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5104"/>
        <w:gridCol w:w="3261"/>
      </w:tblGrid>
      <w:tr w:rsidR="006B3E27" w:rsidRPr="00DB7679" w:rsidTr="006E444F">
        <w:trPr>
          <w:trHeight w:hRule="exact" w:val="851"/>
        </w:trPr>
        <w:tc>
          <w:tcPr>
            <w:tcW w:w="1274" w:type="dxa"/>
            <w:tcBorders>
              <w:bottom w:val="single" w:sz="4" w:space="0" w:color="auto"/>
            </w:tcBorders>
          </w:tcPr>
          <w:p w:rsidR="006B3E27" w:rsidRPr="00983870" w:rsidRDefault="006B3E27" w:rsidP="006E444F">
            <w:pPr>
              <w:bidi w:val="0"/>
              <w:jc w:val="right"/>
            </w:pPr>
          </w:p>
        </w:tc>
        <w:tc>
          <w:tcPr>
            <w:tcW w:w="5104" w:type="dxa"/>
            <w:tcBorders>
              <w:bottom w:val="single" w:sz="4" w:space="0" w:color="auto"/>
            </w:tcBorders>
            <w:vAlign w:val="bottom"/>
          </w:tcPr>
          <w:p w:rsidR="006B3E27" w:rsidRPr="00DB7679" w:rsidRDefault="006B3E27" w:rsidP="006E444F">
            <w:pPr>
              <w:spacing w:after="80" w:line="480" w:lineRule="exact"/>
              <w:jc w:val="left"/>
              <w:rPr>
                <w:szCs w:val="40"/>
                <w:rtl/>
              </w:rPr>
            </w:pPr>
            <w:r w:rsidRPr="00DB7679">
              <w:rPr>
                <w:rFonts w:hint="cs"/>
                <w:szCs w:val="40"/>
                <w:rtl/>
              </w:rPr>
              <w:t>الأمم المتحدة</w:t>
            </w:r>
          </w:p>
        </w:tc>
        <w:tc>
          <w:tcPr>
            <w:tcW w:w="3261" w:type="dxa"/>
            <w:tcBorders>
              <w:bottom w:val="single" w:sz="4" w:space="0" w:color="auto"/>
            </w:tcBorders>
            <w:vAlign w:val="bottom"/>
          </w:tcPr>
          <w:p w:rsidR="006B3E27" w:rsidRPr="00243C8A" w:rsidRDefault="00B46059" w:rsidP="0079614C">
            <w:pPr>
              <w:bidi w:val="0"/>
              <w:spacing w:after="20"/>
              <w:jc w:val="left"/>
              <w:rPr>
                <w:szCs w:val="20"/>
              </w:rPr>
            </w:pPr>
            <w:r w:rsidRPr="00B46059">
              <w:rPr>
                <w:sz w:val="40"/>
                <w:szCs w:val="20"/>
              </w:rPr>
              <w:t>CRC</w:t>
            </w:r>
            <w:r>
              <w:rPr>
                <w:szCs w:val="20"/>
              </w:rPr>
              <w:t>/C/PSE/1</w:t>
            </w:r>
          </w:p>
        </w:tc>
      </w:tr>
      <w:tr w:rsidR="006B3E27" w:rsidRPr="00DB7679" w:rsidTr="006E444F">
        <w:trPr>
          <w:trHeight w:hRule="exact" w:val="2835"/>
        </w:trPr>
        <w:tc>
          <w:tcPr>
            <w:tcW w:w="1274" w:type="dxa"/>
            <w:tcBorders>
              <w:top w:val="single" w:sz="4" w:space="0" w:color="auto"/>
              <w:bottom w:val="single" w:sz="12" w:space="0" w:color="auto"/>
            </w:tcBorders>
          </w:tcPr>
          <w:p w:rsidR="006B3E27" w:rsidRPr="00DB7679" w:rsidRDefault="0059622A" w:rsidP="006E444F">
            <w:pPr>
              <w:jc w:val="center"/>
              <w:rPr>
                <w:rtl/>
              </w:rPr>
            </w:pPr>
            <w:r>
              <w:rPr>
                <w:noProof/>
              </w:rPr>
              <w:drawing>
                <wp:inline distT="0" distB="0" distL="0" distR="0" wp14:anchorId="1821619E" wp14:editId="53AAA3DE">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4" w:type="dxa"/>
            <w:tcBorders>
              <w:top w:val="single" w:sz="4" w:space="0" w:color="auto"/>
              <w:bottom w:val="single" w:sz="12" w:space="0" w:color="auto"/>
            </w:tcBorders>
          </w:tcPr>
          <w:p w:rsidR="006B3E27" w:rsidRPr="00A65558" w:rsidRDefault="001E1CAD" w:rsidP="006E444F">
            <w:pPr>
              <w:spacing w:before="240" w:after="40" w:line="640" w:lineRule="exact"/>
              <w:jc w:val="left"/>
              <w:rPr>
                <w:b/>
                <w:bCs/>
                <w:sz w:val="60"/>
                <w:szCs w:val="60"/>
                <w:rtl/>
              </w:rPr>
            </w:pPr>
            <w:r w:rsidRPr="00A65558">
              <w:rPr>
                <w:rFonts w:hint="cs"/>
                <w:b/>
                <w:bCs/>
                <w:sz w:val="60"/>
                <w:szCs w:val="60"/>
                <w:rtl/>
              </w:rPr>
              <w:t>ا</w:t>
            </w:r>
            <w:r w:rsidR="004A14A6" w:rsidRPr="00A65558">
              <w:rPr>
                <w:rFonts w:hint="cs"/>
                <w:b/>
                <w:bCs/>
                <w:sz w:val="60"/>
                <w:szCs w:val="60"/>
                <w:rtl/>
              </w:rPr>
              <w:t>تفاقي</w:t>
            </w:r>
            <w:r w:rsidR="00523BAE" w:rsidRPr="00A65558">
              <w:rPr>
                <w:rFonts w:hint="cs"/>
                <w:b/>
                <w:bCs/>
                <w:sz w:val="60"/>
                <w:szCs w:val="60"/>
                <w:rtl/>
              </w:rPr>
              <w:t>ـ</w:t>
            </w:r>
            <w:r w:rsidR="004A14A6" w:rsidRPr="00A65558">
              <w:rPr>
                <w:rFonts w:hint="cs"/>
                <w:b/>
                <w:bCs/>
                <w:sz w:val="60"/>
                <w:szCs w:val="60"/>
                <w:rtl/>
              </w:rPr>
              <w:t xml:space="preserve">ة </w:t>
            </w:r>
            <w:r w:rsidR="0045649E" w:rsidRPr="00A65558">
              <w:rPr>
                <w:rFonts w:hint="cs"/>
                <w:b/>
                <w:bCs/>
                <w:sz w:val="60"/>
                <w:szCs w:val="60"/>
                <w:rtl/>
              </w:rPr>
              <w:t xml:space="preserve">حقوق </w:t>
            </w:r>
            <w:r w:rsidR="00A65558" w:rsidRPr="00A65558">
              <w:rPr>
                <w:rFonts w:hint="cs"/>
                <w:b/>
                <w:bCs/>
                <w:sz w:val="60"/>
                <w:szCs w:val="60"/>
                <w:rtl/>
              </w:rPr>
              <w:t>الطفل</w:t>
            </w:r>
          </w:p>
        </w:tc>
        <w:tc>
          <w:tcPr>
            <w:tcW w:w="3261" w:type="dxa"/>
            <w:tcBorders>
              <w:top w:val="single" w:sz="4" w:space="0" w:color="auto"/>
              <w:bottom w:val="single" w:sz="12" w:space="0" w:color="auto"/>
            </w:tcBorders>
          </w:tcPr>
          <w:p w:rsidR="006B3E27" w:rsidRDefault="0079614C" w:rsidP="0079614C">
            <w:pPr>
              <w:bidi w:val="0"/>
              <w:spacing w:before="240"/>
              <w:jc w:val="left"/>
            </w:pPr>
            <w:r>
              <w:t>Distr.: General</w:t>
            </w:r>
          </w:p>
          <w:p w:rsidR="0079614C" w:rsidRDefault="0079614C" w:rsidP="0079614C">
            <w:pPr>
              <w:bidi w:val="0"/>
              <w:jc w:val="left"/>
            </w:pPr>
            <w:r>
              <w:t>25 March 2019</w:t>
            </w:r>
          </w:p>
          <w:p w:rsidR="0079614C" w:rsidRDefault="0079614C" w:rsidP="0079614C">
            <w:pPr>
              <w:bidi w:val="0"/>
              <w:jc w:val="left"/>
            </w:pPr>
            <w:r>
              <w:t>Arabic</w:t>
            </w:r>
          </w:p>
          <w:p w:rsidR="0079614C" w:rsidRDefault="0079614C" w:rsidP="0079614C">
            <w:pPr>
              <w:bidi w:val="0"/>
              <w:jc w:val="left"/>
            </w:pPr>
            <w:r>
              <w:t>Original: Arabic</w:t>
            </w:r>
          </w:p>
          <w:p w:rsidR="0079614C" w:rsidRPr="008B4BC6" w:rsidRDefault="0079614C" w:rsidP="0079614C">
            <w:pPr>
              <w:bidi w:val="0"/>
              <w:ind w:right="707"/>
              <w:jc w:val="left"/>
            </w:pPr>
            <w:r>
              <w:t>Arabic, English, French and Spanish only</w:t>
            </w:r>
          </w:p>
        </w:tc>
      </w:tr>
    </w:tbl>
    <w:p w:rsidR="0079614C" w:rsidRPr="0079614C" w:rsidRDefault="0079614C" w:rsidP="0079614C">
      <w:pPr>
        <w:spacing w:before="120" w:after="120" w:line="380" w:lineRule="exact"/>
        <w:rPr>
          <w:b/>
          <w:bCs/>
          <w:sz w:val="26"/>
          <w:szCs w:val="36"/>
          <w:rtl/>
        </w:rPr>
      </w:pPr>
      <w:r w:rsidRPr="0079614C">
        <w:rPr>
          <w:rFonts w:hint="cs"/>
          <w:b/>
          <w:bCs/>
          <w:sz w:val="26"/>
          <w:szCs w:val="36"/>
          <w:rtl/>
        </w:rPr>
        <w:t>لجنة حقوق الطفل</w:t>
      </w:r>
    </w:p>
    <w:p w:rsidR="0079614C" w:rsidRPr="008B57F2" w:rsidRDefault="0079614C" w:rsidP="0079614C">
      <w:pPr>
        <w:pStyle w:val="HChGA"/>
        <w:rPr>
          <w:rFonts w:eastAsia="Calibri"/>
          <w:rtl/>
        </w:rPr>
      </w:pPr>
      <w:r>
        <w:rPr>
          <w:rFonts w:eastAsia="Calibri"/>
          <w:rtl/>
        </w:rPr>
        <w:tab/>
      </w:r>
      <w:r>
        <w:rPr>
          <w:rFonts w:eastAsia="Calibri"/>
          <w:rtl/>
        </w:rPr>
        <w:tab/>
      </w:r>
      <w:r w:rsidRPr="008B57F2">
        <w:rPr>
          <w:rFonts w:eastAsia="Calibri" w:hint="cs"/>
          <w:rtl/>
        </w:rPr>
        <w:t>التقرير الأولي المقدم من دولة فلسطي</w:t>
      </w:r>
      <w:r>
        <w:rPr>
          <w:rFonts w:eastAsia="Calibri" w:hint="cs"/>
          <w:rtl/>
        </w:rPr>
        <w:t>ن بموجب المادة 44 من الاتفاقية، الواجب ت</w:t>
      </w:r>
      <w:r w:rsidRPr="008B57F2">
        <w:rPr>
          <w:rFonts w:eastAsia="Calibri" w:hint="cs"/>
          <w:rtl/>
        </w:rPr>
        <w:t>قديمه في 2016</w:t>
      </w:r>
      <w:r w:rsidRPr="0079614C">
        <w:rPr>
          <w:rStyle w:val="FootnoteReference"/>
          <w:rFonts w:eastAsia="Calibri"/>
          <w:b/>
          <w:bCs w:val="0"/>
          <w:sz w:val="22"/>
          <w:szCs w:val="30"/>
          <w:vertAlign w:val="baseline"/>
          <w:rtl/>
        </w:rPr>
        <w:footnoteReference w:customMarkFollows="1" w:id="1"/>
        <w:t>*</w:t>
      </w:r>
      <w:r>
        <w:rPr>
          <w:rFonts w:eastAsia="Calibri" w:hint="cs"/>
          <w:rtl/>
        </w:rPr>
        <w:t xml:space="preserve"> </w:t>
      </w:r>
    </w:p>
    <w:p w:rsidR="0079614C" w:rsidRPr="00117C5F" w:rsidRDefault="0079614C" w:rsidP="0079614C">
      <w:pPr>
        <w:pStyle w:val="SingleTxtGA"/>
        <w:jc w:val="right"/>
        <w:rPr>
          <w:rFonts w:eastAsia="Calibri"/>
          <w:rtl/>
        </w:rPr>
      </w:pPr>
      <w:r>
        <w:rPr>
          <w:rFonts w:eastAsia="Calibri" w:hint="cs"/>
          <w:rtl/>
        </w:rPr>
        <w:t>[تاريخ الاستلام: 21 أيلول/سبتمبر 2018]</w:t>
      </w:r>
    </w:p>
    <w:p w:rsidR="0079614C" w:rsidRPr="00444016" w:rsidRDefault="0079614C" w:rsidP="0079614C">
      <w:pPr>
        <w:pStyle w:val="HChGA"/>
        <w:rPr>
          <w:lang w:val="de-AT" w:eastAsia="de-DE" w:bidi="ar-IQ"/>
        </w:rPr>
      </w:pPr>
      <w:r w:rsidRPr="00444016">
        <w:br w:type="page"/>
      </w:r>
      <w:r w:rsidRPr="00444016">
        <w:rPr>
          <w:rtl/>
          <w:lang w:val="de-AT" w:eastAsia="de-DE" w:bidi="ar-IQ"/>
        </w:rPr>
        <w:lastRenderedPageBreak/>
        <w:tab/>
      </w:r>
      <w:r w:rsidRPr="00444016">
        <w:rPr>
          <w:rtl/>
          <w:lang w:val="de-AT" w:eastAsia="de-DE" w:bidi="ar-IQ"/>
        </w:rPr>
        <w:tab/>
        <w:t>المقدمة</w:t>
      </w:r>
    </w:p>
    <w:p w:rsidR="0079614C" w:rsidRPr="00444016" w:rsidRDefault="0079614C" w:rsidP="0079614C">
      <w:pPr>
        <w:pStyle w:val="SingleTxtGA"/>
        <w:rPr>
          <w:rFonts w:eastAsia="Calibri"/>
          <w:lang w:val="de-AT" w:bidi="ar-IQ"/>
        </w:rPr>
      </w:pPr>
      <w:r w:rsidRPr="008A6ADA">
        <w:rPr>
          <w:rFonts w:eastAsiaTheme="minorHAnsi"/>
          <w:rtl/>
        </w:rPr>
        <w:t>1-</w:t>
      </w:r>
      <w:r w:rsidRPr="008A6ADA">
        <w:rPr>
          <w:rFonts w:eastAsiaTheme="minorHAnsi"/>
          <w:rtl/>
        </w:rPr>
        <w:tab/>
      </w:r>
      <w:r w:rsidRPr="00444016">
        <w:rPr>
          <w:rFonts w:eastAsia="Calibri"/>
          <w:rtl/>
          <w:lang w:bidi="ar-IQ"/>
        </w:rPr>
        <w:t>انضمت</w:t>
      </w:r>
      <w:r>
        <w:rPr>
          <w:rFonts w:eastAsia="Calibri"/>
          <w:rtl/>
          <w:lang w:bidi="ar-IQ"/>
        </w:rPr>
        <w:t xml:space="preserve"> </w:t>
      </w:r>
      <w:r w:rsidRPr="00444016">
        <w:rPr>
          <w:rFonts w:eastAsia="Calibri"/>
          <w:rtl/>
          <w:lang w:bidi="ar-IQ"/>
        </w:rPr>
        <w:t>دولة</w:t>
      </w:r>
      <w:r>
        <w:rPr>
          <w:rFonts w:eastAsia="Calibri"/>
          <w:rtl/>
          <w:lang w:bidi="ar-IQ"/>
        </w:rPr>
        <w:t xml:space="preserve"> </w:t>
      </w:r>
      <w:r w:rsidRPr="00444016">
        <w:rPr>
          <w:rFonts w:eastAsia="Calibri"/>
          <w:rtl/>
          <w:lang w:bidi="ar-IQ"/>
        </w:rPr>
        <w:t>فلسطين</w:t>
      </w:r>
      <w:r>
        <w:rPr>
          <w:rFonts w:eastAsia="Calibri"/>
          <w:rtl/>
          <w:lang w:bidi="ar-IQ"/>
        </w:rPr>
        <w:t xml:space="preserve"> </w:t>
      </w:r>
      <w:r w:rsidRPr="00444016">
        <w:rPr>
          <w:rFonts w:eastAsia="Calibri"/>
          <w:rtl/>
          <w:lang w:bidi="ar-IQ"/>
        </w:rPr>
        <w:t>إلى</w:t>
      </w:r>
      <w:r>
        <w:rPr>
          <w:rFonts w:eastAsia="Calibri"/>
          <w:rtl/>
          <w:lang w:bidi="ar-IQ"/>
        </w:rPr>
        <w:t xml:space="preserve"> </w:t>
      </w:r>
      <w:r w:rsidRPr="00444016">
        <w:rPr>
          <w:rFonts w:eastAsia="Calibri"/>
          <w:rtl/>
          <w:lang w:bidi="ar-IQ"/>
        </w:rPr>
        <w:t>اتفاقية</w:t>
      </w:r>
      <w:r>
        <w:rPr>
          <w:rFonts w:eastAsia="Calibri"/>
          <w:rtl/>
          <w:lang w:bidi="ar-IQ"/>
        </w:rPr>
        <w:t xml:space="preserve"> </w:t>
      </w:r>
      <w:r w:rsidRPr="00444016">
        <w:rPr>
          <w:rFonts w:eastAsia="Calibri"/>
          <w:rtl/>
          <w:lang w:bidi="ar-IQ"/>
        </w:rPr>
        <w:t>حقوق</w:t>
      </w:r>
      <w:r>
        <w:rPr>
          <w:rFonts w:eastAsia="Calibri"/>
          <w:rtl/>
          <w:lang w:bidi="ar-IQ"/>
        </w:rPr>
        <w:t xml:space="preserve"> </w:t>
      </w:r>
      <w:r w:rsidRPr="00444016">
        <w:rPr>
          <w:rFonts w:eastAsia="Calibri"/>
          <w:rtl/>
          <w:lang w:bidi="ar-IQ"/>
        </w:rPr>
        <w:t>الطفل</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الأول</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نيسان/أبريل</w:t>
      </w:r>
      <w:r>
        <w:rPr>
          <w:rFonts w:eastAsia="Calibri"/>
          <w:rtl/>
          <w:lang w:bidi="ar-IQ"/>
        </w:rPr>
        <w:t xml:space="preserve"> </w:t>
      </w:r>
      <w:r w:rsidRPr="00444016">
        <w:rPr>
          <w:rFonts w:eastAsia="Calibri"/>
          <w:rtl/>
          <w:lang w:bidi="ar-IQ"/>
        </w:rPr>
        <w:t>2014،</w:t>
      </w:r>
      <w:r>
        <w:rPr>
          <w:rFonts w:eastAsia="Calibri"/>
          <w:rtl/>
          <w:lang w:bidi="ar-IQ"/>
        </w:rPr>
        <w:t xml:space="preserve"> </w:t>
      </w:r>
      <w:r w:rsidRPr="00444016">
        <w:rPr>
          <w:rFonts w:eastAsia="Calibri"/>
          <w:rtl/>
          <w:lang w:bidi="ar-IQ"/>
        </w:rPr>
        <w:t>وذلك</w:t>
      </w:r>
      <w:r>
        <w:rPr>
          <w:rFonts w:eastAsia="Calibri"/>
          <w:rtl/>
          <w:lang w:bidi="ar-IQ"/>
        </w:rPr>
        <w:t xml:space="preserve"> </w:t>
      </w:r>
      <w:r w:rsidRPr="00444016">
        <w:rPr>
          <w:rFonts w:eastAsia="Calibri"/>
          <w:rtl/>
          <w:lang w:bidi="ar-IQ"/>
        </w:rPr>
        <w:t>تعبيراً</w:t>
      </w:r>
      <w:r>
        <w:rPr>
          <w:rFonts w:eastAsia="Calibri"/>
          <w:rtl/>
          <w:lang w:bidi="ar-IQ"/>
        </w:rPr>
        <w:t xml:space="preserve"> </w:t>
      </w:r>
      <w:r w:rsidRPr="00444016">
        <w:rPr>
          <w:rFonts w:eastAsia="Calibri"/>
          <w:rtl/>
          <w:lang w:bidi="ar-IQ"/>
        </w:rPr>
        <w:t>عن</w:t>
      </w:r>
      <w:r>
        <w:rPr>
          <w:rFonts w:eastAsia="Calibri"/>
          <w:rtl/>
          <w:lang w:bidi="ar-IQ"/>
        </w:rPr>
        <w:t xml:space="preserve"> </w:t>
      </w:r>
      <w:r w:rsidRPr="00444016">
        <w:rPr>
          <w:rFonts w:eastAsia="Calibri"/>
          <w:rtl/>
          <w:lang w:bidi="ar-IQ"/>
        </w:rPr>
        <w:t>احترام</w:t>
      </w:r>
      <w:r>
        <w:rPr>
          <w:rFonts w:eastAsia="Calibri"/>
          <w:rtl/>
          <w:lang w:bidi="ar-IQ"/>
        </w:rPr>
        <w:t xml:space="preserve"> </w:t>
      </w:r>
      <w:r w:rsidRPr="00444016">
        <w:rPr>
          <w:rFonts w:eastAsia="Calibri"/>
          <w:rtl/>
          <w:lang w:bidi="ar-IQ"/>
        </w:rPr>
        <w:t>دولة</w:t>
      </w:r>
      <w:r>
        <w:rPr>
          <w:rFonts w:eastAsia="Calibri"/>
          <w:rtl/>
          <w:lang w:bidi="ar-IQ"/>
        </w:rPr>
        <w:t xml:space="preserve"> </w:t>
      </w:r>
      <w:r w:rsidRPr="00444016">
        <w:rPr>
          <w:rFonts w:eastAsia="Calibri"/>
          <w:rtl/>
          <w:lang w:bidi="ar-IQ"/>
        </w:rPr>
        <w:t>فلسطين</w:t>
      </w:r>
      <w:r>
        <w:rPr>
          <w:rFonts w:eastAsia="Calibri"/>
          <w:rtl/>
          <w:lang w:bidi="ar-IQ"/>
        </w:rPr>
        <w:t xml:space="preserve"> </w:t>
      </w:r>
      <w:r w:rsidRPr="00444016">
        <w:rPr>
          <w:rFonts w:eastAsia="Calibri"/>
          <w:rtl/>
          <w:lang w:bidi="ar-IQ"/>
        </w:rPr>
        <w:t>لمبادئ</w:t>
      </w:r>
      <w:r>
        <w:rPr>
          <w:rFonts w:eastAsia="Calibri"/>
          <w:rtl/>
          <w:lang w:bidi="ar-IQ"/>
        </w:rPr>
        <w:t xml:space="preserve"> </w:t>
      </w:r>
      <w:r w:rsidRPr="00444016">
        <w:rPr>
          <w:rFonts w:eastAsia="Calibri"/>
          <w:rtl/>
          <w:lang w:bidi="ar-IQ"/>
        </w:rPr>
        <w:t>وروح</w:t>
      </w:r>
      <w:r>
        <w:rPr>
          <w:rFonts w:eastAsia="Calibri"/>
          <w:rtl/>
          <w:lang w:bidi="ar-IQ"/>
        </w:rPr>
        <w:t xml:space="preserve"> </w:t>
      </w:r>
      <w:r w:rsidRPr="00444016">
        <w:rPr>
          <w:rFonts w:eastAsia="Calibri"/>
          <w:rtl/>
          <w:lang w:bidi="ar-IQ"/>
        </w:rPr>
        <w:t>اتفاقية</w:t>
      </w:r>
      <w:r>
        <w:rPr>
          <w:rFonts w:eastAsia="Calibri"/>
          <w:rtl/>
          <w:lang w:bidi="ar-IQ"/>
        </w:rPr>
        <w:t xml:space="preserve"> </w:t>
      </w:r>
      <w:r w:rsidRPr="00444016">
        <w:rPr>
          <w:rFonts w:eastAsia="Calibri"/>
          <w:rtl/>
          <w:lang w:bidi="ar-IQ"/>
        </w:rPr>
        <w:t>حقوق</w:t>
      </w:r>
      <w:r>
        <w:rPr>
          <w:rFonts w:eastAsia="Calibri"/>
          <w:rtl/>
          <w:lang w:bidi="ar-IQ"/>
        </w:rPr>
        <w:t xml:space="preserve"> </w:t>
      </w:r>
      <w:r w:rsidRPr="00444016">
        <w:rPr>
          <w:rFonts w:eastAsia="Calibri"/>
          <w:rtl/>
          <w:lang w:bidi="ar-IQ"/>
        </w:rPr>
        <w:t>الطفل.</w:t>
      </w:r>
      <w:r>
        <w:rPr>
          <w:rFonts w:eastAsia="Calibri"/>
          <w:rtl/>
          <w:lang w:bidi="ar-IQ"/>
        </w:rPr>
        <w:t xml:space="preserve"> </w:t>
      </w:r>
      <w:r w:rsidRPr="00444016">
        <w:rPr>
          <w:rFonts w:eastAsia="Calibri" w:hint="cs"/>
          <w:rtl/>
          <w:lang w:bidi="ar-IQ"/>
        </w:rPr>
        <w:t>ويأتي</w:t>
      </w:r>
      <w:r>
        <w:rPr>
          <w:rFonts w:eastAsia="Calibri"/>
          <w:rtl/>
          <w:lang w:bidi="ar-IQ"/>
        </w:rPr>
        <w:t xml:space="preserve"> </w:t>
      </w:r>
      <w:r w:rsidRPr="00444016">
        <w:rPr>
          <w:rFonts w:eastAsia="Calibri"/>
          <w:rtl/>
          <w:lang w:bidi="ar-IQ"/>
        </w:rPr>
        <w:t>إعداد</w:t>
      </w:r>
      <w:r>
        <w:rPr>
          <w:rFonts w:eastAsia="Calibri"/>
          <w:rtl/>
          <w:lang w:bidi="ar-IQ"/>
        </w:rPr>
        <w:t xml:space="preserve"> </w:t>
      </w:r>
      <w:r w:rsidRPr="00444016">
        <w:rPr>
          <w:rFonts w:eastAsia="Calibri"/>
          <w:rtl/>
          <w:lang w:bidi="ar-IQ"/>
        </w:rPr>
        <w:t>هذا</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معرض</w:t>
      </w:r>
      <w:r>
        <w:rPr>
          <w:rFonts w:eastAsia="Calibri"/>
          <w:rtl/>
          <w:lang w:bidi="ar-IQ"/>
        </w:rPr>
        <w:t xml:space="preserve"> </w:t>
      </w:r>
      <w:proofErr w:type="spellStart"/>
      <w:r w:rsidRPr="00444016">
        <w:rPr>
          <w:rFonts w:eastAsia="Calibri"/>
          <w:rtl/>
          <w:lang w:bidi="ar-IQ"/>
        </w:rPr>
        <w:t>إستجابة</w:t>
      </w:r>
      <w:proofErr w:type="spellEnd"/>
      <w:r>
        <w:rPr>
          <w:rFonts w:eastAsia="Calibri"/>
          <w:rtl/>
          <w:lang w:bidi="ar-IQ"/>
        </w:rPr>
        <w:t xml:space="preserve"> </w:t>
      </w:r>
      <w:r w:rsidRPr="00444016">
        <w:rPr>
          <w:rFonts w:eastAsia="Calibri"/>
          <w:rtl/>
          <w:lang w:bidi="ar-IQ"/>
        </w:rPr>
        <w:t>دولة</w:t>
      </w:r>
      <w:r>
        <w:rPr>
          <w:rFonts w:eastAsia="Calibri"/>
          <w:rtl/>
          <w:lang w:bidi="ar-IQ"/>
        </w:rPr>
        <w:t xml:space="preserve"> </w:t>
      </w:r>
      <w:r w:rsidRPr="00444016">
        <w:rPr>
          <w:rFonts w:eastAsia="Calibri"/>
          <w:rtl/>
          <w:lang w:bidi="ar-IQ"/>
        </w:rPr>
        <w:t>فلسطين</w:t>
      </w:r>
      <w:r>
        <w:rPr>
          <w:rFonts w:eastAsia="Calibri"/>
          <w:rtl/>
          <w:lang w:bidi="ar-IQ"/>
        </w:rPr>
        <w:t xml:space="preserve"> </w:t>
      </w:r>
      <w:proofErr w:type="spellStart"/>
      <w:r w:rsidRPr="00444016">
        <w:rPr>
          <w:rFonts w:eastAsia="Calibri"/>
          <w:rtl/>
          <w:lang w:bidi="ar-IQ"/>
        </w:rPr>
        <w:t>لإلتزاماتها</w:t>
      </w:r>
      <w:proofErr w:type="spellEnd"/>
      <w:r>
        <w:rPr>
          <w:rFonts w:eastAsia="Calibri"/>
          <w:rtl/>
          <w:lang w:bidi="ar-IQ"/>
        </w:rPr>
        <w:t xml:space="preserve"> </w:t>
      </w:r>
      <w:r w:rsidRPr="00444016">
        <w:rPr>
          <w:rFonts w:eastAsia="Calibri"/>
          <w:rtl/>
          <w:lang w:bidi="ar-IQ"/>
        </w:rPr>
        <w:t>الواردة</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الاتفاقية</w:t>
      </w:r>
      <w:r>
        <w:rPr>
          <w:rFonts w:eastAsia="Calibri"/>
          <w:rtl/>
          <w:lang w:bidi="ar-IQ"/>
        </w:rPr>
        <w:t xml:space="preserve"> </w:t>
      </w:r>
      <w:r w:rsidRPr="00444016">
        <w:rPr>
          <w:rFonts w:eastAsia="Calibri"/>
          <w:rtl/>
          <w:lang w:bidi="ar-IQ"/>
        </w:rPr>
        <w:t>ووفاءً</w:t>
      </w:r>
      <w:r>
        <w:rPr>
          <w:rFonts w:eastAsia="Calibri"/>
          <w:rtl/>
          <w:lang w:bidi="ar-IQ"/>
        </w:rPr>
        <w:t xml:space="preserve"> </w:t>
      </w:r>
      <w:r w:rsidRPr="00444016">
        <w:rPr>
          <w:rFonts w:eastAsia="Calibri"/>
          <w:rtl/>
          <w:lang w:bidi="ar-IQ"/>
        </w:rPr>
        <w:t>لواجباتها</w:t>
      </w:r>
      <w:r>
        <w:rPr>
          <w:rFonts w:eastAsia="Calibri"/>
          <w:rtl/>
          <w:lang w:bidi="ar-IQ"/>
        </w:rPr>
        <w:t xml:space="preserve"> </w:t>
      </w:r>
      <w:r w:rsidRPr="00444016">
        <w:rPr>
          <w:rFonts w:eastAsia="Calibri"/>
          <w:rtl/>
          <w:lang w:bidi="ar-IQ"/>
        </w:rPr>
        <w:t>بتطبيق</w:t>
      </w:r>
      <w:r>
        <w:rPr>
          <w:rFonts w:eastAsia="Calibri"/>
          <w:rtl/>
          <w:lang w:bidi="ar-IQ"/>
        </w:rPr>
        <w:t xml:space="preserve"> </w:t>
      </w:r>
      <w:r w:rsidRPr="00444016">
        <w:rPr>
          <w:rFonts w:eastAsia="Calibri"/>
          <w:rtl/>
          <w:lang w:bidi="ar-IQ"/>
        </w:rPr>
        <w:t>أحكامها</w:t>
      </w:r>
      <w:r>
        <w:rPr>
          <w:rFonts w:eastAsia="Calibri"/>
          <w:rtl/>
          <w:lang w:bidi="ar-IQ"/>
        </w:rPr>
        <w:t xml:space="preserve"> </w:t>
      </w:r>
      <w:r w:rsidRPr="00444016">
        <w:rPr>
          <w:rFonts w:eastAsia="Calibri"/>
          <w:rtl/>
          <w:lang w:bidi="ar-IQ"/>
        </w:rPr>
        <w:t>ولا</w:t>
      </w:r>
      <w:r>
        <w:rPr>
          <w:rFonts w:eastAsia="Calibri"/>
          <w:rtl/>
          <w:lang w:bidi="ar-IQ"/>
        </w:rPr>
        <w:t xml:space="preserve"> </w:t>
      </w:r>
      <w:r w:rsidRPr="00444016">
        <w:rPr>
          <w:rFonts w:eastAsia="Calibri"/>
          <w:rtl/>
          <w:lang w:bidi="ar-IQ"/>
        </w:rPr>
        <w:t>سيما</w:t>
      </w:r>
      <w:r>
        <w:rPr>
          <w:rFonts w:eastAsia="Calibri"/>
          <w:rtl/>
          <w:lang w:bidi="ar-IQ"/>
        </w:rPr>
        <w:t xml:space="preserve"> </w:t>
      </w:r>
      <w:r w:rsidRPr="00444016">
        <w:rPr>
          <w:rFonts w:eastAsia="Calibri"/>
          <w:rtl/>
          <w:lang w:bidi="ar-IQ"/>
        </w:rPr>
        <w:t>المادة</w:t>
      </w:r>
      <w:r>
        <w:rPr>
          <w:rFonts w:eastAsia="Calibri"/>
          <w:rtl/>
          <w:lang w:bidi="ar-IQ"/>
        </w:rPr>
        <w:t xml:space="preserve"> </w:t>
      </w:r>
      <w:r w:rsidRPr="00444016">
        <w:rPr>
          <w:rFonts w:eastAsia="Calibri"/>
          <w:b/>
          <w:bCs/>
          <w:rtl/>
          <w:lang w:bidi="ar-IQ"/>
        </w:rPr>
        <w:t>44</w:t>
      </w:r>
      <w:r>
        <w:rPr>
          <w:rFonts w:eastAsia="Calibri"/>
          <w:b/>
          <w:bCs/>
          <w:rtl/>
          <w:lang w:bidi="ar-IQ"/>
        </w:rPr>
        <w:t xml:space="preserve"> </w:t>
      </w:r>
      <w:r w:rsidRPr="00444016">
        <w:rPr>
          <w:rFonts w:eastAsia="Calibri"/>
          <w:rtl/>
          <w:lang w:bidi="ar-IQ"/>
        </w:rPr>
        <w:t>منها.</w:t>
      </w:r>
      <w:r>
        <w:rPr>
          <w:rFonts w:eastAsia="Calibri"/>
          <w:rtl/>
          <w:lang w:bidi="ar-IQ"/>
        </w:rPr>
        <w:t xml:space="preserve"> </w:t>
      </w:r>
      <w:r w:rsidRPr="00444016">
        <w:rPr>
          <w:rFonts w:eastAsia="Calibri" w:hint="cs"/>
          <w:rtl/>
          <w:lang w:bidi="ar-IQ"/>
        </w:rPr>
        <w:t>ويسرد</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التدابير</w:t>
      </w:r>
      <w:r>
        <w:rPr>
          <w:rFonts w:eastAsia="Calibri"/>
          <w:rtl/>
          <w:lang w:bidi="ar-IQ"/>
        </w:rPr>
        <w:t xml:space="preserve"> </w:t>
      </w:r>
      <w:r w:rsidRPr="00444016">
        <w:rPr>
          <w:rFonts w:eastAsia="Calibri"/>
          <w:rtl/>
          <w:lang w:bidi="ar-IQ"/>
        </w:rPr>
        <w:t>والأطر</w:t>
      </w:r>
      <w:r>
        <w:rPr>
          <w:rFonts w:eastAsia="Calibri"/>
          <w:rtl/>
          <w:lang w:bidi="ar-IQ"/>
        </w:rPr>
        <w:t xml:space="preserve"> </w:t>
      </w:r>
      <w:r w:rsidRPr="00444016">
        <w:rPr>
          <w:rFonts w:eastAsia="Calibri"/>
          <w:rtl/>
          <w:lang w:bidi="ar-IQ"/>
        </w:rPr>
        <w:t>والمرجعيات</w:t>
      </w:r>
      <w:r>
        <w:rPr>
          <w:rFonts w:eastAsia="Calibri"/>
          <w:rtl/>
          <w:lang w:bidi="ar-IQ"/>
        </w:rPr>
        <w:t xml:space="preserve"> </w:t>
      </w:r>
      <w:r w:rsidRPr="00444016">
        <w:rPr>
          <w:rFonts w:eastAsia="Calibri"/>
          <w:rtl/>
          <w:lang w:bidi="ar-IQ"/>
        </w:rPr>
        <w:t>الوطنية،</w:t>
      </w:r>
      <w:r>
        <w:rPr>
          <w:rFonts w:eastAsia="Calibri"/>
          <w:rtl/>
          <w:lang w:bidi="ar-IQ"/>
        </w:rPr>
        <w:t xml:space="preserve"> </w:t>
      </w:r>
      <w:r w:rsidRPr="00444016">
        <w:rPr>
          <w:rFonts w:eastAsia="Calibri"/>
          <w:rtl/>
          <w:lang w:bidi="ar-IQ"/>
        </w:rPr>
        <w:t>وعلى</w:t>
      </w:r>
      <w:r>
        <w:rPr>
          <w:rFonts w:eastAsia="Calibri"/>
          <w:rtl/>
          <w:lang w:bidi="ar-IQ"/>
        </w:rPr>
        <w:t xml:space="preserve"> </w:t>
      </w:r>
      <w:r w:rsidRPr="00444016">
        <w:rPr>
          <w:rFonts w:eastAsia="Calibri"/>
          <w:rtl/>
          <w:lang w:bidi="ar-IQ"/>
        </w:rPr>
        <w:t>الخصوص</w:t>
      </w:r>
      <w:r>
        <w:rPr>
          <w:rFonts w:eastAsia="Calibri"/>
          <w:rtl/>
          <w:lang w:bidi="ar-IQ"/>
        </w:rPr>
        <w:t xml:space="preserve"> </w:t>
      </w:r>
      <w:r w:rsidRPr="00444016">
        <w:rPr>
          <w:rFonts w:eastAsia="Calibri"/>
          <w:rtl/>
          <w:lang w:bidi="ar-IQ"/>
        </w:rPr>
        <w:t>الجوانب</w:t>
      </w:r>
      <w:r>
        <w:rPr>
          <w:rFonts w:eastAsia="Calibri"/>
          <w:rtl/>
          <w:lang w:bidi="ar-IQ"/>
        </w:rPr>
        <w:t xml:space="preserve"> </w:t>
      </w:r>
      <w:r w:rsidRPr="00444016">
        <w:rPr>
          <w:rFonts w:eastAsia="Calibri"/>
          <w:rtl/>
          <w:lang w:bidi="ar-IQ"/>
        </w:rPr>
        <w:t>التشريعية</w:t>
      </w:r>
      <w:r>
        <w:rPr>
          <w:rFonts w:eastAsia="Calibri"/>
          <w:rtl/>
          <w:lang w:bidi="ar-IQ"/>
        </w:rPr>
        <w:t xml:space="preserve"> </w:t>
      </w:r>
      <w:r w:rsidRPr="00444016">
        <w:rPr>
          <w:rFonts w:eastAsia="Calibri"/>
          <w:rtl/>
          <w:lang w:bidi="ar-IQ"/>
        </w:rPr>
        <w:t>والإدارية</w:t>
      </w:r>
      <w:r>
        <w:rPr>
          <w:rFonts w:eastAsia="Calibri"/>
          <w:rtl/>
          <w:lang w:bidi="ar-IQ"/>
        </w:rPr>
        <w:t xml:space="preserve"> </w:t>
      </w:r>
      <w:r w:rsidRPr="00444016">
        <w:rPr>
          <w:rFonts w:eastAsia="Calibri"/>
          <w:rtl/>
          <w:lang w:bidi="ar-IQ"/>
        </w:rPr>
        <w:t>والقضائية</w:t>
      </w:r>
      <w:r>
        <w:rPr>
          <w:rFonts w:eastAsia="Calibri"/>
          <w:rtl/>
          <w:lang w:bidi="ar-IQ"/>
        </w:rPr>
        <w:t xml:space="preserve"> </w:t>
      </w:r>
      <w:r w:rsidRPr="00444016">
        <w:rPr>
          <w:rFonts w:eastAsia="Calibri"/>
          <w:rtl/>
          <w:lang w:bidi="ar-IQ"/>
        </w:rPr>
        <w:t>المتوفرة</w:t>
      </w:r>
      <w:r>
        <w:rPr>
          <w:rFonts w:eastAsia="Calibri"/>
          <w:rtl/>
          <w:lang w:bidi="ar-IQ"/>
        </w:rPr>
        <w:t xml:space="preserve"> </w:t>
      </w:r>
      <w:r w:rsidRPr="00444016">
        <w:rPr>
          <w:rFonts w:eastAsia="Calibri"/>
          <w:rtl/>
          <w:lang w:bidi="ar-IQ"/>
        </w:rPr>
        <w:t>المتعلقة</w:t>
      </w:r>
      <w:r>
        <w:rPr>
          <w:rFonts w:eastAsia="Calibri"/>
          <w:rtl/>
          <w:lang w:bidi="ar-IQ"/>
        </w:rPr>
        <w:t xml:space="preserve"> </w:t>
      </w:r>
      <w:r w:rsidRPr="00444016">
        <w:rPr>
          <w:rFonts w:eastAsia="Calibri"/>
          <w:rtl/>
          <w:lang w:bidi="ar-IQ"/>
        </w:rPr>
        <w:t>بأحكام</w:t>
      </w:r>
      <w:r>
        <w:rPr>
          <w:rFonts w:eastAsia="Calibri"/>
          <w:rtl/>
          <w:lang w:bidi="ar-IQ"/>
        </w:rPr>
        <w:t xml:space="preserve"> </w:t>
      </w:r>
      <w:r w:rsidRPr="00444016">
        <w:rPr>
          <w:rFonts w:eastAsia="Calibri"/>
          <w:rtl/>
          <w:lang w:bidi="ar-IQ"/>
        </w:rPr>
        <w:t>الاتفاقية.</w:t>
      </w:r>
      <w:r>
        <w:rPr>
          <w:rFonts w:eastAsia="Calibri"/>
          <w:rtl/>
          <w:lang w:bidi="ar-IQ"/>
        </w:rPr>
        <w:t xml:space="preserve"> </w:t>
      </w:r>
    </w:p>
    <w:p w:rsidR="0079614C" w:rsidRPr="008A6ADA" w:rsidRDefault="0079614C" w:rsidP="0079614C">
      <w:pPr>
        <w:pStyle w:val="SingleTxtGA"/>
        <w:rPr>
          <w:rFonts w:eastAsia="Calibri"/>
          <w:spacing w:val="-4"/>
          <w:lang w:val="de-AT" w:bidi="ar-IQ"/>
        </w:rPr>
      </w:pPr>
      <w:r w:rsidRPr="008A6ADA">
        <w:rPr>
          <w:rFonts w:eastAsiaTheme="minorHAnsi"/>
          <w:spacing w:val="-4"/>
          <w:rtl/>
        </w:rPr>
        <w:t>2-</w:t>
      </w:r>
      <w:r w:rsidRPr="008A6ADA">
        <w:rPr>
          <w:rFonts w:eastAsiaTheme="minorHAnsi" w:cs="Times New Roman"/>
          <w:spacing w:val="-4"/>
          <w:rtl/>
        </w:rPr>
        <w:tab/>
      </w:r>
      <w:r w:rsidRPr="008A6ADA">
        <w:rPr>
          <w:rFonts w:eastAsia="Calibri"/>
          <w:spacing w:val="-4"/>
          <w:rtl/>
          <w:lang w:bidi="ar-IQ"/>
        </w:rPr>
        <w:t xml:space="preserve">وبالنظر الى وقوع دولة فلسطين تحت احتلال </w:t>
      </w:r>
      <w:r w:rsidRPr="008A6ADA">
        <w:rPr>
          <w:rFonts w:eastAsia="Calibri" w:hint="cs"/>
          <w:spacing w:val="-4"/>
          <w:rtl/>
          <w:lang w:bidi="ar-IQ"/>
        </w:rPr>
        <w:t>استعماري</w:t>
      </w:r>
      <w:r w:rsidRPr="008A6ADA">
        <w:rPr>
          <w:rFonts w:eastAsia="Calibri"/>
          <w:spacing w:val="-4"/>
          <w:rtl/>
          <w:lang w:bidi="ar-IQ"/>
        </w:rPr>
        <w:t xml:space="preserve"> عسكري اسرائيلي، يُسلِط هذا التقرير الضوء على سياسات الاحتلال الإسرائيلي الاستعمارية وانتهاكاته الجسيمة الممنهجة وواسعة النطاق التي </w:t>
      </w:r>
      <w:r w:rsidRPr="008A6ADA">
        <w:rPr>
          <w:rFonts w:eastAsia="Calibri" w:hint="cs"/>
          <w:spacing w:val="-4"/>
          <w:rtl/>
          <w:lang w:bidi="ar-IQ"/>
        </w:rPr>
        <w:t>ت</w:t>
      </w:r>
      <w:r w:rsidRPr="008A6ADA">
        <w:rPr>
          <w:rFonts w:eastAsia="Calibri"/>
          <w:spacing w:val="-4"/>
          <w:rtl/>
          <w:lang w:bidi="ar-IQ"/>
        </w:rPr>
        <w:t xml:space="preserve">خالف احكام هذه الاتفاقية. حيث </w:t>
      </w:r>
      <w:r w:rsidRPr="008A6ADA">
        <w:rPr>
          <w:rFonts w:eastAsia="Calibri" w:hint="cs"/>
          <w:spacing w:val="-4"/>
          <w:rtl/>
          <w:lang w:bidi="ar-IQ"/>
        </w:rPr>
        <w:t>ان</w:t>
      </w:r>
      <w:r w:rsidRPr="008A6ADA">
        <w:rPr>
          <w:rFonts w:eastAsia="Calibri"/>
          <w:spacing w:val="-4"/>
          <w:rtl/>
          <w:lang w:bidi="ar-IQ"/>
        </w:rPr>
        <w:t xml:space="preserve"> سلطات الاحتلال الإسرائيلي </w:t>
      </w:r>
      <w:r w:rsidRPr="008A6ADA">
        <w:rPr>
          <w:rFonts w:eastAsia="Calibri" w:hint="cs"/>
          <w:spacing w:val="-4"/>
          <w:rtl/>
          <w:lang w:bidi="ar-IQ"/>
        </w:rPr>
        <w:t>تتعمد</w:t>
      </w:r>
      <w:r w:rsidRPr="008A6ADA">
        <w:rPr>
          <w:rFonts w:eastAsia="Calibri"/>
          <w:spacing w:val="-4"/>
          <w:rtl/>
          <w:lang w:bidi="ar-IQ"/>
        </w:rPr>
        <w:t xml:space="preserve"> </w:t>
      </w:r>
      <w:proofErr w:type="spellStart"/>
      <w:r w:rsidRPr="008A6ADA">
        <w:rPr>
          <w:rFonts w:eastAsia="Calibri" w:hint="cs"/>
          <w:spacing w:val="-4"/>
          <w:rtl/>
          <w:lang w:bidi="ar-IQ"/>
        </w:rPr>
        <w:t>إ</w:t>
      </w:r>
      <w:r w:rsidRPr="008A6ADA">
        <w:rPr>
          <w:rFonts w:eastAsia="Calibri"/>
          <w:spacing w:val="-4"/>
          <w:rtl/>
          <w:lang w:bidi="ar-IQ"/>
        </w:rPr>
        <w:t>ستهداف</w:t>
      </w:r>
      <w:proofErr w:type="spellEnd"/>
      <w:r w:rsidRPr="008A6ADA">
        <w:rPr>
          <w:rFonts w:eastAsia="Calibri"/>
          <w:spacing w:val="-4"/>
          <w:rtl/>
          <w:lang w:bidi="ar-IQ"/>
        </w:rPr>
        <w:t xml:space="preserve"> الأطفال </w:t>
      </w:r>
      <w:r w:rsidRPr="008A6ADA">
        <w:rPr>
          <w:rFonts w:eastAsia="Calibri" w:hint="cs"/>
          <w:spacing w:val="-4"/>
          <w:rtl/>
          <w:lang w:bidi="ar-IQ"/>
        </w:rPr>
        <w:t>الفلسطينيين</w:t>
      </w:r>
      <w:r w:rsidRPr="008A6ADA">
        <w:rPr>
          <w:rFonts w:eastAsia="Calibri"/>
          <w:spacing w:val="-4"/>
          <w:rtl/>
          <w:lang w:bidi="ar-IQ"/>
        </w:rPr>
        <w:t xml:space="preserve"> </w:t>
      </w:r>
      <w:r w:rsidRPr="008A6ADA">
        <w:rPr>
          <w:rFonts w:eastAsia="Calibri" w:hint="cs"/>
          <w:spacing w:val="-4"/>
          <w:rtl/>
          <w:lang w:bidi="ar-IQ"/>
        </w:rPr>
        <w:t>بشكل</w:t>
      </w:r>
      <w:r w:rsidRPr="008A6ADA">
        <w:rPr>
          <w:rFonts w:eastAsia="Calibri"/>
          <w:spacing w:val="-4"/>
          <w:rtl/>
          <w:lang w:bidi="ar-IQ"/>
        </w:rPr>
        <w:t xml:space="preserve"> </w:t>
      </w:r>
      <w:r w:rsidRPr="008A6ADA">
        <w:rPr>
          <w:rFonts w:eastAsia="Calibri" w:hint="cs"/>
          <w:spacing w:val="-4"/>
          <w:rtl/>
          <w:lang w:bidi="ar-IQ"/>
        </w:rPr>
        <w:t>ممنهج</w:t>
      </w:r>
      <w:r w:rsidRPr="008A6ADA">
        <w:rPr>
          <w:rFonts w:eastAsia="Calibri"/>
          <w:spacing w:val="-4"/>
          <w:rtl/>
          <w:lang w:bidi="ar-IQ"/>
        </w:rPr>
        <w:t xml:space="preserve"> </w:t>
      </w:r>
      <w:r w:rsidRPr="008A6ADA">
        <w:rPr>
          <w:rFonts w:eastAsia="Calibri" w:hint="cs"/>
          <w:spacing w:val="-4"/>
          <w:rtl/>
          <w:lang w:bidi="ar-IQ"/>
        </w:rPr>
        <w:t>وواسع</w:t>
      </w:r>
      <w:r w:rsidRPr="008A6ADA">
        <w:rPr>
          <w:rFonts w:eastAsia="Calibri"/>
          <w:spacing w:val="-4"/>
          <w:rtl/>
          <w:lang w:bidi="ar-IQ"/>
        </w:rPr>
        <w:t xml:space="preserve"> </w:t>
      </w:r>
      <w:r w:rsidRPr="008A6ADA">
        <w:rPr>
          <w:rFonts w:eastAsia="Calibri" w:hint="cs"/>
          <w:spacing w:val="-4"/>
          <w:rtl/>
          <w:lang w:bidi="ar-IQ"/>
        </w:rPr>
        <w:t>النطاق،</w:t>
      </w:r>
      <w:r w:rsidRPr="008A6ADA">
        <w:rPr>
          <w:rFonts w:eastAsia="Calibri"/>
          <w:spacing w:val="-4"/>
          <w:rtl/>
          <w:lang w:bidi="ar-IQ"/>
        </w:rPr>
        <w:t xml:space="preserve"> </w:t>
      </w:r>
      <w:r w:rsidRPr="008A6ADA">
        <w:rPr>
          <w:rFonts w:eastAsia="Calibri" w:hint="cs"/>
          <w:spacing w:val="-4"/>
          <w:rtl/>
          <w:lang w:bidi="ar-IQ"/>
        </w:rPr>
        <w:t>بما</w:t>
      </w:r>
      <w:r w:rsidRPr="008A6ADA">
        <w:rPr>
          <w:rFonts w:eastAsia="Calibri"/>
          <w:spacing w:val="-4"/>
          <w:rtl/>
          <w:lang w:bidi="ar-IQ"/>
        </w:rPr>
        <w:t xml:space="preserve"> </w:t>
      </w:r>
      <w:r w:rsidRPr="008A6ADA">
        <w:rPr>
          <w:rFonts w:eastAsia="Calibri" w:hint="cs"/>
          <w:spacing w:val="-4"/>
          <w:rtl/>
          <w:lang w:bidi="ar-IQ"/>
        </w:rPr>
        <w:t>في</w:t>
      </w:r>
      <w:r w:rsidRPr="008A6ADA">
        <w:rPr>
          <w:rFonts w:eastAsia="Calibri"/>
          <w:spacing w:val="-4"/>
          <w:rtl/>
          <w:lang w:bidi="ar-IQ"/>
        </w:rPr>
        <w:t xml:space="preserve"> </w:t>
      </w:r>
      <w:r w:rsidRPr="008A6ADA">
        <w:rPr>
          <w:rFonts w:eastAsia="Calibri" w:hint="cs"/>
          <w:spacing w:val="-4"/>
          <w:rtl/>
          <w:lang w:bidi="ar-IQ"/>
        </w:rPr>
        <w:t>ذلك</w:t>
      </w:r>
      <w:r w:rsidRPr="008A6ADA">
        <w:rPr>
          <w:rFonts w:eastAsia="Calibri"/>
          <w:spacing w:val="-4"/>
          <w:rtl/>
          <w:lang w:bidi="ar-IQ"/>
        </w:rPr>
        <w:t xml:space="preserve"> </w:t>
      </w:r>
      <w:r w:rsidRPr="008A6ADA">
        <w:rPr>
          <w:rFonts w:eastAsia="Calibri" w:hint="cs"/>
          <w:spacing w:val="-4"/>
          <w:rtl/>
          <w:lang w:bidi="ar-IQ"/>
        </w:rPr>
        <w:t>من</w:t>
      </w:r>
      <w:r w:rsidRPr="008A6ADA">
        <w:rPr>
          <w:rFonts w:eastAsia="Calibri"/>
          <w:spacing w:val="-4"/>
          <w:rtl/>
          <w:lang w:bidi="ar-IQ"/>
        </w:rPr>
        <w:t xml:space="preserve"> </w:t>
      </w:r>
      <w:r w:rsidRPr="008A6ADA">
        <w:rPr>
          <w:rFonts w:eastAsia="Calibri" w:hint="cs"/>
          <w:spacing w:val="-4"/>
          <w:rtl/>
          <w:lang w:bidi="ar-IQ"/>
        </w:rPr>
        <w:t>خلال</w:t>
      </w:r>
      <w:r w:rsidRPr="008A6ADA">
        <w:rPr>
          <w:rFonts w:eastAsia="Calibri"/>
          <w:spacing w:val="-4"/>
          <w:rtl/>
          <w:lang w:bidi="ar-IQ"/>
        </w:rPr>
        <w:t xml:space="preserve"> عمليات القتل خارج نطاق القانون والاعتقال التعسفي والتعذيب و</w:t>
      </w:r>
      <w:r w:rsidRPr="008A6ADA">
        <w:rPr>
          <w:rFonts w:eastAsia="Calibri" w:hint="cs"/>
          <w:spacing w:val="-4"/>
          <w:rtl/>
          <w:lang w:bidi="ar-IQ"/>
        </w:rPr>
        <w:t>الترحيل</w:t>
      </w:r>
      <w:r w:rsidRPr="008A6ADA">
        <w:rPr>
          <w:rFonts w:eastAsia="Calibri"/>
          <w:spacing w:val="-4"/>
          <w:rtl/>
          <w:lang w:bidi="ar-IQ"/>
        </w:rPr>
        <w:t xml:space="preserve"> </w:t>
      </w:r>
      <w:r w:rsidRPr="008A6ADA">
        <w:rPr>
          <w:rFonts w:eastAsia="Calibri" w:hint="cs"/>
          <w:spacing w:val="-4"/>
          <w:rtl/>
          <w:lang w:bidi="ar-IQ"/>
        </w:rPr>
        <w:t>و</w:t>
      </w:r>
      <w:r w:rsidRPr="008A6ADA">
        <w:rPr>
          <w:rFonts w:eastAsia="Calibri"/>
          <w:spacing w:val="-4"/>
          <w:rtl/>
          <w:lang w:bidi="ar-IQ"/>
        </w:rPr>
        <w:t xml:space="preserve">التهجير القسري </w:t>
      </w:r>
      <w:r w:rsidRPr="008A6ADA">
        <w:rPr>
          <w:rFonts w:eastAsia="Calibri" w:hint="cs"/>
          <w:spacing w:val="-4"/>
          <w:rtl/>
          <w:lang w:bidi="ar-IQ"/>
        </w:rPr>
        <w:t>بهدف</w:t>
      </w:r>
      <w:r w:rsidRPr="008A6ADA">
        <w:rPr>
          <w:rFonts w:eastAsia="Calibri"/>
          <w:spacing w:val="-4"/>
          <w:rtl/>
          <w:lang w:bidi="ar-IQ"/>
        </w:rPr>
        <w:t xml:space="preserve"> خلق جيل خائف.</w:t>
      </w:r>
    </w:p>
    <w:p w:rsidR="0079614C" w:rsidRPr="00444016" w:rsidRDefault="0079614C" w:rsidP="0079614C">
      <w:pPr>
        <w:pStyle w:val="SingleTxtGA"/>
        <w:rPr>
          <w:rFonts w:eastAsia="Calibri"/>
          <w:lang w:val="de-AT"/>
        </w:rPr>
      </w:pPr>
      <w:r w:rsidRPr="0044758E">
        <w:rPr>
          <w:rFonts w:eastAsiaTheme="minorHAnsi"/>
          <w:rtl/>
        </w:rPr>
        <w:t>3-</w:t>
      </w:r>
      <w:r w:rsidRPr="00444016">
        <w:rPr>
          <w:rFonts w:eastAsiaTheme="minorHAnsi" w:cs="Times New Roman"/>
          <w:rtl/>
        </w:rPr>
        <w:tab/>
      </w:r>
      <w:r w:rsidRPr="00444016">
        <w:rPr>
          <w:rFonts w:eastAsia="Calibri"/>
          <w:rtl/>
        </w:rPr>
        <w:t>عقب</w:t>
      </w:r>
      <w:r>
        <w:rPr>
          <w:rFonts w:eastAsia="Calibri"/>
          <w:rtl/>
        </w:rPr>
        <w:t xml:space="preserve"> </w:t>
      </w:r>
      <w:proofErr w:type="spellStart"/>
      <w:r w:rsidRPr="00444016">
        <w:rPr>
          <w:rFonts w:eastAsia="Calibri"/>
          <w:rtl/>
        </w:rPr>
        <w:t>إنضمام</w:t>
      </w:r>
      <w:proofErr w:type="spellEnd"/>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للمعاهدات</w:t>
      </w:r>
      <w:r>
        <w:rPr>
          <w:rFonts w:eastAsia="Calibri"/>
          <w:rtl/>
        </w:rPr>
        <w:t xml:space="preserve"> </w:t>
      </w:r>
      <w:r w:rsidRPr="00444016">
        <w:rPr>
          <w:rFonts w:eastAsia="Calibri"/>
          <w:rtl/>
        </w:rPr>
        <w:t>والاتفاقيات</w:t>
      </w:r>
      <w:r>
        <w:rPr>
          <w:rFonts w:eastAsia="Calibri"/>
          <w:rtl/>
        </w:rPr>
        <w:t xml:space="preserve"> </w:t>
      </w:r>
      <w:r w:rsidRPr="00444016">
        <w:rPr>
          <w:rFonts w:eastAsia="Calibri"/>
          <w:rtl/>
        </w:rPr>
        <w:t>الدولية</w:t>
      </w:r>
      <w:r>
        <w:rPr>
          <w:rFonts w:eastAsia="Calibri"/>
          <w:rtl/>
        </w:rPr>
        <w:t xml:space="preserve"> </w:t>
      </w:r>
      <w:r w:rsidRPr="00444016">
        <w:rPr>
          <w:rFonts w:eastAsia="Calibri"/>
          <w:rtl/>
        </w:rPr>
        <w:t>أصدر</w:t>
      </w:r>
      <w:r>
        <w:rPr>
          <w:rFonts w:eastAsia="Calibri"/>
          <w:rtl/>
        </w:rPr>
        <w:t xml:space="preserve"> </w:t>
      </w:r>
      <w:r w:rsidRPr="00444016">
        <w:rPr>
          <w:rFonts w:eastAsia="Calibri"/>
          <w:rtl/>
        </w:rPr>
        <w:t>رئيس</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7</w:t>
      </w:r>
      <w:r>
        <w:rPr>
          <w:rFonts w:eastAsia="Calibri"/>
          <w:rtl/>
        </w:rPr>
        <w:t xml:space="preserve"> </w:t>
      </w:r>
      <w:r w:rsidRPr="00444016">
        <w:rPr>
          <w:rFonts w:eastAsia="Calibri"/>
          <w:rtl/>
        </w:rPr>
        <w:t>مايو</w:t>
      </w:r>
      <w:r>
        <w:rPr>
          <w:rFonts w:eastAsia="Calibri"/>
          <w:rtl/>
        </w:rPr>
        <w:t xml:space="preserve"> </w:t>
      </w:r>
      <w:r w:rsidRPr="00444016">
        <w:rPr>
          <w:rFonts w:eastAsia="Calibri"/>
          <w:rtl/>
        </w:rPr>
        <w:t>2014،</w:t>
      </w:r>
      <w:r>
        <w:rPr>
          <w:rFonts w:eastAsia="Calibri"/>
          <w:rtl/>
        </w:rPr>
        <w:t xml:space="preserve"> </w:t>
      </w:r>
      <w:r w:rsidRPr="00444016">
        <w:rPr>
          <w:rFonts w:eastAsia="Calibri"/>
          <w:rtl/>
        </w:rPr>
        <w:t>قراراً</w:t>
      </w:r>
      <w:r>
        <w:rPr>
          <w:rFonts w:eastAsia="Calibri"/>
          <w:rtl/>
        </w:rPr>
        <w:t xml:space="preserve"> </w:t>
      </w:r>
      <w:r w:rsidRPr="00444016">
        <w:rPr>
          <w:rFonts w:eastAsia="Calibri"/>
          <w:rtl/>
        </w:rPr>
        <w:t>لتشكيل</w:t>
      </w:r>
      <w:r>
        <w:rPr>
          <w:rFonts w:eastAsia="Calibri"/>
          <w:rtl/>
        </w:rPr>
        <w:t xml:space="preserve"> </w:t>
      </w:r>
      <w:r w:rsidRPr="00444016">
        <w:rPr>
          <w:rFonts w:eastAsia="Calibri"/>
          <w:rtl/>
        </w:rPr>
        <w:t>لجنة</w:t>
      </w:r>
      <w:r>
        <w:rPr>
          <w:rFonts w:eastAsia="Calibri"/>
          <w:rtl/>
        </w:rPr>
        <w:t xml:space="preserve"> </w:t>
      </w:r>
      <w:r w:rsidRPr="00444016">
        <w:rPr>
          <w:rFonts w:eastAsia="Calibri"/>
          <w:rtl/>
        </w:rPr>
        <w:t>وطنية</w:t>
      </w:r>
      <w:r>
        <w:rPr>
          <w:rFonts w:eastAsia="Calibri"/>
          <w:rtl/>
        </w:rPr>
        <w:t xml:space="preserve"> </w:t>
      </w:r>
      <w:r w:rsidRPr="00444016">
        <w:rPr>
          <w:rFonts w:eastAsia="Calibri"/>
          <w:rtl/>
        </w:rPr>
        <w:t>دائمة</w:t>
      </w:r>
      <w:r>
        <w:rPr>
          <w:rFonts w:eastAsia="Calibri"/>
          <w:rtl/>
        </w:rPr>
        <w:t xml:space="preserve"> </w:t>
      </w:r>
      <w:r w:rsidRPr="00444016">
        <w:rPr>
          <w:rFonts w:eastAsia="Calibri"/>
          <w:rtl/>
        </w:rPr>
        <w:t>(</w:t>
      </w:r>
      <w:r w:rsidRPr="00444016">
        <w:rPr>
          <w:rFonts w:eastAsia="Calibri" w:hint="cs"/>
          <w:rtl/>
        </w:rPr>
        <w:t>على</w:t>
      </w:r>
      <w:r>
        <w:rPr>
          <w:rFonts w:eastAsia="Calibri" w:hint="cs"/>
          <w:rtl/>
        </w:rPr>
        <w:t xml:space="preserve"> </w:t>
      </w:r>
      <w:r w:rsidRPr="00444016">
        <w:rPr>
          <w:rFonts w:eastAsia="Calibri" w:hint="cs"/>
          <w:rtl/>
        </w:rPr>
        <w:t>المستوى</w:t>
      </w:r>
      <w:r>
        <w:rPr>
          <w:rFonts w:eastAsia="Calibri" w:hint="cs"/>
          <w:rtl/>
        </w:rPr>
        <w:t xml:space="preserve"> </w:t>
      </w:r>
      <w:r w:rsidRPr="00444016">
        <w:rPr>
          <w:rFonts w:eastAsia="Calibri" w:hint="cs"/>
          <w:rtl/>
        </w:rPr>
        <w:t>الوزاري</w:t>
      </w:r>
      <w:r w:rsidRPr="00444016">
        <w:rPr>
          <w:rFonts w:eastAsia="Calibri"/>
          <w:rtl/>
        </w:rPr>
        <w:t>)</w:t>
      </w:r>
      <w:r>
        <w:rPr>
          <w:rFonts w:eastAsia="Calibri"/>
          <w:rtl/>
        </w:rPr>
        <w:t xml:space="preserve"> </w:t>
      </w:r>
      <w:r w:rsidRPr="00444016">
        <w:rPr>
          <w:rFonts w:eastAsia="Calibri"/>
          <w:rtl/>
        </w:rPr>
        <w:t>لمتابعة</w:t>
      </w:r>
      <w:r>
        <w:rPr>
          <w:rFonts w:eastAsia="Calibri"/>
          <w:rtl/>
        </w:rPr>
        <w:t xml:space="preserve"> </w:t>
      </w:r>
      <w:r w:rsidRPr="00444016">
        <w:rPr>
          <w:rFonts w:eastAsia="Calibri"/>
          <w:rtl/>
        </w:rPr>
        <w:t>انضمام</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proofErr w:type="spellStart"/>
      <w:r w:rsidRPr="00444016">
        <w:rPr>
          <w:rFonts w:eastAsia="Calibri"/>
          <w:rtl/>
        </w:rPr>
        <w:t>للإتفاقيات</w:t>
      </w:r>
      <w:proofErr w:type="spellEnd"/>
      <w:r>
        <w:rPr>
          <w:rFonts w:eastAsia="Calibri"/>
          <w:rtl/>
        </w:rPr>
        <w:t xml:space="preserve"> </w:t>
      </w:r>
      <w:r w:rsidRPr="00444016">
        <w:rPr>
          <w:rFonts w:eastAsia="Calibri"/>
          <w:rtl/>
        </w:rPr>
        <w:t>والمعاهدات</w:t>
      </w:r>
      <w:r>
        <w:rPr>
          <w:rFonts w:eastAsia="Calibri"/>
          <w:rtl/>
        </w:rPr>
        <w:t xml:space="preserve"> </w:t>
      </w:r>
      <w:r w:rsidRPr="00444016">
        <w:rPr>
          <w:rFonts w:eastAsia="Calibri"/>
          <w:rtl/>
        </w:rPr>
        <w:t>الدولية،</w:t>
      </w:r>
      <w:r>
        <w:rPr>
          <w:rFonts w:eastAsia="Calibri"/>
          <w:rtl/>
        </w:rPr>
        <w:t xml:space="preserve"> </w:t>
      </w:r>
      <w:r w:rsidRPr="00444016">
        <w:rPr>
          <w:rFonts w:eastAsia="Calibri"/>
          <w:rtl/>
        </w:rPr>
        <w:t>تترأسها</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الخارجية</w:t>
      </w:r>
      <w:r>
        <w:rPr>
          <w:rFonts w:eastAsia="Calibri"/>
          <w:rtl/>
        </w:rPr>
        <w:t xml:space="preserve"> </w:t>
      </w:r>
      <w:r w:rsidRPr="00444016">
        <w:rPr>
          <w:rFonts w:eastAsia="Calibri"/>
          <w:rtl/>
        </w:rPr>
        <w:t>والمغتربين،</w:t>
      </w:r>
      <w:r>
        <w:rPr>
          <w:rFonts w:eastAsia="Calibri"/>
          <w:rtl/>
        </w:rPr>
        <w:t xml:space="preserve"> </w:t>
      </w:r>
      <w:r w:rsidRPr="00444016">
        <w:rPr>
          <w:rFonts w:eastAsia="Calibri"/>
          <w:rtl/>
        </w:rPr>
        <w:t>وتضم</w:t>
      </w:r>
      <w:r>
        <w:rPr>
          <w:rFonts w:eastAsia="Calibri"/>
          <w:rtl/>
        </w:rPr>
        <w:t xml:space="preserve"> </w:t>
      </w:r>
      <w:r w:rsidRPr="00444016">
        <w:rPr>
          <w:rFonts w:eastAsia="Calibri"/>
          <w:rtl/>
        </w:rPr>
        <w:t>بعضويتها</w:t>
      </w:r>
      <w:r>
        <w:rPr>
          <w:rFonts w:eastAsia="Calibri"/>
          <w:rtl/>
        </w:rPr>
        <w:t xml:space="preserve"> </w:t>
      </w:r>
      <w:r w:rsidRPr="00444016">
        <w:rPr>
          <w:rFonts w:eastAsia="Calibri"/>
          <w:rtl/>
        </w:rPr>
        <w:t>عدداً</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الوزارات</w:t>
      </w:r>
      <w:r>
        <w:rPr>
          <w:rFonts w:eastAsia="Calibri"/>
          <w:rtl/>
        </w:rPr>
        <w:t xml:space="preserve"> </w:t>
      </w:r>
      <w:r w:rsidRPr="00444016">
        <w:rPr>
          <w:rFonts w:eastAsia="Calibri"/>
          <w:rtl/>
        </w:rPr>
        <w:t>والمؤسسات</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العلاقة</w:t>
      </w:r>
      <w:r>
        <w:rPr>
          <w:rFonts w:eastAsia="Calibri"/>
          <w:rtl/>
        </w:rPr>
        <w:t xml:space="preserve"> </w:t>
      </w:r>
      <w:r w:rsidRPr="00444016">
        <w:rPr>
          <w:rFonts w:eastAsia="Calibri"/>
          <w:rtl/>
        </w:rPr>
        <w:t>بالإضافة</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المستقلة</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الانسان</w:t>
      </w:r>
      <w:r>
        <w:rPr>
          <w:rFonts w:eastAsia="Calibri"/>
          <w:rtl/>
        </w:rPr>
        <w:t xml:space="preserve"> </w:t>
      </w:r>
      <w:r w:rsidRPr="00444016">
        <w:rPr>
          <w:rFonts w:eastAsia="Calibri"/>
          <w:rtl/>
        </w:rPr>
        <w:t>بصفة</w:t>
      </w:r>
      <w:r>
        <w:rPr>
          <w:rFonts w:eastAsia="Calibri"/>
          <w:rtl/>
        </w:rPr>
        <w:t xml:space="preserve"> </w:t>
      </w:r>
      <w:r w:rsidRPr="00444016">
        <w:rPr>
          <w:rFonts w:eastAsia="Calibri"/>
          <w:rtl/>
        </w:rPr>
        <w:t>مراقب،</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بهدف</w:t>
      </w:r>
      <w:r>
        <w:rPr>
          <w:rFonts w:eastAsia="Calibri"/>
          <w:rtl/>
        </w:rPr>
        <w:t xml:space="preserve"> </w:t>
      </w:r>
      <w:r w:rsidRPr="00444016">
        <w:rPr>
          <w:rFonts w:eastAsia="Calibri"/>
          <w:rtl/>
        </w:rPr>
        <w:t>متابعة</w:t>
      </w:r>
      <w:r>
        <w:rPr>
          <w:rFonts w:eastAsia="Calibri"/>
          <w:rtl/>
        </w:rPr>
        <w:t xml:space="preserve"> </w:t>
      </w:r>
      <w:r w:rsidRPr="00444016">
        <w:rPr>
          <w:rFonts w:eastAsia="Calibri"/>
          <w:rtl/>
        </w:rPr>
        <w:t>الوفاء</w:t>
      </w:r>
      <w:r>
        <w:rPr>
          <w:rFonts w:eastAsia="Calibri"/>
          <w:rtl/>
        </w:rPr>
        <w:t xml:space="preserve"> </w:t>
      </w:r>
      <w:r w:rsidRPr="00444016">
        <w:rPr>
          <w:rFonts w:eastAsia="Calibri"/>
          <w:rtl/>
        </w:rPr>
        <w:t>بالالتزامات</w:t>
      </w:r>
      <w:r>
        <w:rPr>
          <w:rFonts w:eastAsia="Calibri"/>
          <w:rtl/>
        </w:rPr>
        <w:t xml:space="preserve"> </w:t>
      </w:r>
      <w:r w:rsidRPr="00444016">
        <w:rPr>
          <w:rFonts w:eastAsia="Calibri"/>
          <w:rtl/>
        </w:rPr>
        <w:t>المترتبة</w:t>
      </w:r>
      <w:r>
        <w:rPr>
          <w:rFonts w:eastAsia="Calibri"/>
          <w:rtl/>
        </w:rPr>
        <w:t xml:space="preserve"> </w:t>
      </w:r>
      <w:r w:rsidRPr="00444016">
        <w:rPr>
          <w:rFonts w:eastAsia="Calibri"/>
          <w:rtl/>
        </w:rPr>
        <w:t>على</w:t>
      </w:r>
      <w:r>
        <w:rPr>
          <w:rFonts w:eastAsia="Calibri"/>
          <w:rtl/>
        </w:rPr>
        <w:t xml:space="preserve"> </w:t>
      </w:r>
      <w:proofErr w:type="spellStart"/>
      <w:r w:rsidRPr="00444016">
        <w:rPr>
          <w:rFonts w:eastAsia="Calibri"/>
          <w:rtl/>
        </w:rPr>
        <w:t>الإنضمام</w:t>
      </w:r>
      <w:proofErr w:type="spellEnd"/>
      <w:r>
        <w:rPr>
          <w:rFonts w:eastAsia="Calibri"/>
          <w:rtl/>
        </w:rPr>
        <w:t xml:space="preserve"> </w:t>
      </w:r>
      <w:r w:rsidRPr="00444016">
        <w:rPr>
          <w:rFonts w:eastAsia="Calibri"/>
          <w:rtl/>
        </w:rPr>
        <w:t>الى</w:t>
      </w:r>
      <w:r>
        <w:rPr>
          <w:rFonts w:eastAsia="Calibri"/>
          <w:rtl/>
        </w:rPr>
        <w:t xml:space="preserve"> </w:t>
      </w:r>
      <w:r w:rsidRPr="00444016">
        <w:rPr>
          <w:rFonts w:eastAsia="Calibri"/>
          <w:rtl/>
        </w:rPr>
        <w:t>المواثيق</w:t>
      </w:r>
      <w:r>
        <w:rPr>
          <w:rFonts w:eastAsia="Calibri"/>
          <w:rtl/>
        </w:rPr>
        <w:t xml:space="preserve"> </w:t>
      </w:r>
      <w:r w:rsidRPr="00444016">
        <w:rPr>
          <w:rFonts w:eastAsia="Calibri"/>
          <w:rtl/>
        </w:rPr>
        <w:t>الدولية.</w:t>
      </w:r>
      <w:r>
        <w:rPr>
          <w:rFonts w:eastAsia="Calibri"/>
          <w:rtl/>
          <w:lang w:bidi="ar-IQ"/>
        </w:rPr>
        <w:t xml:space="preserve"> </w:t>
      </w:r>
      <w:r w:rsidRPr="00444016">
        <w:rPr>
          <w:rFonts w:eastAsia="Calibri"/>
          <w:rtl/>
          <w:lang w:bidi="ar-IQ"/>
        </w:rPr>
        <w:t>تم</w:t>
      </w:r>
      <w:r>
        <w:rPr>
          <w:rFonts w:eastAsia="Calibri"/>
          <w:rtl/>
          <w:lang w:bidi="ar-IQ"/>
        </w:rPr>
        <w:t xml:space="preserve"> </w:t>
      </w:r>
      <w:r w:rsidRPr="00444016">
        <w:rPr>
          <w:rFonts w:eastAsia="Calibri"/>
          <w:rtl/>
          <w:lang w:bidi="ar-IQ"/>
        </w:rPr>
        <w:t>إعداد</w:t>
      </w:r>
      <w:r>
        <w:rPr>
          <w:rFonts w:eastAsia="Calibri"/>
          <w:rtl/>
          <w:lang w:bidi="ar-IQ"/>
        </w:rPr>
        <w:t xml:space="preserve"> </w:t>
      </w:r>
      <w:r w:rsidRPr="00444016">
        <w:rPr>
          <w:rFonts w:eastAsia="Calibri"/>
          <w:rtl/>
          <w:lang w:bidi="ar-IQ"/>
        </w:rPr>
        <w:t>هذا</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إطار</w:t>
      </w:r>
      <w:r>
        <w:rPr>
          <w:rFonts w:eastAsia="Calibri"/>
          <w:rtl/>
          <w:lang w:bidi="ar-IQ"/>
        </w:rPr>
        <w:t xml:space="preserve"> </w:t>
      </w:r>
      <w:r w:rsidRPr="00444016">
        <w:rPr>
          <w:rFonts w:eastAsia="Calibri"/>
          <w:rtl/>
          <w:lang w:bidi="ar-IQ"/>
        </w:rPr>
        <w:t>لجنة</w:t>
      </w:r>
      <w:r>
        <w:rPr>
          <w:rFonts w:eastAsia="Calibri"/>
          <w:rtl/>
          <w:lang w:bidi="ar-IQ"/>
        </w:rPr>
        <w:t xml:space="preserve"> </w:t>
      </w:r>
      <w:r w:rsidRPr="00444016">
        <w:rPr>
          <w:rFonts w:eastAsia="Calibri"/>
          <w:rtl/>
          <w:lang w:bidi="ar-IQ"/>
        </w:rPr>
        <w:t>مشتركة</w:t>
      </w:r>
      <w:r>
        <w:rPr>
          <w:rFonts w:eastAsia="Calibri"/>
          <w:rtl/>
          <w:lang w:bidi="ar-IQ"/>
        </w:rPr>
        <w:t xml:space="preserve"> </w:t>
      </w:r>
      <w:r w:rsidRPr="00444016">
        <w:rPr>
          <w:rFonts w:eastAsia="Calibri"/>
          <w:rtl/>
          <w:lang w:bidi="ar-IQ"/>
        </w:rPr>
        <w:t>(</w:t>
      </w:r>
      <w:r w:rsidRPr="00444016">
        <w:rPr>
          <w:rFonts w:eastAsia="Calibri" w:hint="cs"/>
          <w:rtl/>
          <w:lang w:bidi="ar-IQ"/>
        </w:rPr>
        <w:t>ك</w:t>
      </w:r>
      <w:r w:rsidRPr="00444016">
        <w:rPr>
          <w:rFonts w:eastAsia="Calibri"/>
          <w:rtl/>
          <w:lang w:bidi="ar-IQ"/>
        </w:rPr>
        <w:t>فريق</w:t>
      </w:r>
      <w:r>
        <w:rPr>
          <w:rFonts w:eastAsia="Calibri"/>
          <w:rtl/>
          <w:lang w:bidi="ar-IQ"/>
        </w:rPr>
        <w:t xml:space="preserve"> </w:t>
      </w:r>
      <w:r w:rsidRPr="00444016">
        <w:rPr>
          <w:rFonts w:eastAsia="Calibri"/>
          <w:rtl/>
          <w:lang w:bidi="ar-IQ"/>
        </w:rPr>
        <w:t>وطني)</w:t>
      </w:r>
      <w:r>
        <w:rPr>
          <w:rFonts w:eastAsia="Calibri"/>
          <w:rtl/>
          <w:lang w:bidi="ar-IQ"/>
        </w:rPr>
        <w:t xml:space="preserve"> </w:t>
      </w:r>
      <w:r w:rsidRPr="00444016">
        <w:rPr>
          <w:rFonts w:eastAsia="Calibri"/>
          <w:rtl/>
          <w:lang w:bidi="ar-IQ"/>
        </w:rPr>
        <w:t>تم</w:t>
      </w:r>
      <w:r>
        <w:rPr>
          <w:rFonts w:eastAsia="Calibri"/>
          <w:rtl/>
          <w:lang w:bidi="ar-IQ"/>
        </w:rPr>
        <w:t xml:space="preserve"> </w:t>
      </w:r>
      <w:r w:rsidRPr="00444016">
        <w:rPr>
          <w:rFonts w:eastAsia="Calibri"/>
          <w:rtl/>
          <w:lang w:bidi="ar-IQ"/>
        </w:rPr>
        <w:t>تشكيلها</w:t>
      </w:r>
      <w:r>
        <w:rPr>
          <w:rFonts w:eastAsia="Calibri"/>
          <w:rtl/>
          <w:lang w:bidi="ar-IQ"/>
        </w:rPr>
        <w:t xml:space="preserve"> </w:t>
      </w:r>
      <w:r w:rsidRPr="00444016">
        <w:rPr>
          <w:rFonts w:eastAsia="Calibri"/>
          <w:rtl/>
          <w:lang w:bidi="ar-IQ"/>
        </w:rPr>
        <w:t>بقرار</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اللجنة</w:t>
      </w:r>
      <w:r>
        <w:rPr>
          <w:rFonts w:eastAsia="Calibri"/>
          <w:rtl/>
          <w:lang w:bidi="ar-IQ"/>
        </w:rPr>
        <w:t xml:space="preserve"> </w:t>
      </w:r>
      <w:r w:rsidRPr="00444016">
        <w:rPr>
          <w:rFonts w:eastAsia="Calibri"/>
          <w:rtl/>
          <w:lang w:bidi="ar-IQ"/>
        </w:rPr>
        <w:t>الوطنية</w:t>
      </w:r>
      <w:r>
        <w:rPr>
          <w:rFonts w:eastAsia="Calibri"/>
          <w:rtl/>
          <w:lang w:bidi="ar-IQ"/>
        </w:rPr>
        <w:t xml:space="preserve"> </w:t>
      </w:r>
      <w:r w:rsidRPr="00444016">
        <w:rPr>
          <w:rFonts w:eastAsia="Calibri"/>
          <w:rtl/>
          <w:lang w:bidi="ar-IQ"/>
        </w:rPr>
        <w:t>الدائمة</w:t>
      </w:r>
      <w:r>
        <w:rPr>
          <w:rFonts w:eastAsia="Calibri"/>
          <w:rtl/>
          <w:lang w:bidi="ar-IQ"/>
        </w:rPr>
        <w:t xml:space="preserve"> </w:t>
      </w:r>
      <w:r w:rsidRPr="00444016">
        <w:rPr>
          <w:rFonts w:eastAsia="Calibri"/>
          <w:rtl/>
          <w:lang w:bidi="ar-IQ"/>
        </w:rPr>
        <w:t>ومنبثقة</w:t>
      </w:r>
      <w:r>
        <w:rPr>
          <w:rFonts w:eastAsia="Calibri"/>
          <w:rtl/>
          <w:lang w:bidi="ar-IQ"/>
        </w:rPr>
        <w:t xml:space="preserve"> </w:t>
      </w:r>
      <w:r w:rsidRPr="00444016">
        <w:rPr>
          <w:rFonts w:eastAsia="Calibri"/>
          <w:rtl/>
          <w:lang w:bidi="ar-IQ"/>
        </w:rPr>
        <w:t>عنها،</w:t>
      </w:r>
      <w:r>
        <w:rPr>
          <w:rFonts w:eastAsia="Calibri"/>
          <w:rtl/>
          <w:lang w:bidi="ar-IQ"/>
        </w:rPr>
        <w:t xml:space="preserve"> </w:t>
      </w:r>
      <w:r w:rsidRPr="00444016">
        <w:rPr>
          <w:rFonts w:eastAsia="Calibri"/>
          <w:rtl/>
          <w:lang w:bidi="ar-IQ"/>
        </w:rPr>
        <w:t>تترأسها</w:t>
      </w:r>
      <w:r>
        <w:rPr>
          <w:rFonts w:eastAsia="Calibri"/>
          <w:rtl/>
          <w:lang w:bidi="ar-IQ"/>
        </w:rPr>
        <w:t xml:space="preserve"> </w:t>
      </w:r>
      <w:r w:rsidRPr="00444016">
        <w:rPr>
          <w:rFonts w:eastAsia="Calibri"/>
          <w:rtl/>
          <w:lang w:bidi="ar-IQ"/>
        </w:rPr>
        <w:t>وزارة</w:t>
      </w:r>
      <w:r>
        <w:rPr>
          <w:rFonts w:eastAsia="Calibri"/>
          <w:rtl/>
          <w:lang w:bidi="ar-IQ"/>
        </w:rPr>
        <w:t xml:space="preserve"> </w:t>
      </w:r>
      <w:r w:rsidRPr="00444016">
        <w:rPr>
          <w:rFonts w:eastAsia="Calibri"/>
          <w:rtl/>
          <w:lang w:bidi="ar-IQ"/>
        </w:rPr>
        <w:t>التنمية</w:t>
      </w:r>
      <w:r>
        <w:rPr>
          <w:rFonts w:eastAsia="Calibri"/>
          <w:rtl/>
          <w:lang w:bidi="ar-IQ"/>
        </w:rPr>
        <w:t xml:space="preserve"> </w:t>
      </w:r>
      <w:r w:rsidRPr="00444016">
        <w:rPr>
          <w:rFonts w:eastAsia="Calibri"/>
          <w:rtl/>
          <w:lang w:bidi="ar-IQ"/>
        </w:rPr>
        <w:t>الاجتماعية،</w:t>
      </w:r>
      <w:r>
        <w:rPr>
          <w:rFonts w:eastAsia="Calibri"/>
          <w:rtl/>
          <w:lang w:bidi="ar-IQ"/>
        </w:rPr>
        <w:t xml:space="preserve"> </w:t>
      </w:r>
      <w:r w:rsidRPr="00444016">
        <w:rPr>
          <w:rFonts w:eastAsia="Calibri"/>
          <w:rtl/>
          <w:lang w:bidi="ar-IQ"/>
        </w:rPr>
        <w:t>بصفتها</w:t>
      </w:r>
      <w:r>
        <w:rPr>
          <w:rFonts w:eastAsia="Calibri"/>
          <w:rtl/>
          <w:lang w:bidi="ar-IQ"/>
        </w:rPr>
        <w:t xml:space="preserve"> </w:t>
      </w:r>
      <w:r w:rsidRPr="00444016">
        <w:rPr>
          <w:rFonts w:eastAsia="Calibri"/>
          <w:rtl/>
          <w:lang w:bidi="ar-IQ"/>
        </w:rPr>
        <w:t>صاحبة</w:t>
      </w:r>
      <w:r>
        <w:rPr>
          <w:rFonts w:eastAsia="Calibri"/>
          <w:rtl/>
          <w:lang w:bidi="ar-IQ"/>
        </w:rPr>
        <w:t xml:space="preserve"> </w:t>
      </w:r>
      <w:r w:rsidRPr="00444016">
        <w:rPr>
          <w:rFonts w:eastAsia="Calibri"/>
          <w:rtl/>
          <w:lang w:bidi="ar-IQ"/>
        </w:rPr>
        <w:t>الاختصاص،</w:t>
      </w:r>
      <w:r>
        <w:rPr>
          <w:rFonts w:eastAsia="Calibri"/>
          <w:rtl/>
          <w:lang w:bidi="ar-IQ"/>
        </w:rPr>
        <w:t xml:space="preserve"> </w:t>
      </w:r>
      <w:r w:rsidRPr="00444016">
        <w:rPr>
          <w:rFonts w:eastAsia="Calibri"/>
          <w:rtl/>
          <w:lang w:bidi="ar-IQ"/>
        </w:rPr>
        <w:t>وتضم</w:t>
      </w:r>
      <w:r>
        <w:rPr>
          <w:rFonts w:eastAsia="Calibri"/>
          <w:rtl/>
          <w:lang w:bidi="ar-IQ"/>
        </w:rPr>
        <w:t xml:space="preserve"> </w:t>
      </w:r>
      <w:r w:rsidRPr="00444016">
        <w:rPr>
          <w:rFonts w:eastAsia="Calibri"/>
          <w:rtl/>
          <w:lang w:bidi="ar-IQ"/>
        </w:rPr>
        <w:t>بعضويتها</w:t>
      </w:r>
      <w:r>
        <w:rPr>
          <w:rFonts w:eastAsia="Calibri" w:hint="cs"/>
          <w:rtl/>
          <w:lang w:bidi="ar-IQ"/>
        </w:rPr>
        <w:t xml:space="preserve"> </w:t>
      </w:r>
      <w:r w:rsidRPr="00444016">
        <w:rPr>
          <w:rFonts w:eastAsia="Calibri" w:hint="cs"/>
          <w:rtl/>
          <w:lang w:bidi="ar-IQ"/>
        </w:rPr>
        <w:t>كل</w:t>
      </w:r>
      <w:r>
        <w:rPr>
          <w:rFonts w:eastAsia="Calibri" w:hint="cs"/>
          <w:rtl/>
          <w:lang w:bidi="ar-IQ"/>
        </w:rPr>
        <w:t xml:space="preserve"> </w:t>
      </w:r>
      <w:r w:rsidRPr="00444016">
        <w:rPr>
          <w:rFonts w:eastAsia="Calibri" w:hint="cs"/>
          <w:rtl/>
          <w:lang w:bidi="ar-IQ"/>
        </w:rPr>
        <w:t>من</w:t>
      </w:r>
      <w:r>
        <w:rPr>
          <w:rFonts w:eastAsia="Calibri" w:hint="cs"/>
          <w:rtl/>
          <w:lang w:bidi="ar-IQ"/>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hint="cs"/>
          <w:rtl/>
        </w:rPr>
        <w:t xml:space="preserve"> </w:t>
      </w:r>
      <w:r w:rsidRPr="00444016">
        <w:rPr>
          <w:rFonts w:eastAsia="Calibri" w:hint="cs"/>
          <w:rtl/>
        </w:rPr>
        <w:t>العالي</w:t>
      </w:r>
      <w:r w:rsidRPr="00444016">
        <w:rPr>
          <w:rFonts w:eastAsia="Calibri"/>
          <w:rtl/>
        </w:rPr>
        <w:t>،</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الإعلام،</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الثقافة،</w:t>
      </w:r>
      <w:r>
        <w:rPr>
          <w:rFonts w:eastAsia="Calibri"/>
          <w:rtl/>
        </w:rPr>
        <w:t xml:space="preserve"> </w:t>
      </w:r>
      <w:r w:rsidRPr="00444016">
        <w:rPr>
          <w:rFonts w:eastAsia="Calibri"/>
          <w:rtl/>
        </w:rPr>
        <w:t>النيابة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مجلس</w:t>
      </w:r>
      <w:r>
        <w:rPr>
          <w:rFonts w:eastAsia="Calibri"/>
          <w:rtl/>
        </w:rPr>
        <w:t xml:space="preserve"> </w:t>
      </w:r>
      <w:r w:rsidRPr="00444016">
        <w:rPr>
          <w:rFonts w:eastAsia="Calibri"/>
          <w:rtl/>
        </w:rPr>
        <w:t>القضاء</w:t>
      </w:r>
      <w:r>
        <w:rPr>
          <w:rFonts w:eastAsia="Calibri"/>
          <w:rtl/>
        </w:rPr>
        <w:t xml:space="preserve"> </w:t>
      </w:r>
      <w:r w:rsidRPr="00444016">
        <w:rPr>
          <w:rFonts w:eastAsia="Calibri"/>
          <w:rtl/>
        </w:rPr>
        <w:t>الأعلى،</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العدل،</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الداخلية،</w:t>
      </w:r>
      <w:r>
        <w:rPr>
          <w:rFonts w:eastAsia="Calibri"/>
          <w:rtl/>
        </w:rPr>
        <w:t xml:space="preserve"> </w:t>
      </w:r>
      <w:r w:rsidRPr="00444016">
        <w:rPr>
          <w:rFonts w:eastAsia="Calibri"/>
          <w:rtl/>
        </w:rPr>
        <w:t>ديوان</w:t>
      </w:r>
      <w:r>
        <w:rPr>
          <w:rFonts w:eastAsia="Calibri"/>
          <w:rtl/>
        </w:rPr>
        <w:t xml:space="preserve"> </w:t>
      </w:r>
      <w:r w:rsidRPr="00444016">
        <w:rPr>
          <w:rFonts w:eastAsia="Calibri"/>
          <w:rtl/>
        </w:rPr>
        <w:t>قاضي</w:t>
      </w:r>
      <w:r>
        <w:rPr>
          <w:rFonts w:eastAsia="Calibri"/>
          <w:rtl/>
        </w:rPr>
        <w:t xml:space="preserve"> </w:t>
      </w:r>
      <w:r w:rsidRPr="00444016">
        <w:rPr>
          <w:rFonts w:eastAsia="Calibri"/>
          <w:rtl/>
        </w:rPr>
        <w:t>القضاة/المحاكم</w:t>
      </w:r>
      <w:r>
        <w:rPr>
          <w:rFonts w:eastAsia="Calibri"/>
          <w:rtl/>
        </w:rPr>
        <w:t xml:space="preserve"> </w:t>
      </w:r>
      <w:r w:rsidRPr="00444016">
        <w:rPr>
          <w:rFonts w:eastAsia="Calibri"/>
          <w:rtl/>
        </w:rPr>
        <w:t>الشرعية،</w:t>
      </w:r>
      <w:r>
        <w:rPr>
          <w:rFonts w:eastAsia="Calibri"/>
          <w:rtl/>
        </w:rPr>
        <w:t xml:space="preserve"> </w:t>
      </w:r>
      <w:r w:rsidRPr="00444016">
        <w:rPr>
          <w:rFonts w:eastAsia="Calibri"/>
          <w:rtl/>
        </w:rPr>
        <w:t>هيئة</w:t>
      </w:r>
      <w:r>
        <w:rPr>
          <w:rFonts w:eastAsia="Calibri"/>
          <w:rtl/>
        </w:rPr>
        <w:t xml:space="preserve"> </w:t>
      </w:r>
      <w:r w:rsidRPr="00444016">
        <w:rPr>
          <w:rFonts w:eastAsia="Calibri"/>
          <w:rtl/>
        </w:rPr>
        <w:t>شؤون</w:t>
      </w:r>
      <w:r>
        <w:rPr>
          <w:rFonts w:eastAsia="Calibri"/>
          <w:rtl/>
        </w:rPr>
        <w:t xml:space="preserve"> </w:t>
      </w:r>
      <w:r w:rsidRPr="00444016">
        <w:rPr>
          <w:rFonts w:eastAsia="Calibri"/>
          <w:rtl/>
        </w:rPr>
        <w:t>الأسرى</w:t>
      </w:r>
      <w:r>
        <w:rPr>
          <w:rFonts w:eastAsia="Calibri"/>
          <w:rtl/>
        </w:rPr>
        <w:t xml:space="preserve"> </w:t>
      </w:r>
      <w:r w:rsidRPr="00444016">
        <w:rPr>
          <w:rFonts w:eastAsia="Calibri"/>
          <w:rtl/>
        </w:rPr>
        <w:t>والمحررين،</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الحكم</w:t>
      </w:r>
      <w:r>
        <w:rPr>
          <w:rFonts w:eastAsia="Calibri"/>
          <w:rtl/>
        </w:rPr>
        <w:t xml:space="preserve"> </w:t>
      </w:r>
      <w:r w:rsidRPr="00444016">
        <w:rPr>
          <w:rFonts w:eastAsia="Calibri"/>
          <w:rtl/>
        </w:rPr>
        <w:t>المحلي</w:t>
      </w:r>
      <w:r>
        <w:rPr>
          <w:rFonts w:eastAsia="Calibri"/>
          <w:rtl/>
        </w:rPr>
        <w:t xml:space="preserve"> </w:t>
      </w:r>
      <w:r w:rsidRPr="00444016">
        <w:rPr>
          <w:rFonts w:eastAsia="Calibri"/>
          <w:rtl/>
        </w:rPr>
        <w:t>وهيئة</w:t>
      </w:r>
      <w:r>
        <w:rPr>
          <w:rFonts w:eastAsia="Calibri"/>
          <w:rtl/>
        </w:rPr>
        <w:t xml:space="preserve"> </w:t>
      </w:r>
      <w:r w:rsidRPr="00444016">
        <w:rPr>
          <w:rFonts w:eastAsia="Calibri"/>
          <w:rtl/>
        </w:rPr>
        <w:t>الإذاعة</w:t>
      </w:r>
      <w:r>
        <w:rPr>
          <w:rFonts w:eastAsia="Calibri"/>
          <w:rtl/>
        </w:rPr>
        <w:t xml:space="preserve"> </w:t>
      </w:r>
      <w:r w:rsidRPr="00444016">
        <w:rPr>
          <w:rFonts w:eastAsia="Calibri"/>
          <w:rtl/>
        </w:rPr>
        <w:t>والتلفزيون،</w:t>
      </w:r>
      <w:r>
        <w:rPr>
          <w:rFonts w:eastAsia="Calibri"/>
          <w:rtl/>
        </w:rPr>
        <w:t xml:space="preserve"> </w:t>
      </w:r>
      <w:r w:rsidRPr="00444016">
        <w:rPr>
          <w:rFonts w:eastAsia="Calibri"/>
          <w:rtl/>
        </w:rPr>
        <w:t>الجهاز</w:t>
      </w:r>
      <w:r>
        <w:rPr>
          <w:rFonts w:eastAsia="Calibri"/>
          <w:rtl/>
        </w:rPr>
        <w:t xml:space="preserve"> </w:t>
      </w:r>
      <w:r w:rsidRPr="00444016">
        <w:rPr>
          <w:rFonts w:eastAsia="Calibri"/>
          <w:rtl/>
        </w:rPr>
        <w:t>المركزي</w:t>
      </w:r>
      <w:r>
        <w:rPr>
          <w:rFonts w:eastAsia="Calibri"/>
          <w:rtl/>
        </w:rPr>
        <w:t xml:space="preserve"> </w:t>
      </w:r>
      <w:r w:rsidRPr="00444016">
        <w:rPr>
          <w:rFonts w:eastAsia="Calibri"/>
          <w:rtl/>
        </w:rPr>
        <w:t>للإحصاء</w:t>
      </w:r>
      <w:r>
        <w:rPr>
          <w:rFonts w:eastAsia="Calibri"/>
          <w:rtl/>
        </w:rPr>
        <w:t xml:space="preserve"> </w:t>
      </w:r>
      <w:r w:rsidRPr="00444016">
        <w:rPr>
          <w:rFonts w:eastAsia="Calibri"/>
          <w:rtl/>
        </w:rPr>
        <w:t>الفلسطيني.</w:t>
      </w:r>
      <w:r>
        <w:rPr>
          <w:rFonts w:eastAsia="Calibri"/>
          <w:rtl/>
        </w:rPr>
        <w:t xml:space="preserve"> </w:t>
      </w:r>
    </w:p>
    <w:p w:rsidR="0079614C" w:rsidRPr="00444016" w:rsidRDefault="0079614C" w:rsidP="0079614C">
      <w:pPr>
        <w:pStyle w:val="SingleTxtGA"/>
        <w:rPr>
          <w:rFonts w:eastAsia="Calibri"/>
          <w:lang w:val="de-AT" w:bidi="ar-IQ"/>
        </w:rPr>
      </w:pPr>
      <w:r w:rsidRPr="0044758E">
        <w:rPr>
          <w:rFonts w:eastAsiaTheme="minorHAnsi"/>
          <w:rtl/>
        </w:rPr>
        <w:t>4-</w:t>
      </w:r>
      <w:r w:rsidRPr="0044758E">
        <w:rPr>
          <w:rFonts w:eastAsiaTheme="minorHAnsi"/>
          <w:rtl/>
        </w:rPr>
        <w:tab/>
      </w:r>
      <w:r w:rsidRPr="00444016">
        <w:rPr>
          <w:rFonts w:eastAsia="Calibri"/>
          <w:rtl/>
          <w:lang w:bidi="ar-IQ"/>
        </w:rPr>
        <w:t>عملت</w:t>
      </w:r>
      <w:r>
        <w:rPr>
          <w:rFonts w:eastAsia="Calibri"/>
          <w:rtl/>
          <w:lang w:bidi="ar-IQ"/>
        </w:rPr>
        <w:t xml:space="preserve"> </w:t>
      </w:r>
      <w:r w:rsidRPr="00444016">
        <w:rPr>
          <w:rFonts w:eastAsia="Calibri"/>
          <w:rtl/>
          <w:lang w:bidi="ar-IQ"/>
        </w:rPr>
        <w:t>اللجنة</w:t>
      </w:r>
      <w:r>
        <w:rPr>
          <w:rFonts w:eastAsia="Calibri"/>
          <w:rtl/>
          <w:lang w:bidi="ar-IQ"/>
        </w:rPr>
        <w:t xml:space="preserve"> </w:t>
      </w:r>
      <w:r w:rsidRPr="00444016">
        <w:rPr>
          <w:rFonts w:eastAsia="Calibri" w:hint="cs"/>
          <w:rtl/>
        </w:rPr>
        <w:t>المشتركة</w:t>
      </w:r>
      <w:r>
        <w:rPr>
          <w:rFonts w:eastAsia="Calibri" w:hint="cs"/>
          <w:rtl/>
        </w:rPr>
        <w:t xml:space="preserve"> </w:t>
      </w:r>
      <w:r w:rsidRPr="00444016">
        <w:rPr>
          <w:rFonts w:eastAsia="Calibri"/>
          <w:rtl/>
          <w:lang w:bidi="ar-IQ"/>
        </w:rPr>
        <w:t>على</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بالتعاون</w:t>
      </w:r>
      <w:r>
        <w:rPr>
          <w:rFonts w:eastAsia="Calibri"/>
          <w:rtl/>
          <w:lang w:bidi="ar-IQ"/>
        </w:rPr>
        <w:t xml:space="preserve"> </w:t>
      </w:r>
      <w:r w:rsidRPr="00444016">
        <w:rPr>
          <w:rFonts w:eastAsia="Calibri"/>
          <w:rtl/>
          <w:lang w:bidi="ar-IQ"/>
        </w:rPr>
        <w:t>مع</w:t>
      </w:r>
      <w:r>
        <w:rPr>
          <w:rFonts w:eastAsia="Calibri"/>
          <w:rtl/>
          <w:lang w:bidi="ar-IQ"/>
        </w:rPr>
        <w:t xml:space="preserve"> </w:t>
      </w:r>
      <w:r w:rsidRPr="00444016">
        <w:rPr>
          <w:rFonts w:eastAsia="Calibri" w:hint="cs"/>
          <w:rtl/>
          <w:lang w:bidi="ar-IQ"/>
        </w:rPr>
        <w:t>عدد</w:t>
      </w:r>
      <w:r>
        <w:rPr>
          <w:rFonts w:eastAsia="Calibri" w:hint="cs"/>
          <w:rtl/>
          <w:lang w:bidi="ar-IQ"/>
        </w:rPr>
        <w:t xml:space="preserve"> </w:t>
      </w:r>
      <w:r w:rsidRPr="00444016">
        <w:rPr>
          <w:rFonts w:eastAsia="Calibri" w:hint="cs"/>
          <w:rtl/>
          <w:lang w:bidi="ar-IQ"/>
        </w:rPr>
        <w:t>من</w:t>
      </w:r>
      <w:r>
        <w:rPr>
          <w:rFonts w:eastAsia="Calibri" w:hint="cs"/>
          <w:rtl/>
          <w:lang w:bidi="ar-IQ"/>
        </w:rPr>
        <w:t xml:space="preserve"> </w:t>
      </w:r>
      <w:r w:rsidRPr="00444016">
        <w:rPr>
          <w:rFonts w:eastAsia="Calibri"/>
          <w:rtl/>
          <w:lang w:bidi="ar-IQ"/>
        </w:rPr>
        <w:t>مؤسسات</w:t>
      </w:r>
      <w:r>
        <w:rPr>
          <w:rFonts w:eastAsia="Calibri"/>
          <w:rtl/>
          <w:lang w:bidi="ar-IQ"/>
        </w:rPr>
        <w:t xml:space="preserve"> </w:t>
      </w:r>
      <w:r w:rsidRPr="00444016">
        <w:rPr>
          <w:rFonts w:eastAsia="Calibri"/>
          <w:rtl/>
          <w:lang w:bidi="ar-IQ"/>
        </w:rPr>
        <w:t>المجتمع</w:t>
      </w:r>
      <w:r>
        <w:rPr>
          <w:rFonts w:eastAsia="Calibri"/>
          <w:rtl/>
          <w:lang w:bidi="ar-IQ"/>
        </w:rPr>
        <w:t xml:space="preserve"> </w:t>
      </w:r>
      <w:r w:rsidRPr="00444016">
        <w:rPr>
          <w:rFonts w:eastAsia="Calibri"/>
          <w:rtl/>
          <w:lang w:bidi="ar-IQ"/>
        </w:rPr>
        <w:t>المدني</w:t>
      </w:r>
      <w:r>
        <w:rPr>
          <w:rFonts w:eastAsia="Calibri"/>
          <w:rtl/>
          <w:lang w:bidi="ar-IQ"/>
        </w:rPr>
        <w:t xml:space="preserve"> </w:t>
      </w:r>
      <w:r w:rsidRPr="00444016">
        <w:rPr>
          <w:rFonts w:eastAsia="Calibri"/>
          <w:rtl/>
          <w:lang w:bidi="ar-IQ"/>
        </w:rPr>
        <w:t>ذات</w:t>
      </w:r>
      <w:r>
        <w:rPr>
          <w:rFonts w:eastAsia="Calibri"/>
          <w:rtl/>
          <w:lang w:bidi="ar-IQ"/>
        </w:rPr>
        <w:t xml:space="preserve"> </w:t>
      </w:r>
      <w:r w:rsidRPr="00444016">
        <w:rPr>
          <w:rFonts w:eastAsia="Calibri"/>
          <w:rtl/>
          <w:lang w:bidi="ar-IQ"/>
        </w:rPr>
        <w:t>العلاقة</w:t>
      </w:r>
      <w:r>
        <w:rPr>
          <w:rFonts w:eastAsia="Calibri"/>
          <w:rtl/>
          <w:lang w:bidi="ar-IQ"/>
        </w:rPr>
        <w:t xml:space="preserve"> </w:t>
      </w:r>
      <w:r w:rsidRPr="00444016">
        <w:rPr>
          <w:rFonts w:eastAsia="Calibri"/>
          <w:rtl/>
          <w:lang w:bidi="ar-IQ"/>
        </w:rPr>
        <w:t>بمجال</w:t>
      </w:r>
      <w:r>
        <w:rPr>
          <w:rFonts w:eastAsia="Calibri"/>
          <w:rtl/>
          <w:lang w:bidi="ar-IQ"/>
        </w:rPr>
        <w:t xml:space="preserve"> </w:t>
      </w:r>
      <w:r w:rsidRPr="00444016">
        <w:rPr>
          <w:rFonts w:eastAsia="Calibri"/>
          <w:rtl/>
          <w:lang w:bidi="ar-IQ"/>
        </w:rPr>
        <w:t>الطفولة،</w:t>
      </w:r>
      <w:r>
        <w:rPr>
          <w:rFonts w:eastAsia="Calibri"/>
          <w:rtl/>
          <w:lang w:bidi="ar-IQ"/>
        </w:rPr>
        <w:t xml:space="preserve"> </w:t>
      </w:r>
      <w:r w:rsidRPr="00444016">
        <w:rPr>
          <w:rFonts w:eastAsia="Calibri"/>
          <w:rtl/>
          <w:lang w:bidi="ar-IQ"/>
        </w:rPr>
        <w:t>وذلك</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حيث</w:t>
      </w:r>
      <w:r>
        <w:rPr>
          <w:rFonts w:eastAsia="Calibri"/>
          <w:rtl/>
          <w:lang w:bidi="ar-IQ"/>
        </w:rPr>
        <w:t xml:space="preserve"> </w:t>
      </w:r>
      <w:r w:rsidRPr="00444016">
        <w:rPr>
          <w:rFonts w:eastAsia="Calibri"/>
          <w:rtl/>
          <w:lang w:bidi="ar-IQ"/>
        </w:rPr>
        <w:t>توفير</w:t>
      </w:r>
      <w:r>
        <w:rPr>
          <w:rFonts w:eastAsia="Calibri"/>
          <w:rtl/>
          <w:lang w:bidi="ar-IQ"/>
        </w:rPr>
        <w:t xml:space="preserve"> </w:t>
      </w:r>
      <w:r w:rsidRPr="00444016">
        <w:rPr>
          <w:rFonts w:eastAsia="Calibri"/>
          <w:rtl/>
          <w:lang w:bidi="ar-IQ"/>
        </w:rPr>
        <w:t>المعلومات</w:t>
      </w:r>
      <w:r>
        <w:rPr>
          <w:rFonts w:eastAsia="Calibri"/>
          <w:rtl/>
          <w:lang w:bidi="ar-IQ"/>
        </w:rPr>
        <w:t xml:space="preserve"> </w:t>
      </w:r>
      <w:r w:rsidRPr="00444016">
        <w:rPr>
          <w:rFonts w:eastAsia="Calibri"/>
          <w:rtl/>
          <w:lang w:bidi="ar-IQ"/>
        </w:rPr>
        <w:t>والبيانات</w:t>
      </w:r>
      <w:r>
        <w:rPr>
          <w:rFonts w:eastAsia="Calibri"/>
          <w:rtl/>
          <w:lang w:bidi="ar-IQ"/>
        </w:rPr>
        <w:t xml:space="preserve"> </w:t>
      </w:r>
      <w:r w:rsidRPr="00444016">
        <w:rPr>
          <w:rFonts w:eastAsia="Calibri"/>
          <w:rtl/>
          <w:lang w:bidi="ar-IQ"/>
        </w:rPr>
        <w:t>المختلفة</w:t>
      </w:r>
      <w:r>
        <w:rPr>
          <w:rFonts w:eastAsia="Calibri"/>
          <w:rtl/>
          <w:lang w:bidi="ar-IQ"/>
        </w:rPr>
        <w:t xml:space="preserve"> </w:t>
      </w:r>
      <w:r w:rsidRPr="00444016">
        <w:rPr>
          <w:rFonts w:eastAsia="Calibri"/>
          <w:rtl/>
          <w:lang w:bidi="ar-IQ"/>
        </w:rPr>
        <w:t>اللازمة</w:t>
      </w:r>
      <w:r>
        <w:rPr>
          <w:rFonts w:eastAsia="Calibri"/>
          <w:rtl/>
          <w:lang w:bidi="ar-IQ"/>
        </w:rPr>
        <w:t xml:space="preserve"> </w:t>
      </w:r>
      <w:r w:rsidRPr="00444016">
        <w:rPr>
          <w:rFonts w:eastAsia="Calibri"/>
          <w:rtl/>
          <w:lang w:bidi="ar-IQ"/>
        </w:rPr>
        <w:t>لإعداده.</w:t>
      </w:r>
      <w:r>
        <w:rPr>
          <w:rFonts w:eastAsia="Calibri"/>
          <w:rtl/>
          <w:lang w:bidi="ar-IQ"/>
        </w:rPr>
        <w:t xml:space="preserve"> </w:t>
      </w:r>
      <w:r w:rsidRPr="00444016">
        <w:rPr>
          <w:rFonts w:eastAsia="Calibri"/>
          <w:rtl/>
          <w:lang w:bidi="ar-IQ"/>
        </w:rPr>
        <w:t>وقد</w:t>
      </w:r>
      <w:r>
        <w:rPr>
          <w:rFonts w:eastAsia="Calibri"/>
          <w:rtl/>
          <w:lang w:bidi="ar-IQ"/>
        </w:rPr>
        <w:t xml:space="preserve"> </w:t>
      </w:r>
      <w:r w:rsidRPr="00444016">
        <w:rPr>
          <w:rFonts w:eastAsia="Calibri"/>
          <w:rtl/>
          <w:lang w:bidi="ar-IQ"/>
        </w:rPr>
        <w:t>عُرض</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على</w:t>
      </w:r>
      <w:r>
        <w:rPr>
          <w:rFonts w:eastAsia="Calibri"/>
          <w:rtl/>
          <w:lang w:bidi="ar-IQ"/>
        </w:rPr>
        <w:t xml:space="preserve"> </w:t>
      </w:r>
      <w:r w:rsidRPr="00444016">
        <w:rPr>
          <w:rFonts w:eastAsia="Calibri"/>
          <w:rtl/>
          <w:lang w:bidi="ar-IQ"/>
        </w:rPr>
        <w:t>كافة</w:t>
      </w:r>
      <w:r>
        <w:rPr>
          <w:rFonts w:eastAsia="Calibri"/>
          <w:rtl/>
          <w:lang w:bidi="ar-IQ"/>
        </w:rPr>
        <w:t xml:space="preserve"> </w:t>
      </w:r>
      <w:r w:rsidRPr="00444016">
        <w:rPr>
          <w:rFonts w:eastAsia="Calibri"/>
          <w:rtl/>
          <w:lang w:bidi="ar-IQ"/>
        </w:rPr>
        <w:t>المؤسسات</w:t>
      </w:r>
      <w:r>
        <w:rPr>
          <w:rFonts w:eastAsia="Calibri"/>
          <w:rtl/>
          <w:lang w:bidi="ar-IQ"/>
        </w:rPr>
        <w:t xml:space="preserve"> </w:t>
      </w:r>
      <w:r w:rsidRPr="00444016">
        <w:rPr>
          <w:rFonts w:eastAsia="Calibri"/>
          <w:rtl/>
          <w:lang w:bidi="ar-IQ"/>
        </w:rPr>
        <w:t>الحكومية</w:t>
      </w:r>
      <w:r>
        <w:rPr>
          <w:rFonts w:eastAsia="Calibri"/>
          <w:rtl/>
          <w:lang w:bidi="ar-IQ"/>
        </w:rPr>
        <w:t xml:space="preserve"> </w:t>
      </w:r>
      <w:r w:rsidRPr="00444016">
        <w:rPr>
          <w:rFonts w:eastAsia="Calibri"/>
          <w:rtl/>
          <w:lang w:bidi="ar-IQ"/>
        </w:rPr>
        <w:t>والمجتمع</w:t>
      </w:r>
      <w:r>
        <w:rPr>
          <w:rFonts w:eastAsia="Calibri"/>
          <w:rtl/>
          <w:lang w:bidi="ar-IQ"/>
        </w:rPr>
        <w:t xml:space="preserve"> </w:t>
      </w:r>
      <w:r w:rsidRPr="00444016">
        <w:rPr>
          <w:rFonts w:eastAsia="Calibri"/>
          <w:rtl/>
          <w:lang w:bidi="ar-IQ"/>
        </w:rPr>
        <w:t>المدني</w:t>
      </w:r>
      <w:r>
        <w:rPr>
          <w:rFonts w:eastAsia="Calibri"/>
          <w:rtl/>
          <w:lang w:bidi="ar-IQ"/>
        </w:rPr>
        <w:t xml:space="preserve"> </w:t>
      </w:r>
      <w:r w:rsidRPr="00444016">
        <w:rPr>
          <w:rFonts w:eastAsia="Calibri"/>
          <w:rtl/>
          <w:lang w:bidi="ar-IQ"/>
        </w:rPr>
        <w:t>المعنية</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خلال</w:t>
      </w:r>
      <w:r>
        <w:rPr>
          <w:rFonts w:eastAsia="Calibri"/>
          <w:rtl/>
          <w:lang w:bidi="ar-IQ"/>
        </w:rPr>
        <w:t xml:space="preserve"> </w:t>
      </w:r>
      <w:r w:rsidRPr="00444016">
        <w:rPr>
          <w:rFonts w:eastAsia="Calibri"/>
          <w:rtl/>
          <w:lang w:bidi="ar-IQ"/>
        </w:rPr>
        <w:t>ورشات</w:t>
      </w:r>
      <w:r>
        <w:rPr>
          <w:rFonts w:eastAsia="Calibri"/>
          <w:rtl/>
          <w:lang w:bidi="ar-IQ"/>
        </w:rPr>
        <w:t xml:space="preserve"> </w:t>
      </w:r>
      <w:r w:rsidRPr="00444016">
        <w:rPr>
          <w:rFonts w:eastAsia="Calibri"/>
          <w:rtl/>
          <w:lang w:bidi="ar-IQ"/>
        </w:rPr>
        <w:t>عمل</w:t>
      </w:r>
      <w:r>
        <w:rPr>
          <w:rFonts w:eastAsia="Calibri"/>
          <w:rtl/>
          <w:lang w:bidi="ar-IQ"/>
        </w:rPr>
        <w:t xml:space="preserve"> </w:t>
      </w:r>
      <w:r w:rsidRPr="00444016">
        <w:rPr>
          <w:rFonts w:eastAsia="Calibri"/>
          <w:rtl/>
          <w:lang w:bidi="ar-IQ"/>
        </w:rPr>
        <w:t>تم</w:t>
      </w:r>
      <w:r>
        <w:rPr>
          <w:rFonts w:eastAsia="Calibri"/>
          <w:rtl/>
          <w:lang w:bidi="ar-IQ"/>
        </w:rPr>
        <w:t xml:space="preserve"> </w:t>
      </w:r>
      <w:r w:rsidRPr="00444016">
        <w:rPr>
          <w:rFonts w:eastAsia="Calibri"/>
          <w:rtl/>
          <w:lang w:bidi="ar-IQ"/>
        </w:rPr>
        <w:t>عقدها</w:t>
      </w:r>
      <w:r>
        <w:rPr>
          <w:rFonts w:eastAsia="Calibri"/>
          <w:rtl/>
          <w:lang w:bidi="ar-IQ"/>
        </w:rPr>
        <w:t xml:space="preserve"> </w:t>
      </w:r>
      <w:r w:rsidRPr="00444016">
        <w:rPr>
          <w:rFonts w:eastAsia="Calibri"/>
          <w:rtl/>
          <w:lang w:bidi="ar-IQ"/>
        </w:rPr>
        <w:t>بالتعاون</w:t>
      </w:r>
      <w:r>
        <w:rPr>
          <w:rFonts w:eastAsia="Calibri"/>
          <w:rtl/>
          <w:lang w:bidi="ar-IQ"/>
        </w:rPr>
        <w:t xml:space="preserve"> </w:t>
      </w:r>
      <w:r w:rsidRPr="00444016">
        <w:rPr>
          <w:rFonts w:eastAsia="Calibri"/>
          <w:rtl/>
          <w:lang w:bidi="ar-IQ"/>
        </w:rPr>
        <w:t>والتنسيق</w:t>
      </w:r>
      <w:r>
        <w:rPr>
          <w:rFonts w:eastAsia="Calibri"/>
          <w:rtl/>
          <w:lang w:bidi="ar-IQ"/>
        </w:rPr>
        <w:t xml:space="preserve"> </w:t>
      </w:r>
      <w:r w:rsidRPr="00444016">
        <w:rPr>
          <w:rFonts w:eastAsia="Calibri"/>
          <w:rtl/>
          <w:lang w:bidi="ar-IQ"/>
        </w:rPr>
        <w:t>مع</w:t>
      </w:r>
      <w:r>
        <w:rPr>
          <w:rFonts w:eastAsia="Calibri"/>
          <w:rtl/>
          <w:lang w:bidi="ar-IQ"/>
        </w:rPr>
        <w:t xml:space="preserve"> </w:t>
      </w:r>
      <w:r w:rsidRPr="00444016">
        <w:rPr>
          <w:rFonts w:eastAsia="Calibri"/>
          <w:rtl/>
          <w:lang w:bidi="ar-IQ"/>
        </w:rPr>
        <w:t>الوزارات</w:t>
      </w:r>
      <w:r>
        <w:rPr>
          <w:rFonts w:eastAsia="Calibri"/>
          <w:rtl/>
          <w:lang w:bidi="ar-IQ"/>
        </w:rPr>
        <w:t xml:space="preserve"> </w:t>
      </w:r>
      <w:r w:rsidRPr="00444016">
        <w:rPr>
          <w:rFonts w:eastAsia="Calibri"/>
          <w:rtl/>
          <w:lang w:bidi="ar-IQ"/>
        </w:rPr>
        <w:t>والجهات</w:t>
      </w:r>
      <w:r>
        <w:rPr>
          <w:rFonts w:eastAsia="Calibri"/>
          <w:rtl/>
          <w:lang w:bidi="ar-IQ"/>
        </w:rPr>
        <w:t xml:space="preserve"> </w:t>
      </w:r>
      <w:r w:rsidRPr="00444016">
        <w:rPr>
          <w:rFonts w:eastAsia="Calibri"/>
          <w:rtl/>
          <w:lang w:bidi="ar-IQ"/>
        </w:rPr>
        <w:t>الرسمية</w:t>
      </w:r>
      <w:r>
        <w:rPr>
          <w:rFonts w:eastAsia="Calibri"/>
          <w:rtl/>
          <w:lang w:bidi="ar-IQ"/>
        </w:rPr>
        <w:t xml:space="preserve"> </w:t>
      </w:r>
      <w:r w:rsidRPr="00444016">
        <w:rPr>
          <w:rFonts w:eastAsia="Calibri"/>
          <w:rtl/>
          <w:lang w:bidi="ar-IQ"/>
        </w:rPr>
        <w:t>وبدعم</w:t>
      </w:r>
      <w:r>
        <w:rPr>
          <w:rFonts w:eastAsia="Calibri"/>
          <w:rtl/>
          <w:lang w:bidi="ar-IQ"/>
        </w:rPr>
        <w:t xml:space="preserve"> </w:t>
      </w:r>
      <w:r w:rsidRPr="00444016">
        <w:rPr>
          <w:rFonts w:eastAsia="Calibri"/>
          <w:rtl/>
          <w:lang w:bidi="ar-IQ"/>
        </w:rPr>
        <w:t>فني</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مكتب</w:t>
      </w:r>
      <w:r>
        <w:rPr>
          <w:rFonts w:eastAsia="Calibri"/>
          <w:rtl/>
          <w:lang w:bidi="ar-IQ"/>
        </w:rPr>
        <w:t xml:space="preserve"> </w:t>
      </w:r>
      <w:r w:rsidRPr="00444016">
        <w:rPr>
          <w:rFonts w:eastAsia="Calibri"/>
          <w:rtl/>
          <w:lang w:bidi="ar-IQ"/>
        </w:rPr>
        <w:t>المفوض</w:t>
      </w:r>
      <w:r>
        <w:rPr>
          <w:rFonts w:eastAsia="Calibri"/>
          <w:rtl/>
          <w:lang w:bidi="ar-IQ"/>
        </w:rPr>
        <w:t xml:space="preserve"> </w:t>
      </w:r>
      <w:r w:rsidRPr="00444016">
        <w:rPr>
          <w:rFonts w:eastAsia="Calibri"/>
          <w:rtl/>
          <w:lang w:bidi="ar-IQ"/>
        </w:rPr>
        <w:t>السامي</w:t>
      </w:r>
      <w:r>
        <w:rPr>
          <w:rFonts w:eastAsia="Calibri"/>
          <w:rtl/>
          <w:lang w:bidi="ar-IQ"/>
        </w:rPr>
        <w:t xml:space="preserve"> </w:t>
      </w:r>
      <w:r w:rsidRPr="00444016">
        <w:rPr>
          <w:rFonts w:eastAsia="Calibri"/>
          <w:rtl/>
          <w:lang w:bidi="ar-IQ"/>
        </w:rPr>
        <w:t>لحقوق</w:t>
      </w:r>
      <w:r>
        <w:rPr>
          <w:rFonts w:eastAsia="Calibri"/>
          <w:rtl/>
          <w:lang w:bidi="ar-IQ"/>
        </w:rPr>
        <w:t xml:space="preserve"> </w:t>
      </w:r>
      <w:r w:rsidRPr="00444016">
        <w:rPr>
          <w:rFonts w:eastAsia="Calibri"/>
          <w:rtl/>
          <w:lang w:bidi="ar-IQ"/>
        </w:rPr>
        <w:t>الانسان،</w:t>
      </w:r>
      <w:r>
        <w:rPr>
          <w:rFonts w:eastAsia="Calibri"/>
          <w:rtl/>
          <w:lang w:bidi="ar-IQ"/>
        </w:rPr>
        <w:t xml:space="preserve"> </w:t>
      </w:r>
      <w:r w:rsidRPr="00444016">
        <w:rPr>
          <w:rFonts w:eastAsia="Calibri"/>
          <w:rtl/>
          <w:lang w:bidi="ar-IQ"/>
        </w:rPr>
        <w:t>ومنظمة</w:t>
      </w:r>
      <w:r>
        <w:rPr>
          <w:rFonts w:eastAsia="Calibri"/>
          <w:rtl/>
          <w:lang w:bidi="ar-IQ"/>
        </w:rPr>
        <w:t xml:space="preserve"> </w:t>
      </w:r>
      <w:r w:rsidRPr="00444016">
        <w:rPr>
          <w:rFonts w:eastAsia="Calibri"/>
          <w:rtl/>
          <w:lang w:bidi="ar-IQ"/>
        </w:rPr>
        <w:t>اليونيسيف</w:t>
      </w:r>
      <w:r>
        <w:rPr>
          <w:rFonts w:eastAsia="Calibri"/>
          <w:rtl/>
          <w:lang w:bidi="ar-IQ"/>
        </w:rPr>
        <w:t xml:space="preserve"> </w:t>
      </w:r>
      <w:r w:rsidRPr="00444016">
        <w:rPr>
          <w:rFonts w:eastAsia="Calibri"/>
          <w:rtl/>
          <w:lang w:bidi="ar-IQ"/>
        </w:rPr>
        <w:t>ومؤسسة</w:t>
      </w:r>
      <w:r>
        <w:rPr>
          <w:rFonts w:eastAsia="Calibri"/>
          <w:rtl/>
          <w:lang w:bidi="ar-IQ"/>
        </w:rPr>
        <w:t xml:space="preserve"> </w:t>
      </w:r>
      <w:r w:rsidRPr="00444016">
        <w:rPr>
          <w:rFonts w:eastAsia="Calibri"/>
          <w:rtl/>
          <w:lang w:bidi="ar-IQ"/>
        </w:rPr>
        <w:t>إنقاذ</w:t>
      </w:r>
      <w:r>
        <w:rPr>
          <w:rFonts w:eastAsia="Calibri"/>
          <w:rtl/>
          <w:lang w:bidi="ar-IQ"/>
        </w:rPr>
        <w:t xml:space="preserve"> </w:t>
      </w:r>
      <w:r w:rsidRPr="00444016">
        <w:rPr>
          <w:rFonts w:eastAsia="Calibri"/>
          <w:rtl/>
          <w:lang w:bidi="ar-IQ"/>
        </w:rPr>
        <w:t>الطفل.</w:t>
      </w:r>
    </w:p>
    <w:p w:rsidR="0079614C" w:rsidRPr="008A6ADA" w:rsidRDefault="0079614C" w:rsidP="0079614C">
      <w:pPr>
        <w:pStyle w:val="SingleTxtGA"/>
        <w:rPr>
          <w:rFonts w:eastAsia="Calibri"/>
          <w:spacing w:val="-2"/>
          <w:lang w:val="de-AT"/>
        </w:rPr>
      </w:pPr>
      <w:r w:rsidRPr="008A6ADA">
        <w:rPr>
          <w:rFonts w:eastAsiaTheme="minorHAnsi"/>
          <w:spacing w:val="-2"/>
          <w:rtl/>
        </w:rPr>
        <w:t>5-</w:t>
      </w:r>
      <w:r w:rsidRPr="008A6ADA">
        <w:rPr>
          <w:rFonts w:eastAsiaTheme="minorHAnsi"/>
          <w:spacing w:val="-2"/>
          <w:rtl/>
        </w:rPr>
        <w:tab/>
      </w:r>
      <w:r w:rsidRPr="008A6ADA">
        <w:rPr>
          <w:rFonts w:eastAsia="Calibri" w:hint="cs"/>
          <w:spacing w:val="-2"/>
          <w:rtl/>
        </w:rPr>
        <w:t>كذلك</w:t>
      </w:r>
      <w:r>
        <w:rPr>
          <w:rFonts w:eastAsia="Calibri" w:hint="cs"/>
          <w:spacing w:val="-2"/>
          <w:rtl/>
        </w:rPr>
        <w:t xml:space="preserve"> </w:t>
      </w:r>
      <w:r w:rsidRPr="008A6ADA">
        <w:rPr>
          <w:rFonts w:eastAsia="Calibri" w:hint="cs"/>
          <w:spacing w:val="-2"/>
          <w:rtl/>
        </w:rPr>
        <w:t>ضمت</w:t>
      </w:r>
      <w:r>
        <w:rPr>
          <w:rFonts w:eastAsia="Calibri" w:hint="cs"/>
          <w:spacing w:val="-2"/>
          <w:rtl/>
        </w:rPr>
        <w:t xml:space="preserve"> </w:t>
      </w:r>
      <w:r w:rsidRPr="008A6ADA">
        <w:rPr>
          <w:rFonts w:eastAsia="Calibri" w:hint="cs"/>
          <w:spacing w:val="-2"/>
          <w:rtl/>
        </w:rPr>
        <w:t>اللجنة</w:t>
      </w:r>
      <w:r>
        <w:rPr>
          <w:rFonts w:eastAsia="Calibri" w:hint="cs"/>
          <w:spacing w:val="-2"/>
          <w:rtl/>
        </w:rPr>
        <w:t xml:space="preserve"> </w:t>
      </w:r>
      <w:r w:rsidRPr="008A6ADA">
        <w:rPr>
          <w:rFonts w:eastAsia="Calibri" w:hint="cs"/>
          <w:spacing w:val="-2"/>
          <w:rtl/>
        </w:rPr>
        <w:t>المشتركة</w:t>
      </w:r>
      <w:r>
        <w:rPr>
          <w:rFonts w:eastAsia="Calibri" w:hint="cs"/>
          <w:spacing w:val="-2"/>
          <w:rtl/>
        </w:rPr>
        <w:t xml:space="preserve"> </w:t>
      </w:r>
      <w:r w:rsidRPr="008A6ADA">
        <w:rPr>
          <w:rFonts w:eastAsia="Calibri" w:hint="cs"/>
          <w:spacing w:val="-2"/>
          <w:rtl/>
        </w:rPr>
        <w:t>كل</w:t>
      </w:r>
      <w:r>
        <w:rPr>
          <w:rFonts w:eastAsia="Calibri" w:hint="cs"/>
          <w:spacing w:val="-2"/>
          <w:rtl/>
        </w:rPr>
        <w:t xml:space="preserve"> </w:t>
      </w:r>
      <w:r w:rsidRPr="008A6ADA">
        <w:rPr>
          <w:rFonts w:eastAsia="Calibri" w:hint="cs"/>
          <w:spacing w:val="-2"/>
          <w:rtl/>
        </w:rPr>
        <w:t>من</w:t>
      </w:r>
      <w:r>
        <w:rPr>
          <w:rFonts w:eastAsia="Calibri" w:hint="cs"/>
          <w:spacing w:val="-2"/>
          <w:rtl/>
        </w:rPr>
        <w:t xml:space="preserve"> </w:t>
      </w:r>
      <w:r w:rsidRPr="008A6ADA">
        <w:rPr>
          <w:rFonts w:eastAsia="Calibri" w:hint="cs"/>
          <w:spacing w:val="-2"/>
          <w:rtl/>
        </w:rPr>
        <w:t>مؤسسة</w:t>
      </w:r>
      <w:r>
        <w:rPr>
          <w:rFonts w:eastAsia="Calibri" w:hint="cs"/>
          <w:spacing w:val="-2"/>
          <w:rtl/>
        </w:rPr>
        <w:t xml:space="preserve"> </w:t>
      </w:r>
      <w:r w:rsidRPr="008A6ADA">
        <w:rPr>
          <w:rFonts w:eastAsia="Calibri"/>
          <w:spacing w:val="-2"/>
          <w:rtl/>
        </w:rPr>
        <w:t>الحركة</w:t>
      </w:r>
      <w:r>
        <w:rPr>
          <w:rFonts w:eastAsia="Calibri"/>
          <w:spacing w:val="-2"/>
          <w:rtl/>
        </w:rPr>
        <w:t xml:space="preserve"> </w:t>
      </w:r>
      <w:r w:rsidRPr="008A6ADA">
        <w:rPr>
          <w:rFonts w:eastAsia="Calibri"/>
          <w:spacing w:val="-2"/>
          <w:rtl/>
        </w:rPr>
        <w:t>العالمية</w:t>
      </w:r>
      <w:r>
        <w:rPr>
          <w:rFonts w:eastAsia="Calibri"/>
          <w:spacing w:val="-2"/>
          <w:rtl/>
        </w:rPr>
        <w:t xml:space="preserve"> </w:t>
      </w:r>
      <w:r w:rsidRPr="008A6ADA">
        <w:rPr>
          <w:rFonts w:eastAsia="Calibri"/>
          <w:spacing w:val="-2"/>
          <w:rtl/>
        </w:rPr>
        <w:t>للدفاع</w:t>
      </w:r>
      <w:r>
        <w:rPr>
          <w:rFonts w:eastAsia="Calibri"/>
          <w:spacing w:val="-2"/>
          <w:rtl/>
        </w:rPr>
        <w:t xml:space="preserve"> </w:t>
      </w:r>
      <w:r w:rsidRPr="008A6ADA">
        <w:rPr>
          <w:rFonts w:eastAsia="Calibri"/>
          <w:spacing w:val="-2"/>
          <w:rtl/>
        </w:rPr>
        <w:t>عن</w:t>
      </w:r>
      <w:r>
        <w:rPr>
          <w:rFonts w:eastAsia="Calibri"/>
          <w:spacing w:val="-2"/>
          <w:rtl/>
        </w:rPr>
        <w:t xml:space="preserve"> </w:t>
      </w:r>
      <w:r w:rsidRPr="008A6ADA">
        <w:rPr>
          <w:rFonts w:eastAsia="Calibri"/>
          <w:spacing w:val="-2"/>
          <w:rtl/>
        </w:rPr>
        <w:t>الاطفال</w:t>
      </w:r>
      <w:r>
        <w:rPr>
          <w:rFonts w:eastAsia="Calibri" w:hint="cs"/>
          <w:spacing w:val="-2"/>
          <w:rtl/>
        </w:rPr>
        <w:t xml:space="preserve"> </w:t>
      </w:r>
      <w:r w:rsidRPr="008A6ADA">
        <w:rPr>
          <w:rFonts w:eastAsia="Calibri"/>
          <w:spacing w:val="-2"/>
          <w:rtl/>
        </w:rPr>
        <w:t>-</w:t>
      </w:r>
      <w:r>
        <w:rPr>
          <w:rFonts w:eastAsia="Calibri" w:hint="cs"/>
          <w:spacing w:val="-2"/>
          <w:rtl/>
        </w:rPr>
        <w:t xml:space="preserve"> </w:t>
      </w:r>
      <w:r w:rsidRPr="008A6ADA">
        <w:rPr>
          <w:rFonts w:eastAsia="Calibri"/>
          <w:spacing w:val="-2"/>
          <w:rtl/>
        </w:rPr>
        <w:t>فرع</w:t>
      </w:r>
      <w:r>
        <w:rPr>
          <w:rFonts w:eastAsia="Calibri"/>
          <w:spacing w:val="-2"/>
          <w:rtl/>
        </w:rPr>
        <w:t xml:space="preserve"> </w:t>
      </w:r>
      <w:r w:rsidRPr="008A6ADA">
        <w:rPr>
          <w:rFonts w:eastAsia="Calibri"/>
          <w:spacing w:val="-2"/>
          <w:rtl/>
        </w:rPr>
        <w:t>فلسطين،</w:t>
      </w:r>
      <w:r>
        <w:rPr>
          <w:rFonts w:eastAsia="Calibri"/>
          <w:spacing w:val="-2"/>
          <w:rtl/>
        </w:rPr>
        <w:t xml:space="preserve"> </w:t>
      </w:r>
      <w:r w:rsidRPr="008A6ADA">
        <w:rPr>
          <w:rFonts w:eastAsia="Calibri"/>
          <w:spacing w:val="-2"/>
          <w:rtl/>
        </w:rPr>
        <w:t>مؤسسة</w:t>
      </w:r>
      <w:r>
        <w:rPr>
          <w:rFonts w:eastAsia="Calibri"/>
          <w:spacing w:val="-2"/>
          <w:rtl/>
        </w:rPr>
        <w:t xml:space="preserve"> </w:t>
      </w:r>
      <w:r w:rsidRPr="008A6ADA">
        <w:rPr>
          <w:rFonts w:eastAsia="Calibri"/>
          <w:spacing w:val="-2"/>
          <w:rtl/>
        </w:rPr>
        <w:t>سوا،</w:t>
      </w:r>
      <w:r>
        <w:rPr>
          <w:rFonts w:eastAsia="Calibri"/>
          <w:spacing w:val="-2"/>
          <w:rtl/>
        </w:rPr>
        <w:t xml:space="preserve"> </w:t>
      </w:r>
      <w:r w:rsidRPr="008A6ADA">
        <w:rPr>
          <w:rFonts w:eastAsia="Calibri"/>
          <w:spacing w:val="-2"/>
          <w:rtl/>
        </w:rPr>
        <w:t>جمعية</w:t>
      </w:r>
      <w:r>
        <w:rPr>
          <w:rFonts w:eastAsia="Calibri"/>
          <w:spacing w:val="-2"/>
          <w:rtl/>
        </w:rPr>
        <w:t xml:space="preserve"> </w:t>
      </w:r>
      <w:r w:rsidRPr="008A6ADA">
        <w:rPr>
          <w:rFonts w:eastAsia="Calibri"/>
          <w:spacing w:val="-2"/>
          <w:rtl/>
        </w:rPr>
        <w:t>الشبان</w:t>
      </w:r>
      <w:r>
        <w:rPr>
          <w:rFonts w:eastAsia="Calibri"/>
          <w:spacing w:val="-2"/>
          <w:rtl/>
        </w:rPr>
        <w:t xml:space="preserve"> </w:t>
      </w:r>
      <w:r w:rsidRPr="008A6ADA">
        <w:rPr>
          <w:rFonts w:eastAsia="Calibri"/>
          <w:spacing w:val="-2"/>
          <w:rtl/>
        </w:rPr>
        <w:t>المسيحية</w:t>
      </w:r>
      <w:r>
        <w:rPr>
          <w:rFonts w:eastAsia="Calibri"/>
          <w:spacing w:val="-2"/>
          <w:rtl/>
        </w:rPr>
        <w:t xml:space="preserve"> </w:t>
      </w:r>
      <w:r w:rsidRPr="008A6ADA">
        <w:rPr>
          <w:rFonts w:eastAsia="Calibri"/>
          <w:spacing w:val="-2"/>
          <w:rtl/>
        </w:rPr>
        <w:t>القدس،</w:t>
      </w:r>
      <w:r>
        <w:rPr>
          <w:rFonts w:eastAsia="Calibri"/>
          <w:spacing w:val="-2"/>
          <w:rtl/>
        </w:rPr>
        <w:t xml:space="preserve"> </w:t>
      </w:r>
      <w:r w:rsidRPr="008A6ADA">
        <w:rPr>
          <w:rFonts w:eastAsia="Calibri"/>
          <w:spacing w:val="-2"/>
          <w:rtl/>
        </w:rPr>
        <w:t>مؤسسة</w:t>
      </w:r>
      <w:r>
        <w:rPr>
          <w:rFonts w:eastAsia="Calibri"/>
          <w:spacing w:val="-2"/>
          <w:rtl/>
        </w:rPr>
        <w:t xml:space="preserve"> </w:t>
      </w:r>
      <w:r w:rsidRPr="008A6ADA">
        <w:rPr>
          <w:rFonts w:eastAsia="Calibri"/>
          <w:spacing w:val="-2"/>
          <w:rtl/>
        </w:rPr>
        <w:t>تامر،</w:t>
      </w:r>
      <w:r>
        <w:rPr>
          <w:rFonts w:eastAsia="Calibri"/>
          <w:spacing w:val="-2"/>
          <w:rtl/>
        </w:rPr>
        <w:t xml:space="preserve"> </w:t>
      </w:r>
      <w:r w:rsidRPr="008A6ADA">
        <w:rPr>
          <w:rFonts w:eastAsia="Calibri"/>
          <w:spacing w:val="-2"/>
          <w:rtl/>
        </w:rPr>
        <w:t>مركز</w:t>
      </w:r>
      <w:r>
        <w:rPr>
          <w:rFonts w:eastAsia="Calibri"/>
          <w:spacing w:val="-2"/>
          <w:rtl/>
        </w:rPr>
        <w:t xml:space="preserve"> </w:t>
      </w:r>
      <w:r w:rsidRPr="008A6ADA">
        <w:rPr>
          <w:rFonts w:eastAsia="Calibri"/>
          <w:spacing w:val="-2"/>
          <w:rtl/>
        </w:rPr>
        <w:t>الدراسات</w:t>
      </w:r>
      <w:r>
        <w:rPr>
          <w:rFonts w:eastAsia="Calibri"/>
          <w:spacing w:val="-2"/>
          <w:rtl/>
        </w:rPr>
        <w:t xml:space="preserve"> </w:t>
      </w:r>
      <w:r w:rsidRPr="008A6ADA">
        <w:rPr>
          <w:rFonts w:eastAsia="Calibri"/>
          <w:spacing w:val="-2"/>
          <w:rtl/>
        </w:rPr>
        <w:t>النسوية،</w:t>
      </w:r>
      <w:r>
        <w:rPr>
          <w:rFonts w:eastAsia="Calibri"/>
          <w:spacing w:val="-2"/>
          <w:rtl/>
        </w:rPr>
        <w:t xml:space="preserve"> </w:t>
      </w:r>
      <w:r w:rsidRPr="008A6ADA">
        <w:rPr>
          <w:rFonts w:eastAsia="Calibri"/>
          <w:spacing w:val="-2"/>
          <w:rtl/>
        </w:rPr>
        <w:t>نادي</w:t>
      </w:r>
      <w:r>
        <w:rPr>
          <w:rFonts w:eastAsia="Calibri"/>
          <w:spacing w:val="-2"/>
          <w:rtl/>
        </w:rPr>
        <w:t xml:space="preserve"> </w:t>
      </w:r>
      <w:r w:rsidRPr="008A6ADA">
        <w:rPr>
          <w:rFonts w:eastAsia="Calibri"/>
          <w:spacing w:val="-2"/>
          <w:rtl/>
        </w:rPr>
        <w:t>الأسير،</w:t>
      </w:r>
      <w:r>
        <w:rPr>
          <w:rFonts w:eastAsia="Calibri"/>
          <w:spacing w:val="-2"/>
          <w:rtl/>
        </w:rPr>
        <w:t xml:space="preserve"> </w:t>
      </w:r>
      <w:r w:rsidRPr="008A6ADA">
        <w:rPr>
          <w:rFonts w:eastAsia="Calibri" w:hint="cs"/>
          <w:spacing w:val="-2"/>
          <w:rtl/>
        </w:rPr>
        <w:t>بالإضافة</w:t>
      </w:r>
      <w:r>
        <w:rPr>
          <w:rFonts w:eastAsia="Calibri" w:hint="cs"/>
          <w:spacing w:val="-2"/>
          <w:rtl/>
        </w:rPr>
        <w:t xml:space="preserve"> </w:t>
      </w:r>
      <w:r w:rsidRPr="008A6ADA">
        <w:rPr>
          <w:rFonts w:eastAsia="Calibri" w:hint="cs"/>
          <w:spacing w:val="-2"/>
          <w:rtl/>
        </w:rPr>
        <w:t>الى</w:t>
      </w:r>
      <w:r>
        <w:rPr>
          <w:rFonts w:eastAsia="Calibri" w:hint="cs"/>
          <w:spacing w:val="-2"/>
          <w:rtl/>
        </w:rPr>
        <w:t xml:space="preserve"> </w:t>
      </w:r>
      <w:r w:rsidRPr="008A6ADA">
        <w:rPr>
          <w:rFonts w:eastAsia="Calibri"/>
          <w:spacing w:val="-2"/>
          <w:rtl/>
        </w:rPr>
        <w:t>وكالة</w:t>
      </w:r>
      <w:r>
        <w:rPr>
          <w:rFonts w:eastAsia="Calibri"/>
          <w:spacing w:val="-2"/>
          <w:rtl/>
        </w:rPr>
        <w:t xml:space="preserve"> </w:t>
      </w:r>
      <w:r w:rsidRPr="008A6ADA">
        <w:rPr>
          <w:rFonts w:eastAsia="Calibri"/>
          <w:spacing w:val="-2"/>
          <w:rtl/>
        </w:rPr>
        <w:t>غوث</w:t>
      </w:r>
      <w:r>
        <w:rPr>
          <w:rFonts w:eastAsia="Calibri"/>
          <w:spacing w:val="-2"/>
          <w:rtl/>
        </w:rPr>
        <w:t xml:space="preserve"> </w:t>
      </w:r>
      <w:r w:rsidRPr="008A6ADA">
        <w:rPr>
          <w:rFonts w:eastAsia="Calibri"/>
          <w:spacing w:val="-2"/>
          <w:rtl/>
        </w:rPr>
        <w:t>وتشغيل</w:t>
      </w:r>
      <w:r>
        <w:rPr>
          <w:rFonts w:eastAsia="Calibri"/>
          <w:spacing w:val="-2"/>
          <w:rtl/>
        </w:rPr>
        <w:t xml:space="preserve"> </w:t>
      </w:r>
      <w:r w:rsidRPr="008A6ADA">
        <w:rPr>
          <w:rFonts w:eastAsia="Calibri"/>
          <w:spacing w:val="-2"/>
          <w:rtl/>
        </w:rPr>
        <w:t>اللاجئين</w:t>
      </w:r>
      <w:r>
        <w:rPr>
          <w:rFonts w:eastAsia="Calibri"/>
          <w:spacing w:val="-2"/>
          <w:rtl/>
        </w:rPr>
        <w:t xml:space="preserve"> </w:t>
      </w:r>
      <w:r w:rsidRPr="008A6ADA">
        <w:rPr>
          <w:rFonts w:eastAsia="Calibri"/>
          <w:spacing w:val="-2"/>
          <w:rtl/>
        </w:rPr>
        <w:t>الفلسطينيين</w:t>
      </w:r>
      <w:r>
        <w:rPr>
          <w:rFonts w:eastAsia="Calibri"/>
          <w:spacing w:val="-2"/>
          <w:rtl/>
        </w:rPr>
        <w:t xml:space="preserve"> </w:t>
      </w:r>
      <w:r w:rsidRPr="008A6ADA">
        <w:rPr>
          <w:rFonts w:eastAsia="Calibri"/>
          <w:spacing w:val="-2"/>
          <w:rtl/>
        </w:rPr>
        <w:t>(الأونروا).</w:t>
      </w:r>
      <w:r>
        <w:rPr>
          <w:rFonts w:eastAsia="Calibri"/>
          <w:spacing w:val="-2"/>
          <w:rtl/>
        </w:rPr>
        <w:t xml:space="preserve"> </w:t>
      </w:r>
      <w:r w:rsidRPr="008A6ADA">
        <w:rPr>
          <w:rFonts w:eastAsia="Calibri"/>
          <w:spacing w:val="-2"/>
          <w:rtl/>
        </w:rPr>
        <w:t>وتجدر</w:t>
      </w:r>
      <w:r>
        <w:rPr>
          <w:rFonts w:eastAsia="Calibri"/>
          <w:spacing w:val="-2"/>
          <w:rtl/>
        </w:rPr>
        <w:t xml:space="preserve"> </w:t>
      </w:r>
      <w:r w:rsidRPr="008A6ADA">
        <w:rPr>
          <w:rFonts w:eastAsia="Calibri"/>
          <w:spacing w:val="-2"/>
          <w:rtl/>
        </w:rPr>
        <w:t>الإشارة</w:t>
      </w:r>
      <w:r>
        <w:rPr>
          <w:rFonts w:eastAsia="Calibri"/>
          <w:spacing w:val="-2"/>
          <w:rtl/>
        </w:rPr>
        <w:t xml:space="preserve"> </w:t>
      </w:r>
      <w:r w:rsidRPr="008A6ADA">
        <w:rPr>
          <w:rFonts w:eastAsia="Calibri"/>
          <w:spacing w:val="-2"/>
          <w:rtl/>
        </w:rPr>
        <w:t>الى</w:t>
      </w:r>
      <w:r>
        <w:rPr>
          <w:rFonts w:eastAsia="Calibri"/>
          <w:spacing w:val="-2"/>
          <w:rtl/>
        </w:rPr>
        <w:t xml:space="preserve"> </w:t>
      </w:r>
      <w:r w:rsidRPr="008A6ADA">
        <w:rPr>
          <w:rFonts w:eastAsia="Calibri"/>
          <w:spacing w:val="-2"/>
          <w:rtl/>
        </w:rPr>
        <w:t>ان</w:t>
      </w:r>
      <w:r>
        <w:rPr>
          <w:rFonts w:eastAsia="Calibri"/>
          <w:spacing w:val="-2"/>
          <w:rtl/>
        </w:rPr>
        <w:t xml:space="preserve"> </w:t>
      </w:r>
      <w:r w:rsidRPr="008A6ADA">
        <w:rPr>
          <w:rFonts w:eastAsia="Calibri"/>
          <w:spacing w:val="-2"/>
          <w:rtl/>
        </w:rPr>
        <w:t>التعاون</w:t>
      </w:r>
      <w:r>
        <w:rPr>
          <w:rFonts w:eastAsia="Calibri"/>
          <w:spacing w:val="-2"/>
          <w:rtl/>
        </w:rPr>
        <w:t xml:space="preserve"> </w:t>
      </w:r>
      <w:r w:rsidRPr="008A6ADA">
        <w:rPr>
          <w:rFonts w:eastAsia="Calibri"/>
          <w:spacing w:val="-2"/>
          <w:rtl/>
        </w:rPr>
        <w:t>اقتصر</w:t>
      </w:r>
      <w:r>
        <w:rPr>
          <w:rFonts w:eastAsia="Calibri"/>
          <w:spacing w:val="-2"/>
          <w:rtl/>
        </w:rPr>
        <w:t xml:space="preserve"> </w:t>
      </w:r>
      <w:r w:rsidRPr="008A6ADA">
        <w:rPr>
          <w:rFonts w:eastAsia="Calibri"/>
          <w:spacing w:val="-2"/>
          <w:rtl/>
        </w:rPr>
        <w:t>من</w:t>
      </w:r>
      <w:r>
        <w:rPr>
          <w:rFonts w:eastAsia="Calibri"/>
          <w:spacing w:val="-2"/>
          <w:rtl/>
        </w:rPr>
        <w:t xml:space="preserve"> </w:t>
      </w:r>
      <w:r w:rsidRPr="008A6ADA">
        <w:rPr>
          <w:rFonts w:eastAsia="Calibri"/>
          <w:spacing w:val="-2"/>
          <w:rtl/>
        </w:rPr>
        <w:t>قبل</w:t>
      </w:r>
      <w:r>
        <w:rPr>
          <w:rFonts w:eastAsia="Calibri"/>
          <w:spacing w:val="-2"/>
          <w:rtl/>
        </w:rPr>
        <w:t xml:space="preserve"> </w:t>
      </w:r>
      <w:r w:rsidRPr="008A6ADA">
        <w:rPr>
          <w:rFonts w:eastAsia="Calibri"/>
          <w:spacing w:val="-2"/>
          <w:rtl/>
        </w:rPr>
        <w:t>تلك</w:t>
      </w:r>
      <w:r>
        <w:rPr>
          <w:rFonts w:eastAsia="Calibri"/>
          <w:spacing w:val="-2"/>
          <w:rtl/>
        </w:rPr>
        <w:t xml:space="preserve"> </w:t>
      </w:r>
      <w:r w:rsidRPr="008A6ADA">
        <w:rPr>
          <w:rFonts w:eastAsia="Calibri"/>
          <w:spacing w:val="-2"/>
          <w:rtl/>
        </w:rPr>
        <w:t>المؤسسات</w:t>
      </w:r>
      <w:r>
        <w:rPr>
          <w:rFonts w:eastAsia="Calibri"/>
          <w:spacing w:val="-2"/>
          <w:rtl/>
        </w:rPr>
        <w:t xml:space="preserve"> </w:t>
      </w:r>
      <w:r w:rsidRPr="008A6ADA">
        <w:rPr>
          <w:rFonts w:eastAsia="Calibri"/>
          <w:spacing w:val="-2"/>
          <w:rtl/>
        </w:rPr>
        <w:t>على</w:t>
      </w:r>
      <w:r>
        <w:rPr>
          <w:rFonts w:eastAsia="Calibri"/>
          <w:spacing w:val="-2"/>
          <w:rtl/>
        </w:rPr>
        <w:t xml:space="preserve"> </w:t>
      </w:r>
      <w:r w:rsidRPr="008A6ADA">
        <w:rPr>
          <w:rFonts w:eastAsia="Calibri"/>
          <w:spacing w:val="-2"/>
          <w:rtl/>
        </w:rPr>
        <w:t>تقديم</w:t>
      </w:r>
      <w:r>
        <w:rPr>
          <w:rFonts w:eastAsia="Calibri"/>
          <w:spacing w:val="-2"/>
          <w:rtl/>
        </w:rPr>
        <w:t xml:space="preserve"> </w:t>
      </w:r>
      <w:r w:rsidRPr="008A6ADA">
        <w:rPr>
          <w:rFonts w:eastAsia="Calibri"/>
          <w:spacing w:val="-2"/>
          <w:rtl/>
        </w:rPr>
        <w:t>المعلومات</w:t>
      </w:r>
      <w:r>
        <w:rPr>
          <w:rFonts w:eastAsia="Calibri"/>
          <w:spacing w:val="-2"/>
          <w:rtl/>
        </w:rPr>
        <w:t xml:space="preserve"> </w:t>
      </w:r>
      <w:r w:rsidRPr="008A6ADA">
        <w:rPr>
          <w:rFonts w:eastAsia="Calibri"/>
          <w:spacing w:val="-2"/>
          <w:rtl/>
        </w:rPr>
        <w:t>والبيانات</w:t>
      </w:r>
      <w:r>
        <w:rPr>
          <w:rFonts w:eastAsia="Calibri"/>
          <w:spacing w:val="-2"/>
          <w:rtl/>
        </w:rPr>
        <w:t xml:space="preserve"> </w:t>
      </w:r>
      <w:r w:rsidRPr="008A6ADA">
        <w:rPr>
          <w:rFonts w:eastAsia="Calibri"/>
          <w:spacing w:val="-2"/>
          <w:rtl/>
        </w:rPr>
        <w:t>فقط.</w:t>
      </w:r>
      <w:r>
        <w:rPr>
          <w:rFonts w:eastAsia="Calibri"/>
          <w:spacing w:val="-2"/>
          <w:rtl/>
          <w:lang w:val="de-AT"/>
        </w:rPr>
        <w:t xml:space="preserve"> </w:t>
      </w:r>
    </w:p>
    <w:p w:rsidR="0079614C" w:rsidRPr="00444016" w:rsidRDefault="0079614C" w:rsidP="0079614C">
      <w:pPr>
        <w:pStyle w:val="SingleTxtGA"/>
        <w:rPr>
          <w:rFonts w:eastAsia="Calibri"/>
          <w:lang w:val="de-AT" w:bidi="ar-IQ"/>
        </w:rPr>
      </w:pPr>
      <w:r w:rsidRPr="0044758E">
        <w:rPr>
          <w:rFonts w:eastAsiaTheme="minorHAnsi"/>
          <w:rtl/>
        </w:rPr>
        <w:t>6-</w:t>
      </w:r>
      <w:r w:rsidRPr="0044758E">
        <w:rPr>
          <w:rFonts w:eastAsiaTheme="minorHAnsi"/>
          <w:rtl/>
        </w:rPr>
        <w:tab/>
      </w:r>
      <w:r w:rsidRPr="00444016">
        <w:rPr>
          <w:rFonts w:eastAsia="Calibri"/>
          <w:rtl/>
          <w:lang w:bidi="ar-IQ"/>
        </w:rPr>
        <w:t>تم</w:t>
      </w:r>
      <w:r>
        <w:rPr>
          <w:rFonts w:eastAsia="Calibri"/>
          <w:rtl/>
          <w:lang w:bidi="ar-IQ"/>
        </w:rPr>
        <w:t xml:space="preserve"> </w:t>
      </w:r>
      <w:r w:rsidRPr="00444016">
        <w:rPr>
          <w:rFonts w:eastAsia="Calibri"/>
          <w:rtl/>
          <w:lang w:bidi="ar-IQ"/>
        </w:rPr>
        <w:t>إرسال</w:t>
      </w:r>
      <w:r>
        <w:rPr>
          <w:rFonts w:eastAsia="Calibri"/>
          <w:rtl/>
          <w:lang w:bidi="ar-IQ"/>
        </w:rPr>
        <w:t xml:space="preserve"> </w:t>
      </w:r>
      <w:r w:rsidRPr="00444016">
        <w:rPr>
          <w:rFonts w:eastAsia="Calibri"/>
          <w:rtl/>
          <w:lang w:bidi="ar-IQ"/>
        </w:rPr>
        <w:t>مسودة</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إلى</w:t>
      </w:r>
      <w:r>
        <w:rPr>
          <w:rFonts w:eastAsia="Calibri"/>
          <w:rtl/>
          <w:lang w:bidi="ar-IQ"/>
        </w:rPr>
        <w:t xml:space="preserve"> </w:t>
      </w:r>
      <w:r w:rsidRPr="00444016">
        <w:rPr>
          <w:rFonts w:eastAsia="Calibri"/>
          <w:rtl/>
          <w:lang w:bidi="ar-IQ"/>
        </w:rPr>
        <w:t>ممثلي</w:t>
      </w:r>
      <w:r>
        <w:rPr>
          <w:rFonts w:eastAsia="Calibri"/>
          <w:rtl/>
          <w:lang w:bidi="ar-IQ"/>
        </w:rPr>
        <w:t xml:space="preserve"> </w:t>
      </w:r>
      <w:r w:rsidRPr="00444016">
        <w:rPr>
          <w:rFonts w:eastAsia="Calibri"/>
          <w:rtl/>
          <w:lang w:bidi="ar-IQ"/>
        </w:rPr>
        <w:t>مؤسسات</w:t>
      </w:r>
      <w:r>
        <w:rPr>
          <w:rFonts w:eastAsia="Calibri"/>
          <w:rtl/>
          <w:lang w:bidi="ar-IQ"/>
        </w:rPr>
        <w:t xml:space="preserve"> </w:t>
      </w:r>
      <w:r w:rsidRPr="00444016">
        <w:rPr>
          <w:rFonts w:eastAsia="Calibri"/>
          <w:rtl/>
          <w:lang w:bidi="ar-IQ"/>
        </w:rPr>
        <w:t>المجتمع</w:t>
      </w:r>
      <w:r>
        <w:rPr>
          <w:rFonts w:eastAsia="Calibri"/>
          <w:rtl/>
          <w:lang w:bidi="ar-IQ"/>
        </w:rPr>
        <w:t xml:space="preserve"> </w:t>
      </w:r>
      <w:r w:rsidRPr="00444016">
        <w:rPr>
          <w:rFonts w:eastAsia="Calibri"/>
          <w:rtl/>
          <w:lang w:bidi="ar-IQ"/>
        </w:rPr>
        <w:t>المدني</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المنظمات</w:t>
      </w:r>
      <w:r>
        <w:rPr>
          <w:rFonts w:eastAsia="Calibri"/>
          <w:rtl/>
          <w:lang w:bidi="ar-IQ"/>
        </w:rPr>
        <w:t xml:space="preserve"> </w:t>
      </w:r>
      <w:r w:rsidRPr="00444016">
        <w:rPr>
          <w:rFonts w:eastAsia="Calibri"/>
          <w:rtl/>
          <w:lang w:bidi="ar-IQ"/>
        </w:rPr>
        <w:t>الحقوقية</w:t>
      </w:r>
      <w:r>
        <w:rPr>
          <w:rFonts w:eastAsia="Calibri"/>
          <w:rtl/>
          <w:lang w:bidi="ar-IQ"/>
        </w:rPr>
        <w:t xml:space="preserve"> </w:t>
      </w:r>
      <w:r w:rsidRPr="00444016">
        <w:rPr>
          <w:rFonts w:eastAsia="Calibri"/>
          <w:rtl/>
          <w:lang w:bidi="ar-IQ"/>
        </w:rPr>
        <w:t>والأهلية</w:t>
      </w:r>
      <w:r>
        <w:rPr>
          <w:rFonts w:eastAsia="Calibri"/>
          <w:rtl/>
          <w:lang w:bidi="ar-IQ"/>
        </w:rPr>
        <w:t xml:space="preserve"> </w:t>
      </w:r>
      <w:r w:rsidRPr="00444016">
        <w:rPr>
          <w:rFonts w:eastAsia="Calibri"/>
          <w:rtl/>
          <w:lang w:bidi="ar-IQ"/>
        </w:rPr>
        <w:t>الفلسطينية</w:t>
      </w:r>
      <w:r>
        <w:rPr>
          <w:rFonts w:eastAsia="Calibri"/>
          <w:rtl/>
          <w:lang w:bidi="ar-IQ"/>
        </w:rPr>
        <w:t xml:space="preserve"> </w:t>
      </w:r>
      <w:r w:rsidRPr="00444016">
        <w:rPr>
          <w:rFonts w:eastAsia="Calibri"/>
          <w:rtl/>
          <w:lang w:bidi="ar-IQ"/>
        </w:rPr>
        <w:t>بهدف</w:t>
      </w:r>
      <w:r>
        <w:rPr>
          <w:rFonts w:eastAsia="Calibri"/>
          <w:rtl/>
          <w:lang w:bidi="ar-IQ"/>
        </w:rPr>
        <w:t xml:space="preserve"> </w:t>
      </w:r>
      <w:r w:rsidRPr="00444016">
        <w:rPr>
          <w:rFonts w:eastAsia="Calibri"/>
          <w:rtl/>
          <w:lang w:bidi="ar-IQ"/>
        </w:rPr>
        <w:t>د</w:t>
      </w:r>
      <w:r w:rsidRPr="00444016">
        <w:rPr>
          <w:rFonts w:eastAsia="Calibri" w:hint="cs"/>
          <w:rtl/>
          <w:lang w:bidi="ar-IQ"/>
        </w:rPr>
        <w:t>را</w:t>
      </w:r>
      <w:r w:rsidRPr="00444016">
        <w:rPr>
          <w:rFonts w:eastAsia="Calibri"/>
          <w:rtl/>
          <w:lang w:bidi="ar-IQ"/>
        </w:rPr>
        <w:t>ستها</w:t>
      </w:r>
      <w:r>
        <w:rPr>
          <w:rFonts w:eastAsia="Calibri"/>
          <w:rtl/>
          <w:lang w:bidi="ar-IQ"/>
        </w:rPr>
        <w:t xml:space="preserve"> </w:t>
      </w:r>
      <w:r w:rsidRPr="00444016">
        <w:rPr>
          <w:rFonts w:eastAsia="Calibri" w:hint="cs"/>
          <w:rtl/>
          <w:lang w:bidi="ar-IQ"/>
        </w:rPr>
        <w:t>وتبع</w:t>
      </w:r>
      <w:r>
        <w:rPr>
          <w:rFonts w:eastAsia="Calibri" w:hint="cs"/>
          <w:rtl/>
          <w:lang w:bidi="ar-IQ"/>
        </w:rPr>
        <w:t xml:space="preserve"> </w:t>
      </w:r>
      <w:r w:rsidRPr="00444016">
        <w:rPr>
          <w:rFonts w:eastAsia="Calibri" w:hint="cs"/>
          <w:rtl/>
          <w:lang w:bidi="ar-IQ"/>
        </w:rPr>
        <w:t>ذلك</w:t>
      </w:r>
      <w:r>
        <w:rPr>
          <w:rFonts w:eastAsia="Calibri"/>
          <w:rtl/>
          <w:lang w:bidi="ar-IQ"/>
        </w:rPr>
        <w:t xml:space="preserve"> </w:t>
      </w:r>
      <w:r w:rsidRPr="00444016">
        <w:rPr>
          <w:rFonts w:eastAsia="Calibri"/>
          <w:rtl/>
          <w:lang w:bidi="ar-IQ"/>
        </w:rPr>
        <w:t>مشاركتهم</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المشاورات</w:t>
      </w:r>
      <w:r>
        <w:rPr>
          <w:rFonts w:eastAsia="Calibri"/>
          <w:rtl/>
          <w:lang w:bidi="ar-IQ"/>
        </w:rPr>
        <w:t xml:space="preserve"> </w:t>
      </w:r>
      <w:r w:rsidRPr="00444016">
        <w:rPr>
          <w:rFonts w:eastAsia="Calibri"/>
          <w:rtl/>
          <w:lang w:bidi="ar-IQ"/>
        </w:rPr>
        <w:t>الوطنية</w:t>
      </w:r>
      <w:r>
        <w:rPr>
          <w:rFonts w:eastAsia="Calibri"/>
          <w:rtl/>
          <w:lang w:bidi="ar-IQ"/>
        </w:rPr>
        <w:t xml:space="preserve"> </w:t>
      </w:r>
      <w:r w:rsidRPr="00444016">
        <w:rPr>
          <w:rFonts w:eastAsia="Calibri"/>
          <w:rtl/>
          <w:lang w:bidi="ar-IQ"/>
        </w:rPr>
        <w:t>لدولة</w:t>
      </w:r>
      <w:r>
        <w:rPr>
          <w:rFonts w:eastAsia="Calibri"/>
          <w:rtl/>
          <w:lang w:bidi="ar-IQ"/>
        </w:rPr>
        <w:t xml:space="preserve"> </w:t>
      </w:r>
      <w:r w:rsidRPr="00444016">
        <w:rPr>
          <w:rFonts w:eastAsia="Calibri"/>
          <w:rtl/>
          <w:lang w:bidi="ar-IQ"/>
        </w:rPr>
        <w:t>فلسطين</w:t>
      </w:r>
      <w:r>
        <w:rPr>
          <w:rFonts w:eastAsia="Calibri"/>
          <w:rtl/>
          <w:lang w:bidi="ar-IQ"/>
        </w:rPr>
        <w:t xml:space="preserve"> </w:t>
      </w:r>
      <w:r w:rsidRPr="00444016">
        <w:rPr>
          <w:rFonts w:eastAsia="Calibri"/>
          <w:rtl/>
          <w:lang w:bidi="ar-IQ"/>
        </w:rPr>
        <w:t>بخصوص</w:t>
      </w:r>
      <w:r>
        <w:rPr>
          <w:rFonts w:eastAsia="Calibri"/>
          <w:rtl/>
          <w:lang w:bidi="ar-IQ"/>
        </w:rPr>
        <w:t xml:space="preserve"> </w:t>
      </w:r>
      <w:r w:rsidRPr="00444016">
        <w:rPr>
          <w:rFonts w:eastAsia="Calibri"/>
          <w:rtl/>
          <w:lang w:bidi="ar-IQ"/>
        </w:rPr>
        <w:t>هذا</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وبسبب</w:t>
      </w:r>
      <w:r>
        <w:rPr>
          <w:rFonts w:eastAsia="Calibri"/>
          <w:rtl/>
          <w:lang w:bidi="ar-IQ"/>
        </w:rPr>
        <w:t xml:space="preserve"> </w:t>
      </w:r>
      <w:r w:rsidRPr="00444016">
        <w:rPr>
          <w:rFonts w:eastAsia="Calibri"/>
          <w:rtl/>
          <w:lang w:bidi="ar-IQ"/>
        </w:rPr>
        <w:t>إعاقة</w:t>
      </w:r>
      <w:r>
        <w:rPr>
          <w:rFonts w:eastAsia="Calibri"/>
          <w:rtl/>
          <w:lang w:bidi="ar-IQ"/>
        </w:rPr>
        <w:t xml:space="preserve"> </w:t>
      </w:r>
      <w:r w:rsidRPr="00444016">
        <w:rPr>
          <w:rFonts w:eastAsia="Calibri"/>
          <w:rtl/>
          <w:lang w:bidi="ar-IQ"/>
        </w:rPr>
        <w:t>إسرائيل،</w:t>
      </w:r>
      <w:r>
        <w:rPr>
          <w:rFonts w:eastAsia="Calibri"/>
          <w:rtl/>
          <w:lang w:bidi="ar-IQ"/>
        </w:rPr>
        <w:t xml:space="preserve"> </w:t>
      </w:r>
      <w:r w:rsidRPr="00444016">
        <w:rPr>
          <w:rFonts w:eastAsia="Calibri"/>
          <w:rtl/>
          <w:lang w:bidi="ar-IQ"/>
        </w:rPr>
        <w:t>السلطة</w:t>
      </w:r>
      <w:r>
        <w:rPr>
          <w:rFonts w:eastAsia="Calibri"/>
          <w:rtl/>
          <w:lang w:bidi="ar-IQ"/>
        </w:rPr>
        <w:t xml:space="preserve"> </w:t>
      </w:r>
      <w:r w:rsidRPr="00444016">
        <w:rPr>
          <w:rFonts w:eastAsia="Calibri"/>
          <w:rtl/>
          <w:lang w:bidi="ar-IQ"/>
        </w:rPr>
        <w:t>القائمة</w:t>
      </w:r>
      <w:r>
        <w:rPr>
          <w:rFonts w:eastAsia="Calibri"/>
          <w:rtl/>
          <w:lang w:bidi="ar-IQ"/>
        </w:rPr>
        <w:t xml:space="preserve"> </w:t>
      </w:r>
      <w:r w:rsidRPr="00444016">
        <w:rPr>
          <w:rFonts w:eastAsia="Calibri"/>
          <w:rtl/>
          <w:lang w:bidi="ar-IQ"/>
        </w:rPr>
        <w:t>بالاحتلال،</w:t>
      </w:r>
      <w:r>
        <w:rPr>
          <w:rFonts w:eastAsia="Calibri"/>
          <w:rtl/>
          <w:lang w:bidi="ar-IQ"/>
        </w:rPr>
        <w:t xml:space="preserve"> </w:t>
      </w:r>
      <w:r w:rsidRPr="00444016">
        <w:rPr>
          <w:rFonts w:eastAsia="Calibri"/>
          <w:rtl/>
          <w:lang w:bidi="ar-IQ"/>
        </w:rPr>
        <w:t>لمؤسسات</w:t>
      </w:r>
      <w:r>
        <w:rPr>
          <w:rFonts w:eastAsia="Calibri"/>
          <w:rtl/>
          <w:lang w:bidi="ar-IQ"/>
        </w:rPr>
        <w:t xml:space="preserve"> </w:t>
      </w:r>
      <w:r w:rsidRPr="00444016">
        <w:rPr>
          <w:rFonts w:eastAsia="Calibri"/>
          <w:rtl/>
          <w:lang w:bidi="ar-IQ"/>
        </w:rPr>
        <w:t>المجتمع</w:t>
      </w:r>
      <w:r>
        <w:rPr>
          <w:rFonts w:eastAsia="Calibri"/>
          <w:rtl/>
          <w:lang w:bidi="ar-IQ"/>
        </w:rPr>
        <w:t xml:space="preserve"> </w:t>
      </w:r>
      <w:r w:rsidRPr="00444016">
        <w:rPr>
          <w:rFonts w:eastAsia="Calibri"/>
          <w:rtl/>
          <w:lang w:bidi="ar-IQ"/>
        </w:rPr>
        <w:lastRenderedPageBreak/>
        <w:t>المدني</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قطاع</w:t>
      </w:r>
      <w:r>
        <w:rPr>
          <w:rFonts w:eastAsia="Calibri"/>
          <w:rtl/>
          <w:lang w:bidi="ar-IQ"/>
        </w:rPr>
        <w:t xml:space="preserve"> </w:t>
      </w:r>
      <w:r w:rsidRPr="00444016">
        <w:rPr>
          <w:rFonts w:eastAsia="Calibri"/>
          <w:rtl/>
          <w:lang w:bidi="ar-IQ"/>
        </w:rPr>
        <w:t>غزة</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القدوم</w:t>
      </w:r>
      <w:r>
        <w:rPr>
          <w:rFonts w:eastAsia="Calibri"/>
          <w:rtl/>
          <w:lang w:bidi="ar-IQ"/>
        </w:rPr>
        <w:t xml:space="preserve"> </w:t>
      </w:r>
      <w:r w:rsidRPr="00444016">
        <w:rPr>
          <w:rFonts w:eastAsia="Calibri"/>
          <w:rtl/>
          <w:lang w:bidi="ar-IQ"/>
        </w:rPr>
        <w:t>إلى</w:t>
      </w:r>
      <w:r>
        <w:rPr>
          <w:rFonts w:eastAsia="Calibri"/>
          <w:rtl/>
          <w:lang w:bidi="ar-IQ"/>
        </w:rPr>
        <w:t xml:space="preserve"> </w:t>
      </w:r>
      <w:r w:rsidRPr="00444016">
        <w:rPr>
          <w:rFonts w:eastAsia="Calibri"/>
          <w:rtl/>
          <w:lang w:bidi="ar-IQ"/>
        </w:rPr>
        <w:t>الضفة</w:t>
      </w:r>
      <w:r>
        <w:rPr>
          <w:rFonts w:eastAsia="Calibri"/>
          <w:rtl/>
          <w:lang w:bidi="ar-IQ"/>
        </w:rPr>
        <w:t xml:space="preserve"> </w:t>
      </w:r>
      <w:r w:rsidRPr="00444016">
        <w:rPr>
          <w:rFonts w:eastAsia="Calibri"/>
          <w:rtl/>
          <w:lang w:bidi="ar-IQ"/>
        </w:rPr>
        <w:t>الغربية،</w:t>
      </w:r>
      <w:r>
        <w:rPr>
          <w:rFonts w:eastAsia="Calibri"/>
          <w:rtl/>
          <w:lang w:bidi="ar-IQ"/>
        </w:rPr>
        <w:t xml:space="preserve"> </w:t>
      </w:r>
      <w:r w:rsidRPr="00444016">
        <w:rPr>
          <w:rFonts w:eastAsia="Calibri"/>
          <w:rtl/>
          <w:lang w:bidi="ar-IQ"/>
        </w:rPr>
        <w:t>تم</w:t>
      </w:r>
      <w:r>
        <w:rPr>
          <w:rFonts w:eastAsia="Calibri"/>
          <w:rtl/>
          <w:lang w:bidi="ar-IQ"/>
        </w:rPr>
        <w:t xml:space="preserve"> </w:t>
      </w:r>
      <w:r w:rsidRPr="00444016">
        <w:rPr>
          <w:rFonts w:eastAsia="Calibri"/>
          <w:rtl/>
          <w:lang w:bidi="ar-IQ"/>
        </w:rPr>
        <w:t>عقد</w:t>
      </w:r>
      <w:r>
        <w:rPr>
          <w:rFonts w:eastAsia="Calibri"/>
          <w:rtl/>
          <w:lang w:bidi="ar-IQ"/>
        </w:rPr>
        <w:t xml:space="preserve"> </w:t>
      </w:r>
      <w:r w:rsidRPr="00444016">
        <w:rPr>
          <w:rFonts w:eastAsia="Calibri"/>
          <w:rtl/>
          <w:lang w:bidi="ar-IQ"/>
        </w:rPr>
        <w:t>جلستين</w:t>
      </w:r>
      <w:r>
        <w:rPr>
          <w:rFonts w:eastAsia="Calibri"/>
          <w:rtl/>
          <w:lang w:bidi="ar-IQ"/>
        </w:rPr>
        <w:t xml:space="preserve"> </w:t>
      </w:r>
      <w:r w:rsidRPr="00444016">
        <w:rPr>
          <w:rFonts w:eastAsia="Calibri"/>
          <w:rtl/>
          <w:lang w:bidi="ar-IQ"/>
        </w:rPr>
        <w:t>للمشاورات</w:t>
      </w:r>
      <w:r>
        <w:rPr>
          <w:rFonts w:eastAsia="Calibri"/>
          <w:rtl/>
          <w:lang w:bidi="ar-IQ"/>
        </w:rPr>
        <w:t xml:space="preserve"> </w:t>
      </w:r>
      <w:r w:rsidRPr="00444016">
        <w:rPr>
          <w:rFonts w:eastAsia="Calibri"/>
          <w:rtl/>
          <w:lang w:bidi="ar-IQ"/>
        </w:rPr>
        <w:t>الوطنية</w:t>
      </w:r>
      <w:r>
        <w:rPr>
          <w:rFonts w:eastAsia="Calibri"/>
          <w:rtl/>
          <w:lang w:bidi="ar-IQ"/>
        </w:rPr>
        <w:t xml:space="preserve"> </w:t>
      </w:r>
      <w:r w:rsidRPr="00444016">
        <w:rPr>
          <w:rFonts w:eastAsia="Calibri"/>
          <w:rtl/>
          <w:lang w:bidi="ar-IQ"/>
        </w:rPr>
        <w:t>واحدة</w:t>
      </w:r>
      <w:r>
        <w:rPr>
          <w:rFonts w:eastAsia="Calibri"/>
          <w:rtl/>
          <w:lang w:bidi="ar-IQ"/>
        </w:rPr>
        <w:t xml:space="preserve"> </w:t>
      </w:r>
      <w:r w:rsidRPr="00444016">
        <w:rPr>
          <w:rFonts w:eastAsia="Calibri"/>
          <w:rtl/>
          <w:lang w:bidi="ar-IQ"/>
        </w:rPr>
        <w:t>بتاريخ</w:t>
      </w:r>
      <w:r>
        <w:rPr>
          <w:rFonts w:eastAsia="Calibri"/>
          <w:rtl/>
          <w:lang w:bidi="ar-IQ"/>
        </w:rPr>
        <w:t xml:space="preserve"> </w:t>
      </w:r>
      <w:r w:rsidRPr="00444016">
        <w:rPr>
          <w:rFonts w:eastAsia="Calibri"/>
          <w:rtl/>
          <w:lang w:bidi="ar-IQ"/>
        </w:rPr>
        <w:t>13</w:t>
      </w:r>
      <w:r>
        <w:rPr>
          <w:rFonts w:eastAsia="Calibri"/>
          <w:rtl/>
          <w:lang w:bidi="ar-IQ"/>
        </w:rPr>
        <w:t xml:space="preserve"> </w:t>
      </w:r>
      <w:r w:rsidRPr="00444016">
        <w:rPr>
          <w:rFonts w:eastAsia="Calibri"/>
          <w:rtl/>
          <w:lang w:bidi="ar-IQ"/>
        </w:rPr>
        <w:t>كانون</w:t>
      </w:r>
      <w:r>
        <w:rPr>
          <w:rFonts w:eastAsia="Calibri"/>
          <w:rtl/>
          <w:lang w:bidi="ar-IQ"/>
        </w:rPr>
        <w:t xml:space="preserve"> </w:t>
      </w:r>
      <w:r w:rsidRPr="00444016">
        <w:rPr>
          <w:rFonts w:eastAsia="Calibri"/>
          <w:rtl/>
          <w:lang w:bidi="ar-IQ"/>
        </w:rPr>
        <w:t>الأول/ديسمبر</w:t>
      </w:r>
      <w:r>
        <w:rPr>
          <w:rFonts w:eastAsia="Calibri"/>
          <w:rtl/>
          <w:lang w:bidi="ar-IQ"/>
        </w:rPr>
        <w:t xml:space="preserve"> </w:t>
      </w:r>
      <w:r w:rsidRPr="00444016">
        <w:rPr>
          <w:rFonts w:eastAsia="Calibri"/>
          <w:rtl/>
          <w:lang w:bidi="ar-IQ"/>
        </w:rPr>
        <w:t>2017</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مقر</w:t>
      </w:r>
      <w:r>
        <w:rPr>
          <w:rFonts w:eastAsia="Calibri"/>
          <w:rtl/>
          <w:lang w:bidi="ar-IQ"/>
        </w:rPr>
        <w:t xml:space="preserve"> </w:t>
      </w:r>
      <w:r w:rsidRPr="00444016">
        <w:rPr>
          <w:rFonts w:eastAsia="Calibri"/>
          <w:rtl/>
          <w:lang w:bidi="ar-IQ"/>
        </w:rPr>
        <w:t>وزارة</w:t>
      </w:r>
      <w:r>
        <w:rPr>
          <w:rFonts w:eastAsia="Calibri"/>
          <w:rtl/>
          <w:lang w:bidi="ar-IQ"/>
        </w:rPr>
        <w:t xml:space="preserve"> </w:t>
      </w:r>
      <w:r w:rsidRPr="00444016">
        <w:rPr>
          <w:rFonts w:eastAsia="Calibri"/>
          <w:rtl/>
          <w:lang w:bidi="ar-IQ"/>
        </w:rPr>
        <w:t>الخارجية</w:t>
      </w:r>
      <w:r>
        <w:rPr>
          <w:rFonts w:eastAsia="Calibri"/>
          <w:rtl/>
          <w:lang w:bidi="ar-IQ"/>
        </w:rPr>
        <w:t xml:space="preserve"> </w:t>
      </w:r>
      <w:r w:rsidRPr="00444016">
        <w:rPr>
          <w:rFonts w:eastAsia="Calibri"/>
          <w:rtl/>
          <w:lang w:bidi="ar-IQ"/>
        </w:rPr>
        <w:t>والمغتربين</w:t>
      </w:r>
      <w:r>
        <w:rPr>
          <w:rFonts w:eastAsia="Calibri"/>
          <w:rtl/>
          <w:lang w:bidi="ar-IQ"/>
        </w:rPr>
        <w:t xml:space="preserve"> </w:t>
      </w:r>
      <w:r w:rsidRPr="00444016">
        <w:rPr>
          <w:rFonts w:eastAsia="Calibri"/>
          <w:rtl/>
          <w:lang w:bidi="ar-IQ"/>
        </w:rPr>
        <w:t>مع</w:t>
      </w:r>
      <w:r>
        <w:rPr>
          <w:rFonts w:eastAsia="Calibri"/>
          <w:rtl/>
          <w:lang w:bidi="ar-IQ"/>
        </w:rPr>
        <w:t xml:space="preserve"> </w:t>
      </w:r>
      <w:r w:rsidRPr="00444016">
        <w:rPr>
          <w:rFonts w:eastAsia="Calibri"/>
          <w:rtl/>
          <w:lang w:bidi="ar-IQ"/>
        </w:rPr>
        <w:t>مؤسسات</w:t>
      </w:r>
      <w:r>
        <w:rPr>
          <w:rFonts w:eastAsia="Calibri"/>
          <w:rtl/>
          <w:lang w:bidi="ar-IQ"/>
        </w:rPr>
        <w:t xml:space="preserve"> </w:t>
      </w:r>
      <w:r w:rsidRPr="00444016">
        <w:rPr>
          <w:rFonts w:eastAsia="Calibri"/>
          <w:rtl/>
          <w:lang w:bidi="ar-IQ"/>
        </w:rPr>
        <w:t>المجتمع</w:t>
      </w:r>
      <w:r>
        <w:rPr>
          <w:rFonts w:eastAsia="Calibri"/>
          <w:rtl/>
          <w:lang w:bidi="ar-IQ"/>
        </w:rPr>
        <w:t xml:space="preserve"> </w:t>
      </w:r>
      <w:r w:rsidRPr="00444016">
        <w:rPr>
          <w:rFonts w:eastAsia="Calibri"/>
          <w:rtl/>
          <w:lang w:bidi="ar-IQ"/>
        </w:rPr>
        <w:t>المدني</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الضفة</w:t>
      </w:r>
      <w:r>
        <w:rPr>
          <w:rFonts w:eastAsia="Calibri"/>
          <w:rtl/>
          <w:lang w:bidi="ar-IQ"/>
        </w:rPr>
        <w:t xml:space="preserve"> </w:t>
      </w:r>
      <w:r w:rsidRPr="00444016">
        <w:rPr>
          <w:rFonts w:eastAsia="Calibri"/>
          <w:rtl/>
          <w:lang w:bidi="ar-IQ"/>
        </w:rPr>
        <w:t>الغربية</w:t>
      </w:r>
      <w:r>
        <w:rPr>
          <w:rFonts w:eastAsia="Calibri"/>
          <w:rtl/>
          <w:lang w:bidi="ar-IQ"/>
        </w:rPr>
        <w:t xml:space="preserve"> </w:t>
      </w:r>
      <w:r w:rsidRPr="00444016">
        <w:rPr>
          <w:rFonts w:eastAsia="Calibri"/>
          <w:rtl/>
          <w:lang w:bidi="ar-IQ"/>
        </w:rPr>
        <w:t>بما</w:t>
      </w:r>
      <w:r>
        <w:rPr>
          <w:rFonts w:eastAsia="Calibri"/>
          <w:rtl/>
          <w:lang w:bidi="ar-IQ"/>
        </w:rPr>
        <w:t xml:space="preserve"> </w:t>
      </w:r>
      <w:r w:rsidRPr="00444016">
        <w:rPr>
          <w:rFonts w:eastAsia="Calibri"/>
          <w:rtl/>
          <w:lang w:bidi="ar-IQ"/>
        </w:rPr>
        <w:t>يشمل</w:t>
      </w:r>
      <w:r>
        <w:rPr>
          <w:rFonts w:eastAsia="Calibri"/>
          <w:rtl/>
          <w:lang w:bidi="ar-IQ"/>
        </w:rPr>
        <w:t xml:space="preserve"> </w:t>
      </w:r>
      <w:r w:rsidRPr="00444016">
        <w:rPr>
          <w:rFonts w:eastAsia="Calibri"/>
          <w:rtl/>
          <w:lang w:bidi="ar-IQ"/>
        </w:rPr>
        <w:t>مؤسسات</w:t>
      </w:r>
      <w:r>
        <w:rPr>
          <w:rFonts w:eastAsia="Calibri"/>
          <w:rtl/>
          <w:lang w:bidi="ar-IQ"/>
        </w:rPr>
        <w:t xml:space="preserve"> </w:t>
      </w:r>
      <w:r w:rsidRPr="00444016">
        <w:rPr>
          <w:rFonts w:eastAsia="Calibri"/>
          <w:rtl/>
          <w:lang w:bidi="ar-IQ"/>
        </w:rPr>
        <w:t>القدس،</w:t>
      </w:r>
      <w:r>
        <w:rPr>
          <w:rFonts w:eastAsia="Calibri"/>
          <w:rtl/>
          <w:lang w:bidi="ar-IQ"/>
        </w:rPr>
        <w:t xml:space="preserve"> </w:t>
      </w:r>
      <w:r w:rsidRPr="00444016">
        <w:rPr>
          <w:rFonts w:eastAsia="Calibri"/>
          <w:rtl/>
          <w:lang w:bidi="ar-IQ"/>
        </w:rPr>
        <w:t>والثانية</w:t>
      </w:r>
      <w:r>
        <w:rPr>
          <w:rFonts w:eastAsia="Calibri"/>
          <w:rtl/>
          <w:lang w:bidi="ar-IQ"/>
        </w:rPr>
        <w:t xml:space="preserve"> </w:t>
      </w:r>
      <w:r w:rsidRPr="00444016">
        <w:rPr>
          <w:rFonts w:eastAsia="Calibri"/>
          <w:rtl/>
          <w:lang w:bidi="ar-IQ"/>
        </w:rPr>
        <w:t>بتاريخ</w:t>
      </w:r>
      <w:r>
        <w:rPr>
          <w:rFonts w:eastAsia="Calibri"/>
          <w:rtl/>
          <w:lang w:bidi="ar-IQ"/>
        </w:rPr>
        <w:t xml:space="preserve"> </w:t>
      </w:r>
      <w:r w:rsidRPr="00444016">
        <w:rPr>
          <w:rFonts w:eastAsia="Calibri"/>
          <w:rtl/>
          <w:lang w:bidi="ar-IQ"/>
        </w:rPr>
        <w:t>6</w:t>
      </w:r>
      <w:r>
        <w:rPr>
          <w:rFonts w:eastAsia="Calibri"/>
          <w:rtl/>
          <w:lang w:bidi="ar-IQ"/>
        </w:rPr>
        <w:t xml:space="preserve"> </w:t>
      </w:r>
      <w:r w:rsidRPr="00444016">
        <w:rPr>
          <w:rFonts w:eastAsia="Calibri"/>
          <w:rtl/>
          <w:lang w:bidi="ar-IQ"/>
        </w:rPr>
        <w:t>شباط/فبراير</w:t>
      </w:r>
      <w:r>
        <w:rPr>
          <w:rFonts w:eastAsia="Calibri"/>
          <w:rtl/>
          <w:lang w:bidi="ar-IQ"/>
        </w:rPr>
        <w:t xml:space="preserve"> </w:t>
      </w:r>
      <w:r w:rsidRPr="00444016">
        <w:rPr>
          <w:rFonts w:eastAsia="Calibri"/>
          <w:rtl/>
          <w:lang w:bidi="ar-IQ"/>
        </w:rPr>
        <w:t>2018</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مقر</w:t>
      </w:r>
      <w:r>
        <w:rPr>
          <w:rFonts w:eastAsia="Calibri"/>
          <w:rtl/>
          <w:lang w:bidi="ar-IQ"/>
        </w:rPr>
        <w:t xml:space="preserve"> </w:t>
      </w:r>
      <w:r w:rsidRPr="00444016">
        <w:rPr>
          <w:rFonts w:eastAsia="Calibri"/>
          <w:rtl/>
          <w:lang w:bidi="ar-IQ"/>
        </w:rPr>
        <w:t>الهيئة</w:t>
      </w:r>
      <w:r>
        <w:rPr>
          <w:rFonts w:eastAsia="Calibri"/>
          <w:rtl/>
          <w:lang w:bidi="ar-IQ"/>
        </w:rPr>
        <w:t xml:space="preserve"> </w:t>
      </w:r>
      <w:r w:rsidRPr="00444016">
        <w:rPr>
          <w:rFonts w:eastAsia="Calibri"/>
          <w:rtl/>
          <w:lang w:bidi="ar-IQ"/>
        </w:rPr>
        <w:t>المستقلة</w:t>
      </w:r>
      <w:r>
        <w:rPr>
          <w:rFonts w:eastAsia="Calibri"/>
          <w:rtl/>
          <w:lang w:bidi="ar-IQ"/>
        </w:rPr>
        <w:t xml:space="preserve"> </w:t>
      </w:r>
      <w:r w:rsidRPr="00444016">
        <w:rPr>
          <w:rFonts w:eastAsia="Calibri"/>
          <w:rtl/>
          <w:lang w:bidi="ar-IQ"/>
        </w:rPr>
        <w:t>لحقوق</w:t>
      </w:r>
      <w:r>
        <w:rPr>
          <w:rFonts w:eastAsia="Calibri"/>
          <w:rtl/>
          <w:lang w:bidi="ar-IQ"/>
        </w:rPr>
        <w:t xml:space="preserve"> </w:t>
      </w:r>
      <w:r w:rsidRPr="00444016">
        <w:rPr>
          <w:rFonts w:eastAsia="Calibri"/>
          <w:rtl/>
          <w:lang w:bidi="ar-IQ"/>
        </w:rPr>
        <w:t>الإنسان</w:t>
      </w:r>
      <w:r>
        <w:rPr>
          <w:rFonts w:eastAsia="Calibri"/>
          <w:rtl/>
          <w:lang w:bidi="ar-IQ"/>
        </w:rPr>
        <w:t xml:space="preserve"> </w:t>
      </w:r>
      <w:r w:rsidRPr="00444016">
        <w:rPr>
          <w:rFonts w:eastAsia="Calibri"/>
          <w:rtl/>
          <w:lang w:bidi="ar-IQ"/>
        </w:rPr>
        <w:t>مع</w:t>
      </w:r>
      <w:r>
        <w:rPr>
          <w:rFonts w:eastAsia="Calibri"/>
          <w:rtl/>
          <w:lang w:bidi="ar-IQ"/>
        </w:rPr>
        <w:t xml:space="preserve"> </w:t>
      </w:r>
      <w:r w:rsidRPr="00444016">
        <w:rPr>
          <w:rFonts w:eastAsia="Calibri"/>
          <w:rtl/>
          <w:lang w:bidi="ar-IQ"/>
        </w:rPr>
        <w:t>مؤسسات</w:t>
      </w:r>
      <w:r>
        <w:rPr>
          <w:rFonts w:eastAsia="Calibri"/>
          <w:rtl/>
          <w:lang w:bidi="ar-IQ"/>
        </w:rPr>
        <w:t xml:space="preserve"> </w:t>
      </w:r>
      <w:r w:rsidRPr="00444016">
        <w:rPr>
          <w:rFonts w:eastAsia="Calibri"/>
          <w:rtl/>
          <w:lang w:bidi="ar-IQ"/>
        </w:rPr>
        <w:t>المجتمع</w:t>
      </w:r>
      <w:r>
        <w:rPr>
          <w:rFonts w:eastAsia="Calibri"/>
          <w:rtl/>
          <w:lang w:bidi="ar-IQ"/>
        </w:rPr>
        <w:t xml:space="preserve"> </w:t>
      </w:r>
      <w:r w:rsidRPr="00444016">
        <w:rPr>
          <w:rFonts w:eastAsia="Calibri"/>
          <w:rtl/>
          <w:lang w:bidi="ar-IQ"/>
        </w:rPr>
        <w:t>المدني</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غزة</w:t>
      </w:r>
      <w:r>
        <w:rPr>
          <w:rFonts w:eastAsia="Calibri"/>
          <w:rtl/>
          <w:lang w:bidi="ar-IQ"/>
        </w:rPr>
        <w:t xml:space="preserve"> </w:t>
      </w:r>
      <w:r w:rsidRPr="00444016">
        <w:rPr>
          <w:rFonts w:eastAsia="Calibri"/>
          <w:rtl/>
          <w:lang w:bidi="ar-IQ"/>
        </w:rPr>
        <w:t>عبر</w:t>
      </w:r>
      <w:r>
        <w:rPr>
          <w:rFonts w:eastAsia="Calibri"/>
          <w:rtl/>
          <w:lang w:bidi="ar-IQ"/>
        </w:rPr>
        <w:t xml:space="preserve"> </w:t>
      </w:r>
      <w:r w:rsidRPr="00444016">
        <w:rPr>
          <w:rFonts w:eastAsia="Calibri"/>
          <w:rtl/>
          <w:lang w:bidi="ar-IQ"/>
        </w:rPr>
        <w:t>الفيديو</w:t>
      </w:r>
      <w:r>
        <w:rPr>
          <w:rFonts w:eastAsia="Calibri"/>
          <w:rtl/>
          <w:lang w:bidi="ar-IQ"/>
        </w:rPr>
        <w:t xml:space="preserve"> </w:t>
      </w:r>
      <w:r w:rsidRPr="00444016">
        <w:rPr>
          <w:rFonts w:eastAsia="Calibri"/>
          <w:rtl/>
          <w:lang w:bidi="ar-IQ"/>
        </w:rPr>
        <w:t>المباشر،</w:t>
      </w:r>
      <w:r>
        <w:rPr>
          <w:rFonts w:eastAsia="Calibri"/>
          <w:rtl/>
          <w:lang w:bidi="ar-IQ"/>
        </w:rPr>
        <w:t xml:space="preserve"> </w:t>
      </w:r>
      <w:r w:rsidRPr="00444016">
        <w:rPr>
          <w:rFonts w:eastAsia="Calibri"/>
          <w:rtl/>
          <w:lang w:bidi="ar-IQ"/>
        </w:rPr>
        <w:t>وذلك</w:t>
      </w:r>
      <w:r>
        <w:rPr>
          <w:rFonts w:eastAsia="Calibri"/>
          <w:rtl/>
          <w:lang w:bidi="ar-IQ"/>
        </w:rPr>
        <w:t xml:space="preserve"> </w:t>
      </w:r>
      <w:r w:rsidRPr="00444016">
        <w:rPr>
          <w:rFonts w:eastAsia="Calibri"/>
          <w:rtl/>
          <w:lang w:bidi="ar-IQ"/>
        </w:rPr>
        <w:t>بحضور</w:t>
      </w:r>
      <w:r>
        <w:rPr>
          <w:rFonts w:eastAsia="Calibri"/>
          <w:rtl/>
          <w:lang w:bidi="ar-IQ"/>
        </w:rPr>
        <w:t xml:space="preserve"> </w:t>
      </w:r>
      <w:r w:rsidRPr="00444016">
        <w:rPr>
          <w:rFonts w:eastAsia="Calibri"/>
          <w:rtl/>
          <w:lang w:bidi="ar-IQ"/>
        </w:rPr>
        <w:t>ممثلي</w:t>
      </w:r>
      <w:r>
        <w:rPr>
          <w:rFonts w:eastAsia="Calibri"/>
          <w:rtl/>
          <w:lang w:bidi="ar-IQ"/>
        </w:rPr>
        <w:t xml:space="preserve"> </w:t>
      </w:r>
      <w:r w:rsidRPr="00444016">
        <w:rPr>
          <w:rFonts w:eastAsia="Calibri"/>
          <w:rtl/>
          <w:lang w:bidi="ar-IQ"/>
        </w:rPr>
        <w:t>وزارات</w:t>
      </w:r>
      <w:r>
        <w:rPr>
          <w:rFonts w:eastAsia="Calibri"/>
          <w:rtl/>
          <w:lang w:bidi="ar-IQ"/>
        </w:rPr>
        <w:t xml:space="preserve"> </w:t>
      </w:r>
      <w:r w:rsidRPr="00444016">
        <w:rPr>
          <w:rFonts w:eastAsia="Calibri"/>
          <w:rtl/>
          <w:lang w:bidi="ar-IQ"/>
        </w:rPr>
        <w:t>دولة</w:t>
      </w:r>
      <w:r>
        <w:rPr>
          <w:rFonts w:eastAsia="Calibri"/>
          <w:rtl/>
          <w:lang w:bidi="ar-IQ"/>
        </w:rPr>
        <w:t xml:space="preserve"> </w:t>
      </w:r>
      <w:r w:rsidRPr="00444016">
        <w:rPr>
          <w:rFonts w:eastAsia="Calibri"/>
          <w:rtl/>
          <w:lang w:bidi="ar-IQ"/>
        </w:rPr>
        <w:t>فلسطين</w:t>
      </w:r>
      <w:r>
        <w:rPr>
          <w:rFonts w:eastAsia="Calibri"/>
          <w:rtl/>
          <w:lang w:bidi="ar-IQ"/>
        </w:rPr>
        <w:t xml:space="preserve"> </w:t>
      </w:r>
      <w:r w:rsidRPr="00444016">
        <w:rPr>
          <w:rFonts w:eastAsia="Calibri"/>
          <w:rtl/>
          <w:lang w:bidi="ar-IQ"/>
        </w:rPr>
        <w:t>وممثلي</w:t>
      </w:r>
      <w:r>
        <w:rPr>
          <w:rFonts w:eastAsia="Calibri"/>
          <w:rtl/>
          <w:lang w:bidi="ar-IQ"/>
        </w:rPr>
        <w:t xml:space="preserve"> </w:t>
      </w:r>
      <w:r w:rsidRPr="00444016">
        <w:rPr>
          <w:rFonts w:eastAsia="Calibri"/>
          <w:rtl/>
          <w:lang w:bidi="ar-IQ"/>
        </w:rPr>
        <w:t>مؤسسات</w:t>
      </w:r>
      <w:r>
        <w:rPr>
          <w:rFonts w:eastAsia="Calibri"/>
          <w:rtl/>
          <w:lang w:bidi="ar-IQ"/>
        </w:rPr>
        <w:t xml:space="preserve"> </w:t>
      </w:r>
      <w:r w:rsidRPr="00444016">
        <w:rPr>
          <w:rFonts w:eastAsia="Calibri"/>
          <w:rtl/>
          <w:lang w:bidi="ar-IQ"/>
        </w:rPr>
        <w:t>المجتمع</w:t>
      </w:r>
      <w:r>
        <w:rPr>
          <w:rFonts w:eastAsia="Calibri"/>
          <w:rtl/>
          <w:lang w:bidi="ar-IQ"/>
        </w:rPr>
        <w:t xml:space="preserve"> </w:t>
      </w:r>
      <w:r w:rsidRPr="00444016">
        <w:rPr>
          <w:rFonts w:eastAsia="Calibri"/>
          <w:rtl/>
          <w:lang w:bidi="ar-IQ"/>
        </w:rPr>
        <w:t>المدني</w:t>
      </w:r>
      <w:r>
        <w:rPr>
          <w:rFonts w:eastAsia="Calibri"/>
          <w:rtl/>
          <w:lang w:bidi="ar-IQ"/>
        </w:rPr>
        <w:t xml:space="preserve"> </w:t>
      </w:r>
      <w:r w:rsidRPr="00444016">
        <w:rPr>
          <w:rFonts w:eastAsia="Calibri"/>
          <w:rtl/>
          <w:lang w:bidi="ar-IQ"/>
        </w:rPr>
        <w:t>الحقوقية</w:t>
      </w:r>
      <w:r>
        <w:rPr>
          <w:rFonts w:eastAsia="Calibri"/>
          <w:rtl/>
          <w:lang w:bidi="ar-IQ"/>
        </w:rPr>
        <w:t xml:space="preserve"> </w:t>
      </w:r>
      <w:r w:rsidRPr="00444016">
        <w:rPr>
          <w:rFonts w:eastAsia="Calibri"/>
          <w:rtl/>
          <w:lang w:bidi="ar-IQ"/>
        </w:rPr>
        <w:t>والأهلية</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الأرض</w:t>
      </w:r>
      <w:r>
        <w:rPr>
          <w:rFonts w:eastAsia="Calibri"/>
          <w:rtl/>
          <w:lang w:bidi="ar-IQ"/>
        </w:rPr>
        <w:t xml:space="preserve"> </w:t>
      </w:r>
      <w:r w:rsidRPr="00444016">
        <w:rPr>
          <w:rFonts w:eastAsia="Calibri"/>
          <w:rtl/>
          <w:lang w:bidi="ar-IQ"/>
        </w:rPr>
        <w:t>الفلسطينية</w:t>
      </w:r>
      <w:r>
        <w:rPr>
          <w:rFonts w:eastAsia="Calibri"/>
          <w:rtl/>
          <w:lang w:bidi="ar-IQ"/>
        </w:rPr>
        <w:t xml:space="preserve"> </w:t>
      </w:r>
      <w:r w:rsidRPr="00444016">
        <w:rPr>
          <w:rFonts w:eastAsia="Calibri"/>
          <w:rtl/>
          <w:lang w:bidi="ar-IQ"/>
        </w:rPr>
        <w:t>المحتلة،</w:t>
      </w:r>
      <w:r>
        <w:rPr>
          <w:rFonts w:eastAsia="Calibri"/>
          <w:rtl/>
          <w:lang w:bidi="ar-IQ"/>
        </w:rPr>
        <w:t xml:space="preserve"> </w:t>
      </w:r>
      <w:r w:rsidRPr="00444016">
        <w:rPr>
          <w:rFonts w:eastAsia="Calibri"/>
          <w:rtl/>
          <w:lang w:bidi="ar-IQ"/>
        </w:rPr>
        <w:t>حيث</w:t>
      </w:r>
      <w:r>
        <w:rPr>
          <w:rFonts w:eastAsia="Calibri"/>
          <w:rtl/>
          <w:lang w:bidi="ar-IQ"/>
        </w:rPr>
        <w:t xml:space="preserve"> </w:t>
      </w:r>
      <w:r w:rsidRPr="00444016">
        <w:rPr>
          <w:rFonts w:eastAsia="Calibri"/>
          <w:rtl/>
          <w:lang w:bidi="ar-IQ"/>
        </w:rPr>
        <w:t>تمت</w:t>
      </w:r>
      <w:r>
        <w:rPr>
          <w:rFonts w:eastAsia="Calibri"/>
          <w:rtl/>
          <w:lang w:bidi="ar-IQ"/>
        </w:rPr>
        <w:t xml:space="preserve"> </w:t>
      </w:r>
      <w:r w:rsidRPr="00444016">
        <w:rPr>
          <w:rFonts w:eastAsia="Calibri"/>
          <w:rtl/>
          <w:lang w:bidi="ar-IQ"/>
        </w:rPr>
        <w:t>مناقشة</w:t>
      </w:r>
      <w:r>
        <w:rPr>
          <w:rFonts w:eastAsia="Calibri"/>
          <w:rtl/>
          <w:lang w:bidi="ar-IQ"/>
        </w:rPr>
        <w:t xml:space="preserve"> </w:t>
      </w:r>
      <w:r w:rsidRPr="00444016">
        <w:rPr>
          <w:rFonts w:eastAsia="Calibri"/>
          <w:rtl/>
          <w:lang w:bidi="ar-IQ"/>
        </w:rPr>
        <w:t>فحوى</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وإعطاء</w:t>
      </w:r>
      <w:r>
        <w:rPr>
          <w:rFonts w:eastAsia="Calibri"/>
          <w:rtl/>
          <w:lang w:bidi="ar-IQ"/>
        </w:rPr>
        <w:t xml:space="preserve"> </w:t>
      </w:r>
      <w:r w:rsidRPr="00444016">
        <w:rPr>
          <w:rFonts w:eastAsia="Calibri"/>
          <w:rtl/>
          <w:lang w:bidi="ar-IQ"/>
        </w:rPr>
        <w:t>ملاحظات</w:t>
      </w:r>
      <w:r>
        <w:rPr>
          <w:rFonts w:eastAsia="Calibri"/>
          <w:rtl/>
          <w:lang w:bidi="ar-IQ"/>
        </w:rPr>
        <w:t xml:space="preserve"> </w:t>
      </w:r>
      <w:r w:rsidRPr="00444016">
        <w:rPr>
          <w:rFonts w:eastAsia="Calibri"/>
          <w:rtl/>
          <w:lang w:bidi="ar-IQ"/>
        </w:rPr>
        <w:t>من</w:t>
      </w:r>
      <w:r>
        <w:rPr>
          <w:rFonts w:eastAsia="Calibri" w:hint="cs"/>
          <w:rtl/>
          <w:lang w:bidi="ar-IQ"/>
        </w:rPr>
        <w:t xml:space="preserve"> </w:t>
      </w:r>
      <w:r w:rsidRPr="00444016">
        <w:rPr>
          <w:rFonts w:eastAsia="Calibri" w:hint="cs"/>
          <w:rtl/>
          <w:lang w:bidi="ar-IQ"/>
        </w:rPr>
        <w:t>قبل</w:t>
      </w:r>
      <w:r>
        <w:rPr>
          <w:rFonts w:eastAsia="Calibri" w:hint="cs"/>
          <w:rtl/>
          <w:lang w:bidi="ar-IQ"/>
        </w:rPr>
        <w:t xml:space="preserve"> </w:t>
      </w:r>
      <w:r w:rsidRPr="00444016">
        <w:rPr>
          <w:rFonts w:eastAsia="Calibri" w:hint="cs"/>
          <w:rtl/>
          <w:lang w:bidi="ar-IQ"/>
        </w:rPr>
        <w:t>مؤسسات</w:t>
      </w:r>
      <w:r>
        <w:rPr>
          <w:rFonts w:eastAsia="Calibri"/>
          <w:rtl/>
          <w:lang w:bidi="ar-IQ"/>
        </w:rPr>
        <w:t xml:space="preserve"> </w:t>
      </w:r>
      <w:r w:rsidRPr="00444016">
        <w:rPr>
          <w:rFonts w:eastAsia="Calibri"/>
          <w:rtl/>
          <w:lang w:bidi="ar-IQ"/>
        </w:rPr>
        <w:t>المجتمع</w:t>
      </w:r>
      <w:r>
        <w:rPr>
          <w:rFonts w:eastAsia="Calibri"/>
          <w:rtl/>
          <w:lang w:bidi="ar-IQ"/>
        </w:rPr>
        <w:t xml:space="preserve"> </w:t>
      </w:r>
      <w:r w:rsidRPr="00444016">
        <w:rPr>
          <w:rFonts w:eastAsia="Calibri"/>
          <w:rtl/>
          <w:lang w:bidi="ar-IQ"/>
        </w:rPr>
        <w:t>المدني،</w:t>
      </w:r>
      <w:r>
        <w:rPr>
          <w:rFonts w:eastAsia="Calibri"/>
          <w:rtl/>
          <w:lang w:bidi="ar-IQ"/>
        </w:rPr>
        <w:t xml:space="preserve"> </w:t>
      </w:r>
      <w:r w:rsidRPr="00444016">
        <w:rPr>
          <w:rFonts w:eastAsia="Calibri"/>
          <w:rtl/>
          <w:lang w:bidi="ar-IQ"/>
        </w:rPr>
        <w:t>ساعدت</w:t>
      </w:r>
      <w:r>
        <w:rPr>
          <w:rFonts w:eastAsia="Calibri"/>
          <w:rtl/>
          <w:lang w:bidi="ar-IQ"/>
        </w:rPr>
        <w:t xml:space="preserve"> </w:t>
      </w:r>
      <w:r w:rsidRPr="00444016">
        <w:rPr>
          <w:rFonts w:eastAsia="Calibri"/>
          <w:rtl/>
          <w:lang w:bidi="ar-IQ"/>
        </w:rPr>
        <w:t>للتوصل</w:t>
      </w:r>
      <w:r>
        <w:rPr>
          <w:rFonts w:eastAsia="Calibri"/>
          <w:rtl/>
          <w:lang w:bidi="ar-IQ"/>
        </w:rPr>
        <w:t xml:space="preserve"> </w:t>
      </w:r>
      <w:r w:rsidRPr="00444016">
        <w:rPr>
          <w:rFonts w:eastAsia="Calibri"/>
          <w:rtl/>
          <w:lang w:bidi="ar-IQ"/>
        </w:rPr>
        <w:t>إلى</w:t>
      </w:r>
      <w:r>
        <w:rPr>
          <w:rFonts w:eastAsia="Calibri"/>
          <w:rtl/>
          <w:lang w:bidi="ar-IQ"/>
        </w:rPr>
        <w:t xml:space="preserve"> </w:t>
      </w:r>
      <w:r w:rsidRPr="00444016">
        <w:rPr>
          <w:rFonts w:eastAsia="Calibri"/>
          <w:rtl/>
          <w:lang w:bidi="ar-IQ"/>
        </w:rPr>
        <w:t>إعداد</w:t>
      </w:r>
      <w:r>
        <w:rPr>
          <w:rFonts w:eastAsia="Calibri"/>
          <w:rtl/>
          <w:lang w:bidi="ar-IQ"/>
        </w:rPr>
        <w:t xml:space="preserve"> </w:t>
      </w:r>
      <w:r w:rsidRPr="00444016">
        <w:rPr>
          <w:rFonts w:eastAsia="Calibri"/>
          <w:rtl/>
          <w:lang w:bidi="ar-IQ"/>
        </w:rPr>
        <w:t>الصيغة</w:t>
      </w:r>
      <w:r>
        <w:rPr>
          <w:rFonts w:eastAsia="Calibri"/>
          <w:rtl/>
          <w:lang w:bidi="ar-IQ"/>
        </w:rPr>
        <w:t xml:space="preserve"> </w:t>
      </w:r>
      <w:r w:rsidRPr="00444016">
        <w:rPr>
          <w:rFonts w:eastAsia="Calibri"/>
          <w:rtl/>
          <w:lang w:bidi="ar-IQ"/>
        </w:rPr>
        <w:t>النهائية</w:t>
      </w:r>
      <w:r>
        <w:rPr>
          <w:rFonts w:eastAsia="Calibri"/>
          <w:rtl/>
          <w:lang w:bidi="ar-IQ"/>
        </w:rPr>
        <w:t xml:space="preserve"> </w:t>
      </w:r>
      <w:r w:rsidRPr="00444016">
        <w:rPr>
          <w:rFonts w:eastAsia="Calibri"/>
          <w:rtl/>
          <w:lang w:bidi="ar-IQ"/>
        </w:rPr>
        <w:t>للتقرير.</w:t>
      </w:r>
      <w:r>
        <w:rPr>
          <w:rFonts w:eastAsia="Calibri"/>
          <w:rtl/>
          <w:lang w:bidi="ar-IQ"/>
        </w:rPr>
        <w:t xml:space="preserve"> </w:t>
      </w:r>
    </w:p>
    <w:p w:rsidR="0079614C" w:rsidRPr="00444016" w:rsidRDefault="0079614C" w:rsidP="0079614C">
      <w:pPr>
        <w:pStyle w:val="SingleTxtGA"/>
        <w:rPr>
          <w:rFonts w:eastAsia="Calibri"/>
          <w:lang w:val="de-AT" w:bidi="ar-IQ"/>
        </w:rPr>
      </w:pPr>
      <w:r w:rsidRPr="0044758E">
        <w:rPr>
          <w:rFonts w:eastAsiaTheme="minorHAnsi"/>
          <w:rtl/>
        </w:rPr>
        <w:t>7-</w:t>
      </w:r>
      <w:r w:rsidRPr="0044758E">
        <w:rPr>
          <w:rFonts w:eastAsiaTheme="minorHAnsi"/>
          <w:rtl/>
        </w:rPr>
        <w:tab/>
      </w:r>
      <w:r w:rsidRPr="00444016">
        <w:rPr>
          <w:rFonts w:eastAsia="Calibri"/>
          <w:rtl/>
          <w:lang w:bidi="ar-IQ"/>
        </w:rPr>
        <w:t>اثناء</w:t>
      </w:r>
      <w:r>
        <w:rPr>
          <w:rFonts w:eastAsia="Calibri"/>
          <w:rtl/>
          <w:lang w:bidi="ar-IQ"/>
        </w:rPr>
        <w:t xml:space="preserve"> </w:t>
      </w:r>
      <w:r w:rsidRPr="00444016">
        <w:rPr>
          <w:rFonts w:eastAsia="Calibri"/>
          <w:rtl/>
          <w:lang w:bidi="ar-IQ"/>
        </w:rPr>
        <w:t>اعداد</w:t>
      </w:r>
      <w:r>
        <w:rPr>
          <w:rFonts w:eastAsia="Calibri"/>
          <w:rtl/>
          <w:lang w:bidi="ar-IQ"/>
        </w:rPr>
        <w:t xml:space="preserve"> </w:t>
      </w:r>
      <w:r w:rsidRPr="00444016">
        <w:rPr>
          <w:rFonts w:eastAsia="Calibri"/>
          <w:rtl/>
          <w:lang w:bidi="ar-IQ"/>
        </w:rPr>
        <w:t>هذا</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تم</w:t>
      </w:r>
      <w:r>
        <w:rPr>
          <w:rFonts w:eastAsia="Calibri"/>
          <w:rtl/>
          <w:lang w:bidi="ar-IQ"/>
        </w:rPr>
        <w:t xml:space="preserve"> </w:t>
      </w:r>
      <w:r w:rsidRPr="00444016">
        <w:rPr>
          <w:rFonts w:eastAsia="Calibri"/>
          <w:rtl/>
          <w:lang w:bidi="ar-IQ"/>
        </w:rPr>
        <w:t>عقد</w:t>
      </w:r>
      <w:r>
        <w:rPr>
          <w:rFonts w:eastAsia="Calibri"/>
          <w:rtl/>
          <w:lang w:bidi="ar-IQ"/>
        </w:rPr>
        <w:t xml:space="preserve"> </w:t>
      </w:r>
      <w:r w:rsidRPr="00444016">
        <w:rPr>
          <w:rFonts w:eastAsia="Calibri"/>
          <w:b/>
          <w:bCs/>
          <w:rtl/>
          <w:lang w:bidi="ar-IQ"/>
        </w:rPr>
        <w:t>8</w:t>
      </w:r>
      <w:r>
        <w:rPr>
          <w:rFonts w:eastAsia="Calibri"/>
          <w:rtl/>
          <w:lang w:bidi="ar-IQ"/>
        </w:rPr>
        <w:t xml:space="preserve"> </w:t>
      </w:r>
      <w:r w:rsidRPr="00444016">
        <w:rPr>
          <w:rFonts w:eastAsia="Calibri"/>
          <w:rtl/>
          <w:lang w:bidi="ar-IQ"/>
        </w:rPr>
        <w:t>ورشات</w:t>
      </w:r>
      <w:r>
        <w:rPr>
          <w:rFonts w:eastAsia="Calibri"/>
          <w:rtl/>
          <w:lang w:bidi="ar-IQ"/>
        </w:rPr>
        <w:t xml:space="preserve"> </w:t>
      </w:r>
      <w:r w:rsidRPr="00444016">
        <w:rPr>
          <w:rFonts w:eastAsia="Calibri"/>
          <w:rtl/>
          <w:lang w:bidi="ar-IQ"/>
        </w:rPr>
        <w:t>عمل</w:t>
      </w:r>
      <w:r>
        <w:rPr>
          <w:rFonts w:eastAsia="Calibri"/>
          <w:rtl/>
          <w:lang w:bidi="ar-IQ"/>
        </w:rPr>
        <w:t xml:space="preserve"> </w:t>
      </w:r>
      <w:r w:rsidRPr="00444016">
        <w:rPr>
          <w:rFonts w:eastAsia="Calibri"/>
          <w:rtl/>
          <w:lang w:bidi="ar-IQ"/>
        </w:rPr>
        <w:t>استهدفت</w:t>
      </w:r>
      <w:r>
        <w:rPr>
          <w:rFonts w:eastAsia="Calibri"/>
          <w:rtl/>
          <w:lang w:bidi="ar-IQ"/>
        </w:rPr>
        <w:t xml:space="preserve"> </w:t>
      </w:r>
      <w:r w:rsidRPr="00444016">
        <w:rPr>
          <w:rFonts w:eastAsia="Calibri"/>
          <w:rtl/>
          <w:lang w:bidi="ar-IQ"/>
        </w:rPr>
        <w:t>الأطفال</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غزة</w:t>
      </w:r>
      <w:r>
        <w:rPr>
          <w:rFonts w:eastAsia="Calibri"/>
          <w:rtl/>
          <w:lang w:bidi="ar-IQ"/>
        </w:rPr>
        <w:t xml:space="preserve"> </w:t>
      </w:r>
      <w:r w:rsidRPr="00444016">
        <w:rPr>
          <w:rFonts w:eastAsia="Calibri"/>
          <w:rtl/>
          <w:lang w:bidi="ar-IQ"/>
        </w:rPr>
        <w:t>والضفة</w:t>
      </w:r>
      <w:r>
        <w:rPr>
          <w:rFonts w:eastAsia="Calibri"/>
          <w:rtl/>
          <w:lang w:bidi="ar-IQ"/>
        </w:rPr>
        <w:t xml:space="preserve"> </w:t>
      </w:r>
      <w:r w:rsidRPr="00444016">
        <w:rPr>
          <w:rFonts w:eastAsia="Calibri"/>
          <w:rtl/>
          <w:lang w:bidi="ar-IQ"/>
        </w:rPr>
        <w:t>الغربية</w:t>
      </w:r>
      <w:r>
        <w:rPr>
          <w:rFonts w:eastAsia="Calibri"/>
          <w:rtl/>
          <w:lang w:bidi="ar-IQ"/>
        </w:rPr>
        <w:t xml:space="preserve"> </w:t>
      </w:r>
      <w:r w:rsidRPr="00444016">
        <w:rPr>
          <w:rFonts w:eastAsia="Calibri"/>
          <w:rtl/>
          <w:lang w:bidi="ar-IQ"/>
        </w:rPr>
        <w:t>بما</w:t>
      </w:r>
      <w:r>
        <w:rPr>
          <w:rFonts w:eastAsia="Calibri"/>
          <w:rtl/>
          <w:lang w:bidi="ar-IQ"/>
        </w:rPr>
        <w:t xml:space="preserve"> </w:t>
      </w:r>
      <w:r w:rsidRPr="00444016">
        <w:rPr>
          <w:rFonts w:eastAsia="Calibri"/>
          <w:rtl/>
          <w:lang w:bidi="ar-IQ"/>
        </w:rPr>
        <w:t>فيها</w:t>
      </w:r>
      <w:r>
        <w:rPr>
          <w:rFonts w:eastAsia="Calibri"/>
          <w:rtl/>
          <w:lang w:bidi="ar-IQ"/>
        </w:rPr>
        <w:t xml:space="preserve"> </w:t>
      </w:r>
      <w:r w:rsidRPr="00444016">
        <w:rPr>
          <w:rFonts w:eastAsia="Calibri"/>
          <w:rtl/>
          <w:lang w:bidi="ar-IQ"/>
        </w:rPr>
        <w:t>القدس</w:t>
      </w:r>
      <w:r>
        <w:rPr>
          <w:rFonts w:eastAsia="Calibri" w:hint="cs"/>
          <w:rtl/>
          <w:lang w:bidi="ar-IQ"/>
        </w:rPr>
        <w:t xml:space="preserve"> </w:t>
      </w:r>
      <w:r w:rsidRPr="00444016">
        <w:rPr>
          <w:rFonts w:eastAsia="Calibri" w:hint="cs"/>
          <w:rtl/>
          <w:lang w:bidi="ar-IQ"/>
        </w:rPr>
        <w:t>المحتلة</w:t>
      </w:r>
      <w:r w:rsidRPr="00444016">
        <w:rPr>
          <w:rFonts w:eastAsia="Calibri"/>
          <w:rtl/>
          <w:lang w:bidi="ar-IQ"/>
        </w:rPr>
        <w:t>،</w:t>
      </w:r>
      <w:r>
        <w:rPr>
          <w:rFonts w:eastAsia="Calibri"/>
          <w:rtl/>
          <w:lang w:bidi="ar-IQ"/>
        </w:rPr>
        <w:t xml:space="preserve"> </w:t>
      </w:r>
      <w:r w:rsidRPr="00444016">
        <w:rPr>
          <w:rFonts w:eastAsia="Calibri"/>
          <w:rtl/>
          <w:lang w:bidi="ar-IQ"/>
        </w:rPr>
        <w:t>بهدف</w:t>
      </w:r>
      <w:r>
        <w:rPr>
          <w:rFonts w:eastAsia="Calibri"/>
          <w:rtl/>
          <w:lang w:bidi="ar-IQ"/>
        </w:rPr>
        <w:t xml:space="preserve"> </w:t>
      </w:r>
      <w:r w:rsidRPr="00444016">
        <w:rPr>
          <w:rFonts w:eastAsia="Calibri"/>
          <w:rtl/>
          <w:lang w:bidi="ar-IQ"/>
        </w:rPr>
        <w:t>اطلاعهم</w:t>
      </w:r>
      <w:r>
        <w:rPr>
          <w:rFonts w:eastAsia="Calibri"/>
          <w:rtl/>
          <w:lang w:bidi="ar-IQ"/>
        </w:rPr>
        <w:t xml:space="preserve"> </w:t>
      </w:r>
      <w:r w:rsidRPr="00444016">
        <w:rPr>
          <w:rFonts w:eastAsia="Calibri"/>
          <w:rtl/>
          <w:lang w:bidi="ar-IQ"/>
        </w:rPr>
        <w:t>على</w:t>
      </w:r>
      <w:r>
        <w:rPr>
          <w:rFonts w:eastAsia="Calibri"/>
          <w:rtl/>
          <w:lang w:bidi="ar-IQ"/>
        </w:rPr>
        <w:t xml:space="preserve"> </w:t>
      </w:r>
      <w:r w:rsidRPr="00444016">
        <w:rPr>
          <w:rFonts w:eastAsia="Calibri"/>
          <w:rtl/>
          <w:lang w:bidi="ar-IQ"/>
        </w:rPr>
        <w:t>عملية</w:t>
      </w:r>
      <w:r>
        <w:rPr>
          <w:rFonts w:eastAsia="Calibri"/>
          <w:rtl/>
          <w:lang w:bidi="ar-IQ"/>
        </w:rPr>
        <w:t xml:space="preserve"> </w:t>
      </w:r>
      <w:r w:rsidRPr="00444016">
        <w:rPr>
          <w:rFonts w:eastAsia="Calibri"/>
          <w:rtl/>
          <w:lang w:bidi="ar-IQ"/>
        </w:rPr>
        <w:t>اعداد</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الرسمي</w:t>
      </w:r>
      <w:r>
        <w:rPr>
          <w:rFonts w:eastAsia="Calibri"/>
          <w:rtl/>
          <w:lang w:bidi="ar-IQ"/>
        </w:rPr>
        <w:t xml:space="preserve"> </w:t>
      </w:r>
      <w:r w:rsidRPr="00444016">
        <w:rPr>
          <w:rFonts w:eastAsia="Calibri"/>
          <w:rtl/>
          <w:lang w:bidi="ar-IQ"/>
        </w:rPr>
        <w:t>الاولي</w:t>
      </w:r>
      <w:r>
        <w:rPr>
          <w:rFonts w:eastAsia="Calibri"/>
          <w:rtl/>
          <w:lang w:bidi="ar-IQ"/>
        </w:rPr>
        <w:t xml:space="preserve"> </w:t>
      </w:r>
      <w:r w:rsidRPr="00444016">
        <w:rPr>
          <w:rFonts w:eastAsia="Calibri"/>
          <w:rtl/>
          <w:lang w:bidi="ar-IQ"/>
        </w:rPr>
        <w:t>لدولة</w:t>
      </w:r>
      <w:r>
        <w:rPr>
          <w:rFonts w:eastAsia="Calibri"/>
          <w:rtl/>
          <w:lang w:bidi="ar-IQ"/>
        </w:rPr>
        <w:t xml:space="preserve"> </w:t>
      </w:r>
      <w:r w:rsidRPr="00444016">
        <w:rPr>
          <w:rFonts w:eastAsia="Calibri"/>
          <w:rtl/>
          <w:lang w:bidi="ar-IQ"/>
        </w:rPr>
        <w:t>فلسطين</w:t>
      </w:r>
      <w:r>
        <w:rPr>
          <w:rFonts w:eastAsia="Calibri"/>
          <w:rtl/>
          <w:lang w:bidi="ar-IQ"/>
        </w:rPr>
        <w:t xml:space="preserve"> </w:t>
      </w:r>
      <w:r w:rsidRPr="00444016">
        <w:rPr>
          <w:rFonts w:eastAsia="Calibri"/>
          <w:rtl/>
          <w:lang w:bidi="ar-IQ"/>
        </w:rPr>
        <w:t>الخاص</w:t>
      </w:r>
      <w:r>
        <w:rPr>
          <w:rFonts w:eastAsia="Calibri"/>
          <w:rtl/>
          <w:lang w:bidi="ar-IQ"/>
        </w:rPr>
        <w:t xml:space="preserve"> </w:t>
      </w:r>
      <w:proofErr w:type="spellStart"/>
      <w:r w:rsidRPr="00444016">
        <w:rPr>
          <w:rFonts w:eastAsia="Calibri"/>
          <w:rtl/>
          <w:lang w:bidi="ar-IQ"/>
        </w:rPr>
        <w:t>بإتفاقية</w:t>
      </w:r>
      <w:proofErr w:type="spellEnd"/>
      <w:r>
        <w:rPr>
          <w:rFonts w:eastAsia="Calibri"/>
          <w:rtl/>
          <w:lang w:bidi="ar-IQ"/>
        </w:rPr>
        <w:t xml:space="preserve"> </w:t>
      </w:r>
      <w:r w:rsidRPr="00444016">
        <w:rPr>
          <w:rFonts w:eastAsia="Calibri"/>
          <w:rtl/>
          <w:lang w:bidi="ar-IQ"/>
        </w:rPr>
        <w:t>حقوق</w:t>
      </w:r>
      <w:r>
        <w:rPr>
          <w:rFonts w:eastAsia="Calibri"/>
          <w:rtl/>
          <w:lang w:bidi="ar-IQ"/>
        </w:rPr>
        <w:t xml:space="preserve"> </w:t>
      </w:r>
      <w:r w:rsidRPr="00444016">
        <w:rPr>
          <w:rFonts w:eastAsia="Calibri"/>
          <w:rtl/>
          <w:lang w:bidi="ar-IQ"/>
        </w:rPr>
        <w:t>الطفل</w:t>
      </w:r>
      <w:r>
        <w:rPr>
          <w:rFonts w:eastAsia="Calibri"/>
          <w:rtl/>
          <w:lang w:bidi="ar-IQ"/>
        </w:rPr>
        <w:t xml:space="preserve"> </w:t>
      </w:r>
      <w:proofErr w:type="spellStart"/>
      <w:r w:rsidRPr="00444016">
        <w:rPr>
          <w:rFonts w:eastAsia="Calibri"/>
          <w:rtl/>
          <w:lang w:bidi="ar-IQ"/>
        </w:rPr>
        <w:t>وإستطلاع</w:t>
      </w:r>
      <w:proofErr w:type="spellEnd"/>
      <w:r>
        <w:rPr>
          <w:rFonts w:eastAsia="Calibri"/>
          <w:rtl/>
          <w:lang w:bidi="ar-IQ"/>
        </w:rPr>
        <w:t xml:space="preserve"> </w:t>
      </w:r>
      <w:r w:rsidRPr="00444016">
        <w:rPr>
          <w:rFonts w:eastAsia="Calibri"/>
          <w:rtl/>
          <w:lang w:bidi="ar-IQ"/>
        </w:rPr>
        <w:t>رأيهم</w:t>
      </w:r>
      <w:r>
        <w:rPr>
          <w:rFonts w:eastAsia="Calibri"/>
          <w:rtl/>
          <w:lang w:bidi="ar-IQ"/>
        </w:rPr>
        <w:t xml:space="preserve"> </w:t>
      </w:r>
      <w:r w:rsidRPr="00444016">
        <w:rPr>
          <w:rFonts w:eastAsia="Calibri"/>
          <w:rtl/>
          <w:lang w:bidi="ar-IQ"/>
        </w:rPr>
        <w:t>حول</w:t>
      </w:r>
      <w:r>
        <w:rPr>
          <w:rFonts w:eastAsia="Calibri"/>
          <w:rtl/>
          <w:lang w:bidi="ar-IQ"/>
        </w:rPr>
        <w:t xml:space="preserve"> </w:t>
      </w:r>
      <w:r w:rsidRPr="00444016">
        <w:rPr>
          <w:rFonts w:eastAsia="Calibri"/>
          <w:rtl/>
          <w:lang w:bidi="ar-IQ"/>
        </w:rPr>
        <w:t>مدى</w:t>
      </w:r>
      <w:r>
        <w:rPr>
          <w:rFonts w:eastAsia="Calibri"/>
          <w:rtl/>
          <w:lang w:bidi="ar-IQ"/>
        </w:rPr>
        <w:t xml:space="preserve"> </w:t>
      </w:r>
      <w:r w:rsidRPr="00444016">
        <w:rPr>
          <w:rFonts w:eastAsia="Calibri"/>
          <w:rtl/>
          <w:lang w:bidi="ar-IQ"/>
        </w:rPr>
        <w:t>تطبيق</w:t>
      </w:r>
      <w:r>
        <w:rPr>
          <w:rFonts w:eastAsia="Calibri"/>
          <w:rtl/>
          <w:lang w:bidi="ar-IQ"/>
        </w:rPr>
        <w:t xml:space="preserve"> </w:t>
      </w:r>
      <w:r w:rsidRPr="00444016">
        <w:rPr>
          <w:rFonts w:eastAsia="Calibri"/>
          <w:rtl/>
          <w:lang w:bidi="ar-IQ"/>
        </w:rPr>
        <w:t>هذه</w:t>
      </w:r>
      <w:r>
        <w:rPr>
          <w:rFonts w:eastAsia="Calibri"/>
          <w:rtl/>
          <w:lang w:bidi="ar-IQ"/>
        </w:rPr>
        <w:t xml:space="preserve"> </w:t>
      </w:r>
      <w:r w:rsidRPr="00444016">
        <w:rPr>
          <w:rFonts w:eastAsia="Calibri"/>
          <w:rtl/>
          <w:lang w:bidi="ar-IQ"/>
        </w:rPr>
        <w:t>الحقوق</w:t>
      </w:r>
      <w:r>
        <w:rPr>
          <w:rFonts w:eastAsia="Calibri"/>
          <w:rtl/>
          <w:lang w:bidi="ar-IQ"/>
        </w:rPr>
        <w:t xml:space="preserve"> </w:t>
      </w:r>
      <w:r w:rsidRPr="00444016">
        <w:rPr>
          <w:rFonts w:eastAsia="Calibri"/>
          <w:rtl/>
          <w:lang w:bidi="ar-IQ"/>
        </w:rPr>
        <w:t>على</w:t>
      </w:r>
      <w:r>
        <w:rPr>
          <w:rFonts w:eastAsia="Calibri"/>
          <w:rtl/>
          <w:lang w:bidi="ar-IQ"/>
        </w:rPr>
        <w:t xml:space="preserve"> </w:t>
      </w:r>
      <w:r w:rsidRPr="00444016">
        <w:rPr>
          <w:rFonts w:eastAsia="Calibri"/>
          <w:rtl/>
          <w:lang w:bidi="ar-IQ"/>
        </w:rPr>
        <w:t>ارض</w:t>
      </w:r>
      <w:r>
        <w:rPr>
          <w:rFonts w:eastAsia="Calibri"/>
          <w:rtl/>
          <w:lang w:bidi="ar-IQ"/>
        </w:rPr>
        <w:t xml:space="preserve"> </w:t>
      </w:r>
      <w:r w:rsidRPr="00444016">
        <w:rPr>
          <w:rFonts w:eastAsia="Calibri"/>
          <w:rtl/>
          <w:lang w:bidi="ar-IQ"/>
        </w:rPr>
        <w:t>الواقع</w:t>
      </w:r>
      <w:r>
        <w:rPr>
          <w:rFonts w:eastAsia="Calibri"/>
          <w:rtl/>
          <w:lang w:bidi="ar-IQ"/>
        </w:rPr>
        <w:t xml:space="preserve"> </w:t>
      </w:r>
      <w:r w:rsidRPr="00444016">
        <w:rPr>
          <w:rFonts w:eastAsia="Calibri"/>
          <w:rtl/>
          <w:lang w:bidi="ar-IQ"/>
        </w:rPr>
        <w:t>على</w:t>
      </w:r>
      <w:r>
        <w:rPr>
          <w:rFonts w:eastAsia="Calibri"/>
          <w:rtl/>
          <w:lang w:bidi="ar-IQ"/>
        </w:rPr>
        <w:t xml:space="preserve"> </w:t>
      </w:r>
      <w:r w:rsidRPr="00444016">
        <w:rPr>
          <w:rFonts w:eastAsia="Calibri"/>
          <w:rtl/>
          <w:lang w:bidi="ar-IQ"/>
        </w:rPr>
        <w:t>ضوء</w:t>
      </w:r>
      <w:r>
        <w:rPr>
          <w:rFonts w:eastAsia="Calibri"/>
          <w:rtl/>
          <w:lang w:bidi="ar-IQ"/>
        </w:rPr>
        <w:t xml:space="preserve"> </w:t>
      </w:r>
      <w:r w:rsidRPr="00444016">
        <w:rPr>
          <w:rFonts w:eastAsia="Calibri" w:hint="cs"/>
          <w:rtl/>
          <w:lang w:bidi="ar-IQ"/>
        </w:rPr>
        <w:t>التزام</w:t>
      </w:r>
      <w:r>
        <w:rPr>
          <w:rFonts w:eastAsia="Calibri" w:hint="cs"/>
          <w:rtl/>
          <w:lang w:bidi="ar-IQ"/>
        </w:rPr>
        <w:t xml:space="preserve"> </w:t>
      </w:r>
      <w:r w:rsidRPr="00444016">
        <w:rPr>
          <w:rFonts w:eastAsia="Calibri" w:hint="cs"/>
          <w:rtl/>
          <w:lang w:bidi="ar-IQ"/>
        </w:rPr>
        <w:t>دولة</w:t>
      </w:r>
      <w:r>
        <w:rPr>
          <w:rFonts w:eastAsia="Calibri" w:hint="cs"/>
          <w:rtl/>
          <w:lang w:bidi="ar-IQ"/>
        </w:rPr>
        <w:t xml:space="preserve"> </w:t>
      </w:r>
      <w:r w:rsidRPr="00444016">
        <w:rPr>
          <w:rFonts w:eastAsia="Calibri"/>
          <w:rtl/>
          <w:lang w:bidi="ar-IQ"/>
        </w:rPr>
        <w:t>فلسطين</w:t>
      </w:r>
      <w:r>
        <w:rPr>
          <w:rFonts w:eastAsia="Calibri"/>
          <w:rtl/>
          <w:lang w:bidi="ar-IQ"/>
        </w:rPr>
        <w:t xml:space="preserve"> </w:t>
      </w:r>
      <w:r w:rsidRPr="00444016">
        <w:rPr>
          <w:rFonts w:eastAsia="Calibri"/>
          <w:rtl/>
          <w:lang w:bidi="ar-IQ"/>
        </w:rPr>
        <w:t>بالاتفاقية.</w:t>
      </w:r>
      <w:r>
        <w:rPr>
          <w:rFonts w:eastAsia="Calibri"/>
          <w:rtl/>
          <w:lang w:bidi="ar-IQ"/>
        </w:rPr>
        <w:t xml:space="preserve"> </w:t>
      </w:r>
      <w:r w:rsidRPr="00444016">
        <w:rPr>
          <w:rFonts w:eastAsia="Calibri"/>
          <w:rtl/>
          <w:lang w:bidi="ar-IQ"/>
        </w:rPr>
        <w:t>استهدفت</w:t>
      </w:r>
      <w:r>
        <w:rPr>
          <w:rFonts w:eastAsia="Calibri"/>
          <w:rtl/>
          <w:lang w:bidi="ar-IQ"/>
        </w:rPr>
        <w:t xml:space="preserve"> </w:t>
      </w:r>
      <w:r w:rsidRPr="00444016">
        <w:rPr>
          <w:rFonts w:eastAsia="Calibri"/>
          <w:rtl/>
          <w:lang w:bidi="ar-IQ"/>
        </w:rPr>
        <w:t>هذه</w:t>
      </w:r>
      <w:r>
        <w:rPr>
          <w:rFonts w:eastAsia="Calibri"/>
          <w:rtl/>
          <w:lang w:bidi="ar-IQ"/>
        </w:rPr>
        <w:t xml:space="preserve"> </w:t>
      </w:r>
      <w:r w:rsidRPr="00444016">
        <w:rPr>
          <w:rFonts w:eastAsia="Calibri"/>
          <w:rtl/>
          <w:lang w:bidi="ar-IQ"/>
        </w:rPr>
        <w:t>الورش؛</w:t>
      </w:r>
      <w:r>
        <w:rPr>
          <w:rFonts w:eastAsia="Calibri"/>
          <w:rtl/>
          <w:lang w:bidi="ar-IQ"/>
        </w:rPr>
        <w:t xml:space="preserve"> </w:t>
      </w:r>
      <w:r w:rsidRPr="00444016">
        <w:rPr>
          <w:rFonts w:eastAsia="Calibri"/>
          <w:rtl/>
          <w:lang w:bidi="ar-IQ"/>
        </w:rPr>
        <w:t>الأطفال</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المناطق</w:t>
      </w:r>
      <w:r>
        <w:rPr>
          <w:rFonts w:eastAsia="Calibri"/>
          <w:rtl/>
          <w:lang w:bidi="ar-IQ"/>
        </w:rPr>
        <w:t xml:space="preserve"> </w:t>
      </w:r>
      <w:r w:rsidRPr="00444016">
        <w:rPr>
          <w:rFonts w:eastAsia="Calibri"/>
          <w:rtl/>
          <w:lang w:bidi="ar-IQ"/>
        </w:rPr>
        <w:t>المهمشة،</w:t>
      </w:r>
      <w:r>
        <w:rPr>
          <w:rFonts w:eastAsia="Calibri"/>
          <w:rtl/>
          <w:lang w:bidi="ar-IQ"/>
        </w:rPr>
        <w:t xml:space="preserve"> </w:t>
      </w:r>
      <w:r w:rsidRPr="00444016">
        <w:rPr>
          <w:rFonts w:eastAsia="Calibri"/>
          <w:rtl/>
          <w:lang w:bidi="ar-IQ"/>
        </w:rPr>
        <w:t>الأطفال</w:t>
      </w:r>
      <w:r>
        <w:rPr>
          <w:rFonts w:eastAsia="Calibri"/>
          <w:rtl/>
          <w:lang w:bidi="ar-IQ"/>
        </w:rPr>
        <w:t xml:space="preserve"> </w:t>
      </w:r>
      <w:r w:rsidRPr="00444016">
        <w:rPr>
          <w:rFonts w:eastAsia="Calibri"/>
          <w:rtl/>
          <w:lang w:bidi="ar-IQ"/>
        </w:rPr>
        <w:t>ضحايا</w:t>
      </w:r>
      <w:r>
        <w:rPr>
          <w:rFonts w:eastAsia="Calibri"/>
          <w:rtl/>
          <w:lang w:bidi="ar-IQ"/>
        </w:rPr>
        <w:t xml:space="preserve"> </w:t>
      </w:r>
      <w:r w:rsidRPr="00444016">
        <w:rPr>
          <w:rFonts w:eastAsia="Calibri"/>
          <w:rtl/>
          <w:lang w:bidi="ar-IQ"/>
        </w:rPr>
        <w:t>العنف،</w:t>
      </w:r>
      <w:r>
        <w:rPr>
          <w:rFonts w:eastAsia="Calibri"/>
          <w:rtl/>
          <w:lang w:bidi="ar-IQ"/>
        </w:rPr>
        <w:t xml:space="preserve"> </w:t>
      </w:r>
      <w:r w:rsidRPr="00444016">
        <w:rPr>
          <w:rFonts w:eastAsia="Calibri"/>
          <w:rtl/>
          <w:lang w:bidi="ar-IQ"/>
        </w:rPr>
        <w:t>وفاقدي</w:t>
      </w:r>
      <w:r>
        <w:rPr>
          <w:rFonts w:eastAsia="Calibri"/>
          <w:rtl/>
          <w:lang w:bidi="ar-IQ"/>
        </w:rPr>
        <w:t xml:space="preserve"> </w:t>
      </w:r>
      <w:r w:rsidRPr="00444016">
        <w:rPr>
          <w:rFonts w:eastAsia="Calibri"/>
          <w:rtl/>
          <w:lang w:bidi="ar-IQ"/>
        </w:rPr>
        <w:t>الرعاية</w:t>
      </w:r>
      <w:r>
        <w:rPr>
          <w:rFonts w:eastAsia="Calibri"/>
          <w:rtl/>
          <w:lang w:bidi="ar-IQ"/>
        </w:rPr>
        <w:t xml:space="preserve"> </w:t>
      </w:r>
      <w:r w:rsidRPr="00444016">
        <w:rPr>
          <w:rFonts w:eastAsia="Calibri"/>
          <w:rtl/>
          <w:lang w:bidi="ar-IQ"/>
        </w:rPr>
        <w:t>الاسرية،</w:t>
      </w:r>
      <w:r>
        <w:rPr>
          <w:rFonts w:eastAsia="Calibri"/>
          <w:rtl/>
          <w:lang w:bidi="ar-IQ"/>
        </w:rPr>
        <w:t xml:space="preserve"> </w:t>
      </w:r>
      <w:r w:rsidRPr="00444016">
        <w:rPr>
          <w:rFonts w:eastAsia="Calibri"/>
          <w:rtl/>
          <w:lang w:bidi="ar-IQ"/>
        </w:rPr>
        <w:t>واحداث</w:t>
      </w:r>
      <w:r>
        <w:rPr>
          <w:rFonts w:eastAsia="Calibri"/>
          <w:rtl/>
          <w:lang w:bidi="ar-IQ"/>
        </w:rPr>
        <w:t xml:space="preserve"> </w:t>
      </w:r>
      <w:r w:rsidRPr="00444016">
        <w:rPr>
          <w:rFonts w:eastAsia="Calibri"/>
          <w:rtl/>
          <w:lang w:bidi="ar-IQ"/>
        </w:rPr>
        <w:t>وأطفال</w:t>
      </w:r>
      <w:r>
        <w:rPr>
          <w:rFonts w:eastAsia="Calibri"/>
          <w:rtl/>
          <w:lang w:bidi="ar-IQ"/>
        </w:rPr>
        <w:t xml:space="preserve"> </w:t>
      </w:r>
      <w:r w:rsidRPr="00444016">
        <w:rPr>
          <w:rFonts w:eastAsia="Calibri"/>
          <w:rtl/>
          <w:lang w:bidi="ar-IQ"/>
        </w:rPr>
        <w:t>متسربين</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المدارس.</w:t>
      </w:r>
      <w:r>
        <w:rPr>
          <w:rFonts w:eastAsia="Calibri"/>
          <w:rtl/>
          <w:lang w:bidi="ar-IQ"/>
        </w:rPr>
        <w:t xml:space="preserve"> </w:t>
      </w:r>
      <w:r w:rsidRPr="00444016">
        <w:rPr>
          <w:rFonts w:eastAsia="Calibri" w:hint="cs"/>
          <w:rtl/>
          <w:lang w:bidi="ar-IQ"/>
        </w:rPr>
        <w:t>و</w:t>
      </w:r>
      <w:r w:rsidRPr="00444016">
        <w:rPr>
          <w:rFonts w:eastAsia="Calibri"/>
          <w:rtl/>
          <w:lang w:bidi="ar-IQ"/>
        </w:rPr>
        <w:t>بلغ</w:t>
      </w:r>
      <w:r>
        <w:rPr>
          <w:rFonts w:eastAsia="Calibri"/>
          <w:rtl/>
          <w:lang w:bidi="ar-IQ"/>
        </w:rPr>
        <w:t xml:space="preserve"> </w:t>
      </w:r>
      <w:r w:rsidRPr="00444016">
        <w:rPr>
          <w:rFonts w:eastAsia="Calibri"/>
          <w:rtl/>
          <w:lang w:bidi="ar-IQ"/>
        </w:rPr>
        <w:t>مجموع</w:t>
      </w:r>
      <w:r>
        <w:rPr>
          <w:rFonts w:eastAsia="Calibri"/>
          <w:rtl/>
          <w:lang w:bidi="ar-IQ"/>
        </w:rPr>
        <w:t xml:space="preserve"> </w:t>
      </w:r>
      <w:r w:rsidRPr="00444016">
        <w:rPr>
          <w:rFonts w:eastAsia="Calibri"/>
          <w:rtl/>
          <w:lang w:bidi="ar-IQ"/>
        </w:rPr>
        <w:t>الأطفال</w:t>
      </w:r>
      <w:r>
        <w:rPr>
          <w:rFonts w:eastAsia="Calibri"/>
          <w:rtl/>
          <w:lang w:bidi="ar-IQ"/>
        </w:rPr>
        <w:t xml:space="preserve"> </w:t>
      </w:r>
      <w:r w:rsidRPr="00444016">
        <w:rPr>
          <w:rFonts w:eastAsia="Calibri"/>
          <w:rtl/>
          <w:lang w:bidi="ar-IQ"/>
        </w:rPr>
        <w:t>المشاركين</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الورش</w:t>
      </w:r>
      <w:r>
        <w:rPr>
          <w:rFonts w:eastAsia="Calibri"/>
          <w:rtl/>
          <w:lang w:bidi="ar-IQ"/>
        </w:rPr>
        <w:t xml:space="preserve"> </w:t>
      </w:r>
      <w:r w:rsidRPr="00444016">
        <w:rPr>
          <w:rFonts w:eastAsia="Calibri"/>
          <w:rtl/>
          <w:lang w:bidi="ar-IQ"/>
        </w:rPr>
        <w:t>المذكورة</w:t>
      </w:r>
      <w:r>
        <w:rPr>
          <w:rFonts w:eastAsia="Calibri"/>
          <w:rtl/>
          <w:lang w:bidi="ar-IQ"/>
        </w:rPr>
        <w:t xml:space="preserve"> </w:t>
      </w:r>
      <w:r w:rsidRPr="00444016">
        <w:rPr>
          <w:rFonts w:eastAsia="Calibri"/>
          <w:b/>
          <w:bCs/>
          <w:rtl/>
          <w:lang w:bidi="ar-IQ"/>
        </w:rPr>
        <w:t>118</w:t>
      </w:r>
      <w:r>
        <w:rPr>
          <w:rFonts w:eastAsia="Calibri"/>
          <w:rtl/>
          <w:lang w:bidi="ar-IQ"/>
        </w:rPr>
        <w:t xml:space="preserve"> </w:t>
      </w:r>
      <w:r w:rsidRPr="00444016">
        <w:rPr>
          <w:rFonts w:eastAsia="Calibri"/>
          <w:rtl/>
          <w:lang w:bidi="ar-IQ"/>
        </w:rPr>
        <w:t>طفلاً،</w:t>
      </w:r>
      <w:r>
        <w:rPr>
          <w:rFonts w:eastAsia="Calibri"/>
          <w:rtl/>
          <w:lang w:bidi="ar-IQ"/>
        </w:rPr>
        <w:t xml:space="preserve"> </w:t>
      </w:r>
      <w:r w:rsidRPr="00444016">
        <w:rPr>
          <w:rFonts w:eastAsia="Calibri"/>
          <w:rtl/>
          <w:lang w:bidi="ar-IQ"/>
        </w:rPr>
        <w:t>كما</w:t>
      </w:r>
      <w:r>
        <w:rPr>
          <w:rFonts w:eastAsia="Calibri"/>
          <w:rtl/>
          <w:lang w:bidi="ar-IQ"/>
        </w:rPr>
        <w:t xml:space="preserve"> </w:t>
      </w:r>
      <w:r w:rsidRPr="00444016">
        <w:rPr>
          <w:rFonts w:eastAsia="Calibri"/>
          <w:rtl/>
          <w:lang w:bidi="ar-IQ"/>
        </w:rPr>
        <w:t>تم</w:t>
      </w:r>
      <w:r>
        <w:rPr>
          <w:rFonts w:eastAsia="Calibri"/>
          <w:rtl/>
          <w:lang w:bidi="ar-IQ"/>
        </w:rPr>
        <w:t xml:space="preserve"> </w:t>
      </w:r>
      <w:r w:rsidRPr="00444016">
        <w:rPr>
          <w:rFonts w:eastAsia="Calibri"/>
          <w:rtl/>
          <w:lang w:bidi="ar-IQ"/>
        </w:rPr>
        <w:t>عقد</w:t>
      </w:r>
      <w:r>
        <w:rPr>
          <w:rFonts w:eastAsia="Calibri"/>
          <w:rtl/>
          <w:lang w:bidi="ar-IQ"/>
        </w:rPr>
        <w:t xml:space="preserve"> </w:t>
      </w:r>
      <w:r w:rsidRPr="00444016">
        <w:rPr>
          <w:rFonts w:eastAsia="Calibri"/>
          <w:rtl/>
          <w:lang w:bidi="ar-IQ"/>
        </w:rPr>
        <w:t>مشاورات</w:t>
      </w:r>
      <w:r>
        <w:rPr>
          <w:rFonts w:eastAsia="Calibri"/>
          <w:rtl/>
          <w:lang w:bidi="ar-IQ"/>
        </w:rPr>
        <w:t xml:space="preserve"> </w:t>
      </w:r>
      <w:r w:rsidRPr="00444016">
        <w:rPr>
          <w:rFonts w:eastAsia="Calibri"/>
          <w:rtl/>
          <w:lang w:bidi="ar-IQ"/>
        </w:rPr>
        <w:t>وطنية</w:t>
      </w:r>
      <w:r>
        <w:rPr>
          <w:rFonts w:eastAsia="Calibri"/>
          <w:rtl/>
          <w:lang w:bidi="ar-IQ"/>
        </w:rPr>
        <w:t xml:space="preserve"> </w:t>
      </w:r>
      <w:r w:rsidRPr="00444016">
        <w:rPr>
          <w:rFonts w:eastAsia="Calibri"/>
          <w:rtl/>
          <w:lang w:bidi="ar-IQ"/>
        </w:rPr>
        <w:t>استهدفت</w:t>
      </w:r>
      <w:r>
        <w:rPr>
          <w:rFonts w:eastAsia="Calibri"/>
          <w:rtl/>
          <w:lang w:bidi="ar-IQ"/>
        </w:rPr>
        <w:t xml:space="preserve"> </w:t>
      </w:r>
      <w:r w:rsidRPr="00444016">
        <w:rPr>
          <w:rFonts w:eastAsia="Calibri"/>
          <w:rtl/>
          <w:lang w:bidi="ar-IQ"/>
        </w:rPr>
        <w:t>الأطفال</w:t>
      </w:r>
      <w:r>
        <w:rPr>
          <w:rFonts w:eastAsia="Calibri"/>
          <w:rtl/>
          <w:lang w:bidi="ar-IQ"/>
        </w:rPr>
        <w:t xml:space="preserve"> </w:t>
      </w:r>
      <w:r w:rsidRPr="00444016">
        <w:rPr>
          <w:rFonts w:eastAsia="Calibri"/>
          <w:rtl/>
          <w:lang w:bidi="ar-IQ"/>
        </w:rPr>
        <w:t>لعرض</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شارك</w:t>
      </w:r>
      <w:r>
        <w:rPr>
          <w:rFonts w:eastAsia="Calibri"/>
          <w:rtl/>
          <w:lang w:bidi="ar-IQ"/>
        </w:rPr>
        <w:t xml:space="preserve"> </w:t>
      </w:r>
      <w:r w:rsidRPr="00444016">
        <w:rPr>
          <w:rFonts w:eastAsia="Calibri"/>
          <w:rtl/>
          <w:lang w:bidi="ar-IQ"/>
        </w:rPr>
        <w:t>فيها</w:t>
      </w:r>
      <w:r>
        <w:rPr>
          <w:rFonts w:eastAsia="Calibri"/>
          <w:rtl/>
          <w:lang w:bidi="ar-IQ"/>
        </w:rPr>
        <w:t xml:space="preserve"> </w:t>
      </w:r>
      <w:r w:rsidRPr="00444016">
        <w:rPr>
          <w:rFonts w:eastAsia="Calibri"/>
          <w:b/>
          <w:bCs/>
          <w:rtl/>
          <w:lang w:bidi="ar-IQ"/>
        </w:rPr>
        <w:t>14</w:t>
      </w:r>
      <w:r>
        <w:rPr>
          <w:rFonts w:eastAsia="Calibri"/>
          <w:rtl/>
          <w:lang w:bidi="ar-IQ"/>
        </w:rPr>
        <w:t xml:space="preserve"> </w:t>
      </w:r>
      <w:r w:rsidRPr="00444016">
        <w:rPr>
          <w:rFonts w:eastAsia="Calibri"/>
          <w:rtl/>
          <w:lang w:bidi="ar-IQ"/>
        </w:rPr>
        <w:t>طفلاً.</w:t>
      </w:r>
    </w:p>
    <w:p w:rsidR="0079614C" w:rsidRPr="00444016" w:rsidRDefault="0079614C" w:rsidP="0079614C">
      <w:pPr>
        <w:pStyle w:val="SingleTxtGA"/>
        <w:rPr>
          <w:rFonts w:eastAsia="Calibri"/>
          <w:lang w:val="de-AT" w:bidi="ar-IQ"/>
        </w:rPr>
      </w:pPr>
      <w:r w:rsidRPr="0044758E">
        <w:rPr>
          <w:rFonts w:eastAsiaTheme="minorHAnsi"/>
          <w:rtl/>
        </w:rPr>
        <w:t>8-</w:t>
      </w:r>
      <w:r w:rsidRPr="0044758E">
        <w:rPr>
          <w:rFonts w:eastAsiaTheme="minorHAnsi"/>
          <w:rtl/>
        </w:rPr>
        <w:tab/>
      </w:r>
      <w:r w:rsidRPr="00444016">
        <w:rPr>
          <w:rFonts w:eastAsia="Calibri"/>
          <w:rtl/>
          <w:lang w:bidi="ar-IQ"/>
        </w:rPr>
        <w:t>وفرت</w:t>
      </w:r>
      <w:r>
        <w:rPr>
          <w:rFonts w:eastAsia="Calibri"/>
          <w:rtl/>
          <w:lang w:bidi="ar-IQ"/>
        </w:rPr>
        <w:t xml:space="preserve"> </w:t>
      </w:r>
      <w:r w:rsidRPr="00444016">
        <w:rPr>
          <w:rFonts w:eastAsia="Calibri"/>
          <w:rtl/>
          <w:lang w:bidi="ar-IQ"/>
        </w:rPr>
        <w:t>حكومة</w:t>
      </w:r>
      <w:r>
        <w:rPr>
          <w:rFonts w:eastAsia="Calibri"/>
          <w:rtl/>
          <w:lang w:bidi="ar-IQ"/>
        </w:rPr>
        <w:t xml:space="preserve"> </w:t>
      </w:r>
      <w:r w:rsidRPr="00444016">
        <w:rPr>
          <w:rFonts w:eastAsia="Calibri"/>
          <w:rtl/>
          <w:lang w:bidi="ar-IQ"/>
        </w:rPr>
        <w:t>دولة</w:t>
      </w:r>
      <w:r>
        <w:rPr>
          <w:rFonts w:eastAsia="Calibri"/>
          <w:rtl/>
          <w:lang w:bidi="ar-IQ"/>
        </w:rPr>
        <w:t xml:space="preserve"> </w:t>
      </w:r>
      <w:r w:rsidRPr="00444016">
        <w:rPr>
          <w:rFonts w:eastAsia="Calibri"/>
          <w:rtl/>
          <w:lang w:bidi="ar-IQ"/>
        </w:rPr>
        <w:t>فلسطين</w:t>
      </w:r>
      <w:r>
        <w:rPr>
          <w:rFonts w:eastAsia="Calibri"/>
          <w:rtl/>
          <w:lang w:bidi="ar-IQ"/>
        </w:rPr>
        <w:t xml:space="preserve"> </w:t>
      </w:r>
      <w:r w:rsidRPr="00444016">
        <w:rPr>
          <w:rFonts w:eastAsia="Calibri"/>
          <w:rtl/>
          <w:lang w:bidi="ar-IQ"/>
        </w:rPr>
        <w:t>خلال</w:t>
      </w:r>
      <w:r>
        <w:rPr>
          <w:rFonts w:eastAsia="Calibri"/>
          <w:rtl/>
          <w:lang w:bidi="ar-IQ"/>
        </w:rPr>
        <w:t xml:space="preserve"> </w:t>
      </w:r>
      <w:r w:rsidRPr="00444016">
        <w:rPr>
          <w:rFonts w:eastAsia="Calibri"/>
          <w:rtl/>
          <w:lang w:bidi="ar-IQ"/>
        </w:rPr>
        <w:t>إعداد</w:t>
      </w:r>
      <w:r>
        <w:rPr>
          <w:rFonts w:eastAsia="Calibri"/>
          <w:rtl/>
          <w:lang w:bidi="ar-IQ"/>
        </w:rPr>
        <w:t xml:space="preserve"> </w:t>
      </w:r>
      <w:r w:rsidRPr="00444016">
        <w:rPr>
          <w:rFonts w:eastAsia="Calibri"/>
          <w:rtl/>
          <w:lang w:bidi="ar-IQ"/>
        </w:rPr>
        <w:t>هذا</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وغيره</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rtl/>
          <w:lang w:bidi="ar-IQ"/>
        </w:rPr>
        <w:t>تقارير</w:t>
      </w:r>
      <w:r>
        <w:rPr>
          <w:rFonts w:eastAsia="Calibri"/>
          <w:rtl/>
          <w:lang w:bidi="ar-IQ"/>
        </w:rPr>
        <w:t xml:space="preserve"> </w:t>
      </w:r>
      <w:r w:rsidRPr="00444016">
        <w:rPr>
          <w:rFonts w:eastAsia="Calibri"/>
          <w:rtl/>
          <w:lang w:bidi="ar-IQ"/>
        </w:rPr>
        <w:t>الاتفاقيات</w:t>
      </w:r>
      <w:r>
        <w:rPr>
          <w:rFonts w:eastAsia="Calibri"/>
          <w:rtl/>
          <w:lang w:bidi="ar-IQ"/>
        </w:rPr>
        <w:t xml:space="preserve"> </w:t>
      </w:r>
      <w:r w:rsidRPr="00444016">
        <w:rPr>
          <w:rFonts w:eastAsia="Calibri"/>
          <w:rtl/>
          <w:lang w:bidi="ar-IQ"/>
        </w:rPr>
        <w:t>الواجب</w:t>
      </w:r>
      <w:r>
        <w:rPr>
          <w:rFonts w:eastAsia="Calibri"/>
          <w:rtl/>
          <w:lang w:bidi="ar-IQ"/>
        </w:rPr>
        <w:t xml:space="preserve"> </w:t>
      </w:r>
      <w:r w:rsidRPr="00444016">
        <w:rPr>
          <w:rFonts w:eastAsia="Calibri"/>
          <w:rtl/>
          <w:lang w:bidi="ar-IQ"/>
        </w:rPr>
        <w:t>تقديمها،</w:t>
      </w:r>
      <w:r>
        <w:rPr>
          <w:rFonts w:eastAsia="Calibri"/>
          <w:rtl/>
          <w:lang w:bidi="ar-IQ"/>
        </w:rPr>
        <w:t xml:space="preserve"> </w:t>
      </w:r>
      <w:r w:rsidRPr="00444016">
        <w:rPr>
          <w:rFonts w:eastAsia="Calibri"/>
          <w:rtl/>
          <w:lang w:bidi="ar-IQ"/>
        </w:rPr>
        <w:t>بيئة</w:t>
      </w:r>
      <w:r>
        <w:rPr>
          <w:rFonts w:eastAsia="Calibri"/>
          <w:rtl/>
          <w:lang w:bidi="ar-IQ"/>
        </w:rPr>
        <w:t xml:space="preserve"> </w:t>
      </w:r>
      <w:r w:rsidRPr="00444016">
        <w:rPr>
          <w:rFonts w:eastAsia="Calibri"/>
          <w:rtl/>
          <w:lang w:bidi="ar-IQ"/>
        </w:rPr>
        <w:t>دستورية</w:t>
      </w:r>
      <w:r>
        <w:rPr>
          <w:rFonts w:eastAsia="Calibri"/>
          <w:rtl/>
          <w:lang w:bidi="ar-IQ"/>
        </w:rPr>
        <w:t xml:space="preserve"> </w:t>
      </w:r>
      <w:r w:rsidRPr="00444016">
        <w:rPr>
          <w:rFonts w:eastAsia="Calibri"/>
          <w:rtl/>
          <w:lang w:bidi="ar-IQ"/>
        </w:rPr>
        <w:t>وتشريعية</w:t>
      </w:r>
      <w:r>
        <w:rPr>
          <w:rFonts w:eastAsia="Calibri"/>
          <w:rtl/>
          <w:lang w:bidi="ar-IQ"/>
        </w:rPr>
        <w:t xml:space="preserve"> </w:t>
      </w:r>
      <w:r w:rsidRPr="00444016">
        <w:rPr>
          <w:rFonts w:eastAsia="Calibri"/>
          <w:rtl/>
          <w:lang w:bidi="ar-IQ"/>
        </w:rPr>
        <w:t>وإجرائية</w:t>
      </w:r>
      <w:r>
        <w:rPr>
          <w:rFonts w:eastAsia="Calibri"/>
          <w:rtl/>
          <w:lang w:bidi="ar-IQ"/>
        </w:rPr>
        <w:t xml:space="preserve"> </w:t>
      </w:r>
      <w:r w:rsidRPr="00444016">
        <w:rPr>
          <w:rFonts w:eastAsia="Calibri"/>
          <w:rtl/>
          <w:lang w:bidi="ar-IQ"/>
        </w:rPr>
        <w:t>سليمة</w:t>
      </w:r>
      <w:r>
        <w:rPr>
          <w:rFonts w:eastAsia="Calibri"/>
          <w:rtl/>
          <w:lang w:bidi="ar-IQ"/>
        </w:rPr>
        <w:t xml:space="preserve"> </w:t>
      </w:r>
      <w:r w:rsidRPr="00444016">
        <w:rPr>
          <w:rFonts w:eastAsia="Calibri"/>
          <w:rtl/>
          <w:lang w:bidi="ar-IQ"/>
        </w:rPr>
        <w:t>تتناسب</w:t>
      </w:r>
      <w:r>
        <w:rPr>
          <w:rFonts w:eastAsia="Calibri"/>
          <w:rtl/>
          <w:lang w:bidi="ar-IQ"/>
        </w:rPr>
        <w:t xml:space="preserve"> </w:t>
      </w:r>
      <w:r w:rsidRPr="00444016">
        <w:rPr>
          <w:rFonts w:eastAsia="Calibri"/>
          <w:rtl/>
          <w:lang w:bidi="ar-IQ"/>
        </w:rPr>
        <w:t>مع</w:t>
      </w:r>
      <w:r>
        <w:rPr>
          <w:rFonts w:eastAsia="Calibri"/>
          <w:rtl/>
          <w:lang w:bidi="ar-IQ"/>
        </w:rPr>
        <w:t xml:space="preserve"> </w:t>
      </w:r>
      <w:r w:rsidRPr="00444016">
        <w:rPr>
          <w:rFonts w:eastAsia="Calibri"/>
          <w:rtl/>
          <w:lang w:bidi="ar-IQ"/>
        </w:rPr>
        <w:t>توصية</w:t>
      </w:r>
      <w:r>
        <w:rPr>
          <w:rFonts w:eastAsia="Calibri"/>
          <w:rtl/>
          <w:lang w:bidi="ar-IQ"/>
        </w:rPr>
        <w:t xml:space="preserve"> </w:t>
      </w:r>
      <w:r w:rsidRPr="00444016">
        <w:rPr>
          <w:rFonts w:eastAsia="Calibri"/>
          <w:rtl/>
          <w:lang w:bidi="ar-IQ"/>
        </w:rPr>
        <w:t>اللجنة</w:t>
      </w:r>
      <w:r>
        <w:rPr>
          <w:rFonts w:eastAsia="Calibri"/>
          <w:rtl/>
          <w:lang w:bidi="ar-IQ"/>
        </w:rPr>
        <w:t xml:space="preserve"> </w:t>
      </w:r>
      <w:r w:rsidRPr="00444016">
        <w:rPr>
          <w:rFonts w:eastAsia="Calibri"/>
          <w:rtl/>
          <w:lang w:bidi="ar-IQ"/>
        </w:rPr>
        <w:t>العامة</w:t>
      </w:r>
      <w:r>
        <w:rPr>
          <w:rFonts w:eastAsia="Calibri"/>
          <w:rtl/>
          <w:lang w:bidi="ar-IQ"/>
        </w:rPr>
        <w:t xml:space="preserve"> </w:t>
      </w:r>
      <w:r w:rsidRPr="00444016">
        <w:rPr>
          <w:rFonts w:eastAsia="Calibri"/>
          <w:rtl/>
          <w:lang w:bidi="ar-IQ"/>
        </w:rPr>
        <w:t>رقم</w:t>
      </w:r>
      <w:r>
        <w:rPr>
          <w:rFonts w:eastAsia="Calibri"/>
          <w:rtl/>
          <w:lang w:bidi="ar-IQ"/>
        </w:rPr>
        <w:t xml:space="preserve"> </w:t>
      </w:r>
      <w:r w:rsidRPr="00444016">
        <w:rPr>
          <w:rFonts w:eastAsia="Calibri"/>
          <w:rtl/>
          <w:lang w:bidi="ar-IQ"/>
        </w:rPr>
        <w:t>(</w:t>
      </w:r>
      <w:r w:rsidRPr="00444016">
        <w:rPr>
          <w:rFonts w:eastAsia="Calibri"/>
          <w:lang w:val="de-AT" w:bidi="ar-IQ"/>
        </w:rPr>
        <w:t>2</w:t>
      </w:r>
      <w:r w:rsidRPr="00444016">
        <w:rPr>
          <w:rFonts w:eastAsia="Calibri"/>
          <w:rtl/>
          <w:lang w:bidi="ar-IQ"/>
        </w:rPr>
        <w:t>)</w:t>
      </w:r>
      <w:r>
        <w:rPr>
          <w:rFonts w:eastAsia="Calibri"/>
          <w:rtl/>
          <w:lang w:val="de-AT" w:bidi="ar-IQ"/>
        </w:rPr>
        <w:t xml:space="preserve"> </w:t>
      </w:r>
      <w:r w:rsidRPr="00444016">
        <w:rPr>
          <w:rFonts w:eastAsia="Calibri"/>
          <w:rtl/>
          <w:lang w:bidi="ar-IQ"/>
        </w:rPr>
        <w:t>لعام</w:t>
      </w:r>
      <w:r>
        <w:rPr>
          <w:rFonts w:eastAsia="Calibri"/>
          <w:rtl/>
          <w:lang w:bidi="ar-IQ"/>
        </w:rPr>
        <w:t xml:space="preserve"> </w:t>
      </w:r>
      <w:r w:rsidRPr="00444016">
        <w:rPr>
          <w:rFonts w:eastAsia="Calibri"/>
          <w:lang w:val="de-AT" w:bidi="ar-IQ"/>
        </w:rPr>
        <w:t>2002</w:t>
      </w:r>
      <w:r>
        <w:rPr>
          <w:rFonts w:eastAsia="Calibri"/>
          <w:rtl/>
          <w:lang w:bidi="ar-IQ"/>
        </w:rPr>
        <w:t xml:space="preserve"> </w:t>
      </w:r>
      <w:r w:rsidRPr="00444016">
        <w:rPr>
          <w:rFonts w:eastAsia="Calibri"/>
          <w:rtl/>
          <w:lang w:bidi="ar-IQ"/>
        </w:rPr>
        <w:t>بشأن</w:t>
      </w:r>
      <w:r>
        <w:rPr>
          <w:rFonts w:eastAsia="Calibri"/>
          <w:rtl/>
          <w:lang w:bidi="ar-IQ"/>
        </w:rPr>
        <w:t xml:space="preserve"> </w:t>
      </w:r>
      <w:r w:rsidRPr="00444016">
        <w:rPr>
          <w:rFonts w:eastAsia="Calibri"/>
          <w:rtl/>
          <w:lang w:bidi="ar-IQ"/>
        </w:rPr>
        <w:t>إنشاء</w:t>
      </w:r>
      <w:r>
        <w:rPr>
          <w:rFonts w:eastAsia="Calibri"/>
          <w:rtl/>
          <w:lang w:bidi="ar-IQ"/>
        </w:rPr>
        <w:t xml:space="preserve"> </w:t>
      </w:r>
      <w:r w:rsidRPr="00444016">
        <w:rPr>
          <w:rFonts w:eastAsia="Calibri"/>
          <w:rtl/>
          <w:lang w:bidi="ar-IQ"/>
        </w:rPr>
        <w:t>مؤسسات</w:t>
      </w:r>
      <w:r>
        <w:rPr>
          <w:rFonts w:eastAsia="Calibri"/>
          <w:rtl/>
          <w:lang w:bidi="ar-IQ"/>
        </w:rPr>
        <w:t xml:space="preserve"> </w:t>
      </w:r>
      <w:r w:rsidRPr="00444016">
        <w:rPr>
          <w:rFonts w:eastAsia="Calibri"/>
          <w:rtl/>
          <w:lang w:bidi="ar-IQ"/>
        </w:rPr>
        <w:t>وطنية</w:t>
      </w:r>
      <w:r>
        <w:rPr>
          <w:rFonts w:eastAsia="Calibri"/>
          <w:rtl/>
          <w:lang w:bidi="ar-IQ"/>
        </w:rPr>
        <w:t xml:space="preserve"> </w:t>
      </w:r>
      <w:r w:rsidRPr="00444016">
        <w:rPr>
          <w:rFonts w:eastAsia="Calibri"/>
          <w:rtl/>
          <w:lang w:bidi="ar-IQ"/>
        </w:rPr>
        <w:t>لتيسير</w:t>
      </w:r>
      <w:r>
        <w:rPr>
          <w:rFonts w:eastAsia="Calibri"/>
          <w:rtl/>
          <w:lang w:bidi="ar-IQ"/>
        </w:rPr>
        <w:t xml:space="preserve"> </w:t>
      </w:r>
      <w:r w:rsidRPr="00444016">
        <w:rPr>
          <w:rFonts w:eastAsia="Calibri"/>
          <w:rtl/>
          <w:lang w:bidi="ar-IQ"/>
        </w:rPr>
        <w:t>تنفيذ</w:t>
      </w:r>
      <w:r>
        <w:rPr>
          <w:rFonts w:eastAsia="Calibri"/>
          <w:rtl/>
          <w:lang w:bidi="ar-IQ"/>
        </w:rPr>
        <w:t xml:space="preserve"> </w:t>
      </w:r>
      <w:r w:rsidRPr="00444016">
        <w:rPr>
          <w:rFonts w:eastAsia="Calibri"/>
          <w:rtl/>
          <w:lang w:bidi="ar-IQ"/>
        </w:rPr>
        <w:t>الاتفاقية</w:t>
      </w:r>
      <w:r w:rsidRPr="00444016">
        <w:rPr>
          <w:rFonts w:eastAsia="Calibri"/>
          <w:rtl/>
        </w:rPr>
        <w:t>،</w:t>
      </w:r>
      <w:r>
        <w:rPr>
          <w:rFonts w:eastAsia="Calibri"/>
          <w:rtl/>
          <w:lang w:bidi="ar-IQ"/>
        </w:rPr>
        <w:t xml:space="preserve"> </w:t>
      </w:r>
      <w:r w:rsidRPr="00444016">
        <w:rPr>
          <w:rFonts w:eastAsia="Calibri"/>
          <w:rtl/>
          <w:lang w:bidi="ar-IQ"/>
        </w:rPr>
        <w:t>حيث</w:t>
      </w:r>
      <w:r>
        <w:rPr>
          <w:rFonts w:eastAsia="Calibri"/>
          <w:rtl/>
          <w:lang w:bidi="ar-IQ"/>
        </w:rPr>
        <w:t xml:space="preserve"> </w:t>
      </w:r>
      <w:r w:rsidRPr="00444016">
        <w:rPr>
          <w:rFonts w:eastAsia="Calibri"/>
          <w:rtl/>
          <w:lang w:bidi="ar-IQ"/>
        </w:rPr>
        <w:t>ان</w:t>
      </w:r>
      <w:r>
        <w:rPr>
          <w:rFonts w:eastAsia="Calibri"/>
          <w:rtl/>
        </w:rPr>
        <w:t xml:space="preserve"> </w:t>
      </w:r>
      <w:r w:rsidRPr="00444016">
        <w:rPr>
          <w:rFonts w:eastAsia="Calibri"/>
          <w:rtl/>
          <w:lang w:bidi="ar-IQ"/>
        </w:rPr>
        <w:t>إنشاء</w:t>
      </w:r>
      <w:r>
        <w:rPr>
          <w:rFonts w:eastAsia="Calibri"/>
          <w:rtl/>
          <w:lang w:bidi="ar-IQ"/>
        </w:rPr>
        <w:t xml:space="preserve"> </w:t>
      </w:r>
      <w:r w:rsidRPr="00444016">
        <w:rPr>
          <w:rFonts w:eastAsia="Calibri"/>
          <w:rtl/>
          <w:lang w:bidi="ar-IQ"/>
        </w:rPr>
        <w:t>مثل</w:t>
      </w:r>
      <w:r>
        <w:rPr>
          <w:rFonts w:eastAsia="Calibri"/>
          <w:rtl/>
          <w:lang w:bidi="ar-IQ"/>
        </w:rPr>
        <w:t xml:space="preserve"> </w:t>
      </w:r>
      <w:r w:rsidRPr="00444016">
        <w:rPr>
          <w:rFonts w:eastAsia="Calibri"/>
          <w:rtl/>
          <w:lang w:bidi="ar-IQ"/>
        </w:rPr>
        <w:t>هذه</w:t>
      </w:r>
      <w:r>
        <w:rPr>
          <w:rFonts w:eastAsia="Calibri"/>
          <w:rtl/>
          <w:lang w:bidi="ar-IQ"/>
        </w:rPr>
        <w:t xml:space="preserve"> </w:t>
      </w:r>
      <w:r w:rsidRPr="00444016">
        <w:rPr>
          <w:rFonts w:eastAsia="Calibri"/>
          <w:rtl/>
          <w:lang w:bidi="ar-IQ"/>
        </w:rPr>
        <w:t>الهيئات</w:t>
      </w:r>
      <w:r>
        <w:rPr>
          <w:rFonts w:eastAsia="Calibri"/>
          <w:rtl/>
          <w:lang w:bidi="ar-IQ"/>
        </w:rPr>
        <w:t xml:space="preserve"> </w:t>
      </w:r>
      <w:r w:rsidRPr="00444016">
        <w:rPr>
          <w:rFonts w:eastAsia="Calibri"/>
          <w:rtl/>
          <w:lang w:bidi="ar-IQ"/>
        </w:rPr>
        <w:t>يقع</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إطار</w:t>
      </w:r>
      <w:r>
        <w:rPr>
          <w:rFonts w:eastAsia="Calibri"/>
          <w:rtl/>
          <w:lang w:bidi="ar-IQ"/>
        </w:rPr>
        <w:t xml:space="preserve"> </w:t>
      </w:r>
      <w:r w:rsidRPr="00444016">
        <w:rPr>
          <w:rFonts w:eastAsia="Calibri"/>
          <w:rtl/>
          <w:lang w:bidi="ar-IQ"/>
        </w:rPr>
        <w:t>الالتزام</w:t>
      </w:r>
      <w:r>
        <w:rPr>
          <w:rFonts w:eastAsia="Calibri"/>
          <w:rtl/>
          <w:lang w:bidi="ar-IQ"/>
        </w:rPr>
        <w:t xml:space="preserve"> </w:t>
      </w:r>
      <w:r w:rsidRPr="00444016">
        <w:rPr>
          <w:rFonts w:eastAsia="Calibri"/>
          <w:rtl/>
          <w:lang w:bidi="ar-IQ"/>
        </w:rPr>
        <w:t>الذي</w:t>
      </w:r>
      <w:r>
        <w:rPr>
          <w:rFonts w:eastAsia="Calibri"/>
          <w:rtl/>
          <w:lang w:bidi="ar-IQ"/>
        </w:rPr>
        <w:t xml:space="preserve"> </w:t>
      </w:r>
      <w:r w:rsidRPr="00444016">
        <w:rPr>
          <w:rFonts w:eastAsia="Calibri"/>
          <w:rtl/>
          <w:lang w:bidi="ar-IQ"/>
        </w:rPr>
        <w:t>تتعهد</w:t>
      </w:r>
      <w:r>
        <w:rPr>
          <w:rFonts w:eastAsia="Calibri"/>
          <w:rtl/>
          <w:lang w:bidi="ar-IQ"/>
        </w:rPr>
        <w:t xml:space="preserve"> </w:t>
      </w:r>
      <w:r w:rsidRPr="00444016">
        <w:rPr>
          <w:rFonts w:eastAsia="Calibri"/>
          <w:rtl/>
          <w:lang w:bidi="ar-IQ"/>
        </w:rPr>
        <w:t>به</w:t>
      </w:r>
      <w:r>
        <w:rPr>
          <w:rFonts w:eastAsia="Calibri"/>
          <w:rtl/>
          <w:lang w:bidi="ar-IQ"/>
        </w:rPr>
        <w:t xml:space="preserve"> </w:t>
      </w:r>
      <w:r w:rsidRPr="00444016">
        <w:rPr>
          <w:rFonts w:eastAsia="Calibri"/>
          <w:rtl/>
          <w:lang w:bidi="ar-IQ"/>
        </w:rPr>
        <w:t>الدول</w:t>
      </w:r>
      <w:r>
        <w:rPr>
          <w:rFonts w:eastAsia="Calibri"/>
          <w:rtl/>
          <w:lang w:bidi="ar-IQ"/>
        </w:rPr>
        <w:t xml:space="preserve"> </w:t>
      </w:r>
      <w:r w:rsidRPr="00444016">
        <w:rPr>
          <w:rFonts w:eastAsia="Calibri"/>
          <w:rtl/>
          <w:lang w:bidi="ar-IQ"/>
        </w:rPr>
        <w:t>الأطراف</w:t>
      </w:r>
      <w:r>
        <w:rPr>
          <w:rFonts w:eastAsia="Calibri"/>
          <w:rtl/>
          <w:lang w:bidi="ar-IQ"/>
        </w:rPr>
        <w:t xml:space="preserve"> </w:t>
      </w:r>
      <w:r w:rsidRPr="00444016">
        <w:rPr>
          <w:rFonts w:eastAsia="Calibri"/>
          <w:rtl/>
          <w:lang w:bidi="ar-IQ"/>
        </w:rPr>
        <w:t>عند</w:t>
      </w:r>
      <w:r>
        <w:rPr>
          <w:rFonts w:eastAsia="Calibri"/>
          <w:rtl/>
          <w:lang w:bidi="ar-IQ"/>
        </w:rPr>
        <w:t xml:space="preserve"> </w:t>
      </w:r>
      <w:r w:rsidRPr="00444016">
        <w:rPr>
          <w:rFonts w:eastAsia="Calibri" w:hint="cs"/>
          <w:rtl/>
          <w:lang w:bidi="ar-IQ"/>
        </w:rPr>
        <w:t>الانضمام</w:t>
      </w:r>
      <w:r>
        <w:rPr>
          <w:rFonts w:eastAsia="Calibri" w:hint="cs"/>
          <w:rtl/>
          <w:lang w:bidi="ar-IQ"/>
        </w:rPr>
        <w:t xml:space="preserve"> </w:t>
      </w:r>
      <w:r w:rsidRPr="00444016">
        <w:rPr>
          <w:rFonts w:eastAsia="Calibri" w:hint="cs"/>
          <w:rtl/>
          <w:lang w:bidi="ar-IQ"/>
        </w:rPr>
        <w:t>الى</w:t>
      </w:r>
      <w:r>
        <w:rPr>
          <w:rFonts w:eastAsia="Calibri"/>
          <w:rtl/>
          <w:lang w:bidi="ar-IQ"/>
        </w:rPr>
        <w:t xml:space="preserve"> </w:t>
      </w:r>
      <w:r w:rsidRPr="00444016">
        <w:rPr>
          <w:rFonts w:eastAsia="Calibri"/>
          <w:rtl/>
          <w:lang w:bidi="ar-IQ"/>
        </w:rPr>
        <w:t>الاتفاقية</w:t>
      </w:r>
      <w:r>
        <w:rPr>
          <w:rFonts w:eastAsia="Calibri"/>
          <w:rtl/>
          <w:lang w:bidi="ar-IQ"/>
        </w:rPr>
        <w:t xml:space="preserve"> </w:t>
      </w:r>
      <w:r w:rsidRPr="00444016">
        <w:rPr>
          <w:rFonts w:eastAsia="Calibri"/>
          <w:rtl/>
          <w:lang w:bidi="ar-IQ"/>
        </w:rPr>
        <w:t>لضمان</w:t>
      </w:r>
      <w:r>
        <w:rPr>
          <w:rFonts w:eastAsia="Calibri"/>
          <w:rtl/>
          <w:lang w:bidi="ar-IQ"/>
        </w:rPr>
        <w:t xml:space="preserve"> </w:t>
      </w:r>
      <w:r w:rsidRPr="00444016">
        <w:rPr>
          <w:rFonts w:eastAsia="Calibri"/>
          <w:rtl/>
          <w:lang w:bidi="ar-IQ"/>
        </w:rPr>
        <w:t>تنفيذها</w:t>
      </w:r>
      <w:r>
        <w:rPr>
          <w:rFonts w:eastAsia="Calibri"/>
          <w:rtl/>
          <w:lang w:bidi="ar-IQ"/>
        </w:rPr>
        <w:t xml:space="preserve"> </w:t>
      </w:r>
      <w:r w:rsidRPr="00444016">
        <w:rPr>
          <w:rFonts w:eastAsia="Calibri"/>
          <w:rtl/>
          <w:lang w:bidi="ar-IQ"/>
        </w:rPr>
        <w:t>لحقوق</w:t>
      </w:r>
      <w:r>
        <w:rPr>
          <w:rFonts w:eastAsia="Calibri"/>
          <w:rtl/>
          <w:lang w:bidi="ar-IQ"/>
        </w:rPr>
        <w:t xml:space="preserve"> </w:t>
      </w:r>
      <w:r w:rsidRPr="00444016">
        <w:rPr>
          <w:rFonts w:eastAsia="Calibri"/>
          <w:rtl/>
          <w:lang w:bidi="ar-IQ"/>
        </w:rPr>
        <w:t>الطفل.</w:t>
      </w:r>
      <w:r>
        <w:rPr>
          <w:rFonts w:eastAsia="Calibri"/>
          <w:rtl/>
          <w:lang w:bidi="ar-IQ"/>
        </w:rPr>
        <w:t xml:space="preserve"> </w:t>
      </w:r>
      <w:r w:rsidRPr="00444016">
        <w:rPr>
          <w:rFonts w:eastAsia="Calibri" w:hint="cs"/>
          <w:rtl/>
          <w:lang w:bidi="ar-IQ"/>
        </w:rPr>
        <w:t>بما</w:t>
      </w:r>
      <w:r>
        <w:rPr>
          <w:rFonts w:eastAsia="Calibri" w:hint="cs"/>
          <w:rtl/>
          <w:lang w:bidi="ar-IQ"/>
        </w:rPr>
        <w:t xml:space="preserve"> </w:t>
      </w:r>
      <w:r w:rsidRPr="00444016">
        <w:rPr>
          <w:rFonts w:eastAsia="Calibri" w:hint="cs"/>
          <w:rtl/>
          <w:lang w:bidi="ar-IQ"/>
        </w:rPr>
        <w:t>فيها</w:t>
      </w:r>
      <w:r>
        <w:rPr>
          <w:rFonts w:eastAsia="Calibri"/>
          <w:rtl/>
          <w:lang w:bidi="ar-IQ"/>
        </w:rPr>
        <w:t xml:space="preserve"> </w:t>
      </w:r>
      <w:r w:rsidRPr="00444016">
        <w:rPr>
          <w:rFonts w:eastAsia="Calibri"/>
          <w:rtl/>
          <w:lang w:bidi="ar-IQ"/>
        </w:rPr>
        <w:t>تشكيل</w:t>
      </w:r>
      <w:r>
        <w:rPr>
          <w:rFonts w:eastAsia="Calibri"/>
          <w:rtl/>
          <w:lang w:bidi="ar-IQ"/>
        </w:rPr>
        <w:t xml:space="preserve"> </w:t>
      </w:r>
      <w:r w:rsidRPr="00444016">
        <w:rPr>
          <w:rFonts w:eastAsia="Calibri"/>
          <w:rtl/>
          <w:lang w:bidi="ar-IQ"/>
        </w:rPr>
        <w:t>اللجنة</w:t>
      </w:r>
      <w:r>
        <w:rPr>
          <w:rFonts w:eastAsia="Calibri"/>
          <w:rtl/>
          <w:lang w:bidi="ar-IQ"/>
        </w:rPr>
        <w:t xml:space="preserve"> </w:t>
      </w:r>
      <w:r w:rsidRPr="00444016">
        <w:rPr>
          <w:rFonts w:eastAsia="Calibri"/>
          <w:rtl/>
          <w:lang w:bidi="ar-IQ"/>
        </w:rPr>
        <w:t>الوطنية</w:t>
      </w:r>
      <w:r>
        <w:rPr>
          <w:rFonts w:eastAsia="Calibri"/>
          <w:rtl/>
          <w:lang w:bidi="ar-IQ"/>
        </w:rPr>
        <w:t xml:space="preserve"> </w:t>
      </w:r>
      <w:r w:rsidRPr="00444016">
        <w:rPr>
          <w:rFonts w:eastAsia="Calibri"/>
          <w:rtl/>
          <w:lang w:bidi="ar-IQ"/>
        </w:rPr>
        <w:t>الدائمة</w:t>
      </w:r>
      <w:r>
        <w:rPr>
          <w:rFonts w:eastAsia="Calibri"/>
          <w:rtl/>
          <w:lang w:bidi="ar-IQ"/>
        </w:rPr>
        <w:t xml:space="preserve"> </w:t>
      </w:r>
      <w:r w:rsidRPr="00444016">
        <w:rPr>
          <w:rFonts w:eastAsia="Calibri"/>
          <w:rtl/>
          <w:lang w:bidi="ar-IQ"/>
        </w:rPr>
        <w:t>لمتابعة</w:t>
      </w:r>
      <w:r>
        <w:rPr>
          <w:rFonts w:eastAsia="Calibri"/>
          <w:rtl/>
          <w:lang w:bidi="ar-IQ"/>
        </w:rPr>
        <w:t xml:space="preserve"> </w:t>
      </w:r>
      <w:r w:rsidRPr="00444016">
        <w:rPr>
          <w:rFonts w:eastAsia="Calibri"/>
          <w:rtl/>
          <w:lang w:bidi="ar-IQ"/>
        </w:rPr>
        <w:t>انضمام</w:t>
      </w:r>
      <w:r>
        <w:rPr>
          <w:rFonts w:eastAsia="Calibri"/>
          <w:rtl/>
          <w:lang w:bidi="ar-IQ"/>
        </w:rPr>
        <w:t xml:space="preserve"> </w:t>
      </w:r>
      <w:r w:rsidRPr="00444016">
        <w:rPr>
          <w:rFonts w:eastAsia="Calibri"/>
          <w:rtl/>
          <w:lang w:bidi="ar-IQ"/>
        </w:rPr>
        <w:t>دولة</w:t>
      </w:r>
      <w:r>
        <w:rPr>
          <w:rFonts w:eastAsia="Calibri"/>
          <w:rtl/>
          <w:lang w:bidi="ar-IQ"/>
        </w:rPr>
        <w:t xml:space="preserve"> </w:t>
      </w:r>
      <w:r w:rsidRPr="00444016">
        <w:rPr>
          <w:rFonts w:eastAsia="Calibri"/>
          <w:rtl/>
          <w:lang w:bidi="ar-IQ"/>
        </w:rPr>
        <w:t>فلسطين</w:t>
      </w:r>
      <w:r>
        <w:rPr>
          <w:rFonts w:eastAsia="Calibri"/>
          <w:rtl/>
          <w:lang w:bidi="ar-IQ"/>
        </w:rPr>
        <w:t xml:space="preserve"> </w:t>
      </w:r>
      <w:r w:rsidRPr="00444016">
        <w:rPr>
          <w:rFonts w:eastAsia="Calibri"/>
          <w:rtl/>
          <w:lang w:bidi="ar-IQ"/>
        </w:rPr>
        <w:t>للمعاهدات</w:t>
      </w:r>
      <w:r>
        <w:rPr>
          <w:rFonts w:eastAsia="Calibri"/>
          <w:rtl/>
          <w:lang w:bidi="ar-IQ"/>
        </w:rPr>
        <w:t xml:space="preserve"> </w:t>
      </w:r>
      <w:r w:rsidRPr="00444016">
        <w:rPr>
          <w:rFonts w:eastAsia="Calibri"/>
          <w:rtl/>
          <w:lang w:bidi="ar-IQ"/>
        </w:rPr>
        <w:t>والمواثيق</w:t>
      </w:r>
      <w:r>
        <w:rPr>
          <w:rFonts w:eastAsia="Calibri"/>
          <w:rtl/>
          <w:lang w:bidi="ar-IQ"/>
        </w:rPr>
        <w:t xml:space="preserve"> </w:t>
      </w:r>
      <w:r w:rsidRPr="00444016">
        <w:rPr>
          <w:rFonts w:eastAsia="Calibri"/>
          <w:rtl/>
          <w:lang w:bidi="ar-IQ"/>
        </w:rPr>
        <w:t>الدولية</w:t>
      </w:r>
      <w:r>
        <w:rPr>
          <w:rFonts w:eastAsia="Calibri"/>
          <w:rtl/>
          <w:lang w:bidi="ar-IQ"/>
        </w:rPr>
        <w:t xml:space="preserve"> </w:t>
      </w:r>
      <w:r w:rsidRPr="00444016">
        <w:rPr>
          <w:rFonts w:eastAsia="Calibri"/>
          <w:rtl/>
          <w:lang w:bidi="ar-IQ"/>
        </w:rPr>
        <w:t>برئاسة</w:t>
      </w:r>
      <w:r>
        <w:rPr>
          <w:rFonts w:eastAsia="Calibri"/>
          <w:rtl/>
          <w:lang w:bidi="ar-IQ"/>
        </w:rPr>
        <w:t xml:space="preserve"> </w:t>
      </w:r>
      <w:r w:rsidRPr="00444016">
        <w:rPr>
          <w:rFonts w:eastAsia="Calibri"/>
          <w:rtl/>
          <w:lang w:bidi="ar-IQ"/>
        </w:rPr>
        <w:t>وزارة</w:t>
      </w:r>
      <w:r>
        <w:rPr>
          <w:rFonts w:eastAsia="Calibri"/>
          <w:rtl/>
          <w:lang w:bidi="ar-IQ"/>
        </w:rPr>
        <w:t xml:space="preserve"> </w:t>
      </w:r>
      <w:r w:rsidRPr="00444016">
        <w:rPr>
          <w:rFonts w:eastAsia="Calibri"/>
          <w:rtl/>
          <w:lang w:bidi="ar-IQ"/>
        </w:rPr>
        <w:t>الخارجية</w:t>
      </w:r>
      <w:r>
        <w:rPr>
          <w:rFonts w:eastAsia="Calibri"/>
          <w:rtl/>
          <w:lang w:bidi="ar-IQ"/>
        </w:rPr>
        <w:t xml:space="preserve"> </w:t>
      </w:r>
      <w:r w:rsidRPr="00444016">
        <w:rPr>
          <w:rFonts w:eastAsia="Calibri"/>
          <w:rtl/>
          <w:lang w:bidi="ar-IQ"/>
        </w:rPr>
        <w:t>والمغتربين</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عام</w:t>
      </w:r>
      <w:r>
        <w:rPr>
          <w:rFonts w:eastAsia="Calibri"/>
          <w:rtl/>
          <w:lang w:bidi="ar-IQ"/>
        </w:rPr>
        <w:t xml:space="preserve"> </w:t>
      </w:r>
      <w:r w:rsidRPr="00444016">
        <w:rPr>
          <w:rFonts w:eastAsia="Calibri"/>
          <w:rtl/>
          <w:lang w:bidi="ar-IQ"/>
        </w:rPr>
        <w:t>2014،</w:t>
      </w:r>
      <w:r>
        <w:rPr>
          <w:rFonts w:eastAsia="Calibri" w:hint="cs"/>
          <w:rtl/>
          <w:lang w:bidi="ar-IQ"/>
        </w:rPr>
        <w:t xml:space="preserve"> </w:t>
      </w:r>
      <w:r w:rsidRPr="00444016">
        <w:rPr>
          <w:rFonts w:eastAsia="Calibri" w:hint="cs"/>
          <w:rtl/>
          <w:lang w:bidi="ar-IQ"/>
        </w:rPr>
        <w:t>بالإضافة</w:t>
      </w:r>
      <w:r>
        <w:rPr>
          <w:rFonts w:eastAsia="Calibri" w:hint="cs"/>
          <w:rtl/>
          <w:lang w:bidi="ar-IQ"/>
        </w:rPr>
        <w:t xml:space="preserve"> </w:t>
      </w:r>
      <w:r w:rsidRPr="00444016">
        <w:rPr>
          <w:rFonts w:eastAsia="Calibri" w:hint="cs"/>
          <w:rtl/>
          <w:lang w:bidi="ar-IQ"/>
        </w:rPr>
        <w:t>الى</w:t>
      </w:r>
      <w:r>
        <w:rPr>
          <w:rFonts w:eastAsia="Calibri" w:hint="cs"/>
          <w:rtl/>
          <w:lang w:bidi="ar-IQ"/>
        </w:rPr>
        <w:t xml:space="preserve"> </w:t>
      </w:r>
      <w:r w:rsidRPr="00444016">
        <w:rPr>
          <w:rFonts w:eastAsia="Calibri" w:hint="cs"/>
          <w:rtl/>
          <w:lang w:bidi="ar-IQ"/>
        </w:rPr>
        <w:t>تشكيل</w:t>
      </w:r>
      <w:r>
        <w:rPr>
          <w:rFonts w:eastAsia="Calibri" w:hint="cs"/>
          <w:rtl/>
          <w:lang w:bidi="ar-IQ"/>
        </w:rPr>
        <w:t xml:space="preserve"> </w:t>
      </w:r>
      <w:r w:rsidRPr="00444016">
        <w:rPr>
          <w:rFonts w:eastAsia="Calibri"/>
          <w:rtl/>
          <w:lang w:bidi="ar-IQ"/>
        </w:rPr>
        <w:t>لجنة</w:t>
      </w:r>
      <w:r>
        <w:rPr>
          <w:rFonts w:eastAsia="Calibri"/>
          <w:rtl/>
          <w:lang w:bidi="ar-IQ"/>
        </w:rPr>
        <w:t xml:space="preserve"> </w:t>
      </w:r>
      <w:r w:rsidRPr="00444016">
        <w:rPr>
          <w:rFonts w:eastAsia="Calibri"/>
          <w:rtl/>
          <w:lang w:bidi="ar-IQ"/>
        </w:rPr>
        <w:t>مواءمة</w:t>
      </w:r>
      <w:r>
        <w:rPr>
          <w:rFonts w:eastAsia="Calibri"/>
          <w:rtl/>
          <w:lang w:bidi="ar-IQ"/>
        </w:rPr>
        <w:t xml:space="preserve"> </w:t>
      </w:r>
      <w:r w:rsidRPr="00444016">
        <w:rPr>
          <w:rFonts w:eastAsia="Calibri"/>
          <w:rtl/>
          <w:lang w:bidi="ar-IQ"/>
        </w:rPr>
        <w:t>التشريع</w:t>
      </w:r>
      <w:r w:rsidRPr="00444016">
        <w:rPr>
          <w:rFonts w:eastAsia="Calibri" w:hint="cs"/>
          <w:rtl/>
          <w:lang w:bidi="ar-IQ"/>
        </w:rPr>
        <w:t>ات</w:t>
      </w:r>
      <w:r>
        <w:rPr>
          <w:rFonts w:eastAsia="Calibri" w:hint="cs"/>
          <w:rtl/>
          <w:lang w:bidi="ar-IQ"/>
        </w:rPr>
        <w:t xml:space="preserve"> </w:t>
      </w:r>
      <w:r w:rsidRPr="00444016">
        <w:rPr>
          <w:rFonts w:eastAsia="Calibri" w:hint="cs"/>
          <w:rtl/>
          <w:lang w:bidi="ar-IQ"/>
        </w:rPr>
        <w:t>المعمول</w:t>
      </w:r>
      <w:r>
        <w:rPr>
          <w:rFonts w:eastAsia="Calibri" w:hint="cs"/>
          <w:rtl/>
          <w:lang w:bidi="ar-IQ"/>
        </w:rPr>
        <w:t xml:space="preserve"> </w:t>
      </w:r>
      <w:r w:rsidRPr="00444016">
        <w:rPr>
          <w:rFonts w:eastAsia="Calibri" w:hint="cs"/>
          <w:rtl/>
          <w:lang w:bidi="ar-IQ"/>
        </w:rPr>
        <w:t>بها</w:t>
      </w:r>
      <w:r>
        <w:rPr>
          <w:rFonts w:eastAsia="Calibri" w:hint="cs"/>
          <w:rtl/>
          <w:lang w:bidi="ar-IQ"/>
        </w:rPr>
        <w:t xml:space="preserve"> </w:t>
      </w:r>
      <w:r w:rsidRPr="00444016">
        <w:rPr>
          <w:rFonts w:eastAsia="Calibri" w:hint="cs"/>
          <w:rtl/>
          <w:lang w:bidi="ar-IQ"/>
        </w:rPr>
        <w:t>في</w:t>
      </w:r>
      <w:r>
        <w:rPr>
          <w:rFonts w:eastAsia="Calibri" w:hint="cs"/>
          <w:rtl/>
          <w:lang w:bidi="ar-IQ"/>
        </w:rPr>
        <w:t xml:space="preserve"> </w:t>
      </w:r>
      <w:r w:rsidRPr="00444016">
        <w:rPr>
          <w:rFonts w:eastAsia="Calibri" w:hint="cs"/>
          <w:rtl/>
          <w:lang w:bidi="ar-IQ"/>
        </w:rPr>
        <w:t>دولة</w:t>
      </w:r>
      <w:r>
        <w:rPr>
          <w:rFonts w:eastAsia="Calibri" w:hint="cs"/>
          <w:rtl/>
          <w:lang w:bidi="ar-IQ"/>
        </w:rPr>
        <w:t xml:space="preserve"> </w:t>
      </w:r>
      <w:r w:rsidRPr="00444016">
        <w:rPr>
          <w:rFonts w:eastAsia="Calibri" w:hint="cs"/>
          <w:rtl/>
          <w:lang w:bidi="ar-IQ"/>
        </w:rPr>
        <w:t>فلسطين</w:t>
      </w:r>
      <w:r>
        <w:rPr>
          <w:rFonts w:eastAsia="Calibri" w:hint="cs"/>
          <w:rtl/>
          <w:lang w:bidi="ar-IQ"/>
        </w:rPr>
        <w:t xml:space="preserve"> </w:t>
      </w:r>
      <w:r w:rsidRPr="00444016">
        <w:rPr>
          <w:rFonts w:eastAsia="Calibri" w:hint="cs"/>
          <w:rtl/>
          <w:lang w:bidi="ar-IQ"/>
        </w:rPr>
        <w:t>مع</w:t>
      </w:r>
      <w:r>
        <w:rPr>
          <w:rFonts w:eastAsia="Calibri" w:hint="cs"/>
          <w:rtl/>
          <w:lang w:bidi="ar-IQ"/>
        </w:rPr>
        <w:t xml:space="preserve"> </w:t>
      </w:r>
      <w:r w:rsidRPr="00444016">
        <w:rPr>
          <w:rFonts w:eastAsia="Calibri" w:hint="cs"/>
          <w:rtl/>
          <w:lang w:bidi="ar-IQ"/>
        </w:rPr>
        <w:t>المعاهدات</w:t>
      </w:r>
      <w:r>
        <w:rPr>
          <w:rFonts w:eastAsia="Calibri" w:hint="cs"/>
          <w:rtl/>
          <w:lang w:bidi="ar-IQ"/>
        </w:rPr>
        <w:t xml:space="preserve"> </w:t>
      </w:r>
      <w:r w:rsidRPr="00444016">
        <w:rPr>
          <w:rFonts w:eastAsia="Calibri" w:hint="cs"/>
          <w:rtl/>
          <w:lang w:bidi="ar-IQ"/>
        </w:rPr>
        <w:t>والمواثيق</w:t>
      </w:r>
      <w:r>
        <w:rPr>
          <w:rFonts w:eastAsia="Calibri" w:hint="cs"/>
          <w:rtl/>
          <w:lang w:bidi="ar-IQ"/>
        </w:rPr>
        <w:t xml:space="preserve"> </w:t>
      </w:r>
      <w:r w:rsidRPr="00444016">
        <w:rPr>
          <w:rFonts w:eastAsia="Calibri" w:hint="cs"/>
          <w:rtl/>
          <w:lang w:bidi="ar-IQ"/>
        </w:rPr>
        <w:t>الدولية</w:t>
      </w:r>
      <w:r>
        <w:rPr>
          <w:rFonts w:eastAsia="Calibri"/>
          <w:rtl/>
          <w:lang w:bidi="ar-IQ"/>
        </w:rPr>
        <w:t xml:space="preserve"> </w:t>
      </w:r>
      <w:r w:rsidRPr="00444016">
        <w:rPr>
          <w:rFonts w:eastAsia="Calibri"/>
          <w:rtl/>
          <w:lang w:bidi="ar-IQ"/>
        </w:rPr>
        <w:t>برئاسة</w:t>
      </w:r>
      <w:r>
        <w:rPr>
          <w:rFonts w:eastAsia="Calibri"/>
          <w:rtl/>
          <w:lang w:bidi="ar-IQ"/>
        </w:rPr>
        <w:t xml:space="preserve"> </w:t>
      </w:r>
      <w:r w:rsidRPr="00444016">
        <w:rPr>
          <w:rFonts w:eastAsia="Calibri"/>
          <w:rtl/>
          <w:lang w:bidi="ar-IQ"/>
        </w:rPr>
        <w:t>وزارة</w:t>
      </w:r>
      <w:r>
        <w:rPr>
          <w:rFonts w:eastAsia="Calibri"/>
          <w:rtl/>
          <w:lang w:bidi="ar-IQ"/>
        </w:rPr>
        <w:t xml:space="preserve"> </w:t>
      </w:r>
      <w:r w:rsidRPr="00444016">
        <w:rPr>
          <w:rFonts w:eastAsia="Calibri"/>
          <w:rtl/>
          <w:lang w:bidi="ar-IQ"/>
        </w:rPr>
        <w:t>العدل</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عام</w:t>
      </w:r>
      <w:r>
        <w:rPr>
          <w:rFonts w:eastAsia="Calibri"/>
          <w:rtl/>
          <w:lang w:bidi="ar-IQ"/>
        </w:rPr>
        <w:t xml:space="preserve"> </w:t>
      </w:r>
      <w:r w:rsidRPr="00444016">
        <w:rPr>
          <w:rFonts w:eastAsia="Calibri"/>
          <w:rtl/>
          <w:lang w:bidi="ar-IQ"/>
        </w:rPr>
        <w:t>2017.</w:t>
      </w:r>
      <w:r>
        <w:rPr>
          <w:rFonts w:eastAsia="Calibri"/>
          <w:rtl/>
          <w:lang w:bidi="ar-IQ"/>
        </w:rPr>
        <w:t xml:space="preserve"> </w:t>
      </w:r>
    </w:p>
    <w:p w:rsidR="0079614C" w:rsidRPr="008A6ADA" w:rsidRDefault="0079614C" w:rsidP="0079614C">
      <w:pPr>
        <w:pStyle w:val="SingleTxtGA"/>
        <w:rPr>
          <w:rFonts w:eastAsia="Calibri"/>
          <w:spacing w:val="-4"/>
          <w:lang w:val="de-AT"/>
        </w:rPr>
      </w:pPr>
      <w:r w:rsidRPr="008A6ADA">
        <w:rPr>
          <w:rFonts w:eastAsiaTheme="minorHAnsi"/>
          <w:spacing w:val="-4"/>
          <w:rtl/>
        </w:rPr>
        <w:t>9-</w:t>
      </w:r>
      <w:r w:rsidRPr="008A6ADA">
        <w:rPr>
          <w:rFonts w:eastAsiaTheme="minorHAnsi"/>
          <w:spacing w:val="-4"/>
          <w:rtl/>
        </w:rPr>
        <w:tab/>
      </w:r>
      <w:r w:rsidRPr="008A6ADA">
        <w:rPr>
          <w:rFonts w:eastAsia="Calibri"/>
          <w:spacing w:val="-4"/>
          <w:rtl/>
          <w:lang w:bidi="ar-IQ"/>
        </w:rPr>
        <w:t>استندت دولة فلسطين، في سياق اعداد هذا التقرير، إلى الأحكام الواردة في الاتفاقية، و</w:t>
      </w:r>
      <w:r w:rsidRPr="008A6ADA">
        <w:rPr>
          <w:rFonts w:eastAsia="Calibri" w:hint="cs"/>
          <w:spacing w:val="-4"/>
          <w:rtl/>
          <w:lang w:bidi="ar-IQ"/>
        </w:rPr>
        <w:t>تحديداً</w:t>
      </w:r>
      <w:r w:rsidRPr="008A6ADA">
        <w:rPr>
          <w:rFonts w:eastAsia="Calibri"/>
          <w:spacing w:val="-4"/>
          <w:rtl/>
          <w:lang w:bidi="ar-IQ"/>
        </w:rPr>
        <w:t xml:space="preserve"> </w:t>
      </w:r>
      <w:r w:rsidRPr="008A6ADA">
        <w:rPr>
          <w:rFonts w:eastAsia="Calibri" w:hint="cs"/>
          <w:spacing w:val="-4"/>
          <w:rtl/>
          <w:lang w:bidi="ar-IQ"/>
        </w:rPr>
        <w:t>المواد</w:t>
      </w:r>
      <w:r w:rsidRPr="008A6ADA">
        <w:rPr>
          <w:rFonts w:eastAsia="Calibri"/>
          <w:spacing w:val="-4"/>
          <w:rtl/>
          <w:lang w:bidi="ar-IQ"/>
        </w:rPr>
        <w:t xml:space="preserve"> </w:t>
      </w:r>
      <w:r w:rsidRPr="008A6ADA">
        <w:rPr>
          <w:rFonts w:eastAsia="Calibri"/>
          <w:b/>
          <w:bCs/>
          <w:spacing w:val="-4"/>
          <w:rtl/>
          <w:lang w:bidi="ar-IQ"/>
        </w:rPr>
        <w:t xml:space="preserve">1-45 </w:t>
      </w:r>
      <w:r w:rsidRPr="008A6ADA">
        <w:rPr>
          <w:rFonts w:eastAsia="Calibri"/>
          <w:spacing w:val="-4"/>
          <w:rtl/>
          <w:lang w:bidi="ar-IQ"/>
        </w:rPr>
        <w:t xml:space="preserve">من الاتفاقية. كما تم الاستناد إلى المبادئ التوجيهية للوثيقة الخاصة بلجنة الأمم المتحدة لحقوق الطفل، </w:t>
      </w:r>
      <w:r w:rsidRPr="008A6ADA">
        <w:rPr>
          <w:rFonts w:eastAsia="Calibri"/>
          <w:spacing w:val="-4"/>
          <w:rtl/>
        </w:rPr>
        <w:t>والمتعلقة بشكل ومضمون التقارير الأولية التي ستقدمها الدول الأطراف بموجب المادة</w:t>
      </w:r>
      <w:r w:rsidRPr="008A6ADA">
        <w:rPr>
          <w:rFonts w:eastAsia="Calibri"/>
          <w:b/>
          <w:bCs/>
          <w:spacing w:val="-4"/>
          <w:rtl/>
        </w:rPr>
        <w:t xml:space="preserve"> 44</w:t>
      </w:r>
      <w:r w:rsidRPr="008A6ADA">
        <w:rPr>
          <w:rFonts w:eastAsia="Calibri"/>
          <w:spacing w:val="-4"/>
          <w:rtl/>
        </w:rPr>
        <w:t xml:space="preserve">، الفقرة </w:t>
      </w:r>
      <w:r w:rsidRPr="008A6ADA">
        <w:rPr>
          <w:rFonts w:eastAsia="Calibri"/>
          <w:b/>
          <w:bCs/>
          <w:spacing w:val="-4"/>
          <w:rtl/>
        </w:rPr>
        <w:t>1 (أ)</w:t>
      </w:r>
      <w:r w:rsidRPr="008A6ADA">
        <w:rPr>
          <w:rFonts w:eastAsia="Calibri"/>
          <w:spacing w:val="-4"/>
          <w:rtl/>
        </w:rPr>
        <w:t xml:space="preserve"> من الاتفاقية</w:t>
      </w:r>
      <w:r w:rsidRPr="008A6ADA">
        <w:rPr>
          <w:rFonts w:eastAsia="Calibri"/>
          <w:spacing w:val="-4"/>
          <w:rtl/>
          <w:lang w:val="de-AT"/>
        </w:rPr>
        <w:t xml:space="preserve"> (</w:t>
      </w:r>
      <w:r w:rsidRPr="008A6ADA">
        <w:rPr>
          <w:rFonts w:eastAsia="Calibri"/>
          <w:spacing w:val="-4"/>
          <w:lang w:val="de-AT"/>
        </w:rPr>
        <w:t>CRC</w:t>
      </w:r>
      <w:r w:rsidRPr="008A6ADA">
        <w:rPr>
          <w:rFonts w:eastAsia="Calibri"/>
          <w:spacing w:val="-4"/>
          <w:rtl/>
          <w:lang w:val="de-AT"/>
        </w:rPr>
        <w:t>/</w:t>
      </w:r>
      <w:r w:rsidRPr="008A6ADA">
        <w:rPr>
          <w:rFonts w:eastAsia="Calibri"/>
          <w:spacing w:val="-4"/>
          <w:lang w:val="de-AT"/>
        </w:rPr>
        <w:t>C</w:t>
      </w:r>
      <w:r w:rsidRPr="008A6ADA">
        <w:rPr>
          <w:rFonts w:eastAsia="Calibri"/>
          <w:spacing w:val="-4"/>
          <w:rtl/>
          <w:lang w:val="de-AT"/>
        </w:rPr>
        <w:t xml:space="preserve">/5) </w:t>
      </w:r>
      <w:r w:rsidRPr="008A6ADA">
        <w:rPr>
          <w:rFonts w:eastAsia="Calibri"/>
          <w:spacing w:val="-4"/>
          <w:rtl/>
        </w:rPr>
        <w:t>والتي اعتمدتها اللجنة في دورتها الخامسة والخمسين بتاريخ</w:t>
      </w:r>
      <w:r w:rsidRPr="008A6ADA">
        <w:rPr>
          <w:rFonts w:eastAsia="Calibri"/>
          <w:spacing w:val="-4"/>
          <w:rtl/>
          <w:lang w:bidi="ar-IQ"/>
        </w:rPr>
        <w:t xml:space="preserve"> تشرين اول/أكتوبر عام 1991، </w:t>
      </w:r>
      <w:proofErr w:type="spellStart"/>
      <w:r w:rsidRPr="008A6ADA">
        <w:rPr>
          <w:rFonts w:eastAsia="Calibri"/>
          <w:spacing w:val="-4"/>
          <w:rtl/>
          <w:lang w:bidi="ar-IQ"/>
        </w:rPr>
        <w:t>بالاضافة</w:t>
      </w:r>
      <w:proofErr w:type="spellEnd"/>
      <w:r w:rsidRPr="008A6ADA">
        <w:rPr>
          <w:rFonts w:eastAsia="Calibri"/>
          <w:spacing w:val="-4"/>
          <w:rtl/>
          <w:lang w:bidi="ar-IQ"/>
        </w:rPr>
        <w:t xml:space="preserve"> إلى التعليقات العامة الصادرة عن اللجنة.</w:t>
      </w:r>
      <w:r w:rsidRPr="008A6ADA">
        <w:rPr>
          <w:rFonts w:eastAsia="Calibri"/>
          <w:spacing w:val="-4"/>
          <w:rtl/>
        </w:rPr>
        <w:t xml:space="preserve"> ويغطي التقرير الفترة الزمنية الواقعة منذ نيسان 2014 وحتى نهاية عام 2017</w:t>
      </w:r>
      <w:r w:rsidRPr="008A6ADA">
        <w:rPr>
          <w:rFonts w:eastAsia="Calibri"/>
          <w:spacing w:val="-4"/>
          <w:rtl/>
          <w:lang w:val="de-AT"/>
        </w:rPr>
        <w:t xml:space="preserve">. </w:t>
      </w:r>
    </w:p>
    <w:p w:rsidR="0079614C" w:rsidRPr="00444016" w:rsidRDefault="0079614C" w:rsidP="0079614C">
      <w:pPr>
        <w:pStyle w:val="SingleTxtGA"/>
        <w:rPr>
          <w:rFonts w:eastAsia="Calibri"/>
          <w:rtl/>
          <w:lang w:bidi="ar-IQ"/>
        </w:rPr>
      </w:pPr>
      <w:r w:rsidRPr="0044758E">
        <w:rPr>
          <w:rFonts w:eastAsiaTheme="minorHAnsi"/>
          <w:rtl/>
        </w:rPr>
        <w:t>10-</w:t>
      </w:r>
      <w:r>
        <w:rPr>
          <w:rFonts w:eastAsiaTheme="minorHAnsi"/>
          <w:rtl/>
        </w:rPr>
        <w:tab/>
      </w:r>
      <w:r w:rsidRPr="00444016">
        <w:rPr>
          <w:rFonts w:eastAsia="Calibri"/>
          <w:rtl/>
          <w:lang w:bidi="ar-IQ"/>
        </w:rPr>
        <w:t>تقديم</w:t>
      </w:r>
      <w:r>
        <w:rPr>
          <w:rFonts w:eastAsia="Calibri"/>
          <w:rtl/>
          <w:lang w:bidi="ar-IQ"/>
        </w:rPr>
        <w:t xml:space="preserve"> </w:t>
      </w:r>
      <w:r w:rsidRPr="00444016">
        <w:rPr>
          <w:rFonts w:eastAsia="Calibri"/>
          <w:rtl/>
          <w:lang w:bidi="ar-IQ"/>
        </w:rPr>
        <w:t>هذا</w:t>
      </w:r>
      <w:r>
        <w:rPr>
          <w:rFonts w:eastAsia="Calibri"/>
          <w:rtl/>
          <w:lang w:bidi="ar-IQ"/>
        </w:rPr>
        <w:t xml:space="preserve"> </w:t>
      </w:r>
      <w:r w:rsidRPr="00444016">
        <w:rPr>
          <w:rFonts w:eastAsia="Calibri"/>
          <w:rtl/>
          <w:lang w:bidi="ar-IQ"/>
        </w:rPr>
        <w:t>التقرير،</w:t>
      </w:r>
      <w:r>
        <w:rPr>
          <w:rFonts w:eastAsia="Calibri"/>
          <w:rtl/>
          <w:lang w:bidi="ar-IQ"/>
        </w:rPr>
        <w:t xml:space="preserve"> </w:t>
      </w:r>
      <w:r w:rsidRPr="00444016">
        <w:rPr>
          <w:rFonts w:eastAsia="Calibri"/>
          <w:rtl/>
          <w:lang w:bidi="ar-IQ"/>
        </w:rPr>
        <w:t>لا</w:t>
      </w:r>
      <w:r>
        <w:rPr>
          <w:rFonts w:eastAsia="Calibri"/>
          <w:rtl/>
          <w:lang w:bidi="ar-IQ"/>
        </w:rPr>
        <w:t xml:space="preserve"> </w:t>
      </w:r>
      <w:r w:rsidRPr="00444016">
        <w:rPr>
          <w:rFonts w:eastAsia="Calibri"/>
          <w:rtl/>
          <w:lang w:bidi="ar-IQ"/>
        </w:rPr>
        <w:t>يعفي</w:t>
      </w:r>
      <w:r>
        <w:rPr>
          <w:rFonts w:eastAsia="Calibri"/>
          <w:rtl/>
          <w:lang w:bidi="ar-IQ"/>
        </w:rPr>
        <w:t xml:space="preserve"> </w:t>
      </w:r>
      <w:r w:rsidRPr="00444016">
        <w:rPr>
          <w:rFonts w:eastAsia="Calibri"/>
          <w:rtl/>
          <w:lang w:bidi="ar-IQ"/>
        </w:rPr>
        <w:t>إسرائيل،</w:t>
      </w:r>
      <w:r>
        <w:rPr>
          <w:rFonts w:eastAsia="Calibri"/>
          <w:rtl/>
          <w:lang w:bidi="ar-IQ"/>
        </w:rPr>
        <w:t xml:space="preserve"> </w:t>
      </w:r>
      <w:r w:rsidRPr="00444016">
        <w:rPr>
          <w:rFonts w:eastAsia="Calibri"/>
          <w:rtl/>
          <w:lang w:bidi="ar-IQ"/>
        </w:rPr>
        <w:t>السلطة</w:t>
      </w:r>
      <w:r>
        <w:rPr>
          <w:rFonts w:eastAsia="Calibri"/>
          <w:rtl/>
          <w:lang w:bidi="ar-IQ"/>
        </w:rPr>
        <w:t xml:space="preserve"> </w:t>
      </w:r>
      <w:r w:rsidRPr="00444016">
        <w:rPr>
          <w:rFonts w:eastAsia="Calibri"/>
          <w:rtl/>
          <w:lang w:bidi="ar-IQ"/>
        </w:rPr>
        <w:t>القائمة</w:t>
      </w:r>
      <w:r>
        <w:rPr>
          <w:rFonts w:eastAsia="Calibri"/>
          <w:rtl/>
          <w:lang w:bidi="ar-IQ"/>
        </w:rPr>
        <w:t xml:space="preserve"> </w:t>
      </w:r>
      <w:r w:rsidRPr="00444016">
        <w:rPr>
          <w:rFonts w:eastAsia="Calibri"/>
          <w:rtl/>
          <w:lang w:bidi="ar-IQ"/>
        </w:rPr>
        <w:t>بالاحتلال،</w:t>
      </w:r>
      <w:r>
        <w:rPr>
          <w:rFonts w:eastAsia="Calibri"/>
          <w:rtl/>
          <w:lang w:bidi="ar-IQ"/>
        </w:rPr>
        <w:t xml:space="preserve"> </w:t>
      </w:r>
      <w:r w:rsidRPr="00444016">
        <w:rPr>
          <w:rFonts w:eastAsia="Calibri"/>
          <w:rtl/>
          <w:lang w:bidi="ar-IQ"/>
        </w:rPr>
        <w:t>من</w:t>
      </w:r>
      <w:r>
        <w:rPr>
          <w:rFonts w:eastAsia="Calibri"/>
          <w:rtl/>
          <w:lang w:bidi="ar-IQ"/>
        </w:rPr>
        <w:t xml:space="preserve"> </w:t>
      </w:r>
      <w:r w:rsidRPr="00444016">
        <w:rPr>
          <w:rFonts w:eastAsia="Calibri" w:hint="cs"/>
          <w:rtl/>
          <w:lang w:bidi="ar-IQ"/>
        </w:rPr>
        <w:t>تقديم</w:t>
      </w:r>
      <w:r>
        <w:rPr>
          <w:rFonts w:eastAsia="Calibri" w:hint="cs"/>
          <w:rtl/>
          <w:lang w:bidi="ar-IQ"/>
        </w:rPr>
        <w:t xml:space="preserve"> </w:t>
      </w:r>
      <w:r w:rsidRPr="00444016">
        <w:rPr>
          <w:rFonts w:eastAsia="Calibri" w:hint="cs"/>
          <w:rtl/>
          <w:lang w:bidi="ar-IQ"/>
        </w:rPr>
        <w:t>واشتمال</w:t>
      </w:r>
      <w:r>
        <w:rPr>
          <w:rFonts w:eastAsia="Calibri"/>
          <w:rtl/>
          <w:lang w:bidi="ar-IQ"/>
        </w:rPr>
        <w:t xml:space="preserve"> </w:t>
      </w:r>
      <w:r w:rsidRPr="00444016">
        <w:rPr>
          <w:rFonts w:eastAsia="Calibri"/>
          <w:rtl/>
          <w:lang w:bidi="ar-IQ"/>
        </w:rPr>
        <w:t>تقريرها</w:t>
      </w:r>
      <w:r>
        <w:rPr>
          <w:rFonts w:eastAsia="Calibri"/>
          <w:rtl/>
          <w:lang w:bidi="ar-IQ"/>
        </w:rPr>
        <w:t xml:space="preserve"> </w:t>
      </w:r>
      <w:r w:rsidRPr="00444016">
        <w:rPr>
          <w:rFonts w:eastAsia="Calibri"/>
          <w:rtl/>
          <w:lang w:bidi="ar-IQ"/>
        </w:rPr>
        <w:t>بشأن</w:t>
      </w:r>
      <w:r>
        <w:rPr>
          <w:rFonts w:eastAsia="Calibri"/>
          <w:rtl/>
          <w:lang w:bidi="ar-IQ"/>
        </w:rPr>
        <w:t xml:space="preserve"> </w:t>
      </w:r>
      <w:r w:rsidRPr="00444016">
        <w:rPr>
          <w:rFonts w:eastAsia="Calibri"/>
          <w:rtl/>
          <w:lang w:bidi="ar-IQ"/>
        </w:rPr>
        <w:t>مدى</w:t>
      </w:r>
      <w:r>
        <w:rPr>
          <w:rFonts w:eastAsia="Calibri"/>
          <w:rtl/>
          <w:lang w:bidi="ar-IQ"/>
        </w:rPr>
        <w:t xml:space="preserve"> </w:t>
      </w:r>
      <w:r w:rsidRPr="00444016">
        <w:rPr>
          <w:rFonts w:eastAsia="Calibri"/>
          <w:rtl/>
          <w:lang w:bidi="ar-IQ"/>
        </w:rPr>
        <w:t>التزامها</w:t>
      </w:r>
      <w:r>
        <w:rPr>
          <w:rFonts w:eastAsia="Calibri"/>
          <w:rtl/>
          <w:lang w:bidi="ar-IQ"/>
        </w:rPr>
        <w:t xml:space="preserve"> </w:t>
      </w:r>
      <w:r w:rsidRPr="00444016">
        <w:rPr>
          <w:rFonts w:eastAsia="Calibri"/>
          <w:rtl/>
          <w:lang w:bidi="ar-IQ"/>
        </w:rPr>
        <w:t>بأحكام</w:t>
      </w:r>
      <w:r>
        <w:rPr>
          <w:rFonts w:eastAsia="Calibri"/>
          <w:rtl/>
          <w:lang w:bidi="ar-IQ"/>
        </w:rPr>
        <w:t xml:space="preserve"> </w:t>
      </w:r>
      <w:r w:rsidRPr="00444016">
        <w:rPr>
          <w:rFonts w:eastAsia="Calibri"/>
          <w:rtl/>
          <w:lang w:bidi="ar-IQ"/>
        </w:rPr>
        <w:t>اتفاقية</w:t>
      </w:r>
      <w:r>
        <w:rPr>
          <w:rFonts w:eastAsia="Calibri"/>
          <w:rtl/>
          <w:lang w:bidi="ar-IQ"/>
        </w:rPr>
        <w:t xml:space="preserve"> </w:t>
      </w:r>
      <w:r w:rsidRPr="00444016">
        <w:rPr>
          <w:rFonts w:eastAsia="Calibri"/>
          <w:rtl/>
          <w:lang w:bidi="ar-IQ"/>
        </w:rPr>
        <w:t>حقوق</w:t>
      </w:r>
      <w:r>
        <w:rPr>
          <w:rFonts w:eastAsia="Calibri"/>
          <w:rtl/>
          <w:lang w:bidi="ar-IQ"/>
        </w:rPr>
        <w:t xml:space="preserve"> </w:t>
      </w:r>
      <w:r w:rsidRPr="00444016">
        <w:rPr>
          <w:rFonts w:eastAsia="Calibri"/>
          <w:rtl/>
          <w:lang w:bidi="ar-IQ"/>
        </w:rPr>
        <w:t>الطفل</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الأرض</w:t>
      </w:r>
      <w:r>
        <w:rPr>
          <w:rFonts w:eastAsia="Calibri"/>
          <w:rtl/>
          <w:lang w:bidi="ar-IQ"/>
        </w:rPr>
        <w:t xml:space="preserve"> </w:t>
      </w:r>
      <w:r w:rsidRPr="00444016">
        <w:rPr>
          <w:rFonts w:eastAsia="Calibri"/>
          <w:rtl/>
          <w:lang w:bidi="ar-IQ"/>
        </w:rPr>
        <w:t>الفلسطينية</w:t>
      </w:r>
      <w:r>
        <w:rPr>
          <w:rFonts w:eastAsia="Calibri"/>
          <w:rtl/>
          <w:lang w:bidi="ar-IQ"/>
        </w:rPr>
        <w:t xml:space="preserve"> </w:t>
      </w:r>
      <w:r w:rsidRPr="00444016">
        <w:rPr>
          <w:rFonts w:eastAsia="Calibri"/>
          <w:rtl/>
          <w:lang w:bidi="ar-IQ"/>
        </w:rPr>
        <w:t>المحتلة</w:t>
      </w:r>
      <w:r>
        <w:rPr>
          <w:rFonts w:eastAsia="Calibri"/>
          <w:rtl/>
          <w:lang w:bidi="ar-IQ"/>
        </w:rPr>
        <w:t xml:space="preserve"> </w:t>
      </w:r>
      <w:r w:rsidRPr="00444016">
        <w:rPr>
          <w:rFonts w:eastAsia="Calibri"/>
          <w:rtl/>
          <w:lang w:bidi="ar-IQ"/>
        </w:rPr>
        <w:t>بما</w:t>
      </w:r>
      <w:r>
        <w:rPr>
          <w:rFonts w:eastAsia="Calibri"/>
          <w:rtl/>
          <w:lang w:bidi="ar-IQ"/>
        </w:rPr>
        <w:t xml:space="preserve"> </w:t>
      </w:r>
      <w:r w:rsidRPr="00444016">
        <w:rPr>
          <w:rFonts w:eastAsia="Calibri"/>
          <w:rtl/>
          <w:lang w:bidi="ar-IQ"/>
        </w:rPr>
        <w:t>فيها</w:t>
      </w:r>
      <w:r>
        <w:rPr>
          <w:rFonts w:eastAsia="Calibri"/>
          <w:rtl/>
          <w:lang w:bidi="ar-IQ"/>
        </w:rPr>
        <w:t xml:space="preserve"> </w:t>
      </w:r>
      <w:r w:rsidRPr="00444016">
        <w:rPr>
          <w:rFonts w:eastAsia="Calibri"/>
          <w:rtl/>
          <w:lang w:bidi="ar-IQ"/>
        </w:rPr>
        <w:t>القدس</w:t>
      </w:r>
      <w:r>
        <w:rPr>
          <w:rFonts w:eastAsia="Calibri"/>
          <w:rtl/>
          <w:lang w:bidi="ar-IQ"/>
        </w:rPr>
        <w:t xml:space="preserve"> </w:t>
      </w:r>
      <w:r w:rsidRPr="00444016">
        <w:rPr>
          <w:rFonts w:eastAsia="Calibri"/>
          <w:rtl/>
          <w:lang w:bidi="ar-IQ"/>
        </w:rPr>
        <w:t>الشرقية،</w:t>
      </w:r>
      <w:r>
        <w:rPr>
          <w:rFonts w:eastAsia="Calibri"/>
          <w:rtl/>
          <w:lang w:bidi="ar-IQ"/>
        </w:rPr>
        <w:t xml:space="preserve"> </w:t>
      </w:r>
      <w:r w:rsidRPr="00444016">
        <w:rPr>
          <w:rFonts w:eastAsia="Calibri"/>
          <w:rtl/>
          <w:lang w:bidi="ar-IQ"/>
        </w:rPr>
        <w:t>على</w:t>
      </w:r>
      <w:r>
        <w:rPr>
          <w:rFonts w:eastAsia="Calibri"/>
          <w:rtl/>
          <w:lang w:bidi="ar-IQ"/>
        </w:rPr>
        <w:t xml:space="preserve"> </w:t>
      </w:r>
      <w:r w:rsidRPr="00444016">
        <w:rPr>
          <w:rFonts w:eastAsia="Calibri"/>
          <w:rtl/>
          <w:lang w:bidi="ar-IQ"/>
        </w:rPr>
        <w:t>أساس</w:t>
      </w:r>
      <w:r>
        <w:rPr>
          <w:rFonts w:eastAsia="Calibri"/>
          <w:rtl/>
          <w:lang w:bidi="ar-IQ"/>
        </w:rPr>
        <w:t xml:space="preserve"> </w:t>
      </w:r>
      <w:r w:rsidRPr="00444016">
        <w:rPr>
          <w:rFonts w:eastAsia="Calibri"/>
          <w:rtl/>
          <w:lang w:bidi="ar-IQ"/>
        </w:rPr>
        <w:t>التزامات</w:t>
      </w:r>
      <w:r>
        <w:rPr>
          <w:rFonts w:eastAsia="Calibri"/>
          <w:rtl/>
          <w:lang w:bidi="ar-IQ"/>
        </w:rPr>
        <w:t xml:space="preserve"> </w:t>
      </w:r>
      <w:r w:rsidRPr="00444016">
        <w:rPr>
          <w:rFonts w:eastAsia="Calibri"/>
          <w:rtl/>
          <w:lang w:bidi="ar-IQ"/>
        </w:rPr>
        <w:t>ومسؤوليات</w:t>
      </w:r>
      <w:r>
        <w:rPr>
          <w:rFonts w:eastAsia="Calibri"/>
          <w:rtl/>
          <w:lang w:bidi="ar-IQ"/>
        </w:rPr>
        <w:t xml:space="preserve"> </w:t>
      </w:r>
      <w:r w:rsidRPr="00444016">
        <w:rPr>
          <w:rFonts w:eastAsia="Calibri"/>
          <w:rtl/>
          <w:lang w:bidi="ar-IQ"/>
        </w:rPr>
        <w:t>إسرائيل،</w:t>
      </w:r>
      <w:r>
        <w:rPr>
          <w:rFonts w:eastAsia="Calibri"/>
          <w:rtl/>
          <w:lang w:bidi="ar-IQ"/>
        </w:rPr>
        <w:t xml:space="preserve"> </w:t>
      </w:r>
      <w:r w:rsidRPr="00444016">
        <w:rPr>
          <w:rFonts w:eastAsia="Calibri"/>
          <w:rtl/>
          <w:lang w:bidi="ar-IQ"/>
        </w:rPr>
        <w:t>كسلطة</w:t>
      </w:r>
      <w:r>
        <w:rPr>
          <w:rFonts w:eastAsia="Calibri"/>
          <w:rtl/>
          <w:lang w:bidi="ar-IQ"/>
        </w:rPr>
        <w:t xml:space="preserve"> </w:t>
      </w:r>
      <w:r w:rsidRPr="00444016">
        <w:rPr>
          <w:rFonts w:eastAsia="Calibri"/>
          <w:rtl/>
          <w:lang w:bidi="ar-IQ"/>
        </w:rPr>
        <w:t>قائمة</w:t>
      </w:r>
      <w:r>
        <w:rPr>
          <w:rFonts w:eastAsia="Calibri"/>
          <w:rtl/>
          <w:lang w:bidi="ar-IQ"/>
        </w:rPr>
        <w:t xml:space="preserve"> </w:t>
      </w:r>
      <w:r w:rsidRPr="00444016">
        <w:rPr>
          <w:rFonts w:eastAsia="Calibri"/>
          <w:rtl/>
          <w:lang w:bidi="ar-IQ"/>
        </w:rPr>
        <w:t>بالاحتلال،</w:t>
      </w:r>
      <w:r>
        <w:rPr>
          <w:rFonts w:eastAsia="Calibri"/>
          <w:rtl/>
          <w:lang w:bidi="ar-IQ"/>
        </w:rPr>
        <w:t xml:space="preserve"> </w:t>
      </w:r>
      <w:r w:rsidRPr="00444016">
        <w:rPr>
          <w:rFonts w:eastAsia="Calibri"/>
          <w:rtl/>
          <w:lang w:bidi="ar-IQ"/>
        </w:rPr>
        <w:t>وفق</w:t>
      </w:r>
      <w:r>
        <w:rPr>
          <w:rFonts w:eastAsia="Calibri"/>
          <w:rtl/>
          <w:lang w:bidi="ar-IQ"/>
        </w:rPr>
        <w:t xml:space="preserve"> </w:t>
      </w:r>
      <w:r w:rsidRPr="00444016">
        <w:rPr>
          <w:rFonts w:eastAsia="Calibri"/>
          <w:rtl/>
          <w:lang w:bidi="ar-IQ"/>
        </w:rPr>
        <w:t>أحكام</w:t>
      </w:r>
      <w:r>
        <w:rPr>
          <w:rFonts w:eastAsia="Calibri"/>
          <w:rtl/>
          <w:lang w:bidi="ar-IQ"/>
        </w:rPr>
        <w:t xml:space="preserve"> </w:t>
      </w:r>
      <w:r w:rsidRPr="00444016">
        <w:rPr>
          <w:rFonts w:eastAsia="Calibri"/>
          <w:rtl/>
          <w:lang w:bidi="ar-IQ"/>
        </w:rPr>
        <w:t>القانون</w:t>
      </w:r>
      <w:r>
        <w:rPr>
          <w:rFonts w:eastAsia="Calibri"/>
          <w:rtl/>
          <w:lang w:bidi="ar-IQ"/>
        </w:rPr>
        <w:t xml:space="preserve"> </w:t>
      </w:r>
      <w:r w:rsidRPr="00444016">
        <w:rPr>
          <w:rFonts w:eastAsia="Calibri"/>
          <w:rtl/>
          <w:lang w:bidi="ar-IQ"/>
        </w:rPr>
        <w:t>الدولي</w:t>
      </w:r>
      <w:r>
        <w:rPr>
          <w:rFonts w:eastAsia="Calibri"/>
          <w:rtl/>
          <w:lang w:bidi="ar-IQ"/>
        </w:rPr>
        <w:t xml:space="preserve"> </w:t>
      </w:r>
      <w:r w:rsidRPr="00444016">
        <w:rPr>
          <w:rFonts w:eastAsia="Calibri"/>
          <w:rtl/>
          <w:lang w:bidi="ar-IQ"/>
        </w:rPr>
        <w:t>الإنساني</w:t>
      </w:r>
      <w:r>
        <w:rPr>
          <w:rFonts w:eastAsia="Calibri"/>
          <w:rtl/>
          <w:lang w:bidi="ar-IQ"/>
        </w:rPr>
        <w:t xml:space="preserve"> </w:t>
      </w:r>
      <w:r w:rsidRPr="00444016">
        <w:rPr>
          <w:rFonts w:eastAsia="Calibri"/>
          <w:rtl/>
          <w:lang w:bidi="ar-IQ"/>
        </w:rPr>
        <w:t>والقانون</w:t>
      </w:r>
      <w:r>
        <w:rPr>
          <w:rFonts w:eastAsia="Calibri"/>
          <w:rtl/>
          <w:lang w:bidi="ar-IQ"/>
        </w:rPr>
        <w:t xml:space="preserve"> </w:t>
      </w:r>
      <w:r w:rsidRPr="00444016">
        <w:rPr>
          <w:rFonts w:eastAsia="Calibri"/>
          <w:rtl/>
          <w:lang w:bidi="ar-IQ"/>
        </w:rPr>
        <w:t>الدولي</w:t>
      </w:r>
      <w:r>
        <w:rPr>
          <w:rFonts w:eastAsia="Calibri"/>
          <w:rtl/>
          <w:lang w:bidi="ar-IQ"/>
        </w:rPr>
        <w:t xml:space="preserve"> </w:t>
      </w:r>
      <w:r w:rsidRPr="00444016">
        <w:rPr>
          <w:rFonts w:eastAsia="Calibri"/>
          <w:rtl/>
          <w:lang w:bidi="ar-IQ"/>
        </w:rPr>
        <w:t>للحقوق</w:t>
      </w:r>
      <w:r>
        <w:rPr>
          <w:rFonts w:eastAsia="Calibri"/>
          <w:rtl/>
          <w:lang w:bidi="ar-IQ"/>
        </w:rPr>
        <w:t xml:space="preserve"> </w:t>
      </w:r>
      <w:r w:rsidRPr="00444016">
        <w:rPr>
          <w:rFonts w:eastAsia="Calibri"/>
          <w:rtl/>
          <w:lang w:bidi="ar-IQ"/>
        </w:rPr>
        <w:t>الإنسان،</w:t>
      </w:r>
      <w:r>
        <w:rPr>
          <w:rFonts w:eastAsia="Calibri"/>
          <w:rtl/>
          <w:lang w:bidi="ar-IQ"/>
        </w:rPr>
        <w:t xml:space="preserve"> </w:t>
      </w:r>
      <w:r w:rsidRPr="00444016">
        <w:rPr>
          <w:rFonts w:eastAsia="Calibri" w:hint="cs"/>
          <w:rtl/>
          <w:lang w:bidi="ar-IQ"/>
        </w:rPr>
        <w:t>وعلى</w:t>
      </w:r>
      <w:r>
        <w:rPr>
          <w:rFonts w:eastAsia="Calibri" w:hint="cs"/>
          <w:rtl/>
          <w:lang w:bidi="ar-IQ"/>
        </w:rPr>
        <w:t xml:space="preserve"> </w:t>
      </w:r>
      <w:r w:rsidRPr="00444016">
        <w:rPr>
          <w:rFonts w:eastAsia="Calibri" w:hint="cs"/>
          <w:rtl/>
          <w:lang w:bidi="ar-IQ"/>
        </w:rPr>
        <w:t>النحو</w:t>
      </w:r>
      <w:r>
        <w:rPr>
          <w:rFonts w:eastAsia="Calibri" w:hint="cs"/>
          <w:rtl/>
          <w:lang w:bidi="ar-IQ"/>
        </w:rPr>
        <w:t xml:space="preserve"> </w:t>
      </w:r>
      <w:r w:rsidRPr="00444016">
        <w:rPr>
          <w:rFonts w:eastAsia="Calibri" w:hint="cs"/>
          <w:rtl/>
          <w:lang w:bidi="ar-IQ"/>
        </w:rPr>
        <w:t>الذي</w:t>
      </w:r>
      <w:r>
        <w:rPr>
          <w:rFonts w:eastAsia="Calibri" w:hint="cs"/>
          <w:rtl/>
          <w:lang w:bidi="ar-IQ"/>
        </w:rPr>
        <w:t xml:space="preserve"> </w:t>
      </w:r>
      <w:r w:rsidRPr="00444016">
        <w:rPr>
          <w:rFonts w:eastAsia="Calibri" w:hint="cs"/>
          <w:rtl/>
          <w:lang w:bidi="ar-IQ"/>
        </w:rPr>
        <w:t>نص</w:t>
      </w:r>
      <w:r>
        <w:rPr>
          <w:rFonts w:eastAsia="Calibri" w:hint="cs"/>
          <w:rtl/>
          <w:lang w:bidi="ar-IQ"/>
        </w:rPr>
        <w:t xml:space="preserve"> </w:t>
      </w:r>
      <w:r w:rsidRPr="00444016">
        <w:rPr>
          <w:rFonts w:eastAsia="Calibri" w:hint="cs"/>
          <w:rtl/>
          <w:lang w:bidi="ar-IQ"/>
        </w:rPr>
        <w:t>عليه</w:t>
      </w:r>
      <w:r>
        <w:rPr>
          <w:rFonts w:eastAsia="Calibri"/>
          <w:rtl/>
          <w:lang w:bidi="ar-IQ"/>
        </w:rPr>
        <w:t xml:space="preserve"> </w:t>
      </w:r>
      <w:r w:rsidRPr="00444016">
        <w:rPr>
          <w:rFonts w:eastAsia="Calibri"/>
          <w:rtl/>
          <w:lang w:bidi="ar-IQ"/>
        </w:rPr>
        <w:t>الرأي</w:t>
      </w:r>
      <w:r>
        <w:rPr>
          <w:rFonts w:eastAsia="Calibri"/>
          <w:rtl/>
          <w:lang w:bidi="ar-IQ"/>
        </w:rPr>
        <w:t xml:space="preserve"> </w:t>
      </w:r>
      <w:r w:rsidRPr="00444016">
        <w:rPr>
          <w:rFonts w:eastAsia="Calibri"/>
          <w:rtl/>
          <w:lang w:bidi="ar-IQ"/>
        </w:rPr>
        <w:t>الاستشاري</w:t>
      </w:r>
      <w:r>
        <w:rPr>
          <w:rFonts w:eastAsia="Calibri"/>
          <w:rtl/>
          <w:lang w:bidi="ar-IQ"/>
        </w:rPr>
        <w:t xml:space="preserve"> </w:t>
      </w:r>
      <w:r w:rsidRPr="00444016">
        <w:rPr>
          <w:rFonts w:eastAsia="Calibri"/>
          <w:rtl/>
          <w:lang w:bidi="ar-IQ"/>
        </w:rPr>
        <w:t>لمحكمة</w:t>
      </w:r>
      <w:r>
        <w:rPr>
          <w:rFonts w:eastAsia="Calibri"/>
          <w:rtl/>
          <w:lang w:bidi="ar-IQ"/>
        </w:rPr>
        <w:t xml:space="preserve"> </w:t>
      </w:r>
      <w:r w:rsidRPr="00444016">
        <w:rPr>
          <w:rFonts w:eastAsia="Calibri"/>
          <w:rtl/>
          <w:lang w:bidi="ar-IQ"/>
        </w:rPr>
        <w:t>العدل</w:t>
      </w:r>
      <w:r>
        <w:rPr>
          <w:rFonts w:eastAsia="Calibri"/>
          <w:rtl/>
          <w:lang w:bidi="ar-IQ"/>
        </w:rPr>
        <w:t xml:space="preserve"> </w:t>
      </w:r>
      <w:r w:rsidRPr="00444016">
        <w:rPr>
          <w:rFonts w:eastAsia="Calibri"/>
          <w:rtl/>
          <w:lang w:bidi="ar-IQ"/>
        </w:rPr>
        <w:t>الدولية</w:t>
      </w:r>
      <w:r>
        <w:rPr>
          <w:rFonts w:eastAsia="Calibri"/>
          <w:rtl/>
          <w:lang w:bidi="ar-IQ"/>
        </w:rPr>
        <w:t xml:space="preserve"> </w:t>
      </w:r>
      <w:r w:rsidRPr="00444016">
        <w:rPr>
          <w:rFonts w:eastAsia="Calibri"/>
          <w:rtl/>
          <w:lang w:bidi="ar-IQ"/>
        </w:rPr>
        <w:t>بشأن</w:t>
      </w:r>
      <w:r>
        <w:rPr>
          <w:rFonts w:eastAsia="Calibri"/>
          <w:rtl/>
          <w:lang w:bidi="ar-IQ"/>
        </w:rPr>
        <w:t xml:space="preserve"> </w:t>
      </w:r>
      <w:r w:rsidRPr="00444016">
        <w:rPr>
          <w:rFonts w:eastAsia="Calibri"/>
          <w:rtl/>
          <w:lang w:bidi="ar-IQ"/>
        </w:rPr>
        <w:t>الآثار</w:t>
      </w:r>
      <w:r>
        <w:rPr>
          <w:rFonts w:eastAsia="Calibri"/>
          <w:rtl/>
          <w:lang w:bidi="ar-IQ"/>
        </w:rPr>
        <w:t xml:space="preserve"> </w:t>
      </w:r>
      <w:r w:rsidRPr="00444016">
        <w:rPr>
          <w:rFonts w:eastAsia="Calibri"/>
          <w:rtl/>
          <w:lang w:bidi="ar-IQ"/>
        </w:rPr>
        <w:t>القانونية</w:t>
      </w:r>
      <w:r>
        <w:rPr>
          <w:rFonts w:eastAsia="Calibri"/>
          <w:rtl/>
          <w:lang w:bidi="ar-IQ"/>
        </w:rPr>
        <w:t xml:space="preserve"> </w:t>
      </w:r>
      <w:r w:rsidRPr="00444016">
        <w:rPr>
          <w:rFonts w:eastAsia="Calibri"/>
          <w:rtl/>
          <w:lang w:bidi="ar-IQ"/>
        </w:rPr>
        <w:t>الناشئة</w:t>
      </w:r>
      <w:r>
        <w:rPr>
          <w:rFonts w:eastAsia="Calibri"/>
          <w:rtl/>
          <w:lang w:bidi="ar-IQ"/>
        </w:rPr>
        <w:t xml:space="preserve"> </w:t>
      </w:r>
      <w:r w:rsidRPr="00444016">
        <w:rPr>
          <w:rFonts w:eastAsia="Calibri"/>
          <w:rtl/>
          <w:lang w:bidi="ar-IQ"/>
        </w:rPr>
        <w:t>عن</w:t>
      </w:r>
      <w:r>
        <w:rPr>
          <w:rFonts w:eastAsia="Calibri"/>
          <w:rtl/>
          <w:lang w:bidi="ar-IQ"/>
        </w:rPr>
        <w:t xml:space="preserve"> </w:t>
      </w:r>
      <w:r w:rsidRPr="00444016">
        <w:rPr>
          <w:rFonts w:eastAsia="Calibri"/>
          <w:rtl/>
          <w:lang w:bidi="ar-IQ"/>
        </w:rPr>
        <w:t>تشييد</w:t>
      </w:r>
      <w:r>
        <w:rPr>
          <w:rFonts w:eastAsia="Calibri"/>
          <w:rtl/>
          <w:lang w:bidi="ar-IQ"/>
        </w:rPr>
        <w:t xml:space="preserve"> </w:t>
      </w:r>
      <w:r w:rsidRPr="00444016">
        <w:rPr>
          <w:rFonts w:eastAsia="Calibri"/>
          <w:rtl/>
          <w:lang w:bidi="ar-IQ"/>
        </w:rPr>
        <w:t>جدار</w:t>
      </w:r>
      <w:r>
        <w:rPr>
          <w:rFonts w:eastAsia="Calibri"/>
          <w:rtl/>
          <w:lang w:bidi="ar-IQ"/>
        </w:rPr>
        <w:t xml:space="preserve"> </w:t>
      </w:r>
      <w:r w:rsidRPr="00444016">
        <w:rPr>
          <w:rFonts w:eastAsia="Calibri"/>
          <w:rtl/>
          <w:lang w:bidi="ar-IQ"/>
        </w:rPr>
        <w:t>في</w:t>
      </w:r>
      <w:r>
        <w:rPr>
          <w:rFonts w:eastAsia="Calibri"/>
          <w:rtl/>
          <w:lang w:bidi="ar-IQ"/>
        </w:rPr>
        <w:t xml:space="preserve"> </w:t>
      </w:r>
      <w:r w:rsidRPr="00444016">
        <w:rPr>
          <w:rFonts w:eastAsia="Calibri"/>
          <w:rtl/>
          <w:lang w:bidi="ar-IQ"/>
        </w:rPr>
        <w:t>الأرض</w:t>
      </w:r>
      <w:r>
        <w:rPr>
          <w:rFonts w:eastAsia="Calibri"/>
          <w:rtl/>
          <w:lang w:bidi="ar-IQ"/>
        </w:rPr>
        <w:t xml:space="preserve"> </w:t>
      </w:r>
      <w:r w:rsidRPr="00444016">
        <w:rPr>
          <w:rFonts w:eastAsia="Calibri"/>
          <w:rtl/>
          <w:lang w:bidi="ar-IQ"/>
        </w:rPr>
        <w:t>الفلسطينية</w:t>
      </w:r>
      <w:r>
        <w:rPr>
          <w:rFonts w:eastAsia="Calibri"/>
          <w:rtl/>
          <w:lang w:bidi="ar-IQ"/>
        </w:rPr>
        <w:t xml:space="preserve"> </w:t>
      </w:r>
      <w:r w:rsidRPr="00444016">
        <w:rPr>
          <w:rFonts w:eastAsia="Calibri"/>
          <w:rtl/>
          <w:lang w:bidi="ar-IQ"/>
        </w:rPr>
        <w:t>المحتلة</w:t>
      </w:r>
      <w:r>
        <w:rPr>
          <w:rFonts w:eastAsia="Calibri"/>
          <w:rtl/>
          <w:lang w:bidi="ar-IQ"/>
        </w:rPr>
        <w:t xml:space="preserve"> </w:t>
      </w:r>
      <w:r w:rsidRPr="00444016">
        <w:rPr>
          <w:rFonts w:eastAsia="Calibri"/>
          <w:rtl/>
          <w:lang w:bidi="ar-IQ"/>
        </w:rPr>
        <w:t>لعام</w:t>
      </w:r>
      <w:r>
        <w:rPr>
          <w:rFonts w:eastAsia="Calibri"/>
          <w:rtl/>
          <w:lang w:bidi="ar-IQ"/>
        </w:rPr>
        <w:t xml:space="preserve"> </w:t>
      </w:r>
      <w:r w:rsidRPr="00444016">
        <w:rPr>
          <w:rFonts w:eastAsia="Calibri"/>
          <w:rtl/>
          <w:lang w:bidi="ar-IQ"/>
        </w:rPr>
        <w:t>2004.</w:t>
      </w:r>
      <w:r>
        <w:rPr>
          <w:rFonts w:eastAsia="Calibri"/>
          <w:rtl/>
          <w:lang w:bidi="ar-IQ"/>
        </w:rPr>
        <w:t xml:space="preserve"> </w:t>
      </w:r>
      <w:r w:rsidRPr="00444016">
        <w:rPr>
          <w:rFonts w:eastAsia="Calibri" w:hint="cs"/>
          <w:rtl/>
          <w:lang w:bidi="ar-IQ"/>
        </w:rPr>
        <w:t>حيث</w:t>
      </w:r>
      <w:r>
        <w:rPr>
          <w:rFonts w:eastAsia="Calibri" w:hint="cs"/>
          <w:rtl/>
          <w:lang w:bidi="ar-IQ"/>
        </w:rPr>
        <w:t xml:space="preserve"> </w:t>
      </w:r>
      <w:r w:rsidRPr="00444016">
        <w:rPr>
          <w:rFonts w:eastAsia="Calibri" w:hint="cs"/>
          <w:rtl/>
          <w:lang w:bidi="ar-IQ"/>
        </w:rPr>
        <w:t>يعاني</w:t>
      </w:r>
      <w:r>
        <w:rPr>
          <w:rFonts w:eastAsia="Calibri" w:hint="cs"/>
          <w:rtl/>
          <w:lang w:bidi="ar-IQ"/>
        </w:rPr>
        <w:t xml:space="preserve"> </w:t>
      </w:r>
      <w:r w:rsidRPr="00444016">
        <w:rPr>
          <w:rFonts w:eastAsia="Calibri" w:hint="cs"/>
          <w:rtl/>
          <w:lang w:bidi="ar-IQ"/>
        </w:rPr>
        <w:t>الأطفال</w:t>
      </w:r>
      <w:r>
        <w:rPr>
          <w:rFonts w:eastAsia="Calibri" w:hint="cs"/>
          <w:rtl/>
          <w:lang w:bidi="ar-IQ"/>
        </w:rPr>
        <w:t xml:space="preserve"> </w:t>
      </w:r>
      <w:proofErr w:type="spellStart"/>
      <w:r w:rsidRPr="00444016">
        <w:rPr>
          <w:rFonts w:eastAsia="Calibri" w:hint="cs"/>
          <w:rtl/>
          <w:lang w:bidi="ar-IQ"/>
        </w:rPr>
        <w:t>الفلسطينين</w:t>
      </w:r>
      <w:proofErr w:type="spellEnd"/>
      <w:r>
        <w:rPr>
          <w:rFonts w:eastAsia="Calibri" w:hint="cs"/>
          <w:rtl/>
          <w:lang w:bidi="ar-IQ"/>
        </w:rPr>
        <w:t xml:space="preserve"> </w:t>
      </w:r>
      <w:r w:rsidRPr="00444016">
        <w:rPr>
          <w:rFonts w:eastAsia="Calibri" w:hint="cs"/>
          <w:rtl/>
          <w:lang w:bidi="ar-IQ"/>
        </w:rPr>
        <w:t>من</w:t>
      </w:r>
      <w:r>
        <w:rPr>
          <w:rFonts w:eastAsia="Calibri" w:hint="cs"/>
          <w:rtl/>
          <w:lang w:bidi="ar-IQ"/>
        </w:rPr>
        <w:t xml:space="preserve"> </w:t>
      </w:r>
      <w:r w:rsidRPr="00444016">
        <w:rPr>
          <w:rFonts w:eastAsia="Calibri" w:hint="cs"/>
          <w:rtl/>
          <w:lang w:bidi="ar-IQ"/>
        </w:rPr>
        <w:t>انتهاك</w:t>
      </w:r>
      <w:r>
        <w:rPr>
          <w:rFonts w:eastAsia="Calibri" w:hint="cs"/>
          <w:rtl/>
          <w:lang w:bidi="ar-IQ"/>
        </w:rPr>
        <w:t xml:space="preserve"> </w:t>
      </w:r>
      <w:r w:rsidRPr="00444016">
        <w:rPr>
          <w:rFonts w:eastAsia="Calibri" w:hint="cs"/>
          <w:rtl/>
          <w:lang w:bidi="ar-IQ"/>
        </w:rPr>
        <w:t>صارخ</w:t>
      </w:r>
      <w:r>
        <w:rPr>
          <w:rFonts w:eastAsia="Calibri" w:hint="cs"/>
          <w:rtl/>
          <w:lang w:bidi="ar-IQ"/>
        </w:rPr>
        <w:t xml:space="preserve"> </w:t>
      </w:r>
      <w:r w:rsidRPr="00444016">
        <w:rPr>
          <w:rFonts w:eastAsia="Calibri" w:hint="cs"/>
          <w:rtl/>
          <w:lang w:bidi="ar-IQ"/>
        </w:rPr>
        <w:t>لحقوقهم</w:t>
      </w:r>
      <w:r>
        <w:rPr>
          <w:rFonts w:eastAsia="Calibri" w:hint="cs"/>
          <w:rtl/>
          <w:lang w:bidi="ar-IQ"/>
        </w:rPr>
        <w:t xml:space="preserve"> </w:t>
      </w:r>
      <w:r w:rsidRPr="00444016">
        <w:rPr>
          <w:rFonts w:eastAsia="Calibri" w:hint="cs"/>
          <w:rtl/>
          <w:lang w:bidi="ar-IQ"/>
        </w:rPr>
        <w:t>المكفولة</w:t>
      </w:r>
      <w:r>
        <w:rPr>
          <w:rFonts w:eastAsia="Calibri" w:hint="cs"/>
          <w:rtl/>
          <w:lang w:bidi="ar-IQ"/>
        </w:rPr>
        <w:t xml:space="preserve"> </w:t>
      </w:r>
      <w:r w:rsidRPr="00444016">
        <w:rPr>
          <w:rFonts w:eastAsia="Calibri" w:hint="cs"/>
          <w:rtl/>
          <w:lang w:bidi="ar-IQ"/>
        </w:rPr>
        <w:t>قانونياً،</w:t>
      </w:r>
      <w:r>
        <w:rPr>
          <w:rFonts w:eastAsia="Calibri" w:hint="cs"/>
          <w:rtl/>
          <w:lang w:bidi="ar-IQ"/>
        </w:rPr>
        <w:t xml:space="preserve"> </w:t>
      </w:r>
      <w:r w:rsidRPr="00444016">
        <w:rPr>
          <w:rFonts w:eastAsia="Calibri" w:hint="cs"/>
          <w:rtl/>
          <w:lang w:bidi="ar-IQ"/>
        </w:rPr>
        <w:t>وذلك</w:t>
      </w:r>
      <w:r>
        <w:rPr>
          <w:rFonts w:eastAsia="Calibri" w:hint="cs"/>
          <w:rtl/>
          <w:lang w:bidi="ar-IQ"/>
        </w:rPr>
        <w:t xml:space="preserve"> </w:t>
      </w:r>
      <w:r w:rsidRPr="00444016">
        <w:rPr>
          <w:rFonts w:eastAsia="Calibri" w:hint="cs"/>
          <w:rtl/>
          <w:lang w:bidi="ar-IQ"/>
        </w:rPr>
        <w:t>في</w:t>
      </w:r>
      <w:r>
        <w:rPr>
          <w:rFonts w:eastAsia="Calibri" w:hint="cs"/>
          <w:rtl/>
          <w:lang w:bidi="ar-IQ"/>
        </w:rPr>
        <w:t xml:space="preserve"> </w:t>
      </w:r>
      <w:r w:rsidRPr="00444016">
        <w:rPr>
          <w:rFonts w:eastAsia="Calibri" w:hint="cs"/>
          <w:rtl/>
          <w:lang w:bidi="ar-IQ"/>
        </w:rPr>
        <w:t>ظل</w:t>
      </w:r>
      <w:r>
        <w:rPr>
          <w:rFonts w:eastAsia="Calibri" w:hint="cs"/>
          <w:rtl/>
          <w:lang w:bidi="ar-IQ"/>
        </w:rPr>
        <w:t xml:space="preserve"> </w:t>
      </w:r>
      <w:r w:rsidRPr="00444016">
        <w:rPr>
          <w:rFonts w:eastAsia="Calibri" w:hint="cs"/>
          <w:rtl/>
          <w:lang w:bidi="ar-IQ"/>
        </w:rPr>
        <w:t>غياب</w:t>
      </w:r>
      <w:r>
        <w:rPr>
          <w:rFonts w:eastAsia="Calibri" w:hint="cs"/>
          <w:rtl/>
          <w:lang w:bidi="ar-IQ"/>
        </w:rPr>
        <w:t xml:space="preserve"> </w:t>
      </w:r>
      <w:r w:rsidRPr="00444016">
        <w:rPr>
          <w:rFonts w:eastAsia="Calibri" w:hint="cs"/>
          <w:rtl/>
          <w:lang w:bidi="ar-IQ"/>
        </w:rPr>
        <w:t>واضح</w:t>
      </w:r>
      <w:r>
        <w:rPr>
          <w:rFonts w:eastAsia="Calibri" w:hint="cs"/>
          <w:rtl/>
          <w:lang w:bidi="ar-IQ"/>
        </w:rPr>
        <w:t xml:space="preserve"> </w:t>
      </w:r>
      <w:proofErr w:type="spellStart"/>
      <w:r w:rsidRPr="00444016">
        <w:rPr>
          <w:rFonts w:eastAsia="Calibri" w:hint="cs"/>
          <w:rtl/>
          <w:lang w:bidi="ar-IQ"/>
        </w:rPr>
        <w:t>لاليات</w:t>
      </w:r>
      <w:proofErr w:type="spellEnd"/>
      <w:r>
        <w:rPr>
          <w:rFonts w:eastAsia="Calibri" w:hint="cs"/>
          <w:rtl/>
          <w:lang w:bidi="ar-IQ"/>
        </w:rPr>
        <w:t xml:space="preserve"> </w:t>
      </w:r>
      <w:r w:rsidRPr="00444016">
        <w:rPr>
          <w:rFonts w:eastAsia="Calibri" w:hint="cs"/>
          <w:rtl/>
          <w:lang w:bidi="ar-IQ"/>
        </w:rPr>
        <w:t>المساءلة</w:t>
      </w:r>
      <w:r>
        <w:rPr>
          <w:rFonts w:eastAsia="Calibri" w:hint="cs"/>
          <w:rtl/>
          <w:lang w:bidi="ar-IQ"/>
        </w:rPr>
        <w:t xml:space="preserve"> </w:t>
      </w:r>
      <w:r w:rsidRPr="00444016">
        <w:rPr>
          <w:rFonts w:eastAsia="Calibri" w:hint="cs"/>
          <w:rtl/>
          <w:lang w:bidi="ar-IQ"/>
        </w:rPr>
        <w:t>والمحاسبة</w:t>
      </w:r>
      <w:r>
        <w:rPr>
          <w:rFonts w:eastAsia="Calibri" w:hint="cs"/>
          <w:rtl/>
          <w:lang w:bidi="ar-IQ"/>
        </w:rPr>
        <w:t xml:space="preserve"> </w:t>
      </w:r>
      <w:r w:rsidRPr="00444016">
        <w:rPr>
          <w:rFonts w:eastAsia="Calibri" w:hint="cs"/>
          <w:rtl/>
          <w:lang w:bidi="ar-IQ"/>
        </w:rPr>
        <w:t>الدولية</w:t>
      </w:r>
      <w:r>
        <w:rPr>
          <w:rFonts w:eastAsia="Calibri" w:hint="cs"/>
          <w:rtl/>
          <w:lang w:bidi="ar-IQ"/>
        </w:rPr>
        <w:t xml:space="preserve"> </w:t>
      </w:r>
      <w:r w:rsidRPr="00444016">
        <w:rPr>
          <w:rFonts w:eastAsia="Calibri" w:hint="cs"/>
          <w:rtl/>
          <w:lang w:bidi="ar-IQ"/>
        </w:rPr>
        <w:t>لسلطة</w:t>
      </w:r>
      <w:r>
        <w:rPr>
          <w:rFonts w:eastAsia="Calibri" w:hint="cs"/>
          <w:rtl/>
          <w:lang w:bidi="ar-IQ"/>
        </w:rPr>
        <w:t xml:space="preserve"> </w:t>
      </w:r>
      <w:r w:rsidRPr="00444016">
        <w:rPr>
          <w:rFonts w:eastAsia="Calibri" w:hint="cs"/>
          <w:rtl/>
          <w:lang w:bidi="ar-IQ"/>
        </w:rPr>
        <w:t>الاحتلال</w:t>
      </w:r>
      <w:r>
        <w:rPr>
          <w:rFonts w:eastAsia="Calibri" w:hint="cs"/>
          <w:rtl/>
          <w:lang w:bidi="ar-IQ"/>
        </w:rPr>
        <w:t xml:space="preserve"> </w:t>
      </w:r>
      <w:r w:rsidRPr="00444016">
        <w:rPr>
          <w:rFonts w:eastAsia="Calibri" w:hint="cs"/>
          <w:rtl/>
          <w:lang w:bidi="ar-IQ"/>
        </w:rPr>
        <w:t>على</w:t>
      </w:r>
      <w:r>
        <w:rPr>
          <w:rFonts w:eastAsia="Calibri" w:hint="cs"/>
          <w:rtl/>
          <w:lang w:bidi="ar-IQ"/>
        </w:rPr>
        <w:t xml:space="preserve"> </w:t>
      </w:r>
      <w:r w:rsidRPr="00444016">
        <w:rPr>
          <w:rFonts w:eastAsia="Calibri" w:hint="cs"/>
          <w:rtl/>
          <w:lang w:bidi="ar-IQ"/>
        </w:rPr>
        <w:t>ممارساتها</w:t>
      </w:r>
      <w:r>
        <w:rPr>
          <w:rFonts w:eastAsia="Calibri" w:hint="cs"/>
          <w:rtl/>
          <w:lang w:bidi="ar-IQ"/>
        </w:rPr>
        <w:t xml:space="preserve"> </w:t>
      </w:r>
      <w:r w:rsidRPr="00444016">
        <w:rPr>
          <w:rFonts w:eastAsia="Calibri" w:hint="cs"/>
          <w:rtl/>
          <w:lang w:bidi="ar-IQ"/>
        </w:rPr>
        <w:t>اليومية</w:t>
      </w:r>
      <w:r>
        <w:rPr>
          <w:rFonts w:eastAsia="Calibri" w:hint="cs"/>
          <w:rtl/>
          <w:lang w:bidi="ar-IQ"/>
        </w:rPr>
        <w:t xml:space="preserve"> </w:t>
      </w:r>
      <w:r w:rsidRPr="00444016">
        <w:rPr>
          <w:rFonts w:eastAsia="Calibri" w:hint="cs"/>
          <w:rtl/>
          <w:lang w:bidi="ar-IQ"/>
        </w:rPr>
        <w:t>بحق</w:t>
      </w:r>
      <w:r>
        <w:rPr>
          <w:rFonts w:eastAsia="Calibri" w:hint="cs"/>
          <w:rtl/>
          <w:lang w:bidi="ar-IQ"/>
        </w:rPr>
        <w:t xml:space="preserve"> </w:t>
      </w:r>
      <w:r w:rsidRPr="00444016">
        <w:rPr>
          <w:rFonts w:eastAsia="Calibri" w:hint="cs"/>
          <w:rtl/>
          <w:lang w:bidi="ar-IQ"/>
        </w:rPr>
        <w:t>الشعب</w:t>
      </w:r>
      <w:r>
        <w:rPr>
          <w:rFonts w:eastAsia="Calibri" w:hint="cs"/>
          <w:rtl/>
          <w:lang w:bidi="ar-IQ"/>
        </w:rPr>
        <w:t xml:space="preserve"> </w:t>
      </w:r>
      <w:r w:rsidRPr="00444016">
        <w:rPr>
          <w:rFonts w:eastAsia="Calibri" w:hint="cs"/>
          <w:rtl/>
          <w:lang w:bidi="ar-IQ"/>
        </w:rPr>
        <w:t>الفلسطيني</w:t>
      </w:r>
      <w:r>
        <w:rPr>
          <w:rFonts w:eastAsia="Calibri" w:hint="cs"/>
          <w:rtl/>
          <w:lang w:bidi="ar-IQ"/>
        </w:rPr>
        <w:t xml:space="preserve"> </w:t>
      </w:r>
      <w:r w:rsidRPr="00444016">
        <w:rPr>
          <w:rFonts w:eastAsia="Calibri" w:hint="cs"/>
          <w:rtl/>
          <w:lang w:bidi="ar-IQ"/>
        </w:rPr>
        <w:t>بكافة</w:t>
      </w:r>
      <w:r>
        <w:rPr>
          <w:rFonts w:eastAsia="Calibri" w:hint="cs"/>
          <w:rtl/>
          <w:lang w:bidi="ar-IQ"/>
        </w:rPr>
        <w:t xml:space="preserve"> </w:t>
      </w:r>
      <w:r w:rsidRPr="00444016">
        <w:rPr>
          <w:rFonts w:eastAsia="Calibri" w:hint="cs"/>
          <w:rtl/>
          <w:lang w:bidi="ar-IQ"/>
        </w:rPr>
        <w:t>فئاته،</w:t>
      </w:r>
      <w:r>
        <w:rPr>
          <w:rFonts w:eastAsia="Calibri" w:hint="cs"/>
          <w:rtl/>
          <w:lang w:bidi="ar-IQ"/>
        </w:rPr>
        <w:t xml:space="preserve"> </w:t>
      </w:r>
      <w:r w:rsidRPr="00444016">
        <w:rPr>
          <w:rFonts w:eastAsia="Calibri" w:hint="cs"/>
          <w:rtl/>
          <w:lang w:bidi="ar-IQ"/>
        </w:rPr>
        <w:t>فيعتبر</w:t>
      </w:r>
      <w:r>
        <w:rPr>
          <w:rFonts w:eastAsia="Calibri" w:hint="cs"/>
          <w:rtl/>
          <w:lang w:bidi="ar-IQ"/>
        </w:rPr>
        <w:t xml:space="preserve"> </w:t>
      </w:r>
      <w:r w:rsidRPr="00444016">
        <w:rPr>
          <w:rFonts w:eastAsia="Calibri" w:hint="cs"/>
          <w:rtl/>
          <w:lang w:bidi="ar-IQ"/>
        </w:rPr>
        <w:t>الطفل</w:t>
      </w:r>
      <w:r>
        <w:rPr>
          <w:rFonts w:eastAsia="Calibri" w:hint="cs"/>
          <w:rtl/>
          <w:lang w:bidi="ar-IQ"/>
        </w:rPr>
        <w:t xml:space="preserve"> </w:t>
      </w:r>
      <w:r w:rsidRPr="00444016">
        <w:rPr>
          <w:rFonts w:eastAsia="Calibri" w:hint="cs"/>
          <w:rtl/>
          <w:lang w:bidi="ar-IQ"/>
        </w:rPr>
        <w:t>الفلسطيني</w:t>
      </w:r>
      <w:r>
        <w:rPr>
          <w:rFonts w:eastAsia="Calibri" w:hint="cs"/>
          <w:rtl/>
          <w:lang w:bidi="ar-IQ"/>
        </w:rPr>
        <w:t xml:space="preserve"> </w:t>
      </w:r>
      <w:r w:rsidRPr="00444016">
        <w:rPr>
          <w:rFonts w:eastAsia="Calibri" w:hint="cs"/>
          <w:rtl/>
          <w:lang w:bidi="ar-IQ"/>
        </w:rPr>
        <w:lastRenderedPageBreak/>
        <w:t>هدفاً</w:t>
      </w:r>
      <w:r>
        <w:rPr>
          <w:rFonts w:eastAsia="Calibri" w:hint="cs"/>
          <w:rtl/>
          <w:lang w:bidi="ar-IQ"/>
        </w:rPr>
        <w:t xml:space="preserve"> </w:t>
      </w:r>
      <w:r w:rsidRPr="00444016">
        <w:rPr>
          <w:rFonts w:eastAsia="Calibri" w:hint="cs"/>
          <w:rtl/>
          <w:lang w:bidi="ar-IQ"/>
        </w:rPr>
        <w:t>رئيساً</w:t>
      </w:r>
      <w:r>
        <w:rPr>
          <w:rFonts w:eastAsia="Calibri" w:hint="cs"/>
          <w:rtl/>
          <w:lang w:bidi="ar-IQ"/>
        </w:rPr>
        <w:t xml:space="preserve"> </w:t>
      </w:r>
      <w:r w:rsidRPr="00444016">
        <w:rPr>
          <w:rFonts w:eastAsia="Calibri" w:hint="cs"/>
          <w:rtl/>
          <w:lang w:bidi="ar-IQ"/>
        </w:rPr>
        <w:t>لممارسات</w:t>
      </w:r>
      <w:r>
        <w:rPr>
          <w:rFonts w:eastAsia="Calibri"/>
          <w:rtl/>
          <w:lang w:bidi="ar-IQ"/>
        </w:rPr>
        <w:t xml:space="preserve"> </w:t>
      </w:r>
      <w:r w:rsidRPr="00444016">
        <w:rPr>
          <w:rFonts w:eastAsia="Calibri" w:hint="cs"/>
          <w:rtl/>
          <w:lang w:bidi="ar-IQ"/>
        </w:rPr>
        <w:t>الاحتلال</w:t>
      </w:r>
      <w:r>
        <w:rPr>
          <w:rFonts w:eastAsia="Calibri" w:hint="cs"/>
          <w:rtl/>
          <w:lang w:bidi="ar-IQ"/>
        </w:rPr>
        <w:t xml:space="preserve"> </w:t>
      </w:r>
      <w:r w:rsidRPr="00444016">
        <w:rPr>
          <w:rFonts w:eastAsia="Calibri" w:hint="cs"/>
          <w:rtl/>
          <w:lang w:bidi="ar-IQ"/>
        </w:rPr>
        <w:t>اليومية</w:t>
      </w:r>
      <w:r>
        <w:rPr>
          <w:rFonts w:eastAsia="Calibri" w:hint="cs"/>
          <w:rtl/>
          <w:lang w:bidi="ar-IQ"/>
        </w:rPr>
        <w:t xml:space="preserve"> </w:t>
      </w:r>
      <w:r w:rsidRPr="00444016">
        <w:rPr>
          <w:rFonts w:eastAsia="Calibri" w:hint="cs"/>
          <w:rtl/>
          <w:lang w:bidi="ar-IQ"/>
        </w:rPr>
        <w:t>خلال</w:t>
      </w:r>
      <w:r>
        <w:rPr>
          <w:rFonts w:eastAsia="Calibri" w:hint="cs"/>
          <w:rtl/>
          <w:lang w:bidi="ar-IQ"/>
        </w:rPr>
        <w:t xml:space="preserve"> </w:t>
      </w:r>
      <w:r w:rsidRPr="00444016">
        <w:rPr>
          <w:rFonts w:eastAsia="Calibri" w:hint="cs"/>
          <w:rtl/>
          <w:lang w:bidi="ar-IQ"/>
        </w:rPr>
        <w:t>عمليات</w:t>
      </w:r>
      <w:r>
        <w:rPr>
          <w:rFonts w:eastAsia="Calibri" w:hint="cs"/>
          <w:rtl/>
          <w:lang w:bidi="ar-IQ"/>
        </w:rPr>
        <w:t xml:space="preserve"> </w:t>
      </w:r>
      <w:r w:rsidRPr="00444016">
        <w:rPr>
          <w:rFonts w:eastAsia="Calibri" w:hint="cs"/>
          <w:rtl/>
          <w:lang w:bidi="ar-IQ"/>
        </w:rPr>
        <w:t>القتل</w:t>
      </w:r>
      <w:r>
        <w:rPr>
          <w:rFonts w:eastAsia="Calibri" w:hint="cs"/>
          <w:rtl/>
          <w:lang w:bidi="ar-IQ"/>
        </w:rPr>
        <w:t xml:space="preserve"> </w:t>
      </w:r>
      <w:r w:rsidRPr="00444016">
        <w:rPr>
          <w:rFonts w:eastAsia="Calibri" w:hint="cs"/>
          <w:rtl/>
          <w:lang w:bidi="ar-IQ"/>
        </w:rPr>
        <w:t>والاعتقال</w:t>
      </w:r>
      <w:r>
        <w:rPr>
          <w:rFonts w:eastAsia="Calibri" w:hint="cs"/>
          <w:rtl/>
          <w:lang w:bidi="ar-IQ"/>
        </w:rPr>
        <w:t xml:space="preserve"> </w:t>
      </w:r>
      <w:r w:rsidRPr="00444016">
        <w:rPr>
          <w:rFonts w:eastAsia="Calibri" w:hint="cs"/>
          <w:rtl/>
          <w:lang w:bidi="ar-IQ"/>
        </w:rPr>
        <w:t>والتعذيب</w:t>
      </w:r>
      <w:r>
        <w:rPr>
          <w:rFonts w:eastAsia="Calibri" w:hint="cs"/>
          <w:rtl/>
          <w:lang w:bidi="ar-IQ"/>
        </w:rPr>
        <w:t xml:space="preserve"> </w:t>
      </w:r>
      <w:r w:rsidRPr="00444016">
        <w:rPr>
          <w:rFonts w:eastAsia="Calibri" w:hint="cs"/>
          <w:rtl/>
          <w:lang w:bidi="ar-IQ"/>
        </w:rPr>
        <w:t>واقتحام</w:t>
      </w:r>
      <w:r>
        <w:rPr>
          <w:rFonts w:eastAsia="Calibri" w:hint="cs"/>
          <w:rtl/>
          <w:lang w:bidi="ar-IQ"/>
        </w:rPr>
        <w:t xml:space="preserve"> </w:t>
      </w:r>
      <w:r w:rsidRPr="00444016">
        <w:rPr>
          <w:rFonts w:eastAsia="Calibri" w:hint="cs"/>
          <w:rtl/>
          <w:lang w:bidi="ar-IQ"/>
        </w:rPr>
        <w:t>المنازل</w:t>
      </w:r>
      <w:r>
        <w:rPr>
          <w:rFonts w:eastAsia="Calibri" w:hint="cs"/>
          <w:rtl/>
          <w:lang w:bidi="ar-IQ"/>
        </w:rPr>
        <w:t xml:space="preserve"> </w:t>
      </w:r>
      <w:r w:rsidRPr="00444016">
        <w:rPr>
          <w:rFonts w:eastAsia="Calibri" w:hint="cs"/>
          <w:rtl/>
          <w:lang w:bidi="ar-IQ"/>
        </w:rPr>
        <w:t>والمرافق</w:t>
      </w:r>
      <w:r>
        <w:rPr>
          <w:rFonts w:eastAsia="Calibri" w:hint="cs"/>
          <w:rtl/>
          <w:lang w:bidi="ar-IQ"/>
        </w:rPr>
        <w:t xml:space="preserve"> </w:t>
      </w:r>
      <w:r w:rsidRPr="00444016">
        <w:rPr>
          <w:rFonts w:eastAsia="Calibri" w:hint="cs"/>
          <w:rtl/>
          <w:lang w:bidi="ar-IQ"/>
        </w:rPr>
        <w:t>التعليمية،</w:t>
      </w:r>
      <w:r>
        <w:rPr>
          <w:rFonts w:eastAsia="Calibri"/>
          <w:rtl/>
          <w:lang w:bidi="ar-IQ"/>
        </w:rPr>
        <w:t xml:space="preserve"> </w:t>
      </w:r>
      <w:r w:rsidRPr="00444016">
        <w:rPr>
          <w:rFonts w:eastAsia="Calibri" w:hint="cs"/>
          <w:rtl/>
          <w:lang w:bidi="ar-IQ"/>
        </w:rPr>
        <w:t>وذلك</w:t>
      </w:r>
      <w:r>
        <w:rPr>
          <w:rFonts w:eastAsia="Calibri"/>
          <w:rtl/>
          <w:lang w:bidi="ar-IQ"/>
        </w:rPr>
        <w:t xml:space="preserve"> </w:t>
      </w:r>
      <w:r w:rsidRPr="00444016">
        <w:rPr>
          <w:rFonts w:eastAsia="Calibri" w:hint="cs"/>
          <w:rtl/>
          <w:lang w:bidi="ar-IQ"/>
        </w:rPr>
        <w:t>على</w:t>
      </w:r>
      <w:r>
        <w:rPr>
          <w:rFonts w:eastAsia="Calibri"/>
          <w:rtl/>
          <w:lang w:bidi="ar-IQ"/>
        </w:rPr>
        <w:t xml:space="preserve"> </w:t>
      </w:r>
      <w:r w:rsidRPr="00444016">
        <w:rPr>
          <w:rFonts w:eastAsia="Calibri" w:hint="cs"/>
          <w:rtl/>
          <w:lang w:bidi="ar-IQ"/>
        </w:rPr>
        <w:t>الرغم</w:t>
      </w:r>
      <w:r>
        <w:rPr>
          <w:rFonts w:eastAsia="Calibri"/>
          <w:rtl/>
          <w:lang w:bidi="ar-IQ"/>
        </w:rPr>
        <w:t xml:space="preserve"> </w:t>
      </w:r>
      <w:r w:rsidRPr="00444016">
        <w:rPr>
          <w:rFonts w:eastAsia="Calibri" w:hint="cs"/>
          <w:rtl/>
          <w:lang w:bidi="ar-IQ"/>
        </w:rPr>
        <w:t>من</w:t>
      </w:r>
      <w:r>
        <w:rPr>
          <w:rFonts w:eastAsia="Calibri"/>
          <w:rtl/>
          <w:lang w:bidi="ar-IQ"/>
        </w:rPr>
        <w:t xml:space="preserve"> </w:t>
      </w:r>
      <w:r w:rsidRPr="00444016">
        <w:rPr>
          <w:rFonts w:eastAsia="Calibri" w:hint="cs"/>
          <w:rtl/>
          <w:lang w:bidi="ar-IQ"/>
        </w:rPr>
        <w:t>كونه</w:t>
      </w:r>
      <w:r>
        <w:rPr>
          <w:rFonts w:eastAsia="Calibri"/>
          <w:rtl/>
          <w:lang w:bidi="ar-IQ"/>
        </w:rPr>
        <w:t xml:space="preserve"> </w:t>
      </w:r>
      <w:r w:rsidRPr="00444016">
        <w:rPr>
          <w:rFonts w:eastAsia="Calibri" w:hint="cs"/>
          <w:rtl/>
          <w:lang w:bidi="ar-IQ"/>
        </w:rPr>
        <w:t>من</w:t>
      </w:r>
      <w:r>
        <w:rPr>
          <w:rFonts w:eastAsia="Calibri"/>
          <w:rtl/>
          <w:lang w:bidi="ar-IQ"/>
        </w:rPr>
        <w:t xml:space="preserve"> </w:t>
      </w:r>
      <w:r w:rsidRPr="00444016">
        <w:rPr>
          <w:rFonts w:eastAsia="Calibri" w:hint="cs"/>
          <w:rtl/>
          <w:lang w:bidi="ar-IQ"/>
        </w:rPr>
        <w:t>الفئات</w:t>
      </w:r>
      <w:r>
        <w:rPr>
          <w:rFonts w:eastAsia="Calibri"/>
          <w:rtl/>
          <w:lang w:bidi="ar-IQ"/>
        </w:rPr>
        <w:t xml:space="preserve"> </w:t>
      </w:r>
      <w:r w:rsidRPr="00444016">
        <w:rPr>
          <w:rFonts w:eastAsia="Calibri" w:hint="cs"/>
          <w:rtl/>
          <w:lang w:bidi="ar-IQ"/>
        </w:rPr>
        <w:t>المحمية</w:t>
      </w:r>
      <w:r>
        <w:rPr>
          <w:rFonts w:eastAsia="Calibri"/>
          <w:rtl/>
          <w:lang w:bidi="ar-IQ"/>
        </w:rPr>
        <w:t xml:space="preserve"> </w:t>
      </w:r>
      <w:r w:rsidRPr="00444016">
        <w:rPr>
          <w:rFonts w:eastAsia="Calibri" w:hint="cs"/>
          <w:rtl/>
          <w:lang w:bidi="ar-IQ"/>
        </w:rPr>
        <w:t>بموجب</w:t>
      </w:r>
      <w:r>
        <w:rPr>
          <w:rFonts w:eastAsia="Calibri"/>
          <w:rtl/>
          <w:lang w:bidi="ar-IQ"/>
        </w:rPr>
        <w:t xml:space="preserve"> </w:t>
      </w:r>
      <w:r w:rsidRPr="00444016">
        <w:rPr>
          <w:rFonts w:eastAsia="Calibri" w:hint="cs"/>
          <w:rtl/>
          <w:lang w:bidi="ar-IQ"/>
        </w:rPr>
        <w:t>القوانين</w:t>
      </w:r>
      <w:r>
        <w:rPr>
          <w:rFonts w:eastAsia="Calibri"/>
          <w:rtl/>
          <w:lang w:bidi="ar-IQ"/>
        </w:rPr>
        <w:t xml:space="preserve"> </w:t>
      </w:r>
      <w:r w:rsidRPr="00444016">
        <w:rPr>
          <w:rFonts w:eastAsia="Calibri" w:hint="cs"/>
          <w:rtl/>
          <w:lang w:bidi="ar-IQ"/>
        </w:rPr>
        <w:t>والأعراف</w:t>
      </w:r>
      <w:r>
        <w:rPr>
          <w:rFonts w:eastAsia="Calibri"/>
          <w:rtl/>
          <w:lang w:bidi="ar-IQ"/>
        </w:rPr>
        <w:t xml:space="preserve"> </w:t>
      </w:r>
      <w:r w:rsidRPr="00444016">
        <w:rPr>
          <w:rFonts w:eastAsia="Calibri" w:hint="cs"/>
          <w:rtl/>
          <w:lang w:bidi="ar-IQ"/>
        </w:rPr>
        <w:t>الدولية</w:t>
      </w:r>
      <w:r w:rsidRPr="00444016">
        <w:rPr>
          <w:rFonts w:eastAsia="Calibri"/>
          <w:rtl/>
          <w:lang w:bidi="ar-IQ"/>
        </w:rPr>
        <w:t>.</w:t>
      </w:r>
      <w:r>
        <w:rPr>
          <w:rFonts w:eastAsia="Calibri" w:hint="cs"/>
          <w:rtl/>
          <w:lang w:bidi="ar-IQ"/>
        </w:rPr>
        <w:t xml:space="preserve"> </w:t>
      </w:r>
    </w:p>
    <w:p w:rsidR="0079614C" w:rsidRPr="00444016" w:rsidRDefault="0079614C" w:rsidP="0079614C">
      <w:pPr>
        <w:pStyle w:val="HChGA"/>
        <w:rPr>
          <w:rFonts w:eastAsia="Calibri"/>
          <w:lang w:val="de-AT"/>
        </w:rPr>
      </w:pPr>
      <w:r>
        <w:rPr>
          <w:rFonts w:eastAsia="Calibri"/>
          <w:rtl/>
          <w:lang w:val="de-AT"/>
        </w:rPr>
        <w:tab/>
      </w:r>
      <w:r>
        <w:rPr>
          <w:rFonts w:eastAsia="Calibri"/>
          <w:rtl/>
          <w:lang w:val="de-AT"/>
        </w:rPr>
        <w:tab/>
      </w:r>
      <w:r w:rsidRPr="00444016">
        <w:rPr>
          <w:rFonts w:eastAsia="Calibri"/>
          <w:rtl/>
          <w:lang w:val="de-AT"/>
        </w:rPr>
        <w:t>المعلومات</w:t>
      </w:r>
      <w:r>
        <w:rPr>
          <w:rFonts w:eastAsia="Calibri"/>
          <w:rtl/>
          <w:lang w:val="de-AT"/>
        </w:rPr>
        <w:t xml:space="preserve"> </w:t>
      </w:r>
      <w:r w:rsidRPr="00444016">
        <w:rPr>
          <w:rFonts w:eastAsia="Calibri"/>
          <w:rtl/>
          <w:lang w:val="de-AT"/>
        </w:rPr>
        <w:t>الموضوعية</w:t>
      </w:r>
      <w:r>
        <w:rPr>
          <w:rFonts w:eastAsia="Calibri"/>
          <w:rtl/>
          <w:lang w:val="de-AT"/>
        </w:rPr>
        <w:t xml:space="preserve"> </w:t>
      </w:r>
      <w:r w:rsidRPr="00444016">
        <w:rPr>
          <w:rFonts w:eastAsia="Calibri"/>
          <w:rtl/>
          <w:lang w:val="de-AT"/>
        </w:rPr>
        <w:t>عن</w:t>
      </w:r>
      <w:r>
        <w:rPr>
          <w:rFonts w:eastAsia="Calibri"/>
          <w:rtl/>
          <w:lang w:val="de-AT"/>
        </w:rPr>
        <w:t xml:space="preserve"> </w:t>
      </w:r>
      <w:r w:rsidRPr="00444016">
        <w:rPr>
          <w:rFonts w:eastAsia="Calibri"/>
          <w:rtl/>
          <w:lang w:val="de-AT"/>
        </w:rPr>
        <w:t>تنفيذ</w:t>
      </w:r>
      <w:r>
        <w:rPr>
          <w:rFonts w:eastAsia="Calibri"/>
          <w:rtl/>
          <w:lang w:val="de-AT"/>
        </w:rPr>
        <w:t xml:space="preserve"> </w:t>
      </w:r>
      <w:r w:rsidRPr="00444016">
        <w:rPr>
          <w:rFonts w:eastAsia="Calibri"/>
          <w:rtl/>
          <w:lang w:val="de-AT"/>
        </w:rPr>
        <w:t>اتفاقية</w:t>
      </w:r>
      <w:r>
        <w:rPr>
          <w:rFonts w:eastAsia="Calibri"/>
          <w:rtl/>
          <w:lang w:val="de-AT"/>
        </w:rPr>
        <w:t xml:space="preserve"> </w:t>
      </w:r>
      <w:r w:rsidRPr="00444016">
        <w:rPr>
          <w:rFonts w:eastAsia="Calibri"/>
          <w:rtl/>
          <w:lang w:val="de-AT"/>
        </w:rPr>
        <w:t>حقوق</w:t>
      </w:r>
      <w:r>
        <w:rPr>
          <w:rFonts w:eastAsia="Calibri"/>
          <w:rtl/>
          <w:lang w:val="de-AT"/>
        </w:rPr>
        <w:t xml:space="preserve"> </w:t>
      </w:r>
      <w:r w:rsidRPr="00444016">
        <w:rPr>
          <w:rFonts w:eastAsia="Calibri"/>
          <w:rtl/>
          <w:lang w:val="de-AT"/>
        </w:rPr>
        <w:t>الطفل</w:t>
      </w:r>
    </w:p>
    <w:p w:rsidR="0079614C" w:rsidRPr="00444016" w:rsidRDefault="0079614C" w:rsidP="0079614C">
      <w:pPr>
        <w:pStyle w:val="H1GA"/>
        <w:rPr>
          <w:rFonts w:eastAsia="Calibri"/>
          <w:rtl/>
          <w:lang w:eastAsia="de-DE" w:bidi="ar-JO"/>
        </w:rPr>
      </w:pPr>
      <w:r>
        <w:rPr>
          <w:rFonts w:eastAsia="Calibri"/>
          <w:rtl/>
          <w:lang w:eastAsia="de-DE" w:bidi="ar-JO"/>
        </w:rPr>
        <w:tab/>
      </w:r>
      <w:r>
        <w:rPr>
          <w:rFonts w:eastAsia="Calibri"/>
          <w:rtl/>
          <w:lang w:eastAsia="de-DE" w:bidi="ar-JO"/>
        </w:rPr>
        <w:tab/>
      </w:r>
      <w:r w:rsidRPr="00444016">
        <w:rPr>
          <w:rFonts w:eastAsia="Calibri"/>
          <w:rtl/>
          <w:lang w:eastAsia="de-DE" w:bidi="ar-JO"/>
        </w:rPr>
        <w:t>تدابير</w:t>
      </w:r>
      <w:r>
        <w:rPr>
          <w:rFonts w:eastAsia="Calibri"/>
          <w:rtl/>
          <w:lang w:eastAsia="de-DE" w:bidi="ar-JO"/>
        </w:rPr>
        <w:t xml:space="preserve"> </w:t>
      </w:r>
      <w:r w:rsidRPr="00444016">
        <w:rPr>
          <w:rFonts w:eastAsia="Calibri"/>
          <w:rtl/>
          <w:lang w:eastAsia="de-DE" w:bidi="ar-JO"/>
        </w:rPr>
        <w:t>التنفيذ</w:t>
      </w:r>
      <w:r>
        <w:rPr>
          <w:rFonts w:eastAsia="Calibri"/>
          <w:rtl/>
          <w:lang w:eastAsia="de-DE" w:bidi="ar-JO"/>
        </w:rPr>
        <w:t xml:space="preserve"> </w:t>
      </w:r>
      <w:r w:rsidRPr="00444016">
        <w:rPr>
          <w:rFonts w:eastAsia="Calibri"/>
          <w:rtl/>
          <w:lang w:eastAsia="de-DE" w:bidi="ar-JO"/>
        </w:rPr>
        <w:t>العامة</w:t>
      </w:r>
      <w:r>
        <w:rPr>
          <w:rFonts w:eastAsia="Calibri"/>
          <w:rtl/>
          <w:lang w:eastAsia="de-DE" w:bidi="ar-JO"/>
        </w:rPr>
        <w:t xml:space="preserve"> </w:t>
      </w:r>
      <w:r w:rsidRPr="00444016">
        <w:rPr>
          <w:rFonts w:eastAsia="Calibri"/>
          <w:rtl/>
          <w:lang w:eastAsia="de-DE" w:bidi="ar-JO"/>
        </w:rPr>
        <w:t>(المواد</w:t>
      </w:r>
      <w:r>
        <w:rPr>
          <w:rFonts w:eastAsia="Calibri"/>
          <w:rtl/>
          <w:lang w:eastAsia="de-DE" w:bidi="ar-JO"/>
        </w:rPr>
        <w:t xml:space="preserve"> </w:t>
      </w:r>
      <w:r w:rsidRPr="00444016">
        <w:rPr>
          <w:rFonts w:eastAsia="Calibri"/>
          <w:rtl/>
          <w:lang w:eastAsia="de-DE" w:bidi="ar-JO"/>
        </w:rPr>
        <w:t>4</w:t>
      </w:r>
      <w:r>
        <w:rPr>
          <w:rFonts w:eastAsia="Calibri"/>
          <w:rtl/>
          <w:lang w:eastAsia="de-DE" w:bidi="ar-JO"/>
        </w:rPr>
        <w:t xml:space="preserve"> </w:t>
      </w:r>
      <w:r w:rsidRPr="00444016">
        <w:rPr>
          <w:rFonts w:eastAsia="Calibri"/>
          <w:rtl/>
          <w:lang w:eastAsia="de-DE" w:bidi="ar-JO"/>
        </w:rPr>
        <w:t>و42</w:t>
      </w:r>
      <w:r>
        <w:rPr>
          <w:rFonts w:eastAsia="Calibri"/>
          <w:rtl/>
          <w:lang w:eastAsia="de-DE" w:bidi="ar-JO"/>
        </w:rPr>
        <w:t xml:space="preserve"> </w:t>
      </w:r>
      <w:r w:rsidRPr="00444016">
        <w:rPr>
          <w:rFonts w:eastAsia="Calibri"/>
          <w:rtl/>
          <w:lang w:eastAsia="de-DE" w:bidi="ar-JO"/>
        </w:rPr>
        <w:t>و44/الفقرة</w:t>
      </w:r>
      <w:r>
        <w:rPr>
          <w:rFonts w:eastAsia="Calibri"/>
          <w:rtl/>
          <w:lang w:eastAsia="de-DE" w:bidi="ar-JO"/>
        </w:rPr>
        <w:t xml:space="preserve"> </w:t>
      </w:r>
      <w:r w:rsidRPr="00444016">
        <w:rPr>
          <w:rFonts w:eastAsia="Calibri"/>
          <w:rtl/>
          <w:lang w:eastAsia="de-DE" w:bidi="ar-JO"/>
        </w:rPr>
        <w:t>6)</w:t>
      </w:r>
    </w:p>
    <w:p w:rsidR="0079614C" w:rsidRPr="00444016" w:rsidRDefault="0079614C" w:rsidP="0079614C">
      <w:pPr>
        <w:pStyle w:val="H23GA"/>
        <w:rPr>
          <w:lang w:bidi="ar-JO"/>
        </w:rPr>
      </w:pPr>
      <w:r>
        <w:rPr>
          <w:rtl/>
        </w:rPr>
        <w:tab/>
      </w:r>
      <w:r>
        <w:rPr>
          <w:rFonts w:hint="cs"/>
          <w:rtl/>
        </w:rPr>
        <w:t>(</w:t>
      </w:r>
      <w:r w:rsidRPr="00444016">
        <w:rPr>
          <w:rFonts w:hint="cs"/>
          <w:rtl/>
        </w:rPr>
        <w:t>أ</w:t>
      </w:r>
      <w:r>
        <w:rPr>
          <w:rFonts w:hint="cs"/>
          <w:rtl/>
        </w:rPr>
        <w:t>)</w:t>
      </w:r>
      <w:r>
        <w:rPr>
          <w:rFonts w:hint="cs"/>
          <w:rtl/>
        </w:rPr>
        <w:tab/>
      </w:r>
      <w:r w:rsidRPr="00444016">
        <w:rPr>
          <w:rtl/>
          <w:lang w:bidi="ar-JO"/>
        </w:rPr>
        <w:t>التشريعات</w:t>
      </w:r>
    </w:p>
    <w:p w:rsidR="0079614C" w:rsidRPr="00444016" w:rsidRDefault="0079614C" w:rsidP="0079614C">
      <w:pPr>
        <w:pStyle w:val="SingleTxtGA"/>
        <w:rPr>
          <w:rFonts w:eastAsia="Calibri"/>
          <w:rtl/>
          <w:lang w:eastAsia="de-DE" w:bidi="ar-JO"/>
        </w:rPr>
      </w:pPr>
      <w:r w:rsidRPr="0044758E">
        <w:rPr>
          <w:rFonts w:eastAsiaTheme="minorHAnsi"/>
          <w:rtl/>
        </w:rPr>
        <w:t>11-</w:t>
      </w:r>
      <w:r w:rsidRPr="0044758E">
        <w:rPr>
          <w:rFonts w:eastAsiaTheme="minorHAnsi"/>
          <w:rtl/>
        </w:rPr>
        <w:tab/>
      </w:r>
      <w:r w:rsidRPr="00444016">
        <w:rPr>
          <w:rFonts w:eastAsia="Calibri"/>
          <w:rtl/>
          <w:lang w:eastAsia="de-DE"/>
        </w:rPr>
        <w:t>أعلنت</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التزامها</w:t>
      </w:r>
      <w:r>
        <w:rPr>
          <w:rFonts w:eastAsia="Calibri"/>
          <w:rtl/>
          <w:lang w:eastAsia="de-DE"/>
        </w:rPr>
        <w:t xml:space="preserve"> </w:t>
      </w:r>
      <w:r w:rsidRPr="00444016">
        <w:rPr>
          <w:rFonts w:eastAsia="Calibri"/>
          <w:rtl/>
          <w:lang w:eastAsia="de-DE"/>
        </w:rPr>
        <w:t>بمبادئ</w:t>
      </w:r>
      <w:r>
        <w:rPr>
          <w:rFonts w:eastAsia="Calibri"/>
          <w:rtl/>
          <w:lang w:eastAsia="de-DE"/>
        </w:rPr>
        <w:t xml:space="preserve"> </w:t>
      </w:r>
      <w:r w:rsidRPr="00444016">
        <w:rPr>
          <w:rFonts w:eastAsia="Calibri"/>
          <w:rtl/>
          <w:lang w:eastAsia="de-DE"/>
        </w:rPr>
        <w:t>الأمم</w:t>
      </w:r>
      <w:r>
        <w:rPr>
          <w:rFonts w:eastAsia="Calibri"/>
          <w:rtl/>
          <w:lang w:eastAsia="de-DE"/>
        </w:rPr>
        <w:t xml:space="preserve"> </w:t>
      </w:r>
      <w:r w:rsidRPr="00444016">
        <w:rPr>
          <w:rFonts w:eastAsia="Calibri"/>
          <w:rtl/>
          <w:lang w:eastAsia="de-DE"/>
        </w:rPr>
        <w:t>المتحدة</w:t>
      </w:r>
      <w:r>
        <w:rPr>
          <w:rFonts w:eastAsia="Calibri"/>
          <w:rtl/>
          <w:lang w:eastAsia="de-DE"/>
        </w:rPr>
        <w:t xml:space="preserve"> </w:t>
      </w:r>
      <w:r w:rsidRPr="00444016">
        <w:rPr>
          <w:rFonts w:eastAsia="Calibri"/>
          <w:rtl/>
          <w:lang w:eastAsia="de-DE"/>
        </w:rPr>
        <w:t>وأهدافها،</w:t>
      </w:r>
      <w:r>
        <w:rPr>
          <w:rFonts w:eastAsia="Calibri"/>
          <w:rtl/>
          <w:lang w:eastAsia="de-DE"/>
        </w:rPr>
        <w:t xml:space="preserve"> </w:t>
      </w:r>
      <w:r w:rsidRPr="00444016">
        <w:rPr>
          <w:rFonts w:eastAsia="Calibri"/>
          <w:rtl/>
          <w:lang w:eastAsia="de-DE"/>
        </w:rPr>
        <w:t>وبالإعلان</w:t>
      </w:r>
      <w:r>
        <w:rPr>
          <w:rFonts w:eastAsia="Calibri"/>
          <w:rtl/>
          <w:lang w:eastAsia="de-DE"/>
        </w:rPr>
        <w:t xml:space="preserve"> </w:t>
      </w:r>
      <w:r w:rsidRPr="00444016">
        <w:rPr>
          <w:rFonts w:eastAsia="Calibri"/>
          <w:rtl/>
          <w:lang w:eastAsia="de-DE"/>
        </w:rPr>
        <w:t>العالمي</w:t>
      </w:r>
      <w:r>
        <w:rPr>
          <w:rFonts w:eastAsia="Calibri"/>
          <w:rtl/>
          <w:lang w:eastAsia="de-DE"/>
        </w:rPr>
        <w:t xml:space="preserve"> </w:t>
      </w:r>
      <w:r w:rsidRPr="00444016">
        <w:rPr>
          <w:rFonts w:eastAsia="Calibri"/>
          <w:rtl/>
          <w:lang w:eastAsia="de-DE"/>
        </w:rPr>
        <w:t>لحقوق</w:t>
      </w:r>
      <w:r>
        <w:rPr>
          <w:rFonts w:eastAsia="Calibri"/>
          <w:rtl/>
          <w:lang w:eastAsia="de-DE"/>
        </w:rPr>
        <w:t xml:space="preserve"> </w:t>
      </w:r>
      <w:r w:rsidRPr="00444016">
        <w:rPr>
          <w:rFonts w:eastAsia="Calibri"/>
          <w:rtl/>
          <w:lang w:eastAsia="de-DE"/>
        </w:rPr>
        <w:t>الإنسان</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خلال</w:t>
      </w:r>
      <w:r>
        <w:rPr>
          <w:rFonts w:eastAsia="Calibri"/>
          <w:rtl/>
          <w:lang w:eastAsia="de-DE"/>
        </w:rPr>
        <w:t xml:space="preserve"> </w:t>
      </w:r>
      <w:r w:rsidRPr="00444016">
        <w:rPr>
          <w:rFonts w:eastAsia="Calibri"/>
          <w:rtl/>
          <w:lang w:eastAsia="de-DE"/>
        </w:rPr>
        <w:t>وثيقة</w:t>
      </w:r>
      <w:r>
        <w:rPr>
          <w:rFonts w:eastAsia="Calibri"/>
          <w:rtl/>
          <w:lang w:eastAsia="de-DE"/>
        </w:rPr>
        <w:t xml:space="preserve"> </w:t>
      </w:r>
      <w:r w:rsidRPr="00444016">
        <w:rPr>
          <w:rFonts w:eastAsia="Calibri"/>
          <w:rtl/>
          <w:lang w:eastAsia="de-DE"/>
        </w:rPr>
        <w:t>إعلان</w:t>
      </w:r>
      <w:r>
        <w:rPr>
          <w:rFonts w:eastAsia="Calibri"/>
          <w:rtl/>
          <w:lang w:eastAsia="de-DE"/>
        </w:rPr>
        <w:t xml:space="preserve"> </w:t>
      </w:r>
      <w:proofErr w:type="spellStart"/>
      <w:r w:rsidRPr="00444016">
        <w:rPr>
          <w:rFonts w:eastAsia="Calibri"/>
          <w:rtl/>
          <w:lang w:eastAsia="de-DE"/>
        </w:rPr>
        <w:t>الإستقلال</w:t>
      </w:r>
      <w:proofErr w:type="spellEnd"/>
      <w:r>
        <w:rPr>
          <w:rFonts w:eastAsia="Calibri"/>
          <w:rtl/>
          <w:lang w:eastAsia="de-DE"/>
        </w:rPr>
        <w:t xml:space="preserve"> </w:t>
      </w:r>
      <w:r w:rsidRPr="00444016">
        <w:rPr>
          <w:rFonts w:eastAsia="Calibri"/>
          <w:rtl/>
          <w:lang w:eastAsia="de-DE"/>
        </w:rPr>
        <w:t>الفلسطينية</w:t>
      </w:r>
      <w:r>
        <w:rPr>
          <w:rFonts w:eastAsia="Calibri"/>
          <w:rtl/>
          <w:lang w:eastAsia="de-DE"/>
        </w:rPr>
        <w:t xml:space="preserve"> </w:t>
      </w:r>
      <w:r w:rsidRPr="00444016">
        <w:rPr>
          <w:rFonts w:eastAsia="Calibri"/>
          <w:rtl/>
          <w:lang w:eastAsia="de-DE"/>
        </w:rPr>
        <w:t>الصادرة</w:t>
      </w:r>
      <w:r>
        <w:rPr>
          <w:rFonts w:eastAsia="Calibri"/>
          <w:rtl/>
          <w:lang w:eastAsia="de-DE"/>
        </w:rPr>
        <w:t xml:space="preserve"> </w:t>
      </w:r>
      <w:r w:rsidRPr="00444016">
        <w:rPr>
          <w:rFonts w:eastAsia="Calibri"/>
          <w:rtl/>
          <w:lang w:eastAsia="de-DE"/>
        </w:rPr>
        <w:t>عن</w:t>
      </w:r>
      <w:r>
        <w:rPr>
          <w:rFonts w:eastAsia="Calibri"/>
          <w:rtl/>
          <w:lang w:eastAsia="de-DE"/>
        </w:rPr>
        <w:t xml:space="preserve"> </w:t>
      </w:r>
      <w:r w:rsidRPr="00444016">
        <w:rPr>
          <w:rFonts w:eastAsia="Calibri"/>
          <w:rtl/>
          <w:lang w:eastAsia="de-DE"/>
        </w:rPr>
        <w:t>المجلس</w:t>
      </w:r>
      <w:r>
        <w:rPr>
          <w:rFonts w:eastAsia="Calibri"/>
          <w:rtl/>
          <w:lang w:eastAsia="de-DE"/>
        </w:rPr>
        <w:t xml:space="preserve"> </w:t>
      </w:r>
      <w:r w:rsidRPr="00444016">
        <w:rPr>
          <w:rFonts w:eastAsia="Calibri"/>
          <w:rtl/>
          <w:lang w:eastAsia="de-DE"/>
        </w:rPr>
        <w:t>الوطني</w:t>
      </w:r>
      <w:r>
        <w:rPr>
          <w:rFonts w:eastAsia="Calibri"/>
          <w:rtl/>
          <w:lang w:eastAsia="de-DE"/>
        </w:rPr>
        <w:t xml:space="preserve"> </w:t>
      </w:r>
      <w:r w:rsidRPr="00444016">
        <w:rPr>
          <w:rFonts w:eastAsia="Calibri"/>
          <w:rtl/>
          <w:lang w:eastAsia="de-DE"/>
        </w:rPr>
        <w:t>الفلسطيني</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1988،</w:t>
      </w:r>
      <w:r>
        <w:rPr>
          <w:rFonts w:eastAsia="Calibri"/>
          <w:rtl/>
          <w:lang w:eastAsia="de-DE"/>
        </w:rPr>
        <w:t xml:space="preserve"> </w:t>
      </w:r>
      <w:r w:rsidRPr="00444016">
        <w:rPr>
          <w:rFonts w:eastAsia="Calibri"/>
          <w:rtl/>
          <w:lang w:eastAsia="de-DE"/>
        </w:rPr>
        <w:t>والتي</w:t>
      </w:r>
      <w:r>
        <w:rPr>
          <w:rFonts w:eastAsia="Calibri"/>
          <w:rtl/>
          <w:lang w:eastAsia="de-DE"/>
        </w:rPr>
        <w:t xml:space="preserve"> </w:t>
      </w:r>
      <w:r w:rsidRPr="00444016">
        <w:rPr>
          <w:rFonts w:eastAsia="Calibri"/>
          <w:rtl/>
          <w:lang w:eastAsia="de-DE"/>
        </w:rPr>
        <w:t>أعلنت</w:t>
      </w:r>
      <w:r>
        <w:rPr>
          <w:rFonts w:eastAsia="Calibri"/>
          <w:rtl/>
          <w:lang w:eastAsia="de-DE"/>
        </w:rPr>
        <w:t xml:space="preserve"> </w:t>
      </w:r>
      <w:r w:rsidRPr="00444016">
        <w:rPr>
          <w:rFonts w:eastAsia="Calibri"/>
          <w:rtl/>
          <w:lang w:eastAsia="de-DE"/>
        </w:rPr>
        <w:t>قيام</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مستقلة</w:t>
      </w:r>
      <w:r>
        <w:rPr>
          <w:rFonts w:eastAsia="Calibri"/>
          <w:rtl/>
          <w:lang w:eastAsia="de-DE"/>
        </w:rPr>
        <w:t xml:space="preserve"> </w:t>
      </w:r>
      <w:r w:rsidRPr="00444016">
        <w:rPr>
          <w:rFonts w:eastAsia="Calibri"/>
          <w:rtl/>
          <w:lang w:eastAsia="de-DE"/>
        </w:rPr>
        <w:t>حرة</w:t>
      </w:r>
      <w:r>
        <w:rPr>
          <w:rFonts w:eastAsia="Calibri"/>
          <w:rtl/>
          <w:lang w:eastAsia="de-DE"/>
        </w:rPr>
        <w:t xml:space="preserve"> </w:t>
      </w:r>
      <w:r w:rsidRPr="00444016">
        <w:rPr>
          <w:rFonts w:eastAsia="Calibri"/>
          <w:rtl/>
          <w:lang w:eastAsia="de-DE"/>
        </w:rPr>
        <w:t>تقوم</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مبدأ</w:t>
      </w:r>
      <w:r>
        <w:rPr>
          <w:rFonts w:eastAsia="Calibri"/>
          <w:rtl/>
          <w:lang w:eastAsia="de-DE"/>
        </w:rPr>
        <w:t xml:space="preserve"> </w:t>
      </w:r>
      <w:r w:rsidRPr="00444016">
        <w:rPr>
          <w:rFonts w:eastAsia="Calibri"/>
          <w:rtl/>
          <w:lang w:eastAsia="de-DE"/>
        </w:rPr>
        <w:t>المساواة</w:t>
      </w:r>
      <w:r>
        <w:rPr>
          <w:rFonts w:eastAsia="Calibri"/>
          <w:rtl/>
          <w:lang w:eastAsia="de-DE"/>
        </w:rPr>
        <w:t xml:space="preserve"> </w:t>
      </w:r>
      <w:r w:rsidRPr="00444016">
        <w:rPr>
          <w:rFonts w:eastAsia="Calibri"/>
          <w:rtl/>
          <w:lang w:eastAsia="de-DE"/>
        </w:rPr>
        <w:t>الكاملة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الحقوق</w:t>
      </w:r>
      <w:r>
        <w:rPr>
          <w:rFonts w:eastAsia="Calibri"/>
          <w:rtl/>
          <w:lang w:eastAsia="de-DE"/>
        </w:rPr>
        <w:t xml:space="preserve"> </w:t>
      </w:r>
      <w:r w:rsidRPr="00444016">
        <w:rPr>
          <w:rFonts w:eastAsia="Calibri"/>
          <w:rtl/>
          <w:lang w:eastAsia="de-DE"/>
        </w:rPr>
        <w:t>والحريات</w:t>
      </w:r>
      <w:r>
        <w:rPr>
          <w:rFonts w:eastAsia="Calibri"/>
          <w:rtl/>
          <w:lang w:eastAsia="de-DE"/>
        </w:rPr>
        <w:t xml:space="preserve"> </w:t>
      </w:r>
      <w:r w:rsidRPr="00444016">
        <w:rPr>
          <w:rFonts w:eastAsia="Calibri"/>
          <w:rtl/>
          <w:lang w:eastAsia="de-DE"/>
        </w:rPr>
        <w:t>لكافة</w:t>
      </w:r>
      <w:r>
        <w:rPr>
          <w:rFonts w:eastAsia="Calibri"/>
          <w:rtl/>
          <w:lang w:eastAsia="de-DE"/>
        </w:rPr>
        <w:t xml:space="preserve"> </w:t>
      </w:r>
      <w:r w:rsidRPr="00444016">
        <w:rPr>
          <w:rFonts w:eastAsia="Calibri"/>
          <w:rtl/>
          <w:lang w:eastAsia="de-DE"/>
        </w:rPr>
        <w:t>الفلسطينيين</w:t>
      </w:r>
      <w:r>
        <w:rPr>
          <w:rFonts w:eastAsia="Calibri"/>
          <w:rtl/>
          <w:lang w:eastAsia="de-DE"/>
        </w:rPr>
        <w:t xml:space="preserve"> </w:t>
      </w:r>
      <w:r w:rsidRPr="00444016">
        <w:rPr>
          <w:rFonts w:eastAsia="Calibri"/>
          <w:rtl/>
          <w:lang w:eastAsia="de-DE"/>
        </w:rPr>
        <w:t>أينما</w:t>
      </w:r>
      <w:r>
        <w:rPr>
          <w:rFonts w:eastAsia="Calibri"/>
          <w:rtl/>
          <w:lang w:eastAsia="de-DE"/>
        </w:rPr>
        <w:t xml:space="preserve"> </w:t>
      </w:r>
      <w:r w:rsidRPr="00444016">
        <w:rPr>
          <w:rFonts w:eastAsia="Calibri"/>
          <w:rtl/>
          <w:lang w:eastAsia="de-DE"/>
        </w:rPr>
        <w:t>وجدوا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ظل</w:t>
      </w:r>
      <w:r>
        <w:rPr>
          <w:rFonts w:eastAsia="Calibri"/>
          <w:rtl/>
          <w:lang w:eastAsia="de-DE"/>
        </w:rPr>
        <w:t xml:space="preserve"> </w:t>
      </w:r>
      <w:r w:rsidRPr="00444016">
        <w:rPr>
          <w:rFonts w:eastAsia="Calibri"/>
          <w:rtl/>
          <w:lang w:eastAsia="de-DE"/>
        </w:rPr>
        <w:t>نظام</w:t>
      </w:r>
      <w:r>
        <w:rPr>
          <w:rFonts w:eastAsia="Calibri"/>
          <w:rtl/>
          <w:lang w:eastAsia="de-DE"/>
        </w:rPr>
        <w:t xml:space="preserve"> </w:t>
      </w:r>
      <w:r w:rsidRPr="00444016">
        <w:rPr>
          <w:rFonts w:eastAsia="Calibri"/>
          <w:rtl/>
          <w:lang w:eastAsia="de-DE"/>
        </w:rPr>
        <w:t>ديمقراطي</w:t>
      </w:r>
      <w:r>
        <w:rPr>
          <w:rFonts w:eastAsia="Calibri"/>
          <w:rtl/>
          <w:lang w:eastAsia="de-DE"/>
        </w:rPr>
        <w:t xml:space="preserve"> </w:t>
      </w:r>
      <w:r w:rsidRPr="00444016">
        <w:rPr>
          <w:rFonts w:eastAsia="Calibri"/>
          <w:rtl/>
          <w:lang w:eastAsia="de-DE"/>
        </w:rPr>
        <w:t>برلماني</w:t>
      </w:r>
      <w:r>
        <w:rPr>
          <w:rFonts w:eastAsia="Calibri"/>
          <w:rtl/>
          <w:lang w:eastAsia="de-DE"/>
        </w:rPr>
        <w:t xml:space="preserve"> </w:t>
      </w:r>
      <w:r w:rsidRPr="00444016">
        <w:rPr>
          <w:rFonts w:eastAsia="Calibri"/>
          <w:rtl/>
          <w:lang w:eastAsia="de-DE"/>
        </w:rPr>
        <w:t>يقوم</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أسس</w:t>
      </w:r>
      <w:r>
        <w:rPr>
          <w:rFonts w:eastAsia="Calibri"/>
          <w:rtl/>
          <w:lang w:eastAsia="de-DE"/>
        </w:rPr>
        <w:t xml:space="preserve"> </w:t>
      </w:r>
      <w:r w:rsidRPr="00444016">
        <w:rPr>
          <w:rFonts w:eastAsia="Calibri"/>
          <w:rtl/>
          <w:lang w:eastAsia="de-DE"/>
        </w:rPr>
        <w:t>العدل</w:t>
      </w:r>
      <w:r>
        <w:rPr>
          <w:rFonts w:eastAsia="Calibri"/>
          <w:rtl/>
          <w:lang w:eastAsia="de-DE"/>
        </w:rPr>
        <w:t xml:space="preserve"> </w:t>
      </w:r>
      <w:r w:rsidRPr="00444016">
        <w:rPr>
          <w:rFonts w:eastAsia="Calibri"/>
          <w:rtl/>
          <w:lang w:eastAsia="de-DE"/>
        </w:rPr>
        <w:t>الاجتماعي</w:t>
      </w:r>
      <w:r>
        <w:rPr>
          <w:rFonts w:eastAsia="Calibri"/>
          <w:rtl/>
          <w:lang w:eastAsia="de-DE"/>
        </w:rPr>
        <w:t xml:space="preserve"> </w:t>
      </w:r>
      <w:r w:rsidRPr="00444016">
        <w:rPr>
          <w:rFonts w:eastAsia="Calibri"/>
          <w:rtl/>
          <w:lang w:eastAsia="de-DE"/>
        </w:rPr>
        <w:t>والمساواة</w:t>
      </w:r>
      <w:r>
        <w:rPr>
          <w:rFonts w:eastAsia="Calibri"/>
          <w:rtl/>
          <w:lang w:eastAsia="de-DE"/>
        </w:rPr>
        <w:t xml:space="preserve"> </w:t>
      </w:r>
      <w:r w:rsidRPr="00444016">
        <w:rPr>
          <w:rFonts w:eastAsia="Calibri"/>
          <w:rtl/>
          <w:lang w:eastAsia="de-DE"/>
        </w:rPr>
        <w:t>وعدم</w:t>
      </w:r>
      <w:r>
        <w:rPr>
          <w:rFonts w:eastAsia="Calibri"/>
          <w:rtl/>
          <w:lang w:eastAsia="de-DE"/>
        </w:rPr>
        <w:t xml:space="preserve"> </w:t>
      </w:r>
      <w:r w:rsidRPr="00444016">
        <w:rPr>
          <w:rFonts w:eastAsia="Calibri"/>
          <w:rtl/>
          <w:lang w:eastAsia="de-DE"/>
        </w:rPr>
        <w:t>التمييز</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الحقوق</w:t>
      </w:r>
      <w:r>
        <w:rPr>
          <w:rFonts w:eastAsia="Calibri"/>
          <w:rtl/>
          <w:lang w:eastAsia="de-DE"/>
        </w:rPr>
        <w:t xml:space="preserve"> </w:t>
      </w:r>
      <w:r w:rsidRPr="00444016">
        <w:rPr>
          <w:rFonts w:eastAsia="Calibri"/>
          <w:rtl/>
          <w:lang w:eastAsia="de-DE"/>
        </w:rPr>
        <w:t>العامة.</w:t>
      </w:r>
      <w:r>
        <w:rPr>
          <w:rFonts w:eastAsia="Calibri"/>
          <w:rtl/>
          <w:lang w:eastAsia="de-DE"/>
        </w:rPr>
        <w:t xml:space="preserve"> </w:t>
      </w:r>
      <w:r w:rsidRPr="00444016">
        <w:rPr>
          <w:rFonts w:eastAsia="Calibri" w:hint="cs"/>
          <w:rtl/>
          <w:lang w:eastAsia="de-DE"/>
        </w:rPr>
        <w:t>كما</w:t>
      </w:r>
      <w:r>
        <w:rPr>
          <w:rFonts w:eastAsia="Calibri" w:hint="cs"/>
          <w:rtl/>
          <w:lang w:eastAsia="de-DE"/>
        </w:rPr>
        <w:t xml:space="preserve"> </w:t>
      </w:r>
      <w:r w:rsidRPr="00444016">
        <w:rPr>
          <w:rFonts w:eastAsia="Calibri" w:hint="cs"/>
          <w:rtl/>
          <w:lang w:eastAsia="de-DE"/>
        </w:rPr>
        <w:t>اكدت</w:t>
      </w:r>
      <w:r>
        <w:rPr>
          <w:rFonts w:eastAsia="Calibri"/>
          <w:rtl/>
          <w:lang w:eastAsia="de-DE"/>
        </w:rPr>
        <w:t xml:space="preserve"> </w:t>
      </w:r>
      <w:r w:rsidRPr="00444016">
        <w:rPr>
          <w:rFonts w:eastAsia="Calibri"/>
          <w:rtl/>
          <w:lang w:eastAsia="de-DE"/>
        </w:rPr>
        <w:t>وثيقة</w:t>
      </w:r>
      <w:r>
        <w:rPr>
          <w:rFonts w:eastAsia="Calibri"/>
          <w:rtl/>
          <w:lang w:eastAsia="de-DE"/>
        </w:rPr>
        <w:t xml:space="preserve"> </w:t>
      </w:r>
      <w:r w:rsidRPr="00444016">
        <w:rPr>
          <w:rFonts w:eastAsia="Calibri"/>
          <w:rtl/>
          <w:lang w:eastAsia="de-DE"/>
        </w:rPr>
        <w:t>إعلان</w:t>
      </w:r>
      <w:r>
        <w:rPr>
          <w:rFonts w:eastAsia="Calibri"/>
          <w:rtl/>
          <w:lang w:eastAsia="de-DE"/>
        </w:rPr>
        <w:t xml:space="preserve"> </w:t>
      </w:r>
      <w:r w:rsidRPr="00444016">
        <w:rPr>
          <w:rFonts w:eastAsia="Calibri"/>
          <w:rtl/>
          <w:lang w:eastAsia="de-DE"/>
        </w:rPr>
        <w:t>الاستقلال</w:t>
      </w:r>
      <w:r>
        <w:rPr>
          <w:rFonts w:eastAsia="Calibri"/>
          <w:rtl/>
          <w:lang w:eastAsia="de-DE"/>
        </w:rPr>
        <w:t xml:space="preserve"> </w:t>
      </w:r>
      <w:r w:rsidRPr="00444016">
        <w:rPr>
          <w:rFonts w:eastAsia="Calibri"/>
          <w:rtl/>
          <w:lang w:eastAsia="de-DE"/>
        </w:rPr>
        <w:t>التزام</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بمنظومة</w:t>
      </w:r>
      <w:r>
        <w:rPr>
          <w:rFonts w:eastAsia="Calibri"/>
          <w:rtl/>
          <w:lang w:eastAsia="de-DE"/>
        </w:rPr>
        <w:t xml:space="preserve"> </w:t>
      </w:r>
      <w:r w:rsidRPr="00444016">
        <w:rPr>
          <w:rFonts w:eastAsia="Calibri"/>
          <w:rtl/>
          <w:lang w:eastAsia="de-DE"/>
        </w:rPr>
        <w:t>حقوق</w:t>
      </w:r>
      <w:r>
        <w:rPr>
          <w:rFonts w:eastAsia="Calibri"/>
          <w:rtl/>
          <w:lang w:eastAsia="de-DE"/>
        </w:rPr>
        <w:t xml:space="preserve"> </w:t>
      </w:r>
      <w:r w:rsidRPr="00444016">
        <w:rPr>
          <w:rFonts w:eastAsia="Calibri"/>
          <w:rtl/>
          <w:lang w:eastAsia="de-DE"/>
        </w:rPr>
        <w:t>الإنسان</w:t>
      </w:r>
      <w:r>
        <w:rPr>
          <w:rFonts w:eastAsia="Calibri"/>
          <w:rtl/>
          <w:lang w:eastAsia="de-DE"/>
        </w:rPr>
        <w:t xml:space="preserve"> </w:t>
      </w:r>
      <w:r w:rsidRPr="00444016">
        <w:rPr>
          <w:rFonts w:eastAsia="Calibri"/>
          <w:rtl/>
          <w:lang w:eastAsia="de-DE"/>
        </w:rPr>
        <w:t>كما</w:t>
      </w:r>
      <w:r>
        <w:rPr>
          <w:rFonts w:eastAsia="Calibri"/>
          <w:rtl/>
          <w:lang w:eastAsia="de-DE"/>
        </w:rPr>
        <w:t xml:space="preserve"> </w:t>
      </w:r>
      <w:r w:rsidRPr="00444016">
        <w:rPr>
          <w:rFonts w:eastAsia="Calibri"/>
          <w:rtl/>
          <w:lang w:eastAsia="de-DE"/>
        </w:rPr>
        <w:t>وردت</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المعاهدات</w:t>
      </w:r>
      <w:r>
        <w:rPr>
          <w:rFonts w:eastAsia="Calibri"/>
          <w:rtl/>
          <w:lang w:eastAsia="de-DE"/>
        </w:rPr>
        <w:t xml:space="preserve"> </w:t>
      </w:r>
      <w:r w:rsidRPr="00444016">
        <w:rPr>
          <w:rFonts w:eastAsia="Calibri"/>
          <w:rtl/>
          <w:lang w:eastAsia="de-DE"/>
        </w:rPr>
        <w:t>والاتفاقيات</w:t>
      </w:r>
      <w:r>
        <w:rPr>
          <w:rFonts w:eastAsia="Calibri"/>
          <w:rtl/>
          <w:lang w:eastAsia="de-DE"/>
        </w:rPr>
        <w:t xml:space="preserve"> </w:t>
      </w:r>
      <w:r w:rsidRPr="00444016">
        <w:rPr>
          <w:rFonts w:eastAsia="Calibri"/>
          <w:rtl/>
          <w:lang w:eastAsia="de-DE"/>
        </w:rPr>
        <w:t>الدولية،</w:t>
      </w:r>
      <w:r>
        <w:rPr>
          <w:rFonts w:eastAsia="Calibri"/>
          <w:rtl/>
          <w:lang w:eastAsia="de-DE"/>
        </w:rPr>
        <w:t xml:space="preserve"> </w:t>
      </w:r>
      <w:r w:rsidRPr="00444016">
        <w:rPr>
          <w:rFonts w:eastAsia="Calibri"/>
          <w:rtl/>
          <w:lang w:eastAsia="de-DE"/>
        </w:rPr>
        <w:t>بما</w:t>
      </w:r>
      <w:r>
        <w:rPr>
          <w:rFonts w:eastAsia="Calibri"/>
          <w:rtl/>
          <w:lang w:eastAsia="de-DE"/>
        </w:rPr>
        <w:t xml:space="preserve"> </w:t>
      </w:r>
      <w:r w:rsidRPr="00444016">
        <w:rPr>
          <w:rFonts w:eastAsia="Calibri"/>
          <w:rtl/>
          <w:lang w:eastAsia="de-DE"/>
        </w:rPr>
        <w:t>يشمل</w:t>
      </w:r>
      <w:r>
        <w:rPr>
          <w:rFonts w:eastAsia="Calibri"/>
          <w:rtl/>
          <w:lang w:eastAsia="de-DE"/>
        </w:rPr>
        <w:t xml:space="preserve"> </w:t>
      </w:r>
      <w:r w:rsidRPr="00444016">
        <w:rPr>
          <w:rFonts w:eastAsia="Calibri"/>
          <w:rtl/>
          <w:lang w:eastAsia="de-DE"/>
        </w:rPr>
        <w:t>صيانة</w:t>
      </w:r>
      <w:r>
        <w:rPr>
          <w:rFonts w:eastAsia="Calibri"/>
          <w:rtl/>
          <w:lang w:eastAsia="de-DE"/>
        </w:rPr>
        <w:t xml:space="preserve"> </w:t>
      </w:r>
      <w:r w:rsidRPr="00444016">
        <w:rPr>
          <w:rFonts w:eastAsia="Calibri"/>
          <w:rtl/>
          <w:lang w:eastAsia="de-DE"/>
        </w:rPr>
        <w:t>حقوق</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وقد</w:t>
      </w:r>
      <w:r>
        <w:rPr>
          <w:rFonts w:eastAsia="Calibri"/>
          <w:rtl/>
          <w:lang w:eastAsia="de-DE"/>
        </w:rPr>
        <w:t xml:space="preserve"> </w:t>
      </w:r>
      <w:r w:rsidRPr="00444016">
        <w:rPr>
          <w:rFonts w:eastAsia="Calibri"/>
          <w:rtl/>
          <w:lang w:eastAsia="de-DE"/>
        </w:rPr>
        <w:t>وضعت</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سبيل</w:t>
      </w:r>
      <w:r>
        <w:rPr>
          <w:rFonts w:eastAsia="Calibri"/>
          <w:rtl/>
          <w:lang w:eastAsia="de-DE"/>
        </w:rPr>
        <w:t xml:space="preserve"> </w:t>
      </w:r>
      <w:r w:rsidRPr="00444016">
        <w:rPr>
          <w:rFonts w:eastAsia="Calibri"/>
          <w:rtl/>
          <w:lang w:eastAsia="de-DE"/>
        </w:rPr>
        <w:t>ضمان</w:t>
      </w:r>
      <w:r>
        <w:rPr>
          <w:rFonts w:eastAsia="Calibri"/>
          <w:rtl/>
          <w:lang w:eastAsia="de-DE"/>
        </w:rPr>
        <w:t xml:space="preserve"> </w:t>
      </w:r>
      <w:r w:rsidRPr="00444016">
        <w:rPr>
          <w:rFonts w:eastAsia="Calibri"/>
          <w:rtl/>
          <w:lang w:eastAsia="de-DE"/>
        </w:rPr>
        <w:t>هذا</w:t>
      </w:r>
      <w:r>
        <w:rPr>
          <w:rFonts w:eastAsia="Calibri"/>
          <w:rtl/>
          <w:lang w:eastAsia="de-DE"/>
        </w:rPr>
        <w:t xml:space="preserve"> </w:t>
      </w:r>
      <w:r w:rsidRPr="00444016">
        <w:rPr>
          <w:rFonts w:eastAsia="Calibri"/>
          <w:rtl/>
          <w:lang w:eastAsia="de-DE"/>
        </w:rPr>
        <w:t>الالتزام،</w:t>
      </w:r>
      <w:r>
        <w:rPr>
          <w:rFonts w:eastAsia="Calibri"/>
          <w:rtl/>
          <w:lang w:eastAsia="de-DE"/>
        </w:rPr>
        <w:t xml:space="preserve"> </w:t>
      </w:r>
      <w:r w:rsidRPr="00444016">
        <w:rPr>
          <w:rFonts w:eastAsia="Calibri"/>
          <w:rtl/>
          <w:lang w:eastAsia="de-DE"/>
        </w:rPr>
        <w:t>الأساسيات</w:t>
      </w:r>
      <w:r>
        <w:rPr>
          <w:rFonts w:eastAsia="Calibri"/>
          <w:rtl/>
          <w:lang w:eastAsia="de-DE"/>
        </w:rPr>
        <w:t xml:space="preserve"> </w:t>
      </w:r>
      <w:r w:rsidRPr="00444016">
        <w:rPr>
          <w:rFonts w:eastAsia="Calibri"/>
          <w:rtl/>
          <w:lang w:eastAsia="de-DE"/>
        </w:rPr>
        <w:t>لبناء</w:t>
      </w:r>
      <w:r>
        <w:rPr>
          <w:rFonts w:eastAsia="Calibri"/>
          <w:rtl/>
          <w:lang w:eastAsia="de-DE"/>
        </w:rPr>
        <w:t xml:space="preserve"> </w:t>
      </w:r>
      <w:r w:rsidRPr="00444016">
        <w:rPr>
          <w:rFonts w:eastAsia="Calibri"/>
          <w:rtl/>
          <w:lang w:eastAsia="de-DE"/>
        </w:rPr>
        <w:t>نظام</w:t>
      </w:r>
      <w:r>
        <w:rPr>
          <w:rFonts w:eastAsia="Calibri"/>
          <w:rtl/>
          <w:lang w:eastAsia="de-DE"/>
        </w:rPr>
        <w:t xml:space="preserve"> </w:t>
      </w:r>
      <w:r w:rsidRPr="00444016">
        <w:rPr>
          <w:rFonts w:eastAsia="Calibri"/>
          <w:rtl/>
          <w:lang w:eastAsia="de-DE"/>
        </w:rPr>
        <w:t>قانوني</w:t>
      </w:r>
      <w:r>
        <w:rPr>
          <w:rFonts w:eastAsia="Calibri"/>
          <w:rtl/>
          <w:lang w:eastAsia="de-DE"/>
        </w:rPr>
        <w:t xml:space="preserve"> </w:t>
      </w:r>
      <w:r w:rsidRPr="00444016">
        <w:rPr>
          <w:rFonts w:eastAsia="Calibri"/>
          <w:rtl/>
          <w:lang w:eastAsia="de-DE"/>
        </w:rPr>
        <w:t>قائم</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مبادئ</w:t>
      </w:r>
      <w:r>
        <w:rPr>
          <w:rFonts w:eastAsia="Calibri"/>
          <w:rtl/>
          <w:lang w:eastAsia="de-DE"/>
        </w:rPr>
        <w:t xml:space="preserve"> </w:t>
      </w:r>
      <w:r w:rsidRPr="00444016">
        <w:rPr>
          <w:rFonts w:eastAsia="Calibri"/>
          <w:rtl/>
          <w:lang w:eastAsia="de-DE"/>
        </w:rPr>
        <w:t>سيادة</w:t>
      </w:r>
      <w:r>
        <w:rPr>
          <w:rFonts w:eastAsia="Calibri"/>
          <w:rtl/>
          <w:lang w:eastAsia="de-DE"/>
        </w:rPr>
        <w:t xml:space="preserve"> </w:t>
      </w:r>
      <w:r w:rsidRPr="00444016">
        <w:rPr>
          <w:rFonts w:eastAsia="Calibri"/>
          <w:rtl/>
          <w:lang w:eastAsia="de-DE"/>
        </w:rPr>
        <w:t>القانون</w:t>
      </w:r>
      <w:r>
        <w:rPr>
          <w:rFonts w:eastAsia="Calibri"/>
          <w:rtl/>
          <w:lang w:eastAsia="de-DE"/>
        </w:rPr>
        <w:t xml:space="preserve"> </w:t>
      </w:r>
      <w:r w:rsidRPr="00444016">
        <w:rPr>
          <w:rFonts w:eastAsia="Calibri"/>
          <w:rtl/>
          <w:lang w:eastAsia="de-DE"/>
        </w:rPr>
        <w:t>واستقلال</w:t>
      </w:r>
      <w:r>
        <w:rPr>
          <w:rFonts w:eastAsia="Calibri"/>
          <w:rtl/>
          <w:lang w:eastAsia="de-DE"/>
        </w:rPr>
        <w:t xml:space="preserve"> </w:t>
      </w:r>
      <w:r w:rsidRPr="00444016">
        <w:rPr>
          <w:rFonts w:eastAsia="Calibri"/>
          <w:rtl/>
          <w:lang w:eastAsia="de-DE"/>
        </w:rPr>
        <w:t>القضاء.</w:t>
      </w:r>
    </w:p>
    <w:p w:rsidR="0079614C" w:rsidRPr="00444016" w:rsidRDefault="0079614C" w:rsidP="0079614C">
      <w:pPr>
        <w:pStyle w:val="SingleTxtGA"/>
        <w:rPr>
          <w:rFonts w:eastAsia="Calibri"/>
          <w:lang w:eastAsia="de-DE"/>
        </w:rPr>
      </w:pPr>
      <w:r w:rsidRPr="0044758E">
        <w:rPr>
          <w:rFonts w:eastAsiaTheme="minorHAnsi"/>
          <w:rtl/>
        </w:rPr>
        <w:t>12-</w:t>
      </w:r>
      <w:r w:rsidRPr="0044758E">
        <w:rPr>
          <w:rFonts w:eastAsiaTheme="minorHAnsi"/>
          <w:rtl/>
        </w:rPr>
        <w:tab/>
      </w:r>
      <w:r w:rsidRPr="00444016">
        <w:rPr>
          <w:rFonts w:eastAsia="Calibri"/>
          <w:rtl/>
          <w:lang w:eastAsia="de-DE"/>
        </w:rPr>
        <w:t>يتألف</w:t>
      </w:r>
      <w:r>
        <w:rPr>
          <w:rFonts w:eastAsia="Calibri"/>
          <w:rtl/>
          <w:lang w:eastAsia="de-DE"/>
        </w:rPr>
        <w:t xml:space="preserve"> </w:t>
      </w:r>
      <w:r w:rsidRPr="00444016">
        <w:rPr>
          <w:rFonts w:eastAsia="Calibri"/>
          <w:rtl/>
          <w:lang w:eastAsia="de-DE"/>
        </w:rPr>
        <w:t>النظام</w:t>
      </w:r>
      <w:r>
        <w:rPr>
          <w:rFonts w:eastAsia="Calibri"/>
          <w:rtl/>
          <w:lang w:eastAsia="de-DE"/>
        </w:rPr>
        <w:t xml:space="preserve"> </w:t>
      </w:r>
      <w:r w:rsidRPr="00444016">
        <w:rPr>
          <w:rFonts w:eastAsia="Calibri"/>
          <w:rtl/>
          <w:lang w:eastAsia="de-DE"/>
        </w:rPr>
        <w:t>القانوني</w:t>
      </w:r>
      <w:r>
        <w:rPr>
          <w:rFonts w:eastAsia="Calibri"/>
          <w:rtl/>
          <w:lang w:eastAsia="de-DE"/>
        </w:rPr>
        <w:t xml:space="preserve"> </w:t>
      </w:r>
      <w:r w:rsidRPr="00444016">
        <w:rPr>
          <w:rFonts w:eastAsia="Calibri"/>
          <w:rtl/>
          <w:lang w:eastAsia="de-DE"/>
        </w:rPr>
        <w:t>الفلسطيني،</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مجموعة</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القوانين</w:t>
      </w:r>
      <w:r>
        <w:rPr>
          <w:rFonts w:eastAsia="Calibri"/>
          <w:rtl/>
          <w:lang w:eastAsia="de-DE"/>
        </w:rPr>
        <w:t xml:space="preserve"> </w:t>
      </w:r>
      <w:r w:rsidRPr="00444016">
        <w:rPr>
          <w:rFonts w:eastAsia="Calibri"/>
          <w:rtl/>
          <w:lang w:eastAsia="de-DE"/>
        </w:rPr>
        <w:t>والتشريعات</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وجدت</w:t>
      </w:r>
      <w:r>
        <w:rPr>
          <w:rFonts w:eastAsia="Calibri"/>
          <w:rtl/>
          <w:lang w:eastAsia="de-DE"/>
        </w:rPr>
        <w:t xml:space="preserve"> </w:t>
      </w:r>
      <w:r w:rsidRPr="00444016">
        <w:rPr>
          <w:rFonts w:eastAsia="Calibri"/>
          <w:rtl/>
          <w:lang w:eastAsia="de-DE"/>
        </w:rPr>
        <w:t>كنتيجة</w:t>
      </w:r>
      <w:r>
        <w:rPr>
          <w:rFonts w:eastAsia="Calibri"/>
          <w:rtl/>
          <w:lang w:eastAsia="de-DE"/>
        </w:rPr>
        <w:t xml:space="preserve"> </w:t>
      </w:r>
      <w:r w:rsidRPr="00444016">
        <w:rPr>
          <w:rFonts w:eastAsia="Calibri"/>
          <w:rtl/>
          <w:lang w:eastAsia="de-DE"/>
        </w:rPr>
        <w:t>لتعدد</w:t>
      </w:r>
      <w:r>
        <w:rPr>
          <w:rFonts w:eastAsia="Calibri"/>
          <w:rtl/>
          <w:lang w:eastAsia="de-DE"/>
        </w:rPr>
        <w:t xml:space="preserve"> </w:t>
      </w:r>
      <w:r w:rsidRPr="00444016">
        <w:rPr>
          <w:rFonts w:eastAsia="Calibri"/>
          <w:rtl/>
          <w:lang w:eastAsia="de-DE"/>
        </w:rPr>
        <w:t>فترات</w:t>
      </w:r>
      <w:r>
        <w:rPr>
          <w:rFonts w:eastAsia="Calibri"/>
          <w:rtl/>
          <w:lang w:eastAsia="de-DE"/>
        </w:rPr>
        <w:t xml:space="preserve"> </w:t>
      </w:r>
      <w:r w:rsidRPr="00444016">
        <w:rPr>
          <w:rFonts w:eastAsia="Calibri"/>
          <w:rtl/>
          <w:lang w:eastAsia="de-DE"/>
        </w:rPr>
        <w:t>الاحتلال</w:t>
      </w:r>
      <w:r>
        <w:rPr>
          <w:rFonts w:eastAsia="Calibri"/>
          <w:rtl/>
          <w:lang w:eastAsia="de-DE"/>
        </w:rPr>
        <w:t xml:space="preserve"> </w:t>
      </w:r>
      <w:r w:rsidRPr="00444016">
        <w:rPr>
          <w:rFonts w:eastAsia="Calibri"/>
          <w:rtl/>
          <w:lang w:eastAsia="de-DE"/>
        </w:rPr>
        <w:t>والحكم</w:t>
      </w:r>
      <w:r>
        <w:rPr>
          <w:rFonts w:eastAsia="Calibri"/>
          <w:rtl/>
          <w:lang w:eastAsia="de-DE"/>
        </w:rPr>
        <w:t xml:space="preserve"> </w:t>
      </w:r>
      <w:r w:rsidRPr="00444016">
        <w:rPr>
          <w:rFonts w:eastAsia="Calibri"/>
          <w:rtl/>
          <w:lang w:eastAsia="de-DE"/>
        </w:rPr>
        <w:t>الأجنبي</w:t>
      </w:r>
      <w:r>
        <w:rPr>
          <w:rFonts w:eastAsia="Calibri"/>
          <w:rtl/>
          <w:lang w:eastAsia="de-DE"/>
        </w:rPr>
        <w:t xml:space="preserve"> </w:t>
      </w:r>
      <w:r w:rsidRPr="00444016">
        <w:rPr>
          <w:rFonts w:eastAsia="Calibri"/>
          <w:rtl/>
          <w:lang w:eastAsia="de-DE"/>
        </w:rPr>
        <w:t>الذي</w:t>
      </w:r>
      <w:r>
        <w:rPr>
          <w:rFonts w:eastAsia="Calibri"/>
          <w:rtl/>
          <w:lang w:eastAsia="de-DE"/>
        </w:rPr>
        <w:t xml:space="preserve"> </w:t>
      </w:r>
      <w:r w:rsidRPr="00444016">
        <w:rPr>
          <w:rFonts w:eastAsia="Calibri"/>
          <w:rtl/>
          <w:lang w:eastAsia="de-DE"/>
        </w:rPr>
        <w:t>خضعت</w:t>
      </w:r>
      <w:r>
        <w:rPr>
          <w:rFonts w:eastAsia="Calibri"/>
          <w:rtl/>
          <w:lang w:eastAsia="de-DE"/>
        </w:rPr>
        <w:t xml:space="preserve"> </w:t>
      </w:r>
      <w:r w:rsidRPr="00444016">
        <w:rPr>
          <w:rFonts w:eastAsia="Calibri"/>
          <w:rtl/>
          <w:lang w:eastAsia="de-DE"/>
        </w:rPr>
        <w:t>له</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مدار</w:t>
      </w:r>
      <w:r>
        <w:rPr>
          <w:rFonts w:eastAsia="Calibri"/>
          <w:rtl/>
          <w:lang w:eastAsia="de-DE"/>
        </w:rPr>
        <w:t xml:space="preserve"> </w:t>
      </w:r>
      <w:r w:rsidRPr="00444016">
        <w:rPr>
          <w:rFonts w:eastAsia="Calibri"/>
          <w:rtl/>
          <w:lang w:eastAsia="de-DE"/>
        </w:rPr>
        <w:t>السنوات</w:t>
      </w:r>
      <w:r>
        <w:rPr>
          <w:rFonts w:eastAsia="Calibri"/>
          <w:rtl/>
          <w:lang w:eastAsia="de-DE"/>
        </w:rPr>
        <w:t xml:space="preserve"> </w:t>
      </w:r>
      <w:r w:rsidRPr="00444016">
        <w:rPr>
          <w:rFonts w:eastAsia="Calibri"/>
          <w:rtl/>
          <w:lang w:eastAsia="de-DE"/>
        </w:rPr>
        <w:t>الماضية.</w:t>
      </w:r>
      <w:r>
        <w:rPr>
          <w:rFonts w:eastAsia="Calibri"/>
          <w:rtl/>
          <w:lang w:eastAsia="de-DE"/>
        </w:rPr>
        <w:t xml:space="preserve"> </w:t>
      </w:r>
      <w:r w:rsidRPr="00444016">
        <w:rPr>
          <w:rFonts w:eastAsia="Calibri"/>
          <w:rtl/>
          <w:lang w:eastAsia="de-DE"/>
        </w:rPr>
        <w:t>ومازالت</w:t>
      </w:r>
      <w:r>
        <w:rPr>
          <w:rFonts w:eastAsia="Calibri"/>
          <w:rtl/>
          <w:lang w:eastAsia="de-DE"/>
        </w:rPr>
        <w:t xml:space="preserve"> </w:t>
      </w:r>
      <w:r w:rsidRPr="00444016">
        <w:rPr>
          <w:rFonts w:eastAsia="Calibri"/>
          <w:rtl/>
          <w:lang w:eastAsia="de-DE"/>
        </w:rPr>
        <w:t>بعض</w:t>
      </w:r>
      <w:r>
        <w:rPr>
          <w:rFonts w:eastAsia="Calibri"/>
          <w:rtl/>
          <w:lang w:eastAsia="de-DE"/>
        </w:rPr>
        <w:t xml:space="preserve"> </w:t>
      </w:r>
      <w:r w:rsidRPr="00444016">
        <w:rPr>
          <w:rFonts w:eastAsia="Calibri"/>
          <w:rtl/>
          <w:lang w:eastAsia="de-DE"/>
        </w:rPr>
        <w:t>قوانين</w:t>
      </w:r>
      <w:r>
        <w:rPr>
          <w:rFonts w:eastAsia="Calibri"/>
          <w:rtl/>
          <w:lang w:eastAsia="de-DE"/>
        </w:rPr>
        <w:t xml:space="preserve"> </w:t>
      </w:r>
      <w:r w:rsidRPr="00444016">
        <w:rPr>
          <w:rFonts w:eastAsia="Calibri"/>
          <w:rtl/>
          <w:lang w:eastAsia="de-DE"/>
        </w:rPr>
        <w:t>الفترة</w:t>
      </w:r>
      <w:r>
        <w:rPr>
          <w:rFonts w:eastAsia="Calibri"/>
          <w:rtl/>
          <w:lang w:eastAsia="de-DE"/>
        </w:rPr>
        <w:t xml:space="preserve"> </w:t>
      </w:r>
      <w:r w:rsidRPr="00444016">
        <w:rPr>
          <w:rFonts w:eastAsia="Calibri"/>
          <w:rtl/>
          <w:lang w:eastAsia="de-DE"/>
        </w:rPr>
        <w:t>العثمانية</w:t>
      </w:r>
      <w:r>
        <w:rPr>
          <w:rFonts w:eastAsia="Calibri"/>
          <w:rtl/>
          <w:lang w:eastAsia="de-DE"/>
        </w:rPr>
        <w:t xml:space="preserve"> </w:t>
      </w:r>
      <w:r w:rsidRPr="00444016">
        <w:rPr>
          <w:rFonts w:eastAsia="Calibri"/>
          <w:rtl/>
          <w:lang w:eastAsia="de-DE"/>
        </w:rPr>
        <w:t>و</w:t>
      </w:r>
      <w:r w:rsidRPr="00444016">
        <w:rPr>
          <w:rFonts w:eastAsia="Calibri" w:hint="cs"/>
          <w:rtl/>
          <w:lang w:eastAsia="de-DE"/>
        </w:rPr>
        <w:t>الاحتلال</w:t>
      </w:r>
      <w:r>
        <w:rPr>
          <w:rFonts w:eastAsia="Calibri"/>
          <w:rtl/>
          <w:lang w:eastAsia="de-DE"/>
        </w:rPr>
        <w:t xml:space="preserve"> </w:t>
      </w:r>
      <w:r w:rsidRPr="00444016">
        <w:rPr>
          <w:rFonts w:eastAsia="Calibri"/>
          <w:rtl/>
          <w:lang w:eastAsia="de-DE"/>
        </w:rPr>
        <w:t>البريطاني</w:t>
      </w:r>
      <w:r>
        <w:rPr>
          <w:rFonts w:eastAsia="Calibri"/>
          <w:rtl/>
          <w:lang w:eastAsia="de-DE"/>
        </w:rPr>
        <w:t xml:space="preserve"> </w:t>
      </w:r>
      <w:r w:rsidRPr="00444016">
        <w:rPr>
          <w:rFonts w:eastAsia="Calibri"/>
          <w:rtl/>
          <w:lang w:eastAsia="de-DE"/>
        </w:rPr>
        <w:t>والإدارة</w:t>
      </w:r>
      <w:r>
        <w:rPr>
          <w:rFonts w:eastAsia="Calibri"/>
          <w:rtl/>
          <w:lang w:eastAsia="de-DE"/>
        </w:rPr>
        <w:t xml:space="preserve"> </w:t>
      </w:r>
      <w:r w:rsidRPr="00444016">
        <w:rPr>
          <w:rFonts w:eastAsia="Calibri"/>
          <w:rtl/>
          <w:lang w:eastAsia="de-DE"/>
        </w:rPr>
        <w:t>المصرية</w:t>
      </w:r>
      <w:r>
        <w:rPr>
          <w:rFonts w:eastAsia="Calibri"/>
          <w:rtl/>
          <w:lang w:eastAsia="de-DE"/>
        </w:rPr>
        <w:t xml:space="preserve"> </w:t>
      </w:r>
      <w:r w:rsidRPr="00444016">
        <w:rPr>
          <w:rFonts w:eastAsia="Calibri"/>
          <w:rtl/>
          <w:lang w:eastAsia="de-DE"/>
        </w:rPr>
        <w:t>لقطاع</w:t>
      </w:r>
      <w:r>
        <w:rPr>
          <w:rFonts w:eastAsia="Calibri"/>
          <w:rtl/>
          <w:lang w:eastAsia="de-DE"/>
        </w:rPr>
        <w:t xml:space="preserve"> </w:t>
      </w:r>
      <w:r w:rsidRPr="00444016">
        <w:rPr>
          <w:rFonts w:eastAsia="Calibri"/>
          <w:rtl/>
          <w:lang w:eastAsia="de-DE"/>
        </w:rPr>
        <w:t>غزة</w:t>
      </w:r>
      <w:r>
        <w:rPr>
          <w:rFonts w:eastAsia="Calibri"/>
          <w:rtl/>
          <w:lang w:eastAsia="de-DE"/>
        </w:rPr>
        <w:t xml:space="preserve"> </w:t>
      </w:r>
      <w:r w:rsidRPr="00444016">
        <w:rPr>
          <w:rFonts w:eastAsia="Calibri"/>
          <w:rtl/>
          <w:lang w:eastAsia="de-DE"/>
        </w:rPr>
        <w:t>والحكم</w:t>
      </w:r>
      <w:r>
        <w:rPr>
          <w:rFonts w:eastAsia="Calibri"/>
          <w:rtl/>
          <w:lang w:eastAsia="de-DE"/>
        </w:rPr>
        <w:t xml:space="preserve"> </w:t>
      </w:r>
      <w:r w:rsidRPr="00444016">
        <w:rPr>
          <w:rFonts w:eastAsia="Calibri"/>
          <w:rtl/>
          <w:lang w:eastAsia="de-DE"/>
        </w:rPr>
        <w:t>الأردني</w:t>
      </w:r>
      <w:r>
        <w:rPr>
          <w:rFonts w:eastAsia="Calibri"/>
          <w:rtl/>
          <w:lang w:eastAsia="de-DE"/>
        </w:rPr>
        <w:t xml:space="preserve"> </w:t>
      </w:r>
      <w:r w:rsidRPr="00444016">
        <w:rPr>
          <w:rFonts w:eastAsia="Calibri"/>
          <w:rtl/>
          <w:lang w:eastAsia="de-DE"/>
        </w:rPr>
        <w:t>للضفة</w:t>
      </w:r>
      <w:r>
        <w:rPr>
          <w:rFonts w:eastAsia="Calibri"/>
          <w:rtl/>
          <w:lang w:eastAsia="de-DE"/>
        </w:rPr>
        <w:t xml:space="preserve"> </w:t>
      </w:r>
      <w:r w:rsidRPr="00444016">
        <w:rPr>
          <w:rFonts w:eastAsia="Calibri"/>
          <w:rtl/>
          <w:lang w:eastAsia="de-DE"/>
        </w:rPr>
        <w:t>الغربية،</w:t>
      </w:r>
      <w:r>
        <w:rPr>
          <w:rFonts w:eastAsia="Calibri"/>
          <w:rtl/>
          <w:lang w:eastAsia="de-DE"/>
        </w:rPr>
        <w:t xml:space="preserve"> </w:t>
      </w:r>
      <w:r w:rsidRPr="00444016">
        <w:rPr>
          <w:rFonts w:eastAsia="Calibri"/>
          <w:rtl/>
          <w:lang w:eastAsia="de-DE"/>
        </w:rPr>
        <w:t>سارية</w:t>
      </w:r>
      <w:r>
        <w:rPr>
          <w:rFonts w:eastAsia="Calibri"/>
          <w:rtl/>
          <w:lang w:eastAsia="de-DE"/>
        </w:rPr>
        <w:t xml:space="preserve"> </w:t>
      </w:r>
      <w:r w:rsidRPr="00444016">
        <w:rPr>
          <w:rFonts w:eastAsia="Calibri"/>
          <w:rtl/>
          <w:lang w:eastAsia="de-DE"/>
        </w:rPr>
        <w:t>حتى</w:t>
      </w:r>
      <w:r>
        <w:rPr>
          <w:rFonts w:eastAsia="Calibri"/>
          <w:rtl/>
          <w:lang w:eastAsia="de-DE"/>
        </w:rPr>
        <w:t xml:space="preserve"> </w:t>
      </w:r>
      <w:r w:rsidRPr="00444016">
        <w:rPr>
          <w:rFonts w:eastAsia="Calibri"/>
          <w:rtl/>
          <w:lang w:eastAsia="de-DE"/>
        </w:rPr>
        <w:t>اليوم.</w:t>
      </w:r>
    </w:p>
    <w:p w:rsidR="0079614C" w:rsidRPr="008A6ADA" w:rsidRDefault="0079614C" w:rsidP="0079614C">
      <w:pPr>
        <w:pStyle w:val="SingleTxtGA"/>
        <w:rPr>
          <w:rFonts w:eastAsia="Calibri"/>
          <w:spacing w:val="-4"/>
        </w:rPr>
      </w:pPr>
      <w:r w:rsidRPr="008A6ADA">
        <w:rPr>
          <w:rFonts w:eastAsiaTheme="minorHAnsi"/>
          <w:spacing w:val="-4"/>
          <w:rtl/>
        </w:rPr>
        <w:t>13-</w:t>
      </w:r>
      <w:r w:rsidRPr="008A6ADA">
        <w:rPr>
          <w:rFonts w:eastAsiaTheme="minorHAnsi"/>
          <w:spacing w:val="-4"/>
          <w:rtl/>
        </w:rPr>
        <w:tab/>
      </w:r>
      <w:r w:rsidRPr="008A6ADA">
        <w:rPr>
          <w:rFonts w:eastAsia="Calibri"/>
          <w:spacing w:val="-4"/>
          <w:rtl/>
        </w:rPr>
        <w:t xml:space="preserve">تولي دولة فلسطين اهتماماً خاصاً بقضايا الطفولة وحماية حقوق الطفل في </w:t>
      </w:r>
      <w:r w:rsidRPr="008A6ADA">
        <w:rPr>
          <w:rFonts w:eastAsia="Calibri"/>
          <w:spacing w:val="-4"/>
          <w:rtl/>
          <w:lang w:bidi="ar-JO"/>
        </w:rPr>
        <w:t>نظامها القانوني</w:t>
      </w:r>
      <w:r w:rsidRPr="008A6ADA">
        <w:rPr>
          <w:rFonts w:eastAsia="Calibri"/>
          <w:spacing w:val="-4"/>
          <w:rtl/>
        </w:rPr>
        <w:t xml:space="preserve"> والممارسات والسياسات، </w:t>
      </w:r>
      <w:r w:rsidRPr="008A6ADA">
        <w:rPr>
          <w:rFonts w:eastAsia="Calibri" w:hint="cs"/>
          <w:spacing w:val="-4"/>
          <w:rtl/>
        </w:rPr>
        <w:t>وقد</w:t>
      </w:r>
      <w:r w:rsidRPr="008A6ADA">
        <w:rPr>
          <w:rFonts w:eastAsia="Calibri"/>
          <w:spacing w:val="-4"/>
          <w:rtl/>
        </w:rPr>
        <w:t xml:space="preserve"> </w:t>
      </w:r>
      <w:r w:rsidRPr="008A6ADA">
        <w:rPr>
          <w:rFonts w:eastAsia="Calibri" w:hint="cs"/>
          <w:spacing w:val="-4"/>
          <w:rtl/>
        </w:rPr>
        <w:t>أعلن</w:t>
      </w:r>
      <w:r w:rsidRPr="008A6ADA">
        <w:rPr>
          <w:rFonts w:eastAsia="Calibri"/>
          <w:spacing w:val="-4"/>
          <w:rtl/>
        </w:rPr>
        <w:t xml:space="preserve"> رئيس دولة فلسطين الراحل، ياسر عرفات، التزام </w:t>
      </w:r>
      <w:r w:rsidRPr="008A6ADA">
        <w:rPr>
          <w:rFonts w:eastAsia="Calibri" w:hint="cs"/>
          <w:spacing w:val="-4"/>
          <w:rtl/>
        </w:rPr>
        <w:t>دولة</w:t>
      </w:r>
      <w:r w:rsidRPr="008A6ADA">
        <w:rPr>
          <w:rFonts w:eastAsia="Calibri"/>
          <w:spacing w:val="-4"/>
          <w:rtl/>
        </w:rPr>
        <w:t xml:space="preserve"> فلسطين </w:t>
      </w:r>
      <w:r w:rsidRPr="008A6ADA">
        <w:rPr>
          <w:rFonts w:eastAsia="Calibri" w:hint="cs"/>
          <w:spacing w:val="-4"/>
          <w:rtl/>
        </w:rPr>
        <w:t>الطوعي</w:t>
      </w:r>
      <w:r w:rsidRPr="008A6ADA">
        <w:rPr>
          <w:rFonts w:eastAsia="Calibri"/>
          <w:spacing w:val="-4"/>
          <w:rtl/>
        </w:rPr>
        <w:t xml:space="preserve"> باتفاقية حقوق الطفل خلال مؤتمر الطفل الفلسطيني الأول في 5 نيسان</w:t>
      </w:r>
      <w:r w:rsidRPr="008A6ADA">
        <w:rPr>
          <w:rFonts w:eastAsia="Calibri" w:hint="eastAsia"/>
          <w:spacing w:val="-4"/>
          <w:rtl/>
        </w:rPr>
        <w:t> </w:t>
      </w:r>
      <w:r w:rsidRPr="008A6ADA">
        <w:rPr>
          <w:rFonts w:eastAsia="Calibri"/>
          <w:spacing w:val="-4"/>
          <w:rtl/>
        </w:rPr>
        <w:t>1995، وأعلن الخامس من نيسان/ابريل يوماً للطفل الفلسطيني، وتم التأكيد على ذلك في الجلسة الخاصة للجمعية العامة للأمم المتحدة حول الأطفال في أيار 2002. و</w:t>
      </w:r>
      <w:r w:rsidRPr="008A6ADA">
        <w:rPr>
          <w:rFonts w:eastAsia="Calibri"/>
          <w:spacing w:val="-4"/>
          <w:rtl/>
          <w:lang w:eastAsia="de-DE"/>
        </w:rPr>
        <w:t>ضمن الجهود الوطنية الرامية إلى الارتقاء بالطفولة في فلسطين، تم إصدار قانون الطفل الفلسطيني رقم 7 لعام</w:t>
      </w:r>
      <w:r w:rsidRPr="008A6ADA">
        <w:rPr>
          <w:rFonts w:eastAsia="Calibri" w:hint="eastAsia"/>
          <w:spacing w:val="-4"/>
          <w:rtl/>
          <w:lang w:eastAsia="de-DE"/>
        </w:rPr>
        <w:t> </w:t>
      </w:r>
      <w:r w:rsidRPr="008A6ADA">
        <w:rPr>
          <w:rFonts w:eastAsia="Calibri"/>
          <w:spacing w:val="-4"/>
          <w:rtl/>
          <w:lang w:eastAsia="de-DE"/>
        </w:rPr>
        <w:t>2004، وعٌدل بقرار رئاسي عام 2012 بحيث تتوافق أحكامه أكثر مع اتفاقية حقوق الطفل.</w:t>
      </w:r>
    </w:p>
    <w:p w:rsidR="0079614C" w:rsidRPr="00444016" w:rsidRDefault="0079614C" w:rsidP="0079614C">
      <w:pPr>
        <w:pStyle w:val="SingleTxtGA"/>
        <w:rPr>
          <w:rFonts w:eastAsia="Calibri"/>
        </w:rPr>
      </w:pPr>
      <w:r w:rsidRPr="0044758E">
        <w:rPr>
          <w:rFonts w:eastAsiaTheme="minorHAnsi"/>
          <w:rtl/>
        </w:rPr>
        <w:t>14-</w:t>
      </w:r>
      <w:r w:rsidRPr="0044758E">
        <w:rPr>
          <w:rFonts w:eastAsiaTheme="minorHAnsi"/>
          <w:rtl/>
        </w:rPr>
        <w:tab/>
      </w:r>
      <w:r w:rsidRPr="00444016">
        <w:rPr>
          <w:rFonts w:eastAsia="Calibri"/>
          <w:rtl/>
          <w:lang w:eastAsia="de-DE"/>
        </w:rPr>
        <w:t>أصدرت</w:t>
      </w:r>
      <w:r>
        <w:rPr>
          <w:rFonts w:eastAsia="Calibri"/>
          <w:rtl/>
          <w:lang w:eastAsia="de-DE"/>
        </w:rPr>
        <w:t xml:space="preserve"> </w:t>
      </w:r>
      <w:r w:rsidRPr="00444016">
        <w:rPr>
          <w:rFonts w:eastAsia="Calibri"/>
          <w:rtl/>
          <w:lang w:eastAsia="de-DE"/>
        </w:rPr>
        <w:t>كذلك</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hint="cs"/>
          <w:rtl/>
          <w:lang w:eastAsia="de-DE"/>
        </w:rPr>
        <w:t>فلسطين،</w:t>
      </w:r>
      <w:r>
        <w:rPr>
          <w:rFonts w:eastAsia="Calibri" w:hint="cs"/>
          <w:rtl/>
          <w:lang w:eastAsia="de-DE"/>
        </w:rPr>
        <w:t xml:space="preserve"> </w:t>
      </w:r>
      <w:r w:rsidRPr="00444016">
        <w:rPr>
          <w:rFonts w:eastAsia="Calibri" w:hint="cs"/>
          <w:rtl/>
          <w:lang w:eastAsia="de-DE"/>
        </w:rPr>
        <w:t>على</w:t>
      </w:r>
      <w:r>
        <w:rPr>
          <w:rFonts w:eastAsia="Calibri" w:hint="cs"/>
          <w:rtl/>
          <w:lang w:eastAsia="de-DE"/>
        </w:rPr>
        <w:t xml:space="preserve"> </w:t>
      </w:r>
      <w:r w:rsidRPr="00444016">
        <w:rPr>
          <w:rFonts w:eastAsia="Calibri" w:hint="cs"/>
          <w:rtl/>
          <w:lang w:eastAsia="de-DE"/>
        </w:rPr>
        <w:t>مدار</w:t>
      </w:r>
      <w:r>
        <w:rPr>
          <w:rFonts w:eastAsia="Calibri" w:hint="cs"/>
          <w:rtl/>
          <w:lang w:eastAsia="de-DE"/>
        </w:rPr>
        <w:t xml:space="preserve"> </w:t>
      </w:r>
      <w:r w:rsidRPr="00444016">
        <w:rPr>
          <w:rFonts w:eastAsia="Calibri" w:hint="cs"/>
          <w:rtl/>
          <w:lang w:eastAsia="de-DE"/>
        </w:rPr>
        <w:t>السنوات،</w:t>
      </w:r>
      <w:r>
        <w:rPr>
          <w:rFonts w:eastAsia="Calibri"/>
          <w:rtl/>
          <w:lang w:eastAsia="de-DE"/>
        </w:rPr>
        <w:t xml:space="preserve"> </w:t>
      </w:r>
      <w:r w:rsidRPr="00444016">
        <w:rPr>
          <w:rFonts w:eastAsia="Calibri"/>
          <w:rtl/>
          <w:lang w:eastAsia="de-DE"/>
        </w:rPr>
        <w:t>عدداً</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التشريعات</w:t>
      </w:r>
      <w:r>
        <w:rPr>
          <w:rFonts w:eastAsia="Calibri"/>
          <w:rtl/>
          <w:lang w:eastAsia="de-DE"/>
        </w:rPr>
        <w:t xml:space="preserve"> </w:t>
      </w:r>
      <w:r w:rsidRPr="00444016">
        <w:rPr>
          <w:rFonts w:eastAsia="Calibri"/>
          <w:rtl/>
          <w:lang w:eastAsia="de-DE"/>
        </w:rPr>
        <w:t>الوطنية،</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تساهم</w:t>
      </w:r>
      <w:r>
        <w:rPr>
          <w:rFonts w:eastAsia="Calibri"/>
          <w:rtl/>
          <w:lang w:eastAsia="de-DE"/>
        </w:rPr>
        <w:t xml:space="preserve"> </w:t>
      </w:r>
      <w:r w:rsidRPr="00444016">
        <w:rPr>
          <w:rFonts w:eastAsia="Calibri"/>
          <w:rtl/>
          <w:lang w:eastAsia="de-DE"/>
        </w:rPr>
        <w:t>بدورها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تعزيز</w:t>
      </w:r>
      <w:r>
        <w:rPr>
          <w:rFonts w:eastAsia="Calibri"/>
          <w:rtl/>
          <w:lang w:eastAsia="de-DE"/>
        </w:rPr>
        <w:t xml:space="preserve"> </w:t>
      </w:r>
      <w:r w:rsidRPr="00444016">
        <w:rPr>
          <w:rFonts w:eastAsia="Calibri"/>
          <w:rtl/>
          <w:lang w:eastAsia="de-DE"/>
        </w:rPr>
        <w:t>وصيانة</w:t>
      </w:r>
      <w:r>
        <w:rPr>
          <w:rFonts w:eastAsia="Calibri"/>
          <w:rtl/>
          <w:lang w:eastAsia="de-DE"/>
        </w:rPr>
        <w:t xml:space="preserve"> </w:t>
      </w:r>
      <w:r w:rsidRPr="00444016">
        <w:rPr>
          <w:rFonts w:eastAsia="Calibri"/>
          <w:rtl/>
          <w:lang w:eastAsia="de-DE"/>
        </w:rPr>
        <w:t>الحقوق</w:t>
      </w:r>
      <w:r>
        <w:rPr>
          <w:rFonts w:eastAsia="Calibri"/>
          <w:rtl/>
          <w:lang w:eastAsia="de-DE"/>
        </w:rPr>
        <w:t xml:space="preserve"> </w:t>
      </w:r>
      <w:r w:rsidRPr="00444016">
        <w:rPr>
          <w:rFonts w:eastAsia="Calibri"/>
          <w:rtl/>
          <w:lang w:eastAsia="de-DE"/>
        </w:rPr>
        <w:t>الأساسية</w:t>
      </w:r>
      <w:r>
        <w:rPr>
          <w:rFonts w:eastAsia="Calibri"/>
          <w:rtl/>
          <w:lang w:eastAsia="de-DE"/>
        </w:rPr>
        <w:t xml:space="preserve"> </w:t>
      </w:r>
      <w:r w:rsidRPr="00444016">
        <w:rPr>
          <w:rFonts w:eastAsia="Calibri"/>
          <w:rtl/>
          <w:lang w:eastAsia="de-DE"/>
        </w:rPr>
        <w:t>لكافة</w:t>
      </w:r>
      <w:r>
        <w:rPr>
          <w:rFonts w:eastAsia="Calibri"/>
          <w:rtl/>
          <w:lang w:eastAsia="de-DE"/>
        </w:rPr>
        <w:t xml:space="preserve"> </w:t>
      </w:r>
      <w:r w:rsidRPr="00444016">
        <w:rPr>
          <w:rFonts w:eastAsia="Calibri"/>
          <w:rtl/>
          <w:lang w:eastAsia="de-DE"/>
        </w:rPr>
        <w:t>المواطنين</w:t>
      </w:r>
      <w:r>
        <w:rPr>
          <w:rFonts w:eastAsia="Calibri"/>
          <w:rtl/>
          <w:lang w:eastAsia="de-DE"/>
        </w:rPr>
        <w:t xml:space="preserve"> </w:t>
      </w:r>
      <w:r w:rsidRPr="00444016">
        <w:rPr>
          <w:rFonts w:eastAsia="Calibri"/>
          <w:rtl/>
          <w:lang w:eastAsia="de-DE"/>
        </w:rPr>
        <w:t>بما</w:t>
      </w:r>
      <w:r>
        <w:rPr>
          <w:rFonts w:eastAsia="Calibri"/>
          <w:rtl/>
          <w:lang w:eastAsia="de-DE"/>
        </w:rPr>
        <w:t xml:space="preserve"> </w:t>
      </w:r>
      <w:r w:rsidRPr="00444016">
        <w:rPr>
          <w:rFonts w:eastAsia="Calibri"/>
          <w:rtl/>
          <w:lang w:eastAsia="de-DE"/>
        </w:rPr>
        <w:t>فيهم</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يولي</w:t>
      </w:r>
      <w:r>
        <w:rPr>
          <w:rFonts w:eastAsia="Calibri"/>
          <w:rtl/>
          <w:lang w:eastAsia="de-DE"/>
        </w:rPr>
        <w:t xml:space="preserve"> </w:t>
      </w:r>
      <w:r w:rsidRPr="00444016">
        <w:rPr>
          <w:rFonts w:eastAsia="Calibri"/>
          <w:rtl/>
          <w:lang w:eastAsia="de-DE"/>
        </w:rPr>
        <w:t>القانون</w:t>
      </w:r>
      <w:r>
        <w:rPr>
          <w:rFonts w:eastAsia="Calibri"/>
          <w:rtl/>
          <w:lang w:eastAsia="de-DE"/>
        </w:rPr>
        <w:t xml:space="preserve"> </w:t>
      </w:r>
      <w:r w:rsidRPr="00444016">
        <w:rPr>
          <w:rFonts w:eastAsia="Calibri"/>
          <w:rtl/>
          <w:lang w:eastAsia="de-DE"/>
        </w:rPr>
        <w:t>الأساسي</w:t>
      </w:r>
      <w:r>
        <w:rPr>
          <w:rFonts w:eastAsia="Calibri"/>
          <w:rtl/>
          <w:lang w:eastAsia="de-DE"/>
        </w:rPr>
        <w:t xml:space="preserve"> </w:t>
      </w:r>
      <w:r w:rsidRPr="00444016">
        <w:rPr>
          <w:rFonts w:eastAsia="Calibri"/>
          <w:rtl/>
          <w:lang w:eastAsia="de-DE"/>
        </w:rPr>
        <w:t>الفلسطيني</w:t>
      </w:r>
      <w:r>
        <w:rPr>
          <w:rFonts w:eastAsia="Calibri"/>
          <w:rtl/>
          <w:lang w:eastAsia="de-DE"/>
        </w:rPr>
        <w:t xml:space="preserve"> </w:t>
      </w:r>
      <w:r w:rsidRPr="00444016">
        <w:rPr>
          <w:rFonts w:eastAsia="Calibri"/>
          <w:rtl/>
          <w:lang w:eastAsia="de-DE"/>
        </w:rPr>
        <w:t>المعدل</w:t>
      </w:r>
      <w:r>
        <w:rPr>
          <w:rFonts w:eastAsia="Calibri"/>
          <w:rtl/>
          <w:lang w:eastAsia="de-DE"/>
        </w:rPr>
        <w:t xml:space="preserve"> </w:t>
      </w:r>
      <w:r w:rsidRPr="00444016">
        <w:rPr>
          <w:rFonts w:eastAsia="Calibri"/>
          <w:rtl/>
          <w:lang w:eastAsia="de-DE"/>
        </w:rPr>
        <w:t>لعام</w:t>
      </w:r>
      <w:r>
        <w:rPr>
          <w:rFonts w:eastAsia="Calibri"/>
          <w:rtl/>
          <w:lang w:eastAsia="de-DE"/>
        </w:rPr>
        <w:t xml:space="preserve"> </w:t>
      </w:r>
      <w:r w:rsidRPr="00444016">
        <w:rPr>
          <w:rFonts w:eastAsia="Calibri"/>
          <w:rtl/>
          <w:lang w:eastAsia="de-DE"/>
        </w:rPr>
        <w:t>2003</w:t>
      </w:r>
      <w:r>
        <w:rPr>
          <w:rFonts w:eastAsia="Calibri"/>
          <w:rtl/>
          <w:lang w:eastAsia="de-DE"/>
        </w:rPr>
        <w:t xml:space="preserve"> </w:t>
      </w:r>
      <w:r w:rsidRPr="00444016">
        <w:rPr>
          <w:rFonts w:eastAsia="Calibri"/>
          <w:rtl/>
          <w:lang w:eastAsia="de-DE"/>
        </w:rPr>
        <w:t>وتعديلاته</w:t>
      </w:r>
      <w:r>
        <w:rPr>
          <w:rFonts w:eastAsia="Calibri"/>
          <w:rtl/>
          <w:lang w:eastAsia="de-DE"/>
        </w:rPr>
        <w:t xml:space="preserve"> </w:t>
      </w:r>
      <w:r w:rsidRPr="00444016">
        <w:rPr>
          <w:rFonts w:eastAsia="Calibri"/>
          <w:rtl/>
          <w:lang w:eastAsia="de-DE"/>
        </w:rPr>
        <w:t>اهتماماً</w:t>
      </w:r>
      <w:r>
        <w:rPr>
          <w:rFonts w:eastAsia="Calibri"/>
          <w:rtl/>
          <w:lang w:eastAsia="de-DE"/>
        </w:rPr>
        <w:t xml:space="preserve"> </w:t>
      </w:r>
      <w:r w:rsidRPr="00444016">
        <w:rPr>
          <w:rFonts w:eastAsia="Calibri"/>
          <w:rtl/>
          <w:lang w:eastAsia="de-DE"/>
        </w:rPr>
        <w:t>خاصاً</w:t>
      </w:r>
      <w:r>
        <w:rPr>
          <w:rFonts w:eastAsia="Calibri"/>
          <w:rtl/>
          <w:lang w:eastAsia="de-DE"/>
        </w:rPr>
        <w:t xml:space="preserve"> </w:t>
      </w:r>
      <w:r w:rsidRPr="00444016">
        <w:rPr>
          <w:rFonts w:eastAsia="Calibri"/>
          <w:rtl/>
          <w:lang w:eastAsia="de-DE"/>
        </w:rPr>
        <w:t>بقضايا</w:t>
      </w:r>
      <w:r>
        <w:rPr>
          <w:rFonts w:eastAsia="Calibri"/>
          <w:rtl/>
          <w:lang w:eastAsia="de-DE"/>
        </w:rPr>
        <w:t xml:space="preserve"> </w:t>
      </w:r>
      <w:r w:rsidRPr="00444016">
        <w:rPr>
          <w:rFonts w:eastAsia="Calibri"/>
          <w:rtl/>
          <w:lang w:eastAsia="de-DE"/>
        </w:rPr>
        <w:t>ا</w:t>
      </w:r>
      <w:r w:rsidRPr="00444016">
        <w:rPr>
          <w:rtl/>
          <w:lang w:eastAsia="de-DE"/>
        </w:rPr>
        <w:t>لطفولة،</w:t>
      </w:r>
      <w:r w:rsidRPr="008A6ADA">
        <w:rPr>
          <w:vertAlign w:val="superscript"/>
          <w:rtl/>
        </w:rPr>
        <w:t>(1)</w:t>
      </w:r>
      <w:r>
        <w:rPr>
          <w:rtl/>
          <w:lang w:eastAsia="de-DE"/>
        </w:rPr>
        <w:t xml:space="preserve"> </w:t>
      </w:r>
      <w:r w:rsidRPr="00444016">
        <w:rPr>
          <w:rtl/>
          <w:lang w:eastAsia="de-DE"/>
        </w:rPr>
        <w:t>بما</w:t>
      </w:r>
      <w:r>
        <w:rPr>
          <w:rtl/>
          <w:lang w:eastAsia="de-DE"/>
        </w:rPr>
        <w:t xml:space="preserve"> </w:t>
      </w:r>
      <w:r w:rsidRPr="00444016">
        <w:rPr>
          <w:rtl/>
          <w:lang w:eastAsia="de-DE"/>
        </w:rPr>
        <w:t>ي</w:t>
      </w:r>
      <w:r w:rsidRPr="00444016">
        <w:rPr>
          <w:rFonts w:hint="cs"/>
          <w:rtl/>
          <w:lang w:eastAsia="de-DE"/>
        </w:rPr>
        <w:t>نص</w:t>
      </w:r>
      <w:r>
        <w:rPr>
          <w:rFonts w:hint="cs"/>
          <w:rtl/>
          <w:lang w:eastAsia="de-DE"/>
        </w:rPr>
        <w:t xml:space="preserve"> </w:t>
      </w:r>
      <w:r w:rsidRPr="00444016">
        <w:rPr>
          <w:rFonts w:hint="cs"/>
          <w:rtl/>
          <w:lang w:eastAsia="de-DE"/>
        </w:rPr>
        <w:t>على</w:t>
      </w:r>
      <w:r>
        <w:rPr>
          <w:rFonts w:hint="cs"/>
          <w:rtl/>
          <w:lang w:eastAsia="de-DE"/>
        </w:rPr>
        <w:t xml:space="preserve"> </w:t>
      </w:r>
      <w:r w:rsidRPr="00444016">
        <w:rPr>
          <w:rFonts w:hint="cs"/>
          <w:rtl/>
          <w:lang w:eastAsia="de-DE"/>
        </w:rPr>
        <w:t>مسؤولية</w:t>
      </w:r>
      <w:r>
        <w:rPr>
          <w:rFonts w:hint="cs"/>
          <w:rtl/>
          <w:lang w:eastAsia="de-DE"/>
        </w:rPr>
        <w:t xml:space="preserve"> </w:t>
      </w:r>
      <w:r w:rsidRPr="00444016">
        <w:rPr>
          <w:rFonts w:hint="cs"/>
          <w:rtl/>
          <w:lang w:eastAsia="de-DE"/>
        </w:rPr>
        <w:t>دولة</w:t>
      </w:r>
      <w:r>
        <w:rPr>
          <w:rFonts w:hint="cs"/>
          <w:rtl/>
          <w:lang w:eastAsia="de-DE"/>
        </w:rPr>
        <w:t xml:space="preserve"> </w:t>
      </w:r>
      <w:r w:rsidRPr="00444016">
        <w:rPr>
          <w:rFonts w:hint="cs"/>
          <w:rtl/>
          <w:lang w:eastAsia="de-DE"/>
        </w:rPr>
        <w:t>فلسطين</w:t>
      </w:r>
      <w:r>
        <w:rPr>
          <w:rFonts w:hint="cs"/>
          <w:rtl/>
          <w:lang w:eastAsia="de-DE"/>
        </w:rPr>
        <w:t xml:space="preserve"> </w:t>
      </w:r>
      <w:r w:rsidRPr="00444016">
        <w:rPr>
          <w:rFonts w:hint="cs"/>
          <w:rtl/>
          <w:lang w:eastAsia="de-DE"/>
        </w:rPr>
        <w:t>و</w:t>
      </w:r>
      <w:r w:rsidRPr="00444016">
        <w:rPr>
          <w:rtl/>
          <w:lang w:eastAsia="de-DE"/>
        </w:rPr>
        <w:t>و</w:t>
      </w:r>
      <w:r w:rsidRPr="00444016">
        <w:rPr>
          <w:rFonts w:hint="cs"/>
          <w:rtl/>
          <w:lang w:eastAsia="de-DE"/>
        </w:rPr>
        <w:t>ا</w:t>
      </w:r>
      <w:r w:rsidRPr="00444016">
        <w:rPr>
          <w:rtl/>
          <w:lang w:eastAsia="de-DE"/>
        </w:rPr>
        <w:t>جب</w:t>
      </w:r>
      <w:r w:rsidRPr="00444016">
        <w:rPr>
          <w:rFonts w:hint="cs"/>
          <w:rtl/>
          <w:lang w:eastAsia="de-DE"/>
        </w:rPr>
        <w:t>ها</w:t>
      </w:r>
      <w:r>
        <w:rPr>
          <w:rFonts w:hint="cs"/>
          <w:rtl/>
          <w:lang w:eastAsia="de-DE"/>
        </w:rPr>
        <w:t xml:space="preserve"> </w:t>
      </w:r>
      <w:r w:rsidRPr="00444016">
        <w:rPr>
          <w:rFonts w:hint="cs"/>
          <w:rtl/>
          <w:lang w:eastAsia="de-DE"/>
        </w:rPr>
        <w:t>في</w:t>
      </w:r>
      <w:r>
        <w:rPr>
          <w:rtl/>
          <w:lang w:eastAsia="de-DE"/>
        </w:rPr>
        <w:t xml:space="preserve"> </w:t>
      </w:r>
      <w:r w:rsidRPr="00444016">
        <w:rPr>
          <w:rtl/>
          <w:lang w:eastAsia="de-DE"/>
        </w:rPr>
        <w:t>توفير</w:t>
      </w:r>
      <w:r>
        <w:rPr>
          <w:rtl/>
          <w:lang w:eastAsia="de-DE"/>
        </w:rPr>
        <w:t xml:space="preserve"> </w:t>
      </w:r>
      <w:r w:rsidRPr="00444016">
        <w:rPr>
          <w:rtl/>
          <w:lang w:eastAsia="de-DE"/>
        </w:rPr>
        <w:t>الرعاية</w:t>
      </w:r>
      <w:r>
        <w:rPr>
          <w:rtl/>
          <w:lang w:eastAsia="de-DE"/>
        </w:rPr>
        <w:t xml:space="preserve"> </w:t>
      </w:r>
      <w:r w:rsidRPr="00444016">
        <w:rPr>
          <w:rtl/>
          <w:lang w:eastAsia="de-DE"/>
        </w:rPr>
        <w:t>والحماية</w:t>
      </w:r>
      <w:r>
        <w:rPr>
          <w:rtl/>
          <w:lang w:eastAsia="de-DE"/>
        </w:rPr>
        <w:t xml:space="preserve"> </w:t>
      </w:r>
      <w:r w:rsidRPr="00444016">
        <w:rPr>
          <w:rtl/>
          <w:lang w:eastAsia="de-DE"/>
        </w:rPr>
        <w:t>الشاملة</w:t>
      </w:r>
      <w:r>
        <w:rPr>
          <w:rtl/>
          <w:lang w:eastAsia="de-DE"/>
        </w:rPr>
        <w:t xml:space="preserve"> </w:t>
      </w:r>
      <w:r w:rsidRPr="00444016">
        <w:rPr>
          <w:rtl/>
          <w:lang w:eastAsia="de-DE"/>
        </w:rPr>
        <w:t>لهم.</w:t>
      </w:r>
    </w:p>
    <w:p w:rsidR="0079614C" w:rsidRPr="00444016" w:rsidRDefault="0079614C" w:rsidP="0079614C">
      <w:pPr>
        <w:pStyle w:val="SingleTxtGA"/>
        <w:rPr>
          <w:rFonts w:eastAsia="Calibri"/>
          <w:rtl/>
          <w:lang w:eastAsia="de-DE"/>
        </w:rPr>
      </w:pPr>
      <w:r w:rsidRPr="0044758E">
        <w:rPr>
          <w:rFonts w:eastAsiaTheme="minorHAnsi"/>
          <w:rtl/>
        </w:rPr>
        <w:t>15-</w:t>
      </w:r>
      <w:r w:rsidRPr="0044758E">
        <w:rPr>
          <w:rFonts w:eastAsiaTheme="minorHAnsi"/>
          <w:rtl/>
        </w:rPr>
        <w:tab/>
      </w:r>
      <w:r w:rsidRPr="00444016">
        <w:rPr>
          <w:rFonts w:eastAsia="Calibri"/>
          <w:rtl/>
          <w:lang w:eastAsia="de-DE"/>
        </w:rPr>
        <w:t>تشمل</w:t>
      </w:r>
      <w:r>
        <w:rPr>
          <w:rFonts w:eastAsia="Calibri"/>
          <w:rtl/>
          <w:lang w:eastAsia="de-DE"/>
        </w:rPr>
        <w:t xml:space="preserve"> </w:t>
      </w:r>
      <w:r w:rsidRPr="00444016">
        <w:rPr>
          <w:rFonts w:eastAsia="Calibri"/>
          <w:rtl/>
          <w:lang w:eastAsia="de-DE"/>
        </w:rPr>
        <w:t>التعديلات</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عملت</w:t>
      </w:r>
      <w:r>
        <w:rPr>
          <w:rFonts w:eastAsia="Calibri"/>
          <w:rtl/>
          <w:lang w:eastAsia="de-DE"/>
        </w:rPr>
        <w:t xml:space="preserve"> </w:t>
      </w:r>
      <w:r w:rsidRPr="00444016">
        <w:rPr>
          <w:rFonts w:eastAsia="Calibri"/>
          <w:rtl/>
          <w:lang w:eastAsia="de-DE"/>
        </w:rPr>
        <w:t>عليها</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عقب</w:t>
      </w:r>
      <w:r>
        <w:rPr>
          <w:rFonts w:eastAsia="Calibri"/>
          <w:rtl/>
          <w:lang w:eastAsia="de-DE"/>
        </w:rPr>
        <w:t xml:space="preserve"> </w:t>
      </w:r>
      <w:r w:rsidRPr="00444016">
        <w:rPr>
          <w:rFonts w:eastAsia="Calibri"/>
          <w:rtl/>
          <w:lang w:eastAsia="de-DE"/>
        </w:rPr>
        <w:t>الانضمام</w:t>
      </w:r>
      <w:r>
        <w:rPr>
          <w:rFonts w:eastAsia="Calibri"/>
          <w:rtl/>
          <w:lang w:eastAsia="de-DE"/>
        </w:rPr>
        <w:t xml:space="preserve"> </w:t>
      </w:r>
      <w:r w:rsidRPr="00444016">
        <w:rPr>
          <w:rFonts w:eastAsia="Calibri"/>
          <w:rtl/>
          <w:lang w:eastAsia="de-DE"/>
        </w:rPr>
        <w:t>إلى</w:t>
      </w:r>
      <w:r>
        <w:rPr>
          <w:rFonts w:eastAsia="Calibri"/>
          <w:rtl/>
          <w:lang w:eastAsia="de-DE"/>
        </w:rPr>
        <w:t xml:space="preserve"> </w:t>
      </w:r>
      <w:r w:rsidRPr="00444016">
        <w:rPr>
          <w:rFonts w:eastAsia="Calibri"/>
          <w:rtl/>
          <w:lang w:eastAsia="de-DE"/>
        </w:rPr>
        <w:t>معاهدات</w:t>
      </w:r>
      <w:r>
        <w:rPr>
          <w:rFonts w:eastAsia="Calibri"/>
          <w:rtl/>
          <w:lang w:eastAsia="de-DE"/>
        </w:rPr>
        <w:t xml:space="preserve"> </w:t>
      </w:r>
      <w:r w:rsidRPr="00444016">
        <w:rPr>
          <w:rFonts w:eastAsia="Calibri"/>
          <w:rtl/>
          <w:lang w:eastAsia="de-DE"/>
        </w:rPr>
        <w:t>حقوق</w:t>
      </w:r>
      <w:r>
        <w:rPr>
          <w:rFonts w:eastAsia="Calibri"/>
          <w:rtl/>
          <w:lang w:eastAsia="de-DE"/>
        </w:rPr>
        <w:t xml:space="preserve"> </w:t>
      </w:r>
      <w:r w:rsidRPr="00444016">
        <w:rPr>
          <w:rFonts w:eastAsia="Calibri"/>
          <w:rtl/>
          <w:lang w:eastAsia="de-DE"/>
        </w:rPr>
        <w:t>الانسان،</w:t>
      </w:r>
      <w:r>
        <w:rPr>
          <w:rFonts w:eastAsia="Calibri"/>
          <w:rtl/>
          <w:lang w:eastAsia="de-DE"/>
        </w:rPr>
        <w:t xml:space="preserve"> </w:t>
      </w:r>
      <w:r w:rsidRPr="00444016">
        <w:rPr>
          <w:rFonts w:eastAsia="Calibri"/>
          <w:rtl/>
          <w:lang w:eastAsia="de-DE"/>
        </w:rPr>
        <w:t>بهدف</w:t>
      </w:r>
      <w:r>
        <w:rPr>
          <w:rFonts w:eastAsia="Calibri"/>
          <w:rtl/>
          <w:lang w:eastAsia="de-DE"/>
        </w:rPr>
        <w:t xml:space="preserve"> </w:t>
      </w:r>
      <w:r w:rsidRPr="00444016">
        <w:rPr>
          <w:rFonts w:eastAsia="Calibri"/>
          <w:rtl/>
          <w:lang w:eastAsia="de-DE"/>
        </w:rPr>
        <w:t>مواءمة</w:t>
      </w:r>
      <w:r>
        <w:rPr>
          <w:rFonts w:eastAsia="Calibri"/>
          <w:rtl/>
          <w:lang w:eastAsia="de-DE"/>
        </w:rPr>
        <w:t xml:space="preserve"> </w:t>
      </w:r>
      <w:r w:rsidRPr="00444016">
        <w:rPr>
          <w:rFonts w:eastAsia="Calibri"/>
          <w:rtl/>
          <w:lang w:eastAsia="de-DE"/>
        </w:rPr>
        <w:t>التشريعات</w:t>
      </w:r>
      <w:r>
        <w:rPr>
          <w:rFonts w:eastAsia="Calibri"/>
          <w:rtl/>
          <w:lang w:eastAsia="de-DE"/>
        </w:rPr>
        <w:t xml:space="preserve"> </w:t>
      </w:r>
      <w:r w:rsidRPr="00444016">
        <w:rPr>
          <w:rFonts w:eastAsia="Calibri"/>
          <w:rtl/>
          <w:lang w:eastAsia="de-DE"/>
        </w:rPr>
        <w:t>القانونية</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أحكامها؛</w:t>
      </w:r>
      <w:r>
        <w:rPr>
          <w:rFonts w:eastAsia="Calibri"/>
          <w:rtl/>
          <w:lang w:eastAsia="de-DE"/>
        </w:rPr>
        <w:t xml:space="preserve"> </w:t>
      </w:r>
      <w:r w:rsidRPr="00444016">
        <w:rPr>
          <w:rFonts w:eastAsia="Calibri"/>
          <w:rtl/>
          <w:lang w:eastAsia="de-DE"/>
        </w:rPr>
        <w:t>إلغاء</w:t>
      </w:r>
      <w:r>
        <w:rPr>
          <w:rFonts w:eastAsia="Calibri"/>
          <w:rtl/>
          <w:lang w:eastAsia="de-DE"/>
        </w:rPr>
        <w:t xml:space="preserve"> </w:t>
      </w:r>
      <w:r w:rsidRPr="00444016">
        <w:rPr>
          <w:rFonts w:eastAsia="Calibri"/>
          <w:rtl/>
          <w:lang w:eastAsia="de-DE"/>
        </w:rPr>
        <w:t>كلٌ</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قانون</w:t>
      </w:r>
      <w:r>
        <w:rPr>
          <w:rFonts w:eastAsia="Calibri"/>
          <w:rtl/>
          <w:lang w:eastAsia="de-DE"/>
        </w:rPr>
        <w:t xml:space="preserve"> </w:t>
      </w:r>
      <w:r w:rsidRPr="00444016">
        <w:rPr>
          <w:rFonts w:eastAsia="Calibri"/>
          <w:rtl/>
          <w:lang w:eastAsia="de-DE"/>
        </w:rPr>
        <w:t>الأحداث</w:t>
      </w:r>
      <w:r>
        <w:rPr>
          <w:rFonts w:eastAsia="Calibri"/>
          <w:rtl/>
          <w:lang w:eastAsia="de-DE"/>
        </w:rPr>
        <w:t xml:space="preserve"> </w:t>
      </w:r>
      <w:r w:rsidRPr="00444016">
        <w:rPr>
          <w:rFonts w:eastAsia="Calibri"/>
          <w:rtl/>
          <w:lang w:eastAsia="de-DE"/>
        </w:rPr>
        <w:t>الأردني</w:t>
      </w:r>
      <w:r>
        <w:rPr>
          <w:rFonts w:eastAsia="Calibri"/>
          <w:rtl/>
          <w:lang w:eastAsia="de-DE"/>
        </w:rPr>
        <w:t xml:space="preserve"> </w:t>
      </w:r>
      <w:r w:rsidRPr="00444016">
        <w:rPr>
          <w:rFonts w:eastAsia="Calibri"/>
          <w:rtl/>
          <w:lang w:eastAsia="de-DE"/>
        </w:rPr>
        <w:t>رقم</w:t>
      </w:r>
      <w:r>
        <w:rPr>
          <w:rFonts w:eastAsia="Calibri"/>
          <w:rtl/>
          <w:lang w:eastAsia="de-DE"/>
        </w:rPr>
        <w:t xml:space="preserve"> </w:t>
      </w:r>
      <w:r w:rsidRPr="00444016">
        <w:rPr>
          <w:rFonts w:eastAsia="Calibri"/>
          <w:rtl/>
          <w:lang w:eastAsia="de-DE"/>
        </w:rPr>
        <w:t>16</w:t>
      </w:r>
      <w:r>
        <w:rPr>
          <w:rFonts w:eastAsia="Calibri"/>
          <w:rtl/>
          <w:lang w:eastAsia="de-DE"/>
        </w:rPr>
        <w:t xml:space="preserve"> </w:t>
      </w:r>
      <w:r w:rsidRPr="00444016">
        <w:rPr>
          <w:rFonts w:eastAsia="Calibri"/>
          <w:rtl/>
          <w:lang w:eastAsia="de-DE"/>
        </w:rPr>
        <w:t>لعام</w:t>
      </w:r>
      <w:r>
        <w:rPr>
          <w:rFonts w:eastAsia="Calibri"/>
          <w:rtl/>
          <w:lang w:eastAsia="de-DE"/>
        </w:rPr>
        <w:t xml:space="preserve"> </w:t>
      </w:r>
      <w:r w:rsidRPr="00444016">
        <w:rPr>
          <w:rFonts w:eastAsia="Calibri"/>
          <w:rtl/>
          <w:lang w:eastAsia="de-DE"/>
        </w:rPr>
        <w:t>1954</w:t>
      </w:r>
      <w:r>
        <w:rPr>
          <w:rFonts w:eastAsia="Calibri"/>
          <w:rtl/>
          <w:lang w:eastAsia="de-DE"/>
        </w:rPr>
        <w:t xml:space="preserve"> </w:t>
      </w:r>
      <w:r w:rsidRPr="00444016">
        <w:rPr>
          <w:rFonts w:eastAsia="Calibri"/>
          <w:rtl/>
          <w:lang w:eastAsia="de-DE"/>
        </w:rPr>
        <w:t>الذي</w:t>
      </w:r>
      <w:r>
        <w:rPr>
          <w:rFonts w:eastAsia="Calibri"/>
          <w:rtl/>
          <w:lang w:eastAsia="de-DE"/>
        </w:rPr>
        <w:t xml:space="preserve"> </w:t>
      </w:r>
      <w:r w:rsidRPr="00444016">
        <w:rPr>
          <w:rFonts w:eastAsia="Calibri"/>
          <w:rtl/>
          <w:lang w:eastAsia="de-DE"/>
        </w:rPr>
        <w:t>كان</w:t>
      </w:r>
      <w:r>
        <w:rPr>
          <w:rFonts w:eastAsia="Calibri"/>
          <w:rtl/>
          <w:lang w:eastAsia="de-DE"/>
        </w:rPr>
        <w:t xml:space="preserve"> </w:t>
      </w:r>
      <w:r w:rsidRPr="00444016">
        <w:rPr>
          <w:rFonts w:eastAsia="Calibri"/>
          <w:rtl/>
          <w:lang w:eastAsia="de-DE"/>
        </w:rPr>
        <w:t>سارياً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الضفة</w:t>
      </w:r>
      <w:r>
        <w:rPr>
          <w:rFonts w:eastAsia="Calibri"/>
          <w:rtl/>
          <w:lang w:eastAsia="de-DE"/>
        </w:rPr>
        <w:t xml:space="preserve"> </w:t>
      </w:r>
      <w:r w:rsidRPr="00444016">
        <w:rPr>
          <w:rFonts w:eastAsia="Calibri"/>
          <w:rtl/>
          <w:lang w:eastAsia="de-DE"/>
        </w:rPr>
        <w:t>الغربية،</w:t>
      </w:r>
      <w:r>
        <w:rPr>
          <w:rFonts w:eastAsia="Calibri"/>
          <w:rtl/>
          <w:lang w:eastAsia="de-DE"/>
        </w:rPr>
        <w:t xml:space="preserve"> </w:t>
      </w:r>
      <w:r w:rsidRPr="00444016">
        <w:rPr>
          <w:rFonts w:eastAsia="Calibri"/>
          <w:rtl/>
          <w:lang w:eastAsia="de-DE"/>
        </w:rPr>
        <w:t>وقانون</w:t>
      </w:r>
      <w:r>
        <w:rPr>
          <w:rFonts w:eastAsia="Calibri"/>
          <w:rtl/>
          <w:lang w:eastAsia="de-DE"/>
        </w:rPr>
        <w:t xml:space="preserve"> </w:t>
      </w:r>
      <w:r w:rsidRPr="00444016">
        <w:rPr>
          <w:rFonts w:eastAsia="Calibri"/>
          <w:rtl/>
          <w:lang w:eastAsia="de-DE"/>
        </w:rPr>
        <w:t>المجرمين</w:t>
      </w:r>
      <w:r>
        <w:rPr>
          <w:rFonts w:eastAsia="Calibri"/>
          <w:rtl/>
          <w:lang w:eastAsia="de-DE"/>
        </w:rPr>
        <w:t xml:space="preserve"> </w:t>
      </w:r>
      <w:r w:rsidRPr="00444016">
        <w:rPr>
          <w:rFonts w:eastAsia="Calibri"/>
          <w:rtl/>
          <w:lang w:eastAsia="de-DE"/>
        </w:rPr>
        <w:t>الأحداث</w:t>
      </w:r>
      <w:r>
        <w:rPr>
          <w:rFonts w:eastAsia="Calibri"/>
          <w:rtl/>
          <w:lang w:eastAsia="de-DE"/>
        </w:rPr>
        <w:t xml:space="preserve"> </w:t>
      </w:r>
      <w:r w:rsidRPr="00444016">
        <w:rPr>
          <w:rFonts w:eastAsia="Calibri"/>
          <w:rtl/>
          <w:lang w:eastAsia="de-DE"/>
        </w:rPr>
        <w:t>رقم</w:t>
      </w:r>
      <w:r>
        <w:rPr>
          <w:rFonts w:eastAsia="Calibri" w:hint="cs"/>
          <w:rtl/>
          <w:lang w:eastAsia="de-DE"/>
        </w:rPr>
        <w:t> </w:t>
      </w:r>
      <w:r w:rsidRPr="00444016">
        <w:rPr>
          <w:rFonts w:eastAsia="Calibri"/>
          <w:rtl/>
          <w:lang w:eastAsia="de-DE"/>
        </w:rPr>
        <w:t>2</w:t>
      </w:r>
      <w:r>
        <w:rPr>
          <w:rFonts w:eastAsia="Calibri"/>
          <w:rtl/>
          <w:lang w:eastAsia="de-DE"/>
        </w:rPr>
        <w:t xml:space="preserve"> </w:t>
      </w:r>
      <w:r w:rsidRPr="00444016">
        <w:rPr>
          <w:rFonts w:eastAsia="Calibri"/>
          <w:rtl/>
          <w:lang w:eastAsia="de-DE"/>
        </w:rPr>
        <w:t>لعام</w:t>
      </w:r>
      <w:r>
        <w:rPr>
          <w:rFonts w:eastAsia="Calibri"/>
          <w:rtl/>
          <w:lang w:eastAsia="de-DE"/>
        </w:rPr>
        <w:t xml:space="preserve"> </w:t>
      </w:r>
      <w:r w:rsidRPr="00444016">
        <w:rPr>
          <w:rFonts w:eastAsia="Calibri"/>
          <w:rtl/>
          <w:lang w:eastAsia="de-DE"/>
        </w:rPr>
        <w:t>1937</w:t>
      </w:r>
      <w:r>
        <w:rPr>
          <w:rFonts w:eastAsia="Calibri"/>
          <w:rtl/>
          <w:lang w:eastAsia="de-DE"/>
        </w:rPr>
        <w:t xml:space="preserve"> </w:t>
      </w:r>
      <w:r w:rsidRPr="00444016">
        <w:rPr>
          <w:rFonts w:eastAsia="Calibri"/>
          <w:rtl/>
          <w:lang w:eastAsia="de-DE"/>
        </w:rPr>
        <w:t>الذي</w:t>
      </w:r>
      <w:r>
        <w:rPr>
          <w:rFonts w:eastAsia="Calibri"/>
          <w:rtl/>
          <w:lang w:eastAsia="de-DE"/>
        </w:rPr>
        <w:t xml:space="preserve"> </w:t>
      </w:r>
      <w:r w:rsidRPr="00444016">
        <w:rPr>
          <w:rFonts w:eastAsia="Calibri"/>
          <w:rtl/>
          <w:lang w:eastAsia="de-DE"/>
        </w:rPr>
        <w:t>كان</w:t>
      </w:r>
      <w:r>
        <w:rPr>
          <w:rFonts w:eastAsia="Calibri"/>
          <w:rtl/>
          <w:lang w:eastAsia="de-DE"/>
        </w:rPr>
        <w:t xml:space="preserve"> </w:t>
      </w:r>
      <w:r w:rsidRPr="00444016">
        <w:rPr>
          <w:rFonts w:eastAsia="Calibri"/>
          <w:rtl/>
          <w:lang w:eastAsia="de-DE"/>
        </w:rPr>
        <w:t>سارياً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قطاع</w:t>
      </w:r>
      <w:r>
        <w:rPr>
          <w:rFonts w:eastAsia="Calibri"/>
          <w:rtl/>
          <w:lang w:eastAsia="de-DE"/>
        </w:rPr>
        <w:t xml:space="preserve"> </w:t>
      </w:r>
      <w:r w:rsidRPr="00444016">
        <w:rPr>
          <w:rFonts w:eastAsia="Calibri"/>
          <w:rtl/>
          <w:lang w:eastAsia="de-DE"/>
        </w:rPr>
        <w:t>غزة،</w:t>
      </w:r>
      <w:r>
        <w:rPr>
          <w:rFonts w:eastAsia="Calibri"/>
          <w:rtl/>
          <w:lang w:eastAsia="de-DE"/>
        </w:rPr>
        <w:t xml:space="preserve"> </w:t>
      </w:r>
      <w:r w:rsidRPr="00444016">
        <w:rPr>
          <w:rFonts w:eastAsia="Calibri"/>
          <w:rtl/>
          <w:lang w:eastAsia="de-DE"/>
        </w:rPr>
        <w:t>وإصدار</w:t>
      </w:r>
      <w:r>
        <w:rPr>
          <w:rFonts w:eastAsia="Calibri"/>
          <w:rtl/>
          <w:lang w:eastAsia="de-DE"/>
        </w:rPr>
        <w:t xml:space="preserve"> </w:t>
      </w:r>
      <w:r w:rsidRPr="00444016">
        <w:rPr>
          <w:rFonts w:eastAsia="Calibri"/>
          <w:rtl/>
          <w:lang w:eastAsia="de-DE"/>
        </w:rPr>
        <w:t>قرارٍ</w:t>
      </w:r>
      <w:r>
        <w:rPr>
          <w:rFonts w:eastAsia="Calibri"/>
          <w:rtl/>
          <w:lang w:eastAsia="de-DE"/>
        </w:rPr>
        <w:t xml:space="preserve"> </w:t>
      </w:r>
      <w:r w:rsidRPr="00444016">
        <w:rPr>
          <w:rFonts w:eastAsia="Calibri"/>
          <w:rtl/>
          <w:lang w:eastAsia="de-DE"/>
        </w:rPr>
        <w:t>بقانون</w:t>
      </w:r>
      <w:r>
        <w:rPr>
          <w:rFonts w:eastAsia="Calibri"/>
          <w:rtl/>
          <w:lang w:eastAsia="de-DE"/>
        </w:rPr>
        <w:t xml:space="preserve"> </w:t>
      </w:r>
      <w:r w:rsidRPr="00444016">
        <w:rPr>
          <w:rFonts w:eastAsia="Calibri"/>
          <w:rtl/>
          <w:lang w:eastAsia="de-DE"/>
        </w:rPr>
        <w:t>بشأن</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الأحداث</w:t>
      </w:r>
      <w:r>
        <w:rPr>
          <w:rFonts w:eastAsia="Calibri"/>
          <w:rtl/>
          <w:lang w:eastAsia="de-DE"/>
        </w:rPr>
        <w:t xml:space="preserve"> </w:t>
      </w:r>
      <w:r w:rsidRPr="00444016">
        <w:rPr>
          <w:rFonts w:eastAsia="Calibri" w:hint="cs"/>
          <w:rtl/>
          <w:lang w:eastAsia="de-DE"/>
        </w:rPr>
        <w:lastRenderedPageBreak/>
        <w:t>الفلسطيني،</w:t>
      </w:r>
      <w:r>
        <w:rPr>
          <w:rFonts w:eastAsia="Calibri" w:hint="cs"/>
          <w:rtl/>
          <w:lang w:eastAsia="de-DE"/>
        </w:rPr>
        <w:t xml:space="preserve"> </w:t>
      </w:r>
      <w:r w:rsidRPr="00444016">
        <w:rPr>
          <w:rFonts w:eastAsia="Calibri" w:hint="cs"/>
          <w:rtl/>
          <w:lang w:eastAsia="de-DE"/>
        </w:rPr>
        <w:t>الذي</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العمل</w:t>
      </w:r>
      <w:r>
        <w:rPr>
          <w:rFonts w:eastAsia="Calibri"/>
          <w:rtl/>
          <w:lang w:eastAsia="de-DE"/>
        </w:rPr>
        <w:t xml:space="preserve"> </w:t>
      </w:r>
      <w:r w:rsidRPr="00444016">
        <w:rPr>
          <w:rFonts w:eastAsia="Calibri"/>
          <w:rtl/>
          <w:lang w:eastAsia="de-DE"/>
        </w:rPr>
        <w:t>عليه</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قبل</w:t>
      </w:r>
      <w:r>
        <w:rPr>
          <w:rFonts w:eastAsia="Calibri"/>
          <w:rtl/>
          <w:lang w:eastAsia="de-DE"/>
        </w:rPr>
        <w:t xml:space="preserve"> </w:t>
      </w:r>
      <w:r w:rsidRPr="00444016">
        <w:rPr>
          <w:rFonts w:eastAsia="Calibri"/>
          <w:rtl/>
          <w:lang w:eastAsia="de-DE"/>
        </w:rPr>
        <w:t>اللجنة</w:t>
      </w:r>
      <w:r>
        <w:rPr>
          <w:rFonts w:eastAsia="Calibri"/>
          <w:rtl/>
          <w:lang w:eastAsia="de-DE"/>
        </w:rPr>
        <w:t xml:space="preserve"> </w:t>
      </w:r>
      <w:r w:rsidRPr="00444016">
        <w:rPr>
          <w:rFonts w:eastAsia="Calibri"/>
          <w:rtl/>
          <w:lang w:eastAsia="de-DE"/>
        </w:rPr>
        <w:t>الفنية</w:t>
      </w:r>
      <w:r>
        <w:rPr>
          <w:rFonts w:eastAsia="Calibri"/>
          <w:rtl/>
          <w:lang w:eastAsia="de-DE"/>
        </w:rPr>
        <w:t xml:space="preserve"> </w:t>
      </w:r>
      <w:r w:rsidRPr="00444016">
        <w:rPr>
          <w:rFonts w:eastAsia="Calibri"/>
          <w:rtl/>
          <w:lang w:eastAsia="de-DE"/>
        </w:rPr>
        <w:t>لعدالة</w:t>
      </w:r>
      <w:r>
        <w:rPr>
          <w:rFonts w:eastAsia="Calibri"/>
          <w:rtl/>
          <w:lang w:eastAsia="de-DE"/>
        </w:rPr>
        <w:t xml:space="preserve"> </w:t>
      </w:r>
      <w:r w:rsidRPr="00444016">
        <w:rPr>
          <w:rFonts w:eastAsia="Calibri"/>
          <w:rtl/>
          <w:lang w:eastAsia="de-DE"/>
        </w:rPr>
        <w:t>الأحداث،</w:t>
      </w:r>
      <w:r>
        <w:rPr>
          <w:rFonts w:eastAsia="Calibri" w:hint="cs"/>
          <w:vertAlign w:val="superscript"/>
          <w:rtl/>
          <w:lang w:eastAsia="de-DE"/>
        </w:rPr>
        <w:t>(</w:t>
      </w:r>
      <w:r w:rsidRPr="00444016">
        <w:rPr>
          <w:rFonts w:eastAsia="Calibri" w:hint="cs"/>
          <w:vertAlign w:val="superscript"/>
          <w:rtl/>
          <w:lang w:eastAsia="de-DE"/>
        </w:rPr>
        <w:t>2</w:t>
      </w:r>
      <w:r>
        <w:rPr>
          <w:rFonts w:eastAsia="Calibri" w:hint="cs"/>
          <w:vertAlign w:val="superscript"/>
          <w:rtl/>
          <w:lang w:eastAsia="de-DE"/>
        </w:rPr>
        <w:t>)</w:t>
      </w:r>
      <w:r>
        <w:rPr>
          <w:rFonts w:eastAsia="Calibri"/>
          <w:rtl/>
          <w:lang w:eastAsia="de-DE"/>
        </w:rPr>
        <w:t xml:space="preserve"> </w:t>
      </w:r>
      <w:r w:rsidRPr="00444016">
        <w:rPr>
          <w:rFonts w:eastAsia="Calibri"/>
          <w:rtl/>
          <w:lang w:eastAsia="de-DE"/>
        </w:rPr>
        <w:t>وأُقرّ</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4</w:t>
      </w:r>
      <w:r>
        <w:rPr>
          <w:rFonts w:eastAsia="Calibri"/>
          <w:rtl/>
          <w:lang w:eastAsia="de-DE"/>
        </w:rPr>
        <w:t xml:space="preserve"> </w:t>
      </w:r>
      <w:r w:rsidRPr="00444016">
        <w:rPr>
          <w:rFonts w:eastAsia="Calibri"/>
          <w:rtl/>
          <w:lang w:eastAsia="de-DE"/>
        </w:rPr>
        <w:t>شباط</w:t>
      </w:r>
      <w:r>
        <w:rPr>
          <w:rFonts w:eastAsia="Calibri" w:hint="cs"/>
          <w:rtl/>
          <w:lang w:eastAsia="de-DE"/>
        </w:rPr>
        <w:t> </w:t>
      </w:r>
      <w:r w:rsidRPr="00444016">
        <w:rPr>
          <w:rFonts w:eastAsia="Calibri"/>
          <w:rtl/>
          <w:lang w:eastAsia="de-DE"/>
        </w:rPr>
        <w:t>2016</w:t>
      </w:r>
      <w:r>
        <w:rPr>
          <w:rFonts w:eastAsia="Calibri"/>
          <w:rtl/>
          <w:lang w:eastAsia="de-DE"/>
        </w:rPr>
        <w:t xml:space="preserve"> </w:t>
      </w:r>
      <w:r w:rsidRPr="00444016">
        <w:rPr>
          <w:rFonts w:eastAsia="Calibri"/>
          <w:rtl/>
          <w:lang w:eastAsia="de-DE"/>
        </w:rPr>
        <w:t>ونُشر</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الجريدة</w:t>
      </w:r>
      <w:r>
        <w:rPr>
          <w:rFonts w:eastAsia="Calibri"/>
          <w:rtl/>
          <w:lang w:eastAsia="de-DE"/>
        </w:rPr>
        <w:t xml:space="preserve"> </w:t>
      </w:r>
      <w:r w:rsidRPr="00444016">
        <w:rPr>
          <w:rFonts w:eastAsia="Calibri"/>
          <w:rtl/>
          <w:lang w:eastAsia="de-DE"/>
        </w:rPr>
        <w:t>الرسمية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آذار</w:t>
      </w:r>
      <w:r>
        <w:rPr>
          <w:rFonts w:eastAsia="Calibri"/>
          <w:rtl/>
          <w:lang w:eastAsia="de-DE"/>
        </w:rPr>
        <w:t xml:space="preserve"> </w:t>
      </w:r>
      <w:r w:rsidRPr="00444016">
        <w:rPr>
          <w:rFonts w:eastAsia="Calibri"/>
          <w:rtl/>
          <w:lang w:eastAsia="de-DE"/>
        </w:rPr>
        <w:t>2016.</w:t>
      </w:r>
      <w:r>
        <w:rPr>
          <w:rFonts w:eastAsia="Calibri"/>
          <w:rtl/>
          <w:lang w:eastAsia="de-DE"/>
        </w:rPr>
        <w:t xml:space="preserve"> </w:t>
      </w:r>
      <w:r w:rsidRPr="00444016">
        <w:rPr>
          <w:rFonts w:eastAsia="Calibri"/>
          <w:rtl/>
          <w:lang w:eastAsia="de-DE"/>
        </w:rPr>
        <w:t>تتطابق</w:t>
      </w:r>
      <w:r>
        <w:rPr>
          <w:rFonts w:eastAsia="Calibri"/>
          <w:rtl/>
          <w:lang w:eastAsia="de-DE"/>
        </w:rPr>
        <w:t xml:space="preserve"> </w:t>
      </w:r>
      <w:r w:rsidRPr="00444016">
        <w:rPr>
          <w:rFonts w:eastAsia="Calibri"/>
          <w:rtl/>
          <w:lang w:eastAsia="de-DE"/>
        </w:rPr>
        <w:t>أحكام</w:t>
      </w:r>
      <w:r>
        <w:rPr>
          <w:rFonts w:eastAsia="Calibri"/>
          <w:rtl/>
          <w:lang w:eastAsia="de-DE"/>
        </w:rPr>
        <w:t xml:space="preserve"> </w:t>
      </w:r>
      <w:r w:rsidRPr="00444016">
        <w:rPr>
          <w:rFonts w:eastAsia="Calibri"/>
          <w:rtl/>
          <w:lang w:eastAsia="de-DE"/>
        </w:rPr>
        <w:t>القرار</w:t>
      </w:r>
      <w:r>
        <w:rPr>
          <w:rFonts w:eastAsia="Calibri"/>
          <w:rtl/>
          <w:lang w:eastAsia="de-DE"/>
        </w:rPr>
        <w:t xml:space="preserve"> </w:t>
      </w:r>
      <w:r w:rsidRPr="00444016">
        <w:rPr>
          <w:rFonts w:eastAsia="Calibri"/>
          <w:rtl/>
          <w:lang w:eastAsia="de-DE"/>
        </w:rPr>
        <w:t>بقانون</w:t>
      </w:r>
      <w:r>
        <w:rPr>
          <w:rFonts w:eastAsia="Calibri"/>
          <w:rtl/>
          <w:lang w:eastAsia="de-DE"/>
        </w:rPr>
        <w:t xml:space="preserve"> </w:t>
      </w:r>
      <w:r w:rsidRPr="00444016">
        <w:rPr>
          <w:rFonts w:eastAsia="Calibri"/>
          <w:rtl/>
          <w:lang w:eastAsia="de-DE"/>
        </w:rPr>
        <w:t>المذكور</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أحكام</w:t>
      </w:r>
      <w:r>
        <w:rPr>
          <w:rFonts w:eastAsia="Calibri"/>
          <w:rtl/>
          <w:lang w:eastAsia="de-DE"/>
        </w:rPr>
        <w:t xml:space="preserve"> </w:t>
      </w:r>
      <w:r w:rsidRPr="00444016">
        <w:rPr>
          <w:rFonts w:eastAsia="Calibri"/>
          <w:rtl/>
          <w:lang w:eastAsia="de-DE"/>
        </w:rPr>
        <w:t>اتفاقية</w:t>
      </w:r>
      <w:r>
        <w:rPr>
          <w:rFonts w:eastAsia="Calibri"/>
          <w:rtl/>
          <w:lang w:eastAsia="de-DE"/>
        </w:rPr>
        <w:t xml:space="preserve"> </w:t>
      </w:r>
      <w:r w:rsidRPr="00444016">
        <w:rPr>
          <w:rFonts w:eastAsia="Calibri"/>
          <w:rtl/>
          <w:lang w:eastAsia="de-DE"/>
        </w:rPr>
        <w:t>حقوق</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بشكل</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ومع</w:t>
      </w:r>
      <w:r>
        <w:rPr>
          <w:rFonts w:eastAsia="Calibri"/>
          <w:rtl/>
          <w:lang w:eastAsia="de-DE"/>
        </w:rPr>
        <w:t xml:space="preserve"> </w:t>
      </w:r>
      <w:r w:rsidRPr="00444016">
        <w:rPr>
          <w:rFonts w:eastAsia="Calibri"/>
          <w:rtl/>
          <w:lang w:eastAsia="de-DE"/>
        </w:rPr>
        <w:t>السياسة</w:t>
      </w:r>
      <w:r>
        <w:rPr>
          <w:rFonts w:eastAsia="Calibri"/>
          <w:rtl/>
          <w:lang w:eastAsia="de-DE"/>
        </w:rPr>
        <w:t xml:space="preserve"> </w:t>
      </w:r>
      <w:r w:rsidRPr="00444016">
        <w:rPr>
          <w:rFonts w:eastAsia="Calibri"/>
          <w:rtl/>
          <w:lang w:eastAsia="de-DE"/>
        </w:rPr>
        <w:t>الجنائية</w:t>
      </w:r>
      <w:r>
        <w:rPr>
          <w:rFonts w:eastAsia="Calibri"/>
          <w:rtl/>
          <w:lang w:eastAsia="de-DE"/>
        </w:rPr>
        <w:t xml:space="preserve"> </w:t>
      </w:r>
      <w:r w:rsidRPr="00444016">
        <w:rPr>
          <w:rFonts w:eastAsia="Calibri"/>
          <w:rtl/>
          <w:lang w:eastAsia="de-DE"/>
        </w:rPr>
        <w:t>الحديثة</w:t>
      </w:r>
      <w:r>
        <w:rPr>
          <w:rFonts w:eastAsia="Calibri" w:hint="cs"/>
          <w:rtl/>
          <w:lang w:eastAsia="de-DE"/>
        </w:rPr>
        <w:t xml:space="preserve"> </w:t>
      </w:r>
      <w:r w:rsidRPr="00444016">
        <w:rPr>
          <w:rFonts w:eastAsia="Calibri" w:hint="cs"/>
          <w:rtl/>
          <w:lang w:eastAsia="de-DE"/>
        </w:rPr>
        <w:t>بشكل</w:t>
      </w:r>
      <w:r>
        <w:rPr>
          <w:rFonts w:eastAsia="Calibri" w:hint="cs"/>
          <w:rtl/>
          <w:lang w:eastAsia="de-DE"/>
        </w:rPr>
        <w:t xml:space="preserve"> </w:t>
      </w:r>
      <w:r w:rsidRPr="00444016">
        <w:rPr>
          <w:rFonts w:eastAsia="Calibri" w:hint="cs"/>
          <w:rtl/>
          <w:lang w:eastAsia="de-DE"/>
        </w:rPr>
        <w:t>خاص</w:t>
      </w:r>
      <w:r w:rsidRPr="00444016">
        <w:rPr>
          <w:rFonts w:eastAsia="Calibri"/>
          <w:rtl/>
          <w:lang w:eastAsia="de-DE"/>
        </w:rPr>
        <w:t>،</w:t>
      </w:r>
      <w:r>
        <w:rPr>
          <w:rFonts w:eastAsia="Calibri"/>
          <w:rtl/>
          <w:lang w:eastAsia="de-DE"/>
        </w:rPr>
        <w:t xml:space="preserve"> </w:t>
      </w:r>
      <w:r w:rsidRPr="00444016">
        <w:rPr>
          <w:rFonts w:eastAsia="Calibri"/>
          <w:rtl/>
          <w:lang w:eastAsia="de-DE"/>
        </w:rPr>
        <w:t>فقد</w:t>
      </w:r>
      <w:r>
        <w:rPr>
          <w:rFonts w:eastAsia="Calibri"/>
          <w:rtl/>
          <w:lang w:eastAsia="de-DE"/>
        </w:rPr>
        <w:t xml:space="preserve"> </w:t>
      </w:r>
      <w:r w:rsidRPr="00444016">
        <w:rPr>
          <w:rFonts w:eastAsia="Calibri"/>
          <w:rtl/>
          <w:lang w:eastAsia="de-DE"/>
        </w:rPr>
        <w:t>نص</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hint="cs"/>
          <w:rtl/>
          <w:lang w:eastAsia="de-DE"/>
        </w:rPr>
        <w:t>ضرورة</w:t>
      </w:r>
      <w:r>
        <w:rPr>
          <w:rFonts w:eastAsia="Calibri" w:hint="cs"/>
          <w:rtl/>
          <w:lang w:eastAsia="de-DE"/>
        </w:rPr>
        <w:t xml:space="preserve"> </w:t>
      </w:r>
      <w:r w:rsidRPr="00444016">
        <w:rPr>
          <w:rFonts w:eastAsia="Calibri"/>
          <w:rtl/>
          <w:lang w:eastAsia="de-DE"/>
        </w:rPr>
        <w:t>إنشاء</w:t>
      </w:r>
      <w:r>
        <w:rPr>
          <w:rFonts w:eastAsia="Calibri"/>
          <w:rtl/>
          <w:lang w:eastAsia="de-DE"/>
        </w:rPr>
        <w:t xml:space="preserve"> </w:t>
      </w:r>
      <w:r w:rsidRPr="00444016">
        <w:rPr>
          <w:rFonts w:eastAsia="Calibri"/>
          <w:rtl/>
          <w:lang w:eastAsia="de-DE"/>
        </w:rPr>
        <w:t>شرطة</w:t>
      </w:r>
      <w:r>
        <w:rPr>
          <w:rFonts w:eastAsia="Calibri"/>
          <w:rtl/>
          <w:lang w:eastAsia="de-DE"/>
        </w:rPr>
        <w:t xml:space="preserve"> </w:t>
      </w:r>
      <w:r w:rsidRPr="00444016">
        <w:rPr>
          <w:rFonts w:eastAsia="Calibri"/>
          <w:rtl/>
          <w:lang w:eastAsia="de-DE"/>
        </w:rPr>
        <w:t>ونيابة</w:t>
      </w:r>
      <w:r>
        <w:rPr>
          <w:rFonts w:eastAsia="Calibri"/>
          <w:rtl/>
          <w:lang w:eastAsia="de-DE"/>
        </w:rPr>
        <w:t xml:space="preserve"> </w:t>
      </w:r>
      <w:r w:rsidRPr="00444016">
        <w:rPr>
          <w:rFonts w:eastAsia="Calibri"/>
          <w:rtl/>
          <w:lang w:eastAsia="de-DE"/>
        </w:rPr>
        <w:t>ومحكمة</w:t>
      </w:r>
      <w:r>
        <w:rPr>
          <w:rFonts w:eastAsia="Calibri"/>
          <w:rtl/>
          <w:lang w:eastAsia="de-DE"/>
        </w:rPr>
        <w:t xml:space="preserve"> </w:t>
      </w:r>
      <w:r w:rsidRPr="00444016">
        <w:rPr>
          <w:rFonts w:eastAsia="Calibri"/>
          <w:rtl/>
          <w:lang w:eastAsia="de-DE"/>
        </w:rPr>
        <w:t>متخصصة</w:t>
      </w:r>
      <w:r>
        <w:rPr>
          <w:rFonts w:eastAsia="Calibri"/>
          <w:rtl/>
          <w:lang w:eastAsia="de-DE"/>
        </w:rPr>
        <w:t xml:space="preserve"> </w:t>
      </w:r>
      <w:r w:rsidRPr="00444016">
        <w:rPr>
          <w:rFonts w:eastAsia="Calibri"/>
          <w:rtl/>
          <w:lang w:eastAsia="de-DE"/>
        </w:rPr>
        <w:t>بالأحداث،</w:t>
      </w:r>
      <w:r>
        <w:rPr>
          <w:rFonts w:eastAsia="Calibri"/>
          <w:rtl/>
          <w:lang w:eastAsia="de-DE"/>
        </w:rPr>
        <w:t xml:space="preserve"> </w:t>
      </w:r>
      <w:r w:rsidRPr="00444016">
        <w:rPr>
          <w:rFonts w:eastAsia="Calibri"/>
          <w:rtl/>
          <w:lang w:eastAsia="de-DE"/>
        </w:rPr>
        <w:t>بالإضافة</w:t>
      </w:r>
      <w:r>
        <w:rPr>
          <w:rFonts w:eastAsia="Calibri"/>
          <w:rtl/>
          <w:lang w:eastAsia="de-DE"/>
        </w:rPr>
        <w:t xml:space="preserve"> </w:t>
      </w:r>
      <w:r w:rsidRPr="00444016">
        <w:rPr>
          <w:rFonts w:eastAsia="Calibri"/>
          <w:rtl/>
          <w:lang w:eastAsia="de-DE"/>
        </w:rPr>
        <w:t>إلى</w:t>
      </w:r>
      <w:r>
        <w:rPr>
          <w:rFonts w:eastAsia="Calibri"/>
          <w:rtl/>
          <w:lang w:eastAsia="de-DE"/>
        </w:rPr>
        <w:t xml:space="preserve"> </w:t>
      </w:r>
      <w:r w:rsidRPr="00444016">
        <w:rPr>
          <w:rFonts w:eastAsia="Calibri"/>
          <w:rtl/>
          <w:lang w:eastAsia="de-DE"/>
        </w:rPr>
        <w:t>ضرورة</w:t>
      </w:r>
      <w:r>
        <w:rPr>
          <w:rFonts w:eastAsia="Calibri"/>
          <w:rtl/>
          <w:lang w:eastAsia="de-DE"/>
        </w:rPr>
        <w:t xml:space="preserve"> </w:t>
      </w:r>
      <w:r w:rsidRPr="00444016">
        <w:rPr>
          <w:rFonts w:eastAsia="Calibri"/>
          <w:rtl/>
          <w:lang w:eastAsia="de-DE"/>
        </w:rPr>
        <w:t>مراعاة</w:t>
      </w:r>
      <w:r>
        <w:rPr>
          <w:rFonts w:eastAsia="Calibri"/>
          <w:rtl/>
          <w:lang w:eastAsia="de-DE"/>
        </w:rPr>
        <w:t xml:space="preserve"> </w:t>
      </w:r>
      <w:r w:rsidRPr="00444016">
        <w:rPr>
          <w:rFonts w:eastAsia="Calibri"/>
          <w:rtl/>
          <w:lang w:eastAsia="de-DE"/>
        </w:rPr>
        <w:t>مصلحة</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الفضلى</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كافة</w:t>
      </w:r>
      <w:r>
        <w:rPr>
          <w:rFonts w:eastAsia="Calibri"/>
          <w:rtl/>
          <w:lang w:eastAsia="de-DE"/>
        </w:rPr>
        <w:t xml:space="preserve"> </w:t>
      </w:r>
      <w:r w:rsidRPr="00444016">
        <w:rPr>
          <w:rFonts w:eastAsia="Calibri"/>
          <w:rtl/>
          <w:lang w:eastAsia="de-DE"/>
        </w:rPr>
        <w:t>الإجراءات</w:t>
      </w:r>
      <w:r>
        <w:rPr>
          <w:rFonts w:eastAsia="Calibri"/>
          <w:rtl/>
          <w:lang w:eastAsia="de-DE"/>
        </w:rPr>
        <w:t xml:space="preserve"> </w:t>
      </w:r>
      <w:r w:rsidRPr="00444016">
        <w:rPr>
          <w:rFonts w:eastAsia="Calibri"/>
          <w:rtl/>
          <w:lang w:eastAsia="de-DE"/>
        </w:rPr>
        <w:t>القانونية</w:t>
      </w:r>
      <w:r>
        <w:rPr>
          <w:rFonts w:eastAsia="Calibri"/>
          <w:rtl/>
          <w:lang w:eastAsia="de-DE"/>
        </w:rPr>
        <w:t xml:space="preserve"> </w:t>
      </w:r>
      <w:r w:rsidRPr="00444016">
        <w:rPr>
          <w:rFonts w:eastAsia="Calibri"/>
          <w:rtl/>
          <w:lang w:eastAsia="de-DE"/>
        </w:rPr>
        <w:t>والقضائية.</w:t>
      </w:r>
    </w:p>
    <w:p w:rsidR="0079614C" w:rsidRPr="00444016" w:rsidRDefault="0079614C" w:rsidP="0079614C">
      <w:pPr>
        <w:pStyle w:val="SingleTxtGA"/>
        <w:rPr>
          <w:rFonts w:eastAsia="Calibri"/>
        </w:rPr>
      </w:pPr>
      <w:r w:rsidRPr="0044758E">
        <w:rPr>
          <w:rFonts w:eastAsiaTheme="minorHAnsi"/>
          <w:rtl/>
        </w:rPr>
        <w:t>16-</w:t>
      </w:r>
      <w:r>
        <w:rPr>
          <w:rFonts w:eastAsiaTheme="minorHAnsi"/>
          <w:rtl/>
        </w:rPr>
        <w:tab/>
      </w:r>
      <w:r w:rsidRPr="00444016">
        <w:rPr>
          <w:rFonts w:hint="cs"/>
          <w:rtl/>
          <w:lang w:eastAsia="de-DE"/>
        </w:rPr>
        <w:t>عقب</w:t>
      </w:r>
      <w:r>
        <w:rPr>
          <w:rFonts w:hint="cs"/>
          <w:rtl/>
          <w:lang w:eastAsia="de-DE"/>
        </w:rPr>
        <w:t xml:space="preserve"> </w:t>
      </w:r>
      <w:r w:rsidRPr="00444016">
        <w:rPr>
          <w:rFonts w:hint="cs"/>
          <w:rtl/>
          <w:lang w:eastAsia="de-DE"/>
        </w:rPr>
        <w:t>الانضمام</w:t>
      </w:r>
      <w:r>
        <w:rPr>
          <w:rtl/>
          <w:lang w:eastAsia="de-DE"/>
        </w:rPr>
        <w:t xml:space="preserve"> </w:t>
      </w:r>
      <w:r w:rsidRPr="00444016">
        <w:rPr>
          <w:rtl/>
          <w:lang w:eastAsia="de-DE"/>
        </w:rPr>
        <w:t>الى</w:t>
      </w:r>
      <w:r>
        <w:rPr>
          <w:rtl/>
          <w:lang w:eastAsia="de-DE"/>
        </w:rPr>
        <w:t xml:space="preserve"> </w:t>
      </w:r>
      <w:r w:rsidRPr="00444016">
        <w:rPr>
          <w:rtl/>
          <w:lang w:eastAsia="de-DE"/>
        </w:rPr>
        <w:t>الاتفاقيات</w:t>
      </w:r>
      <w:r>
        <w:rPr>
          <w:rtl/>
          <w:lang w:eastAsia="de-DE"/>
        </w:rPr>
        <w:t xml:space="preserve"> </w:t>
      </w:r>
      <w:r w:rsidRPr="00444016">
        <w:rPr>
          <w:rtl/>
          <w:lang w:eastAsia="de-DE"/>
        </w:rPr>
        <w:t>والمعاهدات</w:t>
      </w:r>
      <w:r>
        <w:rPr>
          <w:rtl/>
          <w:lang w:eastAsia="de-DE"/>
        </w:rPr>
        <w:t xml:space="preserve"> </w:t>
      </w:r>
      <w:r w:rsidRPr="00444016">
        <w:rPr>
          <w:rtl/>
          <w:lang w:eastAsia="de-DE"/>
        </w:rPr>
        <w:t>الدولية،</w:t>
      </w:r>
      <w:r>
        <w:rPr>
          <w:rtl/>
          <w:lang w:eastAsia="de-DE"/>
        </w:rPr>
        <w:t xml:space="preserve"> </w:t>
      </w:r>
      <w:r w:rsidRPr="00444016">
        <w:rPr>
          <w:rtl/>
          <w:lang w:eastAsia="de-DE"/>
        </w:rPr>
        <w:t>قامت</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بالعديد</w:t>
      </w:r>
      <w:r>
        <w:rPr>
          <w:rtl/>
          <w:lang w:eastAsia="de-DE"/>
        </w:rPr>
        <w:t xml:space="preserve"> </w:t>
      </w:r>
      <w:r w:rsidRPr="00444016">
        <w:rPr>
          <w:rtl/>
          <w:lang w:eastAsia="de-DE"/>
        </w:rPr>
        <w:t>من</w:t>
      </w:r>
      <w:r>
        <w:rPr>
          <w:rtl/>
          <w:lang w:eastAsia="de-DE"/>
        </w:rPr>
        <w:t xml:space="preserve"> </w:t>
      </w:r>
      <w:r w:rsidRPr="00444016">
        <w:rPr>
          <w:rtl/>
          <w:lang w:eastAsia="de-DE"/>
        </w:rPr>
        <w:t>الجهود</w:t>
      </w:r>
      <w:r>
        <w:rPr>
          <w:rtl/>
          <w:lang w:eastAsia="de-DE"/>
        </w:rPr>
        <w:t xml:space="preserve"> </w:t>
      </w:r>
      <w:r w:rsidRPr="00444016">
        <w:rPr>
          <w:rtl/>
          <w:lang w:eastAsia="de-DE"/>
        </w:rPr>
        <w:t>لتدريب</w:t>
      </w:r>
      <w:r>
        <w:rPr>
          <w:rtl/>
          <w:lang w:eastAsia="de-DE"/>
        </w:rPr>
        <w:t xml:space="preserve"> </w:t>
      </w:r>
      <w:r w:rsidRPr="00444016">
        <w:rPr>
          <w:rtl/>
          <w:lang w:eastAsia="de-DE"/>
        </w:rPr>
        <w:t>المؤسسات</w:t>
      </w:r>
      <w:r>
        <w:rPr>
          <w:rtl/>
          <w:lang w:eastAsia="de-DE"/>
        </w:rPr>
        <w:t xml:space="preserve"> </w:t>
      </w:r>
      <w:r w:rsidRPr="00444016">
        <w:rPr>
          <w:rtl/>
          <w:lang w:eastAsia="de-DE"/>
        </w:rPr>
        <w:t>على</w:t>
      </w:r>
      <w:r>
        <w:rPr>
          <w:rtl/>
          <w:lang w:eastAsia="de-DE"/>
        </w:rPr>
        <w:t xml:space="preserve"> </w:t>
      </w:r>
      <w:r w:rsidRPr="00444016">
        <w:rPr>
          <w:rtl/>
          <w:lang w:eastAsia="de-DE"/>
        </w:rPr>
        <w:t>اليات</w:t>
      </w:r>
      <w:r>
        <w:rPr>
          <w:rtl/>
          <w:lang w:eastAsia="de-DE"/>
        </w:rPr>
        <w:t xml:space="preserve"> </w:t>
      </w:r>
      <w:r w:rsidRPr="00444016">
        <w:rPr>
          <w:rtl/>
          <w:lang w:eastAsia="de-DE"/>
        </w:rPr>
        <w:t>حقوق</w:t>
      </w:r>
      <w:r>
        <w:rPr>
          <w:rtl/>
          <w:lang w:eastAsia="de-DE"/>
        </w:rPr>
        <w:t xml:space="preserve"> </w:t>
      </w:r>
      <w:r w:rsidRPr="00444016">
        <w:rPr>
          <w:rtl/>
          <w:lang w:eastAsia="de-DE"/>
        </w:rPr>
        <w:t>الانسان</w:t>
      </w:r>
      <w:r>
        <w:rPr>
          <w:rtl/>
          <w:lang w:eastAsia="de-DE"/>
        </w:rPr>
        <w:t xml:space="preserve"> </w:t>
      </w:r>
      <w:r w:rsidRPr="00444016">
        <w:rPr>
          <w:rtl/>
          <w:lang w:eastAsia="de-DE"/>
        </w:rPr>
        <w:t>واعداد</w:t>
      </w:r>
      <w:r>
        <w:rPr>
          <w:rtl/>
          <w:lang w:eastAsia="de-DE"/>
        </w:rPr>
        <w:t xml:space="preserve"> </w:t>
      </w:r>
      <w:r w:rsidRPr="00444016">
        <w:rPr>
          <w:rtl/>
          <w:lang w:eastAsia="de-DE"/>
        </w:rPr>
        <w:t>التقارير</w:t>
      </w:r>
      <w:r>
        <w:rPr>
          <w:rtl/>
          <w:lang w:eastAsia="de-DE"/>
        </w:rPr>
        <w:t xml:space="preserve"> </w:t>
      </w:r>
      <w:r w:rsidRPr="00444016">
        <w:rPr>
          <w:rtl/>
          <w:lang w:eastAsia="de-DE"/>
        </w:rPr>
        <w:t>الرسمية،</w:t>
      </w:r>
      <w:r>
        <w:rPr>
          <w:rtl/>
          <w:lang w:eastAsia="de-DE"/>
        </w:rPr>
        <w:t xml:space="preserve"> </w:t>
      </w:r>
      <w:r w:rsidRPr="00444016">
        <w:rPr>
          <w:rtl/>
          <w:lang w:eastAsia="de-DE"/>
        </w:rPr>
        <w:t>وخلال</w:t>
      </w:r>
      <w:r>
        <w:rPr>
          <w:rtl/>
          <w:lang w:eastAsia="de-DE"/>
        </w:rPr>
        <w:t xml:space="preserve"> </w:t>
      </w:r>
      <w:r w:rsidRPr="00444016">
        <w:rPr>
          <w:rtl/>
          <w:lang w:eastAsia="de-DE"/>
        </w:rPr>
        <w:t>فترة</w:t>
      </w:r>
      <w:r>
        <w:rPr>
          <w:rtl/>
          <w:lang w:eastAsia="de-DE"/>
        </w:rPr>
        <w:t xml:space="preserve"> </w:t>
      </w:r>
      <w:r w:rsidRPr="00444016">
        <w:rPr>
          <w:rtl/>
          <w:lang w:eastAsia="de-DE"/>
        </w:rPr>
        <w:t>إعداد</w:t>
      </w:r>
      <w:r>
        <w:rPr>
          <w:rtl/>
          <w:lang w:eastAsia="de-DE"/>
        </w:rPr>
        <w:t xml:space="preserve"> </w:t>
      </w:r>
      <w:r w:rsidRPr="00444016">
        <w:rPr>
          <w:rtl/>
          <w:lang w:eastAsia="de-DE"/>
        </w:rPr>
        <w:t>التقارير</w:t>
      </w:r>
      <w:r>
        <w:rPr>
          <w:rtl/>
          <w:lang w:eastAsia="de-DE"/>
        </w:rPr>
        <w:t xml:space="preserve"> </w:t>
      </w:r>
      <w:r w:rsidRPr="00444016">
        <w:rPr>
          <w:rtl/>
          <w:lang w:eastAsia="de-DE"/>
        </w:rPr>
        <w:t>المقدمة</w:t>
      </w:r>
      <w:r>
        <w:rPr>
          <w:rtl/>
          <w:lang w:eastAsia="de-DE"/>
        </w:rPr>
        <w:t xml:space="preserve"> </w:t>
      </w:r>
      <w:r w:rsidRPr="00444016">
        <w:rPr>
          <w:rtl/>
          <w:lang w:eastAsia="de-DE"/>
        </w:rPr>
        <w:t>الى</w:t>
      </w:r>
      <w:r>
        <w:rPr>
          <w:rtl/>
          <w:lang w:eastAsia="de-DE"/>
        </w:rPr>
        <w:t xml:space="preserve"> </w:t>
      </w:r>
      <w:r w:rsidRPr="00444016">
        <w:rPr>
          <w:rtl/>
          <w:lang w:eastAsia="de-DE"/>
        </w:rPr>
        <w:t>المعاهدات،</w:t>
      </w:r>
      <w:r>
        <w:rPr>
          <w:rtl/>
          <w:lang w:eastAsia="de-DE"/>
        </w:rPr>
        <w:t xml:space="preserve"> </w:t>
      </w:r>
      <w:r w:rsidRPr="00444016">
        <w:rPr>
          <w:rtl/>
          <w:lang w:eastAsia="de-DE"/>
        </w:rPr>
        <w:t>كان</w:t>
      </w:r>
      <w:r>
        <w:rPr>
          <w:rtl/>
          <w:lang w:eastAsia="de-DE"/>
        </w:rPr>
        <w:t xml:space="preserve"> </w:t>
      </w:r>
      <w:r w:rsidRPr="00444016">
        <w:rPr>
          <w:rtl/>
          <w:lang w:eastAsia="de-DE"/>
        </w:rPr>
        <w:t>هناك</w:t>
      </w:r>
      <w:r>
        <w:rPr>
          <w:rtl/>
          <w:lang w:eastAsia="de-DE"/>
        </w:rPr>
        <w:t xml:space="preserve"> </w:t>
      </w:r>
      <w:r w:rsidRPr="00444016">
        <w:rPr>
          <w:rtl/>
          <w:lang w:eastAsia="de-DE"/>
        </w:rPr>
        <w:t>ضرورة</w:t>
      </w:r>
      <w:r>
        <w:rPr>
          <w:rtl/>
          <w:lang w:eastAsia="de-DE"/>
        </w:rPr>
        <w:t xml:space="preserve"> </w:t>
      </w:r>
      <w:r w:rsidRPr="00444016">
        <w:rPr>
          <w:rtl/>
          <w:lang w:eastAsia="de-DE"/>
        </w:rPr>
        <w:t>لتشكيل</w:t>
      </w:r>
      <w:r>
        <w:rPr>
          <w:rtl/>
          <w:lang w:eastAsia="de-DE"/>
        </w:rPr>
        <w:t xml:space="preserve"> </w:t>
      </w:r>
      <w:r w:rsidRPr="00444016">
        <w:rPr>
          <w:rtl/>
          <w:lang w:eastAsia="de-DE"/>
        </w:rPr>
        <w:t>لجنة</w:t>
      </w:r>
      <w:r>
        <w:rPr>
          <w:rtl/>
          <w:lang w:eastAsia="de-DE"/>
        </w:rPr>
        <w:t xml:space="preserve"> </w:t>
      </w:r>
      <w:r w:rsidRPr="00444016">
        <w:rPr>
          <w:rtl/>
          <w:lang w:eastAsia="de-DE"/>
        </w:rPr>
        <w:t>للنظر</w:t>
      </w:r>
      <w:r>
        <w:rPr>
          <w:rtl/>
          <w:lang w:eastAsia="de-DE"/>
        </w:rPr>
        <w:t xml:space="preserve"> </w:t>
      </w:r>
      <w:r w:rsidRPr="00444016">
        <w:rPr>
          <w:rtl/>
          <w:lang w:eastAsia="de-DE"/>
        </w:rPr>
        <w:t>في</w:t>
      </w:r>
      <w:r>
        <w:rPr>
          <w:rtl/>
          <w:lang w:eastAsia="de-DE"/>
        </w:rPr>
        <w:t xml:space="preserve"> </w:t>
      </w:r>
      <w:r w:rsidRPr="00444016">
        <w:rPr>
          <w:rtl/>
          <w:lang w:eastAsia="de-DE"/>
        </w:rPr>
        <w:t>القوانين</w:t>
      </w:r>
      <w:r>
        <w:rPr>
          <w:rtl/>
          <w:lang w:eastAsia="de-DE"/>
        </w:rPr>
        <w:t xml:space="preserve"> </w:t>
      </w:r>
      <w:r w:rsidRPr="00444016">
        <w:rPr>
          <w:rtl/>
          <w:lang w:eastAsia="de-DE"/>
        </w:rPr>
        <w:t>ومواءمتها،</w:t>
      </w:r>
      <w:r>
        <w:rPr>
          <w:rtl/>
          <w:lang w:eastAsia="de-DE"/>
        </w:rPr>
        <w:t xml:space="preserve"> </w:t>
      </w:r>
      <w:r w:rsidRPr="00444016">
        <w:rPr>
          <w:rtl/>
          <w:lang w:eastAsia="de-DE"/>
        </w:rPr>
        <w:t>في</w:t>
      </w:r>
      <w:r>
        <w:rPr>
          <w:rtl/>
          <w:lang w:eastAsia="de-DE"/>
        </w:rPr>
        <w:t xml:space="preserve"> </w:t>
      </w:r>
      <w:r w:rsidRPr="00444016">
        <w:rPr>
          <w:rtl/>
          <w:lang w:eastAsia="de-DE"/>
        </w:rPr>
        <w:t>هذا</w:t>
      </w:r>
      <w:r>
        <w:rPr>
          <w:rtl/>
          <w:lang w:eastAsia="de-DE"/>
        </w:rPr>
        <w:t xml:space="preserve"> </w:t>
      </w:r>
      <w:r w:rsidRPr="00444016">
        <w:rPr>
          <w:rtl/>
          <w:lang w:eastAsia="de-DE"/>
        </w:rPr>
        <w:t>الصدد،</w:t>
      </w:r>
      <w:r>
        <w:rPr>
          <w:rtl/>
          <w:lang w:eastAsia="de-DE"/>
        </w:rPr>
        <w:t xml:space="preserve"> </w:t>
      </w:r>
      <w:r w:rsidRPr="00444016">
        <w:rPr>
          <w:rFonts w:eastAsia="Calibri"/>
          <w:rtl/>
          <w:lang w:bidi="ar-JO"/>
        </w:rPr>
        <w:t>تم</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2017</w:t>
      </w:r>
      <w:r>
        <w:rPr>
          <w:rFonts w:eastAsia="Calibri"/>
          <w:rtl/>
          <w:lang w:bidi="ar-JO"/>
        </w:rPr>
        <w:t xml:space="preserve"> </w:t>
      </w:r>
      <w:r w:rsidRPr="00444016">
        <w:rPr>
          <w:rtl/>
          <w:lang w:eastAsia="en-GB" w:bidi="ar-JO"/>
        </w:rPr>
        <w:t>تشكيل</w:t>
      </w:r>
      <w:r>
        <w:rPr>
          <w:rtl/>
          <w:lang w:eastAsia="en-GB" w:bidi="ar-JO"/>
        </w:rPr>
        <w:t xml:space="preserve"> </w:t>
      </w:r>
      <w:r w:rsidRPr="00444016">
        <w:rPr>
          <w:rtl/>
          <w:lang w:eastAsia="en-GB" w:bidi="ar-JO"/>
        </w:rPr>
        <w:t>لجنة</w:t>
      </w:r>
      <w:r>
        <w:rPr>
          <w:rtl/>
          <w:lang w:eastAsia="en-GB" w:bidi="ar-JO"/>
        </w:rPr>
        <w:t xml:space="preserve"> </w:t>
      </w:r>
      <w:r w:rsidRPr="00444016">
        <w:rPr>
          <w:rtl/>
          <w:lang w:eastAsia="en-GB" w:bidi="ar-JO"/>
        </w:rPr>
        <w:t>مواءمة</w:t>
      </w:r>
      <w:r>
        <w:rPr>
          <w:rtl/>
          <w:lang w:eastAsia="en-GB" w:bidi="ar-JO"/>
        </w:rPr>
        <w:t xml:space="preserve"> </w:t>
      </w:r>
      <w:r w:rsidRPr="00444016">
        <w:rPr>
          <w:rtl/>
          <w:lang w:eastAsia="en-GB" w:bidi="ar-JO"/>
        </w:rPr>
        <w:t>التشريعات</w:t>
      </w:r>
      <w:r>
        <w:rPr>
          <w:rFonts w:eastAsia="Calibri"/>
          <w:rtl/>
          <w:lang w:bidi="ar-JO"/>
        </w:rPr>
        <w:t xml:space="preserve"> </w:t>
      </w:r>
      <w:r w:rsidRPr="00444016">
        <w:rPr>
          <w:rFonts w:eastAsia="Calibri"/>
          <w:rtl/>
          <w:lang w:bidi="ar-JO"/>
        </w:rPr>
        <w:t>بقرار</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وزير</w:t>
      </w:r>
      <w:r>
        <w:rPr>
          <w:rFonts w:eastAsia="Calibri"/>
          <w:rtl/>
          <w:lang w:bidi="ar-JO"/>
        </w:rPr>
        <w:t xml:space="preserve"> </w:t>
      </w:r>
      <w:r w:rsidRPr="00444016">
        <w:rPr>
          <w:rFonts w:eastAsia="Calibri"/>
          <w:rtl/>
          <w:lang w:bidi="ar-JO"/>
        </w:rPr>
        <w:t>الخارجية</w:t>
      </w:r>
      <w:r>
        <w:rPr>
          <w:rFonts w:eastAsia="Calibri"/>
          <w:rtl/>
          <w:lang w:bidi="ar-JO"/>
        </w:rPr>
        <w:t xml:space="preserve"> </w:t>
      </w:r>
      <w:r w:rsidRPr="00444016">
        <w:rPr>
          <w:rFonts w:eastAsia="Calibri"/>
          <w:rtl/>
          <w:lang w:bidi="ar-JO"/>
        </w:rPr>
        <w:t>والمغتربين،</w:t>
      </w:r>
      <w:r>
        <w:rPr>
          <w:rFonts w:eastAsia="Calibri"/>
          <w:rtl/>
          <w:lang w:bidi="ar-JO"/>
        </w:rPr>
        <w:t xml:space="preserve"> </w:t>
      </w:r>
      <w:r w:rsidRPr="00444016">
        <w:rPr>
          <w:rFonts w:eastAsia="Calibri"/>
          <w:rtl/>
          <w:lang w:bidi="ar-JO"/>
        </w:rPr>
        <w:t>بصفته</w:t>
      </w:r>
      <w:r>
        <w:rPr>
          <w:rFonts w:eastAsia="Calibri"/>
          <w:rtl/>
          <w:lang w:bidi="ar-JO"/>
        </w:rPr>
        <w:t xml:space="preserve"> </w:t>
      </w:r>
      <w:r w:rsidRPr="00444016">
        <w:rPr>
          <w:rFonts w:eastAsia="Calibri"/>
          <w:rtl/>
          <w:lang w:bidi="ar-JO"/>
        </w:rPr>
        <w:t>رئيس</w:t>
      </w:r>
      <w:r>
        <w:rPr>
          <w:rFonts w:eastAsia="Calibri"/>
          <w:rtl/>
          <w:lang w:bidi="ar-JO"/>
        </w:rPr>
        <w:t xml:space="preserve"> </w:t>
      </w:r>
      <w:r w:rsidRPr="00444016">
        <w:rPr>
          <w:rFonts w:eastAsia="Calibri"/>
          <w:rtl/>
          <w:lang w:bidi="ar-JO"/>
        </w:rPr>
        <w:t>اللجنة</w:t>
      </w:r>
      <w:r>
        <w:rPr>
          <w:rFonts w:eastAsia="Calibri"/>
          <w:rtl/>
          <w:lang w:bidi="ar-JO"/>
        </w:rPr>
        <w:t xml:space="preserve"> </w:t>
      </w:r>
      <w:r w:rsidRPr="00444016">
        <w:rPr>
          <w:rFonts w:eastAsia="Calibri"/>
          <w:rtl/>
          <w:lang w:bidi="ar-JO"/>
        </w:rPr>
        <w:t>الوطنية</w:t>
      </w:r>
      <w:r>
        <w:rPr>
          <w:rFonts w:eastAsia="Calibri"/>
          <w:rtl/>
          <w:lang w:bidi="ar-JO"/>
        </w:rPr>
        <w:t xml:space="preserve"> </w:t>
      </w:r>
      <w:r w:rsidRPr="00444016">
        <w:rPr>
          <w:rFonts w:eastAsia="Calibri"/>
          <w:rtl/>
          <w:lang w:bidi="ar-JO"/>
        </w:rPr>
        <w:t>الدائمة</w:t>
      </w:r>
      <w:r>
        <w:rPr>
          <w:rFonts w:eastAsia="Calibri"/>
          <w:rtl/>
          <w:lang w:bidi="ar-JO"/>
        </w:rPr>
        <w:t xml:space="preserve"> </w:t>
      </w:r>
      <w:r w:rsidRPr="00444016">
        <w:rPr>
          <w:rFonts w:eastAsia="Calibri"/>
          <w:rtl/>
          <w:lang w:bidi="ar-JO"/>
        </w:rPr>
        <w:t>لمتابعة</w:t>
      </w:r>
      <w:r>
        <w:rPr>
          <w:rFonts w:eastAsia="Calibri"/>
          <w:rtl/>
          <w:lang w:bidi="ar-JO"/>
        </w:rPr>
        <w:t xml:space="preserve"> </w:t>
      </w:r>
      <w:r w:rsidRPr="00444016">
        <w:rPr>
          <w:rFonts w:eastAsia="Calibri"/>
          <w:rtl/>
          <w:lang w:bidi="ar-JO"/>
        </w:rPr>
        <w:t>انضمام</w:t>
      </w:r>
      <w:r>
        <w:rPr>
          <w:rFonts w:eastAsia="Calibri"/>
          <w:rtl/>
          <w:lang w:bidi="ar-JO"/>
        </w:rPr>
        <w:t xml:space="preserve"> </w:t>
      </w:r>
      <w:r w:rsidRPr="00444016">
        <w:rPr>
          <w:rFonts w:eastAsia="Calibri"/>
          <w:rtl/>
          <w:lang w:bidi="ar-JO"/>
        </w:rPr>
        <w:t>دولة</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للمعاهدات</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تترأسها</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العدل</w:t>
      </w:r>
      <w:r>
        <w:rPr>
          <w:rFonts w:eastAsia="Calibri"/>
          <w:rtl/>
          <w:lang w:bidi="ar-JO"/>
        </w:rPr>
        <w:t xml:space="preserve"> </w:t>
      </w:r>
      <w:r w:rsidRPr="00444016">
        <w:rPr>
          <w:rFonts w:eastAsia="Calibri"/>
          <w:rtl/>
          <w:lang w:bidi="ar-JO"/>
        </w:rPr>
        <w:t>وتضم</w:t>
      </w:r>
      <w:r>
        <w:rPr>
          <w:rFonts w:eastAsia="Calibri"/>
          <w:rtl/>
          <w:lang w:bidi="ar-JO"/>
        </w:rPr>
        <w:t xml:space="preserve"> </w:t>
      </w:r>
      <w:r w:rsidRPr="00444016">
        <w:rPr>
          <w:rFonts w:eastAsia="Calibri"/>
          <w:rtl/>
          <w:lang w:bidi="ar-JO"/>
        </w:rPr>
        <w:t>بعضويتها</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المختصة</w:t>
      </w:r>
      <w:r>
        <w:rPr>
          <w:rFonts w:eastAsia="Calibri"/>
          <w:rtl/>
          <w:lang w:bidi="ar-JO"/>
        </w:rPr>
        <w:t xml:space="preserve"> </w:t>
      </w:r>
      <w:r w:rsidRPr="00444016">
        <w:rPr>
          <w:rFonts w:eastAsia="Calibri"/>
          <w:rtl/>
          <w:lang w:bidi="ar-JO"/>
        </w:rPr>
        <w:t>ومؤسسات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ذات</w:t>
      </w:r>
      <w:r>
        <w:rPr>
          <w:rFonts w:eastAsia="Calibri"/>
          <w:rtl/>
          <w:lang w:bidi="ar-JO"/>
        </w:rPr>
        <w:t xml:space="preserve"> </w:t>
      </w:r>
      <w:r w:rsidRPr="00444016">
        <w:rPr>
          <w:rFonts w:eastAsia="Calibri"/>
          <w:rtl/>
          <w:lang w:bidi="ar-JO"/>
        </w:rPr>
        <w:t>العلاقة،</w:t>
      </w:r>
      <w:r>
        <w:rPr>
          <w:rFonts w:eastAsia="Calibri"/>
          <w:rtl/>
          <w:lang w:bidi="ar-JO"/>
        </w:rPr>
        <w:t xml:space="preserve"> </w:t>
      </w:r>
      <w:r w:rsidRPr="00444016">
        <w:rPr>
          <w:rFonts w:eastAsia="Calibri"/>
          <w:rtl/>
          <w:lang w:bidi="ar-JO"/>
        </w:rPr>
        <w:t>تختص</w:t>
      </w:r>
      <w:r>
        <w:rPr>
          <w:rFonts w:eastAsia="Calibri"/>
          <w:rtl/>
          <w:lang w:bidi="ar-JO"/>
        </w:rPr>
        <w:t xml:space="preserve"> </w:t>
      </w:r>
      <w:r w:rsidRPr="00444016">
        <w:rPr>
          <w:rFonts w:eastAsia="Calibri"/>
          <w:rtl/>
          <w:lang w:bidi="ar-JO"/>
        </w:rPr>
        <w:t>بمواءمة</w:t>
      </w:r>
      <w:r>
        <w:rPr>
          <w:rFonts w:eastAsia="Calibri"/>
          <w:rtl/>
          <w:lang w:bidi="ar-JO"/>
        </w:rPr>
        <w:t xml:space="preserve"> </w:t>
      </w:r>
      <w:r w:rsidRPr="00444016">
        <w:rPr>
          <w:rFonts w:eastAsia="Calibri"/>
          <w:rtl/>
          <w:lang w:bidi="ar-JO"/>
        </w:rPr>
        <w:t>التشريعات</w:t>
      </w:r>
      <w:r>
        <w:rPr>
          <w:rFonts w:eastAsia="Calibri"/>
          <w:rtl/>
          <w:lang w:bidi="ar-JO"/>
        </w:rPr>
        <w:t xml:space="preserve"> </w:t>
      </w:r>
      <w:r w:rsidRPr="00444016">
        <w:rPr>
          <w:rFonts w:eastAsia="Calibri"/>
          <w:rtl/>
          <w:lang w:bidi="ar-JO"/>
        </w:rPr>
        <w:t>والقوانين</w:t>
      </w:r>
      <w:r>
        <w:rPr>
          <w:rFonts w:eastAsia="Calibri"/>
          <w:rtl/>
          <w:lang w:bidi="ar-JO"/>
        </w:rPr>
        <w:t xml:space="preserve"> </w:t>
      </w:r>
      <w:r w:rsidRPr="00444016">
        <w:rPr>
          <w:rFonts w:eastAsia="Calibri"/>
          <w:rtl/>
          <w:lang w:bidi="ar-JO"/>
        </w:rPr>
        <w:t>المحلية</w:t>
      </w:r>
      <w:r>
        <w:rPr>
          <w:rFonts w:eastAsia="Calibri"/>
          <w:rtl/>
          <w:lang w:bidi="ar-JO"/>
        </w:rPr>
        <w:t xml:space="preserve"> </w:t>
      </w:r>
      <w:r w:rsidRPr="00444016">
        <w:rPr>
          <w:rFonts w:eastAsia="Calibri"/>
          <w:rtl/>
          <w:lang w:bidi="ar-JO"/>
        </w:rPr>
        <w:t>المعمول</w:t>
      </w:r>
      <w:r>
        <w:rPr>
          <w:rFonts w:eastAsia="Calibri"/>
          <w:rtl/>
          <w:lang w:bidi="ar-JO"/>
        </w:rPr>
        <w:t xml:space="preserve"> </w:t>
      </w:r>
      <w:r w:rsidRPr="00444016">
        <w:rPr>
          <w:rFonts w:eastAsia="Calibri"/>
          <w:rtl/>
          <w:lang w:bidi="ar-JO"/>
        </w:rPr>
        <w:t>بها</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المعايير</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لحقوق</w:t>
      </w:r>
      <w:r>
        <w:rPr>
          <w:rFonts w:eastAsia="Calibri"/>
          <w:rtl/>
          <w:lang w:bidi="ar-JO"/>
        </w:rPr>
        <w:t xml:space="preserve"> </w:t>
      </w:r>
      <w:r w:rsidRPr="00444016">
        <w:rPr>
          <w:rFonts w:eastAsia="Calibri"/>
          <w:rtl/>
          <w:lang w:bidi="ar-JO"/>
        </w:rPr>
        <w:t>الإنسان</w:t>
      </w:r>
      <w:r>
        <w:rPr>
          <w:rFonts w:eastAsia="Calibri"/>
          <w:rtl/>
          <w:lang w:bidi="ar-JO"/>
        </w:rPr>
        <w:t xml:space="preserve"> </w:t>
      </w:r>
      <w:r w:rsidRPr="00444016">
        <w:rPr>
          <w:rFonts w:eastAsia="Calibri"/>
          <w:rtl/>
          <w:lang w:bidi="ar-JO"/>
        </w:rPr>
        <w:t>بشكل</w:t>
      </w:r>
      <w:r>
        <w:rPr>
          <w:rFonts w:eastAsia="Calibri"/>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وأحكام</w:t>
      </w:r>
      <w:r>
        <w:rPr>
          <w:rFonts w:eastAsia="Calibri"/>
          <w:rtl/>
          <w:lang w:bidi="ar-JO"/>
        </w:rPr>
        <w:t xml:space="preserve"> </w:t>
      </w:r>
      <w:r w:rsidRPr="00444016">
        <w:rPr>
          <w:rFonts w:eastAsia="Calibri"/>
          <w:rtl/>
          <w:lang w:bidi="ar-JO"/>
        </w:rPr>
        <w:t>اتفاقية</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بشكل</w:t>
      </w:r>
      <w:r>
        <w:rPr>
          <w:rFonts w:eastAsia="Calibri"/>
          <w:rtl/>
          <w:lang w:bidi="ar-JO"/>
        </w:rPr>
        <w:t xml:space="preserve"> </w:t>
      </w:r>
      <w:r w:rsidRPr="00444016">
        <w:rPr>
          <w:rFonts w:eastAsia="Calibri"/>
          <w:rtl/>
          <w:lang w:bidi="ar-JO"/>
        </w:rPr>
        <w:t>أخص.</w:t>
      </w:r>
      <w:r>
        <w:rPr>
          <w:rFonts w:eastAsia="Calibri"/>
          <w:rtl/>
          <w:lang w:bidi="ar-JO"/>
        </w:rPr>
        <w:t xml:space="preserve"> </w:t>
      </w:r>
      <w:r w:rsidRPr="00444016">
        <w:rPr>
          <w:rFonts w:eastAsia="Calibri"/>
          <w:rtl/>
          <w:lang w:eastAsia="de-DE"/>
        </w:rPr>
        <w:t>حيث</w:t>
      </w:r>
      <w:r>
        <w:rPr>
          <w:rFonts w:eastAsia="Calibri"/>
          <w:rtl/>
          <w:lang w:eastAsia="de-DE"/>
        </w:rPr>
        <w:t xml:space="preserve"> </w:t>
      </w:r>
      <w:r w:rsidRPr="00444016">
        <w:rPr>
          <w:rFonts w:eastAsia="Calibri" w:hint="cs"/>
          <w:rtl/>
          <w:lang w:eastAsia="de-DE"/>
        </w:rPr>
        <w:t>تقوم</w:t>
      </w:r>
      <w:r>
        <w:rPr>
          <w:rFonts w:eastAsia="Calibri" w:hint="cs"/>
          <w:rtl/>
          <w:lang w:eastAsia="de-DE"/>
        </w:rPr>
        <w:t xml:space="preserve"> </w:t>
      </w:r>
      <w:r w:rsidRPr="00444016">
        <w:rPr>
          <w:rFonts w:eastAsia="Calibri" w:hint="cs"/>
          <w:rtl/>
          <w:lang w:eastAsia="de-DE"/>
        </w:rPr>
        <w:t>اللجنة</w:t>
      </w:r>
      <w:r>
        <w:rPr>
          <w:rFonts w:eastAsia="Calibri"/>
          <w:rtl/>
          <w:lang w:eastAsia="de-DE"/>
        </w:rPr>
        <w:t xml:space="preserve"> </w:t>
      </w:r>
      <w:r w:rsidRPr="00444016">
        <w:rPr>
          <w:rFonts w:eastAsia="Calibri" w:hint="cs"/>
          <w:rtl/>
          <w:lang w:eastAsia="de-DE"/>
        </w:rPr>
        <w:t>ب</w:t>
      </w:r>
      <w:r w:rsidRPr="00444016">
        <w:rPr>
          <w:rFonts w:eastAsia="Calibri"/>
          <w:rtl/>
          <w:lang w:eastAsia="de-DE"/>
        </w:rPr>
        <w:t>مراجعة</w:t>
      </w:r>
      <w:r>
        <w:rPr>
          <w:rFonts w:eastAsia="Calibri"/>
          <w:rtl/>
          <w:lang w:eastAsia="de-DE"/>
        </w:rPr>
        <w:t xml:space="preserve"> </w:t>
      </w:r>
      <w:r w:rsidRPr="00444016">
        <w:rPr>
          <w:rFonts w:eastAsia="Calibri"/>
          <w:rtl/>
          <w:lang w:eastAsia="de-DE"/>
        </w:rPr>
        <w:t>التشريعات</w:t>
      </w:r>
      <w:r>
        <w:rPr>
          <w:rFonts w:eastAsia="Calibri"/>
          <w:rtl/>
          <w:lang w:eastAsia="de-DE"/>
        </w:rPr>
        <w:t xml:space="preserve"> </w:t>
      </w:r>
      <w:r w:rsidRPr="00444016">
        <w:rPr>
          <w:rFonts w:eastAsia="Calibri"/>
          <w:rtl/>
          <w:lang w:eastAsia="de-DE"/>
        </w:rPr>
        <w:t>الوطنية</w:t>
      </w:r>
      <w:r>
        <w:rPr>
          <w:rFonts w:eastAsia="Calibri"/>
          <w:rtl/>
          <w:lang w:eastAsia="de-DE"/>
        </w:rPr>
        <w:t xml:space="preserve"> </w:t>
      </w:r>
      <w:r w:rsidRPr="00444016">
        <w:rPr>
          <w:rFonts w:eastAsia="Calibri"/>
          <w:rtl/>
          <w:lang w:eastAsia="de-DE"/>
        </w:rPr>
        <w:t>السارية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وبناءً</w:t>
      </w:r>
      <w:r>
        <w:rPr>
          <w:rFonts w:eastAsia="Calibri"/>
          <w:rtl/>
          <w:lang w:eastAsia="de-DE"/>
        </w:rPr>
        <w:t xml:space="preserve"> </w:t>
      </w:r>
      <w:r w:rsidRPr="00444016">
        <w:rPr>
          <w:rFonts w:eastAsia="Calibri"/>
          <w:rtl/>
          <w:lang w:eastAsia="de-DE"/>
        </w:rPr>
        <w:t>عليه</w:t>
      </w:r>
      <w:r>
        <w:rPr>
          <w:rFonts w:eastAsia="Calibri"/>
          <w:rtl/>
          <w:lang w:eastAsia="de-DE"/>
        </w:rPr>
        <w:t xml:space="preserve"> </w:t>
      </w:r>
      <w:r w:rsidRPr="00444016">
        <w:rPr>
          <w:rFonts w:eastAsia="Calibri"/>
          <w:rtl/>
          <w:lang w:eastAsia="de-DE"/>
        </w:rPr>
        <w:t>يتم</w:t>
      </w:r>
      <w:r>
        <w:rPr>
          <w:rFonts w:eastAsia="Calibri"/>
          <w:rtl/>
          <w:lang w:eastAsia="de-DE"/>
        </w:rPr>
        <w:t xml:space="preserve"> </w:t>
      </w:r>
      <w:r w:rsidRPr="00444016">
        <w:rPr>
          <w:rFonts w:eastAsia="Calibri"/>
          <w:rtl/>
          <w:lang w:eastAsia="de-DE"/>
        </w:rPr>
        <w:t>تحديد</w:t>
      </w:r>
      <w:r>
        <w:rPr>
          <w:rFonts w:eastAsia="Calibri"/>
          <w:rtl/>
          <w:lang w:eastAsia="de-DE"/>
        </w:rPr>
        <w:t xml:space="preserve"> </w:t>
      </w:r>
      <w:r w:rsidRPr="00444016">
        <w:rPr>
          <w:rFonts w:eastAsia="Calibri"/>
          <w:rtl/>
          <w:lang w:eastAsia="de-DE"/>
        </w:rPr>
        <w:t>الاحتياجات</w:t>
      </w:r>
      <w:r>
        <w:rPr>
          <w:rFonts w:eastAsia="Calibri"/>
          <w:rtl/>
          <w:lang w:eastAsia="de-DE"/>
        </w:rPr>
        <w:t xml:space="preserve"> </w:t>
      </w:r>
      <w:r w:rsidRPr="00444016">
        <w:rPr>
          <w:rFonts w:eastAsia="Calibri"/>
          <w:rtl/>
          <w:lang w:eastAsia="de-DE"/>
        </w:rPr>
        <w:t>التشريعية</w:t>
      </w:r>
      <w:r>
        <w:rPr>
          <w:rFonts w:eastAsia="Calibri"/>
          <w:rtl/>
          <w:lang w:eastAsia="de-DE"/>
        </w:rPr>
        <w:t xml:space="preserve"> </w:t>
      </w:r>
      <w:r w:rsidRPr="00444016">
        <w:rPr>
          <w:rFonts w:eastAsia="Calibri"/>
          <w:rtl/>
          <w:lang w:eastAsia="de-DE"/>
        </w:rPr>
        <w:t>للتعديل</w:t>
      </w:r>
      <w:r>
        <w:rPr>
          <w:rFonts w:eastAsia="Calibri"/>
          <w:rtl/>
          <w:lang w:eastAsia="de-DE"/>
        </w:rPr>
        <w:t xml:space="preserve"> </w:t>
      </w:r>
      <w:r w:rsidRPr="00444016">
        <w:rPr>
          <w:rFonts w:eastAsia="Calibri"/>
          <w:rtl/>
          <w:lang w:eastAsia="de-DE"/>
        </w:rPr>
        <w:t>وفقاً</w:t>
      </w:r>
      <w:r>
        <w:rPr>
          <w:rFonts w:eastAsia="Calibri"/>
          <w:rtl/>
          <w:lang w:eastAsia="de-DE"/>
        </w:rPr>
        <w:t xml:space="preserve"> </w:t>
      </w:r>
      <w:r w:rsidRPr="00444016">
        <w:rPr>
          <w:rFonts w:eastAsia="Calibri"/>
          <w:rtl/>
          <w:lang w:eastAsia="de-DE"/>
        </w:rPr>
        <w:t>لأحكام</w:t>
      </w:r>
      <w:r>
        <w:rPr>
          <w:rFonts w:eastAsia="Calibri"/>
          <w:rtl/>
          <w:lang w:eastAsia="de-DE"/>
        </w:rPr>
        <w:t xml:space="preserve"> </w:t>
      </w:r>
      <w:r w:rsidRPr="00444016">
        <w:rPr>
          <w:rFonts w:eastAsia="Calibri"/>
          <w:rtl/>
          <w:lang w:eastAsia="de-DE"/>
        </w:rPr>
        <w:t>الاتفاقيات</w:t>
      </w:r>
      <w:r>
        <w:rPr>
          <w:rFonts w:eastAsia="Calibri"/>
          <w:rtl/>
          <w:lang w:eastAsia="de-DE"/>
        </w:rPr>
        <w:t xml:space="preserve"> </w:t>
      </w:r>
      <w:r w:rsidRPr="00444016">
        <w:rPr>
          <w:rFonts w:eastAsia="Calibri"/>
          <w:rtl/>
          <w:lang w:eastAsia="de-DE"/>
        </w:rPr>
        <w:t>الدولية.</w:t>
      </w:r>
      <w:r>
        <w:rPr>
          <w:rFonts w:eastAsia="Calibri"/>
          <w:rtl/>
          <w:lang w:eastAsia="de-DE"/>
        </w:rPr>
        <w:t xml:space="preserve"> </w:t>
      </w:r>
      <w:r w:rsidRPr="00444016">
        <w:rPr>
          <w:rFonts w:eastAsia="Calibri" w:hint="cs"/>
          <w:rtl/>
          <w:lang w:bidi="ar-JO"/>
        </w:rPr>
        <w:t>وفي</w:t>
      </w:r>
      <w:r>
        <w:rPr>
          <w:rFonts w:eastAsia="Calibri" w:hint="cs"/>
          <w:rtl/>
          <w:lang w:bidi="ar-JO"/>
        </w:rPr>
        <w:t xml:space="preserve"> </w:t>
      </w:r>
      <w:r w:rsidRPr="00444016">
        <w:rPr>
          <w:rFonts w:eastAsia="Calibri" w:hint="cs"/>
          <w:rtl/>
          <w:lang w:bidi="ar-JO"/>
        </w:rPr>
        <w:t>هذا</w:t>
      </w:r>
      <w:r>
        <w:rPr>
          <w:rFonts w:eastAsia="Calibri" w:hint="cs"/>
          <w:rtl/>
          <w:lang w:bidi="ar-JO"/>
        </w:rPr>
        <w:t xml:space="preserve"> </w:t>
      </w:r>
      <w:r w:rsidRPr="00444016">
        <w:rPr>
          <w:rFonts w:eastAsia="Calibri" w:hint="cs"/>
          <w:rtl/>
          <w:lang w:bidi="ar-JO"/>
        </w:rPr>
        <w:t>الصدد</w:t>
      </w:r>
      <w:r>
        <w:rPr>
          <w:rFonts w:eastAsia="Calibri" w:hint="cs"/>
          <w:rtl/>
          <w:lang w:bidi="ar-JO"/>
        </w:rPr>
        <w:t xml:space="preserve"> </w:t>
      </w:r>
      <w:r w:rsidRPr="00444016">
        <w:rPr>
          <w:rFonts w:eastAsia="Calibri"/>
          <w:rtl/>
          <w:lang w:bidi="ar-JO"/>
        </w:rPr>
        <w:t>تندرج</w:t>
      </w:r>
      <w:r>
        <w:rPr>
          <w:rFonts w:eastAsia="Calibri"/>
          <w:rtl/>
          <w:lang w:bidi="ar-JO"/>
        </w:rPr>
        <w:t xml:space="preserve"> </w:t>
      </w:r>
      <w:r w:rsidRPr="00444016">
        <w:rPr>
          <w:rFonts w:eastAsia="Calibri"/>
          <w:rtl/>
          <w:lang w:bidi="ar-JO"/>
        </w:rPr>
        <w:t>قوانين</w:t>
      </w:r>
      <w:r>
        <w:rPr>
          <w:rFonts w:eastAsia="Calibri"/>
          <w:rtl/>
          <w:lang w:bidi="ar-JO"/>
        </w:rPr>
        <w:t xml:space="preserve"> </w:t>
      </w:r>
      <w:r w:rsidRPr="00444016">
        <w:rPr>
          <w:rFonts w:eastAsia="Calibri"/>
          <w:rtl/>
          <w:lang w:bidi="ar-JO"/>
        </w:rPr>
        <w:t>العقوبات</w:t>
      </w:r>
      <w:r>
        <w:rPr>
          <w:rFonts w:eastAsia="Calibri"/>
          <w:rtl/>
          <w:lang w:bidi="ar-JO"/>
        </w:rPr>
        <w:t xml:space="preserve"> </w:t>
      </w:r>
      <w:r w:rsidRPr="00444016">
        <w:rPr>
          <w:rFonts w:eastAsia="Calibri"/>
          <w:rtl/>
          <w:lang w:bidi="ar-JO"/>
        </w:rPr>
        <w:t>السارية</w:t>
      </w:r>
      <w:r>
        <w:rPr>
          <w:rFonts w:eastAsia="Calibri"/>
          <w:rtl/>
          <w:lang w:bidi="ar-JO"/>
        </w:rPr>
        <w:t xml:space="preserve"> </w:t>
      </w:r>
      <w:r w:rsidRPr="00444016">
        <w:rPr>
          <w:rFonts w:eastAsia="Calibri"/>
          <w:rtl/>
          <w:lang w:bidi="ar-JO"/>
        </w:rPr>
        <w:t>من</w:t>
      </w:r>
      <w:r>
        <w:rPr>
          <w:rFonts w:eastAsia="Calibri"/>
          <w:rtl/>
          <w:lang w:eastAsia="de-DE"/>
        </w:rPr>
        <w:t xml:space="preserve"> </w:t>
      </w:r>
      <w:r w:rsidRPr="00444016">
        <w:rPr>
          <w:rFonts w:eastAsia="Calibri"/>
          <w:rtl/>
          <w:lang w:eastAsia="de-DE"/>
        </w:rPr>
        <w:t>ضمن</w:t>
      </w:r>
      <w:r>
        <w:rPr>
          <w:rFonts w:eastAsia="Calibri"/>
          <w:rtl/>
          <w:lang w:eastAsia="de-DE"/>
        </w:rPr>
        <w:t xml:space="preserve"> </w:t>
      </w:r>
      <w:r w:rsidRPr="00444016">
        <w:rPr>
          <w:rFonts w:eastAsia="Calibri"/>
          <w:rtl/>
          <w:lang w:eastAsia="de-DE"/>
        </w:rPr>
        <w:t>القوانين</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ستتم</w:t>
      </w:r>
      <w:r>
        <w:rPr>
          <w:rFonts w:eastAsia="Calibri"/>
          <w:rtl/>
          <w:lang w:eastAsia="de-DE"/>
        </w:rPr>
        <w:t xml:space="preserve"> </w:t>
      </w:r>
      <w:r w:rsidRPr="00444016">
        <w:rPr>
          <w:rFonts w:eastAsia="Calibri"/>
          <w:rtl/>
          <w:lang w:eastAsia="de-DE"/>
        </w:rPr>
        <w:t>مراجعتها</w:t>
      </w:r>
      <w:r>
        <w:rPr>
          <w:rFonts w:eastAsia="Calibri"/>
          <w:rtl/>
          <w:lang w:eastAsia="de-DE"/>
        </w:rPr>
        <w:t xml:space="preserve"> </w:t>
      </w:r>
      <w:r w:rsidRPr="00444016">
        <w:rPr>
          <w:rFonts w:eastAsia="Calibri"/>
          <w:rtl/>
          <w:lang w:eastAsia="de-DE"/>
        </w:rPr>
        <w:t>وتعديلها،</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مازال</w:t>
      </w:r>
      <w:r>
        <w:rPr>
          <w:rFonts w:eastAsia="Calibri"/>
          <w:rtl/>
          <w:lang w:eastAsia="de-DE"/>
        </w:rPr>
        <w:t xml:space="preserve"> </w:t>
      </w:r>
      <w:r w:rsidRPr="00444016">
        <w:rPr>
          <w:rFonts w:eastAsia="Calibri"/>
          <w:rtl/>
          <w:lang w:eastAsia="de-DE"/>
        </w:rPr>
        <w:t>قانون</w:t>
      </w:r>
      <w:r>
        <w:rPr>
          <w:rFonts w:eastAsia="Calibri"/>
          <w:rtl/>
          <w:lang w:eastAsia="de-DE"/>
        </w:rPr>
        <w:t xml:space="preserve"> </w:t>
      </w:r>
      <w:r w:rsidRPr="00444016">
        <w:rPr>
          <w:rFonts w:eastAsia="Calibri"/>
          <w:rtl/>
          <w:lang w:eastAsia="de-DE"/>
        </w:rPr>
        <w:t>العقوبات</w:t>
      </w:r>
      <w:r>
        <w:rPr>
          <w:rFonts w:eastAsia="Calibri"/>
          <w:rtl/>
          <w:lang w:eastAsia="de-DE"/>
        </w:rPr>
        <w:t xml:space="preserve"> </w:t>
      </w:r>
      <w:r w:rsidRPr="00444016">
        <w:rPr>
          <w:rFonts w:eastAsia="Calibri"/>
          <w:rtl/>
          <w:lang w:eastAsia="de-DE"/>
        </w:rPr>
        <w:t>الأردني</w:t>
      </w:r>
      <w:r>
        <w:rPr>
          <w:rFonts w:eastAsia="Calibri"/>
          <w:rtl/>
          <w:lang w:eastAsia="de-DE"/>
        </w:rPr>
        <w:t xml:space="preserve"> </w:t>
      </w:r>
      <w:r w:rsidRPr="00444016">
        <w:rPr>
          <w:rFonts w:eastAsia="Calibri"/>
          <w:rtl/>
          <w:lang w:eastAsia="de-DE"/>
        </w:rPr>
        <w:t>رقم</w:t>
      </w:r>
      <w:r>
        <w:rPr>
          <w:rFonts w:eastAsia="Calibri"/>
          <w:rtl/>
          <w:lang w:eastAsia="de-DE"/>
        </w:rPr>
        <w:t xml:space="preserve"> </w:t>
      </w:r>
      <w:r w:rsidRPr="00444016">
        <w:rPr>
          <w:rFonts w:eastAsia="Calibri"/>
          <w:rtl/>
          <w:lang w:eastAsia="de-DE"/>
        </w:rPr>
        <w:t>16</w:t>
      </w:r>
      <w:r>
        <w:rPr>
          <w:rFonts w:eastAsia="Calibri"/>
          <w:rtl/>
          <w:lang w:eastAsia="de-DE"/>
        </w:rPr>
        <w:t xml:space="preserve"> </w:t>
      </w:r>
      <w:r w:rsidRPr="00444016">
        <w:rPr>
          <w:rFonts w:eastAsia="Calibri"/>
          <w:rtl/>
          <w:lang w:eastAsia="de-DE"/>
        </w:rPr>
        <w:t>لعام</w:t>
      </w:r>
      <w:r>
        <w:rPr>
          <w:rFonts w:eastAsia="Calibri"/>
          <w:rtl/>
          <w:lang w:eastAsia="de-DE"/>
        </w:rPr>
        <w:t xml:space="preserve"> </w:t>
      </w:r>
      <w:r w:rsidRPr="00444016">
        <w:rPr>
          <w:rFonts w:eastAsia="Calibri"/>
          <w:rtl/>
          <w:lang w:eastAsia="de-DE"/>
        </w:rPr>
        <w:t>1960</w:t>
      </w:r>
      <w:r>
        <w:rPr>
          <w:rFonts w:eastAsia="Calibri"/>
          <w:rtl/>
          <w:lang w:eastAsia="de-DE"/>
        </w:rPr>
        <w:t xml:space="preserve"> </w:t>
      </w:r>
      <w:r w:rsidRPr="00444016">
        <w:rPr>
          <w:rFonts w:eastAsia="Calibri"/>
          <w:rtl/>
          <w:lang w:eastAsia="de-DE"/>
        </w:rPr>
        <w:t>سارياً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الضفة</w:t>
      </w:r>
      <w:r>
        <w:rPr>
          <w:rFonts w:eastAsia="Calibri"/>
          <w:rtl/>
          <w:lang w:eastAsia="de-DE"/>
        </w:rPr>
        <w:t xml:space="preserve"> </w:t>
      </w:r>
      <w:r w:rsidRPr="00444016">
        <w:rPr>
          <w:rFonts w:eastAsia="Calibri"/>
          <w:rtl/>
          <w:lang w:eastAsia="de-DE"/>
        </w:rPr>
        <w:t>الغربية،</w:t>
      </w:r>
      <w:r>
        <w:rPr>
          <w:rFonts w:eastAsia="Calibri"/>
          <w:rtl/>
          <w:lang w:eastAsia="de-DE"/>
        </w:rPr>
        <w:t xml:space="preserve"> </w:t>
      </w:r>
      <w:r w:rsidRPr="00444016">
        <w:rPr>
          <w:rFonts w:eastAsia="Calibri"/>
          <w:rtl/>
          <w:lang w:eastAsia="de-DE"/>
        </w:rPr>
        <w:t>وقانون</w:t>
      </w:r>
      <w:r>
        <w:rPr>
          <w:rFonts w:eastAsia="Calibri"/>
          <w:rtl/>
          <w:lang w:eastAsia="de-DE"/>
        </w:rPr>
        <w:t xml:space="preserve"> </w:t>
      </w:r>
      <w:r w:rsidRPr="00444016">
        <w:rPr>
          <w:rFonts w:eastAsia="Calibri"/>
          <w:rtl/>
          <w:lang w:eastAsia="de-DE"/>
        </w:rPr>
        <w:t>العقوبات</w:t>
      </w:r>
      <w:r>
        <w:rPr>
          <w:rFonts w:eastAsia="Calibri"/>
          <w:rtl/>
          <w:lang w:eastAsia="de-DE"/>
        </w:rPr>
        <w:t xml:space="preserve"> </w:t>
      </w:r>
      <w:r w:rsidRPr="00444016">
        <w:rPr>
          <w:rFonts w:eastAsia="Calibri"/>
          <w:rtl/>
          <w:lang w:eastAsia="de-DE"/>
        </w:rPr>
        <w:t>الانتدابي</w:t>
      </w:r>
      <w:r>
        <w:rPr>
          <w:rFonts w:eastAsia="Calibri"/>
          <w:rtl/>
          <w:lang w:eastAsia="de-DE"/>
        </w:rPr>
        <w:t xml:space="preserve"> </w:t>
      </w:r>
      <w:r w:rsidRPr="00444016">
        <w:rPr>
          <w:rFonts w:eastAsia="Calibri"/>
          <w:rtl/>
          <w:lang w:eastAsia="de-DE"/>
        </w:rPr>
        <w:t>البريطاني</w:t>
      </w:r>
      <w:r>
        <w:rPr>
          <w:rFonts w:eastAsia="Calibri"/>
          <w:rtl/>
          <w:lang w:eastAsia="de-DE"/>
        </w:rPr>
        <w:t xml:space="preserve"> </w:t>
      </w:r>
      <w:r w:rsidRPr="00444016">
        <w:rPr>
          <w:rFonts w:eastAsia="Calibri"/>
          <w:rtl/>
          <w:lang w:eastAsia="de-DE"/>
        </w:rPr>
        <w:t>رقم</w:t>
      </w:r>
      <w:r>
        <w:rPr>
          <w:rFonts w:eastAsia="Calibri" w:hint="cs"/>
          <w:rtl/>
          <w:lang w:eastAsia="de-DE"/>
        </w:rPr>
        <w:t> </w:t>
      </w:r>
      <w:r w:rsidRPr="00444016">
        <w:rPr>
          <w:rFonts w:eastAsia="Calibri"/>
          <w:rtl/>
          <w:lang w:eastAsia="de-DE"/>
        </w:rPr>
        <w:t>74</w:t>
      </w:r>
      <w:r>
        <w:rPr>
          <w:rFonts w:eastAsia="Calibri"/>
          <w:rtl/>
          <w:lang w:eastAsia="de-DE"/>
        </w:rPr>
        <w:t xml:space="preserve"> </w:t>
      </w:r>
      <w:r w:rsidRPr="00444016">
        <w:rPr>
          <w:rFonts w:eastAsia="Calibri"/>
          <w:rtl/>
          <w:lang w:eastAsia="de-DE"/>
        </w:rPr>
        <w:t>لسنة</w:t>
      </w:r>
      <w:r>
        <w:rPr>
          <w:rFonts w:eastAsia="Calibri"/>
          <w:rtl/>
          <w:lang w:eastAsia="de-DE"/>
        </w:rPr>
        <w:t xml:space="preserve"> </w:t>
      </w:r>
      <w:r w:rsidRPr="00444016">
        <w:rPr>
          <w:rFonts w:eastAsia="Calibri"/>
          <w:rtl/>
          <w:lang w:eastAsia="de-DE"/>
        </w:rPr>
        <w:t>1936</w:t>
      </w:r>
      <w:r>
        <w:rPr>
          <w:rFonts w:eastAsia="Calibri"/>
          <w:rtl/>
          <w:lang w:eastAsia="de-DE"/>
        </w:rPr>
        <w:t xml:space="preserve"> </w:t>
      </w:r>
      <w:r w:rsidRPr="00444016">
        <w:rPr>
          <w:rFonts w:eastAsia="Calibri"/>
          <w:rtl/>
          <w:lang w:eastAsia="de-DE"/>
        </w:rPr>
        <w:t>سارياً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قطاع</w:t>
      </w:r>
      <w:r>
        <w:rPr>
          <w:rFonts w:eastAsia="Calibri"/>
          <w:rtl/>
          <w:lang w:eastAsia="de-DE"/>
        </w:rPr>
        <w:t xml:space="preserve"> </w:t>
      </w:r>
      <w:r w:rsidRPr="00444016">
        <w:rPr>
          <w:rFonts w:eastAsia="Calibri"/>
          <w:rtl/>
          <w:lang w:eastAsia="de-DE"/>
        </w:rPr>
        <w:t>غزة.</w:t>
      </w:r>
    </w:p>
    <w:p w:rsidR="0079614C" w:rsidRPr="008A6ADA" w:rsidRDefault="0079614C" w:rsidP="0079614C">
      <w:pPr>
        <w:pStyle w:val="SingleTxtGA"/>
        <w:rPr>
          <w:rFonts w:eastAsia="Calibri"/>
          <w:spacing w:val="-3"/>
        </w:rPr>
      </w:pPr>
      <w:r w:rsidRPr="008A6ADA">
        <w:rPr>
          <w:rFonts w:eastAsiaTheme="minorHAnsi"/>
          <w:spacing w:val="-3"/>
          <w:rtl/>
        </w:rPr>
        <w:t>17-</w:t>
      </w:r>
      <w:r w:rsidRPr="008A6ADA">
        <w:rPr>
          <w:rFonts w:eastAsiaTheme="minorHAnsi"/>
          <w:spacing w:val="-3"/>
          <w:rtl/>
        </w:rPr>
        <w:tab/>
      </w:r>
      <w:r w:rsidRPr="008A6ADA">
        <w:rPr>
          <w:rFonts w:eastAsia="Calibri"/>
          <w:spacing w:val="-3"/>
          <w:rtl/>
          <w:lang w:eastAsia="de-DE"/>
        </w:rPr>
        <w:t xml:space="preserve">تعتبر كذلك قوانين الأحوال الشخصية النافذة </w:t>
      </w:r>
      <w:r w:rsidRPr="008A6ADA">
        <w:rPr>
          <w:rFonts w:eastAsia="Calibri" w:hint="cs"/>
          <w:spacing w:val="-3"/>
          <w:rtl/>
          <w:lang w:eastAsia="de-DE"/>
        </w:rPr>
        <w:t>حالياً</w:t>
      </w:r>
      <w:r w:rsidRPr="008A6ADA">
        <w:rPr>
          <w:rFonts w:eastAsia="Calibri"/>
          <w:spacing w:val="-3"/>
          <w:rtl/>
          <w:lang w:eastAsia="de-DE"/>
        </w:rPr>
        <w:t xml:space="preserve"> في دولة فلسطين من ضمن القوانين التي تنص على جوانب عدة متعلقة بالطفل؛ حيث ينص قانون الأحوال الشخصية الأردني رقم</w:t>
      </w:r>
      <w:r w:rsidRPr="008A6ADA">
        <w:rPr>
          <w:rFonts w:eastAsia="Calibri" w:hint="eastAsia"/>
          <w:spacing w:val="-3"/>
          <w:rtl/>
          <w:lang w:eastAsia="de-DE"/>
        </w:rPr>
        <w:t> </w:t>
      </w:r>
      <w:r w:rsidRPr="008A6ADA">
        <w:rPr>
          <w:rFonts w:eastAsia="Calibri"/>
          <w:spacing w:val="-3"/>
          <w:rtl/>
          <w:lang w:eastAsia="de-DE"/>
        </w:rPr>
        <w:t xml:space="preserve">61 لعام 1976 في المواد </w:t>
      </w:r>
      <w:r w:rsidRPr="008A6ADA">
        <w:rPr>
          <w:rFonts w:eastAsia="Calibri"/>
          <w:b/>
          <w:bCs/>
          <w:spacing w:val="-3"/>
          <w:rtl/>
          <w:lang w:eastAsia="de-DE"/>
        </w:rPr>
        <w:t>154، 155</w:t>
      </w:r>
      <w:r w:rsidRPr="008A6ADA">
        <w:rPr>
          <w:rFonts w:eastAsia="Calibri"/>
          <w:spacing w:val="-3"/>
          <w:rtl/>
          <w:lang w:eastAsia="de-DE"/>
        </w:rPr>
        <w:t xml:space="preserve"> على حضانة الطفل، وصفات الحاضن له؛ فاشترطت </w:t>
      </w:r>
      <w:r w:rsidRPr="008A6ADA">
        <w:rPr>
          <w:rFonts w:eastAsia="Calibri"/>
          <w:b/>
          <w:bCs/>
          <w:spacing w:val="-3"/>
          <w:rtl/>
          <w:lang w:eastAsia="de-DE"/>
        </w:rPr>
        <w:t>"أن يكون الحاضن بالغاً وعاقلاً ولا يضيع الطفل عنده"</w:t>
      </w:r>
      <w:r w:rsidRPr="008A6ADA">
        <w:rPr>
          <w:rFonts w:eastAsia="Calibri"/>
          <w:spacing w:val="-3"/>
          <w:rtl/>
          <w:lang w:eastAsia="de-DE"/>
        </w:rPr>
        <w:t>. أما المادة</w:t>
      </w:r>
      <w:r w:rsidRPr="008A6ADA">
        <w:rPr>
          <w:rFonts w:eastAsia="Calibri"/>
          <w:b/>
          <w:bCs/>
          <w:spacing w:val="-3"/>
          <w:rtl/>
          <w:lang w:eastAsia="de-DE"/>
        </w:rPr>
        <w:t xml:space="preserve"> 38 </w:t>
      </w:r>
      <w:r w:rsidRPr="008A6ADA">
        <w:rPr>
          <w:rFonts w:eastAsia="Calibri"/>
          <w:spacing w:val="-3"/>
          <w:rtl/>
          <w:lang w:eastAsia="de-DE"/>
        </w:rPr>
        <w:t xml:space="preserve">فتنص على إلزام والد الطفل بالإنفاق عليه، والمادة </w:t>
      </w:r>
      <w:r w:rsidRPr="008A6ADA">
        <w:rPr>
          <w:rFonts w:eastAsia="Calibri"/>
          <w:b/>
          <w:bCs/>
          <w:spacing w:val="-3"/>
          <w:rtl/>
          <w:lang w:eastAsia="de-DE"/>
        </w:rPr>
        <w:t>39</w:t>
      </w:r>
      <w:r w:rsidRPr="008A6ADA">
        <w:rPr>
          <w:rFonts w:eastAsia="Calibri"/>
          <w:spacing w:val="-3"/>
          <w:rtl/>
          <w:lang w:eastAsia="de-DE"/>
        </w:rPr>
        <w:t xml:space="preserve"> خُصصت لنفقة التعليم للطفل، أما</w:t>
      </w:r>
      <w:r w:rsidRPr="008A6ADA">
        <w:rPr>
          <w:rFonts w:eastAsia="Calibri" w:hint="eastAsia"/>
          <w:spacing w:val="-3"/>
          <w:rtl/>
          <w:lang w:eastAsia="de-DE"/>
        </w:rPr>
        <w:t> </w:t>
      </w:r>
      <w:r w:rsidRPr="008A6ADA">
        <w:rPr>
          <w:rFonts w:eastAsia="Calibri"/>
          <w:spacing w:val="-3"/>
          <w:rtl/>
          <w:lang w:eastAsia="de-DE"/>
        </w:rPr>
        <w:t>المادة</w:t>
      </w:r>
      <w:r w:rsidRPr="008A6ADA">
        <w:rPr>
          <w:rFonts w:eastAsia="Calibri" w:hint="eastAsia"/>
          <w:b/>
          <w:bCs/>
          <w:spacing w:val="-3"/>
          <w:rtl/>
          <w:lang w:eastAsia="de-DE"/>
        </w:rPr>
        <w:t> </w:t>
      </w:r>
      <w:r w:rsidRPr="008A6ADA">
        <w:rPr>
          <w:rFonts w:eastAsia="Calibri"/>
          <w:b/>
          <w:bCs/>
          <w:spacing w:val="-3"/>
          <w:rtl/>
          <w:lang w:eastAsia="de-DE"/>
        </w:rPr>
        <w:t>170</w:t>
      </w:r>
      <w:r w:rsidRPr="008A6ADA">
        <w:rPr>
          <w:rFonts w:eastAsia="Calibri"/>
          <w:spacing w:val="-3"/>
          <w:rtl/>
          <w:lang w:eastAsia="de-DE"/>
        </w:rPr>
        <w:t xml:space="preserve"> فتتضمن أحكام علاج الطفل وعلى من يجب، </w:t>
      </w:r>
      <w:r w:rsidRPr="008A6ADA">
        <w:rPr>
          <w:rFonts w:eastAsia="Calibri" w:hint="cs"/>
          <w:spacing w:val="-3"/>
          <w:rtl/>
          <w:lang w:eastAsia="de-DE"/>
        </w:rPr>
        <w:t>وتضمنت</w:t>
      </w:r>
      <w:r w:rsidRPr="008A6ADA">
        <w:rPr>
          <w:rFonts w:eastAsia="Calibri"/>
          <w:spacing w:val="-3"/>
          <w:rtl/>
          <w:lang w:eastAsia="de-DE"/>
        </w:rPr>
        <w:t xml:space="preserve"> </w:t>
      </w:r>
      <w:r w:rsidRPr="008A6ADA">
        <w:rPr>
          <w:rFonts w:eastAsia="Calibri" w:hint="cs"/>
          <w:spacing w:val="-3"/>
          <w:rtl/>
          <w:lang w:eastAsia="de-DE"/>
        </w:rPr>
        <w:t>المادة</w:t>
      </w:r>
      <w:r w:rsidRPr="008A6ADA">
        <w:rPr>
          <w:rFonts w:eastAsia="Calibri"/>
          <w:spacing w:val="-3"/>
          <w:rtl/>
          <w:lang w:eastAsia="de-DE"/>
        </w:rPr>
        <w:t xml:space="preserve"> </w:t>
      </w:r>
      <w:r w:rsidRPr="008A6ADA">
        <w:rPr>
          <w:rFonts w:eastAsia="Calibri"/>
          <w:b/>
          <w:bCs/>
          <w:spacing w:val="-3"/>
          <w:rtl/>
          <w:lang w:eastAsia="de-DE"/>
        </w:rPr>
        <w:t xml:space="preserve">171 </w:t>
      </w:r>
      <w:r w:rsidRPr="008A6ADA">
        <w:rPr>
          <w:rFonts w:eastAsia="Calibri"/>
          <w:spacing w:val="-3"/>
          <w:rtl/>
          <w:lang w:eastAsia="de-DE"/>
        </w:rPr>
        <w:t>نفقة الأطفال في حالة وفاة الأب أو عجزه عن دفع</w:t>
      </w:r>
      <w:r>
        <w:rPr>
          <w:rFonts w:eastAsia="Calibri" w:hint="cs"/>
          <w:spacing w:val="-3"/>
          <w:rtl/>
          <w:lang w:eastAsia="de-DE"/>
        </w:rPr>
        <w:t> </w:t>
      </w:r>
      <w:r w:rsidRPr="008A6ADA">
        <w:rPr>
          <w:rFonts w:eastAsia="Calibri"/>
          <w:spacing w:val="-3"/>
          <w:rtl/>
          <w:lang w:eastAsia="de-DE"/>
        </w:rPr>
        <w:t>النفقة له. ويطبق في قطاع غزة قانون حقوق العائلة رقم 303 لعام</w:t>
      </w:r>
      <w:r w:rsidRPr="008A6ADA">
        <w:rPr>
          <w:rFonts w:eastAsia="Calibri" w:hint="eastAsia"/>
          <w:spacing w:val="-3"/>
          <w:rtl/>
          <w:lang w:eastAsia="de-DE"/>
        </w:rPr>
        <w:t> </w:t>
      </w:r>
      <w:r w:rsidRPr="008A6ADA">
        <w:rPr>
          <w:rFonts w:eastAsia="Calibri"/>
          <w:spacing w:val="-3"/>
          <w:rtl/>
          <w:lang w:eastAsia="de-DE"/>
        </w:rPr>
        <w:t>1954، حيث تنظم المادة</w:t>
      </w:r>
      <w:r>
        <w:rPr>
          <w:rFonts w:eastAsia="Calibri" w:hint="cs"/>
          <w:spacing w:val="-3"/>
          <w:rtl/>
          <w:lang w:eastAsia="de-DE"/>
        </w:rPr>
        <w:t> </w:t>
      </w:r>
      <w:r w:rsidRPr="008A6ADA">
        <w:rPr>
          <w:rFonts w:eastAsia="Calibri"/>
          <w:b/>
          <w:bCs/>
          <w:spacing w:val="-3"/>
          <w:rtl/>
          <w:lang w:eastAsia="de-DE"/>
        </w:rPr>
        <w:t>117</w:t>
      </w:r>
      <w:r w:rsidRPr="008A6ADA">
        <w:rPr>
          <w:rFonts w:eastAsia="Calibri"/>
          <w:spacing w:val="-3"/>
          <w:rtl/>
          <w:lang w:eastAsia="de-DE"/>
        </w:rPr>
        <w:t xml:space="preserve"> منه موضوع (نسب الأطفال)، والمادة</w:t>
      </w:r>
      <w:r w:rsidRPr="008A6ADA">
        <w:rPr>
          <w:rFonts w:eastAsia="Calibri" w:hint="eastAsia"/>
          <w:spacing w:val="-3"/>
          <w:rtl/>
          <w:lang w:eastAsia="de-DE"/>
        </w:rPr>
        <w:t> </w:t>
      </w:r>
      <w:r w:rsidRPr="008A6ADA">
        <w:rPr>
          <w:rFonts w:eastAsia="Calibri"/>
          <w:b/>
          <w:bCs/>
          <w:spacing w:val="-3"/>
          <w:rtl/>
          <w:lang w:eastAsia="de-DE"/>
        </w:rPr>
        <w:t>118</w:t>
      </w:r>
      <w:r w:rsidRPr="008A6ADA">
        <w:rPr>
          <w:rFonts w:eastAsia="Calibri"/>
          <w:spacing w:val="-3"/>
          <w:rtl/>
          <w:lang w:eastAsia="de-DE"/>
        </w:rPr>
        <w:t>موضوع (الحضانة).</w:t>
      </w:r>
    </w:p>
    <w:p w:rsidR="0079614C" w:rsidRPr="00444016" w:rsidRDefault="0079614C" w:rsidP="0079614C">
      <w:pPr>
        <w:pStyle w:val="SingleTxtGA"/>
        <w:rPr>
          <w:rFonts w:eastAsia="Calibri"/>
        </w:rPr>
      </w:pPr>
      <w:r w:rsidRPr="0044758E">
        <w:rPr>
          <w:rFonts w:eastAsiaTheme="minorHAnsi"/>
          <w:rtl/>
        </w:rPr>
        <w:t>18-</w:t>
      </w:r>
      <w:r w:rsidRPr="0044758E">
        <w:rPr>
          <w:rFonts w:eastAsiaTheme="minorHAnsi"/>
          <w:rtl/>
        </w:rPr>
        <w:tab/>
      </w:r>
      <w:r w:rsidRPr="00444016">
        <w:rPr>
          <w:rFonts w:eastAsia="Calibri" w:hint="cs"/>
          <w:rtl/>
        </w:rPr>
        <w:t>إيماناً</w:t>
      </w:r>
      <w:r>
        <w:rPr>
          <w:rFonts w:eastAsia="Calibri"/>
          <w:rtl/>
        </w:rPr>
        <w:t xml:space="preserve"> </w:t>
      </w:r>
      <w:r w:rsidRPr="00444016">
        <w:rPr>
          <w:rFonts w:eastAsia="Calibri" w:hint="cs"/>
          <w:rtl/>
        </w:rPr>
        <w:t>من</w:t>
      </w:r>
      <w:r>
        <w:rPr>
          <w:rFonts w:eastAsia="Calibri"/>
          <w:rtl/>
        </w:rPr>
        <w:t xml:space="preserve"> </w:t>
      </w:r>
      <w:r w:rsidRPr="00444016">
        <w:rPr>
          <w:rFonts w:eastAsia="Calibri" w:hint="cs"/>
          <w:rtl/>
        </w:rPr>
        <w:t>دولة</w:t>
      </w:r>
      <w:r>
        <w:rPr>
          <w:rFonts w:eastAsia="Calibri"/>
          <w:rtl/>
        </w:rPr>
        <w:t xml:space="preserve"> </w:t>
      </w:r>
      <w:r w:rsidRPr="00444016">
        <w:rPr>
          <w:rFonts w:eastAsia="Calibri" w:hint="cs"/>
          <w:rtl/>
        </w:rPr>
        <w:t>فلسطين،</w:t>
      </w:r>
      <w:r>
        <w:rPr>
          <w:rFonts w:eastAsia="Calibri"/>
          <w:rtl/>
        </w:rPr>
        <w:t xml:space="preserve"> </w:t>
      </w:r>
      <w:r w:rsidRPr="00444016">
        <w:rPr>
          <w:rFonts w:eastAsia="Calibri" w:hint="cs"/>
          <w:rtl/>
        </w:rPr>
        <w:t>بضرورة</w:t>
      </w:r>
      <w:r>
        <w:rPr>
          <w:rFonts w:eastAsia="Calibri"/>
          <w:rtl/>
        </w:rPr>
        <w:t xml:space="preserve"> </w:t>
      </w:r>
      <w:r w:rsidRPr="00444016">
        <w:rPr>
          <w:rFonts w:eastAsia="Calibri" w:hint="cs"/>
          <w:rtl/>
        </w:rPr>
        <w:t>تمتع</w:t>
      </w:r>
      <w:r>
        <w:rPr>
          <w:rFonts w:eastAsia="Calibri"/>
          <w:rtl/>
        </w:rPr>
        <w:t xml:space="preserve"> </w:t>
      </w:r>
      <w:r w:rsidRPr="00444016">
        <w:rPr>
          <w:rFonts w:eastAsia="Calibri" w:hint="cs"/>
          <w:rtl/>
        </w:rPr>
        <w:t>الأشخاص</w:t>
      </w:r>
      <w:r>
        <w:rPr>
          <w:rFonts w:eastAsia="Calibri"/>
          <w:rtl/>
        </w:rPr>
        <w:t xml:space="preserve"> </w:t>
      </w:r>
      <w:r w:rsidRPr="00444016">
        <w:rPr>
          <w:rFonts w:eastAsia="Calibri" w:hint="cs"/>
          <w:rtl/>
        </w:rPr>
        <w:t>ذوي</w:t>
      </w:r>
      <w:r>
        <w:rPr>
          <w:rFonts w:eastAsia="Calibri"/>
          <w:rtl/>
        </w:rPr>
        <w:t xml:space="preserve"> </w:t>
      </w:r>
      <w:r w:rsidRPr="00444016">
        <w:rPr>
          <w:rFonts w:eastAsia="Calibri" w:hint="cs"/>
          <w:rtl/>
        </w:rPr>
        <w:t>الإعاقة</w:t>
      </w:r>
      <w:r>
        <w:rPr>
          <w:rFonts w:eastAsia="Calibri"/>
          <w:rtl/>
        </w:rPr>
        <w:t xml:space="preserve"> </w:t>
      </w:r>
      <w:r w:rsidRPr="00444016">
        <w:rPr>
          <w:rFonts w:eastAsia="Calibri" w:hint="cs"/>
          <w:rtl/>
        </w:rPr>
        <w:t>وتحديداً</w:t>
      </w:r>
      <w:r>
        <w:rPr>
          <w:rFonts w:eastAsia="Calibri"/>
          <w:rtl/>
        </w:rPr>
        <w:t xml:space="preserve"> </w:t>
      </w:r>
      <w:r w:rsidRPr="00444016">
        <w:rPr>
          <w:rFonts w:eastAsia="Calibri" w:hint="cs"/>
          <w:rtl/>
        </w:rPr>
        <w:t>الأطفال،</w:t>
      </w:r>
      <w:r>
        <w:rPr>
          <w:rFonts w:eastAsia="Calibri"/>
          <w:rtl/>
        </w:rPr>
        <w:t xml:space="preserve"> </w:t>
      </w:r>
      <w:r w:rsidRPr="00444016">
        <w:rPr>
          <w:rFonts w:eastAsia="Calibri" w:hint="cs"/>
          <w:rtl/>
        </w:rPr>
        <w:t>بكافة</w:t>
      </w:r>
      <w:r>
        <w:rPr>
          <w:rFonts w:eastAsia="Calibri"/>
          <w:rtl/>
        </w:rPr>
        <w:t xml:space="preserve"> </w:t>
      </w:r>
      <w:r w:rsidRPr="00444016">
        <w:rPr>
          <w:rFonts w:eastAsia="Calibri" w:hint="cs"/>
          <w:rtl/>
        </w:rPr>
        <w:t>الحقوق</w:t>
      </w:r>
      <w:r>
        <w:rPr>
          <w:rFonts w:eastAsia="Calibri"/>
          <w:rtl/>
        </w:rPr>
        <w:t xml:space="preserve"> </w:t>
      </w:r>
      <w:r w:rsidRPr="00444016">
        <w:rPr>
          <w:rFonts w:eastAsia="Calibri" w:hint="cs"/>
          <w:rtl/>
        </w:rPr>
        <w:t>الإنسانية</w:t>
      </w:r>
      <w:r>
        <w:rPr>
          <w:rFonts w:eastAsia="Calibri"/>
          <w:rtl/>
        </w:rPr>
        <w:t xml:space="preserve"> </w:t>
      </w:r>
      <w:r w:rsidRPr="00444016">
        <w:rPr>
          <w:rFonts w:eastAsia="Calibri" w:hint="cs"/>
          <w:rtl/>
        </w:rPr>
        <w:t>والحريات</w:t>
      </w:r>
      <w:r>
        <w:rPr>
          <w:rFonts w:eastAsia="Calibri"/>
          <w:rtl/>
        </w:rPr>
        <w:t xml:space="preserve"> </w:t>
      </w:r>
      <w:r w:rsidRPr="00444016">
        <w:rPr>
          <w:rFonts w:eastAsia="Calibri" w:hint="cs"/>
          <w:rtl/>
        </w:rPr>
        <w:t>الأساسية،</w:t>
      </w:r>
      <w:r>
        <w:rPr>
          <w:rFonts w:eastAsia="Calibri"/>
          <w:rtl/>
        </w:rPr>
        <w:t xml:space="preserve"> </w:t>
      </w:r>
      <w:r w:rsidRPr="00444016">
        <w:rPr>
          <w:rFonts w:eastAsia="Calibri" w:hint="cs"/>
          <w:rtl/>
        </w:rPr>
        <w:t>يتم</w:t>
      </w:r>
      <w:r>
        <w:rPr>
          <w:rFonts w:eastAsia="Calibri"/>
          <w:rtl/>
        </w:rPr>
        <w:t xml:space="preserve"> </w:t>
      </w:r>
      <w:r w:rsidRPr="00444016">
        <w:rPr>
          <w:rFonts w:eastAsia="Calibri" w:hint="cs"/>
          <w:rtl/>
        </w:rPr>
        <w:t>العمل</w:t>
      </w:r>
      <w:r>
        <w:rPr>
          <w:rFonts w:eastAsia="Calibri"/>
          <w:rtl/>
        </w:rPr>
        <w:t xml:space="preserve"> </w:t>
      </w:r>
      <w:r w:rsidRPr="00444016">
        <w:rPr>
          <w:rFonts w:eastAsia="Calibri" w:hint="cs"/>
          <w:rtl/>
        </w:rPr>
        <w:t>حالياً</w:t>
      </w:r>
      <w:r>
        <w:rPr>
          <w:rFonts w:eastAsia="Calibri"/>
          <w:rtl/>
        </w:rPr>
        <w:t xml:space="preserve"> </w:t>
      </w:r>
      <w:r w:rsidRPr="00444016">
        <w:rPr>
          <w:rFonts w:eastAsia="Calibri" w:hint="cs"/>
          <w:rtl/>
        </w:rPr>
        <w:t>على</w:t>
      </w:r>
      <w:r>
        <w:rPr>
          <w:rFonts w:eastAsia="Calibri"/>
          <w:rtl/>
        </w:rPr>
        <w:t xml:space="preserve"> </w:t>
      </w:r>
      <w:r w:rsidRPr="00444016">
        <w:rPr>
          <w:rFonts w:eastAsia="Calibri" w:hint="cs"/>
          <w:rtl/>
        </w:rPr>
        <w:t>وضع</w:t>
      </w:r>
      <w:r>
        <w:rPr>
          <w:rFonts w:eastAsia="Calibri"/>
          <w:rtl/>
        </w:rPr>
        <w:t xml:space="preserve"> </w:t>
      </w:r>
      <w:r w:rsidRPr="00444016">
        <w:rPr>
          <w:rFonts w:eastAsia="Calibri" w:hint="cs"/>
          <w:rtl/>
        </w:rPr>
        <w:t>قانون</w:t>
      </w:r>
      <w:r>
        <w:rPr>
          <w:rFonts w:eastAsia="Calibri"/>
          <w:rtl/>
        </w:rPr>
        <w:t xml:space="preserve"> </w:t>
      </w:r>
      <w:r w:rsidRPr="00444016">
        <w:rPr>
          <w:rFonts w:eastAsia="Calibri" w:hint="cs"/>
          <w:rtl/>
        </w:rPr>
        <w:t>جديد</w:t>
      </w:r>
      <w:r>
        <w:rPr>
          <w:rFonts w:eastAsia="Calibri"/>
          <w:rtl/>
        </w:rPr>
        <w:t xml:space="preserve"> </w:t>
      </w:r>
      <w:r w:rsidRPr="00444016">
        <w:rPr>
          <w:rFonts w:eastAsia="Calibri" w:hint="cs"/>
          <w:rtl/>
        </w:rPr>
        <w:t>للأشخاص</w:t>
      </w:r>
      <w:r>
        <w:rPr>
          <w:rFonts w:eastAsia="Calibri"/>
          <w:rtl/>
        </w:rPr>
        <w:t xml:space="preserve"> </w:t>
      </w:r>
      <w:r w:rsidRPr="00444016">
        <w:rPr>
          <w:rFonts w:eastAsia="Calibri" w:hint="cs"/>
          <w:rtl/>
        </w:rPr>
        <w:t>ذوي</w:t>
      </w:r>
      <w:r>
        <w:rPr>
          <w:rFonts w:eastAsia="Calibri"/>
          <w:rtl/>
        </w:rPr>
        <w:t xml:space="preserve"> </w:t>
      </w:r>
      <w:r w:rsidRPr="00444016">
        <w:rPr>
          <w:rFonts w:eastAsia="Calibri" w:hint="cs"/>
          <w:rtl/>
        </w:rPr>
        <w:t>الإعاقة</w:t>
      </w:r>
      <w:r>
        <w:rPr>
          <w:rFonts w:eastAsia="Calibri"/>
          <w:rtl/>
        </w:rPr>
        <w:t xml:space="preserve"> </w:t>
      </w:r>
      <w:proofErr w:type="spellStart"/>
      <w:r w:rsidRPr="00444016">
        <w:rPr>
          <w:rFonts w:eastAsia="Calibri" w:hint="cs"/>
          <w:rtl/>
        </w:rPr>
        <w:t>يتواءم</w:t>
      </w:r>
      <w:proofErr w:type="spellEnd"/>
      <w:r>
        <w:rPr>
          <w:rFonts w:eastAsia="Calibri"/>
          <w:rtl/>
        </w:rPr>
        <w:t xml:space="preserve"> </w:t>
      </w:r>
      <w:r w:rsidRPr="00444016">
        <w:rPr>
          <w:rFonts w:eastAsia="Calibri" w:hint="cs"/>
          <w:rtl/>
        </w:rPr>
        <w:t>مع</w:t>
      </w:r>
      <w:r>
        <w:rPr>
          <w:rFonts w:eastAsia="Calibri"/>
          <w:rtl/>
        </w:rPr>
        <w:t xml:space="preserve"> </w:t>
      </w:r>
      <w:r w:rsidRPr="00444016">
        <w:rPr>
          <w:rFonts w:eastAsia="Calibri" w:hint="cs"/>
          <w:rtl/>
        </w:rPr>
        <w:t>الاتفاقية</w:t>
      </w:r>
      <w:r>
        <w:rPr>
          <w:rFonts w:eastAsia="Calibri"/>
          <w:rtl/>
        </w:rPr>
        <w:t xml:space="preserve"> </w:t>
      </w:r>
      <w:r w:rsidRPr="00444016">
        <w:rPr>
          <w:rFonts w:eastAsia="Calibri" w:hint="cs"/>
          <w:rtl/>
        </w:rPr>
        <w:t>الدولية</w:t>
      </w:r>
      <w:r w:rsidRPr="00444016">
        <w:rPr>
          <w:rFonts w:eastAsia="Calibri"/>
          <w:rtl/>
        </w:rPr>
        <w:t>.</w:t>
      </w:r>
    </w:p>
    <w:p w:rsidR="0079614C" w:rsidRPr="00444016" w:rsidRDefault="0079614C" w:rsidP="0079614C">
      <w:pPr>
        <w:pStyle w:val="SingleTxtGA"/>
        <w:rPr>
          <w:rFonts w:eastAsia="Calibri"/>
          <w:b/>
          <w:bCs/>
        </w:rPr>
      </w:pPr>
      <w:r w:rsidRPr="0044758E">
        <w:rPr>
          <w:rFonts w:eastAsiaTheme="minorHAnsi"/>
          <w:rtl/>
        </w:rPr>
        <w:t>19-</w:t>
      </w:r>
      <w:r w:rsidRPr="0044758E">
        <w:rPr>
          <w:rFonts w:eastAsiaTheme="minorHAnsi"/>
          <w:rtl/>
        </w:rPr>
        <w:tab/>
      </w:r>
      <w:r w:rsidRPr="00444016">
        <w:rPr>
          <w:rFonts w:eastAsia="Calibri"/>
          <w:rtl/>
          <w:lang w:bidi="ar-JO"/>
        </w:rPr>
        <w:t>صدر</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المحكمة</w:t>
      </w:r>
      <w:r>
        <w:rPr>
          <w:rFonts w:eastAsia="Calibri"/>
          <w:rtl/>
          <w:lang w:bidi="ar-JO"/>
        </w:rPr>
        <w:t xml:space="preserve"> </w:t>
      </w:r>
      <w:r w:rsidRPr="00444016">
        <w:rPr>
          <w:rFonts w:eastAsia="Calibri"/>
          <w:rtl/>
          <w:lang w:bidi="ar-JO"/>
        </w:rPr>
        <w:t>الدستورية</w:t>
      </w:r>
      <w:r>
        <w:rPr>
          <w:rFonts w:eastAsia="Calibri"/>
          <w:rtl/>
          <w:lang w:bidi="ar-JO"/>
        </w:rPr>
        <w:t xml:space="preserve"> </w:t>
      </w:r>
      <w:r w:rsidRPr="00444016">
        <w:rPr>
          <w:rFonts w:eastAsia="Calibri"/>
          <w:rtl/>
          <w:lang w:bidi="ar-JO"/>
        </w:rPr>
        <w:t>العليا</w:t>
      </w:r>
      <w:r>
        <w:rPr>
          <w:rFonts w:eastAsia="Calibri"/>
          <w:rtl/>
          <w:lang w:bidi="ar-JO"/>
        </w:rPr>
        <w:t xml:space="preserve"> </w:t>
      </w:r>
      <w:r w:rsidRPr="00444016">
        <w:rPr>
          <w:rFonts w:eastAsia="Calibri"/>
          <w:rtl/>
          <w:lang w:bidi="ar-JO"/>
        </w:rPr>
        <w:t>القرار</w:t>
      </w:r>
      <w:r>
        <w:rPr>
          <w:rFonts w:eastAsia="Calibri"/>
          <w:rtl/>
          <w:lang w:bidi="ar-JO"/>
        </w:rPr>
        <w:t xml:space="preserve"> </w:t>
      </w:r>
      <w:r w:rsidRPr="00444016">
        <w:rPr>
          <w:rFonts w:eastAsia="Calibri"/>
          <w:rtl/>
          <w:lang w:bidi="ar-JO"/>
        </w:rPr>
        <w:t>رقم</w:t>
      </w:r>
      <w:r>
        <w:rPr>
          <w:rFonts w:eastAsia="Calibri"/>
          <w:rtl/>
          <w:lang w:bidi="ar-JO"/>
        </w:rPr>
        <w:t xml:space="preserve"> </w:t>
      </w:r>
      <w:r w:rsidRPr="00444016">
        <w:rPr>
          <w:rFonts w:eastAsia="Calibri"/>
          <w:rtl/>
          <w:lang w:bidi="ar-JO"/>
        </w:rPr>
        <w:t>04/2017</w:t>
      </w:r>
      <w:r>
        <w:rPr>
          <w:rFonts w:eastAsia="Calibri"/>
          <w:rtl/>
          <w:lang w:bidi="ar-JO"/>
        </w:rPr>
        <w:t xml:space="preserve"> </w:t>
      </w:r>
      <w:r w:rsidRPr="00444016">
        <w:rPr>
          <w:rFonts w:eastAsia="Calibri"/>
          <w:rtl/>
          <w:lang w:bidi="ar-JO"/>
        </w:rPr>
        <w:t>الذي</w:t>
      </w:r>
      <w:r>
        <w:rPr>
          <w:rFonts w:eastAsia="Calibri"/>
          <w:rtl/>
          <w:lang w:bidi="ar-JO"/>
        </w:rPr>
        <w:t xml:space="preserve"> </w:t>
      </w:r>
      <w:r w:rsidRPr="00444016">
        <w:rPr>
          <w:rFonts w:eastAsia="Calibri"/>
          <w:rtl/>
          <w:lang w:bidi="ar-JO"/>
        </w:rPr>
        <w:t>أكد</w:t>
      </w:r>
      <w:r>
        <w:rPr>
          <w:rFonts w:eastAsia="Calibri"/>
          <w:rtl/>
          <w:lang w:bidi="ar-JO"/>
        </w:rPr>
        <w:t xml:space="preserve"> </w:t>
      </w:r>
      <w:r w:rsidRPr="00444016">
        <w:rPr>
          <w:rFonts w:eastAsia="Calibri"/>
          <w:rtl/>
          <w:lang w:bidi="ar-JO"/>
        </w:rPr>
        <w:t>سمو</w:t>
      </w:r>
      <w:r>
        <w:rPr>
          <w:rFonts w:eastAsia="Calibri"/>
          <w:rtl/>
          <w:lang w:bidi="ar-JO"/>
        </w:rPr>
        <w:t xml:space="preserve"> </w:t>
      </w:r>
      <w:r w:rsidRPr="00444016">
        <w:rPr>
          <w:rFonts w:eastAsia="Calibri"/>
          <w:rtl/>
          <w:lang w:bidi="ar-JO"/>
        </w:rPr>
        <w:t>الاتفاقيات</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التشريعات</w:t>
      </w:r>
      <w:r>
        <w:rPr>
          <w:rFonts w:eastAsia="Calibri"/>
          <w:rtl/>
          <w:lang w:bidi="ar-JO"/>
        </w:rPr>
        <w:t xml:space="preserve"> </w:t>
      </w:r>
      <w:r w:rsidRPr="00444016">
        <w:rPr>
          <w:rFonts w:eastAsia="Calibri"/>
          <w:rtl/>
          <w:lang w:bidi="ar-JO"/>
        </w:rPr>
        <w:t>الوطنية</w:t>
      </w:r>
      <w:r>
        <w:rPr>
          <w:rFonts w:eastAsia="Calibri"/>
          <w:rtl/>
          <w:lang w:bidi="ar-JO"/>
        </w:rPr>
        <w:t xml:space="preserve"> </w:t>
      </w:r>
      <w:r w:rsidRPr="00444016">
        <w:rPr>
          <w:rFonts w:eastAsia="Calibri"/>
          <w:rtl/>
          <w:lang w:bidi="ar-JO"/>
        </w:rPr>
        <w:t>الداخلية</w:t>
      </w:r>
      <w:r>
        <w:rPr>
          <w:rFonts w:eastAsia="Calibri"/>
          <w:rtl/>
          <w:lang w:bidi="ar-JO"/>
        </w:rPr>
        <w:t xml:space="preserve"> </w:t>
      </w:r>
      <w:r w:rsidRPr="00444016">
        <w:rPr>
          <w:rFonts w:eastAsia="Calibri"/>
          <w:rtl/>
          <w:lang w:bidi="ar-JO"/>
        </w:rPr>
        <w:t>العادية،</w:t>
      </w:r>
      <w:r>
        <w:rPr>
          <w:rFonts w:eastAsia="Calibri"/>
          <w:rtl/>
          <w:lang w:bidi="ar-JO"/>
        </w:rPr>
        <w:t xml:space="preserve"> </w:t>
      </w:r>
      <w:r w:rsidRPr="00444016">
        <w:rPr>
          <w:rFonts w:eastAsia="Calibri"/>
          <w:rtl/>
          <w:lang w:bidi="ar-JO"/>
        </w:rPr>
        <w:t>بحيث</w:t>
      </w:r>
      <w:r>
        <w:rPr>
          <w:rFonts w:eastAsia="Calibri"/>
          <w:rtl/>
          <w:lang w:bidi="ar-JO"/>
        </w:rPr>
        <w:t xml:space="preserve"> </w:t>
      </w:r>
      <w:r w:rsidRPr="00444016">
        <w:rPr>
          <w:rFonts w:eastAsia="Calibri"/>
          <w:rtl/>
          <w:lang w:bidi="ar-JO"/>
        </w:rPr>
        <w:t>تكتسب</w:t>
      </w:r>
      <w:r>
        <w:rPr>
          <w:rFonts w:eastAsia="Calibri"/>
          <w:rtl/>
          <w:lang w:bidi="ar-JO"/>
        </w:rPr>
        <w:t xml:space="preserve"> </w:t>
      </w:r>
      <w:r w:rsidRPr="00444016">
        <w:rPr>
          <w:rFonts w:eastAsia="Calibri"/>
          <w:rtl/>
          <w:lang w:bidi="ar-JO"/>
        </w:rPr>
        <w:t>تلك</w:t>
      </w:r>
      <w:r>
        <w:rPr>
          <w:rFonts w:eastAsia="Calibri"/>
          <w:rtl/>
          <w:lang w:bidi="ar-JO"/>
        </w:rPr>
        <w:t xml:space="preserve"> </w:t>
      </w:r>
      <w:r w:rsidRPr="00444016">
        <w:rPr>
          <w:rFonts w:eastAsia="Calibri"/>
          <w:rtl/>
          <w:lang w:bidi="ar-JO"/>
        </w:rPr>
        <w:t>الاتفاقيات</w:t>
      </w:r>
      <w:r>
        <w:rPr>
          <w:rFonts w:eastAsia="Calibri"/>
          <w:rtl/>
          <w:lang w:bidi="ar-JO"/>
        </w:rPr>
        <w:t xml:space="preserve"> </w:t>
      </w:r>
      <w:r w:rsidRPr="00444016">
        <w:rPr>
          <w:rFonts w:eastAsia="Calibri"/>
          <w:rtl/>
          <w:lang w:bidi="ar-JO"/>
        </w:rPr>
        <w:t>قوة</w:t>
      </w:r>
      <w:r>
        <w:rPr>
          <w:rFonts w:eastAsia="Calibri"/>
          <w:rtl/>
          <w:lang w:bidi="ar-JO"/>
        </w:rPr>
        <w:t xml:space="preserve"> </w:t>
      </w:r>
      <w:r w:rsidRPr="00444016">
        <w:rPr>
          <w:rFonts w:eastAsia="Calibri"/>
          <w:rtl/>
          <w:lang w:bidi="ar-JO"/>
        </w:rPr>
        <w:t>أعلى</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التشريعات</w:t>
      </w:r>
      <w:r>
        <w:rPr>
          <w:rFonts w:eastAsia="Calibri"/>
          <w:rtl/>
          <w:lang w:bidi="ar-JO"/>
        </w:rPr>
        <w:t xml:space="preserve"> </w:t>
      </w:r>
      <w:r w:rsidRPr="00444016">
        <w:rPr>
          <w:rFonts w:eastAsia="Calibri"/>
          <w:rtl/>
          <w:lang w:bidi="ar-JO"/>
        </w:rPr>
        <w:t>الداخلية،</w:t>
      </w:r>
      <w:r>
        <w:rPr>
          <w:rFonts w:eastAsia="Calibri"/>
          <w:rtl/>
          <w:lang w:bidi="ar-JO"/>
        </w:rPr>
        <w:t xml:space="preserve"> </w:t>
      </w:r>
      <w:r w:rsidRPr="00444016">
        <w:rPr>
          <w:rFonts w:eastAsia="Calibri"/>
          <w:rtl/>
          <w:lang w:bidi="ar-JO"/>
        </w:rPr>
        <w:t>خاصة</w:t>
      </w:r>
      <w:r>
        <w:rPr>
          <w:rFonts w:eastAsia="Calibri"/>
          <w:rtl/>
          <w:lang w:bidi="ar-JO"/>
        </w:rPr>
        <w:t xml:space="preserve"> </w:t>
      </w:r>
      <w:r w:rsidRPr="00444016">
        <w:rPr>
          <w:rFonts w:eastAsia="Calibri"/>
          <w:rtl/>
          <w:lang w:bidi="ar-JO"/>
        </w:rPr>
        <w:t>بعد</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تحظى</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الاتفاقيات</w:t>
      </w:r>
      <w:r>
        <w:rPr>
          <w:rFonts w:eastAsia="Calibri"/>
          <w:rtl/>
          <w:lang w:bidi="ar-JO"/>
        </w:rPr>
        <w:t xml:space="preserve"> </w:t>
      </w:r>
      <w:r w:rsidRPr="00444016">
        <w:rPr>
          <w:rFonts w:eastAsia="Calibri"/>
          <w:rtl/>
          <w:lang w:bidi="ar-JO"/>
        </w:rPr>
        <w:t>بالمصادقة</w:t>
      </w:r>
      <w:r>
        <w:rPr>
          <w:rFonts w:eastAsia="Calibri"/>
          <w:rtl/>
          <w:lang w:bidi="ar-JO"/>
        </w:rPr>
        <w:t xml:space="preserve"> </w:t>
      </w:r>
      <w:r w:rsidRPr="00444016">
        <w:rPr>
          <w:rFonts w:eastAsia="Calibri"/>
          <w:rtl/>
          <w:lang w:bidi="ar-JO"/>
        </w:rPr>
        <w:t>والنشر</w:t>
      </w:r>
      <w:r>
        <w:rPr>
          <w:rFonts w:eastAsia="Calibri"/>
          <w:rtl/>
          <w:lang w:bidi="ar-JO"/>
        </w:rPr>
        <w:t xml:space="preserve"> </w:t>
      </w:r>
      <w:r w:rsidRPr="00444016">
        <w:rPr>
          <w:rFonts w:eastAsia="Calibri"/>
          <w:rtl/>
          <w:lang w:bidi="ar-JO"/>
        </w:rPr>
        <w:t>ومرورها</w:t>
      </w:r>
      <w:r>
        <w:rPr>
          <w:rFonts w:eastAsia="Calibri"/>
          <w:rtl/>
          <w:lang w:bidi="ar-JO"/>
        </w:rPr>
        <w:t xml:space="preserve"> </w:t>
      </w:r>
      <w:r w:rsidRPr="00444016">
        <w:rPr>
          <w:rFonts w:eastAsia="Calibri"/>
          <w:rtl/>
          <w:lang w:bidi="ar-JO"/>
        </w:rPr>
        <w:t>بالمراحل</w:t>
      </w:r>
      <w:r>
        <w:rPr>
          <w:rFonts w:eastAsia="Calibri"/>
          <w:rtl/>
          <w:lang w:bidi="ar-JO"/>
        </w:rPr>
        <w:t xml:space="preserve"> </w:t>
      </w:r>
      <w:r w:rsidRPr="00444016">
        <w:rPr>
          <w:rFonts w:eastAsia="Calibri"/>
          <w:rtl/>
          <w:lang w:bidi="ar-JO"/>
        </w:rPr>
        <w:t>الشكلية</w:t>
      </w:r>
      <w:r>
        <w:rPr>
          <w:rFonts w:eastAsia="Calibri"/>
          <w:rtl/>
          <w:lang w:bidi="ar-JO"/>
        </w:rPr>
        <w:t xml:space="preserve"> </w:t>
      </w:r>
      <w:r w:rsidRPr="00444016">
        <w:rPr>
          <w:rFonts w:eastAsia="Calibri"/>
          <w:rtl/>
          <w:lang w:bidi="ar-JO"/>
        </w:rPr>
        <w:t>الواجب</w:t>
      </w:r>
      <w:r>
        <w:rPr>
          <w:rFonts w:eastAsia="Calibri"/>
          <w:rtl/>
          <w:lang w:bidi="ar-JO"/>
        </w:rPr>
        <w:t xml:space="preserve"> </w:t>
      </w:r>
      <w:r w:rsidRPr="00444016">
        <w:rPr>
          <w:rFonts w:eastAsia="Calibri"/>
          <w:rtl/>
          <w:lang w:bidi="ar-JO"/>
        </w:rPr>
        <w:t>توافرها</w:t>
      </w:r>
      <w:r>
        <w:rPr>
          <w:rFonts w:eastAsia="Calibri"/>
          <w:rtl/>
          <w:lang w:bidi="ar-JO"/>
        </w:rPr>
        <w:t xml:space="preserve"> </w:t>
      </w:r>
      <w:r w:rsidRPr="00444016">
        <w:rPr>
          <w:rFonts w:eastAsia="Calibri"/>
          <w:rtl/>
          <w:lang w:bidi="ar-JO"/>
        </w:rPr>
        <w:t>لإصدارها</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تشريع</w:t>
      </w:r>
      <w:r>
        <w:rPr>
          <w:rFonts w:eastAsia="Calibri"/>
          <w:rtl/>
          <w:lang w:bidi="ar-JO"/>
        </w:rPr>
        <w:t xml:space="preserve"> </w:t>
      </w:r>
      <w:r w:rsidRPr="00444016">
        <w:rPr>
          <w:rFonts w:eastAsia="Calibri"/>
          <w:rtl/>
          <w:lang w:bidi="ar-JO"/>
        </w:rPr>
        <w:t>داخلي</w:t>
      </w:r>
      <w:r>
        <w:rPr>
          <w:rFonts w:eastAsia="Calibri"/>
          <w:rtl/>
          <w:lang w:bidi="ar-JO"/>
        </w:rPr>
        <w:t xml:space="preserve"> </w:t>
      </w:r>
      <w:r w:rsidRPr="00444016">
        <w:rPr>
          <w:rFonts w:eastAsia="Calibri"/>
          <w:rtl/>
          <w:lang w:bidi="ar-JO"/>
        </w:rPr>
        <w:t>يلتزم</w:t>
      </w:r>
      <w:r>
        <w:rPr>
          <w:rFonts w:eastAsia="Calibri"/>
          <w:rtl/>
          <w:lang w:bidi="ar-JO"/>
        </w:rPr>
        <w:t xml:space="preserve"> </w:t>
      </w:r>
      <w:r w:rsidRPr="00444016">
        <w:rPr>
          <w:rFonts w:eastAsia="Calibri"/>
          <w:rtl/>
          <w:lang w:bidi="ar-JO"/>
        </w:rPr>
        <w:t>به</w:t>
      </w:r>
      <w:r>
        <w:rPr>
          <w:rFonts w:eastAsia="Calibri"/>
          <w:rtl/>
          <w:lang w:bidi="ar-JO"/>
        </w:rPr>
        <w:t xml:space="preserve"> </w:t>
      </w:r>
      <w:r w:rsidRPr="00444016">
        <w:rPr>
          <w:rFonts w:eastAsia="Calibri"/>
          <w:rtl/>
          <w:lang w:bidi="ar-JO"/>
        </w:rPr>
        <w:t>الأفراد</w:t>
      </w:r>
      <w:r>
        <w:rPr>
          <w:rFonts w:eastAsia="Calibri"/>
          <w:rtl/>
          <w:lang w:bidi="ar-JO"/>
        </w:rPr>
        <w:t xml:space="preserve"> </w:t>
      </w:r>
      <w:r w:rsidRPr="00444016">
        <w:rPr>
          <w:rFonts w:eastAsia="Calibri"/>
          <w:rtl/>
          <w:lang w:bidi="ar-JO"/>
        </w:rPr>
        <w:t>والسلطات،</w:t>
      </w:r>
      <w:r>
        <w:rPr>
          <w:rFonts w:eastAsia="Calibri"/>
          <w:rtl/>
          <w:lang w:bidi="ar-JO"/>
        </w:rPr>
        <w:t xml:space="preserve"> </w:t>
      </w:r>
      <w:r w:rsidRPr="00444016">
        <w:rPr>
          <w:rFonts w:eastAsia="Calibri"/>
          <w:rtl/>
          <w:lang w:bidi="ar-JO"/>
        </w:rPr>
        <w:t>فضلاً</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تماشيها</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نطاق</w:t>
      </w:r>
      <w:r>
        <w:rPr>
          <w:rFonts w:eastAsia="Calibri"/>
          <w:rtl/>
          <w:lang w:bidi="ar-JO"/>
        </w:rPr>
        <w:t xml:space="preserve"> </w:t>
      </w:r>
      <w:r w:rsidRPr="00444016">
        <w:rPr>
          <w:rFonts w:eastAsia="Calibri"/>
          <w:rtl/>
          <w:lang w:bidi="ar-JO"/>
        </w:rPr>
        <w:t>أحكام</w:t>
      </w:r>
      <w:r>
        <w:rPr>
          <w:rFonts w:eastAsia="Calibri"/>
          <w:rtl/>
          <w:lang w:bidi="ar-JO"/>
        </w:rPr>
        <w:t xml:space="preserve"> </w:t>
      </w:r>
      <w:r w:rsidRPr="00444016">
        <w:rPr>
          <w:rFonts w:eastAsia="Calibri"/>
          <w:rtl/>
          <w:lang w:bidi="ar-JO"/>
        </w:rPr>
        <w:t>القانون</w:t>
      </w:r>
      <w:r>
        <w:rPr>
          <w:rFonts w:eastAsia="Calibri"/>
          <w:rtl/>
          <w:lang w:bidi="ar-JO"/>
        </w:rPr>
        <w:t xml:space="preserve"> </w:t>
      </w:r>
      <w:r w:rsidRPr="00444016">
        <w:rPr>
          <w:rFonts w:eastAsia="Calibri"/>
          <w:rtl/>
          <w:lang w:bidi="ar-JO"/>
        </w:rPr>
        <w:t>الأساسي.</w:t>
      </w:r>
      <w:r>
        <w:rPr>
          <w:rFonts w:eastAsia="Calibri"/>
          <w:rtl/>
          <w:lang w:bidi="ar-JO"/>
        </w:rPr>
        <w:t xml:space="preserve"> </w:t>
      </w:r>
      <w:r w:rsidRPr="00444016">
        <w:rPr>
          <w:rFonts w:eastAsia="Calibri"/>
          <w:rtl/>
          <w:lang w:bidi="ar-JO"/>
        </w:rPr>
        <w:t>وفي</w:t>
      </w:r>
      <w:r>
        <w:rPr>
          <w:rFonts w:eastAsia="Calibri"/>
          <w:rtl/>
          <w:lang w:bidi="ar-JO"/>
        </w:rPr>
        <w:t xml:space="preserve"> </w:t>
      </w:r>
      <w:r w:rsidRPr="00444016">
        <w:rPr>
          <w:rFonts w:eastAsia="Calibri"/>
          <w:rtl/>
          <w:lang w:bidi="ar-JO"/>
        </w:rPr>
        <w:t>شهر</w:t>
      </w:r>
      <w:r>
        <w:rPr>
          <w:rFonts w:eastAsia="Calibri"/>
          <w:rtl/>
          <w:lang w:bidi="ar-JO"/>
        </w:rPr>
        <w:t xml:space="preserve"> </w:t>
      </w:r>
      <w:r w:rsidRPr="00444016">
        <w:rPr>
          <w:rFonts w:eastAsia="Calibri"/>
          <w:rtl/>
          <w:lang w:bidi="ar-JO"/>
        </w:rPr>
        <w:t>آذار</w:t>
      </w:r>
      <w:r>
        <w:rPr>
          <w:rFonts w:eastAsia="Calibri"/>
          <w:rtl/>
          <w:lang w:bidi="ar-JO"/>
        </w:rPr>
        <w:t xml:space="preserve"> </w:t>
      </w:r>
      <w:r w:rsidRPr="00444016">
        <w:rPr>
          <w:rFonts w:eastAsia="Calibri"/>
          <w:rtl/>
          <w:lang w:bidi="ar-JO"/>
        </w:rPr>
        <w:t>2018</w:t>
      </w:r>
      <w:r>
        <w:rPr>
          <w:rFonts w:eastAsia="Calibri"/>
          <w:rtl/>
          <w:lang w:bidi="ar-JO"/>
        </w:rPr>
        <w:t xml:space="preserve"> </w:t>
      </w:r>
      <w:r w:rsidRPr="00444016">
        <w:rPr>
          <w:rFonts w:eastAsia="Calibri"/>
          <w:rtl/>
          <w:lang w:bidi="ar-JO"/>
        </w:rPr>
        <w:t>صدر</w:t>
      </w:r>
      <w:r>
        <w:rPr>
          <w:rFonts w:eastAsia="Calibri"/>
          <w:rtl/>
          <w:lang w:bidi="ar-JO"/>
        </w:rPr>
        <w:t xml:space="preserve"> </w:t>
      </w:r>
      <w:r w:rsidRPr="00444016">
        <w:rPr>
          <w:rFonts w:eastAsia="Calibri"/>
          <w:rtl/>
          <w:lang w:bidi="ar-JO"/>
        </w:rPr>
        <w:t>حكم</w:t>
      </w:r>
      <w:r>
        <w:rPr>
          <w:rFonts w:eastAsia="Calibri"/>
          <w:rtl/>
          <w:lang w:bidi="ar-JO"/>
        </w:rPr>
        <w:t xml:space="preserve"> </w:t>
      </w:r>
      <w:r w:rsidRPr="00444016">
        <w:rPr>
          <w:rFonts w:eastAsia="Calibri"/>
          <w:rtl/>
          <w:lang w:bidi="ar-JO"/>
        </w:rPr>
        <w:t>أخر</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المحكمة</w:t>
      </w:r>
      <w:r>
        <w:rPr>
          <w:rFonts w:eastAsia="Calibri"/>
          <w:rtl/>
          <w:lang w:bidi="ar-JO"/>
        </w:rPr>
        <w:t xml:space="preserve"> </w:t>
      </w:r>
      <w:r w:rsidRPr="00444016">
        <w:rPr>
          <w:rFonts w:eastAsia="Calibri"/>
          <w:rtl/>
          <w:lang w:bidi="ar-JO"/>
        </w:rPr>
        <w:t>الدستورية</w:t>
      </w:r>
      <w:r>
        <w:rPr>
          <w:rFonts w:eastAsia="Calibri"/>
          <w:rtl/>
          <w:lang w:bidi="ar-JO"/>
        </w:rPr>
        <w:t xml:space="preserve"> </w:t>
      </w:r>
      <w:r w:rsidRPr="00444016">
        <w:rPr>
          <w:rFonts w:eastAsia="Calibri"/>
          <w:rtl/>
          <w:lang w:bidi="ar-JO"/>
        </w:rPr>
        <w:t>العليا</w:t>
      </w:r>
      <w:r>
        <w:rPr>
          <w:rFonts w:eastAsia="Calibri"/>
          <w:rtl/>
          <w:lang w:bidi="ar-JO"/>
        </w:rPr>
        <w:t xml:space="preserve"> </w:t>
      </w:r>
      <w:r w:rsidRPr="00444016">
        <w:rPr>
          <w:rFonts w:eastAsia="Calibri"/>
          <w:rtl/>
          <w:lang w:bidi="ar-JO"/>
        </w:rPr>
        <w:t>لتفسير</w:t>
      </w:r>
      <w:r>
        <w:rPr>
          <w:rFonts w:eastAsia="Calibri"/>
          <w:rtl/>
          <w:lang w:bidi="ar-JO"/>
        </w:rPr>
        <w:t xml:space="preserve"> </w:t>
      </w:r>
      <w:r w:rsidRPr="00444016">
        <w:rPr>
          <w:rFonts w:eastAsia="Calibri"/>
          <w:rtl/>
          <w:lang w:bidi="ar-JO"/>
        </w:rPr>
        <w:t>المادة</w:t>
      </w:r>
      <w:r>
        <w:rPr>
          <w:rFonts w:eastAsia="Calibri"/>
          <w:rtl/>
          <w:lang w:bidi="ar-JO"/>
        </w:rPr>
        <w:t xml:space="preserve"> </w:t>
      </w:r>
      <w:r w:rsidRPr="00444016">
        <w:rPr>
          <w:rFonts w:eastAsia="Calibri"/>
          <w:b/>
          <w:bCs/>
          <w:rtl/>
          <w:lang w:bidi="ar-JO"/>
        </w:rPr>
        <w:t>10</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القانون</w:t>
      </w:r>
      <w:r>
        <w:rPr>
          <w:rFonts w:eastAsia="Calibri"/>
          <w:rtl/>
          <w:lang w:bidi="ar-JO"/>
        </w:rPr>
        <w:t xml:space="preserve"> </w:t>
      </w:r>
      <w:r w:rsidRPr="00444016">
        <w:rPr>
          <w:rFonts w:eastAsia="Calibri"/>
          <w:rtl/>
          <w:lang w:bidi="ar-JO"/>
        </w:rPr>
        <w:t>الأساسي</w:t>
      </w:r>
      <w:r>
        <w:rPr>
          <w:rFonts w:eastAsia="Calibri"/>
          <w:rtl/>
          <w:lang w:bidi="ar-JO"/>
        </w:rPr>
        <w:t xml:space="preserve"> </w:t>
      </w:r>
      <w:r w:rsidRPr="00444016">
        <w:rPr>
          <w:rFonts w:eastAsia="Calibri"/>
          <w:rtl/>
          <w:lang w:bidi="ar-JO"/>
        </w:rPr>
        <w:t>المعدل</w:t>
      </w:r>
      <w:r>
        <w:rPr>
          <w:rFonts w:eastAsia="Calibri"/>
          <w:rtl/>
          <w:lang w:bidi="ar-JO"/>
        </w:rPr>
        <w:t xml:space="preserve"> </w:t>
      </w:r>
      <w:r w:rsidRPr="00444016">
        <w:rPr>
          <w:rFonts w:eastAsia="Calibri"/>
          <w:rtl/>
          <w:lang w:bidi="ar-JO"/>
        </w:rPr>
        <w:t>لعام</w:t>
      </w:r>
      <w:r>
        <w:rPr>
          <w:rFonts w:eastAsia="Calibri"/>
          <w:rtl/>
          <w:lang w:bidi="ar-JO"/>
        </w:rPr>
        <w:t xml:space="preserve"> </w:t>
      </w:r>
      <w:r w:rsidRPr="00444016">
        <w:rPr>
          <w:rFonts w:eastAsia="Calibri"/>
          <w:rtl/>
          <w:lang w:bidi="ar-JO"/>
        </w:rPr>
        <w:t>2003</w:t>
      </w:r>
      <w:r>
        <w:rPr>
          <w:rFonts w:eastAsia="Calibri"/>
          <w:rtl/>
          <w:lang w:bidi="ar-JO"/>
        </w:rPr>
        <w:t xml:space="preserve"> </w:t>
      </w:r>
      <w:r w:rsidRPr="00444016">
        <w:rPr>
          <w:rFonts w:eastAsia="Calibri"/>
          <w:rtl/>
          <w:lang w:bidi="ar-JO"/>
        </w:rPr>
        <w:t>وتعديلاته،</w:t>
      </w:r>
      <w:r>
        <w:rPr>
          <w:rFonts w:eastAsia="Calibri"/>
          <w:rtl/>
          <w:lang w:bidi="ar-JO"/>
        </w:rPr>
        <w:t xml:space="preserve"> </w:t>
      </w:r>
      <w:r w:rsidRPr="00444016">
        <w:rPr>
          <w:rFonts w:eastAsia="Calibri"/>
          <w:rtl/>
          <w:lang w:bidi="ar-JO"/>
        </w:rPr>
        <w:t>والتي</w:t>
      </w:r>
      <w:r>
        <w:rPr>
          <w:rFonts w:eastAsia="Calibri"/>
          <w:rtl/>
          <w:lang w:bidi="ar-JO"/>
        </w:rPr>
        <w:t xml:space="preserve"> </w:t>
      </w:r>
      <w:r w:rsidRPr="00444016">
        <w:rPr>
          <w:rFonts w:eastAsia="Calibri"/>
          <w:rtl/>
          <w:lang w:bidi="ar-JO"/>
        </w:rPr>
        <w:t>نصت</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ان:"</w:t>
      </w:r>
      <w:r>
        <w:rPr>
          <w:rFonts w:eastAsia="Calibri"/>
          <w:rtl/>
          <w:lang w:bidi="ar-JO"/>
        </w:rPr>
        <w:t xml:space="preserve"> </w:t>
      </w:r>
      <w:r w:rsidRPr="00444016">
        <w:rPr>
          <w:rFonts w:eastAsia="Calibri"/>
          <w:b/>
          <w:bCs/>
          <w:rtl/>
          <w:lang w:bidi="ar-JO"/>
        </w:rPr>
        <w:t>حقوق</w:t>
      </w:r>
      <w:r>
        <w:rPr>
          <w:rFonts w:eastAsia="Calibri"/>
          <w:b/>
          <w:bCs/>
          <w:rtl/>
          <w:lang w:bidi="ar-JO"/>
        </w:rPr>
        <w:t xml:space="preserve"> </w:t>
      </w:r>
      <w:r w:rsidRPr="00444016">
        <w:rPr>
          <w:rFonts w:eastAsia="Calibri"/>
          <w:b/>
          <w:bCs/>
          <w:rtl/>
          <w:lang w:bidi="ar-JO"/>
        </w:rPr>
        <w:t>الانسان</w:t>
      </w:r>
      <w:r>
        <w:rPr>
          <w:rFonts w:eastAsia="Calibri"/>
          <w:b/>
          <w:bCs/>
          <w:rtl/>
          <w:lang w:bidi="ar-JO"/>
        </w:rPr>
        <w:t xml:space="preserve"> </w:t>
      </w:r>
      <w:r w:rsidRPr="00444016">
        <w:rPr>
          <w:rFonts w:eastAsia="Calibri"/>
          <w:b/>
          <w:bCs/>
          <w:rtl/>
          <w:lang w:bidi="ar-JO"/>
        </w:rPr>
        <w:t>وحرياته</w:t>
      </w:r>
      <w:r>
        <w:rPr>
          <w:rFonts w:eastAsia="Calibri"/>
          <w:b/>
          <w:bCs/>
          <w:rtl/>
          <w:lang w:bidi="ar-JO"/>
        </w:rPr>
        <w:t xml:space="preserve"> </w:t>
      </w:r>
      <w:r w:rsidRPr="00444016">
        <w:rPr>
          <w:rFonts w:eastAsia="Calibri"/>
          <w:b/>
          <w:bCs/>
          <w:rtl/>
          <w:lang w:bidi="ar-JO"/>
        </w:rPr>
        <w:t>الأساسية</w:t>
      </w:r>
      <w:r>
        <w:rPr>
          <w:rFonts w:eastAsia="Calibri"/>
          <w:b/>
          <w:bCs/>
          <w:rtl/>
          <w:lang w:bidi="ar-JO"/>
        </w:rPr>
        <w:t xml:space="preserve"> </w:t>
      </w:r>
      <w:r w:rsidRPr="00444016">
        <w:rPr>
          <w:rFonts w:eastAsia="Calibri"/>
          <w:b/>
          <w:bCs/>
          <w:rtl/>
          <w:lang w:bidi="ar-JO"/>
        </w:rPr>
        <w:t>ملزمة</w:t>
      </w:r>
      <w:r>
        <w:rPr>
          <w:rFonts w:eastAsia="Calibri"/>
          <w:b/>
          <w:bCs/>
          <w:rtl/>
          <w:lang w:bidi="ar-JO"/>
        </w:rPr>
        <w:t xml:space="preserve"> </w:t>
      </w:r>
      <w:r w:rsidRPr="00444016">
        <w:rPr>
          <w:rFonts w:eastAsia="Calibri"/>
          <w:b/>
          <w:bCs/>
          <w:rtl/>
          <w:lang w:bidi="ar-JO"/>
        </w:rPr>
        <w:t>وواجبة</w:t>
      </w:r>
      <w:r>
        <w:rPr>
          <w:rFonts w:eastAsia="Calibri"/>
          <w:b/>
          <w:bCs/>
          <w:rtl/>
          <w:lang w:bidi="ar-JO"/>
        </w:rPr>
        <w:t xml:space="preserve"> </w:t>
      </w:r>
      <w:r w:rsidRPr="00444016">
        <w:rPr>
          <w:rFonts w:eastAsia="Calibri"/>
          <w:b/>
          <w:bCs/>
          <w:rtl/>
          <w:lang w:bidi="ar-JO"/>
        </w:rPr>
        <w:t>الاحترام."</w:t>
      </w:r>
    </w:p>
    <w:p w:rsidR="0079614C" w:rsidRPr="00444016" w:rsidRDefault="0079614C" w:rsidP="0079614C">
      <w:pPr>
        <w:pStyle w:val="SingleTxtGA"/>
        <w:rPr>
          <w:rFonts w:eastAsia="Calibri"/>
        </w:rPr>
      </w:pPr>
      <w:r w:rsidRPr="0044758E">
        <w:rPr>
          <w:rFonts w:eastAsiaTheme="minorHAnsi"/>
          <w:rtl/>
        </w:rPr>
        <w:lastRenderedPageBreak/>
        <w:t>20-</w:t>
      </w:r>
      <w:r w:rsidRPr="0044758E">
        <w:rPr>
          <w:rFonts w:eastAsiaTheme="minorHAnsi"/>
          <w:rtl/>
        </w:rPr>
        <w:tab/>
      </w:r>
      <w:r w:rsidRPr="00444016">
        <w:rPr>
          <w:rFonts w:eastAsia="Calibri"/>
          <w:rtl/>
          <w:lang w:bidi="ar-JO"/>
        </w:rPr>
        <w:t>اعتبرت</w:t>
      </w:r>
      <w:r>
        <w:rPr>
          <w:rFonts w:eastAsia="Calibri"/>
          <w:rtl/>
          <w:lang w:bidi="ar-JO"/>
        </w:rPr>
        <w:t xml:space="preserve"> </w:t>
      </w:r>
      <w:r w:rsidRPr="00444016">
        <w:rPr>
          <w:rFonts w:eastAsia="Calibri"/>
          <w:rtl/>
          <w:lang w:bidi="ar-JO"/>
        </w:rPr>
        <w:t>المحكمة</w:t>
      </w:r>
      <w:r>
        <w:rPr>
          <w:rFonts w:eastAsia="Calibri"/>
          <w:rtl/>
          <w:lang w:bidi="ar-JO"/>
        </w:rPr>
        <w:t xml:space="preserve"> </w:t>
      </w:r>
      <w:r w:rsidRPr="00444016">
        <w:rPr>
          <w:rFonts w:eastAsia="Calibri"/>
          <w:rtl/>
          <w:lang w:bidi="ar-JO"/>
        </w:rPr>
        <w:t>الدستورية</w:t>
      </w:r>
      <w:r>
        <w:rPr>
          <w:rFonts w:eastAsia="Calibri"/>
          <w:rtl/>
          <w:lang w:bidi="ar-JO"/>
        </w:rPr>
        <w:t xml:space="preserve"> </w:t>
      </w:r>
      <w:r w:rsidRPr="00444016">
        <w:rPr>
          <w:rFonts w:eastAsia="Calibri"/>
          <w:rtl/>
          <w:lang w:bidi="ar-JO"/>
        </w:rPr>
        <w:t>بقرارها</w:t>
      </w:r>
      <w:r>
        <w:rPr>
          <w:rFonts w:eastAsia="Calibri"/>
          <w:rtl/>
          <w:lang w:bidi="ar-JO"/>
        </w:rPr>
        <w:t xml:space="preserve"> </w:t>
      </w:r>
      <w:r w:rsidRPr="00444016">
        <w:rPr>
          <w:rFonts w:eastAsia="Calibri"/>
          <w:rtl/>
          <w:lang w:bidi="ar-JO"/>
        </w:rPr>
        <w:t>وثيقة</w:t>
      </w:r>
      <w:r>
        <w:rPr>
          <w:rFonts w:eastAsia="Calibri"/>
          <w:rtl/>
          <w:lang w:bidi="ar-JO"/>
        </w:rPr>
        <w:t xml:space="preserve"> </w:t>
      </w:r>
      <w:r w:rsidRPr="00444016">
        <w:rPr>
          <w:rFonts w:eastAsia="Calibri"/>
          <w:rtl/>
          <w:lang w:bidi="ar-JO"/>
        </w:rPr>
        <w:t>إعلان</w:t>
      </w:r>
      <w:r>
        <w:rPr>
          <w:rFonts w:eastAsia="Calibri"/>
          <w:rtl/>
          <w:lang w:bidi="ar-JO"/>
        </w:rPr>
        <w:t xml:space="preserve"> </w:t>
      </w:r>
      <w:r w:rsidRPr="00444016">
        <w:rPr>
          <w:rFonts w:eastAsia="Calibri"/>
          <w:rtl/>
          <w:lang w:bidi="ar-JO"/>
        </w:rPr>
        <w:t>الاستقلال</w:t>
      </w:r>
      <w:r>
        <w:rPr>
          <w:rFonts w:eastAsia="Calibri"/>
          <w:rtl/>
          <w:lang w:bidi="ar-JO"/>
        </w:rPr>
        <w:t xml:space="preserve"> </w:t>
      </w:r>
      <w:r w:rsidRPr="00444016">
        <w:rPr>
          <w:rFonts w:eastAsia="Calibri"/>
          <w:rtl/>
          <w:lang w:bidi="ar-JO"/>
        </w:rPr>
        <w:t>الصادرة</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المجلس</w:t>
      </w:r>
      <w:r>
        <w:rPr>
          <w:rFonts w:eastAsia="Calibri"/>
          <w:rtl/>
          <w:lang w:bidi="ar-JO"/>
        </w:rPr>
        <w:t xml:space="preserve"> </w:t>
      </w:r>
      <w:r w:rsidRPr="00444016">
        <w:rPr>
          <w:rFonts w:eastAsia="Calibri"/>
          <w:rtl/>
          <w:lang w:bidi="ar-JO"/>
        </w:rPr>
        <w:t>الوطني</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15</w:t>
      </w:r>
      <w:r>
        <w:rPr>
          <w:rFonts w:eastAsia="Calibri"/>
          <w:rtl/>
          <w:lang w:bidi="ar-JO"/>
        </w:rPr>
        <w:t xml:space="preserve"> </w:t>
      </w:r>
      <w:r w:rsidRPr="00444016">
        <w:rPr>
          <w:rFonts w:eastAsia="Calibri"/>
          <w:rtl/>
          <w:lang w:bidi="ar-JO"/>
        </w:rPr>
        <w:t>تشرين</w:t>
      </w:r>
      <w:r>
        <w:rPr>
          <w:rFonts w:eastAsia="Calibri"/>
          <w:rtl/>
          <w:lang w:bidi="ar-JO"/>
        </w:rPr>
        <w:t xml:space="preserve"> </w:t>
      </w:r>
      <w:r w:rsidRPr="00444016">
        <w:rPr>
          <w:rFonts w:eastAsia="Calibri"/>
          <w:rtl/>
          <w:lang w:bidi="ar-JO"/>
        </w:rPr>
        <w:t>ثاني</w:t>
      </w:r>
      <w:r>
        <w:rPr>
          <w:rFonts w:eastAsia="Calibri"/>
          <w:rtl/>
          <w:lang w:bidi="ar-JO"/>
        </w:rPr>
        <w:t xml:space="preserve"> </w:t>
      </w:r>
      <w:r w:rsidRPr="00444016">
        <w:rPr>
          <w:rFonts w:eastAsia="Calibri"/>
          <w:rtl/>
          <w:lang w:bidi="ar-JO"/>
        </w:rPr>
        <w:t>1988</w:t>
      </w:r>
      <w:r>
        <w:rPr>
          <w:rFonts w:eastAsia="Calibri"/>
          <w:rtl/>
          <w:lang w:bidi="ar-JO"/>
        </w:rPr>
        <w:t xml:space="preserve"> </w:t>
      </w:r>
      <w:r w:rsidRPr="00444016">
        <w:rPr>
          <w:rFonts w:eastAsia="Calibri"/>
          <w:rtl/>
          <w:lang w:bidi="ar-JO"/>
        </w:rPr>
        <w:t>جزء</w:t>
      </w:r>
      <w:r>
        <w:rPr>
          <w:rFonts w:eastAsia="Calibri"/>
          <w:rtl/>
          <w:lang w:bidi="ar-JO"/>
        </w:rPr>
        <w:t xml:space="preserve"> </w:t>
      </w:r>
      <w:r w:rsidRPr="00444016">
        <w:rPr>
          <w:rFonts w:eastAsia="Calibri"/>
          <w:rtl/>
          <w:lang w:bidi="ar-JO"/>
        </w:rPr>
        <w:t>لا</w:t>
      </w:r>
      <w:r>
        <w:rPr>
          <w:rFonts w:eastAsia="Calibri"/>
          <w:rtl/>
          <w:lang w:bidi="ar-JO"/>
        </w:rPr>
        <w:t xml:space="preserve"> </w:t>
      </w:r>
      <w:r w:rsidRPr="00444016">
        <w:rPr>
          <w:rFonts w:eastAsia="Calibri"/>
          <w:rtl/>
          <w:lang w:bidi="ar-JO"/>
        </w:rPr>
        <w:t>يتجزأ</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المنظومة</w:t>
      </w:r>
      <w:r>
        <w:rPr>
          <w:rFonts w:eastAsia="Calibri"/>
          <w:rtl/>
          <w:lang w:bidi="ar-JO"/>
        </w:rPr>
        <w:t xml:space="preserve"> </w:t>
      </w:r>
      <w:r w:rsidRPr="00444016">
        <w:rPr>
          <w:rFonts w:eastAsia="Calibri"/>
          <w:rtl/>
          <w:lang w:bidi="ar-JO"/>
        </w:rPr>
        <w:t>الدستورية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بل</w:t>
      </w:r>
      <w:r>
        <w:rPr>
          <w:rFonts w:eastAsia="Calibri"/>
          <w:rtl/>
          <w:lang w:bidi="ar-JO"/>
        </w:rPr>
        <w:t xml:space="preserve"> </w:t>
      </w:r>
      <w:r w:rsidRPr="00444016">
        <w:rPr>
          <w:rFonts w:eastAsia="Calibri"/>
          <w:rtl/>
          <w:lang w:bidi="ar-JO"/>
        </w:rPr>
        <w:t>وأعلاها</w:t>
      </w:r>
      <w:r>
        <w:rPr>
          <w:rFonts w:eastAsia="Calibri"/>
          <w:rtl/>
          <w:lang w:bidi="ar-JO"/>
        </w:rPr>
        <w:t xml:space="preserve"> </w:t>
      </w:r>
      <w:r w:rsidRPr="00444016">
        <w:rPr>
          <w:rFonts w:eastAsia="Calibri"/>
          <w:rtl/>
          <w:lang w:bidi="ar-JO"/>
        </w:rPr>
        <w:t>سمواً،</w:t>
      </w:r>
      <w:r>
        <w:rPr>
          <w:rFonts w:eastAsia="Calibri"/>
          <w:rtl/>
          <w:lang w:bidi="ar-JO"/>
        </w:rPr>
        <w:t xml:space="preserve"> </w:t>
      </w:r>
      <w:r w:rsidRPr="00444016">
        <w:rPr>
          <w:rFonts w:eastAsia="Calibri"/>
          <w:rtl/>
          <w:lang w:bidi="ar-JO"/>
        </w:rPr>
        <w:t>يليها</w:t>
      </w:r>
      <w:r>
        <w:rPr>
          <w:rFonts w:eastAsia="Calibri"/>
          <w:rtl/>
          <w:lang w:bidi="ar-JO"/>
        </w:rPr>
        <w:t xml:space="preserve"> </w:t>
      </w:r>
      <w:r w:rsidRPr="00444016">
        <w:rPr>
          <w:rFonts w:eastAsia="Calibri"/>
          <w:rtl/>
          <w:lang w:bidi="ar-JO"/>
        </w:rPr>
        <w:t>القانون</w:t>
      </w:r>
      <w:r>
        <w:rPr>
          <w:rFonts w:eastAsia="Calibri"/>
          <w:rtl/>
          <w:lang w:bidi="ar-JO"/>
        </w:rPr>
        <w:t xml:space="preserve"> </w:t>
      </w:r>
      <w:r w:rsidRPr="00444016">
        <w:rPr>
          <w:rFonts w:eastAsia="Calibri"/>
          <w:rtl/>
          <w:lang w:bidi="ar-JO"/>
        </w:rPr>
        <w:t>الأساسي،</w:t>
      </w:r>
      <w:r>
        <w:rPr>
          <w:rFonts w:eastAsia="Calibri"/>
          <w:rtl/>
          <w:lang w:bidi="ar-JO"/>
        </w:rPr>
        <w:t xml:space="preserve"> </w:t>
      </w:r>
      <w:r w:rsidRPr="00444016">
        <w:rPr>
          <w:rFonts w:eastAsia="Calibri"/>
          <w:rtl/>
          <w:lang w:bidi="ar-JO"/>
        </w:rPr>
        <w:t>وبما</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المحكمة</w:t>
      </w:r>
      <w:r>
        <w:rPr>
          <w:rFonts w:eastAsia="Calibri"/>
          <w:rtl/>
          <w:lang w:bidi="ar-JO"/>
        </w:rPr>
        <w:t xml:space="preserve"> </w:t>
      </w:r>
      <w:r w:rsidRPr="00444016">
        <w:rPr>
          <w:rFonts w:eastAsia="Calibri"/>
          <w:rtl/>
          <w:lang w:bidi="ar-JO"/>
        </w:rPr>
        <w:t>الدستورية</w:t>
      </w:r>
      <w:r>
        <w:rPr>
          <w:rFonts w:eastAsia="Calibri"/>
          <w:rtl/>
          <w:lang w:bidi="ar-JO"/>
        </w:rPr>
        <w:t xml:space="preserve"> </w:t>
      </w:r>
      <w:r w:rsidRPr="00444016">
        <w:rPr>
          <w:rFonts w:eastAsia="Calibri"/>
          <w:rtl/>
          <w:lang w:bidi="ar-JO"/>
        </w:rPr>
        <w:t>العليا</w:t>
      </w:r>
      <w:r>
        <w:rPr>
          <w:rFonts w:eastAsia="Calibri"/>
          <w:rtl/>
          <w:lang w:bidi="ar-JO"/>
        </w:rPr>
        <w:t xml:space="preserve"> </w:t>
      </w:r>
      <w:r w:rsidRPr="00444016">
        <w:rPr>
          <w:rFonts w:eastAsia="Calibri"/>
          <w:rtl/>
          <w:lang w:bidi="ar-JO"/>
        </w:rPr>
        <w:t>قد</w:t>
      </w:r>
      <w:r>
        <w:rPr>
          <w:rFonts w:eastAsia="Calibri"/>
          <w:rtl/>
          <w:lang w:bidi="ar-JO"/>
        </w:rPr>
        <w:t xml:space="preserve"> </w:t>
      </w:r>
      <w:r w:rsidRPr="00444016">
        <w:rPr>
          <w:rFonts w:eastAsia="Calibri"/>
          <w:rtl/>
          <w:lang w:bidi="ar-JO"/>
        </w:rPr>
        <w:t>أعلنت</w:t>
      </w:r>
      <w:r>
        <w:rPr>
          <w:rFonts w:eastAsia="Calibri"/>
          <w:rtl/>
          <w:lang w:bidi="ar-JO"/>
        </w:rPr>
        <w:t xml:space="preserve"> </w:t>
      </w:r>
      <w:r w:rsidRPr="00444016">
        <w:rPr>
          <w:rFonts w:eastAsia="Calibri"/>
          <w:rtl/>
          <w:lang w:bidi="ar-JO"/>
        </w:rPr>
        <w:t>سمو</w:t>
      </w:r>
      <w:r>
        <w:rPr>
          <w:rFonts w:eastAsia="Calibri"/>
          <w:rtl/>
          <w:lang w:bidi="ar-JO"/>
        </w:rPr>
        <w:t xml:space="preserve"> </w:t>
      </w:r>
      <w:r w:rsidRPr="00444016">
        <w:rPr>
          <w:rFonts w:eastAsia="Calibri"/>
          <w:rtl/>
          <w:lang w:bidi="ar-JO"/>
        </w:rPr>
        <w:t>الاتفاقيات</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التشريعات</w:t>
      </w:r>
      <w:r>
        <w:rPr>
          <w:rFonts w:eastAsia="Calibri"/>
          <w:rtl/>
          <w:lang w:bidi="ar-JO"/>
        </w:rPr>
        <w:t xml:space="preserve"> </w:t>
      </w:r>
      <w:r w:rsidRPr="00444016">
        <w:rPr>
          <w:rFonts w:eastAsia="Calibri"/>
          <w:rtl/>
          <w:lang w:bidi="ar-JO"/>
        </w:rPr>
        <w:t>الوطنية</w:t>
      </w:r>
      <w:r>
        <w:rPr>
          <w:rFonts w:eastAsia="Calibri"/>
          <w:rtl/>
          <w:lang w:bidi="ar-JO"/>
        </w:rPr>
        <w:t xml:space="preserve"> </w:t>
      </w:r>
      <w:r w:rsidRPr="00444016">
        <w:rPr>
          <w:rFonts w:eastAsia="Calibri"/>
          <w:rtl/>
          <w:lang w:bidi="ar-JO"/>
        </w:rPr>
        <w:t>العادية</w:t>
      </w:r>
      <w:r>
        <w:rPr>
          <w:rFonts w:eastAsia="Calibri"/>
          <w:rtl/>
          <w:lang w:bidi="ar-JO"/>
        </w:rPr>
        <w:t xml:space="preserve"> </w:t>
      </w:r>
      <w:r w:rsidRPr="00444016">
        <w:rPr>
          <w:rFonts w:eastAsia="Calibri"/>
          <w:rtl/>
          <w:lang w:bidi="ar-JO"/>
        </w:rPr>
        <w:t>(القوانين</w:t>
      </w:r>
      <w:r>
        <w:rPr>
          <w:rFonts w:eastAsia="Calibri"/>
          <w:rtl/>
          <w:lang w:bidi="ar-JO"/>
        </w:rPr>
        <w:t xml:space="preserve"> </w:t>
      </w:r>
      <w:r w:rsidRPr="00444016">
        <w:rPr>
          <w:rFonts w:eastAsia="Calibri"/>
          <w:rtl/>
          <w:lang w:bidi="ar-JO"/>
        </w:rPr>
        <w:t>والقرارات</w:t>
      </w:r>
      <w:r>
        <w:rPr>
          <w:rFonts w:eastAsia="Calibri"/>
          <w:rtl/>
          <w:lang w:bidi="ar-JO"/>
        </w:rPr>
        <w:t xml:space="preserve"> </w:t>
      </w:r>
      <w:r w:rsidRPr="00444016">
        <w:rPr>
          <w:rFonts w:eastAsia="Calibri"/>
          <w:rtl/>
          <w:lang w:bidi="ar-JO"/>
        </w:rPr>
        <w:t>بقوانين)</w:t>
      </w:r>
      <w:r>
        <w:rPr>
          <w:rFonts w:eastAsia="Calibri"/>
          <w:rtl/>
          <w:lang w:bidi="ar-JO"/>
        </w:rPr>
        <w:t xml:space="preserve"> </w:t>
      </w:r>
      <w:r w:rsidRPr="00444016">
        <w:rPr>
          <w:rFonts w:eastAsia="Calibri"/>
          <w:rtl/>
          <w:lang w:bidi="ar-JO"/>
        </w:rPr>
        <w:t>فإن</w:t>
      </w:r>
      <w:r>
        <w:rPr>
          <w:rFonts w:eastAsia="Calibri"/>
          <w:rtl/>
          <w:lang w:bidi="ar-JO"/>
        </w:rPr>
        <w:t xml:space="preserve"> </w:t>
      </w:r>
      <w:r w:rsidRPr="00444016">
        <w:rPr>
          <w:rFonts w:eastAsia="Calibri"/>
          <w:rtl/>
          <w:lang w:bidi="ar-JO"/>
        </w:rPr>
        <w:t>المعاهدات</w:t>
      </w:r>
      <w:r>
        <w:rPr>
          <w:rFonts w:eastAsia="Calibri"/>
          <w:rtl/>
          <w:lang w:bidi="ar-JO"/>
        </w:rPr>
        <w:t xml:space="preserve"> </w:t>
      </w:r>
      <w:r w:rsidRPr="00444016">
        <w:rPr>
          <w:rFonts w:eastAsia="Calibri"/>
          <w:rtl/>
          <w:lang w:bidi="ar-JO"/>
        </w:rPr>
        <w:t>والاتفاقيات</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تأتي</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مرتبة</w:t>
      </w:r>
      <w:r>
        <w:rPr>
          <w:rFonts w:eastAsia="Calibri"/>
          <w:rtl/>
          <w:lang w:bidi="ar-JO"/>
        </w:rPr>
        <w:t xml:space="preserve"> </w:t>
      </w:r>
      <w:r w:rsidRPr="00444016">
        <w:rPr>
          <w:rFonts w:eastAsia="Calibri"/>
          <w:rtl/>
          <w:lang w:bidi="ar-JO"/>
        </w:rPr>
        <w:t>أقل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القانون</w:t>
      </w:r>
      <w:r>
        <w:rPr>
          <w:rFonts w:eastAsia="Calibri"/>
          <w:rtl/>
          <w:lang w:bidi="ar-JO"/>
        </w:rPr>
        <w:t xml:space="preserve"> </w:t>
      </w:r>
      <w:r w:rsidRPr="00444016">
        <w:rPr>
          <w:rFonts w:eastAsia="Calibri"/>
          <w:rtl/>
          <w:lang w:bidi="ar-JO"/>
        </w:rPr>
        <w:t>الأساسي،</w:t>
      </w:r>
      <w:r>
        <w:rPr>
          <w:rFonts w:eastAsia="Calibri"/>
          <w:rtl/>
          <w:lang w:bidi="ar-JO"/>
        </w:rPr>
        <w:t xml:space="preserve"> </w:t>
      </w:r>
      <w:r w:rsidRPr="00444016">
        <w:rPr>
          <w:rFonts w:eastAsia="Calibri"/>
          <w:rtl/>
          <w:lang w:bidi="ar-JO"/>
        </w:rPr>
        <w:t>يأتي</w:t>
      </w:r>
      <w:r>
        <w:rPr>
          <w:rFonts w:eastAsia="Calibri"/>
          <w:rtl/>
          <w:lang w:bidi="ar-JO"/>
        </w:rPr>
        <w:t xml:space="preserve"> </w:t>
      </w:r>
      <w:r w:rsidRPr="00444016">
        <w:rPr>
          <w:rFonts w:eastAsia="Calibri"/>
          <w:rtl/>
          <w:lang w:bidi="ar-JO"/>
        </w:rPr>
        <w:t>بعدها</w:t>
      </w:r>
      <w:r>
        <w:rPr>
          <w:rFonts w:eastAsia="Calibri"/>
          <w:rtl/>
          <w:lang w:bidi="ar-JO"/>
        </w:rPr>
        <w:t xml:space="preserve"> </w:t>
      </w:r>
      <w:r w:rsidRPr="00444016">
        <w:rPr>
          <w:rFonts w:eastAsia="Calibri"/>
          <w:rtl/>
          <w:lang w:bidi="ar-JO"/>
        </w:rPr>
        <w:t>مختلف</w:t>
      </w:r>
      <w:r>
        <w:rPr>
          <w:rFonts w:eastAsia="Calibri"/>
          <w:rtl/>
          <w:lang w:bidi="ar-JO"/>
        </w:rPr>
        <w:t xml:space="preserve"> </w:t>
      </w:r>
      <w:r w:rsidRPr="00444016">
        <w:rPr>
          <w:rFonts w:eastAsia="Calibri"/>
          <w:rtl/>
          <w:lang w:bidi="ar-JO"/>
        </w:rPr>
        <w:t>التشريعات</w:t>
      </w:r>
      <w:r>
        <w:rPr>
          <w:rFonts w:eastAsia="Calibri"/>
          <w:rtl/>
          <w:lang w:bidi="ar-JO"/>
        </w:rPr>
        <w:t xml:space="preserve"> </w:t>
      </w:r>
      <w:r w:rsidRPr="00444016">
        <w:rPr>
          <w:rFonts w:eastAsia="Calibri"/>
          <w:rtl/>
          <w:lang w:bidi="ar-JO"/>
        </w:rPr>
        <w:t>المعمول</w:t>
      </w:r>
      <w:r>
        <w:rPr>
          <w:rFonts w:eastAsia="Calibri"/>
          <w:rtl/>
          <w:lang w:bidi="ar-JO"/>
        </w:rPr>
        <w:t xml:space="preserve"> </w:t>
      </w:r>
      <w:r w:rsidRPr="00444016">
        <w:rPr>
          <w:rFonts w:eastAsia="Calibri"/>
          <w:rtl/>
          <w:lang w:bidi="ar-JO"/>
        </w:rPr>
        <w:t>بها</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فلسطين.</w:t>
      </w:r>
      <w:r>
        <w:rPr>
          <w:rFonts w:eastAsia="Calibri"/>
          <w:rtl/>
          <w:lang w:bidi="ar-JO"/>
        </w:rPr>
        <w:t xml:space="preserve"> </w:t>
      </w:r>
    </w:p>
    <w:p w:rsidR="0079614C" w:rsidRPr="00444016" w:rsidRDefault="0079614C" w:rsidP="0079614C">
      <w:pPr>
        <w:pStyle w:val="SingleTxtGA"/>
        <w:rPr>
          <w:rFonts w:eastAsia="Calibri"/>
          <w:rtl/>
        </w:rPr>
      </w:pPr>
      <w:r w:rsidRPr="0044758E">
        <w:rPr>
          <w:rFonts w:eastAsiaTheme="minorHAnsi"/>
          <w:rtl/>
        </w:rPr>
        <w:t>21-</w:t>
      </w:r>
      <w:r w:rsidRPr="0044758E">
        <w:rPr>
          <w:rFonts w:eastAsiaTheme="minorHAnsi"/>
          <w:rtl/>
        </w:rPr>
        <w:tab/>
      </w:r>
      <w:r w:rsidRPr="00444016">
        <w:rPr>
          <w:rFonts w:eastAsia="Calibri"/>
          <w:rtl/>
          <w:lang w:bidi="ar-JO"/>
        </w:rPr>
        <w:t>كما</w:t>
      </w:r>
      <w:r>
        <w:rPr>
          <w:rFonts w:eastAsia="Calibri"/>
          <w:rtl/>
          <w:lang w:bidi="ar-JO"/>
        </w:rPr>
        <w:t xml:space="preserve"> </w:t>
      </w:r>
      <w:r w:rsidRPr="00444016">
        <w:rPr>
          <w:rFonts w:eastAsia="Calibri"/>
          <w:rtl/>
          <w:lang w:bidi="ar-JO"/>
        </w:rPr>
        <w:t>نص</w:t>
      </w:r>
      <w:r>
        <w:rPr>
          <w:rFonts w:eastAsia="Calibri"/>
          <w:rtl/>
          <w:lang w:bidi="ar-JO"/>
        </w:rPr>
        <w:t xml:space="preserve"> </w:t>
      </w:r>
      <w:r w:rsidRPr="00444016">
        <w:rPr>
          <w:rFonts w:eastAsia="Calibri"/>
          <w:rtl/>
          <w:lang w:bidi="ar-JO"/>
        </w:rPr>
        <w:t>القرار</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ضرورة</w:t>
      </w:r>
      <w:r>
        <w:rPr>
          <w:rFonts w:eastAsia="Calibri"/>
          <w:rtl/>
          <w:lang w:bidi="ar-JO"/>
        </w:rPr>
        <w:t xml:space="preserve"> </w:t>
      </w:r>
      <w:r w:rsidRPr="00444016">
        <w:rPr>
          <w:rFonts w:eastAsia="Calibri"/>
          <w:rtl/>
          <w:lang w:bidi="ar-JO"/>
        </w:rPr>
        <w:t>اتخاذ</w:t>
      </w:r>
      <w:r>
        <w:rPr>
          <w:rFonts w:eastAsia="Calibri"/>
          <w:rtl/>
          <w:lang w:bidi="ar-JO"/>
        </w:rPr>
        <w:t xml:space="preserve"> </w:t>
      </w:r>
      <w:r w:rsidRPr="00444016">
        <w:rPr>
          <w:rFonts w:eastAsia="Calibri"/>
          <w:rtl/>
          <w:lang w:bidi="ar-JO"/>
        </w:rPr>
        <w:t>مجموعة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التدابير</w:t>
      </w:r>
      <w:r>
        <w:rPr>
          <w:rFonts w:eastAsia="Calibri"/>
          <w:rtl/>
          <w:lang w:bidi="ar-JO"/>
        </w:rPr>
        <w:t xml:space="preserve"> </w:t>
      </w:r>
      <w:r w:rsidRPr="00444016">
        <w:rPr>
          <w:rFonts w:eastAsia="Calibri"/>
          <w:rtl/>
          <w:lang w:bidi="ar-JO"/>
        </w:rPr>
        <w:t>والإجراءات</w:t>
      </w:r>
      <w:r>
        <w:rPr>
          <w:rFonts w:eastAsia="Calibri"/>
          <w:rtl/>
          <w:lang w:bidi="ar-JO"/>
        </w:rPr>
        <w:t xml:space="preserve"> </w:t>
      </w:r>
      <w:r w:rsidRPr="00444016">
        <w:rPr>
          <w:rFonts w:eastAsia="Calibri"/>
          <w:rtl/>
          <w:lang w:bidi="ar-JO"/>
        </w:rPr>
        <w:t>التشريعية</w:t>
      </w:r>
      <w:r>
        <w:rPr>
          <w:rFonts w:eastAsia="Calibri"/>
          <w:rtl/>
          <w:lang w:bidi="ar-JO"/>
        </w:rPr>
        <w:t xml:space="preserve"> </w:t>
      </w:r>
      <w:r w:rsidRPr="00444016">
        <w:rPr>
          <w:rFonts w:eastAsia="Calibri"/>
          <w:rtl/>
          <w:lang w:bidi="ar-JO"/>
        </w:rPr>
        <w:t>الداخلية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أجل</w:t>
      </w:r>
      <w:r>
        <w:rPr>
          <w:rFonts w:eastAsia="Calibri"/>
          <w:rtl/>
          <w:lang w:bidi="ar-JO"/>
        </w:rPr>
        <w:t xml:space="preserve"> </w:t>
      </w:r>
      <w:r w:rsidRPr="00444016">
        <w:rPr>
          <w:rFonts w:eastAsia="Calibri"/>
          <w:rtl/>
          <w:lang w:bidi="ar-JO"/>
        </w:rPr>
        <w:t>تسهيل</w:t>
      </w:r>
      <w:r>
        <w:rPr>
          <w:rFonts w:eastAsia="Calibri"/>
          <w:rtl/>
          <w:lang w:bidi="ar-JO"/>
        </w:rPr>
        <w:t xml:space="preserve"> </w:t>
      </w:r>
      <w:r w:rsidRPr="00444016">
        <w:rPr>
          <w:rFonts w:eastAsia="Calibri"/>
          <w:rtl/>
          <w:lang w:bidi="ar-JO"/>
        </w:rPr>
        <w:t>إعمال</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الحقوق</w:t>
      </w:r>
      <w:r>
        <w:rPr>
          <w:rFonts w:eastAsia="Calibri"/>
          <w:rtl/>
          <w:lang w:bidi="ar-JO"/>
        </w:rPr>
        <w:t xml:space="preserve"> </w:t>
      </w:r>
      <w:r w:rsidRPr="00444016">
        <w:rPr>
          <w:rFonts w:eastAsia="Calibri"/>
          <w:rtl/>
          <w:lang w:bidi="ar-JO"/>
        </w:rPr>
        <w:t>والحريات</w:t>
      </w:r>
      <w:r>
        <w:rPr>
          <w:rFonts w:eastAsia="Calibri"/>
          <w:rtl/>
          <w:lang w:bidi="ar-JO"/>
        </w:rPr>
        <w:t xml:space="preserve"> </w:t>
      </w:r>
      <w:r w:rsidRPr="00444016">
        <w:rPr>
          <w:rFonts w:eastAsia="Calibri"/>
          <w:rtl/>
          <w:lang w:bidi="ar-JO"/>
        </w:rPr>
        <w:t>الأساسية</w:t>
      </w:r>
      <w:r>
        <w:rPr>
          <w:rFonts w:eastAsia="Calibri"/>
          <w:rtl/>
          <w:lang w:bidi="ar-JO"/>
        </w:rPr>
        <w:t xml:space="preserve"> </w:t>
      </w:r>
      <w:r w:rsidRPr="00444016">
        <w:rPr>
          <w:rFonts w:eastAsia="Calibri"/>
          <w:rtl/>
          <w:lang w:bidi="ar-JO"/>
        </w:rPr>
        <w:t>ضمن</w:t>
      </w:r>
      <w:r>
        <w:rPr>
          <w:rFonts w:eastAsia="Calibri"/>
          <w:rtl/>
          <w:lang w:bidi="ar-JO"/>
        </w:rPr>
        <w:t xml:space="preserve"> </w:t>
      </w:r>
      <w:r w:rsidRPr="00444016">
        <w:rPr>
          <w:rFonts w:eastAsia="Calibri"/>
          <w:rtl/>
          <w:lang w:bidi="ar-JO"/>
        </w:rPr>
        <w:t>عملية</w:t>
      </w:r>
      <w:r>
        <w:rPr>
          <w:rFonts w:eastAsia="Calibri"/>
          <w:rtl/>
          <w:lang w:bidi="ar-JO"/>
        </w:rPr>
        <w:t xml:space="preserve"> </w:t>
      </w:r>
      <w:r w:rsidRPr="00444016">
        <w:rPr>
          <w:rFonts w:eastAsia="Calibri"/>
          <w:rtl/>
          <w:lang w:bidi="ar-JO"/>
        </w:rPr>
        <w:t>مراجعة</w:t>
      </w:r>
      <w:r>
        <w:rPr>
          <w:rFonts w:eastAsia="Calibri"/>
          <w:rtl/>
          <w:lang w:bidi="ar-JO"/>
        </w:rPr>
        <w:t xml:space="preserve"> </w:t>
      </w:r>
      <w:r w:rsidRPr="00444016">
        <w:rPr>
          <w:rFonts w:eastAsia="Calibri"/>
          <w:rtl/>
          <w:lang w:bidi="ar-JO"/>
        </w:rPr>
        <w:t>لمختلف</w:t>
      </w:r>
      <w:r>
        <w:rPr>
          <w:rFonts w:eastAsia="Calibri"/>
          <w:rtl/>
          <w:lang w:bidi="ar-JO"/>
        </w:rPr>
        <w:t xml:space="preserve"> </w:t>
      </w:r>
      <w:r w:rsidRPr="00444016">
        <w:rPr>
          <w:rFonts w:eastAsia="Calibri"/>
          <w:rtl/>
          <w:lang w:bidi="ar-JO"/>
        </w:rPr>
        <w:t>القوانين</w:t>
      </w:r>
      <w:r>
        <w:rPr>
          <w:rFonts w:eastAsia="Calibri"/>
          <w:rtl/>
          <w:lang w:bidi="ar-JO"/>
        </w:rPr>
        <w:t xml:space="preserve"> </w:t>
      </w:r>
      <w:r w:rsidRPr="00444016">
        <w:rPr>
          <w:rFonts w:eastAsia="Calibri"/>
          <w:rtl/>
          <w:lang w:bidi="ar-JO"/>
        </w:rPr>
        <w:t>والتشريعات</w:t>
      </w:r>
      <w:r>
        <w:rPr>
          <w:rFonts w:eastAsia="Calibri"/>
          <w:rtl/>
          <w:lang w:bidi="ar-JO"/>
        </w:rPr>
        <w:t xml:space="preserve"> </w:t>
      </w:r>
      <w:r w:rsidRPr="00444016">
        <w:rPr>
          <w:rFonts w:eastAsia="Calibri"/>
          <w:rtl/>
          <w:lang w:bidi="ar-JO"/>
        </w:rPr>
        <w:t>ذات</w:t>
      </w:r>
      <w:r>
        <w:rPr>
          <w:rFonts w:eastAsia="Calibri"/>
          <w:rtl/>
          <w:lang w:bidi="ar-JO"/>
        </w:rPr>
        <w:t xml:space="preserve"> </w:t>
      </w:r>
      <w:r w:rsidRPr="00444016">
        <w:rPr>
          <w:rFonts w:eastAsia="Calibri"/>
          <w:rtl/>
          <w:lang w:bidi="ar-JO"/>
        </w:rPr>
        <w:t>العلاقة</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تحقيق</w:t>
      </w:r>
      <w:r>
        <w:rPr>
          <w:rFonts w:eastAsia="Calibri"/>
          <w:rtl/>
          <w:lang w:bidi="ar-JO"/>
        </w:rPr>
        <w:t xml:space="preserve"> </w:t>
      </w:r>
      <w:r w:rsidRPr="00444016">
        <w:rPr>
          <w:rFonts w:eastAsia="Calibri"/>
          <w:rtl/>
          <w:lang w:bidi="ar-JO"/>
        </w:rPr>
        <w:t>اندماج</w:t>
      </w:r>
      <w:r>
        <w:rPr>
          <w:rFonts w:eastAsia="Calibri"/>
          <w:rtl/>
          <w:lang w:bidi="ar-JO"/>
        </w:rPr>
        <w:t xml:space="preserve"> </w:t>
      </w:r>
      <w:r w:rsidRPr="00444016">
        <w:rPr>
          <w:rFonts w:eastAsia="Calibri"/>
          <w:rtl/>
          <w:lang w:bidi="ar-JO"/>
        </w:rPr>
        <w:t>أفضل</w:t>
      </w:r>
      <w:r>
        <w:rPr>
          <w:rFonts w:eastAsia="Calibri"/>
          <w:rtl/>
          <w:lang w:bidi="ar-JO"/>
        </w:rPr>
        <w:t xml:space="preserve"> </w:t>
      </w:r>
      <w:r w:rsidRPr="00444016">
        <w:rPr>
          <w:rFonts w:eastAsia="Calibri"/>
          <w:rtl/>
          <w:lang w:bidi="ar-JO"/>
        </w:rPr>
        <w:t>لكثير</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مقتضيات</w:t>
      </w:r>
      <w:r>
        <w:rPr>
          <w:rFonts w:eastAsia="Calibri"/>
          <w:rtl/>
          <w:lang w:bidi="ar-JO"/>
        </w:rPr>
        <w:t xml:space="preserve"> </w:t>
      </w:r>
      <w:r w:rsidRPr="00444016">
        <w:rPr>
          <w:rFonts w:eastAsia="Calibri"/>
          <w:rtl/>
          <w:lang w:bidi="ar-JO"/>
        </w:rPr>
        <w:t>المواثيق</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المتعلقة</w:t>
      </w:r>
      <w:r>
        <w:rPr>
          <w:rFonts w:eastAsia="Calibri"/>
          <w:rtl/>
          <w:lang w:bidi="ar-JO"/>
        </w:rPr>
        <w:t xml:space="preserve"> </w:t>
      </w:r>
      <w:r w:rsidRPr="00444016">
        <w:rPr>
          <w:rFonts w:eastAsia="Calibri"/>
          <w:rtl/>
          <w:lang w:bidi="ar-JO"/>
        </w:rPr>
        <w:t>بحقوق</w:t>
      </w:r>
      <w:r>
        <w:rPr>
          <w:rFonts w:eastAsia="Calibri"/>
          <w:rtl/>
          <w:lang w:bidi="ar-JO"/>
        </w:rPr>
        <w:t xml:space="preserve"> </w:t>
      </w:r>
      <w:r w:rsidRPr="00444016">
        <w:rPr>
          <w:rFonts w:eastAsia="Calibri"/>
          <w:rtl/>
          <w:lang w:bidi="ar-JO"/>
        </w:rPr>
        <w:t>الإنسان</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تمت</w:t>
      </w:r>
      <w:r>
        <w:rPr>
          <w:rFonts w:eastAsia="Calibri"/>
          <w:rtl/>
          <w:lang w:bidi="ar-JO"/>
        </w:rPr>
        <w:t xml:space="preserve"> </w:t>
      </w:r>
      <w:r w:rsidRPr="00444016">
        <w:rPr>
          <w:rFonts w:eastAsia="Calibri"/>
          <w:rtl/>
          <w:lang w:bidi="ar-JO"/>
        </w:rPr>
        <w:t>المصادقة</w:t>
      </w:r>
      <w:r>
        <w:rPr>
          <w:rFonts w:eastAsia="Calibri"/>
          <w:rtl/>
          <w:lang w:bidi="ar-JO"/>
        </w:rPr>
        <w:t xml:space="preserve"> </w:t>
      </w:r>
      <w:r w:rsidRPr="00444016">
        <w:rPr>
          <w:rFonts w:eastAsia="Calibri"/>
          <w:rtl/>
          <w:lang w:bidi="ar-JO"/>
        </w:rPr>
        <w:t>عليها</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طرف</w:t>
      </w:r>
      <w:r>
        <w:rPr>
          <w:rFonts w:eastAsia="Calibri"/>
          <w:rtl/>
          <w:lang w:bidi="ar-JO"/>
        </w:rPr>
        <w:t xml:space="preserve"> </w:t>
      </w:r>
      <w:r w:rsidRPr="00444016">
        <w:rPr>
          <w:rFonts w:eastAsia="Calibri"/>
          <w:rtl/>
          <w:lang w:bidi="ar-JO"/>
        </w:rPr>
        <w:t>رئيس</w:t>
      </w:r>
      <w:r>
        <w:rPr>
          <w:rFonts w:eastAsia="Calibri"/>
          <w:rtl/>
          <w:lang w:bidi="ar-JO"/>
        </w:rPr>
        <w:t xml:space="preserve"> </w:t>
      </w:r>
      <w:r w:rsidRPr="00444016">
        <w:rPr>
          <w:rFonts w:eastAsia="Calibri"/>
          <w:rtl/>
          <w:lang w:bidi="ar-JO"/>
        </w:rPr>
        <w:t>دولة</w:t>
      </w:r>
      <w:r>
        <w:rPr>
          <w:rFonts w:eastAsia="Calibri"/>
          <w:rtl/>
          <w:lang w:bidi="ar-JO"/>
        </w:rPr>
        <w:t xml:space="preserve"> </w:t>
      </w:r>
      <w:r w:rsidRPr="00444016">
        <w:rPr>
          <w:rFonts w:eastAsia="Calibri"/>
          <w:rtl/>
          <w:lang w:bidi="ar-JO"/>
        </w:rPr>
        <w:t>فلسطين.</w:t>
      </w:r>
    </w:p>
    <w:p w:rsidR="0079614C" w:rsidRPr="008A6ADA" w:rsidRDefault="0079614C" w:rsidP="0079614C">
      <w:pPr>
        <w:pStyle w:val="SingleTxtGA"/>
        <w:rPr>
          <w:rFonts w:eastAsia="Calibri"/>
          <w:b/>
          <w:bCs/>
          <w:rtl/>
        </w:rPr>
      </w:pPr>
      <w:r w:rsidRPr="008A6ADA">
        <w:rPr>
          <w:rFonts w:eastAsia="Calibri"/>
          <w:b/>
          <w:bCs/>
          <w:rtl/>
        </w:rPr>
        <w:tab/>
        <w:t>تقع</w:t>
      </w:r>
      <w:r>
        <w:rPr>
          <w:rFonts w:eastAsia="Calibri"/>
          <w:b/>
          <w:bCs/>
          <w:rtl/>
        </w:rPr>
        <w:t xml:space="preserve"> </w:t>
      </w:r>
      <w:r w:rsidRPr="008A6ADA">
        <w:rPr>
          <w:rFonts w:eastAsia="Calibri"/>
          <w:b/>
          <w:bCs/>
          <w:rtl/>
        </w:rPr>
        <w:t>مسؤولية</w:t>
      </w:r>
      <w:r>
        <w:rPr>
          <w:rFonts w:eastAsia="Calibri"/>
          <w:b/>
          <w:bCs/>
          <w:rtl/>
        </w:rPr>
        <w:t xml:space="preserve"> </w:t>
      </w:r>
      <w:r w:rsidRPr="008A6ADA">
        <w:rPr>
          <w:rFonts w:eastAsia="Calibri"/>
          <w:b/>
          <w:bCs/>
          <w:rtl/>
        </w:rPr>
        <w:t>تنفيذ</w:t>
      </w:r>
      <w:r>
        <w:rPr>
          <w:rFonts w:eastAsia="Calibri"/>
          <w:b/>
          <w:bCs/>
          <w:rtl/>
        </w:rPr>
        <w:t xml:space="preserve"> </w:t>
      </w:r>
      <w:r w:rsidRPr="008A6ADA">
        <w:rPr>
          <w:rFonts w:eastAsia="Calibri"/>
          <w:b/>
          <w:bCs/>
          <w:rtl/>
        </w:rPr>
        <w:t>اتفاقية</w:t>
      </w:r>
      <w:r>
        <w:rPr>
          <w:rFonts w:eastAsia="Calibri"/>
          <w:b/>
          <w:bCs/>
          <w:rtl/>
        </w:rPr>
        <w:t xml:space="preserve"> </w:t>
      </w:r>
      <w:r w:rsidRPr="008A6ADA">
        <w:rPr>
          <w:rFonts w:eastAsia="Calibri"/>
          <w:b/>
          <w:bCs/>
          <w:rtl/>
        </w:rPr>
        <w:t>حقوق</w:t>
      </w:r>
      <w:r>
        <w:rPr>
          <w:rFonts w:eastAsia="Calibri"/>
          <w:b/>
          <w:bCs/>
          <w:rtl/>
        </w:rPr>
        <w:t xml:space="preserve"> </w:t>
      </w:r>
      <w:r w:rsidRPr="008A6ADA">
        <w:rPr>
          <w:rFonts w:eastAsia="Calibri"/>
          <w:b/>
          <w:bCs/>
          <w:rtl/>
        </w:rPr>
        <w:t>الطفل</w:t>
      </w:r>
      <w:r>
        <w:rPr>
          <w:rFonts w:eastAsia="Calibri"/>
          <w:b/>
          <w:bCs/>
          <w:rtl/>
        </w:rPr>
        <w:t xml:space="preserve"> </w:t>
      </w:r>
      <w:r w:rsidRPr="008A6ADA">
        <w:rPr>
          <w:rFonts w:eastAsia="Calibri"/>
          <w:b/>
          <w:bCs/>
          <w:rtl/>
        </w:rPr>
        <w:t>على</w:t>
      </w:r>
      <w:r>
        <w:rPr>
          <w:rFonts w:eastAsia="Calibri"/>
          <w:b/>
          <w:bCs/>
          <w:rtl/>
        </w:rPr>
        <w:t xml:space="preserve"> </w:t>
      </w:r>
      <w:r w:rsidRPr="008A6ADA">
        <w:rPr>
          <w:rFonts w:eastAsia="Calibri"/>
          <w:b/>
          <w:bCs/>
          <w:rtl/>
        </w:rPr>
        <w:t>عاتق</w:t>
      </w:r>
      <w:r>
        <w:rPr>
          <w:rFonts w:eastAsia="Calibri"/>
          <w:b/>
          <w:bCs/>
          <w:rtl/>
        </w:rPr>
        <w:t xml:space="preserve"> </w:t>
      </w:r>
      <w:r w:rsidRPr="008A6ADA">
        <w:rPr>
          <w:rFonts w:eastAsia="Calibri"/>
          <w:b/>
          <w:bCs/>
          <w:rtl/>
        </w:rPr>
        <w:t>السلطات</w:t>
      </w:r>
      <w:r>
        <w:rPr>
          <w:rFonts w:eastAsia="Calibri"/>
          <w:b/>
          <w:bCs/>
          <w:rtl/>
        </w:rPr>
        <w:t xml:space="preserve"> </w:t>
      </w:r>
      <w:r w:rsidRPr="008A6ADA">
        <w:rPr>
          <w:rFonts w:eastAsia="Calibri"/>
          <w:b/>
          <w:bCs/>
          <w:rtl/>
        </w:rPr>
        <w:t>القضائية</w:t>
      </w:r>
      <w:r>
        <w:rPr>
          <w:rFonts w:eastAsia="Calibri"/>
          <w:b/>
          <w:bCs/>
          <w:rtl/>
        </w:rPr>
        <w:t xml:space="preserve"> </w:t>
      </w:r>
      <w:r w:rsidRPr="008A6ADA">
        <w:rPr>
          <w:rFonts w:eastAsia="Calibri"/>
          <w:b/>
          <w:bCs/>
          <w:rtl/>
        </w:rPr>
        <w:t>والتنفيذية</w:t>
      </w:r>
      <w:r>
        <w:rPr>
          <w:rFonts w:eastAsia="Calibri"/>
          <w:b/>
          <w:bCs/>
          <w:rtl/>
        </w:rPr>
        <w:t xml:space="preserve"> </w:t>
      </w:r>
      <w:r w:rsidRPr="008A6ADA">
        <w:rPr>
          <w:rFonts w:eastAsia="Calibri"/>
          <w:b/>
          <w:bCs/>
          <w:rtl/>
        </w:rPr>
        <w:t>كما</w:t>
      </w:r>
      <w:r>
        <w:rPr>
          <w:rFonts w:eastAsia="Calibri"/>
          <w:b/>
          <w:bCs/>
          <w:rtl/>
        </w:rPr>
        <w:t xml:space="preserve"> </w:t>
      </w:r>
      <w:r w:rsidRPr="008A6ADA">
        <w:rPr>
          <w:rFonts w:eastAsia="Calibri"/>
          <w:b/>
          <w:bCs/>
          <w:rtl/>
        </w:rPr>
        <w:t>يلي:</w:t>
      </w:r>
    </w:p>
    <w:p w:rsidR="0079614C" w:rsidRPr="00444016" w:rsidRDefault="0079614C" w:rsidP="0079614C">
      <w:pPr>
        <w:pStyle w:val="SingleTxtGA"/>
        <w:rPr>
          <w:rFonts w:eastAsia="Calibri"/>
        </w:rPr>
      </w:pPr>
      <w:r w:rsidRPr="0044758E">
        <w:rPr>
          <w:rFonts w:eastAsiaTheme="minorHAnsi"/>
          <w:rtl/>
        </w:rPr>
        <w:t>22-</w:t>
      </w:r>
      <w:r w:rsidRPr="0044758E">
        <w:rPr>
          <w:rFonts w:eastAsiaTheme="minorHAnsi"/>
          <w:rtl/>
        </w:rPr>
        <w:tab/>
      </w:r>
      <w:r w:rsidRPr="00444016">
        <w:rPr>
          <w:rFonts w:eastAsia="Calibri"/>
          <w:bCs/>
          <w:u w:val="single"/>
          <w:rtl/>
        </w:rPr>
        <w:t>السلطة</w:t>
      </w:r>
      <w:r>
        <w:rPr>
          <w:rFonts w:eastAsia="Calibri"/>
          <w:bCs/>
          <w:u w:val="single"/>
          <w:rtl/>
        </w:rPr>
        <w:t xml:space="preserve"> </w:t>
      </w:r>
      <w:r w:rsidRPr="00444016">
        <w:rPr>
          <w:rFonts w:eastAsia="Calibri"/>
          <w:bCs/>
          <w:u w:val="single"/>
          <w:rtl/>
        </w:rPr>
        <w:t>القضائية</w:t>
      </w:r>
      <w:r w:rsidRPr="00444016">
        <w:rPr>
          <w:rFonts w:eastAsia="Calibri"/>
          <w:b/>
          <w:rtl/>
        </w:rPr>
        <w:t>:</w:t>
      </w:r>
      <w:r>
        <w:rPr>
          <w:rFonts w:eastAsia="Calibri"/>
          <w:b/>
          <w:rtl/>
        </w:rPr>
        <w:t xml:space="preserve"> </w:t>
      </w:r>
      <w:r w:rsidRPr="00444016">
        <w:rPr>
          <w:rFonts w:eastAsia="Calibri"/>
          <w:rtl/>
        </w:rPr>
        <w:t>كلّف</w:t>
      </w:r>
      <w:r>
        <w:rPr>
          <w:rFonts w:eastAsia="Calibri"/>
          <w:rtl/>
        </w:rPr>
        <w:t xml:space="preserve"> </w:t>
      </w:r>
      <w:r w:rsidRPr="00444016">
        <w:rPr>
          <w:rFonts w:eastAsia="Calibri"/>
          <w:rtl/>
        </w:rPr>
        <w:t>مجلس</w:t>
      </w:r>
      <w:r>
        <w:rPr>
          <w:rFonts w:eastAsia="Calibri"/>
          <w:rtl/>
        </w:rPr>
        <w:t xml:space="preserve"> </w:t>
      </w:r>
      <w:r w:rsidRPr="00444016">
        <w:rPr>
          <w:rFonts w:eastAsia="Calibri"/>
          <w:rtl/>
        </w:rPr>
        <w:t>القضاء</w:t>
      </w:r>
      <w:r>
        <w:rPr>
          <w:rFonts w:eastAsia="Calibri"/>
          <w:rtl/>
        </w:rPr>
        <w:t xml:space="preserve"> </w:t>
      </w:r>
      <w:r w:rsidRPr="00444016">
        <w:rPr>
          <w:rFonts w:eastAsia="Calibri"/>
          <w:rtl/>
        </w:rPr>
        <w:t>الأعلى</w:t>
      </w:r>
      <w:r>
        <w:rPr>
          <w:rFonts w:eastAsia="Calibri"/>
          <w:rtl/>
        </w:rPr>
        <w:t xml:space="preserve"> </w:t>
      </w:r>
      <w:r w:rsidRPr="00444016">
        <w:rPr>
          <w:rFonts w:eastAsia="Calibri"/>
          <w:rtl/>
        </w:rPr>
        <w:t>بعد</w:t>
      </w:r>
      <w:r>
        <w:rPr>
          <w:rFonts w:eastAsia="Calibri"/>
          <w:rtl/>
        </w:rPr>
        <w:t xml:space="preserve"> </w:t>
      </w:r>
      <w:r w:rsidRPr="00444016">
        <w:rPr>
          <w:rFonts w:eastAsia="Calibri"/>
          <w:rtl/>
        </w:rPr>
        <w:t>إقرار</w:t>
      </w:r>
      <w:r>
        <w:rPr>
          <w:rFonts w:eastAsia="Calibri"/>
          <w:rtl/>
        </w:rPr>
        <w:t xml:space="preserve"> </w:t>
      </w:r>
      <w:r w:rsidRPr="00444016">
        <w:rPr>
          <w:rFonts w:eastAsia="Calibri"/>
          <w:rtl/>
        </w:rPr>
        <w:t>القرار</w:t>
      </w:r>
      <w:r>
        <w:rPr>
          <w:rFonts w:eastAsia="Calibri"/>
          <w:rtl/>
        </w:rPr>
        <w:t xml:space="preserve"> </w:t>
      </w:r>
      <w:r w:rsidRPr="00444016">
        <w:rPr>
          <w:rFonts w:eastAsia="Calibri"/>
          <w:rtl/>
        </w:rPr>
        <w:t>بقانون</w:t>
      </w:r>
      <w:r>
        <w:rPr>
          <w:rFonts w:eastAsia="Calibri"/>
          <w:rtl/>
        </w:rPr>
        <w:t xml:space="preserve"> </w:t>
      </w:r>
      <w:r w:rsidRPr="00444016">
        <w:rPr>
          <w:rFonts w:eastAsia="Calibri"/>
          <w:rtl/>
        </w:rPr>
        <w:t>بشأن</w:t>
      </w:r>
      <w:r>
        <w:rPr>
          <w:rFonts w:eastAsia="Calibri"/>
          <w:rtl/>
        </w:rPr>
        <w:t xml:space="preserve"> </w:t>
      </w:r>
      <w:r w:rsidRPr="00444016">
        <w:rPr>
          <w:rFonts w:eastAsia="Calibri"/>
          <w:rtl/>
        </w:rPr>
        <w:t>حماية</w:t>
      </w:r>
      <w:r>
        <w:rPr>
          <w:rFonts w:eastAsia="Calibri" w:hint="cs"/>
          <w:rtl/>
        </w:rPr>
        <w:t> </w:t>
      </w:r>
      <w:r w:rsidRPr="00444016">
        <w:rPr>
          <w:rFonts w:eastAsia="Calibri"/>
          <w:rtl/>
        </w:rPr>
        <w:t>الأحداث</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قضاة</w:t>
      </w:r>
      <w:r>
        <w:rPr>
          <w:rFonts w:eastAsia="Calibri"/>
          <w:rtl/>
        </w:rPr>
        <w:t xml:space="preserve"> </w:t>
      </w:r>
      <w:r w:rsidRPr="00444016">
        <w:rPr>
          <w:rFonts w:eastAsia="Calibri"/>
          <w:rtl/>
        </w:rPr>
        <w:t>أحداث</w:t>
      </w:r>
      <w:r>
        <w:rPr>
          <w:rFonts w:eastAsia="Calibri"/>
          <w:rtl/>
        </w:rPr>
        <w:t xml:space="preserve"> </w:t>
      </w:r>
      <w:r w:rsidRPr="00444016">
        <w:rPr>
          <w:rFonts w:eastAsia="Calibri"/>
          <w:rtl/>
        </w:rPr>
        <w:t>متخصصين</w:t>
      </w:r>
      <w:r>
        <w:rPr>
          <w:rFonts w:eastAsia="Calibri"/>
          <w:rtl/>
        </w:rPr>
        <w:t xml:space="preserve"> </w:t>
      </w:r>
      <w:r w:rsidRPr="00444016">
        <w:rPr>
          <w:rFonts w:eastAsia="Calibri"/>
          <w:rtl/>
        </w:rPr>
        <w:t>وقلم</w:t>
      </w:r>
      <w:r>
        <w:rPr>
          <w:rFonts w:eastAsia="Calibri"/>
          <w:rtl/>
        </w:rPr>
        <w:t xml:space="preserve"> </w:t>
      </w:r>
      <w:r w:rsidRPr="00444016">
        <w:rPr>
          <w:rFonts w:eastAsia="Calibri"/>
          <w:rtl/>
        </w:rPr>
        <w:t>محكمة</w:t>
      </w:r>
      <w:r>
        <w:rPr>
          <w:rFonts w:eastAsia="Calibri"/>
          <w:rtl/>
        </w:rPr>
        <w:t xml:space="preserve"> </w:t>
      </w:r>
      <w:r w:rsidRPr="00444016">
        <w:rPr>
          <w:rFonts w:eastAsia="Calibri"/>
          <w:rtl/>
        </w:rPr>
        <w:t>متخصص</w:t>
      </w:r>
      <w:r>
        <w:rPr>
          <w:rFonts w:eastAsia="Calibri"/>
          <w:rtl/>
        </w:rPr>
        <w:t xml:space="preserve"> </w:t>
      </w:r>
      <w:r w:rsidRPr="00444016">
        <w:rPr>
          <w:rFonts w:eastAsia="Calibri"/>
          <w:rtl/>
        </w:rPr>
        <w:t>ومستقل</w:t>
      </w:r>
      <w:r>
        <w:rPr>
          <w:rFonts w:eastAsia="Calibri"/>
          <w:rtl/>
        </w:rPr>
        <w:t xml:space="preserve"> </w:t>
      </w:r>
      <w:r w:rsidRPr="00444016">
        <w:rPr>
          <w:rFonts w:eastAsia="Calibri"/>
          <w:rtl/>
        </w:rPr>
        <w:t>عن</w:t>
      </w:r>
      <w:r>
        <w:rPr>
          <w:rFonts w:eastAsia="Calibri"/>
          <w:rtl/>
        </w:rPr>
        <w:t xml:space="preserve"> </w:t>
      </w:r>
      <w:r w:rsidRPr="00444016">
        <w:rPr>
          <w:rFonts w:eastAsia="Calibri"/>
          <w:rtl/>
        </w:rPr>
        <w:t>أقلام</w:t>
      </w:r>
      <w:r>
        <w:rPr>
          <w:rFonts w:eastAsia="Calibri"/>
          <w:rtl/>
        </w:rPr>
        <w:t xml:space="preserve"> </w:t>
      </w:r>
      <w:r w:rsidRPr="00444016">
        <w:rPr>
          <w:rFonts w:eastAsia="Calibri"/>
          <w:rtl/>
        </w:rPr>
        <w:t>المحاكم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محاكم</w:t>
      </w:r>
      <w:r>
        <w:rPr>
          <w:rFonts w:eastAsia="Calibri"/>
          <w:rtl/>
        </w:rPr>
        <w:t xml:space="preserve"> </w:t>
      </w:r>
      <w:r w:rsidRPr="00444016">
        <w:rPr>
          <w:rFonts w:eastAsia="Calibri"/>
          <w:rtl/>
        </w:rPr>
        <w:t>البداية،</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في</w:t>
      </w:r>
      <w:r>
        <w:rPr>
          <w:rFonts w:eastAsia="Calibri"/>
          <w:rtl/>
        </w:rPr>
        <w:t xml:space="preserve"> </w:t>
      </w:r>
      <w:r w:rsidRPr="00444016">
        <w:rPr>
          <w:rFonts w:eastAsia="Calibri"/>
          <w:rtl/>
        </w:rPr>
        <w:t>كل</w:t>
      </w:r>
      <w:r>
        <w:rPr>
          <w:rFonts w:eastAsia="Calibri"/>
          <w:rtl/>
        </w:rPr>
        <w:t xml:space="preserve"> </w:t>
      </w:r>
      <w:r w:rsidRPr="00444016">
        <w:rPr>
          <w:rtl/>
          <w:lang w:eastAsia="en-GB"/>
        </w:rPr>
        <w:t>محكمة</w:t>
      </w:r>
      <w:r>
        <w:rPr>
          <w:rtl/>
          <w:lang w:eastAsia="en-GB"/>
        </w:rPr>
        <w:t xml:space="preserve"> </w:t>
      </w:r>
      <w:r w:rsidRPr="00444016">
        <w:rPr>
          <w:rtl/>
          <w:lang w:eastAsia="en-GB"/>
        </w:rPr>
        <w:t>قاضي</w:t>
      </w:r>
      <w:r>
        <w:rPr>
          <w:rFonts w:eastAsia="Calibri"/>
          <w:rtl/>
        </w:rPr>
        <w:t xml:space="preserve"> </w:t>
      </w:r>
      <w:r w:rsidRPr="00444016">
        <w:rPr>
          <w:rFonts w:eastAsia="Calibri"/>
          <w:rtl/>
        </w:rPr>
        <w:t>أحداث.</w:t>
      </w:r>
      <w:r>
        <w:rPr>
          <w:rFonts w:eastAsia="Calibri"/>
          <w:rtl/>
        </w:rPr>
        <w:t xml:space="preserve"> </w:t>
      </w:r>
      <w:r w:rsidRPr="00444016">
        <w:rPr>
          <w:rFonts w:eastAsia="Calibri"/>
          <w:rtl/>
        </w:rPr>
        <w:t>وبتاريخ</w:t>
      </w:r>
      <w:r>
        <w:rPr>
          <w:rFonts w:eastAsia="Calibri" w:hint="cs"/>
          <w:rtl/>
        </w:rPr>
        <w:t> </w:t>
      </w:r>
      <w:r w:rsidRPr="00444016">
        <w:rPr>
          <w:rFonts w:eastAsia="Calibri"/>
          <w:rtl/>
        </w:rPr>
        <w:t>8/2/2016</w:t>
      </w:r>
      <w:r>
        <w:rPr>
          <w:rFonts w:eastAsia="Calibri"/>
          <w:rtl/>
        </w:rPr>
        <w:t xml:space="preserve"> </w:t>
      </w:r>
      <w:r w:rsidRPr="00444016">
        <w:rPr>
          <w:rFonts w:eastAsia="Calibri"/>
          <w:rtl/>
        </w:rPr>
        <w:t>أصدر</w:t>
      </w:r>
      <w:r>
        <w:rPr>
          <w:rFonts w:eastAsia="Calibri"/>
          <w:rtl/>
        </w:rPr>
        <w:t xml:space="preserve"> </w:t>
      </w:r>
      <w:r w:rsidRPr="00444016">
        <w:rPr>
          <w:rFonts w:eastAsia="Calibri"/>
          <w:rtl/>
        </w:rPr>
        <w:t>النائب</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قراراً</w:t>
      </w:r>
      <w:r>
        <w:rPr>
          <w:rFonts w:eastAsia="Calibri"/>
          <w:rtl/>
        </w:rPr>
        <w:t xml:space="preserve"> </w:t>
      </w:r>
      <w:r w:rsidRPr="00444016">
        <w:rPr>
          <w:rFonts w:eastAsia="Calibri"/>
          <w:rtl/>
        </w:rPr>
        <w:t>بإنشاء</w:t>
      </w:r>
      <w:r>
        <w:rPr>
          <w:rFonts w:eastAsia="Calibri"/>
          <w:rtl/>
        </w:rPr>
        <w:t xml:space="preserve"> </w:t>
      </w:r>
      <w:r w:rsidRPr="00444016">
        <w:rPr>
          <w:rFonts w:eastAsia="Calibri"/>
          <w:rtl/>
        </w:rPr>
        <w:t>دائرة</w:t>
      </w:r>
      <w:r>
        <w:rPr>
          <w:rFonts w:eastAsia="Calibri"/>
          <w:rtl/>
        </w:rPr>
        <w:t xml:space="preserve"> </w:t>
      </w:r>
      <w:r w:rsidRPr="00444016">
        <w:rPr>
          <w:rFonts w:eastAsia="Calibri"/>
          <w:rtl/>
        </w:rPr>
        <w:t>نيابة</w:t>
      </w:r>
      <w:r>
        <w:rPr>
          <w:rFonts w:eastAsia="Calibri"/>
          <w:rtl/>
        </w:rPr>
        <w:t xml:space="preserve"> </w:t>
      </w:r>
      <w:r w:rsidRPr="00444016">
        <w:rPr>
          <w:rFonts w:eastAsia="Calibri"/>
          <w:rtl/>
        </w:rPr>
        <w:t>الأحداث</w:t>
      </w:r>
      <w:r>
        <w:rPr>
          <w:rFonts w:eastAsia="Calibri"/>
          <w:rtl/>
        </w:rPr>
        <w:t xml:space="preserve"> </w:t>
      </w:r>
      <w:r w:rsidRPr="00444016">
        <w:rPr>
          <w:color w:val="000000"/>
          <w:rtl/>
        </w:rPr>
        <w:t>تختص</w:t>
      </w:r>
      <w:r>
        <w:rPr>
          <w:color w:val="000000"/>
          <w:rtl/>
        </w:rPr>
        <w:t xml:space="preserve"> </w:t>
      </w:r>
      <w:r w:rsidRPr="00444016">
        <w:rPr>
          <w:color w:val="000000"/>
          <w:rtl/>
        </w:rPr>
        <w:t>بالنظر</w:t>
      </w:r>
      <w:r>
        <w:rPr>
          <w:color w:val="000000"/>
          <w:rtl/>
        </w:rPr>
        <w:t xml:space="preserve"> </w:t>
      </w:r>
      <w:r w:rsidRPr="00444016">
        <w:rPr>
          <w:color w:val="000000"/>
          <w:rtl/>
        </w:rPr>
        <w:t>في</w:t>
      </w:r>
      <w:r>
        <w:rPr>
          <w:color w:val="000000"/>
          <w:rtl/>
        </w:rPr>
        <w:t xml:space="preserve"> </w:t>
      </w:r>
      <w:r w:rsidRPr="00444016">
        <w:rPr>
          <w:color w:val="000000"/>
          <w:rtl/>
        </w:rPr>
        <w:t>قضايا</w:t>
      </w:r>
      <w:r>
        <w:rPr>
          <w:color w:val="000000"/>
          <w:rtl/>
        </w:rPr>
        <w:t xml:space="preserve"> </w:t>
      </w:r>
      <w:r w:rsidRPr="00444016">
        <w:rPr>
          <w:color w:val="000000"/>
          <w:rtl/>
        </w:rPr>
        <w:t>الأحداث</w:t>
      </w:r>
      <w:r>
        <w:rPr>
          <w:color w:val="000000"/>
          <w:rtl/>
        </w:rPr>
        <w:t xml:space="preserve"> </w:t>
      </w:r>
      <w:r w:rsidRPr="00444016">
        <w:rPr>
          <w:color w:val="000000"/>
          <w:rtl/>
        </w:rPr>
        <w:t>والأطفال</w:t>
      </w:r>
      <w:r>
        <w:rPr>
          <w:color w:val="000000"/>
          <w:rtl/>
        </w:rPr>
        <w:t xml:space="preserve"> </w:t>
      </w:r>
      <w:r w:rsidRPr="00444016">
        <w:rPr>
          <w:color w:val="000000"/>
          <w:rtl/>
        </w:rPr>
        <w:t>المعرضين</w:t>
      </w:r>
      <w:r>
        <w:rPr>
          <w:color w:val="000000"/>
          <w:rtl/>
        </w:rPr>
        <w:t xml:space="preserve"> </w:t>
      </w:r>
      <w:r w:rsidRPr="00444016">
        <w:rPr>
          <w:color w:val="000000"/>
          <w:rtl/>
        </w:rPr>
        <w:t>للخطر</w:t>
      </w:r>
      <w:r>
        <w:rPr>
          <w:color w:val="000000"/>
          <w:rtl/>
        </w:rPr>
        <w:t xml:space="preserve"> </w:t>
      </w:r>
      <w:r w:rsidRPr="00444016">
        <w:rPr>
          <w:color w:val="000000"/>
          <w:rtl/>
        </w:rPr>
        <w:t>وخطر</w:t>
      </w:r>
      <w:r>
        <w:rPr>
          <w:color w:val="000000"/>
          <w:rtl/>
        </w:rPr>
        <w:t xml:space="preserve"> </w:t>
      </w:r>
      <w:r w:rsidRPr="00444016">
        <w:rPr>
          <w:color w:val="000000"/>
          <w:rtl/>
        </w:rPr>
        <w:t>الانحراف،</w:t>
      </w:r>
      <w:r>
        <w:rPr>
          <w:color w:val="000000"/>
          <w:rtl/>
        </w:rPr>
        <w:t xml:space="preserve"> </w:t>
      </w:r>
      <w:r w:rsidRPr="00444016">
        <w:rPr>
          <w:color w:val="000000"/>
          <w:rtl/>
        </w:rPr>
        <w:t>ويشمل</w:t>
      </w:r>
      <w:r>
        <w:rPr>
          <w:color w:val="000000"/>
          <w:rtl/>
        </w:rPr>
        <w:t xml:space="preserve"> </w:t>
      </w:r>
      <w:r w:rsidRPr="00444016">
        <w:rPr>
          <w:color w:val="000000"/>
          <w:rtl/>
        </w:rPr>
        <w:t>ذلك</w:t>
      </w:r>
      <w:r>
        <w:rPr>
          <w:color w:val="000000"/>
          <w:rtl/>
        </w:rPr>
        <w:t xml:space="preserve"> </w:t>
      </w:r>
      <w:r w:rsidRPr="00444016">
        <w:rPr>
          <w:color w:val="000000"/>
          <w:rtl/>
        </w:rPr>
        <w:t>القيام</w:t>
      </w:r>
      <w:r>
        <w:rPr>
          <w:color w:val="000000"/>
          <w:rtl/>
        </w:rPr>
        <w:t xml:space="preserve"> </w:t>
      </w:r>
      <w:r w:rsidRPr="00444016">
        <w:rPr>
          <w:color w:val="000000"/>
          <w:rtl/>
        </w:rPr>
        <w:t>بالتحقيقات</w:t>
      </w:r>
      <w:r>
        <w:rPr>
          <w:color w:val="000000"/>
          <w:rtl/>
        </w:rPr>
        <w:t xml:space="preserve"> </w:t>
      </w:r>
      <w:r w:rsidRPr="00444016">
        <w:rPr>
          <w:color w:val="000000"/>
          <w:rtl/>
        </w:rPr>
        <w:t>والترافع</w:t>
      </w:r>
      <w:r>
        <w:rPr>
          <w:color w:val="000000"/>
          <w:rtl/>
        </w:rPr>
        <w:t xml:space="preserve"> </w:t>
      </w:r>
      <w:r w:rsidRPr="00444016">
        <w:rPr>
          <w:color w:val="000000"/>
          <w:rtl/>
        </w:rPr>
        <w:t>بشكل</w:t>
      </w:r>
      <w:r>
        <w:rPr>
          <w:color w:val="000000"/>
          <w:rtl/>
        </w:rPr>
        <w:t xml:space="preserve"> </w:t>
      </w:r>
      <w:r w:rsidRPr="00444016">
        <w:rPr>
          <w:color w:val="000000"/>
          <w:rtl/>
        </w:rPr>
        <w:t>يضمن</w:t>
      </w:r>
      <w:r>
        <w:rPr>
          <w:color w:val="000000"/>
          <w:rtl/>
        </w:rPr>
        <w:t xml:space="preserve"> </w:t>
      </w:r>
      <w:r w:rsidRPr="00444016">
        <w:rPr>
          <w:color w:val="000000"/>
          <w:rtl/>
        </w:rPr>
        <w:t>السرية</w:t>
      </w:r>
      <w:r>
        <w:rPr>
          <w:color w:val="000000"/>
          <w:rtl/>
        </w:rPr>
        <w:t xml:space="preserve"> </w:t>
      </w:r>
      <w:r w:rsidRPr="00444016">
        <w:rPr>
          <w:color w:val="000000"/>
          <w:rtl/>
        </w:rPr>
        <w:t>واحترام</w:t>
      </w:r>
      <w:r>
        <w:rPr>
          <w:color w:val="000000"/>
          <w:rtl/>
        </w:rPr>
        <w:t xml:space="preserve"> </w:t>
      </w:r>
      <w:r w:rsidRPr="00444016">
        <w:rPr>
          <w:color w:val="000000"/>
          <w:rtl/>
        </w:rPr>
        <w:t>حقوق</w:t>
      </w:r>
      <w:r>
        <w:rPr>
          <w:color w:val="000000"/>
          <w:rtl/>
        </w:rPr>
        <w:t xml:space="preserve"> </w:t>
      </w:r>
      <w:r w:rsidRPr="00444016">
        <w:rPr>
          <w:color w:val="000000"/>
          <w:rtl/>
        </w:rPr>
        <w:t>الطفل،</w:t>
      </w:r>
      <w:r>
        <w:rPr>
          <w:color w:val="000000"/>
          <w:rtl/>
        </w:rPr>
        <w:t xml:space="preserve"> </w:t>
      </w:r>
      <w:r w:rsidRPr="00444016">
        <w:rPr>
          <w:color w:val="000000"/>
          <w:rtl/>
        </w:rPr>
        <w:t>وايجاد</w:t>
      </w:r>
      <w:r>
        <w:rPr>
          <w:color w:val="000000"/>
          <w:rtl/>
        </w:rPr>
        <w:t xml:space="preserve"> </w:t>
      </w:r>
      <w:r w:rsidRPr="00444016">
        <w:rPr>
          <w:color w:val="000000"/>
          <w:rtl/>
        </w:rPr>
        <w:t>سبل</w:t>
      </w:r>
      <w:r>
        <w:rPr>
          <w:color w:val="000000"/>
          <w:rtl/>
        </w:rPr>
        <w:t xml:space="preserve"> </w:t>
      </w:r>
      <w:r w:rsidRPr="00444016">
        <w:rPr>
          <w:color w:val="000000"/>
          <w:rtl/>
        </w:rPr>
        <w:t>إصلاحه</w:t>
      </w:r>
      <w:r>
        <w:rPr>
          <w:color w:val="000000"/>
          <w:rtl/>
        </w:rPr>
        <w:t xml:space="preserve"> </w:t>
      </w:r>
      <w:r w:rsidRPr="00444016">
        <w:rPr>
          <w:color w:val="000000"/>
          <w:rtl/>
        </w:rPr>
        <w:t>وسرعة</w:t>
      </w:r>
      <w:r>
        <w:rPr>
          <w:color w:val="000000"/>
          <w:rtl/>
        </w:rPr>
        <w:t xml:space="preserve"> </w:t>
      </w:r>
      <w:r w:rsidRPr="00444016">
        <w:rPr>
          <w:color w:val="000000"/>
          <w:rtl/>
        </w:rPr>
        <w:t>اندماجه</w:t>
      </w:r>
      <w:r>
        <w:rPr>
          <w:color w:val="000000"/>
          <w:rtl/>
        </w:rPr>
        <w:t xml:space="preserve"> </w:t>
      </w:r>
      <w:r w:rsidRPr="00444016">
        <w:rPr>
          <w:color w:val="000000"/>
          <w:rtl/>
        </w:rPr>
        <w:t>في</w:t>
      </w:r>
      <w:r>
        <w:rPr>
          <w:color w:val="000000"/>
          <w:rtl/>
        </w:rPr>
        <w:t xml:space="preserve"> </w:t>
      </w:r>
      <w:r w:rsidRPr="00444016">
        <w:rPr>
          <w:color w:val="000000"/>
          <w:rtl/>
        </w:rPr>
        <w:t>المجتمع</w:t>
      </w:r>
      <w:r>
        <w:rPr>
          <w:color w:val="000000"/>
          <w:rtl/>
        </w:rPr>
        <w:t xml:space="preserve"> </w:t>
      </w:r>
      <w:r w:rsidRPr="00444016">
        <w:rPr>
          <w:color w:val="000000"/>
          <w:rtl/>
        </w:rPr>
        <w:t>طبقاً</w:t>
      </w:r>
      <w:r>
        <w:rPr>
          <w:color w:val="000000"/>
          <w:rtl/>
        </w:rPr>
        <w:t xml:space="preserve"> </w:t>
      </w:r>
      <w:r w:rsidRPr="00444016">
        <w:rPr>
          <w:color w:val="000000"/>
          <w:rtl/>
        </w:rPr>
        <w:t>للإجراءات</w:t>
      </w:r>
      <w:r>
        <w:rPr>
          <w:color w:val="000000"/>
          <w:rtl/>
        </w:rPr>
        <w:t xml:space="preserve"> </w:t>
      </w:r>
      <w:r w:rsidRPr="00444016">
        <w:rPr>
          <w:color w:val="000000"/>
          <w:rtl/>
        </w:rPr>
        <w:t>المقررة</w:t>
      </w:r>
      <w:r>
        <w:rPr>
          <w:color w:val="000000"/>
          <w:rtl/>
        </w:rPr>
        <w:t xml:space="preserve"> </w:t>
      </w:r>
      <w:r w:rsidRPr="00444016">
        <w:rPr>
          <w:color w:val="000000"/>
          <w:rtl/>
        </w:rPr>
        <w:t>بقانون</w:t>
      </w:r>
      <w:r>
        <w:rPr>
          <w:color w:val="000000"/>
          <w:rtl/>
        </w:rPr>
        <w:t xml:space="preserve"> </w:t>
      </w:r>
      <w:r w:rsidRPr="00444016">
        <w:rPr>
          <w:color w:val="000000"/>
          <w:rtl/>
        </w:rPr>
        <w:t>الاجراءات</w:t>
      </w:r>
      <w:r>
        <w:rPr>
          <w:color w:val="000000"/>
          <w:rtl/>
        </w:rPr>
        <w:t xml:space="preserve"> </w:t>
      </w:r>
      <w:r w:rsidRPr="00444016">
        <w:rPr>
          <w:color w:val="000000"/>
          <w:rtl/>
        </w:rPr>
        <w:t>الجزائية</w:t>
      </w:r>
      <w:r>
        <w:rPr>
          <w:color w:val="000000"/>
          <w:rtl/>
        </w:rPr>
        <w:t xml:space="preserve"> </w:t>
      </w:r>
      <w:r w:rsidRPr="00444016">
        <w:rPr>
          <w:color w:val="000000"/>
          <w:rtl/>
        </w:rPr>
        <w:t>وقانون</w:t>
      </w:r>
      <w:r>
        <w:rPr>
          <w:color w:val="000000"/>
          <w:rtl/>
        </w:rPr>
        <w:t xml:space="preserve"> </w:t>
      </w:r>
      <w:r w:rsidRPr="00444016">
        <w:rPr>
          <w:color w:val="000000"/>
          <w:rtl/>
        </w:rPr>
        <w:t>الأحداث</w:t>
      </w:r>
      <w:r>
        <w:rPr>
          <w:color w:val="000000"/>
          <w:rtl/>
        </w:rPr>
        <w:t xml:space="preserve"> </w:t>
      </w:r>
      <w:r w:rsidRPr="00444016">
        <w:rPr>
          <w:color w:val="000000"/>
          <w:rtl/>
        </w:rPr>
        <w:t>النافذ.</w:t>
      </w:r>
      <w:r>
        <w:rPr>
          <w:color w:val="000000"/>
          <w:rtl/>
        </w:rPr>
        <w:t xml:space="preserve"> </w:t>
      </w:r>
      <w:r w:rsidRPr="00444016">
        <w:rPr>
          <w:color w:val="000000"/>
          <w:rtl/>
        </w:rPr>
        <w:t>كذلك</w:t>
      </w:r>
      <w:r>
        <w:rPr>
          <w:color w:val="000000"/>
          <w:rtl/>
        </w:rPr>
        <w:t xml:space="preserve"> </w:t>
      </w:r>
      <w:r w:rsidRPr="00444016">
        <w:rPr>
          <w:color w:val="000000"/>
          <w:rtl/>
        </w:rPr>
        <w:t>تختص</w:t>
      </w:r>
      <w:r>
        <w:rPr>
          <w:color w:val="000000"/>
          <w:rtl/>
        </w:rPr>
        <w:t xml:space="preserve"> </w:t>
      </w:r>
      <w:r w:rsidRPr="00444016">
        <w:rPr>
          <w:color w:val="000000"/>
          <w:rtl/>
        </w:rPr>
        <w:t>بالطعن</w:t>
      </w:r>
      <w:r>
        <w:rPr>
          <w:color w:val="000000"/>
          <w:rtl/>
        </w:rPr>
        <w:t xml:space="preserve"> </w:t>
      </w:r>
      <w:r w:rsidRPr="00444016">
        <w:rPr>
          <w:color w:val="000000"/>
          <w:rtl/>
        </w:rPr>
        <w:t>بالأحكام</w:t>
      </w:r>
      <w:r>
        <w:rPr>
          <w:color w:val="000000"/>
          <w:rtl/>
        </w:rPr>
        <w:t xml:space="preserve"> </w:t>
      </w:r>
      <w:r w:rsidRPr="00444016">
        <w:rPr>
          <w:color w:val="000000"/>
          <w:rtl/>
        </w:rPr>
        <w:t>بالاعتراض</w:t>
      </w:r>
      <w:r>
        <w:rPr>
          <w:color w:val="000000"/>
          <w:rtl/>
        </w:rPr>
        <w:t xml:space="preserve"> </w:t>
      </w:r>
      <w:r w:rsidRPr="00444016">
        <w:rPr>
          <w:color w:val="000000"/>
          <w:rtl/>
        </w:rPr>
        <w:t>والاستئناف</w:t>
      </w:r>
      <w:r>
        <w:rPr>
          <w:color w:val="000000"/>
          <w:rtl/>
        </w:rPr>
        <w:t xml:space="preserve"> </w:t>
      </w:r>
      <w:r w:rsidRPr="00444016">
        <w:rPr>
          <w:color w:val="000000"/>
          <w:rtl/>
        </w:rPr>
        <w:t>والطعن</w:t>
      </w:r>
      <w:r>
        <w:rPr>
          <w:color w:val="000000"/>
          <w:rtl/>
        </w:rPr>
        <w:t xml:space="preserve"> </w:t>
      </w:r>
      <w:r w:rsidRPr="00444016">
        <w:rPr>
          <w:color w:val="000000"/>
          <w:rtl/>
        </w:rPr>
        <w:t>بالنقض</w:t>
      </w:r>
      <w:r>
        <w:rPr>
          <w:color w:val="000000"/>
          <w:rtl/>
        </w:rPr>
        <w:t xml:space="preserve"> </w:t>
      </w:r>
      <w:r w:rsidRPr="00444016">
        <w:rPr>
          <w:color w:val="000000"/>
          <w:rtl/>
        </w:rPr>
        <w:t>وإعادة</w:t>
      </w:r>
      <w:r>
        <w:rPr>
          <w:color w:val="000000"/>
          <w:rtl/>
        </w:rPr>
        <w:t xml:space="preserve"> </w:t>
      </w:r>
      <w:r w:rsidRPr="00444016">
        <w:rPr>
          <w:color w:val="000000"/>
          <w:rtl/>
        </w:rPr>
        <w:t>المحاكمة</w:t>
      </w:r>
      <w:r>
        <w:rPr>
          <w:color w:val="000000"/>
          <w:rtl/>
        </w:rPr>
        <w:t xml:space="preserve"> </w:t>
      </w:r>
      <w:r w:rsidRPr="00444016">
        <w:rPr>
          <w:color w:val="000000"/>
          <w:rtl/>
        </w:rPr>
        <w:t>في</w:t>
      </w:r>
      <w:r>
        <w:rPr>
          <w:color w:val="000000"/>
          <w:rtl/>
        </w:rPr>
        <w:t xml:space="preserve"> </w:t>
      </w:r>
      <w:r w:rsidRPr="00444016">
        <w:rPr>
          <w:color w:val="000000"/>
          <w:rtl/>
        </w:rPr>
        <w:t>القضايا</w:t>
      </w:r>
      <w:r>
        <w:rPr>
          <w:color w:val="000000"/>
          <w:rtl/>
        </w:rPr>
        <w:t xml:space="preserve"> </w:t>
      </w:r>
      <w:r w:rsidRPr="00444016">
        <w:rPr>
          <w:color w:val="000000"/>
          <w:rtl/>
        </w:rPr>
        <w:t>ذات</w:t>
      </w:r>
      <w:r>
        <w:rPr>
          <w:color w:val="000000"/>
          <w:rtl/>
        </w:rPr>
        <w:t xml:space="preserve"> </w:t>
      </w:r>
      <w:r w:rsidRPr="00444016">
        <w:rPr>
          <w:color w:val="000000"/>
          <w:rtl/>
        </w:rPr>
        <w:t>الاختصاص،</w:t>
      </w:r>
      <w:r>
        <w:rPr>
          <w:color w:val="000000"/>
          <w:rtl/>
        </w:rPr>
        <w:t xml:space="preserve"> </w:t>
      </w:r>
      <w:r w:rsidRPr="00444016">
        <w:rPr>
          <w:color w:val="000000"/>
          <w:rtl/>
        </w:rPr>
        <w:t>والتشبيك</w:t>
      </w:r>
      <w:r>
        <w:rPr>
          <w:color w:val="000000"/>
          <w:rtl/>
        </w:rPr>
        <w:t xml:space="preserve"> </w:t>
      </w:r>
      <w:r w:rsidRPr="00444016">
        <w:rPr>
          <w:color w:val="000000"/>
          <w:rtl/>
        </w:rPr>
        <w:t>والتعاون</w:t>
      </w:r>
      <w:r>
        <w:rPr>
          <w:color w:val="000000"/>
          <w:rtl/>
        </w:rPr>
        <w:t xml:space="preserve"> </w:t>
      </w:r>
      <w:r w:rsidRPr="00444016">
        <w:rPr>
          <w:color w:val="000000"/>
          <w:rtl/>
        </w:rPr>
        <w:t>مع</w:t>
      </w:r>
      <w:r>
        <w:rPr>
          <w:color w:val="000000"/>
          <w:rtl/>
        </w:rPr>
        <w:t xml:space="preserve"> </w:t>
      </w:r>
      <w:r w:rsidRPr="00444016">
        <w:rPr>
          <w:color w:val="000000"/>
          <w:rtl/>
        </w:rPr>
        <w:t>وزارة</w:t>
      </w:r>
      <w:r>
        <w:rPr>
          <w:color w:val="000000"/>
          <w:rtl/>
        </w:rPr>
        <w:t xml:space="preserve"> </w:t>
      </w:r>
      <w:r w:rsidRPr="00444016">
        <w:rPr>
          <w:color w:val="000000"/>
          <w:rtl/>
        </w:rPr>
        <w:t>التنمية</w:t>
      </w:r>
      <w:r>
        <w:rPr>
          <w:color w:val="000000"/>
          <w:rtl/>
        </w:rPr>
        <w:t xml:space="preserve"> </w:t>
      </w:r>
      <w:r w:rsidRPr="00444016">
        <w:rPr>
          <w:color w:val="000000"/>
          <w:rtl/>
        </w:rPr>
        <w:t>الاجتماعية</w:t>
      </w:r>
      <w:r>
        <w:rPr>
          <w:color w:val="000000"/>
          <w:rtl/>
        </w:rPr>
        <w:t xml:space="preserve"> </w:t>
      </w:r>
      <w:r w:rsidRPr="00444016">
        <w:rPr>
          <w:color w:val="000000"/>
          <w:rtl/>
        </w:rPr>
        <w:t>من</w:t>
      </w:r>
      <w:r>
        <w:rPr>
          <w:color w:val="000000"/>
          <w:rtl/>
        </w:rPr>
        <w:t xml:space="preserve"> </w:t>
      </w:r>
      <w:r w:rsidRPr="00444016">
        <w:rPr>
          <w:color w:val="000000"/>
          <w:rtl/>
        </w:rPr>
        <w:t>خلال</w:t>
      </w:r>
      <w:r>
        <w:rPr>
          <w:color w:val="000000"/>
          <w:rtl/>
        </w:rPr>
        <w:t xml:space="preserve"> </w:t>
      </w:r>
      <w:r w:rsidRPr="00444016">
        <w:rPr>
          <w:color w:val="000000"/>
          <w:rtl/>
        </w:rPr>
        <w:t>مرشد</w:t>
      </w:r>
      <w:r>
        <w:rPr>
          <w:color w:val="000000"/>
          <w:rtl/>
        </w:rPr>
        <w:t xml:space="preserve"> </w:t>
      </w:r>
      <w:r w:rsidRPr="00444016">
        <w:rPr>
          <w:color w:val="000000"/>
          <w:rtl/>
        </w:rPr>
        <w:t>حماية</w:t>
      </w:r>
      <w:r>
        <w:rPr>
          <w:color w:val="000000"/>
          <w:rtl/>
        </w:rPr>
        <w:t xml:space="preserve"> </w:t>
      </w:r>
      <w:r w:rsidRPr="00444016">
        <w:rPr>
          <w:color w:val="000000"/>
          <w:rtl/>
        </w:rPr>
        <w:t>الطفولة</w:t>
      </w:r>
      <w:r>
        <w:rPr>
          <w:color w:val="000000"/>
          <w:rtl/>
        </w:rPr>
        <w:t xml:space="preserve"> </w:t>
      </w:r>
      <w:r w:rsidRPr="00444016">
        <w:rPr>
          <w:color w:val="000000"/>
          <w:rtl/>
        </w:rPr>
        <w:t>فيما</w:t>
      </w:r>
      <w:r>
        <w:rPr>
          <w:color w:val="000000"/>
          <w:rtl/>
        </w:rPr>
        <w:t xml:space="preserve"> </w:t>
      </w:r>
      <w:r w:rsidRPr="00444016">
        <w:rPr>
          <w:color w:val="000000"/>
          <w:rtl/>
        </w:rPr>
        <w:t>يخص</w:t>
      </w:r>
      <w:r>
        <w:rPr>
          <w:color w:val="000000"/>
          <w:rtl/>
        </w:rPr>
        <w:t xml:space="preserve"> </w:t>
      </w:r>
      <w:r w:rsidRPr="00444016">
        <w:rPr>
          <w:color w:val="000000"/>
          <w:rtl/>
        </w:rPr>
        <w:t>متابعة</w:t>
      </w:r>
      <w:r>
        <w:rPr>
          <w:color w:val="000000"/>
          <w:rtl/>
        </w:rPr>
        <w:t xml:space="preserve"> </w:t>
      </w:r>
      <w:r w:rsidRPr="00444016">
        <w:rPr>
          <w:color w:val="000000"/>
          <w:rtl/>
        </w:rPr>
        <w:t>الطفل</w:t>
      </w:r>
      <w:r>
        <w:rPr>
          <w:color w:val="000000"/>
          <w:rtl/>
        </w:rPr>
        <w:t xml:space="preserve"> </w:t>
      </w:r>
      <w:r w:rsidRPr="00444016">
        <w:rPr>
          <w:color w:val="000000"/>
          <w:rtl/>
        </w:rPr>
        <w:t>في</w:t>
      </w:r>
      <w:r>
        <w:rPr>
          <w:color w:val="000000"/>
          <w:rtl/>
        </w:rPr>
        <w:t xml:space="preserve"> </w:t>
      </w:r>
      <w:r w:rsidRPr="00444016">
        <w:rPr>
          <w:color w:val="000000"/>
          <w:rtl/>
        </w:rPr>
        <w:t>إحدى</w:t>
      </w:r>
      <w:r>
        <w:rPr>
          <w:color w:val="000000"/>
          <w:rtl/>
        </w:rPr>
        <w:t xml:space="preserve"> </w:t>
      </w:r>
      <w:r w:rsidRPr="00444016">
        <w:rPr>
          <w:color w:val="000000"/>
          <w:rtl/>
        </w:rPr>
        <w:t>حالات</w:t>
      </w:r>
      <w:r>
        <w:rPr>
          <w:color w:val="000000"/>
          <w:rtl/>
        </w:rPr>
        <w:t xml:space="preserve"> </w:t>
      </w:r>
      <w:r w:rsidRPr="00444016">
        <w:rPr>
          <w:color w:val="000000"/>
          <w:rtl/>
        </w:rPr>
        <w:t>التعرض</w:t>
      </w:r>
      <w:r>
        <w:rPr>
          <w:color w:val="000000"/>
          <w:rtl/>
        </w:rPr>
        <w:t xml:space="preserve"> </w:t>
      </w:r>
      <w:r w:rsidRPr="00444016">
        <w:rPr>
          <w:color w:val="000000"/>
          <w:rtl/>
        </w:rPr>
        <w:t>للانحراف</w:t>
      </w:r>
      <w:r>
        <w:rPr>
          <w:color w:val="000000"/>
          <w:rtl/>
        </w:rPr>
        <w:t xml:space="preserve"> </w:t>
      </w:r>
      <w:r w:rsidRPr="00444016">
        <w:rPr>
          <w:color w:val="000000"/>
          <w:rtl/>
        </w:rPr>
        <w:t>المقررة</w:t>
      </w:r>
      <w:r>
        <w:rPr>
          <w:color w:val="000000"/>
          <w:rtl/>
        </w:rPr>
        <w:t xml:space="preserve"> </w:t>
      </w:r>
      <w:r w:rsidRPr="00444016">
        <w:rPr>
          <w:color w:val="000000"/>
          <w:rtl/>
        </w:rPr>
        <w:t>وفقاً</w:t>
      </w:r>
      <w:r>
        <w:rPr>
          <w:color w:val="000000"/>
          <w:rtl/>
        </w:rPr>
        <w:t xml:space="preserve"> </w:t>
      </w:r>
      <w:r w:rsidRPr="00444016">
        <w:rPr>
          <w:color w:val="000000"/>
          <w:rtl/>
        </w:rPr>
        <w:t>للقانون</w:t>
      </w:r>
      <w:r w:rsidRPr="00444016">
        <w:rPr>
          <w:rFonts w:hint="cs"/>
          <w:color w:val="000000"/>
          <w:rtl/>
        </w:rPr>
        <w:t>.</w:t>
      </w:r>
      <w:r>
        <w:rPr>
          <w:rFonts w:hint="cs"/>
          <w:color w:val="000000"/>
          <w:vertAlign w:val="superscript"/>
          <w:rtl/>
        </w:rPr>
        <w:t>(</w:t>
      </w:r>
      <w:r w:rsidRPr="00444016">
        <w:rPr>
          <w:rFonts w:hint="cs"/>
          <w:color w:val="000000"/>
          <w:vertAlign w:val="superscript"/>
          <w:rtl/>
        </w:rPr>
        <w:t>3</w:t>
      </w:r>
      <w:r>
        <w:rPr>
          <w:rFonts w:hint="cs"/>
          <w:color w:val="000000"/>
          <w:vertAlign w:val="superscript"/>
          <w:rtl/>
        </w:rPr>
        <w:t>)</w:t>
      </w:r>
      <w:r w:rsidRPr="008A6ADA">
        <w:rPr>
          <w:rtl/>
        </w:rPr>
        <w:t xml:space="preserve"> </w:t>
      </w:r>
      <w:r w:rsidRPr="00444016">
        <w:rPr>
          <w:color w:val="000000"/>
          <w:rtl/>
        </w:rPr>
        <w:t>يبلغ</w:t>
      </w:r>
      <w:r>
        <w:rPr>
          <w:color w:val="000000"/>
          <w:rtl/>
        </w:rPr>
        <w:t xml:space="preserve"> </w:t>
      </w:r>
      <w:r w:rsidRPr="00444016">
        <w:rPr>
          <w:color w:val="000000"/>
          <w:rtl/>
        </w:rPr>
        <w:t>أعضاء</w:t>
      </w:r>
      <w:r>
        <w:rPr>
          <w:color w:val="000000"/>
          <w:rtl/>
        </w:rPr>
        <w:t xml:space="preserve"> </w:t>
      </w:r>
      <w:r w:rsidRPr="00444016">
        <w:rPr>
          <w:color w:val="000000"/>
          <w:rtl/>
        </w:rPr>
        <w:t>نيابة</w:t>
      </w:r>
      <w:r>
        <w:rPr>
          <w:color w:val="000000"/>
          <w:rtl/>
        </w:rPr>
        <w:t xml:space="preserve"> </w:t>
      </w:r>
      <w:r w:rsidRPr="00444016">
        <w:rPr>
          <w:color w:val="000000"/>
          <w:rtl/>
        </w:rPr>
        <w:t>الأحداث</w:t>
      </w:r>
      <w:r>
        <w:rPr>
          <w:color w:val="000000"/>
          <w:rtl/>
        </w:rPr>
        <w:t xml:space="preserve"> </w:t>
      </w:r>
      <w:r w:rsidRPr="00444016">
        <w:rPr>
          <w:b/>
          <w:bCs/>
          <w:color w:val="000000"/>
          <w:rtl/>
        </w:rPr>
        <w:t>34</w:t>
      </w:r>
      <w:r>
        <w:rPr>
          <w:color w:val="000000"/>
          <w:rtl/>
        </w:rPr>
        <w:t xml:space="preserve"> </w:t>
      </w:r>
      <w:r w:rsidRPr="00444016">
        <w:rPr>
          <w:color w:val="000000"/>
          <w:rtl/>
        </w:rPr>
        <w:t>عضواً.</w:t>
      </w:r>
      <w:r>
        <w:rPr>
          <w:color w:val="000000"/>
          <w:rtl/>
        </w:rPr>
        <w:t xml:space="preserve"> </w:t>
      </w:r>
    </w:p>
    <w:p w:rsidR="0079614C" w:rsidRPr="00444016" w:rsidRDefault="0079614C" w:rsidP="0079614C">
      <w:pPr>
        <w:pStyle w:val="SingleTxtGA"/>
        <w:rPr>
          <w:rFonts w:eastAsia="Calibri"/>
        </w:rPr>
      </w:pPr>
      <w:r w:rsidRPr="0044758E">
        <w:rPr>
          <w:rFonts w:eastAsiaTheme="minorHAnsi"/>
          <w:rtl/>
        </w:rPr>
        <w:t>23-</w:t>
      </w:r>
      <w:r w:rsidRPr="0044758E">
        <w:rPr>
          <w:rFonts w:eastAsiaTheme="minorHAnsi"/>
          <w:rtl/>
        </w:rPr>
        <w:tab/>
      </w:r>
      <w:r w:rsidRPr="00444016">
        <w:rPr>
          <w:rtl/>
        </w:rPr>
        <w:t>أما</w:t>
      </w:r>
      <w:r>
        <w:rPr>
          <w:rtl/>
        </w:rPr>
        <w:t xml:space="preserve"> </w:t>
      </w:r>
      <w:r w:rsidRPr="00444016">
        <w:rPr>
          <w:rtl/>
        </w:rPr>
        <w:t>القضاء</w:t>
      </w:r>
      <w:r>
        <w:rPr>
          <w:rtl/>
        </w:rPr>
        <w:t xml:space="preserve"> </w:t>
      </w:r>
      <w:r w:rsidRPr="00444016">
        <w:rPr>
          <w:rtl/>
        </w:rPr>
        <w:t>الشرعي</w:t>
      </w:r>
      <w:r>
        <w:rPr>
          <w:rtl/>
        </w:rPr>
        <w:t xml:space="preserve"> </w:t>
      </w:r>
      <w:r w:rsidRPr="00444016">
        <w:rPr>
          <w:rtl/>
        </w:rPr>
        <w:t>في</w:t>
      </w:r>
      <w:r>
        <w:rPr>
          <w:rFonts w:hint="cs"/>
          <w:rtl/>
        </w:rPr>
        <w:t xml:space="preserve"> </w:t>
      </w:r>
      <w:r w:rsidRPr="00444016">
        <w:rPr>
          <w:rFonts w:hint="cs"/>
          <w:rtl/>
        </w:rPr>
        <w:t>دولة</w:t>
      </w:r>
      <w:r>
        <w:rPr>
          <w:rtl/>
        </w:rPr>
        <w:t xml:space="preserve"> </w:t>
      </w:r>
      <w:r w:rsidRPr="00444016">
        <w:rPr>
          <w:rtl/>
        </w:rPr>
        <w:t>فلسطين</w:t>
      </w:r>
      <w:r>
        <w:rPr>
          <w:rtl/>
        </w:rPr>
        <w:t xml:space="preserve"> </w:t>
      </w:r>
      <w:r w:rsidRPr="00444016">
        <w:rPr>
          <w:rtl/>
        </w:rPr>
        <w:t>فقد</w:t>
      </w:r>
      <w:r>
        <w:rPr>
          <w:rtl/>
        </w:rPr>
        <w:t xml:space="preserve"> </w:t>
      </w:r>
      <w:r w:rsidRPr="00444016">
        <w:rPr>
          <w:rtl/>
        </w:rPr>
        <w:t>اهتم</w:t>
      </w:r>
      <w:r>
        <w:rPr>
          <w:rtl/>
        </w:rPr>
        <w:t xml:space="preserve"> </w:t>
      </w:r>
      <w:r w:rsidRPr="00444016">
        <w:rPr>
          <w:rtl/>
        </w:rPr>
        <w:t>بحقوق</w:t>
      </w:r>
      <w:r>
        <w:rPr>
          <w:rtl/>
        </w:rPr>
        <w:t xml:space="preserve"> </w:t>
      </w:r>
      <w:r w:rsidRPr="00444016">
        <w:rPr>
          <w:rtl/>
        </w:rPr>
        <w:t>الطفل</w:t>
      </w:r>
      <w:r>
        <w:rPr>
          <w:rtl/>
        </w:rPr>
        <w:t xml:space="preserve"> </w:t>
      </w:r>
      <w:r w:rsidRPr="00444016">
        <w:rPr>
          <w:rtl/>
        </w:rPr>
        <w:t>من</w:t>
      </w:r>
      <w:r>
        <w:rPr>
          <w:rtl/>
        </w:rPr>
        <w:t xml:space="preserve"> </w:t>
      </w:r>
      <w:r w:rsidRPr="00444016">
        <w:rPr>
          <w:rtl/>
        </w:rPr>
        <w:t>خلال</w:t>
      </w:r>
      <w:r>
        <w:rPr>
          <w:rtl/>
        </w:rPr>
        <w:t xml:space="preserve"> </w:t>
      </w:r>
      <w:r w:rsidRPr="00444016">
        <w:rPr>
          <w:rtl/>
        </w:rPr>
        <w:t>استحداث</w:t>
      </w:r>
      <w:r>
        <w:rPr>
          <w:rtl/>
        </w:rPr>
        <w:t xml:space="preserve"> </w:t>
      </w:r>
      <w:r w:rsidRPr="00444016">
        <w:rPr>
          <w:rtl/>
        </w:rPr>
        <w:t>قانون</w:t>
      </w:r>
      <w:r>
        <w:rPr>
          <w:rtl/>
        </w:rPr>
        <w:t xml:space="preserve"> </w:t>
      </w:r>
      <w:r w:rsidRPr="00444016">
        <w:rPr>
          <w:rtl/>
        </w:rPr>
        <w:t>التنفيذ</w:t>
      </w:r>
      <w:r>
        <w:rPr>
          <w:rtl/>
        </w:rPr>
        <w:t xml:space="preserve"> </w:t>
      </w:r>
      <w:r w:rsidRPr="00444016">
        <w:rPr>
          <w:rtl/>
        </w:rPr>
        <w:t>الشرعي</w:t>
      </w:r>
      <w:r>
        <w:rPr>
          <w:rtl/>
        </w:rPr>
        <w:t xml:space="preserve"> </w:t>
      </w:r>
      <w:r w:rsidRPr="00444016">
        <w:rPr>
          <w:rtl/>
        </w:rPr>
        <w:t>رقم</w:t>
      </w:r>
      <w:r>
        <w:rPr>
          <w:rtl/>
        </w:rPr>
        <w:t xml:space="preserve"> </w:t>
      </w:r>
      <w:r w:rsidRPr="00444016">
        <w:rPr>
          <w:rtl/>
        </w:rPr>
        <w:t>17</w:t>
      </w:r>
      <w:r>
        <w:rPr>
          <w:rtl/>
        </w:rPr>
        <w:t xml:space="preserve"> </w:t>
      </w:r>
      <w:r w:rsidRPr="00444016">
        <w:rPr>
          <w:rtl/>
        </w:rPr>
        <w:t>لسنة</w:t>
      </w:r>
      <w:r>
        <w:rPr>
          <w:rtl/>
        </w:rPr>
        <w:t xml:space="preserve"> </w:t>
      </w:r>
      <w:r w:rsidRPr="00444016">
        <w:rPr>
          <w:rtl/>
        </w:rPr>
        <w:t>2016؛</w:t>
      </w:r>
      <w:r>
        <w:rPr>
          <w:rtl/>
        </w:rPr>
        <w:t xml:space="preserve"> </w:t>
      </w:r>
      <w:r w:rsidRPr="00444016">
        <w:rPr>
          <w:rtl/>
        </w:rPr>
        <w:t>لتنفيذ</w:t>
      </w:r>
      <w:r>
        <w:rPr>
          <w:rtl/>
        </w:rPr>
        <w:t xml:space="preserve"> </w:t>
      </w:r>
      <w:r w:rsidRPr="00444016">
        <w:rPr>
          <w:rtl/>
        </w:rPr>
        <w:t>أحكام</w:t>
      </w:r>
      <w:r>
        <w:rPr>
          <w:rtl/>
        </w:rPr>
        <w:t xml:space="preserve"> </w:t>
      </w:r>
      <w:r w:rsidRPr="00444016">
        <w:rPr>
          <w:rtl/>
        </w:rPr>
        <w:t>المحاكم</w:t>
      </w:r>
      <w:r>
        <w:rPr>
          <w:rtl/>
        </w:rPr>
        <w:t xml:space="preserve"> </w:t>
      </w:r>
      <w:r w:rsidRPr="00444016">
        <w:rPr>
          <w:rtl/>
        </w:rPr>
        <w:t>الشرعية</w:t>
      </w:r>
      <w:r>
        <w:rPr>
          <w:rtl/>
        </w:rPr>
        <w:t xml:space="preserve"> </w:t>
      </w:r>
      <w:r w:rsidRPr="00444016">
        <w:rPr>
          <w:rtl/>
        </w:rPr>
        <w:t>التي</w:t>
      </w:r>
      <w:r>
        <w:rPr>
          <w:rtl/>
        </w:rPr>
        <w:t xml:space="preserve"> </w:t>
      </w:r>
      <w:r w:rsidRPr="00444016">
        <w:rPr>
          <w:rtl/>
        </w:rPr>
        <w:t>تمس</w:t>
      </w:r>
      <w:r>
        <w:rPr>
          <w:rtl/>
        </w:rPr>
        <w:t xml:space="preserve"> </w:t>
      </w:r>
      <w:r w:rsidRPr="00444016">
        <w:rPr>
          <w:rtl/>
        </w:rPr>
        <w:t>الأسرة</w:t>
      </w:r>
      <w:r>
        <w:rPr>
          <w:rtl/>
        </w:rPr>
        <w:t xml:space="preserve"> </w:t>
      </w:r>
      <w:r w:rsidRPr="00444016">
        <w:rPr>
          <w:rtl/>
        </w:rPr>
        <w:t>والطفل،</w:t>
      </w:r>
      <w:r>
        <w:rPr>
          <w:rtl/>
        </w:rPr>
        <w:t xml:space="preserve"> </w:t>
      </w:r>
      <w:r w:rsidRPr="00444016">
        <w:rPr>
          <w:rtl/>
        </w:rPr>
        <w:t>بعيداً</w:t>
      </w:r>
      <w:r>
        <w:rPr>
          <w:rtl/>
        </w:rPr>
        <w:t xml:space="preserve"> </w:t>
      </w:r>
      <w:r w:rsidRPr="00444016">
        <w:rPr>
          <w:rtl/>
        </w:rPr>
        <w:t>عن</w:t>
      </w:r>
      <w:r>
        <w:rPr>
          <w:rtl/>
        </w:rPr>
        <w:t xml:space="preserve"> </w:t>
      </w:r>
      <w:r w:rsidRPr="00444016">
        <w:rPr>
          <w:rtl/>
        </w:rPr>
        <w:t>باقي</w:t>
      </w:r>
      <w:r>
        <w:rPr>
          <w:rtl/>
        </w:rPr>
        <w:t xml:space="preserve"> </w:t>
      </w:r>
      <w:r w:rsidRPr="00444016">
        <w:rPr>
          <w:rtl/>
        </w:rPr>
        <w:t>الأحكام،</w:t>
      </w:r>
      <w:r>
        <w:rPr>
          <w:rtl/>
        </w:rPr>
        <w:t xml:space="preserve"> </w:t>
      </w:r>
      <w:r w:rsidRPr="00444016">
        <w:rPr>
          <w:rtl/>
        </w:rPr>
        <w:t>مثل</w:t>
      </w:r>
      <w:r>
        <w:rPr>
          <w:rtl/>
        </w:rPr>
        <w:t xml:space="preserve"> </w:t>
      </w:r>
      <w:r w:rsidRPr="00444016">
        <w:rPr>
          <w:rtl/>
        </w:rPr>
        <w:t>النفقة</w:t>
      </w:r>
      <w:r>
        <w:rPr>
          <w:rtl/>
        </w:rPr>
        <w:t xml:space="preserve"> </w:t>
      </w:r>
      <w:r w:rsidRPr="00444016">
        <w:rPr>
          <w:rtl/>
        </w:rPr>
        <w:t>والحضانة</w:t>
      </w:r>
      <w:r>
        <w:rPr>
          <w:rtl/>
        </w:rPr>
        <w:t xml:space="preserve"> </w:t>
      </w:r>
      <w:r w:rsidRPr="00444016">
        <w:rPr>
          <w:rtl/>
        </w:rPr>
        <w:t>والعلاج</w:t>
      </w:r>
      <w:r>
        <w:rPr>
          <w:rtl/>
        </w:rPr>
        <w:t xml:space="preserve"> </w:t>
      </w:r>
      <w:r w:rsidRPr="00444016">
        <w:rPr>
          <w:rtl/>
        </w:rPr>
        <w:t>والتعليم،</w:t>
      </w:r>
      <w:r>
        <w:rPr>
          <w:rtl/>
        </w:rPr>
        <w:t xml:space="preserve"> </w:t>
      </w:r>
      <w:r w:rsidRPr="00444016">
        <w:rPr>
          <w:rtl/>
        </w:rPr>
        <w:t>وطريقة</w:t>
      </w:r>
      <w:r>
        <w:rPr>
          <w:rtl/>
        </w:rPr>
        <w:t xml:space="preserve"> </w:t>
      </w:r>
      <w:r w:rsidRPr="00444016">
        <w:rPr>
          <w:rtl/>
        </w:rPr>
        <w:t>(المشاهدة)</w:t>
      </w:r>
      <w:r>
        <w:rPr>
          <w:rtl/>
        </w:rPr>
        <w:t xml:space="preserve"> </w:t>
      </w:r>
      <w:r w:rsidRPr="00444016">
        <w:rPr>
          <w:rtl/>
        </w:rPr>
        <w:t>من</w:t>
      </w:r>
      <w:r>
        <w:rPr>
          <w:rtl/>
        </w:rPr>
        <w:t xml:space="preserve"> </w:t>
      </w:r>
      <w:r w:rsidRPr="00444016">
        <w:rPr>
          <w:rtl/>
        </w:rPr>
        <w:t>قبل</w:t>
      </w:r>
      <w:r>
        <w:rPr>
          <w:rtl/>
        </w:rPr>
        <w:t xml:space="preserve"> </w:t>
      </w:r>
      <w:r w:rsidRPr="00444016">
        <w:rPr>
          <w:rtl/>
        </w:rPr>
        <w:t>الأبوين</w:t>
      </w:r>
      <w:r>
        <w:rPr>
          <w:rtl/>
        </w:rPr>
        <w:t xml:space="preserve"> </w:t>
      </w:r>
      <w:r w:rsidRPr="00444016">
        <w:rPr>
          <w:rtl/>
        </w:rPr>
        <w:t>في</w:t>
      </w:r>
      <w:r>
        <w:rPr>
          <w:rtl/>
        </w:rPr>
        <w:t xml:space="preserve"> </w:t>
      </w:r>
      <w:r w:rsidRPr="00444016">
        <w:rPr>
          <w:rtl/>
        </w:rPr>
        <w:t>حال</w:t>
      </w:r>
      <w:r>
        <w:rPr>
          <w:rtl/>
        </w:rPr>
        <w:t xml:space="preserve"> </w:t>
      </w:r>
      <w:r w:rsidRPr="00444016">
        <w:rPr>
          <w:rtl/>
        </w:rPr>
        <w:t>كان</w:t>
      </w:r>
      <w:r>
        <w:rPr>
          <w:rtl/>
        </w:rPr>
        <w:t xml:space="preserve"> </w:t>
      </w:r>
      <w:r w:rsidRPr="00444016">
        <w:rPr>
          <w:rtl/>
        </w:rPr>
        <w:t>في</w:t>
      </w:r>
      <w:r>
        <w:rPr>
          <w:rtl/>
        </w:rPr>
        <w:t xml:space="preserve"> </w:t>
      </w:r>
      <w:r w:rsidRPr="00444016">
        <w:rPr>
          <w:rtl/>
        </w:rPr>
        <w:t>حضانة</w:t>
      </w:r>
      <w:r>
        <w:rPr>
          <w:rtl/>
        </w:rPr>
        <w:t xml:space="preserve"> </w:t>
      </w:r>
      <w:r w:rsidRPr="00444016">
        <w:rPr>
          <w:rtl/>
        </w:rPr>
        <w:t>أحدهما،</w:t>
      </w:r>
      <w:r>
        <w:rPr>
          <w:rtl/>
        </w:rPr>
        <w:t xml:space="preserve"> </w:t>
      </w:r>
      <w:r w:rsidRPr="00444016">
        <w:rPr>
          <w:rtl/>
        </w:rPr>
        <w:t>حيث</w:t>
      </w:r>
      <w:r>
        <w:rPr>
          <w:rtl/>
        </w:rPr>
        <w:t xml:space="preserve"> </w:t>
      </w:r>
      <w:r w:rsidRPr="00444016">
        <w:rPr>
          <w:rtl/>
        </w:rPr>
        <w:t>تُراعى</w:t>
      </w:r>
      <w:r>
        <w:rPr>
          <w:rtl/>
        </w:rPr>
        <w:t xml:space="preserve"> </w:t>
      </w:r>
      <w:r w:rsidRPr="00444016">
        <w:rPr>
          <w:rtl/>
        </w:rPr>
        <w:t>مصلحته</w:t>
      </w:r>
      <w:r>
        <w:rPr>
          <w:rtl/>
        </w:rPr>
        <w:t xml:space="preserve"> </w:t>
      </w:r>
      <w:r w:rsidRPr="00444016">
        <w:rPr>
          <w:rtl/>
        </w:rPr>
        <w:t>في</w:t>
      </w:r>
      <w:r>
        <w:rPr>
          <w:rtl/>
        </w:rPr>
        <w:t xml:space="preserve"> </w:t>
      </w:r>
      <w:r w:rsidRPr="00444016">
        <w:rPr>
          <w:rtl/>
        </w:rPr>
        <w:t>ذلك.</w:t>
      </w:r>
    </w:p>
    <w:p w:rsidR="0079614C" w:rsidRPr="00444016" w:rsidRDefault="0079614C" w:rsidP="0079614C">
      <w:pPr>
        <w:pStyle w:val="SingleTxtGA"/>
        <w:rPr>
          <w:rFonts w:eastAsia="Calibri"/>
        </w:rPr>
      </w:pPr>
      <w:r w:rsidRPr="0044758E">
        <w:rPr>
          <w:rFonts w:eastAsiaTheme="minorHAnsi"/>
          <w:rtl/>
        </w:rPr>
        <w:t>24-</w:t>
      </w:r>
      <w:r w:rsidRPr="0044758E">
        <w:rPr>
          <w:rFonts w:eastAsiaTheme="minorHAnsi"/>
          <w:rtl/>
        </w:rPr>
        <w:tab/>
      </w:r>
      <w:r w:rsidRPr="00444016">
        <w:rPr>
          <w:rFonts w:eastAsia="Calibri"/>
          <w:bCs/>
          <w:u w:val="single"/>
          <w:rtl/>
          <w:lang w:eastAsia="de-DE"/>
        </w:rPr>
        <w:t>السلطة</w:t>
      </w:r>
      <w:r>
        <w:rPr>
          <w:rFonts w:eastAsia="Calibri"/>
          <w:bCs/>
          <w:u w:val="single"/>
          <w:rtl/>
          <w:lang w:eastAsia="de-DE"/>
        </w:rPr>
        <w:t xml:space="preserve"> </w:t>
      </w:r>
      <w:r w:rsidRPr="00444016">
        <w:rPr>
          <w:rFonts w:eastAsia="Calibri"/>
          <w:bCs/>
          <w:u w:val="single"/>
          <w:rtl/>
          <w:lang w:eastAsia="de-DE"/>
        </w:rPr>
        <w:t>التنفيذية</w:t>
      </w:r>
      <w:r w:rsidRPr="00444016">
        <w:rPr>
          <w:rFonts w:eastAsia="Calibri"/>
          <w:rtl/>
          <w:lang w:eastAsia="de-DE"/>
        </w:rPr>
        <w:t>:</w:t>
      </w:r>
      <w:r>
        <w:rPr>
          <w:rFonts w:eastAsia="Calibri"/>
          <w:rtl/>
          <w:lang w:eastAsia="de-DE"/>
        </w:rPr>
        <w:t xml:space="preserve"> </w:t>
      </w:r>
      <w:r w:rsidRPr="00444016">
        <w:rPr>
          <w:rFonts w:eastAsia="Calibri"/>
          <w:rtl/>
          <w:lang w:eastAsia="de-DE"/>
        </w:rPr>
        <w:t>تتولى</w:t>
      </w:r>
      <w:r>
        <w:rPr>
          <w:rFonts w:eastAsia="Calibri"/>
          <w:rtl/>
          <w:lang w:eastAsia="de-DE"/>
        </w:rPr>
        <w:t xml:space="preserve"> </w:t>
      </w:r>
      <w:r w:rsidRPr="00444016">
        <w:rPr>
          <w:rFonts w:eastAsia="Calibri"/>
          <w:rtl/>
          <w:lang w:eastAsia="de-DE"/>
        </w:rPr>
        <w:t>الوزارات</w:t>
      </w:r>
      <w:r>
        <w:rPr>
          <w:rFonts w:eastAsia="Calibri"/>
          <w:rtl/>
          <w:lang w:eastAsia="de-DE"/>
        </w:rPr>
        <w:t xml:space="preserve"> </w:t>
      </w:r>
      <w:r w:rsidRPr="00444016">
        <w:rPr>
          <w:rFonts w:eastAsia="Calibri"/>
          <w:rtl/>
          <w:lang w:eastAsia="de-DE"/>
        </w:rPr>
        <w:t>المختلفة</w:t>
      </w:r>
      <w:r>
        <w:rPr>
          <w:rFonts w:eastAsia="Calibri"/>
          <w:rtl/>
          <w:lang w:eastAsia="de-DE"/>
        </w:rPr>
        <w:t xml:space="preserve"> </w:t>
      </w:r>
      <w:r w:rsidRPr="00444016">
        <w:rPr>
          <w:rFonts w:eastAsia="Calibri"/>
          <w:rtl/>
          <w:lang w:eastAsia="de-DE"/>
        </w:rPr>
        <w:t>مسؤولية</w:t>
      </w:r>
      <w:r>
        <w:rPr>
          <w:rFonts w:eastAsia="Calibri"/>
          <w:rtl/>
          <w:lang w:eastAsia="de-DE"/>
        </w:rPr>
        <w:t xml:space="preserve"> </w:t>
      </w:r>
      <w:r w:rsidRPr="00444016">
        <w:rPr>
          <w:rFonts w:eastAsia="Calibri"/>
          <w:rtl/>
          <w:lang w:eastAsia="de-DE"/>
        </w:rPr>
        <w:t>تنفيذ</w:t>
      </w:r>
      <w:r>
        <w:rPr>
          <w:rFonts w:eastAsia="Calibri"/>
          <w:rtl/>
          <w:lang w:eastAsia="de-DE"/>
        </w:rPr>
        <w:t xml:space="preserve"> </w:t>
      </w:r>
      <w:r w:rsidRPr="00444016">
        <w:rPr>
          <w:rFonts w:eastAsia="Calibri"/>
          <w:rtl/>
          <w:lang w:eastAsia="de-DE"/>
        </w:rPr>
        <w:t>حقوق</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المختلفة؛</w:t>
      </w:r>
      <w:r>
        <w:rPr>
          <w:rFonts w:eastAsia="Calibri"/>
          <w:rtl/>
          <w:lang w:eastAsia="de-DE"/>
        </w:rPr>
        <w:t xml:space="preserve"> </w:t>
      </w:r>
      <w:r w:rsidRPr="00444016">
        <w:rPr>
          <w:rFonts w:eastAsia="Calibri"/>
          <w:rtl/>
          <w:lang w:eastAsia="de-DE"/>
        </w:rPr>
        <w:t>برئاسة</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بموجب</w:t>
      </w:r>
      <w:r>
        <w:rPr>
          <w:rFonts w:eastAsia="Calibri"/>
          <w:rtl/>
          <w:lang w:eastAsia="de-DE"/>
        </w:rPr>
        <w:t xml:space="preserve"> </w:t>
      </w:r>
      <w:r w:rsidRPr="00444016">
        <w:rPr>
          <w:rFonts w:eastAsia="Calibri"/>
          <w:rtl/>
          <w:lang w:eastAsia="de-DE"/>
        </w:rPr>
        <w:t>القانون؛</w:t>
      </w:r>
      <w:r>
        <w:rPr>
          <w:rFonts w:eastAsia="Calibri" w:hint="cs"/>
          <w:vertAlign w:val="superscript"/>
          <w:rtl/>
          <w:lang w:eastAsia="de-DE"/>
        </w:rPr>
        <w:t>(</w:t>
      </w:r>
      <w:r w:rsidRPr="00444016">
        <w:rPr>
          <w:rFonts w:eastAsia="Calibri" w:hint="cs"/>
          <w:vertAlign w:val="superscript"/>
          <w:rtl/>
          <w:lang w:eastAsia="de-DE"/>
        </w:rPr>
        <w:t>4</w:t>
      </w:r>
      <w:r>
        <w:rPr>
          <w:rFonts w:eastAsia="Calibri" w:hint="cs"/>
          <w:vertAlign w:val="superscript"/>
          <w:rtl/>
          <w:lang w:eastAsia="de-DE"/>
        </w:rPr>
        <w:t>)</w:t>
      </w:r>
      <w:r>
        <w:rPr>
          <w:rFonts w:eastAsia="Calibri"/>
          <w:rtl/>
          <w:lang w:eastAsia="de-DE"/>
        </w:rPr>
        <w:t xml:space="preserve"> </w:t>
      </w:r>
      <w:r w:rsidRPr="00444016">
        <w:rPr>
          <w:rFonts w:eastAsia="Calibri"/>
          <w:rtl/>
          <w:lang w:eastAsia="de-DE"/>
        </w:rPr>
        <w:t>وهي</w:t>
      </w:r>
      <w:r>
        <w:rPr>
          <w:rFonts w:eastAsia="Calibri"/>
          <w:rtl/>
          <w:lang w:eastAsia="de-DE"/>
        </w:rPr>
        <w:t xml:space="preserve"> </w:t>
      </w:r>
      <w:r w:rsidRPr="00444016">
        <w:rPr>
          <w:rFonts w:eastAsia="Calibri"/>
          <w:rtl/>
          <w:lang w:eastAsia="de-DE"/>
        </w:rPr>
        <w:t>الوزارات</w:t>
      </w:r>
      <w:r>
        <w:rPr>
          <w:rFonts w:eastAsia="Calibri"/>
          <w:rtl/>
          <w:lang w:eastAsia="de-DE"/>
        </w:rPr>
        <w:t xml:space="preserve"> </w:t>
      </w:r>
      <w:r w:rsidRPr="00444016">
        <w:rPr>
          <w:rFonts w:eastAsia="Calibri"/>
          <w:rtl/>
          <w:lang w:eastAsia="de-DE"/>
        </w:rPr>
        <w:t>التالية:</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التربية</w:t>
      </w:r>
      <w:r>
        <w:rPr>
          <w:rFonts w:eastAsia="Calibri"/>
          <w:rtl/>
          <w:lang w:eastAsia="de-DE"/>
        </w:rPr>
        <w:t xml:space="preserve"> </w:t>
      </w:r>
      <w:r w:rsidRPr="00444016">
        <w:rPr>
          <w:rFonts w:eastAsia="Calibri"/>
          <w:rtl/>
          <w:lang w:eastAsia="de-DE"/>
        </w:rPr>
        <w:t>والتعليم،</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الصحة،</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الداخلية</w:t>
      </w:r>
      <w:r>
        <w:rPr>
          <w:rFonts w:eastAsia="Calibri"/>
          <w:rtl/>
          <w:lang w:eastAsia="de-DE"/>
        </w:rPr>
        <w:t xml:space="preserve"> </w:t>
      </w:r>
      <w:r w:rsidRPr="00444016">
        <w:rPr>
          <w:rFonts w:eastAsia="Calibri"/>
          <w:rtl/>
          <w:lang w:eastAsia="de-DE"/>
        </w:rPr>
        <w:t>بما</w:t>
      </w:r>
      <w:r>
        <w:rPr>
          <w:rFonts w:eastAsia="Calibri"/>
          <w:rtl/>
          <w:lang w:eastAsia="de-DE"/>
        </w:rPr>
        <w:t xml:space="preserve"> </w:t>
      </w:r>
      <w:r w:rsidRPr="00444016">
        <w:rPr>
          <w:rFonts w:eastAsia="Calibri"/>
          <w:rtl/>
          <w:lang w:eastAsia="de-DE"/>
        </w:rPr>
        <w:t>فيها</w:t>
      </w:r>
      <w:r>
        <w:rPr>
          <w:rFonts w:eastAsia="Calibri"/>
          <w:rtl/>
          <w:lang w:eastAsia="de-DE"/>
        </w:rPr>
        <w:t xml:space="preserve"> </w:t>
      </w:r>
      <w:r w:rsidRPr="00444016">
        <w:rPr>
          <w:rFonts w:eastAsia="Calibri"/>
          <w:rtl/>
          <w:lang w:eastAsia="de-DE"/>
        </w:rPr>
        <w:t>الشرطة،</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العدل،</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العمل،</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الحكم</w:t>
      </w:r>
      <w:r>
        <w:rPr>
          <w:rFonts w:eastAsia="Calibri"/>
          <w:rtl/>
          <w:lang w:eastAsia="de-DE"/>
        </w:rPr>
        <w:t xml:space="preserve"> </w:t>
      </w:r>
      <w:r w:rsidRPr="00444016">
        <w:rPr>
          <w:rFonts w:eastAsia="Calibri"/>
          <w:rtl/>
          <w:lang w:eastAsia="de-DE"/>
        </w:rPr>
        <w:t>المحلي،</w:t>
      </w:r>
      <w:r>
        <w:rPr>
          <w:rFonts w:eastAsia="Calibri"/>
          <w:rtl/>
          <w:lang w:eastAsia="de-DE"/>
        </w:rPr>
        <w:t xml:space="preserve"> </w:t>
      </w:r>
      <w:r w:rsidRPr="00444016">
        <w:rPr>
          <w:rFonts w:eastAsia="Calibri"/>
          <w:rtl/>
          <w:lang w:eastAsia="de-DE"/>
        </w:rPr>
        <w:t>المجلس</w:t>
      </w:r>
      <w:r>
        <w:rPr>
          <w:rFonts w:eastAsia="Calibri"/>
          <w:rtl/>
          <w:lang w:eastAsia="de-DE"/>
        </w:rPr>
        <w:t xml:space="preserve"> </w:t>
      </w:r>
      <w:r w:rsidRPr="00444016">
        <w:rPr>
          <w:rFonts w:eastAsia="Calibri"/>
          <w:rtl/>
          <w:lang w:eastAsia="de-DE"/>
        </w:rPr>
        <w:t>الأعلى</w:t>
      </w:r>
      <w:r>
        <w:rPr>
          <w:rFonts w:eastAsia="Calibri"/>
          <w:rtl/>
          <w:lang w:eastAsia="de-DE"/>
        </w:rPr>
        <w:t xml:space="preserve"> </w:t>
      </w:r>
      <w:r w:rsidRPr="00444016">
        <w:rPr>
          <w:rFonts w:eastAsia="Calibri"/>
          <w:rtl/>
          <w:lang w:eastAsia="de-DE"/>
        </w:rPr>
        <w:t>للشباب</w:t>
      </w:r>
      <w:r>
        <w:rPr>
          <w:rFonts w:eastAsia="Calibri"/>
          <w:rtl/>
          <w:lang w:eastAsia="de-DE"/>
        </w:rPr>
        <w:t xml:space="preserve"> </w:t>
      </w:r>
      <w:r w:rsidRPr="00444016">
        <w:rPr>
          <w:rFonts w:eastAsia="Calibri"/>
          <w:rtl/>
          <w:lang w:eastAsia="de-DE"/>
        </w:rPr>
        <w:t>والرياضة،</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الثقافة،</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الإعلام،</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المالية</w:t>
      </w:r>
      <w:r w:rsidRPr="00444016">
        <w:rPr>
          <w:rFonts w:eastAsia="Calibri" w:hint="cs"/>
          <w:rtl/>
          <w:lang w:eastAsia="de-DE"/>
        </w:rPr>
        <w:t>،</w:t>
      </w:r>
      <w:r>
        <w:rPr>
          <w:rFonts w:eastAsia="Calibri"/>
          <w:rtl/>
          <w:lang w:eastAsia="de-DE"/>
        </w:rPr>
        <w:t xml:space="preserve"> </w:t>
      </w:r>
      <w:r w:rsidRPr="00444016">
        <w:rPr>
          <w:rFonts w:eastAsia="Calibri"/>
          <w:rtl/>
          <w:lang w:eastAsia="de-DE"/>
        </w:rPr>
        <w:t>الجهاز</w:t>
      </w:r>
      <w:r>
        <w:rPr>
          <w:rFonts w:eastAsia="Calibri"/>
          <w:rtl/>
          <w:lang w:eastAsia="de-DE"/>
        </w:rPr>
        <w:t xml:space="preserve"> </w:t>
      </w:r>
      <w:r w:rsidRPr="00444016">
        <w:rPr>
          <w:rFonts w:eastAsia="Calibri"/>
          <w:rtl/>
          <w:lang w:eastAsia="de-DE"/>
        </w:rPr>
        <w:t>المركزي</w:t>
      </w:r>
      <w:r>
        <w:rPr>
          <w:rFonts w:eastAsia="Calibri"/>
          <w:rtl/>
          <w:lang w:eastAsia="de-DE"/>
        </w:rPr>
        <w:t xml:space="preserve"> </w:t>
      </w:r>
      <w:r w:rsidRPr="00444016">
        <w:rPr>
          <w:rFonts w:eastAsia="Calibri"/>
          <w:rtl/>
          <w:lang w:eastAsia="de-DE"/>
        </w:rPr>
        <w:t>للإحصاء</w:t>
      </w:r>
      <w:r>
        <w:rPr>
          <w:rFonts w:eastAsia="Calibri"/>
          <w:rtl/>
          <w:lang w:eastAsia="de-DE"/>
        </w:rPr>
        <w:t xml:space="preserve"> </w:t>
      </w:r>
      <w:r w:rsidRPr="00444016">
        <w:rPr>
          <w:rFonts w:eastAsia="Calibri"/>
          <w:rtl/>
          <w:lang w:eastAsia="de-DE"/>
        </w:rPr>
        <w:t>الفلسطيني.</w:t>
      </w:r>
      <w:r>
        <w:rPr>
          <w:rFonts w:eastAsia="Calibri"/>
          <w:rtl/>
          <w:lang w:eastAsia="de-DE"/>
        </w:rPr>
        <w:t xml:space="preserve"> </w:t>
      </w:r>
      <w:r w:rsidRPr="00444016">
        <w:rPr>
          <w:rFonts w:eastAsia="Calibri"/>
          <w:rtl/>
          <w:lang w:eastAsia="de-DE"/>
        </w:rPr>
        <w:t>ويتم</w:t>
      </w:r>
      <w:r>
        <w:rPr>
          <w:rFonts w:eastAsia="Calibri"/>
          <w:rtl/>
          <w:lang w:eastAsia="de-DE"/>
        </w:rPr>
        <w:t xml:space="preserve"> </w:t>
      </w:r>
      <w:r w:rsidRPr="00444016">
        <w:rPr>
          <w:rFonts w:eastAsia="Calibri"/>
          <w:rtl/>
          <w:lang w:eastAsia="de-DE"/>
        </w:rPr>
        <w:t>التعاون</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مؤسسات</w:t>
      </w:r>
      <w:r>
        <w:rPr>
          <w:rFonts w:eastAsia="Calibri"/>
          <w:rtl/>
          <w:lang w:eastAsia="de-DE"/>
        </w:rPr>
        <w:t xml:space="preserve"> </w:t>
      </w:r>
      <w:r w:rsidRPr="00444016">
        <w:rPr>
          <w:rFonts w:eastAsia="Calibri"/>
          <w:rtl/>
          <w:lang w:eastAsia="de-DE"/>
        </w:rPr>
        <w:t>أخرى</w:t>
      </w:r>
      <w:r>
        <w:rPr>
          <w:rFonts w:eastAsia="Calibri"/>
          <w:rtl/>
          <w:lang w:eastAsia="de-DE"/>
        </w:rPr>
        <w:t xml:space="preserve"> </w:t>
      </w:r>
      <w:r w:rsidRPr="00444016">
        <w:rPr>
          <w:rFonts w:eastAsia="Calibri" w:hint="cs"/>
          <w:rtl/>
          <w:lang w:eastAsia="de-DE"/>
        </w:rPr>
        <w:t>وطنية</w:t>
      </w:r>
      <w:r>
        <w:rPr>
          <w:rFonts w:eastAsia="Calibri" w:hint="cs"/>
          <w:rtl/>
          <w:lang w:eastAsia="de-DE"/>
        </w:rPr>
        <w:t xml:space="preserve"> </w:t>
      </w:r>
      <w:r w:rsidRPr="00444016">
        <w:rPr>
          <w:rFonts w:eastAsia="Calibri" w:hint="cs"/>
          <w:rtl/>
          <w:lang w:eastAsia="de-DE"/>
        </w:rPr>
        <w:t>ودولية</w:t>
      </w:r>
      <w:r>
        <w:rPr>
          <w:rFonts w:eastAsia="Calibri" w:hint="cs"/>
          <w:rtl/>
          <w:lang w:eastAsia="de-DE"/>
        </w:rPr>
        <w:t xml:space="preserve"> </w:t>
      </w:r>
      <w:r w:rsidRPr="00444016">
        <w:rPr>
          <w:rFonts w:eastAsia="Calibri"/>
          <w:rtl/>
          <w:lang w:eastAsia="de-DE"/>
        </w:rPr>
        <w:t>مثل</w:t>
      </w:r>
      <w:r>
        <w:rPr>
          <w:rFonts w:eastAsia="Calibri"/>
          <w:rtl/>
          <w:lang w:eastAsia="de-DE"/>
        </w:rPr>
        <w:t xml:space="preserve"> </w:t>
      </w:r>
      <w:r w:rsidRPr="00444016">
        <w:rPr>
          <w:rFonts w:eastAsia="Calibri"/>
          <w:rtl/>
          <w:lang w:eastAsia="de-DE"/>
        </w:rPr>
        <w:t>الهيئة</w:t>
      </w:r>
      <w:r>
        <w:rPr>
          <w:rFonts w:eastAsia="Calibri"/>
          <w:rtl/>
          <w:lang w:eastAsia="de-DE"/>
        </w:rPr>
        <w:t xml:space="preserve"> </w:t>
      </w:r>
      <w:r w:rsidRPr="00444016">
        <w:rPr>
          <w:rFonts w:eastAsia="Calibri"/>
          <w:rtl/>
          <w:lang w:eastAsia="de-DE"/>
        </w:rPr>
        <w:t>المستقلة</w:t>
      </w:r>
      <w:r>
        <w:rPr>
          <w:rFonts w:eastAsia="Calibri"/>
          <w:rtl/>
          <w:lang w:eastAsia="de-DE"/>
        </w:rPr>
        <w:t xml:space="preserve"> </w:t>
      </w:r>
      <w:r w:rsidRPr="00444016">
        <w:rPr>
          <w:rFonts w:eastAsia="Calibri"/>
          <w:rtl/>
          <w:lang w:eastAsia="de-DE"/>
        </w:rPr>
        <w:t>لحقوق</w:t>
      </w:r>
      <w:r>
        <w:rPr>
          <w:rFonts w:eastAsia="Calibri"/>
          <w:rtl/>
          <w:lang w:eastAsia="de-DE"/>
        </w:rPr>
        <w:t xml:space="preserve"> </w:t>
      </w:r>
      <w:r w:rsidRPr="00444016">
        <w:rPr>
          <w:rFonts w:eastAsia="Calibri"/>
          <w:rtl/>
          <w:lang w:eastAsia="de-DE"/>
        </w:rPr>
        <w:t>الإنسان،</w:t>
      </w:r>
      <w:r>
        <w:rPr>
          <w:rFonts w:eastAsia="Calibri"/>
          <w:rtl/>
          <w:lang w:eastAsia="de-DE"/>
        </w:rPr>
        <w:t xml:space="preserve"> </w:t>
      </w:r>
      <w:r w:rsidRPr="00444016">
        <w:rPr>
          <w:rFonts w:eastAsia="Calibri"/>
          <w:rtl/>
          <w:lang w:eastAsia="de-DE"/>
        </w:rPr>
        <w:t>و</w:t>
      </w:r>
      <w:r w:rsidRPr="00444016">
        <w:rPr>
          <w:rFonts w:eastAsia="Calibri"/>
          <w:rtl/>
        </w:rPr>
        <w:t>وكالة</w:t>
      </w:r>
      <w:r>
        <w:rPr>
          <w:rFonts w:eastAsia="Calibri"/>
          <w:rtl/>
        </w:rPr>
        <w:t xml:space="preserve"> </w:t>
      </w:r>
      <w:r w:rsidRPr="00444016">
        <w:rPr>
          <w:rFonts w:eastAsia="Calibri"/>
          <w:rtl/>
        </w:rPr>
        <w:t>الأمم</w:t>
      </w:r>
      <w:r>
        <w:rPr>
          <w:rFonts w:eastAsia="Calibri"/>
          <w:rtl/>
        </w:rPr>
        <w:t xml:space="preserve"> </w:t>
      </w:r>
      <w:r w:rsidRPr="00444016">
        <w:rPr>
          <w:rFonts w:eastAsia="Calibri"/>
          <w:rtl/>
        </w:rPr>
        <w:t>المتحدة</w:t>
      </w:r>
      <w:r>
        <w:rPr>
          <w:rFonts w:eastAsia="Calibri"/>
          <w:rtl/>
        </w:rPr>
        <w:t xml:space="preserve"> </w:t>
      </w:r>
      <w:r w:rsidRPr="00444016">
        <w:rPr>
          <w:rFonts w:eastAsia="Calibri"/>
          <w:rtl/>
        </w:rPr>
        <w:t>لإغاثة</w:t>
      </w:r>
      <w:r>
        <w:rPr>
          <w:rFonts w:eastAsia="Calibri"/>
          <w:rtl/>
        </w:rPr>
        <w:t xml:space="preserve"> </w:t>
      </w:r>
      <w:r w:rsidRPr="00444016">
        <w:rPr>
          <w:rFonts w:eastAsia="Calibri"/>
          <w:rtl/>
        </w:rPr>
        <w:t>وتشغيل</w:t>
      </w:r>
      <w:r>
        <w:rPr>
          <w:rFonts w:eastAsia="Calibri"/>
          <w:rtl/>
        </w:rPr>
        <w:t xml:space="preserve"> </w:t>
      </w:r>
      <w:r w:rsidRPr="00444016">
        <w:rPr>
          <w:rFonts w:eastAsia="Calibri"/>
          <w:rtl/>
        </w:rPr>
        <w:t>اللاجئين</w:t>
      </w:r>
      <w:r>
        <w:rPr>
          <w:rFonts w:eastAsia="Calibri"/>
          <w:rtl/>
        </w:rPr>
        <w:t xml:space="preserve"> </w:t>
      </w:r>
      <w:r w:rsidRPr="00444016">
        <w:rPr>
          <w:rFonts w:eastAsia="Calibri"/>
          <w:rtl/>
        </w:rPr>
        <w:t>الفلسطينيين</w:t>
      </w:r>
      <w:r>
        <w:rPr>
          <w:rFonts w:eastAsia="Calibri"/>
          <w:rtl/>
        </w:rPr>
        <w:t xml:space="preserve"> </w:t>
      </w:r>
      <w:r w:rsidRPr="00444016">
        <w:rPr>
          <w:rFonts w:eastAsia="Calibri"/>
          <w:rtl/>
        </w:rPr>
        <w:t>(الأونروا)</w:t>
      </w:r>
      <w:r>
        <w:rPr>
          <w:rFonts w:eastAsia="Calibri"/>
          <w:rtl/>
        </w:rPr>
        <w:t xml:space="preserve"> </w:t>
      </w:r>
      <w:r w:rsidRPr="00444016">
        <w:rPr>
          <w:rFonts w:eastAsia="Calibri"/>
          <w:rtl/>
          <w:lang w:eastAsia="de-DE"/>
        </w:rPr>
        <w:t>ومؤسسات</w:t>
      </w:r>
      <w:r>
        <w:rPr>
          <w:rFonts w:eastAsia="Calibri"/>
          <w:rtl/>
          <w:lang w:eastAsia="de-DE"/>
        </w:rPr>
        <w:t xml:space="preserve"> </w:t>
      </w:r>
      <w:r w:rsidRPr="00444016">
        <w:rPr>
          <w:rFonts w:eastAsia="Calibri"/>
          <w:rtl/>
          <w:lang w:eastAsia="de-DE"/>
        </w:rPr>
        <w:t>المجتمع</w:t>
      </w:r>
      <w:r>
        <w:rPr>
          <w:rFonts w:eastAsia="Calibri"/>
          <w:rtl/>
          <w:lang w:eastAsia="de-DE"/>
        </w:rPr>
        <w:t xml:space="preserve"> </w:t>
      </w:r>
      <w:r w:rsidRPr="00444016">
        <w:rPr>
          <w:rFonts w:eastAsia="Calibri"/>
          <w:rtl/>
          <w:lang w:eastAsia="de-DE"/>
        </w:rPr>
        <w:t>المدني.</w:t>
      </w:r>
    </w:p>
    <w:p w:rsidR="0079614C" w:rsidRPr="00444016" w:rsidRDefault="0079614C" w:rsidP="0079614C">
      <w:pPr>
        <w:pStyle w:val="H23GA"/>
        <w:rPr>
          <w:rtl/>
          <w:lang w:bidi="ar-JO"/>
        </w:rPr>
      </w:pPr>
      <w:r>
        <w:rPr>
          <w:rtl/>
        </w:rPr>
        <w:lastRenderedPageBreak/>
        <w:tab/>
      </w:r>
      <w:r>
        <w:rPr>
          <w:rFonts w:hint="cs"/>
          <w:rtl/>
        </w:rPr>
        <w:t>(</w:t>
      </w:r>
      <w:r w:rsidRPr="00444016">
        <w:rPr>
          <w:rFonts w:hint="cs"/>
          <w:rtl/>
        </w:rPr>
        <w:t>ب</w:t>
      </w:r>
      <w:r>
        <w:rPr>
          <w:rFonts w:hint="cs"/>
          <w:rtl/>
        </w:rPr>
        <w:t>)</w:t>
      </w:r>
      <w:r w:rsidRPr="00444016">
        <w:rPr>
          <w:rFonts w:hint="cs"/>
          <w:rtl/>
        </w:rPr>
        <w:tab/>
      </w:r>
      <w:r w:rsidRPr="00444016">
        <w:rPr>
          <w:rtl/>
          <w:lang w:bidi="ar-JO"/>
        </w:rPr>
        <w:t>الاستراتيجيات</w:t>
      </w:r>
      <w:r>
        <w:rPr>
          <w:rtl/>
          <w:lang w:bidi="ar-JO"/>
        </w:rPr>
        <w:t xml:space="preserve"> </w:t>
      </w:r>
      <w:r w:rsidRPr="00444016">
        <w:rPr>
          <w:rtl/>
          <w:lang w:bidi="ar-JO"/>
        </w:rPr>
        <w:t>الوطنية</w:t>
      </w:r>
      <w:r>
        <w:rPr>
          <w:rtl/>
          <w:lang w:bidi="ar-JO"/>
        </w:rPr>
        <w:t xml:space="preserve"> </w:t>
      </w:r>
    </w:p>
    <w:p w:rsidR="0079614C" w:rsidRPr="008A6ADA" w:rsidRDefault="0079614C" w:rsidP="0079614C">
      <w:pPr>
        <w:pStyle w:val="SingleTxtGA"/>
        <w:rPr>
          <w:rFonts w:eastAsia="Calibri"/>
          <w:b/>
          <w:bCs/>
          <w:rtl/>
          <w:lang w:bidi="ar-JO"/>
        </w:rPr>
      </w:pPr>
      <w:r w:rsidRPr="008A6ADA">
        <w:rPr>
          <w:rFonts w:eastAsia="Calibri"/>
          <w:b/>
          <w:bCs/>
          <w:rtl/>
          <w:lang w:bidi="ar-JO"/>
        </w:rPr>
        <w:tab/>
        <w:t>تم</w:t>
      </w:r>
      <w:r>
        <w:rPr>
          <w:rFonts w:eastAsia="Calibri"/>
          <w:b/>
          <w:bCs/>
          <w:rtl/>
          <w:lang w:bidi="ar-JO"/>
        </w:rPr>
        <w:t xml:space="preserve"> </w:t>
      </w:r>
      <w:r w:rsidRPr="008A6ADA">
        <w:rPr>
          <w:rFonts w:eastAsia="Calibri"/>
          <w:b/>
          <w:bCs/>
          <w:rtl/>
          <w:lang w:bidi="ar-JO"/>
        </w:rPr>
        <w:t>انجاز</w:t>
      </w:r>
      <w:r>
        <w:rPr>
          <w:rFonts w:eastAsia="Calibri"/>
          <w:b/>
          <w:bCs/>
          <w:rtl/>
          <w:lang w:bidi="ar-JO"/>
        </w:rPr>
        <w:t xml:space="preserve"> </w:t>
      </w:r>
      <w:r w:rsidRPr="008A6ADA">
        <w:rPr>
          <w:rFonts w:eastAsia="Calibri"/>
          <w:b/>
          <w:bCs/>
          <w:rtl/>
          <w:lang w:bidi="ar-JO"/>
        </w:rPr>
        <w:t>بعض</w:t>
      </w:r>
      <w:r>
        <w:rPr>
          <w:rFonts w:eastAsia="Calibri"/>
          <w:b/>
          <w:bCs/>
          <w:rtl/>
          <w:lang w:bidi="ar-JO"/>
        </w:rPr>
        <w:t xml:space="preserve"> </w:t>
      </w:r>
      <w:r w:rsidRPr="008A6ADA">
        <w:rPr>
          <w:rFonts w:eastAsia="Calibri"/>
          <w:b/>
          <w:bCs/>
          <w:rtl/>
          <w:lang w:bidi="ar-JO"/>
        </w:rPr>
        <w:t>الاستراتيجيات</w:t>
      </w:r>
      <w:r>
        <w:rPr>
          <w:rFonts w:eastAsia="Calibri"/>
          <w:b/>
          <w:bCs/>
          <w:rtl/>
          <w:lang w:bidi="ar-JO"/>
        </w:rPr>
        <w:t xml:space="preserve"> </w:t>
      </w:r>
      <w:r w:rsidRPr="008A6ADA">
        <w:rPr>
          <w:rFonts w:eastAsia="Calibri"/>
          <w:b/>
          <w:bCs/>
          <w:rtl/>
          <w:lang w:bidi="ar-JO"/>
        </w:rPr>
        <w:t>والخطط</w:t>
      </w:r>
      <w:r>
        <w:rPr>
          <w:rFonts w:eastAsia="Calibri"/>
          <w:b/>
          <w:bCs/>
          <w:rtl/>
          <w:lang w:bidi="ar-JO"/>
        </w:rPr>
        <w:t xml:space="preserve"> </w:t>
      </w:r>
      <w:r w:rsidRPr="008A6ADA">
        <w:rPr>
          <w:rFonts w:eastAsia="Calibri"/>
          <w:b/>
          <w:bCs/>
          <w:rtl/>
          <w:lang w:bidi="ar-JO"/>
        </w:rPr>
        <w:t>الوطنية</w:t>
      </w:r>
      <w:r>
        <w:rPr>
          <w:rFonts w:eastAsia="Calibri"/>
          <w:b/>
          <w:bCs/>
          <w:rtl/>
          <w:lang w:bidi="ar-JO"/>
        </w:rPr>
        <w:t xml:space="preserve"> </w:t>
      </w:r>
      <w:r w:rsidRPr="008A6ADA">
        <w:rPr>
          <w:rFonts w:eastAsia="Calibri"/>
          <w:b/>
          <w:bCs/>
          <w:rtl/>
          <w:lang w:bidi="ar-JO"/>
        </w:rPr>
        <w:t>ذات</w:t>
      </w:r>
      <w:r>
        <w:rPr>
          <w:rFonts w:eastAsia="Calibri"/>
          <w:b/>
          <w:bCs/>
          <w:rtl/>
          <w:lang w:bidi="ar-JO"/>
        </w:rPr>
        <w:t xml:space="preserve"> </w:t>
      </w:r>
      <w:r w:rsidRPr="008A6ADA">
        <w:rPr>
          <w:rFonts w:eastAsia="Calibri"/>
          <w:b/>
          <w:bCs/>
          <w:rtl/>
          <w:lang w:bidi="ar-JO"/>
        </w:rPr>
        <w:t>العلاقة</w:t>
      </w:r>
      <w:r>
        <w:rPr>
          <w:rFonts w:eastAsia="Calibri"/>
          <w:b/>
          <w:bCs/>
          <w:rtl/>
          <w:lang w:bidi="ar-JO"/>
        </w:rPr>
        <w:t xml:space="preserve"> </w:t>
      </w:r>
      <w:r w:rsidRPr="008A6ADA">
        <w:rPr>
          <w:rFonts w:eastAsia="Calibri"/>
          <w:b/>
          <w:bCs/>
          <w:rtl/>
          <w:lang w:bidi="ar-JO"/>
        </w:rPr>
        <w:t>المباشرة</w:t>
      </w:r>
      <w:r>
        <w:rPr>
          <w:rFonts w:eastAsia="Calibri"/>
          <w:b/>
          <w:bCs/>
          <w:rtl/>
          <w:lang w:bidi="ar-JO"/>
        </w:rPr>
        <w:t xml:space="preserve"> </w:t>
      </w:r>
      <w:r w:rsidRPr="008A6ADA">
        <w:rPr>
          <w:rFonts w:eastAsia="Calibri"/>
          <w:b/>
          <w:bCs/>
          <w:rtl/>
          <w:lang w:bidi="ar-JO"/>
        </w:rPr>
        <w:t>وغير</w:t>
      </w:r>
      <w:r>
        <w:rPr>
          <w:rFonts w:eastAsia="Calibri"/>
          <w:b/>
          <w:bCs/>
          <w:rtl/>
          <w:lang w:bidi="ar-JO"/>
        </w:rPr>
        <w:t xml:space="preserve"> </w:t>
      </w:r>
      <w:r w:rsidRPr="008A6ADA">
        <w:rPr>
          <w:rFonts w:eastAsia="Calibri"/>
          <w:b/>
          <w:bCs/>
          <w:rtl/>
          <w:lang w:bidi="ar-JO"/>
        </w:rPr>
        <w:t>المباشرة</w:t>
      </w:r>
      <w:r>
        <w:rPr>
          <w:rFonts w:eastAsia="Calibri"/>
          <w:b/>
          <w:bCs/>
          <w:rtl/>
          <w:lang w:bidi="ar-JO"/>
        </w:rPr>
        <w:t xml:space="preserve"> </w:t>
      </w:r>
      <w:r w:rsidRPr="008A6ADA">
        <w:rPr>
          <w:rFonts w:eastAsia="Calibri"/>
          <w:b/>
          <w:bCs/>
          <w:rtl/>
          <w:lang w:bidi="ar-JO"/>
        </w:rPr>
        <w:t>بحقوق</w:t>
      </w:r>
      <w:r>
        <w:rPr>
          <w:rFonts w:eastAsia="Calibri"/>
          <w:b/>
          <w:bCs/>
          <w:rtl/>
          <w:lang w:bidi="ar-JO"/>
        </w:rPr>
        <w:t xml:space="preserve"> </w:t>
      </w:r>
      <w:r w:rsidRPr="008A6ADA">
        <w:rPr>
          <w:rFonts w:eastAsia="Calibri"/>
          <w:b/>
          <w:bCs/>
          <w:rtl/>
          <w:lang w:bidi="ar-JO"/>
        </w:rPr>
        <w:t>الطفل،</w:t>
      </w:r>
      <w:r>
        <w:rPr>
          <w:rFonts w:eastAsia="Calibri"/>
          <w:b/>
          <w:bCs/>
          <w:rtl/>
          <w:lang w:bidi="ar-JO"/>
        </w:rPr>
        <w:t xml:space="preserve"> </w:t>
      </w:r>
      <w:r w:rsidRPr="008A6ADA">
        <w:rPr>
          <w:rFonts w:eastAsia="Calibri"/>
          <w:b/>
          <w:bCs/>
          <w:rtl/>
          <w:lang w:bidi="ar-JO"/>
        </w:rPr>
        <w:t>على</w:t>
      </w:r>
      <w:r>
        <w:rPr>
          <w:rFonts w:eastAsia="Calibri"/>
          <w:b/>
          <w:bCs/>
          <w:rtl/>
          <w:lang w:bidi="ar-JO"/>
        </w:rPr>
        <w:t xml:space="preserve"> </w:t>
      </w:r>
      <w:r w:rsidRPr="008A6ADA">
        <w:rPr>
          <w:rFonts w:eastAsia="Calibri"/>
          <w:b/>
          <w:bCs/>
          <w:rtl/>
          <w:lang w:bidi="ar-JO"/>
        </w:rPr>
        <w:t>النحو</w:t>
      </w:r>
      <w:r>
        <w:rPr>
          <w:rFonts w:eastAsia="Calibri"/>
          <w:b/>
          <w:bCs/>
          <w:rtl/>
          <w:lang w:bidi="ar-JO"/>
        </w:rPr>
        <w:t xml:space="preserve"> </w:t>
      </w:r>
      <w:r w:rsidRPr="008A6ADA">
        <w:rPr>
          <w:rFonts w:eastAsia="Calibri"/>
          <w:b/>
          <w:bCs/>
          <w:rtl/>
          <w:lang w:bidi="ar-JO"/>
        </w:rPr>
        <w:t>التالي:</w:t>
      </w:r>
    </w:p>
    <w:p w:rsidR="0079614C" w:rsidRPr="00444016" w:rsidRDefault="0079614C" w:rsidP="0079614C">
      <w:pPr>
        <w:pStyle w:val="SingleTxtGA"/>
        <w:rPr>
          <w:rFonts w:eastAsia="Calibri"/>
          <w:b/>
          <w:bCs/>
          <w:rtl/>
          <w:lang w:eastAsia="de-DE" w:bidi="ar-JO"/>
        </w:rPr>
      </w:pPr>
      <w:r w:rsidRPr="0044758E">
        <w:rPr>
          <w:rFonts w:eastAsiaTheme="minorHAnsi"/>
          <w:rtl/>
        </w:rPr>
        <w:t>25-</w:t>
      </w:r>
      <w:r>
        <w:rPr>
          <w:rFonts w:eastAsiaTheme="minorHAnsi"/>
          <w:rtl/>
        </w:rPr>
        <w:tab/>
      </w:r>
      <w:r w:rsidRPr="00444016">
        <w:rPr>
          <w:rFonts w:eastAsia="Calibri"/>
          <w:rtl/>
          <w:lang w:eastAsia="de-DE"/>
        </w:rPr>
        <w:t>عام</w:t>
      </w:r>
      <w:r>
        <w:rPr>
          <w:rFonts w:eastAsia="Calibri"/>
          <w:rtl/>
          <w:lang w:eastAsia="de-DE"/>
        </w:rPr>
        <w:t xml:space="preserve"> </w:t>
      </w:r>
      <w:r w:rsidRPr="00444016">
        <w:rPr>
          <w:rFonts w:eastAsia="Calibri"/>
          <w:rtl/>
          <w:lang w:eastAsia="de-DE"/>
        </w:rPr>
        <w:t>2010،</w:t>
      </w:r>
      <w:r>
        <w:rPr>
          <w:rFonts w:eastAsia="Calibri"/>
          <w:rtl/>
          <w:lang w:eastAsia="de-DE"/>
        </w:rPr>
        <w:t xml:space="preserve"> </w:t>
      </w:r>
      <w:r w:rsidRPr="00444016">
        <w:rPr>
          <w:rFonts w:eastAsia="Calibri"/>
          <w:rtl/>
          <w:lang w:eastAsia="de-DE"/>
        </w:rPr>
        <w:t>أعدت</w:t>
      </w:r>
      <w:r>
        <w:rPr>
          <w:rFonts w:eastAsia="Calibri"/>
          <w:rtl/>
          <w:lang w:eastAsia="de-DE"/>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التنمية</w:t>
      </w:r>
      <w:r>
        <w:rPr>
          <w:rFonts w:eastAsia="Calibri"/>
          <w:rtl/>
          <w:lang w:eastAsia="de-DE" w:bidi="ar-JO"/>
        </w:rPr>
        <w:t xml:space="preserve"> </w:t>
      </w:r>
      <w:r w:rsidRPr="00444016">
        <w:rPr>
          <w:rFonts w:eastAsia="Calibri"/>
          <w:rtl/>
          <w:lang w:eastAsia="de-DE" w:bidi="ar-JO"/>
        </w:rPr>
        <w:t>الاجتماعية</w:t>
      </w:r>
      <w:r>
        <w:rPr>
          <w:rFonts w:eastAsia="Calibri"/>
          <w:rtl/>
          <w:lang w:eastAsia="de-DE" w:bidi="ar-JO"/>
        </w:rPr>
        <w:t xml:space="preserve"> </w:t>
      </w:r>
      <w:r w:rsidRPr="00444016">
        <w:rPr>
          <w:rFonts w:eastAsia="Calibri"/>
          <w:rtl/>
          <w:lang w:eastAsia="de-DE" w:bidi="ar-JO"/>
        </w:rPr>
        <w:t>بالتعاون</w:t>
      </w:r>
      <w:r>
        <w:rPr>
          <w:rFonts w:eastAsia="Calibri"/>
          <w:rtl/>
          <w:lang w:eastAsia="de-DE" w:bidi="ar-JO"/>
        </w:rPr>
        <w:t xml:space="preserve"> </w:t>
      </w:r>
      <w:r w:rsidRPr="00444016">
        <w:rPr>
          <w:rFonts w:eastAsia="Calibri"/>
          <w:rtl/>
          <w:lang w:eastAsia="de-DE" w:bidi="ar-JO"/>
        </w:rPr>
        <w:t>مع</w:t>
      </w:r>
      <w:r>
        <w:rPr>
          <w:rFonts w:eastAsia="Calibri"/>
          <w:rtl/>
          <w:lang w:eastAsia="de-DE" w:bidi="ar-JO"/>
        </w:rPr>
        <w:t xml:space="preserve"> </w:t>
      </w:r>
      <w:r w:rsidRPr="00444016">
        <w:rPr>
          <w:rFonts w:eastAsia="Calibri"/>
          <w:rtl/>
          <w:lang w:eastAsia="de-DE" w:bidi="ar-JO"/>
        </w:rPr>
        <w:t>المؤسسات</w:t>
      </w:r>
      <w:r>
        <w:rPr>
          <w:rFonts w:eastAsia="Calibri"/>
          <w:rtl/>
          <w:lang w:eastAsia="de-DE" w:bidi="ar-JO"/>
        </w:rPr>
        <w:t xml:space="preserve"> </w:t>
      </w:r>
      <w:r w:rsidRPr="00444016">
        <w:rPr>
          <w:rFonts w:eastAsia="Calibri"/>
          <w:rtl/>
          <w:lang w:eastAsia="de-DE" w:bidi="ar-JO"/>
        </w:rPr>
        <w:t>الشريكة</w:t>
      </w:r>
      <w:r>
        <w:rPr>
          <w:rFonts w:eastAsia="Calibri"/>
          <w:rtl/>
          <w:lang w:eastAsia="de-DE" w:bidi="ar-JO"/>
        </w:rPr>
        <w:t xml:space="preserve"> </w:t>
      </w:r>
      <w:r w:rsidRPr="00444016">
        <w:rPr>
          <w:rFonts w:eastAsia="Calibri"/>
          <w:rtl/>
          <w:lang w:eastAsia="de-DE" w:bidi="ar-JO"/>
        </w:rPr>
        <w:t>الحكومية</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مجال</w:t>
      </w:r>
      <w:r>
        <w:rPr>
          <w:rFonts w:eastAsia="Calibri"/>
          <w:rtl/>
          <w:lang w:eastAsia="de-DE" w:bidi="ar-JO"/>
        </w:rPr>
        <w:t xml:space="preserve"> </w:t>
      </w:r>
      <w:r w:rsidRPr="00444016">
        <w:rPr>
          <w:rFonts w:eastAsia="Calibri"/>
          <w:rtl/>
          <w:lang w:eastAsia="de-DE" w:bidi="ar-JO"/>
        </w:rPr>
        <w:t>حماية</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كوزارة</w:t>
      </w:r>
      <w:r>
        <w:rPr>
          <w:rFonts w:eastAsia="Calibri"/>
          <w:rtl/>
          <w:lang w:eastAsia="de-DE" w:bidi="ar-JO"/>
        </w:rPr>
        <w:t xml:space="preserve"> </w:t>
      </w:r>
      <w:r w:rsidRPr="00444016">
        <w:rPr>
          <w:rFonts w:eastAsia="Calibri"/>
          <w:rtl/>
          <w:lang w:eastAsia="de-DE" w:bidi="ar-JO"/>
        </w:rPr>
        <w:t>التربية</w:t>
      </w:r>
      <w:r>
        <w:rPr>
          <w:rFonts w:eastAsia="Calibri"/>
          <w:rtl/>
          <w:lang w:eastAsia="de-DE" w:bidi="ar-JO"/>
        </w:rPr>
        <w:t xml:space="preserve"> </w:t>
      </w:r>
      <w:r w:rsidRPr="00444016">
        <w:rPr>
          <w:rFonts w:eastAsia="Calibri"/>
          <w:rtl/>
          <w:lang w:eastAsia="de-DE" w:bidi="ar-JO"/>
        </w:rPr>
        <w:t>والتعليم،</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الصحة،</w:t>
      </w:r>
      <w:r>
        <w:rPr>
          <w:rFonts w:eastAsia="Calibri"/>
          <w:rtl/>
          <w:lang w:eastAsia="de-DE" w:bidi="ar-JO"/>
        </w:rPr>
        <w:t xml:space="preserve"> </w:t>
      </w:r>
      <w:r w:rsidRPr="00444016">
        <w:rPr>
          <w:rFonts w:eastAsia="Calibri"/>
          <w:rtl/>
          <w:lang w:eastAsia="de-DE" w:bidi="ar-JO"/>
        </w:rPr>
        <w:t>النيابة</w:t>
      </w:r>
      <w:r>
        <w:rPr>
          <w:rFonts w:eastAsia="Calibri"/>
          <w:rtl/>
          <w:lang w:eastAsia="de-DE" w:bidi="ar-JO"/>
        </w:rPr>
        <w:t xml:space="preserve"> </w:t>
      </w:r>
      <w:r w:rsidRPr="00444016">
        <w:rPr>
          <w:rFonts w:eastAsia="Calibri"/>
          <w:rtl/>
          <w:lang w:eastAsia="de-DE" w:bidi="ar-JO"/>
        </w:rPr>
        <w:t>العامة،</w:t>
      </w:r>
      <w:r>
        <w:rPr>
          <w:rFonts w:eastAsia="Calibri"/>
          <w:rtl/>
          <w:lang w:eastAsia="de-DE" w:bidi="ar-JO"/>
        </w:rPr>
        <w:t xml:space="preserve"> </w:t>
      </w:r>
      <w:r w:rsidRPr="00444016">
        <w:rPr>
          <w:rFonts w:eastAsia="Calibri"/>
          <w:rtl/>
          <w:lang w:eastAsia="de-DE" w:bidi="ar-JO"/>
        </w:rPr>
        <w:t>إضافة</w:t>
      </w:r>
      <w:r>
        <w:rPr>
          <w:rFonts w:eastAsia="Calibri"/>
          <w:rtl/>
          <w:lang w:eastAsia="de-DE" w:bidi="ar-JO"/>
        </w:rPr>
        <w:t xml:space="preserve"> </w:t>
      </w:r>
      <w:r w:rsidRPr="00444016">
        <w:rPr>
          <w:rFonts w:eastAsia="Calibri"/>
          <w:rtl/>
          <w:lang w:eastAsia="de-DE" w:bidi="ar-JO"/>
        </w:rPr>
        <w:t>إلى</w:t>
      </w:r>
      <w:r>
        <w:rPr>
          <w:rFonts w:eastAsia="Calibri"/>
          <w:rtl/>
          <w:lang w:eastAsia="de-DE" w:bidi="ar-JO"/>
        </w:rPr>
        <w:t xml:space="preserve"> </w:t>
      </w:r>
      <w:r w:rsidRPr="00444016">
        <w:rPr>
          <w:rFonts w:eastAsia="Calibri"/>
          <w:rtl/>
          <w:lang w:eastAsia="de-DE" w:bidi="ar-JO"/>
        </w:rPr>
        <w:t>بعض</w:t>
      </w:r>
      <w:r>
        <w:rPr>
          <w:rFonts w:eastAsia="Calibri"/>
          <w:rtl/>
          <w:lang w:eastAsia="de-DE" w:bidi="ar-JO"/>
        </w:rPr>
        <w:t xml:space="preserve"> </w:t>
      </w:r>
      <w:r w:rsidRPr="00444016">
        <w:rPr>
          <w:rFonts w:eastAsia="Calibri"/>
          <w:rtl/>
          <w:lang w:eastAsia="de-DE" w:bidi="ar-JO"/>
        </w:rPr>
        <w:t>المؤسسات</w:t>
      </w:r>
      <w:r>
        <w:rPr>
          <w:rFonts w:eastAsia="Calibri"/>
          <w:rtl/>
          <w:lang w:eastAsia="de-DE" w:bidi="ar-JO"/>
        </w:rPr>
        <w:t xml:space="preserve"> </w:t>
      </w:r>
      <w:r w:rsidRPr="00444016">
        <w:rPr>
          <w:rFonts w:eastAsia="Calibri"/>
          <w:rtl/>
          <w:lang w:eastAsia="de-DE" w:bidi="ar-JO"/>
        </w:rPr>
        <w:t>الدولية</w:t>
      </w:r>
      <w:r>
        <w:rPr>
          <w:rFonts w:eastAsia="Calibri"/>
          <w:rtl/>
          <w:lang w:eastAsia="de-DE" w:bidi="ar-JO"/>
        </w:rPr>
        <w:t xml:space="preserve"> </w:t>
      </w:r>
      <w:r w:rsidRPr="00444016">
        <w:rPr>
          <w:rFonts w:eastAsia="Calibri"/>
          <w:rtl/>
          <w:lang w:eastAsia="de-DE" w:bidi="ar-JO"/>
        </w:rPr>
        <w:t>المتخصصة</w:t>
      </w:r>
      <w:r>
        <w:rPr>
          <w:rFonts w:eastAsia="Calibri"/>
          <w:rtl/>
          <w:lang w:eastAsia="de-DE" w:bidi="ar-JO"/>
        </w:rPr>
        <w:t xml:space="preserve"> </w:t>
      </w:r>
      <w:r w:rsidRPr="00444016">
        <w:rPr>
          <w:rFonts w:eastAsia="Calibri"/>
          <w:rtl/>
          <w:lang w:eastAsia="de-DE" w:bidi="ar-JO"/>
        </w:rPr>
        <w:t>وهي</w:t>
      </w:r>
      <w:r>
        <w:rPr>
          <w:rFonts w:eastAsia="Calibri"/>
          <w:rtl/>
          <w:lang w:eastAsia="de-DE" w:bidi="ar-JO"/>
        </w:rPr>
        <w:t xml:space="preserve"> </w:t>
      </w:r>
      <w:r w:rsidRPr="00444016">
        <w:rPr>
          <w:rFonts w:eastAsia="Calibri"/>
          <w:rtl/>
          <w:lang w:eastAsia="de-DE" w:bidi="ar-JO"/>
        </w:rPr>
        <w:t>اليونيسف،</w:t>
      </w:r>
      <w:r>
        <w:rPr>
          <w:rFonts w:eastAsia="Calibri"/>
          <w:rtl/>
          <w:lang w:eastAsia="de-DE" w:bidi="ar-JO"/>
        </w:rPr>
        <w:t xml:space="preserve"> </w:t>
      </w:r>
      <w:r w:rsidRPr="00444016">
        <w:rPr>
          <w:rFonts w:eastAsia="Calibri"/>
          <w:rtl/>
          <w:lang w:eastAsia="de-DE" w:bidi="ar-JO"/>
        </w:rPr>
        <w:t>ومؤسسة</w:t>
      </w:r>
      <w:r>
        <w:rPr>
          <w:rFonts w:eastAsia="Calibri"/>
          <w:rtl/>
          <w:lang w:eastAsia="de-DE" w:bidi="ar-JO"/>
        </w:rPr>
        <w:t xml:space="preserve"> </w:t>
      </w:r>
      <w:r w:rsidRPr="00444016">
        <w:rPr>
          <w:rFonts w:eastAsia="Calibri"/>
          <w:rtl/>
          <w:lang w:eastAsia="de-DE" w:bidi="ar-JO"/>
        </w:rPr>
        <w:t>إنقاذ</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والعديد</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المؤسسات</w:t>
      </w:r>
      <w:r>
        <w:rPr>
          <w:rFonts w:eastAsia="Calibri"/>
          <w:rtl/>
          <w:lang w:eastAsia="de-DE" w:bidi="ar-JO"/>
        </w:rPr>
        <w:t xml:space="preserve"> </w:t>
      </w:r>
      <w:r w:rsidRPr="00444016">
        <w:rPr>
          <w:rFonts w:eastAsia="Calibri"/>
          <w:rtl/>
          <w:lang w:eastAsia="de-DE" w:bidi="ar-JO"/>
        </w:rPr>
        <w:t>غير</w:t>
      </w:r>
      <w:r>
        <w:rPr>
          <w:rFonts w:eastAsia="Calibri"/>
          <w:rtl/>
          <w:lang w:eastAsia="de-DE" w:bidi="ar-JO"/>
        </w:rPr>
        <w:t xml:space="preserve"> </w:t>
      </w:r>
      <w:r w:rsidRPr="00444016">
        <w:rPr>
          <w:rFonts w:eastAsia="Calibri"/>
          <w:rtl/>
          <w:lang w:eastAsia="de-DE" w:bidi="ar-JO"/>
        </w:rPr>
        <w:t>الحكومية</w:t>
      </w:r>
      <w:r>
        <w:rPr>
          <w:rFonts w:eastAsia="Calibri"/>
          <w:rtl/>
          <w:lang w:eastAsia="de-DE" w:bidi="ar-JO"/>
        </w:rPr>
        <w:t xml:space="preserve"> </w:t>
      </w:r>
      <w:r w:rsidRPr="00444016">
        <w:rPr>
          <w:rFonts w:eastAsia="Calibri"/>
          <w:rtl/>
          <w:lang w:eastAsia="de-DE" w:bidi="ar-JO"/>
        </w:rPr>
        <w:t>الفاعلة</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مجال</w:t>
      </w:r>
      <w:r>
        <w:rPr>
          <w:rFonts w:eastAsia="Calibri"/>
          <w:rtl/>
          <w:lang w:eastAsia="de-DE" w:bidi="ar-JO"/>
        </w:rPr>
        <w:t xml:space="preserve"> </w:t>
      </w:r>
      <w:r w:rsidRPr="00444016">
        <w:rPr>
          <w:rFonts w:eastAsia="Calibri"/>
          <w:rtl/>
          <w:lang w:eastAsia="de-DE" w:bidi="ar-JO"/>
        </w:rPr>
        <w:t>حماية</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الخطة</w:t>
      </w:r>
      <w:r>
        <w:rPr>
          <w:rFonts w:eastAsia="Calibri"/>
          <w:rtl/>
          <w:lang w:eastAsia="de-DE" w:bidi="ar-JO"/>
        </w:rPr>
        <w:t xml:space="preserve"> </w:t>
      </w:r>
      <w:r w:rsidRPr="00444016">
        <w:rPr>
          <w:rFonts w:eastAsia="Calibri"/>
          <w:rtl/>
          <w:lang w:eastAsia="de-DE" w:bidi="ar-JO"/>
        </w:rPr>
        <w:t>الاستراتيجية</w:t>
      </w:r>
      <w:r>
        <w:rPr>
          <w:rFonts w:eastAsia="Calibri"/>
          <w:rtl/>
          <w:lang w:eastAsia="de-DE" w:bidi="ar-JO"/>
        </w:rPr>
        <w:t xml:space="preserve"> </w:t>
      </w:r>
      <w:r w:rsidRPr="00444016">
        <w:rPr>
          <w:rFonts w:eastAsia="Calibri"/>
          <w:rtl/>
          <w:lang w:eastAsia="de-DE" w:bidi="ar-JO"/>
        </w:rPr>
        <w:t>لحماية</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للأعوام</w:t>
      </w:r>
      <w:r>
        <w:rPr>
          <w:rFonts w:eastAsia="Calibri"/>
          <w:rtl/>
          <w:lang w:eastAsia="de-DE" w:bidi="ar-JO"/>
        </w:rPr>
        <w:t xml:space="preserve"> </w:t>
      </w:r>
      <w:r w:rsidRPr="00444016">
        <w:rPr>
          <w:rFonts w:eastAsia="Calibri"/>
          <w:rtl/>
          <w:lang w:eastAsia="de-DE" w:bidi="ar-JO"/>
        </w:rPr>
        <w:t>2011</w:t>
      </w:r>
      <w:r>
        <w:rPr>
          <w:rFonts w:eastAsia="Calibri" w:hint="cs"/>
          <w:rtl/>
          <w:lang w:eastAsia="de-DE" w:bidi="ar-JO"/>
        </w:rPr>
        <w:t>-</w:t>
      </w:r>
      <w:r w:rsidRPr="00444016">
        <w:rPr>
          <w:rFonts w:eastAsia="Calibri"/>
          <w:rtl/>
          <w:lang w:eastAsia="de-DE" w:bidi="ar-JO"/>
        </w:rPr>
        <w:t>2013،</w:t>
      </w:r>
      <w:r>
        <w:rPr>
          <w:rFonts w:eastAsia="Calibri"/>
          <w:rtl/>
          <w:lang w:eastAsia="de-DE" w:bidi="ar-JO"/>
        </w:rPr>
        <w:t xml:space="preserve"> </w:t>
      </w:r>
      <w:r w:rsidRPr="00444016">
        <w:rPr>
          <w:rFonts w:eastAsia="Calibri"/>
          <w:rtl/>
        </w:rPr>
        <w:t>إلا</w:t>
      </w:r>
      <w:r>
        <w:rPr>
          <w:rFonts w:eastAsia="Calibri"/>
          <w:rtl/>
        </w:rPr>
        <w:t xml:space="preserve"> </w:t>
      </w:r>
      <w:r w:rsidRPr="00444016">
        <w:rPr>
          <w:rFonts w:eastAsia="Calibri"/>
          <w:rtl/>
        </w:rPr>
        <w:t>أنه</w:t>
      </w:r>
      <w:r>
        <w:rPr>
          <w:rFonts w:eastAsia="Calibri"/>
          <w:rtl/>
        </w:rPr>
        <w:t xml:space="preserve"> </w:t>
      </w:r>
      <w:r w:rsidRPr="00444016">
        <w:rPr>
          <w:rFonts w:eastAsia="Calibri"/>
          <w:rtl/>
        </w:rPr>
        <w:t>لم</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إشراك</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عملية</w:t>
      </w:r>
      <w:r>
        <w:rPr>
          <w:rFonts w:eastAsia="Calibri"/>
          <w:rtl/>
        </w:rPr>
        <w:t xml:space="preserve"> </w:t>
      </w:r>
      <w:r w:rsidRPr="00444016">
        <w:rPr>
          <w:rFonts w:eastAsia="Calibri"/>
          <w:rtl/>
        </w:rPr>
        <w:t>التخطيط</w:t>
      </w:r>
      <w:r>
        <w:rPr>
          <w:rFonts w:eastAsia="Calibri"/>
          <w:rtl/>
          <w:lang w:eastAsia="en-GB"/>
        </w:rPr>
        <w:t xml:space="preserve"> </w:t>
      </w:r>
      <w:r w:rsidRPr="00444016">
        <w:rPr>
          <w:rFonts w:eastAsia="Calibri"/>
          <w:rtl/>
          <w:lang w:eastAsia="en-GB"/>
        </w:rPr>
        <w:t>في</w:t>
      </w:r>
      <w:r>
        <w:rPr>
          <w:rFonts w:eastAsia="Calibri"/>
          <w:rtl/>
          <w:lang w:eastAsia="en-GB"/>
        </w:rPr>
        <w:t xml:space="preserve"> </w:t>
      </w:r>
      <w:r w:rsidRPr="00444016">
        <w:rPr>
          <w:rFonts w:eastAsia="Calibri"/>
          <w:rtl/>
          <w:lang w:eastAsia="en-GB"/>
        </w:rPr>
        <w:t>تلك</w:t>
      </w:r>
      <w:r>
        <w:rPr>
          <w:rFonts w:eastAsia="Calibri"/>
          <w:rtl/>
          <w:lang w:eastAsia="en-GB"/>
        </w:rPr>
        <w:t xml:space="preserve"> </w:t>
      </w:r>
      <w:r w:rsidRPr="00444016">
        <w:rPr>
          <w:rFonts w:eastAsia="Calibri"/>
          <w:rtl/>
          <w:lang w:eastAsia="en-GB"/>
        </w:rPr>
        <w:t>الخطة</w:t>
      </w:r>
      <w:r w:rsidRPr="00444016">
        <w:rPr>
          <w:rtl/>
          <w:lang w:eastAsia="de-DE" w:bidi="ar-JO"/>
        </w:rPr>
        <w:t>.</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إعداد</w:t>
      </w:r>
      <w:r>
        <w:rPr>
          <w:rFonts w:eastAsia="Calibri"/>
          <w:rtl/>
          <w:lang w:eastAsia="de-DE"/>
        </w:rPr>
        <w:t xml:space="preserve"> </w:t>
      </w:r>
      <w:r w:rsidRPr="00444016">
        <w:rPr>
          <w:rFonts w:eastAsia="Calibri"/>
          <w:rtl/>
          <w:lang w:eastAsia="de-DE"/>
        </w:rPr>
        <w:t>الاستراتيجية</w:t>
      </w:r>
      <w:r>
        <w:rPr>
          <w:rFonts w:eastAsia="Calibri"/>
          <w:rtl/>
          <w:lang w:eastAsia="de-DE"/>
        </w:rPr>
        <w:t xml:space="preserve"> </w:t>
      </w:r>
      <w:r w:rsidRPr="00444016">
        <w:rPr>
          <w:rFonts w:eastAsia="Calibri"/>
          <w:rtl/>
          <w:lang w:eastAsia="de-DE"/>
        </w:rPr>
        <w:t>المذكورة،</w:t>
      </w:r>
      <w:r>
        <w:rPr>
          <w:rFonts w:eastAsia="Calibri"/>
          <w:rtl/>
          <w:lang w:eastAsia="de-DE"/>
        </w:rPr>
        <w:t xml:space="preserve"> </w:t>
      </w:r>
      <w:r w:rsidRPr="00444016">
        <w:rPr>
          <w:rFonts w:eastAsia="Calibri"/>
          <w:rtl/>
          <w:lang w:eastAsia="de-DE"/>
        </w:rPr>
        <w:t>بشكل</w:t>
      </w:r>
      <w:r>
        <w:rPr>
          <w:rFonts w:eastAsia="Calibri"/>
          <w:rtl/>
          <w:lang w:eastAsia="de-DE"/>
        </w:rPr>
        <w:t xml:space="preserve"> </w:t>
      </w:r>
      <w:r w:rsidRPr="00444016">
        <w:rPr>
          <w:rFonts w:eastAsia="Calibri"/>
          <w:rtl/>
          <w:lang w:eastAsia="de-DE"/>
        </w:rPr>
        <w:t>ينسجم</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أحكام</w:t>
      </w:r>
      <w:r>
        <w:rPr>
          <w:rFonts w:eastAsia="Calibri"/>
          <w:rtl/>
          <w:lang w:eastAsia="de-DE"/>
        </w:rPr>
        <w:t xml:space="preserve"> </w:t>
      </w:r>
      <w:r w:rsidRPr="00444016">
        <w:rPr>
          <w:rFonts w:eastAsia="Calibri"/>
          <w:rtl/>
          <w:lang w:eastAsia="de-DE"/>
        </w:rPr>
        <w:t>اتفاقية</w:t>
      </w:r>
      <w:r>
        <w:rPr>
          <w:rFonts w:eastAsia="Calibri"/>
          <w:rtl/>
          <w:lang w:eastAsia="de-DE"/>
        </w:rPr>
        <w:t xml:space="preserve"> </w:t>
      </w:r>
      <w:r w:rsidRPr="00444016">
        <w:rPr>
          <w:rFonts w:eastAsia="Calibri"/>
          <w:rtl/>
          <w:lang w:eastAsia="de-DE"/>
        </w:rPr>
        <w:t>حقوق</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والقوانين</w:t>
      </w:r>
      <w:r>
        <w:rPr>
          <w:rFonts w:eastAsia="Calibri"/>
          <w:rtl/>
          <w:lang w:eastAsia="de-DE"/>
        </w:rPr>
        <w:t xml:space="preserve"> </w:t>
      </w:r>
      <w:r w:rsidRPr="00444016">
        <w:rPr>
          <w:rFonts w:eastAsia="Calibri"/>
          <w:rtl/>
          <w:lang w:eastAsia="de-DE"/>
        </w:rPr>
        <w:t>الوطنية</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تعنى</w:t>
      </w:r>
      <w:r>
        <w:rPr>
          <w:rFonts w:eastAsia="Calibri"/>
          <w:rtl/>
          <w:lang w:eastAsia="de-DE"/>
        </w:rPr>
        <w:t xml:space="preserve"> </w:t>
      </w:r>
      <w:r w:rsidRPr="00444016">
        <w:rPr>
          <w:rFonts w:eastAsia="Calibri"/>
          <w:rtl/>
          <w:lang w:eastAsia="de-DE"/>
        </w:rPr>
        <w:t>بالطفولة،</w:t>
      </w:r>
      <w:r>
        <w:rPr>
          <w:rFonts w:eastAsia="Calibri"/>
          <w:rtl/>
          <w:lang w:eastAsia="de-DE"/>
        </w:rPr>
        <w:t xml:space="preserve"> </w:t>
      </w:r>
      <w:r w:rsidRPr="00444016">
        <w:rPr>
          <w:rFonts w:eastAsia="Calibri"/>
          <w:rtl/>
          <w:lang w:eastAsia="de-DE"/>
        </w:rPr>
        <w:t>بحيث</w:t>
      </w:r>
      <w:r>
        <w:rPr>
          <w:rFonts w:eastAsia="Calibri"/>
          <w:rtl/>
          <w:lang w:eastAsia="de-DE"/>
        </w:rPr>
        <w:t xml:space="preserve"> </w:t>
      </w:r>
      <w:r w:rsidRPr="00444016">
        <w:rPr>
          <w:rFonts w:eastAsia="Calibri"/>
          <w:rtl/>
          <w:lang w:eastAsia="de-DE"/>
        </w:rPr>
        <w:t>دعمت</w:t>
      </w:r>
      <w:r>
        <w:rPr>
          <w:rFonts w:eastAsia="Calibri"/>
          <w:rtl/>
          <w:lang w:eastAsia="de-DE"/>
        </w:rPr>
        <w:t xml:space="preserve"> </w:t>
      </w:r>
      <w:r w:rsidRPr="00444016">
        <w:rPr>
          <w:rFonts w:eastAsia="Calibri"/>
          <w:rtl/>
          <w:lang w:eastAsia="de-DE" w:bidi="ar-JO"/>
        </w:rPr>
        <w:t>تنفيذ</w:t>
      </w:r>
      <w:r>
        <w:rPr>
          <w:rFonts w:eastAsia="Calibri"/>
          <w:rtl/>
          <w:lang w:eastAsia="de-DE" w:bidi="ar-JO"/>
        </w:rPr>
        <w:t xml:space="preserve"> </w:t>
      </w:r>
      <w:r w:rsidRPr="00444016">
        <w:rPr>
          <w:rFonts w:eastAsia="Calibri"/>
          <w:rtl/>
          <w:lang w:eastAsia="de-DE" w:bidi="ar-JO"/>
        </w:rPr>
        <w:t>الأهداف</w:t>
      </w:r>
      <w:r>
        <w:rPr>
          <w:rFonts w:eastAsia="Calibri"/>
          <w:rtl/>
          <w:lang w:eastAsia="de-DE" w:bidi="ar-JO"/>
        </w:rPr>
        <w:t xml:space="preserve"> </w:t>
      </w:r>
      <w:r w:rsidRPr="00444016">
        <w:rPr>
          <w:rFonts w:eastAsia="Calibri"/>
          <w:rtl/>
          <w:lang w:eastAsia="de-DE" w:bidi="ar-JO"/>
        </w:rPr>
        <w:t>الإنمائية</w:t>
      </w:r>
      <w:r>
        <w:rPr>
          <w:rFonts w:eastAsia="Calibri"/>
          <w:rtl/>
          <w:lang w:eastAsia="de-DE" w:bidi="ar-JO"/>
        </w:rPr>
        <w:t xml:space="preserve"> </w:t>
      </w:r>
      <w:r w:rsidRPr="00444016">
        <w:rPr>
          <w:rFonts w:eastAsia="Calibri"/>
          <w:rtl/>
          <w:lang w:eastAsia="de-DE" w:bidi="ar-JO"/>
        </w:rPr>
        <w:t>للألفية</w:t>
      </w:r>
      <w:r>
        <w:rPr>
          <w:rFonts w:eastAsia="Calibri"/>
          <w:rtl/>
          <w:lang w:eastAsia="de-DE" w:bidi="ar-JO"/>
        </w:rPr>
        <w:t xml:space="preserve"> </w:t>
      </w:r>
      <w:r w:rsidRPr="00444016">
        <w:rPr>
          <w:rFonts w:eastAsia="Calibri"/>
          <w:rtl/>
          <w:lang w:eastAsia="de-DE" w:bidi="ar-JO"/>
        </w:rPr>
        <w:t>ذات</w:t>
      </w:r>
      <w:r>
        <w:rPr>
          <w:rFonts w:eastAsia="Calibri"/>
          <w:rtl/>
          <w:lang w:eastAsia="de-DE" w:bidi="ar-JO"/>
        </w:rPr>
        <w:t xml:space="preserve"> </w:t>
      </w:r>
      <w:r w:rsidRPr="00444016">
        <w:rPr>
          <w:rFonts w:eastAsia="Calibri"/>
          <w:rtl/>
          <w:lang w:eastAsia="de-DE" w:bidi="ar-JO"/>
        </w:rPr>
        <w:t>العلاقة</w:t>
      </w:r>
      <w:r>
        <w:rPr>
          <w:rFonts w:eastAsia="Calibri"/>
          <w:rtl/>
          <w:lang w:eastAsia="de-DE" w:bidi="ar-JO"/>
        </w:rPr>
        <w:t xml:space="preserve"> </w:t>
      </w:r>
      <w:r w:rsidRPr="00444016">
        <w:rPr>
          <w:rFonts w:eastAsia="Calibri"/>
          <w:rtl/>
          <w:lang w:eastAsia="de-DE" w:bidi="ar-JO"/>
        </w:rPr>
        <w:t>بالطفل،</w:t>
      </w:r>
      <w:r>
        <w:rPr>
          <w:rFonts w:eastAsia="Calibri"/>
          <w:rtl/>
          <w:lang w:eastAsia="de-DE" w:bidi="ar-JO"/>
        </w:rPr>
        <w:t xml:space="preserve"> </w:t>
      </w:r>
      <w:r w:rsidRPr="00444016">
        <w:rPr>
          <w:rFonts w:eastAsia="Calibri"/>
          <w:rtl/>
          <w:lang w:eastAsia="de-DE" w:bidi="ar-JO"/>
        </w:rPr>
        <w:t>وخاصة</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مجال</w:t>
      </w:r>
      <w:r>
        <w:rPr>
          <w:rFonts w:eastAsia="Calibri"/>
          <w:rtl/>
          <w:lang w:eastAsia="de-DE" w:bidi="ar-JO"/>
        </w:rPr>
        <w:t xml:space="preserve"> </w:t>
      </w:r>
      <w:r w:rsidRPr="00444016">
        <w:rPr>
          <w:rFonts w:eastAsia="Calibri"/>
          <w:rtl/>
          <w:lang w:eastAsia="de-DE" w:bidi="ar-JO"/>
        </w:rPr>
        <w:t>القضاء</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الفقر</w:t>
      </w:r>
      <w:r>
        <w:rPr>
          <w:rFonts w:eastAsia="Calibri"/>
          <w:rtl/>
          <w:lang w:eastAsia="de-DE" w:bidi="ar-JO"/>
        </w:rPr>
        <w:t xml:space="preserve"> </w:t>
      </w:r>
      <w:r w:rsidRPr="00444016">
        <w:rPr>
          <w:rFonts w:eastAsia="Calibri"/>
          <w:rtl/>
          <w:lang w:eastAsia="de-DE" w:bidi="ar-JO"/>
        </w:rPr>
        <w:t>وتعزيز</w:t>
      </w:r>
      <w:r>
        <w:rPr>
          <w:rFonts w:eastAsia="Calibri"/>
          <w:rtl/>
          <w:lang w:eastAsia="de-DE" w:bidi="ar-JO"/>
        </w:rPr>
        <w:t xml:space="preserve"> </w:t>
      </w:r>
      <w:r w:rsidRPr="00444016">
        <w:rPr>
          <w:rFonts w:eastAsia="Calibri"/>
          <w:rtl/>
          <w:lang w:eastAsia="de-DE" w:bidi="ar-JO"/>
        </w:rPr>
        <w:t>المساواة</w:t>
      </w:r>
      <w:r>
        <w:rPr>
          <w:rFonts w:eastAsia="Calibri"/>
          <w:rtl/>
          <w:lang w:eastAsia="de-DE" w:bidi="ar-JO"/>
        </w:rPr>
        <w:t xml:space="preserve"> </w:t>
      </w:r>
      <w:r w:rsidRPr="00444016">
        <w:rPr>
          <w:rFonts w:eastAsia="Calibri"/>
          <w:rtl/>
          <w:lang w:eastAsia="de-DE" w:bidi="ar-JO"/>
        </w:rPr>
        <w:t>بين</w:t>
      </w:r>
      <w:r>
        <w:rPr>
          <w:rFonts w:eastAsia="Calibri"/>
          <w:rtl/>
          <w:lang w:eastAsia="de-DE" w:bidi="ar-JO"/>
        </w:rPr>
        <w:t xml:space="preserve"> </w:t>
      </w:r>
      <w:r w:rsidRPr="00444016">
        <w:rPr>
          <w:rFonts w:eastAsia="Calibri"/>
          <w:rtl/>
          <w:lang w:eastAsia="de-DE" w:bidi="ar-JO"/>
        </w:rPr>
        <w:t>الجنسين</w:t>
      </w:r>
      <w:r>
        <w:rPr>
          <w:rFonts w:eastAsia="Calibri"/>
          <w:rtl/>
          <w:lang w:eastAsia="de-DE" w:bidi="ar-JO"/>
        </w:rPr>
        <w:t xml:space="preserve"> </w:t>
      </w:r>
      <w:r w:rsidRPr="00444016">
        <w:rPr>
          <w:rFonts w:eastAsia="Calibri"/>
          <w:rtl/>
          <w:lang w:eastAsia="de-DE" w:bidi="ar-JO"/>
        </w:rPr>
        <w:t>وتمكين</w:t>
      </w:r>
      <w:r>
        <w:rPr>
          <w:rFonts w:eastAsia="Calibri"/>
          <w:rtl/>
          <w:lang w:eastAsia="de-DE" w:bidi="ar-JO"/>
        </w:rPr>
        <w:t xml:space="preserve"> </w:t>
      </w:r>
      <w:r w:rsidRPr="00444016">
        <w:rPr>
          <w:rFonts w:eastAsia="Calibri"/>
          <w:rtl/>
          <w:lang w:eastAsia="de-DE" w:bidi="ar-JO"/>
        </w:rPr>
        <w:t>المرأة.</w:t>
      </w:r>
      <w:r>
        <w:rPr>
          <w:rFonts w:eastAsia="Calibri"/>
          <w:rtl/>
          <w:lang w:eastAsia="de-DE" w:bidi="ar-JO"/>
        </w:rPr>
        <w:t xml:space="preserve"> </w:t>
      </w:r>
      <w:r w:rsidRPr="00444016">
        <w:rPr>
          <w:rFonts w:eastAsia="Calibri"/>
          <w:rtl/>
          <w:lang w:eastAsia="de-DE"/>
        </w:rPr>
        <w:t>كما</w:t>
      </w:r>
      <w:r>
        <w:rPr>
          <w:rFonts w:eastAsia="Calibri"/>
          <w:rtl/>
          <w:lang w:eastAsia="de-DE"/>
        </w:rPr>
        <w:t xml:space="preserve"> </w:t>
      </w:r>
      <w:r w:rsidRPr="00444016">
        <w:rPr>
          <w:rFonts w:eastAsia="Calibri"/>
          <w:rtl/>
          <w:lang w:eastAsia="de-DE"/>
        </w:rPr>
        <w:t>تضمنت</w:t>
      </w:r>
      <w:r>
        <w:rPr>
          <w:rFonts w:eastAsia="Calibri"/>
          <w:rtl/>
          <w:lang w:eastAsia="de-DE"/>
        </w:rPr>
        <w:t xml:space="preserve"> </w:t>
      </w:r>
      <w:r w:rsidRPr="00444016">
        <w:rPr>
          <w:rFonts w:eastAsia="Calibri"/>
          <w:rtl/>
          <w:lang w:eastAsia="de-DE" w:bidi="ar-JO"/>
        </w:rPr>
        <w:t>الاستراتيجية،</w:t>
      </w:r>
      <w:r>
        <w:rPr>
          <w:rFonts w:eastAsia="Calibri"/>
          <w:rtl/>
          <w:lang w:eastAsia="de-DE" w:bidi="ar-JO"/>
        </w:rPr>
        <w:t xml:space="preserve"> </w:t>
      </w:r>
      <w:r w:rsidRPr="00444016">
        <w:rPr>
          <w:rFonts w:eastAsia="Calibri"/>
          <w:rtl/>
          <w:lang w:eastAsia="de-DE" w:bidi="ar-JO"/>
        </w:rPr>
        <w:t>سياسات</w:t>
      </w:r>
      <w:r>
        <w:rPr>
          <w:rFonts w:eastAsia="Calibri"/>
          <w:rtl/>
          <w:lang w:eastAsia="de-DE" w:bidi="ar-JO"/>
        </w:rPr>
        <w:t xml:space="preserve"> </w:t>
      </w:r>
      <w:r w:rsidRPr="00444016">
        <w:rPr>
          <w:rFonts w:eastAsia="Calibri"/>
          <w:rtl/>
          <w:lang w:eastAsia="de-DE" w:bidi="ar-JO"/>
        </w:rPr>
        <w:t>حماية</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والتدخلات</w:t>
      </w:r>
      <w:r>
        <w:rPr>
          <w:rFonts w:eastAsia="Calibri"/>
          <w:rtl/>
          <w:lang w:eastAsia="de-DE" w:bidi="ar-JO"/>
        </w:rPr>
        <w:t xml:space="preserve"> </w:t>
      </w:r>
      <w:r w:rsidRPr="00444016">
        <w:rPr>
          <w:rFonts w:eastAsia="Calibri"/>
          <w:rtl/>
          <w:lang w:eastAsia="de-DE" w:bidi="ar-JO"/>
        </w:rPr>
        <w:t>السياساتية</w:t>
      </w:r>
      <w:r>
        <w:rPr>
          <w:rFonts w:eastAsia="Calibri"/>
          <w:rtl/>
          <w:lang w:eastAsia="de-DE" w:bidi="ar-JO"/>
        </w:rPr>
        <w:t xml:space="preserve"> </w:t>
      </w:r>
      <w:r w:rsidRPr="00444016">
        <w:rPr>
          <w:rFonts w:eastAsia="Calibri"/>
          <w:rtl/>
          <w:lang w:eastAsia="de-DE" w:bidi="ar-JO"/>
        </w:rPr>
        <w:t>والموارد</w:t>
      </w:r>
      <w:r>
        <w:rPr>
          <w:rFonts w:eastAsia="Calibri"/>
          <w:rtl/>
          <w:lang w:eastAsia="de-DE" w:bidi="ar-JO"/>
        </w:rPr>
        <w:t xml:space="preserve"> </w:t>
      </w:r>
      <w:r w:rsidRPr="00444016">
        <w:rPr>
          <w:rFonts w:eastAsia="Calibri"/>
          <w:rtl/>
          <w:lang w:eastAsia="de-DE" w:bidi="ar-JO"/>
        </w:rPr>
        <w:t>المادية</w:t>
      </w:r>
      <w:r>
        <w:rPr>
          <w:rFonts w:eastAsia="Calibri"/>
          <w:rtl/>
          <w:lang w:eastAsia="de-DE" w:bidi="ar-JO"/>
        </w:rPr>
        <w:t xml:space="preserve"> </w:t>
      </w:r>
      <w:r w:rsidRPr="00444016">
        <w:rPr>
          <w:rFonts w:eastAsia="Calibri"/>
          <w:rtl/>
          <w:lang w:eastAsia="de-DE" w:bidi="ar-JO"/>
        </w:rPr>
        <w:t>والبشرية</w:t>
      </w:r>
      <w:r>
        <w:rPr>
          <w:rFonts w:eastAsia="Calibri"/>
          <w:rtl/>
          <w:lang w:eastAsia="de-DE" w:bidi="ar-JO"/>
        </w:rPr>
        <w:t xml:space="preserve"> </w:t>
      </w:r>
      <w:r w:rsidRPr="00444016">
        <w:rPr>
          <w:rFonts w:eastAsia="Calibri"/>
          <w:rtl/>
          <w:lang w:eastAsia="de-DE" w:bidi="ar-JO"/>
        </w:rPr>
        <w:t>اللازمة</w:t>
      </w:r>
      <w:r>
        <w:rPr>
          <w:rFonts w:eastAsia="Calibri"/>
          <w:rtl/>
          <w:lang w:eastAsia="de-DE" w:bidi="ar-JO"/>
        </w:rPr>
        <w:t xml:space="preserve"> </w:t>
      </w:r>
      <w:r w:rsidRPr="00444016">
        <w:rPr>
          <w:rFonts w:eastAsia="Calibri"/>
          <w:rtl/>
          <w:lang w:eastAsia="de-DE" w:bidi="ar-JO"/>
        </w:rPr>
        <w:t>لتنفيذها،</w:t>
      </w:r>
      <w:r>
        <w:rPr>
          <w:rFonts w:eastAsia="Calibri"/>
          <w:rtl/>
          <w:lang w:eastAsia="de-DE" w:bidi="ar-JO"/>
        </w:rPr>
        <w:t xml:space="preserve"> </w:t>
      </w:r>
      <w:r w:rsidRPr="00444016">
        <w:rPr>
          <w:rFonts w:eastAsia="Calibri"/>
          <w:rtl/>
          <w:lang w:eastAsia="de-DE" w:bidi="ar-JO"/>
        </w:rPr>
        <w:t>والجهات</w:t>
      </w:r>
      <w:r>
        <w:rPr>
          <w:rFonts w:eastAsia="Calibri"/>
          <w:rtl/>
          <w:lang w:eastAsia="de-DE" w:bidi="ar-JO"/>
        </w:rPr>
        <w:t xml:space="preserve"> </w:t>
      </w:r>
      <w:r w:rsidRPr="00444016">
        <w:rPr>
          <w:rFonts w:eastAsia="Calibri"/>
          <w:rtl/>
          <w:lang w:eastAsia="de-DE" w:bidi="ar-JO"/>
        </w:rPr>
        <w:t>الرئيسية</w:t>
      </w:r>
      <w:r>
        <w:rPr>
          <w:rFonts w:eastAsia="Calibri"/>
          <w:rtl/>
          <w:lang w:eastAsia="de-DE" w:bidi="ar-JO"/>
        </w:rPr>
        <w:t xml:space="preserve"> </w:t>
      </w:r>
      <w:r w:rsidRPr="00444016">
        <w:rPr>
          <w:rFonts w:eastAsia="Calibri"/>
          <w:rtl/>
          <w:lang w:eastAsia="de-DE" w:bidi="ar-JO"/>
        </w:rPr>
        <w:t>المسؤولة</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التنفيذ.</w:t>
      </w:r>
      <w:r>
        <w:rPr>
          <w:rFonts w:eastAsia="Calibri"/>
          <w:rtl/>
          <w:lang w:eastAsia="de-DE" w:bidi="ar-JO"/>
        </w:rPr>
        <w:t xml:space="preserve"> </w:t>
      </w:r>
      <w:r w:rsidRPr="00444016">
        <w:rPr>
          <w:rFonts w:eastAsia="Calibri"/>
          <w:rtl/>
          <w:lang w:eastAsia="de-DE" w:bidi="ar-JO"/>
        </w:rPr>
        <w:t>بالإضافة</w:t>
      </w:r>
      <w:r>
        <w:rPr>
          <w:rFonts w:eastAsia="Calibri"/>
          <w:rtl/>
          <w:lang w:eastAsia="de-DE" w:bidi="ar-JO"/>
        </w:rPr>
        <w:t xml:space="preserve"> </w:t>
      </w:r>
      <w:r w:rsidRPr="00444016">
        <w:rPr>
          <w:rFonts w:eastAsia="Calibri"/>
          <w:rtl/>
          <w:lang w:eastAsia="de-DE" w:bidi="ar-JO"/>
        </w:rPr>
        <w:t>إلى</w:t>
      </w:r>
      <w:r>
        <w:rPr>
          <w:rFonts w:eastAsia="Calibri"/>
          <w:rtl/>
          <w:lang w:eastAsia="de-DE" w:bidi="ar-JO"/>
        </w:rPr>
        <w:t xml:space="preserve"> </w:t>
      </w:r>
      <w:r w:rsidRPr="00444016">
        <w:rPr>
          <w:rFonts w:eastAsia="Calibri"/>
          <w:rtl/>
          <w:lang w:eastAsia="de-DE" w:bidi="ar-JO"/>
        </w:rPr>
        <w:t>تضمنها</w:t>
      </w:r>
      <w:r>
        <w:rPr>
          <w:rFonts w:eastAsia="Calibri"/>
          <w:rtl/>
          <w:lang w:eastAsia="de-DE" w:bidi="ar-JO"/>
        </w:rPr>
        <w:t xml:space="preserve"> </w:t>
      </w:r>
      <w:r w:rsidRPr="00444016">
        <w:rPr>
          <w:rFonts w:eastAsia="Calibri"/>
          <w:rtl/>
          <w:lang w:eastAsia="de-DE" w:bidi="ar-JO"/>
        </w:rPr>
        <w:t>لخطة</w:t>
      </w:r>
      <w:r>
        <w:rPr>
          <w:rFonts w:eastAsia="Calibri"/>
          <w:rtl/>
          <w:lang w:eastAsia="de-DE" w:bidi="ar-JO"/>
        </w:rPr>
        <w:t xml:space="preserve"> </w:t>
      </w:r>
      <w:r w:rsidRPr="00444016">
        <w:rPr>
          <w:rFonts w:eastAsia="Calibri"/>
          <w:rtl/>
          <w:lang w:eastAsia="de-DE" w:bidi="ar-JO"/>
        </w:rPr>
        <w:t>فرعية</w:t>
      </w:r>
      <w:r>
        <w:rPr>
          <w:rFonts w:eastAsia="Calibri"/>
          <w:rtl/>
          <w:lang w:eastAsia="de-DE" w:bidi="ar-JO"/>
        </w:rPr>
        <w:t xml:space="preserve"> </w:t>
      </w:r>
      <w:r w:rsidRPr="00444016">
        <w:rPr>
          <w:rFonts w:eastAsia="Calibri"/>
          <w:rtl/>
          <w:lang w:eastAsia="de-DE" w:bidi="ar-JO"/>
        </w:rPr>
        <w:t>لمتابعة</w:t>
      </w:r>
      <w:r>
        <w:rPr>
          <w:rFonts w:eastAsia="Calibri"/>
          <w:rtl/>
          <w:lang w:eastAsia="de-DE" w:bidi="ar-JO"/>
        </w:rPr>
        <w:t xml:space="preserve"> </w:t>
      </w:r>
      <w:r w:rsidRPr="00444016">
        <w:rPr>
          <w:rFonts w:eastAsia="Calibri"/>
          <w:rtl/>
          <w:lang w:eastAsia="de-DE" w:bidi="ar-JO"/>
        </w:rPr>
        <w:t>وتقييم</w:t>
      </w:r>
      <w:r>
        <w:rPr>
          <w:rFonts w:eastAsia="Calibri"/>
          <w:rtl/>
          <w:lang w:eastAsia="de-DE" w:bidi="ar-JO"/>
        </w:rPr>
        <w:t xml:space="preserve"> </w:t>
      </w:r>
      <w:r w:rsidRPr="00444016">
        <w:rPr>
          <w:rFonts w:eastAsia="Calibri"/>
          <w:rtl/>
          <w:lang w:eastAsia="de-DE" w:bidi="ar-JO"/>
        </w:rPr>
        <w:t>عملية</w:t>
      </w:r>
      <w:r>
        <w:rPr>
          <w:rFonts w:eastAsia="Calibri"/>
          <w:rtl/>
          <w:lang w:eastAsia="de-DE" w:bidi="ar-JO"/>
        </w:rPr>
        <w:t xml:space="preserve"> </w:t>
      </w:r>
      <w:r w:rsidRPr="00444016">
        <w:rPr>
          <w:rFonts w:eastAsia="Calibri"/>
          <w:rtl/>
          <w:lang w:eastAsia="de-DE" w:bidi="ar-JO"/>
        </w:rPr>
        <w:t>التنفيذ،</w:t>
      </w:r>
      <w:r>
        <w:rPr>
          <w:rFonts w:eastAsia="Calibri"/>
          <w:rtl/>
          <w:lang w:eastAsia="de-DE" w:bidi="ar-JO"/>
        </w:rPr>
        <w:t xml:space="preserve"> </w:t>
      </w:r>
      <w:r w:rsidRPr="00444016">
        <w:rPr>
          <w:rFonts w:eastAsia="Calibri"/>
          <w:rtl/>
          <w:lang w:eastAsia="de-DE" w:bidi="ar-JO"/>
        </w:rPr>
        <w:t>وذلك</w:t>
      </w:r>
      <w:r>
        <w:rPr>
          <w:rFonts w:eastAsia="Calibri"/>
          <w:rtl/>
          <w:lang w:eastAsia="de-DE" w:bidi="ar-JO"/>
        </w:rPr>
        <w:t xml:space="preserve"> </w:t>
      </w:r>
      <w:r w:rsidRPr="00444016">
        <w:rPr>
          <w:rFonts w:eastAsia="Calibri"/>
          <w:rtl/>
          <w:lang w:eastAsia="de-DE" w:bidi="ar-JO"/>
        </w:rPr>
        <w:t>بهدف</w:t>
      </w:r>
      <w:r>
        <w:rPr>
          <w:rFonts w:eastAsia="Calibri"/>
          <w:rtl/>
          <w:lang w:eastAsia="de-DE" w:bidi="ar-JO"/>
        </w:rPr>
        <w:t xml:space="preserve"> </w:t>
      </w:r>
      <w:r w:rsidRPr="00444016">
        <w:rPr>
          <w:rFonts w:eastAsia="Calibri"/>
          <w:rtl/>
          <w:lang w:eastAsia="de-DE" w:bidi="ar-JO"/>
        </w:rPr>
        <w:t>تحديد</w:t>
      </w:r>
      <w:r>
        <w:rPr>
          <w:rFonts w:eastAsia="Calibri"/>
          <w:rtl/>
          <w:lang w:eastAsia="de-DE" w:bidi="ar-JO"/>
        </w:rPr>
        <w:t xml:space="preserve"> </w:t>
      </w:r>
      <w:r w:rsidRPr="00444016">
        <w:rPr>
          <w:rFonts w:eastAsia="Calibri"/>
          <w:rtl/>
          <w:lang w:eastAsia="de-DE" w:bidi="ar-JO"/>
        </w:rPr>
        <w:t>الثغرات</w:t>
      </w:r>
      <w:r>
        <w:rPr>
          <w:rFonts w:eastAsia="Calibri"/>
          <w:rtl/>
          <w:lang w:eastAsia="de-DE" w:bidi="ar-JO"/>
        </w:rPr>
        <w:t xml:space="preserve"> </w:t>
      </w:r>
      <w:r w:rsidRPr="00444016">
        <w:rPr>
          <w:rFonts w:eastAsia="Calibri"/>
          <w:rtl/>
          <w:lang w:eastAsia="de-DE" w:bidi="ar-JO"/>
        </w:rPr>
        <w:t>وإجراء</w:t>
      </w:r>
      <w:r>
        <w:rPr>
          <w:rFonts w:eastAsia="Calibri"/>
          <w:rtl/>
          <w:lang w:eastAsia="de-DE" w:bidi="ar-JO"/>
        </w:rPr>
        <w:t xml:space="preserve"> </w:t>
      </w:r>
      <w:r w:rsidRPr="00444016">
        <w:rPr>
          <w:rFonts w:eastAsia="Calibri"/>
          <w:rtl/>
          <w:lang w:eastAsia="de-DE" w:bidi="ar-JO"/>
        </w:rPr>
        <w:t>التعديلات</w:t>
      </w:r>
      <w:r>
        <w:rPr>
          <w:rFonts w:eastAsia="Calibri"/>
          <w:rtl/>
          <w:lang w:eastAsia="de-DE" w:bidi="ar-JO"/>
        </w:rPr>
        <w:t xml:space="preserve"> </w:t>
      </w:r>
      <w:r w:rsidRPr="00444016">
        <w:rPr>
          <w:rFonts w:eastAsia="Calibri"/>
          <w:rtl/>
          <w:lang w:eastAsia="de-DE" w:bidi="ar-JO"/>
        </w:rPr>
        <w:t>اللازمة</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خطة</w:t>
      </w:r>
      <w:r>
        <w:rPr>
          <w:rFonts w:eastAsia="Calibri"/>
          <w:rtl/>
          <w:lang w:eastAsia="de-DE" w:bidi="ar-JO"/>
        </w:rPr>
        <w:t xml:space="preserve"> </w:t>
      </w:r>
      <w:r w:rsidRPr="00444016">
        <w:rPr>
          <w:rFonts w:eastAsia="Calibri"/>
          <w:rtl/>
          <w:lang w:eastAsia="de-DE" w:bidi="ar-JO"/>
        </w:rPr>
        <w:t>العمل.</w:t>
      </w:r>
      <w:r>
        <w:rPr>
          <w:rFonts w:eastAsia="Calibri"/>
          <w:rtl/>
          <w:lang w:eastAsia="de-DE" w:bidi="ar-JO"/>
        </w:rPr>
        <w:t xml:space="preserve"> </w:t>
      </w:r>
      <w:r w:rsidRPr="00444016">
        <w:rPr>
          <w:rFonts w:eastAsia="Calibri"/>
          <w:rtl/>
          <w:lang w:eastAsia="de-DE" w:bidi="ar-JO"/>
        </w:rPr>
        <w:t>تم</w:t>
      </w:r>
      <w:r>
        <w:rPr>
          <w:rFonts w:eastAsia="Calibri"/>
          <w:rtl/>
          <w:lang w:eastAsia="de-DE" w:bidi="ar-JO"/>
        </w:rPr>
        <w:t xml:space="preserve"> </w:t>
      </w:r>
      <w:r w:rsidRPr="00444016">
        <w:rPr>
          <w:rFonts w:eastAsia="Calibri"/>
          <w:rtl/>
          <w:lang w:eastAsia="de-DE" w:bidi="ar-JO"/>
        </w:rPr>
        <w:t>كذلك</w:t>
      </w:r>
      <w:r>
        <w:rPr>
          <w:rFonts w:eastAsia="Calibri"/>
          <w:rtl/>
          <w:lang w:eastAsia="de-DE" w:bidi="ar-JO"/>
        </w:rPr>
        <w:t xml:space="preserve"> </w:t>
      </w:r>
      <w:r w:rsidRPr="00444016">
        <w:rPr>
          <w:rFonts w:eastAsia="Calibri"/>
          <w:rtl/>
          <w:lang w:eastAsia="de-DE" w:bidi="ar-JO"/>
        </w:rPr>
        <w:t>تحديد</w:t>
      </w:r>
      <w:r>
        <w:rPr>
          <w:rFonts w:eastAsia="Calibri"/>
          <w:rtl/>
          <w:lang w:eastAsia="de-DE" w:bidi="ar-JO"/>
        </w:rPr>
        <w:t xml:space="preserve"> </w:t>
      </w:r>
      <w:r w:rsidRPr="00444016">
        <w:rPr>
          <w:rFonts w:eastAsia="Calibri"/>
          <w:rtl/>
          <w:lang w:eastAsia="de-DE" w:bidi="ar-JO"/>
        </w:rPr>
        <w:t>الشركاء</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تنفيذ</w:t>
      </w:r>
      <w:r>
        <w:rPr>
          <w:rFonts w:eastAsia="Calibri"/>
          <w:rtl/>
          <w:lang w:eastAsia="de-DE" w:bidi="ar-JO"/>
        </w:rPr>
        <w:t xml:space="preserve"> </w:t>
      </w:r>
      <w:r w:rsidRPr="00444016">
        <w:rPr>
          <w:rFonts w:eastAsia="Calibri"/>
          <w:rtl/>
          <w:lang w:eastAsia="de-DE" w:bidi="ar-JO"/>
        </w:rPr>
        <w:t>الخطة</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المستوى</w:t>
      </w:r>
      <w:r>
        <w:rPr>
          <w:rFonts w:eastAsia="Calibri"/>
          <w:rtl/>
          <w:lang w:eastAsia="de-DE" w:bidi="ar-JO"/>
        </w:rPr>
        <w:t xml:space="preserve"> </w:t>
      </w:r>
      <w:r w:rsidRPr="00444016">
        <w:rPr>
          <w:rFonts w:eastAsia="Calibri"/>
          <w:rtl/>
          <w:lang w:eastAsia="de-DE" w:bidi="ar-JO"/>
        </w:rPr>
        <w:t>الحكومي</w:t>
      </w:r>
      <w:r>
        <w:rPr>
          <w:rFonts w:eastAsia="Calibri"/>
          <w:rtl/>
          <w:lang w:eastAsia="de-DE" w:bidi="ar-JO"/>
        </w:rPr>
        <w:t xml:space="preserve"> </w:t>
      </w:r>
      <w:r w:rsidRPr="00444016">
        <w:rPr>
          <w:rFonts w:eastAsia="Calibri"/>
          <w:rtl/>
          <w:lang w:eastAsia="de-DE" w:bidi="ar-JO"/>
        </w:rPr>
        <w:t>والأهلي</w:t>
      </w:r>
      <w:r>
        <w:rPr>
          <w:rFonts w:eastAsia="Calibri"/>
          <w:rtl/>
          <w:lang w:eastAsia="de-DE" w:bidi="ar-JO"/>
        </w:rPr>
        <w:t xml:space="preserve"> </w:t>
      </w:r>
      <w:r w:rsidRPr="00444016">
        <w:rPr>
          <w:rFonts w:eastAsia="Calibri"/>
          <w:rtl/>
          <w:lang w:eastAsia="de-DE" w:bidi="ar-JO"/>
        </w:rPr>
        <w:t>والقطاع</w:t>
      </w:r>
      <w:r>
        <w:rPr>
          <w:rFonts w:eastAsia="Calibri"/>
          <w:rtl/>
          <w:lang w:eastAsia="de-DE" w:bidi="ar-JO"/>
        </w:rPr>
        <w:t xml:space="preserve"> </w:t>
      </w:r>
      <w:r w:rsidRPr="00444016">
        <w:rPr>
          <w:rFonts w:eastAsia="Calibri"/>
          <w:rtl/>
          <w:lang w:eastAsia="de-DE" w:bidi="ar-JO"/>
        </w:rPr>
        <w:t>الخاص</w:t>
      </w:r>
      <w:r>
        <w:rPr>
          <w:rFonts w:eastAsia="Calibri"/>
          <w:rtl/>
          <w:lang w:eastAsia="de-DE" w:bidi="ar-JO"/>
        </w:rPr>
        <w:t xml:space="preserve"> </w:t>
      </w:r>
      <w:r w:rsidRPr="00444016">
        <w:rPr>
          <w:rFonts w:eastAsia="Calibri"/>
          <w:rtl/>
          <w:lang w:eastAsia="de-DE" w:bidi="ar-JO"/>
        </w:rPr>
        <w:t>والدولي،</w:t>
      </w:r>
      <w:r>
        <w:rPr>
          <w:rFonts w:eastAsia="Calibri"/>
          <w:rtl/>
          <w:lang w:eastAsia="de-DE" w:bidi="ar-JO"/>
        </w:rPr>
        <w:t xml:space="preserve"> </w:t>
      </w:r>
      <w:r w:rsidRPr="00444016">
        <w:rPr>
          <w:rFonts w:eastAsia="Calibri"/>
          <w:rtl/>
          <w:lang w:eastAsia="de-DE" w:bidi="ar-JO"/>
        </w:rPr>
        <w:t>ومجموعة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المؤشرات</w:t>
      </w:r>
      <w:r>
        <w:rPr>
          <w:rFonts w:eastAsia="Calibri"/>
          <w:rtl/>
          <w:lang w:eastAsia="de-DE" w:bidi="ar-JO"/>
        </w:rPr>
        <w:t xml:space="preserve"> </w:t>
      </w:r>
      <w:r w:rsidRPr="00444016">
        <w:rPr>
          <w:rFonts w:eastAsia="Calibri"/>
          <w:rtl/>
          <w:lang w:eastAsia="de-DE" w:bidi="ar-JO"/>
        </w:rPr>
        <w:t>لقياس</w:t>
      </w:r>
      <w:r>
        <w:rPr>
          <w:rFonts w:eastAsia="Calibri"/>
          <w:rtl/>
          <w:lang w:eastAsia="de-DE" w:bidi="ar-JO"/>
        </w:rPr>
        <w:t xml:space="preserve"> </w:t>
      </w:r>
      <w:r w:rsidRPr="00444016">
        <w:rPr>
          <w:rFonts w:eastAsia="Calibri"/>
          <w:rtl/>
          <w:lang w:eastAsia="de-DE" w:bidi="ar-JO"/>
        </w:rPr>
        <w:t>مدى</w:t>
      </w:r>
      <w:r>
        <w:rPr>
          <w:rFonts w:eastAsia="Calibri"/>
          <w:rtl/>
          <w:lang w:eastAsia="de-DE" w:bidi="ar-JO"/>
        </w:rPr>
        <w:t xml:space="preserve"> </w:t>
      </w:r>
      <w:r w:rsidRPr="00444016">
        <w:rPr>
          <w:rFonts w:eastAsia="Calibri"/>
          <w:rtl/>
          <w:lang w:eastAsia="de-DE" w:bidi="ar-JO"/>
        </w:rPr>
        <w:t>تحقق</w:t>
      </w:r>
      <w:r>
        <w:rPr>
          <w:rFonts w:eastAsia="Calibri"/>
          <w:rtl/>
          <w:lang w:eastAsia="de-DE" w:bidi="ar-JO"/>
        </w:rPr>
        <w:t xml:space="preserve"> </w:t>
      </w:r>
      <w:r w:rsidRPr="00444016">
        <w:rPr>
          <w:rFonts w:eastAsia="Calibri"/>
          <w:rtl/>
          <w:lang w:eastAsia="de-DE" w:bidi="ar-JO"/>
        </w:rPr>
        <w:t>الأثر</w:t>
      </w:r>
      <w:r>
        <w:rPr>
          <w:rFonts w:eastAsia="Calibri"/>
          <w:rtl/>
          <w:lang w:eastAsia="de-DE" w:bidi="ar-JO"/>
        </w:rPr>
        <w:t xml:space="preserve"> </w:t>
      </w:r>
      <w:r w:rsidRPr="00444016">
        <w:rPr>
          <w:rFonts w:eastAsia="Calibri"/>
          <w:rtl/>
          <w:lang w:eastAsia="de-DE" w:bidi="ar-JO"/>
        </w:rPr>
        <w:t>والنتائج</w:t>
      </w:r>
      <w:r>
        <w:rPr>
          <w:rFonts w:eastAsia="Calibri"/>
          <w:rtl/>
          <w:lang w:eastAsia="de-DE" w:bidi="ar-JO"/>
        </w:rPr>
        <w:t xml:space="preserve"> </w:t>
      </w:r>
      <w:r w:rsidRPr="00444016">
        <w:rPr>
          <w:rFonts w:eastAsia="Calibri"/>
          <w:rtl/>
          <w:lang w:eastAsia="de-DE" w:bidi="ar-JO"/>
        </w:rPr>
        <w:t>المرجوة.</w:t>
      </w:r>
      <w:r>
        <w:rPr>
          <w:rFonts w:eastAsia="Calibri"/>
          <w:rtl/>
          <w:lang w:eastAsia="de-DE" w:bidi="ar-JO"/>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تنفيذ</w:t>
      </w:r>
      <w:r>
        <w:rPr>
          <w:rFonts w:eastAsia="Calibri"/>
          <w:rtl/>
          <w:lang w:eastAsia="de-DE"/>
        </w:rPr>
        <w:t xml:space="preserve"> </w:t>
      </w:r>
      <w:r w:rsidRPr="00444016">
        <w:rPr>
          <w:rFonts w:eastAsia="Calibri"/>
          <w:rtl/>
          <w:lang w:eastAsia="de-DE"/>
        </w:rPr>
        <w:t>بعض</w:t>
      </w:r>
      <w:r>
        <w:rPr>
          <w:rFonts w:eastAsia="Calibri"/>
          <w:rtl/>
          <w:lang w:eastAsia="de-DE"/>
        </w:rPr>
        <w:t xml:space="preserve"> </w:t>
      </w:r>
      <w:r w:rsidRPr="00444016">
        <w:rPr>
          <w:rFonts w:eastAsia="Calibri"/>
          <w:rtl/>
          <w:lang w:eastAsia="de-DE"/>
        </w:rPr>
        <w:t>التدخلات</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تضمنتها</w:t>
      </w:r>
      <w:r>
        <w:rPr>
          <w:rFonts w:eastAsia="Calibri"/>
          <w:rtl/>
          <w:lang w:eastAsia="de-DE"/>
        </w:rPr>
        <w:t xml:space="preserve"> </w:t>
      </w:r>
      <w:r w:rsidRPr="00444016">
        <w:rPr>
          <w:rFonts w:eastAsia="Calibri"/>
          <w:rtl/>
          <w:lang w:eastAsia="de-DE"/>
        </w:rPr>
        <w:t>الخطة</w:t>
      </w:r>
      <w:r>
        <w:rPr>
          <w:rFonts w:eastAsia="Calibri"/>
          <w:rtl/>
          <w:lang w:eastAsia="de-DE"/>
        </w:rPr>
        <w:t xml:space="preserve"> </w:t>
      </w:r>
      <w:r w:rsidRPr="00444016">
        <w:rPr>
          <w:rFonts w:eastAsia="Calibri"/>
          <w:rtl/>
          <w:lang w:eastAsia="de-DE"/>
        </w:rPr>
        <w:t>الاستراتيجية.</w:t>
      </w:r>
    </w:p>
    <w:p w:rsidR="0079614C" w:rsidRPr="00444016" w:rsidRDefault="0079614C" w:rsidP="0079614C">
      <w:pPr>
        <w:pStyle w:val="SingleTxtGA"/>
        <w:rPr>
          <w:rFonts w:eastAsia="Calibri"/>
          <w:lang w:eastAsia="de-DE"/>
        </w:rPr>
      </w:pPr>
      <w:r w:rsidRPr="0044758E">
        <w:rPr>
          <w:rFonts w:eastAsiaTheme="minorHAnsi"/>
          <w:rtl/>
        </w:rPr>
        <w:t>26-</w:t>
      </w:r>
      <w:r>
        <w:rPr>
          <w:rFonts w:eastAsiaTheme="minorHAnsi"/>
          <w:rtl/>
        </w:rPr>
        <w:tab/>
      </w:r>
      <w:r w:rsidRPr="00444016">
        <w:rPr>
          <w:rFonts w:eastAsia="Calibri"/>
          <w:rtl/>
          <w:lang w:eastAsia="de-DE"/>
        </w:rPr>
        <w:t>عام</w:t>
      </w:r>
      <w:r>
        <w:rPr>
          <w:rFonts w:eastAsia="Calibri"/>
          <w:rtl/>
          <w:lang w:eastAsia="de-DE"/>
        </w:rPr>
        <w:t xml:space="preserve"> </w:t>
      </w:r>
      <w:r w:rsidRPr="00444016">
        <w:rPr>
          <w:rFonts w:eastAsia="Calibri"/>
          <w:rtl/>
          <w:lang w:eastAsia="de-DE"/>
        </w:rPr>
        <w:t>2012،</w:t>
      </w:r>
      <w:r>
        <w:rPr>
          <w:rFonts w:eastAsia="Calibri"/>
          <w:rtl/>
          <w:lang w:eastAsia="de-DE"/>
        </w:rPr>
        <w:t xml:space="preserve"> </w:t>
      </w:r>
      <w:r w:rsidRPr="00444016">
        <w:rPr>
          <w:rFonts w:eastAsia="Calibri"/>
          <w:rtl/>
          <w:lang w:eastAsia="de-DE"/>
        </w:rPr>
        <w:t>قامت</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بالشراكة</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كافة</w:t>
      </w:r>
      <w:r>
        <w:rPr>
          <w:rFonts w:eastAsia="Calibri"/>
          <w:rtl/>
          <w:lang w:eastAsia="de-DE"/>
        </w:rPr>
        <w:t xml:space="preserve"> </w:t>
      </w:r>
      <w:r w:rsidRPr="00444016">
        <w:rPr>
          <w:rFonts w:eastAsia="Calibri"/>
          <w:rtl/>
          <w:lang w:eastAsia="de-DE"/>
        </w:rPr>
        <w:t>المؤسسات</w:t>
      </w:r>
      <w:r>
        <w:rPr>
          <w:rFonts w:eastAsia="Calibri"/>
          <w:rtl/>
          <w:lang w:eastAsia="de-DE"/>
        </w:rPr>
        <w:t xml:space="preserve"> </w:t>
      </w:r>
      <w:r w:rsidRPr="00444016">
        <w:rPr>
          <w:rFonts w:eastAsia="Calibri"/>
          <w:rtl/>
          <w:lang w:eastAsia="de-DE"/>
        </w:rPr>
        <w:t>الحكومية</w:t>
      </w:r>
      <w:r>
        <w:rPr>
          <w:rFonts w:eastAsia="Calibri"/>
          <w:rtl/>
          <w:lang w:eastAsia="de-DE"/>
        </w:rPr>
        <w:t xml:space="preserve"> </w:t>
      </w:r>
      <w:r w:rsidRPr="00444016">
        <w:rPr>
          <w:rFonts w:eastAsia="Calibri"/>
          <w:rtl/>
          <w:lang w:eastAsia="de-DE"/>
        </w:rPr>
        <w:t>وغير</w:t>
      </w:r>
      <w:r>
        <w:rPr>
          <w:rFonts w:eastAsia="Calibri"/>
          <w:rtl/>
          <w:lang w:eastAsia="de-DE"/>
        </w:rPr>
        <w:t xml:space="preserve"> </w:t>
      </w:r>
      <w:r w:rsidRPr="00444016">
        <w:rPr>
          <w:rFonts w:eastAsia="Calibri"/>
          <w:rtl/>
          <w:lang w:eastAsia="de-DE"/>
        </w:rPr>
        <w:t>الحكومية</w:t>
      </w:r>
      <w:r>
        <w:rPr>
          <w:rFonts w:eastAsia="Calibri"/>
          <w:rtl/>
          <w:lang w:eastAsia="de-DE"/>
        </w:rPr>
        <w:t xml:space="preserve"> </w:t>
      </w:r>
      <w:r w:rsidRPr="00444016">
        <w:rPr>
          <w:rFonts w:eastAsia="Calibri"/>
          <w:rtl/>
          <w:lang w:eastAsia="de-DE"/>
        </w:rPr>
        <w:t>ذات</w:t>
      </w:r>
      <w:r>
        <w:rPr>
          <w:rFonts w:eastAsia="Calibri"/>
          <w:rtl/>
          <w:lang w:eastAsia="de-DE"/>
        </w:rPr>
        <w:t xml:space="preserve"> </w:t>
      </w:r>
      <w:r w:rsidRPr="00444016">
        <w:rPr>
          <w:rFonts w:eastAsia="Calibri"/>
          <w:rtl/>
          <w:lang w:eastAsia="de-DE"/>
        </w:rPr>
        <w:t>العلاقة</w:t>
      </w:r>
      <w:r>
        <w:rPr>
          <w:rFonts w:eastAsia="Calibri"/>
          <w:rtl/>
          <w:lang w:eastAsia="de-DE"/>
        </w:rPr>
        <w:t xml:space="preserve"> </w:t>
      </w:r>
      <w:r w:rsidRPr="00444016">
        <w:rPr>
          <w:rFonts w:eastAsia="Calibri"/>
          <w:rtl/>
          <w:lang w:eastAsia="de-DE"/>
        </w:rPr>
        <w:t>بإعداد</w:t>
      </w:r>
      <w:r>
        <w:rPr>
          <w:rFonts w:eastAsia="Calibri"/>
          <w:rtl/>
          <w:lang w:eastAsia="de-DE"/>
        </w:rPr>
        <w:t xml:space="preserve"> </w:t>
      </w:r>
      <w:r w:rsidRPr="00444016">
        <w:rPr>
          <w:rFonts w:eastAsia="Calibri"/>
          <w:rtl/>
          <w:lang w:eastAsia="de-DE"/>
        </w:rPr>
        <w:t>الاستراتيجية</w:t>
      </w:r>
      <w:r>
        <w:rPr>
          <w:rFonts w:eastAsia="Calibri"/>
          <w:rtl/>
          <w:lang w:eastAsia="de-DE"/>
        </w:rPr>
        <w:t xml:space="preserve"> </w:t>
      </w:r>
      <w:r w:rsidRPr="00444016">
        <w:rPr>
          <w:rFonts w:eastAsia="Calibri"/>
          <w:rtl/>
          <w:lang w:eastAsia="de-DE"/>
        </w:rPr>
        <w:t>الوطنية</w:t>
      </w:r>
      <w:r>
        <w:rPr>
          <w:rFonts w:eastAsia="Calibri"/>
          <w:rtl/>
          <w:lang w:eastAsia="de-DE"/>
        </w:rPr>
        <w:t xml:space="preserve"> </w:t>
      </w:r>
      <w:r w:rsidRPr="00444016">
        <w:rPr>
          <w:rFonts w:eastAsia="Calibri"/>
          <w:rtl/>
          <w:lang w:eastAsia="de-DE"/>
        </w:rPr>
        <w:t>لعدالة</w:t>
      </w:r>
      <w:r>
        <w:rPr>
          <w:rFonts w:eastAsia="Calibri"/>
          <w:rtl/>
          <w:lang w:eastAsia="de-DE"/>
        </w:rPr>
        <w:t xml:space="preserve"> </w:t>
      </w:r>
      <w:r w:rsidRPr="00444016">
        <w:rPr>
          <w:rFonts w:eastAsia="Calibri"/>
          <w:rtl/>
          <w:lang w:eastAsia="de-DE"/>
        </w:rPr>
        <w:t>الأحداث،</w:t>
      </w:r>
      <w:r>
        <w:rPr>
          <w:rFonts w:eastAsia="Calibri"/>
          <w:rtl/>
          <w:lang w:eastAsia="de-DE"/>
        </w:rPr>
        <w:t xml:space="preserve"> </w:t>
      </w:r>
      <w:r w:rsidRPr="00444016">
        <w:rPr>
          <w:rFonts w:eastAsia="Calibri"/>
          <w:rtl/>
          <w:lang w:eastAsia="de-DE"/>
        </w:rPr>
        <w:t>والتي</w:t>
      </w:r>
      <w:r>
        <w:rPr>
          <w:rFonts w:eastAsia="Calibri"/>
          <w:rtl/>
          <w:lang w:eastAsia="de-DE"/>
        </w:rPr>
        <w:t xml:space="preserve"> </w:t>
      </w:r>
      <w:r w:rsidRPr="00444016">
        <w:rPr>
          <w:rFonts w:eastAsia="Calibri"/>
          <w:rtl/>
          <w:lang w:eastAsia="de-DE"/>
        </w:rPr>
        <w:t>تضمنت</w:t>
      </w:r>
      <w:r>
        <w:rPr>
          <w:rFonts w:eastAsia="Calibri"/>
          <w:rtl/>
          <w:lang w:eastAsia="de-DE"/>
        </w:rPr>
        <w:t xml:space="preserve"> </w:t>
      </w:r>
      <w:r w:rsidRPr="00444016">
        <w:rPr>
          <w:rFonts w:eastAsia="Calibri"/>
          <w:rtl/>
          <w:lang w:eastAsia="de-DE"/>
        </w:rPr>
        <w:t>تطوير</w:t>
      </w:r>
      <w:r>
        <w:rPr>
          <w:rFonts w:eastAsia="Calibri"/>
          <w:rtl/>
          <w:lang w:eastAsia="de-DE"/>
        </w:rPr>
        <w:t xml:space="preserve"> </w:t>
      </w:r>
      <w:r w:rsidRPr="00444016">
        <w:rPr>
          <w:rFonts w:eastAsia="Calibri"/>
          <w:rtl/>
          <w:lang w:eastAsia="de-DE"/>
        </w:rPr>
        <w:t>بيئة</w:t>
      </w:r>
      <w:r>
        <w:rPr>
          <w:rFonts w:eastAsia="Calibri"/>
          <w:rtl/>
          <w:lang w:eastAsia="de-DE"/>
        </w:rPr>
        <w:t xml:space="preserve"> </w:t>
      </w:r>
      <w:r w:rsidRPr="00444016">
        <w:rPr>
          <w:rFonts w:eastAsia="Calibri"/>
          <w:rtl/>
          <w:lang w:eastAsia="de-DE"/>
        </w:rPr>
        <w:t>قانونية</w:t>
      </w:r>
      <w:r>
        <w:rPr>
          <w:rFonts w:eastAsia="Calibri"/>
          <w:rtl/>
          <w:lang w:eastAsia="de-DE"/>
        </w:rPr>
        <w:t xml:space="preserve"> </w:t>
      </w:r>
      <w:r w:rsidRPr="00444016">
        <w:rPr>
          <w:rFonts w:eastAsia="Calibri"/>
          <w:rtl/>
          <w:lang w:eastAsia="de-DE"/>
        </w:rPr>
        <w:t>داعمة</w:t>
      </w:r>
      <w:r>
        <w:rPr>
          <w:rFonts w:eastAsia="Calibri"/>
          <w:rtl/>
          <w:lang w:eastAsia="de-DE"/>
        </w:rPr>
        <w:t xml:space="preserve"> </w:t>
      </w:r>
      <w:r w:rsidRPr="00444016">
        <w:rPr>
          <w:rFonts w:eastAsia="Calibri"/>
          <w:rtl/>
          <w:lang w:eastAsia="de-DE"/>
        </w:rPr>
        <w:t>لعدالة</w:t>
      </w:r>
      <w:r>
        <w:rPr>
          <w:rFonts w:eastAsia="Calibri"/>
          <w:rtl/>
          <w:lang w:eastAsia="de-DE"/>
        </w:rPr>
        <w:t xml:space="preserve"> </w:t>
      </w:r>
      <w:r w:rsidRPr="00444016">
        <w:rPr>
          <w:rFonts w:eastAsia="Calibri"/>
          <w:rtl/>
          <w:lang w:eastAsia="de-DE"/>
        </w:rPr>
        <w:t>الأحداث</w:t>
      </w:r>
      <w:r>
        <w:rPr>
          <w:rFonts w:eastAsia="Calibri"/>
          <w:rtl/>
          <w:lang w:eastAsia="de-DE"/>
        </w:rPr>
        <w:t xml:space="preserve"> </w:t>
      </w:r>
      <w:r w:rsidRPr="00444016">
        <w:rPr>
          <w:rFonts w:eastAsia="Calibri"/>
          <w:rtl/>
          <w:lang w:eastAsia="de-DE"/>
        </w:rPr>
        <w:t>وبناء</w:t>
      </w:r>
      <w:r>
        <w:rPr>
          <w:rFonts w:eastAsia="Calibri"/>
          <w:rtl/>
          <w:lang w:eastAsia="de-DE"/>
        </w:rPr>
        <w:t xml:space="preserve"> </w:t>
      </w:r>
      <w:r w:rsidRPr="00444016">
        <w:rPr>
          <w:rFonts w:eastAsia="Calibri"/>
          <w:rtl/>
          <w:lang w:eastAsia="de-DE"/>
        </w:rPr>
        <w:t>القدرات</w:t>
      </w:r>
      <w:r>
        <w:rPr>
          <w:rFonts w:eastAsia="Calibri"/>
          <w:rtl/>
          <w:lang w:eastAsia="de-DE"/>
        </w:rPr>
        <w:t xml:space="preserve"> </w:t>
      </w:r>
      <w:r w:rsidRPr="00444016">
        <w:rPr>
          <w:rFonts w:eastAsia="Calibri"/>
          <w:rtl/>
          <w:lang w:eastAsia="de-DE"/>
        </w:rPr>
        <w:t>ورفع</w:t>
      </w:r>
      <w:r>
        <w:rPr>
          <w:rFonts w:eastAsia="Calibri"/>
          <w:rtl/>
          <w:lang w:eastAsia="de-DE"/>
        </w:rPr>
        <w:t xml:space="preserve"> </w:t>
      </w:r>
      <w:r w:rsidRPr="00444016">
        <w:rPr>
          <w:rFonts w:eastAsia="Calibri"/>
          <w:rtl/>
          <w:lang w:eastAsia="de-DE"/>
        </w:rPr>
        <w:t>الكفاءة</w:t>
      </w:r>
      <w:r>
        <w:rPr>
          <w:rFonts w:eastAsia="Calibri"/>
          <w:rtl/>
          <w:lang w:eastAsia="de-DE"/>
        </w:rPr>
        <w:t xml:space="preserve"> </w:t>
      </w:r>
      <w:r w:rsidRPr="00444016">
        <w:rPr>
          <w:rFonts w:eastAsia="Calibri"/>
          <w:rtl/>
          <w:lang w:eastAsia="de-DE"/>
        </w:rPr>
        <w:t>المهنية</w:t>
      </w:r>
      <w:r>
        <w:rPr>
          <w:rFonts w:eastAsia="Calibri"/>
          <w:rtl/>
          <w:lang w:eastAsia="de-DE"/>
        </w:rPr>
        <w:t xml:space="preserve"> </w:t>
      </w:r>
      <w:r w:rsidRPr="00444016">
        <w:rPr>
          <w:rFonts w:eastAsia="Calibri"/>
          <w:rtl/>
          <w:lang w:eastAsia="de-DE"/>
        </w:rPr>
        <w:t>للعاملين</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هذا</w:t>
      </w:r>
      <w:r>
        <w:rPr>
          <w:rFonts w:eastAsia="Calibri"/>
          <w:rtl/>
          <w:lang w:eastAsia="de-DE"/>
        </w:rPr>
        <w:t xml:space="preserve"> </w:t>
      </w:r>
      <w:r w:rsidRPr="00444016">
        <w:rPr>
          <w:rFonts w:eastAsia="Calibri"/>
          <w:rtl/>
          <w:lang w:eastAsia="de-DE"/>
        </w:rPr>
        <w:t>القطاع.</w:t>
      </w:r>
      <w:r>
        <w:rPr>
          <w:rFonts w:eastAsia="Calibri"/>
          <w:rtl/>
          <w:lang w:eastAsia="de-DE"/>
        </w:rPr>
        <w:t xml:space="preserve"> </w:t>
      </w:r>
      <w:r w:rsidRPr="00444016">
        <w:rPr>
          <w:rFonts w:eastAsia="Calibri"/>
          <w:rtl/>
          <w:lang w:eastAsia="de-DE"/>
        </w:rPr>
        <w:t>وبعد</w:t>
      </w:r>
      <w:r>
        <w:rPr>
          <w:rFonts w:eastAsia="Calibri"/>
          <w:rtl/>
          <w:lang w:eastAsia="de-DE"/>
        </w:rPr>
        <w:t xml:space="preserve"> </w:t>
      </w:r>
      <w:r w:rsidRPr="00444016">
        <w:rPr>
          <w:rFonts w:eastAsia="Calibri"/>
          <w:rtl/>
          <w:lang w:eastAsia="de-DE"/>
        </w:rPr>
        <w:t>إقرار</w:t>
      </w:r>
      <w:r>
        <w:rPr>
          <w:rFonts w:eastAsia="Calibri"/>
          <w:rtl/>
          <w:lang w:eastAsia="de-DE"/>
        </w:rPr>
        <w:t xml:space="preserve"> </w:t>
      </w:r>
      <w:r w:rsidRPr="00444016">
        <w:rPr>
          <w:rFonts w:eastAsia="Calibri"/>
          <w:rtl/>
          <w:lang w:eastAsia="de-DE"/>
        </w:rPr>
        <w:t>القرار</w:t>
      </w:r>
      <w:r>
        <w:rPr>
          <w:rFonts w:eastAsia="Calibri"/>
          <w:rtl/>
          <w:lang w:eastAsia="de-DE"/>
        </w:rPr>
        <w:t xml:space="preserve"> </w:t>
      </w:r>
      <w:r w:rsidRPr="00444016">
        <w:rPr>
          <w:rFonts w:eastAsia="Calibri"/>
          <w:rtl/>
          <w:lang w:eastAsia="de-DE"/>
        </w:rPr>
        <w:t>بقانون</w:t>
      </w:r>
      <w:r>
        <w:rPr>
          <w:rFonts w:eastAsia="Calibri"/>
          <w:rtl/>
          <w:lang w:eastAsia="de-DE"/>
        </w:rPr>
        <w:t xml:space="preserve"> </w:t>
      </w:r>
      <w:r w:rsidRPr="00444016">
        <w:rPr>
          <w:rFonts w:eastAsia="Calibri"/>
          <w:rtl/>
          <w:lang w:eastAsia="de-DE"/>
        </w:rPr>
        <w:t>بشأن</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الأحداث</w:t>
      </w:r>
      <w:r>
        <w:rPr>
          <w:rFonts w:eastAsia="Calibri"/>
          <w:rtl/>
          <w:lang w:eastAsia="de-DE"/>
        </w:rPr>
        <w:t xml:space="preserve"> </w:t>
      </w:r>
      <w:r w:rsidRPr="00444016">
        <w:rPr>
          <w:rFonts w:eastAsia="Calibri"/>
          <w:rtl/>
          <w:lang w:eastAsia="de-DE"/>
        </w:rPr>
        <w:t>الفلسطيني</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2016،</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تطوير</w:t>
      </w:r>
      <w:r>
        <w:rPr>
          <w:rFonts w:eastAsia="Calibri"/>
          <w:rtl/>
          <w:lang w:eastAsia="de-DE"/>
        </w:rPr>
        <w:t xml:space="preserve"> </w:t>
      </w:r>
      <w:r w:rsidRPr="00444016">
        <w:rPr>
          <w:rFonts w:eastAsia="Calibri"/>
          <w:rtl/>
          <w:lang w:eastAsia="de-DE"/>
        </w:rPr>
        <w:t>هذه</w:t>
      </w:r>
      <w:r>
        <w:rPr>
          <w:rFonts w:eastAsia="Calibri"/>
          <w:rtl/>
          <w:lang w:eastAsia="de-DE"/>
        </w:rPr>
        <w:t xml:space="preserve"> </w:t>
      </w:r>
      <w:r w:rsidRPr="00444016">
        <w:rPr>
          <w:rFonts w:eastAsia="Calibri"/>
          <w:rtl/>
          <w:lang w:eastAsia="de-DE"/>
        </w:rPr>
        <w:t>الاستراتيجية</w:t>
      </w:r>
      <w:r>
        <w:rPr>
          <w:rFonts w:eastAsia="Calibri"/>
          <w:rtl/>
          <w:lang w:eastAsia="de-DE"/>
        </w:rPr>
        <w:t xml:space="preserve"> </w:t>
      </w:r>
      <w:r w:rsidRPr="00444016">
        <w:rPr>
          <w:rFonts w:eastAsia="Calibri"/>
          <w:rtl/>
          <w:lang w:eastAsia="de-DE"/>
        </w:rPr>
        <w:t>تمهيداً</w:t>
      </w:r>
      <w:r>
        <w:rPr>
          <w:rFonts w:eastAsia="Calibri"/>
          <w:rtl/>
          <w:lang w:eastAsia="de-DE"/>
        </w:rPr>
        <w:t xml:space="preserve"> </w:t>
      </w:r>
      <w:r w:rsidRPr="00444016">
        <w:rPr>
          <w:rFonts w:eastAsia="Calibri"/>
          <w:rtl/>
          <w:lang w:eastAsia="de-DE"/>
        </w:rPr>
        <w:t>لتطبيقها،</w:t>
      </w:r>
      <w:r>
        <w:rPr>
          <w:rFonts w:eastAsia="Calibri"/>
          <w:rtl/>
          <w:lang w:eastAsia="de-DE"/>
        </w:rPr>
        <w:t xml:space="preserve"> </w:t>
      </w:r>
      <w:r w:rsidRPr="00444016">
        <w:rPr>
          <w:rFonts w:eastAsia="Calibri"/>
          <w:rtl/>
          <w:lang w:eastAsia="de-DE"/>
        </w:rPr>
        <w:t>بحيث</w:t>
      </w:r>
      <w:r>
        <w:rPr>
          <w:rFonts w:eastAsia="Calibri"/>
          <w:rtl/>
          <w:lang w:eastAsia="de-DE"/>
        </w:rPr>
        <w:t xml:space="preserve"> </w:t>
      </w:r>
      <w:r w:rsidRPr="00444016">
        <w:rPr>
          <w:rFonts w:eastAsia="Calibri"/>
          <w:rtl/>
          <w:lang w:eastAsia="de-DE"/>
        </w:rPr>
        <w:t>حُدثت</w:t>
      </w:r>
      <w:r>
        <w:rPr>
          <w:rFonts w:eastAsia="Calibri"/>
          <w:rtl/>
          <w:lang w:eastAsia="de-DE"/>
        </w:rPr>
        <w:t xml:space="preserve"> </w:t>
      </w:r>
      <w:r w:rsidRPr="00444016">
        <w:rPr>
          <w:rFonts w:eastAsia="Calibri"/>
          <w:rtl/>
          <w:lang w:eastAsia="de-DE"/>
        </w:rPr>
        <w:t>لتشمل</w:t>
      </w:r>
      <w:r>
        <w:rPr>
          <w:rFonts w:eastAsia="Calibri"/>
          <w:rtl/>
          <w:lang w:eastAsia="de-DE"/>
        </w:rPr>
        <w:t xml:space="preserve"> </w:t>
      </w:r>
      <w:r w:rsidRPr="00444016">
        <w:rPr>
          <w:rFonts w:eastAsia="Calibri"/>
          <w:rtl/>
          <w:lang w:eastAsia="de-DE"/>
        </w:rPr>
        <w:t>الأعوام</w:t>
      </w:r>
      <w:r>
        <w:rPr>
          <w:rFonts w:eastAsia="Calibri"/>
          <w:rtl/>
          <w:lang w:eastAsia="de-DE"/>
        </w:rPr>
        <w:t xml:space="preserve"> </w:t>
      </w:r>
      <w:r w:rsidRPr="00444016">
        <w:rPr>
          <w:rFonts w:eastAsia="Calibri"/>
          <w:rtl/>
          <w:lang w:eastAsia="de-DE"/>
        </w:rPr>
        <w:t>2016-2018.</w:t>
      </w:r>
      <w:r>
        <w:rPr>
          <w:rFonts w:eastAsia="Calibri"/>
          <w:rtl/>
          <w:lang w:eastAsia="de-DE"/>
        </w:rPr>
        <w:t xml:space="preserve"> </w:t>
      </w:r>
    </w:p>
    <w:p w:rsidR="0079614C" w:rsidRPr="00444016" w:rsidRDefault="0079614C" w:rsidP="0079614C">
      <w:pPr>
        <w:pStyle w:val="SingleTxtGA"/>
        <w:rPr>
          <w:rFonts w:eastAsia="Calibri"/>
          <w:lang w:eastAsia="de-DE"/>
        </w:rPr>
      </w:pPr>
      <w:r w:rsidRPr="0044758E">
        <w:rPr>
          <w:rFonts w:eastAsiaTheme="minorHAnsi"/>
          <w:rtl/>
        </w:rPr>
        <w:t>27-</w:t>
      </w:r>
      <w:r>
        <w:rPr>
          <w:rFonts w:eastAsiaTheme="minorHAnsi"/>
          <w:rtl/>
        </w:rPr>
        <w:tab/>
      </w:r>
      <w:r w:rsidRPr="00444016">
        <w:rPr>
          <w:rFonts w:eastAsia="Calibri"/>
          <w:rtl/>
          <w:lang w:eastAsia="de-DE"/>
        </w:rPr>
        <w:t>عام</w:t>
      </w:r>
      <w:r>
        <w:rPr>
          <w:rFonts w:eastAsia="Calibri"/>
          <w:rtl/>
          <w:lang w:eastAsia="de-DE"/>
        </w:rPr>
        <w:t xml:space="preserve"> </w:t>
      </w:r>
      <w:r w:rsidRPr="00444016">
        <w:rPr>
          <w:rFonts w:eastAsia="Calibri"/>
          <w:rtl/>
          <w:lang w:eastAsia="de-DE"/>
        </w:rPr>
        <w:t>2013،</w:t>
      </w:r>
      <w:r>
        <w:rPr>
          <w:rFonts w:eastAsia="Calibri"/>
          <w:rtl/>
          <w:lang w:eastAsia="de-DE"/>
        </w:rPr>
        <w:t xml:space="preserve"> </w:t>
      </w:r>
      <w:r w:rsidRPr="00444016">
        <w:rPr>
          <w:rFonts w:eastAsia="Calibri"/>
          <w:rtl/>
          <w:lang w:eastAsia="de-DE"/>
        </w:rPr>
        <w:t>أعدت</w:t>
      </w:r>
      <w:r>
        <w:rPr>
          <w:rFonts w:eastAsia="Calibri"/>
          <w:rtl/>
          <w:lang w:eastAsia="de-DE"/>
        </w:rPr>
        <w:t xml:space="preserve"> </w:t>
      </w:r>
      <w:r w:rsidRPr="00444016">
        <w:rPr>
          <w:rFonts w:eastAsia="Calibri"/>
          <w:rtl/>
          <w:lang w:eastAsia="de-DE"/>
        </w:rPr>
        <w:t>حكومة</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خطة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الوطنية</w:t>
      </w:r>
      <w:r>
        <w:rPr>
          <w:rFonts w:eastAsia="Calibri"/>
          <w:rtl/>
          <w:lang w:eastAsia="de-DE"/>
        </w:rPr>
        <w:t xml:space="preserve"> </w:t>
      </w:r>
      <w:r w:rsidRPr="00444016">
        <w:rPr>
          <w:rFonts w:eastAsia="Calibri"/>
          <w:rtl/>
          <w:lang w:eastAsia="de-DE"/>
        </w:rPr>
        <w:t>للأعوام</w:t>
      </w:r>
      <w:r>
        <w:rPr>
          <w:rFonts w:eastAsia="Calibri"/>
          <w:rtl/>
          <w:lang w:eastAsia="de-DE"/>
        </w:rPr>
        <w:t xml:space="preserve"> </w:t>
      </w:r>
      <w:r w:rsidRPr="00444016">
        <w:rPr>
          <w:rFonts w:eastAsia="Calibri"/>
          <w:rtl/>
          <w:lang w:eastAsia="de-DE"/>
        </w:rPr>
        <w:t>2014-2016،</w:t>
      </w:r>
      <w:r>
        <w:rPr>
          <w:rFonts w:eastAsia="Calibri"/>
          <w:rtl/>
          <w:lang w:eastAsia="de-DE"/>
        </w:rPr>
        <w:t xml:space="preserve"> </w:t>
      </w:r>
      <w:r w:rsidRPr="00444016">
        <w:rPr>
          <w:rFonts w:eastAsia="Calibri"/>
          <w:rtl/>
          <w:lang w:eastAsia="de-DE"/>
        </w:rPr>
        <w:t>وهي</w:t>
      </w:r>
      <w:r>
        <w:rPr>
          <w:rFonts w:eastAsia="Calibri"/>
          <w:rtl/>
          <w:lang w:eastAsia="de-DE"/>
        </w:rPr>
        <w:t xml:space="preserve"> </w:t>
      </w:r>
      <w:r w:rsidRPr="00444016">
        <w:rPr>
          <w:rFonts w:eastAsia="Calibri"/>
          <w:rtl/>
          <w:lang w:eastAsia="de-DE"/>
        </w:rPr>
        <w:t>عبارة</w:t>
      </w:r>
      <w:r>
        <w:rPr>
          <w:rFonts w:eastAsia="Calibri"/>
          <w:rtl/>
          <w:lang w:eastAsia="de-DE"/>
        </w:rPr>
        <w:t xml:space="preserve"> </w:t>
      </w:r>
      <w:r w:rsidRPr="00444016">
        <w:rPr>
          <w:rFonts w:eastAsia="Calibri"/>
          <w:rtl/>
          <w:lang w:eastAsia="de-DE"/>
        </w:rPr>
        <w:t>عن</w:t>
      </w:r>
      <w:r>
        <w:rPr>
          <w:rFonts w:eastAsia="Calibri"/>
          <w:rtl/>
          <w:lang w:eastAsia="de-DE"/>
        </w:rPr>
        <w:t xml:space="preserve"> </w:t>
      </w:r>
      <w:r w:rsidRPr="00444016">
        <w:rPr>
          <w:rFonts w:eastAsia="Calibri"/>
          <w:rtl/>
          <w:lang w:eastAsia="de-DE"/>
        </w:rPr>
        <w:t>إطار</w:t>
      </w:r>
      <w:r>
        <w:rPr>
          <w:rFonts w:eastAsia="Calibri"/>
          <w:rtl/>
          <w:lang w:eastAsia="de-DE"/>
        </w:rPr>
        <w:t xml:space="preserve"> </w:t>
      </w:r>
      <w:r w:rsidRPr="00444016">
        <w:rPr>
          <w:rFonts w:eastAsia="Calibri"/>
          <w:rtl/>
          <w:lang w:eastAsia="de-DE"/>
        </w:rPr>
        <w:t>استراتيجي</w:t>
      </w:r>
      <w:r>
        <w:rPr>
          <w:rFonts w:eastAsia="Calibri"/>
          <w:rtl/>
          <w:lang w:eastAsia="de-DE"/>
        </w:rPr>
        <w:t xml:space="preserve"> </w:t>
      </w:r>
      <w:r w:rsidRPr="00444016">
        <w:rPr>
          <w:rFonts w:eastAsia="Calibri"/>
          <w:rtl/>
          <w:lang w:eastAsia="de-DE"/>
        </w:rPr>
        <w:t>نظم</w:t>
      </w:r>
      <w:r>
        <w:rPr>
          <w:rFonts w:eastAsia="Calibri"/>
          <w:rtl/>
          <w:lang w:eastAsia="de-DE"/>
        </w:rPr>
        <w:t xml:space="preserve"> </w:t>
      </w:r>
      <w:r w:rsidRPr="00444016">
        <w:rPr>
          <w:rFonts w:eastAsia="Calibri"/>
          <w:rtl/>
          <w:lang w:eastAsia="de-DE"/>
        </w:rPr>
        <w:t>أولويات</w:t>
      </w:r>
      <w:r>
        <w:rPr>
          <w:rFonts w:eastAsia="Calibri"/>
          <w:rtl/>
          <w:lang w:eastAsia="de-DE"/>
        </w:rPr>
        <w:t xml:space="preserve"> </w:t>
      </w:r>
      <w:r w:rsidRPr="00444016">
        <w:rPr>
          <w:rFonts w:eastAsia="Calibri"/>
          <w:rtl/>
          <w:lang w:eastAsia="de-DE"/>
        </w:rPr>
        <w:t>عمل</w:t>
      </w:r>
      <w:r>
        <w:rPr>
          <w:rFonts w:eastAsia="Calibri"/>
          <w:rtl/>
          <w:lang w:eastAsia="de-DE"/>
        </w:rPr>
        <w:t xml:space="preserve"> </w:t>
      </w:r>
      <w:r w:rsidRPr="00444016">
        <w:rPr>
          <w:rFonts w:eastAsia="Calibri"/>
          <w:rtl/>
          <w:lang w:eastAsia="de-DE"/>
        </w:rPr>
        <w:t>الحكومة</w:t>
      </w:r>
      <w:r>
        <w:rPr>
          <w:rFonts w:eastAsia="Calibri"/>
          <w:rtl/>
          <w:lang w:eastAsia="de-DE"/>
        </w:rPr>
        <w:t xml:space="preserve"> </w:t>
      </w:r>
      <w:r w:rsidRPr="00444016">
        <w:rPr>
          <w:rFonts w:eastAsia="Calibri"/>
          <w:rtl/>
          <w:lang w:eastAsia="de-DE"/>
        </w:rPr>
        <w:t>الفلسطينية؛</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بينها</w:t>
      </w:r>
      <w:r>
        <w:rPr>
          <w:rFonts w:eastAsia="Calibri"/>
          <w:rtl/>
          <w:lang w:eastAsia="de-DE"/>
        </w:rPr>
        <w:t xml:space="preserve"> </w:t>
      </w:r>
      <w:r w:rsidRPr="00444016">
        <w:rPr>
          <w:rFonts w:eastAsia="Calibri"/>
          <w:rtl/>
          <w:lang w:eastAsia="de-DE"/>
        </w:rPr>
        <w:t>قطاع</w:t>
      </w:r>
      <w:r>
        <w:rPr>
          <w:rFonts w:eastAsia="Calibri"/>
          <w:rtl/>
          <w:lang w:eastAsia="de-DE"/>
        </w:rPr>
        <w:t xml:space="preserve"> </w:t>
      </w:r>
      <w:r w:rsidRPr="00444016">
        <w:rPr>
          <w:rFonts w:eastAsia="Calibri"/>
          <w:rtl/>
          <w:lang w:eastAsia="de-DE"/>
        </w:rPr>
        <w:t>الحماية</w:t>
      </w:r>
      <w:r>
        <w:rPr>
          <w:rFonts w:eastAsia="Calibri"/>
          <w:rtl/>
          <w:lang w:eastAsia="de-DE"/>
        </w:rPr>
        <w:t xml:space="preserve"> </w:t>
      </w:r>
      <w:r w:rsidRPr="00444016">
        <w:rPr>
          <w:rFonts w:eastAsia="Calibri"/>
          <w:rtl/>
          <w:lang w:eastAsia="de-DE"/>
        </w:rPr>
        <w:t>والتنمية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واستكمال</w:t>
      </w:r>
      <w:r>
        <w:rPr>
          <w:rFonts w:eastAsia="Calibri"/>
          <w:rtl/>
          <w:lang w:eastAsia="de-DE"/>
        </w:rPr>
        <w:t xml:space="preserve"> </w:t>
      </w:r>
      <w:r w:rsidRPr="00444016">
        <w:rPr>
          <w:rFonts w:eastAsia="Calibri"/>
          <w:rtl/>
          <w:lang w:eastAsia="de-DE"/>
        </w:rPr>
        <w:t>تق</w:t>
      </w:r>
      <w:bookmarkStart w:id="0" w:name="_GoBack"/>
      <w:bookmarkEnd w:id="0"/>
      <w:r w:rsidRPr="00444016">
        <w:rPr>
          <w:rFonts w:eastAsia="Calibri"/>
          <w:rtl/>
          <w:lang w:eastAsia="de-DE"/>
        </w:rPr>
        <w:t>ديم</w:t>
      </w:r>
      <w:r>
        <w:rPr>
          <w:rFonts w:eastAsia="Calibri"/>
          <w:rtl/>
          <w:lang w:eastAsia="de-DE"/>
        </w:rPr>
        <w:t xml:space="preserve"> </w:t>
      </w:r>
      <w:r w:rsidRPr="00444016">
        <w:rPr>
          <w:rFonts w:eastAsia="Calibri"/>
          <w:rtl/>
          <w:lang w:eastAsia="de-DE"/>
        </w:rPr>
        <w:t>الخدمات</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المستدامة</w:t>
      </w:r>
      <w:r>
        <w:rPr>
          <w:rFonts w:eastAsia="Calibri"/>
          <w:rtl/>
          <w:lang w:eastAsia="de-DE"/>
        </w:rPr>
        <w:t xml:space="preserve"> </w:t>
      </w:r>
      <w:r w:rsidRPr="00444016">
        <w:rPr>
          <w:rFonts w:eastAsia="Calibri"/>
          <w:rtl/>
          <w:lang w:eastAsia="de-DE"/>
        </w:rPr>
        <w:t>القائمة</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الحقوق،</w:t>
      </w:r>
      <w:r>
        <w:rPr>
          <w:rFonts w:eastAsia="Calibri"/>
          <w:rtl/>
          <w:lang w:eastAsia="de-DE"/>
        </w:rPr>
        <w:t xml:space="preserve"> </w:t>
      </w:r>
      <w:r w:rsidRPr="00444016">
        <w:rPr>
          <w:rFonts w:eastAsia="Calibri"/>
          <w:rtl/>
          <w:lang w:eastAsia="de-DE"/>
        </w:rPr>
        <w:t>والتي</w:t>
      </w:r>
      <w:r>
        <w:rPr>
          <w:rFonts w:eastAsia="Calibri"/>
          <w:rtl/>
          <w:lang w:eastAsia="de-DE"/>
        </w:rPr>
        <w:t xml:space="preserve"> </w:t>
      </w:r>
      <w:r w:rsidRPr="00444016">
        <w:rPr>
          <w:rFonts w:eastAsia="Calibri"/>
          <w:rtl/>
          <w:lang w:eastAsia="de-DE"/>
        </w:rPr>
        <w:t>تساهم</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الحد</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الفقر</w:t>
      </w:r>
      <w:r>
        <w:rPr>
          <w:rFonts w:eastAsia="Calibri"/>
          <w:rtl/>
          <w:lang w:eastAsia="de-DE"/>
        </w:rPr>
        <w:t xml:space="preserve"> </w:t>
      </w:r>
      <w:r w:rsidRPr="00444016">
        <w:rPr>
          <w:rFonts w:eastAsia="Calibri"/>
          <w:rtl/>
          <w:lang w:eastAsia="de-DE"/>
        </w:rPr>
        <w:t>وتحقيق</w:t>
      </w:r>
      <w:r>
        <w:rPr>
          <w:rFonts w:eastAsia="Calibri"/>
          <w:rtl/>
          <w:lang w:eastAsia="de-DE"/>
        </w:rPr>
        <w:t xml:space="preserve"> </w:t>
      </w:r>
      <w:r w:rsidRPr="00444016">
        <w:rPr>
          <w:rFonts w:eastAsia="Calibri"/>
          <w:rtl/>
          <w:lang w:eastAsia="de-DE"/>
        </w:rPr>
        <w:t>العدالة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بين</w:t>
      </w:r>
      <w:r>
        <w:rPr>
          <w:rFonts w:eastAsia="Calibri"/>
          <w:rtl/>
          <w:lang w:eastAsia="de-DE"/>
        </w:rPr>
        <w:t xml:space="preserve"> </w:t>
      </w:r>
      <w:r w:rsidRPr="00444016">
        <w:rPr>
          <w:rFonts w:eastAsia="Calibri"/>
          <w:rtl/>
          <w:lang w:eastAsia="de-DE"/>
        </w:rPr>
        <w:t>الفئات</w:t>
      </w:r>
      <w:r>
        <w:rPr>
          <w:rFonts w:eastAsia="Calibri"/>
          <w:rtl/>
          <w:lang w:eastAsia="de-DE"/>
        </w:rPr>
        <w:t xml:space="preserve"> </w:t>
      </w:r>
      <w:r w:rsidRPr="00444016">
        <w:rPr>
          <w:rFonts w:eastAsia="Calibri"/>
          <w:rtl/>
          <w:lang w:eastAsia="de-DE"/>
        </w:rPr>
        <w:t>المختلفة.</w:t>
      </w:r>
      <w:r>
        <w:rPr>
          <w:rFonts w:eastAsia="Calibri"/>
          <w:rtl/>
          <w:lang w:eastAsia="de-DE"/>
        </w:rPr>
        <w:t xml:space="preserve"> </w:t>
      </w:r>
      <w:r w:rsidRPr="00444016">
        <w:rPr>
          <w:rFonts w:eastAsia="Calibri"/>
          <w:rtl/>
          <w:lang w:eastAsia="de-DE"/>
        </w:rPr>
        <w:t>استكمالاً</w:t>
      </w:r>
      <w:r>
        <w:rPr>
          <w:rFonts w:eastAsia="Calibri"/>
          <w:rtl/>
          <w:lang w:eastAsia="de-DE"/>
        </w:rPr>
        <w:t xml:space="preserve"> </w:t>
      </w:r>
      <w:r w:rsidRPr="00444016">
        <w:rPr>
          <w:rFonts w:eastAsia="Calibri"/>
          <w:rtl/>
          <w:lang w:eastAsia="de-DE"/>
        </w:rPr>
        <w:t>لذلك،</w:t>
      </w:r>
      <w:r>
        <w:rPr>
          <w:rFonts w:eastAsia="Calibri"/>
          <w:rtl/>
          <w:lang w:eastAsia="de-DE"/>
        </w:rPr>
        <w:t xml:space="preserve"> </w:t>
      </w:r>
      <w:r w:rsidRPr="00444016">
        <w:rPr>
          <w:rFonts w:eastAsia="Calibri"/>
          <w:rtl/>
          <w:lang w:eastAsia="de-DE"/>
        </w:rPr>
        <w:t>وانسجاماً</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خطة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الوطنية</w:t>
      </w:r>
      <w:r>
        <w:rPr>
          <w:rFonts w:eastAsia="Calibri"/>
          <w:rtl/>
          <w:lang w:eastAsia="de-DE"/>
        </w:rPr>
        <w:t xml:space="preserve"> </w:t>
      </w:r>
      <w:r w:rsidRPr="00444016">
        <w:rPr>
          <w:rFonts w:eastAsia="Calibri"/>
          <w:rtl/>
          <w:lang w:eastAsia="de-DE"/>
        </w:rPr>
        <w:t>وأهدافها،</w:t>
      </w:r>
      <w:r>
        <w:rPr>
          <w:rFonts w:eastAsia="Calibri"/>
          <w:rtl/>
          <w:lang w:eastAsia="de-DE"/>
        </w:rPr>
        <w:t xml:space="preserve"> </w:t>
      </w:r>
      <w:r w:rsidRPr="00444016">
        <w:rPr>
          <w:rFonts w:eastAsia="Calibri"/>
          <w:rtl/>
          <w:lang w:eastAsia="de-DE"/>
        </w:rPr>
        <w:t>قامت</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بمشاركة</w:t>
      </w:r>
      <w:r>
        <w:rPr>
          <w:rFonts w:eastAsia="Calibri"/>
          <w:rtl/>
          <w:lang w:eastAsia="de-DE"/>
        </w:rPr>
        <w:t xml:space="preserve"> </w:t>
      </w:r>
      <w:r w:rsidRPr="00444016">
        <w:rPr>
          <w:rFonts w:eastAsia="Calibri"/>
          <w:rtl/>
          <w:lang w:eastAsia="de-DE"/>
        </w:rPr>
        <w:t>وإشراف</w:t>
      </w:r>
      <w:r>
        <w:rPr>
          <w:rFonts w:eastAsia="Calibri"/>
          <w:rtl/>
          <w:lang w:eastAsia="de-DE"/>
        </w:rPr>
        <w:t xml:space="preserve"> </w:t>
      </w:r>
      <w:r w:rsidRPr="00444016">
        <w:rPr>
          <w:rFonts w:eastAsia="Calibri"/>
          <w:rtl/>
          <w:lang w:eastAsia="de-DE"/>
        </w:rPr>
        <w:t>فريق</w:t>
      </w:r>
      <w:r>
        <w:rPr>
          <w:rFonts w:eastAsia="Calibri"/>
          <w:rtl/>
          <w:lang w:eastAsia="de-DE"/>
        </w:rPr>
        <w:t xml:space="preserve"> </w:t>
      </w:r>
      <w:r w:rsidRPr="00444016">
        <w:rPr>
          <w:rFonts w:eastAsia="Calibri"/>
          <w:rtl/>
          <w:lang w:eastAsia="de-DE"/>
        </w:rPr>
        <w:t>وطني</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قبل</w:t>
      </w:r>
      <w:r>
        <w:rPr>
          <w:rFonts w:eastAsia="Calibri"/>
          <w:rtl/>
          <w:lang w:eastAsia="de-DE"/>
        </w:rPr>
        <w:t xml:space="preserve"> </w:t>
      </w:r>
      <w:r w:rsidRPr="00444016">
        <w:rPr>
          <w:rFonts w:eastAsia="Calibri"/>
          <w:rtl/>
          <w:lang w:eastAsia="de-DE"/>
        </w:rPr>
        <w:t>كافة</w:t>
      </w:r>
      <w:r>
        <w:rPr>
          <w:rFonts w:eastAsia="Calibri"/>
          <w:rtl/>
          <w:lang w:eastAsia="de-DE"/>
        </w:rPr>
        <w:t xml:space="preserve"> </w:t>
      </w:r>
      <w:r w:rsidRPr="00444016">
        <w:rPr>
          <w:rFonts w:eastAsia="Calibri"/>
          <w:rtl/>
          <w:lang w:eastAsia="de-DE"/>
        </w:rPr>
        <w:t>المؤسسات</w:t>
      </w:r>
      <w:r>
        <w:rPr>
          <w:rFonts w:eastAsia="Calibri"/>
          <w:rtl/>
          <w:lang w:eastAsia="de-DE"/>
        </w:rPr>
        <w:t xml:space="preserve"> </w:t>
      </w:r>
      <w:r w:rsidRPr="00444016">
        <w:rPr>
          <w:rFonts w:eastAsia="Calibri"/>
          <w:rtl/>
          <w:lang w:eastAsia="de-DE"/>
        </w:rPr>
        <w:t>ذات</w:t>
      </w:r>
      <w:r>
        <w:rPr>
          <w:rFonts w:eastAsia="Calibri"/>
          <w:rtl/>
          <w:lang w:eastAsia="de-DE"/>
        </w:rPr>
        <w:t xml:space="preserve"> </w:t>
      </w:r>
      <w:r w:rsidRPr="00444016">
        <w:rPr>
          <w:rFonts w:eastAsia="Calibri"/>
          <w:rtl/>
          <w:lang w:eastAsia="de-DE"/>
        </w:rPr>
        <w:t>العلاقة</w:t>
      </w:r>
      <w:r>
        <w:rPr>
          <w:rFonts w:eastAsia="Calibri"/>
          <w:rtl/>
          <w:lang w:eastAsia="de-DE"/>
        </w:rPr>
        <w:t xml:space="preserve"> </w:t>
      </w:r>
      <w:r w:rsidRPr="00444016">
        <w:rPr>
          <w:rFonts w:eastAsia="Calibri"/>
          <w:rtl/>
          <w:lang w:eastAsia="de-DE"/>
        </w:rPr>
        <w:t>بمجال</w:t>
      </w:r>
      <w:r>
        <w:rPr>
          <w:rFonts w:eastAsia="Calibri"/>
          <w:rtl/>
          <w:lang w:eastAsia="de-DE"/>
        </w:rPr>
        <w:t xml:space="preserve"> </w:t>
      </w:r>
      <w:r w:rsidRPr="00444016">
        <w:rPr>
          <w:rFonts w:eastAsia="Calibri"/>
          <w:rtl/>
          <w:lang w:eastAsia="de-DE"/>
        </w:rPr>
        <w:t>الحماية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بإعداد</w:t>
      </w:r>
      <w:r>
        <w:rPr>
          <w:rFonts w:eastAsia="Calibri"/>
          <w:rtl/>
          <w:lang w:eastAsia="de-DE"/>
        </w:rPr>
        <w:t xml:space="preserve"> </w:t>
      </w:r>
      <w:r w:rsidRPr="00444016">
        <w:rPr>
          <w:rFonts w:eastAsia="Calibri"/>
          <w:rtl/>
          <w:lang w:eastAsia="de-DE"/>
        </w:rPr>
        <w:t>استراتيجية</w:t>
      </w:r>
      <w:r>
        <w:rPr>
          <w:rFonts w:eastAsia="Calibri"/>
          <w:rtl/>
          <w:lang w:eastAsia="de-DE"/>
        </w:rPr>
        <w:t xml:space="preserve"> </w:t>
      </w:r>
      <w:r w:rsidRPr="00444016">
        <w:rPr>
          <w:rFonts w:eastAsia="Calibri"/>
          <w:rtl/>
          <w:lang w:eastAsia="de-DE"/>
        </w:rPr>
        <w:t>وطنية</w:t>
      </w:r>
      <w:r>
        <w:rPr>
          <w:rFonts w:eastAsia="Calibri"/>
          <w:rtl/>
          <w:lang w:eastAsia="de-DE"/>
        </w:rPr>
        <w:t xml:space="preserve"> </w:t>
      </w:r>
      <w:r w:rsidRPr="00444016">
        <w:rPr>
          <w:rFonts w:eastAsia="Calibri"/>
          <w:rtl/>
          <w:lang w:eastAsia="de-DE"/>
        </w:rPr>
        <w:t>لقطاع</w:t>
      </w:r>
      <w:r>
        <w:rPr>
          <w:rFonts w:eastAsia="Calibri"/>
          <w:rtl/>
          <w:lang w:eastAsia="de-DE"/>
        </w:rPr>
        <w:t xml:space="preserve"> </w:t>
      </w:r>
      <w:r w:rsidRPr="00444016">
        <w:rPr>
          <w:rFonts w:eastAsia="Calibri"/>
          <w:rtl/>
          <w:lang w:eastAsia="de-DE"/>
        </w:rPr>
        <w:t>الحماية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للأعوام</w:t>
      </w:r>
      <w:r>
        <w:rPr>
          <w:rFonts w:eastAsia="Calibri"/>
          <w:rtl/>
          <w:lang w:eastAsia="de-DE"/>
        </w:rPr>
        <w:t xml:space="preserve"> </w:t>
      </w:r>
      <w:r w:rsidRPr="00444016">
        <w:rPr>
          <w:rFonts w:eastAsia="Calibri"/>
          <w:rtl/>
          <w:lang w:eastAsia="de-DE"/>
        </w:rPr>
        <w:t>2014-2016</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العام</w:t>
      </w:r>
      <w:r>
        <w:rPr>
          <w:rFonts w:eastAsia="Calibri"/>
          <w:rtl/>
          <w:lang w:eastAsia="de-DE"/>
        </w:rPr>
        <w:t xml:space="preserve"> </w:t>
      </w:r>
      <w:r w:rsidRPr="00444016">
        <w:rPr>
          <w:rFonts w:eastAsia="Calibri"/>
          <w:rtl/>
          <w:lang w:eastAsia="de-DE"/>
        </w:rPr>
        <w:t>ذاته</w:t>
      </w:r>
      <w:r w:rsidRPr="00444016">
        <w:rPr>
          <w:rFonts w:eastAsia="Calibri"/>
          <w:lang w:eastAsia="de-DE"/>
        </w:rPr>
        <w:t>.</w:t>
      </w:r>
    </w:p>
    <w:p w:rsidR="0079614C" w:rsidRPr="00444016" w:rsidRDefault="0079614C" w:rsidP="0079614C">
      <w:pPr>
        <w:pStyle w:val="SingleTxtGA"/>
        <w:rPr>
          <w:rFonts w:eastAsia="Calibri"/>
          <w:lang w:eastAsia="de-DE"/>
        </w:rPr>
      </w:pPr>
      <w:r w:rsidRPr="0044758E">
        <w:rPr>
          <w:rFonts w:eastAsiaTheme="minorHAnsi"/>
          <w:rtl/>
        </w:rPr>
        <w:t>28-</w:t>
      </w:r>
      <w:r>
        <w:rPr>
          <w:rFonts w:eastAsiaTheme="minorHAnsi"/>
          <w:rtl/>
        </w:rPr>
        <w:tab/>
      </w:r>
      <w:r w:rsidRPr="00444016">
        <w:rPr>
          <w:rFonts w:eastAsia="Calibri"/>
          <w:rtl/>
          <w:lang w:eastAsia="de-DE"/>
        </w:rPr>
        <w:t>عام</w:t>
      </w:r>
      <w:r>
        <w:rPr>
          <w:rFonts w:eastAsia="Calibri"/>
          <w:rtl/>
          <w:lang w:eastAsia="de-DE"/>
        </w:rPr>
        <w:t xml:space="preserve"> </w:t>
      </w:r>
      <w:r w:rsidRPr="00444016">
        <w:rPr>
          <w:rFonts w:eastAsia="Calibri"/>
          <w:rtl/>
          <w:lang w:eastAsia="de-DE"/>
        </w:rPr>
        <w:t>2015،</w:t>
      </w:r>
      <w:r>
        <w:rPr>
          <w:rFonts w:eastAsia="Calibri"/>
          <w:rtl/>
          <w:lang w:eastAsia="de-DE"/>
        </w:rPr>
        <w:t xml:space="preserve"> </w:t>
      </w:r>
      <w:r w:rsidRPr="00444016">
        <w:rPr>
          <w:rFonts w:eastAsia="Calibri"/>
          <w:rtl/>
          <w:lang w:eastAsia="de-DE"/>
        </w:rPr>
        <w:t>قامت</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بإعداد</w:t>
      </w:r>
      <w:r>
        <w:rPr>
          <w:rFonts w:eastAsia="Calibri"/>
          <w:rtl/>
          <w:lang w:eastAsia="de-DE"/>
        </w:rPr>
        <w:t xml:space="preserve"> </w:t>
      </w:r>
      <w:r w:rsidRPr="00444016">
        <w:rPr>
          <w:rFonts w:eastAsia="Calibri"/>
          <w:rtl/>
          <w:lang w:eastAsia="de-DE"/>
        </w:rPr>
        <w:t>خطة</w:t>
      </w:r>
      <w:r>
        <w:rPr>
          <w:rFonts w:eastAsia="Calibri"/>
          <w:rtl/>
          <w:lang w:eastAsia="de-DE"/>
        </w:rPr>
        <w:t xml:space="preserve"> </w:t>
      </w:r>
      <w:r w:rsidRPr="00444016">
        <w:rPr>
          <w:rFonts w:eastAsia="Calibri"/>
          <w:rtl/>
          <w:lang w:eastAsia="de-DE"/>
        </w:rPr>
        <w:t>تنفيذية</w:t>
      </w:r>
      <w:r>
        <w:rPr>
          <w:rFonts w:eastAsia="Calibri"/>
          <w:rtl/>
          <w:lang w:eastAsia="de-DE"/>
        </w:rPr>
        <w:t xml:space="preserve"> </w:t>
      </w:r>
      <w:r w:rsidRPr="00444016">
        <w:rPr>
          <w:rFonts w:eastAsia="Calibri"/>
          <w:rtl/>
          <w:lang w:eastAsia="de-DE"/>
        </w:rPr>
        <w:t>لعمل</w:t>
      </w:r>
      <w:r>
        <w:rPr>
          <w:rFonts w:eastAsia="Calibri"/>
          <w:rtl/>
          <w:lang w:eastAsia="de-DE"/>
        </w:rPr>
        <w:t xml:space="preserve"> </w:t>
      </w:r>
      <w:r w:rsidRPr="00444016">
        <w:rPr>
          <w:rFonts w:eastAsia="Calibri"/>
          <w:rtl/>
          <w:lang w:eastAsia="de-DE"/>
        </w:rPr>
        <w:t>الوزارة</w:t>
      </w:r>
      <w:r>
        <w:rPr>
          <w:rFonts w:eastAsia="Calibri"/>
          <w:rtl/>
          <w:lang w:eastAsia="de-DE"/>
        </w:rPr>
        <w:t xml:space="preserve"> </w:t>
      </w:r>
      <w:r w:rsidRPr="00444016">
        <w:rPr>
          <w:rFonts w:eastAsia="Calibri"/>
          <w:rtl/>
          <w:lang w:eastAsia="de-DE"/>
        </w:rPr>
        <w:t>ذاتها</w:t>
      </w:r>
      <w:r>
        <w:rPr>
          <w:rFonts w:eastAsia="Calibri"/>
          <w:rtl/>
          <w:lang w:eastAsia="de-DE"/>
        </w:rPr>
        <w:t xml:space="preserve"> </w:t>
      </w:r>
      <w:r w:rsidRPr="00444016">
        <w:rPr>
          <w:rFonts w:eastAsia="Calibri"/>
          <w:rtl/>
          <w:lang w:eastAsia="de-DE"/>
        </w:rPr>
        <w:t>للعام</w:t>
      </w:r>
      <w:r>
        <w:rPr>
          <w:rFonts w:eastAsia="Calibri"/>
          <w:rtl/>
          <w:lang w:eastAsia="de-DE"/>
        </w:rPr>
        <w:t xml:space="preserve"> </w:t>
      </w:r>
      <w:r w:rsidRPr="00444016">
        <w:rPr>
          <w:rFonts w:eastAsia="Calibri"/>
          <w:rtl/>
          <w:lang w:eastAsia="de-DE"/>
        </w:rPr>
        <w:t>2016،</w:t>
      </w:r>
      <w:r>
        <w:rPr>
          <w:rFonts w:eastAsia="Calibri"/>
          <w:rtl/>
          <w:lang w:eastAsia="de-DE"/>
        </w:rPr>
        <w:t xml:space="preserve"> </w:t>
      </w:r>
      <w:r w:rsidRPr="00444016">
        <w:rPr>
          <w:rFonts w:eastAsia="Calibri"/>
          <w:rtl/>
          <w:lang w:eastAsia="de-DE"/>
        </w:rPr>
        <w:t>بحيث</w:t>
      </w:r>
      <w:r>
        <w:rPr>
          <w:rFonts w:eastAsia="Calibri"/>
          <w:rtl/>
          <w:lang w:eastAsia="de-DE"/>
        </w:rPr>
        <w:t xml:space="preserve"> </w:t>
      </w:r>
      <w:r w:rsidRPr="00444016">
        <w:rPr>
          <w:rFonts w:eastAsia="Calibri"/>
          <w:rtl/>
          <w:lang w:eastAsia="de-DE"/>
        </w:rPr>
        <w:t>تضمنت</w:t>
      </w:r>
      <w:r>
        <w:rPr>
          <w:rFonts w:eastAsia="Calibri"/>
          <w:rtl/>
          <w:lang w:eastAsia="de-DE"/>
        </w:rPr>
        <w:t xml:space="preserve"> </w:t>
      </w:r>
      <w:r w:rsidRPr="00444016">
        <w:rPr>
          <w:rFonts w:eastAsia="Calibri"/>
          <w:rtl/>
          <w:lang w:eastAsia="de-DE"/>
        </w:rPr>
        <w:t>الخطة</w:t>
      </w:r>
      <w:r>
        <w:rPr>
          <w:rFonts w:eastAsia="Calibri"/>
          <w:rtl/>
          <w:lang w:eastAsia="de-DE"/>
        </w:rPr>
        <w:t xml:space="preserve"> </w:t>
      </w:r>
      <w:r w:rsidRPr="00444016">
        <w:rPr>
          <w:rFonts w:eastAsia="Calibri"/>
          <w:rtl/>
          <w:lang w:eastAsia="de-DE"/>
        </w:rPr>
        <w:t>العديد</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التدخلات</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تتعلق</w:t>
      </w:r>
      <w:r>
        <w:rPr>
          <w:rFonts w:eastAsia="Calibri"/>
          <w:rtl/>
          <w:lang w:eastAsia="de-DE"/>
        </w:rPr>
        <w:t xml:space="preserve"> </w:t>
      </w:r>
      <w:r w:rsidRPr="00444016">
        <w:rPr>
          <w:rFonts w:eastAsia="Calibri"/>
          <w:rtl/>
          <w:lang w:eastAsia="de-DE"/>
        </w:rPr>
        <w:t>بحماية</w:t>
      </w:r>
      <w:r>
        <w:rPr>
          <w:rFonts w:eastAsia="Calibri"/>
          <w:rtl/>
          <w:lang w:eastAsia="de-DE"/>
        </w:rPr>
        <w:t xml:space="preserve"> </w:t>
      </w:r>
      <w:r w:rsidRPr="00444016">
        <w:rPr>
          <w:rFonts w:eastAsia="Calibri"/>
          <w:rtl/>
          <w:lang w:eastAsia="de-DE"/>
        </w:rPr>
        <w:t>ورعاية</w:t>
      </w:r>
      <w:r>
        <w:rPr>
          <w:rFonts w:eastAsia="Calibri"/>
          <w:rtl/>
          <w:lang w:eastAsia="de-DE"/>
        </w:rPr>
        <w:t xml:space="preserve"> </w:t>
      </w:r>
      <w:r w:rsidRPr="00444016">
        <w:rPr>
          <w:rFonts w:eastAsia="Calibri"/>
          <w:rtl/>
          <w:lang w:eastAsia="de-DE"/>
        </w:rPr>
        <w:t>وتأهيل</w:t>
      </w:r>
      <w:r>
        <w:rPr>
          <w:rFonts w:eastAsia="Calibri"/>
          <w:rtl/>
          <w:lang w:eastAsia="de-DE"/>
        </w:rPr>
        <w:t xml:space="preserve"> </w:t>
      </w:r>
      <w:r w:rsidRPr="00444016">
        <w:rPr>
          <w:rFonts w:eastAsia="Calibri"/>
          <w:rtl/>
          <w:lang w:eastAsia="de-DE"/>
        </w:rPr>
        <w:t>وتوعية</w:t>
      </w:r>
      <w:r>
        <w:rPr>
          <w:rFonts w:eastAsia="Calibri"/>
          <w:rtl/>
          <w:lang w:eastAsia="de-DE"/>
        </w:rPr>
        <w:t xml:space="preserve"> </w:t>
      </w:r>
      <w:r w:rsidRPr="00444016">
        <w:rPr>
          <w:rFonts w:eastAsia="Calibri"/>
          <w:rtl/>
          <w:lang w:eastAsia="de-DE"/>
        </w:rPr>
        <w:t>مختلف</w:t>
      </w:r>
      <w:r>
        <w:rPr>
          <w:rFonts w:eastAsia="Calibri"/>
          <w:rtl/>
          <w:lang w:eastAsia="de-DE"/>
        </w:rPr>
        <w:t xml:space="preserve"> </w:t>
      </w:r>
      <w:r w:rsidRPr="00444016">
        <w:rPr>
          <w:rFonts w:eastAsia="Calibri"/>
          <w:rtl/>
          <w:lang w:eastAsia="de-DE"/>
        </w:rPr>
        <w:t>فئات</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الذين</w:t>
      </w:r>
      <w:r>
        <w:rPr>
          <w:rFonts w:eastAsia="Calibri"/>
          <w:rtl/>
          <w:lang w:eastAsia="de-DE"/>
        </w:rPr>
        <w:t xml:space="preserve"> </w:t>
      </w:r>
      <w:r w:rsidRPr="00444016">
        <w:rPr>
          <w:rFonts w:eastAsia="Calibri"/>
          <w:rtl/>
          <w:lang w:eastAsia="de-DE"/>
        </w:rPr>
        <w:t>تستهدفهم</w:t>
      </w:r>
      <w:r>
        <w:rPr>
          <w:rFonts w:eastAsia="Calibri"/>
          <w:rtl/>
          <w:lang w:eastAsia="de-DE"/>
        </w:rPr>
        <w:t xml:space="preserve"> </w:t>
      </w:r>
      <w:r w:rsidRPr="00444016">
        <w:rPr>
          <w:rFonts w:eastAsia="Calibri"/>
          <w:rtl/>
          <w:lang w:eastAsia="de-DE"/>
        </w:rPr>
        <w:t>الوزارة</w:t>
      </w:r>
      <w:r>
        <w:rPr>
          <w:rFonts w:eastAsia="Calibri"/>
          <w:rtl/>
          <w:lang w:eastAsia="de-DE"/>
        </w:rPr>
        <w:t xml:space="preserve"> </w:t>
      </w:r>
      <w:r w:rsidRPr="00444016">
        <w:rPr>
          <w:rFonts w:eastAsia="Calibri"/>
          <w:rtl/>
          <w:lang w:eastAsia="de-DE"/>
        </w:rPr>
        <w:t>كالأطفال</w:t>
      </w:r>
      <w:r>
        <w:rPr>
          <w:rFonts w:eastAsia="Calibri"/>
          <w:rtl/>
          <w:lang w:eastAsia="de-DE"/>
        </w:rPr>
        <w:t xml:space="preserve"> </w:t>
      </w:r>
      <w:r w:rsidRPr="00444016">
        <w:rPr>
          <w:rFonts w:eastAsia="Calibri"/>
          <w:rtl/>
          <w:lang w:eastAsia="de-DE"/>
        </w:rPr>
        <w:t>الأيتام،</w:t>
      </w:r>
      <w:r>
        <w:rPr>
          <w:rFonts w:eastAsia="Calibri"/>
          <w:rtl/>
          <w:lang w:eastAsia="de-DE"/>
        </w:rPr>
        <w:t xml:space="preserve"> </w:t>
      </w:r>
      <w:r w:rsidRPr="00444016">
        <w:rPr>
          <w:rFonts w:eastAsia="Calibri"/>
          <w:rtl/>
          <w:lang w:eastAsia="de-DE"/>
        </w:rPr>
        <w:t>وضحايا</w:t>
      </w:r>
      <w:r>
        <w:rPr>
          <w:rFonts w:eastAsia="Calibri"/>
          <w:rtl/>
          <w:lang w:eastAsia="de-DE"/>
        </w:rPr>
        <w:t xml:space="preserve"> </w:t>
      </w:r>
      <w:r w:rsidRPr="00444016">
        <w:rPr>
          <w:rFonts w:eastAsia="Calibri"/>
          <w:rtl/>
          <w:lang w:eastAsia="de-DE"/>
        </w:rPr>
        <w:t>العنف</w:t>
      </w:r>
      <w:r>
        <w:rPr>
          <w:rFonts w:eastAsia="Calibri"/>
          <w:rtl/>
          <w:lang w:eastAsia="de-DE"/>
        </w:rPr>
        <w:t xml:space="preserve"> </w:t>
      </w:r>
      <w:r w:rsidRPr="00444016">
        <w:rPr>
          <w:rFonts w:eastAsia="Calibri"/>
          <w:rtl/>
          <w:lang w:eastAsia="de-DE"/>
        </w:rPr>
        <w:t>بكافة</w:t>
      </w:r>
      <w:r>
        <w:rPr>
          <w:rFonts w:eastAsia="Calibri"/>
          <w:rtl/>
          <w:lang w:eastAsia="de-DE"/>
        </w:rPr>
        <w:t xml:space="preserve"> </w:t>
      </w:r>
      <w:r w:rsidRPr="00444016">
        <w:rPr>
          <w:rFonts w:eastAsia="Calibri"/>
          <w:rtl/>
          <w:lang w:eastAsia="de-DE"/>
        </w:rPr>
        <w:t>أشكاله،</w:t>
      </w:r>
      <w:r>
        <w:rPr>
          <w:rFonts w:eastAsia="Calibri"/>
          <w:rtl/>
          <w:lang w:eastAsia="de-DE"/>
        </w:rPr>
        <w:t xml:space="preserve"> </w:t>
      </w:r>
      <w:r w:rsidRPr="00444016">
        <w:rPr>
          <w:rFonts w:eastAsia="Calibri"/>
          <w:rtl/>
          <w:lang w:eastAsia="de-DE"/>
        </w:rPr>
        <w:t>والأطفال</w:t>
      </w:r>
      <w:r>
        <w:rPr>
          <w:rFonts w:eastAsia="Calibri"/>
          <w:rtl/>
          <w:lang w:eastAsia="de-DE"/>
        </w:rPr>
        <w:t xml:space="preserve"> </w:t>
      </w:r>
      <w:r w:rsidRPr="00444016">
        <w:rPr>
          <w:rFonts w:eastAsia="Calibri"/>
          <w:rtl/>
          <w:lang w:eastAsia="de-DE"/>
        </w:rPr>
        <w:t>الذين</w:t>
      </w:r>
      <w:r>
        <w:rPr>
          <w:rFonts w:eastAsia="Calibri"/>
          <w:rtl/>
          <w:lang w:eastAsia="de-DE"/>
        </w:rPr>
        <w:t xml:space="preserve"> </w:t>
      </w:r>
      <w:r w:rsidRPr="00444016">
        <w:rPr>
          <w:rFonts w:eastAsia="Calibri"/>
          <w:rtl/>
          <w:lang w:eastAsia="de-DE"/>
        </w:rPr>
        <w:t>يولدون</w:t>
      </w:r>
      <w:r>
        <w:rPr>
          <w:rFonts w:eastAsia="Calibri"/>
          <w:rtl/>
          <w:lang w:eastAsia="de-DE"/>
        </w:rPr>
        <w:t xml:space="preserve"> </w:t>
      </w:r>
      <w:r w:rsidRPr="00444016">
        <w:rPr>
          <w:rFonts w:eastAsia="Calibri"/>
          <w:rtl/>
          <w:lang w:eastAsia="de-DE"/>
        </w:rPr>
        <w:t>خارج</w:t>
      </w:r>
      <w:r>
        <w:rPr>
          <w:rFonts w:eastAsia="Calibri"/>
          <w:rtl/>
          <w:lang w:eastAsia="de-DE"/>
        </w:rPr>
        <w:t xml:space="preserve"> </w:t>
      </w:r>
      <w:r w:rsidRPr="00444016">
        <w:rPr>
          <w:rFonts w:eastAsia="Calibri"/>
          <w:rtl/>
          <w:lang w:eastAsia="de-DE"/>
        </w:rPr>
        <w:t>إطار</w:t>
      </w:r>
      <w:r>
        <w:rPr>
          <w:rFonts w:eastAsia="Calibri"/>
          <w:rtl/>
          <w:lang w:eastAsia="de-DE"/>
        </w:rPr>
        <w:t xml:space="preserve"> </w:t>
      </w:r>
      <w:r w:rsidRPr="00444016">
        <w:rPr>
          <w:rFonts w:eastAsia="Calibri"/>
          <w:rtl/>
          <w:lang w:eastAsia="de-DE"/>
        </w:rPr>
        <w:t>الزواج،</w:t>
      </w:r>
      <w:r>
        <w:rPr>
          <w:rFonts w:eastAsia="Calibri"/>
          <w:rtl/>
          <w:lang w:eastAsia="de-DE"/>
        </w:rPr>
        <w:t xml:space="preserve"> </w:t>
      </w:r>
      <w:r w:rsidRPr="00444016">
        <w:rPr>
          <w:rFonts w:eastAsia="Calibri"/>
          <w:rtl/>
          <w:lang w:eastAsia="de-DE"/>
        </w:rPr>
        <w:t>والأحداث،</w:t>
      </w:r>
      <w:r>
        <w:rPr>
          <w:rFonts w:eastAsia="Calibri"/>
          <w:rtl/>
          <w:lang w:eastAsia="de-DE"/>
        </w:rPr>
        <w:t xml:space="preserve"> </w:t>
      </w:r>
      <w:r w:rsidRPr="00444016">
        <w:rPr>
          <w:rFonts w:eastAsia="Calibri"/>
          <w:rtl/>
          <w:lang w:eastAsia="de-DE"/>
        </w:rPr>
        <w:t>إضافة</w:t>
      </w:r>
      <w:r>
        <w:rPr>
          <w:rFonts w:eastAsia="Calibri"/>
          <w:rtl/>
          <w:lang w:eastAsia="de-DE"/>
        </w:rPr>
        <w:t xml:space="preserve"> </w:t>
      </w:r>
      <w:r w:rsidRPr="00444016">
        <w:rPr>
          <w:rFonts w:eastAsia="Calibri"/>
          <w:rtl/>
          <w:lang w:eastAsia="de-DE"/>
        </w:rPr>
        <w:t>للأطفال</w:t>
      </w:r>
      <w:r>
        <w:rPr>
          <w:rFonts w:eastAsia="Calibri"/>
          <w:rtl/>
          <w:lang w:eastAsia="de-DE"/>
        </w:rPr>
        <w:t xml:space="preserve"> </w:t>
      </w:r>
      <w:r w:rsidRPr="00444016">
        <w:rPr>
          <w:rFonts w:eastAsia="Calibri"/>
          <w:rtl/>
          <w:lang w:eastAsia="de-DE"/>
        </w:rPr>
        <w:t>ذوي</w:t>
      </w:r>
      <w:r>
        <w:rPr>
          <w:rFonts w:eastAsia="Calibri"/>
          <w:rtl/>
          <w:lang w:eastAsia="de-DE"/>
        </w:rPr>
        <w:t xml:space="preserve"> </w:t>
      </w:r>
      <w:r w:rsidRPr="00444016">
        <w:rPr>
          <w:rFonts w:eastAsia="Calibri"/>
          <w:rtl/>
          <w:lang w:eastAsia="de-DE"/>
        </w:rPr>
        <w:t>الإعاقة.</w:t>
      </w:r>
    </w:p>
    <w:p w:rsidR="0079614C" w:rsidRPr="00444016" w:rsidRDefault="0079614C" w:rsidP="0079614C">
      <w:pPr>
        <w:pStyle w:val="SingleTxtGA"/>
        <w:rPr>
          <w:rFonts w:eastAsia="Calibri"/>
          <w:rtl/>
          <w:lang w:eastAsia="de-DE"/>
        </w:rPr>
      </w:pPr>
      <w:r w:rsidRPr="0044758E">
        <w:rPr>
          <w:rFonts w:eastAsiaTheme="minorHAnsi"/>
          <w:rtl/>
        </w:rPr>
        <w:t>29-</w:t>
      </w:r>
      <w:r>
        <w:rPr>
          <w:rFonts w:eastAsiaTheme="minorHAnsi"/>
          <w:rtl/>
        </w:rPr>
        <w:tab/>
      </w:r>
      <w:r w:rsidRPr="00444016">
        <w:rPr>
          <w:rFonts w:eastAsia="Calibri"/>
          <w:rtl/>
          <w:lang w:eastAsia="de-DE"/>
        </w:rPr>
        <w:t>عام</w:t>
      </w:r>
      <w:r>
        <w:rPr>
          <w:rFonts w:eastAsia="Calibri"/>
          <w:rtl/>
          <w:lang w:eastAsia="de-DE"/>
        </w:rPr>
        <w:t xml:space="preserve"> </w:t>
      </w:r>
      <w:r w:rsidRPr="00444016">
        <w:rPr>
          <w:rFonts w:eastAsia="Calibri"/>
          <w:rtl/>
          <w:lang w:eastAsia="de-DE"/>
        </w:rPr>
        <w:t>2016،</w:t>
      </w:r>
      <w:r>
        <w:rPr>
          <w:rFonts w:eastAsia="Calibri"/>
          <w:rtl/>
          <w:lang w:eastAsia="de-DE"/>
        </w:rPr>
        <w:t xml:space="preserve"> </w:t>
      </w:r>
      <w:r w:rsidRPr="00444016">
        <w:rPr>
          <w:rFonts w:eastAsia="Calibri"/>
          <w:rtl/>
          <w:lang w:eastAsia="de-DE"/>
        </w:rPr>
        <w:t>تمت</w:t>
      </w:r>
      <w:r>
        <w:rPr>
          <w:rFonts w:eastAsia="Calibri"/>
          <w:rtl/>
          <w:lang w:eastAsia="de-DE"/>
        </w:rPr>
        <w:t xml:space="preserve"> </w:t>
      </w:r>
      <w:r w:rsidRPr="00444016">
        <w:rPr>
          <w:rFonts w:eastAsia="Calibri"/>
          <w:rtl/>
          <w:lang w:eastAsia="de-DE"/>
        </w:rPr>
        <w:t>مراجعة</w:t>
      </w:r>
      <w:r>
        <w:rPr>
          <w:rFonts w:eastAsia="Calibri"/>
          <w:rtl/>
          <w:lang w:eastAsia="de-DE"/>
        </w:rPr>
        <w:t xml:space="preserve"> </w:t>
      </w:r>
      <w:r w:rsidRPr="00444016">
        <w:rPr>
          <w:rFonts w:eastAsia="Calibri"/>
          <w:rtl/>
          <w:lang w:eastAsia="de-DE"/>
        </w:rPr>
        <w:t>"</w:t>
      </w:r>
      <w:r w:rsidRPr="00444016">
        <w:rPr>
          <w:rFonts w:eastAsia="Calibri"/>
          <w:b/>
          <w:bCs/>
          <w:rtl/>
          <w:lang w:eastAsia="de-DE"/>
        </w:rPr>
        <w:t>دليل</w:t>
      </w:r>
      <w:r>
        <w:rPr>
          <w:rFonts w:eastAsia="Calibri"/>
          <w:b/>
          <w:bCs/>
          <w:rtl/>
          <w:lang w:eastAsia="de-DE"/>
        </w:rPr>
        <w:t xml:space="preserve"> </w:t>
      </w:r>
      <w:r w:rsidRPr="00444016">
        <w:rPr>
          <w:rFonts w:eastAsia="Calibri"/>
          <w:b/>
          <w:bCs/>
          <w:rtl/>
          <w:lang w:eastAsia="de-DE"/>
        </w:rPr>
        <w:t>التحويل</w:t>
      </w:r>
      <w:r>
        <w:rPr>
          <w:rFonts w:eastAsia="Calibri"/>
          <w:b/>
          <w:bCs/>
          <w:rtl/>
          <w:lang w:eastAsia="de-DE"/>
        </w:rPr>
        <w:t xml:space="preserve"> </w:t>
      </w:r>
      <w:r w:rsidRPr="00444016">
        <w:rPr>
          <w:rFonts w:eastAsia="Calibri"/>
          <w:b/>
          <w:bCs/>
          <w:rtl/>
          <w:lang w:eastAsia="de-DE"/>
        </w:rPr>
        <w:t>والتشبيك</w:t>
      </w:r>
      <w:r>
        <w:rPr>
          <w:rFonts w:eastAsia="Calibri"/>
          <w:b/>
          <w:bCs/>
          <w:rtl/>
          <w:lang w:eastAsia="de-DE"/>
        </w:rPr>
        <w:t xml:space="preserve"> </w:t>
      </w:r>
      <w:r w:rsidRPr="00444016">
        <w:rPr>
          <w:rFonts w:eastAsia="Calibri"/>
          <w:b/>
          <w:bCs/>
          <w:rtl/>
          <w:lang w:eastAsia="de-DE"/>
        </w:rPr>
        <w:t>لحماية</w:t>
      </w:r>
      <w:r>
        <w:rPr>
          <w:rFonts w:eastAsia="Calibri"/>
          <w:b/>
          <w:bCs/>
          <w:rtl/>
          <w:lang w:eastAsia="de-DE"/>
        </w:rPr>
        <w:t xml:space="preserve"> </w:t>
      </w:r>
      <w:r w:rsidRPr="00444016">
        <w:rPr>
          <w:rFonts w:eastAsia="Calibri"/>
          <w:b/>
          <w:bCs/>
          <w:rtl/>
          <w:lang w:eastAsia="de-DE"/>
        </w:rPr>
        <w:t>الأطفال</w:t>
      </w:r>
      <w:r>
        <w:rPr>
          <w:rFonts w:eastAsia="Calibri"/>
          <w:b/>
          <w:bCs/>
          <w:rtl/>
          <w:lang w:eastAsia="de-DE"/>
        </w:rPr>
        <w:t xml:space="preserve"> </w:t>
      </w:r>
      <w:r w:rsidRPr="00444016">
        <w:rPr>
          <w:rFonts w:eastAsia="Calibri"/>
          <w:b/>
          <w:bCs/>
          <w:rtl/>
          <w:lang w:eastAsia="de-DE"/>
        </w:rPr>
        <w:t>من</w:t>
      </w:r>
      <w:r>
        <w:rPr>
          <w:rFonts w:eastAsia="Calibri"/>
          <w:b/>
          <w:bCs/>
          <w:rtl/>
          <w:lang w:eastAsia="de-DE"/>
        </w:rPr>
        <w:t xml:space="preserve"> </w:t>
      </w:r>
      <w:r w:rsidRPr="00444016">
        <w:rPr>
          <w:rFonts w:eastAsia="Calibri"/>
          <w:b/>
          <w:bCs/>
          <w:rtl/>
          <w:lang w:eastAsia="de-DE"/>
        </w:rPr>
        <w:t>العنف</w:t>
      </w:r>
      <w:r>
        <w:rPr>
          <w:rFonts w:eastAsia="Calibri"/>
          <w:b/>
          <w:bCs/>
          <w:rtl/>
          <w:lang w:eastAsia="de-DE"/>
        </w:rPr>
        <w:t xml:space="preserve"> </w:t>
      </w:r>
      <w:r w:rsidRPr="00444016">
        <w:rPr>
          <w:rFonts w:eastAsia="Calibri"/>
          <w:b/>
          <w:bCs/>
          <w:rtl/>
          <w:lang w:eastAsia="de-DE"/>
        </w:rPr>
        <w:t>والاستغلال</w:t>
      </w:r>
      <w:r>
        <w:rPr>
          <w:rFonts w:eastAsia="Calibri"/>
          <w:b/>
          <w:bCs/>
          <w:rtl/>
          <w:lang w:eastAsia="de-DE"/>
        </w:rPr>
        <w:t xml:space="preserve"> </w:t>
      </w:r>
      <w:r w:rsidRPr="00444016">
        <w:rPr>
          <w:rFonts w:eastAsia="Calibri"/>
          <w:b/>
          <w:bCs/>
          <w:rtl/>
          <w:lang w:eastAsia="de-DE"/>
        </w:rPr>
        <w:t>والإهمال"</w:t>
      </w:r>
      <w:r>
        <w:rPr>
          <w:rFonts w:eastAsia="Calibri" w:hint="cs"/>
          <w:rtl/>
          <w:lang w:eastAsia="de-DE"/>
        </w:rPr>
        <w:t xml:space="preserve"> </w:t>
      </w:r>
      <w:r w:rsidRPr="00444016">
        <w:rPr>
          <w:rFonts w:eastAsia="Calibri"/>
          <w:rtl/>
          <w:lang w:eastAsia="de-DE"/>
        </w:rPr>
        <w:t>كان</w:t>
      </w:r>
      <w:r>
        <w:rPr>
          <w:rFonts w:eastAsia="Calibri"/>
          <w:rtl/>
          <w:lang w:eastAsia="de-DE"/>
        </w:rPr>
        <w:t xml:space="preserve"> </w:t>
      </w:r>
      <w:r w:rsidRPr="00444016">
        <w:rPr>
          <w:rFonts w:eastAsia="Calibri"/>
          <w:rtl/>
          <w:lang w:eastAsia="de-DE"/>
        </w:rPr>
        <w:t>يسمى</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السابق</w:t>
      </w:r>
      <w:r>
        <w:rPr>
          <w:rFonts w:eastAsia="Calibri"/>
          <w:rtl/>
          <w:lang w:eastAsia="de-DE"/>
        </w:rPr>
        <w:t xml:space="preserve"> </w:t>
      </w:r>
      <w:r w:rsidRPr="00444016">
        <w:rPr>
          <w:rFonts w:eastAsia="Calibri"/>
          <w:rtl/>
          <w:lang w:eastAsia="de-DE"/>
        </w:rPr>
        <w:t>نظام</w:t>
      </w:r>
      <w:r>
        <w:rPr>
          <w:rFonts w:eastAsia="Calibri"/>
          <w:rtl/>
          <w:lang w:eastAsia="de-DE"/>
        </w:rPr>
        <w:t xml:space="preserve"> </w:t>
      </w:r>
      <w:r w:rsidRPr="00444016">
        <w:rPr>
          <w:rFonts w:eastAsia="Calibri"/>
          <w:rtl/>
          <w:lang w:eastAsia="de-DE"/>
        </w:rPr>
        <w:t>التحويل</w:t>
      </w:r>
      <w:r>
        <w:rPr>
          <w:rFonts w:eastAsia="Calibri"/>
          <w:rtl/>
          <w:lang w:eastAsia="de-DE"/>
        </w:rPr>
        <w:t xml:space="preserve"> </w:t>
      </w:r>
      <w:r w:rsidRPr="00444016">
        <w:rPr>
          <w:rFonts w:eastAsia="Calibri"/>
          <w:rtl/>
          <w:lang w:eastAsia="de-DE"/>
        </w:rPr>
        <w:t>الذي</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إنشاؤه</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2008،</w:t>
      </w:r>
      <w:r>
        <w:rPr>
          <w:rFonts w:eastAsia="Calibri"/>
          <w:rtl/>
          <w:lang w:eastAsia="de-DE"/>
        </w:rPr>
        <w:t xml:space="preserve"> </w:t>
      </w:r>
      <w:r w:rsidRPr="00444016">
        <w:rPr>
          <w:rFonts w:eastAsia="Calibri"/>
          <w:rtl/>
          <w:lang w:eastAsia="de-DE"/>
        </w:rPr>
        <w:lastRenderedPageBreak/>
        <w:t>وتم</w:t>
      </w:r>
      <w:r>
        <w:rPr>
          <w:rFonts w:eastAsia="Calibri" w:hint="cs"/>
          <w:rtl/>
          <w:lang w:eastAsia="de-DE"/>
        </w:rPr>
        <w:t> </w:t>
      </w:r>
      <w:r w:rsidRPr="00444016">
        <w:rPr>
          <w:rFonts w:eastAsia="Calibri"/>
          <w:rtl/>
          <w:lang w:eastAsia="de-DE"/>
        </w:rPr>
        <w:t>البدء</w:t>
      </w:r>
      <w:r>
        <w:rPr>
          <w:rFonts w:eastAsia="Calibri"/>
          <w:rtl/>
          <w:lang w:eastAsia="de-DE"/>
        </w:rPr>
        <w:t xml:space="preserve"> </w:t>
      </w:r>
      <w:r w:rsidRPr="00444016">
        <w:rPr>
          <w:rFonts w:eastAsia="Calibri"/>
          <w:rtl/>
          <w:lang w:eastAsia="de-DE"/>
        </w:rPr>
        <w:t>بتجريب</w:t>
      </w:r>
      <w:r>
        <w:rPr>
          <w:rFonts w:eastAsia="Calibri"/>
          <w:rtl/>
          <w:lang w:eastAsia="de-DE"/>
        </w:rPr>
        <w:t xml:space="preserve"> </w:t>
      </w:r>
      <w:r w:rsidRPr="00444016">
        <w:rPr>
          <w:rFonts w:eastAsia="Calibri"/>
          <w:rtl/>
          <w:lang w:eastAsia="de-DE"/>
        </w:rPr>
        <w:t>هذا</w:t>
      </w:r>
      <w:r>
        <w:rPr>
          <w:rFonts w:eastAsia="Calibri"/>
          <w:rtl/>
          <w:lang w:eastAsia="de-DE"/>
        </w:rPr>
        <w:t xml:space="preserve"> </w:t>
      </w:r>
      <w:r w:rsidRPr="00444016">
        <w:rPr>
          <w:rFonts w:eastAsia="Calibri"/>
          <w:rtl/>
          <w:lang w:eastAsia="de-DE"/>
        </w:rPr>
        <w:t>النظام</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قبل</w:t>
      </w:r>
      <w:r>
        <w:rPr>
          <w:rFonts w:eastAsia="Calibri"/>
          <w:rtl/>
          <w:lang w:eastAsia="de-DE"/>
        </w:rPr>
        <w:t xml:space="preserve"> </w:t>
      </w:r>
      <w:r w:rsidRPr="00444016">
        <w:rPr>
          <w:rFonts w:eastAsia="Calibri"/>
          <w:rtl/>
          <w:lang w:eastAsia="de-DE"/>
        </w:rPr>
        <w:t>جميع</w:t>
      </w:r>
      <w:r>
        <w:rPr>
          <w:rFonts w:eastAsia="Calibri"/>
          <w:rtl/>
          <w:lang w:eastAsia="de-DE"/>
        </w:rPr>
        <w:t xml:space="preserve"> </w:t>
      </w:r>
      <w:r w:rsidRPr="00444016">
        <w:rPr>
          <w:rFonts w:eastAsia="Calibri"/>
          <w:rtl/>
          <w:lang w:eastAsia="de-DE"/>
        </w:rPr>
        <w:t>الشركاء</w:t>
      </w:r>
      <w:r>
        <w:rPr>
          <w:rFonts w:eastAsia="Calibri"/>
          <w:rtl/>
          <w:lang w:eastAsia="de-DE"/>
        </w:rPr>
        <w:t xml:space="preserve"> </w:t>
      </w:r>
      <w:r w:rsidRPr="00444016">
        <w:rPr>
          <w:rFonts w:eastAsia="Calibri"/>
          <w:rtl/>
          <w:lang w:eastAsia="de-DE"/>
        </w:rPr>
        <w:t>وبعد</w:t>
      </w:r>
      <w:r>
        <w:rPr>
          <w:rFonts w:eastAsia="Calibri"/>
          <w:rtl/>
          <w:lang w:eastAsia="de-DE"/>
        </w:rPr>
        <w:t xml:space="preserve"> </w:t>
      </w:r>
      <w:r w:rsidRPr="00444016">
        <w:rPr>
          <w:rFonts w:eastAsia="Calibri"/>
          <w:rtl/>
          <w:lang w:eastAsia="de-DE"/>
        </w:rPr>
        <w:t>الانتهاء</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الفترة</w:t>
      </w:r>
      <w:r>
        <w:rPr>
          <w:rFonts w:eastAsia="Calibri"/>
          <w:rtl/>
          <w:lang w:eastAsia="de-DE"/>
        </w:rPr>
        <w:t xml:space="preserve"> </w:t>
      </w:r>
      <w:r w:rsidRPr="00444016">
        <w:rPr>
          <w:rFonts w:eastAsia="Calibri"/>
          <w:rtl/>
          <w:lang w:eastAsia="de-DE"/>
        </w:rPr>
        <w:t>التجريبية</w:t>
      </w:r>
      <w:r>
        <w:rPr>
          <w:rFonts w:eastAsia="Calibri"/>
          <w:rtl/>
          <w:lang w:eastAsia="de-DE"/>
        </w:rPr>
        <w:t xml:space="preserve"> </w:t>
      </w:r>
      <w:r w:rsidRPr="00444016">
        <w:rPr>
          <w:rFonts w:eastAsia="Calibri"/>
          <w:rtl/>
          <w:lang w:eastAsia="de-DE"/>
        </w:rPr>
        <w:t>للنظام</w:t>
      </w:r>
      <w:r>
        <w:rPr>
          <w:rFonts w:eastAsia="Calibri"/>
          <w:rtl/>
          <w:lang w:eastAsia="de-DE"/>
        </w:rPr>
        <w:t xml:space="preserve"> </w:t>
      </w:r>
      <w:r w:rsidRPr="00444016">
        <w:rPr>
          <w:rFonts w:eastAsia="Calibri"/>
          <w:rtl/>
          <w:lang w:eastAsia="de-DE"/>
        </w:rPr>
        <w:t>سيتم</w:t>
      </w:r>
      <w:r>
        <w:rPr>
          <w:rFonts w:eastAsia="Calibri"/>
          <w:rtl/>
          <w:lang w:eastAsia="de-DE"/>
        </w:rPr>
        <w:t xml:space="preserve"> </w:t>
      </w:r>
      <w:r w:rsidRPr="00444016">
        <w:rPr>
          <w:rFonts w:eastAsia="Calibri"/>
          <w:rtl/>
          <w:lang w:eastAsia="de-DE"/>
        </w:rPr>
        <w:t>تعديله</w:t>
      </w:r>
      <w:r>
        <w:rPr>
          <w:rFonts w:eastAsia="Calibri"/>
          <w:rtl/>
          <w:lang w:eastAsia="de-DE"/>
        </w:rPr>
        <w:t xml:space="preserve"> </w:t>
      </w:r>
      <w:r w:rsidRPr="00444016">
        <w:rPr>
          <w:rFonts w:eastAsia="Calibri"/>
          <w:rtl/>
          <w:lang w:eastAsia="de-DE"/>
        </w:rPr>
        <w:t>وفقاً</w:t>
      </w:r>
      <w:r>
        <w:rPr>
          <w:rFonts w:eastAsia="Calibri"/>
          <w:rtl/>
          <w:lang w:eastAsia="de-DE"/>
        </w:rPr>
        <w:t xml:space="preserve"> </w:t>
      </w:r>
      <w:r w:rsidRPr="00444016">
        <w:rPr>
          <w:rFonts w:eastAsia="Calibri"/>
          <w:rtl/>
          <w:lang w:eastAsia="de-DE"/>
        </w:rPr>
        <w:t>لملاحظات</w:t>
      </w:r>
      <w:r>
        <w:rPr>
          <w:rFonts w:eastAsia="Calibri"/>
          <w:rtl/>
          <w:lang w:eastAsia="de-DE"/>
        </w:rPr>
        <w:t xml:space="preserve"> </w:t>
      </w:r>
      <w:r w:rsidRPr="00444016">
        <w:rPr>
          <w:rFonts w:eastAsia="Calibri"/>
          <w:rtl/>
          <w:lang w:eastAsia="de-DE"/>
        </w:rPr>
        <w:t>شبكات</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الطفولة</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تطبقه</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أرض</w:t>
      </w:r>
      <w:r>
        <w:rPr>
          <w:rFonts w:eastAsia="Calibri"/>
          <w:rtl/>
          <w:lang w:eastAsia="de-DE"/>
        </w:rPr>
        <w:t xml:space="preserve"> </w:t>
      </w:r>
      <w:r w:rsidRPr="00444016">
        <w:rPr>
          <w:rFonts w:eastAsia="Calibri"/>
          <w:rtl/>
          <w:lang w:eastAsia="de-DE"/>
        </w:rPr>
        <w:t>الواقع</w:t>
      </w:r>
      <w:r>
        <w:rPr>
          <w:rFonts w:eastAsia="Calibri"/>
          <w:rtl/>
          <w:lang w:eastAsia="de-DE"/>
        </w:rPr>
        <w:t xml:space="preserve"> </w:t>
      </w:r>
      <w:r w:rsidRPr="00444016">
        <w:rPr>
          <w:rFonts w:eastAsia="Calibri"/>
          <w:rtl/>
          <w:lang w:eastAsia="de-DE"/>
        </w:rPr>
        <w:t>ومن</w:t>
      </w:r>
      <w:r>
        <w:rPr>
          <w:rFonts w:eastAsia="Calibri"/>
          <w:rtl/>
          <w:lang w:eastAsia="de-DE"/>
        </w:rPr>
        <w:t xml:space="preserve"> </w:t>
      </w:r>
      <w:r w:rsidRPr="00444016">
        <w:rPr>
          <w:rFonts w:eastAsia="Calibri"/>
          <w:rtl/>
          <w:lang w:eastAsia="de-DE"/>
        </w:rPr>
        <w:t>ثم</w:t>
      </w:r>
      <w:r>
        <w:rPr>
          <w:rFonts w:eastAsia="Calibri"/>
          <w:rtl/>
          <w:lang w:eastAsia="de-DE"/>
        </w:rPr>
        <w:t xml:space="preserve"> </w:t>
      </w:r>
      <w:r w:rsidRPr="00444016">
        <w:rPr>
          <w:rFonts w:eastAsia="Calibri"/>
          <w:rtl/>
          <w:lang w:eastAsia="de-DE"/>
        </w:rPr>
        <w:t>سيعرض</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مجلس</w:t>
      </w:r>
      <w:r>
        <w:rPr>
          <w:rFonts w:eastAsia="Calibri"/>
          <w:rtl/>
          <w:lang w:eastAsia="de-DE"/>
        </w:rPr>
        <w:t xml:space="preserve"> </w:t>
      </w:r>
      <w:r w:rsidRPr="00444016">
        <w:rPr>
          <w:rFonts w:eastAsia="Calibri"/>
          <w:rtl/>
          <w:lang w:eastAsia="de-DE"/>
        </w:rPr>
        <w:t>الوزراء</w:t>
      </w:r>
      <w:r>
        <w:rPr>
          <w:rFonts w:eastAsia="Calibri"/>
          <w:rtl/>
          <w:lang w:eastAsia="de-DE"/>
        </w:rPr>
        <w:t xml:space="preserve"> </w:t>
      </w:r>
      <w:r w:rsidRPr="00444016">
        <w:rPr>
          <w:rFonts w:eastAsia="Calibri"/>
          <w:rtl/>
          <w:lang w:eastAsia="de-DE"/>
        </w:rPr>
        <w:t>لإقراره</w:t>
      </w:r>
      <w:r>
        <w:rPr>
          <w:rFonts w:eastAsia="Calibri"/>
          <w:rtl/>
          <w:lang w:eastAsia="de-DE"/>
        </w:rPr>
        <w:t xml:space="preserve"> </w:t>
      </w:r>
      <w:r w:rsidRPr="00444016">
        <w:rPr>
          <w:rFonts w:eastAsia="Calibri"/>
          <w:rtl/>
          <w:lang w:eastAsia="de-DE"/>
        </w:rPr>
        <w:t>وفقاً</w:t>
      </w:r>
      <w:r>
        <w:rPr>
          <w:rFonts w:eastAsia="Calibri"/>
          <w:rtl/>
          <w:lang w:eastAsia="de-DE"/>
        </w:rPr>
        <w:t xml:space="preserve"> </w:t>
      </w:r>
      <w:r w:rsidRPr="00444016">
        <w:rPr>
          <w:rFonts w:eastAsia="Calibri"/>
          <w:rtl/>
          <w:lang w:eastAsia="de-DE"/>
        </w:rPr>
        <w:t>للقانون.</w:t>
      </w:r>
      <w:r>
        <w:rPr>
          <w:rFonts w:eastAsia="Calibri"/>
          <w:rtl/>
          <w:lang w:eastAsia="de-DE"/>
        </w:rPr>
        <w:t xml:space="preserve"> </w:t>
      </w:r>
    </w:p>
    <w:p w:rsidR="0079614C" w:rsidRPr="00444016" w:rsidRDefault="0079614C" w:rsidP="0079614C">
      <w:pPr>
        <w:pStyle w:val="SingleTxtGA"/>
        <w:rPr>
          <w:rFonts w:eastAsia="Calibri"/>
          <w:lang w:eastAsia="de-DE"/>
        </w:rPr>
      </w:pPr>
      <w:r w:rsidRPr="0044758E">
        <w:rPr>
          <w:rFonts w:eastAsiaTheme="minorHAnsi"/>
          <w:rtl/>
        </w:rPr>
        <w:t>30-</w:t>
      </w:r>
      <w:r>
        <w:rPr>
          <w:rFonts w:eastAsiaTheme="minorHAnsi"/>
          <w:rtl/>
        </w:rPr>
        <w:tab/>
      </w:r>
      <w:r w:rsidRPr="00444016">
        <w:rPr>
          <w:rFonts w:eastAsia="Calibri"/>
          <w:rtl/>
          <w:lang w:eastAsia="de-DE"/>
        </w:rPr>
        <w:t>أنهت</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التنمية</w:t>
      </w:r>
      <w:r>
        <w:rPr>
          <w:rFonts w:eastAsia="Calibri" w:hint="cs"/>
          <w:rtl/>
          <w:lang w:eastAsia="de-DE"/>
        </w:rPr>
        <w:t xml:space="preserve"> </w:t>
      </w:r>
      <w:r w:rsidRPr="00444016">
        <w:rPr>
          <w:rFonts w:eastAsia="Calibri" w:hint="cs"/>
          <w:rtl/>
          <w:lang w:eastAsia="de-DE"/>
        </w:rPr>
        <w:t>الاجتماعية</w:t>
      </w:r>
      <w:r>
        <w:rPr>
          <w:rFonts w:eastAsia="Calibri"/>
          <w:rtl/>
          <w:lang w:eastAsia="de-DE"/>
        </w:rPr>
        <w:t xml:space="preserve"> </w:t>
      </w:r>
      <w:r w:rsidRPr="00444016">
        <w:rPr>
          <w:rFonts w:eastAsia="Calibri"/>
          <w:rtl/>
          <w:lang w:eastAsia="de-DE"/>
        </w:rPr>
        <w:t>بالتعاون</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الشركاء</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2017،</w:t>
      </w:r>
      <w:r>
        <w:rPr>
          <w:rFonts w:eastAsia="Calibri"/>
          <w:rtl/>
          <w:lang w:eastAsia="de-DE"/>
        </w:rPr>
        <w:t xml:space="preserve"> </w:t>
      </w:r>
      <w:r w:rsidRPr="00444016">
        <w:rPr>
          <w:rFonts w:eastAsia="Calibri"/>
          <w:rtl/>
          <w:lang w:eastAsia="de-DE"/>
        </w:rPr>
        <w:t>إعداد</w:t>
      </w:r>
      <w:r>
        <w:rPr>
          <w:rFonts w:eastAsia="Calibri"/>
          <w:rtl/>
          <w:lang w:eastAsia="de-DE"/>
        </w:rPr>
        <w:t xml:space="preserve"> </w:t>
      </w:r>
      <w:r w:rsidRPr="00444016">
        <w:rPr>
          <w:rFonts w:eastAsia="Calibri"/>
          <w:rtl/>
          <w:lang w:eastAsia="de-DE"/>
        </w:rPr>
        <w:t>الخطة</w:t>
      </w:r>
      <w:r>
        <w:rPr>
          <w:rFonts w:eastAsia="Calibri"/>
          <w:rtl/>
          <w:lang w:eastAsia="de-DE"/>
        </w:rPr>
        <w:t xml:space="preserve"> </w:t>
      </w:r>
      <w:r w:rsidRPr="00444016">
        <w:rPr>
          <w:rFonts w:eastAsia="Calibri"/>
          <w:rtl/>
          <w:lang w:eastAsia="de-DE"/>
        </w:rPr>
        <w:t>الاستراتيجية</w:t>
      </w:r>
      <w:r>
        <w:rPr>
          <w:rFonts w:eastAsia="Calibri"/>
          <w:rtl/>
          <w:lang w:eastAsia="de-DE"/>
        </w:rPr>
        <w:t xml:space="preserve"> </w:t>
      </w:r>
      <w:r w:rsidRPr="00444016">
        <w:rPr>
          <w:rFonts w:eastAsia="Calibri"/>
          <w:rtl/>
          <w:lang w:eastAsia="de-DE"/>
        </w:rPr>
        <w:t>لحماية</w:t>
      </w:r>
      <w:r>
        <w:rPr>
          <w:rFonts w:eastAsia="Calibri"/>
          <w:rtl/>
          <w:lang w:eastAsia="de-DE"/>
        </w:rPr>
        <w:t xml:space="preserve"> </w:t>
      </w:r>
      <w:r w:rsidRPr="00444016">
        <w:rPr>
          <w:rFonts w:eastAsia="Calibri"/>
          <w:rtl/>
          <w:lang w:eastAsia="de-DE"/>
        </w:rPr>
        <w:t>الطفولة</w:t>
      </w:r>
      <w:r>
        <w:rPr>
          <w:rFonts w:eastAsia="Calibri"/>
          <w:rtl/>
          <w:lang w:eastAsia="de-DE"/>
        </w:rPr>
        <w:t xml:space="preserve"> </w:t>
      </w:r>
      <w:r w:rsidRPr="00444016">
        <w:rPr>
          <w:rFonts w:eastAsia="Calibri"/>
          <w:rtl/>
          <w:lang w:eastAsia="de-DE"/>
        </w:rPr>
        <w:t>للأعوام</w:t>
      </w:r>
      <w:r>
        <w:rPr>
          <w:rFonts w:eastAsia="Calibri"/>
          <w:rtl/>
          <w:lang w:eastAsia="de-DE"/>
        </w:rPr>
        <w:t xml:space="preserve"> </w:t>
      </w:r>
      <w:r w:rsidRPr="00444016">
        <w:rPr>
          <w:rFonts w:eastAsia="Calibri"/>
          <w:rtl/>
          <w:lang w:eastAsia="de-DE"/>
        </w:rPr>
        <w:t>2018-2022،</w:t>
      </w:r>
      <w:r>
        <w:rPr>
          <w:rFonts w:eastAsia="Calibri"/>
          <w:rtl/>
          <w:lang w:eastAsia="de-DE"/>
        </w:rPr>
        <w:t xml:space="preserve"> </w:t>
      </w:r>
      <w:r w:rsidRPr="00444016">
        <w:rPr>
          <w:rFonts w:eastAsia="Calibri"/>
          <w:rtl/>
          <w:lang w:eastAsia="de-DE"/>
        </w:rPr>
        <w:t>وعرضت</w:t>
      </w:r>
      <w:r>
        <w:rPr>
          <w:rFonts w:eastAsia="Calibri"/>
          <w:rtl/>
          <w:lang w:eastAsia="de-DE"/>
        </w:rPr>
        <w:t xml:space="preserve"> </w:t>
      </w:r>
      <w:r w:rsidRPr="00444016">
        <w:rPr>
          <w:rFonts w:eastAsia="Calibri"/>
          <w:rtl/>
          <w:lang w:eastAsia="de-DE"/>
        </w:rPr>
        <w:t>الخطة</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مجلس</w:t>
      </w:r>
      <w:r>
        <w:rPr>
          <w:rFonts w:eastAsia="Calibri"/>
          <w:rtl/>
          <w:lang w:eastAsia="de-DE"/>
        </w:rPr>
        <w:t xml:space="preserve"> </w:t>
      </w:r>
      <w:r w:rsidRPr="00444016">
        <w:rPr>
          <w:rFonts w:eastAsia="Calibri"/>
          <w:rtl/>
          <w:lang w:eastAsia="de-DE"/>
        </w:rPr>
        <w:t>أطفال</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المعتمد</w:t>
      </w:r>
      <w:r>
        <w:rPr>
          <w:rFonts w:eastAsia="Calibri"/>
          <w:rtl/>
          <w:lang w:eastAsia="de-DE"/>
        </w:rPr>
        <w:t xml:space="preserve"> </w:t>
      </w:r>
      <w:r w:rsidRPr="00444016">
        <w:rPr>
          <w:rFonts w:eastAsia="Calibri"/>
          <w:rtl/>
          <w:lang w:eastAsia="de-DE"/>
        </w:rPr>
        <w:t>كمجلس</w:t>
      </w:r>
      <w:r>
        <w:rPr>
          <w:rFonts w:eastAsia="Calibri"/>
          <w:rtl/>
          <w:lang w:eastAsia="de-DE"/>
        </w:rPr>
        <w:t xml:space="preserve"> </w:t>
      </w:r>
      <w:r w:rsidRPr="00444016">
        <w:rPr>
          <w:rFonts w:eastAsia="Calibri"/>
          <w:rtl/>
          <w:lang w:eastAsia="de-DE"/>
        </w:rPr>
        <w:t>استشاري</w:t>
      </w:r>
      <w:r>
        <w:rPr>
          <w:rFonts w:eastAsia="Calibri"/>
          <w:rtl/>
          <w:lang w:eastAsia="de-DE"/>
        </w:rPr>
        <w:t xml:space="preserve"> </w:t>
      </w:r>
      <w:r w:rsidRPr="00444016">
        <w:rPr>
          <w:rFonts w:eastAsia="Calibri"/>
          <w:rtl/>
          <w:lang w:eastAsia="de-DE"/>
        </w:rPr>
        <w:t>للوزارة</w:t>
      </w:r>
      <w:r>
        <w:rPr>
          <w:rFonts w:eastAsia="Calibri"/>
          <w:rtl/>
          <w:lang w:eastAsia="de-DE"/>
        </w:rPr>
        <w:t xml:space="preserve"> </w:t>
      </w:r>
      <w:r w:rsidRPr="00444016">
        <w:rPr>
          <w:rFonts w:eastAsia="Calibri"/>
          <w:rtl/>
          <w:lang w:eastAsia="de-DE"/>
        </w:rPr>
        <w:t>بقضايا</w:t>
      </w:r>
      <w:r>
        <w:rPr>
          <w:rFonts w:eastAsia="Calibri"/>
          <w:rtl/>
          <w:lang w:eastAsia="de-DE"/>
        </w:rPr>
        <w:t xml:space="preserve"> </w:t>
      </w:r>
      <w:r w:rsidRPr="00444016">
        <w:rPr>
          <w:rFonts w:eastAsia="Calibri"/>
          <w:rtl/>
          <w:lang w:eastAsia="de-DE"/>
        </w:rPr>
        <w:t>الطفولة.</w:t>
      </w:r>
      <w:r>
        <w:rPr>
          <w:rFonts w:eastAsia="Calibri"/>
          <w:rtl/>
          <w:lang w:eastAsia="de-DE"/>
        </w:rPr>
        <w:t xml:space="preserve"> </w:t>
      </w:r>
      <w:r w:rsidRPr="00444016">
        <w:rPr>
          <w:rFonts w:eastAsia="Calibri"/>
          <w:rtl/>
          <w:lang w:eastAsia="de-DE"/>
        </w:rPr>
        <w:t>وبناءً</w:t>
      </w:r>
      <w:r>
        <w:rPr>
          <w:rFonts w:eastAsia="Calibri"/>
          <w:rtl/>
          <w:lang w:eastAsia="de-DE"/>
        </w:rPr>
        <w:t xml:space="preserve"> </w:t>
      </w:r>
      <w:r w:rsidRPr="00444016">
        <w:rPr>
          <w:rFonts w:eastAsia="Calibri"/>
          <w:rtl/>
          <w:lang w:eastAsia="de-DE"/>
        </w:rPr>
        <w:t>عليه</w:t>
      </w:r>
      <w:r>
        <w:rPr>
          <w:rFonts w:eastAsia="Calibri"/>
          <w:rtl/>
          <w:lang w:eastAsia="de-DE"/>
        </w:rPr>
        <w:t xml:space="preserve"> </w:t>
      </w:r>
      <w:r w:rsidRPr="00444016">
        <w:rPr>
          <w:rFonts w:eastAsia="Calibri"/>
          <w:rtl/>
          <w:lang w:eastAsia="de-DE"/>
        </w:rPr>
        <w:t>حدد</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أولوياتهم،</w:t>
      </w:r>
      <w:r>
        <w:rPr>
          <w:rFonts w:eastAsia="Calibri"/>
          <w:rtl/>
          <w:lang w:eastAsia="de-DE"/>
        </w:rPr>
        <w:t xml:space="preserve"> </w:t>
      </w:r>
      <w:r w:rsidRPr="00444016">
        <w:rPr>
          <w:rFonts w:eastAsia="Calibri"/>
          <w:rtl/>
          <w:lang w:eastAsia="de-DE"/>
        </w:rPr>
        <w:t>وتم</w:t>
      </w:r>
      <w:r>
        <w:rPr>
          <w:rFonts w:eastAsia="Calibri"/>
          <w:rtl/>
          <w:lang w:eastAsia="de-DE"/>
        </w:rPr>
        <w:t xml:space="preserve"> </w:t>
      </w:r>
      <w:r w:rsidRPr="00444016">
        <w:rPr>
          <w:rFonts w:eastAsia="Calibri"/>
          <w:rtl/>
          <w:lang w:eastAsia="de-DE"/>
        </w:rPr>
        <w:t>تحويل</w:t>
      </w:r>
      <w:r>
        <w:rPr>
          <w:rFonts w:eastAsia="Calibri"/>
          <w:rtl/>
          <w:lang w:eastAsia="de-DE"/>
        </w:rPr>
        <w:t xml:space="preserve"> </w:t>
      </w:r>
      <w:r w:rsidRPr="00444016">
        <w:rPr>
          <w:rFonts w:eastAsia="Calibri"/>
          <w:rtl/>
          <w:lang w:eastAsia="de-DE"/>
        </w:rPr>
        <w:t>الخطة</w:t>
      </w:r>
      <w:r>
        <w:rPr>
          <w:rFonts w:eastAsia="Calibri"/>
          <w:rtl/>
          <w:lang w:eastAsia="de-DE"/>
        </w:rPr>
        <w:t xml:space="preserve"> </w:t>
      </w:r>
      <w:r w:rsidRPr="00444016">
        <w:rPr>
          <w:rFonts w:eastAsia="Calibri"/>
          <w:rtl/>
          <w:lang w:eastAsia="de-DE"/>
        </w:rPr>
        <w:t>للدراسة</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قبل</w:t>
      </w:r>
      <w:r>
        <w:rPr>
          <w:rFonts w:eastAsia="Calibri"/>
          <w:rtl/>
          <w:lang w:eastAsia="de-DE"/>
        </w:rPr>
        <w:t xml:space="preserve"> </w:t>
      </w:r>
      <w:r w:rsidRPr="00444016">
        <w:rPr>
          <w:rFonts w:eastAsia="Calibri"/>
          <w:rtl/>
          <w:lang w:eastAsia="de-DE"/>
        </w:rPr>
        <w:t>اليونيسيف</w:t>
      </w:r>
      <w:r>
        <w:rPr>
          <w:rFonts w:eastAsia="Calibri"/>
          <w:rtl/>
          <w:lang w:eastAsia="de-DE"/>
        </w:rPr>
        <w:t xml:space="preserve"> </w:t>
      </w:r>
      <w:r w:rsidRPr="00444016">
        <w:rPr>
          <w:rFonts w:eastAsia="Calibri"/>
          <w:rtl/>
          <w:lang w:eastAsia="de-DE"/>
        </w:rPr>
        <w:t>ووزارة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وذلك</w:t>
      </w:r>
      <w:r>
        <w:rPr>
          <w:rFonts w:eastAsia="Calibri"/>
          <w:rtl/>
          <w:lang w:eastAsia="de-DE"/>
        </w:rPr>
        <w:t xml:space="preserve"> </w:t>
      </w:r>
      <w:r w:rsidRPr="00444016">
        <w:rPr>
          <w:rFonts w:eastAsia="Calibri"/>
          <w:rtl/>
          <w:lang w:eastAsia="de-DE"/>
        </w:rPr>
        <w:t>بهدف</w:t>
      </w:r>
      <w:r>
        <w:rPr>
          <w:rFonts w:eastAsia="Calibri"/>
          <w:rtl/>
          <w:lang w:eastAsia="de-DE"/>
        </w:rPr>
        <w:t xml:space="preserve"> </w:t>
      </w:r>
      <w:r w:rsidRPr="00444016">
        <w:rPr>
          <w:rFonts w:eastAsia="Calibri"/>
          <w:rtl/>
          <w:lang w:eastAsia="de-DE"/>
        </w:rPr>
        <w:t>إقراراها</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قبل</w:t>
      </w:r>
      <w:r>
        <w:rPr>
          <w:rFonts w:eastAsia="Calibri"/>
          <w:rtl/>
          <w:lang w:eastAsia="de-DE"/>
        </w:rPr>
        <w:t xml:space="preserve"> </w:t>
      </w:r>
      <w:r w:rsidRPr="00444016">
        <w:rPr>
          <w:rFonts w:eastAsia="Calibri"/>
          <w:rtl/>
          <w:lang w:eastAsia="de-DE"/>
        </w:rPr>
        <w:t>وزير</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وتجدر</w:t>
      </w:r>
      <w:r>
        <w:rPr>
          <w:rFonts w:eastAsia="Calibri"/>
          <w:rtl/>
          <w:lang w:eastAsia="de-DE"/>
        </w:rPr>
        <w:t xml:space="preserve"> </w:t>
      </w:r>
      <w:r w:rsidRPr="00444016">
        <w:rPr>
          <w:rFonts w:eastAsia="Calibri"/>
          <w:rtl/>
          <w:lang w:eastAsia="de-DE"/>
        </w:rPr>
        <w:t>الإشارة</w:t>
      </w:r>
      <w:r>
        <w:rPr>
          <w:rFonts w:eastAsia="Calibri"/>
          <w:rtl/>
          <w:lang w:eastAsia="de-DE"/>
        </w:rPr>
        <w:t xml:space="preserve"> </w:t>
      </w:r>
      <w:r w:rsidRPr="00444016">
        <w:rPr>
          <w:rFonts w:eastAsia="Calibri"/>
          <w:rtl/>
          <w:lang w:eastAsia="de-DE"/>
        </w:rPr>
        <w:t>إلى</w:t>
      </w:r>
      <w:r>
        <w:rPr>
          <w:rFonts w:eastAsia="Calibri"/>
          <w:rtl/>
          <w:lang w:eastAsia="de-DE"/>
        </w:rPr>
        <w:t xml:space="preserve"> </w:t>
      </w:r>
      <w:r w:rsidRPr="00444016">
        <w:rPr>
          <w:rFonts w:eastAsia="Calibri"/>
          <w:rtl/>
          <w:lang w:eastAsia="de-DE"/>
        </w:rPr>
        <w:t>ان</w:t>
      </w:r>
      <w:r>
        <w:rPr>
          <w:rFonts w:eastAsia="Calibri"/>
          <w:rtl/>
          <w:lang w:eastAsia="de-DE"/>
        </w:rPr>
        <w:t xml:space="preserve"> </w:t>
      </w:r>
      <w:r w:rsidRPr="00444016">
        <w:rPr>
          <w:rFonts w:eastAsia="Calibri"/>
          <w:rtl/>
          <w:lang w:eastAsia="de-DE"/>
        </w:rPr>
        <w:t>مجلس</w:t>
      </w:r>
      <w:r>
        <w:rPr>
          <w:rFonts w:eastAsia="Calibri"/>
          <w:rtl/>
          <w:lang w:eastAsia="de-DE"/>
        </w:rPr>
        <w:t xml:space="preserve"> </w:t>
      </w:r>
      <w:r w:rsidRPr="00444016">
        <w:rPr>
          <w:rFonts w:eastAsia="Calibri"/>
          <w:rtl/>
          <w:lang w:eastAsia="de-DE"/>
        </w:rPr>
        <w:t>أطفال</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تشكيله</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قبل</w:t>
      </w:r>
      <w:r>
        <w:rPr>
          <w:rFonts w:eastAsia="Calibri"/>
          <w:rtl/>
          <w:lang w:eastAsia="de-DE"/>
        </w:rPr>
        <w:t xml:space="preserve"> </w:t>
      </w:r>
      <w:r w:rsidRPr="00444016">
        <w:rPr>
          <w:rFonts w:eastAsia="Calibri"/>
          <w:rtl/>
          <w:lang w:eastAsia="de-DE"/>
        </w:rPr>
        <w:t>الحركة</w:t>
      </w:r>
      <w:r>
        <w:rPr>
          <w:rFonts w:eastAsia="Calibri"/>
          <w:rtl/>
          <w:lang w:eastAsia="de-DE"/>
        </w:rPr>
        <w:t xml:space="preserve"> </w:t>
      </w:r>
      <w:r w:rsidRPr="00444016">
        <w:rPr>
          <w:rFonts w:eastAsia="Calibri"/>
          <w:rtl/>
          <w:lang w:eastAsia="de-DE"/>
        </w:rPr>
        <w:t>العالمية</w:t>
      </w:r>
      <w:r>
        <w:rPr>
          <w:rFonts w:eastAsia="Calibri"/>
          <w:rtl/>
          <w:lang w:eastAsia="de-DE"/>
        </w:rPr>
        <w:t xml:space="preserve"> </w:t>
      </w:r>
      <w:r w:rsidRPr="00444016">
        <w:rPr>
          <w:rFonts w:eastAsia="Calibri"/>
          <w:rtl/>
          <w:lang w:eastAsia="de-DE"/>
        </w:rPr>
        <w:t>للدفاع</w:t>
      </w:r>
      <w:r>
        <w:rPr>
          <w:rFonts w:eastAsia="Calibri"/>
          <w:rtl/>
          <w:lang w:eastAsia="de-DE"/>
        </w:rPr>
        <w:t xml:space="preserve"> </w:t>
      </w:r>
      <w:r w:rsidRPr="00444016">
        <w:rPr>
          <w:rFonts w:eastAsia="Calibri"/>
          <w:rtl/>
          <w:lang w:eastAsia="de-DE"/>
        </w:rPr>
        <w:t>عن</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بالتعاون</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مؤسسة</w:t>
      </w:r>
      <w:r>
        <w:rPr>
          <w:rFonts w:eastAsia="Calibri"/>
          <w:rtl/>
          <w:lang w:eastAsia="de-DE"/>
        </w:rPr>
        <w:t xml:space="preserve"> </w:t>
      </w:r>
      <w:r w:rsidRPr="00444016">
        <w:rPr>
          <w:rFonts w:eastAsia="Calibri"/>
          <w:rtl/>
          <w:lang w:eastAsia="de-DE"/>
        </w:rPr>
        <w:t>انقاذ</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وتم</w:t>
      </w:r>
      <w:r>
        <w:rPr>
          <w:rFonts w:eastAsia="Calibri"/>
          <w:rtl/>
          <w:lang w:eastAsia="de-DE"/>
        </w:rPr>
        <w:t xml:space="preserve"> </w:t>
      </w:r>
      <w:r w:rsidRPr="00444016">
        <w:rPr>
          <w:rFonts w:eastAsia="Calibri"/>
          <w:rtl/>
          <w:lang w:eastAsia="de-DE"/>
        </w:rPr>
        <w:t>اعتماده</w:t>
      </w:r>
      <w:r>
        <w:rPr>
          <w:rFonts w:eastAsia="Calibri"/>
          <w:rtl/>
          <w:lang w:eastAsia="de-DE"/>
        </w:rPr>
        <w:t xml:space="preserve"> </w:t>
      </w:r>
      <w:r w:rsidRPr="00444016">
        <w:rPr>
          <w:rFonts w:eastAsia="Calibri"/>
          <w:rtl/>
          <w:lang w:eastAsia="de-DE"/>
        </w:rPr>
        <w:t>كمجلس</w:t>
      </w:r>
      <w:r>
        <w:rPr>
          <w:rFonts w:eastAsia="Calibri"/>
          <w:rtl/>
          <w:lang w:eastAsia="de-DE"/>
        </w:rPr>
        <w:t xml:space="preserve"> </w:t>
      </w:r>
      <w:r w:rsidRPr="00444016">
        <w:rPr>
          <w:rFonts w:eastAsia="Calibri"/>
          <w:rtl/>
          <w:lang w:eastAsia="de-DE"/>
        </w:rPr>
        <w:t>استشاري</w:t>
      </w:r>
      <w:r>
        <w:rPr>
          <w:rFonts w:eastAsia="Calibri"/>
          <w:rtl/>
          <w:lang w:eastAsia="de-DE"/>
        </w:rPr>
        <w:t xml:space="preserve"> </w:t>
      </w:r>
      <w:r w:rsidRPr="00444016">
        <w:rPr>
          <w:rFonts w:eastAsia="Calibri"/>
          <w:rtl/>
          <w:lang w:eastAsia="de-DE"/>
        </w:rPr>
        <w:t>للعديد</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المحافظات</w:t>
      </w:r>
      <w:r>
        <w:rPr>
          <w:rFonts w:eastAsia="Calibri"/>
          <w:rtl/>
          <w:lang w:eastAsia="de-DE"/>
        </w:rPr>
        <w:t xml:space="preserve"> </w:t>
      </w:r>
      <w:r w:rsidRPr="00444016">
        <w:rPr>
          <w:rFonts w:eastAsia="Calibri"/>
          <w:rtl/>
          <w:lang w:eastAsia="de-DE"/>
        </w:rPr>
        <w:t>والوزارات</w:t>
      </w:r>
      <w:r>
        <w:rPr>
          <w:rFonts w:eastAsia="Calibri"/>
          <w:rtl/>
          <w:lang w:eastAsia="de-DE"/>
        </w:rPr>
        <w:t xml:space="preserve"> </w:t>
      </w:r>
      <w:r w:rsidRPr="00444016">
        <w:rPr>
          <w:rFonts w:eastAsia="Calibri"/>
          <w:rtl/>
          <w:lang w:eastAsia="de-DE"/>
        </w:rPr>
        <w:t>منذ</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2017.</w:t>
      </w:r>
      <w:r>
        <w:rPr>
          <w:rFonts w:eastAsia="Calibri"/>
          <w:rtl/>
          <w:lang w:eastAsia="de-DE"/>
        </w:rPr>
        <w:t xml:space="preserve"> </w:t>
      </w:r>
    </w:p>
    <w:p w:rsidR="0079614C" w:rsidRPr="008A6ADA" w:rsidRDefault="0079614C" w:rsidP="0079614C">
      <w:pPr>
        <w:pStyle w:val="SingleTxtGA"/>
        <w:rPr>
          <w:rFonts w:eastAsia="Calibri"/>
          <w:spacing w:val="-2"/>
          <w:rtl/>
          <w:lang w:eastAsia="de-DE" w:bidi="ar-JO"/>
        </w:rPr>
      </w:pPr>
      <w:r w:rsidRPr="008A6ADA">
        <w:rPr>
          <w:rFonts w:eastAsiaTheme="minorHAnsi"/>
          <w:spacing w:val="-2"/>
          <w:rtl/>
        </w:rPr>
        <w:t>31-</w:t>
      </w:r>
      <w:r w:rsidRPr="008A6ADA">
        <w:rPr>
          <w:rFonts w:eastAsiaTheme="minorHAnsi"/>
          <w:spacing w:val="-2"/>
          <w:rtl/>
        </w:rPr>
        <w:tab/>
      </w:r>
      <w:r w:rsidRPr="008A6ADA">
        <w:rPr>
          <w:rFonts w:eastAsia="Calibri"/>
          <w:spacing w:val="-2"/>
          <w:rtl/>
          <w:lang w:eastAsia="de-DE"/>
        </w:rPr>
        <w:t xml:space="preserve">بتاريخ 16 كانون الثاني 2017، قام مجلس الوزراء بإقرار </w:t>
      </w:r>
      <w:r w:rsidRPr="008A6ADA">
        <w:rPr>
          <w:rFonts w:eastAsia="Calibri"/>
          <w:b/>
          <w:bCs/>
          <w:spacing w:val="-2"/>
          <w:rtl/>
          <w:lang w:eastAsia="de-DE"/>
        </w:rPr>
        <w:t>(</w:t>
      </w:r>
      <w:r w:rsidRPr="008A6ADA">
        <w:rPr>
          <w:rFonts w:eastAsia="Calibri"/>
          <w:b/>
          <w:bCs/>
          <w:spacing w:val="-2"/>
          <w:rtl/>
        </w:rPr>
        <w:t>الاستراتيجية الوطنية للتنمية والتدخل في مرحلة الطفولة المبكرة 2017-2022)</w:t>
      </w:r>
      <w:r w:rsidRPr="008A6ADA">
        <w:rPr>
          <w:rFonts w:eastAsia="Calibri"/>
          <w:spacing w:val="-2"/>
          <w:rtl/>
        </w:rPr>
        <w:t xml:space="preserve"> التي تم تطويرها من قبل وزارة التربية والتعليم </w:t>
      </w:r>
      <w:r w:rsidRPr="008A6ADA">
        <w:rPr>
          <w:rFonts w:eastAsia="Calibri" w:hint="cs"/>
          <w:spacing w:val="-2"/>
          <w:rtl/>
        </w:rPr>
        <w:t>العالي</w:t>
      </w:r>
      <w:r w:rsidRPr="008A6ADA">
        <w:rPr>
          <w:rFonts w:eastAsia="Calibri"/>
          <w:spacing w:val="-2"/>
          <w:rtl/>
        </w:rPr>
        <w:t xml:space="preserve"> ووزارة التنمية الاجتماعية ووزارة الصحة بالشراكة مع المؤسسات ذات العلاقة.</w:t>
      </w:r>
    </w:p>
    <w:p w:rsidR="0079614C" w:rsidRPr="00444016" w:rsidRDefault="0079614C" w:rsidP="0079614C">
      <w:pPr>
        <w:pStyle w:val="SingleTxtGA"/>
        <w:rPr>
          <w:rFonts w:eastAsia="Calibri"/>
        </w:rPr>
      </w:pPr>
      <w:r w:rsidRPr="0044758E">
        <w:rPr>
          <w:rFonts w:eastAsiaTheme="minorHAnsi"/>
          <w:rtl/>
        </w:rPr>
        <w:t>32-</w:t>
      </w:r>
      <w:r>
        <w:rPr>
          <w:rFonts w:eastAsiaTheme="minorHAnsi"/>
          <w:rtl/>
        </w:rPr>
        <w:tab/>
      </w:r>
      <w:r w:rsidRPr="00444016">
        <w:rPr>
          <w:rFonts w:eastAsia="Calibri"/>
          <w:rtl/>
        </w:rPr>
        <w:t>أطلقت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العالي</w:t>
      </w:r>
      <w:r>
        <w:rPr>
          <w:rFonts w:eastAsia="Calibri"/>
          <w:rtl/>
        </w:rPr>
        <w:t xml:space="preserve"> </w:t>
      </w:r>
      <w:r w:rsidRPr="00444016">
        <w:rPr>
          <w:rFonts w:eastAsia="Calibri"/>
          <w:rtl/>
        </w:rPr>
        <w:t>سياسة</w:t>
      </w:r>
      <w:r>
        <w:rPr>
          <w:rFonts w:eastAsia="Calibri"/>
          <w:rtl/>
        </w:rPr>
        <w:t xml:space="preserve"> </w:t>
      </w:r>
      <w:r w:rsidRPr="00444016">
        <w:rPr>
          <w:rFonts w:eastAsia="Calibri"/>
          <w:rtl/>
        </w:rPr>
        <w:t>الحد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العنف</w:t>
      </w:r>
      <w:r>
        <w:rPr>
          <w:rFonts w:eastAsia="Calibri"/>
          <w:rtl/>
        </w:rPr>
        <w:t xml:space="preserve"> </w:t>
      </w:r>
      <w:proofErr w:type="spellStart"/>
      <w:r w:rsidRPr="00444016">
        <w:rPr>
          <w:rFonts w:eastAsia="Calibri"/>
          <w:rtl/>
        </w:rPr>
        <w:t>والإنضباط</w:t>
      </w:r>
      <w:proofErr w:type="spellEnd"/>
      <w:r>
        <w:rPr>
          <w:rFonts w:eastAsia="Calibri"/>
          <w:rtl/>
        </w:rPr>
        <w:t xml:space="preserve"> </w:t>
      </w:r>
      <w:r w:rsidRPr="00444016">
        <w:rPr>
          <w:rFonts w:eastAsia="Calibri"/>
          <w:rtl/>
        </w:rPr>
        <w:t>المدرسي</w:t>
      </w:r>
      <w:r>
        <w:rPr>
          <w:rFonts w:eastAsia="Calibri"/>
          <w:rtl/>
        </w:rPr>
        <w:t xml:space="preserve"> </w:t>
      </w:r>
      <w:r w:rsidRPr="00444016">
        <w:rPr>
          <w:rFonts w:eastAsia="Calibri"/>
          <w:rtl/>
        </w:rPr>
        <w:t>عام</w:t>
      </w:r>
      <w:r>
        <w:rPr>
          <w:rFonts w:eastAsia="Calibri" w:hint="cs"/>
          <w:rtl/>
        </w:rPr>
        <w:t> </w:t>
      </w:r>
      <w:r w:rsidRPr="00444016">
        <w:rPr>
          <w:rFonts w:eastAsia="Calibri"/>
          <w:rtl/>
        </w:rPr>
        <w:t>2013</w:t>
      </w:r>
      <w:r>
        <w:rPr>
          <w:rFonts w:eastAsia="Calibri"/>
          <w:rtl/>
        </w:rPr>
        <w:t xml:space="preserve"> </w:t>
      </w:r>
      <w:r w:rsidRPr="00444016">
        <w:rPr>
          <w:rFonts w:eastAsia="Calibri"/>
          <w:rtl/>
        </w:rPr>
        <w:t>والتي</w:t>
      </w:r>
      <w:r>
        <w:rPr>
          <w:rFonts w:eastAsia="Calibri"/>
          <w:rtl/>
        </w:rPr>
        <w:t xml:space="preserve"> </w:t>
      </w:r>
      <w:r w:rsidRPr="00444016">
        <w:rPr>
          <w:rFonts w:eastAsia="Calibri"/>
          <w:rtl/>
        </w:rPr>
        <w:t>تتعلق</w:t>
      </w:r>
      <w:r>
        <w:rPr>
          <w:rFonts w:eastAsia="Calibri"/>
          <w:rtl/>
        </w:rPr>
        <w:t xml:space="preserve"> </w:t>
      </w:r>
      <w:r w:rsidRPr="00444016">
        <w:rPr>
          <w:rFonts w:eastAsia="Calibri"/>
          <w:rtl/>
        </w:rPr>
        <w:t>بالحد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العنف</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والإجراءات</w:t>
      </w:r>
      <w:r>
        <w:rPr>
          <w:rFonts w:eastAsia="Calibri"/>
          <w:rtl/>
        </w:rPr>
        <w:t xml:space="preserve"> </w:t>
      </w:r>
      <w:r w:rsidRPr="00444016">
        <w:rPr>
          <w:rFonts w:eastAsia="Calibri"/>
          <w:rtl/>
        </w:rPr>
        <w:t>المتخذة</w:t>
      </w:r>
      <w:r>
        <w:rPr>
          <w:rFonts w:eastAsia="Calibri"/>
          <w:rtl/>
        </w:rPr>
        <w:t xml:space="preserve"> </w:t>
      </w:r>
      <w:r w:rsidRPr="00444016">
        <w:rPr>
          <w:rFonts w:eastAsia="Calibri"/>
          <w:rtl/>
        </w:rPr>
        <w:t>بحق</w:t>
      </w:r>
      <w:r>
        <w:rPr>
          <w:rFonts w:eastAsia="Calibri"/>
          <w:rtl/>
        </w:rPr>
        <w:t xml:space="preserve"> </w:t>
      </w:r>
      <w:r w:rsidRPr="00444016">
        <w:rPr>
          <w:rFonts w:eastAsia="Calibri"/>
          <w:rtl/>
        </w:rPr>
        <w:t>المخالفين.</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أطلقت</w:t>
      </w:r>
      <w:r>
        <w:rPr>
          <w:rFonts w:eastAsia="Calibri"/>
          <w:rtl/>
        </w:rPr>
        <w:t xml:space="preserve"> </w:t>
      </w:r>
      <w:r w:rsidRPr="00444016">
        <w:rPr>
          <w:rFonts w:eastAsia="Calibri"/>
          <w:rtl/>
        </w:rPr>
        <w:t>الإستراتيجية</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للتعليم</w:t>
      </w:r>
      <w:r>
        <w:rPr>
          <w:rFonts w:eastAsia="Calibri"/>
          <w:rtl/>
        </w:rPr>
        <w:t xml:space="preserve"> </w:t>
      </w:r>
      <w:r w:rsidRPr="00444016">
        <w:rPr>
          <w:rFonts w:eastAsia="Calibri"/>
          <w:rtl/>
        </w:rPr>
        <w:t>الجامع</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2014،</w:t>
      </w:r>
      <w:r>
        <w:rPr>
          <w:rFonts w:eastAsia="Calibri"/>
          <w:rtl/>
        </w:rPr>
        <w:t xml:space="preserve"> </w:t>
      </w:r>
      <w:r w:rsidRPr="00444016">
        <w:rPr>
          <w:rFonts w:eastAsia="Calibri"/>
          <w:rtl/>
        </w:rPr>
        <w:t>والتي</w:t>
      </w:r>
      <w:r>
        <w:rPr>
          <w:rFonts w:eastAsia="Calibri"/>
          <w:rtl/>
        </w:rPr>
        <w:t xml:space="preserve"> </w:t>
      </w:r>
      <w:r w:rsidRPr="00444016">
        <w:rPr>
          <w:rFonts w:eastAsia="Calibri"/>
          <w:rtl/>
        </w:rPr>
        <w:t>تضمن</w:t>
      </w:r>
      <w:r>
        <w:rPr>
          <w:rFonts w:eastAsia="Calibri"/>
          <w:rtl/>
        </w:rPr>
        <w:t xml:space="preserve"> </w:t>
      </w:r>
      <w:r w:rsidRPr="00444016">
        <w:rPr>
          <w:rFonts w:eastAsia="Calibri"/>
          <w:rtl/>
        </w:rPr>
        <w:t>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التعليم</w:t>
      </w:r>
      <w:r>
        <w:rPr>
          <w:rFonts w:eastAsia="Calibri"/>
          <w:rtl/>
        </w:rPr>
        <w:t xml:space="preserve"> </w:t>
      </w:r>
      <w:r w:rsidRPr="00444016">
        <w:rPr>
          <w:rFonts w:eastAsia="Calibri"/>
          <w:rtl/>
        </w:rPr>
        <w:t>للطلبة</w:t>
      </w:r>
      <w:r>
        <w:rPr>
          <w:rFonts w:eastAsia="Calibri"/>
          <w:rtl/>
        </w:rPr>
        <w:t xml:space="preserve"> </w:t>
      </w:r>
      <w:r w:rsidRPr="00444016">
        <w:rPr>
          <w:rFonts w:eastAsia="Calibri"/>
          <w:rtl/>
        </w:rPr>
        <w:t>ذوي</w:t>
      </w:r>
      <w:r>
        <w:rPr>
          <w:rFonts w:eastAsia="Calibri"/>
          <w:rtl/>
        </w:rPr>
        <w:t xml:space="preserve"> </w:t>
      </w:r>
      <w:r w:rsidRPr="00444016">
        <w:rPr>
          <w:rFonts w:eastAsia="Calibri"/>
          <w:rtl/>
        </w:rPr>
        <w:t>الإعاقة.</w:t>
      </w:r>
    </w:p>
    <w:p w:rsidR="0079614C" w:rsidRPr="00444016" w:rsidRDefault="0079614C" w:rsidP="0079614C">
      <w:pPr>
        <w:pStyle w:val="SingleTxtGA"/>
        <w:rPr>
          <w:rFonts w:eastAsia="Calibri"/>
          <w:b/>
          <w:bCs/>
          <w:rtl/>
          <w:lang w:eastAsia="de-DE" w:bidi="ar-JO"/>
        </w:rPr>
      </w:pPr>
      <w:r w:rsidRPr="0044758E">
        <w:rPr>
          <w:rFonts w:eastAsiaTheme="minorHAnsi"/>
          <w:rtl/>
        </w:rPr>
        <w:t>33-</w:t>
      </w:r>
      <w:r>
        <w:rPr>
          <w:rFonts w:eastAsiaTheme="minorHAnsi"/>
          <w:rtl/>
        </w:rPr>
        <w:tab/>
      </w:r>
      <w:r w:rsidRPr="00444016">
        <w:rPr>
          <w:rFonts w:eastAsia="Calibri"/>
          <w:rtl/>
          <w:lang w:bidi="ar-JO"/>
        </w:rPr>
        <w:t>أصدرت</w:t>
      </w:r>
      <w:r>
        <w:rPr>
          <w:rFonts w:eastAsia="Calibri"/>
          <w:rtl/>
          <w:lang w:bidi="ar-JO"/>
        </w:rPr>
        <w:t xml:space="preserve"> </w:t>
      </w:r>
      <w:r w:rsidRPr="00444016">
        <w:rPr>
          <w:rFonts w:eastAsia="Calibri"/>
          <w:rtl/>
          <w:lang w:bidi="ar-JO"/>
        </w:rPr>
        <w:t>الشرطة</w:t>
      </w:r>
      <w:r>
        <w:rPr>
          <w:rFonts w:eastAsia="Calibri"/>
          <w:rtl/>
          <w:lang w:bidi="ar-JO"/>
        </w:rPr>
        <w:t xml:space="preserve"> </w:t>
      </w:r>
      <w:r w:rsidRPr="00444016">
        <w:rPr>
          <w:rFonts w:eastAsia="Calibri"/>
          <w:rtl/>
          <w:lang w:bidi="ar-JO"/>
        </w:rPr>
        <w:t>الفلسطينية</w:t>
      </w:r>
      <w:r>
        <w:rPr>
          <w:rFonts w:eastAsia="Calibri"/>
          <w:rtl/>
          <w:lang w:bidi="ar-JO"/>
        </w:rPr>
        <w:t xml:space="preserve"> </w:t>
      </w:r>
      <w:r w:rsidRPr="00444016">
        <w:rPr>
          <w:rFonts w:eastAsia="Calibri"/>
          <w:rtl/>
          <w:lang w:bidi="ar-JO"/>
        </w:rPr>
        <w:t>استراتيجية</w:t>
      </w:r>
      <w:r>
        <w:rPr>
          <w:rFonts w:eastAsia="Calibri"/>
          <w:rtl/>
          <w:lang w:bidi="ar-JO"/>
        </w:rPr>
        <w:t xml:space="preserve"> </w:t>
      </w:r>
      <w:r w:rsidRPr="00444016">
        <w:rPr>
          <w:rFonts w:eastAsia="Calibri"/>
          <w:rtl/>
          <w:lang w:bidi="ar-JO"/>
        </w:rPr>
        <w:t>عامة</w:t>
      </w:r>
      <w:r>
        <w:rPr>
          <w:rFonts w:eastAsia="Calibri"/>
          <w:rtl/>
          <w:lang w:bidi="ar-JO"/>
        </w:rPr>
        <w:t xml:space="preserve"> </w:t>
      </w:r>
      <w:r w:rsidRPr="00444016">
        <w:rPr>
          <w:rFonts w:eastAsia="Calibri"/>
          <w:rtl/>
          <w:lang w:bidi="ar-JO"/>
        </w:rPr>
        <w:t>للسنوات</w:t>
      </w:r>
      <w:r>
        <w:rPr>
          <w:rFonts w:eastAsia="Calibri"/>
          <w:rtl/>
          <w:lang w:bidi="ar-JO"/>
        </w:rPr>
        <w:t xml:space="preserve"> </w:t>
      </w:r>
      <w:r w:rsidRPr="00444016">
        <w:rPr>
          <w:rFonts w:eastAsia="Calibri"/>
          <w:rtl/>
          <w:lang w:bidi="ar-JO"/>
        </w:rPr>
        <w:t>2014-2016،</w:t>
      </w:r>
      <w:r>
        <w:rPr>
          <w:rFonts w:eastAsia="Calibri"/>
          <w:rtl/>
          <w:lang w:bidi="ar-JO"/>
        </w:rPr>
        <w:t xml:space="preserve"> </w:t>
      </w:r>
      <w:r w:rsidRPr="00444016">
        <w:rPr>
          <w:rFonts w:eastAsia="Calibri"/>
          <w:rtl/>
          <w:lang w:bidi="ar-JO"/>
        </w:rPr>
        <w:t>تباشر</w:t>
      </w:r>
      <w:r>
        <w:rPr>
          <w:rFonts w:eastAsia="Calibri"/>
          <w:rtl/>
          <w:lang w:bidi="ar-JO"/>
        </w:rPr>
        <w:t xml:space="preserve"> </w:t>
      </w:r>
      <w:r w:rsidRPr="00444016">
        <w:rPr>
          <w:rFonts w:eastAsia="Calibri"/>
          <w:rtl/>
          <w:lang w:bidi="ar-JO"/>
        </w:rPr>
        <w:t>اختصاصها</w:t>
      </w:r>
      <w:r>
        <w:rPr>
          <w:rFonts w:eastAsia="Calibri"/>
          <w:rtl/>
          <w:lang w:bidi="ar-JO"/>
        </w:rPr>
        <w:t xml:space="preserve"> </w:t>
      </w:r>
      <w:r w:rsidRPr="00444016">
        <w:rPr>
          <w:rFonts w:eastAsia="Calibri"/>
          <w:rtl/>
          <w:lang w:bidi="ar-JO"/>
        </w:rPr>
        <w:t>بإشراف</w:t>
      </w:r>
      <w:r>
        <w:rPr>
          <w:rFonts w:eastAsia="Calibri"/>
          <w:rtl/>
          <w:lang w:bidi="ar-JO"/>
        </w:rPr>
        <w:t xml:space="preserve"> </w:t>
      </w:r>
      <w:r w:rsidRPr="00444016">
        <w:rPr>
          <w:rFonts w:eastAsia="Calibri"/>
          <w:rtl/>
          <w:lang w:bidi="ar-JO"/>
        </w:rPr>
        <w:t>مدير</w:t>
      </w:r>
      <w:r>
        <w:rPr>
          <w:rFonts w:eastAsia="Calibri" w:hint="cs"/>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الشرطة</w:t>
      </w:r>
      <w:r>
        <w:rPr>
          <w:rFonts w:eastAsia="Calibri"/>
          <w:rtl/>
          <w:lang w:bidi="ar-JO"/>
        </w:rPr>
        <w:t xml:space="preserve"> </w:t>
      </w:r>
      <w:r w:rsidRPr="00444016">
        <w:rPr>
          <w:rFonts w:eastAsia="Calibri"/>
          <w:rtl/>
          <w:lang w:bidi="ar-JO"/>
        </w:rPr>
        <w:t>وتتبع</w:t>
      </w:r>
      <w:r>
        <w:rPr>
          <w:rFonts w:eastAsia="Calibri"/>
          <w:rtl/>
          <w:lang w:bidi="ar-JO"/>
        </w:rPr>
        <w:t xml:space="preserve"> </w:t>
      </w:r>
      <w:r w:rsidRPr="00444016">
        <w:rPr>
          <w:rFonts w:eastAsia="Calibri"/>
          <w:rtl/>
          <w:lang w:bidi="ar-JO"/>
        </w:rPr>
        <w:t>لوزارة</w:t>
      </w:r>
      <w:r>
        <w:rPr>
          <w:rFonts w:eastAsia="Calibri"/>
          <w:rtl/>
          <w:lang w:bidi="ar-JO"/>
        </w:rPr>
        <w:t xml:space="preserve"> </w:t>
      </w:r>
      <w:r w:rsidRPr="00444016">
        <w:rPr>
          <w:rFonts w:eastAsia="Calibri"/>
          <w:rtl/>
          <w:lang w:bidi="ar-JO"/>
        </w:rPr>
        <w:t>الداخلية،</w:t>
      </w:r>
      <w:r>
        <w:rPr>
          <w:rFonts w:eastAsia="Calibri"/>
          <w:rtl/>
          <w:lang w:bidi="ar-JO"/>
        </w:rPr>
        <w:t xml:space="preserve"> </w:t>
      </w:r>
      <w:r w:rsidRPr="00444016">
        <w:rPr>
          <w:rFonts w:eastAsia="Calibri"/>
          <w:rtl/>
          <w:lang w:bidi="ar-JO"/>
        </w:rPr>
        <w:t>وتعتبر</w:t>
      </w:r>
      <w:r>
        <w:rPr>
          <w:rFonts w:eastAsia="Calibri"/>
          <w:rtl/>
          <w:lang w:bidi="ar-JO"/>
        </w:rPr>
        <w:t xml:space="preserve"> </w:t>
      </w:r>
      <w:r w:rsidRPr="00444016">
        <w:rPr>
          <w:rFonts w:eastAsia="Calibri"/>
          <w:rtl/>
          <w:lang w:bidi="ar-JO"/>
        </w:rPr>
        <w:t>دائرة</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الأسرة</w:t>
      </w:r>
      <w:r>
        <w:rPr>
          <w:rFonts w:eastAsia="Calibri"/>
          <w:rtl/>
          <w:lang w:bidi="ar-JO"/>
        </w:rPr>
        <w:t xml:space="preserve"> </w:t>
      </w:r>
      <w:r w:rsidRPr="00444016">
        <w:rPr>
          <w:rFonts w:eastAsia="Calibri"/>
          <w:rtl/>
          <w:lang w:bidi="ar-JO"/>
        </w:rPr>
        <w:t>والأحداث</w:t>
      </w:r>
      <w:r>
        <w:rPr>
          <w:rFonts w:eastAsia="Calibri"/>
          <w:rtl/>
          <w:lang w:bidi="ar-JO"/>
        </w:rPr>
        <w:t xml:space="preserve"> </w:t>
      </w:r>
      <w:r w:rsidRPr="00444016">
        <w:rPr>
          <w:rFonts w:eastAsia="Calibri"/>
          <w:rtl/>
          <w:lang w:bidi="ar-JO"/>
        </w:rPr>
        <w:t>جزءاً</w:t>
      </w:r>
      <w:r>
        <w:rPr>
          <w:rFonts w:eastAsia="Calibri"/>
          <w:rtl/>
          <w:lang w:bidi="ar-JO"/>
        </w:rPr>
        <w:t xml:space="preserve"> </w:t>
      </w:r>
      <w:r w:rsidRPr="00444016">
        <w:rPr>
          <w:rFonts w:eastAsia="Calibri"/>
          <w:rtl/>
          <w:lang w:bidi="ar-JO"/>
        </w:rPr>
        <w:t>لا</w:t>
      </w:r>
      <w:r>
        <w:rPr>
          <w:rFonts w:eastAsia="Calibri"/>
          <w:rtl/>
          <w:lang w:bidi="ar-JO"/>
        </w:rPr>
        <w:t xml:space="preserve"> </w:t>
      </w:r>
      <w:r w:rsidRPr="00444016">
        <w:rPr>
          <w:rFonts w:eastAsia="Calibri"/>
          <w:rtl/>
          <w:lang w:bidi="ar-JO"/>
        </w:rPr>
        <w:t>يتجزأ</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استراتيجية</w:t>
      </w:r>
      <w:r>
        <w:rPr>
          <w:rFonts w:eastAsia="Calibri"/>
          <w:rtl/>
          <w:lang w:bidi="ar-JO"/>
        </w:rPr>
        <w:t xml:space="preserve"> </w:t>
      </w:r>
      <w:r w:rsidRPr="00444016">
        <w:rPr>
          <w:rFonts w:eastAsia="Calibri"/>
          <w:rtl/>
          <w:lang w:bidi="ar-JO"/>
        </w:rPr>
        <w:t>الشرطة</w:t>
      </w:r>
      <w:r>
        <w:rPr>
          <w:rFonts w:eastAsia="Calibri"/>
          <w:rtl/>
          <w:lang w:bidi="ar-JO"/>
        </w:rPr>
        <w:t xml:space="preserve"> </w:t>
      </w:r>
      <w:r w:rsidRPr="00444016">
        <w:rPr>
          <w:rFonts w:eastAsia="Calibri"/>
          <w:rtl/>
          <w:lang w:bidi="ar-JO"/>
        </w:rPr>
        <w:t>بشكل</w:t>
      </w:r>
      <w:r>
        <w:rPr>
          <w:rFonts w:eastAsia="Calibri"/>
          <w:rtl/>
          <w:lang w:bidi="ar-JO"/>
        </w:rPr>
        <w:t xml:space="preserve"> </w:t>
      </w:r>
      <w:r w:rsidRPr="00444016">
        <w:rPr>
          <w:rFonts w:eastAsia="Calibri"/>
          <w:rtl/>
          <w:lang w:bidi="ar-JO"/>
        </w:rPr>
        <w:t>عام.</w:t>
      </w:r>
      <w:r>
        <w:rPr>
          <w:rFonts w:eastAsia="Calibri" w:hint="cs"/>
          <w:vertAlign w:val="superscript"/>
          <w:rtl/>
          <w:lang w:bidi="ar-JO"/>
        </w:rPr>
        <w:t>(</w:t>
      </w:r>
      <w:r w:rsidRPr="00444016">
        <w:rPr>
          <w:rFonts w:eastAsia="Calibri" w:hint="cs"/>
          <w:vertAlign w:val="superscript"/>
          <w:rtl/>
          <w:lang w:bidi="ar-JO"/>
        </w:rPr>
        <w:t>5</w:t>
      </w:r>
      <w:r>
        <w:rPr>
          <w:rFonts w:eastAsia="Calibri" w:hint="cs"/>
          <w:vertAlign w:val="superscript"/>
          <w:rtl/>
          <w:lang w:bidi="ar-JO"/>
        </w:rPr>
        <w:t>)</w:t>
      </w:r>
    </w:p>
    <w:p w:rsidR="0079614C" w:rsidRPr="00444016" w:rsidRDefault="0079614C" w:rsidP="0079614C">
      <w:pPr>
        <w:pStyle w:val="SingleTxtGA"/>
        <w:rPr>
          <w:rFonts w:eastAsia="Calibri"/>
          <w:b/>
          <w:bCs/>
          <w:lang w:eastAsia="de-DE" w:bidi="ar-JO"/>
        </w:rPr>
      </w:pPr>
      <w:r w:rsidRPr="0044758E">
        <w:rPr>
          <w:rFonts w:eastAsiaTheme="minorHAnsi"/>
          <w:rtl/>
        </w:rPr>
        <w:t>34-</w:t>
      </w:r>
      <w:r>
        <w:rPr>
          <w:rFonts w:eastAsiaTheme="minorHAnsi"/>
          <w:rtl/>
        </w:rPr>
        <w:tab/>
      </w:r>
      <w:r w:rsidRPr="00444016">
        <w:rPr>
          <w:rFonts w:eastAsia="Calibri"/>
          <w:rtl/>
          <w:lang w:bidi="ar-JO"/>
        </w:rPr>
        <w:t>وضعت</w:t>
      </w:r>
      <w:r>
        <w:rPr>
          <w:rFonts w:eastAsia="Calibri"/>
          <w:rtl/>
          <w:lang w:bidi="ar-JO"/>
        </w:rPr>
        <w:t xml:space="preserve"> </w:t>
      </w:r>
      <w:r w:rsidRPr="00444016">
        <w:rPr>
          <w:rFonts w:eastAsia="Calibri"/>
          <w:rtl/>
          <w:lang w:bidi="ar-JO"/>
        </w:rPr>
        <w:t>النيابة</w:t>
      </w:r>
      <w:r>
        <w:rPr>
          <w:rFonts w:eastAsia="Calibri"/>
          <w:rtl/>
          <w:lang w:bidi="ar-JO"/>
        </w:rPr>
        <w:t xml:space="preserve"> </w:t>
      </w:r>
      <w:r w:rsidRPr="00444016">
        <w:rPr>
          <w:rFonts w:eastAsia="Calibri"/>
          <w:rtl/>
          <w:lang w:bidi="ar-JO"/>
        </w:rPr>
        <w:t>العامة</w:t>
      </w:r>
      <w:r>
        <w:rPr>
          <w:rFonts w:eastAsia="Calibri"/>
          <w:rtl/>
          <w:lang w:bidi="ar-JO"/>
        </w:rPr>
        <w:t xml:space="preserve"> </w:t>
      </w:r>
      <w:r w:rsidRPr="00444016">
        <w:rPr>
          <w:rFonts w:eastAsia="Calibri" w:hint="cs"/>
          <w:rtl/>
          <w:lang w:bidi="ar-JO"/>
        </w:rPr>
        <w:t>في</w:t>
      </w:r>
      <w:r>
        <w:rPr>
          <w:rFonts w:eastAsia="Calibri" w:hint="cs"/>
          <w:rtl/>
          <w:lang w:bidi="ar-JO"/>
        </w:rPr>
        <w:t xml:space="preserve"> </w:t>
      </w:r>
      <w:r w:rsidRPr="00444016">
        <w:rPr>
          <w:rFonts w:eastAsia="Calibri"/>
          <w:rtl/>
        </w:rPr>
        <w:t>منتصف</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2017</w:t>
      </w:r>
      <w:r w:rsidRPr="00444016">
        <w:rPr>
          <w:rFonts w:eastAsia="Calibri"/>
          <w:rtl/>
          <w:lang w:bidi="ar-JO"/>
        </w:rPr>
        <w:t>خطة</w:t>
      </w:r>
      <w:r>
        <w:rPr>
          <w:rFonts w:eastAsia="Calibri"/>
          <w:rtl/>
          <w:lang w:bidi="ar-JO"/>
        </w:rPr>
        <w:t xml:space="preserve"> </w:t>
      </w:r>
      <w:r w:rsidRPr="00444016">
        <w:rPr>
          <w:rFonts w:eastAsia="Calibri"/>
          <w:rtl/>
          <w:lang w:bidi="ar-JO"/>
        </w:rPr>
        <w:t>تنفيذية</w:t>
      </w:r>
      <w:r>
        <w:rPr>
          <w:rFonts w:eastAsia="Calibri"/>
          <w:rtl/>
          <w:lang w:bidi="ar-JO"/>
        </w:rPr>
        <w:t xml:space="preserve"> </w:t>
      </w:r>
      <w:r w:rsidRPr="00444016">
        <w:rPr>
          <w:rFonts w:eastAsia="Calibri"/>
          <w:rtl/>
          <w:lang w:bidi="ar-JO"/>
        </w:rPr>
        <w:t>لعمل</w:t>
      </w:r>
      <w:r>
        <w:rPr>
          <w:rFonts w:eastAsia="Calibri"/>
          <w:rtl/>
          <w:lang w:bidi="ar-JO"/>
        </w:rPr>
        <w:t xml:space="preserve"> </w:t>
      </w:r>
      <w:r w:rsidRPr="00444016">
        <w:rPr>
          <w:rFonts w:eastAsia="Calibri"/>
          <w:rtl/>
          <w:lang w:bidi="ar-JO"/>
        </w:rPr>
        <w:t>النيابة</w:t>
      </w:r>
      <w:r>
        <w:rPr>
          <w:rFonts w:eastAsia="Calibri"/>
          <w:rtl/>
          <w:lang w:bidi="ar-JO"/>
        </w:rPr>
        <w:t xml:space="preserve"> </w:t>
      </w:r>
      <w:r w:rsidRPr="00444016">
        <w:rPr>
          <w:rFonts w:eastAsia="Calibri"/>
          <w:rtl/>
          <w:lang w:bidi="ar-JO"/>
        </w:rPr>
        <w:t>للأعوام</w:t>
      </w:r>
      <w:r>
        <w:rPr>
          <w:rFonts w:eastAsia="Calibri" w:hint="cs"/>
          <w:rtl/>
          <w:lang w:bidi="ar-JO"/>
        </w:rPr>
        <w:t> </w:t>
      </w:r>
      <w:r w:rsidRPr="00444016">
        <w:rPr>
          <w:rFonts w:eastAsia="Calibri"/>
          <w:rtl/>
          <w:lang w:bidi="ar-JO"/>
        </w:rPr>
        <w:t>2017-2018</w:t>
      </w:r>
      <w:r w:rsidRPr="00444016">
        <w:rPr>
          <w:rFonts w:eastAsia="Calibri"/>
          <w:rtl/>
        </w:rPr>
        <w:t>.</w:t>
      </w:r>
      <w:r>
        <w:rPr>
          <w:rFonts w:eastAsia="Calibri"/>
          <w:rtl/>
        </w:rPr>
        <w:t xml:space="preserve"> </w:t>
      </w:r>
    </w:p>
    <w:p w:rsidR="0079614C" w:rsidRPr="00444016" w:rsidRDefault="0079614C" w:rsidP="0079614C">
      <w:pPr>
        <w:pStyle w:val="SingleTxtGA"/>
        <w:rPr>
          <w:rFonts w:eastAsia="Calibri"/>
          <w:b/>
          <w:bCs/>
          <w:lang w:eastAsia="de-DE" w:bidi="ar-JO"/>
        </w:rPr>
      </w:pPr>
      <w:r w:rsidRPr="0044758E">
        <w:rPr>
          <w:rFonts w:eastAsiaTheme="minorHAnsi"/>
          <w:rtl/>
        </w:rPr>
        <w:t>35-</w:t>
      </w:r>
      <w:r>
        <w:rPr>
          <w:rFonts w:eastAsiaTheme="minorHAnsi"/>
          <w:rtl/>
        </w:rPr>
        <w:tab/>
      </w:r>
      <w:r w:rsidRPr="00444016">
        <w:rPr>
          <w:rFonts w:eastAsia="Calibri"/>
          <w:rtl/>
          <w:lang w:eastAsia="de-DE" w:bidi="ar-JO"/>
        </w:rPr>
        <w:t>وضع</w:t>
      </w:r>
      <w:r>
        <w:rPr>
          <w:rFonts w:eastAsia="Calibri"/>
          <w:rtl/>
          <w:lang w:eastAsia="de-DE" w:bidi="ar-JO"/>
        </w:rPr>
        <w:t xml:space="preserve"> </w:t>
      </w:r>
      <w:r w:rsidRPr="00444016">
        <w:rPr>
          <w:rFonts w:eastAsia="Calibri"/>
          <w:rtl/>
          <w:lang w:eastAsia="de-DE"/>
        </w:rPr>
        <w:t>مجلس</w:t>
      </w:r>
      <w:r>
        <w:rPr>
          <w:rFonts w:eastAsia="Calibri"/>
          <w:rtl/>
          <w:lang w:eastAsia="de-DE"/>
        </w:rPr>
        <w:t xml:space="preserve"> </w:t>
      </w:r>
      <w:r w:rsidRPr="00444016">
        <w:rPr>
          <w:rFonts w:eastAsia="Calibri"/>
          <w:rtl/>
          <w:lang w:eastAsia="de-DE"/>
        </w:rPr>
        <w:t>القضاء</w:t>
      </w:r>
      <w:r>
        <w:rPr>
          <w:rFonts w:eastAsia="Calibri"/>
          <w:rtl/>
          <w:lang w:eastAsia="de-DE"/>
        </w:rPr>
        <w:t xml:space="preserve"> </w:t>
      </w:r>
      <w:r w:rsidRPr="00444016">
        <w:rPr>
          <w:rFonts w:eastAsia="Calibri"/>
          <w:rtl/>
          <w:lang w:eastAsia="de-DE"/>
        </w:rPr>
        <w:t>الأعلى</w:t>
      </w:r>
      <w:r>
        <w:rPr>
          <w:rFonts w:eastAsia="Calibri"/>
          <w:rtl/>
          <w:lang w:eastAsia="de-DE"/>
        </w:rPr>
        <w:t xml:space="preserve"> </w:t>
      </w:r>
      <w:r w:rsidRPr="00444016">
        <w:rPr>
          <w:rFonts w:eastAsia="Calibri"/>
          <w:rtl/>
          <w:lang w:eastAsia="de-DE"/>
        </w:rPr>
        <w:t>خطة</w:t>
      </w:r>
      <w:r>
        <w:rPr>
          <w:rFonts w:eastAsia="Calibri"/>
          <w:rtl/>
          <w:lang w:eastAsia="de-DE"/>
        </w:rPr>
        <w:t xml:space="preserve"> </w:t>
      </w:r>
      <w:r w:rsidRPr="00444016">
        <w:rPr>
          <w:rFonts w:eastAsia="Calibri"/>
          <w:rtl/>
          <w:lang w:eastAsia="de-DE"/>
        </w:rPr>
        <w:t>تنفيذية</w:t>
      </w:r>
      <w:r>
        <w:rPr>
          <w:rFonts w:eastAsia="Calibri"/>
          <w:rtl/>
          <w:lang w:eastAsia="de-DE"/>
        </w:rPr>
        <w:t xml:space="preserve"> </w:t>
      </w:r>
      <w:r w:rsidRPr="00444016">
        <w:rPr>
          <w:rFonts w:eastAsia="Calibri"/>
          <w:rtl/>
          <w:lang w:eastAsia="de-DE"/>
        </w:rPr>
        <w:t>وفق</w:t>
      </w:r>
      <w:r>
        <w:rPr>
          <w:rFonts w:eastAsia="Calibri"/>
          <w:rtl/>
          <w:lang w:eastAsia="de-DE"/>
        </w:rPr>
        <w:t xml:space="preserve"> </w:t>
      </w:r>
      <w:r w:rsidRPr="00444016">
        <w:rPr>
          <w:rFonts w:eastAsia="Calibri"/>
          <w:rtl/>
          <w:lang w:eastAsia="de-DE"/>
        </w:rPr>
        <w:t>الاستراتيجية</w:t>
      </w:r>
      <w:r>
        <w:rPr>
          <w:rFonts w:eastAsia="Calibri"/>
          <w:rtl/>
          <w:lang w:eastAsia="de-DE"/>
        </w:rPr>
        <w:t xml:space="preserve"> </w:t>
      </w:r>
      <w:r w:rsidRPr="00444016">
        <w:rPr>
          <w:rFonts w:eastAsia="Calibri"/>
          <w:rtl/>
          <w:lang w:eastAsia="de-DE"/>
        </w:rPr>
        <w:t>الوطنية</w:t>
      </w:r>
      <w:r>
        <w:rPr>
          <w:rFonts w:eastAsia="Calibri"/>
          <w:rtl/>
          <w:lang w:eastAsia="de-DE"/>
        </w:rPr>
        <w:t xml:space="preserve"> </w:t>
      </w:r>
      <w:r w:rsidRPr="00444016">
        <w:rPr>
          <w:rFonts w:eastAsia="Calibri"/>
          <w:rtl/>
          <w:lang w:eastAsia="de-DE"/>
        </w:rPr>
        <w:t>للعدل</w:t>
      </w:r>
      <w:r>
        <w:rPr>
          <w:rFonts w:eastAsia="Calibri"/>
          <w:rtl/>
          <w:lang w:eastAsia="de-DE"/>
        </w:rPr>
        <w:t xml:space="preserve"> </w:t>
      </w:r>
      <w:r w:rsidRPr="00444016">
        <w:rPr>
          <w:rFonts w:eastAsia="Calibri"/>
          <w:rtl/>
          <w:lang w:eastAsia="de-DE"/>
        </w:rPr>
        <w:t>وسيادة</w:t>
      </w:r>
      <w:r>
        <w:rPr>
          <w:rFonts w:eastAsia="Calibri"/>
          <w:rtl/>
          <w:lang w:eastAsia="de-DE"/>
        </w:rPr>
        <w:t xml:space="preserve"> </w:t>
      </w:r>
      <w:r w:rsidRPr="00444016">
        <w:rPr>
          <w:rFonts w:eastAsia="Calibri"/>
          <w:rtl/>
          <w:lang w:eastAsia="de-DE"/>
        </w:rPr>
        <w:t>القانون</w:t>
      </w:r>
      <w:r>
        <w:rPr>
          <w:rFonts w:eastAsia="Calibri"/>
          <w:rtl/>
          <w:lang w:eastAsia="de-DE"/>
        </w:rPr>
        <w:t xml:space="preserve"> </w:t>
      </w:r>
      <w:r w:rsidRPr="00444016">
        <w:rPr>
          <w:rFonts w:eastAsia="Calibri"/>
          <w:rtl/>
          <w:lang w:eastAsia="de-DE"/>
        </w:rPr>
        <w:t>2014-2016،</w:t>
      </w:r>
      <w:r>
        <w:rPr>
          <w:rFonts w:eastAsia="Calibri"/>
          <w:rtl/>
          <w:lang w:eastAsia="de-DE"/>
        </w:rPr>
        <w:t xml:space="preserve"> </w:t>
      </w:r>
      <w:r w:rsidRPr="00444016">
        <w:rPr>
          <w:rFonts w:eastAsia="Calibri"/>
          <w:rtl/>
          <w:lang w:eastAsia="de-DE"/>
        </w:rPr>
        <w:t>بهدف</w:t>
      </w:r>
      <w:r>
        <w:rPr>
          <w:rFonts w:eastAsia="Calibri"/>
          <w:rtl/>
          <w:lang w:eastAsia="de-DE"/>
        </w:rPr>
        <w:t xml:space="preserve"> </w:t>
      </w:r>
      <w:r w:rsidRPr="00444016">
        <w:rPr>
          <w:rFonts w:eastAsia="Calibri"/>
          <w:rtl/>
          <w:lang w:eastAsia="de-DE"/>
        </w:rPr>
        <w:t>تحسين</w:t>
      </w:r>
      <w:r>
        <w:rPr>
          <w:rFonts w:eastAsia="Calibri"/>
          <w:rtl/>
          <w:lang w:eastAsia="de-DE"/>
        </w:rPr>
        <w:t xml:space="preserve"> </w:t>
      </w:r>
      <w:r w:rsidRPr="00444016">
        <w:rPr>
          <w:rFonts w:eastAsia="Calibri"/>
          <w:rtl/>
          <w:lang w:eastAsia="de-DE"/>
        </w:rPr>
        <w:t>جودة</w:t>
      </w:r>
      <w:r>
        <w:rPr>
          <w:rFonts w:eastAsia="Calibri"/>
          <w:rtl/>
          <w:lang w:eastAsia="de-DE"/>
        </w:rPr>
        <w:t xml:space="preserve"> </w:t>
      </w:r>
      <w:r w:rsidRPr="00444016">
        <w:rPr>
          <w:rFonts w:eastAsia="Calibri"/>
          <w:rtl/>
          <w:lang w:eastAsia="de-DE"/>
        </w:rPr>
        <w:t>العدالة،</w:t>
      </w:r>
      <w:r>
        <w:rPr>
          <w:rFonts w:eastAsia="Calibri"/>
          <w:rtl/>
          <w:lang w:eastAsia="de-DE"/>
        </w:rPr>
        <w:t xml:space="preserve"> </w:t>
      </w:r>
      <w:r w:rsidRPr="00444016">
        <w:rPr>
          <w:rFonts w:eastAsia="Calibri"/>
          <w:rtl/>
          <w:lang w:eastAsia="de-DE"/>
        </w:rPr>
        <w:t>تضمنت</w:t>
      </w:r>
      <w:r>
        <w:rPr>
          <w:rFonts w:eastAsia="Calibri"/>
          <w:rtl/>
          <w:lang w:eastAsia="de-DE"/>
        </w:rPr>
        <w:t xml:space="preserve"> </w:t>
      </w:r>
      <w:r w:rsidRPr="00444016">
        <w:rPr>
          <w:rFonts w:eastAsia="Calibri"/>
          <w:rtl/>
          <w:lang w:eastAsia="de-DE"/>
        </w:rPr>
        <w:t>الخطة</w:t>
      </w:r>
      <w:r>
        <w:rPr>
          <w:rFonts w:eastAsia="Calibri"/>
          <w:rtl/>
          <w:lang w:eastAsia="de-DE"/>
        </w:rPr>
        <w:t xml:space="preserve"> </w:t>
      </w:r>
      <w:r w:rsidRPr="00444016">
        <w:rPr>
          <w:rFonts w:eastAsia="Calibri"/>
          <w:rtl/>
          <w:lang w:eastAsia="de-DE"/>
        </w:rPr>
        <w:t>المواضيع</w:t>
      </w:r>
      <w:r>
        <w:rPr>
          <w:rFonts w:eastAsia="Calibri"/>
          <w:rtl/>
          <w:lang w:eastAsia="de-DE"/>
        </w:rPr>
        <w:t xml:space="preserve"> </w:t>
      </w:r>
      <w:r w:rsidRPr="00444016">
        <w:rPr>
          <w:rFonts w:eastAsia="Calibri"/>
          <w:rtl/>
          <w:lang w:eastAsia="de-DE"/>
        </w:rPr>
        <w:t>التالية:</w:t>
      </w:r>
      <w:r>
        <w:rPr>
          <w:rFonts w:eastAsia="Calibri"/>
          <w:rtl/>
          <w:lang w:eastAsia="de-DE"/>
        </w:rPr>
        <w:t xml:space="preserve"> </w:t>
      </w:r>
      <w:r w:rsidRPr="00444016">
        <w:rPr>
          <w:rFonts w:eastAsia="Calibri"/>
          <w:rtl/>
          <w:lang w:eastAsia="de-DE"/>
        </w:rPr>
        <w:t>ضمان</w:t>
      </w:r>
      <w:r>
        <w:rPr>
          <w:rFonts w:eastAsia="Calibri"/>
          <w:rtl/>
          <w:lang w:eastAsia="de-DE"/>
        </w:rPr>
        <w:t xml:space="preserve"> </w:t>
      </w:r>
      <w:r w:rsidRPr="00444016">
        <w:rPr>
          <w:rFonts w:eastAsia="Calibri"/>
          <w:rtl/>
          <w:lang w:eastAsia="de-DE"/>
        </w:rPr>
        <w:t>المحاكمة</w:t>
      </w:r>
      <w:r>
        <w:rPr>
          <w:rFonts w:eastAsia="Calibri"/>
          <w:rtl/>
          <w:lang w:eastAsia="de-DE"/>
        </w:rPr>
        <w:t xml:space="preserve"> </w:t>
      </w:r>
      <w:r w:rsidRPr="00444016">
        <w:rPr>
          <w:rFonts w:eastAsia="Calibri"/>
          <w:rtl/>
          <w:lang w:eastAsia="de-DE"/>
        </w:rPr>
        <w:t>العادلة،</w:t>
      </w:r>
      <w:r>
        <w:rPr>
          <w:rFonts w:eastAsia="Calibri"/>
          <w:rtl/>
          <w:lang w:eastAsia="de-DE"/>
        </w:rPr>
        <w:t xml:space="preserve"> </w:t>
      </w:r>
      <w:r w:rsidRPr="00444016">
        <w:rPr>
          <w:rFonts w:eastAsia="Calibri"/>
          <w:rtl/>
          <w:lang w:eastAsia="de-DE"/>
        </w:rPr>
        <w:t>ومأسسة</w:t>
      </w:r>
      <w:r>
        <w:rPr>
          <w:rFonts w:eastAsia="Calibri"/>
          <w:rtl/>
          <w:lang w:eastAsia="de-DE"/>
        </w:rPr>
        <w:t xml:space="preserve"> </w:t>
      </w:r>
      <w:r w:rsidRPr="00444016">
        <w:rPr>
          <w:rFonts w:eastAsia="Calibri"/>
          <w:rtl/>
          <w:lang w:eastAsia="de-DE"/>
        </w:rPr>
        <w:t>التخصص</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العمل</w:t>
      </w:r>
      <w:r>
        <w:rPr>
          <w:rFonts w:eastAsia="Calibri"/>
          <w:rtl/>
          <w:lang w:eastAsia="de-DE"/>
        </w:rPr>
        <w:t xml:space="preserve"> </w:t>
      </w:r>
      <w:r w:rsidRPr="00444016">
        <w:rPr>
          <w:rFonts w:eastAsia="Calibri"/>
          <w:rtl/>
          <w:lang w:eastAsia="de-DE"/>
        </w:rPr>
        <w:t>القضائي</w:t>
      </w:r>
      <w:r>
        <w:rPr>
          <w:rFonts w:eastAsia="Calibri"/>
          <w:rtl/>
          <w:lang w:eastAsia="de-DE"/>
        </w:rPr>
        <w:t xml:space="preserve"> </w:t>
      </w:r>
      <w:r w:rsidRPr="00444016">
        <w:rPr>
          <w:rFonts w:eastAsia="Calibri"/>
          <w:rtl/>
          <w:lang w:eastAsia="de-DE"/>
        </w:rPr>
        <w:t>وخصوصاً</w:t>
      </w:r>
      <w:r>
        <w:rPr>
          <w:rFonts w:eastAsia="Calibri"/>
          <w:rtl/>
          <w:lang w:eastAsia="de-DE"/>
        </w:rPr>
        <w:t xml:space="preserve"> </w:t>
      </w:r>
      <w:r w:rsidRPr="00444016">
        <w:rPr>
          <w:rFonts w:eastAsia="Calibri"/>
          <w:rtl/>
          <w:lang w:eastAsia="de-DE"/>
        </w:rPr>
        <w:t>قضايا</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والأسرة،</w:t>
      </w:r>
      <w:r>
        <w:rPr>
          <w:rFonts w:eastAsia="Calibri"/>
          <w:rtl/>
          <w:lang w:eastAsia="de-DE"/>
        </w:rPr>
        <w:t xml:space="preserve"> </w:t>
      </w:r>
      <w:r w:rsidRPr="00444016">
        <w:rPr>
          <w:rFonts w:eastAsia="Calibri"/>
          <w:rtl/>
          <w:lang w:eastAsia="de-DE"/>
        </w:rPr>
        <w:t>بالإضافة</w:t>
      </w:r>
      <w:r>
        <w:rPr>
          <w:rFonts w:eastAsia="Calibri"/>
          <w:rtl/>
          <w:lang w:eastAsia="de-DE"/>
        </w:rPr>
        <w:t xml:space="preserve"> </w:t>
      </w:r>
      <w:r w:rsidRPr="00444016">
        <w:rPr>
          <w:rFonts w:eastAsia="Calibri"/>
          <w:rtl/>
          <w:lang w:eastAsia="de-DE"/>
        </w:rPr>
        <w:t>إلى</w:t>
      </w:r>
      <w:r>
        <w:rPr>
          <w:rFonts w:eastAsia="Calibri"/>
          <w:rtl/>
          <w:lang w:eastAsia="de-DE"/>
        </w:rPr>
        <w:t xml:space="preserve"> </w:t>
      </w:r>
      <w:r w:rsidRPr="00444016">
        <w:rPr>
          <w:rFonts w:eastAsia="Calibri"/>
          <w:rtl/>
          <w:lang w:eastAsia="de-DE"/>
        </w:rPr>
        <w:t>تسهيل</w:t>
      </w:r>
      <w:r>
        <w:rPr>
          <w:rFonts w:eastAsia="Calibri"/>
          <w:rtl/>
          <w:lang w:eastAsia="de-DE"/>
        </w:rPr>
        <w:t xml:space="preserve"> </w:t>
      </w:r>
      <w:r w:rsidRPr="00444016">
        <w:rPr>
          <w:rFonts w:eastAsia="Calibri"/>
          <w:rtl/>
          <w:lang w:eastAsia="de-DE"/>
        </w:rPr>
        <w:t>وصول</w:t>
      </w:r>
      <w:r>
        <w:rPr>
          <w:rFonts w:eastAsia="Calibri"/>
          <w:rtl/>
          <w:lang w:eastAsia="de-DE"/>
        </w:rPr>
        <w:t xml:space="preserve"> </w:t>
      </w:r>
      <w:r w:rsidRPr="00444016">
        <w:rPr>
          <w:rFonts w:eastAsia="Calibri"/>
          <w:rtl/>
          <w:lang w:eastAsia="de-DE"/>
        </w:rPr>
        <w:t>النساء</w:t>
      </w:r>
      <w:r>
        <w:rPr>
          <w:rFonts w:eastAsia="Calibri"/>
          <w:rtl/>
          <w:lang w:eastAsia="de-DE"/>
        </w:rPr>
        <w:t xml:space="preserve"> </w:t>
      </w:r>
      <w:r w:rsidRPr="00444016">
        <w:rPr>
          <w:rFonts w:eastAsia="Calibri"/>
          <w:rtl/>
          <w:lang w:eastAsia="de-DE"/>
        </w:rPr>
        <w:t>والأطفال</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الفئات</w:t>
      </w:r>
      <w:r>
        <w:rPr>
          <w:rFonts w:eastAsia="Calibri"/>
          <w:rtl/>
          <w:lang w:eastAsia="de-DE"/>
        </w:rPr>
        <w:t xml:space="preserve"> </w:t>
      </w:r>
      <w:r w:rsidRPr="00444016">
        <w:rPr>
          <w:rFonts w:eastAsia="Calibri"/>
          <w:rtl/>
          <w:lang w:eastAsia="de-DE"/>
        </w:rPr>
        <w:t>المهمشة</w:t>
      </w:r>
      <w:r>
        <w:rPr>
          <w:rFonts w:eastAsia="Calibri"/>
          <w:rtl/>
          <w:lang w:eastAsia="de-DE"/>
        </w:rPr>
        <w:t xml:space="preserve"> </w:t>
      </w:r>
      <w:r w:rsidRPr="00444016">
        <w:rPr>
          <w:rFonts w:eastAsia="Calibri"/>
          <w:rtl/>
          <w:lang w:eastAsia="de-DE"/>
        </w:rPr>
        <w:t>واللاجئين</w:t>
      </w:r>
      <w:r>
        <w:rPr>
          <w:rFonts w:eastAsia="Calibri"/>
          <w:rtl/>
          <w:lang w:eastAsia="de-DE"/>
        </w:rPr>
        <w:t xml:space="preserve"> </w:t>
      </w:r>
      <w:r w:rsidRPr="00444016">
        <w:rPr>
          <w:rFonts w:eastAsia="Calibri"/>
          <w:rtl/>
          <w:lang w:eastAsia="de-DE"/>
        </w:rPr>
        <w:t>للعدالة.</w:t>
      </w:r>
      <w:r>
        <w:rPr>
          <w:rFonts w:eastAsia="Calibri" w:hint="cs"/>
          <w:vertAlign w:val="superscript"/>
          <w:rtl/>
          <w:lang w:eastAsia="de-DE"/>
        </w:rPr>
        <w:t>(</w:t>
      </w:r>
      <w:r w:rsidRPr="00444016">
        <w:rPr>
          <w:rFonts w:eastAsia="Calibri" w:hint="cs"/>
          <w:vertAlign w:val="superscript"/>
          <w:rtl/>
          <w:lang w:eastAsia="de-DE"/>
        </w:rPr>
        <w:t>6</w:t>
      </w:r>
      <w:r>
        <w:rPr>
          <w:rFonts w:eastAsia="Calibri" w:hint="cs"/>
          <w:vertAlign w:val="superscript"/>
          <w:rtl/>
          <w:lang w:eastAsia="de-DE"/>
        </w:rPr>
        <w:t>)</w:t>
      </w:r>
    </w:p>
    <w:p w:rsidR="0079614C" w:rsidRPr="00444016" w:rsidRDefault="0079614C" w:rsidP="0079614C">
      <w:pPr>
        <w:pStyle w:val="SingleTxtGA"/>
        <w:rPr>
          <w:rFonts w:eastAsia="Calibri"/>
          <w:lang w:eastAsia="de-DE" w:bidi="ar-JO"/>
        </w:rPr>
      </w:pPr>
      <w:r w:rsidRPr="0044758E">
        <w:rPr>
          <w:rFonts w:eastAsiaTheme="minorHAnsi"/>
          <w:rtl/>
        </w:rPr>
        <w:t>36-</w:t>
      </w:r>
      <w:r>
        <w:rPr>
          <w:rFonts w:eastAsiaTheme="minorHAnsi"/>
          <w:rtl/>
        </w:rPr>
        <w:tab/>
      </w:r>
      <w:r w:rsidRPr="008A6ADA">
        <w:rPr>
          <w:rFonts w:eastAsia="Calibri"/>
          <w:b/>
          <w:bCs/>
          <w:rtl/>
        </w:rPr>
        <w:t>المجلس</w:t>
      </w:r>
      <w:r>
        <w:rPr>
          <w:rFonts w:eastAsia="Calibri"/>
          <w:b/>
          <w:bCs/>
          <w:rtl/>
        </w:rPr>
        <w:t xml:space="preserve"> </w:t>
      </w:r>
      <w:r w:rsidRPr="008A6ADA">
        <w:rPr>
          <w:rFonts w:eastAsia="Calibri"/>
          <w:b/>
          <w:bCs/>
          <w:rtl/>
        </w:rPr>
        <w:t>الوطني</w:t>
      </w:r>
      <w:r>
        <w:rPr>
          <w:rFonts w:eastAsia="Calibri"/>
          <w:b/>
          <w:bCs/>
          <w:rtl/>
        </w:rPr>
        <w:t xml:space="preserve"> </w:t>
      </w:r>
      <w:r w:rsidRPr="008A6ADA">
        <w:rPr>
          <w:rFonts w:eastAsia="Calibri"/>
          <w:b/>
          <w:bCs/>
          <w:rtl/>
        </w:rPr>
        <w:t>للطفل</w:t>
      </w:r>
      <w:r w:rsidRPr="00444016">
        <w:rPr>
          <w:rFonts w:eastAsia="Calibri"/>
          <w:rtl/>
        </w:rPr>
        <w:t>:</w:t>
      </w:r>
      <w:r>
        <w:rPr>
          <w:rFonts w:eastAsia="Calibri"/>
          <w:rtl/>
        </w:rPr>
        <w:t xml:space="preserve"> </w:t>
      </w:r>
      <w:r w:rsidRPr="00444016">
        <w:rPr>
          <w:rFonts w:eastAsia="Calibri"/>
          <w:rtl/>
        </w:rPr>
        <w:t>عملاً</w:t>
      </w:r>
      <w:r>
        <w:rPr>
          <w:rFonts w:eastAsia="Calibri"/>
          <w:rtl/>
        </w:rPr>
        <w:t xml:space="preserve"> </w:t>
      </w:r>
      <w:r w:rsidRPr="00444016">
        <w:rPr>
          <w:rFonts w:eastAsia="Calibri"/>
          <w:rtl/>
        </w:rPr>
        <w:t>بأحكام</w:t>
      </w:r>
      <w:r>
        <w:rPr>
          <w:rFonts w:eastAsia="Calibri"/>
          <w:rtl/>
        </w:rPr>
        <w:t xml:space="preserve"> </w:t>
      </w:r>
      <w:r w:rsidRPr="00444016">
        <w:rPr>
          <w:rFonts w:eastAsia="Calibri"/>
          <w:rtl/>
        </w:rPr>
        <w:t>المادة</w:t>
      </w:r>
      <w:r>
        <w:rPr>
          <w:rFonts w:eastAsia="Calibri"/>
          <w:rtl/>
        </w:rPr>
        <w:t xml:space="preserve"> </w:t>
      </w:r>
      <w:r w:rsidRPr="00444016">
        <w:rPr>
          <w:rFonts w:eastAsia="Calibri"/>
          <w:rtl/>
        </w:rPr>
        <w:t>70</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تنص:</w:t>
      </w:r>
      <w:r>
        <w:rPr>
          <w:rFonts w:eastAsia="Calibri" w:hint="cs"/>
          <w:rtl/>
        </w:rPr>
        <w:t xml:space="preserve"> </w:t>
      </w:r>
      <w:r w:rsidRPr="008A6ADA">
        <w:rPr>
          <w:rFonts w:eastAsia="Calibri"/>
          <w:b/>
          <w:bCs/>
          <w:rtl/>
        </w:rPr>
        <w:t>"لمجلس</w:t>
      </w:r>
      <w:r>
        <w:rPr>
          <w:rFonts w:eastAsia="Calibri"/>
          <w:b/>
          <w:bCs/>
          <w:rtl/>
        </w:rPr>
        <w:t xml:space="preserve"> </w:t>
      </w:r>
      <w:r w:rsidRPr="008A6ADA">
        <w:rPr>
          <w:rFonts w:eastAsia="Calibri"/>
          <w:b/>
          <w:bCs/>
          <w:rtl/>
        </w:rPr>
        <w:t>الوزراء</w:t>
      </w:r>
      <w:r>
        <w:rPr>
          <w:rFonts w:eastAsia="Calibri"/>
          <w:b/>
          <w:bCs/>
          <w:rtl/>
        </w:rPr>
        <w:t xml:space="preserve"> </w:t>
      </w:r>
      <w:r w:rsidRPr="008A6ADA">
        <w:rPr>
          <w:rFonts w:eastAsia="Calibri"/>
          <w:b/>
          <w:bCs/>
          <w:rtl/>
        </w:rPr>
        <w:t>إنشاء</w:t>
      </w:r>
      <w:r>
        <w:rPr>
          <w:rFonts w:eastAsia="Calibri"/>
          <w:b/>
          <w:bCs/>
          <w:rtl/>
        </w:rPr>
        <w:t xml:space="preserve"> </w:t>
      </w:r>
      <w:r w:rsidRPr="008A6ADA">
        <w:rPr>
          <w:rFonts w:eastAsia="Calibri"/>
          <w:b/>
          <w:bCs/>
          <w:rtl/>
        </w:rPr>
        <w:t>مجلس</w:t>
      </w:r>
      <w:r>
        <w:rPr>
          <w:rFonts w:eastAsia="Calibri"/>
          <w:b/>
          <w:bCs/>
          <w:rtl/>
        </w:rPr>
        <w:t xml:space="preserve"> </w:t>
      </w:r>
      <w:r w:rsidRPr="008A6ADA">
        <w:rPr>
          <w:rFonts w:eastAsia="Calibri"/>
          <w:b/>
          <w:bCs/>
          <w:rtl/>
        </w:rPr>
        <w:t>يسمى</w:t>
      </w:r>
      <w:r>
        <w:rPr>
          <w:rFonts w:eastAsia="Calibri"/>
          <w:b/>
          <w:bCs/>
          <w:rtl/>
        </w:rPr>
        <w:t xml:space="preserve"> </w:t>
      </w:r>
      <w:r w:rsidRPr="008A6ADA">
        <w:rPr>
          <w:rFonts w:eastAsia="Calibri"/>
          <w:b/>
          <w:bCs/>
          <w:rtl/>
        </w:rPr>
        <w:t>(المجلس</w:t>
      </w:r>
      <w:r>
        <w:rPr>
          <w:rFonts w:eastAsia="Calibri"/>
          <w:b/>
          <w:bCs/>
          <w:rtl/>
        </w:rPr>
        <w:t xml:space="preserve"> </w:t>
      </w:r>
      <w:r w:rsidRPr="008A6ADA">
        <w:rPr>
          <w:rFonts w:eastAsia="Calibri"/>
          <w:b/>
          <w:bCs/>
          <w:rtl/>
        </w:rPr>
        <w:t>الوطني</w:t>
      </w:r>
      <w:r>
        <w:rPr>
          <w:rFonts w:eastAsia="Calibri"/>
          <w:b/>
          <w:bCs/>
          <w:rtl/>
        </w:rPr>
        <w:t xml:space="preserve"> </w:t>
      </w:r>
      <w:r w:rsidRPr="008A6ADA">
        <w:rPr>
          <w:rFonts w:eastAsia="Calibri"/>
          <w:b/>
          <w:bCs/>
          <w:rtl/>
        </w:rPr>
        <w:t>للطفل)</w:t>
      </w:r>
      <w:r>
        <w:rPr>
          <w:rFonts w:eastAsia="Calibri"/>
          <w:b/>
          <w:bCs/>
          <w:rtl/>
        </w:rPr>
        <w:t xml:space="preserve"> </w:t>
      </w:r>
      <w:r w:rsidRPr="008A6ADA">
        <w:rPr>
          <w:rFonts w:eastAsia="Calibri"/>
          <w:b/>
          <w:bCs/>
          <w:rtl/>
        </w:rPr>
        <w:t>تكون</w:t>
      </w:r>
      <w:r>
        <w:rPr>
          <w:rFonts w:eastAsia="Calibri"/>
          <w:b/>
          <w:bCs/>
          <w:rtl/>
        </w:rPr>
        <w:t xml:space="preserve"> </w:t>
      </w:r>
      <w:r w:rsidRPr="008A6ADA">
        <w:rPr>
          <w:rFonts w:eastAsia="Calibri"/>
          <w:b/>
          <w:bCs/>
          <w:rtl/>
        </w:rPr>
        <w:t>له</w:t>
      </w:r>
      <w:r>
        <w:rPr>
          <w:rFonts w:eastAsia="Calibri"/>
          <w:b/>
          <w:bCs/>
          <w:rtl/>
        </w:rPr>
        <w:t xml:space="preserve"> </w:t>
      </w:r>
      <w:r w:rsidRPr="008A6ADA">
        <w:rPr>
          <w:rFonts w:eastAsia="Calibri"/>
          <w:b/>
          <w:bCs/>
          <w:rtl/>
        </w:rPr>
        <w:t>الشخصية</w:t>
      </w:r>
      <w:r>
        <w:rPr>
          <w:rFonts w:eastAsia="Calibri"/>
          <w:b/>
          <w:bCs/>
          <w:rtl/>
        </w:rPr>
        <w:t xml:space="preserve"> </w:t>
      </w:r>
      <w:r w:rsidRPr="008A6ADA">
        <w:rPr>
          <w:rFonts w:eastAsia="Calibri"/>
          <w:b/>
          <w:bCs/>
          <w:rtl/>
        </w:rPr>
        <w:t>الاعتبارية،</w:t>
      </w:r>
      <w:r>
        <w:rPr>
          <w:rFonts w:eastAsia="Calibri"/>
          <w:b/>
          <w:bCs/>
          <w:rtl/>
        </w:rPr>
        <w:t xml:space="preserve"> </w:t>
      </w:r>
      <w:r w:rsidRPr="008A6ADA">
        <w:rPr>
          <w:rFonts w:eastAsia="Calibri"/>
          <w:b/>
          <w:bCs/>
          <w:rtl/>
        </w:rPr>
        <w:t>يشكل</w:t>
      </w:r>
      <w:r>
        <w:rPr>
          <w:rFonts w:eastAsia="Calibri"/>
          <w:b/>
          <w:bCs/>
          <w:rtl/>
        </w:rPr>
        <w:t xml:space="preserve"> </w:t>
      </w:r>
      <w:r w:rsidRPr="008A6ADA">
        <w:rPr>
          <w:rFonts w:eastAsia="Calibri"/>
          <w:b/>
          <w:bCs/>
          <w:rtl/>
        </w:rPr>
        <w:t>وينظم</w:t>
      </w:r>
      <w:r>
        <w:rPr>
          <w:rFonts w:eastAsia="Calibri"/>
          <w:b/>
          <w:bCs/>
          <w:rtl/>
        </w:rPr>
        <w:t xml:space="preserve"> </w:t>
      </w:r>
      <w:r w:rsidRPr="008A6ADA">
        <w:rPr>
          <w:rFonts w:eastAsia="Calibri"/>
          <w:b/>
          <w:bCs/>
          <w:rtl/>
        </w:rPr>
        <w:t>بموجب</w:t>
      </w:r>
      <w:r>
        <w:rPr>
          <w:rFonts w:eastAsia="Calibri"/>
          <w:b/>
          <w:bCs/>
          <w:rtl/>
        </w:rPr>
        <w:t xml:space="preserve"> </w:t>
      </w:r>
      <w:r w:rsidRPr="008A6ADA">
        <w:rPr>
          <w:rFonts w:eastAsia="Calibri"/>
          <w:b/>
          <w:bCs/>
          <w:rtl/>
        </w:rPr>
        <w:t>نظام</w:t>
      </w:r>
      <w:r>
        <w:rPr>
          <w:rFonts w:eastAsia="Calibri"/>
          <w:b/>
          <w:bCs/>
          <w:rtl/>
        </w:rPr>
        <w:t xml:space="preserve"> </w:t>
      </w:r>
      <w:r w:rsidRPr="008A6ADA">
        <w:rPr>
          <w:rFonts w:eastAsia="Calibri"/>
          <w:b/>
          <w:bCs/>
          <w:rtl/>
        </w:rPr>
        <w:t>يصدره</w:t>
      </w:r>
      <w:r>
        <w:rPr>
          <w:rFonts w:eastAsia="Calibri"/>
          <w:b/>
          <w:bCs/>
          <w:rtl/>
        </w:rPr>
        <w:t xml:space="preserve"> </w:t>
      </w:r>
      <w:r w:rsidRPr="008A6ADA">
        <w:rPr>
          <w:rFonts w:eastAsia="Calibri"/>
          <w:b/>
          <w:bCs/>
          <w:rtl/>
        </w:rPr>
        <w:t>مجلس</w:t>
      </w:r>
      <w:r>
        <w:rPr>
          <w:rFonts w:eastAsia="Calibri"/>
          <w:b/>
          <w:bCs/>
          <w:rtl/>
        </w:rPr>
        <w:t xml:space="preserve"> </w:t>
      </w:r>
      <w:r w:rsidRPr="008A6ADA">
        <w:rPr>
          <w:rFonts w:eastAsia="Calibri"/>
          <w:b/>
          <w:bCs/>
          <w:rtl/>
        </w:rPr>
        <w:t>الوزراء</w:t>
      </w:r>
      <w:r>
        <w:rPr>
          <w:rFonts w:eastAsia="Calibri"/>
          <w:b/>
          <w:bCs/>
          <w:rtl/>
        </w:rPr>
        <w:t xml:space="preserve"> </w:t>
      </w:r>
      <w:r w:rsidRPr="008A6ADA">
        <w:rPr>
          <w:rFonts w:eastAsia="Calibri"/>
          <w:b/>
          <w:bCs/>
          <w:rtl/>
        </w:rPr>
        <w:t>بهذا</w:t>
      </w:r>
      <w:r>
        <w:rPr>
          <w:rFonts w:eastAsia="Calibri"/>
          <w:b/>
          <w:bCs/>
          <w:rtl/>
        </w:rPr>
        <w:t xml:space="preserve"> </w:t>
      </w:r>
      <w:r w:rsidRPr="008A6ADA">
        <w:rPr>
          <w:rFonts w:eastAsia="Calibri"/>
          <w:b/>
          <w:bCs/>
          <w:rtl/>
        </w:rPr>
        <w:t>الخصوص"</w:t>
      </w:r>
      <w:r w:rsidRPr="00444016">
        <w:rPr>
          <w:rFonts w:eastAsia="Calibri"/>
          <w:rtl/>
        </w:rPr>
        <w:t>.</w:t>
      </w:r>
      <w:r>
        <w:rPr>
          <w:rFonts w:eastAsia="Calibri"/>
          <w:rtl/>
        </w:rPr>
        <w:t xml:space="preserve"> </w:t>
      </w:r>
      <w:r w:rsidRPr="00444016">
        <w:rPr>
          <w:rFonts w:eastAsia="Calibri"/>
          <w:rtl/>
        </w:rPr>
        <w:t>بحيث</w:t>
      </w:r>
      <w:r>
        <w:rPr>
          <w:rFonts w:eastAsia="Calibri"/>
          <w:rtl/>
        </w:rPr>
        <w:t xml:space="preserve"> </w:t>
      </w:r>
      <w:r w:rsidRPr="00444016">
        <w:rPr>
          <w:rFonts w:eastAsia="Calibri"/>
          <w:rtl/>
        </w:rPr>
        <w:t>يتضمن</w:t>
      </w:r>
      <w:r>
        <w:rPr>
          <w:rFonts w:eastAsia="Calibri"/>
          <w:rtl/>
        </w:rPr>
        <w:t xml:space="preserve"> </w:t>
      </w:r>
      <w:r w:rsidRPr="00444016">
        <w:rPr>
          <w:rFonts w:eastAsia="Calibri"/>
          <w:rtl/>
        </w:rPr>
        <w:t>النظام:</w:t>
      </w:r>
      <w:r>
        <w:rPr>
          <w:rFonts w:eastAsia="Calibri"/>
          <w:rtl/>
        </w:rPr>
        <w:t xml:space="preserve"> </w:t>
      </w:r>
      <w:r w:rsidRPr="00444016">
        <w:rPr>
          <w:rFonts w:eastAsia="Calibri"/>
          <w:rtl/>
        </w:rPr>
        <w:t>أهداف</w:t>
      </w:r>
      <w:r>
        <w:rPr>
          <w:rFonts w:eastAsia="Calibri"/>
          <w:rtl/>
        </w:rPr>
        <w:t xml:space="preserve"> </w:t>
      </w:r>
      <w:r w:rsidRPr="00444016">
        <w:rPr>
          <w:rFonts w:eastAsia="Calibri"/>
          <w:rtl/>
        </w:rPr>
        <w:t>المجلس</w:t>
      </w:r>
      <w:r>
        <w:rPr>
          <w:rFonts w:eastAsia="Calibri"/>
          <w:rtl/>
        </w:rPr>
        <w:t xml:space="preserve"> </w:t>
      </w:r>
      <w:r w:rsidRPr="00444016">
        <w:rPr>
          <w:rFonts w:eastAsia="Calibri"/>
          <w:rtl/>
        </w:rPr>
        <w:t>وتشكيلته</w:t>
      </w:r>
      <w:r>
        <w:rPr>
          <w:rFonts w:eastAsia="Calibri"/>
          <w:rtl/>
        </w:rPr>
        <w:t xml:space="preserve"> </w:t>
      </w:r>
      <w:r w:rsidRPr="00444016">
        <w:rPr>
          <w:rFonts w:eastAsia="Calibri"/>
          <w:rtl/>
        </w:rPr>
        <w:t>ومهامه</w:t>
      </w:r>
      <w:r>
        <w:rPr>
          <w:rFonts w:eastAsia="Calibri"/>
          <w:rtl/>
        </w:rPr>
        <w:t xml:space="preserve"> </w:t>
      </w:r>
      <w:r w:rsidRPr="00444016">
        <w:rPr>
          <w:rFonts w:eastAsia="Calibri"/>
          <w:rtl/>
        </w:rPr>
        <w:t>وصلاحياته؛</w:t>
      </w:r>
      <w:r>
        <w:rPr>
          <w:rFonts w:eastAsia="Calibri"/>
          <w:rtl/>
        </w:rPr>
        <w:t xml:space="preserve"> </w:t>
      </w:r>
      <w:r w:rsidRPr="00444016">
        <w:rPr>
          <w:rFonts w:eastAsia="Calibri"/>
          <w:rtl/>
        </w:rPr>
        <w:t>من</w:t>
      </w:r>
      <w:r>
        <w:rPr>
          <w:rFonts w:eastAsia="Calibri"/>
          <w:rtl/>
        </w:rPr>
        <w:t xml:space="preserve"> </w:t>
      </w:r>
      <w:r w:rsidRPr="00444016">
        <w:rPr>
          <w:rFonts w:eastAsia="Calibri"/>
          <w:rtl/>
        </w:rPr>
        <w:t>ضمنها</w:t>
      </w:r>
      <w:r>
        <w:rPr>
          <w:rFonts w:eastAsia="Calibri"/>
          <w:rtl/>
        </w:rPr>
        <w:t xml:space="preserve"> </w:t>
      </w:r>
      <w:r w:rsidRPr="00444016">
        <w:rPr>
          <w:rFonts w:eastAsia="Calibri"/>
          <w:rtl/>
        </w:rPr>
        <w:t>اقتراح</w:t>
      </w:r>
      <w:r>
        <w:rPr>
          <w:rFonts w:eastAsia="Calibri"/>
          <w:rtl/>
        </w:rPr>
        <w:t xml:space="preserve"> </w:t>
      </w:r>
      <w:r w:rsidRPr="00444016">
        <w:rPr>
          <w:rFonts w:eastAsia="Calibri"/>
          <w:rtl/>
        </w:rPr>
        <w:t>الاستراتيجيات</w:t>
      </w:r>
      <w:r>
        <w:rPr>
          <w:rFonts w:eastAsia="Calibri"/>
          <w:rtl/>
        </w:rPr>
        <w:t xml:space="preserve"> </w:t>
      </w:r>
      <w:r w:rsidRPr="00444016">
        <w:rPr>
          <w:rFonts w:eastAsia="Calibri"/>
          <w:rtl/>
        </w:rPr>
        <w:t>والسياسات</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للدولة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مجال</w:t>
      </w:r>
      <w:r>
        <w:rPr>
          <w:rFonts w:eastAsia="Calibri"/>
          <w:rtl/>
        </w:rPr>
        <w:t xml:space="preserve"> </w:t>
      </w:r>
      <w:r w:rsidRPr="00444016">
        <w:rPr>
          <w:rFonts w:eastAsia="Calibri"/>
          <w:rtl/>
        </w:rPr>
        <w:t>رعاية</w:t>
      </w:r>
      <w:r>
        <w:rPr>
          <w:rFonts w:eastAsia="Calibri"/>
          <w:rtl/>
        </w:rPr>
        <w:t xml:space="preserve"> </w:t>
      </w:r>
      <w:r w:rsidRPr="00444016">
        <w:rPr>
          <w:rFonts w:eastAsia="Calibri"/>
          <w:rtl/>
        </w:rPr>
        <w:t>وحماية</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ورفعها</w:t>
      </w:r>
      <w:r>
        <w:rPr>
          <w:rFonts w:eastAsia="Calibri"/>
          <w:rtl/>
        </w:rPr>
        <w:t xml:space="preserve"> </w:t>
      </w:r>
      <w:r w:rsidRPr="00444016">
        <w:rPr>
          <w:rFonts w:eastAsia="Calibri"/>
          <w:rtl/>
        </w:rPr>
        <w:t>لمجلس</w:t>
      </w:r>
      <w:r>
        <w:rPr>
          <w:rFonts w:eastAsia="Calibri"/>
          <w:rtl/>
        </w:rPr>
        <w:t xml:space="preserve"> </w:t>
      </w:r>
      <w:r w:rsidRPr="00444016">
        <w:rPr>
          <w:rFonts w:eastAsia="Calibri"/>
          <w:rtl/>
        </w:rPr>
        <w:t>الوزراء</w:t>
      </w:r>
      <w:r>
        <w:rPr>
          <w:rFonts w:eastAsia="Calibri"/>
          <w:rtl/>
        </w:rPr>
        <w:t xml:space="preserve"> </w:t>
      </w:r>
      <w:r w:rsidRPr="00444016">
        <w:rPr>
          <w:rFonts w:eastAsia="Calibri"/>
          <w:rtl/>
        </w:rPr>
        <w:t>للمصادقة</w:t>
      </w:r>
      <w:r>
        <w:rPr>
          <w:rFonts w:eastAsia="Calibri"/>
          <w:rtl/>
        </w:rPr>
        <w:t xml:space="preserve"> </w:t>
      </w:r>
      <w:r w:rsidRPr="00444016">
        <w:rPr>
          <w:rFonts w:eastAsia="Calibri"/>
          <w:rtl/>
        </w:rPr>
        <w:t>عليها،</w:t>
      </w:r>
      <w:r>
        <w:rPr>
          <w:rFonts w:eastAsia="Calibri"/>
          <w:rtl/>
        </w:rPr>
        <w:t xml:space="preserve"> </w:t>
      </w:r>
      <w:r w:rsidRPr="00444016">
        <w:rPr>
          <w:rFonts w:eastAsia="Calibri"/>
          <w:rtl/>
        </w:rPr>
        <w:t>ومتابعة</w:t>
      </w:r>
      <w:r>
        <w:rPr>
          <w:rFonts w:eastAsia="Calibri"/>
          <w:rtl/>
        </w:rPr>
        <w:t xml:space="preserve"> </w:t>
      </w:r>
      <w:r w:rsidRPr="00444016">
        <w:rPr>
          <w:rFonts w:eastAsia="Calibri"/>
          <w:rtl/>
        </w:rPr>
        <w:t>تنفيذها.</w:t>
      </w:r>
      <w:r>
        <w:rPr>
          <w:rFonts w:eastAsia="Calibri" w:hint="cs"/>
          <w:vertAlign w:val="superscript"/>
          <w:rtl/>
        </w:rPr>
        <w:t>(</w:t>
      </w:r>
      <w:r w:rsidRPr="00444016">
        <w:rPr>
          <w:rFonts w:eastAsia="Calibri" w:hint="cs"/>
          <w:vertAlign w:val="superscript"/>
          <w:rtl/>
        </w:rPr>
        <w:t>7</w:t>
      </w:r>
      <w:r>
        <w:rPr>
          <w:rFonts w:eastAsia="Calibri" w:hint="cs"/>
          <w:vertAlign w:val="superscript"/>
          <w:rtl/>
        </w:rPr>
        <w:t>)</w:t>
      </w:r>
      <w:r>
        <w:rPr>
          <w:rFonts w:eastAsia="Calibri"/>
          <w:rtl/>
        </w:rPr>
        <w:t xml:space="preserve"> </w:t>
      </w:r>
      <w:r w:rsidRPr="00444016">
        <w:rPr>
          <w:rFonts w:eastAsia="Calibri"/>
          <w:rtl/>
        </w:rPr>
        <w:t>تم</w:t>
      </w:r>
      <w:r>
        <w:rPr>
          <w:rFonts w:eastAsia="Calibri"/>
          <w:rtl/>
        </w:rPr>
        <w:t xml:space="preserve"> </w:t>
      </w:r>
      <w:r w:rsidRPr="00444016">
        <w:rPr>
          <w:rFonts w:eastAsia="Calibri"/>
          <w:rtl/>
        </w:rPr>
        <w:t>إقرار</w:t>
      </w:r>
      <w:r>
        <w:rPr>
          <w:rFonts w:eastAsia="Calibri"/>
          <w:rtl/>
        </w:rPr>
        <w:t xml:space="preserve"> </w:t>
      </w:r>
      <w:r w:rsidRPr="00444016">
        <w:rPr>
          <w:rFonts w:eastAsia="Calibri"/>
          <w:rtl/>
        </w:rPr>
        <w:t>المجلس</w:t>
      </w:r>
      <w:r>
        <w:rPr>
          <w:rFonts w:eastAsia="Calibri"/>
          <w:rtl/>
        </w:rPr>
        <w:t xml:space="preserve"> </w:t>
      </w:r>
      <w:r w:rsidRPr="00444016">
        <w:rPr>
          <w:rFonts w:eastAsia="Calibri"/>
          <w:rtl/>
        </w:rPr>
        <w:t>الوطني</w:t>
      </w:r>
      <w:r>
        <w:rPr>
          <w:rFonts w:eastAsia="Calibri"/>
          <w:rtl/>
        </w:rPr>
        <w:t xml:space="preserve"> </w:t>
      </w:r>
      <w:r w:rsidRPr="00444016">
        <w:rPr>
          <w:rFonts w:eastAsia="Calibri"/>
          <w:rtl/>
        </w:rPr>
        <w:t>للطفل</w:t>
      </w:r>
      <w:r>
        <w:rPr>
          <w:rFonts w:eastAsia="Calibri"/>
          <w:rtl/>
        </w:rPr>
        <w:t xml:space="preserve"> </w:t>
      </w:r>
      <w:r w:rsidRPr="00444016">
        <w:rPr>
          <w:rFonts w:eastAsia="Calibri"/>
          <w:rtl/>
        </w:rPr>
        <w:t>بتاريخ</w:t>
      </w:r>
      <w:r>
        <w:rPr>
          <w:rFonts w:eastAsia="Calibri"/>
          <w:rtl/>
        </w:rPr>
        <w:t xml:space="preserve"> </w:t>
      </w:r>
      <w:r w:rsidRPr="00444016">
        <w:rPr>
          <w:rFonts w:eastAsia="Calibri"/>
          <w:rtl/>
        </w:rPr>
        <w:t>11</w:t>
      </w:r>
      <w:r>
        <w:rPr>
          <w:rFonts w:eastAsia="Calibri"/>
          <w:rtl/>
        </w:rPr>
        <w:t xml:space="preserve"> </w:t>
      </w:r>
      <w:r w:rsidRPr="00444016">
        <w:rPr>
          <w:rFonts w:eastAsia="Calibri"/>
          <w:rtl/>
        </w:rPr>
        <w:t>أيار</w:t>
      </w:r>
      <w:r>
        <w:rPr>
          <w:rFonts w:eastAsia="Calibri"/>
          <w:rtl/>
        </w:rPr>
        <w:t xml:space="preserve"> </w:t>
      </w:r>
      <w:r w:rsidRPr="00444016">
        <w:rPr>
          <w:rFonts w:eastAsia="Calibri"/>
          <w:rtl/>
        </w:rPr>
        <w:t>2017</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مجلس</w:t>
      </w:r>
      <w:r>
        <w:rPr>
          <w:rFonts w:eastAsia="Calibri"/>
          <w:rtl/>
        </w:rPr>
        <w:t xml:space="preserve"> </w:t>
      </w:r>
      <w:r w:rsidRPr="00444016">
        <w:rPr>
          <w:rFonts w:eastAsia="Calibri"/>
          <w:rtl/>
        </w:rPr>
        <w:t>الوزراء،</w:t>
      </w:r>
      <w:r>
        <w:rPr>
          <w:rFonts w:eastAsia="Calibri"/>
          <w:rtl/>
        </w:rPr>
        <w:t xml:space="preserve"> </w:t>
      </w:r>
      <w:r w:rsidRPr="00444016">
        <w:rPr>
          <w:rFonts w:eastAsia="Calibri"/>
          <w:rtl/>
        </w:rPr>
        <w:t>وتم</w:t>
      </w:r>
      <w:r>
        <w:rPr>
          <w:rFonts w:eastAsia="Calibri"/>
          <w:rtl/>
        </w:rPr>
        <w:t xml:space="preserve"> </w:t>
      </w:r>
      <w:r w:rsidRPr="00444016">
        <w:rPr>
          <w:rFonts w:eastAsia="Calibri"/>
          <w:rtl/>
        </w:rPr>
        <w:t>تحديد</w:t>
      </w:r>
      <w:r>
        <w:rPr>
          <w:rFonts w:eastAsia="Calibri"/>
          <w:rtl/>
        </w:rPr>
        <w:t xml:space="preserve"> </w:t>
      </w:r>
      <w:r w:rsidRPr="00444016">
        <w:rPr>
          <w:rFonts w:eastAsia="Calibri"/>
          <w:rtl/>
        </w:rPr>
        <w:t>ممثلي</w:t>
      </w:r>
      <w:r>
        <w:rPr>
          <w:rFonts w:eastAsia="Calibri"/>
          <w:rtl/>
        </w:rPr>
        <w:t xml:space="preserve"> </w:t>
      </w:r>
      <w:r w:rsidRPr="00444016">
        <w:rPr>
          <w:rFonts w:eastAsia="Calibri"/>
          <w:rtl/>
        </w:rPr>
        <w:t>الوزارات</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المجلس،</w:t>
      </w:r>
      <w:r>
        <w:rPr>
          <w:rFonts w:eastAsia="Calibri"/>
          <w:rtl/>
        </w:rPr>
        <w:t xml:space="preserve"> </w:t>
      </w:r>
      <w:r w:rsidRPr="00444016">
        <w:rPr>
          <w:rFonts w:eastAsia="Calibri"/>
          <w:rtl/>
        </w:rPr>
        <w:t>وعُقد</w:t>
      </w:r>
      <w:r>
        <w:rPr>
          <w:rFonts w:eastAsia="Calibri"/>
          <w:rtl/>
        </w:rPr>
        <w:t xml:space="preserve"> </w:t>
      </w:r>
      <w:r w:rsidRPr="00444016">
        <w:rPr>
          <w:rFonts w:eastAsia="Calibri"/>
          <w:rtl/>
        </w:rPr>
        <w:t>أول</w:t>
      </w:r>
      <w:r>
        <w:rPr>
          <w:rFonts w:eastAsia="Calibri"/>
          <w:rtl/>
        </w:rPr>
        <w:t xml:space="preserve"> </w:t>
      </w:r>
      <w:r w:rsidRPr="00444016">
        <w:rPr>
          <w:rFonts w:eastAsia="Calibri"/>
          <w:rtl/>
        </w:rPr>
        <w:t>اجتماع</w:t>
      </w:r>
      <w:r>
        <w:rPr>
          <w:rFonts w:eastAsia="Calibri"/>
          <w:rtl/>
        </w:rPr>
        <w:t xml:space="preserve"> </w:t>
      </w:r>
      <w:r w:rsidRPr="00444016">
        <w:rPr>
          <w:rFonts w:eastAsia="Calibri"/>
          <w:rtl/>
        </w:rPr>
        <w:t>في</w:t>
      </w:r>
      <w:r>
        <w:rPr>
          <w:rFonts w:eastAsia="Calibri"/>
          <w:rtl/>
        </w:rPr>
        <w:t xml:space="preserve"> </w:t>
      </w:r>
      <w:r w:rsidRPr="00444016">
        <w:rPr>
          <w:rFonts w:eastAsia="Calibri"/>
          <w:rtl/>
        </w:rPr>
        <w:t>أيار</w:t>
      </w:r>
      <w:r>
        <w:rPr>
          <w:rFonts w:eastAsia="Calibri"/>
          <w:rtl/>
        </w:rPr>
        <w:t xml:space="preserve"> </w:t>
      </w:r>
      <w:r w:rsidRPr="00444016">
        <w:rPr>
          <w:rFonts w:eastAsia="Calibri"/>
          <w:rtl/>
        </w:rPr>
        <w:t>2018</w:t>
      </w:r>
      <w:r>
        <w:rPr>
          <w:rFonts w:eastAsia="Calibri"/>
          <w:rtl/>
        </w:rPr>
        <w:t xml:space="preserve"> </w:t>
      </w:r>
      <w:r w:rsidRPr="00444016">
        <w:rPr>
          <w:rFonts w:eastAsia="Calibri"/>
          <w:rtl/>
        </w:rPr>
        <w:t>علماً</w:t>
      </w:r>
      <w:r>
        <w:rPr>
          <w:rFonts w:eastAsia="Calibri"/>
          <w:rtl/>
        </w:rPr>
        <w:t xml:space="preserve"> </w:t>
      </w:r>
      <w:r w:rsidRPr="00444016">
        <w:rPr>
          <w:rFonts w:eastAsia="Calibri"/>
          <w:rtl/>
        </w:rPr>
        <w:t>بأن</w:t>
      </w:r>
      <w:r>
        <w:rPr>
          <w:rFonts w:eastAsia="Calibri"/>
          <w:rtl/>
        </w:rPr>
        <w:t xml:space="preserve"> </w:t>
      </w:r>
      <w:r w:rsidRPr="00444016">
        <w:rPr>
          <w:rFonts w:eastAsia="Calibri"/>
          <w:rtl/>
        </w:rPr>
        <w:t>الاجتماعات</w:t>
      </w:r>
      <w:r>
        <w:rPr>
          <w:rFonts w:eastAsia="Calibri"/>
          <w:rtl/>
        </w:rPr>
        <w:t xml:space="preserve"> </w:t>
      </w:r>
      <w:r w:rsidRPr="00444016">
        <w:rPr>
          <w:rFonts w:eastAsia="Calibri"/>
          <w:rtl/>
        </w:rPr>
        <w:t>دورية</w:t>
      </w:r>
      <w:r>
        <w:rPr>
          <w:rFonts w:eastAsia="Calibri"/>
          <w:rtl/>
        </w:rPr>
        <w:t xml:space="preserve"> </w:t>
      </w:r>
      <w:r w:rsidRPr="00444016">
        <w:rPr>
          <w:rFonts w:eastAsia="Calibri"/>
          <w:rtl/>
        </w:rPr>
        <w:t>كل</w:t>
      </w:r>
      <w:r>
        <w:rPr>
          <w:rFonts w:eastAsia="Calibri"/>
          <w:rtl/>
        </w:rPr>
        <w:t xml:space="preserve"> </w:t>
      </w:r>
      <w:r w:rsidRPr="00444016">
        <w:rPr>
          <w:rFonts w:eastAsia="Calibri"/>
          <w:rtl/>
        </w:rPr>
        <w:t>شهرين</w:t>
      </w:r>
      <w:r>
        <w:rPr>
          <w:rFonts w:eastAsia="Calibri"/>
          <w:rtl/>
        </w:rPr>
        <w:t xml:space="preserve"> </w:t>
      </w:r>
      <w:r w:rsidRPr="00444016">
        <w:rPr>
          <w:rFonts w:eastAsia="Calibri"/>
          <w:rtl/>
        </w:rPr>
        <w:t>وفق</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المجلس.</w:t>
      </w:r>
    </w:p>
    <w:p w:rsidR="0079614C" w:rsidRPr="008A6ADA" w:rsidRDefault="0079614C" w:rsidP="0079614C">
      <w:pPr>
        <w:pStyle w:val="SingleTxtGA"/>
        <w:rPr>
          <w:rFonts w:eastAsia="Calibri"/>
          <w:b/>
          <w:bCs/>
          <w:spacing w:val="-2"/>
          <w:lang w:eastAsia="de-DE" w:bidi="ar-JO"/>
        </w:rPr>
      </w:pPr>
      <w:r w:rsidRPr="008A6ADA">
        <w:rPr>
          <w:rFonts w:eastAsiaTheme="minorHAnsi"/>
          <w:spacing w:val="-2"/>
          <w:rtl/>
        </w:rPr>
        <w:lastRenderedPageBreak/>
        <w:t>37-</w:t>
      </w:r>
      <w:r w:rsidRPr="008A6ADA">
        <w:rPr>
          <w:rFonts w:eastAsiaTheme="minorHAnsi"/>
          <w:spacing w:val="-2"/>
          <w:rtl/>
        </w:rPr>
        <w:tab/>
      </w:r>
      <w:r w:rsidRPr="008A6ADA">
        <w:rPr>
          <w:rFonts w:eastAsia="Calibri"/>
          <w:spacing w:val="-2"/>
          <w:rtl/>
          <w:lang w:bidi="ar-JO"/>
        </w:rPr>
        <w:t xml:space="preserve">تبرز صعوبات تحقيق الأهداف التي تضمنتها الخطط على أرض الواقع في </w:t>
      </w:r>
      <w:r w:rsidRPr="008A6ADA">
        <w:rPr>
          <w:rFonts w:eastAsia="Calibri"/>
          <w:spacing w:val="-2"/>
          <w:rtl/>
        </w:rPr>
        <w:t xml:space="preserve">الصعوبات الاقتصادية، وتعطل المؤسسة التشريعية، </w:t>
      </w:r>
      <w:proofErr w:type="spellStart"/>
      <w:r w:rsidRPr="008A6ADA">
        <w:rPr>
          <w:rFonts w:eastAsia="Calibri"/>
          <w:spacing w:val="-2"/>
          <w:rtl/>
        </w:rPr>
        <w:t>بالاضافة</w:t>
      </w:r>
      <w:proofErr w:type="spellEnd"/>
      <w:r w:rsidRPr="008A6ADA">
        <w:rPr>
          <w:rFonts w:eastAsia="Calibri"/>
          <w:spacing w:val="-2"/>
          <w:rtl/>
        </w:rPr>
        <w:t xml:space="preserve"> الى </w:t>
      </w:r>
      <w:r w:rsidRPr="008A6ADA">
        <w:rPr>
          <w:rFonts w:eastAsia="Calibri"/>
          <w:spacing w:val="-2"/>
          <w:rtl/>
          <w:lang w:bidi="ar-JO"/>
        </w:rPr>
        <w:t xml:space="preserve">الضعف في مستوى التنسيق والمتابعة بين الشركاء، </w:t>
      </w:r>
      <w:r w:rsidRPr="008A6ADA">
        <w:rPr>
          <w:rFonts w:eastAsia="Calibri"/>
          <w:spacing w:val="-2"/>
          <w:rtl/>
        </w:rPr>
        <w:t>و</w:t>
      </w:r>
      <w:r w:rsidRPr="008A6ADA">
        <w:rPr>
          <w:spacing w:val="-2"/>
          <w:rtl/>
          <w:lang w:eastAsia="en-GB" w:bidi="ar-JO"/>
        </w:rPr>
        <w:t>غياب مشاركة ال</w:t>
      </w:r>
      <w:r w:rsidRPr="008A6ADA">
        <w:rPr>
          <w:rFonts w:eastAsia="Calibri"/>
          <w:spacing w:val="-2"/>
          <w:rtl/>
          <w:lang w:bidi="ar-JO"/>
        </w:rPr>
        <w:t>أ</w:t>
      </w:r>
      <w:r w:rsidRPr="008A6ADA">
        <w:rPr>
          <w:spacing w:val="-2"/>
          <w:rtl/>
          <w:lang w:eastAsia="en-GB" w:bidi="ar-JO"/>
        </w:rPr>
        <w:t>طفال في السنوات السابقة بصورة فاعلة</w:t>
      </w:r>
      <w:r w:rsidRPr="008A6ADA">
        <w:rPr>
          <w:rFonts w:eastAsia="Calibri"/>
          <w:spacing w:val="-2"/>
          <w:rtl/>
        </w:rPr>
        <w:t xml:space="preserve"> والنمو السكاني المرتفع خاصة في قطاع غزة المحتل مما يجعل من الصعب تلبية الاحتياجات لعدد كبير من الأطفال. وأخيراً العقبة الرئيسية المتمثلة في ع</w:t>
      </w:r>
      <w:r w:rsidRPr="008A6ADA">
        <w:rPr>
          <w:rFonts w:eastAsia="Calibri"/>
          <w:spacing w:val="-2"/>
          <w:rtl/>
          <w:lang w:bidi="ar-JO"/>
        </w:rPr>
        <w:t xml:space="preserve">دم قدرة الحكومة الفلسطينية ممارسة مهامها والسيطرة على ارضها المحتلة ومواردها بسبب الاحتلال الاسرائيلي وممارساته اليومية، واستهداف الأطفال وحرمانهم من حقوقهم القانونية، وهو ما </w:t>
      </w:r>
      <w:r w:rsidRPr="008A6ADA">
        <w:rPr>
          <w:rFonts w:eastAsia="Calibri"/>
          <w:spacing w:val="-2"/>
          <w:rtl/>
          <w:lang w:val="fr-CH"/>
        </w:rPr>
        <w:t xml:space="preserve">شددت </w:t>
      </w:r>
      <w:r w:rsidRPr="008A6ADA">
        <w:rPr>
          <w:rFonts w:eastAsia="Calibri"/>
          <w:spacing w:val="-2"/>
          <w:rtl/>
          <w:lang w:bidi="ar-JO"/>
        </w:rPr>
        <w:t xml:space="preserve">عليه لجنة حقوق الطفل في ملاحظاتها الختامية بشأن التقارير الدورية لإسرائيل، السلطة القائمة بالاحتلال؛ </w:t>
      </w:r>
      <w:r w:rsidRPr="008A6ADA">
        <w:rPr>
          <w:rFonts w:eastAsia="Calibri"/>
          <w:spacing w:val="-2"/>
          <w:rtl/>
          <w:lang w:val="fr-CH"/>
        </w:rPr>
        <w:t xml:space="preserve">حيث ترى اللجنة أن الاحتلال الإسرائيلي غير القانوني للأرض الفلسطينية المحتلة الذي يدوم منذ وقت طويل، والتوسع المستمر للمستوطنات غير القانونية، وبناء جدار في الضفة الغربية، ومصادرة الأراضي، وتدمير منازل الفلسطينيين وأرزاقهم، تشكّل جميعها انتهاكاً </w:t>
      </w:r>
      <w:r w:rsidRPr="003A3656">
        <w:rPr>
          <w:rFonts w:eastAsia="Calibri"/>
          <w:spacing w:val="-2"/>
          <w:rtl/>
          <w:lang w:val="fr-CH"/>
        </w:rPr>
        <w:t xml:space="preserve">جسيماً </w:t>
      </w:r>
      <w:r w:rsidRPr="00A65FE7">
        <w:rPr>
          <w:rFonts w:eastAsia="Calibri"/>
          <w:spacing w:val="-2"/>
          <w:rtl/>
          <w:lang w:val="fr-CH"/>
        </w:rPr>
        <w:t>ومتواصلاً لحقوق الأطفال الفلسطينيين وأسرهم، وتغذي حلقة الإذلال والعنف، وتقوض إمكانية بناء مستقبل آمن ومستقر لجميع أطفال المنطقة.</w:t>
      </w:r>
    </w:p>
    <w:p w:rsidR="0079614C" w:rsidRPr="00444016" w:rsidRDefault="0079614C" w:rsidP="0079614C">
      <w:pPr>
        <w:pStyle w:val="H23GA"/>
        <w:rPr>
          <w:rFonts w:eastAsia="Calibri"/>
          <w:rtl/>
          <w:lang w:bidi="ar-JO"/>
        </w:rPr>
      </w:pPr>
      <w:r>
        <w:rPr>
          <w:rFonts w:eastAsia="Calibri"/>
          <w:rtl/>
        </w:rPr>
        <w:tab/>
      </w:r>
      <w:r>
        <w:rPr>
          <w:rFonts w:eastAsia="Calibri" w:hint="cs"/>
          <w:rtl/>
        </w:rPr>
        <w:t>(</w:t>
      </w:r>
      <w:r w:rsidRPr="00444016">
        <w:rPr>
          <w:rFonts w:eastAsia="Calibri" w:hint="cs"/>
          <w:rtl/>
        </w:rPr>
        <w:t>ت</w:t>
      </w:r>
      <w:r>
        <w:rPr>
          <w:rFonts w:eastAsia="Calibri" w:hint="cs"/>
          <w:rtl/>
        </w:rPr>
        <w:t>)</w:t>
      </w:r>
      <w:r w:rsidRPr="00444016">
        <w:rPr>
          <w:rFonts w:eastAsia="Calibri" w:hint="cs"/>
          <w:rtl/>
        </w:rPr>
        <w:tab/>
      </w:r>
      <w:r w:rsidRPr="00444016">
        <w:rPr>
          <w:rFonts w:eastAsia="Calibri"/>
          <w:rtl/>
          <w:lang w:bidi="ar-JO"/>
        </w:rPr>
        <w:t>جمع</w:t>
      </w:r>
      <w:r>
        <w:rPr>
          <w:rFonts w:eastAsia="Calibri"/>
          <w:rtl/>
          <w:lang w:bidi="ar-JO"/>
        </w:rPr>
        <w:t xml:space="preserve"> </w:t>
      </w:r>
      <w:r w:rsidRPr="00444016">
        <w:rPr>
          <w:rFonts w:eastAsia="Calibri"/>
          <w:rtl/>
          <w:lang w:bidi="ar-JO"/>
        </w:rPr>
        <w:t>البيانات</w:t>
      </w:r>
      <w:r>
        <w:rPr>
          <w:rFonts w:eastAsia="Calibri"/>
          <w:rtl/>
          <w:lang w:bidi="ar-JO"/>
        </w:rPr>
        <w:t xml:space="preserve"> </w:t>
      </w:r>
    </w:p>
    <w:p w:rsidR="0079614C" w:rsidRPr="00444016" w:rsidRDefault="0079614C" w:rsidP="0079614C">
      <w:pPr>
        <w:pStyle w:val="SingleTxtGA"/>
        <w:rPr>
          <w:rFonts w:eastAsia="Calibri"/>
          <w:b/>
          <w:bCs/>
          <w:i/>
          <w:iCs/>
          <w:lang w:bidi="ar-JO"/>
        </w:rPr>
      </w:pPr>
      <w:r w:rsidRPr="0044758E">
        <w:rPr>
          <w:rFonts w:eastAsiaTheme="minorHAnsi"/>
          <w:rtl/>
        </w:rPr>
        <w:t>38-</w:t>
      </w:r>
      <w:r>
        <w:rPr>
          <w:rFonts w:eastAsiaTheme="minorHAnsi"/>
          <w:rtl/>
        </w:rPr>
        <w:tab/>
      </w:r>
      <w:r w:rsidRPr="00444016">
        <w:rPr>
          <w:rFonts w:eastAsia="Calibri"/>
          <w:rtl/>
          <w:lang w:bidi="ar-JO"/>
        </w:rPr>
        <w:t>يعتبر</w:t>
      </w:r>
      <w:r>
        <w:rPr>
          <w:rFonts w:eastAsia="Calibri"/>
          <w:rtl/>
          <w:lang w:bidi="ar-JO"/>
        </w:rPr>
        <w:t xml:space="preserve"> </w:t>
      </w:r>
      <w:r w:rsidRPr="00444016">
        <w:rPr>
          <w:rFonts w:eastAsia="Calibri"/>
          <w:rtl/>
          <w:lang w:bidi="ar-JO"/>
        </w:rPr>
        <w:t>الجهاز</w:t>
      </w:r>
      <w:r>
        <w:rPr>
          <w:rFonts w:eastAsia="Calibri"/>
          <w:rtl/>
          <w:lang w:bidi="ar-JO"/>
        </w:rPr>
        <w:t xml:space="preserve"> </w:t>
      </w:r>
      <w:r w:rsidRPr="00444016">
        <w:rPr>
          <w:rFonts w:eastAsia="Calibri"/>
          <w:rtl/>
          <w:lang w:bidi="ar-JO"/>
        </w:rPr>
        <w:t>المركزي</w:t>
      </w:r>
      <w:r>
        <w:rPr>
          <w:rFonts w:eastAsia="Calibri"/>
          <w:rtl/>
          <w:lang w:bidi="ar-JO"/>
        </w:rPr>
        <w:t xml:space="preserve"> </w:t>
      </w:r>
      <w:r w:rsidRPr="00444016">
        <w:rPr>
          <w:rFonts w:eastAsia="Calibri"/>
          <w:rtl/>
          <w:lang w:bidi="ar-JO"/>
        </w:rPr>
        <w:t>للإحصاء</w:t>
      </w:r>
      <w:r>
        <w:rPr>
          <w:rFonts w:eastAsia="Calibri"/>
          <w:rtl/>
          <w:lang w:bidi="ar-JO"/>
        </w:rPr>
        <w:t xml:space="preserve"> </w:t>
      </w:r>
      <w:r w:rsidRPr="00444016">
        <w:rPr>
          <w:rFonts w:eastAsia="Calibri"/>
          <w:rtl/>
          <w:lang w:bidi="ar-JO"/>
        </w:rPr>
        <w:t>الفلسطيني</w:t>
      </w:r>
      <w:r>
        <w:rPr>
          <w:rFonts w:eastAsia="Calibri"/>
          <w:rtl/>
        </w:rPr>
        <w:t xml:space="preserve"> </w:t>
      </w:r>
      <w:r w:rsidRPr="00444016">
        <w:rPr>
          <w:rFonts w:eastAsia="Calibri"/>
          <w:rtl/>
        </w:rPr>
        <w:t>وفق</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الإحصاءات</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رقم</w:t>
      </w:r>
      <w:r>
        <w:rPr>
          <w:rFonts w:eastAsia="Calibri"/>
          <w:rtl/>
        </w:rPr>
        <w:t xml:space="preserve"> </w:t>
      </w:r>
      <w:r w:rsidRPr="00444016">
        <w:rPr>
          <w:rFonts w:eastAsia="Calibri"/>
          <w:rtl/>
        </w:rPr>
        <w:t>4</w:t>
      </w:r>
      <w:r>
        <w:rPr>
          <w:rFonts w:eastAsia="Calibri"/>
          <w:rtl/>
        </w:rPr>
        <w:t xml:space="preserve"> </w:t>
      </w:r>
      <w:r w:rsidRPr="00444016">
        <w:rPr>
          <w:rFonts w:eastAsia="Calibri"/>
          <w:rtl/>
        </w:rPr>
        <w:t>لسنة</w:t>
      </w:r>
      <w:r>
        <w:rPr>
          <w:rFonts w:eastAsia="Calibri" w:hint="cs"/>
          <w:rtl/>
        </w:rPr>
        <w:t> </w:t>
      </w:r>
      <w:r w:rsidRPr="00444016">
        <w:rPr>
          <w:rFonts w:eastAsia="Calibri"/>
          <w:rtl/>
        </w:rPr>
        <w:t>2000؛</w:t>
      </w:r>
      <w:r>
        <w:rPr>
          <w:rFonts w:eastAsia="Calibri"/>
          <w:rtl/>
        </w:rPr>
        <w:t xml:space="preserve"> </w:t>
      </w:r>
      <w:r w:rsidRPr="00444016">
        <w:rPr>
          <w:rFonts w:eastAsia="Calibri"/>
          <w:rtl/>
        </w:rPr>
        <w:t>الجسم</w:t>
      </w:r>
      <w:r>
        <w:rPr>
          <w:rFonts w:eastAsia="Calibri"/>
          <w:rtl/>
        </w:rPr>
        <w:t xml:space="preserve"> </w:t>
      </w:r>
      <w:r w:rsidRPr="00444016">
        <w:rPr>
          <w:rFonts w:eastAsia="Calibri"/>
          <w:rtl/>
        </w:rPr>
        <w:t>الرسمي</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يتولى</w:t>
      </w:r>
      <w:r>
        <w:rPr>
          <w:rFonts w:eastAsia="Calibri"/>
          <w:rtl/>
        </w:rPr>
        <w:t xml:space="preserve"> </w:t>
      </w:r>
      <w:r w:rsidRPr="00444016">
        <w:rPr>
          <w:rFonts w:eastAsia="Calibri"/>
          <w:rtl/>
        </w:rPr>
        <w:t>المسؤولية</w:t>
      </w:r>
      <w:r>
        <w:rPr>
          <w:rFonts w:eastAsia="Calibri"/>
          <w:rtl/>
        </w:rPr>
        <w:t xml:space="preserve"> </w:t>
      </w:r>
      <w:r w:rsidRPr="00444016">
        <w:rPr>
          <w:rFonts w:eastAsia="Calibri"/>
          <w:rtl/>
        </w:rPr>
        <w:t>الإجمالية</w:t>
      </w:r>
      <w:r>
        <w:rPr>
          <w:rFonts w:eastAsia="Calibri"/>
          <w:rtl/>
        </w:rPr>
        <w:t xml:space="preserve"> </w:t>
      </w:r>
      <w:r w:rsidRPr="00444016">
        <w:rPr>
          <w:rFonts w:eastAsia="Calibri"/>
          <w:rtl/>
        </w:rPr>
        <w:t>عن</w:t>
      </w:r>
      <w:r>
        <w:rPr>
          <w:rFonts w:eastAsia="Calibri"/>
          <w:rtl/>
        </w:rPr>
        <w:t xml:space="preserve"> </w:t>
      </w:r>
      <w:r w:rsidRPr="00444016">
        <w:rPr>
          <w:rFonts w:eastAsia="Calibri"/>
          <w:rtl/>
        </w:rPr>
        <w:t>تجميع</w:t>
      </w:r>
      <w:r>
        <w:rPr>
          <w:rFonts w:eastAsia="Calibri"/>
          <w:rtl/>
        </w:rPr>
        <w:t xml:space="preserve"> </w:t>
      </w:r>
      <w:r w:rsidRPr="00444016">
        <w:rPr>
          <w:rFonts w:eastAsia="Calibri"/>
          <w:rtl/>
        </w:rPr>
        <w:t>البيانات</w:t>
      </w:r>
      <w:r>
        <w:rPr>
          <w:rFonts w:eastAsia="Calibri"/>
          <w:rtl/>
        </w:rPr>
        <w:t xml:space="preserve"> </w:t>
      </w:r>
      <w:r w:rsidRPr="00444016">
        <w:rPr>
          <w:rFonts w:eastAsia="Calibri"/>
          <w:rtl/>
        </w:rPr>
        <w:t>والإحصاءات</w:t>
      </w:r>
      <w:r>
        <w:rPr>
          <w:rFonts w:eastAsia="Calibri"/>
          <w:rtl/>
        </w:rPr>
        <w:t xml:space="preserve"> </w:t>
      </w:r>
      <w:r w:rsidRPr="00444016">
        <w:rPr>
          <w:rFonts w:eastAsia="Calibri"/>
          <w:rtl/>
        </w:rPr>
        <w:t>داخل</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hint="cs"/>
          <w:vertAlign w:val="superscript"/>
          <w:rtl/>
        </w:rPr>
        <w:t>(</w:t>
      </w:r>
      <w:r w:rsidRPr="00444016">
        <w:rPr>
          <w:rFonts w:eastAsia="Calibri" w:hint="cs"/>
          <w:vertAlign w:val="superscript"/>
          <w:rtl/>
        </w:rPr>
        <w:t>8</w:t>
      </w:r>
      <w:r>
        <w:rPr>
          <w:rFonts w:eastAsia="Calibri" w:hint="cs"/>
          <w:vertAlign w:val="superscript"/>
          <w:rtl/>
        </w:rPr>
        <w:t>)</w:t>
      </w:r>
      <w:r w:rsidRPr="008A6ADA">
        <w:rPr>
          <w:rFonts w:eastAsia="Calibri"/>
          <w:rtl/>
        </w:rPr>
        <w:t xml:space="preserve"> </w:t>
      </w:r>
      <w:r w:rsidRPr="00444016">
        <w:rPr>
          <w:rFonts w:eastAsia="Calibri"/>
          <w:rtl/>
          <w:lang w:bidi="ar-JO"/>
        </w:rPr>
        <w:t>أنشأ</w:t>
      </w:r>
      <w:r>
        <w:rPr>
          <w:rFonts w:eastAsia="Calibri"/>
          <w:rtl/>
          <w:lang w:bidi="ar-JO"/>
        </w:rPr>
        <w:t xml:space="preserve"> </w:t>
      </w:r>
      <w:r w:rsidRPr="00444016">
        <w:rPr>
          <w:rFonts w:eastAsia="Calibri"/>
          <w:rtl/>
          <w:lang w:bidi="ar-JO"/>
        </w:rPr>
        <w:t>الجهاز</w:t>
      </w:r>
      <w:r>
        <w:rPr>
          <w:rFonts w:eastAsia="Calibri"/>
          <w:rtl/>
          <w:lang w:bidi="ar-JO"/>
        </w:rPr>
        <w:t xml:space="preserve"> </w:t>
      </w:r>
      <w:r w:rsidRPr="00444016">
        <w:rPr>
          <w:rFonts w:eastAsia="Calibri"/>
          <w:rtl/>
          <w:lang w:bidi="ar-JO"/>
        </w:rPr>
        <w:t>المركزي</w:t>
      </w:r>
      <w:r>
        <w:rPr>
          <w:rFonts w:eastAsia="Calibri"/>
          <w:rtl/>
          <w:lang w:bidi="ar-JO"/>
        </w:rPr>
        <w:t xml:space="preserve"> </w:t>
      </w:r>
      <w:r w:rsidRPr="00444016">
        <w:rPr>
          <w:rFonts w:eastAsia="Calibri"/>
          <w:rtl/>
          <w:lang w:bidi="ar-JO"/>
        </w:rPr>
        <w:t>للإحصاء</w:t>
      </w:r>
      <w:r>
        <w:rPr>
          <w:rFonts w:eastAsia="Calibri"/>
          <w:rtl/>
          <w:lang w:bidi="ar-JO"/>
        </w:rPr>
        <w:t xml:space="preserve"> </w:t>
      </w:r>
      <w:r w:rsidRPr="00444016">
        <w:rPr>
          <w:rFonts w:eastAsia="Calibri"/>
          <w:rtl/>
          <w:lang w:bidi="ar-JO"/>
        </w:rPr>
        <w:t>منذ</w:t>
      </w:r>
      <w:r>
        <w:rPr>
          <w:rFonts w:eastAsia="Calibri"/>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1997؛</w:t>
      </w:r>
      <w:r>
        <w:rPr>
          <w:rFonts w:eastAsia="Calibri"/>
          <w:rtl/>
          <w:lang w:bidi="ar-JO"/>
        </w:rPr>
        <w:t xml:space="preserve"> </w:t>
      </w:r>
      <w:r w:rsidRPr="00444016">
        <w:rPr>
          <w:rFonts w:eastAsia="Calibri"/>
          <w:rtl/>
          <w:lang w:bidi="ar-JO"/>
        </w:rPr>
        <w:t>برنامج</w:t>
      </w:r>
      <w:r>
        <w:rPr>
          <w:rFonts w:eastAsia="Calibri"/>
          <w:rtl/>
          <w:lang w:bidi="ar-JO"/>
        </w:rPr>
        <w:t xml:space="preserve"> </w:t>
      </w:r>
      <w:r w:rsidRPr="00444016">
        <w:rPr>
          <w:rFonts w:eastAsia="Calibri"/>
          <w:rtl/>
          <w:lang w:bidi="ar-JO"/>
        </w:rPr>
        <w:t>إحصاءات</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توفير</w:t>
      </w:r>
      <w:r>
        <w:rPr>
          <w:rFonts w:eastAsia="Calibri"/>
          <w:rtl/>
          <w:lang w:bidi="ar-JO"/>
        </w:rPr>
        <w:t xml:space="preserve"> </w:t>
      </w:r>
      <w:r w:rsidRPr="00444016">
        <w:rPr>
          <w:rFonts w:eastAsia="Calibri"/>
          <w:rtl/>
          <w:lang w:bidi="ar-JO"/>
        </w:rPr>
        <w:t>البيانات</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أطفال</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وقياس</w:t>
      </w:r>
      <w:r>
        <w:rPr>
          <w:rFonts w:eastAsia="Calibri"/>
          <w:rtl/>
          <w:lang w:bidi="ar-JO"/>
        </w:rPr>
        <w:t xml:space="preserve"> </w:t>
      </w:r>
      <w:r w:rsidRPr="00444016">
        <w:rPr>
          <w:rFonts w:eastAsia="Calibri"/>
          <w:rtl/>
          <w:lang w:bidi="ar-JO"/>
        </w:rPr>
        <w:t>مدى</w:t>
      </w:r>
      <w:r>
        <w:rPr>
          <w:rFonts w:eastAsia="Calibri"/>
          <w:rtl/>
          <w:lang w:bidi="ar-JO"/>
        </w:rPr>
        <w:t xml:space="preserve"> </w:t>
      </w:r>
      <w:r w:rsidRPr="00444016">
        <w:rPr>
          <w:rFonts w:eastAsia="Calibri"/>
          <w:rtl/>
          <w:lang w:bidi="ar-JO"/>
        </w:rPr>
        <w:t>التقدم</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تلبية</w:t>
      </w:r>
      <w:r>
        <w:rPr>
          <w:rFonts w:eastAsia="Calibri"/>
          <w:rtl/>
          <w:lang w:bidi="ar-JO"/>
        </w:rPr>
        <w:t xml:space="preserve"> </w:t>
      </w:r>
      <w:r w:rsidRPr="00444016">
        <w:rPr>
          <w:rFonts w:eastAsia="Calibri"/>
          <w:rtl/>
          <w:lang w:bidi="ar-JO"/>
        </w:rPr>
        <w:t>احتياجاتهم.</w:t>
      </w:r>
      <w:r>
        <w:rPr>
          <w:rFonts w:eastAsia="Calibri"/>
          <w:rtl/>
          <w:lang w:bidi="ar-JO"/>
        </w:rPr>
        <w:t xml:space="preserve"> </w:t>
      </w:r>
    </w:p>
    <w:p w:rsidR="0079614C" w:rsidRPr="00444016" w:rsidRDefault="0079614C" w:rsidP="0079614C">
      <w:pPr>
        <w:pStyle w:val="SingleTxtGA"/>
        <w:rPr>
          <w:rFonts w:eastAsia="Calibri"/>
          <w:b/>
          <w:bCs/>
          <w:i/>
          <w:iCs/>
          <w:lang w:bidi="ar-JO"/>
        </w:rPr>
      </w:pPr>
      <w:r w:rsidRPr="0044758E">
        <w:rPr>
          <w:rFonts w:eastAsiaTheme="minorHAnsi"/>
          <w:rtl/>
        </w:rPr>
        <w:t>39-</w:t>
      </w:r>
      <w:r>
        <w:rPr>
          <w:rFonts w:eastAsiaTheme="minorHAnsi"/>
          <w:rtl/>
        </w:rPr>
        <w:tab/>
      </w:r>
      <w:r w:rsidRPr="00444016">
        <w:rPr>
          <w:rFonts w:eastAsia="Calibri"/>
          <w:rtl/>
          <w:lang w:bidi="ar-JO"/>
        </w:rPr>
        <w:t>عام</w:t>
      </w:r>
      <w:r>
        <w:rPr>
          <w:rFonts w:eastAsia="Calibri"/>
          <w:rtl/>
          <w:lang w:bidi="ar-JO"/>
        </w:rPr>
        <w:t xml:space="preserve"> </w:t>
      </w:r>
      <w:r w:rsidRPr="00444016">
        <w:rPr>
          <w:rFonts w:eastAsia="Calibri"/>
          <w:rtl/>
          <w:lang w:bidi="ar-JO"/>
        </w:rPr>
        <w:t>1999</w:t>
      </w:r>
      <w:r>
        <w:rPr>
          <w:rFonts w:eastAsia="Calibri"/>
          <w:rtl/>
          <w:lang w:bidi="ar-JO"/>
        </w:rPr>
        <w:t xml:space="preserve"> </w:t>
      </w:r>
      <w:r w:rsidRPr="00444016">
        <w:rPr>
          <w:rFonts w:eastAsia="Calibri"/>
          <w:rtl/>
          <w:lang w:bidi="ar-JO"/>
        </w:rPr>
        <w:t>شرع</w:t>
      </w:r>
      <w:r>
        <w:rPr>
          <w:rFonts w:eastAsia="Calibri"/>
          <w:rtl/>
          <w:lang w:bidi="ar-JO"/>
        </w:rPr>
        <w:t xml:space="preserve"> </w:t>
      </w:r>
      <w:r w:rsidRPr="00444016">
        <w:rPr>
          <w:rFonts w:eastAsia="Calibri"/>
          <w:rtl/>
          <w:lang w:bidi="ar-JO"/>
        </w:rPr>
        <w:t>الجهاز</w:t>
      </w:r>
      <w:r>
        <w:rPr>
          <w:rFonts w:eastAsia="Calibri"/>
          <w:rtl/>
          <w:lang w:bidi="ar-JO"/>
        </w:rPr>
        <w:t xml:space="preserve"> </w:t>
      </w:r>
      <w:r w:rsidRPr="00444016">
        <w:rPr>
          <w:rFonts w:eastAsia="Calibri"/>
          <w:rtl/>
          <w:lang w:bidi="ar-JO"/>
        </w:rPr>
        <w:t>بجمع</w:t>
      </w:r>
      <w:r>
        <w:rPr>
          <w:rFonts w:eastAsia="Calibri"/>
          <w:rtl/>
          <w:lang w:bidi="ar-JO"/>
        </w:rPr>
        <w:t xml:space="preserve"> </w:t>
      </w:r>
      <w:r w:rsidRPr="00444016">
        <w:rPr>
          <w:rFonts w:eastAsia="Calibri"/>
          <w:rtl/>
          <w:lang w:bidi="ar-JO"/>
        </w:rPr>
        <w:t>البيانات</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w:t>
      </w:r>
      <w:r w:rsidRPr="00444016">
        <w:rPr>
          <w:rtl/>
          <w:lang w:eastAsia="en-GB" w:bidi="ar-JO"/>
        </w:rPr>
        <w:t>عام</w:t>
      </w:r>
      <w:r>
        <w:rPr>
          <w:rtl/>
          <w:lang w:eastAsia="en-GB" w:bidi="ar-JO"/>
        </w:rPr>
        <w:t xml:space="preserve"> </w:t>
      </w:r>
      <w:r w:rsidRPr="00444016">
        <w:rPr>
          <w:rtl/>
          <w:lang w:eastAsia="en-GB" w:bidi="ar-JO"/>
        </w:rPr>
        <w:t>2012</w:t>
      </w:r>
      <w:r>
        <w:rPr>
          <w:rtl/>
          <w:lang w:eastAsia="en-GB" w:bidi="ar-JO"/>
        </w:rPr>
        <w:t xml:space="preserve"> </w:t>
      </w:r>
      <w:r w:rsidRPr="00444016">
        <w:rPr>
          <w:rtl/>
          <w:lang w:eastAsia="en-GB" w:bidi="ar-JO"/>
        </w:rPr>
        <w:t>قام</w:t>
      </w:r>
      <w:r>
        <w:rPr>
          <w:rtl/>
          <w:lang w:eastAsia="en-GB" w:bidi="ar-JO"/>
        </w:rPr>
        <w:t xml:space="preserve"> </w:t>
      </w:r>
      <w:r w:rsidRPr="00444016">
        <w:rPr>
          <w:rtl/>
          <w:lang w:eastAsia="en-GB" w:bidi="ar-JO"/>
        </w:rPr>
        <w:t>بالعمل</w:t>
      </w:r>
      <w:r>
        <w:rPr>
          <w:rtl/>
          <w:lang w:eastAsia="en-GB" w:bidi="ar-JO"/>
        </w:rPr>
        <w:t xml:space="preserve"> </w:t>
      </w:r>
      <w:r w:rsidRPr="00444016">
        <w:rPr>
          <w:rtl/>
          <w:lang w:eastAsia="en-GB" w:bidi="ar-JO"/>
        </w:rPr>
        <w:t>على</w:t>
      </w:r>
      <w:r>
        <w:rPr>
          <w:rtl/>
          <w:lang w:eastAsia="en-GB" w:bidi="ar-JO"/>
        </w:rPr>
        <w:t xml:space="preserve"> </w:t>
      </w:r>
      <w:r w:rsidRPr="00444016">
        <w:rPr>
          <w:rtl/>
          <w:lang w:eastAsia="en-GB" w:bidi="ar-JO"/>
        </w:rPr>
        <w:t>تطوي</w:t>
      </w:r>
      <w:r w:rsidRPr="00444016">
        <w:rPr>
          <w:rFonts w:eastAsia="Calibri"/>
          <w:rtl/>
          <w:lang w:bidi="ar-JO"/>
        </w:rPr>
        <w:t>ر</w:t>
      </w:r>
      <w:r>
        <w:rPr>
          <w:rFonts w:eastAsia="Calibri"/>
          <w:rtl/>
          <w:lang w:bidi="ar-JO"/>
        </w:rPr>
        <w:t xml:space="preserve"> </w:t>
      </w:r>
      <w:r w:rsidRPr="00444016">
        <w:rPr>
          <w:rFonts w:eastAsia="Calibri"/>
          <w:rtl/>
          <w:lang w:bidi="ar-JO"/>
        </w:rPr>
        <w:t>مؤشرات</w:t>
      </w:r>
      <w:r>
        <w:rPr>
          <w:rFonts w:eastAsia="Calibri"/>
          <w:rtl/>
          <w:lang w:bidi="ar-JO"/>
        </w:rPr>
        <w:t xml:space="preserve"> </w:t>
      </w:r>
      <w:r w:rsidRPr="00444016">
        <w:rPr>
          <w:rFonts w:eastAsia="Calibri"/>
          <w:rtl/>
          <w:lang w:bidi="ar-JO"/>
        </w:rPr>
        <w:t>تتعلق</w:t>
      </w:r>
      <w:r>
        <w:rPr>
          <w:rFonts w:eastAsia="Calibri"/>
          <w:rtl/>
          <w:lang w:bidi="ar-JO"/>
        </w:rPr>
        <w:t xml:space="preserve"> </w:t>
      </w:r>
      <w:r w:rsidRPr="00444016">
        <w:rPr>
          <w:rFonts w:eastAsia="Calibri"/>
          <w:rtl/>
          <w:lang w:bidi="ar-JO"/>
        </w:rPr>
        <w:t>بحقوق</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الأ</w:t>
      </w:r>
      <w:r w:rsidRPr="00444016">
        <w:rPr>
          <w:rtl/>
          <w:lang w:eastAsia="en-GB" w:bidi="ar-JO"/>
        </w:rPr>
        <w:t>ساسية</w:t>
      </w:r>
      <w:r w:rsidRPr="00444016">
        <w:rPr>
          <w:rFonts w:eastAsia="Calibri"/>
          <w:rtl/>
          <w:lang w:bidi="ar-JO"/>
        </w:rPr>
        <w:t>،</w:t>
      </w:r>
      <w:r>
        <w:rPr>
          <w:rtl/>
          <w:lang w:eastAsia="en-GB" w:bidi="ar-JO"/>
        </w:rPr>
        <w:t xml:space="preserve"> </w:t>
      </w:r>
      <w:r w:rsidRPr="00444016">
        <w:rPr>
          <w:rtl/>
          <w:lang w:eastAsia="en-GB" w:bidi="ar-JO"/>
        </w:rPr>
        <w:t>بهدف</w:t>
      </w:r>
      <w:r>
        <w:rPr>
          <w:rtl/>
          <w:lang w:eastAsia="en-GB" w:bidi="ar-JO"/>
        </w:rPr>
        <w:t xml:space="preserve"> </w:t>
      </w:r>
      <w:r w:rsidRPr="00444016">
        <w:rPr>
          <w:rtl/>
          <w:lang w:eastAsia="en-GB" w:bidi="ar-JO"/>
        </w:rPr>
        <w:t>خدمة</w:t>
      </w:r>
      <w:r>
        <w:rPr>
          <w:rtl/>
          <w:lang w:eastAsia="en-GB" w:bidi="ar-JO"/>
        </w:rPr>
        <w:t xml:space="preserve"> </w:t>
      </w:r>
      <w:r w:rsidRPr="00444016">
        <w:rPr>
          <w:rtl/>
          <w:lang w:eastAsia="en-GB" w:bidi="ar-JO"/>
        </w:rPr>
        <w:t>كافة</w:t>
      </w:r>
      <w:r>
        <w:rPr>
          <w:rtl/>
          <w:lang w:eastAsia="en-GB" w:bidi="ar-JO"/>
        </w:rPr>
        <w:t xml:space="preserve"> </w:t>
      </w:r>
      <w:r w:rsidRPr="00444016">
        <w:rPr>
          <w:rtl/>
          <w:lang w:eastAsia="en-GB" w:bidi="ar-JO"/>
        </w:rPr>
        <w:t>المؤسسات</w:t>
      </w:r>
      <w:r>
        <w:rPr>
          <w:rtl/>
          <w:lang w:eastAsia="en-GB" w:bidi="ar-JO"/>
        </w:rPr>
        <w:t xml:space="preserve"> </w:t>
      </w:r>
      <w:r w:rsidRPr="00444016">
        <w:rPr>
          <w:rtl/>
          <w:lang w:eastAsia="en-GB" w:bidi="ar-JO"/>
        </w:rPr>
        <w:t>الحكومية</w:t>
      </w:r>
      <w:r>
        <w:rPr>
          <w:rtl/>
          <w:lang w:eastAsia="en-GB" w:bidi="ar-JO"/>
        </w:rPr>
        <w:t xml:space="preserve"> </w:t>
      </w:r>
      <w:r w:rsidRPr="00444016">
        <w:rPr>
          <w:rtl/>
          <w:lang w:eastAsia="en-GB" w:bidi="ar-JO"/>
        </w:rPr>
        <w:t>وغير</w:t>
      </w:r>
      <w:r>
        <w:rPr>
          <w:rtl/>
          <w:lang w:eastAsia="en-GB" w:bidi="ar-JO"/>
        </w:rPr>
        <w:t xml:space="preserve"> </w:t>
      </w:r>
      <w:r w:rsidRPr="00444016">
        <w:rPr>
          <w:rtl/>
          <w:lang w:eastAsia="en-GB" w:bidi="ar-JO"/>
        </w:rPr>
        <w:t>الحكومية</w:t>
      </w:r>
      <w:r>
        <w:rPr>
          <w:rtl/>
          <w:lang w:eastAsia="en-GB" w:bidi="ar-JO"/>
        </w:rPr>
        <w:t xml:space="preserve"> </w:t>
      </w:r>
      <w:r w:rsidRPr="00444016">
        <w:rPr>
          <w:rtl/>
          <w:lang w:eastAsia="en-GB" w:bidi="ar-JO"/>
        </w:rPr>
        <w:t>في</w:t>
      </w:r>
      <w:r>
        <w:rPr>
          <w:rtl/>
          <w:lang w:eastAsia="en-GB" w:bidi="ar-JO"/>
        </w:rPr>
        <w:t xml:space="preserve"> </w:t>
      </w:r>
      <w:r w:rsidRPr="00444016">
        <w:rPr>
          <w:rtl/>
          <w:lang w:eastAsia="en-GB" w:bidi="ar-JO"/>
        </w:rPr>
        <w:t>مراقبة</w:t>
      </w:r>
      <w:r>
        <w:rPr>
          <w:rtl/>
          <w:lang w:eastAsia="en-GB" w:bidi="ar-JO"/>
        </w:rPr>
        <w:t xml:space="preserve"> </w:t>
      </w:r>
      <w:r w:rsidRPr="00444016">
        <w:rPr>
          <w:rtl/>
          <w:lang w:eastAsia="en-GB" w:bidi="ar-JO"/>
        </w:rPr>
        <w:t>تطبيق</w:t>
      </w:r>
      <w:r>
        <w:rPr>
          <w:rtl/>
          <w:lang w:eastAsia="en-GB" w:bidi="ar-JO"/>
        </w:rPr>
        <w:t xml:space="preserve"> </w:t>
      </w:r>
      <w:r w:rsidRPr="00444016">
        <w:rPr>
          <w:rtl/>
          <w:lang w:eastAsia="en-GB" w:bidi="ar-JO"/>
        </w:rPr>
        <w:t>حقوق</w:t>
      </w:r>
      <w:r>
        <w:rPr>
          <w:rtl/>
          <w:lang w:eastAsia="en-GB" w:bidi="ar-JO"/>
        </w:rPr>
        <w:t xml:space="preserve"> </w:t>
      </w:r>
      <w:r w:rsidRPr="00444016">
        <w:rPr>
          <w:rtl/>
          <w:lang w:eastAsia="en-GB" w:bidi="ar-JO"/>
        </w:rPr>
        <w:t>الطفل</w:t>
      </w:r>
      <w:r>
        <w:rPr>
          <w:rtl/>
          <w:lang w:eastAsia="en-GB" w:bidi="ar-JO"/>
        </w:rPr>
        <w:t xml:space="preserve"> </w:t>
      </w:r>
      <w:r w:rsidRPr="00444016">
        <w:rPr>
          <w:rtl/>
          <w:lang w:eastAsia="en-GB" w:bidi="ar-JO"/>
        </w:rPr>
        <w:t>الفلسطيني</w:t>
      </w:r>
      <w:r>
        <w:rPr>
          <w:rtl/>
          <w:lang w:eastAsia="en-GB" w:bidi="ar-JO"/>
        </w:rPr>
        <w:t xml:space="preserve"> </w:t>
      </w:r>
      <w:r w:rsidRPr="00444016">
        <w:rPr>
          <w:rtl/>
          <w:lang w:eastAsia="en-GB" w:bidi="ar-JO"/>
        </w:rPr>
        <w:t>وفق</w:t>
      </w:r>
      <w:r>
        <w:rPr>
          <w:rtl/>
          <w:lang w:eastAsia="en-GB" w:bidi="ar-JO"/>
        </w:rPr>
        <w:t xml:space="preserve"> </w:t>
      </w:r>
      <w:r w:rsidRPr="00444016">
        <w:rPr>
          <w:rtl/>
          <w:lang w:eastAsia="en-GB" w:bidi="ar-JO"/>
        </w:rPr>
        <w:t>اتفاقية</w:t>
      </w:r>
      <w:r>
        <w:rPr>
          <w:rtl/>
          <w:lang w:eastAsia="en-GB" w:bidi="ar-JO"/>
        </w:rPr>
        <w:t xml:space="preserve"> </w:t>
      </w:r>
      <w:r w:rsidRPr="00444016">
        <w:rPr>
          <w:rtl/>
          <w:lang w:eastAsia="en-GB" w:bidi="ar-JO"/>
        </w:rPr>
        <w:t>حقوق</w:t>
      </w:r>
      <w:r>
        <w:rPr>
          <w:rtl/>
          <w:lang w:eastAsia="en-GB" w:bidi="ar-JO"/>
        </w:rPr>
        <w:t xml:space="preserve"> </w:t>
      </w:r>
      <w:r w:rsidRPr="00444016">
        <w:rPr>
          <w:rtl/>
          <w:lang w:eastAsia="en-GB" w:bidi="ar-JO"/>
        </w:rPr>
        <w:t>الطفل،</w:t>
      </w:r>
      <w:r>
        <w:rPr>
          <w:rtl/>
          <w:lang w:eastAsia="en-GB" w:bidi="ar-JO"/>
        </w:rPr>
        <w:t xml:space="preserve"> </w:t>
      </w:r>
      <w:r w:rsidRPr="00444016">
        <w:rPr>
          <w:rtl/>
          <w:lang w:eastAsia="en-GB" w:bidi="ar-JO"/>
        </w:rPr>
        <w:t>بالتعاون</w:t>
      </w:r>
      <w:r>
        <w:rPr>
          <w:rtl/>
          <w:lang w:eastAsia="en-GB" w:bidi="ar-JO"/>
        </w:rPr>
        <w:t xml:space="preserve"> </w:t>
      </w:r>
      <w:r w:rsidRPr="00444016">
        <w:rPr>
          <w:rtl/>
          <w:lang w:eastAsia="en-GB" w:bidi="ar-JO"/>
        </w:rPr>
        <w:t>مع</w:t>
      </w:r>
      <w:r>
        <w:rPr>
          <w:rtl/>
          <w:lang w:eastAsia="en-GB" w:bidi="ar-JO"/>
        </w:rPr>
        <w:t xml:space="preserve"> </w:t>
      </w:r>
      <w:r w:rsidRPr="00444016">
        <w:rPr>
          <w:rtl/>
          <w:lang w:eastAsia="en-GB" w:bidi="ar-JO"/>
        </w:rPr>
        <w:t>مؤسسة</w:t>
      </w:r>
      <w:r>
        <w:rPr>
          <w:rtl/>
          <w:lang w:eastAsia="en-GB" w:bidi="ar-JO"/>
        </w:rPr>
        <w:t xml:space="preserve"> </w:t>
      </w:r>
      <w:r w:rsidRPr="00444016">
        <w:rPr>
          <w:rFonts w:eastAsia="Calibri"/>
          <w:rtl/>
          <w:lang w:bidi="ar-JO"/>
        </w:rPr>
        <w:t>إ</w:t>
      </w:r>
      <w:r w:rsidRPr="00444016">
        <w:rPr>
          <w:rtl/>
          <w:lang w:eastAsia="en-GB" w:bidi="ar-JO"/>
        </w:rPr>
        <w:t>نقاذ</w:t>
      </w:r>
      <w:r>
        <w:rPr>
          <w:rtl/>
          <w:lang w:eastAsia="en-GB" w:bidi="ar-JO"/>
        </w:rPr>
        <w:t xml:space="preserve"> </w:t>
      </w:r>
      <w:r w:rsidRPr="00444016">
        <w:rPr>
          <w:rtl/>
          <w:lang w:eastAsia="en-GB" w:bidi="ar-JO"/>
        </w:rPr>
        <w:t>الطفل</w:t>
      </w:r>
      <w:r>
        <w:rPr>
          <w:rtl/>
          <w:lang w:eastAsia="en-GB" w:bidi="ar-JO"/>
        </w:rPr>
        <w:t xml:space="preserve"> </w:t>
      </w:r>
      <w:r w:rsidRPr="00444016">
        <w:rPr>
          <w:rtl/>
          <w:lang w:eastAsia="en-GB" w:bidi="ar-JO"/>
        </w:rPr>
        <w:t>الدولية</w:t>
      </w:r>
      <w:r>
        <w:rPr>
          <w:rtl/>
          <w:lang w:eastAsia="en-GB" w:bidi="ar-JO"/>
        </w:rPr>
        <w:t xml:space="preserve"> </w:t>
      </w:r>
      <w:r w:rsidRPr="00444016">
        <w:rPr>
          <w:rtl/>
          <w:lang w:eastAsia="en-GB" w:bidi="ar-JO"/>
        </w:rPr>
        <w:t>وبمشاركة</w:t>
      </w:r>
      <w:r>
        <w:rPr>
          <w:rtl/>
          <w:lang w:eastAsia="en-GB" w:bidi="ar-JO"/>
        </w:rPr>
        <w:t xml:space="preserve"> </w:t>
      </w:r>
      <w:r w:rsidRPr="00444016">
        <w:rPr>
          <w:rtl/>
          <w:lang w:eastAsia="en-GB" w:bidi="ar-JO"/>
        </w:rPr>
        <w:t>كافة</w:t>
      </w:r>
      <w:r>
        <w:rPr>
          <w:rtl/>
          <w:lang w:eastAsia="en-GB" w:bidi="ar-JO"/>
        </w:rPr>
        <w:t xml:space="preserve"> </w:t>
      </w:r>
      <w:r w:rsidRPr="00444016">
        <w:rPr>
          <w:rtl/>
          <w:lang w:eastAsia="en-GB" w:bidi="ar-JO"/>
        </w:rPr>
        <w:t>المؤسسات</w:t>
      </w:r>
      <w:r>
        <w:rPr>
          <w:rtl/>
          <w:lang w:eastAsia="en-GB" w:bidi="ar-JO"/>
        </w:rPr>
        <w:t xml:space="preserve"> </w:t>
      </w:r>
      <w:r w:rsidRPr="00444016">
        <w:rPr>
          <w:rtl/>
          <w:lang w:eastAsia="en-GB" w:bidi="ar-JO"/>
        </w:rPr>
        <w:t>الحكومية</w:t>
      </w:r>
      <w:r>
        <w:rPr>
          <w:rtl/>
          <w:lang w:eastAsia="en-GB" w:bidi="ar-JO"/>
        </w:rPr>
        <w:t xml:space="preserve"> </w:t>
      </w:r>
      <w:r w:rsidRPr="00444016">
        <w:rPr>
          <w:rtl/>
          <w:lang w:eastAsia="en-GB" w:bidi="ar-JO"/>
        </w:rPr>
        <w:t>وغير</w:t>
      </w:r>
      <w:r>
        <w:rPr>
          <w:rtl/>
          <w:lang w:eastAsia="en-GB" w:bidi="ar-JO"/>
        </w:rPr>
        <w:t xml:space="preserve"> </w:t>
      </w:r>
      <w:r w:rsidRPr="00444016">
        <w:rPr>
          <w:rtl/>
          <w:lang w:eastAsia="en-GB" w:bidi="ar-JO"/>
        </w:rPr>
        <w:t>الحكومية</w:t>
      </w:r>
      <w:r>
        <w:rPr>
          <w:rtl/>
          <w:lang w:eastAsia="en-GB" w:bidi="ar-JO"/>
        </w:rPr>
        <w:t xml:space="preserve"> </w:t>
      </w:r>
      <w:r w:rsidRPr="00444016">
        <w:rPr>
          <w:rtl/>
          <w:lang w:eastAsia="en-GB" w:bidi="ar-JO"/>
        </w:rPr>
        <w:t>المعنية</w:t>
      </w:r>
      <w:r>
        <w:rPr>
          <w:rtl/>
          <w:lang w:eastAsia="en-GB" w:bidi="ar-JO"/>
        </w:rPr>
        <w:t xml:space="preserve"> </w:t>
      </w:r>
      <w:r w:rsidRPr="00444016">
        <w:rPr>
          <w:rtl/>
          <w:lang w:eastAsia="en-GB" w:bidi="ar-JO"/>
        </w:rPr>
        <w:t>بمجال</w:t>
      </w:r>
      <w:r>
        <w:rPr>
          <w:rtl/>
          <w:lang w:eastAsia="en-GB" w:bidi="ar-JO"/>
        </w:rPr>
        <w:t xml:space="preserve"> </w:t>
      </w:r>
      <w:r w:rsidRPr="00444016">
        <w:rPr>
          <w:rtl/>
          <w:lang w:eastAsia="en-GB" w:bidi="ar-JO"/>
        </w:rPr>
        <w:t>الطفولة</w:t>
      </w:r>
      <w:r>
        <w:rPr>
          <w:rtl/>
          <w:lang w:eastAsia="en-GB" w:bidi="ar-JO"/>
        </w:rPr>
        <w:t xml:space="preserve"> </w:t>
      </w:r>
      <w:r w:rsidRPr="00444016">
        <w:rPr>
          <w:rtl/>
          <w:lang w:eastAsia="en-GB" w:bidi="ar-JO"/>
        </w:rPr>
        <w:t>من</w:t>
      </w:r>
      <w:r>
        <w:rPr>
          <w:rtl/>
          <w:lang w:eastAsia="en-GB" w:bidi="ar-JO"/>
        </w:rPr>
        <w:t xml:space="preserve"> </w:t>
      </w:r>
      <w:r w:rsidRPr="00444016">
        <w:rPr>
          <w:rtl/>
          <w:lang w:eastAsia="en-GB" w:bidi="ar-JO"/>
        </w:rPr>
        <w:t>خلال</w:t>
      </w:r>
      <w:r>
        <w:rPr>
          <w:rtl/>
          <w:lang w:eastAsia="en-GB" w:bidi="ar-JO"/>
        </w:rPr>
        <w:t xml:space="preserve"> </w:t>
      </w:r>
      <w:r w:rsidRPr="00444016">
        <w:rPr>
          <w:rtl/>
          <w:lang w:eastAsia="en-GB" w:bidi="ar-JO"/>
        </w:rPr>
        <w:t>تشكيل</w:t>
      </w:r>
      <w:r>
        <w:rPr>
          <w:rtl/>
          <w:lang w:eastAsia="en-GB" w:bidi="ar-JO"/>
        </w:rPr>
        <w:t xml:space="preserve"> </w:t>
      </w:r>
      <w:r w:rsidRPr="00444016">
        <w:rPr>
          <w:rtl/>
          <w:lang w:eastAsia="en-GB" w:bidi="ar-JO"/>
        </w:rPr>
        <w:t>فريق</w:t>
      </w:r>
      <w:r>
        <w:rPr>
          <w:rtl/>
          <w:lang w:eastAsia="en-GB" w:bidi="ar-JO"/>
        </w:rPr>
        <w:t xml:space="preserve"> </w:t>
      </w:r>
      <w:r w:rsidRPr="00444016">
        <w:rPr>
          <w:rtl/>
          <w:lang w:eastAsia="en-GB" w:bidi="ar-JO"/>
        </w:rPr>
        <w:t>عمل</w:t>
      </w:r>
      <w:r>
        <w:rPr>
          <w:rtl/>
          <w:lang w:eastAsia="en-GB" w:bidi="ar-JO"/>
        </w:rPr>
        <w:t xml:space="preserve"> </w:t>
      </w:r>
      <w:r w:rsidRPr="00444016">
        <w:rPr>
          <w:rtl/>
          <w:lang w:eastAsia="en-GB" w:bidi="ar-JO"/>
        </w:rPr>
        <w:t>متخصص</w:t>
      </w:r>
      <w:r>
        <w:rPr>
          <w:rtl/>
          <w:lang w:eastAsia="en-GB" w:bidi="ar-JO"/>
        </w:rPr>
        <w:t xml:space="preserve"> </w:t>
      </w:r>
      <w:r w:rsidRPr="00444016">
        <w:rPr>
          <w:rtl/>
          <w:lang w:eastAsia="en-GB" w:bidi="ar-JO"/>
        </w:rPr>
        <w:t>بذلك،</w:t>
      </w:r>
      <w:r>
        <w:rPr>
          <w:rtl/>
          <w:lang w:eastAsia="en-GB" w:bidi="ar-JO"/>
        </w:rPr>
        <w:t xml:space="preserve"> </w:t>
      </w:r>
      <w:r w:rsidRPr="00444016">
        <w:rPr>
          <w:rtl/>
          <w:lang w:eastAsia="en-GB" w:bidi="ar-JO"/>
        </w:rPr>
        <w:t>ويتم</w:t>
      </w:r>
      <w:r>
        <w:rPr>
          <w:rtl/>
          <w:lang w:eastAsia="en-GB" w:bidi="ar-JO"/>
        </w:rPr>
        <w:t xml:space="preserve"> </w:t>
      </w:r>
      <w:r w:rsidRPr="00444016">
        <w:rPr>
          <w:rtl/>
          <w:lang w:eastAsia="en-GB" w:bidi="ar-JO"/>
        </w:rPr>
        <w:t>تجميع</w:t>
      </w:r>
      <w:r>
        <w:rPr>
          <w:rtl/>
          <w:lang w:eastAsia="en-GB" w:bidi="ar-JO"/>
        </w:rPr>
        <w:t xml:space="preserve"> </w:t>
      </w:r>
      <w:r w:rsidRPr="00444016">
        <w:rPr>
          <w:rtl/>
          <w:lang w:eastAsia="en-GB" w:bidi="ar-JO"/>
        </w:rPr>
        <w:t>البيانات</w:t>
      </w:r>
      <w:r>
        <w:rPr>
          <w:rtl/>
          <w:lang w:eastAsia="en-GB" w:bidi="ar-JO"/>
        </w:rPr>
        <w:t xml:space="preserve"> </w:t>
      </w:r>
      <w:r w:rsidRPr="00444016">
        <w:rPr>
          <w:rtl/>
          <w:lang w:eastAsia="en-GB" w:bidi="ar-JO"/>
        </w:rPr>
        <w:t>من</w:t>
      </w:r>
      <w:r>
        <w:rPr>
          <w:rtl/>
          <w:lang w:eastAsia="en-GB" w:bidi="ar-JO"/>
        </w:rPr>
        <w:t xml:space="preserve"> </w:t>
      </w:r>
      <w:r w:rsidRPr="00444016">
        <w:rPr>
          <w:rtl/>
          <w:lang w:eastAsia="en-GB" w:bidi="ar-JO"/>
        </w:rPr>
        <w:t>المؤسسات</w:t>
      </w:r>
      <w:r>
        <w:rPr>
          <w:rtl/>
          <w:lang w:eastAsia="en-GB" w:bidi="ar-JO"/>
        </w:rPr>
        <w:t xml:space="preserve"> </w:t>
      </w:r>
      <w:r w:rsidRPr="00444016">
        <w:rPr>
          <w:rtl/>
          <w:lang w:eastAsia="en-GB" w:bidi="ar-JO"/>
        </w:rPr>
        <w:t>ذات</w:t>
      </w:r>
      <w:r>
        <w:rPr>
          <w:rtl/>
          <w:lang w:eastAsia="en-GB" w:bidi="ar-JO"/>
        </w:rPr>
        <w:t xml:space="preserve"> </w:t>
      </w:r>
      <w:r w:rsidRPr="00444016">
        <w:rPr>
          <w:rtl/>
          <w:lang w:eastAsia="en-GB" w:bidi="ar-JO"/>
        </w:rPr>
        <w:t>العلاقة</w:t>
      </w:r>
      <w:r>
        <w:rPr>
          <w:rtl/>
          <w:lang w:eastAsia="en-GB" w:bidi="ar-JO"/>
        </w:rPr>
        <w:t xml:space="preserve"> </w:t>
      </w:r>
      <w:r w:rsidRPr="00444016">
        <w:rPr>
          <w:rtl/>
          <w:lang w:eastAsia="en-GB" w:bidi="ar-JO"/>
        </w:rPr>
        <w:t>سنوياً</w:t>
      </w:r>
      <w:r>
        <w:rPr>
          <w:rtl/>
          <w:lang w:eastAsia="en-GB" w:bidi="ar-JO"/>
        </w:rPr>
        <w:t xml:space="preserve"> </w:t>
      </w:r>
      <w:r w:rsidRPr="00444016">
        <w:rPr>
          <w:rtl/>
          <w:lang w:eastAsia="en-GB" w:bidi="ar-JO"/>
        </w:rPr>
        <w:t>وفق</w:t>
      </w:r>
      <w:r>
        <w:rPr>
          <w:rtl/>
          <w:lang w:eastAsia="en-GB" w:bidi="ar-JO"/>
        </w:rPr>
        <w:t xml:space="preserve"> </w:t>
      </w:r>
      <w:r w:rsidRPr="00444016">
        <w:rPr>
          <w:rtl/>
          <w:lang w:eastAsia="en-GB" w:bidi="ar-JO"/>
        </w:rPr>
        <w:t>المؤشرات</w:t>
      </w:r>
      <w:r>
        <w:rPr>
          <w:rtl/>
          <w:lang w:eastAsia="en-GB" w:bidi="ar-JO"/>
        </w:rPr>
        <w:t xml:space="preserve"> </w:t>
      </w:r>
      <w:r w:rsidRPr="00444016">
        <w:rPr>
          <w:rtl/>
          <w:lang w:eastAsia="en-GB" w:bidi="ar-JO"/>
        </w:rPr>
        <w:t>التي</w:t>
      </w:r>
      <w:r>
        <w:rPr>
          <w:rtl/>
          <w:lang w:eastAsia="en-GB" w:bidi="ar-JO"/>
        </w:rPr>
        <w:t xml:space="preserve"> </w:t>
      </w:r>
      <w:r w:rsidRPr="00444016">
        <w:rPr>
          <w:rtl/>
          <w:lang w:eastAsia="en-GB" w:bidi="ar-JO"/>
        </w:rPr>
        <w:t>تم</w:t>
      </w:r>
      <w:r>
        <w:rPr>
          <w:rtl/>
          <w:lang w:eastAsia="en-GB" w:bidi="ar-JO"/>
        </w:rPr>
        <w:t xml:space="preserve"> </w:t>
      </w:r>
      <w:r w:rsidRPr="00444016">
        <w:rPr>
          <w:rtl/>
          <w:lang w:eastAsia="en-GB" w:bidi="ar-JO"/>
        </w:rPr>
        <w:t>تحديدها.</w:t>
      </w:r>
      <w:r>
        <w:rPr>
          <w:rtl/>
          <w:lang w:eastAsia="en-GB" w:bidi="ar-JO"/>
        </w:rPr>
        <w:t xml:space="preserve"> </w:t>
      </w:r>
      <w:r w:rsidRPr="00444016">
        <w:rPr>
          <w:rtl/>
          <w:lang w:eastAsia="en-GB" w:bidi="ar-JO"/>
        </w:rPr>
        <w:t>وقد</w:t>
      </w:r>
      <w:r>
        <w:rPr>
          <w:rtl/>
          <w:lang w:eastAsia="en-GB" w:bidi="ar-JO"/>
        </w:rPr>
        <w:t xml:space="preserve"> </w:t>
      </w:r>
      <w:r w:rsidRPr="00444016">
        <w:rPr>
          <w:rtl/>
          <w:lang w:eastAsia="en-GB" w:bidi="ar-JO"/>
        </w:rPr>
        <w:t>تمت</w:t>
      </w:r>
      <w:r>
        <w:rPr>
          <w:rtl/>
          <w:lang w:eastAsia="en-GB" w:bidi="ar-JO"/>
        </w:rPr>
        <w:t xml:space="preserve"> </w:t>
      </w:r>
      <w:r w:rsidRPr="00444016">
        <w:rPr>
          <w:rtl/>
          <w:lang w:eastAsia="en-GB" w:bidi="ar-JO"/>
        </w:rPr>
        <w:t>الاستفادة</w:t>
      </w:r>
      <w:r>
        <w:rPr>
          <w:rtl/>
          <w:lang w:eastAsia="en-GB" w:bidi="ar-JO"/>
        </w:rPr>
        <w:t xml:space="preserve"> </w:t>
      </w:r>
      <w:r w:rsidRPr="00444016">
        <w:rPr>
          <w:rtl/>
          <w:lang w:eastAsia="en-GB" w:bidi="ar-JO"/>
        </w:rPr>
        <w:t>من</w:t>
      </w:r>
      <w:r>
        <w:rPr>
          <w:rtl/>
          <w:lang w:eastAsia="en-GB" w:bidi="ar-JO"/>
        </w:rPr>
        <w:t xml:space="preserve"> </w:t>
      </w:r>
      <w:r w:rsidRPr="00444016">
        <w:rPr>
          <w:rtl/>
          <w:lang w:eastAsia="en-GB" w:bidi="ar-JO"/>
        </w:rPr>
        <w:t>هذه</w:t>
      </w:r>
      <w:r>
        <w:rPr>
          <w:rtl/>
          <w:lang w:eastAsia="en-GB" w:bidi="ar-JO"/>
        </w:rPr>
        <w:t xml:space="preserve"> </w:t>
      </w:r>
      <w:r w:rsidRPr="00444016">
        <w:rPr>
          <w:rtl/>
          <w:lang w:eastAsia="en-GB" w:bidi="ar-JO"/>
        </w:rPr>
        <w:t>المؤشرات</w:t>
      </w:r>
      <w:r>
        <w:rPr>
          <w:rtl/>
          <w:lang w:eastAsia="en-GB" w:bidi="ar-JO"/>
        </w:rPr>
        <w:t xml:space="preserve"> </w:t>
      </w:r>
      <w:r w:rsidRPr="00444016">
        <w:rPr>
          <w:rFonts w:eastAsia="Calibri"/>
          <w:rtl/>
          <w:lang w:bidi="ar-JO"/>
        </w:rPr>
        <w:t>أ</w:t>
      </w:r>
      <w:r w:rsidRPr="00444016">
        <w:rPr>
          <w:rtl/>
          <w:lang w:eastAsia="en-GB" w:bidi="ar-JO"/>
        </w:rPr>
        <w:t>يضاً</w:t>
      </w:r>
      <w:r>
        <w:rPr>
          <w:rtl/>
          <w:lang w:eastAsia="en-GB" w:bidi="ar-JO"/>
        </w:rPr>
        <w:t xml:space="preserve"> </w:t>
      </w:r>
      <w:r w:rsidRPr="00444016">
        <w:rPr>
          <w:rtl/>
          <w:lang w:eastAsia="en-GB" w:bidi="ar-JO"/>
        </w:rPr>
        <w:t>في</w:t>
      </w:r>
      <w:r>
        <w:rPr>
          <w:rtl/>
          <w:lang w:eastAsia="en-GB" w:bidi="ar-JO"/>
        </w:rPr>
        <w:t xml:space="preserve"> </w:t>
      </w:r>
      <w:r w:rsidRPr="00444016">
        <w:rPr>
          <w:rtl/>
          <w:lang w:eastAsia="en-GB" w:bidi="ar-JO"/>
        </w:rPr>
        <w:t>إعداد</w:t>
      </w:r>
      <w:r>
        <w:rPr>
          <w:rtl/>
          <w:lang w:eastAsia="en-GB" w:bidi="ar-JO"/>
        </w:rPr>
        <w:t xml:space="preserve"> </w:t>
      </w:r>
      <w:r w:rsidRPr="00444016">
        <w:rPr>
          <w:rtl/>
          <w:lang w:eastAsia="en-GB" w:bidi="ar-JO"/>
        </w:rPr>
        <w:t>هذا</w:t>
      </w:r>
      <w:r>
        <w:rPr>
          <w:rtl/>
          <w:lang w:eastAsia="en-GB" w:bidi="ar-JO"/>
        </w:rPr>
        <w:t xml:space="preserve"> </w:t>
      </w:r>
      <w:r w:rsidRPr="00444016">
        <w:rPr>
          <w:rtl/>
          <w:lang w:eastAsia="en-GB" w:bidi="ar-JO"/>
        </w:rPr>
        <w:t>التقرير.</w:t>
      </w:r>
      <w:r>
        <w:rPr>
          <w:rtl/>
          <w:lang w:eastAsia="en-GB" w:bidi="ar-JO"/>
        </w:rPr>
        <w:t xml:space="preserve"> </w:t>
      </w:r>
      <w:r w:rsidRPr="00444016">
        <w:rPr>
          <w:rtl/>
          <w:lang w:eastAsia="en-GB" w:bidi="ar-JO"/>
        </w:rPr>
        <w:t>كما</w:t>
      </w:r>
      <w:r>
        <w:rPr>
          <w:rtl/>
          <w:lang w:eastAsia="en-GB" w:bidi="ar-JO"/>
        </w:rPr>
        <w:t xml:space="preserve"> </w:t>
      </w:r>
      <w:r w:rsidRPr="00444016">
        <w:rPr>
          <w:rFonts w:eastAsia="Calibri"/>
          <w:rtl/>
          <w:lang w:bidi="ar-JO"/>
        </w:rPr>
        <w:t>قام</w:t>
      </w:r>
      <w:r>
        <w:rPr>
          <w:rFonts w:eastAsia="Calibri"/>
          <w:rtl/>
          <w:lang w:bidi="ar-JO"/>
        </w:rPr>
        <w:t xml:space="preserve"> </w:t>
      </w:r>
      <w:r w:rsidRPr="00444016">
        <w:rPr>
          <w:rFonts w:eastAsia="Calibri"/>
          <w:rtl/>
          <w:lang w:bidi="ar-JO"/>
        </w:rPr>
        <w:t>الجهاز</w:t>
      </w:r>
      <w:r>
        <w:rPr>
          <w:rFonts w:eastAsia="Calibri"/>
          <w:rtl/>
          <w:lang w:bidi="ar-JO"/>
        </w:rPr>
        <w:t xml:space="preserve"> </w:t>
      </w:r>
      <w:r w:rsidRPr="00444016">
        <w:rPr>
          <w:rFonts w:eastAsia="Calibri"/>
          <w:rtl/>
          <w:lang w:bidi="ar-JO"/>
        </w:rPr>
        <w:t>المركزي</w:t>
      </w:r>
      <w:r>
        <w:rPr>
          <w:rFonts w:eastAsia="Calibri"/>
          <w:rtl/>
          <w:lang w:bidi="ar-JO"/>
        </w:rPr>
        <w:t xml:space="preserve"> </w:t>
      </w:r>
      <w:r w:rsidRPr="00444016">
        <w:rPr>
          <w:rFonts w:eastAsia="Calibri"/>
          <w:rtl/>
          <w:lang w:bidi="ar-JO"/>
        </w:rPr>
        <w:t>للإحصاء</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بإجراء</w:t>
      </w:r>
      <w:r>
        <w:rPr>
          <w:rFonts w:eastAsia="Calibri"/>
          <w:rtl/>
          <w:lang w:bidi="ar-JO"/>
        </w:rPr>
        <w:t xml:space="preserve"> </w:t>
      </w:r>
      <w:r w:rsidRPr="00444016">
        <w:rPr>
          <w:rFonts w:eastAsia="Calibri"/>
          <w:rtl/>
          <w:lang w:bidi="ar-JO"/>
        </w:rPr>
        <w:t>التعداد</w:t>
      </w:r>
      <w:r>
        <w:rPr>
          <w:rFonts w:eastAsia="Calibri"/>
          <w:rtl/>
          <w:lang w:bidi="ar-JO"/>
        </w:rPr>
        <w:t xml:space="preserve"> </w:t>
      </w:r>
      <w:r w:rsidRPr="00444016">
        <w:rPr>
          <w:rFonts w:eastAsia="Calibri"/>
          <w:rtl/>
          <w:lang w:bidi="ar-JO"/>
        </w:rPr>
        <w:t>العام</w:t>
      </w:r>
      <w:r>
        <w:rPr>
          <w:rFonts w:eastAsia="Calibri"/>
          <w:rtl/>
          <w:lang w:bidi="ar-JO"/>
        </w:rPr>
        <w:t xml:space="preserve"> </w:t>
      </w:r>
      <w:r w:rsidRPr="00444016">
        <w:rPr>
          <w:rFonts w:eastAsia="Calibri"/>
          <w:rtl/>
          <w:lang w:bidi="ar-JO"/>
        </w:rPr>
        <w:t>للسكان</w:t>
      </w:r>
      <w:r>
        <w:rPr>
          <w:rFonts w:eastAsia="Calibri"/>
          <w:rtl/>
          <w:lang w:bidi="ar-JO"/>
        </w:rPr>
        <w:t xml:space="preserve"> </w:t>
      </w:r>
      <w:r w:rsidRPr="00444016">
        <w:rPr>
          <w:rFonts w:eastAsia="Calibri"/>
          <w:rtl/>
          <w:lang w:bidi="ar-JO"/>
        </w:rPr>
        <w:t>والمنشآت</w:t>
      </w:r>
      <w:r>
        <w:rPr>
          <w:rFonts w:eastAsia="Calibri"/>
          <w:rtl/>
          <w:lang w:bidi="ar-JO"/>
        </w:rPr>
        <w:t xml:space="preserve"> </w:t>
      </w:r>
      <w:r w:rsidRPr="00444016">
        <w:rPr>
          <w:rFonts w:eastAsia="Calibri"/>
          <w:rtl/>
          <w:lang w:bidi="ar-JO"/>
        </w:rPr>
        <w:t>لعام</w:t>
      </w:r>
      <w:r>
        <w:rPr>
          <w:rFonts w:eastAsia="Calibri"/>
          <w:rtl/>
          <w:lang w:bidi="ar-JO"/>
        </w:rPr>
        <w:t xml:space="preserve"> </w:t>
      </w:r>
      <w:r w:rsidRPr="00444016">
        <w:rPr>
          <w:rFonts w:eastAsia="Calibri"/>
          <w:rtl/>
          <w:lang w:bidi="ar-JO"/>
        </w:rPr>
        <w:t>2017.</w:t>
      </w:r>
    </w:p>
    <w:p w:rsidR="0079614C" w:rsidRPr="008A6ADA" w:rsidRDefault="0079614C" w:rsidP="0079614C">
      <w:pPr>
        <w:pStyle w:val="SingleTxtGA"/>
        <w:rPr>
          <w:rFonts w:eastAsia="Calibri"/>
          <w:spacing w:val="-4"/>
        </w:rPr>
      </w:pPr>
      <w:r w:rsidRPr="008A6ADA">
        <w:rPr>
          <w:rFonts w:eastAsiaTheme="minorHAnsi"/>
          <w:spacing w:val="-4"/>
          <w:rtl/>
        </w:rPr>
        <w:t>40-</w:t>
      </w:r>
      <w:r w:rsidRPr="008A6ADA">
        <w:rPr>
          <w:rFonts w:eastAsiaTheme="minorHAnsi"/>
          <w:spacing w:val="-4"/>
          <w:rtl/>
        </w:rPr>
        <w:tab/>
      </w:r>
      <w:r w:rsidRPr="008A6ADA">
        <w:rPr>
          <w:rFonts w:eastAsia="Calibri"/>
          <w:spacing w:val="-4"/>
          <w:rtl/>
          <w:lang w:bidi="ar-JO"/>
        </w:rPr>
        <w:t xml:space="preserve">تقوم المؤسسات الحكومية بتقديم التقارير الدورية إلى مجلس الوزراء بهدف رقابته على تنفيذ هذه المؤسسات لخططها القطاعية ونقاط الضعف فيها. وتساهم الدراسات والأبحاث التي تتعلق بواقع الأطفال ويتم إنجازها من قبل مؤسسات مجتمع مدني ومؤسسات دولية ومؤسسات التعليم العالي ومن قبل الأطفال أنفسهم في توفير المعلومات والبيانات حول أوضاع الأطفال في فلسطين. </w:t>
      </w:r>
    </w:p>
    <w:p w:rsidR="0079614C" w:rsidRPr="00444016" w:rsidRDefault="0079614C" w:rsidP="0079614C">
      <w:pPr>
        <w:pStyle w:val="SingleTxtGA"/>
        <w:rPr>
          <w:rFonts w:eastAsia="Calibri"/>
          <w:rtl/>
        </w:rPr>
      </w:pPr>
      <w:r w:rsidRPr="0044758E">
        <w:rPr>
          <w:rFonts w:eastAsiaTheme="minorHAnsi"/>
          <w:rtl/>
        </w:rPr>
        <w:t>41-</w:t>
      </w:r>
      <w:r>
        <w:rPr>
          <w:rFonts w:eastAsiaTheme="minorHAnsi"/>
          <w:rtl/>
        </w:rPr>
        <w:tab/>
      </w:r>
      <w:r w:rsidRPr="00444016">
        <w:rPr>
          <w:rFonts w:eastAsia="Calibri"/>
          <w:rtl/>
        </w:rPr>
        <w:t>بسبب</w:t>
      </w:r>
      <w:r>
        <w:rPr>
          <w:rFonts w:eastAsia="Calibri"/>
          <w:rtl/>
        </w:rPr>
        <w:t xml:space="preserve"> </w:t>
      </w:r>
      <w:r w:rsidRPr="00444016">
        <w:rPr>
          <w:rFonts w:eastAsia="Calibri"/>
          <w:rtl/>
        </w:rPr>
        <w:t>حداثة</w:t>
      </w:r>
      <w:r>
        <w:rPr>
          <w:rFonts w:eastAsia="Calibri"/>
          <w:rtl/>
        </w:rPr>
        <w:t xml:space="preserve"> </w:t>
      </w:r>
      <w:proofErr w:type="spellStart"/>
      <w:r w:rsidRPr="00444016">
        <w:rPr>
          <w:rFonts w:eastAsia="Calibri"/>
          <w:rtl/>
        </w:rPr>
        <w:t>التجرية</w:t>
      </w:r>
      <w:proofErr w:type="spellEnd"/>
      <w:r>
        <w:rPr>
          <w:rFonts w:eastAsia="Calibri"/>
          <w:rtl/>
        </w:rPr>
        <w:t xml:space="preserve"> </w:t>
      </w:r>
      <w:proofErr w:type="spellStart"/>
      <w:r w:rsidRPr="00444016">
        <w:rPr>
          <w:rFonts w:eastAsia="Calibri"/>
          <w:rtl/>
        </w:rPr>
        <w:t>والإنضمام</w:t>
      </w:r>
      <w:proofErr w:type="spellEnd"/>
      <w:r>
        <w:rPr>
          <w:rFonts w:eastAsia="Calibri"/>
          <w:rtl/>
        </w:rPr>
        <w:t xml:space="preserve"> </w:t>
      </w:r>
      <w:r w:rsidRPr="00444016">
        <w:rPr>
          <w:rFonts w:eastAsia="Calibri"/>
          <w:rtl/>
        </w:rPr>
        <w:t>الى</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اتفاقيات</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الانسان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آن</w:t>
      </w:r>
      <w:r>
        <w:rPr>
          <w:rFonts w:eastAsia="Calibri"/>
          <w:rtl/>
        </w:rPr>
        <w:t xml:space="preserve"> </w:t>
      </w:r>
      <w:r w:rsidRPr="00444016">
        <w:rPr>
          <w:rFonts w:eastAsia="Calibri"/>
          <w:rtl/>
        </w:rPr>
        <w:t>واحد</w:t>
      </w:r>
      <w:r>
        <w:rPr>
          <w:rFonts w:eastAsia="Calibri"/>
          <w:rtl/>
        </w:rPr>
        <w:t xml:space="preserve"> </w:t>
      </w:r>
      <w:r w:rsidRPr="00444016">
        <w:rPr>
          <w:rFonts w:eastAsia="Calibri"/>
          <w:rtl/>
        </w:rPr>
        <w:t>فإن</w:t>
      </w:r>
      <w:r>
        <w:rPr>
          <w:rFonts w:eastAsia="Calibri"/>
          <w:rtl/>
        </w:rPr>
        <w:t xml:space="preserve"> </w:t>
      </w:r>
      <w:r w:rsidRPr="00444016">
        <w:rPr>
          <w:rFonts w:eastAsia="Calibri"/>
          <w:rtl/>
        </w:rPr>
        <w:t>السجلات</w:t>
      </w:r>
      <w:r>
        <w:rPr>
          <w:rFonts w:eastAsia="Calibri"/>
          <w:rtl/>
        </w:rPr>
        <w:t xml:space="preserve"> </w:t>
      </w:r>
      <w:r w:rsidRPr="00444016">
        <w:rPr>
          <w:rFonts w:eastAsia="Calibri"/>
          <w:rtl/>
        </w:rPr>
        <w:t>الإدارية</w:t>
      </w:r>
      <w:r>
        <w:rPr>
          <w:rFonts w:eastAsia="Calibri"/>
          <w:rtl/>
        </w:rPr>
        <w:t xml:space="preserve"> </w:t>
      </w:r>
      <w:r w:rsidRPr="00444016">
        <w:rPr>
          <w:rFonts w:eastAsia="Calibri"/>
          <w:rtl/>
        </w:rPr>
        <w:t>لم</w:t>
      </w:r>
      <w:r>
        <w:rPr>
          <w:rFonts w:eastAsia="Calibri"/>
          <w:rtl/>
        </w:rPr>
        <w:t xml:space="preserve"> </w:t>
      </w:r>
      <w:r w:rsidRPr="00444016">
        <w:rPr>
          <w:rFonts w:eastAsia="Calibri"/>
          <w:rtl/>
        </w:rPr>
        <w:t>تكن</w:t>
      </w:r>
      <w:r>
        <w:rPr>
          <w:rFonts w:eastAsia="Calibri"/>
          <w:rtl/>
        </w:rPr>
        <w:t xml:space="preserve"> </w:t>
      </w:r>
      <w:r w:rsidRPr="00444016">
        <w:rPr>
          <w:rFonts w:eastAsia="Calibri"/>
          <w:rtl/>
        </w:rPr>
        <w:t>مهيئة</w:t>
      </w:r>
      <w:r>
        <w:rPr>
          <w:rFonts w:eastAsia="Calibri"/>
          <w:rtl/>
        </w:rPr>
        <w:t xml:space="preserve"> </w:t>
      </w:r>
      <w:r w:rsidRPr="00444016">
        <w:rPr>
          <w:rFonts w:eastAsia="Calibri"/>
          <w:rtl/>
        </w:rPr>
        <w:t>وهو</w:t>
      </w:r>
      <w:r>
        <w:rPr>
          <w:rFonts w:eastAsia="Calibri"/>
          <w:rtl/>
        </w:rPr>
        <w:t xml:space="preserve"> </w:t>
      </w:r>
      <w:r w:rsidRPr="00444016">
        <w:rPr>
          <w:rFonts w:eastAsia="Calibri"/>
          <w:rtl/>
        </w:rPr>
        <w:t>يعتبر</w:t>
      </w:r>
      <w:r>
        <w:rPr>
          <w:rFonts w:eastAsia="Calibri"/>
          <w:rtl/>
        </w:rPr>
        <w:t xml:space="preserve"> </w:t>
      </w:r>
      <w:r w:rsidRPr="00444016">
        <w:rPr>
          <w:rFonts w:eastAsia="Calibri"/>
          <w:rtl/>
        </w:rPr>
        <w:t>من</w:t>
      </w:r>
      <w:r>
        <w:rPr>
          <w:rFonts w:eastAsia="Calibri"/>
          <w:rtl/>
        </w:rPr>
        <w:t xml:space="preserve"> </w:t>
      </w:r>
      <w:r w:rsidRPr="00444016">
        <w:rPr>
          <w:rFonts w:eastAsia="Calibri"/>
          <w:rtl/>
        </w:rPr>
        <w:t>أبرز</w:t>
      </w:r>
      <w:r>
        <w:rPr>
          <w:rFonts w:eastAsia="Calibri"/>
          <w:rtl/>
        </w:rPr>
        <w:t xml:space="preserve"> </w:t>
      </w:r>
      <w:r w:rsidRPr="00444016">
        <w:rPr>
          <w:rFonts w:eastAsia="Calibri"/>
          <w:rtl/>
        </w:rPr>
        <w:t>التحديات</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مجال</w:t>
      </w:r>
      <w:r>
        <w:rPr>
          <w:rFonts w:eastAsia="Calibri"/>
          <w:rtl/>
        </w:rPr>
        <w:t xml:space="preserve"> </w:t>
      </w:r>
      <w:r w:rsidRPr="00444016">
        <w:rPr>
          <w:rFonts w:eastAsia="Calibri"/>
          <w:rtl/>
        </w:rPr>
        <w:t>جمع</w:t>
      </w:r>
      <w:r>
        <w:rPr>
          <w:rFonts w:eastAsia="Calibri"/>
          <w:rtl/>
        </w:rPr>
        <w:t xml:space="preserve"> </w:t>
      </w:r>
      <w:r w:rsidRPr="00444016">
        <w:rPr>
          <w:rFonts w:eastAsia="Calibri"/>
          <w:rtl/>
        </w:rPr>
        <w:t>البيانات،</w:t>
      </w:r>
      <w:r>
        <w:rPr>
          <w:rFonts w:eastAsia="Calibri"/>
          <w:rtl/>
        </w:rPr>
        <w:t xml:space="preserve"> </w:t>
      </w:r>
      <w:proofErr w:type="spellStart"/>
      <w:r w:rsidRPr="00444016">
        <w:rPr>
          <w:rFonts w:eastAsia="Calibri"/>
          <w:rtl/>
        </w:rPr>
        <w:t>بالاضافة</w:t>
      </w:r>
      <w:proofErr w:type="spellEnd"/>
      <w:r>
        <w:rPr>
          <w:rFonts w:eastAsia="Calibri"/>
          <w:rtl/>
        </w:rPr>
        <w:t xml:space="preserve"> </w:t>
      </w:r>
      <w:r w:rsidRPr="00444016">
        <w:rPr>
          <w:rFonts w:eastAsia="Calibri"/>
          <w:rtl/>
        </w:rPr>
        <w:t>إلى</w:t>
      </w:r>
      <w:r>
        <w:rPr>
          <w:rFonts w:eastAsia="Calibri"/>
          <w:rtl/>
        </w:rPr>
        <w:t xml:space="preserve"> </w:t>
      </w:r>
      <w:r w:rsidRPr="00444016">
        <w:rPr>
          <w:rFonts w:eastAsia="Calibri"/>
          <w:rtl/>
        </w:rPr>
        <w:t>عدم</w:t>
      </w:r>
      <w:r>
        <w:rPr>
          <w:rFonts w:eastAsia="Calibri"/>
          <w:rtl/>
        </w:rPr>
        <w:t xml:space="preserve"> </w:t>
      </w:r>
      <w:r w:rsidRPr="00444016">
        <w:rPr>
          <w:rFonts w:eastAsia="Calibri"/>
          <w:rtl/>
        </w:rPr>
        <w:t>وجود</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مركزي</w:t>
      </w:r>
      <w:r>
        <w:rPr>
          <w:rFonts w:eastAsia="Calibri"/>
          <w:rtl/>
        </w:rPr>
        <w:t xml:space="preserve"> </w:t>
      </w:r>
      <w:r w:rsidRPr="00444016">
        <w:rPr>
          <w:rFonts w:eastAsia="Calibri"/>
          <w:rtl/>
        </w:rPr>
        <w:t>شامل</w:t>
      </w:r>
      <w:r>
        <w:rPr>
          <w:rFonts w:eastAsia="Calibri"/>
          <w:rtl/>
        </w:rPr>
        <w:t xml:space="preserve"> </w:t>
      </w:r>
      <w:r w:rsidRPr="00444016">
        <w:rPr>
          <w:rFonts w:eastAsia="Calibri"/>
          <w:rtl/>
        </w:rPr>
        <w:t>لتوثيق</w:t>
      </w:r>
      <w:r>
        <w:rPr>
          <w:rFonts w:eastAsia="Calibri"/>
          <w:rtl/>
        </w:rPr>
        <w:t xml:space="preserve"> </w:t>
      </w:r>
      <w:r w:rsidRPr="00444016">
        <w:rPr>
          <w:rFonts w:eastAsia="Calibri"/>
          <w:rtl/>
        </w:rPr>
        <w:t>البيانات</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المستوى</w:t>
      </w:r>
      <w:r>
        <w:rPr>
          <w:rFonts w:eastAsia="Calibri"/>
          <w:rtl/>
        </w:rPr>
        <w:t xml:space="preserve"> </w:t>
      </w:r>
      <w:r w:rsidRPr="00444016">
        <w:rPr>
          <w:rFonts w:eastAsia="Calibri"/>
          <w:rtl/>
        </w:rPr>
        <w:t>الوطني</w:t>
      </w:r>
      <w:r>
        <w:rPr>
          <w:rFonts w:eastAsia="Calibri"/>
          <w:rtl/>
        </w:rPr>
        <w:t xml:space="preserve"> </w:t>
      </w:r>
      <w:r w:rsidRPr="00444016">
        <w:rPr>
          <w:rFonts w:eastAsia="Calibri"/>
          <w:rtl/>
        </w:rPr>
        <w:t>يغطي</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مجالات</w:t>
      </w:r>
      <w:r>
        <w:rPr>
          <w:rFonts w:eastAsia="Calibri"/>
          <w:rtl/>
        </w:rPr>
        <w:t xml:space="preserve"> </w:t>
      </w:r>
      <w:r w:rsidRPr="00444016">
        <w:rPr>
          <w:rFonts w:eastAsia="Calibri"/>
          <w:rtl/>
        </w:rPr>
        <w:t>الاتفاقية،</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تسجيل</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الحالات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الوزارات</w:t>
      </w:r>
      <w:r>
        <w:rPr>
          <w:rFonts w:eastAsia="Calibri"/>
          <w:rtl/>
        </w:rPr>
        <w:t xml:space="preserve"> </w:t>
      </w:r>
      <w:r w:rsidRPr="00444016">
        <w:rPr>
          <w:rFonts w:eastAsia="Calibri"/>
          <w:rtl/>
        </w:rPr>
        <w:t>المختصة،</w:t>
      </w:r>
      <w:r>
        <w:rPr>
          <w:rFonts w:eastAsia="Calibri"/>
          <w:rtl/>
        </w:rPr>
        <w:t xml:space="preserve"> </w:t>
      </w:r>
      <w:r w:rsidRPr="00444016">
        <w:rPr>
          <w:rFonts w:eastAsia="Calibri"/>
          <w:rtl/>
        </w:rPr>
        <w:t>وهناك</w:t>
      </w:r>
      <w:r>
        <w:rPr>
          <w:rFonts w:eastAsia="Calibri"/>
          <w:rtl/>
        </w:rPr>
        <w:t xml:space="preserve"> </w:t>
      </w:r>
      <w:r w:rsidRPr="00444016">
        <w:rPr>
          <w:rFonts w:eastAsia="Calibri"/>
          <w:rtl/>
        </w:rPr>
        <w:t>محددات</w:t>
      </w:r>
      <w:r>
        <w:rPr>
          <w:rFonts w:eastAsia="Calibri"/>
          <w:rtl/>
        </w:rPr>
        <w:t xml:space="preserve"> </w:t>
      </w:r>
      <w:r w:rsidRPr="00444016">
        <w:rPr>
          <w:rFonts w:eastAsia="Calibri"/>
          <w:rtl/>
        </w:rPr>
        <w:t>لعمل</w:t>
      </w:r>
      <w:r>
        <w:rPr>
          <w:rFonts w:eastAsia="Calibri"/>
          <w:rtl/>
        </w:rPr>
        <w:t xml:space="preserve"> </w:t>
      </w:r>
      <w:r w:rsidRPr="00444016">
        <w:rPr>
          <w:rFonts w:eastAsia="Calibri"/>
          <w:rtl/>
        </w:rPr>
        <w:t>المسوحات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إجراؤها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بعض</w:t>
      </w:r>
      <w:r>
        <w:rPr>
          <w:rFonts w:eastAsia="Calibri"/>
          <w:rtl/>
        </w:rPr>
        <w:t xml:space="preserve"> </w:t>
      </w:r>
      <w:r w:rsidRPr="00444016">
        <w:rPr>
          <w:rFonts w:eastAsia="Calibri"/>
          <w:rtl/>
        </w:rPr>
        <w:t>الأحيان،</w:t>
      </w:r>
      <w:r>
        <w:rPr>
          <w:rFonts w:eastAsia="Calibri"/>
          <w:rtl/>
        </w:rPr>
        <w:t xml:space="preserve"> </w:t>
      </w:r>
      <w:r w:rsidRPr="00444016">
        <w:rPr>
          <w:rFonts w:eastAsia="Calibri"/>
          <w:rtl/>
        </w:rPr>
        <w:t>فليس</w:t>
      </w:r>
      <w:r>
        <w:rPr>
          <w:rFonts w:eastAsia="Calibri"/>
          <w:rtl/>
        </w:rPr>
        <w:t xml:space="preserve"> </w:t>
      </w:r>
      <w:r w:rsidRPr="00444016">
        <w:rPr>
          <w:rFonts w:eastAsia="Calibri"/>
          <w:rtl/>
        </w:rPr>
        <w:t>بالضرورة</w:t>
      </w:r>
      <w:r>
        <w:rPr>
          <w:rFonts w:eastAsia="Calibri"/>
          <w:rtl/>
        </w:rPr>
        <w:t xml:space="preserve"> </w:t>
      </w:r>
      <w:r w:rsidRPr="00444016">
        <w:rPr>
          <w:rFonts w:eastAsia="Calibri"/>
          <w:rtl/>
        </w:rPr>
        <w:t>أن</w:t>
      </w:r>
      <w:r>
        <w:rPr>
          <w:rFonts w:eastAsia="Calibri"/>
          <w:rtl/>
        </w:rPr>
        <w:t xml:space="preserve"> </w:t>
      </w:r>
      <w:r w:rsidRPr="00444016">
        <w:rPr>
          <w:rFonts w:eastAsia="Calibri"/>
          <w:rtl/>
        </w:rPr>
        <w:t>تغطي</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فئات</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مما</w:t>
      </w:r>
      <w:r>
        <w:rPr>
          <w:rFonts w:eastAsia="Calibri"/>
          <w:rtl/>
        </w:rPr>
        <w:t xml:space="preserve"> </w:t>
      </w:r>
      <w:r w:rsidRPr="00444016">
        <w:rPr>
          <w:rFonts w:eastAsia="Calibri"/>
          <w:rtl/>
        </w:rPr>
        <w:t>يمس</w:t>
      </w:r>
      <w:r>
        <w:rPr>
          <w:rFonts w:eastAsia="Calibri"/>
          <w:rtl/>
        </w:rPr>
        <w:t xml:space="preserve"> </w:t>
      </w:r>
      <w:r w:rsidRPr="00444016">
        <w:rPr>
          <w:rFonts w:eastAsia="Calibri"/>
          <w:rtl/>
        </w:rPr>
        <w:t>تمثيل</w:t>
      </w:r>
      <w:r>
        <w:rPr>
          <w:rFonts w:eastAsia="Calibri"/>
          <w:rtl/>
        </w:rPr>
        <w:t xml:space="preserve"> </w:t>
      </w:r>
      <w:r w:rsidRPr="00444016">
        <w:rPr>
          <w:rFonts w:eastAsia="Calibri"/>
          <w:rtl/>
        </w:rPr>
        <w:t>وشمول</w:t>
      </w:r>
      <w:r>
        <w:rPr>
          <w:rFonts w:eastAsia="Calibri"/>
          <w:rtl/>
        </w:rPr>
        <w:t xml:space="preserve"> </w:t>
      </w:r>
      <w:r w:rsidRPr="00444016">
        <w:rPr>
          <w:rFonts w:eastAsia="Calibri"/>
          <w:rtl/>
        </w:rPr>
        <w:t>المعلومات</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بالأطفال.</w:t>
      </w:r>
      <w:r>
        <w:rPr>
          <w:rFonts w:eastAsia="Calibri"/>
          <w:rtl/>
        </w:rPr>
        <w:t xml:space="preserve"> </w:t>
      </w:r>
    </w:p>
    <w:p w:rsidR="0079614C" w:rsidRPr="008A6ADA" w:rsidRDefault="0079614C" w:rsidP="0079614C">
      <w:pPr>
        <w:pStyle w:val="SingleTxtGA"/>
        <w:rPr>
          <w:rFonts w:eastAsia="Calibri"/>
          <w:spacing w:val="-4"/>
        </w:rPr>
      </w:pPr>
      <w:r w:rsidRPr="008A6ADA">
        <w:rPr>
          <w:rFonts w:eastAsiaTheme="minorHAnsi"/>
          <w:spacing w:val="-4"/>
          <w:rtl/>
        </w:rPr>
        <w:t>42-</w:t>
      </w:r>
      <w:r w:rsidRPr="008A6ADA">
        <w:rPr>
          <w:rFonts w:eastAsiaTheme="minorHAnsi"/>
          <w:spacing w:val="-4"/>
          <w:rtl/>
        </w:rPr>
        <w:tab/>
      </w:r>
      <w:r w:rsidRPr="008A6ADA">
        <w:rPr>
          <w:rFonts w:eastAsia="Calibri"/>
          <w:spacing w:val="-4"/>
          <w:rtl/>
        </w:rPr>
        <w:t xml:space="preserve">تتمثل الخطة المستقبلية في أن وزارة التنمية الاجتماعية ستقوم بإنشاء قاعدة بيانات وطنية لحماية الطفولة بدعم من مؤسسة إنقاذ الطفل، حيث سيتم إنشاؤها على مراحل؛ تبدأ بربط المرشدين التربويين جميعاً ووزارة التربية والتعليم العالي بمرشدي حماية الطفولة ووزارة التنمية </w:t>
      </w:r>
      <w:proofErr w:type="spellStart"/>
      <w:r w:rsidRPr="008A6ADA">
        <w:rPr>
          <w:rFonts w:eastAsia="Calibri"/>
          <w:spacing w:val="-4"/>
          <w:rtl/>
        </w:rPr>
        <w:t>الإجتماعية</w:t>
      </w:r>
      <w:proofErr w:type="spellEnd"/>
      <w:r w:rsidRPr="008A6ADA">
        <w:rPr>
          <w:rFonts w:eastAsia="Calibri"/>
          <w:spacing w:val="-4"/>
          <w:rtl/>
        </w:rPr>
        <w:t>.</w:t>
      </w:r>
    </w:p>
    <w:p w:rsidR="0079614C" w:rsidRPr="00444016" w:rsidRDefault="0079614C" w:rsidP="0079614C">
      <w:pPr>
        <w:pStyle w:val="H23GA"/>
        <w:rPr>
          <w:rFonts w:eastAsia="Calibri"/>
          <w:lang w:bidi="ar-JO"/>
        </w:rPr>
      </w:pPr>
      <w:r>
        <w:rPr>
          <w:rFonts w:eastAsia="Calibri"/>
          <w:rtl/>
        </w:rPr>
        <w:tab/>
      </w:r>
      <w:r>
        <w:rPr>
          <w:rFonts w:eastAsia="Calibri" w:hint="cs"/>
          <w:rtl/>
        </w:rPr>
        <w:t>(</w:t>
      </w:r>
      <w:r w:rsidRPr="00444016">
        <w:rPr>
          <w:rFonts w:eastAsia="Calibri" w:hint="cs"/>
          <w:rtl/>
        </w:rPr>
        <w:t>ث</w:t>
      </w:r>
      <w:r>
        <w:rPr>
          <w:rFonts w:eastAsia="Calibri" w:hint="cs"/>
          <w:rtl/>
        </w:rPr>
        <w:t>)</w:t>
      </w:r>
      <w:r w:rsidRPr="00444016">
        <w:rPr>
          <w:rFonts w:eastAsia="Calibri" w:hint="cs"/>
          <w:rtl/>
        </w:rPr>
        <w:tab/>
      </w:r>
      <w:r w:rsidRPr="00444016">
        <w:rPr>
          <w:rFonts w:eastAsia="Calibri"/>
          <w:rtl/>
          <w:lang w:bidi="ar-JO"/>
        </w:rPr>
        <w:t>التنسيق</w:t>
      </w:r>
    </w:p>
    <w:p w:rsidR="0079614C" w:rsidRPr="00444016" w:rsidRDefault="0079614C" w:rsidP="0079614C">
      <w:pPr>
        <w:pStyle w:val="SingleTxtGA"/>
        <w:rPr>
          <w:rFonts w:eastAsia="Calibri"/>
          <w:b/>
          <w:bCs/>
          <w:lang w:bidi="ar-JO"/>
        </w:rPr>
      </w:pPr>
      <w:r w:rsidRPr="0044758E">
        <w:rPr>
          <w:rFonts w:eastAsiaTheme="minorHAnsi"/>
          <w:rtl/>
        </w:rPr>
        <w:t>43-</w:t>
      </w:r>
      <w:r>
        <w:rPr>
          <w:rFonts w:eastAsiaTheme="minorHAnsi"/>
          <w:rtl/>
        </w:rPr>
        <w:tab/>
      </w:r>
      <w:r w:rsidRPr="00444016">
        <w:rPr>
          <w:rFonts w:eastAsia="Calibri"/>
          <w:rtl/>
          <w:lang w:bidi="ar-JO"/>
        </w:rPr>
        <w:t>تتولى</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التنمية</w:t>
      </w:r>
      <w:r>
        <w:rPr>
          <w:rFonts w:eastAsia="Calibri"/>
          <w:rtl/>
          <w:lang w:bidi="ar-JO"/>
        </w:rPr>
        <w:t xml:space="preserve"> </w:t>
      </w:r>
      <w:r w:rsidRPr="00444016">
        <w:rPr>
          <w:rFonts w:eastAsia="Calibri"/>
          <w:rtl/>
          <w:lang w:bidi="ar-JO"/>
        </w:rPr>
        <w:t>الاجتماعية</w:t>
      </w:r>
      <w:r>
        <w:rPr>
          <w:rFonts w:eastAsia="Calibri"/>
          <w:rtl/>
          <w:lang w:bidi="ar-JO"/>
        </w:rPr>
        <w:t xml:space="preserve"> </w:t>
      </w:r>
      <w:r w:rsidRPr="00444016">
        <w:rPr>
          <w:rFonts w:eastAsia="Calibri"/>
          <w:rtl/>
          <w:lang w:bidi="ar-JO"/>
        </w:rPr>
        <w:t>مسؤولية</w:t>
      </w:r>
      <w:r>
        <w:rPr>
          <w:rFonts w:eastAsia="Calibri"/>
          <w:rtl/>
          <w:lang w:bidi="ar-JO"/>
        </w:rPr>
        <w:t xml:space="preserve"> </w:t>
      </w:r>
      <w:r w:rsidRPr="00444016">
        <w:rPr>
          <w:rFonts w:eastAsia="Calibri"/>
          <w:rtl/>
          <w:lang w:bidi="ar-JO"/>
        </w:rPr>
        <w:t>التنسيق</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مختلف</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ذات</w:t>
      </w:r>
      <w:r>
        <w:rPr>
          <w:rFonts w:eastAsia="Calibri"/>
          <w:rtl/>
          <w:lang w:bidi="ar-JO"/>
        </w:rPr>
        <w:t xml:space="preserve"> </w:t>
      </w:r>
      <w:r w:rsidRPr="00444016">
        <w:rPr>
          <w:rFonts w:eastAsia="Calibri"/>
          <w:rtl/>
          <w:lang w:bidi="ar-JO"/>
        </w:rPr>
        <w:t>العلاقة</w:t>
      </w:r>
      <w:r>
        <w:rPr>
          <w:rFonts w:eastAsia="Calibri"/>
          <w:rtl/>
          <w:lang w:bidi="ar-JO"/>
        </w:rPr>
        <w:t xml:space="preserve"> </w:t>
      </w:r>
      <w:r w:rsidRPr="00444016">
        <w:rPr>
          <w:rFonts w:eastAsia="Calibri"/>
          <w:rtl/>
          <w:lang w:bidi="ar-JO"/>
        </w:rPr>
        <w:t>لتنفيذ</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وذلك</w:t>
      </w:r>
      <w:r>
        <w:rPr>
          <w:rFonts w:eastAsia="Calibri"/>
          <w:rtl/>
          <w:lang w:bidi="ar-JO"/>
        </w:rPr>
        <w:t xml:space="preserve"> </w:t>
      </w:r>
      <w:r w:rsidRPr="00444016">
        <w:rPr>
          <w:rFonts w:eastAsia="Calibri"/>
          <w:rtl/>
          <w:lang w:bidi="ar-JO"/>
        </w:rPr>
        <w:t>بموجب</w:t>
      </w:r>
      <w:r>
        <w:rPr>
          <w:rFonts w:eastAsia="Calibri"/>
          <w:rtl/>
          <w:lang w:bidi="ar-JO"/>
        </w:rPr>
        <w:t xml:space="preserve"> </w:t>
      </w:r>
      <w:r w:rsidRPr="00444016">
        <w:rPr>
          <w:rFonts w:eastAsia="Calibri"/>
          <w:rtl/>
          <w:lang w:bidi="ar-JO"/>
        </w:rPr>
        <w:t>قانون</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المعدل.</w:t>
      </w:r>
    </w:p>
    <w:p w:rsidR="0079614C" w:rsidRPr="00444016" w:rsidRDefault="0079614C" w:rsidP="0079614C">
      <w:pPr>
        <w:pStyle w:val="SingleTxtGA"/>
        <w:rPr>
          <w:rFonts w:eastAsia="Calibri"/>
          <w:b/>
          <w:bCs/>
          <w:lang w:bidi="ar-JO"/>
        </w:rPr>
      </w:pPr>
      <w:r w:rsidRPr="0044758E">
        <w:rPr>
          <w:rFonts w:eastAsiaTheme="minorHAnsi"/>
          <w:rtl/>
        </w:rPr>
        <w:t>44-</w:t>
      </w:r>
      <w:r w:rsidRPr="0044758E">
        <w:rPr>
          <w:rFonts w:eastAsiaTheme="minorHAnsi"/>
          <w:rtl/>
        </w:rPr>
        <w:tab/>
      </w:r>
      <w:r w:rsidRPr="00444016">
        <w:rPr>
          <w:rFonts w:eastAsia="Calibri"/>
          <w:rtl/>
          <w:lang w:bidi="ar-JO"/>
        </w:rPr>
        <w:t>تم</w:t>
      </w:r>
      <w:r>
        <w:rPr>
          <w:rFonts w:eastAsia="Calibri"/>
          <w:rtl/>
          <w:lang w:bidi="ar-JO"/>
        </w:rPr>
        <w:t xml:space="preserve"> </w:t>
      </w:r>
      <w:r w:rsidRPr="00444016">
        <w:rPr>
          <w:rFonts w:eastAsia="Calibri"/>
          <w:rtl/>
          <w:lang w:bidi="ar-JO"/>
        </w:rPr>
        <w:t>تحقيق</w:t>
      </w:r>
      <w:r>
        <w:rPr>
          <w:rFonts w:eastAsia="Calibri"/>
          <w:rtl/>
          <w:lang w:bidi="ar-JO"/>
        </w:rPr>
        <w:t xml:space="preserve"> </w:t>
      </w:r>
      <w:r w:rsidRPr="00444016">
        <w:rPr>
          <w:rFonts w:eastAsia="Calibri"/>
          <w:rtl/>
          <w:lang w:bidi="ar-JO"/>
        </w:rPr>
        <w:t>تقدم</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صعيد</w:t>
      </w:r>
      <w:r>
        <w:rPr>
          <w:rFonts w:eastAsia="Calibri"/>
          <w:rtl/>
          <w:lang w:bidi="ar-JO"/>
        </w:rPr>
        <w:t xml:space="preserve"> </w:t>
      </w:r>
      <w:r w:rsidRPr="00444016">
        <w:rPr>
          <w:rFonts w:eastAsia="Calibri"/>
          <w:rtl/>
          <w:lang w:bidi="ar-JO"/>
        </w:rPr>
        <w:t>التنسيق</w:t>
      </w:r>
      <w:r>
        <w:rPr>
          <w:rFonts w:eastAsia="Calibri"/>
          <w:rtl/>
          <w:lang w:bidi="ar-JO"/>
        </w:rPr>
        <w:t xml:space="preserve"> </w:t>
      </w:r>
      <w:r w:rsidRPr="00444016">
        <w:rPr>
          <w:rFonts w:eastAsia="Calibri"/>
          <w:rtl/>
          <w:lang w:bidi="ar-JO"/>
        </w:rPr>
        <w:t>والتعاون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التخطيط</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المستوى</w:t>
      </w:r>
      <w:r>
        <w:rPr>
          <w:rFonts w:eastAsia="Calibri"/>
          <w:rtl/>
          <w:lang w:bidi="ar-JO"/>
        </w:rPr>
        <w:t xml:space="preserve"> </w:t>
      </w:r>
      <w:r w:rsidRPr="00444016">
        <w:rPr>
          <w:rFonts w:eastAsia="Calibri"/>
          <w:rtl/>
          <w:lang w:bidi="ar-JO"/>
        </w:rPr>
        <w:t>الوطني،</w:t>
      </w:r>
      <w:r>
        <w:rPr>
          <w:rFonts w:eastAsia="Calibri"/>
          <w:rtl/>
          <w:lang w:bidi="ar-JO"/>
        </w:rPr>
        <w:t xml:space="preserve"> </w:t>
      </w:r>
      <w:r w:rsidRPr="00444016">
        <w:rPr>
          <w:rFonts w:eastAsia="Calibri"/>
          <w:rtl/>
          <w:lang w:bidi="ar-JO"/>
        </w:rPr>
        <w:t>فكافة</w:t>
      </w:r>
      <w:r>
        <w:rPr>
          <w:rFonts w:eastAsia="Calibri"/>
          <w:rtl/>
          <w:lang w:bidi="ar-JO"/>
        </w:rPr>
        <w:t xml:space="preserve"> </w:t>
      </w:r>
      <w:r w:rsidRPr="00444016">
        <w:rPr>
          <w:rFonts w:eastAsia="Calibri"/>
          <w:rtl/>
          <w:lang w:bidi="ar-JO"/>
        </w:rPr>
        <w:t>الخطط</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تستهدف</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بشكل</w:t>
      </w:r>
      <w:r>
        <w:rPr>
          <w:rFonts w:eastAsia="Calibri"/>
          <w:rtl/>
          <w:lang w:bidi="ar-JO"/>
        </w:rPr>
        <w:t xml:space="preserve"> </w:t>
      </w:r>
      <w:r w:rsidRPr="00444016">
        <w:rPr>
          <w:rFonts w:eastAsia="Calibri"/>
          <w:rtl/>
          <w:lang w:bidi="ar-JO"/>
        </w:rPr>
        <w:t>مباشر</w:t>
      </w:r>
      <w:r>
        <w:rPr>
          <w:rFonts w:eastAsia="Calibri"/>
          <w:rtl/>
          <w:lang w:bidi="ar-JO"/>
        </w:rPr>
        <w:t xml:space="preserve"> </w:t>
      </w:r>
      <w:r w:rsidRPr="00444016">
        <w:rPr>
          <w:rFonts w:eastAsia="Calibri"/>
          <w:rtl/>
          <w:lang w:bidi="ar-JO"/>
        </w:rPr>
        <w:t>كالخطة</w:t>
      </w:r>
      <w:r>
        <w:rPr>
          <w:rFonts w:eastAsia="Calibri"/>
          <w:rtl/>
          <w:lang w:bidi="ar-JO"/>
        </w:rPr>
        <w:t xml:space="preserve"> </w:t>
      </w:r>
      <w:r w:rsidRPr="00444016">
        <w:rPr>
          <w:rFonts w:eastAsia="Calibri"/>
          <w:rtl/>
          <w:lang w:bidi="ar-JO"/>
        </w:rPr>
        <w:t>الاستراتيجية</w:t>
      </w:r>
      <w:r>
        <w:rPr>
          <w:rFonts w:eastAsia="Calibri"/>
          <w:rtl/>
          <w:lang w:bidi="ar-JO"/>
        </w:rPr>
        <w:t xml:space="preserve"> </w:t>
      </w:r>
      <w:r w:rsidRPr="00444016">
        <w:rPr>
          <w:rFonts w:eastAsia="Calibri"/>
          <w:rtl/>
          <w:lang w:bidi="ar-JO"/>
        </w:rPr>
        <w:t>لحماية</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للأعوام</w:t>
      </w:r>
      <w:r>
        <w:rPr>
          <w:rFonts w:eastAsia="Calibri" w:hint="cs"/>
          <w:rtl/>
          <w:lang w:bidi="ar-JO"/>
        </w:rPr>
        <w:t> </w:t>
      </w:r>
      <w:r w:rsidRPr="00444016">
        <w:rPr>
          <w:rFonts w:eastAsia="Calibri"/>
          <w:rtl/>
          <w:lang w:bidi="ar-JO"/>
        </w:rPr>
        <w:t>2013-2015،</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الخطط</w:t>
      </w:r>
      <w:r>
        <w:rPr>
          <w:rFonts w:eastAsia="Calibri"/>
          <w:rtl/>
          <w:lang w:bidi="ar-JO"/>
        </w:rPr>
        <w:t xml:space="preserve"> </w:t>
      </w:r>
      <w:r w:rsidRPr="00444016">
        <w:rPr>
          <w:rFonts w:eastAsia="Calibri"/>
          <w:rtl/>
          <w:lang w:bidi="ar-JO"/>
        </w:rPr>
        <w:t>الوطنية</w:t>
      </w:r>
      <w:r>
        <w:rPr>
          <w:rFonts w:eastAsia="Calibri"/>
          <w:rtl/>
          <w:lang w:bidi="ar-JO"/>
        </w:rPr>
        <w:t xml:space="preserve"> </w:t>
      </w:r>
      <w:r w:rsidRPr="00444016">
        <w:rPr>
          <w:rFonts w:eastAsia="Calibri"/>
          <w:rtl/>
          <w:lang w:bidi="ar-JO"/>
        </w:rPr>
        <w:t>القطاعية</w:t>
      </w:r>
      <w:r>
        <w:rPr>
          <w:rFonts w:eastAsia="Calibri"/>
          <w:rtl/>
          <w:lang w:bidi="ar-JO"/>
        </w:rPr>
        <w:t xml:space="preserve"> </w:t>
      </w:r>
      <w:r w:rsidRPr="00444016">
        <w:rPr>
          <w:rFonts w:eastAsia="Calibri"/>
          <w:rtl/>
          <w:lang w:bidi="ar-JO"/>
        </w:rPr>
        <w:t>الأخرى</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تتضمن</w:t>
      </w:r>
      <w:r>
        <w:rPr>
          <w:rFonts w:eastAsia="Calibri"/>
          <w:rtl/>
          <w:lang w:bidi="ar-JO"/>
        </w:rPr>
        <w:t xml:space="preserve"> </w:t>
      </w:r>
      <w:r w:rsidRPr="00444016">
        <w:rPr>
          <w:rFonts w:eastAsia="Calibri"/>
          <w:rtl/>
          <w:lang w:bidi="ar-JO"/>
        </w:rPr>
        <w:t>أهدافاً</w:t>
      </w:r>
      <w:r>
        <w:rPr>
          <w:rFonts w:eastAsia="Calibri"/>
          <w:rtl/>
          <w:lang w:bidi="ar-JO"/>
        </w:rPr>
        <w:t xml:space="preserve"> </w:t>
      </w:r>
      <w:r w:rsidRPr="00444016">
        <w:rPr>
          <w:rFonts w:eastAsia="Calibri"/>
          <w:rtl/>
          <w:lang w:bidi="ar-JO"/>
        </w:rPr>
        <w:t>تتعلق</w:t>
      </w:r>
      <w:r>
        <w:rPr>
          <w:rFonts w:eastAsia="Calibri"/>
          <w:rtl/>
          <w:lang w:bidi="ar-JO"/>
        </w:rPr>
        <w:t xml:space="preserve"> </w:t>
      </w:r>
      <w:r w:rsidRPr="00444016">
        <w:rPr>
          <w:rFonts w:eastAsia="Calibri"/>
          <w:rtl/>
          <w:lang w:bidi="ar-JO"/>
        </w:rPr>
        <w:t>بالأطفال</w:t>
      </w:r>
      <w:r>
        <w:rPr>
          <w:rFonts w:eastAsia="Calibri"/>
          <w:rtl/>
          <w:lang w:bidi="ar-JO"/>
        </w:rPr>
        <w:t xml:space="preserve"> </w:t>
      </w:r>
      <w:r w:rsidRPr="00444016">
        <w:rPr>
          <w:rFonts w:eastAsia="Calibri"/>
          <w:rtl/>
          <w:lang w:bidi="ar-JO"/>
        </w:rPr>
        <w:t>وحقوقهم</w:t>
      </w:r>
      <w:r>
        <w:rPr>
          <w:rFonts w:eastAsia="Calibri"/>
          <w:rtl/>
          <w:lang w:bidi="ar-JO"/>
        </w:rPr>
        <w:t xml:space="preserve"> </w:t>
      </w:r>
      <w:r w:rsidRPr="00444016">
        <w:rPr>
          <w:rFonts w:eastAsia="Calibri"/>
          <w:rtl/>
          <w:lang w:bidi="ar-JO"/>
        </w:rPr>
        <w:t>ك</w:t>
      </w:r>
      <w:r w:rsidRPr="00444016">
        <w:rPr>
          <w:rFonts w:eastAsia="Calibri"/>
          <w:rtl/>
        </w:rPr>
        <w:t>الاستراتيجية</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لقطاع</w:t>
      </w:r>
      <w:r>
        <w:rPr>
          <w:rFonts w:eastAsia="Calibri"/>
          <w:rtl/>
        </w:rPr>
        <w:t xml:space="preserve"> </w:t>
      </w:r>
      <w:r w:rsidRPr="00444016">
        <w:rPr>
          <w:rFonts w:eastAsia="Calibri"/>
          <w:rtl/>
        </w:rPr>
        <w:t>الحماية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للأعوام</w:t>
      </w:r>
      <w:r>
        <w:rPr>
          <w:rFonts w:eastAsia="Calibri"/>
          <w:rtl/>
        </w:rPr>
        <w:t xml:space="preserve"> </w:t>
      </w:r>
      <w:r w:rsidRPr="00444016">
        <w:rPr>
          <w:rFonts w:eastAsia="Calibri"/>
          <w:rtl/>
        </w:rPr>
        <w:t>2014-2016</w:t>
      </w:r>
      <w:r w:rsidRPr="00444016">
        <w:rPr>
          <w:rFonts w:eastAsia="Calibri"/>
          <w:rtl/>
          <w:lang w:bidi="ar-JO"/>
        </w:rPr>
        <w:t>،</w:t>
      </w:r>
      <w:r>
        <w:rPr>
          <w:rFonts w:eastAsia="Calibri"/>
          <w:rtl/>
          <w:lang w:bidi="ar-JO"/>
        </w:rPr>
        <w:t xml:space="preserve"> </w:t>
      </w:r>
      <w:r w:rsidRPr="00444016">
        <w:rPr>
          <w:rFonts w:eastAsia="Calibri"/>
          <w:rtl/>
          <w:lang w:bidi="ar-JO"/>
        </w:rPr>
        <w:t>أُعدّت</w:t>
      </w:r>
      <w:r>
        <w:rPr>
          <w:rFonts w:eastAsia="Calibri"/>
          <w:rtl/>
          <w:lang w:bidi="ar-JO"/>
        </w:rPr>
        <w:t xml:space="preserve"> </w:t>
      </w:r>
      <w:r w:rsidRPr="00444016">
        <w:rPr>
          <w:rFonts w:eastAsia="Calibri"/>
          <w:rtl/>
          <w:lang w:bidi="ar-JO"/>
        </w:rPr>
        <w:t>جميعها</w:t>
      </w:r>
      <w:r>
        <w:rPr>
          <w:rFonts w:eastAsia="Calibri"/>
          <w:rtl/>
          <w:lang w:bidi="ar-JO"/>
        </w:rPr>
        <w:t xml:space="preserve"> </w:t>
      </w:r>
      <w:r w:rsidRPr="00444016">
        <w:rPr>
          <w:rFonts w:eastAsia="Calibri"/>
          <w:rtl/>
          <w:lang w:bidi="ar-JO"/>
        </w:rPr>
        <w:t>نتيجة</w:t>
      </w:r>
      <w:r>
        <w:rPr>
          <w:rFonts w:eastAsia="Calibri"/>
          <w:rtl/>
          <w:lang w:bidi="ar-JO"/>
        </w:rPr>
        <w:t xml:space="preserve"> </w:t>
      </w:r>
      <w:r w:rsidRPr="00444016">
        <w:rPr>
          <w:rFonts w:eastAsia="Calibri"/>
          <w:rtl/>
          <w:lang w:bidi="ar-JO"/>
        </w:rPr>
        <w:t>لعمل</w:t>
      </w:r>
      <w:r>
        <w:rPr>
          <w:rFonts w:eastAsia="Calibri"/>
          <w:rtl/>
          <w:lang w:bidi="ar-JO"/>
        </w:rPr>
        <w:t xml:space="preserve"> </w:t>
      </w:r>
      <w:r w:rsidRPr="00444016">
        <w:rPr>
          <w:rFonts w:eastAsia="Calibri"/>
          <w:rtl/>
          <w:lang w:bidi="ar-JO"/>
        </w:rPr>
        <w:t>مُنسق</w:t>
      </w:r>
      <w:r>
        <w:rPr>
          <w:rFonts w:eastAsia="Calibri"/>
          <w:rtl/>
        </w:rPr>
        <w:t xml:space="preserve"> </w:t>
      </w:r>
      <w:r w:rsidRPr="00444016">
        <w:rPr>
          <w:rFonts w:eastAsia="Calibri"/>
          <w:rtl/>
        </w:rPr>
        <w:t>بين</w:t>
      </w:r>
      <w:r>
        <w:rPr>
          <w:rFonts w:eastAsia="Calibri"/>
          <w:rtl/>
          <w:lang w:bidi="ar-JO"/>
        </w:rPr>
        <w:t xml:space="preserve"> </w:t>
      </w:r>
      <w:r w:rsidRPr="00444016">
        <w:rPr>
          <w:rFonts w:eastAsia="Calibri"/>
          <w:rtl/>
          <w:lang w:bidi="ar-JO"/>
        </w:rPr>
        <w:t>كافة</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والأهلية</w:t>
      </w:r>
      <w:r>
        <w:rPr>
          <w:rFonts w:eastAsia="Calibri"/>
          <w:rtl/>
          <w:lang w:bidi="ar-JO"/>
        </w:rPr>
        <w:t xml:space="preserve"> </w:t>
      </w:r>
      <w:r w:rsidRPr="00444016">
        <w:rPr>
          <w:rFonts w:eastAsia="Calibri"/>
          <w:rtl/>
          <w:lang w:bidi="ar-JO"/>
        </w:rPr>
        <w:t>والدولية</w:t>
      </w:r>
      <w:r>
        <w:rPr>
          <w:rFonts w:eastAsia="Calibri"/>
          <w:rtl/>
          <w:lang w:bidi="ar-JO"/>
        </w:rPr>
        <w:t xml:space="preserve"> </w:t>
      </w:r>
      <w:r w:rsidRPr="00444016">
        <w:rPr>
          <w:rFonts w:eastAsia="Calibri"/>
          <w:rtl/>
          <w:lang w:bidi="ar-JO"/>
        </w:rPr>
        <w:t>الشريكة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وتم</w:t>
      </w:r>
      <w:r>
        <w:rPr>
          <w:rFonts w:eastAsia="Calibri"/>
          <w:rtl/>
          <w:lang w:bidi="ar-JO"/>
        </w:rPr>
        <w:t xml:space="preserve"> </w:t>
      </w:r>
      <w:r w:rsidRPr="00444016">
        <w:rPr>
          <w:rFonts w:eastAsia="Calibri"/>
          <w:rtl/>
          <w:lang w:bidi="ar-JO"/>
        </w:rPr>
        <w:t>إيجادها</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تشكيل</w:t>
      </w:r>
      <w:r>
        <w:rPr>
          <w:rFonts w:eastAsia="Calibri"/>
          <w:rtl/>
          <w:lang w:bidi="ar-JO"/>
        </w:rPr>
        <w:t xml:space="preserve"> </w:t>
      </w:r>
      <w:r w:rsidRPr="00444016">
        <w:rPr>
          <w:rFonts w:eastAsia="Calibri"/>
          <w:rtl/>
          <w:lang w:bidi="ar-JO"/>
        </w:rPr>
        <w:t>فرق</w:t>
      </w:r>
      <w:r>
        <w:rPr>
          <w:rFonts w:eastAsia="Calibri"/>
          <w:rtl/>
          <w:lang w:bidi="ar-JO"/>
        </w:rPr>
        <w:t xml:space="preserve"> </w:t>
      </w:r>
      <w:r w:rsidRPr="00444016">
        <w:rPr>
          <w:rFonts w:eastAsia="Calibri"/>
          <w:rtl/>
          <w:lang w:bidi="ar-JO"/>
        </w:rPr>
        <w:t>وطنية</w:t>
      </w:r>
      <w:r>
        <w:rPr>
          <w:rFonts w:eastAsia="Calibri"/>
          <w:rtl/>
          <w:lang w:bidi="ar-JO"/>
        </w:rPr>
        <w:t xml:space="preserve"> </w:t>
      </w:r>
      <w:r w:rsidRPr="00444016">
        <w:rPr>
          <w:rFonts w:eastAsia="Calibri"/>
          <w:rtl/>
          <w:lang w:bidi="ar-JO"/>
        </w:rPr>
        <w:t>تضم</w:t>
      </w:r>
      <w:r>
        <w:rPr>
          <w:rFonts w:eastAsia="Calibri"/>
          <w:rtl/>
          <w:lang w:bidi="ar-JO"/>
        </w:rPr>
        <w:t xml:space="preserve"> </w:t>
      </w:r>
      <w:r w:rsidRPr="00444016">
        <w:rPr>
          <w:rFonts w:eastAsia="Calibri"/>
          <w:rtl/>
          <w:lang w:bidi="ar-JO"/>
        </w:rPr>
        <w:t>ممثلين</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كافة</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ومن</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ورش</w:t>
      </w:r>
      <w:r>
        <w:rPr>
          <w:rFonts w:eastAsia="Calibri"/>
          <w:rtl/>
          <w:lang w:bidi="ar-JO"/>
        </w:rPr>
        <w:t xml:space="preserve"> </w:t>
      </w:r>
      <w:r w:rsidRPr="00444016">
        <w:rPr>
          <w:rFonts w:eastAsia="Calibri"/>
          <w:rtl/>
          <w:lang w:bidi="ar-JO"/>
        </w:rPr>
        <w:t>العمل</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عُقدت</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إنجاز</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الخطط.</w:t>
      </w:r>
    </w:p>
    <w:p w:rsidR="0079614C" w:rsidRPr="008A6ADA" w:rsidRDefault="0079614C" w:rsidP="0079614C">
      <w:pPr>
        <w:pStyle w:val="SingleTxtGA"/>
        <w:rPr>
          <w:rFonts w:eastAsia="Calibri"/>
          <w:b/>
          <w:bCs/>
          <w:spacing w:val="-2"/>
          <w:lang w:bidi="ar-JO"/>
        </w:rPr>
      </w:pPr>
      <w:r w:rsidRPr="008A6ADA">
        <w:rPr>
          <w:rFonts w:eastAsiaTheme="minorHAnsi"/>
          <w:spacing w:val="-2"/>
          <w:rtl/>
        </w:rPr>
        <w:t>45-</w:t>
      </w:r>
      <w:r w:rsidRPr="008A6ADA">
        <w:rPr>
          <w:rFonts w:eastAsiaTheme="minorHAnsi"/>
          <w:spacing w:val="-2"/>
          <w:rtl/>
        </w:rPr>
        <w:tab/>
      </w:r>
      <w:r w:rsidRPr="008A6ADA">
        <w:rPr>
          <w:spacing w:val="-2"/>
          <w:rtl/>
          <w:lang w:eastAsia="en-GB" w:bidi="ar-JO"/>
        </w:rPr>
        <w:t>تم إعداد نظام</w:t>
      </w:r>
      <w:r w:rsidRPr="008A6ADA">
        <w:rPr>
          <w:rFonts w:eastAsia="Calibri"/>
          <w:spacing w:val="-2"/>
          <w:rtl/>
          <w:lang w:bidi="ar-JO"/>
        </w:rPr>
        <w:t xml:space="preserve"> وطني للتحويل والمتابعة بهدف ضمان التكاملية والتنسيق والشمولية في تقديم الخدمات للأطفال الذين يتعرضون لشتى أشكال العنف والإهمال والاستغلال عا</w:t>
      </w:r>
      <w:r w:rsidRPr="008A6ADA">
        <w:rPr>
          <w:spacing w:val="-2"/>
          <w:rtl/>
          <w:lang w:eastAsia="en-GB" w:bidi="ar-JO"/>
        </w:rPr>
        <w:t>م</w:t>
      </w:r>
      <w:r w:rsidRPr="008A6ADA">
        <w:rPr>
          <w:rFonts w:hint="eastAsia"/>
          <w:spacing w:val="-2"/>
          <w:rtl/>
          <w:lang w:eastAsia="en-GB" w:bidi="ar-JO"/>
        </w:rPr>
        <w:t> </w:t>
      </w:r>
      <w:r w:rsidRPr="008A6ADA">
        <w:rPr>
          <w:spacing w:val="-2"/>
          <w:rtl/>
          <w:lang w:eastAsia="en-GB" w:bidi="ar-JO"/>
        </w:rPr>
        <w:t>2008</w:t>
      </w:r>
      <w:r w:rsidRPr="008A6ADA">
        <w:rPr>
          <w:rFonts w:eastAsia="Calibri"/>
          <w:spacing w:val="-2"/>
          <w:rtl/>
          <w:lang w:bidi="ar-JO"/>
        </w:rPr>
        <w:t xml:space="preserve">، شاركت المؤسسات ذات العلاقة بمجال حماية الأطفال في إعداد هذا النظام وفي تحديد </w:t>
      </w:r>
      <w:r w:rsidRPr="008A6ADA">
        <w:rPr>
          <w:rFonts w:eastAsia="Calibri"/>
          <w:spacing w:val="-2"/>
          <w:rtl/>
        </w:rPr>
        <w:t>أدوارها المختصة، بما ينظم العمل بين هذه المؤسسات ويتماشى مع المصلحة الفضلى للطفل.</w:t>
      </w:r>
      <w:r w:rsidRPr="008A6ADA">
        <w:rPr>
          <w:rFonts w:eastAsia="Calibri"/>
          <w:spacing w:val="-2"/>
          <w:vertAlign w:val="superscript"/>
          <w:rtl/>
        </w:rPr>
        <w:t>(9)</w:t>
      </w:r>
    </w:p>
    <w:p w:rsidR="0079614C" w:rsidRPr="00444016" w:rsidRDefault="0079614C" w:rsidP="0079614C">
      <w:pPr>
        <w:pStyle w:val="SingleTxtGA"/>
        <w:rPr>
          <w:rFonts w:eastAsia="Calibri"/>
          <w:lang w:bidi="ar-JO"/>
        </w:rPr>
      </w:pPr>
      <w:r w:rsidRPr="0044758E">
        <w:rPr>
          <w:rFonts w:eastAsiaTheme="minorHAnsi"/>
          <w:rtl/>
        </w:rPr>
        <w:t>46-</w:t>
      </w:r>
      <w:r>
        <w:rPr>
          <w:rFonts w:eastAsiaTheme="minorHAnsi"/>
          <w:rtl/>
        </w:rPr>
        <w:tab/>
      </w:r>
      <w:r w:rsidRPr="00444016">
        <w:rPr>
          <w:rFonts w:eastAsia="Calibri"/>
          <w:rtl/>
        </w:rPr>
        <w:t>تم</w:t>
      </w:r>
      <w:r>
        <w:rPr>
          <w:rFonts w:eastAsia="Calibri"/>
          <w:rtl/>
        </w:rPr>
        <w:t xml:space="preserve"> </w:t>
      </w:r>
      <w:r w:rsidRPr="00444016">
        <w:rPr>
          <w:rFonts w:eastAsia="Calibri"/>
          <w:rtl/>
        </w:rPr>
        <w:t>إصدار</w:t>
      </w:r>
      <w:r>
        <w:rPr>
          <w:rFonts w:eastAsia="Calibri"/>
          <w:rtl/>
        </w:rPr>
        <w:t xml:space="preserve"> </w:t>
      </w:r>
      <w:r w:rsidRPr="00444016">
        <w:rPr>
          <w:rFonts w:eastAsia="Calibri"/>
          <w:rtl/>
        </w:rPr>
        <w:t>قرار</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مجلس</w:t>
      </w:r>
      <w:r>
        <w:rPr>
          <w:rFonts w:eastAsia="Calibri"/>
          <w:rtl/>
        </w:rPr>
        <w:t xml:space="preserve"> </w:t>
      </w:r>
      <w:r w:rsidRPr="00444016">
        <w:rPr>
          <w:rFonts w:eastAsia="Calibri"/>
          <w:rtl/>
        </w:rPr>
        <w:t>الوزراء</w:t>
      </w:r>
      <w:r>
        <w:rPr>
          <w:rFonts w:eastAsia="Calibri"/>
          <w:rtl/>
        </w:rPr>
        <w:t xml:space="preserve"> </w:t>
      </w:r>
      <w:r w:rsidRPr="00444016">
        <w:rPr>
          <w:rFonts w:eastAsia="Calibri"/>
          <w:rtl/>
        </w:rPr>
        <w:t>بإنشاء</w:t>
      </w:r>
      <w:r>
        <w:rPr>
          <w:rFonts w:eastAsia="Calibri"/>
          <w:rtl/>
        </w:rPr>
        <w:t xml:space="preserve"> </w:t>
      </w:r>
      <w:r w:rsidRPr="00444016">
        <w:rPr>
          <w:rFonts w:eastAsia="Calibri"/>
          <w:rtl/>
        </w:rPr>
        <w:t>اللجنة</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لعدالة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2010،</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بُغية</w:t>
      </w:r>
      <w:r>
        <w:rPr>
          <w:rFonts w:eastAsia="Calibri"/>
          <w:rtl/>
        </w:rPr>
        <w:t xml:space="preserve"> </w:t>
      </w:r>
      <w:r w:rsidRPr="00444016">
        <w:rPr>
          <w:rFonts w:eastAsia="Calibri"/>
          <w:rtl/>
        </w:rPr>
        <w:t>المضي</w:t>
      </w:r>
      <w:r>
        <w:rPr>
          <w:rFonts w:eastAsia="Calibri"/>
          <w:rtl/>
        </w:rPr>
        <w:t xml:space="preserve"> </w:t>
      </w:r>
      <w:r w:rsidRPr="00444016">
        <w:rPr>
          <w:rFonts w:eastAsia="Calibri"/>
          <w:rtl/>
        </w:rPr>
        <w:t>قدماً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تطوير</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متخصص</w:t>
      </w:r>
      <w:r>
        <w:rPr>
          <w:rFonts w:eastAsia="Calibri"/>
          <w:rtl/>
        </w:rPr>
        <w:t xml:space="preserve"> </w:t>
      </w:r>
      <w:r w:rsidRPr="00444016">
        <w:rPr>
          <w:rFonts w:eastAsia="Calibri"/>
          <w:rtl/>
        </w:rPr>
        <w:t>لعدالة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p>
    <w:p w:rsidR="0079614C" w:rsidRPr="00444016" w:rsidRDefault="0079614C" w:rsidP="0079614C">
      <w:pPr>
        <w:pStyle w:val="SingleTxtGA"/>
        <w:rPr>
          <w:rFonts w:eastAsia="Calibri"/>
          <w:lang w:bidi="ar-JO"/>
        </w:rPr>
      </w:pPr>
      <w:r w:rsidRPr="0044758E">
        <w:rPr>
          <w:rFonts w:eastAsiaTheme="minorHAnsi"/>
          <w:rtl/>
        </w:rPr>
        <w:t>47-</w:t>
      </w:r>
      <w:r w:rsidRPr="0044758E">
        <w:rPr>
          <w:rFonts w:eastAsiaTheme="minorHAnsi"/>
          <w:rtl/>
        </w:rPr>
        <w:tab/>
      </w:r>
      <w:r w:rsidRPr="00444016">
        <w:rPr>
          <w:rFonts w:eastAsia="Calibri"/>
          <w:rtl/>
          <w:lang w:bidi="ar-JO"/>
        </w:rPr>
        <w:t>عام</w:t>
      </w:r>
      <w:r>
        <w:rPr>
          <w:rFonts w:eastAsia="Calibri"/>
          <w:rtl/>
          <w:lang w:bidi="ar-JO"/>
        </w:rPr>
        <w:t xml:space="preserve"> </w:t>
      </w:r>
      <w:r w:rsidRPr="00444016">
        <w:rPr>
          <w:rFonts w:eastAsia="Calibri"/>
          <w:rtl/>
          <w:lang w:bidi="ar-JO"/>
        </w:rPr>
        <w:t>2014،</w:t>
      </w:r>
      <w:r>
        <w:rPr>
          <w:rFonts w:eastAsia="Calibri"/>
          <w:rtl/>
          <w:lang w:bidi="ar-JO"/>
        </w:rPr>
        <w:t xml:space="preserve"> </w:t>
      </w:r>
      <w:r w:rsidRPr="00444016">
        <w:rPr>
          <w:rFonts w:eastAsia="Calibri"/>
          <w:rtl/>
          <w:lang w:bidi="ar-JO"/>
        </w:rPr>
        <w:t>تم</w:t>
      </w:r>
      <w:r>
        <w:rPr>
          <w:rFonts w:eastAsia="Calibri"/>
          <w:rtl/>
          <w:lang w:bidi="ar-JO"/>
        </w:rPr>
        <w:t xml:space="preserve"> </w:t>
      </w:r>
      <w:r w:rsidRPr="00444016">
        <w:rPr>
          <w:rFonts w:eastAsia="Calibri"/>
          <w:rtl/>
          <w:lang w:bidi="ar-JO"/>
        </w:rPr>
        <w:t>تشكيل</w:t>
      </w:r>
      <w:r>
        <w:rPr>
          <w:rFonts w:eastAsia="Calibri"/>
          <w:rtl/>
          <w:lang w:bidi="ar-JO"/>
        </w:rPr>
        <w:t xml:space="preserve"> </w:t>
      </w:r>
      <w:r w:rsidRPr="00444016">
        <w:rPr>
          <w:rFonts w:eastAsia="Calibri"/>
          <w:rtl/>
          <w:lang w:bidi="ar-JO"/>
        </w:rPr>
        <w:t>(اللجنة</w:t>
      </w:r>
      <w:r>
        <w:rPr>
          <w:rFonts w:eastAsia="Calibri"/>
          <w:rtl/>
          <w:lang w:bidi="ar-JO"/>
        </w:rPr>
        <w:t xml:space="preserve"> </w:t>
      </w:r>
      <w:r w:rsidRPr="00444016">
        <w:rPr>
          <w:rFonts w:eastAsia="Calibri"/>
          <w:rtl/>
          <w:lang w:bidi="ar-JO"/>
        </w:rPr>
        <w:t>الوطنية</w:t>
      </w:r>
      <w:r>
        <w:rPr>
          <w:rFonts w:eastAsia="Calibri"/>
          <w:rtl/>
          <w:lang w:bidi="ar-JO"/>
        </w:rPr>
        <w:t xml:space="preserve"> </w:t>
      </w:r>
      <w:r w:rsidRPr="00444016">
        <w:rPr>
          <w:rFonts w:eastAsia="Calibri"/>
          <w:rtl/>
          <w:lang w:bidi="ar-JO"/>
        </w:rPr>
        <w:t>لعمل</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بقرار</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وزير</w:t>
      </w:r>
      <w:r>
        <w:rPr>
          <w:rFonts w:eastAsia="Calibri"/>
          <w:rtl/>
          <w:lang w:bidi="ar-JO"/>
        </w:rPr>
        <w:t xml:space="preserve"> </w:t>
      </w:r>
      <w:r w:rsidRPr="00444016">
        <w:rPr>
          <w:rFonts w:eastAsia="Calibri"/>
          <w:rtl/>
          <w:lang w:bidi="ar-JO"/>
        </w:rPr>
        <w:t>العمل،</w:t>
      </w:r>
      <w:r>
        <w:rPr>
          <w:rFonts w:eastAsia="Calibri"/>
          <w:rtl/>
          <w:lang w:bidi="ar-JO"/>
        </w:rPr>
        <w:t xml:space="preserve"> </w:t>
      </w:r>
      <w:r w:rsidRPr="00444016">
        <w:rPr>
          <w:rFonts w:eastAsia="Calibri"/>
          <w:rtl/>
          <w:lang w:bidi="ar-JO"/>
        </w:rPr>
        <w:t>بالشراكة</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والنقابات،</w:t>
      </w:r>
      <w:r>
        <w:rPr>
          <w:rFonts w:eastAsia="Calibri"/>
          <w:rtl/>
          <w:lang w:bidi="ar-JO"/>
        </w:rPr>
        <w:t xml:space="preserve"> </w:t>
      </w:r>
      <w:r w:rsidRPr="00444016">
        <w:rPr>
          <w:rFonts w:eastAsia="Calibri"/>
          <w:rtl/>
          <w:lang w:bidi="ar-JO"/>
        </w:rPr>
        <w:t>بالإضافة</w:t>
      </w:r>
      <w:r>
        <w:rPr>
          <w:rFonts w:eastAsia="Calibri"/>
          <w:rtl/>
          <w:lang w:bidi="ar-JO"/>
        </w:rPr>
        <w:t xml:space="preserve"> </w:t>
      </w:r>
      <w:r w:rsidRPr="00444016">
        <w:rPr>
          <w:rFonts w:eastAsia="Calibri"/>
          <w:rtl/>
          <w:lang w:bidi="ar-JO"/>
        </w:rPr>
        <w:t>إلى</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وضع</w:t>
      </w:r>
      <w:r>
        <w:rPr>
          <w:rFonts w:eastAsia="Calibri"/>
          <w:rtl/>
          <w:lang w:bidi="ar-JO"/>
        </w:rPr>
        <w:t xml:space="preserve"> </w:t>
      </w:r>
      <w:r w:rsidRPr="00444016">
        <w:rPr>
          <w:rFonts w:eastAsia="Calibri"/>
          <w:rtl/>
          <w:lang w:bidi="ar-JO"/>
        </w:rPr>
        <w:t>الخطط</w:t>
      </w:r>
      <w:r>
        <w:rPr>
          <w:rFonts w:eastAsia="Calibri"/>
          <w:rtl/>
          <w:lang w:bidi="ar-JO"/>
        </w:rPr>
        <w:t xml:space="preserve"> </w:t>
      </w:r>
      <w:r w:rsidRPr="00444016">
        <w:rPr>
          <w:rFonts w:eastAsia="Calibri"/>
          <w:rtl/>
          <w:lang w:bidi="ar-JO"/>
        </w:rPr>
        <w:t>ورسم</w:t>
      </w:r>
      <w:r>
        <w:rPr>
          <w:rFonts w:eastAsia="Calibri"/>
          <w:rtl/>
          <w:lang w:bidi="ar-JO"/>
        </w:rPr>
        <w:t xml:space="preserve"> </w:t>
      </w:r>
      <w:r w:rsidRPr="00444016">
        <w:rPr>
          <w:rFonts w:eastAsia="Calibri"/>
          <w:rtl/>
          <w:lang w:bidi="ar-JO"/>
        </w:rPr>
        <w:t>السياسات</w:t>
      </w:r>
      <w:r>
        <w:rPr>
          <w:rFonts w:eastAsia="Calibri"/>
          <w:rtl/>
          <w:lang w:bidi="ar-JO"/>
        </w:rPr>
        <w:t xml:space="preserve"> </w:t>
      </w:r>
      <w:r w:rsidRPr="00444016">
        <w:rPr>
          <w:rFonts w:eastAsia="Calibri"/>
          <w:rtl/>
          <w:lang w:bidi="ar-JO"/>
        </w:rPr>
        <w:t>الكفيلة</w:t>
      </w:r>
      <w:r>
        <w:rPr>
          <w:rFonts w:eastAsia="Calibri"/>
          <w:rtl/>
          <w:lang w:bidi="ar-JO"/>
        </w:rPr>
        <w:t xml:space="preserve"> </w:t>
      </w:r>
      <w:r w:rsidRPr="00444016">
        <w:rPr>
          <w:rFonts w:eastAsia="Calibri"/>
          <w:rtl/>
          <w:lang w:bidi="ar-JO"/>
        </w:rPr>
        <w:t>بحماية</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الاستغلال</w:t>
      </w:r>
      <w:r>
        <w:rPr>
          <w:rFonts w:eastAsia="Calibri"/>
          <w:rtl/>
          <w:lang w:bidi="ar-JO"/>
        </w:rPr>
        <w:t xml:space="preserve"> </w:t>
      </w:r>
      <w:r w:rsidRPr="00444016">
        <w:rPr>
          <w:rFonts w:eastAsia="Calibri"/>
          <w:rtl/>
          <w:lang w:bidi="ar-JO"/>
        </w:rPr>
        <w:t>الاقتصادي</w:t>
      </w:r>
      <w:r w:rsidRPr="00444016">
        <w:rPr>
          <w:rFonts w:eastAsia="Calibri"/>
          <w:lang w:bidi="ar-JO"/>
        </w:rPr>
        <w:t>.</w:t>
      </w:r>
    </w:p>
    <w:p w:rsidR="0079614C" w:rsidRPr="00444016" w:rsidRDefault="0079614C" w:rsidP="0079614C">
      <w:pPr>
        <w:pStyle w:val="SingleTxtGA"/>
        <w:rPr>
          <w:rFonts w:eastAsia="Calibri"/>
          <w:b/>
          <w:bCs/>
          <w:rtl/>
          <w:lang w:bidi="ar-JO"/>
        </w:rPr>
      </w:pPr>
      <w:r w:rsidRPr="0044758E">
        <w:rPr>
          <w:rFonts w:eastAsiaTheme="minorHAnsi"/>
          <w:rtl/>
        </w:rPr>
        <w:t>48-</w:t>
      </w:r>
      <w:r w:rsidRPr="0044758E">
        <w:rPr>
          <w:rFonts w:eastAsiaTheme="minorHAnsi"/>
          <w:rtl/>
        </w:rPr>
        <w:tab/>
      </w:r>
      <w:r w:rsidRPr="00444016">
        <w:rPr>
          <w:rFonts w:eastAsia="Calibri"/>
          <w:rtl/>
          <w:lang w:bidi="ar-JO"/>
        </w:rPr>
        <w:t>عام</w:t>
      </w:r>
      <w:r>
        <w:rPr>
          <w:rFonts w:eastAsia="Calibri"/>
          <w:rtl/>
          <w:lang w:bidi="ar-JO"/>
        </w:rPr>
        <w:t xml:space="preserve"> </w:t>
      </w:r>
      <w:r w:rsidRPr="00444016">
        <w:rPr>
          <w:rFonts w:eastAsia="Calibri"/>
          <w:rtl/>
          <w:lang w:bidi="ar-JO"/>
        </w:rPr>
        <w:t>2015</w:t>
      </w:r>
      <w:r>
        <w:rPr>
          <w:rFonts w:eastAsia="Calibri"/>
          <w:rtl/>
          <w:lang w:bidi="ar-JO"/>
        </w:rPr>
        <w:t xml:space="preserve"> </w:t>
      </w:r>
      <w:r w:rsidRPr="00444016">
        <w:rPr>
          <w:rFonts w:eastAsia="Calibri"/>
          <w:rtl/>
          <w:lang w:bidi="ar-JO"/>
        </w:rPr>
        <w:t>قامت</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التنمية</w:t>
      </w:r>
      <w:r>
        <w:rPr>
          <w:rFonts w:eastAsia="Calibri"/>
          <w:rtl/>
          <w:lang w:bidi="ar-JO"/>
        </w:rPr>
        <w:t xml:space="preserve"> </w:t>
      </w:r>
      <w:r w:rsidRPr="00444016">
        <w:rPr>
          <w:rFonts w:eastAsia="Calibri"/>
          <w:rtl/>
          <w:lang w:bidi="ar-JO"/>
        </w:rPr>
        <w:t>الاجتماعية</w:t>
      </w:r>
      <w:r>
        <w:rPr>
          <w:rFonts w:eastAsia="Calibri"/>
          <w:rtl/>
          <w:lang w:bidi="ar-JO"/>
        </w:rPr>
        <w:t xml:space="preserve"> </w:t>
      </w:r>
      <w:r w:rsidRPr="00444016">
        <w:rPr>
          <w:rFonts w:eastAsia="Calibri"/>
          <w:rtl/>
          <w:lang w:bidi="ar-JO"/>
        </w:rPr>
        <w:t>بتشكيل</w:t>
      </w:r>
      <w:r>
        <w:rPr>
          <w:rFonts w:eastAsia="Calibri"/>
          <w:rtl/>
          <w:lang w:bidi="ar-JO"/>
        </w:rPr>
        <w:t xml:space="preserve"> </w:t>
      </w:r>
      <w:r w:rsidRPr="00444016">
        <w:rPr>
          <w:rFonts w:eastAsia="Calibri"/>
          <w:rtl/>
          <w:lang w:bidi="ar-JO"/>
        </w:rPr>
        <w:t>فريق</w:t>
      </w:r>
      <w:r>
        <w:rPr>
          <w:rFonts w:eastAsia="Calibri"/>
          <w:rtl/>
          <w:lang w:bidi="ar-JO"/>
        </w:rPr>
        <w:t xml:space="preserve"> </w:t>
      </w:r>
      <w:r w:rsidRPr="00444016">
        <w:rPr>
          <w:rFonts w:eastAsia="Calibri"/>
          <w:rtl/>
          <w:lang w:bidi="ar-JO"/>
        </w:rPr>
        <w:t>وطني</w:t>
      </w:r>
      <w:r>
        <w:rPr>
          <w:rFonts w:eastAsia="Calibri"/>
          <w:rtl/>
          <w:lang w:bidi="ar-JO"/>
        </w:rPr>
        <w:t xml:space="preserve"> </w:t>
      </w:r>
      <w:r w:rsidRPr="00444016">
        <w:rPr>
          <w:rFonts w:eastAsia="Calibri"/>
          <w:rtl/>
          <w:lang w:bidi="ar-JO"/>
        </w:rPr>
        <w:t>ضم</w:t>
      </w:r>
      <w:r>
        <w:rPr>
          <w:rFonts w:eastAsia="Calibri"/>
          <w:rtl/>
          <w:lang w:bidi="ar-JO"/>
        </w:rPr>
        <w:t xml:space="preserve"> </w:t>
      </w:r>
      <w:r w:rsidRPr="00444016">
        <w:rPr>
          <w:rFonts w:eastAsia="Calibri"/>
          <w:rtl/>
          <w:lang w:bidi="ar-JO"/>
        </w:rPr>
        <w:t>ممثلين</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كافة</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ومؤسسات</w:t>
      </w:r>
      <w:r>
        <w:rPr>
          <w:rFonts w:eastAsia="Calibri"/>
          <w:rtl/>
          <w:lang w:bidi="ar-JO"/>
        </w:rPr>
        <w:t xml:space="preserve"> </w:t>
      </w:r>
      <w:r w:rsidRPr="00444016">
        <w:rPr>
          <w:rFonts w:eastAsia="Calibri"/>
          <w:rtl/>
          <w:lang w:bidi="ar-JO"/>
        </w:rPr>
        <w:t>غير</w:t>
      </w:r>
      <w:r>
        <w:rPr>
          <w:rFonts w:eastAsia="Calibri"/>
          <w:rtl/>
          <w:lang w:bidi="ar-JO"/>
        </w:rPr>
        <w:t xml:space="preserve"> </w:t>
      </w:r>
      <w:r w:rsidRPr="00444016">
        <w:rPr>
          <w:rFonts w:eastAsia="Calibri"/>
          <w:rtl/>
          <w:lang w:bidi="ar-JO"/>
        </w:rPr>
        <w:t>حكومية</w:t>
      </w:r>
      <w:r>
        <w:rPr>
          <w:rFonts w:eastAsia="Calibri"/>
          <w:rtl/>
          <w:lang w:bidi="ar-JO"/>
        </w:rPr>
        <w:t xml:space="preserve"> </w:t>
      </w:r>
      <w:r w:rsidRPr="00444016">
        <w:rPr>
          <w:rFonts w:eastAsia="Calibri"/>
          <w:rtl/>
          <w:lang w:bidi="ar-JO"/>
        </w:rPr>
        <w:t>معنية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الطفولة،</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تم</w:t>
      </w:r>
      <w:r>
        <w:rPr>
          <w:rFonts w:eastAsia="Calibri"/>
          <w:rtl/>
          <w:lang w:bidi="ar-JO"/>
        </w:rPr>
        <w:t xml:space="preserve"> </w:t>
      </w:r>
      <w:r w:rsidRPr="00444016">
        <w:rPr>
          <w:rFonts w:eastAsia="Calibri"/>
          <w:rtl/>
          <w:lang w:bidi="ar-JO"/>
        </w:rPr>
        <w:t>تشكيل</w:t>
      </w:r>
      <w:r>
        <w:rPr>
          <w:rFonts w:eastAsia="Calibri"/>
          <w:rtl/>
          <w:lang w:bidi="ar-JO"/>
        </w:rPr>
        <w:t xml:space="preserve"> </w:t>
      </w:r>
      <w:r w:rsidRPr="00444016">
        <w:rPr>
          <w:rFonts w:eastAsia="Calibri"/>
          <w:rtl/>
          <w:lang w:bidi="ar-JO"/>
        </w:rPr>
        <w:t>الفريق</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تحقيق</w:t>
      </w:r>
      <w:r>
        <w:rPr>
          <w:rFonts w:eastAsia="Calibri"/>
          <w:rtl/>
          <w:lang w:bidi="ar-JO"/>
        </w:rPr>
        <w:t xml:space="preserve"> </w:t>
      </w:r>
      <w:r w:rsidRPr="00444016">
        <w:rPr>
          <w:rFonts w:eastAsia="Calibri"/>
          <w:rtl/>
          <w:lang w:bidi="ar-JO"/>
        </w:rPr>
        <w:t>التنسيق</w:t>
      </w:r>
      <w:r>
        <w:rPr>
          <w:rFonts w:eastAsia="Calibri"/>
          <w:rtl/>
          <w:lang w:bidi="ar-JO"/>
        </w:rPr>
        <w:t xml:space="preserve"> </w:t>
      </w:r>
      <w:r w:rsidRPr="00444016">
        <w:rPr>
          <w:rFonts w:eastAsia="Calibri"/>
          <w:rtl/>
          <w:lang w:bidi="ar-JO"/>
        </w:rPr>
        <w:t>والتعاون</w:t>
      </w:r>
      <w:r>
        <w:rPr>
          <w:rFonts w:eastAsia="Calibri"/>
          <w:rtl/>
          <w:lang w:bidi="ar-JO"/>
        </w:rPr>
        <w:t xml:space="preserve"> </w:t>
      </w:r>
      <w:r w:rsidRPr="00444016">
        <w:rPr>
          <w:rFonts w:eastAsia="Calibri"/>
          <w:rtl/>
          <w:lang w:bidi="ar-JO"/>
        </w:rPr>
        <w:t>لإنجاز</w:t>
      </w:r>
      <w:r>
        <w:rPr>
          <w:rFonts w:eastAsia="Calibri"/>
          <w:rtl/>
          <w:lang w:bidi="ar-JO"/>
        </w:rPr>
        <w:t xml:space="preserve"> </w:t>
      </w:r>
      <w:r w:rsidRPr="00444016">
        <w:rPr>
          <w:rFonts w:eastAsia="Calibri"/>
          <w:rtl/>
          <w:lang w:bidi="ar-JO"/>
        </w:rPr>
        <w:t>التقرير</w:t>
      </w:r>
      <w:r>
        <w:rPr>
          <w:rFonts w:eastAsia="Calibri"/>
          <w:rtl/>
          <w:lang w:bidi="ar-JO"/>
        </w:rPr>
        <w:t xml:space="preserve"> </w:t>
      </w:r>
      <w:r w:rsidRPr="00444016">
        <w:rPr>
          <w:rFonts w:eastAsia="Calibri"/>
          <w:rtl/>
          <w:lang w:bidi="ar-JO"/>
        </w:rPr>
        <w:t>الرسمي</w:t>
      </w:r>
      <w:r>
        <w:rPr>
          <w:rFonts w:eastAsia="Calibri"/>
          <w:rtl/>
          <w:lang w:bidi="ar-JO"/>
        </w:rPr>
        <w:t xml:space="preserve"> </w:t>
      </w:r>
      <w:r w:rsidRPr="00444016">
        <w:rPr>
          <w:rFonts w:eastAsia="Calibri"/>
          <w:rtl/>
          <w:lang w:bidi="ar-JO"/>
        </w:rPr>
        <w:t>لاتفاقية</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عقد</w:t>
      </w:r>
      <w:r>
        <w:rPr>
          <w:rFonts w:eastAsia="Calibri"/>
          <w:rtl/>
          <w:lang w:bidi="ar-JO"/>
        </w:rPr>
        <w:t xml:space="preserve"> </w:t>
      </w:r>
      <w:r w:rsidRPr="00444016">
        <w:rPr>
          <w:rFonts w:eastAsia="Calibri"/>
          <w:rtl/>
          <w:lang w:bidi="ar-JO"/>
        </w:rPr>
        <w:t>الفريق</w:t>
      </w:r>
      <w:r>
        <w:rPr>
          <w:rFonts w:eastAsia="Calibri"/>
          <w:rtl/>
          <w:lang w:bidi="ar-JO"/>
        </w:rPr>
        <w:t xml:space="preserve"> </w:t>
      </w:r>
      <w:r w:rsidRPr="00444016">
        <w:rPr>
          <w:rFonts w:eastAsia="Calibri"/>
          <w:rtl/>
          <w:lang w:bidi="ar-JO"/>
        </w:rPr>
        <w:t>العديد</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اللقاءات</w:t>
      </w:r>
      <w:r>
        <w:rPr>
          <w:rFonts w:eastAsia="Calibri"/>
          <w:rtl/>
          <w:lang w:bidi="ar-JO"/>
        </w:rPr>
        <w:t xml:space="preserve"> </w:t>
      </w:r>
      <w:r w:rsidRPr="00444016">
        <w:rPr>
          <w:rFonts w:eastAsia="Calibri"/>
          <w:rtl/>
          <w:lang w:bidi="ar-JO"/>
        </w:rPr>
        <w:t>وورش</w:t>
      </w:r>
      <w:r>
        <w:rPr>
          <w:rFonts w:eastAsia="Calibri"/>
          <w:rtl/>
          <w:lang w:bidi="ar-JO"/>
        </w:rPr>
        <w:t xml:space="preserve"> </w:t>
      </w:r>
      <w:r w:rsidRPr="00444016">
        <w:rPr>
          <w:rFonts w:eastAsia="Calibri"/>
          <w:rtl/>
          <w:lang w:bidi="ar-JO"/>
        </w:rPr>
        <w:t>العمل</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تيسير</w:t>
      </w:r>
      <w:r>
        <w:rPr>
          <w:rFonts w:eastAsia="Calibri" w:hint="cs"/>
          <w:rtl/>
          <w:lang w:bidi="ar-JO"/>
        </w:rPr>
        <w:t xml:space="preserve"> </w:t>
      </w:r>
      <w:r w:rsidRPr="00444016">
        <w:rPr>
          <w:rFonts w:eastAsia="Calibri"/>
          <w:rtl/>
          <w:lang w:bidi="ar-JO"/>
        </w:rPr>
        <w:t>عملية</w:t>
      </w:r>
      <w:r>
        <w:rPr>
          <w:rFonts w:eastAsia="Calibri"/>
          <w:rtl/>
          <w:lang w:bidi="ar-JO"/>
        </w:rPr>
        <w:t xml:space="preserve"> </w:t>
      </w:r>
      <w:r w:rsidRPr="00444016">
        <w:rPr>
          <w:rFonts w:eastAsia="Calibri"/>
          <w:rtl/>
          <w:lang w:bidi="ar-JO"/>
        </w:rPr>
        <w:t>إعداد</w:t>
      </w:r>
      <w:r>
        <w:rPr>
          <w:rFonts w:eastAsia="Calibri"/>
          <w:rtl/>
          <w:lang w:bidi="ar-JO"/>
        </w:rPr>
        <w:t xml:space="preserve"> </w:t>
      </w:r>
      <w:r w:rsidRPr="00444016">
        <w:rPr>
          <w:rFonts w:eastAsia="Calibri"/>
          <w:rtl/>
          <w:lang w:bidi="ar-JO"/>
        </w:rPr>
        <w:t>التقرير.</w:t>
      </w:r>
    </w:p>
    <w:p w:rsidR="0079614C" w:rsidRPr="00444016" w:rsidRDefault="0079614C" w:rsidP="0079614C">
      <w:pPr>
        <w:pStyle w:val="SingleTxtGA"/>
        <w:rPr>
          <w:rFonts w:eastAsia="Calibri"/>
          <w:lang w:bidi="ar-JO"/>
        </w:rPr>
      </w:pPr>
      <w:r w:rsidRPr="0044758E">
        <w:rPr>
          <w:rFonts w:eastAsiaTheme="minorHAnsi"/>
          <w:rtl/>
        </w:rPr>
        <w:t>49-</w:t>
      </w:r>
      <w:r>
        <w:rPr>
          <w:rFonts w:eastAsiaTheme="minorHAnsi"/>
          <w:rtl/>
        </w:rPr>
        <w:tab/>
      </w:r>
      <w:r w:rsidRPr="00444016">
        <w:rPr>
          <w:rFonts w:eastAsia="Calibri"/>
          <w:rtl/>
          <w:lang w:bidi="ar-JO"/>
        </w:rPr>
        <w:t>يعتبر</w:t>
      </w:r>
      <w:r>
        <w:rPr>
          <w:rFonts w:eastAsia="Calibri" w:hint="cs"/>
          <w:rtl/>
          <w:lang w:bidi="ar-EG"/>
        </w:rPr>
        <w:t xml:space="preserve"> </w:t>
      </w:r>
      <w:r w:rsidRPr="00444016">
        <w:rPr>
          <w:rFonts w:eastAsia="Calibri"/>
          <w:rtl/>
          <w:lang w:bidi="ar-JO"/>
        </w:rPr>
        <w:t>غياب</w:t>
      </w:r>
      <w:r>
        <w:rPr>
          <w:rFonts w:eastAsia="Calibri"/>
          <w:rtl/>
          <w:lang w:bidi="ar-JO"/>
        </w:rPr>
        <w:t xml:space="preserve"> </w:t>
      </w:r>
      <w:r w:rsidRPr="00444016">
        <w:rPr>
          <w:rFonts w:eastAsia="Calibri"/>
          <w:rtl/>
          <w:lang w:bidi="ar-JO"/>
        </w:rPr>
        <w:t>التنسيق</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وإدماجهم</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عملية</w:t>
      </w:r>
      <w:r>
        <w:rPr>
          <w:rFonts w:eastAsia="Calibri"/>
          <w:rtl/>
          <w:lang w:bidi="ar-JO"/>
        </w:rPr>
        <w:t xml:space="preserve"> </w:t>
      </w:r>
      <w:r w:rsidRPr="00444016">
        <w:rPr>
          <w:rFonts w:eastAsia="Calibri"/>
          <w:rtl/>
          <w:lang w:bidi="ar-JO"/>
        </w:rPr>
        <w:t>التخطيط؛</w:t>
      </w:r>
      <w:r>
        <w:rPr>
          <w:rFonts w:eastAsia="Calibri"/>
          <w:rtl/>
          <w:lang w:bidi="ar-JO"/>
        </w:rPr>
        <w:t xml:space="preserve"> </w:t>
      </w:r>
      <w:r w:rsidRPr="00444016">
        <w:rPr>
          <w:rFonts w:eastAsia="Calibri"/>
          <w:rtl/>
          <w:lang w:bidi="ar-JO"/>
        </w:rPr>
        <w:t>والضعف</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مستوى</w:t>
      </w:r>
      <w:r>
        <w:rPr>
          <w:rFonts w:eastAsia="Calibri"/>
          <w:rtl/>
          <w:lang w:bidi="ar-JO"/>
        </w:rPr>
        <w:t xml:space="preserve"> </w:t>
      </w:r>
      <w:r w:rsidRPr="00444016">
        <w:rPr>
          <w:rFonts w:eastAsia="Calibri"/>
          <w:rtl/>
          <w:lang w:bidi="ar-JO"/>
        </w:rPr>
        <w:t>التنسيق</w:t>
      </w:r>
      <w:r>
        <w:rPr>
          <w:rFonts w:eastAsia="Calibri"/>
          <w:rtl/>
          <w:lang w:bidi="ar-JO"/>
        </w:rPr>
        <w:t xml:space="preserve"> </w:t>
      </w:r>
      <w:r w:rsidRPr="00444016">
        <w:rPr>
          <w:rFonts w:eastAsia="Calibri"/>
          <w:rtl/>
          <w:lang w:bidi="ar-JO"/>
        </w:rPr>
        <w:t>والمتابعة</w:t>
      </w:r>
      <w:r>
        <w:rPr>
          <w:rFonts w:eastAsia="Calibri"/>
          <w:rtl/>
          <w:lang w:bidi="ar-JO"/>
        </w:rPr>
        <w:t xml:space="preserve"> </w:t>
      </w:r>
      <w:r w:rsidRPr="00444016">
        <w:rPr>
          <w:rFonts w:eastAsia="Calibri"/>
          <w:rtl/>
          <w:lang w:bidi="ar-JO"/>
        </w:rPr>
        <w:t>للخطط</w:t>
      </w:r>
      <w:r>
        <w:rPr>
          <w:rFonts w:eastAsia="Calibri"/>
          <w:rtl/>
          <w:lang w:bidi="ar-JO"/>
        </w:rPr>
        <w:t xml:space="preserve"> </w:t>
      </w:r>
      <w:r w:rsidRPr="00444016">
        <w:rPr>
          <w:rFonts w:eastAsia="Calibri"/>
          <w:rtl/>
          <w:lang w:bidi="ar-JO"/>
        </w:rPr>
        <w:t>الموضوعة</w:t>
      </w:r>
      <w:r>
        <w:rPr>
          <w:rFonts w:eastAsia="Calibri"/>
          <w:rtl/>
          <w:lang w:bidi="ar-JO"/>
        </w:rPr>
        <w:t xml:space="preserve"> </w:t>
      </w:r>
      <w:r w:rsidRPr="00444016">
        <w:rPr>
          <w:rFonts w:eastAsia="Calibri"/>
          <w:rtl/>
          <w:lang w:bidi="ar-JO"/>
        </w:rPr>
        <w:t>بين</w:t>
      </w:r>
      <w:r>
        <w:rPr>
          <w:rFonts w:eastAsia="Calibri"/>
          <w:rtl/>
          <w:lang w:bidi="ar-JO"/>
        </w:rPr>
        <w:t xml:space="preserve"> </w:t>
      </w:r>
      <w:r w:rsidRPr="00444016">
        <w:rPr>
          <w:rFonts w:eastAsia="Calibri"/>
          <w:rtl/>
          <w:lang w:bidi="ar-JO"/>
        </w:rPr>
        <w:t>الشركاء،</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أبرز</w:t>
      </w:r>
      <w:r>
        <w:rPr>
          <w:rFonts w:eastAsia="Calibri"/>
          <w:rtl/>
          <w:lang w:bidi="ar-JO"/>
        </w:rPr>
        <w:t xml:space="preserve"> </w:t>
      </w:r>
      <w:r w:rsidRPr="00444016">
        <w:rPr>
          <w:rFonts w:eastAsia="Calibri"/>
          <w:rtl/>
          <w:lang w:bidi="ar-JO"/>
        </w:rPr>
        <w:t>تحديات</w:t>
      </w:r>
      <w:r>
        <w:rPr>
          <w:rFonts w:eastAsia="Calibri"/>
          <w:rtl/>
          <w:lang w:bidi="ar-JO"/>
        </w:rPr>
        <w:t xml:space="preserve"> </w:t>
      </w:r>
      <w:r w:rsidRPr="00444016">
        <w:rPr>
          <w:rFonts w:eastAsia="Calibri"/>
          <w:rtl/>
          <w:lang w:bidi="ar-JO"/>
        </w:rPr>
        <w:t>عملية</w:t>
      </w:r>
      <w:r>
        <w:rPr>
          <w:rFonts w:eastAsia="Calibri"/>
          <w:rtl/>
          <w:lang w:bidi="ar-JO"/>
        </w:rPr>
        <w:t xml:space="preserve"> </w:t>
      </w:r>
      <w:r w:rsidRPr="00444016">
        <w:rPr>
          <w:rFonts w:eastAsia="Calibri"/>
          <w:rtl/>
          <w:lang w:bidi="ar-JO"/>
        </w:rPr>
        <w:t>التنسيق</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المجالات</w:t>
      </w:r>
      <w:r>
        <w:rPr>
          <w:rFonts w:eastAsia="Calibri"/>
          <w:rtl/>
          <w:lang w:bidi="ar-JO"/>
        </w:rPr>
        <w:t xml:space="preserve"> </w:t>
      </w:r>
      <w:r w:rsidRPr="00444016">
        <w:rPr>
          <w:rFonts w:eastAsia="Calibri"/>
          <w:rtl/>
          <w:lang w:bidi="ar-JO"/>
        </w:rPr>
        <w:t>المتعلقة</w:t>
      </w:r>
      <w:r>
        <w:rPr>
          <w:rFonts w:eastAsia="Calibri"/>
          <w:rtl/>
          <w:lang w:bidi="ar-JO"/>
        </w:rPr>
        <w:t xml:space="preserve"> </w:t>
      </w:r>
      <w:r w:rsidRPr="00444016">
        <w:rPr>
          <w:rFonts w:eastAsia="Calibri"/>
          <w:rtl/>
          <w:lang w:bidi="ar-JO"/>
        </w:rPr>
        <w:t>بقضايا</w:t>
      </w:r>
      <w:r>
        <w:rPr>
          <w:rFonts w:eastAsia="Calibri"/>
          <w:rtl/>
          <w:lang w:bidi="ar-JO"/>
        </w:rPr>
        <w:t xml:space="preserve"> </w:t>
      </w:r>
      <w:r w:rsidRPr="00444016">
        <w:rPr>
          <w:rFonts w:eastAsia="Calibri"/>
          <w:rtl/>
          <w:lang w:bidi="ar-JO"/>
        </w:rPr>
        <w:t>الطفولة،</w:t>
      </w:r>
      <w:r>
        <w:rPr>
          <w:rFonts w:eastAsia="Calibri"/>
          <w:rtl/>
          <w:lang w:bidi="ar-JO"/>
        </w:rPr>
        <w:t xml:space="preserve"> </w:t>
      </w:r>
      <w:r w:rsidRPr="00444016">
        <w:rPr>
          <w:rFonts w:eastAsia="Calibri"/>
          <w:rtl/>
          <w:lang w:bidi="ar-JO"/>
        </w:rPr>
        <w:t>وفي</w:t>
      </w:r>
      <w:r>
        <w:rPr>
          <w:rFonts w:eastAsia="Calibri"/>
          <w:rtl/>
          <w:lang w:bidi="ar-JO"/>
        </w:rPr>
        <w:t xml:space="preserve"> </w:t>
      </w:r>
      <w:r w:rsidRPr="00444016">
        <w:rPr>
          <w:rFonts w:eastAsia="Calibri"/>
          <w:rtl/>
          <w:lang w:bidi="ar-JO"/>
        </w:rPr>
        <w:t>هذا</w:t>
      </w:r>
      <w:r>
        <w:rPr>
          <w:rFonts w:eastAsia="Calibri"/>
          <w:rtl/>
          <w:lang w:bidi="ar-JO"/>
        </w:rPr>
        <w:t xml:space="preserve"> </w:t>
      </w:r>
      <w:r w:rsidRPr="00444016">
        <w:rPr>
          <w:rFonts w:eastAsia="Calibri"/>
          <w:rtl/>
          <w:lang w:bidi="ar-JO"/>
        </w:rPr>
        <w:t>الصدد</w:t>
      </w:r>
      <w:r>
        <w:rPr>
          <w:rFonts w:eastAsia="Calibri"/>
          <w:rtl/>
          <w:lang w:bidi="ar-JO"/>
        </w:rPr>
        <w:t xml:space="preserve"> </w:t>
      </w:r>
      <w:r w:rsidRPr="00444016">
        <w:rPr>
          <w:rFonts w:eastAsia="Calibri"/>
          <w:rtl/>
          <w:lang w:bidi="ar-JO"/>
        </w:rPr>
        <w:t>فقد</w:t>
      </w:r>
      <w:r>
        <w:rPr>
          <w:rFonts w:eastAsia="Calibri"/>
          <w:rtl/>
          <w:lang w:bidi="ar-JO"/>
        </w:rPr>
        <w:t xml:space="preserve"> </w:t>
      </w:r>
      <w:r w:rsidRPr="00444016">
        <w:rPr>
          <w:rFonts w:eastAsia="Calibri"/>
          <w:rtl/>
        </w:rPr>
        <w:t>بدأ</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إشراك</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عملية</w:t>
      </w:r>
      <w:r>
        <w:rPr>
          <w:rFonts w:eastAsia="Calibri"/>
          <w:rtl/>
        </w:rPr>
        <w:t xml:space="preserve"> </w:t>
      </w:r>
      <w:r w:rsidRPr="00444016">
        <w:rPr>
          <w:rFonts w:eastAsia="Calibri"/>
          <w:rtl/>
        </w:rPr>
        <w:t>التخطيط</w:t>
      </w:r>
      <w:r>
        <w:rPr>
          <w:rFonts w:eastAsia="Calibri"/>
          <w:rtl/>
        </w:rPr>
        <w:t xml:space="preserve"> </w:t>
      </w:r>
      <w:r w:rsidRPr="00444016">
        <w:rPr>
          <w:rFonts w:eastAsia="Calibri"/>
          <w:rtl/>
        </w:rPr>
        <w:t>منذ</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2016.</w:t>
      </w:r>
    </w:p>
    <w:p w:rsidR="0079614C" w:rsidRPr="00444016" w:rsidRDefault="0079614C" w:rsidP="0079614C">
      <w:pPr>
        <w:pStyle w:val="SingleTxtGA"/>
        <w:rPr>
          <w:rFonts w:eastAsia="Calibri"/>
          <w:lang w:bidi="ar-JO"/>
        </w:rPr>
      </w:pPr>
      <w:r w:rsidRPr="0044758E">
        <w:rPr>
          <w:rFonts w:eastAsiaTheme="minorHAnsi"/>
          <w:rtl/>
        </w:rPr>
        <w:t>50-</w:t>
      </w:r>
      <w:r>
        <w:rPr>
          <w:rFonts w:eastAsiaTheme="minorHAnsi"/>
          <w:rtl/>
        </w:rPr>
        <w:tab/>
      </w:r>
      <w:r w:rsidRPr="00444016">
        <w:rPr>
          <w:rFonts w:eastAsia="Calibri"/>
          <w:rtl/>
        </w:rPr>
        <w:t>أما</w:t>
      </w:r>
      <w:r>
        <w:rPr>
          <w:rFonts w:eastAsia="Calibri"/>
          <w:rtl/>
        </w:rPr>
        <w:t xml:space="preserve"> </w:t>
      </w:r>
      <w:r w:rsidRPr="00444016">
        <w:rPr>
          <w:rFonts w:eastAsia="Calibri"/>
          <w:rtl/>
        </w:rPr>
        <w:t>الخطوات</w:t>
      </w:r>
      <w:r>
        <w:rPr>
          <w:rFonts w:eastAsia="Calibri"/>
          <w:rtl/>
        </w:rPr>
        <w:t xml:space="preserve"> </w:t>
      </w:r>
      <w:r w:rsidRPr="00444016">
        <w:rPr>
          <w:rFonts w:eastAsia="Calibri"/>
          <w:rtl/>
        </w:rPr>
        <w:t>المستقبلية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عملية</w:t>
      </w:r>
      <w:r>
        <w:rPr>
          <w:rFonts w:eastAsia="Calibri"/>
          <w:rtl/>
        </w:rPr>
        <w:t xml:space="preserve"> </w:t>
      </w:r>
      <w:r w:rsidRPr="00444016">
        <w:rPr>
          <w:rFonts w:eastAsia="Calibri"/>
          <w:rtl/>
        </w:rPr>
        <w:t>التنسيق؛</w:t>
      </w:r>
      <w:r>
        <w:rPr>
          <w:rFonts w:eastAsia="Calibri"/>
          <w:rtl/>
        </w:rPr>
        <w:t xml:space="preserve"> </w:t>
      </w:r>
      <w:r w:rsidRPr="00444016">
        <w:rPr>
          <w:rFonts w:eastAsia="Calibri"/>
          <w:rtl/>
        </w:rPr>
        <w:t>فسيتم</w:t>
      </w:r>
      <w:r>
        <w:rPr>
          <w:rFonts w:eastAsia="Calibri"/>
          <w:rtl/>
        </w:rPr>
        <w:t xml:space="preserve"> </w:t>
      </w:r>
      <w:r w:rsidRPr="00444016">
        <w:rPr>
          <w:rFonts w:eastAsia="Calibri"/>
          <w:rtl/>
        </w:rPr>
        <w:t>تشكيل</w:t>
      </w:r>
      <w:r>
        <w:rPr>
          <w:rFonts w:eastAsia="Calibri"/>
          <w:rtl/>
        </w:rPr>
        <w:t xml:space="preserve"> </w:t>
      </w:r>
      <w:r w:rsidRPr="00444016">
        <w:rPr>
          <w:rFonts w:eastAsia="Calibri"/>
          <w:rtl/>
        </w:rPr>
        <w:t>لجان</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الرسمية،</w:t>
      </w:r>
      <w:r>
        <w:rPr>
          <w:rFonts w:eastAsia="Calibri"/>
          <w:rtl/>
        </w:rPr>
        <w:t xml:space="preserve"> </w:t>
      </w:r>
      <w:r w:rsidRPr="00444016">
        <w:rPr>
          <w:rFonts w:eastAsia="Calibri"/>
          <w:rtl/>
        </w:rPr>
        <w:t>تختص</w:t>
      </w:r>
      <w:r>
        <w:rPr>
          <w:rFonts w:eastAsia="Calibri"/>
          <w:rtl/>
        </w:rPr>
        <w:t xml:space="preserve"> </w:t>
      </w:r>
      <w:r w:rsidRPr="00444016">
        <w:rPr>
          <w:rFonts w:eastAsia="Calibri"/>
          <w:rtl/>
        </w:rPr>
        <w:t>بمتابعة</w:t>
      </w:r>
      <w:r>
        <w:rPr>
          <w:rFonts w:eastAsia="Calibri"/>
          <w:rtl/>
        </w:rPr>
        <w:t xml:space="preserve"> </w:t>
      </w:r>
      <w:r w:rsidRPr="00444016">
        <w:rPr>
          <w:rFonts w:eastAsia="Calibri"/>
          <w:rtl/>
        </w:rPr>
        <w:t>تنفيذ</w:t>
      </w:r>
      <w:r>
        <w:rPr>
          <w:rFonts w:eastAsia="Calibri"/>
          <w:rtl/>
        </w:rPr>
        <w:t xml:space="preserve"> </w:t>
      </w:r>
      <w:r w:rsidRPr="00444016">
        <w:rPr>
          <w:rFonts w:eastAsia="Calibri"/>
          <w:rtl/>
        </w:rPr>
        <w:t>خططها</w:t>
      </w:r>
      <w:r>
        <w:rPr>
          <w:rFonts w:eastAsia="Calibri"/>
          <w:rtl/>
        </w:rPr>
        <w:t xml:space="preserve"> </w:t>
      </w:r>
      <w:r w:rsidRPr="00444016">
        <w:rPr>
          <w:rFonts w:eastAsia="Calibri"/>
          <w:rtl/>
        </w:rPr>
        <w:t>القطاعية</w:t>
      </w:r>
      <w:r>
        <w:rPr>
          <w:rFonts w:eastAsia="Calibri"/>
          <w:rtl/>
        </w:rPr>
        <w:t xml:space="preserve"> </w:t>
      </w:r>
      <w:r w:rsidRPr="00444016">
        <w:rPr>
          <w:rFonts w:eastAsia="Calibri"/>
          <w:rtl/>
        </w:rPr>
        <w:t>وتقييمها</w:t>
      </w:r>
      <w:r>
        <w:rPr>
          <w:rFonts w:eastAsia="Calibri"/>
          <w:rtl/>
        </w:rPr>
        <w:t xml:space="preserve"> </w:t>
      </w:r>
      <w:r w:rsidRPr="00444016">
        <w:rPr>
          <w:rFonts w:eastAsia="Calibri"/>
          <w:rtl/>
        </w:rPr>
        <w:t>وإصدار</w:t>
      </w:r>
      <w:r>
        <w:rPr>
          <w:rFonts w:eastAsia="Calibri"/>
          <w:rtl/>
        </w:rPr>
        <w:t xml:space="preserve"> </w:t>
      </w:r>
      <w:r w:rsidRPr="00444016">
        <w:rPr>
          <w:rFonts w:eastAsia="Calibri"/>
          <w:rtl/>
        </w:rPr>
        <w:t>التقارير</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بذلك،</w:t>
      </w:r>
      <w:r>
        <w:rPr>
          <w:rFonts w:eastAsia="Calibri"/>
          <w:rtl/>
        </w:rPr>
        <w:t xml:space="preserve"> </w:t>
      </w:r>
      <w:r w:rsidRPr="00444016">
        <w:rPr>
          <w:rFonts w:eastAsia="Calibri"/>
          <w:rtl/>
        </w:rPr>
        <w:t>بحيث</w:t>
      </w:r>
      <w:r>
        <w:rPr>
          <w:rFonts w:eastAsia="Calibri"/>
          <w:rtl/>
        </w:rPr>
        <w:t xml:space="preserve"> </w:t>
      </w:r>
      <w:r w:rsidRPr="00444016">
        <w:rPr>
          <w:rFonts w:eastAsia="Calibri"/>
          <w:rtl/>
        </w:rPr>
        <w:t>تضم</w:t>
      </w:r>
      <w:r>
        <w:rPr>
          <w:rFonts w:eastAsia="Calibri"/>
          <w:rtl/>
        </w:rPr>
        <w:t xml:space="preserve"> </w:t>
      </w:r>
      <w:r w:rsidRPr="00444016">
        <w:rPr>
          <w:rFonts w:eastAsia="Calibri"/>
          <w:rtl/>
        </w:rPr>
        <w:t>ممثلين</w:t>
      </w:r>
      <w:r>
        <w:rPr>
          <w:rFonts w:eastAsia="Calibri"/>
          <w:rtl/>
        </w:rPr>
        <w:t xml:space="preserve"> </w:t>
      </w:r>
      <w:r w:rsidRPr="00444016">
        <w:rPr>
          <w:rFonts w:eastAsia="Calibri"/>
          <w:rtl/>
        </w:rPr>
        <w:t>عن</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العلاقة.</w:t>
      </w:r>
      <w:r>
        <w:rPr>
          <w:rFonts w:eastAsia="Calibri"/>
          <w:rtl/>
        </w:rPr>
        <w:t xml:space="preserve"> </w:t>
      </w:r>
    </w:p>
    <w:p w:rsidR="0079614C" w:rsidRPr="00444016" w:rsidRDefault="0079614C" w:rsidP="0079614C">
      <w:pPr>
        <w:pStyle w:val="H23GA"/>
        <w:rPr>
          <w:rFonts w:eastAsia="Calibri"/>
          <w:lang w:bidi="ar-JO"/>
        </w:rPr>
      </w:pPr>
      <w:r>
        <w:rPr>
          <w:rFonts w:eastAsia="Calibri"/>
          <w:rtl/>
        </w:rPr>
        <w:tab/>
      </w:r>
      <w:r>
        <w:rPr>
          <w:rFonts w:eastAsia="Calibri" w:hint="cs"/>
          <w:rtl/>
        </w:rPr>
        <w:t>(</w:t>
      </w:r>
      <w:r w:rsidRPr="00444016">
        <w:rPr>
          <w:rFonts w:eastAsia="Calibri" w:hint="cs"/>
          <w:rtl/>
        </w:rPr>
        <w:t>ج</w:t>
      </w:r>
      <w:r>
        <w:rPr>
          <w:rFonts w:eastAsia="Calibri" w:hint="cs"/>
          <w:rtl/>
        </w:rPr>
        <w:t>)</w:t>
      </w:r>
      <w:r w:rsidRPr="00444016">
        <w:rPr>
          <w:rFonts w:eastAsia="Calibri" w:hint="cs"/>
          <w:rtl/>
        </w:rPr>
        <w:tab/>
      </w:r>
      <w:r w:rsidRPr="00444016">
        <w:rPr>
          <w:rFonts w:eastAsia="Calibri"/>
          <w:rtl/>
          <w:lang w:bidi="ar-JO"/>
        </w:rPr>
        <w:t>تخصيص</w:t>
      </w:r>
      <w:r>
        <w:rPr>
          <w:rFonts w:eastAsia="Calibri"/>
          <w:rtl/>
          <w:lang w:bidi="ar-JO"/>
        </w:rPr>
        <w:t xml:space="preserve"> </w:t>
      </w:r>
      <w:r w:rsidRPr="00444016">
        <w:rPr>
          <w:rFonts w:eastAsia="Calibri"/>
          <w:rtl/>
          <w:lang w:bidi="ar-JO"/>
        </w:rPr>
        <w:t>الميزانية</w:t>
      </w:r>
    </w:p>
    <w:p w:rsidR="0079614C" w:rsidRPr="00444016" w:rsidRDefault="0079614C" w:rsidP="0079614C">
      <w:pPr>
        <w:pStyle w:val="SingleTxtGA"/>
        <w:spacing w:after="100" w:line="376" w:lineRule="exact"/>
        <w:rPr>
          <w:rFonts w:eastAsia="Calibri"/>
          <w:b/>
          <w:bCs/>
          <w:u w:val="single"/>
          <w:lang w:bidi="ar-JO"/>
        </w:rPr>
      </w:pPr>
      <w:r w:rsidRPr="0044758E">
        <w:rPr>
          <w:rFonts w:eastAsiaTheme="minorHAnsi"/>
          <w:rtl/>
        </w:rPr>
        <w:t>51-</w:t>
      </w:r>
      <w:r w:rsidRPr="0044758E">
        <w:rPr>
          <w:rFonts w:eastAsiaTheme="minorHAnsi"/>
          <w:rtl/>
        </w:rPr>
        <w:tab/>
      </w:r>
      <w:r w:rsidRPr="00444016">
        <w:rPr>
          <w:rFonts w:eastAsia="Calibri" w:hint="cs"/>
          <w:rtl/>
          <w:lang w:bidi="ar-JO"/>
        </w:rPr>
        <w:t>يبلغ</w:t>
      </w:r>
      <w:r>
        <w:rPr>
          <w:rFonts w:eastAsia="Calibri" w:hint="cs"/>
          <w:rtl/>
          <w:lang w:bidi="ar-JO"/>
        </w:rPr>
        <w:t xml:space="preserve"> </w:t>
      </w:r>
      <w:r w:rsidRPr="00444016">
        <w:rPr>
          <w:rFonts w:eastAsia="Calibri" w:hint="cs"/>
          <w:rtl/>
          <w:lang w:bidi="ar-JO"/>
        </w:rPr>
        <w:t>اجمالي</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حكومة</w:t>
      </w:r>
      <w:r>
        <w:rPr>
          <w:rFonts w:eastAsia="Calibri" w:hint="cs"/>
          <w:rtl/>
          <w:lang w:bidi="ar-JO"/>
        </w:rPr>
        <w:t xml:space="preserve"> </w:t>
      </w:r>
      <w:r w:rsidRPr="00444016">
        <w:rPr>
          <w:rFonts w:eastAsia="Calibri" w:hint="cs"/>
          <w:rtl/>
          <w:lang w:bidi="ar-JO"/>
        </w:rPr>
        <w:t>دولة</w:t>
      </w:r>
      <w:r>
        <w:rPr>
          <w:rFonts w:eastAsia="Calibri" w:hint="cs"/>
          <w:rtl/>
          <w:lang w:bidi="ar-JO"/>
        </w:rPr>
        <w:t xml:space="preserve"> </w:t>
      </w:r>
      <w:r w:rsidRPr="00444016">
        <w:rPr>
          <w:rFonts w:eastAsia="Calibri" w:hint="cs"/>
          <w:rtl/>
          <w:lang w:bidi="ar-JO"/>
        </w:rPr>
        <w:t>فلسطين</w:t>
      </w:r>
      <w:r>
        <w:rPr>
          <w:rFonts w:eastAsia="Calibri" w:hint="cs"/>
          <w:rtl/>
          <w:lang w:bidi="ar-JO"/>
        </w:rPr>
        <w:t xml:space="preserve"> </w:t>
      </w:r>
      <w:r w:rsidRPr="00444016">
        <w:rPr>
          <w:rFonts w:eastAsia="Calibri" w:hint="cs"/>
          <w:rtl/>
          <w:lang w:bidi="ar-JO"/>
        </w:rPr>
        <w:t>لعام</w:t>
      </w:r>
      <w:r>
        <w:rPr>
          <w:rFonts w:eastAsia="Calibri" w:hint="cs"/>
          <w:rtl/>
          <w:lang w:bidi="ar-JO"/>
        </w:rPr>
        <w:t xml:space="preserve"> </w:t>
      </w:r>
      <w:r w:rsidRPr="00444016">
        <w:rPr>
          <w:rFonts w:eastAsia="Calibri" w:hint="cs"/>
          <w:rtl/>
          <w:lang w:bidi="ar-JO"/>
        </w:rPr>
        <w:t>2018</w:t>
      </w:r>
      <w:r>
        <w:rPr>
          <w:rFonts w:eastAsia="Calibri" w:hint="cs"/>
          <w:rtl/>
          <w:lang w:bidi="ar-JO"/>
        </w:rPr>
        <w:t xml:space="preserve"> </w:t>
      </w:r>
      <w:r w:rsidRPr="00444016">
        <w:rPr>
          <w:rFonts w:eastAsia="Calibri" w:hint="cs"/>
          <w:b/>
          <w:bCs/>
          <w:rtl/>
          <w:lang w:bidi="ar-JO"/>
        </w:rPr>
        <w:t>(16,559,061,000)</w:t>
      </w:r>
      <w:r>
        <w:rPr>
          <w:rFonts w:eastAsia="Calibri" w:hint="cs"/>
          <w:rtl/>
          <w:lang w:bidi="ar-JO"/>
        </w:rPr>
        <w:t xml:space="preserve"> </w:t>
      </w:r>
      <w:r w:rsidRPr="00444016">
        <w:rPr>
          <w:rFonts w:eastAsia="Calibri" w:hint="cs"/>
          <w:rtl/>
          <w:lang w:bidi="ar-JO"/>
        </w:rPr>
        <w:t>شيكل</w:t>
      </w:r>
      <w:r>
        <w:rPr>
          <w:rFonts w:eastAsia="Calibri" w:hint="cs"/>
          <w:rtl/>
          <w:lang w:bidi="ar-JO"/>
        </w:rPr>
        <w:t xml:space="preserve"> </w:t>
      </w:r>
      <w:r w:rsidRPr="00444016">
        <w:rPr>
          <w:rFonts w:eastAsia="Calibri" w:hint="cs"/>
          <w:rtl/>
          <w:lang w:bidi="ar-JO"/>
        </w:rPr>
        <w:t>و</w:t>
      </w:r>
      <w:r w:rsidRPr="00444016">
        <w:rPr>
          <w:rFonts w:eastAsia="Calibri"/>
          <w:rtl/>
          <w:lang w:bidi="ar-JO"/>
        </w:rPr>
        <w:t>ت</w:t>
      </w:r>
      <w:r w:rsidRPr="00444016">
        <w:rPr>
          <w:rFonts w:eastAsia="Calibri" w:hint="cs"/>
          <w:rtl/>
          <w:lang w:bidi="ar-JO"/>
        </w:rPr>
        <w:t>بلغ</w:t>
      </w:r>
      <w:r>
        <w:rPr>
          <w:rFonts w:eastAsia="Calibri" w:hint="cs"/>
          <w:rtl/>
          <w:lang w:bidi="ar-JO"/>
        </w:rPr>
        <w:t xml:space="preserve"> </w:t>
      </w:r>
      <w:r w:rsidRPr="00444016">
        <w:rPr>
          <w:rFonts w:eastAsia="Calibri" w:hint="cs"/>
          <w:rtl/>
          <w:lang w:bidi="ar-JO"/>
        </w:rPr>
        <w:t>الموازنة</w:t>
      </w:r>
      <w:r>
        <w:rPr>
          <w:rFonts w:eastAsia="Calibri" w:hint="cs"/>
          <w:rtl/>
          <w:lang w:bidi="ar-JO"/>
        </w:rPr>
        <w:t xml:space="preserve"> </w:t>
      </w:r>
      <w:r w:rsidRPr="00444016">
        <w:rPr>
          <w:rFonts w:eastAsia="Calibri" w:hint="cs"/>
          <w:rtl/>
          <w:lang w:bidi="ar-JO"/>
        </w:rPr>
        <w:t>المخصصة</w:t>
      </w:r>
      <w:r>
        <w:rPr>
          <w:rFonts w:eastAsia="Calibri" w:hint="cs"/>
          <w:rtl/>
          <w:lang w:bidi="ar-JO"/>
        </w:rPr>
        <w:t xml:space="preserve"> </w:t>
      </w:r>
      <w:r w:rsidRPr="00444016">
        <w:rPr>
          <w:rFonts w:eastAsia="Calibri" w:hint="cs"/>
          <w:rtl/>
          <w:lang w:bidi="ar-JO"/>
        </w:rPr>
        <w:t>للقطاع</w:t>
      </w:r>
      <w:r>
        <w:rPr>
          <w:rFonts w:eastAsia="Calibri" w:hint="cs"/>
          <w:rtl/>
          <w:lang w:bidi="ar-JO"/>
        </w:rPr>
        <w:t xml:space="preserve"> </w:t>
      </w:r>
      <w:r w:rsidRPr="00444016">
        <w:rPr>
          <w:rFonts w:eastAsia="Calibri" w:hint="cs"/>
          <w:rtl/>
          <w:lang w:bidi="ar-JO"/>
        </w:rPr>
        <w:t>الاجتماعي</w:t>
      </w:r>
      <w:r w:rsidRPr="00444016">
        <w:rPr>
          <w:rFonts w:eastAsia="Calibri" w:hint="cs"/>
          <w:b/>
          <w:bCs/>
          <w:rtl/>
          <w:lang w:bidi="ar-JO"/>
        </w:rPr>
        <w:t>(7,321,684,382)</w:t>
      </w:r>
      <w:r>
        <w:rPr>
          <w:rFonts w:eastAsia="Calibri" w:hint="cs"/>
          <w:b/>
          <w:bCs/>
          <w:rtl/>
          <w:lang w:bidi="ar-JO"/>
        </w:rPr>
        <w:t xml:space="preserve"> </w:t>
      </w:r>
      <w:r w:rsidRPr="00444016">
        <w:rPr>
          <w:rFonts w:eastAsia="Calibri" w:hint="cs"/>
          <w:rtl/>
          <w:lang w:bidi="ar-JO"/>
        </w:rPr>
        <w:t>شيكل</w:t>
      </w:r>
      <w:r>
        <w:rPr>
          <w:rFonts w:eastAsia="Calibri" w:hint="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اجمالي</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حكومة</w:t>
      </w:r>
      <w:r>
        <w:rPr>
          <w:rFonts w:eastAsia="Calibri" w:hint="cs"/>
          <w:rtl/>
          <w:lang w:bidi="ar-JO"/>
        </w:rPr>
        <w:t xml:space="preserve"> </w:t>
      </w:r>
      <w:r w:rsidRPr="00444016">
        <w:rPr>
          <w:rFonts w:eastAsia="Calibri" w:hint="cs"/>
          <w:rtl/>
          <w:lang w:bidi="ar-JO"/>
        </w:rPr>
        <w:t>دولة</w:t>
      </w:r>
      <w:r>
        <w:rPr>
          <w:rFonts w:eastAsia="Calibri" w:hint="cs"/>
          <w:rtl/>
          <w:lang w:bidi="ar-JO"/>
        </w:rPr>
        <w:t xml:space="preserve"> </w:t>
      </w:r>
      <w:r w:rsidRPr="00444016">
        <w:rPr>
          <w:rFonts w:eastAsia="Calibri" w:hint="cs"/>
          <w:rtl/>
          <w:lang w:bidi="ar-JO"/>
        </w:rPr>
        <w:t>فلسطين</w:t>
      </w:r>
      <w:r>
        <w:rPr>
          <w:rFonts w:eastAsia="Calibri" w:hint="cs"/>
          <w:rtl/>
          <w:lang w:bidi="ar-JO"/>
        </w:rPr>
        <w:t xml:space="preserve"> </w:t>
      </w:r>
      <w:r w:rsidRPr="00444016">
        <w:rPr>
          <w:rFonts w:eastAsia="Calibri" w:hint="cs"/>
          <w:rtl/>
          <w:lang w:bidi="ar-JO"/>
        </w:rPr>
        <w:t>اي</w:t>
      </w:r>
      <w:r>
        <w:rPr>
          <w:rFonts w:eastAsia="Calibri" w:hint="cs"/>
          <w:rtl/>
          <w:lang w:bidi="ar-JO"/>
        </w:rPr>
        <w:t xml:space="preserve"> </w:t>
      </w:r>
      <w:r w:rsidRPr="00444016">
        <w:rPr>
          <w:rFonts w:eastAsia="Calibri" w:hint="cs"/>
          <w:rtl/>
          <w:lang w:bidi="ar-JO"/>
        </w:rPr>
        <w:t>ما</w:t>
      </w:r>
      <w:r>
        <w:rPr>
          <w:rFonts w:eastAsia="Calibri" w:hint="cs"/>
          <w:rtl/>
          <w:lang w:bidi="ar-JO"/>
        </w:rPr>
        <w:t xml:space="preserve"> </w:t>
      </w:r>
      <w:r w:rsidRPr="00444016">
        <w:rPr>
          <w:rFonts w:eastAsia="Calibri" w:hint="cs"/>
          <w:rtl/>
          <w:lang w:bidi="ar-JO"/>
        </w:rPr>
        <w:t>نسبته</w:t>
      </w:r>
      <w:r w:rsidRPr="00444016">
        <w:rPr>
          <w:rFonts w:eastAsia="Calibri" w:hint="cs"/>
          <w:b/>
          <w:bCs/>
          <w:rtl/>
          <w:lang w:bidi="ar-JO"/>
        </w:rPr>
        <w:t>44.22%.</w:t>
      </w:r>
      <w:r>
        <w:rPr>
          <w:rFonts w:eastAsia="Calibri" w:hint="cs"/>
          <w:vertAlign w:val="superscript"/>
          <w:rtl/>
          <w:lang w:bidi="ar-JO"/>
        </w:rPr>
        <w:t>(</w:t>
      </w:r>
      <w:r w:rsidRPr="00444016">
        <w:rPr>
          <w:rFonts w:eastAsia="Calibri" w:hint="cs"/>
          <w:vertAlign w:val="superscript"/>
          <w:rtl/>
          <w:lang w:bidi="ar-JO"/>
        </w:rPr>
        <w:t>10</w:t>
      </w:r>
      <w:r>
        <w:rPr>
          <w:rFonts w:eastAsia="Calibri" w:hint="cs"/>
          <w:vertAlign w:val="superscript"/>
          <w:rtl/>
          <w:lang w:bidi="ar-JO"/>
        </w:rPr>
        <w:t>)</w:t>
      </w:r>
      <w:r w:rsidRPr="008A6ADA">
        <w:rPr>
          <w:rFonts w:eastAsia="Calibri"/>
          <w:rtl/>
        </w:rPr>
        <w:t xml:space="preserve"> </w:t>
      </w:r>
      <w:r w:rsidRPr="00444016">
        <w:rPr>
          <w:rFonts w:eastAsia="Calibri" w:hint="cs"/>
          <w:rtl/>
          <w:lang w:bidi="ar-JO"/>
        </w:rPr>
        <w:t>بينما</w:t>
      </w:r>
      <w:r w:rsidRPr="008A6ADA">
        <w:rPr>
          <w:rFonts w:eastAsia="Calibri"/>
          <w:rtl/>
        </w:rPr>
        <w:t xml:space="preserve"> </w:t>
      </w:r>
      <w:r w:rsidRPr="00444016">
        <w:rPr>
          <w:rFonts w:eastAsia="Calibri" w:hint="cs"/>
          <w:rtl/>
          <w:lang w:bidi="ar-JO"/>
        </w:rPr>
        <w:t>بلغت</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وزارة</w:t>
      </w:r>
      <w:r>
        <w:rPr>
          <w:rFonts w:eastAsia="Calibri" w:hint="cs"/>
          <w:rtl/>
          <w:lang w:bidi="ar-JO"/>
        </w:rPr>
        <w:t xml:space="preserve"> </w:t>
      </w:r>
      <w:r w:rsidRPr="00444016">
        <w:rPr>
          <w:rFonts w:eastAsia="Calibri" w:hint="cs"/>
          <w:rtl/>
          <w:lang w:bidi="ar-JO"/>
        </w:rPr>
        <w:t>التنمية</w:t>
      </w:r>
      <w:r>
        <w:rPr>
          <w:rFonts w:eastAsia="Calibri" w:hint="cs"/>
          <w:rtl/>
          <w:lang w:bidi="ar-JO"/>
        </w:rPr>
        <w:t xml:space="preserve"> </w:t>
      </w:r>
      <w:r w:rsidRPr="00444016">
        <w:rPr>
          <w:rFonts w:eastAsia="Calibri" w:hint="cs"/>
          <w:rtl/>
          <w:lang w:bidi="ar-JO"/>
        </w:rPr>
        <w:t>الاجتماعية</w:t>
      </w:r>
      <w:r>
        <w:rPr>
          <w:rFonts w:eastAsia="Calibri" w:hint="cs"/>
          <w:rtl/>
          <w:lang w:bidi="ar-JO"/>
        </w:rPr>
        <w:t xml:space="preserve"> </w:t>
      </w:r>
      <w:r w:rsidRPr="00444016">
        <w:rPr>
          <w:rFonts w:eastAsia="Calibri" w:hint="cs"/>
          <w:b/>
          <w:bCs/>
          <w:rtl/>
          <w:lang w:bidi="ar-JO"/>
        </w:rPr>
        <w:t>(859,251,863)</w:t>
      </w:r>
      <w:r>
        <w:rPr>
          <w:rFonts w:eastAsia="Calibri" w:hint="cs"/>
          <w:rtl/>
          <w:lang w:bidi="ar-JO"/>
        </w:rPr>
        <w:t xml:space="preserve"> </w:t>
      </w:r>
      <w:r w:rsidRPr="00444016">
        <w:rPr>
          <w:rFonts w:eastAsia="Calibri" w:hint="cs"/>
          <w:rtl/>
          <w:lang w:bidi="ar-JO"/>
        </w:rPr>
        <w:t>شيكل</w:t>
      </w:r>
      <w:r>
        <w:rPr>
          <w:rFonts w:eastAsia="Calibri" w:hint="cs"/>
          <w:rtl/>
          <w:lang w:bidi="ar-JO"/>
        </w:rPr>
        <w:t xml:space="preserve"> </w:t>
      </w:r>
      <w:r w:rsidRPr="00444016">
        <w:rPr>
          <w:rFonts w:eastAsia="Calibri" w:hint="cs"/>
          <w:rtl/>
          <w:lang w:bidi="ar-JO"/>
        </w:rPr>
        <w:t>اي</w:t>
      </w:r>
      <w:r>
        <w:rPr>
          <w:rFonts w:eastAsia="Calibri" w:hint="cs"/>
          <w:rtl/>
          <w:lang w:bidi="ar-JO"/>
        </w:rPr>
        <w:t xml:space="preserve"> </w:t>
      </w:r>
      <w:r w:rsidRPr="00444016">
        <w:rPr>
          <w:rFonts w:eastAsia="Calibri" w:hint="cs"/>
          <w:rtl/>
          <w:lang w:bidi="ar-JO"/>
        </w:rPr>
        <w:t>ما</w:t>
      </w:r>
      <w:r>
        <w:rPr>
          <w:rFonts w:eastAsia="Calibri" w:hint="cs"/>
          <w:rtl/>
          <w:lang w:bidi="ar-JO"/>
        </w:rPr>
        <w:t xml:space="preserve"> </w:t>
      </w:r>
      <w:r w:rsidRPr="00444016">
        <w:rPr>
          <w:rFonts w:eastAsia="Calibri" w:hint="cs"/>
          <w:rtl/>
          <w:lang w:bidi="ar-JO"/>
        </w:rPr>
        <w:t>نسبته</w:t>
      </w:r>
      <w:r>
        <w:rPr>
          <w:rFonts w:eastAsia="Calibri" w:hint="cs"/>
          <w:rtl/>
          <w:lang w:bidi="ar-JO"/>
        </w:rPr>
        <w:t xml:space="preserve"> </w:t>
      </w:r>
      <w:r w:rsidRPr="00444016">
        <w:rPr>
          <w:rFonts w:eastAsia="Calibri" w:hint="cs"/>
          <w:b/>
          <w:bCs/>
          <w:rtl/>
          <w:lang w:bidi="ar-JO"/>
        </w:rPr>
        <w:t>11.74%</w:t>
      </w:r>
      <w:r>
        <w:rPr>
          <w:rFonts w:eastAsia="Calibri" w:hint="cs"/>
          <w:b/>
          <w:b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القطاع</w:t>
      </w:r>
      <w:r>
        <w:rPr>
          <w:rFonts w:eastAsia="Calibri" w:hint="cs"/>
          <w:rtl/>
          <w:lang w:bidi="ar-JO"/>
        </w:rPr>
        <w:t xml:space="preserve"> </w:t>
      </w:r>
      <w:r w:rsidRPr="00444016">
        <w:rPr>
          <w:rFonts w:eastAsia="Calibri" w:hint="cs"/>
          <w:rtl/>
          <w:lang w:bidi="ar-JO"/>
        </w:rPr>
        <w:t>الاجتماعي</w:t>
      </w:r>
      <w:r>
        <w:rPr>
          <w:rFonts w:eastAsia="Calibri" w:hint="cs"/>
          <w:rtl/>
          <w:lang w:bidi="ar-JO"/>
        </w:rPr>
        <w:t xml:space="preserve"> </w:t>
      </w:r>
      <w:r w:rsidRPr="00444016">
        <w:rPr>
          <w:rFonts w:eastAsia="Calibri" w:hint="cs"/>
          <w:rtl/>
          <w:lang w:bidi="ar-JO"/>
        </w:rPr>
        <w:t>وما</w:t>
      </w:r>
      <w:r>
        <w:rPr>
          <w:rFonts w:eastAsia="Calibri" w:hint="cs"/>
          <w:rtl/>
          <w:lang w:bidi="ar-JO"/>
        </w:rPr>
        <w:t xml:space="preserve"> </w:t>
      </w:r>
      <w:r w:rsidRPr="00444016">
        <w:rPr>
          <w:rFonts w:eastAsia="Calibri" w:hint="cs"/>
          <w:rtl/>
          <w:lang w:bidi="ar-JO"/>
        </w:rPr>
        <w:t>نسبته</w:t>
      </w:r>
      <w:r>
        <w:rPr>
          <w:rFonts w:eastAsia="Calibri" w:hint="cs"/>
          <w:rtl/>
          <w:lang w:bidi="ar-JO"/>
        </w:rPr>
        <w:t xml:space="preserve"> </w:t>
      </w:r>
      <w:r w:rsidRPr="00444016">
        <w:rPr>
          <w:rFonts w:eastAsia="Calibri" w:hint="cs"/>
          <w:b/>
          <w:bCs/>
          <w:rtl/>
          <w:lang w:bidi="ar-JO"/>
        </w:rPr>
        <w:t>5.19%</w:t>
      </w:r>
      <w:r>
        <w:rPr>
          <w:rFonts w:eastAsia="Calibri" w:hint="cs"/>
          <w:b/>
          <w:b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اجمالي</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الحكومة.</w:t>
      </w:r>
      <w:r>
        <w:rPr>
          <w:rFonts w:eastAsia="Calibri" w:hint="cs"/>
          <w:rtl/>
          <w:lang w:bidi="ar-JO"/>
        </w:rPr>
        <w:t xml:space="preserve"> </w:t>
      </w:r>
      <w:r w:rsidRPr="00444016">
        <w:rPr>
          <w:rFonts w:eastAsia="Calibri" w:hint="cs"/>
          <w:rtl/>
          <w:lang w:bidi="ar-JO"/>
        </w:rPr>
        <w:t>وتشكل</w:t>
      </w:r>
      <w:r>
        <w:rPr>
          <w:rFonts w:eastAsia="Calibri" w:hint="cs"/>
          <w:rtl/>
          <w:lang w:bidi="ar-JO"/>
        </w:rPr>
        <w:t xml:space="preserve"> </w:t>
      </w:r>
      <w:r w:rsidRPr="00444016">
        <w:rPr>
          <w:rFonts w:eastAsia="Calibri" w:hint="cs"/>
          <w:rtl/>
          <w:lang w:bidi="ar-JO"/>
        </w:rPr>
        <w:t>الميزانية</w:t>
      </w:r>
      <w:r>
        <w:rPr>
          <w:rFonts w:eastAsia="Calibri" w:hint="cs"/>
          <w:rtl/>
          <w:lang w:bidi="ar-JO"/>
        </w:rPr>
        <w:t xml:space="preserve"> </w:t>
      </w:r>
      <w:r w:rsidRPr="00444016">
        <w:rPr>
          <w:rFonts w:eastAsia="Calibri" w:hint="cs"/>
          <w:rtl/>
          <w:lang w:bidi="ar-JO"/>
        </w:rPr>
        <w:t>المخصصة</w:t>
      </w:r>
      <w:r>
        <w:rPr>
          <w:rFonts w:eastAsia="Calibri" w:hint="cs"/>
          <w:rtl/>
          <w:lang w:bidi="ar-JO"/>
        </w:rPr>
        <w:t xml:space="preserve"> </w:t>
      </w:r>
      <w:r w:rsidRPr="00444016">
        <w:rPr>
          <w:rFonts w:eastAsia="Calibri" w:hint="cs"/>
          <w:rtl/>
          <w:lang w:bidi="ar-JO"/>
        </w:rPr>
        <w:t>للمساعدات</w:t>
      </w:r>
      <w:r>
        <w:rPr>
          <w:rFonts w:eastAsia="Calibri" w:hint="cs"/>
          <w:rtl/>
          <w:lang w:bidi="ar-JO"/>
        </w:rPr>
        <w:t xml:space="preserve"> </w:t>
      </w:r>
      <w:r w:rsidRPr="00444016">
        <w:rPr>
          <w:rFonts w:eastAsia="Calibri" w:hint="cs"/>
          <w:rtl/>
          <w:lang w:bidi="ar-JO"/>
        </w:rPr>
        <w:t>الاجتماعية</w:t>
      </w:r>
      <w:r>
        <w:rPr>
          <w:rFonts w:eastAsia="Calibri" w:hint="cs"/>
          <w:rtl/>
          <w:lang w:bidi="ar-JO"/>
        </w:rPr>
        <w:t xml:space="preserve"> </w:t>
      </w:r>
      <w:r w:rsidRPr="00444016">
        <w:rPr>
          <w:rFonts w:eastAsia="Calibri" w:hint="cs"/>
          <w:rtl/>
          <w:lang w:bidi="ar-JO"/>
        </w:rPr>
        <w:t>جزء</w:t>
      </w:r>
      <w:r>
        <w:rPr>
          <w:rFonts w:eastAsia="Calibri" w:hint="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وزارة</w:t>
      </w:r>
      <w:r>
        <w:rPr>
          <w:rFonts w:eastAsia="Calibri" w:hint="cs"/>
          <w:rtl/>
          <w:lang w:bidi="ar-JO"/>
        </w:rPr>
        <w:t xml:space="preserve"> </w:t>
      </w:r>
      <w:r w:rsidRPr="00444016">
        <w:rPr>
          <w:rFonts w:eastAsia="Calibri" w:hint="cs"/>
          <w:rtl/>
          <w:lang w:bidi="ar-JO"/>
        </w:rPr>
        <w:t>التنمية</w:t>
      </w:r>
      <w:r>
        <w:rPr>
          <w:rFonts w:eastAsia="Calibri" w:hint="cs"/>
          <w:rtl/>
          <w:lang w:bidi="ar-JO"/>
        </w:rPr>
        <w:t xml:space="preserve"> </w:t>
      </w:r>
      <w:r w:rsidRPr="00444016">
        <w:rPr>
          <w:rFonts w:eastAsia="Calibri" w:hint="cs"/>
          <w:rtl/>
          <w:lang w:bidi="ar-JO"/>
        </w:rPr>
        <w:t>الاجتماعية؛</w:t>
      </w:r>
      <w:r>
        <w:rPr>
          <w:rFonts w:eastAsia="Calibri" w:hint="cs"/>
          <w:rtl/>
          <w:lang w:bidi="ar-JO"/>
        </w:rPr>
        <w:t xml:space="preserve"> </w:t>
      </w:r>
      <w:r w:rsidRPr="00444016">
        <w:rPr>
          <w:rFonts w:eastAsia="Calibri" w:hint="cs"/>
          <w:rtl/>
          <w:lang w:bidi="ar-JO"/>
        </w:rPr>
        <w:t>حيث</w:t>
      </w:r>
      <w:r>
        <w:rPr>
          <w:rFonts w:eastAsia="Calibri" w:hint="cs"/>
          <w:rtl/>
          <w:lang w:bidi="ar-JO"/>
        </w:rPr>
        <w:t xml:space="preserve"> </w:t>
      </w:r>
      <w:r w:rsidRPr="00444016">
        <w:rPr>
          <w:rFonts w:eastAsia="Calibri" w:hint="cs"/>
          <w:rtl/>
          <w:lang w:bidi="ar-JO"/>
        </w:rPr>
        <w:t>بلغت</w:t>
      </w:r>
      <w:r>
        <w:rPr>
          <w:rFonts w:eastAsia="Calibri" w:hint="cs"/>
          <w:rtl/>
          <w:lang w:bidi="ar-JO"/>
        </w:rPr>
        <w:t xml:space="preserve"> </w:t>
      </w:r>
      <w:r w:rsidRPr="00444016">
        <w:rPr>
          <w:rFonts w:eastAsia="Calibri" w:hint="cs"/>
          <w:rtl/>
          <w:lang w:bidi="ar-JO"/>
        </w:rPr>
        <w:t>الموازنة</w:t>
      </w:r>
      <w:r>
        <w:rPr>
          <w:rFonts w:eastAsia="Calibri" w:hint="cs"/>
          <w:rtl/>
          <w:lang w:bidi="ar-JO"/>
        </w:rPr>
        <w:t xml:space="preserve"> </w:t>
      </w:r>
      <w:r w:rsidRPr="00444016">
        <w:rPr>
          <w:rFonts w:eastAsia="Calibri" w:hint="cs"/>
          <w:rtl/>
          <w:lang w:bidi="ar-JO"/>
        </w:rPr>
        <w:t>المخصصة</w:t>
      </w:r>
      <w:r>
        <w:rPr>
          <w:rFonts w:eastAsia="Calibri" w:hint="cs"/>
          <w:rtl/>
          <w:lang w:bidi="ar-JO"/>
        </w:rPr>
        <w:t xml:space="preserve"> </w:t>
      </w:r>
      <w:r w:rsidRPr="00444016">
        <w:rPr>
          <w:rFonts w:eastAsia="Calibri" w:hint="cs"/>
          <w:rtl/>
          <w:lang w:bidi="ar-JO"/>
        </w:rPr>
        <w:t>للمساعدات</w:t>
      </w:r>
      <w:r>
        <w:rPr>
          <w:rFonts w:eastAsia="Calibri" w:hint="cs"/>
          <w:rtl/>
          <w:lang w:bidi="ar-JO"/>
        </w:rPr>
        <w:t xml:space="preserve"> </w:t>
      </w:r>
      <w:r w:rsidRPr="00444016">
        <w:rPr>
          <w:rFonts w:eastAsia="Calibri" w:hint="cs"/>
          <w:rtl/>
          <w:lang w:bidi="ar-JO"/>
        </w:rPr>
        <w:t>النقدية</w:t>
      </w:r>
      <w:r>
        <w:rPr>
          <w:rFonts w:eastAsia="Calibri" w:hint="cs"/>
          <w:rtl/>
          <w:lang w:bidi="ar-JO"/>
        </w:rPr>
        <w:t xml:space="preserve"> </w:t>
      </w:r>
      <w:r w:rsidRPr="00444016">
        <w:rPr>
          <w:rFonts w:eastAsia="Calibri" w:hint="cs"/>
          <w:b/>
          <w:bCs/>
          <w:rtl/>
          <w:lang w:bidi="ar-JO"/>
        </w:rPr>
        <w:t>(480,000,000)</w:t>
      </w:r>
      <w:r>
        <w:rPr>
          <w:rFonts w:eastAsia="Calibri" w:hint="cs"/>
          <w:rtl/>
          <w:lang w:bidi="ar-JO"/>
        </w:rPr>
        <w:t xml:space="preserve"> </w:t>
      </w:r>
      <w:r w:rsidRPr="00444016">
        <w:rPr>
          <w:rFonts w:eastAsia="Calibri" w:hint="cs"/>
          <w:rtl/>
          <w:lang w:bidi="ar-JO"/>
        </w:rPr>
        <w:t>شيكلا</w:t>
      </w:r>
      <w:r>
        <w:rPr>
          <w:rFonts w:eastAsia="Calibri" w:hint="cs"/>
          <w:rtl/>
          <w:lang w:bidi="ar-JO"/>
        </w:rPr>
        <w:t xml:space="preserve"> </w:t>
      </w:r>
      <w:r w:rsidRPr="00444016">
        <w:rPr>
          <w:rFonts w:eastAsia="Calibri" w:hint="cs"/>
          <w:rtl/>
          <w:lang w:bidi="ar-JO"/>
        </w:rPr>
        <w:t>لعام</w:t>
      </w:r>
      <w:r>
        <w:rPr>
          <w:rFonts w:eastAsia="Calibri" w:hint="cs"/>
          <w:rtl/>
          <w:lang w:bidi="ar-JO"/>
        </w:rPr>
        <w:t xml:space="preserve"> </w:t>
      </w:r>
      <w:r w:rsidRPr="00444016">
        <w:rPr>
          <w:rFonts w:eastAsia="Calibri" w:hint="cs"/>
          <w:rtl/>
          <w:lang w:bidi="ar-JO"/>
        </w:rPr>
        <w:t>2018،</w:t>
      </w:r>
      <w:r>
        <w:rPr>
          <w:rFonts w:eastAsia="Calibri" w:hint="cs"/>
          <w:rtl/>
          <w:lang w:bidi="ar-JO"/>
        </w:rPr>
        <w:t xml:space="preserve"> </w:t>
      </w:r>
      <w:r w:rsidRPr="00444016">
        <w:rPr>
          <w:rFonts w:eastAsia="Calibri" w:hint="cs"/>
          <w:rtl/>
          <w:lang w:bidi="ar-JO"/>
        </w:rPr>
        <w:t>ما</w:t>
      </w:r>
      <w:r>
        <w:rPr>
          <w:rFonts w:eastAsia="Calibri" w:hint="cs"/>
          <w:rtl/>
          <w:lang w:bidi="ar-JO"/>
        </w:rPr>
        <w:t xml:space="preserve"> </w:t>
      </w:r>
      <w:r w:rsidRPr="00444016">
        <w:rPr>
          <w:rFonts w:eastAsia="Calibri" w:hint="cs"/>
          <w:rtl/>
          <w:lang w:bidi="ar-JO"/>
        </w:rPr>
        <w:t>يعادل</w:t>
      </w:r>
      <w:r>
        <w:rPr>
          <w:rFonts w:eastAsia="Calibri" w:hint="cs"/>
          <w:rtl/>
          <w:lang w:bidi="ar-JO"/>
        </w:rPr>
        <w:t xml:space="preserve"> </w:t>
      </w:r>
      <w:r w:rsidRPr="00444016">
        <w:rPr>
          <w:rFonts w:eastAsia="Calibri" w:hint="cs"/>
          <w:b/>
          <w:bCs/>
          <w:rtl/>
          <w:lang w:bidi="ar-JO"/>
        </w:rPr>
        <w:t>6.56%</w:t>
      </w:r>
      <w:r>
        <w:rPr>
          <w:rFonts w:eastAsia="Calibri" w:hint="cs"/>
          <w:b/>
          <w:b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القطاع</w:t>
      </w:r>
      <w:r>
        <w:rPr>
          <w:rFonts w:eastAsia="Calibri" w:hint="cs"/>
          <w:rtl/>
          <w:lang w:bidi="ar-JO"/>
        </w:rPr>
        <w:t xml:space="preserve"> </w:t>
      </w:r>
      <w:r w:rsidRPr="00444016">
        <w:rPr>
          <w:rFonts w:eastAsia="Calibri" w:hint="cs"/>
          <w:rtl/>
          <w:lang w:bidi="ar-JO"/>
        </w:rPr>
        <w:t>الاجتماعي،</w:t>
      </w:r>
      <w:r>
        <w:rPr>
          <w:rFonts w:eastAsia="Calibri" w:hint="cs"/>
          <w:rtl/>
          <w:lang w:bidi="ar-JO"/>
        </w:rPr>
        <w:t xml:space="preserve"> </w:t>
      </w:r>
      <w:r w:rsidRPr="00444016">
        <w:rPr>
          <w:rFonts w:eastAsia="Calibri" w:hint="cs"/>
          <w:rtl/>
          <w:lang w:bidi="ar-JO"/>
        </w:rPr>
        <w:t>و</w:t>
      </w:r>
      <w:r w:rsidRPr="00444016">
        <w:rPr>
          <w:rFonts w:eastAsia="Calibri" w:hint="cs"/>
          <w:b/>
          <w:bCs/>
          <w:rtl/>
          <w:lang w:bidi="ar-JO"/>
        </w:rPr>
        <w:t>2.90%</w:t>
      </w:r>
      <w:r>
        <w:rPr>
          <w:rFonts w:eastAsia="Calibri" w:hint="cs"/>
          <w:b/>
          <w:b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إجمالي</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الحكومة</w:t>
      </w:r>
      <w:r>
        <w:rPr>
          <w:rFonts w:eastAsia="Calibri" w:hint="cs"/>
          <w:rtl/>
          <w:lang w:bidi="ar-JO"/>
        </w:rPr>
        <w:t xml:space="preserve"> </w:t>
      </w:r>
      <w:r w:rsidRPr="00444016">
        <w:rPr>
          <w:rFonts w:eastAsia="Calibri" w:hint="cs"/>
          <w:rtl/>
          <w:lang w:bidi="ar-JO"/>
        </w:rPr>
        <w:t>الفلسطينية.</w:t>
      </w:r>
    </w:p>
    <w:p w:rsidR="0079614C" w:rsidRPr="00444016" w:rsidRDefault="0079614C" w:rsidP="0079614C">
      <w:pPr>
        <w:pStyle w:val="SingleTxtGA"/>
        <w:spacing w:after="100" w:line="376" w:lineRule="exact"/>
        <w:rPr>
          <w:rFonts w:eastAsia="Calibri"/>
          <w:b/>
          <w:bCs/>
          <w:u w:val="single"/>
          <w:lang w:bidi="ar-JO"/>
        </w:rPr>
      </w:pPr>
      <w:r w:rsidRPr="0044758E">
        <w:rPr>
          <w:rFonts w:eastAsiaTheme="minorHAnsi"/>
          <w:rtl/>
        </w:rPr>
        <w:t>52-</w:t>
      </w:r>
      <w:r w:rsidRPr="0044758E">
        <w:rPr>
          <w:rFonts w:eastAsiaTheme="minorHAnsi"/>
          <w:rtl/>
        </w:rPr>
        <w:tab/>
      </w:r>
      <w:r w:rsidRPr="00444016">
        <w:rPr>
          <w:rFonts w:eastAsia="Calibri" w:hint="cs"/>
          <w:rtl/>
          <w:lang w:bidi="ar-JO"/>
        </w:rPr>
        <w:t>بلغت</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وزارة</w:t>
      </w:r>
      <w:r>
        <w:rPr>
          <w:rFonts w:eastAsia="Calibri" w:hint="cs"/>
          <w:rtl/>
          <w:lang w:bidi="ar-JO"/>
        </w:rPr>
        <w:t xml:space="preserve"> </w:t>
      </w:r>
      <w:r w:rsidRPr="00444016">
        <w:rPr>
          <w:rFonts w:eastAsia="Calibri" w:hint="cs"/>
          <w:rtl/>
          <w:lang w:bidi="ar-JO"/>
        </w:rPr>
        <w:t>الصحة</w:t>
      </w:r>
      <w:r>
        <w:rPr>
          <w:rFonts w:eastAsia="Calibri" w:hint="cs"/>
          <w:rtl/>
          <w:lang w:bidi="ar-JO"/>
        </w:rPr>
        <w:t xml:space="preserve"> </w:t>
      </w:r>
      <w:r w:rsidRPr="00444016">
        <w:rPr>
          <w:rFonts w:eastAsia="Calibri" w:hint="cs"/>
          <w:b/>
          <w:bCs/>
          <w:rtl/>
          <w:lang w:bidi="ar-JO"/>
        </w:rPr>
        <w:t>(2,087,818,000)</w:t>
      </w:r>
      <w:r>
        <w:rPr>
          <w:rFonts w:eastAsia="Calibri" w:hint="cs"/>
          <w:b/>
          <w:bCs/>
          <w:rtl/>
          <w:lang w:bidi="ar-JO"/>
        </w:rPr>
        <w:t xml:space="preserve"> </w:t>
      </w:r>
      <w:r w:rsidRPr="00444016">
        <w:rPr>
          <w:rFonts w:eastAsia="Calibri" w:hint="cs"/>
          <w:rtl/>
          <w:lang w:bidi="ar-JO"/>
        </w:rPr>
        <w:t>شيكل</w:t>
      </w:r>
      <w:r>
        <w:rPr>
          <w:rFonts w:eastAsia="Calibri" w:hint="cs"/>
          <w:rtl/>
          <w:lang w:bidi="ar-JO"/>
        </w:rPr>
        <w:t xml:space="preserve"> </w:t>
      </w:r>
      <w:r w:rsidRPr="00444016">
        <w:rPr>
          <w:rFonts w:eastAsia="Calibri" w:hint="cs"/>
          <w:rtl/>
          <w:lang w:bidi="ar-JO"/>
        </w:rPr>
        <w:t>اي</w:t>
      </w:r>
      <w:r>
        <w:rPr>
          <w:rFonts w:eastAsia="Calibri" w:hint="cs"/>
          <w:rtl/>
          <w:lang w:bidi="ar-JO"/>
        </w:rPr>
        <w:t xml:space="preserve"> </w:t>
      </w:r>
      <w:r w:rsidRPr="00444016">
        <w:rPr>
          <w:rFonts w:eastAsia="Calibri" w:hint="cs"/>
          <w:rtl/>
          <w:lang w:bidi="ar-JO"/>
        </w:rPr>
        <w:t>ما</w:t>
      </w:r>
      <w:r>
        <w:rPr>
          <w:rFonts w:eastAsia="Calibri" w:hint="cs"/>
          <w:rtl/>
          <w:lang w:bidi="ar-JO"/>
        </w:rPr>
        <w:t xml:space="preserve"> </w:t>
      </w:r>
      <w:r w:rsidRPr="00444016">
        <w:rPr>
          <w:rFonts w:eastAsia="Calibri" w:hint="cs"/>
          <w:rtl/>
          <w:lang w:bidi="ar-JO"/>
        </w:rPr>
        <w:t>نسبته</w:t>
      </w:r>
      <w:r>
        <w:rPr>
          <w:rFonts w:eastAsia="Calibri" w:hint="cs"/>
          <w:rtl/>
          <w:lang w:bidi="ar-JO"/>
        </w:rPr>
        <w:t xml:space="preserve"> </w:t>
      </w:r>
      <w:r w:rsidRPr="00444016">
        <w:rPr>
          <w:rFonts w:eastAsia="Calibri" w:hint="cs"/>
          <w:b/>
          <w:bCs/>
          <w:rtl/>
          <w:lang w:bidi="ar-JO"/>
        </w:rPr>
        <w:t>28.52%</w:t>
      </w:r>
      <w:r>
        <w:rPr>
          <w:rFonts w:eastAsia="Calibri" w:hint="cs"/>
          <w:b/>
          <w:b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القطاع</w:t>
      </w:r>
      <w:r>
        <w:rPr>
          <w:rFonts w:eastAsia="Calibri" w:hint="cs"/>
          <w:rtl/>
          <w:lang w:bidi="ar-JO"/>
        </w:rPr>
        <w:t xml:space="preserve"> </w:t>
      </w:r>
      <w:r w:rsidRPr="00444016">
        <w:rPr>
          <w:rFonts w:eastAsia="Calibri" w:hint="cs"/>
          <w:rtl/>
          <w:lang w:bidi="ar-JO"/>
        </w:rPr>
        <w:t>الاجتماعي</w:t>
      </w:r>
      <w:r>
        <w:rPr>
          <w:rFonts w:eastAsia="Calibri" w:hint="cs"/>
          <w:rtl/>
          <w:lang w:bidi="ar-JO"/>
        </w:rPr>
        <w:t xml:space="preserve"> </w:t>
      </w:r>
      <w:r w:rsidRPr="00444016">
        <w:rPr>
          <w:rFonts w:eastAsia="Calibri" w:hint="cs"/>
          <w:rtl/>
          <w:lang w:bidi="ar-JO"/>
        </w:rPr>
        <w:t>وما</w:t>
      </w:r>
      <w:r>
        <w:rPr>
          <w:rFonts w:eastAsia="Calibri" w:hint="cs"/>
          <w:rtl/>
          <w:lang w:bidi="ar-JO"/>
        </w:rPr>
        <w:t xml:space="preserve"> </w:t>
      </w:r>
      <w:r w:rsidRPr="00444016">
        <w:rPr>
          <w:rFonts w:eastAsia="Calibri" w:hint="cs"/>
          <w:rtl/>
          <w:lang w:bidi="ar-JO"/>
        </w:rPr>
        <w:t>نسبته</w:t>
      </w:r>
      <w:r>
        <w:rPr>
          <w:rFonts w:eastAsia="Calibri" w:hint="cs"/>
          <w:rtl/>
          <w:lang w:bidi="ar-JO"/>
        </w:rPr>
        <w:t xml:space="preserve"> </w:t>
      </w:r>
      <w:r w:rsidRPr="00444016">
        <w:rPr>
          <w:rFonts w:eastAsia="Calibri" w:hint="cs"/>
          <w:b/>
          <w:bCs/>
          <w:rtl/>
          <w:lang w:bidi="ar-JO"/>
        </w:rPr>
        <w:t>12.61%</w:t>
      </w:r>
      <w:r>
        <w:rPr>
          <w:rFonts w:eastAsia="Calibri" w:hint="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اجمالي</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الحكومة.</w:t>
      </w:r>
      <w:r>
        <w:rPr>
          <w:rFonts w:eastAsia="Calibri" w:hint="cs"/>
          <w:rtl/>
          <w:lang w:bidi="ar-JO"/>
        </w:rPr>
        <w:t xml:space="preserve"> </w:t>
      </w:r>
      <w:r w:rsidRPr="00444016">
        <w:rPr>
          <w:rFonts w:eastAsia="Calibri" w:hint="cs"/>
          <w:rtl/>
          <w:lang w:bidi="ar-JO"/>
        </w:rPr>
        <w:t>اما</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التربية</w:t>
      </w:r>
      <w:r>
        <w:rPr>
          <w:rFonts w:eastAsia="Calibri" w:hint="cs"/>
          <w:rtl/>
          <w:lang w:bidi="ar-JO"/>
        </w:rPr>
        <w:t xml:space="preserve"> </w:t>
      </w:r>
      <w:r w:rsidRPr="00444016">
        <w:rPr>
          <w:rFonts w:eastAsia="Calibri" w:hint="cs"/>
          <w:rtl/>
          <w:lang w:bidi="ar-JO"/>
        </w:rPr>
        <w:t>والتعليم</w:t>
      </w:r>
      <w:r>
        <w:rPr>
          <w:rFonts w:eastAsia="Calibri" w:hint="cs"/>
          <w:rtl/>
          <w:lang w:bidi="ar-JO"/>
        </w:rPr>
        <w:t xml:space="preserve"> </w:t>
      </w:r>
      <w:r w:rsidRPr="00444016">
        <w:rPr>
          <w:rFonts w:eastAsia="Calibri" w:hint="cs"/>
          <w:rtl/>
          <w:lang w:bidi="ar-JO"/>
        </w:rPr>
        <w:t>فقد</w:t>
      </w:r>
      <w:r>
        <w:rPr>
          <w:rFonts w:eastAsia="Calibri" w:hint="cs"/>
          <w:rtl/>
          <w:lang w:bidi="ar-JO"/>
        </w:rPr>
        <w:t xml:space="preserve"> </w:t>
      </w:r>
      <w:r w:rsidRPr="00444016">
        <w:rPr>
          <w:rFonts w:eastAsia="Calibri" w:hint="cs"/>
          <w:rtl/>
          <w:lang w:bidi="ar-JO"/>
        </w:rPr>
        <w:t>بلغت</w:t>
      </w:r>
      <w:r>
        <w:rPr>
          <w:rFonts w:eastAsia="Calibri" w:hint="cs"/>
          <w:rtl/>
          <w:lang w:bidi="ar-JO"/>
        </w:rPr>
        <w:t xml:space="preserve"> </w:t>
      </w:r>
      <w:r w:rsidRPr="00444016">
        <w:rPr>
          <w:rFonts w:eastAsia="Calibri" w:hint="cs"/>
          <w:rtl/>
          <w:lang w:bidi="ar-JO"/>
        </w:rPr>
        <w:t>عام</w:t>
      </w:r>
      <w:r>
        <w:rPr>
          <w:rFonts w:eastAsia="Calibri" w:hint="cs"/>
          <w:rtl/>
          <w:lang w:bidi="ar-JO"/>
        </w:rPr>
        <w:t xml:space="preserve"> </w:t>
      </w:r>
      <w:r w:rsidRPr="00444016">
        <w:rPr>
          <w:rFonts w:eastAsia="Calibri" w:hint="cs"/>
          <w:rtl/>
          <w:lang w:bidi="ar-JO"/>
        </w:rPr>
        <w:t>2018</w:t>
      </w:r>
      <w:r>
        <w:rPr>
          <w:rFonts w:eastAsia="Calibri" w:hint="cs"/>
          <w:rtl/>
          <w:lang w:bidi="ar-JO"/>
        </w:rPr>
        <w:t xml:space="preserve"> </w:t>
      </w:r>
      <w:r w:rsidRPr="00444016">
        <w:rPr>
          <w:rFonts w:eastAsia="Calibri" w:hint="cs"/>
          <w:b/>
          <w:bCs/>
          <w:rtl/>
          <w:lang w:bidi="ar-JO"/>
        </w:rPr>
        <w:t>(90,300,196)</w:t>
      </w:r>
      <w:r>
        <w:rPr>
          <w:rFonts w:eastAsia="Calibri" w:hint="cs"/>
          <w:rtl/>
          <w:lang w:bidi="ar-JO"/>
        </w:rPr>
        <w:t xml:space="preserve"> </w:t>
      </w:r>
      <w:r w:rsidRPr="00444016">
        <w:rPr>
          <w:rFonts w:eastAsia="Calibri" w:hint="cs"/>
          <w:rtl/>
          <w:lang w:bidi="ar-JO"/>
        </w:rPr>
        <w:t>شيكل</w:t>
      </w:r>
      <w:r>
        <w:rPr>
          <w:rFonts w:eastAsia="Calibri" w:hint="cs"/>
          <w:rtl/>
          <w:lang w:bidi="ar-JO"/>
        </w:rPr>
        <w:t xml:space="preserve"> </w:t>
      </w:r>
      <w:r w:rsidRPr="00444016">
        <w:rPr>
          <w:rFonts w:eastAsia="Calibri" w:hint="cs"/>
          <w:rtl/>
          <w:lang w:bidi="ar-JO"/>
        </w:rPr>
        <w:t>اي</w:t>
      </w:r>
      <w:r>
        <w:rPr>
          <w:rFonts w:eastAsia="Calibri" w:hint="cs"/>
          <w:rtl/>
          <w:lang w:bidi="ar-JO"/>
        </w:rPr>
        <w:t xml:space="preserve"> </w:t>
      </w:r>
      <w:r w:rsidRPr="00444016">
        <w:rPr>
          <w:rFonts w:eastAsia="Calibri" w:hint="cs"/>
          <w:rtl/>
          <w:lang w:bidi="ar-JO"/>
        </w:rPr>
        <w:t>ما</w:t>
      </w:r>
      <w:r>
        <w:rPr>
          <w:rFonts w:eastAsia="Calibri" w:hint="cs"/>
          <w:rtl/>
          <w:lang w:bidi="ar-JO"/>
        </w:rPr>
        <w:t xml:space="preserve"> </w:t>
      </w:r>
      <w:r w:rsidRPr="00444016">
        <w:rPr>
          <w:rFonts w:eastAsia="Calibri" w:hint="cs"/>
          <w:rtl/>
          <w:lang w:bidi="ar-JO"/>
        </w:rPr>
        <w:t>نسبته</w:t>
      </w:r>
      <w:r>
        <w:rPr>
          <w:rFonts w:eastAsia="Calibri" w:hint="cs"/>
          <w:rtl/>
          <w:lang w:bidi="ar-JO"/>
        </w:rPr>
        <w:t xml:space="preserve"> </w:t>
      </w:r>
      <w:r w:rsidRPr="00444016">
        <w:rPr>
          <w:rFonts w:eastAsia="Calibri" w:hint="cs"/>
          <w:b/>
          <w:bCs/>
          <w:rtl/>
          <w:lang w:bidi="ar-JO"/>
        </w:rPr>
        <w:t>0,96%</w:t>
      </w:r>
      <w:r>
        <w:rPr>
          <w:rFonts w:eastAsia="Calibri" w:hint="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اجمالي</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حكومة</w:t>
      </w:r>
      <w:r>
        <w:rPr>
          <w:rFonts w:eastAsia="Calibri" w:hint="cs"/>
          <w:rtl/>
          <w:lang w:bidi="ar-JO"/>
        </w:rPr>
        <w:t xml:space="preserve"> </w:t>
      </w:r>
      <w:r w:rsidRPr="00444016">
        <w:rPr>
          <w:rFonts w:eastAsia="Calibri" w:hint="cs"/>
          <w:rtl/>
          <w:lang w:bidi="ar-JO"/>
        </w:rPr>
        <w:t>دولة</w:t>
      </w:r>
      <w:r>
        <w:rPr>
          <w:rFonts w:eastAsia="Calibri" w:hint="cs"/>
          <w:rtl/>
          <w:lang w:bidi="ar-JO"/>
        </w:rPr>
        <w:t xml:space="preserve"> </w:t>
      </w:r>
      <w:r w:rsidRPr="00444016">
        <w:rPr>
          <w:rFonts w:eastAsia="Calibri" w:hint="cs"/>
          <w:rtl/>
          <w:lang w:bidi="ar-JO"/>
        </w:rPr>
        <w:t>فلسطين،</w:t>
      </w:r>
      <w:r>
        <w:rPr>
          <w:rFonts w:eastAsia="Calibri" w:hint="cs"/>
          <w:rtl/>
          <w:lang w:bidi="ar-JO"/>
        </w:rPr>
        <w:t xml:space="preserve"> </w:t>
      </w:r>
      <w:r w:rsidRPr="00444016">
        <w:rPr>
          <w:rFonts w:eastAsia="Calibri" w:hint="cs"/>
          <w:rtl/>
          <w:lang w:bidi="ar-JO"/>
        </w:rPr>
        <w:t>بينما</w:t>
      </w:r>
      <w:r>
        <w:rPr>
          <w:rFonts w:eastAsia="Calibri" w:hint="cs"/>
          <w:rtl/>
          <w:lang w:bidi="ar-JO"/>
        </w:rPr>
        <w:t xml:space="preserve"> </w:t>
      </w:r>
      <w:r w:rsidRPr="00444016">
        <w:rPr>
          <w:rFonts w:eastAsia="Calibri" w:hint="cs"/>
          <w:rtl/>
          <w:lang w:bidi="ar-JO"/>
        </w:rPr>
        <w:t>بلغت</w:t>
      </w:r>
      <w:r>
        <w:rPr>
          <w:rFonts w:eastAsia="Calibri" w:hint="cs"/>
          <w:rtl/>
          <w:lang w:bidi="ar-JO"/>
        </w:rPr>
        <w:t xml:space="preserve"> </w:t>
      </w:r>
      <w:r w:rsidRPr="00444016">
        <w:rPr>
          <w:rFonts w:eastAsia="Calibri" w:hint="cs"/>
          <w:rtl/>
          <w:lang w:bidi="ar-JO"/>
        </w:rPr>
        <w:t>عام</w:t>
      </w:r>
      <w:r>
        <w:rPr>
          <w:rFonts w:eastAsia="Calibri" w:hint="cs"/>
          <w:rtl/>
          <w:lang w:bidi="ar-JO"/>
        </w:rPr>
        <w:t xml:space="preserve"> </w:t>
      </w:r>
      <w:r w:rsidRPr="00444016">
        <w:rPr>
          <w:rFonts w:eastAsia="Calibri" w:hint="cs"/>
          <w:rtl/>
          <w:lang w:bidi="ar-JO"/>
        </w:rPr>
        <w:t>2017</w:t>
      </w:r>
      <w:r>
        <w:rPr>
          <w:rFonts w:eastAsia="Calibri" w:hint="cs"/>
          <w:rtl/>
          <w:lang w:bidi="ar-JO"/>
        </w:rPr>
        <w:t xml:space="preserve"> </w:t>
      </w:r>
      <w:r w:rsidRPr="00444016">
        <w:rPr>
          <w:rFonts w:eastAsia="Calibri" w:hint="cs"/>
          <w:b/>
          <w:bCs/>
          <w:rtl/>
          <w:lang w:bidi="ar-JO"/>
        </w:rPr>
        <w:t>(78,411,192)</w:t>
      </w:r>
      <w:r>
        <w:rPr>
          <w:rFonts w:eastAsia="Calibri" w:hint="cs"/>
          <w:rtl/>
          <w:lang w:bidi="ar-JO"/>
        </w:rPr>
        <w:t xml:space="preserve"> </w:t>
      </w:r>
      <w:r w:rsidRPr="00444016">
        <w:rPr>
          <w:rFonts w:eastAsia="Calibri" w:hint="cs"/>
          <w:rtl/>
          <w:lang w:bidi="ar-JO"/>
        </w:rPr>
        <w:t>شيكل.</w:t>
      </w:r>
    </w:p>
    <w:p w:rsidR="0079614C" w:rsidRPr="00444016" w:rsidRDefault="0079614C" w:rsidP="0079614C">
      <w:pPr>
        <w:pStyle w:val="SingleTxtGA"/>
        <w:spacing w:after="100" w:line="376" w:lineRule="exact"/>
        <w:rPr>
          <w:rFonts w:eastAsia="Calibri"/>
          <w:b/>
          <w:bCs/>
          <w:lang w:bidi="ar-JO"/>
        </w:rPr>
      </w:pPr>
      <w:r w:rsidRPr="0044758E">
        <w:rPr>
          <w:rFonts w:eastAsiaTheme="minorHAnsi"/>
          <w:rtl/>
        </w:rPr>
        <w:t>53-</w:t>
      </w:r>
      <w:r w:rsidRPr="0044758E">
        <w:rPr>
          <w:rFonts w:eastAsiaTheme="minorHAnsi"/>
          <w:rtl/>
        </w:rPr>
        <w:tab/>
      </w:r>
      <w:r w:rsidRPr="00444016">
        <w:rPr>
          <w:rFonts w:eastAsia="Calibri" w:hint="cs"/>
          <w:rtl/>
          <w:lang w:bidi="ar-JO"/>
        </w:rPr>
        <w:t>تقسمت</w:t>
      </w:r>
      <w:r>
        <w:rPr>
          <w:rFonts w:eastAsia="Calibri" w:hint="cs"/>
          <w:rtl/>
          <w:lang w:bidi="ar-JO"/>
        </w:rPr>
        <w:t xml:space="preserve"> </w:t>
      </w:r>
      <w:r w:rsidRPr="00444016">
        <w:rPr>
          <w:rFonts w:eastAsia="Calibri" w:hint="cs"/>
          <w:rtl/>
          <w:lang w:bidi="ar-JO"/>
        </w:rPr>
        <w:t>الموازنة</w:t>
      </w:r>
      <w:r>
        <w:rPr>
          <w:rFonts w:eastAsia="Calibri" w:hint="cs"/>
          <w:rtl/>
          <w:lang w:bidi="ar-JO"/>
        </w:rPr>
        <w:t xml:space="preserve"> </w:t>
      </w:r>
      <w:r w:rsidRPr="00444016">
        <w:rPr>
          <w:rFonts w:eastAsia="Calibri" w:hint="cs"/>
          <w:rtl/>
          <w:lang w:bidi="ar-JO"/>
        </w:rPr>
        <w:t>المخصصة</w:t>
      </w:r>
      <w:r>
        <w:rPr>
          <w:rFonts w:eastAsia="Calibri" w:hint="cs"/>
          <w:rtl/>
          <w:lang w:bidi="ar-JO"/>
        </w:rPr>
        <w:t xml:space="preserve"> </w:t>
      </w:r>
      <w:r w:rsidRPr="00444016">
        <w:rPr>
          <w:rFonts w:eastAsia="Calibri" w:hint="cs"/>
          <w:rtl/>
          <w:lang w:bidi="ar-JO"/>
        </w:rPr>
        <w:t>للخدمات</w:t>
      </w:r>
      <w:r>
        <w:rPr>
          <w:rFonts w:eastAsia="Calibri" w:hint="cs"/>
          <w:rtl/>
          <w:lang w:bidi="ar-JO"/>
        </w:rPr>
        <w:t xml:space="preserve"> </w:t>
      </w:r>
      <w:r w:rsidRPr="00444016">
        <w:rPr>
          <w:rFonts w:eastAsia="Calibri" w:hint="cs"/>
          <w:rtl/>
          <w:lang w:bidi="ar-JO"/>
        </w:rPr>
        <w:t>الترفيهية</w:t>
      </w:r>
      <w:r>
        <w:rPr>
          <w:rFonts w:eastAsia="Calibri" w:hint="cs"/>
          <w:rtl/>
          <w:lang w:bidi="ar-JO"/>
        </w:rPr>
        <w:t xml:space="preserve"> </w:t>
      </w:r>
      <w:r w:rsidRPr="00444016">
        <w:rPr>
          <w:rFonts w:eastAsia="Calibri" w:hint="cs"/>
          <w:rtl/>
          <w:lang w:bidi="ar-JO"/>
        </w:rPr>
        <w:t>على</w:t>
      </w:r>
      <w:r>
        <w:rPr>
          <w:rFonts w:eastAsia="Calibri" w:hint="cs"/>
          <w:rtl/>
          <w:lang w:bidi="ar-JO"/>
        </w:rPr>
        <w:t xml:space="preserve"> </w:t>
      </w:r>
      <w:r w:rsidRPr="00444016">
        <w:rPr>
          <w:rFonts w:eastAsia="Calibri" w:hint="cs"/>
          <w:rtl/>
          <w:lang w:bidi="ar-JO"/>
        </w:rPr>
        <w:t>المجلس</w:t>
      </w:r>
      <w:r>
        <w:rPr>
          <w:rFonts w:eastAsia="Calibri" w:hint="cs"/>
          <w:rtl/>
          <w:lang w:bidi="ar-JO"/>
        </w:rPr>
        <w:t xml:space="preserve"> </w:t>
      </w:r>
      <w:r w:rsidRPr="00444016">
        <w:rPr>
          <w:rFonts w:eastAsia="Calibri" w:hint="cs"/>
          <w:rtl/>
          <w:lang w:bidi="ar-JO"/>
        </w:rPr>
        <w:t>الاعلى</w:t>
      </w:r>
      <w:r>
        <w:rPr>
          <w:rFonts w:eastAsia="Calibri" w:hint="cs"/>
          <w:rtl/>
          <w:lang w:bidi="ar-JO"/>
        </w:rPr>
        <w:t xml:space="preserve"> </w:t>
      </w:r>
      <w:r w:rsidRPr="00444016">
        <w:rPr>
          <w:rFonts w:eastAsia="Calibri" w:hint="cs"/>
          <w:rtl/>
          <w:lang w:bidi="ar-JO"/>
        </w:rPr>
        <w:t>للشباب</w:t>
      </w:r>
      <w:r>
        <w:rPr>
          <w:rFonts w:eastAsia="Calibri" w:hint="cs"/>
          <w:rtl/>
          <w:lang w:bidi="ar-JO"/>
        </w:rPr>
        <w:t xml:space="preserve"> </w:t>
      </w:r>
      <w:r w:rsidRPr="00444016">
        <w:rPr>
          <w:rFonts w:eastAsia="Calibri" w:hint="cs"/>
          <w:rtl/>
          <w:lang w:bidi="ar-JO"/>
        </w:rPr>
        <w:t>والرياضة</w:t>
      </w:r>
      <w:r>
        <w:rPr>
          <w:rFonts w:eastAsia="Calibri" w:hint="cs"/>
          <w:rtl/>
          <w:lang w:bidi="ar-JO"/>
        </w:rPr>
        <w:t xml:space="preserve"> </w:t>
      </w:r>
      <w:r w:rsidRPr="00444016">
        <w:rPr>
          <w:rFonts w:eastAsia="Calibri" w:hint="cs"/>
          <w:rtl/>
          <w:lang w:bidi="ar-JO"/>
        </w:rPr>
        <w:t>والذي</w:t>
      </w:r>
      <w:r>
        <w:rPr>
          <w:rFonts w:eastAsia="Calibri" w:hint="cs"/>
          <w:rtl/>
          <w:lang w:bidi="ar-JO"/>
        </w:rPr>
        <w:t xml:space="preserve"> </w:t>
      </w:r>
      <w:r w:rsidRPr="00444016">
        <w:rPr>
          <w:rFonts w:eastAsia="Calibri" w:hint="cs"/>
          <w:rtl/>
          <w:lang w:bidi="ar-JO"/>
        </w:rPr>
        <w:t>تبلغ</w:t>
      </w:r>
      <w:r>
        <w:rPr>
          <w:rFonts w:eastAsia="Calibri" w:hint="cs"/>
          <w:rtl/>
          <w:lang w:bidi="ar-JO"/>
        </w:rPr>
        <w:t xml:space="preserve"> </w:t>
      </w:r>
      <w:r w:rsidRPr="00444016">
        <w:rPr>
          <w:rFonts w:eastAsia="Calibri" w:hint="cs"/>
          <w:rtl/>
          <w:lang w:bidi="ar-JO"/>
        </w:rPr>
        <w:t>موازنته</w:t>
      </w:r>
      <w:r>
        <w:rPr>
          <w:rFonts w:eastAsia="Calibri" w:hint="cs"/>
          <w:rtl/>
          <w:lang w:bidi="ar-JO"/>
        </w:rPr>
        <w:t xml:space="preserve"> </w:t>
      </w:r>
      <w:r w:rsidRPr="00444016">
        <w:rPr>
          <w:rFonts w:eastAsia="Calibri" w:hint="cs"/>
          <w:b/>
          <w:bCs/>
          <w:rtl/>
          <w:lang w:bidi="ar-JO"/>
        </w:rPr>
        <w:t>(108,553,907)</w:t>
      </w:r>
      <w:r>
        <w:rPr>
          <w:rFonts w:eastAsia="Calibri" w:hint="cs"/>
          <w:rtl/>
          <w:lang w:bidi="ar-JO"/>
        </w:rPr>
        <w:t xml:space="preserve"> </w:t>
      </w:r>
      <w:r w:rsidRPr="00444016">
        <w:rPr>
          <w:rFonts w:eastAsia="Calibri" w:hint="cs"/>
          <w:rtl/>
          <w:lang w:bidi="ar-JO"/>
        </w:rPr>
        <w:t>شيكل</w:t>
      </w:r>
      <w:r>
        <w:rPr>
          <w:rFonts w:eastAsia="Calibri" w:hint="cs"/>
          <w:rtl/>
          <w:lang w:bidi="ar-JO"/>
        </w:rPr>
        <w:t xml:space="preserve"> </w:t>
      </w:r>
      <w:r w:rsidRPr="00444016">
        <w:rPr>
          <w:rFonts w:eastAsia="Calibri" w:hint="cs"/>
          <w:rtl/>
          <w:lang w:bidi="ar-JO"/>
        </w:rPr>
        <w:t>وهو</w:t>
      </w:r>
      <w:r>
        <w:rPr>
          <w:rFonts w:eastAsia="Calibri" w:hint="cs"/>
          <w:rtl/>
          <w:lang w:bidi="ar-JO"/>
        </w:rPr>
        <w:t xml:space="preserve"> </w:t>
      </w:r>
      <w:r w:rsidRPr="00444016">
        <w:rPr>
          <w:rFonts w:eastAsia="Calibri" w:hint="cs"/>
          <w:rtl/>
          <w:lang w:bidi="ar-JO"/>
        </w:rPr>
        <w:t>ما</w:t>
      </w:r>
      <w:r>
        <w:rPr>
          <w:rFonts w:eastAsia="Calibri" w:hint="cs"/>
          <w:rtl/>
          <w:lang w:bidi="ar-JO"/>
        </w:rPr>
        <w:t xml:space="preserve"> </w:t>
      </w:r>
      <w:r w:rsidRPr="00444016">
        <w:rPr>
          <w:rFonts w:eastAsia="Calibri" w:hint="cs"/>
          <w:rtl/>
          <w:lang w:bidi="ar-JO"/>
        </w:rPr>
        <w:t>يشكل</w:t>
      </w:r>
      <w:r>
        <w:rPr>
          <w:rFonts w:eastAsia="Calibri" w:hint="cs"/>
          <w:rtl/>
          <w:lang w:bidi="ar-JO"/>
        </w:rPr>
        <w:t xml:space="preserve"> </w:t>
      </w:r>
      <w:r w:rsidRPr="00444016">
        <w:rPr>
          <w:rFonts w:eastAsia="Calibri" w:hint="cs"/>
          <w:b/>
          <w:bCs/>
          <w:rtl/>
          <w:lang w:bidi="ar-JO"/>
        </w:rPr>
        <w:t>0.66%</w:t>
      </w:r>
      <w:r>
        <w:rPr>
          <w:rFonts w:eastAsia="Calibri" w:hint="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اجمالي</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الحكومة</w:t>
      </w:r>
      <w:r>
        <w:rPr>
          <w:rFonts w:eastAsia="Calibri" w:hint="cs"/>
          <w:rtl/>
          <w:lang w:bidi="ar-JO"/>
        </w:rPr>
        <w:t xml:space="preserve"> </w:t>
      </w:r>
      <w:r w:rsidRPr="00444016">
        <w:rPr>
          <w:rFonts w:eastAsia="Calibri" w:hint="cs"/>
          <w:rtl/>
          <w:lang w:bidi="ar-JO"/>
        </w:rPr>
        <w:t>الفلسطينية،</w:t>
      </w:r>
      <w:r>
        <w:rPr>
          <w:rFonts w:eastAsia="Calibri" w:hint="cs"/>
          <w:rtl/>
          <w:lang w:bidi="ar-JO"/>
        </w:rPr>
        <w:t xml:space="preserve"> </w:t>
      </w:r>
      <w:r w:rsidRPr="00444016">
        <w:rPr>
          <w:rFonts w:eastAsia="Calibri" w:hint="cs"/>
          <w:rtl/>
          <w:lang w:bidi="ar-JO"/>
        </w:rPr>
        <w:t>وعلى</w:t>
      </w:r>
      <w:r>
        <w:rPr>
          <w:rFonts w:eastAsia="Calibri" w:hint="cs"/>
          <w:rtl/>
          <w:lang w:bidi="ar-JO"/>
        </w:rPr>
        <w:t xml:space="preserve"> </w:t>
      </w:r>
      <w:r w:rsidRPr="00444016">
        <w:rPr>
          <w:rFonts w:eastAsia="Calibri" w:hint="cs"/>
          <w:rtl/>
          <w:lang w:bidi="ar-JO"/>
        </w:rPr>
        <w:t>المخيمات</w:t>
      </w:r>
      <w:r>
        <w:rPr>
          <w:rFonts w:eastAsia="Calibri" w:hint="cs"/>
          <w:rtl/>
          <w:lang w:bidi="ar-JO"/>
        </w:rPr>
        <w:t xml:space="preserve"> </w:t>
      </w:r>
      <w:r w:rsidRPr="00444016">
        <w:rPr>
          <w:rFonts w:eastAsia="Calibri" w:hint="cs"/>
          <w:rtl/>
          <w:lang w:bidi="ar-JO"/>
        </w:rPr>
        <w:t>الصيفية</w:t>
      </w:r>
      <w:r>
        <w:rPr>
          <w:rFonts w:eastAsia="Calibri" w:hint="cs"/>
          <w:rtl/>
          <w:lang w:bidi="ar-JO"/>
        </w:rPr>
        <w:t xml:space="preserve"> </w:t>
      </w:r>
      <w:r w:rsidRPr="00444016">
        <w:rPr>
          <w:rFonts w:eastAsia="Calibri" w:hint="cs"/>
          <w:rtl/>
          <w:lang w:bidi="ar-JO"/>
        </w:rPr>
        <w:t>والتي</w:t>
      </w:r>
      <w:r>
        <w:rPr>
          <w:rFonts w:eastAsia="Calibri" w:hint="cs"/>
          <w:rtl/>
          <w:lang w:bidi="ar-JO"/>
        </w:rPr>
        <w:t xml:space="preserve"> </w:t>
      </w:r>
      <w:r w:rsidRPr="00444016">
        <w:rPr>
          <w:rFonts w:eastAsia="Calibri" w:hint="cs"/>
          <w:rtl/>
          <w:lang w:bidi="ar-JO"/>
        </w:rPr>
        <w:t>بلغت</w:t>
      </w:r>
      <w:r>
        <w:rPr>
          <w:rFonts w:eastAsia="Calibri" w:hint="cs"/>
          <w:rtl/>
          <w:lang w:bidi="ar-JO"/>
        </w:rPr>
        <w:t xml:space="preserve"> </w:t>
      </w:r>
      <w:proofErr w:type="spellStart"/>
      <w:r w:rsidRPr="00444016">
        <w:rPr>
          <w:rFonts w:eastAsia="Calibri" w:hint="cs"/>
          <w:rtl/>
          <w:lang w:bidi="ar-JO"/>
        </w:rPr>
        <w:t>موازانتها</w:t>
      </w:r>
      <w:proofErr w:type="spellEnd"/>
      <w:r>
        <w:rPr>
          <w:rFonts w:eastAsia="Calibri" w:hint="cs"/>
          <w:rtl/>
          <w:lang w:bidi="ar-JO"/>
        </w:rPr>
        <w:t xml:space="preserve"> </w:t>
      </w:r>
      <w:r w:rsidRPr="00444016">
        <w:rPr>
          <w:rFonts w:eastAsia="Calibri" w:hint="cs"/>
          <w:b/>
          <w:bCs/>
          <w:rtl/>
          <w:lang w:bidi="ar-JO"/>
        </w:rPr>
        <w:t>(3,097,103)</w:t>
      </w:r>
      <w:r>
        <w:rPr>
          <w:rFonts w:eastAsia="Calibri" w:hint="cs"/>
          <w:b/>
          <w:bCs/>
          <w:rtl/>
          <w:lang w:bidi="ar-JO"/>
        </w:rPr>
        <w:t xml:space="preserve"> </w:t>
      </w:r>
      <w:r w:rsidRPr="00444016">
        <w:rPr>
          <w:rFonts w:eastAsia="Calibri" w:hint="cs"/>
          <w:rtl/>
          <w:lang w:bidi="ar-JO"/>
        </w:rPr>
        <w:t>شيكل</w:t>
      </w:r>
      <w:r>
        <w:rPr>
          <w:rFonts w:eastAsia="Calibri" w:hint="cs"/>
          <w:rtl/>
          <w:lang w:bidi="ar-JO"/>
        </w:rPr>
        <w:t xml:space="preserve"> </w:t>
      </w:r>
      <w:r w:rsidRPr="00444016">
        <w:rPr>
          <w:rFonts w:eastAsia="Calibri" w:hint="cs"/>
          <w:rtl/>
          <w:lang w:bidi="ar-JO"/>
        </w:rPr>
        <w:t>وهو</w:t>
      </w:r>
      <w:r>
        <w:rPr>
          <w:rFonts w:eastAsia="Calibri" w:hint="cs"/>
          <w:rtl/>
          <w:lang w:bidi="ar-JO"/>
        </w:rPr>
        <w:t xml:space="preserve"> </w:t>
      </w:r>
      <w:r w:rsidRPr="00444016">
        <w:rPr>
          <w:rFonts w:eastAsia="Calibri" w:hint="cs"/>
          <w:rtl/>
          <w:lang w:bidi="ar-JO"/>
        </w:rPr>
        <w:t>ما</w:t>
      </w:r>
      <w:r>
        <w:rPr>
          <w:rFonts w:eastAsia="Calibri" w:hint="cs"/>
          <w:rtl/>
          <w:lang w:bidi="ar-JO"/>
        </w:rPr>
        <w:t xml:space="preserve"> </w:t>
      </w:r>
      <w:r w:rsidRPr="00444016">
        <w:rPr>
          <w:rFonts w:eastAsia="Calibri" w:hint="cs"/>
          <w:rtl/>
          <w:lang w:bidi="ar-JO"/>
        </w:rPr>
        <w:t>يشكل</w:t>
      </w:r>
      <w:r>
        <w:rPr>
          <w:rFonts w:eastAsia="Calibri" w:hint="cs"/>
          <w:b/>
          <w:bCs/>
          <w:rtl/>
          <w:lang w:bidi="ar-JO"/>
        </w:rPr>
        <w:t xml:space="preserve"> </w:t>
      </w:r>
      <w:r w:rsidRPr="00444016">
        <w:rPr>
          <w:rFonts w:eastAsia="Calibri" w:hint="cs"/>
          <w:b/>
          <w:bCs/>
          <w:rtl/>
          <w:lang w:bidi="ar-JO"/>
        </w:rPr>
        <w:t>0.02%</w:t>
      </w:r>
      <w:r>
        <w:rPr>
          <w:rFonts w:eastAsia="Calibri" w:hint="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اجمالي</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الحكومة</w:t>
      </w:r>
      <w:r>
        <w:rPr>
          <w:rFonts w:eastAsia="Calibri" w:hint="cs"/>
          <w:rtl/>
          <w:lang w:bidi="ar-JO"/>
        </w:rPr>
        <w:t xml:space="preserve"> </w:t>
      </w:r>
      <w:r w:rsidRPr="00444016">
        <w:rPr>
          <w:rFonts w:eastAsia="Calibri" w:hint="cs"/>
          <w:rtl/>
          <w:lang w:bidi="ar-JO"/>
        </w:rPr>
        <w:t>الفلسطينية.</w:t>
      </w:r>
    </w:p>
    <w:p w:rsidR="0079614C" w:rsidRPr="00444016" w:rsidRDefault="0079614C" w:rsidP="0079614C">
      <w:pPr>
        <w:pStyle w:val="SingleTxtGA"/>
        <w:spacing w:after="100" w:line="376" w:lineRule="exact"/>
        <w:rPr>
          <w:rFonts w:eastAsia="Calibri"/>
          <w:b/>
          <w:bCs/>
          <w:u w:val="single"/>
          <w:lang w:bidi="ar-JO"/>
        </w:rPr>
      </w:pPr>
      <w:r w:rsidRPr="0044758E">
        <w:rPr>
          <w:rFonts w:eastAsiaTheme="minorHAnsi"/>
          <w:rtl/>
        </w:rPr>
        <w:t>54-</w:t>
      </w:r>
      <w:r w:rsidRPr="0044758E">
        <w:rPr>
          <w:rFonts w:eastAsiaTheme="minorHAnsi"/>
          <w:rtl/>
        </w:rPr>
        <w:tab/>
      </w:r>
      <w:r w:rsidRPr="00444016">
        <w:rPr>
          <w:rFonts w:eastAsia="Calibri" w:hint="cs"/>
          <w:rtl/>
          <w:lang w:bidi="ar-JO"/>
        </w:rPr>
        <w:t>في</w:t>
      </w:r>
      <w:r>
        <w:rPr>
          <w:rFonts w:eastAsia="Calibri" w:hint="cs"/>
          <w:rtl/>
          <w:lang w:bidi="ar-JO"/>
        </w:rPr>
        <w:t xml:space="preserve"> </w:t>
      </w:r>
      <w:r w:rsidRPr="00444016">
        <w:rPr>
          <w:rFonts w:eastAsia="Calibri" w:hint="cs"/>
          <w:rtl/>
          <w:lang w:bidi="ar-JO"/>
        </w:rPr>
        <w:t>هذا</w:t>
      </w:r>
      <w:r>
        <w:rPr>
          <w:rFonts w:eastAsia="Calibri" w:hint="cs"/>
          <w:rtl/>
          <w:lang w:bidi="ar-JO"/>
        </w:rPr>
        <w:t xml:space="preserve"> </w:t>
      </w:r>
      <w:r w:rsidRPr="00444016">
        <w:rPr>
          <w:rFonts w:eastAsia="Calibri" w:hint="cs"/>
          <w:rtl/>
          <w:lang w:bidi="ar-JO"/>
        </w:rPr>
        <w:t>الصدد،</w:t>
      </w:r>
      <w:r>
        <w:rPr>
          <w:rFonts w:eastAsia="Calibri" w:hint="cs"/>
          <w:rtl/>
          <w:lang w:bidi="ar-JO"/>
        </w:rPr>
        <w:t xml:space="preserve"> </w:t>
      </w:r>
      <w:r w:rsidRPr="00444016">
        <w:rPr>
          <w:rFonts w:eastAsia="Calibri" w:hint="cs"/>
          <w:rtl/>
          <w:lang w:bidi="ar-JO"/>
        </w:rPr>
        <w:t>يعتبر</w:t>
      </w:r>
      <w:r>
        <w:rPr>
          <w:rFonts w:eastAsia="Calibri" w:hint="cs"/>
          <w:rtl/>
          <w:lang w:bidi="ar-JO"/>
        </w:rPr>
        <w:t xml:space="preserve"> </w:t>
      </w:r>
      <w:r w:rsidRPr="00444016">
        <w:rPr>
          <w:rFonts w:eastAsia="Calibri" w:hint="cs"/>
          <w:rtl/>
          <w:lang w:bidi="ar-JO"/>
        </w:rPr>
        <w:t>الطفل</w:t>
      </w:r>
      <w:r>
        <w:rPr>
          <w:rFonts w:eastAsia="Calibri" w:hint="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الفئات</w:t>
      </w:r>
      <w:r>
        <w:rPr>
          <w:rFonts w:eastAsia="Calibri" w:hint="cs"/>
          <w:rtl/>
          <w:lang w:bidi="ar-JO"/>
        </w:rPr>
        <w:t xml:space="preserve"> </w:t>
      </w:r>
      <w:r w:rsidRPr="00444016">
        <w:rPr>
          <w:rFonts w:eastAsia="Calibri" w:hint="cs"/>
          <w:rtl/>
          <w:lang w:bidi="ar-JO"/>
        </w:rPr>
        <w:t>المشمولة</w:t>
      </w:r>
      <w:r>
        <w:rPr>
          <w:rFonts w:eastAsia="Calibri" w:hint="cs"/>
          <w:rtl/>
          <w:lang w:bidi="ar-JO"/>
        </w:rPr>
        <w:t xml:space="preserve"> </w:t>
      </w:r>
      <w:r w:rsidRPr="00444016">
        <w:rPr>
          <w:rFonts w:eastAsia="Calibri" w:hint="cs"/>
          <w:rtl/>
          <w:lang w:bidi="ar-JO"/>
        </w:rPr>
        <w:t>والمستفيدة</w:t>
      </w:r>
      <w:r>
        <w:rPr>
          <w:rFonts w:eastAsia="Calibri" w:hint="cs"/>
          <w:rtl/>
          <w:lang w:bidi="ar-JO"/>
        </w:rPr>
        <w:t xml:space="preserve"> </w:t>
      </w:r>
      <w:r w:rsidRPr="00444016">
        <w:rPr>
          <w:rFonts w:eastAsia="Calibri" w:hint="cs"/>
          <w:rtl/>
          <w:lang w:bidi="ar-JO"/>
        </w:rPr>
        <w:t>من</w:t>
      </w:r>
      <w:r>
        <w:rPr>
          <w:rFonts w:eastAsia="Calibri" w:hint="cs"/>
          <w:rtl/>
          <w:lang w:bidi="ar-JO"/>
        </w:rPr>
        <w:t xml:space="preserve"> </w:t>
      </w:r>
      <w:r w:rsidRPr="00444016">
        <w:rPr>
          <w:rFonts w:eastAsia="Calibri" w:hint="cs"/>
          <w:rtl/>
          <w:lang w:bidi="ar-JO"/>
        </w:rPr>
        <w:t>الموازنات</w:t>
      </w:r>
      <w:r>
        <w:rPr>
          <w:rFonts w:eastAsia="Calibri" w:hint="cs"/>
          <w:rtl/>
          <w:lang w:bidi="ar-JO"/>
        </w:rPr>
        <w:t xml:space="preserve"> </w:t>
      </w:r>
      <w:r w:rsidRPr="00444016">
        <w:rPr>
          <w:rFonts w:eastAsia="Calibri" w:hint="cs"/>
          <w:rtl/>
          <w:lang w:bidi="ar-JO"/>
        </w:rPr>
        <w:t>المخصصة</w:t>
      </w:r>
      <w:r>
        <w:rPr>
          <w:rFonts w:eastAsia="Calibri" w:hint="cs"/>
          <w:rtl/>
          <w:lang w:bidi="ar-JO"/>
        </w:rPr>
        <w:t xml:space="preserve"> </w:t>
      </w:r>
      <w:r w:rsidRPr="00444016">
        <w:rPr>
          <w:rFonts w:eastAsia="Calibri" w:hint="cs"/>
          <w:rtl/>
          <w:lang w:bidi="ar-JO"/>
        </w:rPr>
        <w:t>للقطاعات</w:t>
      </w:r>
      <w:r>
        <w:rPr>
          <w:rFonts w:eastAsia="Calibri" w:hint="cs"/>
          <w:rtl/>
          <w:lang w:bidi="ar-JO"/>
        </w:rPr>
        <w:t xml:space="preserve"> </w:t>
      </w:r>
      <w:r w:rsidRPr="00444016">
        <w:rPr>
          <w:rFonts w:eastAsia="Calibri" w:hint="cs"/>
          <w:rtl/>
          <w:lang w:bidi="ar-JO"/>
        </w:rPr>
        <w:t>المختلفة</w:t>
      </w:r>
      <w:r>
        <w:rPr>
          <w:rFonts w:eastAsia="Calibri" w:hint="cs"/>
          <w:rtl/>
          <w:lang w:bidi="ar-JO"/>
        </w:rPr>
        <w:t xml:space="preserve"> </w:t>
      </w:r>
      <w:r w:rsidRPr="00444016">
        <w:rPr>
          <w:rFonts w:eastAsia="Calibri" w:hint="cs"/>
          <w:rtl/>
          <w:lang w:bidi="ar-JO"/>
        </w:rPr>
        <w:t>في</w:t>
      </w:r>
      <w:r>
        <w:rPr>
          <w:rFonts w:eastAsia="Calibri" w:hint="cs"/>
          <w:rtl/>
          <w:lang w:bidi="ar-JO"/>
        </w:rPr>
        <w:t xml:space="preserve"> </w:t>
      </w:r>
      <w:r w:rsidRPr="00444016">
        <w:rPr>
          <w:rFonts w:eastAsia="Calibri" w:hint="cs"/>
          <w:rtl/>
          <w:lang w:bidi="ar-JO"/>
        </w:rPr>
        <w:t>دولة</w:t>
      </w:r>
      <w:r>
        <w:rPr>
          <w:rFonts w:eastAsia="Calibri" w:hint="cs"/>
          <w:rtl/>
          <w:lang w:bidi="ar-JO"/>
        </w:rPr>
        <w:t xml:space="preserve"> </w:t>
      </w:r>
      <w:r w:rsidRPr="00444016">
        <w:rPr>
          <w:rFonts w:eastAsia="Calibri" w:hint="cs"/>
          <w:rtl/>
          <w:lang w:bidi="ar-JO"/>
        </w:rPr>
        <w:t>فلسطين</w:t>
      </w:r>
      <w:r>
        <w:rPr>
          <w:rFonts w:eastAsia="Calibri" w:hint="cs"/>
          <w:rtl/>
          <w:lang w:bidi="ar-JO"/>
        </w:rPr>
        <w:t xml:space="preserve"> </w:t>
      </w:r>
      <w:r w:rsidRPr="00444016">
        <w:rPr>
          <w:rFonts w:eastAsia="Calibri" w:hint="cs"/>
          <w:rtl/>
          <w:lang w:bidi="ar-JO"/>
        </w:rPr>
        <w:t>اسوةً</w:t>
      </w:r>
      <w:r>
        <w:rPr>
          <w:rFonts w:eastAsia="Calibri" w:hint="cs"/>
          <w:rtl/>
          <w:lang w:bidi="ar-JO"/>
        </w:rPr>
        <w:t xml:space="preserve"> </w:t>
      </w:r>
      <w:r w:rsidRPr="00444016">
        <w:rPr>
          <w:rFonts w:eastAsia="Calibri" w:hint="cs"/>
          <w:rtl/>
          <w:lang w:bidi="ar-JO"/>
        </w:rPr>
        <w:t>بباقي</w:t>
      </w:r>
      <w:r>
        <w:rPr>
          <w:rFonts w:eastAsia="Calibri" w:hint="cs"/>
          <w:rtl/>
          <w:lang w:bidi="ar-JO"/>
        </w:rPr>
        <w:t xml:space="preserve"> </w:t>
      </w:r>
      <w:r w:rsidRPr="00444016">
        <w:rPr>
          <w:rFonts w:eastAsia="Calibri" w:hint="cs"/>
          <w:rtl/>
          <w:lang w:bidi="ar-JO"/>
        </w:rPr>
        <w:t>افراد</w:t>
      </w:r>
      <w:r>
        <w:rPr>
          <w:rFonts w:eastAsia="Calibri" w:hint="cs"/>
          <w:rtl/>
          <w:lang w:bidi="ar-JO"/>
        </w:rPr>
        <w:t xml:space="preserve"> </w:t>
      </w:r>
      <w:r w:rsidRPr="00444016">
        <w:rPr>
          <w:rFonts w:eastAsia="Calibri" w:hint="cs"/>
          <w:rtl/>
          <w:lang w:bidi="ar-JO"/>
        </w:rPr>
        <w:t>المجتمع،</w:t>
      </w:r>
      <w:r>
        <w:rPr>
          <w:rFonts w:eastAsia="Calibri" w:hint="cs"/>
          <w:rtl/>
          <w:lang w:bidi="ar-JO"/>
        </w:rPr>
        <w:t xml:space="preserve"> </w:t>
      </w:r>
      <w:r w:rsidRPr="00444016">
        <w:rPr>
          <w:rFonts w:eastAsia="Calibri" w:hint="cs"/>
          <w:rtl/>
          <w:lang w:bidi="ar-JO"/>
        </w:rPr>
        <w:t>حيث</w:t>
      </w:r>
      <w:r>
        <w:rPr>
          <w:rFonts w:eastAsia="Calibri" w:hint="cs"/>
          <w:rtl/>
          <w:lang w:bidi="ar-JO"/>
        </w:rPr>
        <w:t xml:space="preserve"> </w:t>
      </w:r>
      <w:r w:rsidRPr="00444016">
        <w:rPr>
          <w:rFonts w:eastAsia="Calibri" w:hint="cs"/>
          <w:rtl/>
          <w:lang w:bidi="ar-JO"/>
        </w:rPr>
        <w:t>لا</w:t>
      </w:r>
      <w:r>
        <w:rPr>
          <w:rFonts w:eastAsia="Calibri" w:hint="cs"/>
          <w:rtl/>
          <w:lang w:bidi="ar-JO"/>
        </w:rPr>
        <w:t xml:space="preserve"> </w:t>
      </w:r>
      <w:r w:rsidRPr="00444016">
        <w:rPr>
          <w:rFonts w:eastAsia="Calibri" w:hint="cs"/>
          <w:rtl/>
          <w:lang w:bidi="ar-JO"/>
        </w:rPr>
        <w:t>يوجد</w:t>
      </w:r>
      <w:r>
        <w:rPr>
          <w:rFonts w:eastAsia="Calibri" w:hint="cs"/>
          <w:rtl/>
          <w:lang w:bidi="ar-JO"/>
        </w:rPr>
        <w:t xml:space="preserve"> </w:t>
      </w:r>
      <w:r w:rsidRPr="00444016">
        <w:rPr>
          <w:rFonts w:eastAsia="Calibri" w:hint="cs"/>
          <w:rtl/>
          <w:lang w:bidi="ar-JO"/>
        </w:rPr>
        <w:t>موازنة</w:t>
      </w:r>
      <w:r>
        <w:rPr>
          <w:rFonts w:eastAsia="Calibri" w:hint="cs"/>
          <w:rtl/>
          <w:lang w:bidi="ar-JO"/>
        </w:rPr>
        <w:t xml:space="preserve"> </w:t>
      </w:r>
      <w:r w:rsidRPr="00444016">
        <w:rPr>
          <w:rFonts w:eastAsia="Calibri" w:hint="cs"/>
          <w:rtl/>
          <w:lang w:bidi="ar-JO"/>
        </w:rPr>
        <w:t>مخصصة</w:t>
      </w:r>
      <w:r>
        <w:rPr>
          <w:rFonts w:eastAsia="Calibri" w:hint="cs"/>
          <w:rtl/>
          <w:lang w:bidi="ar-JO"/>
        </w:rPr>
        <w:t xml:space="preserve"> </w:t>
      </w:r>
      <w:r w:rsidRPr="00444016">
        <w:rPr>
          <w:rFonts w:eastAsia="Calibri" w:hint="cs"/>
          <w:rtl/>
          <w:lang w:bidi="ar-JO"/>
        </w:rPr>
        <w:t>لخدمات</w:t>
      </w:r>
      <w:r>
        <w:rPr>
          <w:rFonts w:eastAsia="Calibri" w:hint="cs"/>
          <w:rtl/>
          <w:lang w:bidi="ar-JO"/>
        </w:rPr>
        <w:t xml:space="preserve"> </w:t>
      </w:r>
      <w:r w:rsidRPr="00444016">
        <w:rPr>
          <w:rFonts w:eastAsia="Calibri" w:hint="cs"/>
          <w:rtl/>
          <w:lang w:bidi="ar-JO"/>
        </w:rPr>
        <w:t>الطفل.</w:t>
      </w:r>
    </w:p>
    <w:p w:rsidR="0079614C" w:rsidRPr="00444016" w:rsidRDefault="0079614C" w:rsidP="0079614C">
      <w:pPr>
        <w:pStyle w:val="SingleTxtGA"/>
        <w:spacing w:after="100" w:line="376" w:lineRule="exact"/>
        <w:rPr>
          <w:rFonts w:eastAsia="Calibri"/>
          <w:b/>
          <w:bCs/>
          <w:u w:val="single"/>
          <w:lang w:bidi="ar-JO"/>
        </w:rPr>
      </w:pPr>
      <w:r w:rsidRPr="0044758E">
        <w:rPr>
          <w:rFonts w:eastAsiaTheme="minorHAnsi"/>
          <w:rtl/>
        </w:rPr>
        <w:t>55-</w:t>
      </w:r>
      <w:r w:rsidRPr="0044758E">
        <w:rPr>
          <w:rFonts w:eastAsiaTheme="minorHAnsi"/>
          <w:rtl/>
        </w:rPr>
        <w:tab/>
      </w:r>
      <w:r w:rsidRPr="00444016">
        <w:rPr>
          <w:rFonts w:eastAsia="Calibri"/>
          <w:rtl/>
          <w:lang w:bidi="ar-JO"/>
        </w:rPr>
        <w:t>فيما</w:t>
      </w:r>
      <w:r>
        <w:rPr>
          <w:rFonts w:eastAsia="Calibri"/>
          <w:rtl/>
          <w:lang w:bidi="ar-JO"/>
        </w:rPr>
        <w:t xml:space="preserve"> </w:t>
      </w:r>
      <w:r w:rsidRPr="00444016">
        <w:rPr>
          <w:rFonts w:eastAsia="Calibri"/>
          <w:rtl/>
          <w:lang w:bidi="ar-JO"/>
        </w:rPr>
        <w:t>يتعلق</w:t>
      </w:r>
      <w:r>
        <w:rPr>
          <w:rFonts w:eastAsia="Calibri"/>
          <w:rtl/>
          <w:lang w:bidi="ar-JO"/>
        </w:rPr>
        <w:t xml:space="preserve"> </w:t>
      </w:r>
      <w:r w:rsidRPr="00444016">
        <w:rPr>
          <w:rFonts w:eastAsia="Calibri"/>
          <w:rtl/>
          <w:lang w:bidi="ar-JO"/>
        </w:rPr>
        <w:t>ببرنامج</w:t>
      </w:r>
      <w:r>
        <w:rPr>
          <w:rFonts w:eastAsia="Calibri"/>
          <w:rtl/>
          <w:lang w:bidi="ar-JO"/>
        </w:rPr>
        <w:t xml:space="preserve"> </w:t>
      </w:r>
      <w:r w:rsidRPr="00444016">
        <w:rPr>
          <w:rFonts w:eastAsia="Calibri"/>
          <w:rtl/>
          <w:lang w:bidi="ar-JO"/>
        </w:rPr>
        <w:t>الموازنة</w:t>
      </w:r>
      <w:r>
        <w:rPr>
          <w:rFonts w:eastAsia="Calibri"/>
          <w:rtl/>
          <w:lang w:bidi="ar-JO"/>
        </w:rPr>
        <w:t xml:space="preserve"> </w:t>
      </w:r>
      <w:r w:rsidRPr="00444016">
        <w:rPr>
          <w:rFonts w:eastAsia="Calibri"/>
          <w:rtl/>
          <w:lang w:bidi="ar-JO"/>
        </w:rPr>
        <w:t>المتبع</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التنمية</w:t>
      </w:r>
      <w:r>
        <w:rPr>
          <w:rFonts w:eastAsia="Calibri"/>
          <w:rtl/>
          <w:lang w:bidi="ar-JO"/>
        </w:rPr>
        <w:t xml:space="preserve"> </w:t>
      </w:r>
      <w:r w:rsidRPr="00444016">
        <w:rPr>
          <w:rFonts w:eastAsia="Calibri"/>
          <w:rtl/>
          <w:lang w:bidi="ar-JO"/>
        </w:rPr>
        <w:t>الاجتماعية</w:t>
      </w:r>
      <w:r>
        <w:rPr>
          <w:rFonts w:eastAsia="Calibri"/>
          <w:rtl/>
          <w:lang w:bidi="ar-JO"/>
        </w:rPr>
        <w:t xml:space="preserve"> </w:t>
      </w:r>
      <w:r w:rsidRPr="00444016">
        <w:rPr>
          <w:rFonts w:eastAsia="Calibri"/>
          <w:rtl/>
          <w:lang w:bidi="ar-JO"/>
        </w:rPr>
        <w:t>فقد</w:t>
      </w:r>
      <w:r>
        <w:rPr>
          <w:rFonts w:eastAsia="Calibri"/>
          <w:rtl/>
          <w:lang w:bidi="ar-JO"/>
        </w:rPr>
        <w:t xml:space="preserve"> </w:t>
      </w:r>
      <w:r w:rsidRPr="00444016">
        <w:rPr>
          <w:rFonts w:eastAsia="Calibri"/>
          <w:rtl/>
          <w:lang w:bidi="ar-JO"/>
        </w:rPr>
        <w:t>تغير</w:t>
      </w:r>
      <w:r>
        <w:rPr>
          <w:rFonts w:eastAsia="Calibri"/>
          <w:rtl/>
          <w:lang w:bidi="ar-JO"/>
        </w:rPr>
        <w:t xml:space="preserve"> </w:t>
      </w:r>
      <w:r w:rsidRPr="00444016">
        <w:rPr>
          <w:rFonts w:eastAsia="Calibri"/>
          <w:rtl/>
          <w:lang w:bidi="ar-JO"/>
        </w:rPr>
        <w:t>منذ</w:t>
      </w:r>
      <w:r>
        <w:rPr>
          <w:rFonts w:eastAsia="Calibri"/>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2010،</w:t>
      </w:r>
      <w:r>
        <w:rPr>
          <w:rFonts w:eastAsia="Calibri"/>
          <w:rtl/>
          <w:lang w:bidi="ar-JO"/>
        </w:rPr>
        <w:t xml:space="preserve"> </w:t>
      </w:r>
      <w:r w:rsidRPr="00444016">
        <w:rPr>
          <w:rFonts w:eastAsia="Calibri"/>
          <w:rtl/>
          <w:lang w:bidi="ar-JO"/>
        </w:rPr>
        <w:t>بحيث</w:t>
      </w:r>
      <w:r>
        <w:rPr>
          <w:rFonts w:eastAsia="Calibri"/>
          <w:rtl/>
          <w:lang w:bidi="ar-JO"/>
        </w:rPr>
        <w:t xml:space="preserve"> </w:t>
      </w:r>
      <w:r w:rsidRPr="00444016">
        <w:rPr>
          <w:rFonts w:eastAsia="Calibri"/>
          <w:rtl/>
          <w:lang w:bidi="ar-JO"/>
        </w:rPr>
        <w:t>أصبحت</w:t>
      </w:r>
      <w:r>
        <w:rPr>
          <w:rFonts w:eastAsia="Calibri"/>
          <w:rtl/>
          <w:lang w:bidi="ar-JO"/>
        </w:rPr>
        <w:t xml:space="preserve"> </w:t>
      </w:r>
      <w:r w:rsidRPr="00444016">
        <w:rPr>
          <w:rFonts w:eastAsia="Calibri"/>
          <w:rtl/>
          <w:lang w:bidi="ar-JO"/>
        </w:rPr>
        <w:t>الموازنة</w:t>
      </w:r>
      <w:r>
        <w:rPr>
          <w:rFonts w:eastAsia="Calibri"/>
          <w:rtl/>
          <w:lang w:bidi="ar-JO"/>
        </w:rPr>
        <w:t xml:space="preserve"> </w:t>
      </w:r>
      <w:r w:rsidRPr="00444016">
        <w:rPr>
          <w:rFonts w:eastAsia="Calibri"/>
          <w:rtl/>
          <w:lang w:bidi="ar-JO"/>
        </w:rPr>
        <w:t>مخصصة</w:t>
      </w:r>
      <w:r>
        <w:rPr>
          <w:rFonts w:eastAsia="Calibri"/>
          <w:rtl/>
          <w:lang w:bidi="ar-JO"/>
        </w:rPr>
        <w:t xml:space="preserve"> </w:t>
      </w:r>
      <w:r w:rsidRPr="00444016">
        <w:rPr>
          <w:rFonts w:eastAsia="Calibri"/>
          <w:rtl/>
          <w:lang w:bidi="ar-JO"/>
        </w:rPr>
        <w:t>للبرامج</w:t>
      </w:r>
      <w:r>
        <w:rPr>
          <w:rFonts w:eastAsia="Calibri"/>
          <w:rtl/>
          <w:lang w:bidi="ar-JO"/>
        </w:rPr>
        <w:t xml:space="preserve"> </w:t>
      </w:r>
      <w:r w:rsidRPr="00444016">
        <w:rPr>
          <w:rFonts w:eastAsia="Calibri"/>
          <w:rtl/>
          <w:lang w:bidi="ar-JO"/>
        </w:rPr>
        <w:t>والأداء</w:t>
      </w:r>
      <w:r w:rsidRPr="00444016">
        <w:rPr>
          <w:rFonts w:eastAsia="Calibri"/>
          <w:rtl/>
        </w:rPr>
        <w:t>،</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أنه</w:t>
      </w:r>
      <w:r>
        <w:rPr>
          <w:rFonts w:eastAsia="Calibri"/>
          <w:rtl/>
        </w:rPr>
        <w:t xml:space="preserve"> </w:t>
      </w:r>
      <w:r w:rsidRPr="00444016">
        <w:rPr>
          <w:rFonts w:eastAsia="Calibri"/>
          <w:rtl/>
        </w:rPr>
        <w:t>في</w:t>
      </w:r>
      <w:r>
        <w:rPr>
          <w:rFonts w:eastAsia="Calibri"/>
          <w:rtl/>
        </w:rPr>
        <w:t xml:space="preserve"> </w:t>
      </w:r>
      <w:r w:rsidRPr="00444016">
        <w:rPr>
          <w:rFonts w:eastAsia="Calibri"/>
          <w:rtl/>
        </w:rPr>
        <w:t>عملية</w:t>
      </w:r>
      <w:r>
        <w:rPr>
          <w:rFonts w:eastAsia="Calibri"/>
          <w:rtl/>
        </w:rPr>
        <w:t xml:space="preserve"> </w:t>
      </w:r>
      <w:r w:rsidRPr="00444016">
        <w:rPr>
          <w:rFonts w:eastAsia="Calibri"/>
          <w:rtl/>
        </w:rPr>
        <w:t>التخطيط</w:t>
      </w:r>
      <w:r>
        <w:rPr>
          <w:rFonts w:eastAsia="Calibri"/>
          <w:rtl/>
        </w:rPr>
        <w:t xml:space="preserve"> </w:t>
      </w:r>
      <w:r w:rsidRPr="00444016">
        <w:rPr>
          <w:rFonts w:eastAsia="Calibri"/>
          <w:rtl/>
        </w:rPr>
        <w:t>للبرامج؛</w:t>
      </w:r>
      <w:r>
        <w:rPr>
          <w:rFonts w:eastAsia="Calibri"/>
          <w:rtl/>
        </w:rPr>
        <w:t xml:space="preserve"> </w:t>
      </w:r>
      <w:r w:rsidRPr="00444016">
        <w:rPr>
          <w:rFonts w:eastAsia="Calibri"/>
          <w:rtl/>
        </w:rPr>
        <w:t>يتضمن</w:t>
      </w:r>
      <w:r>
        <w:rPr>
          <w:rFonts w:eastAsia="Calibri"/>
          <w:rtl/>
        </w:rPr>
        <w:t xml:space="preserve"> </w:t>
      </w:r>
      <w:r w:rsidRPr="00444016">
        <w:rPr>
          <w:rFonts w:eastAsia="Calibri"/>
          <w:rtl/>
        </w:rPr>
        <w:t>البرنامج</w:t>
      </w:r>
      <w:r>
        <w:rPr>
          <w:rFonts w:eastAsia="Calibri"/>
          <w:rtl/>
        </w:rPr>
        <w:t xml:space="preserve"> </w:t>
      </w:r>
      <w:r w:rsidRPr="00444016">
        <w:rPr>
          <w:rFonts w:eastAsia="Calibri"/>
          <w:rtl/>
        </w:rPr>
        <w:t>هدف</w:t>
      </w:r>
      <w:r>
        <w:rPr>
          <w:rFonts w:eastAsia="Calibri"/>
          <w:rtl/>
        </w:rPr>
        <w:t xml:space="preserve"> </w:t>
      </w:r>
      <w:r w:rsidRPr="00444016">
        <w:rPr>
          <w:rFonts w:eastAsia="Calibri"/>
          <w:rtl/>
        </w:rPr>
        <w:t>يراد</w:t>
      </w:r>
      <w:r>
        <w:rPr>
          <w:rFonts w:eastAsia="Calibri"/>
          <w:rtl/>
        </w:rPr>
        <w:t xml:space="preserve"> </w:t>
      </w:r>
      <w:r w:rsidRPr="00444016">
        <w:rPr>
          <w:rFonts w:eastAsia="Calibri"/>
          <w:rtl/>
        </w:rPr>
        <w:t>تحقيقه،</w:t>
      </w:r>
      <w:r>
        <w:rPr>
          <w:rFonts w:eastAsia="Calibri"/>
          <w:rtl/>
          <w:lang w:bidi="ar-JO"/>
        </w:rPr>
        <w:t xml:space="preserve"> </w:t>
      </w:r>
      <w:r w:rsidRPr="00444016">
        <w:rPr>
          <w:rFonts w:eastAsia="Calibri"/>
          <w:rtl/>
          <w:lang w:bidi="ar-JO"/>
        </w:rPr>
        <w:t>ومقابله</w:t>
      </w:r>
      <w:r>
        <w:rPr>
          <w:rFonts w:eastAsia="Calibri"/>
          <w:rtl/>
          <w:lang w:bidi="ar-JO"/>
        </w:rPr>
        <w:t xml:space="preserve"> </w:t>
      </w:r>
      <w:r w:rsidRPr="00444016">
        <w:rPr>
          <w:rFonts w:eastAsia="Calibri"/>
          <w:rtl/>
          <w:lang w:bidi="ar-JO"/>
        </w:rPr>
        <w:t>ميزانية</w:t>
      </w:r>
      <w:r>
        <w:rPr>
          <w:rFonts w:eastAsia="Calibri"/>
          <w:rtl/>
          <w:lang w:bidi="ar-JO"/>
        </w:rPr>
        <w:t xml:space="preserve"> </w:t>
      </w:r>
      <w:r w:rsidRPr="00444016">
        <w:rPr>
          <w:rFonts w:eastAsia="Calibri"/>
          <w:rtl/>
          <w:lang w:bidi="ar-JO"/>
        </w:rPr>
        <w:t>مخصصة</w:t>
      </w:r>
      <w:r>
        <w:rPr>
          <w:rFonts w:eastAsia="Calibri"/>
          <w:rtl/>
          <w:lang w:bidi="ar-JO"/>
        </w:rPr>
        <w:t xml:space="preserve"> </w:t>
      </w:r>
      <w:r w:rsidRPr="00444016">
        <w:rPr>
          <w:rFonts w:eastAsia="Calibri"/>
          <w:rtl/>
          <w:lang w:bidi="ar-JO"/>
        </w:rPr>
        <w:t>لذلك.</w:t>
      </w:r>
    </w:p>
    <w:p w:rsidR="0079614C" w:rsidRPr="008A6ADA" w:rsidRDefault="0079614C" w:rsidP="0079614C">
      <w:pPr>
        <w:pStyle w:val="SingleTxtGA"/>
        <w:spacing w:after="100" w:line="376" w:lineRule="exact"/>
        <w:rPr>
          <w:rFonts w:eastAsia="Calibri"/>
          <w:b/>
          <w:bCs/>
          <w:spacing w:val="-2"/>
          <w:u w:val="single"/>
          <w:rtl/>
          <w:lang w:bidi="ar-JO"/>
        </w:rPr>
      </w:pPr>
      <w:r w:rsidRPr="008A6ADA">
        <w:rPr>
          <w:rFonts w:eastAsiaTheme="minorHAnsi"/>
          <w:spacing w:val="-2"/>
          <w:rtl/>
        </w:rPr>
        <w:t>56-</w:t>
      </w:r>
      <w:r w:rsidRPr="008A6ADA">
        <w:rPr>
          <w:rFonts w:eastAsiaTheme="minorHAnsi"/>
          <w:spacing w:val="-2"/>
          <w:rtl/>
        </w:rPr>
        <w:tab/>
      </w:r>
      <w:r w:rsidRPr="008A6ADA">
        <w:rPr>
          <w:rFonts w:eastAsia="Calibri"/>
          <w:spacing w:val="-2"/>
          <w:rtl/>
          <w:lang w:bidi="ar-JO"/>
        </w:rPr>
        <w:t>خلال مرحلة إعداد الموازنة الخاصة ببرامج وزارة التنمية الاجتماعية؛ برنامج مكافحة الفقر،</w:t>
      </w:r>
      <w:r w:rsidRPr="008A6ADA">
        <w:rPr>
          <w:rFonts w:eastAsia="Calibri"/>
          <w:spacing w:val="-2"/>
          <w:vertAlign w:val="superscript"/>
          <w:rtl/>
          <w:lang w:bidi="ar-JO"/>
        </w:rPr>
        <w:t>(11)</w:t>
      </w:r>
      <w:r w:rsidRPr="008A6ADA">
        <w:rPr>
          <w:rFonts w:eastAsia="Calibri"/>
          <w:spacing w:val="-2"/>
          <w:rtl/>
          <w:lang w:bidi="ar-JO"/>
        </w:rPr>
        <w:t xml:space="preserve"> وبرنامج حماية ورعاية وتأهيل الفئات الضعيفة والمهمشة</w:t>
      </w:r>
      <w:r w:rsidRPr="008A6ADA">
        <w:rPr>
          <w:rFonts w:eastAsia="Calibri"/>
          <w:spacing w:val="-2"/>
          <w:vertAlign w:val="superscript"/>
          <w:rtl/>
          <w:lang w:bidi="ar-JO"/>
        </w:rPr>
        <w:t>(12)</w:t>
      </w:r>
      <w:r w:rsidRPr="008A6ADA">
        <w:rPr>
          <w:rFonts w:eastAsia="Calibri"/>
          <w:spacing w:val="-2"/>
          <w:rtl/>
          <w:lang w:bidi="ar-JO"/>
        </w:rPr>
        <w:t xml:space="preserve"> وبرنامج الإدارة والتخطي</w:t>
      </w:r>
      <w:r w:rsidRPr="008A6ADA">
        <w:rPr>
          <w:rFonts w:eastAsia="Calibri" w:hint="cs"/>
          <w:spacing w:val="-2"/>
          <w:rtl/>
          <w:lang w:bidi="ar-JO"/>
        </w:rPr>
        <w:t>ط،</w:t>
      </w:r>
      <w:r w:rsidRPr="008A6ADA">
        <w:rPr>
          <w:rFonts w:eastAsia="Calibri"/>
          <w:spacing w:val="-2"/>
          <w:vertAlign w:val="superscript"/>
          <w:rtl/>
          <w:lang w:bidi="ar-JO"/>
        </w:rPr>
        <w:t>(13)</w:t>
      </w:r>
      <w:r w:rsidRPr="008A6ADA">
        <w:rPr>
          <w:rFonts w:eastAsia="Calibri"/>
          <w:spacing w:val="-2"/>
          <w:rtl/>
          <w:lang w:bidi="ar-JO"/>
        </w:rPr>
        <w:t xml:space="preserve"> يكون البرنامج مصنفاً الى غاية وهدف ومخرجات وأنشطة، وتكون مرحلة الإعداد ملائمة لتخصيص موازنات مستقلة للطفل. لكن تكمن الإشكالية في أن مرحلة تنفيذ البرنامج المتبع هو برنامج منفصل، وليس جزءاً من الآلية ذاتها، حيث تصنف الموازنات المطلوبة لكل قطاع كبنود. وعند عملية الصرف؛ تتضح فقط النفقات التشغيلية والرواتب وشراء الخدمة ولا</w:t>
      </w:r>
      <w:r w:rsidRPr="008A6ADA">
        <w:rPr>
          <w:rFonts w:eastAsia="Calibri" w:hint="eastAsia"/>
          <w:spacing w:val="-2"/>
          <w:rtl/>
          <w:lang w:bidi="ar-JO"/>
        </w:rPr>
        <w:t> </w:t>
      </w:r>
      <w:r w:rsidRPr="008A6ADA">
        <w:rPr>
          <w:rFonts w:eastAsia="Calibri"/>
          <w:spacing w:val="-2"/>
          <w:rtl/>
          <w:lang w:bidi="ar-JO"/>
        </w:rPr>
        <w:t xml:space="preserve">تكون موضحة على شكل برامج تم الانفاق عليها، بشكل مختلف عما ورد في عملية إعداد الموازنة. </w:t>
      </w:r>
    </w:p>
    <w:p w:rsidR="0079614C" w:rsidRPr="00444016" w:rsidRDefault="0079614C" w:rsidP="0079614C">
      <w:pPr>
        <w:pStyle w:val="SingleTxtGA"/>
        <w:spacing w:after="100" w:line="376" w:lineRule="exact"/>
        <w:rPr>
          <w:rFonts w:eastAsia="Calibri"/>
          <w:lang w:bidi="ar-JO"/>
        </w:rPr>
      </w:pPr>
      <w:r w:rsidRPr="0044758E">
        <w:rPr>
          <w:rFonts w:eastAsiaTheme="minorHAnsi"/>
          <w:rtl/>
        </w:rPr>
        <w:t>57-</w:t>
      </w:r>
      <w:r w:rsidRPr="0044758E">
        <w:rPr>
          <w:rFonts w:eastAsiaTheme="minorHAnsi"/>
          <w:rtl/>
        </w:rPr>
        <w:tab/>
      </w:r>
      <w:r w:rsidRPr="00444016">
        <w:rPr>
          <w:rFonts w:eastAsia="Calibri"/>
          <w:rtl/>
          <w:lang w:bidi="ar-JO"/>
        </w:rPr>
        <w:t>فيما</w:t>
      </w:r>
      <w:r>
        <w:rPr>
          <w:rFonts w:eastAsia="Calibri"/>
          <w:rtl/>
          <w:lang w:bidi="ar-JO"/>
        </w:rPr>
        <w:t xml:space="preserve"> </w:t>
      </w:r>
      <w:r w:rsidRPr="00444016">
        <w:rPr>
          <w:rFonts w:eastAsia="Calibri"/>
          <w:rtl/>
          <w:lang w:bidi="ar-JO"/>
        </w:rPr>
        <w:t>يتعلق</w:t>
      </w:r>
      <w:r>
        <w:rPr>
          <w:rFonts w:eastAsia="Calibri"/>
          <w:b/>
          <w:bCs/>
          <w:rtl/>
          <w:lang w:bidi="ar-JO"/>
        </w:rPr>
        <w:t xml:space="preserve"> </w:t>
      </w:r>
      <w:r w:rsidRPr="00444016">
        <w:rPr>
          <w:rFonts w:eastAsia="Calibri"/>
          <w:rtl/>
          <w:lang w:bidi="ar-JO"/>
        </w:rPr>
        <w:t>بالمتابعة</w:t>
      </w:r>
      <w:r>
        <w:rPr>
          <w:rFonts w:eastAsia="Calibri"/>
          <w:rtl/>
          <w:lang w:bidi="ar-JO"/>
        </w:rPr>
        <w:t xml:space="preserve"> </w:t>
      </w:r>
      <w:r w:rsidRPr="00444016">
        <w:rPr>
          <w:rFonts w:eastAsia="Calibri"/>
          <w:rtl/>
          <w:lang w:bidi="ar-JO"/>
        </w:rPr>
        <w:t>والتقييم</w:t>
      </w:r>
      <w:r w:rsidRPr="00444016">
        <w:rPr>
          <w:rFonts w:eastAsia="Calibri"/>
          <w:b/>
          <w:bCs/>
          <w:rtl/>
          <w:lang w:bidi="ar-JO"/>
        </w:rPr>
        <w:t>؛</w:t>
      </w:r>
      <w:r>
        <w:rPr>
          <w:rFonts w:eastAsia="Calibri"/>
          <w:rtl/>
        </w:rPr>
        <w:t xml:space="preserve"> </w:t>
      </w:r>
      <w:r w:rsidRPr="00444016">
        <w:rPr>
          <w:rFonts w:eastAsia="Calibri"/>
          <w:rtl/>
        </w:rPr>
        <w:t>بعد</w:t>
      </w:r>
      <w:r>
        <w:rPr>
          <w:rFonts w:eastAsia="Calibri"/>
          <w:rtl/>
        </w:rPr>
        <w:t xml:space="preserve"> </w:t>
      </w:r>
      <w:r w:rsidRPr="00444016">
        <w:rPr>
          <w:rFonts w:eastAsia="Calibri"/>
          <w:rtl/>
        </w:rPr>
        <w:t>اعتماد</w:t>
      </w:r>
      <w:r>
        <w:rPr>
          <w:rFonts w:eastAsia="Calibri"/>
          <w:rtl/>
        </w:rPr>
        <w:t xml:space="preserve"> </w:t>
      </w:r>
      <w:r w:rsidRPr="00444016">
        <w:rPr>
          <w:rFonts w:eastAsia="Calibri"/>
          <w:rtl/>
        </w:rPr>
        <w:t>نهج</w:t>
      </w:r>
      <w:r>
        <w:rPr>
          <w:rFonts w:eastAsia="Calibri"/>
          <w:rtl/>
        </w:rPr>
        <w:t xml:space="preserve"> </w:t>
      </w:r>
      <w:r w:rsidRPr="00444016">
        <w:rPr>
          <w:rFonts w:eastAsia="Calibri"/>
          <w:rtl/>
        </w:rPr>
        <w:t>إعداد</w:t>
      </w:r>
      <w:r>
        <w:rPr>
          <w:rFonts w:eastAsia="Calibri"/>
          <w:rtl/>
        </w:rPr>
        <w:t xml:space="preserve"> </w:t>
      </w:r>
      <w:r w:rsidRPr="00444016">
        <w:rPr>
          <w:rFonts w:eastAsia="Calibri"/>
          <w:rtl/>
        </w:rPr>
        <w:t>الموازنة</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يعتمد</w:t>
      </w:r>
      <w:r>
        <w:rPr>
          <w:rFonts w:eastAsia="Calibri"/>
          <w:rtl/>
        </w:rPr>
        <w:t xml:space="preserve"> </w:t>
      </w:r>
      <w:r w:rsidRPr="00444016">
        <w:rPr>
          <w:rFonts w:eastAsia="Calibri"/>
          <w:rtl/>
        </w:rPr>
        <w:t>أسلوب</w:t>
      </w:r>
      <w:r>
        <w:rPr>
          <w:rFonts w:eastAsia="Calibri"/>
          <w:rtl/>
        </w:rPr>
        <w:t xml:space="preserve"> </w:t>
      </w:r>
      <w:r w:rsidRPr="00444016">
        <w:rPr>
          <w:rFonts w:eastAsia="Calibri"/>
          <w:rtl/>
        </w:rPr>
        <w:t>موازنة</w:t>
      </w:r>
      <w:r>
        <w:rPr>
          <w:rFonts w:eastAsia="Calibri"/>
          <w:rtl/>
        </w:rPr>
        <w:t xml:space="preserve"> </w:t>
      </w:r>
      <w:r w:rsidRPr="00444016">
        <w:rPr>
          <w:rFonts w:eastAsia="Calibri"/>
          <w:rtl/>
        </w:rPr>
        <w:t>البرامج</w:t>
      </w:r>
      <w:r>
        <w:rPr>
          <w:rFonts w:eastAsia="Calibri"/>
          <w:rtl/>
        </w:rPr>
        <w:t xml:space="preserve"> </w:t>
      </w:r>
      <w:r w:rsidRPr="00444016">
        <w:rPr>
          <w:rFonts w:eastAsia="Calibri"/>
          <w:rtl/>
        </w:rPr>
        <w:t>والأداء</w:t>
      </w:r>
      <w:r>
        <w:rPr>
          <w:rFonts w:eastAsia="Calibri"/>
          <w:rtl/>
        </w:rPr>
        <w:t xml:space="preserve"> </w:t>
      </w:r>
      <w:r w:rsidRPr="00444016">
        <w:rPr>
          <w:rFonts w:eastAsia="Calibri"/>
          <w:rtl/>
        </w:rPr>
        <w:t>والبنود،</w:t>
      </w:r>
      <w:r>
        <w:rPr>
          <w:rFonts w:eastAsia="Calibri"/>
          <w:rtl/>
        </w:rPr>
        <w:t xml:space="preserve"> </w:t>
      </w:r>
      <w:r w:rsidRPr="00444016">
        <w:rPr>
          <w:rFonts w:eastAsia="Calibri"/>
          <w:rtl/>
        </w:rPr>
        <w:t>ومنذ</w:t>
      </w:r>
      <w:r>
        <w:rPr>
          <w:rFonts w:eastAsia="Calibri"/>
          <w:rtl/>
        </w:rPr>
        <w:t xml:space="preserve"> </w:t>
      </w:r>
      <w:r w:rsidRPr="00444016">
        <w:rPr>
          <w:rFonts w:eastAsia="Calibri"/>
          <w:rtl/>
        </w:rPr>
        <w:t>البدء</w:t>
      </w:r>
      <w:r>
        <w:rPr>
          <w:rFonts w:eastAsia="Calibri"/>
          <w:rtl/>
        </w:rPr>
        <w:t xml:space="preserve"> </w:t>
      </w:r>
      <w:r w:rsidRPr="00444016">
        <w:rPr>
          <w:rFonts w:eastAsia="Calibri"/>
          <w:rtl/>
        </w:rPr>
        <w:t>بعمليات</w:t>
      </w:r>
      <w:r>
        <w:rPr>
          <w:rFonts w:eastAsia="Calibri"/>
          <w:rtl/>
        </w:rPr>
        <w:t xml:space="preserve"> </w:t>
      </w:r>
      <w:r w:rsidRPr="00444016">
        <w:rPr>
          <w:rFonts w:eastAsia="Calibri"/>
          <w:rtl/>
        </w:rPr>
        <w:t>التطوير</w:t>
      </w:r>
      <w:r>
        <w:rPr>
          <w:rFonts w:eastAsia="Calibri"/>
          <w:rtl/>
        </w:rPr>
        <w:t xml:space="preserve"> </w:t>
      </w:r>
      <w:r w:rsidRPr="00444016">
        <w:rPr>
          <w:rFonts w:eastAsia="Calibri"/>
          <w:rtl/>
        </w:rPr>
        <w:t>وإصلاح</w:t>
      </w:r>
      <w:r>
        <w:rPr>
          <w:rFonts w:eastAsia="Calibri"/>
          <w:rtl/>
        </w:rPr>
        <w:t xml:space="preserve"> </w:t>
      </w:r>
      <w:r w:rsidRPr="00444016">
        <w:rPr>
          <w:rFonts w:eastAsia="Calibri"/>
          <w:rtl/>
        </w:rPr>
        <w:t>المال</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بدأ</w:t>
      </w:r>
      <w:r>
        <w:rPr>
          <w:rFonts w:eastAsia="Calibri"/>
          <w:rtl/>
        </w:rPr>
        <w:t xml:space="preserve"> </w:t>
      </w:r>
      <w:r w:rsidRPr="00444016">
        <w:rPr>
          <w:rFonts w:eastAsia="Calibri"/>
          <w:rtl/>
        </w:rPr>
        <w:t>التفكير</w:t>
      </w:r>
      <w:r>
        <w:rPr>
          <w:rFonts w:eastAsia="Calibri"/>
          <w:rtl/>
        </w:rPr>
        <w:t xml:space="preserve"> </w:t>
      </w:r>
      <w:r w:rsidRPr="00444016">
        <w:rPr>
          <w:rFonts w:eastAsia="Calibri"/>
          <w:rtl/>
        </w:rPr>
        <w:t>بالتحول</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موازنة</w:t>
      </w:r>
      <w:r>
        <w:rPr>
          <w:rFonts w:eastAsia="Calibri"/>
          <w:rtl/>
        </w:rPr>
        <w:t xml:space="preserve"> </w:t>
      </w:r>
      <w:r w:rsidRPr="00444016">
        <w:rPr>
          <w:rFonts w:eastAsia="Calibri"/>
          <w:rtl/>
        </w:rPr>
        <w:t>تلبي</w:t>
      </w:r>
      <w:r>
        <w:rPr>
          <w:rFonts w:eastAsia="Calibri"/>
          <w:rtl/>
        </w:rPr>
        <w:t xml:space="preserve"> </w:t>
      </w:r>
      <w:r w:rsidRPr="00444016">
        <w:rPr>
          <w:rFonts w:eastAsia="Calibri"/>
          <w:rtl/>
        </w:rPr>
        <w:t>مبدأ</w:t>
      </w:r>
      <w:r>
        <w:rPr>
          <w:rFonts w:eastAsia="Calibri"/>
          <w:rtl/>
        </w:rPr>
        <w:t xml:space="preserve"> </w:t>
      </w:r>
      <w:r w:rsidRPr="00444016">
        <w:rPr>
          <w:rFonts w:eastAsia="Calibri"/>
          <w:rtl/>
        </w:rPr>
        <w:t>الكفاءة</w:t>
      </w:r>
      <w:r>
        <w:rPr>
          <w:rFonts w:eastAsia="Calibri"/>
          <w:rtl/>
        </w:rPr>
        <w:t xml:space="preserve"> </w:t>
      </w:r>
      <w:r w:rsidRPr="00444016">
        <w:rPr>
          <w:rFonts w:eastAsia="Calibri"/>
          <w:rtl/>
        </w:rPr>
        <w:t>والفاعلية،</w:t>
      </w:r>
      <w:r>
        <w:rPr>
          <w:rFonts w:eastAsia="Calibri"/>
          <w:rtl/>
        </w:rPr>
        <w:t xml:space="preserve"> </w:t>
      </w:r>
      <w:r w:rsidRPr="00444016">
        <w:rPr>
          <w:rFonts w:eastAsia="Calibri"/>
          <w:rtl/>
        </w:rPr>
        <w:t>تم</w:t>
      </w:r>
      <w:r>
        <w:rPr>
          <w:rFonts w:eastAsia="Calibri"/>
          <w:rtl/>
        </w:rPr>
        <w:t xml:space="preserve"> </w:t>
      </w:r>
      <w:r w:rsidRPr="00444016">
        <w:rPr>
          <w:rFonts w:eastAsia="Calibri"/>
          <w:rtl/>
        </w:rPr>
        <w:t>التوجه</w:t>
      </w:r>
      <w:r>
        <w:rPr>
          <w:rFonts w:eastAsia="Calibri"/>
          <w:rtl/>
        </w:rPr>
        <w:t xml:space="preserve"> </w:t>
      </w:r>
      <w:r w:rsidRPr="00444016">
        <w:rPr>
          <w:rFonts w:eastAsia="Calibri"/>
          <w:rtl/>
        </w:rPr>
        <w:t>نحو</w:t>
      </w:r>
      <w:r>
        <w:rPr>
          <w:rFonts w:eastAsia="Calibri"/>
          <w:rtl/>
        </w:rPr>
        <w:t xml:space="preserve"> </w:t>
      </w:r>
      <w:r w:rsidRPr="00444016">
        <w:rPr>
          <w:rFonts w:eastAsia="Calibri"/>
          <w:rtl/>
        </w:rPr>
        <w:t>موازنة</w:t>
      </w:r>
      <w:r>
        <w:rPr>
          <w:rFonts w:eastAsia="Calibri"/>
          <w:rtl/>
        </w:rPr>
        <w:t xml:space="preserve"> </w:t>
      </w:r>
      <w:r w:rsidRPr="00444016">
        <w:rPr>
          <w:rFonts w:eastAsia="Calibri"/>
          <w:rtl/>
        </w:rPr>
        <w:t>البرامج</w:t>
      </w:r>
      <w:r>
        <w:rPr>
          <w:rFonts w:eastAsia="Calibri"/>
          <w:rtl/>
        </w:rPr>
        <w:t xml:space="preserve"> </w:t>
      </w:r>
      <w:r w:rsidRPr="00444016">
        <w:rPr>
          <w:rFonts w:eastAsia="Calibri"/>
          <w:rtl/>
        </w:rPr>
        <w:t>والأداء</w:t>
      </w:r>
      <w:r>
        <w:rPr>
          <w:rFonts w:eastAsia="Calibri"/>
          <w:rtl/>
        </w:rPr>
        <w:t xml:space="preserve"> </w:t>
      </w:r>
      <w:r w:rsidRPr="00444016">
        <w:rPr>
          <w:rFonts w:eastAsia="Calibri"/>
          <w:rtl/>
        </w:rPr>
        <w:t>منذ</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2012،</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قامت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المالية</w:t>
      </w:r>
      <w:r>
        <w:rPr>
          <w:rFonts w:eastAsia="Calibri"/>
          <w:rtl/>
        </w:rPr>
        <w:t xml:space="preserve"> </w:t>
      </w:r>
      <w:r w:rsidRPr="00444016">
        <w:rPr>
          <w:rFonts w:eastAsia="Calibri"/>
          <w:rtl/>
        </w:rPr>
        <w:t>بتقديم</w:t>
      </w:r>
      <w:r>
        <w:rPr>
          <w:rFonts w:eastAsia="Calibri"/>
          <w:rtl/>
        </w:rPr>
        <w:t xml:space="preserve"> </w:t>
      </w:r>
      <w:r w:rsidRPr="00444016">
        <w:rPr>
          <w:rFonts w:eastAsia="Calibri"/>
          <w:rtl/>
        </w:rPr>
        <w:t>المساعدة</w:t>
      </w:r>
      <w:r>
        <w:rPr>
          <w:rFonts w:eastAsia="Calibri"/>
          <w:rtl/>
        </w:rPr>
        <w:t xml:space="preserve"> </w:t>
      </w:r>
      <w:r w:rsidRPr="00444016">
        <w:rPr>
          <w:rFonts w:eastAsia="Calibri"/>
          <w:rtl/>
        </w:rPr>
        <w:t>الفنية</w:t>
      </w:r>
      <w:r>
        <w:rPr>
          <w:rFonts w:eastAsia="Calibri"/>
          <w:rtl/>
        </w:rPr>
        <w:t xml:space="preserve"> </w:t>
      </w:r>
      <w:r w:rsidRPr="00444016">
        <w:rPr>
          <w:rFonts w:eastAsia="Calibri"/>
          <w:rtl/>
        </w:rPr>
        <w:t>بأشكالها</w:t>
      </w:r>
      <w:r>
        <w:rPr>
          <w:rFonts w:eastAsia="Calibri"/>
          <w:rtl/>
        </w:rPr>
        <w:t xml:space="preserve"> </w:t>
      </w:r>
      <w:r w:rsidRPr="00444016">
        <w:rPr>
          <w:rFonts w:eastAsia="Calibri"/>
          <w:rtl/>
        </w:rPr>
        <w:t>المختلفة</w:t>
      </w:r>
      <w:r>
        <w:rPr>
          <w:rFonts w:eastAsia="Calibri"/>
          <w:rtl/>
        </w:rPr>
        <w:t xml:space="preserve"> </w:t>
      </w:r>
      <w:r w:rsidRPr="00444016">
        <w:rPr>
          <w:rFonts w:eastAsia="Calibri"/>
          <w:rtl/>
        </w:rPr>
        <w:t>للوزارات</w:t>
      </w:r>
      <w:r>
        <w:rPr>
          <w:rFonts w:eastAsia="Calibri"/>
          <w:rtl/>
        </w:rPr>
        <w:t xml:space="preserve"> </w:t>
      </w:r>
      <w:r w:rsidRPr="00444016">
        <w:rPr>
          <w:rFonts w:eastAsia="Calibri"/>
          <w:rtl/>
        </w:rPr>
        <w:t>والمؤسسات</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لتعزيز</w:t>
      </w:r>
      <w:r>
        <w:rPr>
          <w:rFonts w:eastAsia="Calibri"/>
          <w:rtl/>
        </w:rPr>
        <w:t xml:space="preserve"> </w:t>
      </w:r>
      <w:r w:rsidRPr="00444016">
        <w:rPr>
          <w:rFonts w:eastAsia="Calibri"/>
          <w:rtl/>
        </w:rPr>
        <w:t>بناء</w:t>
      </w:r>
      <w:r>
        <w:rPr>
          <w:rFonts w:eastAsia="Calibri"/>
          <w:rtl/>
        </w:rPr>
        <w:t xml:space="preserve"> </w:t>
      </w:r>
      <w:r w:rsidRPr="00444016">
        <w:rPr>
          <w:rFonts w:eastAsia="Calibri"/>
          <w:rtl/>
        </w:rPr>
        <w:t>برامجهم</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تعكس</w:t>
      </w:r>
      <w:r>
        <w:rPr>
          <w:rFonts w:eastAsia="Calibri"/>
          <w:rtl/>
        </w:rPr>
        <w:t xml:space="preserve"> </w:t>
      </w:r>
      <w:r w:rsidRPr="00444016">
        <w:rPr>
          <w:rFonts w:eastAsia="Calibri"/>
          <w:rtl/>
        </w:rPr>
        <w:t>طبيعة</w:t>
      </w:r>
      <w:r>
        <w:rPr>
          <w:rFonts w:eastAsia="Calibri"/>
          <w:rtl/>
        </w:rPr>
        <w:t xml:space="preserve"> </w:t>
      </w:r>
      <w:r w:rsidRPr="00444016">
        <w:rPr>
          <w:rFonts w:eastAsia="Calibri"/>
          <w:rtl/>
        </w:rPr>
        <w:t>عملها</w:t>
      </w:r>
      <w:r>
        <w:rPr>
          <w:rFonts w:eastAsia="Calibri"/>
          <w:rtl/>
        </w:rPr>
        <w:t xml:space="preserve"> </w:t>
      </w:r>
      <w:r w:rsidRPr="00444016">
        <w:rPr>
          <w:rFonts w:eastAsia="Calibri"/>
          <w:rtl/>
        </w:rPr>
        <w:t>والخدمات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تقدمها،</w:t>
      </w:r>
      <w:r>
        <w:rPr>
          <w:rFonts w:eastAsia="Calibri"/>
          <w:rtl/>
        </w:rPr>
        <w:t xml:space="preserve"> </w:t>
      </w:r>
      <w:r w:rsidRPr="00444016">
        <w:rPr>
          <w:rFonts w:eastAsia="Calibri"/>
          <w:rtl/>
        </w:rPr>
        <w:t>لتعزيز</w:t>
      </w:r>
      <w:r>
        <w:rPr>
          <w:rFonts w:eastAsia="Calibri"/>
          <w:rtl/>
        </w:rPr>
        <w:t xml:space="preserve"> </w:t>
      </w:r>
      <w:r w:rsidRPr="00444016">
        <w:rPr>
          <w:rFonts w:eastAsia="Calibri"/>
          <w:rtl/>
        </w:rPr>
        <w:t>قدرتها</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إدارة</w:t>
      </w:r>
      <w:r>
        <w:rPr>
          <w:rFonts w:eastAsia="Calibri"/>
          <w:rtl/>
        </w:rPr>
        <w:t xml:space="preserve"> </w:t>
      </w:r>
      <w:r w:rsidRPr="00444016">
        <w:rPr>
          <w:rFonts w:eastAsia="Calibri"/>
          <w:rtl/>
        </w:rPr>
        <w:t>المصادر</w:t>
      </w:r>
      <w:r>
        <w:rPr>
          <w:rFonts w:eastAsia="Calibri"/>
          <w:rtl/>
        </w:rPr>
        <w:t xml:space="preserve"> </w:t>
      </w:r>
      <w:r w:rsidRPr="00444016">
        <w:rPr>
          <w:rFonts w:eastAsia="Calibri"/>
          <w:rtl/>
        </w:rPr>
        <w:t>المتوفرة</w:t>
      </w:r>
      <w:r>
        <w:rPr>
          <w:rFonts w:eastAsia="Calibri"/>
          <w:rtl/>
        </w:rPr>
        <w:t xml:space="preserve"> </w:t>
      </w:r>
      <w:r w:rsidRPr="00444016">
        <w:rPr>
          <w:rFonts w:eastAsia="Calibri"/>
          <w:rtl/>
        </w:rPr>
        <w:t>بفعالية</w:t>
      </w:r>
      <w:r>
        <w:rPr>
          <w:rFonts w:eastAsia="Calibri"/>
          <w:rtl/>
        </w:rPr>
        <w:t xml:space="preserve"> </w:t>
      </w:r>
      <w:r w:rsidRPr="00444016">
        <w:rPr>
          <w:rFonts w:eastAsia="Calibri"/>
          <w:rtl/>
        </w:rPr>
        <w:t>وكفاءة.</w:t>
      </w:r>
    </w:p>
    <w:p w:rsidR="0079614C" w:rsidRPr="00444016" w:rsidRDefault="0079614C" w:rsidP="0079614C">
      <w:pPr>
        <w:pStyle w:val="SingleTxtGA"/>
        <w:rPr>
          <w:rFonts w:eastAsia="Calibri"/>
          <w:lang w:bidi="ar-JO"/>
        </w:rPr>
      </w:pPr>
      <w:r w:rsidRPr="0044758E">
        <w:rPr>
          <w:rFonts w:eastAsiaTheme="minorHAnsi"/>
          <w:rtl/>
        </w:rPr>
        <w:t>58-</w:t>
      </w:r>
      <w:r>
        <w:rPr>
          <w:rFonts w:eastAsiaTheme="minorHAnsi"/>
          <w:rtl/>
        </w:rPr>
        <w:tab/>
      </w:r>
      <w:r w:rsidRPr="00444016">
        <w:rPr>
          <w:rFonts w:eastAsia="Calibri"/>
          <w:rtl/>
        </w:rPr>
        <w:t>للتأكد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تحقيق</w:t>
      </w:r>
      <w:r>
        <w:rPr>
          <w:rFonts w:eastAsia="Calibri"/>
          <w:rtl/>
        </w:rPr>
        <w:t xml:space="preserve"> </w:t>
      </w:r>
      <w:r w:rsidRPr="00444016">
        <w:rPr>
          <w:rFonts w:eastAsia="Calibri"/>
          <w:rtl/>
        </w:rPr>
        <w:t>الهدف</w:t>
      </w:r>
      <w:r>
        <w:rPr>
          <w:rFonts w:eastAsia="Calibri"/>
          <w:rtl/>
        </w:rPr>
        <w:t xml:space="preserve"> </w:t>
      </w:r>
      <w:r w:rsidRPr="00444016">
        <w:rPr>
          <w:rFonts w:eastAsia="Calibri"/>
          <w:rtl/>
        </w:rPr>
        <w:t>تقوم</w:t>
      </w:r>
      <w:r>
        <w:rPr>
          <w:rFonts w:eastAsia="Calibri"/>
          <w:rtl/>
        </w:rPr>
        <w:t xml:space="preserve"> </w:t>
      </w:r>
      <w:r w:rsidRPr="00444016">
        <w:rPr>
          <w:rFonts w:eastAsia="Calibri"/>
          <w:rtl/>
        </w:rPr>
        <w:t>الجهات</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العلاقة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المالية</w:t>
      </w:r>
      <w:r>
        <w:rPr>
          <w:rFonts w:eastAsia="Calibri"/>
          <w:rtl/>
        </w:rPr>
        <w:t xml:space="preserve"> </w:t>
      </w:r>
      <w:r w:rsidRPr="00444016">
        <w:rPr>
          <w:rFonts w:eastAsia="Calibri"/>
          <w:rtl/>
        </w:rPr>
        <w:t>والتخطيط</w:t>
      </w:r>
      <w:r>
        <w:rPr>
          <w:rFonts w:eastAsia="Calibri"/>
          <w:rtl/>
        </w:rPr>
        <w:t xml:space="preserve"> </w:t>
      </w:r>
      <w:r w:rsidRPr="00444016">
        <w:rPr>
          <w:rFonts w:eastAsia="Calibri"/>
          <w:rtl/>
        </w:rPr>
        <w:t>بإعداد</w:t>
      </w:r>
      <w:r>
        <w:rPr>
          <w:rFonts w:eastAsia="Calibri"/>
          <w:rtl/>
        </w:rPr>
        <w:t xml:space="preserve"> </w:t>
      </w:r>
      <w:r w:rsidRPr="00444016">
        <w:rPr>
          <w:rFonts w:eastAsia="Calibri"/>
          <w:rtl/>
        </w:rPr>
        <w:t>تقارير</w:t>
      </w:r>
      <w:r>
        <w:rPr>
          <w:rFonts w:eastAsia="Calibri"/>
          <w:rtl/>
        </w:rPr>
        <w:t xml:space="preserve"> </w:t>
      </w:r>
      <w:r w:rsidRPr="00444016">
        <w:rPr>
          <w:rFonts w:eastAsia="Calibri"/>
          <w:rtl/>
        </w:rPr>
        <w:t>تحليلية</w:t>
      </w:r>
      <w:r>
        <w:rPr>
          <w:rFonts w:eastAsia="Calibri"/>
          <w:rtl/>
        </w:rPr>
        <w:t xml:space="preserve"> </w:t>
      </w:r>
      <w:r w:rsidRPr="00444016">
        <w:rPr>
          <w:rFonts w:eastAsia="Calibri"/>
          <w:rtl/>
        </w:rPr>
        <w:t>لأداء</w:t>
      </w:r>
      <w:r>
        <w:rPr>
          <w:rFonts w:eastAsia="Calibri"/>
          <w:rtl/>
        </w:rPr>
        <w:t xml:space="preserve"> </w:t>
      </w:r>
      <w:r w:rsidRPr="00444016">
        <w:rPr>
          <w:rFonts w:eastAsia="Calibri"/>
          <w:rtl/>
        </w:rPr>
        <w:t>موازنات</w:t>
      </w:r>
      <w:r>
        <w:rPr>
          <w:rFonts w:eastAsia="Calibri"/>
          <w:rtl/>
        </w:rPr>
        <w:t xml:space="preserve"> </w:t>
      </w:r>
      <w:r w:rsidRPr="00444016">
        <w:rPr>
          <w:rFonts w:eastAsia="Calibri"/>
          <w:rtl/>
        </w:rPr>
        <w:t>الوزارات</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فترة</w:t>
      </w:r>
      <w:r>
        <w:rPr>
          <w:rFonts w:eastAsia="Calibri"/>
          <w:rtl/>
        </w:rPr>
        <w:t xml:space="preserve"> </w:t>
      </w:r>
      <w:r w:rsidRPr="00444016">
        <w:rPr>
          <w:rFonts w:eastAsia="Calibri"/>
          <w:rtl/>
        </w:rPr>
        <w:t>زمنية</w:t>
      </w:r>
      <w:r>
        <w:rPr>
          <w:rFonts w:eastAsia="Calibri"/>
          <w:rtl/>
        </w:rPr>
        <w:t xml:space="preserve"> </w:t>
      </w:r>
      <w:r w:rsidRPr="00444016">
        <w:rPr>
          <w:rFonts w:eastAsia="Calibri"/>
          <w:rtl/>
        </w:rPr>
        <w:t>محددة،</w:t>
      </w:r>
      <w:r>
        <w:rPr>
          <w:rFonts w:eastAsia="Calibri"/>
          <w:rtl/>
        </w:rPr>
        <w:t xml:space="preserve"> </w:t>
      </w:r>
      <w:r w:rsidRPr="00444016">
        <w:rPr>
          <w:rFonts w:eastAsia="Calibri"/>
          <w:rtl/>
        </w:rPr>
        <w:t>ومقارنتها</w:t>
      </w:r>
      <w:r>
        <w:rPr>
          <w:rFonts w:eastAsia="Calibri"/>
          <w:rtl/>
        </w:rPr>
        <w:t xml:space="preserve"> </w:t>
      </w:r>
      <w:r w:rsidRPr="00444016">
        <w:rPr>
          <w:rFonts w:eastAsia="Calibri"/>
          <w:rtl/>
        </w:rPr>
        <w:t>بمخرجات</w:t>
      </w:r>
      <w:r>
        <w:rPr>
          <w:rFonts w:eastAsia="Calibri"/>
          <w:rtl/>
        </w:rPr>
        <w:t xml:space="preserve"> </w:t>
      </w:r>
      <w:r w:rsidRPr="00444016">
        <w:rPr>
          <w:rFonts w:eastAsia="Calibri"/>
          <w:rtl/>
        </w:rPr>
        <w:t>البرامج</w:t>
      </w:r>
      <w:r>
        <w:rPr>
          <w:rFonts w:eastAsia="Calibri"/>
          <w:rtl/>
        </w:rPr>
        <w:t xml:space="preserve"> </w:t>
      </w:r>
      <w:r w:rsidRPr="00444016">
        <w:rPr>
          <w:rFonts w:eastAsia="Calibri"/>
          <w:rtl/>
        </w:rPr>
        <w:t>والانشطة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وردت</w:t>
      </w:r>
      <w:r>
        <w:rPr>
          <w:rFonts w:eastAsia="Calibri"/>
          <w:rtl/>
        </w:rPr>
        <w:t xml:space="preserve"> </w:t>
      </w:r>
      <w:r w:rsidRPr="00444016">
        <w:rPr>
          <w:rFonts w:eastAsia="Calibri"/>
          <w:rtl/>
        </w:rPr>
        <w:t>في</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الموازنة</w:t>
      </w:r>
      <w:r>
        <w:rPr>
          <w:rFonts w:eastAsia="Calibri"/>
          <w:rtl/>
        </w:rPr>
        <w:t xml:space="preserve"> </w:t>
      </w:r>
      <w:r w:rsidRPr="00444016">
        <w:rPr>
          <w:rFonts w:eastAsia="Calibri"/>
          <w:rtl/>
        </w:rPr>
        <w:t>لكل</w:t>
      </w:r>
      <w:r>
        <w:rPr>
          <w:rFonts w:eastAsia="Calibri"/>
          <w:rtl/>
        </w:rPr>
        <w:t xml:space="preserve"> </w:t>
      </w:r>
      <w:r w:rsidRPr="00444016">
        <w:rPr>
          <w:rFonts w:eastAsia="Calibri"/>
          <w:rtl/>
        </w:rPr>
        <w:t>منها</w:t>
      </w:r>
      <w:r>
        <w:rPr>
          <w:rFonts w:eastAsia="Calibri"/>
          <w:rtl/>
        </w:rPr>
        <w:t xml:space="preserve"> </w:t>
      </w:r>
      <w:r w:rsidRPr="00444016">
        <w:rPr>
          <w:rFonts w:eastAsia="Calibri"/>
          <w:rtl/>
        </w:rPr>
        <w:t>باستخدام</w:t>
      </w:r>
      <w:r>
        <w:rPr>
          <w:rFonts w:eastAsia="Calibri"/>
          <w:rtl/>
        </w:rPr>
        <w:t xml:space="preserve"> </w:t>
      </w:r>
      <w:r w:rsidRPr="00444016">
        <w:rPr>
          <w:rFonts w:eastAsia="Calibri"/>
          <w:rtl/>
        </w:rPr>
        <w:t>مؤشرات</w:t>
      </w:r>
      <w:r>
        <w:rPr>
          <w:rFonts w:eastAsia="Calibri"/>
          <w:rtl/>
        </w:rPr>
        <w:t xml:space="preserve"> </w:t>
      </w:r>
      <w:r w:rsidRPr="00444016">
        <w:rPr>
          <w:rFonts w:eastAsia="Calibri"/>
          <w:rtl/>
        </w:rPr>
        <w:t>القياس</w:t>
      </w:r>
      <w:r>
        <w:rPr>
          <w:rFonts w:eastAsia="Calibri"/>
          <w:rtl/>
        </w:rPr>
        <w:t xml:space="preserve"> </w:t>
      </w:r>
      <w:r w:rsidRPr="00444016">
        <w:rPr>
          <w:rFonts w:eastAsia="Calibri"/>
          <w:rtl/>
        </w:rPr>
        <w:t>المعتمدة</w:t>
      </w:r>
      <w:r>
        <w:rPr>
          <w:rFonts w:eastAsia="Calibri"/>
          <w:rtl/>
        </w:rPr>
        <w:t xml:space="preserve"> </w:t>
      </w:r>
      <w:r w:rsidRPr="00444016">
        <w:rPr>
          <w:rFonts w:eastAsia="Calibri"/>
          <w:rtl/>
        </w:rPr>
        <w:t>لكل</w:t>
      </w:r>
      <w:r>
        <w:rPr>
          <w:rFonts w:eastAsia="Calibri"/>
          <w:rtl/>
        </w:rPr>
        <w:t xml:space="preserve"> </w:t>
      </w:r>
      <w:r w:rsidRPr="00444016">
        <w:rPr>
          <w:rFonts w:eastAsia="Calibri"/>
          <w:rtl/>
        </w:rPr>
        <w:t>مخرج.</w:t>
      </w:r>
      <w:r>
        <w:rPr>
          <w:rFonts w:eastAsia="Calibri"/>
          <w:rtl/>
        </w:rPr>
        <w:t xml:space="preserve"> </w:t>
      </w:r>
      <w:r w:rsidRPr="00444016">
        <w:rPr>
          <w:rFonts w:eastAsia="Calibri"/>
          <w:rtl/>
        </w:rPr>
        <w:t>وتعتبر</w:t>
      </w:r>
      <w:r>
        <w:rPr>
          <w:rFonts w:eastAsia="Calibri"/>
          <w:rtl/>
        </w:rPr>
        <w:t xml:space="preserve"> </w:t>
      </w:r>
      <w:r w:rsidRPr="00444016">
        <w:rPr>
          <w:rFonts w:eastAsia="Calibri"/>
          <w:rtl/>
        </w:rPr>
        <w:t>هذه</w:t>
      </w:r>
      <w:r>
        <w:rPr>
          <w:rFonts w:eastAsia="Calibri"/>
          <w:rtl/>
        </w:rPr>
        <w:t xml:space="preserve"> </w:t>
      </w:r>
      <w:r w:rsidRPr="00444016">
        <w:rPr>
          <w:rFonts w:eastAsia="Calibri"/>
          <w:rtl/>
        </w:rPr>
        <w:t>الخطوات</w:t>
      </w:r>
      <w:r>
        <w:rPr>
          <w:rFonts w:eastAsia="Calibri"/>
          <w:rtl/>
        </w:rPr>
        <w:t xml:space="preserve"> </w:t>
      </w:r>
      <w:r w:rsidRPr="00444016">
        <w:rPr>
          <w:rFonts w:eastAsia="Calibri"/>
          <w:rtl/>
        </w:rPr>
        <w:t>إحدى</w:t>
      </w:r>
      <w:r>
        <w:rPr>
          <w:rFonts w:eastAsia="Calibri"/>
          <w:rtl/>
        </w:rPr>
        <w:t xml:space="preserve"> </w:t>
      </w:r>
      <w:r w:rsidRPr="00444016">
        <w:rPr>
          <w:rFonts w:eastAsia="Calibri"/>
          <w:rtl/>
        </w:rPr>
        <w:t>ادوات</w:t>
      </w:r>
      <w:r>
        <w:rPr>
          <w:rFonts w:eastAsia="Calibri"/>
          <w:rtl/>
        </w:rPr>
        <w:t xml:space="preserve"> </w:t>
      </w:r>
      <w:r w:rsidRPr="00444016">
        <w:rPr>
          <w:rFonts w:eastAsia="Calibri"/>
          <w:rtl/>
        </w:rPr>
        <w:t>المتابعة</w:t>
      </w:r>
      <w:r>
        <w:rPr>
          <w:rFonts w:eastAsia="Calibri"/>
          <w:rtl/>
        </w:rPr>
        <w:t xml:space="preserve"> </w:t>
      </w:r>
      <w:r w:rsidRPr="00444016">
        <w:rPr>
          <w:rFonts w:eastAsia="Calibri"/>
          <w:rtl/>
        </w:rPr>
        <w:t>والتقييم</w:t>
      </w:r>
      <w:r>
        <w:rPr>
          <w:rFonts w:eastAsia="Calibri"/>
          <w:rtl/>
        </w:rPr>
        <w:t xml:space="preserve"> </w:t>
      </w:r>
      <w:r w:rsidRPr="00444016">
        <w:rPr>
          <w:rFonts w:eastAsia="Calibri"/>
          <w:rtl/>
        </w:rPr>
        <w:t>وتقييم</w:t>
      </w:r>
      <w:r>
        <w:rPr>
          <w:rFonts w:eastAsia="Calibri"/>
          <w:rtl/>
        </w:rPr>
        <w:t xml:space="preserve"> </w:t>
      </w:r>
      <w:r w:rsidRPr="00444016">
        <w:rPr>
          <w:rFonts w:eastAsia="Calibri"/>
          <w:rtl/>
        </w:rPr>
        <w:t>الأداء</w:t>
      </w:r>
      <w:r>
        <w:rPr>
          <w:rFonts w:eastAsia="Calibri"/>
          <w:rtl/>
        </w:rPr>
        <w:t xml:space="preserve"> </w:t>
      </w:r>
      <w:r w:rsidRPr="00444016">
        <w:rPr>
          <w:rFonts w:eastAsia="Calibri"/>
          <w:rtl/>
        </w:rPr>
        <w:t>لأية</w:t>
      </w:r>
      <w:r>
        <w:rPr>
          <w:rFonts w:eastAsia="Calibri"/>
          <w:rtl/>
        </w:rPr>
        <w:t xml:space="preserve"> </w:t>
      </w:r>
      <w:r w:rsidRPr="00444016">
        <w:rPr>
          <w:rFonts w:eastAsia="Calibri"/>
          <w:rtl/>
        </w:rPr>
        <w:t>نفقة</w:t>
      </w:r>
      <w:r>
        <w:rPr>
          <w:rFonts w:eastAsia="Calibri"/>
          <w:rtl/>
        </w:rPr>
        <w:t xml:space="preserve"> </w:t>
      </w:r>
      <w:r w:rsidRPr="00444016">
        <w:rPr>
          <w:rFonts w:eastAsia="Calibri"/>
          <w:rtl/>
        </w:rPr>
        <w:t>تتم</w:t>
      </w:r>
      <w:r>
        <w:rPr>
          <w:rFonts w:eastAsia="Calibri"/>
          <w:rtl/>
        </w:rPr>
        <w:t xml:space="preserve"> </w:t>
      </w:r>
      <w:r w:rsidRPr="00444016">
        <w:rPr>
          <w:rFonts w:eastAsia="Calibri"/>
          <w:rtl/>
          <w:lang w:bidi="ar-JO"/>
        </w:rPr>
        <w:t>رغم</w:t>
      </w:r>
      <w:r>
        <w:rPr>
          <w:rFonts w:eastAsia="Calibri"/>
          <w:rtl/>
          <w:lang w:bidi="ar-JO"/>
        </w:rPr>
        <w:t xml:space="preserve"> </w:t>
      </w:r>
      <w:r w:rsidRPr="00444016">
        <w:rPr>
          <w:rFonts w:eastAsia="Calibri"/>
          <w:rtl/>
          <w:lang w:bidi="ar-JO"/>
        </w:rPr>
        <w:t>المعلومات</w:t>
      </w:r>
      <w:r>
        <w:rPr>
          <w:rFonts w:eastAsia="Calibri"/>
          <w:rtl/>
          <w:lang w:bidi="ar-JO"/>
        </w:rPr>
        <w:t xml:space="preserve"> </w:t>
      </w:r>
      <w:r w:rsidRPr="00444016">
        <w:rPr>
          <w:rFonts w:eastAsia="Calibri"/>
          <w:rtl/>
          <w:lang w:bidi="ar-JO"/>
        </w:rPr>
        <w:t>المقدمة</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الميزانية</w:t>
      </w:r>
      <w:r>
        <w:rPr>
          <w:rFonts w:eastAsia="Calibri"/>
          <w:rtl/>
          <w:lang w:bidi="ar-JO"/>
        </w:rPr>
        <w:t xml:space="preserve"> </w:t>
      </w:r>
      <w:r w:rsidRPr="00444016">
        <w:rPr>
          <w:rFonts w:eastAsia="Calibri"/>
          <w:rtl/>
          <w:lang w:bidi="ar-JO"/>
        </w:rPr>
        <w:t>المخصصة</w:t>
      </w:r>
      <w:r>
        <w:rPr>
          <w:rFonts w:eastAsia="Calibri"/>
          <w:rtl/>
          <w:lang w:bidi="ar-JO"/>
        </w:rPr>
        <w:t xml:space="preserve"> </w:t>
      </w:r>
      <w:r w:rsidRPr="00444016">
        <w:rPr>
          <w:rFonts w:eastAsia="Calibri"/>
          <w:rtl/>
          <w:lang w:bidi="ar-JO"/>
        </w:rPr>
        <w:t>للطفولة.</w:t>
      </w:r>
    </w:p>
    <w:p w:rsidR="0079614C" w:rsidRPr="008A6ADA" w:rsidRDefault="0079614C" w:rsidP="0079614C">
      <w:pPr>
        <w:pStyle w:val="SingleTxtGA"/>
        <w:rPr>
          <w:rFonts w:eastAsia="Calibri"/>
          <w:spacing w:val="-4"/>
          <w:lang w:bidi="ar-JO"/>
        </w:rPr>
      </w:pPr>
      <w:r w:rsidRPr="008A6ADA">
        <w:rPr>
          <w:rFonts w:eastAsiaTheme="minorHAnsi"/>
          <w:spacing w:val="-4"/>
          <w:rtl/>
        </w:rPr>
        <w:t>59-</w:t>
      </w:r>
      <w:r w:rsidRPr="008A6ADA">
        <w:rPr>
          <w:rFonts w:eastAsiaTheme="minorHAnsi"/>
          <w:spacing w:val="-4"/>
          <w:rtl/>
        </w:rPr>
        <w:tab/>
      </w:r>
      <w:r w:rsidRPr="008A6ADA">
        <w:rPr>
          <w:rFonts w:eastAsia="Calibri" w:hint="cs"/>
          <w:spacing w:val="-4"/>
          <w:rtl/>
          <w:lang w:bidi="ar-JO"/>
        </w:rPr>
        <w:t>تعمل</w:t>
      </w:r>
      <w:r w:rsidRPr="008A6ADA">
        <w:rPr>
          <w:rFonts w:eastAsia="Calibri"/>
          <w:spacing w:val="-4"/>
          <w:rtl/>
          <w:lang w:bidi="ar-JO"/>
        </w:rPr>
        <w:t xml:space="preserve"> </w:t>
      </w:r>
      <w:r w:rsidRPr="008A6ADA">
        <w:rPr>
          <w:rFonts w:eastAsia="Calibri" w:hint="cs"/>
          <w:spacing w:val="-4"/>
          <w:rtl/>
          <w:lang w:bidi="ar-JO"/>
        </w:rPr>
        <w:t>دولة</w:t>
      </w:r>
      <w:r w:rsidRPr="008A6ADA">
        <w:rPr>
          <w:rFonts w:eastAsia="Calibri"/>
          <w:spacing w:val="-4"/>
          <w:rtl/>
          <w:lang w:bidi="ar-JO"/>
        </w:rPr>
        <w:t xml:space="preserve"> </w:t>
      </w:r>
      <w:r w:rsidRPr="008A6ADA">
        <w:rPr>
          <w:rFonts w:eastAsia="Calibri" w:hint="cs"/>
          <w:spacing w:val="-4"/>
          <w:rtl/>
          <w:lang w:bidi="ar-JO"/>
        </w:rPr>
        <w:t>فلسطين</w:t>
      </w:r>
      <w:r w:rsidRPr="008A6ADA">
        <w:rPr>
          <w:rFonts w:eastAsia="Calibri"/>
          <w:spacing w:val="-4"/>
          <w:rtl/>
          <w:lang w:bidi="ar-JO"/>
        </w:rPr>
        <w:t xml:space="preserve"> </w:t>
      </w:r>
      <w:r w:rsidRPr="008A6ADA">
        <w:rPr>
          <w:rFonts w:eastAsia="Calibri" w:hint="cs"/>
          <w:spacing w:val="-4"/>
          <w:rtl/>
          <w:lang w:bidi="ar-JO"/>
        </w:rPr>
        <w:t>على</w:t>
      </w:r>
      <w:r w:rsidRPr="008A6ADA">
        <w:rPr>
          <w:rFonts w:eastAsia="Calibri"/>
          <w:spacing w:val="-4"/>
          <w:rtl/>
          <w:lang w:bidi="ar-JO"/>
        </w:rPr>
        <w:t xml:space="preserve"> </w:t>
      </w:r>
      <w:r w:rsidRPr="008A6ADA">
        <w:rPr>
          <w:rFonts w:eastAsia="Calibri" w:hint="cs"/>
          <w:spacing w:val="-4"/>
          <w:rtl/>
          <w:lang w:bidi="ar-JO"/>
        </w:rPr>
        <w:t>الايفاء</w:t>
      </w:r>
      <w:r w:rsidRPr="008A6ADA">
        <w:rPr>
          <w:rFonts w:eastAsia="Calibri"/>
          <w:spacing w:val="-4"/>
          <w:rtl/>
          <w:lang w:bidi="ar-JO"/>
        </w:rPr>
        <w:t xml:space="preserve"> </w:t>
      </w:r>
      <w:r w:rsidRPr="008A6ADA">
        <w:rPr>
          <w:rFonts w:eastAsia="Calibri" w:hint="cs"/>
          <w:spacing w:val="-4"/>
          <w:rtl/>
          <w:lang w:bidi="ar-JO"/>
        </w:rPr>
        <w:t>بالالتزامات</w:t>
      </w:r>
      <w:r w:rsidRPr="008A6ADA">
        <w:rPr>
          <w:rFonts w:eastAsia="Calibri"/>
          <w:spacing w:val="-4"/>
          <w:rtl/>
          <w:lang w:bidi="ar-JO"/>
        </w:rPr>
        <w:t xml:space="preserve"> </w:t>
      </w:r>
      <w:r w:rsidRPr="008A6ADA">
        <w:rPr>
          <w:rFonts w:eastAsia="Calibri" w:hint="cs"/>
          <w:spacing w:val="-4"/>
          <w:rtl/>
          <w:lang w:bidi="ar-JO"/>
        </w:rPr>
        <w:t>المترتبة</w:t>
      </w:r>
      <w:r w:rsidRPr="008A6ADA">
        <w:rPr>
          <w:rFonts w:eastAsia="Calibri"/>
          <w:spacing w:val="-4"/>
          <w:rtl/>
          <w:lang w:bidi="ar-JO"/>
        </w:rPr>
        <w:t xml:space="preserve"> </w:t>
      </w:r>
      <w:r w:rsidRPr="008A6ADA">
        <w:rPr>
          <w:rFonts w:eastAsia="Calibri" w:hint="cs"/>
          <w:spacing w:val="-4"/>
          <w:rtl/>
          <w:lang w:bidi="ar-JO"/>
        </w:rPr>
        <w:t>عليها</w:t>
      </w:r>
      <w:r w:rsidRPr="008A6ADA">
        <w:rPr>
          <w:rFonts w:eastAsia="Calibri"/>
          <w:spacing w:val="-4"/>
          <w:rtl/>
          <w:lang w:bidi="ar-JO"/>
        </w:rPr>
        <w:t xml:space="preserve"> </w:t>
      </w:r>
      <w:r w:rsidRPr="008A6ADA">
        <w:rPr>
          <w:rFonts w:eastAsia="Calibri" w:hint="cs"/>
          <w:spacing w:val="-4"/>
          <w:rtl/>
          <w:lang w:bidi="ar-JO"/>
        </w:rPr>
        <w:t>تجاه</w:t>
      </w:r>
      <w:r w:rsidRPr="008A6ADA">
        <w:rPr>
          <w:rFonts w:eastAsia="Calibri"/>
          <w:spacing w:val="-4"/>
          <w:rtl/>
          <w:lang w:bidi="ar-JO"/>
        </w:rPr>
        <w:t xml:space="preserve"> </w:t>
      </w:r>
      <w:r w:rsidRPr="008A6ADA">
        <w:rPr>
          <w:rFonts w:eastAsia="Calibri" w:hint="cs"/>
          <w:spacing w:val="-4"/>
          <w:rtl/>
          <w:lang w:bidi="ar-JO"/>
        </w:rPr>
        <w:t>حقوق</w:t>
      </w:r>
      <w:r w:rsidRPr="008A6ADA">
        <w:rPr>
          <w:rFonts w:eastAsia="Calibri"/>
          <w:spacing w:val="-4"/>
          <w:rtl/>
          <w:lang w:bidi="ar-JO"/>
        </w:rPr>
        <w:t xml:space="preserve"> </w:t>
      </w:r>
      <w:r w:rsidRPr="008A6ADA">
        <w:rPr>
          <w:rFonts w:eastAsia="Calibri" w:hint="cs"/>
          <w:spacing w:val="-4"/>
          <w:rtl/>
          <w:lang w:bidi="ar-JO"/>
        </w:rPr>
        <w:t>الطفل؛</w:t>
      </w:r>
      <w:r w:rsidRPr="008A6ADA">
        <w:rPr>
          <w:rFonts w:eastAsia="Calibri"/>
          <w:spacing w:val="-4"/>
          <w:rtl/>
          <w:lang w:bidi="ar-JO"/>
        </w:rPr>
        <w:t xml:space="preserve"> </w:t>
      </w:r>
      <w:r w:rsidRPr="008A6ADA">
        <w:rPr>
          <w:rFonts w:eastAsia="Calibri" w:hint="cs"/>
          <w:spacing w:val="-4"/>
          <w:rtl/>
          <w:lang w:bidi="ar-JO"/>
        </w:rPr>
        <w:t>وذلك</w:t>
      </w:r>
      <w:r w:rsidRPr="008A6ADA">
        <w:rPr>
          <w:rFonts w:eastAsia="Calibri"/>
          <w:spacing w:val="-4"/>
          <w:rtl/>
          <w:lang w:bidi="ar-JO"/>
        </w:rPr>
        <w:t xml:space="preserve"> </w:t>
      </w:r>
      <w:r w:rsidRPr="008A6ADA">
        <w:rPr>
          <w:rFonts w:eastAsia="Calibri" w:hint="cs"/>
          <w:spacing w:val="-4"/>
          <w:rtl/>
          <w:lang w:bidi="ar-JO"/>
        </w:rPr>
        <w:t>على</w:t>
      </w:r>
      <w:r w:rsidRPr="008A6ADA">
        <w:rPr>
          <w:rFonts w:eastAsia="Calibri"/>
          <w:spacing w:val="-4"/>
          <w:rtl/>
          <w:lang w:bidi="ar-JO"/>
        </w:rPr>
        <w:t xml:space="preserve"> </w:t>
      </w:r>
      <w:r w:rsidRPr="008A6ADA">
        <w:rPr>
          <w:rFonts w:eastAsia="Calibri" w:hint="cs"/>
          <w:spacing w:val="-4"/>
          <w:rtl/>
          <w:lang w:bidi="ar-JO"/>
        </w:rPr>
        <w:t>الرغم</w:t>
      </w:r>
      <w:r w:rsidRPr="008A6ADA">
        <w:rPr>
          <w:rFonts w:eastAsia="Calibri"/>
          <w:spacing w:val="-4"/>
          <w:rtl/>
          <w:lang w:bidi="ar-JO"/>
        </w:rPr>
        <w:t xml:space="preserve"> </w:t>
      </w:r>
      <w:r w:rsidRPr="008A6ADA">
        <w:rPr>
          <w:rFonts w:eastAsia="Calibri" w:hint="cs"/>
          <w:spacing w:val="-4"/>
          <w:rtl/>
          <w:lang w:bidi="ar-JO"/>
        </w:rPr>
        <w:t>من</w:t>
      </w:r>
      <w:r w:rsidRPr="008A6ADA">
        <w:rPr>
          <w:rFonts w:eastAsia="Calibri"/>
          <w:spacing w:val="-4"/>
          <w:rtl/>
          <w:lang w:bidi="ar-JO"/>
        </w:rPr>
        <w:t xml:space="preserve"> </w:t>
      </w:r>
      <w:r w:rsidRPr="008A6ADA">
        <w:rPr>
          <w:rFonts w:eastAsia="Calibri" w:hint="cs"/>
          <w:spacing w:val="-4"/>
          <w:rtl/>
          <w:lang w:bidi="ar-JO"/>
        </w:rPr>
        <w:t>الصعوبات</w:t>
      </w:r>
      <w:r w:rsidRPr="008A6ADA">
        <w:rPr>
          <w:rFonts w:eastAsia="Calibri"/>
          <w:spacing w:val="-4"/>
          <w:rtl/>
          <w:lang w:bidi="ar-JO"/>
        </w:rPr>
        <w:t xml:space="preserve"> </w:t>
      </w:r>
      <w:r w:rsidRPr="008A6ADA">
        <w:rPr>
          <w:rFonts w:eastAsia="Calibri" w:hint="cs"/>
          <w:spacing w:val="-4"/>
          <w:rtl/>
          <w:lang w:bidi="ar-JO"/>
        </w:rPr>
        <w:t>التي</w:t>
      </w:r>
      <w:r w:rsidRPr="008A6ADA">
        <w:rPr>
          <w:rFonts w:eastAsia="Calibri"/>
          <w:spacing w:val="-4"/>
          <w:rtl/>
          <w:lang w:bidi="ar-JO"/>
        </w:rPr>
        <w:t xml:space="preserve"> </w:t>
      </w:r>
      <w:r w:rsidRPr="008A6ADA">
        <w:rPr>
          <w:rFonts w:eastAsia="Calibri" w:hint="cs"/>
          <w:spacing w:val="-4"/>
          <w:rtl/>
          <w:lang w:bidi="ar-JO"/>
        </w:rPr>
        <w:t>تواجهها</w:t>
      </w:r>
      <w:r w:rsidRPr="008A6ADA">
        <w:rPr>
          <w:rFonts w:eastAsia="Calibri"/>
          <w:spacing w:val="-4"/>
          <w:rtl/>
          <w:lang w:bidi="ar-JO"/>
        </w:rPr>
        <w:t xml:space="preserve"> </w:t>
      </w:r>
      <w:r w:rsidRPr="008A6ADA">
        <w:rPr>
          <w:rFonts w:eastAsia="Calibri" w:hint="cs"/>
          <w:spacing w:val="-4"/>
          <w:rtl/>
          <w:lang w:bidi="ar-JO"/>
        </w:rPr>
        <w:t>في</w:t>
      </w:r>
      <w:r w:rsidRPr="008A6ADA">
        <w:rPr>
          <w:rFonts w:eastAsia="Calibri"/>
          <w:spacing w:val="-4"/>
          <w:rtl/>
          <w:lang w:bidi="ar-JO"/>
        </w:rPr>
        <w:t xml:space="preserve"> </w:t>
      </w:r>
      <w:r w:rsidRPr="008A6ADA">
        <w:rPr>
          <w:rFonts w:eastAsia="Calibri" w:hint="cs"/>
          <w:spacing w:val="-4"/>
          <w:rtl/>
          <w:lang w:bidi="ar-JO"/>
        </w:rPr>
        <w:t>الموارد</w:t>
      </w:r>
      <w:r w:rsidRPr="008A6ADA">
        <w:rPr>
          <w:rFonts w:eastAsia="Calibri"/>
          <w:spacing w:val="-4"/>
          <w:rtl/>
          <w:lang w:bidi="ar-JO"/>
        </w:rPr>
        <w:t xml:space="preserve"> </w:t>
      </w:r>
      <w:r w:rsidRPr="008A6ADA">
        <w:rPr>
          <w:rFonts w:eastAsia="Calibri" w:hint="cs"/>
          <w:spacing w:val="-4"/>
          <w:rtl/>
          <w:lang w:bidi="ar-JO"/>
        </w:rPr>
        <w:t>المتاحة،</w:t>
      </w:r>
      <w:r w:rsidRPr="008A6ADA">
        <w:rPr>
          <w:rFonts w:eastAsia="Calibri"/>
          <w:spacing w:val="-4"/>
          <w:rtl/>
          <w:lang w:bidi="ar-JO"/>
        </w:rPr>
        <w:t xml:space="preserve"> </w:t>
      </w:r>
      <w:r w:rsidRPr="008A6ADA">
        <w:rPr>
          <w:rFonts w:eastAsia="Calibri" w:hint="cs"/>
          <w:spacing w:val="-4"/>
          <w:rtl/>
          <w:lang w:bidi="ar-JO"/>
        </w:rPr>
        <w:t>والتخفيضات</w:t>
      </w:r>
      <w:r w:rsidRPr="008A6ADA">
        <w:rPr>
          <w:rFonts w:eastAsia="Calibri"/>
          <w:spacing w:val="-4"/>
          <w:rtl/>
          <w:lang w:bidi="ar-JO"/>
        </w:rPr>
        <w:t xml:space="preserve"> </w:t>
      </w:r>
      <w:r w:rsidRPr="008A6ADA">
        <w:rPr>
          <w:rFonts w:eastAsia="Calibri" w:hint="cs"/>
          <w:spacing w:val="-4"/>
          <w:rtl/>
          <w:lang w:bidi="ar-JO"/>
        </w:rPr>
        <w:t>في</w:t>
      </w:r>
      <w:r w:rsidRPr="008A6ADA">
        <w:rPr>
          <w:rFonts w:eastAsia="Calibri"/>
          <w:spacing w:val="-4"/>
          <w:rtl/>
          <w:lang w:bidi="ar-JO"/>
        </w:rPr>
        <w:t xml:space="preserve"> </w:t>
      </w:r>
      <w:r w:rsidRPr="008A6ADA">
        <w:rPr>
          <w:rFonts w:eastAsia="Calibri" w:hint="cs"/>
          <w:spacing w:val="-4"/>
          <w:rtl/>
          <w:lang w:bidi="ar-JO"/>
        </w:rPr>
        <w:t>الدعم</w:t>
      </w:r>
      <w:r w:rsidRPr="008A6ADA">
        <w:rPr>
          <w:rFonts w:eastAsia="Calibri"/>
          <w:spacing w:val="-4"/>
          <w:rtl/>
          <w:lang w:bidi="ar-JO"/>
        </w:rPr>
        <w:t xml:space="preserve"> </w:t>
      </w:r>
      <w:r w:rsidRPr="008A6ADA">
        <w:rPr>
          <w:rFonts w:eastAsia="Calibri" w:hint="cs"/>
          <w:spacing w:val="-4"/>
          <w:rtl/>
          <w:lang w:bidi="ar-JO"/>
        </w:rPr>
        <w:t>الخارجي</w:t>
      </w:r>
      <w:r w:rsidRPr="008A6ADA">
        <w:rPr>
          <w:rFonts w:eastAsia="Calibri"/>
          <w:spacing w:val="-4"/>
          <w:rtl/>
          <w:lang w:bidi="ar-JO"/>
        </w:rPr>
        <w:t xml:space="preserve"> </w:t>
      </w:r>
      <w:r w:rsidRPr="008A6ADA">
        <w:rPr>
          <w:rFonts w:eastAsia="Calibri" w:hint="cs"/>
          <w:spacing w:val="-4"/>
          <w:rtl/>
          <w:lang w:bidi="ar-JO"/>
        </w:rPr>
        <w:t>وأثره</w:t>
      </w:r>
      <w:r w:rsidRPr="008A6ADA">
        <w:rPr>
          <w:rFonts w:eastAsia="Calibri"/>
          <w:spacing w:val="-4"/>
          <w:rtl/>
          <w:lang w:bidi="ar-JO"/>
        </w:rPr>
        <w:t xml:space="preserve"> </w:t>
      </w:r>
      <w:r w:rsidRPr="008A6ADA">
        <w:rPr>
          <w:rFonts w:eastAsia="Calibri" w:hint="cs"/>
          <w:spacing w:val="-4"/>
          <w:rtl/>
          <w:lang w:bidi="ar-JO"/>
        </w:rPr>
        <w:t>على</w:t>
      </w:r>
      <w:r w:rsidRPr="008A6ADA">
        <w:rPr>
          <w:rFonts w:eastAsia="Calibri"/>
          <w:spacing w:val="-4"/>
          <w:rtl/>
          <w:lang w:bidi="ar-JO"/>
        </w:rPr>
        <w:t xml:space="preserve"> </w:t>
      </w:r>
      <w:r w:rsidRPr="008A6ADA">
        <w:rPr>
          <w:rFonts w:eastAsia="Calibri" w:hint="cs"/>
          <w:spacing w:val="-4"/>
          <w:rtl/>
          <w:lang w:bidi="ar-JO"/>
        </w:rPr>
        <w:t>تقديم</w:t>
      </w:r>
      <w:r w:rsidRPr="008A6ADA">
        <w:rPr>
          <w:rFonts w:eastAsia="Calibri"/>
          <w:spacing w:val="-4"/>
          <w:rtl/>
          <w:lang w:bidi="ar-JO"/>
        </w:rPr>
        <w:t xml:space="preserve"> </w:t>
      </w:r>
      <w:r w:rsidRPr="008A6ADA">
        <w:rPr>
          <w:rFonts w:eastAsia="Calibri" w:hint="cs"/>
          <w:spacing w:val="-4"/>
          <w:rtl/>
          <w:lang w:bidi="ar-JO"/>
        </w:rPr>
        <w:t>الخدمات</w:t>
      </w:r>
      <w:r w:rsidRPr="008A6ADA">
        <w:rPr>
          <w:rFonts w:eastAsia="Calibri"/>
          <w:spacing w:val="-4"/>
          <w:rtl/>
          <w:lang w:bidi="ar-JO"/>
        </w:rPr>
        <w:t xml:space="preserve"> </w:t>
      </w:r>
      <w:r w:rsidRPr="008A6ADA">
        <w:rPr>
          <w:rFonts w:eastAsia="Calibri" w:hint="cs"/>
          <w:spacing w:val="-4"/>
          <w:rtl/>
          <w:lang w:bidi="ar-JO"/>
        </w:rPr>
        <w:t>العامة،</w:t>
      </w:r>
      <w:r w:rsidRPr="008A6ADA">
        <w:rPr>
          <w:rFonts w:eastAsia="Calibri"/>
          <w:spacing w:val="-4"/>
          <w:rtl/>
          <w:lang w:bidi="ar-JO"/>
        </w:rPr>
        <w:t xml:space="preserve"> </w:t>
      </w:r>
      <w:r w:rsidRPr="008A6ADA">
        <w:rPr>
          <w:rFonts w:eastAsia="Calibri" w:hint="cs"/>
          <w:spacing w:val="-4"/>
          <w:rtl/>
          <w:lang w:bidi="ar-JO"/>
        </w:rPr>
        <w:t>ناهيك</w:t>
      </w:r>
      <w:r w:rsidRPr="008A6ADA">
        <w:rPr>
          <w:rFonts w:eastAsia="Calibri"/>
          <w:spacing w:val="-4"/>
          <w:rtl/>
          <w:lang w:bidi="ar-JO"/>
        </w:rPr>
        <w:t xml:space="preserve"> </w:t>
      </w:r>
      <w:r w:rsidRPr="008A6ADA">
        <w:rPr>
          <w:rFonts w:eastAsia="Calibri" w:hint="cs"/>
          <w:spacing w:val="-4"/>
          <w:rtl/>
          <w:lang w:bidi="ar-JO"/>
        </w:rPr>
        <w:t>عن</w:t>
      </w:r>
      <w:r w:rsidRPr="008A6ADA">
        <w:rPr>
          <w:rFonts w:eastAsia="Calibri"/>
          <w:spacing w:val="-4"/>
          <w:rtl/>
          <w:lang w:bidi="ar-JO"/>
        </w:rPr>
        <w:t xml:space="preserve"> </w:t>
      </w:r>
      <w:r w:rsidRPr="008A6ADA">
        <w:rPr>
          <w:rFonts w:eastAsia="Calibri" w:hint="cs"/>
          <w:spacing w:val="-4"/>
          <w:rtl/>
          <w:lang w:bidi="ar-JO"/>
        </w:rPr>
        <w:t>الخلط</w:t>
      </w:r>
      <w:r w:rsidRPr="008A6ADA">
        <w:rPr>
          <w:rFonts w:eastAsia="Calibri"/>
          <w:spacing w:val="-4"/>
          <w:rtl/>
          <w:lang w:bidi="ar-JO"/>
        </w:rPr>
        <w:t xml:space="preserve"> </w:t>
      </w:r>
      <w:r w:rsidRPr="008A6ADA">
        <w:rPr>
          <w:rFonts w:eastAsia="Calibri" w:hint="cs"/>
          <w:spacing w:val="-4"/>
          <w:rtl/>
          <w:lang w:bidi="ar-JO"/>
        </w:rPr>
        <w:t>بين</w:t>
      </w:r>
      <w:r w:rsidRPr="008A6ADA">
        <w:rPr>
          <w:rFonts w:eastAsia="Calibri"/>
          <w:spacing w:val="-4"/>
          <w:rtl/>
          <w:lang w:bidi="ar-JO"/>
        </w:rPr>
        <w:t xml:space="preserve"> </w:t>
      </w:r>
      <w:r w:rsidRPr="008A6ADA">
        <w:rPr>
          <w:rFonts w:eastAsia="Calibri" w:hint="cs"/>
          <w:spacing w:val="-4"/>
          <w:rtl/>
          <w:lang w:bidi="ar-JO"/>
        </w:rPr>
        <w:t>الخدمات</w:t>
      </w:r>
      <w:r w:rsidRPr="008A6ADA">
        <w:rPr>
          <w:rFonts w:eastAsia="Calibri"/>
          <w:spacing w:val="-4"/>
          <w:rtl/>
          <w:lang w:bidi="ar-JO"/>
        </w:rPr>
        <w:t xml:space="preserve"> </w:t>
      </w:r>
      <w:r w:rsidRPr="008A6ADA">
        <w:rPr>
          <w:rFonts w:eastAsia="Calibri" w:hint="cs"/>
          <w:spacing w:val="-4"/>
          <w:rtl/>
          <w:lang w:bidi="ar-JO"/>
        </w:rPr>
        <w:t>المقدمة</w:t>
      </w:r>
      <w:r w:rsidRPr="008A6ADA">
        <w:rPr>
          <w:rFonts w:eastAsia="Calibri"/>
          <w:spacing w:val="-4"/>
          <w:rtl/>
          <w:lang w:bidi="ar-JO"/>
        </w:rPr>
        <w:t xml:space="preserve"> </w:t>
      </w:r>
      <w:r w:rsidRPr="008A6ADA">
        <w:rPr>
          <w:rFonts w:eastAsia="Calibri" w:hint="cs"/>
          <w:spacing w:val="-4"/>
          <w:rtl/>
          <w:lang w:bidi="ar-JO"/>
        </w:rPr>
        <w:t>للأطفال</w:t>
      </w:r>
      <w:r w:rsidRPr="008A6ADA">
        <w:rPr>
          <w:rFonts w:eastAsia="Calibri"/>
          <w:spacing w:val="-4"/>
          <w:rtl/>
          <w:lang w:bidi="ar-JO"/>
        </w:rPr>
        <w:t xml:space="preserve"> </w:t>
      </w:r>
      <w:r w:rsidRPr="008A6ADA">
        <w:rPr>
          <w:rFonts w:eastAsia="Calibri" w:hint="cs"/>
          <w:spacing w:val="-4"/>
          <w:rtl/>
          <w:lang w:bidi="ar-JO"/>
        </w:rPr>
        <w:t>وبين</w:t>
      </w:r>
      <w:r w:rsidRPr="008A6ADA">
        <w:rPr>
          <w:rFonts w:eastAsia="Calibri"/>
          <w:spacing w:val="-4"/>
          <w:rtl/>
          <w:lang w:bidi="ar-JO"/>
        </w:rPr>
        <w:t xml:space="preserve"> </w:t>
      </w:r>
      <w:r w:rsidRPr="008A6ADA">
        <w:rPr>
          <w:rFonts w:eastAsia="Calibri" w:hint="cs"/>
          <w:spacing w:val="-4"/>
          <w:rtl/>
          <w:lang w:bidi="ar-JO"/>
        </w:rPr>
        <w:t>تلك</w:t>
      </w:r>
      <w:r w:rsidRPr="008A6ADA">
        <w:rPr>
          <w:rFonts w:eastAsia="Calibri"/>
          <w:spacing w:val="-4"/>
          <w:rtl/>
          <w:lang w:bidi="ar-JO"/>
        </w:rPr>
        <w:t xml:space="preserve"> </w:t>
      </w:r>
      <w:r w:rsidRPr="008A6ADA">
        <w:rPr>
          <w:rFonts w:eastAsia="Calibri" w:hint="cs"/>
          <w:spacing w:val="-4"/>
          <w:rtl/>
          <w:lang w:bidi="ar-JO"/>
        </w:rPr>
        <w:t>المقدمة</w:t>
      </w:r>
      <w:r w:rsidRPr="008A6ADA">
        <w:rPr>
          <w:rFonts w:eastAsia="Calibri"/>
          <w:spacing w:val="-4"/>
          <w:rtl/>
          <w:lang w:bidi="ar-JO"/>
        </w:rPr>
        <w:t xml:space="preserve"> </w:t>
      </w:r>
      <w:r w:rsidRPr="008A6ADA">
        <w:rPr>
          <w:rFonts w:eastAsia="Calibri" w:hint="cs"/>
          <w:spacing w:val="-4"/>
          <w:rtl/>
          <w:lang w:bidi="ar-JO"/>
        </w:rPr>
        <w:t>للبالغين</w:t>
      </w:r>
      <w:r w:rsidRPr="008A6ADA">
        <w:rPr>
          <w:rFonts w:eastAsia="Calibri"/>
          <w:spacing w:val="-4"/>
          <w:rtl/>
          <w:lang w:bidi="ar-JO"/>
        </w:rPr>
        <w:t>.</w:t>
      </w:r>
      <w:r w:rsidRPr="008A6ADA">
        <w:rPr>
          <w:rFonts w:eastAsia="Calibri"/>
          <w:b/>
          <w:bCs/>
          <w:spacing w:val="-4"/>
          <w:rtl/>
        </w:rPr>
        <w:t xml:space="preserve">  </w:t>
      </w:r>
    </w:p>
    <w:p w:rsidR="0079614C" w:rsidRPr="008A6ADA" w:rsidRDefault="0079614C" w:rsidP="0079614C">
      <w:pPr>
        <w:pStyle w:val="SingleTxtGA"/>
        <w:rPr>
          <w:rFonts w:eastAsia="Calibri"/>
          <w:b/>
          <w:bCs/>
          <w:rtl/>
          <w:lang w:bidi="ar-JO"/>
        </w:rPr>
      </w:pPr>
      <w:r w:rsidRPr="008A6ADA">
        <w:rPr>
          <w:rFonts w:eastAsia="Calibri"/>
          <w:b/>
          <w:bCs/>
          <w:rtl/>
        </w:rPr>
        <w:t>مرفق</w:t>
      </w:r>
      <w:r>
        <w:rPr>
          <w:rFonts w:eastAsia="Calibri"/>
          <w:b/>
          <w:bCs/>
          <w:rtl/>
        </w:rPr>
        <w:t xml:space="preserve"> </w:t>
      </w:r>
      <w:r w:rsidRPr="008A6ADA">
        <w:rPr>
          <w:rFonts w:eastAsia="Calibri"/>
          <w:b/>
          <w:bCs/>
          <w:rtl/>
        </w:rPr>
        <w:t>الجداول</w:t>
      </w:r>
      <w:r>
        <w:rPr>
          <w:rFonts w:eastAsia="Calibri"/>
          <w:b/>
          <w:bCs/>
          <w:rtl/>
        </w:rPr>
        <w:t xml:space="preserve"> </w:t>
      </w:r>
      <w:r w:rsidRPr="008A6ADA">
        <w:rPr>
          <w:rFonts w:eastAsia="Calibri"/>
          <w:b/>
          <w:bCs/>
          <w:rtl/>
        </w:rPr>
        <w:t>رقم</w:t>
      </w:r>
      <w:r>
        <w:rPr>
          <w:rFonts w:eastAsia="Calibri"/>
          <w:b/>
          <w:bCs/>
          <w:rtl/>
        </w:rPr>
        <w:t xml:space="preserve"> </w:t>
      </w:r>
      <w:r w:rsidRPr="008A6ADA">
        <w:rPr>
          <w:rFonts w:eastAsia="Calibri"/>
          <w:b/>
          <w:bCs/>
          <w:rtl/>
        </w:rPr>
        <w:t>(1،</w:t>
      </w:r>
      <w:r>
        <w:rPr>
          <w:rFonts w:eastAsia="Calibri"/>
          <w:b/>
          <w:bCs/>
          <w:rtl/>
        </w:rPr>
        <w:t xml:space="preserve"> </w:t>
      </w:r>
      <w:r w:rsidRPr="008A6ADA">
        <w:rPr>
          <w:rFonts w:eastAsia="Calibri"/>
          <w:b/>
          <w:bCs/>
          <w:rtl/>
        </w:rPr>
        <w:t>2،</w:t>
      </w:r>
      <w:r>
        <w:rPr>
          <w:rFonts w:eastAsia="Calibri"/>
          <w:b/>
          <w:bCs/>
          <w:rtl/>
        </w:rPr>
        <w:t xml:space="preserve"> </w:t>
      </w:r>
      <w:r w:rsidRPr="008A6ADA">
        <w:rPr>
          <w:rFonts w:eastAsia="Calibri"/>
          <w:b/>
          <w:bCs/>
          <w:rtl/>
        </w:rPr>
        <w:t>3،</w:t>
      </w:r>
      <w:r>
        <w:rPr>
          <w:rFonts w:eastAsia="Calibri"/>
          <w:b/>
          <w:bCs/>
          <w:rtl/>
        </w:rPr>
        <w:t xml:space="preserve"> </w:t>
      </w:r>
      <w:r w:rsidRPr="008A6ADA">
        <w:rPr>
          <w:rFonts w:eastAsia="Calibri"/>
          <w:b/>
          <w:bCs/>
          <w:rtl/>
        </w:rPr>
        <w:t>4)</w:t>
      </w:r>
      <w:r>
        <w:rPr>
          <w:rFonts w:eastAsia="Calibri"/>
          <w:b/>
          <w:bCs/>
          <w:rtl/>
        </w:rPr>
        <w:t xml:space="preserve"> </w:t>
      </w:r>
      <w:r w:rsidRPr="008A6ADA">
        <w:rPr>
          <w:rFonts w:eastAsia="Calibri"/>
          <w:b/>
          <w:bCs/>
          <w:rtl/>
        </w:rPr>
        <w:t>في</w:t>
      </w:r>
      <w:r>
        <w:rPr>
          <w:rFonts w:eastAsia="Calibri"/>
          <w:b/>
          <w:bCs/>
          <w:rtl/>
        </w:rPr>
        <w:t xml:space="preserve"> </w:t>
      </w:r>
      <w:r w:rsidRPr="008A6ADA">
        <w:rPr>
          <w:rFonts w:eastAsia="Calibri"/>
          <w:b/>
          <w:bCs/>
          <w:rtl/>
        </w:rPr>
        <w:t>الملاحق</w:t>
      </w:r>
      <w:r>
        <w:rPr>
          <w:rFonts w:eastAsia="Calibri"/>
          <w:b/>
          <w:bCs/>
          <w:rtl/>
        </w:rPr>
        <w:t xml:space="preserve"> </w:t>
      </w:r>
      <w:r w:rsidRPr="008A6ADA">
        <w:rPr>
          <w:rFonts w:eastAsia="Calibri"/>
          <w:b/>
          <w:bCs/>
          <w:rtl/>
        </w:rPr>
        <w:t>وذلك</w:t>
      </w:r>
      <w:r>
        <w:rPr>
          <w:rFonts w:eastAsia="Calibri"/>
          <w:b/>
          <w:bCs/>
          <w:rtl/>
        </w:rPr>
        <w:t xml:space="preserve"> </w:t>
      </w:r>
      <w:r w:rsidRPr="008A6ADA">
        <w:rPr>
          <w:rFonts w:eastAsia="Calibri"/>
          <w:b/>
          <w:bCs/>
          <w:rtl/>
        </w:rPr>
        <w:t>لتوضيح</w:t>
      </w:r>
      <w:r>
        <w:rPr>
          <w:rFonts w:eastAsia="Calibri"/>
          <w:b/>
          <w:bCs/>
          <w:rtl/>
        </w:rPr>
        <w:t xml:space="preserve"> </w:t>
      </w:r>
      <w:r w:rsidRPr="008A6ADA">
        <w:rPr>
          <w:rFonts w:eastAsia="Calibri"/>
          <w:b/>
          <w:bCs/>
          <w:rtl/>
        </w:rPr>
        <w:t>موازنات</w:t>
      </w:r>
      <w:r>
        <w:rPr>
          <w:rFonts w:eastAsia="Calibri"/>
          <w:b/>
          <w:bCs/>
          <w:rtl/>
        </w:rPr>
        <w:t xml:space="preserve"> </w:t>
      </w:r>
      <w:r w:rsidRPr="008A6ADA">
        <w:rPr>
          <w:rFonts w:eastAsia="Calibri"/>
          <w:b/>
          <w:bCs/>
          <w:rtl/>
        </w:rPr>
        <w:t>2014</w:t>
      </w:r>
      <w:r>
        <w:rPr>
          <w:rFonts w:eastAsia="Calibri"/>
          <w:b/>
          <w:bCs/>
          <w:rtl/>
        </w:rPr>
        <w:t xml:space="preserve"> </w:t>
      </w:r>
      <w:r w:rsidRPr="008A6ADA">
        <w:rPr>
          <w:rFonts w:eastAsia="Calibri"/>
          <w:b/>
          <w:bCs/>
          <w:rtl/>
        </w:rPr>
        <w:t>و2015،</w:t>
      </w:r>
      <w:r>
        <w:rPr>
          <w:rFonts w:eastAsia="Calibri"/>
          <w:b/>
          <w:bCs/>
          <w:rtl/>
        </w:rPr>
        <w:t xml:space="preserve"> </w:t>
      </w:r>
      <w:r w:rsidRPr="008A6ADA">
        <w:rPr>
          <w:rFonts w:eastAsia="Calibri"/>
          <w:b/>
          <w:bCs/>
          <w:rtl/>
        </w:rPr>
        <w:t>مع</w:t>
      </w:r>
      <w:r>
        <w:rPr>
          <w:rFonts w:eastAsia="Calibri"/>
          <w:b/>
          <w:bCs/>
          <w:rtl/>
        </w:rPr>
        <w:t xml:space="preserve"> </w:t>
      </w:r>
      <w:r w:rsidRPr="008A6ADA">
        <w:rPr>
          <w:rFonts w:eastAsia="Calibri"/>
          <w:b/>
          <w:bCs/>
          <w:rtl/>
        </w:rPr>
        <w:t>البنود.</w:t>
      </w:r>
    </w:p>
    <w:p w:rsidR="0079614C" w:rsidRPr="00444016" w:rsidRDefault="0079614C" w:rsidP="0079614C">
      <w:pPr>
        <w:pStyle w:val="H23GA"/>
        <w:rPr>
          <w:rFonts w:eastAsia="Calibri"/>
          <w:lang w:bidi="ar-JO"/>
        </w:rPr>
      </w:pPr>
      <w:r>
        <w:rPr>
          <w:rFonts w:eastAsia="Calibri"/>
          <w:rtl/>
        </w:rPr>
        <w:tab/>
      </w:r>
      <w:r>
        <w:rPr>
          <w:rFonts w:eastAsia="Calibri" w:hint="cs"/>
          <w:rtl/>
        </w:rPr>
        <w:t>(</w:t>
      </w:r>
      <w:r w:rsidRPr="00444016">
        <w:rPr>
          <w:rFonts w:eastAsia="Calibri" w:hint="cs"/>
          <w:rtl/>
        </w:rPr>
        <w:t>ح</w:t>
      </w:r>
      <w:r>
        <w:rPr>
          <w:rFonts w:eastAsia="Calibri" w:hint="cs"/>
          <w:rtl/>
        </w:rPr>
        <w:t>)</w:t>
      </w:r>
      <w:r w:rsidRPr="00444016">
        <w:rPr>
          <w:rFonts w:eastAsia="Calibri" w:hint="cs"/>
          <w:rtl/>
        </w:rPr>
        <w:tab/>
      </w:r>
      <w:r w:rsidRPr="00444016">
        <w:rPr>
          <w:rFonts w:eastAsia="Calibri"/>
          <w:rtl/>
          <w:lang w:bidi="ar-JO"/>
        </w:rPr>
        <w:t>التعاون</w:t>
      </w:r>
      <w:r>
        <w:rPr>
          <w:rFonts w:eastAsia="Calibri"/>
          <w:rtl/>
          <w:lang w:bidi="ar-JO"/>
        </w:rPr>
        <w:t xml:space="preserve"> </w:t>
      </w:r>
      <w:r w:rsidRPr="00444016">
        <w:rPr>
          <w:rFonts w:eastAsia="Calibri"/>
          <w:rtl/>
          <w:lang w:bidi="ar-JO"/>
        </w:rPr>
        <w:t>الدولي</w:t>
      </w:r>
    </w:p>
    <w:p w:rsidR="0079614C" w:rsidRPr="00444016" w:rsidRDefault="0079614C" w:rsidP="0079614C">
      <w:pPr>
        <w:pStyle w:val="SingleTxtGA"/>
        <w:rPr>
          <w:rFonts w:eastAsia="Calibri"/>
          <w:lang w:bidi="ar-JO"/>
        </w:rPr>
      </w:pPr>
      <w:r w:rsidRPr="0044758E">
        <w:rPr>
          <w:rFonts w:eastAsiaTheme="minorHAnsi"/>
          <w:rtl/>
        </w:rPr>
        <w:t>60-</w:t>
      </w:r>
      <w:r w:rsidRPr="0044758E">
        <w:rPr>
          <w:rFonts w:eastAsiaTheme="minorHAnsi"/>
          <w:rtl/>
        </w:rPr>
        <w:tab/>
      </w:r>
      <w:r w:rsidRPr="00444016">
        <w:rPr>
          <w:rFonts w:eastAsia="Calibri"/>
          <w:rtl/>
          <w:lang w:bidi="ar-JO"/>
        </w:rPr>
        <w:t>تقوم</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دولية</w:t>
      </w:r>
      <w:r>
        <w:rPr>
          <w:rFonts w:eastAsia="Calibri"/>
          <w:rtl/>
          <w:lang w:bidi="ar-JO"/>
        </w:rPr>
        <w:t xml:space="preserve"> </w:t>
      </w:r>
      <w:r w:rsidRPr="00444016">
        <w:rPr>
          <w:rFonts w:eastAsia="Calibri"/>
          <w:rtl/>
          <w:lang w:bidi="ar-JO"/>
        </w:rPr>
        <w:t>عديدة</w:t>
      </w:r>
      <w:r>
        <w:rPr>
          <w:rFonts w:eastAsia="Calibri"/>
          <w:rtl/>
          <w:lang w:bidi="ar-JO"/>
        </w:rPr>
        <w:t xml:space="preserve"> </w:t>
      </w:r>
      <w:r w:rsidRPr="00444016">
        <w:rPr>
          <w:rFonts w:eastAsia="Calibri"/>
          <w:rtl/>
          <w:lang w:bidi="ar-JO"/>
        </w:rPr>
        <w:t>منذ</w:t>
      </w:r>
      <w:r>
        <w:rPr>
          <w:rFonts w:eastAsia="Calibri"/>
          <w:rtl/>
          <w:lang w:bidi="ar-JO"/>
        </w:rPr>
        <w:t xml:space="preserve"> </w:t>
      </w:r>
      <w:r w:rsidRPr="00444016">
        <w:rPr>
          <w:rFonts w:eastAsia="Calibri"/>
          <w:rtl/>
          <w:lang w:bidi="ar-JO"/>
        </w:rPr>
        <w:t>العام</w:t>
      </w:r>
      <w:r>
        <w:rPr>
          <w:rFonts w:eastAsia="Calibri"/>
          <w:rtl/>
          <w:lang w:bidi="ar-JO"/>
        </w:rPr>
        <w:t xml:space="preserve"> </w:t>
      </w:r>
      <w:r w:rsidRPr="00444016">
        <w:rPr>
          <w:rFonts w:eastAsia="Calibri"/>
          <w:rtl/>
          <w:lang w:bidi="ar-JO"/>
        </w:rPr>
        <w:t>1994</w:t>
      </w:r>
      <w:r>
        <w:rPr>
          <w:rFonts w:eastAsia="Calibri"/>
          <w:rtl/>
          <w:lang w:bidi="ar-JO"/>
        </w:rPr>
        <w:t xml:space="preserve"> </w:t>
      </w:r>
      <w:r w:rsidRPr="00444016">
        <w:rPr>
          <w:rFonts w:eastAsia="Calibri"/>
          <w:rtl/>
          <w:lang w:bidi="ar-JO"/>
        </w:rPr>
        <w:t>بتقديم</w:t>
      </w:r>
      <w:r>
        <w:rPr>
          <w:rFonts w:eastAsia="Calibri"/>
          <w:rtl/>
          <w:lang w:bidi="ar-JO"/>
        </w:rPr>
        <w:t xml:space="preserve"> </w:t>
      </w:r>
      <w:r w:rsidRPr="00444016">
        <w:rPr>
          <w:rFonts w:eastAsia="Calibri"/>
          <w:rtl/>
          <w:lang w:bidi="ar-JO"/>
        </w:rPr>
        <w:t>المساعدة</w:t>
      </w:r>
      <w:r>
        <w:rPr>
          <w:rFonts w:eastAsia="Calibri"/>
          <w:rtl/>
          <w:lang w:bidi="ar-JO"/>
        </w:rPr>
        <w:t xml:space="preserve"> </w:t>
      </w:r>
      <w:r w:rsidRPr="00444016">
        <w:rPr>
          <w:rFonts w:eastAsia="Calibri"/>
          <w:rtl/>
          <w:lang w:bidi="ar-JO"/>
        </w:rPr>
        <w:t>اللازمة</w:t>
      </w:r>
      <w:r>
        <w:rPr>
          <w:rFonts w:eastAsia="Calibri"/>
          <w:rtl/>
          <w:lang w:bidi="ar-JO"/>
        </w:rPr>
        <w:t xml:space="preserve"> </w:t>
      </w:r>
      <w:r w:rsidRPr="00444016">
        <w:rPr>
          <w:rFonts w:eastAsia="Calibri"/>
          <w:rtl/>
          <w:lang w:bidi="ar-JO"/>
        </w:rPr>
        <w:t>للحكومة</w:t>
      </w:r>
      <w:r>
        <w:rPr>
          <w:rFonts w:eastAsia="Calibri"/>
          <w:rtl/>
          <w:lang w:bidi="ar-JO"/>
        </w:rPr>
        <w:t xml:space="preserve"> </w:t>
      </w:r>
      <w:r w:rsidRPr="00444016">
        <w:rPr>
          <w:rFonts w:eastAsia="Calibri"/>
          <w:rtl/>
          <w:lang w:bidi="ar-JO"/>
        </w:rPr>
        <w:t>الفلسطينية</w:t>
      </w:r>
      <w:r>
        <w:rPr>
          <w:rFonts w:eastAsia="Calibri"/>
          <w:rtl/>
          <w:lang w:bidi="ar-JO"/>
        </w:rPr>
        <w:t xml:space="preserve"> </w:t>
      </w:r>
      <w:r w:rsidRPr="00444016">
        <w:rPr>
          <w:rFonts w:eastAsia="Calibri"/>
          <w:rtl/>
          <w:lang w:bidi="ar-JO"/>
        </w:rPr>
        <w:t>لتمكينها</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تطوير</w:t>
      </w:r>
      <w:r>
        <w:rPr>
          <w:rFonts w:eastAsia="Calibri"/>
          <w:rtl/>
          <w:lang w:bidi="ar-JO"/>
        </w:rPr>
        <w:t xml:space="preserve"> </w:t>
      </w:r>
      <w:r w:rsidRPr="00444016">
        <w:rPr>
          <w:rFonts w:eastAsia="Calibri"/>
          <w:rtl/>
          <w:lang w:bidi="ar-JO"/>
        </w:rPr>
        <w:t>التشريعات</w:t>
      </w:r>
      <w:r>
        <w:rPr>
          <w:rFonts w:eastAsia="Calibri"/>
          <w:rtl/>
          <w:lang w:bidi="ar-JO"/>
        </w:rPr>
        <w:t xml:space="preserve"> </w:t>
      </w:r>
      <w:r w:rsidRPr="00444016">
        <w:rPr>
          <w:rFonts w:eastAsia="Calibri"/>
          <w:rtl/>
          <w:lang w:bidi="ar-JO"/>
        </w:rPr>
        <w:t>والانظمة</w:t>
      </w:r>
      <w:r>
        <w:rPr>
          <w:rFonts w:eastAsia="Calibri"/>
          <w:rtl/>
          <w:lang w:bidi="ar-JO"/>
        </w:rPr>
        <w:t xml:space="preserve"> </w:t>
      </w:r>
      <w:r w:rsidRPr="00444016">
        <w:rPr>
          <w:rFonts w:eastAsia="Calibri"/>
          <w:rtl/>
          <w:lang w:bidi="ar-JO"/>
        </w:rPr>
        <w:t>والخطط</w:t>
      </w:r>
      <w:r>
        <w:rPr>
          <w:rFonts w:eastAsia="Calibri"/>
          <w:rtl/>
          <w:lang w:bidi="ar-JO"/>
        </w:rPr>
        <w:t xml:space="preserve"> </w:t>
      </w:r>
      <w:r w:rsidRPr="00444016">
        <w:rPr>
          <w:rFonts w:eastAsia="Calibri"/>
          <w:rtl/>
          <w:lang w:bidi="ar-JO"/>
        </w:rPr>
        <w:t>والبرامج</w:t>
      </w:r>
      <w:r>
        <w:rPr>
          <w:rFonts w:eastAsia="Calibri"/>
          <w:rtl/>
          <w:lang w:bidi="ar-JO"/>
        </w:rPr>
        <w:t xml:space="preserve"> </w:t>
      </w:r>
      <w:r w:rsidRPr="00444016">
        <w:rPr>
          <w:rFonts w:eastAsia="Calibri"/>
          <w:rtl/>
          <w:lang w:bidi="ar-JO"/>
        </w:rPr>
        <w:t>المتعلقة</w:t>
      </w:r>
      <w:r>
        <w:rPr>
          <w:rFonts w:eastAsia="Calibri"/>
          <w:rtl/>
          <w:lang w:bidi="ar-JO"/>
        </w:rPr>
        <w:t xml:space="preserve"> </w:t>
      </w:r>
      <w:r w:rsidRPr="00444016">
        <w:rPr>
          <w:rFonts w:eastAsia="Calibri"/>
          <w:rtl/>
          <w:lang w:bidi="ar-JO"/>
        </w:rPr>
        <w:t>بقطاع</w:t>
      </w:r>
      <w:r>
        <w:rPr>
          <w:rFonts w:eastAsia="Calibri"/>
          <w:rtl/>
          <w:lang w:bidi="ar-JO"/>
        </w:rPr>
        <w:t xml:space="preserve"> </w:t>
      </w:r>
      <w:r w:rsidRPr="00444016">
        <w:rPr>
          <w:rFonts w:eastAsia="Calibri"/>
          <w:rtl/>
          <w:lang w:bidi="ar-JO"/>
        </w:rPr>
        <w:t>الطفولة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ضمن</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هي:</w:t>
      </w:r>
      <w:r>
        <w:rPr>
          <w:rFonts w:eastAsia="Calibri"/>
          <w:rtl/>
          <w:lang w:bidi="ar-JO"/>
        </w:rPr>
        <w:t xml:space="preserve"> </w:t>
      </w:r>
    </w:p>
    <w:p w:rsidR="0079614C" w:rsidRPr="00444016" w:rsidRDefault="0079614C" w:rsidP="0079614C">
      <w:pPr>
        <w:pStyle w:val="Bullet1GA"/>
        <w:numPr>
          <w:ilvl w:val="0"/>
          <w:numId w:val="3"/>
        </w:numPr>
        <w:bidi/>
        <w:rPr>
          <w:rFonts w:eastAsia="Calibri"/>
          <w:rtl/>
          <w:lang w:bidi="ar-JO"/>
        </w:rPr>
      </w:pPr>
      <w:r w:rsidRPr="00444016">
        <w:rPr>
          <w:rFonts w:eastAsia="Calibri"/>
          <w:rtl/>
          <w:lang w:bidi="ar-JO"/>
        </w:rPr>
        <w:t>ساهمت</w:t>
      </w:r>
      <w:r>
        <w:rPr>
          <w:rFonts w:eastAsia="Calibri"/>
          <w:rtl/>
          <w:lang w:bidi="ar-JO"/>
        </w:rPr>
        <w:t xml:space="preserve"> </w:t>
      </w:r>
      <w:r w:rsidRPr="00444016">
        <w:rPr>
          <w:rFonts w:eastAsia="Calibri"/>
          <w:b/>
          <w:bCs/>
          <w:rtl/>
          <w:lang w:bidi="ar-JO"/>
        </w:rPr>
        <w:t>منظمة</w:t>
      </w:r>
      <w:r>
        <w:rPr>
          <w:rFonts w:eastAsia="Calibri"/>
          <w:b/>
          <w:bCs/>
          <w:rtl/>
          <w:lang w:bidi="ar-JO"/>
        </w:rPr>
        <w:t xml:space="preserve"> </w:t>
      </w:r>
      <w:r w:rsidRPr="00444016">
        <w:rPr>
          <w:rFonts w:eastAsia="Calibri"/>
          <w:b/>
          <w:bCs/>
          <w:rtl/>
          <w:lang w:bidi="ar-JO"/>
        </w:rPr>
        <w:t>الأمم</w:t>
      </w:r>
      <w:r>
        <w:rPr>
          <w:rFonts w:eastAsia="Calibri"/>
          <w:b/>
          <w:bCs/>
          <w:rtl/>
          <w:lang w:bidi="ar-JO"/>
        </w:rPr>
        <w:t xml:space="preserve"> </w:t>
      </w:r>
      <w:r w:rsidRPr="00444016">
        <w:rPr>
          <w:rFonts w:eastAsia="Calibri"/>
          <w:b/>
          <w:bCs/>
          <w:rtl/>
          <w:lang w:bidi="ar-JO"/>
        </w:rPr>
        <w:t>المتحدة</w:t>
      </w:r>
      <w:r>
        <w:rPr>
          <w:rFonts w:eastAsia="Calibri"/>
          <w:b/>
          <w:bCs/>
          <w:rtl/>
          <w:lang w:bidi="ar-JO"/>
        </w:rPr>
        <w:t xml:space="preserve"> </w:t>
      </w:r>
      <w:r w:rsidRPr="00444016">
        <w:rPr>
          <w:rFonts w:eastAsia="Calibri"/>
          <w:b/>
          <w:bCs/>
          <w:rtl/>
          <w:lang w:bidi="ar-JO"/>
        </w:rPr>
        <w:t>للطفولة</w:t>
      </w:r>
      <w:r>
        <w:rPr>
          <w:rFonts w:eastAsia="Calibri"/>
          <w:b/>
          <w:bCs/>
          <w:rtl/>
          <w:lang w:bidi="ar-JO"/>
        </w:rPr>
        <w:t xml:space="preserve"> </w:t>
      </w:r>
      <w:r w:rsidRPr="00444016">
        <w:rPr>
          <w:rFonts w:eastAsia="Calibri"/>
          <w:b/>
          <w:bCs/>
          <w:rtl/>
          <w:lang w:bidi="ar-JO"/>
        </w:rPr>
        <w:t>(اليونيسيف)</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تقديم</w:t>
      </w:r>
      <w:r>
        <w:rPr>
          <w:rFonts w:eastAsia="Calibri"/>
          <w:rtl/>
          <w:lang w:bidi="ar-JO"/>
        </w:rPr>
        <w:t xml:space="preserve"> </w:t>
      </w:r>
      <w:r w:rsidRPr="00444016">
        <w:rPr>
          <w:rFonts w:eastAsia="Calibri"/>
          <w:rtl/>
          <w:lang w:bidi="ar-JO"/>
        </w:rPr>
        <w:t>المساعدة</w:t>
      </w:r>
      <w:r>
        <w:rPr>
          <w:rFonts w:eastAsia="Calibri"/>
          <w:rtl/>
          <w:lang w:bidi="ar-JO"/>
        </w:rPr>
        <w:t xml:space="preserve"> </w:t>
      </w:r>
      <w:r w:rsidRPr="00444016">
        <w:rPr>
          <w:rFonts w:eastAsia="Calibri"/>
          <w:rtl/>
          <w:lang w:bidi="ar-JO"/>
        </w:rPr>
        <w:t>لدولة</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إنجاز</w:t>
      </w:r>
      <w:r>
        <w:rPr>
          <w:rFonts w:eastAsia="Calibri"/>
          <w:rtl/>
          <w:lang w:bidi="ar-JO"/>
        </w:rPr>
        <w:t xml:space="preserve"> </w:t>
      </w:r>
      <w:r w:rsidRPr="00444016">
        <w:rPr>
          <w:rFonts w:eastAsia="Calibri"/>
          <w:rtl/>
          <w:lang w:bidi="ar-JO"/>
        </w:rPr>
        <w:t>تشريعات</w:t>
      </w:r>
      <w:r>
        <w:rPr>
          <w:rFonts w:eastAsia="Calibri"/>
          <w:rtl/>
          <w:lang w:bidi="ar-JO"/>
        </w:rPr>
        <w:t xml:space="preserve"> </w:t>
      </w:r>
      <w:r w:rsidRPr="00444016">
        <w:rPr>
          <w:rFonts w:eastAsia="Calibri"/>
          <w:rtl/>
          <w:lang w:bidi="ar-JO"/>
        </w:rPr>
        <w:t>وأنظمة</w:t>
      </w:r>
      <w:r>
        <w:rPr>
          <w:rFonts w:eastAsia="Calibri"/>
          <w:rtl/>
          <w:lang w:bidi="ar-JO"/>
        </w:rPr>
        <w:t xml:space="preserve"> </w:t>
      </w:r>
      <w:r w:rsidRPr="00444016">
        <w:rPr>
          <w:rFonts w:eastAsia="Calibri"/>
          <w:rtl/>
          <w:lang w:bidi="ar-JO"/>
        </w:rPr>
        <w:t>وخطط</w:t>
      </w:r>
      <w:r>
        <w:rPr>
          <w:rFonts w:eastAsia="Calibri"/>
          <w:rtl/>
          <w:lang w:bidi="ar-JO"/>
        </w:rPr>
        <w:t xml:space="preserve"> </w:t>
      </w:r>
      <w:r w:rsidRPr="00444016">
        <w:rPr>
          <w:rFonts w:eastAsia="Calibri"/>
          <w:rtl/>
          <w:lang w:bidi="ar-JO"/>
        </w:rPr>
        <w:t>وبرامج</w:t>
      </w:r>
      <w:r>
        <w:rPr>
          <w:rFonts w:eastAsia="Calibri"/>
          <w:rtl/>
          <w:lang w:bidi="ar-JO"/>
        </w:rPr>
        <w:t xml:space="preserve"> </w:t>
      </w:r>
      <w:r w:rsidRPr="00444016">
        <w:rPr>
          <w:rFonts w:eastAsia="Calibri"/>
          <w:rtl/>
          <w:lang w:bidi="ar-JO"/>
        </w:rPr>
        <w:t>مهمة،</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سبيل</w:t>
      </w:r>
      <w:r>
        <w:rPr>
          <w:rFonts w:eastAsia="Calibri"/>
          <w:rtl/>
          <w:lang w:bidi="ar-JO"/>
        </w:rPr>
        <w:t xml:space="preserve"> </w:t>
      </w:r>
      <w:r w:rsidRPr="00444016">
        <w:rPr>
          <w:rFonts w:eastAsia="Calibri"/>
          <w:rtl/>
          <w:lang w:bidi="ar-JO"/>
        </w:rPr>
        <w:t>المثال</w:t>
      </w:r>
      <w:r>
        <w:rPr>
          <w:rFonts w:eastAsia="Calibri"/>
          <w:rtl/>
          <w:lang w:bidi="ar-JO"/>
        </w:rPr>
        <w:t xml:space="preserve"> </w:t>
      </w:r>
      <w:r w:rsidRPr="00444016">
        <w:rPr>
          <w:rFonts w:eastAsia="Calibri"/>
          <w:rtl/>
          <w:lang w:bidi="ar-JO"/>
        </w:rPr>
        <w:t>وليس</w:t>
      </w:r>
      <w:r>
        <w:rPr>
          <w:rFonts w:eastAsia="Calibri"/>
          <w:rtl/>
          <w:lang w:bidi="ar-JO"/>
        </w:rPr>
        <w:t xml:space="preserve"> </w:t>
      </w:r>
      <w:r w:rsidRPr="00444016">
        <w:rPr>
          <w:rFonts w:eastAsia="Calibri"/>
          <w:rtl/>
          <w:lang w:bidi="ar-JO"/>
        </w:rPr>
        <w:t>الحصر</w:t>
      </w:r>
      <w:r>
        <w:rPr>
          <w:rFonts w:eastAsia="Calibri"/>
          <w:rtl/>
          <w:lang w:bidi="ar-JO"/>
        </w:rPr>
        <w:t xml:space="preserve"> </w:t>
      </w:r>
      <w:r w:rsidRPr="00444016">
        <w:rPr>
          <w:rFonts w:eastAsia="Calibri"/>
          <w:rtl/>
          <w:lang w:bidi="ar-JO"/>
        </w:rPr>
        <w:t>إصدار</w:t>
      </w:r>
      <w:r>
        <w:rPr>
          <w:rFonts w:eastAsia="Calibri"/>
          <w:rtl/>
          <w:lang w:bidi="ar-JO"/>
        </w:rPr>
        <w:t xml:space="preserve"> </w:t>
      </w:r>
      <w:r w:rsidRPr="00444016">
        <w:rPr>
          <w:rFonts w:eastAsia="Calibri"/>
          <w:rtl/>
          <w:lang w:bidi="ar-JO"/>
        </w:rPr>
        <w:t>قانون</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للعام</w:t>
      </w:r>
      <w:r>
        <w:rPr>
          <w:rFonts w:eastAsia="Calibri"/>
          <w:rtl/>
          <w:lang w:bidi="ar-JO"/>
        </w:rPr>
        <w:t xml:space="preserve"> </w:t>
      </w:r>
      <w:r w:rsidRPr="00444016">
        <w:rPr>
          <w:rFonts w:eastAsia="Calibri"/>
          <w:rtl/>
          <w:lang w:bidi="ar-JO"/>
        </w:rPr>
        <w:t>2004؛</w:t>
      </w:r>
    </w:p>
    <w:p w:rsidR="0079614C" w:rsidRPr="00444016" w:rsidRDefault="0079614C" w:rsidP="0079614C">
      <w:pPr>
        <w:pStyle w:val="Bullet1GA"/>
        <w:numPr>
          <w:ilvl w:val="0"/>
          <w:numId w:val="3"/>
        </w:numPr>
        <w:bidi/>
        <w:rPr>
          <w:rFonts w:eastAsia="Calibri"/>
          <w:lang w:bidi="ar-JO"/>
        </w:rPr>
      </w:pPr>
      <w:r>
        <w:rPr>
          <w:rFonts w:ascii="Symbol" w:eastAsia="Calibri" w:hAnsi="Symbol"/>
          <w:rtl/>
          <w:lang w:bidi="ar-JO"/>
        </w:rPr>
        <w:tab/>
      </w:r>
      <w:r w:rsidRPr="00444016">
        <w:rPr>
          <w:rFonts w:eastAsia="Calibri"/>
          <w:rtl/>
          <w:lang w:bidi="ar-JO"/>
        </w:rPr>
        <w:t>دعمت</w:t>
      </w:r>
      <w:r>
        <w:rPr>
          <w:rFonts w:eastAsia="Calibri"/>
          <w:rtl/>
          <w:lang w:bidi="ar-JO"/>
        </w:rPr>
        <w:t xml:space="preserve"> </w:t>
      </w:r>
      <w:r w:rsidRPr="00444016">
        <w:rPr>
          <w:rFonts w:eastAsia="Calibri"/>
          <w:b/>
          <w:bCs/>
          <w:rtl/>
          <w:lang w:bidi="ar-JO"/>
        </w:rPr>
        <w:t>مؤسسة</w:t>
      </w:r>
      <w:r>
        <w:rPr>
          <w:rFonts w:eastAsia="Calibri"/>
          <w:b/>
          <w:bCs/>
          <w:rtl/>
          <w:lang w:bidi="ar-JO"/>
        </w:rPr>
        <w:t xml:space="preserve"> </w:t>
      </w:r>
      <w:r w:rsidRPr="00444016">
        <w:rPr>
          <w:rFonts w:eastAsia="Calibri"/>
          <w:b/>
          <w:bCs/>
          <w:rtl/>
          <w:lang w:bidi="ar-JO"/>
        </w:rPr>
        <w:t>إنقاذ</w:t>
      </w:r>
      <w:r>
        <w:rPr>
          <w:rFonts w:eastAsia="Calibri"/>
          <w:b/>
          <w:bCs/>
          <w:rtl/>
          <w:lang w:bidi="ar-JO"/>
        </w:rPr>
        <w:t xml:space="preserve"> </w:t>
      </w:r>
      <w:r w:rsidRPr="00444016">
        <w:rPr>
          <w:rFonts w:eastAsia="Calibri"/>
          <w:b/>
          <w:bCs/>
          <w:rtl/>
          <w:lang w:bidi="ar-JO"/>
        </w:rPr>
        <w:t>الطفل</w:t>
      </w:r>
      <w:r>
        <w:rPr>
          <w:rFonts w:eastAsia="Calibri"/>
          <w:rtl/>
          <w:lang w:bidi="ar-JO"/>
        </w:rPr>
        <w:t xml:space="preserve"> </w:t>
      </w:r>
      <w:r w:rsidRPr="00444016">
        <w:rPr>
          <w:rFonts w:eastAsia="Calibri"/>
          <w:rtl/>
          <w:lang w:bidi="ar-JO"/>
        </w:rPr>
        <w:t>عدة</w:t>
      </w:r>
      <w:r>
        <w:rPr>
          <w:rFonts w:eastAsia="Calibri"/>
          <w:rtl/>
          <w:lang w:bidi="ar-JO"/>
        </w:rPr>
        <w:t xml:space="preserve"> </w:t>
      </w:r>
      <w:r w:rsidRPr="00444016">
        <w:rPr>
          <w:rFonts w:eastAsia="Calibri"/>
          <w:rtl/>
          <w:lang w:bidi="ar-JO"/>
        </w:rPr>
        <w:t>وزارات</w:t>
      </w:r>
      <w:r>
        <w:rPr>
          <w:rFonts w:eastAsia="Calibri"/>
          <w:rtl/>
          <w:lang w:bidi="ar-JO"/>
        </w:rPr>
        <w:t xml:space="preserve"> </w:t>
      </w:r>
      <w:r w:rsidRPr="00444016">
        <w:rPr>
          <w:rFonts w:eastAsia="Calibri"/>
          <w:rtl/>
          <w:lang w:bidi="ar-JO"/>
        </w:rPr>
        <w:t>فلسطينية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برامج</w:t>
      </w:r>
      <w:r>
        <w:rPr>
          <w:rFonts w:eastAsia="Calibri"/>
          <w:rtl/>
          <w:lang w:bidi="ar-JO"/>
        </w:rPr>
        <w:t xml:space="preserve"> </w:t>
      </w:r>
      <w:r w:rsidRPr="00444016">
        <w:rPr>
          <w:rFonts w:eastAsia="Calibri"/>
          <w:rtl/>
          <w:lang w:bidi="ar-JO"/>
        </w:rPr>
        <w:t>متعددة</w:t>
      </w:r>
      <w:r>
        <w:rPr>
          <w:rFonts w:eastAsia="Calibri"/>
          <w:rtl/>
          <w:lang w:bidi="ar-JO"/>
        </w:rPr>
        <w:t xml:space="preserve"> </w:t>
      </w:r>
      <w:r w:rsidRPr="00444016">
        <w:rPr>
          <w:rFonts w:eastAsia="Calibri"/>
          <w:rtl/>
          <w:lang w:bidi="ar-JO"/>
        </w:rPr>
        <w:t>تعنى</w:t>
      </w:r>
      <w:r>
        <w:rPr>
          <w:rFonts w:eastAsia="Calibri"/>
          <w:rtl/>
          <w:lang w:bidi="ar-JO"/>
        </w:rPr>
        <w:t xml:space="preserve"> </w:t>
      </w:r>
      <w:r w:rsidRPr="00444016">
        <w:rPr>
          <w:rFonts w:eastAsia="Calibri"/>
          <w:rtl/>
          <w:lang w:bidi="ar-JO"/>
        </w:rPr>
        <w:t>بالطفولة</w:t>
      </w:r>
      <w:r>
        <w:rPr>
          <w:rFonts w:eastAsia="Calibri"/>
          <w:rtl/>
          <w:lang w:bidi="ar-JO"/>
        </w:rPr>
        <w:t xml:space="preserve"> </w:t>
      </w:r>
      <w:r w:rsidRPr="00444016">
        <w:rPr>
          <w:rFonts w:eastAsia="Calibri"/>
          <w:rtl/>
          <w:lang w:bidi="ar-JO"/>
        </w:rPr>
        <w:t>والأشخاص</w:t>
      </w:r>
      <w:r>
        <w:rPr>
          <w:rFonts w:eastAsia="Calibri"/>
          <w:rtl/>
          <w:lang w:bidi="ar-JO"/>
        </w:rPr>
        <w:t xml:space="preserve"> </w:t>
      </w:r>
      <w:r w:rsidRPr="00444016">
        <w:rPr>
          <w:rFonts w:eastAsia="Calibri"/>
          <w:rtl/>
          <w:lang w:bidi="ar-JO"/>
        </w:rPr>
        <w:t>ذوي</w:t>
      </w:r>
      <w:r>
        <w:rPr>
          <w:rFonts w:eastAsia="Calibri"/>
          <w:rtl/>
          <w:lang w:bidi="ar-JO"/>
        </w:rPr>
        <w:t xml:space="preserve"> </w:t>
      </w:r>
      <w:r w:rsidRPr="00444016">
        <w:rPr>
          <w:rFonts w:eastAsia="Calibri"/>
          <w:rtl/>
          <w:lang w:bidi="ar-JO"/>
        </w:rPr>
        <w:t>الإعاقة،</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دعمت</w:t>
      </w:r>
      <w:r>
        <w:rPr>
          <w:rFonts w:eastAsia="Calibri"/>
          <w:rtl/>
          <w:lang w:bidi="ar-JO"/>
        </w:rPr>
        <w:t xml:space="preserve"> </w:t>
      </w:r>
      <w:r w:rsidRPr="00444016">
        <w:rPr>
          <w:rFonts w:eastAsia="Calibri"/>
          <w:rtl/>
          <w:lang w:bidi="ar-JO"/>
        </w:rPr>
        <w:t>بالتعاون</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شبكة</w:t>
      </w:r>
      <w:r>
        <w:rPr>
          <w:rFonts w:eastAsia="Calibri"/>
          <w:rtl/>
          <w:lang w:bidi="ar-JO"/>
        </w:rPr>
        <w:t xml:space="preserve"> </w:t>
      </w:r>
      <w:r w:rsidRPr="00444016">
        <w:rPr>
          <w:rFonts w:eastAsia="Calibri"/>
          <w:rtl/>
          <w:lang w:bidi="ar-JO"/>
        </w:rPr>
        <w:t>معا</w:t>
      </w:r>
      <w:r>
        <w:rPr>
          <w:rFonts w:eastAsia="Calibri"/>
          <w:rtl/>
          <w:lang w:bidi="ar-JO"/>
        </w:rPr>
        <w:t xml:space="preserve"> </w:t>
      </w:r>
      <w:r w:rsidRPr="00444016">
        <w:rPr>
          <w:rFonts w:eastAsia="Calibri"/>
          <w:rtl/>
          <w:lang w:bidi="ar-JO"/>
        </w:rPr>
        <w:t>الاعلامية</w:t>
      </w:r>
      <w:r>
        <w:rPr>
          <w:rFonts w:eastAsia="Calibri"/>
          <w:rtl/>
          <w:lang w:bidi="ar-JO"/>
        </w:rPr>
        <w:t xml:space="preserve"> </w:t>
      </w:r>
      <w:r w:rsidRPr="00444016">
        <w:rPr>
          <w:rFonts w:eastAsia="Calibri"/>
          <w:rtl/>
          <w:lang w:bidi="ar-JO"/>
        </w:rPr>
        <w:t>إصدار</w:t>
      </w:r>
      <w:r>
        <w:rPr>
          <w:rFonts w:eastAsia="Calibri"/>
          <w:rtl/>
          <w:lang w:bidi="ar-JO"/>
        </w:rPr>
        <w:t xml:space="preserve"> </w:t>
      </w:r>
      <w:r w:rsidRPr="00444016">
        <w:rPr>
          <w:rFonts w:eastAsia="Calibri"/>
          <w:rtl/>
          <w:lang w:bidi="ar-JO"/>
        </w:rPr>
        <w:t>حلقات</w:t>
      </w:r>
      <w:r>
        <w:rPr>
          <w:rFonts w:eastAsia="Calibri"/>
          <w:rtl/>
          <w:lang w:bidi="ar-JO"/>
        </w:rPr>
        <w:t xml:space="preserve"> </w:t>
      </w:r>
      <w:r w:rsidRPr="00444016">
        <w:rPr>
          <w:rFonts w:eastAsia="Calibri"/>
          <w:rtl/>
          <w:lang w:bidi="ar-JO"/>
        </w:rPr>
        <w:t>تلفزيونية</w:t>
      </w:r>
      <w:r>
        <w:rPr>
          <w:rFonts w:eastAsia="Calibri"/>
          <w:rtl/>
          <w:lang w:bidi="ar-JO"/>
        </w:rPr>
        <w:t xml:space="preserve"> </w:t>
      </w:r>
      <w:r w:rsidRPr="00444016">
        <w:rPr>
          <w:rFonts w:eastAsia="Calibri"/>
          <w:rtl/>
          <w:lang w:bidi="ar-JO"/>
        </w:rPr>
        <w:t>وحوارية</w:t>
      </w:r>
      <w:r>
        <w:rPr>
          <w:rFonts w:eastAsia="Calibri"/>
          <w:rtl/>
          <w:lang w:bidi="ar-JO"/>
        </w:rPr>
        <w:t xml:space="preserve"> </w:t>
      </w:r>
      <w:proofErr w:type="spellStart"/>
      <w:r w:rsidRPr="00444016">
        <w:rPr>
          <w:rFonts w:eastAsia="Calibri"/>
          <w:rtl/>
          <w:lang w:bidi="ar-JO"/>
        </w:rPr>
        <w:t>وسبوتات</w:t>
      </w:r>
      <w:proofErr w:type="spellEnd"/>
      <w:r>
        <w:rPr>
          <w:rFonts w:eastAsia="Calibri"/>
          <w:rtl/>
          <w:lang w:bidi="ar-JO"/>
        </w:rPr>
        <w:t xml:space="preserve"> </w:t>
      </w:r>
      <w:r w:rsidRPr="00444016">
        <w:rPr>
          <w:rFonts w:eastAsia="Calibri"/>
          <w:rtl/>
          <w:lang w:bidi="ar-JO"/>
        </w:rPr>
        <w:t>ومواد</w:t>
      </w:r>
      <w:r>
        <w:rPr>
          <w:rFonts w:eastAsia="Calibri"/>
          <w:rtl/>
          <w:lang w:bidi="ar-JO"/>
        </w:rPr>
        <w:t xml:space="preserve"> </w:t>
      </w:r>
      <w:r w:rsidRPr="00444016">
        <w:rPr>
          <w:rFonts w:eastAsia="Calibri"/>
          <w:rtl/>
          <w:lang w:bidi="ar-JO"/>
        </w:rPr>
        <w:t>اعلامية</w:t>
      </w:r>
      <w:r>
        <w:rPr>
          <w:rFonts w:eastAsia="Calibri"/>
          <w:rtl/>
          <w:lang w:bidi="ar-JO"/>
        </w:rPr>
        <w:t xml:space="preserve"> </w:t>
      </w:r>
      <w:r w:rsidRPr="00444016">
        <w:rPr>
          <w:rFonts w:eastAsia="Calibri"/>
          <w:rtl/>
          <w:lang w:bidi="ar-JO"/>
        </w:rPr>
        <w:t>مرئية</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ويشمل</w:t>
      </w:r>
      <w:r>
        <w:rPr>
          <w:rFonts w:eastAsia="Calibri"/>
          <w:rtl/>
          <w:lang w:bidi="ar-JO"/>
        </w:rPr>
        <w:t xml:space="preserve"> </w:t>
      </w:r>
      <w:r w:rsidRPr="00444016">
        <w:rPr>
          <w:rFonts w:eastAsia="Calibri"/>
          <w:rtl/>
          <w:lang w:bidi="ar-JO"/>
        </w:rPr>
        <w:t>ذلك</w:t>
      </w:r>
      <w:r>
        <w:rPr>
          <w:rFonts w:eastAsia="Calibri"/>
          <w:rtl/>
          <w:lang w:bidi="ar-JO"/>
        </w:rPr>
        <w:t xml:space="preserve"> </w:t>
      </w:r>
      <w:r w:rsidRPr="00444016">
        <w:rPr>
          <w:rFonts w:eastAsia="Calibri"/>
          <w:rtl/>
          <w:lang w:bidi="ar-JO"/>
        </w:rPr>
        <w:t>التوعية</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الأشخاص</w:t>
      </w:r>
      <w:r>
        <w:rPr>
          <w:rFonts w:eastAsia="Calibri"/>
          <w:rtl/>
          <w:lang w:bidi="ar-JO"/>
        </w:rPr>
        <w:t xml:space="preserve"> </w:t>
      </w:r>
      <w:r w:rsidRPr="00444016">
        <w:rPr>
          <w:rFonts w:eastAsia="Calibri"/>
          <w:rtl/>
          <w:lang w:bidi="ar-JO"/>
        </w:rPr>
        <w:t>ذوي</w:t>
      </w:r>
      <w:r>
        <w:rPr>
          <w:rFonts w:eastAsia="Calibri"/>
          <w:rtl/>
          <w:lang w:bidi="ar-JO"/>
        </w:rPr>
        <w:t xml:space="preserve"> </w:t>
      </w:r>
      <w:r w:rsidRPr="00444016">
        <w:rPr>
          <w:rFonts w:eastAsia="Calibri"/>
          <w:rtl/>
          <w:lang w:bidi="ar-JO"/>
        </w:rPr>
        <w:t>الإعاقة،</w:t>
      </w:r>
      <w:r>
        <w:rPr>
          <w:rFonts w:eastAsia="Calibri"/>
          <w:rtl/>
          <w:lang w:bidi="ar-JO"/>
        </w:rPr>
        <w:t xml:space="preserve"> </w:t>
      </w:r>
      <w:r w:rsidRPr="00444016">
        <w:rPr>
          <w:rFonts w:eastAsia="Calibri"/>
          <w:rtl/>
          <w:lang w:bidi="ar-JO"/>
        </w:rPr>
        <w:t>كما</w:t>
      </w:r>
      <w:r>
        <w:rPr>
          <w:rFonts w:eastAsia="Calibri"/>
          <w:rtl/>
          <w:lang w:bidi="ar-JO"/>
        </w:rPr>
        <w:t xml:space="preserve"> </w:t>
      </w:r>
      <w:r w:rsidRPr="00444016">
        <w:rPr>
          <w:rFonts w:eastAsia="Calibri"/>
          <w:rtl/>
          <w:lang w:bidi="ar-JO"/>
        </w:rPr>
        <w:t>قامت</w:t>
      </w:r>
      <w:r>
        <w:rPr>
          <w:rFonts w:eastAsia="Calibri"/>
          <w:rtl/>
          <w:lang w:bidi="ar-JO"/>
        </w:rPr>
        <w:t xml:space="preserve"> </w:t>
      </w:r>
      <w:r w:rsidRPr="00444016">
        <w:rPr>
          <w:rFonts w:eastAsia="Calibri"/>
          <w:rtl/>
          <w:lang w:bidi="ar-JO"/>
        </w:rPr>
        <w:t>بتدريب</w:t>
      </w:r>
      <w:r>
        <w:rPr>
          <w:rFonts w:eastAsia="Calibri"/>
          <w:rtl/>
          <w:lang w:bidi="ar-JO"/>
        </w:rPr>
        <w:t xml:space="preserve"> </w:t>
      </w:r>
      <w:r w:rsidRPr="00444016">
        <w:rPr>
          <w:rFonts w:eastAsia="Calibri"/>
          <w:rtl/>
          <w:lang w:bidi="ar-JO"/>
        </w:rPr>
        <w:t>المهنيين</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المنهجية</w:t>
      </w:r>
      <w:r>
        <w:rPr>
          <w:rFonts w:eastAsia="Calibri"/>
          <w:rtl/>
          <w:lang w:bidi="ar-JO"/>
        </w:rPr>
        <w:t xml:space="preserve"> </w:t>
      </w:r>
      <w:r w:rsidRPr="00444016">
        <w:rPr>
          <w:rFonts w:eastAsia="Calibri"/>
          <w:rtl/>
          <w:lang w:bidi="ar-JO"/>
        </w:rPr>
        <w:t>المبنية</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أساس</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وكيفية</w:t>
      </w:r>
      <w:r>
        <w:rPr>
          <w:rFonts w:eastAsia="Calibri"/>
          <w:rtl/>
          <w:lang w:bidi="ar-JO"/>
        </w:rPr>
        <w:t xml:space="preserve"> </w:t>
      </w:r>
      <w:r w:rsidRPr="00444016">
        <w:rPr>
          <w:rFonts w:eastAsia="Calibri"/>
          <w:rtl/>
          <w:lang w:bidi="ar-JO"/>
        </w:rPr>
        <w:t>مقابلة</w:t>
      </w:r>
      <w:r>
        <w:rPr>
          <w:rFonts w:eastAsia="Calibri"/>
          <w:rtl/>
          <w:lang w:bidi="ar-JO"/>
        </w:rPr>
        <w:t xml:space="preserve"> </w:t>
      </w:r>
      <w:r w:rsidRPr="00444016">
        <w:rPr>
          <w:rFonts w:eastAsia="Calibri"/>
          <w:rtl/>
          <w:lang w:bidi="ar-JO"/>
        </w:rPr>
        <w:t>الأطفال؛</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يقدم</w:t>
      </w:r>
      <w:r>
        <w:rPr>
          <w:rFonts w:eastAsia="Calibri"/>
          <w:rtl/>
          <w:lang w:bidi="ar-JO"/>
        </w:rPr>
        <w:t xml:space="preserve"> </w:t>
      </w:r>
      <w:r w:rsidRPr="00444016">
        <w:rPr>
          <w:rFonts w:eastAsia="Calibri"/>
          <w:b/>
          <w:bCs/>
          <w:rtl/>
          <w:lang w:bidi="ar-JO"/>
        </w:rPr>
        <w:t>الاتحاد</w:t>
      </w:r>
      <w:r>
        <w:rPr>
          <w:rFonts w:eastAsia="Calibri"/>
          <w:b/>
          <w:bCs/>
          <w:rtl/>
          <w:lang w:bidi="ar-JO"/>
        </w:rPr>
        <w:t xml:space="preserve"> </w:t>
      </w:r>
      <w:r w:rsidRPr="00444016">
        <w:rPr>
          <w:rFonts w:eastAsia="Calibri"/>
          <w:b/>
          <w:bCs/>
          <w:rtl/>
          <w:lang w:bidi="ar-JO"/>
        </w:rPr>
        <w:t>الاوروبي</w:t>
      </w:r>
      <w:r>
        <w:rPr>
          <w:rFonts w:eastAsia="Calibri"/>
          <w:b/>
          <w:bCs/>
          <w:rtl/>
          <w:lang w:bidi="ar-JO"/>
        </w:rPr>
        <w:t xml:space="preserve"> </w:t>
      </w:r>
      <w:r w:rsidRPr="00444016">
        <w:rPr>
          <w:rFonts w:eastAsia="Calibri"/>
          <w:rtl/>
          <w:lang w:bidi="ar-JO"/>
        </w:rPr>
        <w:t>الدعم</w:t>
      </w:r>
      <w:r>
        <w:rPr>
          <w:rFonts w:eastAsia="Calibri"/>
          <w:rtl/>
          <w:lang w:bidi="ar-JO"/>
        </w:rPr>
        <w:t xml:space="preserve"> </w:t>
      </w:r>
      <w:r w:rsidRPr="00444016">
        <w:rPr>
          <w:rFonts w:eastAsia="Calibri"/>
          <w:rtl/>
          <w:lang w:bidi="ar-JO"/>
        </w:rPr>
        <w:t>لوزارة</w:t>
      </w:r>
      <w:r>
        <w:rPr>
          <w:rFonts w:eastAsia="Calibri"/>
          <w:rtl/>
          <w:lang w:bidi="ar-JO"/>
        </w:rPr>
        <w:t xml:space="preserve"> </w:t>
      </w:r>
      <w:r w:rsidRPr="00444016">
        <w:rPr>
          <w:rFonts w:eastAsia="Calibri"/>
          <w:rtl/>
          <w:lang w:bidi="ar-JO"/>
        </w:rPr>
        <w:t>التنمية</w:t>
      </w:r>
      <w:r>
        <w:rPr>
          <w:rFonts w:eastAsia="Calibri"/>
          <w:rtl/>
          <w:lang w:bidi="ar-JO"/>
        </w:rPr>
        <w:t xml:space="preserve"> </w:t>
      </w:r>
      <w:r w:rsidRPr="00444016">
        <w:rPr>
          <w:rFonts w:eastAsia="Calibri"/>
          <w:rtl/>
          <w:lang w:bidi="ar-JO"/>
        </w:rPr>
        <w:t>الاجتماعية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البرامج</w:t>
      </w:r>
      <w:r>
        <w:rPr>
          <w:rFonts w:eastAsia="Calibri"/>
          <w:rtl/>
          <w:lang w:bidi="ar-JO"/>
        </w:rPr>
        <w:t xml:space="preserve"> </w:t>
      </w:r>
      <w:r w:rsidRPr="00444016">
        <w:rPr>
          <w:rFonts w:eastAsia="Calibri"/>
          <w:rtl/>
          <w:lang w:bidi="ar-JO"/>
        </w:rPr>
        <w:t>المتعلقة</w:t>
      </w:r>
      <w:r>
        <w:rPr>
          <w:rFonts w:eastAsia="Calibri"/>
          <w:rtl/>
          <w:lang w:bidi="ar-JO"/>
        </w:rPr>
        <w:t xml:space="preserve"> </w:t>
      </w:r>
      <w:r w:rsidRPr="00444016">
        <w:rPr>
          <w:rFonts w:eastAsia="Calibri"/>
          <w:rtl/>
          <w:lang w:bidi="ar-JO"/>
        </w:rPr>
        <w:t>بالأشخاص</w:t>
      </w:r>
      <w:r>
        <w:rPr>
          <w:rFonts w:eastAsia="Calibri"/>
          <w:rtl/>
          <w:lang w:bidi="ar-JO"/>
        </w:rPr>
        <w:t xml:space="preserve"> </w:t>
      </w:r>
      <w:r w:rsidRPr="00444016">
        <w:rPr>
          <w:rFonts w:eastAsia="Calibri"/>
          <w:rtl/>
          <w:lang w:bidi="ar-JO"/>
        </w:rPr>
        <w:t>ذوي</w:t>
      </w:r>
      <w:r>
        <w:rPr>
          <w:rFonts w:eastAsia="Calibri"/>
          <w:rtl/>
          <w:lang w:bidi="ar-JO"/>
        </w:rPr>
        <w:t xml:space="preserve"> </w:t>
      </w:r>
      <w:r w:rsidRPr="00444016">
        <w:rPr>
          <w:rFonts w:eastAsia="Calibri"/>
          <w:rtl/>
          <w:lang w:bidi="ar-JO"/>
        </w:rPr>
        <w:t>الإعاقة</w:t>
      </w:r>
      <w:r>
        <w:rPr>
          <w:rFonts w:eastAsia="Calibri"/>
          <w:rtl/>
          <w:lang w:bidi="ar-JO"/>
        </w:rPr>
        <w:t xml:space="preserve"> </w:t>
      </w:r>
      <w:r w:rsidRPr="00444016">
        <w:rPr>
          <w:rFonts w:eastAsia="Calibri"/>
          <w:rtl/>
          <w:lang w:bidi="ar-JO"/>
        </w:rPr>
        <w:t>بما</w:t>
      </w:r>
      <w:r>
        <w:rPr>
          <w:rFonts w:eastAsia="Calibri"/>
          <w:rtl/>
          <w:lang w:bidi="ar-JO"/>
        </w:rPr>
        <w:t xml:space="preserve"> </w:t>
      </w:r>
      <w:r w:rsidRPr="00444016">
        <w:rPr>
          <w:rFonts w:eastAsia="Calibri"/>
          <w:rtl/>
          <w:lang w:bidi="ar-JO"/>
        </w:rPr>
        <w:t>فيهم</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وبرامج</w:t>
      </w:r>
      <w:r>
        <w:rPr>
          <w:rFonts w:eastAsia="Calibri"/>
          <w:rtl/>
          <w:lang w:bidi="ar-JO"/>
        </w:rPr>
        <w:t xml:space="preserve"> </w:t>
      </w:r>
      <w:r w:rsidRPr="00444016">
        <w:rPr>
          <w:rFonts w:eastAsia="Calibri"/>
          <w:rtl/>
          <w:lang w:bidi="ar-JO"/>
        </w:rPr>
        <w:t>أخرى؛</w:t>
      </w:r>
    </w:p>
    <w:p w:rsidR="0079614C" w:rsidRPr="00444016" w:rsidRDefault="0079614C" w:rsidP="0079614C">
      <w:pPr>
        <w:pStyle w:val="Bullet1GA"/>
        <w:numPr>
          <w:ilvl w:val="0"/>
          <w:numId w:val="3"/>
        </w:numPr>
        <w:bidi/>
        <w:rPr>
          <w:rFonts w:eastAsia="Calibri"/>
          <w:lang w:bidi="ar-JO"/>
        </w:rPr>
      </w:pPr>
      <w:r w:rsidRPr="00444016">
        <w:rPr>
          <w:rFonts w:eastAsia="Calibri"/>
          <w:rtl/>
        </w:rPr>
        <w:t>قدم</w:t>
      </w:r>
      <w:r>
        <w:rPr>
          <w:rFonts w:eastAsia="Calibri"/>
          <w:rtl/>
        </w:rPr>
        <w:t xml:space="preserve"> </w:t>
      </w:r>
      <w:r w:rsidRPr="00444016">
        <w:rPr>
          <w:rFonts w:eastAsia="Calibri"/>
          <w:b/>
          <w:bCs/>
          <w:rtl/>
        </w:rPr>
        <w:t>برنامج</w:t>
      </w:r>
      <w:r>
        <w:rPr>
          <w:rFonts w:eastAsia="Calibri"/>
          <w:b/>
          <w:bCs/>
          <w:rtl/>
        </w:rPr>
        <w:t xml:space="preserve"> </w:t>
      </w:r>
      <w:r w:rsidRPr="00444016">
        <w:rPr>
          <w:rFonts w:eastAsia="Calibri"/>
          <w:b/>
          <w:bCs/>
          <w:rtl/>
        </w:rPr>
        <w:t>الأمم</w:t>
      </w:r>
      <w:r>
        <w:rPr>
          <w:rFonts w:eastAsia="Calibri"/>
          <w:b/>
          <w:bCs/>
          <w:rtl/>
        </w:rPr>
        <w:t xml:space="preserve"> </w:t>
      </w:r>
      <w:r w:rsidRPr="00444016">
        <w:rPr>
          <w:rFonts w:eastAsia="Calibri"/>
          <w:b/>
          <w:bCs/>
          <w:rtl/>
        </w:rPr>
        <w:t>المتحدة</w:t>
      </w:r>
      <w:r>
        <w:rPr>
          <w:rFonts w:eastAsia="Calibri"/>
          <w:b/>
          <w:bCs/>
          <w:rtl/>
        </w:rPr>
        <w:t xml:space="preserve"> </w:t>
      </w:r>
      <w:r w:rsidRPr="00444016">
        <w:rPr>
          <w:rFonts w:eastAsia="Calibri"/>
          <w:b/>
          <w:bCs/>
          <w:rtl/>
        </w:rPr>
        <w:t>الإنمائي</w:t>
      </w:r>
      <w:r>
        <w:rPr>
          <w:rFonts w:eastAsia="Calibri"/>
          <w:b/>
          <w:bCs/>
          <w:rtl/>
        </w:rPr>
        <w:t xml:space="preserve"> </w:t>
      </w:r>
      <w:r w:rsidRPr="00444016">
        <w:rPr>
          <w:rFonts w:eastAsia="Calibri"/>
          <w:b/>
          <w:bCs/>
          <w:rtl/>
        </w:rPr>
        <w:t>(</w:t>
      </w:r>
      <w:r w:rsidRPr="00444016">
        <w:rPr>
          <w:rFonts w:eastAsia="Calibri"/>
          <w:b/>
          <w:bCs/>
          <w:lang w:bidi="ar-JO"/>
        </w:rPr>
        <w:t>UNDP</w:t>
      </w:r>
      <w:r w:rsidRPr="00444016">
        <w:rPr>
          <w:rFonts w:eastAsia="Calibri"/>
          <w:b/>
          <w:bCs/>
          <w:rtl/>
        </w:rPr>
        <w:t>)</w:t>
      </w:r>
      <w:r w:rsidRPr="00444016">
        <w:rPr>
          <w:rFonts w:eastAsia="Calibri"/>
          <w:rtl/>
        </w:rPr>
        <w:t>الدعم</w:t>
      </w:r>
      <w:r>
        <w:rPr>
          <w:rFonts w:eastAsia="Calibri"/>
          <w:rtl/>
        </w:rPr>
        <w:t xml:space="preserve"> </w:t>
      </w:r>
      <w:r w:rsidRPr="00444016">
        <w:rPr>
          <w:rFonts w:eastAsia="Calibri"/>
          <w:rtl/>
        </w:rPr>
        <w:t>لوزارة</w:t>
      </w:r>
      <w:r>
        <w:rPr>
          <w:rFonts w:eastAsia="Calibri"/>
          <w:rtl/>
        </w:rPr>
        <w:t xml:space="preserve"> </w:t>
      </w:r>
      <w:r w:rsidRPr="00444016">
        <w:rPr>
          <w:rFonts w:eastAsia="Calibri"/>
          <w:rtl/>
        </w:rPr>
        <w:t>التنمية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لتحسين</w:t>
      </w:r>
      <w:r>
        <w:rPr>
          <w:rFonts w:eastAsia="Calibri"/>
          <w:rtl/>
        </w:rPr>
        <w:t xml:space="preserve"> </w:t>
      </w:r>
      <w:r w:rsidRPr="00444016">
        <w:rPr>
          <w:rFonts w:eastAsia="Calibri"/>
          <w:rtl/>
        </w:rPr>
        <w:t>وضع</w:t>
      </w:r>
      <w:r>
        <w:rPr>
          <w:rFonts w:eastAsia="Calibri"/>
          <w:rtl/>
        </w:rPr>
        <w:t xml:space="preserve"> </w:t>
      </w:r>
      <w:r w:rsidRPr="00444016">
        <w:rPr>
          <w:rFonts w:eastAsia="Calibri"/>
          <w:rtl/>
        </w:rPr>
        <w:t>عدالة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يتم</w:t>
      </w:r>
      <w:r>
        <w:rPr>
          <w:rFonts w:eastAsia="Calibri"/>
          <w:rtl/>
          <w:lang w:bidi="ar-JO"/>
        </w:rPr>
        <w:t xml:space="preserve"> </w:t>
      </w:r>
      <w:r w:rsidRPr="00444016">
        <w:rPr>
          <w:rFonts w:eastAsia="Calibri"/>
          <w:rtl/>
          <w:lang w:bidi="ar-JO"/>
        </w:rPr>
        <w:t>التعاون</w:t>
      </w:r>
      <w:r>
        <w:rPr>
          <w:rFonts w:eastAsia="Calibri"/>
          <w:rtl/>
          <w:lang w:bidi="ar-JO"/>
        </w:rPr>
        <w:t xml:space="preserve"> </w:t>
      </w:r>
      <w:r w:rsidRPr="00444016">
        <w:rPr>
          <w:rFonts w:eastAsia="Calibri"/>
          <w:rtl/>
          <w:lang w:bidi="ar-JO"/>
        </w:rPr>
        <w:t>بين</w:t>
      </w:r>
      <w:r>
        <w:rPr>
          <w:rFonts w:eastAsia="Calibri"/>
          <w:rtl/>
          <w:lang w:bidi="ar-JO"/>
        </w:rPr>
        <w:t xml:space="preserve"> </w:t>
      </w:r>
      <w:r w:rsidRPr="00444016">
        <w:rPr>
          <w:rFonts w:eastAsia="Calibri"/>
          <w:rtl/>
          <w:lang w:bidi="ar-JO"/>
        </w:rPr>
        <w:t>مجلس</w:t>
      </w:r>
      <w:r>
        <w:rPr>
          <w:rFonts w:eastAsia="Calibri"/>
          <w:rtl/>
          <w:lang w:bidi="ar-JO"/>
        </w:rPr>
        <w:t xml:space="preserve"> </w:t>
      </w:r>
      <w:r w:rsidRPr="00444016">
        <w:rPr>
          <w:rFonts w:eastAsia="Calibri"/>
          <w:rtl/>
          <w:lang w:bidi="ar-JO"/>
        </w:rPr>
        <w:t>القضاء</w:t>
      </w:r>
      <w:r>
        <w:rPr>
          <w:rFonts w:eastAsia="Calibri"/>
          <w:rtl/>
          <w:lang w:bidi="ar-JO"/>
        </w:rPr>
        <w:t xml:space="preserve"> </w:t>
      </w:r>
      <w:r w:rsidRPr="00444016">
        <w:rPr>
          <w:rFonts w:eastAsia="Calibri"/>
          <w:rtl/>
          <w:lang w:bidi="ar-JO"/>
        </w:rPr>
        <w:t>الأعلى</w:t>
      </w:r>
      <w:r>
        <w:rPr>
          <w:rFonts w:eastAsia="Calibri"/>
          <w:rtl/>
          <w:lang w:bidi="ar-JO"/>
        </w:rPr>
        <w:t xml:space="preserve"> </w:t>
      </w:r>
      <w:r w:rsidRPr="00444016">
        <w:rPr>
          <w:rFonts w:eastAsia="Calibri"/>
          <w:rtl/>
          <w:lang w:bidi="ar-JO"/>
        </w:rPr>
        <w:t>وديوان</w:t>
      </w:r>
      <w:r>
        <w:rPr>
          <w:rFonts w:eastAsia="Calibri"/>
          <w:rtl/>
          <w:lang w:bidi="ar-JO"/>
        </w:rPr>
        <w:t xml:space="preserve"> </w:t>
      </w:r>
      <w:r w:rsidRPr="00444016">
        <w:rPr>
          <w:rFonts w:eastAsia="Calibri"/>
          <w:rtl/>
          <w:lang w:bidi="ar-JO"/>
        </w:rPr>
        <w:t>قاضي</w:t>
      </w:r>
      <w:r>
        <w:rPr>
          <w:rFonts w:eastAsia="Calibri"/>
          <w:rtl/>
          <w:lang w:bidi="ar-JO"/>
        </w:rPr>
        <w:t xml:space="preserve"> </w:t>
      </w:r>
      <w:r w:rsidRPr="00444016">
        <w:rPr>
          <w:rFonts w:eastAsia="Calibri"/>
          <w:rtl/>
          <w:lang w:bidi="ar-JO"/>
        </w:rPr>
        <w:t>القضاة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جهة</w:t>
      </w:r>
      <w:r>
        <w:rPr>
          <w:rFonts w:eastAsia="Calibri"/>
          <w:rtl/>
          <w:lang w:bidi="ar-JO"/>
        </w:rPr>
        <w:t xml:space="preserve"> </w:t>
      </w:r>
      <w:r w:rsidRPr="00444016">
        <w:rPr>
          <w:rFonts w:eastAsia="Calibri"/>
          <w:rtl/>
          <w:lang w:bidi="ar-JO"/>
        </w:rPr>
        <w:t>و</w:t>
      </w:r>
      <w:r w:rsidRPr="00444016">
        <w:rPr>
          <w:rFonts w:eastAsia="Calibri"/>
          <w:lang w:bidi="ar-JO"/>
        </w:rPr>
        <w:t>UNDP-UNWOMEN</w:t>
      </w:r>
      <w:r w:rsidRPr="00444016">
        <w:rPr>
          <w:rFonts w:eastAsia="Calibri"/>
          <w:rtl/>
          <w:lang w:bidi="ar-JO"/>
        </w:rPr>
        <w:t>من</w:t>
      </w:r>
      <w:r>
        <w:rPr>
          <w:rFonts w:eastAsia="Calibri"/>
          <w:rtl/>
          <w:lang w:bidi="ar-JO"/>
        </w:rPr>
        <w:t xml:space="preserve"> </w:t>
      </w:r>
      <w:r w:rsidRPr="00444016">
        <w:rPr>
          <w:rFonts w:eastAsia="Calibri"/>
          <w:rtl/>
          <w:lang w:bidi="ar-JO"/>
        </w:rPr>
        <w:t>جهة</w:t>
      </w:r>
      <w:r>
        <w:rPr>
          <w:rFonts w:eastAsia="Calibri"/>
          <w:rtl/>
          <w:lang w:bidi="ar-JO"/>
        </w:rPr>
        <w:t xml:space="preserve"> </w:t>
      </w:r>
      <w:r w:rsidRPr="00444016">
        <w:rPr>
          <w:rFonts w:eastAsia="Calibri"/>
          <w:rtl/>
          <w:lang w:bidi="ar-JO"/>
        </w:rPr>
        <w:t>أخرى،</w:t>
      </w:r>
      <w:r>
        <w:rPr>
          <w:rFonts w:eastAsia="Calibri"/>
          <w:rtl/>
          <w:lang w:bidi="ar-JO"/>
        </w:rPr>
        <w:t xml:space="preserve"> </w:t>
      </w:r>
      <w:r w:rsidRPr="00444016">
        <w:rPr>
          <w:rFonts w:eastAsia="Calibri"/>
          <w:rtl/>
          <w:lang w:bidi="ar-JO"/>
        </w:rPr>
        <w:t>وذلك</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برنامج</w:t>
      </w:r>
      <w:r>
        <w:rPr>
          <w:rFonts w:eastAsia="Calibri"/>
          <w:rtl/>
          <w:lang w:bidi="ar-JO"/>
        </w:rPr>
        <w:t xml:space="preserve"> </w:t>
      </w:r>
      <w:r w:rsidRPr="00444016">
        <w:rPr>
          <w:rFonts w:eastAsia="Calibri"/>
          <w:rtl/>
          <w:lang w:bidi="ar-JO"/>
        </w:rPr>
        <w:t>(سواسية)،</w:t>
      </w:r>
      <w:r>
        <w:rPr>
          <w:rFonts w:eastAsia="Calibri"/>
          <w:rtl/>
          <w:lang w:bidi="ar-JO"/>
        </w:rPr>
        <w:t xml:space="preserve"> </w:t>
      </w:r>
      <w:r w:rsidRPr="00444016">
        <w:rPr>
          <w:rFonts w:eastAsia="Calibri"/>
          <w:rtl/>
          <w:lang w:bidi="ar-JO"/>
        </w:rPr>
        <w:t>ويتم</w:t>
      </w:r>
      <w:r>
        <w:rPr>
          <w:rFonts w:eastAsia="Calibri"/>
          <w:rtl/>
          <w:lang w:bidi="ar-JO"/>
        </w:rPr>
        <w:t xml:space="preserve"> </w:t>
      </w:r>
      <w:r w:rsidRPr="00444016">
        <w:rPr>
          <w:rFonts w:eastAsia="Calibri"/>
          <w:rtl/>
          <w:lang w:bidi="ar-JO"/>
        </w:rPr>
        <w:t>تقديم</w:t>
      </w:r>
      <w:r>
        <w:rPr>
          <w:rFonts w:eastAsia="Calibri"/>
          <w:rtl/>
          <w:lang w:bidi="ar-JO"/>
        </w:rPr>
        <w:t xml:space="preserve"> </w:t>
      </w:r>
      <w:r w:rsidRPr="00444016">
        <w:rPr>
          <w:rFonts w:eastAsia="Calibri"/>
          <w:rtl/>
          <w:lang w:bidi="ar-JO"/>
        </w:rPr>
        <w:t>الدعم</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الشرطة</w:t>
      </w:r>
      <w:r>
        <w:rPr>
          <w:rFonts w:eastAsia="Calibri"/>
          <w:rtl/>
          <w:lang w:bidi="ar-JO"/>
        </w:rPr>
        <w:t xml:space="preserve"> </w:t>
      </w:r>
      <w:r w:rsidRPr="00444016">
        <w:rPr>
          <w:rFonts w:eastAsia="Calibri"/>
          <w:rtl/>
          <w:lang w:bidi="ar-JO"/>
        </w:rPr>
        <w:t>الاوروبية</w:t>
      </w:r>
      <w:r>
        <w:rPr>
          <w:rFonts w:eastAsia="Calibri"/>
          <w:rtl/>
          <w:lang w:bidi="ar-JO"/>
        </w:rPr>
        <w:t xml:space="preserve"> </w:t>
      </w:r>
      <w:r w:rsidRPr="00444016">
        <w:rPr>
          <w:rFonts w:eastAsia="Calibri"/>
          <w:rtl/>
          <w:lang w:bidi="ar-JO"/>
        </w:rPr>
        <w:t>للشرطة</w:t>
      </w:r>
      <w:r>
        <w:rPr>
          <w:rFonts w:eastAsia="Calibri"/>
          <w:rtl/>
          <w:lang w:bidi="ar-JO"/>
        </w:rPr>
        <w:t xml:space="preserve"> </w:t>
      </w:r>
      <w:r w:rsidRPr="00444016">
        <w:rPr>
          <w:rFonts w:eastAsia="Calibri"/>
          <w:rtl/>
          <w:lang w:bidi="ar-JO"/>
        </w:rPr>
        <w:t>الفلسطينية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برامج</w:t>
      </w:r>
      <w:r>
        <w:rPr>
          <w:rFonts w:eastAsia="Calibri"/>
          <w:rtl/>
          <w:lang w:bidi="ar-JO"/>
        </w:rPr>
        <w:t xml:space="preserve"> </w:t>
      </w:r>
      <w:r w:rsidRPr="00444016">
        <w:rPr>
          <w:rFonts w:eastAsia="Calibri"/>
          <w:rtl/>
          <w:lang w:bidi="ar-JO"/>
        </w:rPr>
        <w:t>متعددة؛</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تم</w:t>
      </w:r>
      <w:r>
        <w:rPr>
          <w:rFonts w:eastAsia="Calibri"/>
          <w:rtl/>
          <w:lang w:bidi="ar-JO"/>
        </w:rPr>
        <w:t xml:space="preserve"> </w:t>
      </w:r>
      <w:r w:rsidRPr="00444016">
        <w:rPr>
          <w:rFonts w:eastAsia="Calibri"/>
          <w:rtl/>
          <w:lang w:bidi="ar-JO"/>
        </w:rPr>
        <w:t>إنشاء</w:t>
      </w:r>
      <w:r>
        <w:rPr>
          <w:rFonts w:eastAsia="Calibri"/>
          <w:rtl/>
          <w:lang w:bidi="ar-JO"/>
        </w:rPr>
        <w:t xml:space="preserve"> </w:t>
      </w:r>
      <w:r w:rsidRPr="00444016">
        <w:rPr>
          <w:rFonts w:eastAsia="Calibri"/>
          <w:rtl/>
        </w:rPr>
        <w:t>الصندوق</w:t>
      </w:r>
      <w:r>
        <w:rPr>
          <w:rFonts w:eastAsia="Calibri"/>
          <w:rtl/>
        </w:rPr>
        <w:t xml:space="preserve"> </w:t>
      </w:r>
      <w:r w:rsidRPr="00444016">
        <w:rPr>
          <w:rFonts w:eastAsia="Calibri"/>
          <w:rtl/>
        </w:rPr>
        <w:t>الثقافي</w:t>
      </w:r>
      <w:r>
        <w:rPr>
          <w:rFonts w:eastAsia="Calibri"/>
          <w:rtl/>
        </w:rPr>
        <w:t xml:space="preserve"> </w:t>
      </w:r>
      <w:r w:rsidRPr="00444016">
        <w:rPr>
          <w:rFonts w:eastAsia="Calibri"/>
          <w:rtl/>
        </w:rPr>
        <w:t>بمبادرة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الثقافة</w:t>
      </w:r>
      <w:r>
        <w:rPr>
          <w:rFonts w:eastAsia="Calibri"/>
          <w:rtl/>
        </w:rPr>
        <w:t xml:space="preserve"> </w:t>
      </w:r>
      <w:r w:rsidRPr="00444016">
        <w:rPr>
          <w:rFonts w:eastAsia="Calibri"/>
          <w:rtl/>
        </w:rPr>
        <w:t>بالتعاون</w:t>
      </w:r>
      <w:r>
        <w:rPr>
          <w:rFonts w:eastAsia="Calibri"/>
          <w:rtl/>
        </w:rPr>
        <w:t xml:space="preserve"> </w:t>
      </w:r>
      <w:r w:rsidRPr="00444016">
        <w:rPr>
          <w:rFonts w:eastAsia="Calibri"/>
          <w:rtl/>
        </w:rPr>
        <w:t>مع</w:t>
      </w:r>
      <w:r>
        <w:rPr>
          <w:rFonts w:eastAsia="Calibri"/>
          <w:rtl/>
        </w:rPr>
        <w:t xml:space="preserve"> </w:t>
      </w:r>
      <w:r w:rsidRPr="00444016">
        <w:rPr>
          <w:rFonts w:eastAsia="Calibri"/>
          <w:b/>
          <w:bCs/>
          <w:rtl/>
        </w:rPr>
        <w:t>الحكومة</w:t>
      </w:r>
      <w:r>
        <w:rPr>
          <w:rFonts w:eastAsia="Calibri"/>
          <w:b/>
          <w:bCs/>
          <w:rtl/>
        </w:rPr>
        <w:t xml:space="preserve"> </w:t>
      </w:r>
      <w:r w:rsidRPr="00444016">
        <w:rPr>
          <w:rFonts w:eastAsia="Calibri"/>
          <w:b/>
          <w:bCs/>
          <w:rtl/>
        </w:rPr>
        <w:t>النرويجية</w:t>
      </w:r>
      <w:r>
        <w:rPr>
          <w:rFonts w:eastAsia="Calibri"/>
          <w:b/>
          <w:bCs/>
          <w:rtl/>
        </w:rPr>
        <w:t xml:space="preserve"> </w:t>
      </w:r>
      <w:r w:rsidRPr="00444016">
        <w:rPr>
          <w:rFonts w:eastAsia="Calibri"/>
          <w:rtl/>
        </w:rPr>
        <w:t>عام</w:t>
      </w:r>
      <w:r>
        <w:rPr>
          <w:rFonts w:eastAsia="Calibri"/>
          <w:rtl/>
        </w:rPr>
        <w:t xml:space="preserve"> </w:t>
      </w:r>
      <w:r w:rsidRPr="00444016">
        <w:rPr>
          <w:rFonts w:eastAsia="Calibri"/>
          <w:rtl/>
        </w:rPr>
        <w:t>2004</w:t>
      </w:r>
      <w:r>
        <w:rPr>
          <w:rFonts w:eastAsia="Calibri"/>
          <w:rtl/>
        </w:rPr>
        <w:t xml:space="preserve"> </w:t>
      </w:r>
      <w:r w:rsidRPr="00444016">
        <w:rPr>
          <w:rFonts w:eastAsia="Calibri"/>
          <w:rtl/>
        </w:rPr>
        <w:t>ولمدة</w:t>
      </w:r>
      <w:r>
        <w:rPr>
          <w:rFonts w:eastAsia="Calibri"/>
          <w:rtl/>
        </w:rPr>
        <w:t xml:space="preserve"> </w:t>
      </w:r>
      <w:r w:rsidRPr="00444016">
        <w:rPr>
          <w:rFonts w:eastAsia="Calibri"/>
          <w:rtl/>
        </w:rPr>
        <w:t>3</w:t>
      </w:r>
      <w:r>
        <w:rPr>
          <w:rFonts w:eastAsia="Calibri"/>
          <w:rtl/>
        </w:rPr>
        <w:t xml:space="preserve"> </w:t>
      </w:r>
      <w:r w:rsidRPr="00444016">
        <w:rPr>
          <w:rFonts w:eastAsia="Calibri"/>
          <w:rtl/>
        </w:rPr>
        <w:t>سنوات،</w:t>
      </w:r>
      <w:r>
        <w:rPr>
          <w:rFonts w:eastAsia="Calibri"/>
          <w:rtl/>
        </w:rPr>
        <w:t xml:space="preserve"> </w:t>
      </w:r>
      <w:r w:rsidRPr="00444016">
        <w:rPr>
          <w:rFonts w:eastAsia="Calibri"/>
          <w:rtl/>
        </w:rPr>
        <w:t>بالإضافة</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تعاون</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العالي</w:t>
      </w:r>
      <w:r>
        <w:rPr>
          <w:rFonts w:eastAsia="Calibri"/>
          <w:rtl/>
        </w:rPr>
        <w:t xml:space="preserve"> </w:t>
      </w:r>
      <w:r w:rsidRPr="00444016">
        <w:rPr>
          <w:rFonts w:eastAsia="Calibri"/>
          <w:rtl/>
        </w:rPr>
        <w:t>باستمرار</w:t>
      </w:r>
      <w:r>
        <w:rPr>
          <w:rFonts w:eastAsia="Calibri"/>
          <w:rtl/>
        </w:rPr>
        <w:t xml:space="preserve"> </w:t>
      </w:r>
      <w:r w:rsidRPr="00444016">
        <w:rPr>
          <w:rFonts w:eastAsia="Calibri"/>
          <w:rtl/>
        </w:rPr>
        <w:t>مع</w:t>
      </w:r>
      <w:r>
        <w:rPr>
          <w:rFonts w:eastAsia="Calibri"/>
          <w:rtl/>
        </w:rPr>
        <w:t xml:space="preserve"> </w:t>
      </w:r>
      <w:r w:rsidRPr="00444016">
        <w:rPr>
          <w:rFonts w:eastAsia="Calibri"/>
          <w:b/>
          <w:bCs/>
          <w:rtl/>
        </w:rPr>
        <w:t>اليونسكو</w:t>
      </w:r>
      <w:r>
        <w:rPr>
          <w:rFonts w:eastAsia="Calibri"/>
          <w:rtl/>
        </w:rPr>
        <w:t xml:space="preserve"> </w:t>
      </w:r>
      <w:r w:rsidRPr="00444016">
        <w:rPr>
          <w:rFonts w:eastAsia="Calibri"/>
          <w:rtl/>
        </w:rPr>
        <w:t>واليونيسيف</w:t>
      </w:r>
      <w:r>
        <w:rPr>
          <w:rFonts w:eastAsia="Calibri"/>
          <w:rtl/>
        </w:rPr>
        <w:t xml:space="preserve"> </w:t>
      </w:r>
      <w:r w:rsidRPr="00444016">
        <w:rPr>
          <w:rFonts w:eastAsia="Calibri"/>
          <w:rtl/>
        </w:rPr>
        <w:t>بهدف</w:t>
      </w:r>
      <w:r>
        <w:rPr>
          <w:rFonts w:eastAsia="Calibri"/>
          <w:rtl/>
        </w:rPr>
        <w:t xml:space="preserve"> </w:t>
      </w:r>
      <w:r w:rsidRPr="00444016">
        <w:rPr>
          <w:rFonts w:eastAsia="Calibri"/>
          <w:rtl/>
        </w:rPr>
        <w:t>تطوير</w:t>
      </w:r>
      <w:r>
        <w:rPr>
          <w:rFonts w:eastAsia="Calibri"/>
          <w:rtl/>
        </w:rPr>
        <w:t xml:space="preserve"> </w:t>
      </w:r>
      <w:r w:rsidRPr="00444016">
        <w:rPr>
          <w:rFonts w:eastAsia="Calibri"/>
          <w:rtl/>
        </w:rPr>
        <w:t>برامجها؛</w:t>
      </w:r>
    </w:p>
    <w:p w:rsidR="0079614C" w:rsidRPr="00444016" w:rsidRDefault="0079614C" w:rsidP="0079614C">
      <w:pPr>
        <w:pStyle w:val="Bullet1GA"/>
        <w:numPr>
          <w:ilvl w:val="0"/>
          <w:numId w:val="3"/>
        </w:numPr>
        <w:bidi/>
        <w:rPr>
          <w:rFonts w:eastAsia="Calibri"/>
          <w:lang w:bidi="ar-JO"/>
        </w:rPr>
      </w:pPr>
      <w:r w:rsidRPr="00444016">
        <w:rPr>
          <w:rFonts w:eastAsia="Calibri"/>
          <w:rtl/>
        </w:rPr>
        <w:t>تدعم</w:t>
      </w:r>
      <w:r>
        <w:rPr>
          <w:rFonts w:eastAsia="Calibri"/>
          <w:rtl/>
        </w:rPr>
        <w:t xml:space="preserve"> </w:t>
      </w:r>
      <w:r w:rsidRPr="00444016">
        <w:rPr>
          <w:b/>
          <w:bCs/>
          <w:rtl/>
          <w:lang w:eastAsia="en-GB"/>
        </w:rPr>
        <w:t>منظمة</w:t>
      </w:r>
      <w:r>
        <w:rPr>
          <w:b/>
          <w:bCs/>
          <w:rtl/>
          <w:lang w:eastAsia="en-GB"/>
        </w:rPr>
        <w:t xml:space="preserve"> </w:t>
      </w:r>
      <w:r w:rsidRPr="00444016">
        <w:rPr>
          <w:b/>
          <w:bCs/>
          <w:rtl/>
          <w:lang w:eastAsia="en-GB"/>
        </w:rPr>
        <w:t>العمل</w:t>
      </w:r>
      <w:r>
        <w:rPr>
          <w:b/>
          <w:bCs/>
          <w:rtl/>
          <w:lang w:eastAsia="en-GB"/>
        </w:rPr>
        <w:t xml:space="preserve"> </w:t>
      </w:r>
      <w:r w:rsidRPr="00444016">
        <w:rPr>
          <w:b/>
          <w:bCs/>
          <w:rtl/>
          <w:lang w:eastAsia="en-GB"/>
        </w:rPr>
        <w:t>الدولية</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برامج</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الاستغلال</w:t>
      </w:r>
      <w:r>
        <w:rPr>
          <w:rFonts w:eastAsia="Calibri"/>
          <w:rtl/>
        </w:rPr>
        <w:t xml:space="preserve"> </w:t>
      </w:r>
      <w:r w:rsidRPr="00444016">
        <w:rPr>
          <w:rFonts w:eastAsia="Calibri"/>
          <w:rtl/>
        </w:rPr>
        <w:t>الاقتصادي؛</w:t>
      </w:r>
    </w:p>
    <w:p w:rsidR="0079614C" w:rsidRPr="00444016" w:rsidRDefault="0079614C" w:rsidP="0079614C">
      <w:pPr>
        <w:pStyle w:val="Bullet1GA"/>
        <w:numPr>
          <w:ilvl w:val="0"/>
          <w:numId w:val="3"/>
        </w:numPr>
        <w:bidi/>
        <w:rPr>
          <w:rFonts w:eastAsia="Calibri"/>
          <w:b/>
          <w:rtl/>
          <w:lang w:bidi="ar-JO"/>
        </w:rPr>
      </w:pPr>
      <w:r w:rsidRPr="00444016">
        <w:rPr>
          <w:rFonts w:eastAsia="Calibri"/>
          <w:rtl/>
        </w:rPr>
        <w:t>تم</w:t>
      </w:r>
      <w:r>
        <w:rPr>
          <w:rFonts w:eastAsia="Calibri"/>
          <w:rtl/>
        </w:rPr>
        <w:t xml:space="preserve"> </w:t>
      </w:r>
      <w:r w:rsidRPr="00444016">
        <w:rPr>
          <w:rFonts w:eastAsia="Calibri"/>
          <w:rtl/>
        </w:rPr>
        <w:t>توقيع</w:t>
      </w:r>
      <w:r>
        <w:rPr>
          <w:rFonts w:eastAsia="Calibri"/>
          <w:rtl/>
        </w:rPr>
        <w:t xml:space="preserve"> </w:t>
      </w:r>
      <w:r w:rsidRPr="00444016">
        <w:rPr>
          <w:rFonts w:eastAsia="Calibri"/>
          <w:rtl/>
        </w:rPr>
        <w:t>اتفاقية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النيابة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مع</w:t>
      </w:r>
      <w:r>
        <w:rPr>
          <w:rFonts w:eastAsia="Calibri"/>
          <w:rtl/>
        </w:rPr>
        <w:t xml:space="preserve"> </w:t>
      </w:r>
      <w:r w:rsidRPr="00444016">
        <w:rPr>
          <w:rFonts w:eastAsia="Calibri"/>
          <w:b/>
          <w:rtl/>
        </w:rPr>
        <w:t>الوكالة</w:t>
      </w:r>
      <w:r>
        <w:rPr>
          <w:rFonts w:eastAsia="Calibri"/>
          <w:b/>
          <w:rtl/>
        </w:rPr>
        <w:t xml:space="preserve"> </w:t>
      </w:r>
      <w:r w:rsidRPr="00444016">
        <w:rPr>
          <w:rFonts w:eastAsia="Calibri"/>
          <w:b/>
          <w:rtl/>
        </w:rPr>
        <w:t>الإيطالية</w:t>
      </w:r>
      <w:r>
        <w:rPr>
          <w:rFonts w:eastAsia="Calibri"/>
          <w:b/>
          <w:rtl/>
        </w:rPr>
        <w:t xml:space="preserve"> </w:t>
      </w:r>
      <w:r w:rsidRPr="00444016">
        <w:rPr>
          <w:rFonts w:eastAsia="Calibri"/>
          <w:b/>
          <w:rtl/>
        </w:rPr>
        <w:t>للتعاون</w:t>
      </w:r>
      <w:r>
        <w:rPr>
          <w:rFonts w:eastAsia="Calibri"/>
          <w:b/>
          <w:rtl/>
        </w:rPr>
        <w:t xml:space="preserve"> </w:t>
      </w:r>
      <w:r w:rsidRPr="00444016">
        <w:rPr>
          <w:rFonts w:eastAsia="Calibri"/>
          <w:b/>
          <w:rtl/>
        </w:rPr>
        <w:t>الانمائي</w:t>
      </w:r>
      <w:r>
        <w:rPr>
          <w:rFonts w:eastAsia="Calibri"/>
          <w:b/>
          <w:rtl/>
        </w:rPr>
        <w:t xml:space="preserve"> </w:t>
      </w:r>
      <w:r w:rsidRPr="00444016">
        <w:rPr>
          <w:rFonts w:eastAsia="Calibri"/>
          <w:rtl/>
        </w:rPr>
        <w:t>بهدف</w:t>
      </w:r>
      <w:r>
        <w:rPr>
          <w:rFonts w:eastAsia="Calibri"/>
          <w:rtl/>
        </w:rPr>
        <w:t xml:space="preserve"> </w:t>
      </w:r>
      <w:r w:rsidRPr="00444016">
        <w:rPr>
          <w:rFonts w:eastAsia="Calibri"/>
          <w:rtl/>
        </w:rPr>
        <w:t>بناء</w:t>
      </w:r>
      <w:r>
        <w:rPr>
          <w:rFonts w:eastAsia="Calibri"/>
          <w:rtl/>
        </w:rPr>
        <w:t xml:space="preserve"> </w:t>
      </w:r>
      <w:r w:rsidRPr="00444016">
        <w:rPr>
          <w:rFonts w:eastAsia="Calibri"/>
          <w:rtl/>
        </w:rPr>
        <w:t>قدرات</w:t>
      </w:r>
      <w:r>
        <w:rPr>
          <w:rFonts w:eastAsia="Calibri"/>
          <w:rtl/>
        </w:rPr>
        <w:t xml:space="preserve"> </w:t>
      </w:r>
      <w:r w:rsidRPr="00444016">
        <w:rPr>
          <w:rFonts w:eastAsia="Calibri"/>
          <w:rtl/>
        </w:rPr>
        <w:t>ودعم</w:t>
      </w:r>
      <w:r>
        <w:rPr>
          <w:rFonts w:eastAsia="Calibri"/>
          <w:rtl/>
        </w:rPr>
        <w:t xml:space="preserve"> </w:t>
      </w:r>
      <w:r w:rsidRPr="00444016">
        <w:rPr>
          <w:rFonts w:eastAsia="Calibri"/>
          <w:rtl/>
        </w:rPr>
        <w:t>فني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مجال</w:t>
      </w:r>
      <w:r>
        <w:rPr>
          <w:rFonts w:eastAsia="Calibri"/>
          <w:rtl/>
        </w:rPr>
        <w:t xml:space="preserve"> </w:t>
      </w:r>
      <w:r w:rsidRPr="00444016">
        <w:rPr>
          <w:rFonts w:eastAsia="Calibri"/>
          <w:rtl/>
        </w:rPr>
        <w:t>قضاء</w:t>
      </w:r>
      <w:r>
        <w:rPr>
          <w:rFonts w:eastAsia="Calibri"/>
          <w:rtl/>
        </w:rPr>
        <w:t xml:space="preserve"> </w:t>
      </w:r>
      <w:r w:rsidRPr="00444016">
        <w:rPr>
          <w:rFonts w:eastAsia="Calibri"/>
          <w:rtl/>
        </w:rPr>
        <w:t>الاحداث.</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تم</w:t>
      </w:r>
      <w:r>
        <w:rPr>
          <w:rFonts w:eastAsia="Calibri"/>
          <w:rtl/>
        </w:rPr>
        <w:t xml:space="preserve"> </w:t>
      </w:r>
      <w:r w:rsidRPr="00444016">
        <w:rPr>
          <w:rFonts w:eastAsia="Calibri"/>
          <w:rtl/>
        </w:rPr>
        <w:t>توقيع</w:t>
      </w:r>
      <w:r>
        <w:rPr>
          <w:rFonts w:eastAsia="Calibri"/>
          <w:rtl/>
        </w:rPr>
        <w:t xml:space="preserve"> </w:t>
      </w:r>
      <w:r w:rsidRPr="00444016">
        <w:rPr>
          <w:rFonts w:eastAsia="Calibri"/>
          <w:rtl/>
        </w:rPr>
        <w:t>مذكرات</w:t>
      </w:r>
      <w:r>
        <w:rPr>
          <w:rFonts w:eastAsia="Calibri"/>
          <w:rtl/>
        </w:rPr>
        <w:t xml:space="preserve"> </w:t>
      </w:r>
      <w:r w:rsidRPr="00444016">
        <w:rPr>
          <w:rFonts w:eastAsia="Calibri"/>
          <w:rtl/>
        </w:rPr>
        <w:t>تفاهم</w:t>
      </w:r>
      <w:r>
        <w:rPr>
          <w:rFonts w:eastAsia="Calibri"/>
          <w:rtl/>
        </w:rPr>
        <w:t xml:space="preserve"> </w:t>
      </w:r>
      <w:r w:rsidRPr="00444016">
        <w:rPr>
          <w:rFonts w:eastAsia="Calibri"/>
          <w:rtl/>
        </w:rPr>
        <w:t>مع</w:t>
      </w:r>
      <w:r>
        <w:rPr>
          <w:rFonts w:eastAsia="Calibri"/>
          <w:rtl/>
        </w:rPr>
        <w:t xml:space="preserve"> </w:t>
      </w:r>
      <w:r w:rsidRPr="00444016">
        <w:rPr>
          <w:rFonts w:eastAsia="Calibri"/>
          <w:b/>
          <w:rtl/>
        </w:rPr>
        <w:t>جامعة</w:t>
      </w:r>
      <w:r>
        <w:rPr>
          <w:rFonts w:eastAsia="Calibri"/>
          <w:b/>
          <w:rtl/>
        </w:rPr>
        <w:t xml:space="preserve"> </w:t>
      </w:r>
      <w:r w:rsidRPr="00444016">
        <w:rPr>
          <w:rFonts w:eastAsia="Calibri"/>
          <w:b/>
          <w:rtl/>
        </w:rPr>
        <w:t>بيروجيا</w:t>
      </w:r>
      <w:r>
        <w:rPr>
          <w:rFonts w:eastAsia="Calibri"/>
          <w:b/>
          <w:rtl/>
        </w:rPr>
        <w:t xml:space="preserve"> </w:t>
      </w:r>
      <w:r w:rsidRPr="00444016">
        <w:rPr>
          <w:rFonts w:eastAsia="Calibri"/>
          <w:b/>
          <w:rtl/>
        </w:rPr>
        <w:t>وجامعة</w:t>
      </w:r>
      <w:r>
        <w:rPr>
          <w:rFonts w:eastAsia="Calibri"/>
          <w:b/>
          <w:rtl/>
        </w:rPr>
        <w:t xml:space="preserve"> </w:t>
      </w:r>
      <w:r w:rsidRPr="00444016">
        <w:rPr>
          <w:rFonts w:eastAsia="Calibri"/>
          <w:b/>
        </w:rPr>
        <w:t>E-campus</w:t>
      </w:r>
      <w:r>
        <w:rPr>
          <w:rFonts w:eastAsia="Calibri"/>
          <w:b/>
          <w:rtl/>
        </w:rPr>
        <w:t xml:space="preserve"> </w:t>
      </w:r>
      <w:r w:rsidRPr="00444016">
        <w:rPr>
          <w:rFonts w:eastAsia="Calibri"/>
          <w:b/>
          <w:rtl/>
        </w:rPr>
        <w:t>ومعهد</w:t>
      </w:r>
      <w:r>
        <w:rPr>
          <w:rFonts w:eastAsia="Calibri"/>
          <w:b/>
          <w:rtl/>
        </w:rPr>
        <w:t xml:space="preserve"> </w:t>
      </w:r>
      <w:proofErr w:type="spellStart"/>
      <w:r w:rsidRPr="00444016">
        <w:rPr>
          <w:rFonts w:eastAsia="Calibri"/>
          <w:b/>
          <w:rtl/>
        </w:rPr>
        <w:t>ساراكوزا</w:t>
      </w:r>
      <w:proofErr w:type="spellEnd"/>
      <w:r>
        <w:rPr>
          <w:rFonts w:eastAsia="Calibri"/>
          <w:b/>
          <w:rtl/>
        </w:rPr>
        <w:t xml:space="preserve"> </w:t>
      </w:r>
      <w:r w:rsidRPr="00444016">
        <w:rPr>
          <w:rFonts w:eastAsia="Calibri"/>
          <w:b/>
          <w:rtl/>
        </w:rPr>
        <w:t>(معهد</w:t>
      </w:r>
      <w:r>
        <w:rPr>
          <w:rFonts w:eastAsia="Calibri"/>
          <w:b/>
          <w:rtl/>
        </w:rPr>
        <w:t xml:space="preserve"> </w:t>
      </w:r>
      <w:r w:rsidRPr="00444016">
        <w:rPr>
          <w:rFonts w:eastAsia="Calibri"/>
          <w:b/>
          <w:rtl/>
        </w:rPr>
        <w:t>العلوم</w:t>
      </w:r>
      <w:r>
        <w:rPr>
          <w:rFonts w:eastAsia="Calibri"/>
          <w:b/>
          <w:rtl/>
        </w:rPr>
        <w:t xml:space="preserve"> </w:t>
      </w:r>
      <w:r w:rsidRPr="00444016">
        <w:rPr>
          <w:rFonts w:eastAsia="Calibri"/>
          <w:b/>
          <w:rtl/>
        </w:rPr>
        <w:t>الجنائية)</w:t>
      </w:r>
      <w:r>
        <w:rPr>
          <w:rFonts w:eastAsia="Calibri"/>
          <w:b/>
          <w:rtl/>
        </w:rPr>
        <w:t xml:space="preserve"> </w:t>
      </w:r>
      <w:r w:rsidRPr="00444016">
        <w:rPr>
          <w:rFonts w:eastAsia="Calibri"/>
          <w:b/>
          <w:rtl/>
        </w:rPr>
        <w:t>في</w:t>
      </w:r>
      <w:r>
        <w:rPr>
          <w:rFonts w:eastAsia="Calibri"/>
          <w:b/>
          <w:rtl/>
        </w:rPr>
        <w:t xml:space="preserve"> </w:t>
      </w:r>
      <w:r w:rsidRPr="00444016">
        <w:rPr>
          <w:rFonts w:eastAsia="Calibri"/>
          <w:b/>
          <w:rtl/>
        </w:rPr>
        <w:t>إيطاليا.</w:t>
      </w:r>
    </w:p>
    <w:p w:rsidR="0079614C" w:rsidRPr="00444016" w:rsidRDefault="0079614C" w:rsidP="0079614C">
      <w:pPr>
        <w:pStyle w:val="SingleTxtGA"/>
        <w:rPr>
          <w:rFonts w:eastAsia="Calibri"/>
          <w:lang w:bidi="ar-JO"/>
        </w:rPr>
      </w:pPr>
      <w:r w:rsidRPr="0044758E">
        <w:rPr>
          <w:rFonts w:eastAsiaTheme="minorHAnsi"/>
          <w:rtl/>
        </w:rPr>
        <w:t>61-</w:t>
      </w:r>
      <w:r>
        <w:rPr>
          <w:rFonts w:eastAsiaTheme="minorHAnsi"/>
          <w:rtl/>
        </w:rPr>
        <w:tab/>
      </w:r>
      <w:r w:rsidRPr="00444016">
        <w:rPr>
          <w:rFonts w:eastAsia="Calibri"/>
          <w:rtl/>
          <w:lang w:bidi="ar-JO"/>
        </w:rPr>
        <w:t>تكمن</w:t>
      </w:r>
      <w:r>
        <w:rPr>
          <w:rFonts w:eastAsia="Calibri"/>
          <w:rtl/>
          <w:lang w:bidi="ar-JO"/>
        </w:rPr>
        <w:t xml:space="preserve"> </w:t>
      </w:r>
      <w:r w:rsidRPr="00444016">
        <w:rPr>
          <w:rFonts w:eastAsia="Calibri"/>
          <w:rtl/>
          <w:lang w:bidi="ar-JO"/>
        </w:rPr>
        <w:t>التحديات</w:t>
      </w:r>
      <w:r>
        <w:rPr>
          <w:rFonts w:eastAsia="Calibri"/>
          <w:b/>
          <w:bCs/>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المساعدة</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أنها</w:t>
      </w:r>
      <w:r>
        <w:rPr>
          <w:rFonts w:eastAsia="Calibri"/>
          <w:rtl/>
          <w:lang w:bidi="ar-JO"/>
        </w:rPr>
        <w:t xml:space="preserve"> </w:t>
      </w:r>
      <w:r w:rsidRPr="00444016">
        <w:rPr>
          <w:rFonts w:eastAsia="Calibri"/>
          <w:rtl/>
          <w:lang w:bidi="ar-JO"/>
        </w:rPr>
        <w:t>لا</w:t>
      </w:r>
      <w:r>
        <w:rPr>
          <w:rFonts w:eastAsia="Calibri"/>
          <w:rtl/>
          <w:lang w:bidi="ar-JO"/>
        </w:rPr>
        <w:t xml:space="preserve"> </w:t>
      </w:r>
      <w:r w:rsidRPr="00444016">
        <w:rPr>
          <w:rFonts w:eastAsia="Calibri"/>
          <w:rtl/>
          <w:lang w:bidi="ar-JO"/>
        </w:rPr>
        <w:t>تعالج</w:t>
      </w:r>
      <w:r>
        <w:rPr>
          <w:rFonts w:eastAsia="Calibri"/>
          <w:rtl/>
          <w:lang w:bidi="ar-JO"/>
        </w:rPr>
        <w:t xml:space="preserve"> </w:t>
      </w:r>
      <w:r w:rsidRPr="00444016">
        <w:rPr>
          <w:rFonts w:eastAsia="Calibri"/>
          <w:rtl/>
          <w:lang w:bidi="ar-JO"/>
        </w:rPr>
        <w:t>بعض</w:t>
      </w:r>
      <w:r>
        <w:rPr>
          <w:rFonts w:eastAsia="Calibri"/>
          <w:rtl/>
          <w:lang w:bidi="ar-JO"/>
        </w:rPr>
        <w:t xml:space="preserve"> </w:t>
      </w:r>
      <w:r w:rsidRPr="00444016">
        <w:rPr>
          <w:rFonts w:eastAsia="Calibri"/>
          <w:rtl/>
          <w:lang w:bidi="ar-JO"/>
        </w:rPr>
        <w:t>الاحتياجات</w:t>
      </w:r>
      <w:r>
        <w:rPr>
          <w:rFonts w:eastAsia="Calibri"/>
          <w:rtl/>
          <w:lang w:bidi="ar-JO"/>
        </w:rPr>
        <w:t xml:space="preserve"> </w:t>
      </w:r>
      <w:r w:rsidRPr="00444016">
        <w:rPr>
          <w:rFonts w:eastAsia="Calibri"/>
          <w:rtl/>
          <w:lang w:bidi="ar-JO"/>
        </w:rPr>
        <w:t>الأساسية،</w:t>
      </w:r>
      <w:r>
        <w:rPr>
          <w:rFonts w:eastAsia="Calibri"/>
          <w:rtl/>
          <w:lang w:bidi="ar-JO"/>
        </w:rPr>
        <w:t xml:space="preserve"> </w:t>
      </w:r>
      <w:r w:rsidRPr="00444016">
        <w:rPr>
          <w:rFonts w:eastAsia="Calibri"/>
          <w:rtl/>
          <w:lang w:bidi="ar-JO"/>
        </w:rPr>
        <w:t>مثل</w:t>
      </w:r>
      <w:r>
        <w:rPr>
          <w:rFonts w:eastAsia="Calibri"/>
          <w:rtl/>
          <w:lang w:bidi="ar-JO"/>
        </w:rPr>
        <w:t xml:space="preserve"> </w:t>
      </w:r>
      <w:r w:rsidRPr="00444016">
        <w:rPr>
          <w:rFonts w:eastAsia="Calibri"/>
          <w:rtl/>
          <w:lang w:bidi="ar-JO"/>
        </w:rPr>
        <w:t>المساعدة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توفير</w:t>
      </w:r>
      <w:r>
        <w:rPr>
          <w:rFonts w:eastAsia="Calibri"/>
          <w:rtl/>
          <w:lang w:bidi="ar-JO"/>
        </w:rPr>
        <w:t xml:space="preserve"> </w:t>
      </w:r>
      <w:r w:rsidRPr="00444016">
        <w:rPr>
          <w:rFonts w:eastAsia="Calibri"/>
          <w:rtl/>
          <w:lang w:bidi="ar-JO"/>
        </w:rPr>
        <w:t>كوادر</w:t>
      </w:r>
      <w:r>
        <w:rPr>
          <w:rFonts w:eastAsia="Calibri"/>
          <w:rtl/>
          <w:lang w:bidi="ar-JO"/>
        </w:rPr>
        <w:t xml:space="preserve"> </w:t>
      </w:r>
      <w:r w:rsidRPr="00444016">
        <w:rPr>
          <w:rFonts w:eastAsia="Calibri"/>
          <w:rtl/>
          <w:lang w:bidi="ar-JO"/>
        </w:rPr>
        <w:t>بشرية</w:t>
      </w:r>
      <w:r>
        <w:rPr>
          <w:rFonts w:eastAsia="Calibri"/>
          <w:rtl/>
          <w:lang w:bidi="ar-JO"/>
        </w:rPr>
        <w:t xml:space="preserve"> </w:t>
      </w:r>
      <w:r w:rsidRPr="00444016">
        <w:rPr>
          <w:rFonts w:eastAsia="Calibri"/>
          <w:rtl/>
          <w:lang w:bidi="ar-JO"/>
        </w:rPr>
        <w:t>متخصصة،</w:t>
      </w:r>
      <w:r>
        <w:rPr>
          <w:rFonts w:eastAsia="Calibri"/>
          <w:rtl/>
          <w:lang w:bidi="ar-JO"/>
        </w:rPr>
        <w:t xml:space="preserve"> </w:t>
      </w:r>
      <w:r w:rsidRPr="00444016">
        <w:rPr>
          <w:rFonts w:eastAsia="Calibri"/>
          <w:rtl/>
          <w:lang w:bidi="ar-JO"/>
        </w:rPr>
        <w:t>وبعض</w:t>
      </w:r>
      <w:r>
        <w:rPr>
          <w:rFonts w:eastAsia="Calibri"/>
          <w:rtl/>
          <w:lang w:bidi="ar-JO"/>
        </w:rPr>
        <w:t xml:space="preserve"> </w:t>
      </w:r>
      <w:r w:rsidRPr="00444016">
        <w:rPr>
          <w:rFonts w:eastAsia="Calibri"/>
          <w:rtl/>
          <w:lang w:bidi="ar-JO"/>
        </w:rPr>
        <w:t>الاحتياجات</w:t>
      </w:r>
      <w:r>
        <w:rPr>
          <w:rFonts w:eastAsia="Calibri"/>
          <w:rtl/>
          <w:lang w:bidi="ar-JO"/>
        </w:rPr>
        <w:t xml:space="preserve"> </w:t>
      </w:r>
      <w:r w:rsidRPr="00444016">
        <w:rPr>
          <w:rFonts w:eastAsia="Calibri"/>
          <w:rtl/>
          <w:lang w:bidi="ar-JO"/>
        </w:rPr>
        <w:t>اللوجستية</w:t>
      </w:r>
      <w:r>
        <w:rPr>
          <w:rFonts w:eastAsia="Calibri"/>
          <w:rtl/>
          <w:lang w:bidi="ar-JO"/>
        </w:rPr>
        <w:t xml:space="preserve"> </w:t>
      </w:r>
      <w:r w:rsidRPr="00444016">
        <w:rPr>
          <w:rFonts w:eastAsia="Calibri"/>
          <w:rtl/>
          <w:lang w:bidi="ar-JO"/>
        </w:rPr>
        <w:t>اللازمة</w:t>
      </w:r>
      <w:r>
        <w:rPr>
          <w:rFonts w:eastAsia="Calibri"/>
          <w:rtl/>
          <w:lang w:bidi="ar-JO"/>
        </w:rPr>
        <w:t xml:space="preserve"> </w:t>
      </w:r>
      <w:r w:rsidRPr="00444016">
        <w:rPr>
          <w:rFonts w:eastAsia="Calibri"/>
          <w:rtl/>
          <w:lang w:bidi="ar-JO"/>
        </w:rPr>
        <w:t>لتحسين</w:t>
      </w:r>
      <w:r>
        <w:rPr>
          <w:rFonts w:eastAsia="Calibri"/>
          <w:rtl/>
          <w:lang w:bidi="ar-JO"/>
        </w:rPr>
        <w:t xml:space="preserve"> </w:t>
      </w:r>
      <w:r w:rsidRPr="00444016">
        <w:rPr>
          <w:rFonts w:eastAsia="Calibri"/>
          <w:rtl/>
          <w:lang w:bidi="ar-JO"/>
        </w:rPr>
        <w:t>وتفعيل</w:t>
      </w:r>
      <w:r>
        <w:rPr>
          <w:rFonts w:eastAsia="Calibri"/>
          <w:rtl/>
          <w:lang w:bidi="ar-JO"/>
        </w:rPr>
        <w:t xml:space="preserve"> </w:t>
      </w:r>
      <w:r w:rsidRPr="00444016">
        <w:rPr>
          <w:rFonts w:eastAsia="Calibri"/>
          <w:rtl/>
          <w:lang w:bidi="ar-JO"/>
        </w:rPr>
        <w:t>العمل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rPr>
        <w:t>كذلك</w:t>
      </w:r>
      <w:r>
        <w:rPr>
          <w:rFonts w:eastAsia="Calibri"/>
          <w:rtl/>
        </w:rPr>
        <w:t xml:space="preserve"> </w:t>
      </w:r>
      <w:r w:rsidRPr="00444016">
        <w:rPr>
          <w:rFonts w:eastAsia="Calibri"/>
          <w:rtl/>
        </w:rPr>
        <w:t>يخلق</w:t>
      </w:r>
      <w:r>
        <w:rPr>
          <w:rFonts w:eastAsia="Calibri"/>
          <w:rtl/>
        </w:rPr>
        <w:t xml:space="preserve"> </w:t>
      </w:r>
      <w:r w:rsidRPr="00444016">
        <w:rPr>
          <w:rFonts w:eastAsia="Calibri"/>
          <w:rtl/>
        </w:rPr>
        <w:t>ضعف</w:t>
      </w:r>
      <w:r>
        <w:rPr>
          <w:rFonts w:eastAsia="Calibri"/>
          <w:rtl/>
        </w:rPr>
        <w:t xml:space="preserve"> </w:t>
      </w:r>
      <w:r w:rsidRPr="00444016">
        <w:rPr>
          <w:rFonts w:eastAsia="Calibri"/>
          <w:rtl/>
        </w:rPr>
        <w:t>التنسيق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مجال</w:t>
      </w:r>
      <w:r>
        <w:rPr>
          <w:rFonts w:eastAsia="Calibri"/>
          <w:rtl/>
        </w:rPr>
        <w:t xml:space="preserve"> </w:t>
      </w:r>
      <w:r w:rsidRPr="00444016">
        <w:rPr>
          <w:rFonts w:eastAsia="Calibri"/>
          <w:rtl/>
        </w:rPr>
        <w:t>التمويل</w:t>
      </w:r>
      <w:r>
        <w:rPr>
          <w:rFonts w:eastAsia="Calibri"/>
          <w:rtl/>
        </w:rPr>
        <w:t xml:space="preserve"> </w:t>
      </w:r>
      <w:r w:rsidRPr="00444016">
        <w:rPr>
          <w:rFonts w:eastAsia="Calibri"/>
          <w:rtl/>
        </w:rPr>
        <w:t>ما</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الجهات</w:t>
      </w:r>
      <w:r>
        <w:rPr>
          <w:rFonts w:eastAsia="Calibri"/>
          <w:rtl/>
        </w:rPr>
        <w:t xml:space="preserve"> </w:t>
      </w:r>
      <w:r w:rsidRPr="00444016">
        <w:rPr>
          <w:rFonts w:eastAsia="Calibri"/>
          <w:rtl/>
        </w:rPr>
        <w:t>المانحة</w:t>
      </w:r>
      <w:r>
        <w:rPr>
          <w:rFonts w:eastAsia="Calibri"/>
          <w:rtl/>
        </w:rPr>
        <w:t xml:space="preserve"> </w:t>
      </w:r>
      <w:r w:rsidRPr="00444016">
        <w:rPr>
          <w:rFonts w:eastAsia="Calibri"/>
          <w:rtl/>
        </w:rPr>
        <w:t>إشكاليات</w:t>
      </w:r>
      <w:r>
        <w:rPr>
          <w:rFonts w:eastAsia="Calibri"/>
          <w:rtl/>
        </w:rPr>
        <w:t xml:space="preserve"> </w:t>
      </w:r>
      <w:r w:rsidRPr="00444016">
        <w:rPr>
          <w:rFonts w:eastAsia="Calibri"/>
          <w:rtl/>
        </w:rPr>
        <w:t>تتعلق</w:t>
      </w:r>
      <w:r>
        <w:rPr>
          <w:rFonts w:eastAsia="Calibri"/>
          <w:rtl/>
        </w:rPr>
        <w:t xml:space="preserve"> </w:t>
      </w:r>
      <w:r w:rsidRPr="00444016">
        <w:rPr>
          <w:rFonts w:eastAsia="Calibri"/>
          <w:rtl/>
        </w:rPr>
        <w:t>بازدواجية</w:t>
      </w:r>
      <w:r>
        <w:rPr>
          <w:rFonts w:eastAsia="Calibri"/>
          <w:rtl/>
        </w:rPr>
        <w:t xml:space="preserve"> </w:t>
      </w:r>
      <w:r w:rsidRPr="00444016">
        <w:rPr>
          <w:rFonts w:eastAsia="Calibri"/>
          <w:rtl/>
        </w:rPr>
        <w:t>الأنشطة</w:t>
      </w:r>
      <w:r>
        <w:rPr>
          <w:rFonts w:eastAsia="Calibri"/>
          <w:rtl/>
        </w:rPr>
        <w:t xml:space="preserve"> </w:t>
      </w:r>
      <w:r w:rsidRPr="00444016">
        <w:rPr>
          <w:rFonts w:eastAsia="Calibri"/>
          <w:rtl/>
        </w:rPr>
        <w:t>أحياناً،</w:t>
      </w:r>
      <w:r>
        <w:rPr>
          <w:rFonts w:eastAsia="Calibri"/>
          <w:rtl/>
        </w:rPr>
        <w:t xml:space="preserve"> </w:t>
      </w:r>
      <w:r w:rsidRPr="00444016">
        <w:rPr>
          <w:rFonts w:eastAsia="Calibri"/>
          <w:rtl/>
        </w:rPr>
        <w:t>بالإضافة</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إشكاليات</w:t>
      </w:r>
      <w:r>
        <w:rPr>
          <w:rFonts w:eastAsia="Calibri"/>
          <w:rtl/>
        </w:rPr>
        <w:t xml:space="preserve"> </w:t>
      </w:r>
      <w:r w:rsidRPr="00444016">
        <w:rPr>
          <w:rFonts w:eastAsia="Calibri"/>
          <w:rtl/>
        </w:rPr>
        <w:t>تمويل</w:t>
      </w:r>
      <w:r>
        <w:rPr>
          <w:rFonts w:eastAsia="Calibri"/>
          <w:rtl/>
        </w:rPr>
        <w:t xml:space="preserve"> </w:t>
      </w:r>
      <w:r w:rsidRPr="00444016">
        <w:rPr>
          <w:rFonts w:eastAsia="Calibri"/>
          <w:rtl/>
        </w:rPr>
        <w:t>البنية</w:t>
      </w:r>
      <w:r>
        <w:rPr>
          <w:rFonts w:eastAsia="Calibri"/>
          <w:rtl/>
        </w:rPr>
        <w:t xml:space="preserve"> </w:t>
      </w:r>
      <w:r w:rsidRPr="00444016">
        <w:rPr>
          <w:rFonts w:eastAsia="Calibri"/>
          <w:rtl/>
        </w:rPr>
        <w:t>التحتية،</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رعاية</w:t>
      </w:r>
      <w:r>
        <w:rPr>
          <w:rFonts w:eastAsia="Calibri"/>
          <w:rtl/>
        </w:rPr>
        <w:t xml:space="preserve"> </w:t>
      </w:r>
      <w:r w:rsidRPr="00444016">
        <w:rPr>
          <w:rFonts w:eastAsia="Calibri"/>
          <w:rtl/>
        </w:rPr>
        <w:t>وحماية،</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للأطفال</w:t>
      </w:r>
      <w:r>
        <w:rPr>
          <w:rFonts w:eastAsia="Calibri"/>
          <w:rtl/>
        </w:rPr>
        <w:t xml:space="preserve"> </w:t>
      </w:r>
      <w:r w:rsidRPr="00444016">
        <w:rPr>
          <w:rFonts w:eastAsia="Calibri"/>
          <w:rtl/>
        </w:rPr>
        <w:t>ذوي</w:t>
      </w:r>
      <w:r>
        <w:rPr>
          <w:rFonts w:eastAsia="Calibri"/>
          <w:rtl/>
        </w:rPr>
        <w:t xml:space="preserve"> </w:t>
      </w:r>
      <w:r w:rsidRPr="00444016">
        <w:rPr>
          <w:rFonts w:eastAsia="Calibri"/>
          <w:rtl/>
        </w:rPr>
        <w:t>الإعاقة،</w:t>
      </w:r>
      <w:r>
        <w:rPr>
          <w:rFonts w:eastAsia="Calibri"/>
          <w:rtl/>
        </w:rPr>
        <w:t xml:space="preserve"> </w:t>
      </w:r>
      <w:r w:rsidRPr="00444016">
        <w:rPr>
          <w:rFonts w:eastAsia="Calibri"/>
          <w:rtl/>
        </w:rPr>
        <w:t>لتحسين</w:t>
      </w:r>
      <w:r>
        <w:rPr>
          <w:rFonts w:eastAsia="Calibri"/>
          <w:rtl/>
        </w:rPr>
        <w:t xml:space="preserve"> </w:t>
      </w:r>
      <w:r w:rsidRPr="00444016">
        <w:rPr>
          <w:rFonts w:eastAsia="Calibri"/>
          <w:rtl/>
        </w:rPr>
        <w:t>واقع</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الأطفال.</w:t>
      </w:r>
    </w:p>
    <w:p w:rsidR="0079614C" w:rsidRPr="00444016" w:rsidRDefault="0079614C" w:rsidP="0079614C">
      <w:pPr>
        <w:pStyle w:val="H23GA"/>
        <w:rPr>
          <w:rFonts w:eastAsia="Calibri"/>
          <w:rtl/>
          <w:lang w:bidi="ar-JO"/>
        </w:rPr>
      </w:pPr>
      <w:r>
        <w:rPr>
          <w:rFonts w:eastAsia="Calibri"/>
          <w:rtl/>
        </w:rPr>
        <w:tab/>
      </w:r>
      <w:r>
        <w:rPr>
          <w:rFonts w:eastAsia="Calibri" w:hint="cs"/>
          <w:rtl/>
        </w:rPr>
        <w:t>(</w:t>
      </w:r>
      <w:r w:rsidRPr="00444016">
        <w:rPr>
          <w:rFonts w:eastAsia="Calibri" w:hint="cs"/>
          <w:rtl/>
        </w:rPr>
        <w:t>خ</w:t>
      </w:r>
      <w:r>
        <w:rPr>
          <w:rFonts w:eastAsia="Calibri" w:hint="cs"/>
          <w:rtl/>
        </w:rPr>
        <w:t>)</w:t>
      </w:r>
      <w:r w:rsidRPr="00444016">
        <w:rPr>
          <w:rFonts w:eastAsia="Calibri" w:hint="cs"/>
          <w:rtl/>
        </w:rPr>
        <w:tab/>
      </w:r>
      <w:r w:rsidRPr="00444016">
        <w:rPr>
          <w:rFonts w:eastAsia="Calibri"/>
          <w:rtl/>
          <w:lang w:bidi="ar-JO"/>
        </w:rPr>
        <w:t>الرصد</w:t>
      </w:r>
      <w:r>
        <w:rPr>
          <w:rFonts w:eastAsia="Calibri"/>
          <w:rtl/>
          <w:lang w:bidi="ar-JO"/>
        </w:rPr>
        <w:t xml:space="preserve"> </w:t>
      </w:r>
      <w:r w:rsidRPr="00444016">
        <w:rPr>
          <w:rFonts w:eastAsia="Calibri"/>
          <w:rtl/>
          <w:lang w:bidi="ar-JO"/>
        </w:rPr>
        <w:t>المستقل</w:t>
      </w:r>
      <w:r>
        <w:rPr>
          <w:rFonts w:eastAsia="Calibri"/>
          <w:rtl/>
          <w:lang w:bidi="ar-JO"/>
        </w:rPr>
        <w:t xml:space="preserve"> </w:t>
      </w:r>
    </w:p>
    <w:p w:rsidR="0079614C" w:rsidRPr="00444016" w:rsidRDefault="0079614C" w:rsidP="0079614C">
      <w:pPr>
        <w:pStyle w:val="SingleTxtGA"/>
        <w:rPr>
          <w:rFonts w:eastAsia="Calibri"/>
          <w:b/>
          <w:bCs/>
          <w:u w:val="single"/>
          <w:lang w:bidi="ar-JO"/>
        </w:rPr>
      </w:pPr>
      <w:r w:rsidRPr="0044758E">
        <w:rPr>
          <w:rFonts w:eastAsiaTheme="minorHAnsi"/>
          <w:rtl/>
        </w:rPr>
        <w:t>62-</w:t>
      </w:r>
      <w:r w:rsidRPr="0044758E">
        <w:rPr>
          <w:rFonts w:eastAsiaTheme="minorHAnsi"/>
          <w:rtl/>
        </w:rPr>
        <w:tab/>
      </w:r>
      <w:r w:rsidRPr="00444016">
        <w:rPr>
          <w:rFonts w:eastAsia="Calibri"/>
          <w:b/>
          <w:bCs/>
          <w:rtl/>
          <w:lang w:bidi="ar-JO"/>
        </w:rPr>
        <w:t>الرقابة</w:t>
      </w:r>
      <w:r>
        <w:rPr>
          <w:rFonts w:eastAsia="Calibri"/>
          <w:b/>
          <w:bCs/>
          <w:rtl/>
          <w:lang w:bidi="ar-JO"/>
        </w:rPr>
        <w:t xml:space="preserve"> </w:t>
      </w:r>
      <w:r w:rsidRPr="00444016">
        <w:rPr>
          <w:rFonts w:eastAsia="Calibri"/>
          <w:b/>
          <w:bCs/>
          <w:rtl/>
          <w:lang w:bidi="ar-JO"/>
        </w:rPr>
        <w:t>والرصد</w:t>
      </w:r>
      <w:r>
        <w:rPr>
          <w:rFonts w:eastAsia="Calibri"/>
          <w:b/>
          <w:bCs/>
          <w:rtl/>
          <w:lang w:bidi="ar-JO"/>
        </w:rPr>
        <w:t xml:space="preserve"> </w:t>
      </w:r>
      <w:r w:rsidRPr="00444016">
        <w:rPr>
          <w:rFonts w:eastAsia="Calibri"/>
          <w:b/>
          <w:bCs/>
          <w:rtl/>
          <w:lang w:bidi="ar-JO"/>
        </w:rPr>
        <w:t>من</w:t>
      </w:r>
      <w:r>
        <w:rPr>
          <w:rFonts w:eastAsia="Calibri"/>
          <w:b/>
          <w:bCs/>
          <w:rtl/>
          <w:lang w:bidi="ar-JO"/>
        </w:rPr>
        <w:t xml:space="preserve"> </w:t>
      </w:r>
      <w:r w:rsidRPr="00444016">
        <w:rPr>
          <w:rFonts w:eastAsia="Calibri"/>
          <w:b/>
          <w:bCs/>
          <w:rtl/>
          <w:lang w:bidi="ar-JO"/>
        </w:rPr>
        <w:t>قبل</w:t>
      </w:r>
      <w:r>
        <w:rPr>
          <w:rFonts w:eastAsia="Calibri"/>
          <w:b/>
          <w:bCs/>
          <w:rtl/>
          <w:lang w:bidi="ar-JO"/>
        </w:rPr>
        <w:t xml:space="preserve"> </w:t>
      </w:r>
      <w:r w:rsidRPr="00444016">
        <w:rPr>
          <w:rFonts w:eastAsia="Calibri"/>
          <w:b/>
          <w:bCs/>
          <w:rtl/>
          <w:lang w:bidi="ar-JO"/>
        </w:rPr>
        <w:t>الدولة:</w:t>
      </w:r>
      <w:r>
        <w:rPr>
          <w:rFonts w:eastAsia="Calibri"/>
          <w:b/>
          <w:bCs/>
          <w:rtl/>
          <w:lang w:bidi="ar-JO"/>
        </w:rPr>
        <w:t xml:space="preserve"> </w:t>
      </w:r>
      <w:r w:rsidRPr="00444016">
        <w:rPr>
          <w:rFonts w:eastAsia="Calibri"/>
          <w:rtl/>
        </w:rPr>
        <w:t>تقوم</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التنمية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بمتابعة</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بانتهاكات</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الجهات</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الاختصاص</w:t>
      </w:r>
      <w:r>
        <w:rPr>
          <w:rFonts w:eastAsia="Calibri"/>
          <w:rtl/>
        </w:rPr>
        <w:t xml:space="preserve"> </w:t>
      </w:r>
      <w:r w:rsidRPr="00444016">
        <w:rPr>
          <w:rFonts w:eastAsia="Calibri"/>
          <w:rtl/>
        </w:rPr>
        <w:t>والعمل</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معالجتها</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عبر</w:t>
      </w:r>
      <w:r>
        <w:rPr>
          <w:rFonts w:eastAsia="Calibri"/>
          <w:rtl/>
        </w:rPr>
        <w:t xml:space="preserve"> </w:t>
      </w:r>
      <w:r w:rsidRPr="00444016">
        <w:rPr>
          <w:rFonts w:eastAsia="Calibri"/>
          <w:rtl/>
        </w:rPr>
        <w:t>وحدة</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الموجودة</w:t>
      </w:r>
      <w:r>
        <w:rPr>
          <w:rFonts w:eastAsia="Calibri"/>
          <w:rtl/>
        </w:rPr>
        <w:t xml:space="preserve"> </w:t>
      </w:r>
      <w:r w:rsidRPr="00444016">
        <w:rPr>
          <w:rFonts w:eastAsia="Calibri"/>
          <w:rtl/>
        </w:rPr>
        <w:t>داخل</w:t>
      </w:r>
      <w:r>
        <w:rPr>
          <w:rFonts w:eastAsia="Calibri"/>
          <w:rtl/>
        </w:rPr>
        <w:t xml:space="preserve"> </w:t>
      </w:r>
      <w:r w:rsidRPr="00444016">
        <w:rPr>
          <w:rFonts w:eastAsia="Calibri"/>
          <w:rtl/>
        </w:rPr>
        <w:t>الوزارة،</w:t>
      </w:r>
      <w:r>
        <w:rPr>
          <w:rFonts w:eastAsia="Calibri"/>
          <w:rtl/>
        </w:rPr>
        <w:t xml:space="preserve"> </w:t>
      </w:r>
      <w:r w:rsidRPr="00444016">
        <w:rPr>
          <w:rFonts w:eastAsia="Calibri"/>
          <w:rtl/>
        </w:rPr>
        <w:t>وعبر</w:t>
      </w:r>
      <w:r>
        <w:rPr>
          <w:rFonts w:eastAsia="Calibri"/>
          <w:rtl/>
        </w:rPr>
        <w:t xml:space="preserve"> </w:t>
      </w:r>
      <w:r w:rsidRPr="00444016">
        <w:rPr>
          <w:rFonts w:eastAsia="Calibri"/>
          <w:rtl/>
        </w:rPr>
        <w:t>شبكات</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تشرف</w:t>
      </w:r>
      <w:r>
        <w:rPr>
          <w:rFonts w:eastAsia="Calibri"/>
          <w:rtl/>
        </w:rPr>
        <w:t xml:space="preserve"> </w:t>
      </w:r>
      <w:r w:rsidRPr="00444016">
        <w:rPr>
          <w:rFonts w:eastAsia="Calibri"/>
          <w:rtl/>
        </w:rPr>
        <w:t>عليها،</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تحويل</w:t>
      </w:r>
      <w:r>
        <w:rPr>
          <w:rFonts w:eastAsia="Calibri"/>
          <w:rtl/>
        </w:rPr>
        <w:t xml:space="preserve"> </w:t>
      </w:r>
      <w:r w:rsidRPr="00444016">
        <w:rPr>
          <w:rFonts w:eastAsia="Calibri"/>
          <w:rtl/>
        </w:rPr>
        <w:t>الشكوى</w:t>
      </w:r>
      <w:r>
        <w:rPr>
          <w:rFonts w:eastAsia="Calibri"/>
          <w:rtl/>
        </w:rPr>
        <w:t xml:space="preserve"> </w:t>
      </w:r>
      <w:r w:rsidRPr="00444016">
        <w:rPr>
          <w:rFonts w:eastAsia="Calibri"/>
          <w:rtl/>
        </w:rPr>
        <w:t>لمرشد</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المكلف</w:t>
      </w:r>
      <w:r>
        <w:rPr>
          <w:rFonts w:eastAsia="Calibri"/>
          <w:rtl/>
        </w:rPr>
        <w:t xml:space="preserve"> </w:t>
      </w:r>
      <w:r w:rsidRPr="00444016">
        <w:rPr>
          <w:rFonts w:eastAsia="Calibri"/>
          <w:rtl/>
        </w:rPr>
        <w:t>قانونياً</w:t>
      </w:r>
      <w:r>
        <w:rPr>
          <w:rFonts w:eastAsia="Calibri"/>
          <w:rtl/>
        </w:rPr>
        <w:t xml:space="preserve"> </w:t>
      </w:r>
      <w:r w:rsidRPr="00444016">
        <w:rPr>
          <w:rFonts w:eastAsia="Calibri"/>
          <w:rtl/>
        </w:rPr>
        <w:t>بالعمل</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بالتنسيق</w:t>
      </w:r>
      <w:r>
        <w:rPr>
          <w:rFonts w:eastAsia="Calibri"/>
          <w:rtl/>
        </w:rPr>
        <w:t xml:space="preserve"> </w:t>
      </w:r>
      <w:r w:rsidRPr="00444016">
        <w:rPr>
          <w:rFonts w:eastAsia="Calibri"/>
          <w:rtl/>
        </w:rPr>
        <w:t>مع</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الجهات</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العلاقة.</w:t>
      </w:r>
    </w:p>
    <w:p w:rsidR="0079614C" w:rsidRPr="00444016" w:rsidRDefault="0079614C" w:rsidP="0079614C">
      <w:pPr>
        <w:pStyle w:val="SingleTxtGA"/>
        <w:rPr>
          <w:rFonts w:eastAsia="Calibri"/>
          <w:b/>
          <w:bCs/>
          <w:u w:val="single"/>
          <w:lang w:bidi="ar-JO"/>
        </w:rPr>
      </w:pPr>
      <w:r w:rsidRPr="0044758E">
        <w:rPr>
          <w:rFonts w:eastAsiaTheme="minorHAnsi"/>
          <w:rtl/>
        </w:rPr>
        <w:t>63-</w:t>
      </w:r>
      <w:r w:rsidRPr="0044758E">
        <w:rPr>
          <w:rFonts w:eastAsiaTheme="minorHAnsi"/>
          <w:rtl/>
        </w:rPr>
        <w:tab/>
      </w:r>
      <w:r w:rsidRPr="00444016">
        <w:rPr>
          <w:rFonts w:eastAsia="Calibri"/>
          <w:rtl/>
          <w:lang w:bidi="ar-JO"/>
        </w:rPr>
        <w:t>تقوم</w:t>
      </w:r>
      <w:r>
        <w:rPr>
          <w:rFonts w:eastAsia="Calibri"/>
          <w:rtl/>
          <w:lang w:bidi="ar-JO"/>
        </w:rPr>
        <w:t xml:space="preserve"> </w:t>
      </w:r>
      <w:r w:rsidRPr="00444016">
        <w:rPr>
          <w:rFonts w:eastAsia="Calibri"/>
          <w:rtl/>
          <w:lang w:bidi="ar-JO"/>
        </w:rPr>
        <w:t>وحدة</w:t>
      </w:r>
      <w:r>
        <w:rPr>
          <w:rFonts w:eastAsia="Calibri"/>
          <w:rtl/>
          <w:lang w:bidi="ar-JO"/>
        </w:rPr>
        <w:t xml:space="preserve"> </w:t>
      </w:r>
      <w:r w:rsidRPr="00444016">
        <w:rPr>
          <w:rFonts w:eastAsia="Calibri"/>
          <w:rtl/>
          <w:lang w:bidi="ar-JO"/>
        </w:rPr>
        <w:t>الشكاوى</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التربية</w:t>
      </w:r>
      <w:r>
        <w:rPr>
          <w:rFonts w:eastAsia="Calibri"/>
          <w:rtl/>
          <w:lang w:bidi="ar-JO"/>
        </w:rPr>
        <w:t xml:space="preserve"> </w:t>
      </w:r>
      <w:r w:rsidRPr="00444016">
        <w:rPr>
          <w:rFonts w:eastAsia="Calibri"/>
          <w:rtl/>
          <w:lang w:bidi="ar-JO"/>
        </w:rPr>
        <w:t>والتعليم</w:t>
      </w:r>
      <w:r>
        <w:rPr>
          <w:rFonts w:eastAsia="Calibri"/>
          <w:rtl/>
          <w:lang w:bidi="ar-JO"/>
        </w:rPr>
        <w:t xml:space="preserve"> </w:t>
      </w:r>
      <w:r w:rsidRPr="00444016">
        <w:rPr>
          <w:rFonts w:eastAsia="Calibri"/>
          <w:rtl/>
          <w:lang w:bidi="ar-JO"/>
        </w:rPr>
        <w:t>العالي</w:t>
      </w:r>
      <w:r>
        <w:rPr>
          <w:rFonts w:eastAsia="Calibri"/>
          <w:rtl/>
          <w:lang w:bidi="ar-JO"/>
        </w:rPr>
        <w:t xml:space="preserve"> </w:t>
      </w:r>
      <w:r w:rsidRPr="00444016">
        <w:rPr>
          <w:rFonts w:eastAsia="Calibri"/>
          <w:rtl/>
          <w:lang w:bidi="ar-JO"/>
        </w:rPr>
        <w:t>بمتابعة</w:t>
      </w:r>
      <w:r>
        <w:rPr>
          <w:rFonts w:eastAsia="Calibri"/>
          <w:rtl/>
          <w:lang w:bidi="ar-JO"/>
        </w:rPr>
        <w:t xml:space="preserve"> </w:t>
      </w:r>
      <w:r w:rsidRPr="00444016">
        <w:rPr>
          <w:rFonts w:eastAsia="Calibri"/>
          <w:rtl/>
          <w:lang w:bidi="ar-JO"/>
        </w:rPr>
        <w:t>الشكاوى</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تتعلق</w:t>
      </w:r>
      <w:r>
        <w:rPr>
          <w:rFonts w:eastAsia="Calibri"/>
          <w:rtl/>
          <w:lang w:bidi="ar-JO"/>
        </w:rPr>
        <w:t xml:space="preserve"> </w:t>
      </w:r>
      <w:r w:rsidRPr="00444016">
        <w:rPr>
          <w:rFonts w:eastAsia="Calibri"/>
          <w:rtl/>
          <w:lang w:bidi="ar-JO"/>
        </w:rPr>
        <w:t>بقضايا</w:t>
      </w:r>
      <w:r>
        <w:rPr>
          <w:rFonts w:eastAsia="Calibri"/>
          <w:rtl/>
          <w:lang w:bidi="ar-JO"/>
        </w:rPr>
        <w:t xml:space="preserve"> </w:t>
      </w:r>
      <w:r w:rsidRPr="00444016">
        <w:rPr>
          <w:rFonts w:eastAsia="Calibri"/>
          <w:rtl/>
          <w:lang w:bidi="ar-JO"/>
        </w:rPr>
        <w:t>وحقوق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الجهات</w:t>
      </w:r>
      <w:r>
        <w:rPr>
          <w:rFonts w:eastAsia="Calibri"/>
          <w:rtl/>
          <w:lang w:bidi="ar-JO"/>
        </w:rPr>
        <w:t xml:space="preserve"> </w:t>
      </w:r>
      <w:r w:rsidRPr="00444016">
        <w:rPr>
          <w:rFonts w:eastAsia="Calibri"/>
          <w:rtl/>
          <w:lang w:bidi="ar-JO"/>
        </w:rPr>
        <w:t>ذات</w:t>
      </w:r>
      <w:r>
        <w:rPr>
          <w:rFonts w:eastAsia="Calibri"/>
          <w:rtl/>
          <w:lang w:bidi="ar-JO"/>
        </w:rPr>
        <w:t xml:space="preserve"> </w:t>
      </w:r>
      <w:proofErr w:type="spellStart"/>
      <w:r w:rsidRPr="00444016">
        <w:rPr>
          <w:rFonts w:eastAsia="Calibri"/>
          <w:rtl/>
          <w:lang w:bidi="ar-JO"/>
        </w:rPr>
        <w:t>الإختصاص</w:t>
      </w:r>
      <w:proofErr w:type="spellEnd"/>
      <w:r>
        <w:rPr>
          <w:rFonts w:eastAsia="Calibri"/>
          <w:rtl/>
          <w:lang w:bidi="ar-JO"/>
        </w:rPr>
        <w:t xml:space="preserve"> </w:t>
      </w:r>
      <w:r w:rsidRPr="00444016">
        <w:rPr>
          <w:rFonts w:eastAsia="Calibri"/>
          <w:rtl/>
          <w:lang w:bidi="ar-JO"/>
        </w:rPr>
        <w:t>والعمل</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معالجتها</w:t>
      </w:r>
      <w:r>
        <w:rPr>
          <w:rFonts w:eastAsia="Calibri"/>
          <w:rtl/>
          <w:lang w:bidi="ar-JO"/>
        </w:rPr>
        <w:t xml:space="preserve"> </w:t>
      </w:r>
      <w:r w:rsidRPr="00444016">
        <w:rPr>
          <w:rFonts w:eastAsia="Calibri"/>
          <w:rtl/>
          <w:lang w:bidi="ar-JO"/>
        </w:rPr>
        <w:t>وفق</w:t>
      </w:r>
      <w:r>
        <w:rPr>
          <w:rFonts w:eastAsia="Calibri"/>
          <w:rtl/>
          <w:lang w:bidi="ar-JO"/>
        </w:rPr>
        <w:t xml:space="preserve"> </w:t>
      </w:r>
      <w:r w:rsidRPr="00444016">
        <w:rPr>
          <w:rFonts w:eastAsia="Calibri"/>
          <w:rtl/>
          <w:lang w:bidi="ar-JO"/>
        </w:rPr>
        <w:t>الأسس</w:t>
      </w:r>
      <w:r>
        <w:rPr>
          <w:rFonts w:eastAsia="Calibri"/>
          <w:rtl/>
          <w:lang w:bidi="ar-JO"/>
        </w:rPr>
        <w:t xml:space="preserve"> </w:t>
      </w:r>
      <w:r w:rsidRPr="00444016">
        <w:rPr>
          <w:rFonts w:eastAsia="Calibri"/>
          <w:rtl/>
          <w:lang w:bidi="ar-JO"/>
        </w:rPr>
        <w:t>والمعايير</w:t>
      </w:r>
      <w:r>
        <w:rPr>
          <w:rFonts w:eastAsia="Calibri"/>
          <w:rtl/>
          <w:lang w:bidi="ar-JO"/>
        </w:rPr>
        <w:t xml:space="preserve"> </w:t>
      </w:r>
      <w:r w:rsidRPr="00444016">
        <w:rPr>
          <w:rFonts w:eastAsia="Calibri"/>
          <w:rtl/>
          <w:lang w:bidi="ar-JO"/>
        </w:rPr>
        <w:t>الإدارية</w:t>
      </w:r>
      <w:r>
        <w:rPr>
          <w:rFonts w:eastAsia="Calibri"/>
          <w:rtl/>
          <w:lang w:bidi="ar-JO"/>
        </w:rPr>
        <w:t xml:space="preserve"> </w:t>
      </w:r>
      <w:r w:rsidRPr="00444016">
        <w:rPr>
          <w:rFonts w:eastAsia="Calibri"/>
          <w:rtl/>
          <w:lang w:bidi="ar-JO"/>
        </w:rPr>
        <w:t>والمهنية</w:t>
      </w:r>
      <w:r w:rsidRPr="00444016">
        <w:rPr>
          <w:rFonts w:eastAsia="Calibri"/>
          <w:lang w:bidi="ar-JO"/>
        </w:rPr>
        <w:t>.</w:t>
      </w:r>
    </w:p>
    <w:p w:rsidR="0079614C" w:rsidRPr="00444016" w:rsidRDefault="0079614C" w:rsidP="0079614C">
      <w:pPr>
        <w:pStyle w:val="SingleTxtGA"/>
        <w:rPr>
          <w:rFonts w:eastAsia="Calibri"/>
          <w:b/>
          <w:bCs/>
          <w:u w:val="single"/>
          <w:lang w:bidi="ar-JO"/>
        </w:rPr>
      </w:pPr>
      <w:r w:rsidRPr="0044758E">
        <w:rPr>
          <w:rFonts w:eastAsiaTheme="minorHAnsi"/>
          <w:rtl/>
        </w:rPr>
        <w:t>64-</w:t>
      </w:r>
      <w:r w:rsidRPr="0044758E">
        <w:rPr>
          <w:rFonts w:eastAsiaTheme="minorHAnsi"/>
          <w:rtl/>
        </w:rPr>
        <w:tab/>
      </w:r>
      <w:r w:rsidRPr="00444016">
        <w:rPr>
          <w:rFonts w:eastAsia="Calibri"/>
          <w:rtl/>
          <w:lang w:bidi="ar-JO"/>
        </w:rPr>
        <w:t>ي</w:t>
      </w:r>
      <w:r w:rsidRPr="00444016">
        <w:rPr>
          <w:rFonts w:eastAsia="Calibri"/>
          <w:rtl/>
        </w:rPr>
        <w:t>وجد</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لدى</w:t>
      </w:r>
      <w:r>
        <w:rPr>
          <w:rFonts w:eastAsia="Calibri"/>
          <w:rtl/>
        </w:rPr>
        <w:t xml:space="preserve"> </w:t>
      </w:r>
      <w:r w:rsidRPr="00444016">
        <w:rPr>
          <w:rFonts w:eastAsia="Calibri"/>
          <w:rtl/>
        </w:rPr>
        <w:t>جهاز</w:t>
      </w:r>
      <w:r>
        <w:rPr>
          <w:rFonts w:eastAsia="Calibri" w:hint="cs"/>
          <w:rtl/>
        </w:rPr>
        <w:t xml:space="preserve"> </w:t>
      </w:r>
      <w:r w:rsidRPr="00444016">
        <w:rPr>
          <w:rFonts w:eastAsia="Calibri"/>
          <w:rtl/>
        </w:rPr>
        <w:t>الشرطة</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الوصول</w:t>
      </w:r>
      <w:r>
        <w:rPr>
          <w:rFonts w:eastAsia="Calibri"/>
          <w:rtl/>
        </w:rPr>
        <w:t xml:space="preserve"> </w:t>
      </w:r>
      <w:r w:rsidRPr="00444016">
        <w:rPr>
          <w:rFonts w:eastAsia="Calibri"/>
          <w:rtl/>
        </w:rPr>
        <w:t>إليه</w:t>
      </w:r>
      <w:r>
        <w:rPr>
          <w:rFonts w:eastAsia="Calibri"/>
          <w:rtl/>
        </w:rPr>
        <w:t xml:space="preserve"> </w:t>
      </w:r>
      <w:r w:rsidRPr="00444016">
        <w:rPr>
          <w:rFonts w:eastAsia="Calibri"/>
          <w:rtl/>
        </w:rPr>
        <w:t>عن</w:t>
      </w:r>
      <w:r>
        <w:rPr>
          <w:rFonts w:eastAsia="Calibri"/>
          <w:rtl/>
        </w:rPr>
        <w:t xml:space="preserve"> </w:t>
      </w:r>
      <w:r w:rsidRPr="00444016">
        <w:rPr>
          <w:rFonts w:eastAsia="Calibri"/>
          <w:rtl/>
        </w:rPr>
        <w:t>طريق</w:t>
      </w:r>
      <w:r>
        <w:rPr>
          <w:rFonts w:eastAsia="Calibri"/>
          <w:rtl/>
        </w:rPr>
        <w:t xml:space="preserve"> </w:t>
      </w:r>
      <w:r w:rsidRPr="00444016">
        <w:rPr>
          <w:rFonts w:eastAsia="Calibri"/>
          <w:rtl/>
        </w:rPr>
        <w:t>إدارة</w:t>
      </w:r>
      <w:r>
        <w:rPr>
          <w:rFonts w:eastAsia="Calibri"/>
          <w:rtl/>
        </w:rPr>
        <w:t xml:space="preserve"> </w:t>
      </w:r>
      <w:r w:rsidRPr="00444016">
        <w:rPr>
          <w:rFonts w:eastAsia="Calibri"/>
          <w:rtl/>
        </w:rPr>
        <w:t>المظالم</w:t>
      </w:r>
      <w:r>
        <w:rPr>
          <w:rFonts w:eastAsia="Calibri"/>
          <w:rtl/>
        </w:rPr>
        <w:t xml:space="preserve"> </w:t>
      </w:r>
      <w:r w:rsidRPr="00444016">
        <w:rPr>
          <w:rFonts w:eastAsia="Calibri"/>
          <w:rtl/>
        </w:rPr>
        <w:t>وحقوق</w:t>
      </w:r>
      <w:r>
        <w:rPr>
          <w:rFonts w:eastAsia="Calibri"/>
          <w:rtl/>
        </w:rPr>
        <w:t xml:space="preserve"> </w:t>
      </w:r>
      <w:r w:rsidRPr="00444016">
        <w:rPr>
          <w:rFonts w:eastAsia="Calibri"/>
          <w:rtl/>
        </w:rPr>
        <w:t>الإنسان</w:t>
      </w:r>
      <w:r>
        <w:rPr>
          <w:rFonts w:eastAsia="Calibri"/>
          <w:rtl/>
        </w:rPr>
        <w:t xml:space="preserve"> </w:t>
      </w:r>
      <w:r w:rsidRPr="00444016">
        <w:rPr>
          <w:rFonts w:eastAsia="Calibri"/>
          <w:rtl/>
        </w:rPr>
        <w:t>لدى</w:t>
      </w:r>
      <w:r>
        <w:rPr>
          <w:rFonts w:eastAsia="Calibri"/>
          <w:rtl/>
        </w:rPr>
        <w:t xml:space="preserve"> </w:t>
      </w:r>
      <w:r w:rsidRPr="00444016">
        <w:rPr>
          <w:rFonts w:eastAsia="Calibri"/>
          <w:rtl/>
        </w:rPr>
        <w:t>جهاز</w:t>
      </w:r>
      <w:r>
        <w:rPr>
          <w:rFonts w:eastAsia="Calibri"/>
          <w:rtl/>
        </w:rPr>
        <w:t xml:space="preserve"> </w:t>
      </w:r>
      <w:r w:rsidRPr="00444016">
        <w:rPr>
          <w:rFonts w:eastAsia="Calibri"/>
          <w:rtl/>
        </w:rPr>
        <w:t>الشرطة.</w:t>
      </w:r>
      <w:r>
        <w:rPr>
          <w:rFonts w:eastAsia="Calibri"/>
          <w:rtl/>
        </w:rPr>
        <w:t xml:space="preserve"> </w:t>
      </w:r>
      <w:r w:rsidRPr="00444016">
        <w:rPr>
          <w:rFonts w:eastAsia="Calibri"/>
          <w:rtl/>
        </w:rPr>
        <w:t>بلغ</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تلقتها</w:t>
      </w:r>
      <w:r>
        <w:rPr>
          <w:rFonts w:eastAsia="Calibri"/>
          <w:rtl/>
        </w:rPr>
        <w:t xml:space="preserve"> </w:t>
      </w:r>
      <w:r w:rsidRPr="00444016">
        <w:rPr>
          <w:rFonts w:eastAsia="Calibri"/>
          <w:b/>
          <w:bCs/>
          <w:rtl/>
        </w:rPr>
        <w:t>20</w:t>
      </w:r>
      <w:r>
        <w:rPr>
          <w:rFonts w:eastAsia="Calibri"/>
          <w:rtl/>
        </w:rPr>
        <w:t xml:space="preserve"> </w:t>
      </w:r>
      <w:r w:rsidRPr="00444016">
        <w:rPr>
          <w:rFonts w:eastAsia="Calibri"/>
          <w:rtl/>
        </w:rPr>
        <w:t>شكوى</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الأعوام</w:t>
      </w:r>
      <w:r>
        <w:rPr>
          <w:rFonts w:eastAsia="Calibri"/>
          <w:rtl/>
        </w:rPr>
        <w:t xml:space="preserve"> </w:t>
      </w:r>
      <w:r w:rsidRPr="00444016">
        <w:rPr>
          <w:rFonts w:eastAsia="Calibri"/>
          <w:rtl/>
        </w:rPr>
        <w:t>2016</w:t>
      </w:r>
      <w:r>
        <w:rPr>
          <w:rFonts w:eastAsia="Calibri"/>
          <w:rtl/>
        </w:rPr>
        <w:t xml:space="preserve"> </w:t>
      </w:r>
      <w:r w:rsidRPr="00444016">
        <w:rPr>
          <w:rFonts w:eastAsia="Calibri"/>
          <w:rtl/>
        </w:rPr>
        <w:t>و2017.</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اتخاذ</w:t>
      </w:r>
      <w:r>
        <w:rPr>
          <w:rFonts w:eastAsia="Calibri"/>
          <w:rtl/>
        </w:rPr>
        <w:t xml:space="preserve"> </w:t>
      </w:r>
      <w:r w:rsidRPr="00444016">
        <w:rPr>
          <w:rFonts w:eastAsia="Calibri"/>
          <w:rtl/>
        </w:rPr>
        <w:t>عدة</w:t>
      </w:r>
      <w:r>
        <w:rPr>
          <w:rFonts w:eastAsia="Calibri"/>
          <w:rtl/>
        </w:rPr>
        <w:t xml:space="preserve"> </w:t>
      </w:r>
      <w:r w:rsidRPr="00444016">
        <w:rPr>
          <w:rFonts w:eastAsia="Calibri"/>
          <w:rtl/>
        </w:rPr>
        <w:t>اجراءات</w:t>
      </w:r>
      <w:r>
        <w:rPr>
          <w:rFonts w:eastAsia="Calibri"/>
          <w:rtl/>
        </w:rPr>
        <w:t xml:space="preserve"> </w:t>
      </w:r>
      <w:r w:rsidRPr="00444016">
        <w:rPr>
          <w:rFonts w:eastAsia="Calibri"/>
          <w:rtl/>
        </w:rPr>
        <w:t>تبدأ</w:t>
      </w:r>
      <w:r>
        <w:rPr>
          <w:rFonts w:eastAsia="Calibri"/>
          <w:rtl/>
        </w:rPr>
        <w:t xml:space="preserve"> </w:t>
      </w:r>
      <w:r w:rsidRPr="00444016">
        <w:rPr>
          <w:rFonts w:eastAsia="Calibri"/>
          <w:rtl/>
        </w:rPr>
        <w:t>بتشكيل</w:t>
      </w:r>
      <w:r>
        <w:rPr>
          <w:rFonts w:eastAsia="Calibri"/>
          <w:rtl/>
        </w:rPr>
        <w:t xml:space="preserve"> </w:t>
      </w:r>
      <w:r w:rsidRPr="00444016">
        <w:rPr>
          <w:rFonts w:eastAsia="Calibri"/>
          <w:rtl/>
        </w:rPr>
        <w:t>فريق</w:t>
      </w:r>
      <w:r>
        <w:rPr>
          <w:rFonts w:eastAsia="Calibri"/>
          <w:rtl/>
        </w:rPr>
        <w:t xml:space="preserve"> </w:t>
      </w:r>
      <w:r w:rsidRPr="00444016">
        <w:rPr>
          <w:rFonts w:eastAsia="Calibri"/>
          <w:rtl/>
        </w:rPr>
        <w:t>من</w:t>
      </w:r>
      <w:r>
        <w:rPr>
          <w:rFonts w:eastAsia="Calibri"/>
          <w:rtl/>
        </w:rPr>
        <w:t xml:space="preserve"> </w:t>
      </w:r>
      <w:r w:rsidRPr="00444016">
        <w:rPr>
          <w:rFonts w:eastAsia="Calibri"/>
          <w:rtl/>
        </w:rPr>
        <w:t>إدارة</w:t>
      </w:r>
      <w:r>
        <w:rPr>
          <w:rFonts w:eastAsia="Calibri"/>
          <w:rtl/>
        </w:rPr>
        <w:t xml:space="preserve"> </w:t>
      </w:r>
      <w:r w:rsidRPr="00444016">
        <w:rPr>
          <w:rFonts w:eastAsia="Calibri"/>
          <w:rtl/>
        </w:rPr>
        <w:t>المظالم</w:t>
      </w:r>
      <w:r>
        <w:rPr>
          <w:rFonts w:eastAsia="Calibri"/>
          <w:rtl/>
        </w:rPr>
        <w:t xml:space="preserve"> </w:t>
      </w:r>
      <w:r w:rsidRPr="00444016">
        <w:rPr>
          <w:rFonts w:eastAsia="Calibri"/>
          <w:rtl/>
        </w:rPr>
        <w:t>للتحقيق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الشكوى،</w:t>
      </w:r>
      <w:r>
        <w:rPr>
          <w:rFonts w:eastAsia="Calibri"/>
          <w:rtl/>
        </w:rPr>
        <w:t xml:space="preserve"> </w:t>
      </w:r>
      <w:r w:rsidRPr="00444016">
        <w:rPr>
          <w:rFonts w:eastAsia="Calibri"/>
          <w:rtl/>
        </w:rPr>
        <w:t>وجمع</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المستندات</w:t>
      </w:r>
      <w:r>
        <w:rPr>
          <w:rFonts w:eastAsia="Calibri"/>
          <w:rtl/>
        </w:rPr>
        <w:t xml:space="preserve"> </w:t>
      </w:r>
      <w:r w:rsidRPr="00444016">
        <w:rPr>
          <w:rFonts w:eastAsia="Calibri"/>
          <w:rtl/>
        </w:rPr>
        <w:t>والإفادات</w:t>
      </w:r>
      <w:r>
        <w:rPr>
          <w:rFonts w:eastAsia="Calibri"/>
          <w:rtl/>
        </w:rPr>
        <w:t xml:space="preserve"> </w:t>
      </w:r>
      <w:r w:rsidRPr="00444016">
        <w:rPr>
          <w:rFonts w:eastAsia="Calibri"/>
          <w:rtl/>
        </w:rPr>
        <w:t>اللازمة،</w:t>
      </w:r>
      <w:r>
        <w:rPr>
          <w:rFonts w:eastAsia="Calibri"/>
          <w:rtl/>
        </w:rPr>
        <w:t xml:space="preserve"> </w:t>
      </w:r>
      <w:r w:rsidRPr="00444016">
        <w:rPr>
          <w:rFonts w:eastAsia="Calibri"/>
          <w:rtl/>
        </w:rPr>
        <w:t>وفحص</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المتخذة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إدارة</w:t>
      </w:r>
      <w:r>
        <w:rPr>
          <w:rFonts w:eastAsia="Calibri"/>
          <w:rtl/>
        </w:rPr>
        <w:t xml:space="preserve"> </w:t>
      </w:r>
      <w:r w:rsidRPr="00444016">
        <w:rPr>
          <w:rFonts w:eastAsia="Calibri"/>
          <w:rtl/>
        </w:rPr>
        <w:t>الأسرة</w:t>
      </w:r>
      <w:r>
        <w:rPr>
          <w:rFonts w:eastAsia="Calibri"/>
          <w:rtl/>
        </w:rPr>
        <w:t xml:space="preserve"> </w:t>
      </w:r>
      <w:r w:rsidRPr="00444016">
        <w:rPr>
          <w:rFonts w:eastAsia="Calibri"/>
          <w:rtl/>
        </w:rPr>
        <w:t>والأحداث،</w:t>
      </w:r>
      <w:r>
        <w:rPr>
          <w:rFonts w:eastAsia="Calibri"/>
          <w:rtl/>
        </w:rPr>
        <w:t xml:space="preserve"> </w:t>
      </w:r>
      <w:r w:rsidRPr="00444016">
        <w:rPr>
          <w:rFonts w:eastAsia="Calibri"/>
          <w:rtl/>
        </w:rPr>
        <w:t>وثم</w:t>
      </w:r>
      <w:r>
        <w:rPr>
          <w:rFonts w:eastAsia="Calibri"/>
          <w:rtl/>
        </w:rPr>
        <w:t xml:space="preserve"> </w:t>
      </w:r>
      <w:r w:rsidRPr="00444016">
        <w:rPr>
          <w:rFonts w:eastAsia="Calibri"/>
          <w:rtl/>
        </w:rPr>
        <w:t>تقوم</w:t>
      </w:r>
      <w:r>
        <w:rPr>
          <w:rFonts w:eastAsia="Calibri"/>
          <w:rtl/>
        </w:rPr>
        <w:t xml:space="preserve"> </w:t>
      </w:r>
      <w:r w:rsidRPr="00444016">
        <w:rPr>
          <w:rFonts w:eastAsia="Calibri"/>
          <w:rtl/>
        </w:rPr>
        <w:t>برفع</w:t>
      </w:r>
      <w:r>
        <w:rPr>
          <w:rFonts w:eastAsia="Calibri"/>
          <w:rtl/>
        </w:rPr>
        <w:t xml:space="preserve"> </w:t>
      </w:r>
      <w:r w:rsidRPr="00444016">
        <w:rPr>
          <w:rFonts w:eastAsia="Calibri"/>
          <w:rtl/>
        </w:rPr>
        <w:t>التوصيات</w:t>
      </w:r>
      <w:r>
        <w:rPr>
          <w:rFonts w:eastAsia="Calibri"/>
          <w:rtl/>
        </w:rPr>
        <w:t xml:space="preserve"> </w:t>
      </w:r>
      <w:r w:rsidRPr="00444016">
        <w:rPr>
          <w:rFonts w:eastAsia="Calibri"/>
          <w:rtl/>
        </w:rPr>
        <w:t>اللازمة</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مدير</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الشرطة.</w:t>
      </w:r>
      <w:r>
        <w:rPr>
          <w:rFonts w:eastAsia="Calibri"/>
          <w:rtl/>
        </w:rPr>
        <w:t xml:space="preserve"> </w:t>
      </w:r>
      <w:r w:rsidRPr="00444016">
        <w:rPr>
          <w:rFonts w:eastAsia="Calibri"/>
          <w:rtl/>
        </w:rPr>
        <w:t>تعتبر</w:t>
      </w:r>
      <w:r>
        <w:rPr>
          <w:rFonts w:eastAsia="Calibri"/>
          <w:rtl/>
        </w:rPr>
        <w:t xml:space="preserve"> </w:t>
      </w:r>
      <w:r w:rsidRPr="00444016">
        <w:rPr>
          <w:rFonts w:eastAsia="Calibri"/>
          <w:rtl/>
        </w:rPr>
        <w:t>إدارة</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الأسرة</w:t>
      </w:r>
      <w:r>
        <w:rPr>
          <w:rFonts w:eastAsia="Calibri"/>
          <w:rtl/>
        </w:rPr>
        <w:t xml:space="preserve"> </w:t>
      </w:r>
      <w:r w:rsidRPr="00444016">
        <w:rPr>
          <w:rFonts w:eastAsia="Calibri"/>
          <w:rtl/>
        </w:rPr>
        <w:t>والأحداث</w:t>
      </w:r>
      <w:r>
        <w:rPr>
          <w:rFonts w:eastAsia="Calibri"/>
          <w:rtl/>
        </w:rPr>
        <w:t xml:space="preserve"> </w:t>
      </w:r>
      <w:r w:rsidRPr="00444016">
        <w:rPr>
          <w:rFonts w:eastAsia="Calibri"/>
          <w:rtl/>
        </w:rPr>
        <w:t>هي</w:t>
      </w:r>
      <w:r>
        <w:rPr>
          <w:rFonts w:eastAsia="Calibri"/>
          <w:rtl/>
        </w:rPr>
        <w:t xml:space="preserve"> </w:t>
      </w:r>
      <w:r w:rsidRPr="00444016">
        <w:rPr>
          <w:rFonts w:eastAsia="Calibri"/>
          <w:rtl/>
        </w:rPr>
        <w:t>جهة</w:t>
      </w:r>
      <w:r>
        <w:rPr>
          <w:rFonts w:eastAsia="Calibri"/>
          <w:rtl/>
        </w:rPr>
        <w:t xml:space="preserve"> </w:t>
      </w:r>
      <w:r w:rsidRPr="00444016">
        <w:rPr>
          <w:rFonts w:eastAsia="Calibri"/>
          <w:rtl/>
        </w:rPr>
        <w:t>الاختصاص</w:t>
      </w:r>
      <w:r>
        <w:rPr>
          <w:rFonts w:eastAsia="Calibri"/>
          <w:rtl/>
        </w:rPr>
        <w:t xml:space="preserve"> </w:t>
      </w:r>
      <w:r w:rsidRPr="00444016">
        <w:rPr>
          <w:rFonts w:eastAsia="Calibri"/>
          <w:rtl/>
        </w:rPr>
        <w:t>المخولة</w:t>
      </w:r>
      <w:r>
        <w:rPr>
          <w:rFonts w:eastAsia="Calibri"/>
          <w:rtl/>
        </w:rPr>
        <w:t xml:space="preserve"> </w:t>
      </w:r>
      <w:r w:rsidRPr="00444016">
        <w:rPr>
          <w:rFonts w:eastAsia="Calibri"/>
          <w:rtl/>
        </w:rPr>
        <w:t>بالتعامل</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الصلة</w:t>
      </w:r>
      <w:r>
        <w:rPr>
          <w:rFonts w:eastAsia="Calibri"/>
          <w:rtl/>
        </w:rPr>
        <w:t xml:space="preserve"> </w:t>
      </w:r>
      <w:r w:rsidRPr="00444016">
        <w:rPr>
          <w:rFonts w:eastAsia="Calibri"/>
          <w:rtl/>
        </w:rPr>
        <w:t>بالأطفال،</w:t>
      </w:r>
      <w:r>
        <w:rPr>
          <w:rFonts w:eastAsia="Calibri"/>
          <w:rtl/>
        </w:rPr>
        <w:t xml:space="preserve"> </w:t>
      </w:r>
      <w:r w:rsidRPr="00444016">
        <w:rPr>
          <w:rFonts w:eastAsia="Calibri"/>
          <w:rtl/>
        </w:rPr>
        <w:t>وفصل</w:t>
      </w:r>
      <w:r>
        <w:rPr>
          <w:rFonts w:eastAsia="Calibri"/>
          <w:rtl/>
        </w:rPr>
        <w:t xml:space="preserve"> </w:t>
      </w:r>
      <w:r w:rsidRPr="00444016">
        <w:rPr>
          <w:rFonts w:eastAsia="Calibri"/>
          <w:rtl/>
        </w:rPr>
        <w:t>أماكن</w:t>
      </w:r>
      <w:r>
        <w:rPr>
          <w:rFonts w:eastAsia="Calibri"/>
          <w:rtl/>
        </w:rPr>
        <w:t xml:space="preserve"> </w:t>
      </w:r>
      <w:r w:rsidRPr="00444016">
        <w:rPr>
          <w:rFonts w:eastAsia="Calibri"/>
          <w:rtl/>
        </w:rPr>
        <w:t>احتجاز</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عن</w:t>
      </w:r>
      <w:r>
        <w:rPr>
          <w:rFonts w:eastAsia="Calibri"/>
          <w:rtl/>
        </w:rPr>
        <w:t xml:space="preserve"> </w:t>
      </w:r>
      <w:r w:rsidRPr="00444016">
        <w:rPr>
          <w:rFonts w:eastAsia="Calibri"/>
          <w:rtl/>
        </w:rPr>
        <w:t>أماكن</w:t>
      </w:r>
      <w:r>
        <w:rPr>
          <w:rFonts w:eastAsia="Calibri"/>
          <w:rtl/>
        </w:rPr>
        <w:t xml:space="preserve"> </w:t>
      </w:r>
      <w:r w:rsidRPr="00444016">
        <w:rPr>
          <w:rFonts w:eastAsia="Calibri"/>
          <w:rtl/>
        </w:rPr>
        <w:t>احتجاز</w:t>
      </w:r>
      <w:r>
        <w:rPr>
          <w:rFonts w:eastAsia="Calibri"/>
          <w:rtl/>
        </w:rPr>
        <w:t xml:space="preserve"> </w:t>
      </w:r>
      <w:r w:rsidRPr="00444016">
        <w:rPr>
          <w:rFonts w:eastAsia="Calibri"/>
          <w:rtl/>
        </w:rPr>
        <w:t>البالغين،</w:t>
      </w:r>
      <w:r>
        <w:rPr>
          <w:rFonts w:eastAsia="Calibri"/>
          <w:rtl/>
        </w:rPr>
        <w:t xml:space="preserve"> </w:t>
      </w:r>
      <w:r w:rsidRPr="00444016">
        <w:rPr>
          <w:rFonts w:eastAsia="Calibri"/>
          <w:rtl/>
        </w:rPr>
        <w:t>وتهيئة</w:t>
      </w:r>
      <w:r>
        <w:rPr>
          <w:rFonts w:eastAsia="Calibri"/>
          <w:rtl/>
        </w:rPr>
        <w:t xml:space="preserve"> </w:t>
      </w:r>
      <w:r w:rsidRPr="00444016">
        <w:rPr>
          <w:rFonts w:eastAsia="Calibri"/>
          <w:rtl/>
        </w:rPr>
        <w:t>أماكن</w:t>
      </w:r>
      <w:r>
        <w:rPr>
          <w:rFonts w:eastAsia="Calibri"/>
          <w:rtl/>
        </w:rPr>
        <w:t xml:space="preserve"> </w:t>
      </w:r>
      <w:r w:rsidRPr="00444016">
        <w:rPr>
          <w:rFonts w:eastAsia="Calibri"/>
          <w:rtl/>
        </w:rPr>
        <w:t>احتجاز</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يتناسب</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المعايير</w:t>
      </w:r>
      <w:r>
        <w:rPr>
          <w:rFonts w:eastAsia="Calibri"/>
          <w:rtl/>
        </w:rPr>
        <w:t xml:space="preserve"> </w:t>
      </w:r>
      <w:r w:rsidRPr="00444016">
        <w:rPr>
          <w:rFonts w:eastAsia="Calibri"/>
          <w:rtl/>
        </w:rPr>
        <w:t>الدولية</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الصلة.</w:t>
      </w:r>
    </w:p>
    <w:p w:rsidR="0079614C" w:rsidRPr="00444016" w:rsidRDefault="0079614C" w:rsidP="0079614C">
      <w:pPr>
        <w:pStyle w:val="SingleTxtGA"/>
        <w:rPr>
          <w:rFonts w:eastAsia="Calibri"/>
          <w:b/>
          <w:bCs/>
          <w:u w:val="single"/>
          <w:lang w:bidi="ar-JO"/>
        </w:rPr>
      </w:pPr>
      <w:r w:rsidRPr="0044758E">
        <w:rPr>
          <w:rFonts w:eastAsiaTheme="minorHAnsi"/>
          <w:rtl/>
        </w:rPr>
        <w:t>65-</w:t>
      </w:r>
      <w:r>
        <w:rPr>
          <w:rFonts w:eastAsiaTheme="minorHAnsi"/>
          <w:rtl/>
        </w:rPr>
        <w:tab/>
      </w:r>
      <w:r w:rsidRPr="00444016">
        <w:rPr>
          <w:rFonts w:eastAsia="Calibri"/>
          <w:rtl/>
          <w:lang w:bidi="ar-JO"/>
        </w:rPr>
        <w:t>فيما</w:t>
      </w:r>
      <w:r>
        <w:rPr>
          <w:rFonts w:eastAsia="Calibri"/>
          <w:rtl/>
          <w:lang w:bidi="ar-JO"/>
        </w:rPr>
        <w:t xml:space="preserve"> </w:t>
      </w:r>
      <w:r w:rsidRPr="00444016">
        <w:rPr>
          <w:rFonts w:eastAsia="Calibri"/>
          <w:rtl/>
          <w:lang w:bidi="ar-JO"/>
        </w:rPr>
        <w:t>يتعلق</w:t>
      </w:r>
      <w:r>
        <w:rPr>
          <w:rFonts w:eastAsia="Calibri"/>
          <w:rtl/>
          <w:lang w:bidi="ar-JO"/>
        </w:rPr>
        <w:t xml:space="preserve"> </w:t>
      </w:r>
      <w:r w:rsidRPr="00444016">
        <w:rPr>
          <w:rFonts w:eastAsia="Calibri"/>
          <w:rtl/>
          <w:lang w:bidi="ar-JO"/>
        </w:rPr>
        <w:t>بشكاوى</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عملية</w:t>
      </w:r>
      <w:r>
        <w:rPr>
          <w:rFonts w:eastAsia="Calibri"/>
          <w:rtl/>
          <w:lang w:bidi="ar-JO"/>
        </w:rPr>
        <w:t xml:space="preserve"> </w:t>
      </w:r>
      <w:r w:rsidRPr="00444016">
        <w:rPr>
          <w:rFonts w:eastAsia="Calibri"/>
          <w:rtl/>
          <w:lang w:bidi="ar-JO"/>
        </w:rPr>
        <w:t>وصولهم</w:t>
      </w:r>
      <w:r>
        <w:rPr>
          <w:rFonts w:eastAsia="Calibri"/>
          <w:rtl/>
          <w:lang w:bidi="ar-JO"/>
        </w:rPr>
        <w:t xml:space="preserve"> </w:t>
      </w:r>
      <w:r w:rsidRPr="00444016">
        <w:rPr>
          <w:rFonts w:eastAsia="Calibri"/>
          <w:rtl/>
          <w:lang w:bidi="ar-JO"/>
        </w:rPr>
        <w:t>للعدالة</w:t>
      </w:r>
      <w:r>
        <w:rPr>
          <w:rFonts w:eastAsia="Calibri"/>
          <w:rtl/>
          <w:lang w:bidi="ar-JO"/>
        </w:rPr>
        <w:t xml:space="preserve"> </w:t>
      </w:r>
      <w:r w:rsidRPr="00444016">
        <w:rPr>
          <w:rFonts w:eastAsia="Calibri"/>
          <w:rtl/>
          <w:lang w:bidi="ar-JO"/>
        </w:rPr>
        <w:t>واجراءات</w:t>
      </w:r>
      <w:r>
        <w:rPr>
          <w:rFonts w:eastAsia="Calibri"/>
          <w:rtl/>
          <w:lang w:bidi="ar-JO"/>
        </w:rPr>
        <w:t xml:space="preserve"> </w:t>
      </w:r>
      <w:r w:rsidRPr="00444016">
        <w:rPr>
          <w:rFonts w:eastAsia="Calibri"/>
          <w:rtl/>
          <w:lang w:bidi="ar-JO"/>
        </w:rPr>
        <w:t>التقاضي،</w:t>
      </w:r>
      <w:r>
        <w:rPr>
          <w:rFonts w:eastAsia="Calibri"/>
          <w:rtl/>
          <w:lang w:bidi="ar-JO"/>
        </w:rPr>
        <w:t xml:space="preserve"> </w:t>
      </w:r>
      <w:r w:rsidRPr="00444016">
        <w:rPr>
          <w:rFonts w:eastAsia="Calibri"/>
          <w:rtl/>
          <w:lang w:bidi="ar-JO"/>
        </w:rPr>
        <w:t>فتم</w:t>
      </w:r>
      <w:r>
        <w:rPr>
          <w:rFonts w:eastAsia="Calibri"/>
          <w:rtl/>
          <w:lang w:bidi="ar-JO"/>
        </w:rPr>
        <w:t xml:space="preserve"> </w:t>
      </w:r>
      <w:r w:rsidRPr="00444016">
        <w:rPr>
          <w:rFonts w:eastAsia="Calibri"/>
          <w:rtl/>
          <w:lang w:bidi="ar-JO"/>
        </w:rPr>
        <w:t>تحديث</w:t>
      </w:r>
      <w:r>
        <w:rPr>
          <w:rFonts w:eastAsia="Calibri"/>
          <w:rtl/>
          <w:lang w:bidi="ar-JO"/>
        </w:rPr>
        <w:t xml:space="preserve"> </w:t>
      </w:r>
      <w:r w:rsidRPr="00444016">
        <w:rPr>
          <w:rFonts w:eastAsia="Calibri"/>
          <w:rtl/>
          <w:lang w:bidi="ar-JO"/>
        </w:rPr>
        <w:t>إجراءات</w:t>
      </w:r>
      <w:r>
        <w:rPr>
          <w:rFonts w:eastAsia="Calibri"/>
          <w:rtl/>
          <w:lang w:bidi="ar-JO"/>
        </w:rPr>
        <w:t xml:space="preserve"> </w:t>
      </w:r>
      <w:r w:rsidRPr="00444016">
        <w:rPr>
          <w:rFonts w:eastAsia="Calibri"/>
          <w:rtl/>
          <w:lang w:bidi="ar-JO"/>
        </w:rPr>
        <w:t>للشكاوى</w:t>
      </w:r>
      <w:r>
        <w:rPr>
          <w:rFonts w:eastAsia="Calibri"/>
          <w:rtl/>
          <w:lang w:bidi="ar-JO"/>
        </w:rPr>
        <w:t xml:space="preserve"> </w:t>
      </w:r>
      <w:r w:rsidRPr="00444016">
        <w:rPr>
          <w:rFonts w:eastAsia="Calibri"/>
          <w:rtl/>
          <w:lang w:bidi="ar-JO"/>
        </w:rPr>
        <w:t>تراعي</w:t>
      </w:r>
      <w:r>
        <w:rPr>
          <w:rFonts w:eastAsia="Calibri"/>
          <w:rtl/>
          <w:lang w:bidi="ar-JO"/>
        </w:rPr>
        <w:t xml:space="preserve"> </w:t>
      </w:r>
      <w:r w:rsidRPr="00444016">
        <w:rPr>
          <w:rFonts w:eastAsia="Calibri"/>
          <w:rtl/>
          <w:lang w:bidi="ar-JO"/>
        </w:rPr>
        <w:t>احتياجات</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نُشرت</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الموقع</w:t>
      </w:r>
      <w:r>
        <w:rPr>
          <w:rFonts w:eastAsia="Calibri"/>
          <w:rtl/>
          <w:lang w:bidi="ar-JO"/>
        </w:rPr>
        <w:t xml:space="preserve"> </w:t>
      </w:r>
      <w:r w:rsidRPr="00444016">
        <w:rPr>
          <w:rFonts w:eastAsia="Calibri"/>
          <w:rtl/>
          <w:lang w:bidi="ar-JO"/>
        </w:rPr>
        <w:t>الالكتروني</w:t>
      </w:r>
      <w:r>
        <w:rPr>
          <w:rFonts w:eastAsia="Calibri"/>
          <w:rtl/>
          <w:lang w:bidi="ar-JO"/>
        </w:rPr>
        <w:t xml:space="preserve"> </w:t>
      </w:r>
      <w:r w:rsidRPr="00444016">
        <w:rPr>
          <w:rFonts w:eastAsia="Calibri"/>
          <w:rtl/>
          <w:lang w:bidi="ar-JO"/>
        </w:rPr>
        <w:t>لمجلس</w:t>
      </w:r>
      <w:r>
        <w:rPr>
          <w:rFonts w:eastAsia="Calibri"/>
          <w:rtl/>
          <w:lang w:bidi="ar-JO"/>
        </w:rPr>
        <w:t xml:space="preserve"> </w:t>
      </w:r>
      <w:r w:rsidRPr="00444016">
        <w:rPr>
          <w:rFonts w:eastAsia="Calibri"/>
          <w:rtl/>
          <w:lang w:bidi="ar-JO"/>
        </w:rPr>
        <w:t>القضاء</w:t>
      </w:r>
      <w:r>
        <w:rPr>
          <w:rFonts w:eastAsia="Calibri"/>
          <w:rtl/>
          <w:lang w:bidi="ar-JO"/>
        </w:rPr>
        <w:t xml:space="preserve"> </w:t>
      </w:r>
      <w:r w:rsidRPr="00444016">
        <w:rPr>
          <w:rFonts w:eastAsia="Calibri"/>
          <w:rtl/>
          <w:lang w:bidi="ar-JO"/>
        </w:rPr>
        <w:t>الاعلى،</w:t>
      </w:r>
      <w:r>
        <w:rPr>
          <w:rFonts w:eastAsia="Calibri"/>
          <w:rtl/>
          <w:lang w:bidi="ar-JO"/>
        </w:rPr>
        <w:t xml:space="preserve"> </w:t>
      </w:r>
      <w:r w:rsidRPr="00444016">
        <w:rPr>
          <w:rFonts w:eastAsia="Calibri"/>
          <w:rtl/>
          <w:lang w:bidi="ar-JO"/>
        </w:rPr>
        <w:t>حتى</w:t>
      </w:r>
      <w:r>
        <w:rPr>
          <w:rFonts w:eastAsia="Calibri"/>
          <w:rtl/>
          <w:lang w:bidi="ar-JO"/>
        </w:rPr>
        <w:t xml:space="preserve"> </w:t>
      </w:r>
      <w:r w:rsidRPr="00444016">
        <w:rPr>
          <w:rFonts w:eastAsia="Calibri"/>
          <w:rtl/>
          <w:lang w:bidi="ar-JO"/>
        </w:rPr>
        <w:t>تسهل</w:t>
      </w:r>
      <w:r>
        <w:rPr>
          <w:rFonts w:eastAsia="Calibri"/>
          <w:rtl/>
          <w:lang w:bidi="ar-JO"/>
        </w:rPr>
        <w:t xml:space="preserve"> </w:t>
      </w:r>
      <w:r w:rsidRPr="00444016">
        <w:rPr>
          <w:rFonts w:eastAsia="Calibri"/>
          <w:rtl/>
          <w:lang w:bidi="ar-JO"/>
        </w:rPr>
        <w:t>للأطفال</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ينوب</w:t>
      </w:r>
      <w:r>
        <w:rPr>
          <w:rFonts w:eastAsia="Calibri"/>
          <w:rtl/>
          <w:lang w:bidi="ar-JO"/>
        </w:rPr>
        <w:t xml:space="preserve"> </w:t>
      </w:r>
      <w:r w:rsidRPr="00444016">
        <w:rPr>
          <w:rFonts w:eastAsia="Calibri"/>
          <w:rtl/>
          <w:lang w:bidi="ar-JO"/>
        </w:rPr>
        <w:t>عنهم</w:t>
      </w:r>
      <w:r>
        <w:rPr>
          <w:rFonts w:eastAsia="Calibri"/>
          <w:rtl/>
          <w:lang w:bidi="ar-JO"/>
        </w:rPr>
        <w:t xml:space="preserve"> </w:t>
      </w:r>
      <w:r w:rsidRPr="00444016">
        <w:rPr>
          <w:rFonts w:eastAsia="Calibri"/>
          <w:rtl/>
          <w:lang w:bidi="ar-JO"/>
        </w:rPr>
        <w:t>قانوناً</w:t>
      </w:r>
      <w:r>
        <w:rPr>
          <w:rFonts w:eastAsia="Calibri"/>
          <w:rtl/>
          <w:lang w:bidi="ar-JO"/>
        </w:rPr>
        <w:t xml:space="preserve"> </w:t>
      </w:r>
      <w:r w:rsidRPr="00444016">
        <w:rPr>
          <w:rFonts w:eastAsia="Calibri"/>
          <w:rtl/>
          <w:lang w:bidi="ar-JO"/>
        </w:rPr>
        <w:t>تقديم</w:t>
      </w:r>
      <w:r>
        <w:rPr>
          <w:rFonts w:eastAsia="Calibri"/>
          <w:rtl/>
          <w:lang w:bidi="ar-JO"/>
        </w:rPr>
        <w:t xml:space="preserve"> </w:t>
      </w:r>
      <w:r w:rsidRPr="00444016">
        <w:rPr>
          <w:rFonts w:eastAsia="Calibri"/>
          <w:rtl/>
          <w:lang w:bidi="ar-JO"/>
        </w:rPr>
        <w:t>الشكاوى؛</w:t>
      </w:r>
      <w:r>
        <w:rPr>
          <w:rFonts w:eastAsia="Calibri"/>
          <w:rtl/>
          <w:lang w:bidi="ar-JO"/>
        </w:rPr>
        <w:t xml:space="preserve"> </w:t>
      </w:r>
      <w:r w:rsidRPr="00444016">
        <w:rPr>
          <w:rFonts w:eastAsia="Calibri"/>
          <w:rtl/>
          <w:lang w:bidi="ar-JO"/>
        </w:rPr>
        <w:t>ليتم</w:t>
      </w:r>
      <w:r>
        <w:rPr>
          <w:rFonts w:eastAsia="Calibri"/>
          <w:rtl/>
          <w:lang w:bidi="ar-JO"/>
        </w:rPr>
        <w:t xml:space="preserve"> </w:t>
      </w:r>
      <w:r w:rsidRPr="00444016">
        <w:rPr>
          <w:rFonts w:eastAsia="Calibri"/>
          <w:rtl/>
          <w:lang w:bidi="ar-JO"/>
        </w:rPr>
        <w:t>النظر</w:t>
      </w:r>
      <w:r>
        <w:rPr>
          <w:rFonts w:eastAsia="Calibri"/>
          <w:rtl/>
          <w:lang w:bidi="ar-JO"/>
        </w:rPr>
        <w:t xml:space="preserve"> </w:t>
      </w:r>
      <w:r w:rsidRPr="00444016">
        <w:rPr>
          <w:rFonts w:eastAsia="Calibri"/>
          <w:rtl/>
          <w:lang w:bidi="ar-JO"/>
        </w:rPr>
        <w:t>فيها</w:t>
      </w:r>
      <w:r>
        <w:rPr>
          <w:rFonts w:eastAsia="Calibri"/>
          <w:rtl/>
          <w:lang w:bidi="ar-JO"/>
        </w:rPr>
        <w:t xml:space="preserve"> </w:t>
      </w:r>
      <w:r w:rsidRPr="00444016">
        <w:rPr>
          <w:rFonts w:eastAsia="Calibri"/>
          <w:rtl/>
          <w:lang w:bidi="ar-JO"/>
        </w:rPr>
        <w:t>ومتابعتها</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لجان</w:t>
      </w:r>
      <w:r>
        <w:rPr>
          <w:rFonts w:eastAsia="Calibri"/>
          <w:rtl/>
          <w:lang w:bidi="ar-JO"/>
        </w:rPr>
        <w:t xml:space="preserve"> </w:t>
      </w:r>
      <w:r w:rsidRPr="00444016">
        <w:rPr>
          <w:rFonts w:eastAsia="Calibri"/>
          <w:rtl/>
          <w:lang w:bidi="ar-JO"/>
        </w:rPr>
        <w:t>متخصصة.</w:t>
      </w:r>
    </w:p>
    <w:p w:rsidR="0079614C" w:rsidRPr="00444016" w:rsidRDefault="0079614C" w:rsidP="0079614C">
      <w:pPr>
        <w:pStyle w:val="SingleTxtGA"/>
        <w:rPr>
          <w:rFonts w:eastAsia="Calibri"/>
          <w:b/>
          <w:bCs/>
          <w:u w:val="single"/>
          <w:rtl/>
          <w:lang w:bidi="ar-JO"/>
        </w:rPr>
      </w:pPr>
      <w:r w:rsidRPr="0044758E">
        <w:rPr>
          <w:rFonts w:eastAsiaTheme="minorHAnsi"/>
          <w:rtl/>
        </w:rPr>
        <w:t>66-</w:t>
      </w:r>
      <w:r>
        <w:rPr>
          <w:rFonts w:eastAsiaTheme="minorHAnsi"/>
          <w:rtl/>
        </w:rPr>
        <w:tab/>
      </w:r>
      <w:r w:rsidRPr="00444016">
        <w:rPr>
          <w:rFonts w:eastAsia="Calibri"/>
          <w:rtl/>
        </w:rPr>
        <w:t>استحداث</w:t>
      </w:r>
      <w:r>
        <w:rPr>
          <w:rFonts w:eastAsia="Calibri"/>
          <w:rtl/>
        </w:rPr>
        <w:t xml:space="preserve"> </w:t>
      </w:r>
      <w:r w:rsidRPr="00444016">
        <w:rPr>
          <w:rFonts w:eastAsia="Calibri"/>
          <w:rtl/>
        </w:rPr>
        <w:t>دائرة</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ومقرها</w:t>
      </w:r>
      <w:r>
        <w:rPr>
          <w:rFonts w:eastAsia="Calibri"/>
          <w:rtl/>
        </w:rPr>
        <w:t xml:space="preserve"> </w:t>
      </w:r>
      <w:r w:rsidRPr="00444016">
        <w:rPr>
          <w:rFonts w:eastAsia="Calibri"/>
          <w:rtl/>
        </w:rPr>
        <w:t>مكتب</w:t>
      </w:r>
      <w:r>
        <w:rPr>
          <w:rFonts w:eastAsia="Calibri"/>
          <w:rtl/>
        </w:rPr>
        <w:t xml:space="preserve"> </w:t>
      </w:r>
      <w:r w:rsidRPr="00444016">
        <w:rPr>
          <w:rFonts w:eastAsia="Calibri"/>
          <w:rtl/>
        </w:rPr>
        <w:t>النائب</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ليشمل</w:t>
      </w:r>
      <w:r>
        <w:rPr>
          <w:rFonts w:eastAsia="Calibri"/>
          <w:rtl/>
        </w:rPr>
        <w:t xml:space="preserve"> </w:t>
      </w:r>
      <w:r w:rsidRPr="00444016">
        <w:rPr>
          <w:rFonts w:eastAsia="Calibri"/>
          <w:rtl/>
        </w:rPr>
        <w:t>عملها</w:t>
      </w:r>
      <w:r>
        <w:rPr>
          <w:rFonts w:eastAsia="Calibri"/>
          <w:rtl/>
        </w:rPr>
        <w:t xml:space="preserve"> </w:t>
      </w:r>
      <w:r w:rsidRPr="00444016">
        <w:rPr>
          <w:rFonts w:eastAsia="Calibri"/>
          <w:rtl/>
        </w:rPr>
        <w:t>رصد</w:t>
      </w:r>
      <w:r>
        <w:rPr>
          <w:rFonts w:eastAsia="Calibri"/>
          <w:rtl/>
        </w:rPr>
        <w:t xml:space="preserve"> </w:t>
      </w:r>
      <w:r w:rsidRPr="00444016">
        <w:rPr>
          <w:rFonts w:eastAsia="Calibri"/>
          <w:rtl/>
        </w:rPr>
        <w:t>ومتابعة</w:t>
      </w:r>
      <w:r>
        <w:rPr>
          <w:rFonts w:eastAsia="Calibri"/>
          <w:rtl/>
        </w:rPr>
        <w:t xml:space="preserve"> </w:t>
      </w:r>
      <w:r w:rsidRPr="00444016">
        <w:rPr>
          <w:rFonts w:eastAsia="Calibri"/>
          <w:rtl/>
        </w:rPr>
        <w:t>أي</w:t>
      </w:r>
      <w:r>
        <w:rPr>
          <w:rFonts w:eastAsia="Calibri"/>
          <w:rtl/>
        </w:rPr>
        <w:t xml:space="preserve"> </w:t>
      </w:r>
      <w:r w:rsidRPr="00444016">
        <w:rPr>
          <w:rFonts w:eastAsia="Calibri"/>
          <w:rtl/>
        </w:rPr>
        <w:t>انتهاك</w:t>
      </w:r>
      <w:r>
        <w:rPr>
          <w:rFonts w:eastAsia="Calibri"/>
          <w:rtl/>
        </w:rPr>
        <w:t xml:space="preserve"> </w:t>
      </w:r>
      <w:r w:rsidRPr="00444016">
        <w:rPr>
          <w:rFonts w:eastAsia="Calibri"/>
          <w:rtl/>
        </w:rPr>
        <w:t>يتعرض</w:t>
      </w:r>
      <w:r>
        <w:rPr>
          <w:rFonts w:eastAsia="Calibri"/>
          <w:rtl/>
        </w:rPr>
        <w:t xml:space="preserve"> </w:t>
      </w:r>
      <w:r w:rsidRPr="00444016">
        <w:rPr>
          <w:rFonts w:eastAsia="Calibri"/>
          <w:rtl/>
        </w:rPr>
        <w:t>له</w:t>
      </w:r>
      <w:r>
        <w:rPr>
          <w:rFonts w:eastAsia="Calibri"/>
          <w:rtl/>
        </w:rPr>
        <w:t xml:space="preserve"> </w:t>
      </w:r>
      <w:r w:rsidRPr="00444016">
        <w:rPr>
          <w:rFonts w:eastAsia="Calibri"/>
          <w:rtl/>
        </w:rPr>
        <w:t>أي</w:t>
      </w:r>
      <w:r>
        <w:rPr>
          <w:rFonts w:eastAsia="Calibri"/>
          <w:rtl/>
        </w:rPr>
        <w:t xml:space="preserve"> </w:t>
      </w:r>
      <w:r w:rsidRPr="00444016">
        <w:rPr>
          <w:rFonts w:eastAsia="Calibri"/>
          <w:rtl/>
        </w:rPr>
        <w:t>طفل،</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رفع</w:t>
      </w:r>
      <w:r>
        <w:rPr>
          <w:rFonts w:eastAsia="Calibri"/>
          <w:rtl/>
        </w:rPr>
        <w:t xml:space="preserve"> </w:t>
      </w:r>
      <w:r w:rsidRPr="00444016">
        <w:rPr>
          <w:rFonts w:eastAsia="Calibri"/>
          <w:rtl/>
        </w:rPr>
        <w:t>تقرير</w:t>
      </w:r>
      <w:r>
        <w:rPr>
          <w:rFonts w:eastAsia="Calibri"/>
          <w:rtl/>
        </w:rPr>
        <w:t xml:space="preserve"> </w:t>
      </w:r>
      <w:r w:rsidRPr="00444016">
        <w:rPr>
          <w:rFonts w:eastAsia="Calibri"/>
          <w:rtl/>
        </w:rPr>
        <w:t>للنائب</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الانتهاك،</w:t>
      </w:r>
      <w:r>
        <w:rPr>
          <w:rFonts w:eastAsia="Calibri"/>
          <w:rtl/>
        </w:rPr>
        <w:t xml:space="preserve"> </w:t>
      </w:r>
      <w:r w:rsidRPr="00444016">
        <w:rPr>
          <w:rFonts w:eastAsia="Calibri"/>
          <w:rtl/>
        </w:rPr>
        <w:t>يحال</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رئيس</w:t>
      </w:r>
      <w:r>
        <w:rPr>
          <w:rFonts w:eastAsia="Calibri"/>
          <w:rtl/>
        </w:rPr>
        <w:t xml:space="preserve"> </w:t>
      </w:r>
      <w:r w:rsidRPr="00444016">
        <w:rPr>
          <w:rFonts w:eastAsia="Calibri"/>
          <w:rtl/>
        </w:rPr>
        <w:t>النيابة</w:t>
      </w:r>
      <w:r>
        <w:rPr>
          <w:rFonts w:eastAsia="Calibri"/>
          <w:rtl/>
        </w:rPr>
        <w:t xml:space="preserve"> </w:t>
      </w:r>
      <w:r w:rsidRPr="00444016">
        <w:rPr>
          <w:rFonts w:eastAsia="Calibri"/>
          <w:rtl/>
        </w:rPr>
        <w:t>المختصة</w:t>
      </w:r>
      <w:r>
        <w:rPr>
          <w:rFonts w:eastAsia="Calibri"/>
          <w:rtl/>
        </w:rPr>
        <w:t xml:space="preserve"> </w:t>
      </w:r>
      <w:r w:rsidRPr="00444016">
        <w:rPr>
          <w:rFonts w:eastAsia="Calibri"/>
          <w:rtl/>
        </w:rPr>
        <w:t>للإفادة،</w:t>
      </w:r>
      <w:r>
        <w:rPr>
          <w:rFonts w:eastAsia="Calibri"/>
          <w:rtl/>
        </w:rPr>
        <w:t xml:space="preserve"> </w:t>
      </w:r>
      <w:r w:rsidRPr="00444016">
        <w:rPr>
          <w:rFonts w:eastAsia="Calibri"/>
          <w:rtl/>
        </w:rPr>
        <w:t>وبعد</w:t>
      </w:r>
      <w:r>
        <w:rPr>
          <w:rFonts w:eastAsia="Calibri"/>
          <w:rtl/>
        </w:rPr>
        <w:t xml:space="preserve"> </w:t>
      </w:r>
      <w:r w:rsidRPr="00444016">
        <w:rPr>
          <w:rFonts w:eastAsia="Calibri"/>
          <w:rtl/>
        </w:rPr>
        <w:t>التحقق</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الشكوى</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البت</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إما</w:t>
      </w:r>
      <w:r>
        <w:rPr>
          <w:rFonts w:eastAsia="Calibri"/>
          <w:rtl/>
        </w:rPr>
        <w:t xml:space="preserve"> </w:t>
      </w:r>
      <w:r w:rsidRPr="00444016">
        <w:rPr>
          <w:rFonts w:eastAsia="Calibri"/>
          <w:rtl/>
        </w:rPr>
        <w:t>بمحاسبة</w:t>
      </w:r>
      <w:r>
        <w:rPr>
          <w:rFonts w:eastAsia="Calibri"/>
          <w:rtl/>
        </w:rPr>
        <w:t xml:space="preserve"> </w:t>
      </w:r>
      <w:r w:rsidRPr="00444016">
        <w:rPr>
          <w:rFonts w:eastAsia="Calibri"/>
          <w:rtl/>
        </w:rPr>
        <w:t>الجهة</w:t>
      </w:r>
      <w:r>
        <w:rPr>
          <w:rFonts w:eastAsia="Calibri"/>
          <w:rtl/>
        </w:rPr>
        <w:t xml:space="preserve"> </w:t>
      </w:r>
      <w:r w:rsidRPr="00444016">
        <w:rPr>
          <w:rFonts w:eastAsia="Calibri"/>
          <w:rtl/>
        </w:rPr>
        <w:t>المسؤولة</w:t>
      </w:r>
      <w:r>
        <w:rPr>
          <w:rFonts w:eastAsia="Calibri"/>
          <w:rtl/>
        </w:rPr>
        <w:t xml:space="preserve"> </w:t>
      </w:r>
      <w:r w:rsidRPr="00444016">
        <w:rPr>
          <w:rFonts w:eastAsia="Calibri"/>
          <w:rtl/>
        </w:rPr>
        <w:t>عن</w:t>
      </w:r>
      <w:r>
        <w:rPr>
          <w:rFonts w:eastAsia="Calibri"/>
          <w:rtl/>
        </w:rPr>
        <w:t xml:space="preserve"> </w:t>
      </w:r>
      <w:r w:rsidRPr="00444016">
        <w:rPr>
          <w:rFonts w:eastAsia="Calibri"/>
          <w:rtl/>
        </w:rPr>
        <w:t>الانتهاك،</w:t>
      </w:r>
      <w:r>
        <w:rPr>
          <w:rFonts w:eastAsia="Calibri"/>
          <w:rtl/>
        </w:rPr>
        <w:t xml:space="preserve"> </w:t>
      </w:r>
      <w:r w:rsidRPr="00444016">
        <w:rPr>
          <w:rFonts w:eastAsia="Calibri"/>
          <w:rtl/>
        </w:rPr>
        <w:t>أو</w:t>
      </w:r>
      <w:r>
        <w:rPr>
          <w:rFonts w:eastAsia="Calibri"/>
          <w:rtl/>
        </w:rPr>
        <w:t xml:space="preserve"> </w:t>
      </w:r>
      <w:r w:rsidRPr="00444016">
        <w:rPr>
          <w:rFonts w:eastAsia="Calibri"/>
          <w:rtl/>
        </w:rPr>
        <w:t>حفظ</w:t>
      </w:r>
      <w:r>
        <w:rPr>
          <w:rFonts w:eastAsia="Calibri"/>
          <w:rtl/>
        </w:rPr>
        <w:t xml:space="preserve"> </w:t>
      </w:r>
      <w:r w:rsidRPr="00444016">
        <w:rPr>
          <w:rFonts w:eastAsia="Calibri"/>
          <w:rtl/>
        </w:rPr>
        <w:t>الشكوى</w:t>
      </w:r>
      <w:r>
        <w:rPr>
          <w:rFonts w:eastAsia="Calibri"/>
          <w:rtl/>
        </w:rPr>
        <w:t xml:space="preserve"> </w:t>
      </w:r>
      <w:r w:rsidRPr="00444016">
        <w:rPr>
          <w:rFonts w:eastAsia="Calibri"/>
          <w:rtl/>
        </w:rPr>
        <w:t>لعدم</w:t>
      </w:r>
      <w:r>
        <w:rPr>
          <w:rFonts w:eastAsia="Calibri"/>
          <w:rtl/>
        </w:rPr>
        <w:t xml:space="preserve"> </w:t>
      </w:r>
      <w:r w:rsidRPr="00444016">
        <w:rPr>
          <w:rFonts w:eastAsia="Calibri"/>
          <w:rtl/>
        </w:rPr>
        <w:t>جديتها</w:t>
      </w:r>
      <w:r>
        <w:rPr>
          <w:rFonts w:eastAsia="Calibri"/>
          <w:rtl/>
        </w:rPr>
        <w:t xml:space="preserve"> </w:t>
      </w:r>
      <w:r w:rsidRPr="00444016">
        <w:rPr>
          <w:rFonts w:eastAsia="Calibri"/>
          <w:rtl/>
        </w:rPr>
        <w:t>أو</w:t>
      </w:r>
      <w:r>
        <w:rPr>
          <w:rFonts w:eastAsia="Calibri"/>
          <w:rtl/>
        </w:rPr>
        <w:t xml:space="preserve"> </w:t>
      </w:r>
      <w:r w:rsidRPr="00444016">
        <w:rPr>
          <w:rFonts w:eastAsia="Calibri"/>
          <w:rtl/>
        </w:rPr>
        <w:t>لعدم</w:t>
      </w:r>
      <w:r>
        <w:rPr>
          <w:rFonts w:eastAsia="Calibri"/>
          <w:rtl/>
        </w:rPr>
        <w:t xml:space="preserve"> </w:t>
      </w:r>
      <w:r w:rsidRPr="00444016">
        <w:rPr>
          <w:rFonts w:eastAsia="Calibri"/>
          <w:rtl/>
        </w:rPr>
        <w:t>ثبوت</w:t>
      </w:r>
      <w:r>
        <w:rPr>
          <w:rFonts w:eastAsia="Calibri"/>
          <w:rtl/>
        </w:rPr>
        <w:t xml:space="preserve"> </w:t>
      </w:r>
      <w:r w:rsidRPr="00444016">
        <w:rPr>
          <w:rFonts w:eastAsia="Calibri"/>
          <w:rtl/>
        </w:rPr>
        <w:t>صحتها.</w:t>
      </w:r>
      <w:r>
        <w:rPr>
          <w:rFonts w:eastAsia="Calibri"/>
          <w:rtl/>
        </w:rPr>
        <w:t xml:space="preserve"> </w:t>
      </w:r>
    </w:p>
    <w:p w:rsidR="0079614C" w:rsidRPr="00444016" w:rsidRDefault="0079614C" w:rsidP="0079614C">
      <w:pPr>
        <w:pStyle w:val="SingleTxtGA"/>
        <w:rPr>
          <w:rFonts w:eastAsia="Calibri"/>
          <w:rtl/>
        </w:rPr>
      </w:pPr>
      <w:r w:rsidRPr="0044758E">
        <w:rPr>
          <w:rFonts w:eastAsiaTheme="minorHAnsi"/>
          <w:rtl/>
        </w:rPr>
        <w:t>67-</w:t>
      </w:r>
      <w:r w:rsidRPr="0044758E">
        <w:rPr>
          <w:rFonts w:eastAsiaTheme="minorHAnsi"/>
          <w:rtl/>
        </w:rPr>
        <w:tab/>
      </w:r>
      <w:r w:rsidRPr="00444016">
        <w:rPr>
          <w:rFonts w:eastAsia="Calibri"/>
          <w:rtl/>
        </w:rPr>
        <w:t>تلقت</w:t>
      </w:r>
      <w:r>
        <w:rPr>
          <w:rFonts w:eastAsia="Calibri"/>
          <w:rtl/>
        </w:rPr>
        <w:t xml:space="preserve"> </w:t>
      </w:r>
      <w:r w:rsidRPr="00444016">
        <w:rPr>
          <w:rFonts w:eastAsia="Calibri"/>
          <w:rtl/>
        </w:rPr>
        <w:t>النيابة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2017،</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مؤسسات</w:t>
      </w:r>
      <w:r>
        <w:rPr>
          <w:rFonts w:eastAsia="Calibri"/>
          <w:rtl/>
        </w:rPr>
        <w:t xml:space="preserve"> </w:t>
      </w:r>
      <w:r w:rsidRPr="00444016">
        <w:rPr>
          <w:rFonts w:eastAsia="Calibri"/>
          <w:rtl/>
        </w:rPr>
        <w:t>المجتمع</w:t>
      </w:r>
      <w:r>
        <w:rPr>
          <w:rFonts w:eastAsia="Calibri"/>
          <w:rtl/>
        </w:rPr>
        <w:t xml:space="preserve"> </w:t>
      </w:r>
      <w:r w:rsidRPr="00444016">
        <w:rPr>
          <w:rFonts w:eastAsia="Calibri"/>
          <w:rtl/>
        </w:rPr>
        <w:t>المدني</w:t>
      </w:r>
      <w:r>
        <w:rPr>
          <w:rFonts w:eastAsia="Calibri"/>
          <w:rtl/>
        </w:rPr>
        <w:t xml:space="preserve"> </w:t>
      </w:r>
      <w:r w:rsidRPr="00444016">
        <w:rPr>
          <w:rFonts w:eastAsia="Calibri"/>
          <w:rtl/>
        </w:rPr>
        <w:t>ومحامين</w:t>
      </w:r>
      <w:r>
        <w:rPr>
          <w:rFonts w:eastAsia="Calibri"/>
          <w:rtl/>
        </w:rPr>
        <w:t xml:space="preserve"> </w:t>
      </w:r>
      <w:r w:rsidRPr="00444016">
        <w:rPr>
          <w:rFonts w:eastAsia="Calibri"/>
          <w:rtl/>
        </w:rPr>
        <w:t>والنيابة</w:t>
      </w:r>
      <w:r>
        <w:rPr>
          <w:rFonts w:eastAsia="Calibri" w:hint="cs"/>
          <w:rtl/>
        </w:rPr>
        <w:t> </w:t>
      </w:r>
      <w:r w:rsidRPr="00444016">
        <w:rPr>
          <w:rFonts w:eastAsia="Calibri"/>
          <w:b/>
          <w:bCs/>
          <w:rtl/>
        </w:rPr>
        <w:t>3</w:t>
      </w:r>
      <w:r>
        <w:rPr>
          <w:rFonts w:eastAsia="Calibri"/>
          <w:b/>
          <w:bCs/>
          <w:rtl/>
        </w:rPr>
        <w:t xml:space="preserve"> </w:t>
      </w:r>
      <w:r w:rsidRPr="00444016">
        <w:rPr>
          <w:rFonts w:eastAsia="Calibri"/>
          <w:rtl/>
        </w:rPr>
        <w:t>شكاوى</w:t>
      </w:r>
      <w:r>
        <w:rPr>
          <w:rFonts w:eastAsia="Calibri"/>
          <w:rtl/>
        </w:rPr>
        <w:t xml:space="preserve"> </w:t>
      </w:r>
      <w:r w:rsidRPr="00444016">
        <w:rPr>
          <w:rFonts w:eastAsia="Calibri"/>
          <w:rtl/>
        </w:rPr>
        <w:t>تتعلق</w:t>
      </w:r>
      <w:r>
        <w:rPr>
          <w:rFonts w:eastAsia="Calibri"/>
          <w:rtl/>
        </w:rPr>
        <w:t xml:space="preserve"> </w:t>
      </w:r>
      <w:r w:rsidRPr="00444016">
        <w:rPr>
          <w:rFonts w:eastAsia="Calibri"/>
          <w:rtl/>
        </w:rPr>
        <w:t>بحقوق</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وتم</w:t>
      </w:r>
      <w:r>
        <w:rPr>
          <w:rFonts w:eastAsia="Calibri"/>
          <w:rtl/>
        </w:rPr>
        <w:t xml:space="preserve"> </w:t>
      </w:r>
      <w:r w:rsidRPr="00444016">
        <w:rPr>
          <w:rFonts w:eastAsia="Calibri"/>
          <w:rtl/>
        </w:rPr>
        <w:t>التعامل</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وفقاً</w:t>
      </w:r>
      <w:r>
        <w:rPr>
          <w:rFonts w:eastAsia="Calibri"/>
          <w:rtl/>
        </w:rPr>
        <w:t xml:space="preserve"> </w:t>
      </w:r>
      <w:r w:rsidRPr="00444016">
        <w:rPr>
          <w:rFonts w:eastAsia="Calibri"/>
          <w:rtl/>
        </w:rPr>
        <w:t>للإجراءات</w:t>
      </w:r>
      <w:r>
        <w:rPr>
          <w:rFonts w:eastAsia="Calibri"/>
          <w:rtl/>
        </w:rPr>
        <w:t xml:space="preserve"> </w:t>
      </w:r>
      <w:r w:rsidRPr="00444016">
        <w:rPr>
          <w:rFonts w:eastAsia="Calibri"/>
          <w:rtl/>
        </w:rPr>
        <w:t>القانونية</w:t>
      </w:r>
      <w:r>
        <w:rPr>
          <w:rFonts w:eastAsia="Calibri"/>
          <w:rtl/>
        </w:rPr>
        <w:t xml:space="preserve"> </w:t>
      </w:r>
      <w:r w:rsidRPr="00444016">
        <w:rPr>
          <w:rFonts w:eastAsia="Calibri"/>
          <w:rtl/>
        </w:rPr>
        <w:t>المطلوبة،</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تمت</w:t>
      </w:r>
      <w:r>
        <w:rPr>
          <w:rFonts w:eastAsia="Calibri"/>
          <w:rtl/>
        </w:rPr>
        <w:t xml:space="preserve"> </w:t>
      </w:r>
      <w:r w:rsidRPr="00444016">
        <w:rPr>
          <w:rFonts w:eastAsia="Calibri"/>
          <w:rtl/>
        </w:rPr>
        <w:t>مراسلة</w:t>
      </w:r>
      <w:r>
        <w:rPr>
          <w:rFonts w:eastAsia="Calibri"/>
          <w:rtl/>
        </w:rPr>
        <w:t xml:space="preserve"> </w:t>
      </w:r>
      <w:r w:rsidRPr="00444016">
        <w:rPr>
          <w:rFonts w:eastAsia="Calibri"/>
          <w:rtl/>
        </w:rPr>
        <w:t>الجهات</w:t>
      </w:r>
      <w:r>
        <w:rPr>
          <w:rFonts w:eastAsia="Calibri"/>
          <w:rtl/>
        </w:rPr>
        <w:t xml:space="preserve"> </w:t>
      </w:r>
      <w:r w:rsidRPr="00444016">
        <w:rPr>
          <w:rFonts w:eastAsia="Calibri"/>
          <w:rtl/>
        </w:rPr>
        <w:t>المعنية</w:t>
      </w:r>
      <w:r>
        <w:rPr>
          <w:rFonts w:eastAsia="Calibri"/>
          <w:rtl/>
        </w:rPr>
        <w:t xml:space="preserve"> </w:t>
      </w:r>
      <w:r w:rsidRPr="00444016">
        <w:rPr>
          <w:rFonts w:eastAsia="Calibri"/>
          <w:rtl/>
        </w:rPr>
        <w:t>والتأكد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قانونية</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اتخذت</w:t>
      </w:r>
      <w:r>
        <w:rPr>
          <w:rFonts w:eastAsia="Calibri"/>
          <w:rtl/>
        </w:rPr>
        <w:t xml:space="preserve"> </w:t>
      </w:r>
      <w:r w:rsidRPr="00444016">
        <w:rPr>
          <w:rFonts w:eastAsia="Calibri"/>
          <w:rtl/>
        </w:rPr>
        <w:t>للتحقق</w:t>
      </w:r>
      <w:r>
        <w:rPr>
          <w:rFonts w:eastAsia="Calibri"/>
          <w:rtl/>
        </w:rPr>
        <w:t xml:space="preserve"> </w:t>
      </w:r>
      <w:r w:rsidRPr="00444016">
        <w:rPr>
          <w:rFonts w:eastAsia="Calibri"/>
          <w:rtl/>
        </w:rPr>
        <w:t>منها.</w:t>
      </w:r>
      <w:r>
        <w:rPr>
          <w:rFonts w:eastAsia="Calibri"/>
          <w:rtl/>
        </w:rPr>
        <w:t xml:space="preserve"> </w:t>
      </w:r>
      <w:r w:rsidRPr="00444016">
        <w:rPr>
          <w:rFonts w:eastAsia="Calibri"/>
          <w:rtl/>
        </w:rPr>
        <w:t>كانت</w:t>
      </w:r>
      <w:r>
        <w:rPr>
          <w:rFonts w:eastAsia="Calibri"/>
          <w:rtl/>
        </w:rPr>
        <w:t xml:space="preserve"> </w:t>
      </w:r>
      <w:r w:rsidRPr="00444016">
        <w:rPr>
          <w:rFonts w:eastAsia="Calibri"/>
          <w:rtl/>
        </w:rPr>
        <w:t>الشكوى</w:t>
      </w:r>
      <w:r>
        <w:rPr>
          <w:rFonts w:eastAsia="Calibri"/>
          <w:rtl/>
        </w:rPr>
        <w:t xml:space="preserve"> </w:t>
      </w:r>
      <w:r w:rsidRPr="00444016">
        <w:rPr>
          <w:rFonts w:eastAsia="Calibri"/>
          <w:rtl/>
        </w:rPr>
        <w:t>الأولى</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توقيف</w:t>
      </w:r>
      <w:r>
        <w:rPr>
          <w:rFonts w:eastAsia="Calibri"/>
          <w:rtl/>
        </w:rPr>
        <w:t xml:space="preserve"> </w:t>
      </w:r>
      <w:r w:rsidRPr="00444016">
        <w:rPr>
          <w:rFonts w:eastAsia="Calibri"/>
          <w:rtl/>
        </w:rPr>
        <w:t>حدث</w:t>
      </w:r>
      <w:r>
        <w:rPr>
          <w:rFonts w:eastAsia="Calibri"/>
          <w:rtl/>
        </w:rPr>
        <w:t xml:space="preserve"> </w:t>
      </w:r>
      <w:r w:rsidRPr="00444016">
        <w:rPr>
          <w:rFonts w:eastAsia="Calibri"/>
          <w:rtl/>
        </w:rPr>
        <w:t>لدى</w:t>
      </w:r>
      <w:r>
        <w:rPr>
          <w:rFonts w:eastAsia="Calibri"/>
          <w:rtl/>
        </w:rPr>
        <w:t xml:space="preserve"> </w:t>
      </w:r>
      <w:r w:rsidRPr="00444016">
        <w:rPr>
          <w:rFonts w:eastAsia="Calibri"/>
          <w:rtl/>
        </w:rPr>
        <w:t>الاستخبارات</w:t>
      </w:r>
      <w:r>
        <w:rPr>
          <w:rFonts w:eastAsia="Calibri"/>
          <w:rtl/>
        </w:rPr>
        <w:t xml:space="preserve"> </w:t>
      </w:r>
      <w:r w:rsidRPr="00444016">
        <w:rPr>
          <w:rFonts w:eastAsia="Calibri"/>
          <w:rtl/>
        </w:rPr>
        <w:t>العسكرية؛</w:t>
      </w:r>
      <w:r>
        <w:rPr>
          <w:rFonts w:eastAsia="Calibri"/>
          <w:rtl/>
        </w:rPr>
        <w:t xml:space="preserve"> </w:t>
      </w:r>
      <w:r w:rsidRPr="00444016">
        <w:rPr>
          <w:rFonts w:eastAsia="Calibri"/>
          <w:rtl/>
        </w:rPr>
        <w:t>وأطلق</w:t>
      </w:r>
      <w:r>
        <w:rPr>
          <w:rFonts w:eastAsia="Calibri"/>
          <w:rtl/>
        </w:rPr>
        <w:t xml:space="preserve"> </w:t>
      </w:r>
      <w:r w:rsidRPr="00444016">
        <w:rPr>
          <w:rFonts w:eastAsia="Calibri"/>
          <w:rtl/>
        </w:rPr>
        <w:t>سراحه</w:t>
      </w:r>
      <w:r>
        <w:rPr>
          <w:rFonts w:eastAsia="Calibri"/>
          <w:rtl/>
        </w:rPr>
        <w:t xml:space="preserve"> </w:t>
      </w:r>
      <w:r w:rsidRPr="00444016">
        <w:rPr>
          <w:rFonts w:eastAsia="Calibri"/>
          <w:rtl/>
        </w:rPr>
        <w:t>كونه</w:t>
      </w:r>
      <w:r>
        <w:rPr>
          <w:rFonts w:eastAsia="Calibri"/>
          <w:rtl/>
        </w:rPr>
        <w:t xml:space="preserve"> </w:t>
      </w:r>
      <w:r w:rsidRPr="00444016">
        <w:rPr>
          <w:rFonts w:eastAsia="Calibri"/>
          <w:rtl/>
        </w:rPr>
        <w:t>موقوف</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جهة</w:t>
      </w:r>
      <w:r>
        <w:rPr>
          <w:rFonts w:eastAsia="Calibri"/>
          <w:rtl/>
        </w:rPr>
        <w:t xml:space="preserve"> </w:t>
      </w:r>
      <w:r w:rsidRPr="00444016">
        <w:rPr>
          <w:rFonts w:eastAsia="Calibri"/>
          <w:rtl/>
        </w:rPr>
        <w:t>ليست</w:t>
      </w:r>
      <w:r>
        <w:rPr>
          <w:rFonts w:eastAsia="Calibri"/>
          <w:rtl/>
        </w:rPr>
        <w:t xml:space="preserve"> </w:t>
      </w:r>
      <w:r w:rsidRPr="00444016">
        <w:rPr>
          <w:rFonts w:eastAsia="Calibri"/>
          <w:rtl/>
        </w:rPr>
        <w:t>مختصة.</w:t>
      </w:r>
      <w:r>
        <w:rPr>
          <w:rFonts w:eastAsia="Calibri"/>
          <w:rtl/>
        </w:rPr>
        <w:t xml:space="preserve"> </w:t>
      </w:r>
      <w:r w:rsidRPr="00444016">
        <w:rPr>
          <w:rFonts w:eastAsia="Calibri"/>
          <w:rtl/>
        </w:rPr>
        <w:t>والثانية</w:t>
      </w:r>
      <w:r>
        <w:rPr>
          <w:rFonts w:eastAsia="Calibri"/>
          <w:rtl/>
        </w:rPr>
        <w:t xml:space="preserve"> </w:t>
      </w:r>
      <w:r w:rsidRPr="00444016">
        <w:rPr>
          <w:rFonts w:eastAsia="Calibri"/>
          <w:rtl/>
        </w:rPr>
        <w:t>احتجاز</w:t>
      </w:r>
      <w:r>
        <w:rPr>
          <w:rFonts w:eastAsia="Calibri"/>
          <w:rtl/>
        </w:rPr>
        <w:t xml:space="preserve"> </w:t>
      </w:r>
      <w:r w:rsidRPr="00444016">
        <w:rPr>
          <w:rFonts w:eastAsia="Calibri"/>
          <w:rtl/>
        </w:rPr>
        <w:t>حدث</w:t>
      </w:r>
      <w:r>
        <w:rPr>
          <w:rFonts w:eastAsia="Calibri"/>
          <w:rtl/>
        </w:rPr>
        <w:t xml:space="preserve"> </w:t>
      </w:r>
      <w:r w:rsidRPr="00444016">
        <w:rPr>
          <w:rFonts w:eastAsia="Calibri"/>
          <w:rtl/>
        </w:rPr>
        <w:t>لدى</w:t>
      </w:r>
      <w:r>
        <w:rPr>
          <w:rFonts w:eastAsia="Calibri"/>
          <w:rtl/>
        </w:rPr>
        <w:t xml:space="preserve"> </w:t>
      </w:r>
      <w:r w:rsidRPr="00444016">
        <w:rPr>
          <w:rFonts w:eastAsia="Calibri"/>
          <w:rtl/>
        </w:rPr>
        <w:t>الأمن</w:t>
      </w:r>
      <w:r>
        <w:rPr>
          <w:rFonts w:eastAsia="Calibri"/>
          <w:rtl/>
        </w:rPr>
        <w:t xml:space="preserve"> </w:t>
      </w:r>
      <w:r w:rsidRPr="00444016">
        <w:rPr>
          <w:rFonts w:eastAsia="Calibri"/>
          <w:rtl/>
        </w:rPr>
        <w:t>الوقائي؛</w:t>
      </w:r>
      <w:r>
        <w:rPr>
          <w:rFonts w:eastAsia="Calibri"/>
          <w:rtl/>
        </w:rPr>
        <w:t xml:space="preserve"> </w:t>
      </w:r>
      <w:r w:rsidRPr="00444016">
        <w:rPr>
          <w:rFonts w:eastAsia="Calibri"/>
          <w:rtl/>
        </w:rPr>
        <w:t>وبعد</w:t>
      </w:r>
      <w:r>
        <w:rPr>
          <w:rFonts w:eastAsia="Calibri"/>
          <w:rtl/>
        </w:rPr>
        <w:t xml:space="preserve"> </w:t>
      </w:r>
      <w:r w:rsidRPr="00444016">
        <w:rPr>
          <w:rFonts w:eastAsia="Calibri"/>
          <w:rtl/>
        </w:rPr>
        <w:t>التحقق</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قرار</w:t>
      </w:r>
      <w:r>
        <w:rPr>
          <w:rFonts w:eastAsia="Calibri"/>
          <w:rtl/>
        </w:rPr>
        <w:t xml:space="preserve"> </w:t>
      </w:r>
      <w:r w:rsidRPr="00444016">
        <w:rPr>
          <w:rFonts w:eastAsia="Calibri"/>
          <w:rtl/>
        </w:rPr>
        <w:t>النائب</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انه</w:t>
      </w:r>
      <w:r>
        <w:rPr>
          <w:rFonts w:eastAsia="Calibri"/>
          <w:rtl/>
        </w:rPr>
        <w:t xml:space="preserve"> </w:t>
      </w:r>
      <w:r w:rsidRPr="00444016">
        <w:rPr>
          <w:rFonts w:eastAsia="Calibri"/>
          <w:rtl/>
        </w:rPr>
        <w:t>لخطورة</w:t>
      </w:r>
      <w:r>
        <w:rPr>
          <w:rFonts w:eastAsia="Calibri"/>
          <w:rtl/>
        </w:rPr>
        <w:t xml:space="preserve"> </w:t>
      </w:r>
      <w:r w:rsidRPr="00444016">
        <w:rPr>
          <w:rFonts w:eastAsia="Calibri"/>
          <w:rtl/>
        </w:rPr>
        <w:t>التهمة</w:t>
      </w:r>
      <w:r>
        <w:rPr>
          <w:rFonts w:eastAsia="Calibri"/>
          <w:rtl/>
        </w:rPr>
        <w:t xml:space="preserve"> </w:t>
      </w:r>
      <w:r w:rsidRPr="00444016">
        <w:rPr>
          <w:rFonts w:eastAsia="Calibri"/>
          <w:rtl/>
        </w:rPr>
        <w:t>وحمايةً</w:t>
      </w:r>
      <w:r>
        <w:rPr>
          <w:rFonts w:eastAsia="Calibri"/>
          <w:rtl/>
        </w:rPr>
        <w:t xml:space="preserve"> </w:t>
      </w:r>
      <w:r w:rsidRPr="00444016">
        <w:rPr>
          <w:rFonts w:eastAsia="Calibri"/>
          <w:rtl/>
        </w:rPr>
        <w:t>للحدث</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خطر</w:t>
      </w:r>
      <w:r>
        <w:rPr>
          <w:rFonts w:eastAsia="Calibri"/>
          <w:rtl/>
        </w:rPr>
        <w:t xml:space="preserve"> </w:t>
      </w:r>
      <w:r w:rsidRPr="00444016">
        <w:rPr>
          <w:rFonts w:eastAsia="Calibri"/>
          <w:rtl/>
        </w:rPr>
        <w:t>محدق؛</w:t>
      </w:r>
      <w:r>
        <w:rPr>
          <w:rFonts w:eastAsia="Calibri"/>
          <w:rtl/>
        </w:rPr>
        <w:t xml:space="preserve"> </w:t>
      </w:r>
      <w:r w:rsidRPr="00444016">
        <w:rPr>
          <w:rFonts w:eastAsia="Calibri"/>
          <w:rtl/>
        </w:rPr>
        <w:t>إبقاءه</w:t>
      </w:r>
      <w:r>
        <w:rPr>
          <w:rFonts w:eastAsia="Calibri"/>
          <w:rtl/>
        </w:rPr>
        <w:t xml:space="preserve"> </w:t>
      </w:r>
      <w:r w:rsidRPr="00444016">
        <w:rPr>
          <w:rFonts w:eastAsia="Calibri"/>
          <w:rtl/>
        </w:rPr>
        <w:t>لدى</w:t>
      </w:r>
      <w:r>
        <w:rPr>
          <w:rFonts w:eastAsia="Calibri"/>
          <w:rtl/>
        </w:rPr>
        <w:t xml:space="preserve"> </w:t>
      </w:r>
      <w:r w:rsidRPr="00444016">
        <w:rPr>
          <w:rFonts w:eastAsia="Calibri"/>
          <w:rtl/>
        </w:rPr>
        <w:t>الأمن</w:t>
      </w:r>
      <w:r>
        <w:rPr>
          <w:rFonts w:eastAsia="Calibri"/>
          <w:rtl/>
        </w:rPr>
        <w:t xml:space="preserve"> </w:t>
      </w:r>
      <w:r w:rsidRPr="00444016">
        <w:rPr>
          <w:rFonts w:eastAsia="Calibri"/>
          <w:rtl/>
        </w:rPr>
        <w:t>الوقائي</w:t>
      </w:r>
      <w:r>
        <w:rPr>
          <w:rFonts w:eastAsia="Calibri"/>
          <w:rtl/>
        </w:rPr>
        <w:t xml:space="preserve"> </w:t>
      </w:r>
      <w:r w:rsidRPr="00444016">
        <w:rPr>
          <w:rFonts w:eastAsia="Calibri"/>
          <w:rtl/>
        </w:rPr>
        <w:t>بموافقة</w:t>
      </w:r>
      <w:r>
        <w:rPr>
          <w:rFonts w:eastAsia="Calibri"/>
          <w:rtl/>
        </w:rPr>
        <w:t xml:space="preserve"> </w:t>
      </w:r>
      <w:r w:rsidRPr="00444016">
        <w:rPr>
          <w:rFonts w:eastAsia="Calibri"/>
          <w:rtl/>
        </w:rPr>
        <w:t>أهله</w:t>
      </w:r>
      <w:r>
        <w:rPr>
          <w:rFonts w:eastAsia="Calibri"/>
          <w:rtl/>
        </w:rPr>
        <w:t xml:space="preserve"> </w:t>
      </w:r>
      <w:r w:rsidRPr="00444016">
        <w:rPr>
          <w:rFonts w:eastAsia="Calibri"/>
          <w:rtl/>
        </w:rPr>
        <w:t>مع</w:t>
      </w:r>
      <w:r>
        <w:rPr>
          <w:rFonts w:eastAsia="Calibri"/>
          <w:rtl/>
        </w:rPr>
        <w:t xml:space="preserve"> </w:t>
      </w:r>
      <w:r w:rsidRPr="00444016">
        <w:rPr>
          <w:rFonts w:eastAsia="Calibri"/>
          <w:rtl/>
        </w:rPr>
        <w:t>مراعاة</w:t>
      </w:r>
      <w:r>
        <w:rPr>
          <w:rFonts w:eastAsia="Calibri"/>
          <w:rtl/>
        </w:rPr>
        <w:t xml:space="preserve"> </w:t>
      </w:r>
      <w:r w:rsidRPr="00444016">
        <w:rPr>
          <w:rFonts w:eastAsia="Calibri"/>
          <w:rtl/>
        </w:rPr>
        <w:t>إيداعه</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المكان</w:t>
      </w:r>
      <w:r>
        <w:rPr>
          <w:rFonts w:eastAsia="Calibri"/>
          <w:rtl/>
        </w:rPr>
        <w:t xml:space="preserve"> </w:t>
      </w:r>
      <w:r w:rsidRPr="00444016">
        <w:rPr>
          <w:rFonts w:eastAsia="Calibri"/>
          <w:rtl/>
        </w:rPr>
        <w:t>المعد</w:t>
      </w:r>
      <w:r>
        <w:rPr>
          <w:rFonts w:eastAsia="Calibri"/>
          <w:rtl/>
        </w:rPr>
        <w:t xml:space="preserve"> </w:t>
      </w:r>
      <w:r w:rsidRPr="00444016">
        <w:rPr>
          <w:rFonts w:eastAsia="Calibri"/>
          <w:rtl/>
        </w:rPr>
        <w:t>لمثل</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الحالات</w:t>
      </w:r>
      <w:r>
        <w:rPr>
          <w:rFonts w:eastAsia="Calibri"/>
          <w:rtl/>
        </w:rPr>
        <w:t xml:space="preserve"> </w:t>
      </w:r>
      <w:r w:rsidRPr="00444016">
        <w:rPr>
          <w:rFonts w:eastAsia="Calibri"/>
          <w:rtl/>
        </w:rPr>
        <w:t>وتوفير</w:t>
      </w:r>
      <w:r>
        <w:rPr>
          <w:rFonts w:eastAsia="Calibri"/>
          <w:rtl/>
        </w:rPr>
        <w:t xml:space="preserve"> </w:t>
      </w:r>
      <w:r w:rsidRPr="00444016">
        <w:rPr>
          <w:rFonts w:eastAsia="Calibri"/>
          <w:rtl/>
        </w:rPr>
        <w:t>احتياجاته</w:t>
      </w:r>
      <w:r>
        <w:rPr>
          <w:rFonts w:eastAsia="Calibri"/>
          <w:rtl/>
        </w:rPr>
        <w:t xml:space="preserve"> </w:t>
      </w:r>
      <w:r w:rsidRPr="00444016">
        <w:rPr>
          <w:rFonts w:eastAsia="Calibri"/>
          <w:rtl/>
        </w:rPr>
        <w:t>التعليمية</w:t>
      </w:r>
      <w:r>
        <w:rPr>
          <w:rFonts w:eastAsia="Calibri"/>
          <w:rtl/>
        </w:rPr>
        <w:t xml:space="preserve"> </w:t>
      </w:r>
      <w:r w:rsidRPr="00444016">
        <w:rPr>
          <w:rFonts w:eastAsia="Calibri"/>
          <w:rtl/>
        </w:rPr>
        <w:t>والصحية.</w:t>
      </w:r>
      <w:r>
        <w:rPr>
          <w:rFonts w:eastAsia="Calibri" w:hint="cs"/>
          <w:rtl/>
        </w:rPr>
        <w:t xml:space="preserve"> </w:t>
      </w:r>
      <w:r w:rsidRPr="00444016">
        <w:rPr>
          <w:rFonts w:eastAsia="Calibri"/>
          <w:rtl/>
        </w:rPr>
        <w:t>اما</w:t>
      </w:r>
      <w:r>
        <w:rPr>
          <w:rFonts w:eastAsia="Calibri"/>
          <w:rtl/>
        </w:rPr>
        <w:t xml:space="preserve"> </w:t>
      </w:r>
      <w:r w:rsidRPr="00444016">
        <w:rPr>
          <w:rFonts w:eastAsia="Calibri"/>
          <w:rtl/>
        </w:rPr>
        <w:t>الثالثة</w:t>
      </w:r>
      <w:r>
        <w:rPr>
          <w:rFonts w:eastAsia="Calibri"/>
          <w:rtl/>
        </w:rPr>
        <w:t xml:space="preserve"> </w:t>
      </w:r>
      <w:r w:rsidRPr="00444016">
        <w:rPr>
          <w:rFonts w:eastAsia="Calibri"/>
          <w:rtl/>
        </w:rPr>
        <w:t>فكانت</w:t>
      </w:r>
      <w:r>
        <w:rPr>
          <w:rFonts w:eastAsia="Calibri"/>
          <w:rtl/>
        </w:rPr>
        <w:t xml:space="preserve"> </w:t>
      </w:r>
      <w:proofErr w:type="spellStart"/>
      <w:r w:rsidRPr="00444016">
        <w:rPr>
          <w:rFonts w:eastAsia="Calibri"/>
          <w:rtl/>
        </w:rPr>
        <w:t>إدعاء</w:t>
      </w:r>
      <w:proofErr w:type="spellEnd"/>
      <w:r>
        <w:rPr>
          <w:rFonts w:eastAsia="Calibri"/>
          <w:rtl/>
        </w:rPr>
        <w:t xml:space="preserve"> </w:t>
      </w:r>
      <w:r w:rsidRPr="00444016">
        <w:rPr>
          <w:rFonts w:eastAsia="Calibri"/>
          <w:rtl/>
        </w:rPr>
        <w:t>اعتداء</w:t>
      </w:r>
      <w:r>
        <w:rPr>
          <w:rFonts w:eastAsia="Calibri"/>
          <w:rtl/>
        </w:rPr>
        <w:t xml:space="preserve"> </w:t>
      </w:r>
      <w:r w:rsidRPr="00444016">
        <w:rPr>
          <w:rFonts w:eastAsia="Calibri"/>
          <w:rtl/>
        </w:rPr>
        <w:t>الشرطة</w:t>
      </w:r>
      <w:r>
        <w:rPr>
          <w:rFonts w:eastAsia="Calibri"/>
          <w:rtl/>
        </w:rPr>
        <w:t xml:space="preserve"> </w:t>
      </w:r>
      <w:r w:rsidRPr="00444016">
        <w:rPr>
          <w:rFonts w:eastAsia="Calibri"/>
          <w:rtl/>
        </w:rPr>
        <w:t>بالضرب</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حدث؛</w:t>
      </w:r>
      <w:r>
        <w:rPr>
          <w:rFonts w:eastAsia="Calibri"/>
          <w:rtl/>
        </w:rPr>
        <w:t xml:space="preserve"> </w:t>
      </w:r>
      <w:r w:rsidRPr="00444016">
        <w:rPr>
          <w:rFonts w:eastAsia="Calibri"/>
          <w:rtl/>
        </w:rPr>
        <w:t>وبعد</w:t>
      </w:r>
      <w:r>
        <w:rPr>
          <w:rFonts w:eastAsia="Calibri"/>
          <w:rtl/>
        </w:rPr>
        <w:t xml:space="preserve"> </w:t>
      </w:r>
      <w:r w:rsidRPr="00444016">
        <w:rPr>
          <w:rFonts w:eastAsia="Calibri"/>
          <w:rtl/>
        </w:rPr>
        <w:t>مخاطبة</w:t>
      </w:r>
      <w:r>
        <w:rPr>
          <w:rFonts w:eastAsia="Calibri"/>
          <w:rtl/>
        </w:rPr>
        <w:t xml:space="preserve"> </w:t>
      </w:r>
      <w:r w:rsidRPr="00444016">
        <w:rPr>
          <w:rFonts w:eastAsia="Calibri"/>
          <w:rtl/>
        </w:rPr>
        <w:t>جهاز</w:t>
      </w:r>
      <w:r>
        <w:rPr>
          <w:rFonts w:eastAsia="Calibri"/>
          <w:rtl/>
        </w:rPr>
        <w:t xml:space="preserve"> </w:t>
      </w:r>
      <w:r w:rsidRPr="00444016">
        <w:rPr>
          <w:rFonts w:eastAsia="Calibri"/>
          <w:rtl/>
        </w:rPr>
        <w:t>الشرطة</w:t>
      </w:r>
      <w:r>
        <w:rPr>
          <w:rFonts w:eastAsia="Calibri"/>
          <w:rtl/>
        </w:rPr>
        <w:t xml:space="preserve"> </w:t>
      </w:r>
      <w:r w:rsidRPr="00444016">
        <w:rPr>
          <w:rFonts w:eastAsia="Calibri"/>
          <w:rtl/>
        </w:rPr>
        <w:t>تم</w:t>
      </w:r>
      <w:r>
        <w:rPr>
          <w:rFonts w:eastAsia="Calibri"/>
          <w:rtl/>
        </w:rPr>
        <w:t xml:space="preserve"> </w:t>
      </w:r>
      <w:r w:rsidRPr="00444016">
        <w:rPr>
          <w:rFonts w:eastAsia="Calibri"/>
          <w:rtl/>
        </w:rPr>
        <w:t>التأكد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وجود</w:t>
      </w:r>
      <w:r>
        <w:rPr>
          <w:rFonts w:eastAsia="Calibri"/>
          <w:rtl/>
        </w:rPr>
        <w:t xml:space="preserve"> </w:t>
      </w:r>
      <w:r w:rsidRPr="00444016">
        <w:rPr>
          <w:rFonts w:eastAsia="Calibri"/>
          <w:rtl/>
        </w:rPr>
        <w:t>مقاومة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الحدث</w:t>
      </w:r>
      <w:r>
        <w:rPr>
          <w:rFonts w:eastAsia="Calibri"/>
          <w:rtl/>
        </w:rPr>
        <w:t xml:space="preserve"> </w:t>
      </w:r>
      <w:r w:rsidRPr="00444016">
        <w:rPr>
          <w:rFonts w:eastAsia="Calibri"/>
          <w:rtl/>
        </w:rPr>
        <w:t>أثناء</w:t>
      </w:r>
      <w:r>
        <w:rPr>
          <w:rFonts w:eastAsia="Calibri"/>
          <w:rtl/>
        </w:rPr>
        <w:t xml:space="preserve"> </w:t>
      </w:r>
      <w:r w:rsidRPr="00444016">
        <w:rPr>
          <w:rFonts w:eastAsia="Calibri"/>
          <w:rtl/>
        </w:rPr>
        <w:t>القبض</w:t>
      </w:r>
      <w:r>
        <w:rPr>
          <w:rFonts w:eastAsia="Calibri"/>
          <w:rtl/>
        </w:rPr>
        <w:t xml:space="preserve"> </w:t>
      </w:r>
      <w:r w:rsidRPr="00444016">
        <w:rPr>
          <w:rFonts w:eastAsia="Calibri"/>
          <w:rtl/>
        </w:rPr>
        <w:t>عليه</w:t>
      </w:r>
      <w:r>
        <w:rPr>
          <w:rFonts w:eastAsia="Calibri"/>
          <w:rtl/>
        </w:rPr>
        <w:t xml:space="preserve"> </w:t>
      </w:r>
      <w:r w:rsidRPr="00444016">
        <w:rPr>
          <w:rFonts w:eastAsia="Calibri"/>
          <w:rtl/>
        </w:rPr>
        <w:t>الا</w:t>
      </w:r>
      <w:r>
        <w:rPr>
          <w:rFonts w:eastAsia="Calibri"/>
          <w:rtl/>
        </w:rPr>
        <w:t xml:space="preserve"> </w:t>
      </w:r>
      <w:r w:rsidRPr="00444016">
        <w:rPr>
          <w:rFonts w:eastAsia="Calibri"/>
          <w:rtl/>
        </w:rPr>
        <w:t>انه</w:t>
      </w:r>
      <w:r>
        <w:rPr>
          <w:rFonts w:eastAsia="Calibri"/>
          <w:rtl/>
        </w:rPr>
        <w:t xml:space="preserve"> </w:t>
      </w:r>
      <w:r w:rsidRPr="00444016">
        <w:rPr>
          <w:rFonts w:eastAsia="Calibri"/>
          <w:rtl/>
        </w:rPr>
        <w:t>لم</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الاعتداء</w:t>
      </w:r>
      <w:r>
        <w:rPr>
          <w:rFonts w:eastAsia="Calibri"/>
          <w:rtl/>
        </w:rPr>
        <w:t xml:space="preserve"> </w:t>
      </w:r>
      <w:r w:rsidRPr="00444016">
        <w:rPr>
          <w:rFonts w:eastAsia="Calibri"/>
          <w:rtl/>
        </w:rPr>
        <w:t>عليه</w:t>
      </w:r>
      <w:r>
        <w:rPr>
          <w:rFonts w:eastAsia="Calibri"/>
          <w:rtl/>
        </w:rPr>
        <w:t xml:space="preserve"> </w:t>
      </w:r>
      <w:r w:rsidRPr="00444016">
        <w:rPr>
          <w:rFonts w:eastAsia="Calibri"/>
          <w:rtl/>
        </w:rPr>
        <w:t>من</w:t>
      </w:r>
      <w:r>
        <w:rPr>
          <w:rFonts w:eastAsia="Calibri"/>
          <w:rtl/>
        </w:rPr>
        <w:t xml:space="preserve"> </w:t>
      </w:r>
      <w:r w:rsidRPr="00444016">
        <w:rPr>
          <w:rFonts w:eastAsia="Calibri"/>
          <w:rtl/>
        </w:rPr>
        <w:t>أي</w:t>
      </w:r>
      <w:r>
        <w:rPr>
          <w:rFonts w:eastAsia="Calibri"/>
          <w:rtl/>
        </w:rPr>
        <w:t xml:space="preserve"> </w:t>
      </w:r>
      <w:r w:rsidRPr="00444016">
        <w:rPr>
          <w:rFonts w:eastAsia="Calibri"/>
          <w:rtl/>
        </w:rPr>
        <w:t>جهة.</w:t>
      </w:r>
    </w:p>
    <w:p w:rsidR="0079614C" w:rsidRPr="00444016" w:rsidRDefault="0079614C" w:rsidP="0079614C">
      <w:pPr>
        <w:pStyle w:val="SingleTxtGA"/>
        <w:rPr>
          <w:rFonts w:eastAsia="Calibri"/>
          <w:b/>
          <w:bCs/>
          <w:u w:val="single"/>
          <w:lang w:bidi="ar-JO"/>
        </w:rPr>
      </w:pPr>
      <w:r w:rsidRPr="0044758E">
        <w:rPr>
          <w:rFonts w:eastAsiaTheme="minorHAnsi"/>
          <w:rtl/>
        </w:rPr>
        <w:t>68-</w:t>
      </w:r>
      <w:r>
        <w:rPr>
          <w:rFonts w:eastAsiaTheme="minorHAnsi"/>
          <w:rtl/>
        </w:rPr>
        <w:tab/>
      </w:r>
      <w:r w:rsidRPr="00444016">
        <w:rPr>
          <w:rFonts w:eastAsia="Calibri"/>
          <w:rtl/>
        </w:rPr>
        <w:t>يوجد</w:t>
      </w:r>
      <w:r>
        <w:rPr>
          <w:rFonts w:eastAsia="Calibri"/>
          <w:rtl/>
        </w:rPr>
        <w:t xml:space="preserve"> </w:t>
      </w:r>
      <w:r w:rsidRPr="00444016">
        <w:rPr>
          <w:rFonts w:eastAsia="Calibri"/>
          <w:rtl/>
        </w:rPr>
        <w:t>قسم</w:t>
      </w:r>
      <w:r>
        <w:rPr>
          <w:rFonts w:eastAsia="Calibri"/>
          <w:rtl/>
        </w:rPr>
        <w:t xml:space="preserve"> </w:t>
      </w:r>
      <w:r w:rsidRPr="00444016">
        <w:rPr>
          <w:rFonts w:eastAsia="Calibri"/>
          <w:rtl/>
        </w:rPr>
        <w:t>للشكاوى</w:t>
      </w:r>
      <w:r>
        <w:rPr>
          <w:rFonts w:eastAsia="Calibri"/>
          <w:rtl/>
        </w:rPr>
        <w:t xml:space="preserve"> </w:t>
      </w:r>
      <w:r w:rsidRPr="00444016">
        <w:rPr>
          <w:rFonts w:eastAsia="Calibri"/>
          <w:rtl/>
        </w:rPr>
        <w:t>ضمن</w:t>
      </w:r>
      <w:r>
        <w:rPr>
          <w:rFonts w:eastAsia="Calibri"/>
          <w:rtl/>
        </w:rPr>
        <w:t xml:space="preserve"> </w:t>
      </w:r>
      <w:r w:rsidRPr="00444016">
        <w:rPr>
          <w:rFonts w:eastAsia="Calibri"/>
          <w:rtl/>
        </w:rPr>
        <w:t>وحدة</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الإنسان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العدل</w:t>
      </w:r>
      <w:r>
        <w:rPr>
          <w:rFonts w:eastAsia="Calibri"/>
          <w:rtl/>
        </w:rPr>
        <w:t xml:space="preserve"> </w:t>
      </w:r>
      <w:r w:rsidRPr="00444016">
        <w:rPr>
          <w:rFonts w:eastAsia="Calibri"/>
          <w:rtl/>
        </w:rPr>
        <w:t>إضافة</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ملف</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الخاص</w:t>
      </w:r>
      <w:r>
        <w:rPr>
          <w:rFonts w:eastAsia="Calibri"/>
          <w:rtl/>
        </w:rPr>
        <w:t xml:space="preserve"> </w:t>
      </w:r>
      <w:r w:rsidRPr="00444016">
        <w:rPr>
          <w:rFonts w:eastAsia="Calibri"/>
          <w:rtl/>
        </w:rPr>
        <w:t>بالأطفال،</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جرى</w:t>
      </w:r>
      <w:r>
        <w:rPr>
          <w:rFonts w:eastAsia="Calibri"/>
          <w:rtl/>
        </w:rPr>
        <w:t xml:space="preserve"> </w:t>
      </w:r>
      <w:r w:rsidRPr="00444016">
        <w:rPr>
          <w:rFonts w:eastAsia="Calibri"/>
          <w:rtl/>
        </w:rPr>
        <w:t>تطويره</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الموقع</w:t>
      </w:r>
      <w:r>
        <w:rPr>
          <w:rFonts w:eastAsia="Calibri"/>
          <w:rtl/>
        </w:rPr>
        <w:t xml:space="preserve"> </w:t>
      </w:r>
      <w:r w:rsidRPr="00444016">
        <w:rPr>
          <w:rFonts w:eastAsia="Calibri"/>
          <w:rtl/>
        </w:rPr>
        <w:t>الالكتروني</w:t>
      </w:r>
      <w:r>
        <w:rPr>
          <w:rFonts w:eastAsia="Calibri"/>
          <w:rtl/>
        </w:rPr>
        <w:t xml:space="preserve"> </w:t>
      </w:r>
      <w:r w:rsidRPr="00444016">
        <w:rPr>
          <w:rFonts w:eastAsia="Calibri"/>
          <w:rtl/>
        </w:rPr>
        <w:t>الخاص</w:t>
      </w:r>
      <w:r>
        <w:rPr>
          <w:rFonts w:eastAsia="Calibri"/>
          <w:rtl/>
        </w:rPr>
        <w:t xml:space="preserve"> </w:t>
      </w:r>
      <w:r w:rsidRPr="00444016">
        <w:rPr>
          <w:rFonts w:eastAsia="Calibri"/>
          <w:rtl/>
        </w:rPr>
        <w:t>بالوزارة.</w:t>
      </w:r>
      <w:r>
        <w:rPr>
          <w:rFonts w:eastAsia="Calibri"/>
          <w:rtl/>
        </w:rPr>
        <w:t xml:space="preserve"> </w:t>
      </w:r>
    </w:p>
    <w:p w:rsidR="0079614C" w:rsidRPr="00444016" w:rsidRDefault="0079614C" w:rsidP="0079614C">
      <w:pPr>
        <w:pStyle w:val="SingleTxtGA"/>
        <w:rPr>
          <w:rFonts w:eastAsia="Calibri"/>
          <w:b/>
          <w:bCs/>
          <w:u w:val="single"/>
          <w:lang w:bidi="ar-JO"/>
        </w:rPr>
      </w:pPr>
      <w:r w:rsidRPr="0044758E">
        <w:rPr>
          <w:rFonts w:eastAsiaTheme="minorHAnsi"/>
          <w:rtl/>
        </w:rPr>
        <w:t>69-</w:t>
      </w:r>
      <w:r>
        <w:rPr>
          <w:rFonts w:eastAsiaTheme="minorHAnsi"/>
          <w:rtl/>
        </w:rPr>
        <w:tab/>
      </w:r>
      <w:r w:rsidRPr="00444016">
        <w:rPr>
          <w:rFonts w:eastAsia="Calibri"/>
          <w:rtl/>
        </w:rPr>
        <w:t>تحقيقاً</w:t>
      </w:r>
      <w:r>
        <w:rPr>
          <w:rFonts w:eastAsia="Calibri"/>
          <w:rtl/>
        </w:rPr>
        <w:t xml:space="preserve"> </w:t>
      </w:r>
      <w:r w:rsidRPr="00444016">
        <w:rPr>
          <w:rFonts w:eastAsia="Calibri"/>
          <w:rtl/>
        </w:rPr>
        <w:t>لحماية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الاستغلال</w:t>
      </w:r>
      <w:r>
        <w:rPr>
          <w:rFonts w:eastAsia="Calibri"/>
          <w:rtl/>
        </w:rPr>
        <w:t xml:space="preserve"> </w:t>
      </w:r>
      <w:r w:rsidRPr="00444016">
        <w:rPr>
          <w:rFonts w:eastAsia="Calibri"/>
          <w:rtl/>
        </w:rPr>
        <w:t>الاقتصادي</w:t>
      </w:r>
      <w:r>
        <w:rPr>
          <w:rFonts w:eastAsia="Calibri"/>
          <w:rtl/>
        </w:rPr>
        <w:t xml:space="preserve"> </w:t>
      </w:r>
      <w:r w:rsidRPr="00444016">
        <w:rPr>
          <w:rFonts w:eastAsia="Calibri"/>
          <w:rtl/>
        </w:rPr>
        <w:t>تقوم</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باستقبال</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والتحقيق</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ومتابعتها</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القضاء،</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القضايا</w:t>
      </w:r>
      <w:r>
        <w:rPr>
          <w:rFonts w:eastAsia="Calibri"/>
          <w:rtl/>
        </w:rPr>
        <w:t xml:space="preserve"> </w:t>
      </w:r>
      <w:r w:rsidRPr="00444016">
        <w:rPr>
          <w:rFonts w:eastAsia="Calibri"/>
          <w:rtl/>
        </w:rPr>
        <w:t>قليل</w:t>
      </w:r>
      <w:r>
        <w:rPr>
          <w:rFonts w:eastAsia="Calibri"/>
          <w:rtl/>
        </w:rPr>
        <w:t xml:space="preserve"> </w:t>
      </w:r>
      <w:r w:rsidRPr="00444016">
        <w:rPr>
          <w:rFonts w:eastAsia="Calibri"/>
          <w:rtl/>
        </w:rPr>
        <w:t>جداً</w:t>
      </w:r>
      <w:r>
        <w:rPr>
          <w:rFonts w:eastAsia="Calibri"/>
          <w:rtl/>
        </w:rPr>
        <w:t xml:space="preserve"> </w:t>
      </w:r>
      <w:r w:rsidRPr="00444016">
        <w:rPr>
          <w:rFonts w:eastAsia="Calibri"/>
          <w:rtl/>
        </w:rPr>
        <w:t>إذا</w:t>
      </w:r>
      <w:r>
        <w:rPr>
          <w:rFonts w:eastAsia="Calibri"/>
          <w:rtl/>
        </w:rPr>
        <w:t xml:space="preserve"> </w:t>
      </w:r>
      <w:r w:rsidRPr="00444016">
        <w:rPr>
          <w:rFonts w:eastAsia="Calibri"/>
          <w:rtl/>
        </w:rPr>
        <w:t>تم</w:t>
      </w:r>
      <w:r>
        <w:rPr>
          <w:rFonts w:eastAsia="Calibri"/>
          <w:rtl/>
        </w:rPr>
        <w:t xml:space="preserve"> </w:t>
      </w:r>
      <w:r w:rsidRPr="00444016">
        <w:rPr>
          <w:rFonts w:eastAsia="Calibri"/>
          <w:rtl/>
        </w:rPr>
        <w:t>الحديث</w:t>
      </w:r>
      <w:r>
        <w:rPr>
          <w:rFonts w:eastAsia="Calibri"/>
          <w:rtl/>
        </w:rPr>
        <w:t xml:space="preserve"> </w:t>
      </w:r>
      <w:r w:rsidRPr="00444016">
        <w:rPr>
          <w:rFonts w:eastAsia="Calibri"/>
          <w:rtl/>
        </w:rPr>
        <w:t>عنها</w:t>
      </w:r>
      <w:r>
        <w:rPr>
          <w:rFonts w:eastAsia="Calibri"/>
          <w:rtl/>
        </w:rPr>
        <w:t xml:space="preserve"> </w:t>
      </w:r>
      <w:r w:rsidRPr="00444016">
        <w:rPr>
          <w:rFonts w:eastAsia="Calibri"/>
          <w:rtl/>
        </w:rPr>
        <w:t>بشكل</w:t>
      </w:r>
      <w:r>
        <w:rPr>
          <w:rFonts w:eastAsia="Calibri"/>
          <w:rtl/>
        </w:rPr>
        <w:t xml:space="preserve"> </w:t>
      </w:r>
      <w:r w:rsidRPr="00444016">
        <w:rPr>
          <w:rFonts w:eastAsia="Calibri"/>
          <w:rtl/>
        </w:rPr>
        <w:t>منفصل</w:t>
      </w:r>
      <w:r>
        <w:rPr>
          <w:rFonts w:eastAsia="Calibri"/>
          <w:rtl/>
        </w:rPr>
        <w:t xml:space="preserve"> </w:t>
      </w:r>
      <w:r w:rsidRPr="00444016">
        <w:rPr>
          <w:rFonts w:eastAsia="Calibri"/>
          <w:rtl/>
        </w:rPr>
        <w:t>عن</w:t>
      </w:r>
      <w:r>
        <w:rPr>
          <w:rFonts w:eastAsia="Calibri"/>
          <w:rtl/>
        </w:rPr>
        <w:t xml:space="preserve"> </w:t>
      </w:r>
      <w:r w:rsidRPr="00444016">
        <w:rPr>
          <w:rFonts w:eastAsia="Calibri"/>
          <w:rtl/>
        </w:rPr>
        <w:t>قضايا</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والبالغين</w:t>
      </w:r>
      <w:r>
        <w:rPr>
          <w:rFonts w:eastAsia="Calibri"/>
          <w:rtl/>
        </w:rPr>
        <w:t xml:space="preserve"> </w:t>
      </w:r>
      <w:r w:rsidRPr="00444016">
        <w:rPr>
          <w:rFonts w:eastAsia="Calibri"/>
          <w:rtl/>
        </w:rPr>
        <w:t>سوياً.</w:t>
      </w:r>
    </w:p>
    <w:p w:rsidR="0079614C" w:rsidRPr="00444016" w:rsidRDefault="0079614C" w:rsidP="0079614C">
      <w:pPr>
        <w:pStyle w:val="SingleTxtGA"/>
        <w:rPr>
          <w:rFonts w:eastAsia="Calibri"/>
          <w:b/>
          <w:bCs/>
          <w:u w:val="single"/>
          <w:lang w:bidi="ar-JO"/>
        </w:rPr>
      </w:pPr>
      <w:r w:rsidRPr="0044758E">
        <w:rPr>
          <w:rFonts w:eastAsiaTheme="minorHAnsi"/>
          <w:rtl/>
        </w:rPr>
        <w:t>70-</w:t>
      </w:r>
      <w:r>
        <w:rPr>
          <w:rFonts w:eastAsiaTheme="minorHAnsi"/>
          <w:rtl/>
        </w:rPr>
        <w:tab/>
      </w:r>
      <w:r w:rsidRPr="00444016">
        <w:rPr>
          <w:rFonts w:eastAsia="Calibri"/>
          <w:rtl/>
        </w:rPr>
        <w:t>قامت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العالي</w:t>
      </w:r>
      <w:r>
        <w:rPr>
          <w:rFonts w:eastAsia="Calibri"/>
          <w:rtl/>
        </w:rPr>
        <w:t xml:space="preserve"> </w:t>
      </w:r>
      <w:r w:rsidRPr="00444016">
        <w:rPr>
          <w:rFonts w:eastAsia="Calibri"/>
          <w:rtl/>
        </w:rPr>
        <w:t>بتطوير</w:t>
      </w:r>
      <w:r>
        <w:rPr>
          <w:rFonts w:eastAsia="Calibri"/>
          <w:rtl/>
        </w:rPr>
        <w:t xml:space="preserve"> </w:t>
      </w:r>
      <w:r w:rsidRPr="00444016">
        <w:rPr>
          <w:rFonts w:eastAsia="Calibri"/>
          <w:rtl/>
        </w:rPr>
        <w:t>مؤشرات</w:t>
      </w:r>
      <w:r>
        <w:rPr>
          <w:rFonts w:eastAsia="Calibri"/>
          <w:rtl/>
        </w:rPr>
        <w:t xml:space="preserve"> </w:t>
      </w:r>
      <w:r w:rsidRPr="00444016">
        <w:rPr>
          <w:rFonts w:eastAsia="Calibri"/>
          <w:rtl/>
        </w:rPr>
        <w:t>تعرض</w:t>
      </w:r>
      <w:r>
        <w:rPr>
          <w:rFonts w:eastAsia="Calibri"/>
          <w:rtl/>
        </w:rPr>
        <w:t xml:space="preserve"> </w:t>
      </w:r>
      <w:r w:rsidRPr="00444016">
        <w:rPr>
          <w:rFonts w:eastAsia="Calibri"/>
          <w:rtl/>
        </w:rPr>
        <w:t>الطلبة</w:t>
      </w:r>
      <w:r>
        <w:rPr>
          <w:rFonts w:eastAsia="Calibri"/>
          <w:rtl/>
        </w:rPr>
        <w:t xml:space="preserve"> </w:t>
      </w:r>
      <w:r w:rsidRPr="00444016">
        <w:rPr>
          <w:rFonts w:eastAsia="Calibri"/>
          <w:rtl/>
        </w:rPr>
        <w:t>للعنف</w:t>
      </w:r>
      <w:r>
        <w:rPr>
          <w:rFonts w:eastAsia="Calibri"/>
          <w:rtl/>
        </w:rPr>
        <w:t xml:space="preserve"> </w:t>
      </w:r>
      <w:r w:rsidRPr="00444016">
        <w:rPr>
          <w:rFonts w:eastAsia="Calibri"/>
          <w:rtl/>
        </w:rPr>
        <w:t>بجميع</w:t>
      </w:r>
      <w:r>
        <w:rPr>
          <w:rFonts w:eastAsia="Calibri"/>
          <w:rtl/>
        </w:rPr>
        <w:t xml:space="preserve"> </w:t>
      </w:r>
      <w:r w:rsidRPr="00444016">
        <w:rPr>
          <w:rFonts w:eastAsia="Calibri"/>
          <w:rtl/>
        </w:rPr>
        <w:t>أشكاله،</w:t>
      </w:r>
      <w:r>
        <w:rPr>
          <w:rFonts w:eastAsia="Calibri"/>
          <w:rtl/>
        </w:rPr>
        <w:t xml:space="preserve"> </w:t>
      </w:r>
      <w:r w:rsidRPr="00444016">
        <w:rPr>
          <w:rFonts w:eastAsia="Calibri"/>
          <w:rtl/>
        </w:rPr>
        <w:t>وللطلبة</w:t>
      </w:r>
      <w:r>
        <w:rPr>
          <w:rFonts w:eastAsia="Calibri"/>
          <w:rtl/>
        </w:rPr>
        <w:t xml:space="preserve"> </w:t>
      </w:r>
      <w:r w:rsidRPr="00444016">
        <w:rPr>
          <w:rFonts w:eastAsia="Calibri"/>
          <w:rtl/>
        </w:rPr>
        <w:t>ذوي</w:t>
      </w:r>
      <w:r>
        <w:rPr>
          <w:rFonts w:eastAsia="Calibri"/>
          <w:rtl/>
        </w:rPr>
        <w:t xml:space="preserve"> </w:t>
      </w:r>
      <w:r w:rsidRPr="00444016">
        <w:rPr>
          <w:rFonts w:eastAsia="Calibri"/>
          <w:rtl/>
        </w:rPr>
        <w:t>الإعاقة</w:t>
      </w:r>
      <w:r>
        <w:rPr>
          <w:rFonts w:eastAsia="Calibri"/>
          <w:rtl/>
        </w:rPr>
        <w:t xml:space="preserve"> </w:t>
      </w:r>
      <w:r w:rsidRPr="00444016">
        <w:rPr>
          <w:rFonts w:eastAsia="Calibri"/>
          <w:rtl/>
        </w:rPr>
        <w:t>بشكل</w:t>
      </w:r>
      <w:r>
        <w:rPr>
          <w:rFonts w:eastAsia="Calibri"/>
          <w:rtl/>
        </w:rPr>
        <w:t xml:space="preserve"> </w:t>
      </w:r>
      <w:r w:rsidRPr="00444016">
        <w:rPr>
          <w:rFonts w:eastAsia="Calibri"/>
          <w:rtl/>
        </w:rPr>
        <w:t>خاص،</w:t>
      </w:r>
      <w:r>
        <w:rPr>
          <w:rFonts w:eastAsia="Calibri"/>
          <w:rtl/>
        </w:rPr>
        <w:t xml:space="preserve"> </w:t>
      </w:r>
      <w:r w:rsidRPr="00444016">
        <w:rPr>
          <w:rFonts w:eastAsia="Calibri"/>
          <w:rtl/>
        </w:rPr>
        <w:t>ورصد</w:t>
      </w:r>
      <w:r>
        <w:rPr>
          <w:rFonts w:eastAsia="Calibri"/>
          <w:rtl/>
        </w:rPr>
        <w:t xml:space="preserve"> </w:t>
      </w:r>
      <w:r w:rsidRPr="00444016">
        <w:rPr>
          <w:rFonts w:eastAsia="Calibri"/>
          <w:rtl/>
        </w:rPr>
        <w:t>الحالات</w:t>
      </w:r>
      <w:r>
        <w:rPr>
          <w:rFonts w:eastAsia="Calibri"/>
          <w:rtl/>
        </w:rPr>
        <w:t xml:space="preserve"> </w:t>
      </w:r>
      <w:r w:rsidRPr="00444016">
        <w:rPr>
          <w:rFonts w:eastAsia="Calibri"/>
          <w:rtl/>
        </w:rPr>
        <w:t>الموجودة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وآليات</w:t>
      </w:r>
      <w:r>
        <w:rPr>
          <w:rFonts w:eastAsia="Calibri"/>
          <w:rtl/>
        </w:rPr>
        <w:t xml:space="preserve"> </w:t>
      </w:r>
      <w:r w:rsidRPr="00444016">
        <w:rPr>
          <w:rFonts w:eastAsia="Calibri"/>
          <w:rtl/>
        </w:rPr>
        <w:t>التعامل</w:t>
      </w:r>
      <w:r>
        <w:rPr>
          <w:rFonts w:eastAsia="Calibri"/>
          <w:rtl/>
        </w:rPr>
        <w:t xml:space="preserve"> </w:t>
      </w:r>
      <w:r w:rsidRPr="00444016">
        <w:rPr>
          <w:rFonts w:eastAsia="Calibri"/>
          <w:rtl/>
        </w:rPr>
        <w:t>معها.</w:t>
      </w:r>
      <w:r>
        <w:rPr>
          <w:rFonts w:eastAsia="Calibri"/>
          <w:rtl/>
        </w:rPr>
        <w:t xml:space="preserve"> </w:t>
      </w:r>
      <w:r w:rsidRPr="00444016">
        <w:rPr>
          <w:rFonts w:eastAsia="Calibri"/>
          <w:rtl/>
        </w:rPr>
        <w:t>عملت</w:t>
      </w:r>
      <w:r>
        <w:rPr>
          <w:rFonts w:eastAsia="Calibri"/>
          <w:rtl/>
        </w:rPr>
        <w:t xml:space="preserve"> </w:t>
      </w:r>
      <w:r w:rsidRPr="00444016">
        <w:rPr>
          <w:rFonts w:eastAsia="Calibri"/>
          <w:rtl/>
        </w:rPr>
        <w:t>كذلك</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تطوير</w:t>
      </w:r>
      <w:r>
        <w:rPr>
          <w:rFonts w:eastAsia="Calibri"/>
          <w:rtl/>
        </w:rPr>
        <w:t xml:space="preserve"> </w:t>
      </w:r>
      <w:r w:rsidRPr="00444016">
        <w:rPr>
          <w:rFonts w:eastAsia="Calibri"/>
          <w:rtl/>
        </w:rPr>
        <w:t>آليات</w:t>
      </w:r>
      <w:r>
        <w:rPr>
          <w:rFonts w:eastAsia="Calibri"/>
          <w:rtl/>
        </w:rPr>
        <w:t xml:space="preserve"> </w:t>
      </w:r>
      <w:r w:rsidRPr="00444016">
        <w:rPr>
          <w:rFonts w:eastAsia="Calibri"/>
          <w:rtl/>
        </w:rPr>
        <w:t>المتابعة</w:t>
      </w:r>
      <w:r>
        <w:rPr>
          <w:rFonts w:eastAsia="Calibri"/>
          <w:rtl/>
        </w:rPr>
        <w:t xml:space="preserve"> </w:t>
      </w:r>
      <w:r w:rsidRPr="00444016">
        <w:rPr>
          <w:rFonts w:eastAsia="Calibri"/>
          <w:rtl/>
        </w:rPr>
        <w:t>والرصد</w:t>
      </w:r>
      <w:r>
        <w:rPr>
          <w:rFonts w:eastAsia="Calibri"/>
          <w:rtl/>
        </w:rPr>
        <w:t xml:space="preserve"> </w:t>
      </w:r>
      <w:r w:rsidRPr="00444016">
        <w:rPr>
          <w:rFonts w:eastAsia="Calibri"/>
          <w:rtl/>
        </w:rPr>
        <w:t>لكافة</w:t>
      </w:r>
      <w:r>
        <w:rPr>
          <w:rFonts w:eastAsia="Calibri"/>
          <w:rtl/>
        </w:rPr>
        <w:t xml:space="preserve"> </w:t>
      </w:r>
      <w:proofErr w:type="spellStart"/>
      <w:r w:rsidRPr="00444016">
        <w:rPr>
          <w:rFonts w:eastAsia="Calibri"/>
          <w:rtl/>
        </w:rPr>
        <w:t>الإنتهاكات</w:t>
      </w:r>
      <w:proofErr w:type="spellEnd"/>
      <w:r>
        <w:rPr>
          <w:rFonts w:eastAsia="Calibri"/>
          <w:rtl/>
        </w:rPr>
        <w:t xml:space="preserve"> </w:t>
      </w:r>
      <w:r w:rsidRPr="00444016">
        <w:rPr>
          <w:rFonts w:eastAsia="Calibri"/>
          <w:rtl/>
        </w:rPr>
        <w:t>الإسرائيلية</w:t>
      </w:r>
      <w:r>
        <w:rPr>
          <w:rFonts w:eastAsia="Calibri"/>
          <w:rtl/>
        </w:rPr>
        <w:t xml:space="preserve"> </w:t>
      </w:r>
      <w:r w:rsidRPr="00444016">
        <w:rPr>
          <w:rFonts w:eastAsia="Calibri"/>
          <w:rtl/>
        </w:rPr>
        <w:t>للعملية</w:t>
      </w:r>
      <w:r>
        <w:rPr>
          <w:rFonts w:eastAsia="Calibri"/>
          <w:rtl/>
        </w:rPr>
        <w:t xml:space="preserve"> </w:t>
      </w:r>
      <w:r w:rsidRPr="00444016">
        <w:rPr>
          <w:rFonts w:eastAsia="Calibri"/>
          <w:rtl/>
        </w:rPr>
        <w:t>التعليمية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مدار</w:t>
      </w:r>
      <w:r>
        <w:rPr>
          <w:rFonts w:eastAsia="Calibri"/>
          <w:rtl/>
        </w:rPr>
        <w:t xml:space="preserve"> </w:t>
      </w:r>
      <w:r w:rsidRPr="00444016">
        <w:rPr>
          <w:rFonts w:eastAsia="Calibri"/>
          <w:rtl/>
        </w:rPr>
        <w:t>السنة؛</w:t>
      </w:r>
      <w:r>
        <w:rPr>
          <w:rFonts w:eastAsia="Calibri"/>
          <w:rtl/>
        </w:rPr>
        <w:t xml:space="preserve"> </w:t>
      </w:r>
      <w:r w:rsidRPr="00444016">
        <w:rPr>
          <w:rFonts w:eastAsia="Calibri"/>
          <w:rtl/>
        </w:rPr>
        <w:t>وتتمثل</w:t>
      </w:r>
      <w:r>
        <w:rPr>
          <w:rFonts w:eastAsia="Calibri"/>
          <w:rtl/>
        </w:rPr>
        <w:t xml:space="preserve"> </w:t>
      </w:r>
      <w:r w:rsidRPr="00444016">
        <w:rPr>
          <w:rFonts w:eastAsia="Calibri"/>
          <w:rtl/>
        </w:rPr>
        <w:t>هذه</w:t>
      </w:r>
      <w:r>
        <w:rPr>
          <w:rFonts w:eastAsia="Calibri"/>
          <w:rtl/>
        </w:rPr>
        <w:t xml:space="preserve"> </w:t>
      </w:r>
      <w:proofErr w:type="spellStart"/>
      <w:r w:rsidRPr="00444016">
        <w:rPr>
          <w:rFonts w:eastAsia="Calibri"/>
          <w:rtl/>
        </w:rPr>
        <w:t>الإنتهاكات</w:t>
      </w:r>
      <w:proofErr w:type="spellEnd"/>
      <w:r>
        <w:rPr>
          <w:rFonts w:eastAsia="Calibri"/>
          <w:rtl/>
        </w:rPr>
        <w:t xml:space="preserve"> </w:t>
      </w:r>
      <w:r w:rsidRPr="00444016">
        <w:rPr>
          <w:rFonts w:eastAsia="Calibri"/>
          <w:rtl/>
        </w:rPr>
        <w:t>في</w:t>
      </w:r>
      <w:r>
        <w:rPr>
          <w:rFonts w:eastAsia="Calibri"/>
          <w:rtl/>
        </w:rPr>
        <w:t xml:space="preserve"> </w:t>
      </w:r>
      <w:r w:rsidRPr="00444016">
        <w:rPr>
          <w:rFonts w:eastAsia="Calibri"/>
          <w:rtl/>
        </w:rPr>
        <w:t>الاعتداء</w:t>
      </w:r>
      <w:r>
        <w:rPr>
          <w:rFonts w:eastAsia="Calibri"/>
          <w:rtl/>
        </w:rPr>
        <w:t xml:space="preserve"> </w:t>
      </w:r>
      <w:r w:rsidRPr="00444016">
        <w:rPr>
          <w:rFonts w:eastAsia="Calibri"/>
          <w:rtl/>
        </w:rPr>
        <w:t>وإغلاق</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والمداهمات</w:t>
      </w:r>
      <w:r>
        <w:rPr>
          <w:rFonts w:eastAsia="Calibri"/>
          <w:rtl/>
        </w:rPr>
        <w:t xml:space="preserve"> </w:t>
      </w:r>
      <w:proofErr w:type="spellStart"/>
      <w:r w:rsidRPr="00444016">
        <w:rPr>
          <w:rFonts w:eastAsia="Calibri"/>
          <w:rtl/>
        </w:rPr>
        <w:t>والإعتقالات</w:t>
      </w:r>
      <w:proofErr w:type="spellEnd"/>
      <w:r>
        <w:rPr>
          <w:rFonts w:eastAsia="Calibri"/>
          <w:rtl/>
        </w:rPr>
        <w:t xml:space="preserve"> </w:t>
      </w:r>
      <w:r w:rsidRPr="00444016">
        <w:rPr>
          <w:rFonts w:eastAsia="Calibri"/>
          <w:rtl/>
        </w:rPr>
        <w:t>للهيئة</w:t>
      </w:r>
      <w:r>
        <w:rPr>
          <w:rFonts w:eastAsia="Calibri"/>
          <w:rtl/>
        </w:rPr>
        <w:t xml:space="preserve"> </w:t>
      </w:r>
      <w:r w:rsidRPr="00444016">
        <w:rPr>
          <w:rFonts w:eastAsia="Calibri"/>
          <w:rtl/>
        </w:rPr>
        <w:t>التدريسية</w:t>
      </w:r>
      <w:r>
        <w:rPr>
          <w:rFonts w:eastAsia="Calibri"/>
          <w:rtl/>
        </w:rPr>
        <w:t xml:space="preserve"> </w:t>
      </w:r>
      <w:r w:rsidRPr="00444016">
        <w:rPr>
          <w:rFonts w:eastAsia="Calibri"/>
          <w:rtl/>
        </w:rPr>
        <w:t>وللطلبة،</w:t>
      </w:r>
      <w:r>
        <w:rPr>
          <w:rFonts w:eastAsia="Calibri"/>
          <w:rtl/>
        </w:rPr>
        <w:t xml:space="preserve"> </w:t>
      </w:r>
      <w:r w:rsidRPr="00444016">
        <w:rPr>
          <w:rFonts w:eastAsia="Calibri"/>
          <w:rtl/>
        </w:rPr>
        <w:t>والحبس</w:t>
      </w:r>
      <w:r>
        <w:rPr>
          <w:rFonts w:eastAsia="Calibri"/>
          <w:rtl/>
        </w:rPr>
        <w:t xml:space="preserve"> </w:t>
      </w:r>
      <w:r w:rsidRPr="00444016">
        <w:rPr>
          <w:rFonts w:eastAsia="Calibri"/>
          <w:rtl/>
        </w:rPr>
        <w:t>المنزلي،</w:t>
      </w:r>
      <w:r>
        <w:rPr>
          <w:rFonts w:eastAsia="Calibri"/>
          <w:rtl/>
        </w:rPr>
        <w:t xml:space="preserve"> </w:t>
      </w:r>
      <w:r w:rsidRPr="00444016">
        <w:rPr>
          <w:rFonts w:eastAsia="Calibri"/>
          <w:rtl/>
        </w:rPr>
        <w:t>واستخدام</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كنقاط</w:t>
      </w:r>
      <w:r>
        <w:rPr>
          <w:rFonts w:eastAsia="Calibri"/>
          <w:rtl/>
        </w:rPr>
        <w:t xml:space="preserve"> </w:t>
      </w:r>
      <w:r w:rsidRPr="00444016">
        <w:rPr>
          <w:rFonts w:eastAsia="Calibri"/>
          <w:rtl/>
        </w:rPr>
        <w:t>عسكرية،</w:t>
      </w:r>
      <w:r>
        <w:rPr>
          <w:rFonts w:eastAsia="Calibri"/>
          <w:rtl/>
        </w:rPr>
        <w:t xml:space="preserve"> </w:t>
      </w:r>
      <w:r w:rsidRPr="00444016">
        <w:rPr>
          <w:rFonts w:eastAsia="Calibri"/>
          <w:rtl/>
        </w:rPr>
        <w:t>وهدم</w:t>
      </w:r>
      <w:r>
        <w:rPr>
          <w:rFonts w:eastAsia="Calibri"/>
          <w:rtl/>
        </w:rPr>
        <w:t xml:space="preserve"> </w:t>
      </w:r>
      <w:r w:rsidRPr="00444016">
        <w:rPr>
          <w:rFonts w:eastAsia="Calibri"/>
          <w:rtl/>
        </w:rPr>
        <w:t>مدارس</w:t>
      </w:r>
      <w:r>
        <w:rPr>
          <w:rFonts w:eastAsia="Calibri"/>
          <w:rtl/>
        </w:rPr>
        <w:t xml:space="preserve"> </w:t>
      </w:r>
      <w:r w:rsidRPr="00444016">
        <w:rPr>
          <w:rFonts w:eastAsia="Calibri"/>
          <w:rtl/>
        </w:rPr>
        <w:t>التجمعات</w:t>
      </w:r>
      <w:r>
        <w:rPr>
          <w:rFonts w:eastAsia="Calibri"/>
          <w:rtl/>
        </w:rPr>
        <w:t xml:space="preserve"> </w:t>
      </w:r>
      <w:r w:rsidRPr="00444016">
        <w:rPr>
          <w:rFonts w:eastAsia="Calibri"/>
          <w:rtl/>
        </w:rPr>
        <w:t>البدوية.</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تؤثر</w:t>
      </w:r>
      <w:r>
        <w:rPr>
          <w:rFonts w:eastAsia="Calibri"/>
          <w:rtl/>
        </w:rPr>
        <w:t xml:space="preserve"> </w:t>
      </w:r>
      <w:r w:rsidRPr="00444016">
        <w:rPr>
          <w:rFonts w:eastAsia="Calibri"/>
          <w:rtl/>
        </w:rPr>
        <w:t>هذه</w:t>
      </w:r>
      <w:r>
        <w:rPr>
          <w:rFonts w:eastAsia="Calibri"/>
          <w:rtl/>
        </w:rPr>
        <w:t xml:space="preserve"> </w:t>
      </w:r>
      <w:r w:rsidRPr="00444016">
        <w:rPr>
          <w:rFonts w:eastAsia="Calibri"/>
          <w:rtl/>
        </w:rPr>
        <w:t>الانتهاكات</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إيفاء</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بالتزاماتها</w:t>
      </w:r>
      <w:r>
        <w:rPr>
          <w:rFonts w:eastAsia="Calibri"/>
          <w:rtl/>
        </w:rPr>
        <w:t xml:space="preserve"> </w:t>
      </w:r>
      <w:r w:rsidRPr="00444016">
        <w:rPr>
          <w:rFonts w:eastAsia="Calibri"/>
          <w:rtl/>
        </w:rPr>
        <w:t>تجاه</w:t>
      </w:r>
      <w:r>
        <w:rPr>
          <w:rFonts w:eastAsia="Calibri"/>
          <w:rtl/>
        </w:rPr>
        <w:t xml:space="preserve"> </w:t>
      </w:r>
      <w:r w:rsidRPr="00444016">
        <w:rPr>
          <w:rFonts w:eastAsia="Calibri"/>
          <w:rtl/>
        </w:rPr>
        <w:t>تمتع</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بحقهم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التعليم.</w:t>
      </w:r>
    </w:p>
    <w:p w:rsidR="0079614C" w:rsidRPr="00444016" w:rsidRDefault="0079614C" w:rsidP="0079614C">
      <w:pPr>
        <w:pStyle w:val="SingleTxtGA"/>
        <w:rPr>
          <w:rFonts w:eastAsia="Calibri"/>
          <w:b/>
          <w:bCs/>
          <w:u w:val="single"/>
          <w:lang w:bidi="ar-JO"/>
        </w:rPr>
      </w:pPr>
      <w:r w:rsidRPr="0044758E">
        <w:rPr>
          <w:rFonts w:eastAsiaTheme="minorHAnsi"/>
          <w:rtl/>
        </w:rPr>
        <w:t>71-</w:t>
      </w:r>
      <w:r>
        <w:rPr>
          <w:rFonts w:eastAsiaTheme="minorHAnsi"/>
          <w:rtl/>
        </w:rPr>
        <w:tab/>
      </w:r>
      <w:r w:rsidRPr="00444016">
        <w:rPr>
          <w:rFonts w:eastAsia="Calibri"/>
          <w:b/>
          <w:bCs/>
          <w:rtl/>
        </w:rPr>
        <w:t>مراقبة</w:t>
      </w:r>
      <w:r>
        <w:rPr>
          <w:rFonts w:eastAsia="Calibri"/>
          <w:b/>
          <w:bCs/>
          <w:rtl/>
        </w:rPr>
        <w:t xml:space="preserve"> </w:t>
      </w:r>
      <w:r w:rsidRPr="00444016">
        <w:rPr>
          <w:rFonts w:eastAsia="Calibri"/>
          <w:b/>
          <w:bCs/>
          <w:rtl/>
        </w:rPr>
        <w:t>حقوق</w:t>
      </w:r>
      <w:r>
        <w:rPr>
          <w:rFonts w:eastAsia="Calibri"/>
          <w:b/>
          <w:bCs/>
          <w:rtl/>
        </w:rPr>
        <w:t xml:space="preserve"> </w:t>
      </w:r>
      <w:r w:rsidRPr="00444016">
        <w:rPr>
          <w:rFonts w:eastAsia="Calibri"/>
          <w:b/>
          <w:bCs/>
          <w:rtl/>
        </w:rPr>
        <w:t>الطفل</w:t>
      </w:r>
      <w:r>
        <w:rPr>
          <w:rFonts w:eastAsia="Calibri"/>
          <w:b/>
          <w:bCs/>
          <w:rtl/>
        </w:rPr>
        <w:t xml:space="preserve"> </w:t>
      </w:r>
      <w:r w:rsidRPr="00444016">
        <w:rPr>
          <w:rFonts w:eastAsia="Calibri"/>
          <w:b/>
          <w:bCs/>
          <w:rtl/>
        </w:rPr>
        <w:t>بناءً</w:t>
      </w:r>
      <w:r>
        <w:rPr>
          <w:rFonts w:eastAsia="Calibri"/>
          <w:b/>
          <w:bCs/>
          <w:rtl/>
        </w:rPr>
        <w:t xml:space="preserve"> </w:t>
      </w:r>
      <w:r w:rsidRPr="00444016">
        <w:rPr>
          <w:rFonts w:eastAsia="Calibri"/>
          <w:b/>
          <w:bCs/>
          <w:rtl/>
        </w:rPr>
        <w:t>على</w:t>
      </w:r>
      <w:r>
        <w:rPr>
          <w:rFonts w:eastAsia="Calibri"/>
          <w:b/>
          <w:bCs/>
          <w:rtl/>
        </w:rPr>
        <w:t xml:space="preserve"> </w:t>
      </w:r>
      <w:r w:rsidRPr="00444016">
        <w:rPr>
          <w:rFonts w:eastAsia="Calibri"/>
          <w:b/>
          <w:bCs/>
          <w:rtl/>
        </w:rPr>
        <w:t>المؤشرات</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خلال</w:t>
      </w:r>
      <w:r>
        <w:rPr>
          <w:rFonts w:eastAsia="Calibri"/>
          <w:b/>
          <w:bCs/>
          <w:rtl/>
        </w:rPr>
        <w:t xml:space="preserve"> </w:t>
      </w:r>
      <w:r w:rsidRPr="00444016">
        <w:rPr>
          <w:rFonts w:eastAsia="Calibri"/>
          <w:b/>
          <w:bCs/>
          <w:rtl/>
        </w:rPr>
        <w:t>نظام</w:t>
      </w:r>
      <w:r>
        <w:rPr>
          <w:rFonts w:eastAsia="Calibri"/>
          <w:b/>
          <w:bCs/>
          <w:rtl/>
        </w:rPr>
        <w:t xml:space="preserve"> </w:t>
      </w:r>
      <w:r w:rsidRPr="00444016">
        <w:rPr>
          <w:rFonts w:eastAsia="Calibri"/>
          <w:b/>
          <w:bCs/>
          <w:rtl/>
        </w:rPr>
        <w:t>المراقبة</w:t>
      </w:r>
      <w:r>
        <w:rPr>
          <w:rFonts w:eastAsia="Calibri"/>
          <w:b/>
          <w:bCs/>
          <w:rtl/>
        </w:rPr>
        <w:t xml:space="preserve"> </w:t>
      </w:r>
      <w:r w:rsidRPr="00444016">
        <w:rPr>
          <w:rFonts w:eastAsia="Calibri"/>
          <w:b/>
          <w:bCs/>
          <w:rtl/>
        </w:rPr>
        <w:t>الوطني:</w:t>
      </w:r>
      <w:r>
        <w:rPr>
          <w:rFonts w:eastAsia="Calibri"/>
          <w:b/>
          <w:bCs/>
          <w:rtl/>
        </w:rPr>
        <w:t xml:space="preserve"> </w:t>
      </w:r>
      <w:r w:rsidRPr="00444016">
        <w:rPr>
          <w:rFonts w:eastAsia="Calibri"/>
          <w:rtl/>
        </w:rPr>
        <w:t>بدأ</w:t>
      </w:r>
      <w:r>
        <w:rPr>
          <w:rFonts w:eastAsia="Calibri"/>
          <w:rtl/>
        </w:rPr>
        <w:t xml:space="preserve"> </w:t>
      </w:r>
      <w:r w:rsidRPr="00444016">
        <w:rPr>
          <w:rFonts w:eastAsia="Calibri"/>
          <w:rtl/>
        </w:rPr>
        <w:t>الجهاز</w:t>
      </w:r>
      <w:r>
        <w:rPr>
          <w:rFonts w:eastAsia="Calibri"/>
          <w:rtl/>
        </w:rPr>
        <w:t xml:space="preserve"> </w:t>
      </w:r>
      <w:r w:rsidRPr="00444016">
        <w:rPr>
          <w:rFonts w:eastAsia="Calibri"/>
          <w:rtl/>
        </w:rPr>
        <w:t>المركزي</w:t>
      </w:r>
      <w:r>
        <w:rPr>
          <w:rFonts w:eastAsia="Calibri"/>
          <w:rtl/>
        </w:rPr>
        <w:t xml:space="preserve"> </w:t>
      </w:r>
      <w:r w:rsidRPr="00444016">
        <w:rPr>
          <w:rFonts w:eastAsia="Calibri"/>
          <w:rtl/>
        </w:rPr>
        <w:t>للإحصاء</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بإنشاء</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مراقبة</w:t>
      </w:r>
      <w:r>
        <w:rPr>
          <w:rFonts w:eastAsia="Calibri"/>
          <w:rtl/>
        </w:rPr>
        <w:t xml:space="preserve"> </w:t>
      </w:r>
      <w:r w:rsidRPr="00444016">
        <w:rPr>
          <w:rFonts w:eastAsia="Calibri"/>
          <w:rtl/>
        </w:rPr>
        <w:t>إحصائي</w:t>
      </w:r>
      <w:r>
        <w:rPr>
          <w:rFonts w:eastAsia="Calibri"/>
          <w:rtl/>
        </w:rPr>
        <w:t xml:space="preserve"> </w:t>
      </w:r>
      <w:r w:rsidRPr="00444016">
        <w:rPr>
          <w:rFonts w:eastAsia="Calibri"/>
          <w:rtl/>
        </w:rPr>
        <w:t>لكافة</w:t>
      </w:r>
      <w:r>
        <w:rPr>
          <w:rFonts w:eastAsia="Calibri"/>
          <w:rtl/>
        </w:rPr>
        <w:t xml:space="preserve"> </w:t>
      </w:r>
      <w:r w:rsidRPr="00444016">
        <w:rPr>
          <w:rFonts w:eastAsia="Calibri"/>
          <w:rtl/>
        </w:rPr>
        <w:t>القطاعات</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2011،</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بناءً</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توصيات</w:t>
      </w:r>
      <w:r>
        <w:rPr>
          <w:rFonts w:eastAsia="Calibri"/>
          <w:rtl/>
        </w:rPr>
        <w:t xml:space="preserve"> </w:t>
      </w:r>
      <w:r w:rsidRPr="00444016">
        <w:rPr>
          <w:rFonts w:eastAsia="Calibri"/>
          <w:rtl/>
        </w:rPr>
        <w:t>المجلس</w:t>
      </w:r>
      <w:r>
        <w:rPr>
          <w:rFonts w:eastAsia="Calibri"/>
          <w:rtl/>
        </w:rPr>
        <w:t xml:space="preserve"> </w:t>
      </w:r>
      <w:r w:rsidRPr="00444016">
        <w:rPr>
          <w:rFonts w:eastAsia="Calibri"/>
          <w:rtl/>
        </w:rPr>
        <w:t>الاستشاري</w:t>
      </w:r>
      <w:r>
        <w:rPr>
          <w:rFonts w:eastAsia="Calibri"/>
          <w:rtl/>
        </w:rPr>
        <w:t xml:space="preserve"> </w:t>
      </w:r>
      <w:r w:rsidRPr="00444016">
        <w:rPr>
          <w:rFonts w:eastAsia="Calibri"/>
          <w:rtl/>
        </w:rPr>
        <w:t>للإحصاءات</w:t>
      </w:r>
      <w:r>
        <w:rPr>
          <w:rFonts w:eastAsia="Calibri"/>
          <w:rtl/>
        </w:rPr>
        <w:t xml:space="preserve"> </w:t>
      </w:r>
      <w:r w:rsidRPr="00444016">
        <w:rPr>
          <w:rFonts w:eastAsia="Calibri"/>
          <w:rtl/>
        </w:rPr>
        <w:t>الرسمية،</w:t>
      </w:r>
      <w:r>
        <w:rPr>
          <w:rFonts w:eastAsia="Calibri"/>
          <w:rtl/>
        </w:rPr>
        <w:t xml:space="preserve"> </w:t>
      </w:r>
      <w:r w:rsidRPr="00444016">
        <w:rPr>
          <w:rFonts w:eastAsia="Calibri"/>
          <w:rtl/>
        </w:rPr>
        <w:t>ليكون</w:t>
      </w:r>
      <w:r>
        <w:rPr>
          <w:rFonts w:eastAsia="Calibri"/>
          <w:rtl/>
        </w:rPr>
        <w:t xml:space="preserve"> </w:t>
      </w:r>
      <w:r w:rsidRPr="00444016">
        <w:rPr>
          <w:rFonts w:eastAsia="Calibri"/>
          <w:rtl/>
        </w:rPr>
        <w:t>بمثابة</w:t>
      </w:r>
      <w:r>
        <w:rPr>
          <w:rFonts w:eastAsia="Calibri"/>
          <w:rtl/>
        </w:rPr>
        <w:t xml:space="preserve"> </w:t>
      </w:r>
      <w:r w:rsidRPr="00444016">
        <w:rPr>
          <w:rFonts w:eastAsia="Calibri"/>
          <w:rtl/>
        </w:rPr>
        <w:t>قاعدة</w:t>
      </w:r>
      <w:r>
        <w:rPr>
          <w:rFonts w:eastAsia="Calibri"/>
          <w:rtl/>
        </w:rPr>
        <w:t xml:space="preserve"> </w:t>
      </w:r>
      <w:r w:rsidRPr="00444016">
        <w:rPr>
          <w:rFonts w:eastAsia="Calibri"/>
          <w:rtl/>
        </w:rPr>
        <w:t>بيانات</w:t>
      </w:r>
      <w:r>
        <w:rPr>
          <w:rFonts w:eastAsia="Calibri"/>
          <w:rtl/>
        </w:rPr>
        <w:t xml:space="preserve"> </w:t>
      </w:r>
      <w:r w:rsidRPr="00444016">
        <w:rPr>
          <w:rFonts w:eastAsia="Calibri"/>
          <w:rtl/>
        </w:rPr>
        <w:t>شاملة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جهة</w:t>
      </w:r>
      <w:r>
        <w:rPr>
          <w:rFonts w:eastAsia="Calibri"/>
          <w:rtl/>
        </w:rPr>
        <w:t xml:space="preserve"> </w:t>
      </w:r>
      <w:r w:rsidRPr="00444016">
        <w:rPr>
          <w:rFonts w:eastAsia="Calibri"/>
          <w:rtl/>
        </w:rPr>
        <w:t>والعمل</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تحديث</w:t>
      </w:r>
      <w:r>
        <w:rPr>
          <w:rFonts w:eastAsia="Calibri"/>
          <w:rtl/>
        </w:rPr>
        <w:t xml:space="preserve"> </w:t>
      </w:r>
      <w:r w:rsidRPr="00444016">
        <w:rPr>
          <w:rFonts w:eastAsia="Calibri"/>
          <w:rtl/>
        </w:rPr>
        <w:t>البيانات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جهة</w:t>
      </w:r>
      <w:r>
        <w:rPr>
          <w:rFonts w:eastAsia="Calibri"/>
          <w:rtl/>
        </w:rPr>
        <w:t xml:space="preserve"> </w:t>
      </w:r>
      <w:r w:rsidRPr="00444016">
        <w:rPr>
          <w:rFonts w:eastAsia="Calibri"/>
          <w:rtl/>
        </w:rPr>
        <w:t>أخرى،</w:t>
      </w:r>
      <w:r>
        <w:rPr>
          <w:rFonts w:eastAsia="Calibri"/>
          <w:rtl/>
        </w:rPr>
        <w:t xml:space="preserve"> </w:t>
      </w:r>
      <w:r w:rsidRPr="00444016">
        <w:rPr>
          <w:rFonts w:eastAsia="Calibri"/>
          <w:rtl/>
        </w:rPr>
        <w:t>وتم</w:t>
      </w:r>
      <w:r>
        <w:rPr>
          <w:rFonts w:eastAsia="Calibri"/>
          <w:rtl/>
        </w:rPr>
        <w:t xml:space="preserve"> </w:t>
      </w:r>
      <w:r w:rsidRPr="00444016">
        <w:rPr>
          <w:rFonts w:eastAsia="Calibri"/>
          <w:rtl/>
        </w:rPr>
        <w:t>تشكيل</w:t>
      </w:r>
      <w:r>
        <w:rPr>
          <w:rFonts w:eastAsia="Calibri"/>
          <w:rtl/>
        </w:rPr>
        <w:t xml:space="preserve"> </w:t>
      </w:r>
      <w:r w:rsidRPr="00444016">
        <w:rPr>
          <w:rFonts w:eastAsia="Calibri"/>
          <w:rtl/>
        </w:rPr>
        <w:t>فريق</w:t>
      </w:r>
      <w:r>
        <w:rPr>
          <w:rFonts w:eastAsia="Calibri"/>
          <w:rtl/>
        </w:rPr>
        <w:t xml:space="preserve"> </w:t>
      </w:r>
      <w:r w:rsidRPr="00444016">
        <w:rPr>
          <w:rFonts w:eastAsia="Calibri"/>
          <w:rtl/>
        </w:rPr>
        <w:t>وطني</w:t>
      </w:r>
      <w:r>
        <w:rPr>
          <w:rFonts w:eastAsia="Calibri"/>
          <w:rtl/>
        </w:rPr>
        <w:t xml:space="preserve"> </w:t>
      </w:r>
      <w:r w:rsidRPr="00444016">
        <w:rPr>
          <w:rFonts w:eastAsia="Calibri"/>
          <w:rtl/>
        </w:rPr>
        <w:t>للمراقبة</w:t>
      </w:r>
      <w:r>
        <w:rPr>
          <w:rFonts w:eastAsia="Calibri"/>
          <w:rtl/>
        </w:rPr>
        <w:t xml:space="preserve"> </w:t>
      </w:r>
      <w:r w:rsidRPr="00444016">
        <w:rPr>
          <w:rFonts w:eastAsia="Calibri"/>
          <w:rtl/>
        </w:rPr>
        <w:t>الإحصائية</w:t>
      </w:r>
      <w:r>
        <w:rPr>
          <w:rFonts w:eastAsia="Calibri"/>
          <w:rtl/>
        </w:rPr>
        <w:t xml:space="preserve"> </w:t>
      </w:r>
      <w:r w:rsidRPr="00444016">
        <w:rPr>
          <w:rFonts w:eastAsia="Calibri"/>
          <w:rtl/>
        </w:rPr>
        <w:t>بقرار</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مجلس</w:t>
      </w:r>
      <w:r>
        <w:rPr>
          <w:rFonts w:eastAsia="Calibri"/>
          <w:rtl/>
        </w:rPr>
        <w:t xml:space="preserve"> </w:t>
      </w:r>
      <w:r w:rsidRPr="00444016">
        <w:rPr>
          <w:rFonts w:eastAsia="Calibri"/>
          <w:rtl/>
        </w:rPr>
        <w:t>الوزراء،</w:t>
      </w:r>
      <w:r>
        <w:rPr>
          <w:rFonts w:eastAsia="Calibri"/>
          <w:rtl/>
        </w:rPr>
        <w:t xml:space="preserve"> </w:t>
      </w:r>
      <w:r w:rsidRPr="00444016">
        <w:rPr>
          <w:rFonts w:eastAsia="Calibri"/>
          <w:rtl/>
        </w:rPr>
        <w:t>وبرئاسة</w:t>
      </w:r>
      <w:r>
        <w:rPr>
          <w:rFonts w:eastAsia="Calibri"/>
          <w:rtl/>
        </w:rPr>
        <w:t xml:space="preserve"> </w:t>
      </w:r>
      <w:r w:rsidRPr="00444016">
        <w:rPr>
          <w:rFonts w:eastAsia="Calibri"/>
          <w:rtl/>
        </w:rPr>
        <w:t>الجهاز</w:t>
      </w:r>
      <w:r>
        <w:rPr>
          <w:rFonts w:eastAsia="Calibri"/>
          <w:rtl/>
        </w:rPr>
        <w:t xml:space="preserve"> </w:t>
      </w:r>
      <w:r w:rsidRPr="00444016">
        <w:rPr>
          <w:rFonts w:eastAsia="Calibri"/>
          <w:rtl/>
        </w:rPr>
        <w:t>المركزي</w:t>
      </w:r>
      <w:r>
        <w:rPr>
          <w:rFonts w:eastAsia="Calibri"/>
          <w:rtl/>
        </w:rPr>
        <w:t xml:space="preserve"> </w:t>
      </w:r>
      <w:r w:rsidRPr="00444016">
        <w:rPr>
          <w:rFonts w:eastAsia="Calibri"/>
          <w:rtl/>
        </w:rPr>
        <w:t>للإحصاء</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يتكون</w:t>
      </w:r>
      <w:r>
        <w:rPr>
          <w:rFonts w:eastAsia="Calibri"/>
          <w:rtl/>
        </w:rPr>
        <w:t xml:space="preserve"> </w:t>
      </w:r>
      <w:r w:rsidRPr="00444016">
        <w:rPr>
          <w:rFonts w:eastAsia="Calibri"/>
          <w:rtl/>
        </w:rPr>
        <w:t>من</w:t>
      </w:r>
      <w:r>
        <w:rPr>
          <w:rFonts w:eastAsia="Calibri"/>
          <w:rtl/>
        </w:rPr>
        <w:t xml:space="preserve"> </w:t>
      </w:r>
      <w:r w:rsidRPr="00444016">
        <w:rPr>
          <w:rFonts w:eastAsia="Calibri"/>
          <w:rtl/>
        </w:rPr>
        <w:t>عدة</w:t>
      </w:r>
      <w:r>
        <w:rPr>
          <w:rFonts w:eastAsia="Calibri"/>
          <w:rtl/>
        </w:rPr>
        <w:t xml:space="preserve"> </w:t>
      </w:r>
      <w:r w:rsidRPr="00444016">
        <w:rPr>
          <w:rFonts w:eastAsia="Calibri"/>
          <w:rtl/>
        </w:rPr>
        <w:t>جهات</w:t>
      </w:r>
      <w:r>
        <w:rPr>
          <w:rFonts w:eastAsia="Calibri"/>
          <w:rtl/>
        </w:rPr>
        <w:t xml:space="preserve"> </w:t>
      </w:r>
      <w:r w:rsidRPr="00444016">
        <w:rPr>
          <w:rFonts w:eastAsia="Calibri"/>
          <w:rtl/>
        </w:rPr>
        <w:t>حكومية</w:t>
      </w:r>
      <w:r w:rsidRPr="00444016">
        <w:rPr>
          <w:rFonts w:eastAsia="Calibri" w:hint="cs"/>
          <w:rtl/>
        </w:rPr>
        <w:t>.</w:t>
      </w:r>
      <w:r w:rsidRPr="008A6ADA">
        <w:rPr>
          <w:rFonts w:eastAsia="Calibri"/>
          <w:vertAlign w:val="superscript"/>
          <w:rtl/>
        </w:rPr>
        <w:t>(</w:t>
      </w:r>
      <w:r w:rsidRPr="00444016">
        <w:rPr>
          <w:rFonts w:eastAsia="Calibri" w:hint="cs"/>
          <w:vertAlign w:val="superscript"/>
          <w:rtl/>
        </w:rPr>
        <w:t>14</w:t>
      </w:r>
      <w:r>
        <w:rPr>
          <w:rFonts w:eastAsia="Calibri" w:hint="cs"/>
          <w:vertAlign w:val="superscript"/>
          <w:rtl/>
        </w:rPr>
        <w:t>)</w:t>
      </w:r>
      <w:r w:rsidRPr="008A6ADA">
        <w:rPr>
          <w:rFonts w:eastAsia="Calibri"/>
          <w:rtl/>
        </w:rPr>
        <w:t xml:space="preserve"> </w:t>
      </w:r>
      <w:r w:rsidRPr="00444016">
        <w:rPr>
          <w:rFonts w:eastAsia="Calibri"/>
          <w:rtl/>
        </w:rPr>
        <w:t>وتتمثل</w:t>
      </w:r>
      <w:r>
        <w:rPr>
          <w:rFonts w:eastAsia="Calibri"/>
          <w:rtl/>
        </w:rPr>
        <w:t xml:space="preserve"> </w:t>
      </w:r>
      <w:r w:rsidRPr="00444016">
        <w:rPr>
          <w:rFonts w:eastAsia="Calibri"/>
          <w:rtl/>
        </w:rPr>
        <w:t>مهام</w:t>
      </w:r>
      <w:r>
        <w:rPr>
          <w:rFonts w:eastAsia="Calibri"/>
          <w:rtl/>
        </w:rPr>
        <w:t xml:space="preserve"> </w:t>
      </w:r>
      <w:r w:rsidRPr="00444016">
        <w:rPr>
          <w:rFonts w:eastAsia="Calibri"/>
          <w:rtl/>
        </w:rPr>
        <w:t>الفريق</w:t>
      </w:r>
      <w:r>
        <w:rPr>
          <w:rFonts w:eastAsia="Calibri"/>
          <w:rtl/>
        </w:rPr>
        <w:t xml:space="preserve"> </w:t>
      </w:r>
      <w:r w:rsidRPr="00444016">
        <w:rPr>
          <w:rFonts w:eastAsia="Calibri"/>
          <w:rtl/>
        </w:rPr>
        <w:t>الوطني</w:t>
      </w:r>
      <w:r>
        <w:rPr>
          <w:rFonts w:eastAsia="Calibri"/>
          <w:rtl/>
        </w:rPr>
        <w:t xml:space="preserve"> </w:t>
      </w:r>
      <w:r w:rsidRPr="00444016">
        <w:rPr>
          <w:rFonts w:eastAsia="Calibri"/>
          <w:rtl/>
        </w:rPr>
        <w:t>لبناء</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المراقبة</w:t>
      </w:r>
      <w:r>
        <w:rPr>
          <w:rFonts w:eastAsia="Calibri"/>
          <w:rtl/>
        </w:rPr>
        <w:t xml:space="preserve"> </w:t>
      </w:r>
      <w:r w:rsidRPr="00444016">
        <w:rPr>
          <w:rFonts w:eastAsia="Calibri"/>
          <w:rtl/>
        </w:rPr>
        <w:t>الإحصائية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المساهمة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تطوير</w:t>
      </w:r>
      <w:r>
        <w:rPr>
          <w:rFonts w:eastAsia="Calibri"/>
          <w:rtl/>
        </w:rPr>
        <w:t xml:space="preserve"> </w:t>
      </w:r>
      <w:r w:rsidRPr="00444016">
        <w:rPr>
          <w:rFonts w:eastAsia="Calibri"/>
          <w:rtl/>
        </w:rPr>
        <w:t>مؤشرات</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ضمن</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المراقبة.</w:t>
      </w:r>
      <w:r>
        <w:rPr>
          <w:rFonts w:eastAsia="Calibri" w:hint="cs"/>
          <w:vertAlign w:val="superscript"/>
          <w:rtl/>
        </w:rPr>
        <w:t>(</w:t>
      </w:r>
      <w:r w:rsidRPr="00444016">
        <w:rPr>
          <w:rFonts w:eastAsia="Calibri" w:hint="cs"/>
          <w:vertAlign w:val="superscript"/>
          <w:rtl/>
        </w:rPr>
        <w:t>15</w:t>
      </w:r>
      <w:r>
        <w:rPr>
          <w:rFonts w:eastAsia="Calibri" w:hint="cs"/>
          <w:vertAlign w:val="superscript"/>
          <w:rtl/>
        </w:rPr>
        <w:t>)</w:t>
      </w:r>
      <w:r>
        <w:rPr>
          <w:rFonts w:eastAsia="Calibri"/>
          <w:rtl/>
        </w:rPr>
        <w:t xml:space="preserve"> </w:t>
      </w:r>
      <w:r w:rsidRPr="00444016">
        <w:rPr>
          <w:rFonts w:eastAsia="Calibri"/>
          <w:rtl/>
        </w:rPr>
        <w:t>كذلك</w:t>
      </w:r>
      <w:r>
        <w:rPr>
          <w:rFonts w:eastAsia="Calibri"/>
          <w:rtl/>
        </w:rPr>
        <w:t xml:space="preserve"> </w:t>
      </w:r>
      <w:r w:rsidRPr="00444016">
        <w:rPr>
          <w:rFonts w:eastAsia="Calibri"/>
          <w:rtl/>
        </w:rPr>
        <w:t>نص</w:t>
      </w:r>
      <w:r>
        <w:rPr>
          <w:rFonts w:eastAsia="Calibri"/>
          <w:rtl/>
        </w:rPr>
        <w:t xml:space="preserve"> </w:t>
      </w:r>
      <w:r w:rsidRPr="00444016">
        <w:rPr>
          <w:rFonts w:eastAsia="Calibri"/>
          <w:rtl/>
        </w:rPr>
        <w:t>قرار</w:t>
      </w:r>
      <w:r>
        <w:rPr>
          <w:rFonts w:eastAsia="Calibri"/>
          <w:rtl/>
        </w:rPr>
        <w:t xml:space="preserve"> </w:t>
      </w:r>
      <w:r w:rsidRPr="00444016">
        <w:rPr>
          <w:rFonts w:eastAsia="Calibri"/>
          <w:rtl/>
        </w:rPr>
        <w:t>مجلس</w:t>
      </w:r>
      <w:r>
        <w:rPr>
          <w:rFonts w:eastAsia="Calibri"/>
          <w:rtl/>
        </w:rPr>
        <w:t xml:space="preserve"> </w:t>
      </w:r>
      <w:r w:rsidRPr="00444016">
        <w:rPr>
          <w:rFonts w:eastAsia="Calibri"/>
          <w:rtl/>
        </w:rPr>
        <w:t>الوزراء</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إيجاد</w:t>
      </w:r>
      <w:r>
        <w:rPr>
          <w:rFonts w:eastAsia="Calibri"/>
          <w:rtl/>
        </w:rPr>
        <w:t xml:space="preserve"> </w:t>
      </w:r>
      <w:r w:rsidRPr="00444016">
        <w:rPr>
          <w:rFonts w:eastAsia="Calibri"/>
          <w:rtl/>
        </w:rPr>
        <w:t>لجان</w:t>
      </w:r>
      <w:r>
        <w:rPr>
          <w:rFonts w:eastAsia="Calibri"/>
          <w:rtl/>
        </w:rPr>
        <w:t xml:space="preserve"> </w:t>
      </w:r>
      <w:r w:rsidRPr="00444016">
        <w:rPr>
          <w:rFonts w:eastAsia="Calibri"/>
          <w:rtl/>
        </w:rPr>
        <w:t>عمل</w:t>
      </w:r>
      <w:r>
        <w:rPr>
          <w:rFonts w:eastAsia="Calibri"/>
          <w:rtl/>
        </w:rPr>
        <w:t xml:space="preserve"> </w:t>
      </w:r>
      <w:r w:rsidRPr="00444016">
        <w:rPr>
          <w:rFonts w:eastAsia="Calibri"/>
          <w:rtl/>
        </w:rPr>
        <w:t>فرعية</w:t>
      </w:r>
      <w:r>
        <w:rPr>
          <w:rFonts w:eastAsia="Calibri"/>
          <w:rtl/>
        </w:rPr>
        <w:t xml:space="preserve"> </w:t>
      </w:r>
      <w:r w:rsidRPr="00444016">
        <w:rPr>
          <w:rFonts w:eastAsia="Calibri"/>
          <w:rtl/>
        </w:rPr>
        <w:t>لمختلف</w:t>
      </w:r>
      <w:r>
        <w:rPr>
          <w:rFonts w:eastAsia="Calibri"/>
          <w:rtl/>
        </w:rPr>
        <w:t xml:space="preserve"> </w:t>
      </w:r>
      <w:r w:rsidRPr="00444016">
        <w:rPr>
          <w:rFonts w:eastAsia="Calibri"/>
          <w:rtl/>
        </w:rPr>
        <w:t>القطاعات</w:t>
      </w:r>
      <w:r>
        <w:rPr>
          <w:rFonts w:eastAsia="Calibri"/>
          <w:rtl/>
        </w:rPr>
        <w:t xml:space="preserve"> </w:t>
      </w:r>
      <w:r w:rsidRPr="00444016">
        <w:rPr>
          <w:rFonts w:eastAsia="Calibri"/>
          <w:rtl/>
        </w:rPr>
        <w:t>أو</w:t>
      </w:r>
      <w:r>
        <w:rPr>
          <w:rFonts w:eastAsia="Calibri"/>
          <w:rtl/>
        </w:rPr>
        <w:t xml:space="preserve"> </w:t>
      </w:r>
      <w:r w:rsidRPr="00444016">
        <w:rPr>
          <w:rFonts w:eastAsia="Calibri"/>
          <w:rtl/>
        </w:rPr>
        <w:t>المواضيع</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يغطيها</w:t>
      </w:r>
      <w:r>
        <w:rPr>
          <w:rFonts w:eastAsia="Calibri"/>
          <w:rtl/>
        </w:rPr>
        <w:t xml:space="preserve"> </w:t>
      </w:r>
      <w:r w:rsidRPr="00444016">
        <w:rPr>
          <w:rFonts w:eastAsia="Calibri"/>
          <w:rtl/>
        </w:rPr>
        <w:t>النظام،</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والشباب.</w:t>
      </w:r>
    </w:p>
    <w:p w:rsidR="0079614C" w:rsidRPr="00444016" w:rsidRDefault="0079614C" w:rsidP="0079614C">
      <w:pPr>
        <w:pStyle w:val="SingleTxtGA"/>
        <w:rPr>
          <w:rFonts w:eastAsia="Calibri"/>
          <w:b/>
          <w:bCs/>
          <w:u w:val="single"/>
          <w:lang w:bidi="ar-JO"/>
        </w:rPr>
      </w:pPr>
      <w:r w:rsidRPr="0044758E">
        <w:rPr>
          <w:rFonts w:eastAsiaTheme="minorHAnsi"/>
          <w:rtl/>
        </w:rPr>
        <w:t>72-</w:t>
      </w:r>
      <w:r>
        <w:rPr>
          <w:rFonts w:eastAsiaTheme="minorHAnsi"/>
          <w:rtl/>
        </w:rPr>
        <w:tab/>
      </w:r>
      <w:r w:rsidRPr="00444016">
        <w:rPr>
          <w:rFonts w:eastAsia="Calibri"/>
          <w:rtl/>
          <w:lang w:bidi="ar-JO"/>
        </w:rPr>
        <w:t>تم</w:t>
      </w:r>
      <w:r>
        <w:rPr>
          <w:rFonts w:eastAsia="Calibri"/>
          <w:rtl/>
          <w:lang w:bidi="ar-JO"/>
        </w:rPr>
        <w:t xml:space="preserve"> </w:t>
      </w:r>
      <w:r w:rsidRPr="00444016">
        <w:rPr>
          <w:rFonts w:eastAsia="Calibri"/>
          <w:rtl/>
          <w:lang w:bidi="ar-JO"/>
        </w:rPr>
        <w:t>تطوير</w:t>
      </w:r>
      <w:r>
        <w:rPr>
          <w:rFonts w:eastAsia="Calibri"/>
          <w:rtl/>
          <w:lang w:bidi="ar-JO"/>
        </w:rPr>
        <w:t xml:space="preserve"> </w:t>
      </w:r>
      <w:r w:rsidRPr="00444016">
        <w:rPr>
          <w:rFonts w:eastAsia="Calibri"/>
          <w:rtl/>
          <w:lang w:bidi="ar-JO"/>
        </w:rPr>
        <w:t>مؤشرات</w:t>
      </w:r>
      <w:r>
        <w:rPr>
          <w:rFonts w:eastAsia="Calibri"/>
          <w:rtl/>
          <w:lang w:bidi="ar-JO"/>
        </w:rPr>
        <w:t xml:space="preserve"> </w:t>
      </w:r>
      <w:r w:rsidRPr="00444016">
        <w:rPr>
          <w:rFonts w:eastAsia="Calibri"/>
          <w:rtl/>
          <w:lang w:bidi="ar-JO"/>
        </w:rPr>
        <w:t>خاصة</w:t>
      </w:r>
      <w:r>
        <w:rPr>
          <w:rFonts w:eastAsia="Calibri"/>
          <w:rtl/>
          <w:lang w:bidi="ar-JO"/>
        </w:rPr>
        <w:t xml:space="preserve"> </w:t>
      </w:r>
      <w:r w:rsidRPr="00444016">
        <w:rPr>
          <w:rFonts w:eastAsia="Calibri"/>
          <w:rtl/>
          <w:lang w:bidi="ar-JO"/>
        </w:rPr>
        <w:t>بمواد</w:t>
      </w:r>
      <w:r>
        <w:rPr>
          <w:rFonts w:eastAsia="Calibri"/>
          <w:rtl/>
          <w:lang w:bidi="ar-JO"/>
        </w:rPr>
        <w:t xml:space="preserve"> </w:t>
      </w:r>
      <w:r w:rsidRPr="00444016">
        <w:rPr>
          <w:rFonts w:eastAsia="Calibri"/>
          <w:rtl/>
          <w:lang w:bidi="ar-JO"/>
        </w:rPr>
        <w:t>اتفاقية</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الجهاز</w:t>
      </w:r>
      <w:r>
        <w:rPr>
          <w:rFonts w:eastAsia="Calibri"/>
          <w:rtl/>
          <w:lang w:bidi="ar-JO"/>
        </w:rPr>
        <w:t xml:space="preserve"> </w:t>
      </w:r>
      <w:r w:rsidRPr="00444016">
        <w:rPr>
          <w:rFonts w:eastAsia="Calibri"/>
          <w:rtl/>
          <w:lang w:bidi="ar-JO"/>
        </w:rPr>
        <w:t>المركزي</w:t>
      </w:r>
      <w:r>
        <w:rPr>
          <w:rFonts w:eastAsia="Calibri"/>
          <w:rtl/>
          <w:lang w:bidi="ar-JO"/>
        </w:rPr>
        <w:t xml:space="preserve"> </w:t>
      </w:r>
      <w:r w:rsidRPr="00444016">
        <w:rPr>
          <w:rFonts w:eastAsia="Calibri"/>
          <w:rtl/>
          <w:lang w:bidi="ar-JO"/>
        </w:rPr>
        <w:t>للإحصاء</w:t>
      </w:r>
      <w:r>
        <w:rPr>
          <w:rFonts w:eastAsia="Calibri"/>
          <w:rtl/>
          <w:lang w:bidi="ar-JO"/>
        </w:rPr>
        <w:t xml:space="preserve"> </w:t>
      </w:r>
      <w:r w:rsidRPr="00444016">
        <w:rPr>
          <w:rFonts w:eastAsia="Calibri"/>
          <w:rtl/>
          <w:lang w:bidi="ar-JO"/>
        </w:rPr>
        <w:t>بالتعاون</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مؤسسة</w:t>
      </w:r>
      <w:r>
        <w:rPr>
          <w:rFonts w:eastAsia="Calibri"/>
          <w:rtl/>
          <w:lang w:bidi="ar-JO"/>
        </w:rPr>
        <w:t xml:space="preserve"> </w:t>
      </w:r>
      <w:r w:rsidRPr="00444016">
        <w:rPr>
          <w:rFonts w:eastAsia="Calibri"/>
          <w:rtl/>
          <w:lang w:bidi="ar-JO"/>
        </w:rPr>
        <w:t>انقاذ</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وكافة</w:t>
      </w:r>
      <w:r>
        <w:rPr>
          <w:rFonts w:eastAsia="Calibri"/>
          <w:rtl/>
          <w:lang w:bidi="ar-JO"/>
        </w:rPr>
        <w:t xml:space="preserve"> </w:t>
      </w:r>
      <w:r w:rsidRPr="00444016">
        <w:rPr>
          <w:rFonts w:eastAsia="Calibri"/>
          <w:rtl/>
          <w:lang w:bidi="ar-JO"/>
        </w:rPr>
        <w:t>الوزارات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ذات</w:t>
      </w:r>
      <w:r>
        <w:rPr>
          <w:rFonts w:eastAsia="Calibri"/>
          <w:rtl/>
          <w:lang w:bidi="ar-JO"/>
        </w:rPr>
        <w:t xml:space="preserve"> </w:t>
      </w:r>
      <w:r w:rsidRPr="00444016">
        <w:rPr>
          <w:rFonts w:eastAsia="Calibri"/>
          <w:rtl/>
          <w:lang w:bidi="ar-JO"/>
        </w:rPr>
        <w:t>العلاقة،</w:t>
      </w:r>
      <w:r>
        <w:rPr>
          <w:rFonts w:eastAsia="Calibri"/>
          <w:rtl/>
          <w:lang w:bidi="ar-JO"/>
        </w:rPr>
        <w:t xml:space="preserve"> </w:t>
      </w:r>
      <w:r w:rsidRPr="00444016">
        <w:rPr>
          <w:rFonts w:eastAsia="Calibri"/>
          <w:rtl/>
          <w:lang w:bidi="ar-JO"/>
        </w:rPr>
        <w:t>وتم</w:t>
      </w:r>
      <w:r>
        <w:rPr>
          <w:rFonts w:eastAsia="Calibri"/>
          <w:rtl/>
          <w:lang w:bidi="ar-JO"/>
        </w:rPr>
        <w:t xml:space="preserve"> </w:t>
      </w:r>
      <w:r w:rsidRPr="00444016">
        <w:rPr>
          <w:rFonts w:eastAsia="Calibri"/>
          <w:rtl/>
          <w:lang w:bidi="ar-JO"/>
        </w:rPr>
        <w:t>تطوير</w:t>
      </w:r>
      <w:r>
        <w:rPr>
          <w:rFonts w:eastAsia="Calibri"/>
          <w:rtl/>
          <w:lang w:bidi="ar-JO"/>
        </w:rPr>
        <w:t xml:space="preserve"> </w:t>
      </w:r>
      <w:r w:rsidRPr="00444016">
        <w:rPr>
          <w:rFonts w:eastAsia="Calibri"/>
          <w:rtl/>
          <w:lang w:bidi="ar-JO"/>
        </w:rPr>
        <w:t>مؤشرات</w:t>
      </w:r>
      <w:r>
        <w:rPr>
          <w:rFonts w:eastAsia="Calibri"/>
          <w:rtl/>
          <w:lang w:bidi="ar-JO"/>
        </w:rPr>
        <w:t xml:space="preserve"> </w:t>
      </w:r>
      <w:r w:rsidRPr="00444016">
        <w:rPr>
          <w:rFonts w:eastAsia="Calibri"/>
          <w:rtl/>
          <w:lang w:bidi="ar-JO"/>
        </w:rPr>
        <w:t>لتنفيذ</w:t>
      </w:r>
      <w:r>
        <w:rPr>
          <w:rFonts w:eastAsia="Calibri"/>
          <w:rtl/>
          <w:lang w:bidi="ar-JO"/>
        </w:rPr>
        <w:t xml:space="preserve"> </w:t>
      </w:r>
      <w:r w:rsidRPr="00444016">
        <w:rPr>
          <w:rFonts w:eastAsia="Calibri"/>
          <w:rtl/>
          <w:lang w:bidi="ar-JO"/>
        </w:rPr>
        <w:t>الاتفاقية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منظمة</w:t>
      </w:r>
      <w:r>
        <w:rPr>
          <w:rFonts w:eastAsia="Calibri"/>
          <w:rtl/>
          <w:lang w:bidi="ar-JO"/>
        </w:rPr>
        <w:t xml:space="preserve"> </w:t>
      </w:r>
      <w:r w:rsidRPr="00444016">
        <w:rPr>
          <w:rFonts w:eastAsia="Calibri"/>
          <w:rtl/>
          <w:lang w:bidi="ar-JO"/>
        </w:rPr>
        <w:t>اليونيسيف</w:t>
      </w:r>
      <w:r>
        <w:rPr>
          <w:rFonts w:eastAsia="Calibri"/>
          <w:rtl/>
          <w:lang w:bidi="ar-JO"/>
        </w:rPr>
        <w:t xml:space="preserve"> </w:t>
      </w:r>
      <w:r w:rsidRPr="00444016">
        <w:rPr>
          <w:rFonts w:eastAsia="Calibri"/>
          <w:rtl/>
          <w:lang w:bidi="ar-JO"/>
        </w:rPr>
        <w:t>لغايات</w:t>
      </w:r>
      <w:r>
        <w:rPr>
          <w:rFonts w:eastAsia="Calibri"/>
          <w:rtl/>
          <w:lang w:bidi="ar-JO"/>
        </w:rPr>
        <w:t xml:space="preserve"> </w:t>
      </w:r>
      <w:r w:rsidRPr="00444016">
        <w:rPr>
          <w:rFonts w:eastAsia="Calibri"/>
          <w:rtl/>
          <w:lang w:bidi="ar-JO"/>
        </w:rPr>
        <w:t>إعداد</w:t>
      </w:r>
      <w:r>
        <w:rPr>
          <w:rFonts w:eastAsia="Calibri"/>
          <w:rtl/>
          <w:lang w:bidi="ar-JO"/>
        </w:rPr>
        <w:t xml:space="preserve"> </w:t>
      </w:r>
      <w:r w:rsidRPr="00444016">
        <w:rPr>
          <w:rFonts w:eastAsia="Calibri"/>
          <w:rtl/>
          <w:lang w:bidi="ar-JO"/>
        </w:rPr>
        <w:t>هذا</w:t>
      </w:r>
      <w:r>
        <w:rPr>
          <w:rFonts w:eastAsia="Calibri"/>
          <w:rtl/>
          <w:lang w:bidi="ar-JO"/>
        </w:rPr>
        <w:t xml:space="preserve"> </w:t>
      </w:r>
      <w:r w:rsidRPr="00444016">
        <w:rPr>
          <w:rFonts w:eastAsia="Calibri"/>
          <w:rtl/>
          <w:lang w:bidi="ar-JO"/>
        </w:rPr>
        <w:t>التقرير.</w:t>
      </w:r>
      <w:r>
        <w:rPr>
          <w:rFonts w:eastAsia="Calibri"/>
          <w:rtl/>
          <w:lang w:bidi="ar-JO"/>
        </w:rPr>
        <w:t xml:space="preserve"> </w:t>
      </w:r>
      <w:r w:rsidRPr="00444016">
        <w:rPr>
          <w:rFonts w:eastAsia="Calibri"/>
          <w:rtl/>
          <w:lang w:bidi="ar-JO"/>
        </w:rPr>
        <w:t>تلقي</w:t>
      </w:r>
      <w:r>
        <w:rPr>
          <w:rFonts w:eastAsia="Calibri"/>
          <w:rtl/>
          <w:lang w:bidi="ar-JO"/>
        </w:rPr>
        <w:t xml:space="preserve"> </w:t>
      </w:r>
      <w:r w:rsidRPr="00444016">
        <w:rPr>
          <w:rFonts w:eastAsia="Calibri"/>
          <w:rtl/>
          <w:lang w:bidi="ar-JO"/>
        </w:rPr>
        <w:t>التقارير</w:t>
      </w:r>
      <w:r>
        <w:rPr>
          <w:rFonts w:eastAsia="Calibri"/>
          <w:rtl/>
          <w:lang w:bidi="ar-JO"/>
        </w:rPr>
        <w:t xml:space="preserve"> </w:t>
      </w:r>
      <w:r w:rsidRPr="00444016">
        <w:rPr>
          <w:rFonts w:eastAsia="Calibri"/>
          <w:rtl/>
          <w:lang w:bidi="ar-JO"/>
        </w:rPr>
        <w:t>الدورية</w:t>
      </w:r>
      <w:r>
        <w:rPr>
          <w:rFonts w:eastAsia="Calibri"/>
          <w:rtl/>
          <w:lang w:bidi="ar-JO"/>
        </w:rPr>
        <w:t xml:space="preserve"> </w:t>
      </w:r>
      <w:r w:rsidRPr="00444016">
        <w:rPr>
          <w:rFonts w:eastAsia="Calibri"/>
          <w:rtl/>
          <w:lang w:bidi="ar-JO"/>
        </w:rPr>
        <w:t>السنوية</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يصدرها</w:t>
      </w:r>
      <w:r>
        <w:rPr>
          <w:rFonts w:eastAsia="Calibri"/>
          <w:rtl/>
          <w:lang w:bidi="ar-JO"/>
        </w:rPr>
        <w:t xml:space="preserve"> </w:t>
      </w:r>
      <w:r w:rsidRPr="00444016">
        <w:rPr>
          <w:rFonts w:eastAsia="Calibri"/>
          <w:rtl/>
          <w:lang w:bidi="ar-JO"/>
        </w:rPr>
        <w:t>الجهاز</w:t>
      </w:r>
      <w:r>
        <w:rPr>
          <w:rFonts w:eastAsia="Calibri"/>
          <w:rtl/>
          <w:lang w:bidi="ar-JO"/>
        </w:rPr>
        <w:t xml:space="preserve"> </w:t>
      </w:r>
      <w:r w:rsidRPr="00444016">
        <w:rPr>
          <w:rFonts w:eastAsia="Calibri"/>
          <w:rtl/>
          <w:lang w:bidi="ar-JO"/>
        </w:rPr>
        <w:t>المركزي</w:t>
      </w:r>
      <w:r>
        <w:rPr>
          <w:rFonts w:eastAsia="Calibri"/>
          <w:rtl/>
          <w:lang w:bidi="ar-JO"/>
        </w:rPr>
        <w:t xml:space="preserve"> </w:t>
      </w:r>
      <w:r w:rsidRPr="00444016">
        <w:rPr>
          <w:rFonts w:eastAsia="Calibri"/>
          <w:rtl/>
          <w:lang w:bidi="ar-JO"/>
        </w:rPr>
        <w:t>الضوء</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مدى</w:t>
      </w:r>
      <w:r>
        <w:rPr>
          <w:rFonts w:eastAsia="Calibri"/>
          <w:rtl/>
          <w:lang w:bidi="ar-JO"/>
        </w:rPr>
        <w:t xml:space="preserve"> </w:t>
      </w:r>
      <w:r w:rsidRPr="00444016">
        <w:rPr>
          <w:rFonts w:eastAsia="Calibri"/>
          <w:rtl/>
          <w:lang w:bidi="ar-JO"/>
        </w:rPr>
        <w:t>إنفاذ</w:t>
      </w:r>
      <w:r>
        <w:rPr>
          <w:rFonts w:eastAsia="Calibri"/>
          <w:rtl/>
          <w:lang w:bidi="ar-JO"/>
        </w:rPr>
        <w:t xml:space="preserve"> </w:t>
      </w:r>
      <w:r w:rsidRPr="00444016">
        <w:rPr>
          <w:rFonts w:eastAsia="Calibri"/>
          <w:rtl/>
          <w:lang w:bidi="ar-JO"/>
        </w:rPr>
        <w:t>اتفاقية</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تعتبر</w:t>
      </w:r>
      <w:r>
        <w:rPr>
          <w:rFonts w:eastAsia="Calibri"/>
          <w:rtl/>
          <w:lang w:bidi="ar-JO"/>
        </w:rPr>
        <w:t xml:space="preserve"> </w:t>
      </w:r>
      <w:r w:rsidRPr="00444016">
        <w:rPr>
          <w:rFonts w:eastAsia="Calibri"/>
          <w:rtl/>
        </w:rPr>
        <w:t>إ</w:t>
      </w:r>
      <w:r w:rsidRPr="00444016">
        <w:rPr>
          <w:rFonts w:eastAsia="Calibri"/>
          <w:rtl/>
          <w:lang w:bidi="ar-JO"/>
        </w:rPr>
        <w:t>حدى</w:t>
      </w:r>
      <w:r>
        <w:rPr>
          <w:rFonts w:eastAsia="Calibri"/>
          <w:rtl/>
          <w:lang w:bidi="ar-JO"/>
        </w:rPr>
        <w:t xml:space="preserve"> </w:t>
      </w:r>
      <w:r w:rsidRPr="00444016">
        <w:rPr>
          <w:rFonts w:eastAsia="Calibri"/>
          <w:rtl/>
          <w:lang w:bidi="ar-JO"/>
        </w:rPr>
        <w:t>آليات</w:t>
      </w:r>
      <w:r>
        <w:rPr>
          <w:rFonts w:eastAsia="Calibri"/>
          <w:rtl/>
          <w:lang w:bidi="ar-JO"/>
        </w:rPr>
        <w:t xml:space="preserve"> </w:t>
      </w:r>
      <w:r w:rsidRPr="00444016">
        <w:rPr>
          <w:rFonts w:eastAsia="Calibri"/>
          <w:rtl/>
          <w:lang w:bidi="ar-JO"/>
        </w:rPr>
        <w:t>الرصد</w:t>
      </w:r>
      <w:r>
        <w:rPr>
          <w:rFonts w:eastAsia="Calibri"/>
          <w:rtl/>
          <w:lang w:bidi="ar-JO"/>
        </w:rPr>
        <w:t xml:space="preserve"> </w:t>
      </w:r>
      <w:r w:rsidRPr="00444016">
        <w:rPr>
          <w:rFonts w:eastAsia="Calibri"/>
          <w:rtl/>
          <w:lang w:bidi="ar-JO"/>
        </w:rPr>
        <w:t>الوطنية</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تشير</w:t>
      </w:r>
      <w:r>
        <w:rPr>
          <w:rFonts w:eastAsia="Calibri"/>
          <w:rtl/>
          <w:lang w:bidi="ar-JO"/>
        </w:rPr>
        <w:t xml:space="preserve"> </w:t>
      </w:r>
      <w:r w:rsidRPr="00444016">
        <w:rPr>
          <w:rFonts w:eastAsia="Calibri"/>
          <w:rtl/>
          <w:lang w:bidi="ar-JO"/>
        </w:rPr>
        <w:t>لانتهاكات</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وتعطي</w:t>
      </w:r>
      <w:r>
        <w:rPr>
          <w:rFonts w:eastAsia="Calibri"/>
          <w:rtl/>
          <w:lang w:bidi="ar-JO"/>
        </w:rPr>
        <w:t xml:space="preserve"> </w:t>
      </w:r>
      <w:r w:rsidRPr="00444016">
        <w:rPr>
          <w:rFonts w:eastAsia="Calibri"/>
          <w:rtl/>
          <w:lang w:bidi="ar-JO"/>
        </w:rPr>
        <w:t>مؤشراً</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مدى</w:t>
      </w:r>
      <w:r>
        <w:rPr>
          <w:rFonts w:eastAsia="Calibri"/>
          <w:rtl/>
          <w:lang w:bidi="ar-JO"/>
        </w:rPr>
        <w:t xml:space="preserve"> </w:t>
      </w:r>
      <w:r w:rsidRPr="00444016">
        <w:rPr>
          <w:rFonts w:eastAsia="Calibri"/>
          <w:rtl/>
          <w:lang w:bidi="ar-JO"/>
        </w:rPr>
        <w:t>التزام</w:t>
      </w:r>
      <w:r>
        <w:rPr>
          <w:rFonts w:eastAsia="Calibri"/>
          <w:rtl/>
          <w:lang w:bidi="ar-JO"/>
        </w:rPr>
        <w:t xml:space="preserve"> </w:t>
      </w:r>
      <w:r w:rsidRPr="00444016">
        <w:rPr>
          <w:rFonts w:eastAsia="Calibri"/>
          <w:rtl/>
          <w:lang w:bidi="ar-JO"/>
        </w:rPr>
        <w:t>دولة</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بالحقوق</w:t>
      </w:r>
      <w:r>
        <w:rPr>
          <w:rFonts w:eastAsia="Calibri"/>
          <w:rtl/>
          <w:lang w:bidi="ar-JO"/>
        </w:rPr>
        <w:t xml:space="preserve"> </w:t>
      </w:r>
      <w:r w:rsidRPr="00444016">
        <w:rPr>
          <w:rFonts w:eastAsia="Calibri"/>
          <w:rtl/>
          <w:lang w:bidi="ar-JO"/>
        </w:rPr>
        <w:t>الواردة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هذه</w:t>
      </w:r>
      <w:r>
        <w:rPr>
          <w:rFonts w:eastAsia="Calibri"/>
          <w:rtl/>
          <w:lang w:bidi="ar-JO"/>
        </w:rPr>
        <w:t xml:space="preserve"> </w:t>
      </w:r>
      <w:proofErr w:type="spellStart"/>
      <w:r w:rsidRPr="00444016">
        <w:rPr>
          <w:rFonts w:eastAsia="Calibri"/>
          <w:rtl/>
          <w:lang w:bidi="ar-JO"/>
        </w:rPr>
        <w:t>الإتفاقية</w:t>
      </w:r>
      <w:proofErr w:type="spellEnd"/>
      <w:r w:rsidRPr="00444016">
        <w:rPr>
          <w:rFonts w:eastAsia="Calibri"/>
          <w:rtl/>
          <w:lang w:bidi="ar-JO"/>
        </w:rPr>
        <w:t>.</w:t>
      </w:r>
    </w:p>
    <w:p w:rsidR="0079614C" w:rsidRPr="00444016" w:rsidRDefault="0079614C" w:rsidP="0079614C">
      <w:pPr>
        <w:pStyle w:val="SingleTxtGA"/>
        <w:rPr>
          <w:rFonts w:eastAsia="Calibri"/>
          <w:b/>
          <w:bCs/>
          <w:lang w:bidi="ar-JO"/>
        </w:rPr>
      </w:pPr>
      <w:r w:rsidRPr="0044758E">
        <w:rPr>
          <w:rFonts w:eastAsiaTheme="minorHAnsi"/>
          <w:rtl/>
        </w:rPr>
        <w:t>73-</w:t>
      </w:r>
      <w:r>
        <w:rPr>
          <w:rFonts w:eastAsiaTheme="minorHAnsi"/>
          <w:rtl/>
        </w:rPr>
        <w:tab/>
      </w:r>
      <w:r w:rsidRPr="00444016">
        <w:rPr>
          <w:rFonts w:eastAsia="Calibri"/>
          <w:rtl/>
          <w:lang w:bidi="ar-JO"/>
        </w:rPr>
        <w:t>ا</w:t>
      </w:r>
      <w:r w:rsidRPr="00444016">
        <w:rPr>
          <w:rFonts w:eastAsia="Calibri"/>
          <w:b/>
          <w:bCs/>
          <w:rtl/>
        </w:rPr>
        <w:t>لرقابة</w:t>
      </w:r>
      <w:r>
        <w:rPr>
          <w:rFonts w:eastAsia="Calibri"/>
          <w:b/>
          <w:bCs/>
          <w:rtl/>
        </w:rPr>
        <w:t xml:space="preserve"> </w:t>
      </w:r>
      <w:r w:rsidRPr="00444016">
        <w:rPr>
          <w:rFonts w:eastAsia="Calibri"/>
          <w:b/>
          <w:bCs/>
          <w:rtl/>
        </w:rPr>
        <w:t>والرصد</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قبل</w:t>
      </w:r>
      <w:r>
        <w:rPr>
          <w:rFonts w:eastAsia="Calibri"/>
          <w:b/>
          <w:bCs/>
          <w:rtl/>
        </w:rPr>
        <w:t xml:space="preserve"> </w:t>
      </w:r>
      <w:r w:rsidRPr="00444016">
        <w:rPr>
          <w:rFonts w:eastAsia="Calibri"/>
          <w:b/>
          <w:bCs/>
          <w:rtl/>
        </w:rPr>
        <w:t>الهيئة</w:t>
      </w:r>
      <w:r>
        <w:rPr>
          <w:rFonts w:eastAsia="Calibri"/>
          <w:b/>
          <w:bCs/>
          <w:rtl/>
        </w:rPr>
        <w:t xml:space="preserve"> </w:t>
      </w:r>
      <w:r w:rsidRPr="00444016">
        <w:rPr>
          <w:rFonts w:eastAsia="Calibri"/>
          <w:b/>
          <w:bCs/>
          <w:rtl/>
        </w:rPr>
        <w:t>المستقلة</w:t>
      </w:r>
      <w:r>
        <w:rPr>
          <w:rFonts w:eastAsia="Calibri"/>
          <w:b/>
          <w:bCs/>
          <w:rtl/>
        </w:rPr>
        <w:t xml:space="preserve"> </w:t>
      </w:r>
      <w:r w:rsidRPr="00444016">
        <w:rPr>
          <w:rFonts w:eastAsia="Calibri"/>
          <w:b/>
          <w:bCs/>
          <w:rtl/>
        </w:rPr>
        <w:t>لحقوق</w:t>
      </w:r>
      <w:r>
        <w:rPr>
          <w:rFonts w:eastAsia="Calibri"/>
          <w:b/>
          <w:bCs/>
          <w:rtl/>
        </w:rPr>
        <w:t xml:space="preserve"> </w:t>
      </w:r>
      <w:r w:rsidRPr="00444016">
        <w:rPr>
          <w:rFonts w:eastAsia="Calibri"/>
          <w:b/>
          <w:bCs/>
          <w:rtl/>
        </w:rPr>
        <w:t>الانسان:</w:t>
      </w:r>
      <w:r>
        <w:rPr>
          <w:rFonts w:eastAsia="Calibri"/>
          <w:b/>
          <w:bCs/>
          <w:rtl/>
        </w:rPr>
        <w:t xml:space="preserve"> </w:t>
      </w:r>
      <w:r w:rsidRPr="00444016">
        <w:rPr>
          <w:rFonts w:eastAsia="Calibri"/>
          <w:rtl/>
        </w:rPr>
        <w:t>أنشئت</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المستقلة</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الإنسان</w:t>
      </w:r>
      <w:r>
        <w:rPr>
          <w:rFonts w:eastAsia="Calibri"/>
          <w:rtl/>
        </w:rPr>
        <w:t xml:space="preserve"> </w:t>
      </w:r>
      <w:r w:rsidRPr="00444016">
        <w:rPr>
          <w:rFonts w:eastAsia="Calibri"/>
          <w:rtl/>
        </w:rPr>
        <w:t>بموجب</w:t>
      </w:r>
      <w:r>
        <w:rPr>
          <w:rFonts w:eastAsia="Calibri"/>
          <w:rtl/>
        </w:rPr>
        <w:t xml:space="preserve"> </w:t>
      </w:r>
      <w:r w:rsidRPr="00444016">
        <w:rPr>
          <w:rFonts w:eastAsia="Calibri"/>
          <w:rtl/>
        </w:rPr>
        <w:t>مرسوم</w:t>
      </w:r>
      <w:r>
        <w:rPr>
          <w:rFonts w:eastAsia="Calibri"/>
          <w:rtl/>
        </w:rPr>
        <w:t xml:space="preserve"> </w:t>
      </w:r>
      <w:r w:rsidRPr="00444016">
        <w:rPr>
          <w:rFonts w:eastAsia="Calibri"/>
          <w:rtl/>
        </w:rPr>
        <w:t>رئاسي</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1993.</w:t>
      </w:r>
      <w:r>
        <w:rPr>
          <w:rFonts w:eastAsia="Calibri" w:hint="cs"/>
          <w:vertAlign w:val="superscript"/>
          <w:rtl/>
        </w:rPr>
        <w:t>(</w:t>
      </w:r>
      <w:r w:rsidRPr="00444016">
        <w:rPr>
          <w:rFonts w:eastAsia="Calibri" w:hint="cs"/>
          <w:vertAlign w:val="superscript"/>
          <w:rtl/>
        </w:rPr>
        <w:t>16</w:t>
      </w:r>
      <w:r>
        <w:rPr>
          <w:rFonts w:eastAsia="Calibri" w:hint="cs"/>
          <w:vertAlign w:val="superscript"/>
          <w:rtl/>
        </w:rPr>
        <w:t>)</w:t>
      </w:r>
      <w:r>
        <w:rPr>
          <w:rFonts w:eastAsia="Calibri"/>
          <w:rtl/>
        </w:rPr>
        <w:t xml:space="preserve"> </w:t>
      </w:r>
      <w:r w:rsidRPr="00444016">
        <w:rPr>
          <w:rFonts w:eastAsia="Calibri"/>
          <w:rtl/>
        </w:rPr>
        <w:t>ونصت</w:t>
      </w:r>
      <w:r>
        <w:rPr>
          <w:rFonts w:eastAsia="Calibri"/>
          <w:rtl/>
        </w:rPr>
        <w:t xml:space="preserve"> </w:t>
      </w:r>
      <w:r w:rsidRPr="00444016">
        <w:rPr>
          <w:rFonts w:eastAsia="Calibri"/>
          <w:rtl/>
        </w:rPr>
        <w:t>المادة</w:t>
      </w:r>
      <w:r>
        <w:rPr>
          <w:rFonts w:eastAsia="Calibri"/>
          <w:rtl/>
        </w:rPr>
        <w:t xml:space="preserve"> </w:t>
      </w:r>
      <w:r w:rsidRPr="00444016">
        <w:rPr>
          <w:rFonts w:eastAsia="Calibri"/>
          <w:b/>
          <w:bCs/>
          <w:rtl/>
        </w:rPr>
        <w:t>31</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القانون</w:t>
      </w:r>
      <w:r>
        <w:rPr>
          <w:rFonts w:eastAsia="Calibri"/>
          <w:rtl/>
        </w:rPr>
        <w:t xml:space="preserve"> </w:t>
      </w:r>
      <w:r w:rsidRPr="00444016">
        <w:rPr>
          <w:rFonts w:eastAsia="Calibri"/>
          <w:rtl/>
        </w:rPr>
        <w:t>الأساسي</w:t>
      </w:r>
      <w:r>
        <w:rPr>
          <w:rFonts w:eastAsia="Calibri"/>
          <w:rtl/>
        </w:rPr>
        <w:t xml:space="preserve"> </w:t>
      </w:r>
      <w:r w:rsidRPr="00444016">
        <w:rPr>
          <w:rFonts w:eastAsia="Calibri"/>
          <w:rtl/>
        </w:rPr>
        <w:t>المعدلـ</w:t>
      </w:r>
      <w:r>
        <w:rPr>
          <w:rFonts w:eastAsia="Calibri"/>
          <w:rtl/>
        </w:rPr>
        <w:t xml:space="preserve"> </w:t>
      </w:r>
      <w:r w:rsidRPr="00444016">
        <w:rPr>
          <w:rFonts w:eastAsia="Calibri"/>
          <w:rtl/>
        </w:rPr>
        <w:t>لعام</w:t>
      </w:r>
      <w:r>
        <w:rPr>
          <w:rFonts w:eastAsia="Calibri"/>
          <w:rtl/>
        </w:rPr>
        <w:t xml:space="preserve"> </w:t>
      </w:r>
      <w:r w:rsidRPr="00444016">
        <w:rPr>
          <w:rFonts w:eastAsia="Calibri"/>
          <w:rtl/>
        </w:rPr>
        <w:t>2003،</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أنه:</w:t>
      </w:r>
      <w:r>
        <w:rPr>
          <w:rFonts w:eastAsia="Calibri"/>
          <w:rtl/>
        </w:rPr>
        <w:t xml:space="preserve"> </w:t>
      </w:r>
      <w:r w:rsidRPr="00444016">
        <w:rPr>
          <w:rFonts w:eastAsia="Calibri"/>
          <w:b/>
          <w:bCs/>
          <w:rtl/>
        </w:rPr>
        <w:t>"تنشأ</w:t>
      </w:r>
      <w:r>
        <w:rPr>
          <w:rFonts w:eastAsia="Calibri"/>
          <w:b/>
          <w:bCs/>
          <w:rtl/>
        </w:rPr>
        <w:t xml:space="preserve"> </w:t>
      </w:r>
      <w:r w:rsidRPr="00444016">
        <w:rPr>
          <w:rFonts w:eastAsia="Calibri"/>
          <w:b/>
          <w:bCs/>
          <w:rtl/>
        </w:rPr>
        <w:t>ب</w:t>
      </w:r>
      <w:hyperlink r:id="rId9" w:history="1">
        <w:r w:rsidRPr="00444016">
          <w:rPr>
            <w:rFonts w:eastAsia="Calibri"/>
            <w:b/>
            <w:bCs/>
            <w:rtl/>
          </w:rPr>
          <w:t>قانون</w:t>
        </w:r>
      </w:hyperlink>
      <w:r>
        <w:rPr>
          <w:rFonts w:eastAsia="Calibri"/>
          <w:b/>
          <w:bCs/>
          <w:rtl/>
        </w:rPr>
        <w:t xml:space="preserve"> </w:t>
      </w:r>
      <w:r w:rsidRPr="00444016">
        <w:rPr>
          <w:rFonts w:eastAsia="Calibri"/>
          <w:b/>
          <w:bCs/>
          <w:rtl/>
        </w:rPr>
        <w:t>هيئة</w:t>
      </w:r>
      <w:r>
        <w:rPr>
          <w:rFonts w:eastAsia="Calibri"/>
          <w:b/>
          <w:bCs/>
          <w:rtl/>
        </w:rPr>
        <w:t xml:space="preserve"> </w:t>
      </w:r>
      <w:r w:rsidRPr="00444016">
        <w:rPr>
          <w:rFonts w:eastAsia="Calibri"/>
          <w:b/>
          <w:bCs/>
          <w:rtl/>
        </w:rPr>
        <w:t>مستقلة</w:t>
      </w:r>
      <w:r>
        <w:rPr>
          <w:rFonts w:eastAsia="Calibri"/>
          <w:b/>
          <w:bCs/>
          <w:rtl/>
        </w:rPr>
        <w:t xml:space="preserve"> </w:t>
      </w:r>
      <w:r w:rsidRPr="00444016">
        <w:rPr>
          <w:rFonts w:eastAsia="Calibri"/>
          <w:b/>
          <w:bCs/>
          <w:rtl/>
        </w:rPr>
        <w:t>لحقوق</w:t>
      </w:r>
      <w:r>
        <w:rPr>
          <w:rFonts w:eastAsia="Calibri"/>
          <w:b/>
          <w:bCs/>
          <w:rtl/>
        </w:rPr>
        <w:t xml:space="preserve"> </w:t>
      </w:r>
      <w:r w:rsidRPr="00444016">
        <w:rPr>
          <w:rFonts w:eastAsia="Calibri"/>
          <w:b/>
          <w:bCs/>
          <w:rtl/>
        </w:rPr>
        <w:t>الإنسان</w:t>
      </w:r>
      <w:r>
        <w:rPr>
          <w:rFonts w:eastAsia="Calibri"/>
          <w:b/>
          <w:bCs/>
          <w:rtl/>
        </w:rPr>
        <w:t xml:space="preserve"> </w:t>
      </w:r>
      <w:r w:rsidRPr="00444016">
        <w:rPr>
          <w:rFonts w:eastAsia="Calibri"/>
          <w:b/>
          <w:bCs/>
          <w:rtl/>
        </w:rPr>
        <w:t>ويحدد</w:t>
      </w:r>
      <w:r>
        <w:rPr>
          <w:rFonts w:eastAsia="Calibri"/>
          <w:b/>
          <w:bCs/>
          <w:rtl/>
        </w:rPr>
        <w:t xml:space="preserve"> </w:t>
      </w:r>
      <w:r w:rsidRPr="00444016">
        <w:rPr>
          <w:rFonts w:eastAsia="Calibri"/>
          <w:b/>
          <w:bCs/>
          <w:rtl/>
        </w:rPr>
        <w:t>القانون</w:t>
      </w:r>
      <w:r>
        <w:rPr>
          <w:rFonts w:eastAsia="Calibri"/>
          <w:b/>
          <w:bCs/>
          <w:rtl/>
        </w:rPr>
        <w:t xml:space="preserve"> </w:t>
      </w:r>
      <w:r w:rsidRPr="00444016">
        <w:rPr>
          <w:rFonts w:eastAsia="Calibri"/>
          <w:b/>
          <w:bCs/>
          <w:rtl/>
        </w:rPr>
        <w:t>تشكيلها</w:t>
      </w:r>
      <w:r>
        <w:rPr>
          <w:rFonts w:eastAsia="Calibri"/>
          <w:b/>
          <w:bCs/>
          <w:rtl/>
        </w:rPr>
        <w:t xml:space="preserve"> </w:t>
      </w:r>
      <w:r w:rsidRPr="00444016">
        <w:rPr>
          <w:rFonts w:eastAsia="Calibri"/>
          <w:b/>
          <w:bCs/>
          <w:rtl/>
        </w:rPr>
        <w:t>ومهامها</w:t>
      </w:r>
      <w:r>
        <w:rPr>
          <w:rFonts w:eastAsia="Calibri"/>
          <w:b/>
          <w:bCs/>
          <w:rtl/>
        </w:rPr>
        <w:t xml:space="preserve"> </w:t>
      </w:r>
      <w:r w:rsidRPr="00444016">
        <w:rPr>
          <w:rFonts w:eastAsia="Calibri"/>
          <w:b/>
          <w:bCs/>
          <w:rtl/>
        </w:rPr>
        <w:t>واختصاصها</w:t>
      </w:r>
      <w:r>
        <w:rPr>
          <w:rFonts w:eastAsia="Calibri"/>
          <w:b/>
          <w:bCs/>
          <w:rtl/>
        </w:rPr>
        <w:t xml:space="preserve"> </w:t>
      </w:r>
      <w:r w:rsidRPr="00444016">
        <w:rPr>
          <w:rFonts w:eastAsia="Calibri"/>
          <w:b/>
          <w:bCs/>
          <w:rtl/>
        </w:rPr>
        <w:t>وتقدم</w:t>
      </w:r>
      <w:r>
        <w:rPr>
          <w:rFonts w:eastAsia="Calibri"/>
          <w:b/>
          <w:bCs/>
          <w:rtl/>
        </w:rPr>
        <w:t xml:space="preserve"> </w:t>
      </w:r>
      <w:r w:rsidRPr="00444016">
        <w:rPr>
          <w:rFonts w:eastAsia="Calibri"/>
          <w:b/>
          <w:bCs/>
          <w:rtl/>
        </w:rPr>
        <w:t>تقاريرها</w:t>
      </w:r>
      <w:r>
        <w:rPr>
          <w:rFonts w:eastAsia="Calibri"/>
          <w:b/>
          <w:bCs/>
          <w:rtl/>
        </w:rPr>
        <w:t xml:space="preserve"> </w:t>
      </w:r>
      <w:r w:rsidRPr="00444016">
        <w:rPr>
          <w:rFonts w:eastAsia="Calibri"/>
          <w:b/>
          <w:bCs/>
          <w:rtl/>
        </w:rPr>
        <w:t>لكل</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رئيس</w:t>
      </w:r>
      <w:r>
        <w:rPr>
          <w:rFonts w:eastAsia="Calibri"/>
          <w:b/>
          <w:bCs/>
          <w:rtl/>
        </w:rPr>
        <w:t xml:space="preserve"> </w:t>
      </w:r>
      <w:r w:rsidRPr="00444016">
        <w:rPr>
          <w:rFonts w:eastAsia="Calibri"/>
          <w:b/>
          <w:bCs/>
          <w:rtl/>
        </w:rPr>
        <w:t>السلطة</w:t>
      </w:r>
      <w:r>
        <w:rPr>
          <w:rFonts w:eastAsia="Calibri"/>
          <w:b/>
          <w:bCs/>
          <w:rtl/>
        </w:rPr>
        <w:t xml:space="preserve"> </w:t>
      </w:r>
      <w:r w:rsidRPr="00444016">
        <w:rPr>
          <w:rFonts w:eastAsia="Calibri"/>
          <w:b/>
          <w:bCs/>
          <w:rtl/>
        </w:rPr>
        <w:t>الوطنية</w:t>
      </w:r>
      <w:r>
        <w:rPr>
          <w:rFonts w:eastAsia="Calibri"/>
          <w:b/>
          <w:bCs/>
          <w:rtl/>
        </w:rPr>
        <w:t xml:space="preserve"> </w:t>
      </w:r>
      <w:r w:rsidRPr="00444016">
        <w:rPr>
          <w:rFonts w:eastAsia="Calibri"/>
          <w:b/>
          <w:bCs/>
          <w:rtl/>
        </w:rPr>
        <w:t>والمجلس</w:t>
      </w:r>
      <w:r>
        <w:rPr>
          <w:rFonts w:eastAsia="Calibri"/>
          <w:b/>
          <w:bCs/>
          <w:rtl/>
        </w:rPr>
        <w:t xml:space="preserve"> </w:t>
      </w:r>
      <w:r w:rsidRPr="00444016">
        <w:rPr>
          <w:rFonts w:eastAsia="Calibri"/>
          <w:b/>
          <w:bCs/>
          <w:rtl/>
        </w:rPr>
        <w:t>التشريعي</w:t>
      </w:r>
      <w:r>
        <w:rPr>
          <w:rFonts w:eastAsia="Calibri"/>
          <w:b/>
          <w:bCs/>
          <w:rtl/>
        </w:rPr>
        <w:t xml:space="preserve"> </w:t>
      </w:r>
      <w:r w:rsidRPr="00444016">
        <w:rPr>
          <w:rFonts w:eastAsia="Calibri"/>
          <w:b/>
          <w:bCs/>
          <w:rtl/>
        </w:rPr>
        <w:t>الفلسطيني"</w:t>
      </w:r>
      <w:r w:rsidRPr="00444016">
        <w:rPr>
          <w:rFonts w:eastAsia="Calibri"/>
          <w:b/>
          <w:bCs/>
          <w:lang w:bidi="ar-JO"/>
        </w:rPr>
        <w:t>.</w:t>
      </w:r>
      <w:r>
        <w:rPr>
          <w:rFonts w:eastAsia="Calibri"/>
          <w:b/>
          <w:bCs/>
          <w:rtl/>
          <w:lang w:bidi="ar-JO"/>
        </w:rPr>
        <w:t xml:space="preserve"> </w:t>
      </w:r>
      <w:r w:rsidRPr="00444016">
        <w:rPr>
          <w:rFonts w:eastAsia="Calibri"/>
          <w:rtl/>
          <w:lang w:bidi="ar-JO"/>
        </w:rPr>
        <w:t>تقوم</w:t>
      </w:r>
      <w:r>
        <w:rPr>
          <w:rFonts w:eastAsia="Calibri"/>
          <w:rtl/>
          <w:lang w:bidi="ar-JO"/>
        </w:rPr>
        <w:t xml:space="preserve"> </w:t>
      </w:r>
      <w:r w:rsidRPr="00444016">
        <w:rPr>
          <w:rFonts w:eastAsia="Calibri"/>
          <w:rtl/>
          <w:lang w:bidi="ar-JO"/>
        </w:rPr>
        <w:t>الهيئة</w:t>
      </w:r>
      <w:r>
        <w:rPr>
          <w:rFonts w:eastAsia="Calibri"/>
          <w:rtl/>
          <w:lang w:bidi="ar-JO"/>
        </w:rPr>
        <w:t xml:space="preserve"> </w:t>
      </w:r>
      <w:r w:rsidRPr="00444016">
        <w:rPr>
          <w:rFonts w:eastAsia="Calibri"/>
          <w:rtl/>
          <w:lang w:bidi="ar-JO"/>
        </w:rPr>
        <w:t>المستقلة</w:t>
      </w:r>
      <w:r>
        <w:rPr>
          <w:rFonts w:eastAsia="Calibri"/>
          <w:rtl/>
          <w:lang w:bidi="ar-JO"/>
        </w:rPr>
        <w:t xml:space="preserve"> </w:t>
      </w:r>
      <w:r w:rsidRPr="00444016">
        <w:rPr>
          <w:rFonts w:eastAsia="Calibri"/>
          <w:rtl/>
          <w:lang w:bidi="ar-JO"/>
        </w:rPr>
        <w:t>بدور</w:t>
      </w:r>
      <w:r>
        <w:rPr>
          <w:rFonts w:eastAsia="Calibri"/>
          <w:rtl/>
          <w:lang w:bidi="ar-JO"/>
        </w:rPr>
        <w:t xml:space="preserve"> </w:t>
      </w:r>
      <w:r w:rsidRPr="00444016">
        <w:rPr>
          <w:rFonts w:eastAsia="Calibri"/>
          <w:rtl/>
          <w:lang w:bidi="ar-JO"/>
        </w:rPr>
        <w:t>ديوان</w:t>
      </w:r>
      <w:r>
        <w:rPr>
          <w:rFonts w:eastAsia="Calibri"/>
          <w:rtl/>
          <w:lang w:bidi="ar-JO"/>
        </w:rPr>
        <w:t xml:space="preserve"> </w:t>
      </w:r>
      <w:r w:rsidRPr="00444016">
        <w:rPr>
          <w:rFonts w:eastAsia="Calibri"/>
          <w:rtl/>
          <w:lang w:bidi="ar-JO"/>
        </w:rPr>
        <w:t>المظالم</w:t>
      </w:r>
      <w:r>
        <w:rPr>
          <w:rFonts w:eastAsia="Calibri"/>
          <w:rtl/>
          <w:lang w:bidi="ar-JO"/>
        </w:rPr>
        <w:t xml:space="preserve"> </w:t>
      </w:r>
      <w:r w:rsidRPr="00444016">
        <w:rPr>
          <w:rFonts w:eastAsia="Calibri"/>
          <w:rtl/>
          <w:lang w:bidi="ar-JO"/>
        </w:rPr>
        <w:t>الرسمي</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دولة</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متابعة</w:t>
      </w:r>
      <w:r>
        <w:rPr>
          <w:rFonts w:eastAsia="Calibri"/>
          <w:rtl/>
          <w:lang w:bidi="ar-JO"/>
        </w:rPr>
        <w:t xml:space="preserve"> </w:t>
      </w:r>
      <w:r w:rsidRPr="00444016">
        <w:rPr>
          <w:rFonts w:eastAsia="Calibri"/>
          <w:rtl/>
          <w:lang w:bidi="ar-JO"/>
        </w:rPr>
        <w:t>شكاوى</w:t>
      </w:r>
      <w:r>
        <w:rPr>
          <w:rFonts w:eastAsia="Calibri"/>
          <w:rtl/>
          <w:lang w:bidi="ar-JO"/>
        </w:rPr>
        <w:t xml:space="preserve"> </w:t>
      </w:r>
      <w:r w:rsidRPr="00444016">
        <w:rPr>
          <w:rFonts w:eastAsia="Calibri"/>
          <w:rtl/>
          <w:lang w:bidi="ar-JO"/>
        </w:rPr>
        <w:t>المواطنين</w:t>
      </w:r>
      <w:r>
        <w:rPr>
          <w:rFonts w:eastAsia="Calibri"/>
          <w:rtl/>
          <w:lang w:bidi="ar-JO"/>
        </w:rPr>
        <w:t xml:space="preserve"> </w:t>
      </w:r>
      <w:r w:rsidRPr="00444016">
        <w:rPr>
          <w:rFonts w:eastAsia="Calibri"/>
          <w:rtl/>
          <w:lang w:bidi="ar-JO"/>
        </w:rPr>
        <w:t>بخصوص</w:t>
      </w:r>
      <w:r>
        <w:rPr>
          <w:rFonts w:eastAsia="Calibri"/>
          <w:rtl/>
          <w:lang w:bidi="ar-JO"/>
        </w:rPr>
        <w:t xml:space="preserve"> </w:t>
      </w:r>
      <w:r w:rsidRPr="00444016">
        <w:rPr>
          <w:rFonts w:eastAsia="Calibri"/>
          <w:rtl/>
          <w:lang w:bidi="ar-JO"/>
        </w:rPr>
        <w:t>انتهاكات</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الإنسان</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ترتكبها</w:t>
      </w:r>
      <w:r>
        <w:rPr>
          <w:rFonts w:eastAsia="Calibri"/>
          <w:rtl/>
          <w:lang w:bidi="ar-JO"/>
        </w:rPr>
        <w:t xml:space="preserve"> </w:t>
      </w:r>
      <w:r w:rsidRPr="00444016">
        <w:rPr>
          <w:rFonts w:eastAsia="Calibri"/>
          <w:rtl/>
          <w:lang w:bidi="ar-JO"/>
        </w:rPr>
        <w:t>الدولة</w:t>
      </w:r>
      <w:r>
        <w:rPr>
          <w:rFonts w:eastAsia="Calibri"/>
          <w:rtl/>
          <w:lang w:bidi="ar-JO"/>
        </w:rPr>
        <w:t xml:space="preserve"> </w:t>
      </w:r>
      <w:r w:rsidRPr="00444016">
        <w:rPr>
          <w:rFonts w:eastAsia="Calibri"/>
          <w:rtl/>
          <w:lang w:bidi="ar-JO"/>
        </w:rPr>
        <w:t>بحقهم،</w:t>
      </w:r>
      <w:r>
        <w:rPr>
          <w:rFonts w:eastAsia="Calibri"/>
          <w:rtl/>
          <w:lang w:bidi="ar-JO"/>
        </w:rPr>
        <w:t xml:space="preserve"> </w:t>
      </w:r>
      <w:r w:rsidRPr="00444016">
        <w:rPr>
          <w:rFonts w:eastAsia="Calibri"/>
          <w:rtl/>
        </w:rPr>
        <w:t>من</w:t>
      </w:r>
      <w:r>
        <w:rPr>
          <w:rFonts w:eastAsia="Calibri"/>
          <w:rtl/>
        </w:rPr>
        <w:t xml:space="preserve"> </w:t>
      </w:r>
      <w:r w:rsidRPr="00444016">
        <w:rPr>
          <w:rFonts w:eastAsia="Calibri"/>
          <w:rtl/>
        </w:rPr>
        <w:t>ضمنها</w:t>
      </w:r>
      <w:r>
        <w:rPr>
          <w:rFonts w:eastAsia="Calibri"/>
          <w:rtl/>
        </w:rPr>
        <w:t xml:space="preserve"> </w:t>
      </w:r>
      <w:r w:rsidRPr="00444016">
        <w:rPr>
          <w:rFonts w:eastAsia="Calibri"/>
          <w:rtl/>
        </w:rPr>
        <w:t>انتهاكات</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p>
    <w:p w:rsidR="0079614C" w:rsidRPr="00444016" w:rsidRDefault="0079614C" w:rsidP="0079614C">
      <w:pPr>
        <w:pStyle w:val="SingleTxtGA"/>
        <w:rPr>
          <w:rFonts w:eastAsia="Calibri"/>
          <w:b/>
          <w:bCs/>
          <w:lang w:bidi="ar-JO"/>
        </w:rPr>
      </w:pPr>
      <w:r w:rsidRPr="0044758E">
        <w:rPr>
          <w:rFonts w:eastAsiaTheme="minorHAnsi"/>
          <w:rtl/>
        </w:rPr>
        <w:t>74-</w:t>
      </w:r>
      <w:r w:rsidRPr="0044758E">
        <w:rPr>
          <w:rFonts w:eastAsiaTheme="minorHAnsi"/>
          <w:rtl/>
        </w:rPr>
        <w:tab/>
      </w:r>
      <w:r w:rsidRPr="00444016">
        <w:rPr>
          <w:rFonts w:eastAsia="Calibri"/>
          <w:rtl/>
          <w:lang w:bidi="ar-JO"/>
        </w:rPr>
        <w:t>تصدر</w:t>
      </w:r>
      <w:r>
        <w:rPr>
          <w:rFonts w:eastAsia="Calibri"/>
          <w:rtl/>
          <w:lang w:bidi="ar-JO"/>
        </w:rPr>
        <w:t xml:space="preserve"> </w:t>
      </w:r>
      <w:r w:rsidRPr="00444016">
        <w:rPr>
          <w:rFonts w:eastAsia="Calibri"/>
          <w:rtl/>
          <w:lang w:bidi="ar-JO"/>
        </w:rPr>
        <w:t>الهيئة</w:t>
      </w:r>
      <w:r>
        <w:rPr>
          <w:rFonts w:eastAsia="Calibri"/>
          <w:rtl/>
          <w:lang w:bidi="ar-JO"/>
        </w:rPr>
        <w:t xml:space="preserve"> </w:t>
      </w:r>
      <w:r w:rsidRPr="00444016">
        <w:rPr>
          <w:rFonts w:eastAsia="Calibri"/>
          <w:rtl/>
          <w:lang w:bidi="ar-JO"/>
        </w:rPr>
        <w:t>عدداً</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التقارير</w:t>
      </w:r>
      <w:r>
        <w:rPr>
          <w:rFonts w:eastAsia="Calibri"/>
          <w:rtl/>
          <w:lang w:bidi="ar-JO"/>
        </w:rPr>
        <w:t xml:space="preserve"> </w:t>
      </w:r>
      <w:r w:rsidRPr="00444016">
        <w:rPr>
          <w:rFonts w:eastAsia="Calibri"/>
          <w:rtl/>
          <w:lang w:bidi="ar-JO"/>
        </w:rPr>
        <w:t>الرسمية</w:t>
      </w:r>
      <w:r>
        <w:rPr>
          <w:rFonts w:eastAsia="Calibri"/>
          <w:rtl/>
          <w:lang w:bidi="ar-JO"/>
        </w:rPr>
        <w:t xml:space="preserve"> </w:t>
      </w:r>
      <w:r w:rsidRPr="00444016">
        <w:rPr>
          <w:rFonts w:eastAsia="Calibri"/>
          <w:rtl/>
          <w:lang w:bidi="ar-JO"/>
        </w:rPr>
        <w:t>السنوية</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حالة</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الإنسان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دولة</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وتضمن</w:t>
      </w:r>
      <w:r>
        <w:rPr>
          <w:rFonts w:eastAsia="Calibri"/>
          <w:rtl/>
          <w:lang w:bidi="ar-JO"/>
        </w:rPr>
        <w:t xml:space="preserve"> </w:t>
      </w:r>
      <w:r w:rsidRPr="00444016">
        <w:rPr>
          <w:rFonts w:eastAsia="Calibri"/>
          <w:rtl/>
        </w:rPr>
        <w:t>في</w:t>
      </w:r>
      <w:r>
        <w:rPr>
          <w:rFonts w:eastAsia="Calibri"/>
          <w:rtl/>
        </w:rPr>
        <w:t xml:space="preserve"> </w:t>
      </w:r>
      <w:r w:rsidRPr="00444016">
        <w:rPr>
          <w:rFonts w:eastAsia="Calibri"/>
          <w:rtl/>
        </w:rPr>
        <w:t>معظمها</w:t>
      </w:r>
      <w:r>
        <w:rPr>
          <w:rFonts w:eastAsia="Calibri"/>
          <w:rtl/>
        </w:rPr>
        <w:t xml:space="preserve"> </w:t>
      </w:r>
      <w:r w:rsidRPr="00444016">
        <w:rPr>
          <w:rFonts w:eastAsia="Calibri"/>
          <w:rtl/>
        </w:rPr>
        <w:t>فصولاً</w:t>
      </w:r>
      <w:r>
        <w:rPr>
          <w:rFonts w:eastAsia="Calibri"/>
          <w:rtl/>
        </w:rPr>
        <w:t xml:space="preserve"> </w:t>
      </w:r>
      <w:r w:rsidRPr="00444016">
        <w:rPr>
          <w:rFonts w:eastAsia="Calibri"/>
          <w:rtl/>
        </w:rPr>
        <w:t>خاصة</w:t>
      </w:r>
      <w:r>
        <w:rPr>
          <w:rFonts w:eastAsia="Calibri"/>
          <w:rtl/>
        </w:rPr>
        <w:t xml:space="preserve"> </w:t>
      </w:r>
      <w:r w:rsidRPr="00444016">
        <w:rPr>
          <w:rFonts w:eastAsia="Calibri"/>
          <w:rtl/>
        </w:rPr>
        <w:t>بحقوق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hint="cs"/>
          <w:rtl/>
        </w:rPr>
        <w:t>بالاستناد</w:t>
      </w:r>
      <w:r>
        <w:rPr>
          <w:rFonts w:eastAsia="Calibri"/>
          <w:rtl/>
        </w:rPr>
        <w:t xml:space="preserve"> </w:t>
      </w:r>
      <w:r w:rsidRPr="00444016">
        <w:rPr>
          <w:rFonts w:eastAsia="Calibri"/>
          <w:rtl/>
        </w:rPr>
        <w:t>إلى</w:t>
      </w:r>
      <w:r>
        <w:rPr>
          <w:rFonts w:eastAsia="Calibri"/>
          <w:rtl/>
        </w:rPr>
        <w:t xml:space="preserve"> </w:t>
      </w:r>
      <w:r w:rsidRPr="00444016">
        <w:rPr>
          <w:rFonts w:eastAsia="Calibri" w:hint="cs"/>
          <w:rtl/>
        </w:rPr>
        <w:t>اتفاقية</w:t>
      </w:r>
      <w:r>
        <w:rPr>
          <w:rFonts w:eastAsia="Calibri" w:hint="cs"/>
          <w:rtl/>
        </w:rPr>
        <w:t xml:space="preserve"> </w:t>
      </w:r>
      <w:r w:rsidRPr="00444016">
        <w:rPr>
          <w:rFonts w:eastAsia="Calibri" w:hint="cs"/>
          <w:rtl/>
        </w:rPr>
        <w:t>حقوق</w:t>
      </w:r>
      <w:r>
        <w:rPr>
          <w:rFonts w:eastAsia="Calibri" w:hint="cs"/>
          <w:rtl/>
        </w:rPr>
        <w:t xml:space="preserve"> </w:t>
      </w:r>
      <w:r w:rsidRPr="00444016">
        <w:rPr>
          <w:rFonts w:eastAsia="Calibri" w:hint="cs"/>
          <w:rtl/>
        </w:rPr>
        <w:t>الطفل</w:t>
      </w:r>
      <w:r w:rsidRPr="00444016">
        <w:rPr>
          <w:rFonts w:eastAsia="Calibri"/>
          <w:rtl/>
        </w:rPr>
        <w:t>.</w:t>
      </w:r>
      <w:r>
        <w:rPr>
          <w:rFonts w:eastAsia="Calibri" w:hint="cs"/>
          <w:vertAlign w:val="superscript"/>
          <w:rtl/>
        </w:rPr>
        <w:t>(</w:t>
      </w:r>
      <w:r w:rsidRPr="00444016">
        <w:rPr>
          <w:rFonts w:eastAsia="Calibri" w:hint="cs"/>
          <w:vertAlign w:val="superscript"/>
          <w:rtl/>
        </w:rPr>
        <w:t>17</w:t>
      </w:r>
      <w:r>
        <w:rPr>
          <w:rFonts w:eastAsia="Calibri" w:hint="cs"/>
          <w:vertAlign w:val="superscript"/>
          <w:rtl/>
        </w:rPr>
        <w:t>)</w:t>
      </w:r>
      <w:r>
        <w:rPr>
          <w:rFonts w:eastAsia="Calibri" w:hint="cs"/>
          <w:rtl/>
        </w:rPr>
        <w:t xml:space="preserve"> </w:t>
      </w:r>
      <w:r w:rsidRPr="00444016">
        <w:rPr>
          <w:rFonts w:eastAsia="Calibri"/>
          <w:rtl/>
          <w:lang w:bidi="ar-JO"/>
        </w:rPr>
        <w:t>وتصدر</w:t>
      </w:r>
      <w:r>
        <w:rPr>
          <w:rFonts w:eastAsia="Calibri"/>
          <w:rtl/>
          <w:lang w:bidi="ar-JO"/>
        </w:rPr>
        <w:t xml:space="preserve"> </w:t>
      </w:r>
      <w:r w:rsidRPr="00444016">
        <w:rPr>
          <w:rFonts w:eastAsia="Calibri"/>
          <w:rtl/>
          <w:lang w:bidi="ar-JO"/>
        </w:rPr>
        <w:t>تقارير</w:t>
      </w:r>
      <w:r>
        <w:rPr>
          <w:rFonts w:eastAsia="Calibri"/>
          <w:rtl/>
          <w:lang w:bidi="ar-JO"/>
        </w:rPr>
        <w:t xml:space="preserve"> </w:t>
      </w:r>
      <w:r w:rsidRPr="00444016">
        <w:rPr>
          <w:rFonts w:eastAsia="Calibri"/>
          <w:rtl/>
          <w:lang w:bidi="ar-JO"/>
        </w:rPr>
        <w:t>قانونية</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مثل</w:t>
      </w:r>
      <w:r>
        <w:rPr>
          <w:rFonts w:eastAsia="Calibri"/>
          <w:rtl/>
          <w:lang w:bidi="ar-JO"/>
        </w:rPr>
        <w:t xml:space="preserve"> </w:t>
      </w:r>
      <w:r w:rsidRPr="00444016">
        <w:rPr>
          <w:rFonts w:eastAsia="Calibri"/>
          <w:rtl/>
          <w:lang w:bidi="ar-JO"/>
        </w:rPr>
        <w:t>عمالة</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العنف</w:t>
      </w:r>
      <w:r>
        <w:rPr>
          <w:rFonts w:eastAsia="Calibri"/>
          <w:rtl/>
          <w:lang w:bidi="ar-JO"/>
        </w:rPr>
        <w:t xml:space="preserve"> </w:t>
      </w:r>
      <w:r w:rsidRPr="00444016">
        <w:rPr>
          <w:rFonts w:eastAsia="Calibri"/>
          <w:rtl/>
          <w:lang w:bidi="ar-JO"/>
        </w:rPr>
        <w:t>وإساءة</w:t>
      </w:r>
      <w:r>
        <w:rPr>
          <w:rFonts w:eastAsia="Calibri"/>
          <w:rtl/>
          <w:lang w:bidi="ar-JO"/>
        </w:rPr>
        <w:t xml:space="preserve"> </w:t>
      </w:r>
      <w:r w:rsidRPr="00444016">
        <w:rPr>
          <w:rFonts w:eastAsia="Calibri"/>
          <w:rtl/>
          <w:lang w:bidi="ar-JO"/>
        </w:rPr>
        <w:t>المعاملة</w:t>
      </w:r>
      <w:r>
        <w:rPr>
          <w:rFonts w:eastAsia="Calibri"/>
          <w:rtl/>
          <w:lang w:bidi="ar-JO"/>
        </w:rPr>
        <w:t xml:space="preserve"> </w:t>
      </w:r>
      <w:r w:rsidRPr="00444016">
        <w:rPr>
          <w:rFonts w:eastAsia="Calibri"/>
          <w:rtl/>
          <w:lang w:bidi="ar-JO"/>
        </w:rPr>
        <w:t>ضد</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والأطفال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خلاف</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القانون</w:t>
      </w:r>
      <w:r>
        <w:rPr>
          <w:rFonts w:eastAsia="Calibri"/>
          <w:rtl/>
          <w:lang w:bidi="ar-JO"/>
        </w:rPr>
        <w:t xml:space="preserve"> </w:t>
      </w:r>
      <w:r w:rsidRPr="00444016">
        <w:rPr>
          <w:rFonts w:eastAsia="Calibri"/>
          <w:rtl/>
          <w:lang w:bidi="ar-JO"/>
        </w:rPr>
        <w:t>"الأحداث"</w:t>
      </w:r>
      <w:r>
        <w:rPr>
          <w:rFonts w:eastAsia="Calibri"/>
          <w:rtl/>
          <w:lang w:bidi="ar-JO"/>
        </w:rPr>
        <w:t xml:space="preserve"> </w:t>
      </w:r>
      <w:r w:rsidRPr="00444016">
        <w:rPr>
          <w:rFonts w:eastAsia="Calibri"/>
          <w:rtl/>
          <w:lang w:bidi="ar-JO"/>
        </w:rPr>
        <w:t>داخل</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ودور</w:t>
      </w:r>
      <w:r>
        <w:rPr>
          <w:rFonts w:eastAsia="Calibri"/>
          <w:rtl/>
          <w:lang w:bidi="ar-JO"/>
        </w:rPr>
        <w:t xml:space="preserve"> </w:t>
      </w:r>
      <w:r w:rsidRPr="00444016">
        <w:rPr>
          <w:rFonts w:eastAsia="Calibri"/>
          <w:rtl/>
          <w:lang w:bidi="ar-JO"/>
        </w:rPr>
        <w:t>الإصلاح</w:t>
      </w:r>
      <w:r>
        <w:rPr>
          <w:rFonts w:eastAsia="Calibri"/>
          <w:rtl/>
          <w:lang w:bidi="ar-JO"/>
        </w:rPr>
        <w:t xml:space="preserve"> </w:t>
      </w:r>
      <w:r w:rsidRPr="00444016">
        <w:rPr>
          <w:rFonts w:eastAsia="Calibri"/>
          <w:rtl/>
          <w:lang w:bidi="ar-JO"/>
        </w:rPr>
        <w:t>والرعاية</w:t>
      </w:r>
      <w:r>
        <w:rPr>
          <w:rFonts w:eastAsia="Calibri"/>
          <w:rtl/>
          <w:lang w:bidi="ar-JO"/>
        </w:rPr>
        <w:t xml:space="preserve"> </w:t>
      </w:r>
      <w:r w:rsidRPr="00444016">
        <w:rPr>
          <w:rFonts w:eastAsia="Calibri"/>
          <w:rtl/>
          <w:lang w:bidi="ar-JO"/>
        </w:rPr>
        <w:t>الاجتماعية.</w:t>
      </w:r>
      <w:r>
        <w:rPr>
          <w:rFonts w:eastAsia="Calibri"/>
          <w:rtl/>
        </w:rPr>
        <w:t xml:space="preserve"> </w:t>
      </w:r>
      <w:r w:rsidRPr="00444016">
        <w:rPr>
          <w:rFonts w:eastAsia="Calibri"/>
          <w:rtl/>
        </w:rPr>
        <w:t>إضافة</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تضمينها</w:t>
      </w:r>
      <w:r>
        <w:rPr>
          <w:rFonts w:eastAsia="Calibri"/>
          <w:rtl/>
        </w:rPr>
        <w:t xml:space="preserve"> </w:t>
      </w:r>
      <w:r w:rsidRPr="00444016">
        <w:rPr>
          <w:rFonts w:eastAsia="Calibri"/>
          <w:rtl/>
        </w:rPr>
        <w:t>جلسات</w:t>
      </w:r>
      <w:r>
        <w:rPr>
          <w:rFonts w:eastAsia="Calibri"/>
          <w:rtl/>
        </w:rPr>
        <w:t xml:space="preserve"> </w:t>
      </w:r>
      <w:r w:rsidRPr="00444016">
        <w:rPr>
          <w:rFonts w:eastAsia="Calibri"/>
          <w:rtl/>
        </w:rPr>
        <w:t>تدريبية</w:t>
      </w:r>
      <w:r>
        <w:rPr>
          <w:rFonts w:eastAsia="Calibri"/>
          <w:rtl/>
        </w:rPr>
        <w:t xml:space="preserve"> </w:t>
      </w:r>
      <w:r w:rsidRPr="00444016">
        <w:rPr>
          <w:rFonts w:eastAsia="Calibri"/>
          <w:rtl/>
        </w:rPr>
        <w:t>خاصة</w:t>
      </w:r>
      <w:r>
        <w:rPr>
          <w:rFonts w:eastAsia="Calibri"/>
          <w:rtl/>
        </w:rPr>
        <w:t xml:space="preserve"> </w:t>
      </w:r>
      <w:r w:rsidRPr="00444016">
        <w:rPr>
          <w:rFonts w:eastAsia="Calibri"/>
          <w:rtl/>
        </w:rPr>
        <w:t>بحقوق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وعدالة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وآليات</w:t>
      </w:r>
      <w:r>
        <w:rPr>
          <w:rFonts w:eastAsia="Calibri"/>
          <w:rtl/>
        </w:rPr>
        <w:t xml:space="preserve"> </w:t>
      </w:r>
      <w:r w:rsidRPr="00444016">
        <w:rPr>
          <w:rFonts w:eastAsia="Calibri"/>
          <w:rtl/>
        </w:rPr>
        <w:t>رصد</w:t>
      </w:r>
      <w:r>
        <w:rPr>
          <w:rFonts w:eastAsia="Calibri"/>
          <w:rtl/>
        </w:rPr>
        <w:t xml:space="preserve"> </w:t>
      </w:r>
      <w:r w:rsidRPr="00444016">
        <w:rPr>
          <w:rFonts w:eastAsia="Calibri"/>
          <w:rtl/>
        </w:rPr>
        <w:t>وتلقي</w:t>
      </w:r>
      <w:r>
        <w:rPr>
          <w:rFonts w:eastAsia="Calibri"/>
          <w:rtl/>
        </w:rPr>
        <w:t xml:space="preserve"> </w:t>
      </w:r>
      <w:r w:rsidRPr="00444016">
        <w:rPr>
          <w:rFonts w:eastAsia="Calibri"/>
          <w:rtl/>
        </w:rPr>
        <w:t>شكاوى</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ضمن</w:t>
      </w:r>
      <w:r>
        <w:rPr>
          <w:rFonts w:eastAsia="Calibri"/>
          <w:rtl/>
        </w:rPr>
        <w:t xml:space="preserve"> </w:t>
      </w:r>
      <w:r w:rsidRPr="00444016">
        <w:rPr>
          <w:rFonts w:eastAsia="Calibri"/>
          <w:rtl/>
        </w:rPr>
        <w:t>برامج</w:t>
      </w:r>
      <w:r>
        <w:rPr>
          <w:rFonts w:eastAsia="Calibri"/>
          <w:rtl/>
        </w:rPr>
        <w:t xml:space="preserve"> </w:t>
      </w:r>
      <w:r w:rsidRPr="00444016">
        <w:rPr>
          <w:rFonts w:eastAsia="Calibri"/>
          <w:rtl/>
        </w:rPr>
        <w:t>التدريب</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تنفذها</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وخاصة</w:t>
      </w:r>
      <w:r>
        <w:rPr>
          <w:rFonts w:eastAsia="Calibri"/>
          <w:rtl/>
        </w:rPr>
        <w:t xml:space="preserve"> </w:t>
      </w:r>
      <w:r w:rsidRPr="00444016">
        <w:rPr>
          <w:rFonts w:eastAsia="Calibri"/>
          <w:rtl/>
        </w:rPr>
        <w:t>للمكلفين</w:t>
      </w:r>
      <w:r>
        <w:rPr>
          <w:rFonts w:eastAsia="Calibri"/>
          <w:rtl/>
        </w:rPr>
        <w:t xml:space="preserve"> </w:t>
      </w:r>
      <w:r w:rsidRPr="00444016">
        <w:rPr>
          <w:rFonts w:eastAsia="Calibri"/>
          <w:rtl/>
        </w:rPr>
        <w:t>بإنفاذ</w:t>
      </w:r>
      <w:r>
        <w:rPr>
          <w:rFonts w:eastAsia="Calibri"/>
          <w:rtl/>
        </w:rPr>
        <w:t xml:space="preserve"> </w:t>
      </w:r>
      <w:r w:rsidRPr="00444016">
        <w:rPr>
          <w:rFonts w:eastAsia="Calibri"/>
          <w:rtl/>
        </w:rPr>
        <w:t>القانون.</w:t>
      </w:r>
    </w:p>
    <w:p w:rsidR="0079614C" w:rsidRPr="00444016" w:rsidRDefault="0079614C" w:rsidP="0079614C">
      <w:pPr>
        <w:pStyle w:val="SingleTxtGA"/>
        <w:rPr>
          <w:rFonts w:eastAsia="Calibri"/>
          <w:b/>
          <w:bCs/>
          <w:lang w:bidi="ar-JO"/>
        </w:rPr>
      </w:pPr>
      <w:r w:rsidRPr="0044758E">
        <w:rPr>
          <w:rFonts w:eastAsiaTheme="minorHAnsi"/>
          <w:rtl/>
        </w:rPr>
        <w:t>75-</w:t>
      </w:r>
      <w:r>
        <w:rPr>
          <w:rFonts w:eastAsiaTheme="minorHAnsi"/>
          <w:rtl/>
        </w:rPr>
        <w:tab/>
      </w:r>
      <w:r w:rsidRPr="00444016">
        <w:rPr>
          <w:rFonts w:eastAsia="Calibri"/>
          <w:rtl/>
          <w:lang w:bidi="ar-JO"/>
        </w:rPr>
        <w:t>قامت</w:t>
      </w:r>
      <w:r>
        <w:rPr>
          <w:rFonts w:eastAsia="Calibri"/>
          <w:rtl/>
        </w:rPr>
        <w:t xml:space="preserve"> </w:t>
      </w:r>
      <w:r w:rsidRPr="00444016">
        <w:rPr>
          <w:rFonts w:eastAsia="Calibri"/>
          <w:rtl/>
        </w:rPr>
        <w:t>الهيئة</w:t>
      </w:r>
      <w:r>
        <w:rPr>
          <w:rFonts w:eastAsia="Calibri"/>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2016</w:t>
      </w:r>
      <w:r>
        <w:rPr>
          <w:rFonts w:eastAsia="Calibri"/>
          <w:rtl/>
          <w:lang w:bidi="ar-JO"/>
        </w:rPr>
        <w:t xml:space="preserve"> </w:t>
      </w:r>
      <w:r w:rsidRPr="00444016">
        <w:rPr>
          <w:rFonts w:eastAsia="Calibri"/>
          <w:rtl/>
          <w:lang w:bidi="ar-JO"/>
        </w:rPr>
        <w:t>بدعم</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مؤسسة</w:t>
      </w:r>
      <w:r>
        <w:rPr>
          <w:rFonts w:eastAsia="Calibri"/>
          <w:rtl/>
          <w:lang w:bidi="ar-JO"/>
        </w:rPr>
        <w:t xml:space="preserve"> </w:t>
      </w:r>
      <w:r w:rsidRPr="00444016">
        <w:rPr>
          <w:rFonts w:eastAsia="Calibri"/>
          <w:rtl/>
          <w:lang w:bidi="ar-JO"/>
        </w:rPr>
        <w:t>إنقاذ</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بإطلاق</w:t>
      </w:r>
      <w:r>
        <w:rPr>
          <w:rFonts w:eastAsia="Calibri"/>
          <w:rtl/>
          <w:lang w:bidi="ar-JO"/>
        </w:rPr>
        <w:t xml:space="preserve"> </w:t>
      </w:r>
      <w:r w:rsidRPr="00444016">
        <w:rPr>
          <w:rFonts w:eastAsia="Calibri"/>
          <w:rtl/>
          <w:lang w:bidi="ar-JO"/>
        </w:rPr>
        <w:t>برنامج</w:t>
      </w:r>
      <w:r>
        <w:rPr>
          <w:rFonts w:eastAsia="Calibri"/>
          <w:rtl/>
          <w:lang w:bidi="ar-JO"/>
        </w:rPr>
        <w:t xml:space="preserve"> </w:t>
      </w:r>
      <w:r w:rsidRPr="00444016">
        <w:rPr>
          <w:rFonts w:eastAsia="Calibri"/>
          <w:rtl/>
          <w:lang w:bidi="ar-JO"/>
        </w:rPr>
        <w:t>خاص</w:t>
      </w:r>
      <w:r>
        <w:rPr>
          <w:rFonts w:eastAsia="Calibri"/>
          <w:rtl/>
          <w:lang w:bidi="ar-JO"/>
        </w:rPr>
        <w:t xml:space="preserve"> </w:t>
      </w:r>
      <w:r w:rsidRPr="00444016">
        <w:rPr>
          <w:rFonts w:eastAsia="Calibri"/>
          <w:rtl/>
          <w:lang w:bidi="ar-JO"/>
        </w:rPr>
        <w:t>بشكاوى</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يتضمن</w:t>
      </w:r>
      <w:r>
        <w:rPr>
          <w:rFonts w:eastAsia="Calibri"/>
          <w:rtl/>
          <w:lang w:bidi="ar-JO"/>
        </w:rPr>
        <w:t xml:space="preserve"> </w:t>
      </w:r>
      <w:r w:rsidRPr="00444016">
        <w:rPr>
          <w:rFonts w:eastAsia="Calibri"/>
          <w:rtl/>
          <w:lang w:bidi="ar-JO"/>
        </w:rPr>
        <w:t>آليات</w:t>
      </w:r>
      <w:r>
        <w:rPr>
          <w:rFonts w:eastAsia="Calibri"/>
          <w:rtl/>
          <w:lang w:bidi="ar-JO"/>
        </w:rPr>
        <w:t xml:space="preserve"> </w:t>
      </w:r>
      <w:r w:rsidRPr="00444016">
        <w:rPr>
          <w:rFonts w:eastAsia="Calibri"/>
          <w:rtl/>
          <w:lang w:bidi="ar-JO"/>
        </w:rPr>
        <w:t>تقديم</w:t>
      </w:r>
      <w:r>
        <w:rPr>
          <w:rFonts w:eastAsia="Calibri"/>
          <w:rtl/>
          <w:lang w:bidi="ar-JO"/>
        </w:rPr>
        <w:t xml:space="preserve"> </w:t>
      </w:r>
      <w:r w:rsidRPr="00444016">
        <w:rPr>
          <w:rFonts w:eastAsia="Calibri"/>
          <w:rtl/>
          <w:lang w:bidi="ar-JO"/>
        </w:rPr>
        <w:t>الشكاوى</w:t>
      </w:r>
      <w:r>
        <w:rPr>
          <w:rFonts w:eastAsia="Calibri"/>
          <w:rtl/>
          <w:lang w:bidi="ar-JO"/>
        </w:rPr>
        <w:t xml:space="preserve"> </w:t>
      </w:r>
      <w:r w:rsidRPr="00444016">
        <w:rPr>
          <w:rFonts w:eastAsia="Calibri"/>
          <w:rtl/>
          <w:lang w:bidi="ar-JO"/>
        </w:rPr>
        <w:t>للهيئة</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انتهاكات</w:t>
      </w:r>
      <w:r>
        <w:rPr>
          <w:rFonts w:eastAsia="Calibri"/>
          <w:rtl/>
          <w:lang w:bidi="ar-JO"/>
        </w:rPr>
        <w:t xml:space="preserve"> </w:t>
      </w:r>
      <w:r w:rsidRPr="00444016">
        <w:rPr>
          <w:rFonts w:eastAsia="Calibri"/>
          <w:rtl/>
          <w:lang w:bidi="ar-JO"/>
        </w:rPr>
        <w:t>حقوقهم</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أنفسهم،</w:t>
      </w:r>
      <w:r>
        <w:rPr>
          <w:rFonts w:eastAsia="Calibri"/>
          <w:rtl/>
          <w:lang w:bidi="ar-JO"/>
        </w:rPr>
        <w:t xml:space="preserve"> </w:t>
      </w:r>
      <w:r w:rsidRPr="00444016">
        <w:rPr>
          <w:rFonts w:eastAsia="Calibri"/>
          <w:rtl/>
          <w:lang w:bidi="ar-JO"/>
        </w:rPr>
        <w:t>لا</w:t>
      </w:r>
      <w:r>
        <w:rPr>
          <w:rFonts w:eastAsia="Calibri"/>
          <w:rtl/>
          <w:lang w:bidi="ar-JO"/>
        </w:rPr>
        <w:t xml:space="preserve"> </w:t>
      </w:r>
      <w:r w:rsidRPr="00444016">
        <w:rPr>
          <w:rFonts w:eastAsia="Calibri"/>
          <w:rtl/>
          <w:lang w:bidi="ar-JO"/>
        </w:rPr>
        <w:t>زال</w:t>
      </w:r>
      <w:r>
        <w:rPr>
          <w:rFonts w:eastAsia="Calibri"/>
          <w:rtl/>
          <w:lang w:bidi="ar-JO"/>
        </w:rPr>
        <w:t xml:space="preserve"> </w:t>
      </w:r>
      <w:r w:rsidRPr="00444016">
        <w:rPr>
          <w:rFonts w:eastAsia="Calibri"/>
          <w:rtl/>
          <w:lang w:bidi="ar-JO"/>
        </w:rPr>
        <w:t>العمل</w:t>
      </w:r>
      <w:r>
        <w:rPr>
          <w:rFonts w:eastAsia="Calibri"/>
          <w:rtl/>
          <w:lang w:bidi="ar-JO"/>
        </w:rPr>
        <w:t xml:space="preserve"> </w:t>
      </w:r>
      <w:r w:rsidRPr="00444016">
        <w:rPr>
          <w:rFonts w:eastAsia="Calibri"/>
          <w:rtl/>
          <w:lang w:bidi="ar-JO"/>
        </w:rPr>
        <w:t>جارياً</w:t>
      </w:r>
      <w:r>
        <w:rPr>
          <w:rFonts w:eastAsia="Calibri"/>
          <w:rtl/>
          <w:lang w:bidi="ar-JO"/>
        </w:rPr>
        <w:t xml:space="preserve"> </w:t>
      </w:r>
      <w:r w:rsidRPr="00444016">
        <w:rPr>
          <w:rFonts w:eastAsia="Calibri"/>
          <w:rtl/>
          <w:lang w:bidi="ar-JO"/>
        </w:rPr>
        <w:t>لتطوير</w:t>
      </w:r>
      <w:r>
        <w:rPr>
          <w:rFonts w:eastAsia="Calibri"/>
          <w:rtl/>
          <w:lang w:bidi="ar-JO"/>
        </w:rPr>
        <w:t xml:space="preserve"> </w:t>
      </w:r>
      <w:r w:rsidRPr="00444016">
        <w:rPr>
          <w:rFonts w:eastAsia="Calibri"/>
          <w:rtl/>
          <w:lang w:bidi="ar-JO"/>
        </w:rPr>
        <w:t>هذا</w:t>
      </w:r>
      <w:r>
        <w:rPr>
          <w:rFonts w:eastAsia="Calibri"/>
          <w:rtl/>
          <w:lang w:bidi="ar-JO"/>
        </w:rPr>
        <w:t xml:space="preserve"> </w:t>
      </w:r>
      <w:r w:rsidRPr="00444016">
        <w:rPr>
          <w:rFonts w:eastAsia="Calibri"/>
          <w:rtl/>
          <w:lang w:bidi="ar-JO"/>
        </w:rPr>
        <w:t>البرنامج.</w:t>
      </w:r>
    </w:p>
    <w:p w:rsidR="0079614C" w:rsidRPr="00444016" w:rsidRDefault="0079614C" w:rsidP="0079614C">
      <w:pPr>
        <w:pStyle w:val="SingleTxtGA"/>
        <w:rPr>
          <w:rFonts w:eastAsia="Calibri"/>
          <w:b/>
          <w:bCs/>
          <w:lang w:bidi="ar-JO"/>
        </w:rPr>
      </w:pPr>
      <w:r w:rsidRPr="0044758E">
        <w:rPr>
          <w:rFonts w:eastAsiaTheme="minorHAnsi"/>
          <w:rtl/>
        </w:rPr>
        <w:t>76-</w:t>
      </w:r>
      <w:r>
        <w:rPr>
          <w:rFonts w:eastAsiaTheme="minorHAnsi"/>
          <w:rtl/>
        </w:rPr>
        <w:tab/>
      </w:r>
      <w:r w:rsidRPr="00444016">
        <w:rPr>
          <w:rFonts w:eastAsia="Calibri"/>
          <w:rtl/>
        </w:rPr>
        <w:t>ضمن</w:t>
      </w:r>
      <w:r>
        <w:rPr>
          <w:rFonts w:eastAsia="Calibri"/>
          <w:rtl/>
        </w:rPr>
        <w:t xml:space="preserve"> </w:t>
      </w:r>
      <w:r w:rsidRPr="00444016">
        <w:rPr>
          <w:rFonts w:eastAsia="Calibri"/>
          <w:rtl/>
        </w:rPr>
        <w:t>الخطط</w:t>
      </w:r>
      <w:r>
        <w:rPr>
          <w:rFonts w:eastAsia="Calibri"/>
          <w:rtl/>
        </w:rPr>
        <w:t xml:space="preserve"> </w:t>
      </w:r>
      <w:r w:rsidRPr="00444016">
        <w:rPr>
          <w:rFonts w:eastAsia="Calibri"/>
          <w:rtl/>
        </w:rPr>
        <w:t>المستقبلية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تعمل</w:t>
      </w:r>
      <w:r>
        <w:rPr>
          <w:rFonts w:eastAsia="Calibri"/>
          <w:rtl/>
        </w:rPr>
        <w:t xml:space="preserve"> </w:t>
      </w:r>
      <w:r w:rsidRPr="00444016">
        <w:rPr>
          <w:rFonts w:eastAsia="Calibri"/>
          <w:rtl/>
        </w:rPr>
        <w:t>عليها</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مجال</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تشكيل</w:t>
      </w:r>
      <w:r>
        <w:rPr>
          <w:rFonts w:eastAsia="Calibri"/>
          <w:rtl/>
        </w:rPr>
        <w:t xml:space="preserve"> </w:t>
      </w:r>
      <w:r w:rsidRPr="00444016">
        <w:rPr>
          <w:rFonts w:eastAsia="Calibri"/>
          <w:rtl/>
        </w:rPr>
        <w:t>مجلس</w:t>
      </w:r>
      <w:r>
        <w:rPr>
          <w:rFonts w:eastAsia="Calibri"/>
          <w:rtl/>
        </w:rPr>
        <w:t xml:space="preserve"> </w:t>
      </w:r>
      <w:r w:rsidRPr="00444016">
        <w:rPr>
          <w:rFonts w:eastAsia="Calibri"/>
          <w:rtl/>
        </w:rPr>
        <w:t>مكون</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داخل</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المستقلة</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الانسان،</w:t>
      </w:r>
      <w:r>
        <w:rPr>
          <w:rFonts w:eastAsia="Calibri"/>
          <w:rtl/>
        </w:rPr>
        <w:t xml:space="preserve"> </w:t>
      </w:r>
      <w:r w:rsidRPr="00444016">
        <w:rPr>
          <w:rFonts w:eastAsia="Calibri"/>
          <w:rtl/>
        </w:rPr>
        <w:t>يختص</w:t>
      </w:r>
      <w:r>
        <w:rPr>
          <w:rFonts w:eastAsia="Calibri"/>
          <w:rtl/>
        </w:rPr>
        <w:t xml:space="preserve"> </w:t>
      </w:r>
      <w:r w:rsidRPr="00444016">
        <w:rPr>
          <w:rFonts w:eastAsia="Calibri"/>
          <w:rtl/>
        </w:rPr>
        <w:t>بمراقبة</w:t>
      </w:r>
      <w:r>
        <w:rPr>
          <w:rFonts w:eastAsia="Calibri"/>
          <w:rtl/>
        </w:rPr>
        <w:t xml:space="preserve"> </w:t>
      </w:r>
      <w:r w:rsidRPr="00444016">
        <w:rPr>
          <w:rFonts w:eastAsia="Calibri"/>
          <w:rtl/>
        </w:rPr>
        <w:t>حالة</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داخل</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والتأكد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مدى</w:t>
      </w:r>
      <w:r>
        <w:rPr>
          <w:rFonts w:eastAsia="Calibri"/>
          <w:rtl/>
        </w:rPr>
        <w:t xml:space="preserve"> </w:t>
      </w:r>
      <w:r w:rsidRPr="00444016">
        <w:rPr>
          <w:rFonts w:eastAsia="Calibri"/>
          <w:rtl/>
        </w:rPr>
        <w:t>توفر</w:t>
      </w:r>
      <w:r>
        <w:rPr>
          <w:rFonts w:eastAsia="Calibri"/>
          <w:rtl/>
        </w:rPr>
        <w:t xml:space="preserve"> </w:t>
      </w:r>
      <w:r w:rsidRPr="00444016">
        <w:rPr>
          <w:rFonts w:eastAsia="Calibri"/>
          <w:rtl/>
        </w:rPr>
        <w:t>بيئة</w:t>
      </w:r>
      <w:r>
        <w:rPr>
          <w:rFonts w:eastAsia="Calibri"/>
          <w:rtl/>
        </w:rPr>
        <w:t xml:space="preserve"> </w:t>
      </w:r>
      <w:r w:rsidRPr="00444016">
        <w:rPr>
          <w:rFonts w:eastAsia="Calibri"/>
          <w:rtl/>
        </w:rPr>
        <w:t>آمنة</w:t>
      </w:r>
      <w:r>
        <w:rPr>
          <w:rFonts w:eastAsia="Calibri"/>
          <w:rtl/>
        </w:rPr>
        <w:t xml:space="preserve"> </w:t>
      </w:r>
      <w:r w:rsidRPr="00444016">
        <w:rPr>
          <w:rFonts w:eastAsia="Calibri"/>
          <w:rtl/>
        </w:rPr>
        <w:t>وداعمة</w:t>
      </w:r>
      <w:r>
        <w:rPr>
          <w:rFonts w:eastAsia="Calibri"/>
          <w:rtl/>
        </w:rPr>
        <w:t xml:space="preserve"> </w:t>
      </w:r>
      <w:r w:rsidRPr="00444016">
        <w:rPr>
          <w:rFonts w:eastAsia="Calibri"/>
          <w:rtl/>
        </w:rPr>
        <w:t>لحقهم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التمتع</w:t>
      </w:r>
      <w:r>
        <w:rPr>
          <w:rFonts w:eastAsia="Calibri"/>
          <w:rtl/>
        </w:rPr>
        <w:t xml:space="preserve"> </w:t>
      </w:r>
      <w:r w:rsidRPr="00444016">
        <w:rPr>
          <w:rFonts w:eastAsia="Calibri"/>
          <w:rtl/>
        </w:rPr>
        <w:t>بقدر</w:t>
      </w:r>
      <w:r>
        <w:rPr>
          <w:rFonts w:eastAsia="Calibri"/>
          <w:rtl/>
        </w:rPr>
        <w:t xml:space="preserve"> </w:t>
      </w:r>
      <w:r w:rsidRPr="00444016">
        <w:rPr>
          <w:rFonts w:eastAsia="Calibri"/>
          <w:rtl/>
        </w:rPr>
        <w:t>أوفر</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الحماية</w:t>
      </w:r>
      <w:r>
        <w:rPr>
          <w:rFonts w:eastAsia="Calibri"/>
          <w:rtl/>
        </w:rPr>
        <w:t xml:space="preserve"> </w:t>
      </w:r>
      <w:r w:rsidRPr="00444016">
        <w:rPr>
          <w:rFonts w:eastAsia="Calibri"/>
          <w:rtl/>
        </w:rPr>
        <w:t>والمشاركة.</w:t>
      </w:r>
      <w:r>
        <w:rPr>
          <w:rFonts w:eastAsia="Calibri"/>
          <w:rtl/>
        </w:rPr>
        <w:t xml:space="preserve"> </w:t>
      </w:r>
      <w:r w:rsidRPr="00444016">
        <w:rPr>
          <w:rFonts w:eastAsia="Calibri"/>
          <w:rtl/>
          <w:lang w:bidi="ar-JO"/>
        </w:rPr>
        <w:t>سيختص</w:t>
      </w:r>
      <w:r>
        <w:rPr>
          <w:rFonts w:eastAsia="Calibri"/>
          <w:rtl/>
          <w:lang w:bidi="ar-JO"/>
        </w:rPr>
        <w:t xml:space="preserve"> </w:t>
      </w:r>
      <w:r w:rsidRPr="00444016">
        <w:rPr>
          <w:rFonts w:eastAsia="Calibri"/>
          <w:rtl/>
          <w:lang w:bidi="ar-JO"/>
        </w:rPr>
        <w:t>المجلس</w:t>
      </w:r>
      <w:r>
        <w:rPr>
          <w:rFonts w:eastAsia="Calibri"/>
          <w:rtl/>
          <w:lang w:bidi="ar-JO"/>
        </w:rPr>
        <w:t xml:space="preserve"> </w:t>
      </w:r>
      <w:r w:rsidRPr="00444016">
        <w:rPr>
          <w:rFonts w:eastAsia="Calibri"/>
          <w:rtl/>
          <w:lang w:bidi="ar-JO"/>
        </w:rPr>
        <w:t>بالمساهمة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مراجعة</w:t>
      </w:r>
      <w:r>
        <w:rPr>
          <w:rFonts w:eastAsia="Calibri"/>
          <w:rtl/>
          <w:lang w:bidi="ar-JO"/>
        </w:rPr>
        <w:t xml:space="preserve"> </w:t>
      </w:r>
      <w:r w:rsidRPr="00444016">
        <w:rPr>
          <w:rFonts w:eastAsia="Calibri"/>
          <w:rtl/>
          <w:lang w:bidi="ar-JO"/>
        </w:rPr>
        <w:t>التشريعات</w:t>
      </w:r>
      <w:r>
        <w:rPr>
          <w:rFonts w:eastAsia="Calibri"/>
          <w:rtl/>
          <w:lang w:bidi="ar-JO"/>
        </w:rPr>
        <w:t xml:space="preserve"> </w:t>
      </w:r>
      <w:r w:rsidRPr="00444016">
        <w:rPr>
          <w:rFonts w:eastAsia="Calibri"/>
          <w:rtl/>
          <w:lang w:bidi="ar-JO"/>
        </w:rPr>
        <w:t>والقوانين</w:t>
      </w:r>
      <w:r>
        <w:rPr>
          <w:rFonts w:eastAsia="Calibri"/>
          <w:rtl/>
          <w:lang w:bidi="ar-JO"/>
        </w:rPr>
        <w:t xml:space="preserve"> </w:t>
      </w:r>
      <w:r w:rsidRPr="00444016">
        <w:rPr>
          <w:rFonts w:eastAsia="Calibri"/>
          <w:rtl/>
          <w:lang w:bidi="ar-JO"/>
        </w:rPr>
        <w:t>والسياسات</w:t>
      </w:r>
      <w:r>
        <w:rPr>
          <w:rFonts w:eastAsia="Calibri"/>
          <w:rtl/>
          <w:lang w:bidi="ar-JO"/>
        </w:rPr>
        <w:t xml:space="preserve"> </w:t>
      </w:r>
      <w:r w:rsidRPr="00444016">
        <w:rPr>
          <w:rFonts w:eastAsia="Calibri"/>
          <w:rtl/>
          <w:lang w:bidi="ar-JO"/>
        </w:rPr>
        <w:t>الخاصة</w:t>
      </w:r>
      <w:r>
        <w:rPr>
          <w:rFonts w:eastAsia="Calibri"/>
          <w:rtl/>
          <w:lang w:bidi="ar-JO"/>
        </w:rPr>
        <w:t xml:space="preserve"> </w:t>
      </w:r>
      <w:r w:rsidRPr="00444016">
        <w:rPr>
          <w:rFonts w:eastAsia="Calibri"/>
          <w:rtl/>
          <w:lang w:bidi="ar-JO"/>
        </w:rPr>
        <w:t>بالأطفال،</w:t>
      </w:r>
      <w:r>
        <w:rPr>
          <w:rFonts w:eastAsia="Calibri"/>
          <w:rtl/>
          <w:lang w:bidi="ar-JO"/>
        </w:rPr>
        <w:t xml:space="preserve"> </w:t>
      </w:r>
      <w:r w:rsidRPr="00444016">
        <w:rPr>
          <w:rFonts w:eastAsia="Calibri"/>
          <w:rtl/>
          <w:lang w:bidi="ar-JO"/>
        </w:rPr>
        <w:t>وإعداد</w:t>
      </w:r>
      <w:r>
        <w:rPr>
          <w:rFonts w:eastAsia="Calibri"/>
          <w:rtl/>
          <w:lang w:bidi="ar-JO"/>
        </w:rPr>
        <w:t xml:space="preserve"> </w:t>
      </w:r>
      <w:r w:rsidRPr="00444016">
        <w:rPr>
          <w:rFonts w:eastAsia="Calibri"/>
          <w:rtl/>
          <w:lang w:bidi="ar-JO"/>
        </w:rPr>
        <w:t>الخطط</w:t>
      </w:r>
      <w:r>
        <w:rPr>
          <w:rFonts w:eastAsia="Calibri"/>
          <w:rtl/>
          <w:lang w:bidi="ar-JO"/>
        </w:rPr>
        <w:t xml:space="preserve"> </w:t>
      </w:r>
      <w:r w:rsidRPr="00444016">
        <w:rPr>
          <w:rFonts w:eastAsia="Calibri"/>
          <w:rtl/>
          <w:lang w:bidi="ar-JO"/>
        </w:rPr>
        <w:t>والبرامج</w:t>
      </w:r>
      <w:r>
        <w:rPr>
          <w:rFonts w:eastAsia="Calibri"/>
          <w:rtl/>
          <w:lang w:bidi="ar-JO"/>
        </w:rPr>
        <w:t xml:space="preserve"> </w:t>
      </w:r>
      <w:r w:rsidRPr="00444016">
        <w:rPr>
          <w:rFonts w:eastAsia="Calibri"/>
          <w:rtl/>
          <w:lang w:bidi="ar-JO"/>
        </w:rPr>
        <w:t>المستهدفة</w:t>
      </w:r>
      <w:r>
        <w:rPr>
          <w:rFonts w:eastAsia="Calibri"/>
          <w:rtl/>
          <w:lang w:bidi="ar-JO"/>
        </w:rPr>
        <w:t xml:space="preserve"> </w:t>
      </w:r>
      <w:r w:rsidRPr="00444016">
        <w:rPr>
          <w:rFonts w:eastAsia="Calibri"/>
          <w:rtl/>
          <w:lang w:bidi="ar-JO"/>
        </w:rPr>
        <w:t>لهم،</w:t>
      </w:r>
      <w:r>
        <w:rPr>
          <w:rFonts w:eastAsia="Calibri"/>
          <w:rtl/>
          <w:lang w:bidi="ar-JO"/>
        </w:rPr>
        <w:t xml:space="preserve"> </w:t>
      </w:r>
      <w:r w:rsidRPr="00444016">
        <w:rPr>
          <w:rFonts w:eastAsia="Calibri"/>
          <w:rtl/>
          <w:lang w:bidi="ar-JO"/>
        </w:rPr>
        <w:t>ومساعدة</w:t>
      </w:r>
      <w:r>
        <w:rPr>
          <w:rFonts w:eastAsia="Calibri"/>
          <w:rtl/>
          <w:lang w:bidi="ar-JO"/>
        </w:rPr>
        <w:t xml:space="preserve"> </w:t>
      </w:r>
      <w:r w:rsidRPr="00444016">
        <w:rPr>
          <w:rFonts w:eastAsia="Calibri"/>
          <w:rtl/>
          <w:lang w:bidi="ar-JO"/>
        </w:rPr>
        <w:t>الهيئة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تحديد</w:t>
      </w:r>
      <w:r>
        <w:rPr>
          <w:rFonts w:eastAsia="Calibri"/>
          <w:rtl/>
          <w:lang w:bidi="ar-JO"/>
        </w:rPr>
        <w:t xml:space="preserve"> </w:t>
      </w:r>
      <w:r w:rsidRPr="00444016">
        <w:rPr>
          <w:rFonts w:eastAsia="Calibri"/>
          <w:rtl/>
          <w:lang w:bidi="ar-JO"/>
        </w:rPr>
        <w:t>الاولويات</w:t>
      </w:r>
      <w:r>
        <w:rPr>
          <w:rFonts w:eastAsia="Calibri"/>
          <w:rtl/>
          <w:lang w:bidi="ar-JO"/>
        </w:rPr>
        <w:t xml:space="preserve"> </w:t>
      </w:r>
      <w:r w:rsidRPr="00444016">
        <w:rPr>
          <w:rFonts w:eastAsia="Calibri"/>
          <w:rtl/>
          <w:lang w:bidi="ar-JO"/>
        </w:rPr>
        <w:t>الخاصة</w:t>
      </w:r>
      <w:r>
        <w:rPr>
          <w:rFonts w:eastAsia="Calibri"/>
          <w:rtl/>
          <w:lang w:bidi="ar-JO"/>
        </w:rPr>
        <w:t xml:space="preserve"> </w:t>
      </w:r>
      <w:r w:rsidRPr="00444016">
        <w:rPr>
          <w:rFonts w:eastAsia="Calibri"/>
          <w:rtl/>
          <w:lang w:bidi="ar-JO"/>
        </w:rPr>
        <w:t>بالأطفال.</w:t>
      </w:r>
    </w:p>
    <w:p w:rsidR="0079614C" w:rsidRPr="00444016" w:rsidRDefault="0079614C" w:rsidP="0079614C">
      <w:pPr>
        <w:pStyle w:val="SingleTxtGA"/>
        <w:rPr>
          <w:rFonts w:eastAsia="Calibri"/>
          <w:b/>
          <w:bCs/>
          <w:rtl/>
          <w:lang w:bidi="ar-JO"/>
        </w:rPr>
      </w:pPr>
      <w:r w:rsidRPr="0044758E">
        <w:rPr>
          <w:rFonts w:eastAsiaTheme="minorHAnsi"/>
          <w:rtl/>
        </w:rPr>
        <w:t>77-</w:t>
      </w:r>
      <w:r>
        <w:rPr>
          <w:rFonts w:eastAsiaTheme="minorHAnsi"/>
          <w:rtl/>
        </w:rPr>
        <w:tab/>
      </w:r>
      <w:r w:rsidRPr="00444016">
        <w:rPr>
          <w:rFonts w:eastAsia="Calibri"/>
          <w:rtl/>
          <w:lang w:bidi="ar-JO"/>
        </w:rPr>
        <w:t>بلغ</w:t>
      </w:r>
      <w:r>
        <w:rPr>
          <w:rFonts w:eastAsia="Calibri"/>
          <w:rtl/>
          <w:lang w:bidi="ar-JO"/>
        </w:rPr>
        <w:t xml:space="preserve"> </w:t>
      </w:r>
      <w:r w:rsidRPr="00444016">
        <w:rPr>
          <w:rFonts w:eastAsia="Calibri"/>
          <w:rtl/>
          <w:lang w:bidi="ar-JO"/>
        </w:rPr>
        <w:t>عدد</w:t>
      </w:r>
      <w:r>
        <w:rPr>
          <w:rFonts w:eastAsia="Calibri"/>
          <w:rtl/>
          <w:lang w:bidi="ar-JO"/>
        </w:rPr>
        <w:t xml:space="preserve"> </w:t>
      </w:r>
      <w:r w:rsidRPr="00444016">
        <w:rPr>
          <w:rFonts w:eastAsia="Calibri"/>
          <w:rtl/>
        </w:rPr>
        <w:t>شكاوى</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الواردة</w:t>
      </w:r>
      <w:r>
        <w:rPr>
          <w:rFonts w:eastAsia="Calibri"/>
          <w:rtl/>
        </w:rPr>
        <w:t xml:space="preserve"> </w:t>
      </w:r>
      <w:r w:rsidRPr="00444016">
        <w:rPr>
          <w:rFonts w:eastAsia="Calibri"/>
          <w:rtl/>
        </w:rPr>
        <w:t>للهيئة</w:t>
      </w:r>
      <w:r>
        <w:rPr>
          <w:rFonts w:eastAsia="Calibri"/>
          <w:rtl/>
        </w:rPr>
        <w:t xml:space="preserve"> </w:t>
      </w:r>
      <w:r w:rsidRPr="00444016">
        <w:rPr>
          <w:rFonts w:eastAsia="Calibri"/>
          <w:rtl/>
        </w:rPr>
        <w:t>المستقلة</w:t>
      </w:r>
      <w:r>
        <w:rPr>
          <w:rFonts w:eastAsia="Calibri"/>
          <w:rtl/>
        </w:rPr>
        <w:t xml:space="preserve"> </w:t>
      </w:r>
      <w:r w:rsidRPr="00444016">
        <w:rPr>
          <w:rFonts w:eastAsia="Calibri"/>
          <w:b/>
          <w:bCs/>
          <w:rtl/>
        </w:rPr>
        <w:t>311</w:t>
      </w:r>
      <w:r>
        <w:rPr>
          <w:rFonts w:eastAsia="Calibri"/>
          <w:b/>
          <w:bCs/>
          <w:rtl/>
        </w:rPr>
        <w:t xml:space="preserve"> </w:t>
      </w:r>
      <w:r w:rsidRPr="00444016">
        <w:rPr>
          <w:rFonts w:eastAsia="Calibri"/>
          <w:rtl/>
        </w:rPr>
        <w:t>شكوى</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2014،</w:t>
      </w:r>
      <w:r>
        <w:rPr>
          <w:rFonts w:eastAsia="Calibri"/>
          <w:rtl/>
        </w:rPr>
        <w:t xml:space="preserve"> </w:t>
      </w:r>
      <w:r w:rsidRPr="00444016">
        <w:rPr>
          <w:rFonts w:eastAsia="Calibri"/>
          <w:rtl/>
        </w:rPr>
        <w:t>مقابل</w:t>
      </w:r>
      <w:r>
        <w:rPr>
          <w:rFonts w:eastAsia="Calibri" w:hint="eastAsia"/>
          <w:rtl/>
        </w:rPr>
        <w:t> </w:t>
      </w:r>
      <w:r w:rsidRPr="00444016">
        <w:rPr>
          <w:rFonts w:eastAsia="Calibri"/>
          <w:b/>
          <w:bCs/>
          <w:rtl/>
        </w:rPr>
        <w:t>260</w:t>
      </w:r>
      <w:r>
        <w:rPr>
          <w:rFonts w:eastAsia="Calibri"/>
          <w:rtl/>
        </w:rPr>
        <w:t xml:space="preserve"> </w:t>
      </w:r>
      <w:r w:rsidRPr="00444016">
        <w:rPr>
          <w:rFonts w:eastAsia="Calibri"/>
          <w:rtl/>
        </w:rPr>
        <w:t>شكوى</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2015.</w:t>
      </w:r>
      <w:r>
        <w:rPr>
          <w:rFonts w:eastAsia="Calibri"/>
          <w:rtl/>
        </w:rPr>
        <w:t xml:space="preserve"> </w:t>
      </w:r>
      <w:r w:rsidRPr="00444016">
        <w:rPr>
          <w:rFonts w:eastAsia="Calibri"/>
          <w:rtl/>
        </w:rPr>
        <w:t>وخلال</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2016،</w:t>
      </w:r>
      <w:r>
        <w:rPr>
          <w:rFonts w:eastAsia="Calibri"/>
          <w:rtl/>
        </w:rPr>
        <w:t xml:space="preserve"> </w:t>
      </w:r>
      <w:r w:rsidRPr="00444016">
        <w:rPr>
          <w:rFonts w:eastAsia="Calibri"/>
          <w:rtl/>
          <w:lang w:bidi="ar-JO"/>
        </w:rPr>
        <w:t>بلغ</w:t>
      </w:r>
      <w:r>
        <w:rPr>
          <w:rFonts w:eastAsia="Calibri"/>
          <w:rtl/>
          <w:lang w:bidi="ar-JO"/>
        </w:rPr>
        <w:t xml:space="preserve"> </w:t>
      </w:r>
      <w:r w:rsidRPr="00444016">
        <w:rPr>
          <w:rFonts w:eastAsia="Calibri"/>
          <w:rtl/>
          <w:lang w:bidi="ar-JO"/>
        </w:rPr>
        <w:t>عدد</w:t>
      </w:r>
      <w:r>
        <w:rPr>
          <w:rFonts w:eastAsia="Calibri"/>
          <w:rtl/>
          <w:lang w:bidi="ar-JO"/>
        </w:rPr>
        <w:t xml:space="preserve"> </w:t>
      </w:r>
      <w:r w:rsidRPr="00444016">
        <w:rPr>
          <w:rFonts w:eastAsia="Calibri"/>
          <w:rtl/>
          <w:lang w:bidi="ar-JO"/>
        </w:rPr>
        <w:t>شكاوى</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b/>
          <w:bCs/>
          <w:rtl/>
          <w:lang w:bidi="ar-JO"/>
        </w:rPr>
        <w:t>230</w:t>
      </w:r>
      <w:r>
        <w:rPr>
          <w:rFonts w:eastAsia="Calibri"/>
          <w:rtl/>
          <w:lang w:bidi="ar-JO"/>
        </w:rPr>
        <w:t xml:space="preserve"> </w:t>
      </w:r>
      <w:r w:rsidRPr="00444016">
        <w:rPr>
          <w:rFonts w:eastAsia="Calibri"/>
          <w:rtl/>
          <w:lang w:bidi="ar-JO"/>
        </w:rPr>
        <w:t>شكوى</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الضفة</w:t>
      </w:r>
      <w:r>
        <w:rPr>
          <w:rFonts w:eastAsia="Calibri"/>
          <w:rtl/>
          <w:lang w:bidi="ar-JO"/>
        </w:rPr>
        <w:t xml:space="preserve"> </w:t>
      </w:r>
      <w:r w:rsidRPr="00444016">
        <w:rPr>
          <w:rFonts w:eastAsia="Calibri"/>
          <w:rtl/>
          <w:lang w:bidi="ar-JO"/>
        </w:rPr>
        <w:t>الغربية</w:t>
      </w:r>
      <w:r>
        <w:rPr>
          <w:rFonts w:eastAsia="Calibri"/>
          <w:rtl/>
          <w:lang w:bidi="ar-JO"/>
        </w:rPr>
        <w:t xml:space="preserve"> </w:t>
      </w:r>
      <w:r w:rsidRPr="00444016">
        <w:rPr>
          <w:rFonts w:eastAsia="Calibri"/>
          <w:rtl/>
          <w:lang w:bidi="ar-JO"/>
        </w:rPr>
        <w:t>وغزة،</w:t>
      </w:r>
      <w:r>
        <w:rPr>
          <w:rFonts w:eastAsia="Calibri"/>
          <w:rtl/>
          <w:lang w:bidi="ar-JO"/>
        </w:rPr>
        <w:t xml:space="preserve"> </w:t>
      </w:r>
      <w:r w:rsidRPr="00444016">
        <w:rPr>
          <w:rFonts w:eastAsia="Calibri"/>
          <w:rtl/>
          <w:lang w:bidi="ar-JO"/>
        </w:rPr>
        <w:t>بينما</w:t>
      </w:r>
      <w:r>
        <w:rPr>
          <w:rFonts w:eastAsia="Calibri"/>
          <w:rtl/>
          <w:lang w:bidi="ar-JO"/>
        </w:rPr>
        <w:t xml:space="preserve"> </w:t>
      </w:r>
      <w:r w:rsidRPr="00444016">
        <w:rPr>
          <w:rFonts w:eastAsia="Calibri"/>
          <w:rtl/>
          <w:lang w:bidi="ar-JO"/>
        </w:rPr>
        <w:t>بلغ</w:t>
      </w:r>
      <w:r>
        <w:rPr>
          <w:rFonts w:eastAsia="Calibri"/>
          <w:rtl/>
          <w:lang w:bidi="ar-JO"/>
        </w:rPr>
        <w:t xml:space="preserve"> </w:t>
      </w:r>
      <w:r w:rsidRPr="00444016">
        <w:rPr>
          <w:rFonts w:eastAsia="Calibri"/>
          <w:b/>
          <w:bCs/>
          <w:rtl/>
          <w:lang w:bidi="ar-JO"/>
        </w:rPr>
        <w:t>204</w:t>
      </w:r>
      <w:r>
        <w:rPr>
          <w:rFonts w:eastAsia="Calibri"/>
          <w:rtl/>
          <w:lang w:bidi="ar-JO"/>
        </w:rPr>
        <w:t xml:space="preserve"> </w:t>
      </w:r>
      <w:r w:rsidRPr="00444016">
        <w:rPr>
          <w:rFonts w:eastAsia="Calibri"/>
          <w:rtl/>
          <w:lang w:bidi="ar-JO"/>
        </w:rPr>
        <w:t>شكوى</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2017؛</w:t>
      </w:r>
      <w:r>
        <w:rPr>
          <w:rFonts w:eastAsia="Calibri"/>
          <w:rtl/>
          <w:lang w:bidi="ar-JO"/>
        </w:rPr>
        <w:t xml:space="preserve"> </w:t>
      </w:r>
      <w:r w:rsidRPr="00444016">
        <w:rPr>
          <w:rFonts w:eastAsia="Calibri"/>
          <w:b/>
          <w:bCs/>
          <w:rtl/>
          <w:lang w:bidi="ar-JO"/>
        </w:rPr>
        <w:t>153</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غزة</w:t>
      </w:r>
      <w:r>
        <w:rPr>
          <w:rFonts w:eastAsia="Calibri"/>
          <w:rtl/>
          <w:lang w:bidi="ar-JO"/>
        </w:rPr>
        <w:t xml:space="preserve"> </w:t>
      </w:r>
      <w:r w:rsidRPr="00444016">
        <w:rPr>
          <w:rFonts w:eastAsia="Calibri"/>
          <w:rtl/>
          <w:lang w:bidi="ar-JO"/>
        </w:rPr>
        <w:t>و</w:t>
      </w:r>
      <w:r w:rsidRPr="00444016">
        <w:rPr>
          <w:rFonts w:eastAsia="Calibri"/>
          <w:b/>
          <w:bCs/>
          <w:rtl/>
          <w:lang w:bidi="ar-JO"/>
        </w:rPr>
        <w:t>51</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الضفة</w:t>
      </w:r>
      <w:r>
        <w:rPr>
          <w:rFonts w:eastAsia="Calibri"/>
          <w:rtl/>
          <w:lang w:bidi="ar-JO"/>
        </w:rPr>
        <w:t xml:space="preserve"> </w:t>
      </w:r>
      <w:r w:rsidRPr="00444016">
        <w:rPr>
          <w:rFonts w:eastAsia="Calibri"/>
          <w:rtl/>
          <w:lang w:bidi="ar-JO"/>
        </w:rPr>
        <w:t>الغربية.</w:t>
      </w:r>
    </w:p>
    <w:p w:rsidR="0079614C" w:rsidRPr="008A6ADA" w:rsidRDefault="0079614C" w:rsidP="0079614C">
      <w:pPr>
        <w:pStyle w:val="SingleTxtGA"/>
        <w:rPr>
          <w:rFonts w:eastAsia="Calibri"/>
          <w:b/>
          <w:bCs/>
          <w:rtl/>
        </w:rPr>
      </w:pPr>
      <w:r w:rsidRPr="008A6ADA">
        <w:rPr>
          <w:rFonts w:eastAsia="Calibri"/>
          <w:b/>
          <w:bCs/>
          <w:rtl/>
        </w:rPr>
        <w:t>يوضح</w:t>
      </w:r>
      <w:r>
        <w:rPr>
          <w:rFonts w:eastAsia="Calibri"/>
          <w:b/>
          <w:bCs/>
          <w:rtl/>
        </w:rPr>
        <w:t xml:space="preserve"> </w:t>
      </w:r>
      <w:r w:rsidRPr="008A6ADA">
        <w:rPr>
          <w:rFonts w:eastAsia="Calibri"/>
          <w:b/>
          <w:bCs/>
          <w:rtl/>
        </w:rPr>
        <w:t>جدول</w:t>
      </w:r>
      <w:r>
        <w:rPr>
          <w:rFonts w:eastAsia="Calibri"/>
          <w:b/>
          <w:bCs/>
          <w:rtl/>
        </w:rPr>
        <w:t xml:space="preserve"> </w:t>
      </w:r>
      <w:r w:rsidRPr="008A6ADA">
        <w:rPr>
          <w:rFonts w:eastAsia="Calibri"/>
          <w:b/>
          <w:bCs/>
          <w:rtl/>
        </w:rPr>
        <w:t>رقم</w:t>
      </w:r>
      <w:r>
        <w:rPr>
          <w:rFonts w:eastAsia="Calibri"/>
          <w:b/>
          <w:bCs/>
          <w:rtl/>
        </w:rPr>
        <w:t xml:space="preserve"> </w:t>
      </w:r>
      <w:r w:rsidRPr="008A6ADA">
        <w:rPr>
          <w:rFonts w:eastAsia="Calibri"/>
          <w:b/>
          <w:bCs/>
          <w:rtl/>
        </w:rPr>
        <w:t>5</w:t>
      </w:r>
      <w:r>
        <w:rPr>
          <w:rFonts w:eastAsia="Calibri"/>
          <w:b/>
          <w:bCs/>
          <w:rtl/>
        </w:rPr>
        <w:t xml:space="preserve"> </w:t>
      </w:r>
      <w:r w:rsidRPr="008A6ADA">
        <w:rPr>
          <w:rFonts w:eastAsia="Calibri"/>
          <w:b/>
          <w:bCs/>
          <w:rtl/>
        </w:rPr>
        <w:t>الشكاوى</w:t>
      </w:r>
      <w:r>
        <w:rPr>
          <w:rFonts w:eastAsia="Calibri"/>
          <w:b/>
          <w:bCs/>
          <w:rtl/>
        </w:rPr>
        <w:t xml:space="preserve"> </w:t>
      </w:r>
      <w:r w:rsidRPr="008A6ADA">
        <w:rPr>
          <w:rFonts w:eastAsia="Calibri"/>
          <w:b/>
          <w:bCs/>
          <w:rtl/>
        </w:rPr>
        <w:t>الواردة</w:t>
      </w:r>
      <w:r>
        <w:rPr>
          <w:rFonts w:eastAsia="Calibri"/>
          <w:b/>
          <w:bCs/>
          <w:rtl/>
        </w:rPr>
        <w:t xml:space="preserve"> </w:t>
      </w:r>
      <w:r w:rsidRPr="008A6ADA">
        <w:rPr>
          <w:rFonts w:eastAsia="Calibri"/>
          <w:b/>
          <w:bCs/>
          <w:rtl/>
        </w:rPr>
        <w:t>الى</w:t>
      </w:r>
      <w:r>
        <w:rPr>
          <w:rFonts w:eastAsia="Calibri"/>
          <w:b/>
          <w:bCs/>
          <w:rtl/>
        </w:rPr>
        <w:t xml:space="preserve"> </w:t>
      </w:r>
      <w:r w:rsidRPr="008A6ADA">
        <w:rPr>
          <w:rFonts w:eastAsia="Calibri"/>
          <w:b/>
          <w:bCs/>
          <w:rtl/>
        </w:rPr>
        <w:t>الهيئة</w:t>
      </w:r>
      <w:r>
        <w:rPr>
          <w:rFonts w:eastAsia="Calibri"/>
          <w:b/>
          <w:bCs/>
          <w:rtl/>
        </w:rPr>
        <w:t xml:space="preserve"> </w:t>
      </w:r>
      <w:r w:rsidRPr="008A6ADA">
        <w:rPr>
          <w:rFonts w:eastAsia="Calibri"/>
          <w:b/>
          <w:bCs/>
          <w:rtl/>
        </w:rPr>
        <w:t>المستقلة</w:t>
      </w:r>
      <w:r>
        <w:rPr>
          <w:rFonts w:eastAsia="Calibri"/>
          <w:b/>
          <w:bCs/>
          <w:rtl/>
        </w:rPr>
        <w:t xml:space="preserve"> </w:t>
      </w:r>
      <w:r w:rsidRPr="008A6ADA">
        <w:rPr>
          <w:rFonts w:eastAsia="Calibri"/>
          <w:b/>
          <w:bCs/>
          <w:rtl/>
        </w:rPr>
        <w:t>لحقوق</w:t>
      </w:r>
      <w:r>
        <w:rPr>
          <w:rFonts w:eastAsia="Calibri"/>
          <w:b/>
          <w:bCs/>
          <w:rtl/>
        </w:rPr>
        <w:t xml:space="preserve"> </w:t>
      </w:r>
      <w:r w:rsidRPr="008A6ADA">
        <w:rPr>
          <w:rFonts w:eastAsia="Calibri"/>
          <w:b/>
          <w:bCs/>
          <w:rtl/>
        </w:rPr>
        <w:t>الانسان</w:t>
      </w:r>
      <w:r>
        <w:rPr>
          <w:rFonts w:eastAsia="Calibri"/>
          <w:b/>
          <w:bCs/>
          <w:rtl/>
        </w:rPr>
        <w:t xml:space="preserve"> </w:t>
      </w:r>
      <w:r w:rsidRPr="008A6ADA">
        <w:rPr>
          <w:rFonts w:eastAsia="Calibri"/>
          <w:b/>
          <w:bCs/>
          <w:rtl/>
        </w:rPr>
        <w:t>والمتعلقة</w:t>
      </w:r>
      <w:r>
        <w:rPr>
          <w:rFonts w:eastAsia="Calibri"/>
          <w:b/>
          <w:bCs/>
          <w:rtl/>
        </w:rPr>
        <w:t xml:space="preserve"> </w:t>
      </w:r>
      <w:r w:rsidRPr="008A6ADA">
        <w:rPr>
          <w:rFonts w:eastAsia="Calibri"/>
          <w:b/>
          <w:bCs/>
          <w:rtl/>
        </w:rPr>
        <w:t>بالأطفال.</w:t>
      </w:r>
    </w:p>
    <w:p w:rsidR="0079614C" w:rsidRPr="008A6ADA" w:rsidRDefault="0079614C" w:rsidP="0079614C">
      <w:pPr>
        <w:pStyle w:val="SingleTxtGA"/>
        <w:rPr>
          <w:rFonts w:eastAsia="Calibri"/>
          <w:b/>
          <w:bCs/>
          <w:lang w:bidi="ar-JO"/>
        </w:rPr>
      </w:pPr>
      <w:r w:rsidRPr="0044758E">
        <w:rPr>
          <w:rFonts w:eastAsiaTheme="minorHAnsi"/>
          <w:rtl/>
        </w:rPr>
        <w:t>78-</w:t>
      </w:r>
      <w:r>
        <w:rPr>
          <w:rFonts w:eastAsiaTheme="minorHAnsi"/>
          <w:rtl/>
        </w:rPr>
        <w:tab/>
      </w:r>
      <w:r w:rsidRPr="008A6ADA">
        <w:rPr>
          <w:rFonts w:eastAsia="Calibri"/>
          <w:b/>
          <w:bCs/>
          <w:rtl/>
        </w:rPr>
        <w:t>أبرز</w:t>
      </w:r>
      <w:r>
        <w:rPr>
          <w:rFonts w:eastAsia="Calibri"/>
          <w:b/>
          <w:bCs/>
          <w:rtl/>
        </w:rPr>
        <w:t xml:space="preserve"> </w:t>
      </w:r>
      <w:r w:rsidRPr="008A6ADA">
        <w:rPr>
          <w:rFonts w:eastAsia="Calibri"/>
          <w:b/>
          <w:bCs/>
          <w:rtl/>
        </w:rPr>
        <w:t>الانتهاكات</w:t>
      </w:r>
      <w:r>
        <w:rPr>
          <w:rFonts w:eastAsia="Calibri"/>
          <w:b/>
          <w:bCs/>
          <w:rtl/>
        </w:rPr>
        <w:t xml:space="preserve"> </w:t>
      </w:r>
      <w:r w:rsidRPr="008A6ADA">
        <w:rPr>
          <w:rFonts w:eastAsia="Calibri"/>
          <w:b/>
          <w:bCs/>
          <w:rtl/>
        </w:rPr>
        <w:t>من</w:t>
      </w:r>
      <w:r>
        <w:rPr>
          <w:rFonts w:eastAsia="Calibri"/>
          <w:b/>
          <w:bCs/>
          <w:rtl/>
        </w:rPr>
        <w:t xml:space="preserve"> </w:t>
      </w:r>
      <w:r w:rsidRPr="008A6ADA">
        <w:rPr>
          <w:rFonts w:eastAsia="Calibri"/>
          <w:b/>
          <w:bCs/>
          <w:rtl/>
        </w:rPr>
        <w:t>قبل</w:t>
      </w:r>
      <w:r>
        <w:rPr>
          <w:rFonts w:eastAsia="Calibri"/>
          <w:b/>
          <w:bCs/>
          <w:rtl/>
        </w:rPr>
        <w:t xml:space="preserve"> </w:t>
      </w:r>
      <w:r w:rsidRPr="008A6ADA">
        <w:rPr>
          <w:rFonts w:eastAsia="Calibri"/>
          <w:b/>
          <w:bCs/>
          <w:rtl/>
        </w:rPr>
        <w:t>مؤسسات</w:t>
      </w:r>
      <w:r>
        <w:rPr>
          <w:rFonts w:eastAsia="Calibri"/>
          <w:b/>
          <w:bCs/>
          <w:rtl/>
        </w:rPr>
        <w:t xml:space="preserve"> </w:t>
      </w:r>
      <w:r w:rsidRPr="008A6ADA">
        <w:rPr>
          <w:rFonts w:eastAsia="Calibri"/>
          <w:b/>
          <w:bCs/>
          <w:rtl/>
        </w:rPr>
        <w:t>حكومية</w:t>
      </w:r>
      <w:r>
        <w:rPr>
          <w:rFonts w:eastAsia="Calibri"/>
          <w:b/>
          <w:bCs/>
          <w:rtl/>
        </w:rPr>
        <w:t xml:space="preserve"> </w:t>
      </w:r>
      <w:r w:rsidRPr="008A6ADA">
        <w:rPr>
          <w:rFonts w:eastAsia="Calibri"/>
          <w:b/>
          <w:bCs/>
          <w:rtl/>
        </w:rPr>
        <w:t>فلسطينية</w:t>
      </w:r>
      <w:r>
        <w:rPr>
          <w:rFonts w:eastAsia="Calibri"/>
          <w:b/>
          <w:bCs/>
          <w:rtl/>
        </w:rPr>
        <w:t xml:space="preserve"> </w:t>
      </w:r>
      <w:r w:rsidRPr="008A6ADA">
        <w:rPr>
          <w:rFonts w:eastAsia="Calibri"/>
          <w:b/>
          <w:bCs/>
          <w:rtl/>
        </w:rPr>
        <w:t>والواردة</w:t>
      </w:r>
      <w:r>
        <w:rPr>
          <w:rFonts w:eastAsia="Calibri"/>
          <w:b/>
          <w:bCs/>
          <w:rtl/>
        </w:rPr>
        <w:t xml:space="preserve"> </w:t>
      </w:r>
      <w:r w:rsidRPr="008A6ADA">
        <w:rPr>
          <w:rFonts w:eastAsia="Calibri"/>
          <w:b/>
          <w:bCs/>
          <w:rtl/>
        </w:rPr>
        <w:t>في</w:t>
      </w:r>
      <w:r>
        <w:rPr>
          <w:rFonts w:eastAsia="Calibri"/>
          <w:b/>
          <w:bCs/>
          <w:rtl/>
        </w:rPr>
        <w:t xml:space="preserve"> </w:t>
      </w:r>
      <w:r w:rsidRPr="008A6ADA">
        <w:rPr>
          <w:rFonts w:eastAsia="Calibri"/>
          <w:b/>
          <w:bCs/>
          <w:rtl/>
        </w:rPr>
        <w:t>شكاوى</w:t>
      </w:r>
      <w:r>
        <w:rPr>
          <w:rFonts w:eastAsia="Calibri"/>
          <w:b/>
          <w:bCs/>
          <w:rtl/>
        </w:rPr>
        <w:t xml:space="preserve"> </w:t>
      </w:r>
      <w:r w:rsidRPr="008A6ADA">
        <w:rPr>
          <w:rFonts w:eastAsia="Calibri"/>
          <w:b/>
          <w:bCs/>
          <w:rtl/>
        </w:rPr>
        <w:t>الأطفال</w:t>
      </w:r>
      <w:r>
        <w:rPr>
          <w:rFonts w:eastAsia="Calibri"/>
          <w:b/>
          <w:bCs/>
          <w:rtl/>
        </w:rPr>
        <w:t xml:space="preserve"> </w:t>
      </w:r>
      <w:r w:rsidRPr="008A6ADA">
        <w:rPr>
          <w:rFonts w:eastAsia="Calibri"/>
          <w:b/>
          <w:bCs/>
          <w:rtl/>
        </w:rPr>
        <w:t>كانت</w:t>
      </w:r>
      <w:r>
        <w:rPr>
          <w:rFonts w:eastAsia="Calibri"/>
          <w:b/>
          <w:bCs/>
          <w:rtl/>
        </w:rPr>
        <w:t xml:space="preserve"> </w:t>
      </w:r>
      <w:r w:rsidRPr="008A6ADA">
        <w:rPr>
          <w:rFonts w:eastAsia="Calibri"/>
          <w:b/>
          <w:bCs/>
          <w:rtl/>
        </w:rPr>
        <w:t>على</w:t>
      </w:r>
      <w:r>
        <w:rPr>
          <w:rFonts w:eastAsia="Calibri"/>
          <w:b/>
          <w:bCs/>
          <w:rtl/>
        </w:rPr>
        <w:t xml:space="preserve"> </w:t>
      </w:r>
      <w:r w:rsidRPr="008A6ADA">
        <w:rPr>
          <w:rFonts w:eastAsia="Calibri"/>
          <w:b/>
          <w:bCs/>
          <w:rtl/>
        </w:rPr>
        <w:t>النحو</w:t>
      </w:r>
      <w:r>
        <w:rPr>
          <w:rFonts w:eastAsia="Calibri"/>
          <w:b/>
          <w:bCs/>
          <w:rtl/>
        </w:rPr>
        <w:t xml:space="preserve"> </w:t>
      </w:r>
      <w:r w:rsidRPr="008A6ADA">
        <w:rPr>
          <w:rFonts w:eastAsia="Calibri"/>
          <w:b/>
          <w:bCs/>
          <w:rtl/>
        </w:rPr>
        <w:t>التالي:</w:t>
      </w:r>
    </w:p>
    <w:p w:rsidR="0079614C" w:rsidRPr="00444016" w:rsidRDefault="0079614C" w:rsidP="0079614C">
      <w:pPr>
        <w:pStyle w:val="Bullet1GA"/>
        <w:numPr>
          <w:ilvl w:val="0"/>
          <w:numId w:val="3"/>
        </w:numPr>
        <w:bidi/>
        <w:rPr>
          <w:rFonts w:eastAsia="Calibri"/>
          <w:b/>
          <w:bCs/>
          <w:lang w:bidi="ar-JO"/>
        </w:rPr>
      </w:pPr>
      <w:r w:rsidRPr="00444016">
        <w:rPr>
          <w:rFonts w:eastAsia="Calibri"/>
          <w:b/>
          <w:bCs/>
          <w:rtl/>
        </w:rPr>
        <w:t>الضفة</w:t>
      </w:r>
      <w:r>
        <w:rPr>
          <w:rFonts w:eastAsia="Calibri"/>
          <w:b/>
          <w:bCs/>
          <w:rtl/>
        </w:rPr>
        <w:t xml:space="preserve"> </w:t>
      </w:r>
      <w:r w:rsidRPr="00444016">
        <w:rPr>
          <w:rFonts w:eastAsia="Calibri"/>
          <w:b/>
          <w:bCs/>
          <w:rtl/>
        </w:rPr>
        <w:t>الغربية</w:t>
      </w:r>
      <w:r>
        <w:rPr>
          <w:rFonts w:eastAsia="Calibri" w:hint="cs"/>
          <w:b/>
          <w:bCs/>
          <w:rtl/>
        </w:rPr>
        <w:t xml:space="preserve"> </w:t>
      </w:r>
      <w:r w:rsidRPr="00444016">
        <w:rPr>
          <w:rFonts w:eastAsia="Calibri" w:hint="cs"/>
          <w:b/>
          <w:bCs/>
          <w:rtl/>
        </w:rPr>
        <w:t>بما</w:t>
      </w:r>
      <w:r>
        <w:rPr>
          <w:rFonts w:eastAsia="Calibri" w:hint="cs"/>
          <w:b/>
          <w:bCs/>
          <w:rtl/>
        </w:rPr>
        <w:t xml:space="preserve"> </w:t>
      </w:r>
      <w:r w:rsidRPr="00444016">
        <w:rPr>
          <w:rFonts w:eastAsia="Calibri" w:hint="cs"/>
          <w:b/>
          <w:bCs/>
          <w:rtl/>
        </w:rPr>
        <w:t>فيها</w:t>
      </w:r>
      <w:r>
        <w:rPr>
          <w:rFonts w:eastAsia="Calibri" w:hint="cs"/>
          <w:b/>
          <w:bCs/>
          <w:rtl/>
        </w:rPr>
        <w:t xml:space="preserve"> </w:t>
      </w:r>
      <w:r w:rsidRPr="00444016">
        <w:rPr>
          <w:rFonts w:eastAsia="Calibri" w:hint="cs"/>
          <w:b/>
          <w:bCs/>
          <w:rtl/>
        </w:rPr>
        <w:t>القدس</w:t>
      </w:r>
      <w:r>
        <w:rPr>
          <w:rFonts w:eastAsia="Calibri" w:hint="cs"/>
          <w:b/>
          <w:bCs/>
          <w:rtl/>
        </w:rPr>
        <w:t xml:space="preserve"> </w:t>
      </w:r>
      <w:r w:rsidRPr="00444016">
        <w:rPr>
          <w:rFonts w:eastAsia="Calibri" w:hint="cs"/>
          <w:b/>
          <w:bCs/>
          <w:rtl/>
        </w:rPr>
        <w:t>المحتلة</w:t>
      </w:r>
      <w:r w:rsidRPr="00444016">
        <w:rPr>
          <w:rFonts w:eastAsia="Calibri"/>
          <w:rtl/>
        </w:rPr>
        <w:t>:</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الانتهاك</w:t>
      </w:r>
      <w:r>
        <w:rPr>
          <w:rFonts w:eastAsia="Calibri"/>
          <w:rtl/>
        </w:rPr>
        <w:t xml:space="preserve"> </w:t>
      </w:r>
      <w:r w:rsidRPr="00444016">
        <w:rPr>
          <w:rFonts w:eastAsia="Calibri"/>
          <w:rtl/>
        </w:rPr>
        <w:t>الرئيسي</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hint="cs"/>
          <w:vertAlign w:val="superscript"/>
          <w:rtl/>
        </w:rPr>
        <w:t>(</w:t>
      </w:r>
      <w:r w:rsidRPr="00444016">
        <w:rPr>
          <w:rFonts w:eastAsia="Calibri" w:hint="cs"/>
          <w:vertAlign w:val="superscript"/>
          <w:rtl/>
        </w:rPr>
        <w:t>18</w:t>
      </w:r>
      <w:r>
        <w:rPr>
          <w:rFonts w:eastAsia="Calibri" w:hint="cs"/>
          <w:vertAlign w:val="superscript"/>
          <w:rtl/>
        </w:rPr>
        <w:t>)</w:t>
      </w:r>
      <w:r>
        <w:rPr>
          <w:rFonts w:eastAsia="Calibri"/>
          <w:rtl/>
        </w:rPr>
        <w:t xml:space="preserve"> </w:t>
      </w:r>
      <w:r w:rsidRPr="00444016">
        <w:rPr>
          <w:rFonts w:eastAsia="Calibri"/>
          <w:rtl/>
        </w:rPr>
        <w:t>عددها</w:t>
      </w:r>
      <w:r>
        <w:rPr>
          <w:rFonts w:eastAsia="Calibri"/>
          <w:rtl/>
        </w:rPr>
        <w:t xml:space="preserve"> </w:t>
      </w:r>
      <w:r w:rsidRPr="00444016">
        <w:rPr>
          <w:rFonts w:eastAsia="Calibri"/>
          <w:b/>
          <w:bCs/>
          <w:rtl/>
        </w:rPr>
        <w:t>43</w:t>
      </w:r>
      <w:r>
        <w:rPr>
          <w:rFonts w:eastAsia="Calibri"/>
          <w:rtl/>
        </w:rPr>
        <w:t xml:space="preserve"> </w:t>
      </w:r>
      <w:r w:rsidRPr="00444016">
        <w:rPr>
          <w:rFonts w:eastAsia="Calibri"/>
          <w:rtl/>
        </w:rPr>
        <w:t>شكوى،</w:t>
      </w:r>
      <w:r>
        <w:rPr>
          <w:rFonts w:eastAsia="Calibri"/>
          <w:rtl/>
        </w:rPr>
        <w:t xml:space="preserve"> </w:t>
      </w:r>
      <w:r w:rsidRPr="00444016">
        <w:rPr>
          <w:rFonts w:eastAsia="Calibri"/>
          <w:rtl/>
        </w:rPr>
        <w:t>الانتهاكات</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السلامة</w:t>
      </w:r>
      <w:r>
        <w:rPr>
          <w:rFonts w:eastAsia="Calibri"/>
          <w:rtl/>
        </w:rPr>
        <w:t xml:space="preserve"> </w:t>
      </w:r>
      <w:r w:rsidRPr="00444016">
        <w:rPr>
          <w:rFonts w:eastAsia="Calibri"/>
          <w:rtl/>
        </w:rPr>
        <w:t>الجسدية</w:t>
      </w:r>
      <w:r>
        <w:rPr>
          <w:rFonts w:eastAsia="Calibri" w:hint="cs"/>
          <w:vertAlign w:val="superscript"/>
          <w:rtl/>
        </w:rPr>
        <w:t>(</w:t>
      </w:r>
      <w:r w:rsidRPr="00444016">
        <w:rPr>
          <w:rFonts w:eastAsia="Calibri" w:hint="cs"/>
          <w:vertAlign w:val="superscript"/>
          <w:rtl/>
        </w:rPr>
        <w:t>19</w:t>
      </w:r>
      <w:r>
        <w:rPr>
          <w:rFonts w:eastAsia="Calibri" w:hint="cs"/>
          <w:vertAlign w:val="superscript"/>
          <w:rtl/>
        </w:rPr>
        <w:t>)</w:t>
      </w:r>
      <w:r>
        <w:rPr>
          <w:rFonts w:eastAsia="Calibri"/>
          <w:rtl/>
        </w:rPr>
        <w:t xml:space="preserve"> </w:t>
      </w:r>
      <w:r w:rsidRPr="00444016">
        <w:rPr>
          <w:rFonts w:eastAsia="Calibri"/>
          <w:rtl/>
        </w:rPr>
        <w:t>عددها</w:t>
      </w:r>
      <w:r>
        <w:rPr>
          <w:rFonts w:eastAsia="Calibri"/>
          <w:rtl/>
        </w:rPr>
        <w:t xml:space="preserve"> </w:t>
      </w:r>
      <w:r w:rsidRPr="00444016">
        <w:rPr>
          <w:rFonts w:eastAsia="Calibri"/>
          <w:b/>
          <w:bCs/>
          <w:rtl/>
        </w:rPr>
        <w:t>42</w:t>
      </w:r>
      <w:r>
        <w:rPr>
          <w:rFonts w:eastAsia="Calibri"/>
          <w:rtl/>
        </w:rPr>
        <w:t xml:space="preserve"> </w:t>
      </w:r>
      <w:r w:rsidRPr="00444016">
        <w:rPr>
          <w:rFonts w:eastAsia="Calibri"/>
          <w:rtl/>
        </w:rPr>
        <w:t>شكوى،</w:t>
      </w:r>
      <w:r>
        <w:rPr>
          <w:rFonts w:eastAsia="Calibri"/>
          <w:rtl/>
        </w:rPr>
        <w:t xml:space="preserve"> </w:t>
      </w:r>
      <w:r w:rsidRPr="00444016">
        <w:rPr>
          <w:rFonts w:eastAsia="Calibri"/>
          <w:rtl/>
        </w:rPr>
        <w:t>والانتهاكات</w:t>
      </w:r>
      <w:r>
        <w:rPr>
          <w:rFonts w:eastAsia="Calibri"/>
          <w:rtl/>
        </w:rPr>
        <w:t xml:space="preserve"> </w:t>
      </w:r>
      <w:r w:rsidRPr="00444016">
        <w:rPr>
          <w:rFonts w:eastAsia="Calibri"/>
          <w:rtl/>
        </w:rPr>
        <w:t>المرتبطة</w:t>
      </w:r>
      <w:r>
        <w:rPr>
          <w:rFonts w:eastAsia="Calibri"/>
          <w:rtl/>
        </w:rPr>
        <w:t xml:space="preserve"> </w:t>
      </w:r>
      <w:r w:rsidRPr="00444016">
        <w:rPr>
          <w:rFonts w:eastAsia="Calibri"/>
          <w:rtl/>
        </w:rPr>
        <w:t>بالحق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الصحة</w:t>
      </w:r>
      <w:r>
        <w:rPr>
          <w:rFonts w:eastAsia="Calibri" w:hint="cs"/>
          <w:vertAlign w:val="superscript"/>
          <w:rtl/>
        </w:rPr>
        <w:t>(</w:t>
      </w:r>
      <w:r w:rsidRPr="00444016">
        <w:rPr>
          <w:rFonts w:eastAsia="Calibri" w:hint="cs"/>
          <w:vertAlign w:val="superscript"/>
          <w:rtl/>
        </w:rPr>
        <w:t>20</w:t>
      </w:r>
      <w:r>
        <w:rPr>
          <w:rFonts w:eastAsia="Calibri" w:hint="cs"/>
          <w:vertAlign w:val="superscript"/>
          <w:rtl/>
        </w:rPr>
        <w:t>)</w:t>
      </w:r>
      <w:r>
        <w:rPr>
          <w:rFonts w:eastAsia="Calibri"/>
          <w:rtl/>
        </w:rPr>
        <w:t xml:space="preserve"> </w:t>
      </w:r>
      <w:r w:rsidRPr="00444016">
        <w:rPr>
          <w:rFonts w:eastAsia="Calibri"/>
          <w:rtl/>
        </w:rPr>
        <w:t>عددها</w:t>
      </w:r>
      <w:r>
        <w:rPr>
          <w:rFonts w:eastAsia="Calibri"/>
          <w:rtl/>
        </w:rPr>
        <w:t xml:space="preserve"> </w:t>
      </w:r>
      <w:r w:rsidRPr="00444016">
        <w:rPr>
          <w:rFonts w:eastAsia="Calibri"/>
          <w:b/>
          <w:bCs/>
          <w:rtl/>
        </w:rPr>
        <w:t>13</w:t>
      </w:r>
      <w:r>
        <w:rPr>
          <w:rFonts w:eastAsia="Calibri"/>
          <w:rtl/>
        </w:rPr>
        <w:t xml:space="preserve"> </w:t>
      </w:r>
      <w:r w:rsidRPr="00444016">
        <w:rPr>
          <w:rFonts w:eastAsia="Calibri"/>
          <w:rtl/>
        </w:rPr>
        <w:t>شكوى،</w:t>
      </w:r>
      <w:r>
        <w:rPr>
          <w:rFonts w:eastAsia="Calibri"/>
          <w:rtl/>
        </w:rPr>
        <w:t xml:space="preserve"> </w:t>
      </w:r>
      <w:r w:rsidRPr="00444016">
        <w:rPr>
          <w:rFonts w:eastAsia="Calibri"/>
          <w:rtl/>
        </w:rPr>
        <w:t>والشكاوى</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سلامة</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القانونية</w:t>
      </w:r>
      <w:r>
        <w:rPr>
          <w:rFonts w:eastAsia="Calibri"/>
          <w:rtl/>
        </w:rPr>
        <w:t xml:space="preserve"> </w:t>
      </w:r>
      <w:r w:rsidRPr="00444016">
        <w:rPr>
          <w:rFonts w:eastAsia="Calibri"/>
          <w:rtl/>
        </w:rPr>
        <w:t>أثناء</w:t>
      </w:r>
      <w:r>
        <w:rPr>
          <w:rFonts w:eastAsia="Calibri"/>
          <w:rtl/>
        </w:rPr>
        <w:t xml:space="preserve"> </w:t>
      </w:r>
      <w:r w:rsidRPr="00444016">
        <w:rPr>
          <w:rFonts w:eastAsia="Calibri"/>
          <w:rtl/>
        </w:rPr>
        <w:t>التوقيف</w:t>
      </w:r>
      <w:r>
        <w:rPr>
          <w:rFonts w:eastAsia="Calibri"/>
          <w:rtl/>
        </w:rPr>
        <w:t xml:space="preserve"> </w:t>
      </w:r>
      <w:r w:rsidRPr="00444016">
        <w:rPr>
          <w:rFonts w:eastAsia="Calibri"/>
          <w:rtl/>
        </w:rPr>
        <w:t>والاحتجاز</w:t>
      </w:r>
      <w:r>
        <w:rPr>
          <w:rFonts w:eastAsia="Calibri" w:hint="cs"/>
          <w:vertAlign w:val="superscript"/>
          <w:rtl/>
        </w:rPr>
        <w:t>(</w:t>
      </w:r>
      <w:r w:rsidRPr="00444016">
        <w:rPr>
          <w:rFonts w:eastAsia="Calibri" w:hint="cs"/>
          <w:vertAlign w:val="superscript"/>
          <w:rtl/>
        </w:rPr>
        <w:t>21</w:t>
      </w:r>
      <w:r>
        <w:rPr>
          <w:rFonts w:eastAsia="Calibri" w:hint="cs"/>
          <w:vertAlign w:val="superscript"/>
          <w:rtl/>
        </w:rPr>
        <w:t>)</w:t>
      </w:r>
      <w:r>
        <w:rPr>
          <w:rFonts w:eastAsia="Calibri"/>
          <w:rtl/>
        </w:rPr>
        <w:t xml:space="preserve"> </w:t>
      </w:r>
      <w:r w:rsidRPr="00444016">
        <w:rPr>
          <w:rFonts w:eastAsia="Calibri"/>
          <w:rtl/>
        </w:rPr>
        <w:t>عددها</w:t>
      </w:r>
      <w:r>
        <w:rPr>
          <w:rFonts w:eastAsia="Calibri"/>
          <w:rtl/>
        </w:rPr>
        <w:t xml:space="preserve"> </w:t>
      </w:r>
      <w:r w:rsidRPr="00444016">
        <w:rPr>
          <w:rFonts w:eastAsia="Calibri"/>
          <w:b/>
          <w:bCs/>
          <w:rtl/>
        </w:rPr>
        <w:t>31</w:t>
      </w:r>
      <w:r>
        <w:rPr>
          <w:rFonts w:eastAsia="Calibri"/>
          <w:rtl/>
        </w:rPr>
        <w:t xml:space="preserve"> </w:t>
      </w:r>
      <w:r w:rsidRPr="00444016">
        <w:rPr>
          <w:rFonts w:eastAsia="Calibri"/>
          <w:rtl/>
        </w:rPr>
        <w:t>شكوى.</w:t>
      </w:r>
    </w:p>
    <w:p w:rsidR="0079614C" w:rsidRPr="00444016" w:rsidRDefault="0079614C" w:rsidP="0079614C">
      <w:pPr>
        <w:pStyle w:val="Bullet1GA"/>
        <w:numPr>
          <w:ilvl w:val="0"/>
          <w:numId w:val="3"/>
        </w:numPr>
        <w:bidi/>
        <w:rPr>
          <w:rFonts w:eastAsia="Calibri"/>
          <w:b/>
          <w:bCs/>
          <w:lang w:bidi="ar-JO"/>
        </w:rPr>
      </w:pPr>
      <w:r w:rsidRPr="00444016">
        <w:rPr>
          <w:rFonts w:eastAsia="Calibri"/>
          <w:b/>
          <w:bCs/>
          <w:rtl/>
        </w:rPr>
        <w:t>قطاع</w:t>
      </w:r>
      <w:r>
        <w:rPr>
          <w:rFonts w:eastAsia="Calibri"/>
          <w:b/>
          <w:bCs/>
          <w:rtl/>
        </w:rPr>
        <w:t xml:space="preserve"> </w:t>
      </w:r>
      <w:r w:rsidRPr="00444016">
        <w:rPr>
          <w:rFonts w:eastAsia="Calibri"/>
          <w:b/>
          <w:bCs/>
          <w:rtl/>
        </w:rPr>
        <w:t>غزة:</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الانتهاك</w:t>
      </w:r>
      <w:r>
        <w:rPr>
          <w:rFonts w:eastAsia="Calibri"/>
          <w:rtl/>
        </w:rPr>
        <w:t xml:space="preserve"> </w:t>
      </w:r>
      <w:r w:rsidRPr="00444016">
        <w:rPr>
          <w:rFonts w:eastAsia="Calibri"/>
          <w:rtl/>
        </w:rPr>
        <w:t>الرئيسي</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عددها</w:t>
      </w:r>
      <w:r>
        <w:rPr>
          <w:rFonts w:eastAsia="Calibri"/>
          <w:rtl/>
        </w:rPr>
        <w:t xml:space="preserve"> </w:t>
      </w:r>
      <w:r w:rsidRPr="00444016">
        <w:rPr>
          <w:rFonts w:eastAsia="Calibri"/>
          <w:b/>
          <w:bCs/>
          <w:rtl/>
        </w:rPr>
        <w:t>156</w:t>
      </w:r>
      <w:r>
        <w:rPr>
          <w:rFonts w:eastAsia="Calibri"/>
          <w:rtl/>
        </w:rPr>
        <w:t xml:space="preserve"> </w:t>
      </w:r>
      <w:r w:rsidRPr="00444016">
        <w:rPr>
          <w:rFonts w:eastAsia="Calibri"/>
          <w:rtl/>
        </w:rPr>
        <w:t>شكوى،</w:t>
      </w:r>
      <w:r>
        <w:rPr>
          <w:rFonts w:eastAsia="Calibri"/>
          <w:rtl/>
        </w:rPr>
        <w:t xml:space="preserve"> </w:t>
      </w:r>
      <w:r w:rsidRPr="00444016">
        <w:rPr>
          <w:rFonts w:eastAsia="Calibri"/>
          <w:rtl/>
        </w:rPr>
        <w:t>والانتهاكات</w:t>
      </w:r>
      <w:r>
        <w:rPr>
          <w:rFonts w:eastAsia="Calibri"/>
          <w:rtl/>
        </w:rPr>
        <w:t xml:space="preserve"> </w:t>
      </w:r>
      <w:r w:rsidRPr="00444016">
        <w:rPr>
          <w:rFonts w:eastAsia="Calibri"/>
          <w:rtl/>
        </w:rPr>
        <w:t>المرتبطة</w:t>
      </w:r>
      <w:r>
        <w:rPr>
          <w:rFonts w:eastAsia="Calibri"/>
          <w:rtl/>
        </w:rPr>
        <w:t xml:space="preserve"> </w:t>
      </w:r>
      <w:r w:rsidRPr="00444016">
        <w:rPr>
          <w:rFonts w:eastAsia="Calibri"/>
          <w:rtl/>
        </w:rPr>
        <w:t>بالحق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السلامة</w:t>
      </w:r>
      <w:r>
        <w:rPr>
          <w:rFonts w:eastAsia="Calibri"/>
          <w:rtl/>
        </w:rPr>
        <w:t xml:space="preserve"> </w:t>
      </w:r>
      <w:r w:rsidRPr="00444016">
        <w:rPr>
          <w:rFonts w:eastAsia="Calibri"/>
          <w:rtl/>
        </w:rPr>
        <w:t>الجسدي</w:t>
      </w:r>
      <w:r w:rsidRPr="00444016">
        <w:rPr>
          <w:rFonts w:eastAsia="Calibri" w:hint="cs"/>
          <w:rtl/>
        </w:rPr>
        <w:t>ة</w:t>
      </w:r>
      <w:r>
        <w:rPr>
          <w:rFonts w:eastAsia="Calibri" w:hint="cs"/>
          <w:rtl/>
        </w:rPr>
        <w:t xml:space="preserve"> </w:t>
      </w:r>
      <w:r w:rsidRPr="00444016">
        <w:rPr>
          <w:rFonts w:eastAsia="Calibri"/>
          <w:b/>
          <w:bCs/>
          <w:rtl/>
        </w:rPr>
        <w:t>285</w:t>
      </w:r>
      <w:r>
        <w:rPr>
          <w:rFonts w:eastAsia="Calibri" w:hint="cs"/>
          <w:rtl/>
        </w:rPr>
        <w:t xml:space="preserve"> </w:t>
      </w:r>
      <w:r w:rsidRPr="00444016">
        <w:rPr>
          <w:rFonts w:eastAsia="Calibri" w:hint="cs"/>
          <w:rtl/>
        </w:rPr>
        <w:t>شكو</w:t>
      </w:r>
      <w:r w:rsidRPr="00444016">
        <w:rPr>
          <w:rFonts w:eastAsia="Calibri"/>
          <w:rtl/>
        </w:rPr>
        <w:t>ى،</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الصحة</w:t>
      </w:r>
      <w:r>
        <w:rPr>
          <w:rFonts w:eastAsia="Calibri"/>
          <w:rtl/>
        </w:rPr>
        <w:t xml:space="preserve"> </w:t>
      </w:r>
      <w:r w:rsidRPr="00444016">
        <w:rPr>
          <w:rFonts w:eastAsia="Calibri"/>
          <w:b/>
          <w:bCs/>
          <w:rtl/>
        </w:rPr>
        <w:t>3</w:t>
      </w:r>
      <w:r>
        <w:rPr>
          <w:rFonts w:eastAsia="Calibri"/>
          <w:rtl/>
        </w:rPr>
        <w:t xml:space="preserve"> </w:t>
      </w:r>
      <w:r w:rsidRPr="00444016">
        <w:rPr>
          <w:rFonts w:eastAsia="Calibri"/>
          <w:rtl/>
        </w:rPr>
        <w:t>شكاوى،</w:t>
      </w:r>
      <w:r>
        <w:rPr>
          <w:rFonts w:eastAsia="Calibri"/>
          <w:rtl/>
        </w:rPr>
        <w:t xml:space="preserve"> </w:t>
      </w:r>
      <w:r w:rsidRPr="00444016">
        <w:rPr>
          <w:rFonts w:eastAsia="Calibri"/>
          <w:rtl/>
        </w:rPr>
        <w:t>والشكاوى</w:t>
      </w:r>
      <w:r>
        <w:rPr>
          <w:rFonts w:eastAsia="Calibri"/>
          <w:rtl/>
        </w:rPr>
        <w:t xml:space="preserve"> </w:t>
      </w:r>
      <w:r w:rsidRPr="00444016">
        <w:rPr>
          <w:rFonts w:eastAsia="Calibri"/>
          <w:rtl/>
        </w:rPr>
        <w:t>المرتبطة</w:t>
      </w:r>
      <w:r>
        <w:rPr>
          <w:rFonts w:eastAsia="Calibri"/>
          <w:rtl/>
        </w:rPr>
        <w:t xml:space="preserve"> </w:t>
      </w:r>
      <w:r w:rsidRPr="00444016">
        <w:rPr>
          <w:rFonts w:eastAsia="Calibri"/>
          <w:rtl/>
        </w:rPr>
        <w:t>بالحق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سلامة</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القانونية</w:t>
      </w:r>
      <w:r>
        <w:rPr>
          <w:rFonts w:eastAsia="Calibri"/>
          <w:rtl/>
        </w:rPr>
        <w:t xml:space="preserve"> </w:t>
      </w:r>
      <w:r w:rsidRPr="00444016">
        <w:rPr>
          <w:rFonts w:eastAsia="Calibri"/>
          <w:rtl/>
        </w:rPr>
        <w:t>أثناء</w:t>
      </w:r>
      <w:r>
        <w:rPr>
          <w:rFonts w:eastAsia="Calibri"/>
          <w:rtl/>
        </w:rPr>
        <w:t xml:space="preserve"> </w:t>
      </w:r>
      <w:r w:rsidRPr="00444016">
        <w:rPr>
          <w:rFonts w:eastAsia="Calibri"/>
          <w:rtl/>
        </w:rPr>
        <w:t>التوقيف</w:t>
      </w:r>
      <w:r>
        <w:rPr>
          <w:rFonts w:eastAsia="Calibri"/>
          <w:rtl/>
        </w:rPr>
        <w:t xml:space="preserve"> </w:t>
      </w:r>
      <w:r w:rsidRPr="00444016">
        <w:rPr>
          <w:rFonts w:eastAsia="Calibri"/>
          <w:rtl/>
        </w:rPr>
        <w:t>والاحتجاز</w:t>
      </w:r>
      <w:r>
        <w:rPr>
          <w:rFonts w:eastAsia="Calibri"/>
          <w:rtl/>
        </w:rPr>
        <w:t xml:space="preserve"> </w:t>
      </w:r>
      <w:r w:rsidRPr="00444016">
        <w:rPr>
          <w:rFonts w:eastAsia="Calibri"/>
          <w:b/>
          <w:bCs/>
          <w:rtl/>
        </w:rPr>
        <w:t>85</w:t>
      </w:r>
      <w:r>
        <w:rPr>
          <w:rFonts w:eastAsia="Calibri"/>
          <w:b/>
          <w:bCs/>
          <w:rtl/>
        </w:rPr>
        <w:t xml:space="preserve"> </w:t>
      </w:r>
      <w:r w:rsidRPr="00444016">
        <w:rPr>
          <w:rFonts w:eastAsia="Calibri"/>
          <w:rtl/>
        </w:rPr>
        <w:t>شكوى.</w:t>
      </w:r>
      <w:r>
        <w:rPr>
          <w:rFonts w:eastAsia="Calibri"/>
          <w:rtl/>
        </w:rPr>
        <w:t xml:space="preserve"> </w:t>
      </w:r>
    </w:p>
    <w:p w:rsidR="0079614C" w:rsidRPr="00444016" w:rsidRDefault="0079614C" w:rsidP="0079614C">
      <w:pPr>
        <w:pStyle w:val="SingleTxtGA"/>
        <w:rPr>
          <w:rFonts w:eastAsia="Calibri"/>
          <w:b/>
          <w:bCs/>
          <w:lang w:bidi="ar-JO"/>
        </w:rPr>
      </w:pPr>
      <w:r w:rsidRPr="0044758E">
        <w:rPr>
          <w:rFonts w:eastAsiaTheme="minorHAnsi"/>
          <w:rtl/>
        </w:rPr>
        <w:t>79-</w:t>
      </w:r>
      <w:r>
        <w:rPr>
          <w:rFonts w:eastAsiaTheme="minorHAnsi"/>
          <w:rtl/>
        </w:rPr>
        <w:tab/>
      </w:r>
      <w:r w:rsidRPr="00444016">
        <w:rPr>
          <w:rFonts w:eastAsia="Calibri"/>
          <w:b/>
          <w:bCs/>
          <w:rtl/>
          <w:lang w:bidi="ar-JO"/>
        </w:rPr>
        <w:t>الرصد</w:t>
      </w:r>
      <w:r>
        <w:rPr>
          <w:rFonts w:eastAsia="Calibri"/>
          <w:b/>
          <w:bCs/>
          <w:rtl/>
          <w:lang w:bidi="ar-JO"/>
        </w:rPr>
        <w:t xml:space="preserve"> </w:t>
      </w:r>
      <w:r w:rsidRPr="00444016">
        <w:rPr>
          <w:rFonts w:eastAsia="Calibri"/>
          <w:b/>
          <w:bCs/>
          <w:rtl/>
          <w:lang w:bidi="ar-JO"/>
        </w:rPr>
        <w:t>من</w:t>
      </w:r>
      <w:r>
        <w:rPr>
          <w:rFonts w:eastAsia="Calibri"/>
          <w:b/>
          <w:bCs/>
          <w:rtl/>
          <w:lang w:bidi="ar-JO"/>
        </w:rPr>
        <w:t xml:space="preserve"> </w:t>
      </w:r>
      <w:r w:rsidRPr="00444016">
        <w:rPr>
          <w:rFonts w:eastAsia="Calibri"/>
          <w:b/>
          <w:bCs/>
          <w:rtl/>
          <w:lang w:bidi="ar-JO"/>
        </w:rPr>
        <w:t>قبل</w:t>
      </w:r>
      <w:r>
        <w:rPr>
          <w:rFonts w:eastAsia="Calibri"/>
          <w:b/>
          <w:bCs/>
          <w:rtl/>
          <w:lang w:bidi="ar-JO"/>
        </w:rPr>
        <w:t xml:space="preserve"> </w:t>
      </w:r>
      <w:r w:rsidRPr="00444016">
        <w:rPr>
          <w:rFonts w:eastAsia="Calibri"/>
          <w:b/>
          <w:bCs/>
          <w:rtl/>
          <w:lang w:bidi="ar-JO"/>
        </w:rPr>
        <w:t>مؤسسات</w:t>
      </w:r>
      <w:r>
        <w:rPr>
          <w:rFonts w:eastAsia="Calibri"/>
          <w:b/>
          <w:bCs/>
          <w:rtl/>
          <w:lang w:bidi="ar-JO"/>
        </w:rPr>
        <w:t xml:space="preserve"> </w:t>
      </w:r>
      <w:r w:rsidRPr="00444016">
        <w:rPr>
          <w:rFonts w:eastAsia="Calibri"/>
          <w:b/>
          <w:bCs/>
          <w:rtl/>
          <w:lang w:bidi="ar-JO"/>
        </w:rPr>
        <w:t>المجتمع</w:t>
      </w:r>
      <w:r>
        <w:rPr>
          <w:rFonts w:eastAsia="Calibri"/>
          <w:b/>
          <w:bCs/>
          <w:rtl/>
          <w:lang w:bidi="ar-JO"/>
        </w:rPr>
        <w:t xml:space="preserve"> </w:t>
      </w:r>
      <w:r w:rsidRPr="00444016">
        <w:rPr>
          <w:rFonts w:eastAsia="Calibri"/>
          <w:b/>
          <w:bCs/>
          <w:rtl/>
          <w:lang w:bidi="ar-JO"/>
        </w:rPr>
        <w:t>المدني:</w:t>
      </w:r>
      <w:r>
        <w:rPr>
          <w:rFonts w:eastAsia="Calibri"/>
          <w:rtl/>
          <w:lang w:bidi="ar-JO"/>
        </w:rPr>
        <w:t xml:space="preserve"> </w:t>
      </w:r>
      <w:r w:rsidRPr="00444016">
        <w:rPr>
          <w:rFonts w:eastAsia="Calibri"/>
          <w:rtl/>
          <w:lang w:bidi="ar-JO"/>
        </w:rPr>
        <w:t>تتخذ</w:t>
      </w:r>
      <w:r>
        <w:rPr>
          <w:rFonts w:eastAsia="Calibri"/>
          <w:rtl/>
          <w:lang w:bidi="ar-JO"/>
        </w:rPr>
        <w:t xml:space="preserve"> </w:t>
      </w:r>
      <w:r w:rsidRPr="00444016">
        <w:rPr>
          <w:rFonts w:eastAsia="Calibri"/>
          <w:rtl/>
          <w:lang w:bidi="ar-JO"/>
        </w:rPr>
        <w:t>دولة</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خطوات</w:t>
      </w:r>
      <w:r>
        <w:rPr>
          <w:rFonts w:eastAsia="Calibri"/>
          <w:rtl/>
          <w:lang w:bidi="ar-JO"/>
        </w:rPr>
        <w:t xml:space="preserve"> </w:t>
      </w:r>
      <w:r w:rsidRPr="00444016">
        <w:rPr>
          <w:rFonts w:eastAsia="Calibri"/>
          <w:rtl/>
          <w:lang w:bidi="ar-JO"/>
        </w:rPr>
        <w:t>ملموسة</w:t>
      </w:r>
      <w:r>
        <w:rPr>
          <w:rFonts w:eastAsia="Calibri"/>
          <w:rtl/>
          <w:lang w:bidi="ar-JO"/>
        </w:rPr>
        <w:t xml:space="preserve"> </w:t>
      </w:r>
      <w:r w:rsidRPr="00444016">
        <w:rPr>
          <w:rFonts w:eastAsia="Calibri"/>
          <w:rtl/>
          <w:lang w:bidi="ar-JO"/>
        </w:rPr>
        <w:t>لإيجاد</w:t>
      </w:r>
      <w:r>
        <w:rPr>
          <w:rFonts w:eastAsia="Calibri"/>
          <w:rtl/>
          <w:lang w:bidi="ar-JO"/>
        </w:rPr>
        <w:t xml:space="preserve"> </w:t>
      </w:r>
      <w:r w:rsidRPr="00444016">
        <w:rPr>
          <w:rFonts w:eastAsia="Calibri"/>
          <w:rtl/>
          <w:lang w:bidi="ar-JO"/>
        </w:rPr>
        <w:t>مناخ</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الثقة</w:t>
      </w:r>
      <w:r>
        <w:rPr>
          <w:rFonts w:eastAsia="Calibri"/>
          <w:rtl/>
          <w:lang w:bidi="ar-JO"/>
        </w:rPr>
        <w:t xml:space="preserve"> </w:t>
      </w:r>
      <w:r w:rsidRPr="00444016">
        <w:rPr>
          <w:rFonts w:eastAsia="Calibri"/>
          <w:rtl/>
          <w:lang w:bidi="ar-JO"/>
        </w:rPr>
        <w:t>والتعاون</w:t>
      </w:r>
      <w:r>
        <w:rPr>
          <w:rFonts w:eastAsia="Calibri"/>
          <w:rtl/>
          <w:lang w:bidi="ar-JO"/>
        </w:rPr>
        <w:t xml:space="preserve"> </w:t>
      </w:r>
      <w:r w:rsidRPr="00444016">
        <w:rPr>
          <w:rFonts w:eastAsia="Calibri"/>
          <w:rtl/>
          <w:lang w:bidi="ar-JO"/>
        </w:rPr>
        <w:t>بين</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ومؤسسات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وإقامة</w:t>
      </w:r>
      <w:r>
        <w:rPr>
          <w:rFonts w:eastAsia="Calibri"/>
          <w:rtl/>
          <w:lang w:bidi="ar-JO"/>
        </w:rPr>
        <w:t xml:space="preserve"> </w:t>
      </w:r>
      <w:r w:rsidRPr="00444016">
        <w:rPr>
          <w:rFonts w:eastAsia="Calibri"/>
          <w:rtl/>
          <w:lang w:bidi="ar-JO"/>
        </w:rPr>
        <w:t>حوار</w:t>
      </w:r>
      <w:r>
        <w:rPr>
          <w:rFonts w:eastAsia="Calibri"/>
          <w:rtl/>
          <w:lang w:bidi="ar-JO"/>
        </w:rPr>
        <w:t xml:space="preserve"> </w:t>
      </w:r>
      <w:r w:rsidRPr="00444016">
        <w:rPr>
          <w:rFonts w:eastAsia="Calibri"/>
          <w:rtl/>
          <w:lang w:bidi="ar-JO"/>
        </w:rPr>
        <w:t>مستمر</w:t>
      </w:r>
      <w:r>
        <w:rPr>
          <w:rFonts w:eastAsia="Calibri"/>
          <w:rtl/>
          <w:lang w:bidi="ar-JO"/>
        </w:rPr>
        <w:t xml:space="preserve"> </w:t>
      </w:r>
      <w:r w:rsidRPr="00444016">
        <w:rPr>
          <w:rFonts w:eastAsia="Calibri"/>
          <w:rtl/>
          <w:lang w:bidi="ar-JO"/>
        </w:rPr>
        <w:t>بين</w:t>
      </w:r>
      <w:r>
        <w:rPr>
          <w:rFonts w:eastAsia="Calibri"/>
          <w:rtl/>
          <w:lang w:bidi="ar-JO"/>
        </w:rPr>
        <w:t xml:space="preserve"> </w:t>
      </w:r>
      <w:r w:rsidRPr="00444016">
        <w:rPr>
          <w:rFonts w:eastAsia="Calibri"/>
          <w:rtl/>
          <w:lang w:bidi="ar-JO"/>
        </w:rPr>
        <w:t>الطرفين</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صيانة</w:t>
      </w:r>
      <w:r>
        <w:rPr>
          <w:rFonts w:eastAsia="Calibri"/>
          <w:rtl/>
          <w:lang w:bidi="ar-JO"/>
        </w:rPr>
        <w:t xml:space="preserve"> </w:t>
      </w:r>
      <w:r w:rsidRPr="00444016">
        <w:rPr>
          <w:rFonts w:eastAsia="Calibri"/>
          <w:rtl/>
          <w:lang w:bidi="ar-JO"/>
        </w:rPr>
        <w:t>وتعزيز</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والانتهاكات</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يتعرض</w:t>
      </w:r>
      <w:r>
        <w:rPr>
          <w:rFonts w:eastAsia="Calibri"/>
          <w:rtl/>
          <w:lang w:bidi="ar-JO"/>
        </w:rPr>
        <w:t xml:space="preserve"> </w:t>
      </w:r>
      <w:r w:rsidRPr="00444016">
        <w:rPr>
          <w:rFonts w:eastAsia="Calibri"/>
          <w:rtl/>
          <w:lang w:bidi="ar-JO"/>
        </w:rPr>
        <w:t>لها</w:t>
      </w:r>
      <w:r>
        <w:rPr>
          <w:rFonts w:eastAsia="Calibri"/>
          <w:rtl/>
          <w:lang w:bidi="ar-JO"/>
        </w:rPr>
        <w:t xml:space="preserve"> </w:t>
      </w:r>
      <w:r w:rsidRPr="00444016">
        <w:rPr>
          <w:rFonts w:eastAsia="Calibri"/>
          <w:rtl/>
          <w:lang w:bidi="ar-JO"/>
        </w:rPr>
        <w:t>جراء</w:t>
      </w:r>
      <w:r>
        <w:rPr>
          <w:rFonts w:eastAsia="Calibri"/>
          <w:rtl/>
          <w:lang w:bidi="ar-JO"/>
        </w:rPr>
        <w:t xml:space="preserve"> </w:t>
      </w:r>
      <w:r w:rsidRPr="00444016">
        <w:rPr>
          <w:rFonts w:eastAsia="Calibri"/>
          <w:rtl/>
          <w:lang w:bidi="ar-JO"/>
        </w:rPr>
        <w:t>الاحتلال</w:t>
      </w:r>
      <w:r>
        <w:rPr>
          <w:rFonts w:eastAsia="Calibri"/>
          <w:rtl/>
          <w:lang w:bidi="ar-JO"/>
        </w:rPr>
        <w:t xml:space="preserve"> </w:t>
      </w:r>
      <w:r w:rsidRPr="00444016">
        <w:rPr>
          <w:rFonts w:eastAsia="Calibri"/>
          <w:rtl/>
          <w:lang w:bidi="ar-JO"/>
        </w:rPr>
        <w:t>الإسرائيلي</w:t>
      </w:r>
      <w:r>
        <w:rPr>
          <w:rFonts w:eastAsia="Calibri"/>
          <w:rtl/>
          <w:lang w:bidi="ar-JO"/>
        </w:rPr>
        <w:t xml:space="preserve"> </w:t>
      </w:r>
      <w:r w:rsidRPr="00444016">
        <w:rPr>
          <w:rFonts w:eastAsia="Calibri"/>
          <w:rtl/>
          <w:lang w:bidi="ar-JO"/>
        </w:rPr>
        <w:t>وسياساته</w:t>
      </w:r>
      <w:r>
        <w:rPr>
          <w:rFonts w:eastAsia="Calibri"/>
          <w:rtl/>
          <w:lang w:bidi="ar-JO"/>
        </w:rPr>
        <w:t xml:space="preserve"> </w:t>
      </w:r>
      <w:r w:rsidRPr="00444016">
        <w:rPr>
          <w:rFonts w:eastAsia="Calibri"/>
          <w:rtl/>
          <w:lang w:bidi="ar-JO"/>
        </w:rPr>
        <w:t>اليومية.</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تقوم</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بالرقابة</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مدى</w:t>
      </w:r>
      <w:r>
        <w:rPr>
          <w:rFonts w:eastAsia="Calibri"/>
          <w:rtl/>
          <w:lang w:bidi="ar-JO"/>
        </w:rPr>
        <w:t xml:space="preserve"> </w:t>
      </w:r>
      <w:r w:rsidRPr="00444016">
        <w:rPr>
          <w:rFonts w:eastAsia="Calibri"/>
          <w:rtl/>
          <w:lang w:bidi="ar-JO"/>
        </w:rPr>
        <w:t>تنفيذ</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واستقبال</w:t>
      </w:r>
      <w:r>
        <w:rPr>
          <w:rFonts w:eastAsia="Calibri"/>
          <w:rtl/>
          <w:lang w:bidi="ar-JO"/>
        </w:rPr>
        <w:t xml:space="preserve"> </w:t>
      </w:r>
      <w:r w:rsidRPr="00444016">
        <w:rPr>
          <w:rFonts w:eastAsia="Calibri"/>
          <w:rtl/>
          <w:lang w:bidi="ar-JO"/>
        </w:rPr>
        <w:t>وتوثيق</w:t>
      </w:r>
      <w:r>
        <w:rPr>
          <w:rFonts w:eastAsia="Calibri"/>
          <w:rtl/>
          <w:lang w:bidi="ar-JO"/>
        </w:rPr>
        <w:t xml:space="preserve"> </w:t>
      </w:r>
      <w:r w:rsidRPr="00444016">
        <w:rPr>
          <w:rFonts w:eastAsia="Calibri"/>
          <w:rtl/>
          <w:lang w:bidi="ar-JO"/>
        </w:rPr>
        <w:t>شكاوى</w:t>
      </w:r>
      <w:r>
        <w:rPr>
          <w:rFonts w:eastAsia="Calibri"/>
          <w:rtl/>
          <w:lang w:bidi="ar-JO"/>
        </w:rPr>
        <w:t xml:space="preserve"> </w:t>
      </w:r>
      <w:r w:rsidRPr="00444016">
        <w:rPr>
          <w:rFonts w:eastAsia="Calibri"/>
          <w:rtl/>
          <w:lang w:bidi="ar-JO"/>
        </w:rPr>
        <w:t>المواطنين</w:t>
      </w:r>
      <w:r>
        <w:rPr>
          <w:rFonts w:eastAsia="Calibri"/>
          <w:rtl/>
          <w:lang w:bidi="ar-JO"/>
        </w:rPr>
        <w:t xml:space="preserve"> </w:t>
      </w:r>
      <w:r w:rsidRPr="00444016">
        <w:rPr>
          <w:rFonts w:eastAsia="Calibri"/>
          <w:rtl/>
          <w:lang w:bidi="ar-JO"/>
        </w:rPr>
        <w:t>بما</w:t>
      </w:r>
      <w:r>
        <w:rPr>
          <w:rFonts w:eastAsia="Calibri"/>
          <w:rtl/>
          <w:lang w:bidi="ar-JO"/>
        </w:rPr>
        <w:t xml:space="preserve"> </w:t>
      </w:r>
      <w:r w:rsidRPr="00444016">
        <w:rPr>
          <w:rFonts w:eastAsia="Calibri"/>
          <w:rtl/>
          <w:lang w:bidi="ar-JO"/>
        </w:rPr>
        <w:t>فيهم</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انتهاكات</w:t>
      </w:r>
      <w:r>
        <w:rPr>
          <w:rFonts w:eastAsia="Calibri"/>
          <w:rtl/>
          <w:lang w:bidi="ar-JO"/>
        </w:rPr>
        <w:t xml:space="preserve"> </w:t>
      </w:r>
      <w:r w:rsidRPr="00444016">
        <w:rPr>
          <w:rFonts w:eastAsia="Calibri"/>
          <w:rtl/>
          <w:lang w:bidi="ar-JO"/>
        </w:rPr>
        <w:t>حقوقهم</w:t>
      </w:r>
      <w:r>
        <w:rPr>
          <w:rFonts w:eastAsia="Calibri"/>
          <w:rtl/>
          <w:lang w:bidi="ar-JO"/>
        </w:rPr>
        <w:t xml:space="preserve"> </w:t>
      </w:r>
      <w:r w:rsidRPr="00444016">
        <w:rPr>
          <w:rFonts w:eastAsia="Calibri"/>
          <w:rtl/>
          <w:lang w:bidi="ar-JO"/>
        </w:rPr>
        <w:t>المختلفة</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قد</w:t>
      </w:r>
      <w:r>
        <w:rPr>
          <w:rFonts w:eastAsia="Calibri"/>
          <w:rtl/>
          <w:lang w:bidi="ar-JO"/>
        </w:rPr>
        <w:t xml:space="preserve"> </w:t>
      </w:r>
      <w:r w:rsidRPr="00444016">
        <w:rPr>
          <w:rFonts w:eastAsia="Calibri"/>
          <w:rtl/>
          <w:lang w:bidi="ar-JO"/>
        </w:rPr>
        <w:t>يتعرضون</w:t>
      </w:r>
      <w:r>
        <w:rPr>
          <w:rFonts w:eastAsia="Calibri"/>
          <w:rtl/>
          <w:lang w:bidi="ar-JO"/>
        </w:rPr>
        <w:t xml:space="preserve"> </w:t>
      </w:r>
      <w:r w:rsidRPr="00444016">
        <w:rPr>
          <w:rFonts w:eastAsia="Calibri"/>
          <w:rtl/>
          <w:lang w:bidi="ar-JO"/>
        </w:rPr>
        <w:t>لها</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ويتم</w:t>
      </w:r>
      <w:r>
        <w:rPr>
          <w:rFonts w:eastAsia="Calibri"/>
          <w:rtl/>
          <w:lang w:bidi="ar-JO"/>
        </w:rPr>
        <w:t xml:space="preserve"> </w:t>
      </w:r>
      <w:r w:rsidRPr="00444016">
        <w:rPr>
          <w:rFonts w:eastAsia="Calibri"/>
          <w:rtl/>
          <w:lang w:bidi="ar-JO"/>
        </w:rPr>
        <w:t>عادةً</w:t>
      </w:r>
      <w:r>
        <w:rPr>
          <w:rFonts w:eastAsia="Calibri"/>
          <w:rtl/>
          <w:lang w:bidi="ar-JO"/>
        </w:rPr>
        <w:t xml:space="preserve"> </w:t>
      </w:r>
      <w:r w:rsidRPr="00444016">
        <w:rPr>
          <w:rFonts w:eastAsia="Calibri"/>
          <w:rtl/>
          <w:lang w:bidi="ar-JO"/>
        </w:rPr>
        <w:t>متابعة</w:t>
      </w:r>
      <w:r>
        <w:rPr>
          <w:rFonts w:eastAsia="Calibri"/>
          <w:rtl/>
          <w:lang w:bidi="ar-JO"/>
        </w:rPr>
        <w:t xml:space="preserve"> </w:t>
      </w:r>
      <w:r w:rsidRPr="00444016">
        <w:rPr>
          <w:rFonts w:eastAsia="Calibri"/>
          <w:rtl/>
          <w:lang w:bidi="ar-JO"/>
        </w:rPr>
        <w:t>الشكاوى</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الجهات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المختصة</w:t>
      </w:r>
      <w:r>
        <w:rPr>
          <w:rFonts w:eastAsia="Calibri"/>
          <w:rtl/>
          <w:lang w:bidi="ar-JO"/>
        </w:rPr>
        <w:t xml:space="preserve"> </w:t>
      </w:r>
      <w:r w:rsidRPr="00444016">
        <w:rPr>
          <w:rFonts w:eastAsia="Calibri"/>
          <w:rtl/>
          <w:lang w:bidi="ar-JO"/>
        </w:rPr>
        <w:t>وذلك</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رفع</w:t>
      </w:r>
      <w:r>
        <w:rPr>
          <w:rFonts w:eastAsia="Calibri"/>
          <w:rtl/>
          <w:lang w:bidi="ar-JO"/>
        </w:rPr>
        <w:t xml:space="preserve"> </w:t>
      </w:r>
      <w:r w:rsidRPr="00444016">
        <w:rPr>
          <w:rFonts w:eastAsia="Calibri"/>
          <w:rtl/>
          <w:lang w:bidi="ar-JO"/>
        </w:rPr>
        <w:t>الانتهاك</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صاحب</w:t>
      </w:r>
      <w:r>
        <w:rPr>
          <w:rFonts w:eastAsia="Calibri"/>
          <w:rtl/>
          <w:lang w:bidi="ar-JO"/>
        </w:rPr>
        <w:t xml:space="preserve"> </w:t>
      </w:r>
      <w:r w:rsidRPr="00444016">
        <w:rPr>
          <w:rFonts w:eastAsia="Calibri"/>
          <w:rtl/>
          <w:lang w:bidi="ar-JO"/>
        </w:rPr>
        <w:t>الشكوى</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جهة،</w:t>
      </w:r>
      <w:r>
        <w:rPr>
          <w:rFonts w:eastAsia="Calibri"/>
          <w:rtl/>
          <w:lang w:bidi="ar-JO"/>
        </w:rPr>
        <w:t xml:space="preserve"> </w:t>
      </w:r>
      <w:r w:rsidRPr="00444016">
        <w:rPr>
          <w:rFonts w:eastAsia="Calibri"/>
          <w:rtl/>
          <w:lang w:bidi="ar-JO"/>
        </w:rPr>
        <w:t>والتعاون</w:t>
      </w:r>
      <w:r>
        <w:rPr>
          <w:rFonts w:eastAsia="Calibri"/>
          <w:rtl/>
          <w:lang w:bidi="ar-JO"/>
        </w:rPr>
        <w:t xml:space="preserve"> </w:t>
      </w:r>
      <w:r w:rsidRPr="00444016">
        <w:rPr>
          <w:rFonts w:eastAsia="Calibri"/>
          <w:rtl/>
          <w:lang w:bidi="ar-JO"/>
        </w:rPr>
        <w:t>لتنفيذ</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وفق</w:t>
      </w:r>
      <w:r>
        <w:rPr>
          <w:rFonts w:eastAsia="Calibri"/>
          <w:rtl/>
          <w:lang w:bidi="ar-JO"/>
        </w:rPr>
        <w:t xml:space="preserve"> </w:t>
      </w:r>
      <w:r w:rsidRPr="00444016">
        <w:rPr>
          <w:rFonts w:eastAsia="Calibri"/>
          <w:rtl/>
          <w:lang w:bidi="ar-JO"/>
        </w:rPr>
        <w:t>الاتفاقية</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جهة</w:t>
      </w:r>
      <w:r>
        <w:rPr>
          <w:rFonts w:eastAsia="Calibri"/>
          <w:rtl/>
          <w:lang w:bidi="ar-JO"/>
        </w:rPr>
        <w:t xml:space="preserve"> </w:t>
      </w:r>
      <w:r w:rsidRPr="00444016">
        <w:rPr>
          <w:rFonts w:eastAsia="Calibri"/>
          <w:rtl/>
          <w:lang w:bidi="ar-JO"/>
        </w:rPr>
        <w:t>أخرى،</w:t>
      </w:r>
      <w:r>
        <w:rPr>
          <w:rFonts w:eastAsia="Calibri"/>
          <w:rtl/>
          <w:lang w:bidi="ar-JO"/>
        </w:rPr>
        <w:t xml:space="preserve"> </w:t>
      </w:r>
      <w:r w:rsidRPr="00444016">
        <w:rPr>
          <w:rFonts w:eastAsia="Calibri"/>
          <w:rtl/>
          <w:lang w:bidi="ar-JO"/>
        </w:rPr>
        <w:t>ومن</w:t>
      </w:r>
      <w:r>
        <w:rPr>
          <w:rFonts w:eastAsia="Calibri"/>
          <w:rtl/>
          <w:lang w:bidi="ar-JO"/>
        </w:rPr>
        <w:t xml:space="preserve"> </w:t>
      </w:r>
      <w:r w:rsidRPr="00444016">
        <w:rPr>
          <w:rFonts w:eastAsia="Calibri"/>
          <w:rtl/>
          <w:lang w:bidi="ar-JO"/>
        </w:rPr>
        <w:t>ثم</w:t>
      </w:r>
      <w:r>
        <w:rPr>
          <w:rFonts w:eastAsia="Calibri"/>
          <w:rtl/>
          <w:lang w:bidi="ar-JO"/>
        </w:rPr>
        <w:t xml:space="preserve"> </w:t>
      </w:r>
      <w:r w:rsidRPr="00444016">
        <w:rPr>
          <w:rFonts w:eastAsia="Calibri"/>
          <w:rtl/>
          <w:lang w:bidi="ar-JO"/>
        </w:rPr>
        <w:t>متابعة</w:t>
      </w:r>
      <w:r>
        <w:rPr>
          <w:rFonts w:eastAsia="Calibri"/>
          <w:rtl/>
          <w:lang w:bidi="ar-JO"/>
        </w:rPr>
        <w:t xml:space="preserve"> </w:t>
      </w:r>
      <w:r w:rsidRPr="00444016">
        <w:rPr>
          <w:rFonts w:eastAsia="Calibri"/>
          <w:rtl/>
          <w:lang w:bidi="ar-JO"/>
        </w:rPr>
        <w:t>التقدم</w:t>
      </w:r>
      <w:r>
        <w:rPr>
          <w:rFonts w:eastAsia="Calibri"/>
          <w:rtl/>
          <w:lang w:bidi="ar-JO"/>
        </w:rPr>
        <w:t xml:space="preserve"> </w:t>
      </w:r>
      <w:r w:rsidRPr="00444016">
        <w:rPr>
          <w:rFonts w:eastAsia="Calibri"/>
          <w:rtl/>
          <w:lang w:bidi="ar-JO"/>
        </w:rPr>
        <w:t>الحاصل</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نتيجة</w:t>
      </w:r>
      <w:r>
        <w:rPr>
          <w:rFonts w:eastAsia="Calibri"/>
          <w:rtl/>
          <w:lang w:bidi="ar-JO"/>
        </w:rPr>
        <w:t xml:space="preserve"> </w:t>
      </w:r>
      <w:r w:rsidRPr="00444016">
        <w:rPr>
          <w:rFonts w:eastAsia="Calibri"/>
          <w:rtl/>
          <w:lang w:bidi="ar-JO"/>
        </w:rPr>
        <w:t>الشكوى</w:t>
      </w:r>
      <w:r>
        <w:rPr>
          <w:rFonts w:eastAsia="Calibri"/>
          <w:rtl/>
          <w:lang w:bidi="ar-JO"/>
        </w:rPr>
        <w:t xml:space="preserve"> </w:t>
      </w:r>
      <w:r w:rsidRPr="00444016">
        <w:rPr>
          <w:rFonts w:eastAsia="Calibri"/>
          <w:rtl/>
          <w:lang w:bidi="ar-JO"/>
        </w:rPr>
        <w:t>المقدمة.</w:t>
      </w:r>
    </w:p>
    <w:p w:rsidR="0079614C" w:rsidRPr="00444016" w:rsidRDefault="0079614C" w:rsidP="0079614C">
      <w:pPr>
        <w:pStyle w:val="SingleTxtGA"/>
        <w:rPr>
          <w:rFonts w:eastAsia="Calibri"/>
          <w:b/>
          <w:bCs/>
          <w:lang w:bidi="ar-JO"/>
        </w:rPr>
      </w:pPr>
      <w:r w:rsidRPr="0044758E">
        <w:rPr>
          <w:rFonts w:eastAsiaTheme="minorHAnsi"/>
          <w:rtl/>
        </w:rPr>
        <w:t>80-</w:t>
      </w:r>
      <w:r w:rsidRPr="0044758E">
        <w:rPr>
          <w:rFonts w:eastAsiaTheme="minorHAnsi"/>
          <w:rtl/>
        </w:rPr>
        <w:tab/>
      </w:r>
      <w:r w:rsidRPr="00444016">
        <w:rPr>
          <w:rFonts w:eastAsia="Calibri"/>
          <w:rtl/>
          <w:lang w:bidi="ar-JO"/>
        </w:rPr>
        <w:t>تتوفر</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دولة</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خدمة</w:t>
      </w:r>
      <w:r>
        <w:rPr>
          <w:rFonts w:eastAsia="Calibri"/>
          <w:rtl/>
          <w:lang w:bidi="ar-JO"/>
        </w:rPr>
        <w:t xml:space="preserve"> </w:t>
      </w:r>
      <w:r w:rsidRPr="00444016">
        <w:rPr>
          <w:rFonts w:eastAsia="Calibri"/>
          <w:rtl/>
          <w:lang w:bidi="ar-JO"/>
        </w:rPr>
        <w:t>استقبال</w:t>
      </w:r>
      <w:r>
        <w:rPr>
          <w:rFonts w:eastAsia="Calibri"/>
          <w:rtl/>
          <w:lang w:bidi="ar-JO"/>
        </w:rPr>
        <w:t xml:space="preserve"> </w:t>
      </w:r>
      <w:r w:rsidRPr="00444016">
        <w:rPr>
          <w:rFonts w:eastAsia="Calibri"/>
          <w:rtl/>
          <w:lang w:bidi="ar-JO"/>
        </w:rPr>
        <w:t>الشكاوى</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(خط</w:t>
      </w:r>
      <w:r>
        <w:rPr>
          <w:rFonts w:eastAsia="Calibri"/>
          <w:rtl/>
          <w:lang w:bidi="ar-JO"/>
        </w:rPr>
        <w:t xml:space="preserve"> </w:t>
      </w:r>
      <w:r w:rsidRPr="00444016">
        <w:rPr>
          <w:rFonts w:eastAsia="Calibri"/>
          <w:rtl/>
          <w:lang w:bidi="ar-JO"/>
        </w:rPr>
        <w:t>النجدة-المساعدة</w:t>
      </w:r>
      <w:r>
        <w:rPr>
          <w:rFonts w:eastAsia="Calibri"/>
          <w:rtl/>
          <w:lang w:bidi="ar-JO"/>
        </w:rPr>
        <w:t xml:space="preserve"> </w:t>
      </w:r>
      <w:r w:rsidRPr="00444016">
        <w:rPr>
          <w:rFonts w:eastAsia="Calibri"/>
          <w:rtl/>
          <w:lang w:bidi="ar-JO"/>
        </w:rPr>
        <w:t>الهاتفية)</w:t>
      </w:r>
      <w:r>
        <w:rPr>
          <w:rFonts w:eastAsia="Calibri"/>
          <w:rtl/>
          <w:lang w:bidi="ar-JO"/>
        </w:rPr>
        <w:t xml:space="preserve"> </w:t>
      </w:r>
      <w:r w:rsidRPr="00444016">
        <w:rPr>
          <w:rFonts w:eastAsia="Calibri"/>
          <w:rtl/>
          <w:lang w:bidi="ar-JO"/>
        </w:rPr>
        <w:t>الذي</w:t>
      </w:r>
      <w:r>
        <w:rPr>
          <w:rFonts w:eastAsia="Calibri"/>
          <w:rtl/>
          <w:lang w:bidi="ar-JO"/>
        </w:rPr>
        <w:t xml:space="preserve"> </w:t>
      </w:r>
      <w:r w:rsidRPr="00444016">
        <w:rPr>
          <w:rFonts w:eastAsia="Calibri"/>
          <w:rtl/>
          <w:lang w:bidi="ar-JO"/>
        </w:rPr>
        <w:t>تشرف</w:t>
      </w:r>
      <w:r>
        <w:rPr>
          <w:rFonts w:eastAsia="Calibri"/>
          <w:rtl/>
          <w:lang w:bidi="ar-JO"/>
        </w:rPr>
        <w:t xml:space="preserve"> </w:t>
      </w:r>
      <w:r w:rsidRPr="00444016">
        <w:rPr>
          <w:rFonts w:eastAsia="Calibri"/>
          <w:rtl/>
          <w:lang w:bidi="ar-JO"/>
        </w:rPr>
        <w:t>عليه</w:t>
      </w:r>
      <w:r>
        <w:rPr>
          <w:rFonts w:eastAsia="Calibri"/>
          <w:rtl/>
          <w:lang w:bidi="ar-JO"/>
        </w:rPr>
        <w:t xml:space="preserve"> </w:t>
      </w:r>
      <w:r w:rsidRPr="00444016">
        <w:rPr>
          <w:rFonts w:eastAsia="Calibri"/>
          <w:rtl/>
          <w:lang w:bidi="ar-JO"/>
        </w:rPr>
        <w:t>مؤسسة</w:t>
      </w:r>
      <w:r>
        <w:rPr>
          <w:rFonts w:eastAsia="Calibri"/>
          <w:rtl/>
          <w:lang w:bidi="ar-JO"/>
        </w:rPr>
        <w:t xml:space="preserve"> </w:t>
      </w:r>
      <w:r w:rsidRPr="00444016">
        <w:rPr>
          <w:rFonts w:eastAsia="Calibri"/>
          <w:rtl/>
          <w:lang w:bidi="ar-JO"/>
        </w:rPr>
        <w:t>غير</w:t>
      </w:r>
      <w:r>
        <w:rPr>
          <w:rFonts w:eastAsia="Calibri"/>
          <w:rtl/>
          <w:lang w:bidi="ar-JO"/>
        </w:rPr>
        <w:t xml:space="preserve"> </w:t>
      </w:r>
      <w:r w:rsidRPr="00444016">
        <w:rPr>
          <w:rFonts w:eastAsia="Calibri"/>
          <w:rtl/>
          <w:lang w:bidi="ar-JO"/>
        </w:rPr>
        <w:t>حكومية</w:t>
      </w:r>
      <w:r>
        <w:rPr>
          <w:rFonts w:eastAsia="Calibri"/>
          <w:rtl/>
          <w:lang w:bidi="ar-JO"/>
        </w:rPr>
        <w:t xml:space="preserve"> </w:t>
      </w:r>
      <w:r w:rsidRPr="00444016">
        <w:rPr>
          <w:rFonts w:eastAsia="Calibri"/>
          <w:rtl/>
          <w:lang w:bidi="ar-JO"/>
        </w:rPr>
        <w:t>(مؤسسة</w:t>
      </w:r>
      <w:r>
        <w:rPr>
          <w:rFonts w:eastAsia="Calibri"/>
          <w:rtl/>
          <w:lang w:bidi="ar-JO"/>
        </w:rPr>
        <w:t xml:space="preserve"> </w:t>
      </w:r>
      <w:r w:rsidRPr="00444016">
        <w:rPr>
          <w:rFonts w:eastAsia="Calibri"/>
          <w:rtl/>
          <w:lang w:bidi="ar-JO"/>
        </w:rPr>
        <w:t>سوا)،</w:t>
      </w:r>
      <w:r>
        <w:rPr>
          <w:rFonts w:eastAsia="Calibri"/>
          <w:rtl/>
          <w:lang w:bidi="ar-JO"/>
        </w:rPr>
        <w:t xml:space="preserve"> </w:t>
      </w:r>
      <w:r w:rsidRPr="00444016">
        <w:rPr>
          <w:rFonts w:eastAsia="Calibri"/>
          <w:rtl/>
          <w:lang w:bidi="ar-JO"/>
        </w:rPr>
        <w:t>والتي</w:t>
      </w:r>
      <w:r>
        <w:rPr>
          <w:rFonts w:eastAsia="Calibri"/>
          <w:rtl/>
          <w:lang w:bidi="ar-JO"/>
        </w:rPr>
        <w:t xml:space="preserve"> </w:t>
      </w:r>
      <w:r w:rsidRPr="00444016">
        <w:rPr>
          <w:rFonts w:eastAsia="Calibri"/>
          <w:rtl/>
          <w:lang w:bidi="ar-JO"/>
        </w:rPr>
        <w:t>تعتبر</w:t>
      </w:r>
      <w:r>
        <w:rPr>
          <w:rFonts w:eastAsia="Calibri"/>
          <w:rtl/>
          <w:lang w:bidi="ar-JO"/>
        </w:rPr>
        <w:t xml:space="preserve"> </w:t>
      </w:r>
      <w:r w:rsidRPr="00444016">
        <w:rPr>
          <w:rFonts w:eastAsia="Calibri"/>
          <w:rtl/>
          <w:lang w:bidi="ar-JO"/>
        </w:rPr>
        <w:t>أيضاً</w:t>
      </w:r>
      <w:r>
        <w:rPr>
          <w:rFonts w:eastAsia="Calibri"/>
          <w:rtl/>
          <w:lang w:bidi="ar-JO"/>
        </w:rPr>
        <w:t xml:space="preserve"> </w:t>
      </w:r>
      <w:r w:rsidRPr="00444016">
        <w:rPr>
          <w:rFonts w:eastAsia="Calibri"/>
          <w:rtl/>
          <w:lang w:bidi="ar-JO"/>
        </w:rPr>
        <w:t>عضو</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(شبكة</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الطفولة).</w:t>
      </w:r>
    </w:p>
    <w:p w:rsidR="0079614C" w:rsidRPr="00444016" w:rsidRDefault="0079614C" w:rsidP="0079614C">
      <w:pPr>
        <w:pStyle w:val="SingleTxtGA"/>
        <w:rPr>
          <w:rFonts w:eastAsia="Calibri"/>
          <w:b/>
          <w:bCs/>
          <w:lang w:bidi="ar-JO"/>
        </w:rPr>
      </w:pPr>
      <w:r w:rsidRPr="0044758E">
        <w:rPr>
          <w:rFonts w:eastAsiaTheme="minorHAnsi"/>
          <w:rtl/>
        </w:rPr>
        <w:t>81-</w:t>
      </w:r>
      <w:r w:rsidRPr="0044758E">
        <w:rPr>
          <w:rFonts w:eastAsiaTheme="minorHAnsi"/>
          <w:rtl/>
        </w:rPr>
        <w:tab/>
      </w:r>
      <w:r w:rsidRPr="00444016">
        <w:rPr>
          <w:rFonts w:eastAsia="Calibri"/>
          <w:rtl/>
          <w:lang w:bidi="ar-JO"/>
        </w:rPr>
        <w:t>تقوم</w:t>
      </w:r>
      <w:r>
        <w:rPr>
          <w:rFonts w:eastAsia="Calibri"/>
          <w:rtl/>
          <w:lang w:bidi="ar-JO"/>
        </w:rPr>
        <w:t xml:space="preserve"> </w:t>
      </w:r>
      <w:r w:rsidRPr="00444016">
        <w:rPr>
          <w:rFonts w:eastAsia="Calibri"/>
          <w:b/>
          <w:bCs/>
          <w:rtl/>
          <w:lang w:bidi="ar-JO"/>
        </w:rPr>
        <w:t>مجموعة</w:t>
      </w:r>
      <w:r>
        <w:rPr>
          <w:rFonts w:eastAsia="Calibri"/>
          <w:b/>
          <w:bCs/>
          <w:rtl/>
          <w:lang w:bidi="ar-JO"/>
        </w:rPr>
        <w:t xml:space="preserve"> </w:t>
      </w:r>
      <w:r w:rsidRPr="00444016">
        <w:rPr>
          <w:rFonts w:eastAsia="Calibri"/>
          <w:b/>
          <w:bCs/>
          <w:rtl/>
          <w:lang w:bidi="ar-JO"/>
        </w:rPr>
        <w:t>العمل</w:t>
      </w:r>
      <w:r>
        <w:rPr>
          <w:rFonts w:eastAsia="Calibri"/>
          <w:b/>
          <w:bCs/>
          <w:rtl/>
          <w:lang w:bidi="ar-JO"/>
        </w:rPr>
        <w:t xml:space="preserve"> </w:t>
      </w:r>
      <w:r w:rsidRPr="00444016">
        <w:rPr>
          <w:rFonts w:eastAsia="Calibri"/>
          <w:b/>
          <w:bCs/>
          <w:rtl/>
          <w:lang w:bidi="ar-JO"/>
        </w:rPr>
        <w:t>المعنية</w:t>
      </w:r>
      <w:r>
        <w:rPr>
          <w:rFonts w:eastAsia="Calibri"/>
          <w:b/>
          <w:bCs/>
          <w:rtl/>
          <w:lang w:bidi="ar-JO"/>
        </w:rPr>
        <w:t xml:space="preserve"> </w:t>
      </w:r>
      <w:r w:rsidRPr="00444016">
        <w:rPr>
          <w:rFonts w:eastAsia="Calibri"/>
          <w:b/>
          <w:bCs/>
          <w:rtl/>
          <w:lang w:bidi="ar-JO"/>
        </w:rPr>
        <w:t>بالأطفال</w:t>
      </w:r>
      <w:r>
        <w:rPr>
          <w:rFonts w:eastAsia="Calibri"/>
          <w:b/>
          <w:bCs/>
          <w:rtl/>
          <w:lang w:bidi="ar-JO"/>
        </w:rPr>
        <w:t xml:space="preserve"> </w:t>
      </w:r>
      <w:r w:rsidRPr="00444016">
        <w:rPr>
          <w:rFonts w:eastAsia="Calibri"/>
          <w:b/>
          <w:bCs/>
          <w:rtl/>
          <w:lang w:bidi="ar-JO"/>
        </w:rPr>
        <w:t>والنزاع</w:t>
      </w:r>
      <w:r>
        <w:rPr>
          <w:rFonts w:eastAsia="Calibri"/>
          <w:b/>
          <w:bCs/>
          <w:rtl/>
          <w:lang w:bidi="ar-JO"/>
        </w:rPr>
        <w:t xml:space="preserve"> </w:t>
      </w:r>
      <w:r w:rsidRPr="00444016">
        <w:rPr>
          <w:rFonts w:eastAsia="Calibri"/>
          <w:b/>
          <w:bCs/>
          <w:rtl/>
          <w:lang w:bidi="ar-JO"/>
        </w:rPr>
        <w:t>المسلح</w:t>
      </w:r>
      <w:r w:rsidRPr="00444016">
        <w:rPr>
          <w:rFonts w:eastAsia="Calibri"/>
          <w:rtl/>
          <w:lang w:bidi="ar-JO"/>
        </w:rPr>
        <w:t>،</w:t>
      </w:r>
      <w:r>
        <w:rPr>
          <w:rFonts w:eastAsia="Calibri"/>
          <w:rtl/>
          <w:lang w:bidi="ar-JO"/>
        </w:rPr>
        <w:t xml:space="preserve"> </w:t>
      </w:r>
      <w:r w:rsidRPr="00444016">
        <w:rPr>
          <w:rFonts w:eastAsia="Calibri"/>
          <w:rtl/>
          <w:lang w:bidi="ar-JO"/>
        </w:rPr>
        <w:t>والتي</w:t>
      </w:r>
      <w:r>
        <w:rPr>
          <w:rFonts w:eastAsia="Calibri"/>
          <w:rtl/>
          <w:lang w:bidi="ar-JO"/>
        </w:rPr>
        <w:t xml:space="preserve"> </w:t>
      </w:r>
      <w:r w:rsidRPr="00444016">
        <w:rPr>
          <w:rFonts w:eastAsia="Calibri"/>
          <w:rtl/>
          <w:lang w:bidi="ar-JO"/>
        </w:rPr>
        <w:t>تضم</w:t>
      </w:r>
      <w:r>
        <w:rPr>
          <w:rFonts w:eastAsia="Calibri"/>
          <w:rtl/>
          <w:lang w:bidi="ar-JO"/>
        </w:rPr>
        <w:t xml:space="preserve"> </w:t>
      </w:r>
      <w:r w:rsidRPr="00444016">
        <w:rPr>
          <w:rFonts w:eastAsia="Calibri"/>
          <w:rtl/>
          <w:lang w:bidi="ar-JO"/>
        </w:rPr>
        <w:t>مجموعة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الدولية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بينها:</w:t>
      </w:r>
      <w:r>
        <w:rPr>
          <w:rFonts w:eastAsia="Calibri"/>
          <w:rtl/>
          <w:lang w:bidi="ar-JO"/>
        </w:rPr>
        <w:t xml:space="preserve"> </w:t>
      </w:r>
      <w:r w:rsidRPr="00444016">
        <w:rPr>
          <w:rFonts w:eastAsia="Calibri"/>
          <w:rtl/>
          <w:lang w:bidi="ar-JO"/>
        </w:rPr>
        <w:t>اليونيسف،</w:t>
      </w:r>
      <w:r>
        <w:rPr>
          <w:rFonts w:eastAsia="Calibri"/>
          <w:rtl/>
          <w:lang w:bidi="ar-JO"/>
        </w:rPr>
        <w:t xml:space="preserve"> </w:t>
      </w:r>
      <w:r w:rsidRPr="00444016">
        <w:rPr>
          <w:rFonts w:eastAsia="Calibri"/>
          <w:rtl/>
          <w:lang w:bidi="ar-JO"/>
        </w:rPr>
        <w:t>مكتب</w:t>
      </w:r>
      <w:r>
        <w:rPr>
          <w:rFonts w:eastAsia="Calibri"/>
          <w:rtl/>
          <w:lang w:bidi="ar-JO"/>
        </w:rPr>
        <w:t xml:space="preserve"> </w:t>
      </w:r>
      <w:r w:rsidRPr="00444016">
        <w:rPr>
          <w:rFonts w:eastAsia="Calibri"/>
          <w:rtl/>
          <w:lang w:bidi="ar-JO"/>
        </w:rPr>
        <w:t>تنسيق</w:t>
      </w:r>
      <w:r>
        <w:rPr>
          <w:rFonts w:eastAsia="Calibri"/>
          <w:rtl/>
          <w:lang w:bidi="ar-JO"/>
        </w:rPr>
        <w:t xml:space="preserve"> </w:t>
      </w:r>
      <w:r w:rsidRPr="00444016">
        <w:rPr>
          <w:rFonts w:eastAsia="Calibri"/>
          <w:rtl/>
          <w:lang w:bidi="ar-JO"/>
        </w:rPr>
        <w:t>الشؤون</w:t>
      </w:r>
      <w:r>
        <w:rPr>
          <w:rFonts w:eastAsia="Calibri"/>
          <w:rtl/>
          <w:lang w:bidi="ar-JO"/>
        </w:rPr>
        <w:t xml:space="preserve"> </w:t>
      </w:r>
      <w:r w:rsidRPr="00444016">
        <w:rPr>
          <w:rFonts w:eastAsia="Calibri"/>
          <w:rtl/>
          <w:lang w:bidi="ar-JO"/>
        </w:rPr>
        <w:t>الانسانية،</w:t>
      </w:r>
      <w:r>
        <w:rPr>
          <w:rFonts w:eastAsia="Calibri"/>
          <w:rtl/>
          <w:lang w:bidi="ar-JO"/>
        </w:rPr>
        <w:t xml:space="preserve"> </w:t>
      </w:r>
      <w:r w:rsidRPr="00444016">
        <w:rPr>
          <w:rFonts w:eastAsia="Calibri"/>
          <w:rtl/>
          <w:lang w:bidi="ar-JO"/>
        </w:rPr>
        <w:t>مؤسسة</w:t>
      </w:r>
      <w:r>
        <w:rPr>
          <w:rFonts w:eastAsia="Calibri"/>
          <w:rtl/>
          <w:lang w:bidi="ar-JO"/>
        </w:rPr>
        <w:t xml:space="preserve"> </w:t>
      </w:r>
      <w:r w:rsidRPr="00444016">
        <w:rPr>
          <w:rFonts w:eastAsia="Calibri"/>
          <w:rtl/>
          <w:lang w:bidi="ar-JO"/>
        </w:rPr>
        <w:t>إنقاذ</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والحركة</w:t>
      </w:r>
      <w:r>
        <w:rPr>
          <w:rFonts w:eastAsia="Calibri"/>
          <w:rtl/>
          <w:lang w:bidi="ar-JO"/>
        </w:rPr>
        <w:t xml:space="preserve"> </w:t>
      </w:r>
      <w:r w:rsidRPr="00444016">
        <w:rPr>
          <w:rFonts w:eastAsia="Calibri"/>
          <w:rtl/>
          <w:lang w:bidi="ar-JO"/>
        </w:rPr>
        <w:t>العالمية</w:t>
      </w:r>
      <w:r>
        <w:rPr>
          <w:rFonts w:eastAsia="Calibri"/>
          <w:rtl/>
          <w:lang w:bidi="ar-JO"/>
        </w:rPr>
        <w:t xml:space="preserve"> </w:t>
      </w:r>
      <w:r w:rsidRPr="00444016">
        <w:rPr>
          <w:rFonts w:eastAsia="Calibri"/>
          <w:rtl/>
          <w:lang w:bidi="ar-JO"/>
        </w:rPr>
        <w:t>للدفاع</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الاطفال</w:t>
      </w:r>
      <w:r>
        <w:rPr>
          <w:rFonts w:eastAsia="Calibri" w:hint="cs"/>
          <w:rtl/>
          <w:lang w:bidi="ar-JO"/>
        </w:rPr>
        <w:t xml:space="preserve"> </w:t>
      </w:r>
      <w:r w:rsidRPr="00444016">
        <w:rPr>
          <w:rFonts w:eastAsia="Calibri"/>
          <w:rtl/>
          <w:lang w:bidi="ar-JO"/>
        </w:rPr>
        <w:t>-</w:t>
      </w:r>
      <w:r>
        <w:rPr>
          <w:rFonts w:eastAsia="Calibri" w:hint="cs"/>
          <w:rtl/>
          <w:lang w:bidi="ar-JO"/>
        </w:rPr>
        <w:t xml:space="preserve"> </w:t>
      </w:r>
      <w:r w:rsidRPr="00444016">
        <w:rPr>
          <w:rFonts w:eastAsia="Calibri"/>
          <w:rtl/>
          <w:lang w:bidi="ar-JO"/>
        </w:rPr>
        <w:t>فرع</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بعملية</w:t>
      </w:r>
      <w:r>
        <w:rPr>
          <w:rFonts w:eastAsia="Calibri"/>
          <w:rtl/>
          <w:lang w:bidi="ar-JO"/>
        </w:rPr>
        <w:t xml:space="preserve"> </w:t>
      </w:r>
      <w:r w:rsidRPr="00444016">
        <w:rPr>
          <w:rFonts w:eastAsia="Calibri"/>
          <w:rtl/>
          <w:lang w:bidi="ar-JO"/>
        </w:rPr>
        <w:t>رصد</w:t>
      </w:r>
      <w:r>
        <w:rPr>
          <w:rFonts w:eastAsia="Calibri"/>
          <w:rtl/>
          <w:lang w:bidi="ar-JO"/>
        </w:rPr>
        <w:t xml:space="preserve"> </w:t>
      </w:r>
      <w:r w:rsidRPr="00444016">
        <w:rPr>
          <w:rFonts w:eastAsia="Calibri"/>
          <w:rtl/>
          <w:lang w:bidi="ar-JO"/>
        </w:rPr>
        <w:t>للانتهاكات</w:t>
      </w:r>
      <w:r>
        <w:rPr>
          <w:rFonts w:eastAsia="Calibri"/>
          <w:rtl/>
          <w:lang w:bidi="ar-JO"/>
        </w:rPr>
        <w:t xml:space="preserve"> </w:t>
      </w:r>
      <w:r w:rsidRPr="00444016">
        <w:rPr>
          <w:rFonts w:eastAsia="Calibri"/>
          <w:rtl/>
          <w:lang w:bidi="ar-JO"/>
        </w:rPr>
        <w:t>الستة</w:t>
      </w:r>
      <w:r>
        <w:rPr>
          <w:rFonts w:eastAsia="Calibri"/>
          <w:rtl/>
          <w:lang w:bidi="ar-JO"/>
        </w:rPr>
        <w:t xml:space="preserve"> </w:t>
      </w:r>
      <w:r w:rsidRPr="00444016">
        <w:rPr>
          <w:rFonts w:eastAsia="Calibri"/>
          <w:rtl/>
          <w:lang w:bidi="ar-JO"/>
        </w:rPr>
        <w:t>الجسيمة</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يتعرض</w:t>
      </w:r>
      <w:r>
        <w:rPr>
          <w:rFonts w:eastAsia="Calibri"/>
          <w:rtl/>
          <w:lang w:bidi="ar-JO"/>
        </w:rPr>
        <w:t xml:space="preserve"> </w:t>
      </w:r>
      <w:r w:rsidRPr="00444016">
        <w:rPr>
          <w:rFonts w:eastAsia="Calibri"/>
          <w:rtl/>
          <w:lang w:bidi="ar-JO"/>
        </w:rPr>
        <w:t>لها</w:t>
      </w:r>
      <w:r>
        <w:rPr>
          <w:rFonts w:eastAsia="Calibri"/>
          <w:rtl/>
          <w:lang w:bidi="ar-JO"/>
        </w:rPr>
        <w:t xml:space="preserve"> </w:t>
      </w:r>
      <w:r w:rsidRPr="00444016">
        <w:rPr>
          <w:rFonts w:eastAsia="Calibri"/>
          <w:rtl/>
          <w:lang w:bidi="ar-JO"/>
        </w:rPr>
        <w:t>الاطفال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النزاعات</w:t>
      </w:r>
      <w:r>
        <w:rPr>
          <w:rFonts w:eastAsia="Calibri"/>
          <w:rtl/>
          <w:lang w:bidi="ar-JO"/>
        </w:rPr>
        <w:t xml:space="preserve"> </w:t>
      </w:r>
      <w:r w:rsidRPr="00444016">
        <w:rPr>
          <w:rFonts w:eastAsia="Calibri"/>
          <w:rtl/>
          <w:lang w:bidi="ar-JO"/>
        </w:rPr>
        <w:t>المسلحة،</w:t>
      </w:r>
      <w:r>
        <w:rPr>
          <w:rFonts w:eastAsia="Calibri"/>
          <w:rtl/>
          <w:lang w:bidi="ar-JO"/>
        </w:rPr>
        <w:t xml:space="preserve"> </w:t>
      </w:r>
      <w:r w:rsidRPr="00444016">
        <w:rPr>
          <w:rFonts w:eastAsia="Calibri"/>
          <w:rtl/>
          <w:lang w:bidi="ar-JO"/>
        </w:rPr>
        <w:t>والتي</w:t>
      </w:r>
      <w:r>
        <w:rPr>
          <w:rFonts w:eastAsia="Calibri"/>
          <w:rtl/>
          <w:lang w:bidi="ar-JO"/>
        </w:rPr>
        <w:t xml:space="preserve"> </w:t>
      </w:r>
      <w:r w:rsidRPr="00444016">
        <w:rPr>
          <w:rFonts w:eastAsia="Calibri"/>
          <w:rtl/>
          <w:lang w:bidi="ar-JO"/>
        </w:rPr>
        <w:t>حددها</w:t>
      </w:r>
      <w:r>
        <w:rPr>
          <w:rFonts w:eastAsia="Calibri"/>
          <w:rtl/>
          <w:lang w:bidi="ar-JO"/>
        </w:rPr>
        <w:t xml:space="preserve"> </w:t>
      </w:r>
      <w:r w:rsidRPr="00444016">
        <w:rPr>
          <w:rFonts w:eastAsia="Calibri"/>
          <w:rtl/>
          <w:lang w:bidi="ar-JO"/>
        </w:rPr>
        <w:t>مجلس</w:t>
      </w:r>
      <w:r>
        <w:rPr>
          <w:rFonts w:eastAsia="Calibri"/>
          <w:rtl/>
          <w:lang w:bidi="ar-JO"/>
        </w:rPr>
        <w:t xml:space="preserve"> </w:t>
      </w:r>
      <w:r w:rsidRPr="00444016">
        <w:rPr>
          <w:rFonts w:eastAsia="Calibri"/>
          <w:rtl/>
          <w:lang w:bidi="ar-JO"/>
        </w:rPr>
        <w:t>الامن</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تحقيق</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النزاعات</w:t>
      </w:r>
      <w:r>
        <w:rPr>
          <w:rFonts w:eastAsia="Calibri"/>
          <w:rtl/>
          <w:lang w:bidi="ar-JO"/>
        </w:rPr>
        <w:t xml:space="preserve"> </w:t>
      </w:r>
      <w:r w:rsidRPr="00444016">
        <w:rPr>
          <w:rFonts w:eastAsia="Calibri"/>
          <w:rtl/>
          <w:lang w:bidi="ar-JO"/>
        </w:rPr>
        <w:t>المسلحة</w:t>
      </w:r>
      <w:r>
        <w:rPr>
          <w:rFonts w:eastAsia="Calibri"/>
          <w:rtl/>
          <w:lang w:bidi="ar-JO"/>
        </w:rPr>
        <w:t xml:space="preserve"> </w:t>
      </w:r>
      <w:r w:rsidRPr="00444016">
        <w:rPr>
          <w:rFonts w:eastAsia="Calibri"/>
          <w:rtl/>
          <w:lang w:bidi="ar-JO"/>
        </w:rPr>
        <w:t>باعتبارهم</w:t>
      </w:r>
      <w:r>
        <w:rPr>
          <w:rFonts w:eastAsia="Calibri"/>
          <w:rtl/>
          <w:lang w:bidi="ar-JO"/>
        </w:rPr>
        <w:t xml:space="preserve"> </w:t>
      </w:r>
      <w:r w:rsidRPr="00444016">
        <w:rPr>
          <w:rFonts w:eastAsia="Calibri"/>
          <w:rtl/>
          <w:lang w:bidi="ar-JO"/>
        </w:rPr>
        <w:t>الأكثر</w:t>
      </w:r>
      <w:r>
        <w:rPr>
          <w:rFonts w:eastAsia="Calibri"/>
          <w:rtl/>
          <w:lang w:bidi="ar-JO"/>
        </w:rPr>
        <w:t xml:space="preserve"> </w:t>
      </w:r>
      <w:r w:rsidRPr="00444016">
        <w:rPr>
          <w:rFonts w:eastAsia="Calibri"/>
          <w:rtl/>
          <w:lang w:bidi="ar-JO"/>
        </w:rPr>
        <w:t>تضرراً</w:t>
      </w:r>
      <w:r>
        <w:rPr>
          <w:rFonts w:eastAsia="Calibri"/>
          <w:rtl/>
          <w:lang w:bidi="ar-JO"/>
        </w:rPr>
        <w:t xml:space="preserve"> </w:t>
      </w:r>
      <w:r w:rsidRPr="00444016">
        <w:rPr>
          <w:rFonts w:eastAsia="Calibri"/>
          <w:rtl/>
          <w:lang w:bidi="ar-JO"/>
        </w:rPr>
        <w:t>والحد</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ظاهرة</w:t>
      </w:r>
      <w:r>
        <w:rPr>
          <w:rFonts w:eastAsia="Calibri"/>
          <w:rtl/>
          <w:lang w:bidi="ar-JO"/>
        </w:rPr>
        <w:t xml:space="preserve"> </w:t>
      </w:r>
      <w:r w:rsidRPr="00444016">
        <w:rPr>
          <w:rFonts w:eastAsia="Calibri"/>
          <w:rtl/>
          <w:lang w:bidi="ar-JO"/>
        </w:rPr>
        <w:t>الإفلات</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العقاب،</w:t>
      </w:r>
      <w:r>
        <w:rPr>
          <w:rFonts w:eastAsia="Calibri"/>
          <w:rtl/>
          <w:lang w:bidi="ar-JO"/>
        </w:rPr>
        <w:t xml:space="preserve"> </w:t>
      </w:r>
      <w:r w:rsidRPr="00444016">
        <w:rPr>
          <w:rFonts w:eastAsia="Calibri"/>
          <w:rtl/>
          <w:lang w:bidi="ar-JO"/>
        </w:rPr>
        <w:t>تشمل</w:t>
      </w:r>
      <w:r>
        <w:rPr>
          <w:rFonts w:eastAsia="Calibri"/>
          <w:rtl/>
          <w:lang w:bidi="ar-JO"/>
        </w:rPr>
        <w:t xml:space="preserve"> </w:t>
      </w:r>
      <w:r w:rsidRPr="00444016">
        <w:rPr>
          <w:rFonts w:eastAsia="Calibri"/>
          <w:rtl/>
          <w:lang w:bidi="ar-JO"/>
        </w:rPr>
        <w:t>الانتهاكات:</w:t>
      </w:r>
      <w:r>
        <w:rPr>
          <w:rFonts w:eastAsia="Calibri"/>
          <w:rtl/>
          <w:lang w:bidi="ar-JO"/>
        </w:rPr>
        <w:t xml:space="preserve"> </w:t>
      </w:r>
      <w:r w:rsidRPr="00444016">
        <w:rPr>
          <w:rFonts w:eastAsia="Calibri"/>
          <w:rtl/>
          <w:lang w:bidi="ar-JO"/>
        </w:rPr>
        <w:t>قتل</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وتشويههم،</w:t>
      </w:r>
      <w:r>
        <w:rPr>
          <w:rFonts w:eastAsia="Calibri"/>
          <w:rtl/>
          <w:lang w:bidi="ar-JO"/>
        </w:rPr>
        <w:t xml:space="preserve"> </w:t>
      </w:r>
      <w:r w:rsidRPr="00444016">
        <w:rPr>
          <w:rFonts w:eastAsia="Calibri"/>
          <w:rtl/>
          <w:lang w:bidi="ar-JO"/>
        </w:rPr>
        <w:t>تجنيد</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او</w:t>
      </w:r>
      <w:r>
        <w:rPr>
          <w:rFonts w:eastAsia="Calibri"/>
          <w:rtl/>
          <w:lang w:bidi="ar-JO"/>
        </w:rPr>
        <w:t xml:space="preserve"> </w:t>
      </w:r>
      <w:r w:rsidRPr="00444016">
        <w:rPr>
          <w:rFonts w:eastAsia="Calibri"/>
          <w:rtl/>
          <w:lang w:bidi="ar-JO"/>
        </w:rPr>
        <w:t>استخدامهم</w:t>
      </w:r>
      <w:r>
        <w:rPr>
          <w:rFonts w:eastAsia="Calibri"/>
          <w:rtl/>
          <w:lang w:bidi="ar-JO"/>
        </w:rPr>
        <w:t xml:space="preserve"> </w:t>
      </w:r>
      <w:r w:rsidRPr="00444016">
        <w:rPr>
          <w:rFonts w:eastAsia="Calibri"/>
          <w:rtl/>
          <w:lang w:bidi="ar-JO"/>
        </w:rPr>
        <w:t>جنوداً،</w:t>
      </w:r>
      <w:r>
        <w:rPr>
          <w:rFonts w:eastAsia="Calibri"/>
          <w:rtl/>
          <w:lang w:bidi="ar-JO"/>
        </w:rPr>
        <w:t xml:space="preserve"> </w:t>
      </w:r>
      <w:r w:rsidRPr="00444016">
        <w:rPr>
          <w:rFonts w:eastAsia="Calibri"/>
          <w:rtl/>
          <w:lang w:bidi="ar-JO"/>
        </w:rPr>
        <w:t>الاغتصاب</w:t>
      </w:r>
      <w:r>
        <w:rPr>
          <w:rFonts w:eastAsia="Calibri"/>
          <w:rtl/>
          <w:lang w:bidi="ar-JO"/>
        </w:rPr>
        <w:t xml:space="preserve"> </w:t>
      </w:r>
      <w:r w:rsidRPr="00444016">
        <w:rPr>
          <w:rFonts w:eastAsia="Calibri"/>
          <w:rtl/>
          <w:lang w:bidi="ar-JO"/>
        </w:rPr>
        <w:t>وغيره</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الانتهاكات</w:t>
      </w:r>
      <w:r>
        <w:rPr>
          <w:rFonts w:eastAsia="Calibri"/>
          <w:rtl/>
          <w:lang w:bidi="ar-JO"/>
        </w:rPr>
        <w:t xml:space="preserve"> </w:t>
      </w:r>
      <w:r w:rsidRPr="00444016">
        <w:rPr>
          <w:rFonts w:eastAsia="Calibri"/>
          <w:rtl/>
          <w:lang w:bidi="ar-JO"/>
        </w:rPr>
        <w:t>الجسيمة</w:t>
      </w:r>
      <w:r>
        <w:rPr>
          <w:rFonts w:eastAsia="Calibri"/>
          <w:rtl/>
          <w:lang w:bidi="ar-JO"/>
        </w:rPr>
        <w:t xml:space="preserve"> </w:t>
      </w:r>
      <w:r w:rsidRPr="00444016">
        <w:rPr>
          <w:rFonts w:eastAsia="Calibri"/>
          <w:rtl/>
          <w:lang w:bidi="ar-JO"/>
        </w:rPr>
        <w:t>الخطيرة</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يتعرض</w:t>
      </w:r>
      <w:r>
        <w:rPr>
          <w:rFonts w:eastAsia="Calibri"/>
          <w:rtl/>
          <w:lang w:bidi="ar-JO"/>
        </w:rPr>
        <w:t xml:space="preserve"> </w:t>
      </w:r>
      <w:r w:rsidRPr="00444016">
        <w:rPr>
          <w:rFonts w:eastAsia="Calibri"/>
          <w:rtl/>
          <w:lang w:bidi="ar-JO"/>
        </w:rPr>
        <w:t>لها</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استهداف</w:t>
      </w:r>
      <w:r>
        <w:rPr>
          <w:rFonts w:eastAsia="Calibri"/>
          <w:rtl/>
          <w:lang w:bidi="ar-JO"/>
        </w:rPr>
        <w:t xml:space="preserve"> </w:t>
      </w:r>
      <w:r w:rsidRPr="00444016">
        <w:rPr>
          <w:rFonts w:eastAsia="Calibri"/>
          <w:rtl/>
          <w:lang w:bidi="ar-JO"/>
        </w:rPr>
        <w:t>المدارس</w:t>
      </w:r>
      <w:r>
        <w:rPr>
          <w:rFonts w:eastAsia="Calibri"/>
          <w:rtl/>
          <w:lang w:bidi="ar-JO"/>
        </w:rPr>
        <w:t xml:space="preserve"> </w:t>
      </w:r>
      <w:r w:rsidRPr="00444016">
        <w:rPr>
          <w:rFonts w:eastAsia="Calibri"/>
          <w:rtl/>
          <w:lang w:bidi="ar-JO"/>
        </w:rPr>
        <w:t>والمستشفيات،</w:t>
      </w:r>
      <w:r>
        <w:rPr>
          <w:rFonts w:eastAsia="Calibri"/>
          <w:rtl/>
          <w:lang w:bidi="ar-JO"/>
        </w:rPr>
        <w:t xml:space="preserve"> </w:t>
      </w:r>
      <w:r w:rsidRPr="00444016">
        <w:rPr>
          <w:rFonts w:eastAsia="Calibri"/>
          <w:rtl/>
          <w:lang w:bidi="ar-JO"/>
        </w:rPr>
        <w:t>قطع</w:t>
      </w:r>
      <w:r>
        <w:rPr>
          <w:rFonts w:eastAsia="Calibri"/>
          <w:rtl/>
          <w:lang w:bidi="ar-JO"/>
        </w:rPr>
        <w:t xml:space="preserve"> </w:t>
      </w:r>
      <w:r w:rsidRPr="00444016">
        <w:rPr>
          <w:rFonts w:eastAsia="Calibri"/>
          <w:rtl/>
          <w:lang w:bidi="ar-JO"/>
        </w:rPr>
        <w:t>المساعدات</w:t>
      </w:r>
      <w:r>
        <w:rPr>
          <w:rFonts w:eastAsia="Calibri"/>
          <w:rtl/>
          <w:lang w:bidi="ar-JO"/>
        </w:rPr>
        <w:t xml:space="preserve"> </w:t>
      </w:r>
      <w:r w:rsidRPr="00444016">
        <w:rPr>
          <w:rFonts w:eastAsia="Calibri"/>
          <w:rtl/>
          <w:lang w:bidi="ar-JO"/>
        </w:rPr>
        <w:t>الإنسانية</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اختطاف</w:t>
      </w:r>
      <w:r>
        <w:rPr>
          <w:rFonts w:eastAsia="Calibri"/>
          <w:rtl/>
          <w:lang w:bidi="ar-JO"/>
        </w:rPr>
        <w:t xml:space="preserve"> </w:t>
      </w:r>
      <w:r w:rsidRPr="00444016">
        <w:rPr>
          <w:rFonts w:eastAsia="Calibri"/>
          <w:rtl/>
          <w:lang w:bidi="ar-JO"/>
        </w:rPr>
        <w:t>الأطفال.</w:t>
      </w:r>
    </w:p>
    <w:p w:rsidR="0079614C" w:rsidRPr="00444016" w:rsidRDefault="0079614C" w:rsidP="0079614C">
      <w:pPr>
        <w:pStyle w:val="SingleTxtGA"/>
        <w:rPr>
          <w:rFonts w:eastAsia="Calibri"/>
          <w:lang w:bidi="ar-JO"/>
        </w:rPr>
      </w:pPr>
      <w:r w:rsidRPr="0044758E">
        <w:rPr>
          <w:rFonts w:eastAsiaTheme="minorHAnsi"/>
          <w:rtl/>
        </w:rPr>
        <w:t>82-</w:t>
      </w:r>
      <w:r w:rsidRPr="0044758E">
        <w:rPr>
          <w:rFonts w:eastAsiaTheme="minorHAnsi"/>
          <w:rtl/>
        </w:rPr>
        <w:tab/>
      </w:r>
      <w:r w:rsidRPr="00444016">
        <w:rPr>
          <w:rFonts w:eastAsia="Calibri"/>
          <w:rtl/>
          <w:lang w:bidi="ar-JO"/>
        </w:rPr>
        <w:t>تؤكد</w:t>
      </w:r>
      <w:r>
        <w:rPr>
          <w:rFonts w:eastAsia="Calibri"/>
          <w:rtl/>
          <w:lang w:bidi="ar-JO"/>
        </w:rPr>
        <w:t xml:space="preserve"> </w:t>
      </w:r>
      <w:r w:rsidRPr="00444016">
        <w:rPr>
          <w:rFonts w:eastAsia="Calibri"/>
          <w:rtl/>
          <w:lang w:bidi="ar-JO"/>
        </w:rPr>
        <w:t>تقارير</w:t>
      </w:r>
      <w:r>
        <w:rPr>
          <w:rFonts w:eastAsia="Calibri"/>
          <w:rtl/>
          <w:lang w:bidi="ar-JO"/>
        </w:rPr>
        <w:t xml:space="preserve"> </w:t>
      </w:r>
      <w:r w:rsidRPr="00444016">
        <w:rPr>
          <w:rFonts w:eastAsia="Calibri"/>
          <w:rtl/>
          <w:lang w:bidi="ar-JO"/>
        </w:rPr>
        <w:t>الأمم</w:t>
      </w:r>
      <w:r>
        <w:rPr>
          <w:rFonts w:eastAsia="Calibri"/>
          <w:rtl/>
          <w:lang w:bidi="ar-JO"/>
        </w:rPr>
        <w:t xml:space="preserve"> </w:t>
      </w:r>
      <w:r w:rsidRPr="00444016">
        <w:rPr>
          <w:rFonts w:eastAsia="Calibri"/>
          <w:rtl/>
          <w:lang w:bidi="ar-JO"/>
        </w:rPr>
        <w:t>المتحدة</w:t>
      </w:r>
      <w:r>
        <w:rPr>
          <w:rFonts w:eastAsia="Calibri"/>
          <w:rtl/>
          <w:lang w:bidi="ar-JO"/>
        </w:rPr>
        <w:t xml:space="preserve"> </w:t>
      </w:r>
      <w:r w:rsidRPr="00444016">
        <w:rPr>
          <w:rFonts w:eastAsia="Calibri"/>
          <w:rtl/>
          <w:lang w:bidi="ar-JO"/>
        </w:rPr>
        <w:t>ومنظمات</w:t>
      </w:r>
      <w:r>
        <w:rPr>
          <w:rFonts w:eastAsia="Calibri"/>
          <w:rtl/>
          <w:lang w:bidi="ar-JO"/>
        </w:rPr>
        <w:t xml:space="preserve"> </w:t>
      </w:r>
      <w:r w:rsidRPr="00444016">
        <w:rPr>
          <w:rFonts w:eastAsia="Calibri"/>
          <w:rtl/>
          <w:lang w:bidi="ar-JO"/>
        </w:rPr>
        <w:t>عديدة</w:t>
      </w:r>
      <w:r>
        <w:rPr>
          <w:rFonts w:eastAsia="Calibri"/>
          <w:rtl/>
          <w:lang w:bidi="ar-JO"/>
        </w:rPr>
        <w:t xml:space="preserve"> </w:t>
      </w:r>
      <w:r w:rsidRPr="00444016">
        <w:rPr>
          <w:rFonts w:eastAsia="Calibri"/>
          <w:rtl/>
          <w:lang w:bidi="ar-JO"/>
        </w:rPr>
        <w:t>لحقوق</w:t>
      </w:r>
      <w:r>
        <w:rPr>
          <w:rFonts w:eastAsia="Calibri"/>
          <w:rtl/>
          <w:lang w:bidi="ar-JO"/>
        </w:rPr>
        <w:t xml:space="preserve"> </w:t>
      </w:r>
      <w:r w:rsidRPr="00444016">
        <w:rPr>
          <w:rFonts w:eastAsia="Calibri"/>
          <w:rtl/>
          <w:lang w:bidi="ar-JO"/>
        </w:rPr>
        <w:t>الإنسان</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إسرائيل،</w:t>
      </w:r>
      <w:r>
        <w:rPr>
          <w:rFonts w:eastAsia="Calibri"/>
          <w:rtl/>
          <w:lang w:bidi="ar-JO"/>
        </w:rPr>
        <w:t xml:space="preserve"> </w:t>
      </w:r>
      <w:r w:rsidRPr="00444016">
        <w:rPr>
          <w:rFonts w:eastAsia="Calibri"/>
          <w:rtl/>
          <w:lang w:bidi="ar-JO"/>
        </w:rPr>
        <w:t>السلطة</w:t>
      </w:r>
      <w:r>
        <w:rPr>
          <w:rFonts w:eastAsia="Calibri"/>
          <w:rtl/>
          <w:lang w:bidi="ar-JO"/>
        </w:rPr>
        <w:t xml:space="preserve"> </w:t>
      </w:r>
      <w:r w:rsidRPr="00444016">
        <w:rPr>
          <w:rFonts w:eastAsia="Calibri"/>
          <w:rtl/>
          <w:lang w:bidi="ar-JO"/>
        </w:rPr>
        <w:t>القائمة</w:t>
      </w:r>
      <w:r>
        <w:rPr>
          <w:rFonts w:eastAsia="Calibri"/>
          <w:rtl/>
          <w:lang w:bidi="ar-JO"/>
        </w:rPr>
        <w:t xml:space="preserve"> </w:t>
      </w:r>
      <w:r w:rsidRPr="00444016">
        <w:rPr>
          <w:rFonts w:eastAsia="Calibri"/>
          <w:rtl/>
          <w:lang w:bidi="ar-JO"/>
        </w:rPr>
        <w:t>بالاحتلال،</w:t>
      </w:r>
      <w:r>
        <w:rPr>
          <w:rFonts w:eastAsia="Calibri"/>
          <w:rtl/>
          <w:lang w:bidi="ar-JO"/>
        </w:rPr>
        <w:t xml:space="preserve"> </w:t>
      </w:r>
      <w:r w:rsidRPr="00444016">
        <w:rPr>
          <w:rFonts w:eastAsia="Calibri"/>
          <w:rtl/>
          <w:lang w:bidi="ar-JO"/>
        </w:rPr>
        <w:t>ما</w:t>
      </w:r>
      <w:r>
        <w:rPr>
          <w:rFonts w:eastAsia="Calibri"/>
          <w:rtl/>
          <w:lang w:bidi="ar-JO"/>
        </w:rPr>
        <w:t xml:space="preserve"> </w:t>
      </w:r>
      <w:r w:rsidRPr="00444016">
        <w:rPr>
          <w:rFonts w:eastAsia="Calibri"/>
          <w:rtl/>
          <w:lang w:bidi="ar-JO"/>
        </w:rPr>
        <w:t>زالت</w:t>
      </w:r>
      <w:r>
        <w:rPr>
          <w:rFonts w:eastAsia="Calibri"/>
          <w:rtl/>
          <w:lang w:bidi="ar-JO"/>
        </w:rPr>
        <w:t xml:space="preserve"> </w:t>
      </w:r>
      <w:r w:rsidRPr="00444016">
        <w:rPr>
          <w:rFonts w:eastAsia="Calibri"/>
          <w:rtl/>
          <w:lang w:bidi="ar-JO"/>
        </w:rPr>
        <w:t>مستمرة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قتل</w:t>
      </w:r>
      <w:r>
        <w:rPr>
          <w:rFonts w:eastAsia="Calibri"/>
          <w:rtl/>
          <w:lang w:bidi="ar-JO"/>
        </w:rPr>
        <w:t xml:space="preserve"> </w:t>
      </w:r>
      <w:r w:rsidRPr="00444016">
        <w:rPr>
          <w:rFonts w:eastAsia="Calibri"/>
          <w:rtl/>
          <w:lang w:bidi="ar-JO"/>
        </w:rPr>
        <w:t>وجرح</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الفلسطينيين</w:t>
      </w:r>
      <w:r>
        <w:rPr>
          <w:rFonts w:eastAsia="Calibri"/>
          <w:rtl/>
          <w:lang w:bidi="ar-JO"/>
        </w:rPr>
        <w:t xml:space="preserve"> </w:t>
      </w:r>
      <w:r w:rsidRPr="00444016">
        <w:rPr>
          <w:rFonts w:eastAsia="Calibri" w:hint="cs"/>
          <w:rtl/>
          <w:lang w:bidi="ar-JO"/>
        </w:rPr>
        <w:t>واعتقالهم</w:t>
      </w:r>
      <w:r>
        <w:rPr>
          <w:rFonts w:eastAsia="Calibri" w:hint="cs"/>
          <w:rtl/>
          <w:lang w:bidi="ar-JO"/>
        </w:rPr>
        <w:t xml:space="preserve"> </w:t>
      </w:r>
      <w:r w:rsidRPr="00444016">
        <w:rPr>
          <w:rFonts w:eastAsia="Calibri" w:hint="cs"/>
          <w:rtl/>
          <w:lang w:bidi="ar-JO"/>
        </w:rPr>
        <w:t>وتعريضهم</w:t>
      </w:r>
      <w:r>
        <w:rPr>
          <w:rFonts w:eastAsia="Calibri" w:hint="cs"/>
          <w:rtl/>
          <w:lang w:bidi="ar-JO"/>
        </w:rPr>
        <w:t xml:space="preserve"> </w:t>
      </w:r>
      <w:r w:rsidRPr="00444016">
        <w:rPr>
          <w:rFonts w:eastAsia="Calibri" w:hint="cs"/>
          <w:rtl/>
          <w:lang w:bidi="ar-JO"/>
        </w:rPr>
        <w:t>لشتى</w:t>
      </w:r>
      <w:r>
        <w:rPr>
          <w:rFonts w:eastAsia="Calibri" w:hint="cs"/>
          <w:rtl/>
          <w:lang w:bidi="ar-JO"/>
        </w:rPr>
        <w:t xml:space="preserve"> </w:t>
      </w:r>
      <w:r w:rsidRPr="00444016">
        <w:rPr>
          <w:rFonts w:eastAsia="Calibri" w:hint="cs"/>
          <w:rtl/>
          <w:lang w:bidi="ar-JO"/>
        </w:rPr>
        <w:t>أنواع</w:t>
      </w:r>
      <w:r>
        <w:rPr>
          <w:rFonts w:eastAsia="Calibri" w:hint="cs"/>
          <w:rtl/>
          <w:lang w:bidi="ar-JO"/>
        </w:rPr>
        <w:t xml:space="preserve"> </w:t>
      </w:r>
      <w:r w:rsidRPr="00444016">
        <w:rPr>
          <w:rFonts w:eastAsia="Calibri" w:hint="cs"/>
          <w:rtl/>
          <w:lang w:bidi="ar-JO"/>
        </w:rPr>
        <w:t>التعذيب</w:t>
      </w:r>
      <w:r>
        <w:rPr>
          <w:rFonts w:eastAsia="Calibri" w:hint="cs"/>
          <w:rtl/>
          <w:lang w:bidi="ar-JO"/>
        </w:rPr>
        <w:t xml:space="preserve"> </w:t>
      </w:r>
      <w:r w:rsidRPr="00444016">
        <w:rPr>
          <w:rFonts w:eastAsia="Calibri" w:hint="cs"/>
          <w:rtl/>
          <w:lang w:bidi="ar-JO"/>
        </w:rPr>
        <w:t>والمعاملة</w:t>
      </w:r>
      <w:r>
        <w:rPr>
          <w:rFonts w:eastAsia="Calibri" w:hint="cs"/>
          <w:rtl/>
          <w:lang w:bidi="ar-JO"/>
        </w:rPr>
        <w:t xml:space="preserve"> </w:t>
      </w:r>
      <w:proofErr w:type="spellStart"/>
      <w:r w:rsidRPr="00444016">
        <w:rPr>
          <w:rFonts w:eastAsia="Calibri" w:hint="cs"/>
          <w:rtl/>
          <w:lang w:bidi="ar-JO"/>
        </w:rPr>
        <w:t>اللاانسانية</w:t>
      </w:r>
      <w:proofErr w:type="spellEnd"/>
      <w:r>
        <w:rPr>
          <w:rFonts w:eastAsia="Calibri" w:hint="cs"/>
          <w:rtl/>
          <w:lang w:bidi="ar-JO"/>
        </w:rPr>
        <w:t xml:space="preserve"> </w:t>
      </w:r>
      <w:proofErr w:type="spellStart"/>
      <w:r w:rsidRPr="00444016">
        <w:rPr>
          <w:rFonts w:eastAsia="Calibri" w:hint="cs"/>
          <w:rtl/>
          <w:lang w:bidi="ar-JO"/>
        </w:rPr>
        <w:t>والحاطة</w:t>
      </w:r>
      <w:proofErr w:type="spellEnd"/>
      <w:r>
        <w:rPr>
          <w:rFonts w:eastAsia="Calibri" w:hint="cs"/>
          <w:rtl/>
          <w:lang w:bidi="ar-JO"/>
        </w:rPr>
        <w:t xml:space="preserve"> </w:t>
      </w:r>
      <w:r w:rsidRPr="00444016">
        <w:rPr>
          <w:rFonts w:eastAsia="Calibri" w:hint="cs"/>
          <w:rtl/>
          <w:lang w:bidi="ar-JO"/>
        </w:rPr>
        <w:t>بالكرامة</w:t>
      </w:r>
      <w:r>
        <w:rPr>
          <w:rFonts w:eastAsia="Calibri" w:hint="cs"/>
          <w:rtl/>
          <w:lang w:bidi="ar-JO"/>
        </w:rPr>
        <w:t xml:space="preserve"> </w:t>
      </w:r>
      <w:r w:rsidRPr="00444016">
        <w:rPr>
          <w:rFonts w:eastAsia="Calibri" w:hint="cs"/>
          <w:rtl/>
          <w:lang w:bidi="ar-JO"/>
        </w:rPr>
        <w:t>بالإضافة</w:t>
      </w:r>
      <w:r>
        <w:rPr>
          <w:rFonts w:eastAsia="Calibri" w:hint="cs"/>
          <w:rtl/>
          <w:lang w:bidi="ar-JO"/>
        </w:rPr>
        <w:t xml:space="preserve"> </w:t>
      </w:r>
      <w:r w:rsidRPr="00444016">
        <w:rPr>
          <w:rFonts w:eastAsia="Calibri" w:hint="cs"/>
          <w:rtl/>
          <w:lang w:bidi="ar-JO"/>
        </w:rPr>
        <w:t>الى</w:t>
      </w:r>
      <w:r>
        <w:rPr>
          <w:rFonts w:eastAsia="Calibri"/>
          <w:rtl/>
          <w:lang w:bidi="ar-JO"/>
        </w:rPr>
        <w:t xml:space="preserve"> </w:t>
      </w:r>
      <w:r w:rsidRPr="00444016">
        <w:rPr>
          <w:rFonts w:eastAsia="Calibri"/>
          <w:rtl/>
          <w:lang w:bidi="ar-JO"/>
        </w:rPr>
        <w:t>استهداف</w:t>
      </w:r>
      <w:r>
        <w:rPr>
          <w:rFonts w:eastAsia="Calibri"/>
          <w:rtl/>
          <w:lang w:bidi="ar-JO"/>
        </w:rPr>
        <w:t xml:space="preserve"> </w:t>
      </w:r>
      <w:r w:rsidRPr="00444016">
        <w:rPr>
          <w:rFonts w:eastAsia="Calibri"/>
          <w:rtl/>
          <w:lang w:bidi="ar-JO"/>
        </w:rPr>
        <w:t>المدارس</w:t>
      </w:r>
      <w:r>
        <w:rPr>
          <w:rFonts w:eastAsia="Calibri"/>
          <w:rtl/>
          <w:lang w:bidi="ar-JO"/>
        </w:rPr>
        <w:t xml:space="preserve"> </w:t>
      </w:r>
      <w:r w:rsidRPr="00444016">
        <w:rPr>
          <w:rFonts w:eastAsia="Calibri"/>
          <w:rtl/>
          <w:lang w:bidi="ar-JO"/>
        </w:rPr>
        <w:t>والمستشفيات</w:t>
      </w:r>
      <w:r>
        <w:rPr>
          <w:rFonts w:eastAsia="Calibri"/>
          <w:rtl/>
          <w:lang w:bidi="ar-JO"/>
        </w:rPr>
        <w:t xml:space="preserve"> </w:t>
      </w:r>
      <w:r w:rsidRPr="00444016">
        <w:rPr>
          <w:rFonts w:eastAsia="Calibri"/>
          <w:rtl/>
          <w:lang w:bidi="ar-JO"/>
        </w:rPr>
        <w:t>ومنع</w:t>
      </w:r>
      <w:r>
        <w:rPr>
          <w:rFonts w:eastAsia="Calibri"/>
          <w:rtl/>
          <w:lang w:bidi="ar-JO"/>
        </w:rPr>
        <w:t xml:space="preserve"> </w:t>
      </w:r>
      <w:r w:rsidRPr="00444016">
        <w:rPr>
          <w:rFonts w:eastAsia="Calibri"/>
          <w:rtl/>
          <w:lang w:bidi="ar-JO"/>
        </w:rPr>
        <w:t>وصول</w:t>
      </w:r>
      <w:r>
        <w:rPr>
          <w:rFonts w:eastAsia="Calibri"/>
          <w:rtl/>
          <w:lang w:bidi="ar-JO"/>
        </w:rPr>
        <w:t xml:space="preserve"> </w:t>
      </w:r>
      <w:r w:rsidRPr="00444016">
        <w:rPr>
          <w:rFonts w:eastAsia="Calibri"/>
          <w:rtl/>
          <w:lang w:bidi="ar-JO"/>
        </w:rPr>
        <w:t>المساعدات</w:t>
      </w:r>
      <w:r>
        <w:rPr>
          <w:rFonts w:eastAsia="Calibri"/>
          <w:rtl/>
          <w:lang w:bidi="ar-JO"/>
        </w:rPr>
        <w:t xml:space="preserve"> </w:t>
      </w:r>
      <w:r w:rsidRPr="00444016">
        <w:rPr>
          <w:rFonts w:eastAsia="Calibri"/>
          <w:rtl/>
          <w:lang w:bidi="ar-JO"/>
        </w:rPr>
        <w:t>الإنسانية</w:t>
      </w:r>
      <w:r>
        <w:rPr>
          <w:rFonts w:eastAsia="Calibri"/>
          <w:rtl/>
          <w:lang w:bidi="ar-JO"/>
        </w:rPr>
        <w:t xml:space="preserve"> </w:t>
      </w:r>
      <w:r w:rsidRPr="00444016">
        <w:rPr>
          <w:rFonts w:eastAsia="Calibri"/>
          <w:rtl/>
          <w:lang w:bidi="ar-JO"/>
        </w:rPr>
        <w:t>مما</w:t>
      </w:r>
      <w:r>
        <w:rPr>
          <w:rFonts w:eastAsia="Calibri"/>
          <w:rtl/>
          <w:lang w:bidi="ar-JO"/>
        </w:rPr>
        <w:t xml:space="preserve"> </w:t>
      </w:r>
      <w:r w:rsidRPr="00444016">
        <w:rPr>
          <w:rFonts w:eastAsia="Calibri"/>
          <w:rtl/>
          <w:lang w:bidi="ar-JO"/>
        </w:rPr>
        <w:t>يؤثر</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الفلسطينيين</w:t>
      </w:r>
      <w:r>
        <w:rPr>
          <w:rFonts w:eastAsia="Calibri"/>
          <w:rtl/>
          <w:lang w:bidi="ar-JO"/>
        </w:rPr>
        <w:t xml:space="preserve"> </w:t>
      </w:r>
      <w:r w:rsidRPr="00444016">
        <w:rPr>
          <w:rFonts w:eastAsia="Calibri"/>
          <w:rtl/>
          <w:lang w:bidi="ar-JO"/>
        </w:rPr>
        <w:t>وحياتهم</w:t>
      </w:r>
      <w:r>
        <w:rPr>
          <w:rFonts w:eastAsia="Calibri"/>
          <w:rtl/>
          <w:lang w:bidi="ar-JO"/>
        </w:rPr>
        <w:t xml:space="preserve"> </w:t>
      </w:r>
      <w:r w:rsidRPr="00444016">
        <w:rPr>
          <w:rFonts w:eastAsia="Calibri"/>
          <w:rtl/>
          <w:lang w:bidi="ar-JO"/>
        </w:rPr>
        <w:t>ورفاههم،</w:t>
      </w:r>
      <w:r>
        <w:rPr>
          <w:rFonts w:eastAsia="Calibri"/>
          <w:rtl/>
          <w:lang w:bidi="ar-JO"/>
        </w:rPr>
        <w:t xml:space="preserve"> </w:t>
      </w:r>
      <w:r w:rsidRPr="00444016">
        <w:rPr>
          <w:rFonts w:eastAsia="Calibri"/>
          <w:rtl/>
          <w:lang w:bidi="ar-JO"/>
        </w:rPr>
        <w:t>كذلك</w:t>
      </w:r>
      <w:r>
        <w:rPr>
          <w:rFonts w:eastAsia="Calibri"/>
          <w:rtl/>
          <w:lang w:bidi="ar-JO"/>
        </w:rPr>
        <w:t xml:space="preserve"> </w:t>
      </w:r>
      <w:r w:rsidRPr="00444016">
        <w:rPr>
          <w:rFonts w:eastAsia="Calibri"/>
          <w:rtl/>
          <w:lang w:bidi="ar-JO"/>
        </w:rPr>
        <w:t>يعاني</w:t>
      </w:r>
      <w:r>
        <w:rPr>
          <w:rFonts w:eastAsia="Calibri"/>
          <w:rtl/>
          <w:lang w:bidi="ar-JO"/>
        </w:rPr>
        <w:t xml:space="preserve"> </w:t>
      </w:r>
      <w:r w:rsidRPr="00444016">
        <w:rPr>
          <w:rFonts w:eastAsia="Calibri"/>
          <w:rtl/>
          <w:lang w:bidi="ar-JO"/>
        </w:rPr>
        <w:t>الاطفال</w:t>
      </w:r>
      <w:r>
        <w:rPr>
          <w:rFonts w:eastAsia="Calibri"/>
          <w:rtl/>
          <w:lang w:bidi="ar-JO"/>
        </w:rPr>
        <w:t xml:space="preserve"> </w:t>
      </w:r>
      <w:r w:rsidRPr="00444016">
        <w:rPr>
          <w:rFonts w:eastAsia="Calibri"/>
          <w:rtl/>
          <w:lang w:bidi="ar-JO"/>
        </w:rPr>
        <w:t>جراء</w:t>
      </w:r>
      <w:r>
        <w:rPr>
          <w:rFonts w:eastAsia="Calibri"/>
          <w:rtl/>
          <w:lang w:bidi="ar-JO"/>
        </w:rPr>
        <w:t xml:space="preserve"> </w:t>
      </w:r>
      <w:r w:rsidRPr="00444016">
        <w:rPr>
          <w:rFonts w:eastAsia="Calibri"/>
          <w:rtl/>
          <w:lang w:bidi="ar-JO"/>
        </w:rPr>
        <w:t>الحصار</w:t>
      </w:r>
      <w:r>
        <w:rPr>
          <w:rFonts w:eastAsia="Calibri"/>
          <w:rtl/>
          <w:lang w:bidi="ar-JO"/>
        </w:rPr>
        <w:t xml:space="preserve"> </w:t>
      </w:r>
      <w:r w:rsidRPr="00444016">
        <w:rPr>
          <w:rFonts w:eastAsia="Calibri"/>
          <w:rtl/>
          <w:lang w:bidi="ar-JO"/>
        </w:rPr>
        <w:t>غير</w:t>
      </w:r>
      <w:r>
        <w:rPr>
          <w:rFonts w:eastAsia="Calibri"/>
          <w:rtl/>
          <w:lang w:bidi="ar-JO"/>
        </w:rPr>
        <w:t xml:space="preserve"> </w:t>
      </w:r>
      <w:r w:rsidRPr="00444016">
        <w:rPr>
          <w:rFonts w:eastAsia="Calibri"/>
          <w:rtl/>
          <w:lang w:bidi="ar-JO"/>
        </w:rPr>
        <w:t>القانوني</w:t>
      </w:r>
      <w:r>
        <w:rPr>
          <w:rFonts w:eastAsia="Calibri"/>
          <w:rtl/>
          <w:lang w:bidi="ar-JO"/>
        </w:rPr>
        <w:t xml:space="preserve"> </w:t>
      </w:r>
      <w:r w:rsidRPr="00444016">
        <w:rPr>
          <w:rFonts w:eastAsia="Calibri"/>
          <w:rtl/>
          <w:lang w:bidi="ar-JO"/>
        </w:rPr>
        <w:t>الذي</w:t>
      </w:r>
      <w:r>
        <w:rPr>
          <w:rFonts w:eastAsia="Calibri"/>
          <w:rtl/>
          <w:lang w:bidi="ar-JO"/>
        </w:rPr>
        <w:t xml:space="preserve"> </w:t>
      </w:r>
      <w:r w:rsidRPr="00444016">
        <w:rPr>
          <w:rFonts w:eastAsia="Calibri"/>
          <w:rtl/>
          <w:lang w:bidi="ar-JO"/>
        </w:rPr>
        <w:t>تفرضه</w:t>
      </w:r>
      <w:r>
        <w:rPr>
          <w:rFonts w:eastAsia="Calibri"/>
          <w:rtl/>
          <w:lang w:bidi="ar-JO"/>
        </w:rPr>
        <w:t xml:space="preserve"> </w:t>
      </w:r>
      <w:r w:rsidRPr="00444016">
        <w:rPr>
          <w:rFonts w:eastAsia="Calibri"/>
          <w:rtl/>
          <w:lang w:bidi="ar-JO"/>
        </w:rPr>
        <w:t>السلطة</w:t>
      </w:r>
      <w:r>
        <w:rPr>
          <w:rFonts w:eastAsia="Calibri"/>
          <w:rtl/>
          <w:lang w:bidi="ar-JO"/>
        </w:rPr>
        <w:t xml:space="preserve"> </w:t>
      </w:r>
      <w:r w:rsidRPr="00444016">
        <w:rPr>
          <w:rFonts w:eastAsia="Calibri"/>
          <w:rtl/>
          <w:lang w:bidi="ar-JO"/>
        </w:rPr>
        <w:t>القائمة</w:t>
      </w:r>
      <w:r>
        <w:rPr>
          <w:rFonts w:eastAsia="Calibri"/>
          <w:rtl/>
          <w:lang w:bidi="ar-JO"/>
        </w:rPr>
        <w:t xml:space="preserve"> </w:t>
      </w:r>
      <w:r w:rsidRPr="00444016">
        <w:rPr>
          <w:rFonts w:eastAsia="Calibri"/>
          <w:rtl/>
          <w:lang w:bidi="ar-JO"/>
        </w:rPr>
        <w:t>بالاحتلال</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السكان</w:t>
      </w:r>
      <w:r>
        <w:rPr>
          <w:rFonts w:eastAsia="Calibri"/>
          <w:rtl/>
          <w:lang w:bidi="ar-JO"/>
        </w:rPr>
        <w:t xml:space="preserve"> </w:t>
      </w:r>
      <w:r w:rsidRPr="00444016">
        <w:rPr>
          <w:rFonts w:eastAsia="Calibri"/>
          <w:rtl/>
          <w:lang w:bidi="ar-JO"/>
        </w:rPr>
        <w:t>المدنيين</w:t>
      </w:r>
      <w:r>
        <w:rPr>
          <w:rFonts w:eastAsia="Calibri"/>
          <w:rtl/>
          <w:lang w:bidi="ar-JO"/>
        </w:rPr>
        <w:t xml:space="preserve"> </w:t>
      </w:r>
      <w:r w:rsidRPr="00444016">
        <w:rPr>
          <w:rFonts w:eastAsia="Calibri"/>
          <w:rtl/>
          <w:lang w:bidi="ar-JO"/>
        </w:rPr>
        <w:t>الفلسطينيين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قطاع</w:t>
      </w:r>
      <w:r>
        <w:rPr>
          <w:rFonts w:eastAsia="Calibri"/>
          <w:rtl/>
          <w:lang w:bidi="ar-JO"/>
        </w:rPr>
        <w:t xml:space="preserve"> </w:t>
      </w:r>
      <w:r w:rsidRPr="00444016">
        <w:rPr>
          <w:rFonts w:eastAsia="Calibri"/>
          <w:rtl/>
          <w:lang w:bidi="ar-JO"/>
        </w:rPr>
        <w:t>غزة</w:t>
      </w:r>
      <w:r>
        <w:rPr>
          <w:rFonts w:eastAsia="Calibri"/>
          <w:rtl/>
          <w:lang w:bidi="ar-JO"/>
        </w:rPr>
        <w:t xml:space="preserve"> </w:t>
      </w:r>
      <w:r w:rsidRPr="00444016">
        <w:rPr>
          <w:rFonts w:eastAsia="Calibri"/>
          <w:rtl/>
          <w:lang w:bidi="ar-JO"/>
        </w:rPr>
        <w:t>وعزلهم</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العالم</w:t>
      </w:r>
      <w:r>
        <w:rPr>
          <w:rFonts w:eastAsia="Calibri"/>
          <w:rtl/>
          <w:lang w:bidi="ar-JO"/>
        </w:rPr>
        <w:t xml:space="preserve"> </w:t>
      </w:r>
      <w:r w:rsidRPr="00444016">
        <w:rPr>
          <w:rFonts w:eastAsia="Calibri"/>
          <w:rtl/>
          <w:lang w:bidi="ar-JO"/>
        </w:rPr>
        <w:t>ومنع</w:t>
      </w:r>
      <w:r>
        <w:rPr>
          <w:rFonts w:eastAsia="Calibri"/>
          <w:rtl/>
          <w:lang w:bidi="ar-JO"/>
        </w:rPr>
        <w:t xml:space="preserve"> </w:t>
      </w:r>
      <w:r w:rsidRPr="00444016">
        <w:rPr>
          <w:rFonts w:eastAsia="Calibri"/>
          <w:rtl/>
          <w:lang w:bidi="ar-JO"/>
        </w:rPr>
        <w:t>وصول</w:t>
      </w:r>
      <w:r>
        <w:rPr>
          <w:rFonts w:eastAsia="Calibri"/>
          <w:rtl/>
          <w:lang w:bidi="ar-JO"/>
        </w:rPr>
        <w:t xml:space="preserve"> </w:t>
      </w:r>
      <w:r w:rsidRPr="00444016">
        <w:rPr>
          <w:rFonts w:eastAsia="Calibri"/>
          <w:rtl/>
          <w:lang w:bidi="ar-JO"/>
        </w:rPr>
        <w:t>المساعدات</w:t>
      </w:r>
      <w:r>
        <w:rPr>
          <w:rFonts w:eastAsia="Calibri"/>
          <w:rtl/>
          <w:lang w:bidi="ar-JO"/>
        </w:rPr>
        <w:t xml:space="preserve"> </w:t>
      </w:r>
      <w:r w:rsidRPr="00444016">
        <w:rPr>
          <w:rFonts w:eastAsia="Calibri"/>
          <w:rtl/>
          <w:lang w:bidi="ar-JO"/>
        </w:rPr>
        <w:t>الإنسانية</w:t>
      </w:r>
      <w:r>
        <w:rPr>
          <w:rFonts w:eastAsia="Calibri"/>
          <w:rtl/>
          <w:lang w:bidi="ar-JO"/>
        </w:rPr>
        <w:t xml:space="preserve"> </w:t>
      </w:r>
      <w:r w:rsidRPr="00444016">
        <w:rPr>
          <w:rFonts w:eastAsia="Calibri"/>
          <w:rtl/>
          <w:lang w:bidi="ar-JO"/>
        </w:rPr>
        <w:t>إليهم،</w:t>
      </w:r>
      <w:r>
        <w:rPr>
          <w:rFonts w:eastAsia="Calibri"/>
          <w:rtl/>
          <w:lang w:bidi="ar-JO"/>
        </w:rPr>
        <w:t xml:space="preserve"> </w:t>
      </w:r>
      <w:r w:rsidRPr="00444016">
        <w:rPr>
          <w:rFonts w:eastAsia="Calibri"/>
          <w:rtl/>
          <w:lang w:bidi="ar-JO"/>
        </w:rPr>
        <w:t>بالإضافة</w:t>
      </w:r>
      <w:r>
        <w:rPr>
          <w:rFonts w:eastAsia="Calibri"/>
          <w:rtl/>
          <w:lang w:bidi="ar-JO"/>
        </w:rPr>
        <w:t xml:space="preserve"> </w:t>
      </w:r>
      <w:r w:rsidRPr="00444016">
        <w:rPr>
          <w:rFonts w:eastAsia="Calibri"/>
          <w:rtl/>
          <w:lang w:bidi="ar-JO"/>
        </w:rPr>
        <w:t>الى</w:t>
      </w:r>
      <w:r>
        <w:rPr>
          <w:rFonts w:eastAsia="Calibri"/>
          <w:rtl/>
          <w:lang w:bidi="ar-JO"/>
        </w:rPr>
        <w:t xml:space="preserve"> </w:t>
      </w:r>
      <w:r w:rsidRPr="00444016">
        <w:rPr>
          <w:rFonts w:eastAsia="Calibri"/>
          <w:rtl/>
          <w:lang w:bidi="ar-JO"/>
        </w:rPr>
        <w:t>معاناتهم</w:t>
      </w:r>
      <w:r>
        <w:rPr>
          <w:rFonts w:eastAsia="Calibri"/>
          <w:rtl/>
          <w:lang w:bidi="ar-JO"/>
        </w:rPr>
        <w:t xml:space="preserve"> </w:t>
      </w:r>
      <w:r w:rsidRPr="00444016">
        <w:rPr>
          <w:rFonts w:eastAsia="Calibri"/>
          <w:rtl/>
          <w:lang w:bidi="ar-JO"/>
        </w:rPr>
        <w:t>بسبب</w:t>
      </w:r>
      <w:r>
        <w:rPr>
          <w:rFonts w:eastAsia="Calibri"/>
          <w:rtl/>
          <w:lang w:bidi="ar-JO"/>
        </w:rPr>
        <w:t xml:space="preserve"> </w:t>
      </w:r>
      <w:r w:rsidRPr="00444016">
        <w:rPr>
          <w:rFonts w:eastAsia="Calibri"/>
          <w:rtl/>
          <w:lang w:bidi="ar-JO"/>
        </w:rPr>
        <w:t>سياسة</w:t>
      </w:r>
      <w:r>
        <w:rPr>
          <w:rFonts w:eastAsia="Calibri"/>
          <w:rtl/>
          <w:lang w:bidi="ar-JO"/>
        </w:rPr>
        <w:t xml:space="preserve"> </w:t>
      </w:r>
      <w:r w:rsidRPr="00444016">
        <w:rPr>
          <w:rFonts w:eastAsia="Calibri"/>
          <w:rtl/>
          <w:lang w:bidi="ar-JO"/>
        </w:rPr>
        <w:t>التهجير</w:t>
      </w:r>
      <w:r>
        <w:rPr>
          <w:rFonts w:eastAsia="Calibri"/>
          <w:rtl/>
          <w:lang w:bidi="ar-JO"/>
        </w:rPr>
        <w:t xml:space="preserve"> </w:t>
      </w:r>
      <w:r w:rsidRPr="00444016">
        <w:rPr>
          <w:rFonts w:eastAsia="Calibri"/>
          <w:rtl/>
          <w:lang w:bidi="ar-JO"/>
        </w:rPr>
        <w:t>القسري</w:t>
      </w:r>
      <w:r>
        <w:rPr>
          <w:rFonts w:eastAsia="Calibri"/>
          <w:rtl/>
          <w:lang w:bidi="ar-JO"/>
        </w:rPr>
        <w:t xml:space="preserve"> </w:t>
      </w:r>
      <w:r w:rsidRPr="00444016">
        <w:rPr>
          <w:rFonts w:eastAsia="Calibri"/>
          <w:rtl/>
          <w:lang w:bidi="ar-JO"/>
        </w:rPr>
        <w:t>وتدمير</w:t>
      </w:r>
      <w:r>
        <w:rPr>
          <w:rFonts w:eastAsia="Calibri"/>
          <w:rtl/>
          <w:lang w:bidi="ar-JO"/>
        </w:rPr>
        <w:t xml:space="preserve"> </w:t>
      </w:r>
      <w:r w:rsidRPr="00444016">
        <w:rPr>
          <w:rFonts w:eastAsia="Calibri"/>
          <w:rtl/>
          <w:lang w:bidi="ar-JO"/>
        </w:rPr>
        <w:t>منازلهم.</w:t>
      </w:r>
      <w:r>
        <w:rPr>
          <w:rFonts w:eastAsia="Calibri"/>
          <w:rtl/>
          <w:lang w:bidi="ar-JO"/>
        </w:rPr>
        <w:t xml:space="preserve"> </w:t>
      </w:r>
      <w:r w:rsidRPr="00444016">
        <w:rPr>
          <w:rFonts w:eastAsia="Calibri"/>
          <w:rtl/>
          <w:lang w:bidi="ar-JO"/>
        </w:rPr>
        <w:t>جميع</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الممارسات</w:t>
      </w:r>
      <w:r>
        <w:rPr>
          <w:rFonts w:eastAsia="Calibri"/>
          <w:rtl/>
          <w:lang w:bidi="ar-JO"/>
        </w:rPr>
        <w:t xml:space="preserve"> </w:t>
      </w:r>
      <w:r w:rsidRPr="00444016">
        <w:rPr>
          <w:rFonts w:eastAsia="Calibri"/>
          <w:rtl/>
          <w:lang w:bidi="ar-JO"/>
        </w:rPr>
        <w:t>العنصرية</w:t>
      </w:r>
      <w:r>
        <w:rPr>
          <w:rFonts w:eastAsia="Calibri"/>
          <w:rtl/>
          <w:lang w:bidi="ar-JO"/>
        </w:rPr>
        <w:t xml:space="preserve"> </w:t>
      </w:r>
      <w:r w:rsidRPr="00444016">
        <w:rPr>
          <w:rFonts w:eastAsia="Calibri"/>
          <w:rtl/>
          <w:lang w:bidi="ar-JO"/>
        </w:rPr>
        <w:t>بحق</w:t>
      </w:r>
      <w:r>
        <w:rPr>
          <w:rFonts w:eastAsia="Calibri"/>
          <w:rtl/>
          <w:lang w:bidi="ar-JO"/>
        </w:rPr>
        <w:t xml:space="preserve"> </w:t>
      </w:r>
      <w:r w:rsidRPr="00444016">
        <w:rPr>
          <w:rFonts w:eastAsia="Calibri"/>
          <w:rtl/>
          <w:lang w:bidi="ar-JO"/>
        </w:rPr>
        <w:t>أطفال</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تحتم</w:t>
      </w:r>
      <w:r>
        <w:rPr>
          <w:rFonts w:eastAsia="Calibri"/>
          <w:rtl/>
          <w:lang w:bidi="ar-JO"/>
        </w:rPr>
        <w:t xml:space="preserve"> </w:t>
      </w:r>
      <w:r w:rsidRPr="00444016">
        <w:rPr>
          <w:rFonts w:eastAsia="Calibri"/>
          <w:rtl/>
          <w:lang w:bidi="ar-JO"/>
        </w:rPr>
        <w:t>مساءلة</w:t>
      </w:r>
      <w:r>
        <w:rPr>
          <w:rFonts w:eastAsia="Calibri"/>
          <w:rtl/>
          <w:lang w:bidi="ar-JO"/>
        </w:rPr>
        <w:t xml:space="preserve"> </w:t>
      </w:r>
      <w:r w:rsidRPr="00444016">
        <w:rPr>
          <w:rFonts w:eastAsia="Calibri"/>
          <w:rtl/>
          <w:lang w:bidi="ar-JO"/>
        </w:rPr>
        <w:t>الاحتلال</w:t>
      </w:r>
      <w:r>
        <w:rPr>
          <w:rFonts w:eastAsia="Calibri"/>
          <w:rtl/>
          <w:lang w:bidi="ar-JO"/>
        </w:rPr>
        <w:t xml:space="preserve"> </w:t>
      </w:r>
      <w:r w:rsidRPr="00444016">
        <w:rPr>
          <w:rFonts w:eastAsia="Calibri"/>
          <w:rtl/>
          <w:lang w:bidi="ar-JO"/>
        </w:rPr>
        <w:t>وادراج</w:t>
      </w:r>
      <w:r>
        <w:rPr>
          <w:rFonts w:eastAsia="Calibri"/>
          <w:rtl/>
          <w:lang w:bidi="ar-JO"/>
        </w:rPr>
        <w:t xml:space="preserve"> </w:t>
      </w:r>
      <w:r w:rsidRPr="00444016">
        <w:rPr>
          <w:rFonts w:eastAsia="Calibri"/>
          <w:rtl/>
          <w:lang w:bidi="ar-JO"/>
        </w:rPr>
        <w:t>جيشه</w:t>
      </w:r>
      <w:r>
        <w:rPr>
          <w:rFonts w:eastAsia="Calibri"/>
          <w:rtl/>
          <w:lang w:bidi="ar-JO"/>
        </w:rPr>
        <w:t xml:space="preserve"> </w:t>
      </w:r>
      <w:r w:rsidRPr="00444016">
        <w:rPr>
          <w:rFonts w:eastAsia="Calibri"/>
          <w:rtl/>
          <w:lang w:bidi="ar-JO"/>
        </w:rPr>
        <w:t>ومستوطنيه</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القائمة</w:t>
      </w:r>
      <w:r>
        <w:rPr>
          <w:rFonts w:eastAsia="Calibri"/>
          <w:rtl/>
          <w:lang w:bidi="ar-JO"/>
        </w:rPr>
        <w:t xml:space="preserve"> </w:t>
      </w:r>
      <w:r w:rsidRPr="00444016">
        <w:rPr>
          <w:rFonts w:eastAsia="Calibri"/>
          <w:rtl/>
          <w:lang w:bidi="ar-JO"/>
        </w:rPr>
        <w:t>السوداء</w:t>
      </w:r>
      <w:r>
        <w:rPr>
          <w:rFonts w:eastAsia="Calibri"/>
          <w:rtl/>
          <w:lang w:bidi="ar-JO"/>
        </w:rPr>
        <w:t xml:space="preserve"> </w:t>
      </w:r>
      <w:r w:rsidRPr="00444016">
        <w:rPr>
          <w:rFonts w:eastAsia="Calibri"/>
          <w:rtl/>
          <w:lang w:bidi="ar-JO"/>
        </w:rPr>
        <w:t>الصادرة</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الأمم</w:t>
      </w:r>
      <w:r>
        <w:rPr>
          <w:rFonts w:eastAsia="Calibri"/>
          <w:rtl/>
          <w:lang w:bidi="ar-JO"/>
        </w:rPr>
        <w:t xml:space="preserve"> </w:t>
      </w:r>
      <w:r w:rsidRPr="00444016">
        <w:rPr>
          <w:rFonts w:eastAsia="Calibri"/>
          <w:rtl/>
          <w:lang w:bidi="ar-JO"/>
        </w:rPr>
        <w:t>المتحدة</w:t>
      </w:r>
      <w:r>
        <w:rPr>
          <w:rFonts w:eastAsia="Calibri"/>
          <w:rtl/>
          <w:lang w:bidi="ar-JO"/>
        </w:rPr>
        <w:t xml:space="preserve"> </w:t>
      </w:r>
      <w:r w:rsidRPr="00444016">
        <w:rPr>
          <w:rFonts w:eastAsia="Calibri"/>
          <w:rtl/>
          <w:lang w:bidi="ar-JO"/>
        </w:rPr>
        <w:t>للجهات</w:t>
      </w:r>
      <w:r>
        <w:rPr>
          <w:rFonts w:eastAsia="Calibri"/>
          <w:rtl/>
          <w:lang w:bidi="ar-JO"/>
        </w:rPr>
        <w:t xml:space="preserve"> </w:t>
      </w:r>
      <w:r w:rsidRPr="00444016">
        <w:rPr>
          <w:rFonts w:eastAsia="Calibri"/>
          <w:rtl/>
          <w:lang w:bidi="ar-JO"/>
        </w:rPr>
        <w:t>والدول</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تنتهك</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الأطفال.</w:t>
      </w:r>
    </w:p>
    <w:p w:rsidR="0079614C" w:rsidRPr="008A6ADA" w:rsidRDefault="0079614C" w:rsidP="0079614C">
      <w:pPr>
        <w:pStyle w:val="SingleTxtGA"/>
        <w:rPr>
          <w:rFonts w:eastAsia="Calibri"/>
          <w:spacing w:val="-4"/>
          <w:lang w:bidi="ar-JO"/>
        </w:rPr>
      </w:pPr>
      <w:r w:rsidRPr="008A6ADA">
        <w:rPr>
          <w:rFonts w:eastAsiaTheme="minorHAnsi"/>
          <w:spacing w:val="-4"/>
          <w:rtl/>
        </w:rPr>
        <w:t>83-</w:t>
      </w:r>
      <w:r w:rsidRPr="008A6ADA">
        <w:rPr>
          <w:rFonts w:eastAsiaTheme="minorHAnsi"/>
          <w:spacing w:val="-4"/>
          <w:rtl/>
        </w:rPr>
        <w:tab/>
      </w:r>
      <w:r w:rsidRPr="008A6ADA">
        <w:rPr>
          <w:rFonts w:eastAsia="Calibri"/>
          <w:spacing w:val="-4"/>
          <w:rtl/>
          <w:lang w:bidi="ar-JO"/>
        </w:rPr>
        <w:t xml:space="preserve">تكمن </w:t>
      </w:r>
      <w:r w:rsidRPr="008A6ADA">
        <w:rPr>
          <w:rFonts w:eastAsia="Calibri"/>
          <w:b/>
          <w:bCs/>
          <w:spacing w:val="-4"/>
          <w:rtl/>
          <w:lang w:bidi="ar-JO"/>
        </w:rPr>
        <w:t>أبرز الفجوات في الرصد</w:t>
      </w:r>
      <w:r w:rsidRPr="008A6ADA">
        <w:rPr>
          <w:rFonts w:eastAsia="Calibri"/>
          <w:spacing w:val="-4"/>
          <w:rtl/>
          <w:lang w:bidi="ar-JO"/>
        </w:rPr>
        <w:t xml:space="preserve"> في مجال الطفولة، في نقص عملية توثيق كافة </w:t>
      </w:r>
      <w:proofErr w:type="spellStart"/>
      <w:r w:rsidRPr="008A6ADA">
        <w:rPr>
          <w:rFonts w:eastAsia="Calibri"/>
          <w:spacing w:val="-4"/>
          <w:rtl/>
          <w:lang w:bidi="ar-JO"/>
        </w:rPr>
        <w:t>الإنتهاكات</w:t>
      </w:r>
      <w:proofErr w:type="spellEnd"/>
      <w:r w:rsidRPr="008A6ADA">
        <w:rPr>
          <w:rFonts w:eastAsia="Calibri"/>
          <w:spacing w:val="-4"/>
          <w:rtl/>
          <w:lang w:bidi="ar-JO"/>
        </w:rPr>
        <w:t xml:space="preserve"> التي يتعرض لها الأطفال في فلسطين؛ بسبب نقص الكوادر العاملة والمختصة بمجال حقوق الأطفال، وكذلك بسبب القيود المفروضة على الحكومة الفلسطينية من قبل الاحتلال الاسرائيلي. </w:t>
      </w:r>
    </w:p>
    <w:p w:rsidR="0079614C" w:rsidRPr="00444016" w:rsidRDefault="0079614C" w:rsidP="0079614C">
      <w:pPr>
        <w:pStyle w:val="SingleTxtGA"/>
        <w:rPr>
          <w:rFonts w:eastAsia="Calibri"/>
          <w:lang w:bidi="ar-JO"/>
        </w:rPr>
      </w:pPr>
      <w:r w:rsidRPr="0044758E">
        <w:rPr>
          <w:rFonts w:eastAsiaTheme="minorHAnsi"/>
          <w:rtl/>
        </w:rPr>
        <w:t>84-</w:t>
      </w:r>
      <w:r w:rsidRPr="0044758E">
        <w:rPr>
          <w:rFonts w:eastAsiaTheme="minorHAnsi"/>
          <w:rtl/>
        </w:rPr>
        <w:tab/>
      </w:r>
      <w:r w:rsidRPr="00444016">
        <w:rPr>
          <w:rFonts w:eastAsia="Calibri"/>
          <w:rtl/>
          <w:lang w:bidi="ar-JO"/>
        </w:rPr>
        <w:t>تم</w:t>
      </w:r>
      <w:r>
        <w:rPr>
          <w:rFonts w:eastAsia="Calibri"/>
          <w:rtl/>
          <w:lang w:bidi="ar-JO"/>
        </w:rPr>
        <w:t xml:space="preserve"> </w:t>
      </w:r>
      <w:r w:rsidRPr="00444016">
        <w:rPr>
          <w:rFonts w:eastAsia="Calibri"/>
          <w:rtl/>
          <w:lang w:bidi="ar-JO"/>
        </w:rPr>
        <w:t>اقرار</w:t>
      </w:r>
      <w:r>
        <w:rPr>
          <w:rFonts w:eastAsia="Calibri"/>
          <w:rtl/>
          <w:lang w:bidi="ar-JO"/>
        </w:rPr>
        <w:t xml:space="preserve"> </w:t>
      </w:r>
      <w:r w:rsidRPr="00444016">
        <w:rPr>
          <w:rFonts w:eastAsia="Calibri"/>
          <w:rtl/>
          <w:lang w:bidi="ar-JO"/>
        </w:rPr>
        <w:t>نظام</w:t>
      </w:r>
      <w:r>
        <w:rPr>
          <w:rFonts w:eastAsia="Calibri"/>
          <w:rtl/>
          <w:lang w:bidi="ar-JO"/>
        </w:rPr>
        <w:t xml:space="preserve"> </w:t>
      </w:r>
      <w:r w:rsidRPr="00444016">
        <w:rPr>
          <w:b/>
          <w:bCs/>
          <w:rtl/>
          <w:lang w:eastAsia="en-GB" w:bidi="ar-JO"/>
        </w:rPr>
        <w:t>(المجلس</w:t>
      </w:r>
      <w:r>
        <w:rPr>
          <w:b/>
          <w:bCs/>
          <w:rtl/>
          <w:lang w:eastAsia="en-GB" w:bidi="ar-JO"/>
        </w:rPr>
        <w:t xml:space="preserve"> </w:t>
      </w:r>
      <w:r w:rsidRPr="00444016">
        <w:rPr>
          <w:b/>
          <w:bCs/>
          <w:rtl/>
          <w:lang w:eastAsia="en-GB" w:bidi="ar-JO"/>
        </w:rPr>
        <w:t>الوطني</w:t>
      </w:r>
      <w:r>
        <w:rPr>
          <w:b/>
          <w:bCs/>
          <w:rtl/>
          <w:lang w:eastAsia="en-GB" w:bidi="ar-JO"/>
        </w:rPr>
        <w:t xml:space="preserve"> </w:t>
      </w:r>
      <w:r w:rsidRPr="00444016">
        <w:rPr>
          <w:b/>
          <w:bCs/>
          <w:rtl/>
          <w:lang w:eastAsia="en-GB" w:bidi="ar-JO"/>
        </w:rPr>
        <w:t>للطفل)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مجلس</w:t>
      </w:r>
      <w:r>
        <w:rPr>
          <w:rFonts w:eastAsia="Calibri"/>
          <w:rtl/>
          <w:lang w:bidi="ar-JO"/>
        </w:rPr>
        <w:t xml:space="preserve"> </w:t>
      </w:r>
      <w:r w:rsidRPr="00444016">
        <w:rPr>
          <w:rFonts w:eastAsia="Calibri"/>
          <w:rtl/>
          <w:lang w:bidi="ar-JO"/>
        </w:rPr>
        <w:t>الوزراء</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أيار</w:t>
      </w:r>
      <w:r>
        <w:rPr>
          <w:rFonts w:eastAsia="Calibri"/>
          <w:rtl/>
          <w:lang w:bidi="ar-JO"/>
        </w:rPr>
        <w:t xml:space="preserve"> </w:t>
      </w:r>
      <w:r w:rsidRPr="00444016">
        <w:rPr>
          <w:rFonts w:eastAsia="Calibri"/>
          <w:rtl/>
          <w:lang w:bidi="ar-JO"/>
        </w:rPr>
        <w:t>2017،</w:t>
      </w:r>
      <w:r>
        <w:rPr>
          <w:rFonts w:eastAsia="Calibri"/>
          <w:rtl/>
          <w:lang w:bidi="ar-JO"/>
        </w:rPr>
        <w:t xml:space="preserve"> </w:t>
      </w:r>
      <w:r w:rsidRPr="00444016">
        <w:rPr>
          <w:rFonts w:eastAsia="Calibri"/>
          <w:rtl/>
          <w:lang w:bidi="ar-JO"/>
        </w:rPr>
        <w:t>ويتشكل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كافة</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العاملة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الطفولة</w:t>
      </w:r>
      <w:r>
        <w:rPr>
          <w:rFonts w:eastAsia="Calibri"/>
          <w:rtl/>
          <w:lang w:bidi="ar-JO"/>
        </w:rPr>
        <w:t xml:space="preserve"> </w:t>
      </w:r>
      <w:r w:rsidRPr="00444016">
        <w:rPr>
          <w:rFonts w:eastAsia="Calibri"/>
          <w:rtl/>
          <w:lang w:bidi="ar-JO"/>
        </w:rPr>
        <w:t>إضافة</w:t>
      </w:r>
      <w:r>
        <w:rPr>
          <w:rFonts w:eastAsia="Calibri"/>
          <w:rtl/>
          <w:lang w:bidi="ar-JO"/>
        </w:rPr>
        <w:t xml:space="preserve"> </w:t>
      </w:r>
      <w:r w:rsidRPr="00444016">
        <w:rPr>
          <w:rFonts w:eastAsia="Calibri"/>
          <w:rtl/>
          <w:lang w:bidi="ar-JO"/>
        </w:rPr>
        <w:t>إلى</w:t>
      </w:r>
      <w:r>
        <w:rPr>
          <w:rFonts w:eastAsia="Calibri"/>
          <w:rtl/>
          <w:lang w:bidi="ar-JO"/>
        </w:rPr>
        <w:t xml:space="preserve"> </w:t>
      </w:r>
      <w:r w:rsidRPr="00444016">
        <w:rPr>
          <w:rFonts w:eastAsia="Calibri"/>
          <w:rtl/>
          <w:lang w:bidi="ar-JO"/>
        </w:rPr>
        <w:t>الهيئة</w:t>
      </w:r>
      <w:r>
        <w:rPr>
          <w:rFonts w:eastAsia="Calibri"/>
          <w:rtl/>
          <w:lang w:bidi="ar-JO"/>
        </w:rPr>
        <w:t xml:space="preserve"> </w:t>
      </w:r>
      <w:r w:rsidRPr="00444016">
        <w:rPr>
          <w:rFonts w:eastAsia="Calibri"/>
          <w:rtl/>
          <w:lang w:bidi="ar-JO"/>
        </w:rPr>
        <w:t>المستقلة</w:t>
      </w:r>
      <w:r>
        <w:rPr>
          <w:rFonts w:eastAsia="Calibri"/>
          <w:rtl/>
          <w:lang w:bidi="ar-JO"/>
        </w:rPr>
        <w:t xml:space="preserve"> </w:t>
      </w:r>
      <w:r w:rsidRPr="00444016">
        <w:rPr>
          <w:rFonts w:eastAsia="Calibri"/>
          <w:rtl/>
          <w:lang w:bidi="ar-JO"/>
        </w:rPr>
        <w:t>لحقوق</w:t>
      </w:r>
      <w:r>
        <w:rPr>
          <w:rFonts w:eastAsia="Calibri"/>
          <w:rtl/>
          <w:lang w:bidi="ar-JO"/>
        </w:rPr>
        <w:t xml:space="preserve"> </w:t>
      </w:r>
      <w:r w:rsidRPr="00444016">
        <w:rPr>
          <w:rFonts w:eastAsia="Calibri"/>
          <w:rtl/>
          <w:lang w:bidi="ar-JO"/>
        </w:rPr>
        <w:t>الانسان</w:t>
      </w:r>
      <w:r>
        <w:rPr>
          <w:rFonts w:eastAsia="Calibri"/>
          <w:rtl/>
          <w:lang w:bidi="ar-JO"/>
        </w:rPr>
        <w:t xml:space="preserve"> </w:t>
      </w:r>
      <w:r w:rsidRPr="00444016">
        <w:rPr>
          <w:rFonts w:eastAsia="Calibri"/>
          <w:rtl/>
          <w:lang w:bidi="ar-JO"/>
        </w:rPr>
        <w:t>كعضو</w:t>
      </w:r>
      <w:r>
        <w:rPr>
          <w:rFonts w:eastAsia="Calibri"/>
          <w:rtl/>
          <w:lang w:bidi="ar-JO"/>
        </w:rPr>
        <w:t xml:space="preserve"> </w:t>
      </w:r>
      <w:r w:rsidRPr="00444016">
        <w:rPr>
          <w:rFonts w:eastAsia="Calibri"/>
          <w:rtl/>
          <w:lang w:bidi="ar-JO"/>
        </w:rPr>
        <w:t>مراقب،</w:t>
      </w:r>
      <w:r>
        <w:rPr>
          <w:rFonts w:eastAsia="Calibri"/>
          <w:rtl/>
          <w:lang w:bidi="ar-JO"/>
        </w:rPr>
        <w:t xml:space="preserve"> </w:t>
      </w:r>
      <w:r w:rsidRPr="00444016">
        <w:rPr>
          <w:rFonts w:eastAsia="Calibri"/>
          <w:rtl/>
          <w:lang w:bidi="ar-JO"/>
        </w:rPr>
        <w:t>ومؤسسات</w:t>
      </w:r>
      <w:r>
        <w:rPr>
          <w:rFonts w:eastAsia="Calibri"/>
          <w:rtl/>
          <w:lang w:bidi="ar-JO"/>
        </w:rPr>
        <w:t xml:space="preserve"> </w:t>
      </w:r>
      <w:r w:rsidRPr="00444016">
        <w:rPr>
          <w:rFonts w:eastAsia="Calibri"/>
          <w:rtl/>
          <w:lang w:bidi="ar-JO"/>
        </w:rPr>
        <w:t>أهلية</w:t>
      </w:r>
      <w:r>
        <w:rPr>
          <w:rFonts w:eastAsia="Calibri"/>
          <w:rtl/>
          <w:lang w:bidi="ar-JO"/>
        </w:rPr>
        <w:t xml:space="preserve"> </w:t>
      </w:r>
      <w:r w:rsidRPr="00444016">
        <w:rPr>
          <w:rFonts w:eastAsia="Calibri"/>
          <w:rtl/>
          <w:lang w:bidi="ar-JO"/>
        </w:rPr>
        <w:t>وأكاديميين</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أهدافه</w:t>
      </w:r>
      <w:r>
        <w:rPr>
          <w:rFonts w:eastAsia="Calibri"/>
          <w:rtl/>
          <w:lang w:bidi="ar-JO"/>
        </w:rPr>
        <w:t xml:space="preserve"> </w:t>
      </w:r>
      <w:r w:rsidRPr="00444016">
        <w:rPr>
          <w:rFonts w:eastAsia="Calibri"/>
          <w:rtl/>
          <w:lang w:bidi="ar-JO"/>
        </w:rPr>
        <w:t>الرقابة</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تنفيذ</w:t>
      </w:r>
      <w:r>
        <w:rPr>
          <w:rFonts w:eastAsia="Calibri"/>
          <w:rtl/>
          <w:lang w:bidi="ar-JO"/>
        </w:rPr>
        <w:t xml:space="preserve"> </w:t>
      </w:r>
      <w:r w:rsidRPr="00444016">
        <w:rPr>
          <w:rFonts w:eastAsia="Calibri"/>
          <w:rtl/>
          <w:lang w:bidi="ar-JO"/>
        </w:rPr>
        <w:t>اتفاقية</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إضافة</w:t>
      </w:r>
      <w:r>
        <w:rPr>
          <w:rFonts w:eastAsia="Calibri"/>
          <w:rtl/>
          <w:lang w:bidi="ar-JO"/>
        </w:rPr>
        <w:t xml:space="preserve"> </w:t>
      </w:r>
      <w:r w:rsidRPr="00444016">
        <w:rPr>
          <w:rFonts w:eastAsia="Calibri"/>
          <w:rtl/>
          <w:lang w:bidi="ar-JO"/>
        </w:rPr>
        <w:t>إلى</w:t>
      </w:r>
      <w:r>
        <w:rPr>
          <w:rFonts w:eastAsia="Calibri"/>
          <w:rtl/>
          <w:lang w:bidi="ar-JO"/>
        </w:rPr>
        <w:t xml:space="preserve"> </w:t>
      </w:r>
      <w:r w:rsidRPr="00444016">
        <w:rPr>
          <w:rFonts w:eastAsia="Calibri"/>
          <w:rtl/>
          <w:lang w:bidi="ar-JO"/>
        </w:rPr>
        <w:t>أهداف</w:t>
      </w:r>
      <w:r>
        <w:rPr>
          <w:rFonts w:eastAsia="Calibri"/>
          <w:rtl/>
          <w:lang w:bidi="ar-JO"/>
        </w:rPr>
        <w:t xml:space="preserve"> </w:t>
      </w:r>
      <w:r w:rsidRPr="00444016">
        <w:rPr>
          <w:rFonts w:eastAsia="Calibri"/>
          <w:rtl/>
          <w:lang w:bidi="ar-JO"/>
        </w:rPr>
        <w:t>أخرى.</w:t>
      </w:r>
      <w:r>
        <w:rPr>
          <w:rFonts w:eastAsia="Calibri" w:hint="cs"/>
          <w:vertAlign w:val="superscript"/>
          <w:rtl/>
          <w:lang w:bidi="ar-JO"/>
        </w:rPr>
        <w:t>(</w:t>
      </w:r>
      <w:r w:rsidRPr="00444016">
        <w:rPr>
          <w:rFonts w:eastAsia="Calibri" w:hint="cs"/>
          <w:vertAlign w:val="superscript"/>
          <w:rtl/>
          <w:lang w:bidi="ar-JO"/>
        </w:rPr>
        <w:t>22</w:t>
      </w:r>
      <w:r>
        <w:rPr>
          <w:rFonts w:eastAsia="Calibri" w:hint="cs"/>
          <w:vertAlign w:val="superscript"/>
          <w:rtl/>
          <w:lang w:bidi="ar-JO"/>
        </w:rPr>
        <w:t>)</w:t>
      </w:r>
      <w:r>
        <w:rPr>
          <w:rFonts w:eastAsia="Calibri"/>
          <w:rtl/>
          <w:lang w:bidi="ar-JO"/>
        </w:rPr>
        <w:t xml:space="preserve"> </w:t>
      </w:r>
      <w:r w:rsidRPr="00444016">
        <w:rPr>
          <w:rFonts w:eastAsia="Calibri"/>
          <w:rtl/>
          <w:lang w:bidi="ar-JO"/>
        </w:rPr>
        <w:t>كذلك</w:t>
      </w:r>
      <w:r>
        <w:rPr>
          <w:rFonts w:eastAsia="Calibri"/>
          <w:rtl/>
          <w:lang w:bidi="ar-JO"/>
        </w:rPr>
        <w:t xml:space="preserve"> </w:t>
      </w:r>
      <w:r w:rsidRPr="00444016">
        <w:rPr>
          <w:rFonts w:eastAsia="Calibri"/>
          <w:rtl/>
          <w:lang w:bidi="ar-JO"/>
        </w:rPr>
        <w:t>يعتبر</w:t>
      </w:r>
      <w:r>
        <w:rPr>
          <w:rFonts w:eastAsia="Calibri"/>
          <w:rtl/>
          <w:lang w:bidi="ar-JO"/>
        </w:rPr>
        <w:t xml:space="preserve"> </w:t>
      </w:r>
      <w:r w:rsidRPr="00444016">
        <w:rPr>
          <w:rFonts w:eastAsia="Calibri"/>
          <w:rtl/>
          <w:lang w:bidi="ar-JO"/>
        </w:rPr>
        <w:t>غياب</w:t>
      </w:r>
      <w:r>
        <w:rPr>
          <w:rFonts w:eastAsia="Calibri"/>
          <w:rtl/>
          <w:lang w:bidi="ar-JO"/>
        </w:rPr>
        <w:t xml:space="preserve"> </w:t>
      </w:r>
      <w:r w:rsidRPr="00444016">
        <w:rPr>
          <w:rFonts w:eastAsia="Calibri"/>
          <w:rtl/>
          <w:lang w:bidi="ar-JO"/>
        </w:rPr>
        <w:t>التنسيق</w:t>
      </w:r>
      <w:r>
        <w:rPr>
          <w:rFonts w:eastAsia="Calibri"/>
          <w:rtl/>
          <w:lang w:bidi="ar-JO"/>
        </w:rPr>
        <w:t xml:space="preserve"> </w:t>
      </w:r>
      <w:r w:rsidRPr="00444016">
        <w:rPr>
          <w:rFonts w:eastAsia="Calibri"/>
          <w:rtl/>
          <w:lang w:bidi="ar-JO"/>
        </w:rPr>
        <w:t>الفعال</w:t>
      </w:r>
      <w:r>
        <w:rPr>
          <w:rFonts w:eastAsia="Calibri"/>
          <w:rtl/>
          <w:lang w:bidi="ar-JO"/>
        </w:rPr>
        <w:t xml:space="preserve"> </w:t>
      </w:r>
      <w:r w:rsidRPr="00444016">
        <w:rPr>
          <w:rFonts w:eastAsia="Calibri"/>
          <w:rtl/>
          <w:lang w:bidi="ar-JO"/>
        </w:rPr>
        <w:t>بين</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تقوم</w:t>
      </w:r>
      <w:r>
        <w:rPr>
          <w:rFonts w:eastAsia="Calibri"/>
          <w:rtl/>
          <w:lang w:bidi="ar-JO"/>
        </w:rPr>
        <w:t xml:space="preserve"> </w:t>
      </w:r>
      <w:r w:rsidRPr="00444016">
        <w:rPr>
          <w:rFonts w:eastAsia="Calibri"/>
          <w:rtl/>
          <w:lang w:bidi="ar-JO"/>
        </w:rPr>
        <w:t>برصد</w:t>
      </w:r>
      <w:r>
        <w:rPr>
          <w:rFonts w:eastAsia="Calibri"/>
          <w:rtl/>
          <w:lang w:bidi="ar-JO"/>
        </w:rPr>
        <w:t xml:space="preserve"> </w:t>
      </w:r>
      <w:r w:rsidRPr="00444016">
        <w:rPr>
          <w:rFonts w:eastAsia="Calibri"/>
          <w:rtl/>
          <w:lang w:bidi="ar-JO"/>
        </w:rPr>
        <w:t>ومتابعة</w:t>
      </w:r>
      <w:r>
        <w:rPr>
          <w:rFonts w:eastAsia="Calibri"/>
          <w:rtl/>
          <w:lang w:bidi="ar-JO"/>
        </w:rPr>
        <w:t xml:space="preserve"> </w:t>
      </w:r>
      <w:r w:rsidRPr="00444016">
        <w:rPr>
          <w:rFonts w:eastAsia="Calibri"/>
          <w:rtl/>
          <w:lang w:bidi="ar-JO"/>
        </w:rPr>
        <w:t>شكاوى</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مشكلة،</w:t>
      </w:r>
      <w:r>
        <w:rPr>
          <w:rFonts w:eastAsia="Calibri"/>
          <w:rtl/>
          <w:lang w:bidi="ar-JO"/>
        </w:rPr>
        <w:t xml:space="preserve"> </w:t>
      </w:r>
      <w:r w:rsidRPr="00444016">
        <w:rPr>
          <w:rFonts w:eastAsia="Calibri"/>
          <w:rtl/>
          <w:lang w:bidi="ar-JO"/>
        </w:rPr>
        <w:t>إضافة</w:t>
      </w:r>
      <w:r>
        <w:rPr>
          <w:rFonts w:eastAsia="Calibri"/>
          <w:rtl/>
          <w:lang w:bidi="ar-JO"/>
        </w:rPr>
        <w:t xml:space="preserve"> </w:t>
      </w:r>
      <w:r w:rsidRPr="00444016">
        <w:rPr>
          <w:rFonts w:eastAsia="Calibri"/>
          <w:rtl/>
          <w:lang w:bidi="ar-JO"/>
        </w:rPr>
        <w:t>الى</w:t>
      </w:r>
      <w:r>
        <w:rPr>
          <w:rFonts w:eastAsia="Calibri"/>
          <w:rtl/>
        </w:rPr>
        <w:t xml:space="preserve"> </w:t>
      </w:r>
      <w:r w:rsidRPr="00444016">
        <w:rPr>
          <w:rFonts w:eastAsia="Calibri"/>
          <w:rtl/>
        </w:rPr>
        <w:t>ان</w:t>
      </w:r>
      <w:r>
        <w:rPr>
          <w:rFonts w:eastAsia="Calibri"/>
          <w:rtl/>
        </w:rPr>
        <w:t xml:space="preserve"> </w:t>
      </w:r>
      <w:r w:rsidRPr="00444016">
        <w:rPr>
          <w:rFonts w:eastAsia="Calibri"/>
          <w:rtl/>
        </w:rPr>
        <w:t>تمكين</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الوصول</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آليات</w:t>
      </w:r>
      <w:r>
        <w:rPr>
          <w:rFonts w:eastAsia="Calibri"/>
          <w:rtl/>
        </w:rPr>
        <w:t xml:space="preserve"> </w:t>
      </w:r>
      <w:r w:rsidRPr="00444016">
        <w:rPr>
          <w:rFonts w:eastAsia="Calibri"/>
          <w:rtl/>
        </w:rPr>
        <w:t>تقديم</w:t>
      </w:r>
      <w:r>
        <w:rPr>
          <w:rFonts w:eastAsia="Calibri"/>
          <w:rtl/>
        </w:rPr>
        <w:t xml:space="preserve"> </w:t>
      </w:r>
      <w:r w:rsidRPr="00444016">
        <w:rPr>
          <w:rFonts w:eastAsia="Calibri"/>
          <w:rtl/>
        </w:rPr>
        <w:t>الشكاوى</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نطاق</w:t>
      </w:r>
      <w:r>
        <w:rPr>
          <w:rFonts w:eastAsia="Calibri"/>
          <w:rtl/>
        </w:rPr>
        <w:t xml:space="preserve"> </w:t>
      </w:r>
      <w:r w:rsidRPr="00444016">
        <w:rPr>
          <w:rFonts w:eastAsia="Calibri"/>
          <w:rtl/>
        </w:rPr>
        <w:t>واسع،</w:t>
      </w:r>
      <w:r>
        <w:rPr>
          <w:rFonts w:eastAsia="Calibri"/>
          <w:rtl/>
        </w:rPr>
        <w:t xml:space="preserve"> </w:t>
      </w:r>
      <w:r w:rsidRPr="00444016">
        <w:rPr>
          <w:rFonts w:eastAsia="Calibri"/>
          <w:rtl/>
        </w:rPr>
        <w:t>لا</w:t>
      </w:r>
      <w:r>
        <w:rPr>
          <w:rFonts w:eastAsia="Calibri"/>
          <w:rtl/>
        </w:rPr>
        <w:t xml:space="preserve"> </w:t>
      </w:r>
      <w:r w:rsidRPr="00444016">
        <w:rPr>
          <w:rFonts w:eastAsia="Calibri"/>
          <w:rtl/>
        </w:rPr>
        <w:t>زال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بداياته.</w:t>
      </w:r>
    </w:p>
    <w:p w:rsidR="0079614C" w:rsidRPr="00444016" w:rsidRDefault="0079614C" w:rsidP="0079614C">
      <w:pPr>
        <w:pStyle w:val="H23GA"/>
        <w:rPr>
          <w:rFonts w:eastAsia="Calibri"/>
          <w:rtl/>
          <w:lang w:bidi="ar-JO"/>
        </w:rPr>
      </w:pPr>
      <w:r>
        <w:rPr>
          <w:rFonts w:eastAsia="Calibri"/>
          <w:rtl/>
        </w:rPr>
        <w:tab/>
      </w:r>
      <w:r>
        <w:rPr>
          <w:rFonts w:eastAsia="Calibri" w:hint="cs"/>
          <w:rtl/>
        </w:rPr>
        <w:t>(</w:t>
      </w:r>
      <w:r w:rsidRPr="00444016">
        <w:rPr>
          <w:rFonts w:eastAsia="Calibri" w:hint="cs"/>
          <w:rtl/>
        </w:rPr>
        <w:t>د</w:t>
      </w:r>
      <w:r>
        <w:rPr>
          <w:rFonts w:eastAsia="Calibri" w:hint="cs"/>
          <w:rtl/>
        </w:rPr>
        <w:t>)</w:t>
      </w:r>
      <w:r w:rsidRPr="00444016">
        <w:rPr>
          <w:rFonts w:eastAsia="Calibri" w:hint="cs"/>
          <w:rtl/>
        </w:rPr>
        <w:tab/>
      </w:r>
      <w:r w:rsidRPr="00444016">
        <w:rPr>
          <w:rFonts w:eastAsia="Calibri"/>
          <w:rtl/>
          <w:lang w:bidi="ar-JO"/>
        </w:rPr>
        <w:t>النشر</w:t>
      </w:r>
      <w:r>
        <w:rPr>
          <w:rFonts w:eastAsia="Calibri"/>
          <w:rtl/>
          <w:lang w:bidi="ar-JO"/>
        </w:rPr>
        <w:t xml:space="preserve"> </w:t>
      </w:r>
      <w:r w:rsidRPr="00444016">
        <w:rPr>
          <w:rFonts w:eastAsia="Calibri"/>
          <w:rtl/>
          <w:lang w:bidi="ar-JO"/>
        </w:rPr>
        <w:t>والتدريب</w:t>
      </w:r>
    </w:p>
    <w:p w:rsidR="0079614C" w:rsidRPr="00444016" w:rsidRDefault="0079614C" w:rsidP="0079614C">
      <w:pPr>
        <w:pStyle w:val="SingleTxtGA"/>
        <w:rPr>
          <w:rFonts w:eastAsia="Calibri"/>
          <w:lang w:bidi="ar-JO"/>
        </w:rPr>
      </w:pPr>
      <w:r w:rsidRPr="0044758E">
        <w:rPr>
          <w:rFonts w:eastAsiaTheme="minorHAnsi"/>
          <w:rtl/>
        </w:rPr>
        <w:t>85-</w:t>
      </w:r>
      <w:r w:rsidRPr="0044758E">
        <w:rPr>
          <w:rFonts w:eastAsiaTheme="minorHAnsi"/>
          <w:rtl/>
        </w:rPr>
        <w:tab/>
      </w:r>
      <w:r w:rsidRPr="00444016">
        <w:rPr>
          <w:rFonts w:eastAsia="Calibri"/>
          <w:rtl/>
          <w:lang w:bidi="ar-JO"/>
        </w:rPr>
        <w:t>تقوم</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عديدة</w:t>
      </w:r>
      <w:r>
        <w:rPr>
          <w:rFonts w:eastAsia="Calibri"/>
          <w:rtl/>
          <w:lang w:bidi="ar-JO"/>
        </w:rPr>
        <w:t xml:space="preserve"> </w:t>
      </w:r>
      <w:r w:rsidRPr="00444016">
        <w:rPr>
          <w:rFonts w:eastAsia="Calibri"/>
          <w:rtl/>
          <w:lang w:bidi="ar-JO"/>
        </w:rPr>
        <w:t>حكومية</w:t>
      </w:r>
      <w:r>
        <w:rPr>
          <w:rFonts w:eastAsia="Calibri"/>
          <w:rtl/>
          <w:lang w:bidi="ar-JO"/>
        </w:rPr>
        <w:t xml:space="preserve"> </w:t>
      </w:r>
      <w:r w:rsidRPr="00444016">
        <w:rPr>
          <w:rFonts w:eastAsia="Calibri"/>
          <w:rtl/>
          <w:lang w:bidi="ar-JO"/>
        </w:rPr>
        <w:t>وغير</w:t>
      </w:r>
      <w:r>
        <w:rPr>
          <w:rFonts w:eastAsia="Calibri"/>
          <w:rtl/>
          <w:lang w:bidi="ar-JO"/>
        </w:rPr>
        <w:t xml:space="preserve"> </w:t>
      </w:r>
      <w:r w:rsidRPr="00444016">
        <w:rPr>
          <w:rFonts w:eastAsia="Calibri"/>
          <w:rtl/>
          <w:lang w:bidi="ar-JO"/>
        </w:rPr>
        <w:t>حكومية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بالتوعية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والتدريب</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اتفاقية</w:t>
      </w:r>
      <w:r>
        <w:rPr>
          <w:rFonts w:eastAsia="Calibri"/>
          <w:rtl/>
          <w:lang w:bidi="ar-JO"/>
        </w:rPr>
        <w:t xml:space="preserve"> </w:t>
      </w:r>
      <w:r w:rsidRPr="00444016">
        <w:rPr>
          <w:rFonts w:eastAsia="Calibri"/>
          <w:rtl/>
          <w:lang w:bidi="ar-JO"/>
        </w:rPr>
        <w:t>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ونشرها</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وتستهدف</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التدريبات</w:t>
      </w:r>
      <w:r>
        <w:rPr>
          <w:rFonts w:eastAsia="Calibri"/>
          <w:rtl/>
          <w:lang w:bidi="ar-JO"/>
        </w:rPr>
        <w:t xml:space="preserve"> </w:t>
      </w:r>
      <w:r w:rsidRPr="00444016">
        <w:rPr>
          <w:rFonts w:eastAsia="Calibri"/>
          <w:rtl/>
          <w:lang w:bidi="ar-JO"/>
        </w:rPr>
        <w:t>فئات</w:t>
      </w:r>
      <w:r>
        <w:rPr>
          <w:rFonts w:eastAsia="Calibri"/>
          <w:rtl/>
          <w:lang w:bidi="ar-JO"/>
        </w:rPr>
        <w:t xml:space="preserve"> </w:t>
      </w:r>
      <w:r w:rsidRPr="00444016">
        <w:rPr>
          <w:rFonts w:eastAsia="Calibri"/>
          <w:rtl/>
          <w:lang w:bidi="ar-JO"/>
        </w:rPr>
        <w:t>متعددة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والعاملين</w:t>
      </w:r>
      <w:r>
        <w:rPr>
          <w:rFonts w:eastAsia="Calibri"/>
          <w:rtl/>
          <w:lang w:bidi="ar-JO"/>
        </w:rPr>
        <w:t xml:space="preserve"> </w:t>
      </w:r>
      <w:r w:rsidRPr="00444016">
        <w:rPr>
          <w:rFonts w:eastAsia="Calibri"/>
          <w:rtl/>
          <w:lang w:bidi="ar-JO"/>
        </w:rPr>
        <w:t>معهم،</w:t>
      </w:r>
      <w:r>
        <w:rPr>
          <w:rFonts w:eastAsia="Calibri"/>
          <w:rtl/>
          <w:lang w:bidi="ar-JO"/>
        </w:rPr>
        <w:t xml:space="preserve"> </w:t>
      </w:r>
      <w:r w:rsidRPr="00444016">
        <w:rPr>
          <w:rFonts w:eastAsia="Calibri"/>
          <w:rtl/>
          <w:lang w:bidi="ar-JO"/>
        </w:rPr>
        <w:t>إضافة</w:t>
      </w:r>
      <w:r>
        <w:rPr>
          <w:rFonts w:eastAsia="Calibri"/>
          <w:rtl/>
          <w:lang w:bidi="ar-JO"/>
        </w:rPr>
        <w:t xml:space="preserve"> </w:t>
      </w:r>
      <w:r w:rsidRPr="00444016">
        <w:rPr>
          <w:rFonts w:eastAsia="Calibri"/>
          <w:rtl/>
          <w:lang w:bidi="ar-JO"/>
        </w:rPr>
        <w:t>إلى</w:t>
      </w:r>
      <w:r>
        <w:rPr>
          <w:rFonts w:eastAsia="Calibri"/>
          <w:rtl/>
          <w:lang w:bidi="ar-JO"/>
        </w:rPr>
        <w:t xml:space="preserve"> </w:t>
      </w:r>
      <w:r w:rsidRPr="00444016">
        <w:rPr>
          <w:rFonts w:eastAsia="Calibri"/>
          <w:rtl/>
          <w:lang w:bidi="ar-JO"/>
        </w:rPr>
        <w:t>فئات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المحلي</w:t>
      </w:r>
      <w:r>
        <w:rPr>
          <w:rFonts w:eastAsia="Calibri"/>
          <w:rtl/>
          <w:lang w:bidi="ar-JO"/>
        </w:rPr>
        <w:t xml:space="preserve"> </w:t>
      </w:r>
      <w:r w:rsidRPr="00444016">
        <w:rPr>
          <w:rFonts w:eastAsia="Calibri"/>
          <w:rtl/>
          <w:lang w:bidi="ar-JO"/>
        </w:rPr>
        <w:t>المختلفة.</w:t>
      </w:r>
    </w:p>
    <w:p w:rsidR="0079614C" w:rsidRPr="00444016" w:rsidRDefault="0079614C" w:rsidP="0079614C">
      <w:pPr>
        <w:pStyle w:val="SingleTxtGA"/>
        <w:rPr>
          <w:rFonts w:eastAsia="Calibri"/>
          <w:rtl/>
          <w:lang w:bidi="ar-JO"/>
        </w:rPr>
      </w:pPr>
      <w:r w:rsidRPr="0044758E">
        <w:rPr>
          <w:rFonts w:eastAsiaTheme="minorHAnsi"/>
          <w:rtl/>
        </w:rPr>
        <w:t>86-</w:t>
      </w:r>
      <w:r w:rsidRPr="0044758E">
        <w:rPr>
          <w:rFonts w:eastAsiaTheme="minorHAnsi"/>
          <w:rtl/>
        </w:rPr>
        <w:tab/>
      </w:r>
      <w:r w:rsidRPr="00444016">
        <w:rPr>
          <w:rFonts w:eastAsia="Calibri"/>
          <w:rtl/>
        </w:rPr>
        <w:t>تلعب</w:t>
      </w:r>
      <w:r>
        <w:rPr>
          <w:rFonts w:eastAsia="Calibri"/>
          <w:rtl/>
        </w:rPr>
        <w:t xml:space="preserve"> </w:t>
      </w:r>
      <w:r w:rsidRPr="00444016">
        <w:rPr>
          <w:rFonts w:eastAsia="Calibri"/>
          <w:rtl/>
        </w:rPr>
        <w:t>اللجان</w:t>
      </w:r>
      <w:r>
        <w:rPr>
          <w:rFonts w:eastAsia="Calibri"/>
          <w:rtl/>
        </w:rPr>
        <w:t xml:space="preserve"> </w:t>
      </w:r>
      <w:r w:rsidRPr="00444016">
        <w:rPr>
          <w:rFonts w:eastAsia="Calibri"/>
          <w:rtl/>
        </w:rPr>
        <w:t>الفنية</w:t>
      </w:r>
      <w:r>
        <w:rPr>
          <w:rFonts w:eastAsia="Calibri"/>
          <w:rtl/>
        </w:rPr>
        <w:t xml:space="preserve"> </w:t>
      </w:r>
      <w:r w:rsidRPr="00444016">
        <w:rPr>
          <w:rFonts w:eastAsia="Calibri"/>
          <w:rtl/>
        </w:rPr>
        <w:t>في</w:t>
      </w:r>
      <w:r>
        <w:rPr>
          <w:rFonts w:eastAsia="Calibri"/>
          <w:rtl/>
        </w:rPr>
        <w:t xml:space="preserve"> </w:t>
      </w:r>
      <w:r w:rsidRPr="00444016">
        <w:rPr>
          <w:rFonts w:eastAsia="Calibri"/>
          <w:b/>
          <w:bCs/>
          <w:rtl/>
        </w:rPr>
        <w:t>شبكات</w:t>
      </w:r>
      <w:r>
        <w:rPr>
          <w:rFonts w:eastAsia="Calibri"/>
          <w:b/>
          <w:bCs/>
          <w:rtl/>
        </w:rPr>
        <w:t xml:space="preserve"> </w:t>
      </w:r>
      <w:r w:rsidRPr="00444016">
        <w:rPr>
          <w:rFonts w:eastAsia="Calibri"/>
          <w:b/>
          <w:bCs/>
          <w:rtl/>
        </w:rPr>
        <w:t>حماية</w:t>
      </w:r>
      <w:r>
        <w:rPr>
          <w:rFonts w:eastAsia="Calibri"/>
          <w:b/>
          <w:bCs/>
          <w:rtl/>
        </w:rPr>
        <w:t xml:space="preserve"> </w:t>
      </w:r>
      <w:r w:rsidRPr="00444016">
        <w:rPr>
          <w:rFonts w:eastAsia="Calibri"/>
          <w:b/>
          <w:bCs/>
          <w:rtl/>
        </w:rPr>
        <w:t>الطفولة</w:t>
      </w:r>
      <w:r>
        <w:rPr>
          <w:rFonts w:eastAsia="Calibri"/>
          <w:b/>
          <w:bCs/>
          <w:rtl/>
        </w:rPr>
        <w:t xml:space="preserve"> </w:t>
      </w:r>
      <w:r w:rsidRPr="00444016">
        <w:rPr>
          <w:rFonts w:eastAsia="Calibri"/>
          <w:b/>
          <w:bCs/>
          <w:rtl/>
        </w:rPr>
        <w:t>التي</w:t>
      </w:r>
      <w:r>
        <w:rPr>
          <w:rFonts w:eastAsia="Calibri"/>
          <w:rtl/>
        </w:rPr>
        <w:t xml:space="preserve"> </w:t>
      </w:r>
      <w:r w:rsidRPr="00444016">
        <w:rPr>
          <w:rFonts w:eastAsia="Calibri"/>
          <w:rtl/>
        </w:rPr>
        <w:t>تضم</w:t>
      </w:r>
      <w:r>
        <w:rPr>
          <w:rFonts w:eastAsia="Calibri"/>
          <w:rtl/>
        </w:rPr>
        <w:t xml:space="preserve"> </w:t>
      </w:r>
      <w:r w:rsidRPr="00444016">
        <w:rPr>
          <w:rFonts w:eastAsia="Calibri"/>
          <w:rtl/>
        </w:rPr>
        <w:t>ممثلين</w:t>
      </w:r>
      <w:r>
        <w:rPr>
          <w:rFonts w:eastAsia="Calibri"/>
          <w:rtl/>
        </w:rPr>
        <w:t xml:space="preserve"> </w:t>
      </w:r>
      <w:r w:rsidRPr="00444016">
        <w:rPr>
          <w:rFonts w:eastAsia="Calibri"/>
          <w:rtl/>
        </w:rPr>
        <w:t>من</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وغير</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بر</w:t>
      </w:r>
      <w:r w:rsidRPr="00444016">
        <w:rPr>
          <w:rFonts w:eastAsia="Calibri" w:hint="cs"/>
          <w:rtl/>
        </w:rPr>
        <w:t>ئا</w:t>
      </w:r>
      <w:r w:rsidRPr="00444016">
        <w:rPr>
          <w:rFonts w:eastAsia="Calibri"/>
          <w:rtl/>
        </w:rPr>
        <w:t>سة</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التنمية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دوراً</w:t>
      </w:r>
      <w:r>
        <w:rPr>
          <w:rFonts w:eastAsia="Calibri"/>
          <w:rtl/>
        </w:rPr>
        <w:t xml:space="preserve"> </w:t>
      </w:r>
      <w:r w:rsidRPr="00444016">
        <w:rPr>
          <w:rFonts w:eastAsia="Calibri"/>
          <w:rtl/>
        </w:rPr>
        <w:t>هاماً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نشر</w:t>
      </w:r>
      <w:r>
        <w:rPr>
          <w:rFonts w:eastAsia="Calibri"/>
          <w:rtl/>
        </w:rPr>
        <w:t xml:space="preserve"> </w:t>
      </w:r>
      <w:r w:rsidRPr="00444016">
        <w:rPr>
          <w:rFonts w:eastAsia="Calibri"/>
          <w:rtl/>
        </w:rPr>
        <w:t>الوعي</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وهذه</w:t>
      </w:r>
      <w:r>
        <w:rPr>
          <w:rFonts w:eastAsia="Calibri"/>
          <w:rtl/>
        </w:rPr>
        <w:t xml:space="preserve"> </w:t>
      </w:r>
      <w:r w:rsidRPr="00444016">
        <w:rPr>
          <w:rFonts w:eastAsia="Calibri"/>
          <w:rtl/>
        </w:rPr>
        <w:t>الشبكات</w:t>
      </w:r>
      <w:r>
        <w:rPr>
          <w:rFonts w:eastAsia="Calibri"/>
          <w:rtl/>
        </w:rPr>
        <w:t xml:space="preserve"> </w:t>
      </w:r>
      <w:r w:rsidRPr="00444016">
        <w:rPr>
          <w:rFonts w:eastAsia="Calibri"/>
          <w:rtl/>
        </w:rPr>
        <w:t>متوفرة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مختلف</w:t>
      </w:r>
      <w:r>
        <w:rPr>
          <w:rFonts w:eastAsia="Calibri"/>
          <w:rtl/>
        </w:rPr>
        <w:t xml:space="preserve"> </w:t>
      </w:r>
      <w:r w:rsidRPr="00444016">
        <w:rPr>
          <w:rFonts w:eastAsia="Calibri"/>
          <w:rtl/>
        </w:rPr>
        <w:t>المحافظات</w:t>
      </w:r>
      <w:r>
        <w:rPr>
          <w:rFonts w:eastAsia="Calibri"/>
          <w:rtl/>
        </w:rPr>
        <w:t xml:space="preserve"> </w:t>
      </w:r>
      <w:r w:rsidRPr="00444016">
        <w:rPr>
          <w:rFonts w:eastAsia="Calibri"/>
          <w:rtl/>
        </w:rPr>
        <w:t>الفلسطينية.</w:t>
      </w:r>
      <w:r>
        <w:rPr>
          <w:rFonts w:eastAsia="Calibri"/>
          <w:rtl/>
          <w:lang w:bidi="ar-JO"/>
        </w:rPr>
        <w:t xml:space="preserve"> </w:t>
      </w:r>
      <w:r w:rsidRPr="00444016">
        <w:rPr>
          <w:rFonts w:eastAsia="Calibri"/>
          <w:rtl/>
        </w:rPr>
        <w:t>بدعم</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اليونيسف</w:t>
      </w:r>
      <w:r>
        <w:rPr>
          <w:rFonts w:eastAsia="Calibri"/>
          <w:rtl/>
        </w:rPr>
        <w:t xml:space="preserve"> </w:t>
      </w:r>
      <w:r w:rsidRPr="00444016">
        <w:rPr>
          <w:rFonts w:eastAsia="Calibri"/>
          <w:rtl/>
        </w:rPr>
        <w:t>قامت</w:t>
      </w:r>
      <w:r>
        <w:rPr>
          <w:rFonts w:eastAsia="Calibri"/>
          <w:rtl/>
        </w:rPr>
        <w:t xml:space="preserve"> </w:t>
      </w:r>
      <w:r w:rsidRPr="00444016">
        <w:rPr>
          <w:rFonts w:eastAsia="Calibri"/>
          <w:b/>
          <w:bCs/>
          <w:rtl/>
        </w:rPr>
        <w:t>وزارة</w:t>
      </w:r>
      <w:r>
        <w:rPr>
          <w:rFonts w:eastAsia="Calibri"/>
          <w:b/>
          <w:bCs/>
          <w:rtl/>
        </w:rPr>
        <w:t xml:space="preserve"> </w:t>
      </w:r>
      <w:r w:rsidRPr="00444016">
        <w:rPr>
          <w:rFonts w:eastAsia="Calibri"/>
          <w:b/>
          <w:bCs/>
          <w:rtl/>
        </w:rPr>
        <w:t>التنمية</w:t>
      </w:r>
      <w:r>
        <w:rPr>
          <w:rFonts w:eastAsia="Calibri"/>
          <w:b/>
          <w:bCs/>
          <w:rtl/>
        </w:rPr>
        <w:t xml:space="preserve"> </w:t>
      </w:r>
      <w:r w:rsidRPr="00444016">
        <w:rPr>
          <w:rFonts w:eastAsia="Calibri"/>
          <w:b/>
          <w:bCs/>
          <w:rtl/>
        </w:rPr>
        <w:t>الاجتماعية</w:t>
      </w:r>
      <w:r>
        <w:rPr>
          <w:rFonts w:eastAsia="Calibri"/>
          <w:b/>
          <w:bCs/>
          <w:rtl/>
        </w:rPr>
        <w:t xml:space="preserve"> </w:t>
      </w:r>
      <w:r w:rsidRPr="00444016">
        <w:rPr>
          <w:rFonts w:eastAsia="Calibri"/>
          <w:rtl/>
        </w:rPr>
        <w:t>عام</w:t>
      </w:r>
      <w:r>
        <w:rPr>
          <w:rFonts w:eastAsia="Calibri"/>
          <w:rtl/>
        </w:rPr>
        <w:t xml:space="preserve"> </w:t>
      </w:r>
      <w:r w:rsidRPr="00444016">
        <w:rPr>
          <w:rFonts w:eastAsia="Calibri"/>
          <w:rtl/>
        </w:rPr>
        <w:t>2012</w:t>
      </w:r>
      <w:r>
        <w:rPr>
          <w:rFonts w:eastAsia="Calibri"/>
          <w:rtl/>
        </w:rPr>
        <w:t xml:space="preserve"> </w:t>
      </w:r>
      <w:r w:rsidRPr="00444016">
        <w:rPr>
          <w:rFonts w:eastAsia="Calibri"/>
          <w:rtl/>
        </w:rPr>
        <w:t>بطباعة</w:t>
      </w:r>
      <w:r>
        <w:rPr>
          <w:rFonts w:eastAsia="Calibri"/>
          <w:rtl/>
        </w:rPr>
        <w:t xml:space="preserve"> </w:t>
      </w:r>
      <w:r w:rsidRPr="00444016">
        <w:rPr>
          <w:rFonts w:eastAsia="Calibri"/>
          <w:rtl/>
        </w:rPr>
        <w:t>وتوزيع</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ككتيب</w:t>
      </w:r>
      <w:r>
        <w:rPr>
          <w:rFonts w:eastAsia="Calibri"/>
          <w:rtl/>
        </w:rPr>
        <w:t xml:space="preserve"> </w:t>
      </w:r>
      <w:r w:rsidRPr="00444016">
        <w:rPr>
          <w:rFonts w:eastAsia="Calibri"/>
          <w:rtl/>
        </w:rPr>
        <w:t>صغير</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العاملين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المختلفة.</w:t>
      </w:r>
    </w:p>
    <w:p w:rsidR="0079614C" w:rsidRPr="00444016" w:rsidRDefault="0079614C" w:rsidP="0079614C">
      <w:pPr>
        <w:pStyle w:val="SingleTxtGA"/>
        <w:rPr>
          <w:rFonts w:eastAsia="Calibri"/>
          <w:lang w:bidi="ar-JO"/>
        </w:rPr>
      </w:pPr>
      <w:r w:rsidRPr="0044758E">
        <w:rPr>
          <w:rFonts w:eastAsiaTheme="minorHAnsi"/>
          <w:rtl/>
        </w:rPr>
        <w:t>87-</w:t>
      </w:r>
      <w:r w:rsidRPr="0044758E">
        <w:rPr>
          <w:rFonts w:eastAsiaTheme="minorHAnsi"/>
          <w:rtl/>
        </w:rPr>
        <w:tab/>
      </w:r>
      <w:r w:rsidRPr="00444016">
        <w:rPr>
          <w:rFonts w:eastAsia="Calibri"/>
          <w:b/>
          <w:bCs/>
          <w:rtl/>
        </w:rPr>
        <w:t>مؤسسات</w:t>
      </w:r>
      <w:r>
        <w:rPr>
          <w:rFonts w:eastAsia="Calibri"/>
          <w:b/>
          <w:bCs/>
          <w:rtl/>
        </w:rPr>
        <w:t xml:space="preserve"> </w:t>
      </w:r>
      <w:r w:rsidRPr="00444016">
        <w:rPr>
          <w:rFonts w:eastAsia="Calibri"/>
          <w:b/>
          <w:bCs/>
          <w:rtl/>
        </w:rPr>
        <w:t>الدولة</w:t>
      </w:r>
      <w:r>
        <w:rPr>
          <w:rFonts w:eastAsia="Calibri"/>
          <w:b/>
          <w:bCs/>
          <w:rtl/>
        </w:rPr>
        <w:t xml:space="preserve"> </w:t>
      </w:r>
      <w:r w:rsidRPr="00444016">
        <w:rPr>
          <w:rFonts w:eastAsia="Calibri"/>
          <w:b/>
          <w:bCs/>
          <w:rtl/>
        </w:rPr>
        <w:t>المشمولة</w:t>
      </w:r>
      <w:r>
        <w:rPr>
          <w:rFonts w:eastAsia="Calibri"/>
          <w:b/>
          <w:bCs/>
          <w:rtl/>
        </w:rPr>
        <w:t xml:space="preserve"> </w:t>
      </w:r>
      <w:r w:rsidRPr="00444016">
        <w:rPr>
          <w:rFonts w:eastAsia="Calibri"/>
          <w:b/>
          <w:bCs/>
          <w:rtl/>
        </w:rPr>
        <w:t>بالنشر</w:t>
      </w:r>
      <w:r>
        <w:rPr>
          <w:rFonts w:eastAsia="Calibri"/>
          <w:b/>
          <w:bCs/>
          <w:rtl/>
        </w:rPr>
        <w:t xml:space="preserve"> </w:t>
      </w:r>
      <w:r w:rsidRPr="00444016">
        <w:rPr>
          <w:rFonts w:eastAsia="Calibri"/>
          <w:b/>
          <w:bCs/>
          <w:rtl/>
        </w:rPr>
        <w:t>والتدريب:</w:t>
      </w:r>
      <w:r>
        <w:rPr>
          <w:rFonts w:eastAsia="Calibri"/>
          <w:b/>
          <w:bCs/>
          <w:rtl/>
        </w:rPr>
        <w:t xml:space="preserve"> </w:t>
      </w:r>
      <w:r w:rsidRPr="00444016">
        <w:rPr>
          <w:rFonts w:eastAsia="Calibri"/>
          <w:rtl/>
        </w:rPr>
        <w:t>وزارة</w:t>
      </w:r>
      <w:r>
        <w:rPr>
          <w:rFonts w:eastAsia="Calibri"/>
          <w:rtl/>
        </w:rPr>
        <w:t xml:space="preserve"> </w:t>
      </w:r>
      <w:r w:rsidRPr="00444016">
        <w:rPr>
          <w:rFonts w:eastAsia="Calibri"/>
          <w:rtl/>
        </w:rPr>
        <w:t>الخارجية</w:t>
      </w:r>
      <w:r>
        <w:rPr>
          <w:rFonts w:eastAsia="Calibri"/>
          <w:rtl/>
        </w:rPr>
        <w:t xml:space="preserve"> </w:t>
      </w:r>
      <w:r w:rsidRPr="00444016">
        <w:rPr>
          <w:rFonts w:eastAsia="Calibri"/>
          <w:rtl/>
        </w:rPr>
        <w:t>والمغتربين،</w:t>
      </w:r>
      <w:r>
        <w:rPr>
          <w:rFonts w:eastAsia="Calibri"/>
          <w:rtl/>
        </w:rPr>
        <w:t xml:space="preserve"> </w:t>
      </w:r>
      <w:r w:rsidRPr="00444016">
        <w:rPr>
          <w:rFonts w:eastAsia="Calibri"/>
          <w:rtl/>
        </w:rPr>
        <w:t>ووزارة</w:t>
      </w:r>
      <w:r>
        <w:rPr>
          <w:rFonts w:eastAsia="Calibri"/>
          <w:rtl/>
        </w:rPr>
        <w:t xml:space="preserve"> </w:t>
      </w:r>
      <w:r w:rsidRPr="00444016">
        <w:rPr>
          <w:rFonts w:eastAsia="Calibri"/>
          <w:rtl/>
        </w:rPr>
        <w:t>التنمية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يشمل</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ورعاية</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ومرشدي</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وغيرهم،</w:t>
      </w:r>
      <w:r>
        <w:rPr>
          <w:rFonts w:eastAsia="Calibri"/>
          <w:rtl/>
        </w:rPr>
        <w:t xml:space="preserve"> </w:t>
      </w:r>
      <w:r w:rsidRPr="00444016">
        <w:rPr>
          <w:rFonts w:eastAsia="Calibri"/>
          <w:rtl/>
        </w:rPr>
        <w:t>الشرطة</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(دائرة</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الأسرة)،</w:t>
      </w:r>
      <w:r>
        <w:rPr>
          <w:rFonts w:eastAsia="Calibri"/>
          <w:rtl/>
        </w:rPr>
        <w:t xml:space="preserve"> </w:t>
      </w:r>
      <w:r w:rsidRPr="00444016">
        <w:rPr>
          <w:rFonts w:eastAsia="Calibri"/>
          <w:rtl/>
        </w:rPr>
        <w:t>والنيابة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ومجلس</w:t>
      </w:r>
      <w:r>
        <w:rPr>
          <w:rFonts w:eastAsia="Calibri"/>
          <w:rtl/>
        </w:rPr>
        <w:t xml:space="preserve"> </w:t>
      </w:r>
      <w:r w:rsidRPr="00444016">
        <w:rPr>
          <w:rFonts w:eastAsia="Calibri"/>
          <w:rtl/>
        </w:rPr>
        <w:t>القضاء</w:t>
      </w:r>
      <w:r>
        <w:rPr>
          <w:rFonts w:eastAsia="Calibri"/>
          <w:rtl/>
        </w:rPr>
        <w:t xml:space="preserve"> </w:t>
      </w:r>
      <w:r w:rsidRPr="00444016">
        <w:rPr>
          <w:rFonts w:eastAsia="Calibri"/>
          <w:rtl/>
        </w:rPr>
        <w:t>الاعلى</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يشمل</w:t>
      </w:r>
      <w:r>
        <w:rPr>
          <w:rFonts w:eastAsia="Calibri"/>
          <w:rtl/>
        </w:rPr>
        <w:t xml:space="preserve"> </w:t>
      </w:r>
      <w:r w:rsidRPr="00444016">
        <w:rPr>
          <w:rFonts w:eastAsia="Calibri"/>
          <w:rtl/>
        </w:rPr>
        <w:t>القضاة</w:t>
      </w:r>
      <w:r>
        <w:rPr>
          <w:rFonts w:eastAsia="Calibri"/>
          <w:rtl/>
        </w:rPr>
        <w:t xml:space="preserve"> </w:t>
      </w:r>
      <w:r w:rsidRPr="00444016">
        <w:rPr>
          <w:rFonts w:eastAsia="Calibri"/>
          <w:rtl/>
        </w:rPr>
        <w:t>وأقلام</w:t>
      </w:r>
      <w:r>
        <w:rPr>
          <w:rFonts w:eastAsia="Calibri"/>
          <w:rtl/>
        </w:rPr>
        <w:t xml:space="preserve"> </w:t>
      </w:r>
      <w:r w:rsidRPr="00444016">
        <w:rPr>
          <w:rFonts w:eastAsia="Calibri"/>
          <w:rtl/>
        </w:rPr>
        <w:t>المحاكم،</w:t>
      </w:r>
      <w:r>
        <w:rPr>
          <w:rFonts w:eastAsia="Calibri"/>
          <w:rtl/>
        </w:rPr>
        <w:t xml:space="preserve"> </w:t>
      </w:r>
      <w:r w:rsidRPr="00444016">
        <w:rPr>
          <w:rFonts w:eastAsia="Calibri"/>
          <w:rtl/>
        </w:rPr>
        <w:t>ووزارة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العالي،</w:t>
      </w:r>
      <w:r>
        <w:rPr>
          <w:rFonts w:eastAsia="Calibri"/>
          <w:rtl/>
        </w:rPr>
        <w:t xml:space="preserve"> </w:t>
      </w:r>
      <w:r w:rsidRPr="00444016">
        <w:rPr>
          <w:rFonts w:eastAsia="Calibri"/>
          <w:rtl/>
        </w:rPr>
        <w:t>ووزارة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ووزارة</w:t>
      </w:r>
      <w:r>
        <w:rPr>
          <w:rFonts w:eastAsia="Calibri"/>
          <w:rtl/>
        </w:rPr>
        <w:t xml:space="preserve"> </w:t>
      </w:r>
      <w:r w:rsidRPr="00444016">
        <w:rPr>
          <w:rFonts w:eastAsia="Calibri"/>
          <w:rtl/>
        </w:rPr>
        <w:t>العدل،</w:t>
      </w:r>
      <w:r>
        <w:rPr>
          <w:rFonts w:eastAsia="Calibri"/>
          <w:rtl/>
        </w:rPr>
        <w:t xml:space="preserve"> </w:t>
      </w:r>
      <w:r w:rsidRPr="00444016">
        <w:rPr>
          <w:rFonts w:eastAsia="Calibri"/>
          <w:rtl/>
        </w:rPr>
        <w:t>ووزارة</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والهيئة</w:t>
      </w:r>
      <w:r>
        <w:rPr>
          <w:rFonts w:eastAsia="Calibri"/>
          <w:rtl/>
        </w:rPr>
        <w:t xml:space="preserve"> </w:t>
      </w:r>
      <w:r w:rsidRPr="00444016">
        <w:rPr>
          <w:rFonts w:eastAsia="Calibri"/>
          <w:rtl/>
        </w:rPr>
        <w:t>المستقلة</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الانسان</w:t>
      </w:r>
      <w:r>
        <w:rPr>
          <w:rFonts w:eastAsia="Calibri"/>
          <w:rtl/>
        </w:rPr>
        <w:t xml:space="preserve"> </w:t>
      </w:r>
      <w:r w:rsidRPr="00444016">
        <w:rPr>
          <w:rFonts w:eastAsia="Calibri"/>
          <w:rtl/>
        </w:rPr>
        <w:t>كمؤسسة</w:t>
      </w:r>
      <w:r>
        <w:rPr>
          <w:rFonts w:eastAsia="Calibri"/>
          <w:rtl/>
        </w:rPr>
        <w:t xml:space="preserve"> </w:t>
      </w:r>
      <w:r w:rsidRPr="00444016">
        <w:rPr>
          <w:rFonts w:eastAsia="Calibri"/>
          <w:rtl/>
        </w:rPr>
        <w:t>وطنية</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الإنسان.</w:t>
      </w:r>
    </w:p>
    <w:p w:rsidR="0079614C" w:rsidRPr="00444016" w:rsidRDefault="0079614C" w:rsidP="0079614C">
      <w:pPr>
        <w:pStyle w:val="SingleTxtGA"/>
        <w:rPr>
          <w:rFonts w:eastAsia="Calibri"/>
          <w:lang w:bidi="ar-JO"/>
        </w:rPr>
      </w:pPr>
      <w:r w:rsidRPr="0044758E">
        <w:rPr>
          <w:rFonts w:eastAsiaTheme="minorHAnsi"/>
          <w:rtl/>
        </w:rPr>
        <w:t>88-</w:t>
      </w:r>
      <w:r w:rsidRPr="0044758E">
        <w:rPr>
          <w:rFonts w:eastAsiaTheme="minorHAnsi"/>
          <w:rtl/>
        </w:rPr>
        <w:tab/>
      </w:r>
      <w:r w:rsidRPr="00444016">
        <w:rPr>
          <w:rFonts w:eastAsia="Calibri"/>
          <w:b/>
          <w:bCs/>
          <w:rtl/>
        </w:rPr>
        <w:t>مؤسسات</w:t>
      </w:r>
      <w:r>
        <w:rPr>
          <w:rFonts w:eastAsia="Calibri"/>
          <w:b/>
          <w:bCs/>
          <w:rtl/>
        </w:rPr>
        <w:t xml:space="preserve"> </w:t>
      </w:r>
      <w:r w:rsidRPr="00444016">
        <w:rPr>
          <w:rFonts w:eastAsia="Calibri"/>
          <w:b/>
          <w:bCs/>
          <w:rtl/>
        </w:rPr>
        <w:t>المجتمع</w:t>
      </w:r>
      <w:r>
        <w:rPr>
          <w:rFonts w:eastAsia="Calibri"/>
          <w:b/>
          <w:bCs/>
          <w:rtl/>
        </w:rPr>
        <w:t xml:space="preserve"> </w:t>
      </w:r>
      <w:r w:rsidRPr="00444016">
        <w:rPr>
          <w:rFonts w:eastAsia="Calibri"/>
          <w:b/>
          <w:bCs/>
          <w:rtl/>
        </w:rPr>
        <w:t>المدني</w:t>
      </w:r>
      <w:r>
        <w:rPr>
          <w:rFonts w:eastAsia="Calibri"/>
          <w:b/>
          <w:bCs/>
          <w:rtl/>
        </w:rPr>
        <w:t xml:space="preserve"> </w:t>
      </w:r>
      <w:r w:rsidRPr="00444016">
        <w:rPr>
          <w:rFonts w:eastAsia="Calibri"/>
          <w:b/>
          <w:bCs/>
          <w:rtl/>
        </w:rPr>
        <w:t>والمؤسسات</w:t>
      </w:r>
      <w:r>
        <w:rPr>
          <w:rFonts w:eastAsia="Calibri"/>
          <w:b/>
          <w:bCs/>
          <w:rtl/>
        </w:rPr>
        <w:t xml:space="preserve"> </w:t>
      </w:r>
      <w:r w:rsidRPr="00444016">
        <w:rPr>
          <w:rFonts w:eastAsia="Calibri"/>
          <w:b/>
          <w:bCs/>
          <w:rtl/>
        </w:rPr>
        <w:t>الدولية</w:t>
      </w:r>
      <w:r>
        <w:rPr>
          <w:rFonts w:eastAsia="Calibri"/>
          <w:b/>
          <w:bCs/>
          <w:rtl/>
        </w:rPr>
        <w:t xml:space="preserve"> </w:t>
      </w:r>
      <w:r w:rsidRPr="00444016">
        <w:rPr>
          <w:rFonts w:eastAsia="Calibri"/>
          <w:b/>
          <w:bCs/>
          <w:rtl/>
        </w:rPr>
        <w:t>التي</w:t>
      </w:r>
      <w:r>
        <w:rPr>
          <w:rFonts w:eastAsia="Calibri"/>
          <w:b/>
          <w:bCs/>
          <w:rtl/>
        </w:rPr>
        <w:t xml:space="preserve"> </w:t>
      </w:r>
      <w:r w:rsidRPr="00444016">
        <w:rPr>
          <w:rFonts w:eastAsia="Calibri"/>
          <w:b/>
          <w:bCs/>
          <w:rtl/>
        </w:rPr>
        <w:t>قامت</w:t>
      </w:r>
      <w:r>
        <w:rPr>
          <w:rFonts w:eastAsia="Calibri"/>
          <w:b/>
          <w:bCs/>
          <w:rtl/>
        </w:rPr>
        <w:t xml:space="preserve"> </w:t>
      </w:r>
      <w:r w:rsidRPr="00444016">
        <w:rPr>
          <w:rFonts w:eastAsia="Calibri"/>
          <w:b/>
          <w:bCs/>
          <w:rtl/>
        </w:rPr>
        <w:t>بالنشر</w:t>
      </w:r>
      <w:r>
        <w:rPr>
          <w:rFonts w:eastAsia="Calibri"/>
          <w:b/>
          <w:bCs/>
          <w:rtl/>
        </w:rPr>
        <w:t xml:space="preserve"> </w:t>
      </w:r>
      <w:r w:rsidRPr="00444016">
        <w:rPr>
          <w:rFonts w:eastAsia="Calibri"/>
          <w:b/>
          <w:bCs/>
          <w:rtl/>
        </w:rPr>
        <w:t>والتدريب:</w:t>
      </w:r>
      <w:r>
        <w:rPr>
          <w:rFonts w:eastAsia="Calibri"/>
          <w:b/>
          <w:bCs/>
          <w:rtl/>
        </w:rPr>
        <w:t xml:space="preserve"> </w:t>
      </w:r>
      <w:r w:rsidRPr="00444016">
        <w:rPr>
          <w:rFonts w:eastAsia="Calibri"/>
          <w:rtl/>
        </w:rPr>
        <w:t>الحركة</w:t>
      </w:r>
      <w:r>
        <w:rPr>
          <w:rFonts w:eastAsia="Calibri"/>
          <w:rtl/>
        </w:rPr>
        <w:t xml:space="preserve"> </w:t>
      </w:r>
      <w:r w:rsidRPr="00444016">
        <w:rPr>
          <w:rFonts w:eastAsia="Calibri"/>
          <w:rtl/>
        </w:rPr>
        <w:t>العالمية</w:t>
      </w:r>
      <w:r>
        <w:rPr>
          <w:rFonts w:eastAsia="Calibri"/>
          <w:rtl/>
        </w:rPr>
        <w:t xml:space="preserve"> </w:t>
      </w:r>
      <w:r w:rsidRPr="00444016">
        <w:rPr>
          <w:rFonts w:eastAsia="Calibri"/>
          <w:rtl/>
        </w:rPr>
        <w:t>للدفاع</w:t>
      </w:r>
      <w:r>
        <w:rPr>
          <w:rFonts w:eastAsia="Calibri"/>
          <w:rtl/>
        </w:rPr>
        <w:t xml:space="preserve"> </w:t>
      </w:r>
      <w:r w:rsidRPr="00444016">
        <w:rPr>
          <w:rFonts w:eastAsia="Calibri"/>
          <w:rtl/>
        </w:rPr>
        <w:t>عن</w:t>
      </w:r>
      <w:r>
        <w:rPr>
          <w:rFonts w:eastAsia="Calibri"/>
          <w:rtl/>
        </w:rPr>
        <w:t xml:space="preserve"> </w:t>
      </w:r>
      <w:r w:rsidRPr="00444016">
        <w:rPr>
          <w:rFonts w:eastAsia="Calibri"/>
          <w:rtl/>
        </w:rPr>
        <w:t>الاطفال</w:t>
      </w:r>
      <w:r>
        <w:rPr>
          <w:rFonts w:eastAsia="Calibri" w:hint="cs"/>
          <w:rtl/>
        </w:rPr>
        <w:t xml:space="preserve"> </w:t>
      </w:r>
      <w:r w:rsidRPr="00444016">
        <w:rPr>
          <w:rFonts w:eastAsia="Calibri"/>
          <w:rtl/>
        </w:rPr>
        <w:t>-</w:t>
      </w:r>
      <w:r>
        <w:rPr>
          <w:rFonts w:eastAsia="Calibri" w:hint="cs"/>
          <w:rtl/>
        </w:rPr>
        <w:t xml:space="preserve"> </w:t>
      </w:r>
      <w:r w:rsidRPr="00444016">
        <w:rPr>
          <w:rFonts w:eastAsia="Calibri"/>
          <w:rtl/>
        </w:rPr>
        <w:t>فرع</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والمركز</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لحل</w:t>
      </w:r>
      <w:r>
        <w:rPr>
          <w:rFonts w:eastAsia="Calibri"/>
          <w:rtl/>
        </w:rPr>
        <w:t xml:space="preserve"> </w:t>
      </w:r>
      <w:r w:rsidRPr="00444016">
        <w:rPr>
          <w:rFonts w:eastAsia="Calibri"/>
          <w:rtl/>
        </w:rPr>
        <w:t>النزاعات،</w:t>
      </w:r>
      <w:r>
        <w:rPr>
          <w:rFonts w:eastAsia="Calibri"/>
          <w:rtl/>
        </w:rPr>
        <w:t xml:space="preserve"> </w:t>
      </w:r>
      <w:r w:rsidRPr="00444016">
        <w:rPr>
          <w:rFonts w:eastAsia="Calibri"/>
          <w:rtl/>
        </w:rPr>
        <w:t>ومركز</w:t>
      </w:r>
      <w:r>
        <w:rPr>
          <w:rFonts w:eastAsia="Calibri"/>
          <w:rtl/>
        </w:rPr>
        <w:t xml:space="preserve"> </w:t>
      </w:r>
      <w:r w:rsidRPr="00444016">
        <w:rPr>
          <w:rFonts w:eastAsia="Calibri"/>
          <w:rtl/>
        </w:rPr>
        <w:t>الميزان</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الانسان،</w:t>
      </w:r>
      <w:r>
        <w:rPr>
          <w:rFonts w:eastAsia="Calibri"/>
          <w:rtl/>
        </w:rPr>
        <w:t xml:space="preserve"> </w:t>
      </w:r>
      <w:r w:rsidRPr="00444016">
        <w:rPr>
          <w:rFonts w:eastAsia="Calibri"/>
          <w:rtl/>
        </w:rPr>
        <w:t>ومؤسسة</w:t>
      </w:r>
      <w:r>
        <w:rPr>
          <w:rFonts w:eastAsia="Calibri"/>
          <w:rtl/>
        </w:rPr>
        <w:t xml:space="preserve"> </w:t>
      </w:r>
      <w:r w:rsidRPr="00444016">
        <w:rPr>
          <w:rFonts w:eastAsia="Calibri"/>
          <w:rtl/>
        </w:rPr>
        <w:t>تامر</w:t>
      </w:r>
      <w:r>
        <w:rPr>
          <w:rFonts w:eastAsia="Calibri"/>
          <w:rtl/>
        </w:rPr>
        <w:t xml:space="preserve"> </w:t>
      </w:r>
      <w:r w:rsidRPr="00444016">
        <w:rPr>
          <w:rFonts w:eastAsia="Calibri"/>
          <w:rtl/>
        </w:rPr>
        <w:t>ومؤسسة</w:t>
      </w:r>
      <w:r>
        <w:rPr>
          <w:rFonts w:eastAsia="Calibri"/>
          <w:rtl/>
        </w:rPr>
        <w:t xml:space="preserve"> </w:t>
      </w:r>
      <w:r w:rsidRPr="00444016">
        <w:rPr>
          <w:rFonts w:eastAsia="Calibri"/>
          <w:rtl/>
        </w:rPr>
        <w:t>أرض</w:t>
      </w:r>
      <w:r>
        <w:rPr>
          <w:rFonts w:eastAsia="Calibri"/>
          <w:rtl/>
        </w:rPr>
        <w:t xml:space="preserve"> </w:t>
      </w:r>
      <w:r w:rsidRPr="00444016">
        <w:rPr>
          <w:rFonts w:eastAsia="Calibri"/>
          <w:rtl/>
        </w:rPr>
        <w:t>الإنسان،</w:t>
      </w:r>
      <w:r>
        <w:rPr>
          <w:rFonts w:eastAsia="Calibri"/>
          <w:rtl/>
        </w:rPr>
        <w:t xml:space="preserve"> </w:t>
      </w:r>
      <w:r w:rsidRPr="00444016">
        <w:rPr>
          <w:rFonts w:eastAsia="Calibri"/>
          <w:rtl/>
        </w:rPr>
        <w:t>ومركز</w:t>
      </w:r>
      <w:r>
        <w:rPr>
          <w:rFonts w:eastAsia="Calibri"/>
          <w:rtl/>
        </w:rPr>
        <w:t xml:space="preserve"> </w:t>
      </w:r>
      <w:r w:rsidRPr="00444016">
        <w:rPr>
          <w:rFonts w:eastAsia="Calibri"/>
          <w:rtl/>
        </w:rPr>
        <w:t>الدراسات</w:t>
      </w:r>
      <w:r>
        <w:rPr>
          <w:rFonts w:eastAsia="Calibri"/>
          <w:rtl/>
        </w:rPr>
        <w:t xml:space="preserve"> </w:t>
      </w:r>
      <w:r w:rsidRPr="00444016">
        <w:rPr>
          <w:rFonts w:eastAsia="Calibri"/>
          <w:rtl/>
        </w:rPr>
        <w:t>النسوية،</w:t>
      </w:r>
      <w:r>
        <w:rPr>
          <w:rFonts w:eastAsia="Calibri"/>
          <w:rtl/>
        </w:rPr>
        <w:t xml:space="preserve"> </w:t>
      </w:r>
      <w:r w:rsidRPr="00444016">
        <w:rPr>
          <w:rFonts w:eastAsia="Calibri"/>
          <w:rtl/>
        </w:rPr>
        <w:t>ومؤسسة</w:t>
      </w:r>
      <w:r>
        <w:rPr>
          <w:rFonts w:eastAsia="Calibri"/>
          <w:rtl/>
        </w:rPr>
        <w:t xml:space="preserve"> </w:t>
      </w:r>
      <w:r w:rsidRPr="00444016">
        <w:rPr>
          <w:rFonts w:eastAsia="Calibri"/>
          <w:rtl/>
        </w:rPr>
        <w:t>شروق،</w:t>
      </w:r>
      <w:r>
        <w:rPr>
          <w:rFonts w:eastAsia="Calibri"/>
          <w:rtl/>
        </w:rPr>
        <w:t xml:space="preserve"> </w:t>
      </w:r>
      <w:r w:rsidRPr="00444016">
        <w:rPr>
          <w:rFonts w:eastAsia="Calibri"/>
          <w:rtl/>
        </w:rPr>
        <w:t>ومركز</w:t>
      </w:r>
      <w:r>
        <w:rPr>
          <w:rFonts w:eastAsia="Calibri"/>
          <w:rtl/>
        </w:rPr>
        <w:t xml:space="preserve"> </w:t>
      </w:r>
      <w:r w:rsidRPr="00444016">
        <w:rPr>
          <w:rFonts w:eastAsia="Calibri"/>
          <w:rtl/>
        </w:rPr>
        <w:t>الإرشاد</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ومؤسسة</w:t>
      </w:r>
      <w:r>
        <w:rPr>
          <w:rFonts w:eastAsia="Calibri"/>
          <w:rtl/>
        </w:rPr>
        <w:t xml:space="preserve"> </w:t>
      </w:r>
      <w:r w:rsidRPr="00444016">
        <w:rPr>
          <w:rFonts w:eastAsia="Calibri"/>
          <w:rtl/>
        </w:rPr>
        <w:t>الرؤيا</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ومؤسسة</w:t>
      </w:r>
      <w:r>
        <w:rPr>
          <w:rFonts w:eastAsia="Calibri"/>
          <w:rtl/>
        </w:rPr>
        <w:t xml:space="preserve"> </w:t>
      </w:r>
      <w:r w:rsidRPr="00444016">
        <w:rPr>
          <w:rFonts w:eastAsia="Calibri"/>
          <w:rtl/>
        </w:rPr>
        <w:t>قادر</w:t>
      </w:r>
      <w:r>
        <w:rPr>
          <w:rFonts w:eastAsia="Calibri"/>
          <w:rtl/>
        </w:rPr>
        <w:t xml:space="preserve"> </w:t>
      </w:r>
      <w:r w:rsidRPr="00444016">
        <w:rPr>
          <w:rFonts w:eastAsia="Calibri"/>
          <w:rtl/>
        </w:rPr>
        <w:t>وجمعية</w:t>
      </w:r>
      <w:r>
        <w:rPr>
          <w:rFonts w:eastAsia="Calibri"/>
          <w:rtl/>
        </w:rPr>
        <w:t xml:space="preserve"> </w:t>
      </w:r>
      <w:r w:rsidRPr="00444016">
        <w:rPr>
          <w:rFonts w:eastAsia="Calibri"/>
          <w:rtl/>
        </w:rPr>
        <w:t>الشبان</w:t>
      </w:r>
      <w:r>
        <w:rPr>
          <w:rFonts w:eastAsia="Calibri"/>
          <w:rtl/>
        </w:rPr>
        <w:t xml:space="preserve"> </w:t>
      </w:r>
      <w:r w:rsidRPr="00444016">
        <w:rPr>
          <w:rFonts w:eastAsia="Calibri"/>
          <w:rtl/>
        </w:rPr>
        <w:t>المسيحية</w:t>
      </w:r>
      <w:r>
        <w:rPr>
          <w:rFonts w:eastAsia="Calibri"/>
          <w:rtl/>
        </w:rPr>
        <w:t xml:space="preserve"> </w:t>
      </w:r>
      <w:r w:rsidRPr="00444016">
        <w:rPr>
          <w:rFonts w:eastAsia="Calibri"/>
          <w:rtl/>
        </w:rPr>
        <w:t>-القدس.</w:t>
      </w:r>
      <w:r>
        <w:rPr>
          <w:rFonts w:eastAsia="Calibri"/>
          <w:rtl/>
        </w:rPr>
        <w:t xml:space="preserve"> </w:t>
      </w:r>
      <w:r w:rsidRPr="00444016">
        <w:rPr>
          <w:rFonts w:eastAsia="Calibri"/>
          <w:rtl/>
        </w:rPr>
        <w:t>اما</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الدولية</w:t>
      </w:r>
      <w:r>
        <w:rPr>
          <w:rFonts w:eastAsia="Calibri"/>
          <w:rtl/>
        </w:rPr>
        <w:t xml:space="preserve"> </w:t>
      </w:r>
      <w:r w:rsidRPr="00444016">
        <w:rPr>
          <w:rFonts w:eastAsia="Calibri"/>
          <w:rtl/>
        </w:rPr>
        <w:t>مثل</w:t>
      </w:r>
      <w:r>
        <w:rPr>
          <w:rFonts w:eastAsia="Calibri"/>
          <w:rtl/>
        </w:rPr>
        <w:t xml:space="preserve"> </w:t>
      </w:r>
      <w:r w:rsidRPr="00444016">
        <w:rPr>
          <w:rFonts w:eastAsia="Calibri"/>
          <w:rtl/>
        </w:rPr>
        <w:t>مكتب</w:t>
      </w:r>
      <w:r>
        <w:rPr>
          <w:rFonts w:eastAsia="Calibri"/>
          <w:rtl/>
        </w:rPr>
        <w:t xml:space="preserve"> </w:t>
      </w:r>
      <w:r w:rsidRPr="00444016">
        <w:rPr>
          <w:rFonts w:eastAsia="Calibri"/>
          <w:rtl/>
        </w:rPr>
        <w:t>المفوض</w:t>
      </w:r>
      <w:r>
        <w:rPr>
          <w:rFonts w:eastAsia="Calibri"/>
          <w:rtl/>
        </w:rPr>
        <w:t xml:space="preserve"> </w:t>
      </w:r>
      <w:r w:rsidRPr="00444016">
        <w:rPr>
          <w:rFonts w:eastAsia="Calibri"/>
          <w:rtl/>
        </w:rPr>
        <w:t>السامي</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الانسان،</w:t>
      </w:r>
      <w:r>
        <w:rPr>
          <w:rFonts w:eastAsia="Calibri"/>
          <w:rtl/>
        </w:rPr>
        <w:t xml:space="preserve"> </w:t>
      </w:r>
      <w:r w:rsidRPr="00444016">
        <w:rPr>
          <w:rFonts w:eastAsia="Calibri"/>
          <w:rtl/>
        </w:rPr>
        <w:t>منظمة</w:t>
      </w:r>
      <w:r>
        <w:rPr>
          <w:rFonts w:eastAsia="Calibri"/>
          <w:rtl/>
        </w:rPr>
        <w:t xml:space="preserve"> </w:t>
      </w:r>
      <w:r w:rsidRPr="00444016">
        <w:rPr>
          <w:rFonts w:eastAsia="Calibri"/>
          <w:rtl/>
        </w:rPr>
        <w:t>اليونيسيف،</w:t>
      </w:r>
      <w:r>
        <w:rPr>
          <w:rFonts w:eastAsia="Calibri"/>
          <w:rtl/>
        </w:rPr>
        <w:t xml:space="preserve"> </w:t>
      </w:r>
      <w:r w:rsidRPr="00444016">
        <w:rPr>
          <w:rFonts w:eastAsia="Calibri"/>
          <w:rtl/>
        </w:rPr>
        <w:t>مؤسسة</w:t>
      </w:r>
      <w:r>
        <w:rPr>
          <w:rFonts w:eastAsia="Calibri"/>
          <w:rtl/>
        </w:rPr>
        <w:t xml:space="preserve"> </w:t>
      </w:r>
      <w:r w:rsidRPr="00444016">
        <w:rPr>
          <w:rFonts w:eastAsia="Calibri"/>
          <w:rtl/>
        </w:rPr>
        <w:t>إنقاذ</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أطباء</w:t>
      </w:r>
      <w:r>
        <w:rPr>
          <w:rFonts w:eastAsia="Calibri"/>
          <w:rtl/>
        </w:rPr>
        <w:t xml:space="preserve"> </w:t>
      </w:r>
      <w:r w:rsidRPr="00444016">
        <w:rPr>
          <w:rFonts w:eastAsia="Calibri"/>
          <w:rtl/>
        </w:rPr>
        <w:t>العالم/فرنسا،</w:t>
      </w:r>
      <w:r>
        <w:rPr>
          <w:rFonts w:eastAsia="Calibri"/>
          <w:rtl/>
        </w:rPr>
        <w:t xml:space="preserve"> </w:t>
      </w:r>
      <w:r w:rsidRPr="00444016">
        <w:rPr>
          <w:rFonts w:eastAsia="Calibri"/>
          <w:rtl/>
        </w:rPr>
        <w:t>إسبانيا،</w:t>
      </w:r>
      <w:r>
        <w:rPr>
          <w:rFonts w:eastAsia="Calibri"/>
          <w:rtl/>
        </w:rPr>
        <w:t xml:space="preserve"> </w:t>
      </w:r>
      <w:r w:rsidRPr="00444016">
        <w:rPr>
          <w:rFonts w:eastAsia="Calibri"/>
          <w:rtl/>
        </w:rPr>
        <w:t>أطباء</w:t>
      </w:r>
      <w:r>
        <w:rPr>
          <w:rFonts w:eastAsia="Calibri"/>
          <w:rtl/>
        </w:rPr>
        <w:t xml:space="preserve"> </w:t>
      </w:r>
      <w:r w:rsidRPr="00444016">
        <w:rPr>
          <w:rFonts w:eastAsia="Calibri"/>
          <w:rtl/>
        </w:rPr>
        <w:t>بلا</w:t>
      </w:r>
      <w:r>
        <w:rPr>
          <w:rFonts w:eastAsia="Calibri"/>
          <w:rtl/>
        </w:rPr>
        <w:t xml:space="preserve"> </w:t>
      </w:r>
      <w:r w:rsidRPr="00444016">
        <w:rPr>
          <w:rFonts w:eastAsia="Calibri"/>
          <w:rtl/>
        </w:rPr>
        <w:t>حدود،</w:t>
      </w:r>
      <w:r>
        <w:rPr>
          <w:rFonts w:eastAsia="Calibri"/>
          <w:rtl/>
        </w:rPr>
        <w:t xml:space="preserve"> </w:t>
      </w:r>
      <w:r w:rsidRPr="00444016">
        <w:rPr>
          <w:rFonts w:eastAsia="Calibri"/>
          <w:rtl/>
        </w:rPr>
        <w:t>الرؤيا</w:t>
      </w:r>
      <w:r>
        <w:rPr>
          <w:rFonts w:eastAsia="Calibri"/>
          <w:rtl/>
        </w:rPr>
        <w:t xml:space="preserve"> </w:t>
      </w:r>
      <w:r w:rsidRPr="00444016">
        <w:rPr>
          <w:rFonts w:eastAsia="Calibri"/>
          <w:rtl/>
        </w:rPr>
        <w:t>العالمية،</w:t>
      </w:r>
      <w:r>
        <w:rPr>
          <w:rFonts w:eastAsia="Calibri"/>
          <w:rtl/>
        </w:rPr>
        <w:t xml:space="preserve"> </w:t>
      </w:r>
      <w:r w:rsidRPr="00444016">
        <w:rPr>
          <w:rFonts w:eastAsia="Calibri"/>
          <w:rtl/>
        </w:rPr>
        <w:t>المركز</w:t>
      </w:r>
      <w:r>
        <w:rPr>
          <w:rFonts w:eastAsia="Calibri"/>
          <w:rtl/>
        </w:rPr>
        <w:t xml:space="preserve"> </w:t>
      </w:r>
      <w:r w:rsidRPr="00444016">
        <w:rPr>
          <w:rFonts w:eastAsia="Calibri"/>
          <w:rtl/>
        </w:rPr>
        <w:t>النرويجي</w:t>
      </w:r>
      <w:r>
        <w:rPr>
          <w:rFonts w:eastAsia="Calibri"/>
          <w:rtl/>
        </w:rPr>
        <w:t xml:space="preserve"> </w:t>
      </w:r>
      <w:r w:rsidRPr="00444016">
        <w:rPr>
          <w:rFonts w:eastAsia="Calibri"/>
          <w:rtl/>
        </w:rPr>
        <w:t>للاجئين</w:t>
      </w:r>
      <w:r>
        <w:rPr>
          <w:rFonts w:eastAsia="Calibri"/>
          <w:rtl/>
        </w:rPr>
        <w:t xml:space="preserve"> </w:t>
      </w:r>
      <w:r w:rsidRPr="00444016">
        <w:rPr>
          <w:rFonts w:eastAsia="Calibri"/>
        </w:rPr>
        <w:t>NRC</w:t>
      </w:r>
      <w:r w:rsidRPr="00444016">
        <w:rPr>
          <w:rFonts w:eastAsia="Calibri"/>
          <w:rtl/>
        </w:rPr>
        <w:t>،</w:t>
      </w:r>
      <w:r>
        <w:rPr>
          <w:rFonts w:eastAsia="Calibri"/>
          <w:rtl/>
        </w:rPr>
        <w:t xml:space="preserve"> </w:t>
      </w:r>
      <w:r w:rsidRPr="00444016">
        <w:rPr>
          <w:rFonts w:eastAsia="Calibri"/>
          <w:rtl/>
        </w:rPr>
        <w:t>اليونسكو.</w:t>
      </w:r>
    </w:p>
    <w:p w:rsidR="0079614C" w:rsidRPr="00444016" w:rsidRDefault="0079614C" w:rsidP="0079614C">
      <w:pPr>
        <w:pStyle w:val="SingleTxtGA"/>
        <w:rPr>
          <w:rFonts w:eastAsia="Calibri"/>
        </w:rPr>
      </w:pPr>
      <w:r w:rsidRPr="0044758E">
        <w:rPr>
          <w:rFonts w:eastAsiaTheme="minorHAnsi"/>
          <w:rtl/>
        </w:rPr>
        <w:t>89-</w:t>
      </w:r>
      <w:r>
        <w:rPr>
          <w:rFonts w:eastAsiaTheme="minorHAnsi"/>
          <w:rtl/>
        </w:rPr>
        <w:tab/>
      </w:r>
      <w:r w:rsidRPr="00444016">
        <w:rPr>
          <w:rFonts w:eastAsia="Calibri"/>
          <w:b/>
          <w:bCs/>
          <w:rtl/>
        </w:rPr>
        <w:t>أهم</w:t>
      </w:r>
      <w:r>
        <w:rPr>
          <w:rFonts w:eastAsia="Calibri"/>
          <w:b/>
          <w:bCs/>
          <w:rtl/>
        </w:rPr>
        <w:t xml:space="preserve"> </w:t>
      </w:r>
      <w:r w:rsidRPr="00444016">
        <w:rPr>
          <w:rFonts w:eastAsia="Calibri"/>
          <w:b/>
          <w:bCs/>
          <w:rtl/>
        </w:rPr>
        <w:t>محاور</w:t>
      </w:r>
      <w:r>
        <w:rPr>
          <w:rFonts w:eastAsia="Calibri"/>
          <w:b/>
          <w:bCs/>
          <w:rtl/>
        </w:rPr>
        <w:t xml:space="preserve"> </w:t>
      </w:r>
      <w:r w:rsidRPr="00444016">
        <w:rPr>
          <w:rFonts w:eastAsia="Calibri"/>
          <w:b/>
          <w:bCs/>
          <w:rtl/>
        </w:rPr>
        <w:t>النشر</w:t>
      </w:r>
      <w:r>
        <w:rPr>
          <w:rFonts w:eastAsia="Calibri"/>
          <w:b/>
          <w:bCs/>
          <w:rtl/>
        </w:rPr>
        <w:t xml:space="preserve"> </w:t>
      </w:r>
      <w:r w:rsidRPr="00444016">
        <w:rPr>
          <w:rFonts w:eastAsia="Calibri"/>
          <w:b/>
          <w:bCs/>
          <w:rtl/>
        </w:rPr>
        <w:t>والتدريب</w:t>
      </w:r>
      <w:r>
        <w:rPr>
          <w:rFonts w:eastAsia="Calibri"/>
          <w:b/>
          <w:bCs/>
          <w:rtl/>
        </w:rPr>
        <w:t xml:space="preserve"> </w:t>
      </w:r>
      <w:r w:rsidRPr="00444016">
        <w:rPr>
          <w:rFonts w:eastAsia="Calibri"/>
          <w:b/>
          <w:bCs/>
          <w:rtl/>
        </w:rPr>
        <w:t>التي</w:t>
      </w:r>
      <w:r>
        <w:rPr>
          <w:rFonts w:eastAsia="Calibri"/>
          <w:b/>
          <w:bCs/>
          <w:rtl/>
        </w:rPr>
        <w:t xml:space="preserve"> </w:t>
      </w:r>
      <w:r w:rsidRPr="00444016">
        <w:rPr>
          <w:rFonts w:eastAsia="Calibri"/>
          <w:b/>
          <w:bCs/>
          <w:rtl/>
        </w:rPr>
        <w:t>تمت</w:t>
      </w:r>
      <w:r>
        <w:rPr>
          <w:rFonts w:eastAsia="Calibri"/>
          <w:b/>
          <w:bCs/>
          <w:rtl/>
        </w:rPr>
        <w:t xml:space="preserve"> </w:t>
      </w:r>
      <w:r w:rsidRPr="00444016">
        <w:rPr>
          <w:rFonts w:eastAsia="Calibri"/>
          <w:b/>
          <w:bCs/>
          <w:rtl/>
        </w:rPr>
        <w:t>تغطيتها:</w:t>
      </w:r>
      <w:r>
        <w:rPr>
          <w:rFonts w:eastAsia="Calibri"/>
          <w:b/>
          <w:bCs/>
          <w:rtl/>
        </w:rPr>
        <w:t xml:space="preserve"> </w:t>
      </w:r>
      <w:r w:rsidRPr="00444016">
        <w:rPr>
          <w:rFonts w:eastAsia="Calibri"/>
          <w:rtl/>
        </w:rPr>
        <w:t>حقوق</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وفق</w:t>
      </w:r>
      <w:r>
        <w:rPr>
          <w:rFonts w:eastAsia="Calibri"/>
          <w:rtl/>
        </w:rPr>
        <w:t xml:space="preserve"> </w:t>
      </w:r>
      <w:r w:rsidRPr="00444016">
        <w:rPr>
          <w:rFonts w:eastAsia="Calibri"/>
          <w:rtl/>
        </w:rPr>
        <w:t>اتفاقية</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وقانون</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والعنف</w:t>
      </w:r>
      <w:r>
        <w:rPr>
          <w:rFonts w:eastAsia="Calibri"/>
          <w:rtl/>
        </w:rPr>
        <w:t xml:space="preserve"> </w:t>
      </w:r>
      <w:r w:rsidRPr="00444016">
        <w:rPr>
          <w:rFonts w:eastAsia="Calibri"/>
          <w:rtl/>
        </w:rPr>
        <w:t>ضد</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وآليات</w:t>
      </w:r>
      <w:r>
        <w:rPr>
          <w:rFonts w:eastAsia="Calibri"/>
          <w:rtl/>
        </w:rPr>
        <w:t xml:space="preserve"> </w:t>
      </w:r>
      <w:r w:rsidRPr="00444016">
        <w:rPr>
          <w:rFonts w:eastAsia="Calibri"/>
          <w:rtl/>
        </w:rPr>
        <w:t>الحماية</w:t>
      </w:r>
      <w:r>
        <w:rPr>
          <w:rFonts w:eastAsia="Calibri"/>
          <w:rtl/>
        </w:rPr>
        <w:t xml:space="preserve"> </w:t>
      </w:r>
      <w:r w:rsidRPr="00444016">
        <w:rPr>
          <w:rFonts w:eastAsia="Calibri"/>
          <w:rtl/>
        </w:rPr>
        <w:t>والقرار</w:t>
      </w:r>
      <w:r>
        <w:rPr>
          <w:rFonts w:eastAsia="Calibri"/>
          <w:rtl/>
        </w:rPr>
        <w:t xml:space="preserve"> </w:t>
      </w:r>
      <w:r w:rsidRPr="00444016">
        <w:rPr>
          <w:rFonts w:eastAsia="Calibri"/>
          <w:rtl/>
        </w:rPr>
        <w:t>بقانون</w:t>
      </w:r>
      <w:r>
        <w:rPr>
          <w:rFonts w:eastAsia="Calibri"/>
          <w:rtl/>
        </w:rPr>
        <w:t xml:space="preserve"> </w:t>
      </w:r>
      <w:r w:rsidRPr="00444016">
        <w:rPr>
          <w:rFonts w:eastAsia="Calibri"/>
          <w:rtl/>
        </w:rPr>
        <w:t>بشأن</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والإساءة</w:t>
      </w:r>
      <w:r>
        <w:rPr>
          <w:rFonts w:eastAsia="Calibri"/>
          <w:rtl/>
        </w:rPr>
        <w:t xml:space="preserve"> </w:t>
      </w:r>
      <w:r w:rsidRPr="00444016">
        <w:rPr>
          <w:rFonts w:eastAsia="Calibri"/>
          <w:rtl/>
        </w:rPr>
        <w:t>الجنسية</w:t>
      </w:r>
      <w:r>
        <w:rPr>
          <w:rFonts w:eastAsia="Calibri"/>
          <w:rtl/>
        </w:rPr>
        <w:t xml:space="preserve"> </w:t>
      </w:r>
      <w:r w:rsidRPr="00444016">
        <w:rPr>
          <w:rFonts w:eastAsia="Calibri"/>
          <w:rtl/>
        </w:rPr>
        <w:t>والحماية</w:t>
      </w:r>
      <w:r>
        <w:rPr>
          <w:rFonts w:eastAsia="Calibri"/>
          <w:rtl/>
        </w:rPr>
        <w:t xml:space="preserve"> </w:t>
      </w:r>
      <w:r w:rsidRPr="00444016">
        <w:rPr>
          <w:rFonts w:eastAsia="Calibri"/>
          <w:rtl/>
        </w:rPr>
        <w:t>منها،</w:t>
      </w:r>
      <w:r>
        <w:rPr>
          <w:rFonts w:eastAsia="Calibri"/>
          <w:rtl/>
        </w:rPr>
        <w:t xml:space="preserve"> </w:t>
      </w:r>
      <w:r w:rsidRPr="00444016">
        <w:rPr>
          <w:rFonts w:eastAsia="Calibri"/>
          <w:rtl/>
        </w:rPr>
        <w:t>وإدارة</w:t>
      </w:r>
      <w:r>
        <w:rPr>
          <w:rFonts w:eastAsia="Calibri"/>
          <w:rtl/>
        </w:rPr>
        <w:t xml:space="preserve"> </w:t>
      </w:r>
      <w:r w:rsidRPr="00444016">
        <w:rPr>
          <w:rFonts w:eastAsia="Calibri"/>
          <w:rtl/>
        </w:rPr>
        <w:t>الحالة،</w:t>
      </w:r>
      <w:r>
        <w:rPr>
          <w:rFonts w:eastAsia="Calibri"/>
          <w:rtl/>
          <w:lang w:bidi="ar-JO"/>
        </w:rPr>
        <w:t xml:space="preserve"> </w:t>
      </w:r>
      <w:r w:rsidRPr="00444016">
        <w:rPr>
          <w:rFonts w:eastAsia="Calibri"/>
          <w:rtl/>
          <w:lang w:bidi="ar-JO"/>
        </w:rPr>
        <w:t>وطرق</w:t>
      </w:r>
      <w:r>
        <w:rPr>
          <w:rFonts w:eastAsia="Calibri"/>
          <w:rtl/>
          <w:lang w:bidi="ar-JO"/>
        </w:rPr>
        <w:t xml:space="preserve"> </w:t>
      </w:r>
      <w:r w:rsidRPr="00444016">
        <w:rPr>
          <w:rFonts w:eastAsia="Calibri"/>
          <w:rtl/>
          <w:lang w:bidi="ar-JO"/>
        </w:rPr>
        <w:t>إعداد</w:t>
      </w:r>
      <w:r>
        <w:rPr>
          <w:rFonts w:eastAsia="Calibri"/>
          <w:rtl/>
          <w:lang w:bidi="ar-JO"/>
        </w:rPr>
        <w:t xml:space="preserve"> </w:t>
      </w:r>
      <w:r w:rsidRPr="00444016">
        <w:rPr>
          <w:rFonts w:eastAsia="Calibri"/>
          <w:rtl/>
          <w:lang w:bidi="ar-JO"/>
        </w:rPr>
        <w:t>خطط</w:t>
      </w:r>
      <w:r>
        <w:rPr>
          <w:rFonts w:eastAsia="Calibri"/>
          <w:rtl/>
          <w:lang w:bidi="ar-JO"/>
        </w:rPr>
        <w:t xml:space="preserve"> </w:t>
      </w:r>
      <w:r w:rsidRPr="00444016">
        <w:rPr>
          <w:rFonts w:eastAsia="Calibri"/>
          <w:rtl/>
          <w:lang w:bidi="ar-JO"/>
        </w:rPr>
        <w:t>التدخل،</w:t>
      </w:r>
      <w:r>
        <w:rPr>
          <w:rFonts w:eastAsia="Calibri"/>
          <w:rtl/>
          <w:lang w:bidi="ar-JO"/>
        </w:rPr>
        <w:t xml:space="preserve"> </w:t>
      </w:r>
      <w:r w:rsidRPr="00444016">
        <w:rPr>
          <w:rFonts w:eastAsia="Calibri"/>
          <w:rtl/>
        </w:rPr>
        <w:t>والالتزامات</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والدولية</w:t>
      </w:r>
      <w:r>
        <w:rPr>
          <w:rFonts w:eastAsia="Calibri"/>
          <w:rtl/>
        </w:rPr>
        <w:t xml:space="preserve"> </w:t>
      </w:r>
      <w:r w:rsidRPr="00444016">
        <w:rPr>
          <w:rFonts w:eastAsia="Calibri"/>
          <w:rtl/>
        </w:rPr>
        <w:t>المترتبة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الانضمام</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اتفاقية</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والبروتوكول</w:t>
      </w:r>
      <w:r>
        <w:rPr>
          <w:rFonts w:eastAsia="Calibri"/>
          <w:rtl/>
        </w:rPr>
        <w:t xml:space="preserve"> </w:t>
      </w:r>
      <w:r w:rsidRPr="00444016">
        <w:rPr>
          <w:rFonts w:eastAsia="Calibri"/>
          <w:rtl/>
        </w:rPr>
        <w:t>الاختياري</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إشراك</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النزاعات</w:t>
      </w:r>
      <w:r>
        <w:rPr>
          <w:rFonts w:eastAsia="Calibri"/>
          <w:rtl/>
        </w:rPr>
        <w:t xml:space="preserve"> </w:t>
      </w:r>
      <w:r w:rsidRPr="00444016">
        <w:rPr>
          <w:rFonts w:eastAsia="Calibri"/>
          <w:rtl/>
        </w:rPr>
        <w:t>المسلحة</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فيها</w:t>
      </w:r>
      <w:r>
        <w:rPr>
          <w:rFonts w:eastAsia="Calibri"/>
          <w:rtl/>
        </w:rPr>
        <w:t xml:space="preserve"> </w:t>
      </w:r>
      <w:r w:rsidRPr="00444016">
        <w:rPr>
          <w:rFonts w:eastAsia="Calibri" w:hint="cs"/>
          <w:rtl/>
        </w:rPr>
        <w:t>آ</w:t>
      </w:r>
      <w:r w:rsidRPr="00444016">
        <w:rPr>
          <w:rFonts w:eastAsia="Calibri"/>
          <w:rtl/>
        </w:rPr>
        <w:t>لية</w:t>
      </w:r>
      <w:r>
        <w:rPr>
          <w:rFonts w:eastAsia="Calibri"/>
          <w:rtl/>
        </w:rPr>
        <w:t xml:space="preserve"> </w:t>
      </w:r>
      <w:r w:rsidRPr="00444016">
        <w:rPr>
          <w:rFonts w:eastAsia="Calibri"/>
          <w:rtl/>
        </w:rPr>
        <w:t>إعداد</w:t>
      </w:r>
      <w:r>
        <w:rPr>
          <w:rFonts w:eastAsia="Calibri"/>
          <w:rtl/>
        </w:rPr>
        <w:t xml:space="preserve"> </w:t>
      </w:r>
      <w:r w:rsidRPr="00444016">
        <w:rPr>
          <w:rFonts w:eastAsia="Calibri"/>
          <w:rtl/>
        </w:rPr>
        <w:t>التقارير</w:t>
      </w:r>
      <w:r>
        <w:rPr>
          <w:rFonts w:eastAsia="Calibri"/>
          <w:rtl/>
        </w:rPr>
        <w:t xml:space="preserve"> </w:t>
      </w:r>
      <w:r w:rsidRPr="00444016">
        <w:rPr>
          <w:rFonts w:eastAsia="Calibri"/>
          <w:rtl/>
        </w:rPr>
        <w:t>الرسمية</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تنفيذ</w:t>
      </w:r>
      <w:r>
        <w:rPr>
          <w:rFonts w:eastAsia="Calibri"/>
          <w:rtl/>
        </w:rPr>
        <w:t xml:space="preserve"> </w:t>
      </w:r>
      <w:r w:rsidRPr="00444016">
        <w:rPr>
          <w:rFonts w:eastAsia="Calibri"/>
          <w:rtl/>
        </w:rPr>
        <w:t>الاتفاقيات</w:t>
      </w:r>
      <w:r>
        <w:rPr>
          <w:rFonts w:eastAsia="Calibri"/>
          <w:rtl/>
        </w:rPr>
        <w:t xml:space="preserve"> </w:t>
      </w:r>
      <w:r w:rsidRPr="00444016">
        <w:rPr>
          <w:rFonts w:eastAsia="Calibri"/>
          <w:rtl/>
        </w:rPr>
        <w:t>والتدريب</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مفاهيم</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الإنسان.</w:t>
      </w:r>
      <w:r>
        <w:rPr>
          <w:rFonts w:eastAsia="Calibri"/>
          <w:rtl/>
        </w:rPr>
        <w:t xml:space="preserve"> </w:t>
      </w:r>
      <w:r w:rsidRPr="00444016">
        <w:rPr>
          <w:rFonts w:eastAsia="Calibri"/>
          <w:rtl/>
        </w:rPr>
        <w:t>إضافة</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مواضيع</w:t>
      </w:r>
      <w:r>
        <w:rPr>
          <w:rFonts w:eastAsia="Calibri"/>
          <w:rtl/>
        </w:rPr>
        <w:t xml:space="preserve"> </w:t>
      </w:r>
      <w:r w:rsidRPr="00444016">
        <w:rPr>
          <w:rFonts w:eastAsia="Calibri"/>
          <w:rtl/>
        </w:rPr>
        <w:t>عدة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ضمنها</w:t>
      </w:r>
      <w:r>
        <w:rPr>
          <w:rFonts w:eastAsia="Calibri"/>
          <w:rtl/>
        </w:rPr>
        <w:t xml:space="preserve"> </w:t>
      </w:r>
      <w:r w:rsidRPr="00444016">
        <w:rPr>
          <w:rFonts w:eastAsia="Calibri"/>
          <w:rtl/>
        </w:rPr>
        <w:t>عدالة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و</w:t>
      </w:r>
      <w:r w:rsidRPr="00444016">
        <w:rPr>
          <w:rFonts w:eastAsia="Calibri"/>
          <w:rtl/>
          <w:lang w:bidi="ar-JO"/>
        </w:rPr>
        <w:t>مهارات</w:t>
      </w:r>
      <w:r>
        <w:rPr>
          <w:rFonts w:eastAsia="Calibri"/>
          <w:rtl/>
          <w:lang w:bidi="ar-JO"/>
        </w:rPr>
        <w:t xml:space="preserve"> </w:t>
      </w:r>
      <w:r w:rsidRPr="00444016">
        <w:rPr>
          <w:rFonts w:eastAsia="Calibri"/>
          <w:rtl/>
          <w:lang w:bidi="ar-JO"/>
        </w:rPr>
        <w:t>تلقي</w:t>
      </w:r>
      <w:r>
        <w:rPr>
          <w:rFonts w:eastAsia="Calibri"/>
          <w:rtl/>
          <w:lang w:bidi="ar-JO"/>
        </w:rPr>
        <w:t xml:space="preserve"> </w:t>
      </w:r>
      <w:r w:rsidRPr="00444016">
        <w:rPr>
          <w:rFonts w:eastAsia="Calibri"/>
          <w:rtl/>
          <w:lang w:bidi="ar-JO"/>
        </w:rPr>
        <w:t>ومتابعة</w:t>
      </w:r>
      <w:r>
        <w:rPr>
          <w:rFonts w:eastAsia="Calibri"/>
          <w:rtl/>
          <w:lang w:bidi="ar-JO"/>
        </w:rPr>
        <w:t xml:space="preserve"> </w:t>
      </w:r>
      <w:r w:rsidRPr="00444016">
        <w:rPr>
          <w:rFonts w:eastAsia="Calibri"/>
          <w:rtl/>
          <w:lang w:bidi="ar-JO"/>
        </w:rPr>
        <w:t>الشكاوى</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المستوى</w:t>
      </w:r>
      <w:r>
        <w:rPr>
          <w:rFonts w:eastAsia="Calibri"/>
          <w:rtl/>
          <w:lang w:bidi="ar-JO"/>
        </w:rPr>
        <w:t xml:space="preserve"> </w:t>
      </w:r>
      <w:r w:rsidRPr="00444016">
        <w:rPr>
          <w:rFonts w:eastAsia="Calibri"/>
          <w:rtl/>
          <w:lang w:bidi="ar-JO"/>
        </w:rPr>
        <w:t>الوطني</w:t>
      </w:r>
      <w:r>
        <w:rPr>
          <w:rFonts w:eastAsia="Calibri"/>
          <w:rtl/>
          <w:lang w:bidi="ar-JO"/>
        </w:rPr>
        <w:t xml:space="preserve"> </w:t>
      </w:r>
      <w:r w:rsidRPr="00444016">
        <w:rPr>
          <w:rFonts w:eastAsia="Calibri"/>
          <w:rtl/>
          <w:lang w:bidi="ar-JO"/>
        </w:rPr>
        <w:t>والدولي،</w:t>
      </w:r>
      <w:r>
        <w:rPr>
          <w:rFonts w:eastAsia="Calibri"/>
          <w:rtl/>
          <w:lang w:bidi="ar-JO"/>
        </w:rPr>
        <w:t xml:space="preserve"> </w:t>
      </w:r>
      <w:r w:rsidRPr="00444016">
        <w:rPr>
          <w:rFonts w:eastAsia="Calibri"/>
          <w:rtl/>
          <w:lang w:bidi="ar-JO"/>
        </w:rPr>
        <w:t>و</w:t>
      </w:r>
      <w:r w:rsidRPr="00444016">
        <w:rPr>
          <w:rFonts w:eastAsia="Calibri"/>
          <w:rtl/>
        </w:rPr>
        <w:t>أماكن</w:t>
      </w:r>
      <w:r>
        <w:rPr>
          <w:rFonts w:eastAsia="Calibri"/>
          <w:rtl/>
        </w:rPr>
        <w:t xml:space="preserve"> </w:t>
      </w:r>
      <w:r w:rsidRPr="00444016">
        <w:rPr>
          <w:rFonts w:eastAsia="Calibri"/>
          <w:rtl/>
        </w:rPr>
        <w:t>احتجاز</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والتعامل</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أثناء</w:t>
      </w:r>
      <w:r>
        <w:rPr>
          <w:rFonts w:eastAsia="Calibri"/>
          <w:rtl/>
        </w:rPr>
        <w:t xml:space="preserve"> </w:t>
      </w:r>
      <w:r w:rsidRPr="00444016">
        <w:rPr>
          <w:rFonts w:eastAsia="Calibri"/>
          <w:rtl/>
        </w:rPr>
        <w:t>الفترة</w:t>
      </w:r>
      <w:r>
        <w:rPr>
          <w:rFonts w:eastAsia="Calibri"/>
          <w:rtl/>
        </w:rPr>
        <w:t xml:space="preserve"> </w:t>
      </w:r>
      <w:r w:rsidRPr="00444016">
        <w:rPr>
          <w:rFonts w:eastAsia="Calibri"/>
          <w:rtl/>
        </w:rPr>
        <w:t>العلاجية،</w:t>
      </w:r>
      <w:r>
        <w:rPr>
          <w:rFonts w:eastAsia="Calibri"/>
          <w:rtl/>
        </w:rPr>
        <w:t xml:space="preserve"> </w:t>
      </w:r>
      <w:r w:rsidRPr="00444016">
        <w:rPr>
          <w:rFonts w:eastAsia="Calibri"/>
          <w:rtl/>
        </w:rPr>
        <w:t>وحماية</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مخاطر</w:t>
      </w:r>
      <w:r>
        <w:rPr>
          <w:rFonts w:eastAsia="Calibri"/>
          <w:rtl/>
        </w:rPr>
        <w:t xml:space="preserve"> </w:t>
      </w:r>
      <w:r w:rsidRPr="00444016">
        <w:rPr>
          <w:rFonts w:eastAsia="Calibri"/>
          <w:rtl/>
        </w:rPr>
        <w:t>الانترنت،</w:t>
      </w:r>
      <w:r>
        <w:rPr>
          <w:rFonts w:eastAsia="Calibri"/>
          <w:rtl/>
        </w:rPr>
        <w:t xml:space="preserve"> </w:t>
      </w:r>
      <w:r w:rsidRPr="00444016">
        <w:rPr>
          <w:rFonts w:eastAsia="Calibri"/>
          <w:rtl/>
          <w:lang w:bidi="ar-JO"/>
        </w:rPr>
        <w:t>الإجراءات</w:t>
      </w:r>
      <w:r>
        <w:rPr>
          <w:rFonts w:eastAsia="Calibri"/>
          <w:rtl/>
          <w:lang w:bidi="ar-JO"/>
        </w:rPr>
        <w:t xml:space="preserve"> </w:t>
      </w:r>
      <w:r w:rsidRPr="00444016">
        <w:rPr>
          <w:rFonts w:eastAsia="Calibri"/>
          <w:rtl/>
          <w:lang w:bidi="ar-JO"/>
        </w:rPr>
        <w:t>المتبعة</w:t>
      </w:r>
      <w:r>
        <w:rPr>
          <w:rFonts w:eastAsia="Calibri"/>
          <w:rtl/>
          <w:lang w:bidi="ar-JO"/>
        </w:rPr>
        <w:t xml:space="preserve"> </w:t>
      </w:r>
      <w:r w:rsidRPr="00444016">
        <w:rPr>
          <w:rFonts w:eastAsia="Calibri"/>
          <w:rtl/>
          <w:lang w:bidi="ar-JO"/>
        </w:rPr>
        <w:t>لوصول</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للعدالة،</w:t>
      </w:r>
      <w:r>
        <w:rPr>
          <w:rFonts w:eastAsia="Calibri"/>
          <w:rtl/>
          <w:lang w:bidi="ar-JO"/>
        </w:rPr>
        <w:t xml:space="preserve"> </w:t>
      </w:r>
      <w:r w:rsidRPr="00444016">
        <w:rPr>
          <w:rFonts w:eastAsia="Calibri"/>
          <w:rtl/>
        </w:rPr>
        <w:t>بالإضافة</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التعليم</w:t>
      </w:r>
      <w:r>
        <w:rPr>
          <w:rFonts w:eastAsia="Calibri"/>
          <w:rtl/>
          <w:lang w:bidi="ar-JO"/>
        </w:rPr>
        <w:t xml:space="preserve"> </w:t>
      </w:r>
      <w:r w:rsidRPr="00444016">
        <w:rPr>
          <w:rFonts w:eastAsia="Calibri"/>
          <w:rtl/>
          <w:lang w:bidi="ar-JO"/>
        </w:rPr>
        <w:t>بما</w:t>
      </w:r>
      <w:r>
        <w:rPr>
          <w:rFonts w:eastAsia="Calibri"/>
          <w:rtl/>
          <w:lang w:bidi="ar-JO"/>
        </w:rPr>
        <w:t xml:space="preserve"> </w:t>
      </w:r>
      <w:r w:rsidRPr="00444016">
        <w:rPr>
          <w:rFonts w:eastAsia="Calibri"/>
          <w:rtl/>
          <w:lang w:bidi="ar-JO"/>
        </w:rPr>
        <w:t>يشمل</w:t>
      </w:r>
      <w:r>
        <w:rPr>
          <w:rFonts w:eastAsia="Calibri"/>
          <w:rtl/>
          <w:lang w:bidi="ar-JO"/>
        </w:rPr>
        <w:t xml:space="preserve"> </w:t>
      </w:r>
      <w:r w:rsidRPr="00444016">
        <w:rPr>
          <w:rFonts w:eastAsia="Calibri"/>
          <w:rtl/>
          <w:lang w:bidi="ar-JO"/>
        </w:rPr>
        <w:t>الإستراتيجية</w:t>
      </w:r>
      <w:r>
        <w:rPr>
          <w:rFonts w:eastAsia="Calibri"/>
          <w:rtl/>
          <w:lang w:bidi="ar-JO"/>
        </w:rPr>
        <w:t xml:space="preserve"> </w:t>
      </w:r>
      <w:r w:rsidRPr="00444016">
        <w:rPr>
          <w:rFonts w:eastAsia="Calibri"/>
          <w:rtl/>
          <w:lang w:bidi="ar-JO"/>
        </w:rPr>
        <w:t>الوطنية</w:t>
      </w:r>
      <w:r>
        <w:rPr>
          <w:rFonts w:eastAsia="Calibri"/>
          <w:rtl/>
          <w:lang w:bidi="ar-JO"/>
        </w:rPr>
        <w:t xml:space="preserve"> </w:t>
      </w:r>
      <w:r w:rsidRPr="00444016">
        <w:rPr>
          <w:rFonts w:eastAsia="Calibri"/>
          <w:rtl/>
          <w:lang w:bidi="ar-JO"/>
        </w:rPr>
        <w:t>للتعليم</w:t>
      </w:r>
      <w:r>
        <w:rPr>
          <w:rFonts w:eastAsia="Calibri"/>
          <w:rtl/>
          <w:lang w:bidi="ar-JO"/>
        </w:rPr>
        <w:t xml:space="preserve"> </w:t>
      </w:r>
      <w:r w:rsidRPr="00444016">
        <w:rPr>
          <w:rFonts w:eastAsia="Calibri"/>
          <w:rtl/>
          <w:lang w:bidi="ar-JO"/>
        </w:rPr>
        <w:t>الجامع،</w:t>
      </w:r>
      <w:r>
        <w:rPr>
          <w:rFonts w:eastAsia="Calibri"/>
          <w:rtl/>
          <w:lang w:bidi="ar-JO"/>
        </w:rPr>
        <w:t xml:space="preserve"> </w:t>
      </w:r>
      <w:r w:rsidRPr="00444016">
        <w:rPr>
          <w:rFonts w:eastAsia="Calibri"/>
          <w:rtl/>
          <w:lang w:bidi="ar-JO"/>
        </w:rPr>
        <w:t>وتعزيز</w:t>
      </w:r>
      <w:r>
        <w:rPr>
          <w:rFonts w:eastAsia="Calibri"/>
          <w:rtl/>
          <w:lang w:bidi="ar-JO"/>
        </w:rPr>
        <w:t xml:space="preserve"> </w:t>
      </w:r>
      <w:proofErr w:type="spellStart"/>
      <w:r w:rsidRPr="00444016">
        <w:rPr>
          <w:rFonts w:eastAsia="Calibri"/>
          <w:rtl/>
          <w:lang w:bidi="ar-JO"/>
        </w:rPr>
        <w:t>الإنضباط</w:t>
      </w:r>
      <w:proofErr w:type="spellEnd"/>
      <w:r>
        <w:rPr>
          <w:rFonts w:eastAsia="Calibri"/>
          <w:rtl/>
          <w:lang w:bidi="ar-JO"/>
        </w:rPr>
        <w:t xml:space="preserve"> </w:t>
      </w:r>
      <w:r w:rsidRPr="00444016">
        <w:rPr>
          <w:rFonts w:eastAsia="Calibri"/>
          <w:rtl/>
          <w:lang w:bidi="ar-JO"/>
        </w:rPr>
        <w:t>المدرسي،</w:t>
      </w:r>
      <w:r>
        <w:rPr>
          <w:rFonts w:eastAsia="Calibri"/>
          <w:rtl/>
          <w:lang w:bidi="ar-JO"/>
        </w:rPr>
        <w:t xml:space="preserve"> </w:t>
      </w:r>
      <w:r w:rsidRPr="00444016">
        <w:rPr>
          <w:rFonts w:eastAsia="Calibri"/>
          <w:rtl/>
          <w:lang w:bidi="ar-JO"/>
        </w:rPr>
        <w:t>التدخل</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وقت</w:t>
      </w:r>
      <w:r>
        <w:rPr>
          <w:rFonts w:eastAsia="Calibri"/>
          <w:rtl/>
          <w:lang w:bidi="ar-JO"/>
        </w:rPr>
        <w:t xml:space="preserve"> </w:t>
      </w:r>
      <w:r w:rsidRPr="00444016">
        <w:rPr>
          <w:rFonts w:eastAsia="Calibri"/>
          <w:rtl/>
          <w:lang w:bidi="ar-JO"/>
        </w:rPr>
        <w:t>الأزمات</w:t>
      </w:r>
      <w:r>
        <w:rPr>
          <w:rFonts w:eastAsia="Calibri"/>
          <w:rtl/>
          <w:lang w:bidi="ar-JO"/>
        </w:rPr>
        <w:t xml:space="preserve"> </w:t>
      </w:r>
      <w:r w:rsidRPr="00444016">
        <w:rPr>
          <w:rFonts w:eastAsia="Calibri"/>
          <w:rtl/>
          <w:lang w:bidi="ar-JO"/>
        </w:rPr>
        <w:t>وغيرها.</w:t>
      </w:r>
    </w:p>
    <w:p w:rsidR="0079614C" w:rsidRPr="00444016" w:rsidRDefault="0079614C" w:rsidP="0079614C">
      <w:pPr>
        <w:pStyle w:val="SingleTxtGA"/>
        <w:rPr>
          <w:rFonts w:eastAsia="Calibri"/>
        </w:rPr>
      </w:pPr>
      <w:r w:rsidRPr="0044758E">
        <w:rPr>
          <w:rFonts w:eastAsiaTheme="minorHAnsi"/>
          <w:rtl/>
        </w:rPr>
        <w:t>90-</w:t>
      </w:r>
      <w:r>
        <w:rPr>
          <w:rFonts w:eastAsiaTheme="minorHAnsi"/>
          <w:rtl/>
        </w:rPr>
        <w:tab/>
      </w:r>
      <w:r w:rsidRPr="00444016">
        <w:rPr>
          <w:rFonts w:eastAsia="Calibri"/>
          <w:rtl/>
        </w:rPr>
        <w:t>استهدفت</w:t>
      </w:r>
      <w:r>
        <w:rPr>
          <w:rFonts w:eastAsia="Calibri"/>
          <w:rtl/>
        </w:rPr>
        <w:t xml:space="preserve"> </w:t>
      </w:r>
      <w:r w:rsidRPr="00444016">
        <w:rPr>
          <w:rFonts w:eastAsia="Calibri"/>
          <w:rtl/>
        </w:rPr>
        <w:t>التدريبات</w:t>
      </w:r>
      <w:r>
        <w:rPr>
          <w:rFonts w:eastAsia="Calibri"/>
          <w:b/>
          <w:bCs/>
          <w:rtl/>
        </w:rPr>
        <w:t xml:space="preserve"> </w:t>
      </w:r>
      <w:r w:rsidRPr="00444016">
        <w:rPr>
          <w:rFonts w:eastAsia="Calibri"/>
          <w:rtl/>
        </w:rPr>
        <w:t>الأطفال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الذكور</w:t>
      </w:r>
      <w:r>
        <w:rPr>
          <w:rFonts w:eastAsia="Calibri"/>
          <w:rtl/>
        </w:rPr>
        <w:t xml:space="preserve"> </w:t>
      </w:r>
      <w:r w:rsidRPr="00444016">
        <w:rPr>
          <w:rFonts w:eastAsia="Calibri"/>
          <w:rtl/>
        </w:rPr>
        <w:t>والإناث</w:t>
      </w:r>
      <w:r>
        <w:rPr>
          <w:rFonts w:eastAsia="Calibri"/>
          <w:rtl/>
        </w:rPr>
        <w:t xml:space="preserve"> </w:t>
      </w:r>
      <w:r w:rsidRPr="00444016">
        <w:rPr>
          <w:rFonts w:eastAsia="Calibri"/>
          <w:rtl/>
        </w:rPr>
        <w:t>وذوي</w:t>
      </w:r>
      <w:r>
        <w:rPr>
          <w:rFonts w:eastAsia="Calibri"/>
          <w:rtl/>
        </w:rPr>
        <w:t xml:space="preserve"> </w:t>
      </w:r>
      <w:r w:rsidRPr="00444016">
        <w:rPr>
          <w:rFonts w:eastAsia="Calibri"/>
          <w:rtl/>
        </w:rPr>
        <w:t>الاعاقة،</w:t>
      </w:r>
      <w:r>
        <w:rPr>
          <w:rFonts w:eastAsia="Calibri"/>
          <w:rtl/>
        </w:rPr>
        <w:t xml:space="preserve"> </w:t>
      </w:r>
      <w:r w:rsidRPr="00444016">
        <w:rPr>
          <w:rFonts w:eastAsia="Calibri"/>
          <w:rtl/>
        </w:rPr>
        <w:t>إضافة</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اطفال</w:t>
      </w:r>
      <w:r>
        <w:rPr>
          <w:rFonts w:eastAsia="Calibri"/>
          <w:rtl/>
        </w:rPr>
        <w:t xml:space="preserve"> </w:t>
      </w:r>
      <w:r w:rsidRPr="00444016">
        <w:rPr>
          <w:rFonts w:eastAsia="Calibri"/>
          <w:rtl/>
        </w:rPr>
        <w:t>المناطق</w:t>
      </w:r>
      <w:r>
        <w:rPr>
          <w:rFonts w:eastAsia="Calibri"/>
          <w:rtl/>
        </w:rPr>
        <w:t xml:space="preserve"> </w:t>
      </w:r>
      <w:r w:rsidRPr="00444016">
        <w:rPr>
          <w:rFonts w:eastAsia="Calibri"/>
          <w:rtl/>
        </w:rPr>
        <w:t>المهمشة،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ضحايا</w:t>
      </w:r>
      <w:r>
        <w:rPr>
          <w:rFonts w:eastAsia="Calibri"/>
          <w:rtl/>
        </w:rPr>
        <w:t xml:space="preserve"> </w:t>
      </w:r>
      <w:r w:rsidRPr="00444016">
        <w:rPr>
          <w:rFonts w:eastAsia="Calibri"/>
          <w:rtl/>
        </w:rPr>
        <w:t>العنف</w:t>
      </w:r>
      <w:r>
        <w:rPr>
          <w:rFonts w:eastAsia="Calibri"/>
          <w:rtl/>
        </w:rPr>
        <w:t xml:space="preserve"> </w:t>
      </w:r>
      <w:r w:rsidRPr="00444016">
        <w:rPr>
          <w:rFonts w:eastAsia="Calibri"/>
          <w:rtl/>
        </w:rPr>
        <w:t>الموجودين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الحماية،</w:t>
      </w:r>
      <w:r>
        <w:rPr>
          <w:rFonts w:eastAsia="Calibri"/>
          <w:rtl/>
        </w:rPr>
        <w:t xml:space="preserve"> </w:t>
      </w:r>
      <w:r w:rsidRPr="00444016">
        <w:rPr>
          <w:rFonts w:eastAsia="Calibri"/>
          <w:rtl/>
        </w:rPr>
        <w:t>والأطفال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خلاف</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القانون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الاحتجاز،</w:t>
      </w:r>
      <w:r>
        <w:rPr>
          <w:rFonts w:eastAsia="Calibri"/>
          <w:rtl/>
        </w:rPr>
        <w:t xml:space="preserve"> </w:t>
      </w:r>
      <w:r w:rsidRPr="00444016">
        <w:rPr>
          <w:rFonts w:eastAsia="Calibri"/>
          <w:rtl/>
        </w:rPr>
        <w:t>وأولياء</w:t>
      </w:r>
      <w:r>
        <w:rPr>
          <w:rFonts w:eastAsia="Calibri"/>
          <w:rtl/>
        </w:rPr>
        <w:t xml:space="preserve"> </w:t>
      </w:r>
      <w:r w:rsidRPr="00444016">
        <w:rPr>
          <w:rFonts w:eastAsia="Calibri"/>
          <w:rtl/>
        </w:rPr>
        <w:t>أمور</w:t>
      </w:r>
      <w:r>
        <w:rPr>
          <w:rFonts w:eastAsia="Calibri"/>
          <w:rtl/>
        </w:rPr>
        <w:t xml:space="preserve"> </w:t>
      </w:r>
      <w:r w:rsidRPr="00444016">
        <w:rPr>
          <w:rFonts w:eastAsia="Calibri"/>
          <w:rtl/>
        </w:rPr>
        <w:t>وطلاب</w:t>
      </w:r>
      <w:r>
        <w:rPr>
          <w:rFonts w:eastAsia="Calibri"/>
          <w:rtl/>
        </w:rPr>
        <w:t xml:space="preserve"> </w:t>
      </w:r>
      <w:r w:rsidRPr="00444016">
        <w:rPr>
          <w:rFonts w:eastAsia="Calibri"/>
          <w:rtl/>
        </w:rPr>
        <w:t>مدارس،</w:t>
      </w:r>
      <w:r>
        <w:rPr>
          <w:rFonts w:eastAsia="Calibri"/>
          <w:rtl/>
        </w:rPr>
        <w:t xml:space="preserve"> </w:t>
      </w:r>
      <w:r w:rsidRPr="00444016">
        <w:rPr>
          <w:rFonts w:eastAsia="Calibri"/>
          <w:rtl/>
        </w:rPr>
        <w:t>الجمهور</w:t>
      </w:r>
      <w:r>
        <w:rPr>
          <w:rFonts w:eastAsia="Calibri"/>
          <w:rtl/>
        </w:rPr>
        <w:t xml:space="preserve"> </w:t>
      </w:r>
      <w:r w:rsidRPr="00444016">
        <w:rPr>
          <w:rFonts w:eastAsia="Calibri"/>
          <w:rtl/>
        </w:rPr>
        <w:t>عامة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الحلقات</w:t>
      </w:r>
      <w:r>
        <w:rPr>
          <w:rFonts w:eastAsia="Calibri"/>
          <w:rtl/>
        </w:rPr>
        <w:t xml:space="preserve"> </w:t>
      </w:r>
      <w:r w:rsidRPr="00444016">
        <w:rPr>
          <w:rFonts w:eastAsia="Calibri"/>
          <w:rtl/>
        </w:rPr>
        <w:t>التلفزيونية</w:t>
      </w:r>
      <w:r>
        <w:rPr>
          <w:rFonts w:eastAsia="Calibri"/>
          <w:rtl/>
        </w:rPr>
        <w:t xml:space="preserve"> </w:t>
      </w:r>
      <w:r w:rsidRPr="00444016">
        <w:rPr>
          <w:rFonts w:eastAsia="Calibri"/>
          <w:rtl/>
        </w:rPr>
        <w:t>ووسائل</w:t>
      </w:r>
      <w:r>
        <w:rPr>
          <w:rFonts w:eastAsia="Calibri"/>
          <w:rtl/>
        </w:rPr>
        <w:t xml:space="preserve"> </w:t>
      </w:r>
      <w:r w:rsidRPr="00444016">
        <w:rPr>
          <w:rFonts w:eastAsia="Calibri"/>
          <w:rtl/>
        </w:rPr>
        <w:t>الإعلام</w:t>
      </w:r>
      <w:r>
        <w:rPr>
          <w:rFonts w:eastAsia="Calibri"/>
          <w:rtl/>
        </w:rPr>
        <w:t xml:space="preserve"> </w:t>
      </w:r>
      <w:r w:rsidRPr="00444016">
        <w:rPr>
          <w:rFonts w:eastAsia="Calibri"/>
          <w:rtl/>
        </w:rPr>
        <w:t>المختلفة،</w:t>
      </w:r>
      <w:r>
        <w:rPr>
          <w:rFonts w:eastAsia="Calibri"/>
          <w:rtl/>
        </w:rPr>
        <w:t xml:space="preserve"> </w:t>
      </w:r>
      <w:r w:rsidRPr="00444016">
        <w:rPr>
          <w:rFonts w:eastAsia="Calibri"/>
          <w:rtl/>
        </w:rPr>
        <w:t>بالإضافة</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المهنيين</w:t>
      </w:r>
      <w:r>
        <w:rPr>
          <w:rFonts w:eastAsia="Calibri"/>
          <w:rtl/>
        </w:rPr>
        <w:t xml:space="preserve"> </w:t>
      </w:r>
      <w:r w:rsidRPr="00444016">
        <w:rPr>
          <w:rFonts w:eastAsia="Calibri"/>
          <w:rtl/>
        </w:rPr>
        <w:t>العاملين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قضاة،</w:t>
      </w:r>
      <w:r>
        <w:rPr>
          <w:rFonts w:eastAsia="Calibri"/>
          <w:rtl/>
        </w:rPr>
        <w:t xml:space="preserve"> </w:t>
      </w:r>
      <w:r w:rsidRPr="00444016">
        <w:rPr>
          <w:rFonts w:eastAsia="Calibri"/>
          <w:rtl/>
        </w:rPr>
        <w:t>أعضاء</w:t>
      </w:r>
      <w:r>
        <w:rPr>
          <w:rFonts w:eastAsia="Calibri"/>
          <w:rtl/>
        </w:rPr>
        <w:t xml:space="preserve"> </w:t>
      </w:r>
      <w:r w:rsidRPr="00444016">
        <w:rPr>
          <w:rFonts w:eastAsia="Calibri"/>
          <w:rtl/>
        </w:rPr>
        <w:t>نيابة،</w:t>
      </w:r>
      <w:r>
        <w:rPr>
          <w:rFonts w:eastAsia="Calibri"/>
          <w:rtl/>
        </w:rPr>
        <w:t xml:space="preserve"> </w:t>
      </w:r>
      <w:r w:rsidRPr="00444016">
        <w:rPr>
          <w:rFonts w:eastAsia="Calibri"/>
          <w:rtl/>
        </w:rPr>
        <w:t>شرطة،</w:t>
      </w:r>
      <w:r>
        <w:rPr>
          <w:rFonts w:eastAsia="Calibri"/>
          <w:rtl/>
        </w:rPr>
        <w:t xml:space="preserve"> </w:t>
      </w:r>
      <w:r w:rsidRPr="00444016">
        <w:rPr>
          <w:rFonts w:eastAsia="Calibri"/>
          <w:rtl/>
        </w:rPr>
        <w:t>المرشدون</w:t>
      </w:r>
      <w:r>
        <w:rPr>
          <w:rFonts w:eastAsia="Calibri"/>
          <w:rtl/>
        </w:rPr>
        <w:t xml:space="preserve"> </w:t>
      </w:r>
      <w:r w:rsidRPr="00444016">
        <w:rPr>
          <w:rFonts w:eastAsia="Calibri"/>
          <w:rtl/>
        </w:rPr>
        <w:t>التربويون،</w:t>
      </w:r>
      <w:r>
        <w:rPr>
          <w:rFonts w:eastAsia="Calibri"/>
          <w:rtl/>
        </w:rPr>
        <w:t xml:space="preserve"> </w:t>
      </w:r>
      <w:r w:rsidRPr="00444016">
        <w:rPr>
          <w:rFonts w:eastAsia="Calibri"/>
          <w:rtl/>
        </w:rPr>
        <w:t>مرشدي</w:t>
      </w:r>
      <w:r>
        <w:rPr>
          <w:rFonts w:eastAsia="Calibri"/>
          <w:rtl/>
        </w:rPr>
        <w:t xml:space="preserve"> </w:t>
      </w:r>
      <w:r w:rsidRPr="00444016">
        <w:rPr>
          <w:rFonts w:eastAsia="Calibri"/>
          <w:rtl/>
        </w:rPr>
        <w:t>التعليم</w:t>
      </w:r>
      <w:r>
        <w:rPr>
          <w:rFonts w:eastAsia="Calibri"/>
          <w:rtl/>
        </w:rPr>
        <w:t xml:space="preserve"> </w:t>
      </w:r>
      <w:r w:rsidRPr="00444016">
        <w:rPr>
          <w:rFonts w:eastAsia="Calibri"/>
          <w:rtl/>
        </w:rPr>
        <w:t>الجامع،</w:t>
      </w:r>
      <w:r>
        <w:rPr>
          <w:rFonts w:eastAsia="Calibri"/>
          <w:rtl/>
        </w:rPr>
        <w:t xml:space="preserve"> </w:t>
      </w:r>
      <w:r w:rsidRPr="00444016">
        <w:rPr>
          <w:rFonts w:eastAsia="Calibri"/>
          <w:rtl/>
        </w:rPr>
        <w:t>ومشرفي</w:t>
      </w:r>
      <w:r>
        <w:rPr>
          <w:rFonts w:eastAsia="Calibri"/>
          <w:rtl/>
        </w:rPr>
        <w:t xml:space="preserve"> </w:t>
      </w:r>
      <w:r w:rsidRPr="00444016">
        <w:rPr>
          <w:rFonts w:eastAsia="Calibri"/>
          <w:rtl/>
        </w:rPr>
        <w:t>الإرشاد</w:t>
      </w:r>
      <w:r>
        <w:rPr>
          <w:rFonts w:eastAsia="Calibri"/>
          <w:rtl/>
        </w:rPr>
        <w:t xml:space="preserve"> </w:t>
      </w:r>
      <w:r w:rsidRPr="00444016">
        <w:rPr>
          <w:rFonts w:eastAsia="Calibri"/>
          <w:rtl/>
        </w:rPr>
        <w:t>التربوي،</w:t>
      </w:r>
      <w:r>
        <w:rPr>
          <w:rFonts w:eastAsia="Calibri"/>
          <w:rtl/>
        </w:rPr>
        <w:t xml:space="preserve"> </w:t>
      </w:r>
      <w:r w:rsidRPr="00444016">
        <w:rPr>
          <w:rFonts w:eastAsia="Calibri"/>
          <w:rtl/>
        </w:rPr>
        <w:t>ومشرفي</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الخاصة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العالي،</w:t>
      </w:r>
      <w:r>
        <w:rPr>
          <w:rFonts w:eastAsia="Calibri"/>
          <w:rtl/>
        </w:rPr>
        <w:t xml:space="preserve"> </w:t>
      </w:r>
      <w:r w:rsidRPr="00444016">
        <w:rPr>
          <w:rFonts w:eastAsia="Calibri"/>
          <w:rtl/>
        </w:rPr>
        <w:t>معلمو</w:t>
      </w:r>
      <w:r>
        <w:rPr>
          <w:rFonts w:eastAsia="Calibri"/>
          <w:rtl/>
        </w:rPr>
        <w:t xml:space="preserve"> </w:t>
      </w:r>
      <w:r w:rsidRPr="00444016">
        <w:rPr>
          <w:rFonts w:eastAsia="Calibri"/>
          <w:rtl/>
        </w:rPr>
        <w:t>مدارس،</w:t>
      </w:r>
      <w:r>
        <w:rPr>
          <w:rFonts w:eastAsia="Calibri"/>
          <w:rtl/>
        </w:rPr>
        <w:t xml:space="preserve"> </w:t>
      </w:r>
      <w:r w:rsidRPr="00444016">
        <w:rPr>
          <w:rFonts w:eastAsia="Calibri"/>
          <w:rtl/>
        </w:rPr>
        <w:t>كذلك،</w:t>
      </w:r>
      <w:r>
        <w:rPr>
          <w:rFonts w:eastAsia="Calibri"/>
          <w:rtl/>
        </w:rPr>
        <w:t xml:space="preserve"> </w:t>
      </w:r>
      <w:r w:rsidRPr="00444016">
        <w:rPr>
          <w:rFonts w:eastAsia="Calibri"/>
          <w:rtl/>
        </w:rPr>
        <w:t>مفتشو</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العاملون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مرشدو</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التنمية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محامون.</w:t>
      </w:r>
    </w:p>
    <w:p w:rsidR="0079614C" w:rsidRPr="00444016" w:rsidRDefault="0079614C" w:rsidP="0079614C">
      <w:pPr>
        <w:pStyle w:val="SingleTxtGA"/>
        <w:rPr>
          <w:rFonts w:eastAsia="Calibri"/>
          <w:lang w:bidi="ar-JO"/>
        </w:rPr>
      </w:pPr>
      <w:r w:rsidRPr="0044758E">
        <w:rPr>
          <w:rFonts w:eastAsiaTheme="minorHAnsi"/>
          <w:rtl/>
        </w:rPr>
        <w:t>91-</w:t>
      </w:r>
      <w:r>
        <w:rPr>
          <w:rFonts w:eastAsiaTheme="minorHAnsi"/>
          <w:rtl/>
        </w:rPr>
        <w:tab/>
      </w:r>
      <w:r w:rsidRPr="00444016">
        <w:rPr>
          <w:rFonts w:eastAsia="Calibri"/>
          <w:rtl/>
        </w:rPr>
        <w:t>بعد</w:t>
      </w:r>
      <w:r>
        <w:rPr>
          <w:rFonts w:eastAsia="Calibri"/>
          <w:rtl/>
        </w:rPr>
        <w:t xml:space="preserve"> </w:t>
      </w:r>
      <w:r w:rsidRPr="00444016">
        <w:rPr>
          <w:rFonts w:eastAsia="Calibri"/>
          <w:rtl/>
        </w:rPr>
        <w:t>انضمام</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اتفاقية</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قامت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الخارجية</w:t>
      </w:r>
      <w:r>
        <w:rPr>
          <w:rFonts w:eastAsia="Calibri"/>
          <w:rtl/>
        </w:rPr>
        <w:t xml:space="preserve"> </w:t>
      </w:r>
      <w:r w:rsidRPr="00444016">
        <w:rPr>
          <w:rFonts w:eastAsia="Calibri"/>
          <w:rtl/>
        </w:rPr>
        <w:t>والمغتربين</w:t>
      </w:r>
      <w:r>
        <w:rPr>
          <w:rFonts w:eastAsia="Calibri"/>
          <w:rtl/>
        </w:rPr>
        <w:t xml:space="preserve"> </w:t>
      </w:r>
      <w:r w:rsidRPr="00444016">
        <w:rPr>
          <w:rFonts w:eastAsia="Calibri"/>
          <w:rtl/>
        </w:rPr>
        <w:t>وبالتعاون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العالي</w:t>
      </w:r>
      <w:r>
        <w:rPr>
          <w:rFonts w:eastAsia="Calibri"/>
          <w:rtl/>
        </w:rPr>
        <w:t xml:space="preserve"> </w:t>
      </w:r>
      <w:r w:rsidRPr="00444016">
        <w:rPr>
          <w:rFonts w:eastAsia="Calibri"/>
          <w:rtl/>
        </w:rPr>
        <w:t>والهيئة</w:t>
      </w:r>
      <w:r>
        <w:rPr>
          <w:rFonts w:eastAsia="Calibri"/>
          <w:rtl/>
        </w:rPr>
        <w:t xml:space="preserve"> </w:t>
      </w:r>
      <w:r w:rsidRPr="00444016">
        <w:rPr>
          <w:rFonts w:eastAsia="Calibri"/>
          <w:rtl/>
        </w:rPr>
        <w:t>المستقلة</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الانسان</w:t>
      </w:r>
      <w:r>
        <w:rPr>
          <w:rFonts w:eastAsia="Calibri"/>
          <w:rtl/>
        </w:rPr>
        <w:t xml:space="preserve"> </w:t>
      </w:r>
      <w:r w:rsidRPr="00444016">
        <w:rPr>
          <w:rFonts w:eastAsia="Calibri"/>
          <w:rtl/>
        </w:rPr>
        <w:t>وبدعم</w:t>
      </w:r>
      <w:r>
        <w:rPr>
          <w:rFonts w:eastAsia="Calibri"/>
          <w:rtl/>
        </w:rPr>
        <w:t xml:space="preserve"> </w:t>
      </w:r>
      <w:r w:rsidRPr="00444016">
        <w:rPr>
          <w:rFonts w:eastAsia="Calibri"/>
          <w:rtl/>
        </w:rPr>
        <w:t>فني</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مكتب</w:t>
      </w:r>
      <w:r>
        <w:rPr>
          <w:rFonts w:eastAsia="Calibri"/>
          <w:rtl/>
        </w:rPr>
        <w:t xml:space="preserve"> </w:t>
      </w:r>
      <w:r w:rsidRPr="00444016">
        <w:rPr>
          <w:rFonts w:eastAsia="Calibri"/>
          <w:rtl/>
        </w:rPr>
        <w:t>المفوض</w:t>
      </w:r>
      <w:r>
        <w:rPr>
          <w:rFonts w:eastAsia="Calibri"/>
          <w:rtl/>
        </w:rPr>
        <w:t xml:space="preserve"> </w:t>
      </w:r>
      <w:r w:rsidRPr="00444016">
        <w:rPr>
          <w:rFonts w:eastAsia="Calibri"/>
          <w:rtl/>
        </w:rPr>
        <w:t>السامي</w:t>
      </w:r>
      <w:r>
        <w:rPr>
          <w:rFonts w:eastAsia="Calibri"/>
          <w:rtl/>
        </w:rPr>
        <w:t xml:space="preserve"> </w:t>
      </w:r>
      <w:r w:rsidRPr="00444016">
        <w:rPr>
          <w:rFonts w:eastAsia="Calibri"/>
          <w:rtl/>
        </w:rPr>
        <w:t>بإصدار</w:t>
      </w:r>
      <w:r>
        <w:rPr>
          <w:rFonts w:eastAsia="Calibri"/>
          <w:rtl/>
        </w:rPr>
        <w:t xml:space="preserve"> </w:t>
      </w:r>
      <w:r w:rsidRPr="00444016">
        <w:rPr>
          <w:rFonts w:eastAsia="Calibri"/>
          <w:rtl/>
        </w:rPr>
        <w:t>كتيب</w:t>
      </w:r>
      <w:r>
        <w:rPr>
          <w:rFonts w:eastAsia="Calibri"/>
          <w:rtl/>
        </w:rPr>
        <w:t xml:space="preserve"> </w:t>
      </w:r>
      <w:r w:rsidRPr="00444016">
        <w:rPr>
          <w:rFonts w:eastAsia="Calibri"/>
          <w:rtl/>
        </w:rPr>
        <w:t>يتضمن</w:t>
      </w:r>
      <w:r>
        <w:rPr>
          <w:rFonts w:eastAsia="Calibri"/>
          <w:rtl/>
        </w:rPr>
        <w:t xml:space="preserve"> </w:t>
      </w:r>
      <w:r w:rsidRPr="00444016">
        <w:rPr>
          <w:rFonts w:eastAsia="Calibri"/>
          <w:rtl/>
        </w:rPr>
        <w:t>مجموعة</w:t>
      </w:r>
      <w:r>
        <w:rPr>
          <w:rFonts w:eastAsia="Calibri"/>
          <w:rtl/>
        </w:rPr>
        <w:t xml:space="preserve"> </w:t>
      </w:r>
      <w:r w:rsidRPr="00444016">
        <w:rPr>
          <w:rFonts w:eastAsia="Calibri"/>
          <w:rtl/>
        </w:rPr>
        <w:t>الاتفاقيات</w:t>
      </w:r>
      <w:r>
        <w:rPr>
          <w:rFonts w:eastAsia="Calibri"/>
          <w:rtl/>
        </w:rPr>
        <w:t xml:space="preserve"> </w:t>
      </w:r>
      <w:r w:rsidRPr="00444016">
        <w:rPr>
          <w:rFonts w:eastAsia="Calibri"/>
          <w:rtl/>
        </w:rPr>
        <w:t>الدولية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انضمت</w:t>
      </w:r>
      <w:r>
        <w:rPr>
          <w:rFonts w:eastAsia="Calibri"/>
          <w:rtl/>
        </w:rPr>
        <w:t xml:space="preserve"> </w:t>
      </w:r>
      <w:r w:rsidRPr="00444016">
        <w:rPr>
          <w:rFonts w:eastAsia="Calibri"/>
          <w:rtl/>
        </w:rPr>
        <w:t>إليها</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وتوزيعه</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الوزارات</w:t>
      </w:r>
      <w:r>
        <w:rPr>
          <w:rFonts w:eastAsia="Calibri"/>
          <w:rtl/>
        </w:rPr>
        <w:t xml:space="preserve"> </w:t>
      </w:r>
      <w:r w:rsidRPr="00444016">
        <w:rPr>
          <w:rFonts w:eastAsia="Calibri"/>
          <w:rtl/>
        </w:rPr>
        <w:t>والمدارس</w:t>
      </w:r>
      <w:r>
        <w:rPr>
          <w:rFonts w:eastAsia="Calibri"/>
          <w:rtl/>
        </w:rPr>
        <w:t xml:space="preserve"> </w:t>
      </w:r>
      <w:r w:rsidRPr="00444016">
        <w:rPr>
          <w:rFonts w:eastAsia="Calibri"/>
          <w:rtl/>
        </w:rPr>
        <w:t>والجامعات</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المحافظات.</w:t>
      </w:r>
      <w:r>
        <w:rPr>
          <w:rFonts w:eastAsia="Calibri"/>
          <w:rtl/>
        </w:rPr>
        <w:t xml:space="preserve"> </w:t>
      </w:r>
    </w:p>
    <w:p w:rsidR="0079614C" w:rsidRPr="00444016" w:rsidRDefault="0079614C" w:rsidP="0079614C">
      <w:pPr>
        <w:pStyle w:val="SingleTxtGA"/>
        <w:rPr>
          <w:rFonts w:eastAsia="Calibri"/>
          <w:rtl/>
          <w:lang w:bidi="ar-JO"/>
        </w:rPr>
      </w:pPr>
      <w:r w:rsidRPr="0044758E">
        <w:rPr>
          <w:rFonts w:eastAsiaTheme="minorHAnsi"/>
          <w:rtl/>
        </w:rPr>
        <w:t>92-</w:t>
      </w:r>
      <w:r>
        <w:rPr>
          <w:rFonts w:eastAsiaTheme="minorHAnsi"/>
          <w:rtl/>
        </w:rPr>
        <w:tab/>
      </w:r>
      <w:r w:rsidRPr="00444016">
        <w:rPr>
          <w:rFonts w:eastAsia="Calibri"/>
          <w:rtl/>
        </w:rPr>
        <w:t>في</w:t>
      </w:r>
      <w:r>
        <w:rPr>
          <w:rFonts w:eastAsia="Calibri"/>
          <w:rtl/>
        </w:rPr>
        <w:t xml:space="preserve"> </w:t>
      </w:r>
      <w:r w:rsidRPr="00444016">
        <w:rPr>
          <w:rFonts w:eastAsia="Calibri"/>
          <w:rtl/>
        </w:rPr>
        <w:t>إطار</w:t>
      </w:r>
      <w:r>
        <w:rPr>
          <w:rFonts w:eastAsia="Calibri"/>
          <w:rtl/>
        </w:rPr>
        <w:t xml:space="preserve"> </w:t>
      </w:r>
      <w:r w:rsidRPr="00444016">
        <w:rPr>
          <w:rFonts w:eastAsia="Calibri"/>
          <w:rtl/>
        </w:rPr>
        <w:t>الخطة</w:t>
      </w:r>
      <w:r>
        <w:rPr>
          <w:rFonts w:eastAsia="Calibri"/>
          <w:rtl/>
        </w:rPr>
        <w:t xml:space="preserve"> </w:t>
      </w:r>
      <w:r w:rsidRPr="00444016">
        <w:rPr>
          <w:rFonts w:eastAsia="Calibri"/>
          <w:rtl/>
        </w:rPr>
        <w:t>الإعلامية</w:t>
      </w:r>
      <w:r>
        <w:rPr>
          <w:rFonts w:eastAsia="Calibri"/>
          <w:rtl/>
        </w:rPr>
        <w:t xml:space="preserve"> </w:t>
      </w:r>
      <w:r w:rsidRPr="00444016">
        <w:rPr>
          <w:rFonts w:eastAsia="Calibri"/>
          <w:rtl/>
        </w:rPr>
        <w:t>للتقارير</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بتنفيذ</w:t>
      </w:r>
      <w:r>
        <w:rPr>
          <w:rFonts w:eastAsia="Calibri"/>
          <w:rtl/>
        </w:rPr>
        <w:t xml:space="preserve"> </w:t>
      </w:r>
      <w:r w:rsidRPr="00444016">
        <w:rPr>
          <w:rFonts w:eastAsia="Calibri"/>
          <w:rtl/>
        </w:rPr>
        <w:t>اتفاقيتي</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والأشخاص</w:t>
      </w:r>
      <w:r>
        <w:rPr>
          <w:rFonts w:eastAsia="Calibri"/>
          <w:rtl/>
        </w:rPr>
        <w:t xml:space="preserve"> </w:t>
      </w:r>
      <w:r w:rsidRPr="00444016">
        <w:rPr>
          <w:rFonts w:eastAsia="Calibri"/>
          <w:rtl/>
        </w:rPr>
        <w:t>ذوي</w:t>
      </w:r>
      <w:r>
        <w:rPr>
          <w:rFonts w:eastAsia="Calibri"/>
          <w:rtl/>
        </w:rPr>
        <w:t xml:space="preserve"> </w:t>
      </w:r>
      <w:r w:rsidRPr="00444016">
        <w:rPr>
          <w:rFonts w:eastAsia="Calibri"/>
          <w:rtl/>
        </w:rPr>
        <w:t>الإعاقة،</w:t>
      </w:r>
      <w:r>
        <w:rPr>
          <w:rFonts w:eastAsia="Calibri"/>
          <w:rtl/>
        </w:rPr>
        <w:t xml:space="preserve"> </w:t>
      </w:r>
      <w:r w:rsidRPr="00444016">
        <w:rPr>
          <w:rFonts w:eastAsia="Calibri"/>
          <w:rtl/>
        </w:rPr>
        <w:t>قامت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التنمية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بإجراء</w:t>
      </w:r>
      <w:r>
        <w:rPr>
          <w:rFonts w:eastAsia="Calibri"/>
          <w:rtl/>
        </w:rPr>
        <w:t xml:space="preserve"> </w:t>
      </w:r>
      <w:r w:rsidRPr="00444016">
        <w:rPr>
          <w:rFonts w:eastAsia="Calibri"/>
          <w:rtl/>
        </w:rPr>
        <w:t>تدريبات</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الاتفاقية</w:t>
      </w:r>
      <w:r>
        <w:rPr>
          <w:rFonts w:eastAsia="Calibri"/>
          <w:rtl/>
        </w:rPr>
        <w:t xml:space="preserve"> </w:t>
      </w:r>
      <w:r w:rsidRPr="00444016">
        <w:rPr>
          <w:rFonts w:eastAsia="Calibri"/>
          <w:rtl/>
        </w:rPr>
        <w:t>وأحكامها</w:t>
      </w:r>
      <w:r>
        <w:rPr>
          <w:rFonts w:eastAsia="Calibri"/>
          <w:rtl/>
        </w:rPr>
        <w:t xml:space="preserve"> </w:t>
      </w:r>
      <w:r w:rsidRPr="00444016">
        <w:rPr>
          <w:rFonts w:eastAsia="Calibri"/>
          <w:rtl/>
        </w:rPr>
        <w:t>لمجموعات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والشباب</w:t>
      </w:r>
      <w:r>
        <w:rPr>
          <w:rFonts w:eastAsia="Calibri"/>
          <w:rtl/>
        </w:rPr>
        <w:t xml:space="preserve"> </w:t>
      </w:r>
      <w:r w:rsidRPr="00444016">
        <w:rPr>
          <w:rFonts w:eastAsia="Calibri"/>
          <w:rtl/>
        </w:rPr>
        <w:t>بالتعاون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المجلس</w:t>
      </w:r>
      <w:r>
        <w:rPr>
          <w:rFonts w:eastAsia="Calibri"/>
          <w:rtl/>
        </w:rPr>
        <w:t xml:space="preserve"> </w:t>
      </w:r>
      <w:r w:rsidRPr="00444016">
        <w:rPr>
          <w:rFonts w:eastAsia="Calibri"/>
          <w:rtl/>
        </w:rPr>
        <w:t>الأعلى</w:t>
      </w:r>
      <w:r>
        <w:rPr>
          <w:rFonts w:eastAsia="Calibri"/>
          <w:rtl/>
        </w:rPr>
        <w:t xml:space="preserve"> </w:t>
      </w:r>
      <w:r w:rsidRPr="00444016">
        <w:rPr>
          <w:rFonts w:eastAsia="Calibri"/>
          <w:rtl/>
        </w:rPr>
        <w:t>للشباب</w:t>
      </w:r>
      <w:r>
        <w:rPr>
          <w:rFonts w:eastAsia="Calibri"/>
          <w:rtl/>
        </w:rPr>
        <w:t xml:space="preserve"> </w:t>
      </w:r>
      <w:r w:rsidRPr="00444016">
        <w:rPr>
          <w:rFonts w:eastAsia="Calibri"/>
          <w:rtl/>
        </w:rPr>
        <w:t>والرياضة،</w:t>
      </w:r>
      <w:r>
        <w:rPr>
          <w:rFonts w:eastAsia="Calibri"/>
          <w:rtl/>
        </w:rPr>
        <w:t xml:space="preserve"> </w:t>
      </w:r>
      <w:r w:rsidRPr="00444016">
        <w:rPr>
          <w:rFonts w:eastAsia="Calibri"/>
          <w:rtl/>
        </w:rPr>
        <w:t>وورش</w:t>
      </w:r>
      <w:r>
        <w:rPr>
          <w:rFonts w:eastAsia="Calibri"/>
          <w:rtl/>
        </w:rPr>
        <w:t xml:space="preserve"> </w:t>
      </w:r>
      <w:r w:rsidRPr="00444016">
        <w:rPr>
          <w:rFonts w:eastAsia="Calibri"/>
          <w:rtl/>
        </w:rPr>
        <w:t>عمل</w:t>
      </w:r>
      <w:r>
        <w:rPr>
          <w:rFonts w:eastAsia="Calibri"/>
          <w:rtl/>
        </w:rPr>
        <w:t xml:space="preserve"> </w:t>
      </w:r>
      <w:r w:rsidRPr="00444016">
        <w:rPr>
          <w:rFonts w:eastAsia="Calibri"/>
          <w:rtl/>
        </w:rPr>
        <w:t>تدريبية</w:t>
      </w:r>
      <w:r>
        <w:rPr>
          <w:rFonts w:eastAsia="Calibri"/>
          <w:rtl/>
        </w:rPr>
        <w:t xml:space="preserve"> </w:t>
      </w:r>
      <w:r w:rsidRPr="00444016">
        <w:rPr>
          <w:rFonts w:eastAsia="Calibri"/>
          <w:rtl/>
        </w:rPr>
        <w:t>للعاملين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وحال</w:t>
      </w:r>
      <w:r>
        <w:rPr>
          <w:rFonts w:eastAsia="Calibri"/>
          <w:rtl/>
        </w:rPr>
        <w:t xml:space="preserve"> </w:t>
      </w:r>
      <w:r w:rsidRPr="00444016">
        <w:rPr>
          <w:rFonts w:eastAsia="Calibri"/>
          <w:rtl/>
        </w:rPr>
        <w:t>الانتهاء</w:t>
      </w:r>
      <w:r>
        <w:rPr>
          <w:rFonts w:eastAsia="Calibri"/>
          <w:rtl/>
        </w:rPr>
        <w:t xml:space="preserve"> </w:t>
      </w:r>
      <w:r w:rsidRPr="00444016">
        <w:rPr>
          <w:rFonts w:eastAsia="Calibri"/>
          <w:rtl/>
        </w:rPr>
        <w:t>من</w:t>
      </w:r>
      <w:r>
        <w:rPr>
          <w:rFonts w:eastAsia="Calibri"/>
          <w:rtl/>
        </w:rPr>
        <w:t xml:space="preserve"> </w:t>
      </w:r>
      <w:r w:rsidRPr="00444016">
        <w:rPr>
          <w:rFonts w:eastAsia="Calibri"/>
          <w:rtl/>
        </w:rPr>
        <w:t>إعداد</w:t>
      </w:r>
      <w:r>
        <w:rPr>
          <w:rFonts w:eastAsia="Calibri"/>
          <w:rtl/>
        </w:rPr>
        <w:t xml:space="preserve"> </w:t>
      </w:r>
      <w:r w:rsidRPr="00444016">
        <w:rPr>
          <w:rFonts w:eastAsia="Calibri"/>
          <w:rtl/>
        </w:rPr>
        <w:t>التقرير</w:t>
      </w:r>
      <w:r>
        <w:rPr>
          <w:rFonts w:eastAsia="Calibri"/>
          <w:rtl/>
        </w:rPr>
        <w:t xml:space="preserve"> </w:t>
      </w:r>
      <w:r w:rsidRPr="00444016">
        <w:rPr>
          <w:rFonts w:eastAsia="Calibri"/>
          <w:rtl/>
        </w:rPr>
        <w:t>الرسمي</w:t>
      </w:r>
      <w:r>
        <w:rPr>
          <w:rFonts w:eastAsia="Calibri"/>
          <w:rtl/>
        </w:rPr>
        <w:t xml:space="preserve"> </w:t>
      </w:r>
      <w:r w:rsidRPr="00444016">
        <w:rPr>
          <w:rFonts w:eastAsia="Calibri"/>
          <w:rtl/>
        </w:rPr>
        <w:t>الأولي</w:t>
      </w:r>
      <w:r>
        <w:rPr>
          <w:rFonts w:eastAsia="Calibri"/>
          <w:rtl/>
        </w:rPr>
        <w:t xml:space="preserve"> </w:t>
      </w:r>
      <w:r w:rsidRPr="00444016">
        <w:rPr>
          <w:rFonts w:eastAsia="Calibri"/>
          <w:rtl/>
        </w:rPr>
        <w:t>الخاص</w:t>
      </w:r>
      <w:r>
        <w:rPr>
          <w:rFonts w:eastAsia="Calibri"/>
          <w:rtl/>
        </w:rPr>
        <w:t xml:space="preserve"> </w:t>
      </w:r>
      <w:r w:rsidRPr="00444016">
        <w:rPr>
          <w:rFonts w:eastAsia="Calibri"/>
          <w:rtl/>
        </w:rPr>
        <w:t>بالاتفاقية،</w:t>
      </w:r>
      <w:r>
        <w:rPr>
          <w:rFonts w:eastAsia="Calibri"/>
          <w:rtl/>
        </w:rPr>
        <w:t xml:space="preserve"> </w:t>
      </w:r>
      <w:r w:rsidRPr="00444016">
        <w:rPr>
          <w:rFonts w:eastAsia="Calibri"/>
          <w:rtl/>
        </w:rPr>
        <w:t>سيتم</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نشر</w:t>
      </w:r>
      <w:r>
        <w:rPr>
          <w:rFonts w:eastAsia="Calibri"/>
          <w:rtl/>
        </w:rPr>
        <w:t xml:space="preserve"> </w:t>
      </w:r>
      <w:r w:rsidRPr="00444016">
        <w:rPr>
          <w:rFonts w:eastAsia="Calibri"/>
          <w:rtl/>
        </w:rPr>
        <w:t>المعلومات</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الاتفاقية</w:t>
      </w:r>
      <w:r>
        <w:rPr>
          <w:rFonts w:eastAsia="Calibri"/>
          <w:rtl/>
        </w:rPr>
        <w:t xml:space="preserve"> </w:t>
      </w:r>
      <w:r w:rsidRPr="00444016">
        <w:rPr>
          <w:rFonts w:eastAsia="Calibri"/>
          <w:rtl/>
        </w:rPr>
        <w:t>والتقرير</w:t>
      </w:r>
      <w:r>
        <w:rPr>
          <w:rFonts w:eastAsia="Calibri"/>
          <w:rtl/>
        </w:rPr>
        <w:t xml:space="preserve"> </w:t>
      </w:r>
      <w:r w:rsidRPr="00444016">
        <w:rPr>
          <w:rFonts w:eastAsia="Calibri"/>
          <w:rtl/>
        </w:rPr>
        <w:t>المتعلق</w:t>
      </w:r>
      <w:r>
        <w:rPr>
          <w:rFonts w:eastAsia="Calibri"/>
          <w:rtl/>
        </w:rPr>
        <w:t xml:space="preserve"> </w:t>
      </w:r>
      <w:r w:rsidRPr="00444016">
        <w:rPr>
          <w:rFonts w:eastAsia="Calibri"/>
          <w:rtl/>
        </w:rPr>
        <w:t>بها</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نطاق</w:t>
      </w:r>
      <w:r>
        <w:rPr>
          <w:rFonts w:eastAsia="Calibri"/>
          <w:rtl/>
        </w:rPr>
        <w:t xml:space="preserve"> </w:t>
      </w:r>
      <w:r w:rsidRPr="00444016">
        <w:rPr>
          <w:rFonts w:eastAsia="Calibri"/>
          <w:rtl/>
        </w:rPr>
        <w:t>واسع</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الجمهور</w:t>
      </w:r>
      <w:r>
        <w:rPr>
          <w:rFonts w:eastAsia="Calibri"/>
          <w:rtl/>
        </w:rPr>
        <w:t xml:space="preserve"> </w:t>
      </w:r>
      <w:r w:rsidRPr="00444016">
        <w:rPr>
          <w:rFonts w:eastAsia="Calibri"/>
          <w:rtl/>
        </w:rPr>
        <w:t>والأطفال</w:t>
      </w:r>
      <w:r>
        <w:rPr>
          <w:rFonts w:eastAsia="Calibri"/>
          <w:rtl/>
        </w:rPr>
        <w:t xml:space="preserve"> </w:t>
      </w:r>
      <w:r w:rsidRPr="00444016">
        <w:rPr>
          <w:rFonts w:eastAsia="Calibri"/>
          <w:rtl/>
        </w:rPr>
        <w:t>والمؤسسات</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العلاقة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الوزارات</w:t>
      </w:r>
      <w:r>
        <w:rPr>
          <w:rFonts w:eastAsia="Calibri"/>
          <w:rtl/>
        </w:rPr>
        <w:t xml:space="preserve"> </w:t>
      </w:r>
      <w:r w:rsidRPr="00444016">
        <w:rPr>
          <w:rFonts w:eastAsia="Calibri"/>
          <w:rtl/>
        </w:rPr>
        <w:t>المختصة.</w:t>
      </w:r>
    </w:p>
    <w:p w:rsidR="0079614C" w:rsidRPr="008A6ADA" w:rsidRDefault="0079614C" w:rsidP="0079614C">
      <w:pPr>
        <w:pStyle w:val="SingleTxtGA"/>
        <w:rPr>
          <w:rFonts w:eastAsia="Calibri"/>
          <w:b/>
          <w:bCs/>
          <w:rtl/>
          <w:lang w:bidi="ar-JO"/>
        </w:rPr>
      </w:pPr>
      <w:r w:rsidRPr="008A6ADA">
        <w:rPr>
          <w:rFonts w:eastAsia="Calibri"/>
          <w:b/>
          <w:bCs/>
          <w:rtl/>
          <w:lang w:bidi="ar-JO"/>
        </w:rPr>
        <w:t>يوضح</w:t>
      </w:r>
      <w:r>
        <w:rPr>
          <w:rFonts w:eastAsia="Calibri"/>
          <w:b/>
          <w:bCs/>
          <w:rtl/>
          <w:lang w:bidi="ar-JO"/>
        </w:rPr>
        <w:t xml:space="preserve"> </w:t>
      </w:r>
      <w:r w:rsidRPr="008A6ADA">
        <w:rPr>
          <w:rFonts w:eastAsia="Calibri"/>
          <w:b/>
          <w:bCs/>
          <w:rtl/>
          <w:lang w:bidi="ar-JO"/>
        </w:rPr>
        <w:t>جدول</w:t>
      </w:r>
      <w:r>
        <w:rPr>
          <w:rFonts w:eastAsia="Calibri"/>
          <w:b/>
          <w:bCs/>
          <w:rtl/>
          <w:lang w:bidi="ar-JO"/>
        </w:rPr>
        <w:t xml:space="preserve"> </w:t>
      </w:r>
      <w:r w:rsidRPr="008A6ADA">
        <w:rPr>
          <w:rFonts w:eastAsia="Calibri"/>
          <w:b/>
          <w:bCs/>
          <w:rtl/>
          <w:lang w:bidi="ar-JO"/>
        </w:rPr>
        <w:t>رقم</w:t>
      </w:r>
      <w:r>
        <w:rPr>
          <w:rFonts w:eastAsia="Calibri"/>
          <w:b/>
          <w:bCs/>
          <w:rtl/>
          <w:lang w:bidi="ar-JO"/>
        </w:rPr>
        <w:t xml:space="preserve"> </w:t>
      </w:r>
      <w:r w:rsidRPr="008A6ADA">
        <w:rPr>
          <w:rFonts w:eastAsia="Calibri"/>
          <w:b/>
          <w:bCs/>
          <w:rtl/>
          <w:lang w:bidi="ar-JO"/>
        </w:rPr>
        <w:t>6</w:t>
      </w:r>
      <w:r>
        <w:rPr>
          <w:rFonts w:eastAsia="Calibri"/>
          <w:b/>
          <w:bCs/>
          <w:rtl/>
          <w:lang w:bidi="ar-JO"/>
        </w:rPr>
        <w:t xml:space="preserve"> </w:t>
      </w:r>
      <w:r w:rsidRPr="008A6ADA">
        <w:rPr>
          <w:rFonts w:eastAsia="Calibri"/>
          <w:b/>
          <w:bCs/>
          <w:rtl/>
          <w:lang w:bidi="ar-JO"/>
        </w:rPr>
        <w:t>التدريبات</w:t>
      </w:r>
      <w:r>
        <w:rPr>
          <w:rFonts w:eastAsia="Calibri"/>
          <w:b/>
          <w:bCs/>
          <w:rtl/>
          <w:lang w:bidi="ar-JO"/>
        </w:rPr>
        <w:t xml:space="preserve"> </w:t>
      </w:r>
      <w:r w:rsidRPr="008A6ADA">
        <w:rPr>
          <w:rFonts w:eastAsia="Calibri"/>
          <w:b/>
          <w:bCs/>
          <w:rtl/>
          <w:lang w:bidi="ar-JO"/>
        </w:rPr>
        <w:t>التي</w:t>
      </w:r>
      <w:r>
        <w:rPr>
          <w:rFonts w:eastAsia="Calibri"/>
          <w:b/>
          <w:bCs/>
          <w:rtl/>
          <w:lang w:bidi="ar-JO"/>
        </w:rPr>
        <w:t xml:space="preserve"> </w:t>
      </w:r>
      <w:r w:rsidRPr="008A6ADA">
        <w:rPr>
          <w:rFonts w:eastAsia="Calibri"/>
          <w:b/>
          <w:bCs/>
          <w:rtl/>
          <w:lang w:bidi="ar-JO"/>
        </w:rPr>
        <w:t>تلقاها</w:t>
      </w:r>
      <w:r>
        <w:rPr>
          <w:rFonts w:eastAsia="Calibri"/>
          <w:b/>
          <w:bCs/>
          <w:rtl/>
          <w:lang w:bidi="ar-JO"/>
        </w:rPr>
        <w:t xml:space="preserve"> </w:t>
      </w:r>
      <w:r w:rsidRPr="008A6ADA">
        <w:rPr>
          <w:rFonts w:eastAsia="Calibri"/>
          <w:b/>
          <w:bCs/>
          <w:rtl/>
          <w:lang w:bidi="ar-JO"/>
        </w:rPr>
        <w:t>أفراد</w:t>
      </w:r>
      <w:r>
        <w:rPr>
          <w:rFonts w:eastAsia="Calibri"/>
          <w:b/>
          <w:bCs/>
          <w:rtl/>
          <w:lang w:bidi="ar-JO"/>
        </w:rPr>
        <w:t xml:space="preserve"> </w:t>
      </w:r>
      <w:r w:rsidRPr="008A6ADA">
        <w:rPr>
          <w:rFonts w:eastAsia="Calibri"/>
          <w:b/>
          <w:bCs/>
          <w:rtl/>
          <w:lang w:bidi="ar-JO"/>
        </w:rPr>
        <w:t>دائرة</w:t>
      </w:r>
      <w:r>
        <w:rPr>
          <w:rFonts w:eastAsia="Calibri"/>
          <w:b/>
          <w:bCs/>
          <w:rtl/>
          <w:lang w:bidi="ar-JO"/>
        </w:rPr>
        <w:t xml:space="preserve"> </w:t>
      </w:r>
      <w:r w:rsidRPr="008A6ADA">
        <w:rPr>
          <w:rFonts w:eastAsia="Calibri"/>
          <w:b/>
          <w:bCs/>
          <w:rtl/>
          <w:lang w:bidi="ar-JO"/>
        </w:rPr>
        <w:t>حماية</w:t>
      </w:r>
      <w:r>
        <w:rPr>
          <w:rFonts w:eastAsia="Calibri"/>
          <w:b/>
          <w:bCs/>
          <w:rtl/>
          <w:lang w:bidi="ar-JO"/>
        </w:rPr>
        <w:t xml:space="preserve"> </w:t>
      </w:r>
      <w:r w:rsidRPr="008A6ADA">
        <w:rPr>
          <w:rFonts w:eastAsia="Calibri"/>
          <w:b/>
          <w:bCs/>
          <w:rtl/>
          <w:lang w:bidi="ar-JO"/>
        </w:rPr>
        <w:t>الأسرة</w:t>
      </w:r>
      <w:r>
        <w:rPr>
          <w:rFonts w:eastAsia="Calibri"/>
          <w:b/>
          <w:bCs/>
          <w:rtl/>
          <w:lang w:bidi="ar-JO"/>
        </w:rPr>
        <w:t xml:space="preserve"> </w:t>
      </w:r>
      <w:r w:rsidRPr="008A6ADA">
        <w:rPr>
          <w:rFonts w:eastAsia="Calibri"/>
          <w:b/>
          <w:bCs/>
          <w:rtl/>
          <w:lang w:bidi="ar-JO"/>
        </w:rPr>
        <w:t>في</w:t>
      </w:r>
      <w:r>
        <w:rPr>
          <w:rFonts w:eastAsia="Calibri"/>
          <w:b/>
          <w:bCs/>
          <w:rtl/>
          <w:lang w:bidi="ar-JO"/>
        </w:rPr>
        <w:t xml:space="preserve"> </w:t>
      </w:r>
      <w:r w:rsidRPr="008A6ADA">
        <w:rPr>
          <w:rFonts w:eastAsia="Calibri"/>
          <w:b/>
          <w:bCs/>
          <w:rtl/>
          <w:lang w:bidi="ar-JO"/>
        </w:rPr>
        <w:t>الشرطة</w:t>
      </w:r>
      <w:r>
        <w:rPr>
          <w:rFonts w:eastAsia="Calibri"/>
          <w:b/>
          <w:bCs/>
          <w:rtl/>
          <w:lang w:bidi="ar-JO"/>
        </w:rPr>
        <w:t xml:space="preserve"> </w:t>
      </w:r>
      <w:r w:rsidRPr="008A6ADA">
        <w:rPr>
          <w:rFonts w:eastAsia="Calibri"/>
          <w:b/>
          <w:bCs/>
          <w:rtl/>
          <w:lang w:bidi="ar-JO"/>
        </w:rPr>
        <w:t>لعام</w:t>
      </w:r>
      <w:r>
        <w:rPr>
          <w:rFonts w:eastAsia="Calibri" w:hint="cs"/>
          <w:b/>
          <w:bCs/>
          <w:rtl/>
          <w:lang w:bidi="ar-JO"/>
        </w:rPr>
        <w:t> </w:t>
      </w:r>
      <w:r w:rsidRPr="008A6ADA">
        <w:rPr>
          <w:rFonts w:eastAsia="Calibri"/>
          <w:b/>
          <w:bCs/>
          <w:rtl/>
          <w:lang w:bidi="ar-JO"/>
        </w:rPr>
        <w:t>2014.</w:t>
      </w:r>
    </w:p>
    <w:p w:rsidR="0079614C" w:rsidRPr="008A6ADA" w:rsidRDefault="0079614C" w:rsidP="0079614C">
      <w:pPr>
        <w:pStyle w:val="SingleTxtGA"/>
        <w:rPr>
          <w:rFonts w:eastAsia="Calibri"/>
          <w:b/>
          <w:bCs/>
          <w:rtl/>
          <w:lang w:bidi="ar-JO"/>
        </w:rPr>
      </w:pPr>
      <w:r w:rsidRPr="008A6ADA">
        <w:rPr>
          <w:rFonts w:eastAsia="Calibri"/>
          <w:b/>
          <w:bCs/>
          <w:rtl/>
          <w:lang w:bidi="ar-JO"/>
        </w:rPr>
        <w:t>يوضح</w:t>
      </w:r>
      <w:r>
        <w:rPr>
          <w:rFonts w:eastAsia="Calibri"/>
          <w:b/>
          <w:bCs/>
          <w:rtl/>
          <w:lang w:bidi="ar-JO"/>
        </w:rPr>
        <w:t xml:space="preserve"> </w:t>
      </w:r>
      <w:r w:rsidRPr="008A6ADA">
        <w:rPr>
          <w:rFonts w:eastAsia="Calibri"/>
          <w:b/>
          <w:bCs/>
          <w:rtl/>
          <w:lang w:bidi="ar-JO"/>
        </w:rPr>
        <w:t>جدول</w:t>
      </w:r>
      <w:r>
        <w:rPr>
          <w:rFonts w:eastAsia="Calibri"/>
          <w:b/>
          <w:bCs/>
          <w:rtl/>
          <w:lang w:bidi="ar-JO"/>
        </w:rPr>
        <w:t xml:space="preserve"> </w:t>
      </w:r>
      <w:r w:rsidRPr="008A6ADA">
        <w:rPr>
          <w:rFonts w:eastAsia="Calibri"/>
          <w:b/>
          <w:bCs/>
          <w:rtl/>
          <w:lang w:bidi="ar-JO"/>
        </w:rPr>
        <w:t>رقم</w:t>
      </w:r>
      <w:r>
        <w:rPr>
          <w:rFonts w:eastAsia="Calibri"/>
          <w:b/>
          <w:bCs/>
          <w:rtl/>
          <w:lang w:bidi="ar-JO"/>
        </w:rPr>
        <w:t xml:space="preserve"> </w:t>
      </w:r>
      <w:r w:rsidRPr="008A6ADA">
        <w:rPr>
          <w:rFonts w:eastAsia="Calibri"/>
          <w:b/>
          <w:bCs/>
          <w:rtl/>
          <w:lang w:bidi="ar-JO"/>
        </w:rPr>
        <w:t>7</w:t>
      </w:r>
      <w:r>
        <w:rPr>
          <w:rFonts w:eastAsia="Calibri"/>
          <w:b/>
          <w:bCs/>
          <w:rtl/>
          <w:lang w:bidi="ar-JO"/>
        </w:rPr>
        <w:t xml:space="preserve"> </w:t>
      </w:r>
      <w:r w:rsidRPr="008A6ADA">
        <w:rPr>
          <w:rFonts w:eastAsia="Calibri"/>
          <w:b/>
          <w:bCs/>
          <w:rtl/>
          <w:lang w:bidi="ar-JO"/>
        </w:rPr>
        <w:t>التدريبات</w:t>
      </w:r>
      <w:r>
        <w:rPr>
          <w:rFonts w:eastAsia="Calibri"/>
          <w:b/>
          <w:bCs/>
          <w:rtl/>
          <w:lang w:bidi="ar-JO"/>
        </w:rPr>
        <w:t xml:space="preserve"> </w:t>
      </w:r>
      <w:r w:rsidRPr="008A6ADA">
        <w:rPr>
          <w:rFonts w:eastAsia="Calibri"/>
          <w:b/>
          <w:bCs/>
          <w:rtl/>
          <w:lang w:bidi="ar-JO"/>
        </w:rPr>
        <w:t>التي</w:t>
      </w:r>
      <w:r>
        <w:rPr>
          <w:rFonts w:eastAsia="Calibri"/>
          <w:b/>
          <w:bCs/>
          <w:rtl/>
          <w:lang w:bidi="ar-JO"/>
        </w:rPr>
        <w:t xml:space="preserve"> </w:t>
      </w:r>
      <w:r w:rsidRPr="008A6ADA">
        <w:rPr>
          <w:rFonts w:eastAsia="Calibri"/>
          <w:b/>
          <w:bCs/>
          <w:rtl/>
          <w:lang w:bidi="ar-JO"/>
        </w:rPr>
        <w:t>تلقاها</w:t>
      </w:r>
      <w:r>
        <w:rPr>
          <w:rFonts w:eastAsia="Calibri"/>
          <w:b/>
          <w:bCs/>
          <w:rtl/>
          <w:lang w:bidi="ar-JO"/>
        </w:rPr>
        <w:t xml:space="preserve"> </w:t>
      </w:r>
      <w:r w:rsidRPr="008A6ADA">
        <w:rPr>
          <w:rFonts w:eastAsia="Calibri"/>
          <w:b/>
          <w:bCs/>
          <w:rtl/>
          <w:lang w:bidi="ar-JO"/>
        </w:rPr>
        <w:t>افراد</w:t>
      </w:r>
      <w:r>
        <w:rPr>
          <w:rFonts w:eastAsia="Calibri"/>
          <w:b/>
          <w:bCs/>
          <w:rtl/>
          <w:lang w:bidi="ar-JO"/>
        </w:rPr>
        <w:t xml:space="preserve"> </w:t>
      </w:r>
      <w:r w:rsidRPr="008A6ADA">
        <w:rPr>
          <w:rFonts w:eastAsia="Calibri"/>
          <w:b/>
          <w:bCs/>
          <w:rtl/>
          <w:lang w:bidi="ar-JO"/>
        </w:rPr>
        <w:t>حماية</w:t>
      </w:r>
      <w:r>
        <w:rPr>
          <w:rFonts w:eastAsia="Calibri"/>
          <w:b/>
          <w:bCs/>
          <w:rtl/>
          <w:lang w:bidi="ar-JO"/>
        </w:rPr>
        <w:t xml:space="preserve"> </w:t>
      </w:r>
      <w:r w:rsidRPr="008A6ADA">
        <w:rPr>
          <w:rFonts w:eastAsia="Calibri"/>
          <w:b/>
          <w:bCs/>
          <w:rtl/>
          <w:lang w:bidi="ar-JO"/>
        </w:rPr>
        <w:t>الاسرة</w:t>
      </w:r>
      <w:r>
        <w:rPr>
          <w:rFonts w:eastAsia="Calibri"/>
          <w:b/>
          <w:bCs/>
          <w:rtl/>
          <w:lang w:bidi="ar-JO"/>
        </w:rPr>
        <w:t xml:space="preserve"> </w:t>
      </w:r>
      <w:r w:rsidRPr="008A6ADA">
        <w:rPr>
          <w:rFonts w:eastAsia="Calibri"/>
          <w:b/>
          <w:bCs/>
          <w:rtl/>
          <w:lang w:bidi="ar-JO"/>
        </w:rPr>
        <w:t>في</w:t>
      </w:r>
      <w:r>
        <w:rPr>
          <w:rFonts w:eastAsia="Calibri"/>
          <w:b/>
          <w:bCs/>
          <w:rtl/>
          <w:lang w:bidi="ar-JO"/>
        </w:rPr>
        <w:t xml:space="preserve"> </w:t>
      </w:r>
      <w:r w:rsidRPr="008A6ADA">
        <w:rPr>
          <w:rFonts w:eastAsia="Calibri"/>
          <w:b/>
          <w:bCs/>
          <w:rtl/>
          <w:lang w:bidi="ar-JO"/>
        </w:rPr>
        <w:t>الشرطة</w:t>
      </w:r>
      <w:r>
        <w:rPr>
          <w:rFonts w:eastAsia="Calibri"/>
          <w:b/>
          <w:bCs/>
          <w:rtl/>
          <w:lang w:bidi="ar-JO"/>
        </w:rPr>
        <w:t xml:space="preserve"> </w:t>
      </w:r>
      <w:r w:rsidRPr="008A6ADA">
        <w:rPr>
          <w:rFonts w:eastAsia="Calibri"/>
          <w:b/>
          <w:bCs/>
          <w:rtl/>
          <w:lang w:bidi="ar-JO"/>
        </w:rPr>
        <w:t>لعام</w:t>
      </w:r>
      <w:r>
        <w:rPr>
          <w:rFonts w:eastAsia="Calibri"/>
          <w:b/>
          <w:bCs/>
          <w:rtl/>
          <w:lang w:bidi="ar-JO"/>
        </w:rPr>
        <w:t xml:space="preserve"> </w:t>
      </w:r>
      <w:r w:rsidRPr="008A6ADA">
        <w:rPr>
          <w:rFonts w:eastAsia="Calibri"/>
          <w:b/>
          <w:bCs/>
          <w:rtl/>
          <w:lang w:bidi="ar-JO"/>
        </w:rPr>
        <w:t>2015.</w:t>
      </w:r>
    </w:p>
    <w:p w:rsidR="0079614C" w:rsidRPr="008A6ADA" w:rsidRDefault="0079614C" w:rsidP="0079614C">
      <w:pPr>
        <w:pStyle w:val="SingleTxtGA"/>
        <w:rPr>
          <w:rFonts w:eastAsia="Calibri"/>
          <w:b/>
          <w:bCs/>
          <w:rtl/>
          <w:lang w:bidi="ar-JO"/>
        </w:rPr>
      </w:pPr>
      <w:r w:rsidRPr="008A6ADA">
        <w:rPr>
          <w:rFonts w:eastAsia="Calibri"/>
          <w:b/>
          <w:bCs/>
          <w:rtl/>
          <w:lang w:bidi="ar-JO"/>
        </w:rPr>
        <w:t>يوضح</w:t>
      </w:r>
      <w:r>
        <w:rPr>
          <w:rFonts w:eastAsia="Calibri"/>
          <w:b/>
          <w:bCs/>
          <w:rtl/>
          <w:lang w:bidi="ar-JO"/>
        </w:rPr>
        <w:t xml:space="preserve"> </w:t>
      </w:r>
      <w:r w:rsidRPr="008A6ADA">
        <w:rPr>
          <w:rFonts w:eastAsia="Calibri"/>
          <w:b/>
          <w:bCs/>
          <w:rtl/>
          <w:lang w:bidi="ar-JO"/>
        </w:rPr>
        <w:t>جدول</w:t>
      </w:r>
      <w:r>
        <w:rPr>
          <w:rFonts w:eastAsia="Calibri"/>
          <w:b/>
          <w:bCs/>
          <w:rtl/>
          <w:lang w:bidi="ar-JO"/>
        </w:rPr>
        <w:t xml:space="preserve"> </w:t>
      </w:r>
      <w:r w:rsidRPr="008A6ADA">
        <w:rPr>
          <w:rFonts w:eastAsia="Calibri"/>
          <w:b/>
          <w:bCs/>
          <w:rtl/>
          <w:lang w:bidi="ar-JO"/>
        </w:rPr>
        <w:t>رقم</w:t>
      </w:r>
      <w:r>
        <w:rPr>
          <w:rFonts w:eastAsia="Calibri"/>
          <w:b/>
          <w:bCs/>
          <w:rtl/>
          <w:lang w:bidi="ar-JO"/>
        </w:rPr>
        <w:t xml:space="preserve"> </w:t>
      </w:r>
      <w:r w:rsidRPr="008A6ADA">
        <w:rPr>
          <w:rFonts w:eastAsia="Calibri"/>
          <w:b/>
          <w:bCs/>
          <w:rtl/>
          <w:lang w:bidi="ar-JO"/>
        </w:rPr>
        <w:t>8</w:t>
      </w:r>
      <w:r>
        <w:rPr>
          <w:rFonts w:eastAsia="Calibri"/>
          <w:b/>
          <w:bCs/>
          <w:rtl/>
          <w:lang w:bidi="ar-JO"/>
        </w:rPr>
        <w:t xml:space="preserve"> </w:t>
      </w:r>
      <w:r w:rsidRPr="008A6ADA">
        <w:rPr>
          <w:rFonts w:eastAsia="Calibri"/>
          <w:b/>
          <w:bCs/>
          <w:rtl/>
          <w:lang w:bidi="ar-JO"/>
        </w:rPr>
        <w:t>التدريبات</w:t>
      </w:r>
      <w:r>
        <w:rPr>
          <w:rFonts w:eastAsia="Calibri"/>
          <w:b/>
          <w:bCs/>
          <w:rtl/>
          <w:lang w:bidi="ar-JO"/>
        </w:rPr>
        <w:t xml:space="preserve"> </w:t>
      </w:r>
      <w:r w:rsidRPr="008A6ADA">
        <w:rPr>
          <w:rFonts w:eastAsia="Calibri"/>
          <w:b/>
          <w:bCs/>
          <w:rtl/>
          <w:lang w:bidi="ar-JO"/>
        </w:rPr>
        <w:t>وورش</w:t>
      </w:r>
      <w:r>
        <w:rPr>
          <w:rFonts w:eastAsia="Calibri"/>
          <w:b/>
          <w:bCs/>
          <w:rtl/>
          <w:lang w:bidi="ar-JO"/>
        </w:rPr>
        <w:t xml:space="preserve"> </w:t>
      </w:r>
      <w:r w:rsidRPr="008A6ADA">
        <w:rPr>
          <w:rFonts w:eastAsia="Calibri"/>
          <w:b/>
          <w:bCs/>
          <w:rtl/>
          <w:lang w:bidi="ar-JO"/>
        </w:rPr>
        <w:t>العمل</w:t>
      </w:r>
      <w:r>
        <w:rPr>
          <w:rFonts w:eastAsia="Calibri"/>
          <w:b/>
          <w:bCs/>
          <w:rtl/>
          <w:lang w:bidi="ar-JO"/>
        </w:rPr>
        <w:t xml:space="preserve"> </w:t>
      </w:r>
      <w:r w:rsidRPr="008A6ADA">
        <w:rPr>
          <w:rFonts w:eastAsia="Calibri"/>
          <w:b/>
          <w:bCs/>
          <w:rtl/>
          <w:lang w:bidi="ar-JO"/>
        </w:rPr>
        <w:t>التي</w:t>
      </w:r>
      <w:r>
        <w:rPr>
          <w:rFonts w:eastAsia="Calibri"/>
          <w:b/>
          <w:bCs/>
          <w:rtl/>
          <w:lang w:bidi="ar-JO"/>
        </w:rPr>
        <w:t xml:space="preserve"> </w:t>
      </w:r>
      <w:r w:rsidRPr="008A6ADA">
        <w:rPr>
          <w:rFonts w:eastAsia="Calibri"/>
          <w:b/>
          <w:bCs/>
          <w:rtl/>
          <w:lang w:bidi="ar-JO"/>
        </w:rPr>
        <w:t>تلقاها</w:t>
      </w:r>
      <w:r>
        <w:rPr>
          <w:rFonts w:eastAsia="Calibri"/>
          <w:b/>
          <w:bCs/>
          <w:rtl/>
          <w:lang w:bidi="ar-JO"/>
        </w:rPr>
        <w:t xml:space="preserve"> </w:t>
      </w:r>
      <w:r w:rsidRPr="008A6ADA">
        <w:rPr>
          <w:rFonts w:eastAsia="Calibri"/>
          <w:b/>
          <w:bCs/>
          <w:rtl/>
          <w:lang w:bidi="ar-JO"/>
        </w:rPr>
        <w:t>أعضاء</w:t>
      </w:r>
      <w:r>
        <w:rPr>
          <w:rFonts w:eastAsia="Calibri"/>
          <w:b/>
          <w:bCs/>
          <w:rtl/>
          <w:lang w:bidi="ar-JO"/>
        </w:rPr>
        <w:t xml:space="preserve"> </w:t>
      </w:r>
      <w:r w:rsidRPr="008A6ADA">
        <w:rPr>
          <w:rFonts w:eastAsia="Calibri"/>
          <w:b/>
          <w:bCs/>
          <w:rtl/>
          <w:lang w:bidi="ar-JO"/>
        </w:rPr>
        <w:t>النيابة</w:t>
      </w:r>
      <w:r>
        <w:rPr>
          <w:rFonts w:eastAsia="Calibri"/>
          <w:b/>
          <w:bCs/>
          <w:rtl/>
          <w:lang w:bidi="ar-JO"/>
        </w:rPr>
        <w:t xml:space="preserve"> </w:t>
      </w:r>
      <w:r w:rsidRPr="008A6ADA">
        <w:rPr>
          <w:rFonts w:eastAsia="Calibri"/>
          <w:b/>
          <w:bCs/>
          <w:rtl/>
          <w:lang w:bidi="ar-JO"/>
        </w:rPr>
        <w:t>العامة.</w:t>
      </w:r>
    </w:p>
    <w:p w:rsidR="0079614C" w:rsidRPr="00444016" w:rsidRDefault="0079614C" w:rsidP="0079614C">
      <w:pPr>
        <w:pStyle w:val="SingleTxtGA"/>
        <w:rPr>
          <w:rFonts w:eastAsia="Calibri"/>
          <w:rtl/>
          <w:lang w:bidi="ar-JO"/>
        </w:rPr>
      </w:pPr>
      <w:r w:rsidRPr="0044758E">
        <w:rPr>
          <w:rFonts w:eastAsiaTheme="minorHAnsi"/>
          <w:rtl/>
        </w:rPr>
        <w:t>93-</w:t>
      </w:r>
      <w:r>
        <w:rPr>
          <w:rFonts w:eastAsiaTheme="minorHAnsi"/>
          <w:rtl/>
        </w:rPr>
        <w:tab/>
      </w:r>
      <w:r w:rsidRPr="00444016">
        <w:rPr>
          <w:rFonts w:eastAsia="Calibri"/>
          <w:rtl/>
          <w:lang w:bidi="ar-JO"/>
        </w:rPr>
        <w:t>تتمثل</w:t>
      </w:r>
      <w:r>
        <w:rPr>
          <w:rFonts w:eastAsia="Calibri"/>
          <w:rtl/>
          <w:lang w:bidi="ar-JO"/>
        </w:rPr>
        <w:t xml:space="preserve"> </w:t>
      </w:r>
      <w:r w:rsidRPr="00444016">
        <w:rPr>
          <w:rFonts w:eastAsia="Calibri"/>
          <w:rtl/>
          <w:lang w:bidi="ar-JO"/>
        </w:rPr>
        <w:t>أبرز</w:t>
      </w:r>
      <w:r>
        <w:rPr>
          <w:rFonts w:eastAsia="Calibri"/>
          <w:rtl/>
          <w:lang w:bidi="ar-JO"/>
        </w:rPr>
        <w:t xml:space="preserve"> </w:t>
      </w:r>
      <w:r w:rsidRPr="00444016">
        <w:rPr>
          <w:rFonts w:eastAsia="Calibri"/>
          <w:b/>
          <w:bCs/>
          <w:rtl/>
          <w:lang w:bidi="ar-JO"/>
        </w:rPr>
        <w:t>الفجوات</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نشر</w:t>
      </w:r>
      <w:r>
        <w:rPr>
          <w:rFonts w:eastAsia="Calibri"/>
          <w:rtl/>
          <w:lang w:bidi="ar-JO"/>
        </w:rPr>
        <w:t xml:space="preserve"> </w:t>
      </w:r>
      <w:r w:rsidRPr="00444016">
        <w:rPr>
          <w:rFonts w:eastAsia="Calibri"/>
          <w:rtl/>
          <w:lang w:bidi="ar-JO"/>
        </w:rPr>
        <w:t>الوعي،</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محدودية</w:t>
      </w:r>
      <w:r>
        <w:rPr>
          <w:rFonts w:eastAsia="Calibri"/>
          <w:rtl/>
          <w:lang w:bidi="ar-JO"/>
        </w:rPr>
        <w:t xml:space="preserve"> </w:t>
      </w:r>
      <w:r w:rsidRPr="00444016">
        <w:rPr>
          <w:rFonts w:eastAsia="Calibri"/>
          <w:rtl/>
          <w:lang w:bidi="ar-JO"/>
        </w:rPr>
        <w:t>الإمكانيات</w:t>
      </w:r>
      <w:r>
        <w:rPr>
          <w:rFonts w:eastAsia="Calibri"/>
          <w:rtl/>
          <w:lang w:bidi="ar-JO"/>
        </w:rPr>
        <w:t xml:space="preserve"> </w:t>
      </w:r>
      <w:r w:rsidRPr="00444016">
        <w:rPr>
          <w:rFonts w:eastAsia="Calibri"/>
          <w:rtl/>
          <w:lang w:bidi="ar-JO"/>
        </w:rPr>
        <w:t>البشرية</w:t>
      </w:r>
      <w:r>
        <w:rPr>
          <w:rFonts w:eastAsia="Calibri"/>
          <w:rtl/>
          <w:lang w:bidi="ar-JO"/>
        </w:rPr>
        <w:t xml:space="preserve"> </w:t>
      </w:r>
      <w:r w:rsidRPr="00444016">
        <w:rPr>
          <w:rFonts w:eastAsia="Calibri"/>
          <w:rtl/>
          <w:lang w:bidi="ar-JO"/>
        </w:rPr>
        <w:t>واللوجستية</w:t>
      </w:r>
      <w:r>
        <w:rPr>
          <w:rFonts w:eastAsia="Calibri"/>
          <w:rtl/>
          <w:lang w:bidi="ar-JO"/>
        </w:rPr>
        <w:t xml:space="preserve"> </w:t>
      </w:r>
      <w:r w:rsidRPr="00444016">
        <w:rPr>
          <w:rFonts w:eastAsia="Calibri"/>
          <w:rtl/>
          <w:lang w:bidi="ar-JO"/>
        </w:rPr>
        <w:t>لدى</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المسؤولة</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إضافة</w:t>
      </w:r>
      <w:r>
        <w:rPr>
          <w:rFonts w:eastAsia="Calibri"/>
          <w:rtl/>
          <w:lang w:bidi="ar-JO"/>
        </w:rPr>
        <w:t xml:space="preserve"> </w:t>
      </w:r>
      <w:r w:rsidRPr="00444016">
        <w:rPr>
          <w:rFonts w:eastAsia="Calibri"/>
          <w:rtl/>
          <w:lang w:bidi="ar-JO"/>
        </w:rPr>
        <w:t>الى</w:t>
      </w:r>
      <w:r>
        <w:rPr>
          <w:rFonts w:eastAsia="Calibri"/>
          <w:rtl/>
          <w:lang w:bidi="ar-JO"/>
        </w:rPr>
        <w:t xml:space="preserve"> </w:t>
      </w:r>
      <w:r w:rsidRPr="00444016">
        <w:rPr>
          <w:rFonts w:eastAsia="Calibri"/>
          <w:rtl/>
          <w:lang w:bidi="ar-SY"/>
        </w:rPr>
        <w:t>غياب</w:t>
      </w:r>
      <w:r>
        <w:rPr>
          <w:rFonts w:eastAsia="Calibri"/>
          <w:rtl/>
          <w:lang w:bidi="ar-SY"/>
        </w:rPr>
        <w:t xml:space="preserve"> </w:t>
      </w:r>
      <w:r w:rsidRPr="00444016">
        <w:rPr>
          <w:rFonts w:eastAsia="Calibri"/>
          <w:rtl/>
          <w:lang w:bidi="ar-SY"/>
        </w:rPr>
        <w:t>التدريبات</w:t>
      </w:r>
      <w:r>
        <w:rPr>
          <w:rFonts w:eastAsia="Calibri"/>
          <w:rtl/>
          <w:lang w:bidi="ar-SY"/>
        </w:rPr>
        <w:t xml:space="preserve"> </w:t>
      </w:r>
      <w:r w:rsidRPr="00444016">
        <w:rPr>
          <w:rFonts w:eastAsia="Calibri"/>
          <w:rtl/>
          <w:lang w:bidi="ar-SY"/>
        </w:rPr>
        <w:t>لنشر</w:t>
      </w:r>
      <w:r>
        <w:rPr>
          <w:rFonts w:eastAsia="Calibri"/>
          <w:rtl/>
          <w:lang w:bidi="ar-SY"/>
        </w:rPr>
        <w:t xml:space="preserve"> </w:t>
      </w:r>
      <w:r w:rsidRPr="00444016">
        <w:rPr>
          <w:rFonts w:eastAsia="Calibri"/>
          <w:rtl/>
          <w:lang w:bidi="ar-SY"/>
        </w:rPr>
        <w:t>ثقافة</w:t>
      </w:r>
      <w:r>
        <w:rPr>
          <w:rFonts w:eastAsia="Calibri"/>
          <w:rtl/>
          <w:lang w:bidi="ar-SY"/>
        </w:rPr>
        <w:t xml:space="preserve"> </w:t>
      </w:r>
      <w:r w:rsidRPr="00444016">
        <w:rPr>
          <w:rFonts w:eastAsia="Calibri"/>
          <w:rtl/>
          <w:lang w:bidi="ar-SY"/>
        </w:rPr>
        <w:t>التنوع</w:t>
      </w:r>
      <w:r>
        <w:rPr>
          <w:rFonts w:eastAsia="Calibri"/>
          <w:rtl/>
          <w:lang w:bidi="ar-SY"/>
        </w:rPr>
        <w:t xml:space="preserve"> </w:t>
      </w:r>
      <w:r w:rsidRPr="00444016">
        <w:rPr>
          <w:rFonts w:eastAsia="Calibri"/>
          <w:rtl/>
          <w:lang w:bidi="ar-SY"/>
        </w:rPr>
        <w:t>وآليات</w:t>
      </w:r>
      <w:r>
        <w:rPr>
          <w:rFonts w:eastAsia="Calibri"/>
          <w:rtl/>
          <w:lang w:bidi="ar-SY"/>
        </w:rPr>
        <w:t xml:space="preserve"> </w:t>
      </w:r>
      <w:r w:rsidRPr="00444016">
        <w:rPr>
          <w:rFonts w:eastAsia="Calibri"/>
          <w:rtl/>
          <w:lang w:bidi="ar-SY"/>
        </w:rPr>
        <w:t>الاستجابة</w:t>
      </w:r>
      <w:r>
        <w:rPr>
          <w:rFonts w:eastAsia="Calibri"/>
          <w:rtl/>
          <w:lang w:bidi="ar-SY"/>
        </w:rPr>
        <w:t xml:space="preserve"> </w:t>
      </w:r>
      <w:r w:rsidRPr="00444016">
        <w:rPr>
          <w:rFonts w:eastAsia="Calibri"/>
          <w:rtl/>
          <w:lang w:bidi="ar-SY"/>
        </w:rPr>
        <w:t>للفروق</w:t>
      </w:r>
      <w:r>
        <w:rPr>
          <w:rFonts w:eastAsia="Calibri"/>
          <w:rtl/>
          <w:lang w:bidi="ar-SY"/>
        </w:rPr>
        <w:t xml:space="preserve"> </w:t>
      </w:r>
      <w:r w:rsidRPr="00444016">
        <w:rPr>
          <w:rFonts w:eastAsia="Calibri"/>
          <w:rtl/>
          <w:lang w:bidi="ar-SY"/>
        </w:rPr>
        <w:t>الفردية</w:t>
      </w:r>
      <w:r>
        <w:rPr>
          <w:rFonts w:eastAsia="Calibri"/>
          <w:rtl/>
          <w:lang w:bidi="ar-SY"/>
        </w:rPr>
        <w:t xml:space="preserve"> </w:t>
      </w:r>
      <w:r w:rsidRPr="00444016">
        <w:rPr>
          <w:rFonts w:eastAsia="Calibri"/>
          <w:rtl/>
          <w:lang w:bidi="ar-SY"/>
        </w:rPr>
        <w:t>ما</w:t>
      </w:r>
      <w:r>
        <w:rPr>
          <w:rFonts w:eastAsia="Calibri"/>
          <w:rtl/>
          <w:lang w:bidi="ar-SY"/>
        </w:rPr>
        <w:t xml:space="preserve"> </w:t>
      </w:r>
      <w:r w:rsidRPr="00444016">
        <w:rPr>
          <w:rFonts w:eastAsia="Calibri"/>
          <w:rtl/>
          <w:lang w:bidi="ar-SY"/>
        </w:rPr>
        <w:t>بينَ</w:t>
      </w:r>
      <w:r>
        <w:rPr>
          <w:rFonts w:eastAsia="Calibri"/>
          <w:rtl/>
          <w:lang w:bidi="ar-SY"/>
        </w:rPr>
        <w:t xml:space="preserve"> </w:t>
      </w:r>
      <w:r w:rsidRPr="00444016">
        <w:rPr>
          <w:rFonts w:eastAsia="Calibri"/>
          <w:rtl/>
          <w:lang w:bidi="ar-SY"/>
        </w:rPr>
        <w:t>الأطفال</w:t>
      </w:r>
      <w:r>
        <w:rPr>
          <w:rFonts w:eastAsia="Calibri"/>
          <w:rtl/>
          <w:lang w:bidi="ar-SY"/>
        </w:rPr>
        <w:t xml:space="preserve"> </w:t>
      </w:r>
      <w:r w:rsidRPr="00444016">
        <w:rPr>
          <w:rFonts w:eastAsia="Calibri"/>
          <w:rtl/>
          <w:lang w:bidi="ar-SY"/>
        </w:rPr>
        <w:t>بما</w:t>
      </w:r>
      <w:r>
        <w:rPr>
          <w:rFonts w:eastAsia="Calibri"/>
          <w:rtl/>
          <w:lang w:bidi="ar-SY"/>
        </w:rPr>
        <w:t xml:space="preserve"> </w:t>
      </w:r>
      <w:r w:rsidRPr="00444016">
        <w:rPr>
          <w:rFonts w:eastAsia="Calibri"/>
          <w:rtl/>
          <w:lang w:bidi="ar-SY"/>
        </w:rPr>
        <w:t>يشمل</w:t>
      </w:r>
      <w:r>
        <w:rPr>
          <w:rFonts w:eastAsia="Calibri"/>
          <w:rtl/>
          <w:lang w:bidi="ar-SY"/>
        </w:rPr>
        <w:t xml:space="preserve"> </w:t>
      </w:r>
      <w:r w:rsidRPr="00444016">
        <w:rPr>
          <w:rFonts w:eastAsia="Calibri"/>
          <w:rtl/>
          <w:lang w:bidi="ar-SY"/>
        </w:rPr>
        <w:t>ذوي</w:t>
      </w:r>
      <w:r>
        <w:rPr>
          <w:rFonts w:eastAsia="Calibri"/>
          <w:rtl/>
          <w:lang w:bidi="ar-SY"/>
        </w:rPr>
        <w:t xml:space="preserve"> </w:t>
      </w:r>
      <w:r w:rsidRPr="00444016">
        <w:rPr>
          <w:rFonts w:eastAsia="Calibri"/>
          <w:rtl/>
          <w:lang w:bidi="ar-SY"/>
        </w:rPr>
        <w:t>الإعاقة.</w:t>
      </w:r>
    </w:p>
    <w:p w:rsidR="0079614C" w:rsidRPr="00444016" w:rsidRDefault="0079614C" w:rsidP="0079614C">
      <w:pPr>
        <w:pStyle w:val="H23GA"/>
        <w:rPr>
          <w:rFonts w:eastAsia="Calibri"/>
          <w:rtl/>
          <w:lang w:bidi="ar-JO"/>
        </w:rPr>
      </w:pPr>
      <w:r>
        <w:rPr>
          <w:rFonts w:eastAsia="Calibri"/>
          <w:rtl/>
        </w:rPr>
        <w:tab/>
      </w:r>
      <w:r>
        <w:rPr>
          <w:rFonts w:eastAsia="Calibri" w:hint="cs"/>
          <w:rtl/>
        </w:rPr>
        <w:t>(</w:t>
      </w:r>
      <w:r w:rsidRPr="00444016">
        <w:rPr>
          <w:rFonts w:eastAsia="Calibri" w:hint="cs"/>
          <w:rtl/>
        </w:rPr>
        <w:t>ذ</w:t>
      </w:r>
      <w:r>
        <w:rPr>
          <w:rFonts w:eastAsia="Calibri" w:hint="cs"/>
          <w:rtl/>
        </w:rPr>
        <w:t>)</w:t>
      </w:r>
      <w:r w:rsidRPr="00444016">
        <w:rPr>
          <w:rFonts w:eastAsia="Calibri" w:hint="cs"/>
          <w:rtl/>
        </w:rPr>
        <w:tab/>
      </w:r>
      <w:r w:rsidRPr="00444016">
        <w:rPr>
          <w:rFonts w:eastAsia="Calibri"/>
          <w:rtl/>
          <w:lang w:bidi="ar-JO"/>
        </w:rPr>
        <w:t>التعاون</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p>
    <w:p w:rsidR="0079614C" w:rsidRPr="00444016" w:rsidRDefault="0079614C" w:rsidP="0079614C">
      <w:pPr>
        <w:pStyle w:val="SingleTxtGA"/>
        <w:rPr>
          <w:rFonts w:eastAsia="Calibri"/>
          <w:lang w:bidi="ar-JO"/>
        </w:rPr>
      </w:pPr>
      <w:r w:rsidRPr="0044758E">
        <w:rPr>
          <w:rFonts w:eastAsiaTheme="minorHAnsi"/>
          <w:rtl/>
        </w:rPr>
        <w:t>94-</w:t>
      </w:r>
      <w:r>
        <w:rPr>
          <w:rFonts w:eastAsiaTheme="minorHAnsi"/>
          <w:rtl/>
        </w:rPr>
        <w:tab/>
      </w:r>
      <w:r w:rsidRPr="00444016">
        <w:rPr>
          <w:rFonts w:eastAsia="Calibri"/>
          <w:rtl/>
          <w:lang w:bidi="ar-JO"/>
        </w:rPr>
        <w:t>يتم</w:t>
      </w:r>
      <w:r>
        <w:rPr>
          <w:rFonts w:eastAsia="Calibri"/>
          <w:rtl/>
          <w:lang w:bidi="ar-JO"/>
        </w:rPr>
        <w:t xml:space="preserve"> </w:t>
      </w:r>
      <w:r w:rsidRPr="00444016">
        <w:rPr>
          <w:rFonts w:eastAsia="Calibri"/>
          <w:rtl/>
          <w:lang w:bidi="ar-JO"/>
        </w:rPr>
        <w:t>التعاون</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إعداد</w:t>
      </w:r>
      <w:r>
        <w:rPr>
          <w:rFonts w:eastAsia="Calibri"/>
          <w:rtl/>
          <w:lang w:bidi="ar-JO"/>
        </w:rPr>
        <w:t xml:space="preserve"> </w:t>
      </w:r>
      <w:r w:rsidRPr="00444016">
        <w:rPr>
          <w:rFonts w:eastAsia="Calibri"/>
          <w:rtl/>
          <w:lang w:bidi="ar-JO"/>
        </w:rPr>
        <w:t>الخطط</w:t>
      </w:r>
      <w:r>
        <w:rPr>
          <w:rFonts w:eastAsia="Calibri"/>
          <w:rtl/>
          <w:lang w:bidi="ar-JO"/>
        </w:rPr>
        <w:t xml:space="preserve"> </w:t>
      </w:r>
      <w:r w:rsidRPr="00444016">
        <w:rPr>
          <w:rFonts w:eastAsia="Calibri"/>
          <w:rtl/>
          <w:lang w:bidi="ar-JO"/>
        </w:rPr>
        <w:t>وتنفيذ</w:t>
      </w:r>
      <w:r>
        <w:rPr>
          <w:rFonts w:eastAsia="Calibri"/>
          <w:rtl/>
          <w:lang w:bidi="ar-JO"/>
        </w:rPr>
        <w:t xml:space="preserve"> </w:t>
      </w:r>
      <w:r w:rsidRPr="00444016">
        <w:rPr>
          <w:rFonts w:eastAsia="Calibri"/>
          <w:rtl/>
          <w:lang w:bidi="ar-JO"/>
        </w:rPr>
        <w:t>البرامج</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تتعلق</w:t>
      </w:r>
      <w:r>
        <w:rPr>
          <w:rFonts w:eastAsia="Calibri"/>
          <w:rtl/>
          <w:lang w:bidi="ar-JO"/>
        </w:rPr>
        <w:t xml:space="preserve"> </w:t>
      </w:r>
      <w:r w:rsidRPr="00444016">
        <w:rPr>
          <w:rFonts w:eastAsia="Calibri"/>
          <w:rtl/>
          <w:lang w:bidi="ar-JO"/>
        </w:rPr>
        <w:t>بقطاع</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ومن</w:t>
      </w:r>
      <w:r>
        <w:rPr>
          <w:rFonts w:eastAsia="Calibri"/>
          <w:rtl/>
          <w:lang w:bidi="ar-JO"/>
        </w:rPr>
        <w:t xml:space="preserve"> </w:t>
      </w:r>
      <w:r w:rsidRPr="00444016">
        <w:rPr>
          <w:rFonts w:eastAsia="Calibri"/>
          <w:rtl/>
          <w:lang w:bidi="ar-JO"/>
        </w:rPr>
        <w:t>الأمثلة</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هذا</w:t>
      </w:r>
      <w:r>
        <w:rPr>
          <w:rFonts w:eastAsia="Calibri"/>
          <w:rtl/>
          <w:lang w:bidi="ar-JO"/>
        </w:rPr>
        <w:t xml:space="preserve"> </w:t>
      </w:r>
      <w:r w:rsidRPr="00444016">
        <w:rPr>
          <w:rFonts w:eastAsia="Calibri"/>
          <w:rtl/>
          <w:lang w:bidi="ar-JO"/>
        </w:rPr>
        <w:t>التعاون:</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تم</w:t>
      </w:r>
      <w:r>
        <w:rPr>
          <w:rFonts w:eastAsia="Calibri"/>
          <w:rtl/>
          <w:lang w:bidi="ar-JO"/>
        </w:rPr>
        <w:t xml:space="preserve"> </w:t>
      </w:r>
      <w:r w:rsidRPr="00444016">
        <w:rPr>
          <w:rFonts w:eastAsia="Calibri"/>
          <w:rtl/>
          <w:lang w:bidi="ar-JO"/>
        </w:rPr>
        <w:t>توقيع</w:t>
      </w:r>
      <w:r>
        <w:rPr>
          <w:rFonts w:eastAsia="Calibri"/>
          <w:rtl/>
          <w:lang w:bidi="ar-JO"/>
        </w:rPr>
        <w:t xml:space="preserve"> </w:t>
      </w:r>
      <w:r w:rsidRPr="00444016">
        <w:rPr>
          <w:rFonts w:eastAsia="Calibri"/>
          <w:rtl/>
          <w:lang w:bidi="ar-JO"/>
        </w:rPr>
        <w:t>مذكرة</w:t>
      </w:r>
      <w:r>
        <w:rPr>
          <w:rFonts w:eastAsia="Calibri"/>
          <w:rtl/>
          <w:lang w:bidi="ar-JO"/>
        </w:rPr>
        <w:t xml:space="preserve"> </w:t>
      </w:r>
      <w:r w:rsidRPr="00444016">
        <w:rPr>
          <w:rFonts w:eastAsia="Calibri"/>
          <w:rtl/>
          <w:lang w:bidi="ar-JO"/>
        </w:rPr>
        <w:t>تفاهم</w:t>
      </w:r>
      <w:r>
        <w:rPr>
          <w:rFonts w:eastAsia="Calibri"/>
          <w:rtl/>
          <w:lang w:bidi="ar-JO"/>
        </w:rPr>
        <w:t xml:space="preserve"> </w:t>
      </w:r>
      <w:r w:rsidRPr="00444016">
        <w:rPr>
          <w:rFonts w:eastAsia="Calibri"/>
          <w:rtl/>
          <w:lang w:bidi="ar-JO"/>
        </w:rPr>
        <w:t>ما</w:t>
      </w:r>
      <w:r>
        <w:rPr>
          <w:rFonts w:eastAsia="Calibri"/>
          <w:rtl/>
          <w:lang w:bidi="ar-JO"/>
        </w:rPr>
        <w:t xml:space="preserve"> </w:t>
      </w:r>
      <w:r w:rsidRPr="00444016">
        <w:rPr>
          <w:rFonts w:eastAsia="Calibri"/>
          <w:rtl/>
          <w:lang w:bidi="ar-JO"/>
        </w:rPr>
        <w:t>بين</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التنمية</w:t>
      </w:r>
      <w:r>
        <w:rPr>
          <w:rFonts w:eastAsia="Calibri"/>
          <w:rtl/>
          <w:lang w:bidi="ar-JO"/>
        </w:rPr>
        <w:t xml:space="preserve"> </w:t>
      </w:r>
      <w:r w:rsidRPr="00444016">
        <w:rPr>
          <w:rFonts w:eastAsia="Calibri"/>
          <w:rtl/>
          <w:lang w:bidi="ar-JO"/>
        </w:rPr>
        <w:t>الاجتماعية</w:t>
      </w:r>
      <w:r>
        <w:rPr>
          <w:rFonts w:eastAsia="Calibri"/>
          <w:rtl/>
          <w:lang w:bidi="ar-JO"/>
        </w:rPr>
        <w:t xml:space="preserve"> </w:t>
      </w:r>
      <w:r w:rsidRPr="00444016">
        <w:rPr>
          <w:rFonts w:eastAsia="Calibri"/>
          <w:rtl/>
          <w:lang w:bidi="ar-JO"/>
        </w:rPr>
        <w:t>والحركة</w:t>
      </w:r>
      <w:r>
        <w:rPr>
          <w:rFonts w:eastAsia="Calibri"/>
          <w:rtl/>
          <w:lang w:bidi="ar-JO"/>
        </w:rPr>
        <w:t xml:space="preserve"> </w:t>
      </w:r>
      <w:r w:rsidRPr="00444016">
        <w:rPr>
          <w:rFonts w:eastAsia="Calibri"/>
          <w:rtl/>
          <w:lang w:bidi="ar-JO"/>
        </w:rPr>
        <w:t>العالمية</w:t>
      </w:r>
      <w:r>
        <w:rPr>
          <w:rFonts w:eastAsia="Calibri"/>
          <w:rtl/>
          <w:lang w:bidi="ar-JO"/>
        </w:rPr>
        <w:t xml:space="preserve"> </w:t>
      </w:r>
      <w:r w:rsidRPr="00444016">
        <w:rPr>
          <w:rFonts w:eastAsia="Calibri"/>
          <w:rtl/>
          <w:lang w:bidi="ar-JO"/>
        </w:rPr>
        <w:t>للدفاع</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الاطفال</w:t>
      </w:r>
      <w:r>
        <w:rPr>
          <w:rFonts w:eastAsia="Calibri" w:hint="cs"/>
          <w:rtl/>
          <w:lang w:bidi="ar-EG"/>
        </w:rPr>
        <w:t xml:space="preserve"> </w:t>
      </w:r>
      <w:r w:rsidRPr="00444016">
        <w:rPr>
          <w:rFonts w:eastAsia="Calibri"/>
          <w:rtl/>
          <w:lang w:bidi="ar-JO"/>
        </w:rPr>
        <w:t>-</w:t>
      </w:r>
      <w:r>
        <w:rPr>
          <w:rFonts w:eastAsia="Calibri" w:hint="cs"/>
          <w:rtl/>
          <w:lang w:bidi="ar-JO"/>
        </w:rPr>
        <w:t xml:space="preserve"> </w:t>
      </w:r>
      <w:r w:rsidRPr="00444016">
        <w:rPr>
          <w:rFonts w:eastAsia="Calibri"/>
          <w:rtl/>
          <w:lang w:bidi="ar-JO"/>
        </w:rPr>
        <w:t>فرع</w:t>
      </w:r>
      <w:r>
        <w:rPr>
          <w:rFonts w:eastAsia="Calibri"/>
          <w:rtl/>
          <w:lang w:bidi="ar-JO"/>
        </w:rPr>
        <w:t xml:space="preserve"> </w:t>
      </w:r>
      <w:r w:rsidRPr="00444016">
        <w:rPr>
          <w:rFonts w:eastAsia="Calibri"/>
          <w:rtl/>
          <w:lang w:bidi="ar-JO"/>
        </w:rPr>
        <w:t>فلسطين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العام</w:t>
      </w:r>
      <w:r>
        <w:rPr>
          <w:rFonts w:eastAsia="Calibri"/>
          <w:rtl/>
          <w:lang w:bidi="ar-JO"/>
        </w:rPr>
        <w:t xml:space="preserve"> </w:t>
      </w:r>
      <w:r w:rsidRPr="00444016">
        <w:rPr>
          <w:rFonts w:eastAsia="Calibri"/>
          <w:rtl/>
          <w:lang w:bidi="ar-JO"/>
        </w:rPr>
        <w:t>2004</w:t>
      </w:r>
      <w:r>
        <w:rPr>
          <w:rFonts w:eastAsia="Calibri"/>
          <w:rtl/>
          <w:lang w:bidi="ar-JO"/>
        </w:rPr>
        <w:t xml:space="preserve"> </w:t>
      </w:r>
      <w:r w:rsidRPr="00444016">
        <w:rPr>
          <w:rFonts w:eastAsia="Calibri"/>
          <w:rtl/>
          <w:lang w:bidi="ar-JO"/>
        </w:rPr>
        <w:t>تتعلق</w:t>
      </w:r>
      <w:r>
        <w:rPr>
          <w:rFonts w:eastAsia="Calibri"/>
          <w:rtl/>
          <w:lang w:bidi="ar-JO"/>
        </w:rPr>
        <w:t xml:space="preserve"> </w:t>
      </w:r>
      <w:r w:rsidRPr="00444016">
        <w:rPr>
          <w:rFonts w:eastAsia="Calibri"/>
          <w:rtl/>
          <w:lang w:bidi="ar-JO"/>
        </w:rPr>
        <w:t>بتحسين</w:t>
      </w:r>
      <w:r>
        <w:rPr>
          <w:rFonts w:eastAsia="Calibri"/>
          <w:rtl/>
          <w:lang w:bidi="ar-JO"/>
        </w:rPr>
        <w:t xml:space="preserve"> </w:t>
      </w:r>
      <w:r w:rsidRPr="00444016">
        <w:rPr>
          <w:rFonts w:eastAsia="Calibri"/>
          <w:rtl/>
          <w:lang w:bidi="ar-JO"/>
        </w:rPr>
        <w:t>التعاون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إضافة</w:t>
      </w:r>
      <w:r>
        <w:rPr>
          <w:rFonts w:eastAsia="Calibri"/>
          <w:rtl/>
          <w:lang w:bidi="ar-JO"/>
        </w:rPr>
        <w:t xml:space="preserve"> </w:t>
      </w:r>
      <w:r w:rsidRPr="00444016">
        <w:rPr>
          <w:rFonts w:eastAsia="Calibri"/>
          <w:rtl/>
          <w:lang w:bidi="ar-JO"/>
        </w:rPr>
        <w:t>إلى</w:t>
      </w:r>
      <w:r>
        <w:rPr>
          <w:rFonts w:eastAsia="Calibri"/>
          <w:rtl/>
          <w:lang w:bidi="ar-JO"/>
        </w:rPr>
        <w:t xml:space="preserve"> </w:t>
      </w:r>
      <w:r w:rsidRPr="00444016">
        <w:rPr>
          <w:rFonts w:eastAsia="Calibri"/>
          <w:rtl/>
          <w:lang w:bidi="ar-JO"/>
        </w:rPr>
        <w:t>أنه</w:t>
      </w:r>
      <w:r>
        <w:rPr>
          <w:rFonts w:eastAsia="Calibri"/>
          <w:rtl/>
          <w:lang w:bidi="ar-JO"/>
        </w:rPr>
        <w:t xml:space="preserve"> </w:t>
      </w:r>
      <w:r w:rsidRPr="00444016">
        <w:rPr>
          <w:rFonts w:eastAsia="Calibri"/>
          <w:rtl/>
          <w:lang w:bidi="ar-JO"/>
        </w:rPr>
        <w:t>تم</w:t>
      </w:r>
      <w:r>
        <w:rPr>
          <w:rFonts w:eastAsia="Calibri"/>
          <w:rtl/>
          <w:lang w:bidi="ar-JO"/>
        </w:rPr>
        <w:t xml:space="preserve"> </w:t>
      </w:r>
      <w:r w:rsidRPr="00444016">
        <w:rPr>
          <w:rFonts w:eastAsia="Calibri"/>
          <w:rtl/>
          <w:lang w:bidi="ar-JO"/>
        </w:rPr>
        <w:t>الاتفاق</w:t>
      </w:r>
      <w:r>
        <w:rPr>
          <w:rFonts w:eastAsia="Calibri"/>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2016</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تقديم</w:t>
      </w:r>
      <w:r>
        <w:rPr>
          <w:rFonts w:eastAsia="Calibri"/>
          <w:rtl/>
          <w:lang w:bidi="ar-JO"/>
        </w:rPr>
        <w:t xml:space="preserve"> </w:t>
      </w:r>
      <w:r w:rsidRPr="00444016">
        <w:rPr>
          <w:rFonts w:eastAsia="Calibri"/>
          <w:rtl/>
          <w:lang w:bidi="ar-JO"/>
        </w:rPr>
        <w:t>الدعم</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الحركة</w:t>
      </w:r>
      <w:r>
        <w:rPr>
          <w:rFonts w:eastAsia="Calibri"/>
          <w:rtl/>
          <w:lang w:bidi="ar-JO"/>
        </w:rPr>
        <w:t xml:space="preserve"> </w:t>
      </w:r>
      <w:r w:rsidRPr="00444016">
        <w:rPr>
          <w:rFonts w:eastAsia="Calibri"/>
          <w:rtl/>
          <w:lang w:bidi="ar-JO"/>
        </w:rPr>
        <w:t>لوزارة</w:t>
      </w:r>
      <w:r>
        <w:rPr>
          <w:rFonts w:eastAsia="Calibri"/>
          <w:rtl/>
          <w:lang w:bidi="ar-JO"/>
        </w:rPr>
        <w:t xml:space="preserve"> </w:t>
      </w:r>
      <w:r w:rsidRPr="00444016">
        <w:rPr>
          <w:rFonts w:eastAsia="Calibri"/>
          <w:rtl/>
          <w:lang w:bidi="ar-JO"/>
        </w:rPr>
        <w:t>التنمية</w:t>
      </w:r>
      <w:r>
        <w:rPr>
          <w:rFonts w:eastAsia="Calibri"/>
          <w:rtl/>
          <w:lang w:bidi="ar-JO"/>
        </w:rPr>
        <w:t xml:space="preserve"> </w:t>
      </w:r>
      <w:r w:rsidRPr="00444016">
        <w:rPr>
          <w:rFonts w:eastAsia="Calibri"/>
          <w:rtl/>
          <w:lang w:bidi="ar-JO"/>
        </w:rPr>
        <w:t>الاجتماعية</w:t>
      </w:r>
      <w:r>
        <w:rPr>
          <w:rFonts w:eastAsia="Calibri"/>
          <w:rtl/>
          <w:lang w:bidi="ar-JO"/>
        </w:rPr>
        <w:t xml:space="preserve"> </w:t>
      </w:r>
      <w:r w:rsidRPr="00444016">
        <w:rPr>
          <w:rFonts w:eastAsia="Calibri"/>
          <w:rtl/>
          <w:lang w:bidi="ar-JO"/>
        </w:rPr>
        <w:t>ضمن</w:t>
      </w:r>
      <w:r>
        <w:rPr>
          <w:rFonts w:eastAsia="Calibri"/>
          <w:rtl/>
          <w:lang w:bidi="ar-JO"/>
        </w:rPr>
        <w:t xml:space="preserve"> </w:t>
      </w:r>
      <w:r w:rsidRPr="00444016">
        <w:rPr>
          <w:rFonts w:eastAsia="Calibri"/>
          <w:rtl/>
          <w:lang w:bidi="ar-JO"/>
        </w:rPr>
        <w:t>تطبيق</w:t>
      </w:r>
      <w:r>
        <w:rPr>
          <w:rFonts w:eastAsia="Calibri"/>
          <w:rtl/>
          <w:lang w:bidi="ar-JO"/>
        </w:rPr>
        <w:t xml:space="preserve"> </w:t>
      </w:r>
      <w:r w:rsidRPr="00444016">
        <w:rPr>
          <w:rFonts w:eastAsia="Calibri"/>
          <w:rtl/>
          <w:lang w:bidi="ar-JO"/>
        </w:rPr>
        <w:t>الخطة</w:t>
      </w:r>
      <w:r>
        <w:rPr>
          <w:rFonts w:eastAsia="Calibri"/>
          <w:rtl/>
          <w:lang w:bidi="ar-JO"/>
        </w:rPr>
        <w:t xml:space="preserve"> </w:t>
      </w:r>
      <w:r w:rsidRPr="00444016">
        <w:rPr>
          <w:rFonts w:eastAsia="Calibri"/>
          <w:rtl/>
          <w:lang w:bidi="ar-JO"/>
        </w:rPr>
        <w:t>الاستراتيجية</w:t>
      </w:r>
      <w:r>
        <w:rPr>
          <w:rFonts w:eastAsia="Calibri"/>
          <w:rtl/>
          <w:lang w:bidi="ar-JO"/>
        </w:rPr>
        <w:t xml:space="preserve"> </w:t>
      </w:r>
      <w:r w:rsidRPr="00444016">
        <w:rPr>
          <w:rFonts w:eastAsia="Calibri"/>
          <w:rtl/>
          <w:lang w:bidi="ar-JO"/>
        </w:rPr>
        <w:t>لعدالة</w:t>
      </w:r>
      <w:r>
        <w:rPr>
          <w:rFonts w:eastAsia="Calibri"/>
          <w:rtl/>
          <w:lang w:bidi="ar-JO"/>
        </w:rPr>
        <w:t xml:space="preserve"> </w:t>
      </w:r>
      <w:r w:rsidRPr="00444016">
        <w:rPr>
          <w:rFonts w:eastAsia="Calibri"/>
          <w:rtl/>
          <w:lang w:bidi="ar-JO"/>
        </w:rPr>
        <w:t>الأحداث</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تم</w:t>
      </w:r>
      <w:r>
        <w:rPr>
          <w:rFonts w:eastAsia="Calibri"/>
          <w:rtl/>
          <w:lang w:bidi="ar-JO"/>
        </w:rPr>
        <w:t xml:space="preserve"> </w:t>
      </w:r>
      <w:r w:rsidRPr="00444016">
        <w:rPr>
          <w:rFonts w:eastAsia="Calibri"/>
          <w:rtl/>
          <w:lang w:bidi="ar-JO"/>
        </w:rPr>
        <w:t>تطويرها</w:t>
      </w:r>
      <w:r>
        <w:rPr>
          <w:rFonts w:eastAsia="Calibri"/>
          <w:rtl/>
          <w:lang w:bidi="ar-JO"/>
        </w:rPr>
        <w:t xml:space="preserve"> </w:t>
      </w:r>
      <w:r w:rsidRPr="00444016">
        <w:rPr>
          <w:rFonts w:eastAsia="Calibri"/>
          <w:rtl/>
          <w:lang w:bidi="ar-JO"/>
        </w:rPr>
        <w:t>وتحديثها</w:t>
      </w:r>
      <w:r>
        <w:rPr>
          <w:rFonts w:eastAsia="Calibri"/>
          <w:rtl/>
          <w:lang w:bidi="ar-JO"/>
        </w:rPr>
        <w:t xml:space="preserve"> </w:t>
      </w:r>
      <w:r w:rsidRPr="00444016">
        <w:rPr>
          <w:rFonts w:eastAsia="Calibri"/>
          <w:rtl/>
          <w:lang w:bidi="ar-JO"/>
        </w:rPr>
        <w:t>مؤخراً</w:t>
      </w:r>
      <w:r>
        <w:rPr>
          <w:rFonts w:eastAsia="Calibri"/>
          <w:rtl/>
          <w:lang w:bidi="ar-JO"/>
        </w:rPr>
        <w:t xml:space="preserve"> </w:t>
      </w:r>
      <w:r w:rsidRPr="00444016">
        <w:rPr>
          <w:rFonts w:eastAsia="Calibri"/>
          <w:rtl/>
          <w:lang w:bidi="ar-JO"/>
        </w:rPr>
        <w:t>للوزارة؛</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تم</w:t>
      </w:r>
      <w:r>
        <w:rPr>
          <w:rFonts w:eastAsia="Calibri"/>
          <w:rtl/>
          <w:lang w:bidi="ar-JO"/>
        </w:rPr>
        <w:t xml:space="preserve"> </w:t>
      </w:r>
      <w:r w:rsidRPr="00444016">
        <w:rPr>
          <w:rFonts w:eastAsia="Calibri"/>
          <w:rtl/>
          <w:lang w:bidi="ar-JO"/>
        </w:rPr>
        <w:t>توقيع</w:t>
      </w:r>
      <w:r>
        <w:rPr>
          <w:rFonts w:eastAsia="Calibri"/>
          <w:rtl/>
          <w:lang w:bidi="ar-JO"/>
        </w:rPr>
        <w:t xml:space="preserve"> </w:t>
      </w:r>
      <w:r w:rsidRPr="00444016">
        <w:rPr>
          <w:rFonts w:eastAsia="Calibri"/>
          <w:rtl/>
          <w:lang w:bidi="ar-JO"/>
        </w:rPr>
        <w:t>مذكرة</w:t>
      </w:r>
      <w:r>
        <w:rPr>
          <w:rFonts w:eastAsia="Calibri"/>
          <w:rtl/>
          <w:lang w:bidi="ar-JO"/>
        </w:rPr>
        <w:t xml:space="preserve"> </w:t>
      </w:r>
      <w:r w:rsidRPr="00444016">
        <w:rPr>
          <w:rFonts w:eastAsia="Calibri"/>
          <w:rtl/>
          <w:lang w:bidi="ar-JO"/>
        </w:rPr>
        <w:t>تفاهم</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مؤسسة</w:t>
      </w:r>
      <w:r>
        <w:rPr>
          <w:rFonts w:eastAsia="Calibri"/>
          <w:rtl/>
          <w:lang w:bidi="ar-JO"/>
        </w:rPr>
        <w:t xml:space="preserve"> </w:t>
      </w:r>
      <w:r w:rsidRPr="00444016">
        <w:rPr>
          <w:rFonts w:eastAsia="Calibri"/>
          <w:rtl/>
          <w:lang w:bidi="ar-JO"/>
        </w:rPr>
        <w:t>سوا</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تقدم</w:t>
      </w:r>
      <w:r>
        <w:rPr>
          <w:rFonts w:eastAsia="Calibri"/>
          <w:rtl/>
          <w:lang w:bidi="ar-JO"/>
        </w:rPr>
        <w:t xml:space="preserve"> </w:t>
      </w:r>
      <w:r w:rsidRPr="00444016">
        <w:rPr>
          <w:rFonts w:eastAsia="Calibri"/>
          <w:rtl/>
          <w:lang w:bidi="ar-JO"/>
        </w:rPr>
        <w:t>خدمة</w:t>
      </w:r>
      <w:r>
        <w:rPr>
          <w:rFonts w:eastAsia="Calibri"/>
          <w:rtl/>
          <w:lang w:bidi="ar-JO"/>
        </w:rPr>
        <w:t xml:space="preserve"> </w:t>
      </w:r>
      <w:r w:rsidRPr="00444016">
        <w:rPr>
          <w:rFonts w:eastAsia="Calibri"/>
          <w:rtl/>
          <w:lang w:bidi="ar-JO"/>
        </w:rPr>
        <w:t>نجدة</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(خطوط</w:t>
      </w:r>
      <w:r>
        <w:rPr>
          <w:rFonts w:eastAsia="Calibri"/>
          <w:rtl/>
          <w:lang w:bidi="ar-JO"/>
        </w:rPr>
        <w:t xml:space="preserve"> </w:t>
      </w:r>
      <w:r w:rsidRPr="00444016">
        <w:rPr>
          <w:rFonts w:eastAsia="Calibri"/>
          <w:rtl/>
          <w:lang w:bidi="ar-JO"/>
        </w:rPr>
        <w:t>المساعدة</w:t>
      </w:r>
      <w:r>
        <w:rPr>
          <w:rFonts w:eastAsia="Calibri"/>
          <w:rtl/>
          <w:lang w:bidi="ar-JO"/>
        </w:rPr>
        <w:t xml:space="preserve"> </w:t>
      </w:r>
      <w:r w:rsidRPr="00444016">
        <w:rPr>
          <w:rFonts w:eastAsia="Calibri"/>
          <w:rtl/>
          <w:lang w:bidi="ar-JO"/>
        </w:rPr>
        <w:t>الهاتفية)؛</w:t>
      </w:r>
      <w:r>
        <w:rPr>
          <w:rFonts w:eastAsia="Calibri"/>
          <w:rtl/>
          <w:lang w:bidi="ar-JO"/>
        </w:rPr>
        <w:t xml:space="preserve"> </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توقيع</w:t>
      </w:r>
      <w:r>
        <w:rPr>
          <w:rFonts w:eastAsia="Calibri"/>
          <w:rtl/>
          <w:lang w:bidi="ar-JO"/>
        </w:rPr>
        <w:t xml:space="preserve"> </w:t>
      </w:r>
      <w:r w:rsidRPr="00444016">
        <w:rPr>
          <w:rFonts w:eastAsia="Calibri"/>
          <w:rtl/>
          <w:lang w:bidi="ar-JO"/>
        </w:rPr>
        <w:t>مذكرة</w:t>
      </w:r>
      <w:r>
        <w:rPr>
          <w:rFonts w:eastAsia="Calibri"/>
          <w:rtl/>
          <w:lang w:bidi="ar-JO"/>
        </w:rPr>
        <w:t xml:space="preserve"> </w:t>
      </w:r>
      <w:r w:rsidRPr="00444016">
        <w:rPr>
          <w:rFonts w:eastAsia="Calibri"/>
          <w:rtl/>
          <w:lang w:bidi="ar-JO"/>
        </w:rPr>
        <w:t>تفاهم</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مركز</w:t>
      </w:r>
      <w:r>
        <w:rPr>
          <w:rFonts w:eastAsia="Calibri"/>
          <w:rtl/>
          <w:lang w:bidi="ar-JO"/>
        </w:rPr>
        <w:t xml:space="preserve"> </w:t>
      </w:r>
      <w:r w:rsidRPr="00444016">
        <w:rPr>
          <w:rFonts w:eastAsia="Calibri"/>
          <w:rtl/>
          <w:lang w:bidi="ar-JO"/>
        </w:rPr>
        <w:t>الإرشاد</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ترسيخ</w:t>
      </w:r>
      <w:r>
        <w:rPr>
          <w:rFonts w:eastAsia="Calibri"/>
          <w:rtl/>
          <w:lang w:bidi="ar-JO"/>
        </w:rPr>
        <w:t xml:space="preserve"> </w:t>
      </w:r>
      <w:r w:rsidRPr="00444016">
        <w:rPr>
          <w:rFonts w:eastAsia="Calibri"/>
          <w:rtl/>
          <w:lang w:bidi="ar-JO"/>
        </w:rPr>
        <w:t>التعاون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تق</w:t>
      </w:r>
      <w:r w:rsidRPr="00444016">
        <w:rPr>
          <w:rFonts w:eastAsia="Calibri"/>
          <w:rtl/>
        </w:rPr>
        <w:t>دي</w:t>
      </w:r>
      <w:r w:rsidRPr="00444016">
        <w:rPr>
          <w:rFonts w:eastAsia="Calibri"/>
          <w:rtl/>
          <w:lang w:bidi="ar-JO"/>
        </w:rPr>
        <w:t>م</w:t>
      </w:r>
      <w:r>
        <w:rPr>
          <w:rFonts w:eastAsia="Calibri"/>
          <w:rtl/>
          <w:lang w:bidi="ar-JO"/>
        </w:rPr>
        <w:t xml:space="preserve"> </w:t>
      </w:r>
      <w:r w:rsidRPr="00444016">
        <w:rPr>
          <w:rFonts w:eastAsia="Calibri"/>
          <w:rtl/>
          <w:lang w:bidi="ar-JO"/>
        </w:rPr>
        <w:t>الخدمات</w:t>
      </w:r>
      <w:r>
        <w:rPr>
          <w:rFonts w:eastAsia="Calibri"/>
          <w:rtl/>
          <w:lang w:bidi="ar-JO"/>
        </w:rPr>
        <w:t xml:space="preserve"> </w:t>
      </w:r>
      <w:r w:rsidRPr="00444016">
        <w:rPr>
          <w:rFonts w:eastAsia="Calibri"/>
          <w:rtl/>
          <w:lang w:bidi="ar-JO"/>
        </w:rPr>
        <w:t>النفسية</w:t>
      </w:r>
      <w:r>
        <w:rPr>
          <w:rFonts w:eastAsia="Calibri"/>
          <w:rtl/>
          <w:lang w:bidi="ar-JO"/>
        </w:rPr>
        <w:t xml:space="preserve"> </w:t>
      </w:r>
      <w:r w:rsidRPr="00444016">
        <w:rPr>
          <w:rFonts w:eastAsia="Calibri"/>
          <w:rtl/>
          <w:lang w:bidi="ar-JO"/>
        </w:rPr>
        <w:t>الاجتماعية</w:t>
      </w:r>
      <w:r>
        <w:rPr>
          <w:rFonts w:eastAsia="Calibri"/>
          <w:rtl/>
          <w:lang w:bidi="ar-JO"/>
        </w:rPr>
        <w:t xml:space="preserve"> </w:t>
      </w:r>
      <w:r w:rsidRPr="00444016">
        <w:rPr>
          <w:rFonts w:eastAsia="Calibri"/>
          <w:rtl/>
          <w:lang w:bidi="ar-JO"/>
        </w:rPr>
        <w:t>للأطفال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المركز</w:t>
      </w:r>
      <w:r>
        <w:rPr>
          <w:rFonts w:eastAsia="Calibri"/>
          <w:rtl/>
          <w:lang w:bidi="ar-JO"/>
        </w:rPr>
        <w:t xml:space="preserve"> </w:t>
      </w:r>
      <w:r w:rsidRPr="00444016">
        <w:rPr>
          <w:rFonts w:eastAsia="Calibri"/>
          <w:rtl/>
          <w:lang w:bidi="ar-JO"/>
        </w:rPr>
        <w:t>المذكور؛</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تم</w:t>
      </w:r>
      <w:r>
        <w:rPr>
          <w:rFonts w:eastAsia="Calibri"/>
          <w:rtl/>
          <w:lang w:bidi="ar-JO"/>
        </w:rPr>
        <w:t xml:space="preserve"> </w:t>
      </w:r>
      <w:r w:rsidRPr="00444016">
        <w:rPr>
          <w:rFonts w:eastAsia="Calibri"/>
          <w:rtl/>
          <w:lang w:bidi="ar-JO"/>
        </w:rPr>
        <w:t>توقيع</w:t>
      </w:r>
      <w:r>
        <w:rPr>
          <w:rFonts w:eastAsia="Calibri"/>
          <w:rtl/>
          <w:lang w:bidi="ar-JO"/>
        </w:rPr>
        <w:t xml:space="preserve"> </w:t>
      </w:r>
      <w:r w:rsidRPr="00444016">
        <w:rPr>
          <w:rFonts w:eastAsia="Calibri"/>
          <w:rtl/>
          <w:lang w:bidi="ar-JO"/>
        </w:rPr>
        <w:t>مذكرات</w:t>
      </w:r>
      <w:r>
        <w:rPr>
          <w:rFonts w:eastAsia="Calibri"/>
          <w:rtl/>
          <w:lang w:bidi="ar-JO"/>
        </w:rPr>
        <w:t xml:space="preserve"> </w:t>
      </w:r>
      <w:r w:rsidRPr="00444016">
        <w:rPr>
          <w:rFonts w:eastAsia="Calibri"/>
          <w:rtl/>
          <w:lang w:bidi="ar-JO"/>
        </w:rPr>
        <w:t>تفاهم</w:t>
      </w:r>
      <w:r>
        <w:rPr>
          <w:rFonts w:eastAsia="Calibri"/>
          <w:rtl/>
          <w:lang w:bidi="ar-JO"/>
        </w:rPr>
        <w:t xml:space="preserve"> </w:t>
      </w:r>
      <w:r w:rsidRPr="00444016">
        <w:rPr>
          <w:rFonts w:eastAsia="Calibri"/>
          <w:rtl/>
          <w:lang w:bidi="ar-JO"/>
        </w:rPr>
        <w:t>ما</w:t>
      </w:r>
      <w:r>
        <w:rPr>
          <w:rFonts w:eastAsia="Calibri"/>
          <w:rtl/>
          <w:lang w:bidi="ar-JO"/>
        </w:rPr>
        <w:t xml:space="preserve"> </w:t>
      </w:r>
      <w:r w:rsidRPr="00444016">
        <w:rPr>
          <w:rFonts w:eastAsia="Calibri"/>
          <w:rtl/>
          <w:lang w:bidi="ar-JO"/>
        </w:rPr>
        <w:t>بين</w:t>
      </w:r>
      <w:r>
        <w:rPr>
          <w:rFonts w:eastAsia="Calibri"/>
          <w:rtl/>
          <w:lang w:bidi="ar-JO"/>
        </w:rPr>
        <w:t xml:space="preserve"> </w:t>
      </w:r>
      <w:r w:rsidRPr="00444016">
        <w:rPr>
          <w:rFonts w:eastAsia="Calibri"/>
          <w:rtl/>
          <w:lang w:bidi="ar-JO"/>
        </w:rPr>
        <w:t>النيابة</w:t>
      </w:r>
      <w:r>
        <w:rPr>
          <w:rFonts w:eastAsia="Calibri"/>
          <w:rtl/>
          <w:lang w:bidi="ar-JO"/>
        </w:rPr>
        <w:t xml:space="preserve"> </w:t>
      </w:r>
      <w:r w:rsidRPr="00444016">
        <w:rPr>
          <w:rFonts w:eastAsia="Calibri"/>
          <w:rtl/>
          <w:lang w:bidi="ar-JO"/>
        </w:rPr>
        <w:t>العامة</w:t>
      </w:r>
      <w:r>
        <w:rPr>
          <w:rFonts w:eastAsia="Calibri"/>
          <w:rtl/>
          <w:lang w:bidi="ar-JO"/>
        </w:rPr>
        <w:t xml:space="preserve"> </w:t>
      </w:r>
      <w:r w:rsidRPr="00444016">
        <w:rPr>
          <w:rFonts w:eastAsia="Calibri"/>
          <w:rtl/>
          <w:lang w:bidi="ar-JO"/>
        </w:rPr>
        <w:t>وكل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وكالة</w:t>
      </w:r>
      <w:r>
        <w:rPr>
          <w:rFonts w:eastAsia="Calibri"/>
          <w:rtl/>
          <w:lang w:bidi="ar-JO"/>
        </w:rPr>
        <w:t xml:space="preserve"> </w:t>
      </w:r>
      <w:r w:rsidRPr="00444016">
        <w:rPr>
          <w:rFonts w:eastAsia="Calibri"/>
          <w:rtl/>
          <w:lang w:bidi="ar-JO"/>
        </w:rPr>
        <w:t>(معاً)،</w:t>
      </w:r>
      <w:r>
        <w:rPr>
          <w:rFonts w:eastAsia="Calibri"/>
          <w:rtl/>
          <w:lang w:bidi="ar-JO"/>
        </w:rPr>
        <w:t xml:space="preserve"> </w:t>
      </w:r>
      <w:r w:rsidRPr="00444016">
        <w:rPr>
          <w:rFonts w:eastAsia="Calibri"/>
          <w:rtl/>
          <w:lang w:bidi="ar-JO"/>
        </w:rPr>
        <w:t>وبعض</w:t>
      </w:r>
      <w:r>
        <w:rPr>
          <w:rFonts w:eastAsia="Calibri"/>
          <w:rtl/>
          <w:lang w:bidi="ar-JO"/>
        </w:rPr>
        <w:t xml:space="preserve"> </w:t>
      </w:r>
      <w:r w:rsidRPr="00444016">
        <w:rPr>
          <w:rFonts w:eastAsia="Calibri"/>
          <w:rtl/>
          <w:lang w:bidi="ar-JO"/>
        </w:rPr>
        <w:t>الجامعات</w:t>
      </w:r>
      <w:r>
        <w:rPr>
          <w:rFonts w:eastAsia="Calibri"/>
          <w:rtl/>
          <w:lang w:bidi="ar-JO"/>
        </w:rPr>
        <w:t xml:space="preserve"> </w:t>
      </w:r>
      <w:r w:rsidRPr="00444016">
        <w:rPr>
          <w:rFonts w:eastAsia="Calibri"/>
          <w:rtl/>
          <w:lang w:bidi="ar-JO"/>
        </w:rPr>
        <w:t>الفلسطينية؛</w:t>
      </w:r>
    </w:p>
    <w:p w:rsidR="0079614C" w:rsidRPr="008A6ADA" w:rsidRDefault="0079614C" w:rsidP="0079614C">
      <w:pPr>
        <w:pStyle w:val="Bullet1GA"/>
        <w:numPr>
          <w:ilvl w:val="0"/>
          <w:numId w:val="3"/>
        </w:numPr>
        <w:bidi/>
        <w:rPr>
          <w:rFonts w:eastAsia="Calibri"/>
          <w:spacing w:val="-2"/>
          <w:lang w:bidi="ar-JO"/>
        </w:rPr>
      </w:pPr>
      <w:r w:rsidRPr="008A6ADA">
        <w:rPr>
          <w:rFonts w:eastAsia="Calibri"/>
          <w:spacing w:val="-2"/>
          <w:rtl/>
          <w:lang w:bidi="ar-JO"/>
        </w:rPr>
        <w:t>التعاون ما بين المؤسسات الحكومية وغير الحكومية لتنفيذ أنشطة في يوم الطفل الفلسطيني تستهدف نشر وتعزيز الوعي بحقوق الاطفال لدى الاطفال أنفسهم؛</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مشاركة</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الحكومية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عملية</w:t>
      </w:r>
      <w:r>
        <w:rPr>
          <w:rFonts w:eastAsia="Calibri"/>
          <w:rtl/>
          <w:lang w:bidi="ar-JO"/>
        </w:rPr>
        <w:t xml:space="preserve"> </w:t>
      </w:r>
      <w:r w:rsidRPr="00444016">
        <w:rPr>
          <w:rFonts w:eastAsia="Calibri"/>
          <w:rtl/>
          <w:lang w:bidi="ar-JO"/>
        </w:rPr>
        <w:t>إعداد</w:t>
      </w:r>
      <w:r>
        <w:rPr>
          <w:rFonts w:eastAsia="Calibri"/>
          <w:rtl/>
          <w:lang w:bidi="ar-JO"/>
        </w:rPr>
        <w:t xml:space="preserve"> </w:t>
      </w:r>
      <w:r w:rsidRPr="00444016">
        <w:rPr>
          <w:rFonts w:eastAsia="Calibri"/>
          <w:rtl/>
          <w:lang w:bidi="ar-JO"/>
        </w:rPr>
        <w:t>الخطط</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تتعلق</w:t>
      </w:r>
      <w:r>
        <w:rPr>
          <w:rFonts w:eastAsia="Calibri"/>
          <w:rtl/>
          <w:lang w:bidi="ar-JO"/>
        </w:rPr>
        <w:t xml:space="preserve"> </w:t>
      </w:r>
      <w:r w:rsidRPr="00444016">
        <w:rPr>
          <w:rFonts w:eastAsia="Calibri"/>
          <w:rtl/>
          <w:lang w:bidi="ar-JO"/>
        </w:rPr>
        <w:t>بمجال</w:t>
      </w:r>
      <w:r>
        <w:rPr>
          <w:rFonts w:eastAsia="Calibri"/>
          <w:rtl/>
          <w:lang w:bidi="ar-JO"/>
        </w:rPr>
        <w:t xml:space="preserve"> </w:t>
      </w:r>
      <w:r w:rsidRPr="00444016">
        <w:rPr>
          <w:rFonts w:eastAsia="Calibri"/>
          <w:rtl/>
          <w:lang w:bidi="ar-JO"/>
        </w:rPr>
        <w:t>الأطفال؛</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تضم</w:t>
      </w:r>
      <w:r>
        <w:rPr>
          <w:rFonts w:eastAsia="Calibri"/>
          <w:rtl/>
          <w:lang w:bidi="ar-JO"/>
        </w:rPr>
        <w:t xml:space="preserve"> </w:t>
      </w:r>
      <w:r w:rsidRPr="00444016">
        <w:rPr>
          <w:rFonts w:eastAsia="Calibri"/>
          <w:rtl/>
          <w:lang w:bidi="ar-JO"/>
        </w:rPr>
        <w:t>شبكة</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الطفولة</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ترأسها</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التنمية</w:t>
      </w:r>
      <w:r>
        <w:rPr>
          <w:rFonts w:eastAsia="Calibri"/>
          <w:rtl/>
          <w:lang w:bidi="ar-JO"/>
        </w:rPr>
        <w:t xml:space="preserve"> </w:t>
      </w:r>
      <w:r w:rsidRPr="00444016">
        <w:rPr>
          <w:rFonts w:eastAsia="Calibri"/>
          <w:rtl/>
          <w:lang w:bidi="ar-JO"/>
        </w:rPr>
        <w:t>الاجتماعية</w:t>
      </w:r>
      <w:r>
        <w:rPr>
          <w:rFonts w:eastAsia="Calibri"/>
          <w:rtl/>
          <w:lang w:bidi="ar-JO"/>
        </w:rPr>
        <w:t xml:space="preserve"> </w:t>
      </w:r>
      <w:r w:rsidRPr="00444016">
        <w:rPr>
          <w:rFonts w:eastAsia="Calibri"/>
          <w:rtl/>
          <w:lang w:bidi="ar-JO"/>
        </w:rPr>
        <w:t>ممثلين</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تعمل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تعمل</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المؤسسات</w:t>
      </w:r>
      <w:r>
        <w:rPr>
          <w:rFonts w:eastAsia="Calibri"/>
          <w:rtl/>
          <w:lang w:bidi="ar-JO"/>
        </w:rPr>
        <w:t xml:space="preserve"> </w:t>
      </w:r>
      <w:r w:rsidRPr="00444016">
        <w:rPr>
          <w:rFonts w:eastAsia="Calibri"/>
          <w:rtl/>
          <w:lang w:bidi="ar-JO"/>
        </w:rPr>
        <w:t>معاً</w:t>
      </w:r>
      <w:r>
        <w:rPr>
          <w:rFonts w:eastAsia="Calibri"/>
          <w:rtl/>
          <w:lang w:bidi="ar-JO"/>
        </w:rPr>
        <w:t xml:space="preserve"> </w:t>
      </w:r>
      <w:r w:rsidRPr="00444016">
        <w:rPr>
          <w:rFonts w:eastAsia="Calibri"/>
          <w:rtl/>
          <w:lang w:bidi="ar-JO"/>
        </w:rPr>
        <w:t>وفق</w:t>
      </w:r>
      <w:r>
        <w:rPr>
          <w:rFonts w:eastAsia="Calibri"/>
          <w:rtl/>
          <w:lang w:bidi="ar-JO"/>
        </w:rPr>
        <w:t xml:space="preserve"> </w:t>
      </w:r>
      <w:r w:rsidRPr="00444016">
        <w:rPr>
          <w:rFonts w:eastAsia="Calibri"/>
          <w:rtl/>
          <w:lang w:bidi="ar-JO"/>
        </w:rPr>
        <w:t>(نظام</w:t>
      </w:r>
      <w:r>
        <w:rPr>
          <w:rFonts w:eastAsia="Calibri"/>
          <w:rtl/>
          <w:lang w:bidi="ar-JO"/>
        </w:rPr>
        <w:t xml:space="preserve"> </w:t>
      </w:r>
      <w:r w:rsidRPr="00444016">
        <w:rPr>
          <w:rFonts w:eastAsia="Calibri"/>
          <w:rtl/>
          <w:lang w:bidi="ar-JO"/>
        </w:rPr>
        <w:t>تحويل</w:t>
      </w:r>
      <w:r>
        <w:rPr>
          <w:rFonts w:eastAsia="Calibri"/>
          <w:rtl/>
          <w:lang w:bidi="ar-JO"/>
        </w:rPr>
        <w:t xml:space="preserve"> </w:t>
      </w:r>
      <w:r w:rsidRPr="00444016">
        <w:rPr>
          <w:rFonts w:eastAsia="Calibri"/>
          <w:rtl/>
          <w:lang w:bidi="ar-JO"/>
        </w:rPr>
        <w:t>وتشبيك</w:t>
      </w:r>
      <w:r>
        <w:rPr>
          <w:rFonts w:eastAsia="Calibri"/>
          <w:rtl/>
          <w:lang w:bidi="ar-JO"/>
        </w:rPr>
        <w:t xml:space="preserve"> </w:t>
      </w:r>
      <w:r w:rsidRPr="00444016">
        <w:rPr>
          <w:rFonts w:eastAsia="Calibri"/>
          <w:rtl/>
          <w:lang w:bidi="ar-JO"/>
        </w:rPr>
        <w:t>وطني)</w:t>
      </w:r>
      <w:r>
        <w:rPr>
          <w:rFonts w:eastAsia="Calibri"/>
          <w:rtl/>
          <w:lang w:bidi="ar-JO"/>
        </w:rPr>
        <w:t xml:space="preserve"> </w:t>
      </w:r>
      <w:r w:rsidRPr="00444016">
        <w:rPr>
          <w:rFonts w:eastAsia="Calibri"/>
          <w:rtl/>
          <w:lang w:bidi="ar-JO"/>
        </w:rPr>
        <w:t>لتوفير</w:t>
      </w:r>
      <w:r>
        <w:rPr>
          <w:rFonts w:eastAsia="Calibri"/>
          <w:rtl/>
          <w:lang w:bidi="ar-JO"/>
        </w:rPr>
        <w:t xml:space="preserve"> </w:t>
      </w:r>
      <w:r w:rsidRPr="00444016">
        <w:rPr>
          <w:rFonts w:eastAsia="Calibri"/>
          <w:rtl/>
          <w:lang w:bidi="ar-JO"/>
        </w:rPr>
        <w:t>خدمات</w:t>
      </w:r>
      <w:r>
        <w:rPr>
          <w:rFonts w:eastAsia="Calibri"/>
          <w:rtl/>
          <w:lang w:bidi="ar-JO"/>
        </w:rPr>
        <w:t xml:space="preserve"> </w:t>
      </w:r>
      <w:r w:rsidRPr="00444016">
        <w:rPr>
          <w:rFonts w:eastAsia="Calibri"/>
          <w:rtl/>
          <w:lang w:bidi="ar-JO"/>
        </w:rPr>
        <w:t>الحماية</w:t>
      </w:r>
      <w:r>
        <w:rPr>
          <w:rFonts w:eastAsia="Calibri"/>
          <w:rtl/>
          <w:lang w:bidi="ar-JO"/>
        </w:rPr>
        <w:t xml:space="preserve"> </w:t>
      </w:r>
      <w:r w:rsidRPr="00444016">
        <w:rPr>
          <w:rFonts w:eastAsia="Calibri"/>
          <w:rtl/>
          <w:lang w:bidi="ar-JO"/>
        </w:rPr>
        <w:t>اللازمة</w:t>
      </w:r>
      <w:r>
        <w:rPr>
          <w:rFonts w:eastAsia="Calibri"/>
          <w:rtl/>
          <w:lang w:bidi="ar-JO"/>
        </w:rPr>
        <w:t xml:space="preserve"> </w:t>
      </w:r>
      <w:r w:rsidRPr="00444016">
        <w:rPr>
          <w:rFonts w:eastAsia="Calibri"/>
          <w:rtl/>
          <w:lang w:bidi="ar-JO"/>
        </w:rPr>
        <w:t>للأطفال</w:t>
      </w:r>
      <w:r>
        <w:rPr>
          <w:rFonts w:eastAsia="Calibri"/>
          <w:rtl/>
          <w:lang w:bidi="ar-JO"/>
        </w:rPr>
        <w:t xml:space="preserve"> </w:t>
      </w:r>
      <w:proofErr w:type="spellStart"/>
      <w:r w:rsidRPr="00444016">
        <w:rPr>
          <w:rFonts w:eastAsia="Calibri"/>
          <w:rtl/>
          <w:lang w:bidi="ar-JO"/>
        </w:rPr>
        <w:t>المعنفين</w:t>
      </w:r>
      <w:proofErr w:type="spellEnd"/>
      <w:r>
        <w:rPr>
          <w:rFonts w:eastAsia="Calibri"/>
          <w:rtl/>
          <w:lang w:bidi="ar-JO"/>
        </w:rPr>
        <w:t xml:space="preserve"> </w:t>
      </w:r>
      <w:r w:rsidRPr="00444016">
        <w:rPr>
          <w:rFonts w:eastAsia="Calibri"/>
          <w:rtl/>
          <w:lang w:bidi="ar-JO"/>
        </w:rPr>
        <w:t>وفق</w:t>
      </w:r>
      <w:r>
        <w:rPr>
          <w:rFonts w:eastAsia="Calibri"/>
          <w:rtl/>
          <w:lang w:bidi="ar-JO"/>
        </w:rPr>
        <w:t xml:space="preserve"> </w:t>
      </w:r>
      <w:r w:rsidRPr="00444016">
        <w:rPr>
          <w:rFonts w:eastAsia="Calibri"/>
          <w:rtl/>
          <w:lang w:bidi="ar-JO"/>
        </w:rPr>
        <w:t>نهج</w:t>
      </w:r>
      <w:r>
        <w:rPr>
          <w:rFonts w:eastAsia="Calibri"/>
          <w:rtl/>
          <w:lang w:bidi="ar-JO"/>
        </w:rPr>
        <w:t xml:space="preserve"> </w:t>
      </w:r>
      <w:r w:rsidRPr="00444016">
        <w:rPr>
          <w:rFonts w:eastAsia="Calibri"/>
          <w:rtl/>
          <w:lang w:bidi="ar-JO"/>
        </w:rPr>
        <w:t>تكاملي</w:t>
      </w:r>
      <w:r>
        <w:rPr>
          <w:rFonts w:eastAsia="Calibri"/>
          <w:rtl/>
          <w:lang w:bidi="ar-JO"/>
        </w:rPr>
        <w:t xml:space="preserve"> </w:t>
      </w:r>
      <w:r w:rsidRPr="00444016">
        <w:rPr>
          <w:rFonts w:eastAsia="Calibri"/>
          <w:rtl/>
          <w:lang w:bidi="ar-JO"/>
        </w:rPr>
        <w:t>يراعي</w:t>
      </w:r>
      <w:r>
        <w:rPr>
          <w:rFonts w:eastAsia="Calibri"/>
          <w:rtl/>
          <w:lang w:bidi="ar-JO"/>
        </w:rPr>
        <w:t xml:space="preserve"> </w:t>
      </w:r>
      <w:r w:rsidRPr="00444016">
        <w:rPr>
          <w:rFonts w:eastAsia="Calibri"/>
          <w:rtl/>
          <w:lang w:bidi="ar-JO"/>
        </w:rPr>
        <w:t>مصلحة</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الفضلى؛</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التعاون</w:t>
      </w:r>
      <w:r>
        <w:rPr>
          <w:rFonts w:eastAsia="Calibri"/>
          <w:rtl/>
          <w:lang w:bidi="ar-JO"/>
        </w:rPr>
        <w:t xml:space="preserve"> </w:t>
      </w:r>
      <w:r w:rsidRPr="00444016">
        <w:rPr>
          <w:rFonts w:eastAsia="Calibri"/>
          <w:rtl/>
          <w:lang w:bidi="ar-JO"/>
        </w:rPr>
        <w:t>والتنسيق</w:t>
      </w:r>
      <w:r>
        <w:rPr>
          <w:rFonts w:eastAsia="Calibri"/>
          <w:rtl/>
          <w:lang w:bidi="ar-JO"/>
        </w:rPr>
        <w:t xml:space="preserve"> </w:t>
      </w:r>
      <w:r w:rsidRPr="00444016">
        <w:rPr>
          <w:rFonts w:eastAsia="Calibri"/>
          <w:rtl/>
          <w:lang w:bidi="ar-JO"/>
        </w:rPr>
        <w:t>بين</w:t>
      </w:r>
      <w:r>
        <w:rPr>
          <w:rFonts w:eastAsia="Calibri"/>
          <w:rtl/>
          <w:lang w:bidi="ar-JO"/>
        </w:rPr>
        <w:t xml:space="preserve"> </w:t>
      </w:r>
      <w:r w:rsidRPr="00444016">
        <w:rPr>
          <w:rFonts w:eastAsia="Calibri"/>
          <w:rtl/>
          <w:lang w:bidi="ar-JO"/>
        </w:rPr>
        <w:t>الحكومة</w:t>
      </w:r>
      <w:r>
        <w:rPr>
          <w:rFonts w:eastAsia="Calibri"/>
          <w:rtl/>
          <w:lang w:bidi="ar-JO"/>
        </w:rPr>
        <w:t xml:space="preserve"> </w:t>
      </w:r>
      <w:r w:rsidRPr="00444016">
        <w:rPr>
          <w:rFonts w:eastAsia="Calibri"/>
          <w:rtl/>
          <w:lang w:bidi="ar-JO"/>
        </w:rPr>
        <w:t>الفلسطينية</w:t>
      </w:r>
      <w:r>
        <w:rPr>
          <w:rFonts w:eastAsia="Calibri"/>
          <w:rtl/>
          <w:lang w:bidi="ar-JO"/>
        </w:rPr>
        <w:t xml:space="preserve"> </w:t>
      </w:r>
      <w:r w:rsidRPr="00444016">
        <w:rPr>
          <w:rFonts w:eastAsia="Calibri"/>
          <w:rtl/>
          <w:lang w:bidi="ar-JO"/>
        </w:rPr>
        <w:t>ومؤسسات</w:t>
      </w:r>
      <w:r>
        <w:rPr>
          <w:rFonts w:eastAsia="Calibri"/>
          <w:rtl/>
          <w:lang w:bidi="ar-JO"/>
        </w:rPr>
        <w:t xml:space="preserve"> </w:t>
      </w:r>
      <w:r w:rsidRPr="00444016">
        <w:rPr>
          <w:rFonts w:eastAsia="Calibri"/>
          <w:rtl/>
          <w:lang w:bidi="ar-JO"/>
        </w:rPr>
        <w:t>مجتمع</w:t>
      </w:r>
      <w:r>
        <w:rPr>
          <w:rFonts w:eastAsia="Calibri"/>
          <w:rtl/>
          <w:lang w:bidi="ar-JO"/>
        </w:rPr>
        <w:t xml:space="preserve"> </w:t>
      </w:r>
      <w:r w:rsidRPr="00444016">
        <w:rPr>
          <w:rFonts w:eastAsia="Calibri"/>
          <w:rtl/>
          <w:lang w:bidi="ar-JO"/>
        </w:rPr>
        <w:t>مدني</w:t>
      </w:r>
      <w:r>
        <w:rPr>
          <w:rFonts w:eastAsia="Calibri"/>
          <w:rtl/>
          <w:lang w:bidi="ar-JO"/>
        </w:rPr>
        <w:t xml:space="preserve"> </w:t>
      </w:r>
      <w:r w:rsidRPr="00444016">
        <w:rPr>
          <w:rFonts w:eastAsia="Calibri"/>
          <w:rtl/>
          <w:lang w:bidi="ar-JO"/>
        </w:rPr>
        <w:t>مختصة</w:t>
      </w:r>
      <w:r>
        <w:rPr>
          <w:rFonts w:eastAsia="Calibri"/>
          <w:rtl/>
          <w:lang w:bidi="ar-JO"/>
        </w:rPr>
        <w:t xml:space="preserve"> </w:t>
      </w:r>
      <w:r w:rsidRPr="00444016">
        <w:rPr>
          <w:rFonts w:eastAsia="Calibri"/>
          <w:rtl/>
          <w:lang w:bidi="ar-JO"/>
        </w:rPr>
        <w:t>بالدعم</w:t>
      </w:r>
      <w:r>
        <w:rPr>
          <w:rFonts w:eastAsia="Calibri"/>
          <w:rtl/>
          <w:lang w:bidi="ar-JO"/>
        </w:rPr>
        <w:t xml:space="preserve"> </w:t>
      </w:r>
      <w:r w:rsidRPr="00444016">
        <w:rPr>
          <w:rFonts w:eastAsia="Calibri"/>
          <w:rtl/>
          <w:lang w:bidi="ar-JO"/>
        </w:rPr>
        <w:t>النفسي</w:t>
      </w:r>
      <w:r>
        <w:rPr>
          <w:rFonts w:eastAsia="Calibri"/>
          <w:rtl/>
          <w:lang w:bidi="ar-JO"/>
        </w:rPr>
        <w:t xml:space="preserve"> </w:t>
      </w:r>
      <w:r w:rsidRPr="00444016">
        <w:rPr>
          <w:rFonts w:eastAsia="Calibri"/>
          <w:rtl/>
          <w:lang w:bidi="ar-JO"/>
        </w:rPr>
        <w:t>كدائرة</w:t>
      </w:r>
      <w:r>
        <w:rPr>
          <w:rFonts w:eastAsia="Calibri"/>
          <w:rtl/>
          <w:lang w:bidi="ar-JO"/>
        </w:rPr>
        <w:t xml:space="preserve"> </w:t>
      </w:r>
      <w:r w:rsidRPr="00444016">
        <w:rPr>
          <w:rFonts w:eastAsia="Calibri"/>
          <w:rtl/>
          <w:lang w:bidi="ar-JO"/>
        </w:rPr>
        <w:t>الصحة</w:t>
      </w:r>
      <w:r>
        <w:rPr>
          <w:rFonts w:eastAsia="Calibri"/>
          <w:rtl/>
          <w:lang w:bidi="ar-JO"/>
        </w:rPr>
        <w:t xml:space="preserve"> </w:t>
      </w:r>
      <w:r w:rsidRPr="00444016">
        <w:rPr>
          <w:rFonts w:eastAsia="Calibri"/>
          <w:rtl/>
          <w:lang w:bidi="ar-JO"/>
        </w:rPr>
        <w:t>النفسية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الهلال</w:t>
      </w:r>
      <w:r>
        <w:rPr>
          <w:rFonts w:eastAsia="Calibri"/>
          <w:rtl/>
          <w:lang w:bidi="ar-JO"/>
        </w:rPr>
        <w:t xml:space="preserve"> </w:t>
      </w:r>
      <w:r w:rsidRPr="00444016">
        <w:rPr>
          <w:rFonts w:eastAsia="Calibri"/>
          <w:rtl/>
          <w:lang w:bidi="ar-JO"/>
        </w:rPr>
        <w:t>الأحمر</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بهدف</w:t>
      </w:r>
      <w:r>
        <w:rPr>
          <w:rFonts w:eastAsia="Calibri"/>
          <w:rtl/>
          <w:lang w:bidi="ar-JO"/>
        </w:rPr>
        <w:t xml:space="preserve"> </w:t>
      </w:r>
      <w:r w:rsidRPr="00444016">
        <w:rPr>
          <w:rFonts w:eastAsia="Calibri"/>
          <w:rtl/>
          <w:lang w:bidi="ar-JO"/>
        </w:rPr>
        <w:t>توفير</w:t>
      </w:r>
      <w:r>
        <w:rPr>
          <w:rFonts w:eastAsia="Calibri"/>
          <w:rtl/>
          <w:lang w:bidi="ar-JO"/>
        </w:rPr>
        <w:t xml:space="preserve"> </w:t>
      </w:r>
      <w:r w:rsidRPr="00444016">
        <w:rPr>
          <w:rFonts w:eastAsia="Calibri"/>
          <w:rtl/>
          <w:lang w:bidi="ar-JO"/>
        </w:rPr>
        <w:t>الأخيرة</w:t>
      </w:r>
      <w:r>
        <w:rPr>
          <w:rFonts w:eastAsia="Calibri"/>
          <w:rtl/>
          <w:lang w:bidi="ar-JO"/>
        </w:rPr>
        <w:t xml:space="preserve"> </w:t>
      </w:r>
      <w:r w:rsidRPr="00444016">
        <w:rPr>
          <w:rFonts w:eastAsia="Calibri"/>
          <w:rtl/>
          <w:lang w:bidi="ar-JO"/>
        </w:rPr>
        <w:t>خدمات</w:t>
      </w:r>
      <w:r>
        <w:rPr>
          <w:rFonts w:eastAsia="Calibri"/>
          <w:rtl/>
          <w:lang w:bidi="ar-JO"/>
        </w:rPr>
        <w:t xml:space="preserve"> </w:t>
      </w:r>
      <w:r w:rsidRPr="00444016">
        <w:rPr>
          <w:rFonts w:eastAsia="Calibri"/>
          <w:rtl/>
          <w:lang w:bidi="ar-JO"/>
        </w:rPr>
        <w:t>الدعم</w:t>
      </w:r>
      <w:r>
        <w:rPr>
          <w:rFonts w:eastAsia="Calibri"/>
          <w:rtl/>
          <w:lang w:bidi="ar-JO"/>
        </w:rPr>
        <w:t xml:space="preserve"> </w:t>
      </w:r>
      <w:r w:rsidRPr="00444016">
        <w:rPr>
          <w:rFonts w:eastAsia="Calibri"/>
          <w:rtl/>
          <w:lang w:bidi="ar-JO"/>
        </w:rPr>
        <w:t>النفسي</w:t>
      </w:r>
      <w:r>
        <w:rPr>
          <w:rFonts w:eastAsia="Calibri"/>
          <w:rtl/>
          <w:lang w:bidi="ar-JO"/>
        </w:rPr>
        <w:t xml:space="preserve"> </w:t>
      </w:r>
      <w:r w:rsidRPr="00444016">
        <w:rPr>
          <w:rFonts w:eastAsia="Calibri"/>
          <w:rtl/>
          <w:lang w:bidi="ar-JO"/>
        </w:rPr>
        <w:t>للأطفال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ظروف</w:t>
      </w:r>
      <w:r>
        <w:rPr>
          <w:rFonts w:eastAsia="Calibri"/>
          <w:rtl/>
          <w:lang w:bidi="ar-JO"/>
        </w:rPr>
        <w:t xml:space="preserve"> </w:t>
      </w:r>
      <w:r w:rsidRPr="00444016">
        <w:rPr>
          <w:rFonts w:eastAsia="Calibri"/>
          <w:rtl/>
          <w:lang w:bidi="ar-JO"/>
        </w:rPr>
        <w:t>صعبة</w:t>
      </w:r>
      <w:r>
        <w:rPr>
          <w:rFonts w:eastAsia="Calibri"/>
          <w:rtl/>
          <w:lang w:bidi="ar-JO"/>
        </w:rPr>
        <w:t xml:space="preserve"> </w:t>
      </w:r>
      <w:r w:rsidRPr="00444016">
        <w:rPr>
          <w:rFonts w:eastAsia="Calibri"/>
          <w:rtl/>
          <w:lang w:bidi="ar-JO"/>
        </w:rPr>
        <w:t>والذين</w:t>
      </w:r>
      <w:r>
        <w:rPr>
          <w:rFonts w:eastAsia="Calibri"/>
          <w:rtl/>
          <w:lang w:bidi="ar-JO"/>
        </w:rPr>
        <w:t xml:space="preserve"> </w:t>
      </w:r>
      <w:r w:rsidRPr="00444016">
        <w:rPr>
          <w:rFonts w:eastAsia="Calibri"/>
          <w:rtl/>
          <w:lang w:bidi="ar-JO"/>
        </w:rPr>
        <w:t>يعانون</w:t>
      </w:r>
      <w:r>
        <w:rPr>
          <w:rFonts w:eastAsia="Calibri"/>
          <w:rtl/>
          <w:lang w:bidi="ar-JO"/>
        </w:rPr>
        <w:t xml:space="preserve"> </w:t>
      </w:r>
      <w:r w:rsidRPr="00444016">
        <w:rPr>
          <w:rFonts w:eastAsia="Calibri"/>
          <w:rtl/>
          <w:lang w:bidi="ar-JO"/>
        </w:rPr>
        <w:t>مشاكل</w:t>
      </w:r>
      <w:r>
        <w:rPr>
          <w:rFonts w:eastAsia="Calibri"/>
          <w:rtl/>
          <w:lang w:bidi="ar-JO"/>
        </w:rPr>
        <w:t xml:space="preserve"> </w:t>
      </w:r>
      <w:r w:rsidRPr="00444016">
        <w:rPr>
          <w:rFonts w:eastAsia="Calibri"/>
          <w:rtl/>
          <w:lang w:bidi="ar-JO"/>
        </w:rPr>
        <w:t>نفسية؛</w:t>
      </w:r>
      <w:r>
        <w:rPr>
          <w:rFonts w:eastAsia="Calibri"/>
          <w:rtl/>
          <w:lang w:bidi="ar-JO"/>
        </w:rPr>
        <w:t xml:space="preserve"> </w:t>
      </w:r>
    </w:p>
    <w:p w:rsidR="0079614C" w:rsidRPr="00444016" w:rsidRDefault="0079614C" w:rsidP="0079614C">
      <w:pPr>
        <w:pStyle w:val="Bullet1GA"/>
        <w:numPr>
          <w:ilvl w:val="0"/>
          <w:numId w:val="3"/>
        </w:numPr>
        <w:bidi/>
        <w:rPr>
          <w:rFonts w:eastAsia="Calibri"/>
          <w:lang w:bidi="ar-JO"/>
        </w:rPr>
      </w:pPr>
      <w:r w:rsidRPr="00444016">
        <w:rPr>
          <w:rFonts w:eastAsia="Calibri"/>
          <w:rtl/>
          <w:lang w:bidi="ar-JO"/>
        </w:rPr>
        <w:t>التعاون</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عقد</w:t>
      </w:r>
      <w:r>
        <w:rPr>
          <w:rFonts w:eastAsia="Calibri"/>
          <w:rtl/>
          <w:lang w:bidi="ar-JO"/>
        </w:rPr>
        <w:t xml:space="preserve"> </w:t>
      </w:r>
      <w:r w:rsidRPr="00444016">
        <w:rPr>
          <w:rFonts w:eastAsia="Calibri"/>
          <w:rtl/>
          <w:lang w:bidi="ar-JO"/>
        </w:rPr>
        <w:t>تدريبات</w:t>
      </w:r>
      <w:r>
        <w:rPr>
          <w:rFonts w:eastAsia="Calibri"/>
          <w:rtl/>
          <w:lang w:bidi="ar-JO"/>
        </w:rPr>
        <w:t xml:space="preserve"> </w:t>
      </w:r>
      <w:r w:rsidRPr="00444016">
        <w:rPr>
          <w:rFonts w:eastAsia="Calibri"/>
          <w:rtl/>
          <w:lang w:bidi="ar-JO"/>
        </w:rPr>
        <w:t>متخصصة</w:t>
      </w:r>
      <w:r>
        <w:rPr>
          <w:rFonts w:eastAsia="Calibri"/>
          <w:rtl/>
          <w:lang w:bidi="ar-JO"/>
        </w:rPr>
        <w:t xml:space="preserve"> </w:t>
      </w:r>
      <w:r w:rsidRPr="00444016">
        <w:rPr>
          <w:rFonts w:eastAsia="Calibri"/>
          <w:rtl/>
          <w:lang w:bidi="ar-JO"/>
        </w:rPr>
        <w:t>بعدالة</w:t>
      </w:r>
      <w:r>
        <w:rPr>
          <w:rFonts w:eastAsia="Calibri"/>
          <w:rtl/>
          <w:lang w:bidi="ar-JO"/>
        </w:rPr>
        <w:t xml:space="preserve"> </w:t>
      </w:r>
      <w:r w:rsidRPr="00444016">
        <w:rPr>
          <w:rFonts w:eastAsia="Calibri"/>
          <w:rtl/>
          <w:lang w:bidi="ar-JO"/>
        </w:rPr>
        <w:t>الأحداث</w:t>
      </w:r>
      <w:r>
        <w:rPr>
          <w:rFonts w:eastAsia="Calibri"/>
          <w:rtl/>
          <w:lang w:bidi="ar-JO"/>
        </w:rPr>
        <w:t xml:space="preserve"> </w:t>
      </w:r>
      <w:r w:rsidRPr="00444016">
        <w:rPr>
          <w:rFonts w:eastAsia="Calibri"/>
          <w:rtl/>
          <w:lang w:bidi="ar-JO"/>
        </w:rPr>
        <w:t>وحقوق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والتعاون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مجال</w:t>
      </w:r>
      <w:r>
        <w:rPr>
          <w:rFonts w:eastAsia="Calibri"/>
          <w:rtl/>
          <w:lang w:bidi="ar-JO"/>
        </w:rPr>
        <w:t xml:space="preserve"> </w:t>
      </w:r>
      <w:r w:rsidRPr="00444016">
        <w:rPr>
          <w:rFonts w:eastAsia="Calibri"/>
          <w:rtl/>
          <w:lang w:bidi="ar-JO"/>
        </w:rPr>
        <w:t>تقديم</w:t>
      </w:r>
      <w:r>
        <w:rPr>
          <w:rFonts w:eastAsia="Calibri"/>
          <w:rtl/>
          <w:lang w:bidi="ar-JO"/>
        </w:rPr>
        <w:t xml:space="preserve"> </w:t>
      </w:r>
      <w:r w:rsidRPr="00444016">
        <w:rPr>
          <w:rFonts w:eastAsia="Calibri"/>
          <w:rtl/>
          <w:lang w:bidi="ar-JO"/>
        </w:rPr>
        <w:t>المساعدة</w:t>
      </w:r>
      <w:r>
        <w:rPr>
          <w:rFonts w:eastAsia="Calibri"/>
          <w:rtl/>
          <w:lang w:bidi="ar-JO"/>
        </w:rPr>
        <w:t xml:space="preserve"> </w:t>
      </w:r>
      <w:r w:rsidRPr="00444016">
        <w:rPr>
          <w:rFonts w:eastAsia="Calibri"/>
          <w:rtl/>
          <w:lang w:bidi="ar-JO"/>
        </w:rPr>
        <w:t>القانونية</w:t>
      </w:r>
      <w:r>
        <w:rPr>
          <w:rFonts w:eastAsia="Calibri"/>
          <w:rtl/>
          <w:lang w:bidi="ar-JO"/>
        </w:rPr>
        <w:t xml:space="preserve"> </w:t>
      </w:r>
      <w:r w:rsidRPr="00444016">
        <w:rPr>
          <w:rFonts w:eastAsia="Calibri"/>
          <w:rtl/>
          <w:lang w:bidi="ar-JO"/>
        </w:rPr>
        <w:t>للأحداث</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الحركة</w:t>
      </w:r>
      <w:r>
        <w:rPr>
          <w:rFonts w:eastAsia="Calibri"/>
          <w:rtl/>
          <w:lang w:bidi="ar-JO"/>
        </w:rPr>
        <w:t xml:space="preserve"> </w:t>
      </w:r>
      <w:r w:rsidRPr="00444016">
        <w:rPr>
          <w:rFonts w:eastAsia="Calibri"/>
          <w:rtl/>
          <w:lang w:bidi="ar-JO"/>
        </w:rPr>
        <w:t>ومع</w:t>
      </w:r>
      <w:r>
        <w:rPr>
          <w:rFonts w:eastAsia="Calibri"/>
          <w:rtl/>
          <w:lang w:bidi="ar-JO"/>
        </w:rPr>
        <w:t xml:space="preserve"> </w:t>
      </w:r>
      <w:r w:rsidRPr="00444016">
        <w:rPr>
          <w:rFonts w:eastAsia="Calibri"/>
          <w:rtl/>
          <w:lang w:bidi="ar-JO"/>
        </w:rPr>
        <w:t>مؤسسة</w:t>
      </w:r>
      <w:r>
        <w:rPr>
          <w:rFonts w:eastAsia="Calibri"/>
          <w:rtl/>
          <w:lang w:bidi="ar-JO"/>
        </w:rPr>
        <w:t xml:space="preserve"> </w:t>
      </w:r>
      <w:r w:rsidRPr="00444016">
        <w:rPr>
          <w:rFonts w:eastAsia="Calibri"/>
          <w:rtl/>
          <w:lang w:bidi="ar-JO"/>
        </w:rPr>
        <w:t>المحاماة</w:t>
      </w:r>
      <w:r>
        <w:rPr>
          <w:rFonts w:eastAsia="Calibri"/>
          <w:rtl/>
          <w:lang w:bidi="ar-JO"/>
        </w:rPr>
        <w:t xml:space="preserve"> </w:t>
      </w:r>
      <w:r w:rsidRPr="00444016">
        <w:rPr>
          <w:rFonts w:eastAsia="Calibri"/>
          <w:rtl/>
          <w:lang w:bidi="ar-JO"/>
        </w:rPr>
        <w:t>الدولية.</w:t>
      </w:r>
      <w:r>
        <w:rPr>
          <w:rFonts w:eastAsia="Calibri"/>
          <w:rtl/>
          <w:lang w:bidi="ar-JO"/>
        </w:rPr>
        <w:t xml:space="preserve"> </w:t>
      </w:r>
    </w:p>
    <w:p w:rsidR="0079614C" w:rsidRPr="00444016" w:rsidRDefault="0079614C" w:rsidP="0079614C">
      <w:pPr>
        <w:pStyle w:val="SingleTxtGA"/>
        <w:rPr>
          <w:rFonts w:eastAsia="Calibri"/>
          <w:lang w:bidi="ar-JO"/>
        </w:rPr>
      </w:pPr>
      <w:r w:rsidRPr="0044758E">
        <w:rPr>
          <w:rFonts w:eastAsiaTheme="minorHAnsi"/>
          <w:rtl/>
        </w:rPr>
        <w:t>95-</w:t>
      </w:r>
      <w:r w:rsidRPr="0044758E">
        <w:rPr>
          <w:rFonts w:eastAsiaTheme="minorHAnsi"/>
          <w:rtl/>
        </w:rPr>
        <w:tab/>
      </w:r>
      <w:r w:rsidRPr="00444016">
        <w:rPr>
          <w:rFonts w:eastAsia="Calibri"/>
          <w:rtl/>
          <w:lang w:bidi="ar-JO"/>
        </w:rPr>
        <w:t>تقدم</w:t>
      </w:r>
      <w:r>
        <w:rPr>
          <w:rFonts w:eastAsia="Calibri"/>
          <w:rtl/>
          <w:lang w:bidi="ar-JO"/>
        </w:rPr>
        <w:t xml:space="preserve"> </w:t>
      </w:r>
      <w:r w:rsidRPr="00444016">
        <w:rPr>
          <w:rFonts w:eastAsia="Calibri"/>
          <w:rtl/>
          <w:lang w:bidi="ar-JO"/>
        </w:rPr>
        <w:t>الحكومة</w:t>
      </w:r>
      <w:r>
        <w:rPr>
          <w:rFonts w:eastAsia="Calibri"/>
          <w:rtl/>
          <w:lang w:bidi="ar-JO"/>
        </w:rPr>
        <w:t xml:space="preserve"> </w:t>
      </w:r>
      <w:r w:rsidRPr="00444016">
        <w:rPr>
          <w:rFonts w:eastAsia="Calibri"/>
          <w:rtl/>
          <w:lang w:bidi="ar-JO"/>
        </w:rPr>
        <w:t>الفلسطينية</w:t>
      </w:r>
      <w:r>
        <w:rPr>
          <w:rFonts w:eastAsia="Calibri"/>
          <w:rtl/>
          <w:lang w:bidi="ar-JO"/>
        </w:rPr>
        <w:t xml:space="preserve"> </w:t>
      </w:r>
      <w:r w:rsidRPr="00444016">
        <w:rPr>
          <w:rFonts w:eastAsia="Calibri"/>
          <w:rtl/>
          <w:lang w:bidi="ar-JO"/>
        </w:rPr>
        <w:t>الدعم</w:t>
      </w:r>
      <w:r>
        <w:rPr>
          <w:rFonts w:eastAsia="Calibri"/>
          <w:rtl/>
          <w:lang w:bidi="ar-JO"/>
        </w:rPr>
        <w:t xml:space="preserve"> </w:t>
      </w:r>
      <w:r w:rsidRPr="00444016">
        <w:rPr>
          <w:rFonts w:eastAsia="Calibri"/>
          <w:rtl/>
          <w:lang w:bidi="ar-JO"/>
        </w:rPr>
        <w:t>المالي</w:t>
      </w:r>
      <w:r>
        <w:rPr>
          <w:rFonts w:eastAsia="Calibri"/>
          <w:rtl/>
          <w:lang w:bidi="ar-JO"/>
        </w:rPr>
        <w:t xml:space="preserve"> </w:t>
      </w:r>
      <w:r w:rsidRPr="00444016">
        <w:rPr>
          <w:rFonts w:eastAsia="Calibri"/>
          <w:rtl/>
          <w:lang w:bidi="ar-JO"/>
        </w:rPr>
        <w:t>لبعض</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تُعنى</w:t>
      </w:r>
      <w:r>
        <w:rPr>
          <w:rFonts w:eastAsia="Calibri" w:hint="cs"/>
          <w:rtl/>
          <w:lang w:bidi="ar-JO"/>
        </w:rPr>
        <w:t> </w:t>
      </w:r>
      <w:r w:rsidRPr="00444016">
        <w:rPr>
          <w:rFonts w:eastAsia="Calibri"/>
          <w:rtl/>
          <w:lang w:bidi="ar-JO"/>
        </w:rPr>
        <w:t>بالأطفال،</w:t>
      </w:r>
      <w:r>
        <w:rPr>
          <w:rFonts w:eastAsia="Calibri"/>
          <w:rtl/>
          <w:lang w:bidi="ar-JO"/>
        </w:rPr>
        <w:t xml:space="preserve"> </w:t>
      </w:r>
      <w:r w:rsidRPr="00444016">
        <w:rPr>
          <w:rFonts w:eastAsia="Calibri"/>
          <w:rtl/>
          <w:lang w:bidi="ar-JO"/>
        </w:rPr>
        <w:t>كما</w:t>
      </w:r>
      <w:r>
        <w:rPr>
          <w:rFonts w:eastAsia="Calibri"/>
          <w:rtl/>
          <w:lang w:bidi="ar-JO"/>
        </w:rPr>
        <w:t xml:space="preserve"> </w:t>
      </w:r>
      <w:r w:rsidRPr="00444016">
        <w:rPr>
          <w:rtl/>
        </w:rPr>
        <w:t>أنه</w:t>
      </w:r>
      <w:r>
        <w:rPr>
          <w:rtl/>
        </w:rPr>
        <w:t xml:space="preserve"> </w:t>
      </w:r>
      <w:r w:rsidRPr="00444016">
        <w:rPr>
          <w:rtl/>
        </w:rPr>
        <w:t>تم</w:t>
      </w:r>
      <w:r>
        <w:rPr>
          <w:rtl/>
        </w:rPr>
        <w:t xml:space="preserve"> </w:t>
      </w:r>
      <w:r w:rsidRPr="00444016">
        <w:rPr>
          <w:rtl/>
        </w:rPr>
        <w:t>شراء</w:t>
      </w:r>
      <w:r>
        <w:rPr>
          <w:rtl/>
        </w:rPr>
        <w:t xml:space="preserve"> </w:t>
      </w:r>
      <w:r w:rsidRPr="00444016">
        <w:rPr>
          <w:rtl/>
        </w:rPr>
        <w:t>خدمة</w:t>
      </w:r>
      <w:r>
        <w:rPr>
          <w:rtl/>
        </w:rPr>
        <w:t xml:space="preserve"> </w:t>
      </w:r>
      <w:r w:rsidRPr="00444016">
        <w:rPr>
          <w:rtl/>
        </w:rPr>
        <w:t>من</w:t>
      </w:r>
      <w:r>
        <w:rPr>
          <w:rtl/>
        </w:rPr>
        <w:t xml:space="preserve"> </w:t>
      </w:r>
      <w:r w:rsidRPr="00444016">
        <w:rPr>
          <w:rtl/>
        </w:rPr>
        <w:t>جمعيات</w:t>
      </w:r>
      <w:r>
        <w:rPr>
          <w:rtl/>
        </w:rPr>
        <w:t xml:space="preserve"> </w:t>
      </w:r>
      <w:r w:rsidRPr="00444016">
        <w:rPr>
          <w:rtl/>
        </w:rPr>
        <w:t>تقدم</w:t>
      </w:r>
      <w:r>
        <w:rPr>
          <w:rtl/>
        </w:rPr>
        <w:t xml:space="preserve"> </w:t>
      </w:r>
      <w:r w:rsidRPr="00444016">
        <w:rPr>
          <w:rtl/>
        </w:rPr>
        <w:t>خدمات</w:t>
      </w:r>
      <w:r>
        <w:rPr>
          <w:rtl/>
        </w:rPr>
        <w:t xml:space="preserve"> </w:t>
      </w:r>
      <w:r w:rsidRPr="00444016">
        <w:rPr>
          <w:rtl/>
        </w:rPr>
        <w:t>لـِ</w:t>
      </w:r>
      <w:r>
        <w:rPr>
          <w:rtl/>
        </w:rPr>
        <w:t xml:space="preserve"> </w:t>
      </w:r>
      <w:r w:rsidRPr="00444016">
        <w:rPr>
          <w:b/>
          <w:bCs/>
          <w:rtl/>
        </w:rPr>
        <w:t>930</w:t>
      </w:r>
      <w:r>
        <w:rPr>
          <w:rtl/>
        </w:rPr>
        <w:t xml:space="preserve"> </w:t>
      </w:r>
      <w:r w:rsidRPr="00444016">
        <w:rPr>
          <w:rtl/>
        </w:rPr>
        <w:t>طفل</w:t>
      </w:r>
      <w:r>
        <w:rPr>
          <w:rtl/>
        </w:rPr>
        <w:t xml:space="preserve"> </w:t>
      </w:r>
      <w:r w:rsidRPr="00444016">
        <w:rPr>
          <w:rtl/>
        </w:rPr>
        <w:t>بمبلغ</w:t>
      </w:r>
      <w:r>
        <w:rPr>
          <w:rFonts w:hint="cs"/>
          <w:rtl/>
        </w:rPr>
        <w:t> </w:t>
      </w:r>
      <w:r w:rsidRPr="00444016">
        <w:rPr>
          <w:b/>
          <w:bCs/>
          <w:rtl/>
        </w:rPr>
        <w:t>5274,000</w:t>
      </w:r>
      <w:r>
        <w:rPr>
          <w:rtl/>
        </w:rPr>
        <w:t xml:space="preserve"> </w:t>
      </w:r>
      <w:r w:rsidRPr="00444016">
        <w:rPr>
          <w:rtl/>
        </w:rPr>
        <w:t>شيكل</w:t>
      </w:r>
      <w:r>
        <w:rPr>
          <w:rtl/>
        </w:rPr>
        <w:t xml:space="preserve"> </w:t>
      </w:r>
      <w:r w:rsidRPr="00444016">
        <w:rPr>
          <w:rtl/>
        </w:rPr>
        <w:t>سنوياً</w:t>
      </w:r>
      <w:r w:rsidRPr="00444016">
        <w:t>.</w:t>
      </w:r>
      <w:r>
        <w:rPr>
          <w:rtl/>
        </w:rPr>
        <w:t xml:space="preserve"> </w:t>
      </w:r>
    </w:p>
    <w:p w:rsidR="0079614C" w:rsidRPr="00444016" w:rsidRDefault="0079614C" w:rsidP="0079614C">
      <w:pPr>
        <w:pStyle w:val="SingleTxtGA"/>
        <w:rPr>
          <w:rFonts w:eastAsia="Calibri"/>
          <w:lang w:bidi="ar-JO"/>
        </w:rPr>
      </w:pPr>
      <w:r w:rsidRPr="0044758E">
        <w:rPr>
          <w:rFonts w:eastAsiaTheme="minorHAnsi"/>
          <w:rtl/>
        </w:rPr>
        <w:t>96-</w:t>
      </w:r>
      <w:r w:rsidRPr="0044758E">
        <w:rPr>
          <w:rFonts w:eastAsiaTheme="minorHAnsi"/>
          <w:rtl/>
        </w:rPr>
        <w:tab/>
      </w:r>
      <w:r w:rsidRPr="00444016">
        <w:rPr>
          <w:rFonts w:eastAsia="Calibri"/>
          <w:rtl/>
        </w:rPr>
        <w:t>بلغ</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الجمعيات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تعمل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مجال</w:t>
      </w:r>
      <w:r>
        <w:rPr>
          <w:rFonts w:eastAsia="Calibri"/>
          <w:rtl/>
        </w:rPr>
        <w:t xml:space="preserve"> </w:t>
      </w:r>
      <w:r w:rsidRPr="00444016">
        <w:rPr>
          <w:rFonts w:eastAsia="Calibri"/>
          <w:rtl/>
        </w:rPr>
        <w:t>الطفولة:</w:t>
      </w:r>
      <w:r>
        <w:rPr>
          <w:rFonts w:eastAsia="Calibri"/>
          <w:rtl/>
        </w:rPr>
        <w:t xml:space="preserve"> </w:t>
      </w:r>
      <w:r w:rsidRPr="00444016">
        <w:rPr>
          <w:rFonts w:eastAsia="Calibri"/>
          <w:b/>
          <w:bCs/>
          <w:rtl/>
        </w:rPr>
        <w:t>34</w:t>
      </w:r>
      <w:r w:rsidRPr="00444016">
        <w:rPr>
          <w:rFonts w:eastAsia="Calibri"/>
          <w:rtl/>
        </w:rPr>
        <w:t>جمعية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جنوب</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b/>
          <w:bCs/>
          <w:rtl/>
        </w:rPr>
        <w:t>8</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وسط</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b/>
          <w:bCs/>
          <w:rtl/>
        </w:rPr>
        <w:t>19</w:t>
      </w:r>
      <w:r>
        <w:rPr>
          <w:rFonts w:eastAsia="Calibri"/>
          <w:rtl/>
        </w:rPr>
        <w:t xml:space="preserve"> </w:t>
      </w:r>
      <w:r w:rsidRPr="00444016">
        <w:rPr>
          <w:rFonts w:eastAsia="Calibri"/>
          <w:rtl/>
        </w:rPr>
        <w:t>في</w:t>
      </w:r>
      <w:r>
        <w:rPr>
          <w:rFonts w:eastAsia="Calibri"/>
          <w:rtl/>
        </w:rPr>
        <w:t xml:space="preserve"> </w:t>
      </w:r>
      <w:r w:rsidRPr="00444016">
        <w:rPr>
          <w:rFonts w:eastAsia="Calibri"/>
          <w:rtl/>
        </w:rPr>
        <w:t>شمال</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b/>
          <w:bCs/>
          <w:rtl/>
        </w:rPr>
        <w:t>9</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القدس</w:t>
      </w:r>
      <w:r>
        <w:rPr>
          <w:rFonts w:eastAsia="Calibri"/>
          <w:rtl/>
        </w:rPr>
        <w:t xml:space="preserve"> </w:t>
      </w:r>
      <w:r w:rsidRPr="00444016">
        <w:rPr>
          <w:rFonts w:eastAsia="Calibri"/>
          <w:rtl/>
        </w:rPr>
        <w:t>الشرقية.</w:t>
      </w:r>
      <w:r>
        <w:rPr>
          <w:rFonts w:eastAsia="Calibri"/>
          <w:rtl/>
        </w:rPr>
        <w:t xml:space="preserve"> </w:t>
      </w:r>
      <w:r w:rsidRPr="00444016">
        <w:rPr>
          <w:rFonts w:eastAsia="Calibri"/>
          <w:rtl/>
        </w:rPr>
        <w:t>بينما</w:t>
      </w:r>
      <w:r>
        <w:rPr>
          <w:rFonts w:eastAsia="Calibri"/>
          <w:rtl/>
        </w:rPr>
        <w:t xml:space="preserve"> </w:t>
      </w:r>
      <w:r w:rsidRPr="00444016">
        <w:rPr>
          <w:rFonts w:eastAsia="Calibri"/>
          <w:rtl/>
        </w:rPr>
        <w:t>بلغ</w:t>
      </w:r>
      <w:r>
        <w:rPr>
          <w:rFonts w:eastAsia="Calibri"/>
          <w:rtl/>
        </w:rPr>
        <w:t xml:space="preserve"> </w:t>
      </w:r>
      <w:r w:rsidRPr="00444016">
        <w:rPr>
          <w:rFonts w:eastAsia="Calibri"/>
          <w:rtl/>
        </w:rPr>
        <w:t>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b/>
          <w:bCs/>
          <w:rtl/>
          <w:lang w:eastAsia="en-GB"/>
        </w:rPr>
        <w:t>53</w:t>
      </w:r>
      <w:r>
        <w:rPr>
          <w:rFonts w:eastAsia="Calibri"/>
          <w:rtl/>
        </w:rPr>
        <w:t xml:space="preserve"> </w:t>
      </w:r>
      <w:r w:rsidRPr="00444016">
        <w:rPr>
          <w:rFonts w:eastAsia="Calibri"/>
          <w:rtl/>
        </w:rPr>
        <w:t>جمعية.</w:t>
      </w:r>
    </w:p>
    <w:p w:rsidR="0079614C" w:rsidRPr="008A6ADA" w:rsidRDefault="0079614C" w:rsidP="0079614C">
      <w:pPr>
        <w:pStyle w:val="SingleTxtGA"/>
        <w:rPr>
          <w:rFonts w:eastAsia="Calibri"/>
          <w:b/>
          <w:bCs/>
          <w:rtl/>
          <w:lang w:bidi="ar-JO"/>
        </w:rPr>
      </w:pPr>
      <w:r w:rsidRPr="008A6ADA">
        <w:rPr>
          <w:b/>
          <w:bCs/>
          <w:rtl/>
        </w:rPr>
        <w:t>يوضح</w:t>
      </w:r>
      <w:r>
        <w:rPr>
          <w:b/>
          <w:bCs/>
          <w:rtl/>
        </w:rPr>
        <w:t xml:space="preserve"> </w:t>
      </w:r>
      <w:r w:rsidRPr="008A6ADA">
        <w:rPr>
          <w:rFonts w:eastAsia="Calibri"/>
          <w:b/>
          <w:bCs/>
          <w:rtl/>
          <w:lang w:bidi="ar-JO"/>
        </w:rPr>
        <w:t>جدول</w:t>
      </w:r>
      <w:r>
        <w:rPr>
          <w:rFonts w:eastAsia="Calibri"/>
          <w:b/>
          <w:bCs/>
          <w:rtl/>
          <w:lang w:bidi="ar-JO"/>
        </w:rPr>
        <w:t xml:space="preserve"> </w:t>
      </w:r>
      <w:r w:rsidRPr="008A6ADA">
        <w:rPr>
          <w:rFonts w:eastAsia="Calibri"/>
          <w:b/>
          <w:bCs/>
          <w:rtl/>
          <w:lang w:bidi="ar-JO"/>
        </w:rPr>
        <w:t>رقم</w:t>
      </w:r>
      <w:r>
        <w:rPr>
          <w:rFonts w:eastAsia="Calibri"/>
          <w:b/>
          <w:bCs/>
          <w:rtl/>
          <w:lang w:bidi="ar-JO"/>
        </w:rPr>
        <w:t xml:space="preserve"> </w:t>
      </w:r>
      <w:r w:rsidRPr="008A6ADA">
        <w:rPr>
          <w:rFonts w:eastAsia="Calibri"/>
          <w:b/>
          <w:bCs/>
          <w:rtl/>
          <w:lang w:bidi="ar-JO"/>
        </w:rPr>
        <w:t>9</w:t>
      </w:r>
      <w:r>
        <w:rPr>
          <w:b/>
          <w:bCs/>
          <w:rtl/>
          <w:lang w:eastAsia="en-GB" w:bidi="ar-JO"/>
        </w:rPr>
        <w:t xml:space="preserve"> </w:t>
      </w:r>
      <w:r w:rsidRPr="008A6ADA">
        <w:rPr>
          <w:b/>
          <w:bCs/>
          <w:rtl/>
        </w:rPr>
        <w:t>الجمعيات</w:t>
      </w:r>
      <w:r>
        <w:rPr>
          <w:b/>
          <w:bCs/>
          <w:rtl/>
        </w:rPr>
        <w:t xml:space="preserve"> </w:t>
      </w:r>
      <w:r w:rsidRPr="008A6ADA">
        <w:rPr>
          <w:b/>
          <w:bCs/>
          <w:rtl/>
        </w:rPr>
        <w:t>التي</w:t>
      </w:r>
      <w:r>
        <w:rPr>
          <w:b/>
          <w:bCs/>
          <w:rtl/>
        </w:rPr>
        <w:t xml:space="preserve"> </w:t>
      </w:r>
      <w:r w:rsidRPr="008A6ADA">
        <w:rPr>
          <w:b/>
          <w:bCs/>
          <w:rtl/>
        </w:rPr>
        <w:t>تعنى</w:t>
      </w:r>
      <w:r>
        <w:rPr>
          <w:b/>
          <w:bCs/>
          <w:rtl/>
        </w:rPr>
        <w:t xml:space="preserve"> </w:t>
      </w:r>
      <w:r w:rsidRPr="008A6ADA">
        <w:rPr>
          <w:b/>
          <w:bCs/>
          <w:rtl/>
        </w:rPr>
        <w:t>بالأطفال</w:t>
      </w:r>
      <w:r>
        <w:rPr>
          <w:b/>
          <w:bCs/>
          <w:rtl/>
        </w:rPr>
        <w:t xml:space="preserve"> </w:t>
      </w:r>
      <w:r w:rsidRPr="008A6ADA">
        <w:rPr>
          <w:b/>
          <w:bCs/>
          <w:rtl/>
        </w:rPr>
        <w:t>والتي</w:t>
      </w:r>
      <w:r>
        <w:rPr>
          <w:b/>
          <w:bCs/>
          <w:rtl/>
        </w:rPr>
        <w:t xml:space="preserve"> </w:t>
      </w:r>
      <w:r w:rsidRPr="008A6ADA">
        <w:rPr>
          <w:b/>
          <w:bCs/>
          <w:rtl/>
        </w:rPr>
        <w:t>حصلت</w:t>
      </w:r>
      <w:r>
        <w:rPr>
          <w:b/>
          <w:bCs/>
          <w:rtl/>
        </w:rPr>
        <w:t xml:space="preserve"> </w:t>
      </w:r>
      <w:r w:rsidRPr="008A6ADA">
        <w:rPr>
          <w:b/>
          <w:bCs/>
          <w:rtl/>
        </w:rPr>
        <w:t>على</w:t>
      </w:r>
      <w:r>
        <w:rPr>
          <w:b/>
          <w:bCs/>
          <w:rtl/>
        </w:rPr>
        <w:t xml:space="preserve"> </w:t>
      </w:r>
      <w:r w:rsidRPr="008A6ADA">
        <w:rPr>
          <w:b/>
          <w:bCs/>
          <w:rtl/>
        </w:rPr>
        <w:t>مساعدات</w:t>
      </w:r>
      <w:r>
        <w:rPr>
          <w:b/>
          <w:bCs/>
          <w:rtl/>
        </w:rPr>
        <w:t xml:space="preserve"> </w:t>
      </w:r>
      <w:r w:rsidRPr="008A6ADA">
        <w:rPr>
          <w:b/>
          <w:bCs/>
          <w:rtl/>
        </w:rPr>
        <w:t>مالية.</w:t>
      </w:r>
    </w:p>
    <w:p w:rsidR="0079614C" w:rsidRPr="00444016" w:rsidRDefault="0079614C" w:rsidP="0079614C">
      <w:pPr>
        <w:pStyle w:val="SingleTxtGA"/>
        <w:rPr>
          <w:rFonts w:eastAsia="Calibri"/>
          <w:rtl/>
          <w:lang w:bidi="ar-JO"/>
        </w:rPr>
      </w:pPr>
      <w:r w:rsidRPr="0044758E">
        <w:rPr>
          <w:rFonts w:eastAsiaTheme="minorHAnsi"/>
          <w:rtl/>
        </w:rPr>
        <w:t>97-</w:t>
      </w:r>
      <w:r>
        <w:rPr>
          <w:rFonts w:eastAsiaTheme="minorHAnsi"/>
          <w:rtl/>
        </w:rPr>
        <w:tab/>
      </w:r>
      <w:r w:rsidRPr="00444016">
        <w:rPr>
          <w:rFonts w:eastAsia="Calibri"/>
          <w:rtl/>
          <w:lang w:bidi="ar-JO"/>
        </w:rPr>
        <w:t>تتمثل</w:t>
      </w:r>
      <w:r>
        <w:rPr>
          <w:rFonts w:eastAsia="Calibri"/>
          <w:rtl/>
          <w:lang w:bidi="ar-JO"/>
        </w:rPr>
        <w:t xml:space="preserve"> </w:t>
      </w:r>
      <w:r w:rsidRPr="00444016">
        <w:rPr>
          <w:rFonts w:eastAsia="Calibri"/>
          <w:rtl/>
          <w:lang w:bidi="ar-JO"/>
        </w:rPr>
        <w:t>أبرز</w:t>
      </w:r>
      <w:r>
        <w:rPr>
          <w:rFonts w:eastAsia="Calibri"/>
          <w:rtl/>
          <w:lang w:bidi="ar-JO"/>
        </w:rPr>
        <w:t xml:space="preserve"> </w:t>
      </w:r>
      <w:r w:rsidRPr="00444016">
        <w:rPr>
          <w:rFonts w:eastAsia="Calibri"/>
          <w:rtl/>
          <w:lang w:bidi="ar-JO"/>
        </w:rPr>
        <w:t>الفجوات</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محدودية</w:t>
      </w:r>
      <w:r>
        <w:rPr>
          <w:rFonts w:eastAsia="Calibri"/>
          <w:rtl/>
          <w:lang w:bidi="ar-JO"/>
        </w:rPr>
        <w:t xml:space="preserve"> </w:t>
      </w:r>
      <w:r w:rsidRPr="00444016">
        <w:rPr>
          <w:rFonts w:eastAsia="Calibri"/>
          <w:rtl/>
          <w:lang w:bidi="ar-JO"/>
        </w:rPr>
        <w:t>الموارد</w:t>
      </w:r>
      <w:r>
        <w:rPr>
          <w:rFonts w:eastAsia="Calibri"/>
          <w:rtl/>
          <w:lang w:bidi="ar-JO"/>
        </w:rPr>
        <w:t xml:space="preserve"> </w:t>
      </w:r>
      <w:r w:rsidRPr="00444016">
        <w:rPr>
          <w:rFonts w:eastAsia="Calibri"/>
          <w:rtl/>
          <w:lang w:bidi="ar-JO"/>
        </w:rPr>
        <w:t>المالية</w:t>
      </w:r>
      <w:r>
        <w:rPr>
          <w:rFonts w:eastAsia="Calibri"/>
          <w:rtl/>
          <w:lang w:bidi="ar-JO"/>
        </w:rPr>
        <w:t xml:space="preserve"> </w:t>
      </w:r>
      <w:r w:rsidRPr="00444016">
        <w:rPr>
          <w:rFonts w:eastAsia="Calibri"/>
          <w:rtl/>
          <w:lang w:bidi="ar-JO"/>
        </w:rPr>
        <w:t>لدى</w:t>
      </w:r>
      <w:r>
        <w:rPr>
          <w:rFonts w:eastAsia="Calibri"/>
          <w:rtl/>
          <w:lang w:bidi="ar-JO"/>
        </w:rPr>
        <w:t xml:space="preserve"> </w:t>
      </w:r>
      <w:r w:rsidRPr="00444016">
        <w:rPr>
          <w:rFonts w:eastAsia="Calibri"/>
          <w:rtl/>
          <w:lang w:bidi="ar-JO"/>
        </w:rPr>
        <w:t>كل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المجتمع</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والمؤسسات</w:t>
      </w:r>
      <w:r>
        <w:rPr>
          <w:rFonts w:eastAsia="Calibri"/>
          <w:rtl/>
          <w:lang w:bidi="ar-JO"/>
        </w:rPr>
        <w:t xml:space="preserve"> </w:t>
      </w:r>
      <w:r w:rsidRPr="00444016">
        <w:rPr>
          <w:rFonts w:eastAsia="Calibri"/>
          <w:rtl/>
          <w:lang w:bidi="ar-JO"/>
        </w:rPr>
        <w:t>الحكومية.</w:t>
      </w:r>
    </w:p>
    <w:p w:rsidR="0079614C" w:rsidRPr="00444016" w:rsidRDefault="0079614C" w:rsidP="0079614C">
      <w:pPr>
        <w:pStyle w:val="H23GA"/>
        <w:rPr>
          <w:rFonts w:eastAsia="Calibri"/>
          <w:lang w:bidi="ar-JO"/>
        </w:rPr>
      </w:pPr>
      <w:r>
        <w:rPr>
          <w:rFonts w:eastAsia="Calibri"/>
          <w:rtl/>
          <w:lang w:bidi="ar-EG"/>
        </w:rPr>
        <w:tab/>
      </w:r>
      <w:r>
        <w:rPr>
          <w:rFonts w:eastAsia="Calibri" w:hint="cs"/>
          <w:rtl/>
          <w:lang w:bidi="ar-JO"/>
        </w:rPr>
        <w:t>1-</w:t>
      </w:r>
      <w:r w:rsidRPr="00444016">
        <w:rPr>
          <w:rFonts w:eastAsia="Calibri"/>
          <w:lang w:bidi="ar-JO"/>
        </w:rPr>
        <w:tab/>
      </w:r>
      <w:r w:rsidRPr="00444016">
        <w:rPr>
          <w:rtl/>
        </w:rPr>
        <w:t>تعريف</w:t>
      </w:r>
      <w:r>
        <w:rPr>
          <w:rtl/>
        </w:rPr>
        <w:t xml:space="preserve"> </w:t>
      </w:r>
      <w:r w:rsidRPr="00444016">
        <w:rPr>
          <w:rtl/>
        </w:rPr>
        <w:t>الطفل</w:t>
      </w:r>
      <w:r>
        <w:rPr>
          <w:rtl/>
        </w:rPr>
        <w:t xml:space="preserve"> </w:t>
      </w:r>
      <w:r w:rsidRPr="00444016">
        <w:rPr>
          <w:rtl/>
        </w:rPr>
        <w:t>(المادة</w:t>
      </w:r>
      <w:r>
        <w:rPr>
          <w:rtl/>
        </w:rPr>
        <w:t xml:space="preserve"> </w:t>
      </w:r>
      <w:r w:rsidRPr="00444016">
        <w:rPr>
          <w:rtl/>
        </w:rPr>
        <w:t>1)</w:t>
      </w:r>
    </w:p>
    <w:p w:rsidR="0079614C" w:rsidRPr="00444016" w:rsidRDefault="0079614C" w:rsidP="0079614C">
      <w:pPr>
        <w:pStyle w:val="SingleTxtGA"/>
        <w:rPr>
          <w:rFonts w:eastAsia="Calibri"/>
          <w:rtl/>
        </w:rPr>
      </w:pPr>
      <w:r w:rsidRPr="0044758E">
        <w:rPr>
          <w:rFonts w:eastAsiaTheme="minorHAnsi"/>
          <w:rtl/>
        </w:rPr>
        <w:t>98-</w:t>
      </w:r>
      <w:r>
        <w:rPr>
          <w:rFonts w:eastAsiaTheme="minorHAnsi"/>
          <w:rtl/>
        </w:rPr>
        <w:tab/>
      </w:r>
      <w:r w:rsidRPr="00444016">
        <w:rPr>
          <w:rFonts w:eastAsia="Calibri"/>
          <w:rtl/>
          <w:lang w:eastAsia="de-DE" w:bidi="ar-JO"/>
        </w:rPr>
        <w:t>يعرف</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الفلسطيني</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بأنه:"</w:t>
      </w:r>
      <w:r w:rsidRPr="00444016">
        <w:rPr>
          <w:rFonts w:eastAsia="Calibri"/>
          <w:b/>
          <w:bCs/>
          <w:rtl/>
        </w:rPr>
        <w:t>كل</w:t>
      </w:r>
      <w:r>
        <w:rPr>
          <w:rFonts w:eastAsia="Calibri"/>
          <w:b/>
          <w:bCs/>
          <w:rtl/>
        </w:rPr>
        <w:t xml:space="preserve"> </w:t>
      </w:r>
      <w:r w:rsidRPr="00444016">
        <w:rPr>
          <w:rFonts w:eastAsia="Calibri"/>
          <w:b/>
          <w:bCs/>
          <w:rtl/>
        </w:rPr>
        <w:t>إنسان</w:t>
      </w:r>
      <w:r>
        <w:rPr>
          <w:rFonts w:eastAsia="Calibri"/>
          <w:b/>
          <w:bCs/>
          <w:rtl/>
        </w:rPr>
        <w:t xml:space="preserve"> </w:t>
      </w:r>
      <w:r w:rsidRPr="00444016">
        <w:rPr>
          <w:rFonts w:eastAsia="Calibri"/>
          <w:b/>
          <w:bCs/>
          <w:rtl/>
        </w:rPr>
        <w:t>لم</w:t>
      </w:r>
      <w:r>
        <w:rPr>
          <w:rFonts w:eastAsia="Calibri"/>
          <w:b/>
          <w:bCs/>
          <w:rtl/>
        </w:rPr>
        <w:t xml:space="preserve"> </w:t>
      </w:r>
      <w:r w:rsidRPr="00444016">
        <w:rPr>
          <w:rFonts w:eastAsia="Calibri"/>
          <w:b/>
          <w:bCs/>
          <w:rtl/>
        </w:rPr>
        <w:t>يتم</w:t>
      </w:r>
      <w:r>
        <w:rPr>
          <w:rFonts w:eastAsia="Calibri"/>
          <w:b/>
          <w:bCs/>
          <w:rtl/>
        </w:rPr>
        <w:t xml:space="preserve"> </w:t>
      </w:r>
      <w:r w:rsidRPr="00444016">
        <w:rPr>
          <w:rFonts w:eastAsia="Calibri"/>
          <w:b/>
          <w:bCs/>
          <w:rtl/>
        </w:rPr>
        <w:t>الثامنة</w:t>
      </w:r>
      <w:r>
        <w:rPr>
          <w:rFonts w:eastAsia="Calibri"/>
          <w:b/>
          <w:bCs/>
          <w:rtl/>
        </w:rPr>
        <w:t xml:space="preserve"> </w:t>
      </w:r>
      <w:r w:rsidRPr="00444016">
        <w:rPr>
          <w:rFonts w:eastAsia="Calibri"/>
          <w:b/>
          <w:bCs/>
          <w:rtl/>
        </w:rPr>
        <w:t>عشرة</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عمره"</w:t>
      </w:r>
      <w:r w:rsidRPr="00444016">
        <w:rPr>
          <w:rFonts w:eastAsia="Calibri"/>
          <w:b/>
          <w:bCs/>
        </w:rPr>
        <w:t>.</w:t>
      </w:r>
      <w:r>
        <w:rPr>
          <w:rFonts w:eastAsia="Calibri"/>
          <w:rtl/>
        </w:rPr>
        <w:t xml:space="preserve"> </w:t>
      </w:r>
      <w:r w:rsidRPr="00444016">
        <w:rPr>
          <w:rFonts w:eastAsia="Calibri"/>
          <w:rtl/>
        </w:rPr>
        <w:t>يشمل</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التعريف</w:t>
      </w:r>
      <w:r>
        <w:rPr>
          <w:rFonts w:eastAsia="Calibri"/>
          <w:rtl/>
        </w:rPr>
        <w:t xml:space="preserve"> </w:t>
      </w:r>
      <w:r w:rsidRPr="00444016">
        <w:rPr>
          <w:rFonts w:eastAsia="Calibri"/>
          <w:rtl/>
        </w:rPr>
        <w:t>الجنين</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لم</w:t>
      </w:r>
      <w:r>
        <w:rPr>
          <w:rFonts w:eastAsia="Calibri"/>
          <w:rtl/>
        </w:rPr>
        <w:t xml:space="preserve"> </w:t>
      </w:r>
      <w:r w:rsidRPr="00444016">
        <w:rPr>
          <w:rFonts w:eastAsia="Calibri"/>
          <w:rtl/>
        </w:rPr>
        <w:t>يولد</w:t>
      </w:r>
      <w:r>
        <w:rPr>
          <w:rFonts w:eastAsia="Calibri"/>
          <w:rtl/>
        </w:rPr>
        <w:t xml:space="preserve"> </w:t>
      </w:r>
      <w:r w:rsidRPr="00444016">
        <w:rPr>
          <w:rFonts w:eastAsia="Calibri"/>
          <w:rtl/>
        </w:rPr>
        <w:t>بعد</w:t>
      </w:r>
      <w:r>
        <w:rPr>
          <w:rFonts w:eastAsia="Calibri"/>
          <w:rtl/>
        </w:rPr>
        <w:t xml:space="preserve"> </w:t>
      </w:r>
      <w:r w:rsidRPr="00444016">
        <w:rPr>
          <w:rFonts w:eastAsia="Calibri"/>
          <w:rtl/>
        </w:rPr>
        <w:t>لغايات</w:t>
      </w:r>
      <w:r>
        <w:rPr>
          <w:rFonts w:eastAsia="Calibri"/>
          <w:rtl/>
        </w:rPr>
        <w:t xml:space="preserve"> </w:t>
      </w:r>
      <w:r w:rsidRPr="00444016">
        <w:rPr>
          <w:rFonts w:eastAsia="Calibri"/>
          <w:rtl/>
        </w:rPr>
        <w:t>الحماية،</w:t>
      </w:r>
      <w:r>
        <w:rPr>
          <w:rFonts w:eastAsia="Calibri"/>
          <w:rtl/>
        </w:rPr>
        <w:t xml:space="preserve"> </w:t>
      </w:r>
      <w:r w:rsidRPr="00444016">
        <w:rPr>
          <w:rFonts w:eastAsia="Calibri"/>
          <w:rtl/>
        </w:rPr>
        <w:t>وكل</w:t>
      </w:r>
      <w:r>
        <w:rPr>
          <w:rFonts w:eastAsia="Calibri"/>
          <w:rtl/>
        </w:rPr>
        <w:t xml:space="preserve"> </w:t>
      </w:r>
      <w:r w:rsidRPr="00444016">
        <w:rPr>
          <w:rFonts w:eastAsia="Calibri"/>
          <w:rtl/>
        </w:rPr>
        <w:t>شخص</w:t>
      </w:r>
      <w:r>
        <w:rPr>
          <w:rFonts w:eastAsia="Calibri"/>
          <w:rtl/>
        </w:rPr>
        <w:t xml:space="preserve"> </w:t>
      </w:r>
      <w:r w:rsidRPr="00444016">
        <w:rPr>
          <w:rFonts w:eastAsia="Calibri"/>
          <w:rtl/>
        </w:rPr>
        <w:t>عمره</w:t>
      </w:r>
      <w:r>
        <w:rPr>
          <w:rFonts w:eastAsia="Calibri"/>
          <w:rtl/>
        </w:rPr>
        <w:t xml:space="preserve"> </w:t>
      </w:r>
      <w:r w:rsidRPr="00444016">
        <w:rPr>
          <w:rFonts w:eastAsia="Calibri"/>
          <w:rtl/>
        </w:rPr>
        <w:t>دون</w:t>
      </w:r>
      <w:r>
        <w:rPr>
          <w:rFonts w:eastAsia="Calibri" w:hint="cs"/>
          <w:rtl/>
        </w:rPr>
        <w:t> </w:t>
      </w:r>
      <w:r w:rsidRPr="00444016">
        <w:rPr>
          <w:rFonts w:eastAsia="Calibri"/>
          <w:rtl/>
        </w:rPr>
        <w:t>18</w:t>
      </w:r>
      <w:r>
        <w:rPr>
          <w:rFonts w:eastAsia="Calibri"/>
          <w:rtl/>
        </w:rPr>
        <w:t xml:space="preserve"> </w:t>
      </w:r>
      <w:r w:rsidRPr="00444016">
        <w:rPr>
          <w:rFonts w:eastAsia="Calibri"/>
          <w:rtl/>
        </w:rPr>
        <w:t>سنة.</w:t>
      </w:r>
      <w:r>
        <w:rPr>
          <w:rFonts w:eastAsia="Calibri"/>
          <w:rtl/>
        </w:rPr>
        <w:t xml:space="preserve"> </w:t>
      </w:r>
      <w:r w:rsidRPr="00444016">
        <w:rPr>
          <w:rFonts w:eastAsia="Calibri"/>
          <w:rtl/>
        </w:rPr>
        <w:t>بلغ</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العمر</w:t>
      </w:r>
      <w:r>
        <w:rPr>
          <w:rFonts w:eastAsia="Calibri"/>
          <w:rtl/>
        </w:rPr>
        <w:t xml:space="preserve"> </w:t>
      </w:r>
      <w:r w:rsidRPr="00444016">
        <w:rPr>
          <w:rFonts w:eastAsia="Calibri"/>
          <w:rtl/>
        </w:rPr>
        <w:t>أقل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18</w:t>
      </w:r>
      <w:r>
        <w:rPr>
          <w:rFonts w:eastAsia="Calibri"/>
          <w:rtl/>
        </w:rPr>
        <w:t xml:space="preserve"> </w:t>
      </w:r>
      <w:r w:rsidRPr="00444016">
        <w:rPr>
          <w:rFonts w:eastAsia="Calibri"/>
          <w:rtl/>
        </w:rPr>
        <w:t>سنة</w:t>
      </w:r>
      <w:r>
        <w:rPr>
          <w:rFonts w:eastAsia="Calibri"/>
          <w:rtl/>
        </w:rPr>
        <w:t xml:space="preserve"> </w:t>
      </w:r>
      <w:r w:rsidRPr="00444016">
        <w:rPr>
          <w:rFonts w:eastAsia="Calibri"/>
          <w:b/>
          <w:bCs/>
          <w:rtl/>
        </w:rPr>
        <w:t>2,115,370</w:t>
      </w:r>
      <w:r>
        <w:rPr>
          <w:rFonts w:eastAsia="Calibri"/>
          <w:rtl/>
        </w:rPr>
        <w:t xml:space="preserve"> </w:t>
      </w:r>
      <w:r w:rsidRPr="00444016">
        <w:rPr>
          <w:rFonts w:eastAsia="Calibri"/>
          <w:rtl/>
        </w:rPr>
        <w:t>طفل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حسب</w:t>
      </w:r>
      <w:r>
        <w:rPr>
          <w:rFonts w:eastAsia="Calibri"/>
          <w:rtl/>
        </w:rPr>
        <w:t xml:space="preserve"> </w:t>
      </w:r>
      <w:r w:rsidRPr="00444016">
        <w:rPr>
          <w:rFonts w:eastAsia="Calibri"/>
          <w:rtl/>
        </w:rPr>
        <w:t>النتائج</w:t>
      </w:r>
      <w:r>
        <w:rPr>
          <w:rFonts w:eastAsia="Calibri"/>
          <w:rtl/>
        </w:rPr>
        <w:t xml:space="preserve"> </w:t>
      </w:r>
      <w:r w:rsidRPr="00444016">
        <w:rPr>
          <w:rFonts w:eastAsia="Calibri"/>
          <w:rtl/>
        </w:rPr>
        <w:t>النهائية</w:t>
      </w:r>
      <w:r>
        <w:rPr>
          <w:rFonts w:eastAsia="Calibri"/>
          <w:rtl/>
        </w:rPr>
        <w:t xml:space="preserve"> </w:t>
      </w:r>
      <w:r w:rsidRPr="00444016">
        <w:rPr>
          <w:rFonts w:eastAsia="Calibri"/>
          <w:rtl/>
        </w:rPr>
        <w:t>للتعداد</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للسكان</w:t>
      </w:r>
      <w:r>
        <w:rPr>
          <w:rFonts w:eastAsia="Calibri"/>
          <w:rtl/>
        </w:rPr>
        <w:t xml:space="preserve"> </w:t>
      </w:r>
      <w:r w:rsidRPr="00444016">
        <w:rPr>
          <w:rFonts w:eastAsia="Calibri"/>
          <w:rtl/>
        </w:rPr>
        <w:t>والمساكن</w:t>
      </w:r>
      <w:r>
        <w:rPr>
          <w:rFonts w:eastAsia="Calibri"/>
          <w:rtl/>
        </w:rPr>
        <w:t xml:space="preserve"> </w:t>
      </w:r>
      <w:r w:rsidRPr="00444016">
        <w:rPr>
          <w:rFonts w:eastAsia="Calibri"/>
          <w:rtl/>
        </w:rPr>
        <w:t>والمنشآت</w:t>
      </w:r>
      <w:r>
        <w:rPr>
          <w:rFonts w:eastAsia="Calibri"/>
          <w:rtl/>
        </w:rPr>
        <w:t xml:space="preserve"> </w:t>
      </w:r>
      <w:r w:rsidRPr="00444016">
        <w:rPr>
          <w:rFonts w:eastAsia="Calibri"/>
          <w:rtl/>
        </w:rPr>
        <w:t>2017،</w:t>
      </w:r>
      <w:r>
        <w:rPr>
          <w:rFonts w:eastAsia="Calibri"/>
          <w:rtl/>
        </w:rPr>
        <w:t xml:space="preserve"> </w:t>
      </w:r>
      <w:r w:rsidRPr="00444016">
        <w:rPr>
          <w:rFonts w:eastAsia="Calibri"/>
          <w:rtl/>
        </w:rPr>
        <w:t>منهم</w:t>
      </w:r>
      <w:r>
        <w:rPr>
          <w:rFonts w:eastAsia="Calibri" w:hint="cs"/>
          <w:rtl/>
        </w:rPr>
        <w:t> </w:t>
      </w:r>
      <w:r w:rsidRPr="00444016">
        <w:rPr>
          <w:rFonts w:eastAsia="Calibri"/>
          <w:b/>
          <w:bCs/>
          <w:rtl/>
        </w:rPr>
        <w:t>1,083,720</w:t>
      </w:r>
      <w:r>
        <w:rPr>
          <w:rFonts w:eastAsia="Calibri"/>
          <w:rtl/>
        </w:rPr>
        <w:t xml:space="preserve"> </w:t>
      </w:r>
      <w:r w:rsidRPr="00444016">
        <w:rPr>
          <w:rFonts w:eastAsia="Calibri"/>
          <w:rtl/>
        </w:rPr>
        <w:t>ذكر</w:t>
      </w:r>
      <w:r>
        <w:rPr>
          <w:rFonts w:eastAsia="Calibri"/>
          <w:rtl/>
        </w:rPr>
        <w:t xml:space="preserve"> </w:t>
      </w:r>
      <w:r w:rsidRPr="00444016">
        <w:rPr>
          <w:rFonts w:eastAsia="Calibri"/>
          <w:rtl/>
        </w:rPr>
        <w:t>و</w:t>
      </w:r>
      <w:r w:rsidRPr="00444016">
        <w:rPr>
          <w:rFonts w:eastAsia="Calibri"/>
          <w:b/>
          <w:bCs/>
          <w:rtl/>
        </w:rPr>
        <w:t>1,031,650</w:t>
      </w:r>
      <w:r>
        <w:rPr>
          <w:rFonts w:eastAsia="Calibri"/>
          <w:b/>
          <w:bCs/>
          <w:rtl/>
        </w:rPr>
        <w:t xml:space="preserve"> </w:t>
      </w:r>
      <w:r w:rsidRPr="00444016">
        <w:rPr>
          <w:rFonts w:eastAsia="Calibri"/>
          <w:rtl/>
        </w:rPr>
        <w:t>أنثى.</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تشكل</w:t>
      </w:r>
      <w:r>
        <w:rPr>
          <w:rFonts w:eastAsia="Calibri"/>
          <w:rtl/>
        </w:rPr>
        <w:t xml:space="preserve"> </w:t>
      </w:r>
      <w:r w:rsidRPr="00444016">
        <w:rPr>
          <w:rFonts w:eastAsia="Calibri"/>
          <w:rtl/>
        </w:rPr>
        <w:t>نسبة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hint="cs"/>
          <w:rtl/>
        </w:rPr>
        <w:t> </w:t>
      </w:r>
      <w:r w:rsidRPr="00444016">
        <w:rPr>
          <w:rFonts w:eastAsia="Calibri"/>
          <w:b/>
          <w:bCs/>
          <w:rtl/>
        </w:rPr>
        <w:t>45.3%</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السكان،</w:t>
      </w:r>
      <w:r>
        <w:rPr>
          <w:rFonts w:eastAsia="Calibri"/>
          <w:rtl/>
        </w:rPr>
        <w:t xml:space="preserve"> </w:t>
      </w:r>
      <w:r w:rsidRPr="00444016">
        <w:rPr>
          <w:rFonts w:eastAsia="Calibri"/>
          <w:rtl/>
        </w:rPr>
        <w:t>بواقع</w:t>
      </w:r>
      <w:r>
        <w:rPr>
          <w:rFonts w:eastAsia="Calibri"/>
          <w:b/>
          <w:bCs/>
          <w:rtl/>
        </w:rPr>
        <w:t xml:space="preserve"> </w:t>
      </w:r>
      <w:r w:rsidRPr="00444016">
        <w:rPr>
          <w:rFonts w:eastAsia="Calibri"/>
          <w:b/>
          <w:bCs/>
          <w:rtl/>
        </w:rPr>
        <w:t>43.4%</w:t>
      </w:r>
      <w:r>
        <w:rPr>
          <w:rFonts w:eastAsia="Calibri"/>
          <w:b/>
          <w:bCs/>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و</w:t>
      </w:r>
      <w:r w:rsidRPr="00444016">
        <w:rPr>
          <w:rFonts w:eastAsia="Calibri"/>
          <w:b/>
          <w:bCs/>
          <w:rtl/>
        </w:rPr>
        <w:t>48.0%</w:t>
      </w:r>
      <w:r>
        <w:rPr>
          <w:rFonts w:eastAsia="Calibri"/>
          <w:b/>
          <w:bCs/>
          <w:rtl/>
        </w:rPr>
        <w:t xml:space="preserve"> </w:t>
      </w:r>
      <w:r w:rsidRPr="00444016">
        <w:rPr>
          <w:rFonts w:eastAsia="Calibri"/>
          <w:rtl/>
        </w:rPr>
        <w:t>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p>
    <w:p w:rsidR="0079614C" w:rsidRPr="008A6ADA" w:rsidRDefault="0079614C" w:rsidP="0079614C">
      <w:pPr>
        <w:pStyle w:val="SingleTxtGA"/>
        <w:rPr>
          <w:rFonts w:eastAsia="Calibri"/>
          <w:b/>
          <w:bCs/>
          <w:rtl/>
        </w:rPr>
      </w:pPr>
      <w:r w:rsidRPr="008A6ADA">
        <w:rPr>
          <w:rFonts w:eastAsia="Calibri"/>
          <w:b/>
          <w:bCs/>
          <w:rtl/>
        </w:rPr>
        <w:t>يوضح</w:t>
      </w:r>
      <w:r>
        <w:rPr>
          <w:rFonts w:eastAsia="Calibri"/>
          <w:b/>
          <w:bCs/>
          <w:rtl/>
        </w:rPr>
        <w:t xml:space="preserve"> </w:t>
      </w:r>
      <w:r w:rsidRPr="008A6ADA">
        <w:rPr>
          <w:rFonts w:eastAsia="Calibri"/>
          <w:b/>
          <w:bCs/>
          <w:rtl/>
        </w:rPr>
        <w:t>جدول</w:t>
      </w:r>
      <w:r>
        <w:rPr>
          <w:rFonts w:eastAsia="Calibri"/>
          <w:b/>
          <w:bCs/>
          <w:rtl/>
        </w:rPr>
        <w:t xml:space="preserve"> </w:t>
      </w:r>
      <w:r w:rsidRPr="008A6ADA">
        <w:rPr>
          <w:rFonts w:eastAsia="Calibri"/>
          <w:b/>
          <w:bCs/>
          <w:rtl/>
        </w:rPr>
        <w:t>رقم</w:t>
      </w:r>
      <w:r>
        <w:rPr>
          <w:rFonts w:eastAsia="Calibri"/>
          <w:b/>
          <w:bCs/>
          <w:rtl/>
        </w:rPr>
        <w:t xml:space="preserve"> </w:t>
      </w:r>
      <w:r w:rsidRPr="008A6ADA">
        <w:rPr>
          <w:rFonts w:eastAsia="Calibri"/>
          <w:b/>
          <w:bCs/>
          <w:rtl/>
        </w:rPr>
        <w:t>10</w:t>
      </w:r>
      <w:r>
        <w:rPr>
          <w:rFonts w:eastAsia="Calibri"/>
          <w:b/>
          <w:bCs/>
          <w:rtl/>
        </w:rPr>
        <w:t xml:space="preserve"> </w:t>
      </w:r>
      <w:r w:rsidRPr="008A6ADA">
        <w:rPr>
          <w:rFonts w:eastAsia="Calibri"/>
          <w:b/>
          <w:bCs/>
          <w:rtl/>
        </w:rPr>
        <w:t>عدد</w:t>
      </w:r>
      <w:r>
        <w:rPr>
          <w:rFonts w:eastAsia="Calibri"/>
          <w:b/>
          <w:bCs/>
          <w:rtl/>
        </w:rPr>
        <w:t xml:space="preserve"> </w:t>
      </w:r>
      <w:r w:rsidRPr="008A6ADA">
        <w:rPr>
          <w:rFonts w:eastAsia="Calibri"/>
          <w:b/>
          <w:bCs/>
          <w:rtl/>
        </w:rPr>
        <w:t>الأطفال</w:t>
      </w:r>
      <w:r>
        <w:rPr>
          <w:rFonts w:eastAsia="Calibri"/>
          <w:b/>
          <w:bCs/>
          <w:rtl/>
        </w:rPr>
        <w:t xml:space="preserve"> </w:t>
      </w:r>
      <w:r w:rsidRPr="008A6ADA">
        <w:rPr>
          <w:rFonts w:eastAsia="Calibri"/>
          <w:b/>
          <w:bCs/>
          <w:rtl/>
        </w:rPr>
        <w:t>مصنفين</w:t>
      </w:r>
      <w:r>
        <w:rPr>
          <w:rFonts w:eastAsia="Calibri"/>
          <w:b/>
          <w:bCs/>
          <w:rtl/>
        </w:rPr>
        <w:t xml:space="preserve"> </w:t>
      </w:r>
      <w:r w:rsidRPr="008A6ADA">
        <w:rPr>
          <w:rFonts w:eastAsia="Calibri"/>
          <w:b/>
          <w:bCs/>
          <w:rtl/>
        </w:rPr>
        <w:t>حسب</w:t>
      </w:r>
      <w:r>
        <w:rPr>
          <w:rFonts w:eastAsia="Calibri"/>
          <w:b/>
          <w:bCs/>
          <w:rtl/>
        </w:rPr>
        <w:t xml:space="preserve"> </w:t>
      </w:r>
      <w:r w:rsidRPr="008A6ADA">
        <w:rPr>
          <w:rFonts w:eastAsia="Calibri"/>
          <w:b/>
          <w:bCs/>
          <w:rtl/>
        </w:rPr>
        <w:t>الفئة</w:t>
      </w:r>
      <w:r>
        <w:rPr>
          <w:rFonts w:eastAsia="Calibri"/>
          <w:b/>
          <w:bCs/>
          <w:rtl/>
        </w:rPr>
        <w:t xml:space="preserve"> </w:t>
      </w:r>
      <w:r w:rsidRPr="008A6ADA">
        <w:rPr>
          <w:rFonts w:eastAsia="Calibri"/>
          <w:b/>
          <w:bCs/>
          <w:rtl/>
        </w:rPr>
        <w:t>العمرية</w:t>
      </w:r>
      <w:r>
        <w:rPr>
          <w:rFonts w:eastAsia="Calibri"/>
          <w:b/>
          <w:bCs/>
          <w:rtl/>
        </w:rPr>
        <w:t xml:space="preserve"> </w:t>
      </w:r>
      <w:r w:rsidRPr="008A6ADA">
        <w:rPr>
          <w:rFonts w:eastAsia="Calibri"/>
          <w:b/>
          <w:bCs/>
          <w:rtl/>
        </w:rPr>
        <w:t>والمنطقة</w:t>
      </w:r>
      <w:r>
        <w:rPr>
          <w:rFonts w:eastAsia="Calibri"/>
          <w:b/>
          <w:bCs/>
          <w:rtl/>
        </w:rPr>
        <w:t xml:space="preserve"> </w:t>
      </w:r>
      <w:r w:rsidRPr="008A6ADA">
        <w:rPr>
          <w:rFonts w:eastAsia="Calibri"/>
          <w:b/>
          <w:bCs/>
          <w:rtl/>
        </w:rPr>
        <w:t>والجنس</w:t>
      </w:r>
      <w:r>
        <w:rPr>
          <w:rFonts w:eastAsia="Calibri"/>
          <w:b/>
          <w:bCs/>
          <w:rtl/>
        </w:rPr>
        <w:t xml:space="preserve"> </w:t>
      </w:r>
      <w:r w:rsidRPr="008A6ADA">
        <w:rPr>
          <w:rFonts w:eastAsia="Calibri"/>
          <w:b/>
          <w:bCs/>
          <w:rtl/>
        </w:rPr>
        <w:t>لعام</w:t>
      </w:r>
      <w:r>
        <w:rPr>
          <w:rFonts w:eastAsia="Calibri" w:hint="cs"/>
          <w:b/>
          <w:bCs/>
          <w:rtl/>
        </w:rPr>
        <w:t> </w:t>
      </w:r>
      <w:r w:rsidRPr="008A6ADA">
        <w:rPr>
          <w:rFonts w:eastAsia="Calibri"/>
          <w:b/>
          <w:bCs/>
          <w:rtl/>
        </w:rPr>
        <w:t>2017.</w:t>
      </w:r>
    </w:p>
    <w:p w:rsidR="0079614C" w:rsidRPr="00444016" w:rsidRDefault="0079614C" w:rsidP="0079614C">
      <w:pPr>
        <w:pStyle w:val="SingleTxtGA"/>
        <w:rPr>
          <w:b/>
          <w:bCs/>
          <w:rtl/>
        </w:rPr>
      </w:pPr>
      <w:r w:rsidRPr="0044758E">
        <w:rPr>
          <w:rFonts w:eastAsiaTheme="minorHAnsi"/>
          <w:rtl/>
        </w:rPr>
        <w:t>99-</w:t>
      </w:r>
      <w:r>
        <w:rPr>
          <w:rFonts w:eastAsiaTheme="minorHAnsi"/>
          <w:rtl/>
        </w:rPr>
        <w:tab/>
      </w:r>
      <w:r w:rsidRPr="00444016">
        <w:rPr>
          <w:rFonts w:eastAsia="Calibri"/>
          <w:rtl/>
          <w:lang w:eastAsia="de-DE"/>
        </w:rPr>
        <w:t>يوجد</w:t>
      </w:r>
      <w:r>
        <w:rPr>
          <w:rFonts w:eastAsia="Calibri"/>
          <w:rtl/>
          <w:lang w:eastAsia="de-DE"/>
        </w:rPr>
        <w:t xml:space="preserve"> </w:t>
      </w:r>
      <w:r w:rsidRPr="00444016">
        <w:rPr>
          <w:rFonts w:eastAsia="Calibri"/>
          <w:rtl/>
          <w:lang w:eastAsia="de-DE"/>
        </w:rPr>
        <w:t>تفاوت</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القوانين</w:t>
      </w:r>
      <w:r>
        <w:rPr>
          <w:rFonts w:eastAsia="Calibri"/>
          <w:rtl/>
          <w:lang w:eastAsia="de-DE"/>
        </w:rPr>
        <w:t xml:space="preserve"> </w:t>
      </w:r>
      <w:r w:rsidRPr="00444016">
        <w:rPr>
          <w:rFonts w:eastAsia="Calibri"/>
          <w:rtl/>
          <w:lang w:eastAsia="de-DE"/>
        </w:rPr>
        <w:t>الأخرى</w:t>
      </w:r>
      <w:r>
        <w:rPr>
          <w:rFonts w:eastAsia="Calibri"/>
          <w:rtl/>
          <w:lang w:eastAsia="de-DE"/>
        </w:rPr>
        <w:t xml:space="preserve"> </w:t>
      </w:r>
      <w:r w:rsidRPr="00444016">
        <w:rPr>
          <w:rFonts w:eastAsia="Calibri"/>
          <w:rtl/>
          <w:lang w:eastAsia="de-DE"/>
        </w:rPr>
        <w:t>السارية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hint="cs"/>
          <w:rtl/>
          <w:lang w:eastAsia="de-DE"/>
        </w:rPr>
        <w:t>دولة</w:t>
      </w:r>
      <w:r>
        <w:rPr>
          <w:rFonts w:eastAsia="Calibri" w:hint="cs"/>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مجال</w:t>
      </w:r>
      <w:r>
        <w:rPr>
          <w:rFonts w:eastAsia="Calibri"/>
          <w:rtl/>
          <w:lang w:eastAsia="de-DE"/>
        </w:rPr>
        <w:t xml:space="preserve"> </w:t>
      </w:r>
      <w:r w:rsidRPr="00444016">
        <w:rPr>
          <w:rFonts w:eastAsia="Calibri"/>
          <w:rtl/>
          <w:lang w:eastAsia="de-DE"/>
        </w:rPr>
        <w:t>تحديد</w:t>
      </w:r>
      <w:r>
        <w:rPr>
          <w:rFonts w:eastAsia="Calibri"/>
          <w:rtl/>
          <w:lang w:eastAsia="de-DE"/>
        </w:rPr>
        <w:t xml:space="preserve"> </w:t>
      </w:r>
      <w:r w:rsidRPr="00444016">
        <w:rPr>
          <w:rFonts w:eastAsia="Calibri"/>
          <w:rtl/>
          <w:lang w:eastAsia="de-DE"/>
        </w:rPr>
        <w:t>بعض</w:t>
      </w:r>
      <w:r>
        <w:rPr>
          <w:rFonts w:eastAsia="Calibri"/>
          <w:rtl/>
          <w:lang w:eastAsia="de-DE"/>
        </w:rPr>
        <w:t xml:space="preserve"> </w:t>
      </w:r>
      <w:r w:rsidRPr="00444016">
        <w:rPr>
          <w:rFonts w:eastAsia="Calibri"/>
          <w:rtl/>
          <w:lang w:eastAsia="de-DE"/>
        </w:rPr>
        <w:t>القضايا</w:t>
      </w:r>
      <w:r>
        <w:rPr>
          <w:rFonts w:eastAsia="Calibri"/>
          <w:rtl/>
          <w:lang w:eastAsia="de-DE"/>
        </w:rPr>
        <w:t xml:space="preserve"> </w:t>
      </w:r>
      <w:r w:rsidRPr="00444016">
        <w:rPr>
          <w:rFonts w:eastAsia="Calibri"/>
          <w:rtl/>
          <w:lang w:eastAsia="de-DE"/>
        </w:rPr>
        <w:t>المتصلة</w:t>
      </w:r>
      <w:r>
        <w:rPr>
          <w:rFonts w:eastAsia="Calibri"/>
          <w:rtl/>
          <w:lang w:eastAsia="de-DE"/>
        </w:rPr>
        <w:t xml:space="preserve"> </w:t>
      </w:r>
      <w:r w:rsidRPr="00444016">
        <w:rPr>
          <w:rFonts w:eastAsia="Calibri"/>
          <w:rtl/>
          <w:lang w:eastAsia="de-DE"/>
        </w:rPr>
        <w:t>بسن</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فليس</w:t>
      </w:r>
      <w:r>
        <w:rPr>
          <w:rFonts w:eastAsia="Calibri"/>
          <w:rtl/>
          <w:lang w:eastAsia="de-DE"/>
        </w:rPr>
        <w:t xml:space="preserve"> </w:t>
      </w:r>
      <w:r w:rsidRPr="00444016">
        <w:rPr>
          <w:rFonts w:eastAsia="Calibri"/>
          <w:rtl/>
          <w:lang w:eastAsia="de-DE"/>
        </w:rPr>
        <w:t>بالضرورة</w:t>
      </w:r>
      <w:r>
        <w:rPr>
          <w:rFonts w:eastAsia="Calibri"/>
          <w:rtl/>
          <w:lang w:eastAsia="de-DE"/>
        </w:rPr>
        <w:t xml:space="preserve"> </w:t>
      </w:r>
      <w:r w:rsidRPr="00444016">
        <w:rPr>
          <w:rFonts w:eastAsia="Calibri"/>
          <w:rtl/>
          <w:lang w:eastAsia="de-DE"/>
        </w:rPr>
        <w:t>الانسجام</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هذا</w:t>
      </w:r>
      <w:r>
        <w:rPr>
          <w:rFonts w:eastAsia="Calibri"/>
          <w:rtl/>
          <w:lang w:eastAsia="de-DE"/>
        </w:rPr>
        <w:t xml:space="preserve"> </w:t>
      </w:r>
      <w:r w:rsidRPr="00444016">
        <w:rPr>
          <w:rFonts w:eastAsia="Calibri"/>
          <w:rtl/>
          <w:lang w:eastAsia="de-DE"/>
        </w:rPr>
        <w:t>التعريف</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السن</w:t>
      </w:r>
      <w:r>
        <w:rPr>
          <w:rFonts w:eastAsia="Calibri"/>
          <w:rtl/>
          <w:lang w:eastAsia="de-DE"/>
        </w:rPr>
        <w:t xml:space="preserve"> </w:t>
      </w:r>
      <w:r w:rsidRPr="00444016">
        <w:rPr>
          <w:rFonts w:eastAsia="Calibri"/>
          <w:rtl/>
          <w:lang w:eastAsia="de-DE"/>
        </w:rPr>
        <w:t>القانونية</w:t>
      </w:r>
      <w:r>
        <w:rPr>
          <w:rFonts w:eastAsia="Calibri"/>
          <w:rtl/>
          <w:lang w:eastAsia="de-DE"/>
        </w:rPr>
        <w:t xml:space="preserve"> </w:t>
      </w:r>
      <w:r w:rsidRPr="00444016">
        <w:rPr>
          <w:rFonts w:eastAsia="Calibri"/>
          <w:rtl/>
          <w:lang w:eastAsia="de-DE"/>
        </w:rPr>
        <w:t>الدنيا</w:t>
      </w:r>
      <w:r>
        <w:rPr>
          <w:rFonts w:eastAsia="Calibri"/>
          <w:rtl/>
          <w:lang w:eastAsia="de-DE"/>
        </w:rPr>
        <w:t xml:space="preserve"> </w:t>
      </w:r>
      <w:r w:rsidRPr="00444016">
        <w:rPr>
          <w:rFonts w:eastAsia="Calibri"/>
          <w:rtl/>
          <w:lang w:eastAsia="de-DE"/>
        </w:rPr>
        <w:t>والمسؤولية</w:t>
      </w:r>
      <w:r>
        <w:rPr>
          <w:rFonts w:eastAsia="Calibri"/>
          <w:rtl/>
          <w:lang w:eastAsia="de-DE"/>
        </w:rPr>
        <w:t xml:space="preserve"> </w:t>
      </w:r>
      <w:r w:rsidRPr="00444016">
        <w:rPr>
          <w:rFonts w:eastAsia="Calibri"/>
          <w:rtl/>
          <w:lang w:eastAsia="de-DE"/>
        </w:rPr>
        <w:t>المترتبة</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ذلك،</w:t>
      </w:r>
      <w:r>
        <w:rPr>
          <w:rFonts w:eastAsia="Calibri"/>
          <w:rtl/>
          <w:lang w:eastAsia="de-DE"/>
        </w:rPr>
        <w:t xml:space="preserve"> </w:t>
      </w:r>
      <w:r w:rsidRPr="00444016">
        <w:rPr>
          <w:rFonts w:eastAsia="Calibri"/>
          <w:rtl/>
          <w:lang w:eastAsia="de-DE"/>
        </w:rPr>
        <w:t>منها:</w:t>
      </w:r>
      <w:r>
        <w:rPr>
          <w:rFonts w:eastAsia="Calibri"/>
          <w:rtl/>
          <w:lang w:eastAsia="de-DE"/>
        </w:rPr>
        <w:t xml:space="preserve"> </w:t>
      </w:r>
    </w:p>
    <w:p w:rsidR="0079614C" w:rsidRPr="00444016" w:rsidRDefault="0079614C" w:rsidP="0079614C">
      <w:pPr>
        <w:pStyle w:val="SingleTxtGA"/>
        <w:rPr>
          <w:rFonts w:eastAsia="Calibri"/>
          <w:lang w:bidi="ar-JO"/>
        </w:rPr>
      </w:pPr>
      <w:r w:rsidRPr="0044758E">
        <w:rPr>
          <w:rFonts w:eastAsiaTheme="minorHAnsi"/>
          <w:rtl/>
        </w:rPr>
        <w:t>100-</w:t>
      </w:r>
      <w:r w:rsidRPr="0044758E">
        <w:rPr>
          <w:rFonts w:eastAsiaTheme="minorHAnsi"/>
          <w:rtl/>
        </w:rPr>
        <w:tab/>
      </w:r>
      <w:r w:rsidRPr="00444016">
        <w:rPr>
          <w:rFonts w:eastAsia="Calibri"/>
          <w:b/>
          <w:bCs/>
          <w:rtl/>
        </w:rPr>
        <w:t>سن</w:t>
      </w:r>
      <w:r>
        <w:rPr>
          <w:rFonts w:eastAsia="Calibri"/>
          <w:b/>
          <w:bCs/>
          <w:rtl/>
        </w:rPr>
        <w:t xml:space="preserve"> </w:t>
      </w:r>
      <w:r w:rsidRPr="00444016">
        <w:rPr>
          <w:rFonts w:eastAsia="Calibri"/>
          <w:b/>
          <w:bCs/>
          <w:rtl/>
          <w:lang w:bidi="ar-JO"/>
        </w:rPr>
        <w:t>الأهلية</w:t>
      </w:r>
      <w:r>
        <w:rPr>
          <w:rFonts w:eastAsia="Calibri"/>
          <w:b/>
          <w:bCs/>
          <w:rtl/>
          <w:lang w:bidi="ar-JO"/>
        </w:rPr>
        <w:t xml:space="preserve"> </w:t>
      </w:r>
      <w:r w:rsidRPr="00444016">
        <w:rPr>
          <w:rFonts w:eastAsia="Calibri"/>
          <w:b/>
          <w:bCs/>
          <w:rtl/>
          <w:lang w:bidi="ar-JO"/>
        </w:rPr>
        <w:t>القانونية</w:t>
      </w:r>
      <w:r w:rsidRPr="00444016">
        <w:rPr>
          <w:rFonts w:eastAsia="Calibri"/>
          <w:rtl/>
          <w:lang w:bidi="ar-JO"/>
        </w:rPr>
        <w:t>:</w:t>
      </w:r>
      <w:r>
        <w:rPr>
          <w:rFonts w:eastAsia="Calibri"/>
          <w:rtl/>
          <w:lang w:bidi="ar-JO"/>
        </w:rPr>
        <w:t xml:space="preserve"> </w:t>
      </w:r>
      <w:r w:rsidRPr="00444016">
        <w:rPr>
          <w:rFonts w:eastAsia="Calibri"/>
          <w:rtl/>
          <w:lang w:bidi="ar-JO"/>
        </w:rPr>
        <w:t>تصنف</w:t>
      </w:r>
      <w:r>
        <w:rPr>
          <w:rFonts w:eastAsia="Calibri"/>
          <w:rtl/>
          <w:lang w:bidi="ar-JO"/>
        </w:rPr>
        <w:t xml:space="preserve"> </w:t>
      </w:r>
      <w:r w:rsidRPr="00444016">
        <w:rPr>
          <w:rFonts w:eastAsia="Calibri"/>
          <w:rtl/>
          <w:lang w:bidi="ar-JO"/>
        </w:rPr>
        <w:t>مجلة</w:t>
      </w:r>
      <w:r>
        <w:rPr>
          <w:rFonts w:eastAsia="Calibri"/>
          <w:rtl/>
          <w:lang w:bidi="ar-JO"/>
        </w:rPr>
        <w:t xml:space="preserve"> </w:t>
      </w:r>
      <w:r w:rsidRPr="00444016">
        <w:rPr>
          <w:rFonts w:eastAsia="Calibri"/>
          <w:rtl/>
          <w:lang w:bidi="ar-JO"/>
        </w:rPr>
        <w:t>الاحكام</w:t>
      </w:r>
      <w:r>
        <w:rPr>
          <w:rFonts w:eastAsia="Calibri"/>
          <w:rtl/>
          <w:lang w:bidi="ar-JO"/>
        </w:rPr>
        <w:t xml:space="preserve"> </w:t>
      </w:r>
      <w:r w:rsidRPr="00444016">
        <w:rPr>
          <w:rFonts w:eastAsia="Calibri"/>
          <w:rtl/>
          <w:lang w:bidi="ar-JO"/>
        </w:rPr>
        <w:t>العدلية</w:t>
      </w:r>
      <w:r>
        <w:rPr>
          <w:rFonts w:eastAsia="Calibri"/>
          <w:rtl/>
          <w:lang w:bidi="ar-JO"/>
        </w:rPr>
        <w:t xml:space="preserve"> </w:t>
      </w:r>
      <w:r w:rsidRPr="00444016">
        <w:rPr>
          <w:rFonts w:eastAsia="Calibri"/>
          <w:rtl/>
          <w:lang w:bidi="ar-JO"/>
        </w:rPr>
        <w:t>لسنة</w:t>
      </w:r>
      <w:r>
        <w:rPr>
          <w:rFonts w:eastAsia="Calibri"/>
          <w:rtl/>
          <w:lang w:bidi="ar-JO"/>
        </w:rPr>
        <w:t xml:space="preserve"> </w:t>
      </w:r>
      <w:r w:rsidRPr="00444016">
        <w:rPr>
          <w:rFonts w:eastAsia="Calibri"/>
          <w:rtl/>
          <w:lang w:bidi="ar-JO"/>
        </w:rPr>
        <w:t>1876</w:t>
      </w:r>
      <w:r>
        <w:rPr>
          <w:rFonts w:eastAsia="Calibri"/>
          <w:rtl/>
          <w:lang w:bidi="ar-JO"/>
        </w:rPr>
        <w:t xml:space="preserve"> </w:t>
      </w:r>
      <w:r w:rsidRPr="00444016">
        <w:rPr>
          <w:rFonts w:eastAsia="Calibri"/>
          <w:rtl/>
          <w:lang w:bidi="ar-JO"/>
        </w:rPr>
        <w:t>والسارية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hint="cs"/>
          <w:rtl/>
          <w:lang w:bidi="ar-JO"/>
        </w:rPr>
        <w:t>دولة</w:t>
      </w:r>
      <w:r>
        <w:rPr>
          <w:rFonts w:eastAsia="Calibri" w:hint="cs"/>
          <w:rtl/>
          <w:lang w:bidi="ar-JO"/>
        </w:rPr>
        <w:t xml:space="preserve"> </w:t>
      </w:r>
      <w:r w:rsidRPr="00444016">
        <w:rPr>
          <w:rFonts w:eastAsia="Calibri" w:hint="cs"/>
          <w:rtl/>
          <w:lang w:bidi="ar-JO"/>
        </w:rPr>
        <w:t>فلسطين</w:t>
      </w:r>
      <w:r w:rsidRPr="00444016">
        <w:rPr>
          <w:rFonts w:eastAsia="Calibri"/>
          <w:rtl/>
          <w:lang w:bidi="ar-JO"/>
        </w:rPr>
        <w:t>،</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بطريقة</w:t>
      </w:r>
      <w:r>
        <w:rPr>
          <w:rFonts w:eastAsia="Calibri"/>
          <w:rtl/>
          <w:lang w:bidi="ar-JO"/>
        </w:rPr>
        <w:t xml:space="preserve"> </w:t>
      </w:r>
      <w:r w:rsidRPr="00444016">
        <w:rPr>
          <w:rFonts w:eastAsia="Calibri"/>
          <w:rtl/>
          <w:lang w:bidi="ar-JO"/>
        </w:rPr>
        <w:t>مختلفة؛</w:t>
      </w:r>
      <w:r>
        <w:rPr>
          <w:rFonts w:eastAsia="Calibri"/>
          <w:rtl/>
          <w:lang w:bidi="ar-JO"/>
        </w:rPr>
        <w:t xml:space="preserve"> </w:t>
      </w:r>
      <w:r w:rsidRPr="00444016">
        <w:rPr>
          <w:rFonts w:eastAsia="Calibri"/>
          <w:rtl/>
          <w:lang w:bidi="ar-JO"/>
        </w:rPr>
        <w:t>بحيث</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الفئة</w:t>
      </w:r>
      <w:r>
        <w:rPr>
          <w:rFonts w:eastAsia="Calibri"/>
          <w:rtl/>
          <w:lang w:bidi="ar-JO"/>
        </w:rPr>
        <w:t xml:space="preserve"> </w:t>
      </w:r>
      <w:r w:rsidRPr="00444016">
        <w:rPr>
          <w:rFonts w:eastAsia="Calibri"/>
          <w:rtl/>
          <w:lang w:bidi="ar-JO"/>
        </w:rPr>
        <w:t>الاولى</w:t>
      </w:r>
      <w:r>
        <w:rPr>
          <w:rFonts w:eastAsia="Calibri"/>
          <w:rtl/>
          <w:lang w:bidi="ar-JO"/>
        </w:rPr>
        <w:t xml:space="preserve"> </w:t>
      </w:r>
      <w:r w:rsidRPr="00444016">
        <w:rPr>
          <w:rFonts w:eastAsia="Calibri"/>
          <w:rtl/>
          <w:lang w:bidi="ar-JO"/>
        </w:rPr>
        <w:t>تشمل</w:t>
      </w:r>
      <w:r>
        <w:rPr>
          <w:rFonts w:eastAsia="Calibri"/>
          <w:rtl/>
          <w:lang w:bidi="ar-JO"/>
        </w:rPr>
        <w:t xml:space="preserve"> </w:t>
      </w:r>
      <w:r w:rsidRPr="00444016">
        <w:rPr>
          <w:rFonts w:eastAsia="Calibri"/>
          <w:rtl/>
          <w:lang w:bidi="ar-JO"/>
        </w:rPr>
        <w:t>صغار</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الذين</w:t>
      </w:r>
      <w:r>
        <w:rPr>
          <w:rFonts w:eastAsia="Calibri"/>
          <w:rtl/>
          <w:lang w:bidi="ar-JO"/>
        </w:rPr>
        <w:t xml:space="preserve"> </w:t>
      </w:r>
      <w:r w:rsidRPr="00444016">
        <w:rPr>
          <w:rFonts w:eastAsia="Calibri"/>
          <w:rtl/>
          <w:lang w:bidi="ar-JO"/>
        </w:rPr>
        <w:t>لم</w:t>
      </w:r>
      <w:r>
        <w:rPr>
          <w:rFonts w:eastAsia="Calibri"/>
          <w:rtl/>
          <w:lang w:bidi="ar-JO"/>
        </w:rPr>
        <w:t xml:space="preserve"> </w:t>
      </w:r>
      <w:r w:rsidRPr="00444016">
        <w:rPr>
          <w:rFonts w:eastAsia="Calibri"/>
          <w:rtl/>
          <w:lang w:bidi="ar-JO"/>
        </w:rPr>
        <w:t>يبلغوا</w:t>
      </w:r>
      <w:r>
        <w:rPr>
          <w:rFonts w:eastAsia="Calibri"/>
          <w:rtl/>
          <w:lang w:bidi="ar-JO"/>
        </w:rPr>
        <w:t xml:space="preserve"> </w:t>
      </w:r>
      <w:r w:rsidRPr="00444016">
        <w:rPr>
          <w:rFonts w:eastAsia="Calibri"/>
          <w:rtl/>
          <w:lang w:bidi="ar-JO"/>
        </w:rPr>
        <w:t>"سن</w:t>
      </w:r>
      <w:r>
        <w:rPr>
          <w:rFonts w:eastAsia="Calibri"/>
          <w:rtl/>
          <w:lang w:bidi="ar-JO"/>
        </w:rPr>
        <w:t xml:space="preserve"> </w:t>
      </w:r>
      <w:r w:rsidRPr="00444016">
        <w:rPr>
          <w:rFonts w:eastAsia="Calibri"/>
          <w:rtl/>
          <w:lang w:bidi="ar-JO"/>
        </w:rPr>
        <w:t>التمييز"</w:t>
      </w:r>
      <w:r>
        <w:rPr>
          <w:rFonts w:eastAsia="Calibri"/>
          <w:rtl/>
          <w:lang w:bidi="ar-JO"/>
        </w:rPr>
        <w:t xml:space="preserve"> </w:t>
      </w:r>
      <w:r w:rsidRPr="00444016">
        <w:rPr>
          <w:rFonts w:eastAsia="Calibri"/>
          <w:rtl/>
          <w:lang w:bidi="ar-JO"/>
        </w:rPr>
        <w:t>والذين</w:t>
      </w:r>
      <w:r>
        <w:rPr>
          <w:rFonts w:eastAsia="Calibri"/>
          <w:rtl/>
          <w:lang w:bidi="ar-JO"/>
        </w:rPr>
        <w:t xml:space="preserve"> </w:t>
      </w:r>
      <w:r w:rsidRPr="00444016">
        <w:rPr>
          <w:rFonts w:eastAsia="Calibri"/>
          <w:rtl/>
          <w:lang w:bidi="ar-JO"/>
        </w:rPr>
        <w:t>لا</w:t>
      </w:r>
      <w:r>
        <w:rPr>
          <w:rFonts w:eastAsia="Calibri"/>
          <w:rtl/>
          <w:lang w:bidi="ar-JO"/>
        </w:rPr>
        <w:t xml:space="preserve"> </w:t>
      </w:r>
      <w:r w:rsidRPr="00444016">
        <w:rPr>
          <w:rFonts w:eastAsia="Calibri"/>
          <w:rtl/>
          <w:lang w:bidi="ar-JO"/>
        </w:rPr>
        <w:t>تعتبر</w:t>
      </w:r>
      <w:r>
        <w:rPr>
          <w:rFonts w:eastAsia="Calibri"/>
          <w:rtl/>
          <w:lang w:bidi="ar-JO"/>
        </w:rPr>
        <w:t xml:space="preserve"> </w:t>
      </w:r>
      <w:r w:rsidRPr="00444016">
        <w:rPr>
          <w:rFonts w:eastAsia="Calibri"/>
          <w:rtl/>
          <w:lang w:bidi="ar-JO"/>
        </w:rPr>
        <w:t>تصرفاتهم</w:t>
      </w:r>
      <w:r>
        <w:rPr>
          <w:rFonts w:eastAsia="Calibri"/>
          <w:rtl/>
          <w:lang w:bidi="ar-JO"/>
        </w:rPr>
        <w:t xml:space="preserve"> </w:t>
      </w:r>
      <w:r w:rsidRPr="00444016">
        <w:rPr>
          <w:rFonts w:eastAsia="Calibri"/>
          <w:rtl/>
          <w:lang w:bidi="ar-JO"/>
        </w:rPr>
        <w:t>ملزمة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الناحية</w:t>
      </w:r>
      <w:r>
        <w:rPr>
          <w:rFonts w:eastAsia="Calibri"/>
          <w:rtl/>
          <w:lang w:bidi="ar-JO"/>
        </w:rPr>
        <w:t xml:space="preserve"> </w:t>
      </w:r>
      <w:r w:rsidRPr="00444016">
        <w:rPr>
          <w:rFonts w:eastAsia="Calibri"/>
          <w:rtl/>
          <w:lang w:bidi="ar-JO"/>
        </w:rPr>
        <w:t>القانونية</w:t>
      </w:r>
      <w:r>
        <w:rPr>
          <w:rFonts w:eastAsia="Calibri"/>
          <w:rtl/>
          <w:lang w:bidi="ar-JO"/>
        </w:rPr>
        <w:t xml:space="preserve"> </w:t>
      </w:r>
      <w:r w:rsidRPr="00444016">
        <w:rPr>
          <w:rFonts w:eastAsia="Calibri"/>
          <w:rtl/>
          <w:lang w:bidi="ar-JO"/>
        </w:rPr>
        <w:t>مطلقاً</w:t>
      </w:r>
      <w:r>
        <w:rPr>
          <w:rFonts w:eastAsia="Calibri"/>
          <w:rtl/>
          <w:lang w:bidi="ar-JO"/>
        </w:rPr>
        <w:t xml:space="preserve"> </w:t>
      </w:r>
      <w:r w:rsidRPr="00444016">
        <w:rPr>
          <w:rFonts w:eastAsia="Calibri"/>
          <w:rtl/>
          <w:lang w:bidi="ar-JO"/>
        </w:rPr>
        <w:t>ولو</w:t>
      </w:r>
      <w:r>
        <w:rPr>
          <w:rFonts w:eastAsia="Calibri"/>
          <w:rtl/>
          <w:lang w:bidi="ar-JO"/>
        </w:rPr>
        <w:t xml:space="preserve"> </w:t>
      </w:r>
      <w:r w:rsidRPr="00444016">
        <w:rPr>
          <w:rFonts w:eastAsia="Calibri"/>
          <w:rtl/>
          <w:lang w:bidi="ar-JO"/>
        </w:rPr>
        <w:t>أذن</w:t>
      </w:r>
      <w:r>
        <w:rPr>
          <w:rFonts w:eastAsia="Calibri"/>
          <w:rtl/>
          <w:lang w:bidi="ar-JO"/>
        </w:rPr>
        <w:t xml:space="preserve"> </w:t>
      </w:r>
      <w:r w:rsidRPr="00444016">
        <w:rPr>
          <w:rFonts w:eastAsia="Calibri"/>
          <w:rtl/>
          <w:lang w:bidi="ar-JO"/>
        </w:rPr>
        <w:t>بها</w:t>
      </w:r>
      <w:r>
        <w:rPr>
          <w:rFonts w:eastAsia="Calibri"/>
          <w:rtl/>
          <w:lang w:bidi="ar-JO"/>
        </w:rPr>
        <w:t xml:space="preserve"> </w:t>
      </w:r>
      <w:r w:rsidRPr="00444016">
        <w:rPr>
          <w:rFonts w:eastAsia="Calibri"/>
          <w:rtl/>
          <w:lang w:bidi="ar-JO"/>
        </w:rPr>
        <w:t>ولي</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وفقاً</w:t>
      </w:r>
      <w:r>
        <w:rPr>
          <w:rFonts w:eastAsia="Calibri"/>
          <w:rtl/>
          <w:lang w:bidi="ar-JO"/>
        </w:rPr>
        <w:t xml:space="preserve"> </w:t>
      </w:r>
      <w:r w:rsidRPr="00444016">
        <w:rPr>
          <w:rFonts w:eastAsia="Calibri"/>
          <w:rtl/>
          <w:lang w:bidi="ar-JO"/>
        </w:rPr>
        <w:t>لنص</w:t>
      </w:r>
      <w:r>
        <w:rPr>
          <w:rFonts w:eastAsia="Calibri"/>
          <w:rtl/>
          <w:lang w:bidi="ar-JO"/>
        </w:rPr>
        <w:t xml:space="preserve"> </w:t>
      </w:r>
      <w:r w:rsidRPr="00444016">
        <w:rPr>
          <w:rFonts w:eastAsia="Calibri"/>
          <w:rtl/>
          <w:lang w:bidi="ar-JO"/>
        </w:rPr>
        <w:t>المادة</w:t>
      </w:r>
      <w:r>
        <w:rPr>
          <w:rFonts w:eastAsia="Calibri"/>
          <w:b/>
          <w:bCs/>
          <w:rtl/>
          <w:lang w:bidi="ar-JO"/>
        </w:rPr>
        <w:t xml:space="preserve"> </w:t>
      </w:r>
      <w:r w:rsidRPr="00444016">
        <w:rPr>
          <w:rFonts w:eastAsia="Calibri"/>
          <w:b/>
          <w:bCs/>
          <w:rtl/>
          <w:lang w:bidi="ar-JO"/>
        </w:rPr>
        <w:t>966.</w:t>
      </w:r>
      <w:r>
        <w:rPr>
          <w:rFonts w:eastAsia="Calibri"/>
          <w:rtl/>
          <w:lang w:bidi="ar-JO"/>
        </w:rPr>
        <w:t xml:space="preserve"> </w:t>
      </w:r>
      <w:r w:rsidRPr="00444016">
        <w:rPr>
          <w:rFonts w:eastAsia="Calibri"/>
          <w:rtl/>
          <w:lang w:bidi="ar-JO"/>
        </w:rPr>
        <w:t>بينما</w:t>
      </w:r>
      <w:r>
        <w:rPr>
          <w:rFonts w:eastAsia="Calibri"/>
          <w:rtl/>
          <w:lang w:bidi="ar-JO"/>
        </w:rPr>
        <w:t xml:space="preserve"> </w:t>
      </w:r>
      <w:r w:rsidRPr="00444016">
        <w:rPr>
          <w:rFonts w:eastAsia="Calibri"/>
          <w:rtl/>
          <w:lang w:bidi="ar-JO"/>
        </w:rPr>
        <w:t>تضم</w:t>
      </w:r>
      <w:r>
        <w:rPr>
          <w:rFonts w:eastAsia="Calibri"/>
          <w:rtl/>
          <w:lang w:bidi="ar-JO"/>
        </w:rPr>
        <w:t xml:space="preserve"> </w:t>
      </w:r>
      <w:r w:rsidRPr="00444016">
        <w:rPr>
          <w:rFonts w:eastAsia="Calibri"/>
          <w:rtl/>
          <w:lang w:bidi="ar-JO"/>
        </w:rPr>
        <w:t>الفئة</w:t>
      </w:r>
      <w:r>
        <w:rPr>
          <w:rFonts w:eastAsia="Calibri"/>
          <w:rtl/>
          <w:lang w:bidi="ar-JO"/>
        </w:rPr>
        <w:t xml:space="preserve"> </w:t>
      </w:r>
      <w:r w:rsidRPr="00444016">
        <w:rPr>
          <w:rFonts w:eastAsia="Calibri"/>
          <w:rtl/>
          <w:lang w:bidi="ar-JO"/>
        </w:rPr>
        <w:t>الثانية</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الذين</w:t>
      </w:r>
      <w:r>
        <w:rPr>
          <w:rFonts w:eastAsia="Calibri"/>
          <w:rtl/>
          <w:lang w:bidi="ar-JO"/>
        </w:rPr>
        <w:t xml:space="preserve"> </w:t>
      </w:r>
      <w:r w:rsidRPr="00444016">
        <w:rPr>
          <w:rFonts w:eastAsia="Calibri"/>
          <w:rtl/>
          <w:lang w:bidi="ar-JO"/>
        </w:rPr>
        <w:t>بلغوا</w:t>
      </w:r>
      <w:r>
        <w:rPr>
          <w:rFonts w:eastAsia="Calibri"/>
          <w:rtl/>
          <w:lang w:bidi="ar-JO"/>
        </w:rPr>
        <w:t xml:space="preserve"> </w:t>
      </w:r>
      <w:r w:rsidRPr="00444016">
        <w:rPr>
          <w:rFonts w:eastAsia="Calibri"/>
          <w:rtl/>
          <w:lang w:bidi="ar-JO"/>
        </w:rPr>
        <w:t>"سن</w:t>
      </w:r>
      <w:r>
        <w:rPr>
          <w:rFonts w:eastAsia="Calibri"/>
          <w:rtl/>
          <w:lang w:bidi="ar-JO"/>
        </w:rPr>
        <w:t xml:space="preserve"> </w:t>
      </w:r>
      <w:r w:rsidRPr="00444016">
        <w:rPr>
          <w:rFonts w:eastAsia="Calibri"/>
          <w:rtl/>
          <w:lang w:bidi="ar-JO"/>
        </w:rPr>
        <w:t>التمييز"،</w:t>
      </w:r>
      <w:r>
        <w:rPr>
          <w:rFonts w:eastAsia="Calibri"/>
          <w:rtl/>
          <w:lang w:bidi="ar-JO"/>
        </w:rPr>
        <w:t xml:space="preserve"> </w:t>
      </w:r>
      <w:r w:rsidRPr="00444016">
        <w:rPr>
          <w:rFonts w:eastAsia="Calibri"/>
          <w:rtl/>
          <w:lang w:bidi="ar-JO"/>
        </w:rPr>
        <w:t>وبالتالي</w:t>
      </w:r>
      <w:r>
        <w:rPr>
          <w:rFonts w:eastAsia="Calibri"/>
          <w:rtl/>
          <w:lang w:bidi="ar-JO"/>
        </w:rPr>
        <w:t xml:space="preserve"> </w:t>
      </w:r>
      <w:r w:rsidRPr="00444016">
        <w:rPr>
          <w:rFonts w:eastAsia="Calibri"/>
          <w:rtl/>
          <w:lang w:bidi="ar-JO"/>
        </w:rPr>
        <w:t>يملكون</w:t>
      </w:r>
      <w:r>
        <w:rPr>
          <w:rFonts w:eastAsia="Calibri"/>
          <w:rtl/>
          <w:lang w:bidi="ar-JO"/>
        </w:rPr>
        <w:t xml:space="preserve"> </w:t>
      </w:r>
      <w:r w:rsidRPr="00444016">
        <w:rPr>
          <w:rFonts w:eastAsia="Calibri"/>
          <w:rtl/>
          <w:lang w:bidi="ar-JO"/>
        </w:rPr>
        <w:t>الحق</w:t>
      </w:r>
      <w:r>
        <w:rPr>
          <w:rFonts w:eastAsia="Calibri"/>
          <w:rtl/>
          <w:lang w:bidi="ar-JO"/>
        </w:rPr>
        <w:t xml:space="preserve"> </w:t>
      </w:r>
      <w:r w:rsidRPr="00444016">
        <w:rPr>
          <w:rFonts w:eastAsia="Calibri"/>
          <w:rtl/>
          <w:lang w:bidi="ar-JO"/>
        </w:rPr>
        <w:t>بالقيام</w:t>
      </w:r>
      <w:r>
        <w:rPr>
          <w:rFonts w:eastAsia="Calibri"/>
          <w:rtl/>
          <w:lang w:bidi="ar-JO"/>
        </w:rPr>
        <w:t xml:space="preserve"> </w:t>
      </w:r>
      <w:r w:rsidRPr="00444016">
        <w:rPr>
          <w:rFonts w:eastAsia="Calibri"/>
          <w:rtl/>
          <w:lang w:bidi="ar-JO"/>
        </w:rPr>
        <w:t>بتصرفات</w:t>
      </w:r>
      <w:r>
        <w:rPr>
          <w:rFonts w:eastAsia="Calibri"/>
          <w:rtl/>
          <w:lang w:bidi="ar-JO"/>
        </w:rPr>
        <w:t xml:space="preserve"> </w:t>
      </w:r>
      <w:r w:rsidRPr="00444016">
        <w:rPr>
          <w:rFonts w:eastAsia="Calibri"/>
          <w:rtl/>
          <w:lang w:bidi="ar-JO"/>
        </w:rPr>
        <w:t>ملزمة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الناحية</w:t>
      </w:r>
      <w:r>
        <w:rPr>
          <w:rFonts w:eastAsia="Calibri"/>
          <w:rtl/>
          <w:lang w:bidi="ar-JO"/>
        </w:rPr>
        <w:t xml:space="preserve"> </w:t>
      </w:r>
      <w:r w:rsidRPr="00444016">
        <w:rPr>
          <w:rFonts w:eastAsia="Calibri"/>
          <w:rtl/>
          <w:lang w:bidi="ar-JO"/>
        </w:rPr>
        <w:t>القانونية</w:t>
      </w:r>
      <w:r>
        <w:rPr>
          <w:rFonts w:eastAsia="Calibri"/>
          <w:rtl/>
          <w:lang w:bidi="ar-JO"/>
        </w:rPr>
        <w:t xml:space="preserve"> </w:t>
      </w:r>
      <w:r w:rsidRPr="00444016">
        <w:rPr>
          <w:rFonts w:eastAsia="Calibri"/>
          <w:rtl/>
          <w:lang w:bidi="ar-JO"/>
        </w:rPr>
        <w:t>عندما</w:t>
      </w:r>
      <w:r>
        <w:rPr>
          <w:rFonts w:eastAsia="Calibri"/>
          <w:rtl/>
          <w:lang w:bidi="ar-JO"/>
        </w:rPr>
        <w:t xml:space="preserve"> </w:t>
      </w:r>
      <w:r w:rsidRPr="00444016">
        <w:rPr>
          <w:rFonts w:eastAsia="Calibri"/>
          <w:rtl/>
          <w:lang w:bidi="ar-JO"/>
        </w:rPr>
        <w:t>يكون</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التصرف</w:t>
      </w:r>
      <w:r>
        <w:rPr>
          <w:rFonts w:eastAsia="Calibri"/>
          <w:rtl/>
          <w:lang w:bidi="ar-JO"/>
        </w:rPr>
        <w:t xml:space="preserve"> </w:t>
      </w:r>
      <w:r w:rsidRPr="00444016">
        <w:rPr>
          <w:rFonts w:eastAsia="Calibri"/>
          <w:rtl/>
          <w:lang w:bidi="ar-JO"/>
        </w:rPr>
        <w:t>نفع،</w:t>
      </w:r>
      <w:r>
        <w:rPr>
          <w:rFonts w:eastAsia="Calibri"/>
          <w:rtl/>
          <w:lang w:bidi="ar-JO"/>
        </w:rPr>
        <w:t xml:space="preserve"> </w:t>
      </w:r>
      <w:r w:rsidRPr="00444016">
        <w:rPr>
          <w:rFonts w:eastAsia="Calibri"/>
          <w:rtl/>
          <w:lang w:bidi="ar-JO"/>
        </w:rPr>
        <w:t>حتى</w:t>
      </w:r>
      <w:r>
        <w:rPr>
          <w:rFonts w:eastAsia="Calibri"/>
          <w:rtl/>
          <w:lang w:bidi="ar-JO"/>
        </w:rPr>
        <w:t xml:space="preserve"> </w:t>
      </w:r>
      <w:r w:rsidRPr="00444016">
        <w:rPr>
          <w:rFonts w:eastAsia="Calibri"/>
          <w:rtl/>
          <w:lang w:bidi="ar-JO"/>
        </w:rPr>
        <w:t>إن</w:t>
      </w:r>
      <w:r>
        <w:rPr>
          <w:rFonts w:eastAsia="Calibri"/>
          <w:rtl/>
          <w:lang w:bidi="ar-JO"/>
        </w:rPr>
        <w:t xml:space="preserve"> </w:t>
      </w:r>
      <w:r w:rsidRPr="00444016">
        <w:rPr>
          <w:rFonts w:eastAsia="Calibri"/>
          <w:rtl/>
          <w:lang w:bidi="ar-JO"/>
        </w:rPr>
        <w:t>لم</w:t>
      </w:r>
      <w:r>
        <w:rPr>
          <w:rFonts w:eastAsia="Calibri"/>
          <w:rtl/>
          <w:lang w:bidi="ar-JO"/>
        </w:rPr>
        <w:t xml:space="preserve"> </w:t>
      </w:r>
      <w:r w:rsidRPr="00444016">
        <w:rPr>
          <w:rFonts w:eastAsia="Calibri"/>
          <w:rtl/>
          <w:lang w:bidi="ar-JO"/>
        </w:rPr>
        <w:t>يأذن</w:t>
      </w:r>
      <w:r>
        <w:rPr>
          <w:rFonts w:eastAsia="Calibri"/>
          <w:rtl/>
          <w:lang w:bidi="ar-JO"/>
        </w:rPr>
        <w:t xml:space="preserve"> </w:t>
      </w:r>
      <w:r w:rsidRPr="00444016">
        <w:rPr>
          <w:rFonts w:eastAsia="Calibri"/>
          <w:rtl/>
          <w:lang w:bidi="ar-JO"/>
        </w:rPr>
        <w:t>بها</w:t>
      </w:r>
      <w:r>
        <w:rPr>
          <w:rFonts w:eastAsia="Calibri"/>
          <w:rtl/>
          <w:lang w:bidi="ar-JO"/>
        </w:rPr>
        <w:t xml:space="preserve"> </w:t>
      </w:r>
      <w:r w:rsidRPr="00444016">
        <w:rPr>
          <w:rFonts w:eastAsia="Calibri"/>
          <w:rtl/>
          <w:lang w:bidi="ar-JO"/>
        </w:rPr>
        <w:t>ولي</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بينما</w:t>
      </w:r>
      <w:r>
        <w:rPr>
          <w:rFonts w:eastAsia="Calibri"/>
          <w:rtl/>
          <w:lang w:bidi="ar-JO"/>
        </w:rPr>
        <w:t xml:space="preserve"> </w:t>
      </w:r>
      <w:r w:rsidRPr="00444016">
        <w:rPr>
          <w:rFonts w:eastAsia="Calibri"/>
          <w:rtl/>
          <w:lang w:bidi="ar-JO"/>
        </w:rPr>
        <w:t>لا</w:t>
      </w:r>
      <w:r>
        <w:rPr>
          <w:rFonts w:eastAsia="Calibri"/>
          <w:rtl/>
          <w:lang w:bidi="ar-JO"/>
        </w:rPr>
        <w:t xml:space="preserve"> </w:t>
      </w:r>
      <w:r w:rsidRPr="00444016">
        <w:rPr>
          <w:rFonts w:eastAsia="Calibri"/>
          <w:rtl/>
          <w:lang w:bidi="ar-JO"/>
        </w:rPr>
        <w:t>تعتبر</w:t>
      </w:r>
      <w:r>
        <w:rPr>
          <w:rFonts w:eastAsia="Calibri"/>
          <w:rtl/>
          <w:lang w:bidi="ar-JO"/>
        </w:rPr>
        <w:t xml:space="preserve"> </w:t>
      </w:r>
      <w:r w:rsidRPr="00444016">
        <w:rPr>
          <w:rFonts w:eastAsia="Calibri"/>
          <w:rtl/>
          <w:lang w:bidi="ar-JO"/>
        </w:rPr>
        <w:t>تصرفاتهم</w:t>
      </w:r>
      <w:r>
        <w:rPr>
          <w:rFonts w:eastAsia="Calibri"/>
          <w:rtl/>
          <w:lang w:bidi="ar-JO"/>
        </w:rPr>
        <w:t xml:space="preserve"> </w:t>
      </w:r>
      <w:r w:rsidRPr="00444016">
        <w:rPr>
          <w:rFonts w:eastAsia="Calibri"/>
          <w:rtl/>
          <w:lang w:bidi="ar-JO"/>
        </w:rPr>
        <w:t>ملزمة</w:t>
      </w:r>
      <w:r>
        <w:rPr>
          <w:rFonts w:eastAsia="Calibri"/>
          <w:rtl/>
          <w:lang w:bidi="ar-JO"/>
        </w:rPr>
        <w:t xml:space="preserve"> </w:t>
      </w:r>
      <w:r w:rsidRPr="00444016">
        <w:rPr>
          <w:rFonts w:eastAsia="Calibri"/>
          <w:rtl/>
          <w:lang w:bidi="ar-JO"/>
        </w:rPr>
        <w:t>قانوناً</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حال</w:t>
      </w:r>
      <w:r>
        <w:rPr>
          <w:rFonts w:eastAsia="Calibri"/>
          <w:rtl/>
          <w:lang w:bidi="ar-JO"/>
        </w:rPr>
        <w:t xml:space="preserve"> </w:t>
      </w:r>
      <w:r w:rsidRPr="00444016">
        <w:rPr>
          <w:rFonts w:eastAsia="Calibri"/>
          <w:rtl/>
          <w:lang w:bidi="ar-JO"/>
        </w:rPr>
        <w:t>كانت</w:t>
      </w:r>
      <w:r>
        <w:rPr>
          <w:rFonts w:eastAsia="Calibri"/>
          <w:rtl/>
          <w:lang w:bidi="ar-JO"/>
        </w:rPr>
        <w:t xml:space="preserve"> </w:t>
      </w:r>
      <w:r w:rsidRPr="00444016">
        <w:rPr>
          <w:rFonts w:eastAsia="Calibri"/>
          <w:rtl/>
          <w:lang w:bidi="ar-JO"/>
        </w:rPr>
        <w:t>تنطوي</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ضرر.</w:t>
      </w:r>
    </w:p>
    <w:p w:rsidR="0079614C" w:rsidRPr="00444016" w:rsidRDefault="0079614C" w:rsidP="0079614C">
      <w:pPr>
        <w:pStyle w:val="SingleTxtGA"/>
        <w:rPr>
          <w:rFonts w:eastAsia="Calibri"/>
          <w:lang w:bidi="ar-JO"/>
        </w:rPr>
      </w:pPr>
      <w:r w:rsidRPr="0044758E">
        <w:rPr>
          <w:rFonts w:eastAsiaTheme="minorHAnsi"/>
          <w:rtl/>
        </w:rPr>
        <w:t>101-</w:t>
      </w:r>
      <w:r w:rsidRPr="0044758E">
        <w:rPr>
          <w:rFonts w:eastAsiaTheme="minorHAnsi"/>
          <w:rtl/>
        </w:rPr>
        <w:tab/>
      </w:r>
      <w:r w:rsidRPr="00444016">
        <w:rPr>
          <w:rFonts w:eastAsia="Calibri"/>
          <w:b/>
          <w:bCs/>
          <w:rtl/>
          <w:lang w:bidi="ar-JO"/>
        </w:rPr>
        <w:t>سن</w:t>
      </w:r>
      <w:r>
        <w:rPr>
          <w:rFonts w:eastAsia="Calibri"/>
          <w:b/>
          <w:bCs/>
          <w:rtl/>
          <w:lang w:bidi="ar-JO"/>
        </w:rPr>
        <w:t xml:space="preserve"> </w:t>
      </w:r>
      <w:r w:rsidRPr="00444016">
        <w:rPr>
          <w:rFonts w:eastAsia="Calibri"/>
          <w:b/>
          <w:bCs/>
          <w:rtl/>
          <w:lang w:bidi="ar-JO"/>
        </w:rPr>
        <w:t>التعليم</w:t>
      </w:r>
      <w:r>
        <w:rPr>
          <w:rFonts w:eastAsia="Calibri"/>
          <w:b/>
          <w:bCs/>
          <w:rtl/>
          <w:lang w:bidi="ar-JO"/>
        </w:rPr>
        <w:t xml:space="preserve"> </w:t>
      </w:r>
      <w:r w:rsidRPr="00444016">
        <w:rPr>
          <w:rFonts w:eastAsia="Calibri"/>
          <w:b/>
          <w:bCs/>
          <w:rtl/>
          <w:lang w:bidi="ar-JO"/>
        </w:rPr>
        <w:t>الإلزامي</w:t>
      </w:r>
      <w:r w:rsidRPr="00444016">
        <w:rPr>
          <w:rFonts w:eastAsia="Calibri"/>
          <w:rtl/>
          <w:lang w:bidi="ar-JO"/>
        </w:rPr>
        <w:t>:</w:t>
      </w:r>
      <w:r>
        <w:rPr>
          <w:rFonts w:eastAsia="Calibri"/>
          <w:rtl/>
          <w:lang w:bidi="ar-JO"/>
        </w:rPr>
        <w:t xml:space="preserve"> </w:t>
      </w:r>
      <w:r w:rsidRPr="00444016">
        <w:rPr>
          <w:rFonts w:eastAsia="Calibri"/>
          <w:rtl/>
          <w:lang w:bidi="ar-JO"/>
        </w:rPr>
        <w:t>بداية</w:t>
      </w:r>
      <w:r>
        <w:rPr>
          <w:rFonts w:eastAsia="Calibri"/>
          <w:rtl/>
          <w:lang w:bidi="ar-JO"/>
        </w:rPr>
        <w:t xml:space="preserve"> </w:t>
      </w:r>
      <w:r w:rsidRPr="00444016">
        <w:rPr>
          <w:rFonts w:eastAsia="Calibri"/>
          <w:rtl/>
          <w:lang w:bidi="ar-JO"/>
        </w:rPr>
        <w:t>سن</w:t>
      </w:r>
      <w:r>
        <w:rPr>
          <w:rFonts w:eastAsia="Calibri"/>
          <w:rtl/>
          <w:lang w:bidi="ar-JO"/>
        </w:rPr>
        <w:t xml:space="preserve"> </w:t>
      </w:r>
      <w:r w:rsidRPr="00444016">
        <w:rPr>
          <w:rFonts w:eastAsia="Calibri"/>
          <w:rtl/>
          <w:lang w:bidi="ar-JO"/>
        </w:rPr>
        <w:t>التعليم</w:t>
      </w:r>
      <w:r>
        <w:rPr>
          <w:rFonts w:eastAsia="Calibri"/>
          <w:rtl/>
          <w:lang w:bidi="ar-JO"/>
        </w:rPr>
        <w:t xml:space="preserve"> </w:t>
      </w:r>
      <w:r w:rsidRPr="00444016">
        <w:rPr>
          <w:rFonts w:eastAsia="Calibri"/>
          <w:rtl/>
          <w:lang w:bidi="ar-JO"/>
        </w:rPr>
        <w:t>الالزامي</w:t>
      </w:r>
      <w:r>
        <w:rPr>
          <w:rFonts w:eastAsia="Calibri"/>
          <w:rtl/>
          <w:lang w:bidi="ar-JO"/>
        </w:rPr>
        <w:t xml:space="preserve"> </w:t>
      </w:r>
      <w:r w:rsidRPr="00444016">
        <w:rPr>
          <w:rFonts w:eastAsia="Calibri"/>
          <w:rtl/>
          <w:lang w:bidi="ar-JO"/>
        </w:rPr>
        <w:t>وفق</w:t>
      </w:r>
      <w:r>
        <w:rPr>
          <w:rFonts w:eastAsia="Calibri"/>
          <w:rtl/>
          <w:lang w:bidi="ar-JO"/>
        </w:rPr>
        <w:t xml:space="preserve"> </w:t>
      </w:r>
      <w:r w:rsidRPr="00444016">
        <w:rPr>
          <w:rFonts w:eastAsia="Calibri"/>
          <w:rtl/>
          <w:lang w:bidi="ar-JO"/>
        </w:rPr>
        <w:t>قانون</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هي</w:t>
      </w:r>
      <w:r>
        <w:rPr>
          <w:rFonts w:eastAsia="Calibri"/>
          <w:rtl/>
          <w:lang w:bidi="ar-JO"/>
        </w:rPr>
        <w:t xml:space="preserve"> </w:t>
      </w:r>
      <w:r w:rsidRPr="00444016">
        <w:rPr>
          <w:rFonts w:eastAsia="Calibri"/>
          <w:rtl/>
          <w:lang w:bidi="ar-JO"/>
        </w:rPr>
        <w:t>سن</w:t>
      </w:r>
      <w:r>
        <w:rPr>
          <w:rFonts w:eastAsia="Calibri"/>
          <w:rtl/>
          <w:lang w:bidi="ar-JO"/>
        </w:rPr>
        <w:t xml:space="preserve"> </w:t>
      </w:r>
      <w:r w:rsidRPr="00444016">
        <w:rPr>
          <w:rFonts w:eastAsia="Calibri"/>
          <w:rtl/>
          <w:lang w:bidi="ar-JO"/>
        </w:rPr>
        <w:t>ست</w:t>
      </w:r>
      <w:r>
        <w:rPr>
          <w:rFonts w:eastAsia="Calibri"/>
          <w:rtl/>
          <w:lang w:bidi="ar-JO"/>
        </w:rPr>
        <w:t xml:space="preserve"> </w:t>
      </w:r>
      <w:r w:rsidRPr="00444016">
        <w:rPr>
          <w:rFonts w:eastAsia="Calibri"/>
          <w:rtl/>
          <w:lang w:bidi="ar-JO"/>
        </w:rPr>
        <w:t>سنوات،</w:t>
      </w:r>
      <w:r>
        <w:rPr>
          <w:rFonts w:eastAsia="Calibri"/>
          <w:rtl/>
          <w:lang w:bidi="ar-JO"/>
        </w:rPr>
        <w:t xml:space="preserve"> </w:t>
      </w:r>
      <w:r w:rsidRPr="00444016">
        <w:rPr>
          <w:rFonts w:eastAsia="Calibri"/>
          <w:rtl/>
          <w:lang w:bidi="ar-JO"/>
        </w:rPr>
        <w:t>ونهايته</w:t>
      </w:r>
      <w:r>
        <w:rPr>
          <w:rFonts w:eastAsia="Calibri"/>
          <w:rtl/>
          <w:lang w:bidi="ar-JO"/>
        </w:rPr>
        <w:t xml:space="preserve"> </w:t>
      </w:r>
      <w:r w:rsidRPr="00444016">
        <w:rPr>
          <w:rFonts w:eastAsia="Calibri"/>
          <w:rtl/>
          <w:lang w:bidi="ar-JO"/>
        </w:rPr>
        <w:t>16</w:t>
      </w:r>
      <w:r>
        <w:rPr>
          <w:rFonts w:eastAsia="Calibri"/>
          <w:rtl/>
          <w:lang w:bidi="ar-JO"/>
        </w:rPr>
        <w:t xml:space="preserve"> </w:t>
      </w:r>
      <w:r w:rsidRPr="00444016">
        <w:rPr>
          <w:rFonts w:eastAsia="Calibri"/>
          <w:rtl/>
          <w:lang w:bidi="ar-JO"/>
        </w:rPr>
        <w:t>سنة،</w:t>
      </w:r>
      <w:r>
        <w:rPr>
          <w:rFonts w:eastAsia="Calibri"/>
          <w:rtl/>
          <w:lang w:bidi="ar-JO"/>
        </w:rPr>
        <w:t xml:space="preserve"> </w:t>
      </w:r>
      <w:r w:rsidRPr="00444016">
        <w:rPr>
          <w:rFonts w:eastAsia="Calibri"/>
          <w:rtl/>
          <w:lang w:bidi="ar-JO"/>
        </w:rPr>
        <w:t>أما</w:t>
      </w:r>
      <w:r>
        <w:rPr>
          <w:rFonts w:eastAsia="Calibri"/>
          <w:rtl/>
          <w:lang w:bidi="ar-JO"/>
        </w:rPr>
        <w:t xml:space="preserve"> </w:t>
      </w:r>
      <w:r w:rsidRPr="00444016">
        <w:rPr>
          <w:rFonts w:eastAsia="Calibri"/>
          <w:rtl/>
          <w:lang w:bidi="ar-JO"/>
        </w:rPr>
        <w:t>القرار</w:t>
      </w:r>
      <w:r>
        <w:rPr>
          <w:rFonts w:eastAsia="Calibri"/>
          <w:rtl/>
          <w:lang w:bidi="ar-JO"/>
        </w:rPr>
        <w:t xml:space="preserve"> </w:t>
      </w:r>
      <w:r w:rsidRPr="00444016">
        <w:rPr>
          <w:rFonts w:eastAsia="Calibri"/>
          <w:rtl/>
          <w:lang w:bidi="ar-JO"/>
        </w:rPr>
        <w:t>بقانون</w:t>
      </w:r>
      <w:r>
        <w:rPr>
          <w:rFonts w:eastAsia="Calibri"/>
          <w:rtl/>
          <w:lang w:bidi="ar-JO"/>
        </w:rPr>
        <w:t xml:space="preserve"> </w:t>
      </w:r>
      <w:r w:rsidRPr="00444016">
        <w:rPr>
          <w:rFonts w:eastAsia="Calibri"/>
          <w:rtl/>
          <w:lang w:bidi="ar-JO"/>
        </w:rPr>
        <w:t>لسنة</w:t>
      </w:r>
      <w:r>
        <w:rPr>
          <w:rFonts w:eastAsia="Calibri"/>
          <w:rtl/>
          <w:lang w:bidi="ar-JO"/>
        </w:rPr>
        <w:t xml:space="preserve"> </w:t>
      </w:r>
      <w:r w:rsidRPr="00444016">
        <w:rPr>
          <w:rFonts w:eastAsia="Calibri"/>
          <w:rtl/>
          <w:lang w:bidi="ar-JO"/>
        </w:rPr>
        <w:t>2017</w:t>
      </w:r>
      <w:r>
        <w:rPr>
          <w:rFonts w:eastAsia="Calibri"/>
          <w:rtl/>
          <w:lang w:bidi="ar-JO"/>
        </w:rPr>
        <w:t xml:space="preserve"> </w:t>
      </w:r>
      <w:r w:rsidRPr="00444016">
        <w:rPr>
          <w:rFonts w:eastAsia="Calibri"/>
          <w:rtl/>
          <w:lang w:bidi="ar-JO"/>
        </w:rPr>
        <w:t>بخصوص</w:t>
      </w:r>
      <w:r>
        <w:rPr>
          <w:rFonts w:eastAsia="Calibri"/>
          <w:rtl/>
          <w:lang w:bidi="ar-JO"/>
        </w:rPr>
        <w:t xml:space="preserve"> </w:t>
      </w:r>
      <w:r w:rsidRPr="00444016">
        <w:rPr>
          <w:rFonts w:eastAsia="Calibri"/>
          <w:rtl/>
          <w:lang w:bidi="ar-JO"/>
        </w:rPr>
        <w:t>التربية</w:t>
      </w:r>
      <w:r>
        <w:rPr>
          <w:rFonts w:eastAsia="Calibri"/>
          <w:rtl/>
          <w:lang w:bidi="ar-JO"/>
        </w:rPr>
        <w:t xml:space="preserve"> </w:t>
      </w:r>
      <w:r w:rsidRPr="00444016">
        <w:rPr>
          <w:rFonts w:eastAsia="Calibri"/>
          <w:rtl/>
          <w:lang w:bidi="ar-JO"/>
        </w:rPr>
        <w:t>والتعليم</w:t>
      </w:r>
      <w:r>
        <w:rPr>
          <w:rFonts w:eastAsia="Calibri"/>
          <w:rtl/>
          <w:lang w:bidi="ar-JO"/>
        </w:rPr>
        <w:t xml:space="preserve"> </w:t>
      </w:r>
      <w:r w:rsidRPr="00444016">
        <w:rPr>
          <w:rFonts w:eastAsia="Calibri"/>
          <w:rtl/>
          <w:lang w:bidi="ar-JO"/>
        </w:rPr>
        <w:t>العام،</w:t>
      </w:r>
      <w:r>
        <w:rPr>
          <w:rFonts w:eastAsia="Calibri"/>
          <w:rtl/>
          <w:lang w:bidi="ar-JO"/>
        </w:rPr>
        <w:t xml:space="preserve"> </w:t>
      </w:r>
      <w:r w:rsidRPr="00444016">
        <w:rPr>
          <w:rFonts w:eastAsia="Calibri"/>
          <w:rtl/>
          <w:lang w:bidi="ar-JO"/>
        </w:rPr>
        <w:t>فنص</w:t>
      </w:r>
      <w:r>
        <w:rPr>
          <w:rFonts w:eastAsia="Calibri"/>
          <w:rtl/>
          <w:lang w:bidi="ar-JO"/>
        </w:rPr>
        <w:t xml:space="preserve"> </w:t>
      </w:r>
      <w:r w:rsidRPr="00444016">
        <w:rPr>
          <w:rFonts w:eastAsia="Calibri"/>
          <w:rtl/>
          <w:lang w:bidi="ar-JO"/>
        </w:rPr>
        <w:t>على</w:t>
      </w:r>
      <w:r>
        <w:rPr>
          <w:rFonts w:eastAsia="Calibri"/>
          <w:b/>
          <w:bCs/>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التعليم</w:t>
      </w:r>
      <w:r>
        <w:rPr>
          <w:rFonts w:eastAsia="Calibri"/>
          <w:rtl/>
          <w:lang w:bidi="ar-JO"/>
        </w:rPr>
        <w:t xml:space="preserve"> </w:t>
      </w:r>
      <w:r w:rsidRPr="00444016">
        <w:rPr>
          <w:rFonts w:eastAsia="Calibri"/>
          <w:rtl/>
          <w:lang w:bidi="ar-JO"/>
        </w:rPr>
        <w:t>يكون</w:t>
      </w:r>
      <w:r>
        <w:rPr>
          <w:rFonts w:eastAsia="Calibri"/>
          <w:rtl/>
          <w:lang w:bidi="ar-JO"/>
        </w:rPr>
        <w:t xml:space="preserve"> </w:t>
      </w:r>
      <w:r w:rsidRPr="00444016">
        <w:rPr>
          <w:rFonts w:eastAsia="Calibri"/>
          <w:rtl/>
          <w:lang w:bidi="ar-JO"/>
        </w:rPr>
        <w:t>إلزامياً</w:t>
      </w:r>
      <w:r>
        <w:rPr>
          <w:rFonts w:eastAsia="Calibri"/>
          <w:rtl/>
          <w:lang w:bidi="ar-JO"/>
        </w:rPr>
        <w:t xml:space="preserve"> </w:t>
      </w:r>
      <w:r w:rsidRPr="00444016">
        <w:rPr>
          <w:rFonts w:eastAsia="Calibri"/>
          <w:rtl/>
          <w:lang w:bidi="ar-JO"/>
        </w:rPr>
        <w:t>حتى</w:t>
      </w:r>
      <w:r>
        <w:rPr>
          <w:rFonts w:eastAsia="Calibri"/>
          <w:rtl/>
          <w:lang w:bidi="ar-JO"/>
        </w:rPr>
        <w:t xml:space="preserve"> </w:t>
      </w:r>
      <w:r w:rsidRPr="00444016">
        <w:rPr>
          <w:rFonts w:eastAsia="Calibri"/>
          <w:rtl/>
          <w:lang w:bidi="ar-JO"/>
        </w:rPr>
        <w:t>نهاية</w:t>
      </w:r>
      <w:r>
        <w:rPr>
          <w:rFonts w:eastAsia="Calibri"/>
          <w:rtl/>
          <w:lang w:bidi="ar-JO"/>
        </w:rPr>
        <w:t xml:space="preserve"> </w:t>
      </w:r>
      <w:r w:rsidRPr="00444016">
        <w:rPr>
          <w:rFonts w:eastAsia="Calibri"/>
          <w:rtl/>
          <w:lang w:bidi="ar-JO"/>
        </w:rPr>
        <w:t>الصف</w:t>
      </w:r>
      <w:r>
        <w:rPr>
          <w:rFonts w:eastAsia="Calibri"/>
          <w:rtl/>
          <w:lang w:bidi="ar-JO"/>
        </w:rPr>
        <w:t xml:space="preserve"> </w:t>
      </w:r>
      <w:r w:rsidRPr="00444016">
        <w:rPr>
          <w:rFonts w:eastAsia="Calibri"/>
          <w:rtl/>
          <w:lang w:bidi="ar-JO"/>
        </w:rPr>
        <w:t>العاشر.</w:t>
      </w:r>
    </w:p>
    <w:p w:rsidR="0079614C" w:rsidRPr="00444016" w:rsidRDefault="0079614C" w:rsidP="0079614C">
      <w:pPr>
        <w:pStyle w:val="SingleTxtGA"/>
        <w:rPr>
          <w:rFonts w:eastAsia="Calibri"/>
          <w:rtl/>
          <w:lang w:bidi="ar-JO"/>
        </w:rPr>
      </w:pPr>
      <w:r w:rsidRPr="0044758E">
        <w:rPr>
          <w:rFonts w:eastAsiaTheme="minorHAnsi"/>
          <w:rtl/>
        </w:rPr>
        <w:t>102-</w:t>
      </w:r>
      <w:r w:rsidRPr="0044758E">
        <w:rPr>
          <w:rFonts w:eastAsiaTheme="minorHAnsi"/>
          <w:rtl/>
        </w:rPr>
        <w:tab/>
      </w:r>
      <w:r w:rsidRPr="00444016">
        <w:rPr>
          <w:rFonts w:eastAsia="Calibri"/>
          <w:b/>
          <w:bCs/>
          <w:rtl/>
          <w:lang w:bidi="ar-JO"/>
        </w:rPr>
        <w:t>سن</w:t>
      </w:r>
      <w:r>
        <w:rPr>
          <w:rFonts w:eastAsia="Calibri"/>
          <w:b/>
          <w:bCs/>
          <w:rtl/>
          <w:lang w:bidi="ar-JO"/>
        </w:rPr>
        <w:t xml:space="preserve"> </w:t>
      </w:r>
      <w:r w:rsidRPr="00444016">
        <w:rPr>
          <w:rFonts w:eastAsia="Calibri"/>
          <w:b/>
          <w:bCs/>
          <w:rtl/>
          <w:lang w:bidi="ar-JO"/>
        </w:rPr>
        <w:t>العمل</w:t>
      </w:r>
      <w:r w:rsidRPr="00444016">
        <w:rPr>
          <w:rFonts w:eastAsia="Calibri"/>
          <w:rtl/>
          <w:lang w:bidi="ar-JO"/>
        </w:rPr>
        <w:t>:</w:t>
      </w:r>
      <w:r>
        <w:rPr>
          <w:rFonts w:eastAsia="Calibri"/>
          <w:rtl/>
          <w:lang w:bidi="ar-JO"/>
        </w:rPr>
        <w:t xml:space="preserve"> </w:t>
      </w:r>
      <w:r w:rsidRPr="00444016">
        <w:rPr>
          <w:rFonts w:eastAsia="Calibri"/>
          <w:rtl/>
          <w:lang w:bidi="ar-JO"/>
        </w:rPr>
        <w:t>ينص</w:t>
      </w:r>
      <w:r>
        <w:rPr>
          <w:rFonts w:eastAsia="Calibri"/>
          <w:rtl/>
          <w:lang w:bidi="ar-JO"/>
        </w:rPr>
        <w:t xml:space="preserve"> </w:t>
      </w:r>
      <w:r w:rsidRPr="00444016">
        <w:rPr>
          <w:rFonts w:eastAsia="Calibri"/>
          <w:rtl/>
          <w:lang w:bidi="ar-JO"/>
        </w:rPr>
        <w:t>قانون</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أنه</w:t>
      </w:r>
      <w:r>
        <w:rPr>
          <w:rFonts w:eastAsia="Calibri"/>
          <w:rtl/>
          <w:lang w:bidi="ar-JO"/>
        </w:rPr>
        <w:t xml:space="preserve"> </w:t>
      </w:r>
      <w:r w:rsidRPr="00444016">
        <w:rPr>
          <w:rFonts w:eastAsia="Calibri"/>
          <w:rtl/>
          <w:lang w:bidi="ar-JO"/>
        </w:rPr>
        <w:t>يحظر</w:t>
      </w:r>
      <w:r>
        <w:rPr>
          <w:rFonts w:eastAsia="Calibri"/>
          <w:rtl/>
          <w:lang w:bidi="ar-JO"/>
        </w:rPr>
        <w:t xml:space="preserve"> </w:t>
      </w:r>
      <w:r w:rsidRPr="00444016">
        <w:rPr>
          <w:rFonts w:eastAsia="Calibri"/>
          <w:rtl/>
          <w:lang w:bidi="ar-JO"/>
        </w:rPr>
        <w:t>تشغيل</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بلوغهم</w:t>
      </w:r>
      <w:r>
        <w:rPr>
          <w:rFonts w:eastAsia="Calibri" w:hint="cs"/>
          <w:rtl/>
          <w:lang w:bidi="ar-JO"/>
        </w:rPr>
        <w:t> </w:t>
      </w:r>
      <w:r w:rsidRPr="00444016">
        <w:rPr>
          <w:rFonts w:eastAsia="Calibri"/>
          <w:rtl/>
          <w:lang w:bidi="ar-JO"/>
        </w:rPr>
        <w:t>15</w:t>
      </w:r>
      <w:r>
        <w:rPr>
          <w:rFonts w:eastAsia="Calibri"/>
          <w:rtl/>
          <w:lang w:bidi="ar-JO"/>
        </w:rPr>
        <w:t xml:space="preserve"> </w:t>
      </w:r>
      <w:r w:rsidRPr="00444016">
        <w:rPr>
          <w:rFonts w:eastAsia="Calibri"/>
          <w:rtl/>
          <w:lang w:bidi="ar-JO"/>
        </w:rPr>
        <w:t>سنة،</w:t>
      </w:r>
      <w:r>
        <w:rPr>
          <w:rFonts w:eastAsia="Calibri"/>
          <w:rtl/>
          <w:lang w:bidi="ar-JO"/>
        </w:rPr>
        <w:t xml:space="preserve"> </w:t>
      </w:r>
      <w:r w:rsidRPr="00444016">
        <w:rPr>
          <w:rFonts w:eastAsia="Calibri"/>
          <w:rtl/>
          <w:lang w:bidi="ar-JO"/>
        </w:rPr>
        <w:t>و</w:t>
      </w:r>
      <w:r w:rsidRPr="00444016">
        <w:rPr>
          <w:rFonts w:eastAsia="Calibri"/>
          <w:rtl/>
        </w:rPr>
        <w:t>أكدت</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المادة</w:t>
      </w:r>
      <w:r>
        <w:rPr>
          <w:rFonts w:eastAsia="Calibri"/>
          <w:rtl/>
        </w:rPr>
        <w:t xml:space="preserve"> </w:t>
      </w:r>
      <w:r w:rsidRPr="00444016">
        <w:rPr>
          <w:rFonts w:eastAsia="Calibri"/>
          <w:b/>
          <w:bCs/>
          <w:rtl/>
        </w:rPr>
        <w:t>93</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العمل</w:t>
      </w:r>
      <w:r>
        <w:rPr>
          <w:rFonts w:eastAsia="Calibri" w:hint="cs"/>
          <w:rtl/>
        </w:rPr>
        <w:t xml:space="preserve"> </w:t>
      </w:r>
      <w:r w:rsidRPr="00444016">
        <w:rPr>
          <w:rFonts w:eastAsia="Calibri" w:hint="cs"/>
          <w:rtl/>
        </w:rPr>
        <w:t>الفلسطيني</w:t>
      </w:r>
      <w:r>
        <w:rPr>
          <w:rFonts w:eastAsia="Calibri"/>
          <w:rtl/>
        </w:rPr>
        <w:t xml:space="preserve"> </w:t>
      </w:r>
      <w:r w:rsidRPr="00444016">
        <w:rPr>
          <w:rFonts w:eastAsia="Calibri"/>
          <w:rtl/>
        </w:rPr>
        <w:t>رقم</w:t>
      </w:r>
      <w:r>
        <w:rPr>
          <w:rFonts w:eastAsia="Calibri"/>
          <w:rtl/>
        </w:rPr>
        <w:t xml:space="preserve"> </w:t>
      </w:r>
      <w:r w:rsidRPr="00444016">
        <w:rPr>
          <w:rFonts w:eastAsia="Calibri"/>
          <w:rtl/>
        </w:rPr>
        <w:t>7</w:t>
      </w:r>
      <w:r>
        <w:rPr>
          <w:rFonts w:eastAsia="Calibri"/>
          <w:rtl/>
        </w:rPr>
        <w:t xml:space="preserve"> </w:t>
      </w:r>
      <w:r w:rsidRPr="00444016">
        <w:rPr>
          <w:rFonts w:eastAsia="Calibri"/>
          <w:rtl/>
        </w:rPr>
        <w:t>لسنة</w:t>
      </w:r>
      <w:r>
        <w:rPr>
          <w:rFonts w:eastAsia="Calibri" w:hint="cs"/>
          <w:rtl/>
        </w:rPr>
        <w:t> </w:t>
      </w:r>
      <w:r w:rsidRPr="00444016">
        <w:rPr>
          <w:rFonts w:eastAsia="Calibri"/>
          <w:rtl/>
        </w:rPr>
        <w:t>2000.</w:t>
      </w:r>
      <w:r>
        <w:rPr>
          <w:rFonts w:eastAsia="Calibri"/>
          <w:rtl/>
        </w:rPr>
        <w:t xml:space="preserve"> </w:t>
      </w:r>
      <w:r w:rsidRPr="00444016">
        <w:rPr>
          <w:rFonts w:eastAsia="Calibri"/>
          <w:rtl/>
        </w:rPr>
        <w:t>يطلق</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لفظ</w:t>
      </w:r>
      <w:r>
        <w:rPr>
          <w:rFonts w:eastAsia="Calibri"/>
          <w:rtl/>
        </w:rPr>
        <w:t xml:space="preserve"> </w:t>
      </w:r>
      <w:r w:rsidRPr="00444016">
        <w:rPr>
          <w:rFonts w:eastAsia="Calibri"/>
          <w:rtl/>
        </w:rPr>
        <w:t>(الحدث)</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العامل،</w:t>
      </w:r>
      <w:r>
        <w:rPr>
          <w:rFonts w:eastAsia="Calibri"/>
          <w:rtl/>
        </w:rPr>
        <w:t xml:space="preserve"> </w:t>
      </w:r>
      <w:r w:rsidRPr="00444016">
        <w:rPr>
          <w:rFonts w:eastAsia="Calibri"/>
          <w:rtl/>
        </w:rPr>
        <w:t>وهو</w:t>
      </w:r>
      <w:r>
        <w:rPr>
          <w:rFonts w:eastAsia="Calibri"/>
          <w:rtl/>
        </w:rPr>
        <w:t xml:space="preserve"> </w:t>
      </w:r>
      <w:r w:rsidRPr="00444016">
        <w:rPr>
          <w:rFonts w:eastAsia="Calibri"/>
          <w:rtl/>
        </w:rPr>
        <w:t>ما</w:t>
      </w:r>
      <w:r>
        <w:rPr>
          <w:rFonts w:eastAsia="Calibri"/>
          <w:rtl/>
        </w:rPr>
        <w:t xml:space="preserve"> </w:t>
      </w:r>
      <w:r w:rsidRPr="00444016">
        <w:rPr>
          <w:rFonts w:eastAsia="Calibri"/>
          <w:rtl/>
        </w:rPr>
        <w:t>سيتم</w:t>
      </w:r>
      <w:r>
        <w:rPr>
          <w:rFonts w:eastAsia="Calibri"/>
          <w:rtl/>
        </w:rPr>
        <w:t xml:space="preserve"> </w:t>
      </w:r>
      <w:r w:rsidRPr="00444016">
        <w:rPr>
          <w:rFonts w:eastAsia="Calibri"/>
          <w:rtl/>
        </w:rPr>
        <w:t>تعديله</w:t>
      </w:r>
      <w:r>
        <w:rPr>
          <w:rFonts w:eastAsia="Calibri"/>
          <w:rtl/>
        </w:rPr>
        <w:t xml:space="preserve"> </w:t>
      </w:r>
      <w:r w:rsidRPr="00444016">
        <w:rPr>
          <w:rFonts w:eastAsia="Calibri"/>
          <w:rtl/>
        </w:rPr>
        <w:t>لاحقاً</w:t>
      </w:r>
      <w:r>
        <w:rPr>
          <w:rFonts w:eastAsia="Calibri"/>
          <w:rtl/>
        </w:rPr>
        <w:t xml:space="preserve"> </w:t>
      </w:r>
      <w:r w:rsidRPr="00444016">
        <w:rPr>
          <w:rFonts w:eastAsia="Calibri"/>
          <w:rtl/>
        </w:rPr>
        <w:t>لأن</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المصطلح</w:t>
      </w:r>
      <w:r>
        <w:rPr>
          <w:rFonts w:eastAsia="Calibri"/>
          <w:rtl/>
        </w:rPr>
        <w:t xml:space="preserve"> </w:t>
      </w:r>
      <w:r w:rsidRPr="00444016">
        <w:rPr>
          <w:rFonts w:eastAsia="Calibri"/>
          <w:rtl/>
        </w:rPr>
        <w:t>يطلق</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خلاف</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القانون)</w:t>
      </w:r>
      <w:r>
        <w:rPr>
          <w:rFonts w:eastAsia="Calibri"/>
          <w:rtl/>
        </w:rPr>
        <w:t xml:space="preserve"> </w:t>
      </w:r>
      <w:r w:rsidRPr="00444016">
        <w:rPr>
          <w:rFonts w:eastAsia="Calibri"/>
          <w:rtl/>
        </w:rPr>
        <w:t>وفقاً</w:t>
      </w:r>
      <w:r>
        <w:rPr>
          <w:rFonts w:eastAsia="Calibri"/>
          <w:rtl/>
        </w:rPr>
        <w:t xml:space="preserve"> </w:t>
      </w:r>
      <w:r w:rsidRPr="00444016">
        <w:rPr>
          <w:rFonts w:eastAsia="Calibri"/>
          <w:rtl/>
        </w:rPr>
        <w:t>للقرار</w:t>
      </w:r>
      <w:r>
        <w:rPr>
          <w:rFonts w:eastAsia="Calibri"/>
          <w:rtl/>
        </w:rPr>
        <w:t xml:space="preserve"> </w:t>
      </w:r>
      <w:r w:rsidRPr="00444016">
        <w:rPr>
          <w:rFonts w:eastAsia="Calibri"/>
          <w:rtl/>
        </w:rPr>
        <w:t>بقانون</w:t>
      </w:r>
      <w:r>
        <w:rPr>
          <w:rFonts w:eastAsia="Calibri"/>
          <w:rtl/>
        </w:rPr>
        <w:t xml:space="preserve"> </w:t>
      </w:r>
      <w:r w:rsidRPr="00444016">
        <w:rPr>
          <w:rFonts w:eastAsia="Calibri"/>
          <w:rtl/>
        </w:rPr>
        <w:t>بشأن</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تعرف</w:t>
      </w:r>
      <w:r>
        <w:rPr>
          <w:rFonts w:eastAsia="Calibri"/>
          <w:rtl/>
        </w:rPr>
        <w:t xml:space="preserve"> </w:t>
      </w:r>
      <w:r w:rsidRPr="00444016">
        <w:rPr>
          <w:rFonts w:eastAsia="Calibri"/>
          <w:rtl/>
        </w:rPr>
        <w:t>المادة</w:t>
      </w:r>
      <w:r>
        <w:rPr>
          <w:rFonts w:eastAsia="Calibri"/>
          <w:b/>
          <w:bCs/>
          <w:rtl/>
        </w:rPr>
        <w:t xml:space="preserve"> </w:t>
      </w:r>
      <w:r w:rsidRPr="00444016">
        <w:rPr>
          <w:rFonts w:eastAsia="Calibri"/>
          <w:b/>
          <w:bCs/>
          <w:rtl/>
        </w:rPr>
        <w:t>1</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العامل</w:t>
      </w:r>
      <w:r>
        <w:rPr>
          <w:rFonts w:eastAsia="Calibri"/>
          <w:rtl/>
        </w:rPr>
        <w:t xml:space="preserve"> </w:t>
      </w:r>
      <w:r w:rsidRPr="00444016">
        <w:rPr>
          <w:rFonts w:eastAsia="Calibri"/>
          <w:rtl/>
        </w:rPr>
        <w:t>والذي</w:t>
      </w:r>
      <w:r>
        <w:rPr>
          <w:rFonts w:eastAsia="Calibri"/>
          <w:rtl/>
        </w:rPr>
        <w:t xml:space="preserve"> </w:t>
      </w:r>
      <w:r w:rsidRPr="00444016">
        <w:rPr>
          <w:rFonts w:eastAsia="Calibri"/>
          <w:rtl/>
        </w:rPr>
        <w:t>أطلق</w:t>
      </w:r>
      <w:r>
        <w:rPr>
          <w:rFonts w:eastAsia="Calibri"/>
          <w:rtl/>
        </w:rPr>
        <w:t xml:space="preserve"> </w:t>
      </w:r>
      <w:r w:rsidRPr="00444016">
        <w:rPr>
          <w:rFonts w:eastAsia="Calibri"/>
          <w:rtl/>
        </w:rPr>
        <w:t>عليه</w:t>
      </w:r>
      <w:r>
        <w:rPr>
          <w:rFonts w:eastAsia="Calibri"/>
          <w:rtl/>
        </w:rPr>
        <w:t xml:space="preserve"> </w:t>
      </w:r>
      <w:r w:rsidRPr="00444016">
        <w:rPr>
          <w:rFonts w:eastAsia="Calibri"/>
          <w:rtl/>
        </w:rPr>
        <w:t>لفظ</w:t>
      </w:r>
      <w:r>
        <w:rPr>
          <w:rFonts w:eastAsia="Calibri"/>
          <w:rtl/>
        </w:rPr>
        <w:t xml:space="preserve"> </w:t>
      </w:r>
      <w:r w:rsidRPr="00444016">
        <w:rPr>
          <w:rFonts w:eastAsia="Calibri"/>
          <w:rtl/>
        </w:rPr>
        <w:t>(الحدث)</w:t>
      </w:r>
      <w:r>
        <w:rPr>
          <w:rFonts w:eastAsia="Calibri"/>
          <w:rtl/>
        </w:rPr>
        <w:t xml:space="preserve"> </w:t>
      </w:r>
      <w:r w:rsidRPr="00444016">
        <w:rPr>
          <w:rFonts w:eastAsia="Calibri"/>
          <w:rtl/>
        </w:rPr>
        <w:t>بأنه:</w:t>
      </w:r>
      <w:r>
        <w:rPr>
          <w:rFonts w:eastAsia="Calibri" w:hint="cs"/>
          <w:rtl/>
        </w:rPr>
        <w:t xml:space="preserve"> </w:t>
      </w:r>
      <w:r w:rsidRPr="00444016">
        <w:rPr>
          <w:rFonts w:eastAsia="Calibri"/>
          <w:rtl/>
        </w:rPr>
        <w:t>"</w:t>
      </w:r>
      <w:r w:rsidRPr="00444016">
        <w:rPr>
          <w:rFonts w:eastAsia="Calibri"/>
          <w:b/>
          <w:bCs/>
          <w:rtl/>
        </w:rPr>
        <w:t>كل</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بلغ</w:t>
      </w:r>
      <w:r>
        <w:rPr>
          <w:rFonts w:eastAsia="Calibri"/>
          <w:b/>
          <w:bCs/>
          <w:rtl/>
        </w:rPr>
        <w:t xml:space="preserve"> </w:t>
      </w:r>
      <w:r w:rsidRPr="00444016">
        <w:rPr>
          <w:rFonts w:eastAsia="Calibri"/>
          <w:b/>
          <w:bCs/>
          <w:rtl/>
        </w:rPr>
        <w:t>الخامسة</w:t>
      </w:r>
      <w:r>
        <w:rPr>
          <w:rFonts w:eastAsia="Calibri"/>
          <w:b/>
          <w:bCs/>
          <w:rtl/>
        </w:rPr>
        <w:t xml:space="preserve"> </w:t>
      </w:r>
      <w:r w:rsidRPr="00444016">
        <w:rPr>
          <w:rFonts w:eastAsia="Calibri"/>
          <w:b/>
          <w:bCs/>
          <w:rtl/>
        </w:rPr>
        <w:t>عشرة</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عمره</w:t>
      </w:r>
      <w:r>
        <w:rPr>
          <w:rFonts w:eastAsia="Calibri"/>
          <w:b/>
          <w:bCs/>
          <w:rtl/>
        </w:rPr>
        <w:t xml:space="preserve"> </w:t>
      </w:r>
      <w:r w:rsidRPr="00444016">
        <w:rPr>
          <w:rFonts w:eastAsia="Calibri"/>
          <w:b/>
          <w:bCs/>
          <w:rtl/>
        </w:rPr>
        <w:t>ولم</w:t>
      </w:r>
      <w:r>
        <w:rPr>
          <w:rFonts w:eastAsia="Calibri"/>
          <w:b/>
          <w:bCs/>
          <w:rtl/>
        </w:rPr>
        <w:t xml:space="preserve"> </w:t>
      </w:r>
      <w:r w:rsidRPr="00444016">
        <w:rPr>
          <w:rFonts w:eastAsia="Calibri"/>
          <w:b/>
          <w:bCs/>
          <w:rtl/>
        </w:rPr>
        <w:t>يتجاوز</w:t>
      </w:r>
      <w:r>
        <w:rPr>
          <w:rFonts w:eastAsia="Calibri"/>
          <w:b/>
          <w:bCs/>
          <w:rtl/>
        </w:rPr>
        <w:t xml:space="preserve"> </w:t>
      </w:r>
      <w:r w:rsidRPr="00444016">
        <w:rPr>
          <w:rFonts w:eastAsia="Calibri"/>
          <w:b/>
          <w:bCs/>
          <w:rtl/>
        </w:rPr>
        <w:t>الثامنة</w:t>
      </w:r>
      <w:r>
        <w:rPr>
          <w:rFonts w:eastAsia="Calibri"/>
          <w:b/>
          <w:bCs/>
          <w:rtl/>
        </w:rPr>
        <w:t xml:space="preserve"> </w:t>
      </w:r>
      <w:r w:rsidRPr="00444016">
        <w:rPr>
          <w:rFonts w:eastAsia="Calibri"/>
          <w:b/>
          <w:bCs/>
          <w:rtl/>
        </w:rPr>
        <w:t>عشرة."</w:t>
      </w:r>
      <w:r>
        <w:rPr>
          <w:rFonts w:eastAsia="Calibri"/>
          <w:b/>
          <w:bCs/>
          <w:rtl/>
        </w:rPr>
        <w:t xml:space="preserve"> </w:t>
      </w:r>
      <w:r w:rsidRPr="00444016">
        <w:rPr>
          <w:rFonts w:eastAsia="Calibri"/>
          <w:rtl/>
        </w:rPr>
        <w:t>كذلك</w:t>
      </w:r>
      <w:r>
        <w:rPr>
          <w:rFonts w:eastAsia="Calibri"/>
          <w:rtl/>
        </w:rPr>
        <w:t xml:space="preserve"> </w:t>
      </w:r>
      <w:r w:rsidRPr="00444016">
        <w:rPr>
          <w:rFonts w:eastAsia="Calibri"/>
          <w:rtl/>
        </w:rPr>
        <w:t>تنص</w:t>
      </w:r>
      <w:r>
        <w:rPr>
          <w:rFonts w:eastAsia="Calibri"/>
          <w:rtl/>
        </w:rPr>
        <w:t xml:space="preserve"> </w:t>
      </w:r>
      <w:r w:rsidRPr="00444016">
        <w:rPr>
          <w:rFonts w:eastAsia="Calibri"/>
          <w:rtl/>
        </w:rPr>
        <w:t>المواد</w:t>
      </w:r>
      <w:r>
        <w:rPr>
          <w:rFonts w:eastAsia="Calibri"/>
          <w:rtl/>
        </w:rPr>
        <w:t xml:space="preserve"> </w:t>
      </w:r>
      <w:r w:rsidRPr="00444016">
        <w:rPr>
          <w:rFonts w:eastAsia="Calibri"/>
          <w:b/>
          <w:bCs/>
          <w:rtl/>
        </w:rPr>
        <w:t>94-98</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المعدل</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حظر</w:t>
      </w:r>
      <w:r>
        <w:rPr>
          <w:rFonts w:eastAsia="Calibri"/>
          <w:rtl/>
        </w:rPr>
        <w:t xml:space="preserve"> </w:t>
      </w:r>
      <w:r w:rsidRPr="00444016">
        <w:rPr>
          <w:rFonts w:eastAsia="Calibri"/>
          <w:rtl/>
        </w:rPr>
        <w:t>تشغيل</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الأعمال</w:t>
      </w:r>
      <w:r>
        <w:rPr>
          <w:rFonts w:eastAsia="Calibri"/>
          <w:rtl/>
        </w:rPr>
        <w:t xml:space="preserve"> </w:t>
      </w:r>
      <w:r w:rsidRPr="00444016">
        <w:rPr>
          <w:rFonts w:eastAsia="Calibri"/>
          <w:rtl/>
        </w:rPr>
        <w:t>الخطرة،</w:t>
      </w:r>
      <w:r>
        <w:rPr>
          <w:rFonts w:eastAsia="Calibri"/>
          <w:rtl/>
        </w:rPr>
        <w:t xml:space="preserve"> </w:t>
      </w:r>
      <w:r w:rsidRPr="00444016">
        <w:rPr>
          <w:rFonts w:eastAsia="Calibri"/>
          <w:rtl/>
        </w:rPr>
        <w:t>وأكد</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وزير</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القرار</w:t>
      </w:r>
      <w:r>
        <w:rPr>
          <w:rFonts w:eastAsia="Calibri"/>
          <w:rtl/>
        </w:rPr>
        <w:t xml:space="preserve"> </w:t>
      </w:r>
      <w:r w:rsidRPr="00444016">
        <w:rPr>
          <w:rFonts w:eastAsia="Calibri"/>
          <w:rtl/>
        </w:rPr>
        <w:t>رقم</w:t>
      </w:r>
      <w:r>
        <w:rPr>
          <w:rFonts w:eastAsia="Calibri"/>
          <w:rtl/>
        </w:rPr>
        <w:t xml:space="preserve"> </w:t>
      </w:r>
      <w:r w:rsidRPr="00444016">
        <w:rPr>
          <w:rFonts w:eastAsia="Calibri"/>
          <w:rtl/>
        </w:rPr>
        <w:t>1</w:t>
      </w:r>
      <w:r>
        <w:rPr>
          <w:rFonts w:eastAsia="Calibri"/>
          <w:rtl/>
        </w:rPr>
        <w:t xml:space="preserve"> </w:t>
      </w:r>
      <w:r w:rsidRPr="00444016">
        <w:rPr>
          <w:rFonts w:eastAsia="Calibri"/>
          <w:rtl/>
        </w:rPr>
        <w:t>لسنة</w:t>
      </w:r>
      <w:r>
        <w:rPr>
          <w:rFonts w:eastAsia="Calibri"/>
          <w:rtl/>
        </w:rPr>
        <w:t xml:space="preserve"> </w:t>
      </w:r>
      <w:r w:rsidRPr="00444016">
        <w:rPr>
          <w:rFonts w:eastAsia="Calibri"/>
          <w:rtl/>
        </w:rPr>
        <w:t>2004</w:t>
      </w:r>
      <w:r>
        <w:rPr>
          <w:rFonts w:eastAsia="Calibri"/>
          <w:b/>
          <w:bCs/>
          <w:rtl/>
        </w:rPr>
        <w:t xml:space="preserve"> </w:t>
      </w:r>
      <w:r w:rsidRPr="00444016">
        <w:rPr>
          <w:rFonts w:eastAsia="Calibri"/>
          <w:rtl/>
        </w:rPr>
        <w:t>والذي</w:t>
      </w:r>
      <w:r>
        <w:rPr>
          <w:rFonts w:eastAsia="Calibri"/>
          <w:rtl/>
        </w:rPr>
        <w:t xml:space="preserve"> </w:t>
      </w:r>
      <w:r w:rsidRPr="00444016">
        <w:rPr>
          <w:rFonts w:eastAsia="Calibri"/>
          <w:rtl/>
        </w:rPr>
        <w:t>حدد</w:t>
      </w:r>
      <w:r>
        <w:rPr>
          <w:rFonts w:eastAsia="Calibri"/>
          <w:rtl/>
        </w:rPr>
        <w:t xml:space="preserve"> </w:t>
      </w:r>
      <w:r w:rsidRPr="00444016">
        <w:rPr>
          <w:rFonts w:eastAsia="Calibri"/>
          <w:rtl/>
        </w:rPr>
        <w:t>فيه</w:t>
      </w:r>
      <w:r>
        <w:rPr>
          <w:rFonts w:eastAsia="Calibri"/>
          <w:rtl/>
        </w:rPr>
        <w:t xml:space="preserve"> </w:t>
      </w:r>
      <w:r w:rsidRPr="00444016">
        <w:rPr>
          <w:rFonts w:eastAsia="Calibri"/>
          <w:rtl/>
        </w:rPr>
        <w:t>أنواع</w:t>
      </w:r>
      <w:r>
        <w:rPr>
          <w:rFonts w:eastAsia="Calibri"/>
          <w:rtl/>
        </w:rPr>
        <w:t xml:space="preserve"> </w:t>
      </w:r>
      <w:r w:rsidRPr="00444016">
        <w:rPr>
          <w:rFonts w:eastAsia="Calibri"/>
          <w:rtl/>
        </w:rPr>
        <w:t>الأعمال</w:t>
      </w:r>
      <w:r>
        <w:rPr>
          <w:rFonts w:eastAsia="Calibri"/>
          <w:rtl/>
        </w:rPr>
        <w:t xml:space="preserve"> </w:t>
      </w:r>
      <w:r w:rsidRPr="00444016">
        <w:rPr>
          <w:rFonts w:eastAsia="Calibri"/>
          <w:rtl/>
        </w:rPr>
        <w:t>الخطرة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يحظر</w:t>
      </w:r>
      <w:r>
        <w:rPr>
          <w:rFonts w:eastAsia="Calibri"/>
          <w:rtl/>
        </w:rPr>
        <w:t xml:space="preserve"> </w:t>
      </w:r>
      <w:r w:rsidRPr="00444016">
        <w:rPr>
          <w:rFonts w:eastAsia="Calibri"/>
          <w:rtl/>
        </w:rPr>
        <w:t>تشغيل</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فيها.</w:t>
      </w:r>
    </w:p>
    <w:p w:rsidR="0079614C" w:rsidRPr="00444016" w:rsidRDefault="0079614C" w:rsidP="0079614C">
      <w:pPr>
        <w:pStyle w:val="SingleTxtGA"/>
        <w:rPr>
          <w:rFonts w:eastAsia="Calibri"/>
          <w:lang w:bidi="ar-JO"/>
        </w:rPr>
      </w:pPr>
      <w:r w:rsidRPr="0044758E">
        <w:rPr>
          <w:rFonts w:eastAsiaTheme="minorHAnsi"/>
          <w:rtl/>
        </w:rPr>
        <w:t>103-</w:t>
      </w:r>
      <w:r>
        <w:rPr>
          <w:rFonts w:eastAsiaTheme="minorHAnsi"/>
          <w:rtl/>
        </w:rPr>
        <w:tab/>
      </w:r>
      <w:r w:rsidRPr="00444016">
        <w:rPr>
          <w:rFonts w:eastAsia="Calibri"/>
          <w:rtl/>
        </w:rPr>
        <w:t>تستثني</w:t>
      </w:r>
      <w:r>
        <w:rPr>
          <w:rFonts w:eastAsia="Calibri"/>
          <w:rtl/>
        </w:rPr>
        <w:t xml:space="preserve"> </w:t>
      </w:r>
      <w:r w:rsidRPr="00444016">
        <w:rPr>
          <w:rFonts w:eastAsia="Calibri"/>
          <w:rtl/>
        </w:rPr>
        <w:t>المادة</w:t>
      </w:r>
      <w:r>
        <w:rPr>
          <w:rFonts w:eastAsia="Calibri"/>
          <w:b/>
          <w:bCs/>
          <w:rtl/>
        </w:rPr>
        <w:t xml:space="preserve"> </w:t>
      </w:r>
      <w:r w:rsidRPr="00444016">
        <w:rPr>
          <w:rFonts w:eastAsia="Calibri"/>
          <w:b/>
          <w:bCs/>
          <w:rtl/>
        </w:rPr>
        <w:t>99</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يعملون</w:t>
      </w:r>
      <w:r>
        <w:rPr>
          <w:rFonts w:eastAsia="Calibri"/>
          <w:rtl/>
        </w:rPr>
        <w:t xml:space="preserve"> </w:t>
      </w:r>
      <w:r w:rsidRPr="00444016">
        <w:rPr>
          <w:rFonts w:eastAsia="Calibri"/>
          <w:rtl/>
        </w:rPr>
        <w:t>لدى</w:t>
      </w:r>
      <w:r>
        <w:rPr>
          <w:rFonts w:eastAsia="Calibri"/>
          <w:rtl/>
        </w:rPr>
        <w:t xml:space="preserve"> </w:t>
      </w:r>
      <w:r w:rsidRPr="00444016">
        <w:rPr>
          <w:rFonts w:eastAsia="Calibri"/>
          <w:rtl/>
        </w:rPr>
        <w:t>أقاربهم</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الدرجة</w:t>
      </w:r>
      <w:r>
        <w:rPr>
          <w:rFonts w:eastAsia="Calibri"/>
          <w:rtl/>
        </w:rPr>
        <w:t xml:space="preserve"> </w:t>
      </w:r>
      <w:r w:rsidRPr="00444016">
        <w:rPr>
          <w:rFonts w:eastAsia="Calibri"/>
          <w:rtl/>
        </w:rPr>
        <w:t>الأولى</w:t>
      </w:r>
      <w:r>
        <w:rPr>
          <w:rFonts w:eastAsia="Calibri"/>
          <w:rtl/>
        </w:rPr>
        <w:t xml:space="preserve"> </w:t>
      </w:r>
      <w:r w:rsidRPr="00444016">
        <w:rPr>
          <w:rFonts w:eastAsia="Calibri"/>
          <w:rtl/>
        </w:rPr>
        <w:t>من</w:t>
      </w:r>
      <w:r>
        <w:rPr>
          <w:rFonts w:eastAsia="Calibri"/>
          <w:rtl/>
        </w:rPr>
        <w:t xml:space="preserve"> </w:t>
      </w:r>
      <w:r w:rsidRPr="00444016">
        <w:rPr>
          <w:rFonts w:eastAsia="Calibri"/>
          <w:rtl/>
        </w:rPr>
        <w:t>أحكامها،</w:t>
      </w:r>
      <w:r>
        <w:rPr>
          <w:rFonts w:eastAsia="Calibri"/>
          <w:rtl/>
        </w:rPr>
        <w:t xml:space="preserve"> </w:t>
      </w:r>
      <w:r w:rsidRPr="00444016">
        <w:rPr>
          <w:rFonts w:eastAsia="Calibri"/>
          <w:rtl/>
        </w:rPr>
        <w:t>بشرط</w:t>
      </w:r>
      <w:r>
        <w:rPr>
          <w:rFonts w:eastAsia="Calibri"/>
          <w:rtl/>
        </w:rPr>
        <w:t xml:space="preserve"> </w:t>
      </w:r>
      <w:r w:rsidRPr="00444016">
        <w:rPr>
          <w:rFonts w:eastAsia="Calibri"/>
          <w:rtl/>
        </w:rPr>
        <w:t>أن</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الأحوال</w:t>
      </w:r>
      <w:r>
        <w:rPr>
          <w:rFonts w:eastAsia="Calibri"/>
          <w:rtl/>
        </w:rPr>
        <w:t xml:space="preserve"> </w:t>
      </w:r>
      <w:r w:rsidRPr="00444016">
        <w:rPr>
          <w:rFonts w:eastAsia="Calibri"/>
          <w:rtl/>
        </w:rPr>
        <w:t>وفق</w:t>
      </w:r>
      <w:r>
        <w:rPr>
          <w:rFonts w:eastAsia="Calibri"/>
          <w:rtl/>
        </w:rPr>
        <w:t xml:space="preserve"> </w:t>
      </w:r>
      <w:r w:rsidRPr="00444016">
        <w:rPr>
          <w:rFonts w:eastAsia="Calibri"/>
          <w:rtl/>
        </w:rPr>
        <w:t>شروط</w:t>
      </w:r>
      <w:r>
        <w:rPr>
          <w:rFonts w:eastAsia="Calibri"/>
          <w:rtl/>
        </w:rPr>
        <w:t xml:space="preserve"> </w:t>
      </w:r>
      <w:r w:rsidRPr="00444016">
        <w:rPr>
          <w:rFonts w:eastAsia="Calibri"/>
          <w:rtl/>
        </w:rPr>
        <w:t>صحية</w:t>
      </w:r>
      <w:r>
        <w:rPr>
          <w:rFonts w:eastAsia="Calibri"/>
          <w:rtl/>
        </w:rPr>
        <w:t xml:space="preserve"> </w:t>
      </w:r>
      <w:r w:rsidRPr="00444016">
        <w:rPr>
          <w:rFonts w:eastAsia="Calibri"/>
          <w:rtl/>
        </w:rPr>
        <w:t>واجتماعية</w:t>
      </w:r>
      <w:r>
        <w:rPr>
          <w:rFonts w:eastAsia="Calibri"/>
          <w:rtl/>
        </w:rPr>
        <w:t xml:space="preserve"> </w:t>
      </w:r>
      <w:r w:rsidRPr="00444016">
        <w:rPr>
          <w:rFonts w:eastAsia="Calibri"/>
          <w:rtl/>
        </w:rPr>
        <w:t>ملائمة،</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يؤثر</w:t>
      </w:r>
      <w:r>
        <w:rPr>
          <w:rFonts w:eastAsia="Calibri"/>
          <w:rtl/>
        </w:rPr>
        <w:t xml:space="preserve"> </w:t>
      </w:r>
      <w:r w:rsidRPr="00444016">
        <w:rPr>
          <w:rFonts w:eastAsia="Calibri"/>
          <w:rtl/>
        </w:rPr>
        <w:t>سلباً</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نموهم</w:t>
      </w:r>
      <w:r>
        <w:rPr>
          <w:rFonts w:eastAsia="Calibri"/>
          <w:rtl/>
        </w:rPr>
        <w:t xml:space="preserve"> </w:t>
      </w:r>
      <w:r w:rsidRPr="00444016">
        <w:rPr>
          <w:rFonts w:eastAsia="Calibri"/>
          <w:rtl/>
        </w:rPr>
        <w:t>العقلي</w:t>
      </w:r>
      <w:r>
        <w:rPr>
          <w:rFonts w:eastAsia="Calibri"/>
          <w:rtl/>
        </w:rPr>
        <w:t xml:space="preserve"> </w:t>
      </w:r>
      <w:r w:rsidRPr="00444016">
        <w:rPr>
          <w:rFonts w:eastAsia="Calibri"/>
          <w:rtl/>
        </w:rPr>
        <w:t>والجسدي</w:t>
      </w:r>
      <w:r>
        <w:rPr>
          <w:rFonts w:eastAsia="Calibri"/>
          <w:rtl/>
        </w:rPr>
        <w:t xml:space="preserve"> </w:t>
      </w:r>
      <w:r w:rsidRPr="00444016">
        <w:rPr>
          <w:rFonts w:eastAsia="Calibri"/>
          <w:rtl/>
        </w:rPr>
        <w:t>وعلى</w:t>
      </w:r>
      <w:r>
        <w:rPr>
          <w:rFonts w:eastAsia="Calibri"/>
          <w:rtl/>
        </w:rPr>
        <w:t xml:space="preserve"> </w:t>
      </w:r>
      <w:r w:rsidRPr="00444016">
        <w:rPr>
          <w:rFonts w:eastAsia="Calibri"/>
          <w:rtl/>
        </w:rPr>
        <w:t>تعليمهم،</w:t>
      </w:r>
      <w:r>
        <w:rPr>
          <w:rFonts w:eastAsia="Calibri"/>
          <w:rtl/>
        </w:rPr>
        <w:t xml:space="preserve"> </w:t>
      </w:r>
      <w:r w:rsidRPr="00444016">
        <w:rPr>
          <w:rFonts w:eastAsia="Calibri"/>
          <w:rtl/>
        </w:rPr>
        <w:t>ولذلك</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حدود</w:t>
      </w:r>
      <w:r>
        <w:rPr>
          <w:rFonts w:eastAsia="Calibri"/>
          <w:rtl/>
        </w:rPr>
        <w:t xml:space="preserve"> </w:t>
      </w:r>
      <w:r w:rsidRPr="00444016">
        <w:rPr>
          <w:rFonts w:eastAsia="Calibri"/>
          <w:rtl/>
        </w:rPr>
        <w:t>عمرية</w:t>
      </w:r>
      <w:r>
        <w:rPr>
          <w:rFonts w:eastAsia="Calibri"/>
          <w:rtl/>
        </w:rPr>
        <w:t xml:space="preserve"> </w:t>
      </w:r>
      <w:r w:rsidRPr="00444016">
        <w:rPr>
          <w:rFonts w:eastAsia="Calibri"/>
          <w:rtl/>
        </w:rPr>
        <w:t>موضوعة</w:t>
      </w:r>
      <w:r>
        <w:rPr>
          <w:rFonts w:eastAsia="Calibri"/>
          <w:rtl/>
        </w:rPr>
        <w:t xml:space="preserve"> </w:t>
      </w:r>
      <w:r w:rsidRPr="00444016">
        <w:rPr>
          <w:rFonts w:eastAsia="Calibri"/>
          <w:rtl/>
        </w:rPr>
        <w:t>للأطفال</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يعملون</w:t>
      </w:r>
      <w:r>
        <w:rPr>
          <w:rFonts w:eastAsia="Calibri"/>
          <w:rtl/>
        </w:rPr>
        <w:t xml:space="preserve"> </w:t>
      </w:r>
      <w:r w:rsidRPr="00444016">
        <w:rPr>
          <w:rFonts w:eastAsia="Calibri"/>
          <w:rtl/>
        </w:rPr>
        <w:t>لدى</w:t>
      </w:r>
      <w:r>
        <w:rPr>
          <w:rFonts w:eastAsia="Calibri"/>
          <w:rtl/>
        </w:rPr>
        <w:t xml:space="preserve"> </w:t>
      </w:r>
      <w:r w:rsidRPr="00444016">
        <w:rPr>
          <w:rFonts w:eastAsia="Calibri"/>
          <w:rtl/>
        </w:rPr>
        <w:t>أقارب</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الدرجة</w:t>
      </w:r>
      <w:r>
        <w:rPr>
          <w:rFonts w:eastAsia="Calibri"/>
          <w:rtl/>
        </w:rPr>
        <w:t xml:space="preserve"> </w:t>
      </w:r>
      <w:r w:rsidRPr="00444016">
        <w:rPr>
          <w:rFonts w:eastAsia="Calibri"/>
          <w:rtl/>
        </w:rPr>
        <w:t>الأولى.</w:t>
      </w:r>
      <w:r>
        <w:rPr>
          <w:rFonts w:eastAsia="Calibri"/>
          <w:rtl/>
        </w:rPr>
        <w:t xml:space="preserve"> </w:t>
      </w:r>
    </w:p>
    <w:p w:rsidR="0079614C" w:rsidRPr="00444016" w:rsidRDefault="0079614C" w:rsidP="0079614C">
      <w:pPr>
        <w:pStyle w:val="SingleTxtGA"/>
        <w:rPr>
          <w:rFonts w:eastAsia="Calibri"/>
          <w:lang w:bidi="ar-JO"/>
        </w:rPr>
      </w:pPr>
      <w:r w:rsidRPr="0044758E">
        <w:rPr>
          <w:rFonts w:eastAsiaTheme="minorHAnsi"/>
          <w:rtl/>
        </w:rPr>
        <w:t>104-</w:t>
      </w:r>
      <w:r w:rsidRPr="0044758E">
        <w:rPr>
          <w:rFonts w:eastAsiaTheme="minorHAnsi"/>
          <w:rtl/>
        </w:rPr>
        <w:tab/>
      </w:r>
      <w:r w:rsidRPr="00444016">
        <w:rPr>
          <w:rFonts w:eastAsia="Calibri"/>
          <w:b/>
          <w:bCs/>
          <w:rtl/>
        </w:rPr>
        <w:t>سن</w:t>
      </w:r>
      <w:r>
        <w:rPr>
          <w:rFonts w:eastAsia="Calibri"/>
          <w:b/>
          <w:bCs/>
          <w:rtl/>
        </w:rPr>
        <w:t xml:space="preserve"> </w:t>
      </w:r>
      <w:r w:rsidRPr="00444016">
        <w:rPr>
          <w:rFonts w:eastAsia="Calibri"/>
          <w:b/>
          <w:bCs/>
          <w:rtl/>
        </w:rPr>
        <w:t>الإدلاء</w:t>
      </w:r>
      <w:r>
        <w:rPr>
          <w:rFonts w:eastAsia="Calibri"/>
          <w:b/>
          <w:bCs/>
          <w:rtl/>
        </w:rPr>
        <w:t xml:space="preserve"> </w:t>
      </w:r>
      <w:r w:rsidRPr="00444016">
        <w:rPr>
          <w:rFonts w:eastAsia="Calibri"/>
          <w:b/>
          <w:bCs/>
          <w:rtl/>
        </w:rPr>
        <w:t>بالشهادة:</w:t>
      </w:r>
      <w:r>
        <w:rPr>
          <w:rFonts w:eastAsia="Calibri"/>
          <w:rtl/>
        </w:rPr>
        <w:t xml:space="preserve"> </w:t>
      </w:r>
      <w:r w:rsidRPr="00444016">
        <w:rPr>
          <w:rFonts w:eastAsia="Calibri"/>
          <w:rtl/>
        </w:rPr>
        <w:t>عملاً</w:t>
      </w:r>
      <w:r>
        <w:rPr>
          <w:rFonts w:eastAsia="Calibri"/>
          <w:rtl/>
        </w:rPr>
        <w:t xml:space="preserve"> </w:t>
      </w:r>
      <w:r w:rsidRPr="00444016">
        <w:rPr>
          <w:rFonts w:eastAsia="Calibri"/>
          <w:rtl/>
        </w:rPr>
        <w:t>بأحكام</w:t>
      </w:r>
      <w:r>
        <w:rPr>
          <w:rFonts w:eastAsia="Calibri"/>
          <w:rtl/>
        </w:rPr>
        <w:t xml:space="preserve"> </w:t>
      </w:r>
      <w:r w:rsidRPr="00444016">
        <w:rPr>
          <w:rFonts w:eastAsia="Calibri"/>
          <w:rtl/>
        </w:rPr>
        <w:t>المادة</w:t>
      </w:r>
      <w:r>
        <w:rPr>
          <w:rFonts w:eastAsia="Calibri"/>
          <w:rtl/>
        </w:rPr>
        <w:t xml:space="preserve"> </w:t>
      </w:r>
      <w:r w:rsidRPr="00444016">
        <w:rPr>
          <w:rFonts w:eastAsia="Calibri"/>
          <w:b/>
          <w:bCs/>
          <w:rtl/>
        </w:rPr>
        <w:t>83</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الجزائية</w:t>
      </w:r>
      <w:r>
        <w:rPr>
          <w:rFonts w:eastAsia="Calibri"/>
          <w:rtl/>
        </w:rPr>
        <w:t xml:space="preserve"> </w:t>
      </w:r>
      <w:r w:rsidRPr="00444016">
        <w:rPr>
          <w:rFonts w:eastAsia="Calibri"/>
          <w:rtl/>
        </w:rPr>
        <w:t>رقم</w:t>
      </w:r>
      <w:r>
        <w:rPr>
          <w:rFonts w:eastAsia="Calibri"/>
          <w:rtl/>
        </w:rPr>
        <w:t xml:space="preserve"> </w:t>
      </w:r>
      <w:r w:rsidRPr="00444016">
        <w:rPr>
          <w:rFonts w:eastAsia="Calibri"/>
          <w:rtl/>
        </w:rPr>
        <w:t>3</w:t>
      </w:r>
      <w:r>
        <w:rPr>
          <w:rFonts w:eastAsia="Calibri"/>
          <w:rtl/>
        </w:rPr>
        <w:t xml:space="preserve"> </w:t>
      </w:r>
      <w:r w:rsidRPr="00444016">
        <w:rPr>
          <w:rFonts w:eastAsia="Calibri"/>
          <w:rtl/>
        </w:rPr>
        <w:t>لسنة</w:t>
      </w:r>
      <w:r>
        <w:rPr>
          <w:rFonts w:eastAsia="Calibri"/>
          <w:rtl/>
        </w:rPr>
        <w:t xml:space="preserve"> </w:t>
      </w:r>
      <w:r w:rsidRPr="00444016">
        <w:rPr>
          <w:rFonts w:eastAsia="Calibri"/>
          <w:rtl/>
        </w:rPr>
        <w:t>2001،</w:t>
      </w:r>
      <w:r>
        <w:rPr>
          <w:rFonts w:eastAsia="Calibri"/>
          <w:rtl/>
        </w:rPr>
        <w:t xml:space="preserve"> </w:t>
      </w:r>
      <w:r w:rsidRPr="00444016">
        <w:rPr>
          <w:rFonts w:eastAsia="Calibri"/>
          <w:rtl/>
        </w:rPr>
        <w:t>الساري</w:t>
      </w:r>
      <w:r>
        <w:rPr>
          <w:rFonts w:eastAsia="Calibri"/>
          <w:rtl/>
        </w:rPr>
        <w:t xml:space="preserve"> </w:t>
      </w:r>
      <w:r w:rsidRPr="00444016">
        <w:rPr>
          <w:rFonts w:eastAsia="Calibri"/>
          <w:rtl/>
        </w:rPr>
        <w:t>في</w:t>
      </w:r>
      <w:r>
        <w:rPr>
          <w:rFonts w:eastAsia="Calibri" w:hint="cs"/>
          <w:rtl/>
        </w:rPr>
        <w:t xml:space="preserve"> </w:t>
      </w:r>
      <w:r w:rsidRPr="00444016">
        <w:rPr>
          <w:rFonts w:eastAsia="Calibri" w:hint="cs"/>
          <w:rtl/>
        </w:rPr>
        <w:t>دولة</w:t>
      </w:r>
      <w:r>
        <w:rPr>
          <w:rFonts w:eastAsia="Calibri"/>
          <w:rtl/>
        </w:rPr>
        <w:t xml:space="preserve"> </w:t>
      </w:r>
      <w:r w:rsidRPr="00444016">
        <w:rPr>
          <w:rFonts w:eastAsia="Calibri" w:hint="cs"/>
          <w:rtl/>
        </w:rPr>
        <w:t>فلسطين،</w:t>
      </w:r>
      <w:r>
        <w:rPr>
          <w:rFonts w:eastAsia="Calibri"/>
          <w:rtl/>
        </w:rPr>
        <w:t xml:space="preserve"> </w:t>
      </w:r>
      <w:r w:rsidRPr="00444016">
        <w:rPr>
          <w:rFonts w:eastAsia="Calibri"/>
          <w:rtl/>
        </w:rPr>
        <w:t>السن</w:t>
      </w:r>
      <w:r>
        <w:rPr>
          <w:rFonts w:eastAsia="Calibri"/>
          <w:rtl/>
        </w:rPr>
        <w:t xml:space="preserve"> </w:t>
      </w:r>
      <w:r w:rsidRPr="00444016">
        <w:rPr>
          <w:rFonts w:eastAsia="Calibri"/>
          <w:rtl/>
        </w:rPr>
        <w:t>الأدنى</w:t>
      </w:r>
      <w:r>
        <w:rPr>
          <w:rFonts w:eastAsia="Calibri"/>
          <w:rtl/>
        </w:rPr>
        <w:t xml:space="preserve"> </w:t>
      </w:r>
      <w:r w:rsidRPr="00444016">
        <w:rPr>
          <w:rFonts w:eastAsia="Calibri"/>
          <w:rtl/>
        </w:rPr>
        <w:t>للإدلاء</w:t>
      </w:r>
      <w:r>
        <w:rPr>
          <w:rFonts w:eastAsia="Calibri"/>
          <w:rtl/>
        </w:rPr>
        <w:t xml:space="preserve"> </w:t>
      </w:r>
      <w:r w:rsidRPr="00444016">
        <w:rPr>
          <w:rFonts w:eastAsia="Calibri"/>
          <w:rtl/>
        </w:rPr>
        <w:t>بالشهادة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المحكمة</w:t>
      </w:r>
      <w:r>
        <w:rPr>
          <w:rFonts w:eastAsia="Calibri"/>
          <w:rtl/>
        </w:rPr>
        <w:t xml:space="preserve"> </w:t>
      </w:r>
      <w:r w:rsidRPr="00444016">
        <w:rPr>
          <w:rFonts w:eastAsia="Calibri"/>
          <w:rtl/>
        </w:rPr>
        <w:t>هو</w:t>
      </w:r>
      <w:r>
        <w:rPr>
          <w:rFonts w:eastAsia="Calibri"/>
          <w:rtl/>
        </w:rPr>
        <w:t xml:space="preserve"> </w:t>
      </w:r>
      <w:r w:rsidRPr="00444016">
        <w:rPr>
          <w:rFonts w:eastAsia="Calibri"/>
          <w:rtl/>
        </w:rPr>
        <w:t>15</w:t>
      </w:r>
      <w:r>
        <w:rPr>
          <w:rFonts w:eastAsia="Calibri"/>
          <w:rtl/>
        </w:rPr>
        <w:t xml:space="preserve"> </w:t>
      </w:r>
      <w:r w:rsidRPr="00444016">
        <w:rPr>
          <w:rFonts w:eastAsia="Calibri"/>
          <w:rtl/>
        </w:rPr>
        <w:t>سنة،</w:t>
      </w:r>
      <w:r>
        <w:rPr>
          <w:rFonts w:eastAsia="Calibri"/>
          <w:rtl/>
        </w:rPr>
        <w:t xml:space="preserve"> </w:t>
      </w:r>
      <w:r w:rsidRPr="00444016">
        <w:rPr>
          <w:rFonts w:eastAsia="Calibri"/>
          <w:rtl/>
        </w:rPr>
        <w:t>إلا</w:t>
      </w:r>
      <w:r>
        <w:rPr>
          <w:rFonts w:eastAsia="Calibri"/>
          <w:rtl/>
        </w:rPr>
        <w:t xml:space="preserve"> </w:t>
      </w:r>
      <w:r w:rsidRPr="00444016">
        <w:rPr>
          <w:rFonts w:eastAsia="Calibri"/>
          <w:rtl/>
        </w:rPr>
        <w:t>أن</w:t>
      </w:r>
      <w:r>
        <w:rPr>
          <w:rFonts w:eastAsia="Calibri"/>
          <w:rtl/>
        </w:rPr>
        <w:t xml:space="preserve"> </w:t>
      </w:r>
      <w:r w:rsidRPr="00444016">
        <w:rPr>
          <w:rFonts w:eastAsia="Calibri"/>
          <w:rtl/>
        </w:rPr>
        <w:t>الإفادة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هذه</w:t>
      </w:r>
      <w:r>
        <w:rPr>
          <w:rFonts w:eastAsia="Calibri"/>
          <w:rtl/>
        </w:rPr>
        <w:t xml:space="preserve"> </w:t>
      </w:r>
      <w:r w:rsidRPr="00444016">
        <w:rPr>
          <w:rFonts w:eastAsia="Calibri"/>
          <w:rtl/>
        </w:rPr>
        <w:t>الحالة</w:t>
      </w:r>
      <w:r>
        <w:rPr>
          <w:rFonts w:eastAsia="Calibri"/>
          <w:rtl/>
        </w:rPr>
        <w:t xml:space="preserve"> </w:t>
      </w:r>
      <w:r w:rsidRPr="00444016">
        <w:rPr>
          <w:rFonts w:eastAsia="Calibri"/>
          <w:rtl/>
        </w:rPr>
        <w:t>تؤخذ</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سبيل</w:t>
      </w:r>
      <w:r>
        <w:rPr>
          <w:rFonts w:eastAsia="Calibri"/>
          <w:rtl/>
        </w:rPr>
        <w:t xml:space="preserve"> </w:t>
      </w:r>
      <w:r w:rsidRPr="00444016">
        <w:rPr>
          <w:rFonts w:eastAsia="Calibri"/>
          <w:rtl/>
        </w:rPr>
        <w:t>الاستئناس</w:t>
      </w:r>
      <w:r>
        <w:rPr>
          <w:rFonts w:eastAsia="Calibri"/>
          <w:rtl/>
        </w:rPr>
        <w:t xml:space="preserve"> </w:t>
      </w:r>
      <w:r w:rsidRPr="00444016">
        <w:rPr>
          <w:rFonts w:eastAsia="Calibri"/>
          <w:rtl/>
        </w:rPr>
        <w:t>ودون</w:t>
      </w:r>
      <w:r>
        <w:rPr>
          <w:rFonts w:eastAsia="Calibri"/>
          <w:rtl/>
        </w:rPr>
        <w:t xml:space="preserve"> </w:t>
      </w:r>
      <w:r w:rsidRPr="00444016">
        <w:rPr>
          <w:rFonts w:eastAsia="Calibri"/>
          <w:rtl/>
        </w:rPr>
        <w:t>حلف</w:t>
      </w:r>
      <w:r>
        <w:rPr>
          <w:rFonts w:eastAsia="Calibri"/>
          <w:rtl/>
        </w:rPr>
        <w:t xml:space="preserve"> </w:t>
      </w:r>
      <w:r w:rsidRPr="00444016">
        <w:rPr>
          <w:rFonts w:eastAsia="Calibri"/>
          <w:rtl/>
        </w:rPr>
        <w:t>يمين.</w:t>
      </w:r>
      <w:r>
        <w:rPr>
          <w:rFonts w:eastAsia="Calibri"/>
          <w:rtl/>
        </w:rPr>
        <w:t xml:space="preserve"> </w:t>
      </w:r>
    </w:p>
    <w:p w:rsidR="0079614C" w:rsidRPr="00444016" w:rsidRDefault="0079614C" w:rsidP="0079614C">
      <w:pPr>
        <w:pStyle w:val="SingleTxtGA"/>
        <w:rPr>
          <w:rFonts w:eastAsia="Calibri"/>
          <w:lang w:bidi="ar-JO"/>
        </w:rPr>
      </w:pPr>
      <w:r w:rsidRPr="0044758E">
        <w:rPr>
          <w:rFonts w:eastAsiaTheme="minorHAnsi"/>
          <w:rtl/>
        </w:rPr>
        <w:t>105-</w:t>
      </w:r>
      <w:r w:rsidRPr="0044758E">
        <w:rPr>
          <w:rFonts w:eastAsiaTheme="minorHAnsi"/>
          <w:rtl/>
        </w:rPr>
        <w:tab/>
      </w:r>
      <w:r w:rsidRPr="00444016">
        <w:rPr>
          <w:rFonts w:eastAsia="Calibri"/>
          <w:b/>
          <w:bCs/>
          <w:rtl/>
          <w:lang w:bidi="ar-JO"/>
        </w:rPr>
        <w:t>سن</w:t>
      </w:r>
      <w:r>
        <w:rPr>
          <w:rFonts w:eastAsia="Calibri"/>
          <w:b/>
          <w:bCs/>
          <w:rtl/>
          <w:lang w:bidi="ar-JO"/>
        </w:rPr>
        <w:t xml:space="preserve"> </w:t>
      </w:r>
      <w:r w:rsidRPr="00444016">
        <w:rPr>
          <w:rFonts w:eastAsia="Calibri"/>
          <w:b/>
          <w:bCs/>
          <w:rtl/>
          <w:lang w:bidi="ar-JO"/>
        </w:rPr>
        <w:t>أهلية</w:t>
      </w:r>
      <w:r>
        <w:rPr>
          <w:rFonts w:eastAsia="Calibri"/>
          <w:b/>
          <w:bCs/>
          <w:rtl/>
          <w:lang w:bidi="ar-JO"/>
        </w:rPr>
        <w:t xml:space="preserve"> </w:t>
      </w:r>
      <w:r w:rsidRPr="00444016">
        <w:rPr>
          <w:rFonts w:eastAsia="Calibri"/>
          <w:b/>
          <w:bCs/>
          <w:rtl/>
          <w:lang w:bidi="ar-JO"/>
        </w:rPr>
        <w:t>الزواج</w:t>
      </w:r>
      <w:r w:rsidRPr="00444016">
        <w:rPr>
          <w:rFonts w:eastAsia="Calibri"/>
          <w:rtl/>
          <w:lang w:bidi="ar-JO"/>
        </w:rPr>
        <w:t>:</w:t>
      </w:r>
      <w:r>
        <w:rPr>
          <w:rFonts w:eastAsia="Calibri"/>
          <w:rtl/>
          <w:lang w:bidi="ar-JO"/>
        </w:rPr>
        <w:t xml:space="preserve"> </w:t>
      </w:r>
      <w:r w:rsidRPr="00444016">
        <w:rPr>
          <w:rFonts w:eastAsia="Calibri"/>
          <w:b/>
          <w:rtl/>
        </w:rPr>
        <w:t>لغايات</w:t>
      </w:r>
      <w:r>
        <w:rPr>
          <w:rFonts w:eastAsia="Calibri"/>
          <w:b/>
          <w:rtl/>
        </w:rPr>
        <w:t xml:space="preserve"> </w:t>
      </w:r>
      <w:r w:rsidRPr="00444016">
        <w:rPr>
          <w:rFonts w:eastAsia="Calibri"/>
          <w:b/>
          <w:rtl/>
        </w:rPr>
        <w:t>إجراء</w:t>
      </w:r>
      <w:r>
        <w:rPr>
          <w:rFonts w:eastAsia="Calibri"/>
          <w:b/>
          <w:rtl/>
        </w:rPr>
        <w:t xml:space="preserve"> </w:t>
      </w:r>
      <w:r w:rsidRPr="00444016">
        <w:rPr>
          <w:rFonts w:eastAsia="Calibri"/>
          <w:b/>
          <w:rtl/>
        </w:rPr>
        <w:t>عقد</w:t>
      </w:r>
      <w:r>
        <w:rPr>
          <w:rFonts w:eastAsia="Calibri"/>
          <w:b/>
          <w:rtl/>
        </w:rPr>
        <w:t xml:space="preserve"> </w:t>
      </w:r>
      <w:r w:rsidRPr="00444016">
        <w:rPr>
          <w:rFonts w:eastAsia="Calibri"/>
          <w:b/>
          <w:rtl/>
        </w:rPr>
        <w:t>الزواج؛</w:t>
      </w:r>
      <w:r>
        <w:rPr>
          <w:rFonts w:eastAsia="Calibri"/>
          <w:rtl/>
          <w:lang w:bidi="ar-JO"/>
        </w:rPr>
        <w:t xml:space="preserve"> </w:t>
      </w:r>
      <w:r w:rsidRPr="00444016">
        <w:rPr>
          <w:rFonts w:eastAsia="Calibri"/>
          <w:rtl/>
          <w:lang w:bidi="ar-JO"/>
        </w:rPr>
        <w:t>يبلغ</w:t>
      </w:r>
      <w:r>
        <w:rPr>
          <w:rFonts w:eastAsia="Calibri"/>
          <w:rtl/>
          <w:lang w:bidi="ar-JO"/>
        </w:rPr>
        <w:t xml:space="preserve"> </w:t>
      </w:r>
      <w:r w:rsidRPr="00444016">
        <w:rPr>
          <w:rFonts w:eastAsia="Calibri"/>
          <w:b/>
          <w:rtl/>
        </w:rPr>
        <w:t>الحد</w:t>
      </w:r>
      <w:r>
        <w:rPr>
          <w:rFonts w:eastAsia="Calibri"/>
          <w:b/>
          <w:rtl/>
        </w:rPr>
        <w:t xml:space="preserve"> </w:t>
      </w:r>
      <w:r w:rsidRPr="00444016">
        <w:rPr>
          <w:rFonts w:eastAsia="Calibri"/>
          <w:b/>
          <w:rtl/>
        </w:rPr>
        <w:t>الأدنى</w:t>
      </w:r>
      <w:r>
        <w:rPr>
          <w:rFonts w:eastAsia="Calibri"/>
          <w:b/>
          <w:rtl/>
        </w:rPr>
        <w:t xml:space="preserve"> </w:t>
      </w:r>
      <w:r w:rsidRPr="00444016">
        <w:rPr>
          <w:rFonts w:eastAsia="Calibri"/>
          <w:b/>
          <w:rtl/>
        </w:rPr>
        <w:t>لسن</w:t>
      </w:r>
      <w:r>
        <w:rPr>
          <w:rFonts w:eastAsia="Calibri"/>
          <w:b/>
          <w:rtl/>
        </w:rPr>
        <w:t xml:space="preserve"> </w:t>
      </w:r>
      <w:r w:rsidRPr="00444016">
        <w:rPr>
          <w:rFonts w:eastAsia="Calibri"/>
          <w:b/>
          <w:rtl/>
        </w:rPr>
        <w:t>الزواج</w:t>
      </w:r>
      <w:r>
        <w:rPr>
          <w:rFonts w:eastAsia="Calibri"/>
          <w:b/>
          <w:rtl/>
        </w:rPr>
        <w:t xml:space="preserve"> </w:t>
      </w:r>
      <w:r w:rsidRPr="00444016">
        <w:rPr>
          <w:rFonts w:eastAsia="Calibri"/>
          <w:b/>
          <w:rtl/>
        </w:rPr>
        <w:t>للذكور</w:t>
      </w:r>
      <w:r>
        <w:rPr>
          <w:rFonts w:eastAsia="Calibri"/>
          <w:b/>
          <w:rtl/>
        </w:rPr>
        <w:t xml:space="preserve"> </w:t>
      </w:r>
      <w:r w:rsidRPr="00444016">
        <w:rPr>
          <w:rFonts w:eastAsia="Calibri"/>
          <w:b/>
          <w:rtl/>
        </w:rPr>
        <w:t>والإناث</w:t>
      </w:r>
      <w:r>
        <w:rPr>
          <w:rFonts w:eastAsia="Calibri"/>
          <w:b/>
          <w:rtl/>
        </w:rPr>
        <w:t xml:space="preserve"> </w:t>
      </w:r>
      <w:r w:rsidRPr="00444016">
        <w:rPr>
          <w:rFonts w:eastAsia="Calibri"/>
          <w:b/>
          <w:rtl/>
        </w:rPr>
        <w:t>المعتمد</w:t>
      </w:r>
      <w:r>
        <w:rPr>
          <w:rFonts w:eastAsia="Calibri"/>
          <w:b/>
          <w:rtl/>
        </w:rPr>
        <w:t xml:space="preserve"> </w:t>
      </w:r>
      <w:r w:rsidRPr="00444016">
        <w:rPr>
          <w:rFonts w:eastAsia="Calibri"/>
          <w:b/>
          <w:rtl/>
        </w:rPr>
        <w:t>في</w:t>
      </w:r>
      <w:r>
        <w:rPr>
          <w:rFonts w:eastAsia="Calibri"/>
          <w:b/>
          <w:rtl/>
        </w:rPr>
        <w:t xml:space="preserve"> </w:t>
      </w:r>
      <w:r w:rsidRPr="00444016">
        <w:rPr>
          <w:rFonts w:eastAsia="Calibri"/>
          <w:b/>
          <w:rtl/>
        </w:rPr>
        <w:t>المحاكم</w:t>
      </w:r>
      <w:r>
        <w:rPr>
          <w:rFonts w:eastAsia="Calibri"/>
          <w:b/>
          <w:rtl/>
        </w:rPr>
        <w:t xml:space="preserve"> </w:t>
      </w:r>
      <w:r w:rsidRPr="00444016">
        <w:rPr>
          <w:rFonts w:eastAsia="Calibri"/>
          <w:b/>
          <w:rtl/>
        </w:rPr>
        <w:t>الشرعية</w:t>
      </w:r>
      <w:r>
        <w:rPr>
          <w:rFonts w:eastAsia="Calibri"/>
          <w:b/>
          <w:rtl/>
        </w:rPr>
        <w:t xml:space="preserve"> </w:t>
      </w:r>
      <w:r w:rsidRPr="00444016">
        <w:rPr>
          <w:rFonts w:eastAsia="Calibri"/>
          <w:rtl/>
        </w:rPr>
        <w:t>للمخطوبة</w:t>
      </w:r>
      <w:r>
        <w:rPr>
          <w:rFonts w:eastAsia="Calibri"/>
          <w:rtl/>
        </w:rPr>
        <w:t xml:space="preserve"> </w:t>
      </w:r>
      <w:r w:rsidRPr="00444016">
        <w:rPr>
          <w:rFonts w:eastAsia="Calibri"/>
          <w:rtl/>
        </w:rPr>
        <w:t>15</w:t>
      </w:r>
      <w:r>
        <w:rPr>
          <w:rFonts w:eastAsia="Calibri"/>
          <w:rtl/>
        </w:rPr>
        <w:t xml:space="preserve"> </w:t>
      </w:r>
      <w:r w:rsidRPr="00444016">
        <w:rPr>
          <w:rFonts w:eastAsia="Calibri"/>
          <w:rtl/>
        </w:rPr>
        <w:t>هجري</w:t>
      </w:r>
      <w:r>
        <w:rPr>
          <w:rFonts w:eastAsia="Calibri"/>
          <w:rtl/>
        </w:rPr>
        <w:t xml:space="preserve"> </w:t>
      </w:r>
      <w:r w:rsidRPr="00444016">
        <w:rPr>
          <w:rFonts w:eastAsia="Calibri"/>
          <w:rtl/>
        </w:rPr>
        <w:t>وللخاطب</w:t>
      </w:r>
      <w:r>
        <w:rPr>
          <w:rFonts w:eastAsia="Calibri"/>
          <w:rtl/>
        </w:rPr>
        <w:t xml:space="preserve"> </w:t>
      </w:r>
      <w:r w:rsidRPr="00444016">
        <w:rPr>
          <w:rFonts w:eastAsia="Calibri"/>
          <w:rtl/>
        </w:rPr>
        <w:t>16</w:t>
      </w:r>
      <w:r>
        <w:rPr>
          <w:rFonts w:eastAsia="Calibri"/>
          <w:rtl/>
        </w:rPr>
        <w:t xml:space="preserve"> </w:t>
      </w:r>
      <w:r w:rsidRPr="00444016">
        <w:rPr>
          <w:rFonts w:eastAsia="Calibri"/>
          <w:rtl/>
        </w:rPr>
        <w:t>هجري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حال</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كلا</w:t>
      </w:r>
      <w:r>
        <w:rPr>
          <w:rFonts w:eastAsia="Calibri"/>
          <w:rtl/>
        </w:rPr>
        <w:t xml:space="preserve"> </w:t>
      </w:r>
      <w:r w:rsidRPr="00444016">
        <w:rPr>
          <w:rFonts w:eastAsia="Calibri"/>
          <w:rtl/>
        </w:rPr>
        <w:t>الزوجين</w:t>
      </w:r>
      <w:r>
        <w:rPr>
          <w:rFonts w:eastAsia="Calibri"/>
          <w:rtl/>
        </w:rPr>
        <w:t xml:space="preserve"> </w:t>
      </w:r>
      <w:r w:rsidRPr="00444016">
        <w:rPr>
          <w:rFonts w:eastAsia="Calibri"/>
          <w:rtl/>
        </w:rPr>
        <w:t>مسلمين،</w:t>
      </w:r>
      <w:r>
        <w:rPr>
          <w:rFonts w:eastAsia="Calibri"/>
          <w:rtl/>
        </w:rPr>
        <w:t xml:space="preserve"> </w:t>
      </w:r>
      <w:r w:rsidRPr="00444016">
        <w:rPr>
          <w:rFonts w:eastAsia="Calibri"/>
          <w:rtl/>
        </w:rPr>
        <w:t>يذكر</w:t>
      </w:r>
      <w:r>
        <w:rPr>
          <w:rFonts w:eastAsia="Calibri"/>
          <w:rtl/>
        </w:rPr>
        <w:t xml:space="preserve"> </w:t>
      </w:r>
      <w:r w:rsidRPr="00444016">
        <w:rPr>
          <w:rFonts w:eastAsia="Calibri"/>
          <w:rtl/>
        </w:rPr>
        <w:t>أن</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أيام</w:t>
      </w:r>
      <w:r>
        <w:rPr>
          <w:rFonts w:eastAsia="Calibri"/>
          <w:rtl/>
        </w:rPr>
        <w:t xml:space="preserve"> </w:t>
      </w:r>
      <w:r w:rsidRPr="00444016">
        <w:rPr>
          <w:rFonts w:eastAsia="Calibri"/>
          <w:rtl/>
        </w:rPr>
        <w:t>السنة</w:t>
      </w:r>
      <w:r>
        <w:rPr>
          <w:rFonts w:eastAsia="Calibri"/>
          <w:rtl/>
        </w:rPr>
        <w:t xml:space="preserve"> </w:t>
      </w:r>
      <w:r w:rsidRPr="00444016">
        <w:rPr>
          <w:rFonts w:eastAsia="Calibri"/>
          <w:rtl/>
        </w:rPr>
        <w:t>الهجرية</w:t>
      </w:r>
      <w:r>
        <w:rPr>
          <w:rFonts w:eastAsia="Calibri"/>
          <w:rtl/>
        </w:rPr>
        <w:t xml:space="preserve"> </w:t>
      </w:r>
      <w:r w:rsidRPr="00444016">
        <w:rPr>
          <w:rFonts w:eastAsia="Calibri"/>
          <w:rtl/>
        </w:rPr>
        <w:t>يبلغ</w:t>
      </w:r>
      <w:r>
        <w:rPr>
          <w:rFonts w:eastAsia="Calibri"/>
          <w:rtl/>
        </w:rPr>
        <w:t xml:space="preserve"> </w:t>
      </w:r>
      <w:r w:rsidRPr="00444016">
        <w:rPr>
          <w:rFonts w:eastAsia="Calibri"/>
          <w:rtl/>
        </w:rPr>
        <w:t>354</w:t>
      </w:r>
      <w:r>
        <w:rPr>
          <w:rFonts w:eastAsia="Calibri"/>
          <w:rtl/>
        </w:rPr>
        <w:t xml:space="preserve"> </w:t>
      </w:r>
      <w:r w:rsidRPr="00444016">
        <w:rPr>
          <w:rFonts w:eastAsia="Calibri"/>
          <w:rtl/>
        </w:rPr>
        <w:t>يوماً،</w:t>
      </w:r>
      <w:r>
        <w:rPr>
          <w:rFonts w:eastAsia="Calibri"/>
          <w:rtl/>
        </w:rPr>
        <w:t xml:space="preserve"> </w:t>
      </w:r>
      <w:r w:rsidRPr="00444016">
        <w:rPr>
          <w:rFonts w:eastAsia="Calibri"/>
          <w:rtl/>
        </w:rPr>
        <w:t>موزعة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12</w:t>
      </w:r>
      <w:r>
        <w:rPr>
          <w:rFonts w:eastAsia="Calibri"/>
          <w:rtl/>
        </w:rPr>
        <w:t xml:space="preserve"> </w:t>
      </w:r>
      <w:r w:rsidRPr="00444016">
        <w:rPr>
          <w:rFonts w:eastAsia="Calibri"/>
          <w:rtl/>
        </w:rPr>
        <w:t>شهر؛</w:t>
      </w:r>
      <w:r>
        <w:rPr>
          <w:rFonts w:eastAsia="Calibri"/>
          <w:rtl/>
        </w:rPr>
        <w:t xml:space="preserve"> </w:t>
      </w:r>
      <w:r w:rsidRPr="00444016">
        <w:rPr>
          <w:rFonts w:eastAsia="Calibri"/>
          <w:rtl/>
        </w:rPr>
        <w:t>ستة</w:t>
      </w:r>
      <w:r>
        <w:rPr>
          <w:rFonts w:eastAsia="Calibri"/>
          <w:rtl/>
        </w:rPr>
        <w:t xml:space="preserve"> </w:t>
      </w:r>
      <w:r w:rsidRPr="00444016">
        <w:rPr>
          <w:rFonts w:eastAsia="Calibri"/>
          <w:rtl/>
        </w:rPr>
        <w:t>أشهر</w:t>
      </w:r>
      <w:r>
        <w:rPr>
          <w:rFonts w:eastAsia="Calibri"/>
          <w:rtl/>
        </w:rPr>
        <w:t xml:space="preserve"> </w:t>
      </w:r>
      <w:r w:rsidRPr="00444016">
        <w:rPr>
          <w:rFonts w:eastAsia="Calibri"/>
          <w:rtl/>
        </w:rPr>
        <w:t>منها</w:t>
      </w:r>
      <w:r>
        <w:rPr>
          <w:rFonts w:eastAsia="Calibri"/>
          <w:rtl/>
        </w:rPr>
        <w:t xml:space="preserve"> </w:t>
      </w:r>
      <w:r w:rsidRPr="00444016">
        <w:rPr>
          <w:rFonts w:eastAsia="Calibri"/>
          <w:rtl/>
        </w:rPr>
        <w:t>يبلغ</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ايامها</w:t>
      </w:r>
      <w:r>
        <w:rPr>
          <w:rFonts w:eastAsia="Calibri"/>
          <w:rtl/>
        </w:rPr>
        <w:t xml:space="preserve"> </w:t>
      </w:r>
      <w:r w:rsidRPr="00444016">
        <w:rPr>
          <w:rFonts w:eastAsia="Calibri"/>
          <w:rtl/>
        </w:rPr>
        <w:t>29</w:t>
      </w:r>
      <w:r>
        <w:rPr>
          <w:rFonts w:eastAsia="Calibri"/>
          <w:rtl/>
        </w:rPr>
        <w:t xml:space="preserve"> </w:t>
      </w:r>
      <w:r w:rsidRPr="00444016">
        <w:rPr>
          <w:rFonts w:eastAsia="Calibri"/>
          <w:rtl/>
        </w:rPr>
        <w:t>يوماً،</w:t>
      </w:r>
      <w:r>
        <w:rPr>
          <w:rFonts w:eastAsia="Calibri"/>
          <w:rtl/>
        </w:rPr>
        <w:t xml:space="preserve"> </w:t>
      </w:r>
      <w:r w:rsidRPr="00444016">
        <w:rPr>
          <w:rFonts w:eastAsia="Calibri"/>
          <w:rtl/>
        </w:rPr>
        <w:t>وستة</w:t>
      </w:r>
      <w:r>
        <w:rPr>
          <w:rFonts w:eastAsia="Calibri"/>
          <w:rtl/>
        </w:rPr>
        <w:t xml:space="preserve"> </w:t>
      </w:r>
      <w:r w:rsidRPr="00444016">
        <w:rPr>
          <w:rFonts w:eastAsia="Calibri"/>
          <w:rtl/>
        </w:rPr>
        <w:t>أشهر</w:t>
      </w:r>
      <w:r>
        <w:rPr>
          <w:rFonts w:eastAsia="Calibri"/>
          <w:rtl/>
        </w:rPr>
        <w:t xml:space="preserve"> </w:t>
      </w:r>
      <w:r w:rsidRPr="00444016">
        <w:rPr>
          <w:rFonts w:eastAsia="Calibri"/>
          <w:rtl/>
        </w:rPr>
        <w:t>30</w:t>
      </w:r>
      <w:r>
        <w:rPr>
          <w:rFonts w:eastAsia="Calibri"/>
          <w:rtl/>
        </w:rPr>
        <w:t xml:space="preserve"> </w:t>
      </w:r>
      <w:r w:rsidRPr="00444016">
        <w:rPr>
          <w:rFonts w:eastAsia="Calibri"/>
          <w:rtl/>
        </w:rPr>
        <w:t>يوماً.</w:t>
      </w:r>
      <w:r>
        <w:rPr>
          <w:rFonts w:eastAsia="Calibri"/>
          <w:rtl/>
        </w:rPr>
        <w:t xml:space="preserve"> </w:t>
      </w:r>
      <w:r w:rsidRPr="00444016">
        <w:rPr>
          <w:rFonts w:eastAsia="Calibri"/>
          <w:rtl/>
        </w:rPr>
        <w:t>وقد</w:t>
      </w:r>
      <w:r>
        <w:rPr>
          <w:rFonts w:eastAsia="Calibri"/>
          <w:rtl/>
        </w:rPr>
        <w:t xml:space="preserve"> </w:t>
      </w:r>
      <w:r w:rsidRPr="00444016">
        <w:rPr>
          <w:rFonts w:eastAsia="Calibri"/>
          <w:rtl/>
        </w:rPr>
        <w:t>اشترطت</w:t>
      </w:r>
      <w:r>
        <w:rPr>
          <w:rFonts w:eastAsia="Calibri"/>
          <w:rtl/>
        </w:rPr>
        <w:t xml:space="preserve"> </w:t>
      </w:r>
      <w:r w:rsidRPr="00444016">
        <w:rPr>
          <w:rFonts w:eastAsia="Calibri"/>
          <w:rtl/>
        </w:rPr>
        <w:t>المادة</w:t>
      </w:r>
      <w:r>
        <w:rPr>
          <w:rFonts w:eastAsia="Calibri"/>
          <w:b/>
          <w:bCs/>
          <w:rtl/>
        </w:rPr>
        <w:t xml:space="preserve"> </w:t>
      </w:r>
      <w:r w:rsidRPr="00444016">
        <w:rPr>
          <w:rFonts w:eastAsia="Calibri"/>
          <w:b/>
          <w:bCs/>
          <w:rtl/>
        </w:rPr>
        <w:t>7</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الأحوال</w:t>
      </w:r>
      <w:r>
        <w:rPr>
          <w:rFonts w:eastAsia="Calibri"/>
          <w:rtl/>
        </w:rPr>
        <w:t xml:space="preserve"> </w:t>
      </w:r>
      <w:r w:rsidRPr="00444016">
        <w:rPr>
          <w:rFonts w:eastAsia="Calibri"/>
          <w:rtl/>
        </w:rPr>
        <w:t>الشخصية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القاضي</w:t>
      </w:r>
      <w:r>
        <w:rPr>
          <w:rFonts w:eastAsia="Calibri"/>
          <w:rtl/>
        </w:rPr>
        <w:t xml:space="preserve"> </w:t>
      </w:r>
      <w:r w:rsidRPr="00444016">
        <w:rPr>
          <w:rFonts w:eastAsia="Calibri"/>
          <w:rtl/>
        </w:rPr>
        <w:t>التحقق</w:t>
      </w:r>
      <w:r>
        <w:rPr>
          <w:rFonts w:eastAsia="Calibri"/>
          <w:rtl/>
        </w:rPr>
        <w:t xml:space="preserve"> </w:t>
      </w:r>
      <w:r w:rsidRPr="00444016">
        <w:rPr>
          <w:rFonts w:eastAsia="Calibri"/>
          <w:rtl/>
        </w:rPr>
        <w:t>من</w:t>
      </w:r>
      <w:r>
        <w:rPr>
          <w:rFonts w:eastAsia="Calibri"/>
          <w:rtl/>
        </w:rPr>
        <w:t xml:space="preserve"> </w:t>
      </w:r>
      <w:r w:rsidRPr="00444016">
        <w:rPr>
          <w:rFonts w:eastAsia="Calibri"/>
          <w:rtl/>
        </w:rPr>
        <w:t>رضا</w:t>
      </w:r>
      <w:r>
        <w:rPr>
          <w:rFonts w:eastAsia="Calibri"/>
          <w:rtl/>
        </w:rPr>
        <w:t xml:space="preserve"> </w:t>
      </w:r>
      <w:r w:rsidRPr="00444016">
        <w:rPr>
          <w:rFonts w:eastAsia="Calibri"/>
          <w:rtl/>
        </w:rPr>
        <w:t>ومصلحة</w:t>
      </w:r>
      <w:r>
        <w:rPr>
          <w:rFonts w:eastAsia="Calibri"/>
          <w:rtl/>
        </w:rPr>
        <w:t xml:space="preserve"> </w:t>
      </w:r>
      <w:r w:rsidRPr="00444016">
        <w:rPr>
          <w:rFonts w:eastAsia="Calibri"/>
          <w:rtl/>
        </w:rPr>
        <w:t>المخطوبة</w:t>
      </w:r>
      <w:r>
        <w:rPr>
          <w:rFonts w:eastAsia="Calibri"/>
          <w:rtl/>
        </w:rPr>
        <w:t xml:space="preserve"> </w:t>
      </w:r>
      <w:r w:rsidRPr="00444016">
        <w:rPr>
          <w:rFonts w:eastAsia="Calibri"/>
          <w:rtl/>
        </w:rPr>
        <w:t>إذا</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الخاطب</w:t>
      </w:r>
      <w:r>
        <w:rPr>
          <w:rFonts w:eastAsia="Calibri"/>
          <w:rtl/>
        </w:rPr>
        <w:t xml:space="preserve"> </w:t>
      </w:r>
      <w:r w:rsidRPr="00444016">
        <w:rPr>
          <w:rFonts w:eastAsia="Calibri"/>
          <w:rtl/>
        </w:rPr>
        <w:t>يكبرها</w:t>
      </w:r>
      <w:r>
        <w:rPr>
          <w:rFonts w:eastAsia="Calibri"/>
          <w:rtl/>
        </w:rPr>
        <w:t xml:space="preserve"> </w:t>
      </w:r>
      <w:r w:rsidRPr="00444016">
        <w:rPr>
          <w:rFonts w:eastAsia="Calibri"/>
          <w:rtl/>
        </w:rPr>
        <w:t>ب</w:t>
      </w:r>
      <w:r>
        <w:rPr>
          <w:rFonts w:eastAsia="Calibri"/>
          <w:rtl/>
        </w:rPr>
        <w:t xml:space="preserve"> </w:t>
      </w:r>
      <w:r w:rsidRPr="00444016">
        <w:rPr>
          <w:rFonts w:eastAsia="Calibri"/>
          <w:rtl/>
        </w:rPr>
        <w:t>20</w:t>
      </w:r>
      <w:r>
        <w:rPr>
          <w:rFonts w:eastAsia="Calibri"/>
          <w:rtl/>
        </w:rPr>
        <w:t xml:space="preserve"> </w:t>
      </w:r>
      <w:r w:rsidRPr="00444016">
        <w:rPr>
          <w:rFonts w:eastAsia="Calibri"/>
          <w:rtl/>
        </w:rPr>
        <w:t>سنة.</w:t>
      </w:r>
    </w:p>
    <w:p w:rsidR="0079614C" w:rsidRPr="008A6ADA" w:rsidRDefault="0079614C" w:rsidP="0079614C">
      <w:pPr>
        <w:pStyle w:val="SingleTxtGA"/>
        <w:rPr>
          <w:rFonts w:eastAsia="Calibri"/>
          <w:spacing w:val="-2"/>
          <w:lang w:bidi="ar-JO"/>
        </w:rPr>
      </w:pPr>
      <w:r w:rsidRPr="008A6ADA">
        <w:rPr>
          <w:rFonts w:eastAsiaTheme="minorHAnsi"/>
          <w:spacing w:val="-2"/>
          <w:rtl/>
        </w:rPr>
        <w:t>106-</w:t>
      </w:r>
      <w:r w:rsidRPr="008A6ADA">
        <w:rPr>
          <w:rFonts w:eastAsiaTheme="minorHAnsi"/>
          <w:spacing w:val="-2"/>
          <w:rtl/>
        </w:rPr>
        <w:tab/>
      </w:r>
      <w:r w:rsidRPr="008A6ADA">
        <w:rPr>
          <w:rFonts w:eastAsia="Calibri"/>
          <w:spacing w:val="-2"/>
          <w:rtl/>
          <w:lang w:bidi="ar-JO"/>
        </w:rPr>
        <w:t>أما بالنسبة لغير المسلمين،</w:t>
      </w:r>
      <w:r w:rsidRPr="008A6ADA">
        <w:rPr>
          <w:rFonts w:eastAsia="Calibri"/>
          <w:spacing w:val="-2"/>
          <w:rtl/>
        </w:rPr>
        <w:t xml:space="preserve"> فاشترط قانون الأحوال الشخصية للسريان الأرثوذوكس ألا</w:t>
      </w:r>
      <w:r w:rsidRPr="008A6ADA">
        <w:rPr>
          <w:rFonts w:eastAsia="Calibri" w:hint="eastAsia"/>
          <w:spacing w:val="-2"/>
          <w:rtl/>
        </w:rPr>
        <w:t> </w:t>
      </w:r>
      <w:r w:rsidRPr="008A6ADA">
        <w:rPr>
          <w:rFonts w:eastAsia="Calibri"/>
          <w:spacing w:val="-2"/>
          <w:rtl/>
        </w:rPr>
        <w:t xml:space="preserve">يقل عمر الشاب عن 18 سنة، والفتاة عن 16 سنة في عقد الزواج والخطبة مع مراعاة القوانين المحلية. أما قانون الاحوال الشخصية للطوائف الكاثوليكية فيختص بتنظيم مسائل الأحوال الشخصية للطوائف الكاثوليكية الستة المحددة في المادة الأولى منه؛ وهي: </w:t>
      </w:r>
      <w:r w:rsidRPr="008A6ADA">
        <w:rPr>
          <w:rFonts w:eastAsia="Calibri"/>
          <w:b/>
          <w:bCs/>
          <w:spacing w:val="-2"/>
          <w:rtl/>
        </w:rPr>
        <w:t>المارونية</w:t>
      </w:r>
      <w:r w:rsidRPr="008A6ADA">
        <w:rPr>
          <w:rFonts w:eastAsia="Calibri"/>
          <w:spacing w:val="-2"/>
          <w:rtl/>
        </w:rPr>
        <w:t xml:space="preserve">، </w:t>
      </w:r>
      <w:r w:rsidRPr="008A6ADA">
        <w:rPr>
          <w:rFonts w:eastAsia="Calibri"/>
          <w:b/>
          <w:bCs/>
          <w:spacing w:val="-2"/>
          <w:rtl/>
        </w:rPr>
        <w:t>الروم الكاثوليك الملكيين</w:t>
      </w:r>
      <w:r w:rsidRPr="008A6ADA">
        <w:rPr>
          <w:rFonts w:eastAsia="Calibri"/>
          <w:spacing w:val="-2"/>
          <w:rtl/>
        </w:rPr>
        <w:t xml:space="preserve">، </w:t>
      </w:r>
      <w:r w:rsidRPr="008A6ADA">
        <w:rPr>
          <w:rFonts w:eastAsia="Calibri"/>
          <w:b/>
          <w:bCs/>
          <w:spacing w:val="-2"/>
          <w:rtl/>
        </w:rPr>
        <w:t>الأرمن</w:t>
      </w:r>
      <w:r w:rsidRPr="008A6ADA">
        <w:rPr>
          <w:rFonts w:eastAsia="Calibri"/>
          <w:spacing w:val="-2"/>
          <w:rtl/>
        </w:rPr>
        <w:t xml:space="preserve">، </w:t>
      </w:r>
      <w:r w:rsidRPr="008A6ADA">
        <w:rPr>
          <w:rFonts w:eastAsia="Calibri"/>
          <w:b/>
          <w:bCs/>
          <w:spacing w:val="-2"/>
          <w:rtl/>
        </w:rPr>
        <w:t>السريان</w:t>
      </w:r>
      <w:r w:rsidRPr="008A6ADA">
        <w:rPr>
          <w:rFonts w:eastAsia="Calibri"/>
          <w:spacing w:val="-2"/>
          <w:rtl/>
        </w:rPr>
        <w:t xml:space="preserve">، </w:t>
      </w:r>
      <w:r w:rsidRPr="008A6ADA">
        <w:rPr>
          <w:rFonts w:eastAsia="Calibri"/>
          <w:b/>
          <w:bCs/>
          <w:spacing w:val="-2"/>
          <w:rtl/>
        </w:rPr>
        <w:t>اللاتين</w:t>
      </w:r>
      <w:r w:rsidRPr="008A6ADA">
        <w:rPr>
          <w:rFonts w:eastAsia="Calibri"/>
          <w:spacing w:val="-2"/>
          <w:rtl/>
        </w:rPr>
        <w:t xml:space="preserve">، </w:t>
      </w:r>
      <w:r w:rsidRPr="008A6ADA">
        <w:rPr>
          <w:rFonts w:eastAsia="Calibri"/>
          <w:b/>
          <w:bCs/>
          <w:spacing w:val="-2"/>
          <w:rtl/>
        </w:rPr>
        <w:t>الكلدانيين</w:t>
      </w:r>
      <w:r w:rsidRPr="008A6ADA">
        <w:rPr>
          <w:rFonts w:eastAsia="Calibri"/>
          <w:spacing w:val="-2"/>
          <w:rtl/>
        </w:rPr>
        <w:t xml:space="preserve">. حيث اشترط القانون لصحة الخطبة أن يكون الخطيبان عاقلين مميزين حرين في إجرائها، وأن تعقد الخطبة للشرقيين وفقاً لقوانين الزواج للكنيسة الشرقية، وللاتين وفقاً للقانون 1017 من دستور الحق القانوني الغربي. </w:t>
      </w:r>
    </w:p>
    <w:p w:rsidR="0079614C" w:rsidRPr="008A6ADA" w:rsidRDefault="0079614C" w:rsidP="0079614C">
      <w:pPr>
        <w:pStyle w:val="SingleTxtGA"/>
        <w:rPr>
          <w:rFonts w:eastAsia="Calibri"/>
          <w:spacing w:val="-4"/>
          <w:lang w:bidi="ar-JO"/>
        </w:rPr>
      </w:pPr>
      <w:r w:rsidRPr="008A6ADA">
        <w:rPr>
          <w:rFonts w:eastAsiaTheme="minorHAnsi"/>
          <w:spacing w:val="-4"/>
          <w:rtl/>
        </w:rPr>
        <w:t>107-</w:t>
      </w:r>
      <w:r w:rsidRPr="008A6ADA">
        <w:rPr>
          <w:rFonts w:eastAsiaTheme="minorHAnsi"/>
          <w:spacing w:val="-4"/>
          <w:rtl/>
        </w:rPr>
        <w:tab/>
      </w:r>
      <w:r w:rsidRPr="008A6ADA">
        <w:rPr>
          <w:rFonts w:eastAsia="Calibri"/>
          <w:spacing w:val="-4"/>
          <w:rtl/>
        </w:rPr>
        <w:t xml:space="preserve">سيعمل مجلس القضاء الشرعي مستقبلاً على رفع سن الزواج الى </w:t>
      </w:r>
      <w:r w:rsidRPr="008A6ADA">
        <w:rPr>
          <w:rFonts w:eastAsia="Calibri"/>
          <w:bCs/>
          <w:spacing w:val="-4"/>
          <w:rtl/>
        </w:rPr>
        <w:t>18</w:t>
      </w:r>
      <w:r w:rsidRPr="008A6ADA">
        <w:rPr>
          <w:rFonts w:eastAsia="Calibri"/>
          <w:spacing w:val="-4"/>
          <w:rtl/>
        </w:rPr>
        <w:t xml:space="preserve"> سنة لكلا الزوجين.</w:t>
      </w:r>
    </w:p>
    <w:p w:rsidR="0079614C" w:rsidRPr="00444016" w:rsidRDefault="0079614C" w:rsidP="0079614C">
      <w:pPr>
        <w:pStyle w:val="SingleTxtGA"/>
        <w:rPr>
          <w:rFonts w:eastAsia="Calibri"/>
          <w:lang w:bidi="ar-JO"/>
        </w:rPr>
      </w:pPr>
      <w:r w:rsidRPr="0044758E">
        <w:rPr>
          <w:rFonts w:eastAsiaTheme="minorHAnsi"/>
          <w:rtl/>
        </w:rPr>
        <w:t>108-</w:t>
      </w:r>
      <w:r>
        <w:rPr>
          <w:rFonts w:eastAsiaTheme="minorHAnsi"/>
          <w:rtl/>
        </w:rPr>
        <w:tab/>
      </w:r>
      <w:r w:rsidRPr="00444016">
        <w:rPr>
          <w:rFonts w:eastAsia="Calibri"/>
          <w:rtl/>
        </w:rPr>
        <w:t>تجرم</w:t>
      </w:r>
      <w:r>
        <w:rPr>
          <w:rFonts w:eastAsia="Calibri"/>
          <w:rtl/>
        </w:rPr>
        <w:t xml:space="preserve"> </w:t>
      </w:r>
      <w:r w:rsidRPr="00444016">
        <w:rPr>
          <w:rFonts w:eastAsia="Calibri"/>
          <w:rtl/>
        </w:rPr>
        <w:t>القوانين</w:t>
      </w:r>
      <w:r>
        <w:rPr>
          <w:rFonts w:eastAsia="Calibri"/>
          <w:rtl/>
        </w:rPr>
        <w:t xml:space="preserve"> </w:t>
      </w:r>
      <w:r w:rsidRPr="00444016">
        <w:rPr>
          <w:rFonts w:eastAsia="Calibri"/>
          <w:rtl/>
        </w:rPr>
        <w:t>العقابية</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المشاركة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تزويج</w:t>
      </w:r>
      <w:r>
        <w:rPr>
          <w:rFonts w:eastAsia="Calibri"/>
          <w:rtl/>
        </w:rPr>
        <w:t xml:space="preserve"> </w:t>
      </w:r>
      <w:r w:rsidRPr="00444016">
        <w:rPr>
          <w:rFonts w:eastAsia="Calibri"/>
          <w:rtl/>
        </w:rPr>
        <w:t>من</w:t>
      </w:r>
      <w:r>
        <w:rPr>
          <w:rFonts w:eastAsia="Calibri"/>
          <w:rtl/>
        </w:rPr>
        <w:t xml:space="preserve"> </w:t>
      </w:r>
      <w:r w:rsidRPr="00444016">
        <w:rPr>
          <w:rFonts w:eastAsia="Calibri"/>
          <w:rtl/>
        </w:rPr>
        <w:t>هم</w:t>
      </w:r>
      <w:r>
        <w:rPr>
          <w:rFonts w:eastAsia="Calibri"/>
          <w:rtl/>
        </w:rPr>
        <w:t xml:space="preserve"> </w:t>
      </w:r>
      <w:r w:rsidRPr="00444016">
        <w:rPr>
          <w:rFonts w:eastAsia="Calibri"/>
          <w:rtl/>
        </w:rPr>
        <w:t>دون</w:t>
      </w:r>
      <w:r>
        <w:rPr>
          <w:rFonts w:eastAsia="Calibri"/>
          <w:rtl/>
        </w:rPr>
        <w:t xml:space="preserve"> </w:t>
      </w:r>
      <w:r w:rsidRPr="00444016">
        <w:rPr>
          <w:rFonts w:eastAsia="Calibri"/>
          <w:rtl/>
        </w:rPr>
        <w:t>السن</w:t>
      </w:r>
      <w:r>
        <w:rPr>
          <w:rFonts w:eastAsia="Calibri"/>
          <w:rtl/>
        </w:rPr>
        <w:t xml:space="preserve"> </w:t>
      </w:r>
      <w:r w:rsidRPr="00444016">
        <w:rPr>
          <w:rFonts w:eastAsia="Calibri"/>
          <w:rtl/>
        </w:rPr>
        <w:t>القانوني</w:t>
      </w:r>
      <w:r>
        <w:rPr>
          <w:rFonts w:eastAsia="Calibri"/>
          <w:rtl/>
        </w:rPr>
        <w:t xml:space="preserve"> </w:t>
      </w:r>
      <w:r w:rsidRPr="00444016">
        <w:rPr>
          <w:rFonts w:eastAsia="Calibri"/>
          <w:rtl/>
        </w:rPr>
        <w:t>بدون</w:t>
      </w:r>
      <w:r>
        <w:rPr>
          <w:rFonts w:eastAsia="Calibri"/>
          <w:rtl/>
        </w:rPr>
        <w:t xml:space="preserve"> </w:t>
      </w:r>
      <w:r w:rsidRPr="00444016">
        <w:rPr>
          <w:rFonts w:eastAsia="Calibri"/>
          <w:rtl/>
        </w:rPr>
        <w:t>إذن</w:t>
      </w:r>
      <w:r>
        <w:rPr>
          <w:rFonts w:eastAsia="Calibri"/>
          <w:rtl/>
        </w:rPr>
        <w:t xml:space="preserve"> </w:t>
      </w:r>
      <w:r w:rsidRPr="00444016">
        <w:rPr>
          <w:rFonts w:eastAsia="Calibri"/>
          <w:rtl/>
        </w:rPr>
        <w:t>القاضي</w:t>
      </w:r>
      <w:r>
        <w:rPr>
          <w:rFonts w:eastAsia="Calibri"/>
          <w:rtl/>
        </w:rPr>
        <w:t xml:space="preserve"> </w:t>
      </w:r>
      <w:r w:rsidRPr="00444016">
        <w:rPr>
          <w:rFonts w:eastAsia="Calibri"/>
          <w:rtl/>
        </w:rPr>
        <w:t>أو</w:t>
      </w:r>
      <w:r>
        <w:rPr>
          <w:rFonts w:eastAsia="Calibri"/>
          <w:rtl/>
        </w:rPr>
        <w:t xml:space="preserve"> </w:t>
      </w:r>
      <w:r w:rsidRPr="00444016">
        <w:rPr>
          <w:rFonts w:eastAsia="Calibri"/>
          <w:rtl/>
        </w:rPr>
        <w:t>الوصي</w:t>
      </w:r>
      <w:r>
        <w:rPr>
          <w:rFonts w:eastAsia="Calibri"/>
          <w:rtl/>
        </w:rPr>
        <w:t xml:space="preserve"> </w:t>
      </w:r>
      <w:r w:rsidRPr="00444016">
        <w:rPr>
          <w:rFonts w:eastAsia="Calibri"/>
          <w:rtl/>
        </w:rPr>
        <w:t>القانوني،</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تنص</w:t>
      </w:r>
      <w:r>
        <w:rPr>
          <w:rFonts w:eastAsia="Calibri"/>
          <w:rtl/>
        </w:rPr>
        <w:t xml:space="preserve"> </w:t>
      </w:r>
      <w:r w:rsidRPr="00444016">
        <w:rPr>
          <w:rFonts w:eastAsia="Calibri"/>
          <w:rtl/>
        </w:rPr>
        <w:t>المادة</w:t>
      </w:r>
      <w:r>
        <w:rPr>
          <w:rFonts w:eastAsia="Calibri"/>
          <w:rtl/>
        </w:rPr>
        <w:t xml:space="preserve"> </w:t>
      </w:r>
      <w:r w:rsidRPr="00444016">
        <w:rPr>
          <w:rFonts w:eastAsia="Calibri"/>
          <w:bCs/>
          <w:rtl/>
        </w:rPr>
        <w:t>156</w:t>
      </w:r>
      <w:r>
        <w:rPr>
          <w:rFonts w:eastAsia="Calibri"/>
          <w:bCs/>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العقوبات</w:t>
      </w:r>
      <w:r>
        <w:rPr>
          <w:rFonts w:eastAsia="Calibri"/>
          <w:rtl/>
        </w:rPr>
        <w:t xml:space="preserve"> </w:t>
      </w:r>
      <w:r w:rsidRPr="00444016">
        <w:rPr>
          <w:rFonts w:eastAsia="Calibri"/>
          <w:rtl/>
        </w:rPr>
        <w:t>الانتدابي</w:t>
      </w:r>
      <w:r>
        <w:rPr>
          <w:rFonts w:eastAsia="Calibri"/>
          <w:rtl/>
        </w:rPr>
        <w:t xml:space="preserve"> </w:t>
      </w:r>
      <w:r w:rsidRPr="00444016">
        <w:rPr>
          <w:rFonts w:eastAsia="Calibri"/>
          <w:rtl/>
        </w:rPr>
        <w:t>المطبق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اعتبار</w:t>
      </w:r>
      <w:r>
        <w:rPr>
          <w:rFonts w:eastAsia="Calibri"/>
          <w:rtl/>
        </w:rPr>
        <w:t xml:space="preserve"> </w:t>
      </w:r>
      <w:r w:rsidRPr="00444016">
        <w:rPr>
          <w:rFonts w:eastAsia="Calibri"/>
          <w:rtl/>
        </w:rPr>
        <w:t>كل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متزوجاً</w:t>
      </w:r>
      <w:r>
        <w:rPr>
          <w:rFonts w:eastAsia="Calibri"/>
          <w:rtl/>
        </w:rPr>
        <w:t xml:space="preserve"> </w:t>
      </w:r>
      <w:r w:rsidRPr="00444016">
        <w:rPr>
          <w:rFonts w:eastAsia="Calibri"/>
          <w:rtl/>
        </w:rPr>
        <w:t>من</w:t>
      </w:r>
      <w:r>
        <w:rPr>
          <w:rFonts w:eastAsia="Calibri"/>
          <w:rtl/>
        </w:rPr>
        <w:t xml:space="preserve"> </w:t>
      </w:r>
      <w:r w:rsidRPr="00444016">
        <w:rPr>
          <w:rFonts w:eastAsia="Calibri"/>
          <w:rtl/>
        </w:rPr>
        <w:t>فتاة</w:t>
      </w:r>
      <w:r>
        <w:rPr>
          <w:rFonts w:eastAsia="Calibri"/>
          <w:rtl/>
        </w:rPr>
        <w:t xml:space="preserve"> </w:t>
      </w:r>
      <w:r w:rsidRPr="00444016">
        <w:rPr>
          <w:rFonts w:eastAsia="Calibri"/>
          <w:rtl/>
        </w:rPr>
        <w:t>لم</w:t>
      </w:r>
      <w:r>
        <w:rPr>
          <w:rFonts w:eastAsia="Calibri"/>
          <w:rtl/>
        </w:rPr>
        <w:t xml:space="preserve"> </w:t>
      </w:r>
      <w:r w:rsidRPr="00444016">
        <w:rPr>
          <w:rFonts w:eastAsia="Calibri"/>
          <w:rtl/>
        </w:rPr>
        <w:t>تتم</w:t>
      </w:r>
      <w:r>
        <w:rPr>
          <w:rFonts w:eastAsia="Calibri"/>
          <w:rtl/>
        </w:rPr>
        <w:t xml:space="preserve"> </w:t>
      </w:r>
      <w:r w:rsidRPr="00444016">
        <w:rPr>
          <w:rFonts w:eastAsia="Calibri"/>
          <w:rtl/>
        </w:rPr>
        <w:t>السنة</w:t>
      </w:r>
      <w:r>
        <w:rPr>
          <w:rFonts w:eastAsia="Calibri"/>
          <w:rtl/>
        </w:rPr>
        <w:t xml:space="preserve"> </w:t>
      </w:r>
      <w:r w:rsidRPr="00444016">
        <w:rPr>
          <w:rFonts w:eastAsia="Calibri"/>
          <w:rtl/>
        </w:rPr>
        <w:t>الخامسة</w:t>
      </w:r>
      <w:r>
        <w:rPr>
          <w:rFonts w:eastAsia="Calibri"/>
          <w:rtl/>
        </w:rPr>
        <w:t xml:space="preserve"> </w:t>
      </w:r>
      <w:r w:rsidRPr="00444016">
        <w:rPr>
          <w:rFonts w:eastAsia="Calibri"/>
          <w:rtl/>
        </w:rPr>
        <w:t>عشرة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عمرها،</w:t>
      </w:r>
      <w:r>
        <w:rPr>
          <w:rFonts w:eastAsia="Calibri"/>
          <w:rtl/>
        </w:rPr>
        <w:t xml:space="preserve"> </w:t>
      </w:r>
      <w:r w:rsidRPr="00444016">
        <w:rPr>
          <w:rFonts w:eastAsia="Calibri"/>
          <w:rtl/>
        </w:rPr>
        <w:t>مرتكباً</w:t>
      </w:r>
      <w:r>
        <w:rPr>
          <w:rFonts w:eastAsia="Calibri"/>
          <w:rtl/>
        </w:rPr>
        <w:t xml:space="preserve"> </w:t>
      </w:r>
      <w:r w:rsidRPr="00444016">
        <w:rPr>
          <w:rFonts w:eastAsia="Calibri"/>
          <w:rtl/>
        </w:rPr>
        <w:t>جنحة</w:t>
      </w:r>
      <w:r>
        <w:rPr>
          <w:rFonts w:eastAsia="Calibri"/>
          <w:rtl/>
        </w:rPr>
        <w:t xml:space="preserve"> </w:t>
      </w:r>
      <w:r w:rsidRPr="00444016">
        <w:rPr>
          <w:rFonts w:eastAsia="Calibri"/>
          <w:rtl/>
        </w:rPr>
        <w:t>ويعاقب</w:t>
      </w:r>
      <w:r>
        <w:rPr>
          <w:rFonts w:eastAsia="Calibri"/>
          <w:rtl/>
        </w:rPr>
        <w:t xml:space="preserve"> </w:t>
      </w:r>
      <w:r w:rsidRPr="00444016">
        <w:rPr>
          <w:rFonts w:eastAsia="Calibri"/>
          <w:rtl/>
        </w:rPr>
        <w:t>عليها</w:t>
      </w:r>
      <w:r>
        <w:rPr>
          <w:rFonts w:eastAsia="Calibri"/>
          <w:rtl/>
        </w:rPr>
        <w:t xml:space="preserve"> </w:t>
      </w:r>
      <w:r w:rsidRPr="00444016">
        <w:rPr>
          <w:rFonts w:eastAsia="Calibri"/>
          <w:rtl/>
        </w:rPr>
        <w:t>بالحبس</w:t>
      </w:r>
      <w:r>
        <w:rPr>
          <w:rFonts w:eastAsia="Calibri"/>
          <w:rtl/>
        </w:rPr>
        <w:t xml:space="preserve"> </w:t>
      </w:r>
      <w:r w:rsidRPr="00444016">
        <w:rPr>
          <w:rFonts w:eastAsia="Calibri"/>
          <w:rtl/>
        </w:rPr>
        <w:t>مدة</w:t>
      </w:r>
      <w:r>
        <w:rPr>
          <w:rFonts w:eastAsia="Calibri"/>
          <w:rtl/>
        </w:rPr>
        <w:t xml:space="preserve"> </w:t>
      </w:r>
      <w:r w:rsidRPr="00444016">
        <w:rPr>
          <w:rFonts w:eastAsia="Calibri"/>
          <w:rtl/>
        </w:rPr>
        <w:t>سنتين،</w:t>
      </w:r>
      <w:r>
        <w:rPr>
          <w:rFonts w:eastAsia="Calibri"/>
          <w:rtl/>
        </w:rPr>
        <w:t xml:space="preserve"> </w:t>
      </w:r>
      <w:r w:rsidRPr="00444016">
        <w:rPr>
          <w:rFonts w:eastAsia="Calibri"/>
          <w:rtl/>
        </w:rPr>
        <w:t>أما</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العقوبات</w:t>
      </w:r>
      <w:r>
        <w:rPr>
          <w:rFonts w:eastAsia="Calibri"/>
          <w:rtl/>
        </w:rPr>
        <w:t xml:space="preserve"> </w:t>
      </w:r>
      <w:r w:rsidRPr="00444016">
        <w:rPr>
          <w:rFonts w:eastAsia="Calibri"/>
          <w:rtl/>
        </w:rPr>
        <w:t>الأردني</w:t>
      </w:r>
      <w:r>
        <w:rPr>
          <w:rFonts w:eastAsia="Calibri"/>
          <w:rtl/>
        </w:rPr>
        <w:t xml:space="preserve"> </w:t>
      </w:r>
      <w:r w:rsidRPr="00444016">
        <w:rPr>
          <w:rFonts w:eastAsia="Calibri"/>
          <w:rtl/>
        </w:rPr>
        <w:t>فنص</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أن</w:t>
      </w:r>
      <w:r>
        <w:rPr>
          <w:rFonts w:eastAsia="Calibri"/>
          <w:rtl/>
        </w:rPr>
        <w:t xml:space="preserve"> </w:t>
      </w:r>
      <w:r w:rsidRPr="00444016">
        <w:rPr>
          <w:rFonts w:eastAsia="Calibri"/>
          <w:rtl/>
        </w:rPr>
        <w:t>كل</w:t>
      </w:r>
      <w:r>
        <w:rPr>
          <w:rFonts w:eastAsia="Calibri"/>
          <w:rtl/>
        </w:rPr>
        <w:t xml:space="preserve"> </w:t>
      </w:r>
      <w:r w:rsidRPr="00444016">
        <w:rPr>
          <w:rFonts w:eastAsia="Calibri"/>
          <w:rtl/>
        </w:rPr>
        <w:t>رجل</w:t>
      </w:r>
      <w:r>
        <w:rPr>
          <w:rFonts w:eastAsia="Calibri"/>
          <w:rtl/>
        </w:rPr>
        <w:t xml:space="preserve"> </w:t>
      </w:r>
      <w:r w:rsidRPr="00444016">
        <w:rPr>
          <w:rFonts w:eastAsia="Calibri"/>
          <w:rtl/>
        </w:rPr>
        <w:t>يتزوج</w:t>
      </w:r>
      <w:r>
        <w:rPr>
          <w:rFonts w:eastAsia="Calibri"/>
          <w:rtl/>
        </w:rPr>
        <w:t xml:space="preserve"> </w:t>
      </w:r>
      <w:r w:rsidRPr="00444016">
        <w:rPr>
          <w:rFonts w:eastAsia="Calibri"/>
          <w:rtl/>
        </w:rPr>
        <w:t>فتاة</w:t>
      </w:r>
      <w:r>
        <w:rPr>
          <w:rFonts w:eastAsia="Calibri"/>
          <w:rtl/>
        </w:rPr>
        <w:t xml:space="preserve"> </w:t>
      </w:r>
      <w:r w:rsidRPr="00444016">
        <w:rPr>
          <w:rFonts w:eastAsia="Calibri"/>
          <w:rtl/>
        </w:rPr>
        <w:t>دون</w:t>
      </w:r>
      <w:r>
        <w:rPr>
          <w:rFonts w:eastAsia="Calibri"/>
          <w:rtl/>
        </w:rPr>
        <w:t xml:space="preserve"> </w:t>
      </w:r>
      <w:r w:rsidRPr="00444016">
        <w:rPr>
          <w:rFonts w:eastAsia="Calibri"/>
          <w:rtl/>
        </w:rPr>
        <w:t>سن</w:t>
      </w:r>
      <w:r>
        <w:rPr>
          <w:rFonts w:eastAsia="Calibri"/>
          <w:rtl/>
        </w:rPr>
        <w:t xml:space="preserve"> </w:t>
      </w:r>
      <w:r w:rsidRPr="00444016">
        <w:rPr>
          <w:rFonts w:eastAsia="Calibri"/>
          <w:rtl/>
        </w:rPr>
        <w:t>السادسة</w:t>
      </w:r>
      <w:r>
        <w:rPr>
          <w:rFonts w:eastAsia="Calibri"/>
          <w:rtl/>
        </w:rPr>
        <w:t xml:space="preserve"> </w:t>
      </w:r>
      <w:r w:rsidRPr="00444016">
        <w:rPr>
          <w:rFonts w:eastAsia="Calibri"/>
          <w:rtl/>
        </w:rPr>
        <w:t>عشرة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العمر</w:t>
      </w:r>
      <w:r>
        <w:rPr>
          <w:rFonts w:eastAsia="Calibri"/>
          <w:rtl/>
        </w:rPr>
        <w:t xml:space="preserve"> </w:t>
      </w:r>
      <w:r w:rsidRPr="00444016">
        <w:rPr>
          <w:rFonts w:eastAsia="Calibri"/>
          <w:rtl/>
        </w:rPr>
        <w:t>وأي</w:t>
      </w:r>
      <w:r>
        <w:rPr>
          <w:rFonts w:eastAsia="Calibri"/>
          <w:rtl/>
        </w:rPr>
        <w:t xml:space="preserve"> </w:t>
      </w:r>
      <w:r w:rsidRPr="00444016">
        <w:rPr>
          <w:rFonts w:eastAsia="Calibri"/>
          <w:rtl/>
        </w:rPr>
        <w:t>شخص</w:t>
      </w:r>
      <w:r>
        <w:rPr>
          <w:rFonts w:eastAsia="Calibri"/>
          <w:rtl/>
        </w:rPr>
        <w:t xml:space="preserve"> </w:t>
      </w:r>
      <w:r w:rsidRPr="00444016">
        <w:rPr>
          <w:rFonts w:eastAsia="Calibri"/>
          <w:rtl/>
        </w:rPr>
        <w:t>يشارك</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مثل</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الزواج،</w:t>
      </w:r>
      <w:r>
        <w:rPr>
          <w:rFonts w:eastAsia="Calibri"/>
          <w:rtl/>
        </w:rPr>
        <w:t xml:space="preserve"> </w:t>
      </w:r>
      <w:r w:rsidRPr="00444016">
        <w:rPr>
          <w:rFonts w:eastAsia="Calibri"/>
          <w:rtl/>
        </w:rPr>
        <w:t>وكل</w:t>
      </w:r>
      <w:r>
        <w:rPr>
          <w:rFonts w:eastAsia="Calibri"/>
          <w:rtl/>
        </w:rPr>
        <w:t xml:space="preserve"> </w:t>
      </w:r>
      <w:r w:rsidRPr="00444016">
        <w:rPr>
          <w:rFonts w:eastAsia="Calibri"/>
          <w:rtl/>
        </w:rPr>
        <w:t>رجل</w:t>
      </w:r>
      <w:r>
        <w:rPr>
          <w:rFonts w:eastAsia="Calibri"/>
          <w:rtl/>
        </w:rPr>
        <w:t xml:space="preserve"> </w:t>
      </w:r>
      <w:r w:rsidRPr="00444016">
        <w:rPr>
          <w:rFonts w:eastAsia="Calibri"/>
          <w:rtl/>
        </w:rPr>
        <w:t>يتزوج</w:t>
      </w:r>
      <w:r>
        <w:rPr>
          <w:rFonts w:eastAsia="Calibri"/>
          <w:rtl/>
        </w:rPr>
        <w:t xml:space="preserve"> </w:t>
      </w:r>
      <w:r w:rsidRPr="00444016">
        <w:rPr>
          <w:rFonts w:eastAsia="Calibri"/>
          <w:rtl/>
        </w:rPr>
        <w:t>فتاة</w:t>
      </w:r>
      <w:r>
        <w:rPr>
          <w:rFonts w:eastAsia="Calibri"/>
          <w:rtl/>
        </w:rPr>
        <w:t xml:space="preserve"> </w:t>
      </w:r>
      <w:r w:rsidRPr="00444016">
        <w:rPr>
          <w:rFonts w:eastAsia="Calibri"/>
          <w:rtl/>
        </w:rPr>
        <w:t>دون</w:t>
      </w:r>
      <w:r>
        <w:rPr>
          <w:rFonts w:eastAsia="Calibri"/>
          <w:rtl/>
        </w:rPr>
        <w:t xml:space="preserve"> </w:t>
      </w:r>
      <w:r w:rsidRPr="00444016">
        <w:rPr>
          <w:rFonts w:eastAsia="Calibri"/>
          <w:rtl/>
        </w:rPr>
        <w:t>سن</w:t>
      </w:r>
      <w:r>
        <w:rPr>
          <w:rFonts w:eastAsia="Calibri"/>
          <w:rtl/>
        </w:rPr>
        <w:t xml:space="preserve"> </w:t>
      </w:r>
      <w:r w:rsidRPr="00444016">
        <w:rPr>
          <w:rFonts w:eastAsia="Calibri"/>
          <w:rtl/>
        </w:rPr>
        <w:t>الثامنة</w:t>
      </w:r>
      <w:r>
        <w:rPr>
          <w:rFonts w:eastAsia="Calibri"/>
          <w:rtl/>
        </w:rPr>
        <w:t xml:space="preserve"> </w:t>
      </w:r>
      <w:r w:rsidRPr="00444016">
        <w:rPr>
          <w:rFonts w:eastAsia="Calibri"/>
          <w:rtl/>
        </w:rPr>
        <w:t>عشرة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عمرها</w:t>
      </w:r>
      <w:r>
        <w:rPr>
          <w:rFonts w:eastAsia="Calibri"/>
          <w:rtl/>
        </w:rPr>
        <w:t xml:space="preserve"> </w:t>
      </w:r>
      <w:r w:rsidRPr="00444016">
        <w:rPr>
          <w:rFonts w:eastAsia="Calibri"/>
          <w:rtl/>
        </w:rPr>
        <w:t>دون</w:t>
      </w:r>
      <w:r>
        <w:rPr>
          <w:rFonts w:eastAsia="Calibri"/>
          <w:rtl/>
        </w:rPr>
        <w:t xml:space="preserve"> </w:t>
      </w:r>
      <w:r w:rsidRPr="00444016">
        <w:rPr>
          <w:rFonts w:eastAsia="Calibri"/>
          <w:rtl/>
        </w:rPr>
        <w:t>موافقة</w:t>
      </w:r>
      <w:r>
        <w:rPr>
          <w:rFonts w:eastAsia="Calibri"/>
          <w:rtl/>
        </w:rPr>
        <w:t xml:space="preserve"> </w:t>
      </w:r>
      <w:r w:rsidRPr="00444016">
        <w:rPr>
          <w:rFonts w:eastAsia="Calibri"/>
          <w:rtl/>
        </w:rPr>
        <w:t>وليها</w:t>
      </w:r>
      <w:r>
        <w:rPr>
          <w:rFonts w:eastAsia="Calibri"/>
          <w:rtl/>
        </w:rPr>
        <w:t xml:space="preserve"> </w:t>
      </w:r>
      <w:r w:rsidRPr="00444016">
        <w:rPr>
          <w:rFonts w:eastAsia="Calibri"/>
          <w:rtl/>
        </w:rPr>
        <w:t>او</w:t>
      </w:r>
      <w:r>
        <w:rPr>
          <w:rFonts w:eastAsia="Calibri"/>
          <w:rtl/>
        </w:rPr>
        <w:t xml:space="preserve"> </w:t>
      </w:r>
      <w:r w:rsidRPr="00444016">
        <w:rPr>
          <w:rFonts w:eastAsia="Calibri"/>
          <w:rtl/>
        </w:rPr>
        <w:t>أي</w:t>
      </w:r>
      <w:r>
        <w:rPr>
          <w:rFonts w:eastAsia="Calibri"/>
          <w:rtl/>
        </w:rPr>
        <w:t xml:space="preserve"> </w:t>
      </w:r>
      <w:r w:rsidRPr="00444016">
        <w:rPr>
          <w:rFonts w:eastAsia="Calibri"/>
          <w:rtl/>
        </w:rPr>
        <w:t>شخص</w:t>
      </w:r>
      <w:r>
        <w:rPr>
          <w:rFonts w:eastAsia="Calibri"/>
          <w:rtl/>
        </w:rPr>
        <w:t xml:space="preserve"> </w:t>
      </w:r>
      <w:r w:rsidRPr="00444016">
        <w:rPr>
          <w:rFonts w:eastAsia="Calibri"/>
          <w:rtl/>
        </w:rPr>
        <w:t>يساعد</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مثل</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الزواج</w:t>
      </w:r>
      <w:r>
        <w:rPr>
          <w:rFonts w:eastAsia="Calibri"/>
          <w:rtl/>
        </w:rPr>
        <w:t xml:space="preserve"> </w:t>
      </w:r>
      <w:r w:rsidRPr="00444016">
        <w:rPr>
          <w:rFonts w:eastAsia="Calibri"/>
          <w:rtl/>
        </w:rPr>
        <w:t>يعاقب</w:t>
      </w:r>
      <w:r>
        <w:rPr>
          <w:rFonts w:eastAsia="Calibri"/>
          <w:rtl/>
        </w:rPr>
        <w:t xml:space="preserve"> </w:t>
      </w:r>
      <w:r w:rsidRPr="00444016">
        <w:rPr>
          <w:rFonts w:eastAsia="Calibri"/>
          <w:rtl/>
        </w:rPr>
        <w:t>بالحبس</w:t>
      </w:r>
      <w:r>
        <w:rPr>
          <w:rFonts w:eastAsia="Calibri"/>
          <w:rtl/>
        </w:rPr>
        <w:t xml:space="preserve"> </w:t>
      </w:r>
      <w:r w:rsidRPr="00444016">
        <w:rPr>
          <w:rFonts w:eastAsia="Calibri"/>
          <w:rtl/>
        </w:rPr>
        <w:t>من</w:t>
      </w:r>
      <w:r>
        <w:rPr>
          <w:rFonts w:eastAsia="Calibri"/>
          <w:rtl/>
        </w:rPr>
        <w:t xml:space="preserve"> </w:t>
      </w:r>
      <w:r w:rsidRPr="00444016">
        <w:rPr>
          <w:rFonts w:eastAsia="Calibri"/>
          <w:rtl/>
        </w:rPr>
        <w:t>شهر</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ستة</w:t>
      </w:r>
      <w:r>
        <w:rPr>
          <w:rFonts w:eastAsia="Calibri"/>
          <w:rtl/>
        </w:rPr>
        <w:t xml:space="preserve"> </w:t>
      </w:r>
      <w:r w:rsidRPr="00444016">
        <w:rPr>
          <w:rFonts w:eastAsia="Calibri"/>
          <w:rtl/>
        </w:rPr>
        <w:t>أشهر.</w:t>
      </w:r>
      <w:r>
        <w:rPr>
          <w:rFonts w:eastAsia="Calibri"/>
          <w:rtl/>
        </w:rPr>
        <w:t xml:space="preserve"> </w:t>
      </w:r>
    </w:p>
    <w:p w:rsidR="0079614C" w:rsidRPr="008A6ADA" w:rsidRDefault="0079614C" w:rsidP="0079614C">
      <w:pPr>
        <w:pStyle w:val="SingleTxtGA"/>
        <w:rPr>
          <w:rFonts w:eastAsia="Calibri"/>
          <w:spacing w:val="-4"/>
          <w:lang w:bidi="ar-JO"/>
        </w:rPr>
      </w:pPr>
      <w:r w:rsidRPr="008A6ADA">
        <w:rPr>
          <w:rFonts w:eastAsiaTheme="minorHAnsi"/>
          <w:spacing w:val="-4"/>
          <w:rtl/>
        </w:rPr>
        <w:t>109-</w:t>
      </w:r>
      <w:r w:rsidRPr="008A6ADA">
        <w:rPr>
          <w:rFonts w:eastAsiaTheme="minorHAnsi"/>
          <w:spacing w:val="-4"/>
          <w:rtl/>
        </w:rPr>
        <w:tab/>
      </w:r>
      <w:r w:rsidRPr="008A6ADA">
        <w:rPr>
          <w:rFonts w:eastAsia="Calibri"/>
          <w:spacing w:val="-4"/>
          <w:shd w:val="clear" w:color="auto" w:fill="FFFFFF"/>
          <w:rtl/>
        </w:rPr>
        <w:t xml:space="preserve">إن ما نسبته </w:t>
      </w:r>
      <w:r w:rsidRPr="008A6ADA">
        <w:rPr>
          <w:rFonts w:eastAsia="Calibri"/>
          <w:b/>
          <w:bCs/>
          <w:spacing w:val="-4"/>
          <w:shd w:val="clear" w:color="auto" w:fill="FFFFFF"/>
          <w:rtl/>
        </w:rPr>
        <w:t>24.2 %</w:t>
      </w:r>
      <w:r w:rsidRPr="008A6ADA">
        <w:rPr>
          <w:rFonts w:eastAsia="Calibri"/>
          <w:spacing w:val="-4"/>
          <w:shd w:val="clear" w:color="auto" w:fill="FFFFFF"/>
          <w:rtl/>
        </w:rPr>
        <w:t xml:space="preserve"> من النساء في الفئة العمرية 20-49 عاماً تزوجن للمرة الأولى قبل بلوغهن 18 عاماً، حيث بلغت في الضفة الغربية </w:t>
      </w:r>
      <w:r w:rsidRPr="008A6ADA">
        <w:rPr>
          <w:rFonts w:eastAsia="Calibri"/>
          <w:b/>
          <w:bCs/>
          <w:spacing w:val="-4"/>
          <w:shd w:val="clear" w:color="auto" w:fill="FFFFFF"/>
          <w:rtl/>
        </w:rPr>
        <w:t xml:space="preserve">21.4% </w:t>
      </w:r>
      <w:r w:rsidRPr="008A6ADA">
        <w:rPr>
          <w:rFonts w:eastAsia="Calibri"/>
          <w:spacing w:val="-4"/>
          <w:shd w:val="clear" w:color="auto" w:fill="FFFFFF"/>
          <w:rtl/>
        </w:rPr>
        <w:t xml:space="preserve">مقابل </w:t>
      </w:r>
      <w:r w:rsidRPr="008A6ADA">
        <w:rPr>
          <w:rFonts w:eastAsia="Calibri"/>
          <w:b/>
          <w:bCs/>
          <w:spacing w:val="-4"/>
          <w:shd w:val="clear" w:color="auto" w:fill="FFFFFF"/>
          <w:rtl/>
        </w:rPr>
        <w:t>28.6%</w:t>
      </w:r>
      <w:r w:rsidRPr="008A6ADA">
        <w:rPr>
          <w:rFonts w:eastAsia="Calibri"/>
          <w:spacing w:val="-4"/>
          <w:shd w:val="clear" w:color="auto" w:fill="FFFFFF"/>
          <w:rtl/>
        </w:rPr>
        <w:t xml:space="preserve"> في قطاع غزة.</w:t>
      </w:r>
      <w:r w:rsidRPr="008A6ADA">
        <w:rPr>
          <w:rFonts w:eastAsia="Calibri"/>
          <w:spacing w:val="-4"/>
          <w:shd w:val="clear" w:color="auto" w:fill="FFFFFF"/>
          <w:vertAlign w:val="superscript"/>
          <w:rtl/>
        </w:rPr>
        <w:t>(23)</w:t>
      </w:r>
      <w:r w:rsidRPr="008A6ADA">
        <w:rPr>
          <w:rFonts w:eastAsia="Calibri"/>
          <w:spacing w:val="-4"/>
          <w:shd w:val="clear" w:color="auto" w:fill="FFFFFF"/>
          <w:rtl/>
        </w:rPr>
        <w:t xml:space="preserve"> </w:t>
      </w:r>
    </w:p>
    <w:p w:rsidR="0079614C" w:rsidRPr="00444016" w:rsidRDefault="0079614C" w:rsidP="0079614C">
      <w:pPr>
        <w:pStyle w:val="SingleTxtGA"/>
        <w:rPr>
          <w:rFonts w:eastAsia="Calibri"/>
          <w:lang w:bidi="ar-JO"/>
        </w:rPr>
      </w:pPr>
      <w:r w:rsidRPr="0044758E">
        <w:rPr>
          <w:rFonts w:eastAsiaTheme="minorHAnsi"/>
          <w:rtl/>
        </w:rPr>
        <w:t>110-</w:t>
      </w:r>
      <w:r w:rsidRPr="0044758E">
        <w:rPr>
          <w:rFonts w:eastAsiaTheme="minorHAnsi"/>
          <w:rtl/>
        </w:rPr>
        <w:tab/>
      </w:r>
      <w:r w:rsidRPr="00444016">
        <w:rPr>
          <w:rFonts w:eastAsia="Calibri"/>
          <w:b/>
          <w:bCs/>
          <w:rtl/>
          <w:lang w:bidi="ar-JO"/>
        </w:rPr>
        <w:t>سن</w:t>
      </w:r>
      <w:r>
        <w:rPr>
          <w:rFonts w:eastAsia="Calibri"/>
          <w:b/>
          <w:bCs/>
          <w:rtl/>
          <w:lang w:bidi="ar-JO"/>
        </w:rPr>
        <w:t xml:space="preserve"> </w:t>
      </w:r>
      <w:r w:rsidRPr="00444016">
        <w:rPr>
          <w:rFonts w:eastAsia="Calibri"/>
          <w:b/>
          <w:bCs/>
          <w:rtl/>
          <w:lang w:bidi="ar-JO"/>
        </w:rPr>
        <w:t>المساءلة</w:t>
      </w:r>
      <w:r>
        <w:rPr>
          <w:rFonts w:eastAsia="Calibri"/>
          <w:b/>
          <w:bCs/>
          <w:rtl/>
          <w:lang w:bidi="ar-JO"/>
        </w:rPr>
        <w:t xml:space="preserve"> </w:t>
      </w:r>
      <w:r w:rsidRPr="00444016">
        <w:rPr>
          <w:rFonts w:eastAsia="Calibri"/>
          <w:b/>
          <w:bCs/>
          <w:rtl/>
          <w:lang w:bidi="ar-JO"/>
        </w:rPr>
        <w:t>الجزائية</w:t>
      </w:r>
      <w:r w:rsidRPr="00444016">
        <w:rPr>
          <w:rFonts w:eastAsia="Calibri"/>
          <w:rtl/>
          <w:lang w:bidi="ar-JO"/>
        </w:rPr>
        <w:t>:</w:t>
      </w:r>
      <w:r>
        <w:rPr>
          <w:rFonts w:eastAsia="Calibri"/>
          <w:rtl/>
          <w:lang w:bidi="ar-JO"/>
        </w:rPr>
        <w:t xml:space="preserve"> </w:t>
      </w:r>
      <w:r w:rsidRPr="00444016">
        <w:rPr>
          <w:rFonts w:eastAsia="Calibri"/>
          <w:rtl/>
          <w:lang w:bidi="ar-JO"/>
        </w:rPr>
        <w:t>رفع</w:t>
      </w:r>
      <w:r>
        <w:rPr>
          <w:rFonts w:eastAsia="Calibri"/>
          <w:rtl/>
          <w:lang w:bidi="ar-JO"/>
        </w:rPr>
        <w:t xml:space="preserve"> </w:t>
      </w:r>
      <w:r w:rsidRPr="00444016">
        <w:rPr>
          <w:rFonts w:eastAsia="Calibri"/>
          <w:rtl/>
          <w:lang w:bidi="ar-JO"/>
        </w:rPr>
        <w:t>قانون</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سن</w:t>
      </w:r>
      <w:r>
        <w:rPr>
          <w:rFonts w:eastAsia="Calibri"/>
          <w:rtl/>
          <w:lang w:bidi="ar-JO"/>
        </w:rPr>
        <w:t xml:space="preserve"> </w:t>
      </w:r>
      <w:r w:rsidRPr="00444016">
        <w:rPr>
          <w:rFonts w:eastAsia="Calibri"/>
          <w:rtl/>
          <w:lang w:bidi="ar-JO"/>
        </w:rPr>
        <w:t>المساءلة</w:t>
      </w:r>
      <w:r>
        <w:rPr>
          <w:rFonts w:eastAsia="Calibri"/>
          <w:rtl/>
          <w:lang w:bidi="ar-JO"/>
        </w:rPr>
        <w:t xml:space="preserve"> </w:t>
      </w:r>
      <w:r w:rsidRPr="00444016">
        <w:rPr>
          <w:rFonts w:eastAsia="Calibri"/>
          <w:rtl/>
          <w:lang w:bidi="ar-JO"/>
        </w:rPr>
        <w:t>القانونية</w:t>
      </w:r>
      <w:r>
        <w:rPr>
          <w:rFonts w:eastAsia="Calibri"/>
          <w:rtl/>
          <w:lang w:bidi="ar-JO"/>
        </w:rPr>
        <w:t xml:space="preserve"> </w:t>
      </w:r>
      <w:r w:rsidRPr="00444016">
        <w:rPr>
          <w:rFonts w:eastAsia="Calibri"/>
          <w:rtl/>
          <w:lang w:bidi="ar-JO"/>
        </w:rPr>
        <w:t>إلى</w:t>
      </w:r>
      <w:r>
        <w:rPr>
          <w:rFonts w:eastAsia="Calibri"/>
          <w:rtl/>
          <w:lang w:bidi="ar-JO"/>
        </w:rPr>
        <w:t xml:space="preserve"> </w:t>
      </w:r>
      <w:r w:rsidRPr="00444016">
        <w:rPr>
          <w:rFonts w:eastAsia="Calibri"/>
          <w:rtl/>
          <w:lang w:bidi="ar-JO"/>
        </w:rPr>
        <w:t>12</w:t>
      </w:r>
      <w:r>
        <w:rPr>
          <w:rFonts w:eastAsia="Calibri"/>
          <w:rtl/>
          <w:lang w:bidi="ar-JO"/>
        </w:rPr>
        <w:t xml:space="preserve"> </w:t>
      </w:r>
      <w:r w:rsidRPr="00444016">
        <w:rPr>
          <w:rFonts w:eastAsia="Calibri"/>
          <w:rtl/>
          <w:lang w:bidi="ar-JO"/>
        </w:rPr>
        <w:t>سنة،</w:t>
      </w:r>
      <w:r>
        <w:rPr>
          <w:rFonts w:eastAsia="Calibri"/>
          <w:rtl/>
          <w:lang w:bidi="ar-JO"/>
        </w:rPr>
        <w:t xml:space="preserve"> </w:t>
      </w:r>
      <w:r w:rsidRPr="00444016">
        <w:rPr>
          <w:rFonts w:eastAsia="Calibri"/>
          <w:rtl/>
          <w:lang w:bidi="ar-JO"/>
        </w:rPr>
        <w:t>كذلك</w:t>
      </w:r>
      <w:r>
        <w:rPr>
          <w:rFonts w:eastAsia="Calibri"/>
          <w:rtl/>
          <w:lang w:bidi="ar-JO"/>
        </w:rPr>
        <w:t xml:space="preserve"> </w:t>
      </w:r>
      <w:r w:rsidRPr="00444016">
        <w:rPr>
          <w:rFonts w:eastAsia="Calibri"/>
          <w:rtl/>
          <w:lang w:bidi="ar-JO"/>
        </w:rPr>
        <w:t>جاء</w:t>
      </w:r>
      <w:r>
        <w:rPr>
          <w:rFonts w:eastAsia="Calibri"/>
          <w:rtl/>
          <w:lang w:bidi="ar-JO"/>
        </w:rPr>
        <w:t xml:space="preserve"> </w:t>
      </w:r>
      <w:r w:rsidRPr="00444016">
        <w:rPr>
          <w:rFonts w:eastAsia="Calibri"/>
          <w:rtl/>
          <w:lang w:bidi="ar-JO"/>
        </w:rPr>
        <w:t>القرار</w:t>
      </w:r>
      <w:r>
        <w:rPr>
          <w:rFonts w:eastAsia="Calibri"/>
          <w:rtl/>
          <w:lang w:bidi="ar-JO"/>
        </w:rPr>
        <w:t xml:space="preserve"> </w:t>
      </w:r>
      <w:r w:rsidRPr="00444016">
        <w:rPr>
          <w:rFonts w:eastAsia="Calibri"/>
          <w:rtl/>
          <w:lang w:bidi="ar-JO"/>
        </w:rPr>
        <w:t>بقانون</w:t>
      </w:r>
      <w:r>
        <w:rPr>
          <w:rFonts w:eastAsia="Calibri"/>
          <w:rtl/>
          <w:lang w:bidi="ar-JO"/>
        </w:rPr>
        <w:t xml:space="preserve"> </w:t>
      </w:r>
      <w:r w:rsidRPr="00444016">
        <w:rPr>
          <w:rFonts w:eastAsia="Calibri"/>
          <w:rtl/>
          <w:lang w:bidi="ar-JO"/>
        </w:rPr>
        <w:t>لحماية</w:t>
      </w:r>
      <w:r>
        <w:rPr>
          <w:rFonts w:eastAsia="Calibri"/>
          <w:rtl/>
          <w:lang w:bidi="ar-JO"/>
        </w:rPr>
        <w:t xml:space="preserve"> </w:t>
      </w:r>
      <w:r w:rsidRPr="00444016">
        <w:rPr>
          <w:rFonts w:eastAsia="Calibri"/>
          <w:rtl/>
          <w:lang w:bidi="ar-JO"/>
        </w:rPr>
        <w:t>الاحداث</w:t>
      </w:r>
      <w:r>
        <w:rPr>
          <w:rFonts w:eastAsia="Calibri"/>
          <w:rtl/>
          <w:lang w:bidi="ar-JO"/>
        </w:rPr>
        <w:t xml:space="preserve"> </w:t>
      </w:r>
      <w:r w:rsidRPr="00444016">
        <w:rPr>
          <w:rFonts w:eastAsia="Calibri"/>
          <w:rtl/>
          <w:lang w:bidi="ar-JO"/>
        </w:rPr>
        <w:t>ليؤكد</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المادة</w:t>
      </w:r>
      <w:r>
        <w:rPr>
          <w:rFonts w:eastAsia="Calibri"/>
          <w:rtl/>
          <w:lang w:bidi="ar-JO"/>
        </w:rPr>
        <w:t xml:space="preserve"> </w:t>
      </w:r>
      <w:r w:rsidRPr="00444016">
        <w:rPr>
          <w:rFonts w:eastAsia="Calibri"/>
          <w:b/>
          <w:bCs/>
          <w:rtl/>
          <w:lang w:bidi="ar-JO"/>
        </w:rPr>
        <w:t>5</w:t>
      </w:r>
      <w:r>
        <w:rPr>
          <w:rFonts w:eastAsia="Calibri"/>
          <w:b/>
          <w:bCs/>
          <w:rtl/>
          <w:lang w:bidi="ar-JO"/>
        </w:rPr>
        <w:t xml:space="preserve"> </w:t>
      </w:r>
      <w:r w:rsidRPr="00444016">
        <w:rPr>
          <w:rFonts w:eastAsia="Calibri"/>
          <w:rtl/>
          <w:lang w:bidi="ar-JO"/>
        </w:rPr>
        <w:t>منه</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ذلك</w:t>
      </w:r>
      <w:r w:rsidRPr="00444016">
        <w:rPr>
          <w:rFonts w:eastAsia="Calibri" w:hint="cs"/>
          <w:rtl/>
          <w:lang w:bidi="ar-JO"/>
        </w:rPr>
        <w:t>.</w:t>
      </w:r>
      <w:r>
        <w:rPr>
          <w:rFonts w:eastAsia="Calibri" w:hint="cs"/>
          <w:vertAlign w:val="superscript"/>
          <w:rtl/>
          <w:lang w:bidi="ar-JO"/>
        </w:rPr>
        <w:t>(</w:t>
      </w:r>
      <w:r w:rsidRPr="00444016">
        <w:rPr>
          <w:rFonts w:eastAsia="Calibri" w:hint="cs"/>
          <w:vertAlign w:val="superscript"/>
          <w:rtl/>
          <w:lang w:bidi="ar-JO"/>
        </w:rPr>
        <w:t>24</w:t>
      </w:r>
      <w:r>
        <w:rPr>
          <w:rFonts w:eastAsia="Calibri" w:hint="cs"/>
          <w:vertAlign w:val="superscript"/>
          <w:rtl/>
          <w:lang w:bidi="ar-JO"/>
        </w:rPr>
        <w:t>)</w:t>
      </w:r>
      <w:r>
        <w:rPr>
          <w:rFonts w:eastAsia="Calibri"/>
          <w:rtl/>
          <w:lang w:bidi="ar-JO"/>
        </w:rPr>
        <w:t xml:space="preserve"> </w:t>
      </w:r>
      <w:r w:rsidRPr="00444016">
        <w:rPr>
          <w:rFonts w:eastAsia="Calibri"/>
          <w:rtl/>
        </w:rPr>
        <w:t>ووفقاً</w:t>
      </w:r>
      <w:r>
        <w:rPr>
          <w:rFonts w:eastAsia="Calibri"/>
          <w:rtl/>
        </w:rPr>
        <w:t xml:space="preserve"> </w:t>
      </w:r>
      <w:r w:rsidRPr="00444016">
        <w:rPr>
          <w:rFonts w:eastAsia="Calibri"/>
          <w:rtl/>
        </w:rPr>
        <w:t>لتعليمات</w:t>
      </w:r>
      <w:r>
        <w:rPr>
          <w:rFonts w:eastAsia="Calibri"/>
          <w:rtl/>
        </w:rPr>
        <w:t xml:space="preserve"> </w:t>
      </w:r>
      <w:r w:rsidRPr="00444016">
        <w:rPr>
          <w:rFonts w:eastAsia="Calibri"/>
          <w:rtl/>
        </w:rPr>
        <w:t>النائب</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تحديد</w:t>
      </w:r>
      <w:r>
        <w:rPr>
          <w:rFonts w:eastAsia="Calibri"/>
          <w:rtl/>
        </w:rPr>
        <w:t xml:space="preserve"> </w:t>
      </w:r>
      <w:r w:rsidRPr="00444016">
        <w:rPr>
          <w:rFonts w:eastAsia="Calibri"/>
          <w:rtl/>
        </w:rPr>
        <w:t>سن</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والأطفال</w:t>
      </w:r>
      <w:r>
        <w:rPr>
          <w:rFonts w:eastAsia="Calibri"/>
          <w:rtl/>
        </w:rPr>
        <w:t xml:space="preserve"> </w:t>
      </w:r>
      <w:r w:rsidRPr="00444016">
        <w:rPr>
          <w:rFonts w:eastAsia="Calibri"/>
          <w:rtl/>
        </w:rPr>
        <w:t>عند</w:t>
      </w:r>
      <w:r>
        <w:rPr>
          <w:rFonts w:eastAsia="Calibri"/>
          <w:rtl/>
        </w:rPr>
        <w:t xml:space="preserve"> </w:t>
      </w:r>
      <w:r w:rsidRPr="00444016">
        <w:rPr>
          <w:rFonts w:eastAsia="Calibri"/>
          <w:rtl/>
        </w:rPr>
        <w:t>مثولهم</w:t>
      </w:r>
      <w:r>
        <w:rPr>
          <w:rFonts w:eastAsia="Calibri"/>
          <w:rtl/>
        </w:rPr>
        <w:t xml:space="preserve"> </w:t>
      </w:r>
      <w:r w:rsidRPr="00444016">
        <w:rPr>
          <w:rFonts w:eastAsia="Calibri"/>
          <w:rtl/>
        </w:rPr>
        <w:t>أمام</w:t>
      </w:r>
      <w:r>
        <w:rPr>
          <w:rFonts w:eastAsia="Calibri"/>
          <w:rtl/>
        </w:rPr>
        <w:t xml:space="preserve"> </w:t>
      </w:r>
      <w:r w:rsidRPr="00444016">
        <w:rPr>
          <w:rFonts w:eastAsia="Calibri"/>
          <w:rtl/>
        </w:rPr>
        <w:t>نيابة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للمرة</w:t>
      </w:r>
      <w:r>
        <w:rPr>
          <w:rFonts w:eastAsia="Calibri"/>
          <w:rtl/>
        </w:rPr>
        <w:t xml:space="preserve"> </w:t>
      </w:r>
      <w:r w:rsidRPr="00444016">
        <w:rPr>
          <w:rFonts w:eastAsia="Calibri"/>
          <w:rtl/>
        </w:rPr>
        <w:t>الاولى</w:t>
      </w:r>
      <w:r>
        <w:rPr>
          <w:rFonts w:eastAsia="Calibri"/>
          <w:rtl/>
        </w:rPr>
        <w:t xml:space="preserve"> </w:t>
      </w:r>
      <w:r w:rsidRPr="00444016">
        <w:rPr>
          <w:rFonts w:eastAsia="Calibri"/>
          <w:rtl/>
        </w:rPr>
        <w:t>ويجب</w:t>
      </w:r>
      <w:r>
        <w:rPr>
          <w:rFonts w:eastAsia="Calibri"/>
          <w:rtl/>
        </w:rPr>
        <w:t xml:space="preserve"> </w:t>
      </w:r>
      <w:r w:rsidRPr="00444016">
        <w:rPr>
          <w:rFonts w:eastAsia="Calibri"/>
          <w:rtl/>
        </w:rPr>
        <w:t>التأكد</w:t>
      </w:r>
      <w:r>
        <w:rPr>
          <w:rFonts w:eastAsia="Calibri"/>
          <w:rtl/>
        </w:rPr>
        <w:t xml:space="preserve"> </w:t>
      </w:r>
      <w:r w:rsidRPr="00444016">
        <w:rPr>
          <w:rFonts w:eastAsia="Calibri"/>
          <w:rtl/>
        </w:rPr>
        <w:t>كذلك</w:t>
      </w:r>
      <w:r>
        <w:rPr>
          <w:rFonts w:eastAsia="Calibri"/>
          <w:rtl/>
        </w:rPr>
        <w:t xml:space="preserve"> </w:t>
      </w:r>
      <w:r w:rsidRPr="00444016">
        <w:rPr>
          <w:rFonts w:eastAsia="Calibri"/>
          <w:rtl/>
        </w:rPr>
        <w:t>من</w:t>
      </w:r>
      <w:r>
        <w:rPr>
          <w:rFonts w:eastAsia="Calibri"/>
          <w:rtl/>
        </w:rPr>
        <w:t xml:space="preserve"> </w:t>
      </w:r>
      <w:r w:rsidRPr="00444016">
        <w:rPr>
          <w:rFonts w:eastAsia="Calibri"/>
          <w:rtl/>
        </w:rPr>
        <w:t>تاريخ</w:t>
      </w:r>
      <w:r>
        <w:rPr>
          <w:rFonts w:eastAsia="Calibri"/>
          <w:rtl/>
        </w:rPr>
        <w:t xml:space="preserve"> </w:t>
      </w:r>
      <w:r w:rsidRPr="00444016">
        <w:rPr>
          <w:rFonts w:eastAsia="Calibri"/>
          <w:rtl/>
        </w:rPr>
        <w:t>ارتكاب</w:t>
      </w:r>
      <w:r>
        <w:rPr>
          <w:rFonts w:eastAsia="Calibri"/>
          <w:rtl/>
        </w:rPr>
        <w:t xml:space="preserve"> </w:t>
      </w:r>
      <w:r w:rsidRPr="00444016">
        <w:rPr>
          <w:rFonts w:eastAsia="Calibri"/>
          <w:rtl/>
        </w:rPr>
        <w:t>الفعل</w:t>
      </w:r>
      <w:r>
        <w:rPr>
          <w:rFonts w:eastAsia="Calibri"/>
          <w:rtl/>
        </w:rPr>
        <w:t xml:space="preserve"> </w:t>
      </w:r>
      <w:r w:rsidRPr="00444016">
        <w:rPr>
          <w:rFonts w:eastAsia="Calibri"/>
          <w:rtl/>
        </w:rPr>
        <w:t>وتحديد</w:t>
      </w:r>
      <w:r>
        <w:rPr>
          <w:rFonts w:eastAsia="Calibri"/>
          <w:rtl/>
        </w:rPr>
        <w:t xml:space="preserve"> </w:t>
      </w:r>
      <w:r w:rsidRPr="00444016">
        <w:rPr>
          <w:rFonts w:eastAsia="Calibri"/>
          <w:rtl/>
        </w:rPr>
        <w:t>سن</w:t>
      </w:r>
      <w:r>
        <w:rPr>
          <w:rFonts w:eastAsia="Calibri"/>
          <w:rtl/>
        </w:rPr>
        <w:t xml:space="preserve"> </w:t>
      </w:r>
      <w:r w:rsidRPr="00444016">
        <w:rPr>
          <w:rFonts w:eastAsia="Calibri"/>
          <w:rtl/>
        </w:rPr>
        <w:t>الحدث</w:t>
      </w:r>
      <w:r>
        <w:rPr>
          <w:rFonts w:eastAsia="Calibri"/>
          <w:rtl/>
        </w:rPr>
        <w:t xml:space="preserve"> </w:t>
      </w:r>
      <w:r w:rsidRPr="00444016">
        <w:rPr>
          <w:rFonts w:eastAsia="Calibri"/>
          <w:rtl/>
        </w:rPr>
        <w:t>وقت</w:t>
      </w:r>
      <w:r>
        <w:rPr>
          <w:rFonts w:eastAsia="Calibri"/>
          <w:rtl/>
        </w:rPr>
        <w:t xml:space="preserve"> </w:t>
      </w:r>
      <w:r w:rsidRPr="00444016">
        <w:rPr>
          <w:rFonts w:eastAsia="Calibri"/>
          <w:rtl/>
        </w:rPr>
        <w:t>ارتكابه.</w:t>
      </w:r>
    </w:p>
    <w:p w:rsidR="0079614C" w:rsidRPr="00444016" w:rsidRDefault="0079614C" w:rsidP="0079614C">
      <w:pPr>
        <w:pStyle w:val="SingleTxtGA"/>
        <w:rPr>
          <w:rFonts w:eastAsia="Calibri"/>
          <w:lang w:bidi="ar-JO"/>
        </w:rPr>
      </w:pPr>
      <w:r w:rsidRPr="0044758E">
        <w:rPr>
          <w:rFonts w:eastAsiaTheme="minorHAnsi"/>
          <w:rtl/>
        </w:rPr>
        <w:t>111-</w:t>
      </w:r>
      <w:r w:rsidRPr="0044758E">
        <w:rPr>
          <w:rFonts w:eastAsiaTheme="minorHAnsi"/>
          <w:rtl/>
        </w:rPr>
        <w:tab/>
      </w:r>
      <w:r w:rsidRPr="00444016">
        <w:rPr>
          <w:rFonts w:eastAsia="Calibri"/>
          <w:b/>
          <w:bCs/>
          <w:rtl/>
          <w:lang w:bidi="ar-JO"/>
        </w:rPr>
        <w:t>سن</w:t>
      </w:r>
      <w:r>
        <w:rPr>
          <w:rFonts w:eastAsia="Calibri"/>
          <w:b/>
          <w:bCs/>
          <w:rtl/>
          <w:lang w:bidi="ar-JO"/>
        </w:rPr>
        <w:t xml:space="preserve"> </w:t>
      </w:r>
      <w:r w:rsidRPr="00444016">
        <w:rPr>
          <w:rFonts w:eastAsia="Calibri"/>
          <w:b/>
          <w:bCs/>
          <w:rtl/>
          <w:lang w:bidi="ar-JO"/>
        </w:rPr>
        <w:t>الأهلية</w:t>
      </w:r>
      <w:r>
        <w:rPr>
          <w:rFonts w:eastAsia="Calibri"/>
          <w:b/>
          <w:bCs/>
          <w:rtl/>
          <w:lang w:bidi="ar-JO"/>
        </w:rPr>
        <w:t xml:space="preserve"> </w:t>
      </w:r>
      <w:r w:rsidRPr="00444016">
        <w:rPr>
          <w:rFonts w:eastAsia="Calibri"/>
          <w:b/>
          <w:bCs/>
          <w:rtl/>
          <w:lang w:bidi="ar-JO"/>
        </w:rPr>
        <w:t>التجارية:</w:t>
      </w:r>
      <w:r>
        <w:rPr>
          <w:rFonts w:eastAsia="Calibri"/>
          <w:rtl/>
          <w:lang w:bidi="ar-JO"/>
        </w:rPr>
        <w:t xml:space="preserve"> </w:t>
      </w:r>
      <w:r w:rsidRPr="00444016">
        <w:rPr>
          <w:rFonts w:eastAsia="Calibri"/>
          <w:rtl/>
          <w:lang w:bidi="ar-JO"/>
        </w:rPr>
        <w:t>ينص</w:t>
      </w:r>
      <w:r>
        <w:rPr>
          <w:rFonts w:eastAsia="Calibri"/>
          <w:rtl/>
          <w:lang w:bidi="ar-JO"/>
        </w:rPr>
        <w:t xml:space="preserve"> </w:t>
      </w:r>
      <w:r w:rsidRPr="00444016">
        <w:rPr>
          <w:rFonts w:eastAsia="Calibri"/>
          <w:rtl/>
          <w:lang w:bidi="ar-JO"/>
        </w:rPr>
        <w:t>قانون</w:t>
      </w:r>
      <w:r>
        <w:rPr>
          <w:rFonts w:eastAsia="Calibri"/>
          <w:rtl/>
          <w:lang w:bidi="ar-JO"/>
        </w:rPr>
        <w:t xml:space="preserve"> </w:t>
      </w:r>
      <w:r w:rsidRPr="00444016">
        <w:rPr>
          <w:rFonts w:eastAsia="Calibri"/>
          <w:rtl/>
          <w:lang w:bidi="ar-JO"/>
        </w:rPr>
        <w:t>التجارة</w:t>
      </w:r>
      <w:r>
        <w:rPr>
          <w:rFonts w:eastAsia="Calibri"/>
          <w:rtl/>
          <w:lang w:bidi="ar-JO"/>
        </w:rPr>
        <w:t xml:space="preserve"> </w:t>
      </w:r>
      <w:r w:rsidRPr="00444016">
        <w:rPr>
          <w:rFonts w:eastAsia="Calibri"/>
          <w:rtl/>
          <w:lang w:bidi="ar-JO"/>
        </w:rPr>
        <w:t>الأردني</w:t>
      </w:r>
      <w:r>
        <w:rPr>
          <w:rFonts w:eastAsia="Calibri"/>
          <w:rtl/>
          <w:lang w:bidi="ar-JO"/>
        </w:rPr>
        <w:t xml:space="preserve"> </w:t>
      </w:r>
      <w:r w:rsidRPr="00444016">
        <w:rPr>
          <w:rFonts w:eastAsia="Calibri"/>
          <w:rtl/>
          <w:lang w:bidi="ar-JO"/>
        </w:rPr>
        <w:t>رقم</w:t>
      </w:r>
      <w:r>
        <w:rPr>
          <w:rFonts w:eastAsia="Calibri"/>
          <w:rtl/>
          <w:lang w:bidi="ar-JO"/>
        </w:rPr>
        <w:t xml:space="preserve"> </w:t>
      </w:r>
      <w:r w:rsidRPr="00444016">
        <w:rPr>
          <w:rFonts w:eastAsia="Calibri"/>
          <w:rtl/>
          <w:lang w:bidi="ar-JO"/>
        </w:rPr>
        <w:t>12</w:t>
      </w:r>
      <w:r>
        <w:rPr>
          <w:rFonts w:eastAsia="Calibri"/>
          <w:rtl/>
          <w:lang w:bidi="ar-JO"/>
        </w:rPr>
        <w:t xml:space="preserve"> </w:t>
      </w:r>
      <w:r w:rsidRPr="00444016">
        <w:rPr>
          <w:rFonts w:eastAsia="Calibri"/>
          <w:rtl/>
          <w:lang w:bidi="ar-JO"/>
        </w:rPr>
        <w:t>لسنة</w:t>
      </w:r>
      <w:r>
        <w:rPr>
          <w:rFonts w:eastAsia="Calibri"/>
          <w:rtl/>
          <w:lang w:bidi="ar-JO"/>
        </w:rPr>
        <w:t xml:space="preserve"> </w:t>
      </w:r>
      <w:r w:rsidRPr="00444016">
        <w:rPr>
          <w:rFonts w:eastAsia="Calibri"/>
          <w:rtl/>
          <w:lang w:bidi="ar-JO"/>
        </w:rPr>
        <w:t>1966</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إحالة</w:t>
      </w:r>
      <w:r>
        <w:rPr>
          <w:rFonts w:eastAsia="Calibri"/>
          <w:rtl/>
          <w:lang w:bidi="ar-JO"/>
        </w:rPr>
        <w:t xml:space="preserve"> </w:t>
      </w:r>
      <w:r w:rsidRPr="00444016">
        <w:rPr>
          <w:rFonts w:eastAsia="Calibri"/>
          <w:rtl/>
          <w:lang w:bidi="ar-JO"/>
        </w:rPr>
        <w:t>موضوع</w:t>
      </w:r>
      <w:r>
        <w:rPr>
          <w:rFonts w:eastAsia="Calibri"/>
          <w:rtl/>
          <w:lang w:bidi="ar-JO"/>
        </w:rPr>
        <w:t xml:space="preserve"> </w:t>
      </w:r>
      <w:r w:rsidRPr="00444016">
        <w:rPr>
          <w:rFonts w:eastAsia="Calibri"/>
          <w:rtl/>
          <w:lang w:bidi="ar-JO"/>
        </w:rPr>
        <w:t>تنظيم</w:t>
      </w:r>
      <w:r>
        <w:rPr>
          <w:rFonts w:eastAsia="Calibri"/>
          <w:rtl/>
          <w:lang w:bidi="ar-JO"/>
        </w:rPr>
        <w:t xml:space="preserve"> </w:t>
      </w:r>
      <w:r w:rsidRPr="00444016">
        <w:rPr>
          <w:rFonts w:eastAsia="Calibri"/>
          <w:rtl/>
          <w:lang w:bidi="ar-JO"/>
        </w:rPr>
        <w:t>الأهلية</w:t>
      </w:r>
      <w:r>
        <w:rPr>
          <w:rFonts w:eastAsia="Calibri"/>
          <w:rtl/>
          <w:lang w:bidi="ar-JO"/>
        </w:rPr>
        <w:t xml:space="preserve"> </w:t>
      </w:r>
      <w:r w:rsidRPr="00444016">
        <w:rPr>
          <w:rFonts w:eastAsia="Calibri"/>
          <w:rtl/>
          <w:lang w:bidi="ar-JO"/>
        </w:rPr>
        <w:t>التجارية</w:t>
      </w:r>
      <w:r>
        <w:rPr>
          <w:rFonts w:eastAsia="Calibri"/>
          <w:rtl/>
          <w:lang w:bidi="ar-JO"/>
        </w:rPr>
        <w:t xml:space="preserve"> </w:t>
      </w:r>
      <w:r w:rsidRPr="00444016">
        <w:rPr>
          <w:rFonts w:eastAsia="Calibri"/>
          <w:rtl/>
          <w:lang w:bidi="ar-JO"/>
        </w:rPr>
        <w:t>إلى</w:t>
      </w:r>
      <w:r>
        <w:rPr>
          <w:rFonts w:eastAsia="Calibri"/>
          <w:rtl/>
          <w:lang w:bidi="ar-JO"/>
        </w:rPr>
        <w:t xml:space="preserve"> </w:t>
      </w:r>
      <w:r w:rsidRPr="00444016">
        <w:rPr>
          <w:rFonts w:eastAsia="Calibri"/>
          <w:rtl/>
          <w:lang w:bidi="ar-JO"/>
        </w:rPr>
        <w:t>أحكام</w:t>
      </w:r>
      <w:r>
        <w:rPr>
          <w:rFonts w:eastAsia="Calibri"/>
          <w:rtl/>
          <w:lang w:bidi="ar-JO"/>
        </w:rPr>
        <w:t xml:space="preserve"> </w:t>
      </w:r>
      <w:r w:rsidRPr="00444016">
        <w:rPr>
          <w:rFonts w:eastAsia="Calibri"/>
          <w:rtl/>
          <w:lang w:bidi="ar-JO"/>
        </w:rPr>
        <w:t>القانون</w:t>
      </w:r>
      <w:r>
        <w:rPr>
          <w:rFonts w:eastAsia="Calibri"/>
          <w:rtl/>
          <w:lang w:bidi="ar-JO"/>
        </w:rPr>
        <w:t xml:space="preserve"> </w:t>
      </w:r>
      <w:r w:rsidRPr="00444016">
        <w:rPr>
          <w:rFonts w:eastAsia="Calibri"/>
          <w:rtl/>
          <w:lang w:bidi="ar-JO"/>
        </w:rPr>
        <w:t>المدني،</w:t>
      </w:r>
      <w:r>
        <w:rPr>
          <w:rFonts w:eastAsia="Calibri"/>
          <w:rtl/>
          <w:lang w:bidi="ar-JO"/>
        </w:rPr>
        <w:t xml:space="preserve"> </w:t>
      </w:r>
      <w:r w:rsidRPr="00444016">
        <w:rPr>
          <w:rFonts w:eastAsia="Calibri"/>
          <w:rtl/>
          <w:lang w:bidi="ar-JO"/>
        </w:rPr>
        <w:t>والذي</w:t>
      </w:r>
      <w:r>
        <w:rPr>
          <w:rFonts w:eastAsia="Calibri"/>
          <w:rtl/>
          <w:lang w:bidi="ar-JO"/>
        </w:rPr>
        <w:t xml:space="preserve"> </w:t>
      </w:r>
      <w:r w:rsidRPr="00444016">
        <w:rPr>
          <w:rFonts w:eastAsia="Calibri"/>
          <w:rtl/>
          <w:lang w:bidi="ar-JO"/>
        </w:rPr>
        <w:t>ينص</w:t>
      </w:r>
      <w:r>
        <w:rPr>
          <w:rFonts w:eastAsia="Calibri"/>
          <w:rtl/>
          <w:lang w:bidi="ar-JO"/>
        </w:rPr>
        <w:t xml:space="preserve"> </w:t>
      </w:r>
      <w:r w:rsidRPr="00444016">
        <w:rPr>
          <w:rFonts w:eastAsia="Calibri"/>
          <w:rtl/>
          <w:lang w:bidi="ar-JO"/>
        </w:rPr>
        <w:t>بدوره</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أنه</w:t>
      </w:r>
      <w:r>
        <w:rPr>
          <w:rFonts w:eastAsia="Calibri"/>
          <w:rtl/>
          <w:lang w:bidi="ar-JO"/>
        </w:rPr>
        <w:t xml:space="preserve"> </w:t>
      </w:r>
      <w:r w:rsidRPr="00444016">
        <w:rPr>
          <w:rFonts w:eastAsia="Calibri"/>
          <w:rtl/>
          <w:lang w:bidi="ar-JO"/>
        </w:rPr>
        <w:t>يسمح</w:t>
      </w:r>
      <w:r>
        <w:rPr>
          <w:rFonts w:eastAsia="Calibri"/>
          <w:rtl/>
          <w:lang w:bidi="ar-JO"/>
        </w:rPr>
        <w:t xml:space="preserve"> </w:t>
      </w:r>
      <w:r w:rsidRPr="00444016">
        <w:rPr>
          <w:rFonts w:eastAsia="Calibri"/>
          <w:rtl/>
          <w:lang w:bidi="ar-JO"/>
        </w:rPr>
        <w:t>بالاتجار</w:t>
      </w:r>
      <w:r>
        <w:rPr>
          <w:rFonts w:eastAsia="Calibri"/>
          <w:rtl/>
          <w:lang w:bidi="ar-JO"/>
        </w:rPr>
        <w:t xml:space="preserve"> </w:t>
      </w:r>
      <w:r w:rsidRPr="00444016">
        <w:rPr>
          <w:rFonts w:eastAsia="Calibri"/>
          <w:rtl/>
          <w:lang w:bidi="ar-JO"/>
        </w:rPr>
        <w:t>بمبالغ</w:t>
      </w:r>
      <w:r>
        <w:rPr>
          <w:rFonts w:eastAsia="Calibri"/>
          <w:rtl/>
          <w:lang w:bidi="ar-JO"/>
        </w:rPr>
        <w:t xml:space="preserve"> </w:t>
      </w:r>
      <w:r w:rsidRPr="00444016">
        <w:rPr>
          <w:rFonts w:eastAsia="Calibri"/>
          <w:rtl/>
          <w:lang w:bidi="ar-JO"/>
        </w:rPr>
        <w:t>صغيرة</w:t>
      </w:r>
      <w:r>
        <w:rPr>
          <w:rFonts w:eastAsia="Calibri"/>
          <w:rtl/>
          <w:lang w:bidi="ar-JO"/>
        </w:rPr>
        <w:t xml:space="preserve"> </w:t>
      </w:r>
      <w:r w:rsidRPr="00444016">
        <w:rPr>
          <w:rFonts w:eastAsia="Calibri"/>
          <w:rtl/>
          <w:lang w:bidi="ar-JO"/>
        </w:rPr>
        <w:t>لمن</w:t>
      </w:r>
      <w:r>
        <w:rPr>
          <w:rFonts w:eastAsia="Calibri"/>
          <w:rtl/>
          <w:lang w:bidi="ar-JO"/>
        </w:rPr>
        <w:t xml:space="preserve"> </w:t>
      </w:r>
      <w:r w:rsidRPr="00444016">
        <w:rPr>
          <w:rFonts w:eastAsia="Calibri"/>
          <w:rtl/>
          <w:lang w:bidi="ar-JO"/>
        </w:rPr>
        <w:t>هم</w:t>
      </w:r>
      <w:r>
        <w:rPr>
          <w:rFonts w:eastAsia="Calibri"/>
          <w:rtl/>
          <w:lang w:bidi="ar-JO"/>
        </w:rPr>
        <w:t xml:space="preserve"> </w:t>
      </w:r>
      <w:r w:rsidRPr="00444016">
        <w:rPr>
          <w:rFonts w:eastAsia="Calibri"/>
          <w:rtl/>
          <w:lang w:bidi="ar-JO"/>
        </w:rPr>
        <w:t>دون</w:t>
      </w:r>
      <w:r>
        <w:rPr>
          <w:rFonts w:eastAsia="Calibri"/>
          <w:rtl/>
          <w:lang w:bidi="ar-JO"/>
        </w:rPr>
        <w:t xml:space="preserve"> </w:t>
      </w:r>
      <w:r w:rsidRPr="00444016">
        <w:rPr>
          <w:rFonts w:eastAsia="Calibri"/>
          <w:rtl/>
          <w:lang w:bidi="ar-JO"/>
        </w:rPr>
        <w:t>سن</w:t>
      </w:r>
      <w:r>
        <w:rPr>
          <w:rFonts w:eastAsia="Calibri"/>
          <w:rtl/>
          <w:lang w:bidi="ar-JO"/>
        </w:rPr>
        <w:t xml:space="preserve"> </w:t>
      </w:r>
      <w:r w:rsidRPr="00444016">
        <w:rPr>
          <w:rFonts w:eastAsia="Calibri"/>
          <w:rtl/>
          <w:lang w:bidi="ar-JO"/>
        </w:rPr>
        <w:t>البلوغ،</w:t>
      </w:r>
      <w:r>
        <w:rPr>
          <w:rFonts w:eastAsia="Calibri"/>
          <w:rtl/>
          <w:lang w:bidi="ar-JO"/>
        </w:rPr>
        <w:t xml:space="preserve"> </w:t>
      </w:r>
      <w:r w:rsidRPr="00444016">
        <w:rPr>
          <w:rFonts w:eastAsia="Calibri"/>
          <w:rtl/>
          <w:lang w:bidi="ar-JO"/>
        </w:rPr>
        <w:t>أما</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الذين</w:t>
      </w:r>
      <w:r>
        <w:rPr>
          <w:rFonts w:eastAsia="Calibri"/>
          <w:rtl/>
          <w:lang w:bidi="ar-JO"/>
        </w:rPr>
        <w:t xml:space="preserve"> </w:t>
      </w:r>
      <w:r w:rsidRPr="00444016">
        <w:rPr>
          <w:rFonts w:eastAsia="Calibri"/>
          <w:rtl/>
          <w:lang w:bidi="ar-JO"/>
        </w:rPr>
        <w:t>أتموا</w:t>
      </w:r>
      <w:r>
        <w:rPr>
          <w:rFonts w:eastAsia="Calibri"/>
          <w:rtl/>
          <w:lang w:bidi="ar-JO"/>
        </w:rPr>
        <w:t xml:space="preserve"> </w:t>
      </w:r>
      <w:r w:rsidRPr="00444016">
        <w:rPr>
          <w:rFonts w:eastAsia="Calibri"/>
          <w:rtl/>
          <w:lang w:bidi="ar-JO"/>
        </w:rPr>
        <w:t>سن</w:t>
      </w:r>
      <w:r>
        <w:rPr>
          <w:rFonts w:eastAsia="Calibri"/>
          <w:rtl/>
          <w:lang w:bidi="ar-JO"/>
        </w:rPr>
        <w:t xml:space="preserve"> </w:t>
      </w:r>
      <w:r w:rsidRPr="00444016">
        <w:rPr>
          <w:rFonts w:eastAsia="Calibri"/>
          <w:rtl/>
          <w:lang w:bidi="ar-JO"/>
        </w:rPr>
        <w:t>الخامسة</w:t>
      </w:r>
      <w:r>
        <w:rPr>
          <w:rFonts w:eastAsia="Calibri"/>
          <w:rtl/>
          <w:lang w:bidi="ar-JO"/>
        </w:rPr>
        <w:t xml:space="preserve"> </w:t>
      </w:r>
      <w:r w:rsidRPr="00444016">
        <w:rPr>
          <w:rFonts w:eastAsia="Calibri"/>
          <w:rtl/>
          <w:lang w:bidi="ar-JO"/>
        </w:rPr>
        <w:t>عشر</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عمرهم،</w:t>
      </w:r>
      <w:r>
        <w:rPr>
          <w:rFonts w:eastAsia="Calibri"/>
          <w:rtl/>
          <w:lang w:bidi="ar-JO"/>
        </w:rPr>
        <w:t xml:space="preserve"> </w:t>
      </w:r>
      <w:r w:rsidRPr="00444016">
        <w:rPr>
          <w:rFonts w:eastAsia="Calibri"/>
          <w:rtl/>
          <w:lang w:bidi="ar-JO"/>
        </w:rPr>
        <w:t>فيمكن</w:t>
      </w:r>
      <w:r>
        <w:rPr>
          <w:rFonts w:eastAsia="Calibri"/>
          <w:rtl/>
          <w:lang w:bidi="ar-JO"/>
        </w:rPr>
        <w:t xml:space="preserve"> </w:t>
      </w:r>
      <w:r w:rsidRPr="00444016">
        <w:rPr>
          <w:rFonts w:eastAsia="Calibri"/>
          <w:rtl/>
          <w:lang w:bidi="ar-JO"/>
        </w:rPr>
        <w:t>للمحكمة</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تمنحهم</w:t>
      </w:r>
      <w:r>
        <w:rPr>
          <w:rFonts w:eastAsia="Calibri"/>
          <w:rtl/>
          <w:lang w:bidi="ar-JO"/>
        </w:rPr>
        <w:t xml:space="preserve"> </w:t>
      </w:r>
      <w:r w:rsidRPr="00444016">
        <w:rPr>
          <w:rFonts w:eastAsia="Calibri"/>
          <w:rtl/>
          <w:lang w:bidi="ar-JO"/>
        </w:rPr>
        <w:t>إذناً</w:t>
      </w:r>
      <w:r>
        <w:rPr>
          <w:rFonts w:eastAsia="Calibri"/>
          <w:rtl/>
          <w:lang w:bidi="ar-JO"/>
        </w:rPr>
        <w:t xml:space="preserve"> </w:t>
      </w:r>
      <w:r w:rsidRPr="00444016">
        <w:rPr>
          <w:rFonts w:eastAsia="Calibri"/>
          <w:rtl/>
          <w:lang w:bidi="ar-JO"/>
        </w:rPr>
        <w:t>يتيح</w:t>
      </w:r>
      <w:r>
        <w:rPr>
          <w:rFonts w:eastAsia="Calibri"/>
          <w:rtl/>
          <w:lang w:bidi="ar-JO"/>
        </w:rPr>
        <w:t xml:space="preserve"> </w:t>
      </w:r>
      <w:r w:rsidRPr="00444016">
        <w:rPr>
          <w:rFonts w:eastAsia="Calibri"/>
          <w:rtl/>
          <w:lang w:bidi="ar-JO"/>
        </w:rPr>
        <w:t>لهم</w:t>
      </w:r>
      <w:r>
        <w:rPr>
          <w:rFonts w:eastAsia="Calibri"/>
          <w:rtl/>
          <w:lang w:bidi="ar-JO"/>
        </w:rPr>
        <w:t xml:space="preserve"> </w:t>
      </w:r>
      <w:r w:rsidRPr="00444016">
        <w:rPr>
          <w:rFonts w:eastAsia="Calibri"/>
          <w:rtl/>
          <w:lang w:bidi="ar-JO"/>
        </w:rPr>
        <w:t>التجارة</w:t>
      </w:r>
      <w:r>
        <w:rPr>
          <w:rFonts w:eastAsia="Calibri"/>
          <w:rtl/>
          <w:lang w:bidi="ar-JO"/>
        </w:rPr>
        <w:t xml:space="preserve"> </w:t>
      </w:r>
      <w:r w:rsidRPr="00444016">
        <w:rPr>
          <w:rFonts w:eastAsia="Calibri"/>
          <w:rtl/>
          <w:lang w:bidi="ar-JO"/>
        </w:rPr>
        <w:t>بأي</w:t>
      </w:r>
      <w:r>
        <w:rPr>
          <w:rFonts w:eastAsia="Calibri"/>
          <w:rtl/>
          <w:lang w:bidi="ar-JO"/>
        </w:rPr>
        <w:t xml:space="preserve"> </w:t>
      </w:r>
      <w:r w:rsidRPr="00444016">
        <w:rPr>
          <w:rFonts w:eastAsia="Calibri"/>
          <w:rtl/>
          <w:lang w:bidi="ar-JO"/>
        </w:rPr>
        <w:t>مبلغ،</w:t>
      </w:r>
      <w:r>
        <w:rPr>
          <w:rFonts w:eastAsia="Calibri"/>
          <w:rtl/>
          <w:lang w:bidi="ar-JO"/>
        </w:rPr>
        <w:t xml:space="preserve"> </w:t>
      </w:r>
      <w:r w:rsidRPr="00444016">
        <w:rPr>
          <w:rFonts w:eastAsia="Calibri"/>
          <w:rtl/>
          <w:lang w:bidi="ar-JO"/>
        </w:rPr>
        <w:t>بشرط</w:t>
      </w:r>
      <w:r>
        <w:rPr>
          <w:rFonts w:eastAsia="Calibri"/>
          <w:rtl/>
          <w:lang w:bidi="ar-JO"/>
        </w:rPr>
        <w:t xml:space="preserve"> </w:t>
      </w:r>
      <w:r w:rsidRPr="00444016">
        <w:rPr>
          <w:rFonts w:eastAsia="Calibri"/>
          <w:rtl/>
          <w:lang w:bidi="ar-JO"/>
        </w:rPr>
        <w:t>موافقة</w:t>
      </w:r>
      <w:r>
        <w:rPr>
          <w:rFonts w:eastAsia="Calibri"/>
          <w:rtl/>
          <w:lang w:bidi="ar-JO"/>
        </w:rPr>
        <w:t xml:space="preserve"> </w:t>
      </w:r>
      <w:r w:rsidRPr="00444016">
        <w:rPr>
          <w:rFonts w:eastAsia="Calibri"/>
          <w:rtl/>
          <w:lang w:bidi="ar-JO"/>
        </w:rPr>
        <w:t>الولي،</w:t>
      </w:r>
      <w:r>
        <w:rPr>
          <w:rFonts w:eastAsia="Calibri"/>
          <w:rtl/>
          <w:lang w:bidi="ar-JO"/>
        </w:rPr>
        <w:t xml:space="preserve"> </w:t>
      </w:r>
      <w:r w:rsidRPr="00444016">
        <w:rPr>
          <w:rFonts w:eastAsia="Calibri"/>
          <w:rtl/>
          <w:lang w:bidi="ar-JO"/>
        </w:rPr>
        <w:t>ويجوز</w:t>
      </w:r>
      <w:r>
        <w:rPr>
          <w:rFonts w:eastAsia="Calibri"/>
          <w:rtl/>
          <w:lang w:bidi="ar-JO"/>
        </w:rPr>
        <w:t xml:space="preserve"> </w:t>
      </w:r>
      <w:r w:rsidRPr="00444016">
        <w:rPr>
          <w:rFonts w:eastAsia="Calibri"/>
          <w:rtl/>
          <w:lang w:bidi="ar-JO"/>
        </w:rPr>
        <w:t>للولي</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هذه</w:t>
      </w:r>
      <w:r>
        <w:rPr>
          <w:rFonts w:eastAsia="Calibri"/>
          <w:rtl/>
          <w:lang w:bidi="ar-JO"/>
        </w:rPr>
        <w:t xml:space="preserve"> </w:t>
      </w:r>
      <w:r w:rsidRPr="00444016">
        <w:rPr>
          <w:rFonts w:eastAsia="Calibri"/>
          <w:rtl/>
          <w:lang w:bidi="ar-JO"/>
        </w:rPr>
        <w:t>الحالة</w:t>
      </w:r>
      <w:r>
        <w:rPr>
          <w:rFonts w:eastAsia="Calibri"/>
          <w:rtl/>
          <w:lang w:bidi="ar-JO"/>
        </w:rPr>
        <w:t xml:space="preserve"> </w:t>
      </w:r>
      <w:r w:rsidRPr="00444016">
        <w:rPr>
          <w:rFonts w:eastAsia="Calibri"/>
          <w:rtl/>
          <w:lang w:bidi="ar-JO"/>
        </w:rPr>
        <w:t>التراجع</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إعطاء</w:t>
      </w:r>
      <w:r>
        <w:rPr>
          <w:rFonts w:eastAsia="Calibri"/>
          <w:rtl/>
          <w:lang w:bidi="ar-JO"/>
        </w:rPr>
        <w:t xml:space="preserve"> </w:t>
      </w:r>
      <w:r w:rsidRPr="00444016">
        <w:rPr>
          <w:rFonts w:eastAsia="Calibri"/>
          <w:rtl/>
          <w:lang w:bidi="ar-JO"/>
        </w:rPr>
        <w:t>الموافقة</w:t>
      </w:r>
      <w:r>
        <w:rPr>
          <w:rFonts w:eastAsia="Calibri"/>
          <w:rtl/>
          <w:lang w:bidi="ar-JO"/>
        </w:rPr>
        <w:t xml:space="preserve"> </w:t>
      </w:r>
      <w:r w:rsidRPr="00444016">
        <w:rPr>
          <w:rFonts w:eastAsia="Calibri"/>
          <w:rtl/>
          <w:lang w:bidi="ar-JO"/>
        </w:rPr>
        <w:t>ومنع</w:t>
      </w:r>
      <w:r>
        <w:rPr>
          <w:rFonts w:eastAsia="Calibri"/>
          <w:rtl/>
          <w:lang w:bidi="ar-JO"/>
        </w:rPr>
        <w:t xml:space="preserve"> </w:t>
      </w:r>
      <w:r w:rsidRPr="00444016">
        <w:rPr>
          <w:rFonts w:eastAsia="Calibri"/>
          <w:rtl/>
          <w:lang w:bidi="ar-JO"/>
        </w:rPr>
        <w:t>إجراء</w:t>
      </w:r>
      <w:r>
        <w:rPr>
          <w:rFonts w:eastAsia="Calibri"/>
          <w:rtl/>
          <w:lang w:bidi="ar-JO"/>
        </w:rPr>
        <w:t xml:space="preserve"> </w:t>
      </w:r>
      <w:r w:rsidRPr="00444016">
        <w:rPr>
          <w:rFonts w:eastAsia="Calibri"/>
          <w:rtl/>
          <w:lang w:bidi="ar-JO"/>
        </w:rPr>
        <w:t>المعاملات.</w:t>
      </w:r>
      <w:r>
        <w:rPr>
          <w:rFonts w:eastAsia="Calibri"/>
          <w:rtl/>
          <w:lang w:bidi="ar-JO"/>
        </w:rPr>
        <w:t xml:space="preserve"> </w:t>
      </w:r>
    </w:p>
    <w:p w:rsidR="0079614C" w:rsidRPr="00444016" w:rsidRDefault="0079614C" w:rsidP="0079614C">
      <w:pPr>
        <w:pStyle w:val="SingleTxtGA"/>
        <w:rPr>
          <w:rFonts w:eastAsia="Calibri"/>
          <w:rtl/>
          <w:lang w:bidi="ar-JO"/>
        </w:rPr>
      </w:pPr>
      <w:r w:rsidRPr="0044758E">
        <w:rPr>
          <w:rFonts w:eastAsiaTheme="minorHAnsi"/>
          <w:rtl/>
        </w:rPr>
        <w:t>112-</w:t>
      </w:r>
      <w:r>
        <w:rPr>
          <w:rFonts w:eastAsiaTheme="minorHAnsi"/>
          <w:rtl/>
        </w:rPr>
        <w:tab/>
      </w:r>
      <w:r w:rsidRPr="00444016">
        <w:rPr>
          <w:rFonts w:eastAsia="Calibri"/>
          <w:b/>
          <w:bCs/>
          <w:rtl/>
          <w:lang w:bidi="ar-JO"/>
        </w:rPr>
        <w:t>تعاطي</w:t>
      </w:r>
      <w:r>
        <w:rPr>
          <w:rFonts w:eastAsia="Calibri"/>
          <w:b/>
          <w:bCs/>
          <w:rtl/>
          <w:lang w:bidi="ar-JO"/>
        </w:rPr>
        <w:t xml:space="preserve"> </w:t>
      </w:r>
      <w:r w:rsidRPr="00444016">
        <w:rPr>
          <w:rFonts w:eastAsia="Calibri"/>
          <w:b/>
          <w:bCs/>
          <w:rtl/>
          <w:lang w:bidi="ar-JO"/>
        </w:rPr>
        <w:t>الكحول</w:t>
      </w:r>
      <w:r>
        <w:rPr>
          <w:rFonts w:eastAsia="Calibri"/>
          <w:b/>
          <w:bCs/>
          <w:rtl/>
          <w:lang w:bidi="ar-JO"/>
        </w:rPr>
        <w:t xml:space="preserve"> </w:t>
      </w:r>
      <w:r w:rsidRPr="00444016">
        <w:rPr>
          <w:rFonts w:eastAsia="Calibri"/>
          <w:b/>
          <w:bCs/>
          <w:rtl/>
          <w:lang w:bidi="ar-JO"/>
        </w:rPr>
        <w:t>والمواد</w:t>
      </w:r>
      <w:r>
        <w:rPr>
          <w:rFonts w:eastAsia="Calibri"/>
          <w:b/>
          <w:bCs/>
          <w:rtl/>
          <w:lang w:bidi="ar-JO"/>
        </w:rPr>
        <w:t xml:space="preserve"> </w:t>
      </w:r>
      <w:r w:rsidRPr="00444016">
        <w:rPr>
          <w:rFonts w:eastAsia="Calibri"/>
          <w:b/>
          <w:bCs/>
          <w:rtl/>
          <w:lang w:bidi="ar-JO"/>
        </w:rPr>
        <w:t>المخدرة:</w:t>
      </w:r>
      <w:r>
        <w:rPr>
          <w:rFonts w:eastAsia="Calibri"/>
          <w:rtl/>
          <w:lang w:bidi="ar-JO"/>
        </w:rPr>
        <w:t xml:space="preserve"> </w:t>
      </w:r>
      <w:r w:rsidRPr="00444016">
        <w:rPr>
          <w:rFonts w:eastAsia="Calibri"/>
          <w:rtl/>
          <w:lang w:bidi="ar-JO"/>
        </w:rPr>
        <w:t>ينص</w:t>
      </w:r>
      <w:r>
        <w:rPr>
          <w:rFonts w:eastAsia="Calibri"/>
          <w:rtl/>
          <w:lang w:bidi="ar-JO"/>
        </w:rPr>
        <w:t xml:space="preserve"> </w:t>
      </w:r>
      <w:r w:rsidRPr="00444016">
        <w:rPr>
          <w:rFonts w:eastAsia="Calibri"/>
          <w:rtl/>
          <w:lang w:bidi="ar-JO"/>
        </w:rPr>
        <w:t>قانون</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الفلسطيني</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حظر</w:t>
      </w:r>
      <w:r>
        <w:rPr>
          <w:rFonts w:eastAsia="Calibri"/>
          <w:rtl/>
          <w:lang w:bidi="ar-JO"/>
        </w:rPr>
        <w:t xml:space="preserve"> </w:t>
      </w:r>
      <w:r w:rsidRPr="00444016">
        <w:rPr>
          <w:rFonts w:eastAsia="Calibri"/>
          <w:rtl/>
          <w:lang w:bidi="ar-JO"/>
        </w:rPr>
        <w:t>استخدام</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للتدخين</w:t>
      </w:r>
      <w:r>
        <w:rPr>
          <w:rFonts w:eastAsia="Calibri"/>
          <w:rtl/>
          <w:lang w:bidi="ar-JO"/>
        </w:rPr>
        <w:t xml:space="preserve"> </w:t>
      </w:r>
      <w:r w:rsidRPr="00444016">
        <w:rPr>
          <w:rFonts w:eastAsia="Calibri"/>
          <w:rtl/>
          <w:lang w:bidi="ar-JO"/>
        </w:rPr>
        <w:t>والكحول</w:t>
      </w:r>
      <w:r>
        <w:rPr>
          <w:rFonts w:eastAsia="Calibri"/>
          <w:rtl/>
          <w:lang w:bidi="ar-JO"/>
        </w:rPr>
        <w:t xml:space="preserve"> </w:t>
      </w:r>
      <w:r w:rsidRPr="00444016">
        <w:rPr>
          <w:rFonts w:eastAsia="Calibri"/>
          <w:rtl/>
          <w:lang w:bidi="ar-JO"/>
        </w:rPr>
        <w:t>والمواد</w:t>
      </w:r>
      <w:r>
        <w:rPr>
          <w:rFonts w:eastAsia="Calibri"/>
          <w:rtl/>
          <w:lang w:bidi="ar-JO"/>
        </w:rPr>
        <w:t xml:space="preserve"> </w:t>
      </w:r>
      <w:r w:rsidRPr="00444016">
        <w:rPr>
          <w:rFonts w:eastAsia="Calibri"/>
          <w:rtl/>
          <w:lang w:bidi="ar-JO"/>
        </w:rPr>
        <w:t>المخدرة،</w:t>
      </w:r>
      <w:r>
        <w:rPr>
          <w:rFonts w:eastAsia="Calibri"/>
          <w:rtl/>
          <w:lang w:bidi="ar-JO"/>
        </w:rPr>
        <w:t xml:space="preserve"> </w:t>
      </w:r>
      <w:r w:rsidRPr="00444016">
        <w:rPr>
          <w:rFonts w:eastAsia="Calibri"/>
          <w:rtl/>
          <w:lang w:bidi="ar-JO"/>
        </w:rPr>
        <w:t>ويحظر</w:t>
      </w:r>
      <w:r>
        <w:rPr>
          <w:rFonts w:eastAsia="Calibri"/>
          <w:rtl/>
          <w:lang w:bidi="ar-JO"/>
        </w:rPr>
        <w:t xml:space="preserve"> </w:t>
      </w:r>
      <w:r w:rsidRPr="00444016">
        <w:rPr>
          <w:rFonts w:eastAsia="Calibri"/>
          <w:rtl/>
          <w:lang w:bidi="ar-JO"/>
        </w:rPr>
        <w:t>قانون</w:t>
      </w:r>
      <w:r>
        <w:rPr>
          <w:rFonts w:eastAsia="Calibri"/>
          <w:rtl/>
          <w:lang w:bidi="ar-JO"/>
        </w:rPr>
        <w:t xml:space="preserve"> </w:t>
      </w:r>
      <w:r w:rsidRPr="00444016">
        <w:rPr>
          <w:rFonts w:eastAsia="Calibri"/>
          <w:rtl/>
          <w:lang w:bidi="ar-JO"/>
        </w:rPr>
        <w:t>مكافحة</w:t>
      </w:r>
      <w:r>
        <w:rPr>
          <w:rFonts w:eastAsia="Calibri"/>
          <w:rtl/>
          <w:lang w:bidi="ar-JO"/>
        </w:rPr>
        <w:t xml:space="preserve"> </w:t>
      </w:r>
      <w:r w:rsidRPr="00444016">
        <w:rPr>
          <w:rFonts w:eastAsia="Calibri"/>
          <w:rtl/>
          <w:lang w:bidi="ar-JO"/>
        </w:rPr>
        <w:t>التدخين</w:t>
      </w:r>
      <w:r>
        <w:rPr>
          <w:rFonts w:eastAsia="Calibri"/>
          <w:rtl/>
          <w:lang w:bidi="ar-JO"/>
        </w:rPr>
        <w:t xml:space="preserve"> </w:t>
      </w:r>
      <w:r w:rsidRPr="00444016">
        <w:rPr>
          <w:rFonts w:eastAsia="Calibri"/>
          <w:rtl/>
          <w:lang w:bidi="ar-JO"/>
        </w:rPr>
        <w:t>رقم</w:t>
      </w:r>
      <w:r>
        <w:rPr>
          <w:rFonts w:eastAsia="Calibri"/>
          <w:rtl/>
          <w:lang w:bidi="ar-JO"/>
        </w:rPr>
        <w:t xml:space="preserve"> </w:t>
      </w:r>
      <w:r w:rsidRPr="00444016">
        <w:rPr>
          <w:rFonts w:eastAsia="Calibri"/>
          <w:rtl/>
          <w:lang w:bidi="ar-JO"/>
        </w:rPr>
        <w:t>25</w:t>
      </w:r>
      <w:r>
        <w:rPr>
          <w:rFonts w:eastAsia="Calibri"/>
          <w:rtl/>
          <w:lang w:bidi="ar-JO"/>
        </w:rPr>
        <w:t xml:space="preserve"> </w:t>
      </w:r>
      <w:r w:rsidRPr="00444016">
        <w:rPr>
          <w:rFonts w:eastAsia="Calibri"/>
          <w:rtl/>
          <w:lang w:bidi="ar-JO"/>
        </w:rPr>
        <w:t>لسنة</w:t>
      </w:r>
      <w:r>
        <w:rPr>
          <w:rFonts w:eastAsia="Calibri" w:hint="cs"/>
          <w:rtl/>
          <w:lang w:bidi="ar-JO"/>
        </w:rPr>
        <w:t> </w:t>
      </w:r>
      <w:r w:rsidRPr="00444016">
        <w:rPr>
          <w:rFonts w:eastAsia="Calibri"/>
          <w:rtl/>
          <w:lang w:bidi="ar-JO"/>
        </w:rPr>
        <w:t>2005</w:t>
      </w:r>
      <w:r>
        <w:rPr>
          <w:rFonts w:eastAsia="Calibri"/>
          <w:rtl/>
          <w:lang w:bidi="ar-JO"/>
        </w:rPr>
        <w:t xml:space="preserve"> </w:t>
      </w:r>
      <w:r w:rsidRPr="00444016">
        <w:rPr>
          <w:rFonts w:eastAsia="Calibri"/>
          <w:rtl/>
          <w:lang w:bidi="ar-JO"/>
        </w:rPr>
        <w:t>بيع</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توزيع</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عرض</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الإعلان</w:t>
      </w:r>
      <w:r>
        <w:rPr>
          <w:rFonts w:eastAsia="Calibri"/>
          <w:rtl/>
          <w:lang w:bidi="ar-JO"/>
        </w:rPr>
        <w:t xml:space="preserve"> </w:t>
      </w:r>
      <w:r w:rsidRPr="00444016">
        <w:rPr>
          <w:rFonts w:eastAsia="Calibri"/>
          <w:rtl/>
          <w:lang w:bidi="ar-JO"/>
        </w:rPr>
        <w:t>عن</w:t>
      </w:r>
      <w:r>
        <w:rPr>
          <w:rFonts w:eastAsia="Calibri"/>
          <w:rtl/>
          <w:lang w:bidi="ar-JO"/>
        </w:rPr>
        <w:t xml:space="preserve"> </w:t>
      </w:r>
      <w:r w:rsidRPr="00444016">
        <w:rPr>
          <w:rFonts w:eastAsia="Calibri"/>
          <w:rtl/>
          <w:lang w:bidi="ar-JO"/>
        </w:rPr>
        <w:t>التبغ</w:t>
      </w:r>
      <w:r>
        <w:rPr>
          <w:rFonts w:eastAsia="Calibri"/>
          <w:rtl/>
          <w:lang w:bidi="ar-JO"/>
        </w:rPr>
        <w:t xml:space="preserve"> </w:t>
      </w:r>
      <w:r w:rsidRPr="00444016">
        <w:rPr>
          <w:rFonts w:eastAsia="Calibri"/>
          <w:rtl/>
          <w:lang w:bidi="ar-JO"/>
        </w:rPr>
        <w:t>للأشخاص</w:t>
      </w:r>
      <w:r>
        <w:rPr>
          <w:rFonts w:eastAsia="Calibri"/>
          <w:rtl/>
          <w:lang w:bidi="ar-JO"/>
        </w:rPr>
        <w:t xml:space="preserve"> </w:t>
      </w:r>
      <w:r w:rsidRPr="00444016">
        <w:rPr>
          <w:rFonts w:eastAsia="Calibri"/>
          <w:rtl/>
          <w:lang w:bidi="ar-JO"/>
        </w:rPr>
        <w:t>الذين</w:t>
      </w:r>
      <w:r>
        <w:rPr>
          <w:rFonts w:eastAsia="Calibri"/>
          <w:rtl/>
          <w:lang w:bidi="ar-JO"/>
        </w:rPr>
        <w:t xml:space="preserve"> </w:t>
      </w:r>
      <w:r w:rsidRPr="00444016">
        <w:rPr>
          <w:rFonts w:eastAsia="Calibri"/>
          <w:rtl/>
          <w:lang w:bidi="ar-JO"/>
        </w:rPr>
        <w:t>أعمارهم</w:t>
      </w:r>
      <w:r>
        <w:rPr>
          <w:rFonts w:eastAsia="Calibri"/>
          <w:rtl/>
          <w:lang w:bidi="ar-JO"/>
        </w:rPr>
        <w:t xml:space="preserve"> </w:t>
      </w:r>
      <w:r w:rsidRPr="00444016">
        <w:rPr>
          <w:rFonts w:eastAsia="Calibri"/>
          <w:rtl/>
          <w:lang w:bidi="ar-JO"/>
        </w:rPr>
        <w:t>تقل</w:t>
      </w:r>
      <w:r>
        <w:rPr>
          <w:rFonts w:eastAsia="Calibri"/>
          <w:rtl/>
          <w:lang w:bidi="ar-JO"/>
        </w:rPr>
        <w:t xml:space="preserve"> </w:t>
      </w:r>
      <w:r w:rsidRPr="00444016">
        <w:rPr>
          <w:rFonts w:eastAsia="Calibri"/>
          <w:rtl/>
          <w:lang w:bidi="ar-JO"/>
        </w:rPr>
        <w:t>عن</w:t>
      </w:r>
      <w:r>
        <w:rPr>
          <w:rFonts w:eastAsia="Calibri" w:hint="cs"/>
          <w:rtl/>
          <w:lang w:bidi="ar-JO"/>
        </w:rPr>
        <w:t> </w:t>
      </w:r>
      <w:r w:rsidRPr="00444016">
        <w:rPr>
          <w:rFonts w:eastAsia="Calibri"/>
          <w:rtl/>
          <w:lang w:bidi="ar-JO"/>
        </w:rPr>
        <w:t>18</w:t>
      </w:r>
      <w:r>
        <w:rPr>
          <w:rFonts w:eastAsia="Calibri"/>
          <w:rtl/>
          <w:lang w:bidi="ar-JO"/>
        </w:rPr>
        <w:t xml:space="preserve"> </w:t>
      </w:r>
      <w:r w:rsidRPr="00444016">
        <w:rPr>
          <w:rFonts w:eastAsia="Calibri"/>
          <w:rtl/>
          <w:lang w:bidi="ar-JO"/>
        </w:rPr>
        <w:t>عام.</w:t>
      </w:r>
    </w:p>
    <w:p w:rsidR="0079614C" w:rsidRPr="00444016" w:rsidRDefault="0079614C" w:rsidP="0079614C">
      <w:pPr>
        <w:pStyle w:val="H23GA"/>
        <w:rPr>
          <w:rFonts w:eastAsia="Calibri"/>
          <w:lang w:bidi="ar-JO"/>
        </w:rPr>
      </w:pPr>
      <w:r>
        <w:rPr>
          <w:rFonts w:eastAsia="Calibri"/>
          <w:lang w:bidi="ar-JO"/>
        </w:rPr>
        <w:tab/>
      </w:r>
      <w:r>
        <w:rPr>
          <w:rFonts w:eastAsia="Calibri" w:hint="cs"/>
          <w:rtl/>
          <w:lang w:bidi="ar-JO"/>
        </w:rPr>
        <w:t>2-</w:t>
      </w:r>
      <w:r w:rsidRPr="00444016">
        <w:rPr>
          <w:rFonts w:eastAsia="Calibri"/>
          <w:lang w:bidi="ar-JO"/>
        </w:rPr>
        <w:tab/>
      </w:r>
      <w:r w:rsidRPr="00444016">
        <w:rPr>
          <w:rFonts w:eastAsia="Calibri"/>
          <w:rtl/>
          <w:lang w:bidi="ar-JO"/>
        </w:rPr>
        <w:t>المبادئ</w:t>
      </w:r>
      <w:r>
        <w:rPr>
          <w:rFonts w:eastAsia="Calibri"/>
          <w:rtl/>
          <w:lang w:bidi="ar-JO"/>
        </w:rPr>
        <w:t xml:space="preserve"> </w:t>
      </w:r>
      <w:r w:rsidRPr="00444016">
        <w:rPr>
          <w:rFonts w:eastAsia="Calibri"/>
          <w:rtl/>
          <w:lang w:bidi="ar-JO"/>
        </w:rPr>
        <w:t>العامة</w:t>
      </w:r>
      <w:r>
        <w:rPr>
          <w:rFonts w:eastAsia="Calibri"/>
          <w:rtl/>
          <w:lang w:bidi="ar-JO"/>
        </w:rPr>
        <w:t xml:space="preserve"> </w:t>
      </w:r>
      <w:r w:rsidRPr="00444016">
        <w:rPr>
          <w:rFonts w:eastAsia="Calibri"/>
          <w:rtl/>
          <w:lang w:bidi="ar-JO"/>
        </w:rPr>
        <w:t>(المواد</w:t>
      </w:r>
      <w:r>
        <w:rPr>
          <w:rFonts w:eastAsia="Calibri"/>
          <w:rtl/>
          <w:lang w:bidi="ar-JO"/>
        </w:rPr>
        <w:t xml:space="preserve"> </w:t>
      </w:r>
      <w:r w:rsidRPr="00444016">
        <w:rPr>
          <w:rFonts w:eastAsia="Calibri"/>
          <w:rtl/>
          <w:lang w:bidi="ar-JO"/>
        </w:rPr>
        <w:t>2،</w:t>
      </w:r>
      <w:r>
        <w:rPr>
          <w:rFonts w:eastAsia="Calibri"/>
          <w:rtl/>
          <w:lang w:bidi="ar-JO"/>
        </w:rPr>
        <w:t xml:space="preserve"> </w:t>
      </w:r>
      <w:r w:rsidRPr="00444016">
        <w:rPr>
          <w:rFonts w:eastAsia="Calibri"/>
          <w:rtl/>
          <w:lang w:bidi="ar-JO"/>
        </w:rPr>
        <w:t>3،</w:t>
      </w:r>
      <w:r>
        <w:rPr>
          <w:rFonts w:eastAsia="Calibri"/>
          <w:rtl/>
          <w:lang w:bidi="ar-JO"/>
        </w:rPr>
        <w:t xml:space="preserve"> </w:t>
      </w:r>
      <w:r w:rsidRPr="00444016">
        <w:rPr>
          <w:rFonts w:eastAsia="Calibri"/>
          <w:rtl/>
          <w:lang w:bidi="ar-JO"/>
        </w:rPr>
        <w:t>6،</w:t>
      </w:r>
      <w:r>
        <w:rPr>
          <w:rFonts w:eastAsia="Calibri"/>
          <w:rtl/>
          <w:lang w:bidi="ar-JO"/>
        </w:rPr>
        <w:t xml:space="preserve"> </w:t>
      </w:r>
      <w:r w:rsidRPr="00444016">
        <w:rPr>
          <w:rFonts w:eastAsia="Calibri"/>
          <w:rtl/>
          <w:lang w:bidi="ar-JO"/>
        </w:rPr>
        <w:t>12)</w:t>
      </w:r>
    </w:p>
    <w:p w:rsidR="0079614C" w:rsidRPr="00444016" w:rsidRDefault="0079614C" w:rsidP="0079614C">
      <w:pPr>
        <w:pStyle w:val="H23GA"/>
        <w:rPr>
          <w:rFonts w:eastAsia="Calibri"/>
        </w:rPr>
      </w:pPr>
      <w:r>
        <w:rPr>
          <w:rFonts w:ascii="Symbol" w:eastAsia="Calibri" w:hAnsi="Symbol"/>
        </w:rPr>
        <w:tab/>
      </w:r>
      <w:r w:rsidRPr="00444016">
        <w:rPr>
          <w:rFonts w:ascii="Symbol" w:eastAsia="Calibri" w:hAnsi="Symbol"/>
        </w:rPr>
        <w:tab/>
      </w:r>
      <w:r w:rsidRPr="00444016">
        <w:rPr>
          <w:rFonts w:eastAsia="Calibri"/>
          <w:rtl/>
          <w:lang w:bidi="ar-JO"/>
        </w:rPr>
        <w:t>الحق</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عدم</w:t>
      </w:r>
      <w:r>
        <w:rPr>
          <w:rFonts w:eastAsia="Calibri"/>
          <w:rtl/>
          <w:lang w:bidi="ar-JO"/>
        </w:rPr>
        <w:t xml:space="preserve"> </w:t>
      </w:r>
      <w:r w:rsidRPr="00444016">
        <w:rPr>
          <w:rFonts w:eastAsia="Calibri"/>
          <w:rtl/>
          <w:lang w:bidi="ar-JO"/>
        </w:rPr>
        <w:t>التمييز</w:t>
      </w:r>
      <w:r>
        <w:rPr>
          <w:rFonts w:eastAsia="Calibri"/>
          <w:rtl/>
          <w:lang w:bidi="ar-JO"/>
        </w:rPr>
        <w:t xml:space="preserve"> </w:t>
      </w:r>
      <w:r w:rsidRPr="00444016">
        <w:rPr>
          <w:rFonts w:eastAsia="Calibri"/>
          <w:rtl/>
          <w:lang w:bidi="ar-JO"/>
        </w:rPr>
        <w:t>(المادة</w:t>
      </w:r>
      <w:r>
        <w:rPr>
          <w:rFonts w:eastAsia="Calibri"/>
          <w:rtl/>
          <w:lang w:bidi="ar-JO"/>
        </w:rPr>
        <w:t xml:space="preserve"> </w:t>
      </w:r>
      <w:r w:rsidRPr="00444016">
        <w:rPr>
          <w:rFonts w:eastAsia="Calibri"/>
          <w:rtl/>
          <w:lang w:bidi="ar-JO"/>
        </w:rPr>
        <w:t>2)</w:t>
      </w:r>
    </w:p>
    <w:p w:rsidR="0079614C" w:rsidRPr="00444016" w:rsidRDefault="0079614C" w:rsidP="0079614C">
      <w:pPr>
        <w:pStyle w:val="SingleTxtGA"/>
        <w:rPr>
          <w:rFonts w:eastAsia="Calibri"/>
          <w:b/>
          <w:bCs/>
          <w:rtl/>
          <w:lang w:eastAsia="de-DE"/>
        </w:rPr>
      </w:pPr>
      <w:r w:rsidRPr="0044758E">
        <w:rPr>
          <w:rFonts w:eastAsiaTheme="minorHAnsi"/>
          <w:rtl/>
        </w:rPr>
        <w:t>113-</w:t>
      </w:r>
      <w:r>
        <w:rPr>
          <w:rFonts w:eastAsiaTheme="minorHAnsi"/>
          <w:rtl/>
        </w:rPr>
        <w:tab/>
      </w:r>
      <w:r w:rsidRPr="00444016">
        <w:rPr>
          <w:rFonts w:eastAsia="Calibri"/>
          <w:rtl/>
          <w:lang w:eastAsia="de-DE"/>
        </w:rPr>
        <w:t>وضعت</w:t>
      </w:r>
      <w:r>
        <w:rPr>
          <w:rFonts w:eastAsia="Calibri"/>
          <w:rtl/>
          <w:lang w:eastAsia="de-DE"/>
        </w:rPr>
        <w:t xml:space="preserve"> </w:t>
      </w:r>
      <w:r w:rsidRPr="00444016">
        <w:rPr>
          <w:rFonts w:eastAsia="Calibri"/>
          <w:rtl/>
          <w:lang w:eastAsia="de-DE"/>
        </w:rPr>
        <w:t>وثيقة</w:t>
      </w:r>
      <w:r>
        <w:rPr>
          <w:rFonts w:eastAsia="Calibri"/>
          <w:rtl/>
          <w:lang w:eastAsia="de-DE"/>
        </w:rPr>
        <w:t xml:space="preserve"> </w:t>
      </w:r>
      <w:r w:rsidRPr="00444016">
        <w:rPr>
          <w:rFonts w:eastAsia="Calibri"/>
          <w:rtl/>
          <w:lang w:eastAsia="de-DE"/>
        </w:rPr>
        <w:t>إعلان</w:t>
      </w:r>
      <w:r>
        <w:rPr>
          <w:rFonts w:eastAsia="Calibri"/>
          <w:rtl/>
          <w:lang w:eastAsia="de-DE"/>
        </w:rPr>
        <w:t xml:space="preserve"> </w:t>
      </w:r>
      <w:r w:rsidRPr="00444016">
        <w:rPr>
          <w:rFonts w:eastAsia="Calibri"/>
          <w:rtl/>
          <w:lang w:eastAsia="de-DE"/>
        </w:rPr>
        <w:t>الاستقلال</w:t>
      </w:r>
      <w:r>
        <w:rPr>
          <w:rFonts w:eastAsia="Calibri"/>
          <w:rtl/>
          <w:lang w:eastAsia="de-DE"/>
        </w:rPr>
        <w:t xml:space="preserve"> </w:t>
      </w:r>
      <w:r w:rsidRPr="00444016">
        <w:rPr>
          <w:rFonts w:eastAsia="Calibri"/>
          <w:rtl/>
          <w:lang w:eastAsia="de-DE"/>
        </w:rPr>
        <w:t>الفلسطينية</w:t>
      </w:r>
      <w:r>
        <w:rPr>
          <w:rFonts w:eastAsia="Calibri"/>
          <w:rtl/>
          <w:lang w:eastAsia="de-DE"/>
        </w:rPr>
        <w:t xml:space="preserve"> </w:t>
      </w:r>
      <w:r w:rsidRPr="00444016">
        <w:rPr>
          <w:rFonts w:eastAsia="Calibri"/>
          <w:rtl/>
          <w:lang w:eastAsia="de-DE"/>
        </w:rPr>
        <w:t>لعام</w:t>
      </w:r>
      <w:r>
        <w:rPr>
          <w:rFonts w:eastAsia="Calibri"/>
          <w:rtl/>
          <w:lang w:eastAsia="de-DE"/>
        </w:rPr>
        <w:t xml:space="preserve"> </w:t>
      </w:r>
      <w:r w:rsidRPr="00444016">
        <w:rPr>
          <w:rFonts w:eastAsia="Calibri"/>
          <w:rtl/>
          <w:lang w:eastAsia="de-DE"/>
        </w:rPr>
        <w:t>1988</w:t>
      </w:r>
      <w:r>
        <w:rPr>
          <w:rFonts w:eastAsia="Calibri"/>
          <w:rtl/>
          <w:lang w:eastAsia="de-DE"/>
        </w:rPr>
        <w:t xml:space="preserve"> </w:t>
      </w:r>
      <w:r w:rsidRPr="00444016">
        <w:rPr>
          <w:rFonts w:eastAsia="Calibri"/>
          <w:rtl/>
          <w:lang w:eastAsia="de-DE"/>
        </w:rPr>
        <w:t>الأساس</w:t>
      </w:r>
      <w:r>
        <w:rPr>
          <w:rFonts w:eastAsia="Calibri"/>
          <w:rtl/>
          <w:lang w:eastAsia="de-DE"/>
        </w:rPr>
        <w:t xml:space="preserve"> </w:t>
      </w:r>
      <w:r w:rsidRPr="00444016">
        <w:rPr>
          <w:rFonts w:eastAsia="Calibri"/>
          <w:rtl/>
          <w:lang w:eastAsia="de-DE"/>
        </w:rPr>
        <w:t>القانوني</w:t>
      </w:r>
      <w:r>
        <w:rPr>
          <w:rFonts w:eastAsia="Calibri"/>
          <w:rtl/>
          <w:lang w:eastAsia="de-DE"/>
        </w:rPr>
        <w:t xml:space="preserve"> </w:t>
      </w:r>
      <w:r w:rsidRPr="00444016">
        <w:rPr>
          <w:rFonts w:eastAsia="Calibri"/>
          <w:rtl/>
          <w:lang w:eastAsia="de-DE"/>
        </w:rPr>
        <w:t>للمساواة</w:t>
      </w:r>
      <w:r>
        <w:rPr>
          <w:rFonts w:eastAsia="Calibri"/>
          <w:rtl/>
          <w:lang w:eastAsia="de-DE"/>
        </w:rPr>
        <w:t xml:space="preserve"> </w:t>
      </w:r>
      <w:r w:rsidRPr="00444016">
        <w:rPr>
          <w:rFonts w:eastAsia="Calibri"/>
          <w:rtl/>
          <w:lang w:eastAsia="de-DE"/>
        </w:rPr>
        <w:t>وحظر</w:t>
      </w:r>
      <w:r>
        <w:rPr>
          <w:rFonts w:eastAsia="Calibri"/>
          <w:rtl/>
          <w:lang w:eastAsia="de-DE"/>
        </w:rPr>
        <w:t xml:space="preserve"> </w:t>
      </w:r>
      <w:r w:rsidRPr="00444016">
        <w:rPr>
          <w:rFonts w:eastAsia="Calibri"/>
          <w:rtl/>
          <w:lang w:eastAsia="de-DE"/>
        </w:rPr>
        <w:t>التمييز</w:t>
      </w:r>
      <w:r>
        <w:rPr>
          <w:rFonts w:eastAsia="Calibri"/>
          <w:rtl/>
          <w:lang w:eastAsia="de-DE"/>
        </w:rPr>
        <w:t xml:space="preserve"> </w:t>
      </w:r>
      <w:r w:rsidRPr="00444016">
        <w:rPr>
          <w:rFonts w:eastAsia="Calibri"/>
          <w:rtl/>
          <w:lang w:eastAsia="de-DE"/>
        </w:rPr>
        <w:t>بكافة</w:t>
      </w:r>
      <w:r>
        <w:rPr>
          <w:rFonts w:eastAsia="Calibri"/>
          <w:rtl/>
          <w:lang w:eastAsia="de-DE"/>
        </w:rPr>
        <w:t xml:space="preserve"> </w:t>
      </w:r>
      <w:r w:rsidRPr="00444016">
        <w:rPr>
          <w:rFonts w:eastAsia="Calibri"/>
          <w:rtl/>
          <w:lang w:eastAsia="de-DE"/>
        </w:rPr>
        <w:t>أشكاله</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تنص</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b/>
          <w:bCs/>
          <w:rtl/>
          <w:lang w:eastAsia="de-DE"/>
        </w:rPr>
        <w:t>"دولة</w:t>
      </w:r>
      <w:r>
        <w:rPr>
          <w:rFonts w:eastAsia="Calibri"/>
          <w:b/>
          <w:bCs/>
          <w:rtl/>
          <w:lang w:eastAsia="de-DE"/>
        </w:rPr>
        <w:t xml:space="preserve"> </w:t>
      </w:r>
      <w:r w:rsidRPr="00444016">
        <w:rPr>
          <w:rFonts w:eastAsia="Calibri"/>
          <w:b/>
          <w:bCs/>
          <w:rtl/>
          <w:lang w:eastAsia="de-DE"/>
        </w:rPr>
        <w:t>فلسطين</w:t>
      </w:r>
      <w:r>
        <w:rPr>
          <w:rFonts w:eastAsia="Calibri"/>
          <w:b/>
          <w:bCs/>
          <w:rtl/>
          <w:lang w:eastAsia="de-DE"/>
        </w:rPr>
        <w:t xml:space="preserve"> </w:t>
      </w:r>
      <w:r w:rsidRPr="00444016">
        <w:rPr>
          <w:rFonts w:eastAsia="Calibri"/>
          <w:b/>
          <w:bCs/>
          <w:rtl/>
          <w:lang w:eastAsia="de-DE"/>
        </w:rPr>
        <w:t>هي</w:t>
      </w:r>
      <w:r>
        <w:rPr>
          <w:rFonts w:eastAsia="Calibri"/>
          <w:b/>
          <w:bCs/>
          <w:rtl/>
          <w:lang w:eastAsia="de-DE"/>
        </w:rPr>
        <w:t xml:space="preserve"> </w:t>
      </w:r>
      <w:r w:rsidRPr="00444016">
        <w:rPr>
          <w:rFonts w:eastAsia="Calibri"/>
          <w:b/>
          <w:bCs/>
          <w:rtl/>
          <w:lang w:eastAsia="de-DE"/>
        </w:rPr>
        <w:t>للفلسطينيين</w:t>
      </w:r>
      <w:r>
        <w:rPr>
          <w:rFonts w:eastAsia="Calibri"/>
          <w:b/>
          <w:bCs/>
          <w:rtl/>
          <w:lang w:eastAsia="de-DE"/>
        </w:rPr>
        <w:t xml:space="preserve"> </w:t>
      </w:r>
      <w:r w:rsidRPr="00444016">
        <w:rPr>
          <w:rFonts w:eastAsia="Calibri"/>
          <w:b/>
          <w:bCs/>
          <w:rtl/>
          <w:lang w:eastAsia="de-DE"/>
        </w:rPr>
        <w:t>جميعاً</w:t>
      </w:r>
      <w:r>
        <w:rPr>
          <w:rFonts w:eastAsia="Calibri"/>
          <w:b/>
          <w:bCs/>
          <w:rtl/>
          <w:lang w:eastAsia="de-DE"/>
        </w:rPr>
        <w:t xml:space="preserve"> </w:t>
      </w:r>
      <w:r w:rsidRPr="00444016">
        <w:rPr>
          <w:rFonts w:eastAsia="Calibri"/>
          <w:b/>
          <w:bCs/>
          <w:rtl/>
          <w:lang w:eastAsia="de-DE"/>
        </w:rPr>
        <w:t>أينما</w:t>
      </w:r>
      <w:r>
        <w:rPr>
          <w:rFonts w:eastAsia="Calibri"/>
          <w:b/>
          <w:bCs/>
          <w:rtl/>
          <w:lang w:eastAsia="de-DE"/>
        </w:rPr>
        <w:t xml:space="preserve"> </w:t>
      </w:r>
      <w:r w:rsidRPr="00444016">
        <w:rPr>
          <w:rFonts w:eastAsia="Calibri"/>
          <w:b/>
          <w:bCs/>
          <w:rtl/>
          <w:lang w:eastAsia="de-DE"/>
        </w:rPr>
        <w:t>كانوا،</w:t>
      </w:r>
      <w:r>
        <w:rPr>
          <w:rFonts w:eastAsia="Calibri"/>
          <w:b/>
          <w:bCs/>
          <w:rtl/>
          <w:lang w:eastAsia="de-DE"/>
        </w:rPr>
        <w:t xml:space="preserve"> </w:t>
      </w:r>
      <w:r w:rsidRPr="00444016">
        <w:rPr>
          <w:rFonts w:eastAsia="Calibri"/>
          <w:b/>
          <w:bCs/>
          <w:rtl/>
          <w:lang w:eastAsia="de-DE"/>
        </w:rPr>
        <w:t>ويتمتعون</w:t>
      </w:r>
      <w:r>
        <w:rPr>
          <w:rFonts w:eastAsia="Calibri"/>
          <w:b/>
          <w:bCs/>
          <w:rtl/>
          <w:lang w:eastAsia="de-DE"/>
        </w:rPr>
        <w:t xml:space="preserve"> </w:t>
      </w:r>
      <w:r w:rsidRPr="00444016">
        <w:rPr>
          <w:rFonts w:eastAsia="Calibri"/>
          <w:b/>
          <w:bCs/>
          <w:rtl/>
          <w:lang w:eastAsia="de-DE"/>
        </w:rPr>
        <w:t>بالمساواة</w:t>
      </w:r>
      <w:r>
        <w:rPr>
          <w:rFonts w:eastAsia="Calibri"/>
          <w:b/>
          <w:bCs/>
          <w:rtl/>
          <w:lang w:eastAsia="de-DE"/>
        </w:rPr>
        <w:t xml:space="preserve"> </w:t>
      </w:r>
      <w:r w:rsidRPr="00444016">
        <w:rPr>
          <w:rFonts w:eastAsia="Calibri"/>
          <w:b/>
          <w:bCs/>
          <w:rtl/>
          <w:lang w:eastAsia="de-DE"/>
        </w:rPr>
        <w:t>الكاملة</w:t>
      </w:r>
      <w:r>
        <w:rPr>
          <w:rFonts w:eastAsia="Calibri"/>
          <w:b/>
          <w:bCs/>
          <w:rtl/>
          <w:lang w:eastAsia="de-DE"/>
        </w:rPr>
        <w:t xml:space="preserve"> </w:t>
      </w:r>
      <w:r w:rsidRPr="00444016">
        <w:rPr>
          <w:rFonts w:eastAsia="Calibri"/>
          <w:b/>
          <w:bCs/>
          <w:rtl/>
          <w:lang w:eastAsia="de-DE"/>
        </w:rPr>
        <w:t>في</w:t>
      </w:r>
      <w:r>
        <w:rPr>
          <w:rFonts w:eastAsia="Calibri"/>
          <w:b/>
          <w:bCs/>
          <w:rtl/>
          <w:lang w:eastAsia="de-DE"/>
        </w:rPr>
        <w:t xml:space="preserve"> </w:t>
      </w:r>
      <w:r w:rsidRPr="00444016">
        <w:rPr>
          <w:rFonts w:eastAsia="Calibri"/>
          <w:b/>
          <w:bCs/>
          <w:rtl/>
          <w:lang w:eastAsia="de-DE"/>
        </w:rPr>
        <w:t>الحقوق،</w:t>
      </w:r>
      <w:r>
        <w:rPr>
          <w:rFonts w:eastAsia="Calibri"/>
          <w:b/>
          <w:bCs/>
          <w:rtl/>
          <w:lang w:eastAsia="de-DE"/>
        </w:rPr>
        <w:t xml:space="preserve"> </w:t>
      </w:r>
      <w:r w:rsidRPr="00444016">
        <w:rPr>
          <w:rFonts w:eastAsia="Calibri"/>
          <w:b/>
          <w:bCs/>
          <w:rtl/>
          <w:lang w:eastAsia="de-DE"/>
        </w:rPr>
        <w:t>وذلك</w:t>
      </w:r>
      <w:r>
        <w:rPr>
          <w:rFonts w:eastAsia="Calibri"/>
          <w:b/>
          <w:bCs/>
          <w:rtl/>
          <w:lang w:eastAsia="de-DE"/>
        </w:rPr>
        <w:t xml:space="preserve"> </w:t>
      </w:r>
      <w:r w:rsidRPr="00444016">
        <w:rPr>
          <w:rFonts w:eastAsia="Calibri"/>
          <w:b/>
          <w:bCs/>
          <w:rtl/>
          <w:lang w:eastAsia="de-DE"/>
        </w:rPr>
        <w:t>في</w:t>
      </w:r>
      <w:r>
        <w:rPr>
          <w:rFonts w:eastAsia="Calibri"/>
          <w:b/>
          <w:bCs/>
          <w:rtl/>
          <w:lang w:eastAsia="de-DE"/>
        </w:rPr>
        <w:t xml:space="preserve"> </w:t>
      </w:r>
      <w:r w:rsidRPr="00444016">
        <w:rPr>
          <w:rFonts w:eastAsia="Calibri"/>
          <w:b/>
          <w:bCs/>
          <w:rtl/>
          <w:lang w:eastAsia="de-DE"/>
        </w:rPr>
        <w:t>ظل</w:t>
      </w:r>
      <w:r>
        <w:rPr>
          <w:rFonts w:eastAsia="Calibri"/>
          <w:b/>
          <w:bCs/>
          <w:rtl/>
          <w:lang w:eastAsia="de-DE"/>
        </w:rPr>
        <w:t xml:space="preserve"> </w:t>
      </w:r>
      <w:r w:rsidRPr="00444016">
        <w:rPr>
          <w:rFonts w:eastAsia="Calibri"/>
          <w:b/>
          <w:bCs/>
          <w:rtl/>
          <w:lang w:eastAsia="de-DE"/>
        </w:rPr>
        <w:t>نظام</w:t>
      </w:r>
      <w:r>
        <w:rPr>
          <w:rFonts w:eastAsia="Calibri"/>
          <w:b/>
          <w:bCs/>
          <w:rtl/>
          <w:lang w:eastAsia="de-DE"/>
        </w:rPr>
        <w:t xml:space="preserve"> </w:t>
      </w:r>
      <w:r w:rsidRPr="00444016">
        <w:rPr>
          <w:rFonts w:eastAsia="Calibri"/>
          <w:b/>
          <w:bCs/>
          <w:rtl/>
          <w:lang w:eastAsia="de-DE"/>
        </w:rPr>
        <w:t>ديمقراطي</w:t>
      </w:r>
      <w:r>
        <w:rPr>
          <w:rFonts w:eastAsia="Calibri"/>
          <w:b/>
          <w:bCs/>
          <w:rtl/>
          <w:lang w:eastAsia="de-DE"/>
        </w:rPr>
        <w:t xml:space="preserve"> </w:t>
      </w:r>
      <w:r w:rsidRPr="00444016">
        <w:rPr>
          <w:rFonts w:eastAsia="Calibri"/>
          <w:b/>
          <w:bCs/>
          <w:rtl/>
          <w:lang w:eastAsia="de-DE"/>
        </w:rPr>
        <w:t>برلماني</w:t>
      </w:r>
      <w:r>
        <w:rPr>
          <w:rFonts w:eastAsia="Calibri"/>
          <w:b/>
          <w:bCs/>
          <w:rtl/>
          <w:lang w:eastAsia="de-DE"/>
        </w:rPr>
        <w:t xml:space="preserve"> </w:t>
      </w:r>
      <w:r w:rsidRPr="00444016">
        <w:rPr>
          <w:rFonts w:eastAsia="Calibri"/>
          <w:b/>
          <w:bCs/>
          <w:rtl/>
          <w:lang w:eastAsia="de-DE"/>
        </w:rPr>
        <w:t>يقوم</w:t>
      </w:r>
      <w:r>
        <w:rPr>
          <w:rFonts w:eastAsia="Calibri"/>
          <w:b/>
          <w:bCs/>
          <w:rtl/>
          <w:lang w:eastAsia="de-DE"/>
        </w:rPr>
        <w:t xml:space="preserve"> </w:t>
      </w:r>
      <w:r w:rsidRPr="00444016">
        <w:rPr>
          <w:rFonts w:eastAsia="Calibri"/>
          <w:b/>
          <w:bCs/>
          <w:rtl/>
          <w:lang w:eastAsia="de-DE"/>
        </w:rPr>
        <w:t>على</w:t>
      </w:r>
      <w:r>
        <w:rPr>
          <w:rFonts w:eastAsia="Calibri"/>
          <w:b/>
          <w:bCs/>
          <w:rtl/>
          <w:lang w:eastAsia="de-DE"/>
        </w:rPr>
        <w:t xml:space="preserve"> </w:t>
      </w:r>
      <w:r w:rsidRPr="00444016">
        <w:rPr>
          <w:rFonts w:eastAsia="Calibri"/>
          <w:b/>
          <w:bCs/>
          <w:rtl/>
          <w:lang w:eastAsia="de-DE"/>
        </w:rPr>
        <w:t>أساس</w:t>
      </w:r>
      <w:r>
        <w:rPr>
          <w:rFonts w:eastAsia="Calibri"/>
          <w:b/>
          <w:bCs/>
          <w:rtl/>
          <w:lang w:eastAsia="de-DE"/>
        </w:rPr>
        <w:t xml:space="preserve"> </w:t>
      </w:r>
      <w:r w:rsidRPr="00444016">
        <w:rPr>
          <w:rFonts w:eastAsia="Calibri"/>
          <w:b/>
          <w:bCs/>
          <w:rtl/>
          <w:lang w:eastAsia="de-DE"/>
        </w:rPr>
        <w:t>العدل</w:t>
      </w:r>
      <w:r>
        <w:rPr>
          <w:rFonts w:eastAsia="Calibri"/>
          <w:b/>
          <w:bCs/>
          <w:rtl/>
          <w:lang w:eastAsia="de-DE"/>
        </w:rPr>
        <w:t xml:space="preserve"> </w:t>
      </w:r>
      <w:r w:rsidRPr="00444016">
        <w:rPr>
          <w:rFonts w:eastAsia="Calibri"/>
          <w:b/>
          <w:bCs/>
          <w:rtl/>
          <w:lang w:eastAsia="de-DE"/>
        </w:rPr>
        <w:t>الاجتماعي</w:t>
      </w:r>
      <w:r>
        <w:rPr>
          <w:rFonts w:eastAsia="Calibri"/>
          <w:b/>
          <w:bCs/>
          <w:rtl/>
          <w:lang w:eastAsia="de-DE"/>
        </w:rPr>
        <w:t xml:space="preserve"> </w:t>
      </w:r>
      <w:r w:rsidRPr="00444016">
        <w:rPr>
          <w:rFonts w:eastAsia="Calibri"/>
          <w:b/>
          <w:bCs/>
          <w:rtl/>
          <w:lang w:eastAsia="de-DE"/>
        </w:rPr>
        <w:t>والمساواة</w:t>
      </w:r>
      <w:r>
        <w:rPr>
          <w:rFonts w:eastAsia="Calibri"/>
          <w:b/>
          <w:bCs/>
          <w:rtl/>
          <w:lang w:eastAsia="de-DE"/>
        </w:rPr>
        <w:t xml:space="preserve"> </w:t>
      </w:r>
      <w:r w:rsidRPr="00444016">
        <w:rPr>
          <w:rFonts w:eastAsia="Calibri"/>
          <w:b/>
          <w:bCs/>
          <w:rtl/>
          <w:lang w:eastAsia="de-DE"/>
        </w:rPr>
        <w:t>وعدم</w:t>
      </w:r>
      <w:r>
        <w:rPr>
          <w:rFonts w:eastAsia="Calibri"/>
          <w:b/>
          <w:bCs/>
          <w:rtl/>
          <w:lang w:eastAsia="de-DE"/>
        </w:rPr>
        <w:t xml:space="preserve"> </w:t>
      </w:r>
      <w:r w:rsidRPr="00444016">
        <w:rPr>
          <w:rFonts w:eastAsia="Calibri"/>
          <w:b/>
          <w:bCs/>
          <w:rtl/>
          <w:lang w:eastAsia="de-DE"/>
        </w:rPr>
        <w:t>التمييز</w:t>
      </w:r>
      <w:r>
        <w:rPr>
          <w:rFonts w:eastAsia="Calibri"/>
          <w:b/>
          <w:bCs/>
          <w:rtl/>
          <w:lang w:eastAsia="de-DE"/>
        </w:rPr>
        <w:t xml:space="preserve"> </w:t>
      </w:r>
      <w:r w:rsidRPr="00444016">
        <w:rPr>
          <w:rFonts w:eastAsia="Calibri"/>
          <w:b/>
          <w:bCs/>
          <w:rtl/>
          <w:lang w:eastAsia="de-DE"/>
        </w:rPr>
        <w:t>في</w:t>
      </w:r>
      <w:r>
        <w:rPr>
          <w:rFonts w:eastAsia="Calibri"/>
          <w:b/>
          <w:bCs/>
          <w:rtl/>
          <w:lang w:eastAsia="de-DE"/>
        </w:rPr>
        <w:t xml:space="preserve"> </w:t>
      </w:r>
      <w:r w:rsidRPr="00444016">
        <w:rPr>
          <w:rFonts w:eastAsia="Calibri"/>
          <w:b/>
          <w:bCs/>
          <w:rtl/>
          <w:lang w:eastAsia="de-DE"/>
        </w:rPr>
        <w:t>الحقوق</w:t>
      </w:r>
      <w:r>
        <w:rPr>
          <w:rFonts w:eastAsia="Calibri"/>
          <w:b/>
          <w:bCs/>
          <w:rtl/>
          <w:lang w:eastAsia="de-DE"/>
        </w:rPr>
        <w:t xml:space="preserve"> </w:t>
      </w:r>
      <w:r w:rsidRPr="00444016">
        <w:rPr>
          <w:rFonts w:eastAsia="Calibri"/>
          <w:b/>
          <w:bCs/>
          <w:rtl/>
          <w:lang w:eastAsia="de-DE"/>
        </w:rPr>
        <w:t>العامة</w:t>
      </w:r>
      <w:r>
        <w:rPr>
          <w:rFonts w:eastAsia="Calibri"/>
          <w:b/>
          <w:bCs/>
          <w:rtl/>
          <w:lang w:eastAsia="de-DE"/>
        </w:rPr>
        <w:t xml:space="preserve"> </w:t>
      </w:r>
      <w:r w:rsidRPr="00444016">
        <w:rPr>
          <w:rFonts w:eastAsia="Calibri"/>
          <w:b/>
          <w:bCs/>
          <w:rtl/>
          <w:lang w:eastAsia="de-DE"/>
        </w:rPr>
        <w:t>على</w:t>
      </w:r>
      <w:r>
        <w:rPr>
          <w:rFonts w:eastAsia="Calibri"/>
          <w:b/>
          <w:bCs/>
          <w:rtl/>
          <w:lang w:eastAsia="de-DE"/>
        </w:rPr>
        <w:t xml:space="preserve"> </w:t>
      </w:r>
      <w:r w:rsidRPr="00444016">
        <w:rPr>
          <w:rFonts w:eastAsia="Calibri"/>
          <w:b/>
          <w:bCs/>
          <w:rtl/>
          <w:lang w:eastAsia="de-DE"/>
        </w:rPr>
        <w:t>أساس</w:t>
      </w:r>
      <w:r>
        <w:rPr>
          <w:rFonts w:eastAsia="Calibri"/>
          <w:b/>
          <w:bCs/>
          <w:rtl/>
          <w:lang w:eastAsia="de-DE"/>
        </w:rPr>
        <w:t xml:space="preserve"> </w:t>
      </w:r>
      <w:r w:rsidRPr="00444016">
        <w:rPr>
          <w:rFonts w:eastAsia="Calibri"/>
          <w:b/>
          <w:bCs/>
          <w:rtl/>
          <w:lang w:eastAsia="de-DE"/>
        </w:rPr>
        <w:t>العرق</w:t>
      </w:r>
      <w:r>
        <w:rPr>
          <w:rFonts w:eastAsia="Calibri"/>
          <w:b/>
          <w:bCs/>
          <w:rtl/>
          <w:lang w:eastAsia="de-DE"/>
        </w:rPr>
        <w:t xml:space="preserve"> </w:t>
      </w:r>
      <w:r w:rsidRPr="00444016">
        <w:rPr>
          <w:rFonts w:eastAsia="Calibri"/>
          <w:b/>
          <w:bCs/>
          <w:rtl/>
          <w:lang w:eastAsia="de-DE"/>
        </w:rPr>
        <w:t>أو</w:t>
      </w:r>
      <w:r>
        <w:rPr>
          <w:rFonts w:eastAsia="Calibri"/>
          <w:b/>
          <w:bCs/>
          <w:rtl/>
          <w:lang w:eastAsia="de-DE"/>
        </w:rPr>
        <w:t xml:space="preserve"> </w:t>
      </w:r>
      <w:r w:rsidRPr="00444016">
        <w:rPr>
          <w:rFonts w:eastAsia="Calibri"/>
          <w:b/>
          <w:bCs/>
          <w:rtl/>
          <w:lang w:eastAsia="de-DE"/>
        </w:rPr>
        <w:t>الدين</w:t>
      </w:r>
      <w:r>
        <w:rPr>
          <w:rFonts w:eastAsia="Calibri"/>
          <w:b/>
          <w:bCs/>
          <w:rtl/>
          <w:lang w:eastAsia="de-DE"/>
        </w:rPr>
        <w:t xml:space="preserve"> </w:t>
      </w:r>
      <w:r w:rsidRPr="00444016">
        <w:rPr>
          <w:rFonts w:eastAsia="Calibri"/>
          <w:b/>
          <w:bCs/>
          <w:rtl/>
          <w:lang w:eastAsia="de-DE"/>
        </w:rPr>
        <w:t>أو</w:t>
      </w:r>
      <w:r>
        <w:rPr>
          <w:rFonts w:eastAsia="Calibri"/>
          <w:b/>
          <w:bCs/>
          <w:rtl/>
          <w:lang w:eastAsia="de-DE"/>
        </w:rPr>
        <w:t xml:space="preserve"> </w:t>
      </w:r>
      <w:r w:rsidRPr="00444016">
        <w:rPr>
          <w:rFonts w:eastAsia="Calibri"/>
          <w:b/>
          <w:bCs/>
          <w:rtl/>
          <w:lang w:eastAsia="de-DE"/>
        </w:rPr>
        <w:t>اللون</w:t>
      </w:r>
      <w:r>
        <w:rPr>
          <w:rFonts w:eastAsia="Calibri"/>
          <w:b/>
          <w:bCs/>
          <w:rtl/>
          <w:lang w:eastAsia="de-DE"/>
        </w:rPr>
        <w:t xml:space="preserve"> </w:t>
      </w:r>
      <w:r w:rsidRPr="00444016">
        <w:rPr>
          <w:rFonts w:eastAsia="Calibri"/>
          <w:b/>
          <w:bCs/>
          <w:rtl/>
          <w:lang w:eastAsia="de-DE"/>
        </w:rPr>
        <w:t>او</w:t>
      </w:r>
      <w:r>
        <w:rPr>
          <w:rFonts w:eastAsia="Calibri"/>
          <w:b/>
          <w:bCs/>
          <w:rtl/>
          <w:lang w:eastAsia="de-DE"/>
        </w:rPr>
        <w:t xml:space="preserve"> </w:t>
      </w:r>
      <w:r w:rsidRPr="00444016">
        <w:rPr>
          <w:rFonts w:eastAsia="Calibri"/>
          <w:b/>
          <w:bCs/>
          <w:rtl/>
          <w:lang w:eastAsia="de-DE"/>
        </w:rPr>
        <w:t>بين</w:t>
      </w:r>
      <w:r>
        <w:rPr>
          <w:rFonts w:eastAsia="Calibri"/>
          <w:b/>
          <w:bCs/>
          <w:rtl/>
          <w:lang w:eastAsia="de-DE"/>
        </w:rPr>
        <w:t xml:space="preserve"> </w:t>
      </w:r>
      <w:r w:rsidRPr="00444016">
        <w:rPr>
          <w:rFonts w:eastAsia="Calibri"/>
          <w:b/>
          <w:bCs/>
          <w:rtl/>
          <w:lang w:eastAsia="de-DE"/>
        </w:rPr>
        <w:t>المرأة</w:t>
      </w:r>
      <w:r>
        <w:rPr>
          <w:rFonts w:eastAsia="Calibri"/>
          <w:b/>
          <w:bCs/>
          <w:rtl/>
          <w:lang w:eastAsia="de-DE"/>
        </w:rPr>
        <w:t xml:space="preserve"> </w:t>
      </w:r>
      <w:r w:rsidRPr="00444016">
        <w:rPr>
          <w:rFonts w:eastAsia="Calibri"/>
          <w:b/>
          <w:bCs/>
          <w:rtl/>
          <w:lang w:eastAsia="de-DE"/>
        </w:rPr>
        <w:t>والرجل".</w:t>
      </w:r>
      <w:r>
        <w:rPr>
          <w:rFonts w:eastAsia="Calibri"/>
          <w:b/>
          <w:bCs/>
          <w:rtl/>
          <w:lang w:eastAsia="de-DE"/>
        </w:rPr>
        <w:t xml:space="preserve"> </w:t>
      </w:r>
      <w:r w:rsidRPr="00444016">
        <w:rPr>
          <w:rFonts w:eastAsia="Calibri"/>
          <w:rtl/>
          <w:lang w:eastAsia="de-DE"/>
        </w:rPr>
        <w:t>يؤكد</w:t>
      </w:r>
      <w:r>
        <w:rPr>
          <w:rFonts w:eastAsia="Calibri"/>
          <w:rtl/>
          <w:lang w:eastAsia="de-DE"/>
        </w:rPr>
        <w:t xml:space="preserve"> </w:t>
      </w:r>
      <w:r w:rsidRPr="00444016">
        <w:rPr>
          <w:rFonts w:eastAsia="Calibri"/>
          <w:rtl/>
          <w:lang w:eastAsia="de-DE"/>
        </w:rPr>
        <w:t>القانون</w:t>
      </w:r>
      <w:r>
        <w:rPr>
          <w:rFonts w:eastAsia="Calibri"/>
          <w:rtl/>
          <w:lang w:eastAsia="de-DE"/>
        </w:rPr>
        <w:t xml:space="preserve"> </w:t>
      </w:r>
      <w:r w:rsidRPr="00444016">
        <w:rPr>
          <w:rFonts w:eastAsia="Calibri"/>
          <w:rtl/>
          <w:lang w:eastAsia="de-DE"/>
        </w:rPr>
        <w:t>الأساسي</w:t>
      </w:r>
      <w:r>
        <w:rPr>
          <w:rFonts w:eastAsia="Calibri"/>
          <w:rtl/>
          <w:lang w:eastAsia="de-DE"/>
        </w:rPr>
        <w:t xml:space="preserve"> </w:t>
      </w:r>
      <w:r w:rsidRPr="00444016">
        <w:rPr>
          <w:rFonts w:eastAsia="Calibri"/>
          <w:rtl/>
          <w:lang w:eastAsia="de-DE"/>
        </w:rPr>
        <w:t>الفلسطيني</w:t>
      </w:r>
      <w:r>
        <w:rPr>
          <w:rFonts w:eastAsia="Calibri"/>
          <w:rtl/>
          <w:lang w:eastAsia="de-DE"/>
        </w:rPr>
        <w:t xml:space="preserve"> </w:t>
      </w:r>
      <w:r w:rsidRPr="00444016">
        <w:rPr>
          <w:rFonts w:eastAsia="Calibri"/>
          <w:rtl/>
          <w:lang w:eastAsia="de-DE"/>
        </w:rPr>
        <w:t>المعدل</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ما</w:t>
      </w:r>
      <w:r>
        <w:rPr>
          <w:rFonts w:eastAsia="Calibri"/>
          <w:rtl/>
          <w:lang w:eastAsia="de-DE"/>
        </w:rPr>
        <w:t xml:space="preserve"> </w:t>
      </w:r>
      <w:r w:rsidRPr="00444016">
        <w:rPr>
          <w:rFonts w:eastAsia="Calibri"/>
          <w:rtl/>
          <w:lang w:eastAsia="de-DE"/>
        </w:rPr>
        <w:t>تضمنته</w:t>
      </w:r>
      <w:r>
        <w:rPr>
          <w:rFonts w:eastAsia="Calibri"/>
          <w:rtl/>
          <w:lang w:eastAsia="de-DE"/>
        </w:rPr>
        <w:t xml:space="preserve"> </w:t>
      </w:r>
      <w:r w:rsidRPr="00444016">
        <w:rPr>
          <w:rFonts w:eastAsia="Calibri"/>
          <w:rtl/>
          <w:lang w:eastAsia="de-DE"/>
        </w:rPr>
        <w:t>وثيقة</w:t>
      </w:r>
      <w:r>
        <w:rPr>
          <w:rFonts w:eastAsia="Calibri"/>
          <w:rtl/>
          <w:lang w:eastAsia="de-DE"/>
        </w:rPr>
        <w:t xml:space="preserve"> </w:t>
      </w:r>
      <w:r w:rsidRPr="00444016">
        <w:rPr>
          <w:rFonts w:eastAsia="Calibri"/>
          <w:rtl/>
          <w:lang w:eastAsia="de-DE"/>
        </w:rPr>
        <w:t>إعلان</w:t>
      </w:r>
      <w:r>
        <w:rPr>
          <w:rFonts w:eastAsia="Calibri"/>
          <w:rtl/>
          <w:lang w:eastAsia="de-DE"/>
        </w:rPr>
        <w:t xml:space="preserve"> </w:t>
      </w:r>
      <w:r w:rsidRPr="00444016">
        <w:rPr>
          <w:rFonts w:eastAsia="Calibri"/>
          <w:rtl/>
          <w:lang w:eastAsia="de-DE"/>
        </w:rPr>
        <w:t>الاستقلال</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مبادئ</w:t>
      </w:r>
      <w:r>
        <w:rPr>
          <w:rFonts w:eastAsia="Calibri"/>
          <w:rtl/>
          <w:lang w:eastAsia="de-DE"/>
        </w:rPr>
        <w:t xml:space="preserve"> </w:t>
      </w:r>
      <w:r w:rsidRPr="00444016">
        <w:rPr>
          <w:rFonts w:eastAsia="Calibri"/>
          <w:rtl/>
          <w:lang w:eastAsia="de-DE"/>
        </w:rPr>
        <w:t>المساواة</w:t>
      </w:r>
      <w:r>
        <w:rPr>
          <w:rFonts w:eastAsia="Calibri"/>
          <w:rtl/>
          <w:lang w:eastAsia="de-DE"/>
        </w:rPr>
        <w:t xml:space="preserve"> </w:t>
      </w:r>
      <w:r w:rsidRPr="00444016">
        <w:rPr>
          <w:rFonts w:eastAsia="Calibri"/>
          <w:rtl/>
          <w:lang w:eastAsia="de-DE"/>
        </w:rPr>
        <w:t>وحظر</w:t>
      </w:r>
      <w:r>
        <w:rPr>
          <w:rFonts w:eastAsia="Calibri"/>
          <w:rtl/>
          <w:lang w:eastAsia="de-DE"/>
        </w:rPr>
        <w:t xml:space="preserve"> </w:t>
      </w:r>
      <w:r w:rsidRPr="00444016">
        <w:rPr>
          <w:rFonts w:eastAsia="Calibri"/>
          <w:rtl/>
          <w:lang w:eastAsia="de-DE"/>
        </w:rPr>
        <w:t>التمييز</w:t>
      </w:r>
      <w:r>
        <w:rPr>
          <w:rFonts w:eastAsia="Calibri"/>
          <w:rtl/>
          <w:lang w:eastAsia="de-DE"/>
        </w:rPr>
        <w:t xml:space="preserve"> </w:t>
      </w:r>
      <w:r w:rsidRPr="00444016">
        <w:rPr>
          <w:rFonts w:eastAsia="Calibri"/>
          <w:rtl/>
          <w:lang w:eastAsia="de-DE"/>
        </w:rPr>
        <w:t>بكافة</w:t>
      </w:r>
      <w:r>
        <w:rPr>
          <w:rFonts w:eastAsia="Calibri"/>
          <w:rtl/>
          <w:lang w:eastAsia="de-DE"/>
        </w:rPr>
        <w:t xml:space="preserve"> </w:t>
      </w:r>
      <w:r w:rsidRPr="00444016">
        <w:rPr>
          <w:rFonts w:eastAsia="Calibri"/>
          <w:rtl/>
          <w:lang w:eastAsia="de-DE"/>
        </w:rPr>
        <w:t>أشكاله.</w:t>
      </w:r>
      <w:r>
        <w:rPr>
          <w:rFonts w:eastAsia="Calibri"/>
          <w:rtl/>
        </w:rPr>
        <w:t xml:space="preserve"> </w:t>
      </w:r>
      <w:r w:rsidRPr="00444016">
        <w:rPr>
          <w:rFonts w:eastAsia="Calibri"/>
          <w:rtl/>
        </w:rPr>
        <w:t>كذلك</w:t>
      </w:r>
      <w:r>
        <w:rPr>
          <w:rFonts w:eastAsia="Calibri"/>
          <w:rtl/>
        </w:rPr>
        <w:t xml:space="preserve"> </w:t>
      </w:r>
      <w:r w:rsidRPr="00444016">
        <w:rPr>
          <w:rFonts w:eastAsia="Calibri"/>
          <w:rtl/>
        </w:rPr>
        <w:t>يحظر</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التمييز</w:t>
      </w:r>
      <w:r>
        <w:rPr>
          <w:rFonts w:eastAsia="Calibri" w:hint="cs"/>
          <w:vertAlign w:val="superscript"/>
          <w:rtl/>
        </w:rPr>
        <w:t>(</w:t>
      </w:r>
      <w:r w:rsidRPr="00444016">
        <w:rPr>
          <w:rFonts w:eastAsia="Calibri" w:hint="cs"/>
          <w:vertAlign w:val="superscript"/>
          <w:rtl/>
        </w:rPr>
        <w:t>25</w:t>
      </w:r>
      <w:r>
        <w:rPr>
          <w:rFonts w:eastAsia="Calibri" w:hint="cs"/>
          <w:vertAlign w:val="superscript"/>
          <w:rtl/>
        </w:rPr>
        <w:t>)</w:t>
      </w:r>
      <w:r w:rsidRPr="008A6ADA">
        <w:rPr>
          <w:rFonts w:eastAsia="Calibri"/>
          <w:rtl/>
        </w:rPr>
        <w:t xml:space="preserve"> </w:t>
      </w:r>
      <w:r w:rsidRPr="00444016">
        <w:rPr>
          <w:rFonts w:eastAsia="Calibri"/>
          <w:rtl/>
          <w:lang w:eastAsia="de-DE"/>
        </w:rPr>
        <w:t>وفقاً</w:t>
      </w:r>
      <w:r>
        <w:rPr>
          <w:rFonts w:eastAsia="Calibri"/>
          <w:rtl/>
          <w:lang w:eastAsia="de-DE"/>
        </w:rPr>
        <w:t xml:space="preserve"> </w:t>
      </w:r>
      <w:r w:rsidRPr="00444016">
        <w:rPr>
          <w:rFonts w:eastAsia="Calibri"/>
          <w:rtl/>
          <w:lang w:eastAsia="de-DE"/>
        </w:rPr>
        <w:t>لما</w:t>
      </w:r>
      <w:r>
        <w:rPr>
          <w:rFonts w:eastAsia="Calibri"/>
          <w:rtl/>
          <w:lang w:eastAsia="de-DE"/>
        </w:rPr>
        <w:t xml:space="preserve"> </w:t>
      </w:r>
      <w:r w:rsidRPr="00444016">
        <w:rPr>
          <w:rFonts w:eastAsia="Calibri"/>
          <w:rtl/>
          <w:lang w:eastAsia="de-DE"/>
        </w:rPr>
        <w:t>جاء</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المادة</w:t>
      </w:r>
      <w:r>
        <w:rPr>
          <w:rFonts w:eastAsia="Calibri"/>
          <w:rtl/>
          <w:lang w:eastAsia="de-DE"/>
        </w:rPr>
        <w:t xml:space="preserve"> </w:t>
      </w:r>
      <w:r w:rsidRPr="00444016">
        <w:rPr>
          <w:rFonts w:eastAsia="Calibri"/>
          <w:b/>
          <w:bCs/>
          <w:rtl/>
          <w:lang w:eastAsia="de-DE"/>
        </w:rPr>
        <w:t>38</w:t>
      </w:r>
      <w:r>
        <w:rPr>
          <w:rFonts w:eastAsia="Calibri"/>
          <w:rtl/>
          <w:lang w:eastAsia="de-DE"/>
        </w:rPr>
        <w:t xml:space="preserve"> </w:t>
      </w:r>
      <w:r w:rsidRPr="00444016">
        <w:rPr>
          <w:rFonts w:eastAsia="Calibri"/>
          <w:rtl/>
          <w:lang w:eastAsia="de-DE"/>
        </w:rPr>
        <w:t>منه</w:t>
      </w:r>
      <w:r w:rsidRPr="00444016">
        <w:rPr>
          <w:rFonts w:eastAsia="Calibri"/>
          <w:b/>
          <w:bCs/>
          <w:rtl/>
          <w:lang w:eastAsia="de-DE"/>
        </w:rPr>
        <w:t>:</w:t>
      </w:r>
      <w:r>
        <w:rPr>
          <w:rFonts w:eastAsia="Calibri" w:hint="cs"/>
          <w:b/>
          <w:bCs/>
          <w:rtl/>
          <w:lang w:eastAsia="de-DE"/>
        </w:rPr>
        <w:t xml:space="preserve"> </w:t>
      </w:r>
      <w:r w:rsidRPr="00444016">
        <w:rPr>
          <w:rFonts w:eastAsia="Calibri"/>
          <w:b/>
          <w:bCs/>
          <w:rtl/>
          <w:lang w:eastAsia="de-DE"/>
        </w:rPr>
        <w:t>"تتخذ</w:t>
      </w:r>
      <w:r>
        <w:rPr>
          <w:rFonts w:eastAsia="Calibri"/>
          <w:b/>
          <w:bCs/>
          <w:rtl/>
          <w:lang w:eastAsia="de-DE"/>
        </w:rPr>
        <w:t xml:space="preserve"> </w:t>
      </w:r>
      <w:r w:rsidRPr="00444016">
        <w:rPr>
          <w:rFonts w:eastAsia="Calibri"/>
          <w:b/>
          <w:bCs/>
          <w:rtl/>
          <w:lang w:eastAsia="de-DE"/>
        </w:rPr>
        <w:t>الدولة</w:t>
      </w:r>
      <w:r>
        <w:rPr>
          <w:rFonts w:eastAsia="Calibri"/>
          <w:b/>
          <w:bCs/>
          <w:rtl/>
          <w:lang w:eastAsia="de-DE"/>
        </w:rPr>
        <w:t xml:space="preserve"> </w:t>
      </w:r>
      <w:r w:rsidRPr="00444016">
        <w:rPr>
          <w:rFonts w:eastAsia="Calibri"/>
          <w:b/>
          <w:bCs/>
          <w:rtl/>
          <w:lang w:eastAsia="de-DE"/>
        </w:rPr>
        <w:t>جميع</w:t>
      </w:r>
      <w:r>
        <w:rPr>
          <w:rFonts w:eastAsia="Calibri"/>
          <w:b/>
          <w:bCs/>
          <w:rtl/>
          <w:lang w:eastAsia="de-DE"/>
        </w:rPr>
        <w:t xml:space="preserve"> </w:t>
      </w:r>
      <w:r w:rsidRPr="00444016">
        <w:rPr>
          <w:rFonts w:eastAsia="Calibri"/>
          <w:b/>
          <w:bCs/>
          <w:rtl/>
          <w:lang w:eastAsia="de-DE"/>
        </w:rPr>
        <w:t>التدابير</w:t>
      </w:r>
      <w:r>
        <w:rPr>
          <w:rFonts w:eastAsia="Calibri"/>
          <w:b/>
          <w:bCs/>
          <w:rtl/>
          <w:lang w:eastAsia="de-DE"/>
        </w:rPr>
        <w:t xml:space="preserve"> </w:t>
      </w:r>
      <w:r w:rsidRPr="00444016">
        <w:rPr>
          <w:rFonts w:eastAsia="Calibri"/>
          <w:b/>
          <w:bCs/>
          <w:rtl/>
          <w:lang w:eastAsia="de-DE"/>
        </w:rPr>
        <w:t>المناسبة</w:t>
      </w:r>
      <w:r>
        <w:rPr>
          <w:rFonts w:eastAsia="Calibri"/>
          <w:b/>
          <w:bCs/>
          <w:rtl/>
          <w:lang w:eastAsia="de-DE"/>
        </w:rPr>
        <w:t xml:space="preserve"> </w:t>
      </w:r>
      <w:r w:rsidRPr="00444016">
        <w:rPr>
          <w:rFonts w:eastAsia="Calibri"/>
          <w:b/>
          <w:bCs/>
          <w:rtl/>
          <w:lang w:eastAsia="de-DE"/>
        </w:rPr>
        <w:t>والفعالة</w:t>
      </w:r>
      <w:r>
        <w:rPr>
          <w:rFonts w:eastAsia="Calibri"/>
          <w:b/>
          <w:bCs/>
          <w:rtl/>
          <w:lang w:eastAsia="de-DE"/>
        </w:rPr>
        <w:t xml:space="preserve"> </w:t>
      </w:r>
      <w:r w:rsidRPr="00444016">
        <w:rPr>
          <w:rFonts w:eastAsia="Calibri"/>
          <w:b/>
          <w:bCs/>
          <w:rtl/>
          <w:lang w:eastAsia="de-DE"/>
        </w:rPr>
        <w:t>بهدف</w:t>
      </w:r>
      <w:r>
        <w:rPr>
          <w:rFonts w:eastAsia="Calibri"/>
          <w:b/>
          <w:bCs/>
          <w:rtl/>
          <w:lang w:eastAsia="de-DE"/>
        </w:rPr>
        <w:t xml:space="preserve"> </w:t>
      </w:r>
      <w:r w:rsidRPr="00444016">
        <w:rPr>
          <w:rFonts w:eastAsia="Calibri"/>
          <w:b/>
          <w:bCs/>
          <w:rtl/>
          <w:lang w:eastAsia="de-DE"/>
        </w:rPr>
        <w:t>إلغاء</w:t>
      </w:r>
      <w:r>
        <w:rPr>
          <w:rFonts w:eastAsia="Calibri"/>
          <w:b/>
          <w:bCs/>
          <w:rtl/>
          <w:lang w:eastAsia="de-DE"/>
        </w:rPr>
        <w:t xml:space="preserve"> </w:t>
      </w:r>
      <w:r w:rsidRPr="00444016">
        <w:rPr>
          <w:rFonts w:eastAsia="Calibri"/>
          <w:b/>
          <w:bCs/>
          <w:rtl/>
          <w:lang w:eastAsia="de-DE"/>
        </w:rPr>
        <w:t>مختلف</w:t>
      </w:r>
      <w:r>
        <w:rPr>
          <w:rFonts w:eastAsia="Calibri"/>
          <w:b/>
          <w:bCs/>
          <w:rtl/>
          <w:lang w:eastAsia="de-DE"/>
        </w:rPr>
        <w:t xml:space="preserve"> </w:t>
      </w:r>
      <w:r w:rsidRPr="00444016">
        <w:rPr>
          <w:rFonts w:eastAsia="Calibri"/>
          <w:b/>
          <w:bCs/>
          <w:rtl/>
          <w:lang w:eastAsia="de-DE"/>
        </w:rPr>
        <w:t>أشكال</w:t>
      </w:r>
      <w:r>
        <w:rPr>
          <w:rFonts w:eastAsia="Calibri"/>
          <w:b/>
          <w:bCs/>
          <w:rtl/>
          <w:lang w:eastAsia="de-DE"/>
        </w:rPr>
        <w:t xml:space="preserve"> </w:t>
      </w:r>
      <w:r w:rsidRPr="00444016">
        <w:rPr>
          <w:rFonts w:eastAsia="Calibri"/>
          <w:b/>
          <w:bCs/>
          <w:rtl/>
          <w:lang w:eastAsia="de-DE"/>
        </w:rPr>
        <w:t>التمييز</w:t>
      </w:r>
      <w:r>
        <w:rPr>
          <w:rFonts w:eastAsia="Calibri"/>
          <w:b/>
          <w:bCs/>
          <w:rtl/>
          <w:lang w:eastAsia="de-DE"/>
        </w:rPr>
        <w:t xml:space="preserve"> </w:t>
      </w:r>
      <w:r w:rsidRPr="00444016">
        <w:rPr>
          <w:rFonts w:eastAsia="Calibri"/>
          <w:b/>
          <w:bCs/>
          <w:rtl/>
          <w:lang w:eastAsia="de-DE"/>
        </w:rPr>
        <w:t>في</w:t>
      </w:r>
      <w:r>
        <w:rPr>
          <w:rFonts w:eastAsia="Calibri"/>
          <w:b/>
          <w:bCs/>
          <w:rtl/>
          <w:lang w:eastAsia="de-DE"/>
        </w:rPr>
        <w:t xml:space="preserve"> </w:t>
      </w:r>
      <w:r w:rsidRPr="00444016">
        <w:rPr>
          <w:rFonts w:eastAsia="Calibri"/>
          <w:b/>
          <w:bCs/>
          <w:rtl/>
          <w:lang w:eastAsia="de-DE"/>
        </w:rPr>
        <w:t>التمتع</w:t>
      </w:r>
      <w:r>
        <w:rPr>
          <w:rFonts w:eastAsia="Calibri"/>
          <w:b/>
          <w:bCs/>
          <w:rtl/>
          <w:lang w:eastAsia="de-DE"/>
        </w:rPr>
        <w:t xml:space="preserve"> </w:t>
      </w:r>
      <w:r w:rsidRPr="00444016">
        <w:rPr>
          <w:rFonts w:eastAsia="Calibri"/>
          <w:b/>
          <w:bCs/>
          <w:rtl/>
          <w:lang w:eastAsia="de-DE"/>
        </w:rPr>
        <w:t>بحق</w:t>
      </w:r>
      <w:r>
        <w:rPr>
          <w:rFonts w:eastAsia="Calibri"/>
          <w:b/>
          <w:bCs/>
          <w:rtl/>
          <w:lang w:eastAsia="de-DE"/>
        </w:rPr>
        <w:t xml:space="preserve"> </w:t>
      </w:r>
      <w:r w:rsidRPr="00444016">
        <w:rPr>
          <w:rFonts w:eastAsia="Calibri"/>
          <w:b/>
          <w:bCs/>
          <w:rtl/>
          <w:lang w:eastAsia="de-DE"/>
        </w:rPr>
        <w:t>التعليم</w:t>
      </w:r>
      <w:r>
        <w:rPr>
          <w:rFonts w:eastAsia="Calibri"/>
          <w:b/>
          <w:bCs/>
          <w:rtl/>
          <w:lang w:eastAsia="de-DE"/>
        </w:rPr>
        <w:t xml:space="preserve"> </w:t>
      </w:r>
      <w:r w:rsidRPr="00444016">
        <w:rPr>
          <w:rFonts w:eastAsia="Calibri"/>
          <w:b/>
          <w:bCs/>
          <w:rtl/>
          <w:lang w:eastAsia="de-DE"/>
        </w:rPr>
        <w:t>والعمل</w:t>
      </w:r>
      <w:r>
        <w:rPr>
          <w:rFonts w:eastAsia="Calibri"/>
          <w:b/>
          <w:bCs/>
          <w:rtl/>
          <w:lang w:eastAsia="de-DE"/>
        </w:rPr>
        <w:t xml:space="preserve"> </w:t>
      </w:r>
      <w:r w:rsidRPr="00444016">
        <w:rPr>
          <w:rFonts w:eastAsia="Calibri"/>
          <w:b/>
          <w:bCs/>
          <w:rtl/>
          <w:lang w:eastAsia="de-DE"/>
        </w:rPr>
        <w:t>على</w:t>
      </w:r>
      <w:r>
        <w:rPr>
          <w:rFonts w:eastAsia="Calibri"/>
          <w:b/>
          <w:bCs/>
          <w:rtl/>
          <w:lang w:eastAsia="de-DE"/>
        </w:rPr>
        <w:t xml:space="preserve"> </w:t>
      </w:r>
      <w:r w:rsidRPr="00444016">
        <w:rPr>
          <w:rFonts w:eastAsia="Calibri"/>
          <w:b/>
          <w:bCs/>
          <w:rtl/>
          <w:lang w:eastAsia="de-DE"/>
        </w:rPr>
        <w:t>تحقيق</w:t>
      </w:r>
      <w:r>
        <w:rPr>
          <w:rFonts w:eastAsia="Calibri"/>
          <w:b/>
          <w:bCs/>
          <w:rtl/>
          <w:lang w:eastAsia="de-DE"/>
        </w:rPr>
        <w:t xml:space="preserve"> </w:t>
      </w:r>
      <w:r w:rsidRPr="00444016">
        <w:rPr>
          <w:rFonts w:eastAsia="Calibri"/>
          <w:b/>
          <w:bCs/>
          <w:rtl/>
          <w:lang w:eastAsia="de-DE"/>
        </w:rPr>
        <w:t>تساوي</w:t>
      </w:r>
      <w:r>
        <w:rPr>
          <w:rFonts w:eastAsia="Calibri"/>
          <w:b/>
          <w:bCs/>
          <w:rtl/>
          <w:lang w:eastAsia="de-DE"/>
        </w:rPr>
        <w:t xml:space="preserve"> </w:t>
      </w:r>
      <w:r w:rsidRPr="00444016">
        <w:rPr>
          <w:rFonts w:eastAsia="Calibri"/>
          <w:b/>
          <w:bCs/>
          <w:rtl/>
          <w:lang w:eastAsia="de-DE"/>
        </w:rPr>
        <w:t>الفرص</w:t>
      </w:r>
      <w:r>
        <w:rPr>
          <w:rFonts w:eastAsia="Calibri"/>
          <w:b/>
          <w:bCs/>
          <w:rtl/>
          <w:lang w:eastAsia="de-DE"/>
        </w:rPr>
        <w:t xml:space="preserve"> </w:t>
      </w:r>
      <w:r w:rsidRPr="00444016">
        <w:rPr>
          <w:rFonts w:eastAsia="Calibri"/>
          <w:b/>
          <w:bCs/>
          <w:rtl/>
          <w:lang w:eastAsia="de-DE"/>
        </w:rPr>
        <w:t>الفعلية</w:t>
      </w:r>
      <w:r>
        <w:rPr>
          <w:rFonts w:eastAsia="Calibri"/>
          <w:b/>
          <w:bCs/>
          <w:rtl/>
          <w:lang w:eastAsia="de-DE"/>
        </w:rPr>
        <w:t xml:space="preserve"> </w:t>
      </w:r>
      <w:r w:rsidRPr="00444016">
        <w:rPr>
          <w:rFonts w:eastAsia="Calibri"/>
          <w:b/>
          <w:bCs/>
          <w:rtl/>
          <w:lang w:eastAsia="de-DE"/>
        </w:rPr>
        <w:t>بين</w:t>
      </w:r>
      <w:r>
        <w:rPr>
          <w:rFonts w:eastAsia="Calibri"/>
          <w:b/>
          <w:bCs/>
          <w:rtl/>
          <w:lang w:eastAsia="de-DE"/>
        </w:rPr>
        <w:t xml:space="preserve"> </w:t>
      </w:r>
      <w:r w:rsidRPr="00444016">
        <w:rPr>
          <w:rFonts w:eastAsia="Calibri"/>
          <w:b/>
          <w:bCs/>
          <w:rtl/>
          <w:lang w:eastAsia="de-DE"/>
        </w:rPr>
        <w:t>جميع</w:t>
      </w:r>
      <w:r>
        <w:rPr>
          <w:rFonts w:eastAsia="Calibri"/>
          <w:b/>
          <w:bCs/>
          <w:rtl/>
          <w:lang w:eastAsia="de-DE"/>
        </w:rPr>
        <w:t xml:space="preserve"> </w:t>
      </w:r>
      <w:r w:rsidRPr="00444016">
        <w:rPr>
          <w:rFonts w:eastAsia="Calibri"/>
          <w:b/>
          <w:bCs/>
          <w:rtl/>
          <w:lang w:eastAsia="de-DE"/>
        </w:rPr>
        <w:t>الأطفال."</w:t>
      </w:r>
    </w:p>
    <w:p w:rsidR="0079614C" w:rsidRPr="00444016" w:rsidRDefault="0079614C" w:rsidP="0079614C">
      <w:pPr>
        <w:pStyle w:val="SingleTxtGA"/>
        <w:rPr>
          <w:rFonts w:eastAsia="Calibri"/>
          <w:b/>
          <w:bCs/>
          <w:lang w:eastAsia="de-DE"/>
        </w:rPr>
      </w:pPr>
      <w:r w:rsidRPr="0044758E">
        <w:rPr>
          <w:rFonts w:eastAsiaTheme="minorHAnsi"/>
          <w:rtl/>
        </w:rPr>
        <w:t>114-</w:t>
      </w:r>
      <w:r>
        <w:rPr>
          <w:rFonts w:eastAsiaTheme="minorHAnsi"/>
          <w:rtl/>
        </w:rPr>
        <w:tab/>
      </w:r>
      <w:r w:rsidRPr="00444016">
        <w:rPr>
          <w:rFonts w:eastAsia="Calibri"/>
          <w:b/>
          <w:bCs/>
          <w:rtl/>
          <w:lang w:bidi="ar-JO"/>
        </w:rPr>
        <w:t>الميراث:</w:t>
      </w:r>
      <w:r>
        <w:rPr>
          <w:rFonts w:eastAsia="Calibri"/>
          <w:b/>
          <w:bCs/>
          <w:rtl/>
          <w:lang w:bidi="ar-JO"/>
        </w:rPr>
        <w:t xml:space="preserve"> </w:t>
      </w:r>
      <w:r w:rsidRPr="00444016">
        <w:rPr>
          <w:rFonts w:eastAsia="Calibri" w:hint="cs"/>
          <w:rtl/>
          <w:lang w:eastAsia="de-DE" w:bidi="ar-JO"/>
        </w:rPr>
        <w:t>يندرج</w:t>
      </w:r>
      <w:r>
        <w:rPr>
          <w:rFonts w:eastAsia="Calibri" w:hint="cs"/>
          <w:rtl/>
          <w:lang w:eastAsia="de-DE" w:bidi="ar-JO"/>
        </w:rPr>
        <w:t xml:space="preserve"> </w:t>
      </w:r>
      <w:r w:rsidRPr="00444016">
        <w:rPr>
          <w:rFonts w:eastAsia="Calibri"/>
          <w:rtl/>
          <w:lang w:eastAsia="de-DE" w:bidi="ar-JO"/>
        </w:rPr>
        <w:t>موضوع</w:t>
      </w:r>
      <w:r>
        <w:rPr>
          <w:rFonts w:eastAsia="Calibri"/>
          <w:rtl/>
          <w:lang w:eastAsia="de-DE" w:bidi="ar-JO"/>
        </w:rPr>
        <w:t xml:space="preserve"> </w:t>
      </w:r>
      <w:r w:rsidRPr="00444016">
        <w:rPr>
          <w:rFonts w:eastAsia="Calibri"/>
          <w:rtl/>
          <w:lang w:eastAsia="de-DE" w:bidi="ar-JO"/>
        </w:rPr>
        <w:t>الحقوق</w:t>
      </w:r>
      <w:r>
        <w:rPr>
          <w:rFonts w:eastAsia="Calibri"/>
          <w:rtl/>
          <w:lang w:eastAsia="de-DE" w:bidi="ar-JO"/>
        </w:rPr>
        <w:t xml:space="preserve"> </w:t>
      </w:r>
      <w:proofErr w:type="spellStart"/>
      <w:r w:rsidRPr="00444016">
        <w:rPr>
          <w:rFonts w:eastAsia="Calibri"/>
          <w:rtl/>
          <w:lang w:eastAsia="de-DE" w:bidi="ar-JO"/>
        </w:rPr>
        <w:t>الإرثية</w:t>
      </w:r>
      <w:proofErr w:type="spellEnd"/>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دولة</w:t>
      </w:r>
      <w:r>
        <w:rPr>
          <w:rFonts w:eastAsia="Calibri"/>
          <w:rtl/>
          <w:lang w:eastAsia="de-DE" w:bidi="ar-JO"/>
        </w:rPr>
        <w:t xml:space="preserve"> </w:t>
      </w:r>
      <w:r w:rsidRPr="00444016">
        <w:rPr>
          <w:rFonts w:eastAsia="Calibri"/>
          <w:rtl/>
          <w:lang w:eastAsia="de-DE" w:bidi="ar-JO"/>
        </w:rPr>
        <w:t>فلسطين</w:t>
      </w:r>
      <w:r>
        <w:rPr>
          <w:rFonts w:eastAsia="Calibri" w:hint="cs"/>
          <w:rtl/>
          <w:lang w:eastAsia="de-DE" w:bidi="ar-JO"/>
        </w:rPr>
        <w:t xml:space="preserve"> </w:t>
      </w:r>
      <w:r w:rsidRPr="00444016">
        <w:rPr>
          <w:rFonts w:eastAsia="Calibri" w:hint="cs"/>
          <w:rtl/>
          <w:lang w:eastAsia="de-DE" w:bidi="ar-JO"/>
        </w:rPr>
        <w:t>ضمن</w:t>
      </w:r>
      <w:r>
        <w:rPr>
          <w:rFonts w:eastAsia="Calibri" w:hint="cs"/>
          <w:rtl/>
          <w:lang w:eastAsia="de-DE" w:bidi="ar-JO"/>
        </w:rPr>
        <w:t xml:space="preserve"> </w:t>
      </w:r>
      <w:r w:rsidRPr="00444016">
        <w:rPr>
          <w:rFonts w:eastAsia="Calibri"/>
          <w:rtl/>
        </w:rPr>
        <w:t>مسائل</w:t>
      </w:r>
      <w:r>
        <w:rPr>
          <w:rFonts w:eastAsia="Calibri"/>
          <w:rtl/>
        </w:rPr>
        <w:t xml:space="preserve"> </w:t>
      </w:r>
      <w:r w:rsidRPr="00444016">
        <w:rPr>
          <w:rFonts w:eastAsia="Calibri"/>
          <w:rtl/>
        </w:rPr>
        <w:t>الأحوال</w:t>
      </w:r>
      <w:r>
        <w:rPr>
          <w:rFonts w:eastAsia="Calibri"/>
          <w:rtl/>
        </w:rPr>
        <w:t xml:space="preserve"> </w:t>
      </w:r>
      <w:r w:rsidRPr="00444016">
        <w:rPr>
          <w:rFonts w:eastAsia="Calibri"/>
          <w:rtl/>
        </w:rPr>
        <w:t>الشخصية</w:t>
      </w:r>
      <w:r>
        <w:rPr>
          <w:rFonts w:eastAsia="Calibri"/>
          <w:rtl/>
        </w:rPr>
        <w:t xml:space="preserve"> </w:t>
      </w:r>
      <w:r w:rsidRPr="00444016">
        <w:rPr>
          <w:rFonts w:eastAsia="Calibri" w:hint="cs"/>
          <w:rtl/>
        </w:rPr>
        <w:t>والتي</w:t>
      </w:r>
      <w:r>
        <w:rPr>
          <w:rFonts w:eastAsia="Calibri" w:hint="cs"/>
          <w:rtl/>
        </w:rPr>
        <w:t xml:space="preserve"> </w:t>
      </w:r>
      <w:r w:rsidRPr="00444016">
        <w:rPr>
          <w:rFonts w:eastAsia="Calibri" w:hint="cs"/>
          <w:rtl/>
        </w:rPr>
        <w:t>تفتقر</w:t>
      </w:r>
      <w:r>
        <w:rPr>
          <w:rFonts w:eastAsia="Calibri" w:hint="cs"/>
          <w:rtl/>
        </w:rPr>
        <w:t xml:space="preserve"> </w:t>
      </w:r>
      <w:r w:rsidRPr="00444016">
        <w:rPr>
          <w:rFonts w:eastAsia="Calibri" w:hint="cs"/>
          <w:rtl/>
        </w:rPr>
        <w:t>الى</w:t>
      </w:r>
      <w:r>
        <w:rPr>
          <w:rFonts w:eastAsia="Calibri" w:hint="cs"/>
          <w:rtl/>
        </w:rPr>
        <w:t xml:space="preserve"> </w:t>
      </w:r>
      <w:r w:rsidRPr="00444016">
        <w:rPr>
          <w:rFonts w:eastAsia="Calibri" w:hint="cs"/>
          <w:rtl/>
        </w:rPr>
        <w:t>وجود</w:t>
      </w:r>
      <w:r>
        <w:rPr>
          <w:rFonts w:eastAsia="Calibri" w:hint="cs"/>
          <w:rtl/>
        </w:rPr>
        <w:t xml:space="preserve"> </w:t>
      </w:r>
      <w:r w:rsidRPr="00444016">
        <w:rPr>
          <w:rFonts w:eastAsia="Calibri"/>
          <w:rtl/>
        </w:rPr>
        <w:t>منظومة</w:t>
      </w:r>
      <w:r>
        <w:rPr>
          <w:rFonts w:eastAsia="Calibri"/>
          <w:rtl/>
        </w:rPr>
        <w:t xml:space="preserve"> </w:t>
      </w:r>
      <w:r w:rsidRPr="00444016">
        <w:rPr>
          <w:rFonts w:eastAsia="Calibri"/>
          <w:rtl/>
        </w:rPr>
        <w:t>تشريعية</w:t>
      </w:r>
      <w:r>
        <w:rPr>
          <w:rFonts w:eastAsia="Calibri"/>
          <w:rtl/>
        </w:rPr>
        <w:t xml:space="preserve"> </w:t>
      </w:r>
      <w:r w:rsidRPr="00444016">
        <w:rPr>
          <w:rFonts w:eastAsia="Calibri"/>
          <w:rtl/>
        </w:rPr>
        <w:t>فلسطينية</w:t>
      </w:r>
      <w:r>
        <w:rPr>
          <w:rFonts w:eastAsia="Calibri"/>
          <w:rtl/>
        </w:rPr>
        <w:t xml:space="preserve"> </w:t>
      </w:r>
      <w:r w:rsidRPr="00444016">
        <w:rPr>
          <w:rFonts w:eastAsia="Calibri"/>
          <w:rtl/>
        </w:rPr>
        <w:t>موحدة</w:t>
      </w:r>
      <w:r>
        <w:rPr>
          <w:rFonts w:eastAsia="Calibri"/>
          <w:rtl/>
        </w:rPr>
        <w:t xml:space="preserve"> </w:t>
      </w:r>
      <w:r w:rsidRPr="00444016">
        <w:rPr>
          <w:rFonts w:eastAsia="Calibri"/>
          <w:rtl/>
        </w:rPr>
        <w:t>حديثة</w:t>
      </w:r>
      <w:r>
        <w:rPr>
          <w:rFonts w:eastAsia="Calibri"/>
          <w:rtl/>
        </w:rPr>
        <w:t xml:space="preserve"> </w:t>
      </w:r>
      <w:r w:rsidRPr="00444016">
        <w:rPr>
          <w:rFonts w:eastAsia="Calibri"/>
          <w:rtl/>
        </w:rPr>
        <w:t>وعادلة</w:t>
      </w:r>
      <w:r>
        <w:rPr>
          <w:rFonts w:eastAsia="Calibri"/>
          <w:rtl/>
          <w:lang w:eastAsia="de-DE" w:bidi="ar-JO"/>
        </w:rPr>
        <w:t xml:space="preserve"> </w:t>
      </w:r>
      <w:r w:rsidRPr="00444016">
        <w:rPr>
          <w:rFonts w:eastAsia="Calibri" w:hint="cs"/>
          <w:rtl/>
          <w:lang w:eastAsia="de-DE" w:bidi="ar-JO"/>
        </w:rPr>
        <w:t>تنظمها،</w:t>
      </w:r>
      <w:r>
        <w:rPr>
          <w:rFonts w:eastAsia="Calibri"/>
          <w:rtl/>
          <w:lang w:eastAsia="de-DE" w:bidi="ar-JO"/>
        </w:rPr>
        <w:t xml:space="preserve"> </w:t>
      </w:r>
      <w:r w:rsidRPr="00444016">
        <w:rPr>
          <w:rFonts w:eastAsia="Calibri" w:hint="cs"/>
          <w:rtl/>
        </w:rPr>
        <w:t>حيث</w:t>
      </w:r>
      <w:r>
        <w:rPr>
          <w:rFonts w:eastAsia="Calibri" w:hint="cs"/>
          <w:rtl/>
        </w:rPr>
        <w:t xml:space="preserve"> </w:t>
      </w:r>
      <w:r w:rsidRPr="00444016">
        <w:rPr>
          <w:rFonts w:eastAsia="Calibri"/>
          <w:rtl/>
        </w:rPr>
        <w:t>يطبق</w:t>
      </w:r>
      <w:r>
        <w:rPr>
          <w:rFonts w:eastAsia="Calibri"/>
          <w:rtl/>
        </w:rPr>
        <w:t xml:space="preserve"> </w:t>
      </w:r>
      <w:r w:rsidRPr="00444016">
        <w:rPr>
          <w:rFonts w:eastAsia="Calibri" w:hint="cs"/>
          <w:rtl/>
        </w:rPr>
        <w:t>في</w:t>
      </w:r>
      <w:r>
        <w:rPr>
          <w:rFonts w:eastAsia="Calibri" w:hint="cs"/>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الأحوال</w:t>
      </w:r>
      <w:r>
        <w:rPr>
          <w:rFonts w:eastAsia="Calibri"/>
          <w:rtl/>
        </w:rPr>
        <w:t xml:space="preserve"> </w:t>
      </w:r>
      <w:r w:rsidRPr="00444016">
        <w:rPr>
          <w:rFonts w:eastAsia="Calibri"/>
          <w:rtl/>
        </w:rPr>
        <w:t>الشخصية</w:t>
      </w:r>
      <w:r>
        <w:rPr>
          <w:rFonts w:eastAsia="Calibri"/>
          <w:rtl/>
        </w:rPr>
        <w:t xml:space="preserve"> </w:t>
      </w:r>
      <w:r w:rsidRPr="00444016">
        <w:rPr>
          <w:rFonts w:eastAsia="Calibri"/>
          <w:rtl/>
        </w:rPr>
        <w:t>الأردني</w:t>
      </w:r>
      <w:r>
        <w:rPr>
          <w:rFonts w:eastAsia="Calibri"/>
          <w:rtl/>
        </w:rPr>
        <w:t xml:space="preserve"> </w:t>
      </w:r>
      <w:r w:rsidRPr="00444016">
        <w:rPr>
          <w:rFonts w:eastAsia="Calibri"/>
          <w:rtl/>
        </w:rPr>
        <w:t>رقم</w:t>
      </w:r>
      <w:r>
        <w:rPr>
          <w:rFonts w:eastAsia="Calibri"/>
          <w:rtl/>
        </w:rPr>
        <w:t xml:space="preserve"> </w:t>
      </w:r>
      <w:r w:rsidRPr="00444016">
        <w:rPr>
          <w:rFonts w:eastAsia="Calibri"/>
          <w:rtl/>
        </w:rPr>
        <w:t>(61)</w:t>
      </w:r>
      <w:r>
        <w:rPr>
          <w:rFonts w:eastAsia="Calibri"/>
          <w:rtl/>
        </w:rPr>
        <w:t xml:space="preserve"> </w:t>
      </w:r>
      <w:r w:rsidRPr="00444016">
        <w:rPr>
          <w:rFonts w:eastAsia="Calibri"/>
          <w:rtl/>
        </w:rPr>
        <w:t>لسنة</w:t>
      </w:r>
      <w:r>
        <w:rPr>
          <w:rFonts w:eastAsia="Calibri"/>
          <w:rtl/>
        </w:rPr>
        <w:t xml:space="preserve"> </w:t>
      </w:r>
      <w:r w:rsidRPr="00444016">
        <w:rPr>
          <w:rFonts w:eastAsia="Calibri"/>
          <w:rtl/>
        </w:rPr>
        <w:t>1976</w:t>
      </w:r>
      <w:r>
        <w:rPr>
          <w:rFonts w:eastAsia="Calibri"/>
          <w:rtl/>
        </w:rPr>
        <w:t xml:space="preserve"> </w:t>
      </w:r>
      <w:r w:rsidRPr="00444016">
        <w:rPr>
          <w:rFonts w:eastAsia="Calibri"/>
          <w:rtl/>
        </w:rPr>
        <w:t>وقانون</w:t>
      </w:r>
      <w:r>
        <w:rPr>
          <w:rFonts w:eastAsia="Calibri"/>
          <w:rtl/>
        </w:rPr>
        <w:t xml:space="preserve"> </w:t>
      </w:r>
      <w:r w:rsidRPr="00444016">
        <w:rPr>
          <w:rFonts w:eastAsia="Calibri"/>
          <w:rtl/>
        </w:rPr>
        <w:t>أصول</w:t>
      </w:r>
      <w:r>
        <w:rPr>
          <w:rFonts w:eastAsia="Calibri"/>
          <w:rtl/>
        </w:rPr>
        <w:t xml:space="preserve"> </w:t>
      </w:r>
      <w:r w:rsidRPr="00444016">
        <w:rPr>
          <w:rFonts w:eastAsia="Calibri"/>
          <w:rtl/>
        </w:rPr>
        <w:t>المحاكمات</w:t>
      </w:r>
      <w:r>
        <w:rPr>
          <w:rFonts w:eastAsia="Calibri"/>
          <w:rtl/>
        </w:rPr>
        <w:t xml:space="preserve"> </w:t>
      </w:r>
      <w:r w:rsidRPr="00444016">
        <w:rPr>
          <w:rFonts w:eastAsia="Calibri"/>
          <w:rtl/>
        </w:rPr>
        <w:t>الشرعية</w:t>
      </w:r>
      <w:r>
        <w:rPr>
          <w:rFonts w:eastAsia="Calibri"/>
          <w:rtl/>
        </w:rPr>
        <w:t xml:space="preserve"> </w:t>
      </w:r>
      <w:r w:rsidRPr="00444016">
        <w:rPr>
          <w:rFonts w:eastAsia="Calibri"/>
          <w:rtl/>
        </w:rPr>
        <w:t>رقم</w:t>
      </w:r>
      <w:r>
        <w:rPr>
          <w:rFonts w:eastAsia="Calibri"/>
          <w:rtl/>
        </w:rPr>
        <w:t xml:space="preserve"> </w:t>
      </w:r>
      <w:r w:rsidRPr="00444016">
        <w:rPr>
          <w:rFonts w:eastAsia="Calibri"/>
          <w:rtl/>
        </w:rPr>
        <w:t>(31)</w:t>
      </w:r>
      <w:r>
        <w:rPr>
          <w:rFonts w:eastAsia="Calibri"/>
          <w:rtl/>
        </w:rPr>
        <w:t xml:space="preserve"> </w:t>
      </w:r>
      <w:r w:rsidRPr="00444016">
        <w:rPr>
          <w:rFonts w:eastAsia="Calibri"/>
          <w:rtl/>
        </w:rPr>
        <w:t>لسنة</w:t>
      </w:r>
      <w:r>
        <w:rPr>
          <w:rFonts w:eastAsia="Calibri"/>
          <w:rtl/>
        </w:rPr>
        <w:t xml:space="preserve"> </w:t>
      </w:r>
      <w:r w:rsidRPr="00444016">
        <w:rPr>
          <w:rFonts w:eastAsia="Calibri"/>
          <w:rtl/>
        </w:rPr>
        <w:t>1959</w:t>
      </w:r>
      <w:r>
        <w:rPr>
          <w:rFonts w:eastAsia="Calibri"/>
          <w:rtl/>
        </w:rPr>
        <w:t xml:space="preserve"> </w:t>
      </w:r>
      <w:r w:rsidRPr="00444016">
        <w:rPr>
          <w:rFonts w:eastAsia="Calibri"/>
          <w:rtl/>
        </w:rPr>
        <w:t>مع</w:t>
      </w:r>
      <w:r>
        <w:rPr>
          <w:rFonts w:eastAsia="Calibri"/>
          <w:rtl/>
        </w:rPr>
        <w:t xml:space="preserve"> </w:t>
      </w:r>
      <w:r w:rsidRPr="00444016">
        <w:rPr>
          <w:rFonts w:eastAsia="Calibri"/>
          <w:rtl/>
        </w:rPr>
        <w:t>تعديلاته،</w:t>
      </w:r>
      <w:r>
        <w:rPr>
          <w:rFonts w:eastAsia="Calibri"/>
          <w:rtl/>
        </w:rPr>
        <w:t xml:space="preserve"> </w:t>
      </w:r>
      <w:r w:rsidRPr="00444016">
        <w:rPr>
          <w:rFonts w:eastAsia="Calibri"/>
          <w:rtl/>
        </w:rPr>
        <w:t>وفي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يطبق</w:t>
      </w:r>
      <w:r>
        <w:rPr>
          <w:rFonts w:eastAsia="Calibri"/>
          <w:rtl/>
        </w:rPr>
        <w:t xml:space="preserve"> </w:t>
      </w:r>
      <w:r w:rsidRPr="00444016">
        <w:rPr>
          <w:rFonts w:eastAsia="Calibri"/>
          <w:rtl/>
        </w:rPr>
        <w:t>كل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الأحوال</w:t>
      </w:r>
      <w:r>
        <w:rPr>
          <w:rFonts w:eastAsia="Calibri"/>
          <w:rtl/>
        </w:rPr>
        <w:t xml:space="preserve"> </w:t>
      </w:r>
      <w:r w:rsidRPr="00444016">
        <w:rPr>
          <w:rFonts w:eastAsia="Calibri"/>
          <w:rtl/>
        </w:rPr>
        <w:t>الشخصية</w:t>
      </w:r>
      <w:r>
        <w:rPr>
          <w:rFonts w:eastAsia="Calibri"/>
          <w:rtl/>
        </w:rPr>
        <w:t xml:space="preserve"> </w:t>
      </w:r>
      <w:r w:rsidRPr="00444016">
        <w:rPr>
          <w:rFonts w:eastAsia="Calibri"/>
          <w:rtl/>
        </w:rPr>
        <w:t>الصادر</w:t>
      </w:r>
      <w:r>
        <w:rPr>
          <w:rFonts w:eastAsia="Calibri"/>
          <w:rtl/>
        </w:rPr>
        <w:t xml:space="preserve"> </w:t>
      </w:r>
      <w:r w:rsidRPr="00444016">
        <w:rPr>
          <w:rFonts w:eastAsia="Calibri"/>
          <w:rtl/>
        </w:rPr>
        <w:t>في</w:t>
      </w:r>
      <w:r>
        <w:rPr>
          <w:rFonts w:eastAsia="Calibri"/>
          <w:rtl/>
        </w:rPr>
        <w:t xml:space="preserve"> </w:t>
      </w:r>
      <w:r w:rsidRPr="00444016">
        <w:rPr>
          <w:rFonts w:eastAsia="Calibri"/>
          <w:rtl/>
        </w:rPr>
        <w:t>زمن</w:t>
      </w:r>
      <w:r>
        <w:rPr>
          <w:rFonts w:eastAsia="Calibri"/>
          <w:rtl/>
        </w:rPr>
        <w:t xml:space="preserve"> </w:t>
      </w:r>
      <w:r w:rsidRPr="00444016">
        <w:rPr>
          <w:rFonts w:eastAsia="Calibri"/>
          <w:rtl/>
        </w:rPr>
        <w:t>الحكم</w:t>
      </w:r>
      <w:r>
        <w:rPr>
          <w:rFonts w:eastAsia="Calibri"/>
          <w:rtl/>
        </w:rPr>
        <w:t xml:space="preserve"> </w:t>
      </w:r>
      <w:r w:rsidRPr="00444016">
        <w:rPr>
          <w:rFonts w:eastAsia="Calibri"/>
          <w:rtl/>
        </w:rPr>
        <w:t>العثماني</w:t>
      </w:r>
      <w:r>
        <w:rPr>
          <w:rFonts w:eastAsia="Calibri"/>
          <w:rtl/>
        </w:rPr>
        <w:t xml:space="preserve"> </w:t>
      </w:r>
      <w:r w:rsidRPr="00444016">
        <w:rPr>
          <w:rFonts w:eastAsia="Calibri"/>
          <w:rtl/>
        </w:rPr>
        <w:t>لفلسطين</w:t>
      </w:r>
      <w:r>
        <w:rPr>
          <w:rFonts w:eastAsia="Calibri"/>
          <w:rtl/>
        </w:rPr>
        <w:t xml:space="preserve"> </w:t>
      </w:r>
      <w:r w:rsidRPr="00444016">
        <w:rPr>
          <w:rFonts w:eastAsia="Calibri"/>
          <w:rtl/>
        </w:rPr>
        <w:t>لسنة</w:t>
      </w:r>
      <w:r>
        <w:rPr>
          <w:rFonts w:eastAsia="Calibri"/>
          <w:rtl/>
        </w:rPr>
        <w:t xml:space="preserve"> </w:t>
      </w:r>
      <w:r w:rsidRPr="00444016">
        <w:rPr>
          <w:rFonts w:eastAsia="Calibri"/>
          <w:rtl/>
        </w:rPr>
        <w:t>1917</w:t>
      </w:r>
      <w:r>
        <w:rPr>
          <w:rFonts w:eastAsia="Calibri"/>
          <w:rtl/>
        </w:rPr>
        <w:t xml:space="preserve"> </w:t>
      </w:r>
      <w:r w:rsidRPr="00444016">
        <w:rPr>
          <w:rFonts w:eastAsia="Calibri"/>
          <w:rtl/>
        </w:rPr>
        <w:t>وقانون</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العائلة</w:t>
      </w:r>
      <w:r>
        <w:rPr>
          <w:rFonts w:eastAsia="Calibri"/>
          <w:rtl/>
        </w:rPr>
        <w:t xml:space="preserve"> </w:t>
      </w:r>
      <w:r w:rsidRPr="00444016">
        <w:rPr>
          <w:rFonts w:eastAsia="Calibri"/>
          <w:rtl/>
        </w:rPr>
        <w:t>الصادر</w:t>
      </w:r>
      <w:r>
        <w:rPr>
          <w:rFonts w:eastAsia="Calibri"/>
          <w:rtl/>
        </w:rPr>
        <w:t xml:space="preserve"> </w:t>
      </w:r>
      <w:r w:rsidRPr="00444016">
        <w:rPr>
          <w:rFonts w:eastAsia="Calibri"/>
          <w:rtl/>
        </w:rPr>
        <w:t>بالأمر</w:t>
      </w:r>
      <w:r>
        <w:rPr>
          <w:rFonts w:eastAsia="Calibri"/>
          <w:rtl/>
        </w:rPr>
        <w:t xml:space="preserve"> </w:t>
      </w:r>
      <w:r w:rsidRPr="00444016">
        <w:rPr>
          <w:rFonts w:eastAsia="Calibri"/>
          <w:rtl/>
        </w:rPr>
        <w:t>رقم</w:t>
      </w:r>
      <w:r>
        <w:rPr>
          <w:rFonts w:eastAsia="Calibri"/>
          <w:rtl/>
        </w:rPr>
        <w:t xml:space="preserve"> </w:t>
      </w:r>
      <w:r w:rsidRPr="00444016">
        <w:rPr>
          <w:rFonts w:eastAsia="Calibri"/>
          <w:rtl/>
        </w:rPr>
        <w:t>(303)</w:t>
      </w:r>
      <w:r>
        <w:rPr>
          <w:rFonts w:eastAsia="Calibri"/>
          <w:rtl/>
        </w:rPr>
        <w:t xml:space="preserve"> </w:t>
      </w:r>
      <w:r w:rsidRPr="00444016">
        <w:rPr>
          <w:rFonts w:eastAsia="Calibri"/>
          <w:rtl/>
        </w:rPr>
        <w:t>لسنة</w:t>
      </w:r>
      <w:r>
        <w:rPr>
          <w:rFonts w:eastAsia="Calibri"/>
          <w:rtl/>
        </w:rPr>
        <w:t xml:space="preserve"> </w:t>
      </w:r>
      <w:r w:rsidRPr="00444016">
        <w:rPr>
          <w:rFonts w:eastAsia="Calibri"/>
          <w:rtl/>
        </w:rPr>
        <w:t>1954،</w:t>
      </w:r>
      <w:r>
        <w:rPr>
          <w:rFonts w:eastAsia="Calibri"/>
          <w:rtl/>
        </w:rPr>
        <w:t xml:space="preserve"> </w:t>
      </w:r>
      <w:r w:rsidRPr="00444016">
        <w:rPr>
          <w:rFonts w:eastAsia="Calibri"/>
          <w:rtl/>
        </w:rPr>
        <w:t>ويتبع</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أصول</w:t>
      </w:r>
      <w:r>
        <w:rPr>
          <w:rFonts w:eastAsia="Calibri"/>
          <w:rtl/>
        </w:rPr>
        <w:t xml:space="preserve"> </w:t>
      </w:r>
      <w:r w:rsidRPr="00444016">
        <w:rPr>
          <w:rFonts w:eastAsia="Calibri"/>
          <w:rtl/>
        </w:rPr>
        <w:t>المحاكمات</w:t>
      </w:r>
      <w:r>
        <w:rPr>
          <w:rFonts w:eastAsia="Calibri"/>
          <w:rtl/>
        </w:rPr>
        <w:t xml:space="preserve"> </w:t>
      </w:r>
      <w:r w:rsidRPr="00444016">
        <w:rPr>
          <w:rFonts w:eastAsia="Calibri"/>
          <w:rtl/>
        </w:rPr>
        <w:t>الشرعية</w:t>
      </w:r>
      <w:r>
        <w:rPr>
          <w:rFonts w:eastAsia="Calibri"/>
          <w:rtl/>
        </w:rPr>
        <w:t xml:space="preserve"> </w:t>
      </w:r>
      <w:r w:rsidRPr="00444016">
        <w:rPr>
          <w:rFonts w:eastAsia="Calibri"/>
          <w:rtl/>
        </w:rPr>
        <w:t>رقم</w:t>
      </w:r>
      <w:r>
        <w:rPr>
          <w:rFonts w:eastAsia="Calibri" w:hint="cs"/>
          <w:rtl/>
        </w:rPr>
        <w:t> </w:t>
      </w:r>
      <w:r w:rsidRPr="00444016">
        <w:rPr>
          <w:rFonts w:eastAsia="Calibri"/>
          <w:rtl/>
        </w:rPr>
        <w:t>(12)</w:t>
      </w:r>
      <w:r>
        <w:rPr>
          <w:rFonts w:eastAsia="Calibri"/>
          <w:rtl/>
        </w:rPr>
        <w:t xml:space="preserve"> </w:t>
      </w:r>
      <w:r w:rsidRPr="00444016">
        <w:rPr>
          <w:rFonts w:eastAsia="Calibri"/>
          <w:rtl/>
        </w:rPr>
        <w:t>لسنة</w:t>
      </w:r>
      <w:r>
        <w:rPr>
          <w:rFonts w:eastAsia="Calibri"/>
          <w:rtl/>
        </w:rPr>
        <w:t xml:space="preserve"> </w:t>
      </w:r>
      <w:r w:rsidRPr="00444016">
        <w:rPr>
          <w:rFonts w:eastAsia="Calibri"/>
          <w:rtl/>
        </w:rPr>
        <w:t>1965</w:t>
      </w:r>
      <w:r>
        <w:rPr>
          <w:rFonts w:eastAsia="Calibri"/>
          <w:rtl/>
        </w:rPr>
        <w:t xml:space="preserve"> </w:t>
      </w:r>
      <w:r w:rsidRPr="00444016">
        <w:rPr>
          <w:rFonts w:eastAsia="Calibri"/>
          <w:rtl/>
        </w:rPr>
        <w:t>الصادر</w:t>
      </w:r>
      <w:r>
        <w:rPr>
          <w:rFonts w:eastAsia="Calibri"/>
          <w:rtl/>
        </w:rPr>
        <w:t xml:space="preserve"> </w:t>
      </w:r>
      <w:r w:rsidRPr="00444016">
        <w:rPr>
          <w:rFonts w:eastAsia="Calibri"/>
          <w:rtl/>
        </w:rPr>
        <w:t>عن</w:t>
      </w:r>
      <w:r>
        <w:rPr>
          <w:rFonts w:eastAsia="Calibri"/>
          <w:rtl/>
        </w:rPr>
        <w:t xml:space="preserve"> </w:t>
      </w:r>
      <w:r w:rsidRPr="00444016">
        <w:rPr>
          <w:rFonts w:eastAsia="Calibri"/>
          <w:rtl/>
        </w:rPr>
        <w:t>الحاكم</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لقطاع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والمواد</w:t>
      </w:r>
      <w:r>
        <w:rPr>
          <w:rFonts w:eastAsia="Calibri"/>
          <w:rtl/>
        </w:rPr>
        <w:t xml:space="preserve"> </w:t>
      </w:r>
      <w:r w:rsidRPr="00444016">
        <w:rPr>
          <w:rFonts w:eastAsia="Calibri"/>
          <w:rtl/>
        </w:rPr>
        <w:t>المكملة</w:t>
      </w:r>
      <w:r>
        <w:rPr>
          <w:rFonts w:eastAsia="Calibri"/>
          <w:rtl/>
        </w:rPr>
        <w:t xml:space="preserve"> </w:t>
      </w:r>
      <w:r w:rsidRPr="00444016">
        <w:rPr>
          <w:rFonts w:eastAsia="Calibri"/>
          <w:rtl/>
        </w:rPr>
        <w:t>له</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مجلة</w:t>
      </w:r>
      <w:r>
        <w:rPr>
          <w:rFonts w:eastAsia="Calibri"/>
          <w:rtl/>
        </w:rPr>
        <w:t xml:space="preserve"> </w:t>
      </w:r>
      <w:r w:rsidRPr="00444016">
        <w:rPr>
          <w:rFonts w:eastAsia="Calibri"/>
          <w:rtl/>
        </w:rPr>
        <w:t>الأحكام</w:t>
      </w:r>
      <w:r>
        <w:rPr>
          <w:rFonts w:eastAsia="Calibri"/>
          <w:rtl/>
        </w:rPr>
        <w:t xml:space="preserve"> </w:t>
      </w:r>
      <w:r w:rsidRPr="00444016">
        <w:rPr>
          <w:rFonts w:eastAsia="Calibri"/>
          <w:rtl/>
        </w:rPr>
        <w:t>العدلية،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حين</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بقوانين</w:t>
      </w:r>
      <w:r>
        <w:rPr>
          <w:rFonts w:eastAsia="Calibri"/>
          <w:rtl/>
        </w:rPr>
        <w:t xml:space="preserve"> </w:t>
      </w:r>
      <w:r w:rsidRPr="00444016">
        <w:rPr>
          <w:rFonts w:eastAsia="Calibri"/>
          <w:rtl/>
        </w:rPr>
        <w:t>الأحوال</w:t>
      </w:r>
      <w:r>
        <w:rPr>
          <w:rFonts w:eastAsia="Calibri"/>
          <w:rtl/>
        </w:rPr>
        <w:t xml:space="preserve"> </w:t>
      </w:r>
      <w:r w:rsidRPr="00444016">
        <w:rPr>
          <w:rFonts w:eastAsia="Calibri"/>
          <w:rtl/>
        </w:rPr>
        <w:t>الشخصية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تسري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المملكة</w:t>
      </w:r>
      <w:r>
        <w:rPr>
          <w:rFonts w:eastAsia="Calibri"/>
          <w:rtl/>
        </w:rPr>
        <w:t xml:space="preserve"> </w:t>
      </w:r>
      <w:r w:rsidRPr="00444016">
        <w:rPr>
          <w:rFonts w:eastAsia="Calibri"/>
          <w:rtl/>
        </w:rPr>
        <w:t>الأردنية</w:t>
      </w:r>
      <w:r>
        <w:rPr>
          <w:rFonts w:eastAsia="Calibri"/>
          <w:rtl/>
        </w:rPr>
        <w:t xml:space="preserve"> </w:t>
      </w:r>
      <w:r w:rsidRPr="00444016">
        <w:rPr>
          <w:rFonts w:eastAsia="Calibri"/>
          <w:rtl/>
        </w:rPr>
        <w:t>الهاشمية</w:t>
      </w:r>
      <w:r>
        <w:rPr>
          <w:rFonts w:eastAsia="Calibri"/>
          <w:rtl/>
        </w:rPr>
        <w:t xml:space="preserve"> </w:t>
      </w:r>
      <w:r w:rsidRPr="00444016">
        <w:rPr>
          <w:rFonts w:eastAsia="Calibri"/>
          <w:rtl/>
        </w:rPr>
        <w:t>وما</w:t>
      </w:r>
      <w:r>
        <w:rPr>
          <w:rFonts w:eastAsia="Calibri"/>
          <w:rtl/>
        </w:rPr>
        <w:t xml:space="preserve"> </w:t>
      </w:r>
      <w:r w:rsidRPr="00444016">
        <w:rPr>
          <w:rFonts w:eastAsia="Calibri"/>
          <w:rtl/>
        </w:rPr>
        <w:t>يطرأ</w:t>
      </w:r>
      <w:r>
        <w:rPr>
          <w:rFonts w:eastAsia="Calibri"/>
          <w:rtl/>
        </w:rPr>
        <w:t xml:space="preserve"> </w:t>
      </w:r>
      <w:r w:rsidRPr="00444016">
        <w:rPr>
          <w:rFonts w:eastAsia="Calibri"/>
          <w:rtl/>
        </w:rPr>
        <w:t>عليها</w:t>
      </w:r>
      <w:r>
        <w:rPr>
          <w:rFonts w:eastAsia="Calibri"/>
          <w:rtl/>
        </w:rPr>
        <w:t xml:space="preserve"> </w:t>
      </w:r>
      <w:r w:rsidRPr="00444016">
        <w:rPr>
          <w:rFonts w:eastAsia="Calibri"/>
          <w:rtl/>
        </w:rPr>
        <w:t>من</w:t>
      </w:r>
      <w:r>
        <w:rPr>
          <w:rFonts w:eastAsia="Calibri"/>
          <w:rtl/>
        </w:rPr>
        <w:t xml:space="preserve"> </w:t>
      </w:r>
      <w:r w:rsidRPr="00444016">
        <w:rPr>
          <w:rFonts w:eastAsia="Calibri"/>
          <w:rtl/>
        </w:rPr>
        <w:t>تعديلات</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محكمة</w:t>
      </w:r>
      <w:r>
        <w:rPr>
          <w:rFonts w:eastAsia="Calibri"/>
          <w:rtl/>
        </w:rPr>
        <w:t xml:space="preserve"> </w:t>
      </w:r>
      <w:r w:rsidRPr="00444016">
        <w:rPr>
          <w:rFonts w:eastAsia="Calibri"/>
          <w:rtl/>
        </w:rPr>
        <w:t>القدس</w:t>
      </w:r>
      <w:r>
        <w:rPr>
          <w:rFonts w:eastAsia="Calibri"/>
          <w:rtl/>
        </w:rPr>
        <w:t xml:space="preserve"> </w:t>
      </w:r>
      <w:r w:rsidRPr="00444016">
        <w:rPr>
          <w:rFonts w:eastAsia="Calibri"/>
          <w:rtl/>
        </w:rPr>
        <w:t>الشرعية</w:t>
      </w:r>
      <w:r>
        <w:rPr>
          <w:rFonts w:eastAsia="Calibri"/>
          <w:rtl/>
        </w:rPr>
        <w:t xml:space="preserve"> </w:t>
      </w:r>
      <w:r w:rsidRPr="00444016">
        <w:rPr>
          <w:rFonts w:eastAsia="Calibri"/>
          <w:rtl/>
        </w:rPr>
        <w:t>الشرقية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القدس</w:t>
      </w:r>
      <w:r>
        <w:rPr>
          <w:rFonts w:eastAsia="Calibri" w:hint="cs"/>
          <w:rtl/>
        </w:rPr>
        <w:t xml:space="preserve"> </w:t>
      </w:r>
      <w:r w:rsidRPr="00444016">
        <w:rPr>
          <w:rFonts w:eastAsia="Calibri" w:hint="cs"/>
          <w:rtl/>
        </w:rPr>
        <w:t>المحتلة</w:t>
      </w:r>
      <w:r>
        <w:rPr>
          <w:rFonts w:eastAsia="Calibri"/>
          <w:rtl/>
        </w:rPr>
        <w:t xml:space="preserve"> </w:t>
      </w:r>
      <w:r w:rsidRPr="00444016">
        <w:rPr>
          <w:rFonts w:eastAsia="Calibri"/>
          <w:rtl/>
        </w:rPr>
        <w:t>بأثر</w:t>
      </w:r>
      <w:r>
        <w:rPr>
          <w:rFonts w:eastAsia="Calibri"/>
          <w:rtl/>
        </w:rPr>
        <w:t xml:space="preserve"> </w:t>
      </w:r>
      <w:r w:rsidRPr="00444016">
        <w:rPr>
          <w:rFonts w:eastAsia="Calibri"/>
          <w:rtl/>
        </w:rPr>
        <w:t>فوري،</w:t>
      </w:r>
      <w:r>
        <w:rPr>
          <w:rFonts w:eastAsia="Calibri"/>
          <w:rtl/>
        </w:rPr>
        <w:t xml:space="preserve"> </w:t>
      </w:r>
      <w:r w:rsidRPr="00444016">
        <w:rPr>
          <w:rFonts w:eastAsia="Calibri"/>
          <w:rtl/>
        </w:rPr>
        <w:t>باعتبارها</w:t>
      </w:r>
      <w:r>
        <w:rPr>
          <w:rFonts w:eastAsia="Calibri"/>
          <w:rtl/>
        </w:rPr>
        <w:t xml:space="preserve"> </w:t>
      </w:r>
      <w:r w:rsidRPr="00444016">
        <w:rPr>
          <w:rFonts w:eastAsia="Calibri"/>
          <w:rtl/>
        </w:rPr>
        <w:t>تتبع</w:t>
      </w:r>
      <w:r>
        <w:rPr>
          <w:rFonts w:eastAsia="Calibri"/>
          <w:rtl/>
        </w:rPr>
        <w:t xml:space="preserve"> </w:t>
      </w:r>
      <w:r w:rsidRPr="00444016">
        <w:rPr>
          <w:rFonts w:eastAsia="Calibri"/>
          <w:rtl/>
        </w:rPr>
        <w:t>إدارياً</w:t>
      </w:r>
      <w:r>
        <w:rPr>
          <w:rFonts w:eastAsia="Calibri"/>
          <w:rtl/>
        </w:rPr>
        <w:t xml:space="preserve"> </w:t>
      </w:r>
      <w:r w:rsidRPr="00444016">
        <w:rPr>
          <w:rFonts w:eastAsia="Calibri"/>
          <w:rtl/>
        </w:rPr>
        <w:t>للمملكة</w:t>
      </w:r>
      <w:r>
        <w:rPr>
          <w:rFonts w:eastAsia="Calibri"/>
          <w:rtl/>
        </w:rPr>
        <w:t xml:space="preserve"> </w:t>
      </w:r>
      <w:r w:rsidRPr="00444016">
        <w:rPr>
          <w:rFonts w:eastAsia="Calibri"/>
          <w:rtl/>
        </w:rPr>
        <w:t>حتى</w:t>
      </w:r>
      <w:r>
        <w:rPr>
          <w:rFonts w:eastAsia="Calibri"/>
          <w:rtl/>
        </w:rPr>
        <w:t xml:space="preserve"> </w:t>
      </w:r>
      <w:r w:rsidRPr="00444016">
        <w:rPr>
          <w:rFonts w:eastAsia="Calibri"/>
          <w:rtl/>
        </w:rPr>
        <w:t>تاريخه،</w:t>
      </w:r>
      <w:r>
        <w:rPr>
          <w:rFonts w:eastAsia="Calibri"/>
          <w:rtl/>
        </w:rPr>
        <w:t xml:space="preserve"> </w:t>
      </w:r>
      <w:r w:rsidRPr="00444016">
        <w:rPr>
          <w:rFonts w:eastAsia="Calibri"/>
          <w:rtl/>
        </w:rPr>
        <w:t>وتعمل</w:t>
      </w:r>
      <w:r>
        <w:rPr>
          <w:rFonts w:eastAsia="Calibri"/>
          <w:rtl/>
        </w:rPr>
        <w:t xml:space="preserve"> </w:t>
      </w:r>
      <w:r w:rsidRPr="00444016">
        <w:rPr>
          <w:rFonts w:eastAsia="Calibri"/>
          <w:rtl/>
        </w:rPr>
        <w:t>هذه</w:t>
      </w:r>
      <w:r>
        <w:rPr>
          <w:rFonts w:eastAsia="Calibri"/>
          <w:rtl/>
        </w:rPr>
        <w:t xml:space="preserve"> </w:t>
      </w:r>
      <w:r w:rsidRPr="00444016">
        <w:rPr>
          <w:rFonts w:eastAsia="Calibri"/>
          <w:rtl/>
        </w:rPr>
        <w:t>المحكمة</w:t>
      </w:r>
      <w:r>
        <w:rPr>
          <w:rFonts w:eastAsia="Calibri"/>
          <w:rtl/>
        </w:rPr>
        <w:t xml:space="preserve"> </w:t>
      </w:r>
      <w:r w:rsidRPr="00444016">
        <w:rPr>
          <w:rFonts w:eastAsia="Calibri"/>
          <w:rtl/>
        </w:rPr>
        <w:t>حالياً</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تطبيق</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الأحوال</w:t>
      </w:r>
      <w:r>
        <w:rPr>
          <w:rFonts w:eastAsia="Calibri"/>
          <w:rtl/>
        </w:rPr>
        <w:t xml:space="preserve"> </w:t>
      </w:r>
      <w:r w:rsidRPr="00444016">
        <w:rPr>
          <w:rFonts w:eastAsia="Calibri"/>
          <w:rtl/>
        </w:rPr>
        <w:t>الشخصية</w:t>
      </w:r>
      <w:r>
        <w:rPr>
          <w:rFonts w:eastAsia="Calibri"/>
          <w:rtl/>
        </w:rPr>
        <w:t xml:space="preserve"> </w:t>
      </w:r>
      <w:r w:rsidRPr="00444016">
        <w:rPr>
          <w:rFonts w:eastAsia="Calibri"/>
          <w:rtl/>
        </w:rPr>
        <w:t>الأردني</w:t>
      </w:r>
      <w:r>
        <w:rPr>
          <w:rFonts w:eastAsia="Calibri"/>
          <w:rtl/>
        </w:rPr>
        <w:t xml:space="preserve"> </w:t>
      </w:r>
      <w:r w:rsidRPr="00444016">
        <w:rPr>
          <w:rFonts w:eastAsia="Calibri"/>
          <w:rtl/>
        </w:rPr>
        <w:t>رقم</w:t>
      </w:r>
      <w:r>
        <w:rPr>
          <w:rFonts w:eastAsia="Calibri"/>
          <w:rtl/>
        </w:rPr>
        <w:t xml:space="preserve"> </w:t>
      </w:r>
      <w:r w:rsidRPr="00444016">
        <w:rPr>
          <w:rFonts w:eastAsia="Calibri"/>
          <w:rtl/>
        </w:rPr>
        <w:t>36</w:t>
      </w:r>
      <w:r>
        <w:rPr>
          <w:rFonts w:eastAsia="Calibri"/>
          <w:rtl/>
        </w:rPr>
        <w:t xml:space="preserve"> </w:t>
      </w:r>
      <w:r w:rsidRPr="00444016">
        <w:rPr>
          <w:rFonts w:eastAsia="Calibri"/>
          <w:rtl/>
        </w:rPr>
        <w:t>لسنة</w:t>
      </w:r>
      <w:r>
        <w:rPr>
          <w:rFonts w:eastAsia="Calibri"/>
          <w:rtl/>
        </w:rPr>
        <w:t xml:space="preserve"> </w:t>
      </w:r>
      <w:r w:rsidRPr="00444016">
        <w:rPr>
          <w:rFonts w:eastAsia="Calibri" w:hint="cs"/>
          <w:rtl/>
        </w:rPr>
        <w:t>2010</w:t>
      </w:r>
      <w:r w:rsidRPr="00444016">
        <w:rPr>
          <w:rFonts w:eastAsia="Calibri" w:hint="cs"/>
          <w:rtl/>
          <w:lang w:eastAsia="de-DE" w:bidi="ar-JO"/>
        </w:rPr>
        <w:t>.</w:t>
      </w:r>
      <w:r>
        <w:rPr>
          <w:rFonts w:eastAsia="Calibri"/>
          <w:rtl/>
          <w:lang w:eastAsia="de-DE"/>
        </w:rPr>
        <w:t xml:space="preserve"> </w:t>
      </w:r>
    </w:p>
    <w:p w:rsidR="0079614C" w:rsidRPr="00444016" w:rsidRDefault="0079614C" w:rsidP="0079614C">
      <w:pPr>
        <w:pStyle w:val="SingleTxtGA"/>
        <w:rPr>
          <w:rFonts w:eastAsia="Calibri"/>
          <w:b/>
          <w:bCs/>
          <w:lang w:eastAsia="de-DE"/>
        </w:rPr>
      </w:pPr>
      <w:r w:rsidRPr="0044758E">
        <w:rPr>
          <w:rFonts w:eastAsiaTheme="minorHAnsi"/>
          <w:rtl/>
        </w:rPr>
        <w:t>115-</w:t>
      </w:r>
      <w:r w:rsidRPr="0044758E">
        <w:rPr>
          <w:rFonts w:eastAsiaTheme="minorHAnsi"/>
          <w:rtl/>
        </w:rPr>
        <w:tab/>
      </w:r>
      <w:r w:rsidRPr="00444016">
        <w:rPr>
          <w:rFonts w:eastAsia="Calibri"/>
          <w:b/>
          <w:bCs/>
          <w:rtl/>
        </w:rPr>
        <w:t>الحضانة:</w:t>
      </w:r>
      <w:r>
        <w:rPr>
          <w:rFonts w:eastAsia="Calibri"/>
          <w:b/>
          <w:bCs/>
          <w:rtl/>
        </w:rPr>
        <w:t xml:space="preserve"> </w:t>
      </w:r>
      <w:r w:rsidRPr="00444016">
        <w:rPr>
          <w:rFonts w:eastAsia="Calibri"/>
          <w:rtl/>
        </w:rPr>
        <w:t>عملاً</w:t>
      </w:r>
      <w:r>
        <w:rPr>
          <w:rFonts w:eastAsia="Calibri"/>
          <w:rtl/>
        </w:rPr>
        <w:t xml:space="preserve"> </w:t>
      </w:r>
      <w:r w:rsidRPr="00444016">
        <w:rPr>
          <w:rFonts w:eastAsia="Calibri"/>
          <w:rtl/>
        </w:rPr>
        <w:t>بأحكام</w:t>
      </w:r>
      <w:r>
        <w:rPr>
          <w:rFonts w:eastAsia="Calibri"/>
          <w:rtl/>
        </w:rPr>
        <w:t xml:space="preserve"> </w:t>
      </w:r>
      <w:r w:rsidRPr="00444016">
        <w:rPr>
          <w:rFonts w:eastAsia="Calibri"/>
          <w:rtl/>
        </w:rPr>
        <w:t>القوانين</w:t>
      </w:r>
      <w:r>
        <w:rPr>
          <w:rFonts w:eastAsia="Calibri"/>
          <w:rtl/>
        </w:rPr>
        <w:t xml:space="preserve"> </w:t>
      </w:r>
      <w:r w:rsidRPr="00444016">
        <w:rPr>
          <w:rFonts w:eastAsia="Calibri"/>
          <w:rtl/>
        </w:rPr>
        <w:t>النافذة،</w:t>
      </w:r>
      <w:r>
        <w:rPr>
          <w:rFonts w:eastAsia="Calibri"/>
          <w:rtl/>
        </w:rPr>
        <w:t xml:space="preserve"> </w:t>
      </w:r>
      <w:r w:rsidRPr="00444016">
        <w:rPr>
          <w:rFonts w:eastAsia="Calibri"/>
          <w:rtl/>
        </w:rPr>
        <w:t>عند</w:t>
      </w:r>
      <w:r>
        <w:rPr>
          <w:rFonts w:eastAsia="Calibri"/>
          <w:rtl/>
        </w:rPr>
        <w:t xml:space="preserve"> </w:t>
      </w:r>
      <w:r w:rsidRPr="00444016">
        <w:rPr>
          <w:rFonts w:eastAsia="Calibri"/>
          <w:rtl/>
        </w:rPr>
        <w:t>وصول</w:t>
      </w:r>
      <w:r>
        <w:rPr>
          <w:rFonts w:eastAsia="Calibri"/>
          <w:rtl/>
        </w:rPr>
        <w:t xml:space="preserve"> </w:t>
      </w:r>
      <w:r w:rsidRPr="00444016">
        <w:rPr>
          <w:rFonts w:eastAsia="Calibri"/>
          <w:rtl/>
        </w:rPr>
        <w:t>الطفلة</w:t>
      </w:r>
      <w:r>
        <w:rPr>
          <w:rFonts w:eastAsia="Calibri"/>
          <w:rtl/>
        </w:rPr>
        <w:t xml:space="preserve"> </w:t>
      </w:r>
      <w:r w:rsidRPr="00444016">
        <w:rPr>
          <w:rFonts w:eastAsia="Calibri"/>
          <w:rtl/>
        </w:rPr>
        <w:t>الأنثى</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سن</w:t>
      </w:r>
      <w:r>
        <w:rPr>
          <w:rFonts w:eastAsia="Calibri"/>
          <w:rtl/>
        </w:rPr>
        <w:t xml:space="preserve"> </w:t>
      </w:r>
      <w:r w:rsidRPr="00444016">
        <w:rPr>
          <w:rFonts w:eastAsia="Calibri"/>
          <w:rtl/>
        </w:rPr>
        <w:t>البلوغ،</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إجبارها</w:t>
      </w:r>
      <w:r>
        <w:rPr>
          <w:rFonts w:eastAsia="Calibri"/>
          <w:rtl/>
        </w:rPr>
        <w:t xml:space="preserve"> </w:t>
      </w:r>
      <w:r w:rsidRPr="00444016">
        <w:rPr>
          <w:rFonts w:eastAsia="Calibri"/>
          <w:rtl/>
        </w:rPr>
        <w:t>للانتقال</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حضانة</w:t>
      </w:r>
      <w:r>
        <w:rPr>
          <w:rFonts w:eastAsia="Calibri"/>
          <w:rtl/>
        </w:rPr>
        <w:t xml:space="preserve"> </w:t>
      </w:r>
      <w:r w:rsidRPr="00444016">
        <w:rPr>
          <w:rFonts w:eastAsia="Calibri"/>
          <w:rtl/>
        </w:rPr>
        <w:t>ولي</w:t>
      </w:r>
      <w:r>
        <w:rPr>
          <w:rFonts w:eastAsia="Calibri"/>
          <w:rtl/>
        </w:rPr>
        <w:t xml:space="preserve"> </w:t>
      </w:r>
      <w:r w:rsidRPr="00444016">
        <w:rPr>
          <w:rFonts w:eastAsia="Calibri"/>
          <w:rtl/>
        </w:rPr>
        <w:t>أمرها،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حين</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تخيير</w:t>
      </w:r>
      <w:r>
        <w:rPr>
          <w:rFonts w:eastAsia="Calibri"/>
          <w:rtl/>
        </w:rPr>
        <w:t xml:space="preserve"> </w:t>
      </w:r>
      <w:r w:rsidRPr="00444016">
        <w:rPr>
          <w:rFonts w:eastAsia="Calibri"/>
          <w:rtl/>
        </w:rPr>
        <w:t>الذكر</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البقاء</w:t>
      </w:r>
      <w:r>
        <w:rPr>
          <w:rFonts w:eastAsia="Calibri"/>
          <w:rtl/>
        </w:rPr>
        <w:t xml:space="preserve"> </w:t>
      </w:r>
      <w:r w:rsidRPr="00444016">
        <w:rPr>
          <w:rFonts w:eastAsia="Calibri"/>
          <w:rtl/>
        </w:rPr>
        <w:t>في</w:t>
      </w:r>
      <w:r>
        <w:rPr>
          <w:rFonts w:eastAsia="Calibri"/>
          <w:rtl/>
        </w:rPr>
        <w:t xml:space="preserve"> </w:t>
      </w:r>
      <w:r w:rsidRPr="00444016">
        <w:rPr>
          <w:rFonts w:eastAsia="Calibri"/>
          <w:rtl/>
        </w:rPr>
        <w:t>حضانة</w:t>
      </w:r>
      <w:r>
        <w:rPr>
          <w:rFonts w:eastAsia="Calibri"/>
          <w:rtl/>
        </w:rPr>
        <w:t xml:space="preserve"> </w:t>
      </w:r>
      <w:r w:rsidRPr="00444016">
        <w:rPr>
          <w:rFonts w:eastAsia="Calibri"/>
          <w:rtl/>
        </w:rPr>
        <w:t>أمه</w:t>
      </w:r>
      <w:r>
        <w:rPr>
          <w:rFonts w:eastAsia="Calibri"/>
          <w:rtl/>
        </w:rPr>
        <w:t xml:space="preserve"> </w:t>
      </w:r>
      <w:r w:rsidRPr="00444016">
        <w:rPr>
          <w:rFonts w:eastAsia="Calibri"/>
          <w:rtl/>
        </w:rPr>
        <w:t>أو</w:t>
      </w:r>
      <w:r>
        <w:rPr>
          <w:rFonts w:eastAsia="Calibri" w:hint="cs"/>
          <w:rtl/>
        </w:rPr>
        <w:t> </w:t>
      </w:r>
      <w:r w:rsidRPr="00444016">
        <w:rPr>
          <w:rFonts w:eastAsia="Calibri"/>
          <w:rtl/>
        </w:rPr>
        <w:t>ولي</w:t>
      </w:r>
      <w:r>
        <w:rPr>
          <w:rFonts w:eastAsia="Calibri"/>
          <w:rtl/>
        </w:rPr>
        <w:t xml:space="preserve"> </w:t>
      </w:r>
      <w:r w:rsidRPr="00444016">
        <w:rPr>
          <w:rFonts w:eastAsia="Calibri"/>
          <w:rtl/>
        </w:rPr>
        <w:t>أمره،</w:t>
      </w:r>
      <w:r>
        <w:rPr>
          <w:rFonts w:eastAsia="Calibri"/>
          <w:rtl/>
        </w:rPr>
        <w:t xml:space="preserve"> </w:t>
      </w:r>
      <w:r w:rsidRPr="00444016">
        <w:rPr>
          <w:rFonts w:eastAsia="Calibri"/>
          <w:rtl/>
        </w:rPr>
        <w:t>ويعتبر</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قبيل</w:t>
      </w:r>
      <w:r>
        <w:rPr>
          <w:rFonts w:eastAsia="Calibri"/>
          <w:rtl/>
        </w:rPr>
        <w:t xml:space="preserve"> </w:t>
      </w:r>
      <w:r w:rsidRPr="00444016">
        <w:rPr>
          <w:rFonts w:eastAsia="Calibri"/>
          <w:rtl/>
        </w:rPr>
        <w:t>التمييز</w:t>
      </w:r>
      <w:r>
        <w:rPr>
          <w:rFonts w:eastAsia="Calibri"/>
          <w:rtl/>
        </w:rPr>
        <w:t xml:space="preserve"> </w:t>
      </w:r>
      <w:r w:rsidRPr="00444016">
        <w:rPr>
          <w:rFonts w:eastAsia="Calibri"/>
          <w:rtl/>
        </w:rPr>
        <w:t>لصالح</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الذكر.</w:t>
      </w:r>
      <w:r>
        <w:rPr>
          <w:rFonts w:eastAsia="Calibri"/>
          <w:rtl/>
        </w:rPr>
        <w:t xml:space="preserve"> </w:t>
      </w:r>
      <w:r w:rsidRPr="00444016">
        <w:rPr>
          <w:rFonts w:eastAsia="Calibri"/>
          <w:rtl/>
        </w:rPr>
        <w:t>وفي</w:t>
      </w:r>
      <w:r>
        <w:rPr>
          <w:rFonts w:eastAsia="Calibri"/>
          <w:rtl/>
        </w:rPr>
        <w:t xml:space="preserve"> </w:t>
      </w:r>
      <w:r w:rsidRPr="00444016">
        <w:rPr>
          <w:rFonts w:eastAsia="Calibri"/>
          <w:rtl/>
        </w:rPr>
        <w:t>حال</w:t>
      </w:r>
      <w:r>
        <w:rPr>
          <w:rFonts w:eastAsia="Calibri"/>
          <w:rtl/>
        </w:rPr>
        <w:t xml:space="preserve"> </w:t>
      </w:r>
      <w:r w:rsidRPr="00444016">
        <w:rPr>
          <w:rFonts w:eastAsia="Calibri"/>
          <w:rtl/>
        </w:rPr>
        <w:t>أبت</w:t>
      </w:r>
      <w:r>
        <w:rPr>
          <w:rFonts w:eastAsia="Calibri"/>
          <w:rtl/>
        </w:rPr>
        <w:t xml:space="preserve"> </w:t>
      </w:r>
      <w:r w:rsidRPr="00444016">
        <w:rPr>
          <w:rFonts w:eastAsia="Calibri"/>
          <w:rtl/>
        </w:rPr>
        <w:t>الطفلة</w:t>
      </w:r>
      <w:r>
        <w:rPr>
          <w:rFonts w:eastAsia="Calibri"/>
          <w:rtl/>
        </w:rPr>
        <w:t xml:space="preserve"> </w:t>
      </w:r>
      <w:r w:rsidRPr="00444016">
        <w:rPr>
          <w:rFonts w:eastAsia="Calibri"/>
          <w:rtl/>
        </w:rPr>
        <w:t>الانضمام</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والدها</w:t>
      </w:r>
      <w:r>
        <w:rPr>
          <w:rFonts w:eastAsia="Calibri"/>
          <w:rtl/>
        </w:rPr>
        <w:t xml:space="preserve"> </w:t>
      </w:r>
      <w:r w:rsidRPr="00444016">
        <w:rPr>
          <w:rFonts w:eastAsia="Calibri"/>
          <w:rtl/>
        </w:rPr>
        <w:t>أو</w:t>
      </w:r>
      <w:r>
        <w:rPr>
          <w:rFonts w:eastAsia="Calibri"/>
          <w:rtl/>
        </w:rPr>
        <w:t xml:space="preserve"> </w:t>
      </w:r>
      <w:r w:rsidRPr="00444016">
        <w:rPr>
          <w:rFonts w:eastAsia="Calibri"/>
          <w:rtl/>
        </w:rPr>
        <w:t>وليها،</w:t>
      </w:r>
      <w:r>
        <w:rPr>
          <w:rFonts w:eastAsia="Calibri"/>
          <w:rtl/>
        </w:rPr>
        <w:t xml:space="preserve"> </w:t>
      </w:r>
      <w:r w:rsidRPr="00444016">
        <w:rPr>
          <w:rFonts w:eastAsia="Calibri"/>
          <w:rtl/>
        </w:rPr>
        <w:t>حينها</w:t>
      </w:r>
      <w:r>
        <w:rPr>
          <w:rFonts w:eastAsia="Calibri"/>
          <w:rtl/>
        </w:rPr>
        <w:t xml:space="preserve"> </w:t>
      </w:r>
      <w:r w:rsidRPr="00444016">
        <w:rPr>
          <w:rFonts w:eastAsia="Calibri"/>
          <w:rtl/>
        </w:rPr>
        <w:t>تسقط</w:t>
      </w:r>
      <w:r>
        <w:rPr>
          <w:rFonts w:eastAsia="Calibri"/>
          <w:rtl/>
        </w:rPr>
        <w:t xml:space="preserve"> </w:t>
      </w:r>
      <w:r w:rsidRPr="00444016">
        <w:rPr>
          <w:rFonts w:eastAsia="Calibri"/>
          <w:rtl/>
        </w:rPr>
        <w:t>نفقتها</w:t>
      </w:r>
      <w:r>
        <w:rPr>
          <w:rFonts w:eastAsia="Calibri"/>
          <w:rtl/>
        </w:rPr>
        <w:t xml:space="preserve"> </w:t>
      </w:r>
      <w:r w:rsidRPr="00444016">
        <w:rPr>
          <w:rFonts w:eastAsia="Calibri"/>
          <w:rtl/>
        </w:rPr>
        <w:t>منه.</w:t>
      </w:r>
      <w:r>
        <w:rPr>
          <w:rFonts w:eastAsia="Calibri" w:hint="cs"/>
          <w:vertAlign w:val="superscript"/>
          <w:rtl/>
        </w:rPr>
        <w:t>(</w:t>
      </w:r>
      <w:r w:rsidRPr="00444016">
        <w:rPr>
          <w:rFonts w:eastAsia="Calibri" w:hint="cs"/>
          <w:vertAlign w:val="superscript"/>
          <w:rtl/>
        </w:rPr>
        <w:t>26</w:t>
      </w:r>
      <w:r>
        <w:rPr>
          <w:rFonts w:eastAsia="Calibri" w:hint="cs"/>
          <w:vertAlign w:val="superscript"/>
          <w:rtl/>
        </w:rPr>
        <w:t>)</w:t>
      </w:r>
    </w:p>
    <w:p w:rsidR="0079614C" w:rsidRPr="00444016" w:rsidRDefault="0079614C" w:rsidP="0079614C">
      <w:pPr>
        <w:pStyle w:val="SingleTxtGA"/>
        <w:rPr>
          <w:rFonts w:eastAsia="Calibri"/>
          <w:b/>
          <w:bCs/>
          <w:lang w:eastAsia="de-DE"/>
        </w:rPr>
      </w:pPr>
      <w:r w:rsidRPr="0044758E">
        <w:rPr>
          <w:rFonts w:eastAsiaTheme="minorHAnsi"/>
          <w:rtl/>
        </w:rPr>
        <w:t>116-</w:t>
      </w:r>
      <w:r>
        <w:rPr>
          <w:rFonts w:eastAsiaTheme="minorHAnsi"/>
          <w:rtl/>
        </w:rPr>
        <w:tab/>
      </w:r>
      <w:r w:rsidRPr="00444016">
        <w:rPr>
          <w:rFonts w:eastAsia="Calibri"/>
          <w:b/>
          <w:bCs/>
          <w:rtl/>
        </w:rPr>
        <w:t>الإعاقة:</w:t>
      </w:r>
      <w:r>
        <w:rPr>
          <w:rFonts w:eastAsia="Calibri"/>
          <w:rtl/>
          <w:lang w:eastAsia="de-DE"/>
        </w:rPr>
        <w:t xml:space="preserve"> </w:t>
      </w:r>
      <w:r w:rsidRPr="00444016">
        <w:rPr>
          <w:rFonts w:eastAsia="Calibri"/>
          <w:rtl/>
          <w:lang w:eastAsia="de-DE" w:bidi="ar-JO"/>
        </w:rPr>
        <w:t>تنص</w:t>
      </w:r>
      <w:r>
        <w:rPr>
          <w:rFonts w:eastAsia="Calibri"/>
          <w:rtl/>
          <w:lang w:eastAsia="de-DE" w:bidi="ar-JO"/>
        </w:rPr>
        <w:t xml:space="preserve"> </w:t>
      </w:r>
      <w:r w:rsidRPr="00444016">
        <w:rPr>
          <w:rFonts w:eastAsia="Calibri"/>
          <w:rtl/>
          <w:lang w:eastAsia="de-DE" w:bidi="ar-JO"/>
        </w:rPr>
        <w:t>المادة</w:t>
      </w:r>
      <w:r>
        <w:rPr>
          <w:rFonts w:eastAsia="Calibri"/>
          <w:rtl/>
          <w:lang w:eastAsia="de-DE" w:bidi="ar-JO"/>
        </w:rPr>
        <w:t xml:space="preserve"> </w:t>
      </w:r>
      <w:r w:rsidRPr="00444016">
        <w:rPr>
          <w:rFonts w:eastAsia="Calibri"/>
          <w:b/>
          <w:bCs/>
          <w:rtl/>
          <w:lang w:eastAsia="de-DE" w:bidi="ar-JO"/>
        </w:rPr>
        <w:t>2</w:t>
      </w:r>
      <w:r>
        <w:rPr>
          <w:rFonts w:eastAsia="Calibri"/>
          <w:b/>
          <w:bCs/>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hint="cs"/>
          <w:rtl/>
          <w:lang w:eastAsia="de-DE" w:bidi="ar-JO"/>
        </w:rPr>
        <w:t>(</w:t>
      </w:r>
      <w:r w:rsidRPr="00444016">
        <w:rPr>
          <w:rFonts w:eastAsia="Calibri"/>
          <w:rtl/>
          <w:lang w:eastAsia="de-DE" w:bidi="ar-JO"/>
        </w:rPr>
        <w:t>حقوق</w:t>
      </w:r>
      <w:r>
        <w:rPr>
          <w:rFonts w:eastAsia="Calibri"/>
          <w:rtl/>
          <w:lang w:eastAsia="de-DE" w:bidi="ar-JO"/>
        </w:rPr>
        <w:t xml:space="preserve"> </w:t>
      </w:r>
      <w:r w:rsidRPr="00444016">
        <w:rPr>
          <w:rFonts w:eastAsia="Calibri"/>
          <w:rtl/>
          <w:lang w:eastAsia="de-DE" w:bidi="ar-JO"/>
        </w:rPr>
        <w:t>المعوقين</w:t>
      </w:r>
      <w:r>
        <w:rPr>
          <w:rFonts w:eastAsia="Calibri"/>
          <w:rtl/>
          <w:lang w:eastAsia="de-DE" w:bidi="ar-JO"/>
        </w:rPr>
        <w:t xml:space="preserve"> </w:t>
      </w:r>
      <w:r w:rsidRPr="00444016">
        <w:rPr>
          <w:rFonts w:eastAsia="Calibri"/>
          <w:rtl/>
          <w:lang w:eastAsia="de-DE" w:bidi="ar-JO"/>
        </w:rPr>
        <w:t>لسنة</w:t>
      </w:r>
      <w:r>
        <w:rPr>
          <w:rFonts w:eastAsia="Calibri"/>
          <w:rtl/>
          <w:lang w:eastAsia="de-DE" w:bidi="ar-JO"/>
        </w:rPr>
        <w:t xml:space="preserve"> </w:t>
      </w:r>
      <w:r w:rsidRPr="00444016">
        <w:rPr>
          <w:rFonts w:eastAsia="Calibri" w:hint="cs"/>
          <w:rtl/>
          <w:lang w:eastAsia="de-DE" w:bidi="ar-JO"/>
        </w:rPr>
        <w:t>1999)</w:t>
      </w:r>
      <w:r>
        <w:rPr>
          <w:rFonts w:eastAsia="Calibri" w:hint="cs"/>
          <w:rtl/>
          <w:lang w:eastAsia="de-DE" w:bidi="ar-JO"/>
        </w:rPr>
        <w:t xml:space="preserve"> </w:t>
      </w:r>
      <w:r w:rsidRPr="00444016">
        <w:rPr>
          <w:rFonts w:eastAsia="Calibri" w:hint="cs"/>
          <w:rtl/>
          <w:lang w:eastAsia="de-DE" w:bidi="ar-JO"/>
        </w:rPr>
        <w:t>على</w:t>
      </w:r>
      <w:r>
        <w:rPr>
          <w:rFonts w:eastAsia="Calibri"/>
          <w:rtl/>
          <w:lang w:eastAsia="de-DE" w:bidi="ar-JO"/>
        </w:rPr>
        <w:t xml:space="preserve"> </w:t>
      </w:r>
      <w:r w:rsidRPr="00444016">
        <w:rPr>
          <w:rFonts w:eastAsia="Calibri"/>
          <w:rtl/>
          <w:lang w:eastAsia="de-DE" w:bidi="ar-JO"/>
        </w:rPr>
        <w:t>منح</w:t>
      </w:r>
      <w:r>
        <w:rPr>
          <w:rFonts w:eastAsia="Calibri"/>
          <w:rtl/>
          <w:lang w:eastAsia="de-DE" w:bidi="ar-JO"/>
        </w:rPr>
        <w:t xml:space="preserve"> </w:t>
      </w:r>
      <w:r w:rsidRPr="00444016">
        <w:rPr>
          <w:rFonts w:eastAsia="Calibri"/>
          <w:rtl/>
          <w:lang w:eastAsia="de-DE" w:bidi="ar-JO"/>
        </w:rPr>
        <w:t>الأشخاص</w:t>
      </w:r>
      <w:r>
        <w:rPr>
          <w:rFonts w:eastAsia="Calibri"/>
          <w:rtl/>
          <w:lang w:eastAsia="de-DE" w:bidi="ar-JO"/>
        </w:rPr>
        <w:t xml:space="preserve"> </w:t>
      </w:r>
      <w:r w:rsidRPr="00444016">
        <w:rPr>
          <w:rFonts w:eastAsia="Calibri"/>
          <w:rtl/>
          <w:lang w:eastAsia="de-DE" w:bidi="ar-JO"/>
        </w:rPr>
        <w:t>ذوي</w:t>
      </w:r>
      <w:r>
        <w:rPr>
          <w:rFonts w:eastAsia="Calibri"/>
          <w:rtl/>
          <w:lang w:eastAsia="de-DE" w:bidi="ar-JO"/>
        </w:rPr>
        <w:t xml:space="preserve"> </w:t>
      </w:r>
      <w:r w:rsidRPr="00444016">
        <w:rPr>
          <w:rFonts w:eastAsia="Calibri"/>
          <w:rtl/>
          <w:lang w:eastAsia="de-DE" w:bidi="ar-JO"/>
        </w:rPr>
        <w:t>الإعاقة</w:t>
      </w:r>
      <w:r>
        <w:rPr>
          <w:rFonts w:eastAsia="Calibri"/>
          <w:rtl/>
          <w:lang w:eastAsia="de-DE" w:bidi="ar-JO"/>
        </w:rPr>
        <w:t xml:space="preserve"> </w:t>
      </w:r>
      <w:r w:rsidRPr="00444016">
        <w:rPr>
          <w:rFonts w:eastAsia="Calibri"/>
          <w:rtl/>
          <w:lang w:eastAsia="de-DE" w:bidi="ar-JO"/>
        </w:rPr>
        <w:t>بما</w:t>
      </w:r>
      <w:r>
        <w:rPr>
          <w:rFonts w:eastAsia="Calibri"/>
          <w:rtl/>
          <w:lang w:eastAsia="de-DE" w:bidi="ar-JO"/>
        </w:rPr>
        <w:t xml:space="preserve"> </w:t>
      </w:r>
      <w:r w:rsidRPr="00444016">
        <w:rPr>
          <w:rFonts w:eastAsia="Calibri"/>
          <w:rtl/>
          <w:lang w:eastAsia="de-DE" w:bidi="ar-JO"/>
        </w:rPr>
        <w:t>فيهم</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الحقوق</w:t>
      </w:r>
      <w:r>
        <w:rPr>
          <w:rFonts w:eastAsia="Calibri"/>
          <w:rtl/>
          <w:lang w:eastAsia="de-DE" w:bidi="ar-JO"/>
        </w:rPr>
        <w:t xml:space="preserve"> </w:t>
      </w:r>
      <w:r w:rsidRPr="00444016">
        <w:rPr>
          <w:rFonts w:eastAsia="Calibri"/>
          <w:rtl/>
          <w:lang w:eastAsia="de-DE" w:bidi="ar-JO"/>
        </w:rPr>
        <w:t>ذاتها</w:t>
      </w:r>
      <w:r>
        <w:rPr>
          <w:rFonts w:eastAsia="Calibri"/>
          <w:rtl/>
          <w:lang w:eastAsia="de-DE" w:bidi="ar-JO"/>
        </w:rPr>
        <w:t xml:space="preserve"> </w:t>
      </w:r>
      <w:r w:rsidRPr="00444016">
        <w:rPr>
          <w:rFonts w:eastAsia="Calibri"/>
          <w:rtl/>
          <w:lang w:eastAsia="de-DE" w:bidi="ar-JO"/>
        </w:rPr>
        <w:t>بمساواة</w:t>
      </w:r>
      <w:r>
        <w:rPr>
          <w:rFonts w:eastAsia="Calibri"/>
          <w:rtl/>
          <w:lang w:eastAsia="de-DE" w:bidi="ar-JO"/>
        </w:rPr>
        <w:t xml:space="preserve"> </w:t>
      </w:r>
      <w:r w:rsidRPr="00444016">
        <w:rPr>
          <w:rFonts w:eastAsia="Calibri"/>
          <w:rtl/>
          <w:lang w:eastAsia="de-DE" w:bidi="ar-JO"/>
        </w:rPr>
        <w:t>ودون</w:t>
      </w:r>
      <w:r>
        <w:rPr>
          <w:rFonts w:eastAsia="Calibri"/>
          <w:rtl/>
          <w:lang w:eastAsia="de-DE" w:bidi="ar-JO"/>
        </w:rPr>
        <w:t xml:space="preserve"> </w:t>
      </w:r>
      <w:r w:rsidRPr="00444016">
        <w:rPr>
          <w:rFonts w:eastAsia="Calibri"/>
          <w:rtl/>
          <w:lang w:eastAsia="de-DE" w:bidi="ar-JO"/>
        </w:rPr>
        <w:t>تمييز</w:t>
      </w:r>
      <w:r>
        <w:rPr>
          <w:rFonts w:eastAsia="Calibri"/>
          <w:rtl/>
          <w:lang w:eastAsia="de-DE" w:bidi="ar-JO"/>
        </w:rPr>
        <w:t xml:space="preserve"> </w:t>
      </w:r>
      <w:r w:rsidRPr="00444016">
        <w:rPr>
          <w:rFonts w:eastAsia="Calibri"/>
          <w:rtl/>
          <w:lang w:eastAsia="de-DE" w:bidi="ar-JO"/>
        </w:rPr>
        <w:t>بسبب</w:t>
      </w:r>
      <w:r>
        <w:rPr>
          <w:rFonts w:eastAsia="Calibri"/>
          <w:rtl/>
          <w:lang w:eastAsia="de-DE" w:bidi="ar-JO"/>
        </w:rPr>
        <w:t xml:space="preserve"> </w:t>
      </w:r>
      <w:r w:rsidRPr="00444016">
        <w:rPr>
          <w:rFonts w:eastAsia="Calibri"/>
          <w:rtl/>
          <w:lang w:eastAsia="de-DE" w:bidi="ar-JO"/>
        </w:rPr>
        <w:t>إعاقتهم.</w:t>
      </w:r>
      <w:r>
        <w:rPr>
          <w:rFonts w:eastAsia="Calibri" w:hint="cs"/>
          <w:vertAlign w:val="superscript"/>
          <w:rtl/>
          <w:lang w:eastAsia="de-DE" w:bidi="ar-JO"/>
        </w:rPr>
        <w:t>(</w:t>
      </w:r>
      <w:r w:rsidRPr="00444016">
        <w:rPr>
          <w:rFonts w:eastAsia="Calibri" w:hint="cs"/>
          <w:vertAlign w:val="superscript"/>
          <w:rtl/>
          <w:lang w:eastAsia="de-DE" w:bidi="ar-JO"/>
        </w:rPr>
        <w:t>27</w:t>
      </w:r>
      <w:r>
        <w:rPr>
          <w:rFonts w:eastAsia="Calibri" w:hint="cs"/>
          <w:vertAlign w:val="superscript"/>
          <w:rtl/>
          <w:lang w:eastAsia="de-DE" w:bidi="ar-JO"/>
        </w:rPr>
        <w:t>)</w:t>
      </w:r>
      <w:r>
        <w:rPr>
          <w:rFonts w:eastAsia="Calibri"/>
          <w:b/>
          <w:bCs/>
          <w:rtl/>
          <w:lang w:eastAsia="de-DE" w:bidi="ar-JO"/>
        </w:rPr>
        <w:t xml:space="preserve"> </w:t>
      </w:r>
      <w:r w:rsidRPr="00444016">
        <w:rPr>
          <w:rFonts w:eastAsia="Calibri"/>
          <w:rtl/>
          <w:lang w:eastAsia="de-DE" w:bidi="ar-JO"/>
        </w:rPr>
        <w:t>بالإضافة</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ذلك</w:t>
      </w:r>
      <w:r>
        <w:rPr>
          <w:rFonts w:eastAsia="Calibri"/>
          <w:rtl/>
          <w:lang w:eastAsia="de-DE" w:bidi="ar-JO"/>
        </w:rPr>
        <w:t xml:space="preserve"> </w:t>
      </w:r>
      <w:r w:rsidRPr="00444016">
        <w:rPr>
          <w:rFonts w:eastAsia="Calibri"/>
          <w:rtl/>
          <w:lang w:eastAsia="de-DE" w:bidi="ar-JO"/>
        </w:rPr>
        <w:t>أكد</w:t>
      </w:r>
      <w:r>
        <w:rPr>
          <w:rFonts w:eastAsia="Calibri"/>
          <w:rtl/>
          <w:lang w:eastAsia="de-DE" w:bidi="ar-JO"/>
        </w:rPr>
        <w:t xml:space="preserve"> </w:t>
      </w:r>
      <w:r w:rsidRPr="00444016">
        <w:rPr>
          <w:rFonts w:eastAsia="Calibri"/>
          <w:rtl/>
          <w:lang w:eastAsia="de-DE" w:bidi="ar-JO"/>
        </w:rPr>
        <w:t>القرار</w:t>
      </w:r>
      <w:r>
        <w:rPr>
          <w:rFonts w:eastAsia="Calibri"/>
          <w:rtl/>
          <w:lang w:eastAsia="de-DE" w:bidi="ar-JO"/>
        </w:rPr>
        <w:t xml:space="preserve"> </w:t>
      </w:r>
      <w:r w:rsidRPr="00444016">
        <w:rPr>
          <w:rFonts w:eastAsia="Calibri"/>
          <w:rtl/>
          <w:lang w:eastAsia="de-DE" w:bidi="ar-JO"/>
        </w:rPr>
        <w:t>بقانون</w:t>
      </w:r>
      <w:r>
        <w:rPr>
          <w:rFonts w:eastAsia="Calibri"/>
          <w:rtl/>
          <w:lang w:eastAsia="de-DE" w:bidi="ar-JO"/>
        </w:rPr>
        <w:t xml:space="preserve"> </w:t>
      </w:r>
      <w:r w:rsidRPr="00444016">
        <w:rPr>
          <w:rFonts w:eastAsia="Calibri"/>
          <w:rtl/>
          <w:lang w:eastAsia="de-DE" w:bidi="ar-JO"/>
        </w:rPr>
        <w:t>التربية</w:t>
      </w:r>
      <w:r>
        <w:rPr>
          <w:rFonts w:eastAsia="Calibri"/>
          <w:rtl/>
          <w:lang w:eastAsia="de-DE" w:bidi="ar-JO"/>
        </w:rPr>
        <w:t xml:space="preserve"> </w:t>
      </w:r>
      <w:r w:rsidRPr="00444016">
        <w:rPr>
          <w:rFonts w:eastAsia="Calibri"/>
          <w:rtl/>
          <w:lang w:eastAsia="de-DE" w:bidi="ar-JO"/>
        </w:rPr>
        <w:t>والتعليم</w:t>
      </w:r>
      <w:r>
        <w:rPr>
          <w:rFonts w:eastAsia="Calibri"/>
          <w:rtl/>
          <w:lang w:eastAsia="de-DE" w:bidi="ar-JO"/>
        </w:rPr>
        <w:t xml:space="preserve"> </w:t>
      </w:r>
      <w:r w:rsidRPr="00444016">
        <w:rPr>
          <w:rFonts w:eastAsia="Calibri"/>
          <w:rtl/>
          <w:lang w:eastAsia="de-DE" w:bidi="ar-JO"/>
        </w:rPr>
        <w:t>العام</w:t>
      </w:r>
      <w:r>
        <w:rPr>
          <w:rFonts w:eastAsia="Calibri"/>
          <w:rtl/>
          <w:lang w:eastAsia="de-DE" w:bidi="ar-JO"/>
        </w:rPr>
        <w:t xml:space="preserve"> </w:t>
      </w:r>
      <w:r w:rsidRPr="00444016">
        <w:rPr>
          <w:rFonts w:eastAsia="Calibri"/>
          <w:rtl/>
          <w:lang w:eastAsia="de-DE" w:bidi="ar-JO"/>
        </w:rPr>
        <w:t>لسنة</w:t>
      </w:r>
      <w:r>
        <w:rPr>
          <w:rFonts w:eastAsia="Calibri"/>
          <w:rtl/>
          <w:lang w:eastAsia="de-DE" w:bidi="ar-JO"/>
        </w:rPr>
        <w:t xml:space="preserve"> </w:t>
      </w:r>
      <w:r w:rsidRPr="00444016">
        <w:rPr>
          <w:rFonts w:eastAsia="Calibri"/>
          <w:rtl/>
          <w:lang w:eastAsia="de-DE" w:bidi="ar-JO"/>
        </w:rPr>
        <w:t>2017</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التعليم</w:t>
      </w:r>
      <w:r>
        <w:rPr>
          <w:rFonts w:eastAsia="Calibri"/>
          <w:rtl/>
          <w:lang w:eastAsia="de-DE" w:bidi="ar-JO"/>
        </w:rPr>
        <w:t xml:space="preserve"> </w:t>
      </w:r>
      <w:r w:rsidRPr="00444016">
        <w:rPr>
          <w:rFonts w:eastAsia="Calibri"/>
          <w:rtl/>
          <w:lang w:eastAsia="de-DE" w:bidi="ar-JO"/>
        </w:rPr>
        <w:t>حق</w:t>
      </w:r>
      <w:r>
        <w:rPr>
          <w:rFonts w:eastAsia="Calibri"/>
          <w:rtl/>
          <w:lang w:eastAsia="de-DE" w:bidi="ar-JO"/>
        </w:rPr>
        <w:t xml:space="preserve"> </w:t>
      </w:r>
      <w:r w:rsidRPr="00444016">
        <w:rPr>
          <w:rFonts w:eastAsia="Calibri"/>
          <w:rtl/>
          <w:lang w:eastAsia="de-DE" w:bidi="ar-JO"/>
        </w:rPr>
        <w:t>لجميع</w:t>
      </w:r>
      <w:r>
        <w:rPr>
          <w:rFonts w:eastAsia="Calibri"/>
          <w:rtl/>
          <w:lang w:eastAsia="de-DE" w:bidi="ar-JO"/>
        </w:rPr>
        <w:t xml:space="preserve"> </w:t>
      </w:r>
      <w:r w:rsidRPr="00444016">
        <w:rPr>
          <w:rFonts w:eastAsia="Calibri"/>
          <w:rtl/>
          <w:lang w:eastAsia="de-DE" w:bidi="ar-JO"/>
        </w:rPr>
        <w:t>الأفراد</w:t>
      </w:r>
      <w:r>
        <w:rPr>
          <w:rFonts w:eastAsia="Calibri"/>
          <w:rtl/>
          <w:lang w:eastAsia="de-DE" w:bidi="ar-JO"/>
        </w:rPr>
        <w:t xml:space="preserve"> </w:t>
      </w:r>
      <w:r w:rsidRPr="00444016">
        <w:rPr>
          <w:rFonts w:eastAsia="Calibri"/>
          <w:rtl/>
          <w:lang w:eastAsia="de-DE" w:bidi="ar-JO"/>
        </w:rPr>
        <w:t>بمساواة</w:t>
      </w:r>
      <w:r>
        <w:rPr>
          <w:rFonts w:eastAsia="Calibri"/>
          <w:rtl/>
          <w:lang w:eastAsia="de-DE" w:bidi="ar-JO"/>
        </w:rPr>
        <w:t xml:space="preserve"> </w:t>
      </w:r>
      <w:r w:rsidRPr="00444016">
        <w:rPr>
          <w:rFonts w:eastAsia="Calibri"/>
          <w:rtl/>
          <w:lang w:eastAsia="de-DE" w:bidi="ar-JO"/>
        </w:rPr>
        <w:t>ودون</w:t>
      </w:r>
      <w:r>
        <w:rPr>
          <w:rFonts w:eastAsia="Calibri"/>
          <w:rtl/>
          <w:lang w:eastAsia="de-DE" w:bidi="ar-JO"/>
        </w:rPr>
        <w:t xml:space="preserve"> </w:t>
      </w:r>
      <w:r w:rsidRPr="00444016">
        <w:rPr>
          <w:rFonts w:eastAsia="Calibri"/>
          <w:rtl/>
          <w:lang w:eastAsia="de-DE" w:bidi="ar-JO"/>
        </w:rPr>
        <w:t>تمييز،</w:t>
      </w:r>
      <w:r>
        <w:rPr>
          <w:rFonts w:eastAsia="Calibri"/>
          <w:rtl/>
          <w:lang w:eastAsia="de-DE" w:bidi="ar-JO"/>
        </w:rPr>
        <w:t xml:space="preserve"> </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bidi="ar-JO"/>
        </w:rPr>
        <w:t>ينص</w:t>
      </w:r>
      <w:r>
        <w:rPr>
          <w:rFonts w:eastAsia="Calibri"/>
          <w:rtl/>
          <w:lang w:eastAsia="de-DE" w:bidi="ar-JO"/>
        </w:rPr>
        <w:t xml:space="preserve"> </w:t>
      </w:r>
      <w:r w:rsidRPr="00444016">
        <w:rPr>
          <w:rFonts w:eastAsia="Calibri"/>
          <w:rtl/>
          <w:lang w:eastAsia="de-DE" w:bidi="ar-JO"/>
        </w:rPr>
        <w:t>بدوره</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تبني</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التربية</w:t>
      </w:r>
      <w:r>
        <w:rPr>
          <w:rFonts w:eastAsia="Calibri"/>
          <w:rtl/>
          <w:lang w:eastAsia="de-DE" w:bidi="ar-JO"/>
        </w:rPr>
        <w:t xml:space="preserve"> </w:t>
      </w:r>
      <w:r w:rsidRPr="00444016">
        <w:rPr>
          <w:rFonts w:eastAsia="Calibri"/>
          <w:rtl/>
          <w:lang w:eastAsia="de-DE" w:bidi="ar-JO"/>
        </w:rPr>
        <w:t>والتعليم</w:t>
      </w:r>
      <w:r>
        <w:rPr>
          <w:rFonts w:eastAsia="Calibri"/>
          <w:rtl/>
          <w:lang w:eastAsia="de-DE" w:bidi="ar-JO"/>
        </w:rPr>
        <w:t xml:space="preserve"> </w:t>
      </w:r>
      <w:r w:rsidRPr="00444016">
        <w:rPr>
          <w:rFonts w:eastAsia="Calibri"/>
          <w:rtl/>
          <w:lang w:eastAsia="de-DE" w:bidi="ar-JO"/>
        </w:rPr>
        <w:t>سياسة</w:t>
      </w:r>
      <w:r>
        <w:rPr>
          <w:rFonts w:eastAsia="Calibri"/>
          <w:rtl/>
          <w:lang w:eastAsia="de-DE" w:bidi="ar-JO"/>
        </w:rPr>
        <w:t xml:space="preserve"> </w:t>
      </w:r>
      <w:r w:rsidRPr="00444016">
        <w:rPr>
          <w:rFonts w:eastAsia="Calibri"/>
          <w:rtl/>
          <w:lang w:eastAsia="de-DE" w:bidi="ar-JO"/>
        </w:rPr>
        <w:t>التعليم</w:t>
      </w:r>
      <w:r>
        <w:rPr>
          <w:rFonts w:eastAsia="Calibri"/>
          <w:rtl/>
          <w:lang w:eastAsia="de-DE" w:bidi="ar-JO"/>
        </w:rPr>
        <w:t xml:space="preserve"> </w:t>
      </w:r>
      <w:r w:rsidRPr="00444016">
        <w:rPr>
          <w:rFonts w:eastAsia="Calibri"/>
          <w:rtl/>
          <w:lang w:eastAsia="de-DE" w:bidi="ar-JO"/>
        </w:rPr>
        <w:t>الجامع</w:t>
      </w:r>
      <w:r>
        <w:rPr>
          <w:rFonts w:eastAsia="Calibri"/>
          <w:rtl/>
          <w:lang w:eastAsia="de-DE" w:bidi="ar-JO"/>
        </w:rPr>
        <w:t xml:space="preserve"> </w:t>
      </w:r>
      <w:r w:rsidRPr="00444016">
        <w:rPr>
          <w:rFonts w:eastAsia="Calibri"/>
          <w:rtl/>
          <w:lang w:eastAsia="de-DE" w:bidi="ar-JO"/>
        </w:rPr>
        <w:t>والتعليم</w:t>
      </w:r>
      <w:r>
        <w:rPr>
          <w:rFonts w:eastAsia="Calibri"/>
          <w:rtl/>
          <w:lang w:eastAsia="de-DE" w:bidi="ar-JO"/>
        </w:rPr>
        <w:t xml:space="preserve"> </w:t>
      </w:r>
      <w:r w:rsidRPr="00444016">
        <w:rPr>
          <w:rFonts w:eastAsia="Calibri"/>
          <w:rtl/>
          <w:lang w:eastAsia="de-DE" w:bidi="ar-JO"/>
        </w:rPr>
        <w:t>المساند</w:t>
      </w:r>
      <w:r>
        <w:rPr>
          <w:rFonts w:eastAsia="Calibri"/>
          <w:rtl/>
          <w:lang w:eastAsia="de-DE" w:bidi="ar-JO"/>
        </w:rPr>
        <w:t xml:space="preserve"> </w:t>
      </w:r>
      <w:r w:rsidRPr="00444016">
        <w:rPr>
          <w:rFonts w:eastAsia="Calibri"/>
          <w:rtl/>
          <w:lang w:eastAsia="de-DE" w:bidi="ar-JO"/>
        </w:rPr>
        <w:t>الذي</w:t>
      </w:r>
      <w:r>
        <w:rPr>
          <w:rFonts w:eastAsia="Calibri"/>
          <w:rtl/>
          <w:lang w:eastAsia="de-DE" w:bidi="ar-JO"/>
        </w:rPr>
        <w:t xml:space="preserve"> </w:t>
      </w:r>
      <w:r w:rsidRPr="00444016">
        <w:rPr>
          <w:rFonts w:eastAsia="Calibri"/>
          <w:rtl/>
          <w:lang w:eastAsia="de-DE" w:bidi="ar-JO"/>
        </w:rPr>
        <w:t>يلبي</w:t>
      </w:r>
      <w:r>
        <w:rPr>
          <w:rFonts w:eastAsia="Calibri"/>
          <w:rtl/>
          <w:lang w:eastAsia="de-DE" w:bidi="ar-JO"/>
        </w:rPr>
        <w:t xml:space="preserve"> </w:t>
      </w:r>
      <w:r w:rsidRPr="00444016">
        <w:rPr>
          <w:rFonts w:eastAsia="Calibri"/>
          <w:rtl/>
          <w:lang w:eastAsia="de-DE" w:bidi="ar-JO"/>
        </w:rPr>
        <w:t>احتياجات</w:t>
      </w:r>
      <w:r>
        <w:rPr>
          <w:rFonts w:eastAsia="Calibri"/>
          <w:rtl/>
          <w:lang w:eastAsia="de-DE" w:bidi="ar-JO"/>
        </w:rPr>
        <w:t xml:space="preserve"> </w:t>
      </w:r>
      <w:r w:rsidRPr="00444016">
        <w:rPr>
          <w:rFonts w:eastAsia="Calibri"/>
          <w:rtl/>
          <w:lang w:eastAsia="de-DE" w:bidi="ar-JO"/>
        </w:rPr>
        <w:t>جميع</w:t>
      </w:r>
      <w:r>
        <w:rPr>
          <w:rFonts w:eastAsia="Calibri"/>
          <w:rtl/>
          <w:lang w:eastAsia="de-DE" w:bidi="ar-JO"/>
        </w:rPr>
        <w:t xml:space="preserve"> </w:t>
      </w:r>
      <w:r w:rsidRPr="00444016">
        <w:rPr>
          <w:rFonts w:eastAsia="Calibri"/>
          <w:rtl/>
          <w:lang w:eastAsia="de-DE" w:bidi="ar-JO"/>
        </w:rPr>
        <w:t>الطلبة.</w:t>
      </w:r>
    </w:p>
    <w:p w:rsidR="0079614C" w:rsidRPr="00444016" w:rsidRDefault="0079614C" w:rsidP="0079614C">
      <w:pPr>
        <w:pStyle w:val="SingleTxtGA"/>
        <w:rPr>
          <w:rFonts w:eastAsia="Calibri"/>
          <w:b/>
          <w:bCs/>
          <w:rtl/>
          <w:lang w:eastAsia="de-DE"/>
        </w:rPr>
      </w:pPr>
      <w:r w:rsidRPr="0044758E">
        <w:rPr>
          <w:rFonts w:eastAsiaTheme="minorHAnsi"/>
          <w:rtl/>
        </w:rPr>
        <w:t>117-</w:t>
      </w:r>
      <w:r>
        <w:rPr>
          <w:rFonts w:eastAsiaTheme="minorHAnsi"/>
          <w:rtl/>
        </w:rPr>
        <w:tab/>
      </w:r>
      <w:r w:rsidRPr="00444016">
        <w:rPr>
          <w:rFonts w:eastAsia="Calibri"/>
          <w:rtl/>
          <w:lang w:eastAsia="de-DE" w:bidi="ar-JO"/>
        </w:rPr>
        <w:t>أشار</w:t>
      </w:r>
      <w:r>
        <w:rPr>
          <w:rFonts w:eastAsia="Calibri"/>
          <w:rtl/>
          <w:lang w:eastAsia="de-DE" w:bidi="ar-JO"/>
        </w:rPr>
        <w:t xml:space="preserve"> </w:t>
      </w:r>
      <w:r w:rsidRPr="00444016">
        <w:rPr>
          <w:rFonts w:eastAsia="Calibri"/>
          <w:rtl/>
          <w:lang w:eastAsia="de-DE" w:bidi="ar-JO"/>
        </w:rPr>
        <w:t>تقرير</w:t>
      </w:r>
      <w:r>
        <w:rPr>
          <w:rFonts w:eastAsia="Calibri"/>
          <w:rtl/>
          <w:lang w:eastAsia="de-DE" w:bidi="ar-JO"/>
        </w:rPr>
        <w:t xml:space="preserve"> </w:t>
      </w:r>
      <w:r w:rsidRPr="00444016">
        <w:rPr>
          <w:rFonts w:eastAsia="Calibri"/>
          <w:rtl/>
          <w:lang w:eastAsia="de-DE" w:bidi="ar-JO"/>
        </w:rPr>
        <w:t>الهيئة</w:t>
      </w:r>
      <w:r>
        <w:rPr>
          <w:rFonts w:eastAsia="Calibri"/>
          <w:rtl/>
          <w:lang w:eastAsia="de-DE" w:bidi="ar-JO"/>
        </w:rPr>
        <w:t xml:space="preserve"> </w:t>
      </w:r>
      <w:r w:rsidRPr="00444016">
        <w:rPr>
          <w:rFonts w:eastAsia="Calibri"/>
          <w:rtl/>
          <w:lang w:eastAsia="de-DE" w:bidi="ar-JO"/>
        </w:rPr>
        <w:t>المستقلة</w:t>
      </w:r>
      <w:r>
        <w:rPr>
          <w:rFonts w:eastAsia="Calibri"/>
          <w:rtl/>
          <w:lang w:eastAsia="de-DE" w:bidi="ar-JO"/>
        </w:rPr>
        <w:t xml:space="preserve"> </w:t>
      </w:r>
      <w:r w:rsidRPr="00444016">
        <w:rPr>
          <w:rFonts w:eastAsia="Calibri"/>
          <w:rtl/>
          <w:lang w:eastAsia="de-DE" w:bidi="ar-JO"/>
        </w:rPr>
        <w:t>السنوي</w:t>
      </w:r>
      <w:r>
        <w:rPr>
          <w:rFonts w:eastAsia="Calibri"/>
          <w:rtl/>
          <w:lang w:eastAsia="de-DE" w:bidi="ar-JO"/>
        </w:rPr>
        <w:t xml:space="preserve"> </w:t>
      </w:r>
      <w:r w:rsidRPr="00444016">
        <w:rPr>
          <w:rFonts w:eastAsia="Calibri"/>
          <w:rtl/>
          <w:lang w:eastAsia="de-DE" w:bidi="ar-JO"/>
        </w:rPr>
        <w:t>لعام</w:t>
      </w:r>
      <w:r>
        <w:rPr>
          <w:rFonts w:eastAsia="Calibri"/>
          <w:rtl/>
          <w:lang w:eastAsia="de-DE" w:bidi="ar-JO"/>
        </w:rPr>
        <w:t xml:space="preserve"> </w:t>
      </w:r>
      <w:r w:rsidRPr="00444016">
        <w:rPr>
          <w:rFonts w:eastAsia="Calibri"/>
          <w:b/>
          <w:bCs/>
          <w:rtl/>
          <w:lang w:eastAsia="de-DE" w:bidi="ar-JO"/>
        </w:rPr>
        <w:t>2015</w:t>
      </w:r>
      <w:r>
        <w:rPr>
          <w:rFonts w:eastAsia="Calibri"/>
          <w:b/>
          <w:bCs/>
          <w:rtl/>
          <w:lang w:eastAsia="de-DE" w:bidi="ar-JO"/>
        </w:rPr>
        <w:t xml:space="preserve"> </w:t>
      </w:r>
      <w:r w:rsidRPr="00444016">
        <w:rPr>
          <w:rFonts w:eastAsia="Calibri"/>
          <w:rtl/>
          <w:lang w:eastAsia="de-DE" w:bidi="ar-JO"/>
        </w:rPr>
        <w:t>إلى</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الاشخاص</w:t>
      </w:r>
      <w:r>
        <w:rPr>
          <w:rFonts w:eastAsia="Calibri"/>
          <w:rtl/>
          <w:lang w:eastAsia="de-DE" w:bidi="ar-JO"/>
        </w:rPr>
        <w:t xml:space="preserve"> </w:t>
      </w:r>
      <w:r w:rsidRPr="00444016">
        <w:rPr>
          <w:rFonts w:eastAsia="Calibri"/>
          <w:rtl/>
          <w:lang w:eastAsia="de-DE" w:bidi="ar-JO"/>
        </w:rPr>
        <w:t>ذوي</w:t>
      </w:r>
      <w:r>
        <w:rPr>
          <w:rFonts w:eastAsia="Calibri"/>
          <w:rtl/>
          <w:lang w:eastAsia="de-DE" w:bidi="ar-JO"/>
        </w:rPr>
        <w:t xml:space="preserve"> </w:t>
      </w:r>
      <w:r w:rsidRPr="00444016">
        <w:rPr>
          <w:rFonts w:eastAsia="Calibri"/>
          <w:rtl/>
          <w:lang w:eastAsia="de-DE" w:bidi="ar-JO"/>
        </w:rPr>
        <w:t>الإعاقة،</w:t>
      </w:r>
      <w:r>
        <w:rPr>
          <w:rFonts w:eastAsia="Calibri"/>
          <w:rtl/>
          <w:lang w:eastAsia="de-DE" w:bidi="ar-JO"/>
        </w:rPr>
        <w:t xml:space="preserve"> </w:t>
      </w:r>
      <w:r w:rsidRPr="00444016">
        <w:rPr>
          <w:rFonts w:eastAsia="Calibri"/>
          <w:rtl/>
          <w:lang w:eastAsia="de-DE" w:bidi="ar-JO"/>
        </w:rPr>
        <w:t>بمن</w:t>
      </w:r>
      <w:r>
        <w:rPr>
          <w:rFonts w:eastAsia="Calibri"/>
          <w:rtl/>
          <w:lang w:eastAsia="de-DE" w:bidi="ar-JO"/>
        </w:rPr>
        <w:t xml:space="preserve"> </w:t>
      </w:r>
      <w:r w:rsidRPr="00444016">
        <w:rPr>
          <w:rFonts w:eastAsia="Calibri"/>
          <w:rtl/>
          <w:lang w:eastAsia="de-DE" w:bidi="ar-JO"/>
        </w:rPr>
        <w:t>فيهم</w:t>
      </w:r>
      <w:r>
        <w:rPr>
          <w:rFonts w:eastAsia="Calibri"/>
          <w:rtl/>
          <w:lang w:eastAsia="de-DE" w:bidi="ar-JO"/>
        </w:rPr>
        <w:t xml:space="preserve"> </w:t>
      </w:r>
      <w:r w:rsidRPr="00444016">
        <w:rPr>
          <w:rFonts w:eastAsia="Calibri"/>
          <w:rtl/>
          <w:lang w:eastAsia="de-DE" w:bidi="ar-JO"/>
        </w:rPr>
        <w:t>الاطفال</w:t>
      </w:r>
      <w:r>
        <w:rPr>
          <w:rFonts w:eastAsia="Calibri"/>
          <w:rtl/>
          <w:lang w:eastAsia="de-DE" w:bidi="ar-JO"/>
        </w:rPr>
        <w:t xml:space="preserve"> </w:t>
      </w:r>
      <w:r w:rsidRPr="00444016">
        <w:rPr>
          <w:rFonts w:eastAsia="Calibri"/>
          <w:rtl/>
          <w:lang w:eastAsia="de-DE" w:bidi="ar-JO"/>
        </w:rPr>
        <w:t>يعانون</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نوعين</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التمييز:</w:t>
      </w:r>
      <w:r>
        <w:rPr>
          <w:rFonts w:eastAsia="Calibri"/>
          <w:rtl/>
          <w:lang w:eastAsia="de-DE" w:bidi="ar-JO"/>
        </w:rPr>
        <w:t xml:space="preserve"> </w:t>
      </w:r>
      <w:r w:rsidRPr="00444016">
        <w:rPr>
          <w:rFonts w:eastAsia="Calibri"/>
          <w:rtl/>
          <w:lang w:eastAsia="de-DE" w:bidi="ar-JO"/>
        </w:rPr>
        <w:t>التمييز</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صعيد</w:t>
      </w:r>
      <w:r>
        <w:rPr>
          <w:rFonts w:eastAsia="Calibri"/>
          <w:rtl/>
          <w:lang w:eastAsia="de-DE" w:bidi="ar-JO"/>
        </w:rPr>
        <w:t xml:space="preserve"> </w:t>
      </w:r>
      <w:r w:rsidRPr="00444016">
        <w:rPr>
          <w:rFonts w:eastAsia="Calibri"/>
          <w:rtl/>
          <w:lang w:eastAsia="de-DE" w:bidi="ar-JO"/>
        </w:rPr>
        <w:t>التزامات</w:t>
      </w:r>
      <w:r>
        <w:rPr>
          <w:rFonts w:eastAsia="Calibri"/>
          <w:rtl/>
          <w:lang w:eastAsia="de-DE" w:bidi="ar-JO"/>
        </w:rPr>
        <w:t xml:space="preserve"> </w:t>
      </w:r>
      <w:r w:rsidRPr="00444016">
        <w:rPr>
          <w:rFonts w:eastAsia="Calibri"/>
          <w:rtl/>
          <w:lang w:eastAsia="de-DE" w:bidi="ar-JO"/>
        </w:rPr>
        <w:t>الدولة</w:t>
      </w:r>
      <w:r>
        <w:rPr>
          <w:rFonts w:eastAsia="Calibri"/>
          <w:rtl/>
          <w:lang w:eastAsia="de-DE" w:bidi="ar-JO"/>
        </w:rPr>
        <w:t xml:space="preserve"> </w:t>
      </w:r>
      <w:r w:rsidRPr="00444016">
        <w:rPr>
          <w:rFonts w:eastAsia="Calibri"/>
          <w:rtl/>
          <w:lang w:eastAsia="de-DE" w:bidi="ar-JO"/>
        </w:rPr>
        <w:t>تجاههم</w:t>
      </w:r>
      <w:r>
        <w:rPr>
          <w:rFonts w:eastAsia="Calibri"/>
          <w:rtl/>
          <w:lang w:eastAsia="de-DE" w:bidi="ar-JO"/>
        </w:rPr>
        <w:t xml:space="preserve"> </w:t>
      </w:r>
      <w:r w:rsidRPr="00444016">
        <w:rPr>
          <w:rFonts w:eastAsia="Calibri"/>
          <w:rtl/>
          <w:lang w:eastAsia="de-DE" w:bidi="ar-JO"/>
        </w:rPr>
        <w:t>وعدم</w:t>
      </w:r>
      <w:r>
        <w:rPr>
          <w:rFonts w:eastAsia="Calibri"/>
          <w:rtl/>
          <w:lang w:eastAsia="de-DE" w:bidi="ar-JO"/>
        </w:rPr>
        <w:t xml:space="preserve"> </w:t>
      </w:r>
      <w:r w:rsidRPr="00444016">
        <w:rPr>
          <w:rFonts w:eastAsia="Calibri"/>
          <w:rtl/>
          <w:lang w:eastAsia="de-DE" w:bidi="ar-JO"/>
        </w:rPr>
        <w:t>تقديم</w:t>
      </w:r>
      <w:r>
        <w:rPr>
          <w:rFonts w:eastAsia="Calibri"/>
          <w:rtl/>
          <w:lang w:eastAsia="de-DE" w:bidi="ar-JO"/>
        </w:rPr>
        <w:t xml:space="preserve"> </w:t>
      </w:r>
      <w:r w:rsidRPr="00444016">
        <w:rPr>
          <w:rFonts w:eastAsia="Calibri"/>
          <w:rtl/>
          <w:lang w:eastAsia="de-DE" w:bidi="ar-JO"/>
        </w:rPr>
        <w:t>ما</w:t>
      </w:r>
      <w:r>
        <w:rPr>
          <w:rFonts w:eastAsia="Calibri"/>
          <w:rtl/>
          <w:lang w:eastAsia="de-DE" w:bidi="ar-JO"/>
        </w:rPr>
        <w:t xml:space="preserve"> </w:t>
      </w:r>
      <w:r w:rsidRPr="00444016">
        <w:rPr>
          <w:rFonts w:eastAsia="Calibri"/>
          <w:rtl/>
          <w:lang w:eastAsia="de-DE" w:bidi="ar-JO"/>
        </w:rPr>
        <w:t>عليها</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التزامات</w:t>
      </w:r>
      <w:r>
        <w:rPr>
          <w:rFonts w:eastAsia="Calibri"/>
          <w:rtl/>
          <w:lang w:eastAsia="de-DE" w:bidi="ar-JO"/>
        </w:rPr>
        <w:t xml:space="preserve"> </w:t>
      </w:r>
      <w:r w:rsidRPr="00444016">
        <w:rPr>
          <w:rFonts w:eastAsia="Calibri"/>
          <w:rtl/>
          <w:lang w:eastAsia="de-DE" w:bidi="ar-JO"/>
        </w:rPr>
        <w:t>والتمييز</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صعيد</w:t>
      </w:r>
      <w:r>
        <w:rPr>
          <w:rFonts w:eastAsia="Calibri"/>
          <w:rtl/>
          <w:lang w:eastAsia="de-DE" w:bidi="ar-JO"/>
        </w:rPr>
        <w:t xml:space="preserve"> </w:t>
      </w:r>
      <w:r w:rsidRPr="00444016">
        <w:rPr>
          <w:rFonts w:eastAsia="Calibri"/>
          <w:rtl/>
          <w:lang w:eastAsia="de-DE" w:bidi="ar-JO"/>
        </w:rPr>
        <w:t>نظرة</w:t>
      </w:r>
      <w:r>
        <w:rPr>
          <w:rFonts w:eastAsia="Calibri"/>
          <w:rtl/>
          <w:lang w:eastAsia="de-DE" w:bidi="ar-JO"/>
        </w:rPr>
        <w:t xml:space="preserve"> </w:t>
      </w:r>
      <w:r w:rsidRPr="00444016">
        <w:rPr>
          <w:rFonts w:eastAsia="Calibri"/>
          <w:rtl/>
          <w:lang w:eastAsia="de-DE" w:bidi="ar-JO"/>
        </w:rPr>
        <w:t>المجتمع</w:t>
      </w:r>
      <w:r>
        <w:rPr>
          <w:rFonts w:eastAsia="Calibri"/>
          <w:rtl/>
          <w:lang w:eastAsia="de-DE" w:bidi="ar-JO"/>
        </w:rPr>
        <w:t xml:space="preserve"> </w:t>
      </w:r>
      <w:r w:rsidRPr="00444016">
        <w:rPr>
          <w:rFonts w:eastAsia="Calibri"/>
          <w:rtl/>
          <w:lang w:eastAsia="de-DE" w:bidi="ar-JO"/>
        </w:rPr>
        <w:t>وتعامل</w:t>
      </w:r>
      <w:r>
        <w:rPr>
          <w:rFonts w:eastAsia="Calibri"/>
          <w:rtl/>
          <w:lang w:eastAsia="de-DE" w:bidi="ar-JO"/>
        </w:rPr>
        <w:t xml:space="preserve"> </w:t>
      </w:r>
      <w:r w:rsidRPr="00444016">
        <w:rPr>
          <w:rFonts w:eastAsia="Calibri"/>
          <w:rtl/>
          <w:lang w:eastAsia="de-DE" w:bidi="ar-JO"/>
        </w:rPr>
        <w:t>الأفراد</w:t>
      </w:r>
      <w:r>
        <w:rPr>
          <w:rFonts w:eastAsia="Calibri"/>
          <w:rtl/>
          <w:lang w:eastAsia="de-DE" w:bidi="ar-JO"/>
        </w:rPr>
        <w:t xml:space="preserve"> </w:t>
      </w:r>
      <w:r w:rsidRPr="00444016">
        <w:rPr>
          <w:rFonts w:eastAsia="Calibri"/>
          <w:rtl/>
          <w:lang w:eastAsia="de-DE" w:bidi="ar-JO"/>
        </w:rPr>
        <w:t>معهم.</w:t>
      </w:r>
      <w:r>
        <w:rPr>
          <w:rFonts w:eastAsia="Calibri"/>
          <w:rtl/>
          <w:lang w:eastAsia="de-DE" w:bidi="ar-JO"/>
        </w:rPr>
        <w:t xml:space="preserve"> </w:t>
      </w:r>
      <w:r w:rsidRPr="00444016">
        <w:rPr>
          <w:rFonts w:eastAsia="Calibri"/>
          <w:rtl/>
          <w:lang w:eastAsia="de-DE" w:bidi="ar-JO"/>
        </w:rPr>
        <w:t>وانعكس</w:t>
      </w:r>
      <w:r>
        <w:rPr>
          <w:rFonts w:eastAsia="Calibri"/>
          <w:rtl/>
          <w:lang w:eastAsia="de-DE" w:bidi="ar-JO"/>
        </w:rPr>
        <w:t xml:space="preserve"> </w:t>
      </w:r>
      <w:r w:rsidRPr="00444016">
        <w:rPr>
          <w:rFonts w:eastAsia="Calibri"/>
          <w:rtl/>
          <w:lang w:eastAsia="de-DE" w:bidi="ar-JO"/>
        </w:rPr>
        <w:t>ذلك</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نيل</w:t>
      </w:r>
      <w:r>
        <w:rPr>
          <w:rFonts w:eastAsia="Calibri"/>
          <w:rtl/>
          <w:lang w:eastAsia="de-DE" w:bidi="ar-JO"/>
        </w:rPr>
        <w:t xml:space="preserve"> </w:t>
      </w:r>
      <w:r w:rsidRPr="00444016">
        <w:rPr>
          <w:rFonts w:eastAsia="Calibri"/>
          <w:rtl/>
          <w:lang w:eastAsia="de-DE" w:bidi="ar-JO"/>
        </w:rPr>
        <w:t>حقوقهم</w:t>
      </w:r>
      <w:r>
        <w:rPr>
          <w:rFonts w:eastAsia="Calibri"/>
          <w:rtl/>
          <w:lang w:eastAsia="de-DE" w:bidi="ar-JO"/>
        </w:rPr>
        <w:t xml:space="preserve"> </w:t>
      </w:r>
      <w:r w:rsidRPr="00444016">
        <w:rPr>
          <w:rFonts w:eastAsia="Calibri"/>
          <w:rtl/>
          <w:lang w:eastAsia="de-DE" w:bidi="ar-JO"/>
        </w:rPr>
        <w:t>وتمتعهم</w:t>
      </w:r>
      <w:r>
        <w:rPr>
          <w:rFonts w:eastAsia="Calibri"/>
          <w:rtl/>
          <w:lang w:eastAsia="de-DE" w:bidi="ar-JO"/>
        </w:rPr>
        <w:t xml:space="preserve"> </w:t>
      </w:r>
      <w:r w:rsidRPr="00444016">
        <w:rPr>
          <w:rFonts w:eastAsia="Calibri"/>
          <w:rtl/>
          <w:lang w:eastAsia="de-DE" w:bidi="ar-JO"/>
        </w:rPr>
        <w:t>بها</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مختلف</w:t>
      </w:r>
      <w:r>
        <w:rPr>
          <w:rFonts w:eastAsia="Calibri"/>
          <w:rtl/>
          <w:lang w:eastAsia="de-DE" w:bidi="ar-JO"/>
        </w:rPr>
        <w:t xml:space="preserve"> </w:t>
      </w:r>
      <w:r w:rsidRPr="00444016">
        <w:rPr>
          <w:rFonts w:eastAsia="Calibri"/>
          <w:rtl/>
          <w:lang w:eastAsia="de-DE" w:bidi="ar-JO"/>
        </w:rPr>
        <w:t>الاصعدة؛</w:t>
      </w:r>
      <w:r>
        <w:rPr>
          <w:rFonts w:eastAsia="Calibri"/>
          <w:rtl/>
          <w:lang w:eastAsia="de-DE" w:bidi="ar-JO"/>
        </w:rPr>
        <w:t xml:space="preserve"> </w:t>
      </w:r>
      <w:r w:rsidRPr="00444016">
        <w:rPr>
          <w:rFonts w:eastAsia="Calibri"/>
          <w:rtl/>
          <w:lang w:eastAsia="de-DE" w:bidi="ar-JO"/>
        </w:rPr>
        <w:t>كحقهم</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التعليم</w:t>
      </w:r>
      <w:r>
        <w:rPr>
          <w:rFonts w:eastAsia="Calibri"/>
          <w:rtl/>
          <w:lang w:eastAsia="de-DE" w:bidi="ar-JO"/>
        </w:rPr>
        <w:t xml:space="preserve"> </w:t>
      </w:r>
      <w:r w:rsidRPr="00444016">
        <w:rPr>
          <w:rFonts w:eastAsia="Calibri"/>
          <w:rtl/>
          <w:lang w:eastAsia="de-DE" w:bidi="ar-JO"/>
        </w:rPr>
        <w:t>وحقهم</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الصحة</w:t>
      </w:r>
      <w:r>
        <w:rPr>
          <w:rFonts w:eastAsia="Calibri"/>
          <w:rtl/>
          <w:lang w:eastAsia="de-DE" w:bidi="ar-JO"/>
        </w:rPr>
        <w:t xml:space="preserve"> </w:t>
      </w:r>
      <w:r w:rsidRPr="00444016">
        <w:rPr>
          <w:rFonts w:eastAsia="Calibri"/>
          <w:rtl/>
          <w:lang w:eastAsia="de-DE" w:bidi="ar-JO"/>
        </w:rPr>
        <w:t>وحقهم</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التنقل،</w:t>
      </w:r>
      <w:r>
        <w:rPr>
          <w:rFonts w:eastAsia="Calibri"/>
          <w:rtl/>
          <w:lang w:eastAsia="de-DE" w:bidi="ar-JO"/>
        </w:rPr>
        <w:t xml:space="preserve"> </w:t>
      </w:r>
      <w:r w:rsidRPr="00444016">
        <w:rPr>
          <w:rFonts w:eastAsia="Calibri"/>
          <w:rtl/>
          <w:lang w:eastAsia="de-DE" w:bidi="ar-JO"/>
        </w:rPr>
        <w:t>والحق</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إمكانية</w:t>
      </w:r>
      <w:r>
        <w:rPr>
          <w:rFonts w:eastAsia="Calibri"/>
          <w:rtl/>
          <w:lang w:eastAsia="de-DE" w:bidi="ar-JO"/>
        </w:rPr>
        <w:t xml:space="preserve"> </w:t>
      </w:r>
      <w:r w:rsidRPr="00444016">
        <w:rPr>
          <w:rFonts w:eastAsia="Calibri"/>
          <w:rtl/>
          <w:lang w:eastAsia="de-DE" w:bidi="ar-JO"/>
        </w:rPr>
        <w:t>الوصول.</w:t>
      </w:r>
    </w:p>
    <w:p w:rsidR="0079614C" w:rsidRPr="00444016" w:rsidRDefault="0079614C" w:rsidP="0079614C">
      <w:pPr>
        <w:pStyle w:val="H23GA"/>
        <w:rPr>
          <w:rFonts w:eastAsia="Calibri"/>
          <w:lang w:bidi="ar-JO"/>
        </w:rPr>
      </w:pPr>
      <w:r>
        <w:rPr>
          <w:rFonts w:ascii="Symbol" w:eastAsia="Calibri" w:hAnsi="Symbol"/>
          <w:lang w:bidi="ar-JO"/>
        </w:rPr>
        <w:tab/>
      </w:r>
      <w:r w:rsidRPr="00444016">
        <w:rPr>
          <w:rFonts w:ascii="Symbol" w:eastAsia="Calibri" w:hAnsi="Symbol"/>
          <w:lang w:bidi="ar-JO"/>
        </w:rPr>
        <w:tab/>
      </w:r>
      <w:r w:rsidRPr="00444016">
        <w:rPr>
          <w:rFonts w:eastAsia="Calibri"/>
          <w:rtl/>
          <w:lang w:bidi="ar-JO"/>
        </w:rPr>
        <w:t>مصالح</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الفضلى</w:t>
      </w:r>
      <w:r>
        <w:rPr>
          <w:rFonts w:eastAsia="Calibri"/>
          <w:rtl/>
          <w:lang w:bidi="ar-JO"/>
        </w:rPr>
        <w:t xml:space="preserve"> </w:t>
      </w:r>
      <w:r w:rsidRPr="00444016">
        <w:rPr>
          <w:rFonts w:eastAsia="Calibri"/>
          <w:rtl/>
          <w:lang w:bidi="ar-JO"/>
        </w:rPr>
        <w:t>(المادة</w:t>
      </w:r>
      <w:r>
        <w:rPr>
          <w:rFonts w:eastAsia="Calibri"/>
          <w:rtl/>
          <w:lang w:bidi="ar-JO"/>
        </w:rPr>
        <w:t xml:space="preserve"> </w:t>
      </w:r>
      <w:r w:rsidRPr="00444016">
        <w:rPr>
          <w:rFonts w:eastAsia="Calibri"/>
          <w:rtl/>
          <w:lang w:bidi="ar-JO"/>
        </w:rPr>
        <w:t>3)</w:t>
      </w:r>
    </w:p>
    <w:p w:rsidR="0079614C" w:rsidRPr="00444016" w:rsidRDefault="0079614C" w:rsidP="0079614C">
      <w:pPr>
        <w:pStyle w:val="SingleTxtGA"/>
        <w:rPr>
          <w:rFonts w:eastAsia="Calibri"/>
          <w:lang w:eastAsia="de-DE" w:bidi="ar-JO"/>
        </w:rPr>
      </w:pPr>
      <w:r w:rsidRPr="0044758E">
        <w:rPr>
          <w:rFonts w:eastAsiaTheme="minorHAnsi"/>
          <w:rtl/>
        </w:rPr>
        <w:t>118-</w:t>
      </w:r>
      <w:r w:rsidRPr="0044758E">
        <w:rPr>
          <w:rFonts w:eastAsiaTheme="minorHAnsi"/>
          <w:rtl/>
        </w:rPr>
        <w:tab/>
      </w:r>
      <w:r w:rsidRPr="00444016">
        <w:rPr>
          <w:rFonts w:eastAsia="Calibri"/>
          <w:rtl/>
          <w:lang w:eastAsia="de-DE" w:bidi="ar-JO"/>
        </w:rPr>
        <w:t>تنص</w:t>
      </w:r>
      <w:r>
        <w:rPr>
          <w:rFonts w:eastAsia="Calibri"/>
          <w:rtl/>
          <w:lang w:eastAsia="de-DE" w:bidi="ar-JO"/>
        </w:rPr>
        <w:t xml:space="preserve"> </w:t>
      </w:r>
      <w:r w:rsidRPr="00444016">
        <w:rPr>
          <w:rFonts w:eastAsia="Calibri"/>
          <w:rtl/>
          <w:lang w:eastAsia="de-DE" w:bidi="ar-JO"/>
        </w:rPr>
        <w:t>المادة</w:t>
      </w:r>
      <w:r>
        <w:rPr>
          <w:rFonts w:eastAsia="Calibri" w:hint="cs"/>
          <w:rtl/>
          <w:lang w:eastAsia="de-DE" w:bidi="ar-JO"/>
        </w:rPr>
        <w:t xml:space="preserve"> </w:t>
      </w:r>
      <w:r w:rsidRPr="00444016">
        <w:rPr>
          <w:rFonts w:eastAsia="Calibri"/>
          <w:rtl/>
          <w:lang w:eastAsia="de-DE" w:bidi="ar-JO"/>
        </w:rPr>
        <w:t>4</w:t>
      </w:r>
      <w:r>
        <w:rPr>
          <w:rFonts w:eastAsia="Calibri" w:hint="cs"/>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الفلسطيني</w:t>
      </w:r>
      <w:r>
        <w:rPr>
          <w:rFonts w:eastAsia="Calibri"/>
          <w:rtl/>
          <w:lang w:eastAsia="de-DE" w:bidi="ar-JO"/>
        </w:rPr>
        <w:t xml:space="preserve"> </w:t>
      </w:r>
      <w:r w:rsidRPr="00444016">
        <w:rPr>
          <w:rFonts w:eastAsia="Calibri"/>
          <w:rtl/>
          <w:lang w:eastAsia="de-DE" w:bidi="ar-JO"/>
        </w:rPr>
        <w:t>على:</w:t>
      </w:r>
      <w:r>
        <w:rPr>
          <w:rFonts w:eastAsia="Calibri" w:hint="cs"/>
          <w:rtl/>
          <w:lang w:eastAsia="de-DE" w:bidi="ar-JO"/>
        </w:rPr>
        <w:t xml:space="preserve"> </w:t>
      </w:r>
      <w:r w:rsidRPr="00444016">
        <w:rPr>
          <w:rFonts w:eastAsia="Calibri"/>
          <w:rtl/>
          <w:lang w:eastAsia="de-DE"/>
        </w:rPr>
        <w:t>"1.</w:t>
      </w:r>
      <w:r>
        <w:rPr>
          <w:rFonts w:eastAsia="Calibri"/>
          <w:rtl/>
          <w:lang w:eastAsia="de-DE"/>
        </w:rPr>
        <w:t xml:space="preserve"> </w:t>
      </w:r>
      <w:r w:rsidRPr="00444016">
        <w:rPr>
          <w:rFonts w:eastAsia="Calibri"/>
          <w:rtl/>
          <w:lang w:eastAsia="de-DE" w:bidi="ar-JO"/>
        </w:rPr>
        <w:t>يجب</w:t>
      </w:r>
      <w:r>
        <w:rPr>
          <w:rFonts w:eastAsia="Calibri"/>
          <w:rtl/>
          <w:lang w:eastAsia="de-DE" w:bidi="ar-JO"/>
        </w:rPr>
        <w:t xml:space="preserve"> </w:t>
      </w:r>
      <w:r w:rsidRPr="00444016">
        <w:rPr>
          <w:rFonts w:eastAsia="Calibri"/>
          <w:rtl/>
          <w:lang w:eastAsia="de-DE" w:bidi="ar-JO"/>
        </w:rPr>
        <w:t>الأخذ</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الاعتبار:</w:t>
      </w:r>
      <w:r>
        <w:rPr>
          <w:rFonts w:eastAsia="Calibri"/>
          <w:rtl/>
          <w:lang w:eastAsia="de-DE" w:bidi="ar-JO"/>
        </w:rPr>
        <w:t xml:space="preserve"> </w:t>
      </w:r>
      <w:r w:rsidRPr="00444016">
        <w:rPr>
          <w:rFonts w:eastAsia="Calibri"/>
          <w:rtl/>
          <w:lang w:eastAsia="de-DE" w:bidi="ar-JO"/>
        </w:rPr>
        <w:t>مصلحة</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الفضلى</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جميع</w:t>
      </w:r>
      <w:r>
        <w:rPr>
          <w:rFonts w:eastAsia="Calibri"/>
          <w:rtl/>
          <w:lang w:eastAsia="de-DE" w:bidi="ar-JO"/>
        </w:rPr>
        <w:t xml:space="preserve"> </w:t>
      </w:r>
      <w:r w:rsidRPr="00444016">
        <w:rPr>
          <w:rFonts w:eastAsia="Calibri"/>
          <w:rtl/>
          <w:lang w:eastAsia="de-DE" w:bidi="ar-JO"/>
        </w:rPr>
        <w:t>الإجراءات</w:t>
      </w:r>
      <w:r>
        <w:rPr>
          <w:rFonts w:eastAsia="Calibri"/>
          <w:rtl/>
          <w:lang w:eastAsia="de-DE" w:bidi="ar-JO"/>
        </w:rPr>
        <w:t xml:space="preserve"> </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تتخذ</w:t>
      </w:r>
      <w:r>
        <w:rPr>
          <w:rFonts w:eastAsia="Calibri"/>
          <w:rtl/>
          <w:lang w:eastAsia="de-DE" w:bidi="ar-JO"/>
        </w:rPr>
        <w:t xml:space="preserve"> </w:t>
      </w:r>
      <w:r w:rsidRPr="00444016">
        <w:rPr>
          <w:rFonts w:eastAsia="Calibri"/>
          <w:rtl/>
          <w:lang w:eastAsia="de-DE" w:bidi="ar-JO"/>
        </w:rPr>
        <w:t>بشأنه</w:t>
      </w:r>
      <w:r>
        <w:rPr>
          <w:rFonts w:eastAsia="Calibri"/>
          <w:rtl/>
          <w:lang w:eastAsia="de-DE" w:bidi="ar-JO"/>
        </w:rPr>
        <w:t xml:space="preserve"> </w:t>
      </w:r>
      <w:r w:rsidRPr="00444016">
        <w:rPr>
          <w:rFonts w:eastAsia="Calibri"/>
          <w:rtl/>
          <w:lang w:eastAsia="de-DE" w:bidi="ar-JO"/>
        </w:rPr>
        <w:t>سواء</w:t>
      </w:r>
      <w:r>
        <w:rPr>
          <w:rFonts w:eastAsia="Calibri"/>
          <w:rtl/>
          <w:lang w:eastAsia="de-DE" w:bidi="ar-JO"/>
        </w:rPr>
        <w:t xml:space="preserve"> </w:t>
      </w:r>
      <w:r w:rsidRPr="00444016">
        <w:rPr>
          <w:rFonts w:eastAsia="Calibri"/>
          <w:rtl/>
          <w:lang w:eastAsia="de-DE" w:bidi="ar-JO"/>
        </w:rPr>
        <w:t>قامت</w:t>
      </w:r>
      <w:r>
        <w:rPr>
          <w:rFonts w:eastAsia="Calibri"/>
          <w:rtl/>
          <w:lang w:eastAsia="de-DE" w:bidi="ar-JO"/>
        </w:rPr>
        <w:t xml:space="preserve"> </w:t>
      </w:r>
      <w:r w:rsidRPr="00444016">
        <w:rPr>
          <w:rFonts w:eastAsia="Calibri"/>
          <w:rtl/>
          <w:lang w:eastAsia="de-DE" w:bidi="ar-JO"/>
        </w:rPr>
        <w:t>بها</w:t>
      </w:r>
      <w:r>
        <w:rPr>
          <w:rFonts w:eastAsia="Calibri"/>
          <w:rtl/>
          <w:lang w:eastAsia="de-DE" w:bidi="ar-JO"/>
        </w:rPr>
        <w:t xml:space="preserve"> </w:t>
      </w:r>
      <w:r w:rsidRPr="00444016">
        <w:rPr>
          <w:rFonts w:eastAsia="Calibri"/>
          <w:rtl/>
          <w:lang w:eastAsia="de-DE" w:bidi="ar-JO"/>
        </w:rPr>
        <w:t>الهيئات</w:t>
      </w:r>
      <w:r>
        <w:rPr>
          <w:rFonts w:eastAsia="Calibri"/>
          <w:rtl/>
          <w:lang w:eastAsia="de-DE" w:bidi="ar-JO"/>
        </w:rPr>
        <w:t xml:space="preserve"> </w:t>
      </w:r>
      <w:r w:rsidRPr="00444016">
        <w:rPr>
          <w:rFonts w:eastAsia="Calibri"/>
          <w:rtl/>
          <w:lang w:eastAsia="de-DE" w:bidi="ar-JO"/>
        </w:rPr>
        <w:t>التشريعية</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المحاكم</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السلطات</w:t>
      </w:r>
      <w:r>
        <w:rPr>
          <w:rFonts w:eastAsia="Calibri"/>
          <w:rtl/>
          <w:lang w:eastAsia="de-DE" w:bidi="ar-JO"/>
        </w:rPr>
        <w:t xml:space="preserve"> </w:t>
      </w:r>
      <w:r w:rsidRPr="00444016">
        <w:rPr>
          <w:rFonts w:eastAsia="Calibri"/>
          <w:rtl/>
          <w:lang w:eastAsia="de-DE" w:bidi="ar-JO"/>
        </w:rPr>
        <w:t>الإدارية</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مؤسسات</w:t>
      </w:r>
      <w:r>
        <w:rPr>
          <w:rFonts w:eastAsia="Calibri"/>
          <w:rtl/>
          <w:lang w:eastAsia="de-DE" w:bidi="ar-JO"/>
        </w:rPr>
        <w:t xml:space="preserve"> </w:t>
      </w:r>
      <w:r w:rsidRPr="00444016">
        <w:rPr>
          <w:rFonts w:eastAsia="Calibri"/>
          <w:rtl/>
          <w:lang w:eastAsia="de-DE" w:bidi="ar-JO"/>
        </w:rPr>
        <w:t>الرعاية</w:t>
      </w:r>
      <w:r>
        <w:rPr>
          <w:rFonts w:eastAsia="Calibri"/>
          <w:rtl/>
          <w:lang w:eastAsia="de-DE" w:bidi="ar-JO"/>
        </w:rPr>
        <w:t xml:space="preserve"> </w:t>
      </w:r>
      <w:proofErr w:type="spellStart"/>
      <w:r w:rsidRPr="00444016">
        <w:rPr>
          <w:rFonts w:eastAsia="Calibri"/>
          <w:rtl/>
          <w:lang w:eastAsia="de-DE" w:bidi="ar-JO"/>
        </w:rPr>
        <w:t>الإجتماعية</w:t>
      </w:r>
      <w:proofErr w:type="spellEnd"/>
      <w:r>
        <w:rPr>
          <w:rFonts w:eastAsia="Calibri"/>
          <w:rtl/>
          <w:lang w:eastAsia="de-DE" w:bidi="ar-JO"/>
        </w:rPr>
        <w:t xml:space="preserve"> </w:t>
      </w:r>
      <w:r w:rsidRPr="00444016">
        <w:rPr>
          <w:rFonts w:eastAsia="Calibri"/>
          <w:rtl/>
          <w:lang w:eastAsia="de-DE" w:bidi="ar-JO"/>
        </w:rPr>
        <w:t>العامة</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الخاصة.</w:t>
      </w:r>
      <w:r>
        <w:rPr>
          <w:rFonts w:eastAsia="Calibri"/>
          <w:rtl/>
          <w:lang w:eastAsia="de-DE" w:bidi="ar-JO"/>
        </w:rPr>
        <w:t xml:space="preserve"> </w:t>
      </w:r>
      <w:r w:rsidRPr="00444016">
        <w:rPr>
          <w:rFonts w:eastAsia="Calibri"/>
          <w:rtl/>
          <w:lang w:eastAsia="de-DE" w:bidi="ar-JO"/>
        </w:rPr>
        <w:t>2.</w:t>
      </w:r>
      <w:r>
        <w:rPr>
          <w:rFonts w:eastAsia="Calibri"/>
          <w:rtl/>
          <w:lang w:eastAsia="de-DE" w:bidi="ar-JO"/>
        </w:rPr>
        <w:t xml:space="preserve"> </w:t>
      </w:r>
      <w:r w:rsidRPr="00444016">
        <w:rPr>
          <w:rFonts w:eastAsia="Calibri"/>
          <w:rtl/>
          <w:lang w:eastAsia="de-DE" w:bidi="ar-JO"/>
        </w:rPr>
        <w:t>حاجات</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العقلية</w:t>
      </w:r>
      <w:r>
        <w:rPr>
          <w:rFonts w:eastAsia="Calibri"/>
          <w:rtl/>
          <w:lang w:eastAsia="de-DE" w:bidi="ar-JO"/>
        </w:rPr>
        <w:t xml:space="preserve"> </w:t>
      </w:r>
      <w:r w:rsidRPr="00444016">
        <w:rPr>
          <w:rFonts w:eastAsia="Calibri"/>
          <w:rtl/>
          <w:lang w:eastAsia="de-DE" w:bidi="ar-JO"/>
        </w:rPr>
        <w:t>والنفسية</w:t>
      </w:r>
      <w:r>
        <w:rPr>
          <w:rFonts w:eastAsia="Calibri"/>
          <w:rtl/>
          <w:lang w:eastAsia="de-DE" w:bidi="ar-JO"/>
        </w:rPr>
        <w:t xml:space="preserve"> </w:t>
      </w:r>
      <w:r w:rsidRPr="00444016">
        <w:rPr>
          <w:rFonts w:eastAsia="Calibri"/>
          <w:rtl/>
          <w:lang w:eastAsia="de-DE" w:bidi="ar-JO"/>
        </w:rPr>
        <w:t>والبدنية</w:t>
      </w:r>
      <w:r>
        <w:rPr>
          <w:rFonts w:eastAsia="Calibri"/>
          <w:rtl/>
          <w:lang w:eastAsia="de-DE" w:bidi="ar-JO"/>
        </w:rPr>
        <w:t xml:space="preserve"> </w:t>
      </w:r>
      <w:r w:rsidRPr="00444016">
        <w:rPr>
          <w:rFonts w:eastAsia="Calibri"/>
          <w:rtl/>
          <w:lang w:eastAsia="de-DE" w:bidi="ar-JO"/>
        </w:rPr>
        <w:t>والأدبية</w:t>
      </w:r>
      <w:r>
        <w:rPr>
          <w:rFonts w:eastAsia="Calibri"/>
          <w:rtl/>
          <w:lang w:eastAsia="de-DE" w:bidi="ar-JO"/>
        </w:rPr>
        <w:t xml:space="preserve"> </w:t>
      </w:r>
      <w:r w:rsidRPr="00444016">
        <w:rPr>
          <w:rFonts w:eastAsia="Calibri"/>
          <w:rtl/>
          <w:lang w:eastAsia="de-DE" w:bidi="ar-JO"/>
        </w:rPr>
        <w:t>بما</w:t>
      </w:r>
      <w:r>
        <w:rPr>
          <w:rFonts w:eastAsia="Calibri"/>
          <w:rtl/>
          <w:lang w:eastAsia="de-DE" w:bidi="ar-JO"/>
        </w:rPr>
        <w:t xml:space="preserve"> </w:t>
      </w:r>
      <w:r w:rsidRPr="00444016">
        <w:rPr>
          <w:rFonts w:eastAsia="Calibri"/>
          <w:rtl/>
          <w:lang w:eastAsia="de-DE" w:bidi="ar-JO"/>
        </w:rPr>
        <w:t>يتفق</w:t>
      </w:r>
      <w:r>
        <w:rPr>
          <w:rFonts w:eastAsia="Calibri"/>
          <w:rtl/>
          <w:lang w:eastAsia="de-DE" w:bidi="ar-JO"/>
        </w:rPr>
        <w:t xml:space="preserve"> </w:t>
      </w:r>
      <w:r w:rsidRPr="00444016">
        <w:rPr>
          <w:rFonts w:eastAsia="Calibri"/>
          <w:rtl/>
          <w:lang w:eastAsia="de-DE" w:bidi="ar-JO"/>
        </w:rPr>
        <w:t>مع</w:t>
      </w:r>
      <w:r>
        <w:rPr>
          <w:rFonts w:eastAsia="Calibri"/>
          <w:rtl/>
          <w:lang w:eastAsia="de-DE" w:bidi="ar-JO"/>
        </w:rPr>
        <w:t xml:space="preserve"> </w:t>
      </w:r>
      <w:r w:rsidRPr="00444016">
        <w:rPr>
          <w:rFonts w:eastAsia="Calibri"/>
          <w:rtl/>
          <w:lang w:eastAsia="de-DE" w:bidi="ar-JO"/>
        </w:rPr>
        <w:t>سنه</w:t>
      </w:r>
      <w:r>
        <w:rPr>
          <w:rFonts w:eastAsia="Calibri"/>
          <w:rtl/>
          <w:lang w:eastAsia="de-DE" w:bidi="ar-JO"/>
        </w:rPr>
        <w:t xml:space="preserve"> </w:t>
      </w:r>
      <w:r w:rsidRPr="00444016">
        <w:rPr>
          <w:rFonts w:eastAsia="Calibri"/>
          <w:rtl/>
          <w:lang w:eastAsia="de-DE" w:bidi="ar-JO"/>
        </w:rPr>
        <w:t>وصحته</w:t>
      </w:r>
      <w:r>
        <w:rPr>
          <w:rFonts w:eastAsia="Calibri"/>
          <w:rtl/>
          <w:lang w:eastAsia="de-DE" w:bidi="ar-JO"/>
        </w:rPr>
        <w:t xml:space="preserve"> </w:t>
      </w:r>
      <w:r w:rsidRPr="00444016">
        <w:rPr>
          <w:rFonts w:eastAsia="Calibri"/>
          <w:rtl/>
          <w:lang w:eastAsia="de-DE" w:bidi="ar-JO"/>
        </w:rPr>
        <w:t>وغير</w:t>
      </w:r>
      <w:r>
        <w:rPr>
          <w:rFonts w:eastAsia="Calibri"/>
          <w:rtl/>
          <w:lang w:eastAsia="de-DE" w:bidi="ar-JO"/>
        </w:rPr>
        <w:t xml:space="preserve"> </w:t>
      </w:r>
      <w:r w:rsidRPr="00444016">
        <w:rPr>
          <w:rFonts w:eastAsia="Calibri"/>
          <w:rtl/>
          <w:lang w:eastAsia="de-DE" w:bidi="ar-JO"/>
        </w:rPr>
        <w:t>ذلك".</w:t>
      </w:r>
    </w:p>
    <w:p w:rsidR="0079614C" w:rsidRPr="00444016" w:rsidRDefault="0079614C" w:rsidP="0079614C">
      <w:pPr>
        <w:pStyle w:val="SingleTxtGA"/>
        <w:rPr>
          <w:rFonts w:eastAsia="Calibri"/>
          <w:rtl/>
          <w:lang w:eastAsia="de-DE" w:bidi="ar-JO"/>
        </w:rPr>
      </w:pPr>
      <w:r w:rsidRPr="00444016">
        <w:rPr>
          <w:rFonts w:eastAsia="Calibri"/>
          <w:rtl/>
          <w:lang w:eastAsia="de-DE" w:bidi="ar-JO"/>
        </w:rPr>
        <w:t>كذلك</w:t>
      </w:r>
      <w:r>
        <w:rPr>
          <w:rFonts w:eastAsia="Calibri"/>
          <w:rtl/>
          <w:lang w:eastAsia="de-DE" w:bidi="ar-JO"/>
        </w:rPr>
        <w:t xml:space="preserve"> </w:t>
      </w:r>
      <w:r w:rsidRPr="00444016">
        <w:rPr>
          <w:rFonts w:eastAsia="Calibri"/>
          <w:rtl/>
          <w:lang w:eastAsia="de-DE" w:bidi="ar-JO"/>
        </w:rPr>
        <w:t>يراعي</w:t>
      </w:r>
      <w:r>
        <w:rPr>
          <w:rFonts w:eastAsia="Calibri"/>
          <w:rtl/>
          <w:lang w:eastAsia="de-DE" w:bidi="ar-JO"/>
        </w:rPr>
        <w:t xml:space="preserve"> </w:t>
      </w:r>
      <w:r w:rsidRPr="00444016">
        <w:rPr>
          <w:rFonts w:eastAsia="Calibri"/>
          <w:rtl/>
          <w:lang w:eastAsia="de-DE" w:bidi="ar-JO"/>
        </w:rPr>
        <w:t>القانون</w:t>
      </w:r>
      <w:r>
        <w:rPr>
          <w:rFonts w:eastAsia="Calibri"/>
          <w:rtl/>
          <w:lang w:eastAsia="de-DE" w:bidi="ar-JO"/>
        </w:rPr>
        <w:t xml:space="preserve"> </w:t>
      </w:r>
      <w:r w:rsidRPr="00444016">
        <w:rPr>
          <w:rFonts w:eastAsia="Calibri"/>
          <w:rtl/>
          <w:lang w:eastAsia="de-DE" w:bidi="ar-JO"/>
        </w:rPr>
        <w:t>ذاته</w:t>
      </w:r>
      <w:r>
        <w:rPr>
          <w:rFonts w:eastAsia="Calibri"/>
          <w:rtl/>
          <w:lang w:eastAsia="de-DE" w:bidi="ar-JO"/>
        </w:rPr>
        <w:t xml:space="preserve"> </w:t>
      </w:r>
      <w:r w:rsidRPr="00444016">
        <w:rPr>
          <w:rFonts w:eastAsia="Calibri"/>
          <w:rtl/>
          <w:lang w:eastAsia="de-DE" w:bidi="ar-JO"/>
        </w:rPr>
        <w:t>مصلحة</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الفضلى</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حالات</w:t>
      </w:r>
      <w:r>
        <w:rPr>
          <w:rFonts w:eastAsia="Calibri"/>
          <w:rtl/>
          <w:lang w:eastAsia="de-DE" w:bidi="ar-JO"/>
        </w:rPr>
        <w:t xml:space="preserve"> </w:t>
      </w:r>
      <w:r w:rsidRPr="00444016">
        <w:rPr>
          <w:rFonts w:eastAsia="Calibri"/>
          <w:rtl/>
          <w:lang w:eastAsia="de-DE" w:bidi="ar-JO"/>
        </w:rPr>
        <w:t>انفصال</w:t>
      </w:r>
      <w:r>
        <w:rPr>
          <w:rFonts w:eastAsia="Calibri"/>
          <w:rtl/>
          <w:lang w:eastAsia="de-DE" w:bidi="ar-JO"/>
        </w:rPr>
        <w:t xml:space="preserve"> </w:t>
      </w:r>
      <w:r w:rsidRPr="00444016">
        <w:rPr>
          <w:rFonts w:eastAsia="Calibri"/>
          <w:rtl/>
          <w:lang w:eastAsia="de-DE" w:bidi="ar-JO"/>
        </w:rPr>
        <w:t>الوالدين،</w:t>
      </w:r>
      <w:r>
        <w:rPr>
          <w:rFonts w:eastAsia="Calibri"/>
          <w:rtl/>
          <w:lang w:eastAsia="de-DE" w:bidi="ar-JO"/>
        </w:rPr>
        <w:t xml:space="preserve"> </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bidi="ar-JO"/>
        </w:rPr>
        <w:t>تضمن</w:t>
      </w:r>
      <w:r>
        <w:rPr>
          <w:rFonts w:eastAsia="Calibri"/>
          <w:rtl/>
          <w:lang w:eastAsia="de-DE" w:bidi="ar-JO"/>
        </w:rPr>
        <w:t xml:space="preserve"> </w:t>
      </w:r>
      <w:r w:rsidRPr="00444016">
        <w:rPr>
          <w:rFonts w:eastAsia="Calibri"/>
          <w:rtl/>
          <w:lang w:eastAsia="de-DE" w:bidi="ar-JO"/>
        </w:rPr>
        <w:t>وجوب</w:t>
      </w:r>
      <w:r>
        <w:rPr>
          <w:rFonts w:eastAsia="Calibri"/>
          <w:rtl/>
          <w:lang w:eastAsia="de-DE" w:bidi="ar-JO"/>
        </w:rPr>
        <w:t xml:space="preserve"> </w:t>
      </w:r>
      <w:r w:rsidRPr="00444016">
        <w:rPr>
          <w:rFonts w:eastAsia="Calibri"/>
          <w:rtl/>
          <w:lang w:eastAsia="de-DE" w:bidi="ar-JO"/>
        </w:rPr>
        <w:t>مراعاة</w:t>
      </w:r>
      <w:r>
        <w:rPr>
          <w:rFonts w:eastAsia="Calibri"/>
          <w:rtl/>
          <w:lang w:eastAsia="de-DE" w:bidi="ar-JO"/>
        </w:rPr>
        <w:t xml:space="preserve"> </w:t>
      </w:r>
      <w:r w:rsidRPr="00444016">
        <w:rPr>
          <w:rFonts w:eastAsia="Calibri"/>
          <w:rtl/>
          <w:lang w:eastAsia="de-DE" w:bidi="ar-JO"/>
        </w:rPr>
        <w:t>المصلحة</w:t>
      </w:r>
      <w:r>
        <w:rPr>
          <w:rFonts w:eastAsia="Calibri"/>
          <w:rtl/>
          <w:lang w:eastAsia="de-DE" w:bidi="ar-JO"/>
        </w:rPr>
        <w:t xml:space="preserve"> </w:t>
      </w:r>
      <w:r w:rsidRPr="00444016">
        <w:rPr>
          <w:rFonts w:eastAsia="Calibri"/>
          <w:rtl/>
          <w:lang w:eastAsia="de-DE" w:bidi="ar-JO"/>
        </w:rPr>
        <w:t>الفضلى</w:t>
      </w:r>
      <w:r>
        <w:rPr>
          <w:rFonts w:eastAsia="Calibri"/>
          <w:rtl/>
          <w:lang w:eastAsia="de-DE" w:bidi="ar-JO"/>
        </w:rPr>
        <w:t xml:space="preserve"> </w:t>
      </w:r>
      <w:r w:rsidRPr="00444016">
        <w:rPr>
          <w:rFonts w:eastAsia="Calibri"/>
          <w:rtl/>
          <w:lang w:eastAsia="de-DE" w:bidi="ar-JO"/>
        </w:rPr>
        <w:t>للطفل</w:t>
      </w:r>
      <w:r>
        <w:rPr>
          <w:rFonts w:eastAsia="Calibri"/>
          <w:rtl/>
          <w:lang w:eastAsia="de-DE" w:bidi="ar-JO"/>
        </w:rPr>
        <w:t xml:space="preserve"> </w:t>
      </w:r>
      <w:r w:rsidRPr="00444016">
        <w:rPr>
          <w:rFonts w:eastAsia="Calibri"/>
          <w:rtl/>
          <w:lang w:eastAsia="de-DE" w:bidi="ar-JO"/>
        </w:rPr>
        <w:t>المنفصل</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والديه</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أحدهما،</w:t>
      </w:r>
      <w:r>
        <w:rPr>
          <w:rFonts w:eastAsia="Calibri"/>
          <w:rtl/>
          <w:lang w:eastAsia="de-DE" w:bidi="ar-JO"/>
        </w:rPr>
        <w:t xml:space="preserve"> </w:t>
      </w:r>
      <w:r w:rsidRPr="00444016">
        <w:rPr>
          <w:rFonts w:eastAsia="Calibri"/>
          <w:rtl/>
          <w:lang w:eastAsia="de-DE" w:bidi="ar-JO"/>
        </w:rPr>
        <w:t>وإعطائه</w:t>
      </w:r>
      <w:r>
        <w:rPr>
          <w:rFonts w:eastAsia="Calibri"/>
          <w:rtl/>
          <w:lang w:eastAsia="de-DE" w:bidi="ar-JO"/>
        </w:rPr>
        <w:t xml:space="preserve"> </w:t>
      </w:r>
      <w:r w:rsidRPr="00444016">
        <w:rPr>
          <w:rFonts w:eastAsia="Calibri"/>
          <w:rtl/>
          <w:lang w:eastAsia="de-DE" w:bidi="ar-JO"/>
        </w:rPr>
        <w:t>الحق</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الاحتفاظ</w:t>
      </w:r>
      <w:r>
        <w:rPr>
          <w:rFonts w:eastAsia="Calibri"/>
          <w:rtl/>
          <w:lang w:eastAsia="de-DE" w:bidi="ar-JO"/>
        </w:rPr>
        <w:t xml:space="preserve"> </w:t>
      </w:r>
      <w:r w:rsidRPr="00444016">
        <w:rPr>
          <w:rFonts w:eastAsia="Calibri"/>
          <w:rtl/>
          <w:lang w:eastAsia="de-DE" w:bidi="ar-JO"/>
        </w:rPr>
        <w:t>بعلاقات</w:t>
      </w:r>
      <w:r>
        <w:rPr>
          <w:rFonts w:eastAsia="Calibri"/>
          <w:rtl/>
          <w:lang w:eastAsia="de-DE" w:bidi="ar-JO"/>
        </w:rPr>
        <w:t xml:space="preserve"> </w:t>
      </w:r>
      <w:r w:rsidRPr="00444016">
        <w:rPr>
          <w:rFonts w:eastAsia="Calibri"/>
          <w:rtl/>
          <w:lang w:eastAsia="de-DE" w:bidi="ar-JO"/>
        </w:rPr>
        <w:t>شخصية</w:t>
      </w:r>
      <w:r>
        <w:rPr>
          <w:rFonts w:eastAsia="Calibri"/>
          <w:rtl/>
          <w:lang w:eastAsia="de-DE" w:bidi="ar-JO"/>
        </w:rPr>
        <w:t xml:space="preserve"> </w:t>
      </w:r>
      <w:r w:rsidRPr="00444016">
        <w:rPr>
          <w:rFonts w:eastAsia="Calibri"/>
          <w:rtl/>
          <w:lang w:eastAsia="de-DE" w:bidi="ar-JO"/>
        </w:rPr>
        <w:t>واتصالات</w:t>
      </w:r>
      <w:r>
        <w:rPr>
          <w:rFonts w:eastAsia="Calibri"/>
          <w:rtl/>
          <w:lang w:eastAsia="de-DE" w:bidi="ar-JO"/>
        </w:rPr>
        <w:t xml:space="preserve"> </w:t>
      </w:r>
      <w:r w:rsidRPr="00444016">
        <w:rPr>
          <w:rFonts w:eastAsia="Calibri"/>
          <w:rtl/>
          <w:lang w:eastAsia="de-DE" w:bidi="ar-JO"/>
        </w:rPr>
        <w:t>مباشرة</w:t>
      </w:r>
      <w:r>
        <w:rPr>
          <w:rFonts w:eastAsia="Calibri"/>
          <w:rtl/>
          <w:lang w:eastAsia="de-DE" w:bidi="ar-JO"/>
        </w:rPr>
        <w:t xml:space="preserve"> </w:t>
      </w:r>
      <w:r w:rsidRPr="00444016">
        <w:rPr>
          <w:rFonts w:eastAsia="Calibri"/>
          <w:rtl/>
          <w:lang w:eastAsia="de-DE" w:bidi="ar-JO"/>
        </w:rPr>
        <w:t>مع</w:t>
      </w:r>
      <w:r>
        <w:rPr>
          <w:rFonts w:eastAsia="Calibri"/>
          <w:rtl/>
          <w:lang w:eastAsia="de-DE" w:bidi="ar-JO"/>
        </w:rPr>
        <w:t xml:space="preserve"> </w:t>
      </w:r>
      <w:r w:rsidRPr="00444016">
        <w:rPr>
          <w:rFonts w:eastAsia="Calibri"/>
          <w:rtl/>
          <w:lang w:eastAsia="de-DE" w:bidi="ar-JO"/>
        </w:rPr>
        <w:t>كلا</w:t>
      </w:r>
      <w:r>
        <w:rPr>
          <w:rFonts w:eastAsia="Calibri"/>
          <w:rtl/>
          <w:lang w:eastAsia="de-DE" w:bidi="ar-JO"/>
        </w:rPr>
        <w:t xml:space="preserve"> </w:t>
      </w:r>
      <w:r w:rsidRPr="00444016">
        <w:rPr>
          <w:rFonts w:eastAsia="Calibri"/>
          <w:rtl/>
          <w:lang w:eastAsia="de-DE" w:bidi="ar-JO"/>
        </w:rPr>
        <w:t>والديه</w:t>
      </w:r>
      <w:r>
        <w:rPr>
          <w:rFonts w:eastAsia="Calibri"/>
          <w:rtl/>
          <w:lang w:eastAsia="de-DE" w:bidi="ar-JO"/>
        </w:rPr>
        <w:t xml:space="preserve"> </w:t>
      </w:r>
      <w:r w:rsidRPr="00444016">
        <w:rPr>
          <w:rFonts w:eastAsia="Calibri"/>
          <w:rtl/>
          <w:lang w:eastAsia="de-DE" w:bidi="ar-JO"/>
        </w:rPr>
        <w:t>وبصورة</w:t>
      </w:r>
      <w:r>
        <w:rPr>
          <w:rFonts w:eastAsia="Calibri"/>
          <w:rtl/>
          <w:lang w:eastAsia="de-DE" w:bidi="ar-JO"/>
        </w:rPr>
        <w:t xml:space="preserve"> </w:t>
      </w:r>
      <w:r w:rsidRPr="00444016">
        <w:rPr>
          <w:rFonts w:eastAsia="Calibri"/>
          <w:rtl/>
          <w:lang w:eastAsia="de-DE" w:bidi="ar-JO"/>
        </w:rPr>
        <w:t>منتظمة.</w:t>
      </w:r>
    </w:p>
    <w:p w:rsidR="0079614C" w:rsidRPr="00444016" w:rsidRDefault="0079614C" w:rsidP="0079614C">
      <w:pPr>
        <w:pStyle w:val="SingleTxtGA"/>
        <w:rPr>
          <w:rFonts w:eastAsia="Calibri"/>
          <w:lang w:eastAsia="de-DE" w:bidi="ar-JO"/>
        </w:rPr>
      </w:pPr>
      <w:r w:rsidRPr="0044758E">
        <w:rPr>
          <w:rFonts w:eastAsiaTheme="minorHAnsi"/>
          <w:rtl/>
        </w:rPr>
        <w:t>119-</w:t>
      </w:r>
      <w:r w:rsidRPr="0044758E">
        <w:rPr>
          <w:rFonts w:eastAsiaTheme="minorHAnsi"/>
          <w:rtl/>
        </w:rPr>
        <w:tab/>
      </w:r>
      <w:r w:rsidRPr="00444016">
        <w:rPr>
          <w:rFonts w:eastAsia="Calibri"/>
          <w:rtl/>
          <w:lang w:eastAsia="de-DE"/>
        </w:rPr>
        <w:t>عملت</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مراعاة</w:t>
      </w:r>
      <w:r>
        <w:rPr>
          <w:rFonts w:eastAsia="Calibri"/>
          <w:rtl/>
          <w:lang w:eastAsia="de-DE"/>
        </w:rPr>
        <w:t xml:space="preserve"> </w:t>
      </w:r>
      <w:r w:rsidRPr="00444016">
        <w:rPr>
          <w:rFonts w:eastAsia="Calibri"/>
          <w:rtl/>
          <w:lang w:eastAsia="de-DE"/>
        </w:rPr>
        <w:t>مصلحة</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الفضلى</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عدة</w:t>
      </w:r>
      <w:r>
        <w:rPr>
          <w:rFonts w:eastAsia="Calibri"/>
          <w:rtl/>
          <w:lang w:eastAsia="de-DE"/>
        </w:rPr>
        <w:t xml:space="preserve"> </w:t>
      </w:r>
      <w:r w:rsidRPr="00444016">
        <w:rPr>
          <w:rFonts w:eastAsia="Calibri"/>
          <w:rtl/>
          <w:lang w:eastAsia="de-DE"/>
        </w:rPr>
        <w:t>جوانب؛</w:t>
      </w:r>
      <w:r>
        <w:rPr>
          <w:rFonts w:eastAsia="Calibri"/>
          <w:rtl/>
          <w:lang w:eastAsia="de-DE"/>
        </w:rPr>
        <w:t xml:space="preserve"> </w:t>
      </w:r>
      <w:r w:rsidRPr="00444016">
        <w:rPr>
          <w:rFonts w:eastAsia="Calibri"/>
          <w:rtl/>
          <w:lang w:eastAsia="de-DE"/>
        </w:rPr>
        <w:t>وذلك</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خلال</w:t>
      </w:r>
      <w:r>
        <w:rPr>
          <w:rFonts w:eastAsia="Calibri"/>
          <w:rtl/>
          <w:lang w:eastAsia="de-DE"/>
        </w:rPr>
        <w:t xml:space="preserve"> </w:t>
      </w:r>
      <w:r w:rsidRPr="00444016">
        <w:rPr>
          <w:rFonts w:eastAsia="Calibri"/>
          <w:rtl/>
          <w:lang w:eastAsia="de-DE"/>
        </w:rPr>
        <w:t>الإجراءات</w:t>
      </w:r>
      <w:r>
        <w:rPr>
          <w:rFonts w:eastAsia="Calibri"/>
          <w:rtl/>
          <w:lang w:eastAsia="de-DE"/>
        </w:rPr>
        <w:t xml:space="preserve"> </w:t>
      </w:r>
      <w:r w:rsidRPr="00444016">
        <w:rPr>
          <w:rFonts w:eastAsia="Calibri"/>
          <w:rtl/>
          <w:lang w:eastAsia="de-DE"/>
        </w:rPr>
        <w:t>الإدارية</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يتبعها</w:t>
      </w:r>
      <w:r>
        <w:rPr>
          <w:rFonts w:eastAsia="Calibri"/>
          <w:rtl/>
          <w:lang w:eastAsia="de-DE"/>
        </w:rPr>
        <w:t xml:space="preserve"> </w:t>
      </w:r>
      <w:r w:rsidRPr="00444016">
        <w:rPr>
          <w:rFonts w:eastAsia="Calibri"/>
          <w:rtl/>
          <w:lang w:eastAsia="de-DE"/>
        </w:rPr>
        <w:t>مرشد</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الطفولة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bidi="ar-JO"/>
        </w:rPr>
        <w:t>الحالات</w:t>
      </w:r>
      <w:r>
        <w:rPr>
          <w:rFonts w:eastAsia="Calibri"/>
          <w:rtl/>
          <w:lang w:eastAsia="de-DE" w:bidi="ar-JO"/>
        </w:rPr>
        <w:t xml:space="preserve"> </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يكون</w:t>
      </w:r>
      <w:r>
        <w:rPr>
          <w:rFonts w:eastAsia="Calibri"/>
          <w:rtl/>
          <w:lang w:eastAsia="de-DE" w:bidi="ar-JO"/>
        </w:rPr>
        <w:t xml:space="preserve"> </w:t>
      </w:r>
      <w:r w:rsidRPr="00444016">
        <w:rPr>
          <w:rFonts w:eastAsia="Calibri"/>
          <w:rtl/>
          <w:lang w:eastAsia="de-DE" w:bidi="ar-JO"/>
        </w:rPr>
        <w:t>فيها</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ضحايا</w:t>
      </w:r>
      <w:r>
        <w:rPr>
          <w:rFonts w:eastAsia="Calibri"/>
          <w:rtl/>
          <w:lang w:eastAsia="de-DE" w:bidi="ar-JO"/>
        </w:rPr>
        <w:t xml:space="preserve"> </w:t>
      </w:r>
      <w:r w:rsidRPr="00444016">
        <w:rPr>
          <w:rFonts w:eastAsia="Calibri"/>
          <w:rtl/>
          <w:lang w:eastAsia="de-DE" w:bidi="ar-JO"/>
        </w:rPr>
        <w:t>للعنف</w:t>
      </w:r>
      <w:r>
        <w:rPr>
          <w:rFonts w:eastAsia="Calibri"/>
          <w:rtl/>
          <w:lang w:eastAsia="de-DE" w:bidi="ar-JO"/>
        </w:rPr>
        <w:t xml:space="preserve"> </w:t>
      </w:r>
      <w:r w:rsidRPr="00444016">
        <w:rPr>
          <w:rFonts w:eastAsia="Calibri"/>
          <w:rtl/>
          <w:lang w:eastAsia="de-DE" w:bidi="ar-JO"/>
        </w:rPr>
        <w:t>الجسدي</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الجنسي</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الإهمال</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الاستغلال.</w:t>
      </w:r>
      <w:r>
        <w:rPr>
          <w:rFonts w:eastAsia="Calibri"/>
          <w:rtl/>
          <w:lang w:eastAsia="de-DE" w:bidi="ar-JO"/>
        </w:rPr>
        <w:t xml:space="preserve"> </w:t>
      </w:r>
      <w:r w:rsidRPr="00444016">
        <w:rPr>
          <w:rFonts w:eastAsia="Calibri"/>
          <w:rtl/>
          <w:lang w:bidi="ar-JO"/>
        </w:rPr>
        <w:t>مثلاُ</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الحالات</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يكون</w:t>
      </w:r>
      <w:r>
        <w:rPr>
          <w:rFonts w:eastAsia="Calibri"/>
          <w:rtl/>
          <w:lang w:bidi="ar-JO"/>
        </w:rPr>
        <w:t xml:space="preserve"> </w:t>
      </w:r>
      <w:r w:rsidRPr="00444016">
        <w:rPr>
          <w:rFonts w:eastAsia="Calibri"/>
          <w:rtl/>
          <w:lang w:bidi="ar-JO"/>
        </w:rPr>
        <w:t>المعتدي</w:t>
      </w:r>
      <w:r>
        <w:rPr>
          <w:rFonts w:eastAsia="Calibri"/>
          <w:rtl/>
          <w:lang w:bidi="ar-JO"/>
        </w:rPr>
        <w:t xml:space="preserve"> </w:t>
      </w:r>
      <w:r w:rsidRPr="00444016">
        <w:rPr>
          <w:rFonts w:eastAsia="Calibri"/>
          <w:rtl/>
          <w:lang w:bidi="ar-JO"/>
        </w:rPr>
        <w:t>ولي</w:t>
      </w:r>
      <w:r>
        <w:rPr>
          <w:rFonts w:eastAsia="Calibri"/>
          <w:rtl/>
          <w:lang w:bidi="ar-JO"/>
        </w:rPr>
        <w:t xml:space="preserve"> </w:t>
      </w:r>
      <w:r w:rsidRPr="00444016">
        <w:rPr>
          <w:rFonts w:eastAsia="Calibri"/>
          <w:rtl/>
          <w:lang w:bidi="ar-JO"/>
        </w:rPr>
        <w:t>أمر</w:t>
      </w:r>
      <w:r>
        <w:rPr>
          <w:rFonts w:eastAsia="Calibri" w:hint="cs"/>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eastAsia="de-DE" w:bidi="ar-JO"/>
        </w:rPr>
        <w:t>و</w:t>
      </w:r>
      <w:r w:rsidRPr="00444016">
        <w:rPr>
          <w:rFonts w:eastAsia="Calibri"/>
          <w:rtl/>
          <w:lang w:bidi="ar-JO"/>
        </w:rPr>
        <w:t>تضاربت</w:t>
      </w:r>
      <w:r>
        <w:rPr>
          <w:rFonts w:eastAsia="Calibri"/>
          <w:rtl/>
          <w:lang w:bidi="ar-JO"/>
        </w:rPr>
        <w:t xml:space="preserve"> </w:t>
      </w:r>
      <w:r w:rsidRPr="00444016">
        <w:rPr>
          <w:rFonts w:eastAsia="Calibri"/>
          <w:rtl/>
          <w:lang w:bidi="ar-JO"/>
        </w:rPr>
        <w:t>مصلحة</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وليه</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وصيه،</w:t>
      </w:r>
      <w:r>
        <w:rPr>
          <w:rFonts w:eastAsia="Calibri"/>
          <w:rtl/>
          <w:lang w:bidi="ar-JO"/>
        </w:rPr>
        <w:t xml:space="preserve"> </w:t>
      </w:r>
      <w:r w:rsidRPr="00444016">
        <w:rPr>
          <w:rFonts w:eastAsia="Calibri"/>
          <w:rtl/>
          <w:lang w:bidi="ar-JO"/>
        </w:rPr>
        <w:t>عندها</w:t>
      </w:r>
      <w:r>
        <w:rPr>
          <w:rFonts w:eastAsia="Calibri"/>
          <w:rtl/>
          <w:lang w:bidi="ar-JO"/>
        </w:rPr>
        <w:t xml:space="preserve"> </w:t>
      </w:r>
      <w:r w:rsidRPr="00444016">
        <w:rPr>
          <w:rFonts w:eastAsia="Calibri"/>
          <w:rtl/>
          <w:lang w:bidi="ar-JO"/>
        </w:rPr>
        <w:t>يحرك</w:t>
      </w:r>
      <w:r>
        <w:rPr>
          <w:rFonts w:eastAsia="Calibri"/>
          <w:rtl/>
          <w:lang w:bidi="ar-JO"/>
        </w:rPr>
        <w:t xml:space="preserve"> </w:t>
      </w:r>
      <w:r w:rsidRPr="00444016">
        <w:rPr>
          <w:rFonts w:eastAsia="Calibri"/>
          <w:rtl/>
          <w:lang w:bidi="ar-JO"/>
        </w:rPr>
        <w:t>مرشد</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الطفولة</w:t>
      </w:r>
      <w:r>
        <w:rPr>
          <w:rFonts w:eastAsia="Calibri"/>
          <w:rtl/>
          <w:lang w:bidi="ar-JO"/>
        </w:rPr>
        <w:t xml:space="preserve"> </w:t>
      </w:r>
      <w:r w:rsidRPr="00444016">
        <w:rPr>
          <w:rFonts w:eastAsia="Calibri"/>
          <w:rtl/>
          <w:lang w:bidi="ar-JO"/>
        </w:rPr>
        <w:t>والنيابة</w:t>
      </w:r>
      <w:r>
        <w:rPr>
          <w:rFonts w:eastAsia="Calibri"/>
          <w:rtl/>
          <w:lang w:bidi="ar-JO"/>
        </w:rPr>
        <w:t xml:space="preserve"> </w:t>
      </w:r>
      <w:r w:rsidRPr="00444016">
        <w:rPr>
          <w:rFonts w:eastAsia="Calibri"/>
          <w:rtl/>
          <w:lang w:bidi="ar-JO"/>
        </w:rPr>
        <w:t>العامة</w:t>
      </w:r>
      <w:r>
        <w:rPr>
          <w:rFonts w:eastAsia="Calibri"/>
          <w:rtl/>
          <w:lang w:bidi="ar-JO"/>
        </w:rPr>
        <w:t xml:space="preserve"> </w:t>
      </w:r>
      <w:r w:rsidRPr="00444016">
        <w:rPr>
          <w:rFonts w:eastAsia="Calibri"/>
          <w:rtl/>
          <w:lang w:bidi="ar-JO"/>
        </w:rPr>
        <w:t>الشكوى</w:t>
      </w:r>
      <w:r>
        <w:rPr>
          <w:rFonts w:eastAsia="Calibri"/>
          <w:rtl/>
          <w:lang w:bidi="ar-JO"/>
        </w:rPr>
        <w:t xml:space="preserve"> </w:t>
      </w:r>
      <w:r w:rsidRPr="00444016">
        <w:rPr>
          <w:rFonts w:eastAsia="Calibri"/>
          <w:rtl/>
          <w:lang w:bidi="ar-JO"/>
        </w:rPr>
        <w:t>لمصلحة</w:t>
      </w:r>
      <w:r>
        <w:rPr>
          <w:rFonts w:eastAsia="Calibri"/>
          <w:rtl/>
          <w:lang w:bidi="ar-JO"/>
        </w:rPr>
        <w:t xml:space="preserve"> </w:t>
      </w:r>
      <w:r w:rsidRPr="00444016">
        <w:rPr>
          <w:rFonts w:eastAsia="Calibri"/>
          <w:rtl/>
          <w:lang w:bidi="ar-JO"/>
        </w:rPr>
        <w:t>الطفل.</w:t>
      </w:r>
      <w:r>
        <w:rPr>
          <w:rFonts w:eastAsia="Calibri" w:hint="cs"/>
          <w:vertAlign w:val="superscript"/>
          <w:rtl/>
          <w:lang w:bidi="ar-JO"/>
        </w:rPr>
        <w:t>(</w:t>
      </w:r>
      <w:r w:rsidRPr="00444016">
        <w:rPr>
          <w:rFonts w:eastAsia="Calibri" w:hint="cs"/>
          <w:vertAlign w:val="superscript"/>
          <w:rtl/>
          <w:lang w:bidi="ar-JO"/>
        </w:rPr>
        <w:t>28</w:t>
      </w:r>
      <w:r>
        <w:rPr>
          <w:rFonts w:eastAsia="Calibri" w:hint="cs"/>
          <w:vertAlign w:val="superscript"/>
          <w:rtl/>
          <w:lang w:bidi="ar-JO"/>
        </w:rPr>
        <w:t>)</w:t>
      </w:r>
      <w:r>
        <w:rPr>
          <w:rFonts w:eastAsia="Calibri" w:hint="cs"/>
          <w:rtl/>
          <w:lang w:bidi="ar-JO"/>
        </w:rPr>
        <w:t xml:space="preserve"> </w:t>
      </w:r>
      <w:r w:rsidRPr="00444016">
        <w:rPr>
          <w:rFonts w:eastAsia="Calibri"/>
          <w:rtl/>
          <w:lang w:bidi="ar-JO"/>
        </w:rPr>
        <w:t>كما</w:t>
      </w:r>
      <w:r>
        <w:rPr>
          <w:rFonts w:eastAsia="Calibri"/>
          <w:rtl/>
          <w:lang w:bidi="ar-JO"/>
        </w:rPr>
        <w:t xml:space="preserve"> </w:t>
      </w:r>
      <w:r w:rsidRPr="00444016">
        <w:rPr>
          <w:rFonts w:eastAsia="Calibri"/>
          <w:rtl/>
          <w:lang w:bidi="ar-JO"/>
        </w:rPr>
        <w:t>تتم</w:t>
      </w:r>
      <w:r>
        <w:rPr>
          <w:rFonts w:eastAsia="Calibri"/>
          <w:rtl/>
          <w:lang w:bidi="ar-JO"/>
        </w:rPr>
        <w:t xml:space="preserve"> </w:t>
      </w:r>
      <w:r w:rsidRPr="00444016">
        <w:rPr>
          <w:rFonts w:eastAsia="Calibri"/>
          <w:rtl/>
          <w:lang w:bidi="ar-JO"/>
        </w:rPr>
        <w:t>مقابلة</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الضحية</w:t>
      </w:r>
      <w:r>
        <w:rPr>
          <w:rFonts w:eastAsia="Calibri"/>
          <w:rtl/>
          <w:lang w:bidi="ar-JO"/>
        </w:rPr>
        <w:t xml:space="preserve"> </w:t>
      </w:r>
      <w:r w:rsidRPr="00444016">
        <w:rPr>
          <w:rFonts w:eastAsia="Calibri"/>
          <w:rtl/>
          <w:lang w:bidi="ar-JO"/>
        </w:rPr>
        <w:t>لمشاركته</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تقرير</w:t>
      </w:r>
      <w:r>
        <w:rPr>
          <w:rFonts w:eastAsia="Calibri"/>
          <w:rtl/>
          <w:lang w:bidi="ar-JO"/>
        </w:rPr>
        <w:t xml:space="preserve"> </w:t>
      </w:r>
      <w:r w:rsidRPr="00444016">
        <w:rPr>
          <w:rFonts w:eastAsia="Calibri"/>
          <w:rtl/>
          <w:lang w:bidi="ar-JO"/>
        </w:rPr>
        <w:t>مصيره،</w:t>
      </w:r>
      <w:r>
        <w:rPr>
          <w:rFonts w:eastAsia="Calibri"/>
          <w:rtl/>
          <w:lang w:bidi="ar-JO"/>
        </w:rPr>
        <w:t xml:space="preserve"> </w:t>
      </w:r>
      <w:r w:rsidRPr="00444016">
        <w:rPr>
          <w:rFonts w:eastAsia="Calibri"/>
          <w:rtl/>
          <w:lang w:bidi="ar-JO"/>
        </w:rPr>
        <w:t>وذلك</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مرشد</w:t>
      </w:r>
      <w:r>
        <w:rPr>
          <w:rFonts w:eastAsia="Calibri"/>
          <w:rtl/>
          <w:lang w:bidi="ar-JO"/>
        </w:rPr>
        <w:t xml:space="preserve"> </w:t>
      </w:r>
      <w:r w:rsidRPr="00444016">
        <w:rPr>
          <w:rFonts w:eastAsia="Calibri"/>
          <w:rtl/>
          <w:lang w:bidi="ar-JO"/>
        </w:rPr>
        <w:t>الحماية.</w:t>
      </w:r>
    </w:p>
    <w:p w:rsidR="0079614C" w:rsidRPr="00444016" w:rsidRDefault="0079614C" w:rsidP="0079614C">
      <w:pPr>
        <w:pStyle w:val="SingleTxtGA"/>
        <w:rPr>
          <w:rFonts w:eastAsia="Calibri"/>
          <w:lang w:eastAsia="de-DE" w:bidi="ar-JO"/>
        </w:rPr>
      </w:pPr>
      <w:r w:rsidRPr="0044758E">
        <w:rPr>
          <w:rFonts w:eastAsiaTheme="minorHAnsi"/>
          <w:rtl/>
        </w:rPr>
        <w:t>120-</w:t>
      </w:r>
      <w:r w:rsidRPr="0044758E">
        <w:rPr>
          <w:rFonts w:eastAsiaTheme="minorHAnsi"/>
          <w:rtl/>
        </w:rPr>
        <w:tab/>
      </w:r>
      <w:r w:rsidRPr="00444016">
        <w:rPr>
          <w:rFonts w:eastAsia="Calibri"/>
          <w:rtl/>
          <w:lang w:eastAsia="de-DE"/>
        </w:rPr>
        <w:t>توفر</w:t>
      </w:r>
      <w:r>
        <w:rPr>
          <w:rFonts w:eastAsia="Calibri"/>
          <w:rtl/>
          <w:lang w:eastAsia="de-DE"/>
        </w:rPr>
        <w:t xml:space="preserve"> </w:t>
      </w:r>
      <w:r w:rsidRPr="00444016">
        <w:rPr>
          <w:rFonts w:eastAsia="Calibri"/>
          <w:rtl/>
          <w:lang w:eastAsia="de-DE"/>
        </w:rPr>
        <w:t>الشرطة</w:t>
      </w:r>
      <w:r>
        <w:rPr>
          <w:rFonts w:eastAsia="Calibri"/>
          <w:rtl/>
          <w:lang w:eastAsia="de-DE"/>
        </w:rPr>
        <w:t xml:space="preserve"> </w:t>
      </w:r>
      <w:r w:rsidRPr="00444016">
        <w:rPr>
          <w:rFonts w:eastAsia="Calibri"/>
          <w:rtl/>
          <w:lang w:eastAsia="de-DE"/>
        </w:rPr>
        <w:t>الحماية</w:t>
      </w:r>
      <w:r>
        <w:rPr>
          <w:rFonts w:eastAsia="Calibri"/>
          <w:rtl/>
          <w:lang w:eastAsia="de-DE"/>
        </w:rPr>
        <w:t xml:space="preserve"> </w:t>
      </w:r>
      <w:r w:rsidRPr="00444016">
        <w:rPr>
          <w:rFonts w:eastAsia="Calibri"/>
          <w:rtl/>
          <w:lang w:eastAsia="de-DE"/>
        </w:rPr>
        <w:t>المستمرة</w:t>
      </w:r>
      <w:r>
        <w:rPr>
          <w:rFonts w:eastAsia="Calibri"/>
          <w:rtl/>
          <w:lang w:eastAsia="de-DE"/>
        </w:rPr>
        <w:t xml:space="preserve"> </w:t>
      </w:r>
      <w:r w:rsidRPr="00444016">
        <w:rPr>
          <w:rFonts w:eastAsia="Calibri"/>
          <w:rtl/>
          <w:lang w:eastAsia="de-DE"/>
        </w:rPr>
        <w:t>للطفل</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حال</w:t>
      </w:r>
      <w:r>
        <w:rPr>
          <w:rFonts w:eastAsia="Calibri"/>
          <w:rtl/>
          <w:lang w:eastAsia="de-DE"/>
        </w:rPr>
        <w:t xml:space="preserve"> </w:t>
      </w:r>
      <w:r w:rsidRPr="00444016">
        <w:rPr>
          <w:rFonts w:eastAsia="Calibri"/>
          <w:rtl/>
          <w:lang w:eastAsia="de-DE"/>
        </w:rPr>
        <w:t>وجود</w:t>
      </w:r>
      <w:r>
        <w:rPr>
          <w:rFonts w:eastAsia="Calibri"/>
          <w:rtl/>
          <w:lang w:eastAsia="de-DE"/>
        </w:rPr>
        <w:t xml:space="preserve"> </w:t>
      </w:r>
      <w:r w:rsidRPr="00444016">
        <w:rPr>
          <w:rFonts w:eastAsia="Calibri"/>
          <w:rtl/>
          <w:lang w:eastAsia="de-DE"/>
        </w:rPr>
        <w:t>خطر</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حياته،</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يكون</w:t>
      </w:r>
      <w:r>
        <w:rPr>
          <w:rFonts w:eastAsia="Calibri"/>
          <w:rtl/>
          <w:lang w:eastAsia="de-DE"/>
        </w:rPr>
        <w:t xml:space="preserve"> </w:t>
      </w:r>
      <w:r w:rsidRPr="00444016">
        <w:rPr>
          <w:rFonts w:eastAsia="Calibri"/>
          <w:rtl/>
          <w:lang w:eastAsia="de-DE"/>
        </w:rPr>
        <w:t>ذلك</w:t>
      </w:r>
      <w:r>
        <w:rPr>
          <w:rFonts w:eastAsia="Calibri"/>
          <w:rtl/>
          <w:lang w:eastAsia="de-DE"/>
        </w:rPr>
        <w:t xml:space="preserve"> </w:t>
      </w:r>
      <w:r w:rsidRPr="00444016">
        <w:rPr>
          <w:rFonts w:eastAsia="Calibri"/>
          <w:rtl/>
          <w:lang w:eastAsia="de-DE"/>
        </w:rPr>
        <w:t>بالشراكة</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النيابة</w:t>
      </w:r>
      <w:r>
        <w:rPr>
          <w:rFonts w:eastAsia="Calibri"/>
          <w:rtl/>
          <w:lang w:eastAsia="de-DE"/>
        </w:rPr>
        <w:t xml:space="preserve"> </w:t>
      </w:r>
      <w:r w:rsidRPr="00444016">
        <w:rPr>
          <w:rFonts w:eastAsia="Calibri"/>
          <w:rtl/>
          <w:lang w:eastAsia="de-DE"/>
        </w:rPr>
        <w:t>العامة</w:t>
      </w:r>
      <w:r>
        <w:rPr>
          <w:rFonts w:eastAsia="Calibri"/>
          <w:rtl/>
          <w:lang w:eastAsia="de-DE"/>
        </w:rPr>
        <w:t xml:space="preserve"> </w:t>
      </w:r>
      <w:r w:rsidRPr="00444016">
        <w:rPr>
          <w:rFonts w:eastAsia="Calibri"/>
          <w:rtl/>
          <w:lang w:eastAsia="de-DE"/>
        </w:rPr>
        <w:t>ومرشد</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الطفولة</w:t>
      </w:r>
      <w:r>
        <w:rPr>
          <w:rFonts w:eastAsia="Calibri"/>
          <w:rtl/>
          <w:lang w:eastAsia="de-DE"/>
        </w:rPr>
        <w:t xml:space="preserve"> </w:t>
      </w:r>
      <w:r w:rsidRPr="00444016">
        <w:rPr>
          <w:rFonts w:eastAsia="Calibri"/>
          <w:rtl/>
          <w:lang w:eastAsia="de-DE"/>
        </w:rPr>
        <w:t>لتحديد</w:t>
      </w:r>
      <w:r>
        <w:rPr>
          <w:rFonts w:eastAsia="Calibri"/>
          <w:rtl/>
          <w:lang w:eastAsia="de-DE"/>
        </w:rPr>
        <w:t xml:space="preserve"> </w:t>
      </w:r>
      <w:r w:rsidRPr="00444016">
        <w:rPr>
          <w:rFonts w:eastAsia="Calibri"/>
          <w:rtl/>
          <w:lang w:eastAsia="de-DE"/>
        </w:rPr>
        <w:t>المصلحة</w:t>
      </w:r>
      <w:r>
        <w:rPr>
          <w:rFonts w:eastAsia="Calibri"/>
          <w:rtl/>
          <w:lang w:eastAsia="de-DE"/>
        </w:rPr>
        <w:t xml:space="preserve"> </w:t>
      </w:r>
      <w:r w:rsidRPr="00444016">
        <w:rPr>
          <w:rFonts w:eastAsia="Calibri"/>
          <w:rtl/>
          <w:lang w:eastAsia="de-DE"/>
        </w:rPr>
        <w:t>الفضلى</w:t>
      </w:r>
      <w:r>
        <w:rPr>
          <w:rFonts w:eastAsia="Calibri"/>
          <w:rtl/>
          <w:lang w:eastAsia="de-DE"/>
        </w:rPr>
        <w:t xml:space="preserve"> </w:t>
      </w:r>
      <w:r w:rsidRPr="00444016">
        <w:rPr>
          <w:rFonts w:eastAsia="Calibri"/>
          <w:rtl/>
          <w:lang w:eastAsia="de-DE"/>
        </w:rPr>
        <w:t>للطفل</w:t>
      </w:r>
      <w:r>
        <w:rPr>
          <w:rFonts w:eastAsia="Calibri"/>
          <w:rtl/>
          <w:lang w:eastAsia="de-DE"/>
        </w:rPr>
        <w:t xml:space="preserve"> </w:t>
      </w:r>
      <w:r w:rsidRPr="00444016">
        <w:rPr>
          <w:rFonts w:eastAsia="Calibri"/>
          <w:rtl/>
          <w:lang w:eastAsia="de-DE"/>
        </w:rPr>
        <w:t>وحمايته</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أي</w:t>
      </w:r>
      <w:r>
        <w:rPr>
          <w:rFonts w:eastAsia="Calibri"/>
          <w:rtl/>
          <w:lang w:eastAsia="de-DE"/>
        </w:rPr>
        <w:t xml:space="preserve"> </w:t>
      </w:r>
      <w:r w:rsidRPr="00444016">
        <w:rPr>
          <w:rFonts w:eastAsia="Calibri"/>
          <w:rtl/>
          <w:lang w:eastAsia="de-DE"/>
        </w:rPr>
        <w:t>خط</w:t>
      </w:r>
      <w:r w:rsidRPr="00444016">
        <w:rPr>
          <w:rFonts w:eastAsia="Calibri" w:hint="cs"/>
          <w:rtl/>
          <w:lang w:eastAsia="de-DE"/>
        </w:rPr>
        <w:t>.</w:t>
      </w:r>
      <w:r>
        <w:rPr>
          <w:rFonts w:eastAsia="Calibri" w:hint="cs"/>
          <w:vertAlign w:val="superscript"/>
          <w:rtl/>
          <w:lang w:eastAsia="de-DE"/>
        </w:rPr>
        <w:t>(</w:t>
      </w:r>
      <w:r w:rsidRPr="00444016">
        <w:rPr>
          <w:rFonts w:eastAsia="Calibri" w:hint="cs"/>
          <w:vertAlign w:val="superscript"/>
          <w:rtl/>
          <w:lang w:eastAsia="de-DE"/>
        </w:rPr>
        <w:t>29</w:t>
      </w:r>
      <w:r>
        <w:rPr>
          <w:rFonts w:eastAsia="Calibri" w:hint="cs"/>
          <w:vertAlign w:val="superscript"/>
          <w:rtl/>
          <w:lang w:eastAsia="de-DE"/>
        </w:rPr>
        <w:t>)</w:t>
      </w:r>
      <w:r>
        <w:rPr>
          <w:rFonts w:eastAsia="Calibri"/>
          <w:rtl/>
          <w:lang w:eastAsia="de-DE"/>
        </w:rPr>
        <w:t xml:space="preserve"> </w:t>
      </w:r>
    </w:p>
    <w:p w:rsidR="0079614C" w:rsidRPr="00444016" w:rsidRDefault="0079614C" w:rsidP="0079614C">
      <w:pPr>
        <w:pStyle w:val="SingleTxtGA"/>
        <w:rPr>
          <w:rFonts w:eastAsia="Calibri"/>
          <w:lang w:eastAsia="de-DE" w:bidi="ar-JO"/>
        </w:rPr>
      </w:pPr>
      <w:r w:rsidRPr="0044758E">
        <w:rPr>
          <w:rFonts w:eastAsiaTheme="minorHAnsi"/>
          <w:rtl/>
        </w:rPr>
        <w:t>121-</w:t>
      </w:r>
      <w:r w:rsidRPr="0044758E">
        <w:rPr>
          <w:rFonts w:eastAsiaTheme="minorHAnsi"/>
          <w:rtl/>
        </w:rPr>
        <w:tab/>
      </w:r>
      <w:r w:rsidRPr="00444016">
        <w:rPr>
          <w:rFonts w:eastAsia="Calibri"/>
          <w:rtl/>
          <w:lang w:eastAsia="de-DE"/>
        </w:rPr>
        <w:t>يتم</w:t>
      </w:r>
      <w:r>
        <w:rPr>
          <w:rFonts w:eastAsia="Calibri"/>
          <w:rtl/>
          <w:lang w:eastAsia="de-DE"/>
        </w:rPr>
        <w:t xml:space="preserve"> </w:t>
      </w:r>
      <w:r w:rsidRPr="00444016">
        <w:rPr>
          <w:rFonts w:eastAsia="Calibri"/>
          <w:rtl/>
          <w:lang w:eastAsia="de-DE"/>
        </w:rPr>
        <w:t>تحديد</w:t>
      </w:r>
      <w:r>
        <w:rPr>
          <w:rFonts w:eastAsia="Calibri"/>
          <w:rtl/>
          <w:lang w:eastAsia="de-DE"/>
        </w:rPr>
        <w:t xml:space="preserve"> </w:t>
      </w:r>
      <w:r w:rsidRPr="00444016">
        <w:rPr>
          <w:rFonts w:eastAsia="Calibri"/>
          <w:rtl/>
          <w:lang w:eastAsia="de-DE"/>
        </w:rPr>
        <w:t>معايير</w:t>
      </w:r>
      <w:r>
        <w:rPr>
          <w:rFonts w:eastAsia="Calibri"/>
          <w:rtl/>
          <w:lang w:eastAsia="de-DE"/>
        </w:rPr>
        <w:t xml:space="preserve"> </w:t>
      </w:r>
      <w:r w:rsidRPr="00444016">
        <w:rPr>
          <w:rFonts w:eastAsia="Calibri"/>
          <w:rtl/>
          <w:lang w:eastAsia="de-DE"/>
        </w:rPr>
        <w:t>المصلحة</w:t>
      </w:r>
      <w:r>
        <w:rPr>
          <w:rFonts w:eastAsia="Calibri"/>
          <w:rtl/>
          <w:lang w:eastAsia="de-DE"/>
        </w:rPr>
        <w:t xml:space="preserve"> </w:t>
      </w:r>
      <w:r w:rsidRPr="00444016">
        <w:rPr>
          <w:rFonts w:eastAsia="Calibri"/>
          <w:rtl/>
          <w:lang w:eastAsia="de-DE"/>
        </w:rPr>
        <w:t>الفضلى</w:t>
      </w:r>
      <w:r>
        <w:rPr>
          <w:rFonts w:eastAsia="Calibri"/>
          <w:b/>
          <w:bCs/>
          <w:rtl/>
          <w:lang w:eastAsia="de-DE"/>
        </w:rPr>
        <w:t xml:space="preserve"> </w:t>
      </w:r>
      <w:r w:rsidRPr="00444016">
        <w:rPr>
          <w:rFonts w:eastAsia="Calibri"/>
          <w:rtl/>
          <w:lang w:eastAsia="de-DE"/>
        </w:rPr>
        <w:t>بالتشاور</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قبل</w:t>
      </w:r>
      <w:r>
        <w:rPr>
          <w:rFonts w:eastAsia="Calibri"/>
          <w:rtl/>
          <w:lang w:eastAsia="de-DE"/>
        </w:rPr>
        <w:t xml:space="preserve"> </w:t>
      </w:r>
      <w:r w:rsidRPr="00444016">
        <w:rPr>
          <w:rFonts w:eastAsia="Calibri"/>
          <w:rtl/>
          <w:lang w:eastAsia="de-DE"/>
        </w:rPr>
        <w:t>مرشد</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الطفولة</w:t>
      </w:r>
      <w:r>
        <w:rPr>
          <w:rFonts w:eastAsia="Calibri"/>
          <w:rtl/>
          <w:lang w:eastAsia="de-DE"/>
        </w:rPr>
        <w:t xml:space="preserve"> </w:t>
      </w:r>
      <w:r w:rsidRPr="00444016">
        <w:rPr>
          <w:rFonts w:eastAsia="Calibri"/>
          <w:rtl/>
          <w:lang w:eastAsia="de-DE"/>
        </w:rPr>
        <w:t>وشرطة</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الأسرة</w:t>
      </w:r>
      <w:r>
        <w:rPr>
          <w:rFonts w:eastAsia="Calibri"/>
          <w:rtl/>
          <w:lang w:eastAsia="de-DE"/>
        </w:rPr>
        <w:t xml:space="preserve"> </w:t>
      </w:r>
      <w:r w:rsidRPr="00444016">
        <w:rPr>
          <w:rFonts w:eastAsia="Calibri"/>
          <w:rtl/>
          <w:lang w:eastAsia="de-DE"/>
        </w:rPr>
        <w:t>والنيابة</w:t>
      </w:r>
      <w:r>
        <w:rPr>
          <w:rFonts w:eastAsia="Calibri"/>
          <w:rtl/>
          <w:lang w:eastAsia="de-DE"/>
        </w:rPr>
        <w:t xml:space="preserve"> </w:t>
      </w:r>
      <w:r w:rsidRPr="00444016">
        <w:rPr>
          <w:rFonts w:eastAsia="Calibri"/>
          <w:rtl/>
          <w:lang w:eastAsia="de-DE"/>
        </w:rPr>
        <w:t>والمرشد</w:t>
      </w:r>
      <w:r>
        <w:rPr>
          <w:rFonts w:eastAsia="Calibri"/>
          <w:rtl/>
          <w:lang w:eastAsia="de-DE"/>
        </w:rPr>
        <w:t xml:space="preserve"> </w:t>
      </w:r>
      <w:r w:rsidRPr="00444016">
        <w:rPr>
          <w:rFonts w:eastAsia="Calibri"/>
          <w:rtl/>
          <w:lang w:eastAsia="de-DE"/>
        </w:rPr>
        <w:t>التربوي</w:t>
      </w:r>
      <w:r>
        <w:rPr>
          <w:rFonts w:eastAsia="Calibri"/>
          <w:rtl/>
          <w:lang w:eastAsia="de-DE"/>
        </w:rPr>
        <w:t xml:space="preserve"> </w:t>
      </w:r>
      <w:r w:rsidRPr="00444016">
        <w:rPr>
          <w:rFonts w:eastAsia="Calibri"/>
          <w:rtl/>
          <w:lang w:eastAsia="de-DE"/>
        </w:rPr>
        <w:t>والجهات</w:t>
      </w:r>
      <w:r>
        <w:rPr>
          <w:rFonts w:eastAsia="Calibri"/>
          <w:rtl/>
          <w:lang w:eastAsia="de-DE"/>
        </w:rPr>
        <w:t xml:space="preserve"> </w:t>
      </w:r>
      <w:r w:rsidRPr="00444016">
        <w:rPr>
          <w:rFonts w:eastAsia="Calibri"/>
          <w:rtl/>
          <w:lang w:eastAsia="de-DE"/>
        </w:rPr>
        <w:t>ذات</w:t>
      </w:r>
      <w:r>
        <w:rPr>
          <w:rFonts w:eastAsia="Calibri"/>
          <w:rtl/>
          <w:lang w:eastAsia="de-DE"/>
        </w:rPr>
        <w:t xml:space="preserve"> </w:t>
      </w:r>
      <w:r w:rsidRPr="00444016">
        <w:rPr>
          <w:rFonts w:eastAsia="Calibri"/>
          <w:rtl/>
          <w:lang w:eastAsia="de-DE"/>
        </w:rPr>
        <w:t>العلاقة</w:t>
      </w:r>
      <w:r>
        <w:rPr>
          <w:rFonts w:eastAsia="Calibri"/>
          <w:rtl/>
          <w:lang w:eastAsia="de-DE"/>
        </w:rPr>
        <w:t xml:space="preserve"> </w:t>
      </w:r>
      <w:r w:rsidRPr="00444016">
        <w:rPr>
          <w:rFonts w:eastAsia="Calibri"/>
          <w:rtl/>
          <w:lang w:eastAsia="de-DE"/>
        </w:rPr>
        <w:t>بحسب</w:t>
      </w:r>
      <w:r>
        <w:rPr>
          <w:rFonts w:eastAsia="Calibri"/>
          <w:rtl/>
          <w:lang w:eastAsia="de-DE"/>
        </w:rPr>
        <w:t xml:space="preserve"> </w:t>
      </w:r>
      <w:r w:rsidRPr="00444016">
        <w:rPr>
          <w:rFonts w:eastAsia="Calibri"/>
          <w:rtl/>
          <w:lang w:eastAsia="de-DE"/>
        </w:rPr>
        <w:t>الحالة</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يكون</w:t>
      </w:r>
      <w:r>
        <w:rPr>
          <w:rFonts w:eastAsia="Calibri"/>
          <w:rtl/>
          <w:lang w:eastAsia="de-DE"/>
        </w:rPr>
        <w:t xml:space="preserve"> </w:t>
      </w:r>
      <w:r w:rsidRPr="00444016">
        <w:rPr>
          <w:rFonts w:eastAsia="Calibri"/>
          <w:rtl/>
          <w:lang w:eastAsia="de-DE"/>
        </w:rPr>
        <w:t>فيها</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تتم</w:t>
      </w:r>
      <w:r>
        <w:rPr>
          <w:rFonts w:eastAsia="Calibri"/>
          <w:rtl/>
          <w:lang w:eastAsia="de-DE"/>
        </w:rPr>
        <w:t xml:space="preserve"> </w:t>
      </w:r>
      <w:r w:rsidRPr="00444016">
        <w:rPr>
          <w:rFonts w:eastAsia="Calibri"/>
          <w:rtl/>
          <w:lang w:eastAsia="de-DE"/>
        </w:rPr>
        <w:t>دراستها</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كافة</w:t>
      </w:r>
      <w:r>
        <w:rPr>
          <w:rFonts w:eastAsia="Calibri"/>
          <w:rtl/>
          <w:lang w:eastAsia="de-DE"/>
        </w:rPr>
        <w:t xml:space="preserve"> </w:t>
      </w:r>
      <w:r w:rsidRPr="00444016">
        <w:rPr>
          <w:rFonts w:eastAsia="Calibri"/>
          <w:rtl/>
          <w:lang w:eastAsia="de-DE"/>
        </w:rPr>
        <w:t>الجوانب،</w:t>
      </w:r>
      <w:r>
        <w:rPr>
          <w:rFonts w:eastAsia="Calibri"/>
          <w:rtl/>
          <w:lang w:eastAsia="de-DE"/>
        </w:rPr>
        <w:t xml:space="preserve"> </w:t>
      </w:r>
      <w:r w:rsidRPr="00444016">
        <w:rPr>
          <w:rFonts w:eastAsia="Calibri"/>
          <w:rtl/>
          <w:lang w:eastAsia="de-DE"/>
        </w:rPr>
        <w:t>عن</w:t>
      </w:r>
      <w:r>
        <w:rPr>
          <w:rFonts w:eastAsia="Calibri"/>
          <w:rtl/>
          <w:lang w:eastAsia="de-DE"/>
        </w:rPr>
        <w:t xml:space="preserve"> </w:t>
      </w:r>
      <w:r w:rsidRPr="00444016">
        <w:rPr>
          <w:rFonts w:eastAsia="Calibri"/>
          <w:rtl/>
          <w:lang w:eastAsia="de-DE"/>
        </w:rPr>
        <w:t>طريق</w:t>
      </w:r>
      <w:r>
        <w:rPr>
          <w:rFonts w:eastAsia="Calibri"/>
          <w:rtl/>
          <w:lang w:eastAsia="de-DE"/>
        </w:rPr>
        <w:t xml:space="preserve"> </w:t>
      </w:r>
      <w:r w:rsidRPr="00444016">
        <w:rPr>
          <w:rFonts w:eastAsia="Calibri"/>
          <w:rtl/>
          <w:lang w:eastAsia="de-DE"/>
        </w:rPr>
        <w:t>عقد</w:t>
      </w:r>
      <w:r>
        <w:rPr>
          <w:rFonts w:eastAsia="Calibri"/>
          <w:rtl/>
          <w:lang w:eastAsia="de-DE"/>
        </w:rPr>
        <w:t xml:space="preserve"> </w:t>
      </w:r>
      <w:r w:rsidRPr="00444016">
        <w:rPr>
          <w:rFonts w:eastAsia="Calibri"/>
          <w:rtl/>
          <w:lang w:eastAsia="de-DE"/>
        </w:rPr>
        <w:t>(مؤتمر</w:t>
      </w:r>
      <w:r>
        <w:rPr>
          <w:rFonts w:eastAsia="Calibri"/>
          <w:rtl/>
          <w:lang w:eastAsia="de-DE"/>
        </w:rPr>
        <w:t xml:space="preserve"> </w:t>
      </w:r>
      <w:r w:rsidRPr="00444016">
        <w:rPr>
          <w:rFonts w:eastAsia="Calibri"/>
          <w:rtl/>
          <w:lang w:eastAsia="de-DE"/>
        </w:rPr>
        <w:t>للحالة)</w:t>
      </w:r>
      <w:r>
        <w:rPr>
          <w:rFonts w:eastAsia="Calibri"/>
          <w:rtl/>
          <w:lang w:eastAsia="de-DE"/>
        </w:rPr>
        <w:t xml:space="preserve"> </w:t>
      </w:r>
      <w:r w:rsidRPr="00444016">
        <w:rPr>
          <w:rFonts w:eastAsia="Calibri"/>
          <w:rtl/>
          <w:lang w:eastAsia="de-DE"/>
        </w:rPr>
        <w:t>يبحث</w:t>
      </w:r>
      <w:r>
        <w:rPr>
          <w:rFonts w:eastAsia="Calibri"/>
          <w:rtl/>
          <w:lang w:eastAsia="de-DE"/>
        </w:rPr>
        <w:t xml:space="preserve"> </w:t>
      </w:r>
      <w:r w:rsidRPr="00444016">
        <w:rPr>
          <w:rFonts w:eastAsia="Calibri"/>
          <w:rtl/>
          <w:lang w:eastAsia="de-DE"/>
        </w:rPr>
        <w:t>فيه</w:t>
      </w:r>
      <w:r>
        <w:rPr>
          <w:rFonts w:eastAsia="Calibri"/>
          <w:rtl/>
          <w:lang w:eastAsia="de-DE"/>
        </w:rPr>
        <w:t xml:space="preserve"> </w:t>
      </w:r>
      <w:r w:rsidRPr="00444016">
        <w:rPr>
          <w:rFonts w:eastAsia="Calibri"/>
          <w:rtl/>
          <w:lang w:eastAsia="de-DE"/>
        </w:rPr>
        <w:t>الأطراف</w:t>
      </w:r>
      <w:r>
        <w:rPr>
          <w:rFonts w:eastAsia="Calibri"/>
          <w:rtl/>
          <w:lang w:eastAsia="de-DE"/>
        </w:rPr>
        <w:t xml:space="preserve"> </w:t>
      </w:r>
      <w:r w:rsidRPr="00444016">
        <w:rPr>
          <w:rFonts w:eastAsia="Calibri"/>
          <w:rtl/>
          <w:lang w:eastAsia="de-DE"/>
        </w:rPr>
        <w:t>حالة</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ووضعه</w:t>
      </w:r>
      <w:r>
        <w:rPr>
          <w:rFonts w:eastAsia="Calibri"/>
          <w:rtl/>
          <w:lang w:eastAsia="de-DE"/>
        </w:rPr>
        <w:t xml:space="preserve"> </w:t>
      </w:r>
      <w:proofErr w:type="spellStart"/>
      <w:r w:rsidRPr="00444016">
        <w:rPr>
          <w:rFonts w:eastAsia="Calibri"/>
          <w:rtl/>
          <w:lang w:eastAsia="de-DE"/>
        </w:rPr>
        <w:t>الإجتماعي</w:t>
      </w:r>
      <w:proofErr w:type="spellEnd"/>
      <w:r>
        <w:rPr>
          <w:rFonts w:eastAsia="Calibri"/>
          <w:rtl/>
          <w:lang w:eastAsia="de-DE"/>
        </w:rPr>
        <w:t xml:space="preserve"> </w:t>
      </w:r>
      <w:r w:rsidRPr="00444016">
        <w:rPr>
          <w:rFonts w:eastAsia="Calibri"/>
          <w:rtl/>
          <w:lang w:eastAsia="de-DE"/>
        </w:rPr>
        <w:t>والأكاديمي</w:t>
      </w:r>
      <w:r>
        <w:rPr>
          <w:rFonts w:eastAsia="Calibri"/>
          <w:rtl/>
          <w:lang w:eastAsia="de-DE"/>
        </w:rPr>
        <w:t xml:space="preserve"> </w:t>
      </w:r>
      <w:r w:rsidRPr="00444016">
        <w:rPr>
          <w:rFonts w:eastAsia="Calibri"/>
          <w:rtl/>
          <w:lang w:eastAsia="de-DE"/>
        </w:rPr>
        <w:t>والنفسي</w:t>
      </w:r>
      <w:r>
        <w:rPr>
          <w:rFonts w:eastAsia="Calibri"/>
          <w:rtl/>
          <w:lang w:eastAsia="de-DE"/>
        </w:rPr>
        <w:t xml:space="preserve"> </w:t>
      </w:r>
      <w:r w:rsidRPr="00444016">
        <w:rPr>
          <w:rFonts w:eastAsia="Calibri"/>
          <w:rtl/>
          <w:lang w:eastAsia="de-DE"/>
        </w:rPr>
        <w:t>واحتياجاته،</w:t>
      </w:r>
      <w:r>
        <w:rPr>
          <w:rFonts w:eastAsia="Calibri"/>
          <w:rtl/>
          <w:lang w:eastAsia="de-DE"/>
        </w:rPr>
        <w:t xml:space="preserve"> </w:t>
      </w:r>
      <w:r w:rsidRPr="00444016">
        <w:rPr>
          <w:rFonts w:eastAsia="Calibri"/>
          <w:rtl/>
          <w:lang w:eastAsia="de-DE"/>
        </w:rPr>
        <w:t>ويتم</w:t>
      </w:r>
      <w:r>
        <w:rPr>
          <w:rFonts w:eastAsia="Calibri"/>
          <w:rtl/>
          <w:lang w:eastAsia="de-DE"/>
        </w:rPr>
        <w:t xml:space="preserve"> </w:t>
      </w:r>
      <w:r w:rsidRPr="00444016">
        <w:rPr>
          <w:rFonts w:eastAsia="Calibri"/>
          <w:rtl/>
          <w:lang w:eastAsia="de-DE"/>
        </w:rPr>
        <w:t>اتخاذ</w:t>
      </w:r>
      <w:r>
        <w:rPr>
          <w:rFonts w:eastAsia="Calibri"/>
          <w:rtl/>
          <w:lang w:eastAsia="de-DE"/>
        </w:rPr>
        <w:t xml:space="preserve"> </w:t>
      </w:r>
      <w:r w:rsidRPr="00444016">
        <w:rPr>
          <w:rFonts w:eastAsia="Calibri"/>
          <w:rtl/>
          <w:lang w:eastAsia="de-DE"/>
        </w:rPr>
        <w:t>قرار</w:t>
      </w:r>
      <w:r>
        <w:rPr>
          <w:rFonts w:eastAsia="Calibri"/>
          <w:rtl/>
          <w:lang w:eastAsia="de-DE"/>
        </w:rPr>
        <w:t xml:space="preserve"> </w:t>
      </w:r>
      <w:r w:rsidRPr="00444016">
        <w:rPr>
          <w:rFonts w:eastAsia="Calibri"/>
          <w:rtl/>
          <w:lang w:eastAsia="de-DE"/>
        </w:rPr>
        <w:t>بشأن</w:t>
      </w:r>
      <w:r>
        <w:rPr>
          <w:rFonts w:eastAsia="Calibri"/>
          <w:rtl/>
          <w:lang w:eastAsia="de-DE"/>
        </w:rPr>
        <w:t xml:space="preserve"> </w:t>
      </w:r>
      <w:r w:rsidRPr="00444016">
        <w:rPr>
          <w:rFonts w:eastAsia="Calibri"/>
          <w:rtl/>
          <w:lang w:eastAsia="de-DE"/>
        </w:rPr>
        <w:t>ذلك،</w:t>
      </w:r>
      <w:r>
        <w:rPr>
          <w:rFonts w:eastAsia="Calibri"/>
          <w:rtl/>
          <w:lang w:eastAsia="de-DE"/>
        </w:rPr>
        <w:t xml:space="preserve"> </w:t>
      </w:r>
      <w:r w:rsidRPr="00444016">
        <w:rPr>
          <w:rFonts w:eastAsia="Calibri"/>
          <w:rtl/>
          <w:lang w:eastAsia="de-DE"/>
        </w:rPr>
        <w:t>وتتم</w:t>
      </w:r>
      <w:r>
        <w:rPr>
          <w:rFonts w:eastAsia="Calibri"/>
          <w:rtl/>
          <w:lang w:eastAsia="de-DE"/>
        </w:rPr>
        <w:t xml:space="preserve"> </w:t>
      </w:r>
      <w:r w:rsidRPr="00444016">
        <w:rPr>
          <w:rFonts w:eastAsia="Calibri"/>
          <w:rtl/>
          <w:lang w:eastAsia="de-DE"/>
        </w:rPr>
        <w:t>المتابعة،</w:t>
      </w:r>
      <w:r>
        <w:rPr>
          <w:rFonts w:eastAsia="Calibri"/>
          <w:rtl/>
          <w:lang w:eastAsia="de-DE"/>
        </w:rPr>
        <w:t xml:space="preserve"> </w:t>
      </w:r>
      <w:r w:rsidRPr="00444016">
        <w:rPr>
          <w:rFonts w:eastAsia="Calibri"/>
          <w:rtl/>
          <w:lang w:eastAsia="de-DE"/>
        </w:rPr>
        <w:t>ويتم</w:t>
      </w:r>
      <w:r>
        <w:rPr>
          <w:rFonts w:eastAsia="Calibri"/>
          <w:rtl/>
          <w:lang w:eastAsia="de-DE"/>
        </w:rPr>
        <w:t xml:space="preserve"> </w:t>
      </w:r>
      <w:r w:rsidRPr="00444016">
        <w:rPr>
          <w:rFonts w:eastAsia="Calibri"/>
          <w:rtl/>
          <w:lang w:eastAsia="de-DE"/>
        </w:rPr>
        <w:t>أخذ</w:t>
      </w:r>
      <w:r>
        <w:rPr>
          <w:rFonts w:eastAsia="Calibri"/>
          <w:rtl/>
          <w:lang w:eastAsia="de-DE"/>
        </w:rPr>
        <w:t xml:space="preserve"> </w:t>
      </w:r>
      <w:r w:rsidRPr="00444016">
        <w:rPr>
          <w:rFonts w:eastAsia="Calibri"/>
          <w:rtl/>
          <w:lang w:eastAsia="de-DE"/>
        </w:rPr>
        <w:t>رأي</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الإجراءات</w:t>
      </w:r>
      <w:r>
        <w:rPr>
          <w:rFonts w:eastAsia="Calibri"/>
          <w:rtl/>
          <w:lang w:eastAsia="de-DE"/>
        </w:rPr>
        <w:t xml:space="preserve"> </w:t>
      </w:r>
      <w:r w:rsidRPr="00444016">
        <w:rPr>
          <w:rFonts w:eastAsia="Calibri"/>
          <w:rtl/>
          <w:lang w:eastAsia="de-DE"/>
        </w:rPr>
        <w:t>أو</w:t>
      </w:r>
      <w:r>
        <w:rPr>
          <w:rFonts w:eastAsia="Calibri"/>
          <w:rtl/>
          <w:lang w:eastAsia="de-DE"/>
        </w:rPr>
        <w:t xml:space="preserve"> </w:t>
      </w:r>
      <w:r w:rsidRPr="00444016">
        <w:rPr>
          <w:rFonts w:eastAsia="Calibri"/>
          <w:rtl/>
          <w:lang w:eastAsia="de-DE"/>
        </w:rPr>
        <w:t>القرار</w:t>
      </w:r>
      <w:r>
        <w:rPr>
          <w:rFonts w:eastAsia="Calibri"/>
          <w:rtl/>
          <w:lang w:eastAsia="de-DE"/>
        </w:rPr>
        <w:t xml:space="preserve"> </w:t>
      </w:r>
      <w:r w:rsidRPr="00444016">
        <w:rPr>
          <w:rFonts w:eastAsia="Calibri"/>
          <w:rtl/>
          <w:lang w:eastAsia="de-DE"/>
        </w:rPr>
        <w:t>المتوافق</w:t>
      </w:r>
      <w:r>
        <w:rPr>
          <w:rFonts w:eastAsia="Calibri"/>
          <w:rtl/>
          <w:lang w:eastAsia="de-DE"/>
        </w:rPr>
        <w:t xml:space="preserve"> </w:t>
      </w:r>
      <w:r w:rsidRPr="00444016">
        <w:rPr>
          <w:rFonts w:eastAsia="Calibri"/>
          <w:rtl/>
          <w:lang w:eastAsia="de-DE"/>
        </w:rPr>
        <w:t>عليه،</w:t>
      </w:r>
      <w:r>
        <w:rPr>
          <w:rFonts w:eastAsia="Calibri"/>
          <w:rtl/>
          <w:lang w:eastAsia="de-DE"/>
        </w:rPr>
        <w:t xml:space="preserve"> </w:t>
      </w:r>
      <w:r w:rsidRPr="00444016">
        <w:rPr>
          <w:rFonts w:eastAsia="Calibri"/>
          <w:rtl/>
          <w:lang w:eastAsia="de-DE"/>
        </w:rPr>
        <w:t>كل</w:t>
      </w:r>
      <w:r>
        <w:rPr>
          <w:rFonts w:eastAsia="Calibri"/>
          <w:rtl/>
          <w:lang w:eastAsia="de-DE"/>
        </w:rPr>
        <w:t xml:space="preserve"> </w:t>
      </w:r>
      <w:r w:rsidRPr="00444016">
        <w:rPr>
          <w:rFonts w:eastAsia="Calibri"/>
          <w:rtl/>
          <w:lang w:eastAsia="de-DE"/>
        </w:rPr>
        <w:t>ذلك</w:t>
      </w:r>
      <w:r>
        <w:rPr>
          <w:rFonts w:eastAsia="Calibri"/>
          <w:rtl/>
          <w:lang w:eastAsia="de-DE"/>
        </w:rPr>
        <w:t xml:space="preserve"> </w:t>
      </w:r>
      <w:r w:rsidRPr="00444016">
        <w:rPr>
          <w:rFonts w:eastAsia="Calibri"/>
          <w:rtl/>
          <w:lang w:eastAsia="de-DE"/>
        </w:rPr>
        <w:t>بحسب</w:t>
      </w:r>
      <w:r>
        <w:rPr>
          <w:rFonts w:eastAsia="Calibri"/>
          <w:rtl/>
          <w:lang w:eastAsia="de-DE"/>
        </w:rPr>
        <w:t xml:space="preserve"> </w:t>
      </w:r>
      <w:r w:rsidRPr="00444016">
        <w:rPr>
          <w:rFonts w:eastAsia="Calibri"/>
          <w:rtl/>
          <w:lang w:eastAsia="de-DE"/>
        </w:rPr>
        <w:t>(دليل</w:t>
      </w:r>
      <w:r>
        <w:rPr>
          <w:rFonts w:eastAsia="Calibri"/>
          <w:rtl/>
          <w:lang w:eastAsia="de-DE"/>
        </w:rPr>
        <w:t xml:space="preserve"> </w:t>
      </w:r>
      <w:r w:rsidRPr="00444016">
        <w:rPr>
          <w:rFonts w:eastAsia="Calibri"/>
          <w:rtl/>
          <w:lang w:eastAsia="de-DE"/>
        </w:rPr>
        <w:t>التحويل</w:t>
      </w:r>
      <w:r>
        <w:rPr>
          <w:rFonts w:eastAsia="Calibri"/>
          <w:rtl/>
          <w:lang w:eastAsia="de-DE"/>
        </w:rPr>
        <w:t xml:space="preserve"> </w:t>
      </w:r>
      <w:r w:rsidRPr="00444016">
        <w:rPr>
          <w:rFonts w:eastAsia="Calibri"/>
          <w:rtl/>
          <w:lang w:eastAsia="de-DE"/>
        </w:rPr>
        <w:t>والتشبيك)</w:t>
      </w:r>
      <w:r>
        <w:rPr>
          <w:rFonts w:eastAsia="Calibri"/>
          <w:rtl/>
          <w:lang w:eastAsia="de-DE"/>
        </w:rPr>
        <w:t xml:space="preserve"> </w:t>
      </w:r>
      <w:r w:rsidRPr="00444016">
        <w:rPr>
          <w:rFonts w:eastAsia="Calibri"/>
          <w:rtl/>
          <w:lang w:eastAsia="de-DE"/>
        </w:rPr>
        <w:t>الذي</w:t>
      </w:r>
      <w:r>
        <w:rPr>
          <w:rFonts w:eastAsia="Calibri"/>
          <w:rtl/>
          <w:lang w:eastAsia="de-DE"/>
        </w:rPr>
        <w:t xml:space="preserve"> </w:t>
      </w:r>
      <w:r w:rsidRPr="00444016">
        <w:rPr>
          <w:rFonts w:eastAsia="Calibri"/>
          <w:rtl/>
          <w:lang w:eastAsia="de-DE"/>
        </w:rPr>
        <w:t>تعمل</w:t>
      </w:r>
      <w:r>
        <w:rPr>
          <w:rFonts w:eastAsia="Calibri"/>
          <w:rtl/>
          <w:lang w:eastAsia="de-DE"/>
        </w:rPr>
        <w:t xml:space="preserve"> </w:t>
      </w:r>
      <w:r w:rsidRPr="00444016">
        <w:rPr>
          <w:rFonts w:eastAsia="Calibri"/>
          <w:rtl/>
          <w:lang w:eastAsia="de-DE"/>
        </w:rPr>
        <w:t>وفقه</w:t>
      </w:r>
      <w:r>
        <w:rPr>
          <w:rFonts w:eastAsia="Calibri"/>
          <w:rtl/>
          <w:lang w:eastAsia="de-DE"/>
        </w:rPr>
        <w:t xml:space="preserve"> </w:t>
      </w:r>
      <w:r w:rsidRPr="00444016">
        <w:rPr>
          <w:rFonts w:eastAsia="Calibri"/>
          <w:rtl/>
          <w:lang w:eastAsia="de-DE"/>
        </w:rPr>
        <w:t>شبكات</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الطفولة.</w:t>
      </w:r>
      <w:r>
        <w:rPr>
          <w:rFonts w:eastAsia="Calibri"/>
          <w:rtl/>
          <w:lang w:eastAsia="de-DE"/>
        </w:rPr>
        <w:t xml:space="preserve"> </w:t>
      </w:r>
    </w:p>
    <w:p w:rsidR="0079614C" w:rsidRPr="00444016" w:rsidRDefault="0079614C" w:rsidP="0079614C">
      <w:pPr>
        <w:pStyle w:val="SingleTxtGA"/>
        <w:rPr>
          <w:rFonts w:eastAsia="Calibri"/>
          <w:lang w:eastAsia="de-DE" w:bidi="ar-JO"/>
        </w:rPr>
      </w:pPr>
      <w:r w:rsidRPr="0044758E">
        <w:rPr>
          <w:rFonts w:eastAsiaTheme="minorHAnsi"/>
          <w:rtl/>
        </w:rPr>
        <w:t>122-</w:t>
      </w:r>
      <w:r w:rsidRPr="0044758E">
        <w:rPr>
          <w:rFonts w:eastAsiaTheme="minorHAnsi"/>
          <w:rtl/>
        </w:rPr>
        <w:tab/>
      </w:r>
      <w:r w:rsidRPr="00444016">
        <w:rPr>
          <w:rFonts w:eastAsia="Calibri"/>
          <w:rtl/>
          <w:lang w:eastAsia="de-DE" w:bidi="ar-JO"/>
        </w:rPr>
        <w:t>يسعى</w:t>
      </w:r>
      <w:r>
        <w:rPr>
          <w:rFonts w:eastAsia="Calibri"/>
          <w:rtl/>
          <w:lang w:eastAsia="de-DE" w:bidi="ar-JO"/>
        </w:rPr>
        <w:t xml:space="preserve"> </w:t>
      </w:r>
      <w:r w:rsidRPr="00444016">
        <w:rPr>
          <w:rFonts w:eastAsia="Calibri"/>
          <w:rtl/>
          <w:lang w:eastAsia="de-DE" w:bidi="ar-JO"/>
        </w:rPr>
        <w:t>مجلس</w:t>
      </w:r>
      <w:r>
        <w:rPr>
          <w:rFonts w:eastAsia="Calibri"/>
          <w:rtl/>
          <w:lang w:eastAsia="de-DE" w:bidi="ar-JO"/>
        </w:rPr>
        <w:t xml:space="preserve"> </w:t>
      </w:r>
      <w:r w:rsidRPr="00444016">
        <w:rPr>
          <w:rFonts w:eastAsia="Calibri"/>
          <w:rtl/>
          <w:lang w:eastAsia="de-DE" w:bidi="ar-JO"/>
        </w:rPr>
        <w:t>القضاء</w:t>
      </w:r>
      <w:r>
        <w:rPr>
          <w:rFonts w:eastAsia="Calibri"/>
          <w:rtl/>
          <w:lang w:eastAsia="de-DE" w:bidi="ar-JO"/>
        </w:rPr>
        <w:t xml:space="preserve"> </w:t>
      </w:r>
      <w:r w:rsidRPr="00444016">
        <w:rPr>
          <w:rFonts w:eastAsia="Calibri"/>
          <w:rtl/>
          <w:lang w:eastAsia="de-DE" w:bidi="ar-JO"/>
        </w:rPr>
        <w:t>الأعلى</w:t>
      </w:r>
      <w:r>
        <w:rPr>
          <w:rFonts w:eastAsia="Calibri"/>
          <w:rtl/>
          <w:lang w:eastAsia="de-DE" w:bidi="ar-JO"/>
        </w:rPr>
        <w:t xml:space="preserve"> </w:t>
      </w:r>
      <w:r w:rsidRPr="00444016">
        <w:rPr>
          <w:rFonts w:eastAsia="Calibri"/>
          <w:rtl/>
          <w:lang w:eastAsia="de-DE"/>
        </w:rPr>
        <w:t>لمراعاة</w:t>
      </w:r>
      <w:r>
        <w:rPr>
          <w:rFonts w:eastAsia="Calibri"/>
          <w:rtl/>
          <w:lang w:eastAsia="de-DE" w:bidi="ar-JO"/>
        </w:rPr>
        <w:t xml:space="preserve"> </w:t>
      </w:r>
      <w:r w:rsidRPr="00444016">
        <w:rPr>
          <w:rFonts w:eastAsia="Calibri"/>
          <w:rtl/>
          <w:lang w:eastAsia="de-DE" w:bidi="ar-JO"/>
        </w:rPr>
        <w:t>المصلحة</w:t>
      </w:r>
      <w:r>
        <w:rPr>
          <w:rFonts w:eastAsia="Calibri"/>
          <w:rtl/>
          <w:lang w:eastAsia="de-DE" w:bidi="ar-JO"/>
        </w:rPr>
        <w:t xml:space="preserve"> </w:t>
      </w:r>
      <w:r w:rsidRPr="00444016">
        <w:rPr>
          <w:rFonts w:eastAsia="Calibri"/>
          <w:rtl/>
          <w:lang w:eastAsia="de-DE" w:bidi="ar-JO"/>
        </w:rPr>
        <w:t>الفضلى</w:t>
      </w:r>
      <w:r>
        <w:rPr>
          <w:rFonts w:eastAsia="Calibri"/>
          <w:rtl/>
          <w:lang w:eastAsia="de-DE" w:bidi="ar-JO"/>
        </w:rPr>
        <w:t xml:space="preserve"> </w:t>
      </w:r>
      <w:r w:rsidRPr="00444016">
        <w:rPr>
          <w:rFonts w:eastAsia="Calibri"/>
          <w:rtl/>
          <w:lang w:eastAsia="de-DE" w:bidi="ar-JO"/>
        </w:rPr>
        <w:t>للطفل</w:t>
      </w:r>
      <w:r>
        <w:rPr>
          <w:rFonts w:eastAsia="Calibri"/>
          <w:rtl/>
          <w:lang w:eastAsia="de-DE" w:bidi="ar-JO"/>
        </w:rPr>
        <w:t xml:space="preserve"> </w:t>
      </w:r>
      <w:r w:rsidRPr="00444016">
        <w:rPr>
          <w:rFonts w:eastAsia="Calibri"/>
          <w:rtl/>
          <w:lang w:eastAsia="de-DE" w:bidi="ar-JO"/>
        </w:rPr>
        <w:t>وتغليبها</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عملية</w:t>
      </w:r>
      <w:r>
        <w:rPr>
          <w:rFonts w:eastAsia="Calibri"/>
          <w:rtl/>
          <w:lang w:eastAsia="de-DE" w:bidi="ar-JO"/>
        </w:rPr>
        <w:t xml:space="preserve"> </w:t>
      </w:r>
      <w:r w:rsidRPr="00444016">
        <w:rPr>
          <w:rFonts w:eastAsia="Calibri"/>
          <w:rtl/>
          <w:lang w:eastAsia="de-DE" w:bidi="ar-JO"/>
        </w:rPr>
        <w:t>التقاضي،</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خلال</w:t>
      </w:r>
      <w:r>
        <w:rPr>
          <w:rFonts w:eastAsia="Calibri"/>
          <w:rtl/>
          <w:lang w:eastAsia="de-DE" w:bidi="ar-JO"/>
        </w:rPr>
        <w:t xml:space="preserve"> </w:t>
      </w:r>
      <w:r w:rsidRPr="00444016">
        <w:rPr>
          <w:rFonts w:eastAsia="Calibri"/>
          <w:rtl/>
          <w:lang w:eastAsia="de-DE" w:bidi="ar-JO"/>
        </w:rPr>
        <w:t>الاستماع</w:t>
      </w:r>
      <w:r>
        <w:rPr>
          <w:rFonts w:eastAsia="Calibri"/>
          <w:rtl/>
          <w:lang w:eastAsia="de-DE" w:bidi="ar-JO"/>
        </w:rPr>
        <w:t xml:space="preserve"> </w:t>
      </w:r>
      <w:r w:rsidRPr="00444016">
        <w:rPr>
          <w:rFonts w:eastAsia="Calibri"/>
          <w:rtl/>
          <w:lang w:eastAsia="de-DE" w:bidi="ar-JO"/>
        </w:rPr>
        <w:t>لرأيه،</w:t>
      </w:r>
      <w:r>
        <w:rPr>
          <w:rFonts w:eastAsia="Calibri"/>
          <w:rtl/>
          <w:lang w:eastAsia="de-DE" w:bidi="ar-JO"/>
        </w:rPr>
        <w:t xml:space="preserve"> </w:t>
      </w:r>
      <w:r w:rsidRPr="00444016">
        <w:rPr>
          <w:rFonts w:eastAsia="Calibri"/>
          <w:rtl/>
          <w:lang w:eastAsia="de-DE" w:bidi="ar-JO"/>
        </w:rPr>
        <w:t>وتخصيص</w:t>
      </w:r>
      <w:r>
        <w:rPr>
          <w:rFonts w:eastAsia="Calibri"/>
          <w:rtl/>
          <w:lang w:eastAsia="de-DE" w:bidi="ar-JO"/>
        </w:rPr>
        <w:t xml:space="preserve"> </w:t>
      </w:r>
      <w:r w:rsidRPr="00444016">
        <w:rPr>
          <w:rFonts w:eastAsia="Calibri"/>
          <w:rtl/>
          <w:lang w:eastAsia="de-DE" w:bidi="ar-JO"/>
        </w:rPr>
        <w:t>قضاة</w:t>
      </w:r>
      <w:r>
        <w:rPr>
          <w:rFonts w:eastAsia="Calibri"/>
          <w:rtl/>
          <w:lang w:eastAsia="de-DE" w:bidi="ar-JO"/>
        </w:rPr>
        <w:t xml:space="preserve"> </w:t>
      </w:r>
      <w:r w:rsidRPr="00444016">
        <w:rPr>
          <w:rFonts w:eastAsia="Calibri"/>
          <w:rtl/>
          <w:lang w:eastAsia="de-DE" w:bidi="ar-JO"/>
        </w:rPr>
        <w:t>أحداث</w:t>
      </w:r>
      <w:r>
        <w:rPr>
          <w:rFonts w:eastAsia="Calibri"/>
          <w:rtl/>
          <w:lang w:eastAsia="de-DE" w:bidi="ar-JO"/>
        </w:rPr>
        <w:t xml:space="preserve"> </w:t>
      </w:r>
      <w:r w:rsidRPr="00444016">
        <w:rPr>
          <w:rFonts w:eastAsia="Calibri"/>
          <w:rtl/>
          <w:lang w:eastAsia="de-DE" w:bidi="ar-JO"/>
        </w:rPr>
        <w:t>للحكم</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قضيته.</w:t>
      </w:r>
      <w:r>
        <w:rPr>
          <w:rFonts w:eastAsia="Calibri"/>
          <w:rtl/>
          <w:lang w:eastAsia="de-DE" w:bidi="ar-JO"/>
        </w:rPr>
        <w:t xml:space="preserve"> </w:t>
      </w:r>
      <w:r w:rsidRPr="00444016">
        <w:rPr>
          <w:rFonts w:eastAsia="Calibri"/>
          <w:b/>
          <w:rtl/>
          <w:lang w:bidi="ar-JO"/>
        </w:rPr>
        <w:t>عمل</w:t>
      </w:r>
      <w:r>
        <w:rPr>
          <w:rFonts w:eastAsia="Calibri"/>
          <w:b/>
          <w:rtl/>
          <w:lang w:bidi="ar-JO"/>
        </w:rPr>
        <w:t xml:space="preserve"> </w:t>
      </w:r>
      <w:r w:rsidRPr="00444016">
        <w:rPr>
          <w:rFonts w:eastAsia="Calibri"/>
          <w:b/>
          <w:rtl/>
          <w:lang w:bidi="ar-JO"/>
        </w:rPr>
        <w:t>كذلك</w:t>
      </w:r>
      <w:r>
        <w:rPr>
          <w:rFonts w:eastAsia="Calibri"/>
          <w:b/>
          <w:rtl/>
          <w:lang w:bidi="ar-JO"/>
        </w:rPr>
        <w:t xml:space="preserve"> </w:t>
      </w:r>
      <w:r w:rsidRPr="00444016">
        <w:rPr>
          <w:rFonts w:eastAsia="Calibri"/>
          <w:b/>
          <w:rtl/>
          <w:lang w:bidi="ar-JO"/>
        </w:rPr>
        <w:t>ديوان</w:t>
      </w:r>
      <w:r>
        <w:rPr>
          <w:rFonts w:eastAsia="Calibri"/>
          <w:b/>
          <w:rtl/>
          <w:lang w:bidi="ar-JO"/>
        </w:rPr>
        <w:t xml:space="preserve"> </w:t>
      </w:r>
      <w:r w:rsidRPr="00444016">
        <w:rPr>
          <w:rFonts w:eastAsia="Calibri"/>
          <w:b/>
          <w:rtl/>
          <w:lang w:bidi="ar-JO"/>
        </w:rPr>
        <w:t>قاضي</w:t>
      </w:r>
      <w:r>
        <w:rPr>
          <w:rFonts w:eastAsia="Calibri"/>
          <w:b/>
          <w:rtl/>
          <w:lang w:bidi="ar-JO"/>
        </w:rPr>
        <w:t xml:space="preserve"> </w:t>
      </w:r>
      <w:r w:rsidRPr="00444016">
        <w:rPr>
          <w:rFonts w:eastAsia="Calibri"/>
          <w:b/>
          <w:rtl/>
          <w:lang w:bidi="ar-JO"/>
        </w:rPr>
        <w:t>القضاة</w:t>
      </w:r>
      <w:r>
        <w:rPr>
          <w:rFonts w:eastAsia="Calibri"/>
          <w:b/>
          <w:rtl/>
          <w:lang w:bidi="ar-JO"/>
        </w:rPr>
        <w:t xml:space="preserve"> </w:t>
      </w:r>
      <w:r w:rsidRPr="00444016">
        <w:rPr>
          <w:rFonts w:eastAsia="Calibri"/>
          <w:b/>
          <w:rtl/>
          <w:lang w:bidi="ar-JO"/>
        </w:rPr>
        <w:t>في</w:t>
      </w:r>
      <w:r>
        <w:rPr>
          <w:rFonts w:eastAsia="Calibri"/>
          <w:b/>
          <w:rtl/>
          <w:lang w:bidi="ar-JO"/>
        </w:rPr>
        <w:t xml:space="preserve"> </w:t>
      </w:r>
      <w:r w:rsidRPr="00444016">
        <w:rPr>
          <w:rFonts w:eastAsia="Calibri"/>
          <w:b/>
          <w:rtl/>
          <w:lang w:bidi="ar-JO"/>
        </w:rPr>
        <w:t>فلسطين</w:t>
      </w:r>
      <w:r>
        <w:rPr>
          <w:rFonts w:eastAsia="Calibri"/>
          <w:b/>
          <w:rtl/>
          <w:lang w:bidi="ar-JO"/>
        </w:rPr>
        <w:t xml:space="preserve"> </w:t>
      </w:r>
      <w:r w:rsidRPr="00444016">
        <w:rPr>
          <w:rFonts w:eastAsia="Calibri"/>
          <w:b/>
          <w:rtl/>
          <w:lang w:bidi="ar-JO"/>
        </w:rPr>
        <w:t>على</w:t>
      </w:r>
      <w:r>
        <w:rPr>
          <w:rFonts w:eastAsia="Calibri"/>
          <w:b/>
          <w:rtl/>
          <w:lang w:bidi="ar-JO"/>
        </w:rPr>
        <w:t xml:space="preserve"> </w:t>
      </w:r>
      <w:r w:rsidRPr="00444016">
        <w:rPr>
          <w:rFonts w:eastAsia="Calibri"/>
          <w:b/>
          <w:rtl/>
          <w:lang w:bidi="ar-JO"/>
        </w:rPr>
        <w:t>تحقيق</w:t>
      </w:r>
      <w:r>
        <w:rPr>
          <w:rFonts w:eastAsia="Calibri"/>
          <w:b/>
          <w:rtl/>
          <w:lang w:bidi="ar-JO"/>
        </w:rPr>
        <w:t xml:space="preserve"> </w:t>
      </w:r>
      <w:r w:rsidRPr="00444016">
        <w:rPr>
          <w:rFonts w:eastAsia="Calibri"/>
          <w:b/>
          <w:rtl/>
          <w:lang w:bidi="ar-JO"/>
        </w:rPr>
        <w:t>مصلحة</w:t>
      </w:r>
      <w:r>
        <w:rPr>
          <w:rFonts w:eastAsia="Calibri"/>
          <w:b/>
          <w:rtl/>
          <w:lang w:bidi="ar-JO"/>
        </w:rPr>
        <w:t xml:space="preserve"> </w:t>
      </w:r>
      <w:r w:rsidRPr="00444016">
        <w:rPr>
          <w:rFonts w:eastAsia="Calibri"/>
          <w:b/>
          <w:rtl/>
          <w:lang w:bidi="ar-JO"/>
        </w:rPr>
        <w:t>الطفل</w:t>
      </w:r>
      <w:r>
        <w:rPr>
          <w:rFonts w:eastAsia="Calibri"/>
          <w:b/>
          <w:rtl/>
          <w:lang w:bidi="ar-JO"/>
        </w:rPr>
        <w:t xml:space="preserve"> </w:t>
      </w:r>
      <w:r w:rsidRPr="00444016">
        <w:rPr>
          <w:rFonts w:eastAsia="Calibri"/>
          <w:b/>
          <w:rtl/>
          <w:lang w:bidi="ar-JO"/>
        </w:rPr>
        <w:t>من</w:t>
      </w:r>
      <w:r>
        <w:rPr>
          <w:rFonts w:eastAsia="Calibri"/>
          <w:b/>
          <w:rtl/>
          <w:lang w:bidi="ar-JO"/>
        </w:rPr>
        <w:t xml:space="preserve"> </w:t>
      </w:r>
      <w:r w:rsidRPr="00444016">
        <w:rPr>
          <w:rFonts w:eastAsia="Calibri"/>
          <w:b/>
          <w:rtl/>
          <w:lang w:bidi="ar-JO"/>
        </w:rPr>
        <w:t>خلال</w:t>
      </w:r>
      <w:r>
        <w:rPr>
          <w:rFonts w:eastAsia="Calibri"/>
          <w:b/>
          <w:rtl/>
          <w:lang w:bidi="ar-JO"/>
        </w:rPr>
        <w:t xml:space="preserve"> </w:t>
      </w:r>
      <w:r w:rsidRPr="00444016">
        <w:rPr>
          <w:rFonts w:eastAsia="Calibri"/>
          <w:b/>
          <w:rtl/>
        </w:rPr>
        <w:t>التعميم</w:t>
      </w:r>
      <w:r>
        <w:rPr>
          <w:rFonts w:eastAsia="Calibri"/>
          <w:b/>
          <w:rtl/>
        </w:rPr>
        <w:t xml:space="preserve"> </w:t>
      </w:r>
      <w:r w:rsidRPr="00444016">
        <w:rPr>
          <w:rFonts w:eastAsia="Calibri"/>
          <w:b/>
          <w:rtl/>
        </w:rPr>
        <w:t>الصادر</w:t>
      </w:r>
      <w:r>
        <w:rPr>
          <w:rFonts w:eastAsia="Calibri" w:hint="cs"/>
          <w:rtl/>
        </w:rPr>
        <w:t xml:space="preserve"> </w:t>
      </w:r>
      <w:r w:rsidRPr="00444016">
        <w:rPr>
          <w:rFonts w:eastAsia="Calibri"/>
          <w:rtl/>
        </w:rPr>
        <w:t>عن</w:t>
      </w:r>
      <w:r>
        <w:rPr>
          <w:rFonts w:eastAsia="Calibri"/>
          <w:rtl/>
        </w:rPr>
        <w:t xml:space="preserve"> </w:t>
      </w:r>
      <w:r w:rsidRPr="00444016">
        <w:rPr>
          <w:rFonts w:eastAsia="Calibri"/>
          <w:rtl/>
        </w:rPr>
        <w:t>ديوان</w:t>
      </w:r>
      <w:r>
        <w:rPr>
          <w:rFonts w:eastAsia="Calibri"/>
          <w:rtl/>
        </w:rPr>
        <w:t xml:space="preserve"> </w:t>
      </w:r>
      <w:r w:rsidRPr="00444016">
        <w:rPr>
          <w:rFonts w:eastAsia="Calibri"/>
          <w:rtl/>
        </w:rPr>
        <w:t>قاضي</w:t>
      </w:r>
      <w:r>
        <w:rPr>
          <w:rFonts w:eastAsia="Calibri"/>
          <w:rtl/>
        </w:rPr>
        <w:t xml:space="preserve"> </w:t>
      </w:r>
      <w:r w:rsidRPr="00444016">
        <w:rPr>
          <w:rFonts w:eastAsia="Calibri"/>
          <w:rtl/>
        </w:rPr>
        <w:t>القضاة</w:t>
      </w:r>
      <w:r>
        <w:rPr>
          <w:rFonts w:eastAsia="Calibri"/>
          <w:rtl/>
        </w:rPr>
        <w:t xml:space="preserve"> </w:t>
      </w:r>
      <w:r w:rsidRPr="00444016">
        <w:rPr>
          <w:rFonts w:eastAsia="Calibri"/>
          <w:rtl/>
        </w:rPr>
        <w:t>الشرعي</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فيما</w:t>
      </w:r>
      <w:r>
        <w:rPr>
          <w:rFonts w:eastAsia="Calibri"/>
          <w:rtl/>
        </w:rPr>
        <w:t xml:space="preserve"> </w:t>
      </w:r>
      <w:r w:rsidRPr="00444016">
        <w:rPr>
          <w:rFonts w:eastAsia="Calibri"/>
          <w:rtl/>
        </w:rPr>
        <w:t>يتعلق</w:t>
      </w:r>
      <w:r>
        <w:rPr>
          <w:rFonts w:eastAsia="Calibri"/>
          <w:rtl/>
        </w:rPr>
        <w:t xml:space="preserve"> </w:t>
      </w:r>
      <w:r w:rsidRPr="00444016">
        <w:rPr>
          <w:rFonts w:eastAsia="Calibri"/>
          <w:rtl/>
        </w:rPr>
        <w:t>بقضايا</w:t>
      </w:r>
      <w:r>
        <w:rPr>
          <w:rFonts w:eastAsia="Calibri"/>
          <w:rtl/>
        </w:rPr>
        <w:t xml:space="preserve"> </w:t>
      </w:r>
      <w:r w:rsidRPr="00444016">
        <w:rPr>
          <w:rFonts w:eastAsia="Calibri"/>
          <w:rtl/>
        </w:rPr>
        <w:t>المشاهدة</w:t>
      </w:r>
      <w:r>
        <w:rPr>
          <w:rFonts w:eastAsia="Calibri"/>
          <w:rtl/>
        </w:rPr>
        <w:t xml:space="preserve"> </w:t>
      </w:r>
      <w:r w:rsidRPr="00444016">
        <w:rPr>
          <w:rFonts w:eastAsia="Calibri"/>
          <w:rtl/>
        </w:rPr>
        <w:t>والاستضافة</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يحمل</w:t>
      </w:r>
      <w:r>
        <w:rPr>
          <w:rFonts w:eastAsia="Calibri"/>
          <w:rtl/>
        </w:rPr>
        <w:t xml:space="preserve"> </w:t>
      </w:r>
      <w:r w:rsidRPr="00444016">
        <w:rPr>
          <w:rFonts w:eastAsia="Calibri"/>
          <w:rtl/>
        </w:rPr>
        <w:t>الرقم</w:t>
      </w:r>
      <w:r>
        <w:rPr>
          <w:rFonts w:eastAsia="Calibri"/>
          <w:rtl/>
        </w:rPr>
        <w:t xml:space="preserve"> </w:t>
      </w:r>
      <w:r w:rsidRPr="00444016">
        <w:rPr>
          <w:rFonts w:eastAsia="Calibri"/>
          <w:rtl/>
        </w:rPr>
        <w:t>59/2012،</w:t>
      </w:r>
      <w:r>
        <w:rPr>
          <w:rFonts w:eastAsia="Calibri"/>
          <w:rtl/>
        </w:rPr>
        <w:t xml:space="preserve"> </w:t>
      </w:r>
      <w:r w:rsidRPr="00444016">
        <w:rPr>
          <w:rFonts w:eastAsia="Calibri"/>
          <w:rtl/>
        </w:rPr>
        <w:t>ويتضمن</w:t>
      </w:r>
      <w:r>
        <w:rPr>
          <w:rFonts w:eastAsia="Calibri"/>
          <w:rtl/>
        </w:rPr>
        <w:t xml:space="preserve"> </w:t>
      </w:r>
      <w:r w:rsidRPr="00444016">
        <w:rPr>
          <w:rFonts w:eastAsia="Calibri"/>
          <w:rtl/>
        </w:rPr>
        <w:t>تفسيراً</w:t>
      </w:r>
      <w:r>
        <w:rPr>
          <w:rFonts w:eastAsia="Calibri"/>
          <w:rtl/>
        </w:rPr>
        <w:t xml:space="preserve"> </w:t>
      </w:r>
      <w:r w:rsidRPr="00444016">
        <w:rPr>
          <w:rFonts w:eastAsia="Calibri"/>
          <w:rtl/>
        </w:rPr>
        <w:t>مقترحاً</w:t>
      </w:r>
      <w:r>
        <w:rPr>
          <w:rFonts w:eastAsia="Calibri"/>
          <w:rtl/>
        </w:rPr>
        <w:t xml:space="preserve"> </w:t>
      </w:r>
      <w:r w:rsidRPr="00444016">
        <w:rPr>
          <w:rFonts w:eastAsia="Calibri"/>
          <w:rtl/>
        </w:rPr>
        <w:t>لنص</w:t>
      </w:r>
      <w:r>
        <w:rPr>
          <w:rFonts w:eastAsia="Calibri"/>
          <w:rtl/>
        </w:rPr>
        <w:t xml:space="preserve"> </w:t>
      </w:r>
      <w:r w:rsidRPr="00444016">
        <w:rPr>
          <w:rFonts w:eastAsia="Calibri"/>
          <w:rtl/>
        </w:rPr>
        <w:t>المادة</w:t>
      </w:r>
      <w:r>
        <w:rPr>
          <w:rFonts w:eastAsia="Calibri"/>
          <w:rtl/>
        </w:rPr>
        <w:t xml:space="preserve"> </w:t>
      </w:r>
      <w:r w:rsidRPr="00444016">
        <w:rPr>
          <w:rFonts w:eastAsia="Calibri"/>
          <w:b/>
          <w:bCs/>
          <w:rtl/>
        </w:rPr>
        <w:t>163</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الأحوال</w:t>
      </w:r>
      <w:r>
        <w:rPr>
          <w:rFonts w:eastAsia="Calibri"/>
          <w:rtl/>
        </w:rPr>
        <w:t xml:space="preserve"> </w:t>
      </w:r>
      <w:r w:rsidRPr="00444016">
        <w:rPr>
          <w:rFonts w:eastAsia="Calibri"/>
          <w:rtl/>
        </w:rPr>
        <w:t>الشخصية</w:t>
      </w:r>
      <w:r>
        <w:rPr>
          <w:rFonts w:eastAsia="Calibri"/>
          <w:rtl/>
        </w:rPr>
        <w:t xml:space="preserve"> </w:t>
      </w:r>
      <w:r w:rsidRPr="00444016">
        <w:rPr>
          <w:rFonts w:eastAsia="Calibri"/>
          <w:rtl/>
        </w:rPr>
        <w:t>لعام</w:t>
      </w:r>
      <w:r>
        <w:rPr>
          <w:rFonts w:eastAsia="Calibri"/>
          <w:rtl/>
        </w:rPr>
        <w:t xml:space="preserve"> </w:t>
      </w:r>
      <w:r w:rsidRPr="00444016">
        <w:rPr>
          <w:rFonts w:eastAsia="Calibri"/>
          <w:rtl/>
        </w:rPr>
        <w:t>1976</w:t>
      </w:r>
      <w:r w:rsidRPr="00444016">
        <w:rPr>
          <w:rFonts w:eastAsia="Calibri"/>
          <w:b/>
          <w:bCs/>
          <w:rtl/>
        </w:rPr>
        <w:t>:</w:t>
      </w:r>
      <w:r>
        <w:rPr>
          <w:rFonts w:eastAsia="Calibri"/>
          <w:b/>
          <w:bCs/>
          <w:rtl/>
        </w:rPr>
        <w:t xml:space="preserve"> </w:t>
      </w:r>
      <w:r w:rsidRPr="00444016">
        <w:rPr>
          <w:rFonts w:eastAsia="Calibri" w:hint="cs"/>
          <w:b/>
          <w:bCs/>
          <w:rtl/>
        </w:rPr>
        <w:t>"</w:t>
      </w:r>
      <w:r w:rsidRPr="00444016">
        <w:rPr>
          <w:rFonts w:eastAsia="Calibri"/>
          <w:b/>
          <w:bCs/>
          <w:rtl/>
        </w:rPr>
        <w:t>تمكن</w:t>
      </w:r>
      <w:r>
        <w:rPr>
          <w:rFonts w:eastAsia="Calibri"/>
          <w:b/>
          <w:bCs/>
          <w:rtl/>
        </w:rPr>
        <w:t xml:space="preserve"> </w:t>
      </w:r>
      <w:r w:rsidRPr="00444016">
        <w:rPr>
          <w:rFonts w:eastAsia="Calibri"/>
          <w:b/>
          <w:bCs/>
          <w:rtl/>
        </w:rPr>
        <w:t>الام</w:t>
      </w:r>
      <w:r>
        <w:rPr>
          <w:rFonts w:eastAsia="Calibri"/>
          <w:b/>
          <w:bCs/>
          <w:rtl/>
        </w:rPr>
        <w:t xml:space="preserve"> </w:t>
      </w:r>
      <w:r w:rsidRPr="00444016">
        <w:rPr>
          <w:rFonts w:eastAsia="Calibri"/>
          <w:b/>
          <w:bCs/>
          <w:rtl/>
        </w:rPr>
        <w:t>أو</w:t>
      </w:r>
      <w:r>
        <w:rPr>
          <w:rFonts w:eastAsia="Calibri"/>
          <w:b/>
          <w:bCs/>
          <w:rtl/>
        </w:rPr>
        <w:t xml:space="preserve"> </w:t>
      </w:r>
      <w:r w:rsidRPr="00444016">
        <w:rPr>
          <w:rFonts w:eastAsia="Calibri"/>
          <w:b/>
          <w:bCs/>
          <w:rtl/>
        </w:rPr>
        <w:t>الأب</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رؤية</w:t>
      </w:r>
      <w:r>
        <w:rPr>
          <w:rFonts w:eastAsia="Calibri"/>
          <w:b/>
          <w:bCs/>
          <w:rtl/>
        </w:rPr>
        <w:t xml:space="preserve"> </w:t>
      </w:r>
      <w:r w:rsidRPr="00444016">
        <w:rPr>
          <w:rFonts w:eastAsia="Calibri"/>
          <w:b/>
          <w:bCs/>
          <w:rtl/>
        </w:rPr>
        <w:t>الصغير/ة</w:t>
      </w:r>
      <w:r>
        <w:rPr>
          <w:rFonts w:eastAsia="Calibri"/>
          <w:b/>
          <w:bCs/>
          <w:rtl/>
        </w:rPr>
        <w:t xml:space="preserve"> </w:t>
      </w:r>
      <w:r w:rsidRPr="00444016">
        <w:rPr>
          <w:rFonts w:eastAsia="Calibri"/>
          <w:b/>
          <w:bCs/>
          <w:rtl/>
        </w:rPr>
        <w:t>"المحضون"</w:t>
      </w:r>
      <w:r>
        <w:rPr>
          <w:rFonts w:eastAsia="Calibri"/>
          <w:b/>
          <w:bCs/>
          <w:rtl/>
        </w:rPr>
        <w:t xml:space="preserve"> </w:t>
      </w:r>
      <w:r w:rsidRPr="00444016">
        <w:rPr>
          <w:rFonts w:eastAsia="Calibri"/>
          <w:b/>
          <w:bCs/>
          <w:rtl/>
        </w:rPr>
        <w:t>عندما</w:t>
      </w:r>
      <w:r>
        <w:rPr>
          <w:rFonts w:eastAsia="Calibri"/>
          <w:b/>
          <w:bCs/>
          <w:rtl/>
        </w:rPr>
        <w:t xml:space="preserve"> </w:t>
      </w:r>
      <w:r w:rsidRPr="00444016">
        <w:rPr>
          <w:rFonts w:eastAsia="Calibri"/>
          <w:b/>
          <w:bCs/>
          <w:rtl/>
        </w:rPr>
        <w:t>يكون</w:t>
      </w:r>
      <w:r>
        <w:rPr>
          <w:rFonts w:eastAsia="Calibri"/>
          <w:b/>
          <w:bCs/>
          <w:rtl/>
        </w:rPr>
        <w:t xml:space="preserve"> </w:t>
      </w:r>
      <w:r w:rsidRPr="00444016">
        <w:rPr>
          <w:rFonts w:eastAsia="Calibri"/>
          <w:b/>
          <w:bCs/>
          <w:rtl/>
        </w:rPr>
        <w:t>لدى</w:t>
      </w:r>
      <w:r>
        <w:rPr>
          <w:rFonts w:eastAsia="Calibri"/>
          <w:b/>
          <w:bCs/>
          <w:rtl/>
        </w:rPr>
        <w:t xml:space="preserve"> </w:t>
      </w:r>
      <w:r w:rsidRPr="00444016">
        <w:rPr>
          <w:rFonts w:eastAsia="Calibri"/>
          <w:b/>
          <w:bCs/>
          <w:rtl/>
        </w:rPr>
        <w:t>غيره</w:t>
      </w:r>
      <w:r>
        <w:rPr>
          <w:rFonts w:eastAsia="Calibri"/>
          <w:b/>
          <w:bCs/>
          <w:rtl/>
        </w:rPr>
        <w:t xml:space="preserve"> </w:t>
      </w:r>
      <w:r w:rsidRPr="00444016">
        <w:rPr>
          <w:rFonts w:eastAsia="Calibri"/>
          <w:b/>
          <w:bCs/>
          <w:rtl/>
        </w:rPr>
        <w:t>ممن</w:t>
      </w:r>
      <w:r>
        <w:rPr>
          <w:rFonts w:eastAsia="Calibri"/>
          <w:b/>
          <w:bCs/>
          <w:rtl/>
        </w:rPr>
        <w:t xml:space="preserve"> </w:t>
      </w:r>
      <w:r w:rsidRPr="00444016">
        <w:rPr>
          <w:rFonts w:eastAsia="Calibri"/>
          <w:b/>
          <w:bCs/>
          <w:rtl/>
        </w:rPr>
        <w:t>لهم</w:t>
      </w:r>
      <w:r>
        <w:rPr>
          <w:rFonts w:eastAsia="Calibri"/>
          <w:b/>
          <w:bCs/>
          <w:rtl/>
        </w:rPr>
        <w:t xml:space="preserve"> </w:t>
      </w:r>
      <w:r w:rsidRPr="00444016">
        <w:rPr>
          <w:rFonts w:eastAsia="Calibri"/>
          <w:b/>
          <w:bCs/>
          <w:rtl/>
        </w:rPr>
        <w:t>حق</w:t>
      </w:r>
      <w:r>
        <w:rPr>
          <w:rFonts w:eastAsia="Calibri"/>
          <w:b/>
          <w:bCs/>
          <w:rtl/>
        </w:rPr>
        <w:t xml:space="preserve"> </w:t>
      </w:r>
      <w:r w:rsidRPr="00444016">
        <w:rPr>
          <w:rFonts w:eastAsia="Calibri"/>
          <w:b/>
          <w:bCs/>
          <w:rtl/>
        </w:rPr>
        <w:t>الحضانة</w:t>
      </w:r>
      <w:r>
        <w:rPr>
          <w:rFonts w:eastAsia="Calibri"/>
          <w:b/>
          <w:bCs/>
          <w:rtl/>
        </w:rPr>
        <w:t xml:space="preserve"> </w:t>
      </w:r>
      <w:r w:rsidRPr="00444016">
        <w:rPr>
          <w:rFonts w:eastAsia="Calibri"/>
          <w:b/>
          <w:bCs/>
          <w:rtl/>
        </w:rPr>
        <w:t>واستضافته</w:t>
      </w:r>
      <w:r>
        <w:rPr>
          <w:rFonts w:eastAsia="Calibri"/>
          <w:b/>
          <w:bCs/>
          <w:rtl/>
        </w:rPr>
        <w:t xml:space="preserve"> </w:t>
      </w:r>
      <w:r w:rsidRPr="00444016">
        <w:rPr>
          <w:rFonts w:eastAsia="Calibri"/>
          <w:b/>
          <w:bCs/>
          <w:rtl/>
        </w:rPr>
        <w:t>مرة</w:t>
      </w:r>
      <w:r>
        <w:rPr>
          <w:rFonts w:eastAsia="Calibri"/>
          <w:b/>
          <w:bCs/>
          <w:rtl/>
        </w:rPr>
        <w:t xml:space="preserve"> </w:t>
      </w:r>
      <w:r w:rsidRPr="00444016">
        <w:rPr>
          <w:rFonts w:eastAsia="Calibri"/>
          <w:b/>
          <w:bCs/>
          <w:rtl/>
        </w:rPr>
        <w:t>بالأسبوع</w:t>
      </w:r>
      <w:r>
        <w:rPr>
          <w:rFonts w:eastAsia="Calibri"/>
          <w:b/>
          <w:bCs/>
          <w:rtl/>
        </w:rPr>
        <w:t xml:space="preserve"> </w:t>
      </w:r>
      <w:r w:rsidRPr="00444016">
        <w:rPr>
          <w:rFonts w:eastAsia="Calibri"/>
          <w:b/>
          <w:bCs/>
          <w:rtl/>
        </w:rPr>
        <w:t>تمتد</w:t>
      </w:r>
      <w:r>
        <w:rPr>
          <w:rFonts w:eastAsia="Calibri"/>
          <w:b/>
          <w:bCs/>
          <w:rtl/>
        </w:rPr>
        <w:t xml:space="preserve"> </w:t>
      </w:r>
      <w:r w:rsidRPr="00444016">
        <w:rPr>
          <w:rFonts w:eastAsia="Calibri"/>
          <w:b/>
          <w:bCs/>
          <w:rtl/>
        </w:rPr>
        <w:t>الى</w:t>
      </w:r>
      <w:r>
        <w:rPr>
          <w:rFonts w:eastAsia="Calibri"/>
          <w:b/>
          <w:bCs/>
          <w:rtl/>
        </w:rPr>
        <w:t xml:space="preserve"> </w:t>
      </w:r>
      <w:r w:rsidRPr="00444016">
        <w:rPr>
          <w:rFonts w:eastAsia="Calibri"/>
          <w:b/>
          <w:bCs/>
          <w:rtl/>
        </w:rPr>
        <w:t>24</w:t>
      </w:r>
      <w:r>
        <w:rPr>
          <w:rFonts w:eastAsia="Calibri"/>
          <w:b/>
          <w:bCs/>
          <w:rtl/>
        </w:rPr>
        <w:t xml:space="preserve"> </w:t>
      </w:r>
      <w:r w:rsidRPr="00444016">
        <w:rPr>
          <w:rFonts w:eastAsia="Calibri"/>
          <w:b/>
          <w:bCs/>
          <w:rtl/>
        </w:rPr>
        <w:t>ساعة،</w:t>
      </w:r>
      <w:r>
        <w:rPr>
          <w:rFonts w:eastAsia="Calibri"/>
          <w:b/>
          <w:bCs/>
          <w:rtl/>
        </w:rPr>
        <w:t xml:space="preserve"> </w:t>
      </w:r>
      <w:r w:rsidRPr="00444016">
        <w:rPr>
          <w:rFonts w:eastAsia="Calibri"/>
          <w:b/>
          <w:bCs/>
          <w:rtl/>
        </w:rPr>
        <w:t>مع</w:t>
      </w:r>
      <w:r>
        <w:rPr>
          <w:rFonts w:eastAsia="Calibri"/>
          <w:b/>
          <w:bCs/>
          <w:rtl/>
        </w:rPr>
        <w:t xml:space="preserve"> </w:t>
      </w:r>
      <w:r w:rsidRPr="00444016">
        <w:rPr>
          <w:rFonts w:eastAsia="Calibri"/>
          <w:b/>
          <w:bCs/>
          <w:rtl/>
        </w:rPr>
        <w:t>مراعاة</w:t>
      </w:r>
      <w:r>
        <w:rPr>
          <w:rFonts w:eastAsia="Calibri"/>
          <w:b/>
          <w:bCs/>
          <w:rtl/>
        </w:rPr>
        <w:t xml:space="preserve"> </w:t>
      </w:r>
      <w:r w:rsidRPr="00444016">
        <w:rPr>
          <w:rFonts w:eastAsia="Calibri"/>
          <w:b/>
          <w:bCs/>
          <w:rtl/>
        </w:rPr>
        <w:t>سن</w:t>
      </w:r>
      <w:r>
        <w:rPr>
          <w:rFonts w:eastAsia="Calibri"/>
          <w:b/>
          <w:bCs/>
          <w:rtl/>
        </w:rPr>
        <w:t xml:space="preserve"> </w:t>
      </w:r>
      <w:r w:rsidRPr="00444016">
        <w:rPr>
          <w:rFonts w:eastAsia="Calibri"/>
          <w:b/>
          <w:bCs/>
          <w:rtl/>
        </w:rPr>
        <w:t>الطفل</w:t>
      </w:r>
      <w:r>
        <w:rPr>
          <w:rFonts w:eastAsia="Calibri"/>
          <w:b/>
          <w:bCs/>
          <w:rtl/>
        </w:rPr>
        <w:t xml:space="preserve"> </w:t>
      </w:r>
      <w:r w:rsidRPr="00444016">
        <w:rPr>
          <w:rFonts w:eastAsia="Calibri"/>
          <w:b/>
          <w:bCs/>
          <w:rtl/>
        </w:rPr>
        <w:t>وظروفه</w:t>
      </w:r>
      <w:r>
        <w:rPr>
          <w:rFonts w:eastAsia="Calibri"/>
          <w:b/>
          <w:bCs/>
          <w:rtl/>
        </w:rPr>
        <w:t xml:space="preserve"> </w:t>
      </w:r>
      <w:r w:rsidRPr="00444016">
        <w:rPr>
          <w:rFonts w:eastAsia="Calibri"/>
          <w:b/>
          <w:bCs/>
          <w:rtl/>
        </w:rPr>
        <w:t>بين</w:t>
      </w:r>
      <w:r>
        <w:rPr>
          <w:rFonts w:eastAsia="Calibri"/>
          <w:b/>
          <w:bCs/>
          <w:rtl/>
        </w:rPr>
        <w:t xml:space="preserve"> </w:t>
      </w:r>
      <w:r w:rsidRPr="00444016">
        <w:rPr>
          <w:rFonts w:eastAsia="Calibri"/>
          <w:b/>
          <w:bCs/>
          <w:rtl/>
        </w:rPr>
        <w:t>طرفي</w:t>
      </w:r>
      <w:r>
        <w:rPr>
          <w:rFonts w:eastAsia="Calibri"/>
          <w:b/>
          <w:bCs/>
          <w:rtl/>
        </w:rPr>
        <w:t xml:space="preserve"> </w:t>
      </w:r>
      <w:r w:rsidRPr="00444016">
        <w:rPr>
          <w:rFonts w:eastAsia="Calibri"/>
          <w:b/>
          <w:bCs/>
          <w:rtl/>
        </w:rPr>
        <w:t>الدعوى،</w:t>
      </w:r>
      <w:r>
        <w:rPr>
          <w:rFonts w:eastAsia="Calibri"/>
          <w:b/>
          <w:bCs/>
          <w:rtl/>
        </w:rPr>
        <w:t xml:space="preserve"> </w:t>
      </w:r>
      <w:r w:rsidRPr="00444016">
        <w:rPr>
          <w:rFonts w:eastAsia="Calibri"/>
          <w:b/>
          <w:bCs/>
          <w:rtl/>
        </w:rPr>
        <w:t>وبما</w:t>
      </w:r>
      <w:r>
        <w:rPr>
          <w:rFonts w:eastAsia="Calibri"/>
          <w:b/>
          <w:bCs/>
          <w:rtl/>
        </w:rPr>
        <w:t xml:space="preserve"> </w:t>
      </w:r>
      <w:r w:rsidRPr="00444016">
        <w:rPr>
          <w:rFonts w:eastAsia="Calibri"/>
          <w:b/>
          <w:bCs/>
          <w:rtl/>
        </w:rPr>
        <w:t>يحقق</w:t>
      </w:r>
      <w:r>
        <w:rPr>
          <w:rFonts w:eastAsia="Calibri"/>
          <w:b/>
          <w:bCs/>
          <w:rtl/>
        </w:rPr>
        <w:t xml:space="preserve"> </w:t>
      </w:r>
      <w:r w:rsidRPr="00444016">
        <w:rPr>
          <w:rFonts w:eastAsia="Calibri"/>
          <w:b/>
          <w:bCs/>
          <w:rtl/>
        </w:rPr>
        <w:t>مصلحته</w:t>
      </w:r>
      <w:r>
        <w:rPr>
          <w:rFonts w:eastAsia="Calibri"/>
          <w:b/>
          <w:bCs/>
          <w:rtl/>
        </w:rPr>
        <w:t xml:space="preserve"> </w:t>
      </w:r>
      <w:r w:rsidRPr="00444016">
        <w:rPr>
          <w:rFonts w:eastAsia="Calibri"/>
          <w:b/>
          <w:bCs/>
          <w:rtl/>
        </w:rPr>
        <w:t>أولاً</w:t>
      </w:r>
      <w:r>
        <w:rPr>
          <w:rFonts w:eastAsia="Calibri"/>
          <w:b/>
          <w:bCs/>
          <w:rtl/>
        </w:rPr>
        <w:t xml:space="preserve"> </w:t>
      </w:r>
      <w:r w:rsidRPr="00444016">
        <w:rPr>
          <w:rFonts w:eastAsia="Calibri"/>
          <w:b/>
          <w:bCs/>
          <w:rtl/>
        </w:rPr>
        <w:t>ومصلحة</w:t>
      </w:r>
      <w:r>
        <w:rPr>
          <w:rFonts w:eastAsia="Calibri"/>
          <w:b/>
          <w:bCs/>
          <w:rtl/>
        </w:rPr>
        <w:t xml:space="preserve"> </w:t>
      </w:r>
      <w:r w:rsidRPr="00444016">
        <w:rPr>
          <w:rFonts w:eastAsia="Calibri"/>
          <w:b/>
          <w:bCs/>
          <w:rtl/>
        </w:rPr>
        <w:t>طرفي</w:t>
      </w:r>
      <w:r>
        <w:rPr>
          <w:rFonts w:eastAsia="Calibri"/>
          <w:b/>
          <w:bCs/>
          <w:rtl/>
        </w:rPr>
        <w:t xml:space="preserve"> </w:t>
      </w:r>
      <w:r w:rsidRPr="00444016">
        <w:rPr>
          <w:rFonts w:eastAsia="Calibri"/>
          <w:b/>
          <w:bCs/>
          <w:rtl/>
        </w:rPr>
        <w:t>الدعوى</w:t>
      </w:r>
      <w:r>
        <w:rPr>
          <w:rFonts w:eastAsia="Calibri"/>
          <w:b/>
          <w:bCs/>
          <w:rtl/>
        </w:rPr>
        <w:t xml:space="preserve"> </w:t>
      </w:r>
      <w:r w:rsidRPr="00444016">
        <w:rPr>
          <w:rFonts w:eastAsia="Calibri"/>
          <w:b/>
          <w:bCs/>
          <w:rtl/>
        </w:rPr>
        <w:t>ثانياً</w:t>
      </w:r>
      <w:r w:rsidRPr="00444016">
        <w:rPr>
          <w:rFonts w:eastAsia="Calibri" w:hint="cs"/>
          <w:b/>
          <w:bCs/>
          <w:rtl/>
        </w:rPr>
        <w:t>"</w:t>
      </w:r>
      <w:r w:rsidRPr="00444016">
        <w:rPr>
          <w:rFonts w:eastAsia="Calibri"/>
          <w:b/>
          <w:bCs/>
          <w:rtl/>
        </w:rPr>
        <w:t>.</w:t>
      </w:r>
      <w:r>
        <w:rPr>
          <w:rFonts w:eastAsia="Calibri"/>
          <w:rtl/>
        </w:rPr>
        <w:t xml:space="preserve"> </w:t>
      </w:r>
      <w:r w:rsidRPr="00444016">
        <w:rPr>
          <w:rFonts w:eastAsia="Calibri"/>
          <w:rtl/>
        </w:rPr>
        <w:t>ويجوز</w:t>
      </w:r>
      <w:r>
        <w:rPr>
          <w:rFonts w:eastAsia="Calibri"/>
          <w:rtl/>
        </w:rPr>
        <w:t xml:space="preserve"> </w:t>
      </w:r>
      <w:r w:rsidRPr="00444016">
        <w:rPr>
          <w:rFonts w:eastAsia="Calibri"/>
          <w:rtl/>
        </w:rPr>
        <w:t>أن</w:t>
      </w:r>
      <w:r>
        <w:rPr>
          <w:rFonts w:eastAsia="Calibri"/>
          <w:rtl/>
        </w:rPr>
        <w:t xml:space="preserve"> </w:t>
      </w:r>
      <w:r w:rsidRPr="00444016">
        <w:rPr>
          <w:rFonts w:eastAsia="Calibri"/>
          <w:rtl/>
        </w:rPr>
        <w:t>تمتد</w:t>
      </w:r>
      <w:r>
        <w:rPr>
          <w:rFonts w:eastAsia="Calibri"/>
          <w:rtl/>
        </w:rPr>
        <w:t xml:space="preserve"> </w:t>
      </w:r>
      <w:r w:rsidRPr="00444016">
        <w:rPr>
          <w:rFonts w:eastAsia="Calibri"/>
          <w:rtl/>
        </w:rPr>
        <w:t>فترة</w:t>
      </w:r>
      <w:r>
        <w:rPr>
          <w:rFonts w:eastAsia="Calibri"/>
          <w:rtl/>
        </w:rPr>
        <w:t xml:space="preserve"> </w:t>
      </w:r>
      <w:r w:rsidRPr="00444016">
        <w:rPr>
          <w:rFonts w:eastAsia="Calibri"/>
          <w:rtl/>
        </w:rPr>
        <w:t>الاستضافة</w:t>
      </w:r>
      <w:r>
        <w:rPr>
          <w:rFonts w:eastAsia="Calibri"/>
          <w:rtl/>
        </w:rPr>
        <w:t xml:space="preserve"> </w:t>
      </w:r>
      <w:r w:rsidRPr="00444016">
        <w:rPr>
          <w:rFonts w:eastAsia="Calibri"/>
          <w:rtl/>
        </w:rPr>
        <w:t>بالاتفاق</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الطرفين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تقديم</w:t>
      </w:r>
      <w:r>
        <w:rPr>
          <w:rFonts w:eastAsia="Calibri"/>
          <w:rtl/>
        </w:rPr>
        <w:t xml:space="preserve"> </w:t>
      </w:r>
      <w:r w:rsidRPr="00444016">
        <w:rPr>
          <w:rFonts w:eastAsia="Calibri"/>
          <w:rtl/>
        </w:rPr>
        <w:t>كفالة</w:t>
      </w:r>
      <w:r>
        <w:rPr>
          <w:rFonts w:eastAsia="Calibri"/>
          <w:rtl/>
        </w:rPr>
        <w:t xml:space="preserve"> </w:t>
      </w:r>
      <w:r w:rsidRPr="00444016">
        <w:rPr>
          <w:rFonts w:eastAsia="Calibri"/>
          <w:rtl/>
        </w:rPr>
        <w:t>عدلية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كل</w:t>
      </w:r>
      <w:r>
        <w:rPr>
          <w:rFonts w:eastAsia="Calibri"/>
          <w:rtl/>
        </w:rPr>
        <w:t xml:space="preserve"> </w:t>
      </w:r>
      <w:r w:rsidRPr="00444016">
        <w:rPr>
          <w:rFonts w:eastAsia="Calibri"/>
          <w:rtl/>
        </w:rPr>
        <w:t>الاحوال</w:t>
      </w:r>
      <w:r>
        <w:rPr>
          <w:rFonts w:eastAsia="Calibri"/>
          <w:rtl/>
        </w:rPr>
        <w:t xml:space="preserve"> </w:t>
      </w:r>
      <w:r w:rsidRPr="00444016">
        <w:rPr>
          <w:rFonts w:eastAsia="Calibri"/>
          <w:rtl/>
        </w:rPr>
        <w:t>لضمان</w:t>
      </w:r>
      <w:r>
        <w:rPr>
          <w:rFonts w:eastAsia="Calibri"/>
          <w:rtl/>
        </w:rPr>
        <w:t xml:space="preserve"> </w:t>
      </w:r>
      <w:r w:rsidRPr="00444016">
        <w:rPr>
          <w:rFonts w:eastAsia="Calibri"/>
          <w:rtl/>
        </w:rPr>
        <w:t>إعادة</w:t>
      </w:r>
      <w:r>
        <w:rPr>
          <w:rFonts w:eastAsia="Calibri"/>
          <w:rtl/>
        </w:rPr>
        <w:t xml:space="preserve"> </w:t>
      </w:r>
      <w:r w:rsidRPr="00444016">
        <w:rPr>
          <w:rFonts w:eastAsia="Calibri"/>
          <w:rtl/>
        </w:rPr>
        <w:t>المحضون</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حاضنه</w:t>
      </w:r>
      <w:r>
        <w:rPr>
          <w:rFonts w:eastAsia="Calibri"/>
          <w:rtl/>
        </w:rPr>
        <w:t xml:space="preserve"> </w:t>
      </w:r>
      <w:r w:rsidRPr="00444016">
        <w:rPr>
          <w:rFonts w:eastAsia="Calibri"/>
          <w:rtl/>
        </w:rPr>
        <w:t>بعد</w:t>
      </w:r>
      <w:r>
        <w:rPr>
          <w:rFonts w:eastAsia="Calibri"/>
          <w:rtl/>
        </w:rPr>
        <w:t xml:space="preserve"> </w:t>
      </w:r>
      <w:r w:rsidRPr="00444016">
        <w:rPr>
          <w:rFonts w:eastAsia="Calibri"/>
          <w:rtl/>
        </w:rPr>
        <w:t>انقضاء</w:t>
      </w:r>
      <w:r>
        <w:rPr>
          <w:rFonts w:eastAsia="Calibri"/>
          <w:rtl/>
        </w:rPr>
        <w:t xml:space="preserve"> </w:t>
      </w:r>
      <w:r w:rsidRPr="00444016">
        <w:rPr>
          <w:rFonts w:eastAsia="Calibri"/>
          <w:rtl/>
        </w:rPr>
        <w:t>فترة</w:t>
      </w:r>
      <w:r>
        <w:rPr>
          <w:rFonts w:eastAsia="Calibri"/>
          <w:rtl/>
        </w:rPr>
        <w:t xml:space="preserve"> </w:t>
      </w:r>
      <w:proofErr w:type="spellStart"/>
      <w:r w:rsidRPr="00444016">
        <w:rPr>
          <w:rFonts w:eastAsia="Calibri"/>
          <w:rtl/>
        </w:rPr>
        <w:t>الإستضافة</w:t>
      </w:r>
      <w:proofErr w:type="spellEnd"/>
      <w:r w:rsidRPr="00444016">
        <w:rPr>
          <w:rFonts w:eastAsia="Calibri"/>
          <w:rtl/>
        </w:rPr>
        <w:t>.</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أن</w:t>
      </w:r>
      <w:r>
        <w:rPr>
          <w:rFonts w:eastAsia="Calibri"/>
          <w:rtl/>
        </w:rPr>
        <w:t xml:space="preserve"> </w:t>
      </w:r>
      <w:r w:rsidRPr="00444016">
        <w:rPr>
          <w:rFonts w:eastAsia="Calibri"/>
          <w:rtl/>
        </w:rPr>
        <w:t>التعميم</w:t>
      </w:r>
      <w:r>
        <w:rPr>
          <w:rFonts w:eastAsia="Calibri"/>
          <w:rtl/>
        </w:rPr>
        <w:t xml:space="preserve"> </w:t>
      </w:r>
      <w:r w:rsidRPr="00444016">
        <w:rPr>
          <w:rFonts w:eastAsia="Calibri"/>
          <w:rtl/>
        </w:rPr>
        <w:t>يراعي</w:t>
      </w:r>
      <w:r>
        <w:rPr>
          <w:rFonts w:eastAsia="Calibri"/>
          <w:rtl/>
        </w:rPr>
        <w:t xml:space="preserve"> </w:t>
      </w:r>
      <w:r w:rsidRPr="00444016">
        <w:rPr>
          <w:rFonts w:eastAsia="Calibri"/>
          <w:rtl/>
        </w:rPr>
        <w:t>مصلحة</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توفير</w:t>
      </w:r>
      <w:r>
        <w:rPr>
          <w:rFonts w:eastAsia="Calibri"/>
          <w:rtl/>
        </w:rPr>
        <w:t xml:space="preserve"> </w:t>
      </w:r>
      <w:r w:rsidRPr="00444016">
        <w:rPr>
          <w:rFonts w:eastAsia="Calibri"/>
          <w:rtl/>
        </w:rPr>
        <w:t>بيئة</w:t>
      </w:r>
      <w:r>
        <w:rPr>
          <w:rFonts w:eastAsia="Calibri"/>
          <w:rtl/>
        </w:rPr>
        <w:t xml:space="preserve"> </w:t>
      </w:r>
      <w:r w:rsidRPr="00444016">
        <w:rPr>
          <w:rFonts w:eastAsia="Calibri"/>
          <w:rtl/>
        </w:rPr>
        <w:t>ومكان</w:t>
      </w:r>
      <w:r>
        <w:rPr>
          <w:rFonts w:eastAsia="Calibri"/>
          <w:rtl/>
        </w:rPr>
        <w:t xml:space="preserve"> </w:t>
      </w:r>
      <w:r w:rsidRPr="00444016">
        <w:rPr>
          <w:rFonts w:eastAsia="Calibri"/>
          <w:rtl/>
        </w:rPr>
        <w:t>مناسب</w:t>
      </w:r>
      <w:r>
        <w:rPr>
          <w:rFonts w:eastAsia="Calibri"/>
          <w:rtl/>
        </w:rPr>
        <w:t xml:space="preserve"> </w:t>
      </w:r>
      <w:r w:rsidRPr="00444016">
        <w:rPr>
          <w:rFonts w:eastAsia="Calibri"/>
          <w:rtl/>
        </w:rPr>
        <w:t>للمشاهدة،</w:t>
      </w:r>
      <w:r>
        <w:rPr>
          <w:rFonts w:eastAsia="Calibri"/>
          <w:rtl/>
        </w:rPr>
        <w:t xml:space="preserve"> </w:t>
      </w:r>
      <w:r w:rsidRPr="00444016">
        <w:rPr>
          <w:rFonts w:eastAsia="Calibri"/>
          <w:rtl/>
        </w:rPr>
        <w:t>والذي</w:t>
      </w:r>
      <w:r>
        <w:rPr>
          <w:rFonts w:eastAsia="Calibri"/>
          <w:rtl/>
        </w:rPr>
        <w:t xml:space="preserve"> </w:t>
      </w:r>
      <w:r w:rsidRPr="00444016">
        <w:rPr>
          <w:rFonts w:eastAsia="Calibri"/>
          <w:rtl/>
        </w:rPr>
        <w:t>هو</w:t>
      </w:r>
      <w:r>
        <w:rPr>
          <w:rFonts w:eastAsia="Calibri"/>
          <w:rtl/>
        </w:rPr>
        <w:t xml:space="preserve"> </w:t>
      </w:r>
      <w:r w:rsidRPr="00444016">
        <w:rPr>
          <w:rFonts w:eastAsia="Calibri"/>
          <w:rtl/>
        </w:rPr>
        <w:t>حق</w:t>
      </w:r>
      <w:r>
        <w:rPr>
          <w:rFonts w:eastAsia="Calibri"/>
          <w:rtl/>
        </w:rPr>
        <w:t xml:space="preserve"> </w:t>
      </w:r>
      <w:r w:rsidRPr="00444016">
        <w:rPr>
          <w:rFonts w:eastAsia="Calibri"/>
          <w:rtl/>
        </w:rPr>
        <w:t>للأب</w:t>
      </w:r>
      <w:r>
        <w:rPr>
          <w:rFonts w:eastAsia="Calibri"/>
          <w:rtl/>
        </w:rPr>
        <w:t xml:space="preserve"> </w:t>
      </w:r>
      <w:r w:rsidRPr="00444016">
        <w:rPr>
          <w:rFonts w:eastAsia="Calibri"/>
          <w:rtl/>
        </w:rPr>
        <w:t>والأم</w:t>
      </w:r>
      <w:r>
        <w:rPr>
          <w:rFonts w:eastAsia="Calibri"/>
          <w:rtl/>
        </w:rPr>
        <w:t xml:space="preserve"> </w:t>
      </w:r>
      <w:r w:rsidRPr="00444016">
        <w:rPr>
          <w:rFonts w:eastAsia="Calibri"/>
          <w:rtl/>
        </w:rPr>
        <w:t>ولكل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له</w:t>
      </w:r>
      <w:r>
        <w:rPr>
          <w:rFonts w:eastAsia="Calibri"/>
          <w:rtl/>
        </w:rPr>
        <w:t xml:space="preserve"> </w:t>
      </w:r>
      <w:r w:rsidRPr="00444016">
        <w:rPr>
          <w:rFonts w:eastAsia="Calibri"/>
          <w:rtl/>
        </w:rPr>
        <w:t>حق</w:t>
      </w:r>
      <w:r>
        <w:rPr>
          <w:rFonts w:eastAsia="Calibri"/>
          <w:rtl/>
        </w:rPr>
        <w:t xml:space="preserve"> </w:t>
      </w:r>
      <w:r w:rsidRPr="00444016">
        <w:rPr>
          <w:rFonts w:eastAsia="Calibri"/>
          <w:rtl/>
        </w:rPr>
        <w:t>حضانة</w:t>
      </w:r>
      <w:r>
        <w:rPr>
          <w:rFonts w:eastAsia="Calibri"/>
          <w:rtl/>
        </w:rPr>
        <w:t xml:space="preserve"> </w:t>
      </w:r>
      <w:r w:rsidRPr="00444016">
        <w:rPr>
          <w:rFonts w:eastAsia="Calibri"/>
          <w:rtl/>
        </w:rPr>
        <w:t>الطفل.</w:t>
      </w:r>
    </w:p>
    <w:p w:rsidR="0079614C" w:rsidRPr="00444016" w:rsidRDefault="0079614C" w:rsidP="0079614C">
      <w:pPr>
        <w:pStyle w:val="SingleTxtGA"/>
        <w:rPr>
          <w:rFonts w:eastAsia="Calibri"/>
          <w:lang w:eastAsia="de-DE" w:bidi="ar-JO"/>
        </w:rPr>
      </w:pPr>
      <w:r w:rsidRPr="0044758E">
        <w:rPr>
          <w:rFonts w:eastAsiaTheme="minorHAnsi"/>
          <w:rtl/>
        </w:rPr>
        <w:t>123-</w:t>
      </w:r>
      <w:r w:rsidRPr="0044758E">
        <w:rPr>
          <w:rFonts w:eastAsiaTheme="minorHAnsi"/>
          <w:rtl/>
        </w:rPr>
        <w:tab/>
      </w:r>
      <w:r w:rsidRPr="00444016">
        <w:rPr>
          <w:rFonts w:eastAsia="Calibri"/>
          <w:rtl/>
        </w:rPr>
        <w:t>يتم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بعض</w:t>
      </w:r>
      <w:r>
        <w:rPr>
          <w:rFonts w:eastAsia="Calibri"/>
          <w:rtl/>
        </w:rPr>
        <w:t xml:space="preserve"> </w:t>
      </w:r>
      <w:r w:rsidRPr="00444016">
        <w:rPr>
          <w:rFonts w:eastAsia="Calibri"/>
          <w:rtl/>
        </w:rPr>
        <w:t>الأحيان</w:t>
      </w:r>
      <w:r>
        <w:rPr>
          <w:rFonts w:eastAsia="Calibri"/>
          <w:rtl/>
        </w:rPr>
        <w:t xml:space="preserve"> </w:t>
      </w:r>
      <w:r w:rsidRPr="00444016">
        <w:rPr>
          <w:rFonts w:eastAsia="Calibri"/>
          <w:rtl/>
        </w:rPr>
        <w:t>استدعاء</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البالغين</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الإصلاح</w:t>
      </w:r>
      <w:r>
        <w:rPr>
          <w:rFonts w:eastAsia="Calibri"/>
          <w:rtl/>
        </w:rPr>
        <w:t xml:space="preserve"> </w:t>
      </w:r>
      <w:r w:rsidRPr="00444016">
        <w:rPr>
          <w:rFonts w:eastAsia="Calibri"/>
          <w:rtl/>
        </w:rPr>
        <w:t>الأسري</w:t>
      </w:r>
      <w:r>
        <w:rPr>
          <w:rFonts w:eastAsia="Calibri"/>
          <w:rtl/>
        </w:rPr>
        <w:t xml:space="preserve"> </w:t>
      </w:r>
      <w:r w:rsidRPr="00444016">
        <w:rPr>
          <w:rFonts w:eastAsia="Calibri"/>
          <w:rtl/>
        </w:rPr>
        <w:t>والتحاور</w:t>
      </w:r>
      <w:r>
        <w:rPr>
          <w:rFonts w:eastAsia="Calibri"/>
          <w:rtl/>
        </w:rPr>
        <w:t xml:space="preserve"> </w:t>
      </w:r>
      <w:r w:rsidRPr="00444016">
        <w:rPr>
          <w:rFonts w:eastAsia="Calibri"/>
          <w:rtl/>
        </w:rPr>
        <w:t>معهم</w:t>
      </w:r>
      <w:r>
        <w:rPr>
          <w:rFonts w:eastAsia="Calibri"/>
          <w:rtl/>
        </w:rPr>
        <w:t xml:space="preserve"> </w:t>
      </w:r>
      <w:r w:rsidRPr="00444016">
        <w:rPr>
          <w:rFonts w:eastAsia="Calibri"/>
          <w:rtl/>
        </w:rPr>
        <w:t>بخصوص</w:t>
      </w:r>
      <w:r>
        <w:rPr>
          <w:rFonts w:eastAsia="Calibri"/>
          <w:rtl/>
        </w:rPr>
        <w:t xml:space="preserve"> </w:t>
      </w:r>
      <w:r w:rsidRPr="00444016">
        <w:rPr>
          <w:rFonts w:eastAsia="Calibri"/>
          <w:rtl/>
        </w:rPr>
        <w:t>الضم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حالات</w:t>
      </w:r>
      <w:r>
        <w:rPr>
          <w:rFonts w:eastAsia="Calibri"/>
          <w:rtl/>
        </w:rPr>
        <w:t xml:space="preserve"> </w:t>
      </w:r>
      <w:r w:rsidRPr="00444016">
        <w:rPr>
          <w:rFonts w:eastAsia="Calibri"/>
          <w:rtl/>
        </w:rPr>
        <w:t>الطلاق،</w:t>
      </w:r>
      <w:r>
        <w:rPr>
          <w:rFonts w:eastAsia="Calibri"/>
          <w:rtl/>
        </w:rPr>
        <w:t xml:space="preserve"> </w:t>
      </w:r>
      <w:r w:rsidRPr="00444016">
        <w:rPr>
          <w:rFonts w:eastAsia="Calibri"/>
          <w:rtl/>
        </w:rPr>
        <w:t>مما</w:t>
      </w:r>
      <w:r>
        <w:rPr>
          <w:rFonts w:eastAsia="Calibri"/>
          <w:rtl/>
        </w:rPr>
        <w:t xml:space="preserve"> </w:t>
      </w:r>
      <w:r w:rsidRPr="00444016">
        <w:rPr>
          <w:rFonts w:eastAsia="Calibri"/>
          <w:rtl/>
        </w:rPr>
        <w:t>له</w:t>
      </w:r>
      <w:r>
        <w:rPr>
          <w:rFonts w:eastAsia="Calibri"/>
          <w:rtl/>
        </w:rPr>
        <w:t xml:space="preserve"> </w:t>
      </w:r>
      <w:r w:rsidRPr="00444016">
        <w:rPr>
          <w:rFonts w:eastAsia="Calibri"/>
          <w:rtl/>
        </w:rPr>
        <w:t>دور</w:t>
      </w:r>
      <w:r>
        <w:rPr>
          <w:rFonts w:eastAsia="Calibri"/>
          <w:rtl/>
        </w:rPr>
        <w:t xml:space="preserve"> </w:t>
      </w:r>
      <w:r w:rsidRPr="00444016">
        <w:rPr>
          <w:rFonts w:eastAsia="Calibri"/>
          <w:rtl/>
        </w:rPr>
        <w:t>إيجابي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تقريب</w:t>
      </w:r>
      <w:r>
        <w:rPr>
          <w:rFonts w:eastAsia="Calibri"/>
          <w:rtl/>
        </w:rPr>
        <w:t xml:space="preserve"> </w:t>
      </w:r>
      <w:r w:rsidRPr="00444016">
        <w:rPr>
          <w:rFonts w:eastAsia="Calibri"/>
          <w:rtl/>
        </w:rPr>
        <w:t>وجهات</w:t>
      </w:r>
      <w:r>
        <w:rPr>
          <w:rFonts w:eastAsia="Calibri"/>
          <w:rtl/>
        </w:rPr>
        <w:t xml:space="preserve"> </w:t>
      </w:r>
      <w:r w:rsidRPr="00444016">
        <w:rPr>
          <w:rFonts w:eastAsia="Calibri"/>
          <w:rtl/>
        </w:rPr>
        <w:t>النظر</w:t>
      </w:r>
      <w:r>
        <w:rPr>
          <w:rFonts w:eastAsia="Calibri"/>
          <w:rtl/>
        </w:rPr>
        <w:t xml:space="preserve"> </w:t>
      </w:r>
      <w:r w:rsidRPr="00444016">
        <w:rPr>
          <w:rFonts w:eastAsia="Calibri"/>
          <w:rtl/>
        </w:rPr>
        <w:t>مع</w:t>
      </w:r>
      <w:r>
        <w:rPr>
          <w:rFonts w:eastAsia="Calibri"/>
          <w:rtl/>
        </w:rPr>
        <w:t xml:space="preserve"> </w:t>
      </w:r>
      <w:r w:rsidRPr="00444016">
        <w:rPr>
          <w:rFonts w:eastAsia="Calibri"/>
          <w:rtl/>
        </w:rPr>
        <w:t>ذويهم،</w:t>
      </w:r>
      <w:r>
        <w:rPr>
          <w:rFonts w:eastAsia="Calibri"/>
          <w:rtl/>
        </w:rPr>
        <w:t xml:space="preserve"> </w:t>
      </w:r>
      <w:r w:rsidRPr="00444016">
        <w:rPr>
          <w:rFonts w:eastAsia="Calibri"/>
          <w:rtl/>
        </w:rPr>
        <w:t>وبالتالي</w:t>
      </w:r>
      <w:r>
        <w:rPr>
          <w:rFonts w:eastAsia="Calibri"/>
          <w:rtl/>
        </w:rPr>
        <w:t xml:space="preserve"> </w:t>
      </w:r>
      <w:r w:rsidRPr="00444016">
        <w:rPr>
          <w:rFonts w:eastAsia="Calibri"/>
          <w:rtl/>
        </w:rPr>
        <w:t>تحقيق</w:t>
      </w:r>
      <w:r>
        <w:rPr>
          <w:rFonts w:eastAsia="Calibri"/>
          <w:rtl/>
        </w:rPr>
        <w:t xml:space="preserve"> </w:t>
      </w:r>
      <w:r w:rsidRPr="00444016">
        <w:rPr>
          <w:rFonts w:eastAsia="Calibri"/>
          <w:rtl/>
        </w:rPr>
        <w:t>مصلحة</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الفضلى.</w:t>
      </w:r>
    </w:p>
    <w:p w:rsidR="0079614C" w:rsidRPr="00444016" w:rsidRDefault="0079614C" w:rsidP="0079614C">
      <w:pPr>
        <w:pStyle w:val="H23GA"/>
        <w:rPr>
          <w:lang w:bidi="ar-EG"/>
        </w:rPr>
      </w:pPr>
      <w:r>
        <w:rPr>
          <w:rFonts w:ascii="Symbol" w:hAnsi="Symbol"/>
          <w:rtl/>
          <w:lang w:bidi="ar-JO"/>
        </w:rPr>
        <w:tab/>
      </w:r>
      <w:r w:rsidRPr="00444016">
        <w:rPr>
          <w:rFonts w:ascii="Symbol" w:hAnsi="Symbol"/>
          <w:lang w:bidi="ar-JO"/>
        </w:rPr>
        <w:tab/>
      </w:r>
      <w:r w:rsidRPr="00444016">
        <w:rPr>
          <w:rtl/>
          <w:lang w:bidi="ar-JO"/>
        </w:rPr>
        <w:t>الحق</w:t>
      </w:r>
      <w:r>
        <w:rPr>
          <w:rtl/>
          <w:lang w:bidi="ar-JO"/>
        </w:rPr>
        <w:t xml:space="preserve"> </w:t>
      </w:r>
      <w:r w:rsidRPr="00444016">
        <w:rPr>
          <w:rtl/>
          <w:lang w:bidi="ar-JO"/>
        </w:rPr>
        <w:t>في</w:t>
      </w:r>
      <w:r>
        <w:rPr>
          <w:rtl/>
          <w:lang w:bidi="ar-JO"/>
        </w:rPr>
        <w:t xml:space="preserve"> </w:t>
      </w:r>
      <w:r w:rsidRPr="00444016">
        <w:rPr>
          <w:rtl/>
          <w:lang w:bidi="ar-JO"/>
        </w:rPr>
        <w:t>الحياة</w:t>
      </w:r>
      <w:r>
        <w:rPr>
          <w:rtl/>
          <w:lang w:bidi="ar-JO"/>
        </w:rPr>
        <w:t xml:space="preserve"> </w:t>
      </w:r>
      <w:r w:rsidRPr="00444016">
        <w:rPr>
          <w:rtl/>
          <w:lang w:bidi="ar-JO"/>
        </w:rPr>
        <w:t>والبقاء</w:t>
      </w:r>
      <w:r>
        <w:rPr>
          <w:rtl/>
          <w:lang w:bidi="ar-JO"/>
        </w:rPr>
        <w:t xml:space="preserve"> </w:t>
      </w:r>
      <w:r w:rsidRPr="00444016">
        <w:rPr>
          <w:rtl/>
          <w:lang w:bidi="ar-JO"/>
        </w:rPr>
        <w:t>والنماء</w:t>
      </w:r>
      <w:r>
        <w:rPr>
          <w:rtl/>
          <w:lang w:bidi="ar-JO"/>
        </w:rPr>
        <w:t xml:space="preserve"> </w:t>
      </w:r>
      <w:r w:rsidRPr="00444016">
        <w:rPr>
          <w:rtl/>
          <w:lang w:bidi="ar-JO"/>
        </w:rPr>
        <w:t>(المادة</w:t>
      </w:r>
      <w:r>
        <w:rPr>
          <w:rtl/>
          <w:lang w:bidi="ar-JO"/>
        </w:rPr>
        <w:t xml:space="preserve"> </w:t>
      </w:r>
      <w:r w:rsidRPr="00444016">
        <w:rPr>
          <w:rtl/>
          <w:lang w:bidi="ar-JO"/>
        </w:rPr>
        <w:t>6)</w:t>
      </w:r>
    </w:p>
    <w:p w:rsidR="0079614C" w:rsidRPr="008A6ADA" w:rsidRDefault="0079614C" w:rsidP="0079614C">
      <w:pPr>
        <w:pStyle w:val="SingleTxtGA"/>
        <w:rPr>
          <w:rFonts w:eastAsia="Calibri"/>
          <w:b/>
          <w:bCs/>
          <w:spacing w:val="-6"/>
          <w:lang w:eastAsia="de-DE" w:bidi="ar-JO"/>
        </w:rPr>
      </w:pPr>
      <w:r w:rsidRPr="008A6ADA">
        <w:rPr>
          <w:rFonts w:eastAsiaTheme="minorHAnsi"/>
          <w:spacing w:val="-6"/>
          <w:rtl/>
        </w:rPr>
        <w:t>124-</w:t>
      </w:r>
      <w:r w:rsidRPr="008A6ADA">
        <w:rPr>
          <w:rFonts w:eastAsiaTheme="minorHAnsi"/>
          <w:spacing w:val="-6"/>
          <w:rtl/>
        </w:rPr>
        <w:tab/>
      </w:r>
      <w:r w:rsidRPr="008A6ADA">
        <w:rPr>
          <w:rFonts w:eastAsia="Calibri"/>
          <w:spacing w:val="-6"/>
          <w:rtl/>
          <w:lang w:eastAsia="de-DE" w:bidi="ar-JO"/>
        </w:rPr>
        <w:t xml:space="preserve">ينص القانون الأساسي على وجوب توفير الحماية والرعاية الشاملة للطفل وحقه في السلامة الجسدية، ويشير قانون الطفل الى واجب الحكومة في ضمان: </w:t>
      </w:r>
      <w:r w:rsidRPr="008A6ADA">
        <w:rPr>
          <w:rFonts w:eastAsia="Calibri"/>
          <w:b/>
          <w:bCs/>
          <w:spacing w:val="-6"/>
          <w:rtl/>
          <w:lang w:eastAsia="de-DE" w:bidi="ar-JO"/>
        </w:rPr>
        <w:t>"حماية حقوق الطفل في البقاء والنماء والتمتع بحياة حرة وآمنة ومتطورة"،</w:t>
      </w:r>
      <w:r w:rsidRPr="008A6ADA">
        <w:rPr>
          <w:rFonts w:eastAsia="Calibri"/>
          <w:spacing w:val="-6"/>
          <w:rtl/>
          <w:lang w:eastAsia="de-DE" w:bidi="ar-JO"/>
        </w:rPr>
        <w:t xml:space="preserve"> كما ينص القانون ذاته على حق الطفل </w:t>
      </w:r>
      <w:r w:rsidRPr="008A6ADA">
        <w:rPr>
          <w:rFonts w:eastAsia="Calibri"/>
          <w:spacing w:val="-6"/>
          <w:rtl/>
        </w:rPr>
        <w:t>في الحياة.</w:t>
      </w:r>
    </w:p>
    <w:p w:rsidR="0079614C" w:rsidRPr="00444016" w:rsidRDefault="0079614C" w:rsidP="0079614C">
      <w:pPr>
        <w:pStyle w:val="SingleTxtGA"/>
        <w:rPr>
          <w:rFonts w:eastAsia="Calibri"/>
          <w:b/>
          <w:bCs/>
          <w:lang w:eastAsia="de-DE" w:bidi="ar-JO"/>
        </w:rPr>
      </w:pPr>
      <w:r w:rsidRPr="0044758E">
        <w:rPr>
          <w:rFonts w:eastAsiaTheme="minorHAnsi"/>
          <w:rtl/>
        </w:rPr>
        <w:t>125-</w:t>
      </w:r>
      <w:r>
        <w:rPr>
          <w:rFonts w:eastAsiaTheme="minorHAnsi"/>
          <w:rtl/>
        </w:rPr>
        <w:tab/>
      </w:r>
      <w:r w:rsidRPr="00444016">
        <w:rPr>
          <w:rFonts w:eastAsia="Calibri"/>
          <w:b/>
          <w:bCs/>
          <w:rtl/>
          <w:lang w:eastAsia="de-DE" w:bidi="ar-JO"/>
        </w:rPr>
        <w:t>عقوبة</w:t>
      </w:r>
      <w:r>
        <w:rPr>
          <w:rFonts w:eastAsia="Calibri"/>
          <w:b/>
          <w:bCs/>
          <w:rtl/>
          <w:lang w:eastAsia="de-DE" w:bidi="ar-JO"/>
        </w:rPr>
        <w:t xml:space="preserve"> </w:t>
      </w:r>
      <w:r w:rsidRPr="00444016">
        <w:rPr>
          <w:rFonts w:eastAsia="Calibri"/>
          <w:b/>
          <w:bCs/>
          <w:rtl/>
          <w:lang w:eastAsia="de-DE" w:bidi="ar-JO"/>
        </w:rPr>
        <w:t>الإعدام:</w:t>
      </w:r>
      <w:r>
        <w:rPr>
          <w:rFonts w:eastAsia="Calibri"/>
          <w:b/>
          <w:bCs/>
          <w:rtl/>
          <w:lang w:eastAsia="de-DE" w:bidi="ar-JO"/>
        </w:rPr>
        <w:t xml:space="preserve"> </w:t>
      </w:r>
      <w:r w:rsidRPr="00444016">
        <w:rPr>
          <w:rFonts w:eastAsia="Calibri"/>
          <w:rtl/>
          <w:lang w:eastAsia="de-DE" w:bidi="ar-JO"/>
        </w:rPr>
        <w:t>لا</w:t>
      </w:r>
      <w:r>
        <w:rPr>
          <w:rFonts w:eastAsia="Calibri"/>
          <w:rtl/>
          <w:lang w:eastAsia="de-DE" w:bidi="ar-JO"/>
        </w:rPr>
        <w:t xml:space="preserve"> </w:t>
      </w:r>
      <w:r w:rsidRPr="00444016">
        <w:rPr>
          <w:rFonts w:eastAsia="Calibri"/>
          <w:rtl/>
          <w:lang w:eastAsia="de-DE" w:bidi="ar-JO"/>
        </w:rPr>
        <w:t>توجد</w:t>
      </w:r>
      <w:r>
        <w:rPr>
          <w:rFonts w:eastAsia="Calibri"/>
          <w:rtl/>
          <w:lang w:eastAsia="de-DE" w:bidi="ar-JO"/>
        </w:rPr>
        <w:t xml:space="preserve"> </w:t>
      </w:r>
      <w:r w:rsidRPr="00444016">
        <w:rPr>
          <w:rFonts w:eastAsia="Calibri"/>
          <w:rtl/>
          <w:lang w:eastAsia="de-DE" w:bidi="ar-JO"/>
        </w:rPr>
        <w:t>عقوبة</w:t>
      </w:r>
      <w:r>
        <w:rPr>
          <w:rFonts w:eastAsia="Calibri"/>
          <w:rtl/>
          <w:lang w:eastAsia="de-DE" w:bidi="ar-JO"/>
        </w:rPr>
        <w:t xml:space="preserve"> </w:t>
      </w:r>
      <w:r w:rsidRPr="00444016">
        <w:rPr>
          <w:rFonts w:eastAsia="Calibri"/>
          <w:rtl/>
          <w:lang w:eastAsia="de-DE" w:bidi="ar-JO"/>
        </w:rPr>
        <w:t>إعدام</w:t>
      </w:r>
      <w:r>
        <w:rPr>
          <w:rFonts w:eastAsia="Calibri"/>
          <w:rtl/>
          <w:lang w:eastAsia="de-DE" w:bidi="ar-JO"/>
        </w:rPr>
        <w:t xml:space="preserve"> </w:t>
      </w:r>
      <w:r w:rsidRPr="00444016">
        <w:rPr>
          <w:rFonts w:eastAsia="Calibri"/>
          <w:rtl/>
          <w:lang w:eastAsia="de-DE" w:bidi="ar-JO"/>
        </w:rPr>
        <w:t>للأطفال</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دولة</w:t>
      </w:r>
      <w:r>
        <w:rPr>
          <w:rFonts w:eastAsia="Calibri"/>
          <w:rtl/>
          <w:lang w:eastAsia="de-DE" w:bidi="ar-JO"/>
        </w:rPr>
        <w:t xml:space="preserve"> </w:t>
      </w:r>
      <w:r w:rsidRPr="00444016">
        <w:rPr>
          <w:rFonts w:eastAsia="Calibri"/>
          <w:rtl/>
          <w:lang w:eastAsia="de-DE" w:bidi="ar-JO"/>
        </w:rPr>
        <w:t>فلسطين</w:t>
      </w:r>
      <w:r>
        <w:rPr>
          <w:rFonts w:eastAsia="Calibri"/>
          <w:rtl/>
          <w:lang w:eastAsia="de-DE" w:bidi="ar-JO"/>
        </w:rPr>
        <w:t xml:space="preserve"> </w:t>
      </w:r>
      <w:r w:rsidRPr="00444016">
        <w:rPr>
          <w:rFonts w:eastAsia="Calibri"/>
          <w:rtl/>
          <w:lang w:eastAsia="de-DE" w:bidi="ar-JO"/>
        </w:rPr>
        <w:t>لا</w:t>
      </w:r>
      <w:r>
        <w:rPr>
          <w:rFonts w:eastAsia="Calibri"/>
          <w:rtl/>
          <w:lang w:eastAsia="de-DE" w:bidi="ar-JO"/>
        </w:rPr>
        <w:t xml:space="preserve"> </w:t>
      </w:r>
      <w:r w:rsidRPr="00444016">
        <w:rPr>
          <w:rFonts w:eastAsia="Calibri"/>
          <w:rtl/>
          <w:lang w:eastAsia="de-DE" w:bidi="ar-JO"/>
        </w:rPr>
        <w:t>نصاً</w:t>
      </w:r>
      <w:r>
        <w:rPr>
          <w:rFonts w:eastAsia="Calibri"/>
          <w:rtl/>
          <w:lang w:eastAsia="de-DE" w:bidi="ar-JO"/>
        </w:rPr>
        <w:t xml:space="preserve"> </w:t>
      </w:r>
      <w:r w:rsidRPr="00444016">
        <w:rPr>
          <w:rFonts w:eastAsia="Calibri"/>
          <w:rtl/>
          <w:lang w:eastAsia="de-DE" w:bidi="ar-JO"/>
        </w:rPr>
        <w:t>ولا</w:t>
      </w:r>
      <w:r>
        <w:rPr>
          <w:rFonts w:eastAsia="Calibri"/>
          <w:rtl/>
          <w:lang w:eastAsia="de-DE" w:bidi="ar-JO"/>
        </w:rPr>
        <w:t xml:space="preserve"> </w:t>
      </w:r>
      <w:r w:rsidRPr="00444016">
        <w:rPr>
          <w:rFonts w:eastAsia="Calibri"/>
          <w:rtl/>
          <w:lang w:eastAsia="de-DE" w:bidi="ar-JO"/>
        </w:rPr>
        <w:t>تطبيقاً،</w:t>
      </w:r>
      <w:r>
        <w:rPr>
          <w:rFonts w:eastAsia="Calibri"/>
          <w:rtl/>
          <w:lang w:eastAsia="de-DE" w:bidi="ar-JO"/>
        </w:rPr>
        <w:t xml:space="preserve"> </w:t>
      </w:r>
      <w:r w:rsidRPr="00444016">
        <w:rPr>
          <w:rFonts w:eastAsia="Calibri"/>
          <w:rtl/>
        </w:rPr>
        <w:t>حيث</w:t>
      </w:r>
      <w:r>
        <w:rPr>
          <w:rFonts w:eastAsia="Calibri"/>
          <w:rtl/>
        </w:rPr>
        <w:t xml:space="preserve"> </w:t>
      </w:r>
      <w:r w:rsidRPr="00444016">
        <w:rPr>
          <w:rFonts w:eastAsia="Calibri"/>
          <w:rtl/>
          <w:lang w:eastAsia="de-DE" w:bidi="ar-JO"/>
        </w:rPr>
        <w:t>ينص</w:t>
      </w:r>
      <w:r>
        <w:rPr>
          <w:rFonts w:eastAsia="Calibri"/>
          <w:rtl/>
          <w:lang w:eastAsia="de-DE" w:bidi="ar-JO"/>
        </w:rPr>
        <w:t xml:space="preserve"> </w:t>
      </w:r>
      <w:r w:rsidRPr="00444016">
        <w:rPr>
          <w:rFonts w:eastAsia="Calibri"/>
          <w:rtl/>
          <w:lang w:eastAsia="de-DE" w:bidi="ar-JO"/>
        </w:rPr>
        <w:t>القرار</w:t>
      </w:r>
      <w:r>
        <w:rPr>
          <w:rFonts w:eastAsia="Calibri"/>
          <w:rtl/>
          <w:lang w:eastAsia="de-DE" w:bidi="ar-JO"/>
        </w:rPr>
        <w:t xml:space="preserve"> </w:t>
      </w:r>
      <w:r w:rsidRPr="00444016">
        <w:rPr>
          <w:rFonts w:eastAsia="Calibri"/>
          <w:rtl/>
          <w:lang w:eastAsia="de-DE" w:bidi="ar-JO"/>
        </w:rPr>
        <w:t>بقانون</w:t>
      </w:r>
      <w:r>
        <w:rPr>
          <w:rFonts w:eastAsia="Calibri"/>
          <w:rtl/>
          <w:lang w:eastAsia="de-DE" w:bidi="ar-JO"/>
        </w:rPr>
        <w:t xml:space="preserve"> </w:t>
      </w:r>
      <w:r w:rsidRPr="00444016">
        <w:rPr>
          <w:rFonts w:eastAsia="Calibri"/>
          <w:rtl/>
          <w:lang w:eastAsia="de-DE" w:bidi="ar-JO"/>
        </w:rPr>
        <w:t>بشأن</w:t>
      </w:r>
      <w:r>
        <w:rPr>
          <w:rFonts w:eastAsia="Calibri"/>
          <w:rtl/>
          <w:lang w:eastAsia="de-DE" w:bidi="ar-JO"/>
        </w:rPr>
        <w:t xml:space="preserve"> </w:t>
      </w:r>
      <w:r w:rsidRPr="00444016">
        <w:rPr>
          <w:rFonts w:eastAsia="Calibri"/>
          <w:rtl/>
          <w:lang w:eastAsia="de-DE" w:bidi="ar-JO"/>
        </w:rPr>
        <w:t>حماية</w:t>
      </w:r>
      <w:r>
        <w:rPr>
          <w:rFonts w:eastAsia="Calibri"/>
          <w:rtl/>
          <w:lang w:eastAsia="de-DE" w:bidi="ar-JO"/>
        </w:rPr>
        <w:t xml:space="preserve"> </w:t>
      </w:r>
      <w:r w:rsidRPr="00444016">
        <w:rPr>
          <w:rFonts w:eastAsia="Calibri"/>
          <w:rtl/>
          <w:lang w:eastAsia="de-DE" w:bidi="ar-JO"/>
        </w:rPr>
        <w:t>الأحداث</w:t>
      </w:r>
      <w:r>
        <w:rPr>
          <w:rFonts w:eastAsia="Calibri"/>
          <w:rtl/>
          <w:lang w:eastAsia="de-DE" w:bidi="ar-JO"/>
        </w:rPr>
        <w:t xml:space="preserve"> </w:t>
      </w:r>
      <w:r w:rsidRPr="00444016">
        <w:rPr>
          <w:rFonts w:eastAsia="Calibri"/>
          <w:rtl/>
          <w:lang w:eastAsia="de-DE" w:bidi="ar-JO"/>
        </w:rPr>
        <w:t>الفلسطيني</w:t>
      </w:r>
      <w:r>
        <w:rPr>
          <w:rFonts w:eastAsia="Calibri"/>
          <w:rtl/>
          <w:lang w:eastAsia="de-DE" w:bidi="ar-JO"/>
        </w:rPr>
        <w:t xml:space="preserve"> </w:t>
      </w:r>
      <w:r w:rsidRPr="00444016">
        <w:rPr>
          <w:rFonts w:eastAsia="Calibri"/>
          <w:rtl/>
          <w:lang w:eastAsia="de-DE" w:bidi="ar-JO"/>
        </w:rPr>
        <w:t>صراحةً</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انه</w:t>
      </w:r>
      <w:r>
        <w:rPr>
          <w:rFonts w:eastAsia="Calibri"/>
          <w:rtl/>
          <w:lang w:eastAsia="de-DE" w:bidi="ar-JO"/>
        </w:rPr>
        <w:t xml:space="preserve"> </w:t>
      </w:r>
      <w:r w:rsidRPr="00444016">
        <w:rPr>
          <w:rFonts w:eastAsia="Calibri"/>
          <w:rtl/>
          <w:lang w:eastAsia="de-DE" w:bidi="ar-JO"/>
        </w:rPr>
        <w:t>لا</w:t>
      </w:r>
      <w:r>
        <w:rPr>
          <w:rFonts w:eastAsia="Calibri"/>
          <w:rtl/>
          <w:lang w:eastAsia="de-DE" w:bidi="ar-JO"/>
        </w:rPr>
        <w:t xml:space="preserve"> </w:t>
      </w:r>
      <w:r w:rsidRPr="00444016">
        <w:rPr>
          <w:rFonts w:eastAsia="Calibri"/>
          <w:rtl/>
          <w:lang w:eastAsia="de-DE" w:bidi="ar-JO"/>
        </w:rPr>
        <w:t>يحكم</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الحدث</w:t>
      </w:r>
      <w:r>
        <w:rPr>
          <w:rFonts w:eastAsia="Calibri"/>
          <w:rtl/>
          <w:lang w:eastAsia="de-DE" w:bidi="ar-JO"/>
        </w:rPr>
        <w:t xml:space="preserve"> </w:t>
      </w:r>
      <w:r w:rsidRPr="00444016">
        <w:rPr>
          <w:rFonts w:eastAsia="Calibri"/>
          <w:rtl/>
          <w:lang w:eastAsia="de-DE" w:bidi="ar-JO"/>
        </w:rPr>
        <w:t>بعقوبة</w:t>
      </w:r>
      <w:r>
        <w:rPr>
          <w:rFonts w:eastAsia="Calibri"/>
          <w:rtl/>
          <w:lang w:eastAsia="de-DE" w:bidi="ar-JO"/>
        </w:rPr>
        <w:t xml:space="preserve"> </w:t>
      </w:r>
      <w:r w:rsidRPr="00444016">
        <w:rPr>
          <w:rFonts w:eastAsia="Calibri"/>
          <w:rtl/>
          <w:lang w:eastAsia="de-DE" w:bidi="ar-JO"/>
        </w:rPr>
        <w:t>الإعدام،</w:t>
      </w:r>
      <w:r>
        <w:rPr>
          <w:rFonts w:eastAsia="Calibri"/>
          <w:rtl/>
          <w:lang w:eastAsia="de-DE" w:bidi="ar-JO"/>
        </w:rPr>
        <w:t xml:space="preserve"> </w:t>
      </w:r>
      <w:r w:rsidRPr="00444016">
        <w:rPr>
          <w:rFonts w:eastAsia="Calibri"/>
          <w:rtl/>
          <w:lang w:eastAsia="de-DE" w:bidi="ar-JO"/>
        </w:rPr>
        <w:t>وفي</w:t>
      </w:r>
      <w:r>
        <w:rPr>
          <w:rFonts w:eastAsia="Calibri"/>
          <w:rtl/>
          <w:lang w:eastAsia="de-DE" w:bidi="ar-JO"/>
        </w:rPr>
        <w:t xml:space="preserve"> </w:t>
      </w:r>
      <w:r w:rsidRPr="00444016">
        <w:rPr>
          <w:rFonts w:eastAsia="Calibri"/>
          <w:rtl/>
          <w:lang w:eastAsia="de-DE" w:bidi="ar-JO"/>
        </w:rPr>
        <w:t>حال</w:t>
      </w:r>
      <w:r>
        <w:rPr>
          <w:rFonts w:eastAsia="Calibri"/>
          <w:rtl/>
          <w:lang w:eastAsia="de-DE" w:bidi="ar-JO"/>
        </w:rPr>
        <w:t xml:space="preserve"> </w:t>
      </w:r>
      <w:r w:rsidRPr="00444016">
        <w:rPr>
          <w:rFonts w:eastAsia="Calibri"/>
          <w:rtl/>
          <w:lang w:eastAsia="de-DE" w:bidi="ar-JO"/>
        </w:rPr>
        <w:t>ارتكب</w:t>
      </w:r>
      <w:r>
        <w:rPr>
          <w:rFonts w:eastAsia="Calibri"/>
          <w:rtl/>
          <w:lang w:eastAsia="de-DE" w:bidi="ar-JO"/>
        </w:rPr>
        <w:t xml:space="preserve"> </w:t>
      </w:r>
      <w:r w:rsidRPr="00444016">
        <w:rPr>
          <w:rFonts w:eastAsia="Calibri"/>
          <w:rtl/>
          <w:lang w:eastAsia="de-DE" w:bidi="ar-JO"/>
        </w:rPr>
        <w:t>الحدث</w:t>
      </w:r>
      <w:r>
        <w:rPr>
          <w:rFonts w:eastAsia="Calibri"/>
          <w:rtl/>
          <w:lang w:eastAsia="de-DE" w:bidi="ar-JO"/>
        </w:rPr>
        <w:t xml:space="preserve"> </w:t>
      </w:r>
      <w:r w:rsidRPr="00444016">
        <w:rPr>
          <w:rFonts w:eastAsia="Calibri"/>
          <w:rtl/>
          <w:lang w:eastAsia="de-DE" w:bidi="ar-JO"/>
        </w:rPr>
        <w:t>الذي</w:t>
      </w:r>
      <w:r>
        <w:rPr>
          <w:rFonts w:eastAsia="Calibri"/>
          <w:rtl/>
          <w:lang w:eastAsia="de-DE" w:bidi="ar-JO"/>
        </w:rPr>
        <w:t xml:space="preserve"> </w:t>
      </w:r>
      <w:r w:rsidRPr="00444016">
        <w:rPr>
          <w:rFonts w:eastAsia="Calibri"/>
          <w:rtl/>
          <w:lang w:eastAsia="de-DE" w:bidi="ar-JO"/>
        </w:rPr>
        <w:t>لم</w:t>
      </w:r>
      <w:r>
        <w:rPr>
          <w:rFonts w:eastAsia="Calibri"/>
          <w:rtl/>
          <w:lang w:eastAsia="de-DE" w:bidi="ar-JO"/>
        </w:rPr>
        <w:t xml:space="preserve"> </w:t>
      </w:r>
      <w:r w:rsidRPr="00444016">
        <w:rPr>
          <w:rFonts w:eastAsia="Calibri"/>
          <w:rtl/>
          <w:lang w:eastAsia="de-DE" w:bidi="ar-JO"/>
        </w:rPr>
        <w:t>يتم</w:t>
      </w:r>
      <w:r>
        <w:rPr>
          <w:rFonts w:eastAsia="Calibri"/>
          <w:rtl/>
          <w:lang w:eastAsia="de-DE" w:bidi="ar-JO"/>
        </w:rPr>
        <w:t xml:space="preserve"> </w:t>
      </w:r>
      <w:r w:rsidRPr="00444016">
        <w:rPr>
          <w:rFonts w:eastAsia="Calibri"/>
          <w:rtl/>
          <w:lang w:eastAsia="de-DE" w:bidi="ar-JO"/>
        </w:rPr>
        <w:t>عمره</w:t>
      </w:r>
      <w:r>
        <w:rPr>
          <w:rFonts w:eastAsia="Calibri"/>
          <w:rtl/>
          <w:lang w:eastAsia="de-DE" w:bidi="ar-JO"/>
        </w:rPr>
        <w:t xml:space="preserve"> </w:t>
      </w:r>
      <w:r w:rsidRPr="00444016">
        <w:rPr>
          <w:rFonts w:eastAsia="Calibri"/>
          <w:rtl/>
          <w:lang w:eastAsia="de-DE" w:bidi="ar-JO"/>
        </w:rPr>
        <w:t>الخامسة</w:t>
      </w:r>
      <w:r>
        <w:rPr>
          <w:rFonts w:eastAsia="Calibri"/>
          <w:rtl/>
          <w:lang w:eastAsia="de-DE" w:bidi="ar-JO"/>
        </w:rPr>
        <w:t xml:space="preserve"> </w:t>
      </w:r>
      <w:r w:rsidRPr="00444016">
        <w:rPr>
          <w:rFonts w:eastAsia="Calibri"/>
          <w:rtl/>
          <w:lang w:eastAsia="de-DE" w:bidi="ar-JO"/>
        </w:rPr>
        <w:t>عشرة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عمره</w:t>
      </w:r>
      <w:r>
        <w:rPr>
          <w:rFonts w:eastAsia="Calibri"/>
          <w:rtl/>
          <w:lang w:eastAsia="de-DE" w:bidi="ar-JO"/>
        </w:rPr>
        <w:t xml:space="preserve"> </w:t>
      </w:r>
      <w:r w:rsidRPr="00444016">
        <w:rPr>
          <w:rFonts w:eastAsia="Calibri"/>
          <w:rtl/>
          <w:lang w:eastAsia="de-DE" w:bidi="ar-JO"/>
        </w:rPr>
        <w:t>ولم</w:t>
      </w:r>
      <w:r>
        <w:rPr>
          <w:rFonts w:eastAsia="Calibri" w:hint="cs"/>
          <w:rtl/>
          <w:lang w:eastAsia="de-DE" w:bidi="ar-JO"/>
        </w:rPr>
        <w:t> </w:t>
      </w:r>
      <w:r w:rsidRPr="00444016">
        <w:rPr>
          <w:rFonts w:eastAsia="Calibri"/>
          <w:rtl/>
          <w:lang w:eastAsia="de-DE" w:bidi="ar-JO"/>
        </w:rPr>
        <w:t>يكمل</w:t>
      </w:r>
      <w:r>
        <w:rPr>
          <w:rFonts w:eastAsia="Calibri"/>
          <w:rtl/>
          <w:lang w:eastAsia="de-DE" w:bidi="ar-JO"/>
        </w:rPr>
        <w:t xml:space="preserve"> </w:t>
      </w:r>
      <w:r w:rsidRPr="00444016">
        <w:rPr>
          <w:rFonts w:eastAsia="Calibri"/>
          <w:rtl/>
          <w:lang w:eastAsia="de-DE" w:bidi="ar-JO"/>
        </w:rPr>
        <w:t>الثامنة</w:t>
      </w:r>
      <w:r>
        <w:rPr>
          <w:rFonts w:eastAsia="Calibri"/>
          <w:rtl/>
          <w:lang w:eastAsia="de-DE" w:bidi="ar-JO"/>
        </w:rPr>
        <w:t xml:space="preserve"> </w:t>
      </w:r>
      <w:r w:rsidRPr="00444016">
        <w:rPr>
          <w:rFonts w:eastAsia="Calibri"/>
          <w:rtl/>
          <w:lang w:eastAsia="de-DE" w:bidi="ar-JO"/>
        </w:rPr>
        <w:t>عشرة</w:t>
      </w:r>
      <w:r>
        <w:rPr>
          <w:rFonts w:eastAsia="Calibri"/>
          <w:rtl/>
          <w:lang w:eastAsia="de-DE" w:bidi="ar-JO"/>
        </w:rPr>
        <w:t xml:space="preserve"> </w:t>
      </w:r>
      <w:r w:rsidRPr="00444016">
        <w:rPr>
          <w:rFonts w:eastAsia="Calibri"/>
          <w:rtl/>
          <w:lang w:eastAsia="de-DE" w:bidi="ar-JO"/>
        </w:rPr>
        <w:t>إحدى</w:t>
      </w:r>
      <w:r>
        <w:rPr>
          <w:rFonts w:eastAsia="Calibri"/>
          <w:rtl/>
          <w:lang w:eastAsia="de-DE" w:bidi="ar-JO"/>
        </w:rPr>
        <w:t xml:space="preserve"> </w:t>
      </w:r>
      <w:r w:rsidRPr="00444016">
        <w:rPr>
          <w:rFonts w:eastAsia="Calibri"/>
          <w:rtl/>
          <w:lang w:eastAsia="de-DE" w:bidi="ar-JO"/>
        </w:rPr>
        <w:t>الجنايات</w:t>
      </w:r>
      <w:r>
        <w:rPr>
          <w:rFonts w:eastAsia="Calibri"/>
          <w:b/>
          <w:bCs/>
          <w:rtl/>
          <w:lang w:eastAsia="de-DE" w:bidi="ar-JO"/>
        </w:rPr>
        <w:t xml:space="preserve"> </w:t>
      </w:r>
      <w:r w:rsidRPr="00444016">
        <w:rPr>
          <w:rFonts w:eastAsia="Calibri"/>
          <w:rtl/>
          <w:lang w:eastAsia="de-DE" w:bidi="ar-JO"/>
        </w:rPr>
        <w:t>المستحقة</w:t>
      </w:r>
      <w:r>
        <w:rPr>
          <w:rFonts w:eastAsia="Calibri"/>
          <w:rtl/>
          <w:lang w:eastAsia="de-DE" w:bidi="ar-JO"/>
        </w:rPr>
        <w:t xml:space="preserve"> </w:t>
      </w:r>
      <w:r w:rsidRPr="00444016">
        <w:rPr>
          <w:rFonts w:eastAsia="Calibri"/>
          <w:rtl/>
          <w:lang w:eastAsia="de-DE" w:bidi="ar-JO"/>
        </w:rPr>
        <w:t>عقوبتها</w:t>
      </w:r>
      <w:r>
        <w:rPr>
          <w:rFonts w:eastAsia="Calibri"/>
          <w:rtl/>
          <w:lang w:eastAsia="de-DE" w:bidi="ar-JO"/>
        </w:rPr>
        <w:t xml:space="preserve"> </w:t>
      </w:r>
      <w:r w:rsidRPr="00444016">
        <w:rPr>
          <w:rFonts w:eastAsia="Calibri"/>
          <w:rtl/>
          <w:lang w:eastAsia="de-DE" w:bidi="ar-JO"/>
        </w:rPr>
        <w:t>الإعدام،</w:t>
      </w:r>
      <w:r>
        <w:rPr>
          <w:rFonts w:eastAsia="Calibri"/>
          <w:rtl/>
          <w:lang w:eastAsia="de-DE" w:bidi="ar-JO"/>
        </w:rPr>
        <w:t xml:space="preserve"> </w:t>
      </w:r>
      <w:r w:rsidRPr="00444016">
        <w:rPr>
          <w:rFonts w:eastAsia="Calibri"/>
          <w:rtl/>
          <w:lang w:eastAsia="de-DE" w:bidi="ar-JO"/>
        </w:rPr>
        <w:t>فيحكم</w:t>
      </w:r>
      <w:r>
        <w:rPr>
          <w:rFonts w:eastAsia="Calibri"/>
          <w:rtl/>
          <w:lang w:eastAsia="de-DE" w:bidi="ar-JO"/>
        </w:rPr>
        <w:t xml:space="preserve"> </w:t>
      </w:r>
      <w:r w:rsidRPr="00444016">
        <w:rPr>
          <w:rFonts w:eastAsia="Calibri"/>
          <w:rtl/>
          <w:lang w:eastAsia="de-DE" w:bidi="ar-JO"/>
        </w:rPr>
        <w:t>عليه</w:t>
      </w:r>
      <w:r>
        <w:rPr>
          <w:rFonts w:eastAsia="Calibri"/>
          <w:rtl/>
          <w:lang w:eastAsia="de-DE" w:bidi="ar-JO"/>
        </w:rPr>
        <w:t xml:space="preserve"> </w:t>
      </w:r>
      <w:r w:rsidRPr="00444016">
        <w:rPr>
          <w:rFonts w:eastAsia="Calibri"/>
          <w:rtl/>
          <w:lang w:eastAsia="de-DE" w:bidi="ar-JO"/>
        </w:rPr>
        <w:t>عندها</w:t>
      </w:r>
      <w:r>
        <w:rPr>
          <w:rFonts w:eastAsia="Calibri"/>
          <w:rtl/>
          <w:lang w:eastAsia="de-DE" w:bidi="ar-JO"/>
        </w:rPr>
        <w:t xml:space="preserve"> </w:t>
      </w:r>
      <w:r w:rsidRPr="00444016">
        <w:rPr>
          <w:rFonts w:eastAsia="Calibri"/>
          <w:rtl/>
          <w:lang w:eastAsia="de-DE" w:bidi="ar-JO"/>
        </w:rPr>
        <w:t>بوضعه</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إحدى</w:t>
      </w:r>
      <w:r>
        <w:rPr>
          <w:rFonts w:eastAsia="Calibri"/>
          <w:rtl/>
          <w:lang w:eastAsia="de-DE" w:bidi="ar-JO"/>
        </w:rPr>
        <w:t xml:space="preserve"> </w:t>
      </w:r>
      <w:r w:rsidRPr="00444016">
        <w:rPr>
          <w:rFonts w:eastAsia="Calibri"/>
          <w:rtl/>
          <w:lang w:eastAsia="de-DE" w:bidi="ar-JO"/>
        </w:rPr>
        <w:t>دور</w:t>
      </w:r>
      <w:r>
        <w:rPr>
          <w:rFonts w:eastAsia="Calibri"/>
          <w:rtl/>
          <w:lang w:eastAsia="de-DE" w:bidi="ar-JO"/>
        </w:rPr>
        <w:t xml:space="preserve"> </w:t>
      </w:r>
      <w:r w:rsidRPr="00444016">
        <w:rPr>
          <w:rFonts w:eastAsia="Calibri"/>
          <w:rtl/>
          <w:lang w:eastAsia="de-DE" w:bidi="ar-JO"/>
        </w:rPr>
        <w:t>الرعاية</w:t>
      </w:r>
      <w:r>
        <w:rPr>
          <w:rFonts w:eastAsia="Calibri"/>
          <w:rtl/>
          <w:lang w:eastAsia="de-DE" w:bidi="ar-JO"/>
        </w:rPr>
        <w:t xml:space="preserve"> </w:t>
      </w:r>
      <w:r w:rsidRPr="00444016">
        <w:rPr>
          <w:rFonts w:eastAsia="Calibri"/>
          <w:rtl/>
          <w:lang w:eastAsia="de-DE" w:bidi="ar-JO"/>
        </w:rPr>
        <w:t>الاجتماعية</w:t>
      </w:r>
      <w:r>
        <w:rPr>
          <w:rFonts w:eastAsia="Calibri"/>
          <w:rtl/>
          <w:lang w:eastAsia="de-DE" w:bidi="ar-JO"/>
        </w:rPr>
        <w:t xml:space="preserve"> </w:t>
      </w:r>
      <w:r w:rsidRPr="00444016">
        <w:rPr>
          <w:rFonts w:eastAsia="Calibri"/>
          <w:rtl/>
          <w:lang w:eastAsia="de-DE" w:bidi="ar-JO"/>
        </w:rPr>
        <w:t>مدة</w:t>
      </w:r>
      <w:r>
        <w:rPr>
          <w:rFonts w:eastAsia="Calibri"/>
          <w:rtl/>
          <w:lang w:eastAsia="de-DE" w:bidi="ar-JO"/>
        </w:rPr>
        <w:t xml:space="preserve"> </w:t>
      </w:r>
      <w:r w:rsidRPr="00444016">
        <w:rPr>
          <w:rFonts w:eastAsia="Calibri"/>
          <w:rtl/>
          <w:lang w:eastAsia="de-DE" w:bidi="ar-JO"/>
        </w:rPr>
        <w:t>لا</w:t>
      </w:r>
      <w:r>
        <w:rPr>
          <w:rFonts w:eastAsia="Calibri"/>
          <w:rtl/>
          <w:lang w:eastAsia="de-DE" w:bidi="ar-JO"/>
        </w:rPr>
        <w:t xml:space="preserve"> </w:t>
      </w:r>
      <w:r w:rsidRPr="00444016">
        <w:rPr>
          <w:rFonts w:eastAsia="Calibri"/>
          <w:rtl/>
          <w:lang w:eastAsia="de-DE" w:bidi="ar-JO"/>
        </w:rPr>
        <w:t>تزيد</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تسع</w:t>
      </w:r>
      <w:r>
        <w:rPr>
          <w:rFonts w:eastAsia="Calibri"/>
          <w:rtl/>
          <w:lang w:eastAsia="de-DE" w:bidi="ar-JO"/>
        </w:rPr>
        <w:t xml:space="preserve"> </w:t>
      </w:r>
      <w:r w:rsidRPr="00444016">
        <w:rPr>
          <w:rFonts w:eastAsia="Calibri"/>
          <w:rtl/>
          <w:lang w:eastAsia="de-DE" w:bidi="ar-JO"/>
        </w:rPr>
        <w:t>سنوات</w:t>
      </w:r>
      <w:r>
        <w:rPr>
          <w:rFonts w:eastAsia="Calibri"/>
          <w:rtl/>
          <w:lang w:eastAsia="de-DE" w:bidi="ar-JO"/>
        </w:rPr>
        <w:t xml:space="preserve"> </w:t>
      </w:r>
      <w:r w:rsidRPr="00444016">
        <w:rPr>
          <w:rFonts w:eastAsia="Calibri"/>
          <w:rtl/>
          <w:lang w:eastAsia="de-DE" w:bidi="ar-JO"/>
        </w:rPr>
        <w:t>عملاً</w:t>
      </w:r>
      <w:r>
        <w:rPr>
          <w:rFonts w:eastAsia="Calibri"/>
          <w:rtl/>
          <w:lang w:eastAsia="de-DE" w:bidi="ar-JO"/>
        </w:rPr>
        <w:t xml:space="preserve"> </w:t>
      </w:r>
      <w:r w:rsidRPr="00444016">
        <w:rPr>
          <w:rFonts w:eastAsia="Calibri"/>
          <w:rtl/>
          <w:lang w:eastAsia="de-DE" w:bidi="ar-JO"/>
        </w:rPr>
        <w:t>بأحكام</w:t>
      </w:r>
      <w:r>
        <w:rPr>
          <w:rFonts w:eastAsia="Calibri"/>
          <w:rtl/>
          <w:lang w:eastAsia="de-DE" w:bidi="ar-JO"/>
        </w:rPr>
        <w:t xml:space="preserve"> </w:t>
      </w:r>
      <w:r w:rsidRPr="00444016">
        <w:rPr>
          <w:rFonts w:eastAsia="Calibri"/>
          <w:rtl/>
          <w:lang w:eastAsia="de-DE" w:bidi="ar-JO"/>
        </w:rPr>
        <w:t>المادة</w:t>
      </w:r>
      <w:r>
        <w:rPr>
          <w:rFonts w:eastAsia="Calibri"/>
          <w:rtl/>
          <w:lang w:eastAsia="de-DE" w:bidi="ar-JO"/>
        </w:rPr>
        <w:t xml:space="preserve"> </w:t>
      </w:r>
      <w:r w:rsidRPr="00444016">
        <w:rPr>
          <w:rFonts w:eastAsia="Calibri"/>
          <w:b/>
          <w:bCs/>
          <w:rtl/>
          <w:lang w:eastAsia="de-DE" w:bidi="ar-JO"/>
        </w:rPr>
        <w:t>46</w:t>
      </w:r>
      <w:r>
        <w:rPr>
          <w:rFonts w:eastAsia="Calibri"/>
          <w:b/>
          <w:bCs/>
          <w:rtl/>
          <w:lang w:eastAsia="de-DE" w:bidi="ar-JO"/>
        </w:rPr>
        <w:t xml:space="preserve"> </w:t>
      </w:r>
      <w:r w:rsidRPr="00444016">
        <w:rPr>
          <w:rFonts w:eastAsia="Calibri"/>
          <w:rtl/>
          <w:lang w:eastAsia="de-DE" w:bidi="ar-JO"/>
        </w:rPr>
        <w:t>منه</w:t>
      </w:r>
      <w:r w:rsidRPr="00444016">
        <w:rPr>
          <w:rFonts w:eastAsia="Calibri"/>
          <w:b/>
          <w:bCs/>
          <w:rtl/>
          <w:lang w:eastAsia="de-DE" w:bidi="ar-JO"/>
        </w:rPr>
        <w:t>.</w:t>
      </w:r>
      <w:r>
        <w:rPr>
          <w:rFonts w:eastAsia="Calibri"/>
          <w:rtl/>
          <w:lang w:eastAsia="de-DE" w:bidi="ar-JO"/>
        </w:rPr>
        <w:t xml:space="preserve"> </w:t>
      </w:r>
      <w:r w:rsidRPr="00444016">
        <w:rPr>
          <w:rFonts w:eastAsia="Calibri"/>
          <w:rtl/>
          <w:lang w:eastAsia="de-DE" w:bidi="ar-JO"/>
        </w:rPr>
        <w:t>انضمت</w:t>
      </w:r>
      <w:r>
        <w:rPr>
          <w:rFonts w:eastAsia="Calibri"/>
          <w:rtl/>
          <w:lang w:eastAsia="de-DE" w:bidi="ar-JO"/>
        </w:rPr>
        <w:t xml:space="preserve"> </w:t>
      </w:r>
      <w:r w:rsidRPr="00444016">
        <w:rPr>
          <w:rFonts w:eastAsia="Calibri"/>
          <w:rtl/>
          <w:lang w:eastAsia="de-DE" w:bidi="ar-JO"/>
        </w:rPr>
        <w:t>دولة</w:t>
      </w:r>
      <w:r>
        <w:rPr>
          <w:rFonts w:eastAsia="Calibri"/>
          <w:rtl/>
          <w:lang w:eastAsia="de-DE" w:bidi="ar-JO"/>
        </w:rPr>
        <w:t xml:space="preserve"> </w:t>
      </w:r>
      <w:r w:rsidRPr="00444016">
        <w:rPr>
          <w:rFonts w:eastAsia="Calibri"/>
          <w:rtl/>
          <w:lang w:eastAsia="de-DE" w:bidi="ar-JO"/>
        </w:rPr>
        <w:t>فلسطين</w:t>
      </w:r>
      <w:r>
        <w:rPr>
          <w:rFonts w:eastAsia="Calibri"/>
          <w:rtl/>
          <w:lang w:eastAsia="de-DE" w:bidi="ar-JO"/>
        </w:rPr>
        <w:t xml:space="preserve"> </w:t>
      </w:r>
      <w:r w:rsidRPr="00444016">
        <w:rPr>
          <w:rFonts w:eastAsia="Calibri"/>
          <w:rtl/>
          <w:lang w:eastAsia="de-DE" w:bidi="ar-JO"/>
        </w:rPr>
        <w:t>كذلك</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حزيران</w:t>
      </w:r>
      <w:r>
        <w:rPr>
          <w:rFonts w:eastAsia="Calibri"/>
          <w:rtl/>
          <w:lang w:eastAsia="de-DE" w:bidi="ar-JO"/>
        </w:rPr>
        <w:t xml:space="preserve"> </w:t>
      </w:r>
      <w:r w:rsidRPr="00444016">
        <w:rPr>
          <w:rFonts w:eastAsia="Calibri"/>
          <w:rtl/>
          <w:lang w:eastAsia="de-DE" w:bidi="ar-JO"/>
        </w:rPr>
        <w:t>2018</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البروتوكول</w:t>
      </w:r>
      <w:r>
        <w:rPr>
          <w:rFonts w:eastAsia="Calibri"/>
          <w:rtl/>
          <w:lang w:eastAsia="de-DE" w:bidi="ar-JO"/>
        </w:rPr>
        <w:t xml:space="preserve"> </w:t>
      </w:r>
      <w:r w:rsidRPr="00444016">
        <w:rPr>
          <w:rFonts w:eastAsia="Calibri"/>
          <w:rtl/>
          <w:lang w:eastAsia="de-DE" w:bidi="ar-JO"/>
        </w:rPr>
        <w:t>الاختياري</w:t>
      </w:r>
      <w:r>
        <w:rPr>
          <w:rFonts w:eastAsia="Calibri"/>
          <w:rtl/>
          <w:lang w:eastAsia="de-DE" w:bidi="ar-JO"/>
        </w:rPr>
        <w:t xml:space="preserve"> </w:t>
      </w:r>
      <w:r w:rsidRPr="00444016">
        <w:rPr>
          <w:rFonts w:eastAsia="Calibri"/>
          <w:rtl/>
          <w:lang w:eastAsia="de-DE" w:bidi="ar-JO"/>
        </w:rPr>
        <w:t>للعهد</w:t>
      </w:r>
      <w:r>
        <w:rPr>
          <w:rFonts w:eastAsia="Calibri"/>
          <w:rtl/>
          <w:lang w:eastAsia="de-DE" w:bidi="ar-JO"/>
        </w:rPr>
        <w:t xml:space="preserve"> </w:t>
      </w:r>
      <w:r w:rsidRPr="00444016">
        <w:rPr>
          <w:rFonts w:eastAsia="Calibri"/>
          <w:rtl/>
          <w:lang w:eastAsia="de-DE" w:bidi="ar-JO"/>
        </w:rPr>
        <w:t>الدولي</w:t>
      </w:r>
      <w:r>
        <w:rPr>
          <w:rFonts w:eastAsia="Calibri"/>
          <w:rtl/>
          <w:lang w:eastAsia="de-DE" w:bidi="ar-JO"/>
        </w:rPr>
        <w:t xml:space="preserve"> </w:t>
      </w:r>
      <w:r w:rsidRPr="00444016">
        <w:rPr>
          <w:rFonts w:eastAsia="Calibri"/>
          <w:rtl/>
          <w:lang w:eastAsia="de-DE" w:bidi="ar-JO"/>
        </w:rPr>
        <w:t>الخاص</w:t>
      </w:r>
      <w:r>
        <w:rPr>
          <w:rFonts w:eastAsia="Calibri"/>
          <w:rtl/>
          <w:lang w:eastAsia="de-DE" w:bidi="ar-JO"/>
        </w:rPr>
        <w:t xml:space="preserve"> </w:t>
      </w:r>
      <w:r w:rsidRPr="00444016">
        <w:rPr>
          <w:rFonts w:eastAsia="Calibri"/>
          <w:rtl/>
          <w:lang w:eastAsia="de-DE" w:bidi="ar-JO"/>
        </w:rPr>
        <w:t>بالحقوق</w:t>
      </w:r>
      <w:r>
        <w:rPr>
          <w:rFonts w:eastAsia="Calibri"/>
          <w:rtl/>
          <w:lang w:eastAsia="de-DE" w:bidi="ar-JO"/>
        </w:rPr>
        <w:t xml:space="preserve"> </w:t>
      </w:r>
      <w:r w:rsidRPr="00444016">
        <w:rPr>
          <w:rFonts w:eastAsia="Calibri"/>
          <w:rtl/>
          <w:lang w:eastAsia="de-DE" w:bidi="ar-JO"/>
        </w:rPr>
        <w:t>المدنية</w:t>
      </w:r>
      <w:r>
        <w:rPr>
          <w:rFonts w:eastAsia="Calibri"/>
          <w:rtl/>
          <w:lang w:eastAsia="de-DE" w:bidi="ar-JO"/>
        </w:rPr>
        <w:t xml:space="preserve"> </w:t>
      </w:r>
      <w:r w:rsidRPr="00444016">
        <w:rPr>
          <w:rFonts w:eastAsia="Calibri"/>
          <w:rtl/>
          <w:lang w:eastAsia="de-DE" w:bidi="ar-JO"/>
        </w:rPr>
        <w:t>والسياسية</w:t>
      </w:r>
      <w:r>
        <w:rPr>
          <w:rFonts w:eastAsia="Calibri"/>
          <w:rtl/>
          <w:lang w:eastAsia="de-DE" w:bidi="ar-JO"/>
        </w:rPr>
        <w:t xml:space="preserve"> </w:t>
      </w:r>
      <w:r w:rsidRPr="00444016">
        <w:rPr>
          <w:rFonts w:eastAsia="Calibri"/>
          <w:rtl/>
          <w:lang w:eastAsia="de-DE" w:bidi="ar-JO"/>
        </w:rPr>
        <w:t>والهادف</w:t>
      </w:r>
      <w:r>
        <w:rPr>
          <w:rFonts w:eastAsia="Calibri"/>
          <w:rtl/>
          <w:lang w:eastAsia="de-DE" w:bidi="ar-JO"/>
        </w:rPr>
        <w:t xml:space="preserve"> </w:t>
      </w:r>
      <w:r w:rsidRPr="00444016">
        <w:rPr>
          <w:rFonts w:eastAsia="Calibri"/>
          <w:rtl/>
          <w:lang w:eastAsia="de-DE" w:bidi="ar-JO"/>
        </w:rPr>
        <w:t>إلى</w:t>
      </w:r>
      <w:r>
        <w:rPr>
          <w:rFonts w:eastAsia="Calibri"/>
          <w:rtl/>
          <w:lang w:eastAsia="de-DE" w:bidi="ar-JO"/>
        </w:rPr>
        <w:t xml:space="preserve"> </w:t>
      </w:r>
      <w:r w:rsidRPr="00444016">
        <w:rPr>
          <w:rFonts w:eastAsia="Calibri"/>
          <w:rtl/>
          <w:lang w:eastAsia="de-DE" w:bidi="ar-JO"/>
        </w:rPr>
        <w:t>إلغاء</w:t>
      </w:r>
      <w:r>
        <w:rPr>
          <w:rFonts w:eastAsia="Calibri"/>
          <w:rtl/>
          <w:lang w:eastAsia="de-DE" w:bidi="ar-JO"/>
        </w:rPr>
        <w:t xml:space="preserve"> </w:t>
      </w:r>
      <w:r w:rsidRPr="00444016">
        <w:rPr>
          <w:rFonts w:eastAsia="Calibri"/>
          <w:rtl/>
          <w:lang w:eastAsia="de-DE" w:bidi="ar-JO"/>
        </w:rPr>
        <w:t>عقوبة</w:t>
      </w:r>
      <w:r>
        <w:rPr>
          <w:rFonts w:eastAsia="Calibri"/>
          <w:rtl/>
          <w:lang w:eastAsia="de-DE" w:bidi="ar-JO"/>
        </w:rPr>
        <w:t xml:space="preserve"> </w:t>
      </w:r>
      <w:r w:rsidRPr="00444016">
        <w:rPr>
          <w:rFonts w:eastAsia="Calibri"/>
          <w:rtl/>
          <w:lang w:eastAsia="de-DE" w:bidi="ar-JO"/>
        </w:rPr>
        <w:t>الإعدام.</w:t>
      </w:r>
      <w:r>
        <w:rPr>
          <w:rFonts w:eastAsia="Calibri"/>
          <w:rtl/>
          <w:lang w:eastAsia="de-DE" w:bidi="ar-JO"/>
        </w:rPr>
        <w:t xml:space="preserve"> </w:t>
      </w:r>
    </w:p>
    <w:p w:rsidR="0079614C" w:rsidRPr="00444016" w:rsidRDefault="0079614C" w:rsidP="0079614C">
      <w:pPr>
        <w:pStyle w:val="SingleTxtGA"/>
        <w:rPr>
          <w:rFonts w:eastAsia="Calibri"/>
          <w:lang w:eastAsia="de-DE" w:bidi="ar-JO"/>
        </w:rPr>
      </w:pPr>
      <w:r w:rsidRPr="0044758E">
        <w:rPr>
          <w:rFonts w:eastAsiaTheme="minorHAnsi"/>
          <w:rtl/>
        </w:rPr>
        <w:t>126-</w:t>
      </w:r>
      <w:r>
        <w:rPr>
          <w:rFonts w:eastAsiaTheme="minorHAnsi"/>
          <w:rtl/>
        </w:rPr>
        <w:tab/>
      </w:r>
      <w:r w:rsidRPr="00444016">
        <w:rPr>
          <w:rFonts w:eastAsia="Calibri"/>
          <w:b/>
          <w:bCs/>
          <w:rtl/>
          <w:lang w:eastAsia="de-DE" w:bidi="ar-JO"/>
        </w:rPr>
        <w:t>الإجهاض:</w:t>
      </w:r>
      <w:r>
        <w:rPr>
          <w:rFonts w:eastAsia="Calibri"/>
          <w:b/>
          <w:bCs/>
          <w:rtl/>
          <w:lang w:eastAsia="de-DE" w:bidi="ar-JO"/>
        </w:rPr>
        <w:t xml:space="preserve"> </w:t>
      </w:r>
      <w:r w:rsidRPr="00444016">
        <w:rPr>
          <w:rFonts w:eastAsia="Calibri"/>
          <w:rtl/>
          <w:lang w:eastAsia="de-DE" w:bidi="ar-JO"/>
        </w:rPr>
        <w:t>يوفر</w:t>
      </w:r>
      <w:r>
        <w:rPr>
          <w:rFonts w:eastAsia="Calibri"/>
          <w:rtl/>
          <w:lang w:eastAsia="de-DE" w:bidi="ar-JO"/>
        </w:rPr>
        <w:t xml:space="preserve"> </w:t>
      </w:r>
      <w:r w:rsidRPr="00444016">
        <w:rPr>
          <w:rFonts w:eastAsia="Calibri"/>
          <w:rtl/>
          <w:lang w:eastAsia="de-DE" w:bidi="ar-JO"/>
        </w:rPr>
        <w:t>النظام</w:t>
      </w:r>
      <w:r>
        <w:rPr>
          <w:rFonts w:eastAsia="Calibri"/>
          <w:rtl/>
          <w:lang w:eastAsia="de-DE" w:bidi="ar-JO"/>
        </w:rPr>
        <w:t xml:space="preserve"> </w:t>
      </w:r>
      <w:r w:rsidRPr="00444016">
        <w:rPr>
          <w:rFonts w:eastAsia="Calibri"/>
          <w:rtl/>
          <w:lang w:eastAsia="de-DE" w:bidi="ar-JO"/>
        </w:rPr>
        <w:t>القانون</w:t>
      </w:r>
      <w:r>
        <w:rPr>
          <w:rFonts w:eastAsia="Calibri"/>
          <w:rtl/>
          <w:lang w:eastAsia="de-DE" w:bidi="ar-JO"/>
        </w:rPr>
        <w:t xml:space="preserve"> </w:t>
      </w:r>
      <w:r w:rsidRPr="00444016">
        <w:rPr>
          <w:rFonts w:eastAsia="Calibri"/>
          <w:rtl/>
          <w:lang w:eastAsia="de-DE" w:bidi="ar-JO"/>
        </w:rPr>
        <w:t>الفلسطيني</w:t>
      </w:r>
      <w:r>
        <w:rPr>
          <w:rFonts w:eastAsia="Calibri"/>
          <w:rtl/>
          <w:lang w:eastAsia="de-DE" w:bidi="ar-JO"/>
        </w:rPr>
        <w:t xml:space="preserve"> </w:t>
      </w:r>
      <w:r w:rsidRPr="00444016">
        <w:rPr>
          <w:rFonts w:eastAsia="Calibri"/>
          <w:rtl/>
          <w:lang w:eastAsia="de-DE" w:bidi="ar-JO"/>
        </w:rPr>
        <w:t>الحماية</w:t>
      </w:r>
      <w:r>
        <w:rPr>
          <w:rFonts w:eastAsia="Calibri"/>
          <w:rtl/>
          <w:lang w:eastAsia="de-DE" w:bidi="ar-JO"/>
        </w:rPr>
        <w:t xml:space="preserve"> </w:t>
      </w:r>
      <w:r w:rsidRPr="00444016">
        <w:rPr>
          <w:rFonts w:eastAsia="Calibri"/>
          <w:rtl/>
          <w:lang w:eastAsia="de-DE" w:bidi="ar-JO"/>
        </w:rPr>
        <w:t>لكافة</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بما</w:t>
      </w:r>
      <w:r>
        <w:rPr>
          <w:rFonts w:eastAsia="Calibri"/>
          <w:rtl/>
          <w:lang w:eastAsia="de-DE" w:bidi="ar-JO"/>
        </w:rPr>
        <w:t xml:space="preserve"> </w:t>
      </w:r>
      <w:r w:rsidRPr="00444016">
        <w:rPr>
          <w:rFonts w:eastAsia="Calibri"/>
          <w:rtl/>
          <w:lang w:eastAsia="de-DE" w:bidi="ar-JO"/>
        </w:rPr>
        <w:t>فيهم</w:t>
      </w:r>
      <w:r>
        <w:rPr>
          <w:rFonts w:eastAsia="Calibri"/>
          <w:rtl/>
          <w:lang w:eastAsia="de-DE" w:bidi="ar-JO"/>
        </w:rPr>
        <w:t xml:space="preserve"> </w:t>
      </w:r>
      <w:r w:rsidRPr="00444016">
        <w:rPr>
          <w:rFonts w:eastAsia="Calibri"/>
          <w:rtl/>
          <w:lang w:eastAsia="de-DE" w:bidi="ar-JO"/>
        </w:rPr>
        <w:t>الذين</w:t>
      </w:r>
      <w:r>
        <w:rPr>
          <w:rFonts w:eastAsia="Calibri"/>
          <w:rtl/>
          <w:lang w:eastAsia="de-DE" w:bidi="ar-JO"/>
        </w:rPr>
        <w:t xml:space="preserve"> </w:t>
      </w:r>
      <w:r w:rsidRPr="00444016">
        <w:rPr>
          <w:rFonts w:eastAsia="Calibri"/>
          <w:rtl/>
          <w:lang w:eastAsia="de-DE" w:bidi="ar-JO"/>
        </w:rPr>
        <w:t>لم</w:t>
      </w:r>
      <w:r>
        <w:rPr>
          <w:rFonts w:eastAsia="Calibri" w:hint="cs"/>
          <w:rtl/>
          <w:lang w:eastAsia="de-DE" w:bidi="ar-JO"/>
        </w:rPr>
        <w:t> </w:t>
      </w:r>
      <w:r w:rsidRPr="00444016">
        <w:rPr>
          <w:rFonts w:eastAsia="Calibri"/>
          <w:rtl/>
          <w:lang w:eastAsia="de-DE" w:bidi="ar-JO"/>
        </w:rPr>
        <w:t>يولدوا</w:t>
      </w:r>
      <w:r>
        <w:rPr>
          <w:rFonts w:eastAsia="Calibri"/>
          <w:rtl/>
          <w:lang w:eastAsia="de-DE" w:bidi="ar-JO"/>
        </w:rPr>
        <w:t xml:space="preserve"> </w:t>
      </w:r>
      <w:r w:rsidRPr="00444016">
        <w:rPr>
          <w:rFonts w:eastAsia="Calibri"/>
          <w:rtl/>
          <w:lang w:eastAsia="de-DE" w:bidi="ar-JO"/>
        </w:rPr>
        <w:t>بعد،</w:t>
      </w:r>
      <w:r>
        <w:rPr>
          <w:rFonts w:eastAsia="Calibri"/>
          <w:rtl/>
          <w:lang w:eastAsia="de-DE" w:bidi="ar-JO"/>
        </w:rPr>
        <w:t xml:space="preserve"> </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bidi="ar-JO"/>
        </w:rPr>
        <w:t>يعتبر</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الفلسطيني،</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هو</w:t>
      </w:r>
      <w:r>
        <w:rPr>
          <w:rFonts w:eastAsia="Calibri"/>
          <w:rtl/>
          <w:lang w:eastAsia="de-DE" w:bidi="ar-JO"/>
        </w:rPr>
        <w:t xml:space="preserve"> </w:t>
      </w:r>
      <w:r w:rsidRPr="00444016">
        <w:rPr>
          <w:rFonts w:eastAsia="Calibri"/>
          <w:rtl/>
          <w:lang w:eastAsia="de-DE" w:bidi="ar-JO"/>
        </w:rPr>
        <w:t>كل</w:t>
      </w:r>
      <w:r>
        <w:rPr>
          <w:rFonts w:eastAsia="Calibri"/>
          <w:rtl/>
          <w:lang w:eastAsia="de-DE" w:bidi="ar-JO"/>
        </w:rPr>
        <w:t xml:space="preserve"> </w:t>
      </w:r>
      <w:r w:rsidRPr="00444016">
        <w:rPr>
          <w:rFonts w:eastAsia="Calibri"/>
          <w:rtl/>
          <w:lang w:eastAsia="de-DE" w:bidi="ar-JO"/>
        </w:rPr>
        <w:t>إنسان</w:t>
      </w:r>
      <w:r>
        <w:rPr>
          <w:rFonts w:eastAsia="Calibri"/>
          <w:rtl/>
          <w:lang w:eastAsia="de-DE" w:bidi="ar-JO"/>
        </w:rPr>
        <w:t xml:space="preserve"> </w:t>
      </w:r>
      <w:r w:rsidRPr="00444016">
        <w:rPr>
          <w:rFonts w:eastAsia="Calibri"/>
          <w:rtl/>
          <w:lang w:eastAsia="de-DE" w:bidi="ar-JO"/>
        </w:rPr>
        <w:t>لم</w:t>
      </w:r>
      <w:r>
        <w:rPr>
          <w:rFonts w:eastAsia="Calibri"/>
          <w:rtl/>
          <w:lang w:eastAsia="de-DE" w:bidi="ar-JO"/>
        </w:rPr>
        <w:t xml:space="preserve"> </w:t>
      </w:r>
      <w:r w:rsidRPr="00444016">
        <w:rPr>
          <w:rFonts w:eastAsia="Calibri"/>
          <w:rtl/>
          <w:lang w:eastAsia="de-DE" w:bidi="ar-JO"/>
        </w:rPr>
        <w:t>يتم</w:t>
      </w:r>
      <w:r>
        <w:rPr>
          <w:rFonts w:eastAsia="Calibri"/>
          <w:rtl/>
          <w:lang w:eastAsia="de-DE" w:bidi="ar-JO"/>
        </w:rPr>
        <w:t xml:space="preserve"> </w:t>
      </w:r>
      <w:r w:rsidRPr="00444016">
        <w:rPr>
          <w:rFonts w:eastAsia="Calibri"/>
          <w:rtl/>
          <w:lang w:eastAsia="de-DE" w:bidi="ar-JO"/>
        </w:rPr>
        <w:t>الثامنة</w:t>
      </w:r>
      <w:r>
        <w:rPr>
          <w:rFonts w:eastAsia="Calibri"/>
          <w:rtl/>
          <w:lang w:eastAsia="de-DE" w:bidi="ar-JO"/>
        </w:rPr>
        <w:t xml:space="preserve"> </w:t>
      </w:r>
      <w:r w:rsidRPr="00444016">
        <w:rPr>
          <w:rFonts w:eastAsia="Calibri"/>
          <w:rtl/>
          <w:lang w:eastAsia="de-DE" w:bidi="ar-JO"/>
        </w:rPr>
        <w:t>عشرة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عمره،</w:t>
      </w:r>
      <w:r>
        <w:rPr>
          <w:rFonts w:eastAsia="Calibri"/>
          <w:rtl/>
          <w:lang w:eastAsia="de-DE" w:bidi="ar-JO"/>
        </w:rPr>
        <w:t xml:space="preserve"> </w:t>
      </w:r>
      <w:r w:rsidRPr="00444016">
        <w:rPr>
          <w:rFonts w:eastAsia="Calibri"/>
          <w:rtl/>
          <w:lang w:eastAsia="de-DE" w:bidi="ar-JO"/>
        </w:rPr>
        <w:t>وبالتالي</w:t>
      </w:r>
      <w:r>
        <w:rPr>
          <w:rFonts w:eastAsia="Calibri"/>
          <w:rtl/>
          <w:lang w:eastAsia="de-DE" w:bidi="ar-JO"/>
        </w:rPr>
        <w:t xml:space="preserve"> </w:t>
      </w:r>
      <w:r w:rsidRPr="00444016">
        <w:rPr>
          <w:rFonts w:eastAsia="Calibri"/>
          <w:rtl/>
          <w:lang w:eastAsia="de-DE" w:bidi="ar-JO"/>
        </w:rPr>
        <w:t>تنطبق</w:t>
      </w:r>
      <w:r>
        <w:rPr>
          <w:rFonts w:eastAsia="Calibri"/>
          <w:rtl/>
          <w:lang w:eastAsia="de-DE" w:bidi="ar-JO"/>
        </w:rPr>
        <w:t xml:space="preserve"> </w:t>
      </w:r>
      <w:r w:rsidRPr="00444016">
        <w:rPr>
          <w:rFonts w:eastAsia="Calibri"/>
          <w:rtl/>
          <w:lang w:eastAsia="de-DE" w:bidi="ar-JO"/>
        </w:rPr>
        <w:t>حقوق</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جميعها</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كل</w:t>
      </w:r>
      <w:r>
        <w:rPr>
          <w:rFonts w:eastAsia="Calibri"/>
          <w:rtl/>
          <w:lang w:eastAsia="de-DE" w:bidi="ar-JO"/>
        </w:rPr>
        <w:t xml:space="preserve"> </w:t>
      </w:r>
      <w:r w:rsidRPr="00444016">
        <w:rPr>
          <w:rFonts w:eastAsia="Calibri"/>
          <w:rtl/>
          <w:lang w:eastAsia="de-DE" w:bidi="ar-JO"/>
        </w:rPr>
        <w:t>الاطفال</w:t>
      </w:r>
      <w:r>
        <w:rPr>
          <w:rFonts w:eastAsia="Calibri"/>
          <w:rtl/>
          <w:lang w:eastAsia="de-DE" w:bidi="ar-JO"/>
        </w:rPr>
        <w:t xml:space="preserve"> </w:t>
      </w:r>
      <w:r w:rsidRPr="00444016">
        <w:rPr>
          <w:rFonts w:eastAsia="Calibri"/>
          <w:rtl/>
          <w:lang w:eastAsia="de-DE" w:bidi="ar-JO"/>
        </w:rPr>
        <w:t>بما</w:t>
      </w:r>
      <w:r>
        <w:rPr>
          <w:rFonts w:eastAsia="Calibri"/>
          <w:rtl/>
          <w:lang w:eastAsia="de-DE" w:bidi="ar-JO"/>
        </w:rPr>
        <w:t xml:space="preserve"> </w:t>
      </w:r>
      <w:r w:rsidRPr="00444016">
        <w:rPr>
          <w:rFonts w:eastAsia="Calibri"/>
          <w:rtl/>
          <w:lang w:eastAsia="de-DE" w:bidi="ar-JO"/>
        </w:rPr>
        <w:t>فيهم</w:t>
      </w:r>
      <w:r>
        <w:rPr>
          <w:rFonts w:eastAsia="Calibri"/>
          <w:rtl/>
          <w:lang w:eastAsia="de-DE" w:bidi="ar-JO"/>
        </w:rPr>
        <w:t xml:space="preserve"> </w:t>
      </w:r>
      <w:r w:rsidRPr="00444016">
        <w:rPr>
          <w:rFonts w:eastAsia="Calibri"/>
          <w:rtl/>
          <w:lang w:eastAsia="de-DE" w:bidi="ar-JO"/>
        </w:rPr>
        <w:t>الذين</w:t>
      </w:r>
      <w:r>
        <w:rPr>
          <w:rFonts w:eastAsia="Calibri"/>
          <w:rtl/>
          <w:lang w:eastAsia="de-DE" w:bidi="ar-JO"/>
        </w:rPr>
        <w:t xml:space="preserve"> </w:t>
      </w:r>
      <w:r w:rsidRPr="00444016">
        <w:rPr>
          <w:rFonts w:eastAsia="Calibri"/>
          <w:rtl/>
          <w:lang w:eastAsia="de-DE" w:bidi="ar-JO"/>
        </w:rPr>
        <w:t>لم</w:t>
      </w:r>
      <w:r>
        <w:rPr>
          <w:rFonts w:eastAsia="Calibri"/>
          <w:rtl/>
          <w:lang w:eastAsia="de-DE" w:bidi="ar-JO"/>
        </w:rPr>
        <w:t xml:space="preserve"> </w:t>
      </w:r>
      <w:r w:rsidRPr="00444016">
        <w:rPr>
          <w:rFonts w:eastAsia="Calibri"/>
          <w:rtl/>
          <w:lang w:eastAsia="de-DE" w:bidi="ar-JO"/>
        </w:rPr>
        <w:t>يولدوا</w:t>
      </w:r>
      <w:r>
        <w:rPr>
          <w:rFonts w:eastAsia="Calibri"/>
          <w:rtl/>
          <w:lang w:eastAsia="de-DE" w:bidi="ar-JO"/>
        </w:rPr>
        <w:t xml:space="preserve"> </w:t>
      </w:r>
      <w:r w:rsidRPr="00444016">
        <w:rPr>
          <w:rFonts w:eastAsia="Calibri"/>
          <w:rtl/>
          <w:lang w:eastAsia="de-DE" w:bidi="ar-JO"/>
        </w:rPr>
        <w:t>بعد</w:t>
      </w:r>
      <w:r w:rsidRPr="00444016">
        <w:rPr>
          <w:rFonts w:eastAsia="Calibri"/>
          <w:rtl/>
          <w:lang w:eastAsia="de-DE"/>
        </w:rPr>
        <w:t>.</w:t>
      </w:r>
      <w:r>
        <w:rPr>
          <w:rFonts w:eastAsia="Calibri"/>
          <w:rtl/>
          <w:lang w:eastAsia="de-DE"/>
        </w:rPr>
        <w:t xml:space="preserve"> </w:t>
      </w:r>
      <w:r w:rsidRPr="00444016">
        <w:rPr>
          <w:rFonts w:eastAsia="Calibri"/>
          <w:rtl/>
          <w:lang w:eastAsia="de-DE"/>
        </w:rPr>
        <w:t>كذلك</w:t>
      </w:r>
      <w:r>
        <w:rPr>
          <w:rFonts w:eastAsia="Calibri"/>
          <w:rtl/>
          <w:lang w:eastAsia="de-DE"/>
        </w:rPr>
        <w:t xml:space="preserve"> </w:t>
      </w:r>
      <w:r w:rsidRPr="00444016">
        <w:rPr>
          <w:rFonts w:eastAsia="Calibri"/>
          <w:rtl/>
          <w:lang w:eastAsia="de-DE" w:bidi="ar-JO"/>
        </w:rPr>
        <w:t>يحظر</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الصحة</w:t>
      </w:r>
      <w:r>
        <w:rPr>
          <w:rFonts w:eastAsia="Calibri"/>
          <w:rtl/>
          <w:lang w:eastAsia="de-DE" w:bidi="ar-JO"/>
        </w:rPr>
        <w:t xml:space="preserve"> </w:t>
      </w:r>
      <w:r w:rsidRPr="00444016">
        <w:rPr>
          <w:rFonts w:eastAsia="Calibri"/>
          <w:rtl/>
          <w:lang w:eastAsia="de-DE" w:bidi="ar-JO"/>
        </w:rPr>
        <w:t>العامة</w:t>
      </w:r>
      <w:r>
        <w:rPr>
          <w:rFonts w:eastAsia="Calibri"/>
          <w:rtl/>
          <w:lang w:eastAsia="de-DE" w:bidi="ar-JO"/>
        </w:rPr>
        <w:t xml:space="preserve"> </w:t>
      </w:r>
      <w:r w:rsidRPr="00444016">
        <w:rPr>
          <w:rFonts w:eastAsia="Calibri"/>
          <w:rtl/>
          <w:lang w:eastAsia="de-DE" w:bidi="ar-JO"/>
        </w:rPr>
        <w:t>رقم</w:t>
      </w:r>
      <w:r>
        <w:rPr>
          <w:rFonts w:eastAsia="Calibri"/>
          <w:b/>
          <w:bCs/>
          <w:rtl/>
          <w:lang w:eastAsia="de-DE" w:bidi="ar-JO"/>
        </w:rPr>
        <w:t xml:space="preserve"> </w:t>
      </w:r>
      <w:r w:rsidRPr="00444016">
        <w:rPr>
          <w:rFonts w:eastAsia="Calibri"/>
          <w:rtl/>
          <w:lang w:eastAsia="de-DE" w:bidi="ar-JO"/>
        </w:rPr>
        <w:t>20</w:t>
      </w:r>
      <w:r>
        <w:rPr>
          <w:rFonts w:eastAsia="Calibri"/>
          <w:rtl/>
          <w:lang w:eastAsia="de-DE" w:bidi="ar-JO"/>
        </w:rPr>
        <w:t xml:space="preserve"> </w:t>
      </w:r>
      <w:r w:rsidRPr="00444016">
        <w:rPr>
          <w:rFonts w:eastAsia="Calibri"/>
          <w:rtl/>
          <w:lang w:eastAsia="de-DE" w:bidi="ar-JO"/>
        </w:rPr>
        <w:t>لسنة</w:t>
      </w:r>
      <w:r>
        <w:rPr>
          <w:rFonts w:eastAsia="Calibri"/>
          <w:rtl/>
          <w:lang w:eastAsia="de-DE" w:bidi="ar-JO"/>
        </w:rPr>
        <w:t xml:space="preserve"> </w:t>
      </w:r>
      <w:r w:rsidRPr="00444016">
        <w:rPr>
          <w:rFonts w:eastAsia="Calibri"/>
          <w:rtl/>
          <w:lang w:eastAsia="de-DE" w:bidi="ar-JO"/>
        </w:rPr>
        <w:t>2004</w:t>
      </w:r>
      <w:r>
        <w:rPr>
          <w:rFonts w:eastAsia="Calibri"/>
          <w:b/>
          <w:bCs/>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المادة</w:t>
      </w:r>
      <w:r>
        <w:rPr>
          <w:rFonts w:eastAsia="Calibri"/>
          <w:rtl/>
          <w:lang w:eastAsia="de-DE" w:bidi="ar-JO"/>
        </w:rPr>
        <w:t xml:space="preserve"> </w:t>
      </w:r>
      <w:r w:rsidRPr="00444016">
        <w:rPr>
          <w:rFonts w:eastAsia="Calibri"/>
          <w:b/>
          <w:bCs/>
          <w:rtl/>
          <w:lang w:eastAsia="de-DE" w:bidi="ar-JO"/>
        </w:rPr>
        <w:t>8</w:t>
      </w:r>
      <w:r>
        <w:rPr>
          <w:rFonts w:eastAsia="Calibri"/>
          <w:rtl/>
          <w:lang w:eastAsia="de-DE" w:bidi="ar-JO"/>
        </w:rPr>
        <w:t xml:space="preserve"> </w:t>
      </w:r>
      <w:r w:rsidRPr="00444016">
        <w:rPr>
          <w:rFonts w:eastAsia="Calibri"/>
          <w:rtl/>
          <w:lang w:eastAsia="de-DE" w:bidi="ar-JO"/>
        </w:rPr>
        <w:t>منه</w:t>
      </w:r>
      <w:r>
        <w:rPr>
          <w:rFonts w:eastAsia="Calibri"/>
          <w:rtl/>
          <w:lang w:eastAsia="de-DE" w:bidi="ar-JO"/>
        </w:rPr>
        <w:t xml:space="preserve"> </w:t>
      </w:r>
      <w:r w:rsidRPr="00444016">
        <w:rPr>
          <w:rFonts w:eastAsia="Calibri"/>
          <w:rtl/>
          <w:lang w:eastAsia="de-DE" w:bidi="ar-JO"/>
        </w:rPr>
        <w:t>الإجهاض</w:t>
      </w:r>
      <w:r w:rsidRPr="00444016">
        <w:rPr>
          <w:rFonts w:eastAsia="Calibri"/>
          <w:rtl/>
          <w:lang w:eastAsia="de-DE"/>
        </w:rPr>
        <w:t>،</w:t>
      </w:r>
      <w:r>
        <w:rPr>
          <w:rFonts w:eastAsia="Calibri"/>
          <w:rtl/>
          <w:lang w:eastAsia="de-DE"/>
        </w:rPr>
        <w:t xml:space="preserve"> </w:t>
      </w:r>
      <w:r w:rsidRPr="00444016">
        <w:rPr>
          <w:rFonts w:eastAsia="Calibri"/>
          <w:rtl/>
          <w:lang w:eastAsia="de-DE"/>
        </w:rPr>
        <w:t>ب</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bidi="ar-JO"/>
        </w:rPr>
        <w:t>ينص</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انه</w:t>
      </w:r>
      <w:r>
        <w:rPr>
          <w:rFonts w:eastAsia="Calibri"/>
          <w:rtl/>
          <w:lang w:eastAsia="de-DE" w:bidi="ar-JO"/>
        </w:rPr>
        <w:t xml:space="preserve"> </w:t>
      </w:r>
      <w:r w:rsidRPr="00444016">
        <w:rPr>
          <w:rFonts w:eastAsia="Calibri"/>
          <w:rtl/>
          <w:lang w:eastAsia="de-DE" w:bidi="ar-JO"/>
        </w:rPr>
        <w:t>لا</w:t>
      </w:r>
      <w:r>
        <w:rPr>
          <w:rFonts w:eastAsia="Calibri"/>
          <w:rtl/>
          <w:lang w:eastAsia="de-DE" w:bidi="ar-JO"/>
        </w:rPr>
        <w:t xml:space="preserve"> </w:t>
      </w:r>
      <w:r w:rsidRPr="00444016">
        <w:rPr>
          <w:rFonts w:eastAsia="Calibri"/>
          <w:rtl/>
          <w:lang w:eastAsia="de-DE" w:bidi="ar-JO"/>
        </w:rPr>
        <w:t>يجوز</w:t>
      </w:r>
      <w:r>
        <w:rPr>
          <w:rFonts w:eastAsia="Calibri" w:hint="cs"/>
          <w:rtl/>
          <w:lang w:eastAsia="de-DE" w:bidi="ar-JO"/>
        </w:rPr>
        <w:t xml:space="preserve"> </w:t>
      </w:r>
      <w:r w:rsidRPr="00444016">
        <w:rPr>
          <w:rFonts w:eastAsia="Calibri"/>
          <w:rtl/>
          <w:lang w:eastAsia="de-DE" w:bidi="ar-JO"/>
        </w:rPr>
        <w:t>إجهاض</w:t>
      </w:r>
      <w:r>
        <w:rPr>
          <w:rFonts w:eastAsia="Calibri"/>
          <w:rtl/>
          <w:lang w:eastAsia="de-DE" w:bidi="ar-JO"/>
        </w:rPr>
        <w:t xml:space="preserve"> </w:t>
      </w:r>
      <w:r w:rsidRPr="00444016">
        <w:rPr>
          <w:rFonts w:eastAsia="Calibri"/>
          <w:rtl/>
          <w:lang w:eastAsia="de-DE" w:bidi="ar-JO"/>
        </w:rPr>
        <w:t>أية</w:t>
      </w:r>
      <w:r>
        <w:rPr>
          <w:rFonts w:eastAsia="Calibri"/>
          <w:rtl/>
          <w:lang w:eastAsia="de-DE" w:bidi="ar-JO"/>
        </w:rPr>
        <w:t xml:space="preserve"> </w:t>
      </w:r>
      <w:r w:rsidRPr="00444016">
        <w:rPr>
          <w:rFonts w:eastAsia="Calibri"/>
          <w:rtl/>
          <w:lang w:eastAsia="de-DE" w:bidi="ar-JO"/>
        </w:rPr>
        <w:t>امرأة</w:t>
      </w:r>
      <w:r>
        <w:rPr>
          <w:rFonts w:eastAsia="Calibri"/>
          <w:rtl/>
          <w:lang w:eastAsia="de-DE" w:bidi="ar-JO"/>
        </w:rPr>
        <w:t xml:space="preserve"> </w:t>
      </w:r>
      <w:r w:rsidRPr="00444016">
        <w:rPr>
          <w:rFonts w:eastAsia="Calibri"/>
          <w:rtl/>
          <w:lang w:eastAsia="de-DE" w:bidi="ar-JO"/>
        </w:rPr>
        <w:t>حامل</w:t>
      </w:r>
      <w:r>
        <w:rPr>
          <w:rFonts w:eastAsia="Calibri"/>
          <w:rtl/>
          <w:lang w:eastAsia="de-DE" w:bidi="ar-JO"/>
        </w:rPr>
        <w:t xml:space="preserve"> </w:t>
      </w:r>
      <w:r w:rsidRPr="00444016">
        <w:rPr>
          <w:rFonts w:eastAsia="Calibri"/>
          <w:rtl/>
          <w:lang w:eastAsia="de-DE" w:bidi="ar-JO"/>
        </w:rPr>
        <w:t>بأية</w:t>
      </w:r>
      <w:r>
        <w:rPr>
          <w:rFonts w:eastAsia="Calibri"/>
          <w:rtl/>
          <w:lang w:eastAsia="de-DE" w:bidi="ar-JO"/>
        </w:rPr>
        <w:t xml:space="preserve"> </w:t>
      </w:r>
      <w:r w:rsidRPr="00444016">
        <w:rPr>
          <w:rFonts w:eastAsia="Calibri"/>
          <w:rtl/>
          <w:lang w:eastAsia="de-DE" w:bidi="ar-JO"/>
        </w:rPr>
        <w:t>طريقة</w:t>
      </w:r>
      <w:r>
        <w:rPr>
          <w:rFonts w:eastAsia="Calibri"/>
          <w:rtl/>
          <w:lang w:eastAsia="de-DE" w:bidi="ar-JO"/>
        </w:rPr>
        <w:t xml:space="preserve"> </w:t>
      </w:r>
      <w:r w:rsidRPr="00444016">
        <w:rPr>
          <w:rFonts w:eastAsia="Calibri"/>
          <w:rtl/>
          <w:lang w:eastAsia="de-DE" w:bidi="ar-JO"/>
        </w:rPr>
        <w:t>كانت</w:t>
      </w:r>
      <w:r>
        <w:rPr>
          <w:rFonts w:eastAsia="Calibri"/>
          <w:rtl/>
          <w:lang w:eastAsia="de-DE" w:bidi="ar-JO"/>
        </w:rPr>
        <w:t xml:space="preserve"> </w:t>
      </w:r>
      <w:r w:rsidRPr="00444016">
        <w:rPr>
          <w:rFonts w:eastAsia="Calibri"/>
          <w:rtl/>
          <w:lang w:eastAsia="de-DE" w:bidi="ar-JO"/>
        </w:rPr>
        <w:t>إلا</w:t>
      </w:r>
      <w:r>
        <w:rPr>
          <w:rFonts w:eastAsia="Calibri"/>
          <w:rtl/>
          <w:lang w:eastAsia="de-DE" w:bidi="ar-JO"/>
        </w:rPr>
        <w:t xml:space="preserve"> </w:t>
      </w:r>
      <w:r w:rsidRPr="00444016">
        <w:rPr>
          <w:rFonts w:eastAsia="Calibri"/>
          <w:rtl/>
          <w:lang w:eastAsia="de-DE" w:bidi="ar-JO"/>
        </w:rPr>
        <w:t>إذا</w:t>
      </w:r>
      <w:r>
        <w:rPr>
          <w:rFonts w:eastAsia="Calibri"/>
          <w:rtl/>
          <w:lang w:eastAsia="de-DE" w:bidi="ar-JO"/>
        </w:rPr>
        <w:t xml:space="preserve"> </w:t>
      </w:r>
      <w:r w:rsidRPr="00444016">
        <w:rPr>
          <w:rFonts w:eastAsia="Calibri"/>
          <w:rtl/>
          <w:lang w:eastAsia="de-DE" w:bidi="ar-JO"/>
        </w:rPr>
        <w:t>استوجبت</w:t>
      </w:r>
      <w:r>
        <w:rPr>
          <w:rFonts w:eastAsia="Calibri"/>
          <w:rtl/>
          <w:lang w:eastAsia="de-DE" w:bidi="ar-JO"/>
        </w:rPr>
        <w:t xml:space="preserve"> </w:t>
      </w:r>
      <w:r w:rsidRPr="00444016">
        <w:rPr>
          <w:rFonts w:eastAsia="Calibri"/>
          <w:rtl/>
          <w:lang w:eastAsia="de-DE" w:bidi="ar-JO"/>
        </w:rPr>
        <w:t>الضرورة</w:t>
      </w:r>
      <w:r>
        <w:rPr>
          <w:rFonts w:eastAsia="Calibri"/>
          <w:rtl/>
          <w:lang w:eastAsia="de-DE" w:bidi="ar-JO"/>
        </w:rPr>
        <w:t xml:space="preserve"> </w:t>
      </w:r>
      <w:r w:rsidRPr="00444016">
        <w:rPr>
          <w:rFonts w:eastAsia="Calibri"/>
          <w:rtl/>
          <w:lang w:eastAsia="de-DE" w:bidi="ar-JO"/>
        </w:rPr>
        <w:t>إنقاذ</w:t>
      </w:r>
      <w:r>
        <w:rPr>
          <w:rFonts w:eastAsia="Calibri"/>
          <w:rtl/>
          <w:lang w:eastAsia="de-DE" w:bidi="ar-JO"/>
        </w:rPr>
        <w:t xml:space="preserve"> </w:t>
      </w:r>
      <w:r w:rsidRPr="00444016">
        <w:rPr>
          <w:rFonts w:eastAsia="Calibri"/>
          <w:rtl/>
          <w:lang w:eastAsia="de-DE" w:bidi="ar-JO"/>
        </w:rPr>
        <w:t>حياتها</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الخطر،</w:t>
      </w:r>
      <w:r>
        <w:rPr>
          <w:rFonts w:eastAsia="Calibri"/>
          <w:rtl/>
          <w:lang w:eastAsia="de-DE" w:bidi="ar-JO"/>
        </w:rPr>
        <w:t xml:space="preserve"> </w:t>
      </w:r>
      <w:r w:rsidRPr="00444016">
        <w:rPr>
          <w:rFonts w:eastAsia="Calibri"/>
          <w:rtl/>
          <w:lang w:eastAsia="de-DE" w:bidi="ar-JO"/>
        </w:rPr>
        <w:t>بشهادة</w:t>
      </w:r>
      <w:r>
        <w:rPr>
          <w:rFonts w:eastAsia="Calibri"/>
          <w:rtl/>
          <w:lang w:eastAsia="de-DE" w:bidi="ar-JO"/>
        </w:rPr>
        <w:t xml:space="preserve"> </w:t>
      </w:r>
      <w:r w:rsidRPr="00444016">
        <w:rPr>
          <w:rFonts w:eastAsia="Calibri"/>
          <w:rtl/>
          <w:lang w:eastAsia="de-DE" w:bidi="ar-JO"/>
        </w:rPr>
        <w:t>طبيبين</w:t>
      </w:r>
      <w:r>
        <w:rPr>
          <w:rFonts w:eastAsia="Calibri"/>
          <w:rtl/>
          <w:lang w:eastAsia="de-DE" w:bidi="ar-JO"/>
        </w:rPr>
        <w:t xml:space="preserve"> </w:t>
      </w:r>
      <w:r w:rsidRPr="00444016">
        <w:rPr>
          <w:rFonts w:eastAsia="Calibri"/>
          <w:rtl/>
          <w:lang w:eastAsia="de-DE" w:bidi="ar-JO"/>
        </w:rPr>
        <w:t>اختصاصيين</w:t>
      </w:r>
      <w:r>
        <w:rPr>
          <w:rFonts w:eastAsia="Calibri"/>
          <w:rtl/>
          <w:lang w:eastAsia="de-DE" w:bidi="ar-JO"/>
        </w:rPr>
        <w:t xml:space="preserve"> </w:t>
      </w:r>
      <w:r w:rsidRPr="00444016">
        <w:rPr>
          <w:rFonts w:eastAsia="Calibri"/>
          <w:rtl/>
          <w:lang w:eastAsia="de-DE" w:bidi="ar-JO"/>
        </w:rPr>
        <w:t>مع</w:t>
      </w:r>
      <w:r>
        <w:rPr>
          <w:rFonts w:eastAsia="Calibri"/>
          <w:rtl/>
          <w:lang w:eastAsia="de-DE" w:bidi="ar-JO"/>
        </w:rPr>
        <w:t xml:space="preserve"> </w:t>
      </w:r>
      <w:r w:rsidRPr="00444016">
        <w:rPr>
          <w:rFonts w:eastAsia="Calibri"/>
          <w:rtl/>
          <w:lang w:eastAsia="de-DE" w:bidi="ar-JO"/>
        </w:rPr>
        <w:t>وجوب</w:t>
      </w:r>
      <w:r>
        <w:rPr>
          <w:rFonts w:eastAsia="Calibri"/>
          <w:rtl/>
          <w:lang w:eastAsia="de-DE" w:bidi="ar-JO"/>
        </w:rPr>
        <w:t xml:space="preserve"> </w:t>
      </w:r>
      <w:r w:rsidRPr="00444016">
        <w:rPr>
          <w:rFonts w:eastAsia="Calibri"/>
          <w:rtl/>
          <w:lang w:eastAsia="de-DE" w:bidi="ar-JO"/>
        </w:rPr>
        <w:t>توفر</w:t>
      </w:r>
      <w:r>
        <w:rPr>
          <w:rFonts w:eastAsia="Calibri"/>
          <w:rtl/>
          <w:lang w:eastAsia="de-DE" w:bidi="ar-JO"/>
        </w:rPr>
        <w:t xml:space="preserve"> </w:t>
      </w:r>
      <w:r w:rsidRPr="00444016">
        <w:rPr>
          <w:rFonts w:eastAsia="Calibri"/>
          <w:rtl/>
          <w:lang w:eastAsia="de-DE" w:bidi="ar-JO"/>
        </w:rPr>
        <w:t>موافقة</w:t>
      </w:r>
      <w:r>
        <w:rPr>
          <w:rFonts w:eastAsia="Calibri"/>
          <w:rtl/>
          <w:lang w:eastAsia="de-DE" w:bidi="ar-JO"/>
        </w:rPr>
        <w:t xml:space="preserve"> </w:t>
      </w:r>
      <w:r w:rsidRPr="00444016">
        <w:rPr>
          <w:rFonts w:eastAsia="Calibri"/>
          <w:rtl/>
          <w:lang w:eastAsia="de-DE" w:bidi="ar-JO"/>
        </w:rPr>
        <w:t>خطية</w:t>
      </w:r>
      <w:r>
        <w:rPr>
          <w:rFonts w:eastAsia="Calibri"/>
          <w:rtl/>
          <w:lang w:eastAsia="de-DE" w:bidi="ar-JO"/>
        </w:rPr>
        <w:t xml:space="preserve"> </w:t>
      </w:r>
      <w:r w:rsidRPr="00444016">
        <w:rPr>
          <w:rFonts w:eastAsia="Calibri"/>
          <w:rtl/>
          <w:lang w:eastAsia="de-DE" w:bidi="ar-JO"/>
        </w:rPr>
        <w:t>مسبقة</w:t>
      </w:r>
      <w:r>
        <w:rPr>
          <w:rFonts w:eastAsia="Calibri"/>
          <w:rtl/>
          <w:lang w:eastAsia="de-DE" w:bidi="ar-JO"/>
        </w:rPr>
        <w:t xml:space="preserve"> </w:t>
      </w:r>
      <w:r w:rsidRPr="00444016">
        <w:rPr>
          <w:rFonts w:eastAsia="Calibri"/>
          <w:rtl/>
          <w:lang w:eastAsia="de-DE" w:bidi="ar-JO"/>
        </w:rPr>
        <w:t>من</w:t>
      </w:r>
      <w:r>
        <w:rPr>
          <w:rFonts w:eastAsia="Calibri" w:hint="cs"/>
          <w:rtl/>
          <w:lang w:eastAsia="de-DE" w:bidi="ar-JO"/>
        </w:rPr>
        <w:t> </w:t>
      </w:r>
      <w:r w:rsidRPr="00444016">
        <w:rPr>
          <w:rFonts w:eastAsia="Calibri"/>
          <w:rtl/>
          <w:lang w:eastAsia="de-DE" w:bidi="ar-JO"/>
        </w:rPr>
        <w:t>الحامل،</w:t>
      </w:r>
      <w:r>
        <w:rPr>
          <w:rFonts w:eastAsia="Calibri"/>
          <w:rtl/>
          <w:lang w:eastAsia="de-DE" w:bidi="ar-JO"/>
        </w:rPr>
        <w:t xml:space="preserve"> </w:t>
      </w:r>
      <w:r w:rsidRPr="00444016">
        <w:rPr>
          <w:rFonts w:eastAsia="Calibri"/>
          <w:rtl/>
          <w:lang w:eastAsia="de-DE" w:bidi="ar-JO"/>
        </w:rPr>
        <w:t>وفي</w:t>
      </w:r>
      <w:r>
        <w:rPr>
          <w:rFonts w:eastAsia="Calibri"/>
          <w:rtl/>
          <w:lang w:eastAsia="de-DE" w:bidi="ar-JO"/>
        </w:rPr>
        <w:t xml:space="preserve"> </w:t>
      </w:r>
      <w:r w:rsidRPr="00444016">
        <w:rPr>
          <w:rFonts w:eastAsia="Calibri"/>
          <w:rtl/>
          <w:lang w:eastAsia="de-DE" w:bidi="ar-JO"/>
        </w:rPr>
        <w:t>حال</w:t>
      </w:r>
      <w:r>
        <w:rPr>
          <w:rFonts w:eastAsia="Calibri"/>
          <w:rtl/>
          <w:lang w:eastAsia="de-DE" w:bidi="ar-JO"/>
        </w:rPr>
        <w:t xml:space="preserve"> </w:t>
      </w:r>
      <w:r w:rsidRPr="00444016">
        <w:rPr>
          <w:rFonts w:eastAsia="Calibri"/>
          <w:rtl/>
          <w:lang w:eastAsia="de-DE" w:bidi="ar-JO"/>
        </w:rPr>
        <w:t>عجزها</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ذلك،</w:t>
      </w:r>
      <w:r>
        <w:rPr>
          <w:rFonts w:eastAsia="Calibri"/>
          <w:rtl/>
          <w:lang w:eastAsia="de-DE" w:bidi="ar-JO"/>
        </w:rPr>
        <w:t xml:space="preserve"> </w:t>
      </w:r>
      <w:r w:rsidRPr="00444016">
        <w:rPr>
          <w:rFonts w:eastAsia="Calibri"/>
          <w:rtl/>
          <w:lang w:eastAsia="de-DE" w:bidi="ar-JO"/>
        </w:rPr>
        <w:t>تؤخذ</w:t>
      </w:r>
      <w:r>
        <w:rPr>
          <w:rFonts w:eastAsia="Calibri"/>
          <w:rtl/>
          <w:lang w:eastAsia="de-DE" w:bidi="ar-JO"/>
        </w:rPr>
        <w:t xml:space="preserve"> </w:t>
      </w:r>
      <w:r w:rsidRPr="00444016">
        <w:rPr>
          <w:rFonts w:eastAsia="Calibri"/>
          <w:rtl/>
          <w:lang w:eastAsia="de-DE" w:bidi="ar-JO"/>
        </w:rPr>
        <w:t>الموافقة</w:t>
      </w:r>
      <w:r>
        <w:rPr>
          <w:rFonts w:eastAsia="Calibri"/>
          <w:rtl/>
          <w:lang w:eastAsia="de-DE" w:bidi="ar-JO"/>
        </w:rPr>
        <w:t xml:space="preserve"> </w:t>
      </w:r>
      <w:r w:rsidRPr="00444016">
        <w:rPr>
          <w:rFonts w:eastAsia="Calibri"/>
          <w:rtl/>
          <w:lang w:eastAsia="de-DE" w:bidi="ar-JO"/>
        </w:rPr>
        <w:t>الخطية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زوجها</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ولي</w:t>
      </w:r>
      <w:r>
        <w:rPr>
          <w:rFonts w:eastAsia="Calibri"/>
          <w:rtl/>
          <w:lang w:eastAsia="de-DE" w:bidi="ar-JO"/>
        </w:rPr>
        <w:t xml:space="preserve"> </w:t>
      </w:r>
      <w:r w:rsidRPr="00444016">
        <w:rPr>
          <w:rFonts w:eastAsia="Calibri"/>
          <w:rtl/>
          <w:lang w:eastAsia="de-DE" w:bidi="ar-JO"/>
        </w:rPr>
        <w:t>أمرها،</w:t>
      </w:r>
      <w:r>
        <w:rPr>
          <w:rFonts w:eastAsia="Calibri"/>
          <w:rtl/>
          <w:lang w:eastAsia="de-DE" w:bidi="ar-JO"/>
        </w:rPr>
        <w:t xml:space="preserve"> </w:t>
      </w:r>
      <w:r w:rsidRPr="00444016">
        <w:rPr>
          <w:rFonts w:eastAsia="Calibri"/>
          <w:rtl/>
          <w:lang w:eastAsia="de-DE" w:bidi="ar-JO"/>
        </w:rPr>
        <w:t>بالإضافة</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ضرورة</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تتم</w:t>
      </w:r>
      <w:r>
        <w:rPr>
          <w:rFonts w:eastAsia="Calibri"/>
          <w:rtl/>
          <w:lang w:eastAsia="de-DE" w:bidi="ar-JO"/>
        </w:rPr>
        <w:t xml:space="preserve"> </w:t>
      </w:r>
      <w:r w:rsidRPr="00444016">
        <w:rPr>
          <w:rFonts w:eastAsia="Calibri"/>
          <w:rtl/>
          <w:lang w:eastAsia="de-DE" w:bidi="ar-JO"/>
        </w:rPr>
        <w:t>عملية</w:t>
      </w:r>
      <w:r>
        <w:rPr>
          <w:rFonts w:eastAsia="Calibri"/>
          <w:rtl/>
          <w:lang w:eastAsia="de-DE" w:bidi="ar-JO"/>
        </w:rPr>
        <w:t xml:space="preserve"> </w:t>
      </w:r>
      <w:r w:rsidRPr="00444016">
        <w:rPr>
          <w:rFonts w:eastAsia="Calibri"/>
          <w:rtl/>
          <w:lang w:eastAsia="de-DE" w:bidi="ar-JO"/>
        </w:rPr>
        <w:t>الاجهاض</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مؤسسة</w:t>
      </w:r>
      <w:r>
        <w:rPr>
          <w:rFonts w:eastAsia="Calibri"/>
          <w:rtl/>
          <w:lang w:eastAsia="de-DE" w:bidi="ar-JO"/>
        </w:rPr>
        <w:t xml:space="preserve"> </w:t>
      </w:r>
      <w:r w:rsidRPr="00444016">
        <w:rPr>
          <w:rFonts w:eastAsia="Calibri"/>
          <w:rtl/>
          <w:lang w:eastAsia="de-DE" w:bidi="ar-JO"/>
        </w:rPr>
        <w:t>صحية.</w:t>
      </w:r>
      <w:r>
        <w:rPr>
          <w:rFonts w:eastAsia="Calibri"/>
          <w:rtl/>
          <w:lang w:eastAsia="de-DE" w:bidi="ar-JO"/>
        </w:rPr>
        <w:t xml:space="preserve"> </w:t>
      </w:r>
      <w:r w:rsidRPr="00444016">
        <w:rPr>
          <w:rFonts w:eastAsia="Calibri"/>
          <w:rtl/>
          <w:lang w:eastAsia="de-DE" w:bidi="ar-JO"/>
        </w:rPr>
        <w:t>كذلك</w:t>
      </w:r>
      <w:r>
        <w:rPr>
          <w:rFonts w:eastAsia="Calibri"/>
          <w:rtl/>
          <w:lang w:eastAsia="de-DE" w:bidi="ar-JO"/>
        </w:rPr>
        <w:t xml:space="preserve"> </w:t>
      </w:r>
      <w:r w:rsidRPr="00444016">
        <w:rPr>
          <w:rFonts w:eastAsia="Calibri"/>
          <w:rtl/>
          <w:lang w:eastAsia="de-DE" w:bidi="ar-JO"/>
        </w:rPr>
        <w:t>تضمنت</w:t>
      </w:r>
      <w:r>
        <w:rPr>
          <w:rFonts w:eastAsia="Calibri"/>
          <w:rtl/>
          <w:lang w:eastAsia="de-DE" w:bidi="ar-JO"/>
        </w:rPr>
        <w:t xml:space="preserve"> </w:t>
      </w:r>
      <w:r w:rsidRPr="00444016">
        <w:rPr>
          <w:rFonts w:eastAsia="Calibri"/>
          <w:rtl/>
          <w:lang w:eastAsia="de-DE" w:bidi="ar-JO"/>
        </w:rPr>
        <w:t>قوانين</w:t>
      </w:r>
      <w:r>
        <w:rPr>
          <w:rFonts w:eastAsia="Calibri"/>
          <w:rtl/>
          <w:lang w:eastAsia="de-DE" w:bidi="ar-JO"/>
        </w:rPr>
        <w:t xml:space="preserve"> </w:t>
      </w:r>
      <w:r w:rsidRPr="00444016">
        <w:rPr>
          <w:rFonts w:eastAsia="Calibri"/>
          <w:rtl/>
          <w:lang w:eastAsia="de-DE" w:bidi="ar-JO"/>
        </w:rPr>
        <w:t>العقوبات</w:t>
      </w:r>
      <w:r>
        <w:rPr>
          <w:rFonts w:eastAsia="Calibri"/>
          <w:rtl/>
          <w:lang w:eastAsia="de-DE" w:bidi="ar-JO"/>
        </w:rPr>
        <w:t xml:space="preserve"> </w:t>
      </w:r>
      <w:r w:rsidRPr="00444016">
        <w:rPr>
          <w:rFonts w:eastAsia="Calibri"/>
          <w:rtl/>
          <w:lang w:eastAsia="de-DE" w:bidi="ar-JO"/>
        </w:rPr>
        <w:t>السارية</w:t>
      </w:r>
      <w:r>
        <w:rPr>
          <w:rFonts w:eastAsia="Calibri"/>
          <w:rtl/>
          <w:lang w:eastAsia="de-DE" w:bidi="ar-JO"/>
        </w:rPr>
        <w:t xml:space="preserve"> </w:t>
      </w:r>
      <w:r w:rsidRPr="00444016">
        <w:rPr>
          <w:rFonts w:eastAsia="Calibri"/>
          <w:rtl/>
          <w:lang w:eastAsia="de-DE" w:bidi="ar-JO"/>
        </w:rPr>
        <w:t>نصوصاً</w:t>
      </w:r>
      <w:r>
        <w:rPr>
          <w:rFonts w:eastAsia="Calibri"/>
          <w:rtl/>
          <w:lang w:eastAsia="de-DE" w:bidi="ar-JO"/>
        </w:rPr>
        <w:t xml:space="preserve"> </w:t>
      </w:r>
      <w:r w:rsidRPr="00444016">
        <w:rPr>
          <w:rFonts w:eastAsia="Calibri"/>
          <w:rtl/>
          <w:lang w:eastAsia="de-DE" w:bidi="ar-JO"/>
        </w:rPr>
        <w:t>صريحة</w:t>
      </w:r>
      <w:r>
        <w:rPr>
          <w:rFonts w:eastAsia="Calibri"/>
          <w:rtl/>
          <w:lang w:eastAsia="de-DE" w:bidi="ar-JO"/>
        </w:rPr>
        <w:t xml:space="preserve"> </w:t>
      </w:r>
      <w:r w:rsidRPr="00444016">
        <w:rPr>
          <w:rFonts w:eastAsia="Calibri"/>
          <w:rtl/>
          <w:lang w:eastAsia="de-DE" w:bidi="ar-JO"/>
        </w:rPr>
        <w:t>تعاقب</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الإجهاض</w:t>
      </w:r>
      <w:r>
        <w:rPr>
          <w:rFonts w:eastAsia="Calibri"/>
          <w:rtl/>
          <w:lang w:eastAsia="de-DE" w:bidi="ar-JO"/>
        </w:rPr>
        <w:t xml:space="preserve"> </w:t>
      </w:r>
      <w:r w:rsidRPr="00444016">
        <w:rPr>
          <w:rFonts w:eastAsia="Calibri"/>
          <w:rtl/>
          <w:lang w:eastAsia="de-DE" w:bidi="ar-JO"/>
        </w:rPr>
        <w:t>والمساعدة</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الإجهاض،</w:t>
      </w:r>
      <w:r>
        <w:rPr>
          <w:rFonts w:eastAsia="Calibri"/>
          <w:rtl/>
          <w:lang w:eastAsia="de-DE" w:bidi="ar-JO"/>
        </w:rPr>
        <w:t xml:space="preserve"> </w:t>
      </w:r>
      <w:r w:rsidRPr="00444016">
        <w:rPr>
          <w:rFonts w:eastAsia="Calibri"/>
          <w:rtl/>
          <w:lang w:eastAsia="de-DE" w:bidi="ar-JO"/>
        </w:rPr>
        <w:t>ونص</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الإجراءات</w:t>
      </w:r>
      <w:r>
        <w:rPr>
          <w:rFonts w:eastAsia="Calibri"/>
          <w:rtl/>
          <w:lang w:eastAsia="de-DE" w:bidi="ar-JO"/>
        </w:rPr>
        <w:t xml:space="preserve"> </w:t>
      </w:r>
      <w:r w:rsidRPr="00444016">
        <w:rPr>
          <w:rFonts w:eastAsia="Calibri"/>
          <w:rtl/>
          <w:lang w:eastAsia="de-DE" w:bidi="ar-JO"/>
        </w:rPr>
        <w:t>الجزائية</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تأجيل</w:t>
      </w:r>
      <w:r>
        <w:rPr>
          <w:rFonts w:eastAsia="Calibri"/>
          <w:rtl/>
          <w:lang w:eastAsia="de-DE" w:bidi="ar-JO"/>
        </w:rPr>
        <w:t xml:space="preserve"> </w:t>
      </w:r>
      <w:r w:rsidRPr="00444016">
        <w:rPr>
          <w:rFonts w:eastAsia="Calibri"/>
          <w:rtl/>
          <w:lang w:eastAsia="de-DE" w:bidi="ar-JO"/>
        </w:rPr>
        <w:t>تنفيذ</w:t>
      </w:r>
      <w:r>
        <w:rPr>
          <w:rFonts w:eastAsia="Calibri"/>
          <w:rtl/>
          <w:lang w:eastAsia="de-DE" w:bidi="ar-JO"/>
        </w:rPr>
        <w:t xml:space="preserve"> </w:t>
      </w:r>
      <w:r w:rsidRPr="00444016">
        <w:rPr>
          <w:rFonts w:eastAsia="Calibri"/>
          <w:rtl/>
          <w:lang w:eastAsia="de-DE" w:bidi="ar-JO"/>
        </w:rPr>
        <w:t>عقوبة</w:t>
      </w:r>
      <w:r>
        <w:rPr>
          <w:rFonts w:eastAsia="Calibri"/>
          <w:rtl/>
          <w:lang w:eastAsia="de-DE" w:bidi="ar-JO"/>
        </w:rPr>
        <w:t xml:space="preserve"> </w:t>
      </w:r>
      <w:r w:rsidRPr="00444016">
        <w:rPr>
          <w:rFonts w:eastAsia="Calibri"/>
          <w:rtl/>
          <w:lang w:eastAsia="de-DE" w:bidi="ar-JO"/>
        </w:rPr>
        <w:t>المحكوم</w:t>
      </w:r>
      <w:r>
        <w:rPr>
          <w:rFonts w:eastAsia="Calibri"/>
          <w:rtl/>
          <w:lang w:eastAsia="de-DE" w:bidi="ar-JO"/>
        </w:rPr>
        <w:t xml:space="preserve"> </w:t>
      </w:r>
      <w:r w:rsidRPr="00444016">
        <w:rPr>
          <w:rFonts w:eastAsia="Calibri"/>
          <w:rtl/>
          <w:lang w:eastAsia="de-DE" w:bidi="ar-JO"/>
        </w:rPr>
        <w:t>عليها</w:t>
      </w:r>
      <w:r>
        <w:rPr>
          <w:rFonts w:eastAsia="Calibri"/>
          <w:rtl/>
          <w:lang w:eastAsia="de-DE" w:bidi="ar-JO"/>
        </w:rPr>
        <w:t xml:space="preserve"> </w:t>
      </w:r>
      <w:r w:rsidRPr="00444016">
        <w:rPr>
          <w:rFonts w:eastAsia="Calibri"/>
          <w:rtl/>
          <w:lang w:eastAsia="de-DE" w:bidi="ar-JO"/>
        </w:rPr>
        <w:t>الحامل</w:t>
      </w:r>
      <w:r>
        <w:rPr>
          <w:rFonts w:eastAsia="Calibri"/>
          <w:rtl/>
          <w:lang w:eastAsia="de-DE" w:bidi="ar-JO"/>
        </w:rPr>
        <w:t xml:space="preserve"> </w:t>
      </w:r>
      <w:r w:rsidRPr="00444016">
        <w:rPr>
          <w:rFonts w:eastAsia="Calibri"/>
          <w:rtl/>
          <w:lang w:eastAsia="de-DE" w:bidi="ar-JO"/>
        </w:rPr>
        <w:t>حتى</w:t>
      </w:r>
      <w:r>
        <w:rPr>
          <w:rFonts w:eastAsia="Calibri"/>
          <w:rtl/>
          <w:lang w:eastAsia="de-DE" w:bidi="ar-JO"/>
        </w:rPr>
        <w:t xml:space="preserve"> </w:t>
      </w:r>
      <w:r w:rsidRPr="00444016">
        <w:rPr>
          <w:rFonts w:eastAsia="Calibri"/>
          <w:rtl/>
          <w:lang w:eastAsia="de-DE" w:bidi="ar-JO"/>
        </w:rPr>
        <w:t>تضع</w:t>
      </w:r>
      <w:r>
        <w:rPr>
          <w:rFonts w:eastAsia="Calibri"/>
          <w:rtl/>
          <w:lang w:eastAsia="de-DE" w:bidi="ar-JO"/>
        </w:rPr>
        <w:t xml:space="preserve"> </w:t>
      </w:r>
      <w:r w:rsidRPr="00444016">
        <w:rPr>
          <w:rFonts w:eastAsia="Calibri"/>
          <w:rtl/>
          <w:lang w:eastAsia="de-DE" w:bidi="ar-JO"/>
        </w:rPr>
        <w:t>حملها</w:t>
      </w:r>
      <w:r>
        <w:rPr>
          <w:rFonts w:eastAsia="Calibri"/>
          <w:rtl/>
          <w:lang w:eastAsia="de-DE" w:bidi="ar-JO"/>
        </w:rPr>
        <w:t xml:space="preserve"> </w:t>
      </w:r>
      <w:r w:rsidRPr="00444016">
        <w:rPr>
          <w:rFonts w:eastAsia="Calibri"/>
          <w:rtl/>
          <w:lang w:eastAsia="de-DE" w:bidi="ar-JO"/>
        </w:rPr>
        <w:t>وتمضي</w:t>
      </w:r>
      <w:r>
        <w:rPr>
          <w:rFonts w:eastAsia="Calibri"/>
          <w:rtl/>
          <w:lang w:eastAsia="de-DE" w:bidi="ar-JO"/>
        </w:rPr>
        <w:t xml:space="preserve"> </w:t>
      </w:r>
      <w:r w:rsidRPr="00444016">
        <w:rPr>
          <w:rFonts w:eastAsia="Calibri"/>
          <w:rtl/>
          <w:lang w:eastAsia="de-DE" w:bidi="ar-JO"/>
        </w:rPr>
        <w:t>ثلاثة</w:t>
      </w:r>
      <w:r>
        <w:rPr>
          <w:rFonts w:eastAsia="Calibri"/>
          <w:rtl/>
          <w:lang w:eastAsia="de-DE" w:bidi="ar-JO"/>
        </w:rPr>
        <w:t xml:space="preserve"> </w:t>
      </w:r>
      <w:r w:rsidRPr="00444016">
        <w:rPr>
          <w:rFonts w:eastAsia="Calibri"/>
          <w:rtl/>
          <w:lang w:eastAsia="de-DE" w:bidi="ar-JO"/>
        </w:rPr>
        <w:t>أشهر</w:t>
      </w:r>
      <w:r>
        <w:rPr>
          <w:rFonts w:eastAsia="Calibri" w:hint="cs"/>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الوضع</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حال</w:t>
      </w:r>
      <w:r>
        <w:rPr>
          <w:rFonts w:eastAsia="Calibri"/>
          <w:rtl/>
          <w:lang w:eastAsia="de-DE" w:bidi="ar-JO"/>
        </w:rPr>
        <w:t xml:space="preserve"> </w:t>
      </w:r>
      <w:r w:rsidRPr="00444016">
        <w:rPr>
          <w:rFonts w:eastAsia="Calibri"/>
          <w:rtl/>
          <w:lang w:eastAsia="de-DE" w:bidi="ar-JO"/>
        </w:rPr>
        <w:t>كان</w:t>
      </w:r>
      <w:r>
        <w:rPr>
          <w:rFonts w:eastAsia="Calibri"/>
          <w:rtl/>
          <w:lang w:eastAsia="de-DE" w:bidi="ar-JO"/>
        </w:rPr>
        <w:t xml:space="preserve"> </w:t>
      </w:r>
      <w:r w:rsidRPr="00444016">
        <w:rPr>
          <w:rFonts w:eastAsia="Calibri"/>
          <w:rtl/>
          <w:lang w:eastAsia="de-DE" w:bidi="ar-JO"/>
        </w:rPr>
        <w:t>محكوماً</w:t>
      </w:r>
      <w:r>
        <w:rPr>
          <w:rFonts w:eastAsia="Calibri"/>
          <w:rtl/>
          <w:lang w:eastAsia="de-DE" w:bidi="ar-JO"/>
        </w:rPr>
        <w:t xml:space="preserve"> </w:t>
      </w:r>
      <w:r w:rsidRPr="00444016">
        <w:rPr>
          <w:rFonts w:eastAsia="Calibri"/>
          <w:rtl/>
          <w:lang w:eastAsia="de-DE" w:bidi="ar-JO"/>
        </w:rPr>
        <w:t>عليها</w:t>
      </w:r>
      <w:r>
        <w:rPr>
          <w:rFonts w:eastAsia="Calibri"/>
          <w:rtl/>
          <w:lang w:eastAsia="de-DE" w:bidi="ar-JO"/>
        </w:rPr>
        <w:t xml:space="preserve"> </w:t>
      </w:r>
      <w:r w:rsidRPr="00444016">
        <w:rPr>
          <w:rFonts w:eastAsia="Calibri"/>
          <w:rtl/>
          <w:lang w:eastAsia="de-DE" w:bidi="ar-JO"/>
        </w:rPr>
        <w:t>بعقوبة</w:t>
      </w:r>
      <w:r>
        <w:rPr>
          <w:rFonts w:eastAsia="Calibri"/>
          <w:rtl/>
          <w:lang w:eastAsia="de-DE" w:bidi="ar-JO"/>
        </w:rPr>
        <w:t xml:space="preserve"> </w:t>
      </w:r>
      <w:r w:rsidRPr="00444016">
        <w:rPr>
          <w:rFonts w:eastAsia="Calibri"/>
          <w:rtl/>
          <w:lang w:eastAsia="de-DE" w:bidi="ar-JO"/>
        </w:rPr>
        <w:t>سالبة</w:t>
      </w:r>
      <w:r>
        <w:rPr>
          <w:rFonts w:eastAsia="Calibri"/>
          <w:rtl/>
          <w:lang w:eastAsia="de-DE" w:bidi="ar-JO"/>
        </w:rPr>
        <w:t xml:space="preserve"> </w:t>
      </w:r>
      <w:r w:rsidRPr="00444016">
        <w:rPr>
          <w:rFonts w:eastAsia="Calibri"/>
          <w:rtl/>
          <w:lang w:eastAsia="de-DE" w:bidi="ar-JO"/>
        </w:rPr>
        <w:t>للحرية.</w:t>
      </w:r>
      <w:r>
        <w:rPr>
          <w:rFonts w:eastAsia="Calibri"/>
          <w:rtl/>
          <w:lang w:eastAsia="de-DE" w:bidi="ar-JO"/>
        </w:rPr>
        <w:t xml:space="preserve"> </w:t>
      </w:r>
    </w:p>
    <w:p w:rsidR="0079614C" w:rsidRPr="00444016" w:rsidRDefault="0079614C" w:rsidP="0079614C">
      <w:pPr>
        <w:pStyle w:val="SingleTxtGA"/>
        <w:rPr>
          <w:rFonts w:eastAsia="Calibri"/>
          <w:b/>
          <w:bCs/>
          <w:lang w:eastAsia="de-DE" w:bidi="ar-JO"/>
        </w:rPr>
      </w:pPr>
      <w:r w:rsidRPr="0044758E">
        <w:rPr>
          <w:rFonts w:eastAsiaTheme="minorHAnsi"/>
          <w:rtl/>
        </w:rPr>
        <w:t>127-</w:t>
      </w:r>
      <w:r>
        <w:rPr>
          <w:rFonts w:eastAsiaTheme="minorHAnsi"/>
          <w:rtl/>
        </w:rPr>
        <w:tab/>
      </w:r>
      <w:r w:rsidRPr="00444016">
        <w:rPr>
          <w:rFonts w:eastAsia="Calibri"/>
          <w:b/>
          <w:bCs/>
          <w:rtl/>
          <w:lang w:eastAsia="de-DE" w:bidi="ar-JO"/>
        </w:rPr>
        <w:t>الانتحار:</w:t>
      </w:r>
      <w:r>
        <w:rPr>
          <w:rFonts w:eastAsia="Calibri"/>
          <w:rtl/>
          <w:lang w:eastAsia="de-DE" w:bidi="ar-JO"/>
        </w:rPr>
        <w:t xml:space="preserve"> </w:t>
      </w:r>
      <w:r w:rsidRPr="00444016">
        <w:rPr>
          <w:rFonts w:eastAsia="Calibri"/>
          <w:rtl/>
          <w:lang w:eastAsia="de-DE" w:bidi="ar-JO"/>
        </w:rPr>
        <w:t>اتخذت</w:t>
      </w:r>
      <w:r>
        <w:rPr>
          <w:rFonts w:eastAsia="Calibri"/>
          <w:rtl/>
          <w:lang w:eastAsia="de-DE" w:bidi="ar-JO"/>
        </w:rPr>
        <w:t xml:space="preserve"> </w:t>
      </w:r>
      <w:r w:rsidRPr="00444016">
        <w:rPr>
          <w:rFonts w:eastAsia="Calibri"/>
          <w:rtl/>
          <w:lang w:eastAsia="de-DE" w:bidi="ar-JO"/>
        </w:rPr>
        <w:t>فلسطين</w:t>
      </w:r>
      <w:r>
        <w:rPr>
          <w:rFonts w:eastAsia="Calibri"/>
          <w:rtl/>
          <w:lang w:eastAsia="de-DE" w:bidi="ar-JO"/>
        </w:rPr>
        <w:t xml:space="preserve"> </w:t>
      </w:r>
      <w:r w:rsidRPr="00444016">
        <w:rPr>
          <w:rFonts w:eastAsia="Calibri"/>
          <w:rtl/>
          <w:lang w:eastAsia="de-DE" w:bidi="ar-JO"/>
        </w:rPr>
        <w:t>عدداً</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التدابير</w:t>
      </w:r>
      <w:r>
        <w:rPr>
          <w:rFonts w:eastAsia="Calibri"/>
          <w:rtl/>
          <w:lang w:eastAsia="de-DE" w:bidi="ar-JO"/>
        </w:rPr>
        <w:t xml:space="preserve"> </w:t>
      </w:r>
      <w:r w:rsidRPr="00444016">
        <w:rPr>
          <w:rFonts w:eastAsia="Calibri"/>
          <w:rtl/>
          <w:lang w:eastAsia="de-DE" w:bidi="ar-JO"/>
        </w:rPr>
        <w:t>للتقليل</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حالات</w:t>
      </w:r>
      <w:r>
        <w:rPr>
          <w:rFonts w:eastAsia="Calibri"/>
          <w:rtl/>
          <w:lang w:eastAsia="de-DE" w:bidi="ar-JO"/>
        </w:rPr>
        <w:t xml:space="preserve"> </w:t>
      </w:r>
      <w:r w:rsidRPr="00444016">
        <w:rPr>
          <w:rFonts w:eastAsia="Calibri"/>
          <w:rtl/>
          <w:lang w:eastAsia="de-DE" w:bidi="ar-JO"/>
        </w:rPr>
        <w:t>انتحار</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وذلك</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خلال</w:t>
      </w:r>
      <w:r>
        <w:rPr>
          <w:rFonts w:eastAsia="Calibri"/>
          <w:rtl/>
          <w:lang w:eastAsia="de-DE" w:bidi="ar-JO"/>
        </w:rPr>
        <w:t xml:space="preserve"> </w:t>
      </w:r>
      <w:r w:rsidRPr="00444016">
        <w:rPr>
          <w:rFonts w:eastAsia="Calibri"/>
          <w:rtl/>
          <w:lang w:eastAsia="de-DE" w:bidi="ar-JO"/>
        </w:rPr>
        <w:t>حملات</w:t>
      </w:r>
      <w:r>
        <w:rPr>
          <w:rFonts w:eastAsia="Calibri"/>
          <w:rtl/>
          <w:lang w:eastAsia="de-DE" w:bidi="ar-JO"/>
        </w:rPr>
        <w:t xml:space="preserve"> </w:t>
      </w:r>
      <w:r w:rsidRPr="00444016">
        <w:rPr>
          <w:rFonts w:eastAsia="Calibri"/>
          <w:rtl/>
          <w:lang w:eastAsia="de-DE" w:bidi="ar-JO"/>
        </w:rPr>
        <w:t>التوعية</w:t>
      </w:r>
      <w:r>
        <w:rPr>
          <w:rFonts w:eastAsia="Calibri"/>
          <w:rtl/>
          <w:lang w:eastAsia="de-DE" w:bidi="ar-JO"/>
        </w:rPr>
        <w:t xml:space="preserve"> </w:t>
      </w:r>
      <w:r w:rsidRPr="00444016">
        <w:rPr>
          <w:rFonts w:eastAsia="Calibri"/>
          <w:b/>
          <w:rtl/>
          <w:lang w:eastAsia="de-DE" w:bidi="ar-JO"/>
        </w:rPr>
        <w:t>التي</w:t>
      </w:r>
      <w:r>
        <w:rPr>
          <w:rFonts w:eastAsia="Calibri"/>
          <w:b/>
          <w:rtl/>
          <w:lang w:eastAsia="de-DE" w:bidi="ar-JO"/>
        </w:rPr>
        <w:t xml:space="preserve"> </w:t>
      </w:r>
      <w:r w:rsidRPr="00444016">
        <w:rPr>
          <w:rFonts w:eastAsia="Calibri"/>
          <w:b/>
          <w:rtl/>
          <w:lang w:eastAsia="de-DE" w:bidi="ar-JO"/>
        </w:rPr>
        <w:t>تقوم</w:t>
      </w:r>
      <w:r>
        <w:rPr>
          <w:rFonts w:eastAsia="Calibri"/>
          <w:b/>
          <w:rtl/>
          <w:lang w:eastAsia="de-DE" w:bidi="ar-JO"/>
        </w:rPr>
        <w:t xml:space="preserve"> </w:t>
      </w:r>
      <w:r w:rsidRPr="00444016">
        <w:rPr>
          <w:rFonts w:eastAsia="Calibri"/>
          <w:b/>
          <w:rtl/>
          <w:lang w:eastAsia="de-DE" w:bidi="ar-JO"/>
        </w:rPr>
        <w:t>بها</w:t>
      </w:r>
      <w:r>
        <w:rPr>
          <w:rFonts w:eastAsia="Calibri"/>
          <w:b/>
          <w:rtl/>
          <w:lang w:eastAsia="de-DE" w:bidi="ar-JO"/>
        </w:rPr>
        <w:t xml:space="preserve"> </w:t>
      </w:r>
      <w:r w:rsidRPr="00444016">
        <w:rPr>
          <w:rFonts w:eastAsia="Calibri"/>
          <w:b/>
          <w:rtl/>
          <w:lang w:eastAsia="de-DE" w:bidi="ar-JO"/>
        </w:rPr>
        <w:t>جهات</w:t>
      </w:r>
      <w:r>
        <w:rPr>
          <w:rFonts w:eastAsia="Calibri"/>
          <w:b/>
          <w:rtl/>
          <w:lang w:eastAsia="de-DE" w:bidi="ar-JO"/>
        </w:rPr>
        <w:t xml:space="preserve"> </w:t>
      </w:r>
      <w:r w:rsidRPr="00444016">
        <w:rPr>
          <w:rFonts w:eastAsia="Calibri"/>
          <w:b/>
          <w:rtl/>
          <w:lang w:eastAsia="de-DE" w:bidi="ar-JO"/>
        </w:rPr>
        <w:t>متعددة</w:t>
      </w:r>
      <w:r>
        <w:rPr>
          <w:rFonts w:eastAsia="Calibri"/>
          <w:b/>
          <w:rtl/>
          <w:lang w:eastAsia="de-DE" w:bidi="ar-JO"/>
        </w:rPr>
        <w:t xml:space="preserve"> </w:t>
      </w:r>
      <w:r w:rsidRPr="00444016">
        <w:rPr>
          <w:rFonts w:eastAsia="Calibri"/>
          <w:b/>
          <w:rtl/>
          <w:lang w:eastAsia="de-DE" w:bidi="ar-JO"/>
        </w:rPr>
        <w:t>في</w:t>
      </w:r>
      <w:r>
        <w:rPr>
          <w:rFonts w:eastAsia="Calibri"/>
          <w:b/>
          <w:rtl/>
          <w:lang w:eastAsia="de-DE" w:bidi="ar-JO"/>
        </w:rPr>
        <w:t xml:space="preserve"> </w:t>
      </w:r>
      <w:r w:rsidRPr="00444016">
        <w:rPr>
          <w:rFonts w:eastAsia="Calibri"/>
          <w:b/>
          <w:rtl/>
          <w:lang w:eastAsia="de-DE" w:bidi="ar-JO"/>
        </w:rPr>
        <w:t>المدارس</w:t>
      </w:r>
      <w:r>
        <w:rPr>
          <w:rFonts w:eastAsia="Calibri"/>
          <w:b/>
          <w:rtl/>
          <w:lang w:eastAsia="de-DE" w:bidi="ar-JO"/>
        </w:rPr>
        <w:t xml:space="preserve"> </w:t>
      </w:r>
      <w:r w:rsidRPr="00444016">
        <w:rPr>
          <w:rFonts w:eastAsia="Calibri"/>
          <w:b/>
          <w:rtl/>
          <w:lang w:eastAsia="de-DE" w:bidi="ar-JO"/>
        </w:rPr>
        <w:t>حول</w:t>
      </w:r>
      <w:r>
        <w:rPr>
          <w:rFonts w:eastAsia="Calibri"/>
          <w:b/>
          <w:rtl/>
          <w:lang w:eastAsia="de-DE" w:bidi="ar-JO"/>
        </w:rPr>
        <w:t xml:space="preserve"> </w:t>
      </w:r>
      <w:r w:rsidRPr="00444016">
        <w:rPr>
          <w:rFonts w:eastAsia="Calibri"/>
          <w:b/>
          <w:rtl/>
          <w:lang w:eastAsia="de-DE" w:bidi="ar-JO"/>
        </w:rPr>
        <w:t>الحماية</w:t>
      </w:r>
      <w:r>
        <w:rPr>
          <w:rFonts w:eastAsia="Calibri"/>
          <w:b/>
          <w:rtl/>
          <w:lang w:eastAsia="de-DE" w:bidi="ar-JO"/>
        </w:rPr>
        <w:t xml:space="preserve"> </w:t>
      </w:r>
      <w:r w:rsidRPr="00444016">
        <w:rPr>
          <w:rFonts w:eastAsia="Calibri"/>
          <w:b/>
          <w:rtl/>
          <w:lang w:eastAsia="de-DE" w:bidi="ar-JO"/>
        </w:rPr>
        <w:t>من</w:t>
      </w:r>
      <w:r>
        <w:rPr>
          <w:rFonts w:eastAsia="Calibri"/>
          <w:b/>
          <w:rtl/>
          <w:lang w:eastAsia="de-DE" w:bidi="ar-JO"/>
        </w:rPr>
        <w:t xml:space="preserve"> </w:t>
      </w:r>
      <w:r w:rsidRPr="00444016">
        <w:rPr>
          <w:rFonts w:eastAsia="Calibri"/>
          <w:b/>
          <w:rtl/>
          <w:lang w:eastAsia="de-DE" w:bidi="ar-JO"/>
        </w:rPr>
        <w:t>العنف</w:t>
      </w:r>
      <w:r>
        <w:rPr>
          <w:rFonts w:eastAsia="Calibri"/>
          <w:b/>
          <w:rtl/>
          <w:lang w:eastAsia="de-DE" w:bidi="ar-JO"/>
        </w:rPr>
        <w:t xml:space="preserve"> </w:t>
      </w:r>
      <w:r w:rsidRPr="00444016">
        <w:rPr>
          <w:rFonts w:eastAsia="Calibri"/>
          <w:b/>
          <w:rtl/>
          <w:lang w:eastAsia="de-DE" w:bidi="ar-JO"/>
        </w:rPr>
        <w:t>بوجه</w:t>
      </w:r>
      <w:r>
        <w:rPr>
          <w:rFonts w:eastAsia="Calibri"/>
          <w:b/>
          <w:rtl/>
          <w:lang w:eastAsia="de-DE" w:bidi="ar-JO"/>
        </w:rPr>
        <w:t xml:space="preserve"> </w:t>
      </w:r>
      <w:r w:rsidRPr="00444016">
        <w:rPr>
          <w:rFonts w:eastAsia="Calibri"/>
          <w:b/>
          <w:rtl/>
          <w:lang w:eastAsia="de-DE" w:bidi="ar-JO"/>
        </w:rPr>
        <w:t>عام،</w:t>
      </w:r>
      <w:r>
        <w:rPr>
          <w:rFonts w:eastAsia="Calibri"/>
          <w:b/>
          <w:rtl/>
          <w:lang w:eastAsia="de-DE" w:bidi="ar-JO"/>
        </w:rPr>
        <w:t xml:space="preserve"> </w:t>
      </w:r>
      <w:r w:rsidRPr="00444016">
        <w:rPr>
          <w:rFonts w:eastAsia="Calibri"/>
          <w:b/>
          <w:rtl/>
          <w:lang w:eastAsia="de-DE" w:bidi="ar-JO"/>
        </w:rPr>
        <w:t>بما</w:t>
      </w:r>
      <w:r>
        <w:rPr>
          <w:rFonts w:eastAsia="Calibri"/>
          <w:b/>
          <w:rtl/>
          <w:lang w:eastAsia="de-DE" w:bidi="ar-JO"/>
        </w:rPr>
        <w:t xml:space="preserve"> </w:t>
      </w:r>
      <w:r w:rsidRPr="00444016">
        <w:rPr>
          <w:rFonts w:eastAsia="Calibri"/>
          <w:b/>
          <w:rtl/>
          <w:lang w:eastAsia="de-DE" w:bidi="ar-JO"/>
        </w:rPr>
        <w:t>فيها</w:t>
      </w:r>
      <w:r>
        <w:rPr>
          <w:rFonts w:eastAsia="Calibri"/>
          <w:b/>
          <w:rtl/>
          <w:lang w:eastAsia="de-DE" w:bidi="ar-JO"/>
        </w:rPr>
        <w:t xml:space="preserve"> </w:t>
      </w:r>
      <w:r w:rsidRPr="00444016">
        <w:rPr>
          <w:rFonts w:eastAsia="Calibri"/>
          <w:b/>
          <w:rtl/>
          <w:lang w:eastAsia="de-DE" w:bidi="ar-JO"/>
        </w:rPr>
        <w:t>الوقاية</w:t>
      </w:r>
      <w:r>
        <w:rPr>
          <w:rFonts w:eastAsia="Calibri"/>
          <w:b/>
          <w:rtl/>
          <w:lang w:eastAsia="de-DE" w:bidi="ar-JO"/>
        </w:rPr>
        <w:t xml:space="preserve"> </w:t>
      </w:r>
      <w:r w:rsidRPr="00444016">
        <w:rPr>
          <w:rFonts w:eastAsia="Calibri"/>
          <w:b/>
          <w:rtl/>
          <w:lang w:eastAsia="de-DE" w:bidi="ar-JO"/>
        </w:rPr>
        <w:t>من</w:t>
      </w:r>
      <w:r>
        <w:rPr>
          <w:rFonts w:eastAsia="Calibri"/>
          <w:b/>
          <w:rtl/>
          <w:lang w:eastAsia="de-DE" w:bidi="ar-JO"/>
        </w:rPr>
        <w:t xml:space="preserve"> </w:t>
      </w:r>
      <w:r w:rsidRPr="00444016">
        <w:rPr>
          <w:rFonts w:eastAsia="Calibri"/>
          <w:b/>
          <w:rtl/>
          <w:lang w:eastAsia="de-DE" w:bidi="ar-JO"/>
        </w:rPr>
        <w:t>الانتحار.</w:t>
      </w:r>
      <w:r>
        <w:rPr>
          <w:rFonts w:eastAsia="Calibri" w:hint="cs"/>
          <w:b/>
          <w:rtl/>
          <w:lang w:eastAsia="de-DE" w:bidi="ar-JO"/>
        </w:rPr>
        <w:t xml:space="preserve"> </w:t>
      </w:r>
      <w:r w:rsidRPr="00444016">
        <w:rPr>
          <w:rFonts w:eastAsia="Calibri"/>
          <w:b/>
          <w:rtl/>
          <w:lang w:eastAsia="de-DE" w:bidi="ar-JO"/>
        </w:rPr>
        <w:t>كما</w:t>
      </w:r>
      <w:r>
        <w:rPr>
          <w:rFonts w:eastAsia="Calibri"/>
          <w:b/>
          <w:rtl/>
          <w:lang w:eastAsia="de-DE" w:bidi="ar-JO"/>
        </w:rPr>
        <w:t xml:space="preserve"> </w:t>
      </w:r>
      <w:r w:rsidRPr="00444016">
        <w:rPr>
          <w:rFonts w:eastAsia="Calibri"/>
          <w:rtl/>
        </w:rPr>
        <w:t>قامت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بتشكيل</w:t>
      </w:r>
      <w:r>
        <w:rPr>
          <w:rFonts w:eastAsia="Calibri"/>
          <w:rtl/>
        </w:rPr>
        <w:t xml:space="preserve"> </w:t>
      </w:r>
      <w:r w:rsidRPr="00444016">
        <w:rPr>
          <w:rFonts w:eastAsia="Calibri"/>
          <w:rtl/>
        </w:rPr>
        <w:t>لجنة</w:t>
      </w:r>
      <w:r>
        <w:rPr>
          <w:rFonts w:eastAsia="Calibri"/>
          <w:rtl/>
        </w:rPr>
        <w:t xml:space="preserve"> </w:t>
      </w:r>
      <w:r w:rsidRPr="00444016">
        <w:rPr>
          <w:rFonts w:eastAsia="Calibri"/>
          <w:rtl/>
        </w:rPr>
        <w:t>وطنية</w:t>
      </w:r>
      <w:r>
        <w:rPr>
          <w:rFonts w:eastAsia="Calibri"/>
          <w:rtl/>
        </w:rPr>
        <w:t xml:space="preserve"> </w:t>
      </w:r>
      <w:r w:rsidRPr="00444016">
        <w:rPr>
          <w:rFonts w:eastAsia="Calibri"/>
          <w:rtl/>
        </w:rPr>
        <w:t>للوقاية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الانتحار</w:t>
      </w:r>
      <w:r w:rsidRPr="00444016">
        <w:rPr>
          <w:rFonts w:eastAsia="Calibri"/>
          <w:b/>
          <w:rtl/>
          <w:lang w:eastAsia="de-DE" w:bidi="ar-JO"/>
        </w:rPr>
        <w:t>.</w:t>
      </w:r>
      <w:r>
        <w:rPr>
          <w:rFonts w:eastAsia="Calibri" w:hint="cs"/>
          <w:b/>
          <w:vertAlign w:val="superscript"/>
          <w:rtl/>
          <w:lang w:eastAsia="de-DE" w:bidi="ar-JO"/>
        </w:rPr>
        <w:t>(</w:t>
      </w:r>
      <w:r w:rsidRPr="00444016">
        <w:rPr>
          <w:rFonts w:eastAsia="Calibri" w:hint="cs"/>
          <w:b/>
          <w:vertAlign w:val="superscript"/>
          <w:rtl/>
          <w:lang w:eastAsia="de-DE" w:bidi="ar-JO"/>
        </w:rPr>
        <w:t>30</w:t>
      </w:r>
      <w:r>
        <w:rPr>
          <w:rFonts w:eastAsia="Calibri" w:hint="cs"/>
          <w:b/>
          <w:vertAlign w:val="superscript"/>
          <w:rtl/>
          <w:lang w:eastAsia="de-DE" w:bidi="ar-JO"/>
        </w:rPr>
        <w:t>)</w:t>
      </w:r>
      <w:r>
        <w:rPr>
          <w:rFonts w:eastAsia="Calibri"/>
          <w:b/>
          <w:rtl/>
          <w:lang w:eastAsia="de-DE" w:bidi="ar-JO"/>
        </w:rPr>
        <w:t xml:space="preserve"> </w:t>
      </w:r>
      <w:r w:rsidRPr="00444016">
        <w:rPr>
          <w:rFonts w:eastAsia="Calibri"/>
          <w:b/>
          <w:rtl/>
          <w:lang w:eastAsia="de-DE" w:bidi="ar-JO"/>
        </w:rPr>
        <w:t>و</w:t>
      </w:r>
      <w:r w:rsidRPr="00444016">
        <w:rPr>
          <w:rFonts w:eastAsia="Calibri"/>
          <w:b/>
          <w:rtl/>
        </w:rPr>
        <w:t>فيما</w:t>
      </w:r>
      <w:r>
        <w:rPr>
          <w:rFonts w:eastAsia="Calibri"/>
          <w:b/>
          <w:rtl/>
        </w:rPr>
        <w:t xml:space="preserve"> </w:t>
      </w:r>
      <w:r w:rsidRPr="00444016">
        <w:rPr>
          <w:rFonts w:eastAsia="Calibri"/>
          <w:b/>
          <w:rtl/>
        </w:rPr>
        <w:t>يتعلق</w:t>
      </w:r>
      <w:r>
        <w:rPr>
          <w:rFonts w:eastAsia="Calibri"/>
          <w:b/>
          <w:rtl/>
        </w:rPr>
        <w:t xml:space="preserve"> </w:t>
      </w:r>
      <w:r w:rsidRPr="00444016">
        <w:rPr>
          <w:rFonts w:eastAsia="Calibri"/>
          <w:b/>
          <w:rtl/>
        </w:rPr>
        <w:t>بإجراءات</w:t>
      </w:r>
      <w:r>
        <w:rPr>
          <w:rFonts w:eastAsia="Calibri"/>
          <w:b/>
          <w:rtl/>
        </w:rPr>
        <w:t xml:space="preserve"> </w:t>
      </w:r>
      <w:r w:rsidRPr="00444016">
        <w:rPr>
          <w:rFonts w:eastAsia="Calibri"/>
          <w:b/>
          <w:rtl/>
        </w:rPr>
        <w:t>التدخل</w:t>
      </w:r>
      <w:r>
        <w:rPr>
          <w:rFonts w:eastAsia="Calibri"/>
          <w:b/>
          <w:rtl/>
        </w:rPr>
        <w:t xml:space="preserve"> </w:t>
      </w:r>
      <w:r w:rsidRPr="00444016">
        <w:rPr>
          <w:rFonts w:eastAsia="Calibri"/>
          <w:b/>
          <w:rtl/>
        </w:rPr>
        <w:t>في</w:t>
      </w:r>
      <w:r>
        <w:rPr>
          <w:rFonts w:eastAsia="Calibri"/>
          <w:b/>
          <w:rtl/>
        </w:rPr>
        <w:t xml:space="preserve"> </w:t>
      </w:r>
      <w:r w:rsidRPr="00444016">
        <w:rPr>
          <w:rFonts w:eastAsia="Calibri"/>
          <w:b/>
          <w:rtl/>
        </w:rPr>
        <w:t>حالات</w:t>
      </w:r>
      <w:r>
        <w:rPr>
          <w:rFonts w:eastAsia="Calibri"/>
          <w:b/>
          <w:rtl/>
        </w:rPr>
        <w:t xml:space="preserve"> </w:t>
      </w:r>
      <w:r w:rsidRPr="00444016">
        <w:rPr>
          <w:rFonts w:eastAsia="Calibri"/>
          <w:b/>
          <w:rtl/>
        </w:rPr>
        <w:t>محاولات</w:t>
      </w:r>
      <w:r>
        <w:rPr>
          <w:rFonts w:eastAsia="Calibri"/>
          <w:b/>
          <w:rtl/>
        </w:rPr>
        <w:t xml:space="preserve"> </w:t>
      </w:r>
      <w:r w:rsidRPr="00444016">
        <w:rPr>
          <w:rFonts w:eastAsia="Calibri"/>
          <w:b/>
          <w:rtl/>
        </w:rPr>
        <w:t>الانتحار،</w:t>
      </w:r>
      <w:r>
        <w:rPr>
          <w:rFonts w:eastAsia="Calibri"/>
          <w:b/>
          <w:rtl/>
        </w:rPr>
        <w:t xml:space="preserve"> </w:t>
      </w:r>
      <w:r w:rsidRPr="00444016">
        <w:rPr>
          <w:rFonts w:eastAsia="Calibri"/>
          <w:b/>
          <w:rtl/>
        </w:rPr>
        <w:t>تقوم</w:t>
      </w:r>
      <w:r>
        <w:rPr>
          <w:rFonts w:eastAsia="Calibri"/>
          <w:b/>
          <w:rtl/>
        </w:rPr>
        <w:t xml:space="preserve"> </w:t>
      </w:r>
      <w:r w:rsidRPr="00444016">
        <w:rPr>
          <w:rFonts w:eastAsia="Calibri"/>
          <w:b/>
          <w:rtl/>
        </w:rPr>
        <w:t>الشرطة</w:t>
      </w:r>
      <w:r>
        <w:rPr>
          <w:rFonts w:eastAsia="Calibri"/>
          <w:b/>
          <w:rtl/>
        </w:rPr>
        <w:t xml:space="preserve"> </w:t>
      </w:r>
      <w:r w:rsidRPr="00444016">
        <w:rPr>
          <w:rFonts w:eastAsia="Calibri"/>
          <w:b/>
          <w:rtl/>
        </w:rPr>
        <w:t>بالتأكد</w:t>
      </w:r>
      <w:r>
        <w:rPr>
          <w:rFonts w:eastAsia="Calibri"/>
          <w:b/>
          <w:rtl/>
        </w:rPr>
        <w:t xml:space="preserve"> </w:t>
      </w:r>
      <w:r w:rsidRPr="00444016">
        <w:rPr>
          <w:rFonts w:eastAsia="Calibri"/>
          <w:b/>
          <w:rtl/>
        </w:rPr>
        <w:t>من</w:t>
      </w:r>
      <w:r>
        <w:rPr>
          <w:rFonts w:eastAsia="Calibri"/>
          <w:b/>
          <w:rtl/>
        </w:rPr>
        <w:t xml:space="preserve"> </w:t>
      </w:r>
      <w:r w:rsidRPr="00444016">
        <w:rPr>
          <w:rFonts w:eastAsia="Calibri"/>
          <w:b/>
          <w:rtl/>
        </w:rPr>
        <w:t>عدم</w:t>
      </w:r>
      <w:r>
        <w:rPr>
          <w:rFonts w:eastAsia="Calibri"/>
          <w:b/>
          <w:rtl/>
        </w:rPr>
        <w:t xml:space="preserve"> </w:t>
      </w:r>
      <w:r w:rsidRPr="00444016">
        <w:rPr>
          <w:rFonts w:eastAsia="Calibri"/>
          <w:b/>
          <w:rtl/>
        </w:rPr>
        <w:t>وجود</w:t>
      </w:r>
      <w:r>
        <w:rPr>
          <w:rFonts w:eastAsia="Calibri"/>
          <w:b/>
          <w:rtl/>
        </w:rPr>
        <w:t xml:space="preserve"> </w:t>
      </w:r>
      <w:r w:rsidRPr="00444016">
        <w:rPr>
          <w:rFonts w:eastAsia="Calibri"/>
          <w:b/>
          <w:rtl/>
        </w:rPr>
        <w:t>شبهة</w:t>
      </w:r>
      <w:r>
        <w:rPr>
          <w:rFonts w:eastAsia="Calibri"/>
          <w:b/>
          <w:rtl/>
        </w:rPr>
        <w:t xml:space="preserve"> </w:t>
      </w:r>
      <w:r w:rsidRPr="00444016">
        <w:rPr>
          <w:rFonts w:eastAsia="Calibri"/>
          <w:b/>
          <w:rtl/>
        </w:rPr>
        <w:t>جنائية،</w:t>
      </w:r>
      <w:r>
        <w:rPr>
          <w:rFonts w:eastAsia="Calibri"/>
          <w:b/>
          <w:rtl/>
        </w:rPr>
        <w:t xml:space="preserve"> </w:t>
      </w:r>
      <w:r w:rsidRPr="00444016">
        <w:rPr>
          <w:rFonts w:eastAsia="Calibri"/>
          <w:b/>
          <w:rtl/>
        </w:rPr>
        <w:t>ويتم</w:t>
      </w:r>
      <w:r>
        <w:rPr>
          <w:rFonts w:eastAsia="Calibri"/>
          <w:b/>
          <w:rtl/>
        </w:rPr>
        <w:t xml:space="preserve"> </w:t>
      </w:r>
      <w:r w:rsidRPr="00444016">
        <w:rPr>
          <w:rFonts w:eastAsia="Calibri"/>
          <w:b/>
          <w:rtl/>
        </w:rPr>
        <w:t>مخاطبة</w:t>
      </w:r>
      <w:r>
        <w:rPr>
          <w:rFonts w:eastAsia="Calibri"/>
          <w:b/>
          <w:rtl/>
        </w:rPr>
        <w:t xml:space="preserve"> </w:t>
      </w:r>
      <w:r w:rsidRPr="00444016">
        <w:rPr>
          <w:rFonts w:eastAsia="Calibri"/>
          <w:b/>
          <w:rtl/>
        </w:rPr>
        <w:t>النيابة</w:t>
      </w:r>
      <w:r>
        <w:rPr>
          <w:rFonts w:eastAsia="Calibri"/>
          <w:b/>
          <w:rtl/>
        </w:rPr>
        <w:t xml:space="preserve"> </w:t>
      </w:r>
      <w:r w:rsidRPr="00444016">
        <w:rPr>
          <w:rFonts w:eastAsia="Calibri"/>
          <w:b/>
          <w:rtl/>
        </w:rPr>
        <w:t>العامة</w:t>
      </w:r>
      <w:r>
        <w:rPr>
          <w:rFonts w:eastAsia="Calibri"/>
          <w:b/>
          <w:rtl/>
        </w:rPr>
        <w:t xml:space="preserve"> </w:t>
      </w:r>
      <w:r w:rsidRPr="00444016">
        <w:rPr>
          <w:rFonts w:eastAsia="Calibri"/>
          <w:b/>
          <w:rtl/>
        </w:rPr>
        <w:t>بذلك؛</w:t>
      </w:r>
      <w:r>
        <w:rPr>
          <w:rFonts w:eastAsia="Calibri"/>
          <w:b/>
          <w:rtl/>
        </w:rPr>
        <w:t xml:space="preserve"> </w:t>
      </w:r>
      <w:r w:rsidRPr="00444016">
        <w:rPr>
          <w:rFonts w:eastAsia="Calibri" w:hint="cs"/>
          <w:b/>
          <w:rtl/>
        </w:rPr>
        <w:t>بصفتها</w:t>
      </w:r>
      <w:r>
        <w:rPr>
          <w:rFonts w:eastAsia="Calibri" w:hint="cs"/>
          <w:b/>
          <w:rtl/>
        </w:rPr>
        <w:t xml:space="preserve"> </w:t>
      </w:r>
      <w:r w:rsidRPr="00444016">
        <w:rPr>
          <w:rFonts w:eastAsia="Calibri"/>
          <w:b/>
          <w:rtl/>
        </w:rPr>
        <w:t>صاحبة</w:t>
      </w:r>
      <w:r>
        <w:rPr>
          <w:rFonts w:eastAsia="Calibri"/>
          <w:b/>
          <w:rtl/>
        </w:rPr>
        <w:t xml:space="preserve"> </w:t>
      </w:r>
      <w:r w:rsidRPr="00444016">
        <w:rPr>
          <w:rFonts w:eastAsia="Calibri"/>
          <w:b/>
          <w:rtl/>
        </w:rPr>
        <w:t>الاختصاص</w:t>
      </w:r>
      <w:r>
        <w:rPr>
          <w:rFonts w:eastAsia="Calibri"/>
          <w:b/>
          <w:rtl/>
        </w:rPr>
        <w:t xml:space="preserve"> </w:t>
      </w:r>
      <w:r w:rsidRPr="00444016">
        <w:rPr>
          <w:rFonts w:eastAsia="Calibri"/>
          <w:b/>
          <w:rtl/>
        </w:rPr>
        <w:t>بالتصرف</w:t>
      </w:r>
      <w:r>
        <w:rPr>
          <w:rFonts w:eastAsia="Calibri"/>
          <w:b/>
          <w:rtl/>
        </w:rPr>
        <w:t xml:space="preserve"> </w:t>
      </w:r>
      <w:r w:rsidRPr="00444016">
        <w:rPr>
          <w:rFonts w:eastAsia="Calibri"/>
          <w:b/>
          <w:rtl/>
        </w:rPr>
        <w:t>والمتابعة</w:t>
      </w:r>
      <w:r>
        <w:rPr>
          <w:rFonts w:eastAsia="Calibri"/>
          <w:b/>
          <w:rtl/>
        </w:rPr>
        <w:t xml:space="preserve"> </w:t>
      </w:r>
      <w:r w:rsidRPr="00444016">
        <w:rPr>
          <w:rFonts w:eastAsia="Calibri"/>
          <w:b/>
          <w:rtl/>
        </w:rPr>
        <w:t>اللاحقة</w:t>
      </w:r>
      <w:r>
        <w:rPr>
          <w:rFonts w:eastAsia="Calibri"/>
          <w:b/>
          <w:rtl/>
        </w:rPr>
        <w:t xml:space="preserve"> </w:t>
      </w:r>
      <w:r w:rsidRPr="00444016">
        <w:rPr>
          <w:rFonts w:eastAsia="Calibri"/>
          <w:b/>
          <w:rtl/>
        </w:rPr>
        <w:t>وعدم</w:t>
      </w:r>
      <w:r>
        <w:rPr>
          <w:rFonts w:eastAsia="Calibri"/>
          <w:b/>
          <w:rtl/>
        </w:rPr>
        <w:t xml:space="preserve"> </w:t>
      </w:r>
      <w:r w:rsidRPr="00444016">
        <w:rPr>
          <w:rFonts w:eastAsia="Calibri"/>
          <w:b/>
          <w:rtl/>
        </w:rPr>
        <w:t>تكرار</w:t>
      </w:r>
      <w:r>
        <w:rPr>
          <w:rFonts w:eastAsia="Calibri"/>
          <w:b/>
          <w:rtl/>
        </w:rPr>
        <w:t xml:space="preserve"> </w:t>
      </w:r>
      <w:r w:rsidRPr="00444016">
        <w:rPr>
          <w:rFonts w:eastAsia="Calibri"/>
          <w:b/>
          <w:rtl/>
        </w:rPr>
        <w:t>محاولة</w:t>
      </w:r>
      <w:r>
        <w:rPr>
          <w:rFonts w:eastAsia="Calibri"/>
          <w:b/>
          <w:rtl/>
        </w:rPr>
        <w:t xml:space="preserve"> </w:t>
      </w:r>
      <w:r w:rsidRPr="00444016">
        <w:rPr>
          <w:rFonts w:eastAsia="Calibri"/>
          <w:b/>
          <w:rtl/>
        </w:rPr>
        <w:t>الانتحار،</w:t>
      </w:r>
      <w:r>
        <w:rPr>
          <w:rFonts w:eastAsia="Calibri"/>
          <w:b/>
          <w:rtl/>
        </w:rPr>
        <w:t xml:space="preserve"> </w:t>
      </w:r>
      <w:r w:rsidRPr="00444016">
        <w:rPr>
          <w:rFonts w:eastAsia="Calibri"/>
          <w:b/>
          <w:rtl/>
        </w:rPr>
        <w:t>ويتم</w:t>
      </w:r>
      <w:r>
        <w:rPr>
          <w:rFonts w:eastAsia="Calibri"/>
          <w:b/>
          <w:rtl/>
        </w:rPr>
        <w:t xml:space="preserve"> </w:t>
      </w:r>
      <w:r w:rsidRPr="00444016">
        <w:rPr>
          <w:rFonts w:eastAsia="Calibri"/>
          <w:b/>
          <w:rtl/>
        </w:rPr>
        <w:t>إبلاغ</w:t>
      </w:r>
      <w:r>
        <w:rPr>
          <w:rFonts w:eastAsia="Calibri"/>
          <w:b/>
          <w:rtl/>
        </w:rPr>
        <w:t xml:space="preserve"> </w:t>
      </w:r>
      <w:r w:rsidRPr="00444016">
        <w:rPr>
          <w:rFonts w:eastAsia="Calibri"/>
          <w:b/>
          <w:rtl/>
        </w:rPr>
        <w:t>مرشد</w:t>
      </w:r>
      <w:r>
        <w:rPr>
          <w:rFonts w:eastAsia="Calibri"/>
          <w:b/>
          <w:rtl/>
        </w:rPr>
        <w:t xml:space="preserve"> </w:t>
      </w:r>
      <w:r w:rsidRPr="00444016">
        <w:rPr>
          <w:rFonts w:eastAsia="Calibri"/>
          <w:b/>
          <w:rtl/>
        </w:rPr>
        <w:t>الحماية</w:t>
      </w:r>
      <w:r>
        <w:rPr>
          <w:rFonts w:eastAsia="Calibri"/>
          <w:b/>
          <w:rtl/>
        </w:rPr>
        <w:t xml:space="preserve"> </w:t>
      </w:r>
      <w:r w:rsidRPr="00444016">
        <w:rPr>
          <w:rFonts w:eastAsia="Calibri"/>
          <w:b/>
          <w:rtl/>
        </w:rPr>
        <w:t>في</w:t>
      </w:r>
      <w:r>
        <w:rPr>
          <w:rFonts w:eastAsia="Calibri"/>
          <w:b/>
          <w:rtl/>
        </w:rPr>
        <w:t xml:space="preserve"> </w:t>
      </w:r>
      <w:r w:rsidRPr="00444016">
        <w:rPr>
          <w:rFonts w:eastAsia="Calibri"/>
          <w:b/>
          <w:rtl/>
        </w:rPr>
        <w:t>وزارة</w:t>
      </w:r>
      <w:r>
        <w:rPr>
          <w:rFonts w:eastAsia="Calibri"/>
          <w:b/>
          <w:rtl/>
        </w:rPr>
        <w:t xml:space="preserve"> </w:t>
      </w:r>
      <w:r w:rsidRPr="00444016">
        <w:rPr>
          <w:rFonts w:eastAsia="Calibri"/>
          <w:b/>
          <w:rtl/>
        </w:rPr>
        <w:t>التنمية،</w:t>
      </w:r>
      <w:r>
        <w:rPr>
          <w:rFonts w:eastAsia="Calibri"/>
          <w:b/>
          <w:rtl/>
        </w:rPr>
        <w:t xml:space="preserve"> </w:t>
      </w:r>
      <w:r w:rsidRPr="00444016">
        <w:rPr>
          <w:rFonts w:eastAsia="Calibri"/>
          <w:b/>
          <w:rtl/>
        </w:rPr>
        <w:t>والتعاون</w:t>
      </w:r>
      <w:r>
        <w:rPr>
          <w:rFonts w:eastAsia="Calibri"/>
          <w:b/>
          <w:rtl/>
        </w:rPr>
        <w:t xml:space="preserve"> </w:t>
      </w:r>
      <w:r w:rsidRPr="00444016">
        <w:rPr>
          <w:rFonts w:eastAsia="Calibri"/>
          <w:b/>
          <w:rtl/>
        </w:rPr>
        <w:t>مع</w:t>
      </w:r>
      <w:r>
        <w:rPr>
          <w:rFonts w:eastAsia="Calibri"/>
          <w:b/>
          <w:rtl/>
        </w:rPr>
        <w:t xml:space="preserve"> </w:t>
      </w:r>
      <w:r w:rsidRPr="00444016">
        <w:rPr>
          <w:rFonts w:eastAsia="Calibri"/>
          <w:b/>
          <w:rtl/>
        </w:rPr>
        <w:t>وزارة</w:t>
      </w:r>
      <w:r>
        <w:rPr>
          <w:rFonts w:eastAsia="Calibri"/>
          <w:b/>
          <w:rtl/>
        </w:rPr>
        <w:t xml:space="preserve"> </w:t>
      </w:r>
      <w:r w:rsidRPr="00444016">
        <w:rPr>
          <w:rFonts w:eastAsia="Calibri"/>
          <w:b/>
          <w:rtl/>
        </w:rPr>
        <w:t>التربية</w:t>
      </w:r>
      <w:r>
        <w:rPr>
          <w:rFonts w:eastAsia="Calibri"/>
          <w:b/>
          <w:rtl/>
        </w:rPr>
        <w:t xml:space="preserve"> </w:t>
      </w:r>
      <w:r w:rsidRPr="00444016">
        <w:rPr>
          <w:rFonts w:eastAsia="Calibri"/>
          <w:b/>
          <w:rtl/>
        </w:rPr>
        <w:t>والتعليم،</w:t>
      </w:r>
      <w:r>
        <w:rPr>
          <w:rFonts w:eastAsia="Calibri"/>
          <w:b/>
          <w:rtl/>
        </w:rPr>
        <w:t xml:space="preserve"> </w:t>
      </w:r>
      <w:r w:rsidRPr="00444016">
        <w:rPr>
          <w:rFonts w:eastAsia="Calibri"/>
          <w:b/>
          <w:rtl/>
        </w:rPr>
        <w:t>وفق</w:t>
      </w:r>
      <w:r>
        <w:rPr>
          <w:rFonts w:eastAsia="Calibri"/>
          <w:b/>
          <w:rtl/>
        </w:rPr>
        <w:t xml:space="preserve"> </w:t>
      </w:r>
      <w:r w:rsidRPr="00444016">
        <w:rPr>
          <w:rFonts w:eastAsia="Calibri"/>
          <w:b/>
          <w:rtl/>
        </w:rPr>
        <w:t>إجراءات</w:t>
      </w:r>
      <w:r>
        <w:rPr>
          <w:rFonts w:eastAsia="Calibri"/>
          <w:b/>
          <w:rtl/>
        </w:rPr>
        <w:t xml:space="preserve"> </w:t>
      </w:r>
      <w:r w:rsidRPr="00444016">
        <w:rPr>
          <w:rFonts w:eastAsia="Calibri"/>
          <w:b/>
          <w:rtl/>
        </w:rPr>
        <w:t>محددة</w:t>
      </w:r>
      <w:r>
        <w:rPr>
          <w:rFonts w:eastAsia="Calibri"/>
          <w:b/>
          <w:rtl/>
        </w:rPr>
        <w:t xml:space="preserve"> </w:t>
      </w:r>
      <w:r w:rsidRPr="00444016">
        <w:rPr>
          <w:rFonts w:eastAsia="Calibri"/>
          <w:b/>
          <w:rtl/>
        </w:rPr>
        <w:t>متضمنة</w:t>
      </w:r>
      <w:r>
        <w:rPr>
          <w:rFonts w:eastAsia="Calibri"/>
          <w:b/>
          <w:rtl/>
        </w:rPr>
        <w:t xml:space="preserve"> </w:t>
      </w:r>
      <w:r w:rsidRPr="00444016">
        <w:rPr>
          <w:rFonts w:eastAsia="Calibri"/>
          <w:b/>
          <w:rtl/>
        </w:rPr>
        <w:t>في</w:t>
      </w:r>
      <w:r>
        <w:rPr>
          <w:rFonts w:eastAsia="Calibri"/>
          <w:b/>
          <w:rtl/>
        </w:rPr>
        <w:t xml:space="preserve"> </w:t>
      </w:r>
      <w:r w:rsidRPr="00444016">
        <w:rPr>
          <w:rFonts w:eastAsia="Calibri"/>
          <w:b/>
          <w:rtl/>
        </w:rPr>
        <w:t>(دليل</w:t>
      </w:r>
      <w:r>
        <w:rPr>
          <w:rFonts w:eastAsia="Calibri"/>
          <w:b/>
          <w:rtl/>
        </w:rPr>
        <w:t xml:space="preserve"> </w:t>
      </w:r>
      <w:r w:rsidRPr="00444016">
        <w:rPr>
          <w:rFonts w:eastAsia="Calibri"/>
          <w:b/>
          <w:rtl/>
        </w:rPr>
        <w:t>التحويل</w:t>
      </w:r>
      <w:r>
        <w:rPr>
          <w:rFonts w:eastAsia="Calibri"/>
          <w:b/>
          <w:rtl/>
        </w:rPr>
        <w:t xml:space="preserve"> </w:t>
      </w:r>
      <w:r w:rsidRPr="00444016">
        <w:rPr>
          <w:rFonts w:eastAsia="Calibri"/>
          <w:b/>
          <w:rtl/>
        </w:rPr>
        <w:t>والتشبيك</w:t>
      </w:r>
      <w:r>
        <w:rPr>
          <w:rFonts w:eastAsia="Calibri"/>
          <w:b/>
          <w:rtl/>
        </w:rPr>
        <w:t xml:space="preserve"> </w:t>
      </w:r>
      <w:r w:rsidRPr="00444016">
        <w:rPr>
          <w:rFonts w:eastAsia="Calibri"/>
          <w:b/>
          <w:rtl/>
        </w:rPr>
        <w:t>الوطني).</w:t>
      </w:r>
    </w:p>
    <w:p w:rsidR="0079614C" w:rsidRPr="00444016" w:rsidRDefault="0079614C" w:rsidP="0079614C">
      <w:pPr>
        <w:pStyle w:val="SingleTxtGA"/>
        <w:rPr>
          <w:rFonts w:eastAsia="Calibri"/>
          <w:b/>
          <w:bCs/>
          <w:lang w:eastAsia="de-DE" w:bidi="ar-JO"/>
        </w:rPr>
      </w:pPr>
      <w:r w:rsidRPr="0044758E">
        <w:rPr>
          <w:rFonts w:eastAsiaTheme="minorHAnsi"/>
          <w:rtl/>
        </w:rPr>
        <w:t>128-</w:t>
      </w:r>
      <w:r>
        <w:rPr>
          <w:rFonts w:eastAsiaTheme="minorHAnsi"/>
          <w:rtl/>
        </w:rPr>
        <w:tab/>
      </w:r>
      <w:r w:rsidRPr="00444016">
        <w:rPr>
          <w:rFonts w:eastAsia="Calibri"/>
          <w:rtl/>
          <w:lang w:eastAsia="ar-SA"/>
        </w:rPr>
        <w:t>تم</w:t>
      </w:r>
      <w:r>
        <w:rPr>
          <w:rFonts w:eastAsia="Calibri"/>
          <w:rtl/>
          <w:lang w:eastAsia="ar-SA"/>
        </w:rPr>
        <w:t xml:space="preserve"> </w:t>
      </w:r>
      <w:r w:rsidRPr="00444016">
        <w:rPr>
          <w:rFonts w:eastAsia="Calibri"/>
          <w:rtl/>
          <w:lang w:eastAsia="ar-SA"/>
        </w:rPr>
        <w:t>تسجيل</w:t>
      </w:r>
      <w:r>
        <w:rPr>
          <w:rFonts w:eastAsia="Calibri"/>
          <w:rtl/>
          <w:lang w:eastAsia="ar-SA"/>
        </w:rPr>
        <w:t xml:space="preserve"> </w:t>
      </w:r>
      <w:r w:rsidRPr="00444016">
        <w:rPr>
          <w:rFonts w:eastAsia="Calibri"/>
          <w:b/>
          <w:bCs/>
          <w:rtl/>
          <w:lang w:eastAsia="ar-SA"/>
        </w:rPr>
        <w:t>3</w:t>
      </w:r>
      <w:r w:rsidRPr="00444016">
        <w:rPr>
          <w:rFonts w:eastAsia="Calibri"/>
          <w:rtl/>
          <w:lang w:eastAsia="ar-SA"/>
        </w:rPr>
        <w:t>حالات</w:t>
      </w:r>
      <w:r>
        <w:rPr>
          <w:rFonts w:eastAsia="Calibri"/>
          <w:rtl/>
          <w:lang w:eastAsia="ar-SA"/>
        </w:rPr>
        <w:t xml:space="preserve"> </w:t>
      </w:r>
      <w:r w:rsidRPr="00444016">
        <w:rPr>
          <w:rFonts w:eastAsia="Calibri"/>
          <w:rtl/>
          <w:lang w:eastAsia="ar-SA"/>
        </w:rPr>
        <w:t>انتحار</w:t>
      </w:r>
      <w:r>
        <w:rPr>
          <w:rFonts w:eastAsia="Calibri"/>
          <w:rtl/>
          <w:lang w:eastAsia="ar-SA"/>
        </w:rPr>
        <w:t xml:space="preserve"> </w:t>
      </w:r>
      <w:r w:rsidRPr="00444016">
        <w:rPr>
          <w:rFonts w:eastAsia="Calibri"/>
          <w:rtl/>
          <w:lang w:eastAsia="ar-SA"/>
        </w:rPr>
        <w:t>لأطفال</w:t>
      </w:r>
      <w:r>
        <w:rPr>
          <w:rFonts w:eastAsia="Calibri"/>
          <w:rtl/>
          <w:lang w:eastAsia="ar-SA"/>
        </w:rPr>
        <w:t xml:space="preserve"> </w:t>
      </w:r>
      <w:r w:rsidRPr="00444016">
        <w:rPr>
          <w:rFonts w:eastAsia="Calibri"/>
          <w:rtl/>
          <w:lang w:eastAsia="ar-SA"/>
        </w:rPr>
        <w:t>أدت</w:t>
      </w:r>
      <w:r>
        <w:rPr>
          <w:rFonts w:eastAsia="Calibri"/>
          <w:rtl/>
          <w:lang w:eastAsia="ar-SA"/>
        </w:rPr>
        <w:t xml:space="preserve"> </w:t>
      </w:r>
      <w:r w:rsidRPr="00444016">
        <w:rPr>
          <w:rFonts w:eastAsia="Calibri"/>
          <w:rtl/>
          <w:lang w:eastAsia="ar-SA"/>
        </w:rPr>
        <w:t>للوفاة</w:t>
      </w:r>
      <w:r>
        <w:rPr>
          <w:rFonts w:eastAsia="Calibri"/>
          <w:rtl/>
          <w:lang w:eastAsia="ar-SA"/>
        </w:rPr>
        <w:t xml:space="preserve"> </w:t>
      </w:r>
      <w:r w:rsidRPr="00444016">
        <w:rPr>
          <w:rFonts w:eastAsia="Calibri"/>
          <w:rtl/>
          <w:lang w:eastAsia="ar-SA"/>
        </w:rPr>
        <w:t>سنة</w:t>
      </w:r>
      <w:r>
        <w:rPr>
          <w:rFonts w:eastAsia="Calibri" w:hint="cs"/>
          <w:rtl/>
          <w:lang w:eastAsia="ar-SA"/>
        </w:rPr>
        <w:t xml:space="preserve"> </w:t>
      </w:r>
      <w:r w:rsidRPr="00444016">
        <w:rPr>
          <w:rFonts w:eastAsia="Calibri"/>
          <w:rtl/>
          <w:lang w:eastAsia="ar-SA"/>
        </w:rPr>
        <w:t>2014</w:t>
      </w:r>
      <w:r>
        <w:rPr>
          <w:rFonts w:eastAsia="Calibri" w:hint="cs"/>
          <w:vertAlign w:val="superscript"/>
          <w:rtl/>
          <w:lang w:eastAsia="ar-SA"/>
        </w:rPr>
        <w:t>(</w:t>
      </w:r>
      <w:r w:rsidRPr="00444016">
        <w:rPr>
          <w:rFonts w:eastAsia="Calibri" w:hint="cs"/>
          <w:vertAlign w:val="superscript"/>
          <w:rtl/>
          <w:lang w:eastAsia="ar-SA"/>
        </w:rPr>
        <w:t>31</w:t>
      </w:r>
      <w:r>
        <w:rPr>
          <w:rFonts w:eastAsia="Calibri" w:hint="cs"/>
          <w:vertAlign w:val="superscript"/>
          <w:rtl/>
          <w:lang w:eastAsia="ar-SA"/>
        </w:rPr>
        <w:t>)</w:t>
      </w:r>
      <w:r w:rsidRPr="008A6ADA">
        <w:rPr>
          <w:rFonts w:eastAsia="Calibri"/>
          <w:rtl/>
        </w:rPr>
        <w:t xml:space="preserve"> </w:t>
      </w:r>
      <w:r w:rsidRPr="00444016">
        <w:rPr>
          <w:rFonts w:eastAsia="Calibri"/>
          <w:rtl/>
          <w:lang w:eastAsia="ar-SA"/>
        </w:rPr>
        <w:t>واحدة</w:t>
      </w:r>
      <w:r>
        <w:rPr>
          <w:rFonts w:eastAsia="Calibri"/>
          <w:rtl/>
          <w:lang w:eastAsia="ar-SA"/>
        </w:rPr>
        <w:t xml:space="preserve"> </w:t>
      </w:r>
      <w:r w:rsidRPr="00444016">
        <w:rPr>
          <w:rFonts w:eastAsia="Calibri"/>
          <w:rtl/>
          <w:lang w:eastAsia="ar-SA"/>
        </w:rPr>
        <w:t>عن</w:t>
      </w:r>
      <w:r>
        <w:rPr>
          <w:rFonts w:eastAsia="Calibri"/>
          <w:rtl/>
          <w:lang w:eastAsia="ar-SA"/>
        </w:rPr>
        <w:t xml:space="preserve"> </w:t>
      </w:r>
      <w:r w:rsidRPr="00444016">
        <w:rPr>
          <w:rFonts w:eastAsia="Calibri"/>
          <w:rtl/>
          <w:lang w:eastAsia="ar-SA"/>
        </w:rPr>
        <w:t>طريق</w:t>
      </w:r>
      <w:r>
        <w:rPr>
          <w:rFonts w:eastAsia="Calibri"/>
          <w:rtl/>
          <w:lang w:eastAsia="ar-SA"/>
        </w:rPr>
        <w:t xml:space="preserve"> </w:t>
      </w:r>
      <w:r w:rsidRPr="00444016">
        <w:rPr>
          <w:rFonts w:eastAsia="Calibri"/>
          <w:rtl/>
          <w:lang w:eastAsia="ar-SA"/>
        </w:rPr>
        <w:t>الشنق</w:t>
      </w:r>
      <w:r>
        <w:rPr>
          <w:rFonts w:eastAsia="Calibri"/>
          <w:rtl/>
          <w:lang w:eastAsia="ar-SA"/>
        </w:rPr>
        <w:t xml:space="preserve"> </w:t>
      </w:r>
      <w:r w:rsidRPr="00444016">
        <w:rPr>
          <w:rFonts w:eastAsia="Calibri"/>
          <w:rtl/>
          <w:lang w:eastAsia="ar-SA"/>
        </w:rPr>
        <w:t>وأخرى</w:t>
      </w:r>
      <w:r>
        <w:rPr>
          <w:rFonts w:eastAsia="Calibri"/>
          <w:rtl/>
          <w:lang w:eastAsia="ar-SA"/>
        </w:rPr>
        <w:t xml:space="preserve"> </w:t>
      </w:r>
      <w:r w:rsidRPr="00444016">
        <w:rPr>
          <w:rFonts w:eastAsia="Calibri"/>
          <w:rtl/>
          <w:lang w:eastAsia="ar-SA"/>
        </w:rPr>
        <w:t>الخنق،</w:t>
      </w:r>
      <w:r>
        <w:rPr>
          <w:rFonts w:eastAsia="Calibri"/>
          <w:rtl/>
          <w:lang w:eastAsia="ar-SA"/>
        </w:rPr>
        <w:t xml:space="preserve"> </w:t>
      </w:r>
      <w:r w:rsidRPr="00444016">
        <w:rPr>
          <w:rFonts w:eastAsia="Calibri"/>
          <w:b/>
          <w:rtl/>
          <w:lang w:eastAsia="de-DE" w:bidi="ar-JO"/>
        </w:rPr>
        <w:t>كما</w:t>
      </w:r>
      <w:r>
        <w:rPr>
          <w:rFonts w:eastAsia="Calibri"/>
          <w:b/>
          <w:rtl/>
          <w:lang w:eastAsia="de-DE" w:bidi="ar-JO"/>
        </w:rPr>
        <w:t xml:space="preserve"> </w:t>
      </w:r>
      <w:r w:rsidRPr="00444016">
        <w:rPr>
          <w:rFonts w:eastAsia="Calibri"/>
          <w:b/>
          <w:rtl/>
          <w:lang w:eastAsia="de-DE" w:bidi="ar-JO"/>
        </w:rPr>
        <w:t>سُجلت</w:t>
      </w:r>
      <w:r>
        <w:rPr>
          <w:rFonts w:eastAsia="Calibri"/>
          <w:b/>
          <w:rtl/>
          <w:lang w:eastAsia="de-DE" w:bidi="ar-JO"/>
        </w:rPr>
        <w:t xml:space="preserve"> </w:t>
      </w:r>
      <w:r w:rsidRPr="00444016">
        <w:rPr>
          <w:rFonts w:eastAsia="Calibri"/>
          <w:bCs/>
          <w:rtl/>
          <w:lang w:eastAsia="de-DE" w:bidi="ar-JO"/>
        </w:rPr>
        <w:t>3</w:t>
      </w:r>
      <w:r>
        <w:rPr>
          <w:rFonts w:eastAsia="Calibri"/>
          <w:b/>
          <w:rtl/>
          <w:lang w:eastAsia="de-DE" w:bidi="ar-JO"/>
        </w:rPr>
        <w:t xml:space="preserve"> </w:t>
      </w:r>
      <w:r w:rsidRPr="00444016">
        <w:rPr>
          <w:rFonts w:eastAsia="Calibri"/>
          <w:b/>
          <w:rtl/>
          <w:lang w:eastAsia="de-DE" w:bidi="ar-JO"/>
        </w:rPr>
        <w:t>حالات</w:t>
      </w:r>
      <w:r>
        <w:rPr>
          <w:rFonts w:eastAsia="Calibri"/>
          <w:b/>
          <w:rtl/>
          <w:lang w:eastAsia="de-DE" w:bidi="ar-JO"/>
        </w:rPr>
        <w:t xml:space="preserve"> </w:t>
      </w:r>
      <w:r w:rsidRPr="00444016">
        <w:rPr>
          <w:rFonts w:eastAsia="Calibri"/>
          <w:b/>
          <w:rtl/>
          <w:lang w:eastAsia="de-DE" w:bidi="ar-JO"/>
        </w:rPr>
        <w:t>انتحار</w:t>
      </w:r>
      <w:r>
        <w:rPr>
          <w:rFonts w:eastAsia="Calibri"/>
          <w:b/>
          <w:rtl/>
          <w:lang w:eastAsia="de-DE" w:bidi="ar-JO"/>
        </w:rPr>
        <w:t xml:space="preserve"> </w:t>
      </w:r>
      <w:r w:rsidRPr="00444016">
        <w:rPr>
          <w:rFonts w:eastAsia="Calibri"/>
          <w:b/>
          <w:rtl/>
          <w:lang w:eastAsia="de-DE" w:bidi="ar-JO"/>
        </w:rPr>
        <w:t>بين</w:t>
      </w:r>
      <w:r>
        <w:rPr>
          <w:rFonts w:eastAsia="Calibri"/>
          <w:b/>
          <w:rtl/>
          <w:lang w:eastAsia="de-DE" w:bidi="ar-JO"/>
        </w:rPr>
        <w:t xml:space="preserve"> </w:t>
      </w:r>
      <w:r w:rsidRPr="00444016">
        <w:rPr>
          <w:rFonts w:eastAsia="Calibri"/>
          <w:b/>
          <w:rtl/>
          <w:lang w:eastAsia="de-DE" w:bidi="ar-JO"/>
        </w:rPr>
        <w:t>الإناث</w:t>
      </w:r>
      <w:r>
        <w:rPr>
          <w:rFonts w:eastAsia="Calibri"/>
          <w:b/>
          <w:rtl/>
          <w:lang w:eastAsia="de-DE" w:bidi="ar-JO"/>
        </w:rPr>
        <w:t xml:space="preserve"> </w:t>
      </w:r>
      <w:r w:rsidRPr="00444016">
        <w:rPr>
          <w:rFonts w:eastAsia="Calibri"/>
          <w:b/>
          <w:rtl/>
          <w:lang w:eastAsia="de-DE" w:bidi="ar-JO"/>
        </w:rPr>
        <w:t>خلال</w:t>
      </w:r>
      <w:r>
        <w:rPr>
          <w:rFonts w:eastAsia="Calibri"/>
          <w:b/>
          <w:rtl/>
          <w:lang w:eastAsia="de-DE" w:bidi="ar-JO"/>
        </w:rPr>
        <w:t xml:space="preserve"> </w:t>
      </w:r>
      <w:r w:rsidRPr="00444016">
        <w:rPr>
          <w:rFonts w:eastAsia="Calibri"/>
          <w:b/>
          <w:rtl/>
          <w:lang w:eastAsia="de-DE" w:bidi="ar-JO"/>
        </w:rPr>
        <w:t>عام</w:t>
      </w:r>
      <w:r>
        <w:rPr>
          <w:rFonts w:eastAsia="Calibri"/>
          <w:b/>
          <w:rtl/>
          <w:lang w:eastAsia="de-DE" w:bidi="ar-JO"/>
        </w:rPr>
        <w:t xml:space="preserve"> </w:t>
      </w:r>
      <w:r w:rsidRPr="00444016">
        <w:rPr>
          <w:rFonts w:eastAsia="Calibri"/>
          <w:b/>
          <w:rtl/>
          <w:lang w:eastAsia="de-DE" w:bidi="ar-JO"/>
        </w:rPr>
        <w:t>2015.</w:t>
      </w:r>
      <w:r>
        <w:rPr>
          <w:rFonts w:eastAsia="Calibri" w:hint="cs"/>
          <w:b/>
          <w:rtl/>
          <w:lang w:eastAsia="de-DE" w:bidi="ar-JO"/>
        </w:rPr>
        <w:t xml:space="preserve"> </w:t>
      </w:r>
    </w:p>
    <w:p w:rsidR="0079614C" w:rsidRPr="008A6ADA" w:rsidRDefault="0079614C" w:rsidP="0079614C">
      <w:pPr>
        <w:pStyle w:val="SingleTxtGA"/>
        <w:rPr>
          <w:rFonts w:eastAsia="Calibri"/>
          <w:rtl/>
        </w:rPr>
      </w:pPr>
      <w:r w:rsidRPr="0044758E">
        <w:rPr>
          <w:rFonts w:eastAsiaTheme="minorHAnsi"/>
          <w:rtl/>
        </w:rPr>
        <w:t>129-</w:t>
      </w:r>
      <w:r>
        <w:rPr>
          <w:rFonts w:eastAsiaTheme="minorHAnsi"/>
          <w:rtl/>
        </w:rPr>
        <w:tab/>
      </w:r>
      <w:r w:rsidRPr="00444016">
        <w:rPr>
          <w:rFonts w:eastAsia="Calibri"/>
          <w:b/>
          <w:bCs/>
          <w:rtl/>
          <w:lang w:bidi="ar-JO"/>
        </w:rPr>
        <w:t>حوادث</w:t>
      </w:r>
      <w:r>
        <w:rPr>
          <w:rFonts w:eastAsia="Calibri"/>
          <w:b/>
          <w:bCs/>
          <w:rtl/>
          <w:lang w:bidi="ar-JO"/>
        </w:rPr>
        <w:t xml:space="preserve"> </w:t>
      </w:r>
      <w:r w:rsidRPr="00444016">
        <w:rPr>
          <w:rFonts w:eastAsia="Calibri"/>
          <w:b/>
          <w:bCs/>
          <w:rtl/>
          <w:lang w:bidi="ar-JO"/>
        </w:rPr>
        <w:t>المرور</w:t>
      </w:r>
      <w:r w:rsidRPr="00444016">
        <w:rPr>
          <w:rFonts w:eastAsia="Calibri"/>
          <w:rtl/>
          <w:lang w:bidi="ar-JO"/>
        </w:rPr>
        <w:t>:</w:t>
      </w:r>
      <w:r>
        <w:rPr>
          <w:rFonts w:eastAsia="Calibri"/>
          <w:rtl/>
          <w:lang w:bidi="ar-JO"/>
        </w:rPr>
        <w:t xml:space="preserve"> </w:t>
      </w:r>
      <w:r w:rsidRPr="00444016">
        <w:rPr>
          <w:rFonts w:eastAsia="Calibri"/>
          <w:rtl/>
          <w:lang w:bidi="ar-JO"/>
        </w:rPr>
        <w:t>يعتبر</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ضمن</w:t>
      </w:r>
      <w:r>
        <w:rPr>
          <w:rFonts w:eastAsia="Calibri"/>
          <w:rtl/>
          <w:lang w:bidi="ar-JO"/>
        </w:rPr>
        <w:t xml:space="preserve"> </w:t>
      </w:r>
      <w:r w:rsidRPr="00444016">
        <w:rPr>
          <w:rFonts w:eastAsia="Calibri"/>
          <w:rtl/>
          <w:lang w:bidi="ar-JO"/>
        </w:rPr>
        <w:t>الإنجازات</w:t>
      </w:r>
      <w:r>
        <w:rPr>
          <w:rFonts w:eastAsia="Calibri"/>
          <w:rtl/>
          <w:lang w:bidi="ar-JO"/>
        </w:rPr>
        <w:t xml:space="preserve"> </w:t>
      </w:r>
      <w:r w:rsidRPr="00444016">
        <w:rPr>
          <w:rFonts w:eastAsia="Calibri"/>
          <w:rtl/>
          <w:lang w:bidi="ar-JO"/>
        </w:rPr>
        <w:t>التي</w:t>
      </w:r>
      <w:r>
        <w:rPr>
          <w:rFonts w:eastAsia="Calibri"/>
          <w:rtl/>
          <w:lang w:bidi="ar-JO"/>
        </w:rPr>
        <w:t xml:space="preserve"> </w:t>
      </w:r>
      <w:r w:rsidRPr="00444016">
        <w:rPr>
          <w:rFonts w:eastAsia="Calibri"/>
          <w:rtl/>
          <w:lang w:bidi="ar-JO"/>
        </w:rPr>
        <w:t>قامت</w:t>
      </w:r>
      <w:r>
        <w:rPr>
          <w:rFonts w:eastAsia="Calibri"/>
          <w:rtl/>
          <w:lang w:bidi="ar-JO"/>
        </w:rPr>
        <w:t xml:space="preserve"> </w:t>
      </w:r>
      <w:r w:rsidRPr="00444016">
        <w:rPr>
          <w:rFonts w:eastAsia="Calibri"/>
          <w:rtl/>
          <w:lang w:bidi="ar-JO"/>
        </w:rPr>
        <w:t>بها</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الصحة</w:t>
      </w:r>
      <w:r>
        <w:rPr>
          <w:rFonts w:eastAsia="Calibri"/>
          <w:rtl/>
          <w:lang w:bidi="ar-JO"/>
        </w:rPr>
        <w:t xml:space="preserve"> </w:t>
      </w:r>
      <w:r w:rsidRPr="00444016">
        <w:rPr>
          <w:rFonts w:eastAsia="Calibri"/>
          <w:rtl/>
          <w:lang w:bidi="ar-JO"/>
        </w:rPr>
        <w:t>عام</w:t>
      </w:r>
      <w:r>
        <w:rPr>
          <w:rFonts w:eastAsia="Calibri"/>
          <w:rtl/>
          <w:lang w:bidi="ar-JO"/>
        </w:rPr>
        <w:t xml:space="preserve"> </w:t>
      </w:r>
      <w:r w:rsidRPr="00444016">
        <w:rPr>
          <w:rFonts w:eastAsia="Calibri"/>
          <w:rtl/>
          <w:lang w:bidi="ar-JO"/>
        </w:rPr>
        <w:t>2009</w:t>
      </w:r>
      <w:r>
        <w:rPr>
          <w:rFonts w:eastAsia="Calibri"/>
          <w:rtl/>
          <w:lang w:bidi="ar-JO"/>
        </w:rPr>
        <w:t xml:space="preserve"> </w:t>
      </w:r>
      <w:r w:rsidRPr="00444016">
        <w:rPr>
          <w:rFonts w:eastAsia="Calibri"/>
          <w:rtl/>
          <w:lang w:bidi="ar-JO"/>
        </w:rPr>
        <w:t>هو</w:t>
      </w:r>
      <w:r>
        <w:rPr>
          <w:rFonts w:eastAsia="Calibri"/>
          <w:rtl/>
          <w:lang w:bidi="ar-JO"/>
        </w:rPr>
        <w:t xml:space="preserve"> </w:t>
      </w:r>
      <w:r w:rsidRPr="00444016">
        <w:rPr>
          <w:rFonts w:eastAsia="Calibri"/>
          <w:rtl/>
          <w:lang w:bidi="ar-JO"/>
        </w:rPr>
        <w:t>إنشاء</w:t>
      </w:r>
      <w:r>
        <w:rPr>
          <w:rFonts w:eastAsia="Calibri"/>
          <w:rtl/>
          <w:lang w:bidi="ar-JO"/>
        </w:rPr>
        <w:t xml:space="preserve"> </w:t>
      </w:r>
      <w:r w:rsidRPr="00444016">
        <w:rPr>
          <w:rFonts w:eastAsia="Calibri"/>
          <w:rtl/>
          <w:lang w:bidi="ar-JO"/>
        </w:rPr>
        <w:t>برنامج</w:t>
      </w:r>
      <w:r>
        <w:rPr>
          <w:rFonts w:eastAsia="Calibri"/>
          <w:rtl/>
          <w:lang w:bidi="ar-JO"/>
        </w:rPr>
        <w:t xml:space="preserve"> </w:t>
      </w:r>
      <w:r w:rsidRPr="00444016">
        <w:rPr>
          <w:rFonts w:eastAsia="Calibri"/>
          <w:rtl/>
          <w:lang w:bidi="ar-JO"/>
        </w:rPr>
        <w:t>رصد</w:t>
      </w:r>
      <w:r>
        <w:rPr>
          <w:rFonts w:eastAsia="Calibri"/>
          <w:rtl/>
          <w:lang w:bidi="ar-JO"/>
        </w:rPr>
        <w:t xml:space="preserve"> </w:t>
      </w:r>
      <w:r w:rsidRPr="00444016">
        <w:rPr>
          <w:rFonts w:eastAsia="Calibri"/>
          <w:rtl/>
          <w:lang w:bidi="ar-JO"/>
        </w:rPr>
        <w:t>حوادث</w:t>
      </w:r>
      <w:r>
        <w:rPr>
          <w:rFonts w:eastAsia="Calibri"/>
          <w:rtl/>
          <w:lang w:bidi="ar-JO"/>
        </w:rPr>
        <w:t xml:space="preserve"> </w:t>
      </w:r>
      <w:r w:rsidRPr="00444016">
        <w:rPr>
          <w:rFonts w:eastAsia="Calibri"/>
          <w:rtl/>
          <w:lang w:bidi="ar-JO"/>
        </w:rPr>
        <w:t>الطرق</w:t>
      </w:r>
      <w:r>
        <w:rPr>
          <w:rFonts w:eastAsia="Calibri"/>
          <w:rtl/>
          <w:lang w:bidi="ar-JO"/>
        </w:rPr>
        <w:t xml:space="preserve"> </w:t>
      </w:r>
      <w:r w:rsidRPr="00444016">
        <w:rPr>
          <w:rFonts w:eastAsia="Calibri"/>
          <w:rtl/>
          <w:lang w:bidi="ar-JO"/>
        </w:rPr>
        <w:t>بحيث</w:t>
      </w:r>
      <w:r>
        <w:rPr>
          <w:rFonts w:eastAsia="Calibri"/>
          <w:rtl/>
          <w:lang w:bidi="ar-JO"/>
        </w:rPr>
        <w:t xml:space="preserve"> </w:t>
      </w:r>
      <w:r w:rsidRPr="00444016">
        <w:rPr>
          <w:rFonts w:eastAsia="Calibri"/>
          <w:rtl/>
          <w:lang w:bidi="ar-JO"/>
        </w:rPr>
        <w:t>يتضمن</w:t>
      </w:r>
      <w:r>
        <w:rPr>
          <w:rFonts w:eastAsia="Calibri"/>
          <w:rtl/>
          <w:lang w:bidi="ar-JO"/>
        </w:rPr>
        <w:t xml:space="preserve"> </w:t>
      </w:r>
      <w:r w:rsidRPr="00444016">
        <w:rPr>
          <w:rFonts w:eastAsia="Calibri"/>
          <w:rtl/>
          <w:lang w:bidi="ar-JO"/>
        </w:rPr>
        <w:t>نظام</w:t>
      </w:r>
      <w:r>
        <w:rPr>
          <w:rFonts w:eastAsia="Calibri"/>
          <w:rtl/>
          <w:lang w:bidi="ar-JO"/>
        </w:rPr>
        <w:t xml:space="preserve"> </w:t>
      </w:r>
      <w:r w:rsidRPr="00444016">
        <w:rPr>
          <w:rFonts w:eastAsia="Calibri"/>
          <w:rtl/>
          <w:lang w:bidi="ar-JO"/>
        </w:rPr>
        <w:t>رصد</w:t>
      </w:r>
      <w:r>
        <w:rPr>
          <w:rFonts w:eastAsia="Calibri"/>
          <w:rtl/>
          <w:lang w:bidi="ar-JO"/>
        </w:rPr>
        <w:t xml:space="preserve"> </w:t>
      </w:r>
      <w:r w:rsidRPr="00444016">
        <w:rPr>
          <w:rFonts w:eastAsia="Calibri"/>
          <w:rtl/>
          <w:lang w:bidi="ar-JO"/>
        </w:rPr>
        <w:t>للإصابات.</w:t>
      </w:r>
      <w:r>
        <w:rPr>
          <w:rFonts w:eastAsia="Calibri"/>
          <w:rtl/>
          <w:lang w:bidi="ar-JO"/>
        </w:rPr>
        <w:t xml:space="preserve"> </w:t>
      </w:r>
      <w:r w:rsidRPr="00444016">
        <w:rPr>
          <w:rFonts w:eastAsia="Calibri"/>
          <w:rtl/>
          <w:lang w:bidi="ar-JO"/>
        </w:rPr>
        <w:t>كذلك</w:t>
      </w:r>
      <w:r>
        <w:rPr>
          <w:rFonts w:eastAsia="Calibri"/>
          <w:rtl/>
          <w:lang w:bidi="ar-JO"/>
        </w:rPr>
        <w:t xml:space="preserve"> </w:t>
      </w:r>
      <w:r w:rsidRPr="00444016">
        <w:rPr>
          <w:rFonts w:eastAsia="Calibri"/>
          <w:rtl/>
          <w:lang w:bidi="ar-JO"/>
        </w:rPr>
        <w:t>تقوم</w:t>
      </w:r>
      <w:r>
        <w:rPr>
          <w:rFonts w:eastAsia="Calibri"/>
          <w:rtl/>
          <w:lang w:bidi="ar-JO"/>
        </w:rPr>
        <w:t xml:space="preserve"> </w:t>
      </w:r>
      <w:r w:rsidRPr="00444016">
        <w:rPr>
          <w:rFonts w:eastAsia="Calibri"/>
          <w:rtl/>
          <w:lang w:bidi="ar-JO"/>
        </w:rPr>
        <w:t>الوزارة</w:t>
      </w:r>
      <w:r>
        <w:rPr>
          <w:rFonts w:eastAsia="Calibri"/>
          <w:rtl/>
          <w:lang w:bidi="ar-JO"/>
        </w:rPr>
        <w:t xml:space="preserve"> </w:t>
      </w:r>
      <w:r w:rsidRPr="00444016">
        <w:rPr>
          <w:rFonts w:eastAsia="Calibri"/>
          <w:rtl/>
        </w:rPr>
        <w:t>بأنشطة</w:t>
      </w:r>
      <w:r>
        <w:rPr>
          <w:rFonts w:eastAsia="Calibri"/>
          <w:rtl/>
        </w:rPr>
        <w:t xml:space="preserve"> </w:t>
      </w:r>
      <w:r w:rsidRPr="00444016">
        <w:rPr>
          <w:rFonts w:eastAsia="Calibri"/>
          <w:rtl/>
        </w:rPr>
        <w:t>روتينية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التوعية</w:t>
      </w:r>
      <w:r>
        <w:rPr>
          <w:rFonts w:eastAsia="Calibri"/>
          <w:rtl/>
        </w:rPr>
        <w:t xml:space="preserve"> </w:t>
      </w:r>
      <w:r w:rsidRPr="00444016">
        <w:rPr>
          <w:rFonts w:eastAsia="Calibri"/>
          <w:rtl/>
        </w:rPr>
        <w:t>والتثقيف</w:t>
      </w:r>
      <w:r>
        <w:rPr>
          <w:rFonts w:eastAsia="Calibri"/>
          <w:rtl/>
        </w:rPr>
        <w:t xml:space="preserve"> </w:t>
      </w:r>
      <w:r w:rsidRPr="00444016">
        <w:rPr>
          <w:rFonts w:eastAsia="Calibri"/>
          <w:rtl/>
        </w:rPr>
        <w:t>الصحي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السلامة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والسلامة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الطرق</w:t>
      </w:r>
      <w:r>
        <w:rPr>
          <w:rFonts w:eastAsia="Calibri"/>
          <w:rtl/>
        </w:rPr>
        <w:t xml:space="preserve"> </w:t>
      </w:r>
      <w:r w:rsidRPr="00444016">
        <w:rPr>
          <w:rFonts w:eastAsia="Calibri"/>
          <w:rtl/>
        </w:rPr>
        <w:t>والوقاية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حوادث</w:t>
      </w:r>
      <w:r>
        <w:rPr>
          <w:rFonts w:eastAsia="Calibri"/>
          <w:rtl/>
        </w:rPr>
        <w:t xml:space="preserve"> </w:t>
      </w:r>
      <w:r w:rsidRPr="00444016">
        <w:rPr>
          <w:rFonts w:eastAsia="Calibri"/>
          <w:rtl/>
        </w:rPr>
        <w:t>السير،</w:t>
      </w:r>
      <w:r>
        <w:rPr>
          <w:rFonts w:eastAsia="Calibri"/>
          <w:rtl/>
        </w:rPr>
        <w:t xml:space="preserve"> </w:t>
      </w:r>
      <w:r w:rsidRPr="00444016">
        <w:rPr>
          <w:rFonts w:eastAsia="Calibri"/>
          <w:rtl/>
        </w:rPr>
        <w:t>وتعمل</w:t>
      </w:r>
      <w:r>
        <w:rPr>
          <w:rFonts w:eastAsia="Calibri"/>
          <w:rtl/>
        </w:rPr>
        <w:t xml:space="preserve"> </w:t>
      </w:r>
      <w:r w:rsidRPr="00444016">
        <w:rPr>
          <w:rFonts w:eastAsia="Calibri"/>
          <w:rtl/>
        </w:rPr>
        <w:t>بالتعاون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تعزيز</w:t>
      </w:r>
      <w:r>
        <w:rPr>
          <w:rFonts w:eastAsia="Calibri"/>
          <w:rtl/>
        </w:rPr>
        <w:t xml:space="preserve"> </w:t>
      </w:r>
      <w:r w:rsidRPr="00444016">
        <w:rPr>
          <w:rFonts w:eastAsia="Calibri"/>
          <w:rtl/>
        </w:rPr>
        <w:t>البيئة</w:t>
      </w:r>
      <w:r>
        <w:rPr>
          <w:rFonts w:eastAsia="Calibri"/>
          <w:rtl/>
        </w:rPr>
        <w:t xml:space="preserve"> </w:t>
      </w:r>
      <w:r w:rsidRPr="00444016">
        <w:rPr>
          <w:rFonts w:eastAsia="Calibri"/>
          <w:rtl/>
        </w:rPr>
        <w:t>المناسبة</w:t>
      </w:r>
      <w:r>
        <w:rPr>
          <w:rFonts w:eastAsia="Calibri"/>
          <w:rtl/>
        </w:rPr>
        <w:t xml:space="preserve"> </w:t>
      </w:r>
      <w:r w:rsidRPr="00444016">
        <w:rPr>
          <w:rFonts w:eastAsia="Calibri"/>
          <w:rtl/>
        </w:rPr>
        <w:t>للحد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الحوادث</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الأماكن</w:t>
      </w:r>
      <w:r>
        <w:rPr>
          <w:rFonts w:eastAsia="Calibri"/>
          <w:rtl/>
        </w:rPr>
        <w:t xml:space="preserve"> </w:t>
      </w:r>
      <w:r w:rsidRPr="00444016">
        <w:rPr>
          <w:rFonts w:eastAsia="Calibri"/>
          <w:rtl/>
        </w:rPr>
        <w:t>القريبة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lang w:eastAsia="de-DE" w:bidi="ar-JO"/>
        </w:rPr>
        <w:t>كذلك</w:t>
      </w:r>
      <w:r>
        <w:rPr>
          <w:rFonts w:eastAsia="Calibri"/>
          <w:rtl/>
          <w:lang w:eastAsia="de-DE" w:bidi="ar-JO"/>
        </w:rPr>
        <w:t xml:space="preserve"> </w:t>
      </w:r>
      <w:r w:rsidRPr="00444016">
        <w:rPr>
          <w:rFonts w:eastAsia="Calibri"/>
          <w:rtl/>
          <w:lang w:bidi="ar-JO"/>
        </w:rPr>
        <w:t>شكلت</w:t>
      </w:r>
      <w:r>
        <w:rPr>
          <w:rFonts w:eastAsia="Calibri"/>
          <w:rtl/>
          <w:lang w:bidi="ar-JO"/>
        </w:rPr>
        <w:t xml:space="preserve"> </w:t>
      </w:r>
      <w:r w:rsidRPr="00444016">
        <w:rPr>
          <w:rFonts w:eastAsia="Calibri"/>
          <w:rtl/>
          <w:lang w:bidi="ar-JO"/>
        </w:rPr>
        <w:t>وزارة</w:t>
      </w:r>
      <w:r>
        <w:rPr>
          <w:rFonts w:eastAsia="Calibri"/>
          <w:rtl/>
          <w:lang w:bidi="ar-JO"/>
        </w:rPr>
        <w:t xml:space="preserve"> </w:t>
      </w:r>
      <w:r w:rsidRPr="00444016">
        <w:rPr>
          <w:rFonts w:eastAsia="Calibri"/>
          <w:rtl/>
          <w:lang w:bidi="ar-JO"/>
        </w:rPr>
        <w:t>النقل</w:t>
      </w:r>
      <w:r>
        <w:rPr>
          <w:rFonts w:eastAsia="Calibri"/>
          <w:rtl/>
          <w:lang w:bidi="ar-JO"/>
        </w:rPr>
        <w:t xml:space="preserve"> </w:t>
      </w:r>
      <w:r w:rsidRPr="00444016">
        <w:rPr>
          <w:rFonts w:eastAsia="Calibri"/>
          <w:rtl/>
          <w:lang w:bidi="ar-JO"/>
        </w:rPr>
        <w:t>والمواصلات</w:t>
      </w:r>
      <w:r>
        <w:rPr>
          <w:rFonts w:eastAsia="Calibri"/>
          <w:rtl/>
          <w:lang w:bidi="ar-JO"/>
        </w:rPr>
        <w:t xml:space="preserve"> </w:t>
      </w:r>
      <w:r w:rsidRPr="00444016">
        <w:rPr>
          <w:rFonts w:eastAsia="Calibri"/>
          <w:rtl/>
          <w:lang w:bidi="ar-JO"/>
        </w:rPr>
        <w:t>مجلساً</w:t>
      </w:r>
      <w:r>
        <w:rPr>
          <w:rFonts w:eastAsia="Calibri"/>
          <w:rtl/>
          <w:lang w:bidi="ar-JO"/>
        </w:rPr>
        <w:t xml:space="preserve"> </w:t>
      </w:r>
      <w:r w:rsidRPr="00444016">
        <w:rPr>
          <w:rFonts w:eastAsia="Calibri"/>
          <w:rtl/>
          <w:lang w:bidi="ar-JO"/>
        </w:rPr>
        <w:t>اعلى</w:t>
      </w:r>
      <w:r>
        <w:rPr>
          <w:rFonts w:eastAsia="Calibri"/>
          <w:rtl/>
          <w:lang w:bidi="ar-JO"/>
        </w:rPr>
        <w:t xml:space="preserve"> </w:t>
      </w:r>
      <w:r w:rsidRPr="00444016">
        <w:rPr>
          <w:rFonts w:eastAsia="Calibri"/>
          <w:rtl/>
          <w:lang w:bidi="ar-JO"/>
        </w:rPr>
        <w:t>للمرور</w:t>
      </w:r>
      <w:r>
        <w:rPr>
          <w:rFonts w:eastAsia="Calibri"/>
          <w:rtl/>
          <w:lang w:bidi="ar-JO"/>
        </w:rPr>
        <w:t xml:space="preserve"> </w:t>
      </w:r>
      <w:r w:rsidRPr="00444016">
        <w:rPr>
          <w:rFonts w:eastAsia="Calibri"/>
          <w:rtl/>
          <w:lang w:bidi="ar-JO"/>
        </w:rPr>
        <w:t>سنة</w:t>
      </w:r>
      <w:r>
        <w:rPr>
          <w:rFonts w:eastAsia="Calibri"/>
          <w:rtl/>
          <w:lang w:bidi="ar-JO"/>
        </w:rPr>
        <w:t xml:space="preserve"> </w:t>
      </w:r>
      <w:r w:rsidRPr="00444016">
        <w:rPr>
          <w:rFonts w:eastAsia="Calibri"/>
          <w:rtl/>
          <w:lang w:bidi="ar-JO"/>
        </w:rPr>
        <w:t>2010،</w:t>
      </w:r>
      <w:r>
        <w:rPr>
          <w:rFonts w:eastAsia="Calibri"/>
          <w:rtl/>
          <w:lang w:bidi="ar-JO"/>
        </w:rPr>
        <w:t xml:space="preserve"> </w:t>
      </w:r>
      <w:r w:rsidRPr="00444016">
        <w:rPr>
          <w:rFonts w:eastAsia="Calibri"/>
          <w:rtl/>
          <w:lang w:bidi="ar-JO"/>
        </w:rPr>
        <w:t>واتخذت</w:t>
      </w:r>
      <w:r>
        <w:rPr>
          <w:rFonts w:eastAsia="Calibri"/>
          <w:rtl/>
          <w:lang w:bidi="ar-JO"/>
        </w:rPr>
        <w:t xml:space="preserve"> </w:t>
      </w:r>
      <w:r w:rsidRPr="00444016">
        <w:rPr>
          <w:rFonts w:eastAsia="Calibri"/>
          <w:rtl/>
          <w:lang w:bidi="ar-JO"/>
        </w:rPr>
        <w:t>عدة</w:t>
      </w:r>
      <w:r>
        <w:rPr>
          <w:rFonts w:eastAsia="Calibri"/>
          <w:rtl/>
          <w:lang w:bidi="ar-JO"/>
        </w:rPr>
        <w:t xml:space="preserve"> </w:t>
      </w:r>
      <w:r w:rsidRPr="00444016">
        <w:rPr>
          <w:rFonts w:eastAsia="Calibri"/>
          <w:rtl/>
          <w:lang w:bidi="ar-JO"/>
        </w:rPr>
        <w:t>خطوات</w:t>
      </w:r>
      <w:r>
        <w:rPr>
          <w:rFonts w:eastAsia="Calibri"/>
          <w:rtl/>
          <w:lang w:bidi="ar-JO"/>
        </w:rPr>
        <w:t xml:space="preserve"> </w:t>
      </w:r>
      <w:r w:rsidRPr="00444016">
        <w:rPr>
          <w:rFonts w:eastAsia="Calibri"/>
          <w:rtl/>
          <w:lang w:bidi="ar-JO"/>
        </w:rPr>
        <w:t>لرفع</w:t>
      </w:r>
      <w:r>
        <w:rPr>
          <w:rFonts w:eastAsia="Calibri"/>
          <w:rtl/>
          <w:lang w:bidi="ar-JO"/>
        </w:rPr>
        <w:t xml:space="preserve"> </w:t>
      </w:r>
      <w:r w:rsidRPr="00444016">
        <w:rPr>
          <w:rFonts w:eastAsia="Calibri"/>
          <w:rtl/>
          <w:lang w:bidi="ar-JO"/>
        </w:rPr>
        <w:t>الوعي</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السلامة</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الطرق.</w:t>
      </w:r>
      <w:r>
        <w:rPr>
          <w:rFonts w:eastAsia="Calibri" w:hint="cs"/>
          <w:vertAlign w:val="superscript"/>
          <w:rtl/>
          <w:lang w:bidi="ar-JO"/>
        </w:rPr>
        <w:t>(</w:t>
      </w:r>
      <w:r w:rsidRPr="00444016">
        <w:rPr>
          <w:rFonts w:eastAsia="Calibri" w:hint="cs"/>
          <w:vertAlign w:val="superscript"/>
          <w:rtl/>
          <w:lang w:bidi="ar-JO"/>
        </w:rPr>
        <w:t>32</w:t>
      </w:r>
      <w:r>
        <w:rPr>
          <w:rFonts w:eastAsia="Calibri" w:hint="cs"/>
          <w:vertAlign w:val="superscript"/>
          <w:rtl/>
          <w:lang w:bidi="ar-JO"/>
        </w:rPr>
        <w:t>)</w:t>
      </w:r>
      <w:r w:rsidRPr="008A6ADA">
        <w:rPr>
          <w:rFonts w:eastAsia="Calibri"/>
          <w:rtl/>
        </w:rPr>
        <w:t xml:space="preserve"> </w:t>
      </w:r>
      <w:r w:rsidRPr="00444016">
        <w:rPr>
          <w:rFonts w:eastAsia="Calibri"/>
          <w:rtl/>
          <w:lang w:bidi="ar-JO"/>
        </w:rPr>
        <w:t>فيما</w:t>
      </w:r>
      <w:r>
        <w:rPr>
          <w:rFonts w:eastAsia="Calibri"/>
          <w:rtl/>
          <w:lang w:bidi="ar-JO"/>
        </w:rPr>
        <w:t xml:space="preserve"> </w:t>
      </w:r>
      <w:r w:rsidRPr="00444016">
        <w:rPr>
          <w:rFonts w:eastAsia="Calibri"/>
          <w:rtl/>
          <w:lang w:bidi="ar-JO"/>
        </w:rPr>
        <w:t>يتعلق</w:t>
      </w:r>
      <w:r>
        <w:rPr>
          <w:rFonts w:eastAsia="Calibri"/>
          <w:rtl/>
          <w:lang w:bidi="ar-JO"/>
        </w:rPr>
        <w:t xml:space="preserve"> </w:t>
      </w:r>
      <w:r w:rsidRPr="00444016">
        <w:rPr>
          <w:rFonts w:eastAsia="Calibri"/>
          <w:rtl/>
          <w:lang w:bidi="ar-JO"/>
        </w:rPr>
        <w:t>بحماية</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حوادث</w:t>
      </w:r>
      <w:r>
        <w:rPr>
          <w:rFonts w:eastAsia="Calibri"/>
          <w:rtl/>
          <w:lang w:bidi="ar-JO"/>
        </w:rPr>
        <w:t xml:space="preserve"> </w:t>
      </w:r>
      <w:r w:rsidRPr="00444016">
        <w:rPr>
          <w:rFonts w:eastAsia="Calibri"/>
          <w:rtl/>
          <w:lang w:bidi="ar-JO"/>
        </w:rPr>
        <w:t>المرور،</w:t>
      </w:r>
      <w:r>
        <w:rPr>
          <w:rFonts w:eastAsia="Calibri"/>
          <w:rtl/>
          <w:lang w:bidi="ar-JO"/>
        </w:rPr>
        <w:t xml:space="preserve"> </w:t>
      </w:r>
      <w:r w:rsidRPr="00444016">
        <w:rPr>
          <w:rFonts w:eastAsia="Calibri"/>
          <w:rtl/>
          <w:lang w:bidi="ar-JO"/>
        </w:rPr>
        <w:t>عقدت</w:t>
      </w:r>
      <w:r>
        <w:rPr>
          <w:rFonts w:eastAsia="Calibri"/>
          <w:rtl/>
          <w:lang w:bidi="ar-JO"/>
        </w:rPr>
        <w:t xml:space="preserve"> </w:t>
      </w:r>
      <w:r w:rsidRPr="00444016">
        <w:rPr>
          <w:rFonts w:eastAsia="Calibri"/>
          <w:rtl/>
          <w:lang w:bidi="ar-JO"/>
        </w:rPr>
        <w:t>الشرطة</w:t>
      </w:r>
      <w:r>
        <w:rPr>
          <w:rFonts w:eastAsia="Calibri"/>
          <w:rtl/>
          <w:lang w:bidi="ar-JO"/>
        </w:rPr>
        <w:t xml:space="preserve"> </w:t>
      </w:r>
      <w:r w:rsidRPr="00444016">
        <w:rPr>
          <w:rFonts w:eastAsia="Calibri"/>
          <w:rtl/>
          <w:lang w:bidi="ar-JO"/>
        </w:rPr>
        <w:t>عدة</w:t>
      </w:r>
      <w:r>
        <w:rPr>
          <w:rFonts w:eastAsia="Calibri"/>
          <w:rtl/>
          <w:lang w:bidi="ar-JO"/>
        </w:rPr>
        <w:t xml:space="preserve"> </w:t>
      </w:r>
      <w:r w:rsidRPr="00444016">
        <w:rPr>
          <w:rFonts w:eastAsia="Calibri"/>
          <w:rtl/>
          <w:lang w:bidi="ar-JO"/>
        </w:rPr>
        <w:t>محاضرات</w:t>
      </w:r>
      <w:r>
        <w:rPr>
          <w:rFonts w:eastAsia="Calibri"/>
          <w:rtl/>
          <w:lang w:bidi="ar-JO"/>
        </w:rPr>
        <w:t xml:space="preserve"> </w:t>
      </w:r>
      <w:r w:rsidRPr="00444016">
        <w:rPr>
          <w:rFonts w:eastAsia="Calibri"/>
          <w:rtl/>
          <w:lang w:bidi="ar-JO"/>
        </w:rPr>
        <w:t>توعوية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المدارس</w:t>
      </w:r>
      <w:r>
        <w:rPr>
          <w:rFonts w:eastAsia="Calibri"/>
          <w:rtl/>
          <w:lang w:bidi="ar-JO"/>
        </w:rPr>
        <w:t xml:space="preserve"> </w:t>
      </w:r>
      <w:r w:rsidRPr="00444016">
        <w:rPr>
          <w:rFonts w:eastAsia="Calibri"/>
          <w:rtl/>
          <w:lang w:bidi="ar-JO"/>
        </w:rPr>
        <w:t>حول</w:t>
      </w:r>
      <w:r>
        <w:rPr>
          <w:rFonts w:eastAsia="Calibri"/>
          <w:rtl/>
          <w:lang w:bidi="ar-JO"/>
        </w:rPr>
        <w:t xml:space="preserve"> </w:t>
      </w:r>
      <w:r w:rsidRPr="00444016">
        <w:rPr>
          <w:rFonts w:eastAsia="Calibri"/>
          <w:rtl/>
          <w:lang w:bidi="ar-JO"/>
        </w:rPr>
        <w:t>مخاطر</w:t>
      </w:r>
      <w:r>
        <w:rPr>
          <w:rFonts w:eastAsia="Calibri"/>
          <w:rtl/>
          <w:lang w:bidi="ar-JO"/>
        </w:rPr>
        <w:t xml:space="preserve"> </w:t>
      </w:r>
      <w:r w:rsidRPr="00444016">
        <w:rPr>
          <w:rFonts w:eastAsia="Calibri"/>
          <w:rtl/>
          <w:lang w:bidi="ar-JO"/>
        </w:rPr>
        <w:t>حوادث</w:t>
      </w:r>
      <w:r>
        <w:rPr>
          <w:rFonts w:eastAsia="Calibri"/>
          <w:rtl/>
          <w:lang w:bidi="ar-JO"/>
        </w:rPr>
        <w:t xml:space="preserve"> </w:t>
      </w:r>
      <w:r w:rsidRPr="00444016">
        <w:rPr>
          <w:rFonts w:eastAsia="Calibri"/>
          <w:rtl/>
          <w:lang w:bidi="ar-JO"/>
        </w:rPr>
        <w:t>الطرق،</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تم</w:t>
      </w:r>
      <w:r>
        <w:rPr>
          <w:rFonts w:eastAsia="Calibri"/>
          <w:rtl/>
          <w:lang w:bidi="ar-JO"/>
        </w:rPr>
        <w:t xml:space="preserve"> </w:t>
      </w:r>
      <w:r w:rsidRPr="00444016">
        <w:rPr>
          <w:rFonts w:eastAsia="Calibri"/>
          <w:rtl/>
          <w:lang w:bidi="ar-JO"/>
        </w:rPr>
        <w:t>تدريبهم</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قواعد</w:t>
      </w:r>
      <w:r>
        <w:rPr>
          <w:rFonts w:eastAsia="Calibri"/>
          <w:rtl/>
          <w:lang w:bidi="ar-JO"/>
        </w:rPr>
        <w:t xml:space="preserve"> </w:t>
      </w:r>
      <w:r w:rsidRPr="00444016">
        <w:rPr>
          <w:rFonts w:eastAsia="Calibri"/>
          <w:rtl/>
          <w:lang w:bidi="ar-JO"/>
        </w:rPr>
        <w:t>السلامة</w:t>
      </w:r>
      <w:r>
        <w:rPr>
          <w:rFonts w:eastAsia="Calibri"/>
          <w:rtl/>
          <w:lang w:bidi="ar-JO"/>
        </w:rPr>
        <w:t xml:space="preserve"> </w:t>
      </w:r>
      <w:r w:rsidRPr="00444016">
        <w:rPr>
          <w:rFonts w:eastAsia="Calibri"/>
          <w:rtl/>
          <w:lang w:bidi="ar-JO"/>
        </w:rPr>
        <w:t>المرورية.</w:t>
      </w:r>
      <w:r w:rsidRPr="008A6ADA">
        <w:rPr>
          <w:rFonts w:eastAsia="Calibri"/>
          <w:rtl/>
        </w:rPr>
        <w:t xml:space="preserve"> </w:t>
      </w:r>
      <w:r w:rsidRPr="00444016">
        <w:rPr>
          <w:rFonts w:eastAsia="Calibri"/>
          <w:rtl/>
          <w:lang w:bidi="ar-JO"/>
        </w:rPr>
        <w:t>ف</w:t>
      </w:r>
      <w:r w:rsidRPr="00444016">
        <w:rPr>
          <w:rFonts w:eastAsia="Calibri"/>
          <w:b/>
          <w:rtl/>
        </w:rPr>
        <w:t>قد</w:t>
      </w:r>
      <w:r>
        <w:rPr>
          <w:rFonts w:eastAsia="Calibri"/>
          <w:b/>
          <w:rtl/>
        </w:rPr>
        <w:t xml:space="preserve"> </w:t>
      </w:r>
      <w:r w:rsidRPr="00444016">
        <w:rPr>
          <w:rFonts w:eastAsia="Calibri"/>
          <w:b/>
          <w:rtl/>
        </w:rPr>
        <w:t>تتسبب</w:t>
      </w:r>
      <w:r>
        <w:rPr>
          <w:rFonts w:eastAsia="Calibri"/>
          <w:b/>
          <w:rtl/>
        </w:rPr>
        <w:t xml:space="preserve"> </w:t>
      </w:r>
      <w:r w:rsidRPr="00444016">
        <w:rPr>
          <w:rFonts w:eastAsia="Calibri"/>
          <w:b/>
          <w:rtl/>
        </w:rPr>
        <w:t>حوادث</w:t>
      </w:r>
      <w:r>
        <w:rPr>
          <w:rFonts w:eastAsia="Calibri"/>
          <w:b/>
          <w:rtl/>
        </w:rPr>
        <w:t xml:space="preserve"> </w:t>
      </w:r>
      <w:r w:rsidRPr="00444016">
        <w:rPr>
          <w:rFonts w:eastAsia="Calibri"/>
          <w:b/>
          <w:rtl/>
        </w:rPr>
        <w:t>السير</w:t>
      </w:r>
      <w:r>
        <w:rPr>
          <w:rFonts w:eastAsia="Calibri"/>
          <w:b/>
          <w:rtl/>
        </w:rPr>
        <w:t xml:space="preserve"> </w:t>
      </w:r>
      <w:r w:rsidRPr="00444016">
        <w:rPr>
          <w:rFonts w:eastAsia="Calibri"/>
          <w:b/>
          <w:rtl/>
        </w:rPr>
        <w:t>بإعاقات</w:t>
      </w:r>
      <w:r>
        <w:rPr>
          <w:rFonts w:eastAsia="Calibri"/>
          <w:b/>
          <w:rtl/>
        </w:rPr>
        <w:t xml:space="preserve"> </w:t>
      </w:r>
      <w:r w:rsidRPr="00444016">
        <w:rPr>
          <w:rFonts w:eastAsia="Calibri"/>
          <w:b/>
          <w:rtl/>
        </w:rPr>
        <w:t>للأطفال،</w:t>
      </w:r>
      <w:r>
        <w:rPr>
          <w:rFonts w:eastAsia="Calibri"/>
          <w:b/>
          <w:rtl/>
        </w:rPr>
        <w:t xml:space="preserve"> </w:t>
      </w:r>
      <w:r w:rsidRPr="00444016">
        <w:rPr>
          <w:rFonts w:eastAsia="Calibri"/>
          <w:b/>
          <w:rtl/>
        </w:rPr>
        <w:t>ففي</w:t>
      </w:r>
      <w:r>
        <w:rPr>
          <w:rFonts w:eastAsia="Calibri"/>
          <w:b/>
          <w:rtl/>
        </w:rPr>
        <w:t xml:space="preserve"> </w:t>
      </w:r>
      <w:r w:rsidRPr="00444016">
        <w:rPr>
          <w:rFonts w:eastAsia="Calibri"/>
          <w:b/>
          <w:rtl/>
        </w:rPr>
        <w:t>عام</w:t>
      </w:r>
      <w:r>
        <w:rPr>
          <w:rFonts w:eastAsia="Calibri"/>
          <w:b/>
          <w:rtl/>
        </w:rPr>
        <w:t xml:space="preserve"> </w:t>
      </w:r>
      <w:r w:rsidRPr="00444016">
        <w:rPr>
          <w:rFonts w:eastAsia="Calibri"/>
          <w:b/>
          <w:rtl/>
        </w:rPr>
        <w:t>2014</w:t>
      </w:r>
      <w:r>
        <w:rPr>
          <w:rFonts w:eastAsia="Calibri"/>
          <w:b/>
          <w:rtl/>
        </w:rPr>
        <w:t xml:space="preserve"> </w:t>
      </w:r>
      <w:r w:rsidRPr="00444016">
        <w:rPr>
          <w:rFonts w:eastAsia="Calibri"/>
          <w:b/>
          <w:rtl/>
        </w:rPr>
        <w:t>كانت</w:t>
      </w:r>
      <w:r>
        <w:rPr>
          <w:rFonts w:eastAsia="Calibri"/>
          <w:b/>
          <w:rtl/>
        </w:rPr>
        <w:t xml:space="preserve"> </w:t>
      </w:r>
      <w:r w:rsidRPr="00444016">
        <w:rPr>
          <w:rFonts w:eastAsia="Calibri"/>
          <w:b/>
          <w:rtl/>
        </w:rPr>
        <w:t>نسبة</w:t>
      </w:r>
      <w:r>
        <w:rPr>
          <w:rFonts w:eastAsia="Calibri"/>
          <w:b/>
          <w:rtl/>
        </w:rPr>
        <w:t xml:space="preserve"> </w:t>
      </w:r>
      <w:r w:rsidRPr="00444016">
        <w:rPr>
          <w:rFonts w:eastAsia="Calibri"/>
          <w:b/>
          <w:rtl/>
        </w:rPr>
        <w:t>الإعاقة</w:t>
      </w:r>
      <w:r>
        <w:rPr>
          <w:rFonts w:eastAsia="Calibri"/>
          <w:b/>
          <w:rtl/>
        </w:rPr>
        <w:t xml:space="preserve"> </w:t>
      </w:r>
      <w:r w:rsidRPr="00444016">
        <w:rPr>
          <w:rFonts w:eastAsia="Calibri"/>
          <w:b/>
          <w:rtl/>
        </w:rPr>
        <w:t>للأطفال</w:t>
      </w:r>
      <w:r>
        <w:rPr>
          <w:rFonts w:eastAsia="Calibri"/>
          <w:b/>
          <w:rtl/>
        </w:rPr>
        <w:t xml:space="preserve"> </w:t>
      </w:r>
      <w:r w:rsidRPr="00444016">
        <w:rPr>
          <w:rFonts w:eastAsia="Calibri"/>
          <w:b/>
          <w:rtl/>
        </w:rPr>
        <w:t>في</w:t>
      </w:r>
      <w:r>
        <w:rPr>
          <w:rFonts w:eastAsia="Calibri"/>
          <w:b/>
          <w:rtl/>
        </w:rPr>
        <w:t xml:space="preserve"> </w:t>
      </w:r>
      <w:r w:rsidRPr="00444016">
        <w:rPr>
          <w:rFonts w:eastAsia="Calibri"/>
          <w:b/>
          <w:rtl/>
        </w:rPr>
        <w:t>الفئة</w:t>
      </w:r>
      <w:r>
        <w:rPr>
          <w:rFonts w:eastAsia="Calibri"/>
          <w:b/>
          <w:rtl/>
        </w:rPr>
        <w:t xml:space="preserve"> </w:t>
      </w:r>
      <w:r w:rsidRPr="00444016">
        <w:rPr>
          <w:rFonts w:eastAsia="Calibri"/>
          <w:b/>
          <w:rtl/>
        </w:rPr>
        <w:t>العمرية</w:t>
      </w:r>
      <w:r>
        <w:rPr>
          <w:rFonts w:eastAsia="Calibri"/>
          <w:b/>
          <w:rtl/>
        </w:rPr>
        <w:t xml:space="preserve"> </w:t>
      </w:r>
      <w:r w:rsidRPr="00444016">
        <w:rPr>
          <w:rFonts w:eastAsia="Calibri"/>
          <w:bCs/>
          <w:rtl/>
        </w:rPr>
        <w:t>0</w:t>
      </w:r>
      <w:r>
        <w:rPr>
          <w:rFonts w:eastAsia="Calibri" w:hint="cs"/>
          <w:bCs/>
          <w:rtl/>
        </w:rPr>
        <w:t>-</w:t>
      </w:r>
      <w:r w:rsidRPr="00444016">
        <w:rPr>
          <w:rFonts w:eastAsia="Calibri"/>
          <w:bCs/>
          <w:rtl/>
        </w:rPr>
        <w:t>14</w:t>
      </w:r>
      <w:r>
        <w:rPr>
          <w:rFonts w:eastAsia="Calibri"/>
          <w:b/>
          <w:rtl/>
        </w:rPr>
        <w:t xml:space="preserve"> </w:t>
      </w:r>
      <w:r w:rsidRPr="00444016">
        <w:rPr>
          <w:rFonts w:eastAsia="Calibri"/>
          <w:b/>
          <w:rtl/>
        </w:rPr>
        <w:t>سنة</w:t>
      </w:r>
      <w:r>
        <w:rPr>
          <w:rFonts w:eastAsia="Calibri"/>
          <w:b/>
          <w:rtl/>
        </w:rPr>
        <w:t xml:space="preserve"> </w:t>
      </w:r>
      <w:r w:rsidRPr="00444016">
        <w:rPr>
          <w:rFonts w:eastAsia="Calibri"/>
          <w:b/>
          <w:rtl/>
        </w:rPr>
        <w:t>نتيجة</w:t>
      </w:r>
      <w:r>
        <w:rPr>
          <w:rFonts w:eastAsia="Calibri"/>
          <w:b/>
          <w:rtl/>
        </w:rPr>
        <w:t xml:space="preserve"> </w:t>
      </w:r>
      <w:r w:rsidRPr="00444016">
        <w:rPr>
          <w:rFonts w:eastAsia="Calibri"/>
          <w:b/>
          <w:rtl/>
        </w:rPr>
        <w:t>الإصابات</w:t>
      </w:r>
      <w:r>
        <w:rPr>
          <w:rFonts w:eastAsia="Calibri"/>
          <w:b/>
          <w:rtl/>
        </w:rPr>
        <w:t xml:space="preserve"> </w:t>
      </w:r>
      <w:r w:rsidRPr="00444016">
        <w:rPr>
          <w:rFonts w:eastAsia="Calibri"/>
          <w:b/>
          <w:rtl/>
        </w:rPr>
        <w:t>في</w:t>
      </w:r>
      <w:r>
        <w:rPr>
          <w:rFonts w:eastAsia="Calibri"/>
          <w:b/>
          <w:rtl/>
        </w:rPr>
        <w:t xml:space="preserve"> </w:t>
      </w:r>
      <w:r w:rsidRPr="00444016">
        <w:rPr>
          <w:rFonts w:eastAsia="Calibri"/>
          <w:b/>
          <w:rtl/>
        </w:rPr>
        <w:t>حوادث</w:t>
      </w:r>
      <w:r>
        <w:rPr>
          <w:rFonts w:eastAsia="Calibri"/>
          <w:b/>
          <w:rtl/>
        </w:rPr>
        <w:t xml:space="preserve"> </w:t>
      </w:r>
      <w:r w:rsidRPr="00444016">
        <w:rPr>
          <w:rFonts w:eastAsia="Calibri"/>
          <w:b/>
          <w:rtl/>
        </w:rPr>
        <w:t>السير</w:t>
      </w:r>
      <w:r>
        <w:rPr>
          <w:rFonts w:eastAsia="Calibri"/>
          <w:b/>
          <w:rtl/>
        </w:rPr>
        <w:t xml:space="preserve"> </w:t>
      </w:r>
      <w:r w:rsidRPr="00444016">
        <w:rPr>
          <w:rFonts w:eastAsia="Calibri"/>
          <w:bCs/>
          <w:rtl/>
        </w:rPr>
        <w:t>0.4%</w:t>
      </w:r>
      <w:r>
        <w:rPr>
          <w:rFonts w:eastAsia="Calibri"/>
          <w:bCs/>
          <w:rtl/>
        </w:rPr>
        <w:t xml:space="preserve"> </w:t>
      </w:r>
      <w:r w:rsidRPr="00444016">
        <w:rPr>
          <w:rFonts w:eastAsia="Calibri"/>
          <w:b/>
          <w:rtl/>
        </w:rPr>
        <w:t>من</w:t>
      </w:r>
      <w:r>
        <w:rPr>
          <w:rFonts w:eastAsia="Calibri"/>
          <w:b/>
          <w:rtl/>
        </w:rPr>
        <w:t xml:space="preserve"> </w:t>
      </w:r>
      <w:r w:rsidRPr="00444016">
        <w:rPr>
          <w:rFonts w:eastAsia="Calibri" w:hint="cs"/>
          <w:b/>
          <w:rtl/>
        </w:rPr>
        <w:t>أصل</w:t>
      </w:r>
      <w:r>
        <w:rPr>
          <w:rFonts w:eastAsia="Calibri"/>
          <w:b/>
          <w:rtl/>
        </w:rPr>
        <w:t xml:space="preserve"> </w:t>
      </w:r>
      <w:r w:rsidRPr="00444016">
        <w:rPr>
          <w:rFonts w:eastAsia="Calibri"/>
          <w:bCs/>
          <w:rtl/>
        </w:rPr>
        <w:t>24.6%</w:t>
      </w:r>
      <w:r>
        <w:rPr>
          <w:rFonts w:eastAsia="Calibri"/>
          <w:bCs/>
          <w:rtl/>
        </w:rPr>
        <w:t xml:space="preserve"> </w:t>
      </w:r>
      <w:r w:rsidRPr="00444016">
        <w:rPr>
          <w:rFonts w:eastAsia="Calibri"/>
          <w:b/>
          <w:rtl/>
        </w:rPr>
        <w:t>النسبة</w:t>
      </w:r>
      <w:r>
        <w:rPr>
          <w:rFonts w:eastAsia="Calibri"/>
          <w:b/>
          <w:rtl/>
        </w:rPr>
        <w:t xml:space="preserve"> </w:t>
      </w:r>
      <w:r w:rsidRPr="00444016">
        <w:rPr>
          <w:rFonts w:eastAsia="Calibri"/>
          <w:b/>
          <w:rtl/>
        </w:rPr>
        <w:t>الكلية</w:t>
      </w:r>
      <w:r>
        <w:rPr>
          <w:rFonts w:eastAsia="Calibri"/>
          <w:b/>
          <w:rtl/>
        </w:rPr>
        <w:t xml:space="preserve"> </w:t>
      </w:r>
      <w:proofErr w:type="spellStart"/>
      <w:r w:rsidRPr="00444016">
        <w:rPr>
          <w:rFonts w:eastAsia="Calibri"/>
          <w:b/>
          <w:rtl/>
        </w:rPr>
        <w:t>للاعاقة</w:t>
      </w:r>
      <w:proofErr w:type="spellEnd"/>
      <w:r w:rsidRPr="00444016">
        <w:rPr>
          <w:rFonts w:eastAsia="Calibri"/>
          <w:b/>
          <w:rtl/>
        </w:rPr>
        <w:t>.</w:t>
      </w:r>
      <w:r>
        <w:rPr>
          <w:rFonts w:eastAsia="Calibri" w:hint="cs"/>
          <w:rtl/>
          <w:lang w:eastAsia="de-DE" w:bidi="ar-JO"/>
        </w:rPr>
        <w:t xml:space="preserve"> </w:t>
      </w:r>
      <w:r w:rsidRPr="00444016">
        <w:rPr>
          <w:rFonts w:eastAsia="Calibri"/>
          <w:rtl/>
          <w:lang w:eastAsia="de-DE" w:bidi="ar-JO"/>
        </w:rPr>
        <w:t>وتشير</w:t>
      </w:r>
      <w:r>
        <w:rPr>
          <w:rFonts w:eastAsia="Calibri"/>
          <w:rtl/>
          <w:lang w:eastAsia="de-DE" w:bidi="ar-JO"/>
        </w:rPr>
        <w:t xml:space="preserve"> </w:t>
      </w:r>
      <w:r w:rsidRPr="00444016">
        <w:rPr>
          <w:rFonts w:eastAsia="Calibri"/>
          <w:rtl/>
          <w:lang w:eastAsia="de-DE" w:bidi="ar-JO"/>
        </w:rPr>
        <w:t>الاحصائيات</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أنه</w:t>
      </w:r>
      <w:r>
        <w:rPr>
          <w:rFonts w:eastAsia="Calibri"/>
          <w:rtl/>
          <w:lang w:eastAsia="de-DE" w:bidi="ar-JO"/>
        </w:rPr>
        <w:t xml:space="preserve"> </w:t>
      </w:r>
      <w:r w:rsidRPr="00444016">
        <w:rPr>
          <w:rFonts w:eastAsia="Calibri"/>
          <w:rtl/>
          <w:lang w:eastAsia="de-DE" w:bidi="ar-JO"/>
        </w:rPr>
        <w:t>نتيجة</w:t>
      </w:r>
      <w:r>
        <w:rPr>
          <w:rFonts w:eastAsia="Calibri"/>
          <w:rtl/>
          <w:lang w:eastAsia="de-DE" w:bidi="ar-JO"/>
        </w:rPr>
        <w:t xml:space="preserve"> </w:t>
      </w:r>
      <w:r w:rsidRPr="00444016">
        <w:rPr>
          <w:rFonts w:eastAsia="Calibri"/>
          <w:rtl/>
          <w:lang w:eastAsia="de-DE" w:bidi="ar-JO"/>
        </w:rPr>
        <w:t>حوادث</w:t>
      </w:r>
      <w:r>
        <w:rPr>
          <w:rFonts w:eastAsia="Calibri"/>
          <w:rtl/>
          <w:lang w:eastAsia="de-DE" w:bidi="ar-JO"/>
        </w:rPr>
        <w:t xml:space="preserve"> </w:t>
      </w:r>
      <w:r w:rsidRPr="00444016">
        <w:rPr>
          <w:rFonts w:eastAsia="Calibri"/>
          <w:rtl/>
          <w:lang w:eastAsia="de-DE" w:bidi="ar-JO"/>
        </w:rPr>
        <w:t>طرق،</w:t>
      </w:r>
      <w:r>
        <w:rPr>
          <w:rFonts w:eastAsia="Calibri"/>
          <w:rtl/>
          <w:lang w:eastAsia="de-DE" w:bidi="ar-JO"/>
        </w:rPr>
        <w:t xml:space="preserve"> </w:t>
      </w:r>
      <w:r w:rsidRPr="00444016">
        <w:rPr>
          <w:rFonts w:eastAsia="Calibri"/>
          <w:rtl/>
          <w:lang w:eastAsia="de-DE" w:bidi="ar-JO"/>
        </w:rPr>
        <w:t>توفي</w:t>
      </w:r>
      <w:r>
        <w:rPr>
          <w:rFonts w:eastAsia="Calibri"/>
          <w:rtl/>
          <w:lang w:eastAsia="de-DE" w:bidi="ar-JO"/>
        </w:rPr>
        <w:t xml:space="preserve"> </w:t>
      </w:r>
      <w:r w:rsidRPr="00444016">
        <w:rPr>
          <w:rFonts w:eastAsia="Calibri"/>
          <w:b/>
          <w:bCs/>
          <w:rtl/>
          <w:lang w:eastAsia="de-DE" w:bidi="ar-JO"/>
        </w:rPr>
        <w:t>35</w:t>
      </w:r>
      <w:r>
        <w:rPr>
          <w:rFonts w:eastAsia="Calibri"/>
          <w:rtl/>
          <w:lang w:eastAsia="de-DE" w:bidi="ar-JO"/>
        </w:rPr>
        <w:t xml:space="preserve"> </w:t>
      </w:r>
      <w:r w:rsidRPr="00444016">
        <w:rPr>
          <w:rFonts w:eastAsia="Calibri"/>
          <w:rtl/>
          <w:lang w:eastAsia="de-DE" w:bidi="ar-JO"/>
        </w:rPr>
        <w:t>طفل</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سن</w:t>
      </w:r>
      <w:r>
        <w:rPr>
          <w:rFonts w:eastAsia="Calibri"/>
          <w:rtl/>
          <w:lang w:eastAsia="de-DE" w:bidi="ar-JO"/>
        </w:rPr>
        <w:t xml:space="preserve"> </w:t>
      </w:r>
      <w:r w:rsidRPr="00444016">
        <w:rPr>
          <w:rFonts w:eastAsia="Calibri"/>
          <w:rtl/>
          <w:lang w:eastAsia="de-DE" w:bidi="ar-JO"/>
        </w:rPr>
        <w:t>يوم</w:t>
      </w:r>
      <w:r>
        <w:rPr>
          <w:rFonts w:eastAsia="Calibri"/>
          <w:rtl/>
          <w:lang w:eastAsia="de-DE" w:bidi="ar-JO"/>
        </w:rPr>
        <w:t xml:space="preserve"> </w:t>
      </w:r>
      <w:r w:rsidRPr="00444016">
        <w:rPr>
          <w:rFonts w:eastAsia="Calibri"/>
          <w:rtl/>
          <w:lang w:eastAsia="de-DE" w:bidi="ar-JO"/>
        </w:rPr>
        <w:t>لغاية</w:t>
      </w:r>
      <w:r>
        <w:rPr>
          <w:rFonts w:eastAsia="Calibri"/>
          <w:rtl/>
          <w:lang w:eastAsia="de-DE" w:bidi="ar-JO"/>
        </w:rPr>
        <w:t xml:space="preserve"> </w:t>
      </w:r>
      <w:r w:rsidRPr="00444016">
        <w:rPr>
          <w:rFonts w:eastAsia="Calibri"/>
          <w:b/>
          <w:bCs/>
          <w:rtl/>
          <w:lang w:eastAsia="de-DE" w:bidi="ar-JO"/>
        </w:rPr>
        <w:t>18</w:t>
      </w:r>
      <w:r>
        <w:rPr>
          <w:rFonts w:eastAsia="Calibri"/>
          <w:rtl/>
          <w:lang w:eastAsia="de-DE" w:bidi="ar-JO"/>
        </w:rPr>
        <w:t xml:space="preserve"> </w:t>
      </w:r>
      <w:r w:rsidRPr="00444016">
        <w:rPr>
          <w:rFonts w:eastAsia="Calibri"/>
          <w:rtl/>
          <w:lang w:eastAsia="de-DE" w:bidi="ar-JO"/>
        </w:rPr>
        <w:t>سنة</w:t>
      </w:r>
      <w:r>
        <w:rPr>
          <w:rFonts w:eastAsia="Calibri"/>
          <w:rtl/>
          <w:lang w:eastAsia="de-DE" w:bidi="ar-JO"/>
        </w:rPr>
        <w:t xml:space="preserve"> </w:t>
      </w:r>
      <w:r w:rsidRPr="00444016">
        <w:rPr>
          <w:rFonts w:eastAsia="Calibri"/>
          <w:rtl/>
          <w:lang w:eastAsia="de-DE" w:bidi="ar-JO"/>
        </w:rPr>
        <w:t>عام</w:t>
      </w:r>
      <w:r>
        <w:rPr>
          <w:rFonts w:eastAsia="Calibri"/>
          <w:rtl/>
          <w:lang w:eastAsia="de-DE" w:bidi="ar-JO"/>
        </w:rPr>
        <w:t xml:space="preserve"> </w:t>
      </w:r>
      <w:r w:rsidRPr="00444016">
        <w:rPr>
          <w:rFonts w:eastAsia="Calibri"/>
          <w:rtl/>
          <w:lang w:eastAsia="de-DE" w:bidi="ar-JO"/>
        </w:rPr>
        <w:t>2014</w:t>
      </w:r>
      <w:r w:rsidRPr="00444016">
        <w:rPr>
          <w:rFonts w:eastAsia="Calibri"/>
          <w:b/>
          <w:bCs/>
          <w:rtl/>
          <w:lang w:eastAsia="de-DE" w:bidi="ar-JO"/>
        </w:rPr>
        <w:t>،</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حين</w:t>
      </w:r>
      <w:r>
        <w:rPr>
          <w:rFonts w:eastAsia="Calibri"/>
          <w:rtl/>
          <w:lang w:eastAsia="de-DE" w:bidi="ar-JO"/>
        </w:rPr>
        <w:t xml:space="preserve"> </w:t>
      </w:r>
      <w:r w:rsidRPr="00444016">
        <w:rPr>
          <w:rFonts w:eastAsia="Calibri"/>
          <w:rtl/>
          <w:lang w:eastAsia="de-DE" w:bidi="ar-JO"/>
        </w:rPr>
        <w:t>توفي</w:t>
      </w:r>
      <w:r w:rsidRPr="00444016">
        <w:rPr>
          <w:rFonts w:eastAsia="Calibri"/>
          <w:b/>
          <w:bCs/>
          <w:rtl/>
          <w:lang w:eastAsia="de-DE" w:bidi="ar-JO"/>
        </w:rPr>
        <w:t>44</w:t>
      </w:r>
      <w:r>
        <w:rPr>
          <w:rFonts w:eastAsia="Calibri"/>
          <w:b/>
          <w:bCs/>
          <w:rtl/>
          <w:lang w:eastAsia="de-DE" w:bidi="ar-JO"/>
        </w:rPr>
        <w:t xml:space="preserve"> </w:t>
      </w:r>
      <w:r w:rsidRPr="00444016">
        <w:rPr>
          <w:rFonts w:eastAsia="Calibri"/>
          <w:rtl/>
          <w:lang w:eastAsia="de-DE" w:bidi="ar-JO"/>
        </w:rPr>
        <w:t>طفل</w:t>
      </w:r>
      <w:r>
        <w:rPr>
          <w:rFonts w:eastAsia="Calibri"/>
          <w:rtl/>
          <w:lang w:eastAsia="de-DE" w:bidi="ar-JO"/>
        </w:rPr>
        <w:t xml:space="preserve"> </w:t>
      </w:r>
      <w:r w:rsidRPr="00444016">
        <w:rPr>
          <w:rFonts w:eastAsia="Calibri"/>
          <w:rtl/>
          <w:lang w:eastAsia="de-DE" w:bidi="ar-JO"/>
        </w:rPr>
        <w:t>خلال</w:t>
      </w:r>
      <w:r>
        <w:rPr>
          <w:rFonts w:eastAsia="Calibri"/>
          <w:rtl/>
          <w:lang w:eastAsia="de-DE" w:bidi="ar-JO"/>
        </w:rPr>
        <w:t xml:space="preserve"> </w:t>
      </w:r>
      <w:r w:rsidRPr="00444016">
        <w:rPr>
          <w:rFonts w:eastAsia="Calibri"/>
          <w:rtl/>
          <w:lang w:eastAsia="de-DE" w:bidi="ar-JO"/>
        </w:rPr>
        <w:t>2015.</w:t>
      </w:r>
      <w:r>
        <w:rPr>
          <w:rFonts w:eastAsia="Calibri" w:hint="cs"/>
          <w:rtl/>
          <w:lang w:eastAsia="de-DE" w:bidi="ar-JO"/>
        </w:rPr>
        <w:t xml:space="preserve"> </w:t>
      </w:r>
    </w:p>
    <w:p w:rsidR="0079614C" w:rsidRPr="00444016" w:rsidRDefault="0079614C" w:rsidP="0079614C">
      <w:pPr>
        <w:pStyle w:val="SingleTxtGA"/>
        <w:rPr>
          <w:b/>
          <w:bCs/>
          <w:lang w:eastAsia="de-DE" w:bidi="ar-JO"/>
        </w:rPr>
      </w:pPr>
      <w:r w:rsidRPr="0044758E">
        <w:rPr>
          <w:rFonts w:eastAsiaTheme="minorHAnsi"/>
          <w:rtl/>
        </w:rPr>
        <w:t>130-</w:t>
      </w:r>
      <w:r w:rsidRPr="0044758E">
        <w:rPr>
          <w:rFonts w:eastAsiaTheme="minorHAnsi"/>
          <w:rtl/>
        </w:rPr>
        <w:tab/>
      </w:r>
      <w:r w:rsidRPr="00444016">
        <w:rPr>
          <w:b/>
          <w:bCs/>
          <w:rtl/>
          <w:lang w:eastAsia="de-DE" w:bidi="ar-JO"/>
        </w:rPr>
        <w:t>الحوادث</w:t>
      </w:r>
      <w:r>
        <w:rPr>
          <w:b/>
          <w:bCs/>
          <w:rtl/>
          <w:lang w:eastAsia="de-DE" w:bidi="ar-JO"/>
        </w:rPr>
        <w:t xml:space="preserve"> </w:t>
      </w:r>
      <w:r w:rsidRPr="00444016">
        <w:rPr>
          <w:b/>
          <w:bCs/>
          <w:rtl/>
          <w:lang w:eastAsia="de-DE" w:bidi="ar-JO"/>
        </w:rPr>
        <w:t>المنزلية:</w:t>
      </w:r>
      <w:r>
        <w:rPr>
          <w:b/>
          <w:bCs/>
          <w:rtl/>
          <w:lang w:eastAsia="de-DE" w:bidi="ar-JO"/>
        </w:rPr>
        <w:t xml:space="preserve"> </w:t>
      </w:r>
      <w:r w:rsidRPr="00444016">
        <w:rPr>
          <w:rFonts w:eastAsia="Calibri"/>
          <w:rtl/>
          <w:lang w:eastAsia="de-DE"/>
        </w:rPr>
        <w:t>تقوم</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الصحة</w:t>
      </w:r>
      <w:r>
        <w:rPr>
          <w:rFonts w:eastAsia="Calibri"/>
          <w:rtl/>
          <w:lang w:eastAsia="de-DE"/>
        </w:rPr>
        <w:t xml:space="preserve"> </w:t>
      </w:r>
      <w:r w:rsidRPr="00444016">
        <w:rPr>
          <w:rFonts w:eastAsia="Calibri"/>
          <w:rtl/>
          <w:lang w:eastAsia="de-DE"/>
        </w:rPr>
        <w:t>بتطبيق</w:t>
      </w:r>
      <w:r>
        <w:rPr>
          <w:rFonts w:eastAsia="Calibri"/>
          <w:rtl/>
          <w:lang w:eastAsia="de-DE"/>
        </w:rPr>
        <w:t xml:space="preserve"> </w:t>
      </w:r>
      <w:r w:rsidRPr="00444016">
        <w:rPr>
          <w:rFonts w:eastAsia="Calibri"/>
          <w:rtl/>
          <w:lang w:eastAsia="de-DE"/>
        </w:rPr>
        <w:t>برنامج</w:t>
      </w:r>
      <w:r>
        <w:rPr>
          <w:rFonts w:eastAsia="Calibri"/>
          <w:rtl/>
          <w:lang w:eastAsia="de-DE"/>
        </w:rPr>
        <w:t xml:space="preserve"> </w:t>
      </w:r>
      <w:r w:rsidRPr="00444016">
        <w:rPr>
          <w:rFonts w:eastAsia="Calibri"/>
          <w:rtl/>
          <w:lang w:eastAsia="de-DE"/>
        </w:rPr>
        <w:t>توعية</w:t>
      </w:r>
      <w:r>
        <w:rPr>
          <w:rFonts w:eastAsia="Calibri"/>
          <w:rtl/>
          <w:lang w:eastAsia="de-DE"/>
        </w:rPr>
        <w:t xml:space="preserve"> </w:t>
      </w:r>
      <w:r w:rsidRPr="00444016">
        <w:rPr>
          <w:rFonts w:eastAsia="Calibri"/>
          <w:rtl/>
          <w:lang w:eastAsia="de-DE"/>
        </w:rPr>
        <w:t>للوقاية</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وقوع</w:t>
      </w:r>
      <w:r>
        <w:rPr>
          <w:rFonts w:eastAsia="Calibri"/>
          <w:rtl/>
          <w:lang w:eastAsia="de-DE"/>
        </w:rPr>
        <w:t xml:space="preserve"> </w:t>
      </w:r>
      <w:r w:rsidRPr="00444016">
        <w:rPr>
          <w:rFonts w:eastAsia="Calibri"/>
          <w:rtl/>
          <w:lang w:eastAsia="de-DE"/>
        </w:rPr>
        <w:t>حوادث</w:t>
      </w:r>
      <w:r>
        <w:rPr>
          <w:rFonts w:eastAsia="Calibri"/>
          <w:rtl/>
          <w:lang w:eastAsia="de-DE"/>
        </w:rPr>
        <w:t xml:space="preserve"> </w:t>
      </w:r>
      <w:r w:rsidRPr="00444016">
        <w:rPr>
          <w:rFonts w:eastAsia="Calibri"/>
          <w:rtl/>
          <w:lang w:eastAsia="de-DE"/>
        </w:rPr>
        <w:t>للأطفال</w:t>
      </w:r>
      <w:r>
        <w:rPr>
          <w:rFonts w:eastAsia="Calibri"/>
          <w:rtl/>
          <w:lang w:eastAsia="de-DE"/>
        </w:rPr>
        <w:t xml:space="preserve"> </w:t>
      </w:r>
      <w:r w:rsidRPr="00444016">
        <w:rPr>
          <w:rFonts w:eastAsia="Calibri"/>
          <w:rtl/>
          <w:lang w:eastAsia="de-DE"/>
        </w:rPr>
        <w:t>بما</w:t>
      </w:r>
      <w:r>
        <w:rPr>
          <w:rFonts w:eastAsia="Calibri"/>
          <w:rtl/>
          <w:lang w:eastAsia="de-DE"/>
        </w:rPr>
        <w:t xml:space="preserve"> </w:t>
      </w:r>
      <w:r w:rsidRPr="00444016">
        <w:rPr>
          <w:rFonts w:eastAsia="Calibri"/>
          <w:rtl/>
          <w:lang w:eastAsia="de-DE"/>
        </w:rPr>
        <w:t>فيها</w:t>
      </w:r>
      <w:r>
        <w:rPr>
          <w:rFonts w:eastAsia="Calibri"/>
          <w:rtl/>
          <w:lang w:eastAsia="de-DE"/>
        </w:rPr>
        <w:t xml:space="preserve"> </w:t>
      </w:r>
      <w:r w:rsidRPr="00444016">
        <w:rPr>
          <w:rFonts w:eastAsia="Calibri"/>
          <w:rtl/>
          <w:lang w:eastAsia="de-DE"/>
        </w:rPr>
        <w:t>المنزلية،</w:t>
      </w:r>
      <w:r>
        <w:rPr>
          <w:rFonts w:eastAsia="Calibri"/>
          <w:rtl/>
          <w:lang w:eastAsia="de-DE"/>
        </w:rPr>
        <w:t xml:space="preserve"> </w:t>
      </w:r>
      <w:r w:rsidRPr="00444016">
        <w:rPr>
          <w:rFonts w:eastAsia="Calibri"/>
          <w:rtl/>
          <w:lang w:eastAsia="de-DE"/>
        </w:rPr>
        <w:t>وذلك</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خلال</w:t>
      </w:r>
      <w:r>
        <w:rPr>
          <w:rFonts w:eastAsia="Calibri"/>
          <w:rtl/>
          <w:lang w:eastAsia="de-DE"/>
        </w:rPr>
        <w:t xml:space="preserve"> </w:t>
      </w:r>
      <w:r w:rsidRPr="00444016">
        <w:rPr>
          <w:rFonts w:eastAsia="Calibri"/>
          <w:rtl/>
          <w:lang w:eastAsia="de-DE"/>
        </w:rPr>
        <w:t>نشاطات</w:t>
      </w:r>
      <w:r>
        <w:rPr>
          <w:rFonts w:eastAsia="Calibri"/>
          <w:rtl/>
          <w:lang w:eastAsia="de-DE"/>
        </w:rPr>
        <w:t xml:space="preserve"> </w:t>
      </w:r>
      <w:r w:rsidRPr="00444016">
        <w:rPr>
          <w:rFonts w:eastAsia="Calibri"/>
          <w:rtl/>
          <w:lang w:eastAsia="de-DE"/>
        </w:rPr>
        <w:t>متنوعة</w:t>
      </w:r>
      <w:r>
        <w:rPr>
          <w:rFonts w:eastAsia="Calibri"/>
          <w:rtl/>
          <w:lang w:eastAsia="de-DE"/>
        </w:rPr>
        <w:t xml:space="preserve"> </w:t>
      </w:r>
      <w:r w:rsidRPr="00444016">
        <w:rPr>
          <w:rFonts w:eastAsia="Calibri"/>
          <w:rtl/>
          <w:lang w:eastAsia="de-DE"/>
        </w:rPr>
        <w:t>مثل</w:t>
      </w:r>
      <w:r>
        <w:rPr>
          <w:rFonts w:eastAsia="Calibri"/>
          <w:rtl/>
          <w:lang w:eastAsia="de-DE"/>
        </w:rPr>
        <w:t xml:space="preserve"> </w:t>
      </w:r>
      <w:r w:rsidRPr="00444016">
        <w:rPr>
          <w:rFonts w:eastAsia="Calibri"/>
          <w:rtl/>
          <w:lang w:eastAsia="de-DE"/>
        </w:rPr>
        <w:t>إصدار</w:t>
      </w:r>
      <w:r>
        <w:rPr>
          <w:rFonts w:eastAsia="Calibri"/>
          <w:rtl/>
          <w:lang w:eastAsia="de-DE"/>
        </w:rPr>
        <w:t xml:space="preserve"> </w:t>
      </w:r>
      <w:r w:rsidRPr="00444016">
        <w:rPr>
          <w:rFonts w:eastAsia="Calibri"/>
          <w:rtl/>
          <w:lang w:eastAsia="de-DE"/>
        </w:rPr>
        <w:t>مواد</w:t>
      </w:r>
      <w:r>
        <w:rPr>
          <w:rFonts w:eastAsia="Calibri"/>
          <w:rtl/>
          <w:lang w:eastAsia="de-DE"/>
        </w:rPr>
        <w:t xml:space="preserve"> </w:t>
      </w:r>
      <w:r w:rsidRPr="00444016">
        <w:rPr>
          <w:rFonts w:eastAsia="Calibri"/>
          <w:rtl/>
          <w:lang w:eastAsia="de-DE"/>
        </w:rPr>
        <w:t>تثقيفية</w:t>
      </w:r>
      <w:r>
        <w:rPr>
          <w:rFonts w:eastAsia="Calibri"/>
          <w:rtl/>
          <w:lang w:eastAsia="de-DE"/>
        </w:rPr>
        <w:t xml:space="preserve"> </w:t>
      </w:r>
      <w:r w:rsidRPr="00444016">
        <w:rPr>
          <w:rFonts w:eastAsia="Calibri"/>
          <w:rtl/>
          <w:lang w:eastAsia="de-DE"/>
        </w:rPr>
        <w:t>و(</w:t>
      </w:r>
      <w:proofErr w:type="spellStart"/>
      <w:r w:rsidRPr="00444016">
        <w:rPr>
          <w:rFonts w:eastAsia="Calibri"/>
          <w:rtl/>
          <w:lang w:eastAsia="de-DE"/>
        </w:rPr>
        <w:t>سبوتات</w:t>
      </w:r>
      <w:proofErr w:type="spellEnd"/>
      <w:r w:rsidRPr="00444016">
        <w:rPr>
          <w:rFonts w:eastAsia="Calibri"/>
          <w:rtl/>
          <w:lang w:eastAsia="de-DE"/>
        </w:rPr>
        <w:t>)</w:t>
      </w:r>
      <w:r>
        <w:rPr>
          <w:rFonts w:eastAsia="Calibri"/>
          <w:rtl/>
          <w:lang w:eastAsia="de-DE"/>
        </w:rPr>
        <w:t xml:space="preserve"> </w:t>
      </w:r>
      <w:r w:rsidRPr="00444016">
        <w:rPr>
          <w:rFonts w:eastAsia="Calibri"/>
          <w:rtl/>
          <w:lang w:eastAsia="de-DE"/>
        </w:rPr>
        <w:t>إذاعية</w:t>
      </w:r>
      <w:r>
        <w:rPr>
          <w:rFonts w:eastAsia="Calibri"/>
          <w:rtl/>
          <w:lang w:eastAsia="de-DE"/>
        </w:rPr>
        <w:t xml:space="preserve"> </w:t>
      </w:r>
      <w:r w:rsidRPr="00444016">
        <w:rPr>
          <w:rFonts w:eastAsia="Calibri"/>
          <w:rtl/>
          <w:lang w:eastAsia="de-DE"/>
        </w:rPr>
        <w:t>وتلفزيونية.</w:t>
      </w:r>
      <w:r>
        <w:rPr>
          <w:rFonts w:eastAsia="Calibri"/>
          <w:rtl/>
          <w:lang w:eastAsia="de-DE"/>
        </w:rPr>
        <w:t xml:space="preserve"> </w:t>
      </w:r>
      <w:r w:rsidRPr="00444016">
        <w:rPr>
          <w:rFonts w:eastAsia="Calibri"/>
          <w:rtl/>
          <w:lang w:eastAsia="de-DE"/>
        </w:rPr>
        <w:t>وحول</w:t>
      </w:r>
      <w:r>
        <w:rPr>
          <w:rFonts w:eastAsia="Calibri"/>
          <w:rtl/>
          <w:lang w:eastAsia="de-DE"/>
        </w:rPr>
        <w:t xml:space="preserve"> </w:t>
      </w:r>
      <w:r w:rsidRPr="00444016">
        <w:rPr>
          <w:rFonts w:eastAsia="Calibri"/>
          <w:rtl/>
          <w:lang w:eastAsia="de-DE"/>
        </w:rPr>
        <w:t>آلية</w:t>
      </w:r>
      <w:r>
        <w:rPr>
          <w:rFonts w:eastAsia="Calibri"/>
          <w:rtl/>
          <w:lang w:eastAsia="de-DE"/>
        </w:rPr>
        <w:t xml:space="preserve"> </w:t>
      </w:r>
      <w:r w:rsidRPr="00444016">
        <w:rPr>
          <w:rFonts w:eastAsia="Calibri"/>
          <w:rtl/>
          <w:lang w:eastAsia="de-DE"/>
        </w:rPr>
        <w:t>التدخل</w:t>
      </w:r>
      <w:r>
        <w:rPr>
          <w:rFonts w:eastAsia="Calibri"/>
          <w:rtl/>
          <w:lang w:eastAsia="de-DE"/>
        </w:rPr>
        <w:t xml:space="preserve"> </w:t>
      </w:r>
      <w:r w:rsidRPr="00444016">
        <w:rPr>
          <w:rFonts w:eastAsia="Calibri"/>
          <w:rtl/>
          <w:lang w:eastAsia="de-DE"/>
        </w:rPr>
        <w:t>عند</w:t>
      </w:r>
      <w:r>
        <w:rPr>
          <w:rFonts w:eastAsia="Calibri"/>
          <w:rtl/>
          <w:lang w:eastAsia="de-DE"/>
        </w:rPr>
        <w:t xml:space="preserve"> </w:t>
      </w:r>
      <w:r w:rsidRPr="00444016">
        <w:rPr>
          <w:rFonts w:eastAsia="Calibri"/>
          <w:rtl/>
          <w:lang w:eastAsia="de-DE"/>
        </w:rPr>
        <w:t>وقوع</w:t>
      </w:r>
      <w:r>
        <w:rPr>
          <w:rFonts w:eastAsia="Calibri"/>
          <w:rtl/>
          <w:lang w:eastAsia="de-DE"/>
        </w:rPr>
        <w:t xml:space="preserve"> </w:t>
      </w:r>
      <w:r w:rsidRPr="00444016">
        <w:rPr>
          <w:rFonts w:eastAsia="Calibri"/>
          <w:rtl/>
          <w:lang w:eastAsia="de-DE"/>
        </w:rPr>
        <w:t>الحوادث</w:t>
      </w:r>
      <w:r>
        <w:rPr>
          <w:rFonts w:eastAsia="Calibri"/>
          <w:rtl/>
          <w:lang w:eastAsia="de-DE"/>
        </w:rPr>
        <w:t xml:space="preserve"> </w:t>
      </w:r>
      <w:r w:rsidRPr="00444016">
        <w:rPr>
          <w:rFonts w:eastAsia="Calibri"/>
          <w:rtl/>
          <w:lang w:eastAsia="de-DE"/>
        </w:rPr>
        <w:t>بما</w:t>
      </w:r>
      <w:r>
        <w:rPr>
          <w:rFonts w:eastAsia="Calibri"/>
          <w:rtl/>
          <w:lang w:eastAsia="de-DE"/>
        </w:rPr>
        <w:t xml:space="preserve"> </w:t>
      </w:r>
      <w:r w:rsidRPr="00444016">
        <w:rPr>
          <w:rFonts w:eastAsia="Calibri"/>
          <w:rtl/>
          <w:lang w:eastAsia="de-DE"/>
        </w:rPr>
        <w:t>فيها</w:t>
      </w:r>
      <w:r>
        <w:rPr>
          <w:rFonts w:eastAsia="Calibri"/>
          <w:rtl/>
          <w:lang w:eastAsia="de-DE"/>
        </w:rPr>
        <w:t xml:space="preserve"> </w:t>
      </w:r>
      <w:r w:rsidRPr="00444016">
        <w:rPr>
          <w:rFonts w:eastAsia="Calibri"/>
          <w:rtl/>
          <w:lang w:eastAsia="de-DE"/>
        </w:rPr>
        <w:t>المنزلية؛</w:t>
      </w:r>
      <w:r>
        <w:rPr>
          <w:rFonts w:eastAsia="Calibri"/>
          <w:rtl/>
          <w:lang w:eastAsia="de-DE"/>
        </w:rPr>
        <w:t xml:space="preserve"> </w:t>
      </w:r>
      <w:r w:rsidRPr="00444016">
        <w:rPr>
          <w:rFonts w:eastAsia="Calibri"/>
          <w:rtl/>
          <w:lang w:eastAsia="de-DE"/>
        </w:rPr>
        <w:t>يتم</w:t>
      </w:r>
      <w:r>
        <w:rPr>
          <w:rFonts w:eastAsia="Calibri"/>
          <w:rtl/>
          <w:lang w:eastAsia="de-DE"/>
        </w:rPr>
        <w:t xml:space="preserve"> </w:t>
      </w:r>
      <w:r w:rsidRPr="00444016">
        <w:rPr>
          <w:rFonts w:eastAsia="Calibri"/>
          <w:rtl/>
          <w:lang w:eastAsia="de-DE"/>
        </w:rPr>
        <w:t>التبليغ</w:t>
      </w:r>
      <w:r>
        <w:rPr>
          <w:rFonts w:eastAsia="Calibri"/>
          <w:rtl/>
          <w:lang w:eastAsia="de-DE"/>
        </w:rPr>
        <w:t xml:space="preserve"> </w:t>
      </w:r>
      <w:r w:rsidRPr="00444016">
        <w:rPr>
          <w:rFonts w:eastAsia="Calibri"/>
          <w:rtl/>
          <w:lang w:eastAsia="de-DE"/>
        </w:rPr>
        <w:t>عن</w:t>
      </w:r>
      <w:r>
        <w:rPr>
          <w:rFonts w:eastAsia="Calibri"/>
          <w:rtl/>
          <w:lang w:eastAsia="de-DE"/>
        </w:rPr>
        <w:t xml:space="preserve"> </w:t>
      </w:r>
      <w:r w:rsidRPr="00444016">
        <w:rPr>
          <w:rFonts w:eastAsia="Calibri"/>
          <w:rtl/>
          <w:lang w:eastAsia="de-DE"/>
        </w:rPr>
        <w:t>جميع</w:t>
      </w:r>
      <w:r>
        <w:rPr>
          <w:rFonts w:eastAsia="Calibri"/>
          <w:rtl/>
          <w:lang w:eastAsia="de-DE"/>
        </w:rPr>
        <w:t xml:space="preserve"> </w:t>
      </w:r>
      <w:r w:rsidRPr="00444016">
        <w:rPr>
          <w:rFonts w:eastAsia="Calibri"/>
          <w:rtl/>
          <w:lang w:eastAsia="de-DE"/>
        </w:rPr>
        <w:t>الحوادث</w:t>
      </w:r>
      <w:r>
        <w:rPr>
          <w:rFonts w:eastAsia="Calibri"/>
          <w:rtl/>
          <w:lang w:eastAsia="de-DE"/>
        </w:rPr>
        <w:t xml:space="preserve"> </w:t>
      </w:r>
      <w:r w:rsidRPr="00444016">
        <w:rPr>
          <w:rFonts w:eastAsia="Calibri"/>
          <w:rtl/>
          <w:lang w:eastAsia="de-DE"/>
        </w:rPr>
        <w:t>للشرطة،</w:t>
      </w:r>
      <w:r>
        <w:rPr>
          <w:rFonts w:eastAsia="Calibri"/>
          <w:rtl/>
          <w:lang w:eastAsia="de-DE"/>
        </w:rPr>
        <w:t xml:space="preserve"> </w:t>
      </w:r>
      <w:r w:rsidRPr="00444016">
        <w:rPr>
          <w:rFonts w:eastAsia="Calibri"/>
          <w:rtl/>
          <w:lang w:eastAsia="de-DE"/>
        </w:rPr>
        <w:t>وتسجيلها</w:t>
      </w:r>
      <w:r>
        <w:rPr>
          <w:rFonts w:eastAsia="Calibri"/>
          <w:rtl/>
          <w:lang w:eastAsia="de-DE"/>
        </w:rPr>
        <w:t xml:space="preserve"> </w:t>
      </w:r>
      <w:r w:rsidRPr="00444016">
        <w:rPr>
          <w:rFonts w:eastAsia="Calibri"/>
          <w:rtl/>
          <w:lang w:eastAsia="de-DE"/>
        </w:rPr>
        <w:t>لديها،</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تحليل</w:t>
      </w:r>
      <w:r>
        <w:rPr>
          <w:rFonts w:eastAsia="Calibri"/>
          <w:rtl/>
          <w:lang w:eastAsia="de-DE"/>
        </w:rPr>
        <w:t xml:space="preserve"> </w:t>
      </w:r>
      <w:r w:rsidRPr="00444016">
        <w:rPr>
          <w:rFonts w:eastAsia="Calibri"/>
          <w:rtl/>
          <w:lang w:eastAsia="de-DE"/>
        </w:rPr>
        <w:t>البيانات</w:t>
      </w:r>
      <w:r>
        <w:rPr>
          <w:rFonts w:eastAsia="Calibri"/>
          <w:rtl/>
          <w:lang w:eastAsia="de-DE"/>
        </w:rPr>
        <w:t xml:space="preserve"> </w:t>
      </w:r>
      <w:r w:rsidRPr="00444016">
        <w:rPr>
          <w:rFonts w:eastAsia="Calibri"/>
          <w:rtl/>
          <w:lang w:eastAsia="de-DE"/>
        </w:rPr>
        <w:t>المذكورة</w:t>
      </w:r>
      <w:r>
        <w:rPr>
          <w:rFonts w:eastAsia="Calibri"/>
          <w:rtl/>
          <w:lang w:eastAsia="de-DE"/>
        </w:rPr>
        <w:t xml:space="preserve"> </w:t>
      </w:r>
      <w:r w:rsidRPr="00444016">
        <w:rPr>
          <w:rFonts w:eastAsia="Calibri"/>
          <w:rtl/>
          <w:lang w:eastAsia="de-DE"/>
        </w:rPr>
        <w:t>بشكل</w:t>
      </w:r>
      <w:r>
        <w:rPr>
          <w:rFonts w:eastAsia="Calibri"/>
          <w:rtl/>
          <w:lang w:eastAsia="de-DE"/>
        </w:rPr>
        <w:t xml:space="preserve"> </w:t>
      </w:r>
      <w:r w:rsidRPr="00444016">
        <w:rPr>
          <w:rFonts w:eastAsia="Calibri"/>
          <w:rtl/>
          <w:lang w:eastAsia="de-DE"/>
        </w:rPr>
        <w:t>محدود</w:t>
      </w:r>
      <w:r>
        <w:rPr>
          <w:rFonts w:eastAsia="Calibri"/>
          <w:rtl/>
          <w:lang w:eastAsia="de-DE"/>
        </w:rPr>
        <w:t xml:space="preserve"> </w:t>
      </w:r>
      <w:r w:rsidRPr="00444016">
        <w:rPr>
          <w:rFonts w:eastAsia="Calibri"/>
          <w:rtl/>
          <w:lang w:eastAsia="de-DE"/>
        </w:rPr>
        <w:t>ولأغراض</w:t>
      </w:r>
      <w:r>
        <w:rPr>
          <w:rFonts w:eastAsia="Calibri"/>
          <w:rtl/>
          <w:lang w:eastAsia="de-DE"/>
        </w:rPr>
        <w:t xml:space="preserve"> </w:t>
      </w:r>
      <w:r w:rsidRPr="00444016">
        <w:rPr>
          <w:rFonts w:eastAsia="Calibri"/>
          <w:rtl/>
          <w:lang w:eastAsia="de-DE"/>
        </w:rPr>
        <w:t>إحصائية</w:t>
      </w:r>
      <w:r>
        <w:rPr>
          <w:rFonts w:eastAsia="Calibri"/>
          <w:rtl/>
          <w:lang w:eastAsia="de-DE"/>
        </w:rPr>
        <w:t xml:space="preserve"> </w:t>
      </w:r>
      <w:r w:rsidRPr="00444016">
        <w:rPr>
          <w:rFonts w:eastAsia="Calibri"/>
          <w:rtl/>
          <w:lang w:eastAsia="de-DE"/>
        </w:rPr>
        <w:t>فقط.</w:t>
      </w:r>
    </w:p>
    <w:p w:rsidR="0079614C" w:rsidRPr="00444016" w:rsidRDefault="0079614C" w:rsidP="0079614C">
      <w:pPr>
        <w:pStyle w:val="SingleTxtGA"/>
        <w:rPr>
          <w:b/>
          <w:bCs/>
          <w:lang w:eastAsia="de-DE" w:bidi="ar-JO"/>
        </w:rPr>
      </w:pPr>
      <w:r w:rsidRPr="0044758E">
        <w:rPr>
          <w:rFonts w:eastAsiaTheme="minorHAnsi"/>
          <w:rtl/>
        </w:rPr>
        <w:t>131-</w:t>
      </w:r>
      <w:r w:rsidRPr="0044758E">
        <w:rPr>
          <w:rFonts w:eastAsiaTheme="minorHAnsi"/>
          <w:rtl/>
        </w:rPr>
        <w:tab/>
      </w:r>
      <w:r w:rsidRPr="00444016">
        <w:rPr>
          <w:rFonts w:eastAsia="Calibri"/>
          <w:b/>
          <w:bCs/>
          <w:rtl/>
          <w:lang w:bidi="ar-JO"/>
        </w:rPr>
        <w:t>حالات</w:t>
      </w:r>
      <w:r>
        <w:rPr>
          <w:rFonts w:eastAsia="Calibri"/>
          <w:b/>
          <w:bCs/>
          <w:rtl/>
          <w:lang w:bidi="ar-JO"/>
        </w:rPr>
        <w:t xml:space="preserve"> </w:t>
      </w:r>
      <w:r w:rsidRPr="00444016">
        <w:rPr>
          <w:rFonts w:eastAsia="Calibri"/>
          <w:b/>
          <w:bCs/>
          <w:rtl/>
          <w:lang w:bidi="ar-JO"/>
        </w:rPr>
        <w:t>الوفاة</w:t>
      </w:r>
      <w:r>
        <w:rPr>
          <w:rFonts w:eastAsia="Calibri"/>
          <w:b/>
          <w:bCs/>
          <w:rtl/>
          <w:lang w:bidi="ar-JO"/>
        </w:rPr>
        <w:t xml:space="preserve"> </w:t>
      </w:r>
      <w:r w:rsidRPr="00444016">
        <w:rPr>
          <w:rFonts w:eastAsia="Calibri"/>
          <w:b/>
          <w:bCs/>
          <w:rtl/>
          <w:lang w:bidi="ar-JO"/>
        </w:rPr>
        <w:t>والقتل</w:t>
      </w:r>
      <w:r>
        <w:rPr>
          <w:rFonts w:eastAsia="Calibri"/>
          <w:b/>
          <w:bCs/>
          <w:rtl/>
          <w:lang w:bidi="ar-JO"/>
        </w:rPr>
        <w:t xml:space="preserve"> </w:t>
      </w:r>
      <w:r w:rsidRPr="00444016">
        <w:rPr>
          <w:rFonts w:eastAsia="Calibri"/>
          <w:b/>
          <w:bCs/>
          <w:rtl/>
          <w:lang w:bidi="ar-JO"/>
        </w:rPr>
        <w:t>خارج</w:t>
      </w:r>
      <w:r>
        <w:rPr>
          <w:rFonts w:eastAsia="Calibri"/>
          <w:b/>
          <w:bCs/>
          <w:rtl/>
          <w:lang w:bidi="ar-JO"/>
        </w:rPr>
        <w:t xml:space="preserve"> </w:t>
      </w:r>
      <w:r w:rsidRPr="00444016">
        <w:rPr>
          <w:rFonts w:eastAsia="Calibri"/>
          <w:b/>
          <w:bCs/>
          <w:rtl/>
          <w:lang w:bidi="ar-JO"/>
        </w:rPr>
        <w:t>القانون</w:t>
      </w:r>
      <w:r>
        <w:rPr>
          <w:rFonts w:eastAsia="Calibri"/>
          <w:b/>
          <w:bCs/>
          <w:rtl/>
          <w:lang w:bidi="ar-JO"/>
        </w:rPr>
        <w:t xml:space="preserve"> </w:t>
      </w:r>
      <w:r w:rsidRPr="00444016">
        <w:rPr>
          <w:rFonts w:eastAsia="Calibri"/>
          <w:b/>
          <w:bCs/>
          <w:rtl/>
          <w:lang w:bidi="ar-JO"/>
        </w:rPr>
        <w:t>للأطفال:</w:t>
      </w:r>
      <w:r>
        <w:rPr>
          <w:rFonts w:eastAsia="Calibri"/>
          <w:b/>
          <w:bCs/>
          <w:rtl/>
          <w:lang w:bidi="ar-JO"/>
        </w:rPr>
        <w:t xml:space="preserve"> </w:t>
      </w:r>
      <w:r w:rsidRPr="00444016">
        <w:rPr>
          <w:rFonts w:eastAsia="Calibri"/>
          <w:rtl/>
          <w:lang w:eastAsia="de-DE" w:bidi="ar-JO"/>
        </w:rPr>
        <w:t>يعتبر</w:t>
      </w:r>
      <w:r>
        <w:rPr>
          <w:rFonts w:eastAsia="Calibri"/>
          <w:rtl/>
          <w:lang w:eastAsia="de-DE" w:bidi="ar-JO"/>
        </w:rPr>
        <w:t xml:space="preserve"> </w:t>
      </w:r>
      <w:r w:rsidRPr="00444016">
        <w:rPr>
          <w:rFonts w:eastAsia="Calibri"/>
          <w:rtl/>
          <w:lang w:eastAsia="de-DE" w:bidi="ar-JO"/>
        </w:rPr>
        <w:t>حق</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بالسلامة</w:t>
      </w:r>
      <w:r>
        <w:rPr>
          <w:rFonts w:eastAsia="Calibri"/>
          <w:rtl/>
          <w:lang w:eastAsia="de-DE" w:bidi="ar-JO"/>
        </w:rPr>
        <w:t xml:space="preserve"> </w:t>
      </w:r>
      <w:r w:rsidRPr="00444016">
        <w:rPr>
          <w:rFonts w:eastAsia="Calibri"/>
          <w:rtl/>
          <w:lang w:eastAsia="de-DE" w:bidi="ar-JO"/>
        </w:rPr>
        <w:t>الجسدية</w:t>
      </w:r>
      <w:r>
        <w:rPr>
          <w:rFonts w:eastAsia="Calibri"/>
          <w:rtl/>
          <w:lang w:eastAsia="de-DE" w:bidi="ar-JO"/>
        </w:rPr>
        <w:t xml:space="preserve"> </w:t>
      </w:r>
      <w:r w:rsidRPr="00444016">
        <w:rPr>
          <w:rFonts w:eastAsia="Calibri"/>
          <w:rtl/>
          <w:lang w:eastAsia="de-DE" w:bidi="ar-JO"/>
        </w:rPr>
        <w:t>والحماية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الحقوق</w:t>
      </w:r>
      <w:r>
        <w:rPr>
          <w:rFonts w:eastAsia="Calibri"/>
          <w:rtl/>
          <w:lang w:eastAsia="de-DE" w:bidi="ar-JO"/>
        </w:rPr>
        <w:t xml:space="preserve"> </w:t>
      </w:r>
      <w:r w:rsidRPr="00444016">
        <w:rPr>
          <w:rFonts w:eastAsia="Calibri"/>
          <w:rtl/>
          <w:lang w:eastAsia="de-DE" w:bidi="ar-JO"/>
        </w:rPr>
        <w:t>الأساسية</w:t>
      </w:r>
      <w:r>
        <w:rPr>
          <w:rFonts w:eastAsia="Calibri"/>
          <w:rtl/>
          <w:lang w:eastAsia="de-DE" w:bidi="ar-JO"/>
        </w:rPr>
        <w:t xml:space="preserve"> </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كفلها</w:t>
      </w:r>
      <w:r>
        <w:rPr>
          <w:rFonts w:eastAsia="Calibri"/>
          <w:rtl/>
          <w:lang w:eastAsia="de-DE" w:bidi="ar-JO"/>
        </w:rPr>
        <w:t xml:space="preserve"> </w:t>
      </w:r>
      <w:r w:rsidRPr="00444016">
        <w:rPr>
          <w:rFonts w:eastAsia="Calibri"/>
          <w:rtl/>
          <w:lang w:eastAsia="de-DE" w:bidi="ar-JO"/>
        </w:rPr>
        <w:t>القانون</w:t>
      </w:r>
      <w:r>
        <w:rPr>
          <w:rFonts w:eastAsia="Calibri"/>
          <w:rtl/>
          <w:lang w:eastAsia="de-DE" w:bidi="ar-JO"/>
        </w:rPr>
        <w:t xml:space="preserve"> </w:t>
      </w:r>
      <w:r w:rsidRPr="00444016">
        <w:rPr>
          <w:rFonts w:eastAsia="Calibri"/>
          <w:rtl/>
          <w:lang w:eastAsia="de-DE" w:bidi="ar-JO"/>
        </w:rPr>
        <w:t>الأساسي</w:t>
      </w:r>
      <w:r>
        <w:rPr>
          <w:rFonts w:eastAsia="Calibri"/>
          <w:rtl/>
          <w:lang w:eastAsia="de-DE" w:bidi="ar-JO"/>
        </w:rPr>
        <w:t xml:space="preserve"> </w:t>
      </w:r>
      <w:r w:rsidRPr="00444016">
        <w:rPr>
          <w:rFonts w:eastAsia="Calibri"/>
          <w:rtl/>
          <w:lang w:eastAsia="de-DE" w:bidi="ar-JO"/>
        </w:rPr>
        <w:t>الفلسطيني،</w:t>
      </w:r>
      <w:r>
        <w:rPr>
          <w:rFonts w:eastAsia="Calibri"/>
          <w:rtl/>
          <w:lang w:eastAsia="de-DE" w:bidi="ar-JO"/>
        </w:rPr>
        <w:t xml:space="preserve"> </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bidi="ar-JO"/>
        </w:rPr>
        <w:t>نص</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المادة</w:t>
      </w:r>
      <w:r>
        <w:rPr>
          <w:rFonts w:eastAsia="Calibri" w:hint="cs"/>
          <w:rtl/>
          <w:lang w:eastAsia="de-DE" w:bidi="ar-JO"/>
        </w:rPr>
        <w:t> </w:t>
      </w:r>
      <w:r w:rsidRPr="00444016">
        <w:rPr>
          <w:rFonts w:eastAsia="Calibri"/>
          <w:b/>
          <w:bCs/>
          <w:rtl/>
          <w:lang w:eastAsia="de-DE" w:bidi="ar-JO"/>
        </w:rPr>
        <w:t>10</w:t>
      </w:r>
      <w:r>
        <w:rPr>
          <w:rFonts w:eastAsia="Calibri"/>
          <w:rtl/>
          <w:lang w:eastAsia="de-DE" w:bidi="ar-JO"/>
        </w:rPr>
        <w:t xml:space="preserve"> </w:t>
      </w:r>
      <w:r w:rsidRPr="00444016">
        <w:rPr>
          <w:rFonts w:eastAsia="Calibri"/>
          <w:rtl/>
          <w:lang w:eastAsia="de-DE" w:bidi="ar-JO"/>
        </w:rPr>
        <w:t>منه</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حقوق</w:t>
      </w:r>
      <w:r>
        <w:rPr>
          <w:rFonts w:eastAsia="Calibri"/>
          <w:rtl/>
          <w:lang w:eastAsia="de-DE" w:bidi="ar-JO"/>
        </w:rPr>
        <w:t xml:space="preserve"> </w:t>
      </w:r>
      <w:r w:rsidRPr="00444016">
        <w:rPr>
          <w:rFonts w:eastAsia="Calibri"/>
          <w:rtl/>
          <w:lang w:eastAsia="de-DE" w:bidi="ar-JO"/>
        </w:rPr>
        <w:t>الانسان</w:t>
      </w:r>
      <w:r>
        <w:rPr>
          <w:rFonts w:eastAsia="Calibri"/>
          <w:rtl/>
          <w:lang w:eastAsia="de-DE" w:bidi="ar-JO"/>
        </w:rPr>
        <w:t xml:space="preserve"> </w:t>
      </w:r>
      <w:r w:rsidRPr="00444016">
        <w:rPr>
          <w:rFonts w:eastAsia="Calibri"/>
          <w:rtl/>
          <w:lang w:eastAsia="de-DE" w:bidi="ar-JO"/>
        </w:rPr>
        <w:t>وحرياته</w:t>
      </w:r>
      <w:r>
        <w:rPr>
          <w:rFonts w:eastAsia="Calibri"/>
          <w:rtl/>
          <w:lang w:eastAsia="de-DE" w:bidi="ar-JO"/>
        </w:rPr>
        <w:t xml:space="preserve"> </w:t>
      </w:r>
      <w:r w:rsidRPr="00444016">
        <w:rPr>
          <w:rFonts w:eastAsia="Calibri"/>
          <w:rtl/>
          <w:lang w:eastAsia="de-DE" w:bidi="ar-JO"/>
        </w:rPr>
        <w:t>الأساسية</w:t>
      </w:r>
      <w:r>
        <w:rPr>
          <w:rFonts w:eastAsia="Calibri"/>
          <w:rtl/>
          <w:lang w:eastAsia="de-DE" w:bidi="ar-JO"/>
        </w:rPr>
        <w:t xml:space="preserve"> </w:t>
      </w:r>
      <w:r w:rsidRPr="00444016">
        <w:rPr>
          <w:rFonts w:eastAsia="Calibri"/>
          <w:rtl/>
          <w:lang w:eastAsia="de-DE" w:bidi="ar-JO"/>
        </w:rPr>
        <w:t>ملزمة</w:t>
      </w:r>
      <w:r>
        <w:rPr>
          <w:rFonts w:eastAsia="Calibri"/>
          <w:rtl/>
          <w:lang w:eastAsia="de-DE" w:bidi="ar-JO"/>
        </w:rPr>
        <w:t xml:space="preserve"> </w:t>
      </w:r>
      <w:r w:rsidRPr="00444016">
        <w:rPr>
          <w:rFonts w:eastAsia="Calibri"/>
          <w:rtl/>
          <w:lang w:eastAsia="de-DE" w:bidi="ar-JO"/>
        </w:rPr>
        <w:t>وواجبة</w:t>
      </w:r>
      <w:r>
        <w:rPr>
          <w:rFonts w:eastAsia="Calibri"/>
          <w:rtl/>
          <w:lang w:eastAsia="de-DE" w:bidi="ar-JO"/>
        </w:rPr>
        <w:t xml:space="preserve"> </w:t>
      </w:r>
      <w:r w:rsidRPr="00444016">
        <w:rPr>
          <w:rFonts w:eastAsia="Calibri"/>
          <w:rtl/>
          <w:lang w:eastAsia="de-DE" w:bidi="ar-JO"/>
        </w:rPr>
        <w:t>الاحترام،</w:t>
      </w:r>
      <w:r>
        <w:rPr>
          <w:rFonts w:eastAsia="Calibri"/>
          <w:rtl/>
          <w:lang w:eastAsia="de-DE" w:bidi="ar-JO"/>
        </w:rPr>
        <w:t xml:space="preserve"> </w:t>
      </w:r>
      <w:r w:rsidRPr="00444016">
        <w:rPr>
          <w:rFonts w:eastAsia="Calibri"/>
          <w:rtl/>
          <w:lang w:eastAsia="de-DE" w:bidi="ar-JO"/>
        </w:rPr>
        <w:t>واعتبر</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المادة</w:t>
      </w:r>
      <w:r>
        <w:rPr>
          <w:rFonts w:eastAsia="Calibri" w:hint="cs"/>
          <w:rtl/>
          <w:lang w:eastAsia="de-DE" w:bidi="ar-JO"/>
        </w:rPr>
        <w:t> </w:t>
      </w:r>
      <w:r w:rsidRPr="00444016">
        <w:rPr>
          <w:rFonts w:eastAsia="Calibri"/>
          <w:b/>
          <w:bCs/>
          <w:rtl/>
          <w:lang w:eastAsia="de-DE" w:bidi="ar-JO"/>
        </w:rPr>
        <w:t>32</w:t>
      </w:r>
      <w:r>
        <w:rPr>
          <w:rFonts w:eastAsia="Calibri"/>
          <w:b/>
          <w:bCs/>
          <w:rtl/>
          <w:lang w:eastAsia="de-DE" w:bidi="ar-JO"/>
        </w:rPr>
        <w:t xml:space="preserve"> </w:t>
      </w:r>
      <w:r w:rsidRPr="00444016">
        <w:rPr>
          <w:rFonts w:eastAsia="Calibri"/>
          <w:rtl/>
          <w:lang w:eastAsia="de-DE" w:bidi="ar-JO"/>
        </w:rPr>
        <w:t>منه</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كل</w:t>
      </w:r>
      <w:r>
        <w:rPr>
          <w:rFonts w:eastAsia="Calibri"/>
          <w:rtl/>
          <w:lang w:eastAsia="de-DE" w:bidi="ar-JO"/>
        </w:rPr>
        <w:t xml:space="preserve"> </w:t>
      </w:r>
      <w:r w:rsidRPr="00444016">
        <w:rPr>
          <w:rFonts w:eastAsia="Calibri"/>
          <w:rtl/>
          <w:lang w:eastAsia="de-DE" w:bidi="ar-JO"/>
        </w:rPr>
        <w:t>اعتداء</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أي</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الحريات</w:t>
      </w:r>
      <w:r>
        <w:rPr>
          <w:rFonts w:eastAsia="Calibri"/>
          <w:rtl/>
          <w:lang w:eastAsia="de-DE" w:bidi="ar-JO"/>
        </w:rPr>
        <w:t xml:space="preserve"> </w:t>
      </w:r>
      <w:r w:rsidRPr="00444016">
        <w:rPr>
          <w:rFonts w:eastAsia="Calibri"/>
          <w:rtl/>
          <w:lang w:eastAsia="de-DE" w:bidi="ar-JO"/>
        </w:rPr>
        <w:t>الشخصية</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حرمة</w:t>
      </w:r>
      <w:r>
        <w:rPr>
          <w:rFonts w:eastAsia="Calibri"/>
          <w:rtl/>
          <w:lang w:eastAsia="de-DE" w:bidi="ar-JO"/>
        </w:rPr>
        <w:t xml:space="preserve"> </w:t>
      </w:r>
      <w:r w:rsidRPr="00444016">
        <w:rPr>
          <w:rFonts w:eastAsia="Calibri"/>
          <w:rtl/>
          <w:lang w:eastAsia="de-DE" w:bidi="ar-JO"/>
        </w:rPr>
        <w:t>الحياة</w:t>
      </w:r>
      <w:r>
        <w:rPr>
          <w:rFonts w:eastAsia="Calibri"/>
          <w:rtl/>
          <w:lang w:eastAsia="de-DE" w:bidi="ar-JO"/>
        </w:rPr>
        <w:t xml:space="preserve"> </w:t>
      </w:r>
      <w:r w:rsidRPr="00444016">
        <w:rPr>
          <w:rFonts w:eastAsia="Calibri"/>
          <w:rtl/>
          <w:lang w:eastAsia="de-DE" w:bidi="ar-JO"/>
        </w:rPr>
        <w:t>الخاصة</w:t>
      </w:r>
      <w:r>
        <w:rPr>
          <w:rFonts w:eastAsia="Calibri"/>
          <w:rtl/>
          <w:lang w:eastAsia="de-DE" w:bidi="ar-JO"/>
        </w:rPr>
        <w:t xml:space="preserve"> </w:t>
      </w:r>
      <w:r w:rsidRPr="00444016">
        <w:rPr>
          <w:rFonts w:eastAsia="Calibri"/>
          <w:rtl/>
          <w:lang w:eastAsia="de-DE" w:bidi="ar-JO"/>
        </w:rPr>
        <w:t>للإنسان</w:t>
      </w:r>
      <w:r>
        <w:rPr>
          <w:rFonts w:eastAsia="Calibri"/>
          <w:rtl/>
          <w:lang w:eastAsia="de-DE" w:bidi="ar-JO"/>
        </w:rPr>
        <w:t xml:space="preserve"> </w:t>
      </w:r>
      <w:r w:rsidRPr="00444016">
        <w:rPr>
          <w:rFonts w:eastAsia="Calibri"/>
          <w:rtl/>
          <w:lang w:eastAsia="de-DE" w:bidi="ar-JO"/>
        </w:rPr>
        <w:t>وغيرها</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الحقوق</w:t>
      </w:r>
      <w:r>
        <w:rPr>
          <w:rFonts w:eastAsia="Calibri"/>
          <w:rtl/>
          <w:lang w:eastAsia="de-DE" w:bidi="ar-JO"/>
        </w:rPr>
        <w:t xml:space="preserve"> </w:t>
      </w:r>
      <w:r w:rsidRPr="00444016">
        <w:rPr>
          <w:rFonts w:eastAsia="Calibri"/>
          <w:rtl/>
          <w:lang w:eastAsia="de-DE" w:bidi="ar-JO"/>
        </w:rPr>
        <w:t>والحريات</w:t>
      </w:r>
      <w:r>
        <w:rPr>
          <w:rFonts w:eastAsia="Calibri"/>
          <w:rtl/>
          <w:lang w:eastAsia="de-DE" w:bidi="ar-JO"/>
        </w:rPr>
        <w:t xml:space="preserve"> </w:t>
      </w:r>
      <w:r w:rsidRPr="00444016">
        <w:rPr>
          <w:rFonts w:eastAsia="Calibri"/>
          <w:rtl/>
          <w:lang w:eastAsia="de-DE" w:bidi="ar-JO"/>
        </w:rPr>
        <w:t>العامة</w:t>
      </w:r>
      <w:r>
        <w:rPr>
          <w:rFonts w:eastAsia="Calibri"/>
          <w:rtl/>
          <w:lang w:eastAsia="de-DE" w:bidi="ar-JO"/>
        </w:rPr>
        <w:t xml:space="preserve"> </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يكفلها</w:t>
      </w:r>
      <w:r>
        <w:rPr>
          <w:rFonts w:eastAsia="Calibri"/>
          <w:rtl/>
          <w:lang w:eastAsia="de-DE" w:bidi="ar-JO"/>
        </w:rPr>
        <w:t xml:space="preserve"> </w:t>
      </w:r>
      <w:r w:rsidRPr="00444016">
        <w:rPr>
          <w:rFonts w:eastAsia="Calibri"/>
          <w:rtl/>
          <w:lang w:eastAsia="de-DE" w:bidi="ar-JO"/>
        </w:rPr>
        <w:t>القانون</w:t>
      </w:r>
      <w:r>
        <w:rPr>
          <w:rFonts w:eastAsia="Calibri"/>
          <w:rtl/>
          <w:lang w:eastAsia="de-DE" w:bidi="ar-JO"/>
        </w:rPr>
        <w:t xml:space="preserve"> </w:t>
      </w:r>
      <w:r w:rsidRPr="00444016">
        <w:rPr>
          <w:rFonts w:eastAsia="Calibri"/>
          <w:rtl/>
          <w:lang w:eastAsia="de-DE" w:bidi="ar-JO"/>
        </w:rPr>
        <w:t>الأساسي</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القانون،</w:t>
      </w:r>
      <w:r>
        <w:rPr>
          <w:rFonts w:eastAsia="Calibri"/>
          <w:rtl/>
          <w:lang w:eastAsia="de-DE" w:bidi="ar-JO"/>
        </w:rPr>
        <w:t xml:space="preserve"> </w:t>
      </w:r>
      <w:r w:rsidRPr="00444016">
        <w:rPr>
          <w:rFonts w:eastAsia="Calibri"/>
          <w:rtl/>
          <w:lang w:eastAsia="de-DE" w:bidi="ar-JO"/>
        </w:rPr>
        <w:t>جريمة</w:t>
      </w:r>
      <w:r>
        <w:rPr>
          <w:rFonts w:eastAsia="Calibri"/>
          <w:rtl/>
          <w:lang w:eastAsia="de-DE" w:bidi="ar-JO"/>
        </w:rPr>
        <w:t xml:space="preserve"> </w:t>
      </w:r>
      <w:r w:rsidRPr="00444016">
        <w:rPr>
          <w:rFonts w:eastAsia="Calibri"/>
          <w:rtl/>
          <w:lang w:eastAsia="de-DE" w:bidi="ar-JO"/>
        </w:rPr>
        <w:t>لا</w:t>
      </w:r>
      <w:r>
        <w:rPr>
          <w:rFonts w:eastAsia="Calibri" w:hint="cs"/>
          <w:rtl/>
          <w:lang w:eastAsia="de-DE" w:bidi="ar-JO"/>
        </w:rPr>
        <w:t> </w:t>
      </w:r>
      <w:r w:rsidRPr="00444016">
        <w:rPr>
          <w:rFonts w:eastAsia="Calibri"/>
          <w:rtl/>
          <w:lang w:eastAsia="de-DE" w:bidi="ar-JO"/>
        </w:rPr>
        <w:t>تسقط</w:t>
      </w:r>
      <w:r>
        <w:rPr>
          <w:rFonts w:eastAsia="Calibri"/>
          <w:rtl/>
          <w:lang w:eastAsia="de-DE" w:bidi="ar-JO"/>
        </w:rPr>
        <w:t xml:space="preserve"> </w:t>
      </w:r>
      <w:r w:rsidRPr="00444016">
        <w:rPr>
          <w:rFonts w:eastAsia="Calibri"/>
          <w:rtl/>
          <w:lang w:eastAsia="de-DE" w:bidi="ar-JO"/>
        </w:rPr>
        <w:t>الدعوى</w:t>
      </w:r>
      <w:r>
        <w:rPr>
          <w:rFonts w:eastAsia="Calibri"/>
          <w:rtl/>
          <w:lang w:eastAsia="de-DE" w:bidi="ar-JO"/>
        </w:rPr>
        <w:t xml:space="preserve"> </w:t>
      </w:r>
      <w:r w:rsidRPr="00444016">
        <w:rPr>
          <w:rFonts w:eastAsia="Calibri"/>
          <w:rtl/>
          <w:lang w:eastAsia="de-DE" w:bidi="ar-JO"/>
        </w:rPr>
        <w:t>الجنائية</w:t>
      </w:r>
      <w:r>
        <w:rPr>
          <w:rFonts w:eastAsia="Calibri"/>
          <w:rtl/>
          <w:lang w:eastAsia="de-DE" w:bidi="ar-JO"/>
        </w:rPr>
        <w:t xml:space="preserve"> </w:t>
      </w:r>
      <w:r w:rsidRPr="00444016">
        <w:rPr>
          <w:rFonts w:eastAsia="Calibri"/>
          <w:rtl/>
          <w:lang w:eastAsia="de-DE" w:bidi="ar-JO"/>
        </w:rPr>
        <w:t>ولا</w:t>
      </w:r>
      <w:r>
        <w:rPr>
          <w:rFonts w:eastAsia="Calibri"/>
          <w:rtl/>
          <w:lang w:eastAsia="de-DE" w:bidi="ar-JO"/>
        </w:rPr>
        <w:t xml:space="preserve"> </w:t>
      </w:r>
      <w:r w:rsidRPr="00444016">
        <w:rPr>
          <w:rFonts w:eastAsia="Calibri"/>
          <w:rtl/>
          <w:lang w:eastAsia="de-DE" w:bidi="ar-JO"/>
        </w:rPr>
        <w:t>المدنية</w:t>
      </w:r>
      <w:r>
        <w:rPr>
          <w:rFonts w:eastAsia="Calibri"/>
          <w:rtl/>
          <w:lang w:eastAsia="de-DE" w:bidi="ar-JO"/>
        </w:rPr>
        <w:t xml:space="preserve"> </w:t>
      </w:r>
      <w:r w:rsidRPr="00444016">
        <w:rPr>
          <w:rFonts w:eastAsia="Calibri"/>
          <w:rtl/>
          <w:lang w:eastAsia="de-DE" w:bidi="ar-JO"/>
        </w:rPr>
        <w:t>عنها</w:t>
      </w:r>
      <w:r>
        <w:rPr>
          <w:rFonts w:eastAsia="Calibri"/>
          <w:rtl/>
          <w:lang w:eastAsia="de-DE" w:bidi="ar-JO"/>
        </w:rPr>
        <w:t xml:space="preserve"> </w:t>
      </w:r>
      <w:r w:rsidRPr="00444016">
        <w:rPr>
          <w:rFonts w:eastAsia="Calibri"/>
          <w:rtl/>
          <w:lang w:eastAsia="de-DE" w:bidi="ar-JO"/>
        </w:rPr>
        <w:t>بالتقادم،</w:t>
      </w:r>
      <w:r>
        <w:rPr>
          <w:rFonts w:eastAsia="Calibri"/>
          <w:rtl/>
          <w:lang w:eastAsia="de-DE" w:bidi="ar-JO"/>
        </w:rPr>
        <w:t xml:space="preserve"> </w:t>
      </w:r>
      <w:r w:rsidRPr="00444016">
        <w:rPr>
          <w:rFonts w:eastAsia="Calibri"/>
          <w:rtl/>
          <w:lang w:eastAsia="de-DE" w:bidi="ar-JO"/>
        </w:rPr>
        <w:t>وتضمن</w:t>
      </w:r>
      <w:r>
        <w:rPr>
          <w:rFonts w:eastAsia="Calibri"/>
          <w:rtl/>
          <w:lang w:eastAsia="de-DE" w:bidi="ar-JO"/>
        </w:rPr>
        <w:t xml:space="preserve"> </w:t>
      </w:r>
      <w:r w:rsidRPr="00444016">
        <w:rPr>
          <w:rFonts w:eastAsia="Calibri"/>
          <w:rtl/>
          <w:lang w:eastAsia="de-DE" w:bidi="ar-JO"/>
        </w:rPr>
        <w:t>الحكومة</w:t>
      </w:r>
      <w:r>
        <w:rPr>
          <w:rFonts w:eastAsia="Calibri"/>
          <w:rtl/>
          <w:lang w:eastAsia="de-DE" w:bidi="ar-JO"/>
        </w:rPr>
        <w:t xml:space="preserve"> </w:t>
      </w:r>
      <w:r w:rsidRPr="00444016">
        <w:rPr>
          <w:rFonts w:eastAsia="Calibri"/>
          <w:rtl/>
          <w:lang w:eastAsia="de-DE" w:bidi="ar-JO"/>
        </w:rPr>
        <w:t>الفلسطينية</w:t>
      </w:r>
      <w:r>
        <w:rPr>
          <w:rFonts w:eastAsia="Calibri"/>
          <w:rtl/>
          <w:lang w:eastAsia="de-DE" w:bidi="ar-JO"/>
        </w:rPr>
        <w:t xml:space="preserve"> </w:t>
      </w:r>
      <w:r w:rsidRPr="00444016">
        <w:rPr>
          <w:rFonts w:eastAsia="Calibri"/>
          <w:rtl/>
          <w:lang w:eastAsia="de-DE" w:bidi="ar-JO"/>
        </w:rPr>
        <w:t>تعويضاً</w:t>
      </w:r>
      <w:r>
        <w:rPr>
          <w:rFonts w:eastAsia="Calibri"/>
          <w:rtl/>
          <w:lang w:eastAsia="de-DE" w:bidi="ar-JO"/>
        </w:rPr>
        <w:t xml:space="preserve"> </w:t>
      </w:r>
      <w:r w:rsidRPr="00444016">
        <w:rPr>
          <w:rFonts w:eastAsia="Calibri"/>
          <w:rtl/>
          <w:lang w:eastAsia="de-DE" w:bidi="ar-JO"/>
        </w:rPr>
        <w:t>عادلاً</w:t>
      </w:r>
      <w:r>
        <w:rPr>
          <w:rFonts w:eastAsia="Calibri"/>
          <w:rtl/>
          <w:lang w:eastAsia="de-DE" w:bidi="ar-JO"/>
        </w:rPr>
        <w:t xml:space="preserve"> </w:t>
      </w:r>
      <w:r w:rsidRPr="00444016">
        <w:rPr>
          <w:rFonts w:eastAsia="Calibri"/>
          <w:rtl/>
          <w:lang w:eastAsia="de-DE" w:bidi="ar-JO"/>
        </w:rPr>
        <w:t>لمن</w:t>
      </w:r>
      <w:r>
        <w:rPr>
          <w:rFonts w:eastAsia="Calibri"/>
          <w:rtl/>
          <w:lang w:eastAsia="de-DE" w:bidi="ar-JO"/>
        </w:rPr>
        <w:t xml:space="preserve"> </w:t>
      </w:r>
      <w:r w:rsidRPr="00444016">
        <w:rPr>
          <w:rFonts w:eastAsia="Calibri"/>
          <w:rtl/>
          <w:lang w:eastAsia="de-DE" w:bidi="ar-JO"/>
        </w:rPr>
        <w:t>وقع</w:t>
      </w:r>
      <w:r>
        <w:rPr>
          <w:rFonts w:eastAsia="Calibri"/>
          <w:rtl/>
          <w:lang w:eastAsia="de-DE" w:bidi="ar-JO"/>
        </w:rPr>
        <w:t xml:space="preserve"> </w:t>
      </w:r>
      <w:r w:rsidRPr="00444016">
        <w:rPr>
          <w:rFonts w:eastAsia="Calibri"/>
          <w:rtl/>
          <w:lang w:eastAsia="de-DE" w:bidi="ar-JO"/>
        </w:rPr>
        <w:t>عليه</w:t>
      </w:r>
      <w:r>
        <w:rPr>
          <w:rFonts w:eastAsia="Calibri"/>
          <w:rtl/>
          <w:lang w:eastAsia="de-DE" w:bidi="ar-JO"/>
        </w:rPr>
        <w:t xml:space="preserve"> </w:t>
      </w:r>
      <w:r w:rsidRPr="00444016">
        <w:rPr>
          <w:rFonts w:eastAsia="Calibri"/>
          <w:rtl/>
          <w:lang w:eastAsia="de-DE" w:bidi="ar-JO"/>
        </w:rPr>
        <w:t>الضرر.</w:t>
      </w:r>
      <w:r>
        <w:rPr>
          <w:rFonts w:eastAsia="Calibri"/>
          <w:rtl/>
          <w:lang w:eastAsia="de-DE" w:bidi="ar-JO"/>
        </w:rPr>
        <w:t xml:space="preserve"> </w:t>
      </w:r>
      <w:r w:rsidRPr="00444016">
        <w:rPr>
          <w:rFonts w:eastAsia="Calibri"/>
          <w:rtl/>
          <w:lang w:eastAsia="de-DE" w:bidi="ar-JO"/>
        </w:rPr>
        <w:t>ويعتبر</w:t>
      </w:r>
      <w:r>
        <w:rPr>
          <w:rFonts w:eastAsia="Calibri"/>
          <w:rtl/>
          <w:lang w:eastAsia="de-DE" w:bidi="ar-JO"/>
        </w:rPr>
        <w:t xml:space="preserve"> </w:t>
      </w:r>
      <w:r w:rsidRPr="00444016">
        <w:rPr>
          <w:rFonts w:eastAsia="Calibri"/>
          <w:rtl/>
          <w:lang w:eastAsia="de-DE" w:bidi="ar-JO"/>
        </w:rPr>
        <w:t>حق</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المحاكمة</w:t>
      </w:r>
      <w:r>
        <w:rPr>
          <w:rFonts w:eastAsia="Calibri"/>
          <w:rtl/>
          <w:lang w:eastAsia="de-DE" w:bidi="ar-JO"/>
        </w:rPr>
        <w:t xml:space="preserve"> </w:t>
      </w:r>
      <w:r w:rsidRPr="00444016">
        <w:rPr>
          <w:rFonts w:eastAsia="Calibri"/>
          <w:rtl/>
          <w:lang w:eastAsia="de-DE" w:bidi="ar-JO"/>
        </w:rPr>
        <w:t>العادلة،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الحقوق</w:t>
      </w:r>
      <w:r>
        <w:rPr>
          <w:rFonts w:eastAsia="Calibri"/>
          <w:rtl/>
          <w:lang w:eastAsia="de-DE" w:bidi="ar-JO"/>
        </w:rPr>
        <w:t xml:space="preserve"> </w:t>
      </w:r>
      <w:r w:rsidRPr="00444016">
        <w:rPr>
          <w:rFonts w:eastAsia="Calibri"/>
          <w:rtl/>
          <w:lang w:eastAsia="de-DE" w:bidi="ar-JO"/>
        </w:rPr>
        <w:t>الدستورية</w:t>
      </w:r>
      <w:r>
        <w:rPr>
          <w:rFonts w:eastAsia="Calibri"/>
          <w:rtl/>
          <w:lang w:eastAsia="de-DE" w:bidi="ar-JO"/>
        </w:rPr>
        <w:t xml:space="preserve"> </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كفلها</w:t>
      </w:r>
      <w:r>
        <w:rPr>
          <w:rFonts w:eastAsia="Calibri"/>
          <w:rtl/>
          <w:lang w:eastAsia="de-DE" w:bidi="ar-JO"/>
        </w:rPr>
        <w:t xml:space="preserve"> </w:t>
      </w:r>
      <w:r w:rsidRPr="00444016">
        <w:rPr>
          <w:rFonts w:eastAsia="Calibri"/>
          <w:rtl/>
          <w:lang w:eastAsia="de-DE" w:bidi="ar-JO"/>
        </w:rPr>
        <w:t>القانون</w:t>
      </w:r>
      <w:r>
        <w:rPr>
          <w:rFonts w:eastAsia="Calibri"/>
          <w:rtl/>
          <w:lang w:eastAsia="de-DE" w:bidi="ar-JO"/>
        </w:rPr>
        <w:t xml:space="preserve"> </w:t>
      </w:r>
      <w:r w:rsidRPr="00444016">
        <w:rPr>
          <w:rFonts w:eastAsia="Calibri"/>
          <w:rtl/>
          <w:lang w:eastAsia="de-DE" w:bidi="ar-JO"/>
        </w:rPr>
        <w:t>الأساسي</w:t>
      </w:r>
      <w:r>
        <w:rPr>
          <w:rFonts w:eastAsia="Calibri"/>
          <w:rtl/>
          <w:lang w:eastAsia="de-DE" w:bidi="ar-JO"/>
        </w:rPr>
        <w:t xml:space="preserve"> </w:t>
      </w:r>
      <w:r w:rsidRPr="00444016">
        <w:rPr>
          <w:rFonts w:eastAsia="Calibri"/>
          <w:rtl/>
          <w:lang w:eastAsia="de-DE" w:bidi="ar-JO"/>
        </w:rPr>
        <w:t>بحيث</w:t>
      </w:r>
      <w:r>
        <w:rPr>
          <w:rFonts w:eastAsia="Calibri"/>
          <w:rtl/>
          <w:lang w:eastAsia="de-DE" w:bidi="ar-JO"/>
        </w:rPr>
        <w:t xml:space="preserve"> </w:t>
      </w:r>
      <w:r w:rsidRPr="00444016">
        <w:rPr>
          <w:rFonts w:eastAsia="Calibri"/>
          <w:rtl/>
          <w:lang w:eastAsia="de-DE" w:bidi="ar-JO"/>
        </w:rPr>
        <w:t>نص</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أنه</w:t>
      </w:r>
      <w:r>
        <w:rPr>
          <w:rFonts w:eastAsia="Calibri"/>
          <w:rtl/>
          <w:lang w:eastAsia="de-DE" w:bidi="ar-JO"/>
        </w:rPr>
        <w:t xml:space="preserve"> </w:t>
      </w:r>
      <w:r w:rsidRPr="00444016">
        <w:rPr>
          <w:rFonts w:eastAsia="Calibri"/>
          <w:rtl/>
          <w:lang w:eastAsia="de-DE" w:bidi="ar-JO"/>
        </w:rPr>
        <w:t>يخضع</w:t>
      </w:r>
      <w:r>
        <w:rPr>
          <w:rFonts w:eastAsia="Calibri"/>
          <w:rtl/>
          <w:lang w:eastAsia="de-DE" w:bidi="ar-JO"/>
        </w:rPr>
        <w:t xml:space="preserve"> </w:t>
      </w:r>
      <w:r w:rsidRPr="00444016">
        <w:rPr>
          <w:rFonts w:eastAsia="Calibri"/>
          <w:rtl/>
          <w:lang w:eastAsia="de-DE" w:bidi="ar-JO"/>
        </w:rPr>
        <w:t>جميع</w:t>
      </w:r>
      <w:r>
        <w:rPr>
          <w:rFonts w:eastAsia="Calibri"/>
          <w:rtl/>
          <w:lang w:eastAsia="de-DE" w:bidi="ar-JO"/>
        </w:rPr>
        <w:t xml:space="preserve"> </w:t>
      </w:r>
      <w:r w:rsidRPr="00444016">
        <w:rPr>
          <w:rFonts w:eastAsia="Calibri"/>
          <w:rtl/>
          <w:lang w:eastAsia="de-DE" w:bidi="ar-JO"/>
        </w:rPr>
        <w:t>الأشخاص</w:t>
      </w:r>
      <w:r>
        <w:rPr>
          <w:rFonts w:eastAsia="Calibri"/>
          <w:rtl/>
          <w:lang w:eastAsia="de-DE" w:bidi="ar-JO"/>
        </w:rPr>
        <w:t xml:space="preserve"> </w:t>
      </w:r>
      <w:r w:rsidRPr="00444016">
        <w:rPr>
          <w:rFonts w:eastAsia="Calibri"/>
          <w:rtl/>
          <w:lang w:eastAsia="de-DE" w:bidi="ar-JO"/>
        </w:rPr>
        <w:t>الذين</w:t>
      </w:r>
      <w:r>
        <w:rPr>
          <w:rFonts w:eastAsia="Calibri"/>
          <w:rtl/>
          <w:lang w:eastAsia="de-DE" w:bidi="ar-JO"/>
        </w:rPr>
        <w:t xml:space="preserve"> </w:t>
      </w:r>
      <w:r w:rsidRPr="00444016">
        <w:rPr>
          <w:rFonts w:eastAsia="Calibri"/>
          <w:rtl/>
          <w:lang w:eastAsia="de-DE" w:bidi="ar-JO"/>
        </w:rPr>
        <w:t>يتُهمون</w:t>
      </w:r>
      <w:r>
        <w:rPr>
          <w:rFonts w:eastAsia="Calibri"/>
          <w:rtl/>
          <w:lang w:eastAsia="de-DE" w:bidi="ar-JO"/>
        </w:rPr>
        <w:t xml:space="preserve"> </w:t>
      </w:r>
      <w:proofErr w:type="spellStart"/>
      <w:r w:rsidRPr="00444016">
        <w:rPr>
          <w:rFonts w:eastAsia="Calibri"/>
          <w:rtl/>
          <w:lang w:eastAsia="de-DE" w:bidi="ar-JO"/>
        </w:rPr>
        <w:t>بإرتكاب</w:t>
      </w:r>
      <w:proofErr w:type="spellEnd"/>
      <w:r>
        <w:rPr>
          <w:rFonts w:eastAsia="Calibri"/>
          <w:rtl/>
          <w:lang w:eastAsia="de-DE" w:bidi="ar-JO"/>
        </w:rPr>
        <w:t xml:space="preserve"> </w:t>
      </w:r>
      <w:r w:rsidRPr="00444016">
        <w:rPr>
          <w:rFonts w:eastAsia="Calibri"/>
          <w:rtl/>
          <w:lang w:eastAsia="de-DE" w:bidi="ar-JO"/>
        </w:rPr>
        <w:t>جرائم</w:t>
      </w:r>
      <w:r>
        <w:rPr>
          <w:rFonts w:eastAsia="Calibri"/>
          <w:rtl/>
          <w:lang w:eastAsia="de-DE" w:bidi="ar-JO"/>
        </w:rPr>
        <w:t xml:space="preserve"> </w:t>
      </w:r>
      <w:r w:rsidRPr="00444016">
        <w:rPr>
          <w:rFonts w:eastAsia="Calibri"/>
          <w:rtl/>
          <w:lang w:eastAsia="de-DE" w:bidi="ar-JO"/>
        </w:rPr>
        <w:t>إلى</w:t>
      </w:r>
      <w:r>
        <w:rPr>
          <w:rFonts w:eastAsia="Calibri"/>
          <w:rtl/>
          <w:lang w:eastAsia="de-DE" w:bidi="ar-JO"/>
        </w:rPr>
        <w:t xml:space="preserve"> </w:t>
      </w:r>
      <w:r w:rsidRPr="00444016">
        <w:rPr>
          <w:rFonts w:eastAsia="Calibri"/>
          <w:rtl/>
          <w:lang w:eastAsia="de-DE" w:bidi="ar-JO"/>
        </w:rPr>
        <w:t>محاكمة</w:t>
      </w:r>
      <w:r>
        <w:rPr>
          <w:rFonts w:eastAsia="Calibri"/>
          <w:rtl/>
          <w:lang w:eastAsia="de-DE" w:bidi="ar-JO"/>
        </w:rPr>
        <w:t xml:space="preserve"> </w:t>
      </w:r>
      <w:r w:rsidRPr="00444016">
        <w:rPr>
          <w:rFonts w:eastAsia="Calibri"/>
          <w:rtl/>
          <w:lang w:eastAsia="de-DE" w:bidi="ar-JO"/>
        </w:rPr>
        <w:t>عادلة،</w:t>
      </w:r>
      <w:r>
        <w:rPr>
          <w:rFonts w:eastAsia="Calibri"/>
          <w:rtl/>
          <w:lang w:eastAsia="de-DE" w:bidi="ar-JO"/>
        </w:rPr>
        <w:t xml:space="preserve"> </w:t>
      </w:r>
      <w:r w:rsidRPr="00444016">
        <w:rPr>
          <w:rFonts w:eastAsia="Calibri"/>
          <w:rtl/>
          <w:lang w:eastAsia="de-DE" w:bidi="ar-JO"/>
        </w:rPr>
        <w:t>وذلك</w:t>
      </w:r>
      <w:r>
        <w:rPr>
          <w:rFonts w:eastAsia="Calibri"/>
          <w:rtl/>
          <w:lang w:eastAsia="de-DE" w:bidi="ar-JO"/>
        </w:rPr>
        <w:t xml:space="preserve"> </w:t>
      </w:r>
      <w:r w:rsidRPr="00444016">
        <w:rPr>
          <w:rFonts w:eastAsia="Calibri"/>
          <w:rtl/>
          <w:lang w:eastAsia="de-DE" w:bidi="ar-JO"/>
        </w:rPr>
        <w:t>عملاً</w:t>
      </w:r>
      <w:r>
        <w:rPr>
          <w:rFonts w:eastAsia="Calibri"/>
          <w:rtl/>
          <w:lang w:eastAsia="de-DE" w:bidi="ar-JO"/>
        </w:rPr>
        <w:t xml:space="preserve"> </w:t>
      </w:r>
      <w:r w:rsidRPr="00444016">
        <w:rPr>
          <w:rFonts w:eastAsia="Calibri"/>
          <w:rtl/>
          <w:lang w:eastAsia="de-DE" w:bidi="ar-JO"/>
        </w:rPr>
        <w:t>بأحكام</w:t>
      </w:r>
      <w:r>
        <w:rPr>
          <w:rFonts w:eastAsia="Calibri"/>
          <w:rtl/>
          <w:lang w:eastAsia="de-DE" w:bidi="ar-JO"/>
        </w:rPr>
        <w:t xml:space="preserve"> </w:t>
      </w:r>
      <w:r w:rsidRPr="00444016">
        <w:rPr>
          <w:rFonts w:eastAsia="Calibri"/>
          <w:rtl/>
          <w:lang w:eastAsia="de-DE" w:bidi="ar-JO"/>
        </w:rPr>
        <w:t>المادة</w:t>
      </w:r>
      <w:r>
        <w:rPr>
          <w:rFonts w:eastAsia="Calibri"/>
          <w:rtl/>
          <w:lang w:eastAsia="de-DE" w:bidi="ar-JO"/>
        </w:rPr>
        <w:t xml:space="preserve"> </w:t>
      </w:r>
      <w:r w:rsidRPr="00444016">
        <w:rPr>
          <w:rFonts w:eastAsia="Calibri"/>
          <w:b/>
          <w:bCs/>
          <w:rtl/>
          <w:lang w:eastAsia="de-DE" w:bidi="ar-JO"/>
        </w:rPr>
        <w:t>14</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نصت</w:t>
      </w:r>
      <w:r>
        <w:rPr>
          <w:rFonts w:eastAsia="Calibri"/>
          <w:rtl/>
          <w:lang w:eastAsia="de-DE" w:bidi="ar-JO"/>
        </w:rPr>
        <w:t xml:space="preserve"> </w:t>
      </w:r>
      <w:r w:rsidRPr="00444016">
        <w:rPr>
          <w:rFonts w:eastAsia="Calibri"/>
          <w:rtl/>
          <w:lang w:eastAsia="de-DE" w:bidi="ar-JO"/>
        </w:rPr>
        <w:t>بدورها</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المتهم</w:t>
      </w:r>
      <w:r>
        <w:rPr>
          <w:rFonts w:eastAsia="Calibri"/>
          <w:rtl/>
          <w:lang w:eastAsia="de-DE" w:bidi="ar-JO"/>
        </w:rPr>
        <w:t xml:space="preserve"> </w:t>
      </w:r>
      <w:r w:rsidRPr="00444016">
        <w:rPr>
          <w:rFonts w:eastAsia="Calibri"/>
          <w:rtl/>
          <w:lang w:eastAsia="de-DE" w:bidi="ar-JO"/>
        </w:rPr>
        <w:t>بريء</w:t>
      </w:r>
      <w:r>
        <w:rPr>
          <w:rFonts w:eastAsia="Calibri"/>
          <w:rtl/>
          <w:lang w:eastAsia="de-DE" w:bidi="ar-JO"/>
        </w:rPr>
        <w:t xml:space="preserve"> </w:t>
      </w:r>
      <w:r w:rsidRPr="00444016">
        <w:rPr>
          <w:rFonts w:eastAsia="Calibri"/>
          <w:rtl/>
          <w:lang w:eastAsia="de-DE" w:bidi="ar-JO"/>
        </w:rPr>
        <w:t>حتى</w:t>
      </w:r>
      <w:r>
        <w:rPr>
          <w:rFonts w:eastAsia="Calibri"/>
          <w:rtl/>
          <w:lang w:eastAsia="de-DE" w:bidi="ar-JO"/>
        </w:rPr>
        <w:t xml:space="preserve"> </w:t>
      </w:r>
      <w:r w:rsidRPr="00444016">
        <w:rPr>
          <w:rFonts w:eastAsia="Calibri"/>
          <w:rtl/>
          <w:lang w:eastAsia="de-DE" w:bidi="ar-JO"/>
        </w:rPr>
        <w:t>تثبت</w:t>
      </w:r>
      <w:r>
        <w:rPr>
          <w:rFonts w:eastAsia="Calibri"/>
          <w:rtl/>
          <w:lang w:eastAsia="de-DE" w:bidi="ar-JO"/>
        </w:rPr>
        <w:t xml:space="preserve"> </w:t>
      </w:r>
      <w:r w:rsidRPr="00444016">
        <w:rPr>
          <w:rFonts w:eastAsia="Calibri"/>
          <w:rtl/>
          <w:lang w:eastAsia="de-DE" w:bidi="ar-JO"/>
        </w:rPr>
        <w:t>إدانته</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محاكمة</w:t>
      </w:r>
      <w:r>
        <w:rPr>
          <w:rFonts w:eastAsia="Calibri"/>
          <w:rtl/>
          <w:lang w:eastAsia="de-DE" w:bidi="ar-JO"/>
        </w:rPr>
        <w:t xml:space="preserve"> </w:t>
      </w:r>
      <w:r w:rsidRPr="00444016">
        <w:rPr>
          <w:rFonts w:eastAsia="Calibri"/>
          <w:rtl/>
          <w:lang w:eastAsia="de-DE" w:bidi="ar-JO"/>
        </w:rPr>
        <w:t>قانونية</w:t>
      </w:r>
      <w:r>
        <w:rPr>
          <w:rFonts w:eastAsia="Calibri"/>
          <w:rtl/>
          <w:lang w:eastAsia="de-DE" w:bidi="ar-JO"/>
        </w:rPr>
        <w:t xml:space="preserve"> </w:t>
      </w:r>
      <w:r w:rsidRPr="00444016">
        <w:rPr>
          <w:rFonts w:eastAsia="Calibri"/>
          <w:rtl/>
          <w:lang w:eastAsia="de-DE" w:bidi="ar-JO"/>
        </w:rPr>
        <w:t>تكفل</w:t>
      </w:r>
      <w:r>
        <w:rPr>
          <w:rFonts w:eastAsia="Calibri"/>
          <w:rtl/>
          <w:lang w:eastAsia="de-DE" w:bidi="ar-JO"/>
        </w:rPr>
        <w:t xml:space="preserve"> </w:t>
      </w:r>
      <w:r w:rsidRPr="00444016">
        <w:rPr>
          <w:rFonts w:eastAsia="Calibri"/>
          <w:rtl/>
          <w:lang w:eastAsia="de-DE" w:bidi="ar-JO"/>
        </w:rPr>
        <w:t>له</w:t>
      </w:r>
      <w:r>
        <w:rPr>
          <w:rFonts w:eastAsia="Calibri"/>
          <w:rtl/>
          <w:lang w:eastAsia="de-DE" w:bidi="ar-JO"/>
        </w:rPr>
        <w:t xml:space="preserve"> </w:t>
      </w:r>
      <w:r w:rsidRPr="00444016">
        <w:rPr>
          <w:rFonts w:eastAsia="Calibri"/>
          <w:rtl/>
          <w:lang w:eastAsia="de-DE" w:bidi="ar-JO"/>
        </w:rPr>
        <w:t>فيها</w:t>
      </w:r>
      <w:r>
        <w:rPr>
          <w:rFonts w:eastAsia="Calibri"/>
          <w:rtl/>
          <w:lang w:eastAsia="de-DE" w:bidi="ar-JO"/>
        </w:rPr>
        <w:t xml:space="preserve"> </w:t>
      </w:r>
      <w:r w:rsidRPr="00444016">
        <w:rPr>
          <w:rFonts w:eastAsia="Calibri"/>
          <w:rtl/>
          <w:lang w:eastAsia="de-DE" w:bidi="ar-JO"/>
        </w:rPr>
        <w:t>ضمانات</w:t>
      </w:r>
      <w:r>
        <w:rPr>
          <w:rFonts w:eastAsia="Calibri"/>
          <w:rtl/>
          <w:lang w:eastAsia="de-DE" w:bidi="ar-JO"/>
        </w:rPr>
        <w:t xml:space="preserve"> </w:t>
      </w:r>
      <w:r w:rsidRPr="00444016">
        <w:rPr>
          <w:rFonts w:eastAsia="Calibri"/>
          <w:rtl/>
          <w:lang w:eastAsia="de-DE" w:bidi="ar-JO"/>
        </w:rPr>
        <w:t>الدفاع</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نفسه.</w:t>
      </w:r>
    </w:p>
    <w:p w:rsidR="0079614C" w:rsidRPr="008A6ADA" w:rsidRDefault="0079614C" w:rsidP="0079614C">
      <w:pPr>
        <w:pStyle w:val="SingleTxtGA"/>
        <w:rPr>
          <w:b/>
          <w:bCs/>
          <w:spacing w:val="-4"/>
          <w:lang w:eastAsia="de-DE" w:bidi="ar-JO"/>
        </w:rPr>
      </w:pPr>
      <w:r w:rsidRPr="008A6ADA">
        <w:rPr>
          <w:rFonts w:eastAsiaTheme="minorHAnsi"/>
          <w:spacing w:val="-4"/>
          <w:rtl/>
        </w:rPr>
        <w:t>132-</w:t>
      </w:r>
      <w:r w:rsidRPr="008A6ADA">
        <w:rPr>
          <w:rFonts w:eastAsiaTheme="minorHAnsi"/>
          <w:spacing w:val="-4"/>
          <w:rtl/>
        </w:rPr>
        <w:tab/>
      </w:r>
      <w:r w:rsidRPr="008A6ADA">
        <w:rPr>
          <w:rFonts w:eastAsia="Calibri"/>
          <w:spacing w:val="-4"/>
          <w:rtl/>
          <w:lang w:eastAsia="de-DE" w:bidi="ar-JO"/>
        </w:rPr>
        <w:t xml:space="preserve">وثق المركز الفلسطيني لحقوق الانسان في غزة </w:t>
      </w:r>
      <w:r w:rsidRPr="008A6ADA">
        <w:rPr>
          <w:rFonts w:eastAsia="Calibri"/>
          <w:b/>
          <w:bCs/>
          <w:spacing w:val="-4"/>
          <w:rtl/>
          <w:lang w:eastAsia="de-DE" w:bidi="ar-JO"/>
        </w:rPr>
        <w:t>6</w:t>
      </w:r>
      <w:r w:rsidRPr="008A6ADA">
        <w:rPr>
          <w:rFonts w:eastAsia="Calibri"/>
          <w:spacing w:val="-4"/>
          <w:rtl/>
          <w:lang w:eastAsia="de-DE" w:bidi="ar-JO"/>
        </w:rPr>
        <w:t xml:space="preserve"> حالات قتل لأطفال و</w:t>
      </w:r>
      <w:r w:rsidRPr="008A6ADA">
        <w:rPr>
          <w:rFonts w:eastAsia="Calibri"/>
          <w:b/>
          <w:bCs/>
          <w:spacing w:val="-4"/>
          <w:rtl/>
          <w:lang w:eastAsia="de-DE" w:bidi="ar-JO"/>
        </w:rPr>
        <w:t>5</w:t>
      </w:r>
      <w:r w:rsidRPr="008A6ADA">
        <w:rPr>
          <w:rFonts w:eastAsia="Calibri"/>
          <w:spacing w:val="-4"/>
          <w:rtl/>
          <w:lang w:eastAsia="de-DE" w:bidi="ar-JO"/>
        </w:rPr>
        <w:t xml:space="preserve"> حالات لأطفال جرحى نتيجة أعمال القتل والشجارات العائلية وسوء استخدام السلاح والانفجارات الداخلية وأعمال تخريب الممتلكات خلال عام 2015.</w:t>
      </w:r>
      <w:r w:rsidRPr="008A6ADA">
        <w:rPr>
          <w:rFonts w:eastAsia="Calibri"/>
          <w:spacing w:val="-4"/>
          <w:vertAlign w:val="superscript"/>
          <w:rtl/>
          <w:lang w:eastAsia="de-DE" w:bidi="ar-JO"/>
        </w:rPr>
        <w:t>(33)</w:t>
      </w:r>
      <w:r w:rsidRPr="008A6ADA">
        <w:rPr>
          <w:rFonts w:eastAsia="Calibri"/>
          <w:spacing w:val="-4"/>
          <w:rtl/>
          <w:lang w:eastAsia="de-DE" w:bidi="ar-JO"/>
        </w:rPr>
        <w:t xml:space="preserve"> كما </w:t>
      </w:r>
      <w:r w:rsidRPr="008A6ADA">
        <w:rPr>
          <w:rFonts w:eastAsia="Calibri"/>
          <w:spacing w:val="-4"/>
          <w:rtl/>
          <w:lang w:bidi="ar-JO"/>
        </w:rPr>
        <w:t xml:space="preserve">رصدت الهيئة المستقلة </w:t>
      </w:r>
      <w:r w:rsidRPr="008A6ADA">
        <w:rPr>
          <w:rFonts w:eastAsia="Calibri"/>
          <w:b/>
          <w:bCs/>
          <w:spacing w:val="-4"/>
          <w:rtl/>
          <w:lang w:bidi="ar-JO"/>
        </w:rPr>
        <w:t>49</w:t>
      </w:r>
      <w:r w:rsidRPr="008A6ADA">
        <w:rPr>
          <w:rFonts w:eastAsia="Calibri"/>
          <w:spacing w:val="-4"/>
          <w:rtl/>
          <w:lang w:bidi="ar-JO"/>
        </w:rPr>
        <w:t xml:space="preserve"> حالة وفاة لأطفال في ظروف غير طبيعية خلال العام 2015</w:t>
      </w:r>
      <w:r w:rsidRPr="008A6ADA">
        <w:rPr>
          <w:rFonts w:eastAsia="Calibri"/>
          <w:spacing w:val="-4"/>
          <w:vertAlign w:val="superscript"/>
          <w:rtl/>
          <w:lang w:bidi="ar-JO"/>
        </w:rPr>
        <w:t>(34)</w:t>
      </w:r>
      <w:r w:rsidRPr="008A6ADA">
        <w:rPr>
          <w:rFonts w:eastAsia="Calibri"/>
          <w:spacing w:val="-4"/>
          <w:rtl/>
          <w:lang w:bidi="ar-JO"/>
        </w:rPr>
        <w:t xml:space="preserve"> مقارنة مع </w:t>
      </w:r>
      <w:r w:rsidRPr="008A6ADA">
        <w:rPr>
          <w:rFonts w:eastAsia="Calibri"/>
          <w:b/>
          <w:bCs/>
          <w:spacing w:val="-4"/>
          <w:rtl/>
          <w:lang w:bidi="ar-JO"/>
        </w:rPr>
        <w:t>56</w:t>
      </w:r>
      <w:r w:rsidRPr="008A6ADA">
        <w:rPr>
          <w:rFonts w:eastAsia="Calibri"/>
          <w:spacing w:val="-4"/>
          <w:rtl/>
          <w:lang w:bidi="ar-JO"/>
        </w:rPr>
        <w:t xml:space="preserve"> حالة خلال العام 2014.</w:t>
      </w:r>
    </w:p>
    <w:p w:rsidR="0079614C" w:rsidRPr="00444016" w:rsidRDefault="0079614C" w:rsidP="0079614C">
      <w:pPr>
        <w:pStyle w:val="SingleTxtGA"/>
        <w:rPr>
          <w:b/>
          <w:bCs/>
          <w:lang w:eastAsia="de-DE" w:bidi="ar-JO"/>
        </w:rPr>
      </w:pPr>
      <w:r w:rsidRPr="0044758E">
        <w:rPr>
          <w:rFonts w:eastAsiaTheme="minorHAnsi"/>
          <w:rtl/>
        </w:rPr>
        <w:t>133-</w:t>
      </w:r>
      <w:r w:rsidRPr="0044758E">
        <w:rPr>
          <w:rFonts w:eastAsiaTheme="minorHAnsi"/>
          <w:rtl/>
        </w:rPr>
        <w:tab/>
      </w:r>
      <w:r w:rsidRPr="00444016">
        <w:rPr>
          <w:rFonts w:eastAsia="Calibri"/>
          <w:b/>
          <w:bCs/>
          <w:rtl/>
          <w:lang w:eastAsia="de-DE" w:bidi="ar-JO"/>
        </w:rPr>
        <w:t>إعدام</w:t>
      </w:r>
      <w:r>
        <w:rPr>
          <w:rFonts w:eastAsia="Calibri"/>
          <w:b/>
          <w:bCs/>
          <w:rtl/>
          <w:lang w:eastAsia="de-DE" w:bidi="ar-JO"/>
        </w:rPr>
        <w:t xml:space="preserve"> </w:t>
      </w:r>
      <w:r w:rsidRPr="00444016">
        <w:rPr>
          <w:rFonts w:eastAsia="Calibri"/>
          <w:b/>
          <w:bCs/>
          <w:rtl/>
          <w:lang w:eastAsia="de-DE" w:bidi="ar-JO"/>
        </w:rPr>
        <w:t>الأطفال</w:t>
      </w:r>
      <w:r>
        <w:rPr>
          <w:rFonts w:eastAsia="Calibri"/>
          <w:b/>
          <w:bCs/>
          <w:rtl/>
          <w:lang w:eastAsia="de-DE" w:bidi="ar-JO"/>
        </w:rPr>
        <w:t xml:space="preserve"> </w:t>
      </w:r>
      <w:r w:rsidRPr="00444016">
        <w:rPr>
          <w:rFonts w:eastAsia="Calibri"/>
          <w:b/>
          <w:bCs/>
          <w:rtl/>
          <w:lang w:eastAsia="de-DE" w:bidi="ar-JO"/>
        </w:rPr>
        <w:t>الفلسطينيين</w:t>
      </w:r>
      <w:r>
        <w:rPr>
          <w:rFonts w:eastAsia="Calibri"/>
          <w:b/>
          <w:bCs/>
          <w:rtl/>
          <w:lang w:eastAsia="de-DE" w:bidi="ar-JO"/>
        </w:rPr>
        <w:t xml:space="preserve"> </w:t>
      </w:r>
      <w:r w:rsidRPr="00444016">
        <w:rPr>
          <w:rFonts w:eastAsia="Calibri"/>
          <w:b/>
          <w:bCs/>
          <w:rtl/>
          <w:lang w:eastAsia="de-DE" w:bidi="ar-JO"/>
        </w:rPr>
        <w:t>من</w:t>
      </w:r>
      <w:r>
        <w:rPr>
          <w:rFonts w:eastAsia="Calibri"/>
          <w:b/>
          <w:bCs/>
          <w:rtl/>
          <w:lang w:eastAsia="de-DE" w:bidi="ar-JO"/>
        </w:rPr>
        <w:t xml:space="preserve"> </w:t>
      </w:r>
      <w:r w:rsidRPr="00444016">
        <w:rPr>
          <w:rFonts w:eastAsia="Calibri"/>
          <w:b/>
          <w:bCs/>
          <w:rtl/>
          <w:lang w:eastAsia="de-DE" w:bidi="ar-JO"/>
        </w:rPr>
        <w:t>قبل</w:t>
      </w:r>
      <w:r>
        <w:rPr>
          <w:rFonts w:eastAsia="Calibri"/>
          <w:b/>
          <w:bCs/>
          <w:rtl/>
          <w:lang w:eastAsia="de-DE" w:bidi="ar-JO"/>
        </w:rPr>
        <w:t xml:space="preserve"> </w:t>
      </w:r>
      <w:r w:rsidRPr="00444016">
        <w:rPr>
          <w:rFonts w:eastAsia="Calibri"/>
          <w:b/>
          <w:bCs/>
          <w:rtl/>
          <w:lang w:eastAsia="de-DE" w:bidi="ar-JO"/>
        </w:rPr>
        <w:t>قوات</w:t>
      </w:r>
      <w:r>
        <w:rPr>
          <w:rFonts w:eastAsia="Calibri"/>
          <w:b/>
          <w:bCs/>
          <w:rtl/>
          <w:lang w:eastAsia="de-DE" w:bidi="ar-JO"/>
        </w:rPr>
        <w:t xml:space="preserve"> </w:t>
      </w:r>
      <w:r w:rsidRPr="00444016">
        <w:rPr>
          <w:rFonts w:eastAsia="Calibri"/>
          <w:b/>
          <w:bCs/>
          <w:rtl/>
          <w:lang w:eastAsia="de-DE" w:bidi="ar-JO"/>
        </w:rPr>
        <w:t>الاحتلال</w:t>
      </w:r>
      <w:r>
        <w:rPr>
          <w:rFonts w:eastAsia="Calibri"/>
          <w:b/>
          <w:bCs/>
          <w:rtl/>
          <w:lang w:eastAsia="de-DE" w:bidi="ar-JO"/>
        </w:rPr>
        <w:t xml:space="preserve"> </w:t>
      </w:r>
      <w:r w:rsidRPr="00444016">
        <w:rPr>
          <w:rFonts w:eastAsia="Calibri"/>
          <w:b/>
          <w:bCs/>
          <w:rtl/>
          <w:lang w:eastAsia="de-DE" w:bidi="ar-JO"/>
        </w:rPr>
        <w:t>الإسرائيلي:</w:t>
      </w:r>
      <w:r>
        <w:rPr>
          <w:rtl/>
        </w:rPr>
        <w:t xml:space="preserve"> </w:t>
      </w:r>
      <w:r w:rsidRPr="00444016">
        <w:rPr>
          <w:rtl/>
        </w:rPr>
        <w:t>تنتهك</w:t>
      </w:r>
      <w:r>
        <w:rPr>
          <w:rtl/>
        </w:rPr>
        <w:t xml:space="preserve"> </w:t>
      </w:r>
      <w:r w:rsidRPr="00444016">
        <w:rPr>
          <w:rtl/>
        </w:rPr>
        <w:t>إسرائيل،</w:t>
      </w:r>
      <w:r>
        <w:rPr>
          <w:rtl/>
        </w:rPr>
        <w:t xml:space="preserve"> </w:t>
      </w:r>
      <w:r w:rsidRPr="00444016">
        <w:rPr>
          <w:rtl/>
        </w:rPr>
        <w:t>السلطة</w:t>
      </w:r>
      <w:r>
        <w:rPr>
          <w:rtl/>
        </w:rPr>
        <w:t xml:space="preserve"> </w:t>
      </w:r>
      <w:r w:rsidRPr="00444016">
        <w:rPr>
          <w:rtl/>
        </w:rPr>
        <w:t>القائمة</w:t>
      </w:r>
      <w:r>
        <w:rPr>
          <w:rtl/>
        </w:rPr>
        <w:t xml:space="preserve"> </w:t>
      </w:r>
      <w:r w:rsidRPr="00444016">
        <w:rPr>
          <w:rtl/>
        </w:rPr>
        <w:t>بالاحتلال،</w:t>
      </w:r>
      <w:r>
        <w:rPr>
          <w:rtl/>
        </w:rPr>
        <w:t xml:space="preserve"> </w:t>
      </w:r>
      <w:r w:rsidRPr="00444016">
        <w:rPr>
          <w:rtl/>
        </w:rPr>
        <w:t>حقوق</w:t>
      </w:r>
      <w:r>
        <w:rPr>
          <w:rtl/>
        </w:rPr>
        <w:t xml:space="preserve"> </w:t>
      </w:r>
      <w:r w:rsidRPr="00444016">
        <w:rPr>
          <w:rtl/>
        </w:rPr>
        <w:t>الأطفال</w:t>
      </w:r>
      <w:r>
        <w:rPr>
          <w:rtl/>
        </w:rPr>
        <w:t xml:space="preserve"> </w:t>
      </w:r>
      <w:r w:rsidRPr="00444016">
        <w:rPr>
          <w:rtl/>
        </w:rPr>
        <w:t>الفلسطينيين</w:t>
      </w:r>
      <w:r>
        <w:rPr>
          <w:rtl/>
        </w:rPr>
        <w:t xml:space="preserve"> </w:t>
      </w:r>
      <w:r w:rsidRPr="00444016">
        <w:rPr>
          <w:rtl/>
        </w:rPr>
        <w:t>بشكل</w:t>
      </w:r>
      <w:r>
        <w:rPr>
          <w:rtl/>
        </w:rPr>
        <w:t xml:space="preserve"> </w:t>
      </w:r>
      <w:r w:rsidRPr="00444016">
        <w:rPr>
          <w:rtl/>
        </w:rPr>
        <w:t>صارخ</w:t>
      </w:r>
      <w:r>
        <w:rPr>
          <w:rtl/>
        </w:rPr>
        <w:t xml:space="preserve"> </w:t>
      </w:r>
      <w:r w:rsidRPr="00444016">
        <w:rPr>
          <w:rtl/>
        </w:rPr>
        <w:t>ومنهجي</w:t>
      </w:r>
      <w:r>
        <w:rPr>
          <w:rtl/>
        </w:rPr>
        <w:t xml:space="preserve"> </w:t>
      </w:r>
      <w:r w:rsidRPr="00444016">
        <w:rPr>
          <w:rtl/>
        </w:rPr>
        <w:t>وترتكب</w:t>
      </w:r>
      <w:r>
        <w:rPr>
          <w:rtl/>
        </w:rPr>
        <w:t xml:space="preserve"> </w:t>
      </w:r>
      <w:r w:rsidRPr="00444016">
        <w:rPr>
          <w:rtl/>
        </w:rPr>
        <w:t>جرائم</w:t>
      </w:r>
      <w:r>
        <w:rPr>
          <w:rtl/>
        </w:rPr>
        <w:t xml:space="preserve"> </w:t>
      </w:r>
      <w:r w:rsidRPr="00444016">
        <w:rPr>
          <w:rtl/>
        </w:rPr>
        <w:t>يومية</w:t>
      </w:r>
      <w:r>
        <w:rPr>
          <w:rtl/>
        </w:rPr>
        <w:t xml:space="preserve"> </w:t>
      </w:r>
      <w:r w:rsidRPr="00444016">
        <w:rPr>
          <w:rtl/>
        </w:rPr>
        <w:t>ضدهم،</w:t>
      </w:r>
      <w:r>
        <w:rPr>
          <w:rtl/>
        </w:rPr>
        <w:t xml:space="preserve"> </w:t>
      </w:r>
      <w:r w:rsidRPr="00444016">
        <w:rPr>
          <w:rFonts w:hint="cs"/>
          <w:rtl/>
        </w:rPr>
        <w:t>وذلك</w:t>
      </w:r>
      <w:r>
        <w:rPr>
          <w:rFonts w:hint="cs"/>
          <w:rtl/>
        </w:rPr>
        <w:t xml:space="preserve"> </w:t>
      </w:r>
      <w:r w:rsidRPr="00444016">
        <w:rPr>
          <w:rtl/>
        </w:rPr>
        <w:t>في</w:t>
      </w:r>
      <w:r>
        <w:rPr>
          <w:rtl/>
        </w:rPr>
        <w:t xml:space="preserve"> </w:t>
      </w:r>
      <w:proofErr w:type="spellStart"/>
      <w:r w:rsidRPr="00444016">
        <w:rPr>
          <w:rtl/>
        </w:rPr>
        <w:t>إنتهاك</w:t>
      </w:r>
      <w:proofErr w:type="spellEnd"/>
      <w:r>
        <w:rPr>
          <w:rtl/>
        </w:rPr>
        <w:t xml:space="preserve"> </w:t>
      </w:r>
      <w:r w:rsidRPr="00444016">
        <w:rPr>
          <w:rtl/>
        </w:rPr>
        <w:t>للقانون</w:t>
      </w:r>
      <w:r>
        <w:rPr>
          <w:rtl/>
        </w:rPr>
        <w:t xml:space="preserve"> </w:t>
      </w:r>
      <w:r w:rsidRPr="00444016">
        <w:rPr>
          <w:rtl/>
        </w:rPr>
        <w:t>الدولي</w:t>
      </w:r>
      <w:r>
        <w:rPr>
          <w:rtl/>
        </w:rPr>
        <w:t xml:space="preserve"> </w:t>
      </w:r>
      <w:r w:rsidRPr="00444016">
        <w:rPr>
          <w:rtl/>
        </w:rPr>
        <w:t>لحقوق</w:t>
      </w:r>
      <w:r>
        <w:rPr>
          <w:rtl/>
        </w:rPr>
        <w:t xml:space="preserve"> </w:t>
      </w:r>
      <w:r w:rsidRPr="00444016">
        <w:rPr>
          <w:rtl/>
        </w:rPr>
        <w:t>الإنسان</w:t>
      </w:r>
      <w:r>
        <w:rPr>
          <w:rtl/>
        </w:rPr>
        <w:t xml:space="preserve"> </w:t>
      </w:r>
      <w:r w:rsidRPr="00444016">
        <w:rPr>
          <w:rtl/>
        </w:rPr>
        <w:t>والقانون</w:t>
      </w:r>
      <w:r>
        <w:rPr>
          <w:rtl/>
        </w:rPr>
        <w:t xml:space="preserve"> </w:t>
      </w:r>
      <w:r w:rsidRPr="00444016">
        <w:rPr>
          <w:rtl/>
        </w:rPr>
        <w:t>الإنساني</w:t>
      </w:r>
      <w:r>
        <w:rPr>
          <w:rtl/>
        </w:rPr>
        <w:t xml:space="preserve"> </w:t>
      </w:r>
      <w:r w:rsidRPr="00444016">
        <w:rPr>
          <w:rtl/>
        </w:rPr>
        <w:t>الدولي</w:t>
      </w:r>
      <w:r>
        <w:rPr>
          <w:rtl/>
        </w:rPr>
        <w:t xml:space="preserve"> </w:t>
      </w:r>
      <w:r w:rsidRPr="00444016">
        <w:rPr>
          <w:rtl/>
        </w:rPr>
        <w:t>الذي</w:t>
      </w:r>
      <w:r>
        <w:rPr>
          <w:rtl/>
        </w:rPr>
        <w:t xml:space="preserve"> </w:t>
      </w:r>
      <w:r w:rsidRPr="00444016">
        <w:rPr>
          <w:rtl/>
        </w:rPr>
        <w:t>يلزم</w:t>
      </w:r>
      <w:r>
        <w:rPr>
          <w:rtl/>
        </w:rPr>
        <w:t xml:space="preserve"> </w:t>
      </w:r>
      <w:r w:rsidRPr="00444016">
        <w:rPr>
          <w:rtl/>
        </w:rPr>
        <w:t>السلطة</w:t>
      </w:r>
      <w:r>
        <w:rPr>
          <w:rtl/>
        </w:rPr>
        <w:t xml:space="preserve"> </w:t>
      </w:r>
      <w:r w:rsidRPr="00444016">
        <w:rPr>
          <w:rtl/>
        </w:rPr>
        <w:t>القائمة</w:t>
      </w:r>
      <w:r>
        <w:rPr>
          <w:rtl/>
        </w:rPr>
        <w:t xml:space="preserve"> </w:t>
      </w:r>
      <w:r w:rsidRPr="00444016">
        <w:rPr>
          <w:rtl/>
        </w:rPr>
        <w:t>بالاحتلال</w:t>
      </w:r>
      <w:r>
        <w:rPr>
          <w:rtl/>
        </w:rPr>
        <w:t xml:space="preserve"> </w:t>
      </w:r>
      <w:r w:rsidRPr="00444016">
        <w:rPr>
          <w:rtl/>
        </w:rPr>
        <w:t>بضمان</w:t>
      </w:r>
      <w:r>
        <w:rPr>
          <w:rtl/>
        </w:rPr>
        <w:t xml:space="preserve"> </w:t>
      </w:r>
      <w:r w:rsidRPr="00444016">
        <w:rPr>
          <w:rtl/>
        </w:rPr>
        <w:t>رفاه</w:t>
      </w:r>
      <w:r>
        <w:rPr>
          <w:rtl/>
        </w:rPr>
        <w:t xml:space="preserve"> </w:t>
      </w:r>
      <w:r w:rsidRPr="00444016">
        <w:rPr>
          <w:rtl/>
        </w:rPr>
        <w:t>وسلامة</w:t>
      </w:r>
      <w:r>
        <w:rPr>
          <w:rtl/>
        </w:rPr>
        <w:t xml:space="preserve"> </w:t>
      </w:r>
      <w:r w:rsidRPr="00444016">
        <w:rPr>
          <w:rtl/>
        </w:rPr>
        <w:t>السكان</w:t>
      </w:r>
      <w:r>
        <w:rPr>
          <w:rtl/>
        </w:rPr>
        <w:t xml:space="preserve"> </w:t>
      </w:r>
      <w:r w:rsidRPr="00444016">
        <w:rPr>
          <w:rtl/>
        </w:rPr>
        <w:t>المدنيين</w:t>
      </w:r>
      <w:r>
        <w:rPr>
          <w:rtl/>
        </w:rPr>
        <w:t xml:space="preserve"> </w:t>
      </w:r>
      <w:r w:rsidRPr="00444016">
        <w:rPr>
          <w:rtl/>
        </w:rPr>
        <w:t>الواقعين</w:t>
      </w:r>
      <w:r>
        <w:rPr>
          <w:rtl/>
        </w:rPr>
        <w:t xml:space="preserve"> </w:t>
      </w:r>
      <w:r w:rsidRPr="00444016">
        <w:rPr>
          <w:rtl/>
        </w:rPr>
        <w:t>تحت</w:t>
      </w:r>
      <w:r>
        <w:rPr>
          <w:rtl/>
        </w:rPr>
        <w:t xml:space="preserve"> </w:t>
      </w:r>
      <w:r w:rsidRPr="00444016">
        <w:rPr>
          <w:rtl/>
        </w:rPr>
        <w:t>احتلالها.</w:t>
      </w:r>
      <w:r>
        <w:rPr>
          <w:rtl/>
        </w:rPr>
        <w:t xml:space="preserve"> </w:t>
      </w:r>
      <w:r w:rsidRPr="00444016">
        <w:rPr>
          <w:rtl/>
        </w:rPr>
        <w:t>حيث</w:t>
      </w:r>
      <w:r>
        <w:rPr>
          <w:rtl/>
        </w:rPr>
        <w:t xml:space="preserve"> </w:t>
      </w:r>
      <w:r w:rsidRPr="00444016">
        <w:rPr>
          <w:rFonts w:eastAsia="Calibri"/>
          <w:rtl/>
          <w:lang w:eastAsia="de-DE" w:bidi="ar-JO"/>
        </w:rPr>
        <w:t>يعتبر</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الأكثر</w:t>
      </w:r>
      <w:r>
        <w:rPr>
          <w:rFonts w:eastAsia="Calibri"/>
          <w:rtl/>
          <w:lang w:eastAsia="de-DE" w:bidi="ar-JO"/>
        </w:rPr>
        <w:t xml:space="preserve"> </w:t>
      </w:r>
      <w:r w:rsidRPr="00444016">
        <w:rPr>
          <w:rFonts w:eastAsia="Calibri"/>
          <w:rtl/>
          <w:lang w:eastAsia="de-DE" w:bidi="ar-JO"/>
        </w:rPr>
        <w:t>استهدافاً</w:t>
      </w:r>
      <w:r>
        <w:rPr>
          <w:rFonts w:eastAsia="Calibri"/>
          <w:rtl/>
          <w:lang w:eastAsia="de-DE" w:bidi="ar-JO"/>
        </w:rPr>
        <w:t xml:space="preserve"> </w:t>
      </w:r>
      <w:r w:rsidRPr="00444016">
        <w:rPr>
          <w:rFonts w:eastAsia="Calibri"/>
          <w:rtl/>
          <w:lang w:eastAsia="de-DE" w:bidi="ar-JO"/>
        </w:rPr>
        <w:t>جراء</w:t>
      </w:r>
      <w:r>
        <w:rPr>
          <w:rFonts w:eastAsia="Calibri"/>
          <w:rtl/>
          <w:lang w:eastAsia="de-DE" w:bidi="ar-JO"/>
        </w:rPr>
        <w:t xml:space="preserve"> </w:t>
      </w:r>
      <w:r w:rsidRPr="00444016">
        <w:rPr>
          <w:rFonts w:eastAsia="Calibri"/>
          <w:rtl/>
          <w:lang w:eastAsia="de-DE" w:bidi="ar-JO"/>
        </w:rPr>
        <w:t>الاعتداءات</w:t>
      </w:r>
      <w:r>
        <w:rPr>
          <w:rFonts w:eastAsia="Calibri"/>
          <w:rtl/>
          <w:lang w:eastAsia="de-DE" w:bidi="ar-JO"/>
        </w:rPr>
        <w:t xml:space="preserve"> </w:t>
      </w:r>
      <w:r w:rsidRPr="00444016">
        <w:rPr>
          <w:rFonts w:eastAsia="Calibri"/>
          <w:rtl/>
          <w:lang w:eastAsia="de-DE" w:bidi="ar-JO"/>
        </w:rPr>
        <w:t>اليومية</w:t>
      </w:r>
      <w:r>
        <w:rPr>
          <w:rFonts w:eastAsia="Calibri"/>
          <w:rtl/>
          <w:lang w:eastAsia="de-DE" w:bidi="ar-JO"/>
        </w:rPr>
        <w:t xml:space="preserve"> </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تقوم</w:t>
      </w:r>
      <w:r>
        <w:rPr>
          <w:rFonts w:eastAsia="Calibri"/>
          <w:rtl/>
          <w:lang w:eastAsia="de-DE" w:bidi="ar-JO"/>
        </w:rPr>
        <w:t xml:space="preserve"> </w:t>
      </w:r>
      <w:r w:rsidRPr="00444016">
        <w:rPr>
          <w:rFonts w:eastAsia="Calibri"/>
          <w:rtl/>
          <w:lang w:eastAsia="de-DE" w:bidi="ar-JO"/>
        </w:rPr>
        <w:t>بها</w:t>
      </w:r>
      <w:r>
        <w:rPr>
          <w:rFonts w:eastAsia="Calibri"/>
          <w:rtl/>
          <w:lang w:eastAsia="de-DE" w:bidi="ar-JO"/>
        </w:rPr>
        <w:t xml:space="preserve"> </w:t>
      </w:r>
      <w:r w:rsidRPr="00444016">
        <w:rPr>
          <w:rFonts w:eastAsia="Calibri"/>
          <w:rtl/>
          <w:lang w:eastAsia="de-DE" w:bidi="ar-JO"/>
        </w:rPr>
        <w:t>قوات</w:t>
      </w:r>
      <w:r>
        <w:rPr>
          <w:rFonts w:eastAsia="Calibri"/>
          <w:rtl/>
          <w:lang w:eastAsia="de-DE" w:bidi="ar-JO"/>
        </w:rPr>
        <w:t xml:space="preserve"> </w:t>
      </w:r>
      <w:r w:rsidRPr="00444016">
        <w:rPr>
          <w:rFonts w:eastAsia="Calibri"/>
          <w:rtl/>
          <w:lang w:eastAsia="de-DE" w:bidi="ar-JO"/>
        </w:rPr>
        <w:t>الاحتلال</w:t>
      </w:r>
      <w:r>
        <w:rPr>
          <w:rFonts w:eastAsia="Calibri"/>
          <w:rtl/>
          <w:lang w:eastAsia="de-DE" w:bidi="ar-JO"/>
        </w:rPr>
        <w:t xml:space="preserve"> </w:t>
      </w:r>
      <w:r w:rsidRPr="00444016">
        <w:rPr>
          <w:rFonts w:eastAsia="Calibri"/>
          <w:rtl/>
          <w:lang w:eastAsia="de-DE" w:bidi="ar-JO"/>
        </w:rPr>
        <w:t>الإسرائيلي،</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خلال</w:t>
      </w:r>
      <w:r>
        <w:rPr>
          <w:rFonts w:eastAsia="Calibri"/>
          <w:rtl/>
          <w:lang w:eastAsia="de-DE" w:bidi="ar-JO"/>
        </w:rPr>
        <w:t xml:space="preserve"> </w:t>
      </w:r>
      <w:r w:rsidRPr="00444016">
        <w:rPr>
          <w:rFonts w:eastAsia="Calibri"/>
          <w:rtl/>
          <w:lang w:eastAsia="de-DE" w:bidi="ar-JO"/>
        </w:rPr>
        <w:t>استهدافهم</w:t>
      </w:r>
      <w:r>
        <w:rPr>
          <w:rFonts w:eastAsia="Calibri"/>
          <w:rtl/>
          <w:lang w:eastAsia="de-DE" w:bidi="ar-JO"/>
        </w:rPr>
        <w:t xml:space="preserve"> </w:t>
      </w:r>
      <w:r w:rsidRPr="00444016">
        <w:rPr>
          <w:rFonts w:eastAsia="Calibri"/>
          <w:rtl/>
          <w:lang w:eastAsia="de-DE" w:bidi="ar-JO"/>
        </w:rPr>
        <w:t>مباشرة</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عمليات</w:t>
      </w:r>
      <w:r>
        <w:rPr>
          <w:rFonts w:eastAsia="Calibri"/>
          <w:rtl/>
          <w:lang w:eastAsia="de-DE" w:bidi="ar-JO"/>
        </w:rPr>
        <w:t xml:space="preserve"> </w:t>
      </w:r>
      <w:r w:rsidRPr="00444016">
        <w:rPr>
          <w:rFonts w:eastAsia="Calibri"/>
          <w:rtl/>
          <w:lang w:eastAsia="de-DE" w:bidi="ar-JO"/>
        </w:rPr>
        <w:t>القتل</w:t>
      </w:r>
      <w:r>
        <w:rPr>
          <w:rFonts w:eastAsia="Calibri"/>
          <w:rtl/>
          <w:lang w:eastAsia="de-DE" w:bidi="ar-JO"/>
        </w:rPr>
        <w:t xml:space="preserve"> </w:t>
      </w:r>
      <w:r w:rsidRPr="00444016">
        <w:rPr>
          <w:rFonts w:eastAsia="Calibri"/>
          <w:rtl/>
          <w:lang w:eastAsia="de-DE" w:bidi="ar-JO"/>
        </w:rPr>
        <w:t>والجرح</w:t>
      </w:r>
      <w:r>
        <w:rPr>
          <w:rFonts w:eastAsia="Calibri"/>
          <w:rtl/>
          <w:lang w:eastAsia="de-DE" w:bidi="ar-JO"/>
        </w:rPr>
        <w:t xml:space="preserve"> </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قد</w:t>
      </w:r>
      <w:r>
        <w:rPr>
          <w:rFonts w:eastAsia="Calibri"/>
          <w:rtl/>
          <w:lang w:eastAsia="de-DE" w:bidi="ar-JO"/>
        </w:rPr>
        <w:t xml:space="preserve"> </w:t>
      </w:r>
      <w:r w:rsidRPr="00444016">
        <w:rPr>
          <w:rFonts w:eastAsia="Calibri"/>
          <w:rtl/>
          <w:lang w:eastAsia="de-DE" w:bidi="ar-JO"/>
        </w:rPr>
        <w:t>تؤدي</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معظم</w:t>
      </w:r>
      <w:r>
        <w:rPr>
          <w:rFonts w:eastAsia="Calibri"/>
          <w:rtl/>
          <w:lang w:eastAsia="de-DE" w:bidi="ar-JO"/>
        </w:rPr>
        <w:t xml:space="preserve"> </w:t>
      </w:r>
      <w:r w:rsidRPr="00444016">
        <w:rPr>
          <w:rFonts w:eastAsia="Calibri"/>
          <w:rtl/>
          <w:lang w:eastAsia="de-DE" w:bidi="ar-JO"/>
        </w:rPr>
        <w:t>الحالات</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التسبب</w:t>
      </w:r>
      <w:r>
        <w:rPr>
          <w:rFonts w:eastAsia="Calibri"/>
          <w:rtl/>
          <w:lang w:eastAsia="de-DE" w:bidi="ar-JO"/>
        </w:rPr>
        <w:t xml:space="preserve"> </w:t>
      </w:r>
      <w:r w:rsidRPr="00444016">
        <w:rPr>
          <w:rFonts w:eastAsia="Calibri"/>
          <w:rtl/>
          <w:lang w:eastAsia="de-DE" w:bidi="ar-JO"/>
        </w:rPr>
        <w:t>بإعاقات،</w:t>
      </w:r>
      <w:r>
        <w:rPr>
          <w:rFonts w:eastAsia="Calibri"/>
          <w:rtl/>
          <w:lang w:eastAsia="de-DE" w:bidi="ar-JO"/>
        </w:rPr>
        <w:t xml:space="preserve"> </w:t>
      </w:r>
      <w:r w:rsidRPr="00444016">
        <w:rPr>
          <w:rFonts w:eastAsia="Calibri"/>
          <w:rtl/>
          <w:lang w:eastAsia="de-DE" w:bidi="ar-JO"/>
        </w:rPr>
        <w:t>وذلك</w:t>
      </w:r>
      <w:r>
        <w:rPr>
          <w:rFonts w:eastAsia="Calibri"/>
          <w:rtl/>
          <w:lang w:eastAsia="de-DE" w:bidi="ar-JO"/>
        </w:rPr>
        <w:t xml:space="preserve"> </w:t>
      </w:r>
      <w:r w:rsidRPr="00444016">
        <w:rPr>
          <w:rFonts w:eastAsia="Calibri"/>
          <w:rtl/>
          <w:lang w:eastAsia="de-DE" w:bidi="ar-JO"/>
        </w:rPr>
        <w:t>ضمن</w:t>
      </w:r>
      <w:r>
        <w:rPr>
          <w:rFonts w:eastAsia="Calibri"/>
          <w:rtl/>
          <w:lang w:eastAsia="de-DE" w:bidi="ar-JO"/>
        </w:rPr>
        <w:t xml:space="preserve"> </w:t>
      </w:r>
      <w:r w:rsidRPr="00444016">
        <w:rPr>
          <w:rFonts w:eastAsia="Calibri"/>
          <w:rtl/>
          <w:lang w:eastAsia="de-DE" w:bidi="ar-JO"/>
        </w:rPr>
        <w:t>سياسة</w:t>
      </w:r>
      <w:r>
        <w:rPr>
          <w:rFonts w:eastAsia="Calibri"/>
          <w:rtl/>
          <w:lang w:eastAsia="de-DE" w:bidi="ar-JO"/>
        </w:rPr>
        <w:t xml:space="preserve"> </w:t>
      </w:r>
      <w:r w:rsidRPr="00444016">
        <w:rPr>
          <w:rFonts w:eastAsia="Calibri"/>
          <w:rtl/>
          <w:lang w:eastAsia="de-DE" w:bidi="ar-JO"/>
        </w:rPr>
        <w:t>الاحتلال</w:t>
      </w:r>
      <w:r>
        <w:rPr>
          <w:rFonts w:eastAsia="Calibri"/>
          <w:rtl/>
          <w:lang w:eastAsia="de-DE" w:bidi="ar-JO"/>
        </w:rPr>
        <w:t xml:space="preserve"> </w:t>
      </w:r>
      <w:r w:rsidRPr="00444016">
        <w:rPr>
          <w:rFonts w:eastAsia="Calibri"/>
          <w:rtl/>
          <w:lang w:eastAsia="de-DE" w:bidi="ar-JO"/>
        </w:rPr>
        <w:t>المنهجية</w:t>
      </w:r>
      <w:r>
        <w:rPr>
          <w:rFonts w:eastAsia="Calibri"/>
          <w:rtl/>
          <w:lang w:eastAsia="de-DE" w:bidi="ar-JO"/>
        </w:rPr>
        <w:t xml:space="preserve"> </w:t>
      </w:r>
      <w:r w:rsidRPr="00444016">
        <w:rPr>
          <w:rFonts w:eastAsia="Calibri"/>
          <w:rtl/>
          <w:lang w:eastAsia="de-DE" w:bidi="ar-JO"/>
        </w:rPr>
        <w:t>وواسعة</w:t>
      </w:r>
      <w:r>
        <w:rPr>
          <w:rFonts w:eastAsia="Calibri"/>
          <w:rtl/>
          <w:lang w:eastAsia="de-DE" w:bidi="ar-JO"/>
        </w:rPr>
        <w:t xml:space="preserve"> </w:t>
      </w:r>
      <w:r w:rsidRPr="00444016">
        <w:rPr>
          <w:rFonts w:eastAsia="Calibri"/>
          <w:rtl/>
          <w:lang w:eastAsia="de-DE" w:bidi="ar-JO"/>
        </w:rPr>
        <w:t>النطاق</w:t>
      </w:r>
      <w:r>
        <w:rPr>
          <w:rFonts w:eastAsia="Calibri"/>
          <w:rtl/>
          <w:lang w:eastAsia="de-DE" w:bidi="ar-JO"/>
        </w:rPr>
        <w:t xml:space="preserve"> </w:t>
      </w:r>
      <w:r w:rsidRPr="00444016">
        <w:rPr>
          <w:rFonts w:eastAsia="Calibri"/>
          <w:rtl/>
          <w:lang w:eastAsia="de-DE" w:bidi="ar-JO"/>
        </w:rPr>
        <w:t>ضد</w:t>
      </w:r>
      <w:r>
        <w:rPr>
          <w:rFonts w:eastAsia="Calibri"/>
          <w:rtl/>
          <w:lang w:eastAsia="de-DE" w:bidi="ar-JO"/>
        </w:rPr>
        <w:t xml:space="preserve"> </w:t>
      </w:r>
      <w:r w:rsidRPr="00444016">
        <w:rPr>
          <w:rFonts w:eastAsia="Calibri"/>
          <w:rtl/>
          <w:lang w:eastAsia="de-DE" w:bidi="ar-JO"/>
        </w:rPr>
        <w:t>الشعب</w:t>
      </w:r>
      <w:r>
        <w:rPr>
          <w:rFonts w:eastAsia="Calibri"/>
          <w:rtl/>
          <w:lang w:eastAsia="de-DE" w:bidi="ar-JO"/>
        </w:rPr>
        <w:t xml:space="preserve"> </w:t>
      </w:r>
      <w:r w:rsidRPr="00444016">
        <w:rPr>
          <w:rFonts w:eastAsia="Calibri" w:hint="cs"/>
          <w:rtl/>
          <w:lang w:eastAsia="de-DE" w:bidi="ar-JO"/>
        </w:rPr>
        <w:t>الفلسطيني</w:t>
      </w:r>
      <w:r>
        <w:rPr>
          <w:rFonts w:eastAsia="Calibri" w:hint="cs"/>
          <w:rtl/>
          <w:lang w:eastAsia="de-DE" w:bidi="ar-JO"/>
        </w:rPr>
        <w:t xml:space="preserve"> </w:t>
      </w:r>
      <w:r w:rsidRPr="00444016">
        <w:rPr>
          <w:rFonts w:eastAsia="Calibri" w:hint="cs"/>
          <w:rtl/>
          <w:lang w:eastAsia="de-DE" w:bidi="ar-JO"/>
        </w:rPr>
        <w:t>وخاصة</w:t>
      </w:r>
      <w:r>
        <w:rPr>
          <w:rFonts w:eastAsia="Calibri"/>
          <w:rtl/>
          <w:lang w:eastAsia="de-DE" w:bidi="ar-JO"/>
        </w:rPr>
        <w:t xml:space="preserve"> </w:t>
      </w:r>
      <w:r w:rsidRPr="00444016">
        <w:rPr>
          <w:rFonts w:eastAsia="Calibri"/>
          <w:rtl/>
          <w:lang w:eastAsia="de-DE" w:bidi="ar-JO"/>
        </w:rPr>
        <w:t>الاطفال.</w:t>
      </w:r>
    </w:p>
    <w:p w:rsidR="0079614C" w:rsidRPr="008A6ADA" w:rsidRDefault="0079614C" w:rsidP="0079614C">
      <w:pPr>
        <w:pStyle w:val="SingleTxtGA"/>
        <w:rPr>
          <w:b/>
          <w:bCs/>
          <w:spacing w:val="-2"/>
          <w:lang w:eastAsia="de-DE" w:bidi="ar-JO"/>
        </w:rPr>
      </w:pPr>
      <w:r w:rsidRPr="008A6ADA">
        <w:rPr>
          <w:rFonts w:eastAsiaTheme="minorHAnsi"/>
          <w:spacing w:val="-2"/>
          <w:rtl/>
        </w:rPr>
        <w:t>134-</w:t>
      </w:r>
      <w:r w:rsidRPr="008A6ADA">
        <w:rPr>
          <w:rFonts w:eastAsiaTheme="minorHAnsi"/>
          <w:spacing w:val="-2"/>
          <w:rtl/>
        </w:rPr>
        <w:tab/>
      </w:r>
      <w:r w:rsidRPr="008A6ADA">
        <w:rPr>
          <w:rFonts w:eastAsia="Calibri"/>
          <w:spacing w:val="-2"/>
          <w:rtl/>
          <w:lang w:eastAsia="de-DE" w:bidi="ar-JO"/>
        </w:rPr>
        <w:t xml:space="preserve">بالرجوع إلى إحصاءات وزارة الصحة الفلسطينية؛ بلغ عدد </w:t>
      </w:r>
      <w:r w:rsidRPr="008A6ADA">
        <w:rPr>
          <w:rFonts w:eastAsia="Calibri" w:hint="cs"/>
          <w:spacing w:val="-2"/>
          <w:rtl/>
          <w:lang w:eastAsia="de-DE" w:bidi="ar-JO"/>
        </w:rPr>
        <w:t>الأطفال</w:t>
      </w:r>
      <w:r w:rsidRPr="008A6ADA">
        <w:rPr>
          <w:rFonts w:eastAsia="Calibri"/>
          <w:spacing w:val="-2"/>
          <w:rtl/>
          <w:lang w:eastAsia="de-DE" w:bidi="ar-JO"/>
        </w:rPr>
        <w:t xml:space="preserve"> </w:t>
      </w:r>
      <w:r w:rsidRPr="008A6ADA">
        <w:rPr>
          <w:rFonts w:eastAsia="Calibri" w:hint="cs"/>
          <w:spacing w:val="-2"/>
          <w:rtl/>
          <w:lang w:eastAsia="de-DE" w:bidi="ar-JO"/>
        </w:rPr>
        <w:t>الشهداء</w:t>
      </w:r>
      <w:r w:rsidRPr="008A6ADA">
        <w:rPr>
          <w:rFonts w:eastAsia="Calibri"/>
          <w:spacing w:val="-2"/>
          <w:rtl/>
          <w:lang w:eastAsia="de-DE" w:bidi="ar-JO"/>
        </w:rPr>
        <w:t xml:space="preserve"> الذين تم قتلهم </w:t>
      </w:r>
      <w:r w:rsidRPr="008A6ADA">
        <w:rPr>
          <w:rFonts w:eastAsia="Calibri" w:hint="cs"/>
          <w:spacing w:val="-2"/>
          <w:rtl/>
          <w:lang w:eastAsia="de-DE" w:bidi="ar-JO"/>
        </w:rPr>
        <w:t>خارج</w:t>
      </w:r>
      <w:r w:rsidRPr="008A6ADA">
        <w:rPr>
          <w:rFonts w:eastAsia="Calibri"/>
          <w:spacing w:val="-2"/>
          <w:rtl/>
          <w:lang w:eastAsia="de-DE" w:bidi="ar-JO"/>
        </w:rPr>
        <w:t xml:space="preserve"> </w:t>
      </w:r>
      <w:r w:rsidRPr="008A6ADA">
        <w:rPr>
          <w:rFonts w:eastAsia="Calibri" w:hint="cs"/>
          <w:spacing w:val="-2"/>
          <w:rtl/>
          <w:lang w:eastAsia="de-DE" w:bidi="ar-JO"/>
        </w:rPr>
        <w:t>نطاق</w:t>
      </w:r>
      <w:r w:rsidRPr="008A6ADA">
        <w:rPr>
          <w:rFonts w:eastAsia="Calibri"/>
          <w:spacing w:val="-2"/>
          <w:rtl/>
          <w:lang w:eastAsia="de-DE" w:bidi="ar-JO"/>
        </w:rPr>
        <w:t xml:space="preserve"> </w:t>
      </w:r>
      <w:r w:rsidRPr="008A6ADA">
        <w:rPr>
          <w:rFonts w:eastAsia="Calibri" w:hint="cs"/>
          <w:spacing w:val="-2"/>
          <w:rtl/>
          <w:lang w:eastAsia="de-DE" w:bidi="ar-JO"/>
        </w:rPr>
        <w:t>القانون</w:t>
      </w:r>
      <w:r w:rsidRPr="008A6ADA">
        <w:rPr>
          <w:rFonts w:eastAsia="Calibri"/>
          <w:spacing w:val="-2"/>
          <w:rtl/>
          <w:lang w:eastAsia="de-DE" w:bidi="ar-JO"/>
        </w:rPr>
        <w:t xml:space="preserve"> من قبل قوات الاحتلال الاسرائيلي عام 2014</w:t>
      </w:r>
      <w:r w:rsidRPr="008A6ADA">
        <w:rPr>
          <w:rFonts w:ascii="Calibri" w:eastAsia="Calibri" w:hAnsi="Calibri" w:cs="Arial"/>
          <w:spacing w:val="-2"/>
          <w:sz w:val="22"/>
          <w:szCs w:val="22"/>
          <w:rtl/>
        </w:rPr>
        <w:t xml:space="preserve"> </w:t>
      </w:r>
      <w:r w:rsidRPr="008A6ADA">
        <w:rPr>
          <w:rFonts w:eastAsia="Calibri"/>
          <w:b/>
          <w:bCs/>
          <w:spacing w:val="-2"/>
          <w:rtl/>
          <w:lang w:eastAsia="de-DE" w:bidi="ar-JO"/>
        </w:rPr>
        <w:t>546</w:t>
      </w:r>
      <w:r w:rsidRPr="008A6ADA">
        <w:rPr>
          <w:rFonts w:eastAsia="Calibri"/>
          <w:spacing w:val="-2"/>
          <w:rtl/>
          <w:lang w:eastAsia="de-DE" w:bidi="ar-JO"/>
        </w:rPr>
        <w:t xml:space="preserve"> </w:t>
      </w:r>
      <w:r w:rsidRPr="008A6ADA">
        <w:rPr>
          <w:rFonts w:eastAsia="Calibri" w:hint="cs"/>
          <w:spacing w:val="-2"/>
          <w:rtl/>
          <w:lang w:eastAsia="de-DE" w:bidi="ar-JO"/>
        </w:rPr>
        <w:t>طفل</w:t>
      </w:r>
      <w:r w:rsidRPr="008A6ADA">
        <w:rPr>
          <w:rFonts w:eastAsia="Calibri"/>
          <w:spacing w:val="-2"/>
          <w:rtl/>
          <w:lang w:eastAsia="de-DE" w:bidi="ar-JO"/>
        </w:rPr>
        <w:t xml:space="preserve"> </w:t>
      </w:r>
      <w:r w:rsidRPr="008A6ADA">
        <w:rPr>
          <w:rFonts w:eastAsia="Calibri" w:hint="cs"/>
          <w:spacing w:val="-2"/>
          <w:rtl/>
          <w:lang w:eastAsia="de-DE" w:bidi="ar-JO"/>
        </w:rPr>
        <w:t>فلسطيني</w:t>
      </w:r>
      <w:r w:rsidRPr="008A6ADA">
        <w:rPr>
          <w:rFonts w:eastAsia="Calibri"/>
          <w:spacing w:val="-2"/>
          <w:rtl/>
          <w:lang w:eastAsia="de-DE" w:bidi="ar-JO"/>
        </w:rPr>
        <w:t xml:space="preserve"> شهيد</w:t>
      </w:r>
      <w:r w:rsidRPr="008A6ADA">
        <w:rPr>
          <w:rFonts w:eastAsia="Calibri"/>
          <w:spacing w:val="-2"/>
          <w:vertAlign w:val="superscript"/>
          <w:rtl/>
          <w:lang w:eastAsia="de-DE" w:bidi="ar-JO"/>
        </w:rPr>
        <w:t>(35)</w:t>
      </w:r>
      <w:r w:rsidRPr="008A6ADA">
        <w:rPr>
          <w:rFonts w:eastAsia="Calibri"/>
          <w:spacing w:val="-2"/>
          <w:rtl/>
          <w:lang w:eastAsia="de-DE" w:bidi="ar-JO"/>
        </w:rPr>
        <w:t xml:space="preserve"> </w:t>
      </w:r>
      <w:r w:rsidRPr="008A6ADA">
        <w:rPr>
          <w:rFonts w:eastAsia="Calibri" w:hint="cs"/>
          <w:spacing w:val="-2"/>
          <w:rtl/>
          <w:lang w:eastAsia="de-DE" w:bidi="ar-JO"/>
        </w:rPr>
        <w:t>بينما</w:t>
      </w:r>
      <w:r w:rsidRPr="008A6ADA">
        <w:rPr>
          <w:rFonts w:eastAsia="Calibri"/>
          <w:spacing w:val="-2"/>
          <w:rtl/>
          <w:lang w:eastAsia="de-DE" w:bidi="ar-JO"/>
        </w:rPr>
        <w:t xml:space="preserve"> </w:t>
      </w:r>
      <w:r w:rsidRPr="008A6ADA">
        <w:rPr>
          <w:rFonts w:eastAsia="Calibri" w:hint="cs"/>
          <w:spacing w:val="-2"/>
          <w:rtl/>
          <w:lang w:eastAsia="de-DE" w:bidi="ar-JO"/>
        </w:rPr>
        <w:t>بلغ</w:t>
      </w:r>
      <w:r w:rsidRPr="008A6ADA">
        <w:rPr>
          <w:rFonts w:eastAsia="Calibri"/>
          <w:spacing w:val="-2"/>
          <w:rtl/>
          <w:lang w:eastAsia="de-DE" w:bidi="ar-JO"/>
        </w:rPr>
        <w:t xml:space="preserve"> عدد الجرحى في </w:t>
      </w:r>
      <w:r w:rsidRPr="008A6ADA">
        <w:rPr>
          <w:rFonts w:eastAsia="Calibri" w:hint="cs"/>
          <w:spacing w:val="-2"/>
          <w:rtl/>
          <w:lang w:eastAsia="de-DE" w:bidi="ar-JO"/>
        </w:rPr>
        <w:t>قطاع</w:t>
      </w:r>
      <w:r w:rsidRPr="008A6ADA">
        <w:rPr>
          <w:rFonts w:eastAsia="Calibri"/>
          <w:spacing w:val="-2"/>
          <w:rtl/>
          <w:lang w:eastAsia="de-DE" w:bidi="ar-JO"/>
        </w:rPr>
        <w:t xml:space="preserve"> غزة </w:t>
      </w:r>
      <w:r w:rsidRPr="008A6ADA">
        <w:rPr>
          <w:rFonts w:eastAsia="Calibri" w:hint="cs"/>
          <w:spacing w:val="-2"/>
          <w:rtl/>
          <w:lang w:eastAsia="de-DE" w:bidi="ar-JO"/>
        </w:rPr>
        <w:t>لوحدها</w:t>
      </w:r>
      <w:r w:rsidRPr="008A6ADA">
        <w:rPr>
          <w:rFonts w:eastAsia="Calibri"/>
          <w:spacing w:val="-2"/>
          <w:rtl/>
          <w:lang w:eastAsia="de-DE" w:bidi="ar-JO"/>
        </w:rPr>
        <w:t xml:space="preserve"> </w:t>
      </w:r>
      <w:r w:rsidRPr="008A6ADA">
        <w:rPr>
          <w:rFonts w:eastAsia="Calibri"/>
          <w:b/>
          <w:bCs/>
          <w:spacing w:val="-2"/>
          <w:rtl/>
          <w:lang w:eastAsia="de-DE" w:bidi="ar-JO"/>
        </w:rPr>
        <w:t>3887</w:t>
      </w:r>
      <w:r w:rsidRPr="008A6ADA">
        <w:rPr>
          <w:rFonts w:eastAsia="Calibri"/>
          <w:spacing w:val="-2"/>
          <w:rtl/>
          <w:lang w:eastAsia="de-DE" w:bidi="ar-JO"/>
        </w:rPr>
        <w:t xml:space="preserve"> طفلاً. بينما وصل عدد الأطفال الشهداء </w:t>
      </w:r>
      <w:r w:rsidRPr="008A6ADA">
        <w:rPr>
          <w:rFonts w:eastAsia="Calibri"/>
          <w:b/>
          <w:bCs/>
          <w:spacing w:val="-2"/>
          <w:rtl/>
          <w:lang w:eastAsia="de-DE" w:bidi="ar-JO"/>
        </w:rPr>
        <w:t xml:space="preserve">32 </w:t>
      </w:r>
      <w:r w:rsidRPr="008A6ADA">
        <w:rPr>
          <w:rFonts w:eastAsia="Calibri"/>
          <w:spacing w:val="-2"/>
          <w:rtl/>
          <w:lang w:eastAsia="de-DE" w:bidi="ar-JO"/>
        </w:rPr>
        <w:t xml:space="preserve">طفل، والجرحى الأطفال </w:t>
      </w:r>
      <w:r w:rsidRPr="008A6ADA">
        <w:rPr>
          <w:rFonts w:eastAsia="Calibri"/>
          <w:b/>
          <w:bCs/>
          <w:spacing w:val="-2"/>
          <w:rtl/>
          <w:lang w:eastAsia="de-DE" w:bidi="ar-JO"/>
        </w:rPr>
        <w:t>594</w:t>
      </w:r>
      <w:r w:rsidRPr="008A6ADA">
        <w:rPr>
          <w:rFonts w:eastAsia="Calibri"/>
          <w:spacing w:val="-2"/>
          <w:rtl/>
          <w:lang w:eastAsia="de-DE" w:bidi="ar-JO"/>
        </w:rPr>
        <w:t xml:space="preserve"> طفلاً عام 2015 أما عام</w:t>
      </w:r>
      <w:r w:rsidRPr="008A6ADA">
        <w:rPr>
          <w:rFonts w:eastAsia="Calibri" w:hint="eastAsia"/>
          <w:spacing w:val="-2"/>
          <w:rtl/>
          <w:lang w:eastAsia="de-DE" w:bidi="ar-JO"/>
        </w:rPr>
        <w:t> </w:t>
      </w:r>
      <w:r w:rsidRPr="008A6ADA">
        <w:rPr>
          <w:rFonts w:eastAsia="Calibri"/>
          <w:spacing w:val="-2"/>
          <w:rtl/>
          <w:lang w:eastAsia="de-DE" w:bidi="ar-JO"/>
        </w:rPr>
        <w:t>2016؛ وصل</w:t>
      </w:r>
      <w:r w:rsidRPr="008A6ADA">
        <w:rPr>
          <w:rFonts w:eastAsia="Calibri"/>
          <w:spacing w:val="-2"/>
          <w:rtl/>
        </w:rPr>
        <w:t xml:space="preserve"> عدد الشهداء الفلسطينيين من الأطفال </w:t>
      </w:r>
      <w:r w:rsidRPr="008A6ADA">
        <w:rPr>
          <w:rFonts w:eastAsia="Calibri"/>
          <w:b/>
          <w:bCs/>
          <w:spacing w:val="-2"/>
          <w:rtl/>
        </w:rPr>
        <w:t xml:space="preserve">32 </w:t>
      </w:r>
      <w:r w:rsidRPr="008A6ADA">
        <w:rPr>
          <w:rFonts w:eastAsia="Calibri"/>
          <w:spacing w:val="-2"/>
          <w:rtl/>
        </w:rPr>
        <w:t xml:space="preserve">طفل شهيد في الضفة الغربية، وأصيب </w:t>
      </w:r>
      <w:r w:rsidRPr="008A6ADA">
        <w:rPr>
          <w:rFonts w:eastAsia="Calibri"/>
          <w:b/>
          <w:bCs/>
          <w:spacing w:val="-2"/>
          <w:rtl/>
        </w:rPr>
        <w:t xml:space="preserve">82 </w:t>
      </w:r>
      <w:r w:rsidRPr="008A6ADA">
        <w:rPr>
          <w:rFonts w:eastAsia="Calibri"/>
          <w:spacing w:val="-2"/>
          <w:rtl/>
        </w:rPr>
        <w:t xml:space="preserve">طفل فلسطيني، أكثر من نصفهم أصيب برصاص حي، بينما عام 2017 استشهد </w:t>
      </w:r>
      <w:r w:rsidRPr="008A6ADA">
        <w:rPr>
          <w:rFonts w:eastAsia="Calibri"/>
          <w:b/>
          <w:bCs/>
          <w:spacing w:val="-2"/>
          <w:rtl/>
        </w:rPr>
        <w:t>15</w:t>
      </w:r>
      <w:r w:rsidRPr="008A6ADA">
        <w:rPr>
          <w:rFonts w:eastAsia="Calibri"/>
          <w:spacing w:val="-2"/>
          <w:rtl/>
        </w:rPr>
        <w:t xml:space="preserve"> طفلاً.</w:t>
      </w:r>
    </w:p>
    <w:p w:rsidR="0079614C" w:rsidRPr="00444016" w:rsidRDefault="0079614C" w:rsidP="0079614C">
      <w:pPr>
        <w:pStyle w:val="SingleTxtGA"/>
        <w:rPr>
          <w:rFonts w:eastAsia="Calibri"/>
          <w:rtl/>
        </w:rPr>
      </w:pPr>
      <w:r w:rsidRPr="00444016">
        <w:rPr>
          <w:rFonts w:eastAsia="Calibri"/>
          <w:rtl/>
        </w:rPr>
        <w:t>وقد</w:t>
      </w:r>
      <w:r>
        <w:rPr>
          <w:rFonts w:eastAsia="Calibri"/>
          <w:rtl/>
        </w:rPr>
        <w:t xml:space="preserve"> </w:t>
      </w:r>
      <w:r w:rsidRPr="00444016">
        <w:rPr>
          <w:rFonts w:eastAsia="Calibri"/>
          <w:rtl/>
        </w:rPr>
        <w:t>استحدث</w:t>
      </w:r>
      <w:r>
        <w:rPr>
          <w:rFonts w:eastAsia="Calibri"/>
          <w:rtl/>
        </w:rPr>
        <w:t xml:space="preserve"> </w:t>
      </w:r>
      <w:r w:rsidRPr="00444016">
        <w:rPr>
          <w:rFonts w:eastAsia="Calibri"/>
          <w:rtl/>
        </w:rPr>
        <w:t>النائب</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نيابة</w:t>
      </w:r>
      <w:r>
        <w:rPr>
          <w:rFonts w:eastAsia="Calibri"/>
          <w:rtl/>
        </w:rPr>
        <w:t xml:space="preserve"> </w:t>
      </w:r>
      <w:r w:rsidRPr="00444016">
        <w:rPr>
          <w:rFonts w:eastAsia="Calibri"/>
          <w:rtl/>
        </w:rPr>
        <w:t>مختصة</w:t>
      </w:r>
      <w:r>
        <w:rPr>
          <w:rFonts w:eastAsia="Calibri"/>
          <w:rtl/>
        </w:rPr>
        <w:t xml:space="preserve"> </w:t>
      </w:r>
      <w:r w:rsidRPr="00444016">
        <w:rPr>
          <w:rFonts w:eastAsia="Calibri"/>
          <w:rtl/>
        </w:rPr>
        <w:t>بالتحقيق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جرائم</w:t>
      </w:r>
      <w:r>
        <w:rPr>
          <w:rFonts w:eastAsia="Calibri"/>
          <w:rtl/>
        </w:rPr>
        <w:t xml:space="preserve"> </w:t>
      </w:r>
      <w:r w:rsidRPr="00444016">
        <w:rPr>
          <w:rFonts w:eastAsia="Calibri"/>
          <w:rtl/>
        </w:rPr>
        <w:t>الاحتلال.</w:t>
      </w:r>
    </w:p>
    <w:p w:rsidR="0079614C" w:rsidRPr="00444016" w:rsidRDefault="0079614C" w:rsidP="0079614C">
      <w:pPr>
        <w:pStyle w:val="H23GA"/>
        <w:rPr>
          <w:lang w:bidi="ar-JO"/>
        </w:rPr>
      </w:pPr>
      <w:r>
        <w:rPr>
          <w:rFonts w:ascii="Symbol" w:hAnsi="Symbol"/>
          <w:lang w:bidi="ar-JO"/>
        </w:rPr>
        <w:tab/>
      </w:r>
      <w:r w:rsidRPr="00444016">
        <w:rPr>
          <w:rFonts w:ascii="Symbol" w:hAnsi="Symbol"/>
          <w:lang w:bidi="ar-JO"/>
        </w:rPr>
        <w:tab/>
      </w:r>
      <w:r w:rsidRPr="00444016">
        <w:rPr>
          <w:rtl/>
          <w:lang w:bidi="ar-JO"/>
        </w:rPr>
        <w:t>احترام</w:t>
      </w:r>
      <w:r>
        <w:rPr>
          <w:rtl/>
          <w:lang w:bidi="ar-JO"/>
        </w:rPr>
        <w:t xml:space="preserve"> </w:t>
      </w:r>
      <w:r w:rsidRPr="00444016">
        <w:rPr>
          <w:rtl/>
          <w:lang w:bidi="ar-JO"/>
        </w:rPr>
        <w:t>آراء</w:t>
      </w:r>
      <w:r>
        <w:rPr>
          <w:rtl/>
          <w:lang w:bidi="ar-JO"/>
        </w:rPr>
        <w:t xml:space="preserve"> </w:t>
      </w:r>
      <w:r w:rsidRPr="00444016">
        <w:rPr>
          <w:rtl/>
          <w:lang w:bidi="ar-JO"/>
        </w:rPr>
        <w:t>الطفل</w:t>
      </w:r>
      <w:r>
        <w:rPr>
          <w:rtl/>
          <w:lang w:bidi="ar-JO"/>
        </w:rPr>
        <w:t xml:space="preserve"> </w:t>
      </w:r>
      <w:r w:rsidRPr="00444016">
        <w:rPr>
          <w:rtl/>
          <w:lang w:bidi="ar-JO"/>
        </w:rPr>
        <w:t>(المادة</w:t>
      </w:r>
      <w:r>
        <w:rPr>
          <w:rtl/>
          <w:lang w:bidi="ar-JO"/>
        </w:rPr>
        <w:t xml:space="preserve"> </w:t>
      </w:r>
      <w:r w:rsidRPr="00444016">
        <w:rPr>
          <w:rtl/>
          <w:lang w:bidi="ar-JO"/>
        </w:rPr>
        <w:t>12)</w:t>
      </w:r>
    </w:p>
    <w:p w:rsidR="0079614C" w:rsidRPr="00444016" w:rsidRDefault="0079614C" w:rsidP="0079614C">
      <w:pPr>
        <w:pStyle w:val="SingleTxtGA"/>
        <w:rPr>
          <w:rFonts w:eastAsia="Calibri"/>
        </w:rPr>
      </w:pPr>
      <w:r w:rsidRPr="0044758E">
        <w:rPr>
          <w:rFonts w:eastAsiaTheme="minorHAnsi"/>
          <w:rtl/>
        </w:rPr>
        <w:t>135-</w:t>
      </w:r>
      <w:r w:rsidRPr="0044758E">
        <w:rPr>
          <w:rFonts w:eastAsiaTheme="minorHAnsi"/>
          <w:rtl/>
        </w:rPr>
        <w:tab/>
      </w:r>
      <w:r w:rsidRPr="00444016">
        <w:rPr>
          <w:rFonts w:eastAsia="Calibri"/>
          <w:rtl/>
          <w:lang w:eastAsia="de-DE"/>
        </w:rPr>
        <w:t>ينص</w:t>
      </w:r>
      <w:r>
        <w:rPr>
          <w:rFonts w:eastAsia="Calibri"/>
          <w:rtl/>
          <w:lang w:eastAsia="de-DE"/>
        </w:rPr>
        <w:t xml:space="preserve"> </w:t>
      </w:r>
      <w:r w:rsidRPr="00444016">
        <w:rPr>
          <w:rFonts w:eastAsia="Calibri"/>
          <w:rtl/>
          <w:lang w:eastAsia="de-DE"/>
        </w:rPr>
        <w:t>قانون</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الفلسطيني</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المادة</w:t>
      </w:r>
      <w:r>
        <w:rPr>
          <w:rFonts w:eastAsia="Calibri"/>
          <w:rtl/>
          <w:lang w:eastAsia="de-DE"/>
        </w:rPr>
        <w:t xml:space="preserve"> </w:t>
      </w:r>
      <w:r w:rsidRPr="00444016">
        <w:rPr>
          <w:rFonts w:eastAsia="Calibri" w:hint="cs"/>
          <w:rtl/>
          <w:lang w:eastAsia="de-DE"/>
        </w:rPr>
        <w:t>12</w:t>
      </w:r>
      <w:r>
        <w:rPr>
          <w:rFonts w:eastAsia="Calibri"/>
          <w:rtl/>
          <w:lang w:eastAsia="de-DE"/>
        </w:rPr>
        <w:t xml:space="preserve"> </w:t>
      </w:r>
      <w:r w:rsidRPr="00444016">
        <w:rPr>
          <w:rFonts w:eastAsia="Calibri"/>
          <w:rtl/>
          <w:lang w:eastAsia="de-DE"/>
        </w:rPr>
        <w:t>على:</w:t>
      </w:r>
      <w:r>
        <w:rPr>
          <w:rFonts w:eastAsia="Calibri" w:hint="cs"/>
          <w:rtl/>
          <w:lang w:eastAsia="de-DE"/>
        </w:rPr>
        <w:t xml:space="preserve"> "</w:t>
      </w:r>
      <w:r w:rsidRPr="00444016">
        <w:rPr>
          <w:rFonts w:eastAsia="Calibri" w:hint="cs"/>
          <w:rtl/>
          <w:lang w:eastAsia="de-DE"/>
        </w:rPr>
        <w:t>2.</w:t>
      </w:r>
      <w:r>
        <w:rPr>
          <w:rFonts w:eastAsia="Calibri"/>
          <w:rtl/>
        </w:rPr>
        <w:t xml:space="preserve"> </w:t>
      </w:r>
      <w:r w:rsidRPr="00444016">
        <w:rPr>
          <w:rFonts w:eastAsia="Calibri"/>
          <w:rtl/>
        </w:rPr>
        <w:t>تؤخذ</w:t>
      </w:r>
      <w:r>
        <w:rPr>
          <w:rFonts w:eastAsia="Calibri"/>
          <w:rtl/>
        </w:rPr>
        <w:t xml:space="preserve"> </w:t>
      </w:r>
      <w:r w:rsidRPr="00444016">
        <w:rPr>
          <w:rFonts w:eastAsia="Calibri"/>
          <w:rtl/>
        </w:rPr>
        <w:t>آراء</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تستحق</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الاعتبار</w:t>
      </w:r>
      <w:r>
        <w:rPr>
          <w:rFonts w:eastAsia="Calibri"/>
          <w:rtl/>
        </w:rPr>
        <w:t xml:space="preserve"> </w:t>
      </w:r>
      <w:r w:rsidRPr="00444016">
        <w:rPr>
          <w:rFonts w:eastAsia="Calibri"/>
          <w:rtl/>
        </w:rPr>
        <w:t>وفقاً</w:t>
      </w:r>
      <w:r>
        <w:rPr>
          <w:rFonts w:eastAsia="Calibri"/>
          <w:rtl/>
        </w:rPr>
        <w:t xml:space="preserve"> </w:t>
      </w:r>
      <w:r w:rsidRPr="00444016">
        <w:rPr>
          <w:rFonts w:eastAsia="Calibri"/>
          <w:rtl/>
        </w:rPr>
        <w:t>لسنه</w:t>
      </w:r>
      <w:r>
        <w:rPr>
          <w:rFonts w:eastAsia="Calibri"/>
          <w:rtl/>
        </w:rPr>
        <w:t xml:space="preserve"> </w:t>
      </w:r>
      <w:r w:rsidRPr="00444016">
        <w:rPr>
          <w:rFonts w:eastAsia="Calibri"/>
          <w:rtl/>
        </w:rPr>
        <w:t>ودرجة</w:t>
      </w:r>
      <w:r>
        <w:rPr>
          <w:rFonts w:eastAsia="Calibri"/>
          <w:rtl/>
        </w:rPr>
        <w:t xml:space="preserve"> </w:t>
      </w:r>
      <w:r w:rsidRPr="00444016">
        <w:rPr>
          <w:rFonts w:eastAsia="Calibri"/>
          <w:rtl/>
        </w:rPr>
        <w:t>نضجه</w:t>
      </w:r>
      <w:r w:rsidRPr="00444016">
        <w:rPr>
          <w:rFonts w:eastAsia="Calibri"/>
        </w:rPr>
        <w:t>.</w:t>
      </w:r>
      <w:r w:rsidRPr="00444016">
        <w:rPr>
          <w:rFonts w:eastAsia="Calibri"/>
          <w:rtl/>
        </w:rPr>
        <w:t>3.تتاح</w:t>
      </w:r>
      <w:r>
        <w:rPr>
          <w:rFonts w:eastAsia="Calibri"/>
          <w:rtl/>
        </w:rPr>
        <w:t xml:space="preserve"> </w:t>
      </w:r>
      <w:r w:rsidRPr="00444016">
        <w:rPr>
          <w:rFonts w:eastAsia="Calibri"/>
          <w:rtl/>
        </w:rPr>
        <w:t>للطفل</w:t>
      </w:r>
      <w:r>
        <w:rPr>
          <w:rFonts w:eastAsia="Calibri"/>
          <w:rtl/>
        </w:rPr>
        <w:t xml:space="preserve"> </w:t>
      </w:r>
      <w:r w:rsidRPr="00444016">
        <w:rPr>
          <w:rFonts w:eastAsia="Calibri"/>
          <w:rtl/>
        </w:rPr>
        <w:t>الفرصة</w:t>
      </w:r>
      <w:r>
        <w:rPr>
          <w:rFonts w:eastAsia="Calibri"/>
          <w:rtl/>
        </w:rPr>
        <w:t xml:space="preserve"> </w:t>
      </w:r>
      <w:r w:rsidRPr="00444016">
        <w:rPr>
          <w:rFonts w:eastAsia="Calibri"/>
          <w:rtl/>
        </w:rPr>
        <w:t>للإفصاح</w:t>
      </w:r>
      <w:r>
        <w:rPr>
          <w:rFonts w:eastAsia="Calibri"/>
          <w:rtl/>
        </w:rPr>
        <w:t xml:space="preserve"> </w:t>
      </w:r>
      <w:r w:rsidRPr="00444016">
        <w:rPr>
          <w:rFonts w:eastAsia="Calibri"/>
          <w:rtl/>
        </w:rPr>
        <w:t>عن</w:t>
      </w:r>
      <w:r>
        <w:rPr>
          <w:rFonts w:eastAsia="Calibri"/>
          <w:rtl/>
        </w:rPr>
        <w:t xml:space="preserve"> </w:t>
      </w:r>
      <w:r w:rsidRPr="00444016">
        <w:rPr>
          <w:rFonts w:eastAsia="Calibri" w:hint="cs"/>
          <w:rtl/>
        </w:rPr>
        <w:t>أرائه</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القضائية</w:t>
      </w:r>
      <w:r>
        <w:rPr>
          <w:rFonts w:eastAsia="Calibri"/>
          <w:rtl/>
        </w:rPr>
        <w:t xml:space="preserve"> </w:t>
      </w:r>
      <w:r w:rsidRPr="00444016">
        <w:rPr>
          <w:rFonts w:eastAsia="Calibri"/>
          <w:rtl/>
        </w:rPr>
        <w:t>أو</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التدابير</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أو</w:t>
      </w:r>
      <w:r>
        <w:rPr>
          <w:rFonts w:eastAsia="Calibri"/>
          <w:rtl/>
        </w:rPr>
        <w:t xml:space="preserve"> </w:t>
      </w:r>
      <w:r w:rsidRPr="00444016">
        <w:rPr>
          <w:rFonts w:eastAsia="Calibri"/>
          <w:rtl/>
        </w:rPr>
        <w:t>التعليمية</w:t>
      </w:r>
      <w:r>
        <w:rPr>
          <w:rFonts w:eastAsia="Calibri"/>
          <w:rtl/>
        </w:rPr>
        <w:t xml:space="preserve"> </w:t>
      </w:r>
      <w:r w:rsidRPr="00444016">
        <w:rPr>
          <w:rFonts w:eastAsia="Calibri"/>
          <w:rtl/>
        </w:rPr>
        <w:t>الخاصة</w:t>
      </w:r>
      <w:r>
        <w:rPr>
          <w:rFonts w:eastAsia="Calibri"/>
          <w:rtl/>
        </w:rPr>
        <w:t xml:space="preserve"> </w:t>
      </w:r>
      <w:r w:rsidRPr="00444016">
        <w:rPr>
          <w:rFonts w:eastAsia="Calibri"/>
          <w:rtl/>
        </w:rPr>
        <w:t>بظروفه."</w:t>
      </w:r>
    </w:p>
    <w:p w:rsidR="0079614C" w:rsidRPr="00444016" w:rsidRDefault="0079614C" w:rsidP="0079614C">
      <w:pPr>
        <w:pStyle w:val="SingleTxtGA"/>
        <w:rPr>
          <w:rFonts w:eastAsia="Calibri"/>
          <w:b/>
          <w:bCs/>
        </w:rPr>
      </w:pPr>
      <w:r w:rsidRPr="0044758E">
        <w:rPr>
          <w:rFonts w:eastAsiaTheme="minorHAnsi"/>
          <w:rtl/>
        </w:rPr>
        <w:t>136-</w:t>
      </w:r>
      <w:r>
        <w:rPr>
          <w:rFonts w:eastAsiaTheme="minorHAnsi"/>
          <w:rtl/>
        </w:rPr>
        <w:tab/>
      </w:r>
      <w:r w:rsidRPr="00444016">
        <w:rPr>
          <w:rFonts w:eastAsia="Calibri"/>
          <w:rtl/>
        </w:rPr>
        <w:t>فيما</w:t>
      </w:r>
      <w:r>
        <w:rPr>
          <w:rFonts w:eastAsia="Calibri"/>
          <w:rtl/>
        </w:rPr>
        <w:t xml:space="preserve"> </w:t>
      </w:r>
      <w:r w:rsidRPr="00444016">
        <w:rPr>
          <w:rFonts w:eastAsia="Calibri"/>
          <w:rtl/>
        </w:rPr>
        <w:t>يتعلق</w:t>
      </w:r>
      <w:r>
        <w:rPr>
          <w:rFonts w:eastAsia="Calibri"/>
          <w:rtl/>
        </w:rPr>
        <w:t xml:space="preserve"> </w:t>
      </w:r>
      <w:r w:rsidRPr="00444016">
        <w:rPr>
          <w:rFonts w:eastAsia="Calibri"/>
          <w:rtl/>
        </w:rPr>
        <w:t>باحترام</w:t>
      </w:r>
      <w:r>
        <w:rPr>
          <w:rFonts w:eastAsia="Calibri"/>
          <w:rtl/>
        </w:rPr>
        <w:t xml:space="preserve"> </w:t>
      </w:r>
      <w:r w:rsidRPr="00444016">
        <w:rPr>
          <w:rFonts w:eastAsia="Calibri"/>
          <w:rtl/>
        </w:rPr>
        <w:t>آراء</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الإدارية</w:t>
      </w:r>
      <w:r>
        <w:rPr>
          <w:rFonts w:eastAsia="Calibri"/>
          <w:rtl/>
        </w:rPr>
        <w:t xml:space="preserve"> </w:t>
      </w:r>
      <w:r w:rsidRPr="00444016">
        <w:rPr>
          <w:rFonts w:eastAsia="Calibri"/>
          <w:rtl/>
        </w:rPr>
        <w:t>الخاصة</w:t>
      </w:r>
      <w:r>
        <w:rPr>
          <w:rFonts w:eastAsia="Calibri"/>
          <w:rtl/>
        </w:rPr>
        <w:t xml:space="preserve"> </w:t>
      </w:r>
      <w:r w:rsidRPr="00444016">
        <w:rPr>
          <w:rFonts w:eastAsia="Calibri"/>
          <w:rtl/>
        </w:rPr>
        <w:t>بالطفل</w:t>
      </w:r>
      <w:r>
        <w:rPr>
          <w:rFonts w:eastAsia="Calibri"/>
          <w:rtl/>
        </w:rPr>
        <w:t xml:space="preserve"> </w:t>
      </w:r>
      <w:r w:rsidRPr="00444016">
        <w:rPr>
          <w:rFonts w:eastAsia="Calibri"/>
          <w:rtl/>
        </w:rPr>
        <w:t>ضحية</w:t>
      </w:r>
      <w:r>
        <w:rPr>
          <w:rFonts w:eastAsia="Calibri"/>
          <w:rtl/>
        </w:rPr>
        <w:t xml:space="preserve"> </w:t>
      </w:r>
      <w:r w:rsidRPr="00444016">
        <w:rPr>
          <w:rFonts w:eastAsia="Calibri"/>
          <w:rtl/>
        </w:rPr>
        <w:t>العنف</w:t>
      </w:r>
      <w:r>
        <w:rPr>
          <w:rFonts w:eastAsia="Calibri"/>
          <w:rtl/>
        </w:rPr>
        <w:t xml:space="preserve"> </w:t>
      </w:r>
      <w:r w:rsidRPr="00444016">
        <w:rPr>
          <w:rFonts w:eastAsia="Calibri"/>
          <w:rtl/>
        </w:rPr>
        <w:t>المجتمعي،</w:t>
      </w:r>
      <w:r>
        <w:rPr>
          <w:rFonts w:eastAsia="Calibri"/>
          <w:rtl/>
        </w:rPr>
        <w:t xml:space="preserve"> </w:t>
      </w:r>
      <w:r w:rsidRPr="00444016">
        <w:rPr>
          <w:rFonts w:eastAsia="Calibri"/>
          <w:rtl/>
        </w:rPr>
        <w:t>وتحديداً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حال</w:t>
      </w:r>
      <w:r>
        <w:rPr>
          <w:rFonts w:eastAsia="Calibri"/>
          <w:rtl/>
        </w:rPr>
        <w:t xml:space="preserve"> </w:t>
      </w:r>
      <w:r w:rsidRPr="00444016">
        <w:rPr>
          <w:rFonts w:eastAsia="Calibri"/>
          <w:rtl/>
        </w:rPr>
        <w:t>تحويل</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أو</w:t>
      </w:r>
      <w:r>
        <w:rPr>
          <w:rFonts w:eastAsia="Calibri"/>
          <w:rtl/>
        </w:rPr>
        <w:t xml:space="preserve"> </w:t>
      </w:r>
      <w:r w:rsidRPr="00444016">
        <w:rPr>
          <w:rFonts w:eastAsia="Calibri"/>
          <w:rtl/>
        </w:rPr>
        <w:t>الطفلة</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مركز</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أخذ</w:t>
      </w:r>
      <w:r>
        <w:rPr>
          <w:rFonts w:eastAsia="Calibri"/>
          <w:rtl/>
        </w:rPr>
        <w:t xml:space="preserve"> </w:t>
      </w:r>
      <w:r w:rsidRPr="00444016">
        <w:rPr>
          <w:rFonts w:eastAsia="Calibri"/>
          <w:rtl/>
        </w:rPr>
        <w:t>رأي</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مرشد</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بعين</w:t>
      </w:r>
      <w:r>
        <w:rPr>
          <w:rFonts w:eastAsia="Calibri"/>
          <w:rtl/>
        </w:rPr>
        <w:t xml:space="preserve"> </w:t>
      </w:r>
      <w:r w:rsidRPr="00444016">
        <w:rPr>
          <w:rFonts w:eastAsia="Calibri"/>
          <w:rtl/>
        </w:rPr>
        <w:t>الاعتبار،</w:t>
      </w:r>
      <w:r>
        <w:rPr>
          <w:rFonts w:eastAsia="Calibri"/>
          <w:rtl/>
        </w:rPr>
        <w:t xml:space="preserve"> </w:t>
      </w:r>
      <w:r w:rsidRPr="00444016">
        <w:rPr>
          <w:rFonts w:eastAsia="Calibri"/>
          <w:rtl/>
        </w:rPr>
        <w:t>رغم</w:t>
      </w:r>
      <w:r>
        <w:rPr>
          <w:rFonts w:eastAsia="Calibri"/>
          <w:rtl/>
        </w:rPr>
        <w:t xml:space="preserve"> </w:t>
      </w:r>
      <w:r w:rsidRPr="00444016">
        <w:rPr>
          <w:rFonts w:eastAsia="Calibri"/>
          <w:rtl/>
        </w:rPr>
        <w:t>وجود</w:t>
      </w:r>
      <w:r>
        <w:rPr>
          <w:rFonts w:eastAsia="Calibri"/>
          <w:rtl/>
        </w:rPr>
        <w:t xml:space="preserve"> </w:t>
      </w:r>
      <w:r w:rsidRPr="00444016">
        <w:rPr>
          <w:rFonts w:eastAsia="Calibri"/>
          <w:rtl/>
        </w:rPr>
        <w:t>مشاكل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بعض</w:t>
      </w:r>
      <w:r>
        <w:rPr>
          <w:rFonts w:eastAsia="Calibri"/>
          <w:rtl/>
        </w:rPr>
        <w:t xml:space="preserve"> </w:t>
      </w:r>
      <w:r w:rsidRPr="00444016">
        <w:rPr>
          <w:rFonts w:eastAsia="Calibri"/>
          <w:rtl/>
        </w:rPr>
        <w:t>الأحيان؛</w:t>
      </w:r>
      <w:r>
        <w:rPr>
          <w:rFonts w:eastAsia="Calibri"/>
          <w:rtl/>
        </w:rPr>
        <w:t xml:space="preserve"> </w:t>
      </w:r>
      <w:r w:rsidRPr="00444016">
        <w:rPr>
          <w:rFonts w:eastAsia="Calibri"/>
          <w:rtl/>
        </w:rPr>
        <w:t>فمثلاً</w:t>
      </w:r>
      <w:r>
        <w:rPr>
          <w:rFonts w:eastAsia="Calibri"/>
          <w:rtl/>
        </w:rPr>
        <w:t xml:space="preserve"> </w:t>
      </w:r>
      <w:r w:rsidRPr="00444016">
        <w:rPr>
          <w:rFonts w:eastAsia="Calibri"/>
          <w:rtl/>
        </w:rPr>
        <w:t>يمكن</w:t>
      </w:r>
      <w:r>
        <w:rPr>
          <w:rFonts w:eastAsia="Calibri"/>
          <w:rtl/>
        </w:rPr>
        <w:t xml:space="preserve"> </w:t>
      </w:r>
      <w:r w:rsidRPr="00444016">
        <w:rPr>
          <w:rFonts w:eastAsia="Calibri"/>
          <w:rtl/>
        </w:rPr>
        <w:t>أن</w:t>
      </w:r>
      <w:r>
        <w:rPr>
          <w:rFonts w:eastAsia="Calibri"/>
          <w:rtl/>
        </w:rPr>
        <w:t xml:space="preserve"> </w:t>
      </w:r>
      <w:r w:rsidRPr="00444016">
        <w:rPr>
          <w:rFonts w:eastAsia="Calibri"/>
          <w:rtl/>
        </w:rPr>
        <w:t>يتطلب</w:t>
      </w:r>
      <w:r>
        <w:rPr>
          <w:rFonts w:eastAsia="Calibri"/>
          <w:rtl/>
        </w:rPr>
        <w:t xml:space="preserve"> </w:t>
      </w:r>
      <w:r w:rsidRPr="00444016">
        <w:rPr>
          <w:rFonts w:eastAsia="Calibri"/>
          <w:rtl/>
        </w:rPr>
        <w:t>توفير</w:t>
      </w:r>
      <w:r>
        <w:rPr>
          <w:rFonts w:eastAsia="Calibri"/>
          <w:rtl/>
        </w:rPr>
        <w:t xml:space="preserve"> </w:t>
      </w:r>
      <w:r w:rsidRPr="00444016">
        <w:rPr>
          <w:rFonts w:eastAsia="Calibri"/>
          <w:rtl/>
        </w:rPr>
        <w:t>الحماية</w:t>
      </w:r>
      <w:r>
        <w:rPr>
          <w:rFonts w:eastAsia="Calibri"/>
          <w:rtl/>
        </w:rPr>
        <w:t xml:space="preserve"> </w:t>
      </w:r>
      <w:r w:rsidRPr="00444016">
        <w:rPr>
          <w:rFonts w:eastAsia="Calibri"/>
          <w:rtl/>
        </w:rPr>
        <w:t>له</w:t>
      </w:r>
      <w:r>
        <w:rPr>
          <w:rFonts w:eastAsia="Calibri"/>
          <w:rtl/>
        </w:rPr>
        <w:t xml:space="preserve"> </w:t>
      </w:r>
      <w:r w:rsidRPr="00444016">
        <w:rPr>
          <w:rFonts w:eastAsia="Calibri"/>
          <w:rtl/>
        </w:rPr>
        <w:t>وضعه</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مركز،</w:t>
      </w:r>
      <w:r>
        <w:rPr>
          <w:rFonts w:eastAsia="Calibri"/>
          <w:rtl/>
        </w:rPr>
        <w:t xml:space="preserve"> </w:t>
      </w:r>
      <w:r w:rsidRPr="00444016">
        <w:rPr>
          <w:rFonts w:eastAsia="Calibri"/>
          <w:rtl/>
        </w:rPr>
        <w:t>ولكن</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قد</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يرغب</w:t>
      </w:r>
      <w:r>
        <w:rPr>
          <w:rFonts w:eastAsia="Calibri"/>
          <w:rtl/>
        </w:rPr>
        <w:t xml:space="preserve"> </w:t>
      </w:r>
      <w:r w:rsidRPr="00444016">
        <w:rPr>
          <w:rFonts w:eastAsia="Calibri"/>
          <w:rtl/>
        </w:rPr>
        <w:t>في</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عند</w:t>
      </w:r>
      <w:r>
        <w:rPr>
          <w:rFonts w:eastAsia="Calibri"/>
          <w:rtl/>
        </w:rPr>
        <w:t xml:space="preserve"> </w:t>
      </w:r>
      <w:r w:rsidRPr="00444016">
        <w:rPr>
          <w:rFonts w:eastAsia="Calibri"/>
          <w:rtl/>
        </w:rPr>
        <w:t>أخذ</w:t>
      </w:r>
      <w:r>
        <w:rPr>
          <w:rFonts w:eastAsia="Calibri"/>
          <w:rtl/>
        </w:rPr>
        <w:t xml:space="preserve"> </w:t>
      </w:r>
      <w:r w:rsidRPr="00444016">
        <w:rPr>
          <w:rFonts w:eastAsia="Calibri"/>
          <w:rtl/>
        </w:rPr>
        <w:t>رأيه،</w:t>
      </w:r>
      <w:r>
        <w:rPr>
          <w:rFonts w:eastAsia="Calibri"/>
          <w:rtl/>
        </w:rPr>
        <w:t xml:space="preserve"> </w:t>
      </w:r>
      <w:r w:rsidRPr="00444016">
        <w:rPr>
          <w:rFonts w:eastAsia="Calibri"/>
          <w:rtl/>
        </w:rPr>
        <w:t>هنا</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أجل</w:t>
      </w:r>
      <w:r>
        <w:rPr>
          <w:rFonts w:eastAsia="Calibri"/>
          <w:rtl/>
        </w:rPr>
        <w:t xml:space="preserve"> </w:t>
      </w:r>
      <w:r w:rsidRPr="00444016">
        <w:rPr>
          <w:rFonts w:eastAsia="Calibri"/>
          <w:rtl/>
        </w:rPr>
        <w:t>الموازنة</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مصلحته</w:t>
      </w:r>
      <w:r>
        <w:rPr>
          <w:rFonts w:eastAsia="Calibri"/>
          <w:rtl/>
        </w:rPr>
        <w:t xml:space="preserve"> </w:t>
      </w:r>
      <w:r w:rsidRPr="00444016">
        <w:rPr>
          <w:rFonts w:eastAsia="Calibri"/>
          <w:rtl/>
        </w:rPr>
        <w:t>وأخذ</w:t>
      </w:r>
      <w:r>
        <w:rPr>
          <w:rFonts w:eastAsia="Calibri"/>
          <w:rtl/>
        </w:rPr>
        <w:t xml:space="preserve"> </w:t>
      </w:r>
      <w:r w:rsidRPr="00444016">
        <w:rPr>
          <w:rFonts w:eastAsia="Calibri"/>
          <w:rtl/>
        </w:rPr>
        <w:t>رأيه</w:t>
      </w:r>
      <w:r>
        <w:rPr>
          <w:rFonts w:eastAsia="Calibri"/>
          <w:rtl/>
        </w:rPr>
        <w:t xml:space="preserve"> </w:t>
      </w:r>
      <w:r w:rsidRPr="00444016">
        <w:rPr>
          <w:rFonts w:eastAsia="Calibri"/>
          <w:rtl/>
        </w:rPr>
        <w:t>بعين</w:t>
      </w:r>
      <w:r>
        <w:rPr>
          <w:rFonts w:eastAsia="Calibri"/>
          <w:rtl/>
        </w:rPr>
        <w:t xml:space="preserve"> </w:t>
      </w:r>
      <w:r w:rsidRPr="00444016">
        <w:rPr>
          <w:rFonts w:eastAsia="Calibri"/>
          <w:rtl/>
        </w:rPr>
        <w:t>الاعتبار،</w:t>
      </w:r>
      <w:r>
        <w:rPr>
          <w:rFonts w:eastAsia="Calibri"/>
          <w:rtl/>
        </w:rPr>
        <w:t xml:space="preserve"> </w:t>
      </w:r>
      <w:r w:rsidRPr="00444016">
        <w:rPr>
          <w:rFonts w:eastAsia="Calibri"/>
          <w:rtl/>
        </w:rPr>
        <w:t>عن</w:t>
      </w:r>
      <w:r>
        <w:rPr>
          <w:rFonts w:eastAsia="Calibri"/>
          <w:rtl/>
        </w:rPr>
        <w:t xml:space="preserve"> </w:t>
      </w:r>
      <w:r w:rsidRPr="00444016">
        <w:rPr>
          <w:rFonts w:eastAsia="Calibri"/>
          <w:rtl/>
        </w:rPr>
        <w:t>طريق</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معه</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المرشد</w:t>
      </w:r>
      <w:r>
        <w:rPr>
          <w:rFonts w:eastAsia="Calibri"/>
          <w:rtl/>
        </w:rPr>
        <w:t xml:space="preserve"> </w:t>
      </w:r>
      <w:r w:rsidRPr="00444016">
        <w:rPr>
          <w:rFonts w:eastAsia="Calibri"/>
          <w:rtl/>
        </w:rPr>
        <w:t>النفسي</w:t>
      </w:r>
      <w:r>
        <w:rPr>
          <w:rFonts w:eastAsia="Calibri"/>
          <w:rtl/>
        </w:rPr>
        <w:t xml:space="preserve"> </w:t>
      </w:r>
      <w:r w:rsidRPr="00444016">
        <w:rPr>
          <w:rFonts w:eastAsia="Calibri"/>
          <w:rtl/>
        </w:rPr>
        <w:t>المكلف</w:t>
      </w:r>
      <w:r>
        <w:rPr>
          <w:rFonts w:eastAsia="Calibri"/>
          <w:rtl/>
        </w:rPr>
        <w:t xml:space="preserve"> </w:t>
      </w:r>
      <w:r w:rsidRPr="00444016">
        <w:rPr>
          <w:rFonts w:eastAsia="Calibri"/>
          <w:rtl/>
        </w:rPr>
        <w:t>بالقضية.</w:t>
      </w:r>
    </w:p>
    <w:p w:rsidR="0079614C" w:rsidRPr="00444016" w:rsidRDefault="0079614C" w:rsidP="0079614C">
      <w:pPr>
        <w:pStyle w:val="SingleTxtGA"/>
        <w:rPr>
          <w:rFonts w:eastAsia="Calibri"/>
          <w:b/>
          <w:bCs/>
        </w:rPr>
      </w:pPr>
      <w:r w:rsidRPr="0044758E">
        <w:rPr>
          <w:rFonts w:eastAsiaTheme="minorHAnsi"/>
          <w:rtl/>
        </w:rPr>
        <w:t>137-</w:t>
      </w:r>
      <w:r w:rsidRPr="0044758E">
        <w:rPr>
          <w:rFonts w:eastAsiaTheme="minorHAnsi"/>
          <w:rtl/>
        </w:rPr>
        <w:tab/>
      </w:r>
      <w:r w:rsidRPr="00444016">
        <w:rPr>
          <w:rFonts w:eastAsia="Calibri"/>
          <w:rtl/>
          <w:lang w:bidi="ar-JO"/>
        </w:rPr>
        <w:t>تدعم</w:t>
      </w:r>
      <w:r>
        <w:rPr>
          <w:rFonts w:eastAsia="Calibri"/>
          <w:rtl/>
          <w:lang w:bidi="ar-JO"/>
        </w:rPr>
        <w:t xml:space="preserve"> </w:t>
      </w:r>
      <w:r w:rsidRPr="00444016">
        <w:rPr>
          <w:rFonts w:eastAsia="Calibri"/>
          <w:rtl/>
          <w:lang w:bidi="ar-JO"/>
        </w:rPr>
        <w:t>الشرطة</w:t>
      </w:r>
      <w:r>
        <w:rPr>
          <w:rFonts w:eastAsia="Calibri"/>
          <w:rtl/>
          <w:lang w:bidi="ar-JO"/>
        </w:rPr>
        <w:t xml:space="preserve"> </w:t>
      </w:r>
      <w:r w:rsidRPr="00444016">
        <w:rPr>
          <w:rFonts w:eastAsia="Calibri"/>
          <w:rtl/>
          <w:lang w:bidi="ar-JO"/>
        </w:rPr>
        <w:t>حق</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يستمع</w:t>
      </w:r>
      <w:r>
        <w:rPr>
          <w:rFonts w:eastAsia="Calibri"/>
          <w:rtl/>
          <w:lang w:bidi="ar-JO"/>
        </w:rPr>
        <w:t xml:space="preserve"> </w:t>
      </w:r>
      <w:r w:rsidRPr="00444016">
        <w:rPr>
          <w:rFonts w:eastAsia="Calibri"/>
          <w:rtl/>
          <w:lang w:bidi="ar-JO"/>
        </w:rPr>
        <w:t>اليه</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كافة</w:t>
      </w:r>
      <w:r>
        <w:rPr>
          <w:rFonts w:eastAsia="Calibri"/>
          <w:rtl/>
          <w:lang w:bidi="ar-JO"/>
        </w:rPr>
        <w:t xml:space="preserve"> </w:t>
      </w:r>
      <w:r w:rsidRPr="00444016">
        <w:rPr>
          <w:rFonts w:eastAsia="Calibri"/>
          <w:rtl/>
          <w:lang w:bidi="ar-JO"/>
        </w:rPr>
        <w:t>الاجراءات</w:t>
      </w:r>
      <w:r>
        <w:rPr>
          <w:rFonts w:eastAsia="Calibri"/>
          <w:rtl/>
          <w:lang w:bidi="ar-JO"/>
        </w:rPr>
        <w:t xml:space="preserve"> </w:t>
      </w:r>
      <w:r w:rsidRPr="00444016">
        <w:rPr>
          <w:rFonts w:eastAsia="Calibri"/>
          <w:rtl/>
          <w:lang w:bidi="ar-JO"/>
        </w:rPr>
        <w:t>القضائية</w:t>
      </w:r>
      <w:r>
        <w:rPr>
          <w:rFonts w:eastAsia="Calibri"/>
          <w:rtl/>
          <w:lang w:bidi="ar-JO"/>
        </w:rPr>
        <w:t xml:space="preserve"> </w:t>
      </w:r>
      <w:r w:rsidRPr="00444016">
        <w:rPr>
          <w:rFonts w:eastAsia="Calibri"/>
          <w:rtl/>
          <w:lang w:bidi="ar-JO"/>
        </w:rPr>
        <w:t>والادارية،</w:t>
      </w:r>
      <w:r>
        <w:rPr>
          <w:rFonts w:eastAsia="Calibri"/>
          <w:rtl/>
          <w:lang w:bidi="ar-JO"/>
        </w:rPr>
        <w:t xml:space="preserve"> </w:t>
      </w:r>
      <w:r w:rsidRPr="00444016">
        <w:rPr>
          <w:rFonts w:eastAsia="Calibri"/>
          <w:rtl/>
          <w:lang w:bidi="ar-JO"/>
        </w:rPr>
        <w:t>ويتم</w:t>
      </w:r>
      <w:r>
        <w:rPr>
          <w:rFonts w:eastAsia="Calibri"/>
          <w:rtl/>
          <w:lang w:bidi="ar-JO"/>
        </w:rPr>
        <w:t xml:space="preserve"> </w:t>
      </w:r>
      <w:r w:rsidRPr="00444016">
        <w:rPr>
          <w:rFonts w:eastAsia="Calibri"/>
          <w:rtl/>
          <w:lang w:bidi="ar-JO"/>
        </w:rPr>
        <w:t>إفهام</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بلغة</w:t>
      </w:r>
      <w:r>
        <w:rPr>
          <w:rFonts w:eastAsia="Calibri"/>
          <w:rtl/>
          <w:lang w:bidi="ar-JO"/>
        </w:rPr>
        <w:t xml:space="preserve"> </w:t>
      </w:r>
      <w:r w:rsidRPr="00444016">
        <w:rPr>
          <w:rFonts w:eastAsia="Calibri"/>
          <w:rtl/>
          <w:lang w:bidi="ar-JO"/>
        </w:rPr>
        <w:t>بسيطة</w:t>
      </w:r>
      <w:r>
        <w:rPr>
          <w:rFonts w:eastAsia="Calibri"/>
          <w:rtl/>
          <w:lang w:bidi="ar-JO"/>
        </w:rPr>
        <w:t xml:space="preserve"> </w:t>
      </w:r>
      <w:r w:rsidRPr="00444016">
        <w:rPr>
          <w:rFonts w:eastAsia="Calibri"/>
          <w:rtl/>
          <w:lang w:bidi="ar-JO"/>
        </w:rPr>
        <w:t>بما</w:t>
      </w:r>
      <w:r>
        <w:rPr>
          <w:rFonts w:eastAsia="Calibri"/>
          <w:rtl/>
          <w:lang w:bidi="ar-JO"/>
        </w:rPr>
        <w:t xml:space="preserve"> </w:t>
      </w:r>
      <w:r w:rsidRPr="00444016">
        <w:rPr>
          <w:rFonts w:eastAsia="Calibri"/>
          <w:rtl/>
          <w:lang w:bidi="ar-JO"/>
        </w:rPr>
        <w:t>يحصل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إجراءات،</w:t>
      </w:r>
      <w:r>
        <w:rPr>
          <w:rFonts w:eastAsia="Calibri"/>
          <w:rtl/>
          <w:lang w:bidi="ar-JO"/>
        </w:rPr>
        <w:t xml:space="preserve"> </w:t>
      </w:r>
      <w:r w:rsidRPr="00444016">
        <w:rPr>
          <w:rFonts w:eastAsia="Calibri"/>
          <w:rtl/>
          <w:lang w:bidi="ar-JO"/>
        </w:rPr>
        <w:t>وفي</w:t>
      </w:r>
      <w:r>
        <w:rPr>
          <w:rFonts w:eastAsia="Calibri"/>
          <w:rtl/>
          <w:lang w:bidi="ar-JO"/>
        </w:rPr>
        <w:t xml:space="preserve"> </w:t>
      </w:r>
      <w:r w:rsidRPr="00444016">
        <w:rPr>
          <w:rFonts w:eastAsia="Calibri"/>
          <w:rtl/>
          <w:lang w:bidi="ar-JO"/>
        </w:rPr>
        <w:t>الوقت</w:t>
      </w:r>
      <w:r>
        <w:rPr>
          <w:rFonts w:eastAsia="Calibri"/>
          <w:rtl/>
          <w:lang w:bidi="ar-JO"/>
        </w:rPr>
        <w:t xml:space="preserve"> </w:t>
      </w:r>
      <w:r w:rsidRPr="00444016">
        <w:rPr>
          <w:rFonts w:eastAsia="Calibri"/>
          <w:rtl/>
          <w:lang w:bidi="ar-JO"/>
        </w:rPr>
        <w:t>ذاته</w:t>
      </w:r>
      <w:r>
        <w:rPr>
          <w:rFonts w:eastAsia="Calibri"/>
          <w:rtl/>
          <w:lang w:bidi="ar-JO"/>
        </w:rPr>
        <w:t xml:space="preserve"> </w:t>
      </w:r>
      <w:r w:rsidRPr="00444016">
        <w:rPr>
          <w:rFonts w:eastAsia="Calibri"/>
          <w:rtl/>
          <w:lang w:bidi="ar-JO"/>
        </w:rPr>
        <w:t>تأخذ</w:t>
      </w:r>
      <w:r>
        <w:rPr>
          <w:rFonts w:eastAsia="Calibri"/>
          <w:rtl/>
          <w:lang w:bidi="ar-JO"/>
        </w:rPr>
        <w:t xml:space="preserve"> </w:t>
      </w:r>
      <w:r w:rsidRPr="00444016">
        <w:rPr>
          <w:rFonts w:eastAsia="Calibri"/>
          <w:rtl/>
          <w:lang w:bidi="ar-JO"/>
        </w:rPr>
        <w:t>بعين</w:t>
      </w:r>
      <w:r>
        <w:rPr>
          <w:rFonts w:eastAsia="Calibri"/>
          <w:rtl/>
          <w:lang w:bidi="ar-JO"/>
        </w:rPr>
        <w:t xml:space="preserve"> </w:t>
      </w:r>
      <w:r w:rsidRPr="00444016">
        <w:rPr>
          <w:rFonts w:eastAsia="Calibri"/>
          <w:rtl/>
          <w:lang w:bidi="ar-JO"/>
        </w:rPr>
        <w:t>الاعتبار</w:t>
      </w:r>
      <w:r>
        <w:rPr>
          <w:rFonts w:eastAsia="Calibri"/>
          <w:rtl/>
          <w:lang w:bidi="ar-JO"/>
        </w:rPr>
        <w:t xml:space="preserve"> </w:t>
      </w:r>
      <w:r w:rsidRPr="00444016">
        <w:rPr>
          <w:rFonts w:eastAsia="Calibri"/>
          <w:rtl/>
          <w:lang w:bidi="ar-JO"/>
        </w:rPr>
        <w:t>رأيه</w:t>
      </w:r>
      <w:r>
        <w:rPr>
          <w:rFonts w:eastAsia="Calibri"/>
          <w:rtl/>
          <w:lang w:bidi="ar-JO"/>
        </w:rPr>
        <w:t xml:space="preserve"> </w:t>
      </w:r>
      <w:r w:rsidRPr="00444016">
        <w:rPr>
          <w:rFonts w:eastAsia="Calibri"/>
          <w:rtl/>
          <w:lang w:bidi="ar-JO"/>
        </w:rPr>
        <w:t>ومصلحته</w:t>
      </w:r>
      <w:r>
        <w:rPr>
          <w:rFonts w:eastAsia="Calibri"/>
          <w:rtl/>
          <w:lang w:bidi="ar-JO"/>
        </w:rPr>
        <w:t xml:space="preserve"> </w:t>
      </w:r>
      <w:r w:rsidRPr="00444016">
        <w:rPr>
          <w:rFonts w:eastAsia="Calibri"/>
          <w:rtl/>
          <w:lang w:bidi="ar-JO"/>
        </w:rPr>
        <w:t>الفضلى</w:t>
      </w:r>
      <w:r>
        <w:rPr>
          <w:rFonts w:eastAsia="Calibri"/>
          <w:rtl/>
          <w:lang w:bidi="ar-JO"/>
        </w:rPr>
        <w:t xml:space="preserve"> </w:t>
      </w:r>
      <w:r w:rsidRPr="00444016">
        <w:rPr>
          <w:rFonts w:eastAsia="Calibri"/>
          <w:rtl/>
          <w:lang w:bidi="ar-JO"/>
        </w:rPr>
        <w:t>إذا</w:t>
      </w:r>
      <w:r>
        <w:rPr>
          <w:rFonts w:eastAsia="Calibri"/>
          <w:rtl/>
          <w:lang w:bidi="ar-JO"/>
        </w:rPr>
        <w:t xml:space="preserve"> </w:t>
      </w:r>
      <w:r w:rsidRPr="00444016">
        <w:rPr>
          <w:rFonts w:eastAsia="Calibri"/>
          <w:rtl/>
          <w:lang w:bidi="ar-JO"/>
        </w:rPr>
        <w:t>ما</w:t>
      </w:r>
      <w:r>
        <w:rPr>
          <w:rFonts w:eastAsia="Calibri"/>
          <w:rtl/>
          <w:lang w:bidi="ar-JO"/>
        </w:rPr>
        <w:t xml:space="preserve"> </w:t>
      </w:r>
      <w:r w:rsidRPr="00444016">
        <w:rPr>
          <w:rFonts w:eastAsia="Calibri"/>
          <w:rtl/>
          <w:lang w:bidi="ar-JO"/>
        </w:rPr>
        <w:t>تعلق</w:t>
      </w:r>
      <w:r>
        <w:rPr>
          <w:rFonts w:eastAsia="Calibri"/>
          <w:rtl/>
          <w:lang w:bidi="ar-JO"/>
        </w:rPr>
        <w:t xml:space="preserve"> </w:t>
      </w:r>
      <w:r w:rsidRPr="00444016">
        <w:rPr>
          <w:rFonts w:eastAsia="Calibri"/>
          <w:rtl/>
          <w:lang w:bidi="ar-JO"/>
        </w:rPr>
        <w:t>الأمر</w:t>
      </w:r>
      <w:r>
        <w:rPr>
          <w:rFonts w:eastAsia="Calibri"/>
          <w:rtl/>
          <w:lang w:bidi="ar-JO"/>
        </w:rPr>
        <w:t xml:space="preserve"> </w:t>
      </w:r>
      <w:r w:rsidRPr="00444016">
        <w:rPr>
          <w:rFonts w:eastAsia="Calibri"/>
          <w:rtl/>
          <w:lang w:bidi="ar-JO"/>
        </w:rPr>
        <w:t>بحياته</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تعليمه</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مسكنه.</w:t>
      </w:r>
      <w:r>
        <w:rPr>
          <w:rFonts w:eastAsia="Calibri"/>
          <w:rtl/>
          <w:lang w:bidi="ar-JO"/>
        </w:rPr>
        <w:t xml:space="preserve"> </w:t>
      </w:r>
      <w:r w:rsidRPr="00444016">
        <w:rPr>
          <w:rFonts w:eastAsia="Calibri"/>
          <w:rtl/>
          <w:lang w:bidi="ar-JO"/>
        </w:rPr>
        <w:t>كما</w:t>
      </w:r>
      <w:r>
        <w:rPr>
          <w:rFonts w:eastAsia="Calibri"/>
          <w:rtl/>
          <w:lang w:bidi="ar-JO"/>
        </w:rPr>
        <w:t xml:space="preserve"> </w:t>
      </w:r>
      <w:r w:rsidRPr="00444016">
        <w:rPr>
          <w:rFonts w:eastAsia="Calibri"/>
          <w:rtl/>
          <w:lang w:bidi="ar-JO"/>
        </w:rPr>
        <w:t>تتخذ</w:t>
      </w:r>
      <w:r>
        <w:rPr>
          <w:rFonts w:eastAsia="Calibri"/>
          <w:rtl/>
          <w:lang w:bidi="ar-JO"/>
        </w:rPr>
        <w:t xml:space="preserve"> </w:t>
      </w:r>
      <w:r w:rsidRPr="00444016">
        <w:rPr>
          <w:rFonts w:eastAsia="Calibri"/>
          <w:rtl/>
          <w:lang w:bidi="ar-JO"/>
        </w:rPr>
        <w:t>الشرطة</w:t>
      </w:r>
      <w:r>
        <w:rPr>
          <w:rFonts w:eastAsia="Calibri"/>
          <w:rtl/>
          <w:lang w:bidi="ar-JO"/>
        </w:rPr>
        <w:t xml:space="preserve"> </w:t>
      </w:r>
      <w:r w:rsidRPr="00444016">
        <w:rPr>
          <w:rFonts w:eastAsia="Calibri"/>
          <w:rtl/>
          <w:lang w:bidi="ar-JO"/>
        </w:rPr>
        <w:t>الاجراءات</w:t>
      </w:r>
      <w:r>
        <w:rPr>
          <w:rFonts w:eastAsia="Calibri"/>
          <w:rtl/>
          <w:lang w:bidi="ar-JO"/>
        </w:rPr>
        <w:t xml:space="preserve"> </w:t>
      </w:r>
      <w:r w:rsidRPr="00444016">
        <w:rPr>
          <w:rFonts w:eastAsia="Calibri"/>
          <w:rtl/>
          <w:lang w:bidi="ar-JO"/>
        </w:rPr>
        <w:t>اللازمة</w:t>
      </w:r>
      <w:r>
        <w:rPr>
          <w:rFonts w:eastAsia="Calibri"/>
          <w:rtl/>
          <w:lang w:bidi="ar-JO"/>
        </w:rPr>
        <w:t xml:space="preserve"> </w:t>
      </w:r>
      <w:r w:rsidRPr="00444016">
        <w:rPr>
          <w:rFonts w:eastAsia="Calibri"/>
          <w:rtl/>
          <w:lang w:bidi="ar-JO"/>
        </w:rPr>
        <w:t>لتسهيل</w:t>
      </w:r>
      <w:r>
        <w:rPr>
          <w:rFonts w:eastAsia="Calibri"/>
          <w:rtl/>
          <w:lang w:bidi="ar-JO"/>
        </w:rPr>
        <w:t xml:space="preserve"> </w:t>
      </w:r>
      <w:r w:rsidRPr="00444016">
        <w:rPr>
          <w:rFonts w:eastAsia="Calibri"/>
          <w:rtl/>
          <w:lang w:bidi="ar-JO"/>
        </w:rPr>
        <w:t>حصول</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مساعدة</w:t>
      </w:r>
      <w:r>
        <w:rPr>
          <w:rFonts w:eastAsia="Calibri"/>
          <w:rtl/>
          <w:lang w:bidi="ar-JO"/>
        </w:rPr>
        <w:t xml:space="preserve"> </w:t>
      </w:r>
      <w:r w:rsidRPr="00444016">
        <w:rPr>
          <w:rFonts w:eastAsia="Calibri"/>
          <w:rtl/>
          <w:lang w:bidi="ar-JO"/>
        </w:rPr>
        <w:t>عاجلة،</w:t>
      </w:r>
      <w:r>
        <w:rPr>
          <w:rFonts w:eastAsia="Calibri"/>
          <w:rtl/>
          <w:lang w:bidi="ar-JO"/>
        </w:rPr>
        <w:t xml:space="preserve"> </w:t>
      </w:r>
      <w:r w:rsidRPr="00444016">
        <w:rPr>
          <w:rFonts w:eastAsia="Calibri"/>
          <w:rtl/>
          <w:lang w:bidi="ar-JO"/>
        </w:rPr>
        <w:t>بما</w:t>
      </w:r>
      <w:r>
        <w:rPr>
          <w:rFonts w:eastAsia="Calibri"/>
          <w:rtl/>
          <w:lang w:bidi="ar-JO"/>
        </w:rPr>
        <w:t xml:space="preserve"> </w:t>
      </w:r>
      <w:r w:rsidRPr="00444016">
        <w:rPr>
          <w:rFonts w:eastAsia="Calibri"/>
          <w:rtl/>
          <w:lang w:bidi="ar-JO"/>
        </w:rPr>
        <w:t>يكفل</w:t>
      </w:r>
      <w:r>
        <w:rPr>
          <w:rFonts w:eastAsia="Calibri"/>
          <w:rtl/>
          <w:lang w:bidi="ar-JO"/>
        </w:rPr>
        <w:t xml:space="preserve"> </w:t>
      </w:r>
      <w:r w:rsidRPr="00444016">
        <w:rPr>
          <w:rFonts w:eastAsia="Calibri"/>
          <w:rtl/>
          <w:lang w:bidi="ar-JO"/>
        </w:rPr>
        <w:t>حمايته،</w:t>
      </w:r>
      <w:r>
        <w:rPr>
          <w:rFonts w:eastAsia="Calibri"/>
          <w:rtl/>
          <w:lang w:bidi="ar-JO"/>
        </w:rPr>
        <w:t xml:space="preserve"> </w:t>
      </w:r>
      <w:r w:rsidRPr="00444016">
        <w:rPr>
          <w:rFonts w:eastAsia="Calibri"/>
          <w:rtl/>
          <w:lang w:bidi="ar-JO"/>
        </w:rPr>
        <w:t>لأن</w:t>
      </w:r>
      <w:r>
        <w:rPr>
          <w:rFonts w:eastAsia="Calibri"/>
          <w:rtl/>
          <w:lang w:bidi="ar-JO"/>
        </w:rPr>
        <w:t xml:space="preserve"> </w:t>
      </w:r>
      <w:r w:rsidRPr="00444016">
        <w:rPr>
          <w:rFonts w:eastAsia="Calibri"/>
          <w:rtl/>
          <w:lang w:bidi="ar-JO"/>
        </w:rPr>
        <w:t>سماع</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هو</w:t>
      </w:r>
      <w:r>
        <w:rPr>
          <w:rFonts w:eastAsia="Calibri"/>
          <w:rtl/>
          <w:lang w:bidi="ar-JO"/>
        </w:rPr>
        <w:t xml:space="preserve"> </w:t>
      </w:r>
      <w:r w:rsidRPr="00444016">
        <w:rPr>
          <w:rFonts w:eastAsia="Calibri"/>
          <w:rtl/>
          <w:lang w:bidi="ar-JO"/>
        </w:rPr>
        <w:t>جزء</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الحل</w:t>
      </w:r>
      <w:r>
        <w:rPr>
          <w:rFonts w:eastAsia="Calibri"/>
          <w:rtl/>
          <w:lang w:bidi="ar-JO"/>
        </w:rPr>
        <w:t xml:space="preserve"> </w:t>
      </w:r>
      <w:r w:rsidRPr="00444016">
        <w:rPr>
          <w:rFonts w:eastAsia="Calibri"/>
          <w:rtl/>
          <w:lang w:bidi="ar-JO"/>
        </w:rPr>
        <w:t>الذي</w:t>
      </w:r>
      <w:r>
        <w:rPr>
          <w:rFonts w:eastAsia="Calibri"/>
          <w:rtl/>
          <w:lang w:bidi="ar-JO"/>
        </w:rPr>
        <w:t xml:space="preserve"> </w:t>
      </w:r>
      <w:r w:rsidRPr="00444016">
        <w:rPr>
          <w:rFonts w:eastAsia="Calibri"/>
          <w:rtl/>
          <w:lang w:bidi="ar-JO"/>
        </w:rPr>
        <w:t>قد</w:t>
      </w:r>
      <w:r>
        <w:rPr>
          <w:rFonts w:eastAsia="Calibri"/>
          <w:rtl/>
          <w:lang w:bidi="ar-JO"/>
        </w:rPr>
        <w:t xml:space="preserve"> </w:t>
      </w:r>
      <w:r w:rsidRPr="00444016">
        <w:rPr>
          <w:rFonts w:eastAsia="Calibri"/>
          <w:rtl/>
          <w:lang w:bidi="ar-JO"/>
        </w:rPr>
        <w:t>يتخذ</w:t>
      </w:r>
      <w:r>
        <w:rPr>
          <w:rFonts w:eastAsia="Calibri"/>
          <w:rtl/>
          <w:lang w:bidi="ar-JO"/>
        </w:rPr>
        <w:t xml:space="preserve"> </w:t>
      </w:r>
      <w:r w:rsidRPr="00444016">
        <w:rPr>
          <w:rFonts w:eastAsia="Calibri"/>
          <w:rtl/>
          <w:lang w:bidi="ar-JO"/>
        </w:rPr>
        <w:t>بحقه.</w:t>
      </w:r>
    </w:p>
    <w:p w:rsidR="0079614C" w:rsidRPr="00444016" w:rsidRDefault="0079614C" w:rsidP="0079614C">
      <w:pPr>
        <w:pStyle w:val="SingleTxtGA"/>
        <w:rPr>
          <w:rFonts w:eastAsia="Calibri"/>
          <w:b/>
          <w:bCs/>
        </w:rPr>
      </w:pPr>
      <w:r w:rsidRPr="0044758E">
        <w:rPr>
          <w:rFonts w:eastAsiaTheme="minorHAnsi"/>
          <w:rtl/>
        </w:rPr>
        <w:t>138-</w:t>
      </w:r>
      <w:r w:rsidRPr="0044758E">
        <w:rPr>
          <w:rFonts w:eastAsiaTheme="minorHAnsi"/>
          <w:rtl/>
        </w:rPr>
        <w:tab/>
      </w:r>
      <w:r w:rsidRPr="00444016">
        <w:rPr>
          <w:rFonts w:eastAsia="Calibri"/>
          <w:rtl/>
          <w:lang w:bidi="ar-JO"/>
        </w:rPr>
        <w:t>أما</w:t>
      </w:r>
      <w:r>
        <w:rPr>
          <w:rFonts w:eastAsia="Calibri"/>
          <w:rtl/>
          <w:lang w:bidi="ar-JO"/>
        </w:rPr>
        <w:t xml:space="preserve"> </w:t>
      </w:r>
      <w:r w:rsidRPr="00444016">
        <w:rPr>
          <w:rFonts w:eastAsia="Calibri"/>
          <w:rtl/>
          <w:lang w:bidi="ar-JO"/>
        </w:rPr>
        <w:t>فيما</w:t>
      </w:r>
      <w:r>
        <w:rPr>
          <w:rFonts w:eastAsia="Calibri"/>
          <w:rtl/>
          <w:lang w:bidi="ar-JO"/>
        </w:rPr>
        <w:t xml:space="preserve"> </w:t>
      </w:r>
      <w:r w:rsidRPr="00444016">
        <w:rPr>
          <w:rFonts w:eastAsia="Calibri"/>
          <w:rtl/>
          <w:lang w:bidi="ar-JO"/>
        </w:rPr>
        <w:t>يتعلق</w:t>
      </w:r>
      <w:r>
        <w:rPr>
          <w:rFonts w:eastAsia="Calibri"/>
          <w:rtl/>
          <w:lang w:bidi="ar-JO"/>
        </w:rPr>
        <w:t xml:space="preserve"> </w:t>
      </w:r>
      <w:r w:rsidRPr="00444016">
        <w:rPr>
          <w:rFonts w:eastAsia="Calibri"/>
          <w:rtl/>
          <w:lang w:bidi="ar-JO"/>
        </w:rPr>
        <w:t>بدور</w:t>
      </w:r>
      <w:r>
        <w:rPr>
          <w:rFonts w:eastAsia="Calibri"/>
          <w:rtl/>
          <w:lang w:bidi="ar-JO"/>
        </w:rPr>
        <w:t xml:space="preserve"> </w:t>
      </w:r>
      <w:r w:rsidRPr="00444016">
        <w:rPr>
          <w:rFonts w:eastAsia="Calibri"/>
          <w:rtl/>
          <w:lang w:bidi="ar-JO"/>
        </w:rPr>
        <w:t>النيابة</w:t>
      </w:r>
      <w:r>
        <w:rPr>
          <w:rFonts w:eastAsia="Calibri"/>
          <w:rtl/>
          <w:lang w:bidi="ar-JO"/>
        </w:rPr>
        <w:t xml:space="preserve"> </w:t>
      </w:r>
      <w:r w:rsidRPr="00444016">
        <w:rPr>
          <w:rFonts w:eastAsia="Calibri"/>
          <w:rtl/>
          <w:lang w:bidi="ar-JO"/>
        </w:rPr>
        <w:t>العامة،</w:t>
      </w:r>
      <w:r>
        <w:rPr>
          <w:rFonts w:eastAsia="Calibri"/>
          <w:rtl/>
          <w:lang w:bidi="ar-JO"/>
        </w:rPr>
        <w:t xml:space="preserve"> </w:t>
      </w:r>
      <w:r w:rsidRPr="00444016">
        <w:rPr>
          <w:rFonts w:eastAsia="Calibri"/>
          <w:rtl/>
          <w:lang w:bidi="ar-JO"/>
        </w:rPr>
        <w:t>ف</w:t>
      </w:r>
      <w:r w:rsidRPr="00444016">
        <w:rPr>
          <w:rFonts w:eastAsia="Calibri"/>
          <w:rtl/>
          <w:lang w:eastAsia="de-DE"/>
        </w:rPr>
        <w:t>تقوم</w:t>
      </w:r>
      <w:r>
        <w:rPr>
          <w:rFonts w:eastAsia="Calibri"/>
          <w:rtl/>
          <w:lang w:eastAsia="de-DE"/>
        </w:rPr>
        <w:t xml:space="preserve"> </w:t>
      </w:r>
      <w:r w:rsidRPr="00444016">
        <w:rPr>
          <w:rFonts w:eastAsia="Calibri"/>
          <w:rtl/>
          <w:lang w:eastAsia="de-DE"/>
        </w:rPr>
        <w:t>بإعلام</w:t>
      </w:r>
      <w:r>
        <w:rPr>
          <w:rFonts w:eastAsia="Calibri"/>
          <w:rtl/>
          <w:lang w:eastAsia="de-DE"/>
        </w:rPr>
        <w:t xml:space="preserve"> </w:t>
      </w:r>
      <w:r w:rsidRPr="00444016">
        <w:rPr>
          <w:rFonts w:eastAsia="Calibri"/>
          <w:rtl/>
          <w:lang w:eastAsia="de-DE"/>
        </w:rPr>
        <w:t>الحدث</w:t>
      </w:r>
      <w:r>
        <w:rPr>
          <w:rFonts w:eastAsia="Calibri"/>
          <w:rtl/>
          <w:lang w:eastAsia="de-DE"/>
        </w:rPr>
        <w:t xml:space="preserve"> </w:t>
      </w:r>
      <w:r w:rsidRPr="00444016">
        <w:rPr>
          <w:rFonts w:eastAsia="Calibri"/>
          <w:rtl/>
          <w:lang w:eastAsia="de-DE"/>
        </w:rPr>
        <w:t>بكافة</w:t>
      </w:r>
      <w:r>
        <w:rPr>
          <w:rFonts w:eastAsia="Calibri"/>
          <w:rtl/>
          <w:lang w:eastAsia="de-DE"/>
        </w:rPr>
        <w:t xml:space="preserve"> </w:t>
      </w:r>
      <w:r w:rsidRPr="00444016">
        <w:rPr>
          <w:rFonts w:eastAsia="Calibri"/>
          <w:rtl/>
          <w:lang w:eastAsia="de-DE"/>
        </w:rPr>
        <w:t>الضمانات</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منحها</w:t>
      </w:r>
      <w:r>
        <w:rPr>
          <w:rFonts w:eastAsia="Calibri"/>
          <w:rtl/>
          <w:lang w:eastAsia="de-DE"/>
        </w:rPr>
        <w:t xml:space="preserve"> </w:t>
      </w:r>
      <w:r w:rsidRPr="00444016">
        <w:rPr>
          <w:rFonts w:eastAsia="Calibri"/>
          <w:rtl/>
          <w:lang w:eastAsia="de-DE"/>
        </w:rPr>
        <w:t>له</w:t>
      </w:r>
      <w:r>
        <w:rPr>
          <w:rFonts w:eastAsia="Calibri"/>
          <w:rtl/>
          <w:lang w:eastAsia="de-DE"/>
        </w:rPr>
        <w:t xml:space="preserve"> </w:t>
      </w:r>
      <w:r w:rsidRPr="00444016">
        <w:rPr>
          <w:rFonts w:eastAsia="Calibri"/>
          <w:rtl/>
          <w:lang w:eastAsia="de-DE"/>
        </w:rPr>
        <w:t>القانون</w:t>
      </w:r>
      <w:r>
        <w:rPr>
          <w:rFonts w:eastAsia="Calibri"/>
          <w:rtl/>
          <w:lang w:eastAsia="de-DE"/>
        </w:rPr>
        <w:t xml:space="preserve"> </w:t>
      </w:r>
      <w:r w:rsidRPr="00444016">
        <w:rPr>
          <w:rFonts w:eastAsia="Calibri"/>
          <w:rtl/>
          <w:lang w:eastAsia="de-DE"/>
        </w:rPr>
        <w:t>وخاصة</w:t>
      </w:r>
      <w:r>
        <w:rPr>
          <w:rFonts w:eastAsia="Calibri"/>
          <w:rtl/>
          <w:lang w:eastAsia="de-DE"/>
        </w:rPr>
        <w:t xml:space="preserve"> </w:t>
      </w:r>
      <w:r w:rsidRPr="00444016">
        <w:rPr>
          <w:rFonts w:eastAsia="Calibri"/>
          <w:rtl/>
          <w:lang w:eastAsia="de-DE"/>
        </w:rPr>
        <w:t>بعد</w:t>
      </w:r>
      <w:r>
        <w:rPr>
          <w:rFonts w:eastAsia="Calibri"/>
          <w:rtl/>
          <w:lang w:eastAsia="de-DE"/>
        </w:rPr>
        <w:t xml:space="preserve"> </w:t>
      </w:r>
      <w:r w:rsidRPr="00444016">
        <w:rPr>
          <w:rFonts w:eastAsia="Calibri"/>
          <w:rtl/>
          <w:lang w:eastAsia="de-DE"/>
        </w:rPr>
        <w:t>إقرار</w:t>
      </w:r>
      <w:r>
        <w:rPr>
          <w:rFonts w:eastAsia="Calibri"/>
          <w:rtl/>
          <w:lang w:eastAsia="de-DE"/>
        </w:rPr>
        <w:t xml:space="preserve"> </w:t>
      </w:r>
      <w:r w:rsidRPr="00444016">
        <w:rPr>
          <w:rFonts w:eastAsia="Calibri"/>
          <w:rtl/>
          <w:lang w:eastAsia="de-DE"/>
        </w:rPr>
        <w:t>القرار</w:t>
      </w:r>
      <w:r>
        <w:rPr>
          <w:rFonts w:eastAsia="Calibri"/>
          <w:rtl/>
          <w:lang w:eastAsia="de-DE"/>
        </w:rPr>
        <w:t xml:space="preserve"> </w:t>
      </w:r>
      <w:r w:rsidRPr="00444016">
        <w:rPr>
          <w:rFonts w:eastAsia="Calibri"/>
          <w:rtl/>
          <w:lang w:eastAsia="de-DE"/>
        </w:rPr>
        <w:t>بقانون</w:t>
      </w:r>
      <w:r>
        <w:rPr>
          <w:rFonts w:eastAsia="Calibri"/>
          <w:rtl/>
          <w:lang w:eastAsia="de-DE"/>
        </w:rPr>
        <w:t xml:space="preserve"> </w:t>
      </w:r>
      <w:r w:rsidRPr="00444016">
        <w:rPr>
          <w:rFonts w:eastAsia="Calibri"/>
          <w:rtl/>
          <w:lang w:eastAsia="de-DE"/>
        </w:rPr>
        <w:t>حول</w:t>
      </w:r>
      <w:r>
        <w:rPr>
          <w:rFonts w:eastAsia="Calibri"/>
          <w:rtl/>
          <w:lang w:eastAsia="de-DE"/>
        </w:rPr>
        <w:t xml:space="preserve"> </w:t>
      </w:r>
      <w:r w:rsidRPr="00444016">
        <w:rPr>
          <w:rFonts w:eastAsia="Calibri"/>
          <w:rtl/>
          <w:lang w:eastAsia="de-DE"/>
        </w:rPr>
        <w:t>حماية</w:t>
      </w:r>
      <w:r>
        <w:rPr>
          <w:rFonts w:eastAsia="Calibri"/>
          <w:rtl/>
          <w:lang w:eastAsia="de-DE"/>
        </w:rPr>
        <w:t xml:space="preserve"> </w:t>
      </w:r>
      <w:r w:rsidRPr="00444016">
        <w:rPr>
          <w:rFonts w:eastAsia="Calibri"/>
          <w:rtl/>
          <w:lang w:eastAsia="de-DE"/>
        </w:rPr>
        <w:t>الأحداث.</w:t>
      </w:r>
      <w:r>
        <w:rPr>
          <w:rFonts w:eastAsia="Calibri"/>
          <w:rtl/>
          <w:lang w:eastAsia="de-DE"/>
        </w:rPr>
        <w:t xml:space="preserve"> </w:t>
      </w:r>
    </w:p>
    <w:p w:rsidR="0079614C" w:rsidRPr="00444016" w:rsidRDefault="0079614C" w:rsidP="0079614C">
      <w:pPr>
        <w:pStyle w:val="SingleTxtGA"/>
        <w:rPr>
          <w:rFonts w:eastAsia="Calibri"/>
          <w:b/>
          <w:bCs/>
        </w:rPr>
      </w:pPr>
      <w:r w:rsidRPr="0044758E">
        <w:rPr>
          <w:rFonts w:eastAsiaTheme="minorHAnsi"/>
          <w:rtl/>
        </w:rPr>
        <w:t>139-</w:t>
      </w:r>
      <w:r w:rsidRPr="0044758E">
        <w:rPr>
          <w:rFonts w:eastAsiaTheme="minorHAnsi"/>
          <w:rtl/>
        </w:rPr>
        <w:tab/>
      </w:r>
      <w:r w:rsidRPr="00444016">
        <w:rPr>
          <w:rFonts w:eastAsia="Calibri"/>
          <w:rtl/>
          <w:lang w:eastAsia="de-DE"/>
        </w:rPr>
        <w:t>فيما</w:t>
      </w:r>
      <w:r>
        <w:rPr>
          <w:rFonts w:eastAsia="Calibri"/>
          <w:rtl/>
          <w:lang w:eastAsia="de-DE"/>
        </w:rPr>
        <w:t xml:space="preserve"> </w:t>
      </w:r>
      <w:r w:rsidRPr="00444016">
        <w:rPr>
          <w:rFonts w:eastAsia="Calibri"/>
          <w:rtl/>
          <w:lang w:eastAsia="de-DE"/>
        </w:rPr>
        <w:t>يتعلق</w:t>
      </w:r>
      <w:r>
        <w:rPr>
          <w:rFonts w:eastAsia="Calibri"/>
          <w:rtl/>
          <w:lang w:eastAsia="de-DE"/>
        </w:rPr>
        <w:t xml:space="preserve"> </w:t>
      </w:r>
      <w:r w:rsidRPr="00444016">
        <w:rPr>
          <w:rFonts w:eastAsia="Calibri"/>
          <w:rtl/>
          <w:lang w:eastAsia="de-DE"/>
        </w:rPr>
        <w:t>ب</w:t>
      </w:r>
      <w:r w:rsidRPr="00444016">
        <w:rPr>
          <w:rFonts w:eastAsia="Calibri"/>
          <w:rtl/>
          <w:lang w:eastAsia="de-DE" w:bidi="ar-JO"/>
        </w:rPr>
        <w:t>احترام</w:t>
      </w:r>
      <w:r>
        <w:rPr>
          <w:rFonts w:eastAsia="Calibri"/>
          <w:rtl/>
          <w:lang w:eastAsia="de-DE" w:bidi="ar-JO"/>
        </w:rPr>
        <w:t xml:space="preserve"> </w:t>
      </w:r>
      <w:r w:rsidRPr="00444016">
        <w:rPr>
          <w:rFonts w:eastAsia="Calibri"/>
          <w:rtl/>
          <w:lang w:eastAsia="de-DE" w:bidi="ar-JO"/>
        </w:rPr>
        <w:t>آراء</w:t>
      </w:r>
      <w:r>
        <w:rPr>
          <w:rFonts w:eastAsia="Calibri"/>
          <w:rtl/>
          <w:lang w:eastAsia="de-DE" w:bidi="ar-JO"/>
        </w:rPr>
        <w:t xml:space="preserve"> </w:t>
      </w:r>
      <w:r w:rsidRPr="00444016">
        <w:rPr>
          <w:rFonts w:eastAsia="Calibri"/>
          <w:rtl/>
          <w:lang w:eastAsia="de-DE" w:bidi="ar-JO"/>
        </w:rPr>
        <w:t>الاطفال</w:t>
      </w:r>
      <w:r>
        <w:rPr>
          <w:rFonts w:eastAsia="Calibri"/>
          <w:rtl/>
          <w:lang w:eastAsia="de-DE" w:bidi="ar-JO"/>
        </w:rPr>
        <w:t xml:space="preserve"> </w:t>
      </w:r>
      <w:r w:rsidRPr="00444016">
        <w:rPr>
          <w:rFonts w:eastAsia="Calibri"/>
          <w:rtl/>
          <w:lang w:eastAsia="de-DE" w:bidi="ar-JO"/>
        </w:rPr>
        <w:t>اثناء</w:t>
      </w:r>
      <w:r>
        <w:rPr>
          <w:rFonts w:eastAsia="Calibri"/>
          <w:rtl/>
          <w:lang w:eastAsia="de-DE" w:bidi="ar-JO"/>
        </w:rPr>
        <w:t xml:space="preserve"> </w:t>
      </w:r>
      <w:r w:rsidRPr="00444016">
        <w:rPr>
          <w:rFonts w:eastAsia="Calibri"/>
          <w:rtl/>
          <w:lang w:eastAsia="de-DE" w:bidi="ar-JO"/>
        </w:rPr>
        <w:t>عملية</w:t>
      </w:r>
      <w:r>
        <w:rPr>
          <w:rFonts w:eastAsia="Calibri"/>
          <w:rtl/>
          <w:lang w:eastAsia="de-DE" w:bidi="ar-JO"/>
        </w:rPr>
        <w:t xml:space="preserve"> </w:t>
      </w:r>
      <w:r w:rsidRPr="00444016">
        <w:rPr>
          <w:rFonts w:eastAsia="Calibri"/>
          <w:rtl/>
          <w:lang w:eastAsia="de-DE" w:bidi="ar-JO"/>
        </w:rPr>
        <w:t>التقاضي،</w:t>
      </w:r>
      <w:r>
        <w:rPr>
          <w:rFonts w:eastAsia="Calibri"/>
          <w:rtl/>
          <w:lang w:eastAsia="de-DE" w:bidi="ar-JO"/>
        </w:rPr>
        <w:t xml:space="preserve"> </w:t>
      </w:r>
      <w:r w:rsidRPr="00444016">
        <w:rPr>
          <w:rFonts w:eastAsia="Calibri"/>
          <w:rtl/>
          <w:lang w:eastAsia="de-DE" w:bidi="ar-JO"/>
        </w:rPr>
        <w:t>فيتم</w:t>
      </w:r>
      <w:r>
        <w:rPr>
          <w:rFonts w:eastAsia="Calibri"/>
          <w:rtl/>
          <w:lang w:eastAsia="de-DE" w:bidi="ar-JO"/>
        </w:rPr>
        <w:t xml:space="preserve"> </w:t>
      </w:r>
      <w:r w:rsidRPr="00444016">
        <w:rPr>
          <w:rFonts w:eastAsia="Calibri"/>
          <w:rtl/>
          <w:lang w:eastAsia="de-DE" w:bidi="ar-JO"/>
        </w:rPr>
        <w:t>إتاحة</w:t>
      </w:r>
      <w:r>
        <w:rPr>
          <w:rFonts w:eastAsia="Calibri"/>
          <w:rtl/>
          <w:lang w:eastAsia="de-DE" w:bidi="ar-JO"/>
        </w:rPr>
        <w:t xml:space="preserve"> </w:t>
      </w:r>
      <w:r w:rsidRPr="00444016">
        <w:rPr>
          <w:rFonts w:eastAsia="Calibri"/>
          <w:rtl/>
          <w:lang w:eastAsia="de-DE" w:bidi="ar-JO"/>
        </w:rPr>
        <w:t>الفرصة</w:t>
      </w:r>
      <w:r>
        <w:rPr>
          <w:rFonts w:eastAsia="Calibri"/>
          <w:rtl/>
          <w:lang w:eastAsia="de-DE" w:bidi="ar-JO"/>
        </w:rPr>
        <w:t xml:space="preserve"> </w:t>
      </w:r>
      <w:r w:rsidRPr="00444016">
        <w:rPr>
          <w:rFonts w:eastAsia="Calibri"/>
          <w:rtl/>
          <w:lang w:eastAsia="de-DE" w:bidi="ar-JO"/>
        </w:rPr>
        <w:t>للاستماع</w:t>
      </w:r>
      <w:r>
        <w:rPr>
          <w:rFonts w:eastAsia="Calibri"/>
          <w:rtl/>
          <w:lang w:eastAsia="de-DE" w:bidi="ar-JO"/>
        </w:rPr>
        <w:t xml:space="preserve"> </w:t>
      </w:r>
      <w:r w:rsidRPr="00444016">
        <w:rPr>
          <w:rFonts w:eastAsia="Calibri"/>
          <w:rtl/>
          <w:lang w:eastAsia="de-DE" w:bidi="ar-JO"/>
        </w:rPr>
        <w:t>إليهم</w:t>
      </w:r>
      <w:r>
        <w:rPr>
          <w:rFonts w:eastAsia="Calibri"/>
          <w:rtl/>
          <w:lang w:eastAsia="de-DE" w:bidi="ar-JO"/>
        </w:rPr>
        <w:t xml:space="preserve"> </w:t>
      </w:r>
      <w:r w:rsidRPr="00444016">
        <w:rPr>
          <w:rFonts w:eastAsia="Calibri"/>
          <w:rtl/>
          <w:lang w:eastAsia="de-DE" w:bidi="ar-JO"/>
        </w:rPr>
        <w:t>بشكل</w:t>
      </w:r>
      <w:r>
        <w:rPr>
          <w:rFonts w:eastAsia="Calibri"/>
          <w:rtl/>
          <w:lang w:eastAsia="de-DE" w:bidi="ar-JO"/>
        </w:rPr>
        <w:t xml:space="preserve"> </w:t>
      </w:r>
      <w:r w:rsidRPr="00444016">
        <w:rPr>
          <w:rFonts w:eastAsia="Calibri"/>
          <w:rtl/>
          <w:lang w:eastAsia="de-DE" w:bidi="ar-JO"/>
        </w:rPr>
        <w:t>واضح</w:t>
      </w:r>
      <w:r>
        <w:rPr>
          <w:rFonts w:eastAsia="Calibri"/>
          <w:rtl/>
          <w:lang w:eastAsia="de-DE" w:bidi="ar-JO"/>
        </w:rPr>
        <w:t xml:space="preserve"> </w:t>
      </w:r>
      <w:r w:rsidRPr="00444016">
        <w:rPr>
          <w:rFonts w:eastAsia="Calibri"/>
          <w:rtl/>
          <w:lang w:eastAsia="de-DE" w:bidi="ar-JO"/>
        </w:rPr>
        <w:t>وسري</w:t>
      </w:r>
      <w:r>
        <w:rPr>
          <w:rFonts w:eastAsia="Calibri"/>
          <w:rtl/>
          <w:lang w:eastAsia="de-DE" w:bidi="ar-JO"/>
        </w:rPr>
        <w:t xml:space="preserve"> </w:t>
      </w:r>
      <w:r w:rsidRPr="00444016">
        <w:rPr>
          <w:rFonts w:eastAsia="Calibri"/>
          <w:rtl/>
          <w:lang w:eastAsia="de-DE" w:bidi="ar-JO"/>
        </w:rPr>
        <w:t>حسب</w:t>
      </w:r>
      <w:r>
        <w:rPr>
          <w:rFonts w:eastAsia="Calibri"/>
          <w:rtl/>
          <w:lang w:eastAsia="de-DE" w:bidi="ar-JO"/>
        </w:rPr>
        <w:t xml:space="preserve"> </w:t>
      </w:r>
      <w:r w:rsidRPr="00444016">
        <w:rPr>
          <w:rFonts w:eastAsia="Calibri"/>
          <w:rtl/>
          <w:lang w:eastAsia="de-DE" w:bidi="ar-JO"/>
        </w:rPr>
        <w:t>خصوصية</w:t>
      </w:r>
      <w:r>
        <w:rPr>
          <w:rFonts w:eastAsia="Calibri"/>
          <w:rtl/>
          <w:lang w:eastAsia="de-DE" w:bidi="ar-JO"/>
        </w:rPr>
        <w:t xml:space="preserve"> </w:t>
      </w:r>
      <w:r w:rsidRPr="00444016">
        <w:rPr>
          <w:rFonts w:eastAsia="Calibri"/>
          <w:rtl/>
          <w:lang w:eastAsia="de-DE" w:bidi="ar-JO"/>
        </w:rPr>
        <w:t>الحالة</w:t>
      </w:r>
      <w:r>
        <w:rPr>
          <w:rFonts w:eastAsia="Calibri"/>
          <w:rtl/>
          <w:lang w:eastAsia="de-DE" w:bidi="ar-JO"/>
        </w:rPr>
        <w:t xml:space="preserve"> </w:t>
      </w:r>
      <w:r w:rsidRPr="00444016">
        <w:rPr>
          <w:rFonts w:eastAsia="Calibri"/>
          <w:rtl/>
          <w:lang w:eastAsia="de-DE" w:bidi="ar-JO"/>
        </w:rPr>
        <w:t>دون</w:t>
      </w:r>
      <w:r>
        <w:rPr>
          <w:rFonts w:eastAsia="Calibri"/>
          <w:rtl/>
          <w:lang w:eastAsia="de-DE" w:bidi="ar-JO"/>
        </w:rPr>
        <w:t xml:space="preserve"> </w:t>
      </w:r>
      <w:r w:rsidRPr="00444016">
        <w:rPr>
          <w:rFonts w:eastAsia="Calibri"/>
          <w:rtl/>
          <w:lang w:eastAsia="de-DE" w:bidi="ar-JO"/>
        </w:rPr>
        <w:t>تعريضهم</w:t>
      </w:r>
      <w:r>
        <w:rPr>
          <w:rFonts w:eastAsia="Calibri"/>
          <w:rtl/>
          <w:lang w:eastAsia="de-DE" w:bidi="ar-JO"/>
        </w:rPr>
        <w:t xml:space="preserve"> </w:t>
      </w:r>
      <w:r w:rsidRPr="00444016">
        <w:rPr>
          <w:rFonts w:eastAsia="Calibri"/>
          <w:rtl/>
          <w:lang w:eastAsia="de-DE" w:bidi="ar-JO"/>
        </w:rPr>
        <w:t>لأي</w:t>
      </w:r>
      <w:r>
        <w:rPr>
          <w:rFonts w:eastAsia="Calibri"/>
          <w:rtl/>
          <w:lang w:eastAsia="de-DE" w:bidi="ar-JO"/>
        </w:rPr>
        <w:t xml:space="preserve"> </w:t>
      </w:r>
      <w:r w:rsidRPr="00444016">
        <w:rPr>
          <w:rFonts w:eastAsia="Calibri"/>
          <w:rtl/>
          <w:lang w:eastAsia="de-DE" w:bidi="ar-JO"/>
        </w:rPr>
        <w:t>قوة</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إكراه،</w:t>
      </w:r>
      <w:r>
        <w:rPr>
          <w:rFonts w:eastAsia="Calibri"/>
          <w:rtl/>
          <w:lang w:eastAsia="de-DE" w:bidi="ar-JO"/>
        </w:rPr>
        <w:t xml:space="preserve"> </w:t>
      </w:r>
      <w:r w:rsidRPr="00444016">
        <w:rPr>
          <w:rFonts w:eastAsia="Calibri"/>
          <w:rtl/>
          <w:lang w:eastAsia="de-DE" w:bidi="ar-JO"/>
        </w:rPr>
        <w:t>وهذا</w:t>
      </w:r>
      <w:r>
        <w:rPr>
          <w:rFonts w:eastAsia="Calibri"/>
          <w:rtl/>
          <w:lang w:eastAsia="de-DE" w:bidi="ar-JO"/>
        </w:rPr>
        <w:t xml:space="preserve"> </w:t>
      </w:r>
      <w:r w:rsidRPr="00444016">
        <w:rPr>
          <w:rFonts w:eastAsia="Calibri"/>
          <w:rtl/>
          <w:lang w:eastAsia="de-DE" w:bidi="ar-JO"/>
        </w:rPr>
        <w:t>تنفيذاً</w:t>
      </w:r>
      <w:r>
        <w:rPr>
          <w:rFonts w:eastAsia="Calibri"/>
          <w:rtl/>
          <w:lang w:eastAsia="de-DE" w:bidi="ar-JO"/>
        </w:rPr>
        <w:t xml:space="preserve"> </w:t>
      </w:r>
      <w:r w:rsidRPr="00444016">
        <w:rPr>
          <w:rFonts w:eastAsia="Calibri"/>
          <w:rtl/>
          <w:lang w:eastAsia="de-DE" w:bidi="ar-JO"/>
        </w:rPr>
        <w:t>لما</w:t>
      </w:r>
      <w:r>
        <w:rPr>
          <w:rFonts w:eastAsia="Calibri"/>
          <w:rtl/>
          <w:lang w:eastAsia="de-DE" w:bidi="ar-JO"/>
        </w:rPr>
        <w:t xml:space="preserve"> </w:t>
      </w:r>
      <w:r w:rsidRPr="00444016">
        <w:rPr>
          <w:rFonts w:eastAsia="Calibri"/>
          <w:rtl/>
          <w:lang w:eastAsia="de-DE" w:bidi="ar-JO"/>
        </w:rPr>
        <w:t>ورد</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أصول</w:t>
      </w:r>
      <w:r>
        <w:rPr>
          <w:rFonts w:eastAsia="Calibri"/>
          <w:rtl/>
          <w:lang w:eastAsia="de-DE" w:bidi="ar-JO"/>
        </w:rPr>
        <w:t xml:space="preserve"> </w:t>
      </w:r>
      <w:r w:rsidRPr="00444016">
        <w:rPr>
          <w:rFonts w:eastAsia="Calibri"/>
          <w:rtl/>
          <w:lang w:eastAsia="de-DE" w:bidi="ar-JO"/>
        </w:rPr>
        <w:t>المحاكمات</w:t>
      </w:r>
      <w:r>
        <w:rPr>
          <w:rFonts w:eastAsia="Calibri"/>
          <w:rtl/>
          <w:lang w:eastAsia="de-DE" w:bidi="ar-JO"/>
        </w:rPr>
        <w:t xml:space="preserve"> </w:t>
      </w:r>
      <w:r w:rsidRPr="00444016">
        <w:rPr>
          <w:rFonts w:eastAsia="Calibri"/>
          <w:rtl/>
          <w:lang w:eastAsia="de-DE" w:bidi="ar-JO"/>
        </w:rPr>
        <w:t>الجزائية</w:t>
      </w:r>
      <w:r>
        <w:rPr>
          <w:rFonts w:eastAsia="Calibri"/>
          <w:rtl/>
          <w:lang w:eastAsia="de-DE" w:bidi="ar-JO"/>
        </w:rPr>
        <w:t xml:space="preserve"> </w:t>
      </w:r>
      <w:r w:rsidRPr="00444016">
        <w:rPr>
          <w:rFonts w:eastAsia="Calibri"/>
          <w:rtl/>
          <w:lang w:eastAsia="de-DE" w:bidi="ar-JO"/>
        </w:rPr>
        <w:t>والقرار</w:t>
      </w:r>
      <w:r>
        <w:rPr>
          <w:rFonts w:eastAsia="Calibri"/>
          <w:rtl/>
          <w:lang w:eastAsia="de-DE" w:bidi="ar-JO"/>
        </w:rPr>
        <w:t xml:space="preserve"> </w:t>
      </w:r>
      <w:r w:rsidRPr="00444016">
        <w:rPr>
          <w:rFonts w:eastAsia="Calibri"/>
          <w:rtl/>
          <w:lang w:eastAsia="de-DE" w:bidi="ar-JO"/>
        </w:rPr>
        <w:t>بقانون</w:t>
      </w:r>
      <w:r>
        <w:rPr>
          <w:rFonts w:eastAsia="Calibri"/>
          <w:rtl/>
          <w:lang w:eastAsia="de-DE" w:bidi="ar-JO"/>
        </w:rPr>
        <w:t xml:space="preserve"> </w:t>
      </w:r>
      <w:r w:rsidRPr="00444016">
        <w:rPr>
          <w:rFonts w:eastAsia="Calibri"/>
          <w:rtl/>
          <w:lang w:eastAsia="de-DE" w:bidi="ar-JO"/>
        </w:rPr>
        <w:t>حول</w:t>
      </w:r>
      <w:r>
        <w:rPr>
          <w:rFonts w:eastAsia="Calibri"/>
          <w:rtl/>
          <w:lang w:eastAsia="de-DE" w:bidi="ar-JO"/>
        </w:rPr>
        <w:t xml:space="preserve"> </w:t>
      </w:r>
      <w:r w:rsidRPr="00444016">
        <w:rPr>
          <w:rFonts w:eastAsia="Calibri"/>
          <w:rtl/>
          <w:lang w:eastAsia="de-DE" w:bidi="ar-JO"/>
        </w:rPr>
        <w:t>حماية</w:t>
      </w:r>
      <w:r>
        <w:rPr>
          <w:rFonts w:eastAsia="Calibri"/>
          <w:rtl/>
          <w:lang w:eastAsia="de-DE" w:bidi="ar-JO"/>
        </w:rPr>
        <w:t xml:space="preserve"> </w:t>
      </w:r>
      <w:r w:rsidRPr="00444016">
        <w:rPr>
          <w:rFonts w:eastAsia="Calibri"/>
          <w:rtl/>
          <w:lang w:eastAsia="de-DE" w:bidi="ar-JO"/>
        </w:rPr>
        <w:t>الأحداث،</w:t>
      </w:r>
      <w:r>
        <w:rPr>
          <w:rFonts w:eastAsia="Calibri"/>
          <w:rtl/>
          <w:lang w:eastAsia="de-DE" w:bidi="ar-JO"/>
        </w:rPr>
        <w:t xml:space="preserve"> </w:t>
      </w:r>
      <w:r w:rsidRPr="00444016">
        <w:rPr>
          <w:rFonts w:eastAsia="Calibri"/>
          <w:rtl/>
          <w:lang w:eastAsia="de-DE" w:bidi="ar-JO"/>
        </w:rPr>
        <w:t>كضمانة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ضمانات</w:t>
      </w:r>
      <w:r>
        <w:rPr>
          <w:rFonts w:eastAsia="Calibri"/>
          <w:rtl/>
          <w:lang w:eastAsia="de-DE" w:bidi="ar-JO"/>
        </w:rPr>
        <w:t xml:space="preserve"> </w:t>
      </w:r>
      <w:r w:rsidRPr="00444016">
        <w:rPr>
          <w:rFonts w:eastAsia="Calibri"/>
          <w:rtl/>
          <w:lang w:eastAsia="de-DE" w:bidi="ar-JO"/>
        </w:rPr>
        <w:t>المتهم</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القضايا</w:t>
      </w:r>
      <w:r>
        <w:rPr>
          <w:rFonts w:eastAsia="Calibri"/>
          <w:rtl/>
          <w:lang w:eastAsia="de-DE" w:bidi="ar-JO"/>
        </w:rPr>
        <w:t xml:space="preserve"> </w:t>
      </w:r>
      <w:r w:rsidRPr="00444016">
        <w:rPr>
          <w:rFonts w:eastAsia="Calibri"/>
          <w:rtl/>
          <w:lang w:eastAsia="de-DE" w:bidi="ar-JO"/>
        </w:rPr>
        <w:t>الجزائية</w:t>
      </w:r>
      <w:r w:rsidRPr="00444016">
        <w:rPr>
          <w:rFonts w:eastAsia="Calibri"/>
          <w:color w:val="000000"/>
          <w:rtl/>
          <w:lang w:eastAsia="de-DE" w:bidi="ar-JO"/>
        </w:rPr>
        <w:t>،</w:t>
      </w:r>
      <w:r>
        <w:rPr>
          <w:rFonts w:eastAsia="Calibri"/>
          <w:color w:val="000000"/>
          <w:rtl/>
          <w:lang w:eastAsia="de-DE" w:bidi="ar-JO"/>
        </w:rPr>
        <w:t xml:space="preserve"> </w:t>
      </w:r>
      <w:r w:rsidRPr="00444016">
        <w:rPr>
          <w:rFonts w:eastAsia="Calibri"/>
          <w:color w:val="000000"/>
          <w:rtl/>
          <w:lang w:eastAsia="de-DE"/>
        </w:rPr>
        <w:t>كما</w:t>
      </w:r>
      <w:r>
        <w:rPr>
          <w:rFonts w:eastAsia="Calibri"/>
          <w:color w:val="000000"/>
          <w:rtl/>
          <w:lang w:eastAsia="de-DE"/>
        </w:rPr>
        <w:t xml:space="preserve"> </w:t>
      </w:r>
      <w:r w:rsidRPr="00444016">
        <w:rPr>
          <w:rFonts w:eastAsia="Calibri"/>
          <w:color w:val="000000"/>
          <w:rtl/>
          <w:lang w:eastAsia="de-DE"/>
        </w:rPr>
        <w:t>أعطي</w:t>
      </w:r>
      <w:r>
        <w:rPr>
          <w:rFonts w:eastAsia="Calibri"/>
          <w:color w:val="000000"/>
          <w:rtl/>
          <w:lang w:eastAsia="de-DE"/>
        </w:rPr>
        <w:t xml:space="preserve"> </w:t>
      </w:r>
      <w:r w:rsidRPr="00444016">
        <w:rPr>
          <w:rFonts w:eastAsia="Calibri"/>
          <w:color w:val="000000"/>
          <w:rtl/>
          <w:lang w:eastAsia="de-DE"/>
        </w:rPr>
        <w:t>للطفل</w:t>
      </w:r>
      <w:r>
        <w:rPr>
          <w:rFonts w:eastAsia="Calibri"/>
          <w:color w:val="000000"/>
          <w:rtl/>
          <w:lang w:eastAsia="de-DE"/>
        </w:rPr>
        <w:t xml:space="preserve"> </w:t>
      </w:r>
      <w:r w:rsidRPr="00444016">
        <w:rPr>
          <w:rFonts w:eastAsia="Calibri"/>
          <w:color w:val="000000"/>
          <w:rtl/>
          <w:lang w:eastAsia="de-DE"/>
        </w:rPr>
        <w:t>بالإضافة</w:t>
      </w:r>
      <w:r>
        <w:rPr>
          <w:rFonts w:eastAsia="Calibri"/>
          <w:color w:val="000000"/>
          <w:rtl/>
          <w:lang w:eastAsia="de-DE"/>
        </w:rPr>
        <w:t xml:space="preserve"> </w:t>
      </w:r>
      <w:r w:rsidRPr="00444016">
        <w:rPr>
          <w:rFonts w:eastAsia="Calibri"/>
          <w:color w:val="000000"/>
          <w:rtl/>
          <w:lang w:eastAsia="de-DE"/>
        </w:rPr>
        <w:t>الى</w:t>
      </w:r>
      <w:r>
        <w:rPr>
          <w:rFonts w:eastAsia="Calibri"/>
          <w:color w:val="000000"/>
          <w:rtl/>
          <w:lang w:eastAsia="de-DE"/>
        </w:rPr>
        <w:t xml:space="preserve"> </w:t>
      </w:r>
      <w:r w:rsidRPr="00444016">
        <w:rPr>
          <w:rFonts w:eastAsia="Calibri"/>
          <w:color w:val="000000"/>
          <w:rtl/>
          <w:lang w:eastAsia="de-DE"/>
        </w:rPr>
        <w:t>حق</w:t>
      </w:r>
      <w:r>
        <w:rPr>
          <w:rFonts w:eastAsia="Calibri"/>
          <w:color w:val="000000"/>
          <w:rtl/>
          <w:lang w:eastAsia="de-DE"/>
        </w:rPr>
        <w:t xml:space="preserve"> </w:t>
      </w:r>
      <w:r w:rsidRPr="00444016">
        <w:rPr>
          <w:rFonts w:eastAsia="Calibri"/>
          <w:color w:val="000000"/>
          <w:rtl/>
          <w:lang w:eastAsia="de-DE"/>
        </w:rPr>
        <w:t>الدفاع</w:t>
      </w:r>
      <w:r>
        <w:rPr>
          <w:rFonts w:eastAsia="Calibri"/>
          <w:color w:val="000000"/>
          <w:rtl/>
          <w:lang w:eastAsia="de-DE"/>
        </w:rPr>
        <w:t xml:space="preserve"> </w:t>
      </w:r>
      <w:r w:rsidRPr="00444016">
        <w:rPr>
          <w:rFonts w:eastAsia="Calibri"/>
          <w:color w:val="000000"/>
          <w:rtl/>
          <w:lang w:eastAsia="de-DE"/>
        </w:rPr>
        <w:t>حق</w:t>
      </w:r>
      <w:r>
        <w:rPr>
          <w:rFonts w:eastAsia="Calibri"/>
          <w:color w:val="000000"/>
          <w:rtl/>
          <w:lang w:eastAsia="de-DE"/>
        </w:rPr>
        <w:t xml:space="preserve"> </w:t>
      </w:r>
      <w:r w:rsidRPr="00444016">
        <w:rPr>
          <w:rFonts w:eastAsia="Calibri"/>
          <w:color w:val="000000"/>
          <w:rtl/>
          <w:lang w:eastAsia="de-DE"/>
        </w:rPr>
        <w:t>التكلم</w:t>
      </w:r>
      <w:r>
        <w:rPr>
          <w:rFonts w:eastAsia="Calibri"/>
          <w:color w:val="000000"/>
          <w:rtl/>
          <w:lang w:eastAsia="de-DE"/>
        </w:rPr>
        <w:t xml:space="preserve"> </w:t>
      </w:r>
      <w:r w:rsidRPr="00444016">
        <w:rPr>
          <w:rFonts w:eastAsia="Calibri"/>
          <w:color w:val="000000"/>
          <w:rtl/>
          <w:lang w:eastAsia="de-DE"/>
        </w:rPr>
        <w:t>قبل</w:t>
      </w:r>
      <w:r>
        <w:rPr>
          <w:rFonts w:eastAsia="Calibri"/>
          <w:color w:val="000000"/>
          <w:rtl/>
          <w:lang w:eastAsia="de-DE"/>
        </w:rPr>
        <w:t xml:space="preserve"> </w:t>
      </w:r>
      <w:r w:rsidRPr="00444016">
        <w:rPr>
          <w:rFonts w:eastAsia="Calibri"/>
          <w:color w:val="000000"/>
          <w:rtl/>
          <w:lang w:eastAsia="de-DE"/>
        </w:rPr>
        <w:t>النطق</w:t>
      </w:r>
      <w:r>
        <w:rPr>
          <w:rFonts w:eastAsia="Calibri"/>
          <w:color w:val="000000"/>
          <w:rtl/>
          <w:lang w:eastAsia="de-DE"/>
        </w:rPr>
        <w:t xml:space="preserve"> </w:t>
      </w:r>
      <w:r w:rsidRPr="00444016">
        <w:rPr>
          <w:rFonts w:eastAsia="Calibri"/>
          <w:color w:val="000000"/>
          <w:rtl/>
          <w:lang w:eastAsia="de-DE"/>
        </w:rPr>
        <w:t>بالعقوبة.</w:t>
      </w:r>
      <w:r>
        <w:rPr>
          <w:rFonts w:eastAsia="Calibri"/>
          <w:color w:val="000000"/>
          <w:rtl/>
          <w:lang w:eastAsia="de-DE"/>
        </w:rPr>
        <w:t xml:space="preserve"> </w:t>
      </w:r>
    </w:p>
    <w:p w:rsidR="0079614C" w:rsidRPr="008A6ADA" w:rsidRDefault="0079614C" w:rsidP="0079614C">
      <w:pPr>
        <w:pStyle w:val="SingleTxtGA"/>
        <w:rPr>
          <w:rFonts w:eastAsia="Calibri"/>
          <w:b/>
          <w:bCs/>
          <w:spacing w:val="-7"/>
        </w:rPr>
      </w:pPr>
      <w:r w:rsidRPr="008A6ADA">
        <w:rPr>
          <w:rFonts w:eastAsiaTheme="minorHAnsi"/>
          <w:spacing w:val="-7"/>
          <w:rtl/>
        </w:rPr>
        <w:t>140-</w:t>
      </w:r>
      <w:r w:rsidRPr="008A6ADA">
        <w:rPr>
          <w:rFonts w:eastAsiaTheme="minorHAnsi"/>
          <w:spacing w:val="-7"/>
          <w:rtl/>
        </w:rPr>
        <w:tab/>
      </w:r>
      <w:r w:rsidRPr="008A6ADA">
        <w:rPr>
          <w:rFonts w:eastAsia="Calibri"/>
          <w:spacing w:val="-7"/>
          <w:rtl/>
          <w:lang w:eastAsia="de-DE"/>
        </w:rPr>
        <w:t>رغم ما جاء في نص المادة</w:t>
      </w:r>
      <w:r w:rsidRPr="008A6ADA">
        <w:rPr>
          <w:rFonts w:eastAsia="Calibri"/>
          <w:b/>
          <w:bCs/>
          <w:spacing w:val="-7"/>
          <w:rtl/>
          <w:lang w:eastAsia="de-DE"/>
        </w:rPr>
        <w:t xml:space="preserve"> 12</w:t>
      </w:r>
      <w:r w:rsidRPr="008A6ADA">
        <w:rPr>
          <w:rFonts w:eastAsia="Calibri"/>
          <w:spacing w:val="-7"/>
          <w:rtl/>
          <w:lang w:eastAsia="de-DE"/>
        </w:rPr>
        <w:t xml:space="preserve"> من قانون الطفل، والتي نصت على أن تتاح له الفرصة للإفصاح عن رأيه في الاجراءات القانونية، إلا أنه عند التعامل مع الاطفال ضحايا الاستغلال أو</w:t>
      </w:r>
      <w:r w:rsidRPr="008A6ADA">
        <w:rPr>
          <w:rFonts w:eastAsia="Calibri" w:hint="eastAsia"/>
          <w:spacing w:val="-7"/>
          <w:rtl/>
          <w:lang w:eastAsia="de-DE"/>
        </w:rPr>
        <w:t> </w:t>
      </w:r>
      <w:r w:rsidRPr="008A6ADA">
        <w:rPr>
          <w:rFonts w:eastAsia="Calibri"/>
          <w:spacing w:val="-7"/>
          <w:rtl/>
          <w:lang w:eastAsia="de-DE"/>
        </w:rPr>
        <w:t>العنف بأشكاله (الجنسي أو البدني أو الاهمال) من قبل القضاء؛ لا يؤخذ رأي الطفل بعين الاعتبار.</w:t>
      </w:r>
    </w:p>
    <w:p w:rsidR="0079614C" w:rsidRPr="00444016" w:rsidRDefault="0079614C" w:rsidP="0079614C">
      <w:pPr>
        <w:pStyle w:val="SingleTxtGA"/>
        <w:rPr>
          <w:rFonts w:eastAsia="Calibri"/>
          <w:b/>
          <w:bCs/>
        </w:rPr>
      </w:pPr>
      <w:r w:rsidRPr="0044758E">
        <w:rPr>
          <w:rFonts w:eastAsiaTheme="minorHAnsi"/>
          <w:rtl/>
        </w:rPr>
        <w:t>141-</w:t>
      </w:r>
      <w:r w:rsidRPr="0044758E">
        <w:rPr>
          <w:rFonts w:eastAsiaTheme="minorHAnsi"/>
          <w:rtl/>
        </w:rPr>
        <w:tab/>
      </w:r>
      <w:r w:rsidRPr="00444016">
        <w:rPr>
          <w:rFonts w:eastAsia="Calibri"/>
          <w:rtl/>
        </w:rPr>
        <w:t>فيما</w:t>
      </w:r>
      <w:r>
        <w:rPr>
          <w:rFonts w:eastAsia="Calibri"/>
          <w:rtl/>
        </w:rPr>
        <w:t xml:space="preserve"> </w:t>
      </w:r>
      <w:r w:rsidRPr="00444016">
        <w:rPr>
          <w:rFonts w:eastAsia="Calibri"/>
          <w:rtl/>
        </w:rPr>
        <w:t>يتعلق</w:t>
      </w:r>
      <w:r>
        <w:rPr>
          <w:rFonts w:eastAsia="Calibri"/>
          <w:rtl/>
        </w:rPr>
        <w:t xml:space="preserve"> </w:t>
      </w:r>
      <w:r w:rsidRPr="00444016">
        <w:rPr>
          <w:rFonts w:eastAsia="Calibri"/>
          <w:rtl/>
        </w:rPr>
        <w:t>بالعلاج</w:t>
      </w:r>
      <w:r>
        <w:rPr>
          <w:rFonts w:eastAsia="Calibri"/>
          <w:rtl/>
        </w:rPr>
        <w:t xml:space="preserve"> </w:t>
      </w:r>
      <w:r w:rsidRPr="00444016">
        <w:rPr>
          <w:rFonts w:eastAsia="Calibri"/>
          <w:rtl/>
        </w:rPr>
        <w:t>الصحي،</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أخذ</w:t>
      </w:r>
      <w:r>
        <w:rPr>
          <w:rFonts w:eastAsia="Calibri"/>
          <w:rtl/>
        </w:rPr>
        <w:t xml:space="preserve"> </w:t>
      </w:r>
      <w:r w:rsidRPr="00444016">
        <w:rPr>
          <w:rFonts w:eastAsia="Calibri"/>
          <w:rtl/>
        </w:rPr>
        <w:t>موافقة</w:t>
      </w:r>
      <w:r>
        <w:rPr>
          <w:rFonts w:eastAsia="Calibri"/>
          <w:rtl/>
        </w:rPr>
        <w:t xml:space="preserve"> </w:t>
      </w:r>
      <w:r w:rsidRPr="00444016">
        <w:rPr>
          <w:rFonts w:eastAsia="Calibri"/>
          <w:rtl/>
        </w:rPr>
        <w:t>ولي</w:t>
      </w:r>
      <w:r>
        <w:rPr>
          <w:rFonts w:eastAsia="Calibri"/>
          <w:rtl/>
        </w:rPr>
        <w:t xml:space="preserve"> </w:t>
      </w:r>
      <w:r w:rsidRPr="00444016">
        <w:rPr>
          <w:rFonts w:eastAsia="Calibri"/>
          <w:rtl/>
        </w:rPr>
        <w:t>أمر</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العلاج</w:t>
      </w:r>
      <w:r>
        <w:rPr>
          <w:rFonts w:eastAsia="Calibri"/>
          <w:rtl/>
        </w:rPr>
        <w:t xml:space="preserve"> </w:t>
      </w:r>
      <w:r w:rsidRPr="00444016">
        <w:rPr>
          <w:rFonts w:eastAsia="Calibri"/>
          <w:rtl/>
        </w:rPr>
        <w:t>في</w:t>
      </w:r>
      <w:r>
        <w:rPr>
          <w:rFonts w:eastAsia="Calibri"/>
          <w:rtl/>
        </w:rPr>
        <w:t xml:space="preserve"> </w:t>
      </w:r>
      <w:r w:rsidRPr="00444016">
        <w:rPr>
          <w:rFonts w:eastAsia="Calibri"/>
          <w:rtl/>
        </w:rPr>
        <w:t>هذه</w:t>
      </w:r>
      <w:r>
        <w:rPr>
          <w:rFonts w:eastAsia="Calibri"/>
          <w:rtl/>
        </w:rPr>
        <w:t xml:space="preserve"> </w:t>
      </w:r>
      <w:r w:rsidRPr="00444016">
        <w:rPr>
          <w:rFonts w:eastAsia="Calibri"/>
          <w:rtl/>
        </w:rPr>
        <w:t>الحالة،</w:t>
      </w:r>
      <w:r>
        <w:rPr>
          <w:rFonts w:eastAsia="Calibri"/>
          <w:rtl/>
        </w:rPr>
        <w:t xml:space="preserve"> </w:t>
      </w:r>
      <w:r w:rsidRPr="00444016">
        <w:rPr>
          <w:rFonts w:eastAsia="Calibri"/>
          <w:rtl/>
        </w:rPr>
        <w:t>ولا</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أخذ</w:t>
      </w:r>
      <w:r>
        <w:rPr>
          <w:rFonts w:eastAsia="Calibri"/>
          <w:rtl/>
        </w:rPr>
        <w:t xml:space="preserve"> </w:t>
      </w:r>
      <w:r w:rsidRPr="00444016">
        <w:rPr>
          <w:rFonts w:eastAsia="Calibri"/>
          <w:rtl/>
        </w:rPr>
        <w:t>رأي</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بعين</w:t>
      </w:r>
      <w:r>
        <w:rPr>
          <w:rFonts w:eastAsia="Calibri"/>
          <w:rtl/>
        </w:rPr>
        <w:t xml:space="preserve"> </w:t>
      </w:r>
      <w:r w:rsidRPr="00444016">
        <w:rPr>
          <w:rFonts w:eastAsia="Calibri"/>
          <w:rtl/>
        </w:rPr>
        <w:t>الاعتبار.</w:t>
      </w:r>
    </w:p>
    <w:p w:rsidR="0079614C" w:rsidRPr="00444016" w:rsidRDefault="0079614C" w:rsidP="0079614C">
      <w:pPr>
        <w:pStyle w:val="SingleTxtGA"/>
        <w:rPr>
          <w:rFonts w:eastAsia="Calibri"/>
          <w:b/>
          <w:bCs/>
        </w:rPr>
      </w:pPr>
      <w:r w:rsidRPr="0044758E">
        <w:rPr>
          <w:rFonts w:eastAsiaTheme="minorHAnsi"/>
          <w:rtl/>
        </w:rPr>
        <w:t>142-</w:t>
      </w:r>
      <w:r w:rsidRPr="0044758E">
        <w:rPr>
          <w:rFonts w:eastAsiaTheme="minorHAnsi"/>
          <w:rtl/>
        </w:rPr>
        <w:tab/>
      </w:r>
      <w:r w:rsidRPr="00444016">
        <w:rPr>
          <w:rFonts w:eastAsia="Calibri"/>
          <w:rtl/>
        </w:rPr>
        <w:t>لم</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إشراك</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بصورة</w:t>
      </w:r>
      <w:r>
        <w:rPr>
          <w:rFonts w:eastAsia="Calibri"/>
          <w:rtl/>
        </w:rPr>
        <w:t xml:space="preserve"> </w:t>
      </w:r>
      <w:r w:rsidRPr="00444016">
        <w:rPr>
          <w:rFonts w:eastAsia="Calibri"/>
          <w:rtl/>
        </w:rPr>
        <w:t>منهجية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خطط</w:t>
      </w:r>
      <w:r>
        <w:rPr>
          <w:rFonts w:eastAsia="Calibri"/>
          <w:rtl/>
        </w:rPr>
        <w:t xml:space="preserve"> </w:t>
      </w:r>
      <w:r w:rsidRPr="00444016">
        <w:rPr>
          <w:rFonts w:eastAsia="Calibri"/>
          <w:rtl/>
        </w:rPr>
        <w:t>واستراتيجيات</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الخاصة</w:t>
      </w:r>
      <w:r>
        <w:rPr>
          <w:rFonts w:eastAsia="Calibri"/>
          <w:rtl/>
        </w:rPr>
        <w:t xml:space="preserve"> </w:t>
      </w:r>
      <w:r w:rsidRPr="00444016">
        <w:rPr>
          <w:rFonts w:eastAsia="Calibri"/>
          <w:rtl/>
        </w:rPr>
        <w:t>بالطفل،</w:t>
      </w:r>
      <w:r>
        <w:rPr>
          <w:rFonts w:eastAsia="Calibri"/>
          <w:rtl/>
        </w:rPr>
        <w:t xml:space="preserve"> </w:t>
      </w:r>
      <w:r w:rsidRPr="00444016">
        <w:rPr>
          <w:rFonts w:eastAsia="Calibri"/>
          <w:rtl/>
        </w:rPr>
        <w:t>باستثناء</w:t>
      </w:r>
      <w:r>
        <w:rPr>
          <w:rFonts w:eastAsia="Calibri"/>
          <w:rtl/>
        </w:rPr>
        <w:t xml:space="preserve"> </w:t>
      </w:r>
      <w:r w:rsidRPr="00444016">
        <w:rPr>
          <w:rFonts w:eastAsia="Calibri"/>
          <w:rtl/>
        </w:rPr>
        <w:t>المجلس</w:t>
      </w:r>
      <w:r>
        <w:rPr>
          <w:rFonts w:eastAsia="Calibri"/>
          <w:rtl/>
        </w:rPr>
        <w:t xml:space="preserve"> </w:t>
      </w:r>
      <w:r w:rsidRPr="00444016">
        <w:rPr>
          <w:rFonts w:eastAsia="Calibri"/>
          <w:rtl/>
        </w:rPr>
        <w:t>الأعلى</w:t>
      </w:r>
      <w:r>
        <w:rPr>
          <w:rFonts w:eastAsia="Calibri"/>
          <w:rtl/>
        </w:rPr>
        <w:t xml:space="preserve"> </w:t>
      </w:r>
      <w:r w:rsidRPr="00444016">
        <w:rPr>
          <w:rFonts w:eastAsia="Calibri"/>
          <w:rtl/>
        </w:rPr>
        <w:t>للشباب</w:t>
      </w:r>
      <w:r>
        <w:rPr>
          <w:rFonts w:eastAsia="Calibri"/>
          <w:rtl/>
        </w:rPr>
        <w:t xml:space="preserve"> </w:t>
      </w:r>
      <w:r w:rsidRPr="00444016">
        <w:rPr>
          <w:rFonts w:eastAsia="Calibri"/>
          <w:rtl/>
        </w:rPr>
        <w:t>والرياضة</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أشرك</w:t>
      </w:r>
      <w:r>
        <w:rPr>
          <w:rFonts w:eastAsia="Calibri"/>
          <w:rtl/>
        </w:rPr>
        <w:t xml:space="preserve"> </w:t>
      </w:r>
      <w:r w:rsidRPr="00444016">
        <w:rPr>
          <w:rFonts w:eastAsia="Calibri"/>
          <w:rtl/>
        </w:rPr>
        <w:t>مجموعات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خطته</w:t>
      </w:r>
      <w:r>
        <w:rPr>
          <w:rFonts w:eastAsia="Calibri"/>
          <w:rtl/>
        </w:rPr>
        <w:t xml:space="preserve"> </w:t>
      </w:r>
      <w:r w:rsidRPr="00444016">
        <w:rPr>
          <w:rFonts w:eastAsia="Calibri"/>
          <w:rtl/>
        </w:rPr>
        <w:t>السنوية</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2013،</w:t>
      </w:r>
      <w:r>
        <w:rPr>
          <w:rFonts w:eastAsia="Calibri"/>
          <w:rtl/>
        </w:rPr>
        <w:t xml:space="preserve"> </w:t>
      </w:r>
      <w:r w:rsidRPr="00444016">
        <w:rPr>
          <w:rFonts w:eastAsia="Calibri"/>
          <w:rtl/>
        </w:rPr>
        <w:t>وأشركت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التنمية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الخطة</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للأعوام</w:t>
      </w:r>
      <w:r>
        <w:rPr>
          <w:rFonts w:eastAsia="Calibri"/>
          <w:rtl/>
        </w:rPr>
        <w:t xml:space="preserve"> </w:t>
      </w:r>
      <w:r w:rsidRPr="00444016">
        <w:rPr>
          <w:rFonts w:eastAsia="Calibri"/>
          <w:rtl/>
        </w:rPr>
        <w:t>2018-2022.</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مبادرات</w:t>
      </w:r>
      <w:r>
        <w:rPr>
          <w:rFonts w:eastAsia="Calibri"/>
          <w:rtl/>
        </w:rPr>
        <w:t xml:space="preserve"> </w:t>
      </w:r>
      <w:r w:rsidRPr="00444016">
        <w:rPr>
          <w:rFonts w:eastAsia="Calibri"/>
          <w:rtl/>
        </w:rPr>
        <w:t>لمشاركة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بعض</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غير</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والتي</w:t>
      </w:r>
      <w:r>
        <w:rPr>
          <w:rFonts w:eastAsia="Calibri"/>
          <w:rtl/>
        </w:rPr>
        <w:t xml:space="preserve"> </w:t>
      </w:r>
      <w:r w:rsidRPr="00444016">
        <w:rPr>
          <w:rFonts w:eastAsia="Calibri"/>
          <w:rtl/>
        </w:rPr>
        <w:t>بدأت</w:t>
      </w:r>
      <w:r>
        <w:rPr>
          <w:rFonts w:eastAsia="Calibri"/>
          <w:rtl/>
        </w:rPr>
        <w:t xml:space="preserve"> </w:t>
      </w:r>
      <w:r w:rsidRPr="00444016">
        <w:rPr>
          <w:rFonts w:eastAsia="Calibri"/>
          <w:rtl/>
        </w:rPr>
        <w:t>تنعكس</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بعض</w:t>
      </w:r>
      <w:r>
        <w:rPr>
          <w:rFonts w:eastAsia="Calibri"/>
          <w:rtl/>
        </w:rPr>
        <w:t xml:space="preserve"> </w:t>
      </w:r>
      <w:r w:rsidRPr="00444016">
        <w:rPr>
          <w:rFonts w:eastAsia="Calibri"/>
          <w:rtl/>
        </w:rPr>
        <w:t>الجهات</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مثل</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ومحافظتي</w:t>
      </w:r>
      <w:r>
        <w:rPr>
          <w:rFonts w:eastAsia="Calibri"/>
          <w:rtl/>
        </w:rPr>
        <w:t xml:space="preserve"> </w:t>
      </w:r>
      <w:r w:rsidRPr="00444016">
        <w:rPr>
          <w:rFonts w:eastAsia="Calibri"/>
          <w:rtl/>
        </w:rPr>
        <w:t>الخليل</w:t>
      </w:r>
      <w:r>
        <w:rPr>
          <w:rFonts w:eastAsia="Calibri"/>
          <w:rtl/>
        </w:rPr>
        <w:t xml:space="preserve"> </w:t>
      </w:r>
      <w:r w:rsidRPr="00444016">
        <w:rPr>
          <w:rFonts w:eastAsia="Calibri"/>
          <w:rtl/>
        </w:rPr>
        <w:t>وبيت</w:t>
      </w:r>
      <w:r>
        <w:rPr>
          <w:rFonts w:eastAsia="Calibri"/>
          <w:rtl/>
        </w:rPr>
        <w:t xml:space="preserve"> </w:t>
      </w:r>
      <w:r w:rsidRPr="00444016">
        <w:rPr>
          <w:rFonts w:eastAsia="Calibri"/>
          <w:rtl/>
        </w:rPr>
        <w:t>لحم</w:t>
      </w:r>
      <w:r>
        <w:rPr>
          <w:rFonts w:eastAsia="Calibri"/>
          <w:rtl/>
        </w:rPr>
        <w:t xml:space="preserve"> </w:t>
      </w:r>
      <w:r w:rsidRPr="00444016">
        <w:rPr>
          <w:rFonts w:eastAsia="Calibri"/>
          <w:rtl/>
        </w:rPr>
        <w:t>ورام</w:t>
      </w:r>
      <w:r>
        <w:rPr>
          <w:rFonts w:eastAsia="Calibri"/>
          <w:rtl/>
        </w:rPr>
        <w:t xml:space="preserve"> </w:t>
      </w:r>
      <w:r w:rsidRPr="00444016">
        <w:rPr>
          <w:rFonts w:eastAsia="Calibri"/>
          <w:rtl/>
        </w:rPr>
        <w:t>الله.</w:t>
      </w:r>
    </w:p>
    <w:p w:rsidR="0079614C" w:rsidRPr="00444016" w:rsidRDefault="0079614C" w:rsidP="0079614C">
      <w:pPr>
        <w:pStyle w:val="SingleTxtGA"/>
        <w:rPr>
          <w:rFonts w:eastAsia="Calibri"/>
          <w:b/>
          <w:bCs/>
        </w:rPr>
      </w:pPr>
      <w:r w:rsidRPr="0044758E">
        <w:rPr>
          <w:rFonts w:eastAsiaTheme="minorHAnsi"/>
          <w:rtl/>
        </w:rPr>
        <w:t>143-</w:t>
      </w:r>
      <w:r w:rsidRPr="0044758E">
        <w:rPr>
          <w:rFonts w:eastAsiaTheme="minorHAnsi"/>
          <w:rtl/>
        </w:rPr>
        <w:tab/>
      </w:r>
      <w:r w:rsidRPr="00444016">
        <w:rPr>
          <w:rFonts w:eastAsia="Calibri"/>
          <w:rtl/>
        </w:rPr>
        <w:t>أما</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غير</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فتعمل</w:t>
      </w:r>
      <w:r>
        <w:rPr>
          <w:rFonts w:eastAsia="Calibri"/>
          <w:rtl/>
        </w:rPr>
        <w:t xml:space="preserve"> </w:t>
      </w:r>
      <w:r w:rsidRPr="00444016">
        <w:rPr>
          <w:rFonts w:eastAsia="Calibri"/>
          <w:rtl/>
        </w:rPr>
        <w:t>الحركة</w:t>
      </w:r>
      <w:r>
        <w:rPr>
          <w:rFonts w:eastAsia="Calibri"/>
          <w:rtl/>
        </w:rPr>
        <w:t xml:space="preserve"> </w:t>
      </w:r>
      <w:r w:rsidRPr="00444016">
        <w:rPr>
          <w:rFonts w:eastAsia="Calibri"/>
          <w:rtl/>
        </w:rPr>
        <w:t>العالمية</w:t>
      </w:r>
      <w:r>
        <w:rPr>
          <w:rFonts w:eastAsia="Calibri"/>
          <w:rtl/>
        </w:rPr>
        <w:t xml:space="preserve"> </w:t>
      </w:r>
      <w:r w:rsidRPr="00444016">
        <w:rPr>
          <w:rFonts w:eastAsia="Calibri"/>
          <w:rtl/>
        </w:rPr>
        <w:t>للدفاع</w:t>
      </w:r>
      <w:r>
        <w:rPr>
          <w:rFonts w:eastAsia="Calibri"/>
          <w:rtl/>
        </w:rPr>
        <w:t xml:space="preserve"> </w:t>
      </w:r>
      <w:r w:rsidRPr="00444016">
        <w:rPr>
          <w:rFonts w:eastAsia="Calibri"/>
          <w:rtl/>
        </w:rPr>
        <w:t>عن</w:t>
      </w:r>
      <w:r>
        <w:rPr>
          <w:rFonts w:eastAsia="Calibri"/>
          <w:rtl/>
        </w:rPr>
        <w:t xml:space="preserve"> </w:t>
      </w:r>
      <w:r w:rsidRPr="00444016">
        <w:rPr>
          <w:rFonts w:eastAsia="Calibri"/>
          <w:rtl/>
        </w:rPr>
        <w:t>الاطفال-فرع</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مجال</w:t>
      </w:r>
      <w:r>
        <w:rPr>
          <w:rFonts w:eastAsia="Calibri"/>
          <w:rtl/>
        </w:rPr>
        <w:t xml:space="preserve"> </w:t>
      </w:r>
      <w:r w:rsidRPr="00444016">
        <w:rPr>
          <w:rFonts w:eastAsia="Calibri"/>
          <w:rtl/>
        </w:rPr>
        <w:t>تعزيز</w:t>
      </w:r>
      <w:r>
        <w:rPr>
          <w:rFonts w:eastAsia="Calibri"/>
          <w:rtl/>
        </w:rPr>
        <w:t xml:space="preserve"> </w:t>
      </w:r>
      <w:r w:rsidRPr="00444016">
        <w:rPr>
          <w:rFonts w:eastAsia="Calibri"/>
          <w:rtl/>
        </w:rPr>
        <w:t>مشاركة</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واحترام</w:t>
      </w:r>
      <w:r>
        <w:rPr>
          <w:rFonts w:eastAsia="Calibri"/>
          <w:rtl/>
        </w:rPr>
        <w:t xml:space="preserve"> </w:t>
      </w:r>
      <w:r w:rsidRPr="00444016">
        <w:rPr>
          <w:rFonts w:eastAsia="Calibri"/>
          <w:rtl/>
        </w:rPr>
        <w:t>رأيه</w:t>
      </w:r>
      <w:r>
        <w:rPr>
          <w:rFonts w:eastAsia="Calibri"/>
          <w:rtl/>
        </w:rPr>
        <w:t xml:space="preserve"> </w:t>
      </w:r>
      <w:r w:rsidRPr="00444016">
        <w:rPr>
          <w:rFonts w:eastAsia="Calibri"/>
          <w:rtl/>
        </w:rPr>
        <w:t>في</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الأمور</w:t>
      </w:r>
      <w:r>
        <w:rPr>
          <w:rFonts w:eastAsia="Calibri"/>
          <w:rtl/>
        </w:rPr>
        <w:t xml:space="preserve"> </w:t>
      </w:r>
      <w:r w:rsidRPr="00444016">
        <w:rPr>
          <w:rFonts w:eastAsia="Calibri"/>
          <w:rtl/>
        </w:rPr>
        <w:t>الحياتية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تخصه،</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تأسيس</w:t>
      </w:r>
      <w:r>
        <w:rPr>
          <w:rFonts w:eastAsia="Calibri"/>
          <w:rtl/>
        </w:rPr>
        <w:t xml:space="preserve"> </w:t>
      </w:r>
      <w:r w:rsidRPr="00444016">
        <w:rPr>
          <w:rFonts w:eastAsia="Calibri"/>
          <w:rtl/>
        </w:rPr>
        <w:t>الشبكة</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تضم</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القاعدية</w:t>
      </w:r>
      <w:r>
        <w:rPr>
          <w:rFonts w:eastAsia="Calibri"/>
          <w:rtl/>
        </w:rPr>
        <w:t xml:space="preserve"> </w:t>
      </w:r>
      <w:r w:rsidRPr="00444016">
        <w:rPr>
          <w:rFonts w:eastAsia="Calibri"/>
          <w:rtl/>
        </w:rPr>
        <w:t>الموجودة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محافظات</w:t>
      </w:r>
      <w:r>
        <w:rPr>
          <w:rFonts w:eastAsia="Calibri"/>
          <w:rtl/>
        </w:rPr>
        <w:t xml:space="preserve"> </w:t>
      </w:r>
      <w:r w:rsidRPr="00444016">
        <w:rPr>
          <w:rFonts w:eastAsia="Calibri"/>
          <w:rtl/>
        </w:rPr>
        <w:t>الوطن.</w:t>
      </w:r>
      <w:r>
        <w:rPr>
          <w:rFonts w:eastAsia="Calibri" w:hint="cs"/>
          <w:vertAlign w:val="superscript"/>
          <w:rtl/>
        </w:rPr>
        <w:t>(</w:t>
      </w:r>
      <w:r w:rsidRPr="00444016">
        <w:rPr>
          <w:rFonts w:eastAsia="Calibri" w:hint="cs"/>
          <w:vertAlign w:val="superscript"/>
          <w:rtl/>
        </w:rPr>
        <w:t>36</w:t>
      </w:r>
      <w:r>
        <w:rPr>
          <w:rFonts w:eastAsia="Calibri" w:hint="cs"/>
          <w:vertAlign w:val="superscript"/>
          <w:rtl/>
        </w:rPr>
        <w:t>)</w:t>
      </w:r>
    </w:p>
    <w:p w:rsidR="0079614C" w:rsidRPr="00444016" w:rsidRDefault="0079614C" w:rsidP="0079614C">
      <w:pPr>
        <w:pStyle w:val="SingleTxtGA"/>
        <w:rPr>
          <w:rFonts w:eastAsia="Calibri"/>
          <w:b/>
          <w:bCs/>
        </w:rPr>
      </w:pPr>
      <w:r w:rsidRPr="0044758E">
        <w:rPr>
          <w:rFonts w:eastAsiaTheme="minorHAnsi"/>
          <w:rtl/>
        </w:rPr>
        <w:t>144-</w:t>
      </w:r>
      <w:r w:rsidRPr="0044758E">
        <w:rPr>
          <w:rFonts w:eastAsiaTheme="minorHAnsi"/>
          <w:rtl/>
        </w:rPr>
        <w:tab/>
      </w:r>
      <w:r w:rsidRPr="00444016">
        <w:rPr>
          <w:rFonts w:eastAsia="Calibri"/>
          <w:rtl/>
          <w:lang w:eastAsia="de-DE"/>
        </w:rPr>
        <w:t>تعكس</w:t>
      </w:r>
      <w:r>
        <w:rPr>
          <w:rFonts w:eastAsia="Calibri"/>
          <w:rtl/>
          <w:lang w:eastAsia="de-DE"/>
        </w:rPr>
        <w:t xml:space="preserve"> </w:t>
      </w:r>
      <w:r w:rsidRPr="00444016">
        <w:rPr>
          <w:rFonts w:eastAsia="Calibri"/>
          <w:rtl/>
          <w:lang w:eastAsia="de-DE"/>
        </w:rPr>
        <w:t>البرلمانات</w:t>
      </w:r>
      <w:r>
        <w:rPr>
          <w:rFonts w:eastAsia="Calibri"/>
          <w:rtl/>
          <w:lang w:eastAsia="de-DE"/>
        </w:rPr>
        <w:t xml:space="preserve"> </w:t>
      </w:r>
      <w:r w:rsidRPr="00444016">
        <w:rPr>
          <w:rFonts w:eastAsia="Calibri"/>
          <w:rtl/>
          <w:lang w:eastAsia="de-DE"/>
        </w:rPr>
        <w:t>الطلابية</w:t>
      </w:r>
      <w:r>
        <w:rPr>
          <w:rFonts w:eastAsia="Calibri"/>
          <w:rtl/>
          <w:lang w:eastAsia="de-DE"/>
        </w:rPr>
        <w:t xml:space="preserve"> </w:t>
      </w:r>
      <w:r w:rsidRPr="00444016">
        <w:rPr>
          <w:rFonts w:eastAsia="Calibri"/>
          <w:rtl/>
          <w:lang w:eastAsia="de-DE"/>
        </w:rPr>
        <w:t>المشكلة</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قبل</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التربية</w:t>
      </w:r>
      <w:r>
        <w:rPr>
          <w:rFonts w:eastAsia="Calibri"/>
          <w:rtl/>
          <w:lang w:eastAsia="de-DE"/>
        </w:rPr>
        <w:t xml:space="preserve"> </w:t>
      </w:r>
      <w:r w:rsidRPr="00444016">
        <w:rPr>
          <w:rFonts w:eastAsia="Calibri"/>
          <w:rtl/>
          <w:lang w:eastAsia="de-DE"/>
        </w:rPr>
        <w:t>والتعليم</w:t>
      </w:r>
      <w:r>
        <w:rPr>
          <w:rFonts w:eastAsia="Calibri"/>
          <w:rtl/>
          <w:lang w:eastAsia="de-DE"/>
        </w:rPr>
        <w:t xml:space="preserve"> </w:t>
      </w:r>
      <w:r w:rsidRPr="00444016">
        <w:rPr>
          <w:rFonts w:eastAsia="Calibri"/>
          <w:rtl/>
          <w:lang w:eastAsia="de-DE"/>
        </w:rPr>
        <w:t>بالتعاون</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مؤسسة</w:t>
      </w:r>
      <w:r>
        <w:rPr>
          <w:rFonts w:eastAsia="Calibri"/>
          <w:rtl/>
          <w:lang w:eastAsia="de-DE"/>
        </w:rPr>
        <w:t xml:space="preserve"> </w:t>
      </w:r>
      <w:r w:rsidRPr="00444016">
        <w:rPr>
          <w:rFonts w:eastAsia="Calibri"/>
          <w:rtl/>
          <w:lang w:eastAsia="de-DE"/>
        </w:rPr>
        <w:t>الرؤيا</w:t>
      </w:r>
      <w:r>
        <w:rPr>
          <w:rFonts w:eastAsia="Calibri"/>
          <w:rtl/>
          <w:lang w:eastAsia="de-DE"/>
        </w:rPr>
        <w:t xml:space="preserve"> </w:t>
      </w:r>
      <w:r w:rsidRPr="00444016">
        <w:rPr>
          <w:rFonts w:eastAsia="Calibri"/>
          <w:rtl/>
          <w:lang w:eastAsia="de-DE"/>
        </w:rPr>
        <w:t>العالمية</w:t>
      </w:r>
      <w:r>
        <w:rPr>
          <w:rFonts w:eastAsia="Calibri"/>
          <w:rtl/>
          <w:lang w:eastAsia="de-DE"/>
        </w:rPr>
        <w:t xml:space="preserve"> </w:t>
      </w:r>
      <w:r w:rsidRPr="00444016">
        <w:rPr>
          <w:rFonts w:eastAsia="Calibri"/>
          <w:rtl/>
          <w:lang w:eastAsia="de-DE"/>
        </w:rPr>
        <w:t>بشكل</w:t>
      </w:r>
      <w:r>
        <w:rPr>
          <w:rFonts w:eastAsia="Calibri"/>
          <w:rtl/>
          <w:lang w:eastAsia="de-DE"/>
        </w:rPr>
        <w:t xml:space="preserve"> </w:t>
      </w:r>
      <w:r w:rsidRPr="00444016">
        <w:rPr>
          <w:rFonts w:eastAsia="Calibri"/>
          <w:rtl/>
          <w:lang w:eastAsia="de-DE"/>
        </w:rPr>
        <w:t>جلي</w:t>
      </w:r>
      <w:r>
        <w:rPr>
          <w:rFonts w:eastAsia="Calibri"/>
          <w:rtl/>
          <w:lang w:eastAsia="de-DE"/>
        </w:rPr>
        <w:t xml:space="preserve"> </w:t>
      </w:r>
      <w:r w:rsidRPr="00444016">
        <w:rPr>
          <w:rFonts w:eastAsia="Calibri"/>
          <w:rtl/>
          <w:lang w:eastAsia="de-DE"/>
        </w:rPr>
        <w:t>اهتمام</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بحق</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التعبير</w:t>
      </w:r>
      <w:r>
        <w:rPr>
          <w:rFonts w:eastAsia="Calibri"/>
          <w:rtl/>
          <w:lang w:eastAsia="de-DE"/>
        </w:rPr>
        <w:t xml:space="preserve"> </w:t>
      </w:r>
      <w:r w:rsidRPr="00444016">
        <w:rPr>
          <w:rFonts w:eastAsia="Calibri"/>
          <w:rtl/>
          <w:lang w:eastAsia="de-DE"/>
        </w:rPr>
        <w:t>عن</w:t>
      </w:r>
      <w:r>
        <w:rPr>
          <w:rFonts w:eastAsia="Calibri"/>
          <w:rtl/>
          <w:lang w:eastAsia="de-DE"/>
        </w:rPr>
        <w:t xml:space="preserve"> </w:t>
      </w:r>
      <w:r w:rsidRPr="00444016">
        <w:rPr>
          <w:rFonts w:eastAsia="Calibri"/>
          <w:rtl/>
          <w:lang w:eastAsia="de-DE"/>
        </w:rPr>
        <w:t>آرائه،</w:t>
      </w:r>
      <w:r>
        <w:rPr>
          <w:rFonts w:eastAsia="Calibri"/>
          <w:rtl/>
          <w:lang w:eastAsia="de-DE"/>
        </w:rPr>
        <w:t xml:space="preserve"> </w:t>
      </w:r>
      <w:r w:rsidRPr="00444016">
        <w:rPr>
          <w:rFonts w:eastAsia="Calibri"/>
          <w:rtl/>
          <w:lang w:eastAsia="de-DE"/>
        </w:rPr>
        <w:t>وتم</w:t>
      </w:r>
      <w:r>
        <w:rPr>
          <w:rFonts w:eastAsia="Calibri"/>
          <w:rtl/>
          <w:lang w:eastAsia="de-DE"/>
        </w:rPr>
        <w:t xml:space="preserve"> </w:t>
      </w:r>
      <w:r w:rsidRPr="00444016">
        <w:rPr>
          <w:rFonts w:eastAsia="Calibri"/>
          <w:rtl/>
          <w:lang w:eastAsia="de-DE"/>
        </w:rPr>
        <w:t>اشراك</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عملية</w:t>
      </w:r>
      <w:r>
        <w:rPr>
          <w:rFonts w:eastAsia="Calibri"/>
          <w:rtl/>
          <w:lang w:eastAsia="de-DE"/>
        </w:rPr>
        <w:t xml:space="preserve"> </w:t>
      </w:r>
      <w:r w:rsidRPr="00444016">
        <w:rPr>
          <w:rFonts w:eastAsia="Calibri"/>
          <w:rtl/>
          <w:lang w:eastAsia="de-DE"/>
        </w:rPr>
        <w:t>إعداد</w:t>
      </w:r>
      <w:r>
        <w:rPr>
          <w:rFonts w:eastAsia="Calibri"/>
          <w:rtl/>
          <w:lang w:eastAsia="de-DE"/>
        </w:rPr>
        <w:t xml:space="preserve"> </w:t>
      </w:r>
      <w:r w:rsidRPr="00444016">
        <w:rPr>
          <w:rFonts w:eastAsia="Calibri"/>
          <w:rtl/>
          <w:lang w:eastAsia="de-DE"/>
        </w:rPr>
        <w:t>هذا</w:t>
      </w:r>
      <w:r>
        <w:rPr>
          <w:rFonts w:eastAsia="Calibri"/>
          <w:rtl/>
          <w:lang w:eastAsia="de-DE"/>
        </w:rPr>
        <w:t xml:space="preserve"> </w:t>
      </w:r>
      <w:r w:rsidRPr="00444016">
        <w:rPr>
          <w:rFonts w:eastAsia="Calibri"/>
          <w:rtl/>
          <w:lang w:eastAsia="de-DE"/>
        </w:rPr>
        <w:t>التقرير</w:t>
      </w:r>
      <w:r w:rsidRPr="00444016">
        <w:rPr>
          <w:rFonts w:eastAsia="Calibri"/>
          <w:lang w:eastAsia="de-DE"/>
        </w:rPr>
        <w:t>.</w:t>
      </w:r>
    </w:p>
    <w:p w:rsidR="0079614C" w:rsidRPr="008A6ADA" w:rsidRDefault="0079614C" w:rsidP="0079614C">
      <w:pPr>
        <w:pStyle w:val="SingleTxtGA"/>
        <w:rPr>
          <w:rFonts w:eastAsia="Calibri"/>
          <w:b/>
          <w:bCs/>
          <w:spacing w:val="-2"/>
        </w:rPr>
      </w:pPr>
      <w:r w:rsidRPr="008A6ADA">
        <w:rPr>
          <w:rFonts w:eastAsiaTheme="minorHAnsi"/>
          <w:spacing w:val="-2"/>
          <w:rtl/>
        </w:rPr>
        <w:t>145-</w:t>
      </w:r>
      <w:r w:rsidRPr="008A6ADA">
        <w:rPr>
          <w:rFonts w:eastAsiaTheme="minorHAnsi"/>
          <w:spacing w:val="-2"/>
          <w:rtl/>
        </w:rPr>
        <w:tab/>
      </w:r>
      <w:r w:rsidRPr="008A6ADA">
        <w:rPr>
          <w:rFonts w:eastAsia="Calibri"/>
          <w:spacing w:val="-2"/>
          <w:rtl/>
          <w:lang w:eastAsia="de-DE"/>
        </w:rPr>
        <w:t xml:space="preserve">خلال نيسان 2016، تم إنشاء </w:t>
      </w:r>
      <w:r w:rsidRPr="008A6ADA">
        <w:rPr>
          <w:rFonts w:eastAsia="Calibri"/>
          <w:b/>
          <w:bCs/>
          <w:spacing w:val="-2"/>
          <w:rtl/>
          <w:lang w:eastAsia="de-DE"/>
        </w:rPr>
        <w:t>70</w:t>
      </w:r>
      <w:r w:rsidRPr="008A6ADA">
        <w:rPr>
          <w:rFonts w:eastAsia="Calibri"/>
          <w:spacing w:val="-2"/>
          <w:rtl/>
          <w:lang w:eastAsia="de-DE"/>
        </w:rPr>
        <w:t xml:space="preserve"> فرقة لحماية حقوق الطفل في كافة محافظات الضفة الغربية من قبل الحركة العالمية للدفاع عن الاطفال، بالتعاون والتنسيق مع وزارة التربية والتعليم العالي، حيث كُلفت هذه الفرق بجمع المعلومات حول انتهاكات حقوق الأطفال، وتوثيقها.</w:t>
      </w:r>
    </w:p>
    <w:p w:rsidR="0079614C" w:rsidRPr="00444016" w:rsidRDefault="0079614C" w:rsidP="0079614C">
      <w:pPr>
        <w:pStyle w:val="SingleTxtGA"/>
        <w:rPr>
          <w:rFonts w:eastAsia="Calibri"/>
          <w:rtl/>
          <w:lang w:eastAsia="de-DE"/>
        </w:rPr>
      </w:pPr>
      <w:r w:rsidRPr="0044758E">
        <w:rPr>
          <w:rFonts w:eastAsiaTheme="minorHAnsi"/>
          <w:rtl/>
        </w:rPr>
        <w:t>146-</w:t>
      </w:r>
      <w:r w:rsidRPr="0044758E">
        <w:rPr>
          <w:rFonts w:eastAsiaTheme="minorHAnsi"/>
          <w:rtl/>
        </w:rPr>
        <w:tab/>
      </w:r>
      <w:r w:rsidRPr="00444016">
        <w:rPr>
          <w:rFonts w:eastAsia="Calibri"/>
          <w:rtl/>
          <w:lang w:eastAsia="de-DE"/>
        </w:rPr>
        <w:t>بالشراكة</w:t>
      </w:r>
      <w:r>
        <w:rPr>
          <w:rFonts w:eastAsia="Calibri"/>
          <w:rtl/>
          <w:lang w:eastAsia="de-DE"/>
        </w:rPr>
        <w:t xml:space="preserve"> </w:t>
      </w:r>
      <w:r w:rsidRPr="00444016">
        <w:rPr>
          <w:rFonts w:eastAsia="Calibri"/>
          <w:rtl/>
          <w:lang w:eastAsia="de-DE"/>
        </w:rPr>
        <w:t>بين</w:t>
      </w:r>
      <w:r>
        <w:rPr>
          <w:rFonts w:eastAsia="Calibri"/>
          <w:rtl/>
          <w:lang w:eastAsia="de-DE"/>
        </w:rPr>
        <w:t xml:space="preserve"> </w:t>
      </w:r>
      <w:r w:rsidRPr="00444016">
        <w:rPr>
          <w:rFonts w:eastAsia="Calibri"/>
          <w:rtl/>
          <w:lang w:eastAsia="de-DE"/>
        </w:rPr>
        <w:t>الحركة</w:t>
      </w:r>
      <w:r>
        <w:rPr>
          <w:rFonts w:eastAsia="Calibri"/>
          <w:rtl/>
          <w:lang w:eastAsia="de-DE"/>
        </w:rPr>
        <w:t xml:space="preserve"> </w:t>
      </w:r>
      <w:r w:rsidRPr="00444016">
        <w:rPr>
          <w:rFonts w:eastAsia="Calibri"/>
          <w:rtl/>
          <w:lang w:eastAsia="de-DE"/>
        </w:rPr>
        <w:t>العالمية</w:t>
      </w:r>
      <w:r>
        <w:rPr>
          <w:rFonts w:eastAsia="Calibri"/>
          <w:rtl/>
          <w:lang w:eastAsia="de-DE"/>
        </w:rPr>
        <w:t xml:space="preserve"> </w:t>
      </w:r>
      <w:r w:rsidRPr="00444016">
        <w:rPr>
          <w:rFonts w:eastAsia="Calibri"/>
          <w:rtl/>
          <w:lang w:eastAsia="de-DE"/>
        </w:rPr>
        <w:t>للدفاع</w:t>
      </w:r>
      <w:r>
        <w:rPr>
          <w:rFonts w:eastAsia="Calibri"/>
          <w:rtl/>
          <w:lang w:eastAsia="de-DE"/>
        </w:rPr>
        <w:t xml:space="preserve"> </w:t>
      </w:r>
      <w:r w:rsidRPr="00444016">
        <w:rPr>
          <w:rFonts w:eastAsia="Calibri"/>
          <w:rtl/>
          <w:lang w:eastAsia="de-DE"/>
        </w:rPr>
        <w:t>عن</w:t>
      </w:r>
      <w:r>
        <w:rPr>
          <w:rFonts w:eastAsia="Calibri"/>
          <w:rtl/>
          <w:lang w:eastAsia="de-DE"/>
        </w:rPr>
        <w:t xml:space="preserve"> </w:t>
      </w:r>
      <w:r w:rsidRPr="00444016">
        <w:rPr>
          <w:rFonts w:eastAsia="Calibri"/>
          <w:rtl/>
          <w:lang w:eastAsia="de-DE"/>
        </w:rPr>
        <w:t>الاطفال</w:t>
      </w:r>
      <w:r>
        <w:rPr>
          <w:rFonts w:eastAsia="Calibri"/>
          <w:rtl/>
          <w:lang w:eastAsia="de-DE"/>
        </w:rPr>
        <w:t xml:space="preserve"> </w:t>
      </w:r>
      <w:r w:rsidRPr="00444016">
        <w:rPr>
          <w:rFonts w:eastAsia="Calibri"/>
          <w:rtl/>
          <w:lang w:eastAsia="de-DE"/>
        </w:rPr>
        <w:t>والشبكة</w:t>
      </w:r>
      <w:r>
        <w:rPr>
          <w:rFonts w:eastAsia="Calibri"/>
          <w:rtl/>
          <w:lang w:eastAsia="de-DE"/>
        </w:rPr>
        <w:t xml:space="preserve"> </w:t>
      </w:r>
      <w:r w:rsidRPr="00444016">
        <w:rPr>
          <w:rFonts w:eastAsia="Calibri"/>
          <w:rtl/>
          <w:lang w:eastAsia="de-DE"/>
        </w:rPr>
        <w:t>الفلسطينية</w:t>
      </w:r>
      <w:r>
        <w:rPr>
          <w:rFonts w:eastAsia="Calibri"/>
          <w:rtl/>
          <w:lang w:eastAsia="de-DE"/>
        </w:rPr>
        <w:t xml:space="preserve"> </w:t>
      </w:r>
      <w:r w:rsidRPr="00444016">
        <w:rPr>
          <w:rFonts w:eastAsia="Calibri"/>
          <w:rtl/>
          <w:lang w:eastAsia="de-DE"/>
        </w:rPr>
        <w:t>لحقوق</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برعاية</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التربية</w:t>
      </w:r>
      <w:r>
        <w:rPr>
          <w:rFonts w:eastAsia="Calibri"/>
          <w:rtl/>
          <w:lang w:eastAsia="de-DE"/>
        </w:rPr>
        <w:t xml:space="preserve"> </w:t>
      </w:r>
      <w:r w:rsidRPr="00444016">
        <w:rPr>
          <w:rFonts w:eastAsia="Calibri"/>
          <w:rtl/>
          <w:lang w:eastAsia="de-DE"/>
        </w:rPr>
        <w:t>والتعليم</w:t>
      </w:r>
      <w:r>
        <w:rPr>
          <w:rFonts w:eastAsia="Calibri"/>
          <w:rtl/>
          <w:lang w:eastAsia="de-DE"/>
        </w:rPr>
        <w:t xml:space="preserve"> </w:t>
      </w:r>
      <w:r w:rsidRPr="00444016">
        <w:rPr>
          <w:rFonts w:eastAsia="Calibri"/>
          <w:rtl/>
          <w:lang w:eastAsia="de-DE"/>
        </w:rPr>
        <w:t>العالي،</w:t>
      </w:r>
      <w:r>
        <w:rPr>
          <w:rFonts w:eastAsia="Calibri"/>
          <w:rtl/>
          <w:lang w:eastAsia="de-DE"/>
        </w:rPr>
        <w:t xml:space="preserve"> </w:t>
      </w:r>
      <w:r w:rsidRPr="00444016">
        <w:rPr>
          <w:rFonts w:eastAsia="Calibri"/>
          <w:rtl/>
          <w:lang w:eastAsia="de-DE"/>
        </w:rPr>
        <w:t>وبدعم</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مؤسسة</w:t>
      </w:r>
      <w:r>
        <w:rPr>
          <w:rFonts w:eastAsia="Calibri"/>
          <w:rtl/>
          <w:lang w:eastAsia="de-DE"/>
        </w:rPr>
        <w:t xml:space="preserve"> </w:t>
      </w:r>
      <w:r w:rsidRPr="00444016">
        <w:rPr>
          <w:rFonts w:eastAsia="Calibri"/>
          <w:rtl/>
          <w:lang w:eastAsia="de-DE"/>
        </w:rPr>
        <w:t>إنقاذ</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شُكل</w:t>
      </w:r>
      <w:r>
        <w:rPr>
          <w:rFonts w:eastAsia="Calibri"/>
          <w:rtl/>
          <w:lang w:eastAsia="de-DE"/>
        </w:rPr>
        <w:t xml:space="preserve"> </w:t>
      </w:r>
      <w:r w:rsidRPr="00444016">
        <w:rPr>
          <w:rFonts w:eastAsia="Calibri"/>
          <w:rtl/>
          <w:lang w:eastAsia="de-DE"/>
        </w:rPr>
        <w:t>أول</w:t>
      </w:r>
      <w:r>
        <w:rPr>
          <w:rFonts w:eastAsia="Calibri"/>
          <w:rtl/>
          <w:lang w:eastAsia="de-DE"/>
        </w:rPr>
        <w:t xml:space="preserve"> </w:t>
      </w:r>
      <w:r w:rsidRPr="00444016">
        <w:rPr>
          <w:rFonts w:eastAsia="Calibri"/>
          <w:rtl/>
          <w:lang w:eastAsia="de-DE"/>
        </w:rPr>
        <w:t>مجلس</w:t>
      </w:r>
      <w:r>
        <w:rPr>
          <w:rFonts w:eastAsia="Calibri"/>
          <w:rtl/>
          <w:lang w:eastAsia="de-DE"/>
        </w:rPr>
        <w:t xml:space="preserve"> </w:t>
      </w:r>
      <w:r w:rsidRPr="00444016">
        <w:rPr>
          <w:rFonts w:eastAsia="Calibri"/>
          <w:rtl/>
          <w:lang w:eastAsia="de-DE"/>
        </w:rPr>
        <w:t>للأطفال</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خلال</w:t>
      </w:r>
      <w:r>
        <w:rPr>
          <w:rFonts w:eastAsia="Calibri"/>
          <w:rtl/>
          <w:lang w:eastAsia="de-DE"/>
        </w:rPr>
        <w:t xml:space="preserve"> </w:t>
      </w:r>
      <w:r w:rsidRPr="00444016">
        <w:rPr>
          <w:rFonts w:eastAsia="Calibri"/>
          <w:rtl/>
          <w:lang w:eastAsia="de-DE"/>
        </w:rPr>
        <w:t>انتخابات</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إجراؤها</w:t>
      </w:r>
      <w:r>
        <w:rPr>
          <w:rFonts w:eastAsia="Calibri"/>
          <w:rtl/>
          <w:lang w:eastAsia="de-DE"/>
        </w:rPr>
        <w:t xml:space="preserve"> </w:t>
      </w:r>
      <w:r w:rsidRPr="00444016">
        <w:rPr>
          <w:rFonts w:eastAsia="Calibri"/>
          <w:rtl/>
          <w:lang w:eastAsia="de-DE"/>
        </w:rPr>
        <w:t>لهذه</w:t>
      </w:r>
      <w:r>
        <w:rPr>
          <w:rFonts w:eastAsia="Calibri"/>
          <w:rtl/>
          <w:lang w:eastAsia="de-DE"/>
        </w:rPr>
        <w:t xml:space="preserve"> </w:t>
      </w:r>
      <w:r w:rsidRPr="00444016">
        <w:rPr>
          <w:rFonts w:eastAsia="Calibri"/>
          <w:rtl/>
          <w:lang w:eastAsia="de-DE"/>
        </w:rPr>
        <w:t>الغرض؛</w:t>
      </w:r>
      <w:r>
        <w:rPr>
          <w:rFonts w:eastAsia="Calibri"/>
          <w:rtl/>
          <w:lang w:eastAsia="de-DE"/>
        </w:rPr>
        <w:t xml:space="preserve"> </w:t>
      </w:r>
      <w:r w:rsidRPr="00444016">
        <w:rPr>
          <w:rFonts w:eastAsia="Calibri"/>
          <w:rtl/>
          <w:lang w:eastAsia="de-DE"/>
        </w:rPr>
        <w:t>يمثل</w:t>
      </w:r>
      <w:r>
        <w:rPr>
          <w:rFonts w:eastAsia="Calibri"/>
          <w:rtl/>
          <w:lang w:eastAsia="de-DE"/>
        </w:rPr>
        <w:t xml:space="preserve"> </w:t>
      </w:r>
      <w:r w:rsidRPr="00444016">
        <w:rPr>
          <w:rFonts w:eastAsia="Calibri"/>
          <w:rtl/>
          <w:lang w:eastAsia="de-DE"/>
        </w:rPr>
        <w:t>هذا</w:t>
      </w:r>
      <w:r>
        <w:rPr>
          <w:rFonts w:eastAsia="Calibri"/>
          <w:rtl/>
          <w:lang w:eastAsia="de-DE"/>
        </w:rPr>
        <w:t xml:space="preserve"> </w:t>
      </w:r>
      <w:r w:rsidRPr="00444016">
        <w:rPr>
          <w:rFonts w:eastAsia="Calibri"/>
          <w:rtl/>
          <w:lang w:eastAsia="de-DE"/>
        </w:rPr>
        <w:t>المجلس</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ويعكس</w:t>
      </w:r>
      <w:r>
        <w:rPr>
          <w:rFonts w:eastAsia="Calibri"/>
          <w:rtl/>
          <w:lang w:eastAsia="de-DE"/>
        </w:rPr>
        <w:t xml:space="preserve"> </w:t>
      </w:r>
      <w:r w:rsidRPr="00444016">
        <w:rPr>
          <w:rFonts w:eastAsia="Calibri"/>
          <w:rtl/>
          <w:lang w:eastAsia="de-DE"/>
        </w:rPr>
        <w:t>آراءهم</w:t>
      </w:r>
      <w:r>
        <w:rPr>
          <w:rFonts w:eastAsia="Calibri"/>
          <w:rtl/>
          <w:lang w:eastAsia="de-DE"/>
        </w:rPr>
        <w:t xml:space="preserve"> </w:t>
      </w:r>
      <w:r w:rsidRPr="00444016">
        <w:rPr>
          <w:rFonts w:eastAsia="Calibri"/>
          <w:rtl/>
          <w:lang w:eastAsia="de-DE"/>
        </w:rPr>
        <w:t>وتطلعاتهم،</w:t>
      </w:r>
      <w:r>
        <w:rPr>
          <w:rFonts w:eastAsia="Calibri"/>
          <w:rtl/>
          <w:lang w:eastAsia="de-DE"/>
        </w:rPr>
        <w:t xml:space="preserve"> </w:t>
      </w:r>
      <w:r w:rsidRPr="00444016">
        <w:rPr>
          <w:rFonts w:eastAsia="Calibri"/>
          <w:rtl/>
          <w:lang w:eastAsia="de-DE"/>
        </w:rPr>
        <w:t>ويساءل</w:t>
      </w:r>
      <w:r>
        <w:rPr>
          <w:rFonts w:eastAsia="Calibri"/>
          <w:rtl/>
          <w:lang w:eastAsia="de-DE"/>
        </w:rPr>
        <w:t xml:space="preserve"> </w:t>
      </w:r>
      <w:r w:rsidRPr="00444016">
        <w:rPr>
          <w:rFonts w:eastAsia="Calibri"/>
          <w:rtl/>
          <w:lang w:eastAsia="de-DE"/>
        </w:rPr>
        <w:t>صناع</w:t>
      </w:r>
      <w:r>
        <w:rPr>
          <w:rFonts w:eastAsia="Calibri"/>
          <w:rtl/>
          <w:lang w:eastAsia="de-DE"/>
        </w:rPr>
        <w:t xml:space="preserve"> </w:t>
      </w:r>
      <w:r w:rsidRPr="00444016">
        <w:rPr>
          <w:rFonts w:eastAsia="Calibri"/>
          <w:rtl/>
          <w:lang w:eastAsia="de-DE"/>
        </w:rPr>
        <w:t>القرار</w:t>
      </w:r>
      <w:r>
        <w:rPr>
          <w:rFonts w:eastAsia="Calibri"/>
          <w:rtl/>
          <w:lang w:eastAsia="de-DE"/>
        </w:rPr>
        <w:t xml:space="preserve"> </w:t>
      </w:r>
      <w:r w:rsidRPr="00444016">
        <w:rPr>
          <w:rFonts w:eastAsia="Calibri"/>
          <w:rtl/>
          <w:lang w:eastAsia="de-DE"/>
        </w:rPr>
        <w:t>حول</w:t>
      </w:r>
      <w:r>
        <w:rPr>
          <w:rFonts w:eastAsia="Calibri"/>
          <w:rtl/>
          <w:lang w:eastAsia="de-DE"/>
        </w:rPr>
        <w:t xml:space="preserve"> </w:t>
      </w:r>
      <w:r w:rsidRPr="00444016">
        <w:rPr>
          <w:rFonts w:eastAsia="Calibri"/>
          <w:rtl/>
          <w:lang w:eastAsia="de-DE"/>
        </w:rPr>
        <w:t>مدى</w:t>
      </w:r>
      <w:r>
        <w:rPr>
          <w:rFonts w:eastAsia="Calibri"/>
          <w:rtl/>
          <w:lang w:eastAsia="de-DE"/>
        </w:rPr>
        <w:t xml:space="preserve"> </w:t>
      </w:r>
      <w:r w:rsidRPr="00444016">
        <w:rPr>
          <w:rFonts w:eastAsia="Calibri"/>
          <w:rtl/>
          <w:lang w:eastAsia="de-DE"/>
        </w:rPr>
        <w:t>تطبيق</w:t>
      </w:r>
      <w:r>
        <w:rPr>
          <w:rFonts w:eastAsia="Calibri"/>
          <w:rtl/>
          <w:lang w:eastAsia="de-DE"/>
        </w:rPr>
        <w:t xml:space="preserve"> </w:t>
      </w:r>
      <w:r w:rsidRPr="00444016">
        <w:rPr>
          <w:rFonts w:eastAsia="Calibri"/>
          <w:rtl/>
          <w:lang w:eastAsia="de-DE"/>
        </w:rPr>
        <w:t>حقوق</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ودرجة</w:t>
      </w:r>
      <w:r>
        <w:rPr>
          <w:rFonts w:eastAsia="Calibri"/>
          <w:rtl/>
          <w:lang w:eastAsia="de-DE"/>
        </w:rPr>
        <w:t xml:space="preserve"> </w:t>
      </w:r>
      <w:r w:rsidRPr="00444016">
        <w:rPr>
          <w:rFonts w:eastAsia="Calibri"/>
          <w:rtl/>
          <w:lang w:eastAsia="de-DE"/>
        </w:rPr>
        <w:t>احترامها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المجتمع</w:t>
      </w:r>
      <w:r>
        <w:rPr>
          <w:rFonts w:eastAsia="Calibri"/>
          <w:rtl/>
          <w:lang w:eastAsia="de-DE"/>
        </w:rPr>
        <w:t xml:space="preserve"> </w:t>
      </w:r>
      <w:r w:rsidRPr="00444016">
        <w:rPr>
          <w:rFonts w:eastAsia="Calibri"/>
          <w:rtl/>
          <w:lang w:eastAsia="de-DE"/>
        </w:rPr>
        <w:t>الفلسطيني.</w:t>
      </w:r>
      <w:r>
        <w:rPr>
          <w:rFonts w:eastAsia="Calibri"/>
          <w:rtl/>
          <w:lang w:eastAsia="de-DE"/>
        </w:rPr>
        <w:t xml:space="preserve"> </w:t>
      </w:r>
      <w:r w:rsidRPr="00444016">
        <w:rPr>
          <w:rFonts w:eastAsia="Calibri"/>
          <w:rtl/>
          <w:lang w:eastAsia="de-DE"/>
        </w:rPr>
        <w:t>سيكون</w:t>
      </w:r>
      <w:r>
        <w:rPr>
          <w:rFonts w:eastAsia="Calibri"/>
          <w:rtl/>
          <w:lang w:eastAsia="de-DE"/>
        </w:rPr>
        <w:t xml:space="preserve"> </w:t>
      </w:r>
      <w:r w:rsidRPr="00444016">
        <w:rPr>
          <w:rFonts w:eastAsia="Calibri"/>
          <w:rtl/>
          <w:lang w:eastAsia="de-DE"/>
        </w:rPr>
        <w:t>هذا</w:t>
      </w:r>
      <w:r>
        <w:rPr>
          <w:rFonts w:eastAsia="Calibri"/>
          <w:rtl/>
          <w:lang w:eastAsia="de-DE"/>
        </w:rPr>
        <w:t xml:space="preserve"> </w:t>
      </w:r>
      <w:r w:rsidRPr="00444016">
        <w:rPr>
          <w:rFonts w:eastAsia="Calibri"/>
          <w:rtl/>
          <w:lang w:eastAsia="de-DE"/>
        </w:rPr>
        <w:t>المجلس</w:t>
      </w:r>
      <w:r>
        <w:rPr>
          <w:rFonts w:eastAsia="Calibri"/>
          <w:rtl/>
          <w:lang w:eastAsia="de-DE"/>
        </w:rPr>
        <w:t xml:space="preserve"> </w:t>
      </w:r>
      <w:r w:rsidRPr="00444016">
        <w:rPr>
          <w:rFonts w:eastAsia="Calibri"/>
          <w:rtl/>
          <w:lang w:eastAsia="de-DE"/>
        </w:rPr>
        <w:t>بمثابة</w:t>
      </w:r>
      <w:r>
        <w:rPr>
          <w:rFonts w:eastAsia="Calibri"/>
          <w:rtl/>
          <w:lang w:eastAsia="de-DE"/>
        </w:rPr>
        <w:t xml:space="preserve"> </w:t>
      </w:r>
      <w:r w:rsidRPr="00444016">
        <w:rPr>
          <w:rFonts w:eastAsia="Calibri"/>
          <w:rtl/>
          <w:lang w:eastAsia="de-DE"/>
        </w:rPr>
        <w:t>مجلس</w:t>
      </w:r>
      <w:r>
        <w:rPr>
          <w:rFonts w:eastAsia="Calibri"/>
          <w:rtl/>
          <w:lang w:eastAsia="de-DE"/>
        </w:rPr>
        <w:t xml:space="preserve"> </w:t>
      </w:r>
      <w:r w:rsidRPr="00444016">
        <w:rPr>
          <w:rFonts w:eastAsia="Calibri"/>
          <w:rtl/>
          <w:lang w:eastAsia="de-DE"/>
        </w:rPr>
        <w:t>استشاري</w:t>
      </w:r>
      <w:r>
        <w:rPr>
          <w:rFonts w:eastAsia="Calibri"/>
          <w:rtl/>
          <w:lang w:eastAsia="de-DE"/>
        </w:rPr>
        <w:t xml:space="preserve"> </w:t>
      </w:r>
      <w:r w:rsidRPr="00444016">
        <w:rPr>
          <w:rFonts w:eastAsia="Calibri"/>
          <w:rtl/>
          <w:lang w:eastAsia="de-DE"/>
        </w:rPr>
        <w:t>للحركة</w:t>
      </w:r>
      <w:r>
        <w:rPr>
          <w:rFonts w:eastAsia="Calibri"/>
          <w:rtl/>
          <w:lang w:eastAsia="de-DE"/>
        </w:rPr>
        <w:t xml:space="preserve"> </w:t>
      </w:r>
      <w:r w:rsidRPr="00444016">
        <w:rPr>
          <w:rFonts w:eastAsia="Calibri"/>
          <w:rtl/>
          <w:lang w:eastAsia="de-DE"/>
        </w:rPr>
        <w:t>العالمية</w:t>
      </w:r>
      <w:r>
        <w:rPr>
          <w:rFonts w:eastAsia="Calibri"/>
          <w:rtl/>
          <w:lang w:eastAsia="de-DE"/>
        </w:rPr>
        <w:t xml:space="preserve"> </w:t>
      </w:r>
      <w:r w:rsidRPr="00444016">
        <w:rPr>
          <w:rFonts w:eastAsia="Calibri"/>
          <w:rtl/>
          <w:lang w:eastAsia="de-DE"/>
        </w:rPr>
        <w:t>للدفاع</w:t>
      </w:r>
      <w:r>
        <w:rPr>
          <w:rFonts w:eastAsia="Calibri"/>
          <w:rtl/>
          <w:lang w:eastAsia="de-DE"/>
        </w:rPr>
        <w:t xml:space="preserve"> </w:t>
      </w:r>
      <w:r w:rsidRPr="00444016">
        <w:rPr>
          <w:rFonts w:eastAsia="Calibri"/>
          <w:rtl/>
          <w:lang w:eastAsia="de-DE"/>
        </w:rPr>
        <w:t>عن</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ولوزارة</w:t>
      </w:r>
      <w:r>
        <w:rPr>
          <w:rFonts w:eastAsia="Calibri"/>
          <w:rtl/>
          <w:lang w:eastAsia="de-DE"/>
        </w:rPr>
        <w:t xml:space="preserve"> </w:t>
      </w:r>
      <w:r w:rsidRPr="00444016">
        <w:rPr>
          <w:rFonts w:eastAsia="Calibri"/>
          <w:rtl/>
          <w:lang w:eastAsia="de-DE"/>
        </w:rPr>
        <w:t>التربية</w:t>
      </w:r>
      <w:r>
        <w:rPr>
          <w:rFonts w:eastAsia="Calibri"/>
          <w:rtl/>
          <w:lang w:eastAsia="de-DE"/>
        </w:rPr>
        <w:t xml:space="preserve"> </w:t>
      </w:r>
      <w:r w:rsidRPr="00444016">
        <w:rPr>
          <w:rFonts w:eastAsia="Calibri"/>
          <w:rtl/>
          <w:lang w:eastAsia="de-DE"/>
        </w:rPr>
        <w:t>والتعليم</w:t>
      </w:r>
      <w:r>
        <w:rPr>
          <w:rFonts w:eastAsia="Calibri"/>
          <w:rtl/>
          <w:lang w:eastAsia="de-DE"/>
        </w:rPr>
        <w:t xml:space="preserve"> </w:t>
      </w:r>
      <w:r w:rsidRPr="00444016">
        <w:rPr>
          <w:rFonts w:eastAsia="Calibri"/>
          <w:rtl/>
          <w:lang w:eastAsia="de-DE"/>
        </w:rPr>
        <w:t>ولوزارة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hint="cs"/>
          <w:rtl/>
          <w:lang w:eastAsia="de-DE"/>
        </w:rPr>
        <w:t>الاجتماعية</w:t>
      </w:r>
      <w:r>
        <w:rPr>
          <w:rFonts w:eastAsia="Calibri" w:hint="cs"/>
          <w:rtl/>
          <w:lang w:eastAsia="de-DE"/>
        </w:rPr>
        <w:t xml:space="preserve"> </w:t>
      </w:r>
      <w:r w:rsidRPr="00444016">
        <w:rPr>
          <w:rFonts w:eastAsia="Calibri"/>
          <w:rtl/>
          <w:lang w:eastAsia="de-DE"/>
        </w:rPr>
        <w:t>ولمؤسسة</w:t>
      </w:r>
      <w:r>
        <w:rPr>
          <w:rFonts w:eastAsia="Calibri"/>
          <w:rtl/>
          <w:lang w:eastAsia="de-DE"/>
        </w:rPr>
        <w:t xml:space="preserve"> </w:t>
      </w:r>
      <w:r w:rsidRPr="00444016">
        <w:rPr>
          <w:rFonts w:eastAsia="Calibri"/>
          <w:rtl/>
          <w:lang w:eastAsia="de-DE"/>
        </w:rPr>
        <w:t>إنقاذ</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كما</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اعتماد</w:t>
      </w:r>
      <w:r>
        <w:rPr>
          <w:rFonts w:eastAsia="Calibri"/>
          <w:rtl/>
          <w:lang w:eastAsia="de-DE"/>
        </w:rPr>
        <w:t xml:space="preserve"> </w:t>
      </w:r>
      <w:r w:rsidRPr="00444016">
        <w:rPr>
          <w:rFonts w:eastAsia="Calibri"/>
          <w:rtl/>
          <w:lang w:eastAsia="de-DE"/>
        </w:rPr>
        <w:t>هذا</w:t>
      </w:r>
      <w:r>
        <w:rPr>
          <w:rFonts w:eastAsia="Calibri"/>
          <w:rtl/>
          <w:lang w:eastAsia="de-DE"/>
        </w:rPr>
        <w:t xml:space="preserve"> </w:t>
      </w:r>
      <w:r w:rsidRPr="00444016">
        <w:rPr>
          <w:rFonts w:eastAsia="Calibri"/>
          <w:rtl/>
          <w:lang w:eastAsia="de-DE"/>
        </w:rPr>
        <w:t>المجلس</w:t>
      </w:r>
      <w:r>
        <w:rPr>
          <w:rFonts w:eastAsia="Calibri"/>
          <w:rtl/>
          <w:lang w:eastAsia="de-DE"/>
        </w:rPr>
        <w:t xml:space="preserve"> </w:t>
      </w:r>
      <w:r w:rsidRPr="00444016">
        <w:rPr>
          <w:rFonts w:eastAsia="Calibri"/>
          <w:rtl/>
          <w:lang w:eastAsia="de-DE"/>
        </w:rPr>
        <w:t>ايضاً</w:t>
      </w:r>
      <w:r>
        <w:rPr>
          <w:rFonts w:eastAsia="Calibri"/>
          <w:rtl/>
          <w:lang w:eastAsia="de-DE"/>
        </w:rPr>
        <w:t xml:space="preserve"> </w:t>
      </w:r>
      <w:r w:rsidRPr="00444016">
        <w:rPr>
          <w:rFonts w:eastAsia="Calibri"/>
          <w:rtl/>
          <w:lang w:eastAsia="de-DE"/>
        </w:rPr>
        <w:t>كمجلس</w:t>
      </w:r>
      <w:r>
        <w:rPr>
          <w:rFonts w:eastAsia="Calibri"/>
          <w:rtl/>
          <w:lang w:eastAsia="de-DE"/>
        </w:rPr>
        <w:t xml:space="preserve"> </w:t>
      </w:r>
      <w:r w:rsidRPr="00444016">
        <w:rPr>
          <w:rFonts w:eastAsia="Calibri"/>
          <w:rtl/>
          <w:lang w:eastAsia="de-DE"/>
        </w:rPr>
        <w:t>استشاري</w:t>
      </w:r>
      <w:r>
        <w:rPr>
          <w:rFonts w:eastAsia="Calibri"/>
          <w:rtl/>
          <w:lang w:eastAsia="de-DE"/>
        </w:rPr>
        <w:t xml:space="preserve"> </w:t>
      </w:r>
      <w:r w:rsidRPr="00444016">
        <w:rPr>
          <w:rFonts w:eastAsia="Calibri"/>
          <w:rtl/>
          <w:lang w:eastAsia="de-DE"/>
        </w:rPr>
        <w:t>لمحافظتي</w:t>
      </w:r>
      <w:r>
        <w:rPr>
          <w:rFonts w:eastAsia="Calibri"/>
          <w:rtl/>
          <w:lang w:eastAsia="de-DE"/>
        </w:rPr>
        <w:t xml:space="preserve"> </w:t>
      </w:r>
      <w:r w:rsidRPr="00444016">
        <w:rPr>
          <w:rFonts w:eastAsia="Calibri"/>
          <w:rtl/>
          <w:lang w:eastAsia="de-DE"/>
        </w:rPr>
        <w:t>بيت</w:t>
      </w:r>
      <w:r>
        <w:rPr>
          <w:rFonts w:eastAsia="Calibri"/>
          <w:rtl/>
          <w:lang w:eastAsia="de-DE"/>
        </w:rPr>
        <w:t xml:space="preserve"> </w:t>
      </w:r>
      <w:r w:rsidRPr="00444016">
        <w:rPr>
          <w:rFonts w:eastAsia="Calibri"/>
          <w:rtl/>
          <w:lang w:eastAsia="de-DE"/>
        </w:rPr>
        <w:t>لحم</w:t>
      </w:r>
      <w:r>
        <w:rPr>
          <w:rFonts w:eastAsia="Calibri"/>
          <w:rtl/>
          <w:lang w:eastAsia="de-DE"/>
        </w:rPr>
        <w:t xml:space="preserve"> </w:t>
      </w:r>
      <w:r w:rsidRPr="00444016">
        <w:rPr>
          <w:rFonts w:eastAsia="Calibri"/>
          <w:rtl/>
          <w:lang w:eastAsia="de-DE"/>
        </w:rPr>
        <w:t>والخليل</w:t>
      </w:r>
      <w:r>
        <w:rPr>
          <w:rFonts w:eastAsia="Calibri"/>
          <w:rtl/>
          <w:lang w:eastAsia="de-DE"/>
        </w:rPr>
        <w:t xml:space="preserve"> </w:t>
      </w:r>
      <w:r w:rsidRPr="00444016">
        <w:rPr>
          <w:rFonts w:eastAsia="Calibri"/>
          <w:rtl/>
          <w:lang w:eastAsia="de-DE"/>
        </w:rPr>
        <w:t>ورام</w:t>
      </w:r>
      <w:r>
        <w:rPr>
          <w:rFonts w:eastAsia="Calibri"/>
          <w:rtl/>
          <w:lang w:eastAsia="de-DE"/>
        </w:rPr>
        <w:t xml:space="preserve"> </w:t>
      </w:r>
      <w:r w:rsidRPr="00444016">
        <w:rPr>
          <w:rFonts w:eastAsia="Calibri"/>
          <w:rtl/>
          <w:lang w:eastAsia="de-DE"/>
        </w:rPr>
        <w:t>الله.</w:t>
      </w:r>
    </w:p>
    <w:p w:rsidR="0079614C" w:rsidRPr="00444016" w:rsidRDefault="0079614C" w:rsidP="0079614C">
      <w:pPr>
        <w:pStyle w:val="H23GA"/>
        <w:rPr>
          <w:rFonts w:eastAsia="Calibri"/>
          <w:lang w:bidi="ar-JO"/>
        </w:rPr>
      </w:pPr>
      <w:r>
        <w:rPr>
          <w:rFonts w:eastAsia="Calibri"/>
          <w:lang w:bidi="ar-JO"/>
        </w:rPr>
        <w:tab/>
      </w:r>
      <w:r>
        <w:rPr>
          <w:rFonts w:eastAsia="Calibri" w:hint="cs"/>
          <w:rtl/>
          <w:lang w:bidi="ar-JO"/>
        </w:rPr>
        <w:t>3-</w:t>
      </w:r>
      <w:r w:rsidRPr="00444016">
        <w:rPr>
          <w:rFonts w:eastAsia="Calibri"/>
          <w:lang w:bidi="ar-JO"/>
        </w:rPr>
        <w:tab/>
      </w:r>
      <w:r w:rsidRPr="00444016">
        <w:rPr>
          <w:rFonts w:eastAsia="Calibri"/>
          <w:rtl/>
          <w:lang w:bidi="ar-JO"/>
        </w:rPr>
        <w:t>الحقوق</w:t>
      </w:r>
      <w:r>
        <w:rPr>
          <w:rFonts w:eastAsia="Calibri"/>
          <w:rtl/>
          <w:lang w:bidi="ar-JO"/>
        </w:rPr>
        <w:t xml:space="preserve"> </w:t>
      </w:r>
      <w:r w:rsidRPr="00444016">
        <w:rPr>
          <w:rFonts w:eastAsia="Calibri"/>
          <w:rtl/>
          <w:lang w:bidi="ar-JO"/>
        </w:rPr>
        <w:t>والحريات</w:t>
      </w:r>
      <w:r>
        <w:rPr>
          <w:rFonts w:eastAsia="Calibri"/>
          <w:rtl/>
          <w:lang w:bidi="ar-JO"/>
        </w:rPr>
        <w:t xml:space="preserve"> </w:t>
      </w:r>
      <w:r w:rsidRPr="00444016">
        <w:rPr>
          <w:rFonts w:eastAsia="Calibri"/>
          <w:rtl/>
          <w:lang w:bidi="ar-JO"/>
        </w:rPr>
        <w:t>المدنية</w:t>
      </w:r>
      <w:r>
        <w:rPr>
          <w:rFonts w:eastAsia="Calibri"/>
          <w:rtl/>
          <w:lang w:bidi="ar-JO"/>
        </w:rPr>
        <w:t xml:space="preserve"> </w:t>
      </w:r>
      <w:r w:rsidRPr="00444016">
        <w:rPr>
          <w:rFonts w:eastAsia="Calibri"/>
          <w:rtl/>
          <w:lang w:bidi="ar-JO"/>
        </w:rPr>
        <w:t>(المواد</w:t>
      </w:r>
      <w:r>
        <w:rPr>
          <w:rFonts w:eastAsia="Calibri"/>
          <w:rtl/>
          <w:lang w:bidi="ar-JO"/>
        </w:rPr>
        <w:t xml:space="preserve"> </w:t>
      </w:r>
      <w:r w:rsidRPr="00444016">
        <w:rPr>
          <w:rFonts w:eastAsia="Calibri"/>
          <w:rtl/>
          <w:lang w:bidi="ar-JO"/>
        </w:rPr>
        <w:t>7،</w:t>
      </w:r>
      <w:r>
        <w:rPr>
          <w:rFonts w:eastAsia="Calibri"/>
          <w:rtl/>
          <w:lang w:bidi="ar-JO"/>
        </w:rPr>
        <w:t xml:space="preserve"> </w:t>
      </w:r>
      <w:r w:rsidRPr="00444016">
        <w:rPr>
          <w:rFonts w:eastAsia="Calibri"/>
          <w:rtl/>
          <w:lang w:bidi="ar-JO"/>
        </w:rPr>
        <w:t>8،</w:t>
      </w:r>
      <w:r>
        <w:rPr>
          <w:rFonts w:eastAsia="Calibri"/>
          <w:rtl/>
          <w:lang w:bidi="ar-JO"/>
        </w:rPr>
        <w:t xml:space="preserve"> </w:t>
      </w:r>
      <w:r w:rsidRPr="00444016">
        <w:rPr>
          <w:rFonts w:eastAsia="Calibri"/>
          <w:rtl/>
          <w:lang w:bidi="ar-JO"/>
        </w:rPr>
        <w:t>13-17،</w:t>
      </w:r>
      <w:r>
        <w:rPr>
          <w:rFonts w:eastAsia="Calibri"/>
          <w:rtl/>
          <w:lang w:bidi="ar-JO"/>
        </w:rPr>
        <w:t xml:space="preserve"> </w:t>
      </w:r>
      <w:r w:rsidRPr="00444016">
        <w:rPr>
          <w:rFonts w:eastAsia="Calibri"/>
          <w:rtl/>
          <w:lang w:bidi="ar-JO"/>
        </w:rPr>
        <w:t>28</w:t>
      </w:r>
      <w:r>
        <w:rPr>
          <w:rFonts w:eastAsia="Calibri"/>
          <w:rtl/>
          <w:lang w:bidi="ar-JO"/>
        </w:rPr>
        <w:t xml:space="preserve"> </w:t>
      </w:r>
      <w:r w:rsidRPr="00444016">
        <w:rPr>
          <w:rFonts w:eastAsia="Calibri"/>
          <w:rtl/>
          <w:lang w:bidi="ar-JO"/>
        </w:rPr>
        <w:t>فقرة</w:t>
      </w:r>
      <w:r>
        <w:rPr>
          <w:rFonts w:eastAsia="Calibri"/>
          <w:rtl/>
          <w:lang w:bidi="ar-JO"/>
        </w:rPr>
        <w:t xml:space="preserve"> </w:t>
      </w:r>
      <w:r w:rsidRPr="00444016">
        <w:rPr>
          <w:rFonts w:eastAsia="Calibri"/>
          <w:rtl/>
          <w:lang w:bidi="ar-JO"/>
        </w:rPr>
        <w:t>"2"،</w:t>
      </w:r>
      <w:r>
        <w:rPr>
          <w:rFonts w:eastAsia="Calibri"/>
          <w:rtl/>
          <w:lang w:bidi="ar-JO"/>
        </w:rPr>
        <w:t xml:space="preserve"> </w:t>
      </w:r>
      <w:r w:rsidRPr="00444016">
        <w:rPr>
          <w:rFonts w:eastAsia="Calibri"/>
          <w:rtl/>
          <w:lang w:bidi="ar-JO"/>
        </w:rPr>
        <w:t>37</w:t>
      </w:r>
      <w:r>
        <w:rPr>
          <w:rFonts w:eastAsia="Calibri"/>
          <w:rtl/>
          <w:lang w:bidi="ar-JO"/>
        </w:rPr>
        <w:t xml:space="preserve"> </w:t>
      </w:r>
      <w:r w:rsidRPr="00444016">
        <w:rPr>
          <w:rFonts w:eastAsia="Calibri"/>
          <w:rtl/>
          <w:lang w:bidi="ar-JO"/>
        </w:rPr>
        <w:t>"أ"،</w:t>
      </w:r>
      <w:r>
        <w:rPr>
          <w:rFonts w:eastAsia="Calibri"/>
          <w:rtl/>
          <w:lang w:bidi="ar-JO"/>
        </w:rPr>
        <w:t xml:space="preserve"> </w:t>
      </w:r>
      <w:r w:rsidRPr="00444016">
        <w:rPr>
          <w:rFonts w:eastAsia="Calibri"/>
          <w:rtl/>
          <w:lang w:bidi="ar-JO"/>
        </w:rPr>
        <w:t>39)</w:t>
      </w:r>
    </w:p>
    <w:p w:rsidR="0079614C" w:rsidRPr="00444016" w:rsidRDefault="0079614C" w:rsidP="0079614C">
      <w:pPr>
        <w:pStyle w:val="H23GA"/>
        <w:rPr>
          <w:lang w:bidi="ar-EG"/>
        </w:rPr>
      </w:pPr>
      <w:r>
        <w:rPr>
          <w:rFonts w:ascii="Symbol" w:hAnsi="Symbol"/>
          <w:lang w:bidi="ar-JO"/>
        </w:rPr>
        <w:tab/>
      </w:r>
      <w:r w:rsidRPr="00444016">
        <w:rPr>
          <w:rFonts w:ascii="Symbol" w:hAnsi="Symbol"/>
          <w:lang w:bidi="ar-JO"/>
        </w:rPr>
        <w:tab/>
      </w:r>
      <w:r w:rsidRPr="00444016">
        <w:rPr>
          <w:rtl/>
          <w:lang w:bidi="ar-JO"/>
        </w:rPr>
        <w:t>تسجيل</w:t>
      </w:r>
      <w:r>
        <w:rPr>
          <w:rtl/>
          <w:lang w:bidi="ar-JO"/>
        </w:rPr>
        <w:t xml:space="preserve"> </w:t>
      </w:r>
      <w:r w:rsidRPr="00444016">
        <w:rPr>
          <w:rtl/>
          <w:lang w:bidi="ar-JO"/>
        </w:rPr>
        <w:t>المواليد،</w:t>
      </w:r>
      <w:r>
        <w:rPr>
          <w:rtl/>
          <w:lang w:bidi="ar-JO"/>
        </w:rPr>
        <w:t xml:space="preserve"> </w:t>
      </w:r>
      <w:r w:rsidRPr="00444016">
        <w:rPr>
          <w:rtl/>
          <w:lang w:bidi="ar-JO"/>
        </w:rPr>
        <w:t>الاسم</w:t>
      </w:r>
      <w:r>
        <w:rPr>
          <w:rtl/>
          <w:lang w:bidi="ar-JO"/>
        </w:rPr>
        <w:t xml:space="preserve"> </w:t>
      </w:r>
      <w:r w:rsidRPr="00444016">
        <w:rPr>
          <w:rtl/>
          <w:lang w:bidi="ar-JO"/>
        </w:rPr>
        <w:t>والجنسية</w:t>
      </w:r>
      <w:r>
        <w:rPr>
          <w:rtl/>
          <w:lang w:bidi="ar-JO"/>
        </w:rPr>
        <w:t xml:space="preserve"> </w:t>
      </w:r>
      <w:r w:rsidRPr="00444016">
        <w:rPr>
          <w:rtl/>
          <w:lang w:bidi="ar-JO"/>
        </w:rPr>
        <w:t>(المادة</w:t>
      </w:r>
      <w:r>
        <w:rPr>
          <w:rtl/>
          <w:lang w:bidi="ar-JO"/>
        </w:rPr>
        <w:t xml:space="preserve"> </w:t>
      </w:r>
      <w:r w:rsidRPr="00444016">
        <w:rPr>
          <w:rtl/>
          <w:lang w:bidi="ar-JO"/>
        </w:rPr>
        <w:t>7)</w:t>
      </w:r>
    </w:p>
    <w:p w:rsidR="0079614C" w:rsidRPr="008A6ADA" w:rsidRDefault="0079614C" w:rsidP="0079614C">
      <w:pPr>
        <w:pStyle w:val="SingleTxtGA"/>
        <w:rPr>
          <w:rFonts w:eastAsia="Calibri"/>
          <w:rtl/>
        </w:rPr>
      </w:pPr>
      <w:r w:rsidRPr="0044758E">
        <w:rPr>
          <w:rFonts w:eastAsiaTheme="minorHAnsi"/>
          <w:rtl/>
        </w:rPr>
        <w:t>147-</w:t>
      </w:r>
      <w:r w:rsidRPr="0044758E">
        <w:rPr>
          <w:rFonts w:eastAsiaTheme="minorHAnsi"/>
          <w:rtl/>
        </w:rPr>
        <w:tab/>
      </w:r>
      <w:r w:rsidRPr="00444016">
        <w:rPr>
          <w:rFonts w:eastAsia="Calibri"/>
          <w:rtl/>
          <w:lang w:eastAsia="de-DE" w:bidi="ar-JO"/>
        </w:rPr>
        <w:t>تضمن</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حق</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يتم</w:t>
      </w:r>
      <w:r>
        <w:rPr>
          <w:rFonts w:eastAsia="Calibri"/>
          <w:rtl/>
          <w:lang w:eastAsia="de-DE" w:bidi="ar-JO"/>
        </w:rPr>
        <w:t xml:space="preserve"> </w:t>
      </w:r>
      <w:r w:rsidRPr="00444016">
        <w:rPr>
          <w:rFonts w:eastAsia="Calibri"/>
          <w:rtl/>
          <w:lang w:eastAsia="de-DE" w:bidi="ar-JO"/>
        </w:rPr>
        <w:t>تسجيله</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السجل</w:t>
      </w:r>
      <w:r>
        <w:rPr>
          <w:rFonts w:eastAsia="Calibri"/>
          <w:rtl/>
          <w:lang w:eastAsia="de-DE" w:bidi="ar-JO"/>
        </w:rPr>
        <w:t xml:space="preserve"> </w:t>
      </w:r>
      <w:r w:rsidRPr="00444016">
        <w:rPr>
          <w:rFonts w:eastAsia="Calibri"/>
          <w:rtl/>
          <w:lang w:eastAsia="de-DE" w:bidi="ar-JO"/>
        </w:rPr>
        <w:t>المدني</w:t>
      </w:r>
      <w:r>
        <w:rPr>
          <w:rFonts w:eastAsia="Calibri"/>
          <w:rtl/>
          <w:lang w:eastAsia="de-DE" w:bidi="ar-JO"/>
        </w:rPr>
        <w:t xml:space="preserve"> </w:t>
      </w:r>
      <w:r w:rsidRPr="00444016">
        <w:rPr>
          <w:rFonts w:eastAsia="Calibri"/>
          <w:rtl/>
          <w:lang w:eastAsia="de-DE" w:bidi="ar-JO"/>
        </w:rPr>
        <w:t>بعد</w:t>
      </w:r>
      <w:r>
        <w:rPr>
          <w:rFonts w:eastAsia="Calibri"/>
          <w:rtl/>
          <w:lang w:eastAsia="de-DE" w:bidi="ar-JO"/>
        </w:rPr>
        <w:t xml:space="preserve"> </w:t>
      </w:r>
      <w:r w:rsidRPr="00444016">
        <w:rPr>
          <w:rFonts w:eastAsia="Calibri"/>
          <w:rtl/>
          <w:lang w:eastAsia="de-DE" w:bidi="ar-JO"/>
        </w:rPr>
        <w:t>ولادته</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الفور،</w:t>
      </w:r>
      <w:r>
        <w:rPr>
          <w:rFonts w:eastAsia="Calibri"/>
          <w:rtl/>
          <w:lang w:eastAsia="de-DE" w:bidi="ar-JO"/>
        </w:rPr>
        <w:t xml:space="preserve"> </w:t>
      </w:r>
      <w:r w:rsidRPr="00444016">
        <w:rPr>
          <w:rFonts w:eastAsia="Calibri"/>
          <w:rtl/>
          <w:lang w:eastAsia="de-DE" w:bidi="ar-JO"/>
        </w:rPr>
        <w:t>كما</w:t>
      </w:r>
      <w:r>
        <w:rPr>
          <w:rFonts w:eastAsia="Calibri"/>
          <w:rtl/>
          <w:lang w:eastAsia="de-DE" w:bidi="ar-JO"/>
        </w:rPr>
        <w:t xml:space="preserve"> </w:t>
      </w:r>
      <w:r w:rsidRPr="00444016">
        <w:rPr>
          <w:rFonts w:eastAsia="Calibri"/>
          <w:rtl/>
          <w:lang w:eastAsia="de-DE" w:bidi="ar-JO"/>
        </w:rPr>
        <w:t>تمنح</w:t>
      </w:r>
      <w:r>
        <w:rPr>
          <w:rFonts w:eastAsia="Calibri"/>
          <w:rtl/>
          <w:lang w:eastAsia="de-DE" w:bidi="ar-JO"/>
        </w:rPr>
        <w:t xml:space="preserve"> </w:t>
      </w:r>
      <w:r w:rsidRPr="00444016">
        <w:rPr>
          <w:rFonts w:eastAsia="Calibri"/>
          <w:rtl/>
          <w:lang w:eastAsia="de-DE" w:bidi="ar-JO"/>
        </w:rPr>
        <w:t>الجنسية</w:t>
      </w:r>
      <w:r>
        <w:rPr>
          <w:rFonts w:eastAsia="Calibri"/>
          <w:rtl/>
          <w:lang w:eastAsia="de-DE" w:bidi="ar-JO"/>
        </w:rPr>
        <w:t xml:space="preserve"> </w:t>
      </w:r>
      <w:r w:rsidRPr="00444016">
        <w:rPr>
          <w:rFonts w:eastAsia="Calibri"/>
          <w:rtl/>
          <w:lang w:eastAsia="de-DE" w:bidi="ar-JO"/>
        </w:rPr>
        <w:t>للطفل</w:t>
      </w:r>
      <w:r>
        <w:rPr>
          <w:rFonts w:eastAsia="Calibri"/>
          <w:rtl/>
          <w:lang w:eastAsia="de-DE" w:bidi="ar-JO"/>
        </w:rPr>
        <w:t xml:space="preserve"> </w:t>
      </w:r>
      <w:r w:rsidRPr="00444016">
        <w:rPr>
          <w:rFonts w:eastAsia="Calibri"/>
          <w:rtl/>
          <w:lang w:eastAsia="de-DE" w:bidi="ar-JO"/>
        </w:rPr>
        <w:t>فوراً</w:t>
      </w:r>
      <w:r>
        <w:rPr>
          <w:rFonts w:eastAsia="Calibri"/>
          <w:rtl/>
          <w:lang w:eastAsia="de-DE" w:bidi="ar-JO"/>
        </w:rPr>
        <w:t xml:space="preserve"> </w:t>
      </w:r>
      <w:r w:rsidRPr="00444016">
        <w:rPr>
          <w:rFonts w:eastAsia="Calibri"/>
          <w:rtl/>
          <w:lang w:eastAsia="de-DE" w:bidi="ar-JO"/>
        </w:rPr>
        <w:t>بموجب</w:t>
      </w:r>
      <w:r>
        <w:rPr>
          <w:rFonts w:eastAsia="Calibri"/>
          <w:rtl/>
          <w:lang w:eastAsia="de-DE" w:bidi="ar-JO"/>
        </w:rPr>
        <w:t xml:space="preserve"> </w:t>
      </w:r>
      <w:r w:rsidRPr="00444016">
        <w:rPr>
          <w:rFonts w:eastAsia="Calibri"/>
          <w:rtl/>
          <w:lang w:eastAsia="de-DE" w:bidi="ar-JO"/>
        </w:rPr>
        <w:t>أحكام</w:t>
      </w:r>
      <w:r>
        <w:rPr>
          <w:rFonts w:eastAsia="Calibri"/>
          <w:rtl/>
          <w:lang w:eastAsia="de-DE" w:bidi="ar-JO"/>
        </w:rPr>
        <w:t xml:space="preserve"> </w:t>
      </w:r>
      <w:r w:rsidRPr="00444016">
        <w:rPr>
          <w:rFonts w:eastAsia="Calibri"/>
          <w:rtl/>
          <w:lang w:eastAsia="de-DE" w:bidi="ar-JO"/>
        </w:rPr>
        <w:t>القانون</w:t>
      </w:r>
      <w:r>
        <w:rPr>
          <w:rFonts w:eastAsia="Calibri"/>
          <w:rtl/>
          <w:lang w:eastAsia="de-DE" w:bidi="ar-JO"/>
        </w:rPr>
        <w:t xml:space="preserve"> </w:t>
      </w:r>
      <w:r w:rsidRPr="00444016">
        <w:rPr>
          <w:rFonts w:eastAsia="Calibri"/>
          <w:rtl/>
          <w:lang w:eastAsia="de-DE" w:bidi="ar-JO"/>
        </w:rPr>
        <w:t>المذكور،</w:t>
      </w:r>
      <w:r>
        <w:rPr>
          <w:rFonts w:eastAsia="Calibri"/>
          <w:rtl/>
          <w:lang w:eastAsia="de-DE" w:bidi="ar-JO"/>
        </w:rPr>
        <w:t xml:space="preserve"> </w:t>
      </w:r>
      <w:r w:rsidRPr="00444016">
        <w:rPr>
          <w:rFonts w:eastAsia="Calibri"/>
          <w:rtl/>
          <w:lang w:eastAsia="de-DE" w:bidi="ar-JO"/>
        </w:rPr>
        <w:t>إضافة</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المواد</w:t>
      </w:r>
      <w:r>
        <w:rPr>
          <w:rFonts w:eastAsia="Calibri" w:hint="cs"/>
          <w:b/>
          <w:bCs/>
          <w:rtl/>
          <w:lang w:eastAsia="de-DE" w:bidi="ar-JO"/>
        </w:rPr>
        <w:t xml:space="preserve"> </w:t>
      </w:r>
      <w:r w:rsidRPr="00444016">
        <w:rPr>
          <w:rFonts w:eastAsia="Calibri" w:hint="cs"/>
          <w:b/>
          <w:bCs/>
          <w:rtl/>
          <w:lang w:eastAsia="de-DE" w:bidi="ar-JO"/>
        </w:rPr>
        <w:t>17-19</w:t>
      </w:r>
      <w:r>
        <w:rPr>
          <w:rFonts w:eastAsia="Calibri" w:hint="cs"/>
          <w:b/>
          <w:bCs/>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الأحوال</w:t>
      </w:r>
      <w:r>
        <w:rPr>
          <w:rFonts w:eastAsia="Calibri"/>
          <w:rtl/>
          <w:lang w:eastAsia="de-DE" w:bidi="ar-JO"/>
        </w:rPr>
        <w:t xml:space="preserve"> </w:t>
      </w:r>
      <w:r w:rsidRPr="00444016">
        <w:rPr>
          <w:rFonts w:eastAsia="Calibri"/>
          <w:rtl/>
          <w:lang w:eastAsia="de-DE" w:bidi="ar-JO"/>
        </w:rPr>
        <w:t>المدنية</w:t>
      </w:r>
      <w:r>
        <w:rPr>
          <w:rFonts w:eastAsia="Calibri"/>
          <w:rtl/>
          <w:lang w:eastAsia="de-DE" w:bidi="ar-JO"/>
        </w:rPr>
        <w:t xml:space="preserve"> </w:t>
      </w:r>
      <w:r w:rsidRPr="00444016">
        <w:rPr>
          <w:rFonts w:eastAsia="Calibri"/>
          <w:rtl/>
          <w:lang w:eastAsia="de-DE" w:bidi="ar-JO"/>
        </w:rPr>
        <w:t>لعام</w:t>
      </w:r>
      <w:r>
        <w:rPr>
          <w:rFonts w:eastAsia="Calibri"/>
          <w:rtl/>
          <w:lang w:eastAsia="de-DE" w:bidi="ar-JO"/>
        </w:rPr>
        <w:t xml:space="preserve"> </w:t>
      </w:r>
      <w:r w:rsidRPr="00444016">
        <w:rPr>
          <w:rFonts w:eastAsia="Calibri"/>
          <w:rtl/>
          <w:lang w:eastAsia="de-DE" w:bidi="ar-JO"/>
        </w:rPr>
        <w:t>1999،</w:t>
      </w:r>
      <w:r>
        <w:rPr>
          <w:rFonts w:eastAsia="Calibri"/>
          <w:rtl/>
          <w:lang w:eastAsia="de-DE" w:bidi="ar-JO"/>
        </w:rPr>
        <w:t xml:space="preserve"> </w:t>
      </w:r>
      <w:r w:rsidRPr="00444016">
        <w:rPr>
          <w:rFonts w:eastAsia="Calibri"/>
          <w:rtl/>
          <w:lang w:eastAsia="de-DE" w:bidi="ar-JO"/>
        </w:rPr>
        <w:t>والتي</w:t>
      </w:r>
      <w:r>
        <w:rPr>
          <w:rFonts w:eastAsia="Calibri"/>
          <w:rtl/>
          <w:lang w:eastAsia="de-DE" w:bidi="ar-JO"/>
        </w:rPr>
        <w:t xml:space="preserve"> </w:t>
      </w:r>
      <w:r w:rsidRPr="00444016">
        <w:rPr>
          <w:rFonts w:eastAsia="Calibri"/>
          <w:rtl/>
          <w:lang w:eastAsia="de-DE" w:bidi="ar-JO"/>
        </w:rPr>
        <w:t>تتضمن</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يقوم</w:t>
      </w:r>
      <w:r>
        <w:rPr>
          <w:rFonts w:eastAsia="Calibri"/>
          <w:rtl/>
          <w:lang w:eastAsia="de-DE" w:bidi="ar-JO"/>
        </w:rPr>
        <w:t xml:space="preserve"> </w:t>
      </w:r>
      <w:r w:rsidRPr="00444016">
        <w:rPr>
          <w:rFonts w:eastAsia="Calibri"/>
          <w:rtl/>
          <w:lang w:eastAsia="de-DE" w:bidi="ar-JO"/>
        </w:rPr>
        <w:t>شخص</w:t>
      </w:r>
      <w:r>
        <w:rPr>
          <w:rFonts w:eastAsia="Calibri"/>
          <w:rtl/>
          <w:lang w:eastAsia="de-DE" w:bidi="ar-JO"/>
        </w:rPr>
        <w:t xml:space="preserve"> </w:t>
      </w:r>
      <w:r w:rsidRPr="00444016">
        <w:rPr>
          <w:rFonts w:eastAsia="Calibri"/>
          <w:rtl/>
          <w:lang w:eastAsia="de-DE" w:bidi="ar-JO"/>
        </w:rPr>
        <w:t>مكلف</w:t>
      </w:r>
      <w:r>
        <w:rPr>
          <w:rFonts w:eastAsia="Calibri"/>
          <w:rtl/>
          <w:lang w:eastAsia="de-DE" w:bidi="ar-JO"/>
        </w:rPr>
        <w:t xml:space="preserve"> </w:t>
      </w:r>
      <w:r w:rsidRPr="00444016">
        <w:rPr>
          <w:rFonts w:eastAsia="Calibri"/>
          <w:rtl/>
          <w:lang w:eastAsia="de-DE" w:bidi="ar-JO"/>
        </w:rPr>
        <w:t>ومعروف</w:t>
      </w:r>
      <w:r>
        <w:rPr>
          <w:rFonts w:eastAsia="Calibri"/>
          <w:rtl/>
          <w:lang w:eastAsia="de-DE" w:bidi="ar-JO"/>
        </w:rPr>
        <w:t xml:space="preserve"> </w:t>
      </w:r>
      <w:r w:rsidRPr="00444016">
        <w:rPr>
          <w:rFonts w:eastAsia="Calibri"/>
          <w:rtl/>
          <w:lang w:eastAsia="de-DE" w:bidi="ar-JO"/>
        </w:rPr>
        <w:t>بتبليغ</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الداخلية</w:t>
      </w:r>
      <w:r>
        <w:rPr>
          <w:rFonts w:eastAsia="Calibri"/>
          <w:rtl/>
          <w:lang w:eastAsia="de-DE" w:bidi="ar-JO"/>
        </w:rPr>
        <w:t xml:space="preserve"> </w:t>
      </w:r>
      <w:r w:rsidRPr="00444016">
        <w:rPr>
          <w:rFonts w:eastAsia="Calibri"/>
          <w:rtl/>
          <w:lang w:eastAsia="de-DE" w:bidi="ar-JO"/>
        </w:rPr>
        <w:t>بالولادة</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الحال</w:t>
      </w:r>
      <w:r>
        <w:rPr>
          <w:rFonts w:eastAsia="Calibri"/>
          <w:rtl/>
          <w:lang w:eastAsia="de-DE" w:bidi="ar-JO"/>
        </w:rPr>
        <w:t xml:space="preserve"> </w:t>
      </w:r>
      <w:r w:rsidRPr="00444016">
        <w:rPr>
          <w:rFonts w:eastAsia="Calibri"/>
          <w:rtl/>
          <w:lang w:eastAsia="de-DE" w:bidi="ar-JO"/>
        </w:rPr>
        <w:t>وتقديم</w:t>
      </w:r>
      <w:r>
        <w:rPr>
          <w:rFonts w:eastAsia="Calibri"/>
          <w:rtl/>
          <w:lang w:eastAsia="de-DE" w:bidi="ar-JO"/>
        </w:rPr>
        <w:t xml:space="preserve"> </w:t>
      </w:r>
      <w:r w:rsidRPr="00444016">
        <w:rPr>
          <w:rFonts w:eastAsia="Calibri"/>
          <w:rtl/>
          <w:lang w:eastAsia="de-DE" w:bidi="ar-JO"/>
        </w:rPr>
        <w:t>معلومات</w:t>
      </w:r>
      <w:r>
        <w:rPr>
          <w:rFonts w:eastAsia="Calibri"/>
          <w:rtl/>
          <w:lang w:eastAsia="de-DE" w:bidi="ar-JO"/>
        </w:rPr>
        <w:t xml:space="preserve"> </w:t>
      </w:r>
      <w:r w:rsidRPr="00444016">
        <w:rPr>
          <w:rFonts w:eastAsia="Calibri"/>
          <w:rtl/>
          <w:lang w:eastAsia="de-DE" w:bidi="ar-JO"/>
        </w:rPr>
        <w:t>محددة</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ساعة</w:t>
      </w:r>
      <w:r>
        <w:rPr>
          <w:rFonts w:eastAsia="Calibri"/>
          <w:rtl/>
          <w:lang w:eastAsia="de-DE" w:bidi="ar-JO"/>
        </w:rPr>
        <w:t xml:space="preserve"> </w:t>
      </w:r>
      <w:r w:rsidRPr="00444016">
        <w:rPr>
          <w:rFonts w:eastAsia="Calibri"/>
          <w:rtl/>
          <w:lang w:eastAsia="de-DE" w:bidi="ar-JO"/>
        </w:rPr>
        <w:t>وتاريخ</w:t>
      </w:r>
      <w:r>
        <w:rPr>
          <w:rFonts w:eastAsia="Calibri"/>
          <w:rtl/>
          <w:lang w:eastAsia="de-DE" w:bidi="ar-JO"/>
        </w:rPr>
        <w:t xml:space="preserve"> </w:t>
      </w:r>
      <w:r w:rsidRPr="00444016">
        <w:rPr>
          <w:rFonts w:eastAsia="Calibri"/>
          <w:rtl/>
          <w:lang w:eastAsia="de-DE" w:bidi="ar-JO"/>
        </w:rPr>
        <w:t>ومكان</w:t>
      </w:r>
      <w:r>
        <w:rPr>
          <w:rFonts w:eastAsia="Calibri"/>
          <w:rtl/>
          <w:lang w:eastAsia="de-DE" w:bidi="ar-JO"/>
        </w:rPr>
        <w:t xml:space="preserve"> </w:t>
      </w:r>
      <w:r w:rsidRPr="00444016">
        <w:rPr>
          <w:rFonts w:eastAsia="Calibri"/>
          <w:rtl/>
          <w:lang w:eastAsia="de-DE" w:bidi="ar-JO"/>
        </w:rPr>
        <w:t>الولادة،</w:t>
      </w:r>
      <w:r>
        <w:rPr>
          <w:rFonts w:eastAsia="Calibri"/>
          <w:rtl/>
          <w:lang w:eastAsia="de-DE" w:bidi="ar-JO"/>
        </w:rPr>
        <w:t xml:space="preserve"> </w:t>
      </w:r>
      <w:r w:rsidRPr="00444016">
        <w:rPr>
          <w:rFonts w:eastAsia="Calibri"/>
          <w:rtl/>
          <w:lang w:eastAsia="de-DE" w:bidi="ar-JO"/>
        </w:rPr>
        <w:t>ويجب</w:t>
      </w:r>
      <w:r>
        <w:rPr>
          <w:rFonts w:eastAsia="Calibri"/>
          <w:rtl/>
          <w:lang w:eastAsia="de-DE" w:bidi="ar-JO"/>
        </w:rPr>
        <w:t xml:space="preserve"> </w:t>
      </w:r>
      <w:r w:rsidRPr="00444016">
        <w:rPr>
          <w:rFonts w:eastAsia="Calibri"/>
          <w:rtl/>
          <w:lang w:eastAsia="de-DE" w:bidi="ar-JO"/>
        </w:rPr>
        <w:t>تقديم</w:t>
      </w:r>
      <w:r>
        <w:rPr>
          <w:rFonts w:eastAsia="Calibri"/>
          <w:rtl/>
          <w:lang w:eastAsia="de-DE" w:bidi="ar-JO"/>
        </w:rPr>
        <w:t xml:space="preserve"> </w:t>
      </w:r>
      <w:r w:rsidRPr="00444016">
        <w:rPr>
          <w:rFonts w:eastAsia="Calibri"/>
          <w:rtl/>
          <w:lang w:eastAsia="de-DE" w:bidi="ar-JO"/>
        </w:rPr>
        <w:t>معلومات</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جنس</w:t>
      </w:r>
      <w:r>
        <w:rPr>
          <w:rFonts w:eastAsia="Calibri"/>
          <w:rtl/>
          <w:lang w:eastAsia="de-DE" w:bidi="ar-JO"/>
        </w:rPr>
        <w:t xml:space="preserve"> </w:t>
      </w:r>
      <w:r w:rsidRPr="00444016">
        <w:rPr>
          <w:rFonts w:eastAsia="Calibri"/>
          <w:rtl/>
          <w:lang w:eastAsia="de-DE" w:bidi="ar-JO"/>
        </w:rPr>
        <w:t>المولود</w:t>
      </w:r>
      <w:r>
        <w:rPr>
          <w:rFonts w:eastAsia="Calibri"/>
          <w:rtl/>
          <w:lang w:eastAsia="de-DE" w:bidi="ar-JO"/>
        </w:rPr>
        <w:t xml:space="preserve"> </w:t>
      </w:r>
      <w:r w:rsidRPr="00444016">
        <w:rPr>
          <w:rFonts w:eastAsia="Calibri"/>
          <w:rtl/>
          <w:lang w:eastAsia="de-DE" w:bidi="ar-JO"/>
        </w:rPr>
        <w:t>واسمه</w:t>
      </w:r>
      <w:r>
        <w:rPr>
          <w:rFonts w:eastAsia="Calibri"/>
          <w:rtl/>
          <w:lang w:eastAsia="de-DE" w:bidi="ar-JO"/>
        </w:rPr>
        <w:t xml:space="preserve"> </w:t>
      </w:r>
      <w:r w:rsidRPr="00444016">
        <w:rPr>
          <w:rFonts w:eastAsia="Calibri"/>
          <w:rtl/>
          <w:lang w:eastAsia="de-DE" w:bidi="ar-JO"/>
        </w:rPr>
        <w:t>وحالته</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خلال</w:t>
      </w:r>
      <w:r>
        <w:rPr>
          <w:rFonts w:eastAsia="Calibri"/>
          <w:rtl/>
          <w:lang w:eastAsia="de-DE" w:bidi="ar-JO"/>
        </w:rPr>
        <w:t xml:space="preserve"> </w:t>
      </w:r>
      <w:r w:rsidRPr="00444016">
        <w:rPr>
          <w:rFonts w:eastAsia="Calibri"/>
          <w:rtl/>
          <w:lang w:eastAsia="de-DE" w:bidi="ar-JO"/>
        </w:rPr>
        <w:t>شهادة</w:t>
      </w:r>
      <w:r>
        <w:rPr>
          <w:rFonts w:eastAsia="Calibri"/>
          <w:rtl/>
          <w:lang w:eastAsia="de-DE" w:bidi="ar-JO"/>
        </w:rPr>
        <w:t xml:space="preserve"> </w:t>
      </w:r>
      <w:r w:rsidRPr="00444016">
        <w:rPr>
          <w:rFonts w:eastAsia="Calibri"/>
          <w:rtl/>
          <w:lang w:eastAsia="de-DE" w:bidi="ar-JO"/>
        </w:rPr>
        <w:t>الولادة</w:t>
      </w:r>
      <w:r>
        <w:rPr>
          <w:rFonts w:eastAsia="Calibri"/>
          <w:rtl/>
          <w:lang w:eastAsia="de-DE" w:bidi="ar-JO"/>
        </w:rPr>
        <w:t xml:space="preserve"> </w:t>
      </w:r>
      <w:r w:rsidRPr="00444016">
        <w:rPr>
          <w:rFonts w:eastAsia="Calibri"/>
          <w:rtl/>
          <w:lang w:eastAsia="de-DE" w:bidi="ar-JO"/>
        </w:rPr>
        <w:t>التي</w:t>
      </w:r>
      <w:r>
        <w:rPr>
          <w:rFonts w:eastAsia="Calibri"/>
          <w:rtl/>
          <w:lang w:eastAsia="de-DE" w:bidi="ar-JO"/>
        </w:rPr>
        <w:t xml:space="preserve"> </w:t>
      </w:r>
      <w:r w:rsidRPr="00444016">
        <w:rPr>
          <w:rFonts w:eastAsia="Calibri"/>
          <w:rtl/>
          <w:lang w:eastAsia="de-DE" w:bidi="ar-JO"/>
        </w:rPr>
        <w:t>يعطيها</w:t>
      </w:r>
      <w:r>
        <w:rPr>
          <w:rFonts w:eastAsia="Calibri"/>
          <w:rtl/>
          <w:lang w:eastAsia="de-DE" w:bidi="ar-JO"/>
        </w:rPr>
        <w:t xml:space="preserve"> </w:t>
      </w:r>
      <w:r w:rsidRPr="00444016">
        <w:rPr>
          <w:rFonts w:eastAsia="Calibri"/>
          <w:rtl/>
          <w:lang w:eastAsia="de-DE" w:bidi="ar-JO"/>
        </w:rPr>
        <w:t>مقدم</w:t>
      </w:r>
      <w:r>
        <w:rPr>
          <w:rFonts w:eastAsia="Calibri"/>
          <w:rtl/>
          <w:lang w:eastAsia="de-DE" w:bidi="ar-JO"/>
        </w:rPr>
        <w:t xml:space="preserve"> </w:t>
      </w:r>
      <w:r w:rsidRPr="00444016">
        <w:rPr>
          <w:rFonts w:eastAsia="Calibri"/>
          <w:rtl/>
          <w:lang w:eastAsia="de-DE" w:bidi="ar-JO"/>
        </w:rPr>
        <w:t>الخدمة</w:t>
      </w:r>
      <w:r>
        <w:rPr>
          <w:rFonts w:eastAsia="Calibri"/>
          <w:rtl/>
          <w:lang w:eastAsia="de-DE" w:bidi="ar-JO"/>
        </w:rPr>
        <w:t xml:space="preserve"> </w:t>
      </w:r>
      <w:r w:rsidRPr="00444016">
        <w:rPr>
          <w:rFonts w:eastAsia="Calibri"/>
          <w:rtl/>
          <w:lang w:eastAsia="de-DE" w:bidi="ar-JO"/>
        </w:rPr>
        <w:t>الصحية.</w:t>
      </w:r>
      <w:r>
        <w:rPr>
          <w:rFonts w:eastAsia="Calibri" w:hint="cs"/>
          <w:vertAlign w:val="superscript"/>
          <w:rtl/>
          <w:lang w:eastAsia="de-DE" w:bidi="ar-JO"/>
        </w:rPr>
        <w:t>(</w:t>
      </w:r>
      <w:r w:rsidRPr="00444016">
        <w:rPr>
          <w:rFonts w:eastAsia="Calibri" w:hint="cs"/>
          <w:vertAlign w:val="superscript"/>
          <w:rtl/>
          <w:lang w:eastAsia="de-DE" w:bidi="ar-JO"/>
        </w:rPr>
        <w:t>37</w:t>
      </w:r>
      <w:r>
        <w:rPr>
          <w:rFonts w:eastAsia="Calibri" w:hint="cs"/>
          <w:vertAlign w:val="superscript"/>
          <w:rtl/>
          <w:lang w:eastAsia="de-DE" w:bidi="ar-JO"/>
        </w:rPr>
        <w:t>)</w:t>
      </w:r>
      <w:r>
        <w:rPr>
          <w:rFonts w:eastAsia="Calibri" w:hint="cs"/>
          <w:rtl/>
          <w:lang w:eastAsia="de-DE" w:bidi="ar-JO"/>
        </w:rPr>
        <w:t xml:space="preserve"> </w:t>
      </w:r>
      <w:r w:rsidRPr="00444016">
        <w:rPr>
          <w:rFonts w:eastAsia="Calibri"/>
          <w:rtl/>
          <w:lang w:eastAsia="de-DE" w:bidi="ar-JO"/>
        </w:rPr>
        <w:t>نلاحظ</w:t>
      </w:r>
      <w:r>
        <w:rPr>
          <w:rFonts w:eastAsia="Calibri"/>
          <w:rtl/>
          <w:lang w:eastAsia="de-DE" w:bidi="ar-JO"/>
        </w:rPr>
        <w:t xml:space="preserve"> </w:t>
      </w:r>
      <w:r w:rsidRPr="00444016">
        <w:rPr>
          <w:rFonts w:eastAsia="Calibri"/>
          <w:rtl/>
          <w:lang w:eastAsia="de-DE" w:bidi="ar-JO"/>
        </w:rPr>
        <w:t>هنا</w:t>
      </w:r>
      <w:r>
        <w:rPr>
          <w:rFonts w:eastAsia="Calibri"/>
          <w:rtl/>
          <w:lang w:eastAsia="de-DE" w:bidi="ar-JO"/>
        </w:rPr>
        <w:t xml:space="preserve"> </w:t>
      </w:r>
      <w:r w:rsidRPr="00444016">
        <w:rPr>
          <w:rFonts w:eastAsia="Calibri"/>
          <w:rtl/>
          <w:lang w:eastAsia="de-DE" w:bidi="ar-JO"/>
        </w:rPr>
        <w:t>وجود</w:t>
      </w:r>
      <w:r>
        <w:rPr>
          <w:rFonts w:eastAsia="Calibri"/>
          <w:rtl/>
          <w:lang w:eastAsia="de-DE" w:bidi="ar-JO"/>
        </w:rPr>
        <w:t xml:space="preserve"> </w:t>
      </w:r>
      <w:r w:rsidRPr="00444016">
        <w:rPr>
          <w:rFonts w:eastAsia="Calibri"/>
          <w:rtl/>
          <w:lang w:eastAsia="de-DE" w:bidi="ar-JO"/>
        </w:rPr>
        <w:t>تعارض</w:t>
      </w:r>
      <w:r>
        <w:rPr>
          <w:rFonts w:eastAsia="Calibri"/>
          <w:rtl/>
          <w:lang w:eastAsia="de-DE" w:bidi="ar-JO"/>
        </w:rPr>
        <w:t xml:space="preserve"> </w:t>
      </w:r>
      <w:r w:rsidRPr="00444016">
        <w:rPr>
          <w:rFonts w:eastAsia="Calibri"/>
          <w:rtl/>
          <w:lang w:eastAsia="de-DE" w:bidi="ar-JO"/>
        </w:rPr>
        <w:t>بين</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الفلسطيني</w:t>
      </w:r>
      <w:r>
        <w:rPr>
          <w:rFonts w:eastAsia="Calibri"/>
          <w:rtl/>
          <w:lang w:eastAsia="de-DE" w:bidi="ar-JO"/>
        </w:rPr>
        <w:t xml:space="preserve"> </w:t>
      </w:r>
      <w:r w:rsidRPr="00444016">
        <w:rPr>
          <w:rFonts w:eastAsia="Calibri"/>
          <w:rtl/>
          <w:lang w:eastAsia="de-DE" w:bidi="ar-JO"/>
        </w:rPr>
        <w:t>الذي</w:t>
      </w:r>
      <w:r>
        <w:rPr>
          <w:rFonts w:eastAsia="Calibri"/>
          <w:rtl/>
          <w:lang w:eastAsia="de-DE" w:bidi="ar-JO"/>
        </w:rPr>
        <w:t xml:space="preserve"> </w:t>
      </w:r>
      <w:r w:rsidRPr="00444016">
        <w:rPr>
          <w:rFonts w:eastAsia="Calibri"/>
          <w:rtl/>
          <w:lang w:eastAsia="de-DE" w:bidi="ar-JO"/>
        </w:rPr>
        <w:t>أوجب</w:t>
      </w:r>
      <w:r>
        <w:rPr>
          <w:rFonts w:eastAsia="Calibri"/>
          <w:rtl/>
          <w:lang w:eastAsia="de-DE" w:bidi="ar-JO"/>
        </w:rPr>
        <w:t xml:space="preserve"> </w:t>
      </w:r>
      <w:r w:rsidRPr="00444016">
        <w:rPr>
          <w:rFonts w:eastAsia="Calibri"/>
          <w:rtl/>
          <w:lang w:eastAsia="de-DE" w:bidi="ar-JO"/>
        </w:rPr>
        <w:t>التبليغ</w:t>
      </w:r>
      <w:r>
        <w:rPr>
          <w:rFonts w:eastAsia="Calibri"/>
          <w:rtl/>
          <w:lang w:eastAsia="de-DE" w:bidi="ar-JO"/>
        </w:rPr>
        <w:t xml:space="preserve"> </w:t>
      </w:r>
      <w:r w:rsidRPr="00444016">
        <w:rPr>
          <w:rFonts w:eastAsia="Calibri"/>
          <w:rtl/>
          <w:lang w:eastAsia="de-DE" w:bidi="ar-JO"/>
        </w:rPr>
        <w:t>فوراً</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الولادة،</w:t>
      </w:r>
      <w:r>
        <w:rPr>
          <w:rFonts w:eastAsia="Calibri"/>
          <w:rtl/>
          <w:lang w:eastAsia="de-DE" w:bidi="ar-JO"/>
        </w:rPr>
        <w:t xml:space="preserve"> </w:t>
      </w:r>
      <w:r w:rsidRPr="00444016">
        <w:rPr>
          <w:rFonts w:eastAsia="Calibri"/>
          <w:rtl/>
          <w:lang w:eastAsia="de-DE" w:bidi="ar-JO"/>
        </w:rPr>
        <w:t>وبين</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الاحوال</w:t>
      </w:r>
      <w:r>
        <w:rPr>
          <w:rFonts w:eastAsia="Calibri"/>
          <w:rtl/>
          <w:lang w:eastAsia="de-DE" w:bidi="ar-JO"/>
        </w:rPr>
        <w:t xml:space="preserve"> </w:t>
      </w:r>
      <w:r w:rsidRPr="00444016">
        <w:rPr>
          <w:rFonts w:eastAsia="Calibri"/>
          <w:rtl/>
          <w:lang w:eastAsia="de-DE" w:bidi="ar-JO"/>
        </w:rPr>
        <w:t>المدنية</w:t>
      </w:r>
      <w:r>
        <w:rPr>
          <w:rFonts w:eastAsia="Calibri"/>
          <w:rtl/>
          <w:lang w:eastAsia="de-DE" w:bidi="ar-JO"/>
        </w:rPr>
        <w:t xml:space="preserve"> </w:t>
      </w:r>
      <w:r w:rsidRPr="00444016">
        <w:rPr>
          <w:rFonts w:eastAsia="Calibri"/>
          <w:rtl/>
          <w:lang w:eastAsia="de-DE" w:bidi="ar-JO"/>
        </w:rPr>
        <w:t>الذي</w:t>
      </w:r>
      <w:r>
        <w:rPr>
          <w:rFonts w:eastAsia="Calibri"/>
          <w:rtl/>
          <w:lang w:eastAsia="de-DE" w:bidi="ar-JO"/>
        </w:rPr>
        <w:t xml:space="preserve"> </w:t>
      </w:r>
      <w:r w:rsidRPr="00444016">
        <w:rPr>
          <w:rFonts w:eastAsia="Calibri"/>
          <w:rtl/>
          <w:lang w:eastAsia="de-DE" w:bidi="ar-JO"/>
        </w:rPr>
        <w:t>منح</w:t>
      </w:r>
      <w:r>
        <w:rPr>
          <w:rFonts w:eastAsia="Calibri"/>
          <w:rtl/>
          <w:lang w:eastAsia="de-DE" w:bidi="ar-JO"/>
        </w:rPr>
        <w:t xml:space="preserve"> </w:t>
      </w:r>
      <w:r w:rsidRPr="00444016">
        <w:rPr>
          <w:rFonts w:eastAsia="Calibri"/>
          <w:rtl/>
          <w:lang w:eastAsia="de-DE" w:bidi="ar-JO"/>
        </w:rPr>
        <w:t>فترة</w:t>
      </w:r>
      <w:r>
        <w:rPr>
          <w:rFonts w:eastAsia="Calibri"/>
          <w:rtl/>
          <w:lang w:eastAsia="de-DE" w:bidi="ar-JO"/>
        </w:rPr>
        <w:t xml:space="preserve"> </w:t>
      </w:r>
      <w:r w:rsidRPr="00444016">
        <w:rPr>
          <w:rFonts w:eastAsia="Calibri"/>
          <w:b/>
          <w:bCs/>
          <w:rtl/>
          <w:lang w:eastAsia="de-DE" w:bidi="ar-JO"/>
        </w:rPr>
        <w:t>10</w:t>
      </w:r>
      <w:r>
        <w:rPr>
          <w:rFonts w:eastAsia="Calibri"/>
          <w:rtl/>
          <w:lang w:eastAsia="de-DE" w:bidi="ar-JO"/>
        </w:rPr>
        <w:t xml:space="preserve"> </w:t>
      </w:r>
      <w:r w:rsidRPr="00444016">
        <w:rPr>
          <w:rFonts w:eastAsia="Calibri"/>
          <w:rtl/>
          <w:lang w:eastAsia="de-DE" w:bidi="ar-JO"/>
        </w:rPr>
        <w:t>ايام</w:t>
      </w:r>
      <w:r>
        <w:rPr>
          <w:rFonts w:eastAsia="Calibri"/>
          <w:rtl/>
          <w:lang w:eastAsia="de-DE" w:bidi="ar-JO"/>
        </w:rPr>
        <w:t xml:space="preserve"> </w:t>
      </w:r>
      <w:r w:rsidRPr="00444016">
        <w:rPr>
          <w:rFonts w:eastAsia="Calibri"/>
          <w:rtl/>
          <w:lang w:eastAsia="de-DE" w:bidi="ar-JO"/>
        </w:rPr>
        <w:t>لذلك،</w:t>
      </w:r>
      <w:r>
        <w:rPr>
          <w:rFonts w:eastAsia="Calibri"/>
          <w:rtl/>
          <w:lang w:eastAsia="de-DE" w:bidi="ar-JO"/>
        </w:rPr>
        <w:t xml:space="preserve"> </w:t>
      </w:r>
      <w:r w:rsidRPr="00444016">
        <w:rPr>
          <w:rFonts w:eastAsia="Calibri"/>
          <w:rtl/>
          <w:lang w:eastAsia="de-DE" w:bidi="ar-JO"/>
        </w:rPr>
        <w:t>لذلك</w:t>
      </w:r>
      <w:r>
        <w:rPr>
          <w:rFonts w:eastAsia="Calibri"/>
          <w:rtl/>
          <w:lang w:eastAsia="de-DE" w:bidi="ar-JO"/>
        </w:rPr>
        <w:t xml:space="preserve"> </w:t>
      </w:r>
      <w:r w:rsidRPr="00444016">
        <w:rPr>
          <w:rFonts w:eastAsia="Calibri"/>
          <w:rtl/>
          <w:lang w:eastAsia="de-DE" w:bidi="ar-JO"/>
        </w:rPr>
        <w:t>وجب</w:t>
      </w:r>
      <w:r>
        <w:rPr>
          <w:rFonts w:eastAsia="Calibri"/>
          <w:rtl/>
          <w:lang w:eastAsia="de-DE" w:bidi="ar-JO"/>
        </w:rPr>
        <w:t xml:space="preserve"> </w:t>
      </w:r>
      <w:r w:rsidRPr="00444016">
        <w:rPr>
          <w:rFonts w:eastAsia="Calibri"/>
          <w:rtl/>
          <w:lang w:eastAsia="de-DE" w:bidi="ar-JO"/>
        </w:rPr>
        <w:t>التعديل</w:t>
      </w:r>
      <w:r>
        <w:rPr>
          <w:rFonts w:eastAsia="Calibri"/>
          <w:rtl/>
          <w:lang w:eastAsia="de-DE" w:bidi="ar-JO"/>
        </w:rPr>
        <w:t xml:space="preserve"> </w:t>
      </w:r>
      <w:r w:rsidRPr="00444016">
        <w:rPr>
          <w:rFonts w:eastAsia="Calibri"/>
          <w:rtl/>
          <w:lang w:eastAsia="de-DE" w:bidi="ar-JO"/>
        </w:rPr>
        <w:t>بما</w:t>
      </w:r>
      <w:r>
        <w:rPr>
          <w:rFonts w:eastAsia="Calibri"/>
          <w:rtl/>
          <w:lang w:eastAsia="de-DE" w:bidi="ar-JO"/>
        </w:rPr>
        <w:t xml:space="preserve"> </w:t>
      </w:r>
      <w:r w:rsidRPr="00444016">
        <w:rPr>
          <w:rFonts w:eastAsia="Calibri"/>
          <w:rtl/>
          <w:lang w:eastAsia="de-DE" w:bidi="ar-JO"/>
        </w:rPr>
        <w:t>يتوافق</w:t>
      </w:r>
      <w:r>
        <w:rPr>
          <w:rFonts w:eastAsia="Calibri"/>
          <w:rtl/>
          <w:lang w:eastAsia="de-DE" w:bidi="ar-JO"/>
        </w:rPr>
        <w:t xml:space="preserve"> </w:t>
      </w:r>
      <w:r w:rsidRPr="00444016">
        <w:rPr>
          <w:rFonts w:eastAsia="Calibri"/>
          <w:rtl/>
          <w:lang w:eastAsia="de-DE" w:bidi="ar-JO"/>
        </w:rPr>
        <w:t>مع</w:t>
      </w:r>
      <w:r>
        <w:rPr>
          <w:rFonts w:eastAsia="Calibri"/>
          <w:rtl/>
          <w:lang w:eastAsia="de-DE" w:bidi="ar-JO"/>
        </w:rPr>
        <w:t xml:space="preserve"> </w:t>
      </w:r>
      <w:r w:rsidRPr="00444016">
        <w:rPr>
          <w:rFonts w:eastAsia="Calibri"/>
          <w:rtl/>
          <w:lang w:eastAsia="de-DE" w:bidi="ar-JO"/>
        </w:rPr>
        <w:t>أحكام</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الفلسطيني.</w:t>
      </w:r>
    </w:p>
    <w:p w:rsidR="0079614C" w:rsidRPr="00444016" w:rsidRDefault="0079614C" w:rsidP="0079614C">
      <w:pPr>
        <w:pStyle w:val="SingleTxtGA"/>
        <w:rPr>
          <w:rFonts w:eastAsia="Calibri"/>
          <w:b/>
          <w:bCs/>
          <w:lang w:eastAsia="de-DE" w:bidi="ar-JO"/>
        </w:rPr>
      </w:pPr>
      <w:r w:rsidRPr="0044758E">
        <w:rPr>
          <w:rFonts w:eastAsiaTheme="minorHAnsi"/>
          <w:rtl/>
        </w:rPr>
        <w:t>148-</w:t>
      </w:r>
      <w:r w:rsidRPr="0044758E">
        <w:rPr>
          <w:rFonts w:eastAsiaTheme="minorHAnsi"/>
          <w:rtl/>
        </w:rPr>
        <w:tab/>
      </w:r>
      <w:r w:rsidRPr="00444016">
        <w:rPr>
          <w:rFonts w:eastAsia="Calibri"/>
          <w:rtl/>
          <w:lang w:eastAsia="de-DE" w:bidi="ar-JO"/>
        </w:rPr>
        <w:t>تعمل</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الداخلية</w:t>
      </w:r>
      <w:r>
        <w:rPr>
          <w:rFonts w:eastAsia="Calibri"/>
          <w:rtl/>
          <w:lang w:eastAsia="de-DE" w:bidi="ar-JO"/>
        </w:rPr>
        <w:t xml:space="preserve"> </w:t>
      </w:r>
      <w:r w:rsidRPr="00444016">
        <w:rPr>
          <w:rFonts w:eastAsia="Calibri"/>
          <w:rtl/>
          <w:lang w:eastAsia="de-DE" w:bidi="ar-JO"/>
        </w:rPr>
        <w:t>وفق</w:t>
      </w:r>
      <w:r>
        <w:rPr>
          <w:rFonts w:eastAsia="Calibri"/>
          <w:rtl/>
          <w:lang w:eastAsia="de-DE" w:bidi="ar-JO"/>
        </w:rPr>
        <w:t xml:space="preserve"> </w:t>
      </w:r>
      <w:r w:rsidRPr="00444016">
        <w:rPr>
          <w:rFonts w:eastAsia="Calibri"/>
          <w:rtl/>
          <w:lang w:eastAsia="de-DE" w:bidi="ar-JO"/>
        </w:rPr>
        <w:t>قانون</w:t>
      </w:r>
      <w:r>
        <w:rPr>
          <w:rFonts w:eastAsia="Calibri"/>
          <w:rtl/>
          <w:lang w:eastAsia="de-DE" w:bidi="ar-JO"/>
        </w:rPr>
        <w:t xml:space="preserve"> </w:t>
      </w:r>
      <w:r w:rsidRPr="00444016">
        <w:rPr>
          <w:rFonts w:eastAsia="Calibri"/>
          <w:rtl/>
          <w:lang w:eastAsia="de-DE" w:bidi="ar-JO"/>
        </w:rPr>
        <w:t>الأحوال</w:t>
      </w:r>
      <w:r>
        <w:rPr>
          <w:rFonts w:eastAsia="Calibri"/>
          <w:rtl/>
          <w:lang w:eastAsia="de-DE" w:bidi="ar-JO"/>
        </w:rPr>
        <w:t xml:space="preserve"> </w:t>
      </w:r>
      <w:r w:rsidRPr="00444016">
        <w:rPr>
          <w:rFonts w:eastAsia="Calibri"/>
          <w:rtl/>
          <w:lang w:eastAsia="de-DE" w:bidi="ar-JO"/>
        </w:rPr>
        <w:t>المدنية</w:t>
      </w:r>
      <w:r>
        <w:rPr>
          <w:rFonts w:eastAsia="Calibri"/>
          <w:rtl/>
          <w:lang w:eastAsia="de-DE" w:bidi="ar-JO"/>
        </w:rPr>
        <w:t xml:space="preserve"> </w:t>
      </w:r>
      <w:r w:rsidRPr="00444016">
        <w:rPr>
          <w:rFonts w:eastAsia="Calibri"/>
          <w:rtl/>
          <w:lang w:eastAsia="de-DE" w:bidi="ar-JO"/>
        </w:rPr>
        <w:t>وتعديلاته</w:t>
      </w:r>
      <w:r>
        <w:rPr>
          <w:rFonts w:eastAsia="Calibri"/>
          <w:rtl/>
          <w:lang w:eastAsia="de-DE" w:bidi="ar-JO"/>
        </w:rPr>
        <w:t xml:space="preserve"> </w:t>
      </w:r>
      <w:r w:rsidRPr="00444016">
        <w:rPr>
          <w:rFonts w:eastAsia="Calibri"/>
          <w:rtl/>
          <w:lang w:eastAsia="de-DE" w:bidi="ar-JO"/>
        </w:rPr>
        <w:t>المذكور</w:t>
      </w:r>
      <w:r>
        <w:rPr>
          <w:rFonts w:eastAsia="Calibri"/>
          <w:rtl/>
          <w:lang w:eastAsia="de-DE" w:bidi="ar-JO"/>
        </w:rPr>
        <w:t xml:space="preserve"> </w:t>
      </w:r>
      <w:r w:rsidRPr="00444016">
        <w:rPr>
          <w:rFonts w:eastAsia="Calibri"/>
          <w:rtl/>
          <w:lang w:eastAsia="de-DE" w:bidi="ar-JO"/>
        </w:rPr>
        <w:t>أعلاه،</w:t>
      </w:r>
      <w:r>
        <w:rPr>
          <w:rFonts w:eastAsia="Calibri"/>
          <w:rtl/>
          <w:lang w:eastAsia="de-DE" w:bidi="ar-JO"/>
        </w:rPr>
        <w:t xml:space="preserve"> </w:t>
      </w:r>
      <w:r w:rsidRPr="00444016">
        <w:rPr>
          <w:rFonts w:eastAsia="Calibri"/>
          <w:rtl/>
          <w:lang w:eastAsia="de-DE" w:bidi="ar-JO"/>
        </w:rPr>
        <w:t>إضافة</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اللائحة</w:t>
      </w:r>
      <w:r>
        <w:rPr>
          <w:rFonts w:eastAsia="Calibri"/>
          <w:rtl/>
          <w:lang w:eastAsia="de-DE" w:bidi="ar-JO"/>
        </w:rPr>
        <w:t xml:space="preserve"> </w:t>
      </w:r>
      <w:r w:rsidRPr="00444016">
        <w:rPr>
          <w:rFonts w:eastAsia="Calibri"/>
          <w:rtl/>
          <w:lang w:eastAsia="de-DE" w:bidi="ar-JO"/>
        </w:rPr>
        <w:t>التنفيذية</w:t>
      </w:r>
      <w:r>
        <w:rPr>
          <w:rFonts w:eastAsia="Calibri"/>
          <w:rtl/>
          <w:lang w:eastAsia="de-DE" w:bidi="ar-JO"/>
        </w:rPr>
        <w:t xml:space="preserve"> </w:t>
      </w:r>
      <w:r w:rsidRPr="00444016">
        <w:rPr>
          <w:rFonts w:eastAsia="Calibri"/>
          <w:rtl/>
          <w:lang w:eastAsia="de-DE" w:bidi="ar-JO"/>
        </w:rPr>
        <w:t>للقانون</w:t>
      </w:r>
      <w:r>
        <w:rPr>
          <w:rFonts w:eastAsia="Calibri"/>
          <w:rtl/>
          <w:lang w:eastAsia="de-DE" w:bidi="ar-JO"/>
        </w:rPr>
        <w:t xml:space="preserve"> </w:t>
      </w:r>
      <w:r w:rsidRPr="00444016">
        <w:rPr>
          <w:rFonts w:eastAsia="Calibri"/>
          <w:rtl/>
          <w:lang w:eastAsia="de-DE" w:bidi="ar-JO"/>
        </w:rPr>
        <w:t>المقرة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مجلس</w:t>
      </w:r>
      <w:r>
        <w:rPr>
          <w:rFonts w:eastAsia="Calibri"/>
          <w:rtl/>
          <w:lang w:eastAsia="de-DE" w:bidi="ar-JO"/>
        </w:rPr>
        <w:t xml:space="preserve"> </w:t>
      </w:r>
      <w:r w:rsidRPr="00444016">
        <w:rPr>
          <w:rFonts w:eastAsia="Calibri"/>
          <w:rtl/>
          <w:lang w:eastAsia="de-DE" w:bidi="ar-JO"/>
        </w:rPr>
        <w:t>الوزراء</w:t>
      </w:r>
      <w:r>
        <w:rPr>
          <w:rFonts w:eastAsia="Calibri"/>
          <w:rtl/>
          <w:lang w:eastAsia="de-DE" w:bidi="ar-JO"/>
        </w:rPr>
        <w:t xml:space="preserve"> </w:t>
      </w:r>
      <w:r w:rsidRPr="00444016">
        <w:rPr>
          <w:rFonts w:eastAsia="Calibri"/>
          <w:rtl/>
          <w:lang w:eastAsia="de-DE" w:bidi="ar-JO"/>
        </w:rPr>
        <w:t>عام</w:t>
      </w:r>
      <w:r>
        <w:rPr>
          <w:rFonts w:eastAsia="Calibri"/>
          <w:rtl/>
          <w:lang w:eastAsia="de-DE" w:bidi="ar-JO"/>
        </w:rPr>
        <w:t xml:space="preserve"> </w:t>
      </w:r>
      <w:r w:rsidRPr="00444016">
        <w:rPr>
          <w:rFonts w:eastAsia="Calibri"/>
          <w:rtl/>
          <w:lang w:eastAsia="de-DE" w:bidi="ar-JO"/>
        </w:rPr>
        <w:t>2009.</w:t>
      </w:r>
    </w:p>
    <w:p w:rsidR="0079614C" w:rsidRPr="008A6ADA" w:rsidRDefault="0079614C" w:rsidP="0079614C">
      <w:pPr>
        <w:pStyle w:val="SingleTxtGA"/>
        <w:rPr>
          <w:rFonts w:eastAsia="Calibri"/>
          <w:b/>
          <w:bCs/>
          <w:spacing w:val="-4"/>
          <w:lang w:eastAsia="de-DE" w:bidi="ar-JO"/>
        </w:rPr>
      </w:pPr>
      <w:r w:rsidRPr="008A6ADA">
        <w:rPr>
          <w:rFonts w:eastAsiaTheme="minorHAnsi"/>
          <w:spacing w:val="-4"/>
          <w:rtl/>
        </w:rPr>
        <w:t>149-</w:t>
      </w:r>
      <w:r w:rsidRPr="008A6ADA">
        <w:rPr>
          <w:rFonts w:eastAsiaTheme="minorHAnsi"/>
          <w:spacing w:val="-4"/>
          <w:rtl/>
        </w:rPr>
        <w:tab/>
      </w:r>
      <w:r w:rsidRPr="008A6ADA">
        <w:rPr>
          <w:rFonts w:eastAsia="Calibri"/>
          <w:spacing w:val="-4"/>
          <w:rtl/>
          <w:lang w:eastAsia="de-DE" w:bidi="ar-JO"/>
        </w:rPr>
        <w:t xml:space="preserve">يعتبر معدل إتمام تسجيل المواليد في فلسطين هو من بين أعلى المعدلات في المنطقة بحسب منظمة الصحة العالمية بنسبة </w:t>
      </w:r>
      <w:r w:rsidRPr="008A6ADA">
        <w:rPr>
          <w:rFonts w:eastAsia="Calibri"/>
          <w:b/>
          <w:bCs/>
          <w:spacing w:val="-4"/>
          <w:rtl/>
          <w:lang w:eastAsia="de-DE" w:bidi="ar-JO"/>
        </w:rPr>
        <w:t xml:space="preserve">99.5%، </w:t>
      </w:r>
      <w:r w:rsidRPr="008A6ADA">
        <w:rPr>
          <w:rFonts w:eastAsia="Calibri"/>
          <w:spacing w:val="-4"/>
          <w:rtl/>
          <w:lang w:eastAsia="de-DE" w:bidi="ar-JO"/>
        </w:rPr>
        <w:t xml:space="preserve">فهو جزء من الحق في المواطنة. حيث بلغ عدد المواليد داخل فلسطين والمسجلين في سجل المواليد </w:t>
      </w:r>
      <w:r w:rsidRPr="008A6ADA">
        <w:rPr>
          <w:rFonts w:eastAsia="Calibri"/>
          <w:b/>
          <w:bCs/>
          <w:spacing w:val="-4"/>
          <w:rtl/>
          <w:lang w:eastAsia="de-DE" w:bidi="ar-JO"/>
        </w:rPr>
        <w:t xml:space="preserve">78,174 </w:t>
      </w:r>
      <w:r w:rsidRPr="008A6ADA">
        <w:rPr>
          <w:rFonts w:eastAsia="Calibri"/>
          <w:spacing w:val="-4"/>
          <w:rtl/>
          <w:lang w:eastAsia="de-DE" w:bidi="ar-JO"/>
        </w:rPr>
        <w:t xml:space="preserve">مولود عام 2014، أما عدد المواليد خارج فلسطين والذين تم تسجيلهم </w:t>
      </w:r>
      <w:r w:rsidRPr="008A6ADA">
        <w:rPr>
          <w:rFonts w:eastAsia="Calibri"/>
          <w:b/>
          <w:bCs/>
          <w:spacing w:val="-4"/>
          <w:rtl/>
          <w:lang w:eastAsia="de-DE" w:bidi="ar-JO"/>
        </w:rPr>
        <w:t>12,519</w:t>
      </w:r>
      <w:r w:rsidRPr="008A6ADA">
        <w:rPr>
          <w:rFonts w:eastAsia="Calibri"/>
          <w:spacing w:val="-4"/>
          <w:rtl/>
          <w:lang w:eastAsia="de-DE" w:bidi="ar-JO"/>
        </w:rPr>
        <w:t xml:space="preserve"> طفل عام 2015، وبلغ عدد المواليد عام</w:t>
      </w:r>
      <w:r w:rsidRPr="008A6ADA">
        <w:rPr>
          <w:rFonts w:eastAsia="Calibri" w:hint="eastAsia"/>
          <w:spacing w:val="-4"/>
          <w:rtl/>
          <w:lang w:eastAsia="de-DE" w:bidi="ar-JO"/>
        </w:rPr>
        <w:t> </w:t>
      </w:r>
      <w:r w:rsidRPr="008A6ADA">
        <w:rPr>
          <w:rFonts w:eastAsia="Calibri"/>
          <w:spacing w:val="-4"/>
          <w:rtl/>
          <w:lang w:eastAsia="de-DE" w:bidi="ar-JO"/>
        </w:rPr>
        <w:t>2016 في داخل فلسطين</w:t>
      </w:r>
      <w:r w:rsidRPr="008A6ADA">
        <w:rPr>
          <w:rFonts w:eastAsia="Calibri"/>
          <w:b/>
          <w:bCs/>
          <w:spacing w:val="-4"/>
          <w:rtl/>
          <w:lang w:eastAsia="de-DE" w:bidi="ar-JO"/>
        </w:rPr>
        <w:t xml:space="preserve"> 82,366</w:t>
      </w:r>
      <w:r w:rsidRPr="008A6ADA">
        <w:rPr>
          <w:rFonts w:eastAsia="Calibri"/>
          <w:spacing w:val="-4"/>
          <w:rtl/>
          <w:lang w:eastAsia="de-DE" w:bidi="ar-JO"/>
        </w:rPr>
        <w:t xml:space="preserve"> طفلاً، والمواليد في خارجها </w:t>
      </w:r>
      <w:r w:rsidRPr="008A6ADA">
        <w:rPr>
          <w:rFonts w:eastAsia="Calibri"/>
          <w:b/>
          <w:bCs/>
          <w:spacing w:val="-4"/>
          <w:rtl/>
          <w:lang w:eastAsia="de-DE" w:bidi="ar-JO"/>
        </w:rPr>
        <w:t>11,898</w:t>
      </w:r>
      <w:r w:rsidRPr="008A6ADA">
        <w:rPr>
          <w:rFonts w:eastAsia="Calibri"/>
          <w:spacing w:val="-4"/>
          <w:rtl/>
          <w:lang w:eastAsia="de-DE" w:bidi="ar-JO"/>
        </w:rPr>
        <w:t xml:space="preserve"> طفلاً. كما</w:t>
      </w:r>
      <w:r w:rsidRPr="008A6ADA">
        <w:rPr>
          <w:rFonts w:eastAsia="Calibri" w:hint="eastAsia"/>
          <w:spacing w:val="-4"/>
          <w:rtl/>
          <w:lang w:eastAsia="de-DE" w:bidi="ar-JO"/>
        </w:rPr>
        <w:t> </w:t>
      </w:r>
      <w:r w:rsidRPr="008A6ADA">
        <w:rPr>
          <w:rFonts w:eastAsia="Calibri"/>
          <w:spacing w:val="-4"/>
          <w:rtl/>
          <w:lang w:eastAsia="de-DE" w:bidi="ar-JO"/>
        </w:rPr>
        <w:t xml:space="preserve">يذكر بأن تسجيل المواليد الذين يولدون خارج فلسطين عادةً ما يحصل تأخير فيه من قبل الأهل. </w:t>
      </w:r>
    </w:p>
    <w:p w:rsidR="0079614C" w:rsidRPr="00444016" w:rsidRDefault="0079614C" w:rsidP="0079614C">
      <w:pPr>
        <w:pStyle w:val="SingleTxtGA"/>
        <w:rPr>
          <w:rFonts w:eastAsia="Calibri"/>
          <w:b/>
          <w:bCs/>
          <w:rtl/>
          <w:lang w:eastAsia="de-DE" w:bidi="ar-JO"/>
        </w:rPr>
      </w:pPr>
      <w:r w:rsidRPr="0044758E">
        <w:rPr>
          <w:rFonts w:eastAsiaTheme="minorHAnsi"/>
          <w:rtl/>
        </w:rPr>
        <w:t>150-</w:t>
      </w:r>
      <w:r w:rsidRPr="0044758E">
        <w:rPr>
          <w:rFonts w:eastAsiaTheme="minorHAnsi"/>
          <w:rtl/>
        </w:rPr>
        <w:tab/>
      </w:r>
      <w:r w:rsidRPr="00444016">
        <w:rPr>
          <w:rFonts w:eastAsia="Calibri"/>
          <w:rtl/>
          <w:lang w:eastAsia="de-DE" w:bidi="ar-JO"/>
        </w:rPr>
        <w:t>تكون</w:t>
      </w:r>
      <w:r>
        <w:rPr>
          <w:rFonts w:eastAsia="Calibri"/>
          <w:rtl/>
          <w:lang w:eastAsia="de-DE" w:bidi="ar-JO"/>
        </w:rPr>
        <w:t xml:space="preserve"> </w:t>
      </w:r>
      <w:r w:rsidRPr="00444016">
        <w:rPr>
          <w:rFonts w:eastAsia="Calibri"/>
          <w:rtl/>
          <w:lang w:eastAsia="de-DE" w:bidi="ar-JO"/>
        </w:rPr>
        <w:t>إجراءات</w:t>
      </w:r>
      <w:r>
        <w:rPr>
          <w:rFonts w:eastAsia="Calibri"/>
          <w:rtl/>
          <w:lang w:eastAsia="de-DE" w:bidi="ar-JO"/>
        </w:rPr>
        <w:t xml:space="preserve"> </w:t>
      </w:r>
      <w:r w:rsidRPr="00444016">
        <w:rPr>
          <w:rFonts w:eastAsia="Calibri"/>
          <w:rtl/>
          <w:lang w:eastAsia="de-DE" w:bidi="ar-JO"/>
        </w:rPr>
        <w:t>التسجيل</w:t>
      </w:r>
      <w:r>
        <w:rPr>
          <w:rFonts w:eastAsia="Calibri"/>
          <w:rtl/>
          <w:lang w:eastAsia="de-DE" w:bidi="ar-JO"/>
        </w:rPr>
        <w:t xml:space="preserve"> </w:t>
      </w:r>
      <w:r w:rsidRPr="00444016">
        <w:rPr>
          <w:rFonts w:eastAsia="Calibri"/>
          <w:rtl/>
          <w:lang w:eastAsia="de-DE" w:bidi="ar-JO"/>
        </w:rPr>
        <w:t>موحدة</w:t>
      </w:r>
      <w:r>
        <w:rPr>
          <w:rFonts w:eastAsia="Calibri"/>
          <w:rtl/>
          <w:lang w:eastAsia="de-DE" w:bidi="ar-JO"/>
        </w:rPr>
        <w:t xml:space="preserve"> </w:t>
      </w:r>
      <w:r w:rsidRPr="00444016">
        <w:rPr>
          <w:rFonts w:eastAsia="Calibri"/>
          <w:rtl/>
          <w:lang w:eastAsia="de-DE" w:bidi="ar-JO"/>
        </w:rPr>
        <w:t>لجميع</w:t>
      </w:r>
      <w:r>
        <w:rPr>
          <w:rFonts w:eastAsia="Calibri"/>
          <w:rtl/>
          <w:lang w:eastAsia="de-DE" w:bidi="ar-JO"/>
        </w:rPr>
        <w:t xml:space="preserve"> </w:t>
      </w:r>
      <w:r w:rsidRPr="00444016">
        <w:rPr>
          <w:rFonts w:eastAsia="Calibri"/>
          <w:rtl/>
          <w:lang w:eastAsia="de-DE" w:bidi="ar-JO"/>
        </w:rPr>
        <w:t>الفلسطينيين</w:t>
      </w:r>
      <w:r>
        <w:rPr>
          <w:rFonts w:eastAsia="Calibri"/>
          <w:rtl/>
          <w:lang w:eastAsia="de-DE" w:bidi="ar-JO"/>
        </w:rPr>
        <w:t xml:space="preserve"> </w:t>
      </w:r>
      <w:r w:rsidRPr="00444016">
        <w:rPr>
          <w:rFonts w:eastAsia="Calibri"/>
          <w:rtl/>
          <w:lang w:eastAsia="de-DE" w:bidi="ar-JO"/>
        </w:rPr>
        <w:t>بدون</w:t>
      </w:r>
      <w:r>
        <w:rPr>
          <w:rFonts w:eastAsia="Calibri"/>
          <w:rtl/>
          <w:lang w:eastAsia="de-DE" w:bidi="ar-JO"/>
        </w:rPr>
        <w:t xml:space="preserve"> </w:t>
      </w:r>
      <w:r w:rsidRPr="00444016">
        <w:rPr>
          <w:rFonts w:eastAsia="Calibri"/>
          <w:rtl/>
          <w:lang w:eastAsia="de-DE" w:bidi="ar-JO"/>
        </w:rPr>
        <w:t>تمييز،</w:t>
      </w:r>
      <w:r>
        <w:rPr>
          <w:rFonts w:eastAsia="Calibri"/>
          <w:rtl/>
          <w:lang w:eastAsia="de-DE" w:bidi="ar-JO"/>
        </w:rPr>
        <w:t xml:space="preserve"> </w:t>
      </w:r>
      <w:r w:rsidRPr="00444016">
        <w:rPr>
          <w:rFonts w:eastAsia="Calibri"/>
          <w:rtl/>
          <w:lang w:eastAsia="de-DE" w:bidi="ar-JO"/>
        </w:rPr>
        <w:t>وذلك</w:t>
      </w:r>
      <w:r>
        <w:rPr>
          <w:rFonts w:eastAsia="Calibri"/>
          <w:rtl/>
          <w:lang w:eastAsia="de-DE" w:bidi="ar-JO"/>
        </w:rPr>
        <w:t xml:space="preserve"> </w:t>
      </w:r>
      <w:r w:rsidRPr="00444016">
        <w:rPr>
          <w:rFonts w:eastAsia="Calibri"/>
          <w:rtl/>
          <w:lang w:eastAsia="de-DE" w:bidi="ar-JO"/>
        </w:rPr>
        <w:t>لضمان</w:t>
      </w:r>
      <w:r>
        <w:rPr>
          <w:rFonts w:eastAsia="Calibri"/>
          <w:rtl/>
          <w:lang w:eastAsia="de-DE" w:bidi="ar-JO"/>
        </w:rPr>
        <w:t xml:space="preserve"> </w:t>
      </w:r>
      <w:r w:rsidRPr="00444016">
        <w:rPr>
          <w:rFonts w:eastAsia="Calibri"/>
          <w:rtl/>
          <w:lang w:eastAsia="de-DE" w:bidi="ar-JO"/>
        </w:rPr>
        <w:t>تسجيل</w:t>
      </w:r>
      <w:r>
        <w:rPr>
          <w:rFonts w:eastAsia="Calibri"/>
          <w:rtl/>
          <w:lang w:eastAsia="de-DE" w:bidi="ar-JO"/>
        </w:rPr>
        <w:t xml:space="preserve"> </w:t>
      </w:r>
      <w:r w:rsidRPr="00444016">
        <w:rPr>
          <w:rFonts w:eastAsia="Calibri"/>
          <w:rtl/>
          <w:lang w:eastAsia="de-DE" w:bidi="ar-JO"/>
        </w:rPr>
        <w:t>جميع</w:t>
      </w:r>
      <w:r>
        <w:rPr>
          <w:rFonts w:eastAsia="Calibri"/>
          <w:rtl/>
          <w:lang w:eastAsia="de-DE" w:bidi="ar-JO"/>
        </w:rPr>
        <w:t xml:space="preserve"> </w:t>
      </w:r>
      <w:r w:rsidRPr="00444016">
        <w:rPr>
          <w:rFonts w:eastAsia="Calibri"/>
          <w:rtl/>
          <w:lang w:eastAsia="de-DE" w:bidi="ar-JO"/>
        </w:rPr>
        <w:t>المواليد</w:t>
      </w:r>
      <w:r>
        <w:rPr>
          <w:rFonts w:eastAsia="Calibri"/>
          <w:rtl/>
          <w:lang w:eastAsia="de-DE" w:bidi="ar-JO"/>
        </w:rPr>
        <w:t xml:space="preserve"> </w:t>
      </w:r>
      <w:r w:rsidRPr="00444016">
        <w:rPr>
          <w:rFonts w:eastAsia="Calibri"/>
          <w:rtl/>
          <w:lang w:eastAsia="de-DE" w:bidi="ar-JO"/>
        </w:rPr>
        <w:t>والتيسير</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المواطنين.</w:t>
      </w:r>
      <w:r>
        <w:rPr>
          <w:rFonts w:eastAsia="Calibri"/>
          <w:rtl/>
          <w:lang w:eastAsia="de-DE" w:bidi="ar-JO"/>
        </w:rPr>
        <w:t xml:space="preserve"> </w:t>
      </w:r>
      <w:r w:rsidRPr="00444016">
        <w:rPr>
          <w:rFonts w:eastAsia="Calibri"/>
          <w:rtl/>
          <w:lang w:eastAsia="de-DE" w:bidi="ar-JO"/>
        </w:rPr>
        <w:t>وقامت</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الداخلية</w:t>
      </w:r>
      <w:r>
        <w:rPr>
          <w:rFonts w:eastAsia="Calibri" w:hint="cs"/>
          <w:rtl/>
          <w:lang w:eastAsia="de-DE" w:bidi="ar-JO"/>
        </w:rPr>
        <w:t xml:space="preserve"> </w:t>
      </w:r>
      <w:r w:rsidRPr="00444016">
        <w:rPr>
          <w:rFonts w:eastAsia="Calibri" w:hint="cs"/>
          <w:rtl/>
          <w:lang w:eastAsia="de-DE" w:bidi="ar-JO"/>
        </w:rPr>
        <w:t>الفلسطينية</w:t>
      </w:r>
      <w:r>
        <w:rPr>
          <w:rFonts w:eastAsia="Calibri"/>
          <w:rtl/>
          <w:lang w:eastAsia="de-DE" w:bidi="ar-JO"/>
        </w:rPr>
        <w:t xml:space="preserve"> </w:t>
      </w:r>
      <w:r w:rsidRPr="00444016">
        <w:rPr>
          <w:rFonts w:eastAsia="Calibri"/>
          <w:rtl/>
          <w:lang w:eastAsia="de-DE" w:bidi="ar-JO"/>
        </w:rPr>
        <w:t>بزيادة</w:t>
      </w:r>
      <w:r>
        <w:rPr>
          <w:rFonts w:eastAsia="Calibri"/>
          <w:rtl/>
          <w:lang w:eastAsia="de-DE" w:bidi="ar-JO"/>
        </w:rPr>
        <w:t xml:space="preserve"> </w:t>
      </w:r>
      <w:r w:rsidRPr="00444016">
        <w:rPr>
          <w:rFonts w:eastAsia="Calibri"/>
          <w:rtl/>
          <w:lang w:eastAsia="de-DE" w:bidi="ar-JO"/>
        </w:rPr>
        <w:t>عدد</w:t>
      </w:r>
      <w:r>
        <w:rPr>
          <w:rFonts w:eastAsia="Calibri"/>
          <w:rtl/>
          <w:lang w:eastAsia="de-DE" w:bidi="ar-JO"/>
        </w:rPr>
        <w:t xml:space="preserve"> </w:t>
      </w:r>
      <w:r w:rsidRPr="00444016">
        <w:rPr>
          <w:rFonts w:eastAsia="Calibri"/>
          <w:rtl/>
          <w:lang w:eastAsia="de-DE" w:bidi="ar-JO"/>
        </w:rPr>
        <w:t>مديريات</w:t>
      </w:r>
      <w:r>
        <w:rPr>
          <w:rFonts w:eastAsia="Calibri"/>
          <w:rtl/>
          <w:lang w:eastAsia="de-DE" w:bidi="ar-JO"/>
        </w:rPr>
        <w:t xml:space="preserve"> </w:t>
      </w:r>
      <w:r w:rsidRPr="00444016">
        <w:rPr>
          <w:rFonts w:eastAsia="Calibri"/>
          <w:rtl/>
          <w:lang w:eastAsia="de-DE" w:bidi="ar-JO"/>
        </w:rPr>
        <w:t>الأحوال</w:t>
      </w:r>
      <w:r>
        <w:rPr>
          <w:rFonts w:eastAsia="Calibri"/>
          <w:rtl/>
          <w:lang w:eastAsia="de-DE" w:bidi="ar-JO"/>
        </w:rPr>
        <w:t xml:space="preserve"> </w:t>
      </w:r>
      <w:r w:rsidRPr="00444016">
        <w:rPr>
          <w:rFonts w:eastAsia="Calibri"/>
          <w:rtl/>
          <w:lang w:eastAsia="de-DE" w:bidi="ar-JO"/>
        </w:rPr>
        <w:t>المدنية</w:t>
      </w:r>
      <w:r>
        <w:rPr>
          <w:rFonts w:eastAsia="Calibri"/>
          <w:rtl/>
          <w:lang w:eastAsia="de-DE" w:bidi="ar-JO"/>
        </w:rPr>
        <w:t xml:space="preserve"> </w:t>
      </w:r>
      <w:r w:rsidRPr="00444016">
        <w:rPr>
          <w:rFonts w:eastAsia="Calibri"/>
          <w:rtl/>
          <w:lang w:eastAsia="de-DE" w:bidi="ar-JO"/>
        </w:rPr>
        <w:t>وتيسير</w:t>
      </w:r>
      <w:r>
        <w:rPr>
          <w:rFonts w:eastAsia="Calibri"/>
          <w:rtl/>
          <w:lang w:eastAsia="de-DE" w:bidi="ar-JO"/>
        </w:rPr>
        <w:t xml:space="preserve"> </w:t>
      </w:r>
      <w:r w:rsidRPr="00444016">
        <w:rPr>
          <w:rFonts w:eastAsia="Calibri"/>
          <w:rtl/>
          <w:lang w:eastAsia="de-DE" w:bidi="ar-JO"/>
        </w:rPr>
        <w:t>وسرعة</w:t>
      </w:r>
      <w:r>
        <w:rPr>
          <w:rFonts w:eastAsia="Calibri"/>
          <w:rtl/>
          <w:lang w:eastAsia="de-DE" w:bidi="ar-JO"/>
        </w:rPr>
        <w:t xml:space="preserve"> </w:t>
      </w:r>
      <w:r w:rsidRPr="00444016">
        <w:rPr>
          <w:rFonts w:eastAsia="Calibri"/>
          <w:rtl/>
          <w:lang w:eastAsia="de-DE" w:bidi="ar-JO"/>
        </w:rPr>
        <w:t>إجراءات</w:t>
      </w:r>
      <w:r>
        <w:rPr>
          <w:rFonts w:eastAsia="Calibri"/>
          <w:rtl/>
          <w:lang w:eastAsia="de-DE" w:bidi="ar-JO"/>
        </w:rPr>
        <w:t xml:space="preserve"> </w:t>
      </w:r>
      <w:r w:rsidRPr="00444016">
        <w:rPr>
          <w:rFonts w:eastAsia="Calibri"/>
          <w:rtl/>
          <w:lang w:eastAsia="de-DE" w:bidi="ar-JO"/>
        </w:rPr>
        <w:t>التسجيل.</w:t>
      </w:r>
      <w:r>
        <w:rPr>
          <w:rFonts w:eastAsia="Calibri"/>
          <w:rtl/>
          <w:lang w:eastAsia="de-DE" w:bidi="ar-JO"/>
        </w:rPr>
        <w:t xml:space="preserve"> </w:t>
      </w:r>
      <w:r w:rsidRPr="00444016">
        <w:rPr>
          <w:rFonts w:eastAsia="Calibri"/>
          <w:rtl/>
          <w:lang w:eastAsia="de-DE" w:bidi="ar-JO"/>
        </w:rPr>
        <w:t>كما</w:t>
      </w:r>
      <w:r>
        <w:rPr>
          <w:rFonts w:eastAsia="Calibri"/>
          <w:rtl/>
          <w:lang w:eastAsia="de-DE" w:bidi="ar-JO"/>
        </w:rPr>
        <w:t xml:space="preserve"> </w:t>
      </w:r>
      <w:r w:rsidRPr="00444016">
        <w:rPr>
          <w:rFonts w:eastAsia="Calibri"/>
          <w:rtl/>
          <w:lang w:eastAsia="de-DE" w:bidi="ar-JO"/>
        </w:rPr>
        <w:t>أنه</w:t>
      </w:r>
      <w:r>
        <w:rPr>
          <w:rFonts w:eastAsia="Calibri"/>
          <w:rtl/>
          <w:lang w:eastAsia="de-DE" w:bidi="ar-JO"/>
        </w:rPr>
        <w:t xml:space="preserve"> </w:t>
      </w:r>
      <w:r w:rsidRPr="00444016">
        <w:rPr>
          <w:rFonts w:eastAsia="Calibri"/>
          <w:rtl/>
          <w:lang w:eastAsia="de-DE" w:bidi="ar-JO"/>
        </w:rPr>
        <w:t>إذا</w:t>
      </w:r>
      <w:r>
        <w:rPr>
          <w:rFonts w:eastAsia="Calibri"/>
          <w:rtl/>
          <w:lang w:eastAsia="de-DE" w:bidi="ar-JO"/>
        </w:rPr>
        <w:t xml:space="preserve"> </w:t>
      </w:r>
      <w:r w:rsidRPr="00444016">
        <w:rPr>
          <w:rFonts w:eastAsia="Calibri"/>
          <w:rtl/>
          <w:lang w:eastAsia="de-DE" w:bidi="ar-JO"/>
        </w:rPr>
        <w:t>تم</w:t>
      </w:r>
      <w:r>
        <w:rPr>
          <w:rFonts w:eastAsia="Calibri"/>
          <w:rtl/>
          <w:lang w:eastAsia="de-DE" w:bidi="ar-JO"/>
        </w:rPr>
        <w:t xml:space="preserve"> </w:t>
      </w:r>
      <w:r w:rsidRPr="00444016">
        <w:rPr>
          <w:rFonts w:eastAsia="Calibri"/>
          <w:rtl/>
          <w:lang w:eastAsia="de-DE" w:bidi="ar-JO"/>
        </w:rPr>
        <w:t>تسجيل</w:t>
      </w:r>
      <w:r>
        <w:rPr>
          <w:rFonts w:eastAsia="Calibri"/>
          <w:rtl/>
          <w:lang w:eastAsia="de-DE" w:bidi="ar-JO"/>
        </w:rPr>
        <w:t xml:space="preserve"> </w:t>
      </w:r>
      <w:r w:rsidRPr="00444016">
        <w:rPr>
          <w:rFonts w:eastAsia="Calibri"/>
          <w:rtl/>
          <w:lang w:eastAsia="de-DE" w:bidi="ar-JO"/>
        </w:rPr>
        <w:t>المولود</w:t>
      </w:r>
      <w:r>
        <w:rPr>
          <w:rFonts w:eastAsia="Calibri"/>
          <w:rtl/>
          <w:lang w:eastAsia="de-DE" w:bidi="ar-JO"/>
        </w:rPr>
        <w:t xml:space="preserve"> </w:t>
      </w:r>
      <w:r w:rsidRPr="00444016">
        <w:rPr>
          <w:rFonts w:eastAsia="Calibri"/>
          <w:rtl/>
          <w:lang w:eastAsia="de-DE" w:bidi="ar-JO"/>
        </w:rPr>
        <w:t>خلال</w:t>
      </w:r>
      <w:r>
        <w:rPr>
          <w:rFonts w:eastAsia="Calibri"/>
          <w:rtl/>
          <w:lang w:eastAsia="de-DE" w:bidi="ar-JO"/>
        </w:rPr>
        <w:t xml:space="preserve"> </w:t>
      </w:r>
      <w:r w:rsidRPr="00444016">
        <w:rPr>
          <w:rFonts w:eastAsia="Calibri"/>
          <w:rtl/>
          <w:lang w:eastAsia="de-DE" w:bidi="ar-JO"/>
        </w:rPr>
        <w:t>10</w:t>
      </w:r>
      <w:r>
        <w:rPr>
          <w:rFonts w:eastAsia="Calibri"/>
          <w:rtl/>
          <w:lang w:eastAsia="de-DE" w:bidi="ar-JO"/>
        </w:rPr>
        <w:t xml:space="preserve"> </w:t>
      </w:r>
      <w:r w:rsidRPr="00444016">
        <w:rPr>
          <w:rFonts w:eastAsia="Calibri"/>
          <w:rtl/>
          <w:lang w:eastAsia="de-DE" w:bidi="ar-JO"/>
        </w:rPr>
        <w:t>أيام،</w:t>
      </w:r>
      <w:r>
        <w:rPr>
          <w:rFonts w:eastAsia="Calibri"/>
          <w:rtl/>
          <w:lang w:eastAsia="de-DE" w:bidi="ar-JO"/>
        </w:rPr>
        <w:t xml:space="preserve"> </w:t>
      </w:r>
      <w:r w:rsidRPr="00444016">
        <w:rPr>
          <w:rFonts w:eastAsia="Calibri"/>
          <w:rtl/>
          <w:lang w:eastAsia="de-DE" w:bidi="ar-JO"/>
        </w:rPr>
        <w:t>لا</w:t>
      </w:r>
      <w:r>
        <w:rPr>
          <w:rFonts w:eastAsia="Calibri"/>
          <w:rtl/>
          <w:lang w:eastAsia="de-DE" w:bidi="ar-JO"/>
        </w:rPr>
        <w:t xml:space="preserve"> </w:t>
      </w:r>
      <w:r w:rsidRPr="00444016">
        <w:rPr>
          <w:rFonts w:eastAsia="Calibri"/>
          <w:rtl/>
          <w:lang w:eastAsia="de-DE" w:bidi="ar-JO"/>
        </w:rPr>
        <w:t>يتم</w:t>
      </w:r>
      <w:r>
        <w:rPr>
          <w:rFonts w:eastAsia="Calibri"/>
          <w:rtl/>
          <w:lang w:eastAsia="de-DE" w:bidi="ar-JO"/>
        </w:rPr>
        <w:t xml:space="preserve"> </w:t>
      </w:r>
      <w:r w:rsidRPr="00444016">
        <w:rPr>
          <w:rFonts w:eastAsia="Calibri"/>
          <w:rtl/>
          <w:lang w:eastAsia="de-DE" w:bidi="ar-JO"/>
        </w:rPr>
        <w:t>تقاضي</w:t>
      </w:r>
      <w:r>
        <w:rPr>
          <w:rFonts w:eastAsia="Calibri"/>
          <w:rtl/>
          <w:lang w:eastAsia="de-DE" w:bidi="ar-JO"/>
        </w:rPr>
        <w:t xml:space="preserve"> </w:t>
      </w:r>
      <w:r w:rsidRPr="00444016">
        <w:rPr>
          <w:rFonts w:eastAsia="Calibri"/>
          <w:rtl/>
          <w:lang w:eastAsia="de-DE" w:bidi="ar-JO"/>
        </w:rPr>
        <w:t>رسوم</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التسجيل</w:t>
      </w:r>
      <w:r>
        <w:rPr>
          <w:rFonts w:eastAsia="Calibri"/>
          <w:rtl/>
          <w:lang w:eastAsia="de-DE" w:bidi="ar-JO"/>
        </w:rPr>
        <w:t xml:space="preserve"> </w:t>
      </w:r>
      <w:r w:rsidRPr="00444016">
        <w:rPr>
          <w:rFonts w:eastAsia="Calibri"/>
          <w:rtl/>
          <w:lang w:eastAsia="de-DE" w:bidi="ar-JO"/>
        </w:rPr>
        <w:t>ويتم</w:t>
      </w:r>
      <w:r>
        <w:rPr>
          <w:rFonts w:eastAsia="Calibri"/>
          <w:rtl/>
          <w:lang w:eastAsia="de-DE" w:bidi="ar-JO"/>
        </w:rPr>
        <w:t xml:space="preserve"> </w:t>
      </w:r>
      <w:r w:rsidRPr="00444016">
        <w:rPr>
          <w:rFonts w:eastAsia="Calibri"/>
          <w:rtl/>
          <w:lang w:eastAsia="de-DE" w:bidi="ar-JO"/>
        </w:rPr>
        <w:t>إصدار</w:t>
      </w:r>
      <w:r>
        <w:rPr>
          <w:rFonts w:eastAsia="Calibri"/>
          <w:rtl/>
          <w:lang w:eastAsia="de-DE" w:bidi="ar-JO"/>
        </w:rPr>
        <w:t xml:space="preserve"> </w:t>
      </w:r>
      <w:r w:rsidRPr="00444016">
        <w:rPr>
          <w:rFonts w:eastAsia="Calibri"/>
          <w:rtl/>
          <w:lang w:eastAsia="de-DE" w:bidi="ar-JO"/>
        </w:rPr>
        <w:t>شهادة</w:t>
      </w:r>
      <w:r>
        <w:rPr>
          <w:rFonts w:eastAsia="Calibri"/>
          <w:rtl/>
          <w:lang w:eastAsia="de-DE" w:bidi="ar-JO"/>
        </w:rPr>
        <w:t xml:space="preserve"> </w:t>
      </w:r>
      <w:r w:rsidRPr="00444016">
        <w:rPr>
          <w:rFonts w:eastAsia="Calibri"/>
          <w:rtl/>
          <w:lang w:eastAsia="de-DE" w:bidi="ar-JO"/>
        </w:rPr>
        <w:t>ميلاد</w:t>
      </w:r>
      <w:r>
        <w:rPr>
          <w:rFonts w:eastAsia="Calibri"/>
          <w:rtl/>
          <w:lang w:eastAsia="de-DE" w:bidi="ar-JO"/>
        </w:rPr>
        <w:t xml:space="preserve"> </w:t>
      </w:r>
      <w:r w:rsidRPr="00444016">
        <w:rPr>
          <w:rFonts w:eastAsia="Calibri"/>
          <w:rtl/>
          <w:lang w:eastAsia="de-DE" w:bidi="ar-JO"/>
        </w:rPr>
        <w:t>مجانية،</w:t>
      </w:r>
      <w:r>
        <w:rPr>
          <w:rFonts w:eastAsia="Calibri"/>
          <w:rtl/>
          <w:lang w:eastAsia="de-DE" w:bidi="ar-JO"/>
        </w:rPr>
        <w:t xml:space="preserve"> </w:t>
      </w:r>
      <w:r w:rsidRPr="00444016">
        <w:rPr>
          <w:rFonts w:eastAsia="Calibri"/>
          <w:rtl/>
          <w:lang w:eastAsia="de-DE" w:bidi="ar-JO"/>
        </w:rPr>
        <w:t>أما</w:t>
      </w:r>
      <w:r>
        <w:rPr>
          <w:rFonts w:eastAsia="Calibri"/>
          <w:rtl/>
          <w:lang w:eastAsia="de-DE" w:bidi="ar-JO"/>
        </w:rPr>
        <w:t xml:space="preserve"> </w:t>
      </w:r>
      <w:r w:rsidRPr="00444016">
        <w:rPr>
          <w:rFonts w:eastAsia="Calibri"/>
          <w:rtl/>
          <w:lang w:eastAsia="de-DE" w:bidi="ar-JO"/>
        </w:rPr>
        <w:t>بعد</w:t>
      </w:r>
      <w:r>
        <w:rPr>
          <w:rFonts w:eastAsia="Calibri"/>
          <w:rtl/>
          <w:lang w:eastAsia="de-DE" w:bidi="ar-JO"/>
        </w:rPr>
        <w:t xml:space="preserve"> </w:t>
      </w:r>
      <w:r w:rsidRPr="00444016">
        <w:rPr>
          <w:rFonts w:eastAsia="Calibri"/>
          <w:rtl/>
          <w:lang w:eastAsia="de-DE" w:bidi="ar-JO"/>
        </w:rPr>
        <w:t>ذلك،</w:t>
      </w:r>
      <w:r>
        <w:rPr>
          <w:rFonts w:eastAsia="Calibri"/>
          <w:rtl/>
          <w:lang w:eastAsia="de-DE" w:bidi="ar-JO"/>
        </w:rPr>
        <w:t xml:space="preserve"> </w:t>
      </w:r>
      <w:r w:rsidRPr="00444016">
        <w:rPr>
          <w:rFonts w:eastAsia="Calibri"/>
          <w:rtl/>
          <w:lang w:eastAsia="de-DE" w:bidi="ar-JO"/>
        </w:rPr>
        <w:t>يدفع</w:t>
      </w:r>
      <w:r>
        <w:rPr>
          <w:rFonts w:eastAsia="Calibri"/>
          <w:rtl/>
          <w:lang w:eastAsia="de-DE" w:bidi="ar-JO"/>
        </w:rPr>
        <w:t xml:space="preserve"> </w:t>
      </w:r>
      <w:r w:rsidRPr="00444016">
        <w:rPr>
          <w:rFonts w:eastAsia="Calibri"/>
          <w:rtl/>
          <w:lang w:eastAsia="de-DE" w:bidi="ar-JO"/>
        </w:rPr>
        <w:t>الأهل</w:t>
      </w:r>
      <w:r>
        <w:rPr>
          <w:rFonts w:eastAsia="Calibri"/>
          <w:rtl/>
          <w:lang w:eastAsia="de-DE" w:bidi="ar-JO"/>
        </w:rPr>
        <w:t xml:space="preserve"> </w:t>
      </w:r>
      <w:r w:rsidRPr="00444016">
        <w:rPr>
          <w:rFonts w:eastAsia="Calibri"/>
          <w:rtl/>
          <w:lang w:eastAsia="de-DE" w:bidi="ar-JO"/>
        </w:rPr>
        <w:t>غرامة</w:t>
      </w:r>
      <w:r>
        <w:rPr>
          <w:rFonts w:eastAsia="Calibri"/>
          <w:rtl/>
          <w:lang w:eastAsia="de-DE" w:bidi="ar-JO"/>
        </w:rPr>
        <w:t xml:space="preserve"> </w:t>
      </w:r>
      <w:r w:rsidRPr="00444016">
        <w:rPr>
          <w:rFonts w:eastAsia="Calibri"/>
          <w:rtl/>
          <w:lang w:eastAsia="de-DE" w:bidi="ar-JO"/>
        </w:rPr>
        <w:t>تأخير</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تسجيل</w:t>
      </w:r>
      <w:r>
        <w:rPr>
          <w:rFonts w:eastAsia="Calibri"/>
          <w:rtl/>
          <w:lang w:eastAsia="de-DE" w:bidi="ar-JO"/>
        </w:rPr>
        <w:t xml:space="preserve"> </w:t>
      </w:r>
      <w:r w:rsidRPr="00444016">
        <w:rPr>
          <w:rFonts w:eastAsia="Calibri"/>
          <w:rtl/>
          <w:lang w:eastAsia="de-DE" w:bidi="ar-JO"/>
        </w:rPr>
        <w:t>أطفالهم</w:t>
      </w:r>
      <w:r>
        <w:rPr>
          <w:rFonts w:eastAsia="Calibri"/>
          <w:rtl/>
          <w:lang w:eastAsia="de-DE" w:bidi="ar-JO"/>
        </w:rPr>
        <w:t xml:space="preserve"> </w:t>
      </w:r>
      <w:r w:rsidRPr="00444016">
        <w:rPr>
          <w:rFonts w:eastAsia="Calibri"/>
          <w:rtl/>
          <w:lang w:eastAsia="de-DE" w:bidi="ar-JO"/>
        </w:rPr>
        <w:t>أقصاها</w:t>
      </w:r>
      <w:r>
        <w:rPr>
          <w:rFonts w:eastAsia="Calibri"/>
          <w:rtl/>
          <w:lang w:eastAsia="de-DE" w:bidi="ar-JO"/>
        </w:rPr>
        <w:t xml:space="preserve"> </w:t>
      </w:r>
      <w:r w:rsidRPr="00444016">
        <w:rPr>
          <w:rFonts w:eastAsia="Calibri"/>
          <w:rtl/>
          <w:lang w:eastAsia="de-DE" w:bidi="ar-JO"/>
        </w:rPr>
        <w:t>20</w:t>
      </w:r>
      <w:r>
        <w:rPr>
          <w:rFonts w:eastAsia="Calibri"/>
          <w:rtl/>
          <w:lang w:eastAsia="de-DE" w:bidi="ar-JO"/>
        </w:rPr>
        <w:t xml:space="preserve"> </w:t>
      </w:r>
      <w:r w:rsidRPr="00444016">
        <w:rPr>
          <w:rFonts w:eastAsia="Calibri"/>
          <w:rtl/>
          <w:lang w:eastAsia="de-DE" w:bidi="ar-JO"/>
        </w:rPr>
        <w:t>دينار.</w:t>
      </w:r>
    </w:p>
    <w:p w:rsidR="0079614C" w:rsidRPr="00444016" w:rsidRDefault="0079614C" w:rsidP="0079614C">
      <w:pPr>
        <w:pStyle w:val="H23GA"/>
        <w:rPr>
          <w:rFonts w:eastAsia="Calibri"/>
          <w:lang w:bidi="ar-EG"/>
        </w:rPr>
      </w:pPr>
      <w:r>
        <w:rPr>
          <w:rFonts w:ascii="Symbol" w:eastAsia="Calibri" w:hAnsi="Symbol"/>
          <w:lang w:bidi="ar-JO"/>
        </w:rPr>
        <w:tab/>
      </w:r>
      <w:r w:rsidRPr="00444016">
        <w:rPr>
          <w:rFonts w:ascii="Symbol" w:eastAsia="Calibri" w:hAnsi="Symbol"/>
          <w:lang w:bidi="ar-JO"/>
        </w:rPr>
        <w:tab/>
      </w:r>
      <w:r w:rsidRPr="00444016">
        <w:rPr>
          <w:rFonts w:eastAsia="Calibri"/>
          <w:rtl/>
          <w:lang w:bidi="ar-JO"/>
        </w:rPr>
        <w:t>الحق</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hint="cs"/>
          <w:rtl/>
          <w:lang w:bidi="ar-JO"/>
        </w:rPr>
        <w:t>الهوية</w:t>
      </w:r>
      <w:r>
        <w:rPr>
          <w:rFonts w:eastAsia="Calibri" w:hint="cs"/>
          <w:rtl/>
          <w:lang w:bidi="ar-JO"/>
        </w:rPr>
        <w:t xml:space="preserve"> </w:t>
      </w:r>
      <w:r w:rsidRPr="00444016">
        <w:rPr>
          <w:rFonts w:eastAsia="Calibri"/>
          <w:rtl/>
          <w:lang w:bidi="ar-JO"/>
        </w:rPr>
        <w:t>(</w:t>
      </w:r>
      <w:r w:rsidRPr="00444016">
        <w:rPr>
          <w:rFonts w:eastAsia="Calibri" w:hint="cs"/>
          <w:rtl/>
          <w:lang w:bidi="ar-JO"/>
        </w:rPr>
        <w:t>المادة</w:t>
      </w:r>
      <w:r>
        <w:rPr>
          <w:rFonts w:eastAsia="Calibri" w:hint="cs"/>
          <w:rtl/>
          <w:lang w:bidi="ar-JO"/>
        </w:rPr>
        <w:t xml:space="preserve"> </w:t>
      </w:r>
      <w:r w:rsidRPr="00444016">
        <w:rPr>
          <w:rFonts w:eastAsia="Calibri" w:hint="cs"/>
          <w:rtl/>
          <w:lang w:bidi="ar-JO"/>
        </w:rPr>
        <w:t>8)</w:t>
      </w:r>
    </w:p>
    <w:p w:rsidR="0079614C" w:rsidRPr="00444016" w:rsidRDefault="0079614C" w:rsidP="0079614C">
      <w:pPr>
        <w:pStyle w:val="SingleTxtGA"/>
        <w:rPr>
          <w:rFonts w:eastAsia="Calibri"/>
          <w:lang w:eastAsia="de-DE" w:bidi="ar-JO"/>
        </w:rPr>
      </w:pPr>
      <w:r w:rsidRPr="0044758E">
        <w:rPr>
          <w:rFonts w:eastAsiaTheme="minorHAnsi"/>
          <w:rtl/>
        </w:rPr>
        <w:t>151-</w:t>
      </w:r>
      <w:r w:rsidRPr="0044758E">
        <w:rPr>
          <w:rFonts w:eastAsiaTheme="minorHAnsi"/>
          <w:rtl/>
        </w:rPr>
        <w:tab/>
      </w:r>
      <w:r w:rsidRPr="00444016">
        <w:rPr>
          <w:rFonts w:eastAsia="Calibri"/>
          <w:rtl/>
          <w:lang w:eastAsia="de-DE" w:bidi="ar-JO"/>
        </w:rPr>
        <w:t>يعتبر</w:t>
      </w:r>
      <w:r>
        <w:rPr>
          <w:rFonts w:eastAsia="Calibri"/>
          <w:rtl/>
          <w:lang w:eastAsia="de-DE" w:bidi="ar-JO"/>
        </w:rPr>
        <w:t xml:space="preserve"> </w:t>
      </w:r>
      <w:r w:rsidRPr="00444016">
        <w:rPr>
          <w:rFonts w:eastAsia="Calibri"/>
          <w:rtl/>
          <w:lang w:eastAsia="de-DE" w:bidi="ar-JO"/>
        </w:rPr>
        <w:t>الحق</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الهوية</w:t>
      </w:r>
      <w:r>
        <w:rPr>
          <w:rFonts w:eastAsia="Calibri"/>
          <w:rtl/>
          <w:lang w:eastAsia="de-DE" w:bidi="ar-JO"/>
        </w:rPr>
        <w:t xml:space="preserve"> </w:t>
      </w:r>
      <w:r w:rsidRPr="00444016">
        <w:rPr>
          <w:rFonts w:eastAsia="Calibri"/>
          <w:rtl/>
          <w:lang w:eastAsia="de-DE" w:bidi="ar-JO"/>
        </w:rPr>
        <w:t>مكفول</w:t>
      </w:r>
      <w:r>
        <w:rPr>
          <w:rFonts w:eastAsia="Calibri"/>
          <w:rtl/>
          <w:lang w:eastAsia="de-DE" w:bidi="ar-JO"/>
        </w:rPr>
        <w:t xml:space="preserve"> </w:t>
      </w:r>
      <w:r w:rsidRPr="00444016">
        <w:rPr>
          <w:rFonts w:eastAsia="Calibri"/>
          <w:rtl/>
          <w:lang w:eastAsia="de-DE" w:bidi="ar-JO"/>
        </w:rPr>
        <w:t>لكل</w:t>
      </w:r>
      <w:r>
        <w:rPr>
          <w:rFonts w:eastAsia="Calibri"/>
          <w:rtl/>
          <w:lang w:eastAsia="de-DE" w:bidi="ar-JO"/>
        </w:rPr>
        <w:t xml:space="preserve"> </w:t>
      </w:r>
      <w:r w:rsidRPr="00444016">
        <w:rPr>
          <w:rFonts w:eastAsia="Calibri"/>
          <w:rtl/>
          <w:lang w:eastAsia="de-DE" w:bidi="ar-JO"/>
        </w:rPr>
        <w:t>مولود</w:t>
      </w:r>
      <w:r>
        <w:rPr>
          <w:rFonts w:eastAsia="Calibri"/>
          <w:rtl/>
          <w:lang w:eastAsia="de-DE" w:bidi="ar-JO"/>
        </w:rPr>
        <w:t xml:space="preserve"> </w:t>
      </w:r>
      <w:r w:rsidRPr="00444016">
        <w:rPr>
          <w:rFonts w:eastAsia="Calibri"/>
          <w:rtl/>
          <w:lang w:eastAsia="de-DE" w:bidi="ar-JO"/>
        </w:rPr>
        <w:t>أحد</w:t>
      </w:r>
      <w:r>
        <w:rPr>
          <w:rFonts w:eastAsia="Calibri"/>
          <w:rtl/>
          <w:lang w:eastAsia="de-DE" w:bidi="ar-JO"/>
        </w:rPr>
        <w:t xml:space="preserve"> </w:t>
      </w:r>
      <w:r w:rsidRPr="00444016">
        <w:rPr>
          <w:rFonts w:eastAsia="Calibri"/>
          <w:rtl/>
          <w:lang w:eastAsia="de-DE" w:bidi="ar-JO"/>
        </w:rPr>
        <w:t>والديه</w:t>
      </w:r>
      <w:r>
        <w:rPr>
          <w:rFonts w:eastAsia="Calibri"/>
          <w:rtl/>
          <w:lang w:eastAsia="de-DE" w:bidi="ar-JO"/>
        </w:rPr>
        <w:t xml:space="preserve"> </w:t>
      </w:r>
      <w:r w:rsidRPr="00444016">
        <w:rPr>
          <w:rFonts w:eastAsia="Calibri"/>
          <w:rtl/>
          <w:lang w:eastAsia="de-DE" w:bidi="ar-JO"/>
        </w:rPr>
        <w:t>يحمل</w:t>
      </w:r>
      <w:r>
        <w:rPr>
          <w:rFonts w:eastAsia="Calibri"/>
          <w:rtl/>
          <w:lang w:eastAsia="de-DE" w:bidi="ar-JO"/>
        </w:rPr>
        <w:t xml:space="preserve"> </w:t>
      </w:r>
      <w:r w:rsidRPr="00444016">
        <w:rPr>
          <w:rFonts w:eastAsia="Calibri"/>
          <w:rtl/>
          <w:lang w:eastAsia="de-DE" w:bidi="ar-JO"/>
        </w:rPr>
        <w:t>هوية</w:t>
      </w:r>
      <w:r>
        <w:rPr>
          <w:rFonts w:eastAsia="Calibri"/>
          <w:rtl/>
          <w:lang w:eastAsia="de-DE" w:bidi="ar-JO"/>
        </w:rPr>
        <w:t xml:space="preserve"> </w:t>
      </w:r>
      <w:r w:rsidRPr="00444016">
        <w:rPr>
          <w:rFonts w:eastAsia="Calibri"/>
          <w:rtl/>
          <w:lang w:eastAsia="de-DE" w:bidi="ar-JO"/>
        </w:rPr>
        <w:t>فلسطينية،</w:t>
      </w:r>
      <w:r>
        <w:rPr>
          <w:rFonts w:eastAsia="Calibri"/>
          <w:rtl/>
          <w:lang w:eastAsia="de-DE" w:bidi="ar-JO"/>
        </w:rPr>
        <w:t xml:space="preserve"> </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bidi="ar-JO"/>
        </w:rPr>
        <w:t>يحق</w:t>
      </w:r>
      <w:r>
        <w:rPr>
          <w:rFonts w:eastAsia="Calibri"/>
          <w:rtl/>
          <w:lang w:eastAsia="de-DE" w:bidi="ar-JO"/>
        </w:rPr>
        <w:t xml:space="preserve"> </w:t>
      </w:r>
      <w:r w:rsidRPr="00444016">
        <w:rPr>
          <w:rFonts w:eastAsia="Calibri"/>
          <w:rtl/>
          <w:lang w:eastAsia="de-DE" w:bidi="ar-JO"/>
        </w:rPr>
        <w:t>للأهل</w:t>
      </w:r>
      <w:r>
        <w:rPr>
          <w:rFonts w:eastAsia="Calibri"/>
          <w:rtl/>
          <w:lang w:eastAsia="de-DE" w:bidi="ar-JO"/>
        </w:rPr>
        <w:t xml:space="preserve"> </w:t>
      </w:r>
      <w:r w:rsidRPr="00444016">
        <w:rPr>
          <w:rFonts w:eastAsia="Calibri"/>
          <w:rtl/>
          <w:lang w:eastAsia="de-DE" w:bidi="ar-JO"/>
        </w:rPr>
        <w:t>سواء</w:t>
      </w:r>
      <w:r>
        <w:rPr>
          <w:rFonts w:eastAsia="Calibri"/>
          <w:rtl/>
          <w:lang w:eastAsia="de-DE" w:bidi="ar-JO"/>
        </w:rPr>
        <w:t xml:space="preserve"> </w:t>
      </w:r>
      <w:r w:rsidRPr="00444016">
        <w:rPr>
          <w:rFonts w:eastAsia="Calibri"/>
          <w:rtl/>
          <w:lang w:eastAsia="de-DE" w:bidi="ar-JO"/>
        </w:rPr>
        <w:t>الأب</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الأم</w:t>
      </w:r>
      <w:r>
        <w:rPr>
          <w:rFonts w:eastAsia="Calibri"/>
          <w:rtl/>
          <w:lang w:eastAsia="de-DE" w:bidi="ar-JO"/>
        </w:rPr>
        <w:t xml:space="preserve"> </w:t>
      </w:r>
      <w:r w:rsidRPr="00444016">
        <w:rPr>
          <w:rFonts w:eastAsia="Calibri"/>
          <w:rtl/>
          <w:lang w:eastAsia="de-DE" w:bidi="ar-JO"/>
        </w:rPr>
        <w:t>تسجيل</w:t>
      </w:r>
      <w:r>
        <w:rPr>
          <w:rFonts w:eastAsia="Calibri"/>
          <w:rtl/>
          <w:lang w:eastAsia="de-DE" w:bidi="ar-JO"/>
        </w:rPr>
        <w:t xml:space="preserve"> </w:t>
      </w:r>
      <w:r w:rsidRPr="00444016">
        <w:rPr>
          <w:rFonts w:eastAsia="Calibri"/>
          <w:rtl/>
          <w:lang w:eastAsia="de-DE" w:bidi="ar-JO"/>
        </w:rPr>
        <w:t>أطفالهم</w:t>
      </w:r>
      <w:r>
        <w:rPr>
          <w:rFonts w:eastAsia="Calibri"/>
          <w:rtl/>
          <w:lang w:eastAsia="de-DE" w:bidi="ar-JO"/>
        </w:rPr>
        <w:t xml:space="preserve"> </w:t>
      </w:r>
      <w:r w:rsidRPr="00444016">
        <w:rPr>
          <w:rFonts w:eastAsia="Calibri"/>
          <w:rtl/>
          <w:lang w:eastAsia="de-DE" w:bidi="ar-JO"/>
        </w:rPr>
        <w:t>وتثبيتهم</w:t>
      </w:r>
      <w:r>
        <w:rPr>
          <w:rFonts w:eastAsia="Calibri"/>
          <w:rtl/>
          <w:lang w:eastAsia="de-DE" w:bidi="ar-JO"/>
        </w:rPr>
        <w:t xml:space="preserve"> </w:t>
      </w:r>
      <w:r w:rsidRPr="00444016">
        <w:rPr>
          <w:rFonts w:eastAsia="Calibri"/>
          <w:rtl/>
          <w:lang w:eastAsia="de-DE" w:bidi="ar-JO"/>
        </w:rPr>
        <w:t>كمواطنين؛</w:t>
      </w:r>
      <w:r>
        <w:rPr>
          <w:rFonts w:eastAsia="Calibri"/>
          <w:rtl/>
          <w:lang w:eastAsia="de-DE" w:bidi="ar-JO"/>
        </w:rPr>
        <w:t xml:space="preserve"> </w:t>
      </w:r>
      <w:r w:rsidRPr="00444016">
        <w:rPr>
          <w:rFonts w:eastAsia="Calibri"/>
          <w:rtl/>
          <w:lang w:eastAsia="de-DE" w:bidi="ar-JO"/>
        </w:rPr>
        <w:t>ويجب</w:t>
      </w:r>
      <w:r>
        <w:rPr>
          <w:rFonts w:eastAsia="Calibri"/>
          <w:rtl/>
          <w:lang w:eastAsia="de-DE" w:bidi="ar-JO"/>
        </w:rPr>
        <w:t xml:space="preserve"> </w:t>
      </w:r>
      <w:r w:rsidRPr="00444016">
        <w:rPr>
          <w:rFonts w:eastAsia="Calibri"/>
          <w:rtl/>
          <w:lang w:eastAsia="de-DE" w:bidi="ar-JO"/>
        </w:rPr>
        <w:t>تسجيل</w:t>
      </w:r>
      <w:r>
        <w:rPr>
          <w:rFonts w:eastAsia="Calibri"/>
          <w:rtl/>
          <w:lang w:eastAsia="de-DE" w:bidi="ar-JO"/>
        </w:rPr>
        <w:t xml:space="preserve"> </w:t>
      </w:r>
      <w:r w:rsidRPr="00444016">
        <w:rPr>
          <w:rFonts w:eastAsia="Calibri"/>
          <w:rtl/>
          <w:lang w:eastAsia="de-DE" w:bidi="ar-JO"/>
        </w:rPr>
        <w:t>الأب</w:t>
      </w:r>
      <w:r>
        <w:rPr>
          <w:rFonts w:eastAsia="Calibri"/>
          <w:rtl/>
          <w:lang w:eastAsia="de-DE" w:bidi="ar-JO"/>
        </w:rPr>
        <w:t xml:space="preserve"> </w:t>
      </w:r>
      <w:r w:rsidRPr="00444016">
        <w:rPr>
          <w:rFonts w:eastAsia="Calibri"/>
          <w:rtl/>
          <w:lang w:eastAsia="de-DE" w:bidi="ar-JO"/>
        </w:rPr>
        <w:t>أو</w:t>
      </w:r>
      <w:r>
        <w:rPr>
          <w:rFonts w:eastAsia="Calibri"/>
          <w:rtl/>
          <w:lang w:eastAsia="de-DE" w:bidi="ar-JO"/>
        </w:rPr>
        <w:t xml:space="preserve"> </w:t>
      </w:r>
      <w:r w:rsidRPr="00444016">
        <w:rPr>
          <w:rFonts w:eastAsia="Calibri"/>
          <w:rtl/>
          <w:lang w:eastAsia="de-DE" w:bidi="ar-JO"/>
        </w:rPr>
        <w:t>الأم</w:t>
      </w:r>
      <w:r>
        <w:rPr>
          <w:rFonts w:eastAsia="Calibri"/>
          <w:rtl/>
          <w:lang w:eastAsia="de-DE" w:bidi="ar-JO"/>
        </w:rPr>
        <w:t xml:space="preserve"> </w:t>
      </w:r>
      <w:r w:rsidRPr="00444016">
        <w:rPr>
          <w:rFonts w:eastAsia="Calibri"/>
          <w:rtl/>
          <w:lang w:eastAsia="de-DE" w:bidi="ar-JO"/>
        </w:rPr>
        <w:t>لأطفالهم</w:t>
      </w:r>
      <w:r>
        <w:rPr>
          <w:rFonts w:eastAsia="Calibri"/>
          <w:rtl/>
          <w:lang w:eastAsia="de-DE" w:bidi="ar-JO"/>
        </w:rPr>
        <w:t xml:space="preserve"> </w:t>
      </w:r>
      <w:r w:rsidRPr="00444016">
        <w:rPr>
          <w:rFonts w:eastAsia="Calibri"/>
          <w:rtl/>
          <w:lang w:eastAsia="de-DE" w:bidi="ar-JO"/>
        </w:rPr>
        <w:t>كمواليد</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أجل</w:t>
      </w:r>
      <w:r>
        <w:rPr>
          <w:rFonts w:eastAsia="Calibri"/>
          <w:rtl/>
          <w:lang w:eastAsia="de-DE" w:bidi="ar-JO"/>
        </w:rPr>
        <w:t xml:space="preserve"> </w:t>
      </w:r>
      <w:r w:rsidRPr="00444016">
        <w:rPr>
          <w:rFonts w:eastAsia="Calibri"/>
          <w:rtl/>
          <w:lang w:eastAsia="de-DE" w:bidi="ar-JO"/>
        </w:rPr>
        <w:t>الحصول</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رقم</w:t>
      </w:r>
      <w:r>
        <w:rPr>
          <w:rFonts w:eastAsia="Calibri"/>
          <w:rtl/>
          <w:lang w:eastAsia="de-DE" w:bidi="ar-JO"/>
        </w:rPr>
        <w:t xml:space="preserve"> </w:t>
      </w:r>
      <w:r w:rsidRPr="00444016">
        <w:rPr>
          <w:rFonts w:eastAsia="Calibri"/>
          <w:rtl/>
          <w:lang w:eastAsia="de-DE" w:bidi="ar-JO"/>
        </w:rPr>
        <w:t>وطني،</w:t>
      </w:r>
      <w:r>
        <w:rPr>
          <w:rFonts w:eastAsia="Calibri"/>
          <w:rtl/>
          <w:lang w:eastAsia="de-DE" w:bidi="ar-JO"/>
        </w:rPr>
        <w:t xml:space="preserve"> </w:t>
      </w:r>
      <w:r w:rsidRPr="00444016">
        <w:rPr>
          <w:rFonts w:eastAsia="Calibri"/>
          <w:rtl/>
          <w:lang w:eastAsia="de-DE" w:bidi="ar-JO"/>
        </w:rPr>
        <w:t>وذلك</w:t>
      </w:r>
      <w:r>
        <w:rPr>
          <w:rFonts w:eastAsia="Calibri"/>
          <w:rtl/>
          <w:lang w:eastAsia="de-DE" w:bidi="ar-JO"/>
        </w:rPr>
        <w:t xml:space="preserve"> </w:t>
      </w:r>
      <w:r w:rsidRPr="00444016">
        <w:rPr>
          <w:rFonts w:eastAsia="Calibri"/>
          <w:rtl/>
          <w:lang w:eastAsia="de-DE" w:bidi="ar-JO"/>
        </w:rPr>
        <w:t>حتى</w:t>
      </w:r>
      <w:r>
        <w:rPr>
          <w:rFonts w:eastAsia="Calibri"/>
          <w:rtl/>
          <w:lang w:eastAsia="de-DE" w:bidi="ar-JO"/>
        </w:rPr>
        <w:t xml:space="preserve"> </w:t>
      </w:r>
      <w:r w:rsidRPr="00444016">
        <w:rPr>
          <w:rFonts w:eastAsia="Calibri"/>
          <w:rtl/>
          <w:lang w:eastAsia="de-DE" w:bidi="ar-JO"/>
        </w:rPr>
        <w:t>يتسنى</w:t>
      </w:r>
      <w:r>
        <w:rPr>
          <w:rFonts w:eastAsia="Calibri"/>
          <w:rtl/>
          <w:lang w:eastAsia="de-DE" w:bidi="ar-JO"/>
        </w:rPr>
        <w:t xml:space="preserve"> </w:t>
      </w:r>
      <w:r w:rsidRPr="00444016">
        <w:rPr>
          <w:rFonts w:eastAsia="Calibri"/>
          <w:rtl/>
          <w:lang w:eastAsia="de-DE" w:bidi="ar-JO"/>
        </w:rPr>
        <w:t>له</w:t>
      </w:r>
      <w:r>
        <w:rPr>
          <w:rFonts w:eastAsia="Calibri"/>
          <w:rtl/>
          <w:lang w:eastAsia="de-DE" w:bidi="ar-JO"/>
        </w:rPr>
        <w:t xml:space="preserve"> </w:t>
      </w:r>
      <w:r w:rsidRPr="00444016">
        <w:rPr>
          <w:rFonts w:eastAsia="Calibri"/>
          <w:rtl/>
          <w:lang w:eastAsia="de-DE" w:bidi="ar-JO"/>
        </w:rPr>
        <w:t>الحصول</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هوية</w:t>
      </w:r>
      <w:r>
        <w:rPr>
          <w:rFonts w:eastAsia="Calibri"/>
          <w:rtl/>
          <w:lang w:eastAsia="de-DE" w:bidi="ar-JO"/>
        </w:rPr>
        <w:t xml:space="preserve"> </w:t>
      </w:r>
      <w:r w:rsidRPr="00444016">
        <w:rPr>
          <w:rFonts w:eastAsia="Calibri"/>
          <w:rtl/>
          <w:lang w:eastAsia="de-DE" w:bidi="ar-JO"/>
        </w:rPr>
        <w:t>عند</w:t>
      </w:r>
      <w:r>
        <w:rPr>
          <w:rFonts w:eastAsia="Calibri"/>
          <w:rtl/>
          <w:lang w:eastAsia="de-DE" w:bidi="ar-JO"/>
        </w:rPr>
        <w:t xml:space="preserve"> </w:t>
      </w:r>
      <w:r w:rsidRPr="00444016">
        <w:rPr>
          <w:rFonts w:eastAsia="Calibri"/>
          <w:rtl/>
          <w:lang w:eastAsia="de-DE" w:bidi="ar-JO"/>
        </w:rPr>
        <w:t>بلوغه</w:t>
      </w:r>
      <w:r>
        <w:rPr>
          <w:rFonts w:eastAsia="Calibri"/>
          <w:rtl/>
          <w:lang w:eastAsia="de-DE" w:bidi="ar-JO"/>
        </w:rPr>
        <w:t xml:space="preserve"> </w:t>
      </w:r>
      <w:r w:rsidRPr="00444016">
        <w:rPr>
          <w:rFonts w:eastAsia="Calibri"/>
          <w:rtl/>
          <w:lang w:eastAsia="de-DE" w:bidi="ar-JO"/>
        </w:rPr>
        <w:t>السن</w:t>
      </w:r>
      <w:r>
        <w:rPr>
          <w:rFonts w:eastAsia="Calibri"/>
          <w:rtl/>
          <w:lang w:eastAsia="de-DE" w:bidi="ar-JO"/>
        </w:rPr>
        <w:t xml:space="preserve"> </w:t>
      </w:r>
      <w:r w:rsidRPr="00444016">
        <w:rPr>
          <w:rFonts w:eastAsia="Calibri"/>
          <w:rtl/>
          <w:lang w:eastAsia="de-DE" w:bidi="ar-JO"/>
        </w:rPr>
        <w:t>القانوني</w:t>
      </w:r>
      <w:r>
        <w:rPr>
          <w:rFonts w:eastAsia="Calibri"/>
          <w:rtl/>
          <w:lang w:eastAsia="de-DE" w:bidi="ar-JO"/>
        </w:rPr>
        <w:t xml:space="preserve"> </w:t>
      </w:r>
      <w:r w:rsidRPr="00444016">
        <w:rPr>
          <w:rFonts w:eastAsia="Calibri"/>
          <w:rtl/>
          <w:lang w:eastAsia="de-DE" w:bidi="ar-JO"/>
        </w:rPr>
        <w:t>لذلك.</w:t>
      </w:r>
      <w:r>
        <w:rPr>
          <w:rFonts w:eastAsia="Calibri"/>
          <w:rtl/>
          <w:lang w:eastAsia="de-DE" w:bidi="ar-JO"/>
        </w:rPr>
        <w:t xml:space="preserve"> </w:t>
      </w:r>
      <w:r w:rsidRPr="00444016">
        <w:rPr>
          <w:rFonts w:eastAsia="Calibri" w:hint="cs"/>
          <w:rtl/>
          <w:lang w:bidi="ar-JO"/>
        </w:rPr>
        <w:t>إ</w:t>
      </w:r>
      <w:r w:rsidRPr="00444016">
        <w:rPr>
          <w:rFonts w:eastAsia="Calibri"/>
          <w:rtl/>
          <w:lang w:bidi="ar-JO"/>
        </w:rPr>
        <w:t>لا</w:t>
      </w:r>
      <w:r>
        <w:rPr>
          <w:rFonts w:eastAsia="Calibri"/>
          <w:rtl/>
          <w:lang w:bidi="ar-JO"/>
        </w:rPr>
        <w:t xml:space="preserve"> </w:t>
      </w:r>
      <w:r w:rsidRPr="00444016">
        <w:rPr>
          <w:rFonts w:eastAsia="Calibri" w:hint="cs"/>
          <w:rtl/>
          <w:lang w:bidi="ar-JO"/>
        </w:rPr>
        <w:t>أ</w:t>
      </w:r>
      <w:r w:rsidRPr="00444016">
        <w:rPr>
          <w:rFonts w:eastAsia="Calibri"/>
          <w:rtl/>
          <w:lang w:bidi="ar-JO"/>
        </w:rPr>
        <w:t>ن</w:t>
      </w:r>
      <w:r>
        <w:rPr>
          <w:rFonts w:eastAsia="Calibri"/>
          <w:rtl/>
          <w:lang w:bidi="ar-JO"/>
        </w:rPr>
        <w:t xml:space="preserve"> </w:t>
      </w:r>
      <w:r w:rsidRPr="00444016">
        <w:rPr>
          <w:rFonts w:eastAsia="Calibri"/>
          <w:rtl/>
        </w:rPr>
        <w:t>الهوية</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والرقم</w:t>
      </w:r>
      <w:r>
        <w:rPr>
          <w:rFonts w:eastAsia="Calibri"/>
          <w:rtl/>
        </w:rPr>
        <w:t xml:space="preserve"> </w:t>
      </w:r>
      <w:r w:rsidRPr="00444016">
        <w:rPr>
          <w:rFonts w:eastAsia="Calibri"/>
          <w:rtl/>
        </w:rPr>
        <w:t>الوطني</w:t>
      </w:r>
      <w:r>
        <w:rPr>
          <w:rFonts w:eastAsia="Calibri"/>
          <w:rtl/>
        </w:rPr>
        <w:t xml:space="preserve"> </w:t>
      </w:r>
      <w:r w:rsidRPr="00444016">
        <w:rPr>
          <w:rFonts w:eastAsia="Calibri"/>
          <w:rtl/>
        </w:rPr>
        <w:t>مرتبط</w:t>
      </w:r>
      <w:r w:rsidRPr="00444016">
        <w:rPr>
          <w:rFonts w:eastAsia="Calibri" w:hint="cs"/>
          <w:rtl/>
        </w:rPr>
        <w:t>ان</w:t>
      </w:r>
      <w:r>
        <w:rPr>
          <w:rFonts w:eastAsia="Calibri"/>
          <w:rtl/>
        </w:rPr>
        <w:t xml:space="preserve"> </w:t>
      </w:r>
      <w:r w:rsidRPr="00444016">
        <w:rPr>
          <w:rFonts w:eastAsia="Calibri"/>
          <w:rtl/>
        </w:rPr>
        <w:t>بإجراءات</w:t>
      </w:r>
      <w:r>
        <w:rPr>
          <w:rFonts w:eastAsia="Calibri"/>
          <w:rtl/>
        </w:rPr>
        <w:t xml:space="preserve"> </w:t>
      </w:r>
      <w:r w:rsidRPr="00444016">
        <w:rPr>
          <w:rFonts w:eastAsia="Calibri"/>
          <w:rtl/>
        </w:rPr>
        <w:t>إسرائيل،</w:t>
      </w:r>
      <w:r>
        <w:rPr>
          <w:rFonts w:eastAsia="Calibri"/>
          <w:rtl/>
        </w:rPr>
        <w:t xml:space="preserve"> </w:t>
      </w:r>
      <w:r w:rsidRPr="00444016">
        <w:rPr>
          <w:rFonts w:eastAsia="Calibri"/>
          <w:rtl/>
        </w:rPr>
        <w:t>السلطة</w:t>
      </w:r>
      <w:r>
        <w:rPr>
          <w:rFonts w:eastAsia="Calibri"/>
          <w:rtl/>
        </w:rPr>
        <w:t xml:space="preserve"> </w:t>
      </w:r>
      <w:r w:rsidRPr="00444016">
        <w:rPr>
          <w:rFonts w:eastAsia="Calibri"/>
          <w:rtl/>
        </w:rPr>
        <w:t>القائمة</w:t>
      </w:r>
      <w:r>
        <w:rPr>
          <w:rFonts w:eastAsia="Calibri"/>
          <w:rtl/>
        </w:rPr>
        <w:t xml:space="preserve"> </w:t>
      </w:r>
      <w:r w:rsidRPr="00444016">
        <w:rPr>
          <w:rFonts w:eastAsia="Calibri"/>
          <w:rtl/>
        </w:rPr>
        <w:t>بالاحتلال،</w:t>
      </w:r>
      <w:r>
        <w:rPr>
          <w:rFonts w:eastAsia="Calibri"/>
          <w:rtl/>
        </w:rPr>
        <w:t xml:space="preserve"> </w:t>
      </w:r>
      <w:r w:rsidRPr="00444016">
        <w:rPr>
          <w:rFonts w:eastAsia="Calibri"/>
          <w:rtl/>
        </w:rPr>
        <w:t>ضمن</w:t>
      </w:r>
      <w:r>
        <w:rPr>
          <w:rFonts w:eastAsia="Calibri"/>
          <w:rtl/>
        </w:rPr>
        <w:t xml:space="preserve"> </w:t>
      </w:r>
      <w:r w:rsidRPr="00444016">
        <w:rPr>
          <w:rFonts w:eastAsia="Calibri"/>
          <w:rtl/>
        </w:rPr>
        <w:t>سجل</w:t>
      </w:r>
      <w:r>
        <w:rPr>
          <w:rFonts w:eastAsia="Calibri"/>
          <w:rtl/>
        </w:rPr>
        <w:t xml:space="preserve"> </w:t>
      </w:r>
      <w:r w:rsidRPr="00444016">
        <w:rPr>
          <w:rFonts w:eastAsia="Calibri"/>
          <w:rtl/>
        </w:rPr>
        <w:t>السكان</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تتحكم</w:t>
      </w:r>
      <w:r>
        <w:rPr>
          <w:rFonts w:eastAsia="Calibri"/>
          <w:rtl/>
        </w:rPr>
        <w:t xml:space="preserve"> </w:t>
      </w:r>
      <w:r w:rsidRPr="00444016">
        <w:rPr>
          <w:rFonts w:eastAsia="Calibri"/>
          <w:rtl/>
        </w:rPr>
        <w:t>فيه.</w:t>
      </w:r>
    </w:p>
    <w:p w:rsidR="0079614C" w:rsidRPr="008A6ADA" w:rsidRDefault="0079614C" w:rsidP="0079614C">
      <w:pPr>
        <w:pStyle w:val="SingleTxtGA"/>
        <w:rPr>
          <w:rFonts w:eastAsia="Calibri"/>
          <w:spacing w:val="-2"/>
          <w:rtl/>
          <w:lang w:eastAsia="de-DE" w:bidi="ar-JO"/>
        </w:rPr>
      </w:pPr>
      <w:r w:rsidRPr="008A6ADA">
        <w:rPr>
          <w:rFonts w:eastAsiaTheme="minorHAnsi"/>
          <w:spacing w:val="-2"/>
          <w:rtl/>
        </w:rPr>
        <w:t>152-</w:t>
      </w:r>
      <w:r w:rsidRPr="008A6ADA">
        <w:rPr>
          <w:rFonts w:eastAsiaTheme="minorHAnsi"/>
          <w:spacing w:val="-2"/>
          <w:rtl/>
        </w:rPr>
        <w:tab/>
      </w:r>
      <w:r w:rsidRPr="008A6ADA">
        <w:rPr>
          <w:rFonts w:eastAsia="Calibri"/>
          <w:spacing w:val="-2"/>
          <w:rtl/>
          <w:lang w:eastAsia="de-DE" w:bidi="ar-JO"/>
        </w:rPr>
        <w:t xml:space="preserve">تكفل المادة </w:t>
      </w:r>
      <w:r w:rsidRPr="008A6ADA">
        <w:rPr>
          <w:rFonts w:eastAsia="Calibri"/>
          <w:b/>
          <w:bCs/>
          <w:spacing w:val="-2"/>
          <w:rtl/>
          <w:lang w:eastAsia="de-DE" w:bidi="ar-JO"/>
        </w:rPr>
        <w:t xml:space="preserve">16 </w:t>
      </w:r>
      <w:r w:rsidRPr="008A6ADA">
        <w:rPr>
          <w:rFonts w:eastAsia="Calibri"/>
          <w:spacing w:val="-2"/>
          <w:rtl/>
          <w:lang w:eastAsia="de-DE" w:bidi="ar-JO"/>
        </w:rPr>
        <w:t>من قانون الطفل حق الطفل في الحصول على اسم لائق غير منطوي على تحقير أو مهانة، وهذا ملزم للأهل. ويحق للطفل تغيير اسمه عن طريق التقدم بطلب الى المحكمة عن طريق ولي أمره أو بعد بلوغه سن الرشد بتغيير اسمه، وبعد الحصول على الحكم يتوجه به الى وزارة الداخلية، ويشترط الحصول على قرار محكمة لتغيير الاسم في كافة الدوائر الرسمية.</w:t>
      </w:r>
      <w:r w:rsidRPr="008A6ADA">
        <w:rPr>
          <w:rFonts w:eastAsia="Calibri"/>
          <w:spacing w:val="-2"/>
          <w:vertAlign w:val="superscript"/>
          <w:rtl/>
          <w:lang w:eastAsia="de-DE" w:bidi="ar-JO"/>
        </w:rPr>
        <w:t>(38)</w:t>
      </w:r>
    </w:p>
    <w:p w:rsidR="0079614C" w:rsidRPr="00444016" w:rsidRDefault="0079614C" w:rsidP="0079614C">
      <w:pPr>
        <w:pStyle w:val="SingleTxtGA"/>
        <w:rPr>
          <w:rFonts w:eastAsia="Calibri"/>
          <w:lang w:eastAsia="de-DE" w:bidi="ar-JO"/>
        </w:rPr>
      </w:pPr>
      <w:r w:rsidRPr="0044758E">
        <w:rPr>
          <w:rFonts w:eastAsiaTheme="minorHAnsi"/>
          <w:rtl/>
        </w:rPr>
        <w:t>153-</w:t>
      </w:r>
      <w:r>
        <w:rPr>
          <w:rFonts w:eastAsiaTheme="minorHAnsi"/>
          <w:rtl/>
        </w:rPr>
        <w:tab/>
      </w:r>
      <w:r w:rsidRPr="00444016">
        <w:rPr>
          <w:rFonts w:eastAsia="Calibri"/>
          <w:rtl/>
        </w:rPr>
        <w:t>تتمثل</w:t>
      </w:r>
      <w:r>
        <w:rPr>
          <w:rFonts w:eastAsia="Calibri"/>
          <w:rtl/>
        </w:rPr>
        <w:t xml:space="preserve"> </w:t>
      </w:r>
      <w:r w:rsidRPr="00444016">
        <w:rPr>
          <w:rFonts w:eastAsia="Calibri"/>
          <w:rtl/>
        </w:rPr>
        <w:t>الصعوبات</w:t>
      </w:r>
      <w:r>
        <w:rPr>
          <w:rFonts w:eastAsia="Calibri"/>
          <w:rtl/>
        </w:rPr>
        <w:t xml:space="preserve"> </w:t>
      </w:r>
      <w:r w:rsidRPr="00444016">
        <w:rPr>
          <w:rFonts w:eastAsia="Calibri"/>
          <w:rtl/>
        </w:rPr>
        <w:t>في</w:t>
      </w:r>
      <w:r>
        <w:rPr>
          <w:rFonts w:eastAsia="Calibri"/>
          <w:rtl/>
        </w:rPr>
        <w:t xml:space="preserve"> </w:t>
      </w:r>
      <w:r w:rsidRPr="00444016">
        <w:rPr>
          <w:rFonts w:eastAsia="Calibri"/>
          <w:rtl/>
        </w:rPr>
        <w:t>عملية</w:t>
      </w:r>
      <w:r>
        <w:rPr>
          <w:rFonts w:eastAsia="Calibri"/>
          <w:rtl/>
        </w:rPr>
        <w:t xml:space="preserve"> </w:t>
      </w:r>
      <w:r w:rsidRPr="00444016">
        <w:rPr>
          <w:rFonts w:eastAsia="Calibri"/>
          <w:rtl/>
        </w:rPr>
        <w:t>تسجيل</w:t>
      </w:r>
      <w:r>
        <w:rPr>
          <w:rFonts w:eastAsia="Calibri"/>
          <w:rtl/>
        </w:rPr>
        <w:t xml:space="preserve"> </w:t>
      </w:r>
      <w:r w:rsidRPr="00444016">
        <w:rPr>
          <w:rFonts w:eastAsia="Calibri"/>
          <w:rtl/>
        </w:rPr>
        <w:t>المواليد</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الوقت</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يأخذه</w:t>
      </w:r>
      <w:r>
        <w:rPr>
          <w:rFonts w:eastAsia="Calibri"/>
          <w:rtl/>
        </w:rPr>
        <w:t xml:space="preserve"> </w:t>
      </w:r>
      <w:r w:rsidRPr="00444016">
        <w:rPr>
          <w:rFonts w:eastAsia="Calibri"/>
          <w:rtl/>
        </w:rPr>
        <w:t>الأهل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التوجه</w:t>
      </w:r>
      <w:r>
        <w:rPr>
          <w:rFonts w:eastAsia="Calibri"/>
          <w:rtl/>
        </w:rPr>
        <w:t xml:space="preserve"> </w:t>
      </w:r>
      <w:r w:rsidRPr="00444016">
        <w:rPr>
          <w:rFonts w:eastAsia="Calibri"/>
          <w:rtl/>
        </w:rPr>
        <w:t>لتسجيل</w:t>
      </w:r>
      <w:r>
        <w:rPr>
          <w:rFonts w:eastAsia="Calibri"/>
          <w:rtl/>
        </w:rPr>
        <w:t xml:space="preserve"> </w:t>
      </w:r>
      <w:r w:rsidRPr="00444016">
        <w:rPr>
          <w:rFonts w:eastAsia="Calibri"/>
          <w:rtl/>
        </w:rPr>
        <w:t>أطفالهم،</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تم</w:t>
      </w:r>
      <w:r>
        <w:rPr>
          <w:rFonts w:eastAsia="Calibri"/>
          <w:rtl/>
        </w:rPr>
        <w:t xml:space="preserve"> </w:t>
      </w:r>
      <w:r w:rsidRPr="00444016">
        <w:rPr>
          <w:rFonts w:eastAsia="Calibri"/>
          <w:rtl/>
        </w:rPr>
        <w:t>اتخاذ</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الداخلية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أجل</w:t>
      </w:r>
      <w:r>
        <w:rPr>
          <w:rFonts w:eastAsia="Calibri"/>
          <w:rtl/>
        </w:rPr>
        <w:t xml:space="preserve"> </w:t>
      </w:r>
      <w:r w:rsidRPr="00444016">
        <w:rPr>
          <w:rFonts w:eastAsia="Calibri"/>
          <w:rtl/>
        </w:rPr>
        <w:t>حث</w:t>
      </w:r>
      <w:r>
        <w:rPr>
          <w:rFonts w:eastAsia="Calibri"/>
          <w:rtl/>
        </w:rPr>
        <w:t xml:space="preserve"> </w:t>
      </w:r>
      <w:r w:rsidRPr="00444016">
        <w:rPr>
          <w:rFonts w:eastAsia="Calibri"/>
          <w:rtl/>
        </w:rPr>
        <w:t>الناس</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من</w:t>
      </w:r>
      <w:r>
        <w:rPr>
          <w:rFonts w:eastAsia="Calibri"/>
          <w:rtl/>
        </w:rPr>
        <w:t xml:space="preserve"> </w:t>
      </w:r>
      <w:r w:rsidRPr="00444016">
        <w:rPr>
          <w:rFonts w:eastAsia="Calibri"/>
          <w:rtl/>
        </w:rPr>
        <w:t>بينها</w:t>
      </w:r>
      <w:r>
        <w:rPr>
          <w:rFonts w:eastAsia="Calibri"/>
          <w:rtl/>
        </w:rPr>
        <w:t xml:space="preserve"> </w:t>
      </w:r>
      <w:r w:rsidRPr="00444016">
        <w:rPr>
          <w:rFonts w:eastAsia="Calibri"/>
          <w:rtl/>
        </w:rPr>
        <w:t>التوجه</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المساجد</w:t>
      </w:r>
      <w:r>
        <w:rPr>
          <w:rFonts w:eastAsia="Calibri"/>
          <w:rtl/>
        </w:rPr>
        <w:t xml:space="preserve"> </w:t>
      </w:r>
      <w:r w:rsidRPr="00444016">
        <w:rPr>
          <w:rFonts w:eastAsia="Calibri"/>
          <w:rtl/>
        </w:rPr>
        <w:t>وخصوصاً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القرى</w:t>
      </w:r>
      <w:r>
        <w:rPr>
          <w:rFonts w:eastAsia="Calibri"/>
          <w:rtl/>
        </w:rPr>
        <w:t xml:space="preserve"> </w:t>
      </w:r>
      <w:r w:rsidRPr="00444016">
        <w:rPr>
          <w:rFonts w:eastAsia="Calibri"/>
          <w:rtl/>
        </w:rPr>
        <w:t>وتوجيه</w:t>
      </w:r>
      <w:r>
        <w:rPr>
          <w:rFonts w:eastAsia="Calibri"/>
          <w:rtl/>
        </w:rPr>
        <w:t xml:space="preserve"> </w:t>
      </w:r>
      <w:r w:rsidRPr="00444016">
        <w:rPr>
          <w:rFonts w:eastAsia="Calibri"/>
          <w:rtl/>
        </w:rPr>
        <w:t>الناس</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المنابر</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أهمية</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الموضوع</w:t>
      </w:r>
      <w:r>
        <w:rPr>
          <w:rFonts w:eastAsia="Calibri"/>
          <w:rtl/>
        </w:rPr>
        <w:t xml:space="preserve"> </w:t>
      </w:r>
      <w:r w:rsidRPr="00444016">
        <w:rPr>
          <w:rFonts w:eastAsia="Calibri"/>
          <w:rtl/>
        </w:rPr>
        <w:t>لارتباط</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بعملية</w:t>
      </w:r>
      <w:r>
        <w:rPr>
          <w:rFonts w:eastAsia="Calibri"/>
          <w:rtl/>
        </w:rPr>
        <w:t xml:space="preserve"> </w:t>
      </w:r>
      <w:r w:rsidRPr="00444016">
        <w:rPr>
          <w:rFonts w:eastAsia="Calibri"/>
          <w:rtl/>
        </w:rPr>
        <w:t>التخطيط</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المستوى</w:t>
      </w:r>
      <w:r>
        <w:rPr>
          <w:rFonts w:eastAsia="Calibri"/>
          <w:rtl/>
        </w:rPr>
        <w:t xml:space="preserve"> </w:t>
      </w:r>
      <w:r w:rsidRPr="00444016">
        <w:rPr>
          <w:rFonts w:eastAsia="Calibri"/>
          <w:rtl/>
        </w:rPr>
        <w:t>الوطني.</w:t>
      </w:r>
      <w:r>
        <w:rPr>
          <w:rFonts w:eastAsia="Calibri"/>
          <w:rtl/>
        </w:rPr>
        <w:t xml:space="preserve"> </w:t>
      </w:r>
      <w:r w:rsidRPr="00444016">
        <w:rPr>
          <w:rFonts w:eastAsia="Calibri"/>
          <w:rtl/>
        </w:rPr>
        <w:t>بالإضافة</w:t>
      </w:r>
      <w:r>
        <w:rPr>
          <w:rFonts w:eastAsia="Calibri"/>
          <w:rtl/>
        </w:rPr>
        <w:t xml:space="preserve"> </w:t>
      </w:r>
      <w:r w:rsidRPr="00444016">
        <w:rPr>
          <w:rFonts w:eastAsia="Calibri"/>
          <w:rtl/>
        </w:rPr>
        <w:t>لما</w:t>
      </w:r>
      <w:r>
        <w:rPr>
          <w:rFonts w:eastAsia="Calibri" w:hint="cs"/>
          <w:rtl/>
        </w:rPr>
        <w:t> </w:t>
      </w:r>
      <w:r w:rsidRPr="00444016">
        <w:rPr>
          <w:rFonts w:eastAsia="Calibri"/>
          <w:rtl/>
        </w:rPr>
        <w:t>سبق</w:t>
      </w:r>
      <w:r>
        <w:rPr>
          <w:rFonts w:eastAsia="Calibri"/>
          <w:rtl/>
        </w:rPr>
        <w:t xml:space="preserve"> </w:t>
      </w:r>
      <w:r w:rsidRPr="00444016">
        <w:rPr>
          <w:rFonts w:eastAsia="Calibri"/>
          <w:rtl/>
        </w:rPr>
        <w:t>تم</w:t>
      </w:r>
      <w:r>
        <w:rPr>
          <w:rFonts w:eastAsia="Calibri"/>
          <w:rtl/>
        </w:rPr>
        <w:t xml:space="preserve"> </w:t>
      </w:r>
      <w:r w:rsidRPr="00444016">
        <w:rPr>
          <w:rFonts w:eastAsia="Calibri"/>
          <w:rtl/>
        </w:rPr>
        <w:t>عمل</w:t>
      </w:r>
      <w:r>
        <w:rPr>
          <w:rFonts w:eastAsia="Calibri"/>
          <w:rtl/>
        </w:rPr>
        <w:t xml:space="preserve"> </w:t>
      </w:r>
      <w:r w:rsidRPr="00444016">
        <w:rPr>
          <w:rFonts w:eastAsia="Calibri"/>
          <w:rtl/>
        </w:rPr>
        <w:t>لقاءات</w:t>
      </w:r>
      <w:r>
        <w:rPr>
          <w:rFonts w:eastAsia="Calibri"/>
          <w:rtl/>
        </w:rPr>
        <w:t xml:space="preserve"> </w:t>
      </w:r>
      <w:r w:rsidRPr="00444016">
        <w:rPr>
          <w:rFonts w:eastAsia="Calibri"/>
          <w:rtl/>
        </w:rPr>
        <w:t>إذاعية</w:t>
      </w:r>
      <w:r>
        <w:rPr>
          <w:rFonts w:eastAsia="Calibri"/>
          <w:rtl/>
        </w:rPr>
        <w:t xml:space="preserve"> </w:t>
      </w:r>
      <w:r w:rsidRPr="00444016">
        <w:rPr>
          <w:rFonts w:eastAsia="Calibri"/>
          <w:rtl/>
        </w:rPr>
        <w:t>وتلفزيونية</w:t>
      </w:r>
      <w:r>
        <w:rPr>
          <w:rFonts w:eastAsia="Calibri"/>
          <w:rtl/>
        </w:rPr>
        <w:t xml:space="preserve"> </w:t>
      </w:r>
      <w:r w:rsidRPr="00444016">
        <w:rPr>
          <w:rFonts w:eastAsia="Calibri"/>
          <w:rtl/>
        </w:rPr>
        <w:t>والتشبيك</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البلديات</w:t>
      </w:r>
      <w:r>
        <w:rPr>
          <w:rFonts w:eastAsia="Calibri"/>
          <w:rtl/>
        </w:rPr>
        <w:t xml:space="preserve"> </w:t>
      </w:r>
      <w:r w:rsidRPr="00444016">
        <w:rPr>
          <w:rFonts w:eastAsia="Calibri"/>
          <w:rtl/>
        </w:rPr>
        <w:t>وعمل</w:t>
      </w:r>
      <w:r>
        <w:rPr>
          <w:rFonts w:eastAsia="Calibri"/>
          <w:rtl/>
        </w:rPr>
        <w:t xml:space="preserve"> </w:t>
      </w:r>
      <w:proofErr w:type="spellStart"/>
      <w:r w:rsidRPr="00444016">
        <w:rPr>
          <w:rFonts w:eastAsia="Calibri"/>
          <w:rtl/>
        </w:rPr>
        <w:t>بروشورات</w:t>
      </w:r>
      <w:proofErr w:type="spellEnd"/>
      <w:r>
        <w:rPr>
          <w:rFonts w:eastAsia="Calibri"/>
          <w:rtl/>
        </w:rPr>
        <w:t xml:space="preserve"> </w:t>
      </w:r>
      <w:r w:rsidRPr="00444016">
        <w:rPr>
          <w:rFonts w:eastAsia="Calibri"/>
          <w:rtl/>
        </w:rPr>
        <w:t>لتوعية</w:t>
      </w:r>
      <w:r>
        <w:rPr>
          <w:rFonts w:eastAsia="Calibri"/>
          <w:rtl/>
        </w:rPr>
        <w:t xml:space="preserve"> </w:t>
      </w:r>
      <w:r w:rsidRPr="00444016">
        <w:rPr>
          <w:rFonts w:eastAsia="Calibri"/>
          <w:rtl/>
        </w:rPr>
        <w:t>المجتمع</w:t>
      </w:r>
      <w:r>
        <w:rPr>
          <w:rFonts w:eastAsia="Calibri"/>
          <w:rtl/>
        </w:rPr>
        <w:t xml:space="preserve"> </w:t>
      </w:r>
      <w:r w:rsidRPr="00444016">
        <w:rPr>
          <w:rFonts w:eastAsia="Calibri"/>
          <w:rtl/>
        </w:rPr>
        <w:t>والأهل</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أهمية</w:t>
      </w:r>
      <w:r>
        <w:rPr>
          <w:rFonts w:eastAsia="Calibri"/>
          <w:rtl/>
        </w:rPr>
        <w:t xml:space="preserve"> </w:t>
      </w:r>
      <w:r w:rsidRPr="00444016">
        <w:rPr>
          <w:rFonts w:eastAsia="Calibri"/>
          <w:rtl/>
        </w:rPr>
        <w:t>ذلك.</w:t>
      </w:r>
    </w:p>
    <w:p w:rsidR="0079614C" w:rsidRPr="00444016" w:rsidRDefault="0079614C" w:rsidP="0079614C">
      <w:pPr>
        <w:pStyle w:val="SingleTxtGA"/>
        <w:rPr>
          <w:rFonts w:eastAsia="Calibri"/>
          <w:lang w:eastAsia="de-DE" w:bidi="ar-JO"/>
        </w:rPr>
      </w:pPr>
      <w:r w:rsidRPr="0044758E">
        <w:rPr>
          <w:rFonts w:eastAsiaTheme="minorHAnsi"/>
          <w:rtl/>
        </w:rPr>
        <w:t>154-</w:t>
      </w:r>
      <w:r>
        <w:rPr>
          <w:rFonts w:eastAsiaTheme="minorHAnsi"/>
          <w:rtl/>
        </w:rPr>
        <w:tab/>
      </w:r>
      <w:r w:rsidRPr="00444016">
        <w:rPr>
          <w:rFonts w:eastAsia="Calibri"/>
          <w:rtl/>
        </w:rPr>
        <w:t>قامت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الداخلية</w:t>
      </w:r>
      <w:r>
        <w:rPr>
          <w:rFonts w:eastAsia="Calibri"/>
          <w:rtl/>
        </w:rPr>
        <w:t xml:space="preserve"> </w:t>
      </w:r>
      <w:r w:rsidRPr="00444016">
        <w:rPr>
          <w:rFonts w:eastAsia="Calibri"/>
          <w:rtl/>
        </w:rPr>
        <w:t>بالتخطيط</w:t>
      </w:r>
      <w:r>
        <w:rPr>
          <w:rFonts w:eastAsia="Calibri"/>
          <w:rtl/>
        </w:rPr>
        <w:t xml:space="preserve"> </w:t>
      </w:r>
      <w:r w:rsidRPr="00444016">
        <w:rPr>
          <w:rFonts w:eastAsia="Calibri"/>
          <w:rtl/>
        </w:rPr>
        <w:t>لتنفيذ</w:t>
      </w:r>
      <w:r>
        <w:rPr>
          <w:rFonts w:eastAsia="Calibri"/>
          <w:rtl/>
        </w:rPr>
        <w:t xml:space="preserve"> </w:t>
      </w:r>
      <w:r w:rsidRPr="00444016">
        <w:rPr>
          <w:rFonts w:eastAsia="Calibri"/>
          <w:rtl/>
        </w:rPr>
        <w:t>برنامج</w:t>
      </w:r>
      <w:r>
        <w:rPr>
          <w:rFonts w:eastAsia="Calibri"/>
          <w:rtl/>
        </w:rPr>
        <w:t xml:space="preserve"> </w:t>
      </w:r>
      <w:r w:rsidRPr="00444016">
        <w:rPr>
          <w:rFonts w:eastAsia="Calibri"/>
          <w:rtl/>
        </w:rPr>
        <w:t>الربط</w:t>
      </w:r>
      <w:r>
        <w:rPr>
          <w:rFonts w:eastAsia="Calibri"/>
          <w:rtl/>
        </w:rPr>
        <w:t xml:space="preserve"> </w:t>
      </w:r>
      <w:r w:rsidRPr="00444016">
        <w:rPr>
          <w:rFonts w:eastAsia="Calibri"/>
          <w:rtl/>
        </w:rPr>
        <w:t>الآلي</w:t>
      </w:r>
      <w:r>
        <w:rPr>
          <w:rFonts w:eastAsia="Calibri"/>
          <w:rtl/>
        </w:rPr>
        <w:t xml:space="preserve"> </w:t>
      </w:r>
      <w:r w:rsidRPr="00444016">
        <w:rPr>
          <w:rFonts w:eastAsia="Calibri"/>
          <w:rtl/>
        </w:rPr>
        <w:t>مع</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لتحقيق</w:t>
      </w:r>
      <w:r>
        <w:rPr>
          <w:rFonts w:eastAsia="Calibri"/>
          <w:rtl/>
        </w:rPr>
        <w:t xml:space="preserve"> </w:t>
      </w:r>
      <w:r w:rsidRPr="00444016">
        <w:rPr>
          <w:rFonts w:eastAsia="Calibri"/>
          <w:rtl/>
        </w:rPr>
        <w:t>التعاون</w:t>
      </w:r>
      <w:r>
        <w:rPr>
          <w:rFonts w:eastAsia="Calibri"/>
          <w:rtl/>
        </w:rPr>
        <w:t xml:space="preserve"> </w:t>
      </w:r>
      <w:r w:rsidRPr="00444016">
        <w:rPr>
          <w:rFonts w:eastAsia="Calibri"/>
          <w:rtl/>
        </w:rPr>
        <w:t>المباشر،</w:t>
      </w:r>
      <w:r>
        <w:rPr>
          <w:rFonts w:eastAsia="Calibri"/>
          <w:rtl/>
        </w:rPr>
        <w:t xml:space="preserve"> </w:t>
      </w:r>
      <w:r w:rsidRPr="00444016">
        <w:rPr>
          <w:rFonts w:eastAsia="Calibri"/>
          <w:rtl/>
        </w:rPr>
        <w:t>لتسجيل</w:t>
      </w:r>
      <w:r>
        <w:rPr>
          <w:rFonts w:eastAsia="Calibri"/>
          <w:rtl/>
        </w:rPr>
        <w:t xml:space="preserve"> </w:t>
      </w:r>
      <w:r w:rsidRPr="00444016">
        <w:rPr>
          <w:rFonts w:eastAsia="Calibri"/>
          <w:rtl/>
        </w:rPr>
        <w:t>وقائع</w:t>
      </w:r>
      <w:r>
        <w:rPr>
          <w:rFonts w:eastAsia="Calibri"/>
          <w:rtl/>
        </w:rPr>
        <w:t xml:space="preserve"> </w:t>
      </w:r>
      <w:r w:rsidRPr="00444016">
        <w:rPr>
          <w:rFonts w:eastAsia="Calibri"/>
          <w:rtl/>
        </w:rPr>
        <w:t>المواليد</w:t>
      </w:r>
      <w:r>
        <w:rPr>
          <w:rFonts w:eastAsia="Calibri"/>
          <w:rtl/>
        </w:rPr>
        <w:t xml:space="preserve"> </w:t>
      </w:r>
      <w:r w:rsidRPr="00444016">
        <w:rPr>
          <w:rFonts w:eastAsia="Calibri"/>
          <w:rtl/>
        </w:rPr>
        <w:t>والوفيات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المستشفيات،</w:t>
      </w:r>
      <w:r>
        <w:rPr>
          <w:rFonts w:eastAsia="Calibri"/>
          <w:rtl/>
        </w:rPr>
        <w:t xml:space="preserve"> </w:t>
      </w:r>
      <w:r w:rsidRPr="00444016">
        <w:rPr>
          <w:rFonts w:eastAsia="Calibri"/>
          <w:rtl/>
        </w:rPr>
        <w:t>بحيث</w:t>
      </w:r>
      <w:r>
        <w:rPr>
          <w:rFonts w:eastAsia="Calibri"/>
          <w:rtl/>
        </w:rPr>
        <w:t xml:space="preserve"> </w:t>
      </w:r>
      <w:r w:rsidRPr="00444016">
        <w:rPr>
          <w:rFonts w:eastAsia="Calibri"/>
          <w:rtl/>
        </w:rPr>
        <w:t>تقوم</w:t>
      </w:r>
      <w:r>
        <w:rPr>
          <w:rFonts w:eastAsia="Calibri"/>
          <w:rtl/>
        </w:rPr>
        <w:t xml:space="preserve"> </w:t>
      </w:r>
      <w:r w:rsidRPr="00444016">
        <w:rPr>
          <w:rFonts w:eastAsia="Calibri"/>
          <w:rtl/>
        </w:rPr>
        <w:t>الاخيرة</w:t>
      </w:r>
      <w:r>
        <w:rPr>
          <w:rFonts w:eastAsia="Calibri"/>
          <w:rtl/>
        </w:rPr>
        <w:t xml:space="preserve"> </w:t>
      </w:r>
      <w:r w:rsidRPr="00444016">
        <w:rPr>
          <w:rFonts w:eastAsia="Calibri"/>
          <w:rtl/>
        </w:rPr>
        <w:t>بالتبليغ</w:t>
      </w:r>
      <w:r>
        <w:rPr>
          <w:rFonts w:eastAsia="Calibri"/>
          <w:rtl/>
        </w:rPr>
        <w:t xml:space="preserve"> </w:t>
      </w:r>
      <w:r w:rsidRPr="00444016">
        <w:rPr>
          <w:rFonts w:eastAsia="Calibri"/>
          <w:rtl/>
        </w:rPr>
        <w:t>الالي</w:t>
      </w:r>
      <w:r>
        <w:rPr>
          <w:rFonts w:eastAsia="Calibri"/>
          <w:rtl/>
        </w:rPr>
        <w:t xml:space="preserve"> </w:t>
      </w:r>
      <w:r w:rsidRPr="00444016">
        <w:rPr>
          <w:rFonts w:eastAsia="Calibri"/>
          <w:rtl/>
        </w:rPr>
        <w:t>لسجل</w:t>
      </w:r>
      <w:r>
        <w:rPr>
          <w:rFonts w:eastAsia="Calibri"/>
          <w:rtl/>
        </w:rPr>
        <w:t xml:space="preserve"> </w:t>
      </w:r>
      <w:r w:rsidRPr="00444016">
        <w:rPr>
          <w:rFonts w:eastAsia="Calibri"/>
          <w:rtl/>
        </w:rPr>
        <w:t>السكان،</w:t>
      </w:r>
      <w:r>
        <w:rPr>
          <w:rFonts w:eastAsia="Calibri"/>
          <w:rtl/>
        </w:rPr>
        <w:t xml:space="preserve"> </w:t>
      </w:r>
      <w:r w:rsidRPr="00444016">
        <w:rPr>
          <w:rFonts w:eastAsia="Calibri"/>
          <w:rtl/>
        </w:rPr>
        <w:t>والذي</w:t>
      </w:r>
      <w:r>
        <w:rPr>
          <w:rFonts w:eastAsia="Calibri"/>
          <w:rtl/>
        </w:rPr>
        <w:t xml:space="preserve"> </w:t>
      </w:r>
      <w:r w:rsidRPr="00444016">
        <w:rPr>
          <w:rFonts w:eastAsia="Calibri"/>
          <w:rtl/>
        </w:rPr>
        <w:t>يقوم</w:t>
      </w:r>
      <w:r>
        <w:rPr>
          <w:rFonts w:eastAsia="Calibri"/>
          <w:rtl/>
        </w:rPr>
        <w:t xml:space="preserve"> </w:t>
      </w:r>
      <w:r w:rsidRPr="00444016">
        <w:rPr>
          <w:rFonts w:eastAsia="Calibri"/>
          <w:rtl/>
        </w:rPr>
        <w:t>بدوره</w:t>
      </w:r>
      <w:r>
        <w:rPr>
          <w:rFonts w:eastAsia="Calibri"/>
          <w:rtl/>
        </w:rPr>
        <w:t xml:space="preserve"> </w:t>
      </w:r>
      <w:r w:rsidRPr="00444016">
        <w:rPr>
          <w:rFonts w:eastAsia="Calibri"/>
          <w:rtl/>
        </w:rPr>
        <w:t>بإصدار</w:t>
      </w:r>
      <w:r>
        <w:rPr>
          <w:rFonts w:eastAsia="Calibri"/>
          <w:rtl/>
        </w:rPr>
        <w:t xml:space="preserve"> </w:t>
      </w:r>
      <w:r w:rsidRPr="00444016">
        <w:rPr>
          <w:rFonts w:eastAsia="Calibri"/>
          <w:rtl/>
        </w:rPr>
        <w:t>شهادات</w:t>
      </w:r>
      <w:r>
        <w:rPr>
          <w:rFonts w:eastAsia="Calibri"/>
          <w:rtl/>
        </w:rPr>
        <w:t xml:space="preserve"> </w:t>
      </w:r>
      <w:r w:rsidRPr="00444016">
        <w:rPr>
          <w:rFonts w:eastAsia="Calibri"/>
          <w:rtl/>
        </w:rPr>
        <w:t>الميلاد</w:t>
      </w:r>
      <w:r>
        <w:rPr>
          <w:rFonts w:eastAsia="Calibri"/>
          <w:rtl/>
        </w:rPr>
        <w:t xml:space="preserve"> </w:t>
      </w:r>
      <w:r w:rsidRPr="00444016">
        <w:rPr>
          <w:rFonts w:eastAsia="Calibri"/>
          <w:rtl/>
        </w:rPr>
        <w:t>وارسالها</w:t>
      </w:r>
      <w:r>
        <w:rPr>
          <w:rFonts w:eastAsia="Calibri"/>
          <w:rtl/>
        </w:rPr>
        <w:t xml:space="preserve"> </w:t>
      </w:r>
      <w:r w:rsidRPr="00444016">
        <w:rPr>
          <w:rFonts w:eastAsia="Calibri"/>
          <w:rtl/>
        </w:rPr>
        <w:t>عبر</w:t>
      </w:r>
      <w:r>
        <w:rPr>
          <w:rFonts w:eastAsia="Calibri"/>
          <w:rtl/>
        </w:rPr>
        <w:t xml:space="preserve"> </w:t>
      </w:r>
      <w:r w:rsidRPr="00444016">
        <w:rPr>
          <w:rFonts w:eastAsia="Calibri"/>
          <w:rtl/>
        </w:rPr>
        <w:t>البريد،</w:t>
      </w:r>
      <w:r>
        <w:rPr>
          <w:rFonts w:eastAsia="Calibri"/>
          <w:rtl/>
        </w:rPr>
        <w:t xml:space="preserve"> </w:t>
      </w:r>
      <w:r w:rsidRPr="00444016">
        <w:rPr>
          <w:rFonts w:eastAsia="Calibri"/>
          <w:rtl/>
        </w:rPr>
        <w:t>وكذلك</w:t>
      </w:r>
      <w:r>
        <w:rPr>
          <w:rFonts w:eastAsia="Calibri"/>
          <w:rtl/>
        </w:rPr>
        <w:t xml:space="preserve"> </w:t>
      </w:r>
      <w:r w:rsidRPr="00444016">
        <w:rPr>
          <w:rFonts w:eastAsia="Calibri"/>
          <w:rtl/>
        </w:rPr>
        <w:t>الوفيات.</w:t>
      </w:r>
      <w:r>
        <w:rPr>
          <w:rFonts w:eastAsia="Calibri"/>
          <w:rtl/>
        </w:rPr>
        <w:t xml:space="preserve"> </w:t>
      </w:r>
      <w:r w:rsidRPr="00444016">
        <w:rPr>
          <w:rFonts w:eastAsia="Calibri"/>
          <w:rtl/>
        </w:rPr>
        <w:t>بالإضافة</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التشبيك</w:t>
      </w:r>
      <w:r>
        <w:rPr>
          <w:rFonts w:eastAsia="Calibri"/>
          <w:rtl/>
        </w:rPr>
        <w:t xml:space="preserve"> </w:t>
      </w:r>
      <w:r w:rsidRPr="00444016">
        <w:rPr>
          <w:rFonts w:eastAsia="Calibri"/>
          <w:rtl/>
        </w:rPr>
        <w:t>مع</w:t>
      </w:r>
      <w:r>
        <w:rPr>
          <w:rFonts w:eastAsia="Calibri"/>
          <w:rtl/>
        </w:rPr>
        <w:t xml:space="preserve"> </w:t>
      </w:r>
      <w:r w:rsidRPr="00444016">
        <w:rPr>
          <w:rFonts w:eastAsia="Calibri"/>
          <w:rtl/>
        </w:rPr>
        <w:t>ديوان</w:t>
      </w:r>
      <w:r>
        <w:rPr>
          <w:rFonts w:eastAsia="Calibri"/>
          <w:rtl/>
        </w:rPr>
        <w:t xml:space="preserve"> </w:t>
      </w:r>
      <w:r w:rsidRPr="00444016">
        <w:rPr>
          <w:rFonts w:eastAsia="Calibri"/>
          <w:rtl/>
        </w:rPr>
        <w:t>قاضي</w:t>
      </w:r>
      <w:r>
        <w:rPr>
          <w:rFonts w:eastAsia="Calibri"/>
          <w:rtl/>
        </w:rPr>
        <w:t xml:space="preserve"> </w:t>
      </w:r>
      <w:r w:rsidRPr="00444016">
        <w:rPr>
          <w:rFonts w:eastAsia="Calibri"/>
          <w:rtl/>
        </w:rPr>
        <w:t>القضاة</w:t>
      </w:r>
      <w:r>
        <w:rPr>
          <w:rFonts w:eastAsia="Calibri"/>
          <w:rtl/>
        </w:rPr>
        <w:t xml:space="preserve"> </w:t>
      </w:r>
      <w:r w:rsidRPr="00444016">
        <w:rPr>
          <w:rFonts w:eastAsia="Calibri"/>
          <w:rtl/>
        </w:rPr>
        <w:t>لتسجيل</w:t>
      </w:r>
      <w:r>
        <w:rPr>
          <w:rFonts w:eastAsia="Calibri"/>
          <w:rtl/>
        </w:rPr>
        <w:t xml:space="preserve"> </w:t>
      </w:r>
      <w:r w:rsidRPr="00444016">
        <w:rPr>
          <w:rFonts w:eastAsia="Calibri"/>
          <w:rtl/>
        </w:rPr>
        <w:t>وقائع</w:t>
      </w:r>
      <w:r>
        <w:rPr>
          <w:rFonts w:eastAsia="Calibri"/>
          <w:rtl/>
        </w:rPr>
        <w:t xml:space="preserve"> </w:t>
      </w:r>
      <w:r w:rsidRPr="00444016">
        <w:rPr>
          <w:rFonts w:eastAsia="Calibri"/>
          <w:rtl/>
        </w:rPr>
        <w:t>الزواج</w:t>
      </w:r>
      <w:r>
        <w:rPr>
          <w:rFonts w:eastAsia="Calibri"/>
          <w:rtl/>
        </w:rPr>
        <w:t xml:space="preserve"> </w:t>
      </w:r>
      <w:r w:rsidRPr="00444016">
        <w:rPr>
          <w:rFonts w:eastAsia="Calibri"/>
          <w:rtl/>
        </w:rPr>
        <w:t>والطلاق</w:t>
      </w:r>
      <w:r>
        <w:rPr>
          <w:rFonts w:eastAsia="Calibri"/>
          <w:rtl/>
        </w:rPr>
        <w:t xml:space="preserve"> </w:t>
      </w:r>
      <w:r w:rsidRPr="00444016">
        <w:rPr>
          <w:rFonts w:eastAsia="Calibri"/>
          <w:rtl/>
        </w:rPr>
        <w:t>عن</w:t>
      </w:r>
      <w:r>
        <w:rPr>
          <w:rFonts w:eastAsia="Calibri"/>
          <w:rtl/>
        </w:rPr>
        <w:t xml:space="preserve"> </w:t>
      </w:r>
      <w:r w:rsidRPr="00444016">
        <w:rPr>
          <w:rFonts w:eastAsia="Calibri"/>
          <w:rtl/>
        </w:rPr>
        <w:t>طريق</w:t>
      </w:r>
      <w:r>
        <w:rPr>
          <w:rFonts w:eastAsia="Calibri"/>
          <w:rtl/>
        </w:rPr>
        <w:t xml:space="preserve"> </w:t>
      </w:r>
      <w:r w:rsidRPr="00444016">
        <w:rPr>
          <w:rFonts w:eastAsia="Calibri"/>
          <w:rtl/>
        </w:rPr>
        <w:t>ذات</w:t>
      </w:r>
      <w:r>
        <w:rPr>
          <w:rFonts w:eastAsia="Calibri"/>
          <w:rtl/>
        </w:rPr>
        <w:t xml:space="preserve"> </w:t>
      </w:r>
      <w:r w:rsidRPr="00444016">
        <w:rPr>
          <w:rFonts w:eastAsia="Calibri"/>
          <w:rtl/>
        </w:rPr>
        <w:t>البرنامج.</w:t>
      </w:r>
      <w:r>
        <w:rPr>
          <w:rFonts w:eastAsia="Calibri"/>
          <w:rtl/>
        </w:rPr>
        <w:t xml:space="preserve"> </w:t>
      </w:r>
      <w:r w:rsidRPr="00444016">
        <w:rPr>
          <w:rFonts w:eastAsia="Calibri"/>
          <w:rtl/>
        </w:rPr>
        <w:t>ما</w:t>
      </w:r>
      <w:r>
        <w:rPr>
          <w:rFonts w:eastAsia="Calibri"/>
          <w:rtl/>
        </w:rPr>
        <w:t xml:space="preserve"> </w:t>
      </w:r>
      <w:r w:rsidRPr="00444016">
        <w:rPr>
          <w:rFonts w:eastAsia="Calibri"/>
          <w:rtl/>
        </w:rPr>
        <w:t>يعيق</w:t>
      </w:r>
      <w:r>
        <w:rPr>
          <w:rFonts w:eastAsia="Calibri"/>
          <w:rtl/>
        </w:rPr>
        <w:t xml:space="preserve"> </w:t>
      </w:r>
      <w:r w:rsidRPr="00444016">
        <w:rPr>
          <w:rFonts w:eastAsia="Calibri"/>
          <w:rtl/>
        </w:rPr>
        <w:t>تنفيذ</w:t>
      </w:r>
      <w:r>
        <w:rPr>
          <w:rFonts w:eastAsia="Calibri"/>
          <w:rtl/>
        </w:rPr>
        <w:t xml:space="preserve"> </w:t>
      </w:r>
      <w:r w:rsidRPr="00444016">
        <w:rPr>
          <w:rFonts w:eastAsia="Calibri"/>
          <w:rtl/>
        </w:rPr>
        <w:t>برنامج</w:t>
      </w:r>
      <w:r>
        <w:rPr>
          <w:rFonts w:eastAsia="Calibri"/>
          <w:rtl/>
        </w:rPr>
        <w:t xml:space="preserve"> </w:t>
      </w:r>
      <w:r w:rsidRPr="00444016">
        <w:rPr>
          <w:rFonts w:eastAsia="Calibri"/>
          <w:rtl/>
        </w:rPr>
        <w:t>الربط</w:t>
      </w:r>
      <w:r>
        <w:rPr>
          <w:rFonts w:eastAsia="Calibri"/>
          <w:rtl/>
        </w:rPr>
        <w:t xml:space="preserve"> </w:t>
      </w:r>
      <w:r w:rsidRPr="00444016">
        <w:rPr>
          <w:rFonts w:eastAsia="Calibri"/>
          <w:rtl/>
        </w:rPr>
        <w:t>الآلي،</w:t>
      </w:r>
      <w:r>
        <w:rPr>
          <w:rFonts w:eastAsia="Calibri"/>
          <w:rtl/>
        </w:rPr>
        <w:t xml:space="preserve"> </w:t>
      </w:r>
      <w:r w:rsidRPr="00444016">
        <w:rPr>
          <w:rFonts w:eastAsia="Calibri"/>
          <w:rtl/>
        </w:rPr>
        <w:t>بأنه</w:t>
      </w:r>
      <w:r>
        <w:rPr>
          <w:rFonts w:eastAsia="Calibri"/>
          <w:rtl/>
        </w:rPr>
        <w:t xml:space="preserve"> </w:t>
      </w:r>
      <w:r w:rsidRPr="00444016">
        <w:rPr>
          <w:rFonts w:eastAsia="Calibri"/>
          <w:rtl/>
        </w:rPr>
        <w:t>يتطلب</w:t>
      </w:r>
      <w:r>
        <w:rPr>
          <w:rFonts w:eastAsia="Calibri"/>
          <w:rtl/>
        </w:rPr>
        <w:t xml:space="preserve"> </w:t>
      </w:r>
      <w:r w:rsidRPr="00444016">
        <w:rPr>
          <w:rFonts w:eastAsia="Calibri"/>
          <w:rtl/>
        </w:rPr>
        <w:t>تحديد</w:t>
      </w:r>
      <w:r>
        <w:rPr>
          <w:rFonts w:eastAsia="Calibri"/>
          <w:rtl/>
        </w:rPr>
        <w:t xml:space="preserve"> </w:t>
      </w:r>
      <w:r w:rsidRPr="00444016">
        <w:rPr>
          <w:rFonts w:eastAsia="Calibri"/>
          <w:rtl/>
        </w:rPr>
        <w:t>(كودات)</w:t>
      </w:r>
      <w:r>
        <w:rPr>
          <w:rFonts w:eastAsia="Calibri"/>
          <w:rtl/>
        </w:rPr>
        <w:t xml:space="preserve"> </w:t>
      </w:r>
      <w:r w:rsidRPr="00444016">
        <w:rPr>
          <w:rFonts w:eastAsia="Calibri"/>
          <w:rtl/>
        </w:rPr>
        <w:t>للمناطق</w:t>
      </w:r>
      <w:r>
        <w:rPr>
          <w:rFonts w:eastAsia="Calibri"/>
          <w:rtl/>
        </w:rPr>
        <w:t xml:space="preserve"> </w:t>
      </w:r>
      <w:r w:rsidRPr="00444016">
        <w:rPr>
          <w:rFonts w:eastAsia="Calibri"/>
          <w:rtl/>
        </w:rPr>
        <w:t>المختلفة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وهذا</w:t>
      </w:r>
      <w:r>
        <w:rPr>
          <w:rFonts w:eastAsia="Calibri"/>
          <w:rtl/>
        </w:rPr>
        <w:t xml:space="preserve"> </w:t>
      </w:r>
      <w:r w:rsidRPr="00444016">
        <w:rPr>
          <w:rFonts w:eastAsia="Calibri"/>
          <w:rtl/>
        </w:rPr>
        <w:t>مرتبط</w:t>
      </w:r>
      <w:r>
        <w:rPr>
          <w:rFonts w:eastAsia="Calibri"/>
          <w:rtl/>
        </w:rPr>
        <w:t xml:space="preserve"> </w:t>
      </w:r>
      <w:r w:rsidRPr="00444016">
        <w:rPr>
          <w:rFonts w:eastAsia="Calibri"/>
          <w:rtl/>
        </w:rPr>
        <w:t>مع</w:t>
      </w:r>
      <w:r>
        <w:rPr>
          <w:rFonts w:eastAsia="Calibri"/>
          <w:rtl/>
        </w:rPr>
        <w:t xml:space="preserve"> </w:t>
      </w:r>
      <w:r w:rsidRPr="00444016">
        <w:rPr>
          <w:rFonts w:eastAsia="Calibri"/>
          <w:rtl/>
        </w:rPr>
        <w:t>سجلات</w:t>
      </w:r>
      <w:r>
        <w:rPr>
          <w:rFonts w:eastAsia="Calibri"/>
          <w:rtl/>
        </w:rPr>
        <w:t xml:space="preserve"> </w:t>
      </w:r>
      <w:r w:rsidRPr="00444016">
        <w:rPr>
          <w:rFonts w:eastAsia="Calibri"/>
          <w:rtl/>
        </w:rPr>
        <w:t>إسرائيل،</w:t>
      </w:r>
      <w:r>
        <w:rPr>
          <w:rFonts w:eastAsia="Calibri"/>
          <w:rtl/>
        </w:rPr>
        <w:t xml:space="preserve"> </w:t>
      </w:r>
      <w:r w:rsidRPr="00444016">
        <w:rPr>
          <w:rFonts w:eastAsia="Calibri"/>
          <w:rtl/>
        </w:rPr>
        <w:t>السلطة</w:t>
      </w:r>
      <w:r>
        <w:rPr>
          <w:rFonts w:eastAsia="Calibri"/>
          <w:rtl/>
        </w:rPr>
        <w:t xml:space="preserve"> </w:t>
      </w:r>
      <w:r w:rsidRPr="00444016">
        <w:rPr>
          <w:rFonts w:eastAsia="Calibri"/>
          <w:rtl/>
        </w:rPr>
        <w:t>القائمة</w:t>
      </w:r>
      <w:r>
        <w:rPr>
          <w:rFonts w:eastAsia="Calibri"/>
          <w:rtl/>
        </w:rPr>
        <w:t xml:space="preserve"> </w:t>
      </w:r>
      <w:r w:rsidRPr="00444016">
        <w:rPr>
          <w:rFonts w:eastAsia="Calibri"/>
          <w:rtl/>
        </w:rPr>
        <w:t>بالاحتلال،</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يصعب</w:t>
      </w:r>
      <w:r>
        <w:rPr>
          <w:rFonts w:eastAsia="Calibri"/>
          <w:rtl/>
        </w:rPr>
        <w:t xml:space="preserve"> </w:t>
      </w:r>
      <w:r w:rsidRPr="00444016">
        <w:rPr>
          <w:rFonts w:eastAsia="Calibri"/>
          <w:rtl/>
        </w:rPr>
        <w:t>تغييرها</w:t>
      </w:r>
      <w:r>
        <w:rPr>
          <w:rFonts w:eastAsia="Calibri"/>
          <w:rtl/>
        </w:rPr>
        <w:t xml:space="preserve"> </w:t>
      </w:r>
      <w:r w:rsidRPr="00444016">
        <w:rPr>
          <w:rFonts w:eastAsia="Calibri"/>
          <w:rtl/>
        </w:rPr>
        <w:t>بدون</w:t>
      </w:r>
      <w:r>
        <w:rPr>
          <w:rFonts w:eastAsia="Calibri"/>
          <w:rtl/>
        </w:rPr>
        <w:t xml:space="preserve"> </w:t>
      </w:r>
      <w:r w:rsidRPr="00444016">
        <w:rPr>
          <w:rFonts w:eastAsia="Calibri"/>
          <w:rtl/>
        </w:rPr>
        <w:t>الاتفاق</w:t>
      </w:r>
      <w:r>
        <w:rPr>
          <w:rFonts w:eastAsia="Calibri"/>
          <w:rtl/>
        </w:rPr>
        <w:t xml:space="preserve"> </w:t>
      </w:r>
      <w:r w:rsidRPr="00444016">
        <w:rPr>
          <w:rFonts w:eastAsia="Calibri"/>
          <w:rtl/>
        </w:rPr>
        <w:t>مع</w:t>
      </w:r>
      <w:r>
        <w:rPr>
          <w:rFonts w:eastAsia="Calibri"/>
          <w:rtl/>
        </w:rPr>
        <w:t xml:space="preserve"> </w:t>
      </w:r>
      <w:r w:rsidRPr="00444016">
        <w:rPr>
          <w:rFonts w:eastAsia="Calibri"/>
          <w:rtl/>
        </w:rPr>
        <w:t>هذه</w:t>
      </w:r>
      <w:r>
        <w:rPr>
          <w:rFonts w:eastAsia="Calibri"/>
          <w:rtl/>
        </w:rPr>
        <w:t xml:space="preserve"> </w:t>
      </w:r>
      <w:r w:rsidRPr="00444016">
        <w:rPr>
          <w:rFonts w:eastAsia="Calibri"/>
          <w:rtl/>
        </w:rPr>
        <w:t>السلطات.</w:t>
      </w:r>
      <w:r>
        <w:rPr>
          <w:rFonts w:eastAsia="Calibri"/>
          <w:rtl/>
        </w:rPr>
        <w:t xml:space="preserve"> </w:t>
      </w:r>
    </w:p>
    <w:p w:rsidR="0079614C" w:rsidRPr="00444016" w:rsidRDefault="0079614C" w:rsidP="0079614C">
      <w:pPr>
        <w:pStyle w:val="H23GA"/>
        <w:rPr>
          <w:rFonts w:eastAsia="Calibri"/>
          <w:lang w:bidi="ar-EG"/>
        </w:rPr>
      </w:pPr>
      <w:r>
        <w:rPr>
          <w:rFonts w:ascii="Symbol" w:eastAsia="Calibri" w:hAnsi="Symbol"/>
          <w:lang w:bidi="ar-JO"/>
        </w:rPr>
        <w:tab/>
      </w:r>
      <w:r w:rsidRPr="00444016">
        <w:rPr>
          <w:rFonts w:ascii="Symbol" w:eastAsia="Calibri" w:hAnsi="Symbol"/>
          <w:lang w:bidi="ar-JO"/>
        </w:rPr>
        <w:tab/>
      </w:r>
      <w:r w:rsidRPr="00444016">
        <w:rPr>
          <w:rFonts w:eastAsia="Calibri" w:hint="cs"/>
          <w:rtl/>
          <w:lang w:bidi="ar-JO"/>
        </w:rPr>
        <w:t>الحفاظ</w:t>
      </w:r>
      <w:r>
        <w:rPr>
          <w:rFonts w:eastAsia="Calibri"/>
          <w:rtl/>
          <w:lang w:bidi="ar-JO"/>
        </w:rPr>
        <w:t xml:space="preserve"> </w:t>
      </w:r>
      <w:r w:rsidRPr="00444016">
        <w:rPr>
          <w:rFonts w:eastAsia="Calibri" w:hint="cs"/>
          <w:rtl/>
          <w:lang w:bidi="ar-JO"/>
        </w:rPr>
        <w:t>على</w:t>
      </w:r>
      <w:r>
        <w:rPr>
          <w:rFonts w:eastAsia="Calibri"/>
          <w:rtl/>
          <w:lang w:bidi="ar-JO"/>
        </w:rPr>
        <w:t xml:space="preserve"> </w:t>
      </w:r>
      <w:r w:rsidRPr="00444016">
        <w:rPr>
          <w:rFonts w:eastAsia="Calibri" w:hint="cs"/>
          <w:rtl/>
          <w:lang w:bidi="ar-JO"/>
        </w:rPr>
        <w:t>الهوية</w:t>
      </w:r>
    </w:p>
    <w:p w:rsidR="0079614C" w:rsidRPr="00444016" w:rsidRDefault="0079614C" w:rsidP="0079614C">
      <w:pPr>
        <w:pStyle w:val="SingleTxtGA"/>
        <w:rPr>
          <w:rFonts w:eastAsia="Calibri"/>
          <w:lang w:eastAsia="de-DE" w:bidi="ar-JO"/>
        </w:rPr>
      </w:pPr>
      <w:r w:rsidRPr="0044758E">
        <w:rPr>
          <w:rFonts w:eastAsiaTheme="minorHAnsi"/>
          <w:rtl/>
        </w:rPr>
        <w:t>155-</w:t>
      </w:r>
      <w:r w:rsidRPr="0044758E">
        <w:rPr>
          <w:rFonts w:eastAsiaTheme="minorHAnsi"/>
          <w:rtl/>
        </w:rPr>
        <w:tab/>
      </w:r>
      <w:r w:rsidRPr="00444016">
        <w:rPr>
          <w:rFonts w:eastAsia="Calibri" w:hint="cs"/>
          <w:rtl/>
          <w:lang w:eastAsia="de-DE" w:bidi="ar-JO"/>
        </w:rPr>
        <w:t>تنص</w:t>
      </w:r>
      <w:r>
        <w:rPr>
          <w:rFonts w:eastAsia="Calibri"/>
          <w:rtl/>
          <w:lang w:eastAsia="de-DE" w:bidi="ar-JO"/>
        </w:rPr>
        <w:t xml:space="preserve"> </w:t>
      </w:r>
      <w:r w:rsidRPr="00444016">
        <w:rPr>
          <w:rFonts w:eastAsia="Calibri" w:hint="cs"/>
          <w:rtl/>
          <w:lang w:eastAsia="de-DE" w:bidi="ar-JO"/>
        </w:rPr>
        <w:t>المادة</w:t>
      </w:r>
      <w:r>
        <w:rPr>
          <w:rFonts w:eastAsia="Calibri"/>
          <w:rtl/>
          <w:lang w:eastAsia="de-DE" w:bidi="ar-JO"/>
        </w:rPr>
        <w:t xml:space="preserve"> </w:t>
      </w:r>
      <w:r w:rsidRPr="00444016">
        <w:rPr>
          <w:rFonts w:eastAsia="Calibri"/>
          <w:rtl/>
          <w:lang w:eastAsia="de-DE" w:bidi="ar-JO"/>
        </w:rPr>
        <w:t>7</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القانون</w:t>
      </w:r>
      <w:r>
        <w:rPr>
          <w:rFonts w:eastAsia="Calibri"/>
          <w:rtl/>
          <w:lang w:eastAsia="de-DE" w:bidi="ar-JO"/>
        </w:rPr>
        <w:t xml:space="preserve"> </w:t>
      </w:r>
      <w:r w:rsidRPr="00444016">
        <w:rPr>
          <w:rFonts w:eastAsia="Calibri" w:hint="cs"/>
          <w:rtl/>
          <w:lang w:eastAsia="de-DE" w:bidi="ar-JO"/>
        </w:rPr>
        <w:t>الأساسي</w:t>
      </w:r>
      <w:r>
        <w:rPr>
          <w:rFonts w:eastAsia="Calibri"/>
          <w:rtl/>
          <w:lang w:eastAsia="de-DE" w:bidi="ar-JO"/>
        </w:rPr>
        <w:t xml:space="preserve"> </w:t>
      </w:r>
      <w:r w:rsidRPr="00444016">
        <w:rPr>
          <w:rFonts w:eastAsia="Calibri" w:hint="cs"/>
          <w:rtl/>
          <w:lang w:eastAsia="de-DE" w:bidi="ar-JO"/>
        </w:rPr>
        <w:t>على</w:t>
      </w:r>
      <w:r>
        <w:rPr>
          <w:rFonts w:eastAsia="Calibri"/>
          <w:rtl/>
          <w:lang w:eastAsia="de-DE" w:bidi="ar-JO"/>
        </w:rPr>
        <w:t xml:space="preserve"> </w:t>
      </w:r>
      <w:r w:rsidRPr="00444016">
        <w:rPr>
          <w:rFonts w:eastAsia="Calibri" w:hint="cs"/>
          <w:rtl/>
          <w:lang w:eastAsia="de-DE" w:bidi="ar-JO"/>
        </w:rPr>
        <w:t>أن</w:t>
      </w:r>
      <w:r w:rsidRPr="00444016">
        <w:rPr>
          <w:rFonts w:eastAsia="Calibri"/>
          <w:rtl/>
          <w:lang w:eastAsia="de-DE" w:bidi="ar-JO"/>
        </w:rPr>
        <w:t>:</w:t>
      </w:r>
      <w:r>
        <w:rPr>
          <w:rFonts w:eastAsia="Calibri" w:hint="cs"/>
          <w:rtl/>
          <w:lang w:eastAsia="de-DE" w:bidi="ar-JO"/>
        </w:rPr>
        <w:t xml:space="preserve"> </w:t>
      </w:r>
      <w:r w:rsidRPr="00444016">
        <w:rPr>
          <w:rFonts w:eastAsia="Calibri"/>
          <w:rtl/>
          <w:lang w:eastAsia="de-DE" w:bidi="ar-JO"/>
        </w:rPr>
        <w:t>"</w:t>
      </w:r>
      <w:r w:rsidRPr="00444016">
        <w:rPr>
          <w:rFonts w:eastAsia="Calibri" w:hint="cs"/>
          <w:rtl/>
          <w:lang w:eastAsia="de-DE" w:bidi="ar-JO"/>
        </w:rPr>
        <w:t>الجنسية</w:t>
      </w:r>
      <w:r>
        <w:rPr>
          <w:rFonts w:eastAsia="Calibri"/>
          <w:rtl/>
          <w:lang w:eastAsia="de-DE" w:bidi="ar-JO"/>
        </w:rPr>
        <w:t xml:space="preserve"> </w:t>
      </w:r>
      <w:r w:rsidRPr="00444016">
        <w:rPr>
          <w:rFonts w:eastAsia="Calibri" w:hint="cs"/>
          <w:rtl/>
          <w:lang w:eastAsia="de-DE" w:bidi="ar-JO"/>
        </w:rPr>
        <w:t>الفلسطينية</w:t>
      </w:r>
      <w:r>
        <w:rPr>
          <w:rFonts w:eastAsia="Calibri"/>
          <w:rtl/>
          <w:lang w:eastAsia="de-DE" w:bidi="ar-JO"/>
        </w:rPr>
        <w:t xml:space="preserve"> </w:t>
      </w:r>
      <w:r w:rsidRPr="00444016">
        <w:rPr>
          <w:rFonts w:eastAsia="Calibri" w:hint="cs"/>
          <w:rtl/>
          <w:lang w:eastAsia="de-DE" w:bidi="ar-JO"/>
        </w:rPr>
        <w:t>تنظم</w:t>
      </w:r>
      <w:r>
        <w:rPr>
          <w:rFonts w:eastAsia="Calibri"/>
          <w:rtl/>
          <w:lang w:eastAsia="de-DE" w:bidi="ar-JO"/>
        </w:rPr>
        <w:t xml:space="preserve"> </w:t>
      </w:r>
      <w:r w:rsidRPr="00444016">
        <w:rPr>
          <w:rFonts w:eastAsia="Calibri" w:hint="cs"/>
          <w:rtl/>
          <w:lang w:eastAsia="de-DE" w:bidi="ar-JO"/>
        </w:rPr>
        <w:t>بالقانون</w:t>
      </w:r>
      <w:r w:rsidRPr="00444016">
        <w:rPr>
          <w:rFonts w:eastAsia="Calibri"/>
          <w:rtl/>
          <w:lang w:eastAsia="de-DE" w:bidi="ar-JO"/>
        </w:rPr>
        <w:t>"</w:t>
      </w:r>
      <w:r w:rsidRPr="00444016">
        <w:rPr>
          <w:rFonts w:eastAsia="Calibri" w:hint="cs"/>
          <w:rtl/>
          <w:lang w:eastAsia="de-DE" w:bidi="ar-JO"/>
        </w:rPr>
        <w:t>،</w:t>
      </w:r>
      <w:r>
        <w:rPr>
          <w:rFonts w:eastAsia="Calibri"/>
          <w:rtl/>
          <w:lang w:eastAsia="de-DE" w:bidi="ar-JO"/>
        </w:rPr>
        <w:t xml:space="preserve"> </w:t>
      </w:r>
      <w:r w:rsidRPr="00444016">
        <w:rPr>
          <w:rFonts w:eastAsia="Calibri" w:hint="cs"/>
          <w:rtl/>
          <w:lang w:eastAsia="de-DE" w:bidi="ar-JO"/>
        </w:rPr>
        <w:t>وتضمنت</w:t>
      </w:r>
      <w:r>
        <w:rPr>
          <w:rFonts w:eastAsia="Calibri"/>
          <w:rtl/>
          <w:lang w:eastAsia="de-DE" w:bidi="ar-JO"/>
        </w:rPr>
        <w:t xml:space="preserve"> </w:t>
      </w:r>
      <w:r w:rsidRPr="00444016">
        <w:rPr>
          <w:rFonts w:eastAsia="Calibri" w:hint="cs"/>
          <w:rtl/>
          <w:lang w:eastAsia="de-DE" w:bidi="ar-JO"/>
        </w:rPr>
        <w:t>المادة</w:t>
      </w:r>
      <w:r>
        <w:rPr>
          <w:rFonts w:eastAsia="Calibri"/>
          <w:rtl/>
          <w:lang w:eastAsia="de-DE" w:bidi="ar-JO"/>
        </w:rPr>
        <w:t xml:space="preserve"> </w:t>
      </w:r>
      <w:r w:rsidRPr="00444016">
        <w:rPr>
          <w:rFonts w:eastAsia="Calibri"/>
          <w:rtl/>
          <w:lang w:eastAsia="de-DE" w:bidi="ar-JO"/>
        </w:rPr>
        <w:t>28</w:t>
      </w:r>
      <w:r w:rsidRPr="00444016">
        <w:rPr>
          <w:rFonts w:eastAsia="Calibri" w:hint="cs"/>
          <w:rtl/>
          <w:lang w:eastAsia="de-DE" w:bidi="ar-JO"/>
        </w:rPr>
        <w:t>منه</w:t>
      </w:r>
      <w:r>
        <w:rPr>
          <w:rFonts w:eastAsia="Calibri" w:hint="cs"/>
          <w:rtl/>
          <w:lang w:eastAsia="de-DE" w:bidi="ar-JO"/>
        </w:rPr>
        <w:t xml:space="preserve"> </w:t>
      </w:r>
      <w:r w:rsidRPr="00444016">
        <w:rPr>
          <w:rFonts w:eastAsia="Calibri"/>
          <w:rtl/>
          <w:lang w:eastAsia="de-DE" w:bidi="ar-JO"/>
        </w:rPr>
        <w:t>"</w:t>
      </w:r>
      <w:r w:rsidRPr="00444016">
        <w:rPr>
          <w:rFonts w:eastAsia="Calibri" w:hint="cs"/>
          <w:rtl/>
          <w:lang w:eastAsia="de-DE" w:bidi="ar-JO"/>
        </w:rPr>
        <w:t>لا</w:t>
      </w:r>
      <w:r>
        <w:rPr>
          <w:rFonts w:eastAsia="Calibri"/>
          <w:rtl/>
          <w:lang w:eastAsia="de-DE" w:bidi="ar-JO"/>
        </w:rPr>
        <w:t xml:space="preserve"> </w:t>
      </w:r>
      <w:r w:rsidRPr="00444016">
        <w:rPr>
          <w:rFonts w:eastAsia="Calibri" w:hint="cs"/>
          <w:rtl/>
          <w:lang w:eastAsia="de-DE" w:bidi="ar-JO"/>
        </w:rPr>
        <w:t>يجوز</w:t>
      </w:r>
      <w:r>
        <w:rPr>
          <w:rFonts w:eastAsia="Calibri"/>
          <w:rtl/>
          <w:lang w:eastAsia="de-DE" w:bidi="ar-JO"/>
        </w:rPr>
        <w:t xml:space="preserve"> </w:t>
      </w:r>
      <w:r w:rsidRPr="00444016">
        <w:rPr>
          <w:rFonts w:eastAsia="Calibri" w:hint="cs"/>
          <w:rtl/>
          <w:lang w:eastAsia="de-DE" w:bidi="ar-JO"/>
        </w:rPr>
        <w:t>إبعاد</w:t>
      </w:r>
      <w:r>
        <w:rPr>
          <w:rFonts w:eastAsia="Calibri"/>
          <w:rtl/>
          <w:lang w:eastAsia="de-DE" w:bidi="ar-JO"/>
        </w:rPr>
        <w:t xml:space="preserve"> </w:t>
      </w:r>
      <w:r w:rsidRPr="00444016">
        <w:rPr>
          <w:rFonts w:eastAsia="Calibri" w:hint="cs"/>
          <w:rtl/>
          <w:lang w:eastAsia="de-DE" w:bidi="ar-JO"/>
        </w:rPr>
        <w:t>أي</w:t>
      </w:r>
      <w:r>
        <w:rPr>
          <w:rFonts w:eastAsia="Calibri"/>
          <w:rtl/>
          <w:lang w:eastAsia="de-DE" w:bidi="ar-JO"/>
        </w:rPr>
        <w:t xml:space="preserve"> </w:t>
      </w:r>
      <w:r w:rsidRPr="00444016">
        <w:rPr>
          <w:rFonts w:eastAsia="Calibri" w:hint="cs"/>
          <w:rtl/>
          <w:lang w:eastAsia="de-DE" w:bidi="ar-JO"/>
        </w:rPr>
        <w:t>فلسطيني</w:t>
      </w:r>
      <w:r>
        <w:rPr>
          <w:rFonts w:eastAsia="Calibri"/>
          <w:rtl/>
          <w:lang w:eastAsia="de-DE" w:bidi="ar-JO"/>
        </w:rPr>
        <w:t xml:space="preserve"> </w:t>
      </w:r>
      <w:r w:rsidRPr="00444016">
        <w:rPr>
          <w:rFonts w:eastAsia="Calibri" w:hint="cs"/>
          <w:rtl/>
          <w:lang w:eastAsia="de-DE" w:bidi="ar-JO"/>
        </w:rPr>
        <w:t>عن</w:t>
      </w:r>
      <w:r>
        <w:rPr>
          <w:rFonts w:eastAsia="Calibri"/>
          <w:rtl/>
          <w:lang w:eastAsia="de-DE" w:bidi="ar-JO"/>
        </w:rPr>
        <w:t xml:space="preserve"> </w:t>
      </w:r>
      <w:r w:rsidRPr="00444016">
        <w:rPr>
          <w:rFonts w:eastAsia="Calibri" w:hint="cs"/>
          <w:rtl/>
          <w:lang w:eastAsia="de-DE" w:bidi="ar-JO"/>
        </w:rPr>
        <w:t>أرض</w:t>
      </w:r>
      <w:r>
        <w:rPr>
          <w:rFonts w:eastAsia="Calibri"/>
          <w:rtl/>
          <w:lang w:eastAsia="de-DE" w:bidi="ar-JO"/>
        </w:rPr>
        <w:t xml:space="preserve"> </w:t>
      </w:r>
      <w:r w:rsidRPr="00444016">
        <w:rPr>
          <w:rFonts w:eastAsia="Calibri" w:hint="cs"/>
          <w:rtl/>
          <w:lang w:eastAsia="de-DE" w:bidi="ar-JO"/>
        </w:rPr>
        <w:t>الوطن</w:t>
      </w:r>
      <w:r>
        <w:rPr>
          <w:rFonts w:eastAsia="Calibri"/>
          <w:rtl/>
          <w:lang w:eastAsia="de-DE" w:bidi="ar-JO"/>
        </w:rPr>
        <w:t xml:space="preserve"> </w:t>
      </w:r>
      <w:r w:rsidRPr="00444016">
        <w:rPr>
          <w:rFonts w:eastAsia="Calibri" w:hint="cs"/>
          <w:rtl/>
          <w:lang w:eastAsia="de-DE" w:bidi="ar-JO"/>
        </w:rPr>
        <w:t>أو</w:t>
      </w:r>
      <w:r>
        <w:rPr>
          <w:rFonts w:eastAsia="Calibri"/>
          <w:rtl/>
          <w:lang w:eastAsia="de-DE" w:bidi="ar-JO"/>
        </w:rPr>
        <w:t xml:space="preserve"> </w:t>
      </w:r>
      <w:r w:rsidRPr="00444016">
        <w:rPr>
          <w:rFonts w:eastAsia="Calibri" w:hint="cs"/>
          <w:rtl/>
          <w:lang w:eastAsia="de-DE" w:bidi="ar-JO"/>
        </w:rPr>
        <w:t>حرمانه</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العودة</w:t>
      </w:r>
      <w:r>
        <w:rPr>
          <w:rFonts w:eastAsia="Calibri"/>
          <w:rtl/>
          <w:lang w:eastAsia="de-DE" w:bidi="ar-JO"/>
        </w:rPr>
        <w:t xml:space="preserve"> </w:t>
      </w:r>
      <w:r w:rsidRPr="00444016">
        <w:rPr>
          <w:rFonts w:eastAsia="Calibri" w:hint="cs"/>
          <w:rtl/>
          <w:lang w:eastAsia="de-DE" w:bidi="ar-JO"/>
        </w:rPr>
        <w:t>إليه</w:t>
      </w:r>
      <w:r>
        <w:rPr>
          <w:rFonts w:eastAsia="Calibri"/>
          <w:rtl/>
          <w:lang w:eastAsia="de-DE" w:bidi="ar-JO"/>
        </w:rPr>
        <w:t xml:space="preserve"> </w:t>
      </w:r>
      <w:r w:rsidRPr="00444016">
        <w:rPr>
          <w:rFonts w:eastAsia="Calibri" w:hint="cs"/>
          <w:rtl/>
          <w:lang w:eastAsia="de-DE" w:bidi="ar-JO"/>
        </w:rPr>
        <w:t>أو</w:t>
      </w:r>
      <w:r>
        <w:rPr>
          <w:rFonts w:eastAsia="Calibri"/>
          <w:rtl/>
          <w:lang w:eastAsia="de-DE" w:bidi="ar-JO"/>
        </w:rPr>
        <w:t xml:space="preserve"> </w:t>
      </w:r>
      <w:r w:rsidRPr="00444016">
        <w:rPr>
          <w:rFonts w:eastAsia="Calibri" w:hint="cs"/>
          <w:rtl/>
          <w:lang w:eastAsia="de-DE" w:bidi="ar-JO"/>
        </w:rPr>
        <w:t>منعه</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المغادرة</w:t>
      </w:r>
      <w:r>
        <w:rPr>
          <w:rFonts w:eastAsia="Calibri"/>
          <w:rtl/>
          <w:lang w:eastAsia="de-DE" w:bidi="ar-JO"/>
        </w:rPr>
        <w:t xml:space="preserve"> </w:t>
      </w:r>
      <w:r w:rsidRPr="00444016">
        <w:rPr>
          <w:rFonts w:eastAsia="Calibri" w:hint="cs"/>
          <w:rtl/>
          <w:lang w:eastAsia="de-DE" w:bidi="ar-JO"/>
        </w:rPr>
        <w:t>أو</w:t>
      </w:r>
      <w:r>
        <w:rPr>
          <w:rFonts w:eastAsia="Calibri"/>
          <w:rtl/>
          <w:lang w:eastAsia="de-DE" w:bidi="ar-JO"/>
        </w:rPr>
        <w:t xml:space="preserve"> </w:t>
      </w:r>
      <w:r w:rsidRPr="00444016">
        <w:rPr>
          <w:rFonts w:eastAsia="Calibri" w:hint="cs"/>
          <w:rtl/>
          <w:lang w:eastAsia="de-DE" w:bidi="ar-JO"/>
        </w:rPr>
        <w:t>تجريده</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الجنسية</w:t>
      </w:r>
      <w:r>
        <w:rPr>
          <w:rFonts w:eastAsia="Calibri"/>
          <w:rtl/>
          <w:lang w:eastAsia="de-DE" w:bidi="ar-JO"/>
        </w:rPr>
        <w:t xml:space="preserve"> </w:t>
      </w:r>
      <w:r w:rsidRPr="00444016">
        <w:rPr>
          <w:rFonts w:eastAsia="Calibri" w:hint="cs"/>
          <w:rtl/>
          <w:lang w:eastAsia="de-DE" w:bidi="ar-JO"/>
        </w:rPr>
        <w:t>أو</w:t>
      </w:r>
      <w:r>
        <w:rPr>
          <w:rFonts w:eastAsia="Calibri"/>
          <w:rtl/>
          <w:lang w:eastAsia="de-DE" w:bidi="ar-JO"/>
        </w:rPr>
        <w:t xml:space="preserve"> </w:t>
      </w:r>
      <w:r w:rsidRPr="00444016">
        <w:rPr>
          <w:rFonts w:eastAsia="Calibri" w:hint="cs"/>
          <w:rtl/>
          <w:lang w:eastAsia="de-DE" w:bidi="ar-JO"/>
        </w:rPr>
        <w:t>تسليمه</w:t>
      </w:r>
      <w:r>
        <w:rPr>
          <w:rFonts w:eastAsia="Calibri"/>
          <w:rtl/>
          <w:lang w:eastAsia="de-DE" w:bidi="ar-JO"/>
        </w:rPr>
        <w:t xml:space="preserve"> </w:t>
      </w:r>
      <w:r w:rsidRPr="00444016">
        <w:rPr>
          <w:rFonts w:eastAsia="Calibri" w:hint="cs"/>
          <w:rtl/>
          <w:lang w:eastAsia="de-DE" w:bidi="ar-JO"/>
        </w:rPr>
        <w:t>لأية</w:t>
      </w:r>
      <w:r>
        <w:rPr>
          <w:rFonts w:eastAsia="Calibri"/>
          <w:rtl/>
          <w:lang w:eastAsia="de-DE" w:bidi="ar-JO"/>
        </w:rPr>
        <w:t xml:space="preserve"> </w:t>
      </w:r>
      <w:r w:rsidRPr="00444016">
        <w:rPr>
          <w:rFonts w:eastAsia="Calibri" w:hint="cs"/>
          <w:rtl/>
          <w:lang w:eastAsia="de-DE" w:bidi="ar-JO"/>
        </w:rPr>
        <w:t>جهة</w:t>
      </w:r>
      <w:r>
        <w:rPr>
          <w:rFonts w:eastAsia="Calibri"/>
          <w:rtl/>
          <w:lang w:eastAsia="de-DE" w:bidi="ar-JO"/>
        </w:rPr>
        <w:t xml:space="preserve"> </w:t>
      </w:r>
      <w:r w:rsidRPr="00444016">
        <w:rPr>
          <w:rFonts w:eastAsia="Calibri" w:hint="cs"/>
          <w:rtl/>
          <w:lang w:eastAsia="de-DE" w:bidi="ar-JO"/>
        </w:rPr>
        <w:t>أجنبية</w:t>
      </w:r>
      <w:r w:rsidRPr="00444016">
        <w:rPr>
          <w:rFonts w:eastAsia="Calibri"/>
          <w:rtl/>
          <w:lang w:eastAsia="de-DE" w:bidi="ar-JO"/>
        </w:rPr>
        <w:t>".</w:t>
      </w:r>
      <w:r>
        <w:rPr>
          <w:rFonts w:eastAsia="Calibri"/>
          <w:rtl/>
          <w:lang w:eastAsia="de-DE" w:bidi="ar-JO"/>
        </w:rPr>
        <w:t xml:space="preserve"> </w:t>
      </w:r>
      <w:r w:rsidRPr="00444016">
        <w:rPr>
          <w:rFonts w:eastAsia="Calibri" w:hint="cs"/>
          <w:rtl/>
          <w:lang w:eastAsia="de-DE" w:bidi="ar-JO"/>
        </w:rPr>
        <w:t>كذلك</w:t>
      </w:r>
      <w:r>
        <w:rPr>
          <w:rFonts w:eastAsia="Calibri" w:hint="cs"/>
          <w:rtl/>
          <w:lang w:eastAsia="de-DE" w:bidi="ar-JO"/>
        </w:rPr>
        <w:t xml:space="preserve"> </w:t>
      </w:r>
      <w:r w:rsidRPr="00444016">
        <w:rPr>
          <w:rFonts w:eastAsia="Calibri" w:hint="cs"/>
          <w:rtl/>
          <w:lang w:eastAsia="de-DE" w:bidi="ar-JO"/>
        </w:rPr>
        <w:t>وفقاً</w:t>
      </w:r>
      <w:r>
        <w:rPr>
          <w:rFonts w:eastAsia="Calibri"/>
          <w:rtl/>
          <w:lang w:eastAsia="de-DE" w:bidi="ar-JO"/>
        </w:rPr>
        <w:t xml:space="preserve"> </w:t>
      </w:r>
      <w:r w:rsidRPr="00444016">
        <w:rPr>
          <w:rFonts w:eastAsia="Calibri" w:hint="cs"/>
          <w:rtl/>
          <w:lang w:eastAsia="de-DE" w:bidi="ar-JO"/>
        </w:rPr>
        <w:t>لأحكام</w:t>
      </w:r>
      <w:r>
        <w:rPr>
          <w:rFonts w:eastAsia="Calibri"/>
          <w:rtl/>
          <w:lang w:eastAsia="de-DE" w:bidi="ar-JO"/>
        </w:rPr>
        <w:t xml:space="preserve"> </w:t>
      </w:r>
      <w:r w:rsidRPr="00444016">
        <w:rPr>
          <w:rFonts w:eastAsia="Calibri" w:hint="cs"/>
          <w:rtl/>
          <w:lang w:eastAsia="de-DE" w:bidi="ar-JO"/>
        </w:rPr>
        <w:t>المادة</w:t>
      </w:r>
      <w:r>
        <w:rPr>
          <w:rFonts w:eastAsia="Calibri"/>
          <w:rtl/>
          <w:lang w:eastAsia="de-DE" w:bidi="ar-JO"/>
        </w:rPr>
        <w:t xml:space="preserve"> </w:t>
      </w:r>
      <w:r w:rsidRPr="00444016">
        <w:rPr>
          <w:rFonts w:eastAsia="Calibri"/>
          <w:rtl/>
          <w:lang w:eastAsia="de-DE" w:bidi="ar-JO"/>
        </w:rPr>
        <w:t>28</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قانون</w:t>
      </w:r>
      <w:r>
        <w:rPr>
          <w:rFonts w:eastAsia="Calibri"/>
          <w:rtl/>
          <w:lang w:eastAsia="de-DE" w:bidi="ar-JO"/>
        </w:rPr>
        <w:t xml:space="preserve"> </w:t>
      </w:r>
      <w:r w:rsidRPr="00444016">
        <w:rPr>
          <w:rFonts w:eastAsia="Calibri" w:hint="cs"/>
          <w:rtl/>
          <w:lang w:eastAsia="de-DE" w:bidi="ar-JO"/>
        </w:rPr>
        <w:t>الاحوال</w:t>
      </w:r>
      <w:r>
        <w:rPr>
          <w:rFonts w:eastAsia="Calibri"/>
          <w:rtl/>
          <w:lang w:eastAsia="de-DE" w:bidi="ar-JO"/>
        </w:rPr>
        <w:t xml:space="preserve"> </w:t>
      </w:r>
      <w:r w:rsidRPr="00444016">
        <w:rPr>
          <w:rFonts w:eastAsia="Calibri" w:hint="cs"/>
          <w:rtl/>
          <w:lang w:eastAsia="de-DE" w:bidi="ar-JO"/>
        </w:rPr>
        <w:t>المدنية،</w:t>
      </w:r>
      <w:r>
        <w:rPr>
          <w:rFonts w:eastAsia="Calibri"/>
          <w:rtl/>
          <w:lang w:eastAsia="de-DE" w:bidi="ar-JO"/>
        </w:rPr>
        <w:t xml:space="preserve"> </w:t>
      </w:r>
      <w:r w:rsidRPr="00444016">
        <w:rPr>
          <w:rFonts w:eastAsia="Calibri" w:hint="cs"/>
          <w:rtl/>
          <w:lang w:eastAsia="de-DE" w:bidi="ar-JO"/>
        </w:rPr>
        <w:t>يحصل</w:t>
      </w:r>
      <w:r>
        <w:rPr>
          <w:rFonts w:eastAsia="Calibri"/>
          <w:rtl/>
          <w:lang w:eastAsia="de-DE" w:bidi="ar-JO"/>
        </w:rPr>
        <w:t xml:space="preserve"> </w:t>
      </w:r>
      <w:r w:rsidRPr="00444016">
        <w:rPr>
          <w:rFonts w:eastAsia="Calibri" w:hint="cs"/>
          <w:rtl/>
          <w:lang w:eastAsia="de-DE" w:bidi="ar-JO"/>
        </w:rPr>
        <w:t>الفلسطيني</w:t>
      </w:r>
      <w:r>
        <w:rPr>
          <w:rFonts w:eastAsia="Calibri"/>
          <w:rtl/>
          <w:lang w:eastAsia="de-DE" w:bidi="ar-JO"/>
        </w:rPr>
        <w:t xml:space="preserve"> </w:t>
      </w:r>
      <w:r w:rsidRPr="00444016">
        <w:rPr>
          <w:rFonts w:eastAsia="Calibri" w:hint="cs"/>
          <w:rtl/>
          <w:lang w:eastAsia="de-DE" w:bidi="ar-JO"/>
        </w:rPr>
        <w:t>على</w:t>
      </w:r>
      <w:r>
        <w:rPr>
          <w:rFonts w:eastAsia="Calibri"/>
          <w:rtl/>
          <w:lang w:eastAsia="de-DE" w:bidi="ar-JO"/>
        </w:rPr>
        <w:t xml:space="preserve"> </w:t>
      </w:r>
      <w:r w:rsidRPr="00444016">
        <w:rPr>
          <w:rFonts w:eastAsia="Calibri" w:hint="cs"/>
          <w:rtl/>
          <w:lang w:eastAsia="de-DE" w:bidi="ar-JO"/>
        </w:rPr>
        <w:t>بطاقة</w:t>
      </w:r>
      <w:r>
        <w:rPr>
          <w:rFonts w:eastAsia="Calibri"/>
          <w:rtl/>
          <w:lang w:eastAsia="de-DE" w:bidi="ar-JO"/>
        </w:rPr>
        <w:t xml:space="preserve"> </w:t>
      </w:r>
      <w:r w:rsidRPr="00444016">
        <w:rPr>
          <w:rFonts w:eastAsia="Calibri" w:hint="cs"/>
          <w:rtl/>
          <w:lang w:eastAsia="de-DE" w:bidi="ar-JO"/>
        </w:rPr>
        <w:t>هويته</w:t>
      </w:r>
      <w:r>
        <w:rPr>
          <w:rFonts w:eastAsia="Calibri"/>
          <w:rtl/>
          <w:lang w:eastAsia="de-DE" w:bidi="ar-JO"/>
        </w:rPr>
        <w:t xml:space="preserve"> </w:t>
      </w:r>
      <w:r w:rsidRPr="00444016">
        <w:rPr>
          <w:rFonts w:eastAsia="Calibri" w:hint="cs"/>
          <w:rtl/>
          <w:lang w:eastAsia="de-DE" w:bidi="ar-JO"/>
        </w:rPr>
        <w:t>عند</w:t>
      </w:r>
      <w:r>
        <w:rPr>
          <w:rFonts w:eastAsia="Calibri"/>
          <w:rtl/>
          <w:lang w:eastAsia="de-DE" w:bidi="ar-JO"/>
        </w:rPr>
        <w:t xml:space="preserve"> </w:t>
      </w:r>
      <w:r w:rsidRPr="00444016">
        <w:rPr>
          <w:rFonts w:eastAsia="Calibri" w:hint="cs"/>
          <w:rtl/>
          <w:lang w:eastAsia="de-DE" w:bidi="ar-JO"/>
        </w:rPr>
        <w:t>بلوغه</w:t>
      </w:r>
      <w:r>
        <w:rPr>
          <w:rFonts w:eastAsia="Calibri"/>
          <w:rtl/>
          <w:lang w:eastAsia="de-DE" w:bidi="ar-JO"/>
        </w:rPr>
        <w:t xml:space="preserve"> </w:t>
      </w:r>
      <w:r w:rsidRPr="00444016">
        <w:rPr>
          <w:rFonts w:eastAsia="Calibri"/>
          <w:rtl/>
          <w:lang w:eastAsia="de-DE" w:bidi="ar-JO"/>
        </w:rPr>
        <w:t>16</w:t>
      </w:r>
      <w:r>
        <w:rPr>
          <w:rFonts w:eastAsia="Calibri"/>
          <w:rtl/>
          <w:lang w:eastAsia="de-DE" w:bidi="ar-JO"/>
        </w:rPr>
        <w:t xml:space="preserve"> </w:t>
      </w:r>
      <w:r w:rsidRPr="00444016">
        <w:rPr>
          <w:rFonts w:eastAsia="Calibri" w:hint="cs"/>
          <w:rtl/>
          <w:lang w:eastAsia="de-DE" w:bidi="ar-JO"/>
        </w:rPr>
        <w:t>سنة</w:t>
      </w:r>
      <w:r w:rsidRPr="00444016">
        <w:rPr>
          <w:rFonts w:eastAsia="Calibri"/>
          <w:rtl/>
          <w:lang w:eastAsia="de-DE" w:bidi="ar-JO"/>
        </w:rPr>
        <w:t>.</w:t>
      </w:r>
      <w:r>
        <w:rPr>
          <w:rFonts w:eastAsia="Calibri"/>
          <w:rtl/>
          <w:lang w:eastAsia="de-DE" w:bidi="ar-JO"/>
        </w:rPr>
        <w:t xml:space="preserve"> </w:t>
      </w:r>
      <w:r w:rsidRPr="00444016">
        <w:rPr>
          <w:rFonts w:eastAsia="Calibri" w:hint="cs"/>
          <w:rtl/>
          <w:lang w:eastAsia="de-DE" w:bidi="ar-JO"/>
        </w:rPr>
        <w:t>وحتى</w:t>
      </w:r>
      <w:r>
        <w:rPr>
          <w:rFonts w:eastAsia="Calibri"/>
          <w:rtl/>
          <w:lang w:eastAsia="de-DE" w:bidi="ar-JO"/>
        </w:rPr>
        <w:t xml:space="preserve"> </w:t>
      </w:r>
      <w:r w:rsidRPr="00444016">
        <w:rPr>
          <w:rFonts w:eastAsia="Calibri" w:hint="cs"/>
          <w:rtl/>
          <w:lang w:eastAsia="de-DE" w:bidi="ar-JO"/>
        </w:rPr>
        <w:t>يحصل</w:t>
      </w:r>
      <w:r>
        <w:rPr>
          <w:rFonts w:eastAsia="Calibri"/>
          <w:rtl/>
          <w:lang w:eastAsia="de-DE" w:bidi="ar-JO"/>
        </w:rPr>
        <w:t xml:space="preserve"> </w:t>
      </w:r>
      <w:r w:rsidRPr="00444016">
        <w:rPr>
          <w:rFonts w:eastAsia="Calibri" w:hint="cs"/>
          <w:rtl/>
          <w:lang w:eastAsia="de-DE" w:bidi="ar-JO"/>
        </w:rPr>
        <w:t>على</w:t>
      </w:r>
      <w:r>
        <w:rPr>
          <w:rFonts w:eastAsia="Calibri"/>
          <w:rtl/>
          <w:lang w:eastAsia="de-DE" w:bidi="ar-JO"/>
        </w:rPr>
        <w:t xml:space="preserve"> </w:t>
      </w:r>
      <w:r w:rsidRPr="00444016">
        <w:rPr>
          <w:rFonts w:eastAsia="Calibri" w:hint="cs"/>
          <w:rtl/>
          <w:lang w:eastAsia="de-DE" w:bidi="ar-JO"/>
        </w:rPr>
        <w:t>بطاقة</w:t>
      </w:r>
      <w:r>
        <w:rPr>
          <w:rFonts w:eastAsia="Calibri"/>
          <w:rtl/>
          <w:lang w:eastAsia="de-DE" w:bidi="ar-JO"/>
        </w:rPr>
        <w:t xml:space="preserve"> </w:t>
      </w:r>
      <w:r w:rsidRPr="00444016">
        <w:rPr>
          <w:rFonts w:eastAsia="Calibri" w:hint="cs"/>
          <w:rtl/>
          <w:lang w:eastAsia="de-DE" w:bidi="ar-JO"/>
        </w:rPr>
        <w:t>الهوية،</w:t>
      </w:r>
      <w:r>
        <w:rPr>
          <w:rFonts w:eastAsia="Calibri"/>
          <w:rtl/>
          <w:lang w:eastAsia="de-DE" w:bidi="ar-JO"/>
        </w:rPr>
        <w:t xml:space="preserve"> </w:t>
      </w:r>
      <w:r w:rsidRPr="00444016">
        <w:rPr>
          <w:rFonts w:eastAsia="Calibri" w:hint="cs"/>
          <w:rtl/>
          <w:lang w:eastAsia="de-DE" w:bidi="ar-JO"/>
        </w:rPr>
        <w:t>ينبغي</w:t>
      </w:r>
      <w:r>
        <w:rPr>
          <w:rFonts w:eastAsia="Calibri"/>
          <w:rtl/>
          <w:lang w:eastAsia="de-DE" w:bidi="ar-JO"/>
        </w:rPr>
        <w:t xml:space="preserve"> </w:t>
      </w:r>
      <w:r w:rsidRPr="00444016">
        <w:rPr>
          <w:rFonts w:eastAsia="Calibri" w:hint="cs"/>
          <w:rtl/>
          <w:lang w:eastAsia="de-DE" w:bidi="ar-JO"/>
        </w:rPr>
        <w:t>أن</w:t>
      </w:r>
      <w:r>
        <w:rPr>
          <w:rFonts w:eastAsia="Calibri"/>
          <w:rtl/>
          <w:lang w:eastAsia="de-DE" w:bidi="ar-JO"/>
        </w:rPr>
        <w:t xml:space="preserve"> </w:t>
      </w:r>
      <w:r w:rsidRPr="00444016">
        <w:rPr>
          <w:rFonts w:eastAsia="Calibri" w:hint="cs"/>
          <w:rtl/>
          <w:lang w:eastAsia="de-DE" w:bidi="ar-JO"/>
        </w:rPr>
        <w:t>يقدم</w:t>
      </w:r>
      <w:r>
        <w:rPr>
          <w:rFonts w:eastAsia="Calibri"/>
          <w:rtl/>
          <w:lang w:eastAsia="de-DE" w:bidi="ar-JO"/>
        </w:rPr>
        <w:t xml:space="preserve"> </w:t>
      </w:r>
      <w:r w:rsidRPr="00444016">
        <w:rPr>
          <w:rFonts w:eastAsia="Calibri" w:hint="cs"/>
          <w:rtl/>
          <w:lang w:eastAsia="de-DE" w:bidi="ar-JO"/>
        </w:rPr>
        <w:t>وثائق</w:t>
      </w:r>
      <w:r>
        <w:rPr>
          <w:rFonts w:eastAsia="Calibri"/>
          <w:rtl/>
          <w:lang w:eastAsia="de-DE" w:bidi="ar-JO"/>
        </w:rPr>
        <w:t xml:space="preserve"> </w:t>
      </w:r>
      <w:r w:rsidRPr="00444016">
        <w:rPr>
          <w:rFonts w:eastAsia="Calibri" w:hint="cs"/>
          <w:rtl/>
          <w:lang w:eastAsia="de-DE" w:bidi="ar-JO"/>
        </w:rPr>
        <w:t>تثبت</w:t>
      </w:r>
      <w:r>
        <w:rPr>
          <w:rFonts w:eastAsia="Calibri"/>
          <w:rtl/>
          <w:lang w:eastAsia="de-DE" w:bidi="ar-JO"/>
        </w:rPr>
        <w:t xml:space="preserve"> </w:t>
      </w:r>
      <w:r w:rsidRPr="00444016">
        <w:rPr>
          <w:rFonts w:eastAsia="Calibri" w:hint="cs"/>
          <w:rtl/>
          <w:lang w:eastAsia="de-DE" w:bidi="ar-JO"/>
        </w:rPr>
        <w:t>أن</w:t>
      </w:r>
      <w:r>
        <w:rPr>
          <w:rFonts w:eastAsia="Calibri"/>
          <w:rtl/>
          <w:lang w:eastAsia="de-DE" w:bidi="ar-JO"/>
        </w:rPr>
        <w:t xml:space="preserve"> </w:t>
      </w:r>
      <w:r w:rsidRPr="00444016">
        <w:rPr>
          <w:rFonts w:eastAsia="Calibri" w:hint="cs"/>
          <w:rtl/>
          <w:lang w:eastAsia="de-DE" w:bidi="ar-JO"/>
        </w:rPr>
        <w:t>أحد</w:t>
      </w:r>
      <w:r>
        <w:rPr>
          <w:rFonts w:eastAsia="Calibri"/>
          <w:rtl/>
          <w:lang w:eastAsia="de-DE" w:bidi="ar-JO"/>
        </w:rPr>
        <w:t xml:space="preserve"> </w:t>
      </w:r>
      <w:r w:rsidRPr="00444016">
        <w:rPr>
          <w:rFonts w:eastAsia="Calibri" w:hint="cs"/>
          <w:rtl/>
          <w:lang w:eastAsia="de-DE" w:bidi="ar-JO"/>
        </w:rPr>
        <w:t>والديه</w:t>
      </w:r>
      <w:r>
        <w:rPr>
          <w:rFonts w:eastAsia="Calibri"/>
          <w:rtl/>
          <w:lang w:eastAsia="de-DE" w:bidi="ar-JO"/>
        </w:rPr>
        <w:t xml:space="preserve"> </w:t>
      </w:r>
      <w:r w:rsidRPr="00444016">
        <w:rPr>
          <w:rFonts w:eastAsia="Calibri" w:hint="cs"/>
          <w:rtl/>
          <w:lang w:eastAsia="de-DE" w:bidi="ar-JO"/>
        </w:rPr>
        <w:t>او</w:t>
      </w:r>
      <w:r>
        <w:rPr>
          <w:rFonts w:eastAsia="Calibri"/>
          <w:rtl/>
          <w:lang w:eastAsia="de-DE" w:bidi="ar-JO"/>
        </w:rPr>
        <w:t xml:space="preserve"> </w:t>
      </w:r>
      <w:r w:rsidRPr="00444016">
        <w:rPr>
          <w:rFonts w:eastAsia="Calibri" w:hint="cs"/>
          <w:rtl/>
          <w:lang w:eastAsia="de-DE" w:bidi="ar-JO"/>
        </w:rPr>
        <w:t>كليهما</w:t>
      </w:r>
      <w:r>
        <w:rPr>
          <w:rFonts w:eastAsia="Calibri"/>
          <w:rtl/>
          <w:lang w:eastAsia="de-DE" w:bidi="ar-JO"/>
        </w:rPr>
        <w:t xml:space="preserve"> </w:t>
      </w:r>
      <w:r w:rsidRPr="00444016">
        <w:rPr>
          <w:rFonts w:eastAsia="Calibri" w:hint="cs"/>
          <w:rtl/>
          <w:lang w:eastAsia="de-DE" w:bidi="ar-JO"/>
        </w:rPr>
        <w:t>يحملان</w:t>
      </w:r>
      <w:r>
        <w:rPr>
          <w:rFonts w:eastAsia="Calibri"/>
          <w:rtl/>
          <w:lang w:eastAsia="de-DE" w:bidi="ar-JO"/>
        </w:rPr>
        <w:t xml:space="preserve"> </w:t>
      </w:r>
      <w:r w:rsidRPr="00444016">
        <w:rPr>
          <w:rFonts w:eastAsia="Calibri" w:hint="cs"/>
          <w:rtl/>
          <w:lang w:eastAsia="de-DE" w:bidi="ar-JO"/>
        </w:rPr>
        <w:t>الهوية</w:t>
      </w:r>
      <w:r>
        <w:rPr>
          <w:rFonts w:eastAsia="Calibri"/>
          <w:rtl/>
          <w:lang w:eastAsia="de-DE" w:bidi="ar-JO"/>
        </w:rPr>
        <w:t xml:space="preserve"> </w:t>
      </w:r>
      <w:r w:rsidRPr="00444016">
        <w:rPr>
          <w:rFonts w:eastAsia="Calibri" w:hint="cs"/>
          <w:rtl/>
          <w:lang w:eastAsia="de-DE" w:bidi="ar-JO"/>
        </w:rPr>
        <w:t>الفلسطينية</w:t>
      </w:r>
      <w:r>
        <w:rPr>
          <w:rFonts w:eastAsia="Calibri"/>
          <w:rtl/>
          <w:lang w:eastAsia="de-DE" w:bidi="ar-JO"/>
        </w:rPr>
        <w:t xml:space="preserve"> </w:t>
      </w:r>
      <w:r w:rsidRPr="00444016">
        <w:rPr>
          <w:rFonts w:eastAsia="Calibri" w:hint="cs"/>
          <w:rtl/>
          <w:lang w:eastAsia="de-DE" w:bidi="ar-JO"/>
        </w:rPr>
        <w:t>وشهادة</w:t>
      </w:r>
      <w:r>
        <w:rPr>
          <w:rFonts w:eastAsia="Calibri"/>
          <w:rtl/>
          <w:lang w:eastAsia="de-DE" w:bidi="ar-JO"/>
        </w:rPr>
        <w:t xml:space="preserve"> </w:t>
      </w:r>
      <w:r w:rsidRPr="00444016">
        <w:rPr>
          <w:rFonts w:eastAsia="Calibri" w:hint="cs"/>
          <w:rtl/>
          <w:lang w:eastAsia="de-DE" w:bidi="ar-JO"/>
        </w:rPr>
        <w:t>ميلاده</w:t>
      </w:r>
      <w:r w:rsidRPr="00444016">
        <w:rPr>
          <w:rFonts w:eastAsia="Calibri"/>
          <w:rtl/>
          <w:lang w:eastAsia="de-DE" w:bidi="ar-JO"/>
        </w:rPr>
        <w:t>.</w:t>
      </w:r>
    </w:p>
    <w:p w:rsidR="0079614C" w:rsidRPr="00444016" w:rsidRDefault="0079614C" w:rsidP="0079614C">
      <w:pPr>
        <w:pStyle w:val="SingleTxtGA"/>
        <w:rPr>
          <w:rFonts w:eastAsia="Calibri"/>
          <w:lang w:eastAsia="de-DE" w:bidi="ar-JO"/>
        </w:rPr>
      </w:pPr>
      <w:r w:rsidRPr="0044758E">
        <w:rPr>
          <w:rFonts w:eastAsiaTheme="minorHAnsi"/>
          <w:rtl/>
        </w:rPr>
        <w:t>156-</w:t>
      </w:r>
      <w:r>
        <w:rPr>
          <w:rFonts w:eastAsiaTheme="minorHAnsi"/>
          <w:rtl/>
        </w:rPr>
        <w:tab/>
      </w:r>
      <w:r w:rsidRPr="00444016">
        <w:rPr>
          <w:rFonts w:eastAsia="Calibri" w:hint="cs"/>
          <w:rtl/>
          <w:lang w:eastAsia="de-DE" w:bidi="ar-JO"/>
        </w:rPr>
        <w:t>ويسمح</w:t>
      </w:r>
      <w:r>
        <w:rPr>
          <w:rFonts w:eastAsia="Calibri"/>
          <w:rtl/>
          <w:lang w:eastAsia="de-DE" w:bidi="ar-JO"/>
        </w:rPr>
        <w:t xml:space="preserve"> </w:t>
      </w:r>
      <w:r w:rsidRPr="00444016">
        <w:rPr>
          <w:rFonts w:eastAsia="Calibri" w:hint="cs"/>
          <w:rtl/>
          <w:lang w:eastAsia="de-DE" w:bidi="ar-JO"/>
        </w:rPr>
        <w:t>للأطفال</w:t>
      </w:r>
      <w:r>
        <w:rPr>
          <w:rFonts w:eastAsia="Calibri"/>
          <w:rtl/>
          <w:lang w:eastAsia="de-DE" w:bidi="ar-JO"/>
        </w:rPr>
        <w:t xml:space="preserve"> </w:t>
      </w:r>
      <w:r w:rsidRPr="00444016">
        <w:rPr>
          <w:rFonts w:eastAsia="Calibri"/>
          <w:rtl/>
          <w:lang w:eastAsia="de-DE" w:bidi="ar-JO"/>
        </w:rPr>
        <w:t>(</w:t>
      </w:r>
      <w:r w:rsidRPr="00444016">
        <w:rPr>
          <w:rFonts w:eastAsia="Calibri" w:hint="cs"/>
          <w:rtl/>
          <w:lang w:eastAsia="de-DE" w:bidi="ar-JO"/>
        </w:rPr>
        <w:t>دون</w:t>
      </w:r>
      <w:r>
        <w:rPr>
          <w:rFonts w:eastAsia="Calibri"/>
          <w:rtl/>
          <w:lang w:eastAsia="de-DE" w:bidi="ar-JO"/>
        </w:rPr>
        <w:t xml:space="preserve"> </w:t>
      </w:r>
      <w:r w:rsidRPr="00444016">
        <w:rPr>
          <w:rFonts w:eastAsia="Calibri" w:hint="cs"/>
          <w:rtl/>
          <w:lang w:eastAsia="de-DE" w:bidi="ar-JO"/>
        </w:rPr>
        <w:t>السادسة</w:t>
      </w:r>
      <w:r>
        <w:rPr>
          <w:rFonts w:eastAsia="Calibri"/>
          <w:rtl/>
          <w:lang w:eastAsia="de-DE" w:bidi="ar-JO"/>
        </w:rPr>
        <w:t xml:space="preserve"> </w:t>
      </w:r>
      <w:r w:rsidRPr="00444016">
        <w:rPr>
          <w:rFonts w:eastAsia="Calibri" w:hint="cs"/>
          <w:rtl/>
          <w:lang w:eastAsia="de-DE" w:bidi="ar-JO"/>
        </w:rPr>
        <w:t>عشرة</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العمر</w:t>
      </w:r>
      <w:r w:rsidRPr="00444016">
        <w:rPr>
          <w:rFonts w:eastAsia="Calibri"/>
          <w:rtl/>
          <w:lang w:eastAsia="de-DE" w:bidi="ar-JO"/>
        </w:rPr>
        <w:t>)</w:t>
      </w:r>
      <w:r>
        <w:rPr>
          <w:rFonts w:eastAsia="Calibri"/>
          <w:rtl/>
          <w:lang w:eastAsia="de-DE" w:bidi="ar-JO"/>
        </w:rPr>
        <w:t xml:space="preserve"> </w:t>
      </w:r>
      <w:r w:rsidRPr="00444016">
        <w:rPr>
          <w:rFonts w:eastAsia="Calibri" w:hint="cs"/>
          <w:rtl/>
          <w:lang w:eastAsia="de-DE" w:bidi="ar-JO"/>
        </w:rPr>
        <w:t>الذين</w:t>
      </w:r>
      <w:r>
        <w:rPr>
          <w:rFonts w:eastAsia="Calibri"/>
          <w:rtl/>
          <w:lang w:eastAsia="de-DE" w:bidi="ar-JO"/>
        </w:rPr>
        <w:t xml:space="preserve"> </w:t>
      </w:r>
      <w:r w:rsidRPr="00444016">
        <w:rPr>
          <w:rFonts w:eastAsia="Calibri" w:hint="cs"/>
          <w:rtl/>
          <w:lang w:eastAsia="de-DE" w:bidi="ar-JO"/>
        </w:rPr>
        <w:t>يولدون</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الخارج</w:t>
      </w:r>
      <w:r>
        <w:rPr>
          <w:rFonts w:eastAsia="Calibri"/>
          <w:rtl/>
          <w:lang w:eastAsia="de-DE" w:bidi="ar-JO"/>
        </w:rPr>
        <w:t xml:space="preserve"> </w:t>
      </w:r>
      <w:r w:rsidRPr="00444016">
        <w:rPr>
          <w:rFonts w:eastAsia="Calibri" w:hint="cs"/>
          <w:rtl/>
          <w:lang w:eastAsia="de-DE" w:bidi="ar-JO"/>
        </w:rPr>
        <w:t>أن</w:t>
      </w:r>
      <w:r>
        <w:rPr>
          <w:rFonts w:eastAsia="Calibri"/>
          <w:rtl/>
          <w:lang w:eastAsia="de-DE" w:bidi="ar-JO"/>
        </w:rPr>
        <w:t xml:space="preserve"> </w:t>
      </w:r>
      <w:r w:rsidRPr="00444016">
        <w:rPr>
          <w:rFonts w:eastAsia="Calibri" w:hint="cs"/>
          <w:rtl/>
          <w:lang w:eastAsia="de-DE" w:bidi="ar-JO"/>
        </w:rPr>
        <w:t>يتقدموا</w:t>
      </w:r>
      <w:r>
        <w:rPr>
          <w:rFonts w:eastAsia="Calibri"/>
          <w:rtl/>
          <w:lang w:eastAsia="de-DE" w:bidi="ar-JO"/>
        </w:rPr>
        <w:t xml:space="preserve"> </w:t>
      </w:r>
      <w:r w:rsidRPr="00444016">
        <w:rPr>
          <w:rFonts w:eastAsia="Calibri" w:hint="cs"/>
          <w:rtl/>
          <w:lang w:eastAsia="de-DE" w:bidi="ar-JO"/>
        </w:rPr>
        <w:t>بطلب</w:t>
      </w:r>
      <w:r>
        <w:rPr>
          <w:rFonts w:eastAsia="Calibri"/>
          <w:rtl/>
          <w:lang w:eastAsia="de-DE" w:bidi="ar-JO"/>
        </w:rPr>
        <w:t xml:space="preserve"> </w:t>
      </w:r>
      <w:r w:rsidRPr="00444016">
        <w:rPr>
          <w:rFonts w:eastAsia="Calibri" w:hint="cs"/>
          <w:rtl/>
          <w:lang w:eastAsia="de-DE" w:bidi="ar-JO"/>
        </w:rPr>
        <w:t>بطاقة</w:t>
      </w:r>
      <w:r>
        <w:rPr>
          <w:rFonts w:eastAsia="Calibri"/>
          <w:rtl/>
          <w:lang w:eastAsia="de-DE" w:bidi="ar-JO"/>
        </w:rPr>
        <w:t xml:space="preserve"> </w:t>
      </w:r>
      <w:r w:rsidRPr="00444016">
        <w:rPr>
          <w:rFonts w:eastAsia="Calibri" w:hint="cs"/>
          <w:rtl/>
          <w:lang w:eastAsia="de-DE" w:bidi="ar-JO"/>
        </w:rPr>
        <w:t>هوية</w:t>
      </w:r>
      <w:r>
        <w:rPr>
          <w:rFonts w:eastAsia="Calibri"/>
          <w:rtl/>
          <w:lang w:eastAsia="de-DE" w:bidi="ar-JO"/>
        </w:rPr>
        <w:t xml:space="preserve"> </w:t>
      </w:r>
      <w:r w:rsidRPr="00444016">
        <w:rPr>
          <w:rFonts w:eastAsia="Calibri" w:hint="cs"/>
          <w:rtl/>
          <w:lang w:eastAsia="de-DE" w:bidi="ar-JO"/>
        </w:rPr>
        <w:t>فلسطينية</w:t>
      </w:r>
      <w:r>
        <w:rPr>
          <w:rFonts w:eastAsia="Calibri"/>
          <w:rtl/>
          <w:lang w:eastAsia="de-DE" w:bidi="ar-JO"/>
        </w:rPr>
        <w:t xml:space="preserve"> </w:t>
      </w:r>
      <w:r w:rsidRPr="00444016">
        <w:rPr>
          <w:rFonts w:eastAsia="Calibri" w:hint="cs"/>
          <w:rtl/>
          <w:lang w:eastAsia="de-DE" w:bidi="ar-JO"/>
        </w:rPr>
        <w:t>طالما</w:t>
      </w:r>
      <w:r>
        <w:rPr>
          <w:rFonts w:eastAsia="Calibri"/>
          <w:rtl/>
          <w:lang w:eastAsia="de-DE" w:bidi="ar-JO"/>
        </w:rPr>
        <w:t xml:space="preserve"> </w:t>
      </w:r>
      <w:r w:rsidRPr="00444016">
        <w:rPr>
          <w:rFonts w:eastAsia="Calibri" w:hint="cs"/>
          <w:rtl/>
          <w:lang w:eastAsia="de-DE" w:bidi="ar-JO"/>
        </w:rPr>
        <w:t>انه</w:t>
      </w:r>
      <w:r>
        <w:rPr>
          <w:rFonts w:eastAsia="Calibri"/>
          <w:rtl/>
          <w:lang w:eastAsia="de-DE" w:bidi="ar-JO"/>
        </w:rPr>
        <w:t xml:space="preserve"> </w:t>
      </w:r>
      <w:r w:rsidRPr="00444016">
        <w:rPr>
          <w:rFonts w:eastAsia="Calibri" w:hint="cs"/>
          <w:rtl/>
          <w:lang w:eastAsia="de-DE" w:bidi="ar-JO"/>
        </w:rPr>
        <w:t>يوجد</w:t>
      </w:r>
      <w:r>
        <w:rPr>
          <w:rFonts w:eastAsia="Calibri"/>
          <w:rtl/>
          <w:lang w:eastAsia="de-DE" w:bidi="ar-JO"/>
        </w:rPr>
        <w:t xml:space="preserve"> </w:t>
      </w:r>
      <w:r w:rsidRPr="00444016">
        <w:rPr>
          <w:rFonts w:eastAsia="Calibri" w:hint="cs"/>
          <w:rtl/>
          <w:lang w:eastAsia="de-DE" w:bidi="ar-JO"/>
        </w:rPr>
        <w:t>رقم</w:t>
      </w:r>
      <w:r>
        <w:rPr>
          <w:rFonts w:eastAsia="Calibri"/>
          <w:rtl/>
          <w:lang w:eastAsia="de-DE" w:bidi="ar-JO"/>
        </w:rPr>
        <w:t xml:space="preserve"> </w:t>
      </w:r>
      <w:r w:rsidRPr="00444016">
        <w:rPr>
          <w:rFonts w:eastAsia="Calibri" w:hint="cs"/>
          <w:rtl/>
          <w:lang w:eastAsia="de-DE" w:bidi="ar-JO"/>
        </w:rPr>
        <w:t>هوية</w:t>
      </w:r>
      <w:r>
        <w:rPr>
          <w:rFonts w:eastAsia="Calibri"/>
          <w:rtl/>
          <w:lang w:eastAsia="de-DE" w:bidi="ar-JO"/>
        </w:rPr>
        <w:t xml:space="preserve"> </w:t>
      </w:r>
      <w:r w:rsidRPr="00444016">
        <w:rPr>
          <w:rFonts w:eastAsia="Calibri" w:hint="cs"/>
          <w:rtl/>
          <w:lang w:eastAsia="de-DE" w:bidi="ar-JO"/>
        </w:rPr>
        <w:t>رسمي</w:t>
      </w:r>
      <w:r>
        <w:rPr>
          <w:rFonts w:eastAsia="Calibri"/>
          <w:rtl/>
          <w:lang w:eastAsia="de-DE" w:bidi="ar-JO"/>
        </w:rPr>
        <w:t xml:space="preserve"> </w:t>
      </w:r>
      <w:r w:rsidRPr="00444016">
        <w:rPr>
          <w:rFonts w:eastAsia="Calibri" w:hint="cs"/>
          <w:rtl/>
          <w:lang w:eastAsia="de-DE" w:bidi="ar-JO"/>
        </w:rPr>
        <w:t>لأحد</w:t>
      </w:r>
      <w:r>
        <w:rPr>
          <w:rFonts w:eastAsia="Calibri"/>
          <w:rtl/>
          <w:lang w:eastAsia="de-DE" w:bidi="ar-JO"/>
        </w:rPr>
        <w:t xml:space="preserve"> </w:t>
      </w:r>
      <w:r w:rsidRPr="00444016">
        <w:rPr>
          <w:rFonts w:eastAsia="Calibri" w:hint="cs"/>
          <w:rtl/>
          <w:lang w:eastAsia="de-DE" w:bidi="ar-JO"/>
        </w:rPr>
        <w:t>الوالدين</w:t>
      </w:r>
      <w:r>
        <w:rPr>
          <w:rFonts w:eastAsia="Calibri"/>
          <w:rtl/>
          <w:lang w:eastAsia="de-DE" w:bidi="ar-JO"/>
        </w:rPr>
        <w:t xml:space="preserve"> </w:t>
      </w:r>
      <w:r w:rsidRPr="00444016">
        <w:rPr>
          <w:rFonts w:eastAsia="Calibri" w:hint="cs"/>
          <w:rtl/>
          <w:lang w:eastAsia="de-DE" w:bidi="ar-JO"/>
        </w:rPr>
        <w:t>أو</w:t>
      </w:r>
      <w:r>
        <w:rPr>
          <w:rFonts w:eastAsia="Calibri"/>
          <w:rtl/>
          <w:lang w:eastAsia="de-DE" w:bidi="ar-JO"/>
        </w:rPr>
        <w:t xml:space="preserve"> </w:t>
      </w:r>
      <w:r w:rsidRPr="00444016">
        <w:rPr>
          <w:rFonts w:eastAsia="Calibri" w:hint="cs"/>
          <w:rtl/>
          <w:lang w:eastAsia="de-DE" w:bidi="ar-JO"/>
        </w:rPr>
        <w:t>كليهما</w:t>
      </w:r>
      <w:r w:rsidRPr="00444016">
        <w:rPr>
          <w:rFonts w:eastAsia="Calibri"/>
          <w:rtl/>
          <w:lang w:eastAsia="de-DE" w:bidi="ar-JO"/>
        </w:rPr>
        <w:t>.</w:t>
      </w:r>
      <w:r>
        <w:rPr>
          <w:rFonts w:eastAsia="Calibri"/>
          <w:rtl/>
          <w:lang w:eastAsia="de-DE" w:bidi="ar-JO"/>
        </w:rPr>
        <w:t xml:space="preserve"> </w:t>
      </w:r>
      <w:r w:rsidRPr="00444016">
        <w:rPr>
          <w:rFonts w:eastAsia="Calibri" w:hint="cs"/>
          <w:rtl/>
          <w:lang w:eastAsia="de-DE" w:bidi="ar-JO"/>
        </w:rPr>
        <w:t>ولكن</w:t>
      </w:r>
      <w:r>
        <w:rPr>
          <w:rFonts w:eastAsia="Calibri"/>
          <w:rtl/>
          <w:lang w:eastAsia="de-DE" w:bidi="ar-JO"/>
        </w:rPr>
        <w:t xml:space="preserve"> </w:t>
      </w:r>
      <w:r w:rsidRPr="00444016">
        <w:rPr>
          <w:rFonts w:eastAsia="Calibri" w:hint="cs"/>
          <w:rtl/>
          <w:lang w:eastAsia="de-DE" w:bidi="ar-JO"/>
        </w:rPr>
        <w:t>الطفل</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عمر</w:t>
      </w:r>
      <w:r>
        <w:rPr>
          <w:rFonts w:eastAsia="Calibri"/>
          <w:rtl/>
          <w:lang w:eastAsia="de-DE" w:bidi="ar-JO"/>
        </w:rPr>
        <w:t xml:space="preserve"> </w:t>
      </w:r>
      <w:r w:rsidRPr="00444016">
        <w:rPr>
          <w:rFonts w:eastAsia="Calibri" w:hint="cs"/>
          <w:rtl/>
          <w:lang w:eastAsia="de-DE" w:bidi="ar-JO"/>
        </w:rPr>
        <w:t>بين</w:t>
      </w:r>
      <w:r>
        <w:rPr>
          <w:rFonts w:eastAsia="Calibri"/>
          <w:rtl/>
          <w:lang w:eastAsia="de-DE" w:bidi="ar-JO"/>
        </w:rPr>
        <w:t xml:space="preserve"> </w:t>
      </w:r>
      <w:r w:rsidRPr="00444016">
        <w:rPr>
          <w:rFonts w:eastAsia="Calibri"/>
          <w:rtl/>
          <w:lang w:eastAsia="de-DE" w:bidi="ar-JO"/>
        </w:rPr>
        <w:t>16-18</w:t>
      </w:r>
      <w:r>
        <w:rPr>
          <w:rFonts w:eastAsia="Calibri"/>
          <w:rtl/>
          <w:lang w:eastAsia="de-DE" w:bidi="ar-JO"/>
        </w:rPr>
        <w:t xml:space="preserve"> </w:t>
      </w:r>
      <w:r w:rsidRPr="00444016">
        <w:rPr>
          <w:rFonts w:eastAsia="Calibri" w:hint="cs"/>
          <w:rtl/>
          <w:lang w:eastAsia="de-DE" w:bidi="ar-JO"/>
        </w:rPr>
        <w:t>سنة</w:t>
      </w:r>
      <w:r>
        <w:rPr>
          <w:rFonts w:eastAsia="Calibri"/>
          <w:rtl/>
          <w:lang w:eastAsia="de-DE" w:bidi="ar-JO"/>
        </w:rPr>
        <w:t xml:space="preserve"> </w:t>
      </w:r>
      <w:r w:rsidRPr="00444016">
        <w:rPr>
          <w:rFonts w:eastAsia="Calibri" w:hint="cs"/>
          <w:rtl/>
          <w:lang w:eastAsia="de-DE" w:bidi="ar-JO"/>
        </w:rPr>
        <w:t>الذي</w:t>
      </w:r>
      <w:r>
        <w:rPr>
          <w:rFonts w:eastAsia="Calibri"/>
          <w:rtl/>
          <w:lang w:eastAsia="de-DE" w:bidi="ar-JO"/>
        </w:rPr>
        <w:t xml:space="preserve"> </w:t>
      </w:r>
      <w:r w:rsidRPr="00444016">
        <w:rPr>
          <w:rFonts w:eastAsia="Calibri" w:hint="cs"/>
          <w:rtl/>
          <w:lang w:eastAsia="de-DE" w:bidi="ar-JO"/>
        </w:rPr>
        <w:t>يتقدم</w:t>
      </w:r>
      <w:r>
        <w:rPr>
          <w:rFonts w:eastAsia="Calibri"/>
          <w:rtl/>
          <w:lang w:eastAsia="de-DE" w:bidi="ar-JO"/>
        </w:rPr>
        <w:t xml:space="preserve"> </w:t>
      </w:r>
      <w:r w:rsidRPr="00444016">
        <w:rPr>
          <w:rFonts w:eastAsia="Calibri" w:hint="cs"/>
          <w:rtl/>
          <w:lang w:eastAsia="de-DE" w:bidi="ar-JO"/>
        </w:rPr>
        <w:t>بطلب</w:t>
      </w:r>
      <w:r>
        <w:rPr>
          <w:rFonts w:eastAsia="Calibri"/>
          <w:rtl/>
          <w:lang w:eastAsia="de-DE" w:bidi="ar-JO"/>
        </w:rPr>
        <w:t xml:space="preserve"> </w:t>
      </w:r>
      <w:r w:rsidRPr="00444016">
        <w:rPr>
          <w:rFonts w:eastAsia="Calibri" w:hint="cs"/>
          <w:rtl/>
          <w:lang w:eastAsia="de-DE" w:bidi="ar-JO"/>
        </w:rPr>
        <w:t>هوية</w:t>
      </w:r>
      <w:r>
        <w:rPr>
          <w:rFonts w:eastAsia="Calibri"/>
          <w:rtl/>
          <w:lang w:eastAsia="de-DE" w:bidi="ar-JO"/>
        </w:rPr>
        <w:t xml:space="preserve"> </w:t>
      </w:r>
      <w:r w:rsidRPr="00444016">
        <w:rPr>
          <w:rFonts w:eastAsia="Calibri" w:hint="cs"/>
          <w:rtl/>
          <w:lang w:eastAsia="de-DE" w:bidi="ar-JO"/>
        </w:rPr>
        <w:t>لا</w:t>
      </w:r>
      <w:r>
        <w:rPr>
          <w:rFonts w:eastAsia="Calibri"/>
          <w:rtl/>
          <w:lang w:eastAsia="de-DE" w:bidi="ar-JO"/>
        </w:rPr>
        <w:t xml:space="preserve"> </w:t>
      </w:r>
      <w:r w:rsidRPr="00444016">
        <w:rPr>
          <w:rFonts w:eastAsia="Calibri" w:hint="cs"/>
          <w:rtl/>
          <w:lang w:eastAsia="de-DE" w:bidi="ar-JO"/>
        </w:rPr>
        <w:t>يتم</w:t>
      </w:r>
      <w:r>
        <w:rPr>
          <w:rFonts w:eastAsia="Calibri"/>
          <w:rtl/>
          <w:lang w:eastAsia="de-DE" w:bidi="ar-JO"/>
        </w:rPr>
        <w:t xml:space="preserve"> </w:t>
      </w:r>
      <w:r w:rsidRPr="00444016">
        <w:rPr>
          <w:rFonts w:eastAsia="Calibri" w:hint="cs"/>
          <w:rtl/>
          <w:lang w:eastAsia="de-DE" w:bidi="ar-JO"/>
        </w:rPr>
        <w:t>منحه</w:t>
      </w:r>
      <w:r>
        <w:rPr>
          <w:rFonts w:eastAsia="Calibri"/>
          <w:rtl/>
          <w:lang w:eastAsia="de-DE" w:bidi="ar-JO"/>
        </w:rPr>
        <w:t xml:space="preserve"> </w:t>
      </w:r>
      <w:r w:rsidRPr="00444016">
        <w:rPr>
          <w:rFonts w:eastAsia="Calibri" w:hint="cs"/>
          <w:rtl/>
          <w:lang w:eastAsia="de-DE" w:bidi="ar-JO"/>
        </w:rPr>
        <w:t>رقم</w:t>
      </w:r>
      <w:r>
        <w:rPr>
          <w:rFonts w:eastAsia="Calibri"/>
          <w:rtl/>
          <w:lang w:eastAsia="de-DE" w:bidi="ar-JO"/>
        </w:rPr>
        <w:t xml:space="preserve"> </w:t>
      </w:r>
      <w:r w:rsidRPr="00444016">
        <w:rPr>
          <w:rFonts w:eastAsia="Calibri" w:hint="cs"/>
          <w:rtl/>
          <w:lang w:eastAsia="de-DE" w:bidi="ar-JO"/>
        </w:rPr>
        <w:t>هوية</w:t>
      </w:r>
      <w:r>
        <w:rPr>
          <w:rFonts w:eastAsia="Calibri"/>
          <w:rtl/>
          <w:lang w:eastAsia="de-DE" w:bidi="ar-JO"/>
        </w:rPr>
        <w:t xml:space="preserve"> </w:t>
      </w:r>
      <w:r w:rsidRPr="00444016">
        <w:rPr>
          <w:rFonts w:eastAsia="Calibri" w:hint="cs"/>
          <w:rtl/>
          <w:lang w:eastAsia="de-DE" w:bidi="ar-JO"/>
        </w:rPr>
        <w:t>او</w:t>
      </w:r>
      <w:r>
        <w:rPr>
          <w:rFonts w:eastAsia="Calibri"/>
          <w:rtl/>
          <w:lang w:eastAsia="de-DE" w:bidi="ar-JO"/>
        </w:rPr>
        <w:t xml:space="preserve"> </w:t>
      </w:r>
      <w:r w:rsidRPr="00444016">
        <w:rPr>
          <w:rFonts w:eastAsia="Calibri" w:hint="cs"/>
          <w:rtl/>
          <w:lang w:eastAsia="de-DE" w:bidi="ar-JO"/>
        </w:rPr>
        <w:t>بطاقة</w:t>
      </w:r>
      <w:r>
        <w:rPr>
          <w:rFonts w:eastAsia="Calibri"/>
          <w:rtl/>
          <w:lang w:eastAsia="de-DE" w:bidi="ar-JO"/>
        </w:rPr>
        <w:t xml:space="preserve"> </w:t>
      </w:r>
      <w:r w:rsidRPr="00444016">
        <w:rPr>
          <w:rFonts w:eastAsia="Calibri" w:hint="cs"/>
          <w:rtl/>
          <w:lang w:eastAsia="de-DE" w:bidi="ar-JO"/>
        </w:rPr>
        <w:t>هوية</w:t>
      </w:r>
      <w:r>
        <w:rPr>
          <w:rFonts w:eastAsia="Calibri"/>
          <w:rtl/>
          <w:lang w:eastAsia="de-DE" w:bidi="ar-JO"/>
        </w:rPr>
        <w:t xml:space="preserve"> </w:t>
      </w:r>
      <w:r w:rsidRPr="00444016">
        <w:rPr>
          <w:rFonts w:eastAsia="Calibri" w:hint="cs"/>
          <w:rtl/>
          <w:lang w:eastAsia="de-DE" w:bidi="ar-JO"/>
        </w:rPr>
        <w:t>إذا</w:t>
      </w:r>
      <w:r>
        <w:rPr>
          <w:rFonts w:eastAsia="Calibri"/>
          <w:rtl/>
          <w:lang w:eastAsia="de-DE" w:bidi="ar-JO"/>
        </w:rPr>
        <w:t xml:space="preserve"> </w:t>
      </w:r>
      <w:r w:rsidRPr="00444016">
        <w:rPr>
          <w:rFonts w:eastAsia="Calibri" w:hint="cs"/>
          <w:rtl/>
          <w:lang w:eastAsia="de-DE" w:bidi="ar-JO"/>
        </w:rPr>
        <w:t>كان</w:t>
      </w:r>
      <w:r>
        <w:rPr>
          <w:rFonts w:eastAsia="Calibri"/>
          <w:rtl/>
          <w:lang w:eastAsia="de-DE" w:bidi="ar-JO"/>
        </w:rPr>
        <w:t xml:space="preserve"> </w:t>
      </w:r>
      <w:r w:rsidRPr="00444016">
        <w:rPr>
          <w:rFonts w:eastAsia="Calibri" w:hint="cs"/>
          <w:rtl/>
          <w:lang w:eastAsia="de-DE" w:bidi="ar-JO"/>
        </w:rPr>
        <w:t>قد</w:t>
      </w:r>
      <w:r>
        <w:rPr>
          <w:rFonts w:eastAsia="Calibri"/>
          <w:rtl/>
          <w:lang w:eastAsia="de-DE" w:bidi="ar-JO"/>
        </w:rPr>
        <w:t xml:space="preserve"> </w:t>
      </w:r>
      <w:r w:rsidRPr="00444016">
        <w:rPr>
          <w:rFonts w:eastAsia="Calibri" w:hint="cs"/>
          <w:rtl/>
          <w:lang w:eastAsia="de-DE" w:bidi="ar-JO"/>
        </w:rPr>
        <w:t>ولد</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الخارج</w:t>
      </w:r>
      <w:r>
        <w:rPr>
          <w:rFonts w:eastAsia="Calibri"/>
          <w:rtl/>
          <w:lang w:eastAsia="de-DE" w:bidi="ar-JO"/>
        </w:rPr>
        <w:t xml:space="preserve"> </w:t>
      </w:r>
      <w:r w:rsidRPr="00444016">
        <w:rPr>
          <w:rFonts w:eastAsia="Calibri" w:hint="cs"/>
          <w:rtl/>
          <w:lang w:eastAsia="de-DE" w:bidi="ar-JO"/>
        </w:rPr>
        <w:t>ولم</w:t>
      </w:r>
      <w:r>
        <w:rPr>
          <w:rFonts w:eastAsia="Calibri"/>
          <w:rtl/>
          <w:lang w:eastAsia="de-DE" w:bidi="ar-JO"/>
        </w:rPr>
        <w:t xml:space="preserve"> </w:t>
      </w:r>
      <w:r w:rsidRPr="00444016">
        <w:rPr>
          <w:rFonts w:eastAsia="Calibri" w:hint="cs"/>
          <w:rtl/>
          <w:lang w:eastAsia="de-DE" w:bidi="ar-JO"/>
        </w:rPr>
        <w:t>يكن</w:t>
      </w:r>
      <w:r>
        <w:rPr>
          <w:rFonts w:eastAsia="Calibri"/>
          <w:rtl/>
          <w:lang w:eastAsia="de-DE" w:bidi="ar-JO"/>
        </w:rPr>
        <w:t xml:space="preserve"> </w:t>
      </w:r>
      <w:r w:rsidRPr="00444016">
        <w:rPr>
          <w:rFonts w:eastAsia="Calibri" w:hint="cs"/>
          <w:rtl/>
          <w:lang w:eastAsia="de-DE" w:bidi="ar-JO"/>
        </w:rPr>
        <w:t>والداه</w:t>
      </w:r>
      <w:r>
        <w:rPr>
          <w:rFonts w:eastAsia="Calibri"/>
          <w:rtl/>
          <w:lang w:eastAsia="de-DE" w:bidi="ar-JO"/>
        </w:rPr>
        <w:t xml:space="preserve"> </w:t>
      </w:r>
      <w:r w:rsidRPr="00444016">
        <w:rPr>
          <w:rFonts w:eastAsia="Calibri" w:hint="cs"/>
          <w:rtl/>
          <w:lang w:eastAsia="de-DE" w:bidi="ar-JO"/>
        </w:rPr>
        <w:t>يحملان</w:t>
      </w:r>
      <w:r>
        <w:rPr>
          <w:rFonts w:eastAsia="Calibri"/>
          <w:rtl/>
          <w:lang w:eastAsia="de-DE" w:bidi="ar-JO"/>
        </w:rPr>
        <w:t xml:space="preserve"> </w:t>
      </w:r>
      <w:r w:rsidRPr="00444016">
        <w:rPr>
          <w:rFonts w:eastAsia="Calibri" w:hint="cs"/>
          <w:rtl/>
          <w:lang w:eastAsia="de-DE" w:bidi="ar-JO"/>
        </w:rPr>
        <w:t>الهوية</w:t>
      </w:r>
      <w:r>
        <w:rPr>
          <w:rFonts w:eastAsia="Calibri"/>
          <w:rtl/>
          <w:lang w:eastAsia="de-DE" w:bidi="ar-JO"/>
        </w:rPr>
        <w:t xml:space="preserve"> </w:t>
      </w:r>
      <w:r w:rsidRPr="00444016">
        <w:rPr>
          <w:rFonts w:eastAsia="Calibri" w:hint="cs"/>
          <w:rtl/>
          <w:lang w:eastAsia="de-DE" w:bidi="ar-JO"/>
        </w:rPr>
        <w:t>الفلسطينية،</w:t>
      </w:r>
      <w:r>
        <w:rPr>
          <w:rFonts w:eastAsia="Calibri"/>
          <w:rtl/>
          <w:lang w:eastAsia="de-DE" w:bidi="ar-JO"/>
        </w:rPr>
        <w:t xml:space="preserve"> </w:t>
      </w:r>
      <w:r w:rsidRPr="00444016">
        <w:rPr>
          <w:rFonts w:eastAsia="Calibri" w:hint="cs"/>
          <w:rtl/>
          <w:lang w:eastAsia="de-DE" w:bidi="ar-JO"/>
        </w:rPr>
        <w:t>تعطى</w:t>
      </w:r>
      <w:r>
        <w:rPr>
          <w:rFonts w:eastAsia="Calibri"/>
          <w:rtl/>
          <w:lang w:eastAsia="de-DE" w:bidi="ar-JO"/>
        </w:rPr>
        <w:t xml:space="preserve"> </w:t>
      </w:r>
      <w:r w:rsidRPr="00444016">
        <w:rPr>
          <w:rFonts w:eastAsia="Calibri" w:hint="cs"/>
          <w:rtl/>
          <w:lang w:eastAsia="de-DE" w:bidi="ar-JO"/>
        </w:rPr>
        <w:t>الجنسية</w:t>
      </w:r>
      <w:r>
        <w:rPr>
          <w:rFonts w:eastAsia="Calibri"/>
          <w:rtl/>
          <w:lang w:eastAsia="de-DE" w:bidi="ar-JO"/>
        </w:rPr>
        <w:t xml:space="preserve"> </w:t>
      </w:r>
      <w:r w:rsidRPr="00444016">
        <w:rPr>
          <w:rFonts w:eastAsia="Calibri" w:hint="cs"/>
          <w:rtl/>
          <w:lang w:eastAsia="de-DE" w:bidi="ar-JO"/>
        </w:rPr>
        <w:t>الفلسطينية</w:t>
      </w:r>
      <w:r>
        <w:rPr>
          <w:rFonts w:eastAsia="Calibri"/>
          <w:rtl/>
          <w:lang w:eastAsia="de-DE" w:bidi="ar-JO"/>
        </w:rPr>
        <w:t xml:space="preserve"> </w:t>
      </w:r>
      <w:r w:rsidRPr="00444016">
        <w:rPr>
          <w:rFonts w:eastAsia="Calibri" w:hint="cs"/>
          <w:rtl/>
          <w:lang w:eastAsia="de-DE" w:bidi="ar-JO"/>
        </w:rPr>
        <w:t>لأطفال</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أم</w:t>
      </w:r>
      <w:r>
        <w:rPr>
          <w:rFonts w:eastAsia="Calibri"/>
          <w:rtl/>
          <w:lang w:eastAsia="de-DE" w:bidi="ar-JO"/>
        </w:rPr>
        <w:t xml:space="preserve"> </w:t>
      </w:r>
      <w:r w:rsidRPr="00444016">
        <w:rPr>
          <w:rFonts w:eastAsia="Calibri" w:hint="cs"/>
          <w:rtl/>
          <w:lang w:eastAsia="de-DE" w:bidi="ar-JO"/>
        </w:rPr>
        <w:t>فلسطينية</w:t>
      </w:r>
      <w:r>
        <w:rPr>
          <w:rFonts w:eastAsia="Calibri"/>
          <w:rtl/>
          <w:lang w:eastAsia="de-DE" w:bidi="ar-JO"/>
        </w:rPr>
        <w:t xml:space="preserve"> </w:t>
      </w:r>
      <w:r w:rsidRPr="00444016">
        <w:rPr>
          <w:rFonts w:eastAsia="Calibri" w:hint="cs"/>
          <w:rtl/>
          <w:lang w:eastAsia="de-DE" w:bidi="ar-JO"/>
        </w:rPr>
        <w:t>وأب</w:t>
      </w:r>
      <w:r>
        <w:rPr>
          <w:rFonts w:eastAsia="Calibri"/>
          <w:rtl/>
          <w:lang w:eastAsia="de-DE" w:bidi="ar-JO"/>
        </w:rPr>
        <w:t xml:space="preserve"> </w:t>
      </w:r>
      <w:r w:rsidRPr="00444016">
        <w:rPr>
          <w:rFonts w:eastAsia="Calibri" w:hint="cs"/>
          <w:rtl/>
          <w:lang w:eastAsia="de-DE" w:bidi="ar-JO"/>
        </w:rPr>
        <w:t>غير</w:t>
      </w:r>
      <w:r>
        <w:rPr>
          <w:rFonts w:eastAsia="Calibri"/>
          <w:rtl/>
          <w:lang w:eastAsia="de-DE" w:bidi="ar-JO"/>
        </w:rPr>
        <w:t xml:space="preserve"> </w:t>
      </w:r>
      <w:r w:rsidRPr="00444016">
        <w:rPr>
          <w:rFonts w:eastAsia="Calibri" w:hint="cs"/>
          <w:rtl/>
          <w:lang w:eastAsia="de-DE" w:bidi="ar-JO"/>
        </w:rPr>
        <w:t>فلسطيني</w:t>
      </w:r>
      <w:r w:rsidRPr="00444016">
        <w:rPr>
          <w:rFonts w:eastAsia="Calibri"/>
          <w:rtl/>
          <w:lang w:eastAsia="de-DE" w:bidi="ar-JO"/>
        </w:rPr>
        <w:t>.</w:t>
      </w:r>
    </w:p>
    <w:p w:rsidR="0079614C" w:rsidRPr="00444016" w:rsidRDefault="0079614C" w:rsidP="0079614C">
      <w:pPr>
        <w:pStyle w:val="SingleTxtGA"/>
        <w:rPr>
          <w:rFonts w:eastAsia="Calibri"/>
          <w:lang w:eastAsia="de-DE" w:bidi="ar-JO"/>
        </w:rPr>
      </w:pPr>
      <w:r w:rsidRPr="0044758E">
        <w:rPr>
          <w:rFonts w:eastAsiaTheme="minorHAnsi"/>
          <w:rtl/>
        </w:rPr>
        <w:t>157-</w:t>
      </w:r>
      <w:r>
        <w:rPr>
          <w:rFonts w:eastAsiaTheme="minorHAnsi"/>
          <w:rtl/>
        </w:rPr>
        <w:tab/>
      </w:r>
      <w:r w:rsidRPr="00444016">
        <w:rPr>
          <w:rFonts w:eastAsia="Calibri" w:hint="cs"/>
          <w:rtl/>
          <w:lang w:eastAsia="de-DE" w:bidi="ar-JO"/>
        </w:rPr>
        <w:t>يرتبط</w:t>
      </w:r>
      <w:r>
        <w:rPr>
          <w:rFonts w:eastAsia="Calibri"/>
          <w:rtl/>
          <w:lang w:eastAsia="de-DE" w:bidi="ar-JO"/>
        </w:rPr>
        <w:t xml:space="preserve"> </w:t>
      </w:r>
      <w:r w:rsidRPr="00444016">
        <w:rPr>
          <w:rFonts w:eastAsia="Calibri" w:hint="cs"/>
          <w:rtl/>
          <w:lang w:eastAsia="de-DE" w:bidi="ar-JO"/>
        </w:rPr>
        <w:t>نظام</w:t>
      </w:r>
      <w:r>
        <w:rPr>
          <w:rFonts w:eastAsia="Calibri"/>
          <w:rtl/>
          <w:lang w:eastAsia="de-DE" w:bidi="ar-JO"/>
        </w:rPr>
        <w:t xml:space="preserve"> </w:t>
      </w:r>
      <w:r w:rsidRPr="00444016">
        <w:rPr>
          <w:rFonts w:eastAsia="Calibri" w:hint="cs"/>
          <w:rtl/>
          <w:lang w:eastAsia="de-DE" w:bidi="ar-JO"/>
        </w:rPr>
        <w:t>السجل</w:t>
      </w:r>
      <w:r>
        <w:rPr>
          <w:rFonts w:eastAsia="Calibri"/>
          <w:rtl/>
          <w:lang w:eastAsia="de-DE" w:bidi="ar-JO"/>
        </w:rPr>
        <w:t xml:space="preserve"> </w:t>
      </w:r>
      <w:r w:rsidRPr="00444016">
        <w:rPr>
          <w:rFonts w:eastAsia="Calibri" w:hint="cs"/>
          <w:rtl/>
          <w:lang w:eastAsia="de-DE" w:bidi="ar-JO"/>
        </w:rPr>
        <w:t>الوطني</w:t>
      </w:r>
      <w:r>
        <w:rPr>
          <w:rFonts w:eastAsia="Calibri"/>
          <w:rtl/>
          <w:lang w:eastAsia="de-DE" w:bidi="ar-JO"/>
        </w:rPr>
        <w:t xml:space="preserve"> </w:t>
      </w:r>
      <w:r w:rsidRPr="00444016">
        <w:rPr>
          <w:rFonts w:eastAsia="Calibri" w:hint="cs"/>
          <w:rtl/>
          <w:lang w:eastAsia="de-DE" w:bidi="ar-JO"/>
        </w:rPr>
        <w:t>وبطاقات</w:t>
      </w:r>
      <w:r>
        <w:rPr>
          <w:rFonts w:eastAsia="Calibri"/>
          <w:rtl/>
          <w:lang w:eastAsia="de-DE" w:bidi="ar-JO"/>
        </w:rPr>
        <w:t xml:space="preserve"> </w:t>
      </w:r>
      <w:r w:rsidRPr="00444016">
        <w:rPr>
          <w:rFonts w:eastAsia="Calibri" w:hint="cs"/>
          <w:rtl/>
          <w:lang w:eastAsia="de-DE" w:bidi="ar-JO"/>
        </w:rPr>
        <w:t>الهوية</w:t>
      </w:r>
      <w:r>
        <w:rPr>
          <w:rFonts w:eastAsia="Calibri"/>
          <w:rtl/>
          <w:lang w:eastAsia="de-DE" w:bidi="ar-JO"/>
        </w:rPr>
        <w:t xml:space="preserve"> </w:t>
      </w:r>
      <w:r w:rsidRPr="00444016">
        <w:rPr>
          <w:rFonts w:eastAsia="Calibri" w:hint="cs"/>
          <w:rtl/>
          <w:lang w:eastAsia="de-DE" w:bidi="ar-JO"/>
        </w:rPr>
        <w:t>مع</w:t>
      </w:r>
      <w:r>
        <w:rPr>
          <w:rFonts w:eastAsia="Calibri"/>
          <w:rtl/>
          <w:lang w:eastAsia="de-DE" w:bidi="ar-JO"/>
        </w:rPr>
        <w:t xml:space="preserve"> </w:t>
      </w:r>
      <w:r w:rsidRPr="00444016">
        <w:rPr>
          <w:rFonts w:eastAsia="Calibri" w:hint="cs"/>
          <w:rtl/>
          <w:lang w:eastAsia="de-DE" w:bidi="ar-JO"/>
        </w:rPr>
        <w:t>سلطات</w:t>
      </w:r>
      <w:r>
        <w:rPr>
          <w:rFonts w:eastAsia="Calibri"/>
          <w:rtl/>
          <w:lang w:eastAsia="de-DE" w:bidi="ar-JO"/>
        </w:rPr>
        <w:t xml:space="preserve"> </w:t>
      </w:r>
      <w:r w:rsidRPr="00444016">
        <w:rPr>
          <w:rFonts w:eastAsia="Calibri" w:hint="cs"/>
          <w:rtl/>
          <w:lang w:eastAsia="de-DE" w:bidi="ar-JO"/>
        </w:rPr>
        <w:t>الاحتلال</w:t>
      </w:r>
      <w:r>
        <w:rPr>
          <w:rFonts w:eastAsia="Calibri"/>
          <w:rtl/>
          <w:lang w:eastAsia="de-DE" w:bidi="ar-JO"/>
        </w:rPr>
        <w:t xml:space="preserve"> </w:t>
      </w:r>
      <w:r w:rsidRPr="00444016">
        <w:rPr>
          <w:rFonts w:eastAsia="Calibri" w:hint="cs"/>
          <w:rtl/>
          <w:lang w:eastAsia="de-DE" w:bidi="ar-JO"/>
        </w:rPr>
        <w:t>الإسرائيلية،</w:t>
      </w:r>
      <w:r>
        <w:rPr>
          <w:rFonts w:eastAsia="Calibri"/>
          <w:rtl/>
          <w:lang w:eastAsia="de-DE" w:bidi="ar-JO"/>
        </w:rPr>
        <w:t xml:space="preserve"> </w:t>
      </w:r>
      <w:r w:rsidRPr="00444016">
        <w:rPr>
          <w:rFonts w:eastAsia="Calibri" w:hint="cs"/>
          <w:rtl/>
          <w:lang w:eastAsia="de-DE" w:bidi="ar-JO"/>
        </w:rPr>
        <w:t>بالتالي</w:t>
      </w:r>
      <w:r>
        <w:rPr>
          <w:rFonts w:eastAsia="Calibri"/>
          <w:rtl/>
          <w:lang w:eastAsia="de-DE" w:bidi="ar-JO"/>
        </w:rPr>
        <w:t xml:space="preserve"> </w:t>
      </w:r>
      <w:r w:rsidRPr="00444016">
        <w:rPr>
          <w:rFonts w:eastAsia="Calibri" w:hint="cs"/>
          <w:rtl/>
          <w:lang w:eastAsia="de-DE" w:bidi="ar-JO"/>
        </w:rPr>
        <w:t>لا</w:t>
      </w:r>
      <w:r>
        <w:rPr>
          <w:rFonts w:eastAsia="Calibri"/>
          <w:rtl/>
          <w:lang w:eastAsia="de-DE" w:bidi="ar-JO"/>
        </w:rPr>
        <w:t xml:space="preserve"> </w:t>
      </w:r>
      <w:r w:rsidRPr="00444016">
        <w:rPr>
          <w:rFonts w:eastAsia="Calibri" w:hint="cs"/>
          <w:rtl/>
          <w:lang w:eastAsia="de-DE" w:bidi="ar-JO"/>
        </w:rPr>
        <w:t>يحصل</w:t>
      </w:r>
      <w:r>
        <w:rPr>
          <w:rFonts w:eastAsia="Calibri"/>
          <w:rtl/>
          <w:lang w:eastAsia="de-DE" w:bidi="ar-JO"/>
        </w:rPr>
        <w:t xml:space="preserve"> </w:t>
      </w:r>
      <w:r w:rsidRPr="00444016">
        <w:rPr>
          <w:rFonts w:eastAsia="Calibri" w:hint="cs"/>
          <w:rtl/>
          <w:lang w:eastAsia="de-DE" w:bidi="ar-JO"/>
        </w:rPr>
        <w:t>جميع</w:t>
      </w:r>
      <w:r>
        <w:rPr>
          <w:rFonts w:eastAsia="Calibri"/>
          <w:rtl/>
          <w:lang w:eastAsia="de-DE" w:bidi="ar-JO"/>
        </w:rPr>
        <w:t xml:space="preserve"> </w:t>
      </w:r>
      <w:r w:rsidRPr="00444016">
        <w:rPr>
          <w:rFonts w:eastAsia="Calibri" w:hint="cs"/>
          <w:rtl/>
          <w:lang w:eastAsia="de-DE" w:bidi="ar-JO"/>
        </w:rPr>
        <w:t>الأشخاص</w:t>
      </w:r>
      <w:r>
        <w:rPr>
          <w:rFonts w:eastAsia="Calibri"/>
          <w:rtl/>
          <w:lang w:eastAsia="de-DE" w:bidi="ar-JO"/>
        </w:rPr>
        <w:t xml:space="preserve"> </w:t>
      </w:r>
      <w:r w:rsidRPr="00444016">
        <w:rPr>
          <w:rFonts w:eastAsia="Calibri" w:hint="cs"/>
          <w:rtl/>
          <w:lang w:eastAsia="de-DE" w:bidi="ar-JO"/>
        </w:rPr>
        <w:t>على</w:t>
      </w:r>
      <w:r>
        <w:rPr>
          <w:rFonts w:eastAsia="Calibri"/>
          <w:rtl/>
          <w:lang w:eastAsia="de-DE" w:bidi="ar-JO"/>
        </w:rPr>
        <w:t xml:space="preserve"> </w:t>
      </w:r>
      <w:r w:rsidRPr="00444016">
        <w:rPr>
          <w:rFonts w:eastAsia="Calibri" w:hint="cs"/>
          <w:rtl/>
          <w:lang w:eastAsia="de-DE" w:bidi="ar-JO"/>
        </w:rPr>
        <w:t>بطاقات</w:t>
      </w:r>
      <w:r>
        <w:rPr>
          <w:rFonts w:eastAsia="Calibri"/>
          <w:rtl/>
          <w:lang w:eastAsia="de-DE" w:bidi="ar-JO"/>
        </w:rPr>
        <w:t xml:space="preserve"> </w:t>
      </w:r>
      <w:r w:rsidRPr="00444016">
        <w:rPr>
          <w:rFonts w:eastAsia="Calibri" w:hint="cs"/>
          <w:rtl/>
          <w:lang w:eastAsia="de-DE" w:bidi="ar-JO"/>
        </w:rPr>
        <w:t>الهوية</w:t>
      </w:r>
      <w:r>
        <w:rPr>
          <w:rFonts w:eastAsia="Calibri"/>
          <w:rtl/>
          <w:lang w:eastAsia="de-DE" w:bidi="ar-JO"/>
        </w:rPr>
        <w:t xml:space="preserve"> </w:t>
      </w:r>
      <w:r w:rsidRPr="00444016">
        <w:rPr>
          <w:rFonts w:eastAsia="Calibri" w:hint="cs"/>
          <w:rtl/>
          <w:lang w:eastAsia="de-DE" w:bidi="ar-JO"/>
        </w:rPr>
        <w:t>حتى</w:t>
      </w:r>
      <w:r>
        <w:rPr>
          <w:rFonts w:eastAsia="Calibri"/>
          <w:rtl/>
          <w:lang w:eastAsia="de-DE" w:bidi="ar-JO"/>
        </w:rPr>
        <w:t xml:space="preserve"> </w:t>
      </w:r>
      <w:r w:rsidRPr="00444016">
        <w:rPr>
          <w:rFonts w:eastAsia="Calibri" w:hint="cs"/>
          <w:rtl/>
          <w:lang w:eastAsia="de-DE" w:bidi="ar-JO"/>
        </w:rPr>
        <w:t>لو</w:t>
      </w:r>
      <w:r>
        <w:rPr>
          <w:rFonts w:eastAsia="Calibri"/>
          <w:rtl/>
          <w:lang w:eastAsia="de-DE" w:bidi="ar-JO"/>
        </w:rPr>
        <w:t xml:space="preserve"> </w:t>
      </w:r>
      <w:r w:rsidRPr="00444016">
        <w:rPr>
          <w:rFonts w:eastAsia="Calibri" w:hint="cs"/>
          <w:rtl/>
          <w:lang w:eastAsia="de-DE" w:bidi="ar-JO"/>
        </w:rPr>
        <w:t>كانوا</w:t>
      </w:r>
      <w:r>
        <w:rPr>
          <w:rFonts w:eastAsia="Calibri"/>
          <w:rtl/>
          <w:lang w:eastAsia="de-DE" w:bidi="ar-JO"/>
        </w:rPr>
        <w:t xml:space="preserve"> </w:t>
      </w:r>
      <w:r w:rsidRPr="00444016">
        <w:rPr>
          <w:rFonts w:eastAsia="Calibri" w:hint="cs"/>
          <w:rtl/>
          <w:lang w:eastAsia="de-DE" w:bidi="ar-JO"/>
        </w:rPr>
        <w:t>يقيمون</w:t>
      </w:r>
      <w:r>
        <w:rPr>
          <w:rFonts w:eastAsia="Calibri"/>
          <w:rtl/>
          <w:lang w:eastAsia="de-DE" w:bidi="ar-JO"/>
        </w:rPr>
        <w:t xml:space="preserve"> </w:t>
      </w:r>
      <w:r w:rsidRPr="00444016">
        <w:rPr>
          <w:rFonts w:eastAsia="Calibri" w:hint="cs"/>
          <w:rtl/>
          <w:lang w:eastAsia="de-DE" w:bidi="ar-JO"/>
        </w:rPr>
        <w:t>داخل</w:t>
      </w:r>
      <w:r>
        <w:rPr>
          <w:rFonts w:eastAsia="Calibri"/>
          <w:rtl/>
          <w:lang w:eastAsia="de-DE" w:bidi="ar-JO"/>
        </w:rPr>
        <w:t xml:space="preserve"> </w:t>
      </w:r>
      <w:r w:rsidRPr="00444016">
        <w:rPr>
          <w:rFonts w:eastAsia="Calibri" w:hint="cs"/>
          <w:rtl/>
          <w:lang w:eastAsia="de-DE" w:bidi="ar-JO"/>
        </w:rPr>
        <w:t>الأرض</w:t>
      </w:r>
      <w:r>
        <w:rPr>
          <w:rFonts w:eastAsia="Calibri"/>
          <w:rtl/>
          <w:lang w:eastAsia="de-DE" w:bidi="ar-JO"/>
        </w:rPr>
        <w:t xml:space="preserve"> </w:t>
      </w:r>
      <w:r w:rsidRPr="00444016">
        <w:rPr>
          <w:rFonts w:eastAsia="Calibri" w:hint="cs"/>
          <w:rtl/>
          <w:lang w:eastAsia="de-DE" w:bidi="ar-JO"/>
        </w:rPr>
        <w:t>الفلسطينية</w:t>
      </w:r>
      <w:r>
        <w:rPr>
          <w:rFonts w:eastAsia="Calibri"/>
          <w:rtl/>
          <w:lang w:eastAsia="de-DE" w:bidi="ar-JO"/>
        </w:rPr>
        <w:t xml:space="preserve"> </w:t>
      </w:r>
      <w:r w:rsidRPr="00444016">
        <w:rPr>
          <w:rFonts w:eastAsia="Calibri" w:hint="cs"/>
          <w:rtl/>
          <w:lang w:eastAsia="de-DE" w:bidi="ar-JO"/>
        </w:rPr>
        <w:t>المحتلة</w:t>
      </w:r>
      <w:r w:rsidRPr="00444016">
        <w:rPr>
          <w:rFonts w:eastAsia="Calibri"/>
          <w:rtl/>
          <w:lang w:eastAsia="de-DE" w:bidi="ar-JO"/>
        </w:rPr>
        <w:t>.</w:t>
      </w:r>
      <w:r>
        <w:rPr>
          <w:rFonts w:eastAsia="Calibri"/>
          <w:rtl/>
          <w:lang w:eastAsia="de-DE" w:bidi="ar-JO"/>
        </w:rPr>
        <w:t xml:space="preserve"> </w:t>
      </w:r>
      <w:r w:rsidRPr="00444016">
        <w:rPr>
          <w:rFonts w:eastAsia="Calibri" w:hint="cs"/>
          <w:rtl/>
          <w:lang w:eastAsia="de-DE" w:bidi="ar-JO"/>
        </w:rPr>
        <w:t>علاوة</w:t>
      </w:r>
      <w:r>
        <w:rPr>
          <w:rFonts w:eastAsia="Calibri"/>
          <w:rtl/>
          <w:lang w:eastAsia="de-DE" w:bidi="ar-JO"/>
        </w:rPr>
        <w:t xml:space="preserve"> </w:t>
      </w:r>
      <w:r w:rsidRPr="00444016">
        <w:rPr>
          <w:rFonts w:eastAsia="Calibri" w:hint="cs"/>
          <w:rtl/>
          <w:lang w:eastAsia="de-DE" w:bidi="ar-JO"/>
        </w:rPr>
        <w:t>على</w:t>
      </w:r>
      <w:r>
        <w:rPr>
          <w:rFonts w:eastAsia="Calibri"/>
          <w:rtl/>
          <w:lang w:eastAsia="de-DE" w:bidi="ar-JO"/>
        </w:rPr>
        <w:t xml:space="preserve"> </w:t>
      </w:r>
      <w:r w:rsidRPr="00444016">
        <w:rPr>
          <w:rFonts w:eastAsia="Calibri" w:hint="cs"/>
          <w:rtl/>
          <w:lang w:eastAsia="de-DE" w:bidi="ar-JO"/>
        </w:rPr>
        <w:t>ذلك،</w:t>
      </w:r>
      <w:r>
        <w:rPr>
          <w:rFonts w:eastAsia="Calibri"/>
          <w:rtl/>
          <w:lang w:eastAsia="de-DE" w:bidi="ar-JO"/>
        </w:rPr>
        <w:t xml:space="preserve"> </w:t>
      </w:r>
      <w:r w:rsidRPr="00444016">
        <w:rPr>
          <w:rFonts w:eastAsia="Calibri" w:hint="cs"/>
          <w:rtl/>
          <w:lang w:eastAsia="de-DE" w:bidi="ar-JO"/>
        </w:rPr>
        <w:t>لا</w:t>
      </w:r>
      <w:r>
        <w:rPr>
          <w:rFonts w:eastAsia="Calibri"/>
          <w:rtl/>
          <w:lang w:eastAsia="de-DE" w:bidi="ar-JO"/>
        </w:rPr>
        <w:t xml:space="preserve"> </w:t>
      </w:r>
      <w:r w:rsidRPr="00444016">
        <w:rPr>
          <w:rFonts w:eastAsia="Calibri" w:hint="cs"/>
          <w:rtl/>
          <w:lang w:eastAsia="de-DE" w:bidi="ar-JO"/>
        </w:rPr>
        <w:t>يسمح</w:t>
      </w:r>
      <w:r>
        <w:rPr>
          <w:rFonts w:eastAsia="Calibri"/>
          <w:rtl/>
          <w:lang w:eastAsia="de-DE" w:bidi="ar-JO"/>
        </w:rPr>
        <w:t xml:space="preserve"> </w:t>
      </w:r>
      <w:r w:rsidRPr="00444016">
        <w:rPr>
          <w:rFonts w:eastAsia="Calibri" w:hint="cs"/>
          <w:rtl/>
          <w:lang w:eastAsia="de-DE" w:bidi="ar-JO"/>
        </w:rPr>
        <w:t>للأطفال</w:t>
      </w:r>
      <w:r>
        <w:rPr>
          <w:rFonts w:eastAsia="Calibri"/>
          <w:rtl/>
          <w:lang w:eastAsia="de-DE" w:bidi="ar-JO"/>
        </w:rPr>
        <w:t xml:space="preserve"> </w:t>
      </w:r>
      <w:r w:rsidRPr="00444016">
        <w:rPr>
          <w:rFonts w:eastAsia="Calibri" w:hint="cs"/>
          <w:rtl/>
          <w:lang w:eastAsia="de-DE" w:bidi="ar-JO"/>
        </w:rPr>
        <w:t>الذين</w:t>
      </w:r>
      <w:r>
        <w:rPr>
          <w:rFonts w:eastAsia="Calibri"/>
          <w:rtl/>
          <w:lang w:eastAsia="de-DE" w:bidi="ar-JO"/>
        </w:rPr>
        <w:t xml:space="preserve"> </w:t>
      </w:r>
      <w:r w:rsidRPr="00444016">
        <w:rPr>
          <w:rFonts w:eastAsia="Calibri" w:hint="cs"/>
          <w:rtl/>
          <w:lang w:eastAsia="de-DE" w:bidi="ar-JO"/>
        </w:rPr>
        <w:t>يقيمون</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القدس</w:t>
      </w:r>
      <w:r>
        <w:rPr>
          <w:rFonts w:eastAsia="Calibri"/>
          <w:rtl/>
          <w:lang w:eastAsia="de-DE" w:bidi="ar-JO"/>
        </w:rPr>
        <w:t xml:space="preserve"> </w:t>
      </w:r>
      <w:r w:rsidRPr="00444016">
        <w:rPr>
          <w:rFonts w:eastAsia="Calibri" w:hint="cs"/>
          <w:rtl/>
          <w:lang w:eastAsia="de-DE" w:bidi="ar-JO"/>
        </w:rPr>
        <w:t>الشرقية</w:t>
      </w:r>
      <w:r>
        <w:rPr>
          <w:rFonts w:eastAsia="Calibri"/>
          <w:rtl/>
          <w:lang w:eastAsia="de-DE" w:bidi="ar-JO"/>
        </w:rPr>
        <w:t xml:space="preserve"> </w:t>
      </w:r>
      <w:r w:rsidRPr="00444016">
        <w:rPr>
          <w:rFonts w:eastAsia="Calibri" w:hint="cs"/>
          <w:rtl/>
          <w:lang w:eastAsia="de-DE" w:bidi="ar-JO"/>
        </w:rPr>
        <w:t>دائماً</w:t>
      </w:r>
      <w:r>
        <w:rPr>
          <w:rFonts w:eastAsia="Calibri"/>
          <w:rtl/>
          <w:lang w:eastAsia="de-DE" w:bidi="ar-JO"/>
        </w:rPr>
        <w:t xml:space="preserve"> </w:t>
      </w:r>
      <w:r w:rsidRPr="00444016">
        <w:rPr>
          <w:rFonts w:eastAsia="Calibri" w:hint="cs"/>
          <w:rtl/>
          <w:lang w:eastAsia="de-DE" w:bidi="ar-JO"/>
        </w:rPr>
        <w:t>التسجيل</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سجل</w:t>
      </w:r>
      <w:r>
        <w:rPr>
          <w:rFonts w:eastAsia="Calibri"/>
          <w:rtl/>
          <w:lang w:eastAsia="de-DE" w:bidi="ar-JO"/>
        </w:rPr>
        <w:t xml:space="preserve"> </w:t>
      </w:r>
      <w:r w:rsidRPr="00444016">
        <w:rPr>
          <w:rFonts w:eastAsia="Calibri" w:hint="cs"/>
          <w:rtl/>
          <w:lang w:eastAsia="de-DE" w:bidi="ar-JO"/>
        </w:rPr>
        <w:t>القدس،</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حال</w:t>
      </w:r>
      <w:r>
        <w:rPr>
          <w:rFonts w:eastAsia="Calibri"/>
          <w:rtl/>
          <w:lang w:eastAsia="de-DE" w:bidi="ar-JO"/>
        </w:rPr>
        <w:t xml:space="preserve"> </w:t>
      </w:r>
      <w:r w:rsidRPr="00444016">
        <w:rPr>
          <w:rFonts w:eastAsia="Calibri" w:hint="cs"/>
          <w:rtl/>
          <w:lang w:eastAsia="de-DE" w:bidi="ar-JO"/>
        </w:rPr>
        <w:t>لم</w:t>
      </w:r>
      <w:r>
        <w:rPr>
          <w:rFonts w:eastAsia="Calibri"/>
          <w:rtl/>
          <w:lang w:eastAsia="de-DE" w:bidi="ar-JO"/>
        </w:rPr>
        <w:t xml:space="preserve"> </w:t>
      </w:r>
      <w:r w:rsidRPr="00444016">
        <w:rPr>
          <w:rFonts w:eastAsia="Calibri" w:hint="cs"/>
          <w:rtl/>
          <w:lang w:eastAsia="de-DE" w:bidi="ar-JO"/>
        </w:rPr>
        <w:t>يكن</w:t>
      </w:r>
      <w:r>
        <w:rPr>
          <w:rFonts w:eastAsia="Calibri"/>
          <w:rtl/>
          <w:lang w:eastAsia="de-DE" w:bidi="ar-JO"/>
        </w:rPr>
        <w:t xml:space="preserve"> </w:t>
      </w:r>
      <w:r w:rsidRPr="00444016">
        <w:rPr>
          <w:rFonts w:eastAsia="Calibri" w:hint="cs"/>
          <w:rtl/>
          <w:lang w:eastAsia="de-DE" w:bidi="ar-JO"/>
        </w:rPr>
        <w:t>أحد</w:t>
      </w:r>
      <w:r>
        <w:rPr>
          <w:rFonts w:eastAsia="Calibri"/>
          <w:rtl/>
          <w:lang w:eastAsia="de-DE" w:bidi="ar-JO"/>
        </w:rPr>
        <w:t xml:space="preserve"> </w:t>
      </w:r>
      <w:r w:rsidRPr="00444016">
        <w:rPr>
          <w:rFonts w:eastAsia="Calibri" w:hint="cs"/>
          <w:rtl/>
          <w:lang w:eastAsia="de-DE" w:bidi="ar-JO"/>
        </w:rPr>
        <w:t>الوالدين</w:t>
      </w:r>
      <w:r>
        <w:rPr>
          <w:rFonts w:eastAsia="Calibri"/>
          <w:rtl/>
          <w:lang w:eastAsia="de-DE" w:bidi="ar-JO"/>
        </w:rPr>
        <w:t xml:space="preserve"> </w:t>
      </w:r>
      <w:r w:rsidRPr="00444016">
        <w:rPr>
          <w:rFonts w:eastAsia="Calibri" w:hint="cs"/>
          <w:rtl/>
          <w:lang w:eastAsia="de-DE" w:bidi="ar-JO"/>
        </w:rPr>
        <w:t>مقيماً</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القدس،</w:t>
      </w:r>
      <w:r>
        <w:rPr>
          <w:rFonts w:eastAsia="Calibri"/>
          <w:rtl/>
          <w:lang w:eastAsia="de-DE" w:bidi="ar-JO"/>
        </w:rPr>
        <w:t xml:space="preserve"> </w:t>
      </w:r>
      <w:r w:rsidRPr="00444016">
        <w:rPr>
          <w:rFonts w:eastAsia="Calibri" w:hint="cs"/>
          <w:rtl/>
          <w:lang w:eastAsia="de-DE" w:bidi="ar-JO"/>
        </w:rPr>
        <w:t>حيث</w:t>
      </w:r>
      <w:r>
        <w:rPr>
          <w:rFonts w:eastAsia="Calibri"/>
          <w:rtl/>
          <w:lang w:eastAsia="de-DE" w:bidi="ar-JO"/>
        </w:rPr>
        <w:t xml:space="preserve"> </w:t>
      </w:r>
      <w:r w:rsidRPr="00444016">
        <w:rPr>
          <w:rFonts w:eastAsia="Calibri" w:hint="cs"/>
          <w:rtl/>
          <w:lang w:eastAsia="de-DE" w:bidi="ar-JO"/>
        </w:rPr>
        <w:t>يحرم</w:t>
      </w:r>
      <w:r>
        <w:rPr>
          <w:rFonts w:eastAsia="Calibri"/>
          <w:rtl/>
          <w:lang w:eastAsia="de-DE" w:bidi="ar-JO"/>
        </w:rPr>
        <w:t xml:space="preserve"> </w:t>
      </w:r>
      <w:r w:rsidRPr="00444016">
        <w:rPr>
          <w:rFonts w:eastAsia="Calibri" w:hint="cs"/>
          <w:rtl/>
          <w:lang w:eastAsia="de-DE" w:bidi="ar-JO"/>
        </w:rPr>
        <w:t>الكثير</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الأطفال</w:t>
      </w:r>
      <w:r>
        <w:rPr>
          <w:rFonts w:eastAsia="Calibri"/>
          <w:rtl/>
          <w:lang w:eastAsia="de-DE" w:bidi="ar-JO"/>
        </w:rPr>
        <w:t xml:space="preserve"> </w:t>
      </w:r>
      <w:r w:rsidRPr="00444016">
        <w:rPr>
          <w:rFonts w:eastAsia="Calibri" w:hint="cs"/>
          <w:rtl/>
          <w:lang w:eastAsia="de-DE" w:bidi="ar-JO"/>
        </w:rPr>
        <w:t>الفلسطينيين</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حقهم</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العيش</w:t>
      </w:r>
      <w:r>
        <w:rPr>
          <w:rFonts w:eastAsia="Calibri"/>
          <w:rtl/>
          <w:lang w:eastAsia="de-DE" w:bidi="ar-JO"/>
        </w:rPr>
        <w:t xml:space="preserve"> </w:t>
      </w:r>
      <w:r w:rsidRPr="00444016">
        <w:rPr>
          <w:rFonts w:eastAsia="Calibri" w:hint="cs"/>
          <w:rtl/>
          <w:lang w:eastAsia="de-DE" w:bidi="ar-JO"/>
        </w:rPr>
        <w:t>مع</w:t>
      </w:r>
      <w:r>
        <w:rPr>
          <w:rFonts w:eastAsia="Calibri"/>
          <w:rtl/>
          <w:lang w:eastAsia="de-DE" w:bidi="ar-JO"/>
        </w:rPr>
        <w:t xml:space="preserve"> </w:t>
      </w:r>
      <w:r w:rsidRPr="00444016">
        <w:rPr>
          <w:rFonts w:eastAsia="Calibri" w:hint="cs"/>
          <w:rtl/>
          <w:lang w:eastAsia="de-DE" w:bidi="ar-JO"/>
        </w:rPr>
        <w:t>أحد</w:t>
      </w:r>
      <w:r>
        <w:rPr>
          <w:rFonts w:eastAsia="Calibri"/>
          <w:rtl/>
          <w:lang w:eastAsia="de-DE" w:bidi="ar-JO"/>
        </w:rPr>
        <w:t xml:space="preserve"> </w:t>
      </w:r>
      <w:r w:rsidRPr="00444016">
        <w:rPr>
          <w:rFonts w:eastAsia="Calibri" w:hint="cs"/>
          <w:rtl/>
          <w:lang w:eastAsia="de-DE" w:bidi="ar-JO"/>
        </w:rPr>
        <w:t>الوالدين</w:t>
      </w:r>
      <w:r>
        <w:rPr>
          <w:rFonts w:eastAsia="Calibri"/>
          <w:rtl/>
          <w:lang w:eastAsia="de-DE" w:bidi="ar-JO"/>
        </w:rPr>
        <w:t xml:space="preserve"> </w:t>
      </w:r>
      <w:r w:rsidRPr="00444016">
        <w:rPr>
          <w:rFonts w:eastAsia="Calibri" w:hint="cs"/>
          <w:rtl/>
          <w:lang w:eastAsia="de-DE" w:bidi="ar-JO"/>
        </w:rPr>
        <w:t>أو</w:t>
      </w:r>
      <w:r>
        <w:rPr>
          <w:rFonts w:eastAsia="Calibri"/>
          <w:rtl/>
          <w:lang w:eastAsia="de-DE" w:bidi="ar-JO"/>
        </w:rPr>
        <w:t xml:space="preserve"> </w:t>
      </w:r>
      <w:r w:rsidRPr="00444016">
        <w:rPr>
          <w:rFonts w:eastAsia="Calibri" w:hint="cs"/>
          <w:rtl/>
          <w:lang w:eastAsia="de-DE" w:bidi="ar-JO"/>
        </w:rPr>
        <w:t>كليهما</w:t>
      </w:r>
      <w:r>
        <w:rPr>
          <w:rFonts w:eastAsia="Calibri"/>
          <w:rtl/>
          <w:lang w:eastAsia="de-DE" w:bidi="ar-JO"/>
        </w:rPr>
        <w:t xml:space="preserve"> </w:t>
      </w:r>
      <w:r w:rsidRPr="00444016">
        <w:rPr>
          <w:rFonts w:eastAsia="Calibri" w:hint="cs"/>
          <w:rtl/>
          <w:lang w:eastAsia="de-DE" w:bidi="ar-JO"/>
        </w:rPr>
        <w:t>نتيجة</w:t>
      </w:r>
      <w:r>
        <w:rPr>
          <w:rFonts w:eastAsia="Calibri"/>
          <w:rtl/>
          <w:lang w:eastAsia="de-DE" w:bidi="ar-JO"/>
        </w:rPr>
        <w:t xml:space="preserve"> </w:t>
      </w:r>
      <w:r w:rsidRPr="00444016">
        <w:rPr>
          <w:rFonts w:eastAsia="Calibri" w:hint="cs"/>
          <w:rtl/>
          <w:lang w:eastAsia="de-DE" w:bidi="ar-JO"/>
        </w:rPr>
        <w:t>للرفض</w:t>
      </w:r>
      <w:r>
        <w:rPr>
          <w:rFonts w:eastAsia="Calibri"/>
          <w:rtl/>
          <w:lang w:eastAsia="de-DE" w:bidi="ar-JO"/>
        </w:rPr>
        <w:t xml:space="preserve"> </w:t>
      </w:r>
      <w:r w:rsidRPr="00444016">
        <w:rPr>
          <w:rFonts w:eastAsia="Calibri" w:hint="cs"/>
          <w:rtl/>
          <w:lang w:eastAsia="de-DE" w:bidi="ar-JO"/>
        </w:rPr>
        <w:t>الإسرائيلي</w:t>
      </w:r>
      <w:r>
        <w:rPr>
          <w:rFonts w:eastAsia="Calibri"/>
          <w:rtl/>
          <w:lang w:eastAsia="de-DE" w:bidi="ar-JO"/>
        </w:rPr>
        <w:t xml:space="preserve"> </w:t>
      </w:r>
      <w:r w:rsidRPr="00444016">
        <w:rPr>
          <w:rFonts w:eastAsia="Calibri" w:hint="cs"/>
          <w:rtl/>
          <w:lang w:eastAsia="de-DE" w:bidi="ar-JO"/>
        </w:rPr>
        <w:t>لطلبات</w:t>
      </w:r>
      <w:r>
        <w:rPr>
          <w:rFonts w:eastAsia="Calibri"/>
          <w:rtl/>
          <w:lang w:eastAsia="de-DE" w:bidi="ar-JO"/>
        </w:rPr>
        <w:t xml:space="preserve"> </w:t>
      </w:r>
      <w:r w:rsidRPr="00444016">
        <w:rPr>
          <w:rFonts w:eastAsia="Calibri" w:hint="cs"/>
          <w:rtl/>
          <w:lang w:eastAsia="de-DE" w:bidi="ar-JO"/>
        </w:rPr>
        <w:t>لم</w:t>
      </w:r>
      <w:r>
        <w:rPr>
          <w:rFonts w:eastAsia="Calibri"/>
          <w:rtl/>
          <w:lang w:eastAsia="de-DE" w:bidi="ar-JO"/>
        </w:rPr>
        <w:t xml:space="preserve"> </w:t>
      </w:r>
      <w:r w:rsidRPr="00444016">
        <w:rPr>
          <w:rFonts w:eastAsia="Calibri" w:hint="cs"/>
          <w:rtl/>
          <w:lang w:eastAsia="de-DE" w:bidi="ar-JO"/>
        </w:rPr>
        <w:t>الشمل</w:t>
      </w:r>
      <w:r w:rsidRPr="00444016">
        <w:rPr>
          <w:rFonts w:eastAsia="Calibri"/>
          <w:rtl/>
          <w:lang w:eastAsia="de-DE" w:bidi="ar-JO"/>
        </w:rPr>
        <w:t>.</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هذا</w:t>
      </w:r>
      <w:r>
        <w:rPr>
          <w:rFonts w:eastAsia="Calibri"/>
          <w:rtl/>
          <w:lang w:eastAsia="de-DE" w:bidi="ar-JO"/>
        </w:rPr>
        <w:t xml:space="preserve"> </w:t>
      </w:r>
      <w:r w:rsidRPr="00444016">
        <w:rPr>
          <w:rFonts w:eastAsia="Calibri" w:hint="cs"/>
          <w:rtl/>
          <w:lang w:eastAsia="de-DE" w:bidi="ar-JO"/>
        </w:rPr>
        <w:t>الصدد</w:t>
      </w:r>
      <w:r>
        <w:rPr>
          <w:rFonts w:eastAsia="Calibri"/>
          <w:rtl/>
          <w:lang w:eastAsia="de-DE" w:bidi="ar-JO"/>
        </w:rPr>
        <w:t xml:space="preserve"> </w:t>
      </w:r>
      <w:r w:rsidRPr="00444016">
        <w:rPr>
          <w:rFonts w:eastAsia="Calibri" w:hint="cs"/>
          <w:rtl/>
          <w:lang w:eastAsia="de-DE" w:bidi="ar-JO"/>
        </w:rPr>
        <w:t>حثت</w:t>
      </w:r>
      <w:r>
        <w:rPr>
          <w:rFonts w:eastAsia="Calibri"/>
          <w:rtl/>
          <w:lang w:eastAsia="de-DE" w:bidi="ar-JO"/>
        </w:rPr>
        <w:t xml:space="preserve"> </w:t>
      </w:r>
      <w:r w:rsidRPr="00444016">
        <w:rPr>
          <w:rFonts w:eastAsia="Calibri" w:hint="cs"/>
          <w:rtl/>
          <w:lang w:eastAsia="de-DE" w:bidi="ar-JO"/>
        </w:rPr>
        <w:t>لجنة</w:t>
      </w:r>
      <w:r>
        <w:rPr>
          <w:rFonts w:eastAsia="Calibri"/>
          <w:rtl/>
          <w:lang w:eastAsia="de-DE" w:bidi="ar-JO"/>
        </w:rPr>
        <w:t xml:space="preserve"> </w:t>
      </w:r>
      <w:r w:rsidRPr="00444016">
        <w:rPr>
          <w:rFonts w:eastAsia="Calibri" w:hint="cs"/>
          <w:rtl/>
          <w:lang w:eastAsia="de-DE" w:bidi="ar-JO"/>
        </w:rPr>
        <w:t>حقوق</w:t>
      </w:r>
      <w:r>
        <w:rPr>
          <w:rFonts w:eastAsia="Calibri"/>
          <w:rtl/>
          <w:lang w:eastAsia="de-DE" w:bidi="ar-JO"/>
        </w:rPr>
        <w:t xml:space="preserve"> </w:t>
      </w:r>
      <w:r w:rsidRPr="00444016">
        <w:rPr>
          <w:rFonts w:eastAsia="Calibri" w:hint="cs"/>
          <w:rtl/>
          <w:lang w:eastAsia="de-DE" w:bidi="ar-JO"/>
        </w:rPr>
        <w:t>الطفل</w:t>
      </w:r>
      <w:r>
        <w:rPr>
          <w:rFonts w:eastAsia="Calibri"/>
          <w:rtl/>
          <w:lang w:eastAsia="de-DE" w:bidi="ar-JO"/>
        </w:rPr>
        <w:t xml:space="preserve"> </w:t>
      </w:r>
      <w:r w:rsidRPr="00444016">
        <w:rPr>
          <w:rFonts w:eastAsia="Calibri" w:hint="cs"/>
          <w:rtl/>
          <w:lang w:eastAsia="de-DE" w:bidi="ar-JO"/>
        </w:rPr>
        <w:t>سلطة</w:t>
      </w:r>
      <w:r>
        <w:rPr>
          <w:rFonts w:eastAsia="Calibri"/>
          <w:rtl/>
          <w:lang w:eastAsia="de-DE" w:bidi="ar-JO"/>
        </w:rPr>
        <w:t xml:space="preserve"> </w:t>
      </w:r>
      <w:r w:rsidRPr="00444016">
        <w:rPr>
          <w:rFonts w:eastAsia="Calibri" w:hint="cs"/>
          <w:rtl/>
          <w:lang w:eastAsia="de-DE" w:bidi="ar-JO"/>
        </w:rPr>
        <w:t>الاحتلال</w:t>
      </w:r>
      <w:r>
        <w:rPr>
          <w:rFonts w:eastAsia="Calibri"/>
          <w:rtl/>
          <w:lang w:eastAsia="de-DE" w:bidi="ar-JO"/>
        </w:rPr>
        <w:t xml:space="preserve"> </w:t>
      </w:r>
      <w:r w:rsidRPr="00444016">
        <w:rPr>
          <w:rFonts w:eastAsia="Calibri" w:hint="cs"/>
          <w:rtl/>
          <w:lang w:eastAsia="de-DE" w:bidi="ar-JO"/>
        </w:rPr>
        <w:t>على</w:t>
      </w:r>
      <w:r>
        <w:rPr>
          <w:rFonts w:eastAsia="Calibri"/>
          <w:rtl/>
          <w:lang w:eastAsia="de-DE" w:bidi="ar-JO"/>
        </w:rPr>
        <w:t xml:space="preserve"> </w:t>
      </w:r>
      <w:r w:rsidRPr="00444016">
        <w:rPr>
          <w:rFonts w:eastAsia="Calibri" w:hint="cs"/>
          <w:rtl/>
          <w:lang w:eastAsia="de-DE" w:bidi="ar-JO"/>
        </w:rPr>
        <w:t>اتخاذ</w:t>
      </w:r>
      <w:r>
        <w:rPr>
          <w:rFonts w:eastAsia="Calibri"/>
          <w:rtl/>
          <w:lang w:eastAsia="de-DE" w:bidi="ar-JO"/>
        </w:rPr>
        <w:t xml:space="preserve"> </w:t>
      </w:r>
      <w:r w:rsidRPr="00444016">
        <w:rPr>
          <w:rFonts w:eastAsia="Calibri" w:hint="cs"/>
          <w:rtl/>
          <w:lang w:eastAsia="de-DE" w:bidi="ar-JO"/>
        </w:rPr>
        <w:t>خطوات</w:t>
      </w:r>
      <w:r>
        <w:rPr>
          <w:rFonts w:eastAsia="Calibri"/>
          <w:rtl/>
          <w:lang w:eastAsia="de-DE" w:bidi="ar-JO"/>
        </w:rPr>
        <w:t xml:space="preserve"> </w:t>
      </w:r>
      <w:r w:rsidRPr="00444016">
        <w:rPr>
          <w:rFonts w:eastAsia="Calibri" w:hint="cs"/>
          <w:rtl/>
          <w:lang w:eastAsia="de-DE" w:bidi="ar-JO"/>
        </w:rPr>
        <w:t>فورية</w:t>
      </w:r>
      <w:r>
        <w:rPr>
          <w:rFonts w:eastAsia="Calibri"/>
          <w:rtl/>
          <w:lang w:eastAsia="de-DE" w:bidi="ar-JO"/>
        </w:rPr>
        <w:t xml:space="preserve"> </w:t>
      </w:r>
      <w:r w:rsidRPr="00444016">
        <w:rPr>
          <w:rFonts w:eastAsia="Calibri" w:hint="cs"/>
          <w:rtl/>
          <w:lang w:eastAsia="de-DE" w:bidi="ar-JO"/>
        </w:rPr>
        <w:t>لإلغاء</w:t>
      </w:r>
      <w:r>
        <w:rPr>
          <w:rFonts w:eastAsia="Calibri"/>
          <w:rtl/>
          <w:lang w:eastAsia="de-DE" w:bidi="ar-JO"/>
        </w:rPr>
        <w:t xml:space="preserve"> </w:t>
      </w:r>
      <w:r w:rsidRPr="00444016">
        <w:rPr>
          <w:rFonts w:eastAsia="Calibri" w:hint="cs"/>
          <w:rtl/>
          <w:lang w:eastAsia="de-DE" w:bidi="ar-JO"/>
        </w:rPr>
        <w:t>جميع</w:t>
      </w:r>
      <w:r>
        <w:rPr>
          <w:rFonts w:eastAsia="Calibri"/>
          <w:rtl/>
          <w:lang w:eastAsia="de-DE" w:bidi="ar-JO"/>
        </w:rPr>
        <w:t xml:space="preserve"> </w:t>
      </w:r>
      <w:r w:rsidRPr="00444016">
        <w:rPr>
          <w:rFonts w:eastAsia="Calibri" w:hint="cs"/>
          <w:rtl/>
          <w:lang w:eastAsia="de-DE" w:bidi="ar-JO"/>
        </w:rPr>
        <w:t>الأحكام</w:t>
      </w:r>
      <w:r>
        <w:rPr>
          <w:rFonts w:eastAsia="Calibri"/>
          <w:rtl/>
          <w:lang w:eastAsia="de-DE" w:bidi="ar-JO"/>
        </w:rPr>
        <w:t xml:space="preserve"> </w:t>
      </w:r>
      <w:r w:rsidRPr="00444016">
        <w:rPr>
          <w:rFonts w:eastAsia="Calibri" w:hint="cs"/>
          <w:rtl/>
          <w:lang w:eastAsia="de-DE" w:bidi="ar-JO"/>
        </w:rPr>
        <w:t>القانونية</w:t>
      </w:r>
      <w:r>
        <w:rPr>
          <w:rFonts w:eastAsia="Calibri"/>
          <w:rtl/>
          <w:lang w:eastAsia="de-DE" w:bidi="ar-JO"/>
        </w:rPr>
        <w:t xml:space="preserve"> </w:t>
      </w:r>
      <w:r w:rsidRPr="00444016">
        <w:rPr>
          <w:rFonts w:eastAsia="Calibri" w:hint="cs"/>
          <w:rtl/>
          <w:lang w:eastAsia="de-DE" w:bidi="ar-JO"/>
        </w:rPr>
        <w:t>التي</w:t>
      </w:r>
      <w:r>
        <w:rPr>
          <w:rFonts w:eastAsia="Calibri"/>
          <w:rtl/>
          <w:lang w:eastAsia="de-DE" w:bidi="ar-JO"/>
        </w:rPr>
        <w:t xml:space="preserve"> </w:t>
      </w:r>
      <w:r w:rsidRPr="00444016">
        <w:rPr>
          <w:rFonts w:eastAsia="Calibri" w:hint="cs"/>
          <w:rtl/>
          <w:lang w:eastAsia="de-DE" w:bidi="ar-JO"/>
        </w:rPr>
        <w:t>تؤدي</w:t>
      </w:r>
      <w:r>
        <w:rPr>
          <w:rFonts w:eastAsia="Calibri"/>
          <w:rtl/>
          <w:lang w:eastAsia="de-DE" w:bidi="ar-JO"/>
        </w:rPr>
        <w:t xml:space="preserve"> </w:t>
      </w:r>
      <w:r w:rsidRPr="00444016">
        <w:rPr>
          <w:rFonts w:eastAsia="Calibri" w:hint="cs"/>
          <w:rtl/>
          <w:lang w:eastAsia="de-DE" w:bidi="ar-JO"/>
        </w:rPr>
        <w:t>إلى</w:t>
      </w:r>
      <w:r>
        <w:rPr>
          <w:rFonts w:eastAsia="Calibri"/>
          <w:rtl/>
          <w:lang w:eastAsia="de-DE" w:bidi="ar-JO"/>
        </w:rPr>
        <w:t xml:space="preserve"> </w:t>
      </w:r>
      <w:r w:rsidRPr="00444016">
        <w:rPr>
          <w:rFonts w:eastAsia="Calibri" w:hint="cs"/>
          <w:rtl/>
          <w:lang w:eastAsia="de-DE" w:bidi="ar-JO"/>
        </w:rPr>
        <w:t>حرمان</w:t>
      </w:r>
      <w:r>
        <w:rPr>
          <w:rFonts w:eastAsia="Calibri"/>
          <w:rtl/>
          <w:lang w:eastAsia="de-DE" w:bidi="ar-JO"/>
        </w:rPr>
        <w:t xml:space="preserve"> </w:t>
      </w:r>
      <w:r w:rsidRPr="00444016">
        <w:rPr>
          <w:rFonts w:eastAsia="Calibri" w:hint="cs"/>
          <w:rtl/>
          <w:lang w:eastAsia="de-DE" w:bidi="ar-JO"/>
        </w:rPr>
        <w:t>الأطفال</w:t>
      </w:r>
      <w:r>
        <w:rPr>
          <w:rFonts w:eastAsia="Calibri"/>
          <w:rtl/>
          <w:lang w:eastAsia="de-DE" w:bidi="ar-JO"/>
        </w:rPr>
        <w:t xml:space="preserve"> </w:t>
      </w:r>
      <w:r w:rsidRPr="00444016">
        <w:rPr>
          <w:rFonts w:eastAsia="Calibri" w:hint="cs"/>
          <w:rtl/>
          <w:lang w:eastAsia="de-DE" w:bidi="ar-JO"/>
        </w:rPr>
        <w:t>الفلسطينيين</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حقهم</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تسجيلهم</w:t>
      </w:r>
      <w:r>
        <w:rPr>
          <w:rFonts w:eastAsia="Calibri"/>
          <w:rtl/>
          <w:lang w:eastAsia="de-DE" w:bidi="ar-JO"/>
        </w:rPr>
        <w:t xml:space="preserve"> </w:t>
      </w:r>
      <w:r w:rsidRPr="00444016">
        <w:rPr>
          <w:rFonts w:eastAsia="Calibri" w:hint="cs"/>
          <w:rtl/>
          <w:lang w:eastAsia="de-DE" w:bidi="ar-JO"/>
        </w:rPr>
        <w:t>فور</w:t>
      </w:r>
      <w:r>
        <w:rPr>
          <w:rFonts w:eastAsia="Calibri"/>
          <w:rtl/>
          <w:lang w:eastAsia="de-DE" w:bidi="ar-JO"/>
        </w:rPr>
        <w:t xml:space="preserve"> </w:t>
      </w:r>
      <w:r w:rsidRPr="00444016">
        <w:rPr>
          <w:rFonts w:eastAsia="Calibri" w:hint="cs"/>
          <w:rtl/>
          <w:lang w:eastAsia="de-DE" w:bidi="ar-JO"/>
        </w:rPr>
        <w:t>ولادتهم</w:t>
      </w:r>
      <w:r>
        <w:rPr>
          <w:rFonts w:eastAsia="Calibri"/>
          <w:rtl/>
          <w:lang w:eastAsia="de-DE" w:bidi="ar-JO"/>
        </w:rPr>
        <w:t xml:space="preserve"> </w:t>
      </w:r>
      <w:r w:rsidRPr="00444016">
        <w:rPr>
          <w:rFonts w:eastAsia="Calibri" w:hint="cs"/>
          <w:rtl/>
          <w:lang w:eastAsia="de-DE" w:bidi="ar-JO"/>
        </w:rPr>
        <w:t>وإلى</w:t>
      </w:r>
      <w:r>
        <w:rPr>
          <w:rFonts w:eastAsia="Calibri"/>
          <w:rtl/>
          <w:lang w:eastAsia="de-DE" w:bidi="ar-JO"/>
        </w:rPr>
        <w:t xml:space="preserve"> </w:t>
      </w:r>
      <w:r w:rsidRPr="00444016">
        <w:rPr>
          <w:rFonts w:eastAsia="Calibri" w:hint="cs"/>
          <w:rtl/>
          <w:lang w:eastAsia="de-DE" w:bidi="ar-JO"/>
        </w:rPr>
        <w:t>حرمانهم</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حقهم</w:t>
      </w:r>
      <w:r>
        <w:rPr>
          <w:rFonts w:eastAsia="Calibri"/>
          <w:rtl/>
          <w:lang w:eastAsia="de-DE" w:bidi="ar-JO"/>
        </w:rPr>
        <w:t xml:space="preserve"> </w:t>
      </w:r>
      <w:r w:rsidRPr="00444016">
        <w:rPr>
          <w:rFonts w:eastAsia="Calibri" w:hint="cs"/>
          <w:rtl/>
          <w:lang w:eastAsia="de-DE" w:bidi="ar-JO"/>
        </w:rPr>
        <w:t>في</w:t>
      </w:r>
      <w:r>
        <w:rPr>
          <w:rFonts w:eastAsia="Calibri"/>
          <w:rtl/>
          <w:lang w:eastAsia="de-DE" w:bidi="ar-JO"/>
        </w:rPr>
        <w:t xml:space="preserve"> </w:t>
      </w:r>
      <w:r w:rsidRPr="00444016">
        <w:rPr>
          <w:rFonts w:eastAsia="Calibri" w:hint="cs"/>
          <w:rtl/>
          <w:lang w:eastAsia="de-DE" w:bidi="ar-JO"/>
        </w:rPr>
        <w:t>حمل</w:t>
      </w:r>
      <w:r>
        <w:rPr>
          <w:rFonts w:eastAsia="Calibri"/>
          <w:rtl/>
          <w:lang w:eastAsia="de-DE" w:bidi="ar-JO"/>
        </w:rPr>
        <w:t xml:space="preserve"> </w:t>
      </w:r>
      <w:r w:rsidRPr="00444016">
        <w:rPr>
          <w:rFonts w:eastAsia="Calibri" w:hint="cs"/>
          <w:rtl/>
          <w:lang w:eastAsia="de-DE" w:bidi="ar-JO"/>
        </w:rPr>
        <w:t>جنسية</w:t>
      </w:r>
      <w:r>
        <w:rPr>
          <w:rFonts w:eastAsia="Calibri"/>
          <w:rtl/>
          <w:lang w:eastAsia="de-DE" w:bidi="ar-JO"/>
        </w:rPr>
        <w:t xml:space="preserve"> </w:t>
      </w:r>
      <w:r w:rsidRPr="00444016">
        <w:rPr>
          <w:rFonts w:eastAsia="Calibri" w:hint="cs"/>
          <w:rtl/>
          <w:lang w:eastAsia="de-DE" w:bidi="ar-JO"/>
        </w:rPr>
        <w:t>وفي</w:t>
      </w:r>
      <w:r>
        <w:rPr>
          <w:rFonts w:eastAsia="Calibri"/>
          <w:rtl/>
          <w:lang w:eastAsia="de-DE" w:bidi="ar-JO"/>
        </w:rPr>
        <w:t xml:space="preserve"> </w:t>
      </w:r>
      <w:r w:rsidRPr="00444016">
        <w:rPr>
          <w:rFonts w:eastAsia="Calibri" w:hint="cs"/>
          <w:rtl/>
          <w:lang w:eastAsia="de-DE" w:bidi="ar-JO"/>
        </w:rPr>
        <w:t>تلقي</w:t>
      </w:r>
      <w:r>
        <w:rPr>
          <w:rFonts w:eastAsia="Calibri"/>
          <w:rtl/>
          <w:lang w:eastAsia="de-DE" w:bidi="ar-JO"/>
        </w:rPr>
        <w:t xml:space="preserve"> </w:t>
      </w:r>
      <w:r w:rsidRPr="00444016">
        <w:rPr>
          <w:rFonts w:eastAsia="Calibri" w:hint="cs"/>
          <w:rtl/>
          <w:lang w:eastAsia="de-DE" w:bidi="ar-JO"/>
        </w:rPr>
        <w:t>الرعاية</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والديهم،</w:t>
      </w:r>
      <w:r>
        <w:rPr>
          <w:rFonts w:eastAsia="Calibri"/>
          <w:rtl/>
          <w:lang w:eastAsia="de-DE" w:bidi="ar-JO"/>
        </w:rPr>
        <w:t xml:space="preserve"> </w:t>
      </w:r>
      <w:r w:rsidRPr="00444016">
        <w:rPr>
          <w:rFonts w:eastAsia="Calibri" w:hint="cs"/>
          <w:rtl/>
          <w:lang w:eastAsia="de-DE" w:bidi="ar-JO"/>
        </w:rPr>
        <w:t>كما</w:t>
      </w:r>
      <w:r>
        <w:rPr>
          <w:rFonts w:eastAsia="Calibri"/>
          <w:rtl/>
          <w:lang w:eastAsia="de-DE" w:bidi="ar-JO"/>
        </w:rPr>
        <w:t xml:space="preserve"> </w:t>
      </w:r>
      <w:r w:rsidRPr="00444016">
        <w:rPr>
          <w:rFonts w:eastAsia="Calibri" w:hint="cs"/>
          <w:rtl/>
          <w:lang w:eastAsia="de-DE" w:bidi="ar-JO"/>
        </w:rPr>
        <w:t>حثتهم</w:t>
      </w:r>
      <w:r>
        <w:rPr>
          <w:rFonts w:eastAsia="Calibri"/>
          <w:rtl/>
          <w:lang w:eastAsia="de-DE" w:bidi="ar-JO"/>
        </w:rPr>
        <w:t xml:space="preserve"> </w:t>
      </w:r>
      <w:r w:rsidRPr="00444016">
        <w:rPr>
          <w:rFonts w:eastAsia="Calibri" w:hint="cs"/>
          <w:rtl/>
          <w:lang w:eastAsia="de-DE" w:bidi="ar-JO"/>
        </w:rPr>
        <w:t>على</w:t>
      </w:r>
      <w:r>
        <w:rPr>
          <w:rFonts w:eastAsia="Calibri"/>
          <w:rtl/>
          <w:lang w:eastAsia="de-DE" w:bidi="ar-JO"/>
        </w:rPr>
        <w:t xml:space="preserve"> </w:t>
      </w:r>
      <w:r w:rsidRPr="00444016">
        <w:rPr>
          <w:rFonts w:eastAsia="Calibri" w:hint="cs"/>
          <w:rtl/>
          <w:lang w:eastAsia="de-DE" w:bidi="ar-JO"/>
        </w:rPr>
        <w:t>إحالة</w:t>
      </w:r>
      <w:r>
        <w:rPr>
          <w:rFonts w:eastAsia="Calibri"/>
          <w:rtl/>
          <w:lang w:eastAsia="de-DE" w:bidi="ar-JO"/>
        </w:rPr>
        <w:t xml:space="preserve"> </w:t>
      </w:r>
      <w:r w:rsidRPr="00444016">
        <w:rPr>
          <w:rFonts w:eastAsia="Calibri" w:hint="cs"/>
          <w:rtl/>
          <w:lang w:eastAsia="de-DE" w:bidi="ar-JO"/>
        </w:rPr>
        <w:t>سجل</w:t>
      </w:r>
      <w:r>
        <w:rPr>
          <w:rFonts w:eastAsia="Calibri"/>
          <w:rtl/>
          <w:lang w:eastAsia="de-DE" w:bidi="ar-JO"/>
        </w:rPr>
        <w:t xml:space="preserve"> </w:t>
      </w:r>
      <w:r w:rsidRPr="00444016">
        <w:rPr>
          <w:rFonts w:eastAsia="Calibri" w:hint="cs"/>
          <w:rtl/>
          <w:lang w:eastAsia="de-DE" w:bidi="ar-JO"/>
        </w:rPr>
        <w:t>السكان</w:t>
      </w:r>
      <w:r>
        <w:rPr>
          <w:rFonts w:eastAsia="Calibri"/>
          <w:rtl/>
          <w:lang w:eastAsia="de-DE" w:bidi="ar-JO"/>
        </w:rPr>
        <w:t xml:space="preserve"> </w:t>
      </w:r>
      <w:r w:rsidRPr="00444016">
        <w:rPr>
          <w:rFonts w:eastAsia="Calibri" w:hint="cs"/>
          <w:rtl/>
          <w:lang w:eastAsia="de-DE" w:bidi="ar-JO"/>
        </w:rPr>
        <w:t>إلى</w:t>
      </w:r>
      <w:r>
        <w:rPr>
          <w:rFonts w:eastAsia="Calibri"/>
          <w:rtl/>
          <w:lang w:eastAsia="de-DE" w:bidi="ar-JO"/>
        </w:rPr>
        <w:t xml:space="preserve"> </w:t>
      </w:r>
      <w:r w:rsidRPr="00444016">
        <w:rPr>
          <w:rFonts w:eastAsia="Calibri" w:hint="cs"/>
          <w:rtl/>
          <w:lang w:eastAsia="de-DE" w:bidi="ar-JO"/>
        </w:rPr>
        <w:t>الحكومة</w:t>
      </w:r>
      <w:r>
        <w:rPr>
          <w:rFonts w:eastAsia="Calibri"/>
          <w:rtl/>
          <w:lang w:eastAsia="de-DE" w:bidi="ar-JO"/>
        </w:rPr>
        <w:t xml:space="preserve"> </w:t>
      </w:r>
      <w:r w:rsidRPr="00444016">
        <w:rPr>
          <w:rFonts w:eastAsia="Calibri" w:hint="cs"/>
          <w:rtl/>
          <w:lang w:eastAsia="de-DE" w:bidi="ar-JO"/>
        </w:rPr>
        <w:t>الفلسطينية</w:t>
      </w:r>
      <w:r w:rsidRPr="00444016">
        <w:rPr>
          <w:rFonts w:eastAsia="Calibri"/>
          <w:rtl/>
          <w:lang w:eastAsia="de-DE" w:bidi="ar-JO"/>
        </w:rPr>
        <w:t>.</w:t>
      </w:r>
    </w:p>
    <w:p w:rsidR="0079614C" w:rsidRPr="00444016" w:rsidRDefault="0079614C" w:rsidP="0079614C">
      <w:pPr>
        <w:pStyle w:val="SingleTxtGA"/>
        <w:rPr>
          <w:rFonts w:eastAsia="Calibri"/>
          <w:lang w:eastAsia="de-DE" w:bidi="ar-JO"/>
        </w:rPr>
      </w:pPr>
      <w:r w:rsidRPr="0044758E">
        <w:rPr>
          <w:rFonts w:eastAsiaTheme="minorHAnsi"/>
          <w:rtl/>
        </w:rPr>
        <w:t>158-</w:t>
      </w:r>
      <w:r>
        <w:rPr>
          <w:rFonts w:eastAsiaTheme="minorHAnsi"/>
          <w:rtl/>
        </w:rPr>
        <w:tab/>
      </w:r>
      <w:r w:rsidRPr="00444016">
        <w:rPr>
          <w:rFonts w:eastAsia="Calibri" w:hint="cs"/>
          <w:rtl/>
          <w:lang w:eastAsia="de-DE" w:bidi="ar-JO"/>
        </w:rPr>
        <w:t>فيما</w:t>
      </w:r>
      <w:r>
        <w:rPr>
          <w:rFonts w:eastAsia="Calibri"/>
          <w:rtl/>
          <w:lang w:eastAsia="de-DE" w:bidi="ar-JO"/>
        </w:rPr>
        <w:t xml:space="preserve"> </w:t>
      </w:r>
      <w:r w:rsidRPr="00444016">
        <w:rPr>
          <w:rFonts w:eastAsia="Calibri" w:hint="cs"/>
          <w:rtl/>
          <w:lang w:eastAsia="de-DE" w:bidi="ar-JO"/>
        </w:rPr>
        <w:t>يتعلق</w:t>
      </w:r>
      <w:r>
        <w:rPr>
          <w:rFonts w:eastAsia="Calibri"/>
          <w:rtl/>
          <w:lang w:eastAsia="de-DE" w:bidi="ar-JO"/>
        </w:rPr>
        <w:t xml:space="preserve"> </w:t>
      </w:r>
      <w:r w:rsidRPr="00444016">
        <w:rPr>
          <w:rFonts w:eastAsia="Calibri" w:hint="cs"/>
          <w:rtl/>
          <w:lang w:eastAsia="de-DE" w:bidi="ar-JO"/>
        </w:rPr>
        <w:t>بالأطفال</w:t>
      </w:r>
      <w:r>
        <w:rPr>
          <w:rFonts w:eastAsia="Calibri"/>
          <w:rtl/>
          <w:lang w:eastAsia="de-DE" w:bidi="ar-JO"/>
        </w:rPr>
        <w:t xml:space="preserve"> </w:t>
      </w:r>
      <w:r w:rsidRPr="00444016">
        <w:rPr>
          <w:rFonts w:eastAsia="Calibri" w:hint="cs"/>
          <w:rtl/>
          <w:lang w:eastAsia="de-DE" w:bidi="ar-JO"/>
        </w:rPr>
        <w:t>مجهولي</w:t>
      </w:r>
      <w:r>
        <w:rPr>
          <w:rFonts w:eastAsia="Calibri"/>
          <w:rtl/>
          <w:lang w:eastAsia="de-DE" w:bidi="ar-JO"/>
        </w:rPr>
        <w:t xml:space="preserve"> </w:t>
      </w:r>
      <w:r w:rsidRPr="00444016">
        <w:rPr>
          <w:rFonts w:eastAsia="Calibri" w:hint="cs"/>
          <w:rtl/>
          <w:lang w:eastAsia="de-DE" w:bidi="ar-JO"/>
        </w:rPr>
        <w:t>النسب،</w:t>
      </w:r>
      <w:r>
        <w:rPr>
          <w:rFonts w:eastAsia="Calibri"/>
          <w:rtl/>
          <w:lang w:eastAsia="de-DE" w:bidi="ar-JO"/>
        </w:rPr>
        <w:t xml:space="preserve"> </w:t>
      </w:r>
      <w:r w:rsidRPr="00444016">
        <w:rPr>
          <w:rFonts w:eastAsia="Calibri" w:hint="cs"/>
          <w:rtl/>
          <w:lang w:eastAsia="de-DE" w:bidi="ar-JO"/>
        </w:rPr>
        <w:t>تم</w:t>
      </w:r>
      <w:r>
        <w:rPr>
          <w:rFonts w:eastAsia="Calibri"/>
          <w:rtl/>
          <w:lang w:eastAsia="de-DE" w:bidi="ar-JO"/>
        </w:rPr>
        <w:t xml:space="preserve"> </w:t>
      </w:r>
      <w:r w:rsidRPr="00444016">
        <w:rPr>
          <w:rFonts w:eastAsia="Calibri" w:hint="cs"/>
          <w:rtl/>
          <w:lang w:eastAsia="de-DE" w:bidi="ar-JO"/>
        </w:rPr>
        <w:t>تطوير</w:t>
      </w:r>
      <w:r>
        <w:rPr>
          <w:rFonts w:eastAsia="Calibri"/>
          <w:rtl/>
          <w:lang w:eastAsia="de-DE" w:bidi="ar-JO"/>
        </w:rPr>
        <w:t xml:space="preserve"> </w:t>
      </w:r>
      <w:r w:rsidRPr="00444016">
        <w:rPr>
          <w:rFonts w:eastAsia="Calibri"/>
          <w:rtl/>
          <w:lang w:eastAsia="de-DE" w:bidi="ar-JO"/>
        </w:rPr>
        <w:t>(</w:t>
      </w:r>
      <w:r w:rsidRPr="00444016">
        <w:rPr>
          <w:rFonts w:eastAsia="Calibri" w:hint="cs"/>
          <w:rtl/>
          <w:lang w:eastAsia="de-DE" w:bidi="ar-JO"/>
        </w:rPr>
        <w:t>دليل</w:t>
      </w:r>
      <w:r>
        <w:rPr>
          <w:rFonts w:eastAsia="Calibri"/>
          <w:rtl/>
          <w:lang w:eastAsia="de-DE" w:bidi="ar-JO"/>
        </w:rPr>
        <w:t xml:space="preserve"> </w:t>
      </w:r>
      <w:r w:rsidRPr="00444016">
        <w:rPr>
          <w:rFonts w:eastAsia="Calibri" w:hint="cs"/>
          <w:rtl/>
          <w:lang w:eastAsia="de-DE" w:bidi="ar-JO"/>
        </w:rPr>
        <w:t>اجراءات</w:t>
      </w:r>
      <w:r>
        <w:rPr>
          <w:rFonts w:eastAsia="Calibri"/>
          <w:rtl/>
          <w:lang w:eastAsia="de-DE" w:bidi="ar-JO"/>
        </w:rPr>
        <w:t xml:space="preserve"> </w:t>
      </w:r>
      <w:r w:rsidRPr="00444016">
        <w:rPr>
          <w:rFonts w:eastAsia="Calibri" w:hint="cs"/>
          <w:rtl/>
          <w:lang w:eastAsia="de-DE" w:bidi="ar-JO"/>
        </w:rPr>
        <w:t>العمل</w:t>
      </w:r>
      <w:r>
        <w:rPr>
          <w:rFonts w:eastAsia="Calibri"/>
          <w:rtl/>
          <w:lang w:eastAsia="de-DE" w:bidi="ar-JO"/>
        </w:rPr>
        <w:t xml:space="preserve"> </w:t>
      </w:r>
      <w:r w:rsidRPr="00444016">
        <w:rPr>
          <w:rFonts w:eastAsia="Calibri" w:hint="cs"/>
          <w:rtl/>
          <w:lang w:eastAsia="de-DE" w:bidi="ar-JO"/>
        </w:rPr>
        <w:t>مع</w:t>
      </w:r>
      <w:r>
        <w:rPr>
          <w:rFonts w:eastAsia="Calibri"/>
          <w:rtl/>
          <w:lang w:eastAsia="de-DE" w:bidi="ar-JO"/>
        </w:rPr>
        <w:t xml:space="preserve"> </w:t>
      </w:r>
      <w:r w:rsidRPr="00444016">
        <w:rPr>
          <w:rFonts w:eastAsia="Calibri" w:hint="cs"/>
          <w:rtl/>
          <w:lang w:eastAsia="de-DE" w:bidi="ar-JO"/>
        </w:rPr>
        <w:t>الاطفال</w:t>
      </w:r>
      <w:r>
        <w:rPr>
          <w:rFonts w:eastAsia="Calibri"/>
          <w:rtl/>
          <w:lang w:eastAsia="de-DE" w:bidi="ar-JO"/>
        </w:rPr>
        <w:t xml:space="preserve"> </w:t>
      </w:r>
      <w:r w:rsidRPr="00444016">
        <w:rPr>
          <w:rFonts w:eastAsia="Calibri" w:hint="cs"/>
          <w:rtl/>
          <w:lang w:eastAsia="de-DE" w:bidi="ar-JO"/>
        </w:rPr>
        <w:t>مجهولي</w:t>
      </w:r>
      <w:r>
        <w:rPr>
          <w:rFonts w:eastAsia="Calibri"/>
          <w:rtl/>
          <w:lang w:eastAsia="de-DE" w:bidi="ar-JO"/>
        </w:rPr>
        <w:t xml:space="preserve"> </w:t>
      </w:r>
      <w:r w:rsidRPr="00444016">
        <w:rPr>
          <w:rFonts w:eastAsia="Calibri" w:hint="cs"/>
          <w:rtl/>
          <w:lang w:eastAsia="de-DE" w:bidi="ar-JO"/>
        </w:rPr>
        <w:t>النسب</w:t>
      </w:r>
      <w:r>
        <w:rPr>
          <w:rFonts w:eastAsia="Calibri"/>
          <w:rtl/>
          <w:lang w:eastAsia="de-DE" w:bidi="ar-JO"/>
        </w:rPr>
        <w:t xml:space="preserve"> </w:t>
      </w:r>
      <w:r w:rsidRPr="00444016">
        <w:rPr>
          <w:rFonts w:eastAsia="Calibri" w:hint="cs"/>
          <w:rtl/>
          <w:lang w:eastAsia="de-DE" w:bidi="ar-JO"/>
        </w:rPr>
        <w:t>والاطفال</w:t>
      </w:r>
      <w:r>
        <w:rPr>
          <w:rFonts w:eastAsia="Calibri"/>
          <w:rtl/>
          <w:lang w:eastAsia="de-DE" w:bidi="ar-JO"/>
        </w:rPr>
        <w:t xml:space="preserve"> </w:t>
      </w:r>
      <w:r w:rsidRPr="00444016">
        <w:rPr>
          <w:rFonts w:eastAsia="Calibri" w:hint="cs"/>
          <w:rtl/>
          <w:lang w:eastAsia="de-DE" w:bidi="ar-JO"/>
        </w:rPr>
        <w:t>خارج</w:t>
      </w:r>
      <w:r>
        <w:rPr>
          <w:rFonts w:eastAsia="Calibri"/>
          <w:rtl/>
          <w:lang w:eastAsia="de-DE" w:bidi="ar-JO"/>
        </w:rPr>
        <w:t xml:space="preserve"> </w:t>
      </w:r>
      <w:r w:rsidRPr="00444016">
        <w:rPr>
          <w:rFonts w:eastAsia="Calibri" w:hint="cs"/>
          <w:rtl/>
          <w:lang w:eastAsia="de-DE" w:bidi="ar-JO"/>
        </w:rPr>
        <w:t>إطار</w:t>
      </w:r>
      <w:r>
        <w:rPr>
          <w:rFonts w:eastAsia="Calibri"/>
          <w:rtl/>
          <w:lang w:eastAsia="de-DE" w:bidi="ar-JO"/>
        </w:rPr>
        <w:t xml:space="preserve"> </w:t>
      </w:r>
      <w:r w:rsidRPr="00444016">
        <w:rPr>
          <w:rFonts w:eastAsia="Calibri" w:hint="cs"/>
          <w:rtl/>
          <w:lang w:eastAsia="de-DE" w:bidi="ar-JO"/>
        </w:rPr>
        <w:t>الزواج</w:t>
      </w:r>
      <w:r w:rsidRPr="00444016">
        <w:rPr>
          <w:rFonts w:eastAsia="Calibri"/>
          <w:rtl/>
          <w:lang w:eastAsia="de-DE" w:bidi="ar-JO"/>
        </w:rPr>
        <w:t>)</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قبل</w:t>
      </w:r>
      <w:r>
        <w:rPr>
          <w:rFonts w:eastAsia="Calibri"/>
          <w:rtl/>
          <w:lang w:eastAsia="de-DE" w:bidi="ar-JO"/>
        </w:rPr>
        <w:t xml:space="preserve"> </w:t>
      </w:r>
      <w:r w:rsidRPr="00444016">
        <w:rPr>
          <w:rFonts w:eastAsia="Calibri" w:hint="cs"/>
          <w:rtl/>
          <w:lang w:eastAsia="de-DE" w:bidi="ar-JO"/>
        </w:rPr>
        <w:t>وزارة</w:t>
      </w:r>
      <w:r>
        <w:rPr>
          <w:rFonts w:eastAsia="Calibri"/>
          <w:rtl/>
          <w:lang w:eastAsia="de-DE" w:bidi="ar-JO"/>
        </w:rPr>
        <w:t xml:space="preserve"> </w:t>
      </w:r>
      <w:r w:rsidRPr="00444016">
        <w:rPr>
          <w:rFonts w:eastAsia="Calibri" w:hint="cs"/>
          <w:rtl/>
          <w:lang w:eastAsia="de-DE" w:bidi="ar-JO"/>
        </w:rPr>
        <w:t>التنمية</w:t>
      </w:r>
      <w:r>
        <w:rPr>
          <w:rFonts w:eastAsia="Calibri"/>
          <w:rtl/>
          <w:lang w:eastAsia="de-DE" w:bidi="ar-JO"/>
        </w:rPr>
        <w:t xml:space="preserve"> </w:t>
      </w:r>
      <w:r w:rsidRPr="00444016">
        <w:rPr>
          <w:rFonts w:eastAsia="Calibri" w:hint="cs"/>
          <w:rtl/>
          <w:lang w:eastAsia="de-DE" w:bidi="ar-JO"/>
        </w:rPr>
        <w:t>الاجتماعية</w:t>
      </w:r>
      <w:r>
        <w:rPr>
          <w:rFonts w:eastAsia="Calibri"/>
          <w:rtl/>
          <w:lang w:eastAsia="de-DE" w:bidi="ar-JO"/>
        </w:rPr>
        <w:t xml:space="preserve"> </w:t>
      </w:r>
      <w:r w:rsidRPr="00444016">
        <w:rPr>
          <w:rFonts w:eastAsia="Calibri" w:hint="cs"/>
          <w:rtl/>
          <w:lang w:eastAsia="de-DE" w:bidi="ar-JO"/>
        </w:rPr>
        <w:t>بالشراكة</w:t>
      </w:r>
      <w:r>
        <w:rPr>
          <w:rFonts w:eastAsia="Calibri"/>
          <w:rtl/>
          <w:lang w:eastAsia="de-DE" w:bidi="ar-JO"/>
        </w:rPr>
        <w:t xml:space="preserve"> </w:t>
      </w:r>
      <w:r w:rsidRPr="00444016">
        <w:rPr>
          <w:rFonts w:eastAsia="Calibri" w:hint="cs"/>
          <w:rtl/>
          <w:lang w:eastAsia="de-DE" w:bidi="ar-JO"/>
        </w:rPr>
        <w:t>مع</w:t>
      </w:r>
      <w:r>
        <w:rPr>
          <w:rFonts w:eastAsia="Calibri"/>
          <w:rtl/>
          <w:lang w:eastAsia="de-DE" w:bidi="ar-JO"/>
        </w:rPr>
        <w:t xml:space="preserve"> </w:t>
      </w:r>
      <w:r w:rsidRPr="00444016">
        <w:rPr>
          <w:rFonts w:eastAsia="Calibri" w:hint="cs"/>
          <w:rtl/>
          <w:lang w:eastAsia="de-DE" w:bidi="ar-JO"/>
        </w:rPr>
        <w:t>وزارة</w:t>
      </w:r>
      <w:r>
        <w:rPr>
          <w:rFonts w:eastAsia="Calibri"/>
          <w:rtl/>
          <w:lang w:eastAsia="de-DE" w:bidi="ar-JO"/>
        </w:rPr>
        <w:t xml:space="preserve"> </w:t>
      </w:r>
      <w:r w:rsidRPr="00444016">
        <w:rPr>
          <w:rFonts w:eastAsia="Calibri" w:hint="cs"/>
          <w:rtl/>
          <w:lang w:eastAsia="de-DE" w:bidi="ar-JO"/>
        </w:rPr>
        <w:t>الداخلية</w:t>
      </w:r>
      <w:r>
        <w:rPr>
          <w:rFonts w:eastAsia="Calibri"/>
          <w:rtl/>
          <w:lang w:eastAsia="de-DE" w:bidi="ar-JO"/>
        </w:rPr>
        <w:t xml:space="preserve"> </w:t>
      </w:r>
      <w:r w:rsidRPr="00444016">
        <w:rPr>
          <w:rFonts w:eastAsia="Calibri" w:hint="cs"/>
          <w:rtl/>
          <w:lang w:eastAsia="de-DE" w:bidi="ar-JO"/>
        </w:rPr>
        <w:t>والمؤسسات</w:t>
      </w:r>
      <w:r>
        <w:rPr>
          <w:rFonts w:eastAsia="Calibri"/>
          <w:rtl/>
          <w:lang w:eastAsia="de-DE" w:bidi="ar-JO"/>
        </w:rPr>
        <w:t xml:space="preserve"> </w:t>
      </w:r>
      <w:r w:rsidRPr="00444016">
        <w:rPr>
          <w:rFonts w:eastAsia="Calibri" w:hint="cs"/>
          <w:rtl/>
          <w:lang w:eastAsia="de-DE" w:bidi="ar-JO"/>
        </w:rPr>
        <w:t>الشريكة</w:t>
      </w:r>
      <w:r>
        <w:rPr>
          <w:rFonts w:eastAsia="Calibri"/>
          <w:rtl/>
          <w:lang w:eastAsia="de-DE" w:bidi="ar-JO"/>
        </w:rPr>
        <w:t xml:space="preserve"> </w:t>
      </w:r>
      <w:r w:rsidRPr="00444016">
        <w:rPr>
          <w:rFonts w:eastAsia="Calibri" w:hint="cs"/>
          <w:rtl/>
          <w:lang w:eastAsia="de-DE" w:bidi="ar-JO"/>
        </w:rPr>
        <w:t>الأخرى؛</w:t>
      </w:r>
      <w:r>
        <w:rPr>
          <w:rFonts w:eastAsia="Calibri"/>
          <w:rtl/>
          <w:lang w:eastAsia="de-DE" w:bidi="ar-JO"/>
        </w:rPr>
        <w:t xml:space="preserve"> </w:t>
      </w:r>
      <w:r w:rsidRPr="00444016">
        <w:rPr>
          <w:rFonts w:eastAsia="Calibri" w:hint="cs"/>
          <w:rtl/>
          <w:lang w:eastAsia="de-DE" w:bidi="ar-JO"/>
        </w:rPr>
        <w:t>بحيث</w:t>
      </w:r>
      <w:r>
        <w:rPr>
          <w:rFonts w:eastAsia="Calibri"/>
          <w:rtl/>
          <w:lang w:eastAsia="de-DE" w:bidi="ar-JO"/>
        </w:rPr>
        <w:t xml:space="preserve"> </w:t>
      </w:r>
      <w:r w:rsidRPr="00444016">
        <w:rPr>
          <w:rFonts w:eastAsia="Calibri" w:hint="cs"/>
          <w:rtl/>
          <w:lang w:eastAsia="de-DE" w:bidi="ar-JO"/>
        </w:rPr>
        <w:t>تقوم</w:t>
      </w:r>
      <w:r>
        <w:rPr>
          <w:rFonts w:eastAsia="Calibri"/>
          <w:rtl/>
          <w:lang w:eastAsia="de-DE" w:bidi="ar-JO"/>
        </w:rPr>
        <w:t xml:space="preserve"> </w:t>
      </w:r>
      <w:r w:rsidRPr="00444016">
        <w:rPr>
          <w:rFonts w:eastAsia="Calibri" w:hint="cs"/>
          <w:rtl/>
          <w:lang w:eastAsia="de-DE" w:bidi="ar-JO"/>
        </w:rPr>
        <w:t>وزارة</w:t>
      </w:r>
      <w:r>
        <w:rPr>
          <w:rFonts w:eastAsia="Calibri"/>
          <w:rtl/>
          <w:lang w:eastAsia="de-DE" w:bidi="ar-JO"/>
        </w:rPr>
        <w:t xml:space="preserve"> </w:t>
      </w:r>
      <w:r w:rsidRPr="00444016">
        <w:rPr>
          <w:rFonts w:eastAsia="Calibri" w:hint="cs"/>
          <w:rtl/>
          <w:lang w:eastAsia="de-DE" w:bidi="ar-JO"/>
        </w:rPr>
        <w:t>التنمية</w:t>
      </w:r>
      <w:r>
        <w:rPr>
          <w:rFonts w:eastAsia="Calibri"/>
          <w:rtl/>
          <w:lang w:eastAsia="de-DE" w:bidi="ar-JO"/>
        </w:rPr>
        <w:t xml:space="preserve"> </w:t>
      </w:r>
      <w:r w:rsidRPr="00444016">
        <w:rPr>
          <w:rFonts w:eastAsia="Calibri" w:hint="cs"/>
          <w:rtl/>
          <w:lang w:eastAsia="de-DE" w:bidi="ar-JO"/>
        </w:rPr>
        <w:t>بمتابعة</w:t>
      </w:r>
      <w:r>
        <w:rPr>
          <w:rFonts w:eastAsia="Calibri"/>
          <w:rtl/>
          <w:lang w:eastAsia="de-DE" w:bidi="ar-JO"/>
        </w:rPr>
        <w:t xml:space="preserve"> </w:t>
      </w:r>
      <w:r w:rsidRPr="00444016">
        <w:rPr>
          <w:rFonts w:eastAsia="Calibri" w:hint="cs"/>
          <w:rtl/>
          <w:lang w:eastAsia="de-DE" w:bidi="ar-JO"/>
        </w:rPr>
        <w:t>اجراءات</w:t>
      </w:r>
      <w:r>
        <w:rPr>
          <w:rFonts w:eastAsia="Calibri"/>
          <w:rtl/>
          <w:lang w:eastAsia="de-DE" w:bidi="ar-JO"/>
        </w:rPr>
        <w:t xml:space="preserve"> </w:t>
      </w:r>
      <w:r w:rsidRPr="00444016">
        <w:rPr>
          <w:rFonts w:eastAsia="Calibri" w:hint="cs"/>
          <w:rtl/>
          <w:lang w:eastAsia="de-DE" w:bidi="ar-JO"/>
        </w:rPr>
        <w:t>تسجيل</w:t>
      </w:r>
      <w:r>
        <w:rPr>
          <w:rFonts w:eastAsia="Calibri"/>
          <w:rtl/>
          <w:lang w:eastAsia="de-DE" w:bidi="ar-JO"/>
        </w:rPr>
        <w:t xml:space="preserve"> </w:t>
      </w:r>
      <w:r w:rsidRPr="00444016">
        <w:rPr>
          <w:rFonts w:eastAsia="Calibri" w:hint="cs"/>
          <w:rtl/>
          <w:lang w:eastAsia="de-DE" w:bidi="ar-JO"/>
        </w:rPr>
        <w:t>الطفل؛</w:t>
      </w:r>
      <w:r>
        <w:rPr>
          <w:rFonts w:eastAsia="Calibri"/>
          <w:rtl/>
          <w:lang w:eastAsia="de-DE" w:bidi="ar-JO"/>
        </w:rPr>
        <w:t xml:space="preserve"> </w:t>
      </w:r>
      <w:r w:rsidRPr="00444016">
        <w:rPr>
          <w:rFonts w:eastAsia="Calibri" w:hint="cs"/>
          <w:rtl/>
          <w:lang w:eastAsia="de-DE" w:bidi="ar-JO"/>
        </w:rPr>
        <w:t>كما</w:t>
      </w:r>
      <w:r>
        <w:rPr>
          <w:rFonts w:eastAsia="Calibri"/>
          <w:rtl/>
          <w:lang w:eastAsia="de-DE" w:bidi="ar-JO"/>
        </w:rPr>
        <w:t xml:space="preserve"> </w:t>
      </w:r>
      <w:r w:rsidRPr="00444016">
        <w:rPr>
          <w:rFonts w:eastAsia="Calibri" w:hint="cs"/>
          <w:rtl/>
          <w:lang w:eastAsia="de-DE" w:bidi="ar-JO"/>
        </w:rPr>
        <w:t>تقوم</w:t>
      </w:r>
      <w:r>
        <w:rPr>
          <w:rFonts w:eastAsia="Calibri"/>
          <w:rtl/>
          <w:lang w:eastAsia="de-DE" w:bidi="ar-JO"/>
        </w:rPr>
        <w:t xml:space="preserve"> </w:t>
      </w:r>
      <w:r w:rsidRPr="00444016">
        <w:rPr>
          <w:rFonts w:eastAsia="Calibri" w:hint="cs"/>
          <w:rtl/>
          <w:lang w:eastAsia="de-DE" w:bidi="ar-JO"/>
        </w:rPr>
        <w:t>بتعبئة</w:t>
      </w:r>
      <w:r>
        <w:rPr>
          <w:rFonts w:eastAsia="Calibri"/>
          <w:rtl/>
          <w:lang w:eastAsia="de-DE" w:bidi="ar-JO"/>
        </w:rPr>
        <w:t xml:space="preserve"> </w:t>
      </w:r>
      <w:r w:rsidRPr="00444016">
        <w:rPr>
          <w:rFonts w:eastAsia="Calibri" w:hint="cs"/>
          <w:rtl/>
          <w:lang w:eastAsia="de-DE" w:bidi="ar-JO"/>
        </w:rPr>
        <w:t>تبليغ</w:t>
      </w:r>
      <w:r>
        <w:rPr>
          <w:rFonts w:eastAsia="Calibri"/>
          <w:rtl/>
          <w:lang w:eastAsia="de-DE" w:bidi="ar-JO"/>
        </w:rPr>
        <w:t xml:space="preserve"> </w:t>
      </w:r>
      <w:r w:rsidRPr="00444016">
        <w:rPr>
          <w:rFonts w:eastAsia="Calibri" w:hint="cs"/>
          <w:rtl/>
          <w:lang w:eastAsia="de-DE" w:bidi="ar-JO"/>
        </w:rPr>
        <w:t>الولادة</w:t>
      </w:r>
      <w:r>
        <w:rPr>
          <w:rFonts w:eastAsia="Calibri"/>
          <w:rtl/>
          <w:lang w:eastAsia="de-DE" w:bidi="ar-JO"/>
        </w:rPr>
        <w:t xml:space="preserve"> </w:t>
      </w:r>
      <w:r w:rsidRPr="00444016">
        <w:rPr>
          <w:rFonts w:eastAsia="Calibri" w:hint="cs"/>
          <w:rtl/>
          <w:lang w:eastAsia="de-DE" w:bidi="ar-JO"/>
        </w:rPr>
        <w:t>وختمه</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الوزارة</w:t>
      </w:r>
      <w:r>
        <w:rPr>
          <w:rFonts w:eastAsia="Calibri"/>
          <w:rtl/>
          <w:lang w:eastAsia="de-DE" w:bidi="ar-JO"/>
        </w:rPr>
        <w:t xml:space="preserve"> </w:t>
      </w:r>
      <w:r w:rsidRPr="00444016">
        <w:rPr>
          <w:rFonts w:eastAsia="Calibri" w:hint="cs"/>
          <w:rtl/>
          <w:lang w:eastAsia="de-DE" w:bidi="ar-JO"/>
        </w:rPr>
        <w:t>المذكورة،</w:t>
      </w:r>
      <w:r>
        <w:rPr>
          <w:rFonts w:eastAsia="Calibri"/>
          <w:rtl/>
          <w:lang w:eastAsia="de-DE" w:bidi="ar-JO"/>
        </w:rPr>
        <w:t xml:space="preserve"> </w:t>
      </w:r>
      <w:r w:rsidRPr="00444016">
        <w:rPr>
          <w:rFonts w:eastAsia="Calibri" w:hint="cs"/>
          <w:rtl/>
          <w:lang w:eastAsia="de-DE" w:bidi="ar-JO"/>
        </w:rPr>
        <w:t>وبعد</w:t>
      </w:r>
      <w:r>
        <w:rPr>
          <w:rFonts w:eastAsia="Calibri"/>
          <w:rtl/>
          <w:lang w:eastAsia="de-DE" w:bidi="ar-JO"/>
        </w:rPr>
        <w:t xml:space="preserve"> </w:t>
      </w:r>
      <w:r w:rsidRPr="00444016">
        <w:rPr>
          <w:rFonts w:eastAsia="Calibri" w:hint="cs"/>
          <w:rtl/>
          <w:lang w:eastAsia="de-DE" w:bidi="ar-JO"/>
        </w:rPr>
        <w:t>التحقق</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اكتمال</w:t>
      </w:r>
      <w:r>
        <w:rPr>
          <w:rFonts w:eastAsia="Calibri"/>
          <w:rtl/>
          <w:lang w:eastAsia="de-DE" w:bidi="ar-JO"/>
        </w:rPr>
        <w:t xml:space="preserve"> </w:t>
      </w:r>
      <w:r w:rsidRPr="00444016">
        <w:rPr>
          <w:rFonts w:eastAsia="Calibri" w:hint="cs"/>
          <w:rtl/>
          <w:lang w:eastAsia="de-DE" w:bidi="ar-JO"/>
        </w:rPr>
        <w:t>ملف</w:t>
      </w:r>
      <w:r>
        <w:rPr>
          <w:rFonts w:eastAsia="Calibri"/>
          <w:rtl/>
          <w:lang w:eastAsia="de-DE" w:bidi="ar-JO"/>
        </w:rPr>
        <w:t xml:space="preserve"> </w:t>
      </w:r>
      <w:r w:rsidRPr="00444016">
        <w:rPr>
          <w:rFonts w:eastAsia="Calibri" w:hint="cs"/>
          <w:rtl/>
          <w:lang w:eastAsia="de-DE" w:bidi="ar-JO"/>
        </w:rPr>
        <w:t>الطفل</w:t>
      </w:r>
      <w:r>
        <w:rPr>
          <w:rFonts w:eastAsia="Calibri"/>
          <w:rtl/>
          <w:lang w:eastAsia="de-DE" w:bidi="ar-JO"/>
        </w:rPr>
        <w:t xml:space="preserve"> </w:t>
      </w:r>
      <w:r w:rsidRPr="00444016">
        <w:rPr>
          <w:rFonts w:eastAsia="Calibri" w:hint="cs"/>
          <w:rtl/>
          <w:lang w:eastAsia="de-DE" w:bidi="ar-JO"/>
        </w:rPr>
        <w:t>تقوم</w:t>
      </w:r>
      <w:r>
        <w:rPr>
          <w:rFonts w:eastAsia="Calibri"/>
          <w:rtl/>
          <w:lang w:eastAsia="de-DE" w:bidi="ar-JO"/>
        </w:rPr>
        <w:t xml:space="preserve"> </w:t>
      </w:r>
      <w:r w:rsidRPr="00444016">
        <w:rPr>
          <w:rFonts w:eastAsia="Calibri" w:hint="cs"/>
          <w:rtl/>
          <w:lang w:eastAsia="de-DE" w:bidi="ar-JO"/>
        </w:rPr>
        <w:t>بإرسال</w:t>
      </w:r>
      <w:r>
        <w:rPr>
          <w:rFonts w:eastAsia="Calibri"/>
          <w:rtl/>
          <w:lang w:eastAsia="de-DE" w:bidi="ar-JO"/>
        </w:rPr>
        <w:t xml:space="preserve"> </w:t>
      </w:r>
      <w:r w:rsidRPr="00444016">
        <w:rPr>
          <w:rFonts w:eastAsia="Calibri" w:hint="cs"/>
          <w:rtl/>
          <w:lang w:eastAsia="de-DE" w:bidi="ar-JO"/>
        </w:rPr>
        <w:t>أصل</w:t>
      </w:r>
      <w:r>
        <w:rPr>
          <w:rFonts w:eastAsia="Calibri"/>
          <w:rtl/>
          <w:lang w:eastAsia="de-DE" w:bidi="ar-JO"/>
        </w:rPr>
        <w:t xml:space="preserve"> </w:t>
      </w:r>
      <w:r w:rsidRPr="00444016">
        <w:rPr>
          <w:rFonts w:eastAsia="Calibri" w:hint="cs"/>
          <w:rtl/>
          <w:lang w:eastAsia="de-DE" w:bidi="ar-JO"/>
        </w:rPr>
        <w:t>ملفه</w:t>
      </w:r>
      <w:r>
        <w:rPr>
          <w:rFonts w:eastAsia="Calibri"/>
          <w:rtl/>
          <w:lang w:eastAsia="de-DE" w:bidi="ar-JO"/>
        </w:rPr>
        <w:t xml:space="preserve"> </w:t>
      </w:r>
      <w:r w:rsidRPr="00444016">
        <w:rPr>
          <w:rFonts w:eastAsia="Calibri" w:hint="cs"/>
          <w:rtl/>
          <w:lang w:eastAsia="de-DE" w:bidi="ar-JO"/>
        </w:rPr>
        <w:t>الى</w:t>
      </w:r>
      <w:r>
        <w:rPr>
          <w:rFonts w:eastAsia="Calibri"/>
          <w:rtl/>
          <w:lang w:eastAsia="de-DE" w:bidi="ar-JO"/>
        </w:rPr>
        <w:t xml:space="preserve"> </w:t>
      </w:r>
      <w:r w:rsidRPr="00444016">
        <w:rPr>
          <w:rFonts w:eastAsia="Calibri" w:hint="cs"/>
          <w:rtl/>
          <w:lang w:eastAsia="de-DE" w:bidi="ar-JO"/>
        </w:rPr>
        <w:t>وزارة</w:t>
      </w:r>
      <w:r>
        <w:rPr>
          <w:rFonts w:eastAsia="Calibri"/>
          <w:rtl/>
          <w:lang w:eastAsia="de-DE" w:bidi="ar-JO"/>
        </w:rPr>
        <w:t xml:space="preserve"> </w:t>
      </w:r>
      <w:r w:rsidRPr="00444016">
        <w:rPr>
          <w:rFonts w:eastAsia="Calibri" w:hint="cs"/>
          <w:rtl/>
          <w:lang w:eastAsia="de-DE" w:bidi="ar-JO"/>
        </w:rPr>
        <w:t>الداخلية</w:t>
      </w:r>
      <w:r>
        <w:rPr>
          <w:rFonts w:eastAsia="Calibri"/>
          <w:rtl/>
          <w:lang w:eastAsia="de-DE" w:bidi="ar-JO"/>
        </w:rPr>
        <w:t xml:space="preserve"> </w:t>
      </w:r>
      <w:r w:rsidRPr="00444016">
        <w:rPr>
          <w:rFonts w:eastAsia="Calibri" w:hint="cs"/>
          <w:rtl/>
          <w:lang w:eastAsia="de-DE" w:bidi="ar-JO"/>
        </w:rPr>
        <w:t>حتى</w:t>
      </w:r>
      <w:r>
        <w:rPr>
          <w:rFonts w:eastAsia="Calibri"/>
          <w:rtl/>
          <w:lang w:eastAsia="de-DE" w:bidi="ar-JO"/>
        </w:rPr>
        <w:t xml:space="preserve"> </w:t>
      </w:r>
      <w:r w:rsidRPr="00444016">
        <w:rPr>
          <w:rFonts w:eastAsia="Calibri" w:hint="cs"/>
          <w:rtl/>
          <w:lang w:eastAsia="de-DE" w:bidi="ar-JO"/>
        </w:rPr>
        <w:t>تتمكن</w:t>
      </w:r>
      <w:r>
        <w:rPr>
          <w:rFonts w:eastAsia="Calibri"/>
          <w:rtl/>
          <w:lang w:eastAsia="de-DE" w:bidi="ar-JO"/>
        </w:rPr>
        <w:t xml:space="preserve"> </w:t>
      </w:r>
      <w:r w:rsidRPr="00444016">
        <w:rPr>
          <w:rFonts w:eastAsia="Calibri" w:hint="cs"/>
          <w:rtl/>
          <w:lang w:eastAsia="de-DE" w:bidi="ar-JO"/>
        </w:rPr>
        <w:t>من</w:t>
      </w:r>
      <w:r>
        <w:rPr>
          <w:rFonts w:eastAsia="Calibri"/>
          <w:rtl/>
          <w:lang w:eastAsia="de-DE" w:bidi="ar-JO"/>
        </w:rPr>
        <w:t xml:space="preserve"> </w:t>
      </w:r>
      <w:r w:rsidRPr="00444016">
        <w:rPr>
          <w:rFonts w:eastAsia="Calibri" w:hint="cs"/>
          <w:rtl/>
          <w:lang w:eastAsia="de-DE" w:bidi="ar-JO"/>
        </w:rPr>
        <w:t>تسجيل</w:t>
      </w:r>
      <w:r>
        <w:rPr>
          <w:rFonts w:eastAsia="Calibri"/>
          <w:rtl/>
          <w:lang w:eastAsia="de-DE" w:bidi="ar-JO"/>
        </w:rPr>
        <w:t xml:space="preserve"> </w:t>
      </w:r>
      <w:r w:rsidRPr="00444016">
        <w:rPr>
          <w:rFonts w:eastAsia="Calibri" w:hint="cs"/>
          <w:rtl/>
          <w:lang w:eastAsia="de-DE" w:bidi="ar-JO"/>
        </w:rPr>
        <w:t>الطفل</w:t>
      </w:r>
      <w:r>
        <w:rPr>
          <w:rFonts w:eastAsia="Calibri"/>
          <w:rtl/>
          <w:lang w:eastAsia="de-DE" w:bidi="ar-JO"/>
        </w:rPr>
        <w:t xml:space="preserve"> </w:t>
      </w:r>
      <w:r w:rsidRPr="00444016">
        <w:rPr>
          <w:rFonts w:eastAsia="Calibri" w:hint="cs"/>
          <w:rtl/>
          <w:lang w:eastAsia="de-DE" w:bidi="ar-JO"/>
        </w:rPr>
        <w:t>وإصدار</w:t>
      </w:r>
      <w:r>
        <w:rPr>
          <w:rFonts w:eastAsia="Calibri"/>
          <w:rtl/>
          <w:lang w:eastAsia="de-DE" w:bidi="ar-JO"/>
        </w:rPr>
        <w:t xml:space="preserve"> </w:t>
      </w:r>
      <w:r w:rsidRPr="00444016">
        <w:rPr>
          <w:rFonts w:eastAsia="Calibri" w:hint="cs"/>
          <w:rtl/>
          <w:lang w:eastAsia="de-DE" w:bidi="ar-JO"/>
        </w:rPr>
        <w:t>شهادة</w:t>
      </w:r>
      <w:r>
        <w:rPr>
          <w:rFonts w:eastAsia="Calibri"/>
          <w:rtl/>
          <w:lang w:eastAsia="de-DE" w:bidi="ar-JO"/>
        </w:rPr>
        <w:t xml:space="preserve"> </w:t>
      </w:r>
      <w:r w:rsidRPr="00444016">
        <w:rPr>
          <w:rFonts w:eastAsia="Calibri" w:hint="cs"/>
          <w:rtl/>
          <w:lang w:eastAsia="de-DE" w:bidi="ar-JO"/>
        </w:rPr>
        <w:t>ميلاد</w:t>
      </w:r>
      <w:r>
        <w:rPr>
          <w:rFonts w:eastAsia="Calibri"/>
          <w:rtl/>
          <w:lang w:eastAsia="de-DE" w:bidi="ar-JO"/>
        </w:rPr>
        <w:t xml:space="preserve"> </w:t>
      </w:r>
      <w:r w:rsidRPr="00444016">
        <w:rPr>
          <w:rFonts w:eastAsia="Calibri" w:hint="cs"/>
          <w:rtl/>
          <w:lang w:eastAsia="de-DE" w:bidi="ar-JO"/>
        </w:rPr>
        <w:t>باسمه</w:t>
      </w:r>
      <w:r w:rsidRPr="00444016">
        <w:rPr>
          <w:rFonts w:eastAsia="Calibri"/>
          <w:rtl/>
          <w:lang w:eastAsia="de-DE" w:bidi="ar-JO"/>
        </w:rPr>
        <w:t>.</w:t>
      </w:r>
    </w:p>
    <w:p w:rsidR="0079614C" w:rsidRPr="00444016" w:rsidRDefault="0079614C" w:rsidP="0079614C">
      <w:pPr>
        <w:pStyle w:val="H23GA"/>
        <w:rPr>
          <w:rtl/>
          <w:lang w:bidi="ar-EG"/>
        </w:rPr>
      </w:pPr>
      <w:r>
        <w:rPr>
          <w:rFonts w:ascii="Symbol" w:hAnsi="Symbol"/>
        </w:rPr>
        <w:tab/>
      </w:r>
      <w:r w:rsidRPr="00444016">
        <w:rPr>
          <w:rFonts w:ascii="Symbol" w:hAnsi="Symbol"/>
        </w:rPr>
        <w:tab/>
      </w:r>
      <w:r w:rsidRPr="00444016">
        <w:rPr>
          <w:rtl/>
        </w:rPr>
        <w:t>الحق</w:t>
      </w:r>
      <w:r>
        <w:rPr>
          <w:rtl/>
        </w:rPr>
        <w:t xml:space="preserve"> </w:t>
      </w:r>
      <w:r w:rsidRPr="00444016">
        <w:rPr>
          <w:rtl/>
        </w:rPr>
        <w:t>في</w:t>
      </w:r>
      <w:r>
        <w:rPr>
          <w:rtl/>
        </w:rPr>
        <w:t xml:space="preserve"> </w:t>
      </w:r>
      <w:r w:rsidRPr="00444016">
        <w:rPr>
          <w:rFonts w:hint="cs"/>
          <w:rtl/>
        </w:rPr>
        <w:t>الجنسية</w:t>
      </w:r>
      <w:r>
        <w:rPr>
          <w:rFonts w:hint="cs"/>
          <w:rtl/>
        </w:rPr>
        <w:t xml:space="preserve"> </w:t>
      </w:r>
      <w:r w:rsidRPr="00444016">
        <w:rPr>
          <w:rtl/>
        </w:rPr>
        <w:t>(</w:t>
      </w:r>
      <w:r w:rsidRPr="00444016">
        <w:rPr>
          <w:rFonts w:hint="cs"/>
          <w:rtl/>
        </w:rPr>
        <w:t>المادة</w:t>
      </w:r>
      <w:r>
        <w:rPr>
          <w:rFonts w:hint="cs"/>
          <w:rtl/>
        </w:rPr>
        <w:t xml:space="preserve"> </w:t>
      </w:r>
      <w:r w:rsidRPr="00444016">
        <w:rPr>
          <w:rFonts w:hint="cs"/>
          <w:rtl/>
        </w:rPr>
        <w:t>13)</w:t>
      </w:r>
    </w:p>
    <w:p w:rsidR="0079614C" w:rsidRPr="00444016" w:rsidRDefault="0079614C" w:rsidP="0079614C">
      <w:pPr>
        <w:pStyle w:val="SingleTxtGA"/>
        <w:rPr>
          <w:rFonts w:eastAsia="Calibri"/>
        </w:rPr>
      </w:pPr>
      <w:r w:rsidRPr="0044758E">
        <w:rPr>
          <w:rFonts w:eastAsiaTheme="minorHAnsi"/>
          <w:rtl/>
        </w:rPr>
        <w:t>159-</w:t>
      </w:r>
      <w:r>
        <w:rPr>
          <w:rFonts w:eastAsiaTheme="minorHAnsi"/>
          <w:rtl/>
        </w:rPr>
        <w:tab/>
      </w:r>
      <w:r w:rsidRPr="00444016">
        <w:rPr>
          <w:rFonts w:eastAsia="Calibri"/>
          <w:rtl/>
        </w:rPr>
        <w:t>للميثاق</w:t>
      </w:r>
      <w:r>
        <w:rPr>
          <w:rFonts w:eastAsia="Calibri"/>
          <w:rtl/>
        </w:rPr>
        <w:t xml:space="preserve"> </w:t>
      </w:r>
      <w:r w:rsidRPr="00444016">
        <w:rPr>
          <w:rFonts w:eastAsia="Calibri"/>
          <w:rtl/>
        </w:rPr>
        <w:t>الوطني</w:t>
      </w:r>
      <w:r>
        <w:rPr>
          <w:rFonts w:eastAsia="Calibri"/>
          <w:rtl/>
        </w:rPr>
        <w:t xml:space="preserve"> </w:t>
      </w:r>
      <w:r w:rsidRPr="00444016">
        <w:rPr>
          <w:rFonts w:eastAsia="Calibri"/>
          <w:rtl/>
        </w:rPr>
        <w:t>لمنظمة</w:t>
      </w:r>
      <w:r>
        <w:rPr>
          <w:rFonts w:eastAsia="Calibri"/>
          <w:rtl/>
        </w:rPr>
        <w:t xml:space="preserve"> </w:t>
      </w:r>
      <w:r w:rsidRPr="00444016">
        <w:rPr>
          <w:rFonts w:eastAsia="Calibri"/>
          <w:rtl/>
        </w:rPr>
        <w:t>التحرير</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يعرف</w:t>
      </w:r>
      <w:r>
        <w:rPr>
          <w:rFonts w:eastAsia="Calibri"/>
          <w:rtl/>
        </w:rPr>
        <w:t xml:space="preserve"> </w:t>
      </w:r>
      <w:r w:rsidRPr="00444016">
        <w:rPr>
          <w:rFonts w:eastAsia="Calibri"/>
          <w:rtl/>
        </w:rPr>
        <w:t>الفلسطينيون</w:t>
      </w:r>
      <w:r>
        <w:rPr>
          <w:rFonts w:eastAsia="Calibri"/>
          <w:rtl/>
        </w:rPr>
        <w:t xml:space="preserve"> </w:t>
      </w:r>
      <w:r w:rsidRPr="00444016">
        <w:rPr>
          <w:rFonts w:eastAsia="Calibri"/>
          <w:rtl/>
        </w:rPr>
        <w:t>بأنهم</w:t>
      </w:r>
      <w:r w:rsidRPr="00444016">
        <w:rPr>
          <w:rFonts w:eastAsia="Calibri" w:hint="cs"/>
          <w:rtl/>
        </w:rPr>
        <w:t>:</w:t>
      </w:r>
      <w:r>
        <w:rPr>
          <w:rFonts w:eastAsia="Calibri"/>
          <w:rtl/>
        </w:rPr>
        <w:t xml:space="preserve"> </w:t>
      </w:r>
      <w:r w:rsidRPr="00444016">
        <w:rPr>
          <w:rFonts w:eastAsia="Calibri"/>
          <w:rtl/>
        </w:rPr>
        <w:t>"المواطنون</w:t>
      </w:r>
      <w:r>
        <w:rPr>
          <w:rFonts w:eastAsia="Calibri"/>
          <w:rtl/>
        </w:rPr>
        <w:t xml:space="preserve"> </w:t>
      </w:r>
      <w:r w:rsidRPr="00444016">
        <w:rPr>
          <w:rFonts w:eastAsia="Calibri"/>
          <w:rtl/>
        </w:rPr>
        <w:t>العرب</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كانوا</w:t>
      </w:r>
      <w:r>
        <w:rPr>
          <w:rFonts w:eastAsia="Calibri"/>
          <w:rtl/>
        </w:rPr>
        <w:t xml:space="preserve"> </w:t>
      </w:r>
      <w:r w:rsidRPr="00444016">
        <w:rPr>
          <w:rFonts w:eastAsia="Calibri"/>
          <w:rtl/>
        </w:rPr>
        <w:t>يقيمون</w:t>
      </w:r>
      <w:r>
        <w:rPr>
          <w:rFonts w:eastAsia="Calibri"/>
          <w:rtl/>
        </w:rPr>
        <w:t xml:space="preserve"> </w:t>
      </w:r>
      <w:r w:rsidRPr="00444016">
        <w:rPr>
          <w:rFonts w:eastAsia="Calibri"/>
          <w:rtl/>
        </w:rPr>
        <w:t>إقامة</w:t>
      </w:r>
      <w:r>
        <w:rPr>
          <w:rFonts w:eastAsia="Calibri"/>
          <w:rtl/>
        </w:rPr>
        <w:t xml:space="preserve"> </w:t>
      </w:r>
      <w:r w:rsidRPr="00444016">
        <w:rPr>
          <w:rFonts w:eastAsia="Calibri"/>
          <w:rtl/>
        </w:rPr>
        <w:t>عادية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حتى</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1947</w:t>
      </w:r>
      <w:r>
        <w:rPr>
          <w:rFonts w:eastAsia="Calibri"/>
          <w:rtl/>
        </w:rPr>
        <w:t xml:space="preserve"> </w:t>
      </w:r>
      <w:r w:rsidRPr="00444016">
        <w:rPr>
          <w:rFonts w:eastAsia="Calibri"/>
          <w:rtl/>
        </w:rPr>
        <w:t>سواء</w:t>
      </w:r>
      <w:r>
        <w:rPr>
          <w:rFonts w:eastAsia="Calibri"/>
          <w:rtl/>
        </w:rPr>
        <w:t xml:space="preserve"> </w:t>
      </w:r>
      <w:r w:rsidRPr="00444016">
        <w:rPr>
          <w:rFonts w:eastAsia="Calibri"/>
          <w:rtl/>
        </w:rPr>
        <w:t>من</w:t>
      </w:r>
      <w:r>
        <w:rPr>
          <w:rFonts w:eastAsia="Calibri"/>
          <w:rtl/>
        </w:rPr>
        <w:t xml:space="preserve"> </w:t>
      </w:r>
      <w:r w:rsidRPr="00444016">
        <w:rPr>
          <w:rFonts w:eastAsia="Calibri"/>
          <w:rtl/>
        </w:rPr>
        <w:t>أخرج</w:t>
      </w:r>
      <w:r>
        <w:rPr>
          <w:rFonts w:eastAsia="Calibri"/>
          <w:rtl/>
        </w:rPr>
        <w:t xml:space="preserve"> </w:t>
      </w:r>
      <w:r w:rsidRPr="00444016">
        <w:rPr>
          <w:rFonts w:eastAsia="Calibri"/>
          <w:rtl/>
        </w:rPr>
        <w:t>منها</w:t>
      </w:r>
      <w:r>
        <w:rPr>
          <w:rFonts w:eastAsia="Calibri"/>
          <w:rtl/>
        </w:rPr>
        <w:t xml:space="preserve"> </w:t>
      </w:r>
      <w:r w:rsidRPr="00444016">
        <w:rPr>
          <w:rFonts w:eastAsia="Calibri"/>
          <w:rtl/>
        </w:rPr>
        <w:t>أو</w:t>
      </w:r>
      <w:r>
        <w:rPr>
          <w:rFonts w:eastAsia="Calibri"/>
          <w:rtl/>
        </w:rPr>
        <w:t xml:space="preserve"> </w:t>
      </w:r>
      <w:r w:rsidRPr="00444016">
        <w:rPr>
          <w:rFonts w:eastAsia="Calibri"/>
          <w:rtl/>
        </w:rPr>
        <w:t>بقي</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وكل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ولد</w:t>
      </w:r>
      <w:r>
        <w:rPr>
          <w:rFonts w:eastAsia="Calibri"/>
          <w:rtl/>
        </w:rPr>
        <w:t xml:space="preserve"> </w:t>
      </w:r>
      <w:r w:rsidRPr="00444016">
        <w:rPr>
          <w:rFonts w:eastAsia="Calibri"/>
          <w:rtl/>
        </w:rPr>
        <w:t>لأب</w:t>
      </w:r>
      <w:r>
        <w:rPr>
          <w:rFonts w:eastAsia="Calibri"/>
          <w:rtl/>
        </w:rPr>
        <w:t xml:space="preserve"> </w:t>
      </w:r>
      <w:r w:rsidRPr="00444016">
        <w:rPr>
          <w:rFonts w:eastAsia="Calibri"/>
          <w:rtl/>
        </w:rPr>
        <w:t>عربي</w:t>
      </w:r>
      <w:r>
        <w:rPr>
          <w:rFonts w:eastAsia="Calibri"/>
          <w:rtl/>
        </w:rPr>
        <w:t xml:space="preserve"> </w:t>
      </w:r>
      <w:r w:rsidRPr="00444016">
        <w:rPr>
          <w:rFonts w:eastAsia="Calibri"/>
          <w:rtl/>
        </w:rPr>
        <w:t>فلسطيني</w:t>
      </w:r>
      <w:r>
        <w:rPr>
          <w:rFonts w:eastAsia="Calibri"/>
          <w:rtl/>
        </w:rPr>
        <w:t xml:space="preserve"> </w:t>
      </w:r>
      <w:r w:rsidRPr="00444016">
        <w:rPr>
          <w:rFonts w:eastAsia="Calibri"/>
          <w:rtl/>
        </w:rPr>
        <w:t>بعد</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التاريخ</w:t>
      </w:r>
      <w:r>
        <w:rPr>
          <w:rFonts w:eastAsia="Calibri"/>
          <w:rtl/>
        </w:rPr>
        <w:t xml:space="preserve"> </w:t>
      </w:r>
      <w:r w:rsidRPr="00444016">
        <w:rPr>
          <w:rFonts w:eastAsia="Calibri"/>
          <w:rtl/>
        </w:rPr>
        <w:t>داخل</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أو</w:t>
      </w:r>
      <w:r>
        <w:rPr>
          <w:rFonts w:eastAsia="Calibri"/>
          <w:rtl/>
        </w:rPr>
        <w:t xml:space="preserve"> </w:t>
      </w:r>
      <w:r w:rsidRPr="00444016">
        <w:rPr>
          <w:rFonts w:eastAsia="Calibri"/>
          <w:rtl/>
        </w:rPr>
        <w:t>خارجها</w:t>
      </w:r>
      <w:r>
        <w:rPr>
          <w:rFonts w:eastAsia="Calibri"/>
          <w:rtl/>
        </w:rPr>
        <w:t xml:space="preserve"> </w:t>
      </w:r>
      <w:r w:rsidRPr="00444016">
        <w:rPr>
          <w:rFonts w:eastAsia="Calibri"/>
          <w:rtl/>
        </w:rPr>
        <w:t>هو</w:t>
      </w:r>
      <w:r>
        <w:rPr>
          <w:rFonts w:eastAsia="Calibri"/>
          <w:rtl/>
        </w:rPr>
        <w:t xml:space="preserve"> </w:t>
      </w:r>
      <w:r w:rsidRPr="00444016">
        <w:rPr>
          <w:rFonts w:eastAsia="Calibri"/>
          <w:rtl/>
        </w:rPr>
        <w:t>فلسطيني."</w:t>
      </w:r>
      <w:r>
        <w:rPr>
          <w:rFonts w:eastAsia="Calibri"/>
          <w:rtl/>
        </w:rPr>
        <w:t xml:space="preserve"> </w:t>
      </w:r>
      <w:r w:rsidRPr="00444016">
        <w:rPr>
          <w:rFonts w:eastAsia="Calibri"/>
          <w:rtl/>
        </w:rPr>
        <w:t>وينص</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المادة</w:t>
      </w:r>
      <w:r>
        <w:rPr>
          <w:rFonts w:eastAsia="Calibri"/>
          <w:rtl/>
        </w:rPr>
        <w:t xml:space="preserve"> </w:t>
      </w:r>
      <w:r w:rsidRPr="00444016">
        <w:rPr>
          <w:rFonts w:eastAsia="Calibri"/>
          <w:rtl/>
        </w:rPr>
        <w:t>18</w:t>
      </w:r>
      <w:r>
        <w:rPr>
          <w:rFonts w:eastAsia="Calibri"/>
          <w:rtl/>
        </w:rPr>
        <w:t xml:space="preserve"> </w:t>
      </w:r>
      <w:r w:rsidRPr="00444016">
        <w:rPr>
          <w:rFonts w:eastAsia="Calibri"/>
          <w:rtl/>
        </w:rPr>
        <w:t>منه:</w:t>
      </w:r>
      <w:r>
        <w:rPr>
          <w:rFonts w:eastAsia="Calibri"/>
          <w:rtl/>
        </w:rPr>
        <w:t xml:space="preserve"> </w:t>
      </w:r>
      <w:r w:rsidRPr="00444016">
        <w:rPr>
          <w:rFonts w:eastAsia="Calibri"/>
          <w:rtl/>
        </w:rPr>
        <w:t>"لكل</w:t>
      </w:r>
      <w:r>
        <w:rPr>
          <w:rFonts w:eastAsia="Calibri"/>
          <w:rtl/>
        </w:rPr>
        <w:t xml:space="preserve"> </w:t>
      </w:r>
      <w:r w:rsidRPr="00444016">
        <w:rPr>
          <w:rFonts w:eastAsia="Calibri"/>
          <w:rtl/>
        </w:rPr>
        <w:t>طفل</w:t>
      </w:r>
      <w:r>
        <w:rPr>
          <w:rFonts w:eastAsia="Calibri"/>
          <w:rtl/>
        </w:rPr>
        <w:t xml:space="preserve"> </w:t>
      </w:r>
      <w:r w:rsidRPr="00444016">
        <w:rPr>
          <w:rFonts w:eastAsia="Calibri"/>
          <w:rtl/>
        </w:rPr>
        <w:t>فلسطيني</w:t>
      </w:r>
      <w:r>
        <w:rPr>
          <w:rFonts w:eastAsia="Calibri"/>
          <w:rtl/>
        </w:rPr>
        <w:t xml:space="preserve"> </w:t>
      </w:r>
      <w:r w:rsidRPr="00444016">
        <w:rPr>
          <w:rFonts w:eastAsia="Calibri"/>
          <w:rtl/>
        </w:rPr>
        <w:t>فور</w:t>
      </w:r>
      <w:r>
        <w:rPr>
          <w:rFonts w:eastAsia="Calibri"/>
          <w:rtl/>
        </w:rPr>
        <w:t xml:space="preserve"> </w:t>
      </w:r>
      <w:r w:rsidRPr="00444016">
        <w:rPr>
          <w:rFonts w:eastAsia="Calibri"/>
          <w:rtl/>
        </w:rPr>
        <w:t>ولادته</w:t>
      </w:r>
      <w:r>
        <w:rPr>
          <w:rFonts w:eastAsia="Calibri"/>
          <w:rtl/>
        </w:rPr>
        <w:t xml:space="preserve"> </w:t>
      </w:r>
      <w:r w:rsidRPr="00444016">
        <w:rPr>
          <w:rFonts w:eastAsia="Calibri"/>
          <w:rtl/>
        </w:rPr>
        <w:t>الحق</w:t>
      </w:r>
      <w:r>
        <w:rPr>
          <w:rFonts w:eastAsia="Calibri"/>
          <w:rtl/>
        </w:rPr>
        <w:t xml:space="preserve"> </w:t>
      </w:r>
      <w:r w:rsidRPr="00444016">
        <w:rPr>
          <w:rFonts w:eastAsia="Calibri"/>
          <w:rtl/>
        </w:rPr>
        <w:t>في</w:t>
      </w:r>
      <w:r>
        <w:rPr>
          <w:rFonts w:eastAsia="Calibri"/>
          <w:rtl/>
        </w:rPr>
        <w:t xml:space="preserve"> </w:t>
      </w:r>
      <w:r w:rsidRPr="00444016">
        <w:rPr>
          <w:rFonts w:eastAsia="Calibri"/>
          <w:rtl/>
        </w:rPr>
        <w:t>جنسيته</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وفقاً</w:t>
      </w:r>
      <w:r>
        <w:rPr>
          <w:rFonts w:eastAsia="Calibri"/>
          <w:rtl/>
        </w:rPr>
        <w:t xml:space="preserve"> </w:t>
      </w:r>
      <w:r w:rsidRPr="00444016">
        <w:rPr>
          <w:rFonts w:eastAsia="Calibri"/>
          <w:rtl/>
        </w:rPr>
        <w:t>لأحكام</w:t>
      </w:r>
      <w:r>
        <w:rPr>
          <w:rFonts w:eastAsia="Calibri"/>
          <w:rtl/>
        </w:rPr>
        <w:t xml:space="preserve"> </w:t>
      </w:r>
      <w:r w:rsidRPr="00444016">
        <w:rPr>
          <w:rFonts w:eastAsia="Calibri"/>
          <w:rtl/>
        </w:rPr>
        <w:t>القانون</w:t>
      </w:r>
      <w:r>
        <w:rPr>
          <w:rFonts w:eastAsia="Calibri"/>
          <w:rtl/>
        </w:rPr>
        <w:t xml:space="preserve"> </w:t>
      </w:r>
      <w:r w:rsidRPr="00444016">
        <w:rPr>
          <w:rFonts w:eastAsia="Calibri"/>
          <w:rtl/>
        </w:rPr>
        <w:t>الخاص</w:t>
      </w:r>
      <w:r>
        <w:rPr>
          <w:rFonts w:eastAsia="Calibri"/>
          <w:rtl/>
        </w:rPr>
        <w:t xml:space="preserve"> </w:t>
      </w:r>
      <w:r w:rsidRPr="00444016">
        <w:rPr>
          <w:rFonts w:eastAsia="Calibri"/>
          <w:rtl/>
        </w:rPr>
        <w:t>بذلك"،</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فلسطيني</w:t>
      </w:r>
      <w:r>
        <w:rPr>
          <w:rFonts w:eastAsia="Calibri"/>
          <w:rtl/>
        </w:rPr>
        <w:t xml:space="preserve"> </w:t>
      </w:r>
      <w:r w:rsidRPr="00444016">
        <w:rPr>
          <w:rFonts w:eastAsia="Calibri"/>
          <w:rtl/>
        </w:rPr>
        <w:t>خاص</w:t>
      </w:r>
      <w:r>
        <w:rPr>
          <w:rFonts w:eastAsia="Calibri"/>
          <w:rtl/>
        </w:rPr>
        <w:t xml:space="preserve"> </w:t>
      </w:r>
      <w:r w:rsidRPr="00444016">
        <w:rPr>
          <w:rFonts w:eastAsia="Calibri"/>
          <w:rtl/>
        </w:rPr>
        <w:t>بالجنسية</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حتى</w:t>
      </w:r>
      <w:r>
        <w:rPr>
          <w:rFonts w:eastAsia="Calibri"/>
          <w:rtl/>
        </w:rPr>
        <w:t xml:space="preserve"> </w:t>
      </w:r>
      <w:r w:rsidRPr="00444016">
        <w:rPr>
          <w:rFonts w:eastAsia="Calibri"/>
          <w:rtl/>
        </w:rPr>
        <w:t>الآن</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لأن</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واقعة</w:t>
      </w:r>
      <w:r>
        <w:rPr>
          <w:rFonts w:eastAsia="Calibri"/>
          <w:rtl/>
        </w:rPr>
        <w:t xml:space="preserve"> </w:t>
      </w:r>
      <w:r w:rsidRPr="00444016">
        <w:rPr>
          <w:rFonts w:eastAsia="Calibri"/>
          <w:rtl/>
        </w:rPr>
        <w:t>تحت</w:t>
      </w:r>
      <w:r>
        <w:rPr>
          <w:rFonts w:eastAsia="Calibri"/>
          <w:rtl/>
        </w:rPr>
        <w:t xml:space="preserve"> </w:t>
      </w:r>
      <w:r w:rsidRPr="00444016">
        <w:rPr>
          <w:rFonts w:eastAsia="Calibri"/>
          <w:rtl/>
        </w:rPr>
        <w:t>الاحتلال</w:t>
      </w:r>
      <w:r>
        <w:rPr>
          <w:rFonts w:eastAsia="Calibri"/>
          <w:rtl/>
        </w:rPr>
        <w:t xml:space="preserve"> </w:t>
      </w:r>
      <w:r w:rsidRPr="00444016">
        <w:rPr>
          <w:rFonts w:eastAsia="Calibri"/>
          <w:rtl/>
        </w:rPr>
        <w:t>الاسرائيلي.</w:t>
      </w:r>
    </w:p>
    <w:p w:rsidR="0079614C" w:rsidRPr="00444016" w:rsidRDefault="0079614C" w:rsidP="0079614C">
      <w:pPr>
        <w:pStyle w:val="SingleTxtGA"/>
        <w:rPr>
          <w:rFonts w:eastAsia="Calibri"/>
        </w:rPr>
      </w:pPr>
      <w:r w:rsidRPr="0044758E">
        <w:rPr>
          <w:rFonts w:eastAsiaTheme="minorHAnsi"/>
          <w:rtl/>
        </w:rPr>
        <w:t>160-</w:t>
      </w:r>
      <w:r w:rsidRPr="0044758E">
        <w:rPr>
          <w:rFonts w:eastAsiaTheme="minorHAnsi"/>
          <w:rtl/>
        </w:rPr>
        <w:tab/>
      </w:r>
      <w:r w:rsidRPr="00444016">
        <w:rPr>
          <w:rFonts w:eastAsia="Calibri"/>
          <w:rtl/>
          <w:lang w:eastAsia="de-DE" w:bidi="ar-JO"/>
        </w:rPr>
        <w:t>يواجه</w:t>
      </w:r>
      <w:r>
        <w:rPr>
          <w:rFonts w:eastAsia="Calibri"/>
          <w:rtl/>
          <w:lang w:eastAsia="de-DE" w:bidi="ar-JO"/>
        </w:rPr>
        <w:t xml:space="preserve"> </w:t>
      </w:r>
      <w:r w:rsidRPr="00444016">
        <w:rPr>
          <w:rFonts w:eastAsia="Calibri"/>
          <w:rtl/>
          <w:lang w:eastAsia="de-DE" w:bidi="ar-JO"/>
        </w:rPr>
        <w:t>الفلسطينيون</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القدس</w:t>
      </w:r>
      <w:r>
        <w:rPr>
          <w:rFonts w:eastAsia="Calibri"/>
          <w:rtl/>
          <w:lang w:eastAsia="de-DE" w:bidi="ar-JO"/>
        </w:rPr>
        <w:t xml:space="preserve"> </w:t>
      </w:r>
      <w:r w:rsidRPr="00444016">
        <w:rPr>
          <w:rFonts w:eastAsia="Calibri"/>
          <w:rtl/>
          <w:lang w:eastAsia="de-DE" w:bidi="ar-JO"/>
        </w:rPr>
        <w:t>المحتلة</w:t>
      </w:r>
      <w:r>
        <w:rPr>
          <w:rFonts w:eastAsia="Calibri"/>
          <w:rtl/>
          <w:lang w:eastAsia="de-DE" w:bidi="ar-JO"/>
        </w:rPr>
        <w:t xml:space="preserve"> </w:t>
      </w:r>
      <w:r w:rsidRPr="00444016">
        <w:rPr>
          <w:rFonts w:eastAsia="Calibri"/>
          <w:rtl/>
          <w:lang w:eastAsia="de-DE" w:bidi="ar-JO"/>
        </w:rPr>
        <w:t>العديد</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المشكلات</w:t>
      </w:r>
      <w:r>
        <w:rPr>
          <w:rFonts w:eastAsia="Calibri"/>
          <w:rtl/>
          <w:lang w:eastAsia="de-DE" w:bidi="ar-JO"/>
        </w:rPr>
        <w:t xml:space="preserve"> </w:t>
      </w:r>
      <w:r w:rsidRPr="00444016">
        <w:rPr>
          <w:rFonts w:eastAsia="Calibri"/>
          <w:rtl/>
          <w:lang w:eastAsia="de-DE" w:bidi="ar-JO"/>
        </w:rPr>
        <w:t>والتضاربات</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التبليغ</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ولادة</w:t>
      </w:r>
      <w:r>
        <w:rPr>
          <w:rFonts w:eastAsia="Calibri"/>
          <w:rtl/>
          <w:lang w:eastAsia="de-DE" w:bidi="ar-JO"/>
        </w:rPr>
        <w:t xml:space="preserve"> </w:t>
      </w:r>
      <w:r w:rsidRPr="00444016">
        <w:rPr>
          <w:rFonts w:eastAsia="Calibri"/>
          <w:rtl/>
          <w:lang w:eastAsia="de-DE" w:bidi="ar-JO"/>
        </w:rPr>
        <w:t>أطفال</w:t>
      </w:r>
      <w:r>
        <w:rPr>
          <w:rFonts w:eastAsia="Calibri"/>
          <w:rtl/>
          <w:lang w:eastAsia="de-DE" w:bidi="ar-JO"/>
        </w:rPr>
        <w:t xml:space="preserve"> </w:t>
      </w:r>
      <w:r w:rsidRPr="00444016">
        <w:rPr>
          <w:rFonts w:eastAsia="Calibri"/>
          <w:rtl/>
          <w:lang w:eastAsia="de-DE" w:bidi="ar-JO"/>
        </w:rPr>
        <w:t>السكان</w:t>
      </w:r>
      <w:r>
        <w:rPr>
          <w:rFonts w:eastAsia="Calibri"/>
          <w:rtl/>
          <w:lang w:eastAsia="de-DE" w:bidi="ar-JO"/>
        </w:rPr>
        <w:t xml:space="preserve"> </w:t>
      </w:r>
      <w:r w:rsidRPr="00444016">
        <w:rPr>
          <w:rFonts w:eastAsia="Calibri"/>
          <w:rtl/>
          <w:lang w:eastAsia="de-DE" w:bidi="ar-JO"/>
        </w:rPr>
        <w:t>وتسجيلهم</w:t>
      </w:r>
      <w:r>
        <w:rPr>
          <w:rFonts w:eastAsia="Calibri"/>
          <w:rtl/>
          <w:lang w:eastAsia="de-DE" w:bidi="ar-JO"/>
        </w:rPr>
        <w:t xml:space="preserve"> </w:t>
      </w:r>
      <w:r w:rsidRPr="00444016">
        <w:rPr>
          <w:rFonts w:eastAsia="Calibri"/>
          <w:rtl/>
          <w:lang w:eastAsia="de-DE" w:bidi="ar-JO"/>
        </w:rPr>
        <w:t>هناك،</w:t>
      </w:r>
      <w:r>
        <w:rPr>
          <w:rFonts w:eastAsia="Calibri"/>
          <w:rtl/>
          <w:lang w:eastAsia="de-DE" w:bidi="ar-JO"/>
        </w:rPr>
        <w:t xml:space="preserve"> </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bidi="ar-JO"/>
        </w:rPr>
        <w:t>ان</w:t>
      </w:r>
      <w:r>
        <w:rPr>
          <w:rFonts w:eastAsia="Calibri"/>
          <w:rtl/>
          <w:lang w:eastAsia="de-DE" w:bidi="ar-JO"/>
        </w:rPr>
        <w:t xml:space="preserve"> </w:t>
      </w:r>
      <w:r w:rsidRPr="00444016">
        <w:rPr>
          <w:rFonts w:eastAsia="Calibri"/>
          <w:rtl/>
          <w:lang w:eastAsia="de-DE" w:bidi="ar-JO"/>
        </w:rPr>
        <w:t>غالبيتهم</w:t>
      </w:r>
      <w:r>
        <w:rPr>
          <w:rFonts w:eastAsia="Calibri"/>
          <w:rtl/>
          <w:lang w:eastAsia="de-DE" w:bidi="ar-JO"/>
        </w:rPr>
        <w:t xml:space="preserve"> </w:t>
      </w:r>
      <w:r w:rsidRPr="00444016">
        <w:rPr>
          <w:rFonts w:eastAsia="Calibri"/>
          <w:rtl/>
          <w:lang w:eastAsia="de-DE" w:bidi="ar-JO"/>
        </w:rPr>
        <w:t>يحملون</w:t>
      </w:r>
      <w:r>
        <w:rPr>
          <w:rFonts w:eastAsia="Calibri"/>
          <w:rtl/>
          <w:lang w:eastAsia="de-DE" w:bidi="ar-JO"/>
        </w:rPr>
        <w:t xml:space="preserve"> </w:t>
      </w:r>
      <w:r w:rsidRPr="00444016">
        <w:rPr>
          <w:rFonts w:eastAsia="Calibri"/>
          <w:rtl/>
          <w:lang w:eastAsia="de-DE" w:bidi="ar-JO"/>
        </w:rPr>
        <w:t>صفة</w:t>
      </w:r>
      <w:r>
        <w:rPr>
          <w:rFonts w:eastAsia="Calibri"/>
          <w:rtl/>
          <w:lang w:eastAsia="de-DE" w:bidi="ar-JO"/>
        </w:rPr>
        <w:t xml:space="preserve"> </w:t>
      </w:r>
      <w:r w:rsidRPr="00444016">
        <w:rPr>
          <w:rFonts w:eastAsia="Calibri"/>
          <w:rtl/>
          <w:lang w:eastAsia="de-DE" w:bidi="ar-JO"/>
        </w:rPr>
        <w:t>"الإقامة</w:t>
      </w:r>
      <w:r>
        <w:rPr>
          <w:rFonts w:eastAsia="Calibri"/>
          <w:rtl/>
          <w:lang w:eastAsia="de-DE" w:bidi="ar-JO"/>
        </w:rPr>
        <w:t xml:space="preserve"> </w:t>
      </w:r>
      <w:r w:rsidRPr="00444016">
        <w:rPr>
          <w:rFonts w:eastAsia="Calibri"/>
          <w:rtl/>
          <w:lang w:eastAsia="de-DE" w:bidi="ar-JO"/>
        </w:rPr>
        <w:t>الدائمة"</w:t>
      </w:r>
      <w:r>
        <w:rPr>
          <w:rFonts w:eastAsia="Calibri"/>
          <w:rtl/>
          <w:lang w:eastAsia="de-DE" w:bidi="ar-JO"/>
        </w:rPr>
        <w:t xml:space="preserve"> </w:t>
      </w:r>
      <w:r w:rsidRPr="00444016">
        <w:rPr>
          <w:rFonts w:eastAsia="Calibri"/>
          <w:rtl/>
          <w:lang w:eastAsia="de-DE" w:bidi="ar-JO"/>
        </w:rPr>
        <w:t>بسبب</w:t>
      </w:r>
      <w:r>
        <w:rPr>
          <w:rFonts w:eastAsia="Calibri"/>
          <w:rtl/>
          <w:lang w:eastAsia="de-DE" w:bidi="ar-JO"/>
        </w:rPr>
        <w:t xml:space="preserve"> </w:t>
      </w:r>
      <w:r w:rsidRPr="00444016">
        <w:rPr>
          <w:rFonts w:eastAsia="Calibri"/>
          <w:rtl/>
          <w:lang w:eastAsia="de-DE" w:bidi="ar-JO"/>
        </w:rPr>
        <w:t>سلطات</w:t>
      </w:r>
      <w:r>
        <w:rPr>
          <w:rFonts w:eastAsia="Calibri"/>
          <w:rtl/>
          <w:lang w:eastAsia="de-DE" w:bidi="ar-JO"/>
        </w:rPr>
        <w:t xml:space="preserve"> </w:t>
      </w:r>
      <w:r w:rsidRPr="00444016">
        <w:rPr>
          <w:rFonts w:eastAsia="Calibri"/>
          <w:rtl/>
          <w:lang w:eastAsia="de-DE" w:bidi="ar-JO"/>
        </w:rPr>
        <w:t>الاحتلال</w:t>
      </w:r>
      <w:r>
        <w:rPr>
          <w:rFonts w:eastAsia="Calibri"/>
          <w:rtl/>
          <w:lang w:eastAsia="de-DE" w:bidi="ar-JO"/>
        </w:rPr>
        <w:t xml:space="preserve"> </w:t>
      </w:r>
      <w:r w:rsidRPr="00444016">
        <w:rPr>
          <w:rFonts w:eastAsia="Calibri"/>
          <w:rtl/>
          <w:lang w:eastAsia="de-DE" w:bidi="ar-JO"/>
        </w:rPr>
        <w:t>ولا</w:t>
      </w:r>
      <w:r>
        <w:rPr>
          <w:rFonts w:eastAsia="Calibri"/>
          <w:rtl/>
          <w:lang w:eastAsia="de-DE" w:bidi="ar-JO"/>
        </w:rPr>
        <w:t xml:space="preserve"> </w:t>
      </w:r>
      <w:r w:rsidRPr="00444016">
        <w:rPr>
          <w:rFonts w:eastAsia="Calibri"/>
          <w:rtl/>
          <w:lang w:eastAsia="de-DE" w:bidi="ar-JO"/>
        </w:rPr>
        <w:t>يحملون</w:t>
      </w:r>
      <w:r>
        <w:rPr>
          <w:rFonts w:eastAsia="Calibri"/>
          <w:rtl/>
          <w:lang w:eastAsia="de-DE" w:bidi="ar-JO"/>
        </w:rPr>
        <w:t xml:space="preserve"> </w:t>
      </w:r>
      <w:r w:rsidRPr="00444016">
        <w:rPr>
          <w:rFonts w:eastAsia="Calibri"/>
          <w:rtl/>
          <w:lang w:eastAsia="de-DE" w:bidi="ar-JO"/>
        </w:rPr>
        <w:t>"الجنسية</w:t>
      </w:r>
      <w:r>
        <w:rPr>
          <w:rFonts w:eastAsia="Calibri"/>
          <w:rtl/>
          <w:lang w:eastAsia="de-DE" w:bidi="ar-JO"/>
        </w:rPr>
        <w:t xml:space="preserve"> </w:t>
      </w:r>
      <w:r w:rsidRPr="00444016">
        <w:rPr>
          <w:rFonts w:eastAsia="Calibri"/>
          <w:rtl/>
          <w:lang w:eastAsia="de-DE" w:bidi="ar-JO"/>
        </w:rPr>
        <w:t>الإسرائيلية"</w:t>
      </w:r>
      <w:r>
        <w:rPr>
          <w:rFonts w:eastAsia="Calibri"/>
          <w:rtl/>
          <w:lang w:eastAsia="de-DE" w:bidi="ar-JO"/>
        </w:rPr>
        <w:t xml:space="preserve"> </w:t>
      </w:r>
      <w:r w:rsidRPr="00444016">
        <w:rPr>
          <w:rFonts w:eastAsia="Calibri"/>
          <w:rtl/>
          <w:lang w:eastAsia="de-DE" w:bidi="ar-JO"/>
        </w:rPr>
        <w:t>ومحرومون</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الهوية</w:t>
      </w:r>
      <w:r>
        <w:rPr>
          <w:rFonts w:eastAsia="Calibri"/>
          <w:rtl/>
          <w:lang w:eastAsia="de-DE" w:bidi="ar-JO"/>
        </w:rPr>
        <w:t xml:space="preserve"> </w:t>
      </w:r>
      <w:r w:rsidRPr="00444016">
        <w:rPr>
          <w:rFonts w:eastAsia="Calibri"/>
          <w:rtl/>
          <w:lang w:eastAsia="de-DE" w:bidi="ar-JO"/>
        </w:rPr>
        <w:t>الفلسطينية.</w:t>
      </w:r>
      <w:r>
        <w:rPr>
          <w:rFonts w:eastAsia="Calibri"/>
          <w:rtl/>
          <w:lang w:eastAsia="de-DE" w:bidi="ar-JO"/>
        </w:rPr>
        <w:t xml:space="preserve"> </w:t>
      </w:r>
      <w:r w:rsidRPr="00444016">
        <w:rPr>
          <w:rFonts w:eastAsia="Calibri"/>
          <w:rtl/>
          <w:lang w:eastAsia="de-DE" w:bidi="ar-JO"/>
        </w:rPr>
        <w:t>والمقدسيون</w:t>
      </w:r>
      <w:r>
        <w:rPr>
          <w:rFonts w:eastAsia="Calibri"/>
          <w:rtl/>
          <w:lang w:eastAsia="de-DE" w:bidi="ar-JO"/>
        </w:rPr>
        <w:t xml:space="preserve"> </w:t>
      </w:r>
      <w:r w:rsidRPr="00444016">
        <w:rPr>
          <w:rFonts w:eastAsia="Calibri"/>
          <w:rtl/>
          <w:lang w:eastAsia="de-DE" w:bidi="ar-JO"/>
        </w:rPr>
        <w:t>الذين</w:t>
      </w:r>
      <w:r>
        <w:rPr>
          <w:rFonts w:eastAsia="Calibri"/>
          <w:rtl/>
          <w:lang w:eastAsia="de-DE" w:bidi="ar-JO"/>
        </w:rPr>
        <w:t xml:space="preserve"> </w:t>
      </w:r>
      <w:r w:rsidRPr="00444016">
        <w:rPr>
          <w:rFonts w:eastAsia="Calibri"/>
          <w:rtl/>
          <w:lang w:eastAsia="de-DE" w:bidi="ar-JO"/>
        </w:rPr>
        <w:t>يقيمون</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الخارج</w:t>
      </w:r>
      <w:r>
        <w:rPr>
          <w:rFonts w:eastAsia="Calibri"/>
          <w:rtl/>
          <w:lang w:eastAsia="de-DE" w:bidi="ar-JO"/>
        </w:rPr>
        <w:t xml:space="preserve"> </w:t>
      </w:r>
      <w:r w:rsidRPr="00444016">
        <w:rPr>
          <w:rFonts w:eastAsia="Calibri"/>
          <w:rtl/>
          <w:lang w:eastAsia="de-DE" w:bidi="ar-JO"/>
        </w:rPr>
        <w:t>لأكثر</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سبع</w:t>
      </w:r>
      <w:r>
        <w:rPr>
          <w:rFonts w:eastAsia="Calibri"/>
          <w:rtl/>
          <w:lang w:eastAsia="de-DE" w:bidi="ar-JO"/>
        </w:rPr>
        <w:t xml:space="preserve"> </w:t>
      </w:r>
      <w:r w:rsidRPr="00444016">
        <w:rPr>
          <w:rFonts w:eastAsia="Calibri"/>
          <w:rtl/>
          <w:lang w:eastAsia="de-DE" w:bidi="ar-JO"/>
        </w:rPr>
        <w:t>سنوات</w:t>
      </w:r>
      <w:r>
        <w:rPr>
          <w:rFonts w:eastAsia="Calibri"/>
          <w:rtl/>
          <w:lang w:eastAsia="de-DE" w:bidi="ar-JO"/>
        </w:rPr>
        <w:t xml:space="preserve"> </w:t>
      </w:r>
      <w:r w:rsidRPr="00444016">
        <w:rPr>
          <w:rFonts w:eastAsia="Calibri"/>
          <w:rtl/>
          <w:lang w:eastAsia="de-DE" w:bidi="ar-JO"/>
        </w:rPr>
        <w:t>يجدون</w:t>
      </w:r>
      <w:r>
        <w:rPr>
          <w:rFonts w:eastAsia="Calibri"/>
          <w:rtl/>
          <w:lang w:eastAsia="de-DE" w:bidi="ar-JO"/>
        </w:rPr>
        <w:t xml:space="preserve"> </w:t>
      </w:r>
      <w:r w:rsidRPr="00444016">
        <w:rPr>
          <w:rFonts w:eastAsia="Calibri"/>
          <w:rtl/>
          <w:lang w:eastAsia="de-DE" w:bidi="ar-JO"/>
        </w:rPr>
        <w:t>صعوبة</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التقدم</w:t>
      </w:r>
      <w:r>
        <w:rPr>
          <w:rFonts w:eastAsia="Calibri"/>
          <w:rtl/>
          <w:lang w:eastAsia="de-DE" w:bidi="ar-JO"/>
        </w:rPr>
        <w:t xml:space="preserve"> </w:t>
      </w:r>
      <w:r w:rsidRPr="00444016">
        <w:rPr>
          <w:rFonts w:eastAsia="Calibri"/>
          <w:rtl/>
          <w:lang w:eastAsia="de-DE" w:bidi="ar-JO"/>
        </w:rPr>
        <w:t>لتسجيل</w:t>
      </w:r>
      <w:r>
        <w:rPr>
          <w:rFonts w:eastAsia="Calibri"/>
          <w:rtl/>
          <w:lang w:eastAsia="de-DE" w:bidi="ar-JO"/>
        </w:rPr>
        <w:t xml:space="preserve"> </w:t>
      </w:r>
      <w:r w:rsidRPr="00444016">
        <w:rPr>
          <w:rFonts w:eastAsia="Calibri"/>
          <w:rtl/>
          <w:lang w:eastAsia="de-DE" w:bidi="ar-JO"/>
        </w:rPr>
        <w:t>الولادة</w:t>
      </w:r>
      <w:r>
        <w:rPr>
          <w:rFonts w:eastAsia="Calibri"/>
          <w:rtl/>
          <w:lang w:eastAsia="de-DE" w:bidi="ar-JO"/>
        </w:rPr>
        <w:t xml:space="preserve"> </w:t>
      </w:r>
      <w:r w:rsidRPr="00444016">
        <w:rPr>
          <w:rFonts w:eastAsia="Calibri"/>
          <w:rtl/>
          <w:lang w:eastAsia="de-DE" w:bidi="ar-JO"/>
        </w:rPr>
        <w:t>والحصول</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شهادات</w:t>
      </w:r>
      <w:r>
        <w:rPr>
          <w:rFonts w:eastAsia="Calibri"/>
          <w:rtl/>
          <w:lang w:eastAsia="de-DE" w:bidi="ar-JO"/>
        </w:rPr>
        <w:t xml:space="preserve"> </w:t>
      </w:r>
      <w:r w:rsidRPr="00444016">
        <w:rPr>
          <w:rFonts w:eastAsia="Calibri"/>
          <w:rtl/>
          <w:lang w:eastAsia="de-DE" w:bidi="ar-JO"/>
        </w:rPr>
        <w:t>ميلاد</w:t>
      </w:r>
      <w:r>
        <w:rPr>
          <w:rFonts w:eastAsia="Calibri"/>
          <w:rtl/>
          <w:lang w:eastAsia="de-DE" w:bidi="ar-JO"/>
        </w:rPr>
        <w:t xml:space="preserve"> </w:t>
      </w:r>
      <w:r w:rsidRPr="00444016">
        <w:rPr>
          <w:rFonts w:eastAsia="Calibri"/>
          <w:rtl/>
          <w:lang w:eastAsia="de-DE" w:bidi="ar-JO"/>
        </w:rPr>
        <w:t>لأطفالهم</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سلطة</w:t>
      </w:r>
      <w:r>
        <w:rPr>
          <w:rFonts w:eastAsia="Calibri"/>
          <w:rtl/>
          <w:lang w:eastAsia="de-DE" w:bidi="ar-JO"/>
        </w:rPr>
        <w:t xml:space="preserve"> </w:t>
      </w:r>
      <w:r w:rsidRPr="00444016">
        <w:rPr>
          <w:rFonts w:eastAsia="Calibri"/>
          <w:rtl/>
          <w:lang w:eastAsia="de-DE" w:bidi="ar-JO"/>
        </w:rPr>
        <w:t>الاحتلال،</w:t>
      </w:r>
      <w:r>
        <w:rPr>
          <w:rFonts w:eastAsia="Calibri"/>
          <w:rtl/>
          <w:lang w:eastAsia="de-DE" w:bidi="ar-JO"/>
        </w:rPr>
        <w:t xml:space="preserve"> </w:t>
      </w:r>
      <w:r w:rsidRPr="00444016">
        <w:rPr>
          <w:rFonts w:eastAsia="Calibri"/>
          <w:rtl/>
          <w:lang w:eastAsia="de-DE" w:bidi="ar-JO"/>
        </w:rPr>
        <w:t>لأن</w:t>
      </w:r>
      <w:r>
        <w:rPr>
          <w:rFonts w:eastAsia="Calibri"/>
          <w:rtl/>
          <w:lang w:eastAsia="de-DE" w:bidi="ar-JO"/>
        </w:rPr>
        <w:t xml:space="preserve"> </w:t>
      </w:r>
      <w:r w:rsidRPr="00444016">
        <w:rPr>
          <w:rFonts w:eastAsia="Calibri"/>
          <w:rtl/>
          <w:lang w:eastAsia="de-DE" w:bidi="ar-JO"/>
        </w:rPr>
        <w:t>حقوقهم</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الاقامة</w:t>
      </w:r>
      <w:r>
        <w:rPr>
          <w:rFonts w:eastAsia="Calibri"/>
          <w:rtl/>
          <w:lang w:eastAsia="de-DE" w:bidi="ar-JO"/>
        </w:rPr>
        <w:t xml:space="preserve"> </w:t>
      </w:r>
      <w:r w:rsidRPr="00444016">
        <w:rPr>
          <w:rFonts w:eastAsia="Calibri"/>
          <w:rtl/>
          <w:lang w:eastAsia="de-DE" w:bidi="ar-JO"/>
        </w:rPr>
        <w:t>يمكن</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تلغى</w:t>
      </w:r>
      <w:r>
        <w:rPr>
          <w:rFonts w:eastAsia="Calibri"/>
          <w:rtl/>
          <w:lang w:eastAsia="de-DE" w:bidi="ar-JO"/>
        </w:rPr>
        <w:t xml:space="preserve"> </w:t>
      </w:r>
      <w:r w:rsidRPr="00444016">
        <w:rPr>
          <w:rFonts w:eastAsia="Calibri"/>
          <w:rtl/>
          <w:lang w:eastAsia="de-DE" w:bidi="ar-JO"/>
        </w:rPr>
        <w:t>إلا</w:t>
      </w:r>
      <w:r>
        <w:rPr>
          <w:rFonts w:eastAsia="Calibri"/>
          <w:rtl/>
          <w:lang w:eastAsia="de-DE" w:bidi="ar-JO"/>
        </w:rPr>
        <w:t xml:space="preserve"> </w:t>
      </w:r>
      <w:r w:rsidRPr="00444016">
        <w:rPr>
          <w:rFonts w:eastAsia="Calibri"/>
          <w:rtl/>
          <w:lang w:eastAsia="de-DE" w:bidi="ar-JO"/>
        </w:rPr>
        <w:t>إذا</w:t>
      </w:r>
      <w:r>
        <w:rPr>
          <w:rFonts w:eastAsia="Calibri"/>
          <w:rtl/>
          <w:lang w:eastAsia="de-DE" w:bidi="ar-JO"/>
        </w:rPr>
        <w:t xml:space="preserve"> </w:t>
      </w:r>
      <w:r w:rsidRPr="00444016">
        <w:rPr>
          <w:rFonts w:eastAsia="Calibri"/>
          <w:rtl/>
          <w:lang w:eastAsia="de-DE" w:bidi="ar-JO"/>
        </w:rPr>
        <w:t>كانوا</w:t>
      </w:r>
      <w:r>
        <w:rPr>
          <w:rFonts w:eastAsia="Calibri"/>
          <w:rtl/>
          <w:lang w:eastAsia="de-DE" w:bidi="ar-JO"/>
        </w:rPr>
        <w:t xml:space="preserve"> </w:t>
      </w:r>
      <w:r w:rsidRPr="00444016">
        <w:rPr>
          <w:rFonts w:eastAsia="Calibri"/>
          <w:rtl/>
          <w:lang w:eastAsia="de-DE" w:bidi="ar-JO"/>
        </w:rPr>
        <w:t>قادرين</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إثبات</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القدس</w:t>
      </w:r>
      <w:r>
        <w:rPr>
          <w:rFonts w:eastAsia="Calibri"/>
          <w:rtl/>
          <w:lang w:eastAsia="de-DE" w:bidi="ar-JO"/>
        </w:rPr>
        <w:t xml:space="preserve"> </w:t>
      </w:r>
      <w:r w:rsidRPr="00444016">
        <w:rPr>
          <w:rFonts w:eastAsia="Calibri"/>
          <w:rtl/>
          <w:lang w:eastAsia="de-DE" w:bidi="ar-JO"/>
        </w:rPr>
        <w:t>الشرقية</w:t>
      </w:r>
      <w:r>
        <w:rPr>
          <w:rFonts w:eastAsia="Calibri"/>
          <w:rtl/>
          <w:lang w:eastAsia="de-DE" w:bidi="ar-JO"/>
        </w:rPr>
        <w:t xml:space="preserve"> </w:t>
      </w:r>
      <w:r w:rsidRPr="00444016">
        <w:rPr>
          <w:rFonts w:eastAsia="Calibri"/>
          <w:rtl/>
          <w:lang w:eastAsia="de-DE" w:bidi="ar-JO"/>
        </w:rPr>
        <w:t>تشكل</w:t>
      </w:r>
      <w:r>
        <w:rPr>
          <w:rFonts w:eastAsia="Calibri"/>
          <w:rtl/>
          <w:lang w:eastAsia="de-DE" w:bidi="ar-JO"/>
        </w:rPr>
        <w:t xml:space="preserve"> </w:t>
      </w:r>
      <w:r w:rsidRPr="00444016">
        <w:rPr>
          <w:rFonts w:eastAsia="Calibri"/>
          <w:rtl/>
          <w:lang w:eastAsia="de-DE" w:bidi="ar-JO"/>
        </w:rPr>
        <w:t>"مركز</w:t>
      </w:r>
      <w:r>
        <w:rPr>
          <w:rFonts w:eastAsia="Calibri"/>
          <w:rtl/>
          <w:lang w:eastAsia="de-DE" w:bidi="ar-JO"/>
        </w:rPr>
        <w:t xml:space="preserve"> </w:t>
      </w:r>
      <w:r w:rsidRPr="00444016">
        <w:rPr>
          <w:rFonts w:eastAsia="Calibri"/>
          <w:rtl/>
          <w:lang w:eastAsia="de-DE" w:bidi="ar-JO"/>
        </w:rPr>
        <w:t>حياتهم"</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السنوات</w:t>
      </w:r>
      <w:r>
        <w:rPr>
          <w:rFonts w:eastAsia="Calibri"/>
          <w:rtl/>
          <w:lang w:eastAsia="de-DE" w:bidi="ar-JO"/>
        </w:rPr>
        <w:t xml:space="preserve"> </w:t>
      </w:r>
      <w:r w:rsidRPr="00444016">
        <w:rPr>
          <w:rFonts w:eastAsia="Calibri"/>
          <w:rtl/>
          <w:lang w:eastAsia="de-DE" w:bidi="ar-JO"/>
        </w:rPr>
        <w:t>السبع</w:t>
      </w:r>
      <w:r>
        <w:rPr>
          <w:rFonts w:eastAsia="Calibri"/>
          <w:rtl/>
          <w:lang w:eastAsia="de-DE" w:bidi="ar-JO"/>
        </w:rPr>
        <w:t xml:space="preserve"> </w:t>
      </w:r>
      <w:r w:rsidRPr="00444016">
        <w:rPr>
          <w:rFonts w:eastAsia="Calibri"/>
          <w:rtl/>
          <w:lang w:eastAsia="de-DE" w:bidi="ar-JO"/>
        </w:rPr>
        <w:t>الماضية.</w:t>
      </w:r>
    </w:p>
    <w:p w:rsidR="0079614C" w:rsidRPr="00444016" w:rsidRDefault="0079614C" w:rsidP="0079614C">
      <w:pPr>
        <w:pStyle w:val="SingleTxtGA"/>
        <w:rPr>
          <w:rFonts w:eastAsia="Calibri"/>
          <w:rtl/>
        </w:rPr>
      </w:pPr>
      <w:r w:rsidRPr="0044758E">
        <w:rPr>
          <w:rFonts w:eastAsiaTheme="minorHAnsi"/>
          <w:rtl/>
        </w:rPr>
        <w:t>161-</w:t>
      </w:r>
      <w:r w:rsidRPr="0044758E">
        <w:rPr>
          <w:rFonts w:eastAsiaTheme="minorHAnsi"/>
          <w:rtl/>
        </w:rPr>
        <w:tab/>
      </w:r>
      <w:r w:rsidRPr="00444016">
        <w:rPr>
          <w:rFonts w:eastAsia="Calibri"/>
          <w:rtl/>
          <w:lang w:eastAsia="de-DE" w:bidi="ar-JO"/>
        </w:rPr>
        <w:t>اعتبرت</w:t>
      </w:r>
      <w:r>
        <w:rPr>
          <w:rFonts w:eastAsia="Calibri"/>
          <w:rtl/>
          <w:lang w:eastAsia="de-DE" w:bidi="ar-JO"/>
        </w:rPr>
        <w:t xml:space="preserve"> </w:t>
      </w:r>
      <w:r w:rsidRPr="00444016">
        <w:rPr>
          <w:rFonts w:eastAsia="Calibri"/>
          <w:rtl/>
          <w:lang w:eastAsia="de-DE" w:bidi="ar-JO"/>
        </w:rPr>
        <w:t>لجنة</w:t>
      </w:r>
      <w:r>
        <w:rPr>
          <w:rFonts w:eastAsia="Calibri"/>
          <w:rtl/>
          <w:lang w:eastAsia="de-DE" w:bidi="ar-JO"/>
        </w:rPr>
        <w:t xml:space="preserve"> </w:t>
      </w:r>
      <w:r w:rsidRPr="00444016">
        <w:rPr>
          <w:rFonts w:eastAsia="Calibri"/>
          <w:rtl/>
          <w:lang w:eastAsia="de-DE" w:bidi="ar-JO"/>
        </w:rPr>
        <w:t>حقوق</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ملاحظاتها</w:t>
      </w:r>
      <w:r>
        <w:rPr>
          <w:rFonts w:eastAsia="Calibri"/>
          <w:rtl/>
          <w:lang w:eastAsia="de-DE" w:bidi="ar-JO"/>
        </w:rPr>
        <w:t xml:space="preserve"> </w:t>
      </w:r>
      <w:r w:rsidRPr="00444016">
        <w:rPr>
          <w:rFonts w:eastAsia="Calibri"/>
          <w:rtl/>
          <w:lang w:eastAsia="de-DE" w:bidi="ar-JO"/>
        </w:rPr>
        <w:t>الختامية</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تقارير</w:t>
      </w:r>
      <w:r>
        <w:rPr>
          <w:rFonts w:eastAsia="Calibri"/>
          <w:rtl/>
          <w:lang w:eastAsia="de-DE" w:bidi="ar-JO"/>
        </w:rPr>
        <w:t xml:space="preserve"> </w:t>
      </w:r>
      <w:r w:rsidRPr="00444016">
        <w:rPr>
          <w:rFonts w:eastAsia="Calibri"/>
          <w:rtl/>
          <w:lang w:eastAsia="de-DE" w:bidi="ar-JO"/>
        </w:rPr>
        <w:t>إسرائيل،</w:t>
      </w:r>
      <w:r>
        <w:rPr>
          <w:rFonts w:eastAsia="Calibri"/>
          <w:rtl/>
          <w:lang w:eastAsia="de-DE" w:bidi="ar-JO"/>
        </w:rPr>
        <w:t xml:space="preserve"> </w:t>
      </w:r>
      <w:r w:rsidRPr="00444016">
        <w:rPr>
          <w:rFonts w:eastAsia="Calibri"/>
          <w:rtl/>
          <w:lang w:eastAsia="de-DE" w:bidi="ar-JO"/>
        </w:rPr>
        <w:t>السلطة</w:t>
      </w:r>
      <w:r>
        <w:rPr>
          <w:rFonts w:eastAsia="Calibri"/>
          <w:rtl/>
          <w:lang w:eastAsia="de-DE" w:bidi="ar-JO"/>
        </w:rPr>
        <w:t xml:space="preserve"> </w:t>
      </w:r>
      <w:r w:rsidRPr="00444016">
        <w:rPr>
          <w:rFonts w:eastAsia="Calibri"/>
          <w:rtl/>
          <w:lang w:eastAsia="de-DE" w:bidi="ar-JO"/>
        </w:rPr>
        <w:t>القائمة</w:t>
      </w:r>
      <w:r>
        <w:rPr>
          <w:rFonts w:eastAsia="Calibri"/>
          <w:rtl/>
          <w:lang w:eastAsia="de-DE" w:bidi="ar-JO"/>
        </w:rPr>
        <w:t xml:space="preserve"> </w:t>
      </w:r>
      <w:r w:rsidRPr="00444016">
        <w:rPr>
          <w:rFonts w:eastAsia="Calibri"/>
          <w:rtl/>
          <w:lang w:eastAsia="de-DE" w:bidi="ar-JO"/>
        </w:rPr>
        <w:t>بالاحتلال،</w:t>
      </w:r>
      <w:r>
        <w:rPr>
          <w:rFonts w:eastAsia="Calibri"/>
          <w:rtl/>
          <w:lang w:eastAsia="de-DE" w:bidi="ar-JO"/>
        </w:rPr>
        <w:t xml:space="preserve"> </w:t>
      </w:r>
      <w:r w:rsidRPr="00444016">
        <w:rPr>
          <w:rFonts w:eastAsia="Calibri"/>
          <w:rtl/>
          <w:lang w:eastAsia="de-DE" w:bidi="ar-JO"/>
        </w:rPr>
        <w:t>الحظر</w:t>
      </w:r>
      <w:r>
        <w:rPr>
          <w:rFonts w:eastAsia="Calibri"/>
          <w:rtl/>
          <w:lang w:eastAsia="de-DE" w:bidi="ar-JO"/>
        </w:rPr>
        <w:t xml:space="preserve"> </w:t>
      </w:r>
      <w:r w:rsidRPr="00444016">
        <w:rPr>
          <w:rFonts w:eastAsia="Calibri"/>
          <w:rtl/>
          <w:lang w:eastAsia="de-DE" w:bidi="ar-JO"/>
        </w:rPr>
        <w:t>المفروض</w:t>
      </w:r>
      <w:r>
        <w:rPr>
          <w:rFonts w:eastAsia="Calibri"/>
          <w:rtl/>
          <w:lang w:eastAsia="de-DE" w:bidi="ar-JO"/>
        </w:rPr>
        <w:t xml:space="preserve"> </w:t>
      </w:r>
      <w:r w:rsidRPr="00444016">
        <w:rPr>
          <w:rFonts w:eastAsia="Calibri"/>
          <w:rtl/>
          <w:lang w:eastAsia="de-DE" w:bidi="ar-JO"/>
        </w:rPr>
        <w:t>على</w:t>
      </w:r>
      <w:r>
        <w:rPr>
          <w:rFonts w:eastAsia="Calibri"/>
          <w:rtl/>
          <w:lang w:eastAsia="de-DE" w:bidi="ar-JO"/>
        </w:rPr>
        <w:t xml:space="preserve"> </w:t>
      </w:r>
      <w:r w:rsidRPr="00444016">
        <w:rPr>
          <w:rFonts w:eastAsia="Calibri"/>
          <w:rtl/>
          <w:lang w:eastAsia="de-DE" w:bidi="ar-JO"/>
        </w:rPr>
        <w:t>منح</w:t>
      </w:r>
      <w:r>
        <w:rPr>
          <w:rFonts w:eastAsia="Calibri"/>
          <w:rtl/>
          <w:lang w:eastAsia="de-DE" w:bidi="ar-JO"/>
        </w:rPr>
        <w:t xml:space="preserve"> </w:t>
      </w:r>
      <w:r w:rsidRPr="00444016">
        <w:rPr>
          <w:rFonts w:eastAsia="Calibri"/>
          <w:rtl/>
          <w:lang w:eastAsia="de-DE" w:bidi="ar-JO"/>
        </w:rPr>
        <w:t>الجنسية</w:t>
      </w:r>
      <w:r>
        <w:rPr>
          <w:rFonts w:eastAsia="Calibri"/>
          <w:rtl/>
          <w:lang w:eastAsia="de-DE" w:bidi="ar-JO"/>
        </w:rPr>
        <w:t xml:space="preserve"> </w:t>
      </w:r>
      <w:r w:rsidRPr="00444016">
        <w:rPr>
          <w:rFonts w:eastAsia="Calibri"/>
          <w:rtl/>
          <w:lang w:eastAsia="de-DE" w:bidi="ar-JO"/>
        </w:rPr>
        <w:t>الإسرائيلية</w:t>
      </w:r>
      <w:r>
        <w:rPr>
          <w:rFonts w:eastAsia="Calibri"/>
          <w:rtl/>
          <w:lang w:eastAsia="de-DE" w:bidi="ar-JO"/>
        </w:rPr>
        <w:t xml:space="preserve"> </w:t>
      </w:r>
      <w:r w:rsidRPr="00444016">
        <w:rPr>
          <w:rFonts w:eastAsia="Calibri"/>
          <w:rtl/>
          <w:lang w:eastAsia="de-DE" w:bidi="ar-JO"/>
        </w:rPr>
        <w:t>إلى</w:t>
      </w:r>
      <w:r>
        <w:rPr>
          <w:rFonts w:eastAsia="Calibri"/>
          <w:rtl/>
          <w:lang w:eastAsia="de-DE" w:bidi="ar-JO"/>
        </w:rPr>
        <w:t xml:space="preserve"> </w:t>
      </w:r>
      <w:r w:rsidRPr="00444016">
        <w:rPr>
          <w:rFonts w:eastAsia="Calibri"/>
          <w:rtl/>
          <w:lang w:eastAsia="de-DE" w:bidi="ar-JO"/>
        </w:rPr>
        <w:t>الطفل</w:t>
      </w:r>
      <w:r>
        <w:rPr>
          <w:rFonts w:eastAsia="Calibri"/>
          <w:rtl/>
          <w:lang w:eastAsia="de-DE" w:bidi="ar-JO"/>
        </w:rPr>
        <w:t xml:space="preserve"> </w:t>
      </w:r>
      <w:r w:rsidRPr="00444016">
        <w:rPr>
          <w:rFonts w:eastAsia="Calibri"/>
          <w:rtl/>
          <w:lang w:eastAsia="de-DE" w:bidi="ar-JO"/>
        </w:rPr>
        <w:t>الذي</w:t>
      </w:r>
      <w:r>
        <w:rPr>
          <w:rFonts w:eastAsia="Calibri"/>
          <w:rtl/>
          <w:lang w:eastAsia="de-DE" w:bidi="ar-JO"/>
        </w:rPr>
        <w:t xml:space="preserve"> </w:t>
      </w:r>
      <w:r w:rsidRPr="00444016">
        <w:rPr>
          <w:rFonts w:eastAsia="Calibri"/>
          <w:rtl/>
          <w:lang w:eastAsia="de-DE" w:bidi="ar-JO"/>
        </w:rPr>
        <w:t>يكون</w:t>
      </w:r>
      <w:r>
        <w:rPr>
          <w:rFonts w:eastAsia="Calibri"/>
          <w:rtl/>
          <w:lang w:eastAsia="de-DE" w:bidi="ar-JO"/>
        </w:rPr>
        <w:t xml:space="preserve"> </w:t>
      </w:r>
      <w:r w:rsidRPr="00444016">
        <w:rPr>
          <w:rFonts w:eastAsia="Calibri"/>
          <w:rtl/>
          <w:lang w:eastAsia="de-DE" w:bidi="ar-JO"/>
        </w:rPr>
        <w:t>أحد</w:t>
      </w:r>
      <w:r>
        <w:rPr>
          <w:rFonts w:eastAsia="Calibri"/>
          <w:rtl/>
          <w:lang w:eastAsia="de-DE" w:bidi="ar-JO"/>
        </w:rPr>
        <w:t xml:space="preserve"> </w:t>
      </w:r>
      <w:r w:rsidRPr="00444016">
        <w:rPr>
          <w:rFonts w:eastAsia="Calibri"/>
          <w:rtl/>
          <w:lang w:eastAsia="de-DE" w:bidi="ar-JO"/>
        </w:rPr>
        <w:t>والديه</w:t>
      </w:r>
      <w:r>
        <w:rPr>
          <w:rFonts w:eastAsia="Calibri"/>
          <w:rtl/>
          <w:lang w:eastAsia="de-DE" w:bidi="ar-JO"/>
        </w:rPr>
        <w:t xml:space="preserve"> </w:t>
      </w:r>
      <w:r w:rsidRPr="00444016">
        <w:rPr>
          <w:rFonts w:eastAsia="Calibri"/>
          <w:rtl/>
          <w:lang w:eastAsia="de-DE" w:bidi="ar-JO"/>
        </w:rPr>
        <w:t>فلسطينياً</w:t>
      </w:r>
      <w:r>
        <w:rPr>
          <w:rFonts w:eastAsia="Calibri"/>
          <w:rtl/>
          <w:lang w:eastAsia="de-DE" w:bidi="ar-JO"/>
        </w:rPr>
        <w:t xml:space="preserve"> </w:t>
      </w:r>
      <w:r w:rsidRPr="00444016">
        <w:rPr>
          <w:rFonts w:eastAsia="Calibri"/>
          <w:rtl/>
          <w:lang w:eastAsia="de-DE" w:bidi="ar-JO"/>
        </w:rPr>
        <w:t>والآخر</w:t>
      </w:r>
      <w:r>
        <w:rPr>
          <w:rFonts w:eastAsia="Calibri"/>
          <w:rtl/>
          <w:lang w:eastAsia="de-DE" w:bidi="ar-JO"/>
        </w:rPr>
        <w:t xml:space="preserve"> </w:t>
      </w:r>
      <w:r w:rsidRPr="00444016">
        <w:rPr>
          <w:rFonts w:eastAsia="Calibri"/>
          <w:rtl/>
          <w:lang w:eastAsia="de-DE" w:bidi="ar-JO"/>
        </w:rPr>
        <w:t>إسرائيلي،</w:t>
      </w:r>
      <w:r>
        <w:rPr>
          <w:rFonts w:eastAsia="Calibri"/>
          <w:rtl/>
          <w:lang w:eastAsia="de-DE" w:bidi="ar-JO"/>
        </w:rPr>
        <w:t xml:space="preserve"> </w:t>
      </w:r>
      <w:r w:rsidRPr="00444016">
        <w:rPr>
          <w:rFonts w:eastAsia="Calibri"/>
          <w:rtl/>
          <w:lang w:eastAsia="de-DE" w:bidi="ar-JO"/>
        </w:rPr>
        <w:t>والقرار</w:t>
      </w:r>
      <w:r>
        <w:rPr>
          <w:rFonts w:eastAsia="Calibri"/>
          <w:rtl/>
          <w:lang w:eastAsia="de-DE" w:bidi="ar-JO"/>
        </w:rPr>
        <w:t xml:space="preserve"> </w:t>
      </w:r>
      <w:r w:rsidRPr="00444016">
        <w:rPr>
          <w:rFonts w:eastAsia="Calibri"/>
          <w:rtl/>
          <w:lang w:eastAsia="de-DE" w:bidi="ar-JO"/>
        </w:rPr>
        <w:t>الذي</w:t>
      </w:r>
      <w:r>
        <w:rPr>
          <w:rFonts w:eastAsia="Calibri"/>
          <w:rtl/>
          <w:lang w:eastAsia="de-DE" w:bidi="ar-JO"/>
        </w:rPr>
        <w:t xml:space="preserve"> </w:t>
      </w:r>
      <w:r w:rsidRPr="00444016">
        <w:rPr>
          <w:rFonts w:eastAsia="Calibri"/>
          <w:rtl/>
          <w:lang w:eastAsia="de-DE" w:bidi="ar-JO"/>
        </w:rPr>
        <w:t>اتخذته</w:t>
      </w:r>
      <w:r>
        <w:rPr>
          <w:rFonts w:eastAsia="Calibri"/>
          <w:rtl/>
          <w:lang w:eastAsia="de-DE" w:bidi="ar-JO"/>
        </w:rPr>
        <w:t xml:space="preserve"> </w:t>
      </w:r>
      <w:r w:rsidRPr="00444016">
        <w:rPr>
          <w:rFonts w:eastAsia="Calibri"/>
          <w:rtl/>
          <w:lang w:eastAsia="de-DE" w:bidi="ar-JO"/>
        </w:rPr>
        <w:t>حكومة</w:t>
      </w:r>
      <w:r>
        <w:rPr>
          <w:rFonts w:eastAsia="Calibri"/>
          <w:rtl/>
          <w:lang w:eastAsia="de-DE" w:bidi="ar-JO"/>
        </w:rPr>
        <w:t xml:space="preserve"> </w:t>
      </w:r>
      <w:r w:rsidRPr="00444016">
        <w:rPr>
          <w:rFonts w:eastAsia="Calibri"/>
          <w:rtl/>
          <w:lang w:eastAsia="de-DE" w:bidi="ar-JO"/>
        </w:rPr>
        <w:t>الاحتلال</w:t>
      </w:r>
      <w:r>
        <w:rPr>
          <w:rFonts w:eastAsia="Calibri"/>
          <w:rtl/>
          <w:lang w:eastAsia="de-DE" w:bidi="ar-JO"/>
        </w:rPr>
        <w:t xml:space="preserve"> </w:t>
      </w:r>
      <w:r w:rsidRPr="00444016">
        <w:rPr>
          <w:rFonts w:eastAsia="Calibri"/>
          <w:rtl/>
          <w:lang w:eastAsia="de-DE" w:bidi="ar-JO"/>
        </w:rPr>
        <w:t>بالتوقف</w:t>
      </w:r>
      <w:r>
        <w:rPr>
          <w:rFonts w:eastAsia="Calibri"/>
          <w:rtl/>
          <w:lang w:eastAsia="de-DE" w:bidi="ar-JO"/>
        </w:rPr>
        <w:t xml:space="preserve"> </w:t>
      </w:r>
      <w:r w:rsidRPr="00444016">
        <w:rPr>
          <w:rFonts w:eastAsia="Calibri"/>
          <w:rtl/>
          <w:lang w:eastAsia="de-DE" w:bidi="ar-JO"/>
        </w:rPr>
        <w:t>منذ</w:t>
      </w:r>
      <w:r>
        <w:rPr>
          <w:rFonts w:eastAsia="Calibri"/>
          <w:rtl/>
          <w:lang w:eastAsia="de-DE" w:bidi="ar-JO"/>
        </w:rPr>
        <w:t xml:space="preserve"> </w:t>
      </w:r>
      <w:r w:rsidRPr="00444016">
        <w:rPr>
          <w:rFonts w:eastAsia="Calibri"/>
          <w:rtl/>
          <w:lang w:eastAsia="de-DE" w:bidi="ar-JO"/>
        </w:rPr>
        <w:t>عام</w:t>
      </w:r>
      <w:r>
        <w:rPr>
          <w:rFonts w:eastAsia="Calibri"/>
          <w:rtl/>
          <w:lang w:eastAsia="de-DE" w:bidi="ar-JO"/>
        </w:rPr>
        <w:t xml:space="preserve"> </w:t>
      </w:r>
      <w:r w:rsidRPr="00444016">
        <w:rPr>
          <w:rFonts w:eastAsia="Calibri"/>
          <w:rtl/>
          <w:lang w:eastAsia="de-DE" w:bidi="ar-JO"/>
        </w:rPr>
        <w:t>2000</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معالجة</w:t>
      </w:r>
      <w:r>
        <w:rPr>
          <w:rFonts w:eastAsia="Calibri"/>
          <w:rtl/>
          <w:lang w:eastAsia="de-DE" w:bidi="ar-JO"/>
        </w:rPr>
        <w:t xml:space="preserve"> </w:t>
      </w:r>
      <w:r w:rsidRPr="00444016">
        <w:rPr>
          <w:rFonts w:eastAsia="Calibri"/>
          <w:rtl/>
          <w:lang w:eastAsia="de-DE" w:bidi="ar-JO"/>
        </w:rPr>
        <w:t>طلبات</w:t>
      </w:r>
      <w:r>
        <w:rPr>
          <w:rFonts w:eastAsia="Calibri"/>
          <w:rtl/>
          <w:lang w:eastAsia="de-DE" w:bidi="ar-JO"/>
        </w:rPr>
        <w:t xml:space="preserve"> </w:t>
      </w:r>
      <w:r w:rsidRPr="00444016">
        <w:rPr>
          <w:rFonts w:eastAsia="Calibri"/>
          <w:rtl/>
          <w:lang w:eastAsia="de-DE" w:bidi="ar-JO"/>
        </w:rPr>
        <w:t>ما</w:t>
      </w:r>
      <w:r>
        <w:rPr>
          <w:rFonts w:eastAsia="Calibri"/>
          <w:rtl/>
          <w:lang w:eastAsia="de-DE" w:bidi="ar-JO"/>
        </w:rPr>
        <w:t xml:space="preserve"> </w:t>
      </w:r>
      <w:r w:rsidRPr="00444016">
        <w:rPr>
          <w:rFonts w:eastAsia="Calibri"/>
          <w:rtl/>
          <w:lang w:eastAsia="de-DE" w:bidi="ar-JO"/>
        </w:rPr>
        <w:t>يسمى</w:t>
      </w:r>
      <w:r>
        <w:rPr>
          <w:rFonts w:eastAsia="Calibri"/>
          <w:rtl/>
          <w:lang w:eastAsia="de-DE" w:bidi="ar-JO"/>
        </w:rPr>
        <w:t xml:space="preserve"> </w:t>
      </w:r>
      <w:r w:rsidRPr="00444016">
        <w:rPr>
          <w:rFonts w:eastAsia="Calibri"/>
          <w:rtl/>
          <w:lang w:eastAsia="de-DE" w:bidi="ar-JO"/>
        </w:rPr>
        <w:t>"الإقامة"</w:t>
      </w:r>
      <w:r>
        <w:rPr>
          <w:rFonts w:eastAsia="Calibri"/>
          <w:rtl/>
          <w:lang w:eastAsia="de-DE" w:bidi="ar-JO"/>
        </w:rPr>
        <w:t xml:space="preserve"> </w:t>
      </w:r>
      <w:r w:rsidRPr="00444016">
        <w:rPr>
          <w:rFonts w:eastAsia="Calibri"/>
          <w:rtl/>
          <w:lang w:eastAsia="de-DE" w:bidi="ar-JO"/>
        </w:rPr>
        <w:t>المقدمة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الفلسطينيين،</w:t>
      </w:r>
      <w:r>
        <w:rPr>
          <w:rFonts w:eastAsia="Calibri"/>
          <w:rtl/>
          <w:lang w:eastAsia="de-DE" w:bidi="ar-JO"/>
        </w:rPr>
        <w:t xml:space="preserve"> </w:t>
      </w:r>
      <w:r w:rsidRPr="00444016">
        <w:rPr>
          <w:rFonts w:eastAsia="Calibri"/>
          <w:rtl/>
          <w:lang w:eastAsia="de-DE" w:bidi="ar-JO"/>
        </w:rPr>
        <w:t>والرفض</w:t>
      </w:r>
      <w:r>
        <w:rPr>
          <w:rFonts w:eastAsia="Calibri"/>
          <w:rtl/>
          <w:lang w:eastAsia="de-DE" w:bidi="ar-JO"/>
        </w:rPr>
        <w:t xml:space="preserve"> </w:t>
      </w:r>
      <w:r w:rsidRPr="00444016">
        <w:rPr>
          <w:rFonts w:eastAsia="Calibri"/>
          <w:rtl/>
          <w:lang w:eastAsia="de-DE" w:bidi="ar-JO"/>
        </w:rPr>
        <w:t>التعسفي</w:t>
      </w:r>
      <w:r>
        <w:rPr>
          <w:rFonts w:eastAsia="Calibri"/>
          <w:rtl/>
          <w:lang w:eastAsia="de-DE" w:bidi="ar-JO"/>
        </w:rPr>
        <w:t xml:space="preserve"> </w:t>
      </w:r>
      <w:r w:rsidRPr="00444016">
        <w:rPr>
          <w:rFonts w:eastAsia="Calibri"/>
          <w:rtl/>
          <w:lang w:eastAsia="de-DE" w:bidi="ar-JO"/>
        </w:rPr>
        <w:t>لطلبات</w:t>
      </w:r>
      <w:r>
        <w:rPr>
          <w:rFonts w:eastAsia="Calibri"/>
          <w:rtl/>
          <w:lang w:eastAsia="de-DE" w:bidi="ar-JO"/>
        </w:rPr>
        <w:t xml:space="preserve"> </w:t>
      </w:r>
      <w:r w:rsidRPr="00444016">
        <w:rPr>
          <w:rFonts w:eastAsia="Calibri"/>
          <w:rtl/>
          <w:lang w:eastAsia="de-DE" w:bidi="ar-JO"/>
        </w:rPr>
        <w:t>"الإقامة"</w:t>
      </w:r>
      <w:r>
        <w:rPr>
          <w:rFonts w:eastAsia="Calibri"/>
          <w:rtl/>
          <w:lang w:eastAsia="de-DE" w:bidi="ar-JO"/>
        </w:rPr>
        <w:t xml:space="preserve"> </w:t>
      </w:r>
      <w:r w:rsidRPr="00444016">
        <w:rPr>
          <w:rFonts w:eastAsia="Calibri"/>
          <w:rtl/>
          <w:lang w:eastAsia="de-DE" w:bidi="ar-JO"/>
        </w:rPr>
        <w:t>والهوية</w:t>
      </w:r>
      <w:r>
        <w:rPr>
          <w:rFonts w:eastAsia="Calibri"/>
          <w:rtl/>
          <w:lang w:eastAsia="de-DE" w:bidi="ar-JO"/>
        </w:rPr>
        <w:t xml:space="preserve"> </w:t>
      </w:r>
      <w:r w:rsidRPr="00444016">
        <w:rPr>
          <w:rFonts w:eastAsia="Calibri"/>
          <w:rtl/>
          <w:lang w:eastAsia="de-DE" w:bidi="ar-JO"/>
        </w:rPr>
        <w:t>المقدمة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أولئك</w:t>
      </w:r>
      <w:r>
        <w:rPr>
          <w:rFonts w:eastAsia="Calibri"/>
          <w:rtl/>
          <w:lang w:eastAsia="de-DE" w:bidi="ar-JO"/>
        </w:rPr>
        <w:t xml:space="preserve"> </w:t>
      </w:r>
      <w:r w:rsidRPr="00444016">
        <w:rPr>
          <w:rFonts w:eastAsia="Calibri"/>
          <w:rtl/>
          <w:lang w:eastAsia="de-DE" w:bidi="ar-JO"/>
        </w:rPr>
        <w:t>الذين</w:t>
      </w:r>
      <w:r>
        <w:rPr>
          <w:rFonts w:eastAsia="Calibri"/>
          <w:rtl/>
          <w:lang w:eastAsia="de-DE" w:bidi="ar-JO"/>
        </w:rPr>
        <w:t xml:space="preserve"> </w:t>
      </w:r>
      <w:r w:rsidRPr="00444016">
        <w:rPr>
          <w:rFonts w:eastAsia="Calibri"/>
          <w:rtl/>
          <w:lang w:eastAsia="de-DE" w:bidi="ar-JO"/>
        </w:rPr>
        <w:t>يعيشون</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القدس</w:t>
      </w:r>
      <w:r>
        <w:rPr>
          <w:rFonts w:eastAsia="Calibri"/>
          <w:rtl/>
          <w:lang w:eastAsia="de-DE" w:bidi="ar-JO"/>
        </w:rPr>
        <w:t xml:space="preserve"> </w:t>
      </w:r>
      <w:r w:rsidRPr="00444016">
        <w:rPr>
          <w:rFonts w:eastAsia="Calibri"/>
          <w:rtl/>
          <w:lang w:eastAsia="de-DE" w:bidi="ar-JO"/>
        </w:rPr>
        <w:t>المحتلة،</w:t>
      </w:r>
      <w:r>
        <w:rPr>
          <w:rFonts w:eastAsia="Calibri"/>
          <w:rtl/>
          <w:lang w:eastAsia="de-DE" w:bidi="ar-JO"/>
        </w:rPr>
        <w:t xml:space="preserve"> </w:t>
      </w:r>
      <w:r w:rsidRPr="00444016">
        <w:rPr>
          <w:rFonts w:eastAsia="Calibri"/>
          <w:rtl/>
          <w:lang w:eastAsia="de-DE" w:bidi="ar-JO"/>
        </w:rPr>
        <w:t>تؤدي</w:t>
      </w:r>
      <w:r>
        <w:rPr>
          <w:rFonts w:eastAsia="Calibri"/>
          <w:rtl/>
          <w:lang w:eastAsia="de-DE" w:bidi="ar-JO"/>
        </w:rPr>
        <w:t xml:space="preserve"> </w:t>
      </w:r>
      <w:r w:rsidRPr="00444016">
        <w:rPr>
          <w:rFonts w:eastAsia="Calibri"/>
          <w:rtl/>
          <w:lang w:eastAsia="de-DE" w:bidi="ar-JO"/>
        </w:rPr>
        <w:t>إلى</w:t>
      </w:r>
      <w:r>
        <w:rPr>
          <w:rFonts w:eastAsia="Calibri"/>
          <w:rtl/>
          <w:lang w:eastAsia="de-DE" w:bidi="ar-JO"/>
        </w:rPr>
        <w:t xml:space="preserve"> </w:t>
      </w:r>
      <w:r w:rsidRPr="00444016">
        <w:rPr>
          <w:rFonts w:eastAsia="Calibri"/>
          <w:rtl/>
          <w:lang w:eastAsia="de-DE" w:bidi="ar-JO"/>
        </w:rPr>
        <w:t>استبعاد</w:t>
      </w:r>
      <w:r>
        <w:rPr>
          <w:rFonts w:eastAsia="Calibri"/>
          <w:rtl/>
          <w:lang w:eastAsia="de-DE" w:bidi="ar-JO"/>
        </w:rPr>
        <w:t xml:space="preserve"> </w:t>
      </w:r>
      <w:r w:rsidRPr="00444016">
        <w:rPr>
          <w:rFonts w:eastAsia="Calibri"/>
          <w:rtl/>
          <w:lang w:eastAsia="de-DE" w:bidi="ar-JO"/>
        </w:rPr>
        <w:t>آلاف</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الفلسطينيين</w:t>
      </w:r>
      <w:r>
        <w:rPr>
          <w:rFonts w:eastAsia="Calibri"/>
          <w:rtl/>
          <w:lang w:eastAsia="de-DE" w:bidi="ar-JO"/>
        </w:rPr>
        <w:t xml:space="preserve"> </w:t>
      </w:r>
      <w:r w:rsidRPr="00444016">
        <w:rPr>
          <w:rFonts w:eastAsia="Calibri"/>
          <w:rtl/>
          <w:lang w:eastAsia="de-DE" w:bidi="ar-JO"/>
        </w:rPr>
        <w:t>غير</w:t>
      </w:r>
      <w:r>
        <w:rPr>
          <w:rFonts w:eastAsia="Calibri"/>
          <w:rtl/>
          <w:lang w:eastAsia="de-DE" w:bidi="ar-JO"/>
        </w:rPr>
        <w:t xml:space="preserve"> </w:t>
      </w:r>
      <w:r w:rsidRPr="00444016">
        <w:rPr>
          <w:rFonts w:eastAsia="Calibri"/>
          <w:rtl/>
          <w:lang w:eastAsia="de-DE" w:bidi="ar-JO"/>
        </w:rPr>
        <w:t>المسجلين</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فرص</w:t>
      </w:r>
      <w:r>
        <w:rPr>
          <w:rFonts w:eastAsia="Calibri"/>
          <w:rtl/>
          <w:lang w:eastAsia="de-DE" w:bidi="ar-JO"/>
        </w:rPr>
        <w:t xml:space="preserve"> </w:t>
      </w:r>
      <w:r w:rsidRPr="00444016">
        <w:rPr>
          <w:rFonts w:eastAsia="Calibri"/>
          <w:rtl/>
          <w:lang w:eastAsia="de-DE" w:bidi="ar-JO"/>
        </w:rPr>
        <w:t>الاستفادة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خدمات</w:t>
      </w:r>
      <w:r>
        <w:rPr>
          <w:rFonts w:eastAsia="Calibri"/>
          <w:rtl/>
          <w:lang w:eastAsia="de-DE" w:bidi="ar-JO"/>
        </w:rPr>
        <w:t xml:space="preserve"> </w:t>
      </w:r>
      <w:r w:rsidRPr="00444016">
        <w:rPr>
          <w:rFonts w:eastAsia="Calibri"/>
          <w:rtl/>
          <w:lang w:eastAsia="de-DE" w:bidi="ar-JO"/>
        </w:rPr>
        <w:t>الصحة</w:t>
      </w:r>
      <w:r>
        <w:rPr>
          <w:rFonts w:eastAsia="Calibri"/>
          <w:rtl/>
          <w:lang w:eastAsia="de-DE" w:bidi="ar-JO"/>
        </w:rPr>
        <w:t xml:space="preserve"> </w:t>
      </w:r>
      <w:r w:rsidRPr="00444016">
        <w:rPr>
          <w:rFonts w:eastAsia="Calibri"/>
          <w:rtl/>
          <w:lang w:eastAsia="de-DE" w:bidi="ar-JO"/>
        </w:rPr>
        <w:t>والتعليم</w:t>
      </w:r>
      <w:r>
        <w:rPr>
          <w:rFonts w:eastAsia="Calibri"/>
          <w:rtl/>
          <w:lang w:eastAsia="de-DE" w:bidi="ar-JO"/>
        </w:rPr>
        <w:t xml:space="preserve"> </w:t>
      </w:r>
      <w:r w:rsidRPr="00444016">
        <w:rPr>
          <w:rFonts w:eastAsia="Calibri"/>
          <w:rtl/>
          <w:lang w:eastAsia="de-DE" w:bidi="ar-JO"/>
        </w:rPr>
        <w:t>بالإضافة</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حرمانهم</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العيش</w:t>
      </w:r>
      <w:r>
        <w:rPr>
          <w:rFonts w:eastAsia="Calibri"/>
          <w:rtl/>
          <w:lang w:eastAsia="de-DE" w:bidi="ar-JO"/>
        </w:rPr>
        <w:t xml:space="preserve"> </w:t>
      </w:r>
      <w:r w:rsidRPr="00444016">
        <w:rPr>
          <w:rFonts w:eastAsia="Calibri"/>
          <w:rtl/>
          <w:lang w:eastAsia="de-DE" w:bidi="ar-JO"/>
        </w:rPr>
        <w:t>بكرامة.</w:t>
      </w:r>
    </w:p>
    <w:p w:rsidR="0079614C" w:rsidRPr="00444016" w:rsidRDefault="0079614C" w:rsidP="0079614C">
      <w:pPr>
        <w:pStyle w:val="H23GA"/>
        <w:rPr>
          <w:rFonts w:eastAsia="Calibri"/>
        </w:rPr>
      </w:pPr>
      <w:r>
        <w:rPr>
          <w:rFonts w:ascii="Symbol" w:eastAsia="Calibri" w:hAnsi="Symbol"/>
        </w:rPr>
        <w:tab/>
      </w:r>
      <w:r w:rsidRPr="00444016">
        <w:rPr>
          <w:rFonts w:ascii="Symbol" w:eastAsia="Calibri" w:hAnsi="Symbol"/>
        </w:rPr>
        <w:tab/>
      </w:r>
      <w:r w:rsidRPr="00444016">
        <w:rPr>
          <w:rtl/>
          <w:lang w:bidi="ar-JO"/>
        </w:rPr>
        <w:t>حرية</w:t>
      </w:r>
      <w:r>
        <w:rPr>
          <w:rtl/>
          <w:lang w:bidi="ar-JO"/>
        </w:rPr>
        <w:t xml:space="preserve"> </w:t>
      </w:r>
      <w:r w:rsidRPr="00444016">
        <w:rPr>
          <w:rtl/>
          <w:lang w:bidi="ar-JO"/>
        </w:rPr>
        <w:t>التعبير</w:t>
      </w:r>
      <w:r>
        <w:rPr>
          <w:rtl/>
          <w:lang w:bidi="ar-JO"/>
        </w:rPr>
        <w:t xml:space="preserve"> </w:t>
      </w:r>
      <w:r w:rsidRPr="00444016">
        <w:rPr>
          <w:rtl/>
          <w:lang w:bidi="ar-JO"/>
        </w:rPr>
        <w:t>والحق</w:t>
      </w:r>
      <w:r>
        <w:rPr>
          <w:rtl/>
          <w:lang w:bidi="ar-JO"/>
        </w:rPr>
        <w:t xml:space="preserve"> </w:t>
      </w:r>
      <w:r w:rsidRPr="00444016">
        <w:rPr>
          <w:rtl/>
          <w:lang w:bidi="ar-JO"/>
        </w:rPr>
        <w:t>في</w:t>
      </w:r>
      <w:r>
        <w:rPr>
          <w:rtl/>
          <w:lang w:bidi="ar-JO"/>
        </w:rPr>
        <w:t xml:space="preserve"> </w:t>
      </w:r>
      <w:r w:rsidRPr="00444016">
        <w:rPr>
          <w:rtl/>
          <w:lang w:bidi="ar-JO"/>
        </w:rPr>
        <w:t>طلب</w:t>
      </w:r>
      <w:r>
        <w:rPr>
          <w:rtl/>
          <w:lang w:bidi="ar-JO"/>
        </w:rPr>
        <w:t xml:space="preserve"> </w:t>
      </w:r>
      <w:r w:rsidRPr="00444016">
        <w:rPr>
          <w:rtl/>
          <w:lang w:bidi="ar-JO"/>
        </w:rPr>
        <w:t>وتلقي</w:t>
      </w:r>
      <w:r>
        <w:rPr>
          <w:rtl/>
          <w:lang w:bidi="ar-JO"/>
        </w:rPr>
        <w:t xml:space="preserve"> </w:t>
      </w:r>
      <w:r w:rsidRPr="00444016">
        <w:rPr>
          <w:rtl/>
          <w:lang w:bidi="ar-JO"/>
        </w:rPr>
        <w:t>ونقل</w:t>
      </w:r>
      <w:r>
        <w:rPr>
          <w:rtl/>
          <w:lang w:bidi="ar-JO"/>
        </w:rPr>
        <w:t xml:space="preserve"> </w:t>
      </w:r>
      <w:r w:rsidRPr="00444016">
        <w:rPr>
          <w:rtl/>
          <w:lang w:bidi="ar-JO"/>
        </w:rPr>
        <w:t>المعلومات</w:t>
      </w:r>
      <w:r>
        <w:rPr>
          <w:rtl/>
          <w:lang w:bidi="ar-JO"/>
        </w:rPr>
        <w:t xml:space="preserve"> </w:t>
      </w:r>
      <w:r w:rsidRPr="00444016">
        <w:rPr>
          <w:rtl/>
          <w:lang w:bidi="ar-JO"/>
        </w:rPr>
        <w:t>(المادة</w:t>
      </w:r>
      <w:r>
        <w:rPr>
          <w:rtl/>
          <w:lang w:bidi="ar-JO"/>
        </w:rPr>
        <w:t xml:space="preserve"> </w:t>
      </w:r>
      <w:r w:rsidRPr="00444016">
        <w:rPr>
          <w:rtl/>
          <w:lang w:bidi="ar-JO"/>
        </w:rPr>
        <w:t>13)</w:t>
      </w:r>
    </w:p>
    <w:p w:rsidR="0079614C" w:rsidRPr="008A6ADA" w:rsidRDefault="0079614C" w:rsidP="0079614C">
      <w:pPr>
        <w:pStyle w:val="SingleTxtGA"/>
        <w:spacing w:after="100" w:line="372" w:lineRule="exact"/>
        <w:rPr>
          <w:rFonts w:eastAsia="Calibri"/>
          <w:color w:val="000000"/>
          <w:spacing w:val="-6"/>
          <w:lang w:eastAsia="de-DE"/>
        </w:rPr>
      </w:pPr>
      <w:r w:rsidRPr="008A6ADA">
        <w:rPr>
          <w:rFonts w:eastAsiaTheme="minorHAnsi"/>
          <w:spacing w:val="-6"/>
          <w:rtl/>
        </w:rPr>
        <w:t>162-</w:t>
      </w:r>
      <w:r w:rsidRPr="008A6ADA">
        <w:rPr>
          <w:rFonts w:eastAsiaTheme="minorHAnsi"/>
          <w:spacing w:val="-6"/>
          <w:rtl/>
        </w:rPr>
        <w:tab/>
      </w:r>
      <w:r w:rsidRPr="008A6ADA">
        <w:rPr>
          <w:rFonts w:eastAsia="Calibri"/>
          <w:spacing w:val="-6"/>
          <w:rtl/>
          <w:lang w:eastAsia="de-DE" w:bidi="ar-JO"/>
        </w:rPr>
        <w:t>ينص القانون الأساسي الفلسطيني على حرية الرأي والتعبير كحق اساسي للجميع في المادة</w:t>
      </w:r>
      <w:r>
        <w:rPr>
          <w:rFonts w:eastAsia="Calibri" w:hint="cs"/>
          <w:spacing w:val="-6"/>
          <w:rtl/>
          <w:lang w:eastAsia="de-DE" w:bidi="ar-JO"/>
        </w:rPr>
        <w:t> </w:t>
      </w:r>
      <w:r w:rsidRPr="008A6ADA">
        <w:rPr>
          <w:rFonts w:eastAsia="Calibri"/>
          <w:b/>
          <w:bCs/>
          <w:spacing w:val="-6"/>
          <w:rtl/>
          <w:lang w:eastAsia="de-DE" w:bidi="ar-JO"/>
        </w:rPr>
        <w:t>19</w:t>
      </w:r>
      <w:r w:rsidRPr="008A6ADA">
        <w:rPr>
          <w:rFonts w:eastAsia="Calibri"/>
          <w:spacing w:val="-6"/>
          <w:rtl/>
          <w:lang w:eastAsia="de-DE" w:bidi="ar-JO"/>
        </w:rPr>
        <w:t xml:space="preserve"> منه.</w:t>
      </w:r>
      <w:r w:rsidRPr="008A6ADA">
        <w:rPr>
          <w:rFonts w:eastAsia="Calibri"/>
          <w:spacing w:val="-6"/>
          <w:vertAlign w:val="superscript"/>
          <w:rtl/>
          <w:lang w:eastAsia="de-DE" w:bidi="ar-JO"/>
        </w:rPr>
        <w:t>(39)</w:t>
      </w:r>
      <w:r w:rsidRPr="008A6ADA">
        <w:rPr>
          <w:rFonts w:eastAsia="Calibri"/>
          <w:color w:val="000000"/>
          <w:spacing w:val="-6"/>
          <w:rtl/>
          <w:lang w:eastAsia="de-DE"/>
        </w:rPr>
        <w:t xml:space="preserve"> </w:t>
      </w:r>
      <w:r w:rsidRPr="008A6ADA">
        <w:rPr>
          <w:rFonts w:eastAsia="Calibri"/>
          <w:spacing w:val="-6"/>
          <w:rtl/>
          <w:lang w:eastAsia="de-DE" w:bidi="ar-JO"/>
        </w:rPr>
        <w:t>كما تضمن قانون الطفل حق الطفل في التعبير عن رأيه/ا والأخذ برأي الطفل وفق درجة نضجه.</w:t>
      </w:r>
      <w:r w:rsidRPr="008A6ADA">
        <w:rPr>
          <w:rFonts w:eastAsia="Calibri"/>
          <w:spacing w:val="-6"/>
          <w:vertAlign w:val="superscript"/>
          <w:rtl/>
          <w:lang w:eastAsia="de-DE" w:bidi="ar-JO"/>
        </w:rPr>
        <w:t>(40)</w:t>
      </w:r>
      <w:r w:rsidRPr="008A6ADA">
        <w:rPr>
          <w:rFonts w:eastAsia="Calibri"/>
          <w:spacing w:val="-6"/>
          <w:rtl/>
          <w:lang w:eastAsia="de-DE" w:bidi="ar-JO"/>
        </w:rPr>
        <w:t xml:space="preserve"> </w:t>
      </w:r>
      <w:r w:rsidRPr="008A6ADA">
        <w:rPr>
          <w:rFonts w:eastAsia="Calibri"/>
          <w:spacing w:val="-6"/>
          <w:rtl/>
        </w:rPr>
        <w:t xml:space="preserve">حيث تنص المادة </w:t>
      </w:r>
      <w:r w:rsidRPr="008A6ADA">
        <w:rPr>
          <w:rFonts w:eastAsia="Calibri"/>
          <w:b/>
          <w:bCs/>
          <w:spacing w:val="-6"/>
          <w:rtl/>
        </w:rPr>
        <w:t>33</w:t>
      </w:r>
      <w:r w:rsidRPr="008A6ADA">
        <w:rPr>
          <w:rFonts w:eastAsia="Calibri"/>
          <w:spacing w:val="-6"/>
          <w:rtl/>
        </w:rPr>
        <w:t xml:space="preserve"> من القانون ذاته على انه: </w:t>
      </w:r>
      <w:r w:rsidRPr="008A6ADA">
        <w:rPr>
          <w:rFonts w:eastAsia="Calibri"/>
          <w:b/>
          <w:bCs/>
          <w:spacing w:val="-6"/>
          <w:rtl/>
        </w:rPr>
        <w:t>"للطفل الحق في طلب جميع أنواع المعلومات والأفكار وتلقيها ونقلها وإذاعتها بما لا يتعارض مع النظام العام والآداب العامة".</w:t>
      </w:r>
      <w:r w:rsidRPr="008A6ADA">
        <w:rPr>
          <w:rFonts w:eastAsia="Calibri"/>
          <w:spacing w:val="-6"/>
          <w:rtl/>
        </w:rPr>
        <w:t xml:space="preserve"> </w:t>
      </w:r>
    </w:p>
    <w:p w:rsidR="0079614C" w:rsidRPr="00444016" w:rsidRDefault="0079614C" w:rsidP="0079614C">
      <w:pPr>
        <w:pStyle w:val="SingleTxtGA"/>
        <w:spacing w:after="100" w:line="372" w:lineRule="exact"/>
        <w:rPr>
          <w:rFonts w:eastAsia="Calibri"/>
          <w:color w:val="000000"/>
          <w:lang w:eastAsia="de-DE"/>
        </w:rPr>
      </w:pPr>
      <w:r w:rsidRPr="0044758E">
        <w:rPr>
          <w:rFonts w:eastAsiaTheme="minorHAnsi"/>
          <w:rtl/>
        </w:rPr>
        <w:t>163-</w:t>
      </w:r>
      <w:r w:rsidRPr="0044758E">
        <w:rPr>
          <w:rFonts w:eastAsiaTheme="minorHAnsi"/>
          <w:rtl/>
        </w:rPr>
        <w:tab/>
      </w:r>
      <w:r w:rsidRPr="00444016">
        <w:rPr>
          <w:rtl/>
        </w:rPr>
        <w:t>تم</w:t>
      </w:r>
      <w:r>
        <w:rPr>
          <w:rtl/>
        </w:rPr>
        <w:t xml:space="preserve"> </w:t>
      </w:r>
      <w:r w:rsidRPr="00444016">
        <w:rPr>
          <w:rtl/>
        </w:rPr>
        <w:t>انشاء</w:t>
      </w:r>
      <w:r>
        <w:rPr>
          <w:rtl/>
        </w:rPr>
        <w:t xml:space="preserve"> </w:t>
      </w:r>
      <w:r w:rsidRPr="00444016">
        <w:rPr>
          <w:rtl/>
        </w:rPr>
        <w:t>موقع</w:t>
      </w:r>
      <w:r>
        <w:rPr>
          <w:rtl/>
        </w:rPr>
        <w:t xml:space="preserve"> </w:t>
      </w:r>
      <w:r w:rsidRPr="00444016">
        <w:rPr>
          <w:rtl/>
        </w:rPr>
        <w:t>إلكتروني</w:t>
      </w:r>
      <w:r>
        <w:rPr>
          <w:rtl/>
        </w:rPr>
        <w:t xml:space="preserve"> </w:t>
      </w:r>
      <w:r w:rsidRPr="00444016">
        <w:rPr>
          <w:rtl/>
        </w:rPr>
        <w:t>خاص</w:t>
      </w:r>
      <w:r>
        <w:rPr>
          <w:rtl/>
        </w:rPr>
        <w:t xml:space="preserve"> </w:t>
      </w:r>
      <w:r w:rsidRPr="00444016">
        <w:rPr>
          <w:rtl/>
        </w:rPr>
        <w:t>بالأطفال</w:t>
      </w:r>
      <w:r>
        <w:rPr>
          <w:rtl/>
        </w:rPr>
        <w:t xml:space="preserve"> </w:t>
      </w:r>
      <w:r w:rsidRPr="00444016">
        <w:rPr>
          <w:rtl/>
        </w:rPr>
        <w:t>ضمن</w:t>
      </w:r>
      <w:r>
        <w:rPr>
          <w:rtl/>
        </w:rPr>
        <w:t xml:space="preserve"> </w:t>
      </w:r>
      <w:r w:rsidRPr="00444016">
        <w:rPr>
          <w:rtl/>
        </w:rPr>
        <w:t>الصفحة</w:t>
      </w:r>
      <w:r>
        <w:rPr>
          <w:rtl/>
        </w:rPr>
        <w:t xml:space="preserve"> </w:t>
      </w:r>
      <w:r w:rsidRPr="00444016">
        <w:rPr>
          <w:rtl/>
        </w:rPr>
        <w:t>الالكترونية</w:t>
      </w:r>
      <w:r>
        <w:rPr>
          <w:rtl/>
        </w:rPr>
        <w:t xml:space="preserve"> </w:t>
      </w:r>
      <w:r w:rsidRPr="00444016">
        <w:rPr>
          <w:rtl/>
        </w:rPr>
        <w:t>الخاصة</w:t>
      </w:r>
      <w:r>
        <w:rPr>
          <w:rtl/>
        </w:rPr>
        <w:t xml:space="preserve"> </w:t>
      </w:r>
      <w:r w:rsidRPr="00444016">
        <w:rPr>
          <w:rtl/>
        </w:rPr>
        <w:t>بالجهاز</w:t>
      </w:r>
      <w:r>
        <w:rPr>
          <w:rtl/>
        </w:rPr>
        <w:t xml:space="preserve"> </w:t>
      </w:r>
      <w:r w:rsidRPr="00444016">
        <w:rPr>
          <w:rtl/>
        </w:rPr>
        <w:t>المركزي</w:t>
      </w:r>
      <w:r>
        <w:rPr>
          <w:rtl/>
        </w:rPr>
        <w:t xml:space="preserve"> </w:t>
      </w:r>
      <w:r w:rsidRPr="00444016">
        <w:rPr>
          <w:rtl/>
        </w:rPr>
        <w:t>للإحصاء</w:t>
      </w:r>
      <w:r>
        <w:rPr>
          <w:rtl/>
        </w:rPr>
        <w:t xml:space="preserve"> </w:t>
      </w:r>
      <w:r w:rsidRPr="00444016">
        <w:rPr>
          <w:rtl/>
        </w:rPr>
        <w:t>الفلسطيني،</w:t>
      </w:r>
      <w:r>
        <w:rPr>
          <w:rtl/>
        </w:rPr>
        <w:t xml:space="preserve"> </w:t>
      </w:r>
      <w:r w:rsidRPr="00444016">
        <w:rPr>
          <w:rtl/>
        </w:rPr>
        <w:t>حيث</w:t>
      </w:r>
      <w:r>
        <w:rPr>
          <w:rtl/>
        </w:rPr>
        <w:t xml:space="preserve"> </w:t>
      </w:r>
      <w:r w:rsidRPr="00444016">
        <w:rPr>
          <w:rtl/>
        </w:rPr>
        <w:t>تعرض</w:t>
      </w:r>
      <w:r>
        <w:rPr>
          <w:rtl/>
        </w:rPr>
        <w:t xml:space="preserve"> </w:t>
      </w:r>
      <w:r w:rsidRPr="00444016">
        <w:rPr>
          <w:rtl/>
        </w:rPr>
        <w:t>البيانات</w:t>
      </w:r>
      <w:r>
        <w:rPr>
          <w:rtl/>
        </w:rPr>
        <w:t xml:space="preserve"> </w:t>
      </w:r>
      <w:r w:rsidRPr="00444016">
        <w:rPr>
          <w:rtl/>
        </w:rPr>
        <w:t>والأرقام</w:t>
      </w:r>
      <w:r>
        <w:rPr>
          <w:rtl/>
        </w:rPr>
        <w:t xml:space="preserve"> </w:t>
      </w:r>
      <w:r w:rsidRPr="00444016">
        <w:rPr>
          <w:rtl/>
        </w:rPr>
        <w:t>الإحصائية</w:t>
      </w:r>
      <w:r>
        <w:rPr>
          <w:rtl/>
        </w:rPr>
        <w:t xml:space="preserve"> </w:t>
      </w:r>
      <w:r w:rsidRPr="00444016">
        <w:rPr>
          <w:rtl/>
        </w:rPr>
        <w:t>بطريقة</w:t>
      </w:r>
      <w:r>
        <w:rPr>
          <w:rtl/>
        </w:rPr>
        <w:t xml:space="preserve"> </w:t>
      </w:r>
      <w:r w:rsidRPr="00444016">
        <w:rPr>
          <w:rtl/>
        </w:rPr>
        <w:t>جذابة</w:t>
      </w:r>
      <w:r>
        <w:rPr>
          <w:rtl/>
        </w:rPr>
        <w:t xml:space="preserve"> </w:t>
      </w:r>
      <w:r w:rsidRPr="00444016">
        <w:rPr>
          <w:rtl/>
        </w:rPr>
        <w:t>ومعبرة</w:t>
      </w:r>
      <w:r>
        <w:rPr>
          <w:rtl/>
        </w:rPr>
        <w:t xml:space="preserve"> </w:t>
      </w:r>
      <w:r w:rsidRPr="00444016">
        <w:rPr>
          <w:rtl/>
        </w:rPr>
        <w:t>وسهلة</w:t>
      </w:r>
      <w:r>
        <w:rPr>
          <w:rtl/>
        </w:rPr>
        <w:t xml:space="preserve"> </w:t>
      </w:r>
      <w:r w:rsidRPr="00444016">
        <w:rPr>
          <w:rtl/>
        </w:rPr>
        <w:t>وواضحة</w:t>
      </w:r>
      <w:r>
        <w:rPr>
          <w:rtl/>
        </w:rPr>
        <w:t xml:space="preserve"> </w:t>
      </w:r>
      <w:r w:rsidRPr="00444016">
        <w:rPr>
          <w:rtl/>
        </w:rPr>
        <w:t>تمكن</w:t>
      </w:r>
      <w:r>
        <w:rPr>
          <w:rtl/>
        </w:rPr>
        <w:t xml:space="preserve"> </w:t>
      </w:r>
      <w:r w:rsidRPr="00444016">
        <w:rPr>
          <w:rtl/>
        </w:rPr>
        <w:t>الأطفال</w:t>
      </w:r>
      <w:r>
        <w:rPr>
          <w:rtl/>
        </w:rPr>
        <w:t xml:space="preserve"> </w:t>
      </w:r>
      <w:r w:rsidRPr="00444016">
        <w:rPr>
          <w:rtl/>
        </w:rPr>
        <w:t>وخصوصاً</w:t>
      </w:r>
      <w:r>
        <w:rPr>
          <w:rtl/>
        </w:rPr>
        <w:t xml:space="preserve"> </w:t>
      </w:r>
      <w:r w:rsidRPr="00444016">
        <w:rPr>
          <w:rtl/>
        </w:rPr>
        <w:t>طلبة</w:t>
      </w:r>
      <w:r>
        <w:rPr>
          <w:rtl/>
        </w:rPr>
        <w:t xml:space="preserve"> </w:t>
      </w:r>
      <w:r w:rsidRPr="00444016">
        <w:rPr>
          <w:rtl/>
        </w:rPr>
        <w:t>المدارس</w:t>
      </w:r>
      <w:r>
        <w:rPr>
          <w:rtl/>
        </w:rPr>
        <w:t xml:space="preserve"> </w:t>
      </w:r>
      <w:r w:rsidRPr="00444016">
        <w:rPr>
          <w:rtl/>
        </w:rPr>
        <w:t>من</w:t>
      </w:r>
      <w:r>
        <w:rPr>
          <w:rtl/>
        </w:rPr>
        <w:t xml:space="preserve"> </w:t>
      </w:r>
      <w:r w:rsidRPr="00444016">
        <w:rPr>
          <w:rtl/>
        </w:rPr>
        <w:t>الوصول</w:t>
      </w:r>
      <w:r>
        <w:rPr>
          <w:rtl/>
        </w:rPr>
        <w:t xml:space="preserve"> </w:t>
      </w:r>
      <w:r w:rsidRPr="00444016">
        <w:rPr>
          <w:rtl/>
        </w:rPr>
        <w:t>الى</w:t>
      </w:r>
      <w:r>
        <w:rPr>
          <w:rtl/>
        </w:rPr>
        <w:t xml:space="preserve"> </w:t>
      </w:r>
      <w:r w:rsidRPr="00444016">
        <w:rPr>
          <w:rtl/>
        </w:rPr>
        <w:t>البيانات</w:t>
      </w:r>
      <w:r>
        <w:rPr>
          <w:rtl/>
        </w:rPr>
        <w:t xml:space="preserve"> </w:t>
      </w:r>
      <w:r w:rsidRPr="00444016">
        <w:rPr>
          <w:rtl/>
        </w:rPr>
        <w:t>الاحصائية</w:t>
      </w:r>
      <w:r>
        <w:rPr>
          <w:rtl/>
        </w:rPr>
        <w:t xml:space="preserve"> </w:t>
      </w:r>
      <w:r w:rsidRPr="00444016">
        <w:rPr>
          <w:rtl/>
        </w:rPr>
        <w:t>بطريقة</w:t>
      </w:r>
      <w:r>
        <w:rPr>
          <w:rtl/>
        </w:rPr>
        <w:t xml:space="preserve"> </w:t>
      </w:r>
      <w:r w:rsidRPr="00444016">
        <w:rPr>
          <w:rtl/>
        </w:rPr>
        <w:t>تكون</w:t>
      </w:r>
      <w:r>
        <w:rPr>
          <w:rtl/>
        </w:rPr>
        <w:t xml:space="preserve"> </w:t>
      </w:r>
      <w:r w:rsidRPr="00444016">
        <w:rPr>
          <w:rtl/>
        </w:rPr>
        <w:t>أكثر</w:t>
      </w:r>
      <w:r>
        <w:rPr>
          <w:rtl/>
        </w:rPr>
        <w:t xml:space="preserve"> </w:t>
      </w:r>
      <w:r w:rsidRPr="00444016">
        <w:rPr>
          <w:rtl/>
        </w:rPr>
        <w:t>سهولة</w:t>
      </w:r>
      <w:r>
        <w:rPr>
          <w:rtl/>
        </w:rPr>
        <w:t xml:space="preserve"> </w:t>
      </w:r>
      <w:r w:rsidRPr="00444016">
        <w:rPr>
          <w:rtl/>
        </w:rPr>
        <w:t>وتعرض</w:t>
      </w:r>
      <w:r>
        <w:rPr>
          <w:rtl/>
        </w:rPr>
        <w:t xml:space="preserve"> </w:t>
      </w:r>
      <w:r w:rsidRPr="00444016">
        <w:rPr>
          <w:rtl/>
        </w:rPr>
        <w:t>الرقم</w:t>
      </w:r>
      <w:r>
        <w:rPr>
          <w:rtl/>
        </w:rPr>
        <w:t xml:space="preserve"> </w:t>
      </w:r>
      <w:r w:rsidRPr="00444016">
        <w:rPr>
          <w:rtl/>
        </w:rPr>
        <w:t>الإحصائي</w:t>
      </w:r>
      <w:r>
        <w:rPr>
          <w:rtl/>
        </w:rPr>
        <w:t xml:space="preserve"> </w:t>
      </w:r>
      <w:r w:rsidRPr="00444016">
        <w:rPr>
          <w:rtl/>
        </w:rPr>
        <w:t>بطرقة</w:t>
      </w:r>
      <w:r>
        <w:rPr>
          <w:rtl/>
        </w:rPr>
        <w:t xml:space="preserve"> </w:t>
      </w:r>
      <w:r w:rsidRPr="00444016">
        <w:rPr>
          <w:rtl/>
        </w:rPr>
        <w:t>سهلة</w:t>
      </w:r>
      <w:r>
        <w:rPr>
          <w:rtl/>
        </w:rPr>
        <w:t xml:space="preserve"> </w:t>
      </w:r>
      <w:r w:rsidRPr="00444016">
        <w:rPr>
          <w:rtl/>
        </w:rPr>
        <w:t>وبسيطة</w:t>
      </w:r>
      <w:r>
        <w:rPr>
          <w:b/>
          <w:bCs/>
          <w:rtl/>
        </w:rPr>
        <w:t xml:space="preserve"> </w:t>
      </w:r>
      <w:r w:rsidRPr="00444016">
        <w:rPr>
          <w:b/>
          <w:bCs/>
          <w:rtl/>
        </w:rPr>
        <w:t>(</w:t>
      </w:r>
      <w:r w:rsidRPr="00444016">
        <w:rPr>
          <w:b/>
          <w:bCs/>
        </w:rPr>
        <w:t>User</w:t>
      </w:r>
      <w:r>
        <w:rPr>
          <w:b/>
          <w:bCs/>
        </w:rPr>
        <w:t> </w:t>
      </w:r>
      <w:r w:rsidRPr="00444016">
        <w:rPr>
          <w:b/>
          <w:bCs/>
        </w:rPr>
        <w:t>friendly</w:t>
      </w:r>
      <w:r w:rsidRPr="00444016">
        <w:rPr>
          <w:b/>
          <w:bCs/>
          <w:rtl/>
        </w:rPr>
        <w:t>)</w:t>
      </w:r>
      <w:r w:rsidRPr="00444016">
        <w:rPr>
          <w:rtl/>
        </w:rPr>
        <w:t>.</w:t>
      </w:r>
      <w:r>
        <w:rPr>
          <w:rFonts w:eastAsia="Calibri"/>
          <w:color w:val="000000"/>
          <w:rtl/>
          <w:lang w:eastAsia="de-DE"/>
        </w:rPr>
        <w:t xml:space="preserve"> </w:t>
      </w:r>
      <w:r w:rsidRPr="00444016">
        <w:rPr>
          <w:rtl/>
        </w:rPr>
        <w:t>ذلك</w:t>
      </w:r>
      <w:r>
        <w:rPr>
          <w:rtl/>
        </w:rPr>
        <w:t xml:space="preserve"> </w:t>
      </w:r>
      <w:r w:rsidRPr="00444016">
        <w:rPr>
          <w:rFonts w:eastAsia="Calibri"/>
          <w:color w:val="000000"/>
          <w:rtl/>
          <w:lang w:eastAsia="de-DE"/>
        </w:rPr>
        <w:t>تقوم</w:t>
      </w:r>
      <w:r>
        <w:rPr>
          <w:rFonts w:eastAsia="Calibri"/>
          <w:color w:val="000000"/>
          <w:rtl/>
          <w:lang w:eastAsia="de-DE"/>
        </w:rPr>
        <w:t xml:space="preserve"> </w:t>
      </w:r>
      <w:r w:rsidRPr="00444016">
        <w:rPr>
          <w:rFonts w:eastAsia="Calibri"/>
          <w:color w:val="000000"/>
          <w:rtl/>
          <w:lang w:eastAsia="de-DE"/>
        </w:rPr>
        <w:t>هيئة</w:t>
      </w:r>
      <w:r>
        <w:rPr>
          <w:rFonts w:eastAsia="Calibri"/>
          <w:color w:val="000000"/>
          <w:rtl/>
          <w:lang w:eastAsia="de-DE"/>
        </w:rPr>
        <w:t xml:space="preserve"> </w:t>
      </w:r>
      <w:r w:rsidRPr="00444016">
        <w:rPr>
          <w:rFonts w:eastAsia="Calibri"/>
          <w:color w:val="000000"/>
          <w:rtl/>
          <w:lang w:eastAsia="de-DE"/>
        </w:rPr>
        <w:t>الإذاعة</w:t>
      </w:r>
      <w:r>
        <w:rPr>
          <w:rFonts w:eastAsia="Calibri"/>
          <w:color w:val="000000"/>
          <w:rtl/>
          <w:lang w:eastAsia="de-DE"/>
        </w:rPr>
        <w:t xml:space="preserve"> </w:t>
      </w:r>
      <w:r w:rsidRPr="00444016">
        <w:rPr>
          <w:rFonts w:eastAsia="Calibri"/>
          <w:color w:val="000000"/>
          <w:rtl/>
          <w:lang w:eastAsia="de-DE"/>
        </w:rPr>
        <w:t>والتلفزيون</w:t>
      </w:r>
      <w:r>
        <w:rPr>
          <w:rFonts w:eastAsia="Calibri"/>
          <w:color w:val="000000"/>
          <w:rtl/>
          <w:lang w:eastAsia="de-DE"/>
        </w:rPr>
        <w:t xml:space="preserve"> </w:t>
      </w:r>
      <w:r w:rsidRPr="00444016">
        <w:rPr>
          <w:rFonts w:eastAsia="Calibri"/>
          <w:color w:val="000000"/>
          <w:rtl/>
          <w:lang w:eastAsia="de-DE"/>
        </w:rPr>
        <w:t>ببث</w:t>
      </w:r>
      <w:r>
        <w:rPr>
          <w:rFonts w:eastAsia="Calibri"/>
          <w:color w:val="000000"/>
          <w:rtl/>
          <w:lang w:eastAsia="de-DE"/>
        </w:rPr>
        <w:t xml:space="preserve"> </w:t>
      </w:r>
      <w:r w:rsidRPr="00444016">
        <w:rPr>
          <w:rFonts w:eastAsia="Calibri"/>
          <w:color w:val="000000"/>
          <w:rtl/>
          <w:lang w:eastAsia="de-DE"/>
        </w:rPr>
        <w:t>برنامج</w:t>
      </w:r>
      <w:r>
        <w:rPr>
          <w:rFonts w:eastAsia="Calibri"/>
          <w:color w:val="000000"/>
          <w:rtl/>
          <w:lang w:eastAsia="de-DE"/>
        </w:rPr>
        <w:t xml:space="preserve"> </w:t>
      </w:r>
      <w:r w:rsidRPr="00444016">
        <w:rPr>
          <w:rFonts w:eastAsia="Calibri"/>
          <w:color w:val="000000"/>
          <w:rtl/>
          <w:lang w:eastAsia="de-DE"/>
        </w:rPr>
        <w:t>متخصص</w:t>
      </w:r>
      <w:r>
        <w:rPr>
          <w:rFonts w:eastAsia="Calibri"/>
          <w:color w:val="000000"/>
          <w:rtl/>
          <w:lang w:eastAsia="de-DE"/>
        </w:rPr>
        <w:t xml:space="preserve"> </w:t>
      </w:r>
      <w:r w:rsidRPr="00444016">
        <w:rPr>
          <w:rFonts w:eastAsia="Calibri"/>
          <w:color w:val="000000"/>
          <w:rtl/>
          <w:lang w:eastAsia="de-DE"/>
        </w:rPr>
        <w:t>يعنى</w:t>
      </w:r>
      <w:r>
        <w:rPr>
          <w:rFonts w:eastAsia="Calibri"/>
          <w:color w:val="000000"/>
          <w:rtl/>
          <w:lang w:eastAsia="de-DE"/>
        </w:rPr>
        <w:t xml:space="preserve"> </w:t>
      </w:r>
      <w:r w:rsidRPr="00444016">
        <w:rPr>
          <w:rFonts w:eastAsia="Calibri"/>
          <w:color w:val="000000"/>
          <w:rtl/>
          <w:lang w:eastAsia="de-DE"/>
        </w:rPr>
        <w:t>بمشاركة</w:t>
      </w:r>
      <w:r>
        <w:rPr>
          <w:rFonts w:eastAsia="Calibri"/>
          <w:color w:val="000000"/>
          <w:rtl/>
          <w:lang w:eastAsia="de-DE"/>
        </w:rPr>
        <w:t xml:space="preserve"> </w:t>
      </w:r>
      <w:r w:rsidRPr="00444016">
        <w:rPr>
          <w:rFonts w:eastAsia="Calibri"/>
          <w:color w:val="000000"/>
          <w:rtl/>
          <w:lang w:eastAsia="de-DE"/>
        </w:rPr>
        <w:t>الأطفال</w:t>
      </w:r>
      <w:r>
        <w:rPr>
          <w:rFonts w:eastAsia="Calibri"/>
          <w:color w:val="000000"/>
          <w:rtl/>
          <w:lang w:eastAsia="de-DE"/>
        </w:rPr>
        <w:t xml:space="preserve"> </w:t>
      </w:r>
      <w:r w:rsidRPr="00444016">
        <w:rPr>
          <w:rFonts w:eastAsia="Calibri"/>
          <w:color w:val="000000"/>
          <w:rtl/>
          <w:lang w:eastAsia="de-DE"/>
        </w:rPr>
        <w:t>وتعزيز</w:t>
      </w:r>
      <w:r>
        <w:rPr>
          <w:rFonts w:eastAsia="Calibri"/>
          <w:color w:val="000000"/>
          <w:rtl/>
          <w:lang w:eastAsia="de-DE"/>
        </w:rPr>
        <w:t xml:space="preserve"> </w:t>
      </w:r>
      <w:r w:rsidRPr="00444016">
        <w:rPr>
          <w:rFonts w:eastAsia="Calibri"/>
          <w:color w:val="000000"/>
          <w:rtl/>
          <w:lang w:eastAsia="de-DE"/>
        </w:rPr>
        <w:t>قدراتهم</w:t>
      </w:r>
      <w:r>
        <w:rPr>
          <w:rFonts w:eastAsia="Calibri"/>
          <w:color w:val="000000"/>
          <w:rtl/>
          <w:lang w:eastAsia="de-DE"/>
        </w:rPr>
        <w:t xml:space="preserve"> </w:t>
      </w:r>
      <w:r w:rsidRPr="00444016">
        <w:rPr>
          <w:rFonts w:eastAsia="Calibri"/>
          <w:color w:val="000000"/>
          <w:rtl/>
          <w:lang w:eastAsia="de-DE"/>
        </w:rPr>
        <w:t>الإبداعية</w:t>
      </w:r>
      <w:r>
        <w:rPr>
          <w:rFonts w:eastAsia="Calibri"/>
          <w:color w:val="000000"/>
          <w:rtl/>
          <w:lang w:eastAsia="de-DE"/>
        </w:rPr>
        <w:t xml:space="preserve"> </w:t>
      </w:r>
      <w:r w:rsidRPr="00444016">
        <w:rPr>
          <w:rFonts w:eastAsia="Calibri"/>
          <w:color w:val="000000"/>
          <w:rtl/>
          <w:lang w:eastAsia="de-DE"/>
        </w:rPr>
        <w:t>بعنوان</w:t>
      </w:r>
      <w:r>
        <w:rPr>
          <w:rFonts w:eastAsia="Calibri"/>
          <w:color w:val="000000"/>
          <w:rtl/>
          <w:lang w:eastAsia="de-DE"/>
        </w:rPr>
        <w:t xml:space="preserve"> </w:t>
      </w:r>
      <w:r w:rsidRPr="00444016">
        <w:rPr>
          <w:rFonts w:eastAsia="Calibri"/>
          <w:color w:val="000000"/>
          <w:rtl/>
          <w:lang w:eastAsia="de-DE"/>
        </w:rPr>
        <w:t>(بيت</w:t>
      </w:r>
      <w:r>
        <w:rPr>
          <w:rFonts w:eastAsia="Calibri"/>
          <w:color w:val="000000"/>
          <w:rtl/>
          <w:lang w:eastAsia="de-DE"/>
        </w:rPr>
        <w:t xml:space="preserve"> </w:t>
      </w:r>
      <w:r w:rsidRPr="00444016">
        <w:rPr>
          <w:rFonts w:eastAsia="Calibri"/>
          <w:color w:val="000000"/>
          <w:rtl/>
          <w:lang w:eastAsia="de-DE"/>
        </w:rPr>
        <w:t>بيوت)،</w:t>
      </w:r>
      <w:r>
        <w:rPr>
          <w:rFonts w:eastAsia="Calibri"/>
          <w:color w:val="000000"/>
          <w:rtl/>
          <w:lang w:eastAsia="de-DE"/>
        </w:rPr>
        <w:t xml:space="preserve"> </w:t>
      </w:r>
      <w:r w:rsidRPr="00444016">
        <w:rPr>
          <w:rFonts w:eastAsia="Calibri"/>
          <w:color w:val="000000"/>
          <w:rtl/>
          <w:lang w:eastAsia="de-DE"/>
        </w:rPr>
        <w:t>حيث</w:t>
      </w:r>
      <w:r>
        <w:rPr>
          <w:rFonts w:eastAsia="Calibri"/>
          <w:color w:val="000000"/>
          <w:rtl/>
          <w:lang w:eastAsia="de-DE"/>
        </w:rPr>
        <w:t xml:space="preserve"> </w:t>
      </w:r>
      <w:r w:rsidRPr="00444016">
        <w:rPr>
          <w:rFonts w:eastAsia="Calibri"/>
          <w:color w:val="000000"/>
          <w:rtl/>
          <w:lang w:eastAsia="de-DE"/>
        </w:rPr>
        <w:t>يقوم</w:t>
      </w:r>
      <w:r>
        <w:rPr>
          <w:rFonts w:eastAsia="Calibri"/>
          <w:color w:val="000000"/>
          <w:rtl/>
          <w:lang w:eastAsia="de-DE"/>
        </w:rPr>
        <w:t xml:space="preserve"> </w:t>
      </w:r>
      <w:r w:rsidRPr="00444016">
        <w:rPr>
          <w:rFonts w:eastAsia="Calibri"/>
          <w:color w:val="000000"/>
          <w:rtl/>
          <w:lang w:eastAsia="de-DE"/>
        </w:rPr>
        <w:t>البرنامج</w:t>
      </w:r>
      <w:r>
        <w:rPr>
          <w:rFonts w:eastAsia="Calibri"/>
          <w:color w:val="000000"/>
          <w:rtl/>
          <w:lang w:eastAsia="de-DE"/>
        </w:rPr>
        <w:t xml:space="preserve"> </w:t>
      </w:r>
      <w:r w:rsidRPr="00444016">
        <w:rPr>
          <w:rFonts w:eastAsia="Calibri"/>
          <w:color w:val="000000"/>
          <w:rtl/>
          <w:lang w:eastAsia="de-DE"/>
        </w:rPr>
        <w:t>بالتعاون</w:t>
      </w:r>
      <w:r>
        <w:rPr>
          <w:rFonts w:eastAsia="Calibri"/>
          <w:color w:val="000000"/>
          <w:rtl/>
          <w:lang w:eastAsia="de-DE"/>
        </w:rPr>
        <w:t xml:space="preserve"> </w:t>
      </w:r>
      <w:r w:rsidRPr="00444016">
        <w:rPr>
          <w:rFonts w:eastAsia="Calibri"/>
          <w:color w:val="000000"/>
          <w:rtl/>
          <w:lang w:eastAsia="de-DE"/>
        </w:rPr>
        <w:t>ما</w:t>
      </w:r>
      <w:r>
        <w:rPr>
          <w:rFonts w:eastAsia="Calibri"/>
          <w:color w:val="000000"/>
          <w:rtl/>
          <w:lang w:eastAsia="de-DE"/>
        </w:rPr>
        <w:t xml:space="preserve"> </w:t>
      </w:r>
      <w:r w:rsidRPr="00444016">
        <w:rPr>
          <w:rFonts w:eastAsia="Calibri"/>
          <w:color w:val="000000"/>
          <w:rtl/>
          <w:lang w:eastAsia="de-DE"/>
        </w:rPr>
        <w:t>بين</w:t>
      </w:r>
      <w:r>
        <w:rPr>
          <w:rFonts w:eastAsia="Calibri"/>
          <w:color w:val="000000"/>
          <w:rtl/>
          <w:lang w:eastAsia="de-DE"/>
        </w:rPr>
        <w:t xml:space="preserve"> </w:t>
      </w:r>
      <w:r w:rsidRPr="00444016">
        <w:rPr>
          <w:rFonts w:eastAsia="Calibri"/>
          <w:color w:val="000000"/>
          <w:rtl/>
          <w:lang w:eastAsia="de-DE"/>
        </w:rPr>
        <w:t>مذيعة</w:t>
      </w:r>
      <w:r>
        <w:rPr>
          <w:rFonts w:eastAsia="Calibri"/>
          <w:color w:val="000000"/>
          <w:rtl/>
          <w:lang w:eastAsia="de-DE"/>
        </w:rPr>
        <w:t xml:space="preserve"> </w:t>
      </w:r>
      <w:r w:rsidRPr="00444016">
        <w:rPr>
          <w:rFonts w:eastAsia="Calibri"/>
          <w:color w:val="000000"/>
          <w:rtl/>
          <w:lang w:eastAsia="de-DE"/>
        </w:rPr>
        <w:t>رئيسية</w:t>
      </w:r>
      <w:r>
        <w:rPr>
          <w:rFonts w:eastAsia="Calibri"/>
          <w:color w:val="000000"/>
          <w:rtl/>
          <w:lang w:eastAsia="de-DE"/>
        </w:rPr>
        <w:t xml:space="preserve"> </w:t>
      </w:r>
      <w:r w:rsidRPr="00444016">
        <w:rPr>
          <w:rFonts w:eastAsia="Calibri"/>
          <w:color w:val="000000"/>
          <w:rtl/>
          <w:lang w:eastAsia="de-DE"/>
        </w:rPr>
        <w:t>وأطفال</w:t>
      </w:r>
      <w:r>
        <w:rPr>
          <w:rFonts w:eastAsia="Calibri"/>
          <w:color w:val="000000"/>
          <w:rtl/>
          <w:lang w:eastAsia="de-DE"/>
        </w:rPr>
        <w:t xml:space="preserve"> </w:t>
      </w:r>
      <w:r w:rsidRPr="00444016">
        <w:rPr>
          <w:rFonts w:eastAsia="Calibri"/>
          <w:color w:val="000000"/>
          <w:rtl/>
          <w:lang w:eastAsia="de-DE"/>
        </w:rPr>
        <w:t>يقدمونه</w:t>
      </w:r>
      <w:r>
        <w:rPr>
          <w:rFonts w:eastAsia="Calibri"/>
          <w:color w:val="000000"/>
          <w:rtl/>
          <w:lang w:eastAsia="de-DE"/>
        </w:rPr>
        <w:t xml:space="preserve"> </w:t>
      </w:r>
      <w:r w:rsidRPr="00444016">
        <w:rPr>
          <w:rFonts w:eastAsia="Calibri"/>
          <w:color w:val="000000"/>
          <w:rtl/>
          <w:lang w:eastAsia="de-DE"/>
        </w:rPr>
        <w:t>من</w:t>
      </w:r>
      <w:r>
        <w:rPr>
          <w:rFonts w:eastAsia="Calibri"/>
          <w:color w:val="000000"/>
          <w:rtl/>
          <w:lang w:eastAsia="de-DE"/>
        </w:rPr>
        <w:t xml:space="preserve"> </w:t>
      </w:r>
      <w:r w:rsidRPr="00444016">
        <w:rPr>
          <w:rFonts w:eastAsia="Calibri"/>
          <w:color w:val="000000"/>
          <w:rtl/>
          <w:lang w:eastAsia="de-DE"/>
        </w:rPr>
        <w:t>المناطق</w:t>
      </w:r>
      <w:r>
        <w:rPr>
          <w:rFonts w:eastAsia="Calibri"/>
          <w:color w:val="000000"/>
          <w:rtl/>
          <w:lang w:eastAsia="de-DE"/>
        </w:rPr>
        <w:t xml:space="preserve"> </w:t>
      </w:r>
      <w:r w:rsidRPr="00444016">
        <w:rPr>
          <w:rFonts w:eastAsia="Calibri"/>
          <w:color w:val="000000"/>
          <w:rtl/>
          <w:lang w:eastAsia="de-DE"/>
        </w:rPr>
        <w:t>المختلفة</w:t>
      </w:r>
      <w:r>
        <w:rPr>
          <w:rFonts w:eastAsia="Calibri"/>
          <w:color w:val="000000"/>
          <w:rtl/>
          <w:lang w:eastAsia="de-DE"/>
        </w:rPr>
        <w:t xml:space="preserve"> </w:t>
      </w:r>
      <w:r w:rsidRPr="00444016">
        <w:rPr>
          <w:rFonts w:eastAsia="Calibri"/>
          <w:color w:val="000000"/>
          <w:rtl/>
          <w:lang w:eastAsia="de-DE"/>
        </w:rPr>
        <w:t>في</w:t>
      </w:r>
      <w:r>
        <w:rPr>
          <w:rFonts w:eastAsia="Calibri"/>
          <w:color w:val="000000"/>
          <w:rtl/>
          <w:lang w:eastAsia="de-DE"/>
        </w:rPr>
        <w:t xml:space="preserve"> </w:t>
      </w:r>
      <w:r w:rsidRPr="00444016">
        <w:rPr>
          <w:rFonts w:eastAsia="Calibri"/>
          <w:color w:val="000000"/>
          <w:rtl/>
          <w:lang w:eastAsia="de-DE"/>
        </w:rPr>
        <w:t>فلسطين.</w:t>
      </w:r>
    </w:p>
    <w:p w:rsidR="0079614C" w:rsidRPr="00444016" w:rsidRDefault="0079614C" w:rsidP="0079614C">
      <w:pPr>
        <w:pStyle w:val="SingleTxtGA"/>
        <w:spacing w:after="100" w:line="372" w:lineRule="exact"/>
        <w:rPr>
          <w:rFonts w:eastAsia="Calibri"/>
          <w:color w:val="000000"/>
          <w:lang w:eastAsia="de-DE"/>
        </w:rPr>
      </w:pPr>
      <w:r w:rsidRPr="0044758E">
        <w:rPr>
          <w:rFonts w:eastAsiaTheme="minorHAnsi"/>
          <w:rtl/>
        </w:rPr>
        <w:t>164-</w:t>
      </w:r>
      <w:r>
        <w:rPr>
          <w:rFonts w:eastAsiaTheme="minorHAnsi"/>
          <w:rtl/>
        </w:rPr>
        <w:tab/>
      </w:r>
      <w:r w:rsidRPr="00444016">
        <w:rPr>
          <w:rtl/>
        </w:rPr>
        <w:t>تم</w:t>
      </w:r>
      <w:r>
        <w:rPr>
          <w:rtl/>
        </w:rPr>
        <w:t xml:space="preserve"> </w:t>
      </w:r>
      <w:r w:rsidRPr="00444016">
        <w:rPr>
          <w:rtl/>
        </w:rPr>
        <w:t>إقرار</w:t>
      </w:r>
      <w:r>
        <w:rPr>
          <w:rtl/>
        </w:rPr>
        <w:t xml:space="preserve"> </w:t>
      </w:r>
      <w:r w:rsidRPr="00444016">
        <w:rPr>
          <w:rtl/>
        </w:rPr>
        <w:t>القرار</w:t>
      </w:r>
      <w:r>
        <w:rPr>
          <w:rtl/>
        </w:rPr>
        <w:t xml:space="preserve"> </w:t>
      </w:r>
      <w:r w:rsidRPr="00444016">
        <w:rPr>
          <w:rtl/>
        </w:rPr>
        <w:t>بقانون</w:t>
      </w:r>
      <w:r>
        <w:rPr>
          <w:rtl/>
        </w:rPr>
        <w:t xml:space="preserve"> </w:t>
      </w:r>
      <w:r w:rsidRPr="00444016">
        <w:rPr>
          <w:rtl/>
        </w:rPr>
        <w:t>وتعديلاته</w:t>
      </w:r>
      <w:r>
        <w:rPr>
          <w:rtl/>
        </w:rPr>
        <w:t xml:space="preserve"> </w:t>
      </w:r>
      <w:r w:rsidRPr="00444016">
        <w:rPr>
          <w:rtl/>
        </w:rPr>
        <w:t>حول</w:t>
      </w:r>
      <w:r>
        <w:rPr>
          <w:rtl/>
        </w:rPr>
        <w:t xml:space="preserve"> </w:t>
      </w:r>
      <w:r w:rsidRPr="00444016">
        <w:rPr>
          <w:rtl/>
        </w:rPr>
        <w:t>الجرائم</w:t>
      </w:r>
      <w:r>
        <w:rPr>
          <w:rtl/>
        </w:rPr>
        <w:t xml:space="preserve"> </w:t>
      </w:r>
      <w:r w:rsidRPr="00444016">
        <w:rPr>
          <w:rtl/>
        </w:rPr>
        <w:t>الإلكترونية</w:t>
      </w:r>
      <w:r>
        <w:rPr>
          <w:rtl/>
        </w:rPr>
        <w:t xml:space="preserve"> </w:t>
      </w:r>
      <w:r w:rsidRPr="00444016">
        <w:rPr>
          <w:rtl/>
        </w:rPr>
        <w:t>عام</w:t>
      </w:r>
      <w:r>
        <w:rPr>
          <w:rtl/>
        </w:rPr>
        <w:t xml:space="preserve"> </w:t>
      </w:r>
      <w:r w:rsidRPr="00444016">
        <w:rPr>
          <w:rtl/>
        </w:rPr>
        <w:t>2017،</w:t>
      </w:r>
      <w:r>
        <w:rPr>
          <w:rtl/>
        </w:rPr>
        <w:t xml:space="preserve"> </w:t>
      </w:r>
      <w:r w:rsidRPr="00444016">
        <w:rPr>
          <w:rtl/>
        </w:rPr>
        <w:t>والذي</w:t>
      </w:r>
      <w:r>
        <w:rPr>
          <w:rtl/>
        </w:rPr>
        <w:t xml:space="preserve"> </w:t>
      </w:r>
      <w:r w:rsidRPr="00444016">
        <w:rPr>
          <w:rtl/>
        </w:rPr>
        <w:t>قيّد</w:t>
      </w:r>
      <w:r>
        <w:rPr>
          <w:rtl/>
        </w:rPr>
        <w:t xml:space="preserve"> </w:t>
      </w:r>
      <w:r w:rsidRPr="00444016">
        <w:rPr>
          <w:rtl/>
        </w:rPr>
        <w:t>إلى</w:t>
      </w:r>
      <w:r>
        <w:rPr>
          <w:rtl/>
        </w:rPr>
        <w:t xml:space="preserve"> </w:t>
      </w:r>
      <w:r w:rsidRPr="00444016">
        <w:rPr>
          <w:rtl/>
        </w:rPr>
        <w:t>حد</w:t>
      </w:r>
      <w:r>
        <w:rPr>
          <w:rtl/>
        </w:rPr>
        <w:t xml:space="preserve"> </w:t>
      </w:r>
      <w:r w:rsidRPr="00444016">
        <w:rPr>
          <w:rtl/>
        </w:rPr>
        <w:t>ما</w:t>
      </w:r>
      <w:r>
        <w:rPr>
          <w:rtl/>
        </w:rPr>
        <w:t xml:space="preserve"> </w:t>
      </w:r>
      <w:r w:rsidRPr="00444016">
        <w:rPr>
          <w:rtl/>
        </w:rPr>
        <w:t>حرية</w:t>
      </w:r>
      <w:r>
        <w:rPr>
          <w:rtl/>
        </w:rPr>
        <w:t xml:space="preserve"> </w:t>
      </w:r>
      <w:r w:rsidRPr="00444016">
        <w:rPr>
          <w:rtl/>
        </w:rPr>
        <w:t>التعبير</w:t>
      </w:r>
      <w:r>
        <w:rPr>
          <w:rtl/>
        </w:rPr>
        <w:t xml:space="preserve"> </w:t>
      </w:r>
      <w:r w:rsidRPr="00444016">
        <w:rPr>
          <w:rtl/>
        </w:rPr>
        <w:t>للكبار</w:t>
      </w:r>
      <w:r>
        <w:rPr>
          <w:rtl/>
        </w:rPr>
        <w:t xml:space="preserve"> </w:t>
      </w:r>
      <w:r w:rsidRPr="00444016">
        <w:rPr>
          <w:rtl/>
        </w:rPr>
        <w:t>والأطفال.</w:t>
      </w:r>
    </w:p>
    <w:p w:rsidR="0079614C" w:rsidRPr="00444016" w:rsidRDefault="0079614C" w:rsidP="0079614C">
      <w:pPr>
        <w:pStyle w:val="H23GA"/>
        <w:rPr>
          <w:rFonts w:eastAsia="Calibri"/>
          <w:lang w:bidi="ar-JO"/>
        </w:rPr>
      </w:pPr>
      <w:r>
        <w:rPr>
          <w:rFonts w:ascii="Symbol" w:eastAsia="Calibri" w:hAnsi="Symbol"/>
          <w:rtl/>
          <w:lang w:bidi="ar-JO"/>
        </w:rPr>
        <w:tab/>
      </w:r>
      <w:r w:rsidRPr="00444016">
        <w:rPr>
          <w:rFonts w:ascii="Symbol" w:eastAsia="Calibri" w:hAnsi="Symbol"/>
          <w:lang w:bidi="ar-JO"/>
        </w:rPr>
        <w:tab/>
      </w:r>
      <w:r w:rsidRPr="00444016">
        <w:rPr>
          <w:rFonts w:eastAsia="Calibri"/>
          <w:rtl/>
          <w:lang w:bidi="ar-JO"/>
        </w:rPr>
        <w:t>حرية</w:t>
      </w:r>
      <w:r>
        <w:rPr>
          <w:rFonts w:eastAsia="Calibri"/>
          <w:rtl/>
          <w:lang w:bidi="ar-JO"/>
        </w:rPr>
        <w:t xml:space="preserve"> </w:t>
      </w:r>
      <w:r w:rsidRPr="00444016">
        <w:rPr>
          <w:rFonts w:eastAsia="Calibri"/>
          <w:rtl/>
          <w:lang w:bidi="ar-JO"/>
        </w:rPr>
        <w:t>الفكر</w:t>
      </w:r>
      <w:r>
        <w:rPr>
          <w:rFonts w:eastAsia="Calibri"/>
          <w:rtl/>
          <w:lang w:bidi="ar-JO"/>
        </w:rPr>
        <w:t xml:space="preserve"> </w:t>
      </w:r>
      <w:r w:rsidRPr="00444016">
        <w:rPr>
          <w:rFonts w:eastAsia="Calibri"/>
          <w:rtl/>
          <w:lang w:bidi="ar-JO"/>
        </w:rPr>
        <w:t>والوجدان</w:t>
      </w:r>
      <w:r>
        <w:rPr>
          <w:rFonts w:eastAsia="Calibri"/>
          <w:rtl/>
          <w:lang w:bidi="ar-JO"/>
        </w:rPr>
        <w:t xml:space="preserve"> </w:t>
      </w:r>
      <w:r w:rsidRPr="00444016">
        <w:rPr>
          <w:rFonts w:eastAsia="Calibri"/>
          <w:rtl/>
          <w:lang w:bidi="ar-JO"/>
        </w:rPr>
        <w:t>والدين</w:t>
      </w:r>
      <w:r>
        <w:rPr>
          <w:rFonts w:eastAsia="Calibri"/>
          <w:rtl/>
          <w:lang w:bidi="ar-JO"/>
        </w:rPr>
        <w:t xml:space="preserve"> </w:t>
      </w:r>
      <w:r w:rsidRPr="00444016">
        <w:rPr>
          <w:rFonts w:eastAsia="Calibri"/>
          <w:rtl/>
          <w:lang w:bidi="ar-JO"/>
        </w:rPr>
        <w:t>(المادة</w:t>
      </w:r>
      <w:r>
        <w:rPr>
          <w:rFonts w:eastAsia="Calibri"/>
          <w:rtl/>
          <w:lang w:bidi="ar-JO"/>
        </w:rPr>
        <w:t xml:space="preserve"> </w:t>
      </w:r>
      <w:r w:rsidRPr="00444016">
        <w:rPr>
          <w:rFonts w:eastAsia="Calibri"/>
          <w:rtl/>
          <w:lang w:bidi="ar-JO"/>
        </w:rPr>
        <w:t>14)</w:t>
      </w:r>
    </w:p>
    <w:p w:rsidR="0079614C" w:rsidRPr="008A6ADA" w:rsidRDefault="0079614C" w:rsidP="0079614C">
      <w:pPr>
        <w:pStyle w:val="SingleTxtGA"/>
        <w:spacing w:after="100" w:line="372" w:lineRule="exact"/>
        <w:rPr>
          <w:rFonts w:eastAsia="Calibri"/>
          <w:spacing w:val="-4"/>
        </w:rPr>
      </w:pPr>
      <w:r w:rsidRPr="008A6ADA">
        <w:rPr>
          <w:rFonts w:eastAsiaTheme="minorHAnsi"/>
          <w:spacing w:val="-4"/>
          <w:rtl/>
        </w:rPr>
        <w:t>165-</w:t>
      </w:r>
      <w:r w:rsidRPr="008A6ADA">
        <w:rPr>
          <w:rFonts w:eastAsiaTheme="minorHAnsi"/>
          <w:spacing w:val="-4"/>
          <w:rtl/>
        </w:rPr>
        <w:tab/>
      </w:r>
      <w:r w:rsidRPr="008A6ADA">
        <w:rPr>
          <w:rFonts w:eastAsia="Calibri"/>
          <w:spacing w:val="-4"/>
          <w:rtl/>
          <w:lang w:eastAsia="de-DE" w:bidi="ar-JO"/>
        </w:rPr>
        <w:t>ينص القانون الأساسي على أن الإسلام هو الدين الرسمي للدولة، ولسائر الأديان السماوية الاخرى احترامها وقدسيتها. كما تنص</w:t>
      </w:r>
      <w:r w:rsidRPr="008A6ADA">
        <w:rPr>
          <w:rFonts w:eastAsia="Calibri"/>
          <w:spacing w:val="-4"/>
          <w:rtl/>
        </w:rPr>
        <w:t xml:space="preserve"> التشريعات الفلسطينية على أن الطفل يتمتع بالحماية من أي</w:t>
      </w:r>
      <w:r>
        <w:rPr>
          <w:rFonts w:eastAsia="Calibri" w:hint="cs"/>
          <w:spacing w:val="-4"/>
          <w:rtl/>
        </w:rPr>
        <w:t> </w:t>
      </w:r>
      <w:r w:rsidRPr="008A6ADA">
        <w:rPr>
          <w:rFonts w:eastAsia="Calibri"/>
          <w:spacing w:val="-4"/>
          <w:rtl/>
        </w:rPr>
        <w:t>مؤثرات على عقيدته، كونه يتبع ديانة الأب عادةً، ويبقى كذلك حتى بلوغه السن القانوني للأهلية</w:t>
      </w:r>
      <w:r>
        <w:rPr>
          <w:rFonts w:eastAsia="Calibri" w:hint="cs"/>
          <w:spacing w:val="-4"/>
          <w:rtl/>
        </w:rPr>
        <w:t> </w:t>
      </w:r>
      <w:r w:rsidRPr="008A6ADA">
        <w:rPr>
          <w:rFonts w:eastAsia="Calibri"/>
          <w:spacing w:val="-4"/>
          <w:rtl/>
        </w:rPr>
        <w:t>18 عام، والتي يصبح عندها قادراً ومؤهلاً للاختيار في ممارسة حقوقه الدينية.</w:t>
      </w:r>
    </w:p>
    <w:p w:rsidR="0079614C" w:rsidRPr="00444016" w:rsidRDefault="0079614C" w:rsidP="0079614C">
      <w:pPr>
        <w:pStyle w:val="SingleTxtGA"/>
        <w:spacing w:after="100" w:line="372" w:lineRule="exact"/>
        <w:rPr>
          <w:rFonts w:eastAsia="Calibri"/>
        </w:rPr>
      </w:pPr>
      <w:r w:rsidRPr="0044758E">
        <w:rPr>
          <w:rFonts w:eastAsiaTheme="minorHAnsi"/>
          <w:rtl/>
        </w:rPr>
        <w:t>166-</w:t>
      </w:r>
      <w:r>
        <w:rPr>
          <w:rFonts w:eastAsiaTheme="minorHAnsi"/>
          <w:rtl/>
        </w:rPr>
        <w:tab/>
      </w:r>
      <w:r w:rsidRPr="00444016">
        <w:rPr>
          <w:rFonts w:eastAsia="Calibri"/>
          <w:rtl/>
          <w:lang w:eastAsia="de-DE" w:bidi="ar-JO"/>
        </w:rPr>
        <w:t>إذا</w:t>
      </w:r>
      <w:r>
        <w:rPr>
          <w:rFonts w:eastAsia="Calibri"/>
          <w:rtl/>
          <w:lang w:eastAsia="de-DE" w:bidi="ar-JO"/>
        </w:rPr>
        <w:t xml:space="preserve"> </w:t>
      </w:r>
      <w:r w:rsidRPr="00444016">
        <w:rPr>
          <w:rFonts w:eastAsia="Calibri"/>
          <w:rtl/>
          <w:lang w:eastAsia="de-DE" w:bidi="ar-JO"/>
        </w:rPr>
        <w:t>اختار</w:t>
      </w:r>
      <w:r>
        <w:rPr>
          <w:rFonts w:eastAsia="Calibri"/>
          <w:rtl/>
          <w:lang w:eastAsia="de-DE" w:bidi="ar-JO"/>
        </w:rPr>
        <w:t xml:space="preserve"> </w:t>
      </w:r>
      <w:r w:rsidRPr="00444016">
        <w:rPr>
          <w:rFonts w:eastAsia="Calibri"/>
          <w:rtl/>
          <w:lang w:eastAsia="de-DE" w:bidi="ar-JO"/>
        </w:rPr>
        <w:t>طفل</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يغير</w:t>
      </w:r>
      <w:r>
        <w:rPr>
          <w:rFonts w:eastAsia="Calibri"/>
          <w:rtl/>
          <w:lang w:eastAsia="de-DE" w:bidi="ar-JO"/>
        </w:rPr>
        <w:t xml:space="preserve"> </w:t>
      </w:r>
      <w:r w:rsidRPr="00444016">
        <w:rPr>
          <w:rFonts w:eastAsia="Calibri"/>
          <w:rtl/>
          <w:lang w:eastAsia="de-DE" w:bidi="ar-JO"/>
        </w:rPr>
        <w:t>ديانته</w:t>
      </w:r>
      <w:r>
        <w:rPr>
          <w:rFonts w:eastAsia="Calibri"/>
          <w:rtl/>
          <w:lang w:eastAsia="de-DE" w:bidi="ar-JO"/>
        </w:rPr>
        <w:t xml:space="preserve"> </w:t>
      </w:r>
      <w:r w:rsidRPr="00444016">
        <w:rPr>
          <w:rFonts w:eastAsia="Calibri"/>
          <w:rtl/>
          <w:lang w:eastAsia="de-DE" w:bidi="ar-JO"/>
        </w:rPr>
        <w:t>وعارض</w:t>
      </w:r>
      <w:r>
        <w:rPr>
          <w:rFonts w:eastAsia="Calibri"/>
          <w:rtl/>
          <w:lang w:eastAsia="de-DE" w:bidi="ar-JO"/>
        </w:rPr>
        <w:t xml:space="preserve"> </w:t>
      </w:r>
      <w:r w:rsidRPr="00444016">
        <w:rPr>
          <w:rFonts w:eastAsia="Calibri"/>
          <w:rtl/>
          <w:lang w:eastAsia="de-DE" w:bidi="ar-JO"/>
        </w:rPr>
        <w:t>والداه</w:t>
      </w:r>
      <w:r>
        <w:rPr>
          <w:rFonts w:eastAsia="Calibri"/>
          <w:rtl/>
          <w:lang w:eastAsia="de-DE" w:bidi="ar-JO"/>
        </w:rPr>
        <w:t xml:space="preserve"> </w:t>
      </w:r>
      <w:r w:rsidRPr="00444016">
        <w:rPr>
          <w:rFonts w:eastAsia="Calibri"/>
          <w:rtl/>
          <w:lang w:eastAsia="de-DE" w:bidi="ar-JO"/>
        </w:rPr>
        <w:t>ذلك</w:t>
      </w:r>
      <w:r>
        <w:rPr>
          <w:rFonts w:eastAsia="Calibri"/>
          <w:rtl/>
          <w:lang w:eastAsia="de-DE" w:bidi="ar-JO"/>
        </w:rPr>
        <w:t xml:space="preserve"> </w:t>
      </w:r>
      <w:r w:rsidRPr="00444016">
        <w:rPr>
          <w:rFonts w:eastAsia="Calibri"/>
          <w:rtl/>
          <w:lang w:eastAsia="de-DE" w:bidi="ar-JO"/>
        </w:rPr>
        <w:t>فعندها</w:t>
      </w:r>
      <w:r>
        <w:rPr>
          <w:rFonts w:eastAsia="Calibri"/>
          <w:rtl/>
          <w:lang w:eastAsia="de-DE" w:bidi="ar-JO"/>
        </w:rPr>
        <w:t xml:space="preserve"> </w:t>
      </w:r>
      <w:r w:rsidRPr="00444016">
        <w:rPr>
          <w:rFonts w:eastAsia="Calibri"/>
          <w:rtl/>
          <w:lang w:eastAsia="de-DE" w:bidi="ar-JO"/>
        </w:rPr>
        <w:t>باستطاعته</w:t>
      </w:r>
      <w:r>
        <w:rPr>
          <w:rFonts w:eastAsia="Calibri"/>
          <w:rtl/>
          <w:lang w:eastAsia="de-DE" w:bidi="ar-JO"/>
        </w:rPr>
        <w:t xml:space="preserve"> </w:t>
      </w:r>
      <w:r w:rsidRPr="00444016">
        <w:rPr>
          <w:rFonts w:eastAsia="Calibri"/>
          <w:rtl/>
          <w:lang w:eastAsia="de-DE" w:bidi="ar-JO"/>
        </w:rPr>
        <w:t>اللجوء</w:t>
      </w:r>
      <w:r>
        <w:rPr>
          <w:rFonts w:eastAsia="Calibri"/>
          <w:rtl/>
          <w:lang w:eastAsia="de-DE" w:bidi="ar-JO"/>
        </w:rPr>
        <w:t xml:space="preserve"> </w:t>
      </w:r>
      <w:r w:rsidRPr="00444016">
        <w:rPr>
          <w:rFonts w:eastAsia="Calibri"/>
          <w:rtl/>
          <w:lang w:eastAsia="de-DE" w:bidi="ar-JO"/>
        </w:rPr>
        <w:t>الى</w:t>
      </w:r>
      <w:r>
        <w:rPr>
          <w:rFonts w:eastAsia="Calibri"/>
          <w:rtl/>
          <w:lang w:eastAsia="de-DE" w:bidi="ar-JO"/>
        </w:rPr>
        <w:t xml:space="preserve"> </w:t>
      </w:r>
      <w:r w:rsidRPr="00444016">
        <w:rPr>
          <w:rFonts w:eastAsia="Calibri"/>
          <w:rtl/>
          <w:lang w:eastAsia="de-DE" w:bidi="ar-JO"/>
        </w:rPr>
        <w:t>القضاء.</w:t>
      </w:r>
      <w:r>
        <w:rPr>
          <w:rFonts w:eastAsia="Calibri"/>
          <w:rtl/>
          <w:lang w:eastAsia="de-DE" w:bidi="ar-JO"/>
        </w:rPr>
        <w:t xml:space="preserve"> </w:t>
      </w:r>
      <w:r w:rsidRPr="00444016">
        <w:rPr>
          <w:rFonts w:eastAsia="Calibri"/>
          <w:rtl/>
          <w:lang w:eastAsia="de-DE" w:bidi="ar-JO"/>
        </w:rPr>
        <w:t>بالإضافة</w:t>
      </w:r>
      <w:r>
        <w:rPr>
          <w:rFonts w:eastAsia="Calibri"/>
          <w:rtl/>
          <w:lang w:eastAsia="de-DE" w:bidi="ar-JO"/>
        </w:rPr>
        <w:t xml:space="preserve"> </w:t>
      </w:r>
      <w:r w:rsidRPr="00444016">
        <w:rPr>
          <w:rFonts w:eastAsia="Calibri"/>
          <w:rtl/>
          <w:lang w:eastAsia="de-DE" w:bidi="ar-JO"/>
        </w:rPr>
        <w:t>إلى</w:t>
      </w:r>
      <w:r>
        <w:rPr>
          <w:rFonts w:eastAsia="Calibri"/>
          <w:rtl/>
          <w:lang w:eastAsia="de-DE" w:bidi="ar-JO"/>
        </w:rPr>
        <w:t xml:space="preserve"> </w:t>
      </w:r>
      <w:r w:rsidRPr="00444016">
        <w:rPr>
          <w:rFonts w:eastAsia="Calibri"/>
          <w:rtl/>
          <w:lang w:eastAsia="de-DE" w:bidi="ar-JO"/>
        </w:rPr>
        <w:t>ذلك،</w:t>
      </w:r>
      <w:r>
        <w:rPr>
          <w:rFonts w:eastAsia="Calibri"/>
          <w:rtl/>
          <w:lang w:eastAsia="de-DE" w:bidi="ar-JO"/>
        </w:rPr>
        <w:t xml:space="preserve"> </w:t>
      </w:r>
      <w:r w:rsidRPr="00444016">
        <w:rPr>
          <w:rFonts w:eastAsia="Calibri"/>
          <w:rtl/>
          <w:lang w:eastAsia="de-DE" w:bidi="ar-JO"/>
        </w:rPr>
        <w:t>تكفل</w:t>
      </w:r>
      <w:r>
        <w:rPr>
          <w:rFonts w:eastAsia="Calibri"/>
          <w:rtl/>
          <w:lang w:eastAsia="de-DE" w:bidi="ar-JO"/>
        </w:rPr>
        <w:t xml:space="preserve"> </w:t>
      </w:r>
      <w:r w:rsidRPr="00444016">
        <w:rPr>
          <w:rFonts w:eastAsia="Calibri"/>
          <w:rtl/>
          <w:lang w:eastAsia="de-DE" w:bidi="ar-JO"/>
        </w:rPr>
        <w:t>المادة</w:t>
      </w:r>
      <w:r>
        <w:rPr>
          <w:rFonts w:eastAsia="Calibri"/>
          <w:rtl/>
          <w:lang w:eastAsia="de-DE" w:bidi="ar-JO"/>
        </w:rPr>
        <w:t xml:space="preserve"> </w:t>
      </w:r>
      <w:r w:rsidRPr="00444016">
        <w:rPr>
          <w:rFonts w:eastAsia="Calibri"/>
          <w:b/>
          <w:bCs/>
          <w:rtl/>
          <w:lang w:eastAsia="de-DE" w:bidi="ar-JO"/>
        </w:rPr>
        <w:t>18</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القانون</w:t>
      </w:r>
      <w:r>
        <w:rPr>
          <w:rFonts w:eastAsia="Calibri"/>
          <w:rtl/>
          <w:lang w:eastAsia="de-DE" w:bidi="ar-JO"/>
        </w:rPr>
        <w:t xml:space="preserve"> </w:t>
      </w:r>
      <w:r w:rsidRPr="00444016">
        <w:rPr>
          <w:rFonts w:eastAsia="Calibri"/>
          <w:rtl/>
          <w:lang w:eastAsia="de-DE" w:bidi="ar-JO"/>
        </w:rPr>
        <w:t>الأساسي</w:t>
      </w:r>
      <w:r>
        <w:rPr>
          <w:rFonts w:eastAsia="Calibri"/>
          <w:rtl/>
          <w:lang w:eastAsia="de-DE" w:bidi="ar-JO"/>
        </w:rPr>
        <w:t xml:space="preserve"> </w:t>
      </w:r>
      <w:r w:rsidRPr="00444016">
        <w:rPr>
          <w:rFonts w:eastAsia="Calibri"/>
          <w:rtl/>
          <w:lang w:eastAsia="de-DE" w:bidi="ar-JO"/>
        </w:rPr>
        <w:t>أن</w:t>
      </w:r>
      <w:r>
        <w:rPr>
          <w:rFonts w:eastAsia="Calibri"/>
          <w:rtl/>
          <w:lang w:eastAsia="de-DE" w:bidi="ar-JO"/>
        </w:rPr>
        <w:t xml:space="preserve"> </w:t>
      </w:r>
      <w:r w:rsidRPr="00444016">
        <w:rPr>
          <w:rFonts w:eastAsia="Calibri"/>
          <w:rtl/>
          <w:lang w:eastAsia="de-DE" w:bidi="ar-JO"/>
        </w:rPr>
        <w:t>تكون</w:t>
      </w:r>
      <w:r>
        <w:rPr>
          <w:rFonts w:eastAsia="Calibri"/>
          <w:rtl/>
          <w:lang w:eastAsia="de-DE" w:bidi="ar-JO"/>
        </w:rPr>
        <w:t xml:space="preserve"> </w:t>
      </w:r>
      <w:r w:rsidRPr="00444016">
        <w:rPr>
          <w:rFonts w:eastAsia="Calibri"/>
          <w:b/>
          <w:bCs/>
          <w:rtl/>
          <w:lang w:eastAsia="de-DE" w:bidi="ar-JO"/>
        </w:rPr>
        <w:t>"حرية</w:t>
      </w:r>
      <w:r>
        <w:rPr>
          <w:rFonts w:eastAsia="Calibri"/>
          <w:b/>
          <w:bCs/>
          <w:rtl/>
          <w:lang w:eastAsia="de-DE" w:bidi="ar-JO"/>
        </w:rPr>
        <w:t xml:space="preserve"> </w:t>
      </w:r>
      <w:r w:rsidRPr="00444016">
        <w:rPr>
          <w:rFonts w:eastAsia="Calibri"/>
          <w:b/>
          <w:bCs/>
          <w:rtl/>
          <w:lang w:eastAsia="de-DE" w:bidi="ar-JO"/>
        </w:rPr>
        <w:t>العقيدة</w:t>
      </w:r>
      <w:r>
        <w:rPr>
          <w:rFonts w:eastAsia="Calibri"/>
          <w:b/>
          <w:bCs/>
          <w:rtl/>
          <w:lang w:eastAsia="de-DE" w:bidi="ar-JO"/>
        </w:rPr>
        <w:t xml:space="preserve"> </w:t>
      </w:r>
      <w:r w:rsidRPr="00444016">
        <w:rPr>
          <w:rFonts w:eastAsia="Calibri"/>
          <w:b/>
          <w:bCs/>
          <w:rtl/>
          <w:lang w:eastAsia="de-DE" w:bidi="ar-JO"/>
        </w:rPr>
        <w:t>والعبادة</w:t>
      </w:r>
      <w:r>
        <w:rPr>
          <w:rFonts w:eastAsia="Calibri"/>
          <w:b/>
          <w:bCs/>
          <w:rtl/>
          <w:lang w:eastAsia="de-DE" w:bidi="ar-JO"/>
        </w:rPr>
        <w:t xml:space="preserve"> </w:t>
      </w:r>
      <w:r w:rsidRPr="00444016">
        <w:rPr>
          <w:rFonts w:eastAsia="Calibri"/>
          <w:b/>
          <w:bCs/>
          <w:rtl/>
          <w:lang w:eastAsia="de-DE" w:bidi="ar-JO"/>
        </w:rPr>
        <w:t>وممارسة</w:t>
      </w:r>
      <w:r>
        <w:rPr>
          <w:rFonts w:eastAsia="Calibri"/>
          <w:b/>
          <w:bCs/>
          <w:rtl/>
          <w:lang w:eastAsia="de-DE" w:bidi="ar-JO"/>
        </w:rPr>
        <w:t xml:space="preserve"> </w:t>
      </w:r>
      <w:r w:rsidRPr="00444016">
        <w:rPr>
          <w:rFonts w:eastAsia="Calibri"/>
          <w:b/>
          <w:bCs/>
          <w:rtl/>
          <w:lang w:eastAsia="de-DE" w:bidi="ar-JO"/>
        </w:rPr>
        <w:t>الشعائر</w:t>
      </w:r>
      <w:r>
        <w:rPr>
          <w:rFonts w:eastAsia="Calibri"/>
          <w:b/>
          <w:bCs/>
          <w:rtl/>
          <w:lang w:eastAsia="de-DE" w:bidi="ar-JO"/>
        </w:rPr>
        <w:t xml:space="preserve"> </w:t>
      </w:r>
      <w:r w:rsidRPr="00444016">
        <w:rPr>
          <w:rFonts w:eastAsia="Calibri"/>
          <w:b/>
          <w:bCs/>
          <w:rtl/>
          <w:lang w:eastAsia="de-DE" w:bidi="ar-JO"/>
        </w:rPr>
        <w:t>الدينية</w:t>
      </w:r>
      <w:r>
        <w:rPr>
          <w:rFonts w:eastAsia="Calibri"/>
          <w:b/>
          <w:bCs/>
          <w:rtl/>
          <w:lang w:eastAsia="de-DE" w:bidi="ar-JO"/>
        </w:rPr>
        <w:t xml:space="preserve"> </w:t>
      </w:r>
      <w:r w:rsidRPr="00444016">
        <w:rPr>
          <w:rFonts w:eastAsia="Calibri"/>
          <w:b/>
          <w:bCs/>
          <w:rtl/>
          <w:lang w:eastAsia="de-DE" w:bidi="ar-JO"/>
        </w:rPr>
        <w:t>مكفولة</w:t>
      </w:r>
      <w:r>
        <w:rPr>
          <w:rFonts w:eastAsia="Calibri"/>
          <w:b/>
          <w:bCs/>
          <w:rtl/>
          <w:lang w:eastAsia="de-DE" w:bidi="ar-JO"/>
        </w:rPr>
        <w:t xml:space="preserve"> </w:t>
      </w:r>
      <w:r w:rsidRPr="00444016">
        <w:rPr>
          <w:rFonts w:eastAsia="Calibri"/>
          <w:b/>
          <w:bCs/>
          <w:rtl/>
          <w:lang w:eastAsia="de-DE" w:bidi="ar-JO"/>
        </w:rPr>
        <w:t>شريطة</w:t>
      </w:r>
      <w:r>
        <w:rPr>
          <w:rFonts w:eastAsia="Calibri"/>
          <w:b/>
          <w:bCs/>
          <w:rtl/>
          <w:lang w:eastAsia="de-DE" w:bidi="ar-JO"/>
        </w:rPr>
        <w:t xml:space="preserve"> </w:t>
      </w:r>
      <w:r w:rsidRPr="00444016">
        <w:rPr>
          <w:rFonts w:eastAsia="Calibri"/>
          <w:b/>
          <w:bCs/>
          <w:rtl/>
          <w:lang w:eastAsia="de-DE" w:bidi="ar-JO"/>
        </w:rPr>
        <w:t>عدم</w:t>
      </w:r>
      <w:r>
        <w:rPr>
          <w:rFonts w:eastAsia="Calibri"/>
          <w:b/>
          <w:bCs/>
          <w:rtl/>
          <w:lang w:eastAsia="de-DE" w:bidi="ar-JO"/>
        </w:rPr>
        <w:t xml:space="preserve"> </w:t>
      </w:r>
      <w:r w:rsidRPr="00444016">
        <w:rPr>
          <w:rFonts w:eastAsia="Calibri"/>
          <w:b/>
          <w:bCs/>
          <w:rtl/>
          <w:lang w:eastAsia="de-DE" w:bidi="ar-JO"/>
        </w:rPr>
        <w:t>الإخلال</w:t>
      </w:r>
      <w:r>
        <w:rPr>
          <w:rFonts w:eastAsia="Calibri"/>
          <w:b/>
          <w:bCs/>
          <w:rtl/>
          <w:lang w:eastAsia="de-DE" w:bidi="ar-JO"/>
        </w:rPr>
        <w:t xml:space="preserve"> </w:t>
      </w:r>
      <w:r w:rsidRPr="00444016">
        <w:rPr>
          <w:rFonts w:eastAsia="Calibri"/>
          <w:b/>
          <w:bCs/>
          <w:rtl/>
          <w:lang w:eastAsia="de-DE" w:bidi="ar-JO"/>
        </w:rPr>
        <w:t>بالنظام</w:t>
      </w:r>
      <w:r>
        <w:rPr>
          <w:rFonts w:eastAsia="Calibri"/>
          <w:b/>
          <w:bCs/>
          <w:rtl/>
          <w:lang w:eastAsia="de-DE" w:bidi="ar-JO"/>
        </w:rPr>
        <w:t xml:space="preserve"> </w:t>
      </w:r>
      <w:r w:rsidRPr="00444016">
        <w:rPr>
          <w:rFonts w:eastAsia="Calibri"/>
          <w:b/>
          <w:bCs/>
          <w:rtl/>
          <w:lang w:eastAsia="de-DE" w:bidi="ar-JO"/>
        </w:rPr>
        <w:t>العام</w:t>
      </w:r>
      <w:r>
        <w:rPr>
          <w:rFonts w:eastAsia="Calibri"/>
          <w:b/>
          <w:bCs/>
          <w:rtl/>
          <w:lang w:eastAsia="de-DE" w:bidi="ar-JO"/>
        </w:rPr>
        <w:t xml:space="preserve"> </w:t>
      </w:r>
      <w:r w:rsidRPr="00444016">
        <w:rPr>
          <w:rFonts w:eastAsia="Calibri"/>
          <w:b/>
          <w:bCs/>
          <w:rtl/>
          <w:lang w:eastAsia="de-DE" w:bidi="ar-JO"/>
        </w:rPr>
        <w:t>أو</w:t>
      </w:r>
      <w:r>
        <w:rPr>
          <w:rFonts w:eastAsia="Calibri"/>
          <w:b/>
          <w:bCs/>
          <w:rtl/>
          <w:lang w:eastAsia="de-DE" w:bidi="ar-JO"/>
        </w:rPr>
        <w:t xml:space="preserve"> </w:t>
      </w:r>
      <w:r w:rsidRPr="00444016">
        <w:rPr>
          <w:rFonts w:eastAsia="Calibri"/>
          <w:b/>
          <w:bCs/>
          <w:rtl/>
          <w:lang w:eastAsia="de-DE" w:bidi="ar-JO"/>
        </w:rPr>
        <w:t>الآداب</w:t>
      </w:r>
      <w:r>
        <w:rPr>
          <w:rFonts w:eastAsia="Calibri"/>
          <w:b/>
          <w:bCs/>
          <w:rtl/>
          <w:lang w:eastAsia="de-DE" w:bidi="ar-JO"/>
        </w:rPr>
        <w:t xml:space="preserve"> </w:t>
      </w:r>
      <w:r w:rsidRPr="00444016">
        <w:rPr>
          <w:rFonts w:eastAsia="Calibri"/>
          <w:b/>
          <w:bCs/>
          <w:rtl/>
          <w:lang w:eastAsia="de-DE" w:bidi="ar-JO"/>
        </w:rPr>
        <w:t>العامة"</w:t>
      </w:r>
      <w:r w:rsidRPr="00444016">
        <w:rPr>
          <w:rFonts w:eastAsia="Calibri"/>
          <w:rtl/>
          <w:lang w:eastAsia="de-DE" w:bidi="ar-JO"/>
        </w:rPr>
        <w:t>.</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تطبيقات</w:t>
      </w:r>
      <w:r>
        <w:rPr>
          <w:rtl/>
          <w:lang w:eastAsia="de-DE" w:bidi="ar-JO"/>
        </w:rPr>
        <w:t xml:space="preserve"> </w:t>
      </w:r>
      <w:r w:rsidRPr="00444016">
        <w:rPr>
          <w:rtl/>
          <w:lang w:eastAsia="de-DE" w:bidi="ar-JO"/>
        </w:rPr>
        <w:t>قضائية</w:t>
      </w:r>
      <w:r>
        <w:rPr>
          <w:rtl/>
          <w:lang w:eastAsia="de-DE" w:bidi="ar-JO"/>
        </w:rPr>
        <w:t xml:space="preserve"> </w:t>
      </w:r>
      <w:r w:rsidRPr="00444016">
        <w:rPr>
          <w:rtl/>
          <w:lang w:eastAsia="de-DE" w:bidi="ar-JO"/>
        </w:rPr>
        <w:t>حول</w:t>
      </w:r>
      <w:r>
        <w:rPr>
          <w:rtl/>
          <w:lang w:eastAsia="de-DE" w:bidi="ar-JO"/>
        </w:rPr>
        <w:t xml:space="preserve"> </w:t>
      </w:r>
      <w:r w:rsidRPr="00444016">
        <w:rPr>
          <w:rtl/>
          <w:lang w:eastAsia="de-DE" w:bidi="ar-JO"/>
        </w:rPr>
        <w:t>ذلك.</w:t>
      </w:r>
    </w:p>
    <w:p w:rsidR="0079614C" w:rsidRPr="00444016" w:rsidRDefault="0079614C" w:rsidP="0079614C">
      <w:pPr>
        <w:pStyle w:val="H23GA"/>
        <w:rPr>
          <w:rFonts w:eastAsia="Calibri"/>
          <w:lang w:bidi="ar-JO"/>
        </w:rPr>
      </w:pPr>
      <w:r>
        <w:rPr>
          <w:rFonts w:ascii="Symbol" w:eastAsia="Calibri" w:hAnsi="Symbol"/>
          <w:rtl/>
          <w:lang w:bidi="ar-JO"/>
        </w:rPr>
        <w:tab/>
      </w:r>
      <w:r w:rsidRPr="00444016">
        <w:rPr>
          <w:rFonts w:ascii="Symbol" w:eastAsia="Calibri" w:hAnsi="Symbol"/>
          <w:lang w:bidi="ar-JO"/>
        </w:rPr>
        <w:tab/>
      </w:r>
      <w:r w:rsidRPr="00444016">
        <w:rPr>
          <w:rFonts w:eastAsia="Calibri"/>
          <w:rtl/>
          <w:lang w:bidi="ar-JO"/>
        </w:rPr>
        <w:t>حرية</w:t>
      </w:r>
      <w:r>
        <w:rPr>
          <w:rFonts w:eastAsia="Calibri"/>
          <w:rtl/>
          <w:lang w:bidi="ar-JO"/>
        </w:rPr>
        <w:t xml:space="preserve"> </w:t>
      </w:r>
      <w:r w:rsidRPr="00444016">
        <w:rPr>
          <w:rFonts w:eastAsia="Calibri"/>
          <w:rtl/>
          <w:lang w:bidi="ar-JO"/>
        </w:rPr>
        <w:t>تكوين</w:t>
      </w:r>
      <w:r>
        <w:rPr>
          <w:rFonts w:eastAsia="Calibri"/>
          <w:rtl/>
          <w:lang w:bidi="ar-JO"/>
        </w:rPr>
        <w:t xml:space="preserve"> </w:t>
      </w:r>
      <w:r w:rsidRPr="00444016">
        <w:rPr>
          <w:rFonts w:eastAsia="Calibri"/>
          <w:rtl/>
          <w:lang w:bidi="ar-JO"/>
        </w:rPr>
        <w:t>الجمعيات</w:t>
      </w:r>
      <w:r>
        <w:rPr>
          <w:rFonts w:eastAsia="Calibri"/>
          <w:rtl/>
          <w:lang w:bidi="ar-JO"/>
        </w:rPr>
        <w:t xml:space="preserve"> </w:t>
      </w:r>
      <w:r w:rsidRPr="00444016">
        <w:rPr>
          <w:rFonts w:eastAsia="Calibri"/>
          <w:rtl/>
          <w:lang w:bidi="ar-JO"/>
        </w:rPr>
        <w:t>وحرية</w:t>
      </w:r>
      <w:r>
        <w:rPr>
          <w:rFonts w:eastAsia="Calibri"/>
          <w:rtl/>
          <w:lang w:bidi="ar-JO"/>
        </w:rPr>
        <w:t xml:space="preserve"> </w:t>
      </w:r>
      <w:r w:rsidRPr="00444016">
        <w:rPr>
          <w:rFonts w:eastAsia="Calibri"/>
          <w:rtl/>
          <w:lang w:bidi="ar-JO"/>
        </w:rPr>
        <w:t>التجمع</w:t>
      </w:r>
      <w:r>
        <w:rPr>
          <w:rFonts w:eastAsia="Calibri"/>
          <w:rtl/>
          <w:lang w:bidi="ar-JO"/>
        </w:rPr>
        <w:t xml:space="preserve"> </w:t>
      </w:r>
      <w:r w:rsidRPr="00444016">
        <w:rPr>
          <w:rFonts w:eastAsia="Calibri"/>
          <w:rtl/>
          <w:lang w:bidi="ar-JO"/>
        </w:rPr>
        <w:t>السلمي</w:t>
      </w:r>
      <w:r>
        <w:rPr>
          <w:rFonts w:eastAsia="Calibri"/>
          <w:rtl/>
          <w:lang w:bidi="ar-JO"/>
        </w:rPr>
        <w:t xml:space="preserve"> </w:t>
      </w:r>
      <w:r w:rsidRPr="00444016">
        <w:rPr>
          <w:rFonts w:eastAsia="Calibri"/>
          <w:rtl/>
          <w:lang w:bidi="ar-JO"/>
        </w:rPr>
        <w:t>(المادة</w:t>
      </w:r>
      <w:r>
        <w:rPr>
          <w:rFonts w:eastAsia="Calibri"/>
          <w:rtl/>
          <w:lang w:bidi="ar-JO"/>
        </w:rPr>
        <w:t xml:space="preserve"> </w:t>
      </w:r>
      <w:r w:rsidRPr="00444016">
        <w:rPr>
          <w:rFonts w:eastAsia="Calibri"/>
          <w:rtl/>
          <w:lang w:bidi="ar-JO"/>
        </w:rPr>
        <w:t>15</w:t>
      </w:r>
      <w:r w:rsidRPr="00444016">
        <w:rPr>
          <w:rFonts w:eastAsia="Calibri" w:hint="cs"/>
          <w:rtl/>
          <w:lang w:bidi="ar-JO"/>
        </w:rPr>
        <w:t>)</w:t>
      </w:r>
    </w:p>
    <w:p w:rsidR="0079614C" w:rsidRPr="00444016" w:rsidRDefault="0079614C" w:rsidP="0079614C">
      <w:pPr>
        <w:pStyle w:val="SingleTxtGA"/>
        <w:spacing w:after="100" w:line="372" w:lineRule="exact"/>
        <w:rPr>
          <w:rFonts w:eastAsia="Calibri"/>
        </w:rPr>
      </w:pPr>
      <w:r w:rsidRPr="0044758E">
        <w:rPr>
          <w:rFonts w:eastAsiaTheme="minorHAnsi"/>
          <w:rtl/>
        </w:rPr>
        <w:t>167-</w:t>
      </w:r>
      <w:r>
        <w:rPr>
          <w:rFonts w:eastAsiaTheme="minorHAnsi"/>
          <w:rtl/>
        </w:rPr>
        <w:tab/>
      </w:r>
      <w:r w:rsidRPr="00444016">
        <w:rPr>
          <w:rFonts w:eastAsia="Calibri"/>
          <w:rtl/>
          <w:lang w:eastAsia="de-DE"/>
        </w:rPr>
        <w:t>تضمنت</w:t>
      </w:r>
      <w:r>
        <w:rPr>
          <w:rFonts w:eastAsia="Calibri"/>
          <w:rtl/>
          <w:lang w:eastAsia="de-DE"/>
        </w:rPr>
        <w:t xml:space="preserve"> </w:t>
      </w:r>
      <w:r w:rsidRPr="00444016">
        <w:rPr>
          <w:rFonts w:eastAsia="Calibri"/>
          <w:rtl/>
          <w:lang w:eastAsia="de-DE"/>
        </w:rPr>
        <w:t>المادة</w:t>
      </w:r>
      <w:r>
        <w:rPr>
          <w:rFonts w:eastAsia="Calibri"/>
          <w:rtl/>
          <w:lang w:eastAsia="de-DE"/>
        </w:rPr>
        <w:t xml:space="preserve"> </w:t>
      </w:r>
      <w:r w:rsidRPr="00444016">
        <w:rPr>
          <w:rFonts w:eastAsia="Calibri"/>
          <w:b/>
          <w:bCs/>
          <w:rtl/>
          <w:lang w:eastAsia="de-DE"/>
        </w:rPr>
        <w:t>34</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قانون</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tl/>
          <w:lang w:eastAsia="en-GB" w:bidi="ar-JO"/>
        </w:rPr>
        <w:t>جواز</w:t>
      </w:r>
      <w:r>
        <w:rPr>
          <w:rtl/>
          <w:lang w:eastAsia="en-GB" w:bidi="ar-JO"/>
        </w:rPr>
        <w:t xml:space="preserve"> </w:t>
      </w:r>
      <w:r w:rsidRPr="00444016">
        <w:rPr>
          <w:rtl/>
          <w:lang w:eastAsia="en-GB" w:bidi="ar-JO"/>
        </w:rPr>
        <w:t>تكوين</w:t>
      </w:r>
      <w:r>
        <w:rPr>
          <w:rtl/>
          <w:lang w:eastAsia="en-GB" w:bidi="ar-JO"/>
        </w:rPr>
        <w:t xml:space="preserve"> </w:t>
      </w:r>
      <w:r w:rsidRPr="00444016">
        <w:rPr>
          <w:rtl/>
          <w:lang w:eastAsia="en-GB" w:bidi="ar-JO"/>
        </w:rPr>
        <w:t>جمعيات</w:t>
      </w:r>
      <w:r>
        <w:rPr>
          <w:rtl/>
          <w:lang w:eastAsia="en-GB" w:bidi="ar-JO"/>
        </w:rPr>
        <w:t xml:space="preserve"> </w:t>
      </w:r>
      <w:r w:rsidRPr="00444016">
        <w:rPr>
          <w:rtl/>
          <w:lang w:eastAsia="en-GB" w:bidi="ar-JO"/>
        </w:rPr>
        <w:t>خاصة</w:t>
      </w:r>
      <w:r>
        <w:rPr>
          <w:rtl/>
          <w:lang w:eastAsia="en-GB" w:bidi="ar-JO"/>
        </w:rPr>
        <w:t xml:space="preserve"> </w:t>
      </w:r>
      <w:r w:rsidRPr="00444016">
        <w:rPr>
          <w:rtl/>
          <w:lang w:eastAsia="en-GB" w:bidi="ar-JO"/>
        </w:rPr>
        <w:t>بالطفل،</w:t>
      </w:r>
      <w:r>
        <w:rPr>
          <w:rtl/>
          <w:lang w:eastAsia="en-GB" w:bidi="ar-JO"/>
        </w:rPr>
        <w:t xml:space="preserve"> </w:t>
      </w:r>
      <w:r w:rsidRPr="00444016">
        <w:rPr>
          <w:rtl/>
          <w:lang w:eastAsia="en-GB" w:bidi="ar-JO"/>
        </w:rPr>
        <w:t>وحرية</w:t>
      </w:r>
      <w:r>
        <w:rPr>
          <w:rtl/>
          <w:lang w:eastAsia="en-GB" w:bidi="ar-JO"/>
        </w:rPr>
        <w:t xml:space="preserve"> </w:t>
      </w:r>
      <w:r w:rsidRPr="00444016">
        <w:rPr>
          <w:rtl/>
          <w:lang w:eastAsia="en-GB" w:bidi="ar-JO"/>
        </w:rPr>
        <w:t>الانضمام</w:t>
      </w:r>
      <w:r>
        <w:rPr>
          <w:rtl/>
          <w:lang w:eastAsia="en-GB" w:bidi="ar-JO"/>
        </w:rPr>
        <w:t xml:space="preserve"> </w:t>
      </w:r>
      <w:r w:rsidRPr="00444016">
        <w:rPr>
          <w:rtl/>
          <w:lang w:eastAsia="en-GB" w:bidi="ar-JO"/>
        </w:rPr>
        <w:t>إلى</w:t>
      </w:r>
      <w:r>
        <w:rPr>
          <w:rtl/>
          <w:lang w:eastAsia="en-GB" w:bidi="ar-JO"/>
        </w:rPr>
        <w:t xml:space="preserve"> </w:t>
      </w:r>
      <w:r w:rsidRPr="00444016">
        <w:rPr>
          <w:rtl/>
          <w:lang w:eastAsia="en-GB" w:bidi="ar-JO"/>
        </w:rPr>
        <w:t>الجمعيات</w:t>
      </w:r>
      <w:r>
        <w:rPr>
          <w:rtl/>
          <w:lang w:eastAsia="en-GB" w:bidi="ar-JO"/>
        </w:rPr>
        <w:t xml:space="preserve"> </w:t>
      </w:r>
      <w:r w:rsidRPr="00444016">
        <w:rPr>
          <w:rtl/>
          <w:lang w:eastAsia="en-GB" w:bidi="ar-JO"/>
        </w:rPr>
        <w:t>والنوادي،</w:t>
      </w:r>
      <w:r>
        <w:rPr>
          <w:rtl/>
          <w:lang w:eastAsia="en-GB" w:bidi="ar-JO"/>
        </w:rPr>
        <w:t xml:space="preserve"> </w:t>
      </w:r>
      <w:r w:rsidRPr="00444016">
        <w:rPr>
          <w:rtl/>
          <w:lang w:eastAsia="en-GB" w:bidi="ar-JO"/>
        </w:rPr>
        <w:t>وعقد</w:t>
      </w:r>
      <w:r>
        <w:rPr>
          <w:rtl/>
          <w:lang w:eastAsia="en-GB" w:bidi="ar-JO"/>
        </w:rPr>
        <w:t xml:space="preserve"> </w:t>
      </w:r>
      <w:r w:rsidRPr="00444016">
        <w:rPr>
          <w:rtl/>
          <w:lang w:eastAsia="en-GB" w:bidi="ar-JO"/>
        </w:rPr>
        <w:t>الاجتماعات</w:t>
      </w:r>
      <w:r>
        <w:rPr>
          <w:rtl/>
          <w:lang w:eastAsia="en-GB" w:bidi="ar-JO"/>
        </w:rPr>
        <w:t xml:space="preserve"> </w:t>
      </w:r>
      <w:r w:rsidRPr="00444016">
        <w:rPr>
          <w:rtl/>
          <w:lang w:eastAsia="en-GB" w:bidi="ar-JO"/>
        </w:rPr>
        <w:t>العامة</w:t>
      </w:r>
      <w:r w:rsidRPr="00444016">
        <w:rPr>
          <w:rFonts w:eastAsia="Calibri"/>
          <w:rtl/>
          <w:lang w:eastAsia="de-DE"/>
        </w:rPr>
        <w:t>،</w:t>
      </w:r>
      <w:r>
        <w:rPr>
          <w:rFonts w:eastAsia="Calibri"/>
          <w:rtl/>
          <w:lang w:eastAsia="de-DE"/>
        </w:rPr>
        <w:t xml:space="preserve"> </w:t>
      </w:r>
      <w:r w:rsidRPr="00444016">
        <w:rPr>
          <w:rFonts w:eastAsia="Calibri"/>
          <w:rtl/>
        </w:rPr>
        <w:t>إلا</w:t>
      </w:r>
      <w:r>
        <w:rPr>
          <w:rFonts w:eastAsia="Calibri"/>
          <w:rtl/>
        </w:rPr>
        <w:t xml:space="preserve"> </w:t>
      </w:r>
      <w:r w:rsidRPr="00444016">
        <w:rPr>
          <w:rFonts w:eastAsia="Calibri"/>
          <w:rtl/>
        </w:rPr>
        <w:t>أنه</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جمعيات</w:t>
      </w:r>
      <w:r>
        <w:rPr>
          <w:rFonts w:eastAsia="Calibri"/>
          <w:rtl/>
        </w:rPr>
        <w:t xml:space="preserve"> </w:t>
      </w:r>
      <w:r w:rsidRPr="00444016">
        <w:rPr>
          <w:rFonts w:eastAsia="Calibri"/>
          <w:rtl/>
        </w:rPr>
        <w:t>مٌشكّلة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أطفال</w:t>
      </w:r>
      <w:r>
        <w:rPr>
          <w:rFonts w:eastAsia="Calibri"/>
          <w:rtl/>
        </w:rPr>
        <w:t xml:space="preserve"> </w:t>
      </w:r>
      <w:r w:rsidRPr="00444016">
        <w:rPr>
          <w:rFonts w:eastAsia="Calibri"/>
          <w:rtl/>
        </w:rPr>
        <w:t>فقط،</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عدد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الجمعيات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تختص</w:t>
      </w:r>
      <w:r>
        <w:rPr>
          <w:rFonts w:eastAsia="Calibri"/>
          <w:rtl/>
        </w:rPr>
        <w:t xml:space="preserve"> </w:t>
      </w:r>
      <w:r w:rsidRPr="00444016">
        <w:rPr>
          <w:rFonts w:eastAsia="Calibri"/>
          <w:rtl/>
        </w:rPr>
        <w:t>بقطاع</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وبعضها</w:t>
      </w:r>
      <w:r>
        <w:rPr>
          <w:rFonts w:eastAsia="Calibri"/>
          <w:rtl/>
        </w:rPr>
        <w:t xml:space="preserve"> </w:t>
      </w:r>
      <w:r w:rsidRPr="00444016">
        <w:rPr>
          <w:rFonts w:eastAsia="Calibri"/>
          <w:rtl/>
        </w:rPr>
        <w:t>للأطفال</w:t>
      </w:r>
      <w:r>
        <w:rPr>
          <w:rFonts w:eastAsia="Calibri"/>
          <w:rtl/>
        </w:rPr>
        <w:t xml:space="preserve"> </w:t>
      </w:r>
      <w:r w:rsidRPr="00444016">
        <w:rPr>
          <w:rFonts w:eastAsia="Calibri"/>
          <w:rtl/>
        </w:rPr>
        <w:t>ذوي</w:t>
      </w:r>
      <w:r>
        <w:rPr>
          <w:rFonts w:eastAsia="Calibri"/>
          <w:rtl/>
        </w:rPr>
        <w:t xml:space="preserve"> </w:t>
      </w:r>
      <w:r w:rsidRPr="00444016">
        <w:rPr>
          <w:rFonts w:eastAsia="Calibri"/>
          <w:rtl/>
        </w:rPr>
        <w:t>الإعاقة،</w:t>
      </w:r>
      <w:r>
        <w:rPr>
          <w:rFonts w:eastAsia="Calibri"/>
          <w:rtl/>
        </w:rPr>
        <w:t xml:space="preserve"> </w:t>
      </w:r>
      <w:r w:rsidRPr="00444016">
        <w:rPr>
          <w:rFonts w:eastAsia="Calibri"/>
          <w:rtl/>
        </w:rPr>
        <w:t>واخرى</w:t>
      </w:r>
      <w:r>
        <w:rPr>
          <w:rFonts w:eastAsia="Calibri"/>
          <w:rtl/>
        </w:rPr>
        <w:t xml:space="preserve"> </w:t>
      </w:r>
      <w:r w:rsidRPr="00444016">
        <w:rPr>
          <w:rFonts w:eastAsia="Calibri"/>
          <w:rtl/>
        </w:rPr>
        <w:t>خدمات</w:t>
      </w:r>
      <w:r>
        <w:rPr>
          <w:rFonts w:eastAsia="Calibri"/>
          <w:rtl/>
        </w:rPr>
        <w:t xml:space="preserve"> </w:t>
      </w:r>
      <w:r w:rsidRPr="00444016">
        <w:rPr>
          <w:rFonts w:eastAsia="Calibri"/>
          <w:rtl/>
        </w:rPr>
        <w:t>تأهيل.</w:t>
      </w:r>
      <w:r>
        <w:rPr>
          <w:rFonts w:eastAsia="Calibri"/>
          <w:rtl/>
        </w:rPr>
        <w:t xml:space="preserve"> </w:t>
      </w:r>
      <w:r w:rsidRPr="00444016">
        <w:rPr>
          <w:rFonts w:eastAsia="Calibri"/>
          <w:rtl/>
        </w:rPr>
        <w:t>فيما</w:t>
      </w:r>
      <w:r>
        <w:rPr>
          <w:rFonts w:eastAsia="Calibri"/>
          <w:rtl/>
        </w:rPr>
        <w:t xml:space="preserve"> </w:t>
      </w:r>
      <w:r w:rsidRPr="00444016">
        <w:rPr>
          <w:rFonts w:eastAsia="Calibri"/>
          <w:rtl/>
        </w:rPr>
        <w:t>يتعلق</w:t>
      </w:r>
      <w:r>
        <w:rPr>
          <w:rFonts w:eastAsia="Calibri"/>
          <w:rtl/>
        </w:rPr>
        <w:t xml:space="preserve"> </w:t>
      </w:r>
      <w:r w:rsidRPr="00444016">
        <w:rPr>
          <w:rFonts w:eastAsia="Calibri"/>
          <w:rtl/>
        </w:rPr>
        <w:t>بالأجسام</w:t>
      </w:r>
      <w:r>
        <w:rPr>
          <w:rFonts w:eastAsia="Calibri"/>
          <w:rtl/>
        </w:rPr>
        <w:t xml:space="preserve"> </w:t>
      </w:r>
      <w:r w:rsidRPr="00444016">
        <w:rPr>
          <w:rFonts w:eastAsia="Calibri"/>
          <w:rtl/>
        </w:rPr>
        <w:t>المشكلة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أطفال،</w:t>
      </w:r>
      <w:r>
        <w:rPr>
          <w:rFonts w:eastAsia="Calibri"/>
          <w:rtl/>
        </w:rPr>
        <w:t xml:space="preserve"> </w:t>
      </w:r>
      <w:r w:rsidRPr="00444016">
        <w:rPr>
          <w:rFonts w:eastAsia="Calibri"/>
          <w:rtl/>
        </w:rPr>
        <w:t>فيوجد</w:t>
      </w:r>
      <w:r>
        <w:rPr>
          <w:rFonts w:eastAsia="Calibri"/>
          <w:rtl/>
        </w:rPr>
        <w:t xml:space="preserve"> </w:t>
      </w:r>
      <w:r w:rsidRPr="00444016">
        <w:rPr>
          <w:rFonts w:eastAsia="Calibri"/>
          <w:rtl/>
        </w:rPr>
        <w:t>(مجلس</w:t>
      </w:r>
      <w:r>
        <w:rPr>
          <w:rFonts w:eastAsia="Calibri"/>
          <w:rtl/>
        </w:rPr>
        <w:t xml:space="preserve"> </w:t>
      </w:r>
      <w:r w:rsidRPr="00444016">
        <w:rPr>
          <w:rFonts w:eastAsia="Calibri"/>
          <w:rtl/>
        </w:rPr>
        <w:t>أطفال</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تمت</w:t>
      </w:r>
      <w:r>
        <w:rPr>
          <w:rFonts w:eastAsia="Calibri"/>
          <w:rtl/>
        </w:rPr>
        <w:t xml:space="preserve"> </w:t>
      </w:r>
      <w:r w:rsidRPr="00444016">
        <w:rPr>
          <w:rFonts w:eastAsia="Calibri"/>
          <w:rtl/>
        </w:rPr>
        <w:t>الإشارة</w:t>
      </w:r>
      <w:r>
        <w:rPr>
          <w:rFonts w:eastAsia="Calibri"/>
          <w:rtl/>
        </w:rPr>
        <w:t xml:space="preserve"> </w:t>
      </w:r>
      <w:r w:rsidRPr="00444016">
        <w:rPr>
          <w:rFonts w:eastAsia="Calibri" w:hint="cs"/>
          <w:rtl/>
        </w:rPr>
        <w:t>إ</w:t>
      </w:r>
      <w:r w:rsidRPr="00444016">
        <w:rPr>
          <w:rFonts w:eastAsia="Calibri"/>
          <w:rtl/>
        </w:rPr>
        <w:t>ليه</w:t>
      </w:r>
      <w:r>
        <w:rPr>
          <w:rFonts w:eastAsia="Calibri"/>
          <w:rtl/>
        </w:rPr>
        <w:t xml:space="preserve"> </w:t>
      </w:r>
      <w:r w:rsidRPr="00444016">
        <w:rPr>
          <w:rFonts w:eastAsia="Calibri"/>
          <w:rtl/>
        </w:rPr>
        <w:t>مسبقاً.</w:t>
      </w:r>
    </w:p>
    <w:p w:rsidR="0079614C" w:rsidRPr="00444016" w:rsidRDefault="0079614C" w:rsidP="0079614C">
      <w:pPr>
        <w:pStyle w:val="SingleTxtGA"/>
        <w:spacing w:after="100" w:line="372" w:lineRule="exact"/>
        <w:rPr>
          <w:rFonts w:eastAsia="Calibri"/>
          <w:rtl/>
        </w:rPr>
      </w:pPr>
      <w:r w:rsidRPr="0044758E">
        <w:rPr>
          <w:rFonts w:eastAsiaTheme="minorHAnsi"/>
          <w:rtl/>
        </w:rPr>
        <w:t>168-</w:t>
      </w:r>
      <w:r w:rsidRPr="0044758E">
        <w:rPr>
          <w:rFonts w:eastAsiaTheme="minorHAnsi"/>
          <w:rtl/>
        </w:rPr>
        <w:tab/>
      </w:r>
      <w:r w:rsidRPr="00444016">
        <w:rPr>
          <w:rFonts w:eastAsia="Calibri" w:hint="cs"/>
          <w:rtl/>
          <w:lang w:eastAsia="de-DE"/>
        </w:rPr>
        <w:t>في</w:t>
      </w:r>
      <w:r>
        <w:rPr>
          <w:rFonts w:eastAsia="Calibri" w:hint="cs"/>
          <w:rtl/>
          <w:lang w:eastAsia="de-DE"/>
        </w:rPr>
        <w:t xml:space="preserve"> </w:t>
      </w:r>
      <w:r w:rsidRPr="00444016">
        <w:rPr>
          <w:rFonts w:eastAsia="Calibri" w:hint="cs"/>
          <w:rtl/>
          <w:lang w:eastAsia="de-DE"/>
        </w:rPr>
        <w:t>إ</w:t>
      </w:r>
      <w:r w:rsidRPr="00444016">
        <w:rPr>
          <w:rFonts w:eastAsia="Calibri"/>
          <w:rtl/>
          <w:lang w:eastAsia="de-DE"/>
        </w:rPr>
        <w:t>طار</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التربية</w:t>
      </w:r>
      <w:r>
        <w:rPr>
          <w:rFonts w:eastAsia="Calibri"/>
          <w:rtl/>
          <w:lang w:eastAsia="de-DE"/>
        </w:rPr>
        <w:t xml:space="preserve"> </w:t>
      </w:r>
      <w:r w:rsidRPr="00444016">
        <w:rPr>
          <w:rFonts w:eastAsia="Calibri"/>
          <w:rtl/>
          <w:lang w:eastAsia="de-DE"/>
        </w:rPr>
        <w:t>والتعليم،</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تشكيل</w:t>
      </w:r>
      <w:r>
        <w:rPr>
          <w:rFonts w:eastAsia="Calibri"/>
          <w:rtl/>
          <w:lang w:eastAsia="de-DE"/>
        </w:rPr>
        <w:t xml:space="preserve"> </w:t>
      </w:r>
      <w:r w:rsidRPr="00444016">
        <w:rPr>
          <w:rFonts w:eastAsia="Calibri"/>
          <w:rtl/>
          <w:lang w:eastAsia="de-DE"/>
        </w:rPr>
        <w:t>(برلمان</w:t>
      </w:r>
      <w:r>
        <w:rPr>
          <w:rFonts w:eastAsia="Calibri"/>
          <w:rtl/>
          <w:lang w:eastAsia="de-DE"/>
        </w:rPr>
        <w:t xml:space="preserve"> </w:t>
      </w:r>
      <w:r w:rsidRPr="00444016">
        <w:rPr>
          <w:rFonts w:eastAsia="Calibri"/>
          <w:rtl/>
          <w:lang w:eastAsia="de-DE"/>
        </w:rPr>
        <w:t>طلابي)،</w:t>
      </w:r>
      <w:r>
        <w:rPr>
          <w:rFonts w:eastAsia="Calibri"/>
          <w:rtl/>
          <w:lang w:eastAsia="de-DE"/>
        </w:rPr>
        <w:t xml:space="preserve"> </w:t>
      </w:r>
      <w:r w:rsidRPr="00444016">
        <w:rPr>
          <w:rFonts w:eastAsia="Calibri"/>
          <w:rtl/>
          <w:lang w:eastAsia="de-DE"/>
        </w:rPr>
        <w:t>والذي</w:t>
      </w:r>
      <w:r>
        <w:rPr>
          <w:rFonts w:eastAsia="Calibri"/>
          <w:rtl/>
          <w:lang w:eastAsia="de-DE"/>
        </w:rPr>
        <w:t xml:space="preserve"> </w:t>
      </w:r>
      <w:r w:rsidRPr="00444016">
        <w:rPr>
          <w:rFonts w:eastAsia="Calibri"/>
          <w:rtl/>
          <w:lang w:eastAsia="de-DE"/>
        </w:rPr>
        <w:t>بدأت</w:t>
      </w:r>
      <w:r>
        <w:rPr>
          <w:rFonts w:eastAsia="Calibri"/>
          <w:rtl/>
        </w:rPr>
        <w:t xml:space="preserve"> </w:t>
      </w:r>
      <w:r w:rsidRPr="00444016">
        <w:rPr>
          <w:rFonts w:eastAsia="Calibri"/>
          <w:rtl/>
        </w:rPr>
        <w:t>فكرته</w:t>
      </w:r>
      <w:r>
        <w:rPr>
          <w:rFonts w:eastAsia="Calibri"/>
          <w:rtl/>
        </w:rPr>
        <w:t xml:space="preserve"> </w:t>
      </w:r>
      <w:r w:rsidRPr="00444016">
        <w:rPr>
          <w:rFonts w:eastAsia="Calibri"/>
          <w:rtl/>
        </w:rPr>
        <w:t>عام</w:t>
      </w:r>
      <w:r>
        <w:rPr>
          <w:rFonts w:eastAsia="Calibri" w:hint="cs"/>
          <w:rtl/>
        </w:rPr>
        <w:t> </w:t>
      </w:r>
      <w:r w:rsidRPr="00444016">
        <w:rPr>
          <w:rFonts w:eastAsia="Calibri"/>
          <w:rtl/>
        </w:rPr>
        <w:t>2002</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بدعم</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مؤسسة</w:t>
      </w:r>
      <w:r>
        <w:rPr>
          <w:rFonts w:eastAsia="Calibri"/>
          <w:rtl/>
        </w:rPr>
        <w:t xml:space="preserve"> </w:t>
      </w:r>
      <w:r w:rsidRPr="00444016">
        <w:rPr>
          <w:rFonts w:eastAsia="Calibri"/>
          <w:rtl/>
        </w:rPr>
        <w:t>الرؤيا</w:t>
      </w:r>
      <w:r>
        <w:rPr>
          <w:rFonts w:eastAsia="Calibri"/>
          <w:rtl/>
        </w:rPr>
        <w:t xml:space="preserve"> </w:t>
      </w:r>
      <w:r w:rsidRPr="00444016">
        <w:rPr>
          <w:rFonts w:eastAsia="Calibri"/>
          <w:rtl/>
        </w:rPr>
        <w:t>العالمية،</w:t>
      </w:r>
      <w:r>
        <w:rPr>
          <w:rFonts w:eastAsia="Calibri"/>
          <w:rtl/>
        </w:rPr>
        <w:t xml:space="preserve"> </w:t>
      </w:r>
      <w:r w:rsidRPr="00444016">
        <w:rPr>
          <w:rFonts w:eastAsia="Calibri"/>
          <w:rtl/>
        </w:rPr>
        <w:t>ويوجد</w:t>
      </w:r>
      <w:r>
        <w:rPr>
          <w:rFonts w:eastAsia="Calibri"/>
          <w:rtl/>
        </w:rPr>
        <w:t xml:space="preserve"> </w:t>
      </w:r>
      <w:r w:rsidRPr="00444016">
        <w:rPr>
          <w:rFonts w:eastAsia="Calibri"/>
          <w:rtl/>
        </w:rPr>
        <w:t>تقريباً</w:t>
      </w:r>
      <w:r>
        <w:rPr>
          <w:rFonts w:eastAsia="Calibri"/>
          <w:rtl/>
        </w:rPr>
        <w:t xml:space="preserve"> </w:t>
      </w:r>
      <w:r w:rsidRPr="00444016">
        <w:rPr>
          <w:rFonts w:eastAsia="Calibri"/>
          <w:b/>
          <w:bCs/>
          <w:rtl/>
        </w:rPr>
        <w:t>50</w:t>
      </w:r>
      <w:r>
        <w:rPr>
          <w:rFonts w:eastAsia="Calibri"/>
          <w:rtl/>
        </w:rPr>
        <w:t xml:space="preserve"> </w:t>
      </w:r>
      <w:r w:rsidRPr="00444016">
        <w:rPr>
          <w:rFonts w:eastAsia="Calibri"/>
          <w:rtl/>
        </w:rPr>
        <w:t>برلمان</w:t>
      </w:r>
      <w:r>
        <w:rPr>
          <w:rFonts w:eastAsia="Calibri"/>
          <w:rtl/>
        </w:rPr>
        <w:t xml:space="preserve"> </w:t>
      </w:r>
      <w:r w:rsidRPr="00444016">
        <w:rPr>
          <w:rFonts w:eastAsia="Calibri"/>
          <w:rtl/>
        </w:rPr>
        <w:t>طلابي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يحدد</w:t>
      </w:r>
      <w:r>
        <w:rPr>
          <w:rFonts w:eastAsia="Calibri"/>
          <w:rtl/>
        </w:rPr>
        <w:t xml:space="preserve"> </w:t>
      </w:r>
      <w:r w:rsidRPr="00444016">
        <w:rPr>
          <w:rFonts w:eastAsia="Calibri"/>
          <w:rtl/>
        </w:rPr>
        <w:t>تشكيله</w:t>
      </w:r>
      <w:r>
        <w:rPr>
          <w:rFonts w:eastAsia="Calibri"/>
          <w:rtl/>
        </w:rPr>
        <w:t xml:space="preserve"> </w:t>
      </w:r>
      <w:r w:rsidRPr="00444016">
        <w:rPr>
          <w:rFonts w:eastAsia="Calibri"/>
          <w:rtl/>
        </w:rPr>
        <w:t>وإجراء</w:t>
      </w:r>
      <w:r>
        <w:rPr>
          <w:rFonts w:eastAsia="Calibri"/>
          <w:rtl/>
        </w:rPr>
        <w:t xml:space="preserve"> </w:t>
      </w:r>
      <w:r w:rsidRPr="00444016">
        <w:rPr>
          <w:rFonts w:eastAsia="Calibri"/>
          <w:rtl/>
        </w:rPr>
        <w:t>الانتخابات</w:t>
      </w:r>
      <w:r>
        <w:rPr>
          <w:rFonts w:eastAsia="Calibri"/>
          <w:rtl/>
        </w:rPr>
        <w:t xml:space="preserve"> </w:t>
      </w:r>
      <w:r w:rsidRPr="00444016">
        <w:rPr>
          <w:rFonts w:eastAsia="Calibri"/>
          <w:rtl/>
        </w:rPr>
        <w:t>بالتعاون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المرشد</w:t>
      </w:r>
      <w:r>
        <w:rPr>
          <w:rFonts w:eastAsia="Calibri"/>
          <w:rtl/>
        </w:rPr>
        <w:t xml:space="preserve"> </w:t>
      </w:r>
      <w:r w:rsidRPr="00444016">
        <w:rPr>
          <w:rFonts w:eastAsia="Calibri"/>
          <w:rtl/>
        </w:rPr>
        <w:t>التربوي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المدرسة،</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داخلي</w:t>
      </w:r>
      <w:r>
        <w:rPr>
          <w:rFonts w:eastAsia="Calibri"/>
          <w:rtl/>
        </w:rPr>
        <w:t xml:space="preserve"> </w:t>
      </w:r>
      <w:r w:rsidRPr="00444016">
        <w:rPr>
          <w:rFonts w:eastAsia="Calibri"/>
          <w:rtl/>
        </w:rPr>
        <w:t>ودليل</w:t>
      </w:r>
      <w:r>
        <w:rPr>
          <w:rFonts w:eastAsia="Calibri"/>
          <w:rtl/>
        </w:rPr>
        <w:t xml:space="preserve"> </w:t>
      </w:r>
      <w:r w:rsidRPr="00444016">
        <w:rPr>
          <w:rFonts w:eastAsia="Calibri"/>
          <w:rtl/>
        </w:rPr>
        <w:t>لهذا</w:t>
      </w:r>
      <w:r>
        <w:rPr>
          <w:rFonts w:eastAsia="Calibri"/>
          <w:rtl/>
        </w:rPr>
        <w:t xml:space="preserve"> </w:t>
      </w:r>
      <w:r w:rsidRPr="00444016">
        <w:rPr>
          <w:rFonts w:eastAsia="Calibri"/>
          <w:rtl/>
        </w:rPr>
        <w:t>البرلمان،</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يهدف</w:t>
      </w:r>
      <w:r>
        <w:rPr>
          <w:rFonts w:eastAsia="Calibri"/>
          <w:rtl/>
        </w:rPr>
        <w:t xml:space="preserve"> </w:t>
      </w:r>
      <w:r w:rsidRPr="00444016">
        <w:rPr>
          <w:rFonts w:eastAsia="Calibri"/>
          <w:rtl/>
        </w:rPr>
        <w:t>وجوده</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معالجة</w:t>
      </w:r>
      <w:r>
        <w:rPr>
          <w:rFonts w:eastAsia="Calibri"/>
          <w:rtl/>
        </w:rPr>
        <w:t xml:space="preserve"> </w:t>
      </w:r>
      <w:r w:rsidRPr="00444016">
        <w:rPr>
          <w:rFonts w:eastAsia="Calibri"/>
          <w:rtl/>
        </w:rPr>
        <w:t>المشاكل</w:t>
      </w:r>
      <w:r>
        <w:rPr>
          <w:rFonts w:eastAsia="Calibri"/>
          <w:rtl/>
        </w:rPr>
        <w:t xml:space="preserve"> </w:t>
      </w:r>
      <w:r w:rsidRPr="00444016">
        <w:rPr>
          <w:rFonts w:eastAsia="Calibri"/>
          <w:rtl/>
        </w:rPr>
        <w:t>السلوكية</w:t>
      </w:r>
      <w:r>
        <w:rPr>
          <w:rFonts w:eastAsia="Calibri"/>
          <w:rtl/>
        </w:rPr>
        <w:t xml:space="preserve"> </w:t>
      </w:r>
      <w:r w:rsidRPr="00444016">
        <w:rPr>
          <w:rFonts w:eastAsia="Calibri"/>
          <w:rtl/>
        </w:rPr>
        <w:t>ومشاكل</w:t>
      </w:r>
      <w:r>
        <w:rPr>
          <w:rFonts w:eastAsia="Calibri"/>
          <w:rtl/>
        </w:rPr>
        <w:t xml:space="preserve"> </w:t>
      </w:r>
      <w:r w:rsidRPr="00444016">
        <w:rPr>
          <w:rFonts w:eastAsia="Calibri"/>
          <w:rtl/>
        </w:rPr>
        <w:t>العنف</w:t>
      </w:r>
      <w:r>
        <w:rPr>
          <w:rFonts w:eastAsia="Calibri"/>
          <w:rtl/>
        </w:rPr>
        <w:t xml:space="preserve"> </w:t>
      </w:r>
      <w:r w:rsidRPr="00444016">
        <w:rPr>
          <w:rFonts w:eastAsia="Calibri"/>
          <w:rtl/>
        </w:rPr>
        <w:t>وبناء</w:t>
      </w:r>
      <w:r>
        <w:rPr>
          <w:rFonts w:eastAsia="Calibri"/>
          <w:rtl/>
        </w:rPr>
        <w:t xml:space="preserve"> </w:t>
      </w:r>
      <w:r w:rsidRPr="00444016">
        <w:rPr>
          <w:rFonts w:eastAsia="Calibri"/>
          <w:rtl/>
        </w:rPr>
        <w:t>شخصية</w:t>
      </w:r>
      <w:r>
        <w:rPr>
          <w:rFonts w:eastAsia="Calibri"/>
          <w:rtl/>
        </w:rPr>
        <w:t xml:space="preserve"> </w:t>
      </w:r>
      <w:r w:rsidRPr="00444016">
        <w:rPr>
          <w:rFonts w:eastAsia="Calibri"/>
          <w:rtl/>
        </w:rPr>
        <w:t>الطالب،</w:t>
      </w:r>
      <w:r>
        <w:rPr>
          <w:rFonts w:eastAsia="Calibri"/>
          <w:rtl/>
        </w:rPr>
        <w:t xml:space="preserve"> </w:t>
      </w:r>
      <w:r w:rsidRPr="00444016">
        <w:rPr>
          <w:rFonts w:eastAsia="Calibri"/>
          <w:rtl/>
        </w:rPr>
        <w:t>إضافة</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تعزيز</w:t>
      </w:r>
      <w:r>
        <w:rPr>
          <w:rFonts w:eastAsia="Calibri"/>
          <w:rtl/>
        </w:rPr>
        <w:t xml:space="preserve"> </w:t>
      </w:r>
      <w:r w:rsidRPr="00444016">
        <w:rPr>
          <w:rFonts w:eastAsia="Calibri"/>
          <w:rtl/>
        </w:rPr>
        <w:t>التواصل</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التدريسية</w:t>
      </w:r>
      <w:r>
        <w:rPr>
          <w:rFonts w:eastAsia="Calibri"/>
          <w:rtl/>
        </w:rPr>
        <w:t xml:space="preserve"> </w:t>
      </w:r>
      <w:r w:rsidRPr="00444016">
        <w:rPr>
          <w:rFonts w:eastAsia="Calibri"/>
          <w:rtl/>
        </w:rPr>
        <w:t>والطلاب</w:t>
      </w:r>
      <w:r>
        <w:rPr>
          <w:rFonts w:eastAsia="Calibri"/>
          <w:rtl/>
        </w:rPr>
        <w:t xml:space="preserve"> </w:t>
      </w:r>
      <w:r w:rsidRPr="00444016">
        <w:rPr>
          <w:rFonts w:eastAsia="Calibri"/>
          <w:rtl/>
        </w:rPr>
        <w:t>وتعزيز</w:t>
      </w:r>
      <w:r>
        <w:rPr>
          <w:rFonts w:eastAsia="Calibri"/>
          <w:rtl/>
        </w:rPr>
        <w:t xml:space="preserve"> </w:t>
      </w:r>
      <w:r w:rsidRPr="00444016">
        <w:rPr>
          <w:rFonts w:eastAsia="Calibri"/>
          <w:rtl/>
        </w:rPr>
        <w:t>مشاركة</w:t>
      </w:r>
      <w:r>
        <w:rPr>
          <w:rFonts w:eastAsia="Calibri"/>
          <w:rtl/>
        </w:rPr>
        <w:t xml:space="preserve"> </w:t>
      </w:r>
      <w:r w:rsidRPr="00444016">
        <w:rPr>
          <w:rFonts w:eastAsia="Calibri"/>
          <w:rtl/>
        </w:rPr>
        <w:t>الطلاب</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المواضيع</w:t>
      </w:r>
      <w:r>
        <w:rPr>
          <w:rFonts w:eastAsia="Calibri"/>
          <w:rtl/>
        </w:rPr>
        <w:t xml:space="preserve"> </w:t>
      </w:r>
      <w:r w:rsidRPr="00444016">
        <w:rPr>
          <w:rFonts w:eastAsia="Calibri"/>
          <w:rtl/>
        </w:rPr>
        <w:t>التربوية.</w:t>
      </w:r>
    </w:p>
    <w:p w:rsidR="0079614C" w:rsidRPr="00444016" w:rsidRDefault="0079614C" w:rsidP="0079614C">
      <w:pPr>
        <w:pStyle w:val="H23GA"/>
        <w:rPr>
          <w:rFonts w:eastAsia="Calibri"/>
        </w:rPr>
      </w:pPr>
      <w:r>
        <w:rPr>
          <w:rFonts w:ascii="Symbol" w:eastAsia="Calibri" w:hAnsi="Symbol"/>
          <w:rtl/>
        </w:rPr>
        <w:tab/>
      </w:r>
      <w:r w:rsidRPr="00444016">
        <w:rPr>
          <w:rFonts w:ascii="Symbol" w:eastAsia="Calibri" w:hAnsi="Symbol"/>
        </w:rPr>
        <w:tab/>
      </w:r>
      <w:r w:rsidRPr="00444016">
        <w:rPr>
          <w:rFonts w:eastAsia="Calibri"/>
          <w:rtl/>
          <w:lang w:bidi="ar-JO"/>
        </w:rPr>
        <w:t>حماية</w:t>
      </w:r>
      <w:r>
        <w:rPr>
          <w:rFonts w:eastAsia="Calibri"/>
          <w:rtl/>
          <w:lang w:bidi="ar-JO"/>
        </w:rPr>
        <w:t xml:space="preserve"> </w:t>
      </w:r>
      <w:r w:rsidRPr="00444016">
        <w:rPr>
          <w:rFonts w:eastAsia="Calibri"/>
          <w:rtl/>
          <w:lang w:bidi="ar-JO"/>
        </w:rPr>
        <w:t>الخصوصية</w:t>
      </w:r>
      <w:r>
        <w:rPr>
          <w:rFonts w:eastAsia="Calibri"/>
          <w:rtl/>
          <w:lang w:bidi="ar-JO"/>
        </w:rPr>
        <w:t xml:space="preserve"> </w:t>
      </w:r>
      <w:r w:rsidRPr="00444016">
        <w:rPr>
          <w:rFonts w:eastAsia="Calibri"/>
          <w:rtl/>
          <w:lang w:bidi="ar-JO"/>
        </w:rPr>
        <w:t>(المادة</w:t>
      </w:r>
      <w:r>
        <w:rPr>
          <w:rFonts w:eastAsia="Calibri"/>
          <w:rtl/>
          <w:lang w:bidi="ar-JO"/>
        </w:rPr>
        <w:t xml:space="preserve"> </w:t>
      </w:r>
      <w:r w:rsidRPr="00444016">
        <w:rPr>
          <w:rFonts w:eastAsia="Calibri"/>
          <w:rtl/>
          <w:lang w:bidi="ar-JO"/>
        </w:rPr>
        <w:t>16)</w:t>
      </w:r>
    </w:p>
    <w:p w:rsidR="0079614C" w:rsidRPr="008A6ADA" w:rsidRDefault="0079614C" w:rsidP="0079614C">
      <w:pPr>
        <w:pStyle w:val="SingleTxtGA"/>
        <w:spacing w:after="100"/>
        <w:rPr>
          <w:rFonts w:eastAsia="Calibri"/>
          <w:spacing w:val="-4"/>
        </w:rPr>
      </w:pPr>
      <w:r w:rsidRPr="008A6ADA">
        <w:rPr>
          <w:rFonts w:eastAsiaTheme="minorHAnsi"/>
          <w:spacing w:val="-4"/>
          <w:rtl/>
        </w:rPr>
        <w:t>169-</w:t>
      </w:r>
      <w:r w:rsidRPr="008A6ADA">
        <w:rPr>
          <w:rFonts w:eastAsiaTheme="minorHAnsi"/>
          <w:spacing w:val="-4"/>
          <w:rtl/>
        </w:rPr>
        <w:tab/>
      </w:r>
      <w:r w:rsidRPr="008A6ADA">
        <w:rPr>
          <w:rFonts w:eastAsia="Calibri"/>
          <w:spacing w:val="-4"/>
          <w:rtl/>
          <w:lang w:eastAsia="de-DE" w:bidi="ar-JO"/>
        </w:rPr>
        <w:t>ينص القانون الأساسي على ضرورة إيلاء الاهمية اللازمة لخصوصية الفرد، كما يؤكد قانون الطفل الفلسطيني على احترام خصوصية الطفل مع مراعاة حقوق وواجبات الوالدين والاوصياء.</w:t>
      </w:r>
      <w:r>
        <w:rPr>
          <w:rFonts w:eastAsia="Calibri" w:hint="cs"/>
          <w:spacing w:val="-4"/>
          <w:vertAlign w:val="superscript"/>
          <w:rtl/>
          <w:lang w:eastAsia="de-DE" w:bidi="ar-JO"/>
        </w:rPr>
        <w:t>(</w:t>
      </w:r>
      <w:r w:rsidRPr="008A6ADA">
        <w:rPr>
          <w:rFonts w:eastAsia="Calibri"/>
          <w:spacing w:val="-4"/>
          <w:vertAlign w:val="superscript"/>
          <w:rtl/>
          <w:lang w:eastAsia="de-DE" w:bidi="ar-JO"/>
        </w:rPr>
        <w:t>41</w:t>
      </w:r>
      <w:r>
        <w:rPr>
          <w:rFonts w:eastAsia="Calibri" w:hint="cs"/>
          <w:spacing w:val="-4"/>
          <w:vertAlign w:val="superscript"/>
          <w:rtl/>
          <w:lang w:eastAsia="de-DE" w:bidi="ar-JO"/>
        </w:rPr>
        <w:t>)</w:t>
      </w:r>
    </w:p>
    <w:p w:rsidR="0079614C" w:rsidRPr="00444016" w:rsidRDefault="0079614C" w:rsidP="0079614C">
      <w:pPr>
        <w:pStyle w:val="SingleTxtGA"/>
        <w:spacing w:after="100"/>
        <w:rPr>
          <w:rFonts w:eastAsia="Calibri"/>
        </w:rPr>
      </w:pPr>
      <w:r w:rsidRPr="0044758E">
        <w:rPr>
          <w:rFonts w:eastAsiaTheme="minorHAnsi"/>
          <w:rtl/>
        </w:rPr>
        <w:t>170-</w:t>
      </w:r>
      <w:r w:rsidRPr="0044758E">
        <w:rPr>
          <w:rFonts w:eastAsiaTheme="minorHAnsi"/>
          <w:rtl/>
        </w:rPr>
        <w:tab/>
      </w:r>
      <w:r w:rsidRPr="00444016">
        <w:rPr>
          <w:rFonts w:eastAsia="Calibri"/>
          <w:rtl/>
          <w:lang w:bidi="ar-JO"/>
        </w:rPr>
        <w:t>فيما</w:t>
      </w:r>
      <w:r>
        <w:rPr>
          <w:rFonts w:eastAsia="Calibri"/>
          <w:rtl/>
          <w:lang w:bidi="ar-JO"/>
        </w:rPr>
        <w:t xml:space="preserve"> </w:t>
      </w:r>
      <w:r w:rsidRPr="00444016">
        <w:rPr>
          <w:rFonts w:eastAsia="Calibri"/>
          <w:rtl/>
          <w:lang w:bidi="ar-JO"/>
        </w:rPr>
        <w:t>يتعلق</w:t>
      </w:r>
      <w:r>
        <w:rPr>
          <w:rFonts w:eastAsia="Calibri"/>
          <w:rtl/>
          <w:lang w:bidi="ar-JO"/>
        </w:rPr>
        <w:t xml:space="preserve"> </w:t>
      </w:r>
      <w:r w:rsidRPr="00444016">
        <w:rPr>
          <w:rFonts w:eastAsia="Calibri"/>
          <w:rtl/>
          <w:lang w:bidi="ar-JO"/>
        </w:rPr>
        <w:t>باحترام</w:t>
      </w:r>
      <w:r>
        <w:rPr>
          <w:rFonts w:eastAsia="Calibri"/>
          <w:rtl/>
          <w:lang w:bidi="ar-JO"/>
        </w:rPr>
        <w:t xml:space="preserve"> </w:t>
      </w:r>
      <w:r w:rsidRPr="00444016">
        <w:rPr>
          <w:rFonts w:eastAsia="Calibri"/>
          <w:rtl/>
          <w:lang w:bidi="ar-JO"/>
        </w:rPr>
        <w:t>خصوصية</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الإجراءات؛</w:t>
      </w:r>
      <w:r>
        <w:rPr>
          <w:rFonts w:eastAsia="Calibri"/>
          <w:rtl/>
          <w:lang w:bidi="ar-JO"/>
        </w:rPr>
        <w:t xml:space="preserve"> </w:t>
      </w:r>
      <w:r w:rsidRPr="00444016">
        <w:rPr>
          <w:rFonts w:eastAsia="Calibri"/>
          <w:rtl/>
          <w:lang w:bidi="ar-JO"/>
        </w:rPr>
        <w:t>اذا</w:t>
      </w:r>
      <w:r>
        <w:rPr>
          <w:rFonts w:eastAsia="Calibri"/>
          <w:rtl/>
          <w:lang w:bidi="ar-JO"/>
        </w:rPr>
        <w:t xml:space="preserve"> </w:t>
      </w:r>
      <w:r w:rsidRPr="00444016">
        <w:rPr>
          <w:rFonts w:eastAsia="Calibri"/>
          <w:rtl/>
          <w:lang w:bidi="ar-JO"/>
        </w:rPr>
        <w:t>كان</w:t>
      </w:r>
      <w:r>
        <w:rPr>
          <w:rFonts w:eastAsia="Calibri"/>
          <w:rtl/>
          <w:lang w:bidi="ar-JO"/>
        </w:rPr>
        <w:t xml:space="preserve"> </w:t>
      </w:r>
      <w:r w:rsidRPr="00444016">
        <w:rPr>
          <w:rFonts w:eastAsia="Calibri"/>
          <w:rtl/>
          <w:lang w:bidi="ar-JO"/>
        </w:rPr>
        <w:t>يمثل</w:t>
      </w:r>
      <w:r>
        <w:rPr>
          <w:rFonts w:eastAsia="Calibri"/>
          <w:rtl/>
          <w:lang w:bidi="ar-JO"/>
        </w:rPr>
        <w:t xml:space="preserve"> </w:t>
      </w:r>
      <w:r w:rsidRPr="00444016">
        <w:rPr>
          <w:rFonts w:eastAsia="Calibri"/>
          <w:rtl/>
          <w:lang w:bidi="ar-JO"/>
        </w:rPr>
        <w:t>امام</w:t>
      </w:r>
      <w:r>
        <w:rPr>
          <w:rFonts w:eastAsia="Calibri"/>
          <w:rtl/>
          <w:lang w:bidi="ar-JO"/>
        </w:rPr>
        <w:t xml:space="preserve"> </w:t>
      </w:r>
      <w:r w:rsidRPr="00444016">
        <w:rPr>
          <w:rFonts w:eastAsia="Calibri"/>
          <w:rtl/>
          <w:lang w:bidi="ar-JO"/>
        </w:rPr>
        <w:t>القضاء؛</w:t>
      </w:r>
      <w:r>
        <w:rPr>
          <w:rFonts w:eastAsia="Calibri"/>
          <w:rtl/>
          <w:lang w:bidi="ar-JO"/>
        </w:rPr>
        <w:t xml:space="preserve"> </w:t>
      </w:r>
      <w:r w:rsidRPr="00444016">
        <w:rPr>
          <w:rFonts w:eastAsia="Calibri"/>
          <w:rtl/>
          <w:lang w:bidi="ar-JO"/>
        </w:rPr>
        <w:t>تكون</w:t>
      </w:r>
      <w:r>
        <w:rPr>
          <w:rFonts w:eastAsia="Calibri"/>
          <w:rtl/>
          <w:lang w:bidi="ar-JO"/>
        </w:rPr>
        <w:t xml:space="preserve"> </w:t>
      </w:r>
      <w:r w:rsidRPr="00444016">
        <w:rPr>
          <w:rFonts w:eastAsia="Calibri"/>
          <w:rtl/>
          <w:lang w:bidi="ar-JO"/>
        </w:rPr>
        <w:t>معظم</w:t>
      </w:r>
      <w:r>
        <w:rPr>
          <w:rFonts w:eastAsia="Calibri"/>
          <w:rtl/>
          <w:lang w:bidi="ar-JO"/>
        </w:rPr>
        <w:t xml:space="preserve"> </w:t>
      </w:r>
      <w:r w:rsidRPr="00444016">
        <w:rPr>
          <w:rFonts w:eastAsia="Calibri"/>
          <w:rtl/>
          <w:lang w:bidi="ar-JO"/>
        </w:rPr>
        <w:t>الجلسات</w:t>
      </w:r>
      <w:r>
        <w:rPr>
          <w:rFonts w:eastAsia="Calibri"/>
          <w:rtl/>
          <w:lang w:bidi="ar-JO"/>
        </w:rPr>
        <w:t xml:space="preserve"> </w:t>
      </w:r>
      <w:r w:rsidRPr="00444016">
        <w:rPr>
          <w:rFonts w:eastAsia="Calibri"/>
          <w:rtl/>
          <w:lang w:bidi="ar-JO"/>
        </w:rPr>
        <w:t>سرية</w:t>
      </w:r>
      <w:r>
        <w:rPr>
          <w:rFonts w:eastAsia="Calibri"/>
          <w:rtl/>
          <w:lang w:bidi="ar-JO"/>
        </w:rPr>
        <w:t xml:space="preserve"> </w:t>
      </w:r>
      <w:r w:rsidRPr="00444016">
        <w:rPr>
          <w:rFonts w:eastAsia="Calibri"/>
          <w:rtl/>
          <w:lang w:bidi="ar-JO"/>
        </w:rPr>
        <w:t>بناءً</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طلب</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ينوب</w:t>
      </w:r>
      <w:r>
        <w:rPr>
          <w:rFonts w:eastAsia="Calibri"/>
          <w:rtl/>
          <w:lang w:bidi="ar-JO"/>
        </w:rPr>
        <w:t xml:space="preserve"> </w:t>
      </w:r>
      <w:r w:rsidRPr="00444016">
        <w:rPr>
          <w:rFonts w:eastAsia="Calibri"/>
          <w:rtl/>
          <w:lang w:bidi="ar-JO"/>
        </w:rPr>
        <w:t>عنه</w:t>
      </w:r>
      <w:r>
        <w:rPr>
          <w:rFonts w:eastAsia="Calibri"/>
          <w:rtl/>
          <w:lang w:bidi="ar-JO"/>
        </w:rPr>
        <w:t xml:space="preserve"> </w:t>
      </w:r>
      <w:r w:rsidRPr="00444016">
        <w:rPr>
          <w:rFonts w:eastAsia="Calibri"/>
          <w:rtl/>
          <w:lang w:bidi="ar-JO"/>
        </w:rPr>
        <w:t>قانوناً</w:t>
      </w:r>
      <w:r>
        <w:rPr>
          <w:rFonts w:eastAsia="Calibri"/>
          <w:rtl/>
          <w:lang w:bidi="ar-JO"/>
        </w:rPr>
        <w:t xml:space="preserve"> </w:t>
      </w:r>
      <w:r w:rsidRPr="00444016">
        <w:rPr>
          <w:rFonts w:eastAsia="Calibri"/>
          <w:rtl/>
          <w:lang w:bidi="ar-JO"/>
        </w:rPr>
        <w:t>او</w:t>
      </w:r>
      <w:r>
        <w:rPr>
          <w:rFonts w:eastAsia="Calibri"/>
          <w:rtl/>
          <w:lang w:bidi="ar-JO"/>
        </w:rPr>
        <w:t xml:space="preserve"> </w:t>
      </w:r>
      <w:r w:rsidRPr="00444016">
        <w:rPr>
          <w:rFonts w:eastAsia="Calibri"/>
          <w:rtl/>
          <w:lang w:bidi="ar-JO"/>
        </w:rPr>
        <w:t>بناءً</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ما</w:t>
      </w:r>
      <w:r>
        <w:rPr>
          <w:rFonts w:eastAsia="Calibri"/>
          <w:rtl/>
          <w:lang w:bidi="ar-JO"/>
        </w:rPr>
        <w:t xml:space="preserve"> </w:t>
      </w:r>
      <w:r w:rsidRPr="00444016">
        <w:rPr>
          <w:rFonts w:eastAsia="Calibri"/>
          <w:rtl/>
          <w:lang w:bidi="ar-JO"/>
        </w:rPr>
        <w:t>يراه</w:t>
      </w:r>
      <w:r>
        <w:rPr>
          <w:rFonts w:eastAsia="Calibri"/>
          <w:rtl/>
          <w:lang w:bidi="ar-JO"/>
        </w:rPr>
        <w:t xml:space="preserve"> </w:t>
      </w:r>
      <w:r w:rsidRPr="00444016">
        <w:rPr>
          <w:rFonts w:eastAsia="Calibri"/>
          <w:rtl/>
          <w:lang w:bidi="ar-JO"/>
        </w:rPr>
        <w:t>القاضي</w:t>
      </w:r>
      <w:r>
        <w:rPr>
          <w:rFonts w:eastAsia="Calibri"/>
          <w:rtl/>
          <w:lang w:bidi="ar-JO"/>
        </w:rPr>
        <w:t xml:space="preserve"> </w:t>
      </w:r>
      <w:r w:rsidRPr="00444016">
        <w:rPr>
          <w:rFonts w:eastAsia="Calibri"/>
          <w:rtl/>
          <w:lang w:bidi="ar-JO"/>
        </w:rPr>
        <w:t>مناسباً</w:t>
      </w:r>
      <w:r>
        <w:rPr>
          <w:rFonts w:eastAsia="Calibri"/>
          <w:rtl/>
          <w:lang w:bidi="ar-JO"/>
        </w:rPr>
        <w:t xml:space="preserve"> </w:t>
      </w:r>
      <w:r w:rsidRPr="00444016">
        <w:rPr>
          <w:rFonts w:eastAsia="Calibri"/>
          <w:rtl/>
          <w:lang w:bidi="ar-JO"/>
        </w:rPr>
        <w:t>لمصلحة</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وفق</w:t>
      </w:r>
      <w:r>
        <w:rPr>
          <w:rFonts w:eastAsia="Calibri"/>
          <w:rtl/>
          <w:lang w:bidi="ar-JO"/>
        </w:rPr>
        <w:t xml:space="preserve"> </w:t>
      </w:r>
      <w:r w:rsidRPr="00444016">
        <w:rPr>
          <w:rFonts w:eastAsia="Calibri"/>
          <w:rtl/>
          <w:lang w:bidi="ar-JO"/>
        </w:rPr>
        <w:t>القرار</w:t>
      </w:r>
      <w:r>
        <w:rPr>
          <w:rFonts w:eastAsia="Calibri"/>
          <w:rtl/>
          <w:lang w:bidi="ar-JO"/>
        </w:rPr>
        <w:t xml:space="preserve"> </w:t>
      </w:r>
      <w:r w:rsidRPr="00444016">
        <w:rPr>
          <w:rFonts w:eastAsia="Calibri"/>
          <w:rtl/>
          <w:lang w:bidi="ar-JO"/>
        </w:rPr>
        <w:t>بقانون</w:t>
      </w:r>
      <w:r>
        <w:rPr>
          <w:rFonts w:eastAsia="Calibri"/>
          <w:rtl/>
          <w:lang w:bidi="ar-JO"/>
        </w:rPr>
        <w:t xml:space="preserve"> </w:t>
      </w:r>
      <w:r w:rsidRPr="00444016">
        <w:rPr>
          <w:rFonts w:eastAsia="Calibri"/>
          <w:rtl/>
          <w:lang w:bidi="ar-JO"/>
        </w:rPr>
        <w:t>بشأن</w:t>
      </w:r>
      <w:r>
        <w:rPr>
          <w:rFonts w:eastAsia="Calibri"/>
          <w:rtl/>
          <w:lang w:bidi="ar-JO"/>
        </w:rPr>
        <w:t xml:space="preserve"> </w:t>
      </w:r>
      <w:r w:rsidRPr="00444016">
        <w:rPr>
          <w:rFonts w:eastAsia="Calibri"/>
          <w:rtl/>
          <w:lang w:bidi="ar-JO"/>
        </w:rPr>
        <w:t>الأحداث،</w:t>
      </w:r>
      <w:r>
        <w:rPr>
          <w:rFonts w:eastAsia="Calibri"/>
          <w:rtl/>
          <w:lang w:bidi="ar-JO"/>
        </w:rPr>
        <w:t xml:space="preserve"> </w:t>
      </w:r>
      <w:r w:rsidRPr="00444016">
        <w:rPr>
          <w:rFonts w:eastAsia="Calibri"/>
          <w:rtl/>
          <w:lang w:bidi="ar-JO"/>
        </w:rPr>
        <w:t>وحفاظاً</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السرية</w:t>
      </w:r>
      <w:r>
        <w:rPr>
          <w:rFonts w:eastAsia="Calibri"/>
          <w:rtl/>
          <w:lang w:bidi="ar-JO"/>
        </w:rPr>
        <w:t xml:space="preserve"> </w:t>
      </w:r>
      <w:r w:rsidRPr="00444016">
        <w:rPr>
          <w:rFonts w:eastAsia="Calibri"/>
          <w:rtl/>
          <w:lang w:bidi="ar-JO"/>
        </w:rPr>
        <w:t>تحفظ</w:t>
      </w:r>
      <w:r>
        <w:rPr>
          <w:rFonts w:eastAsia="Calibri"/>
          <w:rtl/>
          <w:lang w:bidi="ar-JO"/>
        </w:rPr>
        <w:t xml:space="preserve"> </w:t>
      </w:r>
      <w:r w:rsidRPr="00444016">
        <w:rPr>
          <w:rFonts w:eastAsia="Calibri"/>
          <w:rtl/>
          <w:lang w:bidi="ar-JO"/>
        </w:rPr>
        <w:t>كافة</w:t>
      </w:r>
      <w:r>
        <w:rPr>
          <w:rFonts w:eastAsia="Calibri"/>
          <w:rtl/>
          <w:lang w:bidi="ar-JO"/>
        </w:rPr>
        <w:t xml:space="preserve"> </w:t>
      </w:r>
      <w:r w:rsidRPr="00444016">
        <w:rPr>
          <w:rFonts w:eastAsia="Calibri"/>
          <w:rtl/>
          <w:lang w:bidi="ar-JO"/>
        </w:rPr>
        <w:t>البيانات</w:t>
      </w:r>
      <w:r>
        <w:rPr>
          <w:rFonts w:eastAsia="Calibri"/>
          <w:rtl/>
          <w:lang w:bidi="ar-JO"/>
        </w:rPr>
        <w:t xml:space="preserve"> </w:t>
      </w:r>
      <w:r w:rsidRPr="00444016">
        <w:rPr>
          <w:rFonts w:eastAsia="Calibri"/>
          <w:rtl/>
          <w:lang w:bidi="ar-JO"/>
        </w:rPr>
        <w:t>المتعلقة</w:t>
      </w:r>
      <w:r>
        <w:rPr>
          <w:rFonts w:eastAsia="Calibri"/>
          <w:rtl/>
          <w:lang w:bidi="ar-JO"/>
        </w:rPr>
        <w:t xml:space="preserve"> </w:t>
      </w:r>
      <w:r w:rsidRPr="00444016">
        <w:rPr>
          <w:rFonts w:eastAsia="Calibri"/>
          <w:rtl/>
          <w:lang w:bidi="ar-JO"/>
        </w:rPr>
        <w:t>بالطفل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القضاء</w:t>
      </w:r>
      <w:r>
        <w:rPr>
          <w:rFonts w:eastAsia="Calibri"/>
          <w:rtl/>
          <w:lang w:bidi="ar-JO"/>
        </w:rPr>
        <w:t xml:space="preserve"> </w:t>
      </w:r>
      <w:r w:rsidRPr="00444016">
        <w:rPr>
          <w:rFonts w:eastAsia="Calibri"/>
          <w:rtl/>
          <w:lang w:bidi="ar-JO"/>
        </w:rPr>
        <w:t>والنيابة</w:t>
      </w:r>
      <w:r>
        <w:rPr>
          <w:rFonts w:eastAsia="Calibri"/>
          <w:rtl/>
          <w:lang w:bidi="ar-JO"/>
        </w:rPr>
        <w:t xml:space="preserve"> </w:t>
      </w:r>
      <w:r w:rsidRPr="00444016">
        <w:rPr>
          <w:rFonts w:eastAsia="Calibri"/>
          <w:rtl/>
          <w:lang w:bidi="ar-JO"/>
        </w:rPr>
        <w:t>بما</w:t>
      </w:r>
      <w:r>
        <w:rPr>
          <w:rFonts w:eastAsia="Calibri"/>
          <w:rtl/>
          <w:lang w:bidi="ar-JO"/>
        </w:rPr>
        <w:t xml:space="preserve"> </w:t>
      </w:r>
      <w:r w:rsidRPr="00444016">
        <w:rPr>
          <w:rFonts w:eastAsia="Calibri"/>
          <w:rtl/>
          <w:lang w:bidi="ar-JO"/>
        </w:rPr>
        <w:t>فيها</w:t>
      </w:r>
      <w:r>
        <w:rPr>
          <w:rFonts w:eastAsia="Calibri"/>
          <w:rtl/>
          <w:lang w:bidi="ar-JO"/>
        </w:rPr>
        <w:t xml:space="preserve"> </w:t>
      </w:r>
      <w:r w:rsidRPr="00444016">
        <w:rPr>
          <w:rFonts w:eastAsia="Calibri"/>
          <w:rtl/>
          <w:lang w:bidi="ar-JO"/>
        </w:rPr>
        <w:t>الدعاوى</w:t>
      </w:r>
      <w:r>
        <w:rPr>
          <w:rFonts w:eastAsia="Calibri"/>
          <w:rtl/>
          <w:lang w:bidi="ar-JO"/>
        </w:rPr>
        <w:t xml:space="preserve"> </w:t>
      </w:r>
      <w:r w:rsidRPr="00444016">
        <w:rPr>
          <w:rFonts w:eastAsia="Calibri"/>
          <w:rtl/>
          <w:lang w:bidi="ar-JO"/>
        </w:rPr>
        <w:t>والشكاوى،</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سجلات</w:t>
      </w:r>
      <w:r>
        <w:rPr>
          <w:rFonts w:eastAsia="Calibri"/>
          <w:rtl/>
          <w:lang w:bidi="ar-JO"/>
        </w:rPr>
        <w:t xml:space="preserve"> </w:t>
      </w:r>
      <w:r w:rsidRPr="00444016">
        <w:rPr>
          <w:rFonts w:eastAsia="Calibri"/>
          <w:rtl/>
          <w:lang w:bidi="ar-JO"/>
        </w:rPr>
        <w:t>إلكترونية</w:t>
      </w:r>
      <w:r>
        <w:rPr>
          <w:rFonts w:eastAsia="Calibri"/>
          <w:rtl/>
          <w:lang w:bidi="ar-JO"/>
        </w:rPr>
        <w:t xml:space="preserve"> </w:t>
      </w:r>
      <w:r w:rsidRPr="00444016">
        <w:rPr>
          <w:rFonts w:eastAsia="Calibri"/>
          <w:rtl/>
          <w:lang w:bidi="ar-JO"/>
        </w:rPr>
        <w:t>وورقية</w:t>
      </w:r>
      <w:r>
        <w:rPr>
          <w:rFonts w:eastAsia="Calibri"/>
          <w:rtl/>
          <w:lang w:bidi="ar-JO"/>
        </w:rPr>
        <w:t xml:space="preserve"> </w:t>
      </w:r>
      <w:r w:rsidRPr="00444016">
        <w:rPr>
          <w:rFonts w:eastAsia="Calibri"/>
          <w:rtl/>
          <w:lang w:bidi="ar-JO"/>
        </w:rPr>
        <w:t>يدوية</w:t>
      </w:r>
      <w:r>
        <w:rPr>
          <w:rFonts w:eastAsia="Calibri"/>
          <w:rtl/>
          <w:lang w:bidi="ar-JO"/>
        </w:rPr>
        <w:t xml:space="preserve"> </w:t>
      </w:r>
      <w:r w:rsidRPr="00444016">
        <w:rPr>
          <w:rFonts w:eastAsia="Calibri"/>
          <w:rtl/>
          <w:lang w:bidi="ar-JO"/>
        </w:rPr>
        <w:t>يحظر</w:t>
      </w:r>
      <w:r>
        <w:rPr>
          <w:rFonts w:eastAsia="Calibri"/>
          <w:rtl/>
          <w:lang w:bidi="ar-JO"/>
        </w:rPr>
        <w:t xml:space="preserve"> </w:t>
      </w:r>
      <w:r w:rsidRPr="00444016">
        <w:rPr>
          <w:rFonts w:eastAsia="Calibri"/>
          <w:rtl/>
          <w:lang w:bidi="ar-JO"/>
        </w:rPr>
        <w:t>لأي</w:t>
      </w:r>
      <w:r>
        <w:rPr>
          <w:rFonts w:eastAsia="Calibri"/>
          <w:rtl/>
          <w:lang w:bidi="ar-JO"/>
        </w:rPr>
        <w:t xml:space="preserve"> </w:t>
      </w:r>
      <w:r w:rsidRPr="00444016">
        <w:rPr>
          <w:rFonts w:eastAsia="Calibri"/>
          <w:rtl/>
          <w:lang w:bidi="ar-JO"/>
        </w:rPr>
        <w:t>شخص</w:t>
      </w:r>
      <w:r>
        <w:rPr>
          <w:rFonts w:eastAsia="Calibri"/>
          <w:rtl/>
          <w:lang w:bidi="ar-JO"/>
        </w:rPr>
        <w:t xml:space="preserve"> </w:t>
      </w:r>
      <w:r w:rsidRPr="00444016">
        <w:rPr>
          <w:rFonts w:eastAsia="Calibri"/>
          <w:rtl/>
          <w:lang w:bidi="ar-JO"/>
        </w:rPr>
        <w:t>الوصول</w:t>
      </w:r>
      <w:r>
        <w:rPr>
          <w:rFonts w:eastAsia="Calibri"/>
          <w:rtl/>
          <w:lang w:bidi="ar-JO"/>
        </w:rPr>
        <w:t xml:space="preserve"> </w:t>
      </w:r>
      <w:r w:rsidRPr="00444016">
        <w:rPr>
          <w:rFonts w:eastAsia="Calibri"/>
          <w:rtl/>
          <w:lang w:bidi="ar-JO"/>
        </w:rPr>
        <w:t>اليها،</w:t>
      </w:r>
      <w:r>
        <w:rPr>
          <w:rFonts w:eastAsia="Calibri"/>
          <w:rtl/>
          <w:lang w:bidi="ar-JO"/>
        </w:rPr>
        <w:t xml:space="preserve"> </w:t>
      </w:r>
      <w:r w:rsidRPr="00444016">
        <w:rPr>
          <w:rFonts w:eastAsia="Calibri"/>
          <w:rtl/>
          <w:lang w:bidi="ar-JO"/>
        </w:rPr>
        <w:t>إلا</w:t>
      </w:r>
      <w:r>
        <w:rPr>
          <w:rFonts w:eastAsia="Calibri"/>
          <w:rtl/>
          <w:lang w:bidi="ar-JO"/>
        </w:rPr>
        <w:t xml:space="preserve"> </w:t>
      </w:r>
      <w:r w:rsidRPr="00444016">
        <w:rPr>
          <w:rFonts w:eastAsia="Calibri"/>
          <w:rtl/>
          <w:lang w:bidi="ar-JO"/>
        </w:rPr>
        <w:t>لمن</w:t>
      </w:r>
      <w:r>
        <w:rPr>
          <w:rFonts w:eastAsia="Calibri"/>
          <w:rtl/>
          <w:lang w:bidi="ar-JO"/>
        </w:rPr>
        <w:t xml:space="preserve"> </w:t>
      </w:r>
      <w:r w:rsidRPr="00444016">
        <w:rPr>
          <w:rFonts w:eastAsia="Calibri"/>
          <w:rtl/>
          <w:lang w:bidi="ar-JO"/>
        </w:rPr>
        <w:t>له</w:t>
      </w:r>
      <w:r>
        <w:rPr>
          <w:rFonts w:eastAsia="Calibri"/>
          <w:rtl/>
          <w:lang w:bidi="ar-JO"/>
        </w:rPr>
        <w:t xml:space="preserve"> </w:t>
      </w:r>
      <w:r w:rsidRPr="00444016">
        <w:rPr>
          <w:rFonts w:eastAsia="Calibri"/>
          <w:rtl/>
          <w:lang w:bidi="ar-JO"/>
        </w:rPr>
        <w:t>علاقة</w:t>
      </w:r>
      <w:r>
        <w:rPr>
          <w:rFonts w:eastAsia="Calibri"/>
          <w:rtl/>
          <w:lang w:bidi="ar-JO"/>
        </w:rPr>
        <w:t xml:space="preserve"> </w:t>
      </w:r>
      <w:r w:rsidRPr="00444016">
        <w:rPr>
          <w:rFonts w:eastAsia="Calibri"/>
          <w:rtl/>
          <w:lang w:bidi="ar-JO"/>
        </w:rPr>
        <w:t>مباشرة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الدعوى</w:t>
      </w:r>
      <w:r>
        <w:rPr>
          <w:rFonts w:eastAsia="Calibri"/>
          <w:rtl/>
          <w:lang w:bidi="ar-JO"/>
        </w:rPr>
        <w:t xml:space="preserve"> </w:t>
      </w:r>
      <w:r w:rsidRPr="00444016">
        <w:rPr>
          <w:rFonts w:eastAsia="Calibri"/>
          <w:rtl/>
          <w:lang w:bidi="ar-JO"/>
        </w:rPr>
        <w:t>وبعد</w:t>
      </w:r>
      <w:r>
        <w:rPr>
          <w:rFonts w:eastAsia="Calibri"/>
          <w:rtl/>
          <w:lang w:bidi="ar-JO"/>
        </w:rPr>
        <w:t xml:space="preserve"> </w:t>
      </w:r>
      <w:r w:rsidRPr="00444016">
        <w:rPr>
          <w:rFonts w:eastAsia="Calibri"/>
          <w:rtl/>
          <w:lang w:bidi="ar-JO"/>
        </w:rPr>
        <w:t>موافقة</w:t>
      </w:r>
      <w:r>
        <w:rPr>
          <w:rFonts w:eastAsia="Calibri"/>
          <w:rtl/>
          <w:lang w:bidi="ar-JO"/>
        </w:rPr>
        <w:t xml:space="preserve"> </w:t>
      </w:r>
      <w:r w:rsidRPr="00444016">
        <w:rPr>
          <w:rFonts w:eastAsia="Calibri"/>
          <w:rtl/>
          <w:lang w:bidi="ar-JO"/>
        </w:rPr>
        <w:t>المحكمة،</w:t>
      </w:r>
      <w:r>
        <w:rPr>
          <w:rFonts w:eastAsia="Calibri"/>
          <w:rtl/>
          <w:lang w:bidi="ar-JO"/>
        </w:rPr>
        <w:t xml:space="preserve"> </w:t>
      </w:r>
      <w:r w:rsidRPr="00444016">
        <w:rPr>
          <w:rFonts w:eastAsia="Calibri"/>
          <w:rtl/>
          <w:lang w:bidi="ar-JO"/>
        </w:rPr>
        <w:t>ويحظر</w:t>
      </w:r>
      <w:r>
        <w:rPr>
          <w:rFonts w:eastAsia="Calibri"/>
          <w:rtl/>
          <w:lang w:bidi="ar-JO"/>
        </w:rPr>
        <w:t xml:space="preserve"> </w:t>
      </w:r>
      <w:r w:rsidRPr="00444016">
        <w:rPr>
          <w:rFonts w:eastAsia="Calibri"/>
          <w:rtl/>
          <w:lang w:bidi="ar-JO"/>
        </w:rPr>
        <w:t>بموجب</w:t>
      </w:r>
      <w:r>
        <w:rPr>
          <w:rFonts w:eastAsia="Calibri"/>
          <w:rtl/>
          <w:lang w:bidi="ar-JO"/>
        </w:rPr>
        <w:t xml:space="preserve"> </w:t>
      </w:r>
      <w:r w:rsidRPr="00444016">
        <w:rPr>
          <w:rFonts w:eastAsia="Calibri"/>
          <w:rtl/>
          <w:lang w:bidi="ar-JO"/>
        </w:rPr>
        <w:t>القانون</w:t>
      </w:r>
      <w:r>
        <w:rPr>
          <w:rFonts w:eastAsia="Calibri"/>
          <w:rtl/>
          <w:lang w:bidi="ar-JO"/>
        </w:rPr>
        <w:t xml:space="preserve"> </w:t>
      </w:r>
      <w:r w:rsidRPr="00444016">
        <w:rPr>
          <w:rFonts w:eastAsia="Calibri"/>
          <w:rtl/>
          <w:lang w:bidi="ar-JO"/>
        </w:rPr>
        <w:t>الاطلاع</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أية</w:t>
      </w:r>
      <w:r>
        <w:rPr>
          <w:rFonts w:eastAsia="Calibri"/>
          <w:rtl/>
          <w:lang w:bidi="ar-JO"/>
        </w:rPr>
        <w:t xml:space="preserve"> </w:t>
      </w:r>
      <w:r w:rsidRPr="00444016">
        <w:rPr>
          <w:rFonts w:eastAsia="Calibri"/>
          <w:rtl/>
          <w:lang w:bidi="ar-JO"/>
        </w:rPr>
        <w:t>معلومات</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بيانات</w:t>
      </w:r>
      <w:r>
        <w:rPr>
          <w:rFonts w:eastAsia="Calibri"/>
          <w:rtl/>
          <w:lang w:bidi="ar-JO"/>
        </w:rPr>
        <w:t xml:space="preserve"> </w:t>
      </w:r>
      <w:r w:rsidRPr="00444016">
        <w:rPr>
          <w:rFonts w:eastAsia="Calibri"/>
          <w:rtl/>
          <w:lang w:bidi="ar-JO"/>
        </w:rPr>
        <w:t>متعلقة</w:t>
      </w:r>
      <w:r>
        <w:rPr>
          <w:rFonts w:eastAsia="Calibri"/>
          <w:rtl/>
          <w:lang w:bidi="ar-JO"/>
        </w:rPr>
        <w:t xml:space="preserve"> </w:t>
      </w:r>
      <w:r w:rsidRPr="00444016">
        <w:rPr>
          <w:rFonts w:eastAsia="Calibri"/>
          <w:rtl/>
          <w:lang w:bidi="ar-JO"/>
        </w:rPr>
        <w:t>بالقضية</w:t>
      </w:r>
      <w:r>
        <w:rPr>
          <w:rFonts w:eastAsia="Calibri"/>
          <w:rtl/>
          <w:lang w:bidi="ar-JO"/>
        </w:rPr>
        <w:t xml:space="preserve"> </w:t>
      </w:r>
      <w:r w:rsidRPr="00444016">
        <w:rPr>
          <w:rFonts w:eastAsia="Calibri"/>
          <w:rtl/>
          <w:lang w:bidi="ar-JO"/>
        </w:rPr>
        <w:t>أو</w:t>
      </w:r>
      <w:r>
        <w:rPr>
          <w:rFonts w:eastAsia="Calibri"/>
          <w:rtl/>
          <w:lang w:bidi="ar-JO"/>
        </w:rPr>
        <w:t xml:space="preserve"> </w:t>
      </w:r>
      <w:r w:rsidRPr="00444016">
        <w:rPr>
          <w:rFonts w:eastAsia="Calibri"/>
          <w:rtl/>
          <w:lang w:bidi="ar-JO"/>
        </w:rPr>
        <w:t>الافصاح</w:t>
      </w:r>
      <w:r>
        <w:rPr>
          <w:rFonts w:eastAsia="Calibri"/>
          <w:rtl/>
          <w:lang w:bidi="ar-JO"/>
        </w:rPr>
        <w:t xml:space="preserve"> </w:t>
      </w:r>
      <w:r w:rsidRPr="00444016">
        <w:rPr>
          <w:rFonts w:eastAsia="Calibri"/>
          <w:rtl/>
          <w:lang w:bidi="ar-JO"/>
        </w:rPr>
        <w:t>عنها،</w:t>
      </w:r>
      <w:r>
        <w:rPr>
          <w:rFonts w:eastAsia="Calibri"/>
          <w:rtl/>
          <w:lang w:bidi="ar-JO"/>
        </w:rPr>
        <w:t xml:space="preserve"> </w:t>
      </w:r>
      <w:r w:rsidRPr="00444016">
        <w:rPr>
          <w:rFonts w:eastAsia="Calibri"/>
          <w:rtl/>
          <w:lang w:bidi="ar-JO"/>
        </w:rPr>
        <w:t>ويقع</w:t>
      </w:r>
      <w:r>
        <w:rPr>
          <w:rFonts w:eastAsia="Calibri"/>
          <w:rtl/>
          <w:lang w:bidi="ar-JO"/>
        </w:rPr>
        <w:t xml:space="preserve"> </w:t>
      </w:r>
      <w:r w:rsidRPr="00444016">
        <w:rPr>
          <w:rFonts w:eastAsia="Calibri"/>
          <w:rtl/>
          <w:lang w:bidi="ar-JO"/>
        </w:rPr>
        <w:t>تحت</w:t>
      </w:r>
      <w:r>
        <w:rPr>
          <w:rFonts w:eastAsia="Calibri"/>
          <w:rtl/>
          <w:lang w:bidi="ar-JO"/>
        </w:rPr>
        <w:t xml:space="preserve"> </w:t>
      </w:r>
      <w:r w:rsidRPr="00444016">
        <w:rPr>
          <w:rFonts w:eastAsia="Calibri"/>
          <w:rtl/>
          <w:lang w:bidi="ar-JO"/>
        </w:rPr>
        <w:t>طائلة</w:t>
      </w:r>
      <w:r>
        <w:rPr>
          <w:rFonts w:eastAsia="Calibri"/>
          <w:rtl/>
          <w:lang w:bidi="ar-JO"/>
        </w:rPr>
        <w:t xml:space="preserve"> </w:t>
      </w:r>
      <w:r w:rsidRPr="00444016">
        <w:rPr>
          <w:rFonts w:eastAsia="Calibri"/>
          <w:rtl/>
          <w:lang w:bidi="ar-JO"/>
        </w:rPr>
        <w:t>المسؤولية</w:t>
      </w:r>
      <w:r>
        <w:rPr>
          <w:rFonts w:eastAsia="Calibri"/>
          <w:rtl/>
          <w:lang w:bidi="ar-JO"/>
        </w:rPr>
        <w:t xml:space="preserve"> </w:t>
      </w:r>
      <w:r w:rsidRPr="00444016">
        <w:rPr>
          <w:rFonts w:eastAsia="Calibri"/>
          <w:rtl/>
          <w:lang w:bidi="ar-JO"/>
        </w:rPr>
        <w:t>القانونية</w:t>
      </w:r>
      <w:r>
        <w:rPr>
          <w:rFonts w:eastAsia="Calibri"/>
          <w:rtl/>
          <w:lang w:bidi="ar-JO"/>
        </w:rPr>
        <w:t xml:space="preserve"> </w:t>
      </w:r>
      <w:r w:rsidRPr="00444016">
        <w:rPr>
          <w:rFonts w:eastAsia="Calibri"/>
          <w:rtl/>
          <w:lang w:bidi="ar-JO"/>
        </w:rPr>
        <w:t>كل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يخالف</w:t>
      </w:r>
      <w:r>
        <w:rPr>
          <w:rFonts w:eastAsia="Calibri"/>
          <w:rtl/>
          <w:lang w:bidi="ar-JO"/>
        </w:rPr>
        <w:t xml:space="preserve"> </w:t>
      </w:r>
      <w:r w:rsidRPr="00444016">
        <w:rPr>
          <w:rFonts w:eastAsia="Calibri"/>
          <w:rtl/>
          <w:lang w:bidi="ar-JO"/>
        </w:rPr>
        <w:t>ذلك.</w:t>
      </w:r>
      <w:r>
        <w:rPr>
          <w:rFonts w:eastAsia="Calibri"/>
          <w:rtl/>
          <w:lang w:bidi="ar-JO"/>
        </w:rPr>
        <w:t xml:space="preserve"> </w:t>
      </w:r>
      <w:r w:rsidRPr="00444016">
        <w:rPr>
          <w:rFonts w:eastAsia="Calibri"/>
          <w:rtl/>
          <w:lang w:bidi="ar-JO"/>
        </w:rPr>
        <w:t>كما</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rPr>
        <w:t>نيابة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خصصت</w:t>
      </w:r>
      <w:r>
        <w:rPr>
          <w:rFonts w:eastAsia="Calibri"/>
          <w:rtl/>
        </w:rPr>
        <w:t xml:space="preserve"> </w:t>
      </w:r>
      <w:r w:rsidRPr="00444016">
        <w:rPr>
          <w:rFonts w:eastAsia="Calibri"/>
          <w:rtl/>
        </w:rPr>
        <w:t>بوابة</w:t>
      </w:r>
      <w:r>
        <w:rPr>
          <w:rFonts w:eastAsia="Calibri"/>
          <w:rtl/>
        </w:rPr>
        <w:t xml:space="preserve"> </w:t>
      </w:r>
      <w:r w:rsidRPr="00444016">
        <w:rPr>
          <w:rFonts w:eastAsia="Calibri"/>
          <w:rtl/>
        </w:rPr>
        <w:t>الكترونية</w:t>
      </w:r>
      <w:r>
        <w:rPr>
          <w:rFonts w:eastAsia="Calibri"/>
          <w:rtl/>
        </w:rPr>
        <w:t xml:space="preserve"> </w:t>
      </w:r>
      <w:r w:rsidRPr="00444016">
        <w:rPr>
          <w:rFonts w:eastAsia="Calibri"/>
          <w:rtl/>
          <w:lang w:bidi="ar-JO"/>
        </w:rPr>
        <w:t>مستقلة</w:t>
      </w:r>
      <w:r>
        <w:rPr>
          <w:rFonts w:eastAsia="Calibri"/>
          <w:rtl/>
          <w:lang w:bidi="ar-JO"/>
        </w:rPr>
        <w:t xml:space="preserve"> </w:t>
      </w:r>
      <w:r w:rsidRPr="00444016">
        <w:rPr>
          <w:rFonts w:eastAsia="Calibri"/>
          <w:rtl/>
          <w:lang w:bidi="ar-JO"/>
        </w:rPr>
        <w:t>بعمل</w:t>
      </w:r>
      <w:r>
        <w:rPr>
          <w:rFonts w:eastAsia="Calibri"/>
          <w:rtl/>
          <w:lang w:bidi="ar-JO"/>
        </w:rPr>
        <w:t xml:space="preserve"> </w:t>
      </w:r>
      <w:r w:rsidRPr="00444016">
        <w:rPr>
          <w:rFonts w:eastAsia="Calibri"/>
          <w:rtl/>
          <w:lang w:bidi="ar-JO"/>
        </w:rPr>
        <w:t>أعضاء</w:t>
      </w:r>
      <w:r>
        <w:rPr>
          <w:rFonts w:eastAsia="Calibri"/>
          <w:rtl/>
          <w:lang w:bidi="ar-JO"/>
        </w:rPr>
        <w:t xml:space="preserve"> </w:t>
      </w:r>
      <w:r w:rsidRPr="00444016">
        <w:rPr>
          <w:rFonts w:eastAsia="Calibri"/>
          <w:rtl/>
          <w:lang w:bidi="ar-JO"/>
        </w:rPr>
        <w:t>نيابة</w:t>
      </w:r>
      <w:r>
        <w:rPr>
          <w:rFonts w:eastAsia="Calibri"/>
          <w:rtl/>
          <w:lang w:bidi="ar-JO"/>
        </w:rPr>
        <w:t xml:space="preserve"> </w:t>
      </w:r>
      <w:r w:rsidRPr="00444016">
        <w:rPr>
          <w:rFonts w:eastAsia="Calibri"/>
          <w:rtl/>
          <w:lang w:bidi="ar-JO"/>
        </w:rPr>
        <w:t>الأحداث،</w:t>
      </w:r>
      <w:r>
        <w:rPr>
          <w:rFonts w:eastAsia="Calibri"/>
          <w:rtl/>
          <w:lang w:bidi="ar-JO"/>
        </w:rPr>
        <w:t xml:space="preserve"> </w:t>
      </w:r>
      <w:r w:rsidRPr="00444016">
        <w:rPr>
          <w:rFonts w:eastAsia="Calibri"/>
          <w:rtl/>
          <w:lang w:bidi="ar-JO"/>
        </w:rPr>
        <w:t>وتم</w:t>
      </w:r>
      <w:r>
        <w:rPr>
          <w:rFonts w:eastAsia="Calibri"/>
          <w:rtl/>
          <w:lang w:bidi="ar-JO"/>
        </w:rPr>
        <w:t xml:space="preserve"> </w:t>
      </w:r>
      <w:r w:rsidRPr="00444016">
        <w:rPr>
          <w:rFonts w:eastAsia="Calibri"/>
          <w:rtl/>
          <w:lang w:bidi="ar-JO"/>
        </w:rPr>
        <w:t>إدخال</w:t>
      </w:r>
      <w:r>
        <w:rPr>
          <w:rFonts w:eastAsia="Calibri"/>
          <w:rtl/>
          <w:lang w:bidi="ar-JO"/>
        </w:rPr>
        <w:t xml:space="preserve"> </w:t>
      </w:r>
      <w:r w:rsidRPr="00444016">
        <w:rPr>
          <w:rFonts w:eastAsia="Calibri"/>
          <w:rtl/>
          <w:lang w:bidi="ar-JO"/>
        </w:rPr>
        <w:t>كافة</w:t>
      </w:r>
      <w:r>
        <w:rPr>
          <w:rFonts w:eastAsia="Calibri"/>
          <w:rtl/>
          <w:lang w:bidi="ar-JO"/>
        </w:rPr>
        <w:t xml:space="preserve"> </w:t>
      </w:r>
      <w:r w:rsidRPr="00444016">
        <w:rPr>
          <w:rFonts w:eastAsia="Calibri"/>
          <w:rtl/>
          <w:lang w:bidi="ar-JO"/>
        </w:rPr>
        <w:t>النماذج</w:t>
      </w:r>
      <w:r>
        <w:rPr>
          <w:rFonts w:eastAsia="Calibri"/>
          <w:rtl/>
          <w:lang w:bidi="ar-JO"/>
        </w:rPr>
        <w:t xml:space="preserve"> </w:t>
      </w:r>
      <w:r w:rsidRPr="00444016">
        <w:rPr>
          <w:rFonts w:eastAsia="Calibri"/>
          <w:rtl/>
          <w:lang w:bidi="ar-JO"/>
        </w:rPr>
        <w:t>والسجلات</w:t>
      </w:r>
      <w:r>
        <w:rPr>
          <w:rFonts w:eastAsia="Calibri"/>
          <w:rtl/>
          <w:lang w:bidi="ar-JO"/>
        </w:rPr>
        <w:t xml:space="preserve"> </w:t>
      </w:r>
      <w:r w:rsidRPr="00444016">
        <w:rPr>
          <w:rFonts w:eastAsia="Calibri"/>
          <w:rtl/>
          <w:lang w:bidi="ar-JO"/>
        </w:rPr>
        <w:t>والمحاضر</w:t>
      </w:r>
      <w:r>
        <w:rPr>
          <w:rFonts w:eastAsia="Calibri"/>
          <w:rtl/>
          <w:lang w:bidi="ar-JO"/>
        </w:rPr>
        <w:t xml:space="preserve"> </w:t>
      </w:r>
      <w:r w:rsidRPr="00444016">
        <w:rPr>
          <w:rFonts w:eastAsia="Calibri"/>
          <w:rtl/>
          <w:lang w:bidi="ar-JO"/>
        </w:rPr>
        <w:t>عليها</w:t>
      </w:r>
      <w:r>
        <w:rPr>
          <w:rFonts w:eastAsia="Calibri"/>
          <w:rtl/>
          <w:lang w:bidi="ar-JO"/>
        </w:rPr>
        <w:t xml:space="preserve"> </w:t>
      </w:r>
      <w:r w:rsidRPr="00444016">
        <w:rPr>
          <w:rFonts w:eastAsia="Calibri"/>
          <w:rtl/>
          <w:lang w:bidi="ar-JO"/>
        </w:rPr>
        <w:t>وفق</w:t>
      </w:r>
      <w:r>
        <w:rPr>
          <w:rFonts w:eastAsia="Calibri"/>
          <w:rtl/>
          <w:lang w:bidi="ar-JO"/>
        </w:rPr>
        <w:t xml:space="preserve"> </w:t>
      </w:r>
      <w:r w:rsidRPr="00444016">
        <w:rPr>
          <w:rFonts w:eastAsia="Calibri"/>
          <w:rtl/>
          <w:lang w:bidi="ar-JO"/>
        </w:rPr>
        <w:t>القانون،</w:t>
      </w:r>
      <w:r>
        <w:rPr>
          <w:rFonts w:eastAsia="Calibri"/>
          <w:rtl/>
          <w:lang w:bidi="ar-JO"/>
        </w:rPr>
        <w:t xml:space="preserve"> </w:t>
      </w:r>
      <w:r w:rsidRPr="00444016">
        <w:rPr>
          <w:rFonts w:eastAsia="Calibri"/>
          <w:rtl/>
          <w:lang w:bidi="ar-JO"/>
        </w:rPr>
        <w:t>كي</w:t>
      </w:r>
      <w:r>
        <w:rPr>
          <w:rFonts w:eastAsia="Calibri"/>
          <w:rtl/>
          <w:lang w:bidi="ar-JO"/>
        </w:rPr>
        <w:t xml:space="preserve"> </w:t>
      </w:r>
      <w:r w:rsidRPr="00444016">
        <w:rPr>
          <w:rFonts w:eastAsia="Calibri"/>
          <w:rtl/>
          <w:lang w:bidi="ar-JO"/>
        </w:rPr>
        <w:t>يتمكن</w:t>
      </w:r>
      <w:r>
        <w:rPr>
          <w:rFonts w:eastAsia="Calibri"/>
          <w:rtl/>
          <w:lang w:bidi="ar-JO"/>
        </w:rPr>
        <w:t xml:space="preserve"> </w:t>
      </w:r>
      <w:r w:rsidRPr="00444016">
        <w:rPr>
          <w:rFonts w:eastAsia="Calibri"/>
          <w:rtl/>
          <w:lang w:bidi="ar-JO"/>
        </w:rPr>
        <w:t>أعضاء</w:t>
      </w:r>
      <w:r>
        <w:rPr>
          <w:rFonts w:eastAsia="Calibri"/>
          <w:rtl/>
          <w:lang w:bidi="ar-JO"/>
        </w:rPr>
        <w:t xml:space="preserve"> </w:t>
      </w:r>
      <w:r w:rsidRPr="00444016">
        <w:rPr>
          <w:rFonts w:eastAsia="Calibri"/>
          <w:rtl/>
          <w:lang w:bidi="ar-JO"/>
        </w:rPr>
        <w:t>نيابة</w:t>
      </w:r>
      <w:r>
        <w:rPr>
          <w:rFonts w:eastAsia="Calibri"/>
          <w:rtl/>
          <w:lang w:bidi="ar-JO"/>
        </w:rPr>
        <w:t xml:space="preserve"> </w:t>
      </w:r>
      <w:r w:rsidRPr="00444016">
        <w:rPr>
          <w:rFonts w:eastAsia="Calibri"/>
          <w:rtl/>
          <w:lang w:bidi="ar-JO"/>
        </w:rPr>
        <w:t>الأحداث</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ممارسة</w:t>
      </w:r>
      <w:r>
        <w:rPr>
          <w:rFonts w:eastAsia="Calibri"/>
          <w:rtl/>
          <w:lang w:bidi="ar-JO"/>
        </w:rPr>
        <w:t xml:space="preserve"> </w:t>
      </w:r>
      <w:r w:rsidRPr="00444016">
        <w:rPr>
          <w:rFonts w:eastAsia="Calibri"/>
          <w:rtl/>
          <w:lang w:bidi="ar-JO"/>
        </w:rPr>
        <w:t>عملهم</w:t>
      </w:r>
      <w:r>
        <w:rPr>
          <w:rFonts w:eastAsia="Calibri"/>
          <w:rtl/>
          <w:lang w:bidi="ar-JO"/>
        </w:rPr>
        <w:t xml:space="preserve"> </w:t>
      </w:r>
      <w:r w:rsidRPr="00444016">
        <w:rPr>
          <w:rFonts w:eastAsia="Calibri"/>
          <w:rtl/>
          <w:lang w:bidi="ar-JO"/>
        </w:rPr>
        <w:t>بحيث</w:t>
      </w:r>
      <w:r>
        <w:rPr>
          <w:rFonts w:eastAsia="Calibri"/>
          <w:rtl/>
          <w:lang w:bidi="ar-JO"/>
        </w:rPr>
        <w:t xml:space="preserve"> </w:t>
      </w:r>
      <w:r w:rsidRPr="00444016">
        <w:rPr>
          <w:rFonts w:eastAsia="Calibri"/>
          <w:rtl/>
          <w:lang w:bidi="ar-JO"/>
        </w:rPr>
        <w:t>تتم</w:t>
      </w:r>
      <w:r>
        <w:rPr>
          <w:rFonts w:eastAsia="Calibri"/>
          <w:rtl/>
          <w:lang w:bidi="ar-JO"/>
        </w:rPr>
        <w:t xml:space="preserve"> </w:t>
      </w:r>
      <w:r w:rsidRPr="00444016">
        <w:rPr>
          <w:rFonts w:eastAsia="Calibri"/>
          <w:rtl/>
          <w:lang w:bidi="ar-JO"/>
        </w:rPr>
        <w:t>كافة</w:t>
      </w:r>
      <w:r>
        <w:rPr>
          <w:rFonts w:eastAsia="Calibri"/>
          <w:rtl/>
          <w:lang w:bidi="ar-JO"/>
        </w:rPr>
        <w:t xml:space="preserve"> </w:t>
      </w:r>
      <w:r w:rsidRPr="00444016">
        <w:rPr>
          <w:rFonts w:eastAsia="Calibri"/>
          <w:rtl/>
          <w:lang w:bidi="ar-JO"/>
        </w:rPr>
        <w:t>الإجراءات</w:t>
      </w:r>
      <w:r>
        <w:rPr>
          <w:rFonts w:eastAsia="Calibri"/>
          <w:rtl/>
          <w:lang w:bidi="ar-JO"/>
        </w:rPr>
        <w:t xml:space="preserve"> </w:t>
      </w:r>
      <w:r w:rsidRPr="00444016">
        <w:rPr>
          <w:rFonts w:eastAsia="Calibri"/>
          <w:rtl/>
          <w:lang w:bidi="ar-JO"/>
        </w:rPr>
        <w:t>بقضية</w:t>
      </w:r>
      <w:r>
        <w:rPr>
          <w:rFonts w:eastAsia="Calibri"/>
          <w:rtl/>
          <w:lang w:bidi="ar-JO"/>
        </w:rPr>
        <w:t xml:space="preserve"> </w:t>
      </w:r>
      <w:r w:rsidRPr="00444016">
        <w:rPr>
          <w:rFonts w:eastAsia="Calibri"/>
          <w:rtl/>
          <w:lang w:bidi="ar-JO"/>
        </w:rPr>
        <w:t>الحدث</w:t>
      </w:r>
      <w:r>
        <w:rPr>
          <w:rFonts w:eastAsia="Calibri"/>
          <w:rtl/>
          <w:lang w:bidi="ar-JO"/>
        </w:rPr>
        <w:t xml:space="preserve"> </w:t>
      </w:r>
      <w:r w:rsidRPr="00444016">
        <w:rPr>
          <w:rFonts w:eastAsia="Calibri"/>
          <w:rtl/>
          <w:lang w:bidi="ar-JO"/>
        </w:rPr>
        <w:t>والطفل</w:t>
      </w:r>
      <w:r>
        <w:rPr>
          <w:rFonts w:eastAsia="Calibri"/>
          <w:rtl/>
          <w:lang w:bidi="ar-JO"/>
        </w:rPr>
        <w:t xml:space="preserve"> </w:t>
      </w:r>
      <w:r w:rsidRPr="00444016">
        <w:rPr>
          <w:rFonts w:eastAsia="Calibri"/>
          <w:rtl/>
          <w:lang w:bidi="ar-JO"/>
        </w:rPr>
        <w:t>الكترونياً.</w:t>
      </w:r>
    </w:p>
    <w:p w:rsidR="0079614C" w:rsidRPr="00444016" w:rsidRDefault="0079614C" w:rsidP="0079614C">
      <w:pPr>
        <w:pStyle w:val="SingleTxtGA"/>
        <w:spacing w:after="100"/>
        <w:rPr>
          <w:rFonts w:eastAsia="Calibri"/>
        </w:rPr>
      </w:pPr>
      <w:r w:rsidRPr="0044758E">
        <w:rPr>
          <w:rFonts w:eastAsiaTheme="minorHAnsi"/>
          <w:rtl/>
        </w:rPr>
        <w:t>171-</w:t>
      </w:r>
      <w:r w:rsidRPr="0044758E">
        <w:rPr>
          <w:rFonts w:eastAsiaTheme="minorHAnsi"/>
          <w:rtl/>
        </w:rPr>
        <w:tab/>
      </w:r>
      <w:r w:rsidRPr="00444016">
        <w:rPr>
          <w:rFonts w:eastAsia="Calibri"/>
          <w:rtl/>
          <w:lang w:bidi="ar-JO"/>
        </w:rPr>
        <w:t>بالنسبة</w:t>
      </w:r>
      <w:r>
        <w:rPr>
          <w:rFonts w:eastAsia="Calibri"/>
          <w:rtl/>
          <w:lang w:bidi="ar-JO"/>
        </w:rPr>
        <w:t xml:space="preserve"> </w:t>
      </w:r>
      <w:r w:rsidRPr="00444016">
        <w:rPr>
          <w:rFonts w:eastAsia="Calibri"/>
          <w:rtl/>
          <w:lang w:bidi="ar-JO"/>
        </w:rPr>
        <w:t>للقضاء</w:t>
      </w:r>
      <w:r>
        <w:rPr>
          <w:rFonts w:eastAsia="Calibri"/>
          <w:rtl/>
          <w:lang w:bidi="ar-JO"/>
        </w:rPr>
        <w:t xml:space="preserve"> </w:t>
      </w:r>
      <w:r w:rsidRPr="00444016">
        <w:rPr>
          <w:rFonts w:eastAsia="Calibri"/>
          <w:rtl/>
          <w:lang w:bidi="ar-JO"/>
        </w:rPr>
        <w:t>الشرعي؛</w:t>
      </w:r>
      <w:r>
        <w:rPr>
          <w:rFonts w:eastAsia="Calibri"/>
          <w:rtl/>
          <w:lang w:bidi="ar-JO"/>
        </w:rPr>
        <w:t xml:space="preserve"> </w:t>
      </w:r>
      <w:r w:rsidRPr="00444016">
        <w:rPr>
          <w:rFonts w:eastAsia="Calibri"/>
          <w:rtl/>
          <w:lang w:bidi="ar-JO"/>
        </w:rPr>
        <w:t>الأصل</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جلسات</w:t>
      </w:r>
      <w:r>
        <w:rPr>
          <w:rFonts w:eastAsia="Calibri"/>
          <w:rtl/>
          <w:lang w:bidi="ar-JO"/>
        </w:rPr>
        <w:t xml:space="preserve"> </w:t>
      </w:r>
      <w:r w:rsidRPr="00444016">
        <w:rPr>
          <w:rFonts w:eastAsia="Calibri"/>
          <w:rtl/>
          <w:lang w:bidi="ar-JO"/>
        </w:rPr>
        <w:t>المحاكمة</w:t>
      </w:r>
      <w:r>
        <w:rPr>
          <w:rFonts w:eastAsia="Calibri"/>
          <w:rtl/>
          <w:lang w:bidi="ar-JO"/>
        </w:rPr>
        <w:t xml:space="preserve"> </w:t>
      </w:r>
      <w:r w:rsidRPr="00444016">
        <w:rPr>
          <w:rFonts w:eastAsia="Calibri"/>
          <w:rtl/>
          <w:lang w:bidi="ar-JO"/>
        </w:rPr>
        <w:t>علنية</w:t>
      </w:r>
      <w:r>
        <w:rPr>
          <w:rFonts w:eastAsia="Calibri"/>
          <w:rtl/>
          <w:lang w:bidi="ar-JO"/>
        </w:rPr>
        <w:t xml:space="preserve"> </w:t>
      </w:r>
      <w:r w:rsidRPr="00444016">
        <w:rPr>
          <w:rFonts w:eastAsia="Calibri"/>
          <w:rtl/>
          <w:lang w:bidi="ar-JO"/>
        </w:rPr>
        <w:t>إلا</w:t>
      </w:r>
      <w:r>
        <w:rPr>
          <w:rFonts w:eastAsia="Calibri"/>
          <w:rtl/>
          <w:lang w:bidi="ar-JO"/>
        </w:rPr>
        <w:t xml:space="preserve"> </w:t>
      </w:r>
      <w:r w:rsidRPr="00444016">
        <w:rPr>
          <w:rFonts w:eastAsia="Calibri"/>
          <w:rtl/>
          <w:lang w:bidi="ar-JO"/>
        </w:rPr>
        <w:t>إذا</w:t>
      </w:r>
      <w:r>
        <w:rPr>
          <w:rFonts w:eastAsia="Calibri"/>
          <w:rtl/>
          <w:lang w:bidi="ar-JO"/>
        </w:rPr>
        <w:t xml:space="preserve"> </w:t>
      </w:r>
      <w:r w:rsidRPr="00444016">
        <w:rPr>
          <w:rFonts w:eastAsia="Calibri"/>
          <w:rtl/>
          <w:lang w:bidi="ar-JO"/>
        </w:rPr>
        <w:t>طلب</w:t>
      </w:r>
      <w:r>
        <w:rPr>
          <w:rFonts w:eastAsia="Calibri"/>
          <w:rtl/>
          <w:lang w:bidi="ar-JO"/>
        </w:rPr>
        <w:t xml:space="preserve"> </w:t>
      </w:r>
      <w:r w:rsidRPr="00444016">
        <w:rPr>
          <w:rFonts w:eastAsia="Calibri"/>
          <w:rtl/>
          <w:lang w:bidi="ar-JO"/>
        </w:rPr>
        <w:t>الأطراف</w:t>
      </w:r>
      <w:r>
        <w:rPr>
          <w:rFonts w:eastAsia="Calibri"/>
          <w:rtl/>
          <w:lang w:bidi="ar-JO"/>
        </w:rPr>
        <w:t xml:space="preserve"> </w:t>
      </w:r>
      <w:r w:rsidRPr="00444016">
        <w:rPr>
          <w:rFonts w:eastAsia="Calibri"/>
          <w:rtl/>
          <w:lang w:bidi="ar-JO"/>
        </w:rPr>
        <w:t>أو</w:t>
      </w:r>
      <w:r>
        <w:rPr>
          <w:rFonts w:eastAsia="Calibri" w:hint="cs"/>
          <w:rtl/>
          <w:lang w:bidi="ar-JO"/>
        </w:rPr>
        <w:t> </w:t>
      </w:r>
      <w:r w:rsidRPr="00444016">
        <w:rPr>
          <w:rFonts w:eastAsia="Calibri"/>
          <w:rtl/>
          <w:lang w:bidi="ar-JO"/>
        </w:rPr>
        <w:t>رأى</w:t>
      </w:r>
      <w:r>
        <w:rPr>
          <w:rFonts w:eastAsia="Calibri"/>
          <w:rtl/>
          <w:lang w:bidi="ar-JO"/>
        </w:rPr>
        <w:t xml:space="preserve"> </w:t>
      </w:r>
      <w:r w:rsidRPr="00444016">
        <w:rPr>
          <w:rFonts w:eastAsia="Calibri"/>
          <w:rtl/>
          <w:lang w:bidi="ar-JO"/>
        </w:rPr>
        <w:t>القاضي</w:t>
      </w:r>
      <w:r>
        <w:rPr>
          <w:rFonts w:eastAsia="Calibri"/>
          <w:rtl/>
          <w:lang w:bidi="ar-JO"/>
        </w:rPr>
        <w:t xml:space="preserve"> </w:t>
      </w:r>
      <w:r w:rsidRPr="00444016">
        <w:rPr>
          <w:rFonts w:eastAsia="Calibri"/>
          <w:rtl/>
          <w:lang w:bidi="ar-JO"/>
        </w:rPr>
        <w:t>أن</w:t>
      </w:r>
      <w:r>
        <w:rPr>
          <w:rFonts w:eastAsia="Calibri"/>
          <w:rtl/>
          <w:lang w:bidi="ar-JO"/>
        </w:rPr>
        <w:t xml:space="preserve"> </w:t>
      </w:r>
      <w:r w:rsidRPr="00444016">
        <w:rPr>
          <w:rFonts w:eastAsia="Calibri"/>
          <w:rtl/>
          <w:lang w:bidi="ar-JO"/>
        </w:rPr>
        <w:t>سرية</w:t>
      </w:r>
      <w:r>
        <w:rPr>
          <w:rFonts w:eastAsia="Calibri"/>
          <w:rtl/>
          <w:lang w:bidi="ar-JO"/>
        </w:rPr>
        <w:t xml:space="preserve"> </w:t>
      </w:r>
      <w:r w:rsidRPr="00444016">
        <w:rPr>
          <w:rFonts w:eastAsia="Calibri"/>
          <w:rtl/>
          <w:lang w:bidi="ar-JO"/>
        </w:rPr>
        <w:t>الجلسة</w:t>
      </w:r>
      <w:r>
        <w:rPr>
          <w:rFonts w:eastAsia="Calibri"/>
          <w:rtl/>
          <w:lang w:bidi="ar-JO"/>
        </w:rPr>
        <w:t xml:space="preserve"> </w:t>
      </w:r>
      <w:r w:rsidRPr="00444016">
        <w:rPr>
          <w:rFonts w:eastAsia="Calibri"/>
          <w:rtl/>
          <w:lang w:bidi="ar-JO"/>
        </w:rPr>
        <w:t>فيها</w:t>
      </w:r>
      <w:r>
        <w:rPr>
          <w:rFonts w:eastAsia="Calibri"/>
          <w:rtl/>
          <w:lang w:bidi="ar-JO"/>
        </w:rPr>
        <w:t xml:space="preserve"> </w:t>
      </w:r>
      <w:r w:rsidRPr="00444016">
        <w:rPr>
          <w:rFonts w:eastAsia="Calibri"/>
          <w:rtl/>
          <w:lang w:bidi="ar-JO"/>
        </w:rPr>
        <w:t>مصلحة</w:t>
      </w:r>
      <w:r>
        <w:rPr>
          <w:rFonts w:eastAsia="Calibri"/>
          <w:rtl/>
          <w:lang w:bidi="ar-JO"/>
        </w:rPr>
        <w:t xml:space="preserve"> </w:t>
      </w:r>
      <w:r w:rsidRPr="00444016">
        <w:rPr>
          <w:rFonts w:eastAsia="Calibri"/>
          <w:rtl/>
          <w:lang w:bidi="ar-JO"/>
        </w:rPr>
        <w:t>للأسرة،</w:t>
      </w:r>
      <w:r>
        <w:rPr>
          <w:rFonts w:eastAsia="Calibri"/>
          <w:rtl/>
          <w:lang w:bidi="ar-JO"/>
        </w:rPr>
        <w:t xml:space="preserve"> </w:t>
      </w:r>
      <w:r w:rsidRPr="00444016">
        <w:rPr>
          <w:rFonts w:eastAsia="Calibri"/>
          <w:rtl/>
          <w:lang w:bidi="ar-JO"/>
        </w:rPr>
        <w:t>ولا</w:t>
      </w:r>
      <w:r>
        <w:rPr>
          <w:rFonts w:eastAsia="Calibri"/>
          <w:rtl/>
          <w:lang w:bidi="ar-JO"/>
        </w:rPr>
        <w:t xml:space="preserve"> </w:t>
      </w:r>
      <w:r w:rsidRPr="00444016">
        <w:rPr>
          <w:rFonts w:eastAsia="Calibri"/>
          <w:rtl/>
          <w:lang w:bidi="ar-JO"/>
        </w:rPr>
        <w:t>يجوز</w:t>
      </w:r>
      <w:r>
        <w:rPr>
          <w:rFonts w:eastAsia="Calibri"/>
          <w:rtl/>
          <w:lang w:bidi="ar-JO"/>
        </w:rPr>
        <w:t xml:space="preserve"> </w:t>
      </w:r>
      <w:r w:rsidRPr="00444016">
        <w:rPr>
          <w:rFonts w:eastAsia="Calibri"/>
          <w:rtl/>
          <w:lang w:bidi="ar-JO"/>
        </w:rPr>
        <w:t>الاطلاع</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البيانات</w:t>
      </w:r>
      <w:r>
        <w:rPr>
          <w:rFonts w:eastAsia="Calibri"/>
          <w:rtl/>
          <w:lang w:bidi="ar-JO"/>
        </w:rPr>
        <w:t xml:space="preserve"> </w:t>
      </w:r>
      <w:r w:rsidRPr="00444016">
        <w:rPr>
          <w:rFonts w:eastAsia="Calibri"/>
          <w:rtl/>
          <w:lang w:bidi="ar-JO"/>
        </w:rPr>
        <w:t>المحفوظة</w:t>
      </w:r>
      <w:r>
        <w:rPr>
          <w:rFonts w:eastAsia="Calibri"/>
          <w:rtl/>
          <w:lang w:bidi="ar-JO"/>
        </w:rPr>
        <w:t xml:space="preserve"> </w:t>
      </w:r>
      <w:r w:rsidRPr="00444016">
        <w:rPr>
          <w:rFonts w:eastAsia="Calibri"/>
          <w:rtl/>
          <w:lang w:bidi="ar-JO"/>
        </w:rPr>
        <w:t>للجميع</w:t>
      </w:r>
      <w:r>
        <w:rPr>
          <w:rFonts w:eastAsia="Calibri"/>
          <w:rtl/>
          <w:lang w:bidi="ar-JO"/>
        </w:rPr>
        <w:t xml:space="preserve"> </w:t>
      </w:r>
      <w:r w:rsidRPr="00444016">
        <w:rPr>
          <w:rFonts w:eastAsia="Calibri"/>
          <w:rtl/>
          <w:lang w:bidi="ar-JO"/>
        </w:rPr>
        <w:t>إلا</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أصحابها</w:t>
      </w:r>
      <w:r>
        <w:rPr>
          <w:rFonts w:eastAsia="Calibri"/>
          <w:rtl/>
          <w:lang w:bidi="ar-JO"/>
        </w:rPr>
        <w:t xml:space="preserve"> </w:t>
      </w:r>
      <w:r w:rsidRPr="00444016">
        <w:rPr>
          <w:rFonts w:eastAsia="Calibri"/>
          <w:rtl/>
          <w:lang w:bidi="ar-JO"/>
        </w:rPr>
        <w:t>فقط.</w:t>
      </w:r>
    </w:p>
    <w:p w:rsidR="0079614C" w:rsidRPr="00444016" w:rsidRDefault="0079614C" w:rsidP="0079614C">
      <w:pPr>
        <w:pStyle w:val="SingleTxtGA"/>
        <w:spacing w:after="100"/>
        <w:rPr>
          <w:rFonts w:eastAsia="Calibri"/>
        </w:rPr>
      </w:pPr>
      <w:r w:rsidRPr="0044758E">
        <w:rPr>
          <w:rFonts w:eastAsiaTheme="minorHAnsi"/>
          <w:rtl/>
        </w:rPr>
        <w:t>172-</w:t>
      </w:r>
      <w:r w:rsidRPr="0044758E">
        <w:rPr>
          <w:rFonts w:eastAsiaTheme="minorHAnsi"/>
          <w:rtl/>
        </w:rPr>
        <w:tab/>
      </w:r>
      <w:r w:rsidRPr="00444016">
        <w:rPr>
          <w:rFonts w:eastAsia="Calibri"/>
          <w:rtl/>
          <w:lang w:bidi="ar-JO"/>
        </w:rPr>
        <w:t>تتوفر</w:t>
      </w:r>
      <w:r>
        <w:rPr>
          <w:rFonts w:eastAsia="Calibri"/>
          <w:rtl/>
          <w:lang w:bidi="ar-JO"/>
        </w:rPr>
        <w:t xml:space="preserve"> </w:t>
      </w:r>
      <w:r w:rsidRPr="00444016">
        <w:rPr>
          <w:rFonts w:eastAsia="Calibri"/>
          <w:rtl/>
          <w:lang w:bidi="ar-JO"/>
        </w:rPr>
        <w:t>الخصوصية</w:t>
      </w:r>
      <w:r>
        <w:rPr>
          <w:rFonts w:eastAsia="Calibri"/>
          <w:rtl/>
          <w:lang w:bidi="ar-JO"/>
        </w:rPr>
        <w:t xml:space="preserve"> </w:t>
      </w:r>
      <w:r w:rsidRPr="00444016">
        <w:rPr>
          <w:rFonts w:eastAsia="Calibri"/>
          <w:rtl/>
          <w:lang w:bidi="ar-JO"/>
        </w:rPr>
        <w:t>أثناء</w:t>
      </w:r>
      <w:r>
        <w:rPr>
          <w:rFonts w:eastAsia="Calibri"/>
          <w:rtl/>
          <w:lang w:bidi="ar-JO"/>
        </w:rPr>
        <w:t xml:space="preserve"> </w:t>
      </w:r>
      <w:r w:rsidRPr="00444016">
        <w:rPr>
          <w:rFonts w:eastAsia="Calibri"/>
          <w:rtl/>
          <w:lang w:bidi="ar-JO"/>
        </w:rPr>
        <w:t>التعامل</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قضايا</w:t>
      </w:r>
      <w:r>
        <w:rPr>
          <w:rFonts w:eastAsia="Calibri"/>
          <w:rtl/>
          <w:lang w:bidi="ar-JO"/>
        </w:rPr>
        <w:t xml:space="preserve"> </w:t>
      </w:r>
      <w:r w:rsidRPr="00444016">
        <w:rPr>
          <w:rFonts w:eastAsia="Calibri"/>
          <w:rtl/>
          <w:lang w:bidi="ar-JO"/>
        </w:rPr>
        <w:t>الاعتداءات</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العاملين</w:t>
      </w:r>
      <w:r>
        <w:rPr>
          <w:rFonts w:eastAsia="Calibri"/>
          <w:rtl/>
          <w:lang w:bidi="ar-JO"/>
        </w:rPr>
        <w:t xml:space="preserve"> </w:t>
      </w:r>
      <w:r w:rsidRPr="00444016">
        <w:rPr>
          <w:rFonts w:eastAsia="Calibri"/>
          <w:rtl/>
          <w:lang w:bidi="ar-JO"/>
        </w:rPr>
        <w:t>الاجتماعيين،</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تحتوي</w:t>
      </w:r>
      <w:r>
        <w:rPr>
          <w:rFonts w:eastAsia="Calibri"/>
          <w:rtl/>
          <w:lang w:bidi="ar-JO"/>
        </w:rPr>
        <w:t xml:space="preserve"> </w:t>
      </w:r>
      <w:r w:rsidRPr="00444016">
        <w:rPr>
          <w:rFonts w:eastAsia="Calibri"/>
          <w:rtl/>
          <w:lang w:bidi="ar-JO"/>
        </w:rPr>
        <w:t>مدونة</w:t>
      </w:r>
      <w:r>
        <w:rPr>
          <w:rFonts w:eastAsia="Calibri"/>
          <w:rtl/>
          <w:lang w:bidi="ar-JO"/>
        </w:rPr>
        <w:t xml:space="preserve"> </w:t>
      </w:r>
      <w:r w:rsidRPr="00444016">
        <w:rPr>
          <w:rFonts w:eastAsia="Calibri"/>
          <w:rtl/>
          <w:lang w:bidi="ar-JO"/>
        </w:rPr>
        <w:t>السلوك</w:t>
      </w:r>
      <w:r>
        <w:rPr>
          <w:rFonts w:eastAsia="Calibri"/>
          <w:rtl/>
          <w:lang w:bidi="ar-JO"/>
        </w:rPr>
        <w:t xml:space="preserve"> </w:t>
      </w:r>
      <w:r w:rsidRPr="00444016">
        <w:rPr>
          <w:rFonts w:eastAsia="Calibri"/>
          <w:rtl/>
          <w:lang w:bidi="ar-JO"/>
        </w:rPr>
        <w:t>الخاصة</w:t>
      </w:r>
      <w:r>
        <w:rPr>
          <w:rFonts w:eastAsia="Calibri"/>
          <w:rtl/>
          <w:lang w:bidi="ar-JO"/>
        </w:rPr>
        <w:t xml:space="preserve"> </w:t>
      </w:r>
      <w:r w:rsidRPr="00444016">
        <w:rPr>
          <w:rFonts w:eastAsia="Calibri"/>
          <w:rtl/>
          <w:lang w:bidi="ar-JO"/>
        </w:rPr>
        <w:t>بهم</w:t>
      </w:r>
      <w:r>
        <w:rPr>
          <w:rFonts w:eastAsia="Calibri"/>
          <w:rtl/>
          <w:lang w:bidi="ar-JO"/>
        </w:rPr>
        <w:t xml:space="preserve"> </w:t>
      </w:r>
      <w:r w:rsidRPr="00444016">
        <w:rPr>
          <w:rFonts w:eastAsia="Calibri"/>
          <w:rtl/>
          <w:lang w:bidi="ar-JO"/>
        </w:rPr>
        <w:t>بنداً</w:t>
      </w:r>
      <w:r>
        <w:rPr>
          <w:rFonts w:eastAsia="Calibri"/>
          <w:rtl/>
          <w:lang w:bidi="ar-JO"/>
        </w:rPr>
        <w:t xml:space="preserve"> </w:t>
      </w:r>
      <w:r w:rsidRPr="00444016">
        <w:rPr>
          <w:rFonts w:eastAsia="Calibri"/>
          <w:rtl/>
          <w:lang w:bidi="ar-JO"/>
        </w:rPr>
        <w:t>خاصاً</w:t>
      </w:r>
      <w:r>
        <w:rPr>
          <w:rFonts w:eastAsia="Calibri"/>
          <w:rtl/>
          <w:lang w:bidi="ar-JO"/>
        </w:rPr>
        <w:t xml:space="preserve"> </w:t>
      </w:r>
      <w:r w:rsidRPr="00444016">
        <w:rPr>
          <w:rFonts w:eastAsia="Calibri"/>
          <w:rtl/>
          <w:lang w:bidi="ar-JO"/>
        </w:rPr>
        <w:t>بذلك،</w:t>
      </w:r>
      <w:r>
        <w:rPr>
          <w:rFonts w:eastAsia="Calibri"/>
          <w:rtl/>
          <w:lang w:bidi="ar-JO"/>
        </w:rPr>
        <w:t xml:space="preserve"> </w:t>
      </w:r>
      <w:r w:rsidRPr="00444016">
        <w:rPr>
          <w:rFonts w:eastAsia="Calibri"/>
          <w:rtl/>
          <w:lang w:bidi="ar-JO"/>
        </w:rPr>
        <w:t>كما</w:t>
      </w:r>
      <w:r>
        <w:rPr>
          <w:rFonts w:eastAsia="Calibri"/>
          <w:rtl/>
          <w:lang w:bidi="ar-JO"/>
        </w:rPr>
        <w:t xml:space="preserve"> </w:t>
      </w:r>
      <w:r w:rsidRPr="00444016">
        <w:rPr>
          <w:rFonts w:eastAsia="Calibri"/>
          <w:rtl/>
          <w:lang w:bidi="ar-JO"/>
        </w:rPr>
        <w:t>يتم</w:t>
      </w:r>
      <w:r>
        <w:rPr>
          <w:rFonts w:eastAsia="Calibri"/>
          <w:rtl/>
          <w:lang w:bidi="ar-JO"/>
        </w:rPr>
        <w:t xml:space="preserve"> </w:t>
      </w:r>
      <w:r w:rsidRPr="00444016">
        <w:rPr>
          <w:rFonts w:eastAsia="Calibri"/>
          <w:rtl/>
          <w:lang w:bidi="ar-JO"/>
        </w:rPr>
        <w:t>حفظ</w:t>
      </w:r>
      <w:r>
        <w:rPr>
          <w:rFonts w:eastAsia="Calibri"/>
          <w:rtl/>
          <w:lang w:bidi="ar-JO"/>
        </w:rPr>
        <w:t xml:space="preserve"> </w:t>
      </w:r>
      <w:r w:rsidRPr="00444016">
        <w:rPr>
          <w:rFonts w:eastAsia="Calibri"/>
          <w:rtl/>
          <w:lang w:bidi="ar-JO"/>
        </w:rPr>
        <w:t>الملفات</w:t>
      </w:r>
      <w:r>
        <w:rPr>
          <w:rFonts w:eastAsia="Calibri"/>
          <w:rtl/>
          <w:lang w:bidi="ar-JO"/>
        </w:rPr>
        <w:t xml:space="preserve"> </w:t>
      </w:r>
      <w:r w:rsidRPr="00444016">
        <w:rPr>
          <w:rFonts w:eastAsia="Calibri"/>
          <w:rtl/>
          <w:lang w:bidi="ar-JO"/>
        </w:rPr>
        <w:t>الخاصة</w:t>
      </w:r>
      <w:r>
        <w:rPr>
          <w:rFonts w:eastAsia="Calibri"/>
          <w:rtl/>
          <w:lang w:bidi="ar-JO"/>
        </w:rPr>
        <w:t xml:space="preserve"> </w:t>
      </w:r>
      <w:r w:rsidRPr="00444016">
        <w:rPr>
          <w:rFonts w:eastAsia="Calibri"/>
          <w:rtl/>
          <w:lang w:bidi="ar-JO"/>
        </w:rPr>
        <w:t>بهم</w:t>
      </w:r>
      <w:r>
        <w:rPr>
          <w:rFonts w:eastAsia="Calibri"/>
          <w:rtl/>
          <w:lang w:bidi="ar-JO"/>
        </w:rPr>
        <w:t xml:space="preserve"> </w:t>
      </w:r>
      <w:r w:rsidRPr="00444016">
        <w:rPr>
          <w:rFonts w:eastAsia="Calibri"/>
          <w:rtl/>
          <w:lang w:bidi="ar-JO"/>
        </w:rPr>
        <w:t>بصورة</w:t>
      </w:r>
      <w:r>
        <w:rPr>
          <w:rFonts w:eastAsia="Calibri"/>
          <w:rtl/>
          <w:lang w:bidi="ar-JO"/>
        </w:rPr>
        <w:t xml:space="preserve"> </w:t>
      </w:r>
      <w:r w:rsidRPr="00444016">
        <w:rPr>
          <w:rFonts w:eastAsia="Calibri"/>
          <w:rtl/>
          <w:lang w:bidi="ar-JO"/>
        </w:rPr>
        <w:t>لا</w:t>
      </w:r>
      <w:r>
        <w:rPr>
          <w:rFonts w:eastAsia="Calibri"/>
          <w:rtl/>
          <w:lang w:bidi="ar-JO"/>
        </w:rPr>
        <w:t xml:space="preserve"> </w:t>
      </w:r>
      <w:r w:rsidRPr="00444016">
        <w:rPr>
          <w:rFonts w:eastAsia="Calibri"/>
          <w:rtl/>
          <w:lang w:bidi="ar-JO"/>
        </w:rPr>
        <w:t>تمكن</w:t>
      </w:r>
      <w:r>
        <w:rPr>
          <w:rFonts w:eastAsia="Calibri"/>
          <w:rtl/>
          <w:lang w:bidi="ar-JO"/>
        </w:rPr>
        <w:t xml:space="preserve"> </w:t>
      </w:r>
      <w:r w:rsidRPr="00444016">
        <w:rPr>
          <w:rFonts w:eastAsia="Calibri"/>
          <w:rtl/>
          <w:lang w:bidi="ar-JO"/>
        </w:rPr>
        <w:t>أحد</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الاطلاع</w:t>
      </w:r>
      <w:r>
        <w:rPr>
          <w:rFonts w:eastAsia="Calibri"/>
          <w:rtl/>
          <w:lang w:bidi="ar-JO"/>
        </w:rPr>
        <w:t xml:space="preserve"> </w:t>
      </w:r>
      <w:r w:rsidRPr="00444016">
        <w:rPr>
          <w:rFonts w:eastAsia="Calibri"/>
          <w:rtl/>
          <w:lang w:bidi="ar-JO"/>
        </w:rPr>
        <w:t>عليها</w:t>
      </w:r>
      <w:r>
        <w:rPr>
          <w:rFonts w:eastAsia="Calibri"/>
          <w:rtl/>
          <w:lang w:bidi="ar-JO"/>
        </w:rPr>
        <w:t xml:space="preserve"> </w:t>
      </w:r>
      <w:r w:rsidRPr="00444016">
        <w:rPr>
          <w:rFonts w:eastAsia="Calibri"/>
          <w:rtl/>
          <w:lang w:bidi="ar-JO"/>
        </w:rPr>
        <w:t>إلا</w:t>
      </w:r>
      <w:r>
        <w:rPr>
          <w:rFonts w:eastAsia="Calibri"/>
          <w:rtl/>
          <w:lang w:bidi="ar-JO"/>
        </w:rPr>
        <w:t xml:space="preserve"> </w:t>
      </w:r>
      <w:r w:rsidRPr="00444016">
        <w:rPr>
          <w:rFonts w:eastAsia="Calibri"/>
          <w:rtl/>
          <w:lang w:bidi="ar-JO"/>
        </w:rPr>
        <w:t>بإذن</w:t>
      </w:r>
      <w:r>
        <w:rPr>
          <w:rFonts w:eastAsia="Calibri"/>
          <w:rtl/>
          <w:lang w:bidi="ar-JO"/>
        </w:rPr>
        <w:t xml:space="preserve"> </w:t>
      </w:r>
      <w:r w:rsidRPr="00444016">
        <w:rPr>
          <w:rFonts w:eastAsia="Calibri"/>
          <w:rtl/>
          <w:lang w:bidi="ar-JO"/>
        </w:rPr>
        <w:t>خاص.</w:t>
      </w:r>
    </w:p>
    <w:p w:rsidR="0079614C" w:rsidRPr="00444016" w:rsidRDefault="0079614C" w:rsidP="0079614C">
      <w:pPr>
        <w:pStyle w:val="SingleTxtGA"/>
        <w:spacing w:after="100"/>
        <w:rPr>
          <w:rFonts w:eastAsia="Calibri"/>
        </w:rPr>
      </w:pPr>
      <w:r w:rsidRPr="0044758E">
        <w:rPr>
          <w:rFonts w:eastAsiaTheme="minorHAnsi"/>
          <w:rtl/>
        </w:rPr>
        <w:t>173-</w:t>
      </w:r>
      <w:r w:rsidRPr="0044758E">
        <w:rPr>
          <w:rFonts w:eastAsiaTheme="minorHAnsi"/>
          <w:rtl/>
        </w:rPr>
        <w:tab/>
      </w:r>
      <w:r w:rsidRPr="00444016">
        <w:rPr>
          <w:rFonts w:eastAsia="Calibri"/>
          <w:rtl/>
          <w:lang w:bidi="ar-JO"/>
        </w:rPr>
        <w:t>يتم</w:t>
      </w:r>
      <w:r>
        <w:rPr>
          <w:rFonts w:eastAsia="Calibri"/>
          <w:rtl/>
          <w:lang w:bidi="ar-JO"/>
        </w:rPr>
        <w:t xml:space="preserve"> </w:t>
      </w:r>
      <w:r w:rsidRPr="00444016">
        <w:rPr>
          <w:rFonts w:eastAsia="Calibri"/>
          <w:rtl/>
          <w:lang w:bidi="ar-JO"/>
        </w:rPr>
        <w:t>اتخاذ</w:t>
      </w:r>
      <w:r>
        <w:rPr>
          <w:rFonts w:eastAsia="Calibri"/>
          <w:rtl/>
          <w:lang w:bidi="ar-JO"/>
        </w:rPr>
        <w:t xml:space="preserve"> </w:t>
      </w:r>
      <w:r w:rsidRPr="00444016">
        <w:rPr>
          <w:rFonts w:eastAsia="Calibri"/>
          <w:rtl/>
          <w:lang w:bidi="ar-JO"/>
        </w:rPr>
        <w:t>تدابير</w:t>
      </w:r>
      <w:r>
        <w:rPr>
          <w:rFonts w:eastAsia="Calibri"/>
          <w:rtl/>
          <w:lang w:bidi="ar-JO"/>
        </w:rPr>
        <w:t xml:space="preserve"> </w:t>
      </w:r>
      <w:r w:rsidRPr="00444016">
        <w:rPr>
          <w:rFonts w:eastAsia="Calibri"/>
          <w:rtl/>
          <w:lang w:bidi="ar-JO"/>
        </w:rPr>
        <w:t>عديدة</w:t>
      </w:r>
      <w:r>
        <w:rPr>
          <w:rFonts w:eastAsia="Calibri"/>
          <w:rtl/>
          <w:lang w:bidi="ar-JO"/>
        </w:rPr>
        <w:t xml:space="preserve"> </w:t>
      </w:r>
      <w:r w:rsidRPr="00444016">
        <w:rPr>
          <w:rFonts w:eastAsia="Calibri"/>
          <w:rtl/>
          <w:lang w:bidi="ar-JO"/>
        </w:rPr>
        <w:t>للحفاظ</w:t>
      </w:r>
      <w:r>
        <w:rPr>
          <w:rFonts w:eastAsia="Calibri"/>
          <w:rtl/>
          <w:lang w:bidi="ar-JO"/>
        </w:rPr>
        <w:t xml:space="preserve"> </w:t>
      </w:r>
      <w:r w:rsidRPr="00444016">
        <w:rPr>
          <w:rFonts w:eastAsia="Calibri"/>
          <w:rtl/>
          <w:lang w:bidi="ar-JO"/>
        </w:rPr>
        <w:t>على</w:t>
      </w:r>
      <w:r>
        <w:rPr>
          <w:rFonts w:eastAsia="Calibri"/>
          <w:rtl/>
          <w:lang w:bidi="ar-JO"/>
        </w:rPr>
        <w:t xml:space="preserve"> </w:t>
      </w:r>
      <w:r w:rsidRPr="00444016">
        <w:rPr>
          <w:rFonts w:eastAsia="Calibri"/>
          <w:rtl/>
          <w:lang w:bidi="ar-JO"/>
        </w:rPr>
        <w:t>خصوصية</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مؤسسات</w:t>
      </w:r>
      <w:r>
        <w:rPr>
          <w:rFonts w:eastAsia="Calibri"/>
          <w:rtl/>
          <w:lang w:bidi="ar-JO"/>
        </w:rPr>
        <w:t xml:space="preserve"> </w:t>
      </w:r>
      <w:r w:rsidRPr="00444016">
        <w:rPr>
          <w:rFonts w:eastAsia="Calibri"/>
          <w:rtl/>
          <w:lang w:bidi="ar-JO"/>
        </w:rPr>
        <w:t>الرعاية</w:t>
      </w:r>
      <w:r>
        <w:rPr>
          <w:rFonts w:eastAsia="Calibri"/>
          <w:rtl/>
          <w:lang w:bidi="ar-JO"/>
        </w:rPr>
        <w:t xml:space="preserve"> </w:t>
      </w:r>
      <w:r w:rsidRPr="00444016">
        <w:rPr>
          <w:rFonts w:eastAsia="Calibri"/>
          <w:rtl/>
          <w:lang w:bidi="ar-JO"/>
        </w:rPr>
        <w:t>التابعة</w:t>
      </w:r>
      <w:r>
        <w:rPr>
          <w:rFonts w:eastAsia="Calibri"/>
          <w:rtl/>
          <w:lang w:bidi="ar-JO"/>
        </w:rPr>
        <w:t xml:space="preserve"> </w:t>
      </w:r>
      <w:r w:rsidRPr="00444016">
        <w:rPr>
          <w:rFonts w:eastAsia="Calibri"/>
          <w:rtl/>
          <w:lang w:bidi="ar-JO"/>
        </w:rPr>
        <w:t>للدولة،</w:t>
      </w:r>
      <w:r>
        <w:rPr>
          <w:rFonts w:eastAsia="Calibri"/>
          <w:rtl/>
          <w:lang w:bidi="ar-JO"/>
        </w:rPr>
        <w:t xml:space="preserve"> </w:t>
      </w:r>
      <w:r w:rsidRPr="00444016">
        <w:rPr>
          <w:rFonts w:eastAsia="Calibri"/>
          <w:rtl/>
          <w:lang w:bidi="ar-JO"/>
        </w:rPr>
        <w:t>مثل</w:t>
      </w:r>
      <w:r>
        <w:rPr>
          <w:rFonts w:eastAsia="Calibri"/>
          <w:rtl/>
          <w:lang w:bidi="ar-JO"/>
        </w:rPr>
        <w:t xml:space="preserve"> </w:t>
      </w:r>
      <w:r w:rsidRPr="00444016">
        <w:rPr>
          <w:rFonts w:eastAsia="Calibri"/>
          <w:rtl/>
          <w:lang w:bidi="ar-JO"/>
        </w:rPr>
        <w:t>وجود</w:t>
      </w:r>
      <w:r>
        <w:rPr>
          <w:rFonts w:eastAsia="Calibri"/>
          <w:rtl/>
          <w:lang w:bidi="ar-JO"/>
        </w:rPr>
        <w:t xml:space="preserve"> </w:t>
      </w:r>
      <w:r w:rsidRPr="00444016">
        <w:rPr>
          <w:rFonts w:eastAsia="Calibri"/>
          <w:rtl/>
          <w:lang w:bidi="ar-JO"/>
        </w:rPr>
        <w:t>ملف</w:t>
      </w:r>
      <w:r>
        <w:rPr>
          <w:rFonts w:eastAsia="Calibri"/>
          <w:rtl/>
          <w:lang w:bidi="ar-JO"/>
        </w:rPr>
        <w:t xml:space="preserve"> </w:t>
      </w:r>
      <w:r w:rsidRPr="00444016">
        <w:rPr>
          <w:rFonts w:eastAsia="Calibri"/>
          <w:rtl/>
          <w:lang w:bidi="ar-JO"/>
        </w:rPr>
        <w:t>خاص</w:t>
      </w:r>
      <w:r>
        <w:rPr>
          <w:rFonts w:eastAsia="Calibri"/>
          <w:rtl/>
          <w:lang w:bidi="ar-JO"/>
        </w:rPr>
        <w:t xml:space="preserve"> </w:t>
      </w:r>
      <w:r w:rsidRPr="00444016">
        <w:rPr>
          <w:rFonts w:eastAsia="Calibri"/>
          <w:rtl/>
          <w:lang w:bidi="ar-JO"/>
        </w:rPr>
        <w:t>له،</w:t>
      </w:r>
      <w:r>
        <w:rPr>
          <w:rFonts w:eastAsia="Calibri"/>
          <w:rtl/>
          <w:lang w:bidi="ar-JO"/>
        </w:rPr>
        <w:t xml:space="preserve"> </w:t>
      </w:r>
      <w:r w:rsidRPr="00444016">
        <w:rPr>
          <w:rFonts w:eastAsia="Calibri"/>
          <w:rtl/>
          <w:lang w:bidi="ar-JO"/>
        </w:rPr>
        <w:t>لا</w:t>
      </w:r>
      <w:r>
        <w:rPr>
          <w:rFonts w:eastAsia="Calibri"/>
          <w:rtl/>
          <w:lang w:bidi="ar-JO"/>
        </w:rPr>
        <w:t xml:space="preserve"> </w:t>
      </w:r>
      <w:r w:rsidRPr="00444016">
        <w:rPr>
          <w:rFonts w:eastAsia="Calibri"/>
          <w:rtl/>
          <w:lang w:bidi="ar-JO"/>
        </w:rPr>
        <w:t>يمكن</w:t>
      </w:r>
      <w:r>
        <w:rPr>
          <w:rFonts w:eastAsia="Calibri"/>
          <w:rtl/>
          <w:lang w:bidi="ar-JO"/>
        </w:rPr>
        <w:t xml:space="preserve"> </w:t>
      </w:r>
      <w:r w:rsidRPr="00444016">
        <w:rPr>
          <w:rFonts w:eastAsia="Calibri"/>
          <w:rtl/>
          <w:lang w:bidi="ar-JO"/>
        </w:rPr>
        <w:t>الاطلاع</w:t>
      </w:r>
      <w:r>
        <w:rPr>
          <w:rFonts w:eastAsia="Calibri"/>
          <w:rtl/>
          <w:lang w:bidi="ar-JO"/>
        </w:rPr>
        <w:t xml:space="preserve"> </w:t>
      </w:r>
      <w:r w:rsidRPr="00444016">
        <w:rPr>
          <w:rFonts w:eastAsia="Calibri"/>
          <w:rtl/>
          <w:lang w:bidi="ar-JO"/>
        </w:rPr>
        <w:t>عليه</w:t>
      </w:r>
      <w:r>
        <w:rPr>
          <w:rFonts w:eastAsia="Calibri"/>
          <w:rtl/>
          <w:lang w:bidi="ar-JO"/>
        </w:rPr>
        <w:t xml:space="preserve"> </w:t>
      </w:r>
      <w:r w:rsidRPr="00444016">
        <w:rPr>
          <w:rFonts w:eastAsia="Calibri"/>
          <w:rtl/>
          <w:lang w:bidi="ar-JO"/>
        </w:rPr>
        <w:t>إلا</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قبل</w:t>
      </w:r>
      <w:r>
        <w:rPr>
          <w:rFonts w:eastAsia="Calibri"/>
          <w:rtl/>
          <w:lang w:bidi="ar-JO"/>
        </w:rPr>
        <w:t xml:space="preserve"> </w:t>
      </w:r>
      <w:r w:rsidRPr="00444016">
        <w:rPr>
          <w:rFonts w:eastAsia="Calibri"/>
          <w:rtl/>
          <w:lang w:bidi="ar-JO"/>
        </w:rPr>
        <w:t>أصحاب</w:t>
      </w:r>
      <w:r>
        <w:rPr>
          <w:rFonts w:eastAsia="Calibri"/>
          <w:rtl/>
          <w:lang w:bidi="ar-JO"/>
        </w:rPr>
        <w:t xml:space="preserve"> </w:t>
      </w:r>
      <w:r w:rsidRPr="00444016">
        <w:rPr>
          <w:rFonts w:eastAsia="Calibri"/>
          <w:rtl/>
          <w:lang w:bidi="ar-JO"/>
        </w:rPr>
        <w:t>العلاقة،</w:t>
      </w:r>
      <w:r>
        <w:rPr>
          <w:rFonts w:eastAsia="Calibri"/>
          <w:rtl/>
          <w:lang w:bidi="ar-JO"/>
        </w:rPr>
        <w:t xml:space="preserve"> </w:t>
      </w:r>
      <w:r w:rsidRPr="00444016">
        <w:rPr>
          <w:rFonts w:eastAsia="Calibri"/>
          <w:rtl/>
          <w:lang w:bidi="ar-JO"/>
        </w:rPr>
        <w:t>وله</w:t>
      </w:r>
      <w:r>
        <w:rPr>
          <w:rFonts w:eastAsia="Calibri"/>
          <w:rtl/>
          <w:lang w:bidi="ar-JO"/>
        </w:rPr>
        <w:t xml:space="preserve"> </w:t>
      </w:r>
      <w:r w:rsidRPr="00444016">
        <w:rPr>
          <w:rFonts w:eastAsia="Calibri"/>
          <w:rtl/>
          <w:lang w:bidi="ar-JO"/>
        </w:rPr>
        <w:t>الحق</w:t>
      </w:r>
      <w:r>
        <w:rPr>
          <w:rFonts w:eastAsia="Calibri"/>
          <w:rtl/>
          <w:lang w:bidi="ar-JO"/>
        </w:rPr>
        <w:t xml:space="preserve"> </w:t>
      </w:r>
      <w:r w:rsidRPr="00444016">
        <w:rPr>
          <w:rFonts w:eastAsia="Calibri"/>
          <w:rtl/>
          <w:lang w:bidi="ar-JO"/>
        </w:rPr>
        <w:t>كذلك</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حماية</w:t>
      </w:r>
      <w:r>
        <w:rPr>
          <w:rFonts w:eastAsia="Calibri"/>
          <w:rtl/>
          <w:lang w:bidi="ar-JO"/>
        </w:rPr>
        <w:t xml:space="preserve"> </w:t>
      </w:r>
      <w:r w:rsidRPr="00444016">
        <w:rPr>
          <w:rFonts w:eastAsia="Calibri"/>
          <w:rtl/>
          <w:lang w:bidi="ar-JO"/>
        </w:rPr>
        <w:t>مراسلاته</w:t>
      </w:r>
      <w:r>
        <w:rPr>
          <w:rFonts w:eastAsia="Calibri"/>
          <w:rtl/>
          <w:lang w:bidi="ar-JO"/>
        </w:rPr>
        <w:t xml:space="preserve"> </w:t>
      </w:r>
      <w:r w:rsidRPr="00444016">
        <w:rPr>
          <w:rFonts w:eastAsia="Calibri"/>
          <w:rtl/>
          <w:lang w:bidi="ar-JO"/>
        </w:rPr>
        <w:t>واتصالاته</w:t>
      </w:r>
      <w:r>
        <w:rPr>
          <w:rFonts w:eastAsia="Calibri"/>
          <w:rtl/>
          <w:lang w:bidi="ar-JO"/>
        </w:rPr>
        <w:t xml:space="preserve"> </w:t>
      </w:r>
      <w:r w:rsidRPr="00444016">
        <w:rPr>
          <w:rFonts w:eastAsia="Calibri"/>
          <w:rtl/>
          <w:lang w:bidi="ar-JO"/>
        </w:rPr>
        <w:t>بأسرته</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وجوده</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المركز.</w:t>
      </w:r>
      <w:r>
        <w:rPr>
          <w:rFonts w:eastAsia="Calibri"/>
          <w:rtl/>
          <w:lang w:bidi="ar-JO"/>
        </w:rPr>
        <w:t xml:space="preserve"> </w:t>
      </w:r>
      <w:r w:rsidRPr="00444016">
        <w:rPr>
          <w:rFonts w:eastAsia="Calibri"/>
          <w:rtl/>
          <w:lang w:bidi="ar-JO"/>
        </w:rPr>
        <w:t>بالنسبة</w:t>
      </w:r>
      <w:r>
        <w:rPr>
          <w:rFonts w:eastAsia="Calibri"/>
          <w:rtl/>
          <w:lang w:bidi="ar-JO"/>
        </w:rPr>
        <w:t xml:space="preserve"> </w:t>
      </w:r>
      <w:r w:rsidRPr="00444016">
        <w:rPr>
          <w:rFonts w:eastAsia="Calibri"/>
          <w:rtl/>
          <w:lang w:bidi="ar-JO"/>
        </w:rPr>
        <w:t>للبيئة</w:t>
      </w:r>
      <w:r>
        <w:rPr>
          <w:rFonts w:eastAsia="Calibri"/>
          <w:rtl/>
          <w:lang w:bidi="ar-JO"/>
        </w:rPr>
        <w:t xml:space="preserve"> </w:t>
      </w:r>
      <w:r w:rsidRPr="00444016">
        <w:rPr>
          <w:rFonts w:eastAsia="Calibri"/>
          <w:rtl/>
          <w:lang w:bidi="ar-JO"/>
        </w:rPr>
        <w:t>المكانية؛</w:t>
      </w:r>
      <w:r>
        <w:rPr>
          <w:rFonts w:eastAsia="Calibri"/>
          <w:rtl/>
          <w:lang w:bidi="ar-JO"/>
        </w:rPr>
        <w:t xml:space="preserve"> </w:t>
      </w:r>
      <w:r w:rsidRPr="00444016">
        <w:rPr>
          <w:rFonts w:eastAsia="Calibri"/>
          <w:rtl/>
          <w:lang w:bidi="ar-JO"/>
        </w:rPr>
        <w:t>فيشترك</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إقامته</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الغرفة</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آخرين.</w:t>
      </w:r>
    </w:p>
    <w:p w:rsidR="0079614C" w:rsidRPr="00444016" w:rsidRDefault="0079614C" w:rsidP="0079614C">
      <w:pPr>
        <w:pStyle w:val="SingleTxtGA"/>
        <w:spacing w:after="100"/>
        <w:rPr>
          <w:rFonts w:eastAsia="Calibri"/>
          <w:rtl/>
        </w:rPr>
      </w:pPr>
      <w:r w:rsidRPr="0044758E">
        <w:rPr>
          <w:rFonts w:eastAsiaTheme="minorHAnsi"/>
          <w:rtl/>
        </w:rPr>
        <w:t>174-</w:t>
      </w:r>
      <w:r w:rsidRPr="0044758E">
        <w:rPr>
          <w:rFonts w:eastAsiaTheme="minorHAnsi"/>
          <w:rtl/>
        </w:rPr>
        <w:tab/>
      </w:r>
      <w:r w:rsidRPr="00444016">
        <w:rPr>
          <w:rFonts w:eastAsia="Calibri"/>
          <w:rtl/>
        </w:rPr>
        <w:t>توثق</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المستقلة</w:t>
      </w:r>
      <w:r>
        <w:rPr>
          <w:rFonts w:eastAsia="Calibri"/>
          <w:rtl/>
        </w:rPr>
        <w:t xml:space="preserve"> </w:t>
      </w:r>
      <w:r w:rsidRPr="00444016">
        <w:rPr>
          <w:rFonts w:eastAsia="Calibri"/>
          <w:rtl/>
        </w:rPr>
        <w:t>لحقوق</w:t>
      </w:r>
      <w:r>
        <w:rPr>
          <w:rFonts w:eastAsia="Calibri"/>
          <w:rtl/>
        </w:rPr>
        <w:t xml:space="preserve"> </w:t>
      </w:r>
      <w:r w:rsidRPr="00444016">
        <w:rPr>
          <w:rFonts w:eastAsia="Calibri"/>
          <w:rtl/>
        </w:rPr>
        <w:t>الإنسان</w:t>
      </w:r>
      <w:r>
        <w:rPr>
          <w:rFonts w:eastAsia="Calibri"/>
          <w:rtl/>
        </w:rPr>
        <w:t xml:space="preserve"> </w:t>
      </w:r>
      <w:r w:rsidRPr="00444016">
        <w:rPr>
          <w:rFonts w:eastAsia="Calibri"/>
          <w:rtl/>
        </w:rPr>
        <w:t>حالات</w:t>
      </w:r>
      <w:r>
        <w:rPr>
          <w:rFonts w:eastAsia="Calibri"/>
          <w:rtl/>
        </w:rPr>
        <w:t xml:space="preserve"> </w:t>
      </w:r>
      <w:r w:rsidRPr="00444016">
        <w:rPr>
          <w:rFonts w:eastAsia="Calibri"/>
          <w:rtl/>
        </w:rPr>
        <w:t>الأشخاص</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تم</w:t>
      </w:r>
      <w:r>
        <w:rPr>
          <w:rFonts w:eastAsia="Calibri"/>
          <w:rtl/>
        </w:rPr>
        <w:t xml:space="preserve"> </w:t>
      </w:r>
      <w:r w:rsidRPr="00444016">
        <w:rPr>
          <w:rFonts w:eastAsia="Calibri"/>
          <w:rtl/>
        </w:rPr>
        <w:t>انتهاك</w:t>
      </w:r>
      <w:r>
        <w:rPr>
          <w:rFonts w:eastAsia="Calibri"/>
          <w:rtl/>
        </w:rPr>
        <w:t xml:space="preserve"> </w:t>
      </w:r>
      <w:r w:rsidRPr="00444016">
        <w:rPr>
          <w:rFonts w:eastAsia="Calibri"/>
          <w:rtl/>
        </w:rPr>
        <w:t>خصوصيتهم</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فيهم</w:t>
      </w:r>
      <w:r>
        <w:rPr>
          <w:rFonts w:eastAsia="Calibri"/>
          <w:rtl/>
        </w:rPr>
        <w:t xml:space="preserve"> </w:t>
      </w:r>
      <w:r w:rsidRPr="00444016">
        <w:rPr>
          <w:rFonts w:eastAsia="Calibri"/>
          <w:rtl/>
        </w:rPr>
        <w:t>الأطفال.</w:t>
      </w:r>
      <w:r>
        <w:rPr>
          <w:rFonts w:eastAsia="Calibri"/>
          <w:rtl/>
          <w:lang w:eastAsia="de-DE"/>
        </w:rPr>
        <w:t xml:space="preserve"> </w:t>
      </w:r>
      <w:r w:rsidRPr="00444016">
        <w:rPr>
          <w:rFonts w:eastAsia="Calibri"/>
          <w:rtl/>
          <w:lang w:eastAsia="de-DE"/>
        </w:rPr>
        <w:t>ويحمي</w:t>
      </w:r>
      <w:r>
        <w:rPr>
          <w:rFonts w:eastAsia="Calibri"/>
          <w:rtl/>
          <w:lang w:eastAsia="de-DE"/>
        </w:rPr>
        <w:t xml:space="preserve"> </w:t>
      </w:r>
      <w:r w:rsidRPr="00444016">
        <w:rPr>
          <w:rFonts w:eastAsia="Calibri"/>
          <w:rtl/>
          <w:lang w:eastAsia="de-DE"/>
        </w:rPr>
        <w:t>القانون</w:t>
      </w:r>
      <w:r>
        <w:rPr>
          <w:rFonts w:eastAsia="Calibri"/>
          <w:rtl/>
          <w:lang w:eastAsia="de-DE"/>
        </w:rPr>
        <w:t xml:space="preserve"> </w:t>
      </w:r>
      <w:r w:rsidRPr="00444016">
        <w:rPr>
          <w:rFonts w:eastAsia="Calibri"/>
          <w:rtl/>
          <w:lang w:eastAsia="de-DE"/>
        </w:rPr>
        <w:t>حق</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الخصوصية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الحالات</w:t>
      </w:r>
      <w:r>
        <w:rPr>
          <w:rFonts w:eastAsia="Calibri"/>
          <w:rtl/>
          <w:lang w:eastAsia="de-DE"/>
        </w:rPr>
        <w:t xml:space="preserve"> </w:t>
      </w:r>
      <w:r w:rsidRPr="00444016">
        <w:rPr>
          <w:rFonts w:eastAsia="Calibri"/>
          <w:rtl/>
          <w:lang w:eastAsia="de-DE"/>
        </w:rPr>
        <w:t>التي</w:t>
      </w:r>
      <w:r>
        <w:rPr>
          <w:rFonts w:eastAsia="Calibri"/>
          <w:rtl/>
          <w:lang w:eastAsia="de-DE"/>
        </w:rPr>
        <w:t xml:space="preserve"> </w:t>
      </w:r>
      <w:r w:rsidRPr="00444016">
        <w:rPr>
          <w:rFonts w:eastAsia="Calibri"/>
          <w:rtl/>
          <w:lang w:eastAsia="de-DE"/>
        </w:rPr>
        <w:t>يكون</w:t>
      </w:r>
      <w:r>
        <w:rPr>
          <w:rFonts w:eastAsia="Calibri"/>
          <w:rtl/>
          <w:lang w:eastAsia="de-DE"/>
        </w:rPr>
        <w:t xml:space="preserve"> </w:t>
      </w:r>
      <w:r w:rsidRPr="00444016">
        <w:rPr>
          <w:rFonts w:eastAsia="Calibri"/>
          <w:rtl/>
          <w:lang w:eastAsia="de-DE"/>
        </w:rPr>
        <w:t>فيها</w:t>
      </w:r>
      <w:r>
        <w:rPr>
          <w:rFonts w:eastAsia="Calibri"/>
          <w:rtl/>
          <w:lang w:eastAsia="de-DE"/>
        </w:rPr>
        <w:t xml:space="preserve"> </w:t>
      </w:r>
      <w:r w:rsidRPr="00444016">
        <w:rPr>
          <w:rFonts w:eastAsia="Calibri"/>
          <w:rtl/>
          <w:lang w:eastAsia="de-DE"/>
        </w:rPr>
        <w:t>هو</w:t>
      </w:r>
      <w:r>
        <w:rPr>
          <w:rFonts w:eastAsia="Calibri"/>
          <w:rtl/>
          <w:lang w:eastAsia="de-DE"/>
        </w:rPr>
        <w:t xml:space="preserve"> </w:t>
      </w:r>
      <w:r w:rsidRPr="00444016">
        <w:rPr>
          <w:rFonts w:eastAsia="Calibri"/>
          <w:rtl/>
          <w:lang w:eastAsia="de-DE"/>
        </w:rPr>
        <w:t>الجاني،</w:t>
      </w:r>
      <w:r>
        <w:rPr>
          <w:rFonts w:eastAsia="Calibri"/>
          <w:rtl/>
          <w:lang w:eastAsia="de-DE"/>
        </w:rPr>
        <w:t xml:space="preserve"> </w:t>
      </w:r>
      <w:r w:rsidRPr="00444016">
        <w:rPr>
          <w:rFonts w:eastAsia="Calibri"/>
          <w:rtl/>
          <w:lang w:eastAsia="de-DE"/>
        </w:rPr>
        <w:t>الضحية</w:t>
      </w:r>
      <w:r>
        <w:rPr>
          <w:rFonts w:eastAsia="Calibri"/>
          <w:rtl/>
          <w:lang w:eastAsia="de-DE"/>
        </w:rPr>
        <w:t xml:space="preserve"> </w:t>
      </w:r>
      <w:r w:rsidRPr="00444016">
        <w:rPr>
          <w:rFonts w:eastAsia="Calibri"/>
          <w:rtl/>
          <w:lang w:eastAsia="de-DE"/>
        </w:rPr>
        <w:t>أو</w:t>
      </w:r>
      <w:r>
        <w:rPr>
          <w:rFonts w:eastAsia="Calibri"/>
          <w:rtl/>
          <w:lang w:eastAsia="de-DE"/>
        </w:rPr>
        <w:t xml:space="preserve"> </w:t>
      </w:r>
      <w:r w:rsidRPr="00444016">
        <w:rPr>
          <w:rFonts w:eastAsia="Calibri"/>
          <w:rtl/>
          <w:lang w:eastAsia="de-DE"/>
        </w:rPr>
        <w:t>الشاهد؛</w:t>
      </w:r>
      <w:r>
        <w:rPr>
          <w:rFonts w:eastAsia="Calibri"/>
          <w:rtl/>
          <w:lang w:eastAsia="de-DE"/>
        </w:rPr>
        <w:t xml:space="preserve"> </w:t>
      </w:r>
      <w:r w:rsidRPr="00444016">
        <w:rPr>
          <w:rFonts w:eastAsia="Calibri"/>
          <w:rtl/>
          <w:lang w:eastAsia="de-DE"/>
        </w:rPr>
        <w:t>ففي</w:t>
      </w:r>
      <w:r>
        <w:rPr>
          <w:rFonts w:eastAsia="Calibri"/>
          <w:rtl/>
          <w:lang w:eastAsia="de-DE"/>
        </w:rPr>
        <w:t xml:space="preserve"> </w:t>
      </w:r>
      <w:r w:rsidRPr="00444016">
        <w:rPr>
          <w:rFonts w:eastAsia="Calibri"/>
          <w:rtl/>
          <w:lang w:eastAsia="de-DE"/>
        </w:rPr>
        <w:t>برنامج</w:t>
      </w:r>
      <w:r>
        <w:rPr>
          <w:rFonts w:eastAsia="Calibri"/>
          <w:rtl/>
          <w:lang w:eastAsia="de-DE"/>
        </w:rPr>
        <w:t xml:space="preserve"> </w:t>
      </w:r>
      <w:r w:rsidRPr="00444016">
        <w:rPr>
          <w:rFonts w:eastAsia="Calibri"/>
          <w:rtl/>
          <w:lang w:eastAsia="de-DE"/>
        </w:rPr>
        <w:t>الميزان،</w:t>
      </w:r>
      <w:r>
        <w:rPr>
          <w:rFonts w:eastAsia="Calibri"/>
          <w:rtl/>
          <w:lang w:eastAsia="de-DE"/>
        </w:rPr>
        <w:t xml:space="preserve"> </w:t>
      </w:r>
      <w:r w:rsidRPr="00444016">
        <w:rPr>
          <w:rFonts w:eastAsia="Calibri"/>
          <w:rtl/>
          <w:lang w:eastAsia="de-DE"/>
        </w:rPr>
        <w:t>يوجد</w:t>
      </w:r>
      <w:r>
        <w:rPr>
          <w:rFonts w:eastAsia="Calibri"/>
          <w:rtl/>
          <w:lang w:eastAsia="de-DE"/>
        </w:rPr>
        <w:t xml:space="preserve"> </w:t>
      </w:r>
      <w:r w:rsidRPr="00444016">
        <w:rPr>
          <w:rFonts w:eastAsia="Calibri"/>
          <w:rtl/>
          <w:lang w:eastAsia="de-DE"/>
        </w:rPr>
        <w:t>بند</w:t>
      </w:r>
      <w:r>
        <w:rPr>
          <w:rFonts w:eastAsia="Calibri"/>
          <w:rtl/>
          <w:lang w:eastAsia="de-DE"/>
        </w:rPr>
        <w:t xml:space="preserve"> </w:t>
      </w:r>
      <w:r w:rsidRPr="00444016">
        <w:rPr>
          <w:rFonts w:eastAsia="Calibri"/>
          <w:rtl/>
          <w:lang w:eastAsia="de-DE"/>
        </w:rPr>
        <w:t>اختياري</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أجل</w:t>
      </w:r>
      <w:r>
        <w:rPr>
          <w:rFonts w:eastAsia="Calibri"/>
          <w:rtl/>
          <w:lang w:eastAsia="de-DE"/>
        </w:rPr>
        <w:t xml:space="preserve"> </w:t>
      </w:r>
      <w:r w:rsidRPr="00444016">
        <w:rPr>
          <w:rFonts w:eastAsia="Calibri"/>
          <w:rtl/>
          <w:lang w:eastAsia="de-DE"/>
        </w:rPr>
        <w:t>حفظ</w:t>
      </w:r>
      <w:r>
        <w:rPr>
          <w:rFonts w:eastAsia="Calibri"/>
          <w:rtl/>
          <w:lang w:eastAsia="de-DE"/>
        </w:rPr>
        <w:t xml:space="preserve"> </w:t>
      </w:r>
      <w:r w:rsidRPr="00444016">
        <w:rPr>
          <w:rFonts w:eastAsia="Calibri"/>
          <w:rtl/>
          <w:lang w:eastAsia="de-DE"/>
        </w:rPr>
        <w:t>أي</w:t>
      </w:r>
      <w:r>
        <w:rPr>
          <w:rFonts w:eastAsia="Calibri" w:hint="cs"/>
          <w:rtl/>
          <w:lang w:eastAsia="de-DE"/>
        </w:rPr>
        <w:t> </w:t>
      </w:r>
      <w:r w:rsidRPr="00444016">
        <w:rPr>
          <w:rFonts w:eastAsia="Calibri"/>
          <w:rtl/>
          <w:lang w:eastAsia="de-DE"/>
        </w:rPr>
        <w:t>معلومات</w:t>
      </w:r>
      <w:r>
        <w:rPr>
          <w:rFonts w:eastAsia="Calibri"/>
          <w:rtl/>
          <w:lang w:eastAsia="de-DE"/>
        </w:rPr>
        <w:t xml:space="preserve"> </w:t>
      </w:r>
      <w:r w:rsidRPr="00444016">
        <w:rPr>
          <w:rFonts w:eastAsia="Calibri"/>
          <w:rtl/>
          <w:lang w:eastAsia="de-DE"/>
        </w:rPr>
        <w:t>خاصة</w:t>
      </w:r>
      <w:r>
        <w:rPr>
          <w:rFonts w:eastAsia="Calibri"/>
          <w:rtl/>
          <w:lang w:eastAsia="de-DE"/>
        </w:rPr>
        <w:t xml:space="preserve"> </w:t>
      </w:r>
      <w:r w:rsidRPr="00444016">
        <w:rPr>
          <w:rFonts w:eastAsia="Calibri"/>
          <w:rtl/>
          <w:lang w:eastAsia="de-DE"/>
        </w:rPr>
        <w:t>بالأطفال</w:t>
      </w:r>
      <w:r>
        <w:rPr>
          <w:rFonts w:eastAsia="Calibri"/>
          <w:rtl/>
          <w:lang w:eastAsia="de-DE"/>
        </w:rPr>
        <w:t xml:space="preserve"> </w:t>
      </w:r>
      <w:r w:rsidRPr="00444016">
        <w:rPr>
          <w:rFonts w:eastAsia="Calibri"/>
          <w:rtl/>
          <w:lang w:eastAsia="de-DE"/>
        </w:rPr>
        <w:t>لمنع</w:t>
      </w:r>
      <w:r>
        <w:rPr>
          <w:rFonts w:eastAsia="Calibri"/>
          <w:rtl/>
          <w:lang w:eastAsia="de-DE"/>
        </w:rPr>
        <w:t xml:space="preserve"> </w:t>
      </w:r>
      <w:r w:rsidRPr="00444016">
        <w:rPr>
          <w:rFonts w:eastAsia="Calibri"/>
          <w:rtl/>
          <w:lang w:eastAsia="de-DE"/>
        </w:rPr>
        <w:t>نشرها،</w:t>
      </w:r>
      <w:r>
        <w:rPr>
          <w:rFonts w:eastAsia="Calibri"/>
          <w:rtl/>
          <w:lang w:eastAsia="de-DE"/>
        </w:rPr>
        <w:t xml:space="preserve"> </w:t>
      </w:r>
      <w:r w:rsidRPr="00444016">
        <w:rPr>
          <w:rFonts w:eastAsia="Calibri"/>
          <w:rtl/>
          <w:lang w:eastAsia="de-DE"/>
        </w:rPr>
        <w:t>بحيث</w:t>
      </w:r>
      <w:r>
        <w:rPr>
          <w:rFonts w:eastAsia="Calibri"/>
          <w:rtl/>
          <w:lang w:eastAsia="de-DE"/>
        </w:rPr>
        <w:t xml:space="preserve"> </w:t>
      </w:r>
      <w:r w:rsidRPr="00444016">
        <w:rPr>
          <w:rFonts w:eastAsia="Calibri"/>
          <w:rtl/>
          <w:lang w:eastAsia="de-DE"/>
        </w:rPr>
        <w:t>تحفظ</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مخزنة</w:t>
      </w:r>
      <w:r>
        <w:rPr>
          <w:rFonts w:eastAsia="Calibri"/>
          <w:rtl/>
          <w:lang w:eastAsia="de-DE"/>
        </w:rPr>
        <w:t xml:space="preserve"> </w:t>
      </w:r>
      <w:r w:rsidRPr="00444016">
        <w:rPr>
          <w:rFonts w:eastAsia="Calibri"/>
          <w:rtl/>
          <w:lang w:eastAsia="de-DE"/>
        </w:rPr>
        <w:t>مادية،</w:t>
      </w:r>
      <w:r>
        <w:rPr>
          <w:rFonts w:eastAsia="Calibri"/>
          <w:rtl/>
          <w:lang w:eastAsia="de-DE"/>
        </w:rPr>
        <w:t xml:space="preserve"> </w:t>
      </w:r>
      <w:r w:rsidRPr="00444016">
        <w:rPr>
          <w:rFonts w:eastAsia="Calibri"/>
          <w:rtl/>
          <w:lang w:eastAsia="de-DE"/>
        </w:rPr>
        <w:t>وتكون</w:t>
      </w:r>
      <w:r>
        <w:rPr>
          <w:rFonts w:eastAsia="Calibri"/>
          <w:rtl/>
          <w:lang w:eastAsia="de-DE"/>
        </w:rPr>
        <w:t xml:space="preserve"> </w:t>
      </w:r>
      <w:r w:rsidRPr="00444016">
        <w:rPr>
          <w:rFonts w:eastAsia="Calibri"/>
          <w:rtl/>
          <w:lang w:eastAsia="de-DE"/>
        </w:rPr>
        <w:t>سرية</w:t>
      </w:r>
      <w:r>
        <w:rPr>
          <w:rFonts w:eastAsia="Calibri"/>
          <w:rtl/>
          <w:lang w:eastAsia="de-DE"/>
        </w:rPr>
        <w:t xml:space="preserve"> </w:t>
      </w:r>
      <w:r w:rsidRPr="00444016">
        <w:rPr>
          <w:rFonts w:eastAsia="Calibri"/>
          <w:rtl/>
          <w:lang w:eastAsia="de-DE"/>
        </w:rPr>
        <w:t>وغير</w:t>
      </w:r>
      <w:r>
        <w:rPr>
          <w:rFonts w:eastAsia="Calibri"/>
          <w:rtl/>
          <w:lang w:eastAsia="de-DE"/>
        </w:rPr>
        <w:t xml:space="preserve"> </w:t>
      </w:r>
      <w:r w:rsidRPr="00444016">
        <w:rPr>
          <w:rFonts w:eastAsia="Calibri"/>
          <w:rtl/>
          <w:lang w:eastAsia="de-DE"/>
        </w:rPr>
        <w:t>متاحة</w:t>
      </w:r>
      <w:r>
        <w:rPr>
          <w:rFonts w:eastAsia="Calibri"/>
          <w:rtl/>
          <w:lang w:eastAsia="de-DE"/>
        </w:rPr>
        <w:t xml:space="preserve"> </w:t>
      </w:r>
      <w:r w:rsidRPr="00444016">
        <w:rPr>
          <w:rFonts w:eastAsia="Calibri"/>
          <w:rtl/>
          <w:lang w:eastAsia="de-DE"/>
        </w:rPr>
        <w:t>لغير</w:t>
      </w:r>
      <w:r>
        <w:rPr>
          <w:rFonts w:eastAsia="Calibri"/>
          <w:rtl/>
          <w:lang w:eastAsia="de-DE"/>
        </w:rPr>
        <w:t xml:space="preserve"> </w:t>
      </w:r>
      <w:r w:rsidRPr="00444016">
        <w:rPr>
          <w:rFonts w:eastAsia="Calibri"/>
          <w:rtl/>
          <w:lang w:eastAsia="de-DE"/>
        </w:rPr>
        <w:t>ذوي</w:t>
      </w:r>
      <w:r>
        <w:rPr>
          <w:rFonts w:eastAsia="Calibri"/>
          <w:rtl/>
          <w:lang w:eastAsia="de-DE"/>
        </w:rPr>
        <w:t xml:space="preserve"> </w:t>
      </w:r>
      <w:proofErr w:type="spellStart"/>
      <w:r w:rsidRPr="00444016">
        <w:rPr>
          <w:rFonts w:eastAsia="Calibri"/>
          <w:rtl/>
          <w:lang w:eastAsia="de-DE"/>
        </w:rPr>
        <w:t>الإختصاص</w:t>
      </w:r>
      <w:proofErr w:type="spellEnd"/>
      <w:r w:rsidRPr="00444016">
        <w:rPr>
          <w:rFonts w:eastAsia="Calibri"/>
          <w:rtl/>
          <w:lang w:eastAsia="de-DE"/>
        </w:rPr>
        <w:t>.</w:t>
      </w:r>
      <w:r>
        <w:rPr>
          <w:rFonts w:eastAsia="Calibri" w:hint="cs"/>
          <w:rtl/>
          <w:lang w:eastAsia="de-DE"/>
        </w:rPr>
        <w:t xml:space="preserve"> </w:t>
      </w:r>
      <w:r w:rsidRPr="00444016">
        <w:rPr>
          <w:rFonts w:eastAsia="Calibri"/>
          <w:rtl/>
        </w:rPr>
        <w:t>وفي</w:t>
      </w:r>
      <w:r>
        <w:rPr>
          <w:rFonts w:eastAsia="Calibri"/>
          <w:rtl/>
        </w:rPr>
        <w:t xml:space="preserve"> </w:t>
      </w:r>
      <w:r w:rsidRPr="00444016">
        <w:rPr>
          <w:rFonts w:eastAsia="Calibri"/>
          <w:rtl/>
        </w:rPr>
        <w:t>الصدد</w:t>
      </w:r>
      <w:r>
        <w:rPr>
          <w:rFonts w:eastAsia="Calibri"/>
          <w:rtl/>
        </w:rPr>
        <w:t xml:space="preserve"> </w:t>
      </w:r>
      <w:r w:rsidRPr="00444016">
        <w:rPr>
          <w:rFonts w:eastAsia="Calibri"/>
          <w:rtl/>
        </w:rPr>
        <w:t>ذاته،</w:t>
      </w:r>
      <w:r>
        <w:rPr>
          <w:rFonts w:eastAsia="Calibri"/>
          <w:rtl/>
        </w:rPr>
        <w:t xml:space="preserve"> </w:t>
      </w:r>
      <w:r w:rsidRPr="00444016">
        <w:rPr>
          <w:rFonts w:eastAsia="Calibri"/>
          <w:rtl/>
        </w:rPr>
        <w:t>يتوفر</w:t>
      </w:r>
      <w:r>
        <w:rPr>
          <w:rFonts w:eastAsia="Calibri"/>
          <w:rtl/>
        </w:rPr>
        <w:t xml:space="preserve"> </w:t>
      </w:r>
      <w:r w:rsidRPr="00444016">
        <w:rPr>
          <w:rFonts w:eastAsia="Calibri"/>
          <w:rtl/>
        </w:rPr>
        <w:t>القليل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البيانات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مصدرها</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نفسهم،</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تصورهم</w:t>
      </w:r>
      <w:r>
        <w:rPr>
          <w:rFonts w:eastAsia="Calibri"/>
          <w:rtl/>
        </w:rPr>
        <w:t xml:space="preserve"> </w:t>
      </w:r>
      <w:r w:rsidRPr="00444016">
        <w:rPr>
          <w:rFonts w:eastAsia="Calibri"/>
          <w:rtl/>
        </w:rPr>
        <w:t>عما</w:t>
      </w:r>
      <w:r>
        <w:rPr>
          <w:rFonts w:eastAsia="Calibri"/>
          <w:rtl/>
        </w:rPr>
        <w:t xml:space="preserve"> </w:t>
      </w:r>
      <w:r w:rsidRPr="00444016">
        <w:rPr>
          <w:rFonts w:eastAsia="Calibri"/>
          <w:rtl/>
        </w:rPr>
        <w:t>إذا</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حقهم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الخصوصية</w:t>
      </w:r>
      <w:r>
        <w:rPr>
          <w:rFonts w:eastAsia="Calibri"/>
          <w:rtl/>
        </w:rPr>
        <w:t xml:space="preserve"> </w:t>
      </w:r>
      <w:r w:rsidRPr="00444016">
        <w:rPr>
          <w:rFonts w:eastAsia="Calibri"/>
          <w:rtl/>
        </w:rPr>
        <w:t>يحظى</w:t>
      </w:r>
      <w:r>
        <w:rPr>
          <w:rFonts w:eastAsia="Calibri"/>
          <w:rtl/>
        </w:rPr>
        <w:t xml:space="preserve"> </w:t>
      </w:r>
      <w:r w:rsidRPr="00444016">
        <w:rPr>
          <w:rFonts w:eastAsia="Calibri"/>
          <w:rtl/>
        </w:rPr>
        <w:t>بالاحترام</w:t>
      </w:r>
      <w:r>
        <w:rPr>
          <w:rFonts w:eastAsia="Calibri"/>
          <w:rtl/>
        </w:rPr>
        <w:t xml:space="preserve"> </w:t>
      </w:r>
      <w:r w:rsidRPr="00444016">
        <w:rPr>
          <w:rFonts w:eastAsia="Calibri"/>
          <w:rtl/>
        </w:rPr>
        <w:t>أم</w:t>
      </w:r>
      <w:r>
        <w:rPr>
          <w:rFonts w:eastAsia="Calibri"/>
          <w:rtl/>
        </w:rPr>
        <w:t xml:space="preserve"> </w:t>
      </w:r>
      <w:r w:rsidRPr="00444016">
        <w:rPr>
          <w:rFonts w:eastAsia="Calibri"/>
          <w:rtl/>
        </w:rPr>
        <w:t>لا.</w:t>
      </w:r>
    </w:p>
    <w:p w:rsidR="0079614C" w:rsidRPr="00444016" w:rsidRDefault="0079614C" w:rsidP="0079614C">
      <w:pPr>
        <w:pStyle w:val="H23GA"/>
        <w:rPr>
          <w:rFonts w:eastAsia="Calibri"/>
          <w:lang w:bidi="ar-JO"/>
        </w:rPr>
      </w:pPr>
      <w:r>
        <w:rPr>
          <w:rFonts w:ascii="Symbol" w:eastAsia="Calibri" w:hAnsi="Symbol"/>
          <w:lang w:bidi="ar-JO"/>
        </w:rPr>
        <w:tab/>
      </w:r>
      <w:r w:rsidRPr="00444016">
        <w:rPr>
          <w:rFonts w:ascii="Symbol" w:eastAsia="Calibri" w:hAnsi="Symbol"/>
          <w:lang w:bidi="ar-JO"/>
        </w:rPr>
        <w:tab/>
      </w:r>
      <w:r w:rsidRPr="00444016">
        <w:rPr>
          <w:rFonts w:eastAsia="Calibri"/>
          <w:rtl/>
          <w:lang w:bidi="ar-JO"/>
        </w:rPr>
        <w:t>الوصول</w:t>
      </w:r>
      <w:r>
        <w:rPr>
          <w:rFonts w:eastAsia="Calibri"/>
          <w:rtl/>
          <w:lang w:bidi="ar-JO"/>
        </w:rPr>
        <w:t xml:space="preserve"> </w:t>
      </w:r>
      <w:r w:rsidRPr="00444016">
        <w:rPr>
          <w:rFonts w:eastAsia="Calibri"/>
          <w:rtl/>
          <w:lang w:bidi="ar-JO"/>
        </w:rPr>
        <w:t>إلى</w:t>
      </w:r>
      <w:r>
        <w:rPr>
          <w:rFonts w:eastAsia="Calibri"/>
          <w:rtl/>
          <w:lang w:bidi="ar-JO"/>
        </w:rPr>
        <w:t xml:space="preserve"> </w:t>
      </w:r>
      <w:r w:rsidRPr="00444016">
        <w:rPr>
          <w:rFonts w:eastAsia="Calibri"/>
          <w:rtl/>
          <w:lang w:bidi="ar-JO"/>
        </w:rPr>
        <w:t>المعلومات</w:t>
      </w:r>
      <w:r>
        <w:rPr>
          <w:rFonts w:eastAsia="Calibri"/>
          <w:rtl/>
          <w:lang w:bidi="ar-JO"/>
        </w:rPr>
        <w:t xml:space="preserve"> </w:t>
      </w:r>
      <w:r w:rsidRPr="00444016">
        <w:rPr>
          <w:rFonts w:eastAsia="Calibri"/>
          <w:rtl/>
          <w:lang w:bidi="ar-JO"/>
        </w:rPr>
        <w:t>متنوعة</w:t>
      </w:r>
      <w:r>
        <w:rPr>
          <w:rFonts w:eastAsia="Calibri"/>
          <w:rtl/>
          <w:lang w:bidi="ar-JO"/>
        </w:rPr>
        <w:t xml:space="preserve"> </w:t>
      </w:r>
      <w:r w:rsidRPr="00444016">
        <w:rPr>
          <w:rFonts w:eastAsia="Calibri"/>
          <w:rtl/>
          <w:lang w:bidi="ar-JO"/>
        </w:rPr>
        <w:t>المصادر</w:t>
      </w:r>
      <w:r>
        <w:rPr>
          <w:rFonts w:eastAsia="Calibri"/>
          <w:rtl/>
          <w:lang w:bidi="ar-JO"/>
        </w:rPr>
        <w:t xml:space="preserve"> </w:t>
      </w:r>
      <w:r w:rsidRPr="00444016">
        <w:rPr>
          <w:rFonts w:eastAsia="Calibri"/>
          <w:rtl/>
          <w:lang w:bidi="ar-JO"/>
        </w:rPr>
        <w:t>والحماية</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المواد</w:t>
      </w:r>
      <w:r>
        <w:rPr>
          <w:rFonts w:eastAsia="Calibri"/>
          <w:rtl/>
          <w:lang w:bidi="ar-JO"/>
        </w:rPr>
        <w:t xml:space="preserve"> </w:t>
      </w:r>
      <w:r w:rsidRPr="00444016">
        <w:rPr>
          <w:rFonts w:eastAsia="Calibri"/>
          <w:rtl/>
          <w:lang w:bidi="ar-JO"/>
        </w:rPr>
        <w:t>الضارة</w:t>
      </w:r>
      <w:r>
        <w:rPr>
          <w:rFonts w:eastAsia="Calibri"/>
          <w:rtl/>
          <w:lang w:bidi="ar-JO"/>
        </w:rPr>
        <w:t xml:space="preserve"> </w:t>
      </w:r>
      <w:r w:rsidRPr="00444016">
        <w:rPr>
          <w:rFonts w:eastAsia="Calibri"/>
          <w:rtl/>
          <w:lang w:bidi="ar-JO"/>
        </w:rPr>
        <w:t>لرفاه</w:t>
      </w:r>
      <w:r>
        <w:rPr>
          <w:rFonts w:eastAsia="Calibri"/>
          <w:rtl/>
          <w:lang w:bidi="ar-JO"/>
        </w:rPr>
        <w:t xml:space="preserve"> </w:t>
      </w:r>
      <w:r w:rsidRPr="00444016">
        <w:rPr>
          <w:rFonts w:eastAsia="Calibri"/>
          <w:rtl/>
          <w:lang w:bidi="ar-JO"/>
        </w:rPr>
        <w:t>الطفل</w:t>
      </w:r>
      <w:r>
        <w:rPr>
          <w:rFonts w:eastAsia="Calibri"/>
          <w:rtl/>
          <w:lang w:bidi="ar-JO"/>
        </w:rPr>
        <w:t xml:space="preserve"> </w:t>
      </w:r>
      <w:r w:rsidRPr="00444016">
        <w:rPr>
          <w:rFonts w:eastAsia="Calibri"/>
          <w:rtl/>
          <w:lang w:bidi="ar-JO"/>
        </w:rPr>
        <w:t>(المادة</w:t>
      </w:r>
      <w:r>
        <w:rPr>
          <w:rFonts w:eastAsia="Calibri"/>
          <w:rtl/>
          <w:lang w:bidi="ar-JO"/>
        </w:rPr>
        <w:t xml:space="preserve"> </w:t>
      </w:r>
      <w:r w:rsidRPr="00444016">
        <w:rPr>
          <w:rFonts w:eastAsia="Calibri"/>
          <w:rtl/>
          <w:lang w:bidi="ar-JO"/>
        </w:rPr>
        <w:t>17)</w:t>
      </w:r>
      <w:r>
        <w:rPr>
          <w:rFonts w:eastAsia="Calibri"/>
          <w:rtl/>
          <w:lang w:bidi="ar-JO"/>
        </w:rPr>
        <w:t xml:space="preserve"> </w:t>
      </w:r>
    </w:p>
    <w:p w:rsidR="0079614C" w:rsidRPr="00444016" w:rsidRDefault="0079614C" w:rsidP="0079614C">
      <w:pPr>
        <w:pStyle w:val="SingleTxtGA"/>
        <w:spacing w:after="100"/>
        <w:rPr>
          <w:rFonts w:eastAsia="Calibri"/>
          <w:b/>
          <w:bCs/>
          <w:u w:val="single"/>
          <w:lang w:eastAsia="de-DE" w:bidi="ar-JO"/>
        </w:rPr>
      </w:pPr>
      <w:r w:rsidRPr="0044758E">
        <w:rPr>
          <w:rFonts w:eastAsiaTheme="minorHAnsi"/>
          <w:rtl/>
        </w:rPr>
        <w:t>175-</w:t>
      </w:r>
      <w:r w:rsidRPr="0044758E">
        <w:rPr>
          <w:rFonts w:eastAsiaTheme="minorHAnsi"/>
          <w:rtl/>
        </w:rPr>
        <w:tab/>
      </w:r>
      <w:r w:rsidRPr="00444016">
        <w:rPr>
          <w:rtl/>
          <w:lang w:bidi="ar-JO"/>
        </w:rPr>
        <w:t>توجد</w:t>
      </w:r>
      <w:r>
        <w:rPr>
          <w:rtl/>
          <w:lang w:bidi="ar-JO"/>
        </w:rPr>
        <w:t xml:space="preserve"> </w:t>
      </w:r>
      <w:r w:rsidRPr="00444016">
        <w:rPr>
          <w:rtl/>
        </w:rPr>
        <w:t>في</w:t>
      </w:r>
      <w:r>
        <w:rPr>
          <w:rtl/>
        </w:rPr>
        <w:t xml:space="preserve"> </w:t>
      </w:r>
      <w:r w:rsidRPr="00444016">
        <w:rPr>
          <w:rtl/>
        </w:rPr>
        <w:t>وزارة</w:t>
      </w:r>
      <w:r>
        <w:rPr>
          <w:rtl/>
        </w:rPr>
        <w:t xml:space="preserve"> </w:t>
      </w:r>
      <w:r w:rsidRPr="00444016">
        <w:rPr>
          <w:rtl/>
        </w:rPr>
        <w:t>الاعلام</w:t>
      </w:r>
      <w:r>
        <w:rPr>
          <w:rtl/>
          <w:lang w:bidi="ar-JO"/>
        </w:rPr>
        <w:t xml:space="preserve"> </w:t>
      </w:r>
      <w:r w:rsidRPr="00444016">
        <w:rPr>
          <w:rtl/>
          <w:lang w:bidi="ar-JO"/>
        </w:rPr>
        <w:t>دائرة</w:t>
      </w:r>
      <w:r>
        <w:rPr>
          <w:rtl/>
          <w:lang w:bidi="ar-JO"/>
        </w:rPr>
        <w:t xml:space="preserve"> </w:t>
      </w:r>
      <w:r w:rsidRPr="00444016">
        <w:rPr>
          <w:rtl/>
          <w:lang w:bidi="ar-JO"/>
        </w:rPr>
        <w:t>متخصصة</w:t>
      </w:r>
      <w:r>
        <w:rPr>
          <w:rtl/>
          <w:lang w:bidi="ar-JO"/>
        </w:rPr>
        <w:t xml:space="preserve"> </w:t>
      </w:r>
      <w:r w:rsidRPr="00444016">
        <w:rPr>
          <w:rtl/>
          <w:lang w:bidi="ar-JO"/>
        </w:rPr>
        <w:t>تسمى</w:t>
      </w:r>
      <w:r>
        <w:rPr>
          <w:rtl/>
          <w:lang w:bidi="ar-JO"/>
        </w:rPr>
        <w:t xml:space="preserve"> </w:t>
      </w:r>
      <w:r w:rsidRPr="00444016">
        <w:rPr>
          <w:rtl/>
          <w:lang w:bidi="ar-JO"/>
        </w:rPr>
        <w:t>دائرة</w:t>
      </w:r>
      <w:r>
        <w:rPr>
          <w:rtl/>
          <w:lang w:bidi="ar-JO"/>
        </w:rPr>
        <w:t xml:space="preserve"> </w:t>
      </w:r>
      <w:r w:rsidRPr="00444016">
        <w:rPr>
          <w:rtl/>
          <w:lang w:bidi="ar-JO"/>
        </w:rPr>
        <w:t>إعلام</w:t>
      </w:r>
      <w:r>
        <w:rPr>
          <w:rtl/>
          <w:lang w:bidi="ar-JO"/>
        </w:rPr>
        <w:t xml:space="preserve"> </w:t>
      </w:r>
      <w:r w:rsidRPr="00444016">
        <w:rPr>
          <w:rtl/>
          <w:lang w:bidi="ar-JO"/>
        </w:rPr>
        <w:t>الطفل،</w:t>
      </w:r>
      <w:r>
        <w:rPr>
          <w:rtl/>
          <w:lang w:bidi="ar-JO"/>
        </w:rPr>
        <w:t xml:space="preserve"> </w:t>
      </w:r>
      <w:r w:rsidRPr="00444016">
        <w:rPr>
          <w:rtl/>
          <w:lang w:bidi="ar-JO"/>
        </w:rPr>
        <w:t>تهتم</w:t>
      </w:r>
      <w:r>
        <w:rPr>
          <w:rtl/>
          <w:lang w:bidi="ar-JO"/>
        </w:rPr>
        <w:t xml:space="preserve"> </w:t>
      </w:r>
      <w:r w:rsidRPr="00444016">
        <w:rPr>
          <w:rtl/>
          <w:lang w:bidi="ar-JO"/>
        </w:rPr>
        <w:t>بإعداد</w:t>
      </w:r>
      <w:r>
        <w:rPr>
          <w:rtl/>
          <w:lang w:bidi="ar-JO"/>
        </w:rPr>
        <w:t xml:space="preserve"> </w:t>
      </w:r>
      <w:r w:rsidRPr="00444016">
        <w:rPr>
          <w:rtl/>
          <w:lang w:bidi="ar-JO"/>
        </w:rPr>
        <w:t>التقارير</w:t>
      </w:r>
      <w:r>
        <w:rPr>
          <w:rtl/>
          <w:lang w:bidi="ar-JO"/>
        </w:rPr>
        <w:t xml:space="preserve"> </w:t>
      </w:r>
      <w:r w:rsidRPr="00444016">
        <w:rPr>
          <w:rtl/>
          <w:lang w:bidi="ar-JO"/>
        </w:rPr>
        <w:t>المتخصصة</w:t>
      </w:r>
      <w:r>
        <w:rPr>
          <w:rtl/>
          <w:lang w:bidi="ar-JO"/>
        </w:rPr>
        <w:t xml:space="preserve"> </w:t>
      </w:r>
      <w:r w:rsidRPr="00444016">
        <w:rPr>
          <w:rtl/>
          <w:lang w:bidi="ar-JO"/>
        </w:rPr>
        <w:t>حول</w:t>
      </w:r>
      <w:r>
        <w:rPr>
          <w:rtl/>
          <w:lang w:bidi="ar-JO"/>
        </w:rPr>
        <w:t xml:space="preserve"> </w:t>
      </w:r>
      <w:r w:rsidRPr="00444016">
        <w:rPr>
          <w:rtl/>
          <w:lang w:bidi="ar-JO"/>
        </w:rPr>
        <w:t>حقوقه</w:t>
      </w:r>
      <w:r>
        <w:rPr>
          <w:rtl/>
          <w:lang w:bidi="ar-JO"/>
        </w:rPr>
        <w:t xml:space="preserve"> </w:t>
      </w:r>
      <w:r w:rsidRPr="00444016">
        <w:rPr>
          <w:rtl/>
          <w:lang w:bidi="ar-JO"/>
        </w:rPr>
        <w:t>الأساسية</w:t>
      </w:r>
      <w:r>
        <w:rPr>
          <w:rtl/>
          <w:lang w:bidi="ar-JO"/>
        </w:rPr>
        <w:t xml:space="preserve"> </w:t>
      </w:r>
      <w:r w:rsidRPr="00444016">
        <w:rPr>
          <w:rtl/>
          <w:lang w:bidi="ar-JO"/>
        </w:rPr>
        <w:t>وتقوم</w:t>
      </w:r>
      <w:r>
        <w:rPr>
          <w:rtl/>
          <w:lang w:bidi="ar-JO"/>
        </w:rPr>
        <w:t xml:space="preserve"> </w:t>
      </w:r>
      <w:r w:rsidRPr="00444016">
        <w:rPr>
          <w:rtl/>
          <w:lang w:bidi="ar-JO"/>
        </w:rPr>
        <w:t>بتوجيه</w:t>
      </w:r>
      <w:r>
        <w:rPr>
          <w:rtl/>
          <w:lang w:bidi="ar-JO"/>
        </w:rPr>
        <w:t xml:space="preserve"> </w:t>
      </w:r>
      <w:r w:rsidRPr="00444016">
        <w:rPr>
          <w:rtl/>
          <w:lang w:bidi="ar-JO"/>
        </w:rPr>
        <w:t>وسائل</w:t>
      </w:r>
      <w:r>
        <w:rPr>
          <w:rtl/>
          <w:lang w:bidi="ar-JO"/>
        </w:rPr>
        <w:t xml:space="preserve"> </w:t>
      </w:r>
      <w:r w:rsidRPr="00444016">
        <w:rPr>
          <w:rtl/>
          <w:lang w:bidi="ar-JO"/>
        </w:rPr>
        <w:t>الإعلام</w:t>
      </w:r>
      <w:r>
        <w:rPr>
          <w:rtl/>
          <w:lang w:bidi="ar-JO"/>
        </w:rPr>
        <w:t xml:space="preserve"> </w:t>
      </w:r>
      <w:r w:rsidRPr="00444016">
        <w:rPr>
          <w:rtl/>
          <w:lang w:bidi="ar-JO"/>
        </w:rPr>
        <w:t>المرئية</w:t>
      </w:r>
      <w:r>
        <w:rPr>
          <w:rtl/>
          <w:lang w:bidi="ar-JO"/>
        </w:rPr>
        <w:t xml:space="preserve"> </w:t>
      </w:r>
      <w:r w:rsidRPr="00444016">
        <w:rPr>
          <w:rtl/>
          <w:lang w:bidi="ar-JO"/>
        </w:rPr>
        <w:t>والمسموعة</w:t>
      </w:r>
      <w:r>
        <w:rPr>
          <w:rtl/>
          <w:lang w:bidi="ar-JO"/>
        </w:rPr>
        <w:t xml:space="preserve"> </w:t>
      </w:r>
      <w:r w:rsidRPr="00444016">
        <w:rPr>
          <w:rtl/>
          <w:lang w:bidi="ar-JO"/>
        </w:rPr>
        <w:t>والمكتوبة</w:t>
      </w:r>
      <w:r>
        <w:rPr>
          <w:rtl/>
          <w:lang w:bidi="ar-JO"/>
        </w:rPr>
        <w:t xml:space="preserve"> </w:t>
      </w:r>
      <w:r w:rsidRPr="00444016">
        <w:rPr>
          <w:rtl/>
          <w:lang w:bidi="ar-JO"/>
        </w:rPr>
        <w:t>لتخصيص</w:t>
      </w:r>
      <w:r>
        <w:rPr>
          <w:rtl/>
          <w:lang w:bidi="ar-JO"/>
        </w:rPr>
        <w:t xml:space="preserve"> </w:t>
      </w:r>
      <w:r w:rsidRPr="00444016">
        <w:rPr>
          <w:rtl/>
          <w:lang w:bidi="ar-JO"/>
        </w:rPr>
        <w:t>برامج</w:t>
      </w:r>
      <w:r>
        <w:rPr>
          <w:rtl/>
          <w:lang w:bidi="ar-JO"/>
        </w:rPr>
        <w:t xml:space="preserve"> </w:t>
      </w:r>
      <w:r w:rsidRPr="00444016">
        <w:rPr>
          <w:rtl/>
          <w:lang w:bidi="ar-JO"/>
        </w:rPr>
        <w:t>مختصة</w:t>
      </w:r>
      <w:r>
        <w:rPr>
          <w:rtl/>
          <w:lang w:bidi="ar-JO"/>
        </w:rPr>
        <w:t xml:space="preserve"> </w:t>
      </w:r>
      <w:r w:rsidRPr="00444016">
        <w:rPr>
          <w:rtl/>
          <w:lang w:bidi="ar-JO"/>
        </w:rPr>
        <w:t>بالطفولة.</w:t>
      </w:r>
      <w:r>
        <w:rPr>
          <w:rtl/>
          <w:lang w:bidi="ar-JO"/>
        </w:rPr>
        <w:t xml:space="preserve"> </w:t>
      </w:r>
      <w:r w:rsidRPr="00444016">
        <w:rPr>
          <w:rtl/>
          <w:lang w:bidi="ar-JO"/>
        </w:rPr>
        <w:t>حيث</w:t>
      </w:r>
      <w:r>
        <w:rPr>
          <w:rtl/>
          <w:lang w:bidi="ar-JO"/>
        </w:rPr>
        <w:t xml:space="preserve"> </w:t>
      </w:r>
      <w:r w:rsidRPr="00444016">
        <w:rPr>
          <w:rtl/>
          <w:lang w:bidi="ar-JO"/>
        </w:rPr>
        <w:t>أن</w:t>
      </w:r>
      <w:r>
        <w:rPr>
          <w:rtl/>
          <w:lang w:bidi="ar-JO"/>
        </w:rPr>
        <w:t xml:space="preserve"> </w:t>
      </w:r>
      <w:r w:rsidRPr="00444016">
        <w:rPr>
          <w:rtl/>
          <w:lang w:bidi="ar-JO"/>
        </w:rPr>
        <w:t>هناك</w:t>
      </w:r>
      <w:r>
        <w:rPr>
          <w:rtl/>
          <w:lang w:bidi="ar-JO"/>
        </w:rPr>
        <w:t xml:space="preserve"> </w:t>
      </w:r>
      <w:r w:rsidRPr="00444016">
        <w:rPr>
          <w:rtl/>
          <w:lang w:bidi="ar-JO"/>
        </w:rPr>
        <w:t>توجيهات</w:t>
      </w:r>
      <w:r>
        <w:rPr>
          <w:rtl/>
          <w:lang w:bidi="ar-JO"/>
        </w:rPr>
        <w:t xml:space="preserve"> </w:t>
      </w:r>
      <w:r w:rsidRPr="00444016">
        <w:rPr>
          <w:rtl/>
          <w:lang w:bidi="ar-JO"/>
        </w:rPr>
        <w:t>من</w:t>
      </w:r>
      <w:r>
        <w:rPr>
          <w:rtl/>
          <w:lang w:bidi="ar-JO"/>
        </w:rPr>
        <w:t xml:space="preserve"> </w:t>
      </w:r>
      <w:r w:rsidRPr="00444016">
        <w:rPr>
          <w:rtl/>
          <w:lang w:bidi="ar-JO"/>
        </w:rPr>
        <w:t>خلال</w:t>
      </w:r>
      <w:r>
        <w:rPr>
          <w:rtl/>
          <w:lang w:bidi="ar-JO"/>
        </w:rPr>
        <w:t xml:space="preserve"> </w:t>
      </w:r>
      <w:r w:rsidRPr="00444016">
        <w:rPr>
          <w:rtl/>
          <w:lang w:bidi="ar-JO"/>
        </w:rPr>
        <w:t>علاقة</w:t>
      </w:r>
      <w:r>
        <w:rPr>
          <w:rtl/>
          <w:lang w:bidi="ar-JO"/>
        </w:rPr>
        <w:t xml:space="preserve"> </w:t>
      </w:r>
      <w:r w:rsidRPr="00444016">
        <w:rPr>
          <w:rtl/>
          <w:lang w:bidi="ar-JO"/>
        </w:rPr>
        <w:t>وزارة</w:t>
      </w:r>
      <w:r>
        <w:rPr>
          <w:rtl/>
          <w:lang w:bidi="ar-JO"/>
        </w:rPr>
        <w:t xml:space="preserve"> </w:t>
      </w:r>
      <w:r w:rsidRPr="00444016">
        <w:rPr>
          <w:rtl/>
          <w:lang w:bidi="ar-JO"/>
        </w:rPr>
        <w:t>الإعلام</w:t>
      </w:r>
      <w:r>
        <w:rPr>
          <w:rtl/>
          <w:lang w:bidi="ar-JO"/>
        </w:rPr>
        <w:t xml:space="preserve"> </w:t>
      </w:r>
      <w:r w:rsidRPr="00444016">
        <w:rPr>
          <w:rtl/>
          <w:lang w:bidi="ar-JO"/>
        </w:rPr>
        <w:t>بالمحطات</w:t>
      </w:r>
      <w:r>
        <w:rPr>
          <w:rtl/>
          <w:lang w:bidi="ar-JO"/>
        </w:rPr>
        <w:t xml:space="preserve"> </w:t>
      </w:r>
      <w:r w:rsidRPr="00444016">
        <w:rPr>
          <w:rtl/>
          <w:lang w:bidi="ar-JO"/>
        </w:rPr>
        <w:t>الاذاعية</w:t>
      </w:r>
      <w:r>
        <w:rPr>
          <w:rtl/>
          <w:lang w:bidi="ar-JO"/>
        </w:rPr>
        <w:t xml:space="preserve"> </w:t>
      </w:r>
      <w:r w:rsidRPr="00444016">
        <w:rPr>
          <w:rtl/>
          <w:lang w:bidi="ar-JO"/>
        </w:rPr>
        <w:t>والتلفزيونية</w:t>
      </w:r>
      <w:r>
        <w:rPr>
          <w:rtl/>
          <w:lang w:bidi="ar-JO"/>
        </w:rPr>
        <w:t xml:space="preserve"> </w:t>
      </w:r>
      <w:r w:rsidRPr="00444016">
        <w:rPr>
          <w:rtl/>
          <w:lang w:bidi="ar-JO"/>
        </w:rPr>
        <w:t>للاهتمام</w:t>
      </w:r>
      <w:r>
        <w:rPr>
          <w:rtl/>
          <w:lang w:bidi="ar-JO"/>
        </w:rPr>
        <w:t xml:space="preserve"> </w:t>
      </w:r>
      <w:r w:rsidRPr="00444016">
        <w:rPr>
          <w:rtl/>
          <w:lang w:bidi="ar-JO"/>
        </w:rPr>
        <w:t>بشكل</w:t>
      </w:r>
      <w:r>
        <w:rPr>
          <w:rtl/>
          <w:lang w:bidi="ar-JO"/>
        </w:rPr>
        <w:t xml:space="preserve"> </w:t>
      </w:r>
      <w:r w:rsidRPr="00444016">
        <w:rPr>
          <w:rtl/>
          <w:lang w:bidi="ar-JO"/>
        </w:rPr>
        <w:t>واسع</w:t>
      </w:r>
      <w:r>
        <w:rPr>
          <w:rtl/>
          <w:lang w:bidi="ar-JO"/>
        </w:rPr>
        <w:t xml:space="preserve"> </w:t>
      </w:r>
      <w:r w:rsidRPr="00444016">
        <w:rPr>
          <w:rtl/>
          <w:lang w:bidi="ar-JO"/>
        </w:rPr>
        <w:t>بحقوق</w:t>
      </w:r>
      <w:r>
        <w:rPr>
          <w:rtl/>
          <w:lang w:bidi="ar-JO"/>
        </w:rPr>
        <w:t xml:space="preserve"> </w:t>
      </w:r>
      <w:r w:rsidRPr="00444016">
        <w:rPr>
          <w:rtl/>
          <w:lang w:bidi="ar-JO"/>
        </w:rPr>
        <w:t>الطفل</w:t>
      </w:r>
      <w:r>
        <w:rPr>
          <w:rtl/>
          <w:lang w:bidi="ar-JO"/>
        </w:rPr>
        <w:t xml:space="preserve"> </w:t>
      </w:r>
      <w:r w:rsidRPr="00444016">
        <w:rPr>
          <w:rtl/>
          <w:lang w:bidi="ar-JO"/>
        </w:rPr>
        <w:t>والترويج</w:t>
      </w:r>
      <w:r>
        <w:rPr>
          <w:rtl/>
          <w:lang w:bidi="ar-JO"/>
        </w:rPr>
        <w:t xml:space="preserve"> </w:t>
      </w:r>
      <w:r w:rsidRPr="00444016">
        <w:rPr>
          <w:rtl/>
          <w:lang w:bidi="ar-JO"/>
        </w:rPr>
        <w:t>لها،</w:t>
      </w:r>
      <w:r>
        <w:rPr>
          <w:rtl/>
          <w:lang w:bidi="ar-JO"/>
        </w:rPr>
        <w:t xml:space="preserve"> </w:t>
      </w:r>
      <w:r w:rsidRPr="00444016">
        <w:rPr>
          <w:rtl/>
          <w:lang w:bidi="ar-JO"/>
        </w:rPr>
        <w:t>إلا</w:t>
      </w:r>
      <w:r>
        <w:rPr>
          <w:rtl/>
          <w:lang w:bidi="ar-JO"/>
        </w:rPr>
        <w:t xml:space="preserve"> </w:t>
      </w:r>
      <w:r w:rsidRPr="00444016">
        <w:rPr>
          <w:rtl/>
          <w:lang w:bidi="ar-JO"/>
        </w:rPr>
        <w:t>أن</w:t>
      </w:r>
      <w:r>
        <w:rPr>
          <w:rtl/>
          <w:lang w:bidi="ar-JO"/>
        </w:rPr>
        <w:t xml:space="preserve"> </w:t>
      </w:r>
      <w:r w:rsidRPr="00444016">
        <w:rPr>
          <w:rtl/>
          <w:lang w:bidi="ar-JO"/>
        </w:rPr>
        <w:t>تغطية</w:t>
      </w:r>
      <w:r>
        <w:rPr>
          <w:rtl/>
          <w:lang w:bidi="ar-JO"/>
        </w:rPr>
        <w:t xml:space="preserve"> </w:t>
      </w:r>
      <w:r w:rsidRPr="00444016">
        <w:rPr>
          <w:rtl/>
          <w:lang w:bidi="ar-JO"/>
        </w:rPr>
        <w:t>قضايا</w:t>
      </w:r>
      <w:r>
        <w:rPr>
          <w:rtl/>
          <w:lang w:bidi="ar-JO"/>
        </w:rPr>
        <w:t xml:space="preserve"> </w:t>
      </w:r>
      <w:r w:rsidRPr="00444016">
        <w:rPr>
          <w:rtl/>
          <w:lang w:bidi="ar-JO"/>
        </w:rPr>
        <w:t>الأطفال</w:t>
      </w:r>
      <w:r>
        <w:rPr>
          <w:rtl/>
          <w:lang w:bidi="ar-JO"/>
        </w:rPr>
        <w:t xml:space="preserve"> </w:t>
      </w:r>
      <w:r w:rsidRPr="00444016">
        <w:rPr>
          <w:rtl/>
          <w:lang w:bidi="ar-JO"/>
        </w:rPr>
        <w:t>في</w:t>
      </w:r>
      <w:r>
        <w:rPr>
          <w:rtl/>
          <w:lang w:bidi="ar-JO"/>
        </w:rPr>
        <w:t xml:space="preserve"> </w:t>
      </w:r>
      <w:r w:rsidRPr="00444016">
        <w:rPr>
          <w:rtl/>
          <w:lang w:bidi="ar-JO"/>
        </w:rPr>
        <w:t>الصحف</w:t>
      </w:r>
      <w:r>
        <w:rPr>
          <w:rtl/>
          <w:lang w:bidi="ar-JO"/>
        </w:rPr>
        <w:t xml:space="preserve"> </w:t>
      </w:r>
      <w:r w:rsidRPr="00444016">
        <w:rPr>
          <w:rtl/>
          <w:lang w:bidi="ar-JO"/>
        </w:rPr>
        <w:t>ما</w:t>
      </w:r>
      <w:r>
        <w:rPr>
          <w:rtl/>
          <w:lang w:bidi="ar-JO"/>
        </w:rPr>
        <w:t xml:space="preserve"> </w:t>
      </w:r>
      <w:r w:rsidRPr="00444016">
        <w:rPr>
          <w:rtl/>
          <w:lang w:bidi="ar-JO"/>
        </w:rPr>
        <w:t>زالت</w:t>
      </w:r>
      <w:r>
        <w:rPr>
          <w:rtl/>
          <w:lang w:bidi="ar-JO"/>
        </w:rPr>
        <w:t xml:space="preserve"> </w:t>
      </w:r>
      <w:r w:rsidRPr="00444016">
        <w:rPr>
          <w:rtl/>
          <w:lang w:bidi="ar-JO"/>
        </w:rPr>
        <w:t>قليلة.</w:t>
      </w:r>
    </w:p>
    <w:p w:rsidR="0079614C" w:rsidRPr="008A6ADA" w:rsidRDefault="0079614C" w:rsidP="0079614C">
      <w:pPr>
        <w:pStyle w:val="SingleTxtGA"/>
        <w:rPr>
          <w:rFonts w:eastAsia="Calibri"/>
          <w:b/>
          <w:bCs/>
          <w:spacing w:val="-2"/>
          <w:u w:val="single"/>
          <w:lang w:eastAsia="de-DE" w:bidi="ar-JO"/>
        </w:rPr>
      </w:pPr>
      <w:r w:rsidRPr="008A6ADA">
        <w:rPr>
          <w:rFonts w:eastAsiaTheme="minorHAnsi"/>
          <w:spacing w:val="-2"/>
          <w:rtl/>
        </w:rPr>
        <w:t>176-</w:t>
      </w:r>
      <w:r w:rsidRPr="008A6ADA">
        <w:rPr>
          <w:rFonts w:eastAsiaTheme="minorHAnsi"/>
          <w:spacing w:val="-2"/>
          <w:rtl/>
        </w:rPr>
        <w:tab/>
      </w:r>
      <w:r w:rsidRPr="008A6ADA">
        <w:rPr>
          <w:spacing w:val="-2"/>
          <w:rtl/>
          <w:lang w:bidi="ar-JO"/>
        </w:rPr>
        <w:t>تتمثل الرؤيا العامة لوزارة الإعلام في العمل على مساندة الهيئات الحكومية وغير الحكومية في دعم التوعية، وتعميم قضايا حقوق الطفل من خلال تبني مواضيع مرتبطة بالطفل، والعمل على تعميمها ونشرها خلال وسائل الإعلام المختلفة، والتنسيق مع هيئة الإذاعة والتلفزيون الفلسطينية، وتبرز البرامج المختصة في اليوم العالمي للطفولة ويوم ال</w:t>
      </w:r>
      <w:r w:rsidRPr="008A6ADA">
        <w:rPr>
          <w:color w:val="000033"/>
          <w:spacing w:val="-2"/>
          <w:rtl/>
          <w:lang w:bidi="ar-JO"/>
        </w:rPr>
        <w:t xml:space="preserve">طفل الفلسطيني أيضاً. </w:t>
      </w:r>
    </w:p>
    <w:p w:rsidR="0079614C" w:rsidRPr="00444016" w:rsidRDefault="0079614C" w:rsidP="0079614C">
      <w:pPr>
        <w:pStyle w:val="SingleTxtGA"/>
        <w:rPr>
          <w:rFonts w:eastAsia="Calibri"/>
          <w:b/>
          <w:bCs/>
          <w:u w:val="single"/>
          <w:lang w:eastAsia="de-DE" w:bidi="ar-JO"/>
        </w:rPr>
      </w:pPr>
      <w:r w:rsidRPr="0044758E">
        <w:rPr>
          <w:rFonts w:eastAsiaTheme="minorHAnsi"/>
          <w:rtl/>
        </w:rPr>
        <w:t>177-</w:t>
      </w:r>
      <w:r>
        <w:rPr>
          <w:rFonts w:eastAsiaTheme="minorHAnsi"/>
          <w:rtl/>
        </w:rPr>
        <w:tab/>
      </w:r>
      <w:r w:rsidRPr="00444016">
        <w:rPr>
          <w:rtl/>
          <w:lang w:bidi="ar-JO"/>
        </w:rPr>
        <w:t>كذلك</w:t>
      </w:r>
      <w:r>
        <w:rPr>
          <w:rtl/>
          <w:lang w:bidi="ar-JO"/>
        </w:rPr>
        <w:t xml:space="preserve"> </w:t>
      </w:r>
      <w:r w:rsidRPr="00444016">
        <w:rPr>
          <w:rtl/>
          <w:lang w:bidi="ar-JO"/>
        </w:rPr>
        <w:t>تعمل</w:t>
      </w:r>
      <w:r>
        <w:rPr>
          <w:rtl/>
          <w:lang w:bidi="ar-JO"/>
        </w:rPr>
        <w:t xml:space="preserve"> </w:t>
      </w:r>
      <w:r w:rsidRPr="00444016">
        <w:rPr>
          <w:rtl/>
          <w:lang w:bidi="ar-JO"/>
        </w:rPr>
        <w:t>وزارة</w:t>
      </w:r>
      <w:r>
        <w:rPr>
          <w:rtl/>
          <w:lang w:bidi="ar-JO"/>
        </w:rPr>
        <w:t xml:space="preserve"> </w:t>
      </w:r>
      <w:r w:rsidRPr="00444016">
        <w:rPr>
          <w:rtl/>
          <w:lang w:bidi="ar-JO"/>
        </w:rPr>
        <w:t>الاعلام</w:t>
      </w:r>
      <w:r>
        <w:rPr>
          <w:rtl/>
          <w:lang w:bidi="ar-JO"/>
        </w:rPr>
        <w:t xml:space="preserve"> </w:t>
      </w:r>
      <w:r w:rsidRPr="00444016">
        <w:rPr>
          <w:rtl/>
          <w:lang w:bidi="ar-JO"/>
        </w:rPr>
        <w:t>على</w:t>
      </w:r>
      <w:r>
        <w:rPr>
          <w:rtl/>
          <w:lang w:bidi="ar-JO"/>
        </w:rPr>
        <w:t xml:space="preserve"> </w:t>
      </w:r>
      <w:r w:rsidRPr="00444016">
        <w:rPr>
          <w:rtl/>
          <w:lang w:bidi="ar-JO"/>
        </w:rPr>
        <w:t>قضية</w:t>
      </w:r>
      <w:r>
        <w:rPr>
          <w:rtl/>
          <w:lang w:bidi="ar-JO"/>
        </w:rPr>
        <w:t xml:space="preserve"> </w:t>
      </w:r>
      <w:r w:rsidRPr="00444016">
        <w:rPr>
          <w:rtl/>
          <w:lang w:bidi="ar-JO"/>
        </w:rPr>
        <w:t>الاستغلال</w:t>
      </w:r>
      <w:r>
        <w:rPr>
          <w:rtl/>
          <w:lang w:bidi="ar-JO"/>
        </w:rPr>
        <w:t xml:space="preserve"> </w:t>
      </w:r>
      <w:r w:rsidRPr="00444016">
        <w:rPr>
          <w:rtl/>
          <w:lang w:bidi="ar-JO"/>
        </w:rPr>
        <w:t>الاقتصادي</w:t>
      </w:r>
      <w:r>
        <w:rPr>
          <w:rtl/>
          <w:lang w:bidi="ar-JO"/>
        </w:rPr>
        <w:t xml:space="preserve"> </w:t>
      </w:r>
      <w:r w:rsidRPr="00444016">
        <w:rPr>
          <w:rtl/>
          <w:lang w:bidi="ar-JO"/>
        </w:rPr>
        <w:t>للأطفال،</w:t>
      </w:r>
      <w:r>
        <w:rPr>
          <w:rtl/>
          <w:lang w:bidi="ar-JO"/>
        </w:rPr>
        <w:t xml:space="preserve"> </w:t>
      </w:r>
      <w:r w:rsidRPr="00444016">
        <w:rPr>
          <w:rtl/>
          <w:lang w:bidi="ar-JO"/>
        </w:rPr>
        <w:t>من</w:t>
      </w:r>
      <w:r>
        <w:rPr>
          <w:rtl/>
          <w:lang w:bidi="ar-JO"/>
        </w:rPr>
        <w:t xml:space="preserve"> </w:t>
      </w:r>
      <w:r w:rsidRPr="00444016">
        <w:rPr>
          <w:rtl/>
          <w:lang w:bidi="ar-JO"/>
        </w:rPr>
        <w:t>خلال</w:t>
      </w:r>
      <w:r>
        <w:rPr>
          <w:rtl/>
          <w:lang w:bidi="ar-JO"/>
        </w:rPr>
        <w:t xml:space="preserve"> </w:t>
      </w:r>
      <w:r w:rsidRPr="00444016">
        <w:rPr>
          <w:rtl/>
          <w:lang w:bidi="ar-JO"/>
        </w:rPr>
        <w:t>رفع</w:t>
      </w:r>
      <w:r>
        <w:rPr>
          <w:rtl/>
          <w:lang w:bidi="ar-JO"/>
        </w:rPr>
        <w:t xml:space="preserve"> </w:t>
      </w:r>
      <w:r w:rsidRPr="00444016">
        <w:rPr>
          <w:rtl/>
          <w:lang w:bidi="ar-JO"/>
        </w:rPr>
        <w:t>كفاءة</w:t>
      </w:r>
      <w:r>
        <w:rPr>
          <w:rtl/>
          <w:lang w:bidi="ar-JO"/>
        </w:rPr>
        <w:t xml:space="preserve"> </w:t>
      </w:r>
      <w:r w:rsidRPr="00444016">
        <w:rPr>
          <w:rtl/>
          <w:lang w:bidi="ar-JO"/>
        </w:rPr>
        <w:t>الكوادر</w:t>
      </w:r>
      <w:r>
        <w:rPr>
          <w:rtl/>
          <w:lang w:bidi="ar-JO"/>
        </w:rPr>
        <w:t xml:space="preserve"> </w:t>
      </w:r>
      <w:r w:rsidRPr="00444016">
        <w:rPr>
          <w:rtl/>
          <w:lang w:bidi="ar-JO"/>
        </w:rPr>
        <w:t>الإعلامية</w:t>
      </w:r>
      <w:r>
        <w:rPr>
          <w:rtl/>
          <w:lang w:bidi="ar-JO"/>
        </w:rPr>
        <w:t xml:space="preserve"> </w:t>
      </w:r>
      <w:r w:rsidRPr="00444016">
        <w:rPr>
          <w:rtl/>
          <w:lang w:bidi="ar-JO"/>
        </w:rPr>
        <w:t>واستثمار</w:t>
      </w:r>
      <w:r>
        <w:rPr>
          <w:rtl/>
          <w:lang w:bidi="ar-JO"/>
        </w:rPr>
        <w:t xml:space="preserve"> </w:t>
      </w:r>
      <w:r w:rsidRPr="00444016">
        <w:rPr>
          <w:rtl/>
          <w:lang w:bidi="ar-JO"/>
        </w:rPr>
        <w:t>وسائل</w:t>
      </w:r>
      <w:r>
        <w:rPr>
          <w:rtl/>
          <w:lang w:bidi="ar-JO"/>
        </w:rPr>
        <w:t xml:space="preserve"> </w:t>
      </w:r>
      <w:r w:rsidRPr="00444016">
        <w:rPr>
          <w:rtl/>
          <w:lang w:bidi="ar-JO"/>
        </w:rPr>
        <w:t>الإعلام</w:t>
      </w:r>
      <w:r>
        <w:rPr>
          <w:rtl/>
          <w:lang w:bidi="ar-JO"/>
        </w:rPr>
        <w:t xml:space="preserve"> </w:t>
      </w:r>
      <w:r w:rsidRPr="00444016">
        <w:rPr>
          <w:rtl/>
          <w:lang w:bidi="ar-JO"/>
        </w:rPr>
        <w:t>في</w:t>
      </w:r>
      <w:r>
        <w:rPr>
          <w:rtl/>
          <w:lang w:bidi="ar-JO"/>
        </w:rPr>
        <w:t xml:space="preserve"> </w:t>
      </w:r>
      <w:r w:rsidRPr="00444016">
        <w:rPr>
          <w:rtl/>
          <w:lang w:bidi="ar-JO"/>
        </w:rPr>
        <w:t>تعريف</w:t>
      </w:r>
      <w:r>
        <w:rPr>
          <w:rtl/>
          <w:lang w:bidi="ar-JO"/>
        </w:rPr>
        <w:t xml:space="preserve"> </w:t>
      </w:r>
      <w:r w:rsidRPr="00444016">
        <w:rPr>
          <w:rtl/>
          <w:lang w:bidi="ar-JO"/>
        </w:rPr>
        <w:t>الرأي</w:t>
      </w:r>
      <w:r>
        <w:rPr>
          <w:rtl/>
          <w:lang w:bidi="ar-JO"/>
        </w:rPr>
        <w:t xml:space="preserve"> </w:t>
      </w:r>
      <w:r w:rsidRPr="00444016">
        <w:rPr>
          <w:rtl/>
          <w:lang w:bidi="ar-JO"/>
        </w:rPr>
        <w:t>العام</w:t>
      </w:r>
      <w:r>
        <w:rPr>
          <w:rtl/>
          <w:lang w:bidi="ar-JO"/>
        </w:rPr>
        <w:t xml:space="preserve"> </w:t>
      </w:r>
      <w:r w:rsidRPr="00444016">
        <w:rPr>
          <w:rtl/>
          <w:lang w:bidi="ar-JO"/>
        </w:rPr>
        <w:t>بهذه</w:t>
      </w:r>
      <w:r>
        <w:rPr>
          <w:rtl/>
          <w:lang w:bidi="ar-JO"/>
        </w:rPr>
        <w:t xml:space="preserve"> </w:t>
      </w:r>
      <w:r w:rsidRPr="00444016">
        <w:rPr>
          <w:rtl/>
          <w:lang w:bidi="ar-JO"/>
        </w:rPr>
        <w:t>القضية</w:t>
      </w:r>
      <w:r w:rsidRPr="00444016">
        <w:rPr>
          <w:lang w:bidi="ar-JO"/>
        </w:rPr>
        <w:t>.</w:t>
      </w:r>
      <w:r>
        <w:rPr>
          <w:rtl/>
          <w:lang w:bidi="ar-JO"/>
        </w:rPr>
        <w:t xml:space="preserve"> </w:t>
      </w:r>
      <w:r w:rsidRPr="00444016">
        <w:rPr>
          <w:rtl/>
          <w:lang w:bidi="ar-JO"/>
        </w:rPr>
        <w:t>عقدت</w:t>
      </w:r>
      <w:r>
        <w:rPr>
          <w:rtl/>
          <w:lang w:bidi="ar-JO"/>
        </w:rPr>
        <w:t xml:space="preserve"> </w:t>
      </w:r>
      <w:r w:rsidRPr="00444016">
        <w:rPr>
          <w:rtl/>
          <w:lang w:bidi="ar-JO"/>
        </w:rPr>
        <w:t>ورشة</w:t>
      </w:r>
      <w:r>
        <w:rPr>
          <w:rtl/>
          <w:lang w:bidi="ar-JO"/>
        </w:rPr>
        <w:t xml:space="preserve"> </w:t>
      </w:r>
      <w:r w:rsidRPr="00444016">
        <w:rPr>
          <w:rtl/>
          <w:lang w:bidi="ar-JO"/>
        </w:rPr>
        <w:t>عمل</w:t>
      </w:r>
      <w:r>
        <w:rPr>
          <w:rtl/>
          <w:lang w:bidi="ar-JO"/>
        </w:rPr>
        <w:t xml:space="preserve"> </w:t>
      </w:r>
      <w:r w:rsidRPr="00444016">
        <w:rPr>
          <w:rtl/>
          <w:lang w:bidi="ar-JO"/>
        </w:rPr>
        <w:t>للإعلاميين</w:t>
      </w:r>
      <w:r>
        <w:rPr>
          <w:rtl/>
          <w:lang w:bidi="ar-JO"/>
        </w:rPr>
        <w:t xml:space="preserve"> </w:t>
      </w:r>
      <w:r w:rsidRPr="00444016">
        <w:rPr>
          <w:rtl/>
          <w:lang w:bidi="ar-JO"/>
        </w:rPr>
        <w:t>الفلسطينيين</w:t>
      </w:r>
      <w:r>
        <w:rPr>
          <w:rtl/>
          <w:lang w:bidi="ar-JO"/>
        </w:rPr>
        <w:t xml:space="preserve"> </w:t>
      </w:r>
      <w:r w:rsidRPr="00444016">
        <w:rPr>
          <w:rtl/>
          <w:lang w:bidi="ar-JO"/>
        </w:rPr>
        <w:t>تحت</w:t>
      </w:r>
      <w:r>
        <w:rPr>
          <w:rtl/>
          <w:lang w:bidi="ar-JO"/>
        </w:rPr>
        <w:t xml:space="preserve"> </w:t>
      </w:r>
      <w:r w:rsidRPr="00444016">
        <w:rPr>
          <w:rtl/>
          <w:lang w:bidi="ar-JO"/>
        </w:rPr>
        <w:t>شعار</w:t>
      </w:r>
      <w:r>
        <w:rPr>
          <w:rtl/>
          <w:lang w:bidi="ar-JO"/>
        </w:rPr>
        <w:t xml:space="preserve"> </w:t>
      </w:r>
      <w:r w:rsidRPr="00444016">
        <w:rPr>
          <w:b/>
          <w:bCs/>
          <w:rtl/>
          <w:lang w:bidi="ar-JO"/>
        </w:rPr>
        <w:t>"معاً</w:t>
      </w:r>
      <w:r>
        <w:rPr>
          <w:b/>
          <w:bCs/>
          <w:rtl/>
          <w:lang w:bidi="ar-JO"/>
        </w:rPr>
        <w:t xml:space="preserve"> </w:t>
      </w:r>
      <w:r w:rsidRPr="00444016">
        <w:rPr>
          <w:b/>
          <w:bCs/>
          <w:rtl/>
          <w:lang w:bidi="ar-JO"/>
        </w:rPr>
        <w:t>لوقف</w:t>
      </w:r>
      <w:r>
        <w:rPr>
          <w:b/>
          <w:bCs/>
          <w:rtl/>
          <w:lang w:bidi="ar-JO"/>
        </w:rPr>
        <w:t xml:space="preserve"> </w:t>
      </w:r>
      <w:r w:rsidRPr="00444016">
        <w:rPr>
          <w:b/>
          <w:bCs/>
          <w:rtl/>
          <w:lang w:bidi="ar-JO"/>
        </w:rPr>
        <w:t>الاستغلال</w:t>
      </w:r>
      <w:r>
        <w:rPr>
          <w:b/>
          <w:bCs/>
          <w:rtl/>
          <w:lang w:bidi="ar-JO"/>
        </w:rPr>
        <w:t xml:space="preserve"> </w:t>
      </w:r>
      <w:r w:rsidRPr="00444016">
        <w:rPr>
          <w:b/>
          <w:bCs/>
          <w:rtl/>
          <w:lang w:bidi="ar-JO"/>
        </w:rPr>
        <w:t>الاقتصادي</w:t>
      </w:r>
      <w:r>
        <w:rPr>
          <w:b/>
          <w:bCs/>
          <w:rtl/>
          <w:lang w:bidi="ar-JO"/>
        </w:rPr>
        <w:t xml:space="preserve"> </w:t>
      </w:r>
      <w:r w:rsidRPr="00444016">
        <w:rPr>
          <w:b/>
          <w:bCs/>
          <w:rtl/>
          <w:lang w:bidi="ar-JO"/>
        </w:rPr>
        <w:t>للأطفال</w:t>
      </w:r>
      <w:r>
        <w:rPr>
          <w:b/>
          <w:bCs/>
          <w:rtl/>
          <w:lang w:bidi="ar-JO"/>
        </w:rPr>
        <w:t xml:space="preserve"> </w:t>
      </w:r>
      <w:r w:rsidRPr="00444016">
        <w:rPr>
          <w:b/>
          <w:bCs/>
          <w:rtl/>
          <w:lang w:bidi="ar-JO"/>
        </w:rPr>
        <w:t>الفلسطينيين"،</w:t>
      </w:r>
      <w:r>
        <w:rPr>
          <w:rtl/>
          <w:lang w:bidi="ar-JO"/>
        </w:rPr>
        <w:t xml:space="preserve"> </w:t>
      </w:r>
      <w:r w:rsidRPr="00444016">
        <w:rPr>
          <w:rtl/>
          <w:lang w:bidi="ar-JO"/>
        </w:rPr>
        <w:t>كما</w:t>
      </w:r>
      <w:r>
        <w:rPr>
          <w:rtl/>
          <w:lang w:bidi="ar-JO"/>
        </w:rPr>
        <w:t xml:space="preserve"> </w:t>
      </w:r>
      <w:r w:rsidRPr="00444016">
        <w:rPr>
          <w:rtl/>
          <w:lang w:bidi="ar-JO"/>
        </w:rPr>
        <w:t>تم</w:t>
      </w:r>
      <w:r>
        <w:rPr>
          <w:rtl/>
          <w:lang w:bidi="ar-JO"/>
        </w:rPr>
        <w:t xml:space="preserve"> </w:t>
      </w:r>
      <w:r w:rsidRPr="00444016">
        <w:rPr>
          <w:rtl/>
          <w:lang w:bidi="ar-JO"/>
        </w:rPr>
        <w:t>إطلاق</w:t>
      </w:r>
      <w:r>
        <w:rPr>
          <w:rtl/>
          <w:lang w:bidi="ar-JO"/>
        </w:rPr>
        <w:t xml:space="preserve"> </w:t>
      </w:r>
      <w:r w:rsidRPr="00444016">
        <w:rPr>
          <w:rtl/>
          <w:lang w:bidi="ar-JO"/>
        </w:rPr>
        <w:t>شبكة</w:t>
      </w:r>
      <w:r>
        <w:rPr>
          <w:rtl/>
          <w:lang w:bidi="ar-JO"/>
        </w:rPr>
        <w:t xml:space="preserve"> </w:t>
      </w:r>
      <w:r w:rsidRPr="00444016">
        <w:rPr>
          <w:rtl/>
          <w:lang w:bidi="ar-JO"/>
        </w:rPr>
        <w:t>الإعلاميين</w:t>
      </w:r>
      <w:r>
        <w:rPr>
          <w:rtl/>
          <w:lang w:bidi="ar-JO"/>
        </w:rPr>
        <w:t xml:space="preserve"> </w:t>
      </w:r>
      <w:r w:rsidRPr="00444016">
        <w:rPr>
          <w:rtl/>
          <w:lang w:bidi="ar-JO"/>
        </w:rPr>
        <w:t>الفلسطينيين</w:t>
      </w:r>
      <w:r>
        <w:rPr>
          <w:rtl/>
          <w:lang w:bidi="ar-JO"/>
        </w:rPr>
        <w:t xml:space="preserve"> </w:t>
      </w:r>
      <w:r w:rsidRPr="00444016">
        <w:rPr>
          <w:rtl/>
          <w:lang w:bidi="ar-JO"/>
        </w:rPr>
        <w:t>لمناهضة</w:t>
      </w:r>
      <w:r>
        <w:rPr>
          <w:rtl/>
          <w:lang w:bidi="ar-JO"/>
        </w:rPr>
        <w:t xml:space="preserve"> </w:t>
      </w:r>
      <w:r w:rsidRPr="00444016">
        <w:rPr>
          <w:rtl/>
          <w:lang w:bidi="ar-JO"/>
        </w:rPr>
        <w:t>العنف</w:t>
      </w:r>
      <w:r>
        <w:rPr>
          <w:rtl/>
          <w:lang w:bidi="ar-JO"/>
        </w:rPr>
        <w:t xml:space="preserve"> </w:t>
      </w:r>
      <w:r w:rsidRPr="00444016">
        <w:rPr>
          <w:rtl/>
          <w:lang w:bidi="ar-JO"/>
        </w:rPr>
        <w:t>ضد</w:t>
      </w:r>
      <w:r>
        <w:rPr>
          <w:rtl/>
          <w:lang w:bidi="ar-JO"/>
        </w:rPr>
        <w:t xml:space="preserve"> </w:t>
      </w:r>
      <w:r w:rsidRPr="00444016">
        <w:rPr>
          <w:rtl/>
          <w:lang w:bidi="ar-JO"/>
        </w:rPr>
        <w:t>الأطفال،</w:t>
      </w:r>
      <w:r>
        <w:rPr>
          <w:rtl/>
          <w:lang w:bidi="ar-JO"/>
        </w:rPr>
        <w:t xml:space="preserve"> </w:t>
      </w:r>
      <w:r w:rsidRPr="00444016">
        <w:rPr>
          <w:rtl/>
          <w:lang w:bidi="ar-JO"/>
        </w:rPr>
        <w:t>إضافة</w:t>
      </w:r>
      <w:r>
        <w:rPr>
          <w:rtl/>
          <w:lang w:bidi="ar-JO"/>
        </w:rPr>
        <w:t xml:space="preserve"> </w:t>
      </w:r>
      <w:r w:rsidRPr="00444016">
        <w:rPr>
          <w:rtl/>
          <w:lang w:bidi="ar-JO"/>
        </w:rPr>
        <w:t>إلى</w:t>
      </w:r>
      <w:r>
        <w:rPr>
          <w:rtl/>
          <w:lang w:bidi="ar-JO"/>
        </w:rPr>
        <w:t xml:space="preserve"> </w:t>
      </w:r>
      <w:r w:rsidRPr="00444016">
        <w:rPr>
          <w:rtl/>
          <w:lang w:bidi="ar-JO"/>
        </w:rPr>
        <w:t>المساهمة</w:t>
      </w:r>
      <w:r>
        <w:rPr>
          <w:rtl/>
          <w:lang w:bidi="ar-JO"/>
        </w:rPr>
        <w:t xml:space="preserve"> </w:t>
      </w:r>
      <w:r w:rsidRPr="00444016">
        <w:rPr>
          <w:rtl/>
          <w:lang w:bidi="ar-JO"/>
        </w:rPr>
        <w:t>في</w:t>
      </w:r>
      <w:r>
        <w:rPr>
          <w:rtl/>
          <w:lang w:bidi="ar-JO"/>
        </w:rPr>
        <w:t xml:space="preserve"> </w:t>
      </w:r>
      <w:r w:rsidRPr="00444016">
        <w:rPr>
          <w:rtl/>
          <w:lang w:bidi="ar-JO"/>
        </w:rPr>
        <w:t>تكوين</w:t>
      </w:r>
      <w:r>
        <w:rPr>
          <w:rtl/>
          <w:lang w:bidi="ar-JO"/>
        </w:rPr>
        <w:t xml:space="preserve"> </w:t>
      </w:r>
      <w:r w:rsidRPr="00444016">
        <w:rPr>
          <w:rtl/>
          <w:lang w:bidi="ar-JO"/>
        </w:rPr>
        <w:t>شبكات</w:t>
      </w:r>
      <w:r>
        <w:rPr>
          <w:rtl/>
          <w:lang w:bidi="ar-JO"/>
        </w:rPr>
        <w:t xml:space="preserve"> </w:t>
      </w:r>
      <w:r w:rsidRPr="00444016">
        <w:rPr>
          <w:rtl/>
          <w:lang w:bidi="ar-JO"/>
        </w:rPr>
        <w:t>وطنية</w:t>
      </w:r>
      <w:r>
        <w:rPr>
          <w:rtl/>
          <w:lang w:bidi="ar-JO"/>
        </w:rPr>
        <w:t xml:space="preserve"> </w:t>
      </w:r>
      <w:r w:rsidRPr="00444016">
        <w:rPr>
          <w:rtl/>
          <w:lang w:bidi="ar-JO"/>
        </w:rPr>
        <w:t>لمناهضة</w:t>
      </w:r>
      <w:r>
        <w:rPr>
          <w:rtl/>
          <w:lang w:bidi="ar-JO"/>
        </w:rPr>
        <w:t xml:space="preserve"> </w:t>
      </w:r>
      <w:r w:rsidRPr="00444016">
        <w:rPr>
          <w:rtl/>
          <w:lang w:bidi="ar-JO"/>
        </w:rPr>
        <w:t>الاستغلال</w:t>
      </w:r>
      <w:r>
        <w:rPr>
          <w:rtl/>
          <w:lang w:bidi="ar-JO"/>
        </w:rPr>
        <w:t xml:space="preserve"> </w:t>
      </w:r>
      <w:r w:rsidRPr="00444016">
        <w:rPr>
          <w:rtl/>
          <w:lang w:bidi="ar-JO"/>
        </w:rPr>
        <w:t>الاقتصادي،</w:t>
      </w:r>
      <w:r>
        <w:rPr>
          <w:rtl/>
          <w:lang w:bidi="ar-JO"/>
        </w:rPr>
        <w:t xml:space="preserve"> </w:t>
      </w:r>
      <w:r w:rsidRPr="00444016">
        <w:rPr>
          <w:rtl/>
          <w:lang w:bidi="ar-JO"/>
        </w:rPr>
        <w:t>وتضمن</w:t>
      </w:r>
      <w:r>
        <w:rPr>
          <w:rtl/>
          <w:lang w:bidi="ar-JO"/>
        </w:rPr>
        <w:t xml:space="preserve"> </w:t>
      </w:r>
      <w:r w:rsidRPr="00444016">
        <w:rPr>
          <w:rtl/>
          <w:lang w:bidi="ar-JO"/>
        </w:rPr>
        <w:t>ذلك</w:t>
      </w:r>
      <w:r>
        <w:rPr>
          <w:rtl/>
          <w:lang w:bidi="ar-JO"/>
        </w:rPr>
        <w:t xml:space="preserve"> </w:t>
      </w:r>
      <w:r w:rsidRPr="00444016">
        <w:rPr>
          <w:rtl/>
          <w:lang w:bidi="ar-JO"/>
        </w:rPr>
        <w:t>أيضاً</w:t>
      </w:r>
      <w:r>
        <w:rPr>
          <w:rtl/>
          <w:lang w:bidi="ar-JO"/>
        </w:rPr>
        <w:t xml:space="preserve"> </w:t>
      </w:r>
      <w:r w:rsidRPr="00444016">
        <w:rPr>
          <w:rtl/>
          <w:lang w:bidi="ar-JO"/>
        </w:rPr>
        <w:t>إطلاق</w:t>
      </w:r>
      <w:r>
        <w:rPr>
          <w:rtl/>
          <w:lang w:bidi="ar-JO"/>
        </w:rPr>
        <w:t xml:space="preserve"> </w:t>
      </w:r>
      <w:r w:rsidRPr="00444016">
        <w:rPr>
          <w:rtl/>
          <w:lang w:bidi="ar-JO"/>
        </w:rPr>
        <w:t>جوائز</w:t>
      </w:r>
      <w:r>
        <w:rPr>
          <w:rtl/>
          <w:lang w:bidi="ar-JO"/>
        </w:rPr>
        <w:t xml:space="preserve"> </w:t>
      </w:r>
      <w:r w:rsidRPr="00444016">
        <w:rPr>
          <w:rtl/>
          <w:lang w:bidi="ar-JO"/>
        </w:rPr>
        <w:t>لتقارير</w:t>
      </w:r>
      <w:r>
        <w:rPr>
          <w:rtl/>
          <w:lang w:bidi="ar-JO"/>
        </w:rPr>
        <w:t xml:space="preserve"> </w:t>
      </w:r>
      <w:r w:rsidRPr="00444016">
        <w:rPr>
          <w:rtl/>
          <w:lang w:bidi="ar-JO"/>
        </w:rPr>
        <w:t>صحفية</w:t>
      </w:r>
      <w:r>
        <w:rPr>
          <w:rtl/>
          <w:lang w:bidi="ar-JO"/>
        </w:rPr>
        <w:t xml:space="preserve"> </w:t>
      </w:r>
      <w:r w:rsidRPr="00444016">
        <w:rPr>
          <w:rtl/>
          <w:lang w:bidi="ar-JO"/>
        </w:rPr>
        <w:t>استقصائية</w:t>
      </w:r>
      <w:r>
        <w:rPr>
          <w:rtl/>
          <w:lang w:bidi="ar-JO"/>
        </w:rPr>
        <w:t xml:space="preserve"> </w:t>
      </w:r>
      <w:r w:rsidRPr="00444016">
        <w:rPr>
          <w:rtl/>
          <w:lang w:bidi="ar-JO"/>
        </w:rPr>
        <w:t>حول</w:t>
      </w:r>
      <w:r>
        <w:rPr>
          <w:rtl/>
          <w:lang w:bidi="ar-JO"/>
        </w:rPr>
        <w:t xml:space="preserve"> </w:t>
      </w:r>
      <w:r w:rsidRPr="00444016">
        <w:rPr>
          <w:rtl/>
          <w:lang w:bidi="ar-JO"/>
        </w:rPr>
        <w:t>عمالة</w:t>
      </w:r>
      <w:r>
        <w:rPr>
          <w:rtl/>
          <w:lang w:bidi="ar-JO"/>
        </w:rPr>
        <w:t xml:space="preserve"> </w:t>
      </w:r>
      <w:r w:rsidRPr="00444016">
        <w:rPr>
          <w:rtl/>
          <w:lang w:bidi="ar-JO"/>
        </w:rPr>
        <w:t>الأطفال.</w:t>
      </w:r>
    </w:p>
    <w:p w:rsidR="0079614C" w:rsidRPr="00444016" w:rsidRDefault="0079614C" w:rsidP="0079614C">
      <w:pPr>
        <w:pStyle w:val="SingleTxtGA"/>
        <w:rPr>
          <w:rFonts w:eastAsia="Calibri"/>
          <w:b/>
          <w:bCs/>
          <w:u w:val="single"/>
          <w:lang w:eastAsia="de-DE" w:bidi="ar-JO"/>
        </w:rPr>
      </w:pPr>
      <w:r w:rsidRPr="0044758E">
        <w:rPr>
          <w:rFonts w:eastAsiaTheme="minorHAnsi"/>
          <w:rtl/>
        </w:rPr>
        <w:t>178-</w:t>
      </w:r>
      <w:r>
        <w:rPr>
          <w:rFonts w:eastAsiaTheme="minorHAnsi"/>
          <w:rtl/>
        </w:rPr>
        <w:tab/>
      </w:r>
      <w:r w:rsidRPr="00444016">
        <w:rPr>
          <w:rFonts w:eastAsia="Calibri"/>
          <w:rtl/>
        </w:rPr>
        <w:t>تخصص</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للإذاعة</w:t>
      </w:r>
      <w:r>
        <w:rPr>
          <w:rFonts w:eastAsia="Calibri"/>
          <w:rtl/>
        </w:rPr>
        <w:t xml:space="preserve"> </w:t>
      </w:r>
      <w:r w:rsidRPr="00444016">
        <w:rPr>
          <w:rFonts w:eastAsia="Calibri"/>
          <w:rtl/>
        </w:rPr>
        <w:t>والتلفزيون</w:t>
      </w:r>
      <w:r>
        <w:rPr>
          <w:rFonts w:eastAsia="Calibri"/>
          <w:rtl/>
        </w:rPr>
        <w:t xml:space="preserve"> </w:t>
      </w:r>
      <w:r w:rsidRPr="00444016">
        <w:rPr>
          <w:rFonts w:eastAsia="Calibri"/>
          <w:rtl/>
        </w:rPr>
        <w:t>عدداً</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البرامج</w:t>
      </w:r>
      <w:r>
        <w:rPr>
          <w:rFonts w:eastAsia="Calibri"/>
          <w:rtl/>
        </w:rPr>
        <w:t xml:space="preserve"> </w:t>
      </w:r>
      <w:r w:rsidRPr="00444016">
        <w:rPr>
          <w:rFonts w:eastAsia="Calibri"/>
          <w:rtl/>
        </w:rPr>
        <w:t>اليومية</w:t>
      </w:r>
      <w:r>
        <w:rPr>
          <w:rFonts w:eastAsia="Calibri"/>
          <w:rtl/>
        </w:rPr>
        <w:t xml:space="preserve"> </w:t>
      </w:r>
      <w:r w:rsidRPr="00444016">
        <w:rPr>
          <w:rFonts w:eastAsia="Calibri"/>
          <w:rtl/>
        </w:rPr>
        <w:t>الموجهة</w:t>
      </w:r>
      <w:r>
        <w:rPr>
          <w:rFonts w:eastAsia="Calibri"/>
          <w:rtl/>
        </w:rPr>
        <w:t xml:space="preserve"> </w:t>
      </w:r>
      <w:r w:rsidRPr="00444016">
        <w:rPr>
          <w:rFonts w:eastAsia="Calibri"/>
          <w:rtl/>
        </w:rPr>
        <w:t>للأطفال،</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التخطيط</w:t>
      </w:r>
      <w:r>
        <w:rPr>
          <w:rFonts w:eastAsia="Calibri"/>
          <w:rtl/>
        </w:rPr>
        <w:t xml:space="preserve"> </w:t>
      </w:r>
      <w:r w:rsidRPr="00444016">
        <w:rPr>
          <w:rFonts w:eastAsia="Calibri"/>
          <w:rtl/>
        </w:rPr>
        <w:t>لها</w:t>
      </w:r>
      <w:r>
        <w:rPr>
          <w:rFonts w:eastAsia="Calibri"/>
          <w:rtl/>
        </w:rPr>
        <w:t xml:space="preserve"> </w:t>
      </w:r>
      <w:r w:rsidRPr="00444016">
        <w:rPr>
          <w:rFonts w:eastAsia="Calibri"/>
          <w:rtl/>
        </w:rPr>
        <w:t>وتنفيذها</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أسس</w:t>
      </w:r>
      <w:r>
        <w:rPr>
          <w:rFonts w:eastAsia="Calibri"/>
          <w:rtl/>
        </w:rPr>
        <w:t xml:space="preserve"> </w:t>
      </w:r>
      <w:r w:rsidRPr="00444016">
        <w:rPr>
          <w:rFonts w:eastAsia="Calibri"/>
          <w:rtl/>
        </w:rPr>
        <w:t>تربوية</w:t>
      </w:r>
      <w:r>
        <w:rPr>
          <w:rFonts w:eastAsia="Calibri"/>
          <w:rtl/>
        </w:rPr>
        <w:t xml:space="preserve"> </w:t>
      </w:r>
      <w:r w:rsidRPr="00444016">
        <w:rPr>
          <w:rFonts w:eastAsia="Calibri"/>
          <w:rtl/>
        </w:rPr>
        <w:t>ونفسية</w:t>
      </w:r>
      <w:r>
        <w:rPr>
          <w:rFonts w:eastAsia="Calibri"/>
          <w:rtl/>
        </w:rPr>
        <w:t xml:space="preserve"> </w:t>
      </w:r>
      <w:r w:rsidRPr="00444016">
        <w:rPr>
          <w:rFonts w:eastAsia="Calibri"/>
          <w:rtl/>
        </w:rPr>
        <w:t>وفنية</w:t>
      </w:r>
      <w:r>
        <w:rPr>
          <w:rFonts w:eastAsia="Calibri"/>
          <w:rtl/>
        </w:rPr>
        <w:t xml:space="preserve"> </w:t>
      </w:r>
      <w:r w:rsidRPr="00444016">
        <w:rPr>
          <w:rFonts w:eastAsia="Calibri"/>
          <w:rtl/>
        </w:rPr>
        <w:t>دقيقة،</w:t>
      </w:r>
      <w:r>
        <w:rPr>
          <w:rFonts w:eastAsia="Calibri"/>
          <w:rtl/>
        </w:rPr>
        <w:t xml:space="preserve"> </w:t>
      </w:r>
      <w:r w:rsidRPr="00444016">
        <w:rPr>
          <w:rFonts w:eastAsia="Calibri"/>
          <w:rtl/>
        </w:rPr>
        <w:t>ويوكل</w:t>
      </w:r>
      <w:r>
        <w:rPr>
          <w:rFonts w:eastAsia="Calibri"/>
          <w:rtl/>
        </w:rPr>
        <w:t xml:space="preserve"> </w:t>
      </w:r>
      <w:r w:rsidRPr="00444016">
        <w:rPr>
          <w:rFonts w:eastAsia="Calibri"/>
          <w:rtl/>
        </w:rPr>
        <w:t>أمر</w:t>
      </w:r>
      <w:r>
        <w:rPr>
          <w:rFonts w:eastAsia="Calibri"/>
          <w:rtl/>
        </w:rPr>
        <w:t xml:space="preserve"> </w:t>
      </w:r>
      <w:r w:rsidRPr="00444016">
        <w:rPr>
          <w:rFonts w:eastAsia="Calibri"/>
          <w:rtl/>
        </w:rPr>
        <w:t>إعدادها</w:t>
      </w:r>
      <w:r>
        <w:rPr>
          <w:rFonts w:eastAsia="Calibri"/>
          <w:rtl/>
        </w:rPr>
        <w:t xml:space="preserve"> </w:t>
      </w:r>
      <w:r w:rsidRPr="00444016">
        <w:rPr>
          <w:rFonts w:eastAsia="Calibri"/>
          <w:rtl/>
        </w:rPr>
        <w:t>وتأليف</w:t>
      </w:r>
      <w:r>
        <w:rPr>
          <w:rFonts w:eastAsia="Calibri"/>
          <w:rtl/>
        </w:rPr>
        <w:t xml:space="preserve"> </w:t>
      </w:r>
      <w:r w:rsidRPr="00444016">
        <w:rPr>
          <w:rFonts w:eastAsia="Calibri"/>
          <w:rtl/>
        </w:rPr>
        <w:t>نصوصها</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كتاب</w:t>
      </w:r>
      <w:r>
        <w:rPr>
          <w:rFonts w:eastAsia="Calibri"/>
          <w:rtl/>
        </w:rPr>
        <w:t xml:space="preserve"> </w:t>
      </w:r>
      <w:r w:rsidRPr="00444016">
        <w:rPr>
          <w:rFonts w:eastAsia="Calibri"/>
          <w:rtl/>
        </w:rPr>
        <w:t>متخصصين</w:t>
      </w:r>
      <w:r>
        <w:rPr>
          <w:rFonts w:eastAsia="Calibri"/>
          <w:rtl/>
        </w:rPr>
        <w:t xml:space="preserve"> </w:t>
      </w:r>
      <w:r w:rsidRPr="00444016">
        <w:rPr>
          <w:rFonts w:eastAsia="Calibri"/>
          <w:rtl/>
        </w:rPr>
        <w:t>متمرسين،</w:t>
      </w:r>
      <w:r>
        <w:rPr>
          <w:rFonts w:eastAsia="Calibri"/>
          <w:rtl/>
        </w:rPr>
        <w:t xml:space="preserve"> </w:t>
      </w:r>
      <w:r w:rsidRPr="00444016">
        <w:rPr>
          <w:rFonts w:eastAsia="Calibri"/>
          <w:rtl/>
        </w:rPr>
        <w:t>بالتعاون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والأهلية.</w:t>
      </w:r>
      <w:r>
        <w:rPr>
          <w:rFonts w:eastAsia="Calibri"/>
          <w:rtl/>
        </w:rPr>
        <w:t xml:space="preserve"> </w:t>
      </w:r>
      <w:r w:rsidRPr="00444016">
        <w:rPr>
          <w:rFonts w:eastAsia="Calibri"/>
          <w:rtl/>
        </w:rPr>
        <w:t>وينظم</w:t>
      </w:r>
      <w:r>
        <w:rPr>
          <w:rFonts w:eastAsia="Calibri"/>
          <w:rtl/>
        </w:rPr>
        <w:t xml:space="preserve"> </w:t>
      </w:r>
      <w:r w:rsidRPr="00444016">
        <w:rPr>
          <w:rFonts w:eastAsia="Calibri"/>
          <w:rtl/>
        </w:rPr>
        <w:t>طاقم</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للإذاعة</w:t>
      </w:r>
      <w:r>
        <w:rPr>
          <w:rFonts w:eastAsia="Calibri"/>
          <w:rtl/>
        </w:rPr>
        <w:t xml:space="preserve"> </w:t>
      </w:r>
      <w:r w:rsidRPr="00444016">
        <w:rPr>
          <w:rFonts w:eastAsia="Calibri"/>
          <w:rtl/>
        </w:rPr>
        <w:t>والتلفزيون</w:t>
      </w:r>
      <w:r>
        <w:rPr>
          <w:rFonts w:eastAsia="Calibri"/>
          <w:rtl/>
        </w:rPr>
        <w:t xml:space="preserve"> </w:t>
      </w:r>
      <w:r w:rsidRPr="00444016">
        <w:rPr>
          <w:rFonts w:eastAsia="Calibri"/>
          <w:rtl/>
        </w:rPr>
        <w:t>النشاطات</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بالأطفال</w:t>
      </w:r>
      <w:r>
        <w:rPr>
          <w:rFonts w:eastAsia="Calibri"/>
          <w:rtl/>
        </w:rPr>
        <w:t xml:space="preserve"> </w:t>
      </w:r>
      <w:r w:rsidRPr="00444016">
        <w:rPr>
          <w:rFonts w:eastAsia="Calibri"/>
          <w:rtl/>
        </w:rPr>
        <w:t>سواء</w:t>
      </w:r>
      <w:r>
        <w:rPr>
          <w:rFonts w:eastAsia="Calibri"/>
          <w:rtl/>
        </w:rPr>
        <w:t xml:space="preserve"> </w:t>
      </w:r>
      <w:r w:rsidRPr="00444016">
        <w:rPr>
          <w:rFonts w:eastAsia="Calibri"/>
          <w:rtl/>
        </w:rPr>
        <w:t>بنقلها</w:t>
      </w:r>
      <w:r>
        <w:rPr>
          <w:rFonts w:eastAsia="Calibri"/>
          <w:rtl/>
        </w:rPr>
        <w:t xml:space="preserve"> </w:t>
      </w:r>
      <w:r w:rsidRPr="00444016">
        <w:rPr>
          <w:rFonts w:eastAsia="Calibri"/>
          <w:rtl/>
        </w:rPr>
        <w:t>الحي</w:t>
      </w:r>
      <w:r>
        <w:rPr>
          <w:rFonts w:eastAsia="Calibri"/>
          <w:rtl/>
        </w:rPr>
        <w:t xml:space="preserve"> </w:t>
      </w:r>
      <w:r w:rsidRPr="00444016">
        <w:rPr>
          <w:rFonts w:eastAsia="Calibri"/>
          <w:rtl/>
        </w:rPr>
        <w:t>عبر</w:t>
      </w:r>
      <w:r>
        <w:rPr>
          <w:rFonts w:eastAsia="Calibri"/>
          <w:rtl/>
        </w:rPr>
        <w:t xml:space="preserve"> </w:t>
      </w:r>
      <w:r w:rsidRPr="00444016">
        <w:rPr>
          <w:rFonts w:eastAsia="Calibri"/>
          <w:rtl/>
        </w:rPr>
        <w:t>قناة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مباشر،</w:t>
      </w:r>
      <w:r>
        <w:rPr>
          <w:rFonts w:eastAsia="Calibri"/>
          <w:rtl/>
        </w:rPr>
        <w:t xml:space="preserve"> </w:t>
      </w:r>
      <w:r w:rsidRPr="00444016">
        <w:rPr>
          <w:rFonts w:eastAsia="Calibri"/>
          <w:rtl/>
        </w:rPr>
        <w:t>أو</w:t>
      </w:r>
      <w:r>
        <w:rPr>
          <w:rFonts w:eastAsia="Calibri"/>
          <w:rtl/>
        </w:rPr>
        <w:t xml:space="preserve"> </w:t>
      </w:r>
      <w:r w:rsidRPr="00444016">
        <w:rPr>
          <w:rFonts w:eastAsia="Calibri"/>
          <w:rtl/>
        </w:rPr>
        <w:t>إعداد</w:t>
      </w:r>
      <w:r>
        <w:rPr>
          <w:rFonts w:eastAsia="Calibri"/>
          <w:rtl/>
        </w:rPr>
        <w:t xml:space="preserve"> </w:t>
      </w:r>
      <w:r w:rsidRPr="00444016">
        <w:rPr>
          <w:rFonts w:eastAsia="Calibri"/>
          <w:rtl/>
        </w:rPr>
        <w:t>التقارير</w:t>
      </w:r>
      <w:r>
        <w:rPr>
          <w:rFonts w:eastAsia="Calibri"/>
          <w:rtl/>
        </w:rPr>
        <w:t xml:space="preserve"> </w:t>
      </w:r>
      <w:r w:rsidRPr="00444016">
        <w:rPr>
          <w:rFonts w:eastAsia="Calibri"/>
          <w:rtl/>
        </w:rPr>
        <w:t>الميدانية</w:t>
      </w:r>
      <w:r>
        <w:rPr>
          <w:rFonts w:eastAsia="Calibri"/>
          <w:rtl/>
        </w:rPr>
        <w:t xml:space="preserve"> </w:t>
      </w:r>
      <w:r w:rsidRPr="00444016">
        <w:rPr>
          <w:rFonts w:eastAsia="Calibri"/>
          <w:rtl/>
        </w:rPr>
        <w:t>وبثها</w:t>
      </w:r>
      <w:r>
        <w:rPr>
          <w:rFonts w:eastAsia="Calibri"/>
          <w:rtl/>
        </w:rPr>
        <w:t xml:space="preserve"> </w:t>
      </w:r>
      <w:r w:rsidRPr="00444016">
        <w:rPr>
          <w:rFonts w:eastAsia="Calibri"/>
          <w:rtl/>
        </w:rPr>
        <w:t>عبر</w:t>
      </w:r>
      <w:r>
        <w:rPr>
          <w:rFonts w:eastAsia="Calibri"/>
          <w:rtl/>
        </w:rPr>
        <w:t xml:space="preserve"> </w:t>
      </w:r>
      <w:r w:rsidRPr="00444016">
        <w:rPr>
          <w:rFonts w:eastAsia="Calibri"/>
          <w:rtl/>
        </w:rPr>
        <w:t>برامج</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والنشرة</w:t>
      </w:r>
      <w:r>
        <w:rPr>
          <w:rFonts w:eastAsia="Calibri"/>
          <w:rtl/>
        </w:rPr>
        <w:t xml:space="preserve"> </w:t>
      </w:r>
      <w:r w:rsidRPr="00444016">
        <w:rPr>
          <w:rFonts w:eastAsia="Calibri"/>
          <w:rtl/>
        </w:rPr>
        <w:t>الإخبارية</w:t>
      </w:r>
      <w:r>
        <w:rPr>
          <w:rFonts w:eastAsia="Calibri"/>
          <w:rtl/>
        </w:rPr>
        <w:t xml:space="preserve"> </w:t>
      </w:r>
      <w:r w:rsidRPr="00444016">
        <w:rPr>
          <w:rFonts w:eastAsia="Calibri"/>
          <w:rtl/>
        </w:rPr>
        <w:t>المحلية،</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تعمل</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تخصيص</w:t>
      </w:r>
      <w:r>
        <w:rPr>
          <w:rFonts w:eastAsia="Calibri"/>
          <w:rtl/>
        </w:rPr>
        <w:t xml:space="preserve"> </w:t>
      </w:r>
      <w:r w:rsidRPr="00444016">
        <w:rPr>
          <w:rFonts w:eastAsia="Calibri"/>
          <w:rtl/>
        </w:rPr>
        <w:t>مساحة</w:t>
      </w:r>
      <w:r>
        <w:rPr>
          <w:rFonts w:eastAsia="Calibri"/>
          <w:rtl/>
        </w:rPr>
        <w:t xml:space="preserve"> </w:t>
      </w:r>
      <w:r w:rsidRPr="00444016">
        <w:rPr>
          <w:rFonts w:eastAsia="Calibri"/>
          <w:rtl/>
        </w:rPr>
        <w:t>واسعة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التغطية</w:t>
      </w:r>
      <w:r>
        <w:rPr>
          <w:rFonts w:eastAsia="Calibri"/>
          <w:rtl/>
        </w:rPr>
        <w:t xml:space="preserve"> </w:t>
      </w:r>
      <w:r w:rsidRPr="00444016">
        <w:rPr>
          <w:rFonts w:eastAsia="Calibri"/>
          <w:rtl/>
        </w:rPr>
        <w:t>الإعلامية</w:t>
      </w:r>
      <w:r>
        <w:rPr>
          <w:rFonts w:eastAsia="Calibri"/>
          <w:rtl/>
        </w:rPr>
        <w:t xml:space="preserve"> </w:t>
      </w:r>
      <w:r w:rsidRPr="00444016">
        <w:rPr>
          <w:rFonts w:eastAsia="Calibri"/>
          <w:rtl/>
        </w:rPr>
        <w:t>الخاصة</w:t>
      </w:r>
      <w:r>
        <w:rPr>
          <w:rFonts w:eastAsia="Calibri"/>
          <w:rtl/>
        </w:rPr>
        <w:t xml:space="preserve"> </w:t>
      </w:r>
      <w:r w:rsidRPr="00444016">
        <w:rPr>
          <w:rFonts w:eastAsia="Calibri"/>
          <w:rtl/>
        </w:rPr>
        <w:t>بالمناسبات</w:t>
      </w:r>
      <w:r>
        <w:rPr>
          <w:rFonts w:eastAsia="Calibri"/>
          <w:rtl/>
        </w:rPr>
        <w:t xml:space="preserve"> </w:t>
      </w:r>
      <w:r w:rsidRPr="00444016">
        <w:rPr>
          <w:rFonts w:eastAsia="Calibri"/>
          <w:rtl/>
        </w:rPr>
        <w:t>العالمية</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بالطفل.</w:t>
      </w:r>
      <w:r>
        <w:rPr>
          <w:rFonts w:eastAsia="Calibri"/>
          <w:rtl/>
        </w:rPr>
        <w:t xml:space="preserve"> </w:t>
      </w:r>
      <w:r w:rsidRPr="00444016">
        <w:rPr>
          <w:rFonts w:eastAsia="Calibri"/>
          <w:rtl/>
        </w:rPr>
        <w:t>وتقوم</w:t>
      </w:r>
      <w:r>
        <w:rPr>
          <w:rFonts w:eastAsia="Calibri"/>
          <w:rtl/>
        </w:rPr>
        <w:t xml:space="preserve"> </w:t>
      </w:r>
      <w:r w:rsidRPr="00444016">
        <w:rPr>
          <w:rFonts w:eastAsia="Calibri"/>
          <w:rtl/>
        </w:rPr>
        <w:t>بالتواصل</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بشكل</w:t>
      </w:r>
      <w:r>
        <w:rPr>
          <w:rFonts w:eastAsia="Calibri"/>
          <w:rtl/>
        </w:rPr>
        <w:t xml:space="preserve"> </w:t>
      </w:r>
      <w:r w:rsidRPr="00444016">
        <w:rPr>
          <w:rFonts w:eastAsia="Calibri"/>
          <w:rtl/>
        </w:rPr>
        <w:t>مباشر</w:t>
      </w:r>
      <w:r>
        <w:rPr>
          <w:rFonts w:eastAsia="Calibri"/>
          <w:rtl/>
        </w:rPr>
        <w:t xml:space="preserve"> </w:t>
      </w:r>
      <w:r w:rsidRPr="00444016">
        <w:rPr>
          <w:rFonts w:eastAsia="Calibri"/>
          <w:rtl/>
        </w:rPr>
        <w:t>عن</w:t>
      </w:r>
      <w:r>
        <w:rPr>
          <w:rFonts w:eastAsia="Calibri"/>
          <w:rtl/>
        </w:rPr>
        <w:t xml:space="preserve"> </w:t>
      </w:r>
      <w:r w:rsidRPr="00444016">
        <w:rPr>
          <w:rFonts w:eastAsia="Calibri"/>
          <w:rtl/>
        </w:rPr>
        <w:t>طريق</w:t>
      </w:r>
      <w:r>
        <w:rPr>
          <w:rFonts w:eastAsia="Calibri"/>
          <w:rtl/>
        </w:rPr>
        <w:t xml:space="preserve"> </w:t>
      </w:r>
      <w:r w:rsidRPr="00444016">
        <w:rPr>
          <w:rFonts w:eastAsia="Calibri"/>
          <w:rtl/>
        </w:rPr>
        <w:t>الترحيب</w:t>
      </w:r>
      <w:r>
        <w:rPr>
          <w:rFonts w:eastAsia="Calibri"/>
          <w:rtl/>
        </w:rPr>
        <w:t xml:space="preserve"> </w:t>
      </w:r>
      <w:r w:rsidRPr="00444016">
        <w:rPr>
          <w:rFonts w:eastAsia="Calibri"/>
          <w:rtl/>
        </w:rPr>
        <w:t>بزيارة</w:t>
      </w:r>
      <w:r>
        <w:rPr>
          <w:rFonts w:eastAsia="Calibri"/>
          <w:rtl/>
        </w:rPr>
        <w:t xml:space="preserve"> </w:t>
      </w:r>
      <w:r w:rsidRPr="00444016">
        <w:rPr>
          <w:rFonts w:eastAsia="Calibri"/>
          <w:rtl/>
        </w:rPr>
        <w:t>مدارس</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لمبنى</w:t>
      </w:r>
      <w:r>
        <w:rPr>
          <w:rFonts w:eastAsia="Calibri"/>
          <w:rtl/>
        </w:rPr>
        <w:t xml:space="preserve"> </w:t>
      </w:r>
      <w:r w:rsidRPr="00444016">
        <w:rPr>
          <w:rFonts w:eastAsia="Calibri"/>
          <w:rtl/>
        </w:rPr>
        <w:t>الهيئة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والتعرف</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طبيعة</w:t>
      </w:r>
      <w:r>
        <w:rPr>
          <w:rFonts w:eastAsia="Calibri"/>
          <w:rtl/>
        </w:rPr>
        <w:t xml:space="preserve"> </w:t>
      </w:r>
      <w:r w:rsidRPr="00444016">
        <w:rPr>
          <w:rFonts w:eastAsia="Calibri"/>
          <w:rtl/>
        </w:rPr>
        <w:t>العمل.</w:t>
      </w:r>
      <w:r>
        <w:rPr>
          <w:rFonts w:eastAsia="Calibri"/>
          <w:rtl/>
        </w:rPr>
        <w:t xml:space="preserve"> </w:t>
      </w:r>
    </w:p>
    <w:p w:rsidR="0079614C" w:rsidRPr="008A6ADA" w:rsidRDefault="0079614C" w:rsidP="0079614C">
      <w:pPr>
        <w:pStyle w:val="SingleTxtGA"/>
        <w:rPr>
          <w:rFonts w:eastAsia="Calibri"/>
          <w:b/>
          <w:bCs/>
          <w:spacing w:val="-6"/>
          <w:u w:val="single"/>
          <w:lang w:eastAsia="de-DE" w:bidi="ar-JO"/>
        </w:rPr>
      </w:pPr>
      <w:r w:rsidRPr="008A6ADA">
        <w:rPr>
          <w:rFonts w:eastAsiaTheme="minorHAnsi"/>
          <w:spacing w:val="-6"/>
          <w:rtl/>
        </w:rPr>
        <w:t>179-</w:t>
      </w:r>
      <w:r w:rsidRPr="008A6ADA">
        <w:rPr>
          <w:rFonts w:eastAsiaTheme="minorHAnsi"/>
          <w:spacing w:val="-6"/>
          <w:rtl/>
        </w:rPr>
        <w:tab/>
      </w:r>
      <w:r w:rsidRPr="008A6ADA">
        <w:rPr>
          <w:spacing w:val="-6"/>
          <w:rtl/>
          <w:lang w:eastAsia="de-DE"/>
        </w:rPr>
        <w:t xml:space="preserve">يقوم تلفزيون فلسطين </w:t>
      </w:r>
      <w:r w:rsidRPr="008A6ADA">
        <w:rPr>
          <w:rFonts w:eastAsia="Calibri"/>
          <w:spacing w:val="-6"/>
          <w:rtl/>
        </w:rPr>
        <w:t xml:space="preserve">كذلك </w:t>
      </w:r>
      <w:r w:rsidRPr="008A6ADA">
        <w:rPr>
          <w:spacing w:val="-6"/>
          <w:rtl/>
          <w:lang w:eastAsia="de-DE"/>
        </w:rPr>
        <w:t xml:space="preserve">بتخصيص مساحة يومية للأطفال تتضمن مسلسلات الكرتون والبرامج المنوعة التعليمية والترفيهية والتوعوية مدة الفترة اليومية نصف ساعة، إضافة الى البرامج التي تبث خارج فترة الأطفال، حيث </w:t>
      </w:r>
      <w:r w:rsidRPr="008A6ADA">
        <w:rPr>
          <w:rFonts w:eastAsia="Calibri"/>
          <w:spacing w:val="-6"/>
          <w:rtl/>
        </w:rPr>
        <w:t>تلتزم كافة هذه البرامج ببنود اتفاقية حقوق الأطفال وتتخذها كمرجعية</w:t>
      </w:r>
      <w:r w:rsidRPr="008A6ADA">
        <w:rPr>
          <w:spacing w:val="-6"/>
          <w:rtl/>
          <w:lang w:bidi="ar-JO"/>
        </w:rPr>
        <w:t>.</w:t>
      </w:r>
      <w:r w:rsidRPr="008A6ADA">
        <w:rPr>
          <w:spacing w:val="-6"/>
          <w:vertAlign w:val="superscript"/>
          <w:rtl/>
          <w:lang w:bidi="ar-JO"/>
        </w:rPr>
        <w:t>(42)</w:t>
      </w:r>
    </w:p>
    <w:p w:rsidR="0079614C" w:rsidRPr="00444016" w:rsidRDefault="0079614C" w:rsidP="0079614C">
      <w:pPr>
        <w:pStyle w:val="SingleTxtGA"/>
        <w:rPr>
          <w:rFonts w:eastAsia="Calibri"/>
          <w:b/>
          <w:bCs/>
          <w:u w:val="single"/>
          <w:lang w:eastAsia="de-DE" w:bidi="ar-JO"/>
        </w:rPr>
      </w:pPr>
      <w:r w:rsidRPr="0044758E">
        <w:rPr>
          <w:rFonts w:eastAsiaTheme="minorHAnsi"/>
          <w:rtl/>
        </w:rPr>
        <w:t>180-</w:t>
      </w:r>
      <w:r>
        <w:rPr>
          <w:rFonts w:eastAsiaTheme="minorHAnsi"/>
          <w:rtl/>
        </w:rPr>
        <w:tab/>
      </w:r>
      <w:r w:rsidRPr="00444016">
        <w:rPr>
          <w:rtl/>
          <w:lang w:bidi="ar-JO"/>
        </w:rPr>
        <w:t>تقوم</w:t>
      </w:r>
      <w:r>
        <w:rPr>
          <w:rtl/>
          <w:lang w:bidi="ar-JO"/>
        </w:rPr>
        <w:t xml:space="preserve"> </w:t>
      </w:r>
      <w:r w:rsidRPr="00444016">
        <w:rPr>
          <w:rtl/>
          <w:lang w:bidi="ar-JO"/>
        </w:rPr>
        <w:t>شركة</w:t>
      </w:r>
      <w:r>
        <w:rPr>
          <w:rtl/>
          <w:lang w:bidi="ar-JO"/>
        </w:rPr>
        <w:t xml:space="preserve"> </w:t>
      </w:r>
      <w:r w:rsidRPr="00444016">
        <w:rPr>
          <w:rtl/>
          <w:lang w:bidi="ar-JO"/>
        </w:rPr>
        <w:t>الاتصالات</w:t>
      </w:r>
      <w:r>
        <w:rPr>
          <w:rtl/>
          <w:lang w:bidi="ar-JO"/>
        </w:rPr>
        <w:t xml:space="preserve"> </w:t>
      </w:r>
      <w:r w:rsidRPr="00444016">
        <w:rPr>
          <w:rtl/>
          <w:lang w:bidi="ar-JO"/>
        </w:rPr>
        <w:t>الفلسطينية</w:t>
      </w:r>
      <w:r>
        <w:rPr>
          <w:rtl/>
          <w:lang w:bidi="ar-JO"/>
        </w:rPr>
        <w:t xml:space="preserve"> </w:t>
      </w:r>
      <w:r w:rsidRPr="00444016">
        <w:rPr>
          <w:rtl/>
          <w:lang w:bidi="ar-JO"/>
        </w:rPr>
        <w:t>بتزويد</w:t>
      </w:r>
      <w:r>
        <w:rPr>
          <w:rtl/>
          <w:lang w:bidi="ar-JO"/>
        </w:rPr>
        <w:t xml:space="preserve"> </w:t>
      </w:r>
      <w:r w:rsidRPr="00444016">
        <w:rPr>
          <w:rtl/>
          <w:lang w:bidi="ar-JO"/>
        </w:rPr>
        <w:t>المواطنين</w:t>
      </w:r>
      <w:r>
        <w:rPr>
          <w:rtl/>
          <w:lang w:bidi="ar-JO"/>
        </w:rPr>
        <w:t xml:space="preserve"> </w:t>
      </w:r>
      <w:r w:rsidRPr="00444016">
        <w:rPr>
          <w:rtl/>
          <w:lang w:bidi="ar-JO"/>
        </w:rPr>
        <w:t>بخدمات</w:t>
      </w:r>
      <w:r>
        <w:rPr>
          <w:rtl/>
          <w:lang w:bidi="ar-JO"/>
        </w:rPr>
        <w:t xml:space="preserve"> </w:t>
      </w:r>
      <w:r w:rsidRPr="00444016">
        <w:rPr>
          <w:rtl/>
          <w:lang w:bidi="ar-JO"/>
        </w:rPr>
        <w:t>الانترنت</w:t>
      </w:r>
      <w:r>
        <w:rPr>
          <w:rtl/>
          <w:lang w:bidi="ar-JO"/>
        </w:rPr>
        <w:t xml:space="preserve"> </w:t>
      </w:r>
      <w:r w:rsidRPr="00444016">
        <w:rPr>
          <w:rtl/>
          <w:lang w:bidi="ar-JO"/>
        </w:rPr>
        <w:t>في</w:t>
      </w:r>
      <w:r>
        <w:rPr>
          <w:rtl/>
          <w:lang w:bidi="ar-JO"/>
        </w:rPr>
        <w:t xml:space="preserve"> </w:t>
      </w:r>
      <w:r w:rsidRPr="00444016">
        <w:rPr>
          <w:rtl/>
          <w:lang w:bidi="ar-JO"/>
        </w:rPr>
        <w:t>غالبية</w:t>
      </w:r>
      <w:r>
        <w:rPr>
          <w:rtl/>
          <w:lang w:bidi="ar-JO"/>
        </w:rPr>
        <w:t xml:space="preserve"> </w:t>
      </w:r>
      <w:r w:rsidRPr="00444016">
        <w:rPr>
          <w:rtl/>
          <w:lang w:bidi="ar-JO"/>
        </w:rPr>
        <w:t>ارض</w:t>
      </w:r>
      <w:r>
        <w:rPr>
          <w:rtl/>
          <w:lang w:bidi="ar-JO"/>
        </w:rPr>
        <w:t xml:space="preserve"> </w:t>
      </w:r>
      <w:r w:rsidRPr="00444016">
        <w:rPr>
          <w:rtl/>
          <w:lang w:bidi="ar-JO"/>
        </w:rPr>
        <w:t>فلسطين</w:t>
      </w:r>
      <w:r>
        <w:rPr>
          <w:rtl/>
          <w:lang w:bidi="ar-JO"/>
        </w:rPr>
        <w:t xml:space="preserve"> </w:t>
      </w:r>
      <w:r w:rsidRPr="00444016">
        <w:rPr>
          <w:rtl/>
          <w:lang w:bidi="ar-JO"/>
        </w:rPr>
        <w:t>أو</w:t>
      </w:r>
      <w:r>
        <w:rPr>
          <w:rtl/>
          <w:lang w:bidi="ar-JO"/>
        </w:rPr>
        <w:t xml:space="preserve"> </w:t>
      </w:r>
      <w:r w:rsidRPr="00444016">
        <w:rPr>
          <w:rtl/>
          <w:lang w:bidi="ar-JO"/>
        </w:rPr>
        <w:t>عبر</w:t>
      </w:r>
      <w:r>
        <w:rPr>
          <w:rtl/>
          <w:lang w:bidi="ar-JO"/>
        </w:rPr>
        <w:t xml:space="preserve"> </w:t>
      </w:r>
      <w:r w:rsidRPr="00444016">
        <w:rPr>
          <w:rtl/>
          <w:lang w:bidi="ar-JO"/>
        </w:rPr>
        <w:t>مزودين</w:t>
      </w:r>
      <w:r>
        <w:rPr>
          <w:rtl/>
          <w:lang w:bidi="ar-JO"/>
        </w:rPr>
        <w:t xml:space="preserve"> </w:t>
      </w:r>
      <w:r w:rsidRPr="00444016">
        <w:rPr>
          <w:rtl/>
          <w:lang w:bidi="ar-JO"/>
        </w:rPr>
        <w:t>معتمدين</w:t>
      </w:r>
      <w:r>
        <w:rPr>
          <w:rtl/>
          <w:lang w:bidi="ar-JO"/>
        </w:rPr>
        <w:t xml:space="preserve"> </w:t>
      </w:r>
      <w:r w:rsidRPr="00444016">
        <w:rPr>
          <w:rtl/>
          <w:lang w:bidi="ar-JO"/>
        </w:rPr>
        <w:t>لديها.</w:t>
      </w:r>
      <w:r>
        <w:rPr>
          <w:rtl/>
          <w:lang w:bidi="ar-JO"/>
        </w:rPr>
        <w:t xml:space="preserve"> </w:t>
      </w:r>
      <w:r w:rsidRPr="00444016">
        <w:rPr>
          <w:rtl/>
          <w:lang w:bidi="ar-JO"/>
        </w:rPr>
        <w:t>وتبين</w:t>
      </w:r>
      <w:r>
        <w:rPr>
          <w:rtl/>
          <w:lang w:bidi="ar-JO"/>
        </w:rPr>
        <w:t xml:space="preserve"> </w:t>
      </w:r>
      <w:r w:rsidRPr="00444016">
        <w:rPr>
          <w:rtl/>
          <w:lang w:bidi="ar-JO"/>
        </w:rPr>
        <w:t>الإحصاءات</w:t>
      </w:r>
      <w:r>
        <w:rPr>
          <w:rtl/>
          <w:lang w:bidi="ar-JO"/>
        </w:rPr>
        <w:t xml:space="preserve"> </w:t>
      </w:r>
      <w:r w:rsidRPr="00444016">
        <w:rPr>
          <w:rtl/>
          <w:lang w:bidi="ar-JO"/>
        </w:rPr>
        <w:t>لعام</w:t>
      </w:r>
      <w:r>
        <w:rPr>
          <w:rtl/>
          <w:lang w:bidi="ar-JO"/>
        </w:rPr>
        <w:t xml:space="preserve"> </w:t>
      </w:r>
      <w:r w:rsidRPr="00444016">
        <w:rPr>
          <w:rtl/>
          <w:lang w:bidi="ar-JO"/>
        </w:rPr>
        <w:t>2014</w:t>
      </w:r>
      <w:r>
        <w:rPr>
          <w:rtl/>
          <w:lang w:bidi="ar-JO"/>
        </w:rPr>
        <w:t xml:space="preserve"> </w:t>
      </w:r>
      <w:r w:rsidRPr="00444016">
        <w:rPr>
          <w:rtl/>
          <w:lang w:bidi="ar-JO"/>
        </w:rPr>
        <w:t>أن</w:t>
      </w:r>
      <w:r>
        <w:rPr>
          <w:rtl/>
          <w:lang w:bidi="ar-JO"/>
        </w:rPr>
        <w:t xml:space="preserve"> </w:t>
      </w:r>
      <w:r w:rsidRPr="00444016">
        <w:rPr>
          <w:b/>
          <w:bCs/>
          <w:rtl/>
          <w:lang w:bidi="ar-JO"/>
        </w:rPr>
        <w:t>48.3%</w:t>
      </w:r>
      <w:r>
        <w:rPr>
          <w:b/>
          <w:bCs/>
          <w:rtl/>
          <w:lang w:bidi="ar-JO"/>
        </w:rPr>
        <w:t xml:space="preserve"> </w:t>
      </w:r>
      <w:r w:rsidRPr="00444016">
        <w:rPr>
          <w:rtl/>
          <w:lang w:bidi="ar-JO"/>
        </w:rPr>
        <w:t>من</w:t>
      </w:r>
      <w:r>
        <w:rPr>
          <w:rtl/>
          <w:lang w:bidi="ar-JO"/>
        </w:rPr>
        <w:t xml:space="preserve"> </w:t>
      </w:r>
      <w:r w:rsidRPr="00444016">
        <w:rPr>
          <w:rtl/>
          <w:lang w:bidi="ar-JO"/>
        </w:rPr>
        <w:t>الأسر</w:t>
      </w:r>
      <w:r>
        <w:rPr>
          <w:rtl/>
          <w:lang w:bidi="ar-JO"/>
        </w:rPr>
        <w:t xml:space="preserve"> </w:t>
      </w:r>
      <w:r w:rsidRPr="00444016">
        <w:rPr>
          <w:rtl/>
          <w:lang w:bidi="ar-JO"/>
        </w:rPr>
        <w:t>الفلسطينية</w:t>
      </w:r>
      <w:r>
        <w:rPr>
          <w:rtl/>
          <w:lang w:bidi="ar-JO"/>
        </w:rPr>
        <w:t xml:space="preserve"> </w:t>
      </w:r>
      <w:r w:rsidRPr="00444016">
        <w:rPr>
          <w:rtl/>
          <w:lang w:bidi="ar-JO"/>
        </w:rPr>
        <w:t>لديها</w:t>
      </w:r>
      <w:r>
        <w:rPr>
          <w:rtl/>
          <w:lang w:bidi="ar-JO"/>
        </w:rPr>
        <w:t xml:space="preserve"> </w:t>
      </w:r>
      <w:r w:rsidRPr="00444016">
        <w:rPr>
          <w:rtl/>
          <w:lang w:bidi="ar-JO"/>
        </w:rPr>
        <w:t>اتصال</w:t>
      </w:r>
      <w:r>
        <w:rPr>
          <w:rtl/>
          <w:lang w:bidi="ar-JO"/>
        </w:rPr>
        <w:t xml:space="preserve"> </w:t>
      </w:r>
      <w:r w:rsidRPr="00444016">
        <w:rPr>
          <w:rtl/>
          <w:lang w:bidi="ar-JO"/>
        </w:rPr>
        <w:t>بالإنترنت،</w:t>
      </w:r>
      <w:r>
        <w:rPr>
          <w:rtl/>
          <w:lang w:bidi="ar-JO"/>
        </w:rPr>
        <w:t xml:space="preserve"> </w:t>
      </w:r>
      <w:r w:rsidRPr="00444016">
        <w:rPr>
          <w:rtl/>
          <w:lang w:bidi="ar-JO"/>
        </w:rPr>
        <w:t>بواقع</w:t>
      </w:r>
      <w:r>
        <w:rPr>
          <w:rtl/>
          <w:lang w:bidi="ar-JO"/>
        </w:rPr>
        <w:t xml:space="preserve"> </w:t>
      </w:r>
      <w:r w:rsidRPr="00444016">
        <w:rPr>
          <w:b/>
          <w:bCs/>
          <w:rtl/>
          <w:lang w:bidi="ar-JO"/>
        </w:rPr>
        <w:t>51.4%</w:t>
      </w:r>
      <w:r>
        <w:rPr>
          <w:b/>
          <w:bCs/>
          <w:rtl/>
          <w:lang w:bidi="ar-JO"/>
        </w:rPr>
        <w:t xml:space="preserve"> </w:t>
      </w:r>
      <w:r w:rsidRPr="00444016">
        <w:rPr>
          <w:rtl/>
          <w:lang w:bidi="ar-JO"/>
        </w:rPr>
        <w:t>في</w:t>
      </w:r>
      <w:r>
        <w:rPr>
          <w:rtl/>
          <w:lang w:bidi="ar-JO"/>
        </w:rPr>
        <w:t xml:space="preserve"> </w:t>
      </w:r>
      <w:r w:rsidRPr="00444016">
        <w:rPr>
          <w:rtl/>
          <w:lang w:bidi="ar-JO"/>
        </w:rPr>
        <w:t>الضفة،</w:t>
      </w:r>
      <w:r>
        <w:rPr>
          <w:rtl/>
          <w:lang w:bidi="ar-JO"/>
        </w:rPr>
        <w:t xml:space="preserve"> </w:t>
      </w:r>
      <w:r w:rsidRPr="00444016">
        <w:rPr>
          <w:rtl/>
          <w:lang w:bidi="ar-JO"/>
        </w:rPr>
        <w:t>و</w:t>
      </w:r>
      <w:r w:rsidRPr="00444016">
        <w:rPr>
          <w:b/>
          <w:bCs/>
          <w:rtl/>
          <w:lang w:bidi="ar-JO"/>
        </w:rPr>
        <w:t>42.2%</w:t>
      </w:r>
      <w:r>
        <w:rPr>
          <w:b/>
          <w:bCs/>
          <w:rtl/>
          <w:lang w:bidi="ar-JO"/>
        </w:rPr>
        <w:t xml:space="preserve"> </w:t>
      </w:r>
      <w:r w:rsidRPr="00444016">
        <w:rPr>
          <w:rtl/>
          <w:lang w:bidi="ar-JO"/>
        </w:rPr>
        <w:t>في</w:t>
      </w:r>
      <w:r>
        <w:rPr>
          <w:rtl/>
          <w:lang w:bidi="ar-JO"/>
        </w:rPr>
        <w:t xml:space="preserve"> </w:t>
      </w:r>
      <w:r w:rsidRPr="00444016">
        <w:rPr>
          <w:rtl/>
          <w:lang w:bidi="ar-JO"/>
        </w:rPr>
        <w:t>غزة.</w:t>
      </w:r>
    </w:p>
    <w:p w:rsidR="0079614C" w:rsidRPr="008A6ADA" w:rsidRDefault="0079614C" w:rsidP="0079614C">
      <w:pPr>
        <w:pStyle w:val="SingleTxtGA"/>
        <w:rPr>
          <w:rFonts w:eastAsia="Calibri"/>
          <w:b/>
          <w:bCs/>
          <w:spacing w:val="-7"/>
          <w:u w:val="single"/>
          <w:rtl/>
          <w:lang w:eastAsia="de-DE" w:bidi="ar-JO"/>
        </w:rPr>
      </w:pPr>
      <w:r w:rsidRPr="008A6ADA">
        <w:rPr>
          <w:rFonts w:eastAsiaTheme="minorHAnsi"/>
          <w:spacing w:val="-7"/>
          <w:rtl/>
        </w:rPr>
        <w:t>181-</w:t>
      </w:r>
      <w:r w:rsidRPr="008A6ADA">
        <w:rPr>
          <w:rFonts w:eastAsiaTheme="minorHAnsi"/>
          <w:spacing w:val="-7"/>
          <w:rtl/>
        </w:rPr>
        <w:tab/>
      </w:r>
      <w:r w:rsidRPr="008A6ADA">
        <w:rPr>
          <w:spacing w:val="-7"/>
          <w:rtl/>
          <w:lang w:bidi="ar-JO"/>
        </w:rPr>
        <w:t xml:space="preserve">تجدر الإشارة الى أنه يجري العمل حالياً على مسودة لقانون الحق في </w:t>
      </w:r>
      <w:proofErr w:type="spellStart"/>
      <w:r w:rsidRPr="008A6ADA">
        <w:rPr>
          <w:spacing w:val="-7"/>
          <w:rtl/>
          <w:lang w:bidi="ar-JO"/>
        </w:rPr>
        <w:t>الإطلاع</w:t>
      </w:r>
      <w:proofErr w:type="spellEnd"/>
      <w:r w:rsidRPr="008A6ADA">
        <w:rPr>
          <w:spacing w:val="-7"/>
          <w:rtl/>
          <w:lang w:bidi="ar-JO"/>
        </w:rPr>
        <w:t xml:space="preserve"> على المعلومات.</w:t>
      </w:r>
    </w:p>
    <w:p w:rsidR="0079614C" w:rsidRPr="00444016" w:rsidRDefault="0079614C" w:rsidP="0079614C">
      <w:pPr>
        <w:pStyle w:val="H23GA"/>
        <w:rPr>
          <w:rtl/>
          <w:lang w:bidi="ar-JO"/>
        </w:rPr>
      </w:pPr>
      <w:r>
        <w:rPr>
          <w:rFonts w:ascii="Symbol" w:hAnsi="Symbol"/>
          <w:lang w:bidi="ar-JO"/>
        </w:rPr>
        <w:tab/>
      </w:r>
      <w:r w:rsidRPr="00444016">
        <w:rPr>
          <w:rFonts w:ascii="Symbol" w:hAnsi="Symbol"/>
          <w:lang w:bidi="ar-JO"/>
        </w:rPr>
        <w:tab/>
      </w:r>
      <w:r w:rsidRPr="00444016">
        <w:rPr>
          <w:rtl/>
          <w:lang w:bidi="ar-JO"/>
        </w:rPr>
        <w:t>حظر</w:t>
      </w:r>
      <w:r>
        <w:rPr>
          <w:rtl/>
          <w:lang w:bidi="ar-JO"/>
        </w:rPr>
        <w:t xml:space="preserve"> </w:t>
      </w:r>
      <w:r w:rsidRPr="00444016">
        <w:rPr>
          <w:rtl/>
          <w:lang w:bidi="ar-JO"/>
        </w:rPr>
        <w:t>المواقع</w:t>
      </w:r>
      <w:r>
        <w:rPr>
          <w:rtl/>
          <w:lang w:bidi="ar-JO"/>
        </w:rPr>
        <w:t xml:space="preserve"> </w:t>
      </w:r>
      <w:r w:rsidRPr="00444016">
        <w:rPr>
          <w:rtl/>
          <w:lang w:bidi="ar-JO"/>
        </w:rPr>
        <w:t>الإباحية</w:t>
      </w:r>
    </w:p>
    <w:p w:rsidR="0079614C" w:rsidRPr="008A6ADA" w:rsidRDefault="0079614C" w:rsidP="0079614C">
      <w:pPr>
        <w:pStyle w:val="SingleTxtGA"/>
        <w:rPr>
          <w:b/>
          <w:bCs/>
          <w:spacing w:val="-2"/>
          <w:lang w:bidi="ar-JO"/>
        </w:rPr>
      </w:pPr>
      <w:r w:rsidRPr="008A6ADA">
        <w:rPr>
          <w:rFonts w:eastAsiaTheme="minorHAnsi"/>
          <w:spacing w:val="-2"/>
          <w:rtl/>
        </w:rPr>
        <w:t>182-</w:t>
      </w:r>
      <w:r w:rsidRPr="008A6ADA">
        <w:rPr>
          <w:rFonts w:eastAsiaTheme="minorHAnsi"/>
          <w:spacing w:val="-2"/>
          <w:rtl/>
        </w:rPr>
        <w:tab/>
      </w:r>
      <w:r w:rsidRPr="008A6ADA">
        <w:rPr>
          <w:spacing w:val="-2"/>
          <w:rtl/>
          <w:lang w:bidi="ar-JO"/>
        </w:rPr>
        <w:t xml:space="preserve">تمّ اتخاذ قراراً لحظر المواقع الإباحيّة بهدف حماية نسيج المجتمع الفلسطيني والأطفال والمراهقين عام 2012، وذلك بناءً على القرار الوزاري الذي يُلزم مزودي الإنترنت بحجب تلك المواقع. تضمنت كذلك المادة </w:t>
      </w:r>
      <w:r w:rsidRPr="008A6ADA">
        <w:rPr>
          <w:b/>
          <w:bCs/>
          <w:spacing w:val="-2"/>
          <w:rtl/>
          <w:lang w:bidi="ar-JO"/>
        </w:rPr>
        <w:t>36</w:t>
      </w:r>
      <w:r w:rsidRPr="008A6ADA">
        <w:rPr>
          <w:spacing w:val="-2"/>
          <w:rtl/>
          <w:lang w:bidi="ar-JO"/>
        </w:rPr>
        <w:t xml:space="preserve"> من قانون الطفل</w:t>
      </w:r>
      <w:r w:rsidRPr="008A6ADA">
        <w:rPr>
          <w:b/>
          <w:bCs/>
          <w:spacing w:val="-2"/>
          <w:rtl/>
          <w:lang w:bidi="ar-JO"/>
        </w:rPr>
        <w:t>:"</w:t>
      </w:r>
      <w:r w:rsidRPr="008A6ADA">
        <w:rPr>
          <w:b/>
          <w:bCs/>
          <w:spacing w:val="-2"/>
          <w:rtl/>
        </w:rPr>
        <w:t>يحظر نشر أو عرض أو تداول أو حيازة أية مصنفات مطبوعة أو مرئية أو مسموعة تخاطب غرائز الطفل الدنيا أو تزين له السلوكيات المخالفة للنظام العام والآداب العامة أو يكون من شأنها تشجيعه على الانحراف."</w:t>
      </w:r>
    </w:p>
    <w:p w:rsidR="0079614C" w:rsidRPr="00444016" w:rsidRDefault="0079614C" w:rsidP="0079614C">
      <w:pPr>
        <w:pStyle w:val="SingleTxtGA"/>
        <w:rPr>
          <w:b/>
          <w:bCs/>
          <w:lang w:bidi="ar-JO"/>
        </w:rPr>
      </w:pPr>
      <w:r w:rsidRPr="0044758E">
        <w:rPr>
          <w:rFonts w:eastAsiaTheme="minorHAnsi"/>
          <w:rtl/>
        </w:rPr>
        <w:t>183-</w:t>
      </w:r>
      <w:r>
        <w:rPr>
          <w:rFonts w:eastAsiaTheme="minorHAnsi"/>
          <w:rtl/>
        </w:rPr>
        <w:tab/>
      </w:r>
      <w:r w:rsidRPr="00444016">
        <w:rPr>
          <w:rtl/>
          <w:lang w:bidi="ar-JO"/>
        </w:rPr>
        <w:t>قامت</w:t>
      </w:r>
      <w:r>
        <w:rPr>
          <w:rtl/>
          <w:lang w:bidi="ar-JO"/>
        </w:rPr>
        <w:t xml:space="preserve"> </w:t>
      </w:r>
      <w:r w:rsidRPr="00444016">
        <w:rPr>
          <w:rtl/>
          <w:lang w:bidi="ar-JO"/>
        </w:rPr>
        <w:t>الشرطة</w:t>
      </w:r>
      <w:r>
        <w:rPr>
          <w:rtl/>
          <w:lang w:bidi="ar-JO"/>
        </w:rPr>
        <w:t xml:space="preserve"> </w:t>
      </w:r>
      <w:r w:rsidRPr="00444016">
        <w:rPr>
          <w:rtl/>
          <w:lang w:bidi="ar-JO"/>
        </w:rPr>
        <w:t>الفلسطينية</w:t>
      </w:r>
      <w:r>
        <w:rPr>
          <w:rtl/>
          <w:lang w:bidi="ar-JO"/>
        </w:rPr>
        <w:t xml:space="preserve"> </w:t>
      </w:r>
      <w:r w:rsidRPr="00444016">
        <w:rPr>
          <w:rtl/>
          <w:lang w:bidi="ar-JO"/>
        </w:rPr>
        <w:t>وبعض</w:t>
      </w:r>
      <w:r>
        <w:rPr>
          <w:rtl/>
          <w:lang w:bidi="ar-JO"/>
        </w:rPr>
        <w:t xml:space="preserve"> </w:t>
      </w:r>
      <w:r w:rsidRPr="00444016">
        <w:rPr>
          <w:rtl/>
          <w:lang w:bidi="ar-JO"/>
        </w:rPr>
        <w:t>المؤسسات</w:t>
      </w:r>
      <w:r>
        <w:rPr>
          <w:rtl/>
          <w:lang w:bidi="ar-JO"/>
        </w:rPr>
        <w:t xml:space="preserve"> </w:t>
      </w:r>
      <w:r w:rsidRPr="00444016">
        <w:rPr>
          <w:rtl/>
          <w:lang w:bidi="ar-JO"/>
        </w:rPr>
        <w:t>غير</w:t>
      </w:r>
      <w:r>
        <w:rPr>
          <w:rtl/>
          <w:lang w:bidi="ar-JO"/>
        </w:rPr>
        <w:t xml:space="preserve"> </w:t>
      </w:r>
      <w:r w:rsidRPr="00444016">
        <w:rPr>
          <w:rtl/>
          <w:lang w:bidi="ar-JO"/>
        </w:rPr>
        <w:t>الحكومية</w:t>
      </w:r>
      <w:r>
        <w:rPr>
          <w:rtl/>
          <w:lang w:bidi="ar-JO"/>
        </w:rPr>
        <w:t xml:space="preserve"> </w:t>
      </w:r>
      <w:r w:rsidRPr="00444016">
        <w:rPr>
          <w:rtl/>
          <w:lang w:bidi="ar-JO"/>
        </w:rPr>
        <w:t>مثل</w:t>
      </w:r>
      <w:r>
        <w:rPr>
          <w:rtl/>
          <w:lang w:bidi="ar-JO"/>
        </w:rPr>
        <w:t xml:space="preserve"> </w:t>
      </w:r>
      <w:r w:rsidRPr="00444016">
        <w:rPr>
          <w:rtl/>
          <w:lang w:bidi="ar-JO"/>
        </w:rPr>
        <w:t>الرؤيا</w:t>
      </w:r>
      <w:r>
        <w:rPr>
          <w:rtl/>
          <w:lang w:bidi="ar-JO"/>
        </w:rPr>
        <w:t xml:space="preserve"> </w:t>
      </w:r>
      <w:r w:rsidRPr="00444016">
        <w:rPr>
          <w:rtl/>
          <w:lang w:bidi="ar-JO"/>
        </w:rPr>
        <w:t>العالمية</w:t>
      </w:r>
      <w:r>
        <w:rPr>
          <w:rtl/>
          <w:lang w:bidi="ar-JO"/>
        </w:rPr>
        <w:t xml:space="preserve"> </w:t>
      </w:r>
      <w:r w:rsidRPr="00444016">
        <w:rPr>
          <w:rtl/>
          <w:lang w:bidi="ar-JO"/>
        </w:rPr>
        <w:t>بعقد</w:t>
      </w:r>
      <w:r>
        <w:rPr>
          <w:rtl/>
          <w:lang w:bidi="ar-JO"/>
        </w:rPr>
        <w:t xml:space="preserve"> </w:t>
      </w:r>
      <w:r w:rsidRPr="00444016">
        <w:rPr>
          <w:rtl/>
          <w:lang w:bidi="ar-JO"/>
        </w:rPr>
        <w:t>عدد</w:t>
      </w:r>
      <w:r>
        <w:rPr>
          <w:rtl/>
          <w:lang w:bidi="ar-JO"/>
        </w:rPr>
        <w:t xml:space="preserve"> </w:t>
      </w:r>
      <w:r w:rsidRPr="00444016">
        <w:rPr>
          <w:rtl/>
          <w:lang w:bidi="ar-JO"/>
        </w:rPr>
        <w:t>من</w:t>
      </w:r>
      <w:r>
        <w:rPr>
          <w:rtl/>
          <w:lang w:bidi="ar-JO"/>
        </w:rPr>
        <w:t xml:space="preserve"> </w:t>
      </w:r>
      <w:r w:rsidRPr="00444016">
        <w:rPr>
          <w:rtl/>
          <w:lang w:bidi="ar-JO"/>
        </w:rPr>
        <w:t>الندوات</w:t>
      </w:r>
      <w:r>
        <w:rPr>
          <w:rtl/>
          <w:lang w:bidi="ar-JO"/>
        </w:rPr>
        <w:t xml:space="preserve"> </w:t>
      </w:r>
      <w:r w:rsidRPr="00444016">
        <w:rPr>
          <w:rtl/>
          <w:lang w:bidi="ar-JO"/>
        </w:rPr>
        <w:t>التوعوية</w:t>
      </w:r>
      <w:r>
        <w:rPr>
          <w:rtl/>
          <w:lang w:bidi="ar-JO"/>
        </w:rPr>
        <w:t xml:space="preserve"> </w:t>
      </w:r>
      <w:r w:rsidRPr="00444016">
        <w:rPr>
          <w:rtl/>
          <w:lang w:bidi="ar-JO"/>
        </w:rPr>
        <w:t>التي</w:t>
      </w:r>
      <w:r>
        <w:rPr>
          <w:rtl/>
          <w:lang w:bidi="ar-JO"/>
        </w:rPr>
        <w:t xml:space="preserve"> </w:t>
      </w:r>
      <w:r w:rsidRPr="00444016">
        <w:rPr>
          <w:rtl/>
          <w:lang w:bidi="ar-JO"/>
        </w:rPr>
        <w:t>تهدف</w:t>
      </w:r>
      <w:r>
        <w:rPr>
          <w:rtl/>
          <w:lang w:bidi="ar-JO"/>
        </w:rPr>
        <w:t xml:space="preserve"> </w:t>
      </w:r>
      <w:r w:rsidRPr="00444016">
        <w:rPr>
          <w:rtl/>
          <w:lang w:bidi="ar-JO"/>
        </w:rPr>
        <w:t>إلى</w:t>
      </w:r>
      <w:r>
        <w:rPr>
          <w:rtl/>
          <w:lang w:bidi="ar-JO"/>
        </w:rPr>
        <w:t xml:space="preserve"> </w:t>
      </w:r>
      <w:r w:rsidRPr="00444016">
        <w:rPr>
          <w:rtl/>
          <w:lang w:bidi="ar-JO"/>
        </w:rPr>
        <w:t>تعليم</w:t>
      </w:r>
      <w:r>
        <w:rPr>
          <w:rtl/>
          <w:lang w:bidi="ar-JO"/>
        </w:rPr>
        <w:t xml:space="preserve"> </w:t>
      </w:r>
      <w:r w:rsidRPr="00444016">
        <w:rPr>
          <w:rtl/>
          <w:lang w:bidi="ar-JO"/>
        </w:rPr>
        <w:t>وتوعية</w:t>
      </w:r>
      <w:r>
        <w:rPr>
          <w:rtl/>
          <w:lang w:bidi="ar-JO"/>
        </w:rPr>
        <w:t xml:space="preserve"> </w:t>
      </w:r>
      <w:r w:rsidRPr="00444016">
        <w:rPr>
          <w:rtl/>
          <w:lang w:bidi="ar-JO"/>
        </w:rPr>
        <w:t>الأهالي</w:t>
      </w:r>
      <w:r>
        <w:rPr>
          <w:rtl/>
          <w:lang w:bidi="ar-JO"/>
        </w:rPr>
        <w:t xml:space="preserve"> </w:t>
      </w:r>
      <w:r w:rsidRPr="00444016">
        <w:rPr>
          <w:rtl/>
          <w:lang w:bidi="ar-JO"/>
        </w:rPr>
        <w:t>حول</w:t>
      </w:r>
      <w:r>
        <w:rPr>
          <w:rtl/>
          <w:lang w:bidi="ar-JO"/>
        </w:rPr>
        <w:t xml:space="preserve"> </w:t>
      </w:r>
      <w:r w:rsidRPr="00444016">
        <w:rPr>
          <w:rtl/>
          <w:lang w:bidi="ar-JO"/>
        </w:rPr>
        <w:t>مراقبة</w:t>
      </w:r>
      <w:r>
        <w:rPr>
          <w:rtl/>
          <w:lang w:bidi="ar-JO"/>
        </w:rPr>
        <w:t xml:space="preserve"> </w:t>
      </w:r>
      <w:r w:rsidRPr="00444016">
        <w:rPr>
          <w:rtl/>
          <w:lang w:bidi="ar-JO"/>
        </w:rPr>
        <w:t>أنشطة</w:t>
      </w:r>
      <w:r>
        <w:rPr>
          <w:rtl/>
          <w:lang w:bidi="ar-JO"/>
        </w:rPr>
        <w:t xml:space="preserve"> </w:t>
      </w:r>
      <w:r w:rsidRPr="00444016">
        <w:rPr>
          <w:rtl/>
          <w:lang w:bidi="ar-JO"/>
        </w:rPr>
        <w:t>استخدام</w:t>
      </w:r>
      <w:r>
        <w:rPr>
          <w:rtl/>
          <w:lang w:bidi="ar-JO"/>
        </w:rPr>
        <w:t xml:space="preserve"> </w:t>
      </w:r>
      <w:r w:rsidRPr="00444016">
        <w:rPr>
          <w:rtl/>
          <w:lang w:bidi="ar-JO"/>
        </w:rPr>
        <w:t>الانترنت</w:t>
      </w:r>
      <w:r>
        <w:rPr>
          <w:rtl/>
          <w:lang w:bidi="ar-JO"/>
        </w:rPr>
        <w:t xml:space="preserve"> </w:t>
      </w:r>
      <w:r w:rsidRPr="00444016">
        <w:rPr>
          <w:rtl/>
          <w:lang w:bidi="ar-JO"/>
        </w:rPr>
        <w:t>من</w:t>
      </w:r>
      <w:r>
        <w:rPr>
          <w:rtl/>
          <w:lang w:bidi="ar-JO"/>
        </w:rPr>
        <w:t xml:space="preserve"> </w:t>
      </w:r>
      <w:r w:rsidRPr="00444016">
        <w:rPr>
          <w:rtl/>
          <w:lang w:bidi="ar-JO"/>
        </w:rPr>
        <w:t>قبل</w:t>
      </w:r>
      <w:r>
        <w:rPr>
          <w:rtl/>
          <w:lang w:bidi="ar-JO"/>
        </w:rPr>
        <w:t xml:space="preserve"> </w:t>
      </w:r>
      <w:r w:rsidRPr="00444016">
        <w:rPr>
          <w:rtl/>
          <w:lang w:bidi="ar-JO"/>
        </w:rPr>
        <w:t>أبنائهم</w:t>
      </w:r>
      <w:r>
        <w:rPr>
          <w:rtl/>
          <w:lang w:bidi="ar-JO"/>
        </w:rPr>
        <w:t xml:space="preserve"> </w:t>
      </w:r>
      <w:r w:rsidRPr="00444016">
        <w:rPr>
          <w:rtl/>
          <w:lang w:bidi="ar-JO"/>
        </w:rPr>
        <w:t>أو</w:t>
      </w:r>
      <w:r>
        <w:rPr>
          <w:rtl/>
          <w:lang w:bidi="ar-JO"/>
        </w:rPr>
        <w:t xml:space="preserve"> </w:t>
      </w:r>
      <w:r w:rsidRPr="00444016">
        <w:rPr>
          <w:rtl/>
          <w:lang w:bidi="ar-JO"/>
        </w:rPr>
        <w:t>إغلاق</w:t>
      </w:r>
      <w:r>
        <w:rPr>
          <w:rtl/>
          <w:lang w:bidi="ar-JO"/>
        </w:rPr>
        <w:t xml:space="preserve"> </w:t>
      </w:r>
      <w:r w:rsidRPr="00444016">
        <w:rPr>
          <w:rtl/>
          <w:lang w:bidi="ar-JO"/>
        </w:rPr>
        <w:t>تلك</w:t>
      </w:r>
      <w:r>
        <w:rPr>
          <w:rtl/>
          <w:lang w:bidi="ar-JO"/>
        </w:rPr>
        <w:t xml:space="preserve"> </w:t>
      </w:r>
      <w:r w:rsidRPr="00444016">
        <w:rPr>
          <w:rtl/>
          <w:lang w:bidi="ar-JO"/>
        </w:rPr>
        <w:t>المواقع</w:t>
      </w:r>
      <w:r>
        <w:rPr>
          <w:rtl/>
          <w:lang w:bidi="ar-JO"/>
        </w:rPr>
        <w:t xml:space="preserve"> </w:t>
      </w:r>
      <w:r w:rsidRPr="00444016">
        <w:rPr>
          <w:rtl/>
          <w:lang w:bidi="ar-JO"/>
        </w:rPr>
        <w:t>من</w:t>
      </w:r>
      <w:r>
        <w:rPr>
          <w:rtl/>
          <w:lang w:bidi="ar-JO"/>
        </w:rPr>
        <w:t xml:space="preserve"> </w:t>
      </w:r>
      <w:r w:rsidRPr="00444016">
        <w:rPr>
          <w:rtl/>
          <w:lang w:bidi="ar-JO"/>
        </w:rPr>
        <w:t>قبل</w:t>
      </w:r>
      <w:r>
        <w:rPr>
          <w:rtl/>
          <w:lang w:bidi="ar-JO"/>
        </w:rPr>
        <w:t xml:space="preserve"> </w:t>
      </w:r>
      <w:r w:rsidRPr="00444016">
        <w:rPr>
          <w:rtl/>
          <w:lang w:bidi="ar-JO"/>
        </w:rPr>
        <w:t>مزودي</w:t>
      </w:r>
      <w:r>
        <w:rPr>
          <w:rtl/>
          <w:lang w:bidi="ar-JO"/>
        </w:rPr>
        <w:t xml:space="preserve"> </w:t>
      </w:r>
      <w:r w:rsidRPr="00444016">
        <w:rPr>
          <w:rtl/>
          <w:lang w:bidi="ar-JO"/>
        </w:rPr>
        <w:t>الخدمة.</w:t>
      </w:r>
      <w:r>
        <w:rPr>
          <w:rtl/>
          <w:lang w:bidi="ar-JO"/>
        </w:rPr>
        <w:t xml:space="preserve"> </w:t>
      </w:r>
    </w:p>
    <w:p w:rsidR="0079614C" w:rsidRPr="00444016" w:rsidRDefault="0079614C" w:rsidP="0079614C">
      <w:pPr>
        <w:pStyle w:val="H23GA"/>
        <w:rPr>
          <w:lang w:bidi="ar-JO"/>
        </w:rPr>
      </w:pPr>
      <w:r>
        <w:rPr>
          <w:rFonts w:ascii="Symbol" w:hAnsi="Symbol"/>
          <w:lang w:bidi="ar-JO"/>
        </w:rPr>
        <w:tab/>
      </w:r>
      <w:r w:rsidRPr="00444016">
        <w:rPr>
          <w:rFonts w:ascii="Symbol" w:hAnsi="Symbol"/>
          <w:lang w:bidi="ar-JO"/>
        </w:rPr>
        <w:tab/>
      </w:r>
      <w:r w:rsidRPr="00444016">
        <w:rPr>
          <w:rtl/>
          <w:lang w:bidi="ar-JO"/>
        </w:rPr>
        <w:t>المكتبات</w:t>
      </w:r>
      <w:r>
        <w:rPr>
          <w:rtl/>
          <w:lang w:bidi="ar-JO"/>
        </w:rPr>
        <w:t xml:space="preserve"> </w:t>
      </w:r>
      <w:r w:rsidRPr="00444016">
        <w:rPr>
          <w:rtl/>
          <w:lang w:bidi="ar-JO"/>
        </w:rPr>
        <w:t>الوطنية</w:t>
      </w:r>
    </w:p>
    <w:p w:rsidR="0079614C" w:rsidRPr="00444016" w:rsidRDefault="0079614C" w:rsidP="0079614C">
      <w:pPr>
        <w:pStyle w:val="SingleTxtGA"/>
        <w:rPr>
          <w:b/>
          <w:bCs/>
          <w:u w:val="single"/>
          <w:lang w:eastAsia="de-DE" w:bidi="ar-JO"/>
        </w:rPr>
      </w:pPr>
      <w:r w:rsidRPr="0044758E">
        <w:rPr>
          <w:rFonts w:eastAsiaTheme="minorHAnsi"/>
          <w:rtl/>
        </w:rPr>
        <w:t>184-</w:t>
      </w:r>
      <w:r>
        <w:rPr>
          <w:rFonts w:eastAsiaTheme="minorHAnsi"/>
          <w:rtl/>
        </w:rPr>
        <w:tab/>
      </w:r>
      <w:r w:rsidRPr="00444016">
        <w:rPr>
          <w:rFonts w:eastAsia="Calibri"/>
          <w:rtl/>
          <w:lang w:eastAsia="de-DE" w:bidi="ar-JO"/>
        </w:rPr>
        <w:t>تقوم</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الثقافة</w:t>
      </w:r>
      <w:r>
        <w:rPr>
          <w:rFonts w:eastAsia="Calibri"/>
          <w:rtl/>
          <w:lang w:eastAsia="de-DE" w:bidi="ar-JO"/>
        </w:rPr>
        <w:t xml:space="preserve"> </w:t>
      </w:r>
      <w:r w:rsidRPr="00444016">
        <w:rPr>
          <w:rFonts w:eastAsia="Calibri"/>
          <w:rtl/>
          <w:lang w:eastAsia="de-DE" w:bidi="ar-JO"/>
        </w:rPr>
        <w:t>بدعم</w:t>
      </w:r>
      <w:r>
        <w:rPr>
          <w:rFonts w:eastAsia="Calibri"/>
          <w:rtl/>
          <w:lang w:eastAsia="de-DE" w:bidi="ar-JO"/>
        </w:rPr>
        <w:t xml:space="preserve"> </w:t>
      </w:r>
      <w:r w:rsidRPr="00444016">
        <w:rPr>
          <w:rFonts w:eastAsia="Calibri"/>
          <w:rtl/>
          <w:lang w:eastAsia="de-DE" w:bidi="ar-JO"/>
        </w:rPr>
        <w:t>توسيع</w:t>
      </w:r>
      <w:r>
        <w:rPr>
          <w:rFonts w:eastAsia="Calibri"/>
          <w:rtl/>
          <w:lang w:eastAsia="de-DE" w:bidi="ar-JO"/>
        </w:rPr>
        <w:t xml:space="preserve"> </w:t>
      </w:r>
      <w:r w:rsidRPr="00444016">
        <w:rPr>
          <w:rFonts w:eastAsia="Calibri"/>
          <w:rtl/>
          <w:lang w:eastAsia="de-DE" w:bidi="ar-JO"/>
        </w:rPr>
        <w:t>وانتشار</w:t>
      </w:r>
      <w:r>
        <w:rPr>
          <w:rFonts w:eastAsia="Calibri"/>
          <w:rtl/>
          <w:lang w:eastAsia="de-DE" w:bidi="ar-JO"/>
        </w:rPr>
        <w:t xml:space="preserve"> </w:t>
      </w:r>
      <w:r w:rsidRPr="00444016">
        <w:rPr>
          <w:rFonts w:eastAsia="Calibri"/>
          <w:rtl/>
          <w:lang w:eastAsia="de-DE" w:bidi="ar-JO"/>
        </w:rPr>
        <w:t>المكتبات،</w:t>
      </w:r>
      <w:r>
        <w:rPr>
          <w:rFonts w:eastAsia="Calibri"/>
          <w:rtl/>
          <w:lang w:eastAsia="de-DE" w:bidi="ar-JO"/>
        </w:rPr>
        <w:t xml:space="preserve"> </w:t>
      </w:r>
      <w:r w:rsidRPr="00444016">
        <w:rPr>
          <w:rFonts w:eastAsia="Calibri"/>
          <w:rtl/>
          <w:lang w:eastAsia="de-DE" w:bidi="ar-JO"/>
        </w:rPr>
        <w:t>كما</w:t>
      </w:r>
      <w:r>
        <w:rPr>
          <w:rFonts w:eastAsia="Calibri"/>
          <w:rtl/>
          <w:lang w:eastAsia="de-DE" w:bidi="ar-JO"/>
        </w:rPr>
        <w:t xml:space="preserve"> </w:t>
      </w:r>
      <w:r w:rsidRPr="00444016">
        <w:rPr>
          <w:rFonts w:eastAsia="Calibri"/>
          <w:rtl/>
          <w:lang w:eastAsia="de-DE" w:bidi="ar-JO"/>
        </w:rPr>
        <w:t>يتم</w:t>
      </w:r>
      <w:r>
        <w:rPr>
          <w:rFonts w:eastAsia="Calibri"/>
          <w:rtl/>
          <w:lang w:eastAsia="de-DE" w:bidi="ar-JO"/>
        </w:rPr>
        <w:t xml:space="preserve"> </w:t>
      </w:r>
      <w:r w:rsidRPr="00444016">
        <w:rPr>
          <w:rFonts w:eastAsia="Calibri"/>
          <w:rtl/>
          <w:lang w:eastAsia="de-DE" w:bidi="ar-JO"/>
        </w:rPr>
        <w:t>تنظيم</w:t>
      </w:r>
      <w:r>
        <w:rPr>
          <w:rFonts w:eastAsia="Calibri"/>
          <w:rtl/>
          <w:lang w:eastAsia="de-DE" w:bidi="ar-JO"/>
        </w:rPr>
        <w:t xml:space="preserve"> </w:t>
      </w:r>
      <w:r w:rsidRPr="00444016">
        <w:rPr>
          <w:rFonts w:eastAsia="Calibri"/>
          <w:rtl/>
          <w:lang w:eastAsia="de-DE" w:bidi="ar-JO"/>
        </w:rPr>
        <w:t>فعاليات</w:t>
      </w:r>
      <w:r>
        <w:rPr>
          <w:rFonts w:eastAsia="Calibri"/>
          <w:rtl/>
          <w:lang w:eastAsia="de-DE" w:bidi="ar-JO"/>
        </w:rPr>
        <w:t xml:space="preserve"> </w:t>
      </w:r>
      <w:r w:rsidRPr="00444016">
        <w:rPr>
          <w:rFonts w:eastAsia="Calibri"/>
          <w:rtl/>
          <w:lang w:eastAsia="de-DE" w:bidi="ar-JO"/>
        </w:rPr>
        <w:t>فضاء</w:t>
      </w:r>
      <w:r>
        <w:rPr>
          <w:rFonts w:eastAsia="Calibri"/>
          <w:rtl/>
          <w:lang w:eastAsia="de-DE" w:bidi="ar-JO"/>
        </w:rPr>
        <w:t xml:space="preserve"> </w:t>
      </w:r>
      <w:r w:rsidRPr="00444016">
        <w:rPr>
          <w:rFonts w:eastAsia="Calibri"/>
          <w:rtl/>
          <w:lang w:eastAsia="de-DE" w:bidi="ar-JO"/>
        </w:rPr>
        <w:t>الأطفال</w:t>
      </w:r>
      <w:r>
        <w:rPr>
          <w:rFonts w:eastAsia="Calibri"/>
          <w:rtl/>
          <w:lang w:eastAsia="de-DE" w:bidi="ar-JO"/>
        </w:rPr>
        <w:t xml:space="preserve"> </w:t>
      </w:r>
      <w:r w:rsidRPr="00444016">
        <w:rPr>
          <w:rFonts w:eastAsia="Calibri"/>
          <w:rtl/>
          <w:lang w:eastAsia="de-DE" w:bidi="ar-JO"/>
        </w:rPr>
        <w:t>خلال</w:t>
      </w:r>
      <w:r>
        <w:rPr>
          <w:rFonts w:eastAsia="Calibri"/>
          <w:rtl/>
          <w:lang w:eastAsia="de-DE" w:bidi="ar-JO"/>
        </w:rPr>
        <w:t xml:space="preserve"> </w:t>
      </w:r>
      <w:r w:rsidRPr="00444016">
        <w:rPr>
          <w:rFonts w:eastAsia="Calibri"/>
          <w:rtl/>
          <w:lang w:eastAsia="de-DE" w:bidi="ar-JO"/>
        </w:rPr>
        <w:t>معرض</w:t>
      </w:r>
      <w:r>
        <w:rPr>
          <w:rFonts w:eastAsia="Calibri"/>
          <w:rtl/>
          <w:lang w:eastAsia="de-DE" w:bidi="ar-JO"/>
        </w:rPr>
        <w:t xml:space="preserve"> </w:t>
      </w:r>
      <w:r w:rsidRPr="00444016">
        <w:rPr>
          <w:rFonts w:eastAsia="Calibri"/>
          <w:rtl/>
          <w:lang w:eastAsia="de-DE" w:bidi="ar-JO"/>
        </w:rPr>
        <w:t>فلسطين</w:t>
      </w:r>
      <w:r>
        <w:rPr>
          <w:rFonts w:eastAsia="Calibri"/>
          <w:rtl/>
          <w:lang w:eastAsia="de-DE" w:bidi="ar-JO"/>
        </w:rPr>
        <w:t xml:space="preserve"> </w:t>
      </w:r>
      <w:r w:rsidRPr="00444016">
        <w:rPr>
          <w:rFonts w:eastAsia="Calibri"/>
          <w:rtl/>
          <w:lang w:eastAsia="de-DE" w:bidi="ar-JO"/>
        </w:rPr>
        <w:t>الدولي</w:t>
      </w:r>
      <w:r>
        <w:rPr>
          <w:rFonts w:eastAsia="Calibri"/>
          <w:rtl/>
          <w:lang w:eastAsia="de-DE" w:bidi="ar-JO"/>
        </w:rPr>
        <w:t xml:space="preserve"> </w:t>
      </w:r>
      <w:r w:rsidRPr="00444016">
        <w:rPr>
          <w:rFonts w:eastAsia="Calibri"/>
          <w:rtl/>
          <w:lang w:eastAsia="de-DE" w:bidi="ar-JO"/>
        </w:rPr>
        <w:t>للكتاب</w:t>
      </w:r>
      <w:r>
        <w:rPr>
          <w:rFonts w:eastAsia="Calibri"/>
          <w:rtl/>
          <w:lang w:eastAsia="de-DE" w:bidi="ar-JO"/>
        </w:rPr>
        <w:t xml:space="preserve"> </w:t>
      </w:r>
      <w:r w:rsidRPr="00444016">
        <w:rPr>
          <w:rFonts w:eastAsia="Calibri"/>
          <w:rtl/>
          <w:lang w:eastAsia="de-DE" w:bidi="ar-JO"/>
        </w:rPr>
        <w:t>منذ</w:t>
      </w:r>
      <w:r>
        <w:rPr>
          <w:rFonts w:eastAsia="Calibri"/>
          <w:rtl/>
          <w:lang w:eastAsia="de-DE" w:bidi="ar-JO"/>
        </w:rPr>
        <w:t xml:space="preserve"> </w:t>
      </w:r>
      <w:r w:rsidRPr="00444016">
        <w:rPr>
          <w:rFonts w:eastAsia="Calibri"/>
          <w:rtl/>
          <w:lang w:eastAsia="de-DE" w:bidi="ar-JO"/>
        </w:rPr>
        <w:t>العام</w:t>
      </w:r>
      <w:r>
        <w:rPr>
          <w:rFonts w:eastAsia="Calibri"/>
          <w:rtl/>
          <w:lang w:eastAsia="de-DE" w:bidi="ar-JO"/>
        </w:rPr>
        <w:t xml:space="preserve"> </w:t>
      </w:r>
      <w:r w:rsidRPr="00444016">
        <w:rPr>
          <w:rFonts w:eastAsia="Calibri"/>
          <w:rtl/>
          <w:lang w:eastAsia="de-DE" w:bidi="ar-JO"/>
        </w:rPr>
        <w:t>2014</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الضفة</w:t>
      </w:r>
      <w:r>
        <w:rPr>
          <w:rFonts w:eastAsia="Calibri"/>
          <w:rtl/>
          <w:lang w:eastAsia="de-DE" w:bidi="ar-JO"/>
        </w:rPr>
        <w:t xml:space="preserve"> </w:t>
      </w:r>
      <w:r w:rsidRPr="00444016">
        <w:rPr>
          <w:rFonts w:eastAsia="Calibri"/>
          <w:rtl/>
          <w:lang w:eastAsia="de-DE" w:bidi="ar-JO"/>
        </w:rPr>
        <w:t>الغربية،</w:t>
      </w:r>
      <w:r>
        <w:rPr>
          <w:rFonts w:eastAsia="Calibri"/>
          <w:rtl/>
          <w:lang w:eastAsia="de-DE" w:bidi="ar-JO"/>
        </w:rPr>
        <w:t xml:space="preserve"> </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bidi="ar-JO"/>
        </w:rPr>
        <w:t>بلغ</w:t>
      </w:r>
      <w:r>
        <w:rPr>
          <w:rFonts w:eastAsia="Calibri"/>
          <w:rtl/>
          <w:lang w:eastAsia="de-DE" w:bidi="ar-JO"/>
        </w:rPr>
        <w:t xml:space="preserve"> </w:t>
      </w:r>
      <w:r w:rsidRPr="00444016">
        <w:rPr>
          <w:rFonts w:eastAsia="Calibri"/>
          <w:rtl/>
          <w:lang w:eastAsia="de-DE" w:bidi="ar-JO"/>
        </w:rPr>
        <w:t>عدد</w:t>
      </w:r>
      <w:r>
        <w:rPr>
          <w:rFonts w:eastAsia="Calibri"/>
          <w:rtl/>
          <w:lang w:eastAsia="de-DE" w:bidi="ar-JO"/>
        </w:rPr>
        <w:t xml:space="preserve"> </w:t>
      </w:r>
      <w:r w:rsidRPr="00444016">
        <w:rPr>
          <w:rFonts w:eastAsia="Calibri"/>
          <w:rtl/>
          <w:lang w:eastAsia="de-DE" w:bidi="ar-JO"/>
        </w:rPr>
        <w:t>الطلاب</w:t>
      </w:r>
      <w:r>
        <w:rPr>
          <w:rFonts w:eastAsia="Calibri"/>
          <w:rtl/>
          <w:lang w:eastAsia="de-DE" w:bidi="ar-JO"/>
        </w:rPr>
        <w:t xml:space="preserve"> </w:t>
      </w:r>
      <w:r w:rsidRPr="00444016">
        <w:rPr>
          <w:rFonts w:eastAsia="Calibri"/>
          <w:rtl/>
          <w:lang w:eastAsia="de-DE" w:bidi="ar-JO"/>
        </w:rPr>
        <w:t>الذين</w:t>
      </w:r>
      <w:r>
        <w:rPr>
          <w:rFonts w:eastAsia="Calibri"/>
          <w:rtl/>
          <w:lang w:eastAsia="de-DE" w:bidi="ar-JO"/>
        </w:rPr>
        <w:t xml:space="preserve"> </w:t>
      </w:r>
      <w:r w:rsidRPr="00444016">
        <w:rPr>
          <w:rFonts w:eastAsia="Calibri"/>
          <w:rtl/>
          <w:lang w:eastAsia="de-DE" w:bidi="ar-JO"/>
        </w:rPr>
        <w:t>زاروا</w:t>
      </w:r>
      <w:r>
        <w:rPr>
          <w:rFonts w:eastAsia="Calibri"/>
          <w:rtl/>
          <w:lang w:eastAsia="de-DE" w:bidi="ar-JO"/>
        </w:rPr>
        <w:t xml:space="preserve"> </w:t>
      </w:r>
      <w:r w:rsidRPr="00444016">
        <w:rPr>
          <w:rFonts w:eastAsia="Calibri"/>
          <w:rtl/>
          <w:lang w:eastAsia="de-DE" w:bidi="ar-JO"/>
        </w:rPr>
        <w:t>المعرض</w:t>
      </w:r>
      <w:r>
        <w:rPr>
          <w:rFonts w:eastAsia="Calibri"/>
          <w:rtl/>
          <w:lang w:eastAsia="de-DE" w:bidi="ar-JO"/>
        </w:rPr>
        <w:t xml:space="preserve"> </w:t>
      </w:r>
      <w:r w:rsidRPr="00444016">
        <w:rPr>
          <w:rFonts w:eastAsia="Calibri"/>
          <w:b/>
          <w:bCs/>
          <w:rtl/>
          <w:lang w:eastAsia="de-DE" w:bidi="ar-JO"/>
        </w:rPr>
        <w:t>5567</w:t>
      </w:r>
      <w:r>
        <w:rPr>
          <w:rFonts w:eastAsia="Calibri"/>
          <w:rtl/>
          <w:lang w:eastAsia="de-DE" w:bidi="ar-JO"/>
        </w:rPr>
        <w:t xml:space="preserve"> </w:t>
      </w:r>
      <w:r w:rsidRPr="00444016">
        <w:rPr>
          <w:rFonts w:eastAsia="Calibri"/>
          <w:rtl/>
          <w:lang w:eastAsia="de-DE" w:bidi="ar-JO"/>
        </w:rPr>
        <w:t>طالباً</w:t>
      </w:r>
      <w:r>
        <w:rPr>
          <w:rFonts w:eastAsia="Calibri"/>
          <w:rtl/>
          <w:lang w:eastAsia="de-DE" w:bidi="ar-JO"/>
        </w:rPr>
        <w:t xml:space="preserve"> </w:t>
      </w:r>
      <w:r w:rsidRPr="00444016">
        <w:rPr>
          <w:rFonts w:eastAsia="Calibri"/>
          <w:rtl/>
          <w:lang w:eastAsia="de-DE" w:bidi="ar-JO"/>
        </w:rPr>
        <w:t>وطفلاً</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b/>
          <w:bCs/>
          <w:rtl/>
          <w:lang w:eastAsia="de-DE" w:bidi="ar-JO"/>
        </w:rPr>
        <w:t>154</w:t>
      </w:r>
      <w:r>
        <w:rPr>
          <w:rFonts w:eastAsia="Calibri"/>
          <w:b/>
          <w:bCs/>
          <w:rtl/>
          <w:lang w:eastAsia="de-DE" w:bidi="ar-JO"/>
        </w:rPr>
        <w:t xml:space="preserve"> </w:t>
      </w:r>
      <w:r w:rsidRPr="00444016">
        <w:rPr>
          <w:rFonts w:eastAsia="Calibri"/>
          <w:rtl/>
          <w:lang w:eastAsia="de-DE" w:bidi="ar-JO"/>
        </w:rPr>
        <w:t>مدرسة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محافظات</w:t>
      </w:r>
      <w:r>
        <w:rPr>
          <w:rFonts w:eastAsia="Calibri"/>
          <w:rtl/>
          <w:lang w:eastAsia="de-DE" w:bidi="ar-JO"/>
        </w:rPr>
        <w:t xml:space="preserve"> </w:t>
      </w:r>
      <w:r w:rsidRPr="00444016">
        <w:rPr>
          <w:rFonts w:eastAsia="Calibri"/>
          <w:rtl/>
          <w:lang w:eastAsia="de-DE" w:bidi="ar-JO"/>
        </w:rPr>
        <w:t>الوطن.</w:t>
      </w:r>
    </w:p>
    <w:p w:rsidR="0079614C" w:rsidRPr="00444016" w:rsidRDefault="0079614C" w:rsidP="0079614C">
      <w:pPr>
        <w:pStyle w:val="SingleTxtGA"/>
        <w:rPr>
          <w:b/>
          <w:bCs/>
          <w:u w:val="single"/>
          <w:lang w:eastAsia="de-DE" w:bidi="ar-JO"/>
        </w:rPr>
      </w:pPr>
      <w:r w:rsidRPr="0044758E">
        <w:rPr>
          <w:rFonts w:eastAsiaTheme="minorHAnsi"/>
          <w:rtl/>
        </w:rPr>
        <w:t>185-</w:t>
      </w:r>
      <w:r>
        <w:rPr>
          <w:rFonts w:eastAsiaTheme="minorHAnsi"/>
          <w:rtl/>
        </w:rPr>
        <w:tab/>
      </w:r>
      <w:r w:rsidRPr="00444016">
        <w:rPr>
          <w:rFonts w:eastAsia="Calibri"/>
          <w:rtl/>
          <w:lang w:eastAsia="de-DE"/>
        </w:rPr>
        <w:t>خلال</w:t>
      </w:r>
      <w:r>
        <w:rPr>
          <w:rFonts w:eastAsia="Calibri"/>
          <w:rtl/>
          <w:lang w:eastAsia="de-DE"/>
        </w:rPr>
        <w:t xml:space="preserve"> </w:t>
      </w:r>
      <w:r w:rsidRPr="00444016">
        <w:rPr>
          <w:rFonts w:eastAsia="Calibri"/>
          <w:rtl/>
          <w:lang w:eastAsia="de-DE"/>
        </w:rPr>
        <w:t>معرض</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الدولي</w:t>
      </w:r>
      <w:r>
        <w:rPr>
          <w:rFonts w:eastAsia="Calibri"/>
          <w:rtl/>
          <w:lang w:eastAsia="de-DE"/>
        </w:rPr>
        <w:t xml:space="preserve"> </w:t>
      </w:r>
      <w:r w:rsidRPr="00444016">
        <w:rPr>
          <w:rFonts w:eastAsia="Calibri"/>
          <w:rtl/>
          <w:lang w:eastAsia="de-DE"/>
        </w:rPr>
        <w:t>التاسع</w:t>
      </w:r>
      <w:r>
        <w:rPr>
          <w:rFonts w:eastAsia="Calibri"/>
          <w:rtl/>
          <w:lang w:eastAsia="de-DE"/>
        </w:rPr>
        <w:t xml:space="preserve"> </w:t>
      </w:r>
      <w:r w:rsidRPr="00444016">
        <w:rPr>
          <w:rFonts w:eastAsia="Calibri"/>
          <w:rtl/>
          <w:lang w:eastAsia="de-DE"/>
        </w:rPr>
        <w:t>للكتاب</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2014</w:t>
      </w:r>
      <w:r w:rsidRPr="00444016">
        <w:rPr>
          <w:rFonts w:eastAsia="Calibri"/>
          <w:b/>
          <w:bCs/>
          <w:rtl/>
          <w:lang w:eastAsia="de-DE"/>
        </w:rPr>
        <w:t>،</w:t>
      </w:r>
      <w:r>
        <w:rPr>
          <w:rFonts w:eastAsia="Calibri"/>
          <w:rtl/>
          <w:lang w:eastAsia="de-DE"/>
        </w:rPr>
        <w:t xml:space="preserve"> </w:t>
      </w:r>
      <w:r w:rsidRPr="00444016">
        <w:rPr>
          <w:rFonts w:eastAsia="Calibri"/>
          <w:rtl/>
          <w:lang w:eastAsia="de-DE"/>
        </w:rPr>
        <w:t>قامت</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الثقافة</w:t>
      </w:r>
      <w:r>
        <w:rPr>
          <w:rFonts w:eastAsia="Calibri"/>
          <w:rtl/>
          <w:lang w:eastAsia="de-DE"/>
        </w:rPr>
        <w:t xml:space="preserve"> </w:t>
      </w:r>
      <w:r w:rsidRPr="00444016">
        <w:rPr>
          <w:rFonts w:eastAsia="Calibri"/>
          <w:rtl/>
          <w:lang w:eastAsia="de-DE"/>
        </w:rPr>
        <w:t>الفلسطينية</w:t>
      </w:r>
      <w:r>
        <w:rPr>
          <w:rFonts w:eastAsia="Calibri"/>
          <w:rtl/>
          <w:lang w:eastAsia="de-DE"/>
        </w:rPr>
        <w:t xml:space="preserve"> </w:t>
      </w:r>
      <w:r w:rsidRPr="00444016">
        <w:rPr>
          <w:rFonts w:eastAsia="Calibri"/>
          <w:rtl/>
          <w:lang w:eastAsia="de-DE"/>
        </w:rPr>
        <w:t>بشراء</w:t>
      </w:r>
      <w:r>
        <w:rPr>
          <w:rFonts w:eastAsia="Calibri"/>
          <w:rtl/>
          <w:lang w:eastAsia="de-DE"/>
        </w:rPr>
        <w:t xml:space="preserve"> </w:t>
      </w:r>
      <w:r w:rsidRPr="00444016">
        <w:rPr>
          <w:rFonts w:eastAsia="Calibri"/>
          <w:rtl/>
          <w:lang w:eastAsia="de-DE"/>
        </w:rPr>
        <w:t>كتب</w:t>
      </w:r>
      <w:r>
        <w:rPr>
          <w:rFonts w:eastAsia="Calibri"/>
          <w:rtl/>
          <w:lang w:eastAsia="de-DE"/>
        </w:rPr>
        <w:t xml:space="preserve"> </w:t>
      </w:r>
      <w:r w:rsidRPr="00444016">
        <w:rPr>
          <w:rFonts w:eastAsia="Calibri"/>
          <w:rtl/>
          <w:lang w:eastAsia="de-DE"/>
        </w:rPr>
        <w:t>ومطبوعات</w:t>
      </w:r>
      <w:r>
        <w:rPr>
          <w:rFonts w:eastAsia="Calibri"/>
          <w:rtl/>
          <w:lang w:eastAsia="de-DE"/>
        </w:rPr>
        <w:t xml:space="preserve"> </w:t>
      </w:r>
      <w:r w:rsidRPr="00444016">
        <w:rPr>
          <w:rFonts w:eastAsia="Calibri"/>
          <w:rtl/>
          <w:lang w:eastAsia="de-DE"/>
        </w:rPr>
        <w:t>بقيمة</w:t>
      </w:r>
      <w:r>
        <w:rPr>
          <w:rFonts w:eastAsia="Calibri"/>
          <w:rtl/>
          <w:lang w:eastAsia="de-DE"/>
        </w:rPr>
        <w:t xml:space="preserve"> </w:t>
      </w:r>
      <w:r w:rsidRPr="00444016">
        <w:rPr>
          <w:rFonts w:eastAsia="Calibri"/>
          <w:b/>
          <w:bCs/>
          <w:rtl/>
          <w:lang w:eastAsia="de-DE"/>
        </w:rPr>
        <w:t>50</w:t>
      </w:r>
      <w:r>
        <w:rPr>
          <w:rFonts w:eastAsia="Calibri"/>
          <w:rtl/>
          <w:lang w:eastAsia="de-DE"/>
        </w:rPr>
        <w:t xml:space="preserve"> </w:t>
      </w:r>
      <w:r w:rsidRPr="00444016">
        <w:rPr>
          <w:rFonts w:eastAsia="Calibri"/>
          <w:rtl/>
          <w:lang w:eastAsia="de-DE"/>
        </w:rPr>
        <w:t>ألف</w:t>
      </w:r>
      <w:r>
        <w:rPr>
          <w:rFonts w:eastAsia="Calibri"/>
          <w:rtl/>
          <w:lang w:eastAsia="de-DE"/>
        </w:rPr>
        <w:t xml:space="preserve"> </w:t>
      </w:r>
      <w:r w:rsidRPr="00444016">
        <w:rPr>
          <w:rFonts w:eastAsia="Calibri"/>
          <w:rtl/>
          <w:lang w:eastAsia="de-DE"/>
        </w:rPr>
        <w:t>دولار</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توزيعها</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المدارس</w:t>
      </w:r>
      <w:r>
        <w:rPr>
          <w:rFonts w:eastAsia="Calibri"/>
          <w:rtl/>
          <w:lang w:eastAsia="de-DE"/>
        </w:rPr>
        <w:t xml:space="preserve"> </w:t>
      </w:r>
      <w:r w:rsidRPr="00444016">
        <w:rPr>
          <w:rFonts w:eastAsia="Calibri"/>
          <w:rtl/>
          <w:lang w:eastAsia="de-DE"/>
        </w:rPr>
        <w:t>ورياض</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والمراكز</w:t>
      </w:r>
      <w:r>
        <w:rPr>
          <w:rFonts w:eastAsia="Calibri"/>
          <w:rtl/>
          <w:lang w:eastAsia="de-DE"/>
        </w:rPr>
        <w:t xml:space="preserve"> </w:t>
      </w:r>
      <w:r w:rsidRPr="00444016">
        <w:rPr>
          <w:rFonts w:eastAsia="Calibri"/>
          <w:rtl/>
          <w:lang w:eastAsia="de-DE"/>
        </w:rPr>
        <w:t>الثقافية</w:t>
      </w:r>
      <w:r>
        <w:rPr>
          <w:rFonts w:eastAsia="Calibri"/>
          <w:rtl/>
          <w:lang w:eastAsia="de-DE"/>
        </w:rPr>
        <w:t xml:space="preserve"> </w:t>
      </w:r>
      <w:r w:rsidRPr="00444016">
        <w:rPr>
          <w:rFonts w:eastAsia="Calibri"/>
          <w:rtl/>
          <w:lang w:eastAsia="de-DE"/>
        </w:rPr>
        <w:t>وشبكات</w:t>
      </w:r>
      <w:r>
        <w:rPr>
          <w:rFonts w:eastAsia="Calibri"/>
          <w:rtl/>
          <w:lang w:eastAsia="de-DE"/>
        </w:rPr>
        <w:t xml:space="preserve"> </w:t>
      </w:r>
      <w:r w:rsidRPr="00444016">
        <w:rPr>
          <w:rFonts w:eastAsia="Calibri"/>
          <w:rtl/>
          <w:lang w:eastAsia="de-DE"/>
        </w:rPr>
        <w:t>الإنترنت.</w:t>
      </w:r>
      <w:r>
        <w:rPr>
          <w:rFonts w:eastAsia="Calibri"/>
          <w:rtl/>
          <w:lang w:eastAsia="de-DE"/>
        </w:rPr>
        <w:t xml:space="preserve"> </w:t>
      </w:r>
      <w:r w:rsidRPr="00444016">
        <w:rPr>
          <w:rFonts w:eastAsia="Calibri"/>
          <w:rtl/>
          <w:lang w:eastAsia="de-DE"/>
        </w:rPr>
        <w:t>وخلال</w:t>
      </w:r>
      <w:r>
        <w:rPr>
          <w:rFonts w:eastAsia="Calibri"/>
          <w:rtl/>
          <w:lang w:eastAsia="de-DE"/>
        </w:rPr>
        <w:t xml:space="preserve"> </w:t>
      </w:r>
      <w:r w:rsidRPr="00444016">
        <w:rPr>
          <w:rFonts w:eastAsia="Calibri"/>
          <w:rtl/>
          <w:lang w:eastAsia="de-DE"/>
        </w:rPr>
        <w:t>معرض</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العاشر</w:t>
      </w:r>
      <w:r>
        <w:rPr>
          <w:rFonts w:eastAsia="Calibri"/>
          <w:rtl/>
          <w:lang w:eastAsia="de-DE"/>
        </w:rPr>
        <w:t xml:space="preserve"> </w:t>
      </w:r>
      <w:r w:rsidRPr="00444016">
        <w:rPr>
          <w:rFonts w:eastAsia="Calibri"/>
          <w:rtl/>
          <w:lang w:eastAsia="de-DE"/>
        </w:rPr>
        <w:t>الدولي</w:t>
      </w:r>
      <w:r>
        <w:rPr>
          <w:rFonts w:eastAsia="Calibri"/>
          <w:rtl/>
          <w:lang w:eastAsia="de-DE"/>
        </w:rPr>
        <w:t xml:space="preserve"> </w:t>
      </w:r>
      <w:r w:rsidRPr="00444016">
        <w:rPr>
          <w:rFonts w:eastAsia="Calibri"/>
          <w:rtl/>
          <w:lang w:eastAsia="de-DE"/>
        </w:rPr>
        <w:t>للكتاب</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2016</w:t>
      </w:r>
      <w:r>
        <w:rPr>
          <w:rFonts w:eastAsia="Calibri"/>
          <w:rtl/>
          <w:lang w:eastAsia="de-DE"/>
        </w:rPr>
        <w:t xml:space="preserve"> </w:t>
      </w:r>
      <w:r w:rsidRPr="00444016">
        <w:rPr>
          <w:rFonts w:eastAsia="Calibri"/>
          <w:rtl/>
          <w:lang w:eastAsia="de-DE"/>
        </w:rPr>
        <w:t>أيضاً،</w:t>
      </w:r>
      <w:r>
        <w:rPr>
          <w:rFonts w:eastAsia="Calibri"/>
          <w:rtl/>
          <w:lang w:eastAsia="de-DE"/>
        </w:rPr>
        <w:t xml:space="preserve"> </w:t>
      </w:r>
      <w:r w:rsidRPr="00444016">
        <w:rPr>
          <w:rFonts w:eastAsia="Calibri"/>
          <w:rtl/>
          <w:lang w:eastAsia="de-DE"/>
        </w:rPr>
        <w:t>قامت</w:t>
      </w:r>
      <w:r>
        <w:rPr>
          <w:rFonts w:eastAsia="Calibri"/>
          <w:rtl/>
          <w:lang w:eastAsia="de-DE"/>
        </w:rPr>
        <w:t xml:space="preserve"> </w:t>
      </w:r>
      <w:r w:rsidRPr="00444016">
        <w:rPr>
          <w:rFonts w:eastAsia="Calibri"/>
          <w:rtl/>
          <w:lang w:eastAsia="de-DE"/>
        </w:rPr>
        <w:t>الوزارة</w:t>
      </w:r>
      <w:r>
        <w:rPr>
          <w:rFonts w:eastAsia="Calibri"/>
          <w:rtl/>
          <w:lang w:eastAsia="de-DE"/>
        </w:rPr>
        <w:t xml:space="preserve"> </w:t>
      </w:r>
      <w:r w:rsidRPr="00444016">
        <w:rPr>
          <w:rFonts w:eastAsia="Calibri"/>
          <w:rtl/>
          <w:lang w:eastAsia="de-DE"/>
        </w:rPr>
        <w:t>بدعم</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رئيس</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بشراء</w:t>
      </w:r>
      <w:r>
        <w:rPr>
          <w:rFonts w:eastAsia="Calibri"/>
          <w:rtl/>
          <w:lang w:eastAsia="de-DE"/>
        </w:rPr>
        <w:t xml:space="preserve"> </w:t>
      </w:r>
      <w:r w:rsidRPr="00444016">
        <w:rPr>
          <w:rFonts w:eastAsia="Calibri"/>
          <w:rtl/>
          <w:lang w:eastAsia="de-DE"/>
        </w:rPr>
        <w:t>كتب</w:t>
      </w:r>
      <w:r>
        <w:rPr>
          <w:rFonts w:eastAsia="Calibri"/>
          <w:rtl/>
          <w:lang w:eastAsia="de-DE"/>
        </w:rPr>
        <w:t xml:space="preserve"> </w:t>
      </w:r>
      <w:r w:rsidRPr="00444016">
        <w:rPr>
          <w:rFonts w:eastAsia="Calibri"/>
          <w:rtl/>
          <w:lang w:eastAsia="de-DE"/>
        </w:rPr>
        <w:t>ومطبوعات</w:t>
      </w:r>
      <w:r>
        <w:rPr>
          <w:rFonts w:eastAsia="Calibri"/>
          <w:rtl/>
          <w:lang w:eastAsia="de-DE"/>
        </w:rPr>
        <w:t xml:space="preserve"> </w:t>
      </w:r>
      <w:r w:rsidRPr="00444016">
        <w:rPr>
          <w:rFonts w:eastAsia="Calibri"/>
          <w:rtl/>
          <w:lang w:eastAsia="de-DE"/>
        </w:rPr>
        <w:t>بقيمة</w:t>
      </w:r>
      <w:r>
        <w:rPr>
          <w:rFonts w:eastAsia="Calibri" w:hint="cs"/>
          <w:rtl/>
          <w:lang w:eastAsia="de-DE"/>
        </w:rPr>
        <w:t> </w:t>
      </w:r>
      <w:r w:rsidRPr="00444016">
        <w:rPr>
          <w:rFonts w:eastAsia="Calibri"/>
          <w:b/>
          <w:bCs/>
          <w:rtl/>
          <w:lang w:eastAsia="de-DE"/>
        </w:rPr>
        <w:t>100</w:t>
      </w:r>
      <w:r>
        <w:rPr>
          <w:rFonts w:eastAsia="Calibri"/>
          <w:rtl/>
          <w:lang w:eastAsia="de-DE"/>
        </w:rPr>
        <w:t xml:space="preserve"> </w:t>
      </w:r>
      <w:r w:rsidRPr="00444016">
        <w:rPr>
          <w:rFonts w:eastAsia="Calibri"/>
          <w:rtl/>
          <w:lang w:eastAsia="de-DE"/>
        </w:rPr>
        <w:t>ألف</w:t>
      </w:r>
      <w:r>
        <w:rPr>
          <w:rFonts w:eastAsia="Calibri"/>
          <w:rtl/>
          <w:lang w:eastAsia="de-DE"/>
        </w:rPr>
        <w:t xml:space="preserve"> </w:t>
      </w:r>
      <w:r w:rsidRPr="00444016">
        <w:rPr>
          <w:rFonts w:eastAsia="Calibri"/>
          <w:rtl/>
          <w:lang w:eastAsia="de-DE"/>
        </w:rPr>
        <w:t>دولار</w:t>
      </w:r>
      <w:r>
        <w:rPr>
          <w:rFonts w:eastAsia="Calibri"/>
          <w:rtl/>
          <w:lang w:eastAsia="de-DE"/>
        </w:rPr>
        <w:t xml:space="preserve"> </w:t>
      </w:r>
      <w:r w:rsidRPr="00444016">
        <w:rPr>
          <w:rFonts w:eastAsia="Calibri"/>
          <w:rtl/>
          <w:lang w:eastAsia="de-DE"/>
        </w:rPr>
        <w:t>جاري</w:t>
      </w:r>
      <w:r>
        <w:rPr>
          <w:rFonts w:eastAsia="Calibri"/>
          <w:rtl/>
          <w:lang w:eastAsia="de-DE"/>
        </w:rPr>
        <w:t xml:space="preserve"> </w:t>
      </w:r>
      <w:r w:rsidRPr="00444016">
        <w:rPr>
          <w:rFonts w:eastAsia="Calibri"/>
          <w:rtl/>
          <w:lang w:eastAsia="de-DE"/>
        </w:rPr>
        <w:t>توزيعها</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المدارس</w:t>
      </w:r>
      <w:r>
        <w:rPr>
          <w:rFonts w:eastAsia="Calibri"/>
          <w:rtl/>
          <w:lang w:eastAsia="de-DE"/>
        </w:rPr>
        <w:t xml:space="preserve"> </w:t>
      </w:r>
      <w:r w:rsidRPr="00444016">
        <w:rPr>
          <w:rFonts w:eastAsia="Calibri"/>
          <w:rtl/>
          <w:lang w:eastAsia="de-DE"/>
        </w:rPr>
        <w:t>ورياض</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والمراكز</w:t>
      </w:r>
      <w:r>
        <w:rPr>
          <w:rFonts w:eastAsia="Calibri"/>
          <w:rtl/>
          <w:lang w:eastAsia="de-DE"/>
        </w:rPr>
        <w:t xml:space="preserve"> </w:t>
      </w:r>
      <w:r w:rsidRPr="00444016">
        <w:rPr>
          <w:rFonts w:eastAsia="Calibri"/>
          <w:rtl/>
          <w:lang w:eastAsia="de-DE"/>
        </w:rPr>
        <w:t>الثقافية.</w:t>
      </w:r>
    </w:p>
    <w:p w:rsidR="0079614C" w:rsidRPr="00444016" w:rsidRDefault="0079614C" w:rsidP="0079614C">
      <w:pPr>
        <w:pStyle w:val="SingleTxtGA"/>
        <w:rPr>
          <w:b/>
          <w:bCs/>
          <w:u w:val="single"/>
          <w:lang w:eastAsia="de-DE" w:bidi="ar-JO"/>
        </w:rPr>
      </w:pPr>
      <w:r w:rsidRPr="0044758E">
        <w:rPr>
          <w:rFonts w:eastAsiaTheme="minorHAnsi"/>
          <w:rtl/>
        </w:rPr>
        <w:t>186-</w:t>
      </w:r>
      <w:r>
        <w:rPr>
          <w:rFonts w:eastAsiaTheme="minorHAnsi"/>
          <w:rtl/>
        </w:rPr>
        <w:tab/>
      </w:r>
      <w:r w:rsidRPr="00444016">
        <w:rPr>
          <w:rtl/>
          <w:lang w:eastAsia="de-DE" w:bidi="ar-JO"/>
        </w:rPr>
        <w:t>يوجد</w:t>
      </w:r>
      <w:r>
        <w:rPr>
          <w:rtl/>
          <w:lang w:eastAsia="de-DE" w:bidi="ar-JO"/>
        </w:rPr>
        <w:t xml:space="preserve"> </w:t>
      </w:r>
      <w:r w:rsidRPr="00444016">
        <w:rPr>
          <w:b/>
          <w:bCs/>
          <w:rtl/>
          <w:lang w:eastAsia="de-DE" w:bidi="ar-JO"/>
        </w:rPr>
        <w:t>104</w:t>
      </w:r>
      <w:r>
        <w:rPr>
          <w:rtl/>
          <w:lang w:eastAsia="de-DE" w:bidi="ar-JO"/>
        </w:rPr>
        <w:t xml:space="preserve"> </w:t>
      </w:r>
      <w:r w:rsidRPr="00444016">
        <w:rPr>
          <w:rtl/>
          <w:lang w:eastAsia="de-DE" w:bidi="ar-JO"/>
        </w:rPr>
        <w:t>مكتبة</w:t>
      </w:r>
      <w:r>
        <w:rPr>
          <w:rtl/>
          <w:lang w:eastAsia="de-DE" w:bidi="ar-JO"/>
        </w:rPr>
        <w:t xml:space="preserve"> </w:t>
      </w:r>
      <w:r w:rsidRPr="00444016">
        <w:rPr>
          <w:rtl/>
          <w:lang w:eastAsia="de-DE" w:bidi="ar-JO"/>
        </w:rPr>
        <w:t>عامة</w:t>
      </w:r>
      <w:r>
        <w:rPr>
          <w:rtl/>
          <w:lang w:eastAsia="de-DE" w:bidi="ar-JO"/>
        </w:rPr>
        <w:t xml:space="preserve"> </w:t>
      </w:r>
      <w:r w:rsidRPr="00444016">
        <w:rPr>
          <w:rtl/>
          <w:lang w:eastAsia="de-DE" w:bidi="ar-JO"/>
        </w:rPr>
        <w:t>متاحة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و</w:t>
      </w:r>
      <w:r w:rsidRPr="00444016">
        <w:rPr>
          <w:b/>
          <w:bCs/>
          <w:rtl/>
          <w:lang w:eastAsia="de-DE" w:bidi="ar-JO"/>
        </w:rPr>
        <w:t>46</w:t>
      </w:r>
      <w:r>
        <w:rPr>
          <w:rtl/>
          <w:lang w:eastAsia="de-DE" w:bidi="ar-JO"/>
        </w:rPr>
        <w:t xml:space="preserve"> </w:t>
      </w:r>
      <w:r w:rsidRPr="00444016">
        <w:rPr>
          <w:rtl/>
          <w:lang w:eastAsia="de-DE" w:bidi="ar-JO"/>
        </w:rPr>
        <w:t>مكتبة</w:t>
      </w:r>
      <w:r>
        <w:rPr>
          <w:rtl/>
          <w:lang w:eastAsia="de-DE" w:bidi="ar-JO"/>
        </w:rPr>
        <w:t xml:space="preserve"> </w:t>
      </w:r>
      <w:r w:rsidRPr="00444016">
        <w:rPr>
          <w:rtl/>
          <w:lang w:eastAsia="de-DE" w:bidi="ar-JO"/>
        </w:rPr>
        <w:t>عامة</w:t>
      </w:r>
      <w:r>
        <w:rPr>
          <w:rtl/>
          <w:lang w:eastAsia="de-DE" w:bidi="ar-JO"/>
        </w:rPr>
        <w:t xml:space="preserve"> </w:t>
      </w:r>
      <w:r w:rsidRPr="00444016">
        <w:rPr>
          <w:rtl/>
          <w:lang w:eastAsia="de-DE" w:bidi="ar-JO"/>
        </w:rPr>
        <w:t>متاحة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قطاع</w:t>
      </w:r>
      <w:r>
        <w:rPr>
          <w:rtl/>
          <w:lang w:eastAsia="de-DE" w:bidi="ar-JO"/>
        </w:rPr>
        <w:t xml:space="preserve"> </w:t>
      </w:r>
      <w:r w:rsidRPr="00444016">
        <w:rPr>
          <w:rtl/>
          <w:lang w:eastAsia="de-DE" w:bidi="ar-JO"/>
        </w:rPr>
        <w:t>غزة،</w:t>
      </w:r>
      <w:r>
        <w:rPr>
          <w:rtl/>
          <w:lang w:eastAsia="de-DE" w:bidi="ar-JO"/>
        </w:rPr>
        <w:t xml:space="preserve"> </w:t>
      </w:r>
      <w:r w:rsidRPr="00444016">
        <w:rPr>
          <w:rtl/>
          <w:lang w:eastAsia="de-DE" w:bidi="ar-JO"/>
        </w:rPr>
        <w:t>و</w:t>
      </w:r>
      <w:r w:rsidRPr="00444016">
        <w:rPr>
          <w:b/>
          <w:bCs/>
          <w:rtl/>
          <w:lang w:eastAsia="de-DE" w:bidi="ar-JO"/>
        </w:rPr>
        <w:t>11</w:t>
      </w:r>
      <w:r>
        <w:rPr>
          <w:rtl/>
          <w:lang w:eastAsia="de-DE" w:bidi="ar-JO"/>
        </w:rPr>
        <w:t xml:space="preserve"> </w:t>
      </w:r>
      <w:r w:rsidRPr="00444016">
        <w:rPr>
          <w:rtl/>
          <w:lang w:eastAsia="de-DE" w:bidi="ar-JO"/>
        </w:rPr>
        <w:t>مكتبة</w:t>
      </w:r>
      <w:r>
        <w:rPr>
          <w:rtl/>
          <w:lang w:eastAsia="de-DE" w:bidi="ar-JO"/>
        </w:rPr>
        <w:t xml:space="preserve"> </w:t>
      </w:r>
      <w:r w:rsidRPr="00444016">
        <w:rPr>
          <w:rtl/>
          <w:lang w:eastAsia="de-DE" w:bidi="ar-JO"/>
        </w:rPr>
        <w:t>عامة</w:t>
      </w:r>
      <w:r>
        <w:rPr>
          <w:rtl/>
          <w:lang w:eastAsia="de-DE" w:bidi="ar-JO"/>
        </w:rPr>
        <w:t xml:space="preserve"> </w:t>
      </w:r>
      <w:r w:rsidRPr="00444016">
        <w:rPr>
          <w:rtl/>
          <w:lang w:eastAsia="de-DE" w:bidi="ar-JO"/>
        </w:rPr>
        <w:t>متاحة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القدس</w:t>
      </w:r>
      <w:r>
        <w:rPr>
          <w:rtl/>
          <w:lang w:eastAsia="de-DE" w:bidi="ar-JO"/>
        </w:rPr>
        <w:t xml:space="preserve"> </w:t>
      </w:r>
      <w:r w:rsidRPr="00444016">
        <w:rPr>
          <w:rtl/>
          <w:lang w:eastAsia="de-DE" w:bidi="ar-JO"/>
        </w:rPr>
        <w:t>الشرقية،</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يوجد</w:t>
      </w:r>
      <w:r>
        <w:rPr>
          <w:rtl/>
          <w:lang w:eastAsia="de-DE" w:bidi="ar-JO"/>
        </w:rPr>
        <w:t xml:space="preserve"> </w:t>
      </w:r>
      <w:r w:rsidRPr="00444016">
        <w:rPr>
          <w:b/>
          <w:bCs/>
          <w:rtl/>
          <w:lang w:eastAsia="de-DE" w:bidi="ar-JO"/>
        </w:rPr>
        <w:t>6</w:t>
      </w:r>
      <w:r>
        <w:rPr>
          <w:rtl/>
          <w:lang w:eastAsia="de-DE" w:bidi="ar-JO"/>
        </w:rPr>
        <w:t xml:space="preserve"> </w:t>
      </w:r>
      <w:r w:rsidRPr="00444016">
        <w:rPr>
          <w:rtl/>
          <w:lang w:eastAsia="de-DE" w:bidi="ar-JO"/>
        </w:rPr>
        <w:t>مكتبات</w:t>
      </w:r>
      <w:r>
        <w:rPr>
          <w:rtl/>
          <w:lang w:eastAsia="de-DE" w:bidi="ar-JO"/>
        </w:rPr>
        <w:t xml:space="preserve"> </w:t>
      </w:r>
      <w:r w:rsidRPr="00444016">
        <w:rPr>
          <w:rtl/>
          <w:lang w:eastAsia="de-DE" w:bidi="ar-JO"/>
        </w:rPr>
        <w:t>للمكفوفين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تحت</w:t>
      </w:r>
      <w:r>
        <w:rPr>
          <w:rtl/>
          <w:lang w:eastAsia="de-DE" w:bidi="ar-JO"/>
        </w:rPr>
        <w:t xml:space="preserve"> </w:t>
      </w:r>
      <w:r w:rsidRPr="00444016">
        <w:rPr>
          <w:rtl/>
          <w:lang w:eastAsia="de-DE" w:bidi="ar-JO"/>
        </w:rPr>
        <w:t>إشراف</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الثقافة.</w:t>
      </w:r>
      <w:r>
        <w:rPr>
          <w:rFonts w:hint="cs"/>
          <w:vertAlign w:val="superscript"/>
          <w:rtl/>
          <w:lang w:eastAsia="de-DE" w:bidi="ar-JO"/>
        </w:rPr>
        <w:t>(</w:t>
      </w:r>
      <w:r w:rsidRPr="00444016">
        <w:rPr>
          <w:rFonts w:hint="cs"/>
          <w:vertAlign w:val="superscript"/>
          <w:rtl/>
          <w:lang w:eastAsia="de-DE" w:bidi="ar-JO"/>
        </w:rPr>
        <w:t>43</w:t>
      </w:r>
      <w:r>
        <w:rPr>
          <w:rFonts w:hint="cs"/>
          <w:vertAlign w:val="superscript"/>
          <w:rtl/>
          <w:lang w:eastAsia="de-DE" w:bidi="ar-JO"/>
        </w:rPr>
        <w:t>)</w:t>
      </w:r>
      <w:r>
        <w:rPr>
          <w:rtl/>
          <w:lang w:eastAsia="de-DE" w:bidi="ar-JO"/>
        </w:rPr>
        <w:t xml:space="preserve"> </w:t>
      </w:r>
      <w:r w:rsidRPr="00444016">
        <w:rPr>
          <w:rtl/>
          <w:lang w:eastAsia="de-DE" w:bidi="ar-JO"/>
        </w:rPr>
        <w:t>يعتبر</w:t>
      </w:r>
      <w:r>
        <w:rPr>
          <w:rFonts w:hint="cs"/>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ضمن</w:t>
      </w:r>
      <w:r>
        <w:rPr>
          <w:rtl/>
          <w:lang w:eastAsia="de-DE" w:bidi="ar-JO"/>
        </w:rPr>
        <w:t xml:space="preserve"> </w:t>
      </w:r>
      <w:r w:rsidRPr="00444016">
        <w:rPr>
          <w:rtl/>
          <w:lang w:eastAsia="de-DE" w:bidi="ar-JO"/>
        </w:rPr>
        <w:t>خطط</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الثقافة</w:t>
      </w:r>
      <w:r>
        <w:rPr>
          <w:rtl/>
          <w:lang w:eastAsia="de-DE" w:bidi="ar-JO"/>
        </w:rPr>
        <w:t xml:space="preserve"> </w:t>
      </w:r>
      <w:r w:rsidRPr="00444016">
        <w:rPr>
          <w:rtl/>
          <w:lang w:eastAsia="de-DE" w:bidi="ar-JO"/>
        </w:rPr>
        <w:t>المستقبلية،</w:t>
      </w:r>
      <w:r>
        <w:rPr>
          <w:rtl/>
          <w:lang w:eastAsia="de-DE" w:bidi="ar-JO"/>
        </w:rPr>
        <w:t xml:space="preserve"> </w:t>
      </w:r>
      <w:r w:rsidRPr="00444016">
        <w:rPr>
          <w:rtl/>
          <w:lang w:eastAsia="de-DE" w:bidi="ar-JO"/>
        </w:rPr>
        <w:t>توفير</w:t>
      </w:r>
      <w:r>
        <w:rPr>
          <w:rtl/>
          <w:lang w:eastAsia="de-DE" w:bidi="ar-JO"/>
        </w:rPr>
        <w:t xml:space="preserve"> </w:t>
      </w:r>
      <w:r w:rsidRPr="00444016">
        <w:rPr>
          <w:rtl/>
          <w:lang w:eastAsia="de-DE" w:bidi="ar-JO"/>
        </w:rPr>
        <w:t>تمويل</w:t>
      </w:r>
      <w:r>
        <w:rPr>
          <w:rtl/>
          <w:lang w:eastAsia="de-DE" w:bidi="ar-JO"/>
        </w:rPr>
        <w:t xml:space="preserve"> </w:t>
      </w:r>
      <w:r w:rsidRPr="00444016">
        <w:rPr>
          <w:rtl/>
          <w:lang w:eastAsia="de-DE" w:bidi="ar-JO"/>
        </w:rPr>
        <w:t>كافٍ</w:t>
      </w:r>
      <w:r>
        <w:rPr>
          <w:rtl/>
          <w:lang w:eastAsia="de-DE" w:bidi="ar-JO"/>
        </w:rPr>
        <w:t xml:space="preserve"> </w:t>
      </w:r>
      <w:r w:rsidRPr="00444016">
        <w:rPr>
          <w:rtl/>
          <w:lang w:eastAsia="de-DE" w:bidi="ar-JO"/>
        </w:rPr>
        <w:t>لزيادة</w:t>
      </w:r>
      <w:r>
        <w:rPr>
          <w:rtl/>
          <w:lang w:eastAsia="de-DE" w:bidi="ar-JO"/>
        </w:rPr>
        <w:t xml:space="preserve"> </w:t>
      </w:r>
      <w:r w:rsidRPr="00444016">
        <w:rPr>
          <w:rtl/>
          <w:lang w:eastAsia="de-DE" w:bidi="ar-JO"/>
        </w:rPr>
        <w:t>دعم</w:t>
      </w:r>
      <w:r>
        <w:rPr>
          <w:rtl/>
          <w:lang w:eastAsia="de-DE" w:bidi="ar-JO"/>
        </w:rPr>
        <w:t xml:space="preserve"> </w:t>
      </w:r>
      <w:r w:rsidRPr="00444016">
        <w:rPr>
          <w:rtl/>
          <w:lang w:eastAsia="de-DE" w:bidi="ar-JO"/>
        </w:rPr>
        <w:t>المراكز</w:t>
      </w:r>
      <w:r>
        <w:rPr>
          <w:rtl/>
          <w:lang w:eastAsia="de-DE" w:bidi="ar-JO"/>
        </w:rPr>
        <w:t xml:space="preserve"> </w:t>
      </w:r>
      <w:r w:rsidRPr="00444016">
        <w:rPr>
          <w:rtl/>
          <w:lang w:eastAsia="de-DE" w:bidi="ar-JO"/>
        </w:rPr>
        <w:t>والمكتبات</w:t>
      </w:r>
      <w:r>
        <w:rPr>
          <w:rtl/>
          <w:lang w:eastAsia="de-DE" w:bidi="ar-JO"/>
        </w:rPr>
        <w:t xml:space="preserve"> </w:t>
      </w:r>
      <w:r w:rsidRPr="00444016">
        <w:rPr>
          <w:rtl/>
          <w:lang w:eastAsia="de-DE" w:bidi="ar-JO"/>
        </w:rPr>
        <w:t>وتحديث</w:t>
      </w:r>
      <w:r>
        <w:rPr>
          <w:rtl/>
          <w:lang w:eastAsia="de-DE" w:bidi="ar-JO"/>
        </w:rPr>
        <w:t xml:space="preserve"> </w:t>
      </w:r>
      <w:r w:rsidRPr="00444016">
        <w:rPr>
          <w:rtl/>
          <w:lang w:eastAsia="de-DE" w:bidi="ar-JO"/>
        </w:rPr>
        <w:t>مقتنياتها،</w:t>
      </w:r>
      <w:r>
        <w:rPr>
          <w:rtl/>
          <w:lang w:eastAsia="de-DE" w:bidi="ar-JO"/>
        </w:rPr>
        <w:t xml:space="preserve"> </w:t>
      </w:r>
      <w:r w:rsidRPr="00444016">
        <w:rPr>
          <w:rtl/>
          <w:lang w:eastAsia="de-DE" w:bidi="ar-JO"/>
        </w:rPr>
        <w:t>والاستمرار</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دعم</w:t>
      </w:r>
      <w:r>
        <w:rPr>
          <w:rtl/>
          <w:lang w:eastAsia="de-DE" w:bidi="ar-JO"/>
        </w:rPr>
        <w:t xml:space="preserve"> </w:t>
      </w:r>
      <w:r w:rsidRPr="00444016">
        <w:rPr>
          <w:rtl/>
          <w:lang w:eastAsia="de-DE" w:bidi="ar-JO"/>
        </w:rPr>
        <w:t>صندوق</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الثقافية.</w:t>
      </w:r>
      <w:r>
        <w:rPr>
          <w:rtl/>
          <w:lang w:eastAsia="de-DE" w:bidi="ar-JO"/>
        </w:rPr>
        <w:t xml:space="preserve"> </w:t>
      </w:r>
    </w:p>
    <w:p w:rsidR="0079614C" w:rsidRPr="00444016" w:rsidDel="00FE2A9C" w:rsidRDefault="0079614C" w:rsidP="0079614C">
      <w:pPr>
        <w:pStyle w:val="SingleTxtGA"/>
        <w:rPr>
          <w:b/>
          <w:bCs/>
          <w:u w:val="single"/>
          <w:rtl/>
          <w:lang w:eastAsia="de-DE" w:bidi="ar-JO"/>
        </w:rPr>
      </w:pPr>
      <w:r w:rsidRPr="0044758E" w:rsidDel="00FE2A9C">
        <w:rPr>
          <w:rFonts w:eastAsiaTheme="minorHAnsi"/>
          <w:rtl/>
        </w:rPr>
        <w:t>187-</w:t>
      </w:r>
      <w:r>
        <w:rPr>
          <w:rFonts w:eastAsiaTheme="minorHAnsi"/>
          <w:rtl/>
        </w:rPr>
        <w:tab/>
      </w:r>
      <w:r w:rsidRPr="00444016">
        <w:rPr>
          <w:rtl/>
          <w:lang w:eastAsia="de-DE" w:bidi="ar-JO"/>
        </w:rPr>
        <w:t>تعمل</w:t>
      </w:r>
      <w:r>
        <w:rPr>
          <w:rtl/>
          <w:lang w:eastAsia="de-DE" w:bidi="ar-JO"/>
        </w:rPr>
        <w:t xml:space="preserve"> </w:t>
      </w:r>
      <w:r w:rsidRPr="00444016">
        <w:rPr>
          <w:rtl/>
          <w:lang w:eastAsia="de-DE" w:bidi="ar-JO"/>
        </w:rPr>
        <w:t>مؤسسة</w:t>
      </w:r>
      <w:r>
        <w:rPr>
          <w:rtl/>
          <w:lang w:eastAsia="de-DE" w:bidi="ar-JO"/>
        </w:rPr>
        <w:t xml:space="preserve"> </w:t>
      </w:r>
      <w:r w:rsidRPr="00444016">
        <w:rPr>
          <w:rtl/>
          <w:lang w:eastAsia="de-DE" w:bidi="ar-JO"/>
        </w:rPr>
        <w:t>تامر</w:t>
      </w:r>
      <w:r>
        <w:rPr>
          <w:rtl/>
          <w:lang w:eastAsia="de-DE" w:bidi="ar-JO"/>
        </w:rPr>
        <w:t xml:space="preserve"> </w:t>
      </w:r>
      <w:r w:rsidRPr="00444016">
        <w:rPr>
          <w:rtl/>
          <w:lang w:eastAsia="de-DE" w:bidi="ar-JO"/>
        </w:rPr>
        <w:t>للتعليم</w:t>
      </w:r>
      <w:r>
        <w:rPr>
          <w:rtl/>
          <w:lang w:eastAsia="de-DE" w:bidi="ar-JO"/>
        </w:rPr>
        <w:t xml:space="preserve"> </w:t>
      </w:r>
      <w:r w:rsidRPr="00444016">
        <w:rPr>
          <w:rtl/>
          <w:lang w:eastAsia="de-DE" w:bidi="ar-JO"/>
        </w:rPr>
        <w:t>المجتمعي،</w:t>
      </w:r>
      <w:r>
        <w:rPr>
          <w:rtl/>
          <w:lang w:eastAsia="de-DE" w:bidi="ar-JO"/>
        </w:rPr>
        <w:t xml:space="preserve"> </w:t>
      </w:r>
      <w:r w:rsidRPr="00444016">
        <w:rPr>
          <w:rtl/>
          <w:lang w:eastAsia="de-DE" w:bidi="ar-JO"/>
        </w:rPr>
        <w:t>وهي</w:t>
      </w:r>
      <w:r>
        <w:rPr>
          <w:rtl/>
          <w:lang w:eastAsia="de-DE" w:bidi="ar-JO"/>
        </w:rPr>
        <w:t xml:space="preserve"> </w:t>
      </w:r>
      <w:r w:rsidRPr="00444016">
        <w:rPr>
          <w:rtl/>
          <w:lang w:eastAsia="de-DE" w:bidi="ar-JO"/>
        </w:rPr>
        <w:t>مؤسسة</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حكومية</w:t>
      </w:r>
      <w:r w:rsidRPr="00444016">
        <w:rPr>
          <w:b/>
          <w:bCs/>
          <w:rtl/>
          <w:lang w:eastAsia="de-DE" w:bidi="ar-JO"/>
        </w:rPr>
        <w:t>،</w:t>
      </w:r>
      <w:r>
        <w:rPr>
          <w:b/>
          <w:bCs/>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مجال</w:t>
      </w:r>
      <w:r>
        <w:rPr>
          <w:rtl/>
          <w:lang w:eastAsia="de-DE" w:bidi="ar-JO"/>
        </w:rPr>
        <w:t xml:space="preserve"> </w:t>
      </w:r>
      <w:r w:rsidRPr="00444016">
        <w:rPr>
          <w:rtl/>
          <w:lang w:eastAsia="de-DE" w:bidi="ar-JO"/>
        </w:rPr>
        <w:t>المكتبات</w:t>
      </w:r>
      <w:r>
        <w:rPr>
          <w:rtl/>
          <w:lang w:eastAsia="de-DE" w:bidi="ar-JO"/>
        </w:rPr>
        <w:t xml:space="preserve"> </w:t>
      </w:r>
      <w:r w:rsidRPr="00444016">
        <w:rPr>
          <w:rtl/>
          <w:lang w:eastAsia="de-DE" w:bidi="ar-JO"/>
        </w:rPr>
        <w:t>المتنقلة</w:t>
      </w:r>
      <w:r>
        <w:rPr>
          <w:rtl/>
          <w:lang w:eastAsia="de-DE" w:bidi="ar-JO"/>
        </w:rPr>
        <w:t xml:space="preserve"> </w:t>
      </w:r>
      <w:r w:rsidRPr="00444016">
        <w:rPr>
          <w:rtl/>
          <w:lang w:eastAsia="de-DE" w:bidi="ar-JO"/>
        </w:rPr>
        <w:t>وتشجيع</w:t>
      </w:r>
      <w:r>
        <w:rPr>
          <w:rtl/>
          <w:lang w:eastAsia="de-DE" w:bidi="ar-JO"/>
        </w:rPr>
        <w:t xml:space="preserve"> </w:t>
      </w:r>
      <w:r w:rsidRPr="00444016">
        <w:rPr>
          <w:rtl/>
          <w:lang w:eastAsia="de-DE" w:bidi="ar-JO"/>
        </w:rPr>
        <w:t>القراءة</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واليافعين،</w:t>
      </w:r>
      <w:r>
        <w:rPr>
          <w:rtl/>
          <w:lang w:eastAsia="de-DE" w:bidi="ar-JO"/>
        </w:rPr>
        <w:t xml:space="preserve"> </w:t>
      </w:r>
      <w:r w:rsidRPr="00444016">
        <w:rPr>
          <w:rtl/>
          <w:lang w:eastAsia="de-DE" w:bidi="ar-JO"/>
        </w:rPr>
        <w:t>بالشراكة</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والتعليم</w:t>
      </w:r>
      <w:r>
        <w:rPr>
          <w:rtl/>
          <w:lang w:eastAsia="de-DE" w:bidi="ar-JO"/>
        </w:rPr>
        <w:t xml:space="preserve"> </w:t>
      </w:r>
      <w:r w:rsidRPr="00444016">
        <w:rPr>
          <w:rtl/>
          <w:lang w:eastAsia="de-DE" w:bidi="ar-JO"/>
        </w:rPr>
        <w:t>ومؤسسات</w:t>
      </w:r>
      <w:r>
        <w:rPr>
          <w:rtl/>
          <w:lang w:eastAsia="de-DE" w:bidi="ar-JO"/>
        </w:rPr>
        <w:t xml:space="preserve"> </w:t>
      </w:r>
      <w:r w:rsidRPr="00444016">
        <w:rPr>
          <w:rtl/>
          <w:lang w:eastAsia="de-DE" w:bidi="ar-JO"/>
        </w:rPr>
        <w:t>أخرى،</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يشمل</w:t>
      </w:r>
      <w:r>
        <w:rPr>
          <w:rtl/>
          <w:lang w:eastAsia="de-DE" w:bidi="ar-JO"/>
        </w:rPr>
        <w:t xml:space="preserve"> </w:t>
      </w:r>
      <w:r w:rsidRPr="00444016">
        <w:rPr>
          <w:rtl/>
          <w:lang w:eastAsia="de-DE" w:bidi="ar-JO"/>
        </w:rPr>
        <w:t>مجال</w:t>
      </w:r>
      <w:r>
        <w:rPr>
          <w:rtl/>
          <w:lang w:eastAsia="de-DE" w:bidi="ar-JO"/>
        </w:rPr>
        <w:t xml:space="preserve"> </w:t>
      </w:r>
      <w:r w:rsidRPr="00444016">
        <w:rPr>
          <w:rtl/>
          <w:lang w:eastAsia="de-DE" w:bidi="ar-JO"/>
        </w:rPr>
        <w:t>عملها</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وغزة،</w:t>
      </w:r>
      <w:r>
        <w:rPr>
          <w:rtl/>
          <w:lang w:eastAsia="de-DE" w:bidi="ar-JO"/>
        </w:rPr>
        <w:t xml:space="preserve"> </w:t>
      </w:r>
      <w:r w:rsidRPr="00444016">
        <w:rPr>
          <w:rtl/>
          <w:lang w:eastAsia="de-DE"/>
        </w:rPr>
        <w:t>بالإضافة</w:t>
      </w:r>
      <w:r>
        <w:rPr>
          <w:rtl/>
          <w:lang w:eastAsia="de-DE"/>
        </w:rPr>
        <w:t xml:space="preserve"> </w:t>
      </w:r>
      <w:r w:rsidRPr="00444016">
        <w:rPr>
          <w:rtl/>
          <w:lang w:eastAsia="de-DE"/>
        </w:rPr>
        <w:t>إلى</w:t>
      </w:r>
      <w:r>
        <w:rPr>
          <w:rtl/>
          <w:lang w:eastAsia="de-DE"/>
        </w:rPr>
        <w:t xml:space="preserve"> </w:t>
      </w:r>
      <w:r w:rsidRPr="00444016">
        <w:rPr>
          <w:rtl/>
          <w:lang w:eastAsia="de-DE"/>
        </w:rPr>
        <w:t>تعزيز</w:t>
      </w:r>
      <w:r>
        <w:rPr>
          <w:rtl/>
          <w:lang w:eastAsia="de-DE"/>
        </w:rPr>
        <w:t xml:space="preserve"> </w:t>
      </w:r>
      <w:r w:rsidRPr="00444016">
        <w:rPr>
          <w:rtl/>
          <w:lang w:eastAsia="de-DE"/>
        </w:rPr>
        <w:t>ثقافة</w:t>
      </w:r>
      <w:r>
        <w:rPr>
          <w:rtl/>
          <w:lang w:eastAsia="de-DE"/>
        </w:rPr>
        <w:t xml:space="preserve"> </w:t>
      </w:r>
      <w:r w:rsidRPr="00444016">
        <w:rPr>
          <w:rtl/>
          <w:lang w:eastAsia="de-DE"/>
        </w:rPr>
        <w:t>القراءة</w:t>
      </w:r>
      <w:r>
        <w:rPr>
          <w:rtl/>
          <w:lang w:eastAsia="de-DE"/>
        </w:rPr>
        <w:t xml:space="preserve"> </w:t>
      </w:r>
      <w:r w:rsidRPr="00444016">
        <w:rPr>
          <w:rtl/>
          <w:lang w:eastAsia="de-DE"/>
        </w:rPr>
        <w:t>بين</w:t>
      </w:r>
      <w:r>
        <w:rPr>
          <w:rtl/>
          <w:lang w:eastAsia="de-DE"/>
        </w:rPr>
        <w:t xml:space="preserve"> </w:t>
      </w:r>
      <w:r w:rsidRPr="00444016">
        <w:rPr>
          <w:rtl/>
          <w:lang w:eastAsia="de-DE"/>
        </w:rPr>
        <w:t>أوساط</w:t>
      </w:r>
      <w:r>
        <w:rPr>
          <w:rtl/>
          <w:lang w:eastAsia="de-DE"/>
        </w:rPr>
        <w:t xml:space="preserve"> </w:t>
      </w:r>
      <w:r w:rsidRPr="00444016">
        <w:rPr>
          <w:rtl/>
          <w:lang w:eastAsia="de-DE"/>
        </w:rPr>
        <w:t>الطلبة،</w:t>
      </w:r>
      <w:r>
        <w:rPr>
          <w:rtl/>
          <w:lang w:eastAsia="de-DE"/>
        </w:rPr>
        <w:t xml:space="preserve"> </w:t>
      </w:r>
      <w:r w:rsidRPr="00444016">
        <w:rPr>
          <w:rtl/>
          <w:lang w:eastAsia="de-DE"/>
        </w:rPr>
        <w:t>واستخدام</w:t>
      </w:r>
      <w:r>
        <w:rPr>
          <w:rtl/>
          <w:lang w:eastAsia="de-DE"/>
        </w:rPr>
        <w:t xml:space="preserve"> </w:t>
      </w:r>
      <w:r w:rsidRPr="00444016">
        <w:rPr>
          <w:rtl/>
          <w:lang w:eastAsia="de-DE"/>
        </w:rPr>
        <w:t>التراث</w:t>
      </w:r>
      <w:r>
        <w:rPr>
          <w:rtl/>
          <w:lang w:eastAsia="de-DE"/>
        </w:rPr>
        <w:t xml:space="preserve"> </w:t>
      </w:r>
      <w:r w:rsidRPr="00444016">
        <w:rPr>
          <w:rtl/>
          <w:lang w:eastAsia="de-DE"/>
        </w:rPr>
        <w:t>العربي</w:t>
      </w:r>
      <w:r>
        <w:rPr>
          <w:rtl/>
          <w:lang w:eastAsia="de-DE"/>
        </w:rPr>
        <w:t xml:space="preserve"> </w:t>
      </w:r>
      <w:r w:rsidRPr="00444016">
        <w:rPr>
          <w:rtl/>
          <w:lang w:eastAsia="de-DE"/>
        </w:rPr>
        <w:t>في</w:t>
      </w:r>
      <w:r>
        <w:rPr>
          <w:rtl/>
          <w:lang w:eastAsia="de-DE"/>
        </w:rPr>
        <w:t xml:space="preserve"> </w:t>
      </w:r>
      <w:r w:rsidRPr="00444016">
        <w:rPr>
          <w:rtl/>
          <w:lang w:eastAsia="de-DE"/>
        </w:rPr>
        <w:t>تعزيز</w:t>
      </w:r>
      <w:r>
        <w:rPr>
          <w:rtl/>
          <w:lang w:eastAsia="de-DE"/>
        </w:rPr>
        <w:t xml:space="preserve"> </w:t>
      </w:r>
      <w:r w:rsidRPr="00444016">
        <w:rPr>
          <w:rtl/>
          <w:lang w:eastAsia="de-DE"/>
        </w:rPr>
        <w:t>القراءة</w:t>
      </w:r>
      <w:r>
        <w:rPr>
          <w:rtl/>
          <w:lang w:eastAsia="de-DE"/>
        </w:rPr>
        <w:t xml:space="preserve"> </w:t>
      </w:r>
      <w:r w:rsidRPr="00444016">
        <w:rPr>
          <w:rtl/>
          <w:lang w:eastAsia="de-DE"/>
        </w:rPr>
        <w:t>والتعلم.</w:t>
      </w:r>
    </w:p>
    <w:p w:rsidR="0079614C" w:rsidRPr="00444016" w:rsidRDefault="0079614C" w:rsidP="0079614C">
      <w:pPr>
        <w:pStyle w:val="H23GA"/>
        <w:rPr>
          <w:rtl/>
        </w:rPr>
      </w:pPr>
      <w:r>
        <w:rPr>
          <w:rtl/>
        </w:rPr>
        <w:tab/>
      </w:r>
      <w:r w:rsidRPr="00444016">
        <w:rPr>
          <w:rtl/>
        </w:rPr>
        <w:t>4</w:t>
      </w:r>
      <w:r>
        <w:rPr>
          <w:rFonts w:hint="cs"/>
          <w:rtl/>
        </w:rPr>
        <w:t>-</w:t>
      </w:r>
      <w:r w:rsidRPr="00444016">
        <w:rPr>
          <w:rtl/>
        </w:rPr>
        <w:tab/>
      </w:r>
      <w:r w:rsidRPr="00444016">
        <w:rPr>
          <w:rtl/>
          <w:lang w:bidi="ar-JO"/>
        </w:rPr>
        <w:t>العنف</w:t>
      </w:r>
      <w:r>
        <w:rPr>
          <w:rtl/>
          <w:lang w:bidi="ar-JO"/>
        </w:rPr>
        <w:t xml:space="preserve"> </w:t>
      </w:r>
      <w:r w:rsidRPr="00444016">
        <w:rPr>
          <w:rtl/>
          <w:lang w:bidi="ar-JO"/>
        </w:rPr>
        <w:t>ضد</w:t>
      </w:r>
      <w:r>
        <w:rPr>
          <w:rtl/>
          <w:lang w:bidi="ar-JO"/>
        </w:rPr>
        <w:t xml:space="preserve"> </w:t>
      </w:r>
      <w:r w:rsidRPr="00444016">
        <w:rPr>
          <w:rtl/>
          <w:lang w:bidi="ar-JO"/>
        </w:rPr>
        <w:t>الأطفال</w:t>
      </w:r>
      <w:r>
        <w:rPr>
          <w:rtl/>
          <w:lang w:bidi="ar-JO"/>
        </w:rPr>
        <w:t xml:space="preserve"> </w:t>
      </w:r>
      <w:r w:rsidRPr="00444016">
        <w:rPr>
          <w:rtl/>
          <w:lang w:bidi="ar-JO"/>
        </w:rPr>
        <w:t>(المادتان</w:t>
      </w:r>
      <w:r>
        <w:rPr>
          <w:rtl/>
          <w:lang w:bidi="ar-JO"/>
        </w:rPr>
        <w:t xml:space="preserve"> </w:t>
      </w:r>
      <w:r w:rsidRPr="00444016">
        <w:rPr>
          <w:rtl/>
          <w:lang w:bidi="ar-JO"/>
        </w:rPr>
        <w:t>19</w:t>
      </w:r>
      <w:r>
        <w:rPr>
          <w:rtl/>
          <w:lang w:bidi="ar-JO"/>
        </w:rPr>
        <w:t xml:space="preserve"> </w:t>
      </w:r>
      <w:r w:rsidRPr="00444016">
        <w:rPr>
          <w:rtl/>
          <w:lang w:bidi="ar-JO"/>
        </w:rPr>
        <w:t>و24،</w:t>
      </w:r>
      <w:r>
        <w:rPr>
          <w:rtl/>
          <w:lang w:bidi="ar-JO"/>
        </w:rPr>
        <w:t xml:space="preserve"> </w:t>
      </w:r>
      <w:r w:rsidRPr="00444016">
        <w:rPr>
          <w:rtl/>
          <w:lang w:bidi="ar-JO"/>
        </w:rPr>
        <w:t>الفقرة</w:t>
      </w:r>
      <w:r>
        <w:rPr>
          <w:rtl/>
          <w:lang w:bidi="ar-JO"/>
        </w:rPr>
        <w:t xml:space="preserve"> </w:t>
      </w:r>
      <w:r w:rsidRPr="00444016">
        <w:rPr>
          <w:rtl/>
          <w:lang w:bidi="ar-JO"/>
        </w:rPr>
        <w:t>3،</w:t>
      </w:r>
      <w:r>
        <w:rPr>
          <w:rtl/>
          <w:lang w:bidi="ar-JO"/>
        </w:rPr>
        <w:t xml:space="preserve"> </w:t>
      </w:r>
      <w:r w:rsidRPr="00444016">
        <w:rPr>
          <w:rtl/>
          <w:lang w:bidi="ar-JO"/>
        </w:rPr>
        <w:t>28،</w:t>
      </w:r>
      <w:r>
        <w:rPr>
          <w:rtl/>
          <w:lang w:bidi="ar-JO"/>
        </w:rPr>
        <w:t xml:space="preserve"> </w:t>
      </w:r>
      <w:r w:rsidRPr="00444016">
        <w:rPr>
          <w:rtl/>
          <w:lang w:bidi="ar-JO"/>
        </w:rPr>
        <w:t>الفقرة</w:t>
      </w:r>
      <w:r>
        <w:rPr>
          <w:rtl/>
          <w:lang w:bidi="ar-JO"/>
        </w:rPr>
        <w:t xml:space="preserve"> </w:t>
      </w:r>
      <w:r w:rsidRPr="00444016">
        <w:rPr>
          <w:rtl/>
          <w:lang w:bidi="ar-JO"/>
        </w:rPr>
        <w:t>2،</w:t>
      </w:r>
      <w:r>
        <w:rPr>
          <w:rtl/>
          <w:lang w:bidi="ar-JO"/>
        </w:rPr>
        <w:t xml:space="preserve"> </w:t>
      </w:r>
      <w:r w:rsidRPr="00444016">
        <w:rPr>
          <w:rtl/>
          <w:lang w:bidi="ar-JO"/>
        </w:rPr>
        <w:t>34،</w:t>
      </w:r>
      <w:r>
        <w:rPr>
          <w:rtl/>
          <w:lang w:bidi="ar-JO"/>
        </w:rPr>
        <w:t xml:space="preserve"> </w:t>
      </w:r>
      <w:r w:rsidRPr="00444016">
        <w:rPr>
          <w:rtl/>
          <w:lang w:bidi="ar-JO"/>
        </w:rPr>
        <w:t>37</w:t>
      </w:r>
      <w:r>
        <w:rPr>
          <w:rtl/>
          <w:lang w:bidi="ar-JO"/>
        </w:rPr>
        <w:t xml:space="preserve"> </w:t>
      </w:r>
      <w:r w:rsidRPr="00444016">
        <w:rPr>
          <w:rtl/>
          <w:lang w:bidi="ar-JO"/>
        </w:rPr>
        <w:t>(أ)</w:t>
      </w:r>
      <w:r>
        <w:rPr>
          <w:rtl/>
          <w:lang w:bidi="ar-JO"/>
        </w:rPr>
        <w:t xml:space="preserve"> </w:t>
      </w:r>
      <w:r w:rsidRPr="00444016">
        <w:rPr>
          <w:rtl/>
          <w:lang w:bidi="ar-JO"/>
        </w:rPr>
        <w:t>و39)</w:t>
      </w:r>
    </w:p>
    <w:p w:rsidR="0079614C" w:rsidRPr="00444016" w:rsidRDefault="0079614C" w:rsidP="0079614C">
      <w:pPr>
        <w:pStyle w:val="H23GA"/>
      </w:pPr>
      <w:r>
        <w:rPr>
          <w:rtl/>
        </w:rPr>
        <w:tab/>
      </w:r>
      <w:r>
        <w:rPr>
          <w:rFonts w:hint="cs"/>
          <w:rtl/>
        </w:rPr>
        <w:t>(</w:t>
      </w:r>
      <w:r w:rsidRPr="00444016">
        <w:rPr>
          <w:rFonts w:hint="cs"/>
          <w:rtl/>
        </w:rPr>
        <w:t>أ</w:t>
      </w:r>
      <w:r>
        <w:rPr>
          <w:rFonts w:hint="cs"/>
          <w:rtl/>
        </w:rPr>
        <w:t>)</w:t>
      </w:r>
      <w:r w:rsidRPr="00444016">
        <w:rPr>
          <w:rFonts w:hint="cs"/>
          <w:rtl/>
        </w:rPr>
        <w:tab/>
      </w:r>
      <w:r w:rsidRPr="00444016">
        <w:rPr>
          <w:rtl/>
          <w:lang w:bidi="ar-JO"/>
        </w:rPr>
        <w:t>إساءة</w:t>
      </w:r>
      <w:r>
        <w:rPr>
          <w:rtl/>
          <w:lang w:bidi="ar-JO"/>
        </w:rPr>
        <w:t xml:space="preserve"> </w:t>
      </w:r>
      <w:r w:rsidRPr="00444016">
        <w:rPr>
          <w:rtl/>
          <w:lang w:bidi="ar-JO"/>
        </w:rPr>
        <w:t>المعاملة</w:t>
      </w:r>
      <w:r>
        <w:rPr>
          <w:rtl/>
          <w:lang w:bidi="ar-JO"/>
        </w:rPr>
        <w:t xml:space="preserve"> </w:t>
      </w:r>
      <w:r w:rsidRPr="00444016">
        <w:rPr>
          <w:rtl/>
          <w:lang w:bidi="ar-JO"/>
        </w:rPr>
        <w:t>والإهمال</w:t>
      </w:r>
      <w:r>
        <w:rPr>
          <w:rtl/>
          <w:lang w:bidi="ar-JO"/>
        </w:rPr>
        <w:t xml:space="preserve"> </w:t>
      </w:r>
      <w:r w:rsidRPr="00444016">
        <w:rPr>
          <w:rtl/>
          <w:lang w:bidi="ar-JO"/>
        </w:rPr>
        <w:t>(المادة</w:t>
      </w:r>
      <w:r>
        <w:rPr>
          <w:rtl/>
          <w:lang w:bidi="ar-JO"/>
        </w:rPr>
        <w:t xml:space="preserve"> </w:t>
      </w:r>
      <w:r w:rsidRPr="00444016">
        <w:rPr>
          <w:rtl/>
          <w:lang w:bidi="ar-JO"/>
        </w:rPr>
        <w:t>19)</w:t>
      </w:r>
    </w:p>
    <w:p w:rsidR="0079614C" w:rsidRPr="00444016" w:rsidRDefault="0079614C" w:rsidP="0079614C">
      <w:pPr>
        <w:pStyle w:val="SingleTxtGA"/>
        <w:rPr>
          <w:b/>
          <w:bCs/>
          <w:u w:val="single"/>
          <w:lang w:eastAsia="de-DE"/>
        </w:rPr>
      </w:pPr>
      <w:r w:rsidRPr="0044758E">
        <w:rPr>
          <w:rFonts w:eastAsiaTheme="minorHAnsi"/>
          <w:rtl/>
        </w:rPr>
        <w:t>188-</w:t>
      </w:r>
      <w:r>
        <w:rPr>
          <w:rFonts w:eastAsiaTheme="minorHAnsi"/>
          <w:rtl/>
        </w:rPr>
        <w:tab/>
      </w:r>
      <w:r w:rsidRPr="00444016">
        <w:rPr>
          <w:rtl/>
          <w:lang w:eastAsia="de-DE"/>
        </w:rPr>
        <w:t>ينص</w:t>
      </w:r>
      <w:r>
        <w:rPr>
          <w:rtl/>
          <w:lang w:eastAsia="de-DE"/>
        </w:rPr>
        <w:t xml:space="preserve"> </w:t>
      </w:r>
      <w:r w:rsidRPr="00444016">
        <w:rPr>
          <w:rtl/>
          <w:lang w:eastAsia="de-DE"/>
        </w:rPr>
        <w:t>القانون</w:t>
      </w:r>
      <w:r>
        <w:rPr>
          <w:rtl/>
          <w:lang w:eastAsia="de-DE"/>
        </w:rPr>
        <w:t xml:space="preserve"> </w:t>
      </w:r>
      <w:r w:rsidRPr="00444016">
        <w:rPr>
          <w:rtl/>
          <w:lang w:eastAsia="de-DE"/>
        </w:rPr>
        <w:t>الأساسي</w:t>
      </w:r>
      <w:r>
        <w:rPr>
          <w:rtl/>
          <w:lang w:eastAsia="de-DE"/>
        </w:rPr>
        <w:t xml:space="preserve"> </w:t>
      </w:r>
      <w:r w:rsidRPr="00444016">
        <w:rPr>
          <w:rtl/>
          <w:lang w:eastAsia="de-DE"/>
        </w:rPr>
        <w:t>في</w:t>
      </w:r>
      <w:r>
        <w:rPr>
          <w:rtl/>
          <w:lang w:eastAsia="de-DE"/>
        </w:rPr>
        <w:t xml:space="preserve"> </w:t>
      </w:r>
      <w:r w:rsidRPr="00444016">
        <w:rPr>
          <w:rtl/>
          <w:lang w:eastAsia="de-DE"/>
        </w:rPr>
        <w:t>المادة</w:t>
      </w:r>
      <w:r>
        <w:rPr>
          <w:b/>
          <w:bCs/>
          <w:rtl/>
          <w:lang w:eastAsia="de-DE"/>
        </w:rPr>
        <w:t xml:space="preserve"> </w:t>
      </w:r>
      <w:r w:rsidRPr="00444016">
        <w:rPr>
          <w:b/>
          <w:bCs/>
          <w:rtl/>
          <w:lang w:eastAsia="de-DE"/>
        </w:rPr>
        <w:t>13</w:t>
      </w:r>
      <w:r>
        <w:rPr>
          <w:b/>
          <w:bCs/>
          <w:rtl/>
          <w:lang w:eastAsia="de-DE"/>
        </w:rPr>
        <w:t xml:space="preserve"> </w:t>
      </w:r>
      <w:r w:rsidRPr="00444016">
        <w:rPr>
          <w:rtl/>
          <w:lang w:eastAsia="de-DE"/>
        </w:rPr>
        <w:t>على</w:t>
      </w:r>
      <w:r>
        <w:rPr>
          <w:rtl/>
          <w:lang w:eastAsia="de-DE"/>
        </w:rPr>
        <w:t xml:space="preserve"> </w:t>
      </w:r>
      <w:r w:rsidRPr="00444016">
        <w:rPr>
          <w:rtl/>
          <w:lang w:eastAsia="de-DE"/>
        </w:rPr>
        <w:t>حظر</w:t>
      </w:r>
      <w:r>
        <w:rPr>
          <w:rtl/>
          <w:lang w:eastAsia="de-DE"/>
        </w:rPr>
        <w:t xml:space="preserve"> </w:t>
      </w:r>
      <w:r w:rsidRPr="00444016">
        <w:rPr>
          <w:rtl/>
          <w:lang w:eastAsia="de-DE"/>
        </w:rPr>
        <w:t>جميع</w:t>
      </w:r>
      <w:r>
        <w:rPr>
          <w:rtl/>
          <w:lang w:eastAsia="de-DE"/>
        </w:rPr>
        <w:t xml:space="preserve"> </w:t>
      </w:r>
      <w:r w:rsidRPr="00444016">
        <w:rPr>
          <w:rtl/>
          <w:lang w:eastAsia="de-DE"/>
        </w:rPr>
        <w:t>أنواع</w:t>
      </w:r>
      <w:r>
        <w:rPr>
          <w:rtl/>
          <w:lang w:eastAsia="de-DE"/>
        </w:rPr>
        <w:t xml:space="preserve"> </w:t>
      </w:r>
      <w:r w:rsidRPr="00444016">
        <w:rPr>
          <w:rtl/>
          <w:lang w:eastAsia="de-DE"/>
        </w:rPr>
        <w:t>إساءة</w:t>
      </w:r>
      <w:r>
        <w:rPr>
          <w:rtl/>
          <w:lang w:eastAsia="de-DE"/>
        </w:rPr>
        <w:t xml:space="preserve"> </w:t>
      </w:r>
      <w:r w:rsidRPr="00444016">
        <w:rPr>
          <w:rtl/>
          <w:lang w:eastAsia="de-DE"/>
        </w:rPr>
        <w:t>المعاملة،</w:t>
      </w:r>
      <w:r>
        <w:rPr>
          <w:rtl/>
          <w:lang w:eastAsia="de-DE"/>
        </w:rPr>
        <w:t xml:space="preserve"> </w:t>
      </w:r>
      <w:r w:rsidRPr="00444016">
        <w:rPr>
          <w:rtl/>
          <w:lang w:eastAsia="de-DE"/>
        </w:rPr>
        <w:t>كذلك</w:t>
      </w:r>
      <w:r>
        <w:rPr>
          <w:rtl/>
          <w:lang w:eastAsia="de-DE"/>
        </w:rPr>
        <w:t xml:space="preserve"> </w:t>
      </w:r>
      <w:r w:rsidRPr="00444016">
        <w:rPr>
          <w:rtl/>
          <w:lang w:eastAsia="de-DE"/>
        </w:rPr>
        <w:t>ينص</w:t>
      </w:r>
      <w:r>
        <w:rPr>
          <w:rtl/>
          <w:lang w:eastAsia="de-DE"/>
        </w:rPr>
        <w:t xml:space="preserve"> </w:t>
      </w:r>
      <w:r w:rsidRPr="00444016">
        <w:rPr>
          <w:rtl/>
          <w:lang w:eastAsia="de-DE"/>
        </w:rPr>
        <w:t>في</w:t>
      </w:r>
      <w:r>
        <w:rPr>
          <w:rtl/>
          <w:lang w:eastAsia="de-DE"/>
        </w:rPr>
        <w:t xml:space="preserve"> </w:t>
      </w:r>
      <w:r w:rsidRPr="00444016">
        <w:rPr>
          <w:rtl/>
          <w:lang w:eastAsia="de-DE"/>
        </w:rPr>
        <w:t>المادة</w:t>
      </w:r>
      <w:r>
        <w:rPr>
          <w:rtl/>
          <w:lang w:eastAsia="de-DE"/>
        </w:rPr>
        <w:t xml:space="preserve"> </w:t>
      </w:r>
      <w:r w:rsidRPr="00444016">
        <w:rPr>
          <w:b/>
          <w:bCs/>
          <w:rtl/>
          <w:lang w:eastAsia="de-DE"/>
        </w:rPr>
        <w:t>29/2</w:t>
      </w:r>
      <w:r>
        <w:rPr>
          <w:rtl/>
          <w:lang w:eastAsia="de-DE"/>
        </w:rPr>
        <w:t xml:space="preserve"> </w:t>
      </w:r>
      <w:r w:rsidRPr="00444016">
        <w:rPr>
          <w:rtl/>
          <w:lang w:eastAsia="de-DE"/>
        </w:rPr>
        <w:t>أن</w:t>
      </w:r>
      <w:r>
        <w:rPr>
          <w:rtl/>
          <w:lang w:eastAsia="de-DE"/>
        </w:rPr>
        <w:t xml:space="preserve"> </w:t>
      </w:r>
      <w:r w:rsidRPr="00444016">
        <w:rPr>
          <w:rtl/>
          <w:lang w:eastAsia="de-DE"/>
        </w:rPr>
        <w:t>للأطفال</w:t>
      </w:r>
      <w:r>
        <w:rPr>
          <w:rtl/>
          <w:lang w:eastAsia="de-DE"/>
        </w:rPr>
        <w:t xml:space="preserve"> </w:t>
      </w:r>
      <w:r w:rsidRPr="00444016">
        <w:rPr>
          <w:rtl/>
          <w:lang w:eastAsia="de-DE"/>
        </w:rPr>
        <w:t>الحق</w:t>
      </w:r>
      <w:r>
        <w:rPr>
          <w:rtl/>
          <w:lang w:eastAsia="de-DE"/>
        </w:rPr>
        <w:t xml:space="preserve"> </w:t>
      </w:r>
      <w:r w:rsidRPr="00444016">
        <w:rPr>
          <w:rtl/>
          <w:lang w:eastAsia="de-DE"/>
        </w:rPr>
        <w:t>في</w:t>
      </w:r>
      <w:r>
        <w:rPr>
          <w:rtl/>
          <w:lang w:eastAsia="de-DE"/>
        </w:rPr>
        <w:t xml:space="preserve"> </w:t>
      </w:r>
      <w:r w:rsidRPr="00444016">
        <w:rPr>
          <w:rtl/>
          <w:lang w:eastAsia="de-DE"/>
        </w:rPr>
        <w:t>الحماية</w:t>
      </w:r>
      <w:r>
        <w:rPr>
          <w:rtl/>
          <w:lang w:eastAsia="de-DE"/>
        </w:rPr>
        <w:t xml:space="preserve"> </w:t>
      </w:r>
      <w:r w:rsidRPr="00444016">
        <w:rPr>
          <w:rtl/>
          <w:lang w:eastAsia="de-DE"/>
        </w:rPr>
        <w:t>من</w:t>
      </w:r>
      <w:r>
        <w:rPr>
          <w:rtl/>
          <w:lang w:eastAsia="de-DE"/>
        </w:rPr>
        <w:t xml:space="preserve"> </w:t>
      </w:r>
      <w:r w:rsidRPr="00444016">
        <w:rPr>
          <w:rtl/>
          <w:lang w:eastAsia="de-DE"/>
        </w:rPr>
        <w:t>الإيذاء</w:t>
      </w:r>
      <w:r>
        <w:rPr>
          <w:rtl/>
          <w:lang w:eastAsia="de-DE"/>
        </w:rPr>
        <w:t xml:space="preserve"> </w:t>
      </w:r>
      <w:r w:rsidRPr="00444016">
        <w:rPr>
          <w:rtl/>
          <w:lang w:eastAsia="de-DE"/>
        </w:rPr>
        <w:t>والمعاملة</w:t>
      </w:r>
      <w:r>
        <w:rPr>
          <w:rtl/>
          <w:lang w:eastAsia="de-DE"/>
        </w:rPr>
        <w:t xml:space="preserve"> </w:t>
      </w:r>
      <w:r w:rsidRPr="00444016">
        <w:rPr>
          <w:rtl/>
          <w:lang w:eastAsia="de-DE"/>
        </w:rPr>
        <w:t>القاسية،</w:t>
      </w:r>
      <w:r>
        <w:rPr>
          <w:rtl/>
          <w:lang w:eastAsia="de-DE"/>
        </w:rPr>
        <w:t xml:space="preserve"> </w:t>
      </w:r>
      <w:r w:rsidRPr="00444016">
        <w:rPr>
          <w:rtl/>
          <w:lang w:eastAsia="de-DE"/>
        </w:rPr>
        <w:t>وأكد</w:t>
      </w:r>
      <w:r>
        <w:rPr>
          <w:rtl/>
          <w:lang w:eastAsia="de-DE"/>
        </w:rPr>
        <w:t xml:space="preserve"> </w:t>
      </w:r>
      <w:r w:rsidRPr="00444016">
        <w:rPr>
          <w:rtl/>
          <w:lang w:eastAsia="de-DE"/>
        </w:rPr>
        <w:t>على</w:t>
      </w:r>
      <w:r>
        <w:rPr>
          <w:rtl/>
          <w:lang w:eastAsia="de-DE"/>
        </w:rPr>
        <w:t xml:space="preserve"> </w:t>
      </w:r>
      <w:r w:rsidRPr="00444016">
        <w:rPr>
          <w:rtl/>
          <w:lang w:eastAsia="de-DE"/>
        </w:rPr>
        <w:t>ذلك</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المواد</w:t>
      </w:r>
      <w:r>
        <w:rPr>
          <w:rtl/>
          <w:lang w:eastAsia="de-DE"/>
        </w:rPr>
        <w:t xml:space="preserve"> </w:t>
      </w:r>
      <w:r w:rsidRPr="00444016">
        <w:rPr>
          <w:b/>
          <w:bCs/>
          <w:lang w:eastAsia="de-DE"/>
        </w:rPr>
        <w:t>42</w:t>
      </w:r>
      <w:r w:rsidRPr="00444016">
        <w:rPr>
          <w:rFonts w:hint="cs"/>
          <w:b/>
          <w:bCs/>
          <w:rtl/>
          <w:lang w:eastAsia="de-DE"/>
        </w:rPr>
        <w:t>،</w:t>
      </w:r>
      <w:r>
        <w:rPr>
          <w:rFonts w:hint="cs"/>
          <w:b/>
          <w:bCs/>
          <w:rtl/>
          <w:lang w:eastAsia="de-DE"/>
        </w:rPr>
        <w:t xml:space="preserve"> </w:t>
      </w:r>
      <w:r w:rsidRPr="00444016">
        <w:rPr>
          <w:b/>
          <w:bCs/>
          <w:lang w:eastAsia="de-DE"/>
        </w:rPr>
        <w:t>68</w:t>
      </w:r>
      <w:r w:rsidRPr="00444016">
        <w:rPr>
          <w:rFonts w:hint="cs"/>
          <w:b/>
          <w:bCs/>
          <w:rtl/>
          <w:lang w:eastAsia="de-DE"/>
        </w:rPr>
        <w:t>.</w:t>
      </w:r>
      <w:r>
        <w:rPr>
          <w:rFonts w:hint="cs"/>
          <w:vertAlign w:val="superscript"/>
          <w:rtl/>
          <w:lang w:eastAsia="de-DE"/>
        </w:rPr>
        <w:t>(</w:t>
      </w:r>
      <w:r w:rsidRPr="00444016">
        <w:rPr>
          <w:rFonts w:hint="cs"/>
          <w:vertAlign w:val="superscript"/>
          <w:rtl/>
          <w:lang w:eastAsia="de-DE"/>
        </w:rPr>
        <w:t>44</w:t>
      </w:r>
      <w:r>
        <w:rPr>
          <w:rFonts w:hint="cs"/>
          <w:vertAlign w:val="superscript"/>
          <w:rtl/>
          <w:lang w:eastAsia="de-DE"/>
        </w:rPr>
        <w:t>)</w:t>
      </w:r>
      <w:r>
        <w:rPr>
          <w:rFonts w:hint="cs"/>
          <w:rtl/>
          <w:lang w:eastAsia="de-DE"/>
        </w:rPr>
        <w:t xml:space="preserve"> </w:t>
      </w:r>
      <w:r w:rsidRPr="00444016">
        <w:rPr>
          <w:rtl/>
          <w:lang w:eastAsia="de-DE"/>
        </w:rPr>
        <w:t>كما</w:t>
      </w:r>
      <w:r>
        <w:rPr>
          <w:rtl/>
          <w:lang w:eastAsia="de-DE"/>
        </w:rPr>
        <w:t xml:space="preserve"> </w:t>
      </w:r>
      <w:r w:rsidRPr="00444016">
        <w:rPr>
          <w:rtl/>
          <w:lang w:eastAsia="de-DE" w:bidi="ar-JO"/>
        </w:rPr>
        <w:t>ألزم</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ذاته</w:t>
      </w:r>
      <w:r>
        <w:rPr>
          <w:rtl/>
          <w:lang w:eastAsia="de-DE" w:bidi="ar-JO"/>
        </w:rPr>
        <w:t xml:space="preserve"> </w:t>
      </w:r>
      <w:r w:rsidRPr="00444016">
        <w:rPr>
          <w:rtl/>
          <w:lang w:eastAsia="de-DE" w:bidi="ar-JO"/>
        </w:rPr>
        <w:t>كل</w:t>
      </w:r>
      <w:r>
        <w:rPr>
          <w:rtl/>
          <w:lang w:eastAsia="de-DE" w:bidi="ar-JO"/>
        </w:rPr>
        <w:t xml:space="preserve"> </w:t>
      </w:r>
      <w:r w:rsidRPr="00444016">
        <w:rPr>
          <w:rtl/>
          <w:lang w:eastAsia="de-DE" w:bidi="ar-JO"/>
        </w:rPr>
        <w:t>شخص</w:t>
      </w:r>
      <w:r>
        <w:rPr>
          <w:rtl/>
          <w:lang w:eastAsia="de-DE" w:bidi="ar-JO"/>
        </w:rPr>
        <w:t xml:space="preserve"> </w:t>
      </w:r>
      <w:r w:rsidRPr="00444016">
        <w:rPr>
          <w:rtl/>
          <w:lang w:eastAsia="de-DE" w:bidi="ar-JO"/>
        </w:rPr>
        <w:t>تبين</w:t>
      </w:r>
      <w:r>
        <w:rPr>
          <w:rtl/>
          <w:lang w:eastAsia="de-DE" w:bidi="ar-JO"/>
        </w:rPr>
        <w:t xml:space="preserve"> </w:t>
      </w:r>
      <w:r w:rsidRPr="00444016">
        <w:rPr>
          <w:rtl/>
          <w:lang w:eastAsia="de-DE" w:bidi="ar-JO"/>
        </w:rPr>
        <w:t>له</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هناك</w:t>
      </w:r>
      <w:r>
        <w:rPr>
          <w:rtl/>
          <w:lang w:eastAsia="de-DE" w:bidi="ar-JO"/>
        </w:rPr>
        <w:t xml:space="preserve"> </w:t>
      </w:r>
      <w:r w:rsidRPr="00444016">
        <w:rPr>
          <w:rtl/>
          <w:lang w:eastAsia="de-DE" w:bidi="ar-JO"/>
        </w:rPr>
        <w:t>ما</w:t>
      </w:r>
      <w:r>
        <w:rPr>
          <w:rFonts w:hint="cs"/>
          <w:rtl/>
          <w:lang w:eastAsia="de-DE" w:bidi="ar-JO"/>
        </w:rPr>
        <w:t> </w:t>
      </w:r>
      <w:r w:rsidRPr="00444016">
        <w:rPr>
          <w:rtl/>
          <w:lang w:eastAsia="de-DE" w:bidi="ar-JO"/>
        </w:rPr>
        <w:t>يهدد</w:t>
      </w:r>
      <w:r>
        <w:rPr>
          <w:rtl/>
          <w:lang w:eastAsia="de-DE" w:bidi="ar-JO"/>
        </w:rPr>
        <w:t xml:space="preserve"> </w:t>
      </w:r>
      <w:r w:rsidRPr="00444016">
        <w:rPr>
          <w:rtl/>
          <w:lang w:eastAsia="de-DE" w:bidi="ar-JO"/>
        </w:rPr>
        <w:t>سلامة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ويعرضه</w:t>
      </w:r>
      <w:r>
        <w:rPr>
          <w:rtl/>
          <w:lang w:eastAsia="de-DE" w:bidi="ar-JO"/>
        </w:rPr>
        <w:t xml:space="preserve"> </w:t>
      </w:r>
      <w:r w:rsidRPr="00444016">
        <w:rPr>
          <w:rtl/>
          <w:lang w:eastAsia="de-DE" w:bidi="ar-JO"/>
        </w:rPr>
        <w:t>للخطر</w:t>
      </w:r>
      <w:r>
        <w:rPr>
          <w:rtl/>
          <w:lang w:eastAsia="de-DE" w:bidi="ar-JO"/>
        </w:rPr>
        <w:t xml:space="preserve"> </w:t>
      </w:r>
      <w:r w:rsidRPr="00444016">
        <w:rPr>
          <w:rtl/>
          <w:lang w:eastAsia="de-DE" w:bidi="ar-JO"/>
        </w:rPr>
        <w:t>تبليغ</w:t>
      </w:r>
      <w:r>
        <w:rPr>
          <w:rtl/>
          <w:lang w:eastAsia="de-DE" w:bidi="ar-JO"/>
        </w:rPr>
        <w:t xml:space="preserve"> </w:t>
      </w:r>
      <w:r w:rsidRPr="00444016">
        <w:rPr>
          <w:rtl/>
          <w:lang w:eastAsia="de-DE" w:bidi="ar-JO"/>
        </w:rPr>
        <w:t>مرشد</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بذلك،</w:t>
      </w:r>
      <w:r>
        <w:rPr>
          <w:rtl/>
          <w:lang w:eastAsia="de-DE" w:bidi="ar-JO"/>
        </w:rPr>
        <w:t xml:space="preserve"> </w:t>
      </w:r>
      <w:r w:rsidRPr="00444016">
        <w:rPr>
          <w:rtl/>
          <w:lang w:eastAsia="de-DE" w:bidi="ar-JO"/>
        </w:rPr>
        <w:t>ويعاقب</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كل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يثبت</w:t>
      </w:r>
      <w:r>
        <w:rPr>
          <w:rtl/>
          <w:lang w:eastAsia="de-DE" w:bidi="ar-JO"/>
        </w:rPr>
        <w:t xml:space="preserve"> </w:t>
      </w:r>
      <w:r w:rsidRPr="00444016">
        <w:rPr>
          <w:rtl/>
          <w:lang w:eastAsia="de-DE" w:bidi="ar-JO"/>
        </w:rPr>
        <w:t>مخالفته</w:t>
      </w:r>
      <w:r>
        <w:rPr>
          <w:rtl/>
          <w:lang w:eastAsia="de-DE" w:bidi="ar-JO"/>
        </w:rPr>
        <w:t xml:space="preserve"> </w:t>
      </w:r>
      <w:r w:rsidRPr="00444016">
        <w:rPr>
          <w:rtl/>
          <w:lang w:eastAsia="de-DE" w:bidi="ar-JO"/>
        </w:rPr>
        <w:t>لذلك.</w:t>
      </w:r>
      <w:r>
        <w:rPr>
          <w:rtl/>
          <w:lang w:eastAsia="de-DE" w:bidi="ar-JO"/>
        </w:rPr>
        <w:t xml:space="preserve"> </w:t>
      </w:r>
      <w:r w:rsidRPr="00444016">
        <w:rPr>
          <w:rtl/>
          <w:lang w:eastAsia="de-DE" w:bidi="ar-JO"/>
        </w:rPr>
        <w:t>وتؤكد</w:t>
      </w:r>
      <w:r>
        <w:rPr>
          <w:rtl/>
          <w:lang w:eastAsia="de-DE" w:bidi="ar-JO"/>
        </w:rPr>
        <w:t xml:space="preserve"> </w:t>
      </w:r>
      <w:r w:rsidRPr="00444016">
        <w:rPr>
          <w:rtl/>
          <w:lang w:eastAsia="de-DE" w:bidi="ar-JO"/>
        </w:rPr>
        <w:t>سياسة</w:t>
      </w:r>
      <w:r>
        <w:rPr>
          <w:rtl/>
          <w:lang w:eastAsia="de-DE" w:bidi="ar-JO"/>
        </w:rPr>
        <w:t xml:space="preserve"> </w:t>
      </w:r>
      <w:r w:rsidRPr="00444016">
        <w:rPr>
          <w:rtl/>
          <w:lang w:eastAsia="de-DE" w:bidi="ar-JO"/>
        </w:rPr>
        <w:t>الحد</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وتعزيز</w:t>
      </w:r>
      <w:r>
        <w:rPr>
          <w:rtl/>
          <w:lang w:eastAsia="de-DE" w:bidi="ar-JO"/>
        </w:rPr>
        <w:t xml:space="preserve"> </w:t>
      </w:r>
      <w:proofErr w:type="spellStart"/>
      <w:r w:rsidRPr="00444016">
        <w:rPr>
          <w:rtl/>
          <w:lang w:eastAsia="de-DE" w:bidi="ar-JO"/>
        </w:rPr>
        <w:t>الإنضباط</w:t>
      </w:r>
      <w:proofErr w:type="spellEnd"/>
      <w:r>
        <w:rPr>
          <w:rtl/>
          <w:lang w:eastAsia="de-DE" w:bidi="ar-JO"/>
        </w:rPr>
        <w:t xml:space="preserve"> </w:t>
      </w:r>
      <w:r w:rsidRPr="00444016">
        <w:rPr>
          <w:rtl/>
          <w:lang w:eastAsia="de-DE" w:bidi="ar-JO"/>
        </w:rPr>
        <w:t>المدرسي</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التدابير</w:t>
      </w:r>
      <w:r>
        <w:rPr>
          <w:rtl/>
          <w:lang w:eastAsia="de-DE" w:bidi="ar-JO"/>
        </w:rPr>
        <w:t xml:space="preserve"> </w:t>
      </w:r>
      <w:r w:rsidRPr="00444016">
        <w:rPr>
          <w:rtl/>
          <w:lang w:eastAsia="de-DE" w:bidi="ar-JO"/>
        </w:rPr>
        <w:t>والإجراءات</w:t>
      </w:r>
      <w:r>
        <w:rPr>
          <w:rtl/>
          <w:lang w:eastAsia="de-DE" w:bidi="ar-JO"/>
        </w:rPr>
        <w:t xml:space="preserve"> </w:t>
      </w:r>
      <w:r w:rsidRPr="00444016">
        <w:rPr>
          <w:rtl/>
          <w:lang w:eastAsia="de-DE" w:bidi="ar-JO"/>
        </w:rPr>
        <w:t>المتبعة</w:t>
      </w:r>
      <w:r>
        <w:rPr>
          <w:rtl/>
          <w:lang w:eastAsia="de-DE" w:bidi="ar-JO"/>
        </w:rPr>
        <w:t xml:space="preserve"> </w:t>
      </w:r>
      <w:r w:rsidRPr="00444016">
        <w:rPr>
          <w:rtl/>
          <w:lang w:eastAsia="de-DE" w:bidi="ar-JO"/>
        </w:rPr>
        <w:t>بحق</w:t>
      </w:r>
      <w:r>
        <w:rPr>
          <w:rtl/>
          <w:lang w:eastAsia="de-DE" w:bidi="ar-JO"/>
        </w:rPr>
        <w:t xml:space="preserve"> </w:t>
      </w:r>
      <w:r w:rsidRPr="00444016">
        <w:rPr>
          <w:rtl/>
          <w:lang w:eastAsia="de-DE" w:bidi="ar-JO"/>
        </w:rPr>
        <w:t>الممارسين</w:t>
      </w:r>
      <w:r>
        <w:rPr>
          <w:rtl/>
          <w:lang w:eastAsia="de-DE" w:bidi="ar-JO"/>
        </w:rPr>
        <w:t xml:space="preserve"> </w:t>
      </w:r>
      <w:r w:rsidRPr="00444016">
        <w:rPr>
          <w:rtl/>
          <w:lang w:eastAsia="de-DE" w:bidi="ar-JO"/>
        </w:rPr>
        <w:t>للعنف</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المدرسة.</w:t>
      </w:r>
    </w:p>
    <w:p w:rsidR="0079614C" w:rsidRPr="00444016" w:rsidRDefault="0079614C" w:rsidP="0079614C">
      <w:pPr>
        <w:pStyle w:val="SingleTxtGA"/>
        <w:rPr>
          <w:b/>
          <w:bCs/>
          <w:u w:val="single"/>
          <w:lang w:eastAsia="de-DE"/>
        </w:rPr>
      </w:pPr>
      <w:r w:rsidRPr="0044758E">
        <w:rPr>
          <w:rFonts w:eastAsiaTheme="minorHAnsi"/>
          <w:rtl/>
        </w:rPr>
        <w:t>189-</w:t>
      </w:r>
      <w:r>
        <w:rPr>
          <w:rFonts w:eastAsiaTheme="minorHAnsi"/>
          <w:rtl/>
        </w:rPr>
        <w:tab/>
      </w:r>
      <w:r w:rsidRPr="00444016">
        <w:rPr>
          <w:rtl/>
          <w:lang w:eastAsia="de-DE"/>
        </w:rPr>
        <w:t>يعتبر</w:t>
      </w:r>
      <w:r>
        <w:rPr>
          <w:rtl/>
          <w:lang w:eastAsia="de-DE"/>
        </w:rPr>
        <w:t xml:space="preserve"> </w:t>
      </w:r>
      <w:r w:rsidRPr="00444016">
        <w:rPr>
          <w:rtl/>
          <w:lang w:eastAsia="de-DE"/>
        </w:rPr>
        <w:t>العقاب</w:t>
      </w:r>
      <w:r>
        <w:rPr>
          <w:rtl/>
          <w:lang w:eastAsia="de-DE"/>
        </w:rPr>
        <w:t xml:space="preserve"> </w:t>
      </w:r>
      <w:r w:rsidRPr="00444016">
        <w:rPr>
          <w:rtl/>
          <w:lang w:eastAsia="de-DE"/>
        </w:rPr>
        <w:t>البدني</w:t>
      </w:r>
      <w:r>
        <w:rPr>
          <w:rtl/>
          <w:lang w:eastAsia="de-DE"/>
        </w:rPr>
        <w:t xml:space="preserve"> </w:t>
      </w:r>
      <w:r w:rsidRPr="00444016">
        <w:rPr>
          <w:rtl/>
          <w:lang w:eastAsia="de-DE"/>
        </w:rPr>
        <w:t>ممنوع</w:t>
      </w:r>
      <w:r>
        <w:rPr>
          <w:rtl/>
          <w:lang w:eastAsia="de-DE"/>
        </w:rPr>
        <w:t xml:space="preserve"> </w:t>
      </w:r>
      <w:r w:rsidRPr="00444016">
        <w:rPr>
          <w:rtl/>
          <w:lang w:eastAsia="de-DE"/>
        </w:rPr>
        <w:t>صراحةً</w:t>
      </w:r>
      <w:r>
        <w:rPr>
          <w:rtl/>
          <w:lang w:eastAsia="de-DE"/>
        </w:rPr>
        <w:t xml:space="preserve"> </w:t>
      </w:r>
      <w:r w:rsidRPr="00444016">
        <w:rPr>
          <w:rtl/>
          <w:lang w:eastAsia="de-DE"/>
        </w:rPr>
        <w:t>في</w:t>
      </w:r>
      <w:r>
        <w:rPr>
          <w:rtl/>
          <w:lang w:eastAsia="de-DE"/>
        </w:rPr>
        <w:t xml:space="preserve"> </w:t>
      </w:r>
      <w:r w:rsidRPr="00444016">
        <w:rPr>
          <w:rtl/>
          <w:lang w:eastAsia="de-DE"/>
        </w:rPr>
        <w:t>دور</w:t>
      </w:r>
      <w:r>
        <w:rPr>
          <w:rtl/>
          <w:lang w:eastAsia="de-DE"/>
        </w:rPr>
        <w:t xml:space="preserve"> </w:t>
      </w:r>
      <w:r w:rsidRPr="00444016">
        <w:rPr>
          <w:rtl/>
          <w:lang w:eastAsia="de-DE"/>
        </w:rPr>
        <w:t>الرعاية</w:t>
      </w:r>
      <w:r>
        <w:rPr>
          <w:rtl/>
          <w:lang w:eastAsia="de-DE"/>
        </w:rPr>
        <w:t xml:space="preserve"> </w:t>
      </w:r>
      <w:r w:rsidRPr="00444016">
        <w:rPr>
          <w:rtl/>
          <w:lang w:eastAsia="de-DE"/>
        </w:rPr>
        <w:t>وفق</w:t>
      </w:r>
      <w:r>
        <w:rPr>
          <w:rtl/>
          <w:lang w:eastAsia="de-DE"/>
        </w:rPr>
        <w:t xml:space="preserve"> </w:t>
      </w:r>
      <w:r w:rsidRPr="00444016">
        <w:rPr>
          <w:rtl/>
          <w:lang w:eastAsia="de-DE"/>
        </w:rPr>
        <w:t>مدونة</w:t>
      </w:r>
      <w:r>
        <w:rPr>
          <w:rtl/>
          <w:lang w:eastAsia="de-DE"/>
        </w:rPr>
        <w:t xml:space="preserve"> </w:t>
      </w:r>
      <w:r w:rsidRPr="00444016">
        <w:rPr>
          <w:rtl/>
          <w:lang w:eastAsia="de-DE"/>
        </w:rPr>
        <w:t>السلوك</w:t>
      </w:r>
      <w:r>
        <w:rPr>
          <w:rtl/>
          <w:lang w:eastAsia="de-DE"/>
        </w:rPr>
        <w:t xml:space="preserve"> </w:t>
      </w:r>
      <w:r w:rsidRPr="00444016">
        <w:rPr>
          <w:rtl/>
          <w:lang w:eastAsia="de-DE"/>
        </w:rPr>
        <w:t>الخاصة</w:t>
      </w:r>
      <w:r>
        <w:rPr>
          <w:rtl/>
          <w:lang w:eastAsia="de-DE"/>
        </w:rPr>
        <w:t xml:space="preserve"> </w:t>
      </w:r>
      <w:r w:rsidRPr="00444016">
        <w:rPr>
          <w:rtl/>
          <w:lang w:eastAsia="de-DE"/>
        </w:rPr>
        <w:t>بالعاملين،</w:t>
      </w:r>
      <w:r>
        <w:rPr>
          <w:rtl/>
          <w:lang w:eastAsia="de-DE"/>
        </w:rPr>
        <w:t xml:space="preserve"> </w:t>
      </w:r>
      <w:r w:rsidRPr="00444016">
        <w:rPr>
          <w:rtl/>
          <w:lang w:eastAsia="de-DE"/>
        </w:rPr>
        <w:t>وأيضاً</w:t>
      </w:r>
      <w:r>
        <w:rPr>
          <w:rtl/>
          <w:lang w:eastAsia="de-DE"/>
        </w:rPr>
        <w:t xml:space="preserve"> </w:t>
      </w:r>
      <w:r w:rsidRPr="00444016">
        <w:rPr>
          <w:rtl/>
          <w:lang w:eastAsia="de-DE"/>
        </w:rPr>
        <w:t>ممنوع</w:t>
      </w:r>
      <w:r>
        <w:rPr>
          <w:rtl/>
          <w:lang w:eastAsia="de-DE"/>
        </w:rPr>
        <w:t xml:space="preserve"> </w:t>
      </w:r>
      <w:r w:rsidRPr="00444016">
        <w:rPr>
          <w:rtl/>
          <w:lang w:eastAsia="de-DE"/>
        </w:rPr>
        <w:t>في</w:t>
      </w:r>
      <w:r>
        <w:rPr>
          <w:rtl/>
          <w:lang w:eastAsia="de-DE"/>
        </w:rPr>
        <w:t xml:space="preserve"> </w:t>
      </w:r>
      <w:r w:rsidRPr="00444016">
        <w:rPr>
          <w:rtl/>
          <w:lang w:eastAsia="de-DE"/>
        </w:rPr>
        <w:t>ترتيبات</w:t>
      </w:r>
      <w:r>
        <w:rPr>
          <w:rtl/>
          <w:lang w:eastAsia="de-DE"/>
        </w:rPr>
        <w:t xml:space="preserve"> </w:t>
      </w:r>
      <w:r w:rsidRPr="00444016">
        <w:rPr>
          <w:rtl/>
          <w:lang w:eastAsia="de-DE"/>
        </w:rPr>
        <w:t>الرعاية.</w:t>
      </w:r>
    </w:p>
    <w:p w:rsidR="0079614C" w:rsidRPr="00444016" w:rsidRDefault="0079614C" w:rsidP="0079614C">
      <w:pPr>
        <w:pStyle w:val="SingleTxtGA"/>
        <w:rPr>
          <w:b/>
          <w:bCs/>
          <w:u w:val="single"/>
          <w:lang w:eastAsia="de-DE"/>
        </w:rPr>
      </w:pPr>
      <w:r w:rsidRPr="0044758E">
        <w:rPr>
          <w:rFonts w:eastAsiaTheme="minorHAnsi"/>
          <w:rtl/>
        </w:rPr>
        <w:t>190-</w:t>
      </w:r>
      <w:r>
        <w:rPr>
          <w:rFonts w:eastAsiaTheme="minorHAnsi"/>
          <w:rtl/>
        </w:rPr>
        <w:tab/>
      </w:r>
      <w:r w:rsidRPr="00444016">
        <w:rPr>
          <w:rtl/>
          <w:lang w:eastAsia="de-DE"/>
        </w:rPr>
        <w:t>تترأس</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قطاع</w:t>
      </w:r>
      <w:r>
        <w:rPr>
          <w:rtl/>
          <w:lang w:eastAsia="de-DE"/>
        </w:rPr>
        <w:t xml:space="preserve"> </w:t>
      </w:r>
      <w:r w:rsidRPr="00444016">
        <w:rPr>
          <w:rtl/>
          <w:lang w:eastAsia="de-DE"/>
        </w:rPr>
        <w:t>الحماية</w:t>
      </w:r>
      <w:r>
        <w:rPr>
          <w:rtl/>
          <w:lang w:eastAsia="de-DE"/>
        </w:rPr>
        <w:t xml:space="preserve"> </w:t>
      </w:r>
      <w:r w:rsidRPr="00444016">
        <w:rPr>
          <w:rtl/>
          <w:lang w:eastAsia="de-DE"/>
        </w:rPr>
        <w:t>الاجتماعية</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بالشراكة</w:t>
      </w:r>
      <w:r>
        <w:rPr>
          <w:rtl/>
          <w:lang w:eastAsia="de-DE"/>
        </w:rPr>
        <w:t xml:space="preserve"> </w:t>
      </w:r>
      <w:r w:rsidRPr="00444016">
        <w:rPr>
          <w:rtl/>
          <w:lang w:eastAsia="de-DE"/>
        </w:rPr>
        <w:t>والتنسيق</w:t>
      </w:r>
      <w:r>
        <w:rPr>
          <w:rtl/>
          <w:lang w:eastAsia="de-DE"/>
        </w:rPr>
        <w:t xml:space="preserve"> </w:t>
      </w:r>
      <w:r w:rsidRPr="00444016">
        <w:rPr>
          <w:rtl/>
          <w:lang w:eastAsia="de-DE"/>
        </w:rPr>
        <w:t>مع</w:t>
      </w:r>
      <w:r>
        <w:rPr>
          <w:rtl/>
          <w:lang w:eastAsia="de-DE"/>
        </w:rPr>
        <w:t xml:space="preserve"> </w:t>
      </w:r>
      <w:r w:rsidRPr="00444016">
        <w:rPr>
          <w:rtl/>
          <w:lang w:eastAsia="de-DE"/>
        </w:rPr>
        <w:t>المؤسسات</w:t>
      </w:r>
      <w:r>
        <w:rPr>
          <w:rtl/>
          <w:lang w:eastAsia="de-DE"/>
        </w:rPr>
        <w:t xml:space="preserve"> </w:t>
      </w:r>
      <w:r w:rsidRPr="00444016">
        <w:rPr>
          <w:rtl/>
          <w:lang w:eastAsia="de-DE"/>
        </w:rPr>
        <w:t>الأخرى</w:t>
      </w:r>
      <w:r>
        <w:rPr>
          <w:rtl/>
          <w:lang w:eastAsia="de-DE"/>
        </w:rPr>
        <w:t xml:space="preserve"> </w:t>
      </w:r>
      <w:r w:rsidRPr="00444016">
        <w:rPr>
          <w:rtl/>
          <w:lang w:eastAsia="de-DE"/>
        </w:rPr>
        <w:t>ذات</w:t>
      </w:r>
      <w:r>
        <w:rPr>
          <w:rtl/>
          <w:lang w:eastAsia="de-DE"/>
        </w:rPr>
        <w:t xml:space="preserve"> </w:t>
      </w:r>
      <w:r w:rsidRPr="00444016">
        <w:rPr>
          <w:rtl/>
          <w:lang w:eastAsia="de-DE"/>
        </w:rPr>
        <w:t>العلاقة</w:t>
      </w:r>
      <w:r>
        <w:rPr>
          <w:rtl/>
          <w:lang w:eastAsia="de-DE"/>
        </w:rPr>
        <w:t xml:space="preserve"> </w:t>
      </w:r>
      <w:r w:rsidRPr="00444016">
        <w:rPr>
          <w:rtl/>
          <w:lang w:eastAsia="de-DE"/>
        </w:rPr>
        <w:t>وذلك</w:t>
      </w:r>
      <w:r>
        <w:rPr>
          <w:rtl/>
          <w:lang w:eastAsia="de-DE"/>
        </w:rPr>
        <w:t xml:space="preserve"> </w:t>
      </w:r>
      <w:r w:rsidRPr="00444016">
        <w:rPr>
          <w:rtl/>
          <w:lang w:eastAsia="de-DE"/>
        </w:rPr>
        <w:t>بموجب</w:t>
      </w:r>
      <w:r>
        <w:rPr>
          <w:rtl/>
          <w:lang w:eastAsia="de-DE"/>
        </w:rPr>
        <w:t xml:space="preserve"> </w:t>
      </w:r>
      <w:r w:rsidRPr="00444016">
        <w:rPr>
          <w:rtl/>
          <w:lang w:eastAsia="de-DE"/>
        </w:rPr>
        <w:t>الصلاحيات</w:t>
      </w:r>
      <w:r>
        <w:rPr>
          <w:rtl/>
          <w:lang w:eastAsia="de-DE"/>
        </w:rPr>
        <w:t xml:space="preserve"> </w:t>
      </w:r>
      <w:r w:rsidRPr="00444016">
        <w:rPr>
          <w:rtl/>
          <w:lang w:eastAsia="de-DE"/>
        </w:rPr>
        <w:t>التي</w:t>
      </w:r>
      <w:r>
        <w:rPr>
          <w:rtl/>
          <w:lang w:eastAsia="de-DE"/>
        </w:rPr>
        <w:t xml:space="preserve"> </w:t>
      </w:r>
      <w:r w:rsidRPr="00444016">
        <w:rPr>
          <w:rtl/>
          <w:lang w:eastAsia="de-DE"/>
        </w:rPr>
        <w:t>منحها</w:t>
      </w:r>
      <w:r>
        <w:rPr>
          <w:rtl/>
          <w:lang w:eastAsia="de-DE"/>
        </w:rPr>
        <w:t xml:space="preserve"> </w:t>
      </w:r>
      <w:r w:rsidRPr="00444016">
        <w:rPr>
          <w:rtl/>
          <w:lang w:eastAsia="de-DE"/>
        </w:rPr>
        <w:t>اياها</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كذلك</w:t>
      </w:r>
      <w:r>
        <w:rPr>
          <w:rtl/>
          <w:lang w:eastAsia="de-DE"/>
        </w:rPr>
        <w:t xml:space="preserve"> </w:t>
      </w:r>
      <w:r w:rsidRPr="00444016">
        <w:rPr>
          <w:rtl/>
          <w:lang w:eastAsia="de-DE" w:bidi="ar-JO"/>
        </w:rPr>
        <w:t>قامت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بإنشاء</w:t>
      </w:r>
      <w:r>
        <w:rPr>
          <w:rtl/>
          <w:lang w:eastAsia="de-DE" w:bidi="ar-JO"/>
        </w:rPr>
        <w:t xml:space="preserve"> </w:t>
      </w:r>
      <w:r w:rsidRPr="00444016">
        <w:rPr>
          <w:rtl/>
          <w:lang w:eastAsia="de-DE" w:bidi="ar-JO"/>
        </w:rPr>
        <w:t>دائرة</w:t>
      </w:r>
      <w:r>
        <w:rPr>
          <w:rtl/>
          <w:lang w:eastAsia="de-DE" w:bidi="ar-JO"/>
        </w:rPr>
        <w:t xml:space="preserve"> </w:t>
      </w:r>
      <w:r w:rsidRPr="00444016">
        <w:rPr>
          <w:rtl/>
          <w:lang w:eastAsia="de-DE" w:bidi="ar-JO"/>
        </w:rPr>
        <w:t>لحماية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تضم</w:t>
      </w:r>
      <w:r>
        <w:rPr>
          <w:rtl/>
          <w:lang w:eastAsia="de-DE" w:bidi="ar-JO"/>
        </w:rPr>
        <w:t xml:space="preserve"> </w:t>
      </w:r>
      <w:r w:rsidRPr="00444016">
        <w:rPr>
          <w:rtl/>
          <w:lang w:eastAsia="de-DE" w:bidi="ar-JO"/>
        </w:rPr>
        <w:t>عدداً</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مرشدي</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يتمتعون</w:t>
      </w:r>
      <w:r>
        <w:rPr>
          <w:rtl/>
          <w:lang w:eastAsia="de-DE" w:bidi="ar-JO"/>
        </w:rPr>
        <w:t xml:space="preserve"> </w:t>
      </w:r>
      <w:r w:rsidRPr="00444016">
        <w:rPr>
          <w:rtl/>
          <w:lang w:eastAsia="de-DE" w:bidi="ar-JO"/>
        </w:rPr>
        <w:t>وفق</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بصفة</w:t>
      </w:r>
      <w:r>
        <w:rPr>
          <w:rtl/>
          <w:lang w:eastAsia="de-DE" w:bidi="ar-JO"/>
        </w:rPr>
        <w:t xml:space="preserve"> </w:t>
      </w:r>
      <w:r w:rsidRPr="00444016">
        <w:rPr>
          <w:rtl/>
          <w:lang w:eastAsia="de-DE" w:bidi="ar-JO"/>
        </w:rPr>
        <w:t>الضبط</w:t>
      </w:r>
      <w:r>
        <w:rPr>
          <w:rtl/>
          <w:lang w:eastAsia="de-DE" w:bidi="ar-JO"/>
        </w:rPr>
        <w:t xml:space="preserve"> </w:t>
      </w:r>
      <w:r w:rsidRPr="00444016">
        <w:rPr>
          <w:rtl/>
          <w:lang w:eastAsia="de-DE" w:bidi="ar-JO"/>
        </w:rPr>
        <w:t>القضائي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مجال</w:t>
      </w:r>
      <w:r>
        <w:rPr>
          <w:rtl/>
          <w:lang w:eastAsia="de-DE" w:bidi="ar-JO"/>
        </w:rPr>
        <w:t xml:space="preserve"> </w:t>
      </w:r>
      <w:r w:rsidRPr="00444016">
        <w:rPr>
          <w:rtl/>
          <w:lang w:eastAsia="de-DE" w:bidi="ar-JO"/>
        </w:rPr>
        <w:t>تطبيق</w:t>
      </w:r>
      <w:r>
        <w:rPr>
          <w:rtl/>
          <w:lang w:eastAsia="de-DE" w:bidi="ar-JO"/>
        </w:rPr>
        <w:t xml:space="preserve"> </w:t>
      </w:r>
      <w:r w:rsidRPr="00444016">
        <w:rPr>
          <w:rtl/>
          <w:lang w:eastAsia="de-DE" w:bidi="ar-JO"/>
        </w:rPr>
        <w:t>أحكام</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وتُوكل</w:t>
      </w:r>
      <w:r>
        <w:rPr>
          <w:rtl/>
          <w:lang w:eastAsia="de-DE" w:bidi="ar-JO"/>
        </w:rPr>
        <w:t xml:space="preserve"> </w:t>
      </w:r>
      <w:r w:rsidRPr="00444016">
        <w:rPr>
          <w:rtl/>
          <w:lang w:eastAsia="de-DE" w:bidi="ar-JO"/>
        </w:rPr>
        <w:t>إليهم</w:t>
      </w:r>
      <w:r>
        <w:rPr>
          <w:rtl/>
          <w:lang w:eastAsia="de-DE" w:bidi="ar-JO"/>
        </w:rPr>
        <w:t xml:space="preserve"> </w:t>
      </w:r>
      <w:r w:rsidRPr="00444016">
        <w:rPr>
          <w:rtl/>
          <w:lang w:eastAsia="de-DE" w:bidi="ar-JO"/>
        </w:rPr>
        <w:t>مهمة</w:t>
      </w:r>
      <w:r>
        <w:rPr>
          <w:rtl/>
          <w:lang w:eastAsia="de-DE" w:bidi="ar-JO"/>
        </w:rPr>
        <w:t xml:space="preserve"> </w:t>
      </w:r>
      <w:r w:rsidRPr="00444016">
        <w:rPr>
          <w:rtl/>
          <w:lang w:eastAsia="de-DE" w:bidi="ar-JO"/>
        </w:rPr>
        <w:t>التدخل</w:t>
      </w:r>
      <w:r>
        <w:rPr>
          <w:rtl/>
          <w:lang w:eastAsia="de-DE" w:bidi="ar-JO"/>
        </w:rPr>
        <w:t xml:space="preserve"> </w:t>
      </w:r>
      <w:r w:rsidRPr="00444016">
        <w:rPr>
          <w:rtl/>
          <w:lang w:eastAsia="de-DE" w:bidi="ar-JO"/>
        </w:rPr>
        <w:t>لحماية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جميع</w:t>
      </w:r>
      <w:r>
        <w:rPr>
          <w:rtl/>
          <w:lang w:eastAsia="de-DE" w:bidi="ar-JO"/>
        </w:rPr>
        <w:t xml:space="preserve"> </w:t>
      </w:r>
      <w:r w:rsidRPr="00444016">
        <w:rPr>
          <w:rtl/>
          <w:lang w:eastAsia="de-DE" w:bidi="ar-JO"/>
        </w:rPr>
        <w:t>الحالات</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تهدد</w:t>
      </w:r>
      <w:r>
        <w:rPr>
          <w:rtl/>
          <w:lang w:eastAsia="de-DE" w:bidi="ar-JO"/>
        </w:rPr>
        <w:t xml:space="preserve"> </w:t>
      </w:r>
      <w:r w:rsidRPr="00444016">
        <w:rPr>
          <w:rtl/>
          <w:lang w:eastAsia="de-DE" w:bidi="ar-JO"/>
        </w:rPr>
        <w:t>سلامته.</w:t>
      </w:r>
    </w:p>
    <w:p w:rsidR="0079614C" w:rsidRPr="00444016" w:rsidRDefault="0079614C" w:rsidP="0079614C">
      <w:pPr>
        <w:pStyle w:val="SingleTxtGA"/>
        <w:rPr>
          <w:b/>
          <w:bCs/>
          <w:u w:val="single"/>
          <w:lang w:eastAsia="de-DE"/>
        </w:rPr>
      </w:pPr>
      <w:r w:rsidRPr="0044758E">
        <w:rPr>
          <w:rFonts w:eastAsiaTheme="minorHAnsi"/>
          <w:rtl/>
        </w:rPr>
        <w:t>191-</w:t>
      </w:r>
      <w:r>
        <w:rPr>
          <w:rFonts w:eastAsiaTheme="minorHAnsi"/>
          <w:rtl/>
        </w:rPr>
        <w:tab/>
      </w:r>
      <w:r w:rsidRPr="00444016">
        <w:rPr>
          <w:rtl/>
          <w:lang w:eastAsia="de-DE" w:bidi="ar-JO"/>
        </w:rPr>
        <w:t>عند</w:t>
      </w:r>
      <w:r>
        <w:rPr>
          <w:rtl/>
          <w:lang w:eastAsia="de-DE" w:bidi="ar-JO"/>
        </w:rPr>
        <w:t xml:space="preserve"> </w:t>
      </w:r>
      <w:r w:rsidRPr="00444016">
        <w:rPr>
          <w:rtl/>
          <w:lang w:eastAsia="de-DE" w:bidi="ar-JO"/>
        </w:rPr>
        <w:t>تلقي</w:t>
      </w:r>
      <w:r>
        <w:rPr>
          <w:rtl/>
          <w:lang w:eastAsia="de-DE" w:bidi="ar-JO"/>
        </w:rPr>
        <w:t xml:space="preserve"> </w:t>
      </w:r>
      <w:r w:rsidRPr="00444016">
        <w:rPr>
          <w:rtl/>
          <w:lang w:eastAsia="de-DE" w:bidi="ar-JO"/>
        </w:rPr>
        <w:t>مرشدي</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أي</w:t>
      </w:r>
      <w:r>
        <w:rPr>
          <w:rtl/>
          <w:lang w:eastAsia="de-DE" w:bidi="ar-JO"/>
        </w:rPr>
        <w:t xml:space="preserve"> </w:t>
      </w:r>
      <w:r w:rsidRPr="00444016">
        <w:rPr>
          <w:rtl/>
          <w:lang w:eastAsia="de-DE" w:bidi="ar-JO"/>
        </w:rPr>
        <w:t>بلاغ</w:t>
      </w:r>
      <w:r>
        <w:rPr>
          <w:rtl/>
          <w:lang w:eastAsia="de-DE" w:bidi="ar-JO"/>
        </w:rPr>
        <w:t xml:space="preserve"> </w:t>
      </w:r>
      <w:r w:rsidRPr="00444016">
        <w:rPr>
          <w:rtl/>
          <w:lang w:eastAsia="de-DE" w:bidi="ar-JO"/>
        </w:rPr>
        <w:t>مفاده</w:t>
      </w:r>
      <w:r>
        <w:rPr>
          <w:rtl/>
          <w:lang w:eastAsia="de-DE" w:bidi="ar-JO"/>
        </w:rPr>
        <w:t xml:space="preserve"> </w:t>
      </w:r>
      <w:r w:rsidRPr="00444016">
        <w:rPr>
          <w:rtl/>
          <w:lang w:eastAsia="de-DE" w:bidi="ar-JO"/>
        </w:rPr>
        <w:t>تعرض</w:t>
      </w:r>
      <w:r>
        <w:rPr>
          <w:rtl/>
          <w:lang w:eastAsia="de-DE" w:bidi="ar-JO"/>
        </w:rPr>
        <w:t xml:space="preserve"> </w:t>
      </w:r>
      <w:r w:rsidRPr="00444016">
        <w:rPr>
          <w:rtl/>
          <w:lang w:eastAsia="de-DE" w:bidi="ar-JO"/>
        </w:rPr>
        <w:t>طفل</w:t>
      </w:r>
      <w:r>
        <w:rPr>
          <w:rtl/>
          <w:lang w:eastAsia="de-DE" w:bidi="ar-JO"/>
        </w:rPr>
        <w:t xml:space="preserve"> </w:t>
      </w:r>
      <w:r w:rsidRPr="00444016">
        <w:rPr>
          <w:rtl/>
          <w:lang w:eastAsia="de-DE" w:bidi="ar-JO"/>
        </w:rPr>
        <w:t>للعنف</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للإهمال،</w:t>
      </w:r>
      <w:r>
        <w:rPr>
          <w:rtl/>
          <w:lang w:eastAsia="de-DE" w:bidi="ar-JO"/>
        </w:rPr>
        <w:t xml:space="preserve"> </w:t>
      </w:r>
      <w:r w:rsidRPr="00444016">
        <w:rPr>
          <w:rtl/>
          <w:lang w:eastAsia="de-DE" w:bidi="ar-JO"/>
        </w:rPr>
        <w:t>يقوم</w:t>
      </w:r>
      <w:r>
        <w:rPr>
          <w:rtl/>
          <w:lang w:eastAsia="de-DE" w:bidi="ar-JO"/>
        </w:rPr>
        <w:t xml:space="preserve"> </w:t>
      </w:r>
      <w:r w:rsidRPr="00444016">
        <w:rPr>
          <w:rtl/>
          <w:lang w:eastAsia="de-DE" w:bidi="ar-JO"/>
        </w:rPr>
        <w:t>ب</w:t>
      </w:r>
      <w:r w:rsidRPr="00444016">
        <w:rPr>
          <w:rtl/>
          <w:lang w:eastAsia="de-DE"/>
        </w:rPr>
        <w:t>مقابلة</w:t>
      </w:r>
      <w:r>
        <w:rPr>
          <w:rtl/>
          <w:lang w:eastAsia="de-DE"/>
        </w:rPr>
        <w:t xml:space="preserve"> </w:t>
      </w:r>
      <w:r w:rsidRPr="00444016">
        <w:rPr>
          <w:rtl/>
          <w:lang w:eastAsia="de-DE"/>
        </w:rPr>
        <w:t>الطفل</w:t>
      </w:r>
      <w:r>
        <w:rPr>
          <w:rtl/>
          <w:lang w:eastAsia="de-DE"/>
        </w:rPr>
        <w:t xml:space="preserve"> </w:t>
      </w:r>
      <w:r w:rsidRPr="00444016">
        <w:rPr>
          <w:rtl/>
          <w:lang w:eastAsia="de-DE"/>
        </w:rPr>
        <w:t>والقائم</w:t>
      </w:r>
      <w:r>
        <w:rPr>
          <w:rtl/>
          <w:lang w:eastAsia="de-DE"/>
        </w:rPr>
        <w:t xml:space="preserve"> </w:t>
      </w:r>
      <w:r w:rsidRPr="00444016">
        <w:rPr>
          <w:rtl/>
          <w:lang w:eastAsia="de-DE"/>
        </w:rPr>
        <w:t>على</w:t>
      </w:r>
      <w:r>
        <w:rPr>
          <w:rtl/>
          <w:lang w:eastAsia="de-DE"/>
        </w:rPr>
        <w:t xml:space="preserve"> </w:t>
      </w:r>
      <w:r w:rsidRPr="00444016">
        <w:rPr>
          <w:rtl/>
          <w:lang w:eastAsia="de-DE"/>
        </w:rPr>
        <w:t>رعايته</w:t>
      </w:r>
      <w:r>
        <w:rPr>
          <w:rtl/>
          <w:lang w:eastAsia="de-DE"/>
        </w:rPr>
        <w:t xml:space="preserve"> </w:t>
      </w:r>
      <w:r w:rsidRPr="00444016">
        <w:rPr>
          <w:rtl/>
          <w:lang w:eastAsia="de-DE"/>
        </w:rPr>
        <w:t>للاستماع</w:t>
      </w:r>
      <w:r>
        <w:rPr>
          <w:rtl/>
          <w:lang w:eastAsia="de-DE"/>
        </w:rPr>
        <w:t xml:space="preserve"> </w:t>
      </w:r>
      <w:r w:rsidRPr="00444016">
        <w:rPr>
          <w:rtl/>
          <w:lang w:eastAsia="de-DE"/>
        </w:rPr>
        <w:t>إلى</w:t>
      </w:r>
      <w:r>
        <w:rPr>
          <w:rtl/>
          <w:lang w:eastAsia="de-DE"/>
        </w:rPr>
        <w:t xml:space="preserve"> </w:t>
      </w:r>
      <w:r w:rsidRPr="00444016">
        <w:rPr>
          <w:rtl/>
          <w:lang w:eastAsia="de-DE"/>
        </w:rPr>
        <w:t>أقوالهم</w:t>
      </w:r>
      <w:r>
        <w:rPr>
          <w:rtl/>
          <w:lang w:eastAsia="de-DE"/>
        </w:rPr>
        <w:t xml:space="preserve"> </w:t>
      </w:r>
      <w:r w:rsidRPr="00444016">
        <w:rPr>
          <w:rtl/>
          <w:lang w:eastAsia="de-DE"/>
        </w:rPr>
        <w:t>وردودهم</w:t>
      </w:r>
      <w:r>
        <w:rPr>
          <w:rtl/>
          <w:lang w:eastAsia="de-DE"/>
        </w:rPr>
        <w:t xml:space="preserve"> </w:t>
      </w:r>
      <w:r w:rsidRPr="00444016">
        <w:rPr>
          <w:rtl/>
          <w:lang w:eastAsia="de-DE"/>
        </w:rPr>
        <w:t>حول</w:t>
      </w:r>
      <w:r>
        <w:rPr>
          <w:rtl/>
          <w:lang w:eastAsia="de-DE"/>
        </w:rPr>
        <w:t xml:space="preserve"> </w:t>
      </w:r>
      <w:r w:rsidRPr="00444016">
        <w:rPr>
          <w:rtl/>
          <w:lang w:eastAsia="de-DE"/>
        </w:rPr>
        <w:t>الوقائع</w:t>
      </w:r>
      <w:r>
        <w:rPr>
          <w:rtl/>
          <w:lang w:eastAsia="de-DE"/>
        </w:rPr>
        <w:t xml:space="preserve"> </w:t>
      </w:r>
      <w:r w:rsidRPr="00444016">
        <w:rPr>
          <w:rtl/>
          <w:lang w:eastAsia="de-DE"/>
        </w:rPr>
        <w:t>موضوع</w:t>
      </w:r>
      <w:r>
        <w:rPr>
          <w:rtl/>
          <w:lang w:eastAsia="de-DE"/>
        </w:rPr>
        <w:t xml:space="preserve"> </w:t>
      </w:r>
      <w:r w:rsidRPr="00444016">
        <w:rPr>
          <w:rtl/>
          <w:lang w:eastAsia="de-DE"/>
        </w:rPr>
        <w:t>الإبلاغ.</w:t>
      </w:r>
      <w:r>
        <w:rPr>
          <w:rtl/>
          <w:lang w:eastAsia="de-DE"/>
        </w:rPr>
        <w:t xml:space="preserve"> </w:t>
      </w:r>
      <w:r w:rsidRPr="00444016">
        <w:rPr>
          <w:rtl/>
          <w:lang w:eastAsia="de-DE"/>
        </w:rPr>
        <w:t>ثم</w:t>
      </w:r>
      <w:r>
        <w:rPr>
          <w:rtl/>
          <w:lang w:eastAsia="de-DE"/>
        </w:rPr>
        <w:t xml:space="preserve"> </w:t>
      </w:r>
      <w:r w:rsidRPr="00444016">
        <w:rPr>
          <w:rtl/>
          <w:lang w:eastAsia="de-DE"/>
        </w:rPr>
        <w:t>يقوم</w:t>
      </w:r>
      <w:r>
        <w:rPr>
          <w:rtl/>
          <w:lang w:eastAsia="de-DE"/>
        </w:rPr>
        <w:t xml:space="preserve"> </w:t>
      </w:r>
      <w:r w:rsidRPr="00444016">
        <w:rPr>
          <w:rtl/>
          <w:lang w:eastAsia="de-DE"/>
        </w:rPr>
        <w:t>بالدخول</w:t>
      </w:r>
      <w:r>
        <w:rPr>
          <w:rtl/>
          <w:lang w:eastAsia="de-DE"/>
        </w:rPr>
        <w:t xml:space="preserve"> </w:t>
      </w:r>
      <w:r w:rsidRPr="00444016">
        <w:rPr>
          <w:rtl/>
          <w:lang w:eastAsia="de-DE"/>
        </w:rPr>
        <w:t>مفرده</w:t>
      </w:r>
      <w:r>
        <w:rPr>
          <w:rtl/>
          <w:lang w:eastAsia="de-DE"/>
        </w:rPr>
        <w:t xml:space="preserve"> </w:t>
      </w:r>
      <w:r w:rsidRPr="00444016">
        <w:rPr>
          <w:rtl/>
          <w:lang w:eastAsia="de-DE"/>
        </w:rPr>
        <w:t>أو</w:t>
      </w:r>
      <w:r>
        <w:rPr>
          <w:rtl/>
          <w:lang w:eastAsia="de-DE"/>
        </w:rPr>
        <w:t xml:space="preserve"> </w:t>
      </w:r>
      <w:r w:rsidRPr="00444016">
        <w:rPr>
          <w:rtl/>
          <w:lang w:eastAsia="de-DE"/>
        </w:rPr>
        <w:t>مصطحباً</w:t>
      </w:r>
      <w:r>
        <w:rPr>
          <w:rtl/>
          <w:lang w:eastAsia="de-DE"/>
        </w:rPr>
        <w:t xml:space="preserve"> </w:t>
      </w:r>
      <w:r w:rsidRPr="00444016">
        <w:rPr>
          <w:rtl/>
          <w:lang w:eastAsia="de-DE"/>
        </w:rPr>
        <w:t>من</w:t>
      </w:r>
      <w:r>
        <w:rPr>
          <w:rtl/>
          <w:lang w:eastAsia="de-DE"/>
        </w:rPr>
        <w:t xml:space="preserve"> </w:t>
      </w:r>
      <w:r w:rsidRPr="00444016">
        <w:rPr>
          <w:rtl/>
          <w:lang w:eastAsia="de-DE"/>
        </w:rPr>
        <w:t>يرى</w:t>
      </w:r>
      <w:r>
        <w:rPr>
          <w:rtl/>
          <w:lang w:eastAsia="de-DE"/>
        </w:rPr>
        <w:t xml:space="preserve"> </w:t>
      </w:r>
      <w:r w:rsidRPr="00444016">
        <w:rPr>
          <w:rtl/>
          <w:lang w:eastAsia="de-DE"/>
        </w:rPr>
        <w:t>وجوده</w:t>
      </w:r>
      <w:r>
        <w:rPr>
          <w:rtl/>
          <w:lang w:eastAsia="de-DE"/>
        </w:rPr>
        <w:t xml:space="preserve"> </w:t>
      </w:r>
      <w:r w:rsidRPr="00444016">
        <w:rPr>
          <w:rtl/>
          <w:lang w:eastAsia="de-DE"/>
        </w:rPr>
        <w:t>مفيداً</w:t>
      </w:r>
      <w:r>
        <w:rPr>
          <w:rtl/>
          <w:lang w:eastAsia="de-DE"/>
        </w:rPr>
        <w:t xml:space="preserve"> </w:t>
      </w:r>
      <w:r w:rsidRPr="00444016">
        <w:rPr>
          <w:rtl/>
          <w:lang w:eastAsia="de-DE"/>
        </w:rPr>
        <w:t>إلى</w:t>
      </w:r>
      <w:r>
        <w:rPr>
          <w:rtl/>
          <w:lang w:eastAsia="de-DE"/>
        </w:rPr>
        <w:t xml:space="preserve"> </w:t>
      </w:r>
      <w:r w:rsidRPr="00444016">
        <w:rPr>
          <w:rtl/>
          <w:lang w:eastAsia="de-DE"/>
        </w:rPr>
        <w:t>أي</w:t>
      </w:r>
      <w:r>
        <w:rPr>
          <w:rtl/>
          <w:lang w:eastAsia="de-DE"/>
        </w:rPr>
        <w:t xml:space="preserve"> </w:t>
      </w:r>
      <w:r w:rsidRPr="00444016">
        <w:rPr>
          <w:rtl/>
          <w:lang w:eastAsia="de-DE"/>
        </w:rPr>
        <w:t>مكان</w:t>
      </w:r>
      <w:r>
        <w:rPr>
          <w:rtl/>
          <w:lang w:eastAsia="de-DE"/>
        </w:rPr>
        <w:t xml:space="preserve"> </w:t>
      </w:r>
      <w:r w:rsidRPr="00444016">
        <w:rPr>
          <w:rtl/>
          <w:lang w:eastAsia="de-DE"/>
        </w:rPr>
        <w:t>يوجد</w:t>
      </w:r>
      <w:r>
        <w:rPr>
          <w:rtl/>
          <w:lang w:eastAsia="de-DE"/>
        </w:rPr>
        <w:t xml:space="preserve"> </w:t>
      </w:r>
      <w:r w:rsidRPr="00444016">
        <w:rPr>
          <w:rtl/>
          <w:lang w:eastAsia="de-DE"/>
        </w:rPr>
        <w:t>فيه</w:t>
      </w:r>
      <w:r>
        <w:rPr>
          <w:rtl/>
          <w:lang w:eastAsia="de-DE"/>
        </w:rPr>
        <w:t xml:space="preserve"> </w:t>
      </w:r>
      <w:r w:rsidRPr="00444016">
        <w:rPr>
          <w:rtl/>
          <w:lang w:eastAsia="de-DE"/>
        </w:rPr>
        <w:t>الطفل</w:t>
      </w:r>
      <w:r>
        <w:rPr>
          <w:rtl/>
          <w:lang w:eastAsia="de-DE"/>
        </w:rPr>
        <w:t xml:space="preserve"> </w:t>
      </w:r>
      <w:r w:rsidRPr="00444016">
        <w:rPr>
          <w:rtl/>
          <w:lang w:eastAsia="de-DE"/>
        </w:rPr>
        <w:t>مع</w:t>
      </w:r>
      <w:r>
        <w:rPr>
          <w:rtl/>
          <w:lang w:eastAsia="de-DE"/>
        </w:rPr>
        <w:t xml:space="preserve"> </w:t>
      </w:r>
      <w:r w:rsidRPr="00444016">
        <w:rPr>
          <w:rtl/>
          <w:lang w:eastAsia="de-DE"/>
        </w:rPr>
        <w:t>وجوب</w:t>
      </w:r>
      <w:r>
        <w:rPr>
          <w:rtl/>
          <w:lang w:eastAsia="de-DE"/>
        </w:rPr>
        <w:t xml:space="preserve"> </w:t>
      </w:r>
      <w:r w:rsidRPr="00444016">
        <w:rPr>
          <w:rtl/>
          <w:lang w:eastAsia="de-DE"/>
        </w:rPr>
        <w:t>إظهار</w:t>
      </w:r>
      <w:r>
        <w:rPr>
          <w:rtl/>
          <w:lang w:eastAsia="de-DE"/>
        </w:rPr>
        <w:t xml:space="preserve"> </w:t>
      </w:r>
      <w:r w:rsidRPr="00444016">
        <w:rPr>
          <w:rtl/>
          <w:lang w:eastAsia="de-DE"/>
        </w:rPr>
        <w:t>بطاقة</w:t>
      </w:r>
      <w:r>
        <w:rPr>
          <w:rtl/>
          <w:lang w:eastAsia="de-DE"/>
        </w:rPr>
        <w:t xml:space="preserve"> </w:t>
      </w:r>
      <w:r w:rsidRPr="00444016">
        <w:rPr>
          <w:rtl/>
          <w:lang w:eastAsia="de-DE"/>
        </w:rPr>
        <w:t>تثبت</w:t>
      </w:r>
      <w:r>
        <w:rPr>
          <w:rtl/>
          <w:lang w:eastAsia="de-DE"/>
        </w:rPr>
        <w:t xml:space="preserve"> </w:t>
      </w:r>
      <w:r w:rsidRPr="00444016">
        <w:rPr>
          <w:rtl/>
          <w:lang w:eastAsia="de-DE"/>
        </w:rPr>
        <w:t>صفته.</w:t>
      </w:r>
      <w:r>
        <w:rPr>
          <w:rtl/>
          <w:lang w:eastAsia="de-DE"/>
        </w:rPr>
        <w:t xml:space="preserve"> </w:t>
      </w:r>
      <w:r w:rsidRPr="00444016">
        <w:rPr>
          <w:rtl/>
          <w:lang w:eastAsia="de-DE"/>
        </w:rPr>
        <w:t>وفي</w:t>
      </w:r>
      <w:r>
        <w:rPr>
          <w:rtl/>
          <w:lang w:eastAsia="de-DE"/>
        </w:rPr>
        <w:t xml:space="preserve"> </w:t>
      </w:r>
      <w:r w:rsidRPr="00444016">
        <w:rPr>
          <w:rtl/>
          <w:lang w:eastAsia="de-DE"/>
        </w:rPr>
        <w:t>حال</w:t>
      </w:r>
      <w:r>
        <w:rPr>
          <w:rtl/>
          <w:lang w:eastAsia="de-DE"/>
        </w:rPr>
        <w:t xml:space="preserve"> </w:t>
      </w:r>
      <w:r w:rsidRPr="00444016">
        <w:rPr>
          <w:rtl/>
          <w:lang w:eastAsia="de-DE"/>
        </w:rPr>
        <w:t>تعذّر</w:t>
      </w:r>
      <w:r>
        <w:rPr>
          <w:rtl/>
          <w:lang w:eastAsia="de-DE"/>
        </w:rPr>
        <w:t xml:space="preserve"> </w:t>
      </w:r>
      <w:r w:rsidRPr="00444016">
        <w:rPr>
          <w:rtl/>
          <w:lang w:eastAsia="de-DE"/>
        </w:rPr>
        <w:t>عليه</w:t>
      </w:r>
      <w:r>
        <w:rPr>
          <w:rtl/>
          <w:lang w:eastAsia="de-DE"/>
        </w:rPr>
        <w:t xml:space="preserve"> </w:t>
      </w:r>
      <w:r w:rsidRPr="00444016">
        <w:rPr>
          <w:rtl/>
          <w:lang w:eastAsia="de-DE"/>
        </w:rPr>
        <w:t>الدخول</w:t>
      </w:r>
      <w:r>
        <w:rPr>
          <w:rtl/>
          <w:lang w:eastAsia="de-DE"/>
        </w:rPr>
        <w:t xml:space="preserve"> </w:t>
      </w:r>
      <w:r w:rsidRPr="00444016">
        <w:rPr>
          <w:rtl/>
          <w:lang w:eastAsia="de-DE"/>
        </w:rPr>
        <w:t>بإمكانه</w:t>
      </w:r>
      <w:r>
        <w:rPr>
          <w:rtl/>
          <w:lang w:eastAsia="de-DE"/>
        </w:rPr>
        <w:t xml:space="preserve"> </w:t>
      </w:r>
      <w:r w:rsidRPr="00444016">
        <w:rPr>
          <w:rtl/>
          <w:lang w:eastAsia="de-DE"/>
        </w:rPr>
        <w:t>الاستعانة</w:t>
      </w:r>
      <w:r>
        <w:rPr>
          <w:rtl/>
          <w:lang w:eastAsia="de-DE"/>
        </w:rPr>
        <w:t xml:space="preserve"> </w:t>
      </w:r>
      <w:r w:rsidRPr="00444016">
        <w:rPr>
          <w:rtl/>
          <w:lang w:eastAsia="de-DE"/>
        </w:rPr>
        <w:t>بالشرطة،</w:t>
      </w:r>
      <w:r>
        <w:rPr>
          <w:rtl/>
          <w:lang w:eastAsia="de-DE"/>
        </w:rPr>
        <w:t xml:space="preserve"> </w:t>
      </w:r>
      <w:r w:rsidRPr="00444016">
        <w:rPr>
          <w:rtl/>
          <w:lang w:eastAsia="de-DE"/>
        </w:rPr>
        <w:t>وإذا</w:t>
      </w:r>
      <w:r>
        <w:rPr>
          <w:rtl/>
          <w:lang w:eastAsia="de-DE"/>
        </w:rPr>
        <w:t xml:space="preserve"> </w:t>
      </w:r>
      <w:r w:rsidRPr="00444016">
        <w:rPr>
          <w:rtl/>
          <w:lang w:eastAsia="de-DE"/>
        </w:rPr>
        <w:t>كان</w:t>
      </w:r>
      <w:r>
        <w:rPr>
          <w:rtl/>
          <w:lang w:eastAsia="de-DE"/>
        </w:rPr>
        <w:t xml:space="preserve"> </w:t>
      </w:r>
      <w:r w:rsidRPr="00444016">
        <w:rPr>
          <w:rtl/>
          <w:lang w:eastAsia="de-DE"/>
        </w:rPr>
        <w:t>المكان</w:t>
      </w:r>
      <w:r>
        <w:rPr>
          <w:rtl/>
          <w:lang w:eastAsia="de-DE"/>
        </w:rPr>
        <w:t xml:space="preserve"> </w:t>
      </w:r>
      <w:r w:rsidRPr="00444016">
        <w:rPr>
          <w:rtl/>
          <w:lang w:eastAsia="de-DE"/>
        </w:rPr>
        <w:t>مسكن،</w:t>
      </w:r>
      <w:r>
        <w:rPr>
          <w:rtl/>
          <w:lang w:eastAsia="de-DE"/>
        </w:rPr>
        <w:t xml:space="preserve"> </w:t>
      </w:r>
      <w:r w:rsidRPr="00444016">
        <w:rPr>
          <w:rtl/>
          <w:lang w:eastAsia="de-DE"/>
        </w:rPr>
        <w:t>يستخرج</w:t>
      </w:r>
      <w:r>
        <w:rPr>
          <w:rtl/>
          <w:lang w:eastAsia="de-DE"/>
        </w:rPr>
        <w:t xml:space="preserve"> </w:t>
      </w:r>
      <w:r w:rsidRPr="00444016">
        <w:rPr>
          <w:rtl/>
          <w:lang w:eastAsia="de-DE"/>
        </w:rPr>
        <w:t>أمر</w:t>
      </w:r>
      <w:r>
        <w:rPr>
          <w:rtl/>
          <w:lang w:eastAsia="de-DE"/>
        </w:rPr>
        <w:t xml:space="preserve"> </w:t>
      </w:r>
      <w:r w:rsidRPr="00444016">
        <w:rPr>
          <w:rtl/>
          <w:lang w:eastAsia="de-DE"/>
        </w:rPr>
        <w:t>قضائي</w:t>
      </w:r>
      <w:r>
        <w:rPr>
          <w:rtl/>
          <w:lang w:eastAsia="de-DE"/>
        </w:rPr>
        <w:t xml:space="preserve"> </w:t>
      </w:r>
      <w:r w:rsidRPr="00444016">
        <w:rPr>
          <w:rtl/>
          <w:lang w:eastAsia="de-DE"/>
        </w:rPr>
        <w:t>للدخول.</w:t>
      </w:r>
      <w:r>
        <w:rPr>
          <w:rtl/>
          <w:lang w:eastAsia="de-DE"/>
        </w:rPr>
        <w:t xml:space="preserve"> </w:t>
      </w:r>
      <w:r w:rsidRPr="00444016">
        <w:rPr>
          <w:rtl/>
          <w:lang w:eastAsia="de-DE"/>
        </w:rPr>
        <w:t>وعندها</w:t>
      </w:r>
      <w:r>
        <w:rPr>
          <w:rtl/>
          <w:lang w:eastAsia="de-DE"/>
        </w:rPr>
        <w:t xml:space="preserve"> </w:t>
      </w:r>
      <w:r w:rsidRPr="00444016">
        <w:rPr>
          <w:rtl/>
          <w:lang w:eastAsia="de-DE"/>
        </w:rPr>
        <w:t>يتم</w:t>
      </w:r>
      <w:r>
        <w:rPr>
          <w:rtl/>
          <w:lang w:eastAsia="de-DE"/>
        </w:rPr>
        <w:t xml:space="preserve"> </w:t>
      </w:r>
      <w:r w:rsidRPr="00444016">
        <w:rPr>
          <w:rtl/>
          <w:lang w:eastAsia="de-DE"/>
        </w:rPr>
        <w:t>اتخاذ</w:t>
      </w:r>
      <w:r>
        <w:rPr>
          <w:rtl/>
          <w:lang w:eastAsia="de-DE"/>
        </w:rPr>
        <w:t xml:space="preserve"> </w:t>
      </w:r>
      <w:r w:rsidRPr="00444016">
        <w:rPr>
          <w:rtl/>
          <w:lang w:eastAsia="de-DE"/>
        </w:rPr>
        <w:t>إجراءات</w:t>
      </w:r>
      <w:r>
        <w:rPr>
          <w:rtl/>
          <w:lang w:eastAsia="de-DE"/>
        </w:rPr>
        <w:t xml:space="preserve"> </w:t>
      </w:r>
      <w:r w:rsidRPr="00444016">
        <w:rPr>
          <w:rtl/>
          <w:lang w:eastAsia="de-DE"/>
        </w:rPr>
        <w:t>للحماية</w:t>
      </w:r>
      <w:r>
        <w:rPr>
          <w:rtl/>
          <w:lang w:eastAsia="de-DE"/>
        </w:rPr>
        <w:t xml:space="preserve"> </w:t>
      </w:r>
      <w:r w:rsidRPr="00444016">
        <w:rPr>
          <w:rtl/>
          <w:lang w:eastAsia="de-DE"/>
        </w:rPr>
        <w:t>داخل</w:t>
      </w:r>
      <w:r>
        <w:rPr>
          <w:rtl/>
          <w:lang w:eastAsia="de-DE"/>
        </w:rPr>
        <w:t xml:space="preserve"> </w:t>
      </w:r>
      <w:r w:rsidRPr="00444016">
        <w:rPr>
          <w:rtl/>
          <w:lang w:eastAsia="de-DE"/>
        </w:rPr>
        <w:t>أسرته</w:t>
      </w:r>
      <w:r>
        <w:rPr>
          <w:rtl/>
          <w:lang w:eastAsia="de-DE"/>
        </w:rPr>
        <w:t xml:space="preserve"> </w:t>
      </w:r>
      <w:r w:rsidRPr="00444016">
        <w:rPr>
          <w:rtl/>
          <w:lang w:eastAsia="de-DE"/>
        </w:rPr>
        <w:t>أو</w:t>
      </w:r>
      <w:r>
        <w:rPr>
          <w:rtl/>
          <w:lang w:eastAsia="de-DE"/>
        </w:rPr>
        <w:t xml:space="preserve"> </w:t>
      </w:r>
      <w:r w:rsidRPr="00444016">
        <w:rPr>
          <w:rtl/>
          <w:lang w:eastAsia="de-DE"/>
        </w:rPr>
        <w:t>في</w:t>
      </w:r>
      <w:r>
        <w:rPr>
          <w:rtl/>
          <w:lang w:eastAsia="de-DE"/>
        </w:rPr>
        <w:t xml:space="preserve"> </w:t>
      </w:r>
      <w:r w:rsidRPr="00444016">
        <w:rPr>
          <w:rtl/>
          <w:lang w:eastAsia="de-DE"/>
        </w:rPr>
        <w:t>أسرة</w:t>
      </w:r>
      <w:r>
        <w:rPr>
          <w:rtl/>
          <w:lang w:eastAsia="de-DE"/>
        </w:rPr>
        <w:t xml:space="preserve"> </w:t>
      </w:r>
      <w:r w:rsidRPr="00444016">
        <w:rPr>
          <w:rtl/>
          <w:lang w:eastAsia="de-DE"/>
        </w:rPr>
        <w:t>بديلة</w:t>
      </w:r>
      <w:r>
        <w:rPr>
          <w:rtl/>
          <w:lang w:eastAsia="de-DE"/>
        </w:rPr>
        <w:t xml:space="preserve"> </w:t>
      </w:r>
      <w:r w:rsidRPr="00444016">
        <w:rPr>
          <w:rtl/>
          <w:lang w:eastAsia="de-DE"/>
        </w:rPr>
        <w:t>أو</w:t>
      </w:r>
      <w:r>
        <w:rPr>
          <w:rtl/>
          <w:lang w:eastAsia="de-DE"/>
        </w:rPr>
        <w:t xml:space="preserve"> </w:t>
      </w:r>
      <w:r w:rsidRPr="00444016">
        <w:rPr>
          <w:rtl/>
          <w:lang w:eastAsia="de-DE"/>
        </w:rPr>
        <w:t>إلحاق</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مركز</w:t>
      </w:r>
      <w:r>
        <w:rPr>
          <w:rtl/>
          <w:lang w:eastAsia="de-DE"/>
        </w:rPr>
        <w:t xml:space="preserve"> </w:t>
      </w:r>
      <w:r w:rsidRPr="00444016">
        <w:rPr>
          <w:rtl/>
          <w:lang w:eastAsia="de-DE"/>
        </w:rPr>
        <w:t>حماية</w:t>
      </w:r>
      <w:r>
        <w:rPr>
          <w:rtl/>
          <w:lang w:eastAsia="de-DE"/>
        </w:rPr>
        <w:t xml:space="preserve"> </w:t>
      </w:r>
      <w:r w:rsidRPr="00444016">
        <w:rPr>
          <w:rtl/>
          <w:lang w:eastAsia="de-DE"/>
        </w:rPr>
        <w:t>مؤقت،</w:t>
      </w:r>
      <w:r>
        <w:rPr>
          <w:rtl/>
          <w:lang w:eastAsia="de-DE"/>
        </w:rPr>
        <w:t xml:space="preserve"> </w:t>
      </w:r>
      <w:r w:rsidRPr="00444016">
        <w:rPr>
          <w:rtl/>
          <w:lang w:eastAsia="de-DE"/>
        </w:rPr>
        <w:t>بحسب</w:t>
      </w:r>
      <w:r>
        <w:rPr>
          <w:rtl/>
          <w:lang w:eastAsia="de-DE"/>
        </w:rPr>
        <w:t xml:space="preserve"> </w:t>
      </w:r>
      <w:r w:rsidRPr="00444016">
        <w:rPr>
          <w:rtl/>
          <w:lang w:eastAsia="de-DE"/>
        </w:rPr>
        <w:t>الحالة.</w:t>
      </w:r>
    </w:p>
    <w:p w:rsidR="0079614C" w:rsidRPr="00444016" w:rsidRDefault="0079614C" w:rsidP="0079614C">
      <w:pPr>
        <w:pStyle w:val="SingleTxtGA"/>
        <w:rPr>
          <w:b/>
          <w:bCs/>
          <w:u w:val="single"/>
          <w:lang w:eastAsia="de-DE"/>
        </w:rPr>
      </w:pPr>
      <w:r w:rsidRPr="0044758E">
        <w:rPr>
          <w:rFonts w:eastAsiaTheme="minorHAnsi"/>
          <w:rtl/>
        </w:rPr>
        <w:t>192-</w:t>
      </w:r>
      <w:r>
        <w:rPr>
          <w:rFonts w:eastAsiaTheme="minorHAnsi"/>
          <w:rtl/>
        </w:rPr>
        <w:tab/>
      </w:r>
      <w:r w:rsidRPr="00444016">
        <w:rPr>
          <w:rtl/>
          <w:lang w:eastAsia="de-DE" w:bidi="ar-JO"/>
        </w:rPr>
        <w:t>بدأت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بتأسيس</w:t>
      </w:r>
      <w:r>
        <w:rPr>
          <w:rtl/>
          <w:lang w:eastAsia="de-DE" w:bidi="ar-JO"/>
        </w:rPr>
        <w:t xml:space="preserve"> </w:t>
      </w:r>
      <w:r w:rsidRPr="00444016">
        <w:rPr>
          <w:rtl/>
          <w:lang w:eastAsia="de-DE" w:bidi="ar-JO"/>
        </w:rPr>
        <w:t>(شبكة</w:t>
      </w:r>
      <w:r>
        <w:rPr>
          <w:rtl/>
          <w:lang w:eastAsia="de-DE" w:bidi="ar-JO"/>
        </w:rPr>
        <w:t xml:space="preserve"> </w:t>
      </w:r>
      <w:r w:rsidRPr="00444016">
        <w:rPr>
          <w:rtl/>
          <w:lang w:eastAsia="de-DE" w:bidi="ar-JO"/>
        </w:rPr>
        <w:t>لحماية</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عام</w:t>
      </w:r>
      <w:r w:rsidRPr="00444016">
        <w:rPr>
          <w:lang w:eastAsia="de-DE" w:bidi="ar-JO"/>
        </w:rPr>
        <w:t>2009</w:t>
      </w:r>
      <w:r w:rsidRPr="00444016">
        <w:rPr>
          <w:rFonts w:hint="cs"/>
          <w:rtl/>
          <w:lang w:eastAsia="de-DE"/>
        </w:rPr>
        <w:t>،</w:t>
      </w:r>
      <w:r>
        <w:rPr>
          <w:rFonts w:hint="cs"/>
          <w:vertAlign w:val="superscript"/>
          <w:rtl/>
          <w:lang w:eastAsia="de-DE"/>
        </w:rPr>
        <w:t>(</w:t>
      </w:r>
      <w:r w:rsidRPr="00444016">
        <w:rPr>
          <w:rFonts w:hint="cs"/>
          <w:vertAlign w:val="superscript"/>
          <w:rtl/>
          <w:lang w:eastAsia="de-DE"/>
        </w:rPr>
        <w:t>45</w:t>
      </w:r>
      <w:r>
        <w:rPr>
          <w:rFonts w:hint="cs"/>
          <w:vertAlign w:val="superscript"/>
          <w:rtl/>
          <w:lang w:eastAsia="de-DE"/>
        </w:rPr>
        <w:t>)</w:t>
      </w:r>
      <w:r>
        <w:rPr>
          <w:rFonts w:hint="cs"/>
          <w:rtl/>
          <w:lang w:eastAsia="de-DE" w:bidi="ar-JO"/>
        </w:rPr>
        <w:t xml:space="preserve"> </w:t>
      </w:r>
      <w:r w:rsidRPr="00444016">
        <w:rPr>
          <w:rtl/>
          <w:lang w:eastAsia="de-DE" w:bidi="ar-JO"/>
        </w:rPr>
        <w:t>تضم</w:t>
      </w:r>
      <w:r>
        <w:rPr>
          <w:rtl/>
          <w:lang w:eastAsia="de-DE" w:bidi="ar-JO"/>
        </w:rPr>
        <w:t xml:space="preserve"> </w:t>
      </w:r>
      <w:r w:rsidRPr="00444016">
        <w:rPr>
          <w:rtl/>
          <w:lang w:eastAsia="de-DE" w:bidi="ar-JO"/>
        </w:rPr>
        <w:t>عدداً</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ممثلي</w:t>
      </w:r>
      <w:r>
        <w:rPr>
          <w:rtl/>
          <w:lang w:eastAsia="de-DE" w:bidi="ar-JO"/>
        </w:rPr>
        <w:t xml:space="preserve"> </w:t>
      </w:r>
      <w:r w:rsidRPr="00444016">
        <w:rPr>
          <w:rtl/>
          <w:lang w:eastAsia="de-DE" w:bidi="ar-JO"/>
        </w:rPr>
        <w:t>كافة</w:t>
      </w:r>
      <w:r>
        <w:rPr>
          <w:rtl/>
          <w:lang w:eastAsia="de-DE" w:bidi="ar-JO"/>
        </w:rPr>
        <w:t xml:space="preserve"> </w:t>
      </w:r>
      <w:r w:rsidRPr="00444016">
        <w:rPr>
          <w:rtl/>
          <w:lang w:eastAsia="de-DE" w:bidi="ar-JO"/>
        </w:rPr>
        <w:t>المؤسسات</w:t>
      </w:r>
      <w:r>
        <w:rPr>
          <w:rtl/>
          <w:lang w:eastAsia="de-DE" w:bidi="ar-JO"/>
        </w:rPr>
        <w:t xml:space="preserve"> </w:t>
      </w:r>
      <w:r w:rsidRPr="00444016">
        <w:rPr>
          <w:rtl/>
          <w:lang w:eastAsia="de-DE" w:bidi="ar-JO"/>
        </w:rPr>
        <w:t>الحكومية</w:t>
      </w:r>
      <w:r>
        <w:rPr>
          <w:rtl/>
          <w:lang w:eastAsia="de-DE" w:bidi="ar-JO"/>
        </w:rPr>
        <w:t xml:space="preserve"> </w:t>
      </w:r>
      <w:r w:rsidRPr="00444016">
        <w:rPr>
          <w:rtl/>
          <w:lang w:eastAsia="de-DE" w:bidi="ar-JO"/>
        </w:rPr>
        <w:t>وغير</w:t>
      </w:r>
      <w:r>
        <w:rPr>
          <w:rtl/>
          <w:lang w:eastAsia="de-DE" w:bidi="ar-JO"/>
        </w:rPr>
        <w:t xml:space="preserve"> </w:t>
      </w:r>
      <w:r w:rsidRPr="00444016">
        <w:rPr>
          <w:rtl/>
          <w:lang w:eastAsia="de-DE" w:bidi="ar-JO"/>
        </w:rPr>
        <w:t>الحكومية</w:t>
      </w:r>
      <w:r>
        <w:rPr>
          <w:rtl/>
          <w:lang w:eastAsia="de-DE" w:bidi="ar-JO"/>
        </w:rPr>
        <w:t xml:space="preserve"> </w:t>
      </w:r>
      <w:r w:rsidRPr="00444016">
        <w:rPr>
          <w:rtl/>
          <w:lang w:eastAsia="de-DE" w:bidi="ar-JO"/>
        </w:rPr>
        <w:t>ذات</w:t>
      </w:r>
      <w:r>
        <w:rPr>
          <w:rtl/>
          <w:lang w:eastAsia="de-DE" w:bidi="ar-JO"/>
        </w:rPr>
        <w:t xml:space="preserve"> </w:t>
      </w:r>
      <w:r w:rsidRPr="00444016">
        <w:rPr>
          <w:rtl/>
          <w:lang w:eastAsia="de-DE" w:bidi="ar-JO"/>
        </w:rPr>
        <w:t>العلاقة</w:t>
      </w:r>
      <w:r>
        <w:rPr>
          <w:rtl/>
          <w:lang w:eastAsia="de-DE" w:bidi="ar-JO"/>
        </w:rPr>
        <w:t xml:space="preserve"> </w:t>
      </w:r>
      <w:r w:rsidRPr="00444016">
        <w:rPr>
          <w:rtl/>
          <w:lang w:eastAsia="de-DE" w:bidi="ar-JO"/>
        </w:rPr>
        <w:t>بحماية</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وتستند</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عملها</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نظام</w:t>
      </w:r>
      <w:r>
        <w:rPr>
          <w:rtl/>
          <w:lang w:eastAsia="de-DE" w:bidi="ar-JO"/>
        </w:rPr>
        <w:t xml:space="preserve"> </w:t>
      </w:r>
      <w:r w:rsidRPr="00444016">
        <w:rPr>
          <w:rtl/>
          <w:lang w:eastAsia="de-DE" w:bidi="ar-JO"/>
        </w:rPr>
        <w:t>تحويل</w:t>
      </w:r>
      <w:r>
        <w:rPr>
          <w:rtl/>
          <w:lang w:eastAsia="de-DE" w:bidi="ar-JO"/>
        </w:rPr>
        <w:t xml:space="preserve"> </w:t>
      </w:r>
      <w:r w:rsidRPr="00444016">
        <w:rPr>
          <w:rtl/>
          <w:lang w:eastAsia="de-DE" w:bidi="ar-JO"/>
        </w:rPr>
        <w:t>ومتابعة</w:t>
      </w:r>
      <w:r>
        <w:rPr>
          <w:rtl/>
          <w:lang w:eastAsia="de-DE" w:bidi="ar-JO"/>
        </w:rPr>
        <w:t xml:space="preserve"> </w:t>
      </w:r>
      <w:r w:rsidRPr="00444016">
        <w:rPr>
          <w:rtl/>
          <w:lang w:eastAsia="de-DE" w:bidi="ar-JO"/>
        </w:rPr>
        <w:t>وطني،</w:t>
      </w:r>
      <w:r>
        <w:rPr>
          <w:rtl/>
          <w:lang w:eastAsia="de-DE" w:bidi="ar-JO"/>
        </w:rPr>
        <w:t xml:space="preserve"> </w:t>
      </w:r>
      <w:r w:rsidRPr="00444016">
        <w:rPr>
          <w:rtl/>
          <w:lang w:eastAsia="de-DE" w:bidi="ar-JO"/>
        </w:rPr>
        <w:t>بحيث</w:t>
      </w:r>
      <w:r>
        <w:rPr>
          <w:rtl/>
          <w:lang w:eastAsia="de-DE" w:bidi="ar-JO"/>
        </w:rPr>
        <w:t xml:space="preserve"> </w:t>
      </w:r>
      <w:r w:rsidRPr="00444016">
        <w:rPr>
          <w:rtl/>
          <w:lang w:eastAsia="de-DE" w:bidi="ar-JO"/>
        </w:rPr>
        <w:t>تهدف</w:t>
      </w:r>
      <w:r>
        <w:rPr>
          <w:rtl/>
          <w:lang w:eastAsia="de-DE" w:bidi="ar-JO"/>
        </w:rPr>
        <w:t xml:space="preserve"> </w:t>
      </w:r>
      <w:r w:rsidRPr="00444016">
        <w:rPr>
          <w:rtl/>
          <w:lang w:eastAsia="de-DE" w:bidi="ar-JO"/>
        </w:rPr>
        <w:t>الوصول</w:t>
      </w:r>
      <w:r>
        <w:rPr>
          <w:rtl/>
          <w:lang w:eastAsia="de-DE" w:bidi="ar-JO"/>
        </w:rPr>
        <w:t xml:space="preserve"> </w:t>
      </w:r>
      <w:r w:rsidRPr="00444016">
        <w:rPr>
          <w:rtl/>
          <w:lang w:eastAsia="de-DE"/>
        </w:rPr>
        <w:t>إلى</w:t>
      </w:r>
      <w:r>
        <w:rPr>
          <w:rtl/>
          <w:lang w:eastAsia="de-DE"/>
        </w:rPr>
        <w:t xml:space="preserve"> </w:t>
      </w:r>
      <w:r w:rsidRPr="00444016">
        <w:rPr>
          <w:rtl/>
          <w:lang w:eastAsia="de-DE"/>
        </w:rPr>
        <w:t>حالة</w:t>
      </w:r>
      <w:r>
        <w:rPr>
          <w:rtl/>
          <w:lang w:eastAsia="de-DE"/>
        </w:rPr>
        <w:t xml:space="preserve"> </w:t>
      </w:r>
      <w:r w:rsidRPr="00444016">
        <w:rPr>
          <w:rtl/>
          <w:lang w:eastAsia="de-DE"/>
        </w:rPr>
        <w:t>من</w:t>
      </w:r>
      <w:r>
        <w:rPr>
          <w:rtl/>
          <w:lang w:eastAsia="de-DE"/>
        </w:rPr>
        <w:t xml:space="preserve"> </w:t>
      </w:r>
      <w:r w:rsidRPr="00444016">
        <w:rPr>
          <w:rtl/>
          <w:lang w:eastAsia="de-DE"/>
        </w:rPr>
        <w:t>التنظيم</w:t>
      </w:r>
      <w:r>
        <w:rPr>
          <w:rtl/>
          <w:lang w:eastAsia="de-DE"/>
        </w:rPr>
        <w:t xml:space="preserve"> </w:t>
      </w:r>
      <w:r w:rsidRPr="00444016">
        <w:rPr>
          <w:rtl/>
          <w:lang w:eastAsia="de-DE"/>
        </w:rPr>
        <w:t>والتكامل</w:t>
      </w:r>
      <w:r>
        <w:rPr>
          <w:rtl/>
          <w:lang w:eastAsia="de-DE"/>
        </w:rPr>
        <w:t xml:space="preserve"> </w:t>
      </w:r>
      <w:r w:rsidRPr="00444016">
        <w:rPr>
          <w:rtl/>
          <w:lang w:eastAsia="de-DE"/>
        </w:rPr>
        <w:t>في</w:t>
      </w:r>
      <w:r>
        <w:rPr>
          <w:rtl/>
          <w:lang w:eastAsia="de-DE"/>
        </w:rPr>
        <w:t xml:space="preserve"> </w:t>
      </w:r>
      <w:r w:rsidRPr="00444016">
        <w:rPr>
          <w:rtl/>
          <w:lang w:eastAsia="de-DE"/>
        </w:rPr>
        <w:t>توفير</w:t>
      </w:r>
      <w:r>
        <w:rPr>
          <w:rtl/>
          <w:lang w:eastAsia="de-DE"/>
        </w:rPr>
        <w:t xml:space="preserve"> </w:t>
      </w:r>
      <w:r w:rsidRPr="00444016">
        <w:rPr>
          <w:rtl/>
          <w:lang w:eastAsia="de-DE"/>
        </w:rPr>
        <w:t>الخدمات</w:t>
      </w:r>
      <w:r>
        <w:rPr>
          <w:rtl/>
          <w:lang w:eastAsia="de-DE"/>
        </w:rPr>
        <w:t xml:space="preserve"> </w:t>
      </w:r>
      <w:r w:rsidRPr="00444016">
        <w:rPr>
          <w:rtl/>
          <w:lang w:eastAsia="de-DE"/>
        </w:rPr>
        <w:t>وتوحيد</w:t>
      </w:r>
      <w:r>
        <w:rPr>
          <w:rtl/>
          <w:lang w:eastAsia="de-DE"/>
        </w:rPr>
        <w:t xml:space="preserve"> </w:t>
      </w:r>
      <w:r w:rsidRPr="00444016">
        <w:rPr>
          <w:rtl/>
          <w:lang w:eastAsia="de-DE"/>
        </w:rPr>
        <w:t>الجهود</w:t>
      </w:r>
      <w:r>
        <w:rPr>
          <w:rtl/>
          <w:lang w:eastAsia="de-DE"/>
        </w:rPr>
        <w:t xml:space="preserve"> </w:t>
      </w:r>
      <w:r w:rsidRPr="00444016">
        <w:rPr>
          <w:rtl/>
          <w:lang w:eastAsia="de-DE"/>
        </w:rPr>
        <w:t>الرسمية</w:t>
      </w:r>
      <w:r>
        <w:rPr>
          <w:rtl/>
          <w:lang w:eastAsia="de-DE"/>
        </w:rPr>
        <w:t xml:space="preserve"> </w:t>
      </w:r>
      <w:r w:rsidRPr="00444016">
        <w:rPr>
          <w:rtl/>
          <w:lang w:eastAsia="de-DE"/>
        </w:rPr>
        <w:t>والأهلية</w:t>
      </w:r>
      <w:r>
        <w:rPr>
          <w:rtl/>
          <w:lang w:eastAsia="de-DE"/>
        </w:rPr>
        <w:t xml:space="preserve"> </w:t>
      </w:r>
      <w:r w:rsidRPr="00444016">
        <w:rPr>
          <w:rtl/>
          <w:lang w:eastAsia="de-DE"/>
        </w:rPr>
        <w:t>في</w:t>
      </w:r>
      <w:r>
        <w:rPr>
          <w:rtl/>
          <w:lang w:eastAsia="de-DE"/>
        </w:rPr>
        <w:t xml:space="preserve"> </w:t>
      </w:r>
      <w:r w:rsidRPr="00444016">
        <w:rPr>
          <w:rtl/>
          <w:lang w:eastAsia="de-DE"/>
        </w:rPr>
        <w:t>مجال</w:t>
      </w:r>
      <w:r>
        <w:rPr>
          <w:rtl/>
          <w:lang w:eastAsia="de-DE"/>
        </w:rPr>
        <w:t xml:space="preserve"> </w:t>
      </w:r>
      <w:r w:rsidRPr="00444016">
        <w:rPr>
          <w:rtl/>
          <w:lang w:eastAsia="de-DE"/>
        </w:rPr>
        <w:t>حماية</w:t>
      </w:r>
      <w:r>
        <w:rPr>
          <w:rtl/>
          <w:lang w:eastAsia="de-DE"/>
        </w:rPr>
        <w:t xml:space="preserve"> </w:t>
      </w:r>
      <w:r w:rsidRPr="00444016">
        <w:rPr>
          <w:rtl/>
          <w:lang w:eastAsia="de-DE"/>
        </w:rPr>
        <w:t>ورعاية</w:t>
      </w:r>
      <w:r>
        <w:rPr>
          <w:rtl/>
          <w:lang w:eastAsia="de-DE"/>
        </w:rPr>
        <w:t xml:space="preserve"> </w:t>
      </w:r>
      <w:r w:rsidRPr="00444016">
        <w:rPr>
          <w:rtl/>
          <w:lang w:eastAsia="de-DE"/>
        </w:rPr>
        <w:t>الأطفال</w:t>
      </w:r>
      <w:r>
        <w:rPr>
          <w:rtl/>
          <w:lang w:eastAsia="de-DE"/>
        </w:rPr>
        <w:t xml:space="preserve"> </w:t>
      </w:r>
      <w:r w:rsidRPr="00444016">
        <w:rPr>
          <w:rtl/>
          <w:lang w:eastAsia="de-DE"/>
        </w:rPr>
        <w:t>الذين</w:t>
      </w:r>
      <w:r>
        <w:rPr>
          <w:rtl/>
          <w:lang w:eastAsia="de-DE"/>
        </w:rPr>
        <w:t xml:space="preserve"> </w:t>
      </w:r>
      <w:r w:rsidRPr="00444016">
        <w:rPr>
          <w:rtl/>
          <w:lang w:eastAsia="de-DE"/>
        </w:rPr>
        <w:t>يتعرضون</w:t>
      </w:r>
      <w:r>
        <w:rPr>
          <w:rtl/>
          <w:lang w:eastAsia="de-DE"/>
        </w:rPr>
        <w:t xml:space="preserve"> </w:t>
      </w:r>
      <w:r w:rsidRPr="00444016">
        <w:rPr>
          <w:rtl/>
          <w:lang w:eastAsia="de-DE"/>
        </w:rPr>
        <w:t>للعنف</w:t>
      </w:r>
      <w:r>
        <w:rPr>
          <w:rtl/>
          <w:lang w:eastAsia="de-DE"/>
        </w:rPr>
        <w:t xml:space="preserve"> </w:t>
      </w:r>
      <w:r w:rsidRPr="00444016">
        <w:rPr>
          <w:rtl/>
          <w:lang w:eastAsia="de-DE"/>
        </w:rPr>
        <w:t>بشتى</w:t>
      </w:r>
      <w:r>
        <w:rPr>
          <w:rtl/>
          <w:lang w:eastAsia="de-DE"/>
        </w:rPr>
        <w:t xml:space="preserve"> </w:t>
      </w:r>
      <w:r w:rsidRPr="00444016">
        <w:rPr>
          <w:rtl/>
          <w:lang w:eastAsia="de-DE"/>
        </w:rPr>
        <w:t>أشكاله.</w:t>
      </w:r>
      <w:r>
        <w:rPr>
          <w:rtl/>
          <w:lang w:eastAsia="de-DE"/>
        </w:rPr>
        <w:t xml:space="preserve"> </w:t>
      </w:r>
      <w:r w:rsidRPr="00444016">
        <w:rPr>
          <w:rtl/>
          <w:lang w:eastAsia="de-DE"/>
        </w:rPr>
        <w:t>وتعمل</w:t>
      </w:r>
      <w:r>
        <w:rPr>
          <w:rtl/>
          <w:lang w:eastAsia="de-DE"/>
        </w:rPr>
        <w:t xml:space="preserve"> </w:t>
      </w:r>
      <w:r w:rsidRPr="00444016">
        <w:rPr>
          <w:rtl/>
          <w:lang w:eastAsia="de-DE"/>
        </w:rPr>
        <w:t>هذه</w:t>
      </w:r>
      <w:r>
        <w:rPr>
          <w:rtl/>
          <w:lang w:eastAsia="de-DE"/>
        </w:rPr>
        <w:t xml:space="preserve"> </w:t>
      </w:r>
      <w:r w:rsidRPr="00444016">
        <w:rPr>
          <w:rtl/>
          <w:lang w:eastAsia="de-DE"/>
        </w:rPr>
        <w:t>الشبكة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اللجان</w:t>
      </w:r>
      <w:r>
        <w:rPr>
          <w:rtl/>
          <w:lang w:eastAsia="de-DE"/>
        </w:rPr>
        <w:t xml:space="preserve"> </w:t>
      </w:r>
      <w:r w:rsidRPr="00444016">
        <w:rPr>
          <w:rtl/>
          <w:lang w:eastAsia="de-DE"/>
        </w:rPr>
        <w:t>الفنية</w:t>
      </w:r>
      <w:r>
        <w:rPr>
          <w:rtl/>
          <w:lang w:eastAsia="de-DE"/>
        </w:rPr>
        <w:t xml:space="preserve"> </w:t>
      </w:r>
      <w:r w:rsidRPr="00444016">
        <w:rPr>
          <w:rtl/>
          <w:lang w:eastAsia="de-DE"/>
        </w:rPr>
        <w:t>المتواجدة</w:t>
      </w:r>
      <w:r>
        <w:rPr>
          <w:rtl/>
          <w:lang w:eastAsia="de-DE"/>
        </w:rPr>
        <w:t xml:space="preserve"> </w:t>
      </w:r>
      <w:r w:rsidRPr="00444016">
        <w:rPr>
          <w:rtl/>
          <w:lang w:eastAsia="de-DE"/>
        </w:rPr>
        <w:t>في</w:t>
      </w:r>
      <w:r>
        <w:rPr>
          <w:rtl/>
          <w:lang w:eastAsia="de-DE"/>
        </w:rPr>
        <w:t xml:space="preserve"> </w:t>
      </w:r>
      <w:r w:rsidRPr="00444016">
        <w:rPr>
          <w:rtl/>
          <w:lang w:eastAsia="de-DE"/>
        </w:rPr>
        <w:t>كافة</w:t>
      </w:r>
      <w:r>
        <w:rPr>
          <w:rtl/>
          <w:lang w:eastAsia="de-DE"/>
        </w:rPr>
        <w:t xml:space="preserve"> </w:t>
      </w:r>
      <w:r w:rsidRPr="00444016">
        <w:rPr>
          <w:rtl/>
          <w:lang w:eastAsia="de-DE"/>
        </w:rPr>
        <w:t>محافظات</w:t>
      </w:r>
      <w:r>
        <w:rPr>
          <w:rtl/>
          <w:lang w:eastAsia="de-DE"/>
        </w:rPr>
        <w:t xml:space="preserve"> </w:t>
      </w:r>
      <w:r w:rsidRPr="00444016">
        <w:rPr>
          <w:rtl/>
          <w:lang w:eastAsia="de-DE"/>
        </w:rPr>
        <w:t>الدولة،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bidi="ar-JO"/>
        </w:rPr>
        <w:t>توفير</w:t>
      </w:r>
      <w:r>
        <w:rPr>
          <w:rtl/>
          <w:lang w:eastAsia="de-DE" w:bidi="ar-JO"/>
        </w:rPr>
        <w:t xml:space="preserve"> </w:t>
      </w:r>
      <w:r w:rsidRPr="00444016">
        <w:rPr>
          <w:rtl/>
          <w:lang w:eastAsia="de-DE" w:bidi="ar-JO"/>
        </w:rPr>
        <w:t>الحماية</w:t>
      </w:r>
      <w:r>
        <w:rPr>
          <w:rtl/>
          <w:lang w:eastAsia="de-DE" w:bidi="ar-JO"/>
        </w:rPr>
        <w:t xml:space="preserve"> </w:t>
      </w:r>
      <w:r w:rsidRPr="00444016">
        <w:rPr>
          <w:rtl/>
          <w:lang w:eastAsia="de-DE" w:bidi="ar-JO"/>
        </w:rPr>
        <w:t>والرعاية</w:t>
      </w:r>
      <w:r>
        <w:rPr>
          <w:rtl/>
          <w:lang w:eastAsia="de-DE" w:bidi="ar-JO"/>
        </w:rPr>
        <w:t xml:space="preserve"> </w:t>
      </w:r>
      <w:r w:rsidRPr="00444016">
        <w:rPr>
          <w:rtl/>
          <w:lang w:eastAsia="de-DE" w:bidi="ar-JO"/>
        </w:rPr>
        <w:t>والمتابعة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ضحايا</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بما</w:t>
      </w:r>
      <w:r>
        <w:rPr>
          <w:rtl/>
          <w:lang w:eastAsia="de-DE" w:bidi="ar-JO"/>
        </w:rPr>
        <w:t xml:space="preserve"> </w:t>
      </w:r>
      <w:r w:rsidRPr="00444016">
        <w:rPr>
          <w:rtl/>
          <w:lang w:eastAsia="de-DE" w:bidi="ar-JO"/>
        </w:rPr>
        <w:t>تقتضي</w:t>
      </w:r>
      <w:r>
        <w:rPr>
          <w:rtl/>
          <w:lang w:eastAsia="de-DE" w:bidi="ar-JO"/>
        </w:rPr>
        <w:t xml:space="preserve"> </w:t>
      </w:r>
      <w:r w:rsidRPr="00444016">
        <w:rPr>
          <w:rtl/>
          <w:lang w:eastAsia="de-DE" w:bidi="ar-JO"/>
        </w:rPr>
        <w:t>خطة</w:t>
      </w:r>
      <w:r>
        <w:rPr>
          <w:rtl/>
          <w:lang w:eastAsia="de-DE" w:bidi="ar-JO"/>
        </w:rPr>
        <w:t xml:space="preserve"> </w:t>
      </w:r>
      <w:r w:rsidRPr="00444016">
        <w:rPr>
          <w:rtl/>
          <w:lang w:eastAsia="de-DE" w:bidi="ar-JO"/>
        </w:rPr>
        <w:t>التدخل</w:t>
      </w:r>
      <w:r>
        <w:rPr>
          <w:rtl/>
          <w:lang w:eastAsia="de-DE" w:bidi="ar-JO"/>
        </w:rPr>
        <w:t xml:space="preserve"> </w:t>
      </w:r>
      <w:r w:rsidRPr="00444016">
        <w:rPr>
          <w:rtl/>
          <w:lang w:eastAsia="de-DE" w:bidi="ar-JO"/>
        </w:rPr>
        <w:t>و</w:t>
      </w:r>
      <w:r w:rsidRPr="00444016">
        <w:rPr>
          <w:rtl/>
          <w:lang w:eastAsia="de-DE"/>
        </w:rPr>
        <w:t>بما</w:t>
      </w:r>
      <w:r>
        <w:rPr>
          <w:rtl/>
          <w:lang w:eastAsia="de-DE"/>
        </w:rPr>
        <w:t xml:space="preserve"> </w:t>
      </w:r>
      <w:r w:rsidRPr="00444016">
        <w:rPr>
          <w:rtl/>
          <w:lang w:eastAsia="de-DE"/>
        </w:rPr>
        <w:t>يلبي</w:t>
      </w:r>
      <w:r>
        <w:rPr>
          <w:rtl/>
          <w:lang w:eastAsia="de-DE"/>
        </w:rPr>
        <w:t xml:space="preserve"> </w:t>
      </w:r>
      <w:r w:rsidRPr="00444016">
        <w:rPr>
          <w:rtl/>
          <w:lang w:eastAsia="de-DE"/>
        </w:rPr>
        <w:t>مصلحة</w:t>
      </w:r>
      <w:r>
        <w:rPr>
          <w:rtl/>
          <w:lang w:eastAsia="de-DE"/>
        </w:rPr>
        <w:t xml:space="preserve"> </w:t>
      </w:r>
      <w:r w:rsidRPr="00444016">
        <w:rPr>
          <w:rtl/>
          <w:lang w:eastAsia="de-DE"/>
        </w:rPr>
        <w:t>الطفل</w:t>
      </w:r>
      <w:r>
        <w:rPr>
          <w:rtl/>
          <w:lang w:eastAsia="de-DE"/>
        </w:rPr>
        <w:t xml:space="preserve"> </w:t>
      </w:r>
      <w:r w:rsidRPr="00444016">
        <w:rPr>
          <w:rtl/>
          <w:lang w:eastAsia="de-DE"/>
        </w:rPr>
        <w:t>الفضلى.</w:t>
      </w:r>
    </w:p>
    <w:p w:rsidR="0079614C" w:rsidRPr="00444016" w:rsidRDefault="0079614C" w:rsidP="0079614C">
      <w:pPr>
        <w:pStyle w:val="SingleTxtGA"/>
        <w:rPr>
          <w:rtl/>
          <w:lang w:eastAsia="de-DE" w:bidi="ar-JO"/>
        </w:rPr>
      </w:pPr>
      <w:r w:rsidRPr="0044758E">
        <w:rPr>
          <w:rFonts w:eastAsiaTheme="minorHAnsi"/>
          <w:rtl/>
        </w:rPr>
        <w:t>193-</w:t>
      </w:r>
      <w:r>
        <w:rPr>
          <w:rFonts w:eastAsiaTheme="minorHAnsi"/>
          <w:rtl/>
        </w:rPr>
        <w:tab/>
      </w:r>
      <w:r w:rsidRPr="00444016">
        <w:rPr>
          <w:rtl/>
          <w:lang w:eastAsia="de-DE" w:bidi="ar-JO"/>
        </w:rPr>
        <w:t>تعمل</w:t>
      </w:r>
      <w:r>
        <w:rPr>
          <w:rtl/>
          <w:lang w:eastAsia="de-DE" w:bidi="ar-JO"/>
        </w:rPr>
        <w:t xml:space="preserve"> </w:t>
      </w:r>
      <w:r w:rsidRPr="00444016">
        <w:rPr>
          <w:rtl/>
          <w:lang w:eastAsia="de-DE" w:bidi="ar-JO"/>
        </w:rPr>
        <w:t>هذه</w:t>
      </w:r>
      <w:r>
        <w:rPr>
          <w:rtl/>
          <w:lang w:eastAsia="de-DE" w:bidi="ar-JO"/>
        </w:rPr>
        <w:t xml:space="preserve"> </w:t>
      </w:r>
      <w:r w:rsidRPr="00444016">
        <w:rPr>
          <w:rtl/>
          <w:lang w:eastAsia="de-DE" w:bidi="ar-JO"/>
        </w:rPr>
        <w:t>الشبكات</w:t>
      </w:r>
      <w:r>
        <w:rPr>
          <w:rtl/>
          <w:lang w:eastAsia="de-DE" w:bidi="ar-JO"/>
        </w:rPr>
        <w:t xml:space="preserve"> </w:t>
      </w:r>
      <w:r w:rsidRPr="00444016">
        <w:rPr>
          <w:rtl/>
          <w:lang w:eastAsia="de-DE" w:bidi="ar-JO"/>
        </w:rPr>
        <w:t>وفق</w:t>
      </w:r>
      <w:r>
        <w:rPr>
          <w:rtl/>
          <w:lang w:eastAsia="de-DE" w:bidi="ar-JO"/>
        </w:rPr>
        <w:t xml:space="preserve"> </w:t>
      </w:r>
      <w:r w:rsidRPr="00444016">
        <w:rPr>
          <w:rtl/>
          <w:lang w:eastAsia="de-DE" w:bidi="ar-JO"/>
        </w:rPr>
        <w:t>(نظام</w:t>
      </w:r>
      <w:r>
        <w:rPr>
          <w:rtl/>
          <w:lang w:eastAsia="de-DE" w:bidi="ar-JO"/>
        </w:rPr>
        <w:t xml:space="preserve"> </w:t>
      </w:r>
      <w:r w:rsidRPr="00444016">
        <w:rPr>
          <w:rtl/>
          <w:lang w:eastAsia="de-DE" w:bidi="ar-JO"/>
        </w:rPr>
        <w:t>تحويل</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ضحايا</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والذي</w:t>
      </w:r>
      <w:r>
        <w:rPr>
          <w:rtl/>
          <w:lang w:eastAsia="de-DE" w:bidi="ar-JO"/>
        </w:rPr>
        <w:t xml:space="preserve"> </w:t>
      </w:r>
      <w:r w:rsidRPr="00444016">
        <w:rPr>
          <w:rtl/>
          <w:lang w:eastAsia="de-DE" w:bidi="ar-JO"/>
        </w:rPr>
        <w:t>تتم</w:t>
      </w:r>
      <w:r>
        <w:rPr>
          <w:rtl/>
          <w:lang w:eastAsia="de-DE" w:bidi="ar-JO"/>
        </w:rPr>
        <w:t xml:space="preserve"> </w:t>
      </w:r>
      <w:r w:rsidRPr="00444016">
        <w:rPr>
          <w:rtl/>
          <w:lang w:eastAsia="de-DE" w:bidi="ar-JO"/>
        </w:rPr>
        <w:t>مراجعته</w:t>
      </w:r>
      <w:r>
        <w:rPr>
          <w:rtl/>
          <w:lang w:eastAsia="de-DE" w:bidi="ar-JO"/>
        </w:rPr>
        <w:t xml:space="preserve"> </w:t>
      </w:r>
      <w:r w:rsidRPr="00444016">
        <w:rPr>
          <w:rtl/>
          <w:lang w:eastAsia="de-DE" w:bidi="ar-JO"/>
        </w:rPr>
        <w:t>حالياً</w:t>
      </w:r>
      <w:r>
        <w:rPr>
          <w:rtl/>
          <w:lang w:eastAsia="de-DE" w:bidi="ar-JO"/>
        </w:rPr>
        <w:t xml:space="preserve"> </w:t>
      </w:r>
      <w:r w:rsidRPr="00444016">
        <w:rPr>
          <w:rtl/>
          <w:lang w:eastAsia="de-DE" w:bidi="ar-JO"/>
        </w:rPr>
        <w:t>لإقراره</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مجلس</w:t>
      </w:r>
      <w:r>
        <w:rPr>
          <w:rtl/>
          <w:lang w:eastAsia="de-DE" w:bidi="ar-JO"/>
        </w:rPr>
        <w:t xml:space="preserve"> </w:t>
      </w:r>
      <w:r w:rsidRPr="00444016">
        <w:rPr>
          <w:rtl/>
          <w:lang w:eastAsia="de-DE" w:bidi="ar-JO"/>
        </w:rPr>
        <w:t>الوزراء</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نهاية</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2018،</w:t>
      </w:r>
      <w:r>
        <w:rPr>
          <w:rtl/>
          <w:lang w:eastAsia="de-DE" w:bidi="ar-JO"/>
        </w:rPr>
        <w:t xml:space="preserve"> </w:t>
      </w:r>
      <w:r w:rsidRPr="00444016">
        <w:rPr>
          <w:rtl/>
          <w:lang w:eastAsia="de-DE" w:bidi="ar-JO"/>
        </w:rPr>
        <w:t>وأصبح</w:t>
      </w:r>
      <w:r>
        <w:rPr>
          <w:rtl/>
          <w:lang w:eastAsia="de-DE" w:bidi="ar-JO"/>
        </w:rPr>
        <w:t xml:space="preserve"> </w:t>
      </w:r>
      <w:r w:rsidRPr="00444016">
        <w:rPr>
          <w:rtl/>
          <w:lang w:eastAsia="de-DE" w:bidi="ar-JO"/>
        </w:rPr>
        <w:t>يعرف</w:t>
      </w:r>
      <w:r>
        <w:rPr>
          <w:rtl/>
          <w:lang w:eastAsia="de-DE" w:bidi="ar-JO"/>
        </w:rPr>
        <w:t xml:space="preserve"> </w:t>
      </w:r>
      <w:r w:rsidRPr="00444016">
        <w:rPr>
          <w:rtl/>
          <w:lang w:eastAsia="de-DE" w:bidi="ar-JO"/>
        </w:rPr>
        <w:t>ب</w:t>
      </w:r>
      <w:r>
        <w:rPr>
          <w:rtl/>
          <w:lang w:eastAsia="de-DE" w:bidi="ar-JO"/>
        </w:rPr>
        <w:t xml:space="preserve"> </w:t>
      </w:r>
      <w:r w:rsidRPr="00444016">
        <w:rPr>
          <w:rtl/>
          <w:lang w:eastAsia="de-DE" w:bidi="ar-JO"/>
        </w:rPr>
        <w:t>(دليل</w:t>
      </w:r>
      <w:r>
        <w:rPr>
          <w:rtl/>
          <w:lang w:eastAsia="de-DE" w:bidi="ar-JO"/>
        </w:rPr>
        <w:t xml:space="preserve"> </w:t>
      </w:r>
      <w:r w:rsidRPr="00444016">
        <w:rPr>
          <w:rtl/>
          <w:lang w:eastAsia="de-DE" w:bidi="ar-JO"/>
        </w:rPr>
        <w:t>التحويل</w:t>
      </w:r>
      <w:r>
        <w:rPr>
          <w:rtl/>
          <w:lang w:eastAsia="de-DE" w:bidi="ar-JO"/>
        </w:rPr>
        <w:t xml:space="preserve"> </w:t>
      </w:r>
      <w:r w:rsidRPr="00444016">
        <w:rPr>
          <w:rtl/>
          <w:lang w:eastAsia="de-DE" w:bidi="ar-JO"/>
        </w:rPr>
        <w:t>والتشبيك</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ضحايا</w:t>
      </w:r>
      <w:r>
        <w:rPr>
          <w:rtl/>
          <w:lang w:eastAsia="de-DE" w:bidi="ar-JO"/>
        </w:rPr>
        <w:t xml:space="preserve"> </w:t>
      </w:r>
      <w:r w:rsidRPr="00444016">
        <w:rPr>
          <w:rtl/>
          <w:lang w:eastAsia="de-DE" w:bidi="ar-JO"/>
        </w:rPr>
        <w:t>العنف)،</w:t>
      </w:r>
      <w:r>
        <w:rPr>
          <w:rFonts w:hint="cs"/>
          <w:vertAlign w:val="superscript"/>
          <w:rtl/>
          <w:lang w:eastAsia="de-DE" w:bidi="ar-JO"/>
        </w:rPr>
        <w:t>(</w:t>
      </w:r>
      <w:r w:rsidRPr="00444016">
        <w:rPr>
          <w:rFonts w:hint="cs"/>
          <w:vertAlign w:val="superscript"/>
          <w:rtl/>
          <w:lang w:eastAsia="de-DE" w:bidi="ar-JO"/>
        </w:rPr>
        <w:t>46</w:t>
      </w:r>
      <w:r>
        <w:rPr>
          <w:rFonts w:hint="cs"/>
          <w:vertAlign w:val="superscript"/>
          <w:rtl/>
          <w:lang w:eastAsia="de-DE" w:bidi="ar-JO"/>
        </w:rPr>
        <w:t>)</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يوضح</w:t>
      </w:r>
      <w:r>
        <w:rPr>
          <w:rtl/>
          <w:lang w:eastAsia="de-DE" w:bidi="ar-JO"/>
        </w:rPr>
        <w:t xml:space="preserve"> </w:t>
      </w:r>
      <w:r w:rsidRPr="00444016">
        <w:rPr>
          <w:rtl/>
          <w:lang w:eastAsia="de-DE" w:bidi="ar-JO"/>
        </w:rPr>
        <w:t>الآلية</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يجب</w:t>
      </w:r>
      <w:r>
        <w:rPr>
          <w:rtl/>
          <w:lang w:eastAsia="de-DE" w:bidi="ar-JO"/>
        </w:rPr>
        <w:t xml:space="preserve"> </w:t>
      </w:r>
      <w:r w:rsidRPr="00444016">
        <w:rPr>
          <w:rtl/>
          <w:lang w:eastAsia="de-DE" w:bidi="ar-JO"/>
        </w:rPr>
        <w:t>اتباعها</w:t>
      </w:r>
      <w:r>
        <w:rPr>
          <w:rtl/>
          <w:lang w:eastAsia="de-DE" w:bidi="ar-JO"/>
        </w:rPr>
        <w:t xml:space="preserve"> </w:t>
      </w:r>
      <w:r w:rsidRPr="00444016">
        <w:rPr>
          <w:rtl/>
          <w:lang w:eastAsia="de-DE" w:bidi="ar-JO"/>
        </w:rPr>
        <w:t>لدى</w:t>
      </w:r>
      <w:r>
        <w:rPr>
          <w:rtl/>
          <w:lang w:eastAsia="de-DE" w:bidi="ar-JO"/>
        </w:rPr>
        <w:t xml:space="preserve"> </w:t>
      </w:r>
      <w:r w:rsidRPr="00444016">
        <w:rPr>
          <w:rtl/>
          <w:lang w:eastAsia="de-DE" w:bidi="ar-JO"/>
        </w:rPr>
        <w:t>وجود</w:t>
      </w:r>
      <w:r>
        <w:rPr>
          <w:rtl/>
          <w:lang w:eastAsia="de-DE" w:bidi="ar-JO"/>
        </w:rPr>
        <w:t xml:space="preserve"> </w:t>
      </w:r>
      <w:r w:rsidRPr="00444016">
        <w:rPr>
          <w:rtl/>
          <w:lang w:eastAsia="de-DE" w:bidi="ar-JO"/>
        </w:rPr>
        <w:t>طفل</w:t>
      </w:r>
      <w:r>
        <w:rPr>
          <w:rtl/>
          <w:lang w:eastAsia="de-DE" w:bidi="ar-JO"/>
        </w:rPr>
        <w:t xml:space="preserve"> </w:t>
      </w:r>
      <w:r w:rsidRPr="00444016">
        <w:rPr>
          <w:rtl/>
          <w:lang w:eastAsia="de-DE" w:bidi="ar-JO"/>
        </w:rPr>
        <w:t>ضحية</w:t>
      </w:r>
      <w:r>
        <w:rPr>
          <w:rtl/>
          <w:lang w:eastAsia="de-DE" w:bidi="ar-JO"/>
        </w:rPr>
        <w:t xml:space="preserve"> </w:t>
      </w:r>
      <w:r w:rsidRPr="00444016">
        <w:rPr>
          <w:rtl/>
          <w:lang w:eastAsia="de-DE" w:bidi="ar-JO"/>
        </w:rPr>
        <w:t>عنف</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إهمال</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استغلال،</w:t>
      </w:r>
      <w:r>
        <w:rPr>
          <w:rtl/>
          <w:lang w:eastAsia="de-DE" w:bidi="ar-JO"/>
        </w:rPr>
        <w:t xml:space="preserve"> </w:t>
      </w:r>
      <w:r w:rsidRPr="00444016">
        <w:rPr>
          <w:rtl/>
          <w:lang w:eastAsia="de-DE" w:bidi="ar-JO"/>
        </w:rPr>
        <w:t>وأي</w:t>
      </w:r>
      <w:r>
        <w:rPr>
          <w:rtl/>
          <w:lang w:eastAsia="de-DE" w:bidi="ar-JO"/>
        </w:rPr>
        <w:t xml:space="preserve"> </w:t>
      </w:r>
      <w:r w:rsidRPr="00444016">
        <w:rPr>
          <w:rtl/>
          <w:lang w:eastAsia="de-DE" w:bidi="ar-JO"/>
        </w:rPr>
        <w:t>النماذج</w:t>
      </w:r>
      <w:r>
        <w:rPr>
          <w:rtl/>
          <w:lang w:eastAsia="de-DE" w:bidi="ar-JO"/>
        </w:rPr>
        <w:t xml:space="preserve"> </w:t>
      </w:r>
      <w:r w:rsidRPr="00444016">
        <w:rPr>
          <w:rtl/>
          <w:lang w:eastAsia="de-DE" w:bidi="ar-JO"/>
        </w:rPr>
        <w:t>يجب</w:t>
      </w:r>
      <w:r>
        <w:rPr>
          <w:rtl/>
          <w:lang w:eastAsia="de-DE" w:bidi="ar-JO"/>
        </w:rPr>
        <w:t xml:space="preserve"> </w:t>
      </w:r>
      <w:r w:rsidRPr="00444016">
        <w:rPr>
          <w:rtl/>
          <w:lang w:eastAsia="de-DE" w:bidi="ar-JO"/>
        </w:rPr>
        <w:t>تعبئتها،</w:t>
      </w:r>
      <w:r>
        <w:rPr>
          <w:rtl/>
          <w:lang w:eastAsia="de-DE" w:bidi="ar-JO"/>
        </w:rPr>
        <w:t xml:space="preserve"> </w:t>
      </w:r>
      <w:r w:rsidRPr="00444016">
        <w:rPr>
          <w:rtl/>
          <w:lang w:eastAsia="de-DE" w:bidi="ar-JO"/>
        </w:rPr>
        <w:t>والحالات</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يجب</w:t>
      </w:r>
      <w:r>
        <w:rPr>
          <w:rtl/>
          <w:lang w:eastAsia="de-DE" w:bidi="ar-JO"/>
        </w:rPr>
        <w:t xml:space="preserve"> </w:t>
      </w:r>
      <w:r w:rsidRPr="00444016">
        <w:rPr>
          <w:rtl/>
          <w:lang w:eastAsia="de-DE" w:bidi="ar-JO"/>
        </w:rPr>
        <w:t>عقد</w:t>
      </w:r>
      <w:r>
        <w:rPr>
          <w:rtl/>
          <w:lang w:eastAsia="de-DE" w:bidi="ar-JO"/>
        </w:rPr>
        <w:t xml:space="preserve"> </w:t>
      </w:r>
      <w:r w:rsidRPr="00444016">
        <w:rPr>
          <w:rtl/>
          <w:lang w:eastAsia="de-DE" w:bidi="ar-JO"/>
        </w:rPr>
        <w:t>مؤتمر</w:t>
      </w:r>
      <w:r>
        <w:rPr>
          <w:rtl/>
          <w:lang w:eastAsia="de-DE" w:bidi="ar-JO"/>
        </w:rPr>
        <w:t xml:space="preserve"> </w:t>
      </w:r>
      <w:r w:rsidRPr="00444016">
        <w:rPr>
          <w:rtl/>
          <w:lang w:eastAsia="de-DE" w:bidi="ar-JO"/>
        </w:rPr>
        <w:t>حالة</w:t>
      </w:r>
      <w:r>
        <w:rPr>
          <w:rtl/>
          <w:lang w:eastAsia="de-DE" w:bidi="ar-JO"/>
        </w:rPr>
        <w:t xml:space="preserve"> </w:t>
      </w:r>
      <w:r w:rsidRPr="00444016">
        <w:rPr>
          <w:rtl/>
          <w:lang w:eastAsia="de-DE" w:bidi="ar-JO"/>
        </w:rPr>
        <w:t>فيها،</w:t>
      </w:r>
      <w:r>
        <w:rPr>
          <w:rtl/>
          <w:lang w:eastAsia="de-DE" w:bidi="ar-JO"/>
        </w:rPr>
        <w:t xml:space="preserve"> </w:t>
      </w:r>
      <w:r w:rsidRPr="00444016">
        <w:rPr>
          <w:rtl/>
          <w:lang w:eastAsia="de-DE" w:bidi="ar-JO"/>
        </w:rPr>
        <w:t>وعند</w:t>
      </w:r>
      <w:r>
        <w:rPr>
          <w:rtl/>
          <w:lang w:eastAsia="de-DE" w:bidi="ar-JO"/>
        </w:rPr>
        <w:t xml:space="preserve"> </w:t>
      </w:r>
      <w:r w:rsidRPr="00444016">
        <w:rPr>
          <w:rtl/>
          <w:lang w:eastAsia="de-DE" w:bidi="ar-JO"/>
        </w:rPr>
        <w:t>وجود</w:t>
      </w:r>
      <w:r>
        <w:rPr>
          <w:rtl/>
          <w:lang w:eastAsia="de-DE" w:bidi="ar-JO"/>
        </w:rPr>
        <w:t xml:space="preserve"> </w:t>
      </w:r>
      <w:r w:rsidRPr="00444016">
        <w:rPr>
          <w:rtl/>
          <w:lang w:eastAsia="de-DE" w:bidi="ar-JO"/>
        </w:rPr>
        <w:t>خطر</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تحويل</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مركز</w:t>
      </w:r>
      <w:r>
        <w:rPr>
          <w:rtl/>
          <w:lang w:eastAsia="de-DE" w:bidi="ar-JO"/>
        </w:rPr>
        <w:t xml:space="preserve"> </w:t>
      </w:r>
      <w:r w:rsidRPr="00444016">
        <w:rPr>
          <w:rtl/>
          <w:lang w:eastAsia="de-DE" w:bidi="ar-JO"/>
        </w:rPr>
        <w:t>الإيواء</w:t>
      </w:r>
      <w:r>
        <w:rPr>
          <w:rtl/>
          <w:lang w:eastAsia="de-DE" w:bidi="ar-JO"/>
        </w:rPr>
        <w:t xml:space="preserve"> </w:t>
      </w:r>
      <w:r w:rsidRPr="00444016">
        <w:rPr>
          <w:rtl/>
          <w:lang w:eastAsia="de-DE" w:bidi="ar-JO"/>
        </w:rPr>
        <w:t>بعد</w:t>
      </w:r>
      <w:r>
        <w:rPr>
          <w:rtl/>
          <w:lang w:eastAsia="de-DE" w:bidi="ar-JO"/>
        </w:rPr>
        <w:t xml:space="preserve"> </w:t>
      </w:r>
      <w:r w:rsidRPr="00444016">
        <w:rPr>
          <w:rtl/>
          <w:lang w:eastAsia="de-DE" w:bidi="ar-JO"/>
        </w:rPr>
        <w:t>عقد</w:t>
      </w:r>
      <w:r>
        <w:rPr>
          <w:rtl/>
          <w:lang w:eastAsia="de-DE" w:bidi="ar-JO"/>
        </w:rPr>
        <w:t xml:space="preserve"> </w:t>
      </w:r>
      <w:r w:rsidRPr="00444016">
        <w:rPr>
          <w:rtl/>
          <w:lang w:eastAsia="de-DE" w:bidi="ar-JO"/>
        </w:rPr>
        <w:t>مؤتمر</w:t>
      </w:r>
      <w:r>
        <w:rPr>
          <w:rtl/>
          <w:lang w:eastAsia="de-DE" w:bidi="ar-JO"/>
        </w:rPr>
        <w:t xml:space="preserve"> </w:t>
      </w:r>
      <w:r w:rsidRPr="00444016">
        <w:rPr>
          <w:rtl/>
          <w:lang w:eastAsia="de-DE" w:bidi="ar-JO"/>
        </w:rPr>
        <w:t>حالة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والشركاء،</w:t>
      </w:r>
      <w:r>
        <w:rPr>
          <w:rtl/>
          <w:lang w:eastAsia="de-DE" w:bidi="ar-JO"/>
        </w:rPr>
        <w:t xml:space="preserve"> </w:t>
      </w:r>
      <w:r w:rsidRPr="00444016">
        <w:rPr>
          <w:rtl/>
          <w:lang w:eastAsia="de-DE" w:bidi="ar-JO"/>
        </w:rPr>
        <w:t>بحيث</w:t>
      </w:r>
      <w:r>
        <w:rPr>
          <w:rtl/>
          <w:lang w:eastAsia="de-DE" w:bidi="ar-JO"/>
        </w:rPr>
        <w:t xml:space="preserve"> </w:t>
      </w:r>
      <w:r w:rsidRPr="00444016">
        <w:rPr>
          <w:rtl/>
          <w:lang w:eastAsia="de-DE" w:bidi="ar-JO"/>
        </w:rPr>
        <w:t>تكون</w:t>
      </w:r>
      <w:r>
        <w:rPr>
          <w:rtl/>
          <w:lang w:eastAsia="de-DE" w:bidi="ar-JO"/>
        </w:rPr>
        <w:t xml:space="preserve"> </w:t>
      </w:r>
      <w:r w:rsidRPr="00444016">
        <w:rPr>
          <w:rtl/>
          <w:lang w:eastAsia="de-DE" w:bidi="ar-JO"/>
        </w:rPr>
        <w:t>ترتيبات</w:t>
      </w:r>
      <w:r>
        <w:rPr>
          <w:rtl/>
          <w:lang w:eastAsia="de-DE" w:bidi="ar-JO"/>
        </w:rPr>
        <w:t xml:space="preserve"> </w:t>
      </w:r>
      <w:r w:rsidRPr="00444016">
        <w:rPr>
          <w:rtl/>
          <w:lang w:eastAsia="de-DE" w:bidi="ar-JO"/>
        </w:rPr>
        <w:t>الحماية</w:t>
      </w:r>
      <w:r>
        <w:rPr>
          <w:rtl/>
          <w:lang w:eastAsia="de-DE" w:bidi="ar-JO"/>
        </w:rPr>
        <w:t xml:space="preserve"> </w:t>
      </w:r>
      <w:r w:rsidRPr="00444016">
        <w:rPr>
          <w:rtl/>
          <w:lang w:eastAsia="de-DE" w:bidi="ar-JO"/>
        </w:rPr>
        <w:t>دوماً</w:t>
      </w:r>
      <w:r>
        <w:rPr>
          <w:rtl/>
          <w:lang w:eastAsia="de-DE" w:bidi="ar-JO"/>
        </w:rPr>
        <w:t xml:space="preserve"> </w:t>
      </w:r>
      <w:r w:rsidRPr="00444016">
        <w:rPr>
          <w:rtl/>
          <w:lang w:eastAsia="de-DE" w:bidi="ar-JO"/>
        </w:rPr>
        <w:t>وفق</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يوضح</w:t>
      </w:r>
      <w:r>
        <w:rPr>
          <w:rtl/>
          <w:lang w:eastAsia="de-DE" w:bidi="ar-JO"/>
        </w:rPr>
        <w:t xml:space="preserve"> </w:t>
      </w:r>
      <w:r w:rsidRPr="00444016">
        <w:rPr>
          <w:rtl/>
          <w:lang w:eastAsia="de-DE" w:bidi="ar-JO"/>
        </w:rPr>
        <w:t>جدول</w:t>
      </w:r>
      <w:r>
        <w:rPr>
          <w:rtl/>
          <w:lang w:eastAsia="de-DE" w:bidi="ar-JO"/>
        </w:rPr>
        <w:t xml:space="preserve"> </w:t>
      </w:r>
      <w:r w:rsidRPr="00444016">
        <w:rPr>
          <w:rtl/>
          <w:lang w:eastAsia="de-DE" w:bidi="ar-JO"/>
        </w:rPr>
        <w:t>رقم</w:t>
      </w:r>
      <w:r>
        <w:rPr>
          <w:rFonts w:hint="eastAsia"/>
          <w:rtl/>
          <w:lang w:eastAsia="de-DE" w:bidi="ar-JO"/>
        </w:rPr>
        <w:t> </w:t>
      </w:r>
      <w:r w:rsidRPr="00444016">
        <w:rPr>
          <w:rtl/>
          <w:lang w:eastAsia="de-DE" w:bidi="ar-JO"/>
        </w:rPr>
        <w:t>11</w:t>
      </w:r>
      <w:r>
        <w:rPr>
          <w:rtl/>
          <w:lang w:eastAsia="de-DE" w:bidi="ar-JO"/>
        </w:rPr>
        <w:t xml:space="preserve"> </w:t>
      </w:r>
      <w:r w:rsidRPr="00444016">
        <w:rPr>
          <w:rtl/>
          <w:lang w:eastAsia="de-DE" w:bidi="ar-JO"/>
        </w:rPr>
        <w:t>أسماء</w:t>
      </w:r>
      <w:r>
        <w:rPr>
          <w:rtl/>
          <w:lang w:eastAsia="de-DE" w:bidi="ar-JO"/>
        </w:rPr>
        <w:t xml:space="preserve"> </w:t>
      </w:r>
      <w:r w:rsidRPr="00444016">
        <w:rPr>
          <w:rtl/>
          <w:lang w:eastAsia="de-DE" w:bidi="ar-JO"/>
        </w:rPr>
        <w:t>مؤسسات</w:t>
      </w:r>
      <w:r>
        <w:rPr>
          <w:rtl/>
          <w:lang w:eastAsia="de-DE" w:bidi="ar-JO"/>
        </w:rPr>
        <w:t xml:space="preserve"> </w:t>
      </w:r>
      <w:r w:rsidRPr="00444016">
        <w:rPr>
          <w:rtl/>
          <w:lang w:eastAsia="de-DE" w:bidi="ar-JO"/>
        </w:rPr>
        <w:t>شبكات</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p>
    <w:p w:rsidR="0079614C" w:rsidRPr="008A6ADA" w:rsidRDefault="0079614C" w:rsidP="0079614C">
      <w:pPr>
        <w:pStyle w:val="SingleTxtGA"/>
        <w:rPr>
          <w:b/>
          <w:bCs/>
          <w:spacing w:val="-4"/>
          <w:lang w:eastAsia="de-DE" w:bidi="ar-JO"/>
        </w:rPr>
      </w:pPr>
      <w:r w:rsidRPr="008A6ADA">
        <w:rPr>
          <w:rFonts w:eastAsiaTheme="minorHAnsi"/>
          <w:spacing w:val="-4"/>
          <w:rtl/>
        </w:rPr>
        <w:t>194-</w:t>
      </w:r>
      <w:r w:rsidRPr="008A6ADA">
        <w:rPr>
          <w:rFonts w:eastAsiaTheme="minorHAnsi"/>
          <w:spacing w:val="-4"/>
          <w:rtl/>
        </w:rPr>
        <w:tab/>
      </w:r>
      <w:r w:rsidRPr="008A6ADA">
        <w:rPr>
          <w:spacing w:val="-4"/>
          <w:rtl/>
          <w:lang w:eastAsia="de-DE" w:bidi="ar-JO"/>
        </w:rPr>
        <w:t xml:space="preserve">تم تطوير </w:t>
      </w:r>
      <w:r w:rsidRPr="008A6ADA">
        <w:rPr>
          <w:spacing w:val="-4"/>
          <w:rtl/>
          <w:lang w:eastAsia="de-DE"/>
        </w:rPr>
        <w:t xml:space="preserve">قواعد بيانات تتعلق بالأطفال الذين يتعرضون للعنف والأطفال مجهولي النسب في وزارة التنمية، بدعم من اليونيسف، وقد تم إنشاؤها بهدف تطوير نظام المتابعة والتقييم الخاص بهؤلاء الأطفال، وكان الهدف أيضاً الحصول على مؤشرات إحصائية ونسبية لجميع فئات الأطفال، كما تم بناء وتطوير استمارات خاصة بكافة الفئات، وكذلك حوسبة النماذج وعمل تدريبات حول آليات استخدام النظام لطاقم دائرة حماية الطفولة ومرشدي الحماية في المديريات وطاقم مراكز الحماية، وخلال عام 2016 تمت تجربة تطبيق واستخدام قاعدة البيانات ميدانياً. </w:t>
      </w:r>
    </w:p>
    <w:p w:rsidR="0079614C" w:rsidRPr="00444016" w:rsidRDefault="0079614C" w:rsidP="0079614C">
      <w:pPr>
        <w:pStyle w:val="SingleTxtGA"/>
        <w:rPr>
          <w:b/>
          <w:bCs/>
          <w:lang w:eastAsia="de-DE" w:bidi="ar-JO"/>
        </w:rPr>
      </w:pPr>
      <w:r w:rsidRPr="0044758E">
        <w:rPr>
          <w:rFonts w:eastAsiaTheme="minorHAnsi"/>
          <w:rtl/>
        </w:rPr>
        <w:t>195-</w:t>
      </w:r>
      <w:r>
        <w:rPr>
          <w:rFonts w:eastAsiaTheme="minorHAnsi"/>
          <w:rtl/>
        </w:rPr>
        <w:tab/>
      </w:r>
      <w:r w:rsidRPr="00444016">
        <w:rPr>
          <w:rtl/>
          <w:lang w:eastAsia="de-DE"/>
        </w:rPr>
        <w:t>تم</w:t>
      </w:r>
      <w:r>
        <w:rPr>
          <w:rtl/>
          <w:lang w:eastAsia="de-DE"/>
        </w:rPr>
        <w:t xml:space="preserve"> </w:t>
      </w:r>
      <w:r w:rsidRPr="00444016">
        <w:rPr>
          <w:rtl/>
          <w:lang w:eastAsia="de-DE"/>
        </w:rPr>
        <w:t>إجراء</w:t>
      </w:r>
      <w:r>
        <w:rPr>
          <w:rtl/>
          <w:lang w:eastAsia="de-DE"/>
        </w:rPr>
        <w:t xml:space="preserve"> </w:t>
      </w:r>
      <w:r w:rsidRPr="00444016">
        <w:rPr>
          <w:rtl/>
          <w:lang w:eastAsia="de-DE"/>
        </w:rPr>
        <w:t>تقييم</w:t>
      </w:r>
      <w:r>
        <w:rPr>
          <w:rtl/>
          <w:lang w:eastAsia="de-DE"/>
        </w:rPr>
        <w:t xml:space="preserve"> </w:t>
      </w:r>
      <w:r w:rsidRPr="00444016">
        <w:rPr>
          <w:rtl/>
          <w:lang w:eastAsia="de-DE"/>
        </w:rPr>
        <w:t>لنظام</w:t>
      </w:r>
      <w:r>
        <w:rPr>
          <w:rtl/>
          <w:lang w:eastAsia="de-DE"/>
        </w:rPr>
        <w:t xml:space="preserve"> </w:t>
      </w:r>
      <w:r w:rsidRPr="00444016">
        <w:rPr>
          <w:rtl/>
          <w:lang w:eastAsia="de-DE"/>
        </w:rPr>
        <w:t>حماية</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بدعم</w:t>
      </w:r>
      <w:r>
        <w:rPr>
          <w:rtl/>
          <w:lang w:eastAsia="de-DE"/>
        </w:rPr>
        <w:t xml:space="preserve"> </w:t>
      </w:r>
      <w:r w:rsidRPr="00444016">
        <w:rPr>
          <w:rtl/>
          <w:lang w:eastAsia="de-DE"/>
        </w:rPr>
        <w:t>من</w:t>
      </w:r>
      <w:r>
        <w:rPr>
          <w:rtl/>
          <w:lang w:eastAsia="de-DE"/>
        </w:rPr>
        <w:t xml:space="preserve"> </w:t>
      </w:r>
      <w:r w:rsidRPr="00444016">
        <w:rPr>
          <w:rtl/>
          <w:lang w:eastAsia="de-DE"/>
        </w:rPr>
        <w:t>اليونيسيف</w:t>
      </w:r>
      <w:r>
        <w:rPr>
          <w:rtl/>
          <w:lang w:eastAsia="de-DE"/>
        </w:rPr>
        <w:t xml:space="preserve"> </w:t>
      </w:r>
      <w:r w:rsidRPr="00444016">
        <w:rPr>
          <w:rtl/>
          <w:lang w:eastAsia="de-DE"/>
        </w:rPr>
        <w:t>خلال</w:t>
      </w:r>
      <w:r>
        <w:rPr>
          <w:rtl/>
          <w:lang w:eastAsia="de-DE"/>
        </w:rPr>
        <w:t xml:space="preserve"> </w:t>
      </w:r>
      <w:r w:rsidRPr="00444016">
        <w:rPr>
          <w:rtl/>
          <w:lang w:eastAsia="de-DE"/>
        </w:rPr>
        <w:t>عام</w:t>
      </w:r>
      <w:r>
        <w:rPr>
          <w:rtl/>
          <w:lang w:eastAsia="de-DE"/>
        </w:rPr>
        <w:t xml:space="preserve"> </w:t>
      </w:r>
      <w:r w:rsidRPr="00444016">
        <w:rPr>
          <w:rtl/>
          <w:lang w:eastAsia="de-DE"/>
        </w:rPr>
        <w:t>2016؛</w:t>
      </w:r>
      <w:r>
        <w:rPr>
          <w:rtl/>
          <w:lang w:eastAsia="de-DE"/>
        </w:rPr>
        <w:t xml:space="preserve"> </w:t>
      </w:r>
      <w:r w:rsidRPr="00444016">
        <w:rPr>
          <w:rtl/>
          <w:lang w:eastAsia="de-DE"/>
        </w:rPr>
        <w:t>حيث</w:t>
      </w:r>
      <w:r>
        <w:rPr>
          <w:rtl/>
          <w:lang w:eastAsia="de-DE"/>
        </w:rPr>
        <w:t xml:space="preserve"> </w:t>
      </w:r>
      <w:r w:rsidRPr="00444016">
        <w:rPr>
          <w:rtl/>
          <w:lang w:eastAsia="de-DE"/>
        </w:rPr>
        <w:t>تم</w:t>
      </w:r>
      <w:r>
        <w:rPr>
          <w:rtl/>
          <w:lang w:eastAsia="de-DE"/>
        </w:rPr>
        <w:t xml:space="preserve"> </w:t>
      </w:r>
      <w:r w:rsidRPr="00444016">
        <w:rPr>
          <w:rtl/>
          <w:lang w:eastAsia="de-DE"/>
        </w:rPr>
        <w:t>تقديم</w:t>
      </w:r>
      <w:r>
        <w:rPr>
          <w:rtl/>
          <w:lang w:eastAsia="de-DE"/>
        </w:rPr>
        <w:t xml:space="preserve"> </w:t>
      </w:r>
      <w:r w:rsidRPr="00444016">
        <w:rPr>
          <w:rtl/>
          <w:lang w:eastAsia="de-DE"/>
        </w:rPr>
        <w:t>بعض</w:t>
      </w:r>
      <w:r>
        <w:rPr>
          <w:rtl/>
          <w:lang w:eastAsia="de-DE"/>
        </w:rPr>
        <w:t xml:space="preserve"> </w:t>
      </w:r>
      <w:r w:rsidRPr="00444016">
        <w:rPr>
          <w:rtl/>
          <w:lang w:eastAsia="de-DE"/>
        </w:rPr>
        <w:t>التوصيات</w:t>
      </w:r>
      <w:r>
        <w:rPr>
          <w:rtl/>
          <w:lang w:eastAsia="de-DE"/>
        </w:rPr>
        <w:t xml:space="preserve"> </w:t>
      </w:r>
      <w:r w:rsidRPr="00444016">
        <w:rPr>
          <w:rtl/>
          <w:lang w:eastAsia="de-DE"/>
        </w:rPr>
        <w:t>التي</w:t>
      </w:r>
      <w:r>
        <w:rPr>
          <w:rtl/>
          <w:lang w:eastAsia="de-DE"/>
        </w:rPr>
        <w:t xml:space="preserve"> </w:t>
      </w:r>
      <w:r w:rsidRPr="00444016">
        <w:rPr>
          <w:rtl/>
          <w:lang w:eastAsia="de-DE"/>
        </w:rPr>
        <w:t>تتعلق</w:t>
      </w:r>
      <w:r>
        <w:rPr>
          <w:rtl/>
          <w:lang w:eastAsia="de-DE"/>
        </w:rPr>
        <w:t xml:space="preserve"> </w:t>
      </w:r>
      <w:r w:rsidRPr="00444016">
        <w:rPr>
          <w:rtl/>
          <w:lang w:eastAsia="de-DE"/>
        </w:rPr>
        <w:t>بعمل</w:t>
      </w:r>
      <w:r>
        <w:rPr>
          <w:rtl/>
          <w:lang w:eastAsia="de-DE"/>
        </w:rPr>
        <w:t xml:space="preserve"> </w:t>
      </w:r>
      <w:r w:rsidRPr="00444016">
        <w:rPr>
          <w:rtl/>
          <w:lang w:eastAsia="de-DE"/>
        </w:rPr>
        <w:t>مراجعة</w:t>
      </w:r>
      <w:r>
        <w:rPr>
          <w:rtl/>
          <w:lang w:eastAsia="de-DE"/>
        </w:rPr>
        <w:t xml:space="preserve"> </w:t>
      </w:r>
      <w:r w:rsidRPr="00444016">
        <w:rPr>
          <w:rtl/>
          <w:lang w:eastAsia="de-DE"/>
        </w:rPr>
        <w:t>(</w:t>
      </w:r>
      <w:r w:rsidRPr="00444016">
        <w:rPr>
          <w:b/>
          <w:bCs/>
          <w:rtl/>
          <w:lang w:eastAsia="de-DE"/>
        </w:rPr>
        <w:t>دليل</w:t>
      </w:r>
      <w:r>
        <w:rPr>
          <w:b/>
          <w:bCs/>
          <w:rtl/>
          <w:lang w:eastAsia="de-DE"/>
        </w:rPr>
        <w:t xml:space="preserve"> </w:t>
      </w:r>
      <w:r w:rsidRPr="00444016">
        <w:rPr>
          <w:b/>
          <w:bCs/>
          <w:rtl/>
          <w:lang w:eastAsia="de-DE"/>
        </w:rPr>
        <w:t>التحويل</w:t>
      </w:r>
      <w:r>
        <w:rPr>
          <w:b/>
          <w:bCs/>
          <w:rtl/>
          <w:lang w:eastAsia="de-DE"/>
        </w:rPr>
        <w:t xml:space="preserve"> </w:t>
      </w:r>
      <w:r w:rsidRPr="00444016">
        <w:rPr>
          <w:b/>
          <w:bCs/>
          <w:rtl/>
          <w:lang w:eastAsia="de-DE"/>
        </w:rPr>
        <w:t>والتشبيك</w:t>
      </w:r>
      <w:r>
        <w:rPr>
          <w:b/>
          <w:bCs/>
          <w:rtl/>
          <w:lang w:eastAsia="de-DE"/>
        </w:rPr>
        <w:t xml:space="preserve"> </w:t>
      </w:r>
      <w:r w:rsidRPr="00444016">
        <w:rPr>
          <w:b/>
          <w:bCs/>
          <w:rtl/>
          <w:lang w:eastAsia="de-DE"/>
        </w:rPr>
        <w:t>للأطفال</w:t>
      </w:r>
      <w:r>
        <w:rPr>
          <w:b/>
          <w:bCs/>
          <w:rtl/>
          <w:lang w:eastAsia="de-DE"/>
        </w:rPr>
        <w:t xml:space="preserve"> </w:t>
      </w:r>
      <w:r w:rsidRPr="00444016">
        <w:rPr>
          <w:b/>
          <w:bCs/>
          <w:rtl/>
          <w:lang w:eastAsia="de-DE"/>
        </w:rPr>
        <w:t>ضحايا</w:t>
      </w:r>
      <w:r>
        <w:rPr>
          <w:b/>
          <w:bCs/>
          <w:rtl/>
          <w:lang w:eastAsia="de-DE"/>
        </w:rPr>
        <w:t xml:space="preserve"> </w:t>
      </w:r>
      <w:r w:rsidRPr="00444016">
        <w:rPr>
          <w:b/>
          <w:bCs/>
          <w:rtl/>
          <w:lang w:eastAsia="de-DE"/>
        </w:rPr>
        <w:t>العنف)</w:t>
      </w:r>
      <w:r w:rsidRPr="00444016">
        <w:rPr>
          <w:rtl/>
          <w:lang w:eastAsia="de-DE"/>
        </w:rPr>
        <w:t>،</w:t>
      </w:r>
      <w:r>
        <w:rPr>
          <w:rtl/>
          <w:lang w:eastAsia="de-DE"/>
        </w:rPr>
        <w:t xml:space="preserve"> </w:t>
      </w:r>
      <w:r w:rsidRPr="00444016">
        <w:rPr>
          <w:rtl/>
          <w:lang w:eastAsia="de-DE"/>
        </w:rPr>
        <w:t>وقد</w:t>
      </w:r>
      <w:r>
        <w:rPr>
          <w:rtl/>
          <w:lang w:eastAsia="de-DE"/>
        </w:rPr>
        <w:t xml:space="preserve"> </w:t>
      </w:r>
      <w:r w:rsidRPr="00444016">
        <w:rPr>
          <w:rtl/>
          <w:lang w:eastAsia="de-DE"/>
        </w:rPr>
        <w:t>تمت</w:t>
      </w:r>
      <w:r>
        <w:rPr>
          <w:rtl/>
          <w:lang w:eastAsia="de-DE"/>
        </w:rPr>
        <w:t xml:space="preserve"> </w:t>
      </w:r>
      <w:r w:rsidRPr="00444016">
        <w:rPr>
          <w:rtl/>
          <w:lang w:eastAsia="de-DE"/>
        </w:rPr>
        <w:t>هذه</w:t>
      </w:r>
      <w:r>
        <w:rPr>
          <w:rtl/>
          <w:lang w:eastAsia="de-DE"/>
        </w:rPr>
        <w:t xml:space="preserve"> </w:t>
      </w:r>
      <w:r w:rsidRPr="00444016">
        <w:rPr>
          <w:rtl/>
          <w:lang w:eastAsia="de-DE"/>
        </w:rPr>
        <w:t>المراجعة،</w:t>
      </w:r>
      <w:r>
        <w:rPr>
          <w:rtl/>
          <w:lang w:eastAsia="de-DE"/>
        </w:rPr>
        <w:t xml:space="preserve"> </w:t>
      </w:r>
      <w:r w:rsidRPr="00444016">
        <w:rPr>
          <w:rtl/>
          <w:lang w:eastAsia="de-DE"/>
        </w:rPr>
        <w:t>ونتج</w:t>
      </w:r>
      <w:r>
        <w:rPr>
          <w:rtl/>
          <w:lang w:eastAsia="de-DE"/>
        </w:rPr>
        <w:t xml:space="preserve"> </w:t>
      </w:r>
      <w:r w:rsidRPr="00444016">
        <w:rPr>
          <w:rtl/>
          <w:lang w:eastAsia="de-DE"/>
        </w:rPr>
        <w:t>عنها</w:t>
      </w:r>
      <w:r>
        <w:rPr>
          <w:rtl/>
          <w:lang w:eastAsia="de-DE"/>
        </w:rPr>
        <w:t xml:space="preserve"> </w:t>
      </w:r>
      <w:r w:rsidRPr="00444016">
        <w:rPr>
          <w:rtl/>
          <w:lang w:eastAsia="de-DE"/>
        </w:rPr>
        <w:t>إعداد</w:t>
      </w:r>
      <w:r>
        <w:rPr>
          <w:rtl/>
          <w:lang w:eastAsia="de-DE"/>
        </w:rPr>
        <w:t xml:space="preserve"> </w:t>
      </w:r>
      <w:r w:rsidRPr="00444016">
        <w:rPr>
          <w:rtl/>
          <w:lang w:eastAsia="de-DE"/>
        </w:rPr>
        <w:t>خطة</w:t>
      </w:r>
      <w:r>
        <w:rPr>
          <w:rtl/>
          <w:lang w:eastAsia="de-DE"/>
        </w:rPr>
        <w:t xml:space="preserve"> </w:t>
      </w:r>
      <w:r w:rsidRPr="00444016">
        <w:rPr>
          <w:rtl/>
          <w:lang w:eastAsia="de-DE"/>
        </w:rPr>
        <w:t>استراتيجية</w:t>
      </w:r>
      <w:r>
        <w:rPr>
          <w:rtl/>
          <w:lang w:eastAsia="de-DE"/>
        </w:rPr>
        <w:t xml:space="preserve"> </w:t>
      </w:r>
      <w:r w:rsidRPr="00444016">
        <w:rPr>
          <w:rtl/>
          <w:lang w:eastAsia="de-DE"/>
        </w:rPr>
        <w:t>وطنية</w:t>
      </w:r>
      <w:r>
        <w:rPr>
          <w:rtl/>
          <w:lang w:eastAsia="de-DE"/>
        </w:rPr>
        <w:t xml:space="preserve"> </w:t>
      </w:r>
      <w:r w:rsidRPr="00444016">
        <w:rPr>
          <w:rtl/>
          <w:lang w:eastAsia="de-DE"/>
        </w:rPr>
        <w:t>لحماية</w:t>
      </w:r>
      <w:r>
        <w:rPr>
          <w:rtl/>
          <w:lang w:eastAsia="de-DE"/>
        </w:rPr>
        <w:t xml:space="preserve"> </w:t>
      </w:r>
      <w:r w:rsidRPr="00444016">
        <w:rPr>
          <w:rtl/>
          <w:lang w:eastAsia="de-DE"/>
        </w:rPr>
        <w:t>الطفل</w:t>
      </w:r>
      <w:r>
        <w:rPr>
          <w:rtl/>
          <w:lang w:eastAsia="de-DE"/>
        </w:rPr>
        <w:t xml:space="preserve"> </w:t>
      </w:r>
      <w:r w:rsidRPr="00444016">
        <w:rPr>
          <w:rtl/>
          <w:lang w:eastAsia="de-DE"/>
        </w:rPr>
        <w:t>للأعوام</w:t>
      </w:r>
      <w:r>
        <w:rPr>
          <w:rtl/>
          <w:lang w:eastAsia="de-DE"/>
        </w:rPr>
        <w:t xml:space="preserve"> </w:t>
      </w:r>
      <w:r w:rsidRPr="00444016">
        <w:rPr>
          <w:rtl/>
          <w:lang w:eastAsia="de-DE"/>
        </w:rPr>
        <w:t>2018-2022</w:t>
      </w:r>
      <w:r>
        <w:rPr>
          <w:rtl/>
          <w:lang w:eastAsia="de-DE"/>
        </w:rPr>
        <w:t xml:space="preserve"> </w:t>
      </w:r>
      <w:r w:rsidRPr="00444016">
        <w:rPr>
          <w:rtl/>
          <w:lang w:eastAsia="de-DE"/>
        </w:rPr>
        <w:t>بمشاركة</w:t>
      </w:r>
      <w:r>
        <w:rPr>
          <w:rtl/>
          <w:lang w:eastAsia="de-DE"/>
        </w:rPr>
        <w:t xml:space="preserve"> </w:t>
      </w:r>
      <w:r w:rsidRPr="00444016">
        <w:rPr>
          <w:rtl/>
          <w:lang w:eastAsia="de-DE"/>
        </w:rPr>
        <w:t>مجموعات</w:t>
      </w:r>
      <w:r>
        <w:rPr>
          <w:rtl/>
          <w:lang w:eastAsia="de-DE"/>
        </w:rPr>
        <w:t xml:space="preserve"> </w:t>
      </w:r>
      <w:r w:rsidRPr="00444016">
        <w:rPr>
          <w:rtl/>
          <w:lang w:eastAsia="de-DE"/>
        </w:rPr>
        <w:t>من</w:t>
      </w:r>
      <w:r>
        <w:rPr>
          <w:rtl/>
          <w:lang w:eastAsia="de-DE"/>
        </w:rPr>
        <w:t xml:space="preserve"> </w:t>
      </w:r>
      <w:r w:rsidRPr="00444016">
        <w:rPr>
          <w:rtl/>
          <w:lang w:eastAsia="de-DE"/>
        </w:rPr>
        <w:t>الأطفال</w:t>
      </w:r>
      <w:r w:rsidRPr="00444016">
        <w:rPr>
          <w:rtl/>
          <w:lang w:eastAsia="de-DE" w:bidi="ar-JO"/>
        </w:rPr>
        <w:t>.</w:t>
      </w:r>
      <w:r>
        <w:rPr>
          <w:rFonts w:hint="cs"/>
          <w:vertAlign w:val="superscript"/>
          <w:rtl/>
          <w:lang w:eastAsia="de-DE" w:bidi="ar-JO"/>
        </w:rPr>
        <w:t>(</w:t>
      </w:r>
      <w:r w:rsidRPr="00444016">
        <w:rPr>
          <w:rFonts w:hint="cs"/>
          <w:vertAlign w:val="superscript"/>
          <w:rtl/>
          <w:lang w:eastAsia="de-DE" w:bidi="ar-JO"/>
        </w:rPr>
        <w:t>47</w:t>
      </w:r>
      <w:r>
        <w:rPr>
          <w:rFonts w:hint="cs"/>
          <w:vertAlign w:val="superscript"/>
          <w:rtl/>
          <w:lang w:eastAsia="de-DE" w:bidi="ar-JO"/>
        </w:rPr>
        <w:t>)</w:t>
      </w:r>
    </w:p>
    <w:p w:rsidR="0079614C" w:rsidRPr="008A6ADA" w:rsidRDefault="0079614C" w:rsidP="0079614C">
      <w:pPr>
        <w:pStyle w:val="SingleTxtGA"/>
        <w:rPr>
          <w:rtl/>
        </w:rPr>
      </w:pPr>
      <w:r w:rsidRPr="0044758E">
        <w:rPr>
          <w:rFonts w:eastAsiaTheme="minorHAnsi"/>
          <w:rtl/>
        </w:rPr>
        <w:t>196-</w:t>
      </w:r>
      <w:r>
        <w:rPr>
          <w:rFonts w:eastAsiaTheme="minorHAnsi"/>
          <w:rtl/>
        </w:rPr>
        <w:tab/>
      </w:r>
      <w:r w:rsidRPr="00444016">
        <w:rPr>
          <w:rtl/>
          <w:lang w:eastAsia="de-DE"/>
        </w:rPr>
        <w:t>تشير</w:t>
      </w:r>
      <w:r>
        <w:rPr>
          <w:rtl/>
          <w:lang w:eastAsia="de-DE"/>
        </w:rPr>
        <w:t xml:space="preserve"> </w:t>
      </w:r>
      <w:r w:rsidRPr="00444016">
        <w:rPr>
          <w:rtl/>
          <w:lang w:eastAsia="de-DE"/>
        </w:rPr>
        <w:t>التقارير</w:t>
      </w:r>
      <w:r>
        <w:rPr>
          <w:rtl/>
          <w:lang w:eastAsia="de-DE"/>
        </w:rPr>
        <w:t xml:space="preserve"> </w:t>
      </w:r>
      <w:r w:rsidRPr="00444016">
        <w:rPr>
          <w:rtl/>
          <w:lang w:eastAsia="de-DE"/>
        </w:rPr>
        <w:t>السنوية</w:t>
      </w:r>
      <w:r>
        <w:rPr>
          <w:rtl/>
          <w:lang w:eastAsia="de-DE"/>
        </w:rPr>
        <w:t xml:space="preserve"> </w:t>
      </w:r>
      <w:r w:rsidRPr="00444016">
        <w:rPr>
          <w:rtl/>
          <w:lang w:eastAsia="de-DE"/>
        </w:rPr>
        <w:t>لشبكة</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proofErr w:type="spellStart"/>
      <w:r w:rsidRPr="00444016">
        <w:rPr>
          <w:rtl/>
          <w:lang w:eastAsia="de-DE"/>
        </w:rPr>
        <w:t>للاعوام</w:t>
      </w:r>
      <w:proofErr w:type="spellEnd"/>
      <w:r>
        <w:rPr>
          <w:b/>
          <w:bCs/>
          <w:rtl/>
          <w:lang w:eastAsia="de-DE"/>
        </w:rPr>
        <w:t xml:space="preserve"> </w:t>
      </w:r>
      <w:r w:rsidRPr="00444016">
        <w:rPr>
          <w:rtl/>
          <w:lang w:eastAsia="de-DE"/>
        </w:rPr>
        <w:t>2014</w:t>
      </w:r>
      <w:r>
        <w:rPr>
          <w:rtl/>
          <w:lang w:eastAsia="de-DE"/>
        </w:rPr>
        <w:t xml:space="preserve"> </w:t>
      </w:r>
      <w:r w:rsidRPr="00444016">
        <w:rPr>
          <w:rtl/>
          <w:lang w:eastAsia="de-DE"/>
        </w:rPr>
        <w:t>و2015</w:t>
      </w:r>
      <w:r>
        <w:rPr>
          <w:b/>
          <w:bCs/>
          <w:rtl/>
          <w:lang w:eastAsia="de-DE"/>
        </w:rPr>
        <w:t xml:space="preserve"> </w:t>
      </w:r>
      <w:r w:rsidRPr="00444016">
        <w:rPr>
          <w:rtl/>
          <w:lang w:eastAsia="de-DE"/>
        </w:rPr>
        <w:t>أن</w:t>
      </w:r>
      <w:r>
        <w:rPr>
          <w:rtl/>
          <w:lang w:eastAsia="de-DE"/>
        </w:rPr>
        <w:t xml:space="preserve"> </w:t>
      </w:r>
      <w:r w:rsidRPr="00444016">
        <w:rPr>
          <w:rtl/>
          <w:lang w:eastAsia="de-DE"/>
        </w:rPr>
        <w:t>عدد</w:t>
      </w:r>
      <w:r>
        <w:rPr>
          <w:rtl/>
          <w:lang w:eastAsia="de-DE"/>
        </w:rPr>
        <w:t xml:space="preserve"> </w:t>
      </w:r>
      <w:r w:rsidRPr="00444016">
        <w:rPr>
          <w:rtl/>
          <w:lang w:eastAsia="de-DE"/>
        </w:rPr>
        <w:t>الاطفال</w:t>
      </w:r>
      <w:r>
        <w:rPr>
          <w:rtl/>
          <w:lang w:eastAsia="de-DE"/>
        </w:rPr>
        <w:t xml:space="preserve"> </w:t>
      </w:r>
      <w:r w:rsidRPr="00444016">
        <w:rPr>
          <w:rtl/>
          <w:lang w:eastAsia="de-DE"/>
        </w:rPr>
        <w:t>الذين</w:t>
      </w:r>
      <w:r>
        <w:rPr>
          <w:rtl/>
          <w:lang w:eastAsia="de-DE"/>
        </w:rPr>
        <w:t xml:space="preserve"> </w:t>
      </w:r>
      <w:r w:rsidRPr="00444016">
        <w:rPr>
          <w:rtl/>
          <w:lang w:eastAsia="de-DE"/>
        </w:rPr>
        <w:t>تعرضوا</w:t>
      </w:r>
      <w:r>
        <w:rPr>
          <w:rtl/>
          <w:lang w:eastAsia="de-DE"/>
        </w:rPr>
        <w:t xml:space="preserve"> </w:t>
      </w:r>
      <w:r w:rsidRPr="00444016">
        <w:rPr>
          <w:rtl/>
          <w:lang w:eastAsia="de-DE"/>
        </w:rPr>
        <w:t>لشكل</w:t>
      </w:r>
      <w:r>
        <w:rPr>
          <w:rtl/>
          <w:lang w:eastAsia="de-DE"/>
        </w:rPr>
        <w:t xml:space="preserve"> </w:t>
      </w:r>
      <w:r w:rsidRPr="00444016">
        <w:rPr>
          <w:rtl/>
          <w:lang w:eastAsia="de-DE"/>
        </w:rPr>
        <w:t>من</w:t>
      </w:r>
      <w:r>
        <w:rPr>
          <w:rtl/>
          <w:lang w:eastAsia="de-DE"/>
        </w:rPr>
        <w:t xml:space="preserve"> </w:t>
      </w:r>
      <w:r w:rsidRPr="00444016">
        <w:rPr>
          <w:rtl/>
          <w:lang w:eastAsia="de-DE"/>
        </w:rPr>
        <w:t>اشكال</w:t>
      </w:r>
      <w:r>
        <w:rPr>
          <w:rtl/>
          <w:lang w:eastAsia="de-DE"/>
        </w:rPr>
        <w:t xml:space="preserve"> </w:t>
      </w:r>
      <w:r w:rsidRPr="00444016">
        <w:rPr>
          <w:rtl/>
          <w:lang w:eastAsia="de-DE"/>
        </w:rPr>
        <w:t>الاعتداء</w:t>
      </w:r>
      <w:r>
        <w:rPr>
          <w:rtl/>
          <w:lang w:eastAsia="de-DE"/>
        </w:rPr>
        <w:t xml:space="preserve"> </w:t>
      </w:r>
      <w:r w:rsidRPr="00444016">
        <w:rPr>
          <w:rtl/>
          <w:lang w:eastAsia="de-DE"/>
        </w:rPr>
        <w:t>الجنسي</w:t>
      </w:r>
      <w:r>
        <w:rPr>
          <w:rtl/>
          <w:lang w:eastAsia="de-DE"/>
        </w:rPr>
        <w:t xml:space="preserve"> </w:t>
      </w:r>
      <w:r w:rsidRPr="00444016">
        <w:rPr>
          <w:rtl/>
          <w:lang w:eastAsia="de-DE"/>
        </w:rPr>
        <w:t>أو</w:t>
      </w:r>
      <w:r>
        <w:rPr>
          <w:rFonts w:hint="cs"/>
          <w:rtl/>
          <w:lang w:eastAsia="de-DE"/>
        </w:rPr>
        <w:t xml:space="preserve"> </w:t>
      </w:r>
      <w:r w:rsidRPr="00444016">
        <w:rPr>
          <w:rtl/>
          <w:lang w:eastAsia="de-DE"/>
        </w:rPr>
        <w:t>الاعتداء</w:t>
      </w:r>
      <w:r>
        <w:rPr>
          <w:rtl/>
          <w:lang w:eastAsia="de-DE"/>
        </w:rPr>
        <w:t xml:space="preserve"> </w:t>
      </w:r>
      <w:r w:rsidRPr="00444016">
        <w:rPr>
          <w:rtl/>
          <w:lang w:eastAsia="de-DE"/>
        </w:rPr>
        <w:t>الجسدي</w:t>
      </w:r>
      <w:r>
        <w:rPr>
          <w:rtl/>
          <w:lang w:eastAsia="de-DE"/>
        </w:rPr>
        <w:t xml:space="preserve"> </w:t>
      </w:r>
      <w:r w:rsidRPr="00444016">
        <w:rPr>
          <w:rtl/>
          <w:lang w:eastAsia="de-DE"/>
        </w:rPr>
        <w:t>أو</w:t>
      </w:r>
      <w:r>
        <w:rPr>
          <w:rFonts w:hint="eastAsia"/>
          <w:rtl/>
          <w:lang w:eastAsia="de-DE"/>
        </w:rPr>
        <w:t> </w:t>
      </w:r>
      <w:r w:rsidRPr="00444016">
        <w:rPr>
          <w:rtl/>
          <w:lang w:eastAsia="de-DE"/>
        </w:rPr>
        <w:t>الاستغلال</w:t>
      </w:r>
      <w:r>
        <w:rPr>
          <w:rtl/>
          <w:lang w:eastAsia="de-DE"/>
        </w:rPr>
        <w:t xml:space="preserve"> </w:t>
      </w:r>
      <w:r w:rsidRPr="00444016">
        <w:rPr>
          <w:rtl/>
          <w:lang w:eastAsia="de-DE"/>
        </w:rPr>
        <w:t>الاقتصادي</w:t>
      </w:r>
      <w:r>
        <w:rPr>
          <w:rtl/>
          <w:lang w:eastAsia="de-DE"/>
        </w:rPr>
        <w:t xml:space="preserve"> </w:t>
      </w:r>
      <w:r w:rsidRPr="00444016">
        <w:rPr>
          <w:rtl/>
          <w:lang w:eastAsia="de-DE"/>
        </w:rPr>
        <w:t>أو</w:t>
      </w:r>
      <w:r>
        <w:rPr>
          <w:rFonts w:hint="cs"/>
          <w:rtl/>
          <w:lang w:eastAsia="de-DE"/>
        </w:rPr>
        <w:t xml:space="preserve"> </w:t>
      </w:r>
      <w:r w:rsidRPr="00444016">
        <w:rPr>
          <w:rtl/>
          <w:lang w:eastAsia="de-DE"/>
        </w:rPr>
        <w:t>الإهمال</w:t>
      </w:r>
      <w:r>
        <w:rPr>
          <w:rtl/>
          <w:lang w:eastAsia="de-DE"/>
        </w:rPr>
        <w:t xml:space="preserve"> </w:t>
      </w:r>
      <w:r w:rsidRPr="00444016">
        <w:rPr>
          <w:rtl/>
          <w:lang w:eastAsia="de-DE"/>
        </w:rPr>
        <w:t>وسوء</w:t>
      </w:r>
      <w:r>
        <w:rPr>
          <w:rtl/>
          <w:lang w:eastAsia="de-DE"/>
        </w:rPr>
        <w:t xml:space="preserve"> </w:t>
      </w:r>
      <w:r w:rsidRPr="00444016">
        <w:rPr>
          <w:rtl/>
          <w:lang w:eastAsia="de-DE"/>
        </w:rPr>
        <w:t>المعاملة</w:t>
      </w:r>
      <w:r>
        <w:rPr>
          <w:rtl/>
          <w:lang w:eastAsia="de-DE"/>
        </w:rPr>
        <w:t xml:space="preserve"> </w:t>
      </w:r>
      <w:r w:rsidRPr="00444016">
        <w:rPr>
          <w:rtl/>
          <w:lang w:eastAsia="de-DE"/>
        </w:rPr>
        <w:t>قد</w:t>
      </w:r>
      <w:r>
        <w:rPr>
          <w:rtl/>
          <w:lang w:eastAsia="de-DE"/>
        </w:rPr>
        <w:t xml:space="preserve"> </w:t>
      </w:r>
      <w:r w:rsidRPr="00444016">
        <w:rPr>
          <w:rtl/>
          <w:lang w:eastAsia="de-DE"/>
        </w:rPr>
        <w:t>بلغ</w:t>
      </w:r>
      <w:r>
        <w:rPr>
          <w:rtl/>
          <w:lang w:eastAsia="de-DE"/>
        </w:rPr>
        <w:t xml:space="preserve"> </w:t>
      </w:r>
      <w:r w:rsidRPr="00444016">
        <w:rPr>
          <w:b/>
          <w:bCs/>
          <w:rtl/>
          <w:lang w:eastAsia="de-DE"/>
        </w:rPr>
        <w:t>1010</w:t>
      </w:r>
      <w:r>
        <w:rPr>
          <w:rtl/>
          <w:lang w:eastAsia="de-DE"/>
        </w:rPr>
        <w:t xml:space="preserve"> </w:t>
      </w:r>
      <w:r w:rsidRPr="00444016">
        <w:rPr>
          <w:rtl/>
          <w:lang w:eastAsia="de-DE"/>
        </w:rPr>
        <w:t>طفل/ة،</w:t>
      </w:r>
      <w:r>
        <w:rPr>
          <w:rtl/>
          <w:lang w:eastAsia="de-DE"/>
        </w:rPr>
        <w:t xml:space="preserve"> </w:t>
      </w:r>
      <w:r w:rsidRPr="00444016">
        <w:rPr>
          <w:b/>
          <w:bCs/>
          <w:rtl/>
          <w:lang w:eastAsia="de-DE"/>
        </w:rPr>
        <w:t>572</w:t>
      </w:r>
      <w:r>
        <w:rPr>
          <w:b/>
          <w:bCs/>
          <w:rtl/>
          <w:lang w:eastAsia="de-DE"/>
        </w:rPr>
        <w:t xml:space="preserve"> </w:t>
      </w:r>
      <w:r w:rsidRPr="00444016">
        <w:rPr>
          <w:rtl/>
          <w:lang w:eastAsia="de-DE"/>
        </w:rPr>
        <w:t>منهم</w:t>
      </w:r>
      <w:r>
        <w:rPr>
          <w:rtl/>
          <w:lang w:eastAsia="de-DE"/>
        </w:rPr>
        <w:t xml:space="preserve"> </w:t>
      </w:r>
      <w:r w:rsidRPr="00444016">
        <w:rPr>
          <w:rtl/>
          <w:lang w:eastAsia="de-DE"/>
        </w:rPr>
        <w:t>ذكور</w:t>
      </w:r>
      <w:r>
        <w:rPr>
          <w:rtl/>
          <w:lang w:eastAsia="de-DE"/>
        </w:rPr>
        <w:t xml:space="preserve"> </w:t>
      </w:r>
      <w:r w:rsidRPr="00444016">
        <w:rPr>
          <w:rtl/>
          <w:lang w:eastAsia="de-DE"/>
        </w:rPr>
        <w:t>و</w:t>
      </w:r>
      <w:r w:rsidRPr="00444016">
        <w:rPr>
          <w:b/>
          <w:bCs/>
          <w:rtl/>
          <w:lang w:eastAsia="de-DE"/>
        </w:rPr>
        <w:t>438</w:t>
      </w:r>
      <w:r>
        <w:rPr>
          <w:rFonts w:hint="cs"/>
          <w:rtl/>
          <w:lang w:eastAsia="de-DE"/>
        </w:rPr>
        <w:t xml:space="preserve"> </w:t>
      </w:r>
      <w:r w:rsidRPr="00444016">
        <w:rPr>
          <w:rtl/>
          <w:lang w:eastAsia="de-DE"/>
        </w:rPr>
        <w:t>إناث.</w:t>
      </w:r>
      <w:r>
        <w:rPr>
          <w:rtl/>
          <w:lang w:eastAsia="de-DE"/>
        </w:rPr>
        <w:t xml:space="preserve"> </w:t>
      </w:r>
      <w:r w:rsidRPr="00444016">
        <w:rPr>
          <w:rtl/>
          <w:lang w:eastAsia="de-DE"/>
        </w:rPr>
        <w:t>وفي</w:t>
      </w:r>
      <w:r>
        <w:rPr>
          <w:rtl/>
          <w:lang w:eastAsia="de-DE"/>
        </w:rPr>
        <w:t xml:space="preserve"> </w:t>
      </w:r>
      <w:r w:rsidRPr="00444016">
        <w:rPr>
          <w:rtl/>
          <w:lang w:eastAsia="de-DE"/>
        </w:rPr>
        <w:t>عام</w:t>
      </w:r>
      <w:r>
        <w:rPr>
          <w:rtl/>
          <w:lang w:eastAsia="de-DE"/>
        </w:rPr>
        <w:t xml:space="preserve"> </w:t>
      </w:r>
      <w:r w:rsidRPr="00444016">
        <w:rPr>
          <w:rtl/>
          <w:lang w:eastAsia="de-DE"/>
        </w:rPr>
        <w:t>2016</w:t>
      </w:r>
      <w:r>
        <w:rPr>
          <w:rtl/>
          <w:lang w:eastAsia="de-DE"/>
        </w:rPr>
        <w:t xml:space="preserve"> </w:t>
      </w:r>
      <w:r w:rsidRPr="00444016">
        <w:rPr>
          <w:rtl/>
          <w:lang w:eastAsia="de-DE"/>
        </w:rPr>
        <w:t>بلغ</w:t>
      </w:r>
      <w:r>
        <w:rPr>
          <w:rtl/>
          <w:lang w:eastAsia="de-DE"/>
        </w:rPr>
        <w:t xml:space="preserve"> </w:t>
      </w:r>
      <w:r w:rsidRPr="00444016">
        <w:rPr>
          <w:rtl/>
          <w:lang w:eastAsia="de-DE"/>
        </w:rPr>
        <w:t>عددهم</w:t>
      </w:r>
      <w:r>
        <w:rPr>
          <w:rtl/>
          <w:lang w:eastAsia="de-DE"/>
        </w:rPr>
        <w:t xml:space="preserve"> </w:t>
      </w:r>
      <w:r w:rsidRPr="00444016">
        <w:rPr>
          <w:rFonts w:eastAsia="Calibri"/>
          <w:b/>
          <w:bCs/>
          <w:color w:val="000000"/>
        </w:rPr>
        <w:t>566</w:t>
      </w:r>
      <w:r>
        <w:rPr>
          <w:rFonts w:eastAsia="Calibri"/>
          <w:color w:val="000000"/>
          <w:rtl/>
        </w:rPr>
        <w:t xml:space="preserve"> </w:t>
      </w:r>
      <w:r w:rsidRPr="00444016">
        <w:rPr>
          <w:rFonts w:eastAsia="Calibri"/>
          <w:color w:val="000000"/>
          <w:rtl/>
        </w:rPr>
        <w:t>طفل/ة؛</w:t>
      </w:r>
      <w:r>
        <w:rPr>
          <w:rFonts w:eastAsia="Calibri"/>
          <w:color w:val="000000"/>
          <w:rtl/>
        </w:rPr>
        <w:t xml:space="preserve"> </w:t>
      </w:r>
      <w:r w:rsidRPr="00444016">
        <w:rPr>
          <w:rFonts w:eastAsia="Calibri"/>
          <w:b/>
          <w:bCs/>
          <w:color w:val="000000"/>
          <w:rtl/>
        </w:rPr>
        <w:t>334</w:t>
      </w:r>
      <w:r>
        <w:rPr>
          <w:rFonts w:eastAsia="Calibri"/>
          <w:color w:val="000000"/>
          <w:rtl/>
        </w:rPr>
        <w:t xml:space="preserve"> </w:t>
      </w:r>
      <w:r w:rsidRPr="00444016">
        <w:rPr>
          <w:rFonts w:eastAsia="Calibri"/>
          <w:color w:val="000000"/>
          <w:rtl/>
        </w:rPr>
        <w:t>ذكور</w:t>
      </w:r>
      <w:r>
        <w:rPr>
          <w:rFonts w:eastAsia="Calibri"/>
          <w:color w:val="000000"/>
          <w:rtl/>
        </w:rPr>
        <w:t xml:space="preserve"> </w:t>
      </w:r>
      <w:r w:rsidRPr="00444016">
        <w:rPr>
          <w:rFonts w:eastAsia="Calibri"/>
          <w:b/>
          <w:bCs/>
          <w:color w:val="000000"/>
          <w:rtl/>
        </w:rPr>
        <w:t>و</w:t>
      </w:r>
      <w:r w:rsidRPr="00444016">
        <w:rPr>
          <w:rFonts w:eastAsia="Calibri"/>
          <w:b/>
          <w:bCs/>
          <w:color w:val="000000"/>
        </w:rPr>
        <w:t>232</w:t>
      </w:r>
      <w:r>
        <w:rPr>
          <w:rFonts w:eastAsia="Calibri"/>
          <w:color w:val="000000"/>
          <w:rtl/>
        </w:rPr>
        <w:t xml:space="preserve"> </w:t>
      </w:r>
      <w:r w:rsidRPr="00444016">
        <w:rPr>
          <w:rFonts w:eastAsia="Calibri"/>
          <w:color w:val="000000"/>
          <w:rtl/>
        </w:rPr>
        <w:t>إناث،</w:t>
      </w:r>
      <w:r>
        <w:rPr>
          <w:rFonts w:eastAsia="Calibri"/>
          <w:color w:val="000000"/>
          <w:rtl/>
        </w:rPr>
        <w:t xml:space="preserve"> </w:t>
      </w:r>
      <w:r w:rsidRPr="00444016">
        <w:rPr>
          <w:rFonts w:eastAsia="Calibri"/>
          <w:color w:val="000000"/>
          <w:rtl/>
        </w:rPr>
        <w:t>بينما</w:t>
      </w:r>
      <w:r>
        <w:rPr>
          <w:rFonts w:eastAsia="Calibri"/>
          <w:color w:val="000000"/>
          <w:rtl/>
        </w:rPr>
        <w:t xml:space="preserve"> </w:t>
      </w:r>
      <w:r w:rsidRPr="00444016">
        <w:rPr>
          <w:rFonts w:eastAsia="Calibri"/>
          <w:color w:val="000000"/>
          <w:rtl/>
        </w:rPr>
        <w:t>بلغ</w:t>
      </w:r>
      <w:r>
        <w:rPr>
          <w:rFonts w:eastAsia="Calibri"/>
          <w:color w:val="000000"/>
          <w:rtl/>
        </w:rPr>
        <w:t xml:space="preserve"> </w:t>
      </w:r>
      <w:r w:rsidRPr="00444016">
        <w:rPr>
          <w:rFonts w:eastAsia="Calibri"/>
          <w:color w:val="000000"/>
          <w:rtl/>
        </w:rPr>
        <w:t>عددهم</w:t>
      </w:r>
      <w:r>
        <w:rPr>
          <w:rFonts w:eastAsia="Calibri"/>
          <w:color w:val="000000"/>
          <w:rtl/>
        </w:rPr>
        <w:t xml:space="preserve"> </w:t>
      </w:r>
      <w:r w:rsidRPr="00444016">
        <w:rPr>
          <w:rFonts w:eastAsia="Calibri"/>
          <w:b/>
          <w:bCs/>
          <w:color w:val="000000"/>
        </w:rPr>
        <w:t>387</w:t>
      </w:r>
      <w:r w:rsidRPr="00444016">
        <w:rPr>
          <w:rFonts w:eastAsia="Calibri"/>
          <w:color w:val="000000"/>
          <w:rtl/>
        </w:rPr>
        <w:t>؛</w:t>
      </w:r>
      <w:r>
        <w:rPr>
          <w:rFonts w:eastAsia="Calibri"/>
          <w:color w:val="000000"/>
          <w:rtl/>
        </w:rPr>
        <w:t xml:space="preserve"> </w:t>
      </w:r>
      <w:r w:rsidRPr="00444016">
        <w:rPr>
          <w:rFonts w:eastAsia="Calibri"/>
          <w:color w:val="000000"/>
          <w:rtl/>
        </w:rPr>
        <w:t>منهم</w:t>
      </w:r>
      <w:r>
        <w:rPr>
          <w:rFonts w:eastAsia="Calibri"/>
          <w:color w:val="000000"/>
          <w:rtl/>
        </w:rPr>
        <w:t xml:space="preserve"> </w:t>
      </w:r>
      <w:r w:rsidRPr="00444016">
        <w:rPr>
          <w:rFonts w:eastAsia="Calibri"/>
          <w:b/>
          <w:bCs/>
          <w:color w:val="000000"/>
        </w:rPr>
        <w:t>214</w:t>
      </w:r>
      <w:r>
        <w:rPr>
          <w:rFonts w:eastAsia="Calibri"/>
          <w:color w:val="000000"/>
          <w:rtl/>
        </w:rPr>
        <w:t xml:space="preserve"> </w:t>
      </w:r>
      <w:r w:rsidRPr="00444016">
        <w:rPr>
          <w:rFonts w:eastAsia="Calibri"/>
          <w:color w:val="000000"/>
          <w:rtl/>
        </w:rPr>
        <w:t>ذكور</w:t>
      </w:r>
      <w:r>
        <w:rPr>
          <w:rFonts w:eastAsia="Calibri"/>
          <w:color w:val="000000"/>
          <w:rtl/>
        </w:rPr>
        <w:t xml:space="preserve"> </w:t>
      </w:r>
      <w:r w:rsidRPr="00444016">
        <w:rPr>
          <w:rFonts w:eastAsia="Calibri"/>
          <w:color w:val="000000"/>
          <w:rtl/>
        </w:rPr>
        <w:t>و</w:t>
      </w:r>
      <w:r w:rsidRPr="00444016">
        <w:rPr>
          <w:rFonts w:eastAsia="Calibri"/>
          <w:b/>
          <w:bCs/>
          <w:color w:val="000000"/>
        </w:rPr>
        <w:t>173</w:t>
      </w:r>
      <w:r>
        <w:rPr>
          <w:rFonts w:eastAsia="Calibri"/>
          <w:color w:val="000000"/>
          <w:rtl/>
        </w:rPr>
        <w:t xml:space="preserve"> </w:t>
      </w:r>
      <w:r w:rsidRPr="00444016">
        <w:rPr>
          <w:rFonts w:eastAsia="Calibri"/>
          <w:color w:val="000000"/>
          <w:rtl/>
        </w:rPr>
        <w:t>إناث</w:t>
      </w:r>
      <w:r>
        <w:rPr>
          <w:rFonts w:eastAsia="Calibri"/>
          <w:color w:val="000000"/>
          <w:rtl/>
        </w:rPr>
        <w:t xml:space="preserve"> </w:t>
      </w:r>
      <w:r w:rsidRPr="00444016">
        <w:rPr>
          <w:rFonts w:eastAsia="Calibri"/>
          <w:color w:val="000000"/>
          <w:rtl/>
        </w:rPr>
        <w:t>خلال</w:t>
      </w:r>
      <w:r>
        <w:rPr>
          <w:rFonts w:eastAsia="Calibri"/>
          <w:color w:val="000000"/>
          <w:rtl/>
        </w:rPr>
        <w:t xml:space="preserve"> </w:t>
      </w:r>
      <w:r w:rsidRPr="00444016">
        <w:rPr>
          <w:rFonts w:eastAsia="Calibri"/>
          <w:color w:val="000000"/>
          <w:rtl/>
        </w:rPr>
        <w:t>عام</w:t>
      </w:r>
      <w:r>
        <w:rPr>
          <w:rFonts w:eastAsia="Calibri"/>
          <w:color w:val="000000"/>
          <w:rtl/>
        </w:rPr>
        <w:t xml:space="preserve"> </w:t>
      </w:r>
      <w:r w:rsidRPr="00444016">
        <w:rPr>
          <w:rFonts w:eastAsia="Calibri"/>
          <w:color w:val="000000"/>
          <w:rtl/>
        </w:rPr>
        <w:t>2017.</w:t>
      </w:r>
      <w:r>
        <w:rPr>
          <w:rtl/>
          <w:lang w:eastAsia="de-DE"/>
        </w:rPr>
        <w:t xml:space="preserve"> </w:t>
      </w:r>
      <w:r w:rsidRPr="00444016">
        <w:rPr>
          <w:rtl/>
          <w:lang w:eastAsia="de-DE"/>
        </w:rPr>
        <w:t>يوضح</w:t>
      </w:r>
      <w:r>
        <w:rPr>
          <w:rtl/>
          <w:lang w:eastAsia="de-DE"/>
        </w:rPr>
        <w:t xml:space="preserve"> </w:t>
      </w:r>
      <w:r w:rsidRPr="00444016">
        <w:rPr>
          <w:rtl/>
          <w:lang w:eastAsia="de-DE"/>
        </w:rPr>
        <w:t>جدول</w:t>
      </w:r>
      <w:r>
        <w:rPr>
          <w:rtl/>
          <w:lang w:eastAsia="de-DE"/>
        </w:rPr>
        <w:t xml:space="preserve"> </w:t>
      </w:r>
      <w:r w:rsidRPr="00444016">
        <w:rPr>
          <w:rtl/>
          <w:lang w:eastAsia="de-DE"/>
        </w:rPr>
        <w:t>رقم</w:t>
      </w:r>
      <w:r>
        <w:rPr>
          <w:rtl/>
          <w:lang w:eastAsia="de-DE"/>
        </w:rPr>
        <w:t xml:space="preserve"> </w:t>
      </w:r>
      <w:r w:rsidRPr="00444016">
        <w:rPr>
          <w:rtl/>
          <w:lang w:eastAsia="de-DE"/>
        </w:rPr>
        <w:t>12</w:t>
      </w:r>
      <w:r>
        <w:rPr>
          <w:rtl/>
          <w:lang w:eastAsia="de-DE"/>
        </w:rPr>
        <w:t xml:space="preserve"> </w:t>
      </w:r>
      <w:r w:rsidRPr="00444016">
        <w:rPr>
          <w:rtl/>
          <w:lang w:eastAsia="de-DE"/>
        </w:rPr>
        <w:t>أشكال</w:t>
      </w:r>
      <w:r>
        <w:rPr>
          <w:rtl/>
          <w:lang w:eastAsia="de-DE"/>
        </w:rPr>
        <w:t xml:space="preserve"> </w:t>
      </w:r>
      <w:r w:rsidRPr="00444016">
        <w:rPr>
          <w:rtl/>
          <w:lang w:eastAsia="de-DE"/>
        </w:rPr>
        <w:t>الاساءة</w:t>
      </w:r>
      <w:r>
        <w:rPr>
          <w:rtl/>
          <w:lang w:eastAsia="de-DE"/>
        </w:rPr>
        <w:t xml:space="preserve"> </w:t>
      </w:r>
      <w:r w:rsidRPr="00444016">
        <w:rPr>
          <w:rtl/>
          <w:lang w:eastAsia="de-DE"/>
        </w:rPr>
        <w:t>والاحصاءات</w:t>
      </w:r>
      <w:r>
        <w:rPr>
          <w:rtl/>
          <w:lang w:eastAsia="de-DE"/>
        </w:rPr>
        <w:t xml:space="preserve"> </w:t>
      </w:r>
      <w:r w:rsidRPr="00444016">
        <w:rPr>
          <w:rtl/>
          <w:lang w:eastAsia="de-DE"/>
        </w:rPr>
        <w:t>المتعلقة</w:t>
      </w:r>
      <w:r>
        <w:rPr>
          <w:rtl/>
          <w:lang w:eastAsia="de-DE"/>
        </w:rPr>
        <w:t xml:space="preserve"> </w:t>
      </w:r>
      <w:r w:rsidRPr="00444016">
        <w:rPr>
          <w:rtl/>
          <w:lang w:eastAsia="de-DE"/>
        </w:rPr>
        <w:t>بها.</w:t>
      </w:r>
      <w:r w:rsidRPr="008A6ADA">
        <w:rPr>
          <w:rtl/>
        </w:rPr>
        <w:t xml:space="preserve"> </w:t>
      </w:r>
    </w:p>
    <w:p w:rsidR="0079614C" w:rsidRPr="008A6ADA" w:rsidRDefault="0079614C" w:rsidP="0079614C">
      <w:pPr>
        <w:pStyle w:val="SingleTxtGA"/>
        <w:spacing w:after="100"/>
        <w:rPr>
          <w:spacing w:val="-2"/>
          <w:lang w:eastAsia="de-DE" w:bidi="ar-JO"/>
        </w:rPr>
      </w:pPr>
      <w:r w:rsidRPr="008A6ADA">
        <w:rPr>
          <w:rFonts w:eastAsiaTheme="minorHAnsi"/>
          <w:spacing w:val="-2"/>
          <w:rtl/>
        </w:rPr>
        <w:t>197-</w:t>
      </w:r>
      <w:r w:rsidRPr="008A6ADA">
        <w:rPr>
          <w:rFonts w:eastAsiaTheme="minorHAnsi"/>
          <w:spacing w:val="-2"/>
          <w:rtl/>
        </w:rPr>
        <w:tab/>
      </w:r>
      <w:r w:rsidRPr="008A6ADA">
        <w:rPr>
          <w:spacing w:val="-2"/>
          <w:rtl/>
          <w:lang w:eastAsia="de-DE" w:bidi="ar-JO"/>
        </w:rPr>
        <w:t>أنشأت الشرطة الفلسطينية دائرة حماية الأسرة في المحافظات، تختص بتوفير الحماية والدعم للأطفال والنساء، يعمل فيها طواقم متخصصة ومؤهلة، يلتزمون باللباس المدني أثناء قيامهم بأداء مهامهم. بالإضافة إلى وجود دليل الاجراءات الموحد الذي تناول الاجراءات الواجب على الضابط الذي يقابل الطفل اتباعها. وفي سبيل تيسير إجراءات الحماية وتوفيرها بشكل شامل؛ تقوم دائرة حماية الاسرة بتوفير الأمن الشخصي للأطفال ضحايا الاعتداء وأسرهم ولمرشدي حماية الطفولة أثناء عملية التدخل، وتوفير الحماية اللازمة لأعضاء الشبكة خلال المهمات.</w:t>
      </w:r>
      <w:r w:rsidRPr="008A6ADA">
        <w:rPr>
          <w:spacing w:val="-2"/>
          <w:vertAlign w:val="superscript"/>
          <w:rtl/>
          <w:lang w:eastAsia="de-DE" w:bidi="ar-JO"/>
        </w:rPr>
        <w:t>(48)</w:t>
      </w:r>
      <w:r w:rsidRPr="008A6ADA">
        <w:rPr>
          <w:spacing w:val="-2"/>
          <w:rtl/>
          <w:lang w:eastAsia="de-DE" w:bidi="ar-JO"/>
        </w:rPr>
        <w:t xml:space="preserve"> </w:t>
      </w:r>
    </w:p>
    <w:p w:rsidR="0079614C" w:rsidRPr="00444016" w:rsidRDefault="0079614C" w:rsidP="0079614C">
      <w:pPr>
        <w:pStyle w:val="SingleTxtGA"/>
        <w:spacing w:after="100"/>
        <w:rPr>
          <w:rFonts w:eastAsia="Calibri"/>
          <w:rtl/>
        </w:rPr>
      </w:pPr>
      <w:r w:rsidRPr="0044758E">
        <w:rPr>
          <w:rFonts w:eastAsiaTheme="minorHAnsi"/>
          <w:rtl/>
        </w:rPr>
        <w:t>198-</w:t>
      </w:r>
      <w:r w:rsidRPr="0044758E">
        <w:rPr>
          <w:rFonts w:eastAsiaTheme="minorHAnsi"/>
          <w:rtl/>
        </w:rPr>
        <w:tab/>
      </w:r>
      <w:r w:rsidRPr="00444016">
        <w:rPr>
          <w:rFonts w:eastAsia="Calibri"/>
          <w:rtl/>
        </w:rPr>
        <w:t>قامت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بتدريب</w:t>
      </w:r>
      <w:r>
        <w:rPr>
          <w:rFonts w:eastAsia="Calibri"/>
          <w:rtl/>
        </w:rPr>
        <w:t xml:space="preserve"> </w:t>
      </w:r>
      <w:r w:rsidRPr="00444016">
        <w:rPr>
          <w:rFonts w:eastAsia="Calibri"/>
          <w:rtl/>
        </w:rPr>
        <w:t>كوادر</w:t>
      </w:r>
      <w:r>
        <w:rPr>
          <w:rFonts w:eastAsia="Calibri"/>
          <w:rtl/>
        </w:rPr>
        <w:t xml:space="preserve"> </w:t>
      </w:r>
      <w:r w:rsidRPr="00444016">
        <w:rPr>
          <w:rFonts w:eastAsia="Calibri"/>
          <w:rtl/>
        </w:rPr>
        <w:t>طبية</w:t>
      </w:r>
      <w:r>
        <w:rPr>
          <w:rFonts w:eastAsia="Calibri"/>
          <w:rtl/>
        </w:rPr>
        <w:t xml:space="preserve"> </w:t>
      </w:r>
      <w:r w:rsidRPr="00444016">
        <w:rPr>
          <w:rFonts w:eastAsia="Calibri"/>
          <w:rtl/>
        </w:rPr>
        <w:t>وتمريضية</w:t>
      </w:r>
      <w:r>
        <w:rPr>
          <w:rFonts w:eastAsia="Calibri"/>
          <w:rtl/>
        </w:rPr>
        <w:t xml:space="preserve"> </w:t>
      </w:r>
      <w:r w:rsidRPr="00444016">
        <w:rPr>
          <w:rFonts w:eastAsia="Calibri"/>
          <w:rtl/>
        </w:rPr>
        <w:t>وأخصائيين</w:t>
      </w:r>
      <w:r>
        <w:rPr>
          <w:rFonts w:eastAsia="Calibri"/>
          <w:rtl/>
        </w:rPr>
        <w:t xml:space="preserve"> </w:t>
      </w:r>
      <w:r w:rsidRPr="00444016">
        <w:rPr>
          <w:rFonts w:eastAsia="Calibri"/>
          <w:rtl/>
        </w:rPr>
        <w:t>نفسيين</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آليات</w:t>
      </w:r>
      <w:r>
        <w:rPr>
          <w:rFonts w:eastAsia="Calibri"/>
          <w:rtl/>
        </w:rPr>
        <w:t xml:space="preserve"> </w:t>
      </w:r>
      <w:r w:rsidRPr="00444016">
        <w:rPr>
          <w:rFonts w:eastAsia="Calibri"/>
          <w:rtl/>
        </w:rPr>
        <w:t>الكشف</w:t>
      </w:r>
      <w:r>
        <w:rPr>
          <w:rFonts w:eastAsia="Calibri"/>
          <w:rtl/>
        </w:rPr>
        <w:t xml:space="preserve"> </w:t>
      </w:r>
      <w:r w:rsidRPr="00444016">
        <w:rPr>
          <w:rFonts w:eastAsia="Calibri"/>
          <w:rtl/>
        </w:rPr>
        <w:t>المبكر</w:t>
      </w:r>
      <w:r>
        <w:rPr>
          <w:rFonts w:eastAsia="Calibri"/>
          <w:rtl/>
        </w:rPr>
        <w:t xml:space="preserve"> </w:t>
      </w:r>
      <w:r w:rsidRPr="00444016">
        <w:rPr>
          <w:rFonts w:eastAsia="Calibri"/>
          <w:rtl/>
        </w:rPr>
        <w:t>عن</w:t>
      </w:r>
      <w:r>
        <w:rPr>
          <w:rFonts w:eastAsia="Calibri"/>
          <w:rtl/>
        </w:rPr>
        <w:t xml:space="preserve"> </w:t>
      </w:r>
      <w:r w:rsidRPr="00444016">
        <w:rPr>
          <w:rFonts w:eastAsia="Calibri"/>
          <w:rtl/>
        </w:rPr>
        <w:t>حالات</w:t>
      </w:r>
      <w:r>
        <w:rPr>
          <w:rFonts w:eastAsia="Calibri"/>
          <w:rtl/>
        </w:rPr>
        <w:t xml:space="preserve"> </w:t>
      </w:r>
      <w:r w:rsidRPr="00444016">
        <w:rPr>
          <w:rFonts w:eastAsia="Calibri"/>
          <w:rtl/>
        </w:rPr>
        <w:t>الإساءة</w:t>
      </w:r>
      <w:r>
        <w:rPr>
          <w:rFonts w:eastAsia="Calibri"/>
          <w:rtl/>
        </w:rPr>
        <w:t xml:space="preserve"> </w:t>
      </w:r>
      <w:r w:rsidRPr="00444016">
        <w:rPr>
          <w:rFonts w:eastAsia="Calibri"/>
          <w:rtl/>
        </w:rPr>
        <w:t>والعنف</w:t>
      </w:r>
      <w:r>
        <w:rPr>
          <w:rFonts w:eastAsia="Calibri"/>
          <w:rtl/>
        </w:rPr>
        <w:t xml:space="preserve"> </w:t>
      </w:r>
      <w:r w:rsidRPr="00444016">
        <w:rPr>
          <w:rFonts w:eastAsia="Calibri"/>
          <w:rtl/>
        </w:rPr>
        <w:t>والإهمال</w:t>
      </w:r>
      <w:r>
        <w:rPr>
          <w:rFonts w:eastAsia="Calibri"/>
          <w:rtl/>
        </w:rPr>
        <w:t xml:space="preserve"> </w:t>
      </w:r>
      <w:r w:rsidRPr="00444016">
        <w:rPr>
          <w:rFonts w:eastAsia="Calibri"/>
          <w:rtl/>
        </w:rPr>
        <w:t>عند</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وعلى</w:t>
      </w:r>
      <w:r>
        <w:rPr>
          <w:rFonts w:eastAsia="Calibri"/>
          <w:rtl/>
        </w:rPr>
        <w:t xml:space="preserve"> </w:t>
      </w:r>
      <w:r w:rsidRPr="00444016">
        <w:rPr>
          <w:rFonts w:eastAsia="Calibri"/>
          <w:rtl/>
        </w:rPr>
        <w:t>آليات</w:t>
      </w:r>
      <w:r>
        <w:rPr>
          <w:rFonts w:eastAsia="Calibri"/>
          <w:rtl/>
        </w:rPr>
        <w:t xml:space="preserve"> </w:t>
      </w:r>
      <w:r w:rsidRPr="00444016">
        <w:rPr>
          <w:rFonts w:eastAsia="Calibri"/>
          <w:rtl/>
        </w:rPr>
        <w:t>التشبيك</w:t>
      </w:r>
      <w:r>
        <w:rPr>
          <w:rFonts w:eastAsia="Calibri"/>
          <w:rtl/>
        </w:rPr>
        <w:t xml:space="preserve"> </w:t>
      </w:r>
      <w:r w:rsidRPr="00444016">
        <w:rPr>
          <w:rFonts w:eastAsia="Calibri"/>
          <w:rtl/>
        </w:rPr>
        <w:t>والتحويل،</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قامت</w:t>
      </w:r>
      <w:r>
        <w:rPr>
          <w:rFonts w:eastAsia="Calibri"/>
          <w:rtl/>
        </w:rPr>
        <w:t xml:space="preserve"> </w:t>
      </w:r>
      <w:r w:rsidRPr="00444016">
        <w:rPr>
          <w:rFonts w:eastAsia="Calibri"/>
          <w:rtl/>
        </w:rPr>
        <w:t>بتطوير</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للتوثيق</w:t>
      </w:r>
      <w:r>
        <w:rPr>
          <w:rFonts w:eastAsia="Calibri"/>
          <w:rtl/>
        </w:rPr>
        <w:t xml:space="preserve"> </w:t>
      </w:r>
      <w:r w:rsidRPr="00444016">
        <w:rPr>
          <w:rFonts w:eastAsia="Calibri"/>
          <w:rtl/>
        </w:rPr>
        <w:t>والمعلومات</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هذه</w:t>
      </w:r>
      <w:r>
        <w:rPr>
          <w:rFonts w:eastAsia="Calibri"/>
          <w:rtl/>
        </w:rPr>
        <w:t xml:space="preserve"> </w:t>
      </w:r>
      <w:r w:rsidRPr="00444016">
        <w:rPr>
          <w:rFonts w:eastAsia="Calibri"/>
          <w:rtl/>
        </w:rPr>
        <w:t>الحالات،</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في</w:t>
      </w:r>
      <w:r>
        <w:rPr>
          <w:rFonts w:eastAsia="Calibri"/>
          <w:rtl/>
        </w:rPr>
        <w:t xml:space="preserve"> </w:t>
      </w:r>
      <w:r w:rsidRPr="00444016">
        <w:rPr>
          <w:rFonts w:eastAsia="Calibri"/>
          <w:rtl/>
        </w:rPr>
        <w:t>6</w:t>
      </w:r>
      <w:r>
        <w:rPr>
          <w:rFonts w:eastAsia="Calibri"/>
          <w:rtl/>
        </w:rPr>
        <w:t xml:space="preserve"> </w:t>
      </w:r>
      <w:r w:rsidRPr="00444016">
        <w:rPr>
          <w:rFonts w:eastAsia="Calibri"/>
          <w:rtl/>
        </w:rPr>
        <w:t>محافظات.</w:t>
      </w:r>
      <w:r>
        <w:rPr>
          <w:rFonts w:eastAsia="Calibri" w:hint="cs"/>
          <w:rtl/>
        </w:rPr>
        <w:t xml:space="preserve"> </w:t>
      </w:r>
      <w:r w:rsidRPr="00444016">
        <w:rPr>
          <w:rFonts w:eastAsia="Calibri"/>
          <w:rtl/>
        </w:rPr>
        <w:t>وستعمل</w:t>
      </w:r>
      <w:r>
        <w:rPr>
          <w:rFonts w:eastAsia="Calibri"/>
          <w:rtl/>
        </w:rPr>
        <w:t xml:space="preserve"> </w:t>
      </w:r>
      <w:r w:rsidRPr="00444016">
        <w:rPr>
          <w:rFonts w:eastAsia="Calibri"/>
          <w:rtl/>
        </w:rPr>
        <w:t>الوزارة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تدريب</w:t>
      </w:r>
      <w:r>
        <w:rPr>
          <w:rFonts w:eastAsia="Calibri"/>
          <w:rtl/>
        </w:rPr>
        <w:t xml:space="preserve"> </w:t>
      </w:r>
      <w:r w:rsidRPr="00444016">
        <w:rPr>
          <w:rFonts w:eastAsia="Calibri"/>
          <w:rtl/>
        </w:rPr>
        <w:t>كوادر</w:t>
      </w:r>
      <w:r>
        <w:rPr>
          <w:rFonts w:eastAsia="Calibri"/>
          <w:rtl/>
        </w:rPr>
        <w:t xml:space="preserve"> </w:t>
      </w:r>
      <w:r w:rsidRPr="00444016">
        <w:rPr>
          <w:rFonts w:eastAsia="Calibri"/>
          <w:rtl/>
        </w:rPr>
        <w:t>أخرى</w:t>
      </w:r>
      <w:r>
        <w:rPr>
          <w:rFonts w:eastAsia="Calibri"/>
          <w:rtl/>
        </w:rPr>
        <w:t xml:space="preserve"> </w:t>
      </w:r>
      <w:r w:rsidRPr="00444016">
        <w:rPr>
          <w:rFonts w:eastAsia="Calibri"/>
          <w:rtl/>
        </w:rPr>
        <w:t>في</w:t>
      </w:r>
      <w:r>
        <w:rPr>
          <w:rFonts w:eastAsia="Calibri"/>
          <w:rtl/>
        </w:rPr>
        <w:t xml:space="preserve"> </w:t>
      </w:r>
      <w:r w:rsidRPr="00444016">
        <w:rPr>
          <w:rFonts w:eastAsia="Calibri"/>
          <w:rtl/>
        </w:rPr>
        <w:t>بقية</w:t>
      </w:r>
      <w:r>
        <w:rPr>
          <w:rFonts w:eastAsia="Calibri"/>
          <w:rtl/>
        </w:rPr>
        <w:t xml:space="preserve"> </w:t>
      </w:r>
      <w:r w:rsidRPr="00444016">
        <w:rPr>
          <w:rFonts w:eastAsia="Calibri"/>
          <w:rtl/>
        </w:rPr>
        <w:t>المحافظات</w:t>
      </w:r>
      <w:r>
        <w:rPr>
          <w:rFonts w:eastAsia="Calibri"/>
          <w:rtl/>
        </w:rPr>
        <w:t xml:space="preserve"> </w:t>
      </w:r>
      <w:r w:rsidRPr="00444016">
        <w:rPr>
          <w:rFonts w:eastAsia="Calibri"/>
          <w:rtl/>
        </w:rPr>
        <w:t>يليها</w:t>
      </w:r>
      <w:r>
        <w:rPr>
          <w:rFonts w:eastAsia="Calibri"/>
          <w:rtl/>
        </w:rPr>
        <w:t xml:space="preserve"> </w:t>
      </w:r>
      <w:r w:rsidRPr="00444016">
        <w:rPr>
          <w:rFonts w:eastAsia="Calibri"/>
          <w:rtl/>
        </w:rPr>
        <w:t>التوسع</w:t>
      </w:r>
      <w:r>
        <w:rPr>
          <w:rFonts w:eastAsia="Calibri"/>
          <w:rtl/>
        </w:rPr>
        <w:t xml:space="preserve"> </w:t>
      </w:r>
      <w:r w:rsidRPr="00444016">
        <w:rPr>
          <w:rFonts w:eastAsia="Calibri"/>
          <w:rtl/>
        </w:rPr>
        <w:t>في</w:t>
      </w:r>
      <w:r>
        <w:rPr>
          <w:rFonts w:eastAsia="Calibri"/>
          <w:rtl/>
        </w:rPr>
        <w:t xml:space="preserve"> </w:t>
      </w:r>
      <w:r w:rsidRPr="00444016">
        <w:rPr>
          <w:rFonts w:eastAsia="Calibri"/>
          <w:rtl/>
        </w:rPr>
        <w:t>برنامج</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الخاص</w:t>
      </w:r>
      <w:r>
        <w:rPr>
          <w:rFonts w:eastAsia="Calibri"/>
          <w:rtl/>
        </w:rPr>
        <w:t xml:space="preserve"> </w:t>
      </w:r>
      <w:r w:rsidRPr="00444016">
        <w:rPr>
          <w:rFonts w:eastAsia="Calibri"/>
          <w:rtl/>
        </w:rPr>
        <w:t>بالحماية</w:t>
      </w:r>
      <w:r>
        <w:rPr>
          <w:rFonts w:eastAsia="Calibri"/>
          <w:rtl/>
        </w:rPr>
        <w:t xml:space="preserve"> </w:t>
      </w:r>
      <w:r w:rsidRPr="00444016">
        <w:rPr>
          <w:rFonts w:eastAsia="Calibri"/>
          <w:rtl/>
        </w:rPr>
        <w:t>ليشمل</w:t>
      </w:r>
      <w:r>
        <w:rPr>
          <w:rFonts w:eastAsia="Calibri"/>
          <w:rtl/>
        </w:rPr>
        <w:t xml:space="preserve"> </w:t>
      </w:r>
      <w:r w:rsidRPr="00444016">
        <w:rPr>
          <w:rFonts w:eastAsia="Calibri"/>
          <w:rtl/>
        </w:rPr>
        <w:t>القطاع</w:t>
      </w:r>
      <w:r>
        <w:rPr>
          <w:rFonts w:eastAsia="Calibri"/>
          <w:rtl/>
        </w:rPr>
        <w:t xml:space="preserve"> </w:t>
      </w:r>
      <w:r w:rsidRPr="00444016">
        <w:rPr>
          <w:rFonts w:eastAsia="Calibri"/>
          <w:rtl/>
        </w:rPr>
        <w:t>الصحي</w:t>
      </w:r>
      <w:r>
        <w:rPr>
          <w:rFonts w:eastAsia="Calibri"/>
          <w:rtl/>
        </w:rPr>
        <w:t xml:space="preserve"> </w:t>
      </w:r>
      <w:r w:rsidRPr="00444016">
        <w:rPr>
          <w:rFonts w:eastAsia="Calibri"/>
          <w:rtl/>
        </w:rPr>
        <w:t>الخاص</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الفترة</w:t>
      </w:r>
      <w:r>
        <w:rPr>
          <w:rFonts w:eastAsia="Calibri"/>
          <w:rtl/>
        </w:rPr>
        <w:t xml:space="preserve"> </w:t>
      </w:r>
      <w:r w:rsidRPr="00444016">
        <w:rPr>
          <w:rFonts w:eastAsia="Calibri"/>
          <w:rtl/>
        </w:rPr>
        <w:t>القادمة.</w:t>
      </w:r>
    </w:p>
    <w:p w:rsidR="0079614C" w:rsidRPr="008A6ADA" w:rsidRDefault="0079614C" w:rsidP="0079614C">
      <w:pPr>
        <w:pStyle w:val="SingleTxtGA"/>
        <w:spacing w:after="100"/>
        <w:rPr>
          <w:rFonts w:eastAsia="Calibri"/>
          <w:spacing w:val="-5"/>
        </w:rPr>
      </w:pPr>
      <w:r w:rsidRPr="008A6ADA">
        <w:rPr>
          <w:rFonts w:eastAsiaTheme="minorHAnsi"/>
          <w:spacing w:val="-5"/>
          <w:rtl/>
        </w:rPr>
        <w:t>199-</w:t>
      </w:r>
      <w:r w:rsidRPr="008A6ADA">
        <w:rPr>
          <w:rFonts w:eastAsiaTheme="minorHAnsi"/>
          <w:spacing w:val="-5"/>
          <w:rtl/>
        </w:rPr>
        <w:tab/>
      </w:r>
      <w:r w:rsidRPr="008A6ADA">
        <w:rPr>
          <w:rFonts w:eastAsia="Calibri"/>
          <w:spacing w:val="-5"/>
          <w:rtl/>
        </w:rPr>
        <w:t xml:space="preserve">تلقت النيابة العامة </w:t>
      </w:r>
      <w:r w:rsidRPr="008A6ADA">
        <w:rPr>
          <w:rFonts w:eastAsia="Calibri"/>
          <w:b/>
          <w:bCs/>
          <w:spacing w:val="-5"/>
          <w:rtl/>
        </w:rPr>
        <w:t>1224</w:t>
      </w:r>
      <w:r w:rsidRPr="008A6ADA">
        <w:rPr>
          <w:rFonts w:eastAsia="Calibri"/>
          <w:spacing w:val="-5"/>
          <w:rtl/>
        </w:rPr>
        <w:t xml:space="preserve"> شكوى مقدمة من أطفال ضد الغير خلال عام 2014. التفاصيل حول المشتكين والتهم المرفوعة من الأطفال (الاطفال الضحايا) موضحة بالجدول رقم 14.</w:t>
      </w:r>
    </w:p>
    <w:p w:rsidR="0079614C" w:rsidRPr="008A6ADA" w:rsidRDefault="0079614C" w:rsidP="0079614C">
      <w:pPr>
        <w:pStyle w:val="SingleTxtGA"/>
        <w:spacing w:after="100"/>
        <w:rPr>
          <w:rFonts w:eastAsia="Calibri"/>
          <w:spacing w:val="-2"/>
        </w:rPr>
      </w:pPr>
      <w:r w:rsidRPr="008A6ADA">
        <w:rPr>
          <w:rFonts w:eastAsiaTheme="minorHAnsi"/>
          <w:spacing w:val="-2"/>
          <w:rtl/>
        </w:rPr>
        <w:t>200-</w:t>
      </w:r>
      <w:r w:rsidRPr="008A6ADA">
        <w:rPr>
          <w:rFonts w:eastAsiaTheme="minorHAnsi"/>
          <w:spacing w:val="-2"/>
          <w:rtl/>
        </w:rPr>
        <w:tab/>
      </w:r>
      <w:r w:rsidRPr="008A6ADA">
        <w:rPr>
          <w:rFonts w:eastAsia="Calibri"/>
          <w:spacing w:val="-2"/>
          <w:rtl/>
        </w:rPr>
        <w:t>طورت وزارة التربية والتعليم عام 2013 سياسة للحد من العنف المدرسي تهدف الى حماية الطلبة والمعلمين من أشكال الاساءة المختلفة بما فيها العقاب البدني، وخلق بيئة معززة للتعليم خالية من العنف، وقد استندت هذه السياسة الى قانون التعليم العام وقانون الطفل، بحيث تضمن للطفل حق الحماية وحق التعلم في بيئة آمنة ومحفزة بعيداً عن الخوف والترهيب.</w:t>
      </w:r>
      <w:r w:rsidRPr="008A6ADA">
        <w:rPr>
          <w:rFonts w:eastAsia="Calibri"/>
          <w:spacing w:val="-2"/>
          <w:vertAlign w:val="superscript"/>
          <w:rtl/>
        </w:rPr>
        <w:t>(49)</w:t>
      </w:r>
    </w:p>
    <w:p w:rsidR="0079614C" w:rsidRPr="00444016" w:rsidRDefault="0079614C" w:rsidP="0079614C">
      <w:pPr>
        <w:pStyle w:val="SingleTxtGA"/>
        <w:spacing w:after="100"/>
        <w:rPr>
          <w:rFonts w:eastAsia="Calibri"/>
        </w:rPr>
      </w:pPr>
      <w:r w:rsidRPr="0044758E">
        <w:rPr>
          <w:rFonts w:eastAsiaTheme="minorHAnsi"/>
          <w:rtl/>
        </w:rPr>
        <w:t>201-</w:t>
      </w:r>
      <w:r>
        <w:rPr>
          <w:rFonts w:eastAsiaTheme="minorHAnsi"/>
          <w:rtl/>
        </w:rPr>
        <w:tab/>
      </w:r>
      <w:r w:rsidRPr="00444016">
        <w:rPr>
          <w:rFonts w:eastAsia="Calibri"/>
          <w:rtl/>
        </w:rPr>
        <w:t>أشارت</w:t>
      </w:r>
      <w:r>
        <w:rPr>
          <w:rFonts w:eastAsia="Calibri"/>
          <w:rtl/>
        </w:rPr>
        <w:t xml:space="preserve"> </w:t>
      </w:r>
      <w:r w:rsidRPr="00444016">
        <w:rPr>
          <w:rFonts w:eastAsia="Calibri"/>
          <w:rtl/>
        </w:rPr>
        <w:t>نتائج</w:t>
      </w:r>
      <w:r>
        <w:rPr>
          <w:rFonts w:eastAsia="Calibri"/>
          <w:rtl/>
        </w:rPr>
        <w:t xml:space="preserve"> </w:t>
      </w:r>
      <w:r w:rsidRPr="00444016">
        <w:rPr>
          <w:rFonts w:eastAsia="Calibri"/>
          <w:rtl/>
        </w:rPr>
        <w:t>آخر</w:t>
      </w:r>
      <w:r>
        <w:rPr>
          <w:rFonts w:eastAsia="Calibri"/>
          <w:rtl/>
        </w:rPr>
        <w:t xml:space="preserve"> </w:t>
      </w:r>
      <w:r w:rsidRPr="00444016">
        <w:rPr>
          <w:rFonts w:eastAsia="Calibri"/>
          <w:rtl/>
        </w:rPr>
        <w:t>مسح</w:t>
      </w:r>
      <w:r>
        <w:rPr>
          <w:rFonts w:eastAsia="Calibri"/>
          <w:rtl/>
        </w:rPr>
        <w:t xml:space="preserve"> </w:t>
      </w:r>
      <w:r w:rsidRPr="00444016">
        <w:rPr>
          <w:rFonts w:eastAsia="Calibri"/>
          <w:rtl/>
        </w:rPr>
        <w:t>للعنف</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المجتمع</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أجراه</w:t>
      </w:r>
      <w:r>
        <w:rPr>
          <w:rFonts w:eastAsia="Calibri"/>
          <w:rtl/>
        </w:rPr>
        <w:t xml:space="preserve"> </w:t>
      </w:r>
      <w:r w:rsidRPr="00444016">
        <w:rPr>
          <w:rFonts w:eastAsia="Calibri"/>
          <w:rtl/>
        </w:rPr>
        <w:t>الجهاز</w:t>
      </w:r>
      <w:r>
        <w:rPr>
          <w:rFonts w:eastAsia="Calibri"/>
          <w:rtl/>
        </w:rPr>
        <w:t xml:space="preserve"> </w:t>
      </w:r>
      <w:r w:rsidRPr="00444016">
        <w:rPr>
          <w:rFonts w:eastAsia="Calibri"/>
          <w:rtl/>
        </w:rPr>
        <w:t>المركزي</w:t>
      </w:r>
      <w:r>
        <w:rPr>
          <w:rFonts w:eastAsia="Calibri"/>
          <w:rtl/>
        </w:rPr>
        <w:t xml:space="preserve"> </w:t>
      </w:r>
      <w:r w:rsidRPr="00444016">
        <w:rPr>
          <w:rFonts w:eastAsia="Calibri"/>
          <w:rtl/>
        </w:rPr>
        <w:t>للإحصاء</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2011</w:t>
      </w:r>
      <w:r>
        <w:rPr>
          <w:rFonts w:eastAsia="Calibri"/>
          <w:rtl/>
        </w:rPr>
        <w:t xml:space="preserve"> </w:t>
      </w:r>
      <w:r w:rsidRPr="00444016">
        <w:rPr>
          <w:rFonts w:eastAsia="Calibri"/>
          <w:rtl/>
        </w:rPr>
        <w:t>أن</w:t>
      </w:r>
      <w:r>
        <w:rPr>
          <w:rFonts w:eastAsia="Calibri"/>
          <w:rtl/>
        </w:rPr>
        <w:t xml:space="preserve"> </w:t>
      </w:r>
      <w:r w:rsidRPr="00444016">
        <w:rPr>
          <w:rFonts w:eastAsia="Calibri"/>
          <w:b/>
          <w:bCs/>
          <w:rtl/>
        </w:rPr>
        <w:t>20%</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الطلاب</w:t>
      </w:r>
      <w:r>
        <w:rPr>
          <w:rFonts w:eastAsia="Calibri"/>
          <w:rtl/>
        </w:rPr>
        <w:t xml:space="preserve"> </w:t>
      </w:r>
      <w:r w:rsidRPr="00444016">
        <w:rPr>
          <w:rFonts w:eastAsia="Calibri"/>
          <w:rtl/>
        </w:rPr>
        <w:t>17-12</w:t>
      </w:r>
      <w:r>
        <w:rPr>
          <w:rFonts w:eastAsia="Calibri"/>
          <w:rtl/>
        </w:rPr>
        <w:t xml:space="preserve"> </w:t>
      </w:r>
      <w:r w:rsidRPr="00444016">
        <w:rPr>
          <w:rFonts w:eastAsia="Calibri"/>
          <w:rtl/>
        </w:rPr>
        <w:t>سنة</w:t>
      </w:r>
      <w:r>
        <w:rPr>
          <w:rFonts w:eastAsia="Calibri"/>
          <w:rtl/>
        </w:rPr>
        <w:t xml:space="preserve"> </w:t>
      </w:r>
      <w:r w:rsidRPr="00444016">
        <w:rPr>
          <w:rFonts w:eastAsia="Calibri"/>
          <w:rtl/>
        </w:rPr>
        <w:t>تعرضوا</w:t>
      </w:r>
      <w:r>
        <w:rPr>
          <w:rFonts w:eastAsia="Calibri"/>
          <w:rtl/>
        </w:rPr>
        <w:t xml:space="preserve"> </w:t>
      </w:r>
      <w:r w:rsidRPr="00444016">
        <w:rPr>
          <w:rFonts w:eastAsia="Calibri"/>
          <w:rtl/>
        </w:rPr>
        <w:t>للعنف</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المدرسة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الطلاب</w:t>
      </w:r>
      <w:r>
        <w:rPr>
          <w:rFonts w:eastAsia="Calibri"/>
          <w:rtl/>
        </w:rPr>
        <w:t xml:space="preserve"> </w:t>
      </w:r>
      <w:r w:rsidRPr="00444016">
        <w:rPr>
          <w:rFonts w:eastAsia="Calibri"/>
          <w:rtl/>
        </w:rPr>
        <w:t>الملتحقين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المدارس</w:t>
      </w:r>
      <w:r>
        <w:rPr>
          <w:rFonts w:eastAsia="Calibri"/>
          <w:rtl/>
        </w:rPr>
        <w:t xml:space="preserve"> </w:t>
      </w:r>
      <w:r w:rsidRPr="00444016">
        <w:rPr>
          <w:rFonts w:eastAsia="Calibri"/>
          <w:b/>
          <w:bCs/>
          <w:rtl/>
        </w:rPr>
        <w:t>21.6%</w:t>
      </w:r>
      <w:r>
        <w:rPr>
          <w:rFonts w:eastAsia="Calibri"/>
          <w:b/>
          <w:bCs/>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مقابل</w:t>
      </w:r>
      <w:r>
        <w:rPr>
          <w:rFonts w:eastAsia="Calibri"/>
          <w:rtl/>
        </w:rPr>
        <w:t xml:space="preserve"> </w:t>
      </w:r>
      <w:r w:rsidRPr="00444016">
        <w:rPr>
          <w:rFonts w:eastAsia="Calibri"/>
          <w:b/>
          <w:bCs/>
          <w:rtl/>
        </w:rPr>
        <w:t>22.7%</w:t>
      </w:r>
      <w:r>
        <w:rPr>
          <w:rFonts w:eastAsia="Calibri"/>
          <w:b/>
          <w:bCs/>
          <w:rtl/>
        </w:rPr>
        <w:t xml:space="preserve"> </w:t>
      </w:r>
      <w:r w:rsidRPr="00444016">
        <w:rPr>
          <w:rFonts w:eastAsia="Calibri"/>
          <w:rtl/>
        </w:rPr>
        <w:t>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وقد</w:t>
      </w:r>
      <w:r>
        <w:rPr>
          <w:rFonts w:eastAsia="Calibri"/>
          <w:rtl/>
        </w:rPr>
        <w:t xml:space="preserve"> </w:t>
      </w:r>
      <w:r w:rsidRPr="00444016">
        <w:rPr>
          <w:rFonts w:eastAsia="Calibri"/>
          <w:rtl/>
        </w:rPr>
        <w:t>أشارت</w:t>
      </w:r>
      <w:r>
        <w:rPr>
          <w:rFonts w:eastAsia="Calibri"/>
          <w:rtl/>
        </w:rPr>
        <w:t xml:space="preserve"> </w:t>
      </w:r>
      <w:r w:rsidRPr="00444016">
        <w:rPr>
          <w:rFonts w:eastAsia="Calibri"/>
          <w:rtl/>
        </w:rPr>
        <w:t>النتائج</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أن</w:t>
      </w:r>
      <w:r>
        <w:rPr>
          <w:rFonts w:eastAsia="Calibri"/>
          <w:rtl/>
        </w:rPr>
        <w:t xml:space="preserve"> </w:t>
      </w:r>
      <w:r w:rsidRPr="00444016">
        <w:rPr>
          <w:rFonts w:eastAsia="Calibri"/>
          <w:rtl/>
        </w:rPr>
        <w:t>العنف</w:t>
      </w:r>
      <w:r>
        <w:rPr>
          <w:rFonts w:eastAsia="Calibri"/>
          <w:rtl/>
        </w:rPr>
        <w:t xml:space="preserve"> </w:t>
      </w:r>
      <w:r w:rsidRPr="00444016">
        <w:rPr>
          <w:rFonts w:eastAsia="Calibri"/>
          <w:rtl/>
        </w:rPr>
        <w:t>النفسي</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أكثر</w:t>
      </w:r>
      <w:r>
        <w:rPr>
          <w:rFonts w:eastAsia="Calibri"/>
          <w:rtl/>
        </w:rPr>
        <w:t xml:space="preserve"> </w:t>
      </w:r>
      <w:r w:rsidRPr="00444016">
        <w:rPr>
          <w:rFonts w:eastAsia="Calibri"/>
          <w:rtl/>
        </w:rPr>
        <w:t>أشكال</w:t>
      </w:r>
      <w:r>
        <w:rPr>
          <w:rFonts w:eastAsia="Calibri"/>
          <w:rtl/>
        </w:rPr>
        <w:t xml:space="preserve"> </w:t>
      </w:r>
      <w:r w:rsidRPr="00444016">
        <w:rPr>
          <w:rFonts w:eastAsia="Calibri"/>
          <w:rtl/>
        </w:rPr>
        <w:t>العنف</w:t>
      </w:r>
      <w:r>
        <w:rPr>
          <w:rFonts w:eastAsia="Calibri"/>
          <w:rtl/>
        </w:rPr>
        <w:t xml:space="preserve"> </w:t>
      </w:r>
      <w:r w:rsidRPr="00444016">
        <w:rPr>
          <w:rFonts w:eastAsia="Calibri"/>
          <w:rtl/>
        </w:rPr>
        <w:t>ممارسة</w:t>
      </w:r>
      <w:r>
        <w:rPr>
          <w:rFonts w:eastAsia="Calibri"/>
          <w:rtl/>
        </w:rPr>
        <w:t xml:space="preserve"> </w:t>
      </w:r>
      <w:r w:rsidRPr="00444016">
        <w:rPr>
          <w:rFonts w:eastAsia="Calibri"/>
          <w:rtl/>
        </w:rPr>
        <w:t>ضد</w:t>
      </w:r>
      <w:r>
        <w:rPr>
          <w:rFonts w:eastAsia="Calibri"/>
          <w:rtl/>
        </w:rPr>
        <w:t xml:space="preserve"> </w:t>
      </w:r>
      <w:r w:rsidRPr="00444016">
        <w:rPr>
          <w:rFonts w:eastAsia="Calibri"/>
          <w:rtl/>
        </w:rPr>
        <w:t>هؤلاء</w:t>
      </w:r>
      <w:r>
        <w:rPr>
          <w:rFonts w:eastAsia="Calibri"/>
          <w:rtl/>
        </w:rPr>
        <w:t xml:space="preserve"> </w:t>
      </w:r>
      <w:r w:rsidRPr="00444016">
        <w:rPr>
          <w:rFonts w:eastAsia="Calibri"/>
          <w:rtl/>
        </w:rPr>
        <w:t>الطلاب</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زملائهم</w:t>
      </w:r>
      <w:r>
        <w:rPr>
          <w:rFonts w:eastAsia="Calibri"/>
          <w:rtl/>
        </w:rPr>
        <w:t xml:space="preserve"> </w:t>
      </w:r>
      <w:r w:rsidRPr="00444016">
        <w:rPr>
          <w:rFonts w:eastAsia="Calibri"/>
          <w:rtl/>
        </w:rPr>
        <w:t>الطلبة</w:t>
      </w:r>
      <w:r>
        <w:rPr>
          <w:rFonts w:eastAsia="Calibri"/>
          <w:rtl/>
        </w:rPr>
        <w:t xml:space="preserve"> </w:t>
      </w:r>
      <w:r w:rsidRPr="00444016">
        <w:rPr>
          <w:rFonts w:eastAsia="Calibri"/>
          <w:rtl/>
        </w:rPr>
        <w:t>بنسبة</w:t>
      </w:r>
      <w:r>
        <w:rPr>
          <w:rFonts w:eastAsia="Calibri"/>
          <w:rtl/>
        </w:rPr>
        <w:t xml:space="preserve"> </w:t>
      </w:r>
      <w:r w:rsidRPr="00444016">
        <w:rPr>
          <w:rFonts w:eastAsia="Calibri"/>
          <w:b/>
          <w:bCs/>
          <w:rtl/>
        </w:rPr>
        <w:t>25.0%</w:t>
      </w:r>
      <w:r w:rsidRPr="00444016">
        <w:rPr>
          <w:rFonts w:eastAsia="Calibri"/>
          <w:rtl/>
        </w:rPr>
        <w:t>،</w:t>
      </w:r>
      <w:r>
        <w:rPr>
          <w:rFonts w:eastAsia="Calibri"/>
          <w:rtl/>
        </w:rPr>
        <w:t xml:space="preserve"> </w:t>
      </w:r>
      <w:r w:rsidRPr="00444016">
        <w:rPr>
          <w:rFonts w:eastAsia="Calibri"/>
          <w:rtl/>
        </w:rPr>
        <w:t>ومن</w:t>
      </w:r>
      <w:r>
        <w:rPr>
          <w:rFonts w:eastAsia="Calibri"/>
          <w:rtl/>
        </w:rPr>
        <w:t xml:space="preserve"> </w:t>
      </w:r>
      <w:r w:rsidRPr="00444016">
        <w:rPr>
          <w:rFonts w:eastAsia="Calibri"/>
          <w:rtl/>
        </w:rPr>
        <w:t>المعلمين</w:t>
      </w:r>
      <w:r>
        <w:rPr>
          <w:rFonts w:eastAsia="Calibri"/>
          <w:rtl/>
        </w:rPr>
        <w:t xml:space="preserve"> </w:t>
      </w:r>
      <w:r w:rsidRPr="00444016">
        <w:rPr>
          <w:rFonts w:eastAsia="Calibri"/>
          <w:rtl/>
        </w:rPr>
        <w:t>بنسبة</w:t>
      </w:r>
      <w:r>
        <w:rPr>
          <w:rFonts w:eastAsia="Calibri"/>
          <w:rtl/>
        </w:rPr>
        <w:t xml:space="preserve"> </w:t>
      </w:r>
      <w:r w:rsidRPr="00444016">
        <w:rPr>
          <w:rFonts w:eastAsia="Calibri"/>
          <w:b/>
          <w:bCs/>
          <w:rtl/>
        </w:rPr>
        <w:t>27.6%،</w:t>
      </w:r>
      <w:r>
        <w:rPr>
          <w:rFonts w:eastAsia="Calibri"/>
          <w:b/>
          <w:bCs/>
          <w:rtl/>
        </w:rPr>
        <w:t xml:space="preserve"> </w:t>
      </w:r>
      <w:r w:rsidRPr="00444016">
        <w:rPr>
          <w:rFonts w:eastAsia="Calibri"/>
          <w:rtl/>
        </w:rPr>
        <w:t>بالمقابل</w:t>
      </w:r>
      <w:r>
        <w:rPr>
          <w:rFonts w:eastAsia="Calibri"/>
          <w:rtl/>
        </w:rPr>
        <w:t xml:space="preserve"> </w:t>
      </w:r>
      <w:r w:rsidRPr="00444016">
        <w:rPr>
          <w:rFonts w:eastAsia="Calibri"/>
          <w:rtl/>
        </w:rPr>
        <w:t>بلغت</w:t>
      </w:r>
      <w:r>
        <w:rPr>
          <w:rFonts w:eastAsia="Calibri"/>
          <w:rtl/>
        </w:rPr>
        <w:t xml:space="preserve"> </w:t>
      </w:r>
      <w:r w:rsidRPr="00444016">
        <w:rPr>
          <w:rFonts w:eastAsia="Calibri"/>
          <w:rtl/>
        </w:rPr>
        <w:t>نسبة</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تعرضوا</w:t>
      </w:r>
      <w:r>
        <w:rPr>
          <w:rFonts w:eastAsia="Calibri"/>
          <w:rtl/>
        </w:rPr>
        <w:t xml:space="preserve"> </w:t>
      </w:r>
      <w:r w:rsidRPr="00444016">
        <w:rPr>
          <w:rFonts w:eastAsia="Calibri"/>
          <w:rtl/>
        </w:rPr>
        <w:t>لعنف</w:t>
      </w:r>
      <w:r>
        <w:rPr>
          <w:rFonts w:eastAsia="Calibri"/>
          <w:rtl/>
        </w:rPr>
        <w:t xml:space="preserve"> </w:t>
      </w:r>
      <w:r w:rsidRPr="00444016">
        <w:rPr>
          <w:rFonts w:eastAsia="Calibri"/>
          <w:rtl/>
        </w:rPr>
        <w:t>جسدي</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المعلمين</w:t>
      </w:r>
      <w:r>
        <w:rPr>
          <w:rFonts w:eastAsia="Calibri"/>
          <w:rtl/>
        </w:rPr>
        <w:t xml:space="preserve"> </w:t>
      </w:r>
      <w:r w:rsidRPr="00444016">
        <w:rPr>
          <w:rFonts w:eastAsia="Calibri"/>
          <w:b/>
          <w:bCs/>
          <w:rtl/>
        </w:rPr>
        <w:t>21.4%</w:t>
      </w:r>
      <w:r>
        <w:rPr>
          <w:rFonts w:eastAsia="Calibri"/>
          <w:rtl/>
        </w:rPr>
        <w:t xml:space="preserve"> </w:t>
      </w:r>
      <w:r w:rsidRPr="00444016">
        <w:rPr>
          <w:rFonts w:eastAsia="Calibri"/>
          <w:rtl/>
        </w:rPr>
        <w:t>مقابل</w:t>
      </w:r>
      <w:r>
        <w:rPr>
          <w:rFonts w:eastAsia="Calibri"/>
          <w:rtl/>
        </w:rPr>
        <w:t xml:space="preserve"> </w:t>
      </w:r>
      <w:r w:rsidRPr="00444016">
        <w:rPr>
          <w:rFonts w:eastAsia="Calibri"/>
          <w:b/>
          <w:bCs/>
          <w:rtl/>
        </w:rPr>
        <w:t>14.2%</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زملائهم</w:t>
      </w:r>
      <w:r>
        <w:rPr>
          <w:rFonts w:eastAsia="Calibri"/>
          <w:rtl/>
        </w:rPr>
        <w:t xml:space="preserve"> </w:t>
      </w:r>
      <w:r w:rsidRPr="00444016">
        <w:rPr>
          <w:rFonts w:eastAsia="Calibri"/>
          <w:rtl/>
        </w:rPr>
        <w:t>الطلبة.</w:t>
      </w:r>
      <w:r>
        <w:rPr>
          <w:rFonts w:eastAsia="Calibri"/>
          <w:rtl/>
        </w:rPr>
        <w:t xml:space="preserve"> </w:t>
      </w:r>
      <w:r w:rsidRPr="00444016">
        <w:rPr>
          <w:rFonts w:eastAsia="Calibri"/>
          <w:rtl/>
        </w:rPr>
        <w:t>أشار</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المشاورات</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أن</w:t>
      </w:r>
      <w:r>
        <w:rPr>
          <w:rFonts w:eastAsia="Calibri"/>
          <w:rtl/>
        </w:rPr>
        <w:t xml:space="preserve"> </w:t>
      </w:r>
      <w:r w:rsidRPr="00444016">
        <w:rPr>
          <w:rFonts w:eastAsia="Calibri"/>
          <w:rtl/>
        </w:rPr>
        <w:t>العنف</w:t>
      </w:r>
      <w:r>
        <w:rPr>
          <w:rFonts w:eastAsia="Calibri"/>
          <w:rtl/>
        </w:rPr>
        <w:t xml:space="preserve"> </w:t>
      </w:r>
      <w:r w:rsidRPr="00444016">
        <w:rPr>
          <w:rFonts w:eastAsia="Calibri"/>
          <w:rtl/>
        </w:rPr>
        <w:t>اللفظي</w:t>
      </w:r>
      <w:r>
        <w:rPr>
          <w:rFonts w:eastAsia="Calibri"/>
          <w:rtl/>
        </w:rPr>
        <w:t xml:space="preserve"> </w:t>
      </w:r>
      <w:r w:rsidRPr="00444016">
        <w:rPr>
          <w:rFonts w:eastAsia="Calibri"/>
          <w:rtl/>
        </w:rPr>
        <w:t>لا</w:t>
      </w:r>
      <w:r>
        <w:rPr>
          <w:rFonts w:eastAsia="Calibri"/>
          <w:rtl/>
        </w:rPr>
        <w:t xml:space="preserve"> </w:t>
      </w:r>
      <w:r w:rsidRPr="00444016">
        <w:rPr>
          <w:rFonts w:eastAsia="Calibri"/>
          <w:rtl/>
        </w:rPr>
        <w:t>زال</w:t>
      </w:r>
      <w:r>
        <w:rPr>
          <w:rFonts w:eastAsia="Calibri"/>
          <w:rtl/>
        </w:rPr>
        <w:t xml:space="preserve"> </w:t>
      </w:r>
      <w:r w:rsidRPr="00444016">
        <w:rPr>
          <w:rFonts w:eastAsia="Calibri"/>
          <w:rtl/>
        </w:rPr>
        <w:t>موجوداً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المدارس.</w:t>
      </w:r>
    </w:p>
    <w:p w:rsidR="0079614C" w:rsidRPr="00444016" w:rsidRDefault="0079614C" w:rsidP="0079614C">
      <w:pPr>
        <w:pStyle w:val="SingleTxtGA"/>
        <w:spacing w:after="100"/>
        <w:rPr>
          <w:rFonts w:eastAsia="Calibri"/>
        </w:rPr>
      </w:pPr>
      <w:r w:rsidRPr="0044758E">
        <w:rPr>
          <w:rFonts w:eastAsiaTheme="minorHAnsi"/>
          <w:rtl/>
        </w:rPr>
        <w:t>202-</w:t>
      </w:r>
      <w:r>
        <w:rPr>
          <w:rFonts w:eastAsiaTheme="minorHAnsi"/>
          <w:rtl/>
        </w:rPr>
        <w:tab/>
      </w:r>
      <w:r w:rsidRPr="00444016">
        <w:rPr>
          <w:rFonts w:eastAsia="Calibri"/>
          <w:rtl/>
        </w:rPr>
        <w:t>تم</w:t>
      </w:r>
      <w:r>
        <w:rPr>
          <w:rFonts w:eastAsia="Calibri"/>
          <w:rtl/>
        </w:rPr>
        <w:t xml:space="preserve"> </w:t>
      </w:r>
      <w:r w:rsidRPr="00444016">
        <w:rPr>
          <w:rFonts w:eastAsia="Calibri"/>
          <w:rtl/>
        </w:rPr>
        <w:t>توفير</w:t>
      </w:r>
      <w:r>
        <w:rPr>
          <w:rFonts w:eastAsia="Calibri"/>
          <w:rtl/>
        </w:rPr>
        <w:t xml:space="preserve"> </w:t>
      </w:r>
      <w:r w:rsidRPr="00444016">
        <w:rPr>
          <w:rFonts w:eastAsia="Calibri"/>
          <w:rtl/>
        </w:rPr>
        <w:t>خدمات</w:t>
      </w:r>
      <w:r>
        <w:rPr>
          <w:rFonts w:eastAsia="Calibri"/>
          <w:rtl/>
        </w:rPr>
        <w:t xml:space="preserve"> </w:t>
      </w:r>
      <w:r w:rsidRPr="00444016">
        <w:rPr>
          <w:rFonts w:eastAsia="Calibri"/>
          <w:rtl/>
        </w:rPr>
        <w:t>الإرشاد</w:t>
      </w:r>
      <w:r>
        <w:rPr>
          <w:rFonts w:eastAsia="Calibri"/>
          <w:rtl/>
        </w:rPr>
        <w:t xml:space="preserve"> </w:t>
      </w:r>
      <w:r w:rsidRPr="00444016">
        <w:rPr>
          <w:rFonts w:eastAsia="Calibri"/>
          <w:rtl/>
        </w:rPr>
        <w:t>النفسي</w:t>
      </w:r>
      <w:r>
        <w:rPr>
          <w:rFonts w:eastAsia="Calibri"/>
          <w:rtl/>
        </w:rPr>
        <w:t xml:space="preserve"> </w:t>
      </w:r>
      <w:r w:rsidRPr="00444016">
        <w:rPr>
          <w:rFonts w:eastAsia="Calibri"/>
          <w:rtl/>
        </w:rPr>
        <w:t>والتربوي</w:t>
      </w:r>
      <w:r>
        <w:rPr>
          <w:rFonts w:eastAsia="Calibri"/>
          <w:rtl/>
        </w:rPr>
        <w:t xml:space="preserve"> </w:t>
      </w:r>
      <w:r w:rsidRPr="00444016">
        <w:rPr>
          <w:rFonts w:eastAsia="Calibri"/>
          <w:rtl/>
        </w:rPr>
        <w:t>للطلاب</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المرشدين</w:t>
      </w:r>
      <w:r>
        <w:rPr>
          <w:rFonts w:eastAsia="Calibri"/>
          <w:rtl/>
        </w:rPr>
        <w:t xml:space="preserve"> </w:t>
      </w:r>
      <w:r w:rsidRPr="00444016">
        <w:rPr>
          <w:rFonts w:eastAsia="Calibri"/>
          <w:rtl/>
        </w:rPr>
        <w:t>التربويين</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يعمل</w:t>
      </w:r>
      <w:r>
        <w:rPr>
          <w:rFonts w:eastAsia="Calibri"/>
          <w:rtl/>
        </w:rPr>
        <w:t xml:space="preserve"> </w:t>
      </w:r>
      <w:r w:rsidRPr="00444016">
        <w:rPr>
          <w:rFonts w:eastAsia="Calibri"/>
          <w:rtl/>
        </w:rPr>
        <w:t>المرشدون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يتعرضون</w:t>
      </w:r>
      <w:r>
        <w:rPr>
          <w:rFonts w:eastAsia="Calibri"/>
          <w:rtl/>
        </w:rPr>
        <w:t xml:space="preserve"> </w:t>
      </w:r>
      <w:r w:rsidRPr="00444016">
        <w:rPr>
          <w:rFonts w:eastAsia="Calibri"/>
          <w:rtl/>
        </w:rPr>
        <w:t>للإيذاء</w:t>
      </w:r>
      <w:r>
        <w:rPr>
          <w:rFonts w:eastAsia="Calibri"/>
          <w:rtl/>
        </w:rPr>
        <w:t xml:space="preserve"> </w:t>
      </w:r>
      <w:r w:rsidRPr="00444016">
        <w:rPr>
          <w:rFonts w:eastAsia="Calibri"/>
          <w:rtl/>
        </w:rPr>
        <w:t>والعنف</w:t>
      </w:r>
      <w:r>
        <w:rPr>
          <w:rFonts w:eastAsia="Calibri"/>
          <w:rtl/>
        </w:rPr>
        <w:t xml:space="preserve"> </w:t>
      </w:r>
      <w:r w:rsidRPr="00444016">
        <w:rPr>
          <w:rFonts w:eastAsia="Calibri"/>
          <w:rtl/>
        </w:rPr>
        <w:t>والإهمال،</w:t>
      </w:r>
      <w:r>
        <w:rPr>
          <w:rFonts w:eastAsia="Calibri"/>
          <w:rtl/>
        </w:rPr>
        <w:t xml:space="preserve"> </w:t>
      </w:r>
      <w:r w:rsidRPr="00444016">
        <w:rPr>
          <w:rFonts w:eastAsia="Calibri"/>
          <w:rtl/>
        </w:rPr>
        <w:t>أما</w:t>
      </w:r>
      <w:r>
        <w:rPr>
          <w:rFonts w:eastAsia="Calibri"/>
          <w:rtl/>
        </w:rPr>
        <w:t xml:space="preserve"> </w:t>
      </w:r>
      <w:r w:rsidRPr="00444016">
        <w:rPr>
          <w:rFonts w:eastAsia="Calibri"/>
          <w:rtl/>
        </w:rPr>
        <w:t>الحالات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يمكن</w:t>
      </w:r>
      <w:r>
        <w:rPr>
          <w:rFonts w:eastAsia="Calibri"/>
          <w:rtl/>
        </w:rPr>
        <w:t xml:space="preserve"> </w:t>
      </w:r>
      <w:r w:rsidRPr="00444016">
        <w:rPr>
          <w:rFonts w:eastAsia="Calibri"/>
          <w:rtl/>
        </w:rPr>
        <w:t>التعامل</w:t>
      </w:r>
      <w:r>
        <w:rPr>
          <w:rFonts w:eastAsia="Calibri"/>
          <w:rtl/>
        </w:rPr>
        <w:t xml:space="preserve"> </w:t>
      </w:r>
      <w:r w:rsidRPr="00444016">
        <w:rPr>
          <w:rFonts w:eastAsia="Calibri"/>
          <w:rtl/>
        </w:rPr>
        <w:t>معها</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المرشدين</w:t>
      </w:r>
      <w:r>
        <w:rPr>
          <w:rFonts w:eastAsia="Calibri"/>
          <w:rtl/>
        </w:rPr>
        <w:t xml:space="preserve"> </w:t>
      </w:r>
      <w:r w:rsidRPr="00444016">
        <w:rPr>
          <w:rFonts w:eastAsia="Calibri"/>
          <w:rtl/>
        </w:rPr>
        <w:t>التربويين،</w:t>
      </w:r>
      <w:r>
        <w:rPr>
          <w:rFonts w:eastAsia="Calibri"/>
          <w:rtl/>
        </w:rPr>
        <w:t xml:space="preserve"> </w:t>
      </w:r>
      <w:r w:rsidRPr="00444016">
        <w:rPr>
          <w:rFonts w:eastAsia="Calibri"/>
          <w:rtl/>
        </w:rPr>
        <w:t>فيتم</w:t>
      </w:r>
      <w:r>
        <w:rPr>
          <w:rFonts w:eastAsia="Calibri"/>
          <w:rtl/>
        </w:rPr>
        <w:t xml:space="preserve"> </w:t>
      </w:r>
      <w:r w:rsidRPr="00444016">
        <w:rPr>
          <w:rFonts w:eastAsia="Calibri"/>
          <w:rtl/>
        </w:rPr>
        <w:t>إحالتها</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شبكات</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يوجد</w:t>
      </w:r>
      <w:r>
        <w:rPr>
          <w:rFonts w:eastAsia="Calibri"/>
          <w:rtl/>
        </w:rPr>
        <w:t xml:space="preserve"> </w:t>
      </w:r>
      <w:r w:rsidRPr="00444016">
        <w:rPr>
          <w:rFonts w:eastAsia="Calibri"/>
          <w:b/>
          <w:bCs/>
          <w:rtl/>
        </w:rPr>
        <w:t>1100</w:t>
      </w:r>
      <w:r>
        <w:rPr>
          <w:rFonts w:eastAsia="Calibri"/>
          <w:rtl/>
        </w:rPr>
        <w:t xml:space="preserve"> </w:t>
      </w:r>
      <w:r w:rsidRPr="00444016">
        <w:rPr>
          <w:rFonts w:eastAsia="Calibri"/>
          <w:rtl/>
        </w:rPr>
        <w:t>مرشد</w:t>
      </w:r>
      <w:r>
        <w:rPr>
          <w:rFonts w:eastAsia="Calibri"/>
          <w:rtl/>
        </w:rPr>
        <w:t xml:space="preserve"> </w:t>
      </w:r>
      <w:r w:rsidRPr="00444016">
        <w:rPr>
          <w:rFonts w:eastAsia="Calibri"/>
          <w:rtl/>
        </w:rPr>
        <w:t>تربوي</w:t>
      </w:r>
      <w:r>
        <w:rPr>
          <w:rFonts w:eastAsia="Calibri"/>
          <w:rtl/>
        </w:rPr>
        <w:t xml:space="preserve"> </w:t>
      </w:r>
      <w:r w:rsidRPr="00444016">
        <w:rPr>
          <w:rFonts w:eastAsia="Calibri"/>
          <w:rtl/>
        </w:rPr>
        <w:t>موزعين</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وغزة.</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يتوفر</w:t>
      </w:r>
      <w:r>
        <w:rPr>
          <w:rFonts w:eastAsia="Calibri"/>
          <w:rtl/>
        </w:rPr>
        <w:t xml:space="preserve"> </w:t>
      </w:r>
      <w:r w:rsidRPr="00444016">
        <w:rPr>
          <w:rFonts w:eastAsia="Calibri"/>
          <w:rtl/>
        </w:rPr>
        <w:t>مرشدون</w:t>
      </w:r>
      <w:r>
        <w:rPr>
          <w:rFonts w:eastAsia="Calibri"/>
          <w:rtl/>
        </w:rPr>
        <w:t xml:space="preserve"> </w:t>
      </w:r>
      <w:r w:rsidRPr="00444016">
        <w:rPr>
          <w:rFonts w:eastAsia="Calibri"/>
          <w:rtl/>
        </w:rPr>
        <w:t>تربويون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أكثر</w:t>
      </w:r>
      <w:r>
        <w:rPr>
          <w:rFonts w:eastAsia="Calibri"/>
          <w:rtl/>
        </w:rPr>
        <w:t xml:space="preserve"> </w:t>
      </w:r>
      <w:r w:rsidRPr="00444016">
        <w:rPr>
          <w:rFonts w:eastAsia="Calibri"/>
          <w:rtl/>
        </w:rPr>
        <w:t>من</w:t>
      </w:r>
      <w:r>
        <w:rPr>
          <w:rFonts w:eastAsia="Calibri"/>
          <w:rtl/>
        </w:rPr>
        <w:t xml:space="preserve"> </w:t>
      </w:r>
      <w:r w:rsidRPr="00444016">
        <w:rPr>
          <w:rFonts w:eastAsia="Calibri"/>
          <w:b/>
          <w:bCs/>
          <w:rtl/>
        </w:rPr>
        <w:t>90%</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مدارس</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ويعتبر</w:t>
      </w:r>
      <w:r>
        <w:rPr>
          <w:rFonts w:eastAsia="Calibri"/>
          <w:rtl/>
        </w:rPr>
        <w:t xml:space="preserve"> </w:t>
      </w:r>
      <w:r w:rsidRPr="00444016">
        <w:rPr>
          <w:rFonts w:eastAsia="Calibri"/>
          <w:rtl/>
        </w:rPr>
        <w:t>المرشد</w:t>
      </w:r>
      <w:r>
        <w:rPr>
          <w:rFonts w:eastAsia="Calibri"/>
          <w:rtl/>
        </w:rPr>
        <w:t xml:space="preserve"> </w:t>
      </w:r>
      <w:r w:rsidRPr="00444016">
        <w:rPr>
          <w:rFonts w:eastAsia="Calibri"/>
          <w:rtl/>
        </w:rPr>
        <w:t>التربوي</w:t>
      </w:r>
      <w:r>
        <w:rPr>
          <w:rFonts w:eastAsia="Calibri"/>
          <w:rtl/>
        </w:rPr>
        <w:t xml:space="preserve"> </w:t>
      </w:r>
      <w:r w:rsidRPr="00444016">
        <w:rPr>
          <w:rFonts w:eastAsia="Calibri"/>
          <w:rtl/>
        </w:rPr>
        <w:t>ممثل</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شبكات</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تقودها</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التنمية</w:t>
      </w:r>
      <w:r>
        <w:rPr>
          <w:rFonts w:eastAsia="Calibri"/>
          <w:rtl/>
        </w:rPr>
        <w:t xml:space="preserve"> </w:t>
      </w:r>
      <w:r w:rsidRPr="00444016">
        <w:rPr>
          <w:rFonts w:eastAsia="Calibri"/>
          <w:rtl/>
        </w:rPr>
        <w:t>الاجتماعية.</w:t>
      </w:r>
      <w:r>
        <w:rPr>
          <w:rFonts w:eastAsia="Calibri"/>
          <w:rtl/>
        </w:rPr>
        <w:t xml:space="preserve"> </w:t>
      </w:r>
      <w:r w:rsidRPr="00444016">
        <w:rPr>
          <w:rFonts w:eastAsia="Calibri"/>
          <w:rtl/>
        </w:rPr>
        <w:t>رغم</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لا</w:t>
      </w:r>
      <w:r>
        <w:rPr>
          <w:rFonts w:eastAsia="Calibri" w:hint="cs"/>
          <w:rtl/>
        </w:rPr>
        <w:t> </w:t>
      </w:r>
      <w:r w:rsidRPr="00444016">
        <w:rPr>
          <w:rFonts w:eastAsia="Calibri"/>
          <w:rtl/>
        </w:rPr>
        <w:t>يغطي</w:t>
      </w:r>
      <w:r>
        <w:rPr>
          <w:rFonts w:eastAsia="Calibri"/>
          <w:rtl/>
        </w:rPr>
        <w:t xml:space="preserve"> </w:t>
      </w:r>
      <w:r w:rsidRPr="00444016">
        <w:rPr>
          <w:rFonts w:eastAsia="Calibri"/>
          <w:rtl/>
        </w:rPr>
        <w:t>المرشدون</w:t>
      </w:r>
      <w:r>
        <w:rPr>
          <w:rFonts w:eastAsia="Calibri"/>
          <w:rtl/>
        </w:rPr>
        <w:t xml:space="preserve"> </w:t>
      </w:r>
      <w:r w:rsidRPr="00444016">
        <w:rPr>
          <w:rFonts w:eastAsia="Calibri"/>
          <w:rtl/>
        </w:rPr>
        <w:t>التربويون</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ونسبة</w:t>
      </w:r>
      <w:r>
        <w:rPr>
          <w:rFonts w:eastAsia="Calibri"/>
          <w:rtl/>
        </w:rPr>
        <w:t xml:space="preserve"> </w:t>
      </w:r>
      <w:r w:rsidRPr="00444016">
        <w:rPr>
          <w:rFonts w:eastAsia="Calibri"/>
          <w:rtl/>
        </w:rPr>
        <w:t>تغطيتهم</w:t>
      </w:r>
      <w:r>
        <w:rPr>
          <w:rFonts w:eastAsia="Calibri"/>
          <w:rtl/>
        </w:rPr>
        <w:t xml:space="preserve"> </w:t>
      </w:r>
      <w:r w:rsidRPr="00444016">
        <w:rPr>
          <w:rFonts w:eastAsia="Calibri"/>
          <w:rtl/>
        </w:rPr>
        <w:t>لا</w:t>
      </w:r>
      <w:r>
        <w:rPr>
          <w:rFonts w:eastAsia="Calibri"/>
          <w:rtl/>
        </w:rPr>
        <w:t xml:space="preserve"> </w:t>
      </w:r>
      <w:r w:rsidRPr="00444016">
        <w:rPr>
          <w:rFonts w:eastAsia="Calibri"/>
          <w:rtl/>
        </w:rPr>
        <w:t>تتجاوز</w:t>
      </w:r>
      <w:r>
        <w:rPr>
          <w:rFonts w:eastAsia="Calibri"/>
          <w:rtl/>
        </w:rPr>
        <w:t xml:space="preserve"> </w:t>
      </w:r>
      <w:r w:rsidRPr="00444016">
        <w:rPr>
          <w:rFonts w:eastAsia="Calibri"/>
          <w:b/>
          <w:bCs/>
          <w:rtl/>
        </w:rPr>
        <w:t>60%.</w:t>
      </w:r>
    </w:p>
    <w:p w:rsidR="0079614C" w:rsidRPr="00444016" w:rsidRDefault="0079614C" w:rsidP="0079614C">
      <w:pPr>
        <w:pStyle w:val="SingleTxtGA"/>
        <w:spacing w:after="100"/>
        <w:rPr>
          <w:lang w:eastAsia="de-DE"/>
        </w:rPr>
      </w:pPr>
      <w:r w:rsidRPr="0044758E">
        <w:rPr>
          <w:rFonts w:eastAsiaTheme="minorHAnsi"/>
          <w:rtl/>
        </w:rPr>
        <w:t>203-</w:t>
      </w:r>
      <w:r w:rsidRPr="0044758E">
        <w:rPr>
          <w:rFonts w:eastAsiaTheme="minorHAnsi"/>
          <w:rtl/>
        </w:rPr>
        <w:tab/>
      </w:r>
      <w:r w:rsidRPr="00444016">
        <w:rPr>
          <w:rtl/>
          <w:lang w:eastAsia="de-DE" w:bidi="ar-JO"/>
        </w:rPr>
        <w:t>فيما</w:t>
      </w:r>
      <w:r>
        <w:rPr>
          <w:rtl/>
          <w:lang w:eastAsia="de-DE" w:bidi="ar-JO"/>
        </w:rPr>
        <w:t xml:space="preserve"> </w:t>
      </w:r>
      <w:r w:rsidRPr="00444016">
        <w:rPr>
          <w:rtl/>
          <w:lang w:eastAsia="de-DE" w:bidi="ar-JO"/>
        </w:rPr>
        <w:t>يتعلق</w:t>
      </w:r>
      <w:r>
        <w:rPr>
          <w:rtl/>
          <w:lang w:eastAsia="de-DE" w:bidi="ar-JO"/>
        </w:rPr>
        <w:t xml:space="preserve"> </w:t>
      </w:r>
      <w:r w:rsidRPr="00444016">
        <w:rPr>
          <w:rtl/>
          <w:lang w:eastAsia="de-DE" w:bidi="ar-JO"/>
        </w:rPr>
        <w:t>بالتوعية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مجال</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تقوم</w:t>
      </w:r>
      <w:r>
        <w:rPr>
          <w:rtl/>
          <w:lang w:eastAsia="de-DE" w:bidi="ar-JO"/>
        </w:rPr>
        <w:t xml:space="preserve"> </w:t>
      </w:r>
      <w:r w:rsidRPr="00444016">
        <w:rPr>
          <w:rtl/>
          <w:lang w:eastAsia="de-DE" w:bidi="ar-JO"/>
        </w:rPr>
        <w:t>مؤسسات</w:t>
      </w:r>
      <w:r>
        <w:rPr>
          <w:rtl/>
          <w:lang w:eastAsia="de-DE" w:bidi="ar-JO"/>
        </w:rPr>
        <w:t xml:space="preserve"> </w:t>
      </w:r>
      <w:r w:rsidRPr="00444016">
        <w:rPr>
          <w:rtl/>
          <w:lang w:eastAsia="de-DE" w:bidi="ar-JO"/>
        </w:rPr>
        <w:t>مختلفة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بتوعية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والأهالي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وفي</w:t>
      </w:r>
      <w:r>
        <w:rPr>
          <w:rtl/>
          <w:lang w:eastAsia="de-DE" w:bidi="ar-JO"/>
        </w:rPr>
        <w:t xml:space="preserve"> </w:t>
      </w:r>
      <w:r w:rsidRPr="00444016">
        <w:rPr>
          <w:rtl/>
          <w:lang w:eastAsia="de-DE" w:bidi="ar-JO"/>
        </w:rPr>
        <w:t>المراكز</w:t>
      </w:r>
      <w:r>
        <w:rPr>
          <w:rtl/>
          <w:lang w:eastAsia="de-DE" w:bidi="ar-JO"/>
        </w:rPr>
        <w:t xml:space="preserve"> </w:t>
      </w:r>
      <w:r w:rsidRPr="00444016">
        <w:rPr>
          <w:rtl/>
          <w:lang w:eastAsia="de-DE" w:bidi="ar-JO"/>
        </w:rPr>
        <w:t>الثقافية</w:t>
      </w:r>
      <w:r>
        <w:rPr>
          <w:rtl/>
          <w:lang w:eastAsia="de-DE" w:bidi="ar-JO"/>
        </w:rPr>
        <w:t xml:space="preserve"> </w:t>
      </w:r>
      <w:r w:rsidRPr="00444016">
        <w:rPr>
          <w:rtl/>
          <w:lang w:eastAsia="de-DE" w:bidi="ar-JO"/>
        </w:rPr>
        <w:t>واستهداف</w:t>
      </w:r>
      <w:r>
        <w:rPr>
          <w:rtl/>
          <w:lang w:eastAsia="de-DE" w:bidi="ar-JO"/>
        </w:rPr>
        <w:t xml:space="preserve"> </w:t>
      </w:r>
      <w:r w:rsidRPr="00444016">
        <w:rPr>
          <w:rtl/>
          <w:lang w:eastAsia="de-DE" w:bidi="ar-JO"/>
        </w:rPr>
        <w:t>المناطق</w:t>
      </w:r>
      <w:r>
        <w:rPr>
          <w:rtl/>
          <w:lang w:eastAsia="de-DE" w:bidi="ar-JO"/>
        </w:rPr>
        <w:t xml:space="preserve"> </w:t>
      </w:r>
      <w:r w:rsidRPr="00444016">
        <w:rPr>
          <w:rtl/>
          <w:lang w:eastAsia="de-DE" w:bidi="ar-JO"/>
        </w:rPr>
        <w:t>المهمشة،</w:t>
      </w:r>
      <w:r>
        <w:rPr>
          <w:rtl/>
          <w:lang w:eastAsia="de-DE" w:bidi="ar-JO"/>
        </w:rPr>
        <w:t xml:space="preserve"> </w:t>
      </w:r>
      <w:r w:rsidRPr="00444016">
        <w:rPr>
          <w:rtl/>
          <w:lang w:eastAsia="de-DE" w:bidi="ar-JO"/>
        </w:rPr>
        <w:t>حول</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ضد</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ومخاطره،</w:t>
      </w:r>
      <w:r>
        <w:rPr>
          <w:rtl/>
          <w:lang w:eastAsia="de-DE" w:bidi="ar-JO"/>
        </w:rPr>
        <w:t xml:space="preserve"> </w:t>
      </w:r>
      <w:r w:rsidRPr="00444016">
        <w:rPr>
          <w:rtl/>
          <w:lang w:eastAsia="de-DE" w:bidi="ar-JO"/>
        </w:rPr>
        <w:t>إضافة</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التعريف</w:t>
      </w:r>
      <w:r>
        <w:rPr>
          <w:rtl/>
          <w:lang w:eastAsia="de-DE" w:bidi="ar-JO"/>
        </w:rPr>
        <w:t xml:space="preserve"> </w:t>
      </w:r>
      <w:r w:rsidRPr="00444016">
        <w:rPr>
          <w:rtl/>
          <w:lang w:eastAsia="de-DE" w:bidi="ar-JO"/>
        </w:rPr>
        <w:t>بدور</w:t>
      </w:r>
      <w:r>
        <w:rPr>
          <w:rtl/>
          <w:lang w:eastAsia="de-DE" w:bidi="ar-JO"/>
        </w:rPr>
        <w:t xml:space="preserve"> </w:t>
      </w:r>
      <w:r w:rsidRPr="00444016">
        <w:rPr>
          <w:rtl/>
          <w:lang w:eastAsia="de-DE" w:bidi="ar-JO"/>
        </w:rPr>
        <w:t>شرطة</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الاسرة</w:t>
      </w:r>
      <w:r>
        <w:rPr>
          <w:rtl/>
          <w:lang w:eastAsia="de-DE" w:bidi="ar-JO"/>
        </w:rPr>
        <w:t xml:space="preserve"> </w:t>
      </w:r>
      <w:r w:rsidRPr="00444016">
        <w:rPr>
          <w:rtl/>
          <w:lang w:eastAsia="de-DE" w:bidi="ar-JO"/>
        </w:rPr>
        <w:t>وشبكات</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والية</w:t>
      </w:r>
      <w:r>
        <w:rPr>
          <w:rtl/>
          <w:lang w:eastAsia="de-DE" w:bidi="ar-JO"/>
        </w:rPr>
        <w:t xml:space="preserve"> </w:t>
      </w:r>
      <w:r w:rsidRPr="00444016">
        <w:rPr>
          <w:rtl/>
          <w:lang w:eastAsia="de-DE" w:bidi="ar-JO"/>
        </w:rPr>
        <w:t>تقديم</w:t>
      </w:r>
      <w:r>
        <w:rPr>
          <w:rtl/>
          <w:lang w:eastAsia="de-DE" w:bidi="ar-JO"/>
        </w:rPr>
        <w:t xml:space="preserve"> </w:t>
      </w:r>
      <w:r w:rsidRPr="00444016">
        <w:rPr>
          <w:rtl/>
          <w:lang w:eastAsia="de-DE" w:bidi="ar-JO"/>
        </w:rPr>
        <w:t>التبليغ</w:t>
      </w:r>
      <w:r>
        <w:rPr>
          <w:rtl/>
          <w:lang w:eastAsia="de-DE" w:bidi="ar-JO"/>
        </w:rPr>
        <w:t xml:space="preserve"> </w:t>
      </w:r>
      <w:r w:rsidRPr="00444016">
        <w:rPr>
          <w:rtl/>
          <w:lang w:eastAsia="de-DE" w:bidi="ar-JO"/>
        </w:rPr>
        <w:t>والشكوى،</w:t>
      </w:r>
      <w:r>
        <w:rPr>
          <w:rtl/>
          <w:lang w:eastAsia="de-DE" w:bidi="ar-JO"/>
        </w:rPr>
        <w:t xml:space="preserve"> </w:t>
      </w:r>
      <w:r w:rsidRPr="00444016">
        <w:rPr>
          <w:rtl/>
          <w:lang w:eastAsia="de-DE" w:bidi="ar-JO"/>
        </w:rPr>
        <w:t>والتوعية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الحماية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داخل</w:t>
      </w:r>
      <w:r>
        <w:rPr>
          <w:rtl/>
          <w:lang w:eastAsia="de-DE" w:bidi="ar-JO"/>
        </w:rPr>
        <w:t xml:space="preserve"> </w:t>
      </w:r>
      <w:r w:rsidRPr="00444016">
        <w:rPr>
          <w:rtl/>
          <w:lang w:eastAsia="de-DE" w:bidi="ar-JO"/>
        </w:rPr>
        <w:t>المدرسة.</w:t>
      </w:r>
      <w:r>
        <w:rPr>
          <w:rtl/>
          <w:lang w:eastAsia="de-DE" w:bidi="ar-JO"/>
        </w:rPr>
        <w:t xml:space="preserve"> </w:t>
      </w:r>
      <w:r w:rsidRPr="00444016">
        <w:rPr>
          <w:rtl/>
          <w:lang w:eastAsia="de-DE" w:bidi="ar-JO"/>
        </w:rPr>
        <w:t>يوضح</w:t>
      </w:r>
      <w:r>
        <w:rPr>
          <w:rtl/>
          <w:lang w:eastAsia="de-DE" w:bidi="ar-JO"/>
        </w:rPr>
        <w:t xml:space="preserve"> </w:t>
      </w:r>
      <w:r w:rsidRPr="00444016">
        <w:rPr>
          <w:rtl/>
          <w:lang w:eastAsia="de-DE" w:bidi="ar-JO"/>
        </w:rPr>
        <w:t>جدول</w:t>
      </w:r>
      <w:r>
        <w:rPr>
          <w:rtl/>
          <w:lang w:eastAsia="de-DE" w:bidi="ar-JO"/>
        </w:rPr>
        <w:t xml:space="preserve"> </w:t>
      </w:r>
      <w:r w:rsidRPr="00444016">
        <w:rPr>
          <w:rtl/>
          <w:lang w:eastAsia="de-DE" w:bidi="ar-JO"/>
        </w:rPr>
        <w:t>رقم</w:t>
      </w:r>
      <w:r>
        <w:rPr>
          <w:rtl/>
          <w:lang w:eastAsia="de-DE" w:bidi="ar-JO"/>
        </w:rPr>
        <w:t xml:space="preserve"> </w:t>
      </w:r>
      <w:r w:rsidRPr="00444016">
        <w:rPr>
          <w:rtl/>
          <w:lang w:eastAsia="de-DE" w:bidi="ar-JO"/>
        </w:rPr>
        <w:t>13</w:t>
      </w:r>
      <w:r>
        <w:rPr>
          <w:rtl/>
          <w:lang w:eastAsia="de-DE" w:bidi="ar-JO"/>
        </w:rPr>
        <w:t xml:space="preserve"> </w:t>
      </w:r>
      <w:r w:rsidRPr="00444016">
        <w:rPr>
          <w:rtl/>
          <w:lang w:eastAsia="de-DE" w:bidi="ar-JO"/>
        </w:rPr>
        <w:t>المستفيدين</w:t>
      </w:r>
      <w:r>
        <w:rPr>
          <w:rtl/>
          <w:lang w:eastAsia="de-DE" w:bidi="ar-JO"/>
        </w:rPr>
        <w:t xml:space="preserve"> </w:t>
      </w:r>
      <w:r w:rsidRPr="00444016">
        <w:rPr>
          <w:rtl/>
          <w:lang w:eastAsia="de-DE" w:bidi="ar-JO"/>
        </w:rPr>
        <w:t>محاضرات</w:t>
      </w:r>
      <w:r>
        <w:rPr>
          <w:rtl/>
          <w:lang w:eastAsia="de-DE" w:bidi="ar-JO"/>
        </w:rPr>
        <w:t xml:space="preserve"> </w:t>
      </w:r>
      <w:r w:rsidRPr="00444016">
        <w:rPr>
          <w:rtl/>
          <w:lang w:eastAsia="de-DE" w:bidi="ar-JO"/>
        </w:rPr>
        <w:t>التوعية</w:t>
      </w:r>
      <w:r>
        <w:rPr>
          <w:rtl/>
          <w:lang w:eastAsia="de-DE" w:bidi="ar-JO"/>
        </w:rPr>
        <w:t xml:space="preserve"> </w:t>
      </w:r>
    </w:p>
    <w:p w:rsidR="0079614C" w:rsidRPr="008A6ADA" w:rsidRDefault="0079614C" w:rsidP="0079614C">
      <w:pPr>
        <w:pStyle w:val="SingleTxtGA"/>
        <w:rPr>
          <w:spacing w:val="-2"/>
          <w:rtl/>
          <w:lang w:eastAsia="de-DE"/>
        </w:rPr>
      </w:pPr>
      <w:r w:rsidRPr="008A6ADA">
        <w:rPr>
          <w:rFonts w:eastAsiaTheme="minorHAnsi"/>
          <w:spacing w:val="-2"/>
          <w:rtl/>
        </w:rPr>
        <w:t>204-</w:t>
      </w:r>
      <w:r w:rsidRPr="008A6ADA">
        <w:rPr>
          <w:rFonts w:eastAsiaTheme="minorHAnsi"/>
          <w:spacing w:val="-2"/>
          <w:rtl/>
        </w:rPr>
        <w:tab/>
      </w:r>
      <w:r w:rsidRPr="008A6ADA">
        <w:rPr>
          <w:spacing w:val="-2"/>
          <w:rtl/>
          <w:lang w:eastAsia="de-DE"/>
        </w:rPr>
        <w:t>تتوفر داخل النيابة العامة إجراءات خاصة للتعامل مع قضايا العنف ضد الاطفال، سواء كان الطفل مشتكياً أو مشتكى عليه، حيث تتوفر له الحماية في كل الاوقات، كذلك يوجد دائرتين في مكتب النائب العام متخصصتين في قضايا الأحداث والعنف ضد الأسرة.</w:t>
      </w:r>
      <w:r w:rsidRPr="008A6ADA">
        <w:rPr>
          <w:spacing w:val="-2"/>
          <w:rtl/>
        </w:rPr>
        <w:t xml:space="preserve"> </w:t>
      </w:r>
      <w:r w:rsidRPr="008A6ADA">
        <w:rPr>
          <w:spacing w:val="-2"/>
          <w:rtl/>
          <w:lang w:eastAsia="de-DE"/>
        </w:rPr>
        <w:t>تم إنشاء دائرة في مكتب النائب العام تحت مسمى (نيابة حماية الأسرة) في شهر شباط عام</w:t>
      </w:r>
      <w:r w:rsidRPr="008A6ADA">
        <w:rPr>
          <w:rFonts w:hint="eastAsia"/>
          <w:spacing w:val="-2"/>
          <w:rtl/>
          <w:lang w:eastAsia="de-DE"/>
        </w:rPr>
        <w:t> </w:t>
      </w:r>
      <w:r w:rsidRPr="008A6ADA">
        <w:rPr>
          <w:spacing w:val="-2"/>
          <w:rtl/>
          <w:lang w:eastAsia="de-DE"/>
        </w:rPr>
        <w:t>2016.</w:t>
      </w:r>
    </w:p>
    <w:p w:rsidR="0079614C" w:rsidRPr="00444016" w:rsidRDefault="0079614C" w:rsidP="0079614C">
      <w:pPr>
        <w:pStyle w:val="H23GA"/>
        <w:rPr>
          <w:rFonts w:eastAsia="Calibri"/>
          <w:rtl/>
          <w:lang w:bidi="ar-JO"/>
        </w:rPr>
      </w:pPr>
      <w:r>
        <w:rPr>
          <w:rtl/>
          <w:lang w:bidi="ar-JO"/>
        </w:rPr>
        <w:tab/>
      </w:r>
      <w:r>
        <w:rPr>
          <w:rtl/>
          <w:lang w:bidi="ar-JO"/>
        </w:rPr>
        <w:tab/>
      </w:r>
      <w:r w:rsidRPr="00444016">
        <w:rPr>
          <w:rtl/>
          <w:lang w:bidi="ar-JO"/>
        </w:rPr>
        <w:t>الأطفال</w:t>
      </w:r>
      <w:r>
        <w:rPr>
          <w:rtl/>
          <w:lang w:bidi="ar-JO"/>
        </w:rPr>
        <w:t xml:space="preserve"> </w:t>
      </w:r>
      <w:r w:rsidRPr="00444016">
        <w:rPr>
          <w:rtl/>
          <w:lang w:bidi="ar-JO"/>
        </w:rPr>
        <w:t>ضحايا</w:t>
      </w:r>
      <w:r>
        <w:rPr>
          <w:rtl/>
          <w:lang w:bidi="ar-JO"/>
        </w:rPr>
        <w:t xml:space="preserve"> </w:t>
      </w:r>
      <w:r w:rsidRPr="00444016">
        <w:rPr>
          <w:rtl/>
          <w:lang w:bidi="ar-JO"/>
        </w:rPr>
        <w:t>عنف</w:t>
      </w:r>
      <w:r>
        <w:rPr>
          <w:rtl/>
          <w:lang w:bidi="ar-JO"/>
        </w:rPr>
        <w:t xml:space="preserve"> </w:t>
      </w:r>
      <w:r w:rsidRPr="00444016">
        <w:rPr>
          <w:rtl/>
          <w:lang w:bidi="ar-JO"/>
        </w:rPr>
        <w:t>الاحتلال</w:t>
      </w:r>
      <w:r>
        <w:rPr>
          <w:rtl/>
          <w:lang w:bidi="ar-JO"/>
        </w:rPr>
        <w:t xml:space="preserve"> </w:t>
      </w:r>
      <w:r w:rsidRPr="00444016">
        <w:rPr>
          <w:rtl/>
          <w:lang w:bidi="ar-JO"/>
        </w:rPr>
        <w:t>الاسرائيلي</w:t>
      </w:r>
    </w:p>
    <w:p w:rsidR="0079614C" w:rsidRPr="00444016" w:rsidRDefault="0079614C" w:rsidP="0079614C">
      <w:pPr>
        <w:pStyle w:val="SingleTxtGA"/>
        <w:rPr>
          <w:lang w:eastAsia="de-DE" w:bidi="ar-JO"/>
        </w:rPr>
      </w:pPr>
      <w:r w:rsidRPr="0044758E">
        <w:rPr>
          <w:rFonts w:eastAsiaTheme="minorHAnsi"/>
          <w:rtl/>
        </w:rPr>
        <w:t>205-</w:t>
      </w:r>
      <w:r w:rsidRPr="0044758E">
        <w:rPr>
          <w:rFonts w:eastAsiaTheme="minorHAnsi"/>
          <w:rtl/>
        </w:rPr>
        <w:tab/>
      </w:r>
      <w:r w:rsidRPr="00444016">
        <w:rPr>
          <w:rtl/>
          <w:lang w:eastAsia="de-DE" w:bidi="ar-JO"/>
        </w:rPr>
        <w:t>يندرج</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ضحايا</w:t>
      </w:r>
      <w:r>
        <w:rPr>
          <w:rtl/>
          <w:lang w:eastAsia="de-DE" w:bidi="ar-JO"/>
        </w:rPr>
        <w:t xml:space="preserve"> </w:t>
      </w:r>
      <w:r w:rsidRPr="00444016">
        <w:rPr>
          <w:rtl/>
          <w:lang w:eastAsia="de-DE" w:bidi="ar-JO"/>
        </w:rPr>
        <w:t>عنف</w:t>
      </w:r>
      <w:r>
        <w:rPr>
          <w:rtl/>
          <w:lang w:eastAsia="de-DE" w:bidi="ar-JO"/>
        </w:rPr>
        <w:t xml:space="preserve"> </w:t>
      </w:r>
      <w:r w:rsidRPr="00444016">
        <w:rPr>
          <w:rtl/>
          <w:lang w:eastAsia="de-DE" w:bidi="ar-JO"/>
        </w:rPr>
        <w:t>الاحتلال</w:t>
      </w:r>
      <w:r>
        <w:rPr>
          <w:rtl/>
          <w:lang w:eastAsia="de-DE" w:bidi="ar-JO"/>
        </w:rPr>
        <w:t xml:space="preserve"> </w:t>
      </w:r>
      <w:r w:rsidRPr="00444016">
        <w:rPr>
          <w:rtl/>
          <w:lang w:eastAsia="de-DE" w:bidi="ar-JO"/>
        </w:rPr>
        <w:t>الإسرائيلي</w:t>
      </w:r>
      <w:r>
        <w:rPr>
          <w:rtl/>
          <w:lang w:eastAsia="de-DE" w:bidi="ar-JO"/>
        </w:rPr>
        <w:t xml:space="preserve"> </w:t>
      </w:r>
      <w:r w:rsidRPr="00444016">
        <w:rPr>
          <w:rtl/>
          <w:lang w:eastAsia="de-DE" w:bidi="ar-JO"/>
        </w:rPr>
        <w:t>ضمن</w:t>
      </w:r>
      <w:r>
        <w:rPr>
          <w:rtl/>
          <w:lang w:eastAsia="de-DE" w:bidi="ar-JO"/>
        </w:rPr>
        <w:t xml:space="preserve"> </w:t>
      </w:r>
      <w:r w:rsidRPr="00444016">
        <w:rPr>
          <w:rtl/>
          <w:lang w:eastAsia="de-DE" w:bidi="ar-JO"/>
        </w:rPr>
        <w:t>نطاق</w:t>
      </w:r>
      <w:r>
        <w:rPr>
          <w:rtl/>
          <w:lang w:eastAsia="de-DE" w:bidi="ar-JO"/>
        </w:rPr>
        <w:t xml:space="preserve"> </w:t>
      </w:r>
      <w:r w:rsidRPr="00444016">
        <w:rPr>
          <w:rtl/>
          <w:lang w:eastAsia="de-DE" w:bidi="ar-JO"/>
        </w:rPr>
        <w:t>عمل</w:t>
      </w:r>
      <w:r>
        <w:rPr>
          <w:rtl/>
          <w:lang w:eastAsia="de-DE" w:bidi="ar-JO"/>
        </w:rPr>
        <w:t xml:space="preserve"> </w:t>
      </w:r>
      <w:r w:rsidRPr="00444016">
        <w:rPr>
          <w:rtl/>
          <w:lang w:eastAsia="de-DE" w:bidi="ar-JO"/>
        </w:rPr>
        <w:t>هيئة</w:t>
      </w:r>
      <w:r>
        <w:rPr>
          <w:rtl/>
          <w:lang w:eastAsia="de-DE" w:bidi="ar-JO"/>
        </w:rPr>
        <w:t xml:space="preserve"> </w:t>
      </w:r>
      <w:r w:rsidRPr="00444016">
        <w:rPr>
          <w:rtl/>
          <w:lang w:eastAsia="de-DE" w:bidi="ar-JO"/>
        </w:rPr>
        <w:t>شؤون</w:t>
      </w:r>
      <w:r>
        <w:rPr>
          <w:rtl/>
          <w:lang w:eastAsia="de-DE" w:bidi="ar-JO"/>
        </w:rPr>
        <w:t xml:space="preserve"> </w:t>
      </w:r>
      <w:r w:rsidRPr="00444016">
        <w:rPr>
          <w:rtl/>
          <w:lang w:eastAsia="de-DE" w:bidi="ar-JO"/>
        </w:rPr>
        <w:t>الأسرى</w:t>
      </w:r>
      <w:r>
        <w:rPr>
          <w:rtl/>
          <w:lang w:eastAsia="de-DE" w:bidi="ar-JO"/>
        </w:rPr>
        <w:t xml:space="preserve"> </w:t>
      </w:r>
      <w:r w:rsidRPr="00444016">
        <w:rPr>
          <w:rtl/>
          <w:lang w:eastAsia="de-DE" w:bidi="ar-JO"/>
        </w:rPr>
        <w:t>والمحررين</w:t>
      </w:r>
      <w:r>
        <w:rPr>
          <w:rtl/>
          <w:lang w:eastAsia="de-DE" w:bidi="ar-JO"/>
        </w:rPr>
        <w:t xml:space="preserve"> </w:t>
      </w:r>
      <w:r w:rsidRPr="00444016">
        <w:rPr>
          <w:rtl/>
          <w:lang w:eastAsia="de-DE" w:bidi="ar-JO"/>
        </w:rPr>
        <w:t>وشبكات</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أيضاً،</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توفير</w:t>
      </w:r>
      <w:r>
        <w:rPr>
          <w:rtl/>
          <w:lang w:eastAsia="de-DE" w:bidi="ar-JO"/>
        </w:rPr>
        <w:t xml:space="preserve"> </w:t>
      </w:r>
      <w:r w:rsidRPr="00444016">
        <w:rPr>
          <w:rtl/>
          <w:lang w:eastAsia="de-DE" w:bidi="ar-JO"/>
        </w:rPr>
        <w:t>تقارير</w:t>
      </w:r>
      <w:r>
        <w:rPr>
          <w:rtl/>
          <w:lang w:eastAsia="de-DE" w:bidi="ar-JO"/>
        </w:rPr>
        <w:t xml:space="preserve"> </w:t>
      </w:r>
      <w:r w:rsidRPr="00444016">
        <w:rPr>
          <w:rtl/>
          <w:lang w:eastAsia="de-DE" w:bidi="ar-JO"/>
        </w:rPr>
        <w:t>اجتماعية</w:t>
      </w:r>
      <w:r>
        <w:rPr>
          <w:rtl/>
          <w:lang w:eastAsia="de-DE" w:bidi="ar-JO"/>
        </w:rPr>
        <w:t xml:space="preserve"> </w:t>
      </w:r>
      <w:r w:rsidRPr="00444016">
        <w:rPr>
          <w:rtl/>
          <w:lang w:eastAsia="de-DE" w:bidi="ar-JO"/>
        </w:rPr>
        <w:t>حول</w:t>
      </w:r>
      <w:r>
        <w:rPr>
          <w:rtl/>
          <w:lang w:eastAsia="de-DE" w:bidi="ar-JO"/>
        </w:rPr>
        <w:t xml:space="preserve"> </w:t>
      </w:r>
      <w:r w:rsidRPr="00444016">
        <w:rPr>
          <w:rtl/>
          <w:lang w:eastAsia="de-DE" w:bidi="ar-JO"/>
        </w:rPr>
        <w:t>هؤلاء</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وتزويد</w:t>
      </w:r>
      <w:r>
        <w:rPr>
          <w:rtl/>
          <w:lang w:eastAsia="de-DE" w:bidi="ar-JO"/>
        </w:rPr>
        <w:t xml:space="preserve"> </w:t>
      </w:r>
      <w:r w:rsidRPr="00444016">
        <w:rPr>
          <w:rtl/>
          <w:lang w:eastAsia="de-DE" w:bidi="ar-JO"/>
        </w:rPr>
        <w:t>هيئة</w:t>
      </w:r>
      <w:r>
        <w:rPr>
          <w:rtl/>
          <w:lang w:eastAsia="de-DE" w:bidi="ar-JO"/>
        </w:rPr>
        <w:t xml:space="preserve"> </w:t>
      </w:r>
      <w:r w:rsidRPr="00444016">
        <w:rPr>
          <w:rtl/>
          <w:lang w:eastAsia="de-DE" w:bidi="ar-JO"/>
        </w:rPr>
        <w:t>شؤون</w:t>
      </w:r>
      <w:r>
        <w:rPr>
          <w:rtl/>
          <w:lang w:eastAsia="de-DE" w:bidi="ar-JO"/>
        </w:rPr>
        <w:t xml:space="preserve"> </w:t>
      </w:r>
      <w:r w:rsidRPr="00444016">
        <w:rPr>
          <w:rtl/>
          <w:lang w:eastAsia="de-DE" w:bidi="ar-JO"/>
        </w:rPr>
        <w:t>الاسرى</w:t>
      </w:r>
      <w:r>
        <w:rPr>
          <w:rtl/>
          <w:lang w:eastAsia="de-DE" w:bidi="ar-JO"/>
        </w:rPr>
        <w:t xml:space="preserve"> </w:t>
      </w:r>
      <w:r w:rsidRPr="00444016">
        <w:rPr>
          <w:rtl/>
          <w:lang w:eastAsia="de-DE" w:bidi="ar-JO"/>
        </w:rPr>
        <w:t>بها</w:t>
      </w:r>
      <w:r>
        <w:rPr>
          <w:rtl/>
          <w:lang w:eastAsia="de-DE" w:bidi="ar-JO"/>
        </w:rPr>
        <w:t xml:space="preserve"> </w:t>
      </w:r>
      <w:r w:rsidRPr="00444016">
        <w:rPr>
          <w:rtl/>
          <w:lang w:eastAsia="de-DE" w:bidi="ar-JO"/>
        </w:rPr>
        <w:t>للمساعدة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الافراج</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وفي</w:t>
      </w:r>
      <w:r>
        <w:rPr>
          <w:rtl/>
          <w:lang w:eastAsia="de-DE" w:bidi="ar-JO"/>
        </w:rPr>
        <w:t xml:space="preserve"> </w:t>
      </w:r>
      <w:r w:rsidRPr="00444016">
        <w:rPr>
          <w:rtl/>
          <w:lang w:eastAsia="de-DE" w:bidi="ar-JO"/>
        </w:rPr>
        <w:t>حال</w:t>
      </w:r>
      <w:r>
        <w:rPr>
          <w:rtl/>
          <w:lang w:eastAsia="de-DE" w:bidi="ar-JO"/>
        </w:rPr>
        <w:t xml:space="preserve"> </w:t>
      </w:r>
      <w:r w:rsidRPr="00444016">
        <w:rPr>
          <w:rtl/>
          <w:lang w:eastAsia="de-DE" w:bidi="ar-JO"/>
        </w:rPr>
        <w:t>ارتأت</w:t>
      </w:r>
      <w:r>
        <w:rPr>
          <w:rtl/>
          <w:lang w:eastAsia="de-DE" w:bidi="ar-JO"/>
        </w:rPr>
        <w:t xml:space="preserve"> </w:t>
      </w:r>
      <w:r w:rsidRPr="00444016">
        <w:rPr>
          <w:rtl/>
          <w:lang w:eastAsia="de-DE" w:bidi="ar-JO"/>
        </w:rPr>
        <w:t>الوزارة</w:t>
      </w:r>
      <w:r>
        <w:rPr>
          <w:rtl/>
          <w:lang w:eastAsia="de-DE" w:bidi="ar-JO"/>
        </w:rPr>
        <w:t xml:space="preserve"> </w:t>
      </w:r>
      <w:r w:rsidRPr="00444016">
        <w:rPr>
          <w:rtl/>
          <w:lang w:eastAsia="de-DE" w:bidi="ar-JO"/>
        </w:rPr>
        <w:t>حاجة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المحرر</w:t>
      </w:r>
      <w:r>
        <w:rPr>
          <w:rFonts w:hint="cs"/>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تدخل</w:t>
      </w:r>
      <w:r>
        <w:rPr>
          <w:rtl/>
          <w:lang w:eastAsia="de-DE" w:bidi="ar-JO"/>
        </w:rPr>
        <w:t xml:space="preserve"> </w:t>
      </w:r>
      <w:r w:rsidRPr="00444016">
        <w:rPr>
          <w:rtl/>
          <w:lang w:eastAsia="de-DE" w:bidi="ar-JO"/>
        </w:rPr>
        <w:t>نفسي</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تحويله</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احدى</w:t>
      </w:r>
      <w:r>
        <w:rPr>
          <w:rtl/>
          <w:lang w:eastAsia="de-DE" w:bidi="ar-JO"/>
        </w:rPr>
        <w:t xml:space="preserve"> </w:t>
      </w:r>
      <w:r w:rsidRPr="00444016">
        <w:rPr>
          <w:rtl/>
          <w:lang w:eastAsia="de-DE" w:bidi="ar-JO"/>
        </w:rPr>
        <w:t>المؤسسات</w:t>
      </w:r>
      <w:r>
        <w:rPr>
          <w:rtl/>
          <w:lang w:eastAsia="de-DE" w:bidi="ar-JO"/>
        </w:rPr>
        <w:t xml:space="preserve"> </w:t>
      </w:r>
      <w:r w:rsidRPr="00444016">
        <w:rPr>
          <w:rtl/>
          <w:lang w:eastAsia="de-DE" w:bidi="ar-JO"/>
        </w:rPr>
        <w:t>الشريكة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شبكات</w:t>
      </w:r>
      <w:r>
        <w:rPr>
          <w:rtl/>
          <w:lang w:eastAsia="de-DE" w:bidi="ar-JO"/>
        </w:rPr>
        <w:t xml:space="preserve"> </w:t>
      </w:r>
      <w:r w:rsidRPr="00444016">
        <w:rPr>
          <w:rtl/>
          <w:lang w:eastAsia="de-DE" w:bidi="ar-JO"/>
        </w:rPr>
        <w:t>الحماية</w:t>
      </w:r>
      <w:r>
        <w:rPr>
          <w:rtl/>
          <w:lang w:eastAsia="de-DE" w:bidi="ar-JO"/>
        </w:rPr>
        <w:t xml:space="preserve"> </w:t>
      </w:r>
      <w:r w:rsidRPr="00444016">
        <w:rPr>
          <w:rtl/>
          <w:lang w:eastAsia="de-DE" w:bidi="ar-JO"/>
        </w:rPr>
        <w:t>المختصة.</w:t>
      </w:r>
    </w:p>
    <w:p w:rsidR="0079614C" w:rsidRPr="008A6ADA" w:rsidRDefault="0079614C" w:rsidP="0079614C">
      <w:pPr>
        <w:pStyle w:val="SingleTxtGA"/>
        <w:rPr>
          <w:spacing w:val="-2"/>
          <w:lang w:eastAsia="de-DE" w:bidi="ar-JO"/>
        </w:rPr>
      </w:pPr>
      <w:r w:rsidRPr="008A6ADA">
        <w:rPr>
          <w:rFonts w:eastAsiaTheme="minorHAnsi"/>
          <w:spacing w:val="-2"/>
          <w:rtl/>
        </w:rPr>
        <w:t>206-</w:t>
      </w:r>
      <w:r w:rsidRPr="008A6ADA">
        <w:rPr>
          <w:rFonts w:eastAsiaTheme="minorHAnsi"/>
          <w:spacing w:val="-2"/>
          <w:rtl/>
        </w:rPr>
        <w:tab/>
      </w:r>
      <w:r w:rsidRPr="008A6ADA">
        <w:rPr>
          <w:spacing w:val="-2"/>
          <w:rtl/>
          <w:lang w:eastAsia="de-DE" w:bidi="ar-JO"/>
        </w:rPr>
        <w:t>يعتبر انضمام (هيئة شؤون الاسرى والمحررين) الى لجان شبكات حماية الطفولة عام</w:t>
      </w:r>
      <w:r w:rsidRPr="008A6ADA">
        <w:rPr>
          <w:rFonts w:hint="eastAsia"/>
          <w:spacing w:val="-2"/>
          <w:rtl/>
          <w:lang w:eastAsia="de-DE" w:bidi="ar-JO"/>
        </w:rPr>
        <w:t> </w:t>
      </w:r>
      <w:r w:rsidRPr="008A6ADA">
        <w:rPr>
          <w:spacing w:val="-2"/>
          <w:rtl/>
          <w:lang w:eastAsia="de-DE" w:bidi="ar-JO"/>
        </w:rPr>
        <w:t xml:space="preserve">2016 خطوة مهمة، كونها تعمل مع الأطفال ضحايا الاعتقال الإسرائيلي التعسفي، </w:t>
      </w:r>
      <w:r w:rsidRPr="008A6ADA">
        <w:rPr>
          <w:spacing w:val="-2"/>
          <w:rtl/>
          <w:lang w:eastAsia="de-DE"/>
        </w:rPr>
        <w:t>وتقوم هيئة شؤون الأسرى كمؤسسة حكومية بتقديم المساعدة القانونية للأطفال المعتقلين عند الاحتلال.</w:t>
      </w:r>
    </w:p>
    <w:p w:rsidR="0079614C" w:rsidRPr="008A6ADA" w:rsidRDefault="0079614C" w:rsidP="0079614C">
      <w:pPr>
        <w:pStyle w:val="SingleTxtGA"/>
        <w:rPr>
          <w:spacing w:val="-2"/>
          <w:lang w:eastAsia="de-DE" w:bidi="ar-JO"/>
        </w:rPr>
      </w:pPr>
      <w:r w:rsidRPr="008A6ADA">
        <w:rPr>
          <w:rFonts w:eastAsiaTheme="minorHAnsi"/>
          <w:spacing w:val="-2"/>
          <w:rtl/>
        </w:rPr>
        <w:t>207-</w:t>
      </w:r>
      <w:r w:rsidRPr="008A6ADA">
        <w:rPr>
          <w:rFonts w:eastAsiaTheme="minorHAnsi"/>
          <w:spacing w:val="-2"/>
          <w:rtl/>
        </w:rPr>
        <w:tab/>
      </w:r>
      <w:r w:rsidRPr="008A6ADA">
        <w:rPr>
          <w:spacing w:val="-2"/>
          <w:rtl/>
          <w:lang w:eastAsia="de-DE"/>
        </w:rPr>
        <w:t>يقوم رئيس قسم الإرشاد المهني والاجتماعي</w:t>
      </w:r>
      <w:r w:rsidRPr="008A6ADA">
        <w:rPr>
          <w:spacing w:val="-2"/>
          <w:rtl/>
          <w:lang w:eastAsia="de-DE" w:bidi="ar-SY"/>
        </w:rPr>
        <w:t xml:space="preserve"> في الهيئة</w:t>
      </w:r>
      <w:r w:rsidRPr="008A6ADA">
        <w:rPr>
          <w:spacing w:val="-2"/>
          <w:rtl/>
          <w:lang w:eastAsia="de-DE"/>
        </w:rPr>
        <w:t xml:space="preserve"> بإبلاغ مرشد حماية الط</w:t>
      </w:r>
      <w:r w:rsidRPr="008A6ADA">
        <w:rPr>
          <w:spacing w:val="-2"/>
          <w:rtl/>
          <w:lang w:eastAsia="de-DE" w:bidi="ar-JO"/>
        </w:rPr>
        <w:t>فولة فوراً وتحويل الطفل إلى شبكة حماية الطفولة لتولي إدارة الحالة</w:t>
      </w:r>
      <w:r w:rsidRPr="008A6ADA">
        <w:rPr>
          <w:spacing w:val="-2"/>
          <w:rtl/>
          <w:lang w:eastAsia="de-DE" w:bidi="ar-SY"/>
        </w:rPr>
        <w:t>، وتقديم المساعدة النفسية المناسبة،</w:t>
      </w:r>
      <w:r w:rsidRPr="008A6ADA">
        <w:rPr>
          <w:rFonts w:eastAsia="Calibri"/>
          <w:spacing w:val="-2"/>
          <w:rtl/>
        </w:rPr>
        <w:t xml:space="preserve"> </w:t>
      </w:r>
      <w:r w:rsidRPr="008A6ADA">
        <w:rPr>
          <w:spacing w:val="-2"/>
          <w:rtl/>
          <w:lang w:eastAsia="de-DE" w:bidi="ar-SY"/>
        </w:rPr>
        <w:t xml:space="preserve">في الحالات الخطرة والتي يتم فيها اكتشاف وجود اعتداء جسيم على الطفل أثناء الاعتقال كالتعذيب الجسدي أو الاعتداء الجنسي أو ما شابه </w:t>
      </w:r>
      <w:r w:rsidRPr="008A6ADA">
        <w:rPr>
          <w:spacing w:val="-2"/>
          <w:rtl/>
          <w:lang w:eastAsia="de-DE" w:bidi="ar-JO"/>
        </w:rPr>
        <w:t xml:space="preserve">وإذا استدعت الحالة علاجاً وتأهيلاً نفسياً طويل الأمد، وتقوم الهيئة </w:t>
      </w:r>
      <w:r w:rsidRPr="008A6ADA">
        <w:rPr>
          <w:spacing w:val="-2"/>
          <w:rtl/>
          <w:lang w:eastAsia="de-DE"/>
        </w:rPr>
        <w:t>بإبلاغ مرشد حماية الطفولة، ومن ثم تحويل الحالة إلى عيادات الصحة النفسية التابعة لوزارة الصحة الفلسطينية أو بعض المؤسسات الأخرى الشريكة التي توفر هذه الخدمة</w:t>
      </w:r>
      <w:r w:rsidRPr="008A6ADA">
        <w:rPr>
          <w:spacing w:val="-2"/>
          <w:rtl/>
          <w:lang w:eastAsia="de-DE" w:bidi="ar-SY"/>
        </w:rPr>
        <w:t xml:space="preserve">. </w:t>
      </w:r>
    </w:p>
    <w:p w:rsidR="0079614C" w:rsidRPr="00444016" w:rsidRDefault="0079614C" w:rsidP="0079614C">
      <w:pPr>
        <w:pStyle w:val="SingleTxtGA"/>
        <w:rPr>
          <w:lang w:eastAsia="de-DE" w:bidi="ar-JO"/>
        </w:rPr>
      </w:pPr>
      <w:r w:rsidRPr="0044758E">
        <w:rPr>
          <w:rFonts w:eastAsiaTheme="minorHAnsi"/>
          <w:rtl/>
        </w:rPr>
        <w:t>208-</w:t>
      </w:r>
      <w:r w:rsidRPr="0044758E">
        <w:rPr>
          <w:rFonts w:eastAsiaTheme="minorHAnsi"/>
          <w:rtl/>
        </w:rPr>
        <w:tab/>
      </w:r>
      <w:r w:rsidRPr="00444016">
        <w:rPr>
          <w:rtl/>
          <w:lang w:eastAsia="de-DE" w:bidi="ar-SY"/>
        </w:rPr>
        <w:t>يتم</w:t>
      </w:r>
      <w:r>
        <w:rPr>
          <w:rtl/>
          <w:lang w:eastAsia="de-DE" w:bidi="ar-SY"/>
        </w:rPr>
        <w:t xml:space="preserve"> </w:t>
      </w:r>
      <w:r w:rsidRPr="00444016">
        <w:rPr>
          <w:rtl/>
          <w:lang w:eastAsia="de-DE" w:bidi="ar-SY"/>
        </w:rPr>
        <w:t>استغلال</w:t>
      </w:r>
      <w:r>
        <w:rPr>
          <w:rtl/>
          <w:lang w:eastAsia="de-DE" w:bidi="ar-SY"/>
        </w:rPr>
        <w:t xml:space="preserve"> </w:t>
      </w:r>
      <w:r w:rsidRPr="00444016">
        <w:rPr>
          <w:rtl/>
          <w:lang w:eastAsia="de-DE" w:bidi="ar-SY"/>
        </w:rPr>
        <w:t>الأطفال</w:t>
      </w:r>
      <w:r>
        <w:rPr>
          <w:rtl/>
          <w:lang w:eastAsia="de-DE" w:bidi="ar-SY"/>
        </w:rPr>
        <w:t xml:space="preserve"> </w:t>
      </w:r>
      <w:r w:rsidRPr="00444016">
        <w:rPr>
          <w:rtl/>
          <w:lang w:eastAsia="de-DE" w:bidi="ar-SY"/>
        </w:rPr>
        <w:t>الفلسطينيين</w:t>
      </w:r>
      <w:r>
        <w:rPr>
          <w:rtl/>
          <w:lang w:eastAsia="de-DE" w:bidi="ar-SY"/>
        </w:rPr>
        <w:t xml:space="preserve"> </w:t>
      </w:r>
      <w:r w:rsidRPr="00444016">
        <w:rPr>
          <w:rtl/>
          <w:lang w:eastAsia="de-DE" w:bidi="ar-SY"/>
        </w:rPr>
        <w:t>من</w:t>
      </w:r>
      <w:r>
        <w:rPr>
          <w:rtl/>
          <w:lang w:eastAsia="de-DE" w:bidi="ar-SY"/>
        </w:rPr>
        <w:t xml:space="preserve"> </w:t>
      </w:r>
      <w:r w:rsidRPr="00444016">
        <w:rPr>
          <w:rtl/>
          <w:lang w:eastAsia="de-DE" w:bidi="ar-SY"/>
        </w:rPr>
        <w:t>خلال</w:t>
      </w:r>
      <w:r>
        <w:rPr>
          <w:rtl/>
          <w:lang w:eastAsia="de-DE" w:bidi="ar-SY"/>
        </w:rPr>
        <w:t xml:space="preserve"> </w:t>
      </w:r>
      <w:r w:rsidRPr="00444016">
        <w:rPr>
          <w:rtl/>
          <w:lang w:eastAsia="de-DE" w:bidi="ar-SY"/>
        </w:rPr>
        <w:t>استخدامهم</w:t>
      </w:r>
      <w:r>
        <w:rPr>
          <w:rtl/>
          <w:lang w:eastAsia="de-DE" w:bidi="ar-SY"/>
        </w:rPr>
        <w:t xml:space="preserve"> </w:t>
      </w:r>
      <w:r w:rsidRPr="00444016">
        <w:rPr>
          <w:rtl/>
          <w:lang w:eastAsia="de-DE" w:bidi="ar-SY"/>
        </w:rPr>
        <w:t>من</w:t>
      </w:r>
      <w:r>
        <w:rPr>
          <w:rtl/>
          <w:lang w:eastAsia="de-DE" w:bidi="ar-SY"/>
        </w:rPr>
        <w:t xml:space="preserve"> </w:t>
      </w:r>
      <w:r w:rsidRPr="00444016">
        <w:rPr>
          <w:rtl/>
          <w:lang w:eastAsia="de-DE" w:bidi="ar-SY"/>
        </w:rPr>
        <w:t>قبل</w:t>
      </w:r>
      <w:r>
        <w:rPr>
          <w:rtl/>
          <w:lang w:eastAsia="de-DE" w:bidi="ar-SY"/>
        </w:rPr>
        <w:t xml:space="preserve"> </w:t>
      </w:r>
      <w:r w:rsidRPr="00444016">
        <w:rPr>
          <w:rtl/>
          <w:lang w:eastAsia="de-DE" w:bidi="ar-SY"/>
        </w:rPr>
        <w:t>الاحتلال</w:t>
      </w:r>
      <w:r>
        <w:rPr>
          <w:rtl/>
          <w:lang w:eastAsia="de-DE" w:bidi="ar-SY"/>
        </w:rPr>
        <w:t xml:space="preserve"> </w:t>
      </w:r>
      <w:r w:rsidRPr="00444016">
        <w:rPr>
          <w:rtl/>
          <w:lang w:eastAsia="de-DE" w:bidi="ar-SY"/>
        </w:rPr>
        <w:t>الإسرائيلي</w:t>
      </w:r>
      <w:r>
        <w:rPr>
          <w:rtl/>
          <w:lang w:eastAsia="de-DE" w:bidi="ar-SY"/>
        </w:rPr>
        <w:t xml:space="preserve"> </w:t>
      </w:r>
      <w:r w:rsidRPr="00444016">
        <w:rPr>
          <w:rtl/>
          <w:lang w:eastAsia="de-DE" w:bidi="ar-SY"/>
        </w:rPr>
        <w:t>كمخبرين</w:t>
      </w:r>
      <w:r>
        <w:rPr>
          <w:rtl/>
          <w:lang w:eastAsia="de-DE" w:bidi="ar-SY"/>
        </w:rPr>
        <w:t xml:space="preserve"> </w:t>
      </w:r>
      <w:r w:rsidRPr="00444016">
        <w:rPr>
          <w:rtl/>
          <w:lang w:eastAsia="de-DE" w:bidi="ar-SY"/>
        </w:rPr>
        <w:t>لصالحه،</w:t>
      </w:r>
      <w:r>
        <w:rPr>
          <w:rtl/>
          <w:lang w:eastAsia="de-DE" w:bidi="ar-SY"/>
        </w:rPr>
        <w:t xml:space="preserve"> </w:t>
      </w:r>
      <w:r w:rsidRPr="00444016">
        <w:rPr>
          <w:rtl/>
          <w:lang w:eastAsia="de-DE" w:bidi="ar-SY"/>
        </w:rPr>
        <w:t>حيث</w:t>
      </w:r>
      <w:r>
        <w:rPr>
          <w:rtl/>
          <w:lang w:eastAsia="de-DE" w:bidi="ar-SY"/>
        </w:rPr>
        <w:t xml:space="preserve"> </w:t>
      </w:r>
      <w:r w:rsidRPr="00444016">
        <w:rPr>
          <w:rtl/>
          <w:lang w:eastAsia="de-DE" w:bidi="ar-SY"/>
        </w:rPr>
        <w:t>يتم</w:t>
      </w:r>
      <w:r>
        <w:rPr>
          <w:rtl/>
          <w:lang w:eastAsia="de-DE" w:bidi="ar-SY"/>
        </w:rPr>
        <w:t xml:space="preserve"> </w:t>
      </w:r>
      <w:r w:rsidRPr="00444016">
        <w:rPr>
          <w:rtl/>
          <w:lang w:eastAsia="de-DE" w:bidi="ar-SY"/>
        </w:rPr>
        <w:t>ممارسة</w:t>
      </w:r>
      <w:r>
        <w:rPr>
          <w:rtl/>
          <w:lang w:eastAsia="de-DE" w:bidi="ar-SY"/>
        </w:rPr>
        <w:t xml:space="preserve"> </w:t>
      </w:r>
      <w:r w:rsidRPr="00444016">
        <w:rPr>
          <w:rtl/>
          <w:lang w:eastAsia="de-DE" w:bidi="ar-SY"/>
        </w:rPr>
        <w:t>الضغط</w:t>
      </w:r>
      <w:r>
        <w:rPr>
          <w:rtl/>
          <w:lang w:eastAsia="de-DE" w:bidi="ar-SY"/>
        </w:rPr>
        <w:t xml:space="preserve"> </w:t>
      </w:r>
      <w:r w:rsidRPr="00444016">
        <w:rPr>
          <w:rtl/>
          <w:lang w:eastAsia="de-DE" w:bidi="ar-SY"/>
        </w:rPr>
        <w:t>أو</w:t>
      </w:r>
      <w:r>
        <w:rPr>
          <w:rtl/>
          <w:lang w:eastAsia="de-DE" w:bidi="ar-SY"/>
        </w:rPr>
        <w:t xml:space="preserve"> </w:t>
      </w:r>
      <w:r w:rsidRPr="00444016">
        <w:rPr>
          <w:rtl/>
          <w:lang w:eastAsia="de-DE" w:bidi="ar-SY"/>
        </w:rPr>
        <w:t>التخويف</w:t>
      </w:r>
      <w:r>
        <w:rPr>
          <w:rtl/>
          <w:lang w:eastAsia="de-DE" w:bidi="ar-SY"/>
        </w:rPr>
        <w:t xml:space="preserve"> </w:t>
      </w:r>
      <w:r w:rsidRPr="00444016">
        <w:rPr>
          <w:rtl/>
          <w:lang w:eastAsia="de-DE" w:bidi="ar-SY"/>
        </w:rPr>
        <w:t>أو</w:t>
      </w:r>
      <w:r>
        <w:rPr>
          <w:rtl/>
          <w:lang w:eastAsia="de-DE" w:bidi="ar-SY"/>
        </w:rPr>
        <w:t xml:space="preserve"> </w:t>
      </w:r>
      <w:r w:rsidRPr="00444016">
        <w:rPr>
          <w:rtl/>
          <w:lang w:eastAsia="de-DE" w:bidi="ar-SY"/>
        </w:rPr>
        <w:t>التهديد</w:t>
      </w:r>
      <w:r>
        <w:rPr>
          <w:rtl/>
          <w:lang w:eastAsia="de-DE" w:bidi="ar-SY"/>
        </w:rPr>
        <w:t xml:space="preserve"> </w:t>
      </w:r>
      <w:r w:rsidRPr="00444016">
        <w:rPr>
          <w:rtl/>
          <w:lang w:eastAsia="de-DE" w:bidi="ar-SY"/>
        </w:rPr>
        <w:t>على</w:t>
      </w:r>
      <w:r>
        <w:rPr>
          <w:rtl/>
          <w:lang w:eastAsia="de-DE" w:bidi="ar-SY"/>
        </w:rPr>
        <w:t xml:space="preserve"> </w:t>
      </w:r>
      <w:r w:rsidRPr="00444016">
        <w:rPr>
          <w:rtl/>
          <w:lang w:eastAsia="de-DE" w:bidi="ar-SY"/>
        </w:rPr>
        <w:t>الطفل</w:t>
      </w:r>
      <w:r>
        <w:rPr>
          <w:rtl/>
          <w:lang w:eastAsia="de-DE" w:bidi="ar-SY"/>
        </w:rPr>
        <w:t xml:space="preserve"> </w:t>
      </w:r>
      <w:r w:rsidRPr="00444016">
        <w:rPr>
          <w:rtl/>
          <w:lang w:eastAsia="de-DE" w:bidi="ar-SY"/>
        </w:rPr>
        <w:t>أو</w:t>
      </w:r>
      <w:r>
        <w:rPr>
          <w:rtl/>
          <w:lang w:eastAsia="de-DE" w:bidi="ar-SY"/>
        </w:rPr>
        <w:t xml:space="preserve"> </w:t>
      </w:r>
      <w:r w:rsidRPr="00444016">
        <w:rPr>
          <w:rtl/>
          <w:lang w:eastAsia="de-DE" w:bidi="ar-SY"/>
        </w:rPr>
        <w:t>استغلال</w:t>
      </w:r>
      <w:r>
        <w:rPr>
          <w:rtl/>
          <w:lang w:eastAsia="de-DE" w:bidi="ar-SY"/>
        </w:rPr>
        <w:t xml:space="preserve"> </w:t>
      </w:r>
      <w:r w:rsidRPr="00444016">
        <w:rPr>
          <w:rtl/>
          <w:lang w:eastAsia="de-DE" w:bidi="ar-SY"/>
        </w:rPr>
        <w:t>وضعه</w:t>
      </w:r>
      <w:r>
        <w:rPr>
          <w:rtl/>
          <w:lang w:eastAsia="de-DE" w:bidi="ar-SY"/>
        </w:rPr>
        <w:t xml:space="preserve"> </w:t>
      </w:r>
      <w:r w:rsidRPr="00444016">
        <w:rPr>
          <w:rtl/>
          <w:lang w:eastAsia="de-DE" w:bidi="ar-SY"/>
        </w:rPr>
        <w:t>الإنساني،</w:t>
      </w:r>
      <w:r>
        <w:rPr>
          <w:rtl/>
          <w:lang w:eastAsia="de-DE" w:bidi="ar-SY"/>
        </w:rPr>
        <w:t xml:space="preserve"> </w:t>
      </w:r>
      <w:r w:rsidRPr="00444016">
        <w:rPr>
          <w:rtl/>
          <w:lang w:eastAsia="de-DE" w:bidi="ar-SY"/>
        </w:rPr>
        <w:t>لحضه</w:t>
      </w:r>
      <w:r>
        <w:rPr>
          <w:rtl/>
          <w:lang w:eastAsia="de-DE" w:bidi="ar-SY"/>
        </w:rPr>
        <w:t xml:space="preserve"> </w:t>
      </w:r>
      <w:r w:rsidRPr="00444016">
        <w:rPr>
          <w:rtl/>
          <w:lang w:eastAsia="de-DE" w:bidi="ar-SY"/>
        </w:rPr>
        <w:t>على</w:t>
      </w:r>
      <w:r>
        <w:rPr>
          <w:rtl/>
          <w:lang w:eastAsia="de-DE" w:bidi="ar-SY"/>
        </w:rPr>
        <w:t xml:space="preserve"> </w:t>
      </w:r>
      <w:r w:rsidRPr="00444016">
        <w:rPr>
          <w:rtl/>
          <w:lang w:eastAsia="de-DE" w:bidi="ar-SY"/>
        </w:rPr>
        <w:t>التعاون</w:t>
      </w:r>
      <w:r>
        <w:rPr>
          <w:rtl/>
          <w:lang w:eastAsia="de-DE" w:bidi="ar-SY"/>
        </w:rPr>
        <w:t xml:space="preserve"> </w:t>
      </w:r>
      <w:r w:rsidRPr="00444016">
        <w:rPr>
          <w:rtl/>
          <w:lang w:eastAsia="de-DE" w:bidi="ar-SY"/>
        </w:rPr>
        <w:t>والعمل</w:t>
      </w:r>
      <w:r>
        <w:rPr>
          <w:rtl/>
          <w:lang w:eastAsia="de-DE" w:bidi="ar-SY"/>
        </w:rPr>
        <w:t xml:space="preserve"> </w:t>
      </w:r>
      <w:r w:rsidRPr="00444016">
        <w:rPr>
          <w:rtl/>
          <w:lang w:eastAsia="de-DE" w:bidi="ar-SY"/>
        </w:rPr>
        <w:t>كمخبر</w:t>
      </w:r>
      <w:r>
        <w:rPr>
          <w:rtl/>
          <w:lang w:eastAsia="de-DE" w:bidi="ar-SY"/>
        </w:rPr>
        <w:t xml:space="preserve"> </w:t>
      </w:r>
      <w:r w:rsidRPr="00444016">
        <w:rPr>
          <w:rtl/>
          <w:lang w:eastAsia="de-DE" w:bidi="ar-SY"/>
        </w:rPr>
        <w:t>مقابل</w:t>
      </w:r>
      <w:r>
        <w:rPr>
          <w:rtl/>
          <w:lang w:eastAsia="de-DE" w:bidi="ar-SY"/>
        </w:rPr>
        <w:t xml:space="preserve"> </w:t>
      </w:r>
      <w:r w:rsidRPr="00444016">
        <w:rPr>
          <w:rtl/>
          <w:lang w:eastAsia="de-DE" w:bidi="ar-SY"/>
        </w:rPr>
        <w:t>بدل</w:t>
      </w:r>
      <w:r>
        <w:rPr>
          <w:rtl/>
          <w:lang w:eastAsia="de-DE" w:bidi="ar-SY"/>
        </w:rPr>
        <w:t xml:space="preserve"> </w:t>
      </w:r>
      <w:r w:rsidRPr="00444016">
        <w:rPr>
          <w:rtl/>
          <w:lang w:eastAsia="de-DE" w:bidi="ar-SY"/>
        </w:rPr>
        <w:t>مادي</w:t>
      </w:r>
      <w:r>
        <w:rPr>
          <w:rtl/>
          <w:lang w:eastAsia="de-DE" w:bidi="ar-SY"/>
        </w:rPr>
        <w:t xml:space="preserve"> </w:t>
      </w:r>
      <w:r w:rsidRPr="00444016">
        <w:rPr>
          <w:rtl/>
          <w:lang w:eastAsia="de-DE" w:bidi="ar-SY"/>
        </w:rPr>
        <w:t>بسيط</w:t>
      </w:r>
      <w:r>
        <w:rPr>
          <w:rtl/>
          <w:lang w:eastAsia="de-DE" w:bidi="ar-SY"/>
        </w:rPr>
        <w:t xml:space="preserve"> </w:t>
      </w:r>
      <w:r w:rsidRPr="00444016">
        <w:rPr>
          <w:rtl/>
          <w:lang w:eastAsia="de-DE" w:bidi="ar-SY"/>
        </w:rPr>
        <w:t>أو</w:t>
      </w:r>
      <w:r>
        <w:rPr>
          <w:rtl/>
          <w:lang w:eastAsia="de-DE" w:bidi="ar-SY"/>
        </w:rPr>
        <w:t xml:space="preserve"> </w:t>
      </w:r>
      <w:r w:rsidRPr="00444016">
        <w:rPr>
          <w:rtl/>
          <w:lang w:eastAsia="de-DE" w:bidi="ar-SY"/>
        </w:rPr>
        <w:t>الإفراج</w:t>
      </w:r>
      <w:r>
        <w:rPr>
          <w:rtl/>
          <w:lang w:eastAsia="de-DE" w:bidi="ar-SY"/>
        </w:rPr>
        <w:t xml:space="preserve"> </w:t>
      </w:r>
      <w:r w:rsidRPr="00444016">
        <w:rPr>
          <w:rtl/>
          <w:lang w:eastAsia="de-DE" w:bidi="ar-SY"/>
        </w:rPr>
        <w:t>عنه</w:t>
      </w:r>
      <w:r>
        <w:rPr>
          <w:rtl/>
          <w:lang w:eastAsia="de-DE" w:bidi="ar-SY"/>
        </w:rPr>
        <w:t xml:space="preserve"> </w:t>
      </w:r>
      <w:r w:rsidRPr="00444016">
        <w:rPr>
          <w:rtl/>
          <w:lang w:eastAsia="de-DE" w:bidi="ar-SY"/>
        </w:rPr>
        <w:t>في</w:t>
      </w:r>
      <w:r>
        <w:rPr>
          <w:rtl/>
          <w:lang w:eastAsia="de-DE" w:bidi="ar-SY"/>
        </w:rPr>
        <w:t xml:space="preserve"> </w:t>
      </w:r>
      <w:r w:rsidRPr="00444016">
        <w:rPr>
          <w:rtl/>
          <w:lang w:eastAsia="de-DE" w:bidi="ar-SY"/>
        </w:rPr>
        <w:t>حال</w:t>
      </w:r>
      <w:r>
        <w:rPr>
          <w:rtl/>
          <w:lang w:eastAsia="de-DE" w:bidi="ar-SY"/>
        </w:rPr>
        <w:t xml:space="preserve"> </w:t>
      </w:r>
      <w:r w:rsidRPr="00444016">
        <w:rPr>
          <w:rtl/>
          <w:lang w:eastAsia="de-DE" w:bidi="ar-SY"/>
        </w:rPr>
        <w:t>كان</w:t>
      </w:r>
      <w:r>
        <w:rPr>
          <w:rtl/>
          <w:lang w:eastAsia="de-DE" w:bidi="ar-SY"/>
        </w:rPr>
        <w:t xml:space="preserve"> </w:t>
      </w:r>
      <w:r w:rsidRPr="00444016">
        <w:rPr>
          <w:rtl/>
          <w:lang w:eastAsia="de-DE" w:bidi="ar-SY"/>
        </w:rPr>
        <w:t>معتقلاً</w:t>
      </w:r>
      <w:r>
        <w:rPr>
          <w:rtl/>
          <w:lang w:eastAsia="de-DE" w:bidi="ar-SY"/>
        </w:rPr>
        <w:t xml:space="preserve"> </w:t>
      </w:r>
      <w:r w:rsidRPr="00444016">
        <w:rPr>
          <w:rtl/>
          <w:lang w:eastAsia="de-DE" w:bidi="ar-SY"/>
        </w:rPr>
        <w:t>لديهم،</w:t>
      </w:r>
      <w:r>
        <w:rPr>
          <w:rtl/>
          <w:lang w:eastAsia="de-DE" w:bidi="ar-SY"/>
        </w:rPr>
        <w:t xml:space="preserve"> </w:t>
      </w:r>
      <w:r w:rsidRPr="00444016">
        <w:rPr>
          <w:rtl/>
          <w:lang w:eastAsia="de-DE" w:bidi="ar-SY"/>
        </w:rPr>
        <w:t>مما</w:t>
      </w:r>
      <w:r>
        <w:rPr>
          <w:rtl/>
          <w:lang w:eastAsia="de-DE" w:bidi="ar-SY"/>
        </w:rPr>
        <w:t xml:space="preserve"> </w:t>
      </w:r>
      <w:r w:rsidRPr="00444016">
        <w:rPr>
          <w:rtl/>
          <w:lang w:eastAsia="de-DE" w:bidi="ar-SY"/>
        </w:rPr>
        <w:t>يتسبب</w:t>
      </w:r>
      <w:r>
        <w:rPr>
          <w:rtl/>
          <w:lang w:eastAsia="de-DE" w:bidi="ar-SY"/>
        </w:rPr>
        <w:t xml:space="preserve"> </w:t>
      </w:r>
      <w:r w:rsidRPr="00444016">
        <w:rPr>
          <w:rtl/>
          <w:lang w:eastAsia="de-DE" w:bidi="ar-SY"/>
        </w:rPr>
        <w:t>بترك</w:t>
      </w:r>
      <w:r>
        <w:rPr>
          <w:rtl/>
          <w:lang w:eastAsia="de-DE" w:bidi="ar-SY"/>
        </w:rPr>
        <w:t xml:space="preserve"> </w:t>
      </w:r>
      <w:r w:rsidRPr="00444016">
        <w:rPr>
          <w:rtl/>
          <w:lang w:eastAsia="de-DE" w:bidi="ar-SY"/>
        </w:rPr>
        <w:t>آثار</w:t>
      </w:r>
      <w:r>
        <w:rPr>
          <w:rtl/>
          <w:lang w:eastAsia="de-DE" w:bidi="ar-SY"/>
        </w:rPr>
        <w:t xml:space="preserve"> </w:t>
      </w:r>
      <w:r w:rsidRPr="00444016">
        <w:rPr>
          <w:rtl/>
          <w:lang w:eastAsia="de-DE" w:bidi="ar-SY"/>
        </w:rPr>
        <w:t>نفسية</w:t>
      </w:r>
      <w:r>
        <w:rPr>
          <w:rtl/>
          <w:lang w:eastAsia="de-DE" w:bidi="ar-SY"/>
        </w:rPr>
        <w:t xml:space="preserve"> </w:t>
      </w:r>
      <w:r w:rsidRPr="00444016">
        <w:rPr>
          <w:rtl/>
          <w:lang w:eastAsia="de-DE" w:bidi="ar-SY"/>
        </w:rPr>
        <w:t>طويلة</w:t>
      </w:r>
      <w:r>
        <w:rPr>
          <w:rtl/>
          <w:lang w:eastAsia="de-DE" w:bidi="ar-SY"/>
        </w:rPr>
        <w:t xml:space="preserve"> </w:t>
      </w:r>
      <w:r w:rsidRPr="00444016">
        <w:rPr>
          <w:rtl/>
          <w:lang w:eastAsia="de-DE" w:bidi="ar-SY"/>
        </w:rPr>
        <w:t>الأمد</w:t>
      </w:r>
      <w:r>
        <w:rPr>
          <w:rtl/>
          <w:lang w:eastAsia="de-DE" w:bidi="ar-SY"/>
        </w:rPr>
        <w:t xml:space="preserve"> </w:t>
      </w:r>
      <w:r w:rsidRPr="00444016">
        <w:rPr>
          <w:rtl/>
          <w:lang w:eastAsia="de-DE" w:bidi="ar-SY"/>
        </w:rPr>
        <w:t>على</w:t>
      </w:r>
      <w:r>
        <w:rPr>
          <w:rtl/>
          <w:lang w:eastAsia="de-DE" w:bidi="ar-SY"/>
        </w:rPr>
        <w:t xml:space="preserve"> </w:t>
      </w:r>
      <w:r w:rsidRPr="00444016">
        <w:rPr>
          <w:rtl/>
          <w:lang w:eastAsia="de-DE" w:bidi="ar-SY"/>
        </w:rPr>
        <w:t>الطفل.</w:t>
      </w:r>
      <w:r>
        <w:rPr>
          <w:rtl/>
          <w:lang w:eastAsia="de-DE" w:bidi="ar-SY"/>
        </w:rPr>
        <w:t xml:space="preserve"> </w:t>
      </w:r>
      <w:r w:rsidRPr="00444016">
        <w:rPr>
          <w:rtl/>
          <w:lang w:eastAsia="de-DE" w:bidi="ar-SY"/>
        </w:rPr>
        <w:t>هناك</w:t>
      </w:r>
      <w:r>
        <w:rPr>
          <w:rtl/>
          <w:lang w:eastAsia="de-DE" w:bidi="ar-SY"/>
        </w:rPr>
        <w:t xml:space="preserve"> </w:t>
      </w:r>
      <w:r w:rsidRPr="00444016">
        <w:rPr>
          <w:rtl/>
          <w:lang w:eastAsia="de-DE" w:bidi="ar-SY"/>
        </w:rPr>
        <w:t>صعوبة</w:t>
      </w:r>
      <w:r>
        <w:rPr>
          <w:rtl/>
          <w:lang w:eastAsia="de-DE" w:bidi="ar-SY"/>
        </w:rPr>
        <w:t xml:space="preserve"> </w:t>
      </w:r>
      <w:r w:rsidRPr="00444016">
        <w:rPr>
          <w:rtl/>
          <w:lang w:eastAsia="de-DE" w:bidi="ar-SY"/>
        </w:rPr>
        <w:t>في</w:t>
      </w:r>
      <w:r>
        <w:rPr>
          <w:rtl/>
          <w:lang w:eastAsia="de-DE" w:bidi="ar-SY"/>
        </w:rPr>
        <w:t xml:space="preserve"> </w:t>
      </w:r>
      <w:r w:rsidRPr="00444016">
        <w:rPr>
          <w:rtl/>
          <w:lang w:eastAsia="de-DE" w:bidi="ar-SY"/>
        </w:rPr>
        <w:t>توثيق</w:t>
      </w:r>
      <w:r>
        <w:rPr>
          <w:rtl/>
          <w:lang w:eastAsia="de-DE" w:bidi="ar-SY"/>
        </w:rPr>
        <w:t xml:space="preserve"> </w:t>
      </w:r>
      <w:r w:rsidRPr="00444016">
        <w:rPr>
          <w:rtl/>
          <w:lang w:eastAsia="de-DE" w:bidi="ar-SY"/>
        </w:rPr>
        <w:t>مثل</w:t>
      </w:r>
      <w:r>
        <w:rPr>
          <w:rtl/>
          <w:lang w:eastAsia="de-DE" w:bidi="ar-SY"/>
        </w:rPr>
        <w:t xml:space="preserve"> </w:t>
      </w:r>
      <w:r w:rsidRPr="00444016">
        <w:rPr>
          <w:rtl/>
          <w:lang w:eastAsia="de-DE" w:bidi="ar-SY"/>
        </w:rPr>
        <w:t>تلك</w:t>
      </w:r>
      <w:r>
        <w:rPr>
          <w:rtl/>
          <w:lang w:eastAsia="de-DE" w:bidi="ar-SY"/>
        </w:rPr>
        <w:t xml:space="preserve"> </w:t>
      </w:r>
      <w:r w:rsidRPr="00444016">
        <w:rPr>
          <w:rtl/>
          <w:lang w:eastAsia="de-DE" w:bidi="ar-SY"/>
        </w:rPr>
        <w:t>الحالات،</w:t>
      </w:r>
      <w:r>
        <w:rPr>
          <w:rtl/>
          <w:lang w:eastAsia="de-DE" w:bidi="ar-SY"/>
        </w:rPr>
        <w:t xml:space="preserve"> </w:t>
      </w:r>
      <w:r w:rsidRPr="00444016">
        <w:rPr>
          <w:rtl/>
          <w:lang w:eastAsia="de-DE" w:bidi="ar-SY"/>
        </w:rPr>
        <w:t>رغم</w:t>
      </w:r>
      <w:r>
        <w:rPr>
          <w:rtl/>
          <w:lang w:eastAsia="de-DE" w:bidi="ar-SY"/>
        </w:rPr>
        <w:t xml:space="preserve"> </w:t>
      </w:r>
      <w:r w:rsidRPr="00444016">
        <w:rPr>
          <w:rtl/>
          <w:lang w:eastAsia="de-DE" w:bidi="ar-SY"/>
        </w:rPr>
        <w:t>ذلك</w:t>
      </w:r>
      <w:r>
        <w:rPr>
          <w:rtl/>
          <w:lang w:eastAsia="de-DE" w:bidi="ar-SY"/>
        </w:rPr>
        <w:t xml:space="preserve"> </w:t>
      </w:r>
      <w:r w:rsidRPr="00444016">
        <w:rPr>
          <w:rtl/>
          <w:lang w:eastAsia="de-DE" w:bidi="ar-SY"/>
        </w:rPr>
        <w:t>وثقت</w:t>
      </w:r>
      <w:r>
        <w:rPr>
          <w:rtl/>
          <w:lang w:eastAsia="de-DE" w:bidi="ar-SY"/>
        </w:rPr>
        <w:t xml:space="preserve"> </w:t>
      </w:r>
      <w:r w:rsidRPr="00444016">
        <w:rPr>
          <w:rtl/>
          <w:lang w:eastAsia="de-DE" w:bidi="ar-SY"/>
        </w:rPr>
        <w:t>الحركة</w:t>
      </w:r>
      <w:r>
        <w:rPr>
          <w:rtl/>
          <w:lang w:eastAsia="de-DE" w:bidi="ar-SY"/>
        </w:rPr>
        <w:t xml:space="preserve"> </w:t>
      </w:r>
      <w:r w:rsidRPr="00444016">
        <w:rPr>
          <w:rtl/>
          <w:lang w:eastAsia="de-DE" w:bidi="ar-SY"/>
        </w:rPr>
        <w:t>العالمية</w:t>
      </w:r>
      <w:r>
        <w:rPr>
          <w:rtl/>
          <w:lang w:eastAsia="de-DE" w:bidi="ar-SY"/>
        </w:rPr>
        <w:t xml:space="preserve"> </w:t>
      </w:r>
      <w:r w:rsidRPr="00444016">
        <w:rPr>
          <w:b/>
          <w:bCs/>
          <w:rtl/>
          <w:lang w:eastAsia="de-DE" w:bidi="ar-SY"/>
        </w:rPr>
        <w:t>16</w:t>
      </w:r>
      <w:r>
        <w:rPr>
          <w:rtl/>
          <w:lang w:eastAsia="de-DE" w:bidi="ar-SY"/>
        </w:rPr>
        <w:t xml:space="preserve"> </w:t>
      </w:r>
      <w:r w:rsidRPr="00444016">
        <w:rPr>
          <w:rtl/>
          <w:lang w:eastAsia="de-DE" w:bidi="ar-SY"/>
        </w:rPr>
        <w:t>حالة</w:t>
      </w:r>
      <w:r>
        <w:rPr>
          <w:rtl/>
          <w:lang w:eastAsia="de-DE" w:bidi="ar-SY"/>
        </w:rPr>
        <w:t xml:space="preserve"> </w:t>
      </w:r>
      <w:r w:rsidRPr="00444016">
        <w:rPr>
          <w:rtl/>
          <w:lang w:eastAsia="de-DE" w:bidi="ar-SY"/>
        </w:rPr>
        <w:t>طفل</w:t>
      </w:r>
      <w:r>
        <w:rPr>
          <w:rtl/>
          <w:lang w:eastAsia="de-DE" w:bidi="ar-SY"/>
        </w:rPr>
        <w:t xml:space="preserve"> </w:t>
      </w:r>
      <w:r w:rsidRPr="00444016">
        <w:rPr>
          <w:rtl/>
          <w:lang w:eastAsia="de-DE" w:bidi="ar-SY"/>
        </w:rPr>
        <w:t>منذ</w:t>
      </w:r>
      <w:r>
        <w:rPr>
          <w:rtl/>
          <w:lang w:eastAsia="de-DE" w:bidi="ar-SY"/>
        </w:rPr>
        <w:t xml:space="preserve"> </w:t>
      </w:r>
      <w:r w:rsidRPr="00444016">
        <w:rPr>
          <w:rtl/>
          <w:lang w:eastAsia="de-DE" w:bidi="ar-SY"/>
        </w:rPr>
        <w:t>عام</w:t>
      </w:r>
      <w:r>
        <w:rPr>
          <w:rtl/>
          <w:lang w:eastAsia="de-DE" w:bidi="ar-SY"/>
        </w:rPr>
        <w:t xml:space="preserve"> </w:t>
      </w:r>
      <w:r w:rsidRPr="00444016">
        <w:rPr>
          <w:rtl/>
          <w:lang w:eastAsia="de-DE" w:bidi="ar-SY"/>
        </w:rPr>
        <w:t>2006</w:t>
      </w:r>
      <w:r>
        <w:rPr>
          <w:rtl/>
          <w:lang w:eastAsia="de-DE" w:bidi="ar-SY"/>
        </w:rPr>
        <w:t xml:space="preserve"> </w:t>
      </w:r>
      <w:r w:rsidRPr="00444016">
        <w:rPr>
          <w:rtl/>
          <w:lang w:eastAsia="de-DE" w:bidi="ar-SY"/>
        </w:rPr>
        <w:t>طلب</w:t>
      </w:r>
      <w:r>
        <w:rPr>
          <w:rtl/>
          <w:lang w:eastAsia="de-DE" w:bidi="ar-SY"/>
        </w:rPr>
        <w:t xml:space="preserve"> </w:t>
      </w:r>
      <w:r w:rsidRPr="00444016">
        <w:rPr>
          <w:rtl/>
          <w:lang w:eastAsia="de-DE" w:bidi="ar-SY"/>
        </w:rPr>
        <w:t>منهم</w:t>
      </w:r>
      <w:r>
        <w:rPr>
          <w:rtl/>
          <w:lang w:eastAsia="de-DE" w:bidi="ar-SY"/>
        </w:rPr>
        <w:t xml:space="preserve"> </w:t>
      </w:r>
      <w:r w:rsidRPr="00444016">
        <w:rPr>
          <w:rtl/>
          <w:lang w:eastAsia="de-DE" w:bidi="ar-SY"/>
        </w:rPr>
        <w:t>أن</w:t>
      </w:r>
      <w:r>
        <w:rPr>
          <w:rtl/>
          <w:lang w:eastAsia="de-DE" w:bidi="ar-SY"/>
        </w:rPr>
        <w:t xml:space="preserve"> </w:t>
      </w:r>
      <w:r w:rsidRPr="00444016">
        <w:rPr>
          <w:rtl/>
          <w:lang w:eastAsia="de-DE" w:bidi="ar-SY"/>
        </w:rPr>
        <w:t>يصبحوا</w:t>
      </w:r>
      <w:r>
        <w:rPr>
          <w:rtl/>
          <w:lang w:eastAsia="de-DE" w:bidi="ar-SY"/>
        </w:rPr>
        <w:t xml:space="preserve"> </w:t>
      </w:r>
      <w:r w:rsidRPr="00444016">
        <w:rPr>
          <w:rtl/>
          <w:lang w:eastAsia="de-DE" w:bidi="ar-SY"/>
        </w:rPr>
        <w:t>مخبرين</w:t>
      </w:r>
      <w:r>
        <w:rPr>
          <w:rtl/>
          <w:lang w:eastAsia="de-DE" w:bidi="ar-SY"/>
        </w:rPr>
        <w:t xml:space="preserve"> </w:t>
      </w:r>
      <w:r w:rsidRPr="00444016">
        <w:rPr>
          <w:rtl/>
          <w:lang w:eastAsia="de-DE" w:bidi="ar-SY"/>
        </w:rPr>
        <w:t>بالإغراء</w:t>
      </w:r>
      <w:r>
        <w:rPr>
          <w:rtl/>
          <w:lang w:eastAsia="de-DE" w:bidi="ar-SY"/>
        </w:rPr>
        <w:t xml:space="preserve"> </w:t>
      </w:r>
      <w:r w:rsidRPr="00444016">
        <w:rPr>
          <w:rtl/>
          <w:lang w:eastAsia="de-DE" w:bidi="ar-SY"/>
        </w:rPr>
        <w:t>والضغط،</w:t>
      </w:r>
      <w:r>
        <w:rPr>
          <w:rtl/>
          <w:lang w:eastAsia="de-DE" w:bidi="ar-SY"/>
        </w:rPr>
        <w:t xml:space="preserve"> </w:t>
      </w:r>
      <w:r w:rsidRPr="00444016">
        <w:rPr>
          <w:rtl/>
          <w:lang w:eastAsia="de-DE" w:bidi="ar-SY"/>
        </w:rPr>
        <w:t>وقاموا</w:t>
      </w:r>
      <w:r>
        <w:rPr>
          <w:rtl/>
          <w:lang w:eastAsia="de-DE" w:bidi="ar-SY"/>
        </w:rPr>
        <w:t xml:space="preserve"> </w:t>
      </w:r>
      <w:r w:rsidRPr="00444016">
        <w:rPr>
          <w:rtl/>
          <w:lang w:eastAsia="de-DE" w:bidi="ar-SY"/>
        </w:rPr>
        <w:t>برفض</w:t>
      </w:r>
      <w:r>
        <w:rPr>
          <w:rtl/>
          <w:lang w:eastAsia="de-DE" w:bidi="ar-SY"/>
        </w:rPr>
        <w:t xml:space="preserve"> </w:t>
      </w:r>
      <w:r w:rsidRPr="00444016">
        <w:rPr>
          <w:rtl/>
          <w:lang w:eastAsia="de-DE" w:bidi="ar-SY"/>
        </w:rPr>
        <w:t>ذلك.</w:t>
      </w:r>
      <w:r>
        <w:rPr>
          <w:rtl/>
          <w:lang w:eastAsia="de-DE" w:bidi="ar-SY"/>
        </w:rPr>
        <w:t xml:space="preserve"> </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ب</w:t>
      </w:r>
      <w:r>
        <w:rPr>
          <w:rFonts w:hint="cs"/>
          <w:rtl/>
          <w:lang w:bidi="ar-JO"/>
        </w:rPr>
        <w:t>)</w:t>
      </w:r>
      <w:r>
        <w:rPr>
          <w:rtl/>
          <w:lang w:bidi="ar-JO"/>
        </w:rPr>
        <w:tab/>
      </w:r>
      <w:r w:rsidRPr="00444016">
        <w:rPr>
          <w:rtl/>
          <w:lang w:bidi="ar-JO"/>
        </w:rPr>
        <w:t>تدابير</w:t>
      </w:r>
      <w:r>
        <w:rPr>
          <w:rtl/>
          <w:lang w:bidi="ar-JO"/>
        </w:rPr>
        <w:t xml:space="preserve"> </w:t>
      </w:r>
      <w:r w:rsidRPr="00444016">
        <w:rPr>
          <w:rtl/>
          <w:lang w:bidi="ar-JO"/>
        </w:rPr>
        <w:t>لمنع</w:t>
      </w:r>
      <w:r>
        <w:rPr>
          <w:rtl/>
          <w:lang w:bidi="ar-JO"/>
        </w:rPr>
        <w:t xml:space="preserve"> </w:t>
      </w:r>
      <w:r w:rsidRPr="00444016">
        <w:rPr>
          <w:rtl/>
          <w:lang w:bidi="ar-JO"/>
        </w:rPr>
        <w:t>والقضاء</w:t>
      </w:r>
      <w:r>
        <w:rPr>
          <w:rtl/>
          <w:lang w:bidi="ar-JO"/>
        </w:rPr>
        <w:t xml:space="preserve"> </w:t>
      </w:r>
      <w:r w:rsidRPr="00444016">
        <w:rPr>
          <w:rtl/>
          <w:lang w:bidi="ar-JO"/>
        </w:rPr>
        <w:t>على</w:t>
      </w:r>
      <w:r>
        <w:rPr>
          <w:rtl/>
          <w:lang w:bidi="ar-JO"/>
        </w:rPr>
        <w:t xml:space="preserve"> </w:t>
      </w:r>
      <w:r w:rsidRPr="00444016">
        <w:rPr>
          <w:rtl/>
          <w:lang w:bidi="ar-JO"/>
        </w:rPr>
        <w:t>جميع</w:t>
      </w:r>
      <w:r>
        <w:rPr>
          <w:rtl/>
          <w:lang w:bidi="ar-JO"/>
        </w:rPr>
        <w:t xml:space="preserve"> </w:t>
      </w:r>
      <w:r w:rsidRPr="00444016">
        <w:rPr>
          <w:rtl/>
          <w:lang w:bidi="ar-JO"/>
        </w:rPr>
        <w:t>أشكال</w:t>
      </w:r>
      <w:r>
        <w:rPr>
          <w:rtl/>
          <w:lang w:bidi="ar-JO"/>
        </w:rPr>
        <w:t xml:space="preserve"> </w:t>
      </w:r>
      <w:r w:rsidRPr="00444016">
        <w:rPr>
          <w:rtl/>
          <w:lang w:bidi="ar-JO"/>
        </w:rPr>
        <w:t>الممارسات</w:t>
      </w:r>
      <w:r>
        <w:rPr>
          <w:rtl/>
          <w:lang w:bidi="ar-JO"/>
        </w:rPr>
        <w:t xml:space="preserve"> </w:t>
      </w:r>
      <w:r w:rsidRPr="00444016">
        <w:rPr>
          <w:rtl/>
          <w:lang w:bidi="ar-JO"/>
        </w:rPr>
        <w:t>الضارة،</w:t>
      </w:r>
      <w:r>
        <w:rPr>
          <w:rtl/>
          <w:lang w:bidi="ar-JO"/>
        </w:rPr>
        <w:t xml:space="preserve"> </w:t>
      </w:r>
      <w:r w:rsidRPr="00444016">
        <w:rPr>
          <w:rtl/>
          <w:lang w:bidi="ar-JO"/>
        </w:rPr>
        <w:t>بما</w:t>
      </w:r>
      <w:r>
        <w:rPr>
          <w:rtl/>
          <w:lang w:bidi="ar-JO"/>
        </w:rPr>
        <w:t xml:space="preserve"> </w:t>
      </w:r>
      <w:r w:rsidRPr="00444016">
        <w:rPr>
          <w:rtl/>
          <w:lang w:bidi="ar-JO"/>
        </w:rPr>
        <w:t>في</w:t>
      </w:r>
      <w:r>
        <w:rPr>
          <w:rtl/>
          <w:lang w:bidi="ar-JO"/>
        </w:rPr>
        <w:t xml:space="preserve"> </w:t>
      </w:r>
      <w:r w:rsidRPr="00444016">
        <w:rPr>
          <w:rtl/>
          <w:lang w:bidi="ar-JO"/>
        </w:rPr>
        <w:t>ذلك</w:t>
      </w:r>
      <w:r>
        <w:rPr>
          <w:rtl/>
          <w:lang w:bidi="ar-JO"/>
        </w:rPr>
        <w:t xml:space="preserve"> </w:t>
      </w:r>
      <w:r w:rsidRPr="00444016">
        <w:rPr>
          <w:rtl/>
          <w:lang w:bidi="ar-JO"/>
        </w:rPr>
        <w:t>ختان</w:t>
      </w:r>
      <w:r>
        <w:rPr>
          <w:rtl/>
          <w:lang w:bidi="ar-JO"/>
        </w:rPr>
        <w:t xml:space="preserve"> </w:t>
      </w:r>
      <w:r w:rsidRPr="00444016">
        <w:rPr>
          <w:rtl/>
          <w:lang w:bidi="ar-JO"/>
        </w:rPr>
        <w:t>الإناث</w:t>
      </w:r>
      <w:r>
        <w:rPr>
          <w:rtl/>
          <w:lang w:bidi="ar-JO"/>
        </w:rPr>
        <w:t xml:space="preserve"> </w:t>
      </w:r>
      <w:r w:rsidRPr="00444016">
        <w:rPr>
          <w:rtl/>
          <w:lang w:bidi="ar-JO"/>
        </w:rPr>
        <w:t>والزواج</w:t>
      </w:r>
      <w:r>
        <w:rPr>
          <w:rtl/>
          <w:lang w:bidi="ar-JO"/>
        </w:rPr>
        <w:t xml:space="preserve"> </w:t>
      </w:r>
      <w:r w:rsidRPr="00444016">
        <w:rPr>
          <w:rtl/>
          <w:lang w:bidi="ar-JO"/>
        </w:rPr>
        <w:t>المبكر</w:t>
      </w:r>
      <w:r>
        <w:rPr>
          <w:rtl/>
          <w:lang w:bidi="ar-JO"/>
        </w:rPr>
        <w:t xml:space="preserve"> </w:t>
      </w:r>
      <w:r w:rsidRPr="00444016">
        <w:rPr>
          <w:rtl/>
          <w:lang w:bidi="ar-JO"/>
        </w:rPr>
        <w:t>والزواج</w:t>
      </w:r>
      <w:r>
        <w:rPr>
          <w:rtl/>
          <w:lang w:bidi="ar-JO"/>
        </w:rPr>
        <w:t xml:space="preserve"> </w:t>
      </w:r>
      <w:r w:rsidRPr="00444016">
        <w:rPr>
          <w:rtl/>
          <w:lang w:bidi="ar-JO"/>
        </w:rPr>
        <w:t>القسري،</w:t>
      </w:r>
      <w:r>
        <w:rPr>
          <w:rtl/>
          <w:lang w:bidi="ar-JO"/>
        </w:rPr>
        <w:t xml:space="preserve"> </w:t>
      </w:r>
      <w:r w:rsidRPr="00444016">
        <w:rPr>
          <w:rtl/>
          <w:lang w:bidi="ar-JO"/>
        </w:rPr>
        <w:t>المادة</w:t>
      </w:r>
      <w:r>
        <w:rPr>
          <w:rtl/>
          <w:lang w:bidi="ar-JO"/>
        </w:rPr>
        <w:t xml:space="preserve"> </w:t>
      </w:r>
      <w:r w:rsidRPr="00444016">
        <w:rPr>
          <w:rtl/>
          <w:lang w:bidi="ar-JO"/>
        </w:rPr>
        <w:t>(24،</w:t>
      </w:r>
      <w:r>
        <w:rPr>
          <w:rtl/>
          <w:lang w:bidi="ar-JO"/>
        </w:rPr>
        <w:t xml:space="preserve"> </w:t>
      </w:r>
      <w:r w:rsidRPr="00444016">
        <w:rPr>
          <w:rtl/>
          <w:lang w:bidi="ar-JO"/>
        </w:rPr>
        <w:t>الفقرة</w:t>
      </w:r>
      <w:r>
        <w:rPr>
          <w:rtl/>
          <w:lang w:bidi="ar-JO"/>
        </w:rPr>
        <w:t xml:space="preserve"> </w:t>
      </w:r>
      <w:r w:rsidRPr="00444016">
        <w:rPr>
          <w:rtl/>
          <w:lang w:bidi="ar-JO"/>
        </w:rPr>
        <w:t>"3"):</w:t>
      </w:r>
    </w:p>
    <w:p w:rsidR="0079614C" w:rsidRPr="00444016" w:rsidRDefault="0079614C" w:rsidP="0079614C">
      <w:pPr>
        <w:pStyle w:val="SingleTxtGA"/>
        <w:rPr>
          <w:lang w:eastAsia="de-DE" w:bidi="ar-JO"/>
        </w:rPr>
      </w:pPr>
      <w:r w:rsidRPr="0044758E">
        <w:rPr>
          <w:rFonts w:eastAsiaTheme="minorHAnsi"/>
          <w:rtl/>
        </w:rPr>
        <w:t>209-</w:t>
      </w:r>
      <w:r w:rsidRPr="0044758E">
        <w:rPr>
          <w:rFonts w:eastAsiaTheme="minorHAnsi"/>
          <w:rtl/>
        </w:rPr>
        <w:tab/>
      </w:r>
      <w:r w:rsidRPr="00444016">
        <w:rPr>
          <w:rtl/>
          <w:lang w:eastAsia="de-DE" w:bidi="ar-JO"/>
        </w:rPr>
        <w:t>تعتبر</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44</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زواج</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الطفلة</w:t>
      </w:r>
      <w:r>
        <w:rPr>
          <w:rtl/>
          <w:lang w:eastAsia="de-DE" w:bidi="ar-JO"/>
        </w:rPr>
        <w:t xml:space="preserve"> </w:t>
      </w:r>
      <w:r w:rsidRPr="00444016">
        <w:rPr>
          <w:rtl/>
          <w:lang w:eastAsia="de-DE" w:bidi="ar-JO"/>
        </w:rPr>
        <w:t>بالإكراه</w:t>
      </w:r>
      <w:r>
        <w:rPr>
          <w:rtl/>
          <w:lang w:eastAsia="de-DE" w:bidi="ar-JO"/>
        </w:rPr>
        <w:t xml:space="preserve"> </w:t>
      </w:r>
      <w:r w:rsidRPr="00444016">
        <w:rPr>
          <w:rtl/>
          <w:lang w:eastAsia="de-DE" w:bidi="ar-JO"/>
        </w:rPr>
        <w:t>هو</w:t>
      </w:r>
      <w:r>
        <w:rPr>
          <w:rtl/>
          <w:lang w:eastAsia="de-DE" w:bidi="ar-JO"/>
        </w:rPr>
        <w:t xml:space="preserve"> </w:t>
      </w:r>
      <w:r w:rsidRPr="00444016">
        <w:rPr>
          <w:rtl/>
          <w:lang w:eastAsia="de-DE" w:bidi="ar-JO"/>
        </w:rPr>
        <w:t>انتهاك</w:t>
      </w:r>
      <w:r>
        <w:rPr>
          <w:rtl/>
          <w:lang w:eastAsia="de-DE" w:bidi="ar-JO"/>
        </w:rPr>
        <w:t xml:space="preserve"> </w:t>
      </w:r>
      <w:r w:rsidRPr="00444016">
        <w:rPr>
          <w:rtl/>
          <w:lang w:eastAsia="de-DE" w:bidi="ar-JO"/>
        </w:rPr>
        <w:t>جسيم،</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يُعد</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الحالات</w:t>
      </w:r>
      <w:r>
        <w:rPr>
          <w:rtl/>
          <w:lang w:eastAsia="de-DE" w:bidi="ar-JO"/>
        </w:rPr>
        <w:t xml:space="preserve"> </w:t>
      </w:r>
      <w:r w:rsidRPr="00444016">
        <w:rPr>
          <w:rtl/>
          <w:lang w:eastAsia="de-DE" w:bidi="ar-JO"/>
        </w:rPr>
        <w:t>الصعبة</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يحظر</w:t>
      </w:r>
      <w:r>
        <w:rPr>
          <w:rtl/>
          <w:lang w:eastAsia="de-DE" w:bidi="ar-JO"/>
        </w:rPr>
        <w:t xml:space="preserve"> </w:t>
      </w:r>
      <w:r w:rsidRPr="00444016">
        <w:rPr>
          <w:rtl/>
          <w:lang w:eastAsia="de-DE" w:bidi="ar-JO"/>
        </w:rPr>
        <w:t>تعريض</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لها،</w:t>
      </w:r>
      <w:r>
        <w:rPr>
          <w:rtl/>
          <w:lang w:eastAsia="de-DE" w:bidi="ar-JO"/>
        </w:rPr>
        <w:t xml:space="preserve"> </w:t>
      </w:r>
      <w:r w:rsidRPr="00444016">
        <w:rPr>
          <w:rtl/>
          <w:lang w:eastAsia="de-DE" w:bidi="ar-JO"/>
        </w:rPr>
        <w:t>وأن</w:t>
      </w:r>
      <w:r>
        <w:rPr>
          <w:rtl/>
          <w:lang w:eastAsia="de-DE" w:bidi="ar-JO"/>
        </w:rPr>
        <w:t xml:space="preserve"> </w:t>
      </w:r>
      <w:r w:rsidRPr="00444016">
        <w:rPr>
          <w:rtl/>
          <w:lang w:eastAsia="de-DE" w:bidi="ar-JO"/>
        </w:rPr>
        <w:t>تعريضه</w:t>
      </w:r>
      <w:r>
        <w:rPr>
          <w:rtl/>
          <w:lang w:eastAsia="de-DE" w:bidi="ar-JO"/>
        </w:rPr>
        <w:t xml:space="preserve"> </w:t>
      </w:r>
      <w:r w:rsidRPr="00444016">
        <w:rPr>
          <w:rtl/>
          <w:lang w:eastAsia="de-DE" w:bidi="ar-JO"/>
        </w:rPr>
        <w:t>لتلك</w:t>
      </w:r>
      <w:r>
        <w:rPr>
          <w:rtl/>
          <w:lang w:eastAsia="de-DE" w:bidi="ar-JO"/>
        </w:rPr>
        <w:t xml:space="preserve"> </w:t>
      </w:r>
      <w:r w:rsidRPr="00444016">
        <w:rPr>
          <w:rtl/>
          <w:lang w:eastAsia="de-DE" w:bidi="ar-JO"/>
        </w:rPr>
        <w:t>الحالات</w:t>
      </w:r>
      <w:r>
        <w:rPr>
          <w:rtl/>
          <w:lang w:eastAsia="de-DE" w:bidi="ar-JO"/>
        </w:rPr>
        <w:t xml:space="preserve"> </w:t>
      </w:r>
      <w:r w:rsidRPr="00444016">
        <w:rPr>
          <w:rtl/>
          <w:lang w:eastAsia="de-DE" w:bidi="ar-JO"/>
        </w:rPr>
        <w:t>يعد</w:t>
      </w:r>
      <w:r>
        <w:rPr>
          <w:rtl/>
          <w:lang w:eastAsia="de-DE" w:bidi="ar-JO"/>
        </w:rPr>
        <w:t xml:space="preserve"> </w:t>
      </w:r>
      <w:r w:rsidRPr="00444016">
        <w:rPr>
          <w:rtl/>
          <w:lang w:eastAsia="de-DE" w:bidi="ar-JO"/>
        </w:rPr>
        <w:t>بمثابة</w:t>
      </w:r>
      <w:r>
        <w:rPr>
          <w:rtl/>
          <w:lang w:eastAsia="de-DE" w:bidi="ar-JO"/>
        </w:rPr>
        <w:t xml:space="preserve"> </w:t>
      </w:r>
      <w:r w:rsidRPr="00444016">
        <w:rPr>
          <w:rtl/>
          <w:lang w:eastAsia="de-DE" w:bidi="ar-JO"/>
        </w:rPr>
        <w:t>تهديد</w:t>
      </w:r>
      <w:r>
        <w:rPr>
          <w:rtl/>
          <w:lang w:eastAsia="de-DE" w:bidi="ar-JO"/>
        </w:rPr>
        <w:t xml:space="preserve"> </w:t>
      </w:r>
      <w:r w:rsidRPr="00444016">
        <w:rPr>
          <w:rtl/>
          <w:lang w:eastAsia="de-DE" w:bidi="ar-JO"/>
        </w:rPr>
        <w:t>لسلامة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النفسية</w:t>
      </w:r>
      <w:r>
        <w:rPr>
          <w:rtl/>
          <w:lang w:eastAsia="de-DE" w:bidi="ar-JO"/>
        </w:rPr>
        <w:t xml:space="preserve"> </w:t>
      </w:r>
      <w:r w:rsidRPr="00444016">
        <w:rPr>
          <w:rtl/>
          <w:lang w:eastAsia="de-DE" w:bidi="ar-JO"/>
        </w:rPr>
        <w:t>والبدنية.</w:t>
      </w:r>
      <w:r>
        <w:rPr>
          <w:rFonts w:hint="cs"/>
          <w:vertAlign w:val="superscript"/>
          <w:rtl/>
          <w:lang w:eastAsia="de-DE" w:bidi="ar-JO"/>
        </w:rPr>
        <w:t>(</w:t>
      </w:r>
      <w:r w:rsidRPr="00444016">
        <w:rPr>
          <w:rFonts w:hint="cs"/>
          <w:vertAlign w:val="superscript"/>
          <w:rtl/>
          <w:lang w:eastAsia="de-DE" w:bidi="ar-JO"/>
        </w:rPr>
        <w:t>50</w:t>
      </w:r>
      <w:r>
        <w:rPr>
          <w:rFonts w:hint="cs"/>
          <w:vertAlign w:val="superscript"/>
          <w:rtl/>
          <w:lang w:eastAsia="de-DE" w:bidi="ar-JO"/>
        </w:rPr>
        <w:t>)</w:t>
      </w:r>
      <w:r>
        <w:rPr>
          <w:rFonts w:hint="cs"/>
          <w:rtl/>
          <w:lang w:eastAsia="de-DE" w:bidi="ar-JO"/>
        </w:rPr>
        <w:t xml:space="preserve"> </w:t>
      </w:r>
      <w:r w:rsidRPr="00444016">
        <w:rPr>
          <w:rtl/>
          <w:lang w:eastAsia="de-DE" w:bidi="ar-JO"/>
        </w:rPr>
        <w:t>إذا</w:t>
      </w:r>
      <w:r>
        <w:rPr>
          <w:rtl/>
          <w:lang w:eastAsia="de-DE" w:bidi="ar-JO"/>
        </w:rPr>
        <w:t xml:space="preserve"> </w:t>
      </w:r>
      <w:r w:rsidRPr="00444016">
        <w:rPr>
          <w:rtl/>
          <w:lang w:eastAsia="de-DE" w:bidi="ar-JO"/>
        </w:rPr>
        <w:t>ثبت</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الزواج</w:t>
      </w:r>
      <w:r>
        <w:rPr>
          <w:rtl/>
          <w:lang w:eastAsia="de-DE" w:bidi="ar-JO"/>
        </w:rPr>
        <w:t xml:space="preserve"> </w:t>
      </w:r>
      <w:r w:rsidRPr="00444016">
        <w:rPr>
          <w:rtl/>
          <w:lang w:eastAsia="de-DE" w:bidi="ar-JO"/>
        </w:rPr>
        <w:t>حصل</w:t>
      </w:r>
      <w:r>
        <w:rPr>
          <w:rtl/>
          <w:lang w:eastAsia="de-DE" w:bidi="ar-JO"/>
        </w:rPr>
        <w:t xml:space="preserve"> </w:t>
      </w:r>
      <w:r w:rsidRPr="00444016">
        <w:rPr>
          <w:rtl/>
          <w:lang w:eastAsia="de-DE" w:bidi="ar-JO"/>
        </w:rPr>
        <w:t>بالإكراه،</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فسخ</w:t>
      </w:r>
      <w:r>
        <w:rPr>
          <w:rtl/>
          <w:lang w:eastAsia="de-DE" w:bidi="ar-JO"/>
        </w:rPr>
        <w:t xml:space="preserve"> </w:t>
      </w:r>
      <w:r w:rsidRPr="00444016">
        <w:rPr>
          <w:rtl/>
          <w:lang w:eastAsia="de-DE" w:bidi="ar-JO"/>
        </w:rPr>
        <w:t>عقد</w:t>
      </w:r>
      <w:r>
        <w:rPr>
          <w:rtl/>
          <w:lang w:eastAsia="de-DE" w:bidi="ar-JO"/>
        </w:rPr>
        <w:t xml:space="preserve"> </w:t>
      </w:r>
      <w:r w:rsidRPr="00444016">
        <w:rPr>
          <w:rtl/>
          <w:lang w:eastAsia="de-DE" w:bidi="ar-JO"/>
        </w:rPr>
        <w:t>الزواج</w:t>
      </w:r>
      <w:r>
        <w:rPr>
          <w:rtl/>
          <w:lang w:eastAsia="de-DE" w:bidi="ar-JO"/>
        </w:rPr>
        <w:t xml:space="preserve"> </w:t>
      </w:r>
      <w:r w:rsidRPr="00444016">
        <w:rPr>
          <w:rtl/>
          <w:lang w:eastAsia="de-DE" w:bidi="ar-JO"/>
        </w:rPr>
        <w:t>إذا</w:t>
      </w:r>
      <w:r>
        <w:rPr>
          <w:rtl/>
          <w:lang w:eastAsia="de-DE" w:bidi="ar-JO"/>
        </w:rPr>
        <w:t xml:space="preserve"> </w:t>
      </w:r>
      <w:r w:rsidRPr="00444016">
        <w:rPr>
          <w:rtl/>
          <w:lang w:eastAsia="de-DE" w:bidi="ar-JO"/>
        </w:rPr>
        <w:t>طلبت</w:t>
      </w:r>
      <w:r>
        <w:rPr>
          <w:rtl/>
          <w:lang w:eastAsia="de-DE" w:bidi="ar-JO"/>
        </w:rPr>
        <w:t xml:space="preserve"> </w:t>
      </w:r>
      <w:r w:rsidRPr="00444016">
        <w:rPr>
          <w:rtl/>
          <w:lang w:eastAsia="de-DE" w:bidi="ar-JO"/>
        </w:rPr>
        <w:t>الزوجة</w:t>
      </w:r>
      <w:r>
        <w:rPr>
          <w:rtl/>
          <w:lang w:eastAsia="de-DE" w:bidi="ar-JO"/>
        </w:rPr>
        <w:t xml:space="preserve"> </w:t>
      </w:r>
      <w:r w:rsidRPr="00444016">
        <w:rPr>
          <w:rtl/>
          <w:lang w:eastAsia="de-DE" w:bidi="ar-JO"/>
        </w:rPr>
        <w:t>ذلك،</w:t>
      </w:r>
      <w:r>
        <w:rPr>
          <w:rtl/>
          <w:lang w:eastAsia="de-DE" w:bidi="ar-JO"/>
        </w:rPr>
        <w:t xml:space="preserve"> </w:t>
      </w:r>
      <w:r w:rsidRPr="00444016">
        <w:rPr>
          <w:rtl/>
          <w:lang w:eastAsia="de-DE" w:bidi="ar-JO"/>
        </w:rPr>
        <w:t>وفي</w:t>
      </w:r>
      <w:r>
        <w:rPr>
          <w:rtl/>
          <w:lang w:eastAsia="de-DE" w:bidi="ar-JO"/>
        </w:rPr>
        <w:t xml:space="preserve"> </w:t>
      </w:r>
      <w:r w:rsidRPr="00444016">
        <w:rPr>
          <w:rtl/>
          <w:lang w:eastAsia="de-DE" w:bidi="ar-JO"/>
        </w:rPr>
        <w:t>هذه</w:t>
      </w:r>
      <w:r>
        <w:rPr>
          <w:rtl/>
          <w:lang w:eastAsia="de-DE" w:bidi="ar-JO"/>
        </w:rPr>
        <w:t xml:space="preserve"> </w:t>
      </w:r>
      <w:r w:rsidRPr="00444016">
        <w:rPr>
          <w:rtl/>
          <w:lang w:eastAsia="de-DE" w:bidi="ar-JO"/>
        </w:rPr>
        <w:t>الحالة</w:t>
      </w:r>
      <w:r>
        <w:rPr>
          <w:rtl/>
          <w:lang w:eastAsia="de-DE" w:bidi="ar-JO"/>
        </w:rPr>
        <w:t xml:space="preserve"> </w:t>
      </w:r>
      <w:r w:rsidRPr="00444016">
        <w:rPr>
          <w:rtl/>
          <w:lang w:eastAsia="de-DE" w:bidi="ar-JO"/>
        </w:rPr>
        <w:t>تستطيع</w:t>
      </w:r>
      <w:r>
        <w:rPr>
          <w:rtl/>
          <w:lang w:eastAsia="de-DE" w:bidi="ar-JO"/>
        </w:rPr>
        <w:t xml:space="preserve"> </w:t>
      </w:r>
      <w:r w:rsidRPr="00444016">
        <w:rPr>
          <w:rtl/>
          <w:lang w:eastAsia="de-DE" w:bidi="ar-JO"/>
        </w:rPr>
        <w:t>رفض</w:t>
      </w:r>
      <w:r>
        <w:rPr>
          <w:rtl/>
          <w:lang w:eastAsia="de-DE" w:bidi="ar-JO"/>
        </w:rPr>
        <w:t xml:space="preserve"> </w:t>
      </w:r>
      <w:r w:rsidRPr="00444016">
        <w:rPr>
          <w:rtl/>
          <w:lang w:eastAsia="de-DE" w:bidi="ar-JO"/>
        </w:rPr>
        <w:t>الزواج</w:t>
      </w:r>
      <w:r>
        <w:rPr>
          <w:rtl/>
          <w:lang w:eastAsia="de-DE" w:bidi="ar-JO"/>
        </w:rPr>
        <w:t xml:space="preserve"> </w:t>
      </w:r>
      <w:r w:rsidRPr="00444016">
        <w:rPr>
          <w:rtl/>
          <w:lang w:eastAsia="de-DE" w:bidi="ar-JO"/>
        </w:rPr>
        <w:t>والانتقال</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بيت</w:t>
      </w:r>
      <w:r>
        <w:rPr>
          <w:rtl/>
          <w:lang w:eastAsia="de-DE" w:bidi="ar-JO"/>
        </w:rPr>
        <w:t xml:space="preserve"> </w:t>
      </w:r>
      <w:r w:rsidRPr="00444016">
        <w:rPr>
          <w:rtl/>
          <w:lang w:eastAsia="de-DE" w:bidi="ar-JO"/>
        </w:rPr>
        <w:t>زوجها،</w:t>
      </w:r>
      <w:r>
        <w:rPr>
          <w:rtl/>
          <w:lang w:eastAsia="de-DE" w:bidi="ar-JO"/>
        </w:rPr>
        <w:t xml:space="preserve"> </w:t>
      </w:r>
      <w:r w:rsidRPr="00444016">
        <w:rPr>
          <w:rtl/>
          <w:lang w:eastAsia="de-DE" w:bidi="ar-JO"/>
        </w:rPr>
        <w:t>ولها</w:t>
      </w:r>
      <w:r>
        <w:rPr>
          <w:rtl/>
          <w:lang w:eastAsia="de-DE" w:bidi="ar-JO"/>
        </w:rPr>
        <w:t xml:space="preserve"> </w:t>
      </w:r>
      <w:r w:rsidRPr="00444016">
        <w:rPr>
          <w:rtl/>
          <w:lang w:eastAsia="de-DE" w:bidi="ar-JO"/>
        </w:rPr>
        <w:t>الحق</w:t>
      </w:r>
      <w:r>
        <w:rPr>
          <w:rtl/>
          <w:lang w:eastAsia="de-DE" w:bidi="ar-JO"/>
        </w:rPr>
        <w:t xml:space="preserve"> </w:t>
      </w:r>
      <w:r w:rsidRPr="00444016">
        <w:rPr>
          <w:rtl/>
          <w:lang w:eastAsia="de-DE" w:bidi="ar-JO"/>
        </w:rPr>
        <w:t>بطلب</w:t>
      </w:r>
      <w:r>
        <w:rPr>
          <w:rtl/>
          <w:lang w:eastAsia="de-DE" w:bidi="ar-JO"/>
        </w:rPr>
        <w:t xml:space="preserve"> </w:t>
      </w:r>
      <w:r w:rsidRPr="00444016">
        <w:rPr>
          <w:rtl/>
          <w:lang w:eastAsia="de-DE" w:bidi="ar-JO"/>
        </w:rPr>
        <w:t>فسخ</w:t>
      </w:r>
      <w:r>
        <w:rPr>
          <w:rtl/>
          <w:lang w:eastAsia="de-DE" w:bidi="ar-JO"/>
        </w:rPr>
        <w:t xml:space="preserve"> </w:t>
      </w:r>
      <w:r w:rsidRPr="00444016">
        <w:rPr>
          <w:rtl/>
          <w:lang w:eastAsia="de-DE" w:bidi="ar-JO"/>
        </w:rPr>
        <w:t>عقد</w:t>
      </w:r>
      <w:r>
        <w:rPr>
          <w:rtl/>
          <w:lang w:eastAsia="de-DE" w:bidi="ar-JO"/>
        </w:rPr>
        <w:t xml:space="preserve"> </w:t>
      </w:r>
      <w:r w:rsidRPr="00444016">
        <w:rPr>
          <w:rtl/>
          <w:lang w:eastAsia="de-DE" w:bidi="ar-JO"/>
        </w:rPr>
        <w:t>الزواج،</w:t>
      </w:r>
      <w:r>
        <w:rPr>
          <w:rtl/>
          <w:lang w:eastAsia="de-DE" w:bidi="ar-JO"/>
        </w:rPr>
        <w:t xml:space="preserve"> </w:t>
      </w:r>
      <w:r w:rsidRPr="00444016">
        <w:rPr>
          <w:rtl/>
          <w:lang w:eastAsia="de-DE" w:bidi="ar-JO"/>
        </w:rPr>
        <w:t>إما</w:t>
      </w:r>
      <w:r>
        <w:rPr>
          <w:rtl/>
          <w:lang w:eastAsia="de-DE" w:bidi="ar-JO"/>
        </w:rPr>
        <w:t xml:space="preserve"> </w:t>
      </w:r>
      <w:r w:rsidRPr="00444016">
        <w:rPr>
          <w:rtl/>
          <w:lang w:eastAsia="de-DE" w:bidi="ar-JO"/>
        </w:rPr>
        <w:t>إذا</w:t>
      </w:r>
      <w:r>
        <w:rPr>
          <w:rtl/>
          <w:lang w:eastAsia="de-DE" w:bidi="ar-JO"/>
        </w:rPr>
        <w:t xml:space="preserve"> </w:t>
      </w:r>
      <w:r w:rsidRPr="00444016">
        <w:rPr>
          <w:rtl/>
          <w:lang w:eastAsia="de-DE" w:bidi="ar-JO"/>
        </w:rPr>
        <w:t>تزوجته</w:t>
      </w:r>
      <w:r>
        <w:rPr>
          <w:rtl/>
          <w:lang w:eastAsia="de-DE" w:bidi="ar-JO"/>
        </w:rPr>
        <w:t xml:space="preserve"> </w:t>
      </w:r>
      <w:r w:rsidRPr="00444016">
        <w:rPr>
          <w:rtl/>
          <w:lang w:eastAsia="de-DE" w:bidi="ar-JO"/>
        </w:rPr>
        <w:t>بإرادتها،</w:t>
      </w:r>
      <w:r>
        <w:rPr>
          <w:rtl/>
          <w:lang w:eastAsia="de-DE" w:bidi="ar-JO"/>
        </w:rPr>
        <w:t xml:space="preserve"> </w:t>
      </w:r>
      <w:r w:rsidRPr="00444016">
        <w:rPr>
          <w:rtl/>
          <w:lang w:eastAsia="de-DE" w:bidi="ar-JO"/>
        </w:rPr>
        <w:t>تكون</w:t>
      </w:r>
      <w:r>
        <w:rPr>
          <w:rtl/>
          <w:lang w:eastAsia="de-DE" w:bidi="ar-JO"/>
        </w:rPr>
        <w:t xml:space="preserve"> </w:t>
      </w:r>
      <w:r w:rsidRPr="00444016">
        <w:rPr>
          <w:rtl/>
          <w:lang w:eastAsia="de-DE" w:bidi="ar-JO"/>
        </w:rPr>
        <w:t>قد</w:t>
      </w:r>
      <w:r>
        <w:rPr>
          <w:rtl/>
          <w:lang w:eastAsia="de-DE" w:bidi="ar-JO"/>
        </w:rPr>
        <w:t xml:space="preserve"> </w:t>
      </w:r>
      <w:r w:rsidRPr="00444016">
        <w:rPr>
          <w:rtl/>
          <w:lang w:eastAsia="de-DE" w:bidi="ar-JO"/>
        </w:rPr>
        <w:t>رضيت</w:t>
      </w:r>
      <w:r>
        <w:rPr>
          <w:rtl/>
          <w:lang w:eastAsia="de-DE" w:bidi="ar-JO"/>
        </w:rPr>
        <w:t xml:space="preserve"> </w:t>
      </w:r>
      <w:r w:rsidRPr="00444016">
        <w:rPr>
          <w:rtl/>
          <w:lang w:eastAsia="de-DE" w:bidi="ar-JO"/>
        </w:rPr>
        <w:t>بالعقد</w:t>
      </w:r>
      <w:r>
        <w:rPr>
          <w:rtl/>
          <w:lang w:eastAsia="de-DE" w:bidi="ar-JO"/>
        </w:rPr>
        <w:t xml:space="preserve"> </w:t>
      </w:r>
      <w:r w:rsidRPr="00444016">
        <w:rPr>
          <w:rtl/>
          <w:lang w:eastAsia="de-DE" w:bidi="ar-JO"/>
        </w:rPr>
        <w:t>وأصبح</w:t>
      </w:r>
      <w:r>
        <w:rPr>
          <w:rtl/>
          <w:lang w:eastAsia="de-DE" w:bidi="ar-JO"/>
        </w:rPr>
        <w:t xml:space="preserve"> </w:t>
      </w:r>
      <w:r w:rsidRPr="00444016">
        <w:rPr>
          <w:rtl/>
          <w:lang w:eastAsia="de-DE" w:bidi="ar-JO"/>
        </w:rPr>
        <w:t>صحيحاً.</w:t>
      </w:r>
    </w:p>
    <w:p w:rsidR="0079614C" w:rsidRPr="00444016" w:rsidRDefault="0079614C" w:rsidP="0079614C">
      <w:pPr>
        <w:pStyle w:val="SingleTxtGA"/>
        <w:rPr>
          <w:lang w:eastAsia="de-DE" w:bidi="ar-JO"/>
        </w:rPr>
      </w:pPr>
      <w:r w:rsidRPr="0044758E">
        <w:rPr>
          <w:rFonts w:eastAsiaTheme="minorHAnsi"/>
          <w:rtl/>
        </w:rPr>
        <w:t>210-</w:t>
      </w:r>
      <w:r w:rsidRPr="0044758E">
        <w:rPr>
          <w:rFonts w:eastAsiaTheme="minorHAnsi"/>
          <w:rtl/>
        </w:rPr>
        <w:tab/>
      </w:r>
      <w:r w:rsidRPr="00444016">
        <w:rPr>
          <w:noProof/>
          <w:rtl/>
          <w:lang w:eastAsia="de-DE"/>
        </w:rPr>
        <w:t>لا</w:t>
      </w:r>
      <w:r w:rsidRPr="00444016">
        <w:rPr>
          <w:rFonts w:eastAsia="Calibri"/>
          <w:rtl/>
          <w:lang w:eastAsia="de-DE"/>
        </w:rPr>
        <w:t>زال</w:t>
      </w:r>
      <w:r>
        <w:rPr>
          <w:rFonts w:eastAsia="Calibri"/>
          <w:b/>
          <w:bCs/>
          <w:rtl/>
          <w:lang w:eastAsia="de-DE"/>
        </w:rPr>
        <w:t xml:space="preserve"> </w:t>
      </w:r>
      <w:r w:rsidRPr="00444016">
        <w:rPr>
          <w:noProof/>
          <w:rtl/>
          <w:lang w:eastAsia="de-DE"/>
        </w:rPr>
        <w:t>تزويج</w:t>
      </w:r>
      <w:r>
        <w:rPr>
          <w:noProof/>
          <w:rtl/>
          <w:lang w:eastAsia="de-DE"/>
        </w:rPr>
        <w:t xml:space="preserve"> </w:t>
      </w:r>
      <w:r w:rsidRPr="00444016">
        <w:rPr>
          <w:noProof/>
          <w:rtl/>
          <w:lang w:eastAsia="de-DE"/>
        </w:rPr>
        <w:t>الفتيات</w:t>
      </w:r>
      <w:r>
        <w:rPr>
          <w:rFonts w:eastAsia="Calibri"/>
          <w:rtl/>
          <w:lang w:eastAsia="de-DE"/>
        </w:rPr>
        <w:t xml:space="preserve"> </w:t>
      </w:r>
      <w:r w:rsidRPr="00444016">
        <w:rPr>
          <w:rFonts w:eastAsia="Calibri"/>
          <w:rtl/>
          <w:lang w:eastAsia="de-DE"/>
        </w:rPr>
        <w:t>والفتيان</w:t>
      </w:r>
      <w:r>
        <w:rPr>
          <w:noProof/>
          <w:rtl/>
          <w:lang w:eastAsia="de-DE"/>
        </w:rPr>
        <w:t xml:space="preserve"> </w:t>
      </w:r>
      <w:r w:rsidRPr="00444016">
        <w:rPr>
          <w:noProof/>
          <w:rtl/>
          <w:lang w:eastAsia="de-DE"/>
        </w:rPr>
        <w:t>تحت</w:t>
      </w:r>
      <w:r>
        <w:rPr>
          <w:noProof/>
          <w:rtl/>
          <w:lang w:eastAsia="de-DE"/>
        </w:rPr>
        <w:t xml:space="preserve"> </w:t>
      </w:r>
      <w:r w:rsidRPr="00444016">
        <w:rPr>
          <w:noProof/>
          <w:rtl/>
          <w:lang w:eastAsia="de-DE"/>
        </w:rPr>
        <w:t>السن</w:t>
      </w:r>
      <w:r>
        <w:rPr>
          <w:noProof/>
          <w:rtl/>
          <w:lang w:eastAsia="de-DE"/>
        </w:rPr>
        <w:t xml:space="preserve"> </w:t>
      </w:r>
      <w:r w:rsidRPr="00444016">
        <w:rPr>
          <w:noProof/>
          <w:rtl/>
          <w:lang w:eastAsia="de-DE"/>
        </w:rPr>
        <w:t>القانونية</w:t>
      </w:r>
      <w:r>
        <w:rPr>
          <w:noProof/>
          <w:rtl/>
          <w:lang w:eastAsia="de-DE"/>
        </w:rPr>
        <w:t xml:space="preserve"> </w:t>
      </w:r>
      <w:r w:rsidRPr="00444016">
        <w:rPr>
          <w:noProof/>
          <w:rtl/>
          <w:lang w:eastAsia="de-DE"/>
        </w:rPr>
        <w:t>للنضج</w:t>
      </w:r>
      <w:r>
        <w:rPr>
          <w:noProof/>
          <w:rtl/>
          <w:lang w:eastAsia="de-DE"/>
        </w:rPr>
        <w:t xml:space="preserve"> </w:t>
      </w:r>
      <w:r w:rsidRPr="00444016">
        <w:rPr>
          <w:noProof/>
          <w:rtl/>
          <w:lang w:eastAsia="de-DE"/>
        </w:rPr>
        <w:t>موجود</w:t>
      </w:r>
      <w:r>
        <w:rPr>
          <w:noProof/>
          <w:rtl/>
          <w:lang w:eastAsia="de-DE"/>
        </w:rPr>
        <w:t xml:space="preserve"> </w:t>
      </w:r>
      <w:r w:rsidRPr="00444016">
        <w:rPr>
          <w:noProof/>
          <w:rtl/>
          <w:lang w:eastAsia="de-DE"/>
        </w:rPr>
        <w:t>في</w:t>
      </w:r>
      <w:r>
        <w:rPr>
          <w:noProof/>
          <w:rtl/>
          <w:lang w:eastAsia="de-DE"/>
        </w:rPr>
        <w:t xml:space="preserve"> </w:t>
      </w:r>
      <w:r w:rsidRPr="00444016">
        <w:rPr>
          <w:noProof/>
          <w:rtl/>
          <w:lang w:eastAsia="de-DE"/>
        </w:rPr>
        <w:t>دولة</w:t>
      </w:r>
      <w:r>
        <w:rPr>
          <w:noProof/>
          <w:rtl/>
          <w:lang w:eastAsia="de-DE"/>
        </w:rPr>
        <w:t xml:space="preserve"> </w:t>
      </w:r>
      <w:r w:rsidRPr="00444016">
        <w:rPr>
          <w:noProof/>
          <w:rtl/>
          <w:lang w:eastAsia="de-DE"/>
        </w:rPr>
        <w:t>فلسطين؛</w:t>
      </w:r>
      <w:r>
        <w:rPr>
          <w:noProof/>
          <w:rtl/>
          <w:lang w:eastAsia="de-DE"/>
        </w:rPr>
        <w:t xml:space="preserve"> </w:t>
      </w:r>
      <w:r w:rsidRPr="00444016">
        <w:rPr>
          <w:rFonts w:eastAsia="Calibri"/>
          <w:rtl/>
        </w:rPr>
        <w:t>بلغت</w:t>
      </w:r>
      <w:r>
        <w:rPr>
          <w:rFonts w:eastAsia="Calibri"/>
          <w:rtl/>
        </w:rPr>
        <w:t xml:space="preserve"> </w:t>
      </w:r>
      <w:r w:rsidRPr="00444016">
        <w:rPr>
          <w:rFonts w:eastAsia="Calibri"/>
          <w:rtl/>
        </w:rPr>
        <w:t>نسبة</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عقدوا</w:t>
      </w:r>
      <w:r>
        <w:rPr>
          <w:rFonts w:eastAsia="Calibri"/>
          <w:rtl/>
        </w:rPr>
        <w:t xml:space="preserve"> </w:t>
      </w:r>
      <w:r w:rsidRPr="00444016">
        <w:rPr>
          <w:rFonts w:eastAsia="Calibri"/>
          <w:rtl/>
        </w:rPr>
        <w:t>قرانهم</w:t>
      </w:r>
      <w:r>
        <w:rPr>
          <w:rFonts w:eastAsia="Calibri"/>
          <w:rtl/>
        </w:rPr>
        <w:t xml:space="preserve"> </w:t>
      </w:r>
      <w:r w:rsidRPr="00444016">
        <w:rPr>
          <w:rFonts w:eastAsia="Calibri"/>
          <w:rtl/>
        </w:rPr>
        <w:t>وأعمارهم</w:t>
      </w:r>
      <w:r>
        <w:rPr>
          <w:rFonts w:eastAsia="Calibri"/>
          <w:rtl/>
        </w:rPr>
        <w:t xml:space="preserve"> </w:t>
      </w:r>
      <w:r w:rsidRPr="00444016">
        <w:rPr>
          <w:rFonts w:eastAsia="Calibri"/>
          <w:rtl/>
        </w:rPr>
        <w:t>دون</w:t>
      </w:r>
      <w:r>
        <w:rPr>
          <w:rFonts w:eastAsia="Calibri"/>
          <w:rtl/>
        </w:rPr>
        <w:t xml:space="preserve"> </w:t>
      </w:r>
      <w:r w:rsidRPr="00444016">
        <w:rPr>
          <w:rFonts w:eastAsia="Calibri"/>
          <w:rtl/>
        </w:rPr>
        <w:t>سن</w:t>
      </w:r>
      <w:r>
        <w:rPr>
          <w:rFonts w:eastAsia="Calibri"/>
          <w:rtl/>
        </w:rPr>
        <w:t xml:space="preserve"> </w:t>
      </w:r>
      <w:r w:rsidRPr="00444016">
        <w:rPr>
          <w:rFonts w:eastAsia="Calibri"/>
          <w:rtl/>
        </w:rPr>
        <w:t>الثامنة</w:t>
      </w:r>
      <w:r>
        <w:rPr>
          <w:rFonts w:eastAsia="Calibri"/>
          <w:rtl/>
        </w:rPr>
        <w:t xml:space="preserve"> </w:t>
      </w:r>
      <w:r w:rsidRPr="00444016">
        <w:rPr>
          <w:rFonts w:eastAsia="Calibri"/>
          <w:rtl/>
        </w:rPr>
        <w:t>عشر</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خـلال</w:t>
      </w:r>
      <w:r>
        <w:rPr>
          <w:rFonts w:eastAsia="Calibri"/>
          <w:rtl/>
        </w:rPr>
        <w:t xml:space="preserve"> </w:t>
      </w:r>
      <w:r w:rsidRPr="00444016">
        <w:rPr>
          <w:rFonts w:eastAsia="Calibri"/>
          <w:rtl/>
        </w:rPr>
        <w:t>عام</w:t>
      </w:r>
      <w:r>
        <w:rPr>
          <w:rFonts w:eastAsia="Calibri" w:hint="cs"/>
          <w:rtl/>
        </w:rPr>
        <w:t> </w:t>
      </w:r>
      <w:r w:rsidRPr="00444016">
        <w:rPr>
          <w:rFonts w:eastAsia="Calibri"/>
          <w:rtl/>
        </w:rPr>
        <w:t>2015،</w:t>
      </w:r>
      <w:r>
        <w:rPr>
          <w:rFonts w:eastAsia="Calibri"/>
          <w:rtl/>
        </w:rPr>
        <w:t xml:space="preserve"> </w:t>
      </w:r>
      <w:r w:rsidRPr="00444016">
        <w:rPr>
          <w:rFonts w:eastAsia="Calibri"/>
          <w:b/>
          <w:bCs/>
          <w:rtl/>
        </w:rPr>
        <w:t>20.3%</w:t>
      </w:r>
      <w:r>
        <w:rPr>
          <w:rFonts w:eastAsia="Calibri"/>
          <w:rtl/>
        </w:rPr>
        <w:t xml:space="preserve"> </w:t>
      </w:r>
      <w:r w:rsidRPr="00444016">
        <w:rPr>
          <w:rFonts w:eastAsia="Calibri"/>
          <w:rtl/>
        </w:rPr>
        <w:t>للإناث</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مجمل</w:t>
      </w:r>
      <w:r>
        <w:rPr>
          <w:rFonts w:eastAsia="Calibri"/>
          <w:rtl/>
        </w:rPr>
        <w:t xml:space="preserve"> </w:t>
      </w:r>
      <w:r w:rsidRPr="00444016">
        <w:rPr>
          <w:rFonts w:eastAsia="Calibri"/>
          <w:rtl/>
        </w:rPr>
        <w:t>الإناث</w:t>
      </w:r>
      <w:r>
        <w:rPr>
          <w:rFonts w:eastAsia="Calibri"/>
          <w:rtl/>
        </w:rPr>
        <w:t xml:space="preserve"> </w:t>
      </w:r>
      <w:r w:rsidRPr="00444016">
        <w:rPr>
          <w:rFonts w:eastAsia="Calibri"/>
          <w:rtl/>
        </w:rPr>
        <w:t>اللواتي</w:t>
      </w:r>
      <w:r>
        <w:rPr>
          <w:rFonts w:eastAsia="Calibri"/>
          <w:rtl/>
        </w:rPr>
        <w:t xml:space="preserve"> </w:t>
      </w:r>
      <w:r w:rsidRPr="00444016">
        <w:rPr>
          <w:rFonts w:eastAsia="Calibri"/>
          <w:rtl/>
        </w:rPr>
        <w:t>عقدن</w:t>
      </w:r>
      <w:r>
        <w:rPr>
          <w:rFonts w:eastAsia="Calibri"/>
          <w:rtl/>
        </w:rPr>
        <w:t xml:space="preserve"> </w:t>
      </w:r>
      <w:r w:rsidRPr="00444016">
        <w:rPr>
          <w:rFonts w:eastAsia="Calibri"/>
          <w:rtl/>
        </w:rPr>
        <w:t>قرانهن</w:t>
      </w:r>
      <w:r>
        <w:rPr>
          <w:rFonts w:eastAsia="Calibri"/>
          <w:rtl/>
        </w:rPr>
        <w:t xml:space="preserve"> </w:t>
      </w:r>
      <w:r w:rsidRPr="00444016">
        <w:rPr>
          <w:rFonts w:eastAsia="Calibri"/>
          <w:rtl/>
        </w:rPr>
        <w:t>و</w:t>
      </w:r>
      <w:r w:rsidRPr="00444016">
        <w:rPr>
          <w:rFonts w:eastAsia="Calibri"/>
          <w:b/>
          <w:bCs/>
          <w:rtl/>
        </w:rPr>
        <w:t>1.1%</w:t>
      </w:r>
      <w:r>
        <w:rPr>
          <w:rFonts w:eastAsia="Calibri"/>
          <w:rtl/>
        </w:rPr>
        <w:t xml:space="preserve"> </w:t>
      </w:r>
      <w:r w:rsidRPr="00444016">
        <w:rPr>
          <w:rFonts w:eastAsia="Calibri"/>
          <w:rtl/>
        </w:rPr>
        <w:t>للذكور</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مجمل</w:t>
      </w:r>
      <w:r>
        <w:rPr>
          <w:rFonts w:eastAsia="Calibri"/>
          <w:rtl/>
        </w:rPr>
        <w:t xml:space="preserve"> </w:t>
      </w:r>
      <w:r w:rsidRPr="00444016">
        <w:rPr>
          <w:rFonts w:eastAsia="Calibri"/>
          <w:rtl/>
        </w:rPr>
        <w:t>الذكور</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عقدوا</w:t>
      </w:r>
      <w:r>
        <w:rPr>
          <w:rFonts w:eastAsia="Calibri"/>
          <w:rtl/>
        </w:rPr>
        <w:t xml:space="preserve"> </w:t>
      </w:r>
      <w:r w:rsidRPr="00444016">
        <w:rPr>
          <w:rFonts w:eastAsia="Calibri"/>
          <w:rtl/>
        </w:rPr>
        <w:t>قرانهم.</w:t>
      </w:r>
    </w:p>
    <w:p w:rsidR="0079614C" w:rsidRPr="00444016" w:rsidRDefault="0079614C" w:rsidP="0079614C">
      <w:pPr>
        <w:pStyle w:val="SingleTxtGA"/>
        <w:rPr>
          <w:lang w:eastAsia="de-DE" w:bidi="ar-JO"/>
        </w:rPr>
      </w:pPr>
      <w:r w:rsidRPr="0044758E">
        <w:rPr>
          <w:rFonts w:eastAsiaTheme="minorHAnsi"/>
          <w:rtl/>
        </w:rPr>
        <w:t>211-</w:t>
      </w:r>
      <w:r w:rsidRPr="0044758E">
        <w:rPr>
          <w:rFonts w:eastAsiaTheme="minorHAnsi"/>
          <w:rtl/>
        </w:rPr>
        <w:tab/>
      </w:r>
      <w:r w:rsidRPr="00444016">
        <w:rPr>
          <w:noProof/>
          <w:rtl/>
          <w:lang w:eastAsia="de-DE"/>
        </w:rPr>
        <w:t>أشارت</w:t>
      </w:r>
      <w:r>
        <w:rPr>
          <w:noProof/>
          <w:rtl/>
          <w:lang w:eastAsia="de-DE"/>
        </w:rPr>
        <w:t xml:space="preserve"> </w:t>
      </w:r>
      <w:r w:rsidRPr="00444016">
        <w:rPr>
          <w:noProof/>
          <w:rtl/>
        </w:rPr>
        <w:t>بيانات</w:t>
      </w:r>
      <w:r>
        <w:rPr>
          <w:noProof/>
          <w:rtl/>
        </w:rPr>
        <w:t xml:space="preserve"> </w:t>
      </w:r>
      <w:r w:rsidRPr="00444016">
        <w:rPr>
          <w:noProof/>
          <w:rtl/>
        </w:rPr>
        <w:t>التعداد</w:t>
      </w:r>
      <w:r>
        <w:rPr>
          <w:noProof/>
          <w:rtl/>
        </w:rPr>
        <w:t xml:space="preserve"> </w:t>
      </w:r>
      <w:r w:rsidRPr="00444016">
        <w:rPr>
          <w:noProof/>
          <w:rtl/>
        </w:rPr>
        <w:t>العام</w:t>
      </w:r>
      <w:r>
        <w:rPr>
          <w:noProof/>
          <w:rtl/>
        </w:rPr>
        <w:t xml:space="preserve"> </w:t>
      </w:r>
      <w:r w:rsidRPr="00444016">
        <w:rPr>
          <w:noProof/>
          <w:rtl/>
        </w:rPr>
        <w:t>للسكان</w:t>
      </w:r>
      <w:r>
        <w:rPr>
          <w:noProof/>
          <w:rtl/>
        </w:rPr>
        <w:t xml:space="preserve"> </w:t>
      </w:r>
      <w:r w:rsidRPr="00444016">
        <w:rPr>
          <w:noProof/>
          <w:rtl/>
        </w:rPr>
        <w:t>والمساكن</w:t>
      </w:r>
      <w:r>
        <w:rPr>
          <w:noProof/>
          <w:rtl/>
        </w:rPr>
        <w:t xml:space="preserve"> </w:t>
      </w:r>
      <w:r w:rsidRPr="00444016">
        <w:rPr>
          <w:noProof/>
          <w:rtl/>
        </w:rPr>
        <w:t>والمنشآت</w:t>
      </w:r>
      <w:r>
        <w:rPr>
          <w:noProof/>
          <w:rtl/>
        </w:rPr>
        <w:t xml:space="preserve"> </w:t>
      </w:r>
      <w:r w:rsidRPr="00444016">
        <w:rPr>
          <w:noProof/>
          <w:rtl/>
        </w:rPr>
        <w:t>2017</w:t>
      </w:r>
      <w:r>
        <w:rPr>
          <w:noProof/>
          <w:rtl/>
        </w:rPr>
        <w:t xml:space="preserve"> </w:t>
      </w:r>
      <w:r w:rsidRPr="00444016">
        <w:rPr>
          <w:noProof/>
          <w:rtl/>
        </w:rPr>
        <w:t>أن</w:t>
      </w:r>
      <w:r>
        <w:rPr>
          <w:noProof/>
          <w:rtl/>
        </w:rPr>
        <w:t xml:space="preserve"> </w:t>
      </w:r>
      <w:r w:rsidRPr="00444016">
        <w:rPr>
          <w:b/>
          <w:bCs/>
          <w:noProof/>
          <w:rtl/>
        </w:rPr>
        <w:t>10.8%</w:t>
      </w:r>
      <w:r>
        <w:rPr>
          <w:b/>
          <w:bCs/>
          <w:noProof/>
          <w:rtl/>
        </w:rPr>
        <w:t xml:space="preserve"> </w:t>
      </w:r>
      <w:r w:rsidRPr="00444016">
        <w:rPr>
          <w:noProof/>
          <w:rtl/>
        </w:rPr>
        <w:t>من</w:t>
      </w:r>
      <w:r>
        <w:rPr>
          <w:noProof/>
          <w:rtl/>
        </w:rPr>
        <w:t xml:space="preserve"> </w:t>
      </w:r>
      <w:r w:rsidRPr="00444016">
        <w:rPr>
          <w:noProof/>
          <w:rtl/>
        </w:rPr>
        <w:t>النساء</w:t>
      </w:r>
      <w:r>
        <w:rPr>
          <w:noProof/>
          <w:rtl/>
        </w:rPr>
        <w:t xml:space="preserve"> </w:t>
      </w:r>
      <w:r w:rsidRPr="00444016">
        <w:rPr>
          <w:noProof/>
          <w:rtl/>
        </w:rPr>
        <w:t>في</w:t>
      </w:r>
      <w:r>
        <w:rPr>
          <w:noProof/>
          <w:rtl/>
        </w:rPr>
        <w:t xml:space="preserve"> </w:t>
      </w:r>
      <w:r w:rsidRPr="00444016">
        <w:rPr>
          <w:noProof/>
          <w:rtl/>
        </w:rPr>
        <w:t>العمر</w:t>
      </w:r>
      <w:r>
        <w:rPr>
          <w:noProof/>
          <w:rtl/>
        </w:rPr>
        <w:t xml:space="preserve"> </w:t>
      </w:r>
      <w:r w:rsidRPr="00444016">
        <w:rPr>
          <w:noProof/>
          <w:rtl/>
        </w:rPr>
        <w:t>20-24</w:t>
      </w:r>
      <w:r>
        <w:rPr>
          <w:noProof/>
          <w:rtl/>
        </w:rPr>
        <w:t xml:space="preserve"> </w:t>
      </w:r>
      <w:r w:rsidRPr="00444016">
        <w:rPr>
          <w:noProof/>
          <w:rtl/>
        </w:rPr>
        <w:t>سنة</w:t>
      </w:r>
      <w:r>
        <w:rPr>
          <w:noProof/>
          <w:rtl/>
        </w:rPr>
        <w:t xml:space="preserve"> </w:t>
      </w:r>
      <w:r w:rsidRPr="00444016">
        <w:rPr>
          <w:noProof/>
          <w:rtl/>
        </w:rPr>
        <w:t>تزوجن</w:t>
      </w:r>
      <w:r>
        <w:rPr>
          <w:noProof/>
          <w:rtl/>
        </w:rPr>
        <w:t xml:space="preserve"> </w:t>
      </w:r>
      <w:r w:rsidRPr="00444016">
        <w:rPr>
          <w:noProof/>
          <w:rtl/>
        </w:rPr>
        <w:t>قبل</w:t>
      </w:r>
      <w:r>
        <w:rPr>
          <w:noProof/>
          <w:rtl/>
        </w:rPr>
        <w:t xml:space="preserve"> </w:t>
      </w:r>
      <w:r w:rsidRPr="00444016">
        <w:rPr>
          <w:noProof/>
          <w:rtl/>
        </w:rPr>
        <w:t>بلوغهن</w:t>
      </w:r>
      <w:r>
        <w:rPr>
          <w:noProof/>
          <w:rtl/>
        </w:rPr>
        <w:t xml:space="preserve"> </w:t>
      </w:r>
      <w:r w:rsidRPr="00444016">
        <w:rPr>
          <w:noProof/>
          <w:rtl/>
        </w:rPr>
        <w:t>سن</w:t>
      </w:r>
      <w:r>
        <w:rPr>
          <w:noProof/>
          <w:rtl/>
        </w:rPr>
        <w:t xml:space="preserve"> </w:t>
      </w:r>
      <w:r w:rsidRPr="00444016">
        <w:rPr>
          <w:noProof/>
          <w:rtl/>
        </w:rPr>
        <w:t>الثامنة</w:t>
      </w:r>
      <w:r>
        <w:rPr>
          <w:noProof/>
          <w:rtl/>
        </w:rPr>
        <w:t xml:space="preserve"> </w:t>
      </w:r>
      <w:r w:rsidRPr="00444016">
        <w:rPr>
          <w:noProof/>
          <w:rtl/>
        </w:rPr>
        <w:t>عشرة؛</w:t>
      </w:r>
      <w:r>
        <w:rPr>
          <w:noProof/>
          <w:rtl/>
        </w:rPr>
        <w:t xml:space="preserve"> </w:t>
      </w:r>
      <w:r w:rsidRPr="00444016">
        <w:rPr>
          <w:noProof/>
          <w:rtl/>
        </w:rPr>
        <w:t>(</w:t>
      </w:r>
      <w:r w:rsidRPr="00444016">
        <w:rPr>
          <w:b/>
          <w:bCs/>
          <w:noProof/>
          <w:rtl/>
        </w:rPr>
        <w:t>8.5%</w:t>
      </w:r>
      <w:r>
        <w:rPr>
          <w:noProof/>
          <w:rtl/>
        </w:rPr>
        <w:t xml:space="preserve"> </w:t>
      </w:r>
      <w:r w:rsidRPr="00444016">
        <w:rPr>
          <w:noProof/>
          <w:rtl/>
        </w:rPr>
        <w:t>في</w:t>
      </w:r>
      <w:r>
        <w:rPr>
          <w:noProof/>
          <w:rtl/>
        </w:rPr>
        <w:t xml:space="preserve"> </w:t>
      </w:r>
      <w:r w:rsidRPr="00444016">
        <w:rPr>
          <w:noProof/>
          <w:rtl/>
        </w:rPr>
        <w:t>الضفة</w:t>
      </w:r>
      <w:r>
        <w:rPr>
          <w:noProof/>
          <w:rtl/>
        </w:rPr>
        <w:t xml:space="preserve"> </w:t>
      </w:r>
      <w:r w:rsidRPr="00444016">
        <w:rPr>
          <w:noProof/>
          <w:rtl/>
        </w:rPr>
        <w:t>الغربية</w:t>
      </w:r>
      <w:r>
        <w:rPr>
          <w:noProof/>
          <w:rtl/>
        </w:rPr>
        <w:t xml:space="preserve"> </w:t>
      </w:r>
      <w:r w:rsidRPr="00444016">
        <w:rPr>
          <w:rFonts w:hint="cs"/>
          <w:noProof/>
          <w:rtl/>
        </w:rPr>
        <w:t>بما</w:t>
      </w:r>
      <w:r>
        <w:rPr>
          <w:rFonts w:hint="cs"/>
          <w:noProof/>
          <w:rtl/>
        </w:rPr>
        <w:t xml:space="preserve"> </w:t>
      </w:r>
      <w:r w:rsidRPr="00444016">
        <w:rPr>
          <w:rFonts w:hint="cs"/>
          <w:noProof/>
          <w:rtl/>
        </w:rPr>
        <w:t>يشمل</w:t>
      </w:r>
      <w:r>
        <w:rPr>
          <w:rFonts w:hint="cs"/>
          <w:noProof/>
          <w:rtl/>
        </w:rPr>
        <w:t xml:space="preserve"> </w:t>
      </w:r>
      <w:r w:rsidRPr="00444016">
        <w:rPr>
          <w:rFonts w:hint="cs"/>
          <w:noProof/>
          <w:rtl/>
        </w:rPr>
        <w:t>القدس</w:t>
      </w:r>
      <w:r>
        <w:rPr>
          <w:rFonts w:hint="cs"/>
          <w:noProof/>
          <w:rtl/>
        </w:rPr>
        <w:t xml:space="preserve"> </w:t>
      </w:r>
      <w:r w:rsidRPr="00444016">
        <w:rPr>
          <w:rFonts w:hint="cs"/>
          <w:noProof/>
          <w:rtl/>
        </w:rPr>
        <w:t>الشرقية</w:t>
      </w:r>
      <w:r>
        <w:rPr>
          <w:rFonts w:hint="cs"/>
          <w:noProof/>
          <w:rtl/>
        </w:rPr>
        <w:t xml:space="preserve"> </w:t>
      </w:r>
      <w:r w:rsidRPr="00444016">
        <w:rPr>
          <w:noProof/>
          <w:rtl/>
        </w:rPr>
        <w:t>و</w:t>
      </w:r>
      <w:r w:rsidRPr="00444016">
        <w:rPr>
          <w:b/>
          <w:bCs/>
          <w:noProof/>
          <w:rtl/>
        </w:rPr>
        <w:t>13.8%</w:t>
      </w:r>
      <w:r>
        <w:rPr>
          <w:b/>
          <w:bCs/>
          <w:noProof/>
          <w:rtl/>
        </w:rPr>
        <w:t xml:space="preserve"> </w:t>
      </w:r>
      <w:r w:rsidRPr="00444016">
        <w:rPr>
          <w:noProof/>
          <w:rtl/>
        </w:rPr>
        <w:t>في</w:t>
      </w:r>
      <w:r>
        <w:rPr>
          <w:noProof/>
          <w:rtl/>
        </w:rPr>
        <w:t xml:space="preserve"> </w:t>
      </w:r>
      <w:r w:rsidRPr="00444016">
        <w:rPr>
          <w:noProof/>
          <w:rtl/>
        </w:rPr>
        <w:t>قطاع</w:t>
      </w:r>
      <w:r>
        <w:rPr>
          <w:noProof/>
          <w:rtl/>
        </w:rPr>
        <w:t xml:space="preserve"> </w:t>
      </w:r>
      <w:r w:rsidRPr="00444016">
        <w:rPr>
          <w:noProof/>
          <w:rtl/>
        </w:rPr>
        <w:t>غزة).</w:t>
      </w:r>
    </w:p>
    <w:p w:rsidR="0079614C" w:rsidRPr="00444016" w:rsidRDefault="0079614C" w:rsidP="0079614C">
      <w:pPr>
        <w:pStyle w:val="SingleTxtGA"/>
        <w:rPr>
          <w:rtl/>
          <w:lang w:eastAsia="de-DE" w:bidi="ar-JO"/>
        </w:rPr>
      </w:pPr>
      <w:r w:rsidRPr="0044758E">
        <w:rPr>
          <w:rFonts w:eastAsiaTheme="minorHAnsi"/>
          <w:rtl/>
        </w:rPr>
        <w:t>212-</w:t>
      </w:r>
      <w:r w:rsidRPr="0044758E">
        <w:rPr>
          <w:rFonts w:eastAsiaTheme="minorHAnsi"/>
          <w:rtl/>
        </w:rPr>
        <w:tab/>
      </w:r>
      <w:r w:rsidRPr="00444016">
        <w:rPr>
          <w:noProof/>
          <w:rtl/>
        </w:rPr>
        <w:t>ظاهرة</w:t>
      </w:r>
      <w:r>
        <w:rPr>
          <w:noProof/>
          <w:rtl/>
        </w:rPr>
        <w:t xml:space="preserve"> </w:t>
      </w:r>
      <w:r w:rsidRPr="00444016">
        <w:rPr>
          <w:rtl/>
          <w:lang w:eastAsia="de-DE"/>
        </w:rPr>
        <w:t>ختان</w:t>
      </w:r>
      <w:r>
        <w:rPr>
          <w:rtl/>
          <w:lang w:eastAsia="de-DE"/>
        </w:rPr>
        <w:t xml:space="preserve"> </w:t>
      </w:r>
      <w:r w:rsidRPr="00444016">
        <w:rPr>
          <w:rtl/>
          <w:lang w:eastAsia="de-DE"/>
        </w:rPr>
        <w:t>الإناث</w:t>
      </w:r>
      <w:r>
        <w:rPr>
          <w:rtl/>
          <w:lang w:eastAsia="de-DE"/>
        </w:rPr>
        <w:t xml:space="preserve"> </w:t>
      </w:r>
      <w:r w:rsidRPr="00444016">
        <w:rPr>
          <w:rtl/>
          <w:lang w:eastAsia="de-DE"/>
        </w:rPr>
        <w:t>ليس</w:t>
      </w:r>
      <w:r>
        <w:rPr>
          <w:rtl/>
          <w:lang w:eastAsia="de-DE"/>
        </w:rPr>
        <w:t xml:space="preserve"> </w:t>
      </w:r>
      <w:r w:rsidRPr="00444016">
        <w:rPr>
          <w:rtl/>
          <w:lang w:eastAsia="de-DE"/>
        </w:rPr>
        <w:t>سائدة</w:t>
      </w:r>
      <w:r>
        <w:rPr>
          <w:rtl/>
          <w:lang w:eastAsia="de-DE"/>
        </w:rPr>
        <w:t xml:space="preserve"> </w:t>
      </w:r>
      <w:r w:rsidRPr="00444016">
        <w:rPr>
          <w:rtl/>
          <w:lang w:eastAsia="de-DE"/>
        </w:rPr>
        <w:t>في</w:t>
      </w:r>
      <w:r>
        <w:rPr>
          <w:rtl/>
          <w:lang w:eastAsia="de-DE"/>
        </w:rPr>
        <w:t xml:space="preserve"> </w:t>
      </w:r>
      <w:r w:rsidRPr="00444016">
        <w:rPr>
          <w:rtl/>
          <w:lang w:eastAsia="de-DE"/>
        </w:rPr>
        <w:t>فلسطين.</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ت</w:t>
      </w:r>
      <w:r>
        <w:rPr>
          <w:rFonts w:hint="cs"/>
          <w:rtl/>
          <w:lang w:bidi="ar-JO"/>
        </w:rPr>
        <w:t>)</w:t>
      </w:r>
      <w:r>
        <w:rPr>
          <w:rtl/>
          <w:lang w:bidi="ar-JO"/>
        </w:rPr>
        <w:tab/>
      </w:r>
      <w:r w:rsidRPr="00444016">
        <w:rPr>
          <w:rtl/>
          <w:lang w:bidi="ar-JO"/>
        </w:rPr>
        <w:t>الاستغلال</w:t>
      </w:r>
      <w:r>
        <w:rPr>
          <w:rtl/>
          <w:lang w:bidi="ar-JO"/>
        </w:rPr>
        <w:t xml:space="preserve"> </w:t>
      </w:r>
      <w:r w:rsidRPr="00444016">
        <w:rPr>
          <w:rtl/>
          <w:lang w:bidi="ar-JO"/>
        </w:rPr>
        <w:t>الجنسي</w:t>
      </w:r>
      <w:r>
        <w:rPr>
          <w:rtl/>
          <w:lang w:bidi="ar-JO"/>
        </w:rPr>
        <w:t xml:space="preserve"> </w:t>
      </w:r>
      <w:r w:rsidRPr="00444016">
        <w:rPr>
          <w:rtl/>
          <w:lang w:bidi="ar-JO"/>
        </w:rPr>
        <w:t>والاساءة</w:t>
      </w:r>
      <w:r>
        <w:rPr>
          <w:rtl/>
          <w:lang w:bidi="ar-JO"/>
        </w:rPr>
        <w:t xml:space="preserve"> </w:t>
      </w:r>
      <w:r w:rsidRPr="00444016">
        <w:rPr>
          <w:rtl/>
          <w:lang w:bidi="ar-JO"/>
        </w:rPr>
        <w:t>الجنسية</w:t>
      </w:r>
      <w:r>
        <w:rPr>
          <w:rtl/>
          <w:lang w:bidi="ar-JO"/>
        </w:rPr>
        <w:t xml:space="preserve"> </w:t>
      </w:r>
      <w:r w:rsidRPr="00444016">
        <w:rPr>
          <w:rtl/>
          <w:lang w:bidi="ar-JO"/>
        </w:rPr>
        <w:t>(المادة</w:t>
      </w:r>
      <w:r>
        <w:rPr>
          <w:rtl/>
          <w:lang w:bidi="ar-JO"/>
        </w:rPr>
        <w:t xml:space="preserve"> </w:t>
      </w:r>
      <w:r w:rsidRPr="00444016">
        <w:rPr>
          <w:rtl/>
          <w:lang w:bidi="ar-JO"/>
        </w:rPr>
        <w:t>34)</w:t>
      </w:r>
    </w:p>
    <w:p w:rsidR="0079614C" w:rsidRPr="00444016" w:rsidRDefault="0079614C" w:rsidP="0079614C">
      <w:pPr>
        <w:pStyle w:val="SingleTxtGA"/>
        <w:rPr>
          <w:rtl/>
          <w:lang w:eastAsia="de-DE" w:bidi="ar-JO"/>
        </w:rPr>
      </w:pPr>
      <w:r w:rsidRPr="0044758E">
        <w:rPr>
          <w:rFonts w:eastAsiaTheme="minorHAnsi"/>
          <w:rtl/>
        </w:rPr>
        <w:t>213-</w:t>
      </w:r>
      <w:r w:rsidRPr="0044758E">
        <w:rPr>
          <w:rFonts w:eastAsiaTheme="minorHAnsi"/>
          <w:rtl/>
        </w:rPr>
        <w:tab/>
      </w:r>
      <w:r w:rsidRPr="00444016">
        <w:rPr>
          <w:rtl/>
          <w:lang w:eastAsia="de-DE" w:bidi="ar-JO"/>
        </w:rPr>
        <w:t>رغم</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الاعتداء</w:t>
      </w:r>
      <w:r>
        <w:rPr>
          <w:rtl/>
          <w:lang w:eastAsia="de-DE" w:bidi="ar-JO"/>
        </w:rPr>
        <w:t xml:space="preserve"> </w:t>
      </w:r>
      <w:r w:rsidRPr="00444016">
        <w:rPr>
          <w:rtl/>
          <w:lang w:eastAsia="de-DE" w:bidi="ar-JO"/>
        </w:rPr>
        <w:t>الجنسي</w:t>
      </w:r>
      <w:r>
        <w:rPr>
          <w:rtl/>
          <w:lang w:eastAsia="de-DE" w:bidi="ar-JO"/>
        </w:rPr>
        <w:t xml:space="preserve"> </w:t>
      </w:r>
      <w:r w:rsidRPr="00444016">
        <w:rPr>
          <w:rtl/>
          <w:lang w:eastAsia="de-DE" w:bidi="ar-JO"/>
        </w:rPr>
        <w:t>والاستغلال</w:t>
      </w:r>
      <w:r>
        <w:rPr>
          <w:rtl/>
          <w:lang w:eastAsia="de-DE" w:bidi="ar-JO"/>
        </w:rPr>
        <w:t xml:space="preserve"> </w:t>
      </w:r>
      <w:r w:rsidRPr="00444016">
        <w:rPr>
          <w:rtl/>
          <w:lang w:eastAsia="de-DE" w:bidi="ar-JO"/>
        </w:rPr>
        <w:t>الجنسي</w:t>
      </w:r>
      <w:r>
        <w:rPr>
          <w:rtl/>
          <w:lang w:eastAsia="de-DE" w:bidi="ar-JO"/>
        </w:rPr>
        <w:t xml:space="preserve"> </w:t>
      </w:r>
      <w:r w:rsidRPr="00444016">
        <w:rPr>
          <w:rtl/>
          <w:lang w:eastAsia="de-DE" w:bidi="ar-JO"/>
        </w:rPr>
        <w:t>يعتبران</w:t>
      </w:r>
      <w:r>
        <w:rPr>
          <w:rtl/>
          <w:lang w:eastAsia="de-DE" w:bidi="ar-JO"/>
        </w:rPr>
        <w:t xml:space="preserve"> </w:t>
      </w:r>
      <w:r w:rsidRPr="00444016">
        <w:rPr>
          <w:rtl/>
          <w:lang w:eastAsia="de-DE" w:bidi="ar-JO"/>
        </w:rPr>
        <w:t>بمثابة</w:t>
      </w:r>
      <w:r>
        <w:rPr>
          <w:rtl/>
          <w:lang w:eastAsia="de-DE" w:bidi="ar-JO"/>
        </w:rPr>
        <w:t xml:space="preserve"> </w:t>
      </w:r>
      <w:r w:rsidRPr="00444016">
        <w:rPr>
          <w:rtl/>
          <w:lang w:eastAsia="de-DE" w:bidi="ar-JO"/>
        </w:rPr>
        <w:t>عنف</w:t>
      </w:r>
      <w:r>
        <w:rPr>
          <w:rtl/>
          <w:lang w:eastAsia="de-DE" w:bidi="ar-JO"/>
        </w:rPr>
        <w:t xml:space="preserve"> </w:t>
      </w:r>
      <w:r w:rsidRPr="00444016">
        <w:rPr>
          <w:rtl/>
          <w:lang w:eastAsia="de-DE" w:bidi="ar-JO"/>
        </w:rPr>
        <w:t>ضد</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يُرجى</w:t>
      </w:r>
      <w:r>
        <w:rPr>
          <w:rtl/>
          <w:lang w:eastAsia="de-DE" w:bidi="ar-JO"/>
        </w:rPr>
        <w:t xml:space="preserve"> </w:t>
      </w:r>
      <w:r w:rsidRPr="00444016">
        <w:rPr>
          <w:rtl/>
          <w:lang w:eastAsia="de-DE" w:bidi="ar-JO"/>
        </w:rPr>
        <w:t>الاطلاع</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جميع</w:t>
      </w:r>
      <w:r>
        <w:rPr>
          <w:rtl/>
          <w:lang w:eastAsia="de-DE" w:bidi="ar-JO"/>
        </w:rPr>
        <w:t xml:space="preserve"> </w:t>
      </w:r>
      <w:r w:rsidRPr="00444016">
        <w:rPr>
          <w:rtl/>
          <w:lang w:eastAsia="de-DE" w:bidi="ar-JO"/>
        </w:rPr>
        <w:t>المعلومات</w:t>
      </w:r>
      <w:r>
        <w:rPr>
          <w:rtl/>
          <w:lang w:eastAsia="de-DE" w:bidi="ar-JO"/>
        </w:rPr>
        <w:t xml:space="preserve"> </w:t>
      </w:r>
      <w:r w:rsidRPr="00444016">
        <w:rPr>
          <w:rtl/>
          <w:lang w:eastAsia="de-DE" w:bidi="ar-JO"/>
        </w:rPr>
        <w:t>ذات</w:t>
      </w:r>
      <w:r>
        <w:rPr>
          <w:rtl/>
          <w:lang w:eastAsia="de-DE" w:bidi="ar-JO"/>
        </w:rPr>
        <w:t xml:space="preserve"> </w:t>
      </w:r>
      <w:r w:rsidRPr="00444016">
        <w:rPr>
          <w:rtl/>
          <w:lang w:eastAsia="de-DE" w:bidi="ar-JO"/>
        </w:rPr>
        <w:t>العلاقة</w:t>
      </w:r>
      <w:r>
        <w:rPr>
          <w:rtl/>
          <w:lang w:eastAsia="de-DE" w:bidi="ar-JO"/>
        </w:rPr>
        <w:t xml:space="preserve"> </w:t>
      </w:r>
      <w:r w:rsidRPr="00444016">
        <w:rPr>
          <w:rtl/>
          <w:lang w:eastAsia="de-DE" w:bidi="ar-JO"/>
        </w:rPr>
        <w:t>تحت</w:t>
      </w:r>
      <w:r>
        <w:rPr>
          <w:rtl/>
          <w:lang w:eastAsia="de-DE" w:bidi="ar-JO"/>
        </w:rPr>
        <w:t xml:space="preserve"> </w:t>
      </w:r>
      <w:r w:rsidRPr="00444016">
        <w:rPr>
          <w:rtl/>
          <w:lang w:eastAsia="de-DE" w:bidi="ar-JO"/>
        </w:rPr>
        <w:t>بند</w:t>
      </w:r>
      <w:r>
        <w:rPr>
          <w:rtl/>
          <w:lang w:eastAsia="de-DE" w:bidi="ar-JO"/>
        </w:rPr>
        <w:t xml:space="preserve"> </w:t>
      </w:r>
      <w:r w:rsidRPr="00444016">
        <w:rPr>
          <w:rtl/>
          <w:lang w:eastAsia="de-DE" w:bidi="ar-JO"/>
        </w:rPr>
        <w:t>تدابير</w:t>
      </w:r>
      <w:r>
        <w:rPr>
          <w:rtl/>
          <w:lang w:eastAsia="de-DE" w:bidi="ar-JO"/>
        </w:rPr>
        <w:t xml:space="preserve"> </w:t>
      </w:r>
      <w:r w:rsidRPr="00444016">
        <w:rPr>
          <w:rtl/>
          <w:lang w:eastAsia="de-DE" w:bidi="ar-JO"/>
        </w:rPr>
        <w:t>الحماية</w:t>
      </w:r>
      <w:r>
        <w:rPr>
          <w:rtl/>
          <w:lang w:eastAsia="de-DE" w:bidi="ar-JO"/>
        </w:rPr>
        <w:t xml:space="preserve"> </w:t>
      </w:r>
      <w:r w:rsidRPr="00444016">
        <w:rPr>
          <w:rtl/>
          <w:lang w:eastAsia="de-DE" w:bidi="ar-JO"/>
        </w:rPr>
        <w:t>الخاصة.</w:t>
      </w:r>
    </w:p>
    <w:p w:rsidR="0079614C" w:rsidRPr="00444016" w:rsidRDefault="0079614C" w:rsidP="0079614C">
      <w:pPr>
        <w:pStyle w:val="H23GA"/>
      </w:pPr>
      <w:r>
        <w:rPr>
          <w:rtl/>
        </w:rPr>
        <w:tab/>
      </w:r>
      <w:r>
        <w:rPr>
          <w:rFonts w:hint="cs"/>
          <w:rtl/>
        </w:rPr>
        <w:t>(</w:t>
      </w:r>
      <w:r w:rsidRPr="00444016">
        <w:rPr>
          <w:rtl/>
        </w:rPr>
        <w:t>ث</w:t>
      </w:r>
      <w:r>
        <w:rPr>
          <w:rFonts w:hint="cs"/>
          <w:rtl/>
        </w:rPr>
        <w:t>)</w:t>
      </w:r>
      <w:r>
        <w:rPr>
          <w:rtl/>
          <w:lang w:bidi="ar-JO"/>
        </w:rPr>
        <w:tab/>
      </w:r>
      <w:r w:rsidRPr="00444016">
        <w:rPr>
          <w:rtl/>
          <w:lang w:bidi="ar-JO"/>
        </w:rPr>
        <w:t>الحق</w:t>
      </w:r>
      <w:r>
        <w:rPr>
          <w:rtl/>
          <w:lang w:bidi="ar-JO"/>
        </w:rPr>
        <w:t xml:space="preserve"> </w:t>
      </w:r>
      <w:r w:rsidRPr="00444016">
        <w:rPr>
          <w:rtl/>
          <w:lang w:bidi="ar-JO"/>
        </w:rPr>
        <w:t>في</w:t>
      </w:r>
      <w:r>
        <w:rPr>
          <w:rtl/>
          <w:lang w:bidi="ar-JO"/>
        </w:rPr>
        <w:t xml:space="preserve"> </w:t>
      </w:r>
      <w:r w:rsidRPr="00444016">
        <w:rPr>
          <w:rtl/>
          <w:lang w:bidi="ar-JO"/>
        </w:rPr>
        <w:t>عدم</w:t>
      </w:r>
      <w:r>
        <w:rPr>
          <w:rtl/>
          <w:lang w:bidi="ar-JO"/>
        </w:rPr>
        <w:t xml:space="preserve"> </w:t>
      </w:r>
      <w:r w:rsidRPr="00444016">
        <w:rPr>
          <w:rtl/>
          <w:lang w:bidi="ar-JO"/>
        </w:rPr>
        <w:t>التعرض</w:t>
      </w:r>
      <w:r>
        <w:rPr>
          <w:rtl/>
          <w:lang w:bidi="ar-JO"/>
        </w:rPr>
        <w:t xml:space="preserve"> </w:t>
      </w:r>
      <w:r w:rsidRPr="00444016">
        <w:rPr>
          <w:rtl/>
          <w:lang w:bidi="ar-JO"/>
        </w:rPr>
        <w:t>للتعذيب</w:t>
      </w:r>
      <w:r>
        <w:rPr>
          <w:rtl/>
          <w:lang w:bidi="ar-JO"/>
        </w:rPr>
        <w:t xml:space="preserve"> </w:t>
      </w:r>
      <w:r w:rsidRPr="00444016">
        <w:rPr>
          <w:rtl/>
          <w:lang w:bidi="ar-JO"/>
        </w:rPr>
        <w:t>أو</w:t>
      </w:r>
      <w:r>
        <w:rPr>
          <w:rtl/>
          <w:lang w:bidi="ar-JO"/>
        </w:rPr>
        <w:t xml:space="preserve"> </w:t>
      </w:r>
      <w:r w:rsidRPr="00444016">
        <w:rPr>
          <w:rtl/>
          <w:lang w:bidi="ar-JO"/>
        </w:rPr>
        <w:t>غيره</w:t>
      </w:r>
      <w:r>
        <w:rPr>
          <w:rtl/>
          <w:lang w:bidi="ar-JO"/>
        </w:rPr>
        <w:t xml:space="preserve"> </w:t>
      </w:r>
      <w:r w:rsidRPr="00444016">
        <w:rPr>
          <w:rtl/>
          <w:lang w:bidi="ar-JO"/>
        </w:rPr>
        <w:t>من</w:t>
      </w:r>
      <w:r>
        <w:rPr>
          <w:rtl/>
          <w:lang w:bidi="ar-JO"/>
        </w:rPr>
        <w:t xml:space="preserve"> </w:t>
      </w:r>
      <w:r w:rsidRPr="00444016">
        <w:rPr>
          <w:rtl/>
          <w:lang w:bidi="ar-JO"/>
        </w:rPr>
        <w:t>ضروب</w:t>
      </w:r>
      <w:r>
        <w:rPr>
          <w:rtl/>
          <w:lang w:bidi="ar-JO"/>
        </w:rPr>
        <w:t xml:space="preserve"> </w:t>
      </w:r>
      <w:r w:rsidRPr="00444016">
        <w:rPr>
          <w:rtl/>
          <w:lang w:bidi="ar-JO"/>
        </w:rPr>
        <w:t>المعاملة</w:t>
      </w:r>
      <w:r>
        <w:rPr>
          <w:rtl/>
          <w:lang w:bidi="ar-JO"/>
        </w:rPr>
        <w:t xml:space="preserve"> </w:t>
      </w:r>
      <w:r w:rsidRPr="00444016">
        <w:rPr>
          <w:rtl/>
          <w:lang w:bidi="ar-JO"/>
        </w:rPr>
        <w:t>القاسية</w:t>
      </w:r>
      <w:r>
        <w:rPr>
          <w:rtl/>
          <w:lang w:bidi="ar-JO"/>
        </w:rPr>
        <w:t xml:space="preserve"> </w:t>
      </w:r>
      <w:r w:rsidRPr="00444016">
        <w:rPr>
          <w:rtl/>
          <w:lang w:bidi="ar-JO"/>
        </w:rPr>
        <w:t>أو</w:t>
      </w:r>
      <w:r>
        <w:rPr>
          <w:rtl/>
          <w:lang w:bidi="ar-JO"/>
        </w:rPr>
        <w:t xml:space="preserve"> </w:t>
      </w:r>
      <w:r w:rsidRPr="00444016">
        <w:rPr>
          <w:rtl/>
          <w:lang w:bidi="ar-JO"/>
        </w:rPr>
        <w:t>اللاإنسانية</w:t>
      </w:r>
      <w:r>
        <w:rPr>
          <w:rtl/>
          <w:lang w:bidi="ar-JO"/>
        </w:rPr>
        <w:t xml:space="preserve"> </w:t>
      </w:r>
      <w:r w:rsidRPr="00444016">
        <w:rPr>
          <w:rtl/>
          <w:lang w:bidi="ar-JO"/>
        </w:rPr>
        <w:t>أو</w:t>
      </w:r>
      <w:r>
        <w:rPr>
          <w:rFonts w:hint="cs"/>
          <w:rtl/>
          <w:lang w:bidi="ar-JO"/>
        </w:rPr>
        <w:t> </w:t>
      </w:r>
      <w:r w:rsidRPr="00444016">
        <w:rPr>
          <w:rtl/>
          <w:lang w:bidi="ar-JO"/>
        </w:rPr>
        <w:t>المهينة،</w:t>
      </w:r>
      <w:r>
        <w:rPr>
          <w:rtl/>
          <w:lang w:bidi="ar-JO"/>
        </w:rPr>
        <w:t xml:space="preserve"> </w:t>
      </w:r>
      <w:r w:rsidRPr="00444016">
        <w:rPr>
          <w:rtl/>
          <w:lang w:bidi="ar-JO"/>
        </w:rPr>
        <w:t>بما</w:t>
      </w:r>
      <w:r>
        <w:rPr>
          <w:rtl/>
          <w:lang w:bidi="ar-JO"/>
        </w:rPr>
        <w:t xml:space="preserve"> </w:t>
      </w:r>
      <w:r w:rsidRPr="00444016">
        <w:rPr>
          <w:rtl/>
          <w:lang w:bidi="ar-JO"/>
        </w:rPr>
        <w:t>في</w:t>
      </w:r>
      <w:r>
        <w:rPr>
          <w:rtl/>
          <w:lang w:bidi="ar-JO"/>
        </w:rPr>
        <w:t xml:space="preserve"> </w:t>
      </w:r>
      <w:r w:rsidRPr="00444016">
        <w:rPr>
          <w:rtl/>
          <w:lang w:bidi="ar-JO"/>
        </w:rPr>
        <w:t>ذلك</w:t>
      </w:r>
      <w:r>
        <w:rPr>
          <w:rtl/>
          <w:lang w:bidi="ar-JO"/>
        </w:rPr>
        <w:t xml:space="preserve"> </w:t>
      </w:r>
      <w:r w:rsidRPr="00444016">
        <w:rPr>
          <w:rtl/>
          <w:lang w:bidi="ar-JO"/>
        </w:rPr>
        <w:t>العقاب</w:t>
      </w:r>
      <w:r>
        <w:rPr>
          <w:rtl/>
          <w:lang w:bidi="ar-JO"/>
        </w:rPr>
        <w:t xml:space="preserve"> </w:t>
      </w:r>
      <w:r w:rsidRPr="00444016">
        <w:rPr>
          <w:rtl/>
          <w:lang w:bidi="ar-JO"/>
        </w:rPr>
        <w:t>البدني،</w:t>
      </w:r>
      <w:r>
        <w:rPr>
          <w:rtl/>
          <w:lang w:bidi="ar-JO"/>
        </w:rPr>
        <w:t xml:space="preserve"> </w:t>
      </w:r>
      <w:r w:rsidRPr="00444016">
        <w:rPr>
          <w:rtl/>
          <w:lang w:bidi="ar-JO"/>
        </w:rPr>
        <w:t>(المادتان</w:t>
      </w:r>
      <w:r>
        <w:rPr>
          <w:rtl/>
          <w:lang w:bidi="ar-JO"/>
        </w:rPr>
        <w:t xml:space="preserve"> </w:t>
      </w:r>
      <w:r w:rsidRPr="00444016">
        <w:rPr>
          <w:rtl/>
          <w:lang w:bidi="ar-JO"/>
        </w:rPr>
        <w:t>37</w:t>
      </w:r>
      <w:r>
        <w:rPr>
          <w:rtl/>
          <w:lang w:bidi="ar-JO"/>
        </w:rPr>
        <w:t xml:space="preserve"> </w:t>
      </w:r>
      <w:r w:rsidRPr="00444016">
        <w:rPr>
          <w:rtl/>
          <w:lang w:bidi="ar-JO"/>
        </w:rPr>
        <w:t>(أ)</w:t>
      </w:r>
      <w:r>
        <w:rPr>
          <w:rtl/>
          <w:lang w:bidi="ar-JO"/>
        </w:rPr>
        <w:t xml:space="preserve"> و</w:t>
      </w:r>
      <w:r w:rsidRPr="00444016">
        <w:rPr>
          <w:rtl/>
          <w:lang w:bidi="ar-JO"/>
        </w:rPr>
        <w:t>28،</w:t>
      </w:r>
      <w:r>
        <w:rPr>
          <w:rtl/>
          <w:lang w:bidi="ar-JO"/>
        </w:rPr>
        <w:t xml:space="preserve"> </w:t>
      </w:r>
      <w:r w:rsidRPr="00444016">
        <w:rPr>
          <w:rtl/>
          <w:lang w:bidi="ar-JO"/>
        </w:rPr>
        <w:t>الفقرة</w:t>
      </w:r>
      <w:r>
        <w:rPr>
          <w:rtl/>
          <w:lang w:bidi="ar-JO"/>
        </w:rPr>
        <w:t xml:space="preserve"> </w:t>
      </w:r>
      <w:r w:rsidRPr="00444016">
        <w:rPr>
          <w:rtl/>
          <w:lang w:bidi="ar-JO"/>
        </w:rPr>
        <w:t>2)</w:t>
      </w:r>
    </w:p>
    <w:p w:rsidR="0079614C" w:rsidRPr="00444016" w:rsidRDefault="0079614C" w:rsidP="0079614C">
      <w:pPr>
        <w:pStyle w:val="SingleTxtGA"/>
        <w:rPr>
          <w:b/>
          <w:bCs/>
          <w:lang w:eastAsia="de-DE"/>
        </w:rPr>
      </w:pPr>
      <w:r w:rsidRPr="0044758E">
        <w:rPr>
          <w:rFonts w:eastAsiaTheme="minorHAnsi"/>
          <w:rtl/>
        </w:rPr>
        <w:t>214-</w:t>
      </w:r>
      <w:r w:rsidRPr="0044758E">
        <w:rPr>
          <w:rFonts w:eastAsiaTheme="minorHAnsi"/>
          <w:rtl/>
        </w:rPr>
        <w:tab/>
      </w:r>
      <w:r w:rsidRPr="00444016">
        <w:rPr>
          <w:rtl/>
          <w:lang w:eastAsia="de-DE" w:bidi="ar-JO"/>
        </w:rPr>
        <w:t>يمنع</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الأساسي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الماد</w:t>
      </w:r>
      <w:r w:rsidRPr="00444016">
        <w:rPr>
          <w:rFonts w:hint="cs"/>
          <w:rtl/>
          <w:lang w:eastAsia="de-DE" w:bidi="ar-JO"/>
        </w:rPr>
        <w:t>ة</w:t>
      </w:r>
      <w:r>
        <w:rPr>
          <w:rFonts w:hint="cs"/>
          <w:b/>
          <w:bCs/>
          <w:rtl/>
          <w:lang w:eastAsia="de-DE" w:bidi="ar-JO"/>
        </w:rPr>
        <w:t xml:space="preserve"> </w:t>
      </w:r>
      <w:r w:rsidRPr="00444016">
        <w:rPr>
          <w:rFonts w:hint="cs"/>
          <w:b/>
          <w:bCs/>
          <w:rtl/>
          <w:lang w:eastAsia="de-DE" w:bidi="ar-JO"/>
        </w:rPr>
        <w:t>13</w:t>
      </w:r>
      <w:r>
        <w:rPr>
          <w:rtl/>
          <w:lang w:eastAsia="de-DE" w:bidi="ar-JO"/>
        </w:rPr>
        <w:t xml:space="preserve"> </w:t>
      </w:r>
      <w:r w:rsidRPr="00444016">
        <w:rPr>
          <w:rtl/>
          <w:lang w:eastAsia="de-DE" w:bidi="ar-JO"/>
        </w:rPr>
        <w:t>منه</w:t>
      </w:r>
      <w:r>
        <w:rPr>
          <w:rtl/>
          <w:lang w:eastAsia="de-DE" w:bidi="ar-JO"/>
        </w:rPr>
        <w:t xml:space="preserve"> </w:t>
      </w:r>
      <w:r w:rsidRPr="00444016">
        <w:rPr>
          <w:rtl/>
          <w:lang w:eastAsia="de-DE" w:bidi="ar-JO"/>
        </w:rPr>
        <w:t>وقانون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68</w:t>
      </w:r>
      <w:r>
        <w:rPr>
          <w:b/>
          <w:bCs/>
          <w:rtl/>
          <w:lang w:eastAsia="de-DE" w:bidi="ar-JO"/>
        </w:rPr>
        <w:t xml:space="preserve"> </w:t>
      </w:r>
      <w:r w:rsidRPr="00444016">
        <w:rPr>
          <w:rtl/>
          <w:lang w:eastAsia="de-DE" w:bidi="ar-JO"/>
        </w:rPr>
        <w:t>صراحةً</w:t>
      </w:r>
      <w:r>
        <w:rPr>
          <w:rtl/>
          <w:lang w:eastAsia="de-DE" w:bidi="ar-JO"/>
        </w:rPr>
        <w:t xml:space="preserve"> </w:t>
      </w:r>
      <w:r w:rsidRPr="00444016">
        <w:rPr>
          <w:rtl/>
          <w:lang w:eastAsia="de-DE" w:bidi="ar-JO"/>
        </w:rPr>
        <w:t>إخضاع</w:t>
      </w:r>
      <w:r>
        <w:rPr>
          <w:rtl/>
          <w:lang w:eastAsia="de-DE" w:bidi="ar-JO"/>
        </w:rPr>
        <w:t xml:space="preserve"> </w:t>
      </w:r>
      <w:r w:rsidRPr="00444016">
        <w:rPr>
          <w:rtl/>
          <w:lang w:eastAsia="de-DE" w:bidi="ar-JO"/>
        </w:rPr>
        <w:t>أحد</w:t>
      </w:r>
      <w:r>
        <w:rPr>
          <w:rtl/>
          <w:lang w:eastAsia="de-DE" w:bidi="ar-JO"/>
        </w:rPr>
        <w:t xml:space="preserve"> </w:t>
      </w:r>
      <w:r w:rsidRPr="00444016">
        <w:rPr>
          <w:rtl/>
          <w:lang w:eastAsia="de-DE" w:bidi="ar-JO"/>
        </w:rPr>
        <w:t>لأي</w:t>
      </w:r>
      <w:r>
        <w:rPr>
          <w:rtl/>
          <w:lang w:eastAsia="de-DE" w:bidi="ar-JO"/>
        </w:rPr>
        <w:t xml:space="preserve"> </w:t>
      </w:r>
      <w:r w:rsidRPr="00444016">
        <w:rPr>
          <w:rtl/>
          <w:lang w:eastAsia="de-DE" w:bidi="ar-JO"/>
        </w:rPr>
        <w:t>إكراه</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تعذيب</w:t>
      </w:r>
      <w:r>
        <w:rPr>
          <w:rtl/>
          <w:lang w:eastAsia="de-DE" w:bidi="ar-JO"/>
        </w:rPr>
        <w:t xml:space="preserve"> </w:t>
      </w:r>
      <w:r w:rsidRPr="00444016">
        <w:rPr>
          <w:rtl/>
          <w:lang w:eastAsia="de-DE" w:bidi="ar-JO"/>
        </w:rPr>
        <w:t>جسدي</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معنوي،</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لأي</w:t>
      </w:r>
      <w:r>
        <w:rPr>
          <w:rtl/>
          <w:lang w:eastAsia="de-DE" w:bidi="ar-JO"/>
        </w:rPr>
        <w:t xml:space="preserve"> </w:t>
      </w:r>
      <w:r w:rsidRPr="00444016">
        <w:rPr>
          <w:rtl/>
          <w:lang w:eastAsia="de-DE" w:bidi="ar-JO"/>
        </w:rPr>
        <w:t>نمط</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أنماط</w:t>
      </w:r>
      <w:r>
        <w:rPr>
          <w:rtl/>
          <w:lang w:eastAsia="de-DE" w:bidi="ar-JO"/>
        </w:rPr>
        <w:t xml:space="preserve"> </w:t>
      </w:r>
      <w:r w:rsidRPr="00444016">
        <w:rPr>
          <w:rtl/>
          <w:lang w:eastAsia="de-DE" w:bidi="ar-JO"/>
        </w:rPr>
        <w:t>العقوبة</w:t>
      </w:r>
      <w:r>
        <w:rPr>
          <w:rtl/>
          <w:lang w:eastAsia="de-DE" w:bidi="ar-JO"/>
        </w:rPr>
        <w:t xml:space="preserve"> </w:t>
      </w:r>
      <w:r w:rsidRPr="00444016">
        <w:rPr>
          <w:rtl/>
          <w:lang w:eastAsia="de-DE" w:bidi="ar-JO"/>
        </w:rPr>
        <w:t>القاسية</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المهينة</w:t>
      </w:r>
      <w:r>
        <w:rPr>
          <w:rtl/>
          <w:lang w:eastAsia="de-DE" w:bidi="ar-JO"/>
        </w:rPr>
        <w:t xml:space="preserve"> </w:t>
      </w:r>
      <w:r w:rsidRPr="00444016">
        <w:rPr>
          <w:rtl/>
          <w:lang w:eastAsia="de-DE" w:bidi="ar-JO"/>
        </w:rPr>
        <w:t>أو</w:t>
      </w:r>
      <w:r>
        <w:rPr>
          <w:rtl/>
          <w:lang w:eastAsia="de-DE" w:bidi="ar-JO"/>
        </w:rPr>
        <w:t xml:space="preserve"> </w:t>
      </w:r>
      <w:proofErr w:type="spellStart"/>
      <w:r w:rsidRPr="00444016">
        <w:rPr>
          <w:rtl/>
          <w:lang w:eastAsia="de-DE" w:bidi="ar-JO"/>
        </w:rPr>
        <w:t>الحاطة</w:t>
      </w:r>
      <w:proofErr w:type="spellEnd"/>
      <w:r>
        <w:rPr>
          <w:rtl/>
          <w:lang w:eastAsia="de-DE" w:bidi="ar-JO"/>
        </w:rPr>
        <w:t xml:space="preserve"> </w:t>
      </w:r>
      <w:r w:rsidRPr="00444016">
        <w:rPr>
          <w:rtl/>
          <w:lang w:eastAsia="de-DE" w:bidi="ar-JO"/>
        </w:rPr>
        <w:t>بالكرامة</w:t>
      </w:r>
      <w:r>
        <w:rPr>
          <w:rtl/>
          <w:lang w:eastAsia="de-DE" w:bidi="ar-JO"/>
        </w:rPr>
        <w:t xml:space="preserve"> </w:t>
      </w:r>
      <w:r w:rsidRPr="00444016">
        <w:rPr>
          <w:rtl/>
          <w:lang w:eastAsia="de-DE" w:bidi="ar-JO"/>
        </w:rPr>
        <w:t>الإنسانية،</w:t>
      </w:r>
      <w:r>
        <w:rPr>
          <w:rtl/>
          <w:lang w:eastAsia="de-DE" w:bidi="ar-JO"/>
        </w:rPr>
        <w:t xml:space="preserve"> </w:t>
      </w:r>
      <w:r w:rsidRPr="00444016">
        <w:rPr>
          <w:rtl/>
          <w:lang w:eastAsia="de-DE" w:bidi="ar-JO"/>
        </w:rPr>
        <w:t>ويعامل</w:t>
      </w:r>
      <w:r>
        <w:rPr>
          <w:rtl/>
          <w:lang w:eastAsia="de-DE" w:bidi="ar-JO"/>
        </w:rPr>
        <w:t xml:space="preserve"> </w:t>
      </w:r>
      <w:r w:rsidRPr="00444016">
        <w:rPr>
          <w:rtl/>
          <w:lang w:eastAsia="de-DE" w:bidi="ar-JO"/>
        </w:rPr>
        <w:t>المتهمون</w:t>
      </w:r>
      <w:r>
        <w:rPr>
          <w:rtl/>
          <w:lang w:eastAsia="de-DE" w:bidi="ar-JO"/>
        </w:rPr>
        <w:t xml:space="preserve"> </w:t>
      </w:r>
      <w:r w:rsidRPr="00444016">
        <w:rPr>
          <w:rtl/>
          <w:lang w:eastAsia="de-DE" w:bidi="ar-JO"/>
        </w:rPr>
        <w:t>وسائر</w:t>
      </w:r>
      <w:r>
        <w:rPr>
          <w:rtl/>
          <w:lang w:eastAsia="de-DE" w:bidi="ar-JO"/>
        </w:rPr>
        <w:t xml:space="preserve"> </w:t>
      </w:r>
      <w:r w:rsidRPr="00444016">
        <w:rPr>
          <w:rtl/>
          <w:lang w:eastAsia="de-DE" w:bidi="ar-JO"/>
        </w:rPr>
        <w:t>المحرومين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حرياتهم</w:t>
      </w:r>
      <w:r>
        <w:rPr>
          <w:rtl/>
          <w:lang w:eastAsia="de-DE" w:bidi="ar-JO"/>
        </w:rPr>
        <w:t xml:space="preserve"> </w:t>
      </w:r>
      <w:r w:rsidRPr="00444016">
        <w:rPr>
          <w:rtl/>
          <w:lang w:eastAsia="de-DE" w:bidi="ar-JO"/>
        </w:rPr>
        <w:t>معاملة</w:t>
      </w:r>
      <w:r>
        <w:rPr>
          <w:rtl/>
          <w:lang w:eastAsia="de-DE" w:bidi="ar-JO"/>
        </w:rPr>
        <w:t xml:space="preserve"> </w:t>
      </w:r>
      <w:r w:rsidRPr="00444016">
        <w:rPr>
          <w:rtl/>
          <w:lang w:eastAsia="de-DE" w:bidi="ar-JO"/>
        </w:rPr>
        <w:t>لائقة،</w:t>
      </w:r>
      <w:r>
        <w:rPr>
          <w:rtl/>
          <w:lang w:eastAsia="de-DE" w:bidi="ar-JO"/>
        </w:rPr>
        <w:t xml:space="preserve"> </w:t>
      </w:r>
      <w:r w:rsidRPr="00444016">
        <w:rPr>
          <w:rtl/>
          <w:lang w:eastAsia="de-DE" w:bidi="ar-JO"/>
        </w:rPr>
        <w:t>بما</w:t>
      </w:r>
      <w:r>
        <w:rPr>
          <w:rFonts w:hint="cs"/>
          <w:rtl/>
          <w:lang w:eastAsia="de-DE" w:bidi="ar-JO"/>
        </w:rPr>
        <w:t> </w:t>
      </w:r>
      <w:r w:rsidRPr="00444016">
        <w:rPr>
          <w:rtl/>
          <w:lang w:eastAsia="de-DE" w:bidi="ar-JO"/>
        </w:rPr>
        <w:t>فيهم</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بينما</w:t>
      </w:r>
      <w:r>
        <w:rPr>
          <w:rtl/>
          <w:lang w:eastAsia="de-DE" w:bidi="ar-JO"/>
        </w:rPr>
        <w:t xml:space="preserve"> </w:t>
      </w:r>
      <w:r w:rsidRPr="00444016">
        <w:rPr>
          <w:rtl/>
          <w:lang w:eastAsia="de-DE" w:bidi="ar-JO"/>
        </w:rPr>
        <w:t>ينص</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sidRPr="00444016">
        <w:rPr>
          <w:b/>
          <w:bCs/>
          <w:rtl/>
          <w:lang w:eastAsia="de-DE" w:bidi="ar-JO"/>
        </w:rPr>
        <w:t>"1.</w:t>
      </w:r>
      <w:r>
        <w:rPr>
          <w:b/>
          <w:bCs/>
          <w:rtl/>
          <w:lang w:eastAsia="de-DE"/>
        </w:rPr>
        <w:t xml:space="preserve"> </w:t>
      </w:r>
      <w:r w:rsidRPr="00444016">
        <w:rPr>
          <w:b/>
          <w:bCs/>
          <w:rtl/>
          <w:lang w:eastAsia="de-DE"/>
        </w:rPr>
        <w:t>للطفل</w:t>
      </w:r>
      <w:r>
        <w:rPr>
          <w:b/>
          <w:bCs/>
          <w:rtl/>
          <w:lang w:eastAsia="de-DE"/>
        </w:rPr>
        <w:t xml:space="preserve"> </w:t>
      </w:r>
      <w:r w:rsidRPr="00444016">
        <w:rPr>
          <w:b/>
          <w:bCs/>
          <w:rtl/>
          <w:lang w:eastAsia="de-DE"/>
        </w:rPr>
        <w:t>الحق</w:t>
      </w:r>
      <w:r>
        <w:rPr>
          <w:b/>
          <w:bCs/>
          <w:rtl/>
          <w:lang w:eastAsia="de-DE"/>
        </w:rPr>
        <w:t xml:space="preserve"> </w:t>
      </w:r>
      <w:r w:rsidRPr="00444016">
        <w:rPr>
          <w:b/>
          <w:bCs/>
          <w:rtl/>
          <w:lang w:eastAsia="de-DE"/>
        </w:rPr>
        <w:t>في</w:t>
      </w:r>
      <w:r>
        <w:rPr>
          <w:b/>
          <w:bCs/>
          <w:rtl/>
          <w:lang w:eastAsia="de-DE"/>
        </w:rPr>
        <w:t xml:space="preserve"> </w:t>
      </w:r>
      <w:r w:rsidRPr="00444016">
        <w:rPr>
          <w:b/>
          <w:bCs/>
          <w:rtl/>
          <w:lang w:eastAsia="de-DE"/>
        </w:rPr>
        <w:t>الحماية</w:t>
      </w:r>
      <w:r>
        <w:rPr>
          <w:b/>
          <w:bCs/>
          <w:rtl/>
          <w:lang w:eastAsia="de-DE"/>
        </w:rPr>
        <w:t xml:space="preserve"> </w:t>
      </w:r>
      <w:r w:rsidRPr="00444016">
        <w:rPr>
          <w:b/>
          <w:bCs/>
          <w:rtl/>
          <w:lang w:eastAsia="de-DE"/>
        </w:rPr>
        <w:t>من</w:t>
      </w:r>
      <w:r>
        <w:rPr>
          <w:b/>
          <w:bCs/>
          <w:rtl/>
          <w:lang w:eastAsia="de-DE"/>
        </w:rPr>
        <w:t xml:space="preserve"> </w:t>
      </w:r>
      <w:r w:rsidRPr="00444016">
        <w:rPr>
          <w:b/>
          <w:bCs/>
          <w:rtl/>
          <w:lang w:eastAsia="de-DE"/>
        </w:rPr>
        <w:t>أشكال</w:t>
      </w:r>
      <w:r>
        <w:rPr>
          <w:b/>
          <w:bCs/>
          <w:rtl/>
          <w:lang w:eastAsia="de-DE"/>
        </w:rPr>
        <w:t xml:space="preserve"> </w:t>
      </w:r>
      <w:r w:rsidRPr="00444016">
        <w:rPr>
          <w:b/>
          <w:bCs/>
          <w:rtl/>
          <w:lang w:eastAsia="de-DE"/>
        </w:rPr>
        <w:t>العنف</w:t>
      </w:r>
      <w:r>
        <w:rPr>
          <w:b/>
          <w:bCs/>
          <w:rtl/>
          <w:lang w:eastAsia="de-DE"/>
        </w:rPr>
        <w:t xml:space="preserve"> </w:t>
      </w:r>
      <w:r w:rsidRPr="00444016">
        <w:rPr>
          <w:b/>
          <w:bCs/>
          <w:rtl/>
          <w:lang w:eastAsia="de-DE"/>
        </w:rPr>
        <w:t>أو</w:t>
      </w:r>
      <w:r>
        <w:rPr>
          <w:rFonts w:hint="cs"/>
          <w:b/>
          <w:bCs/>
          <w:rtl/>
          <w:lang w:eastAsia="de-DE"/>
        </w:rPr>
        <w:t> </w:t>
      </w:r>
      <w:r w:rsidRPr="00444016">
        <w:rPr>
          <w:b/>
          <w:bCs/>
          <w:rtl/>
          <w:lang w:eastAsia="de-DE"/>
        </w:rPr>
        <w:t>الإساءة</w:t>
      </w:r>
      <w:r>
        <w:rPr>
          <w:b/>
          <w:bCs/>
          <w:rtl/>
          <w:lang w:eastAsia="de-DE"/>
        </w:rPr>
        <w:t xml:space="preserve"> </w:t>
      </w:r>
      <w:r w:rsidRPr="00444016">
        <w:rPr>
          <w:b/>
          <w:bCs/>
          <w:rtl/>
          <w:lang w:eastAsia="de-DE"/>
        </w:rPr>
        <w:t>البدنية</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المعنوية</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الجنسية</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الإهمال</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التقصير</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التشرد</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غير</w:t>
      </w:r>
      <w:r>
        <w:rPr>
          <w:b/>
          <w:bCs/>
          <w:rtl/>
          <w:lang w:eastAsia="de-DE"/>
        </w:rPr>
        <w:t xml:space="preserve"> </w:t>
      </w:r>
      <w:r w:rsidRPr="00444016">
        <w:rPr>
          <w:b/>
          <w:bCs/>
          <w:rtl/>
          <w:lang w:eastAsia="de-DE"/>
        </w:rPr>
        <w:t>ذلك</w:t>
      </w:r>
      <w:r>
        <w:rPr>
          <w:b/>
          <w:bCs/>
          <w:rtl/>
          <w:lang w:eastAsia="de-DE"/>
        </w:rPr>
        <w:t xml:space="preserve"> </w:t>
      </w:r>
      <w:r w:rsidRPr="00444016">
        <w:rPr>
          <w:b/>
          <w:bCs/>
          <w:rtl/>
          <w:lang w:eastAsia="de-DE"/>
        </w:rPr>
        <w:t>من</w:t>
      </w:r>
      <w:r>
        <w:rPr>
          <w:b/>
          <w:bCs/>
          <w:rtl/>
          <w:lang w:eastAsia="de-DE"/>
        </w:rPr>
        <w:t xml:space="preserve"> </w:t>
      </w:r>
      <w:r w:rsidRPr="00444016">
        <w:rPr>
          <w:b/>
          <w:bCs/>
          <w:rtl/>
          <w:lang w:eastAsia="de-DE"/>
        </w:rPr>
        <w:t>أشكال</w:t>
      </w:r>
      <w:r>
        <w:rPr>
          <w:b/>
          <w:bCs/>
          <w:rtl/>
          <w:lang w:eastAsia="de-DE"/>
        </w:rPr>
        <w:t xml:space="preserve"> </w:t>
      </w:r>
      <w:r w:rsidRPr="00444016">
        <w:rPr>
          <w:b/>
          <w:bCs/>
          <w:rtl/>
          <w:lang w:eastAsia="de-DE"/>
        </w:rPr>
        <w:t>إساءة</w:t>
      </w:r>
      <w:r>
        <w:rPr>
          <w:b/>
          <w:bCs/>
          <w:rtl/>
          <w:lang w:eastAsia="de-DE"/>
        </w:rPr>
        <w:t xml:space="preserve"> </w:t>
      </w:r>
      <w:r w:rsidRPr="00444016">
        <w:rPr>
          <w:b/>
          <w:bCs/>
          <w:rtl/>
          <w:lang w:eastAsia="de-DE"/>
        </w:rPr>
        <w:t>المعاملة</w:t>
      </w:r>
      <w:r>
        <w:rPr>
          <w:b/>
          <w:bCs/>
          <w:rtl/>
          <w:lang w:eastAsia="de-DE"/>
        </w:rPr>
        <w:t xml:space="preserve"> </w:t>
      </w:r>
      <w:r w:rsidRPr="00444016">
        <w:rPr>
          <w:b/>
          <w:bCs/>
          <w:rtl/>
          <w:lang w:eastAsia="de-DE"/>
        </w:rPr>
        <w:t>أو</w:t>
      </w:r>
      <w:r>
        <w:rPr>
          <w:b/>
          <w:bCs/>
          <w:rtl/>
          <w:lang w:eastAsia="de-DE"/>
        </w:rPr>
        <w:t xml:space="preserve"> </w:t>
      </w:r>
      <w:proofErr w:type="spellStart"/>
      <w:r w:rsidRPr="00444016">
        <w:rPr>
          <w:b/>
          <w:bCs/>
          <w:rtl/>
          <w:lang w:eastAsia="de-DE"/>
        </w:rPr>
        <w:t>الإستغلال</w:t>
      </w:r>
      <w:proofErr w:type="spellEnd"/>
      <w:r w:rsidRPr="00444016">
        <w:rPr>
          <w:b/>
          <w:bCs/>
          <w:lang w:eastAsia="de-DE"/>
        </w:rPr>
        <w:t>.</w:t>
      </w:r>
      <w:r w:rsidRPr="00444016">
        <w:rPr>
          <w:b/>
          <w:bCs/>
          <w:rtl/>
          <w:lang w:eastAsia="de-DE"/>
        </w:rPr>
        <w:t>"</w:t>
      </w:r>
      <w:r>
        <w:rPr>
          <w:rtl/>
          <w:lang w:eastAsia="de-DE"/>
        </w:rPr>
        <w:t xml:space="preserve"> </w:t>
      </w:r>
      <w:r w:rsidRPr="00444016">
        <w:rPr>
          <w:rtl/>
          <w:lang w:eastAsia="de-DE"/>
        </w:rPr>
        <w:t>كذلك</w:t>
      </w:r>
      <w:r>
        <w:rPr>
          <w:rtl/>
          <w:lang w:eastAsia="de-DE"/>
        </w:rPr>
        <w:t xml:space="preserve"> </w:t>
      </w:r>
      <w:r w:rsidRPr="00444016">
        <w:rPr>
          <w:rtl/>
          <w:lang w:eastAsia="de-DE"/>
        </w:rPr>
        <w:t>نص</w:t>
      </w:r>
      <w:r>
        <w:rPr>
          <w:rtl/>
          <w:lang w:eastAsia="de-DE"/>
        </w:rPr>
        <w:t xml:space="preserve"> </w:t>
      </w:r>
      <w:r w:rsidRPr="00444016">
        <w:rPr>
          <w:rtl/>
          <w:lang w:eastAsia="de-DE"/>
        </w:rPr>
        <w:t>القرار</w:t>
      </w:r>
      <w:r>
        <w:rPr>
          <w:rtl/>
          <w:lang w:eastAsia="de-DE"/>
        </w:rPr>
        <w:t xml:space="preserve"> </w:t>
      </w:r>
      <w:r w:rsidRPr="00444016">
        <w:rPr>
          <w:rtl/>
          <w:lang w:eastAsia="de-DE"/>
        </w:rPr>
        <w:t>بقانون</w:t>
      </w:r>
      <w:r>
        <w:rPr>
          <w:rtl/>
          <w:lang w:eastAsia="de-DE"/>
        </w:rPr>
        <w:t xml:space="preserve"> </w:t>
      </w:r>
      <w:r w:rsidRPr="00444016">
        <w:rPr>
          <w:rtl/>
          <w:lang w:eastAsia="de-DE"/>
        </w:rPr>
        <w:t>بشأن</w:t>
      </w:r>
      <w:r>
        <w:rPr>
          <w:rtl/>
          <w:lang w:eastAsia="de-DE"/>
        </w:rPr>
        <w:t xml:space="preserve"> </w:t>
      </w:r>
      <w:r w:rsidRPr="00444016">
        <w:rPr>
          <w:rtl/>
          <w:lang w:eastAsia="de-DE"/>
        </w:rPr>
        <w:t>حماية</w:t>
      </w:r>
      <w:r>
        <w:rPr>
          <w:rtl/>
          <w:lang w:eastAsia="de-DE"/>
        </w:rPr>
        <w:t xml:space="preserve"> </w:t>
      </w:r>
      <w:r w:rsidRPr="00444016">
        <w:rPr>
          <w:rtl/>
          <w:lang w:eastAsia="de-DE"/>
        </w:rPr>
        <w:t>الأحداث:</w:t>
      </w:r>
      <w:r>
        <w:rPr>
          <w:rtl/>
          <w:lang w:eastAsia="de-DE"/>
        </w:rPr>
        <w:t xml:space="preserve"> </w:t>
      </w:r>
      <w:r w:rsidRPr="00444016">
        <w:rPr>
          <w:b/>
          <w:bCs/>
          <w:rtl/>
          <w:lang w:eastAsia="de-DE"/>
        </w:rPr>
        <w:t>"لكل</w:t>
      </w:r>
      <w:r>
        <w:rPr>
          <w:b/>
          <w:bCs/>
          <w:rtl/>
          <w:lang w:eastAsia="de-DE"/>
        </w:rPr>
        <w:t xml:space="preserve"> </w:t>
      </w:r>
      <w:r w:rsidRPr="00444016">
        <w:rPr>
          <w:b/>
          <w:bCs/>
          <w:rtl/>
          <w:lang w:eastAsia="de-DE"/>
        </w:rPr>
        <w:t>حدث</w:t>
      </w:r>
      <w:r>
        <w:rPr>
          <w:b/>
          <w:bCs/>
          <w:rtl/>
          <w:lang w:eastAsia="de-DE"/>
        </w:rPr>
        <w:t xml:space="preserve"> </w:t>
      </w:r>
      <w:r w:rsidRPr="00444016">
        <w:rPr>
          <w:b/>
          <w:bCs/>
          <w:rtl/>
          <w:lang w:eastAsia="de-DE"/>
        </w:rPr>
        <w:t>الحق</w:t>
      </w:r>
      <w:r>
        <w:rPr>
          <w:b/>
          <w:bCs/>
          <w:rtl/>
          <w:lang w:eastAsia="de-DE"/>
        </w:rPr>
        <w:t xml:space="preserve"> </w:t>
      </w:r>
      <w:r w:rsidRPr="00444016">
        <w:rPr>
          <w:b/>
          <w:bCs/>
          <w:rtl/>
          <w:lang w:eastAsia="de-DE"/>
        </w:rPr>
        <w:t>في</w:t>
      </w:r>
      <w:r>
        <w:rPr>
          <w:b/>
          <w:bCs/>
          <w:rtl/>
          <w:lang w:eastAsia="de-DE"/>
        </w:rPr>
        <w:t xml:space="preserve"> </w:t>
      </w:r>
      <w:r w:rsidRPr="00444016">
        <w:rPr>
          <w:b/>
          <w:bCs/>
          <w:rtl/>
          <w:lang w:eastAsia="de-DE"/>
        </w:rPr>
        <w:t>معاملة</w:t>
      </w:r>
      <w:r>
        <w:rPr>
          <w:b/>
          <w:bCs/>
          <w:rtl/>
          <w:lang w:eastAsia="de-DE"/>
        </w:rPr>
        <w:t xml:space="preserve"> </w:t>
      </w:r>
      <w:r w:rsidRPr="00444016">
        <w:rPr>
          <w:b/>
          <w:bCs/>
          <w:rtl/>
          <w:lang w:eastAsia="de-DE"/>
        </w:rPr>
        <w:t>تتناسب</w:t>
      </w:r>
      <w:r>
        <w:rPr>
          <w:b/>
          <w:bCs/>
          <w:rtl/>
          <w:lang w:eastAsia="de-DE"/>
        </w:rPr>
        <w:t xml:space="preserve"> </w:t>
      </w:r>
      <w:r w:rsidRPr="00444016">
        <w:rPr>
          <w:b/>
          <w:bCs/>
          <w:rtl/>
          <w:lang w:eastAsia="de-DE"/>
        </w:rPr>
        <w:t>مع</w:t>
      </w:r>
      <w:r>
        <w:rPr>
          <w:b/>
          <w:bCs/>
          <w:rtl/>
          <w:lang w:eastAsia="de-DE"/>
        </w:rPr>
        <w:t xml:space="preserve"> </w:t>
      </w:r>
      <w:r w:rsidRPr="00444016">
        <w:rPr>
          <w:b/>
          <w:bCs/>
          <w:rtl/>
          <w:lang w:eastAsia="de-DE"/>
        </w:rPr>
        <w:t>سنه</w:t>
      </w:r>
      <w:r>
        <w:rPr>
          <w:b/>
          <w:bCs/>
          <w:rtl/>
          <w:lang w:eastAsia="de-DE"/>
        </w:rPr>
        <w:t xml:space="preserve"> </w:t>
      </w:r>
      <w:r w:rsidRPr="00444016">
        <w:rPr>
          <w:b/>
          <w:bCs/>
          <w:rtl/>
          <w:lang w:eastAsia="de-DE"/>
        </w:rPr>
        <w:t>وتحمي</w:t>
      </w:r>
      <w:r>
        <w:rPr>
          <w:b/>
          <w:bCs/>
          <w:rtl/>
          <w:lang w:eastAsia="de-DE"/>
        </w:rPr>
        <w:t xml:space="preserve"> </w:t>
      </w:r>
      <w:r w:rsidRPr="00444016">
        <w:rPr>
          <w:b/>
          <w:bCs/>
          <w:rtl/>
          <w:lang w:eastAsia="de-DE"/>
        </w:rPr>
        <w:t>شرفه</w:t>
      </w:r>
      <w:r>
        <w:rPr>
          <w:b/>
          <w:bCs/>
          <w:rtl/>
          <w:lang w:eastAsia="de-DE"/>
        </w:rPr>
        <w:t xml:space="preserve"> </w:t>
      </w:r>
      <w:r w:rsidRPr="00444016">
        <w:rPr>
          <w:b/>
          <w:bCs/>
          <w:rtl/>
          <w:lang w:eastAsia="de-DE"/>
        </w:rPr>
        <w:t>وكرامته</w:t>
      </w:r>
      <w:r>
        <w:rPr>
          <w:b/>
          <w:bCs/>
          <w:rtl/>
          <w:lang w:eastAsia="de-DE"/>
        </w:rPr>
        <w:t xml:space="preserve"> </w:t>
      </w:r>
      <w:r w:rsidRPr="00444016">
        <w:rPr>
          <w:b/>
          <w:bCs/>
          <w:rtl/>
          <w:lang w:eastAsia="de-DE"/>
        </w:rPr>
        <w:t>وتيسر</w:t>
      </w:r>
      <w:r>
        <w:rPr>
          <w:b/>
          <w:bCs/>
          <w:rtl/>
          <w:lang w:eastAsia="de-DE"/>
        </w:rPr>
        <w:t xml:space="preserve"> </w:t>
      </w:r>
      <w:r w:rsidRPr="00444016">
        <w:rPr>
          <w:b/>
          <w:bCs/>
          <w:rtl/>
          <w:lang w:eastAsia="de-DE"/>
        </w:rPr>
        <w:t>اندماجه</w:t>
      </w:r>
      <w:r>
        <w:rPr>
          <w:b/>
          <w:bCs/>
          <w:rtl/>
          <w:lang w:eastAsia="de-DE"/>
        </w:rPr>
        <w:t xml:space="preserve"> </w:t>
      </w:r>
      <w:r w:rsidRPr="00444016">
        <w:rPr>
          <w:b/>
          <w:bCs/>
          <w:rtl/>
          <w:lang w:eastAsia="de-DE"/>
        </w:rPr>
        <w:t>في</w:t>
      </w:r>
      <w:r>
        <w:rPr>
          <w:b/>
          <w:bCs/>
          <w:rtl/>
          <w:lang w:eastAsia="de-DE"/>
        </w:rPr>
        <w:t xml:space="preserve"> </w:t>
      </w:r>
      <w:r w:rsidRPr="00444016">
        <w:rPr>
          <w:b/>
          <w:bCs/>
          <w:rtl/>
          <w:lang w:eastAsia="de-DE"/>
        </w:rPr>
        <w:t>المجتمع،</w:t>
      </w:r>
      <w:r>
        <w:rPr>
          <w:b/>
          <w:bCs/>
          <w:rtl/>
          <w:lang w:eastAsia="de-DE"/>
        </w:rPr>
        <w:t xml:space="preserve"> </w:t>
      </w:r>
      <w:r w:rsidRPr="00444016">
        <w:rPr>
          <w:b/>
          <w:bCs/>
          <w:rtl/>
          <w:lang w:eastAsia="de-DE"/>
        </w:rPr>
        <w:t>ويحظر</w:t>
      </w:r>
      <w:r>
        <w:rPr>
          <w:b/>
          <w:bCs/>
          <w:rtl/>
          <w:lang w:eastAsia="de-DE"/>
        </w:rPr>
        <w:t xml:space="preserve"> </w:t>
      </w:r>
      <w:r w:rsidRPr="00444016">
        <w:rPr>
          <w:b/>
          <w:bCs/>
          <w:rtl/>
          <w:lang w:eastAsia="de-DE"/>
        </w:rPr>
        <w:t>إخضاع</w:t>
      </w:r>
      <w:r>
        <w:rPr>
          <w:b/>
          <w:bCs/>
          <w:rtl/>
          <w:lang w:eastAsia="de-DE"/>
        </w:rPr>
        <w:t xml:space="preserve"> </w:t>
      </w:r>
      <w:r w:rsidRPr="00444016">
        <w:rPr>
          <w:b/>
          <w:bCs/>
          <w:rtl/>
          <w:lang w:eastAsia="de-DE"/>
        </w:rPr>
        <w:t>الحدث</w:t>
      </w:r>
      <w:r>
        <w:rPr>
          <w:b/>
          <w:bCs/>
          <w:rtl/>
          <w:lang w:eastAsia="de-DE"/>
        </w:rPr>
        <w:t xml:space="preserve"> </w:t>
      </w:r>
      <w:r w:rsidRPr="00444016">
        <w:rPr>
          <w:b/>
          <w:bCs/>
          <w:rtl/>
          <w:lang w:eastAsia="de-DE"/>
        </w:rPr>
        <w:t>للتعذيب</w:t>
      </w:r>
      <w:r>
        <w:rPr>
          <w:b/>
          <w:bCs/>
          <w:rtl/>
          <w:lang w:eastAsia="de-DE"/>
        </w:rPr>
        <w:t xml:space="preserve"> </w:t>
      </w:r>
      <w:r w:rsidRPr="00444016">
        <w:rPr>
          <w:b/>
          <w:bCs/>
          <w:rtl/>
          <w:lang w:eastAsia="de-DE"/>
        </w:rPr>
        <w:t>الجسدي</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المعنوي</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العقوبة</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المعاملة</w:t>
      </w:r>
      <w:r>
        <w:rPr>
          <w:b/>
          <w:bCs/>
          <w:rtl/>
          <w:lang w:eastAsia="de-DE"/>
        </w:rPr>
        <w:t xml:space="preserve"> </w:t>
      </w:r>
      <w:r w:rsidRPr="00444016">
        <w:rPr>
          <w:b/>
          <w:bCs/>
          <w:rtl/>
          <w:lang w:eastAsia="de-DE"/>
        </w:rPr>
        <w:t>القاسية</w:t>
      </w:r>
      <w:r>
        <w:rPr>
          <w:b/>
          <w:bCs/>
          <w:rtl/>
          <w:lang w:eastAsia="de-DE"/>
        </w:rPr>
        <w:t xml:space="preserve"> </w:t>
      </w:r>
      <w:r w:rsidRPr="00444016">
        <w:rPr>
          <w:b/>
          <w:bCs/>
          <w:rtl/>
          <w:lang w:eastAsia="de-DE"/>
        </w:rPr>
        <w:t>أو</w:t>
      </w:r>
      <w:r>
        <w:rPr>
          <w:rFonts w:hint="cs"/>
          <w:b/>
          <w:bCs/>
          <w:rtl/>
          <w:lang w:eastAsia="de-DE"/>
        </w:rPr>
        <w:t> </w:t>
      </w:r>
      <w:r w:rsidRPr="00444016">
        <w:rPr>
          <w:b/>
          <w:bCs/>
          <w:rtl/>
          <w:lang w:eastAsia="de-DE"/>
        </w:rPr>
        <w:t>المهينة</w:t>
      </w:r>
      <w:r>
        <w:rPr>
          <w:b/>
          <w:bCs/>
          <w:rtl/>
          <w:lang w:eastAsia="de-DE"/>
        </w:rPr>
        <w:t xml:space="preserve"> </w:t>
      </w:r>
      <w:r w:rsidRPr="00444016">
        <w:rPr>
          <w:b/>
          <w:bCs/>
          <w:rtl/>
          <w:lang w:eastAsia="de-DE"/>
        </w:rPr>
        <w:t>أو</w:t>
      </w:r>
      <w:r>
        <w:rPr>
          <w:b/>
          <w:bCs/>
          <w:rtl/>
          <w:lang w:eastAsia="de-DE"/>
        </w:rPr>
        <w:t xml:space="preserve"> </w:t>
      </w:r>
      <w:proofErr w:type="spellStart"/>
      <w:r w:rsidRPr="00444016">
        <w:rPr>
          <w:b/>
          <w:bCs/>
          <w:rtl/>
          <w:lang w:eastAsia="de-DE"/>
        </w:rPr>
        <w:t>الحاطة</w:t>
      </w:r>
      <w:proofErr w:type="spellEnd"/>
      <w:r>
        <w:rPr>
          <w:b/>
          <w:bCs/>
          <w:rtl/>
          <w:lang w:eastAsia="de-DE"/>
        </w:rPr>
        <w:t xml:space="preserve"> </w:t>
      </w:r>
      <w:r w:rsidRPr="00444016">
        <w:rPr>
          <w:b/>
          <w:bCs/>
          <w:rtl/>
          <w:lang w:eastAsia="de-DE"/>
        </w:rPr>
        <w:t>بالكرامة</w:t>
      </w:r>
      <w:r>
        <w:rPr>
          <w:b/>
          <w:bCs/>
          <w:rtl/>
          <w:lang w:eastAsia="de-DE"/>
        </w:rPr>
        <w:t xml:space="preserve"> </w:t>
      </w:r>
      <w:r w:rsidRPr="00444016">
        <w:rPr>
          <w:b/>
          <w:bCs/>
          <w:rtl/>
          <w:lang w:eastAsia="de-DE"/>
        </w:rPr>
        <w:t>الإنسانية."</w:t>
      </w:r>
      <w:r>
        <w:rPr>
          <w:b/>
          <w:bCs/>
          <w:rtl/>
          <w:lang w:eastAsia="de-DE"/>
        </w:rPr>
        <w:t xml:space="preserve"> </w:t>
      </w:r>
    </w:p>
    <w:p w:rsidR="0079614C" w:rsidRPr="008A6ADA" w:rsidRDefault="0079614C" w:rsidP="0079614C">
      <w:pPr>
        <w:pStyle w:val="SingleTxtGA"/>
        <w:rPr>
          <w:b/>
          <w:bCs/>
          <w:spacing w:val="-2"/>
          <w:rtl/>
          <w:lang w:eastAsia="de-DE"/>
        </w:rPr>
      </w:pPr>
      <w:r w:rsidRPr="008A6ADA">
        <w:rPr>
          <w:rFonts w:eastAsiaTheme="minorHAnsi"/>
          <w:spacing w:val="-2"/>
          <w:rtl/>
        </w:rPr>
        <w:t>215-</w:t>
      </w:r>
      <w:r w:rsidRPr="008A6ADA">
        <w:rPr>
          <w:rFonts w:eastAsiaTheme="minorHAnsi"/>
          <w:spacing w:val="-2"/>
          <w:rtl/>
        </w:rPr>
        <w:tab/>
      </w:r>
      <w:r w:rsidRPr="008A6ADA">
        <w:rPr>
          <w:rFonts w:eastAsia="+mn-ea"/>
          <w:spacing w:val="-2"/>
          <w:rtl/>
        </w:rPr>
        <w:t xml:space="preserve">تم إلزام أعضاء نيابة الأحداث بضرورة التحقيق مع الأحداث بطريقة تتناسب مع سنهم؛ وذلك بوضع معايير للمقابلة الاولى مع الاحداث وأبرزها الجلوس وطريقة التحدث وإشراك الأحداث أثناء التحقيق والاستماع لرأيهم. </w:t>
      </w:r>
      <w:r w:rsidRPr="008A6ADA">
        <w:rPr>
          <w:spacing w:val="-2"/>
          <w:rtl/>
          <w:lang w:eastAsia="de-DE"/>
        </w:rPr>
        <w:t xml:space="preserve">لا تشير الاحصاءات إلى أية حالات موثقة لأطفال أفادوا بتعرضهم للتعذيب من قبل الأجهزة الأمنية الفلسطينية خلال عامي 2014-2015. </w:t>
      </w:r>
    </w:p>
    <w:p w:rsidR="0079614C" w:rsidRPr="00444016" w:rsidRDefault="0079614C" w:rsidP="0079614C">
      <w:pPr>
        <w:pStyle w:val="H23GA"/>
        <w:rPr>
          <w:rtl/>
        </w:rPr>
      </w:pPr>
      <w:r>
        <w:rPr>
          <w:rtl/>
        </w:rPr>
        <w:tab/>
      </w:r>
      <w:r>
        <w:rPr>
          <w:rtl/>
        </w:rPr>
        <w:tab/>
      </w:r>
      <w:r w:rsidRPr="00444016">
        <w:rPr>
          <w:rtl/>
        </w:rPr>
        <w:t>اعتقال</w:t>
      </w:r>
      <w:r>
        <w:rPr>
          <w:rtl/>
        </w:rPr>
        <w:t xml:space="preserve"> </w:t>
      </w:r>
      <w:r w:rsidRPr="00444016">
        <w:rPr>
          <w:rtl/>
        </w:rPr>
        <w:t>الأطفال</w:t>
      </w:r>
      <w:r>
        <w:rPr>
          <w:rtl/>
        </w:rPr>
        <w:t xml:space="preserve"> </w:t>
      </w:r>
      <w:r w:rsidRPr="00444016">
        <w:rPr>
          <w:rtl/>
        </w:rPr>
        <w:t>الفلسطينيين</w:t>
      </w:r>
      <w:r>
        <w:rPr>
          <w:rtl/>
        </w:rPr>
        <w:t xml:space="preserve"> </w:t>
      </w:r>
      <w:r w:rsidRPr="00444016">
        <w:rPr>
          <w:rtl/>
        </w:rPr>
        <w:t>من</w:t>
      </w:r>
      <w:r>
        <w:rPr>
          <w:rtl/>
        </w:rPr>
        <w:t xml:space="preserve"> </w:t>
      </w:r>
      <w:r w:rsidRPr="00444016">
        <w:rPr>
          <w:rtl/>
        </w:rPr>
        <w:t>قبل</w:t>
      </w:r>
      <w:r>
        <w:rPr>
          <w:rtl/>
        </w:rPr>
        <w:t xml:space="preserve"> </w:t>
      </w:r>
      <w:r w:rsidRPr="00444016">
        <w:rPr>
          <w:rtl/>
        </w:rPr>
        <w:t>قوات</w:t>
      </w:r>
      <w:r>
        <w:rPr>
          <w:rtl/>
        </w:rPr>
        <w:t xml:space="preserve"> </w:t>
      </w:r>
      <w:r w:rsidRPr="00444016">
        <w:rPr>
          <w:rtl/>
        </w:rPr>
        <w:t>الاحتلال</w:t>
      </w:r>
      <w:r>
        <w:rPr>
          <w:rtl/>
        </w:rPr>
        <w:t xml:space="preserve"> </w:t>
      </w:r>
      <w:r w:rsidRPr="00444016">
        <w:rPr>
          <w:rtl/>
        </w:rPr>
        <w:t>وتعذيبهم</w:t>
      </w:r>
      <w:r>
        <w:rPr>
          <w:rtl/>
        </w:rPr>
        <w:t xml:space="preserve"> </w:t>
      </w:r>
    </w:p>
    <w:p w:rsidR="0079614C" w:rsidRPr="00444016" w:rsidRDefault="0079614C" w:rsidP="0079614C">
      <w:pPr>
        <w:pStyle w:val="SingleTxtGA"/>
        <w:rPr>
          <w:b/>
          <w:bCs/>
          <w:lang w:eastAsia="de-DE"/>
        </w:rPr>
      </w:pPr>
      <w:r w:rsidRPr="0044758E">
        <w:rPr>
          <w:rFonts w:eastAsiaTheme="minorHAnsi"/>
          <w:rtl/>
        </w:rPr>
        <w:t>216-</w:t>
      </w:r>
      <w:r w:rsidRPr="0044758E">
        <w:rPr>
          <w:rFonts w:eastAsiaTheme="minorHAnsi"/>
          <w:rtl/>
        </w:rPr>
        <w:tab/>
      </w:r>
      <w:r w:rsidRPr="00444016">
        <w:rPr>
          <w:rtl/>
          <w:lang w:eastAsia="de-DE"/>
        </w:rPr>
        <w:t>وفقاً</w:t>
      </w:r>
      <w:r>
        <w:rPr>
          <w:rtl/>
          <w:lang w:eastAsia="de-DE"/>
        </w:rPr>
        <w:t xml:space="preserve"> </w:t>
      </w:r>
      <w:r w:rsidRPr="00444016">
        <w:rPr>
          <w:rtl/>
          <w:lang w:eastAsia="de-DE"/>
        </w:rPr>
        <w:t>للتوثيق</w:t>
      </w:r>
      <w:r>
        <w:rPr>
          <w:rtl/>
          <w:lang w:eastAsia="de-DE"/>
        </w:rPr>
        <w:t xml:space="preserve"> </w:t>
      </w:r>
      <w:r w:rsidRPr="00444016">
        <w:rPr>
          <w:rtl/>
          <w:lang w:eastAsia="de-DE"/>
        </w:rPr>
        <w:t>الإحصائي</w:t>
      </w:r>
      <w:r>
        <w:rPr>
          <w:rtl/>
          <w:lang w:eastAsia="de-DE"/>
        </w:rPr>
        <w:t xml:space="preserve"> </w:t>
      </w:r>
      <w:r w:rsidRPr="00444016">
        <w:rPr>
          <w:rtl/>
          <w:lang w:eastAsia="de-DE"/>
        </w:rPr>
        <w:t>من</w:t>
      </w:r>
      <w:r>
        <w:rPr>
          <w:rtl/>
          <w:lang w:eastAsia="de-DE"/>
        </w:rPr>
        <w:t xml:space="preserve"> </w:t>
      </w:r>
      <w:r w:rsidRPr="00444016">
        <w:rPr>
          <w:rtl/>
          <w:lang w:eastAsia="de-DE"/>
        </w:rPr>
        <w:t>هيئة</w:t>
      </w:r>
      <w:r>
        <w:rPr>
          <w:rtl/>
          <w:lang w:eastAsia="de-DE"/>
        </w:rPr>
        <w:t xml:space="preserve"> </w:t>
      </w:r>
      <w:r w:rsidRPr="00444016">
        <w:rPr>
          <w:rtl/>
          <w:lang w:eastAsia="de-DE"/>
        </w:rPr>
        <w:t>شؤون</w:t>
      </w:r>
      <w:r>
        <w:rPr>
          <w:rtl/>
          <w:lang w:eastAsia="de-DE"/>
        </w:rPr>
        <w:t xml:space="preserve"> </w:t>
      </w:r>
      <w:r w:rsidRPr="00444016">
        <w:rPr>
          <w:rtl/>
          <w:lang w:eastAsia="de-DE"/>
        </w:rPr>
        <w:t>الأسرى</w:t>
      </w:r>
      <w:r>
        <w:rPr>
          <w:rtl/>
          <w:lang w:eastAsia="de-DE"/>
        </w:rPr>
        <w:t xml:space="preserve"> </w:t>
      </w:r>
      <w:r w:rsidRPr="00444016">
        <w:rPr>
          <w:rtl/>
          <w:lang w:eastAsia="de-DE"/>
        </w:rPr>
        <w:t>والمحررين،</w:t>
      </w:r>
      <w:r>
        <w:rPr>
          <w:rtl/>
          <w:lang w:eastAsia="de-DE"/>
        </w:rPr>
        <w:t xml:space="preserve"> </w:t>
      </w:r>
      <w:r w:rsidRPr="00444016">
        <w:rPr>
          <w:rtl/>
          <w:lang w:eastAsia="de-DE"/>
        </w:rPr>
        <w:t>سُجل</w:t>
      </w:r>
      <w:r>
        <w:rPr>
          <w:rtl/>
          <w:lang w:eastAsia="de-DE"/>
        </w:rPr>
        <w:t xml:space="preserve"> </w:t>
      </w:r>
      <w:r w:rsidRPr="00444016">
        <w:rPr>
          <w:rtl/>
          <w:lang w:eastAsia="de-DE"/>
        </w:rPr>
        <w:t>في</w:t>
      </w:r>
      <w:r>
        <w:rPr>
          <w:rtl/>
          <w:lang w:eastAsia="de-DE"/>
        </w:rPr>
        <w:t xml:space="preserve"> </w:t>
      </w:r>
      <w:r w:rsidRPr="00444016">
        <w:rPr>
          <w:rtl/>
          <w:lang w:eastAsia="de-DE"/>
        </w:rPr>
        <w:t>العام</w:t>
      </w:r>
      <w:r>
        <w:rPr>
          <w:rtl/>
          <w:lang w:eastAsia="de-DE"/>
        </w:rPr>
        <w:t xml:space="preserve"> </w:t>
      </w:r>
      <w:r w:rsidRPr="00444016">
        <w:rPr>
          <w:rtl/>
          <w:lang w:eastAsia="de-DE"/>
        </w:rPr>
        <w:t>2016</w:t>
      </w:r>
      <w:r>
        <w:rPr>
          <w:rtl/>
          <w:lang w:eastAsia="de-DE"/>
        </w:rPr>
        <w:t xml:space="preserve"> </w:t>
      </w:r>
      <w:r w:rsidRPr="00444016">
        <w:rPr>
          <w:rtl/>
          <w:lang w:eastAsia="de-DE"/>
        </w:rPr>
        <w:t>اعتقال</w:t>
      </w:r>
      <w:r>
        <w:rPr>
          <w:rtl/>
          <w:lang w:eastAsia="de-DE"/>
        </w:rPr>
        <w:t xml:space="preserve"> </w:t>
      </w:r>
      <w:r w:rsidRPr="00444016">
        <w:rPr>
          <w:b/>
          <w:bCs/>
          <w:rtl/>
          <w:lang w:eastAsia="de-DE"/>
        </w:rPr>
        <w:t>1384</w:t>
      </w:r>
      <w:r>
        <w:rPr>
          <w:rtl/>
          <w:lang w:eastAsia="de-DE"/>
        </w:rPr>
        <w:t xml:space="preserve"> </w:t>
      </w:r>
      <w:r w:rsidRPr="00444016">
        <w:rPr>
          <w:rtl/>
          <w:lang w:eastAsia="de-DE"/>
        </w:rPr>
        <w:t>طفل،</w:t>
      </w:r>
      <w:r>
        <w:rPr>
          <w:rtl/>
          <w:lang w:eastAsia="de-DE"/>
        </w:rPr>
        <w:t xml:space="preserve"> </w:t>
      </w:r>
      <w:r w:rsidRPr="00444016">
        <w:rPr>
          <w:rtl/>
          <w:lang w:eastAsia="de-DE"/>
        </w:rPr>
        <w:t>وتؤكد</w:t>
      </w:r>
      <w:r>
        <w:rPr>
          <w:rtl/>
          <w:lang w:eastAsia="de-DE"/>
        </w:rPr>
        <w:t xml:space="preserve"> </w:t>
      </w:r>
      <w:r w:rsidRPr="00444016">
        <w:rPr>
          <w:rtl/>
          <w:lang w:eastAsia="de-DE"/>
        </w:rPr>
        <w:t>شهادات</w:t>
      </w:r>
      <w:r>
        <w:rPr>
          <w:rtl/>
          <w:lang w:eastAsia="de-DE"/>
        </w:rPr>
        <w:t xml:space="preserve"> </w:t>
      </w:r>
      <w:r w:rsidRPr="00444016">
        <w:rPr>
          <w:rtl/>
          <w:lang w:eastAsia="de-DE"/>
        </w:rPr>
        <w:t>لأطفال</w:t>
      </w:r>
      <w:r>
        <w:rPr>
          <w:rtl/>
          <w:lang w:eastAsia="de-DE"/>
        </w:rPr>
        <w:t xml:space="preserve"> </w:t>
      </w:r>
      <w:r w:rsidRPr="00444016">
        <w:rPr>
          <w:rtl/>
          <w:lang w:eastAsia="de-DE"/>
        </w:rPr>
        <w:t>بأن</w:t>
      </w:r>
      <w:r>
        <w:rPr>
          <w:rtl/>
          <w:lang w:eastAsia="de-DE"/>
        </w:rPr>
        <w:t xml:space="preserve"> </w:t>
      </w:r>
      <w:r w:rsidRPr="00444016">
        <w:rPr>
          <w:rtl/>
          <w:lang w:eastAsia="de-DE"/>
        </w:rPr>
        <w:t>جميعهم</w:t>
      </w:r>
      <w:r>
        <w:rPr>
          <w:rtl/>
          <w:lang w:eastAsia="de-DE"/>
        </w:rPr>
        <w:t xml:space="preserve"> </w:t>
      </w:r>
      <w:r w:rsidRPr="00444016">
        <w:rPr>
          <w:rtl/>
          <w:lang w:eastAsia="de-DE"/>
        </w:rPr>
        <w:t>تعرضوا،</w:t>
      </w:r>
      <w:r>
        <w:rPr>
          <w:rtl/>
          <w:lang w:eastAsia="de-DE"/>
        </w:rPr>
        <w:t xml:space="preserve"> </w:t>
      </w:r>
      <w:r w:rsidRPr="00444016">
        <w:rPr>
          <w:rtl/>
          <w:lang w:eastAsia="de-DE"/>
        </w:rPr>
        <w:t>وبدرجات</w:t>
      </w:r>
      <w:r>
        <w:rPr>
          <w:rtl/>
          <w:lang w:eastAsia="de-DE"/>
        </w:rPr>
        <w:t xml:space="preserve"> </w:t>
      </w:r>
      <w:r w:rsidRPr="00444016">
        <w:rPr>
          <w:rtl/>
          <w:lang w:eastAsia="de-DE"/>
        </w:rPr>
        <w:t>متفاوتة،</w:t>
      </w:r>
      <w:r>
        <w:rPr>
          <w:rtl/>
          <w:lang w:eastAsia="de-DE"/>
        </w:rPr>
        <w:t xml:space="preserve"> </w:t>
      </w:r>
      <w:r w:rsidRPr="00444016">
        <w:rPr>
          <w:rtl/>
          <w:lang w:eastAsia="de-DE"/>
        </w:rPr>
        <w:t>إلى</w:t>
      </w:r>
      <w:r>
        <w:rPr>
          <w:rtl/>
          <w:lang w:eastAsia="de-DE"/>
        </w:rPr>
        <w:t xml:space="preserve"> </w:t>
      </w:r>
      <w:r w:rsidRPr="00444016">
        <w:rPr>
          <w:rtl/>
          <w:lang w:eastAsia="de-DE"/>
        </w:rPr>
        <w:t>شكل</w:t>
      </w:r>
      <w:r>
        <w:rPr>
          <w:rtl/>
          <w:lang w:eastAsia="de-DE"/>
        </w:rPr>
        <w:t xml:space="preserve"> </w:t>
      </w:r>
      <w:r w:rsidRPr="00444016">
        <w:rPr>
          <w:rtl/>
          <w:lang w:eastAsia="de-DE"/>
        </w:rPr>
        <w:t>أو</w:t>
      </w:r>
      <w:r>
        <w:rPr>
          <w:rtl/>
          <w:lang w:eastAsia="de-DE"/>
        </w:rPr>
        <w:t xml:space="preserve"> </w:t>
      </w:r>
      <w:r w:rsidRPr="00444016">
        <w:rPr>
          <w:rtl/>
          <w:lang w:eastAsia="de-DE"/>
        </w:rPr>
        <w:t>أكثر</w:t>
      </w:r>
      <w:r>
        <w:rPr>
          <w:rtl/>
          <w:lang w:eastAsia="de-DE"/>
        </w:rPr>
        <w:t xml:space="preserve"> </w:t>
      </w:r>
      <w:r w:rsidRPr="00444016">
        <w:rPr>
          <w:rtl/>
          <w:lang w:eastAsia="de-DE"/>
        </w:rPr>
        <w:t>من</w:t>
      </w:r>
      <w:r>
        <w:rPr>
          <w:rtl/>
          <w:lang w:eastAsia="de-DE"/>
        </w:rPr>
        <w:t xml:space="preserve"> </w:t>
      </w:r>
      <w:r w:rsidRPr="00444016">
        <w:rPr>
          <w:rtl/>
          <w:lang w:eastAsia="de-DE"/>
        </w:rPr>
        <w:t>أشكال</w:t>
      </w:r>
      <w:r>
        <w:rPr>
          <w:rtl/>
          <w:lang w:eastAsia="de-DE"/>
        </w:rPr>
        <w:t xml:space="preserve"> </w:t>
      </w:r>
      <w:r w:rsidRPr="00444016">
        <w:rPr>
          <w:rtl/>
          <w:lang w:eastAsia="de-DE"/>
        </w:rPr>
        <w:t>التعذيب</w:t>
      </w:r>
      <w:r>
        <w:rPr>
          <w:rtl/>
          <w:lang w:eastAsia="de-DE"/>
        </w:rPr>
        <w:t xml:space="preserve"> </w:t>
      </w:r>
      <w:r w:rsidRPr="00444016">
        <w:rPr>
          <w:rtl/>
          <w:lang w:eastAsia="de-DE"/>
        </w:rPr>
        <w:t>والتنكيل</w:t>
      </w:r>
      <w:r>
        <w:rPr>
          <w:rtl/>
          <w:lang w:eastAsia="de-DE"/>
        </w:rPr>
        <w:t xml:space="preserve"> </w:t>
      </w:r>
      <w:r w:rsidRPr="00444016">
        <w:rPr>
          <w:rtl/>
          <w:lang w:eastAsia="de-DE"/>
        </w:rPr>
        <w:t>والإهانة</w:t>
      </w:r>
      <w:r>
        <w:rPr>
          <w:rtl/>
          <w:lang w:eastAsia="de-DE"/>
        </w:rPr>
        <w:t xml:space="preserve"> </w:t>
      </w:r>
      <w:r w:rsidRPr="00444016">
        <w:rPr>
          <w:rtl/>
          <w:lang w:eastAsia="de-DE"/>
        </w:rPr>
        <w:t>والحرمان</w:t>
      </w:r>
      <w:r>
        <w:rPr>
          <w:rtl/>
          <w:lang w:eastAsia="de-DE"/>
        </w:rPr>
        <w:t xml:space="preserve"> </w:t>
      </w:r>
      <w:r w:rsidRPr="00444016">
        <w:rPr>
          <w:rtl/>
          <w:lang w:eastAsia="de-DE"/>
        </w:rPr>
        <w:t>من</w:t>
      </w:r>
      <w:r>
        <w:rPr>
          <w:rtl/>
          <w:lang w:eastAsia="de-DE"/>
        </w:rPr>
        <w:t xml:space="preserve"> </w:t>
      </w:r>
      <w:r w:rsidRPr="00444016">
        <w:rPr>
          <w:rtl/>
          <w:lang w:eastAsia="de-DE"/>
        </w:rPr>
        <w:t>أبسط</w:t>
      </w:r>
      <w:r>
        <w:rPr>
          <w:rtl/>
          <w:lang w:eastAsia="de-DE"/>
        </w:rPr>
        <w:t xml:space="preserve"> </w:t>
      </w:r>
      <w:r w:rsidRPr="00444016">
        <w:rPr>
          <w:rtl/>
          <w:lang w:eastAsia="de-DE"/>
        </w:rPr>
        <w:t>الحقوق</w:t>
      </w:r>
      <w:r>
        <w:rPr>
          <w:rtl/>
          <w:lang w:eastAsia="de-DE"/>
        </w:rPr>
        <w:t xml:space="preserve"> </w:t>
      </w:r>
      <w:r w:rsidRPr="00444016">
        <w:rPr>
          <w:rtl/>
          <w:lang w:eastAsia="de-DE"/>
        </w:rPr>
        <w:t>الانسانية.</w:t>
      </w:r>
      <w:r>
        <w:rPr>
          <w:rFonts w:hint="cs"/>
          <w:vertAlign w:val="superscript"/>
          <w:rtl/>
          <w:lang w:eastAsia="de-DE"/>
        </w:rPr>
        <w:t>(</w:t>
      </w:r>
      <w:r w:rsidRPr="00444016">
        <w:rPr>
          <w:rFonts w:hint="cs"/>
          <w:vertAlign w:val="superscript"/>
          <w:rtl/>
          <w:lang w:eastAsia="de-DE"/>
        </w:rPr>
        <w:t>51</w:t>
      </w:r>
      <w:r>
        <w:rPr>
          <w:rFonts w:hint="cs"/>
          <w:vertAlign w:val="superscript"/>
          <w:rtl/>
          <w:lang w:eastAsia="de-DE"/>
        </w:rPr>
        <w:t>)</w:t>
      </w:r>
    </w:p>
    <w:p w:rsidR="0079614C" w:rsidRPr="008A6ADA" w:rsidRDefault="0079614C" w:rsidP="0079614C">
      <w:pPr>
        <w:pStyle w:val="SingleTxtGA"/>
        <w:rPr>
          <w:b/>
          <w:bCs/>
          <w:spacing w:val="-2"/>
          <w:lang w:eastAsia="de-DE"/>
        </w:rPr>
      </w:pPr>
      <w:r w:rsidRPr="008A6ADA">
        <w:rPr>
          <w:rFonts w:eastAsiaTheme="minorHAnsi"/>
          <w:spacing w:val="-2"/>
          <w:rtl/>
        </w:rPr>
        <w:t>217-</w:t>
      </w:r>
      <w:r w:rsidRPr="008A6ADA">
        <w:rPr>
          <w:rFonts w:eastAsiaTheme="minorHAnsi"/>
          <w:spacing w:val="-2"/>
          <w:rtl/>
        </w:rPr>
        <w:tab/>
      </w:r>
      <w:r w:rsidRPr="008A6ADA">
        <w:rPr>
          <w:spacing w:val="-2"/>
          <w:rtl/>
          <w:lang w:eastAsia="de-DE"/>
        </w:rPr>
        <w:t xml:space="preserve">ومن أهم النتائج التي خلص إليها تقرير الحركة العالمية للدفاع عن الأطفال حول الأطفال المعتقلين من قبل قوات الاحتلال، تعرض </w:t>
      </w:r>
      <w:r w:rsidRPr="008A6ADA">
        <w:rPr>
          <w:b/>
          <w:bCs/>
          <w:spacing w:val="-2"/>
          <w:rtl/>
          <w:lang w:eastAsia="de-DE"/>
        </w:rPr>
        <w:t>324</w:t>
      </w:r>
      <w:r w:rsidRPr="008A6ADA">
        <w:rPr>
          <w:spacing w:val="-2"/>
          <w:rtl/>
          <w:lang w:eastAsia="de-DE"/>
        </w:rPr>
        <w:t xml:space="preserve"> طفلاً من أصل </w:t>
      </w:r>
      <w:r w:rsidRPr="008A6ADA">
        <w:rPr>
          <w:b/>
          <w:bCs/>
          <w:spacing w:val="-2"/>
          <w:rtl/>
          <w:lang w:eastAsia="de-DE"/>
        </w:rPr>
        <w:t xml:space="preserve">429 </w:t>
      </w:r>
      <w:r w:rsidRPr="008A6ADA">
        <w:rPr>
          <w:spacing w:val="-2"/>
          <w:rtl/>
          <w:lang w:eastAsia="de-DE"/>
        </w:rPr>
        <w:t xml:space="preserve">طفلاً فلسطينياً، للعنف الجسدي، بين عامي 2012 </w:t>
      </w:r>
      <w:r w:rsidRPr="008A6ADA">
        <w:rPr>
          <w:rFonts w:hint="eastAsia"/>
          <w:spacing w:val="-2"/>
          <w:rtl/>
          <w:lang w:eastAsia="de-DE"/>
        </w:rPr>
        <w:t>و</w:t>
      </w:r>
      <w:r w:rsidRPr="008A6ADA">
        <w:rPr>
          <w:spacing w:val="-2"/>
          <w:rtl/>
          <w:lang w:eastAsia="de-DE"/>
        </w:rPr>
        <w:t xml:space="preserve">2015 </w:t>
      </w:r>
      <w:r w:rsidRPr="008A6ADA">
        <w:rPr>
          <w:rFonts w:hint="eastAsia"/>
          <w:spacing w:val="-2"/>
          <w:rtl/>
          <w:lang w:eastAsia="de-DE"/>
        </w:rPr>
        <w:t>وكما</w:t>
      </w:r>
      <w:r w:rsidRPr="008A6ADA">
        <w:rPr>
          <w:spacing w:val="-2"/>
          <w:rtl/>
          <w:lang w:eastAsia="de-DE"/>
        </w:rPr>
        <w:t xml:space="preserve"> استخدم المحققون الإسرائيليون الإساءة اللفظية والتهديدات، والعزل الانفرادي لانتزاع الاعترافات من عدد من الأطفال المعتقلين. جميع الأطفال الذين تمت إدانتهم في تلك الفترة من قبل قوات الاحتلال تلقوا أحكاماً بالسجن.</w:t>
      </w:r>
    </w:p>
    <w:p w:rsidR="0079614C" w:rsidRPr="00444016" w:rsidRDefault="0079614C" w:rsidP="0079614C">
      <w:pPr>
        <w:pStyle w:val="SingleTxtGA"/>
        <w:rPr>
          <w:b/>
          <w:bCs/>
          <w:lang w:eastAsia="de-DE"/>
        </w:rPr>
      </w:pPr>
      <w:r w:rsidRPr="0044758E">
        <w:rPr>
          <w:rFonts w:eastAsiaTheme="minorHAnsi"/>
          <w:rtl/>
        </w:rPr>
        <w:t>218-</w:t>
      </w:r>
      <w:r w:rsidRPr="0044758E">
        <w:rPr>
          <w:rFonts w:eastAsiaTheme="minorHAnsi"/>
          <w:rtl/>
        </w:rPr>
        <w:tab/>
      </w:r>
      <w:r w:rsidRPr="00444016">
        <w:rPr>
          <w:rtl/>
          <w:lang w:eastAsia="de-DE"/>
        </w:rPr>
        <w:t>تطبق</w:t>
      </w:r>
      <w:r>
        <w:rPr>
          <w:rtl/>
          <w:lang w:eastAsia="de-DE"/>
        </w:rPr>
        <w:t xml:space="preserve"> </w:t>
      </w:r>
      <w:r w:rsidRPr="00444016">
        <w:rPr>
          <w:rtl/>
          <w:lang w:eastAsia="de-DE"/>
        </w:rPr>
        <w:t>سلطة</w:t>
      </w:r>
      <w:r>
        <w:rPr>
          <w:rtl/>
          <w:lang w:eastAsia="de-DE"/>
        </w:rPr>
        <w:t xml:space="preserve"> </w:t>
      </w:r>
      <w:r w:rsidRPr="00444016">
        <w:rPr>
          <w:rtl/>
          <w:lang w:eastAsia="de-DE"/>
        </w:rPr>
        <w:t>الاحتلال</w:t>
      </w:r>
      <w:r>
        <w:rPr>
          <w:rtl/>
          <w:lang w:eastAsia="de-DE"/>
        </w:rPr>
        <w:t xml:space="preserve"> </w:t>
      </w:r>
      <w:r w:rsidRPr="00444016">
        <w:rPr>
          <w:rtl/>
          <w:lang w:eastAsia="de-DE"/>
        </w:rPr>
        <w:t>الإسرائيلي،</w:t>
      </w:r>
      <w:r>
        <w:rPr>
          <w:rtl/>
          <w:lang w:eastAsia="de-DE"/>
        </w:rPr>
        <w:t xml:space="preserve"> </w:t>
      </w:r>
      <w:r w:rsidRPr="00444016">
        <w:rPr>
          <w:rtl/>
          <w:lang w:eastAsia="de-DE"/>
        </w:rPr>
        <w:t>نظامين</w:t>
      </w:r>
      <w:r>
        <w:rPr>
          <w:rtl/>
          <w:lang w:eastAsia="de-DE"/>
        </w:rPr>
        <w:t xml:space="preserve"> </w:t>
      </w:r>
      <w:r w:rsidRPr="00444016">
        <w:rPr>
          <w:rtl/>
          <w:lang w:eastAsia="de-DE"/>
        </w:rPr>
        <w:t>قانونيين</w:t>
      </w:r>
      <w:r>
        <w:rPr>
          <w:rtl/>
          <w:lang w:eastAsia="de-DE"/>
        </w:rPr>
        <w:t xml:space="preserve"> </w:t>
      </w:r>
      <w:r w:rsidRPr="00444016">
        <w:rPr>
          <w:rtl/>
          <w:lang w:eastAsia="de-DE"/>
        </w:rPr>
        <w:t>منفصلين</w:t>
      </w:r>
      <w:r>
        <w:rPr>
          <w:rtl/>
          <w:lang w:eastAsia="de-DE"/>
        </w:rPr>
        <w:t xml:space="preserve"> </w:t>
      </w:r>
      <w:r w:rsidRPr="00444016">
        <w:rPr>
          <w:rtl/>
          <w:lang w:eastAsia="de-DE"/>
        </w:rPr>
        <w:t>ومختلفين</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وذلك</w:t>
      </w:r>
      <w:r>
        <w:rPr>
          <w:rtl/>
          <w:lang w:eastAsia="de-DE"/>
        </w:rPr>
        <w:t xml:space="preserve"> </w:t>
      </w:r>
      <w:r w:rsidRPr="00444016">
        <w:rPr>
          <w:rtl/>
          <w:lang w:eastAsia="de-DE"/>
        </w:rPr>
        <w:t>بإخضاع</w:t>
      </w:r>
      <w:r>
        <w:rPr>
          <w:rtl/>
          <w:lang w:eastAsia="de-DE"/>
        </w:rPr>
        <w:t xml:space="preserve"> </w:t>
      </w:r>
      <w:r w:rsidRPr="00444016">
        <w:rPr>
          <w:rtl/>
          <w:lang w:eastAsia="de-DE"/>
        </w:rPr>
        <w:t>المستوطنين</w:t>
      </w:r>
      <w:r>
        <w:rPr>
          <w:rtl/>
          <w:lang w:eastAsia="de-DE"/>
        </w:rPr>
        <w:t xml:space="preserve"> </w:t>
      </w:r>
      <w:r w:rsidRPr="00444016">
        <w:rPr>
          <w:rtl/>
          <w:lang w:eastAsia="de-DE"/>
        </w:rPr>
        <w:t>للقانون</w:t>
      </w:r>
      <w:r>
        <w:rPr>
          <w:rtl/>
          <w:lang w:eastAsia="de-DE"/>
        </w:rPr>
        <w:t xml:space="preserve"> </w:t>
      </w:r>
      <w:r w:rsidRPr="00444016">
        <w:rPr>
          <w:rtl/>
          <w:lang w:eastAsia="de-DE"/>
        </w:rPr>
        <w:t>المدني</w:t>
      </w:r>
      <w:r>
        <w:rPr>
          <w:rtl/>
          <w:lang w:eastAsia="de-DE"/>
        </w:rPr>
        <w:t xml:space="preserve"> </w:t>
      </w:r>
      <w:r w:rsidRPr="00444016">
        <w:rPr>
          <w:rtl/>
          <w:lang w:eastAsia="de-DE"/>
        </w:rPr>
        <w:t>والجنائي</w:t>
      </w:r>
      <w:r>
        <w:rPr>
          <w:rtl/>
          <w:lang w:eastAsia="de-DE"/>
        </w:rPr>
        <w:t xml:space="preserve"> </w:t>
      </w:r>
      <w:r w:rsidRPr="00444016">
        <w:rPr>
          <w:rtl/>
          <w:lang w:eastAsia="de-DE"/>
        </w:rPr>
        <w:t>في</w:t>
      </w:r>
      <w:r>
        <w:rPr>
          <w:rtl/>
          <w:lang w:eastAsia="de-DE"/>
        </w:rPr>
        <w:t xml:space="preserve"> </w:t>
      </w:r>
      <w:r w:rsidRPr="00444016">
        <w:rPr>
          <w:rtl/>
          <w:lang w:eastAsia="de-DE"/>
        </w:rPr>
        <w:t>حين</w:t>
      </w:r>
      <w:r>
        <w:rPr>
          <w:rtl/>
          <w:lang w:eastAsia="de-DE"/>
        </w:rPr>
        <w:t xml:space="preserve"> </w:t>
      </w:r>
      <w:r w:rsidRPr="00444016">
        <w:rPr>
          <w:rtl/>
          <w:lang w:eastAsia="de-DE"/>
        </w:rPr>
        <w:t>يخضع</w:t>
      </w:r>
      <w:r>
        <w:rPr>
          <w:rtl/>
          <w:lang w:eastAsia="de-DE"/>
        </w:rPr>
        <w:t xml:space="preserve"> </w:t>
      </w:r>
      <w:r w:rsidRPr="00444016">
        <w:rPr>
          <w:rtl/>
          <w:lang w:eastAsia="de-DE"/>
        </w:rPr>
        <w:t>الفلسطينيون</w:t>
      </w:r>
      <w:r>
        <w:rPr>
          <w:rtl/>
          <w:lang w:eastAsia="de-DE"/>
        </w:rPr>
        <w:t xml:space="preserve"> </w:t>
      </w:r>
      <w:r w:rsidRPr="00444016">
        <w:rPr>
          <w:rtl/>
          <w:lang w:eastAsia="de-DE"/>
        </w:rPr>
        <w:t>للقانون</w:t>
      </w:r>
      <w:r>
        <w:rPr>
          <w:rtl/>
          <w:lang w:eastAsia="de-DE"/>
        </w:rPr>
        <w:t xml:space="preserve"> </w:t>
      </w:r>
      <w:r w:rsidRPr="00444016">
        <w:rPr>
          <w:rtl/>
          <w:lang w:eastAsia="de-DE"/>
        </w:rPr>
        <w:t>العسكري</w:t>
      </w:r>
      <w:r w:rsidRPr="00444016">
        <w:rPr>
          <w:lang w:eastAsia="de-DE"/>
        </w:rPr>
        <w:t>.</w:t>
      </w:r>
      <w:r>
        <w:rPr>
          <w:rtl/>
          <w:lang w:eastAsia="de-DE"/>
        </w:rPr>
        <w:t xml:space="preserve"> </w:t>
      </w:r>
      <w:r w:rsidRPr="00444016">
        <w:rPr>
          <w:rtl/>
          <w:lang w:eastAsia="de-DE"/>
        </w:rPr>
        <w:t>و</w:t>
      </w:r>
      <w:r w:rsidRPr="00444016">
        <w:rPr>
          <w:rtl/>
          <w:lang w:eastAsia="de-DE" w:bidi="ar-JO"/>
        </w:rPr>
        <w:t>يخضع</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الفلسطينيين</w:t>
      </w:r>
      <w:r>
        <w:rPr>
          <w:rtl/>
          <w:lang w:eastAsia="de-DE" w:bidi="ar-JO"/>
        </w:rPr>
        <w:t xml:space="preserve"> </w:t>
      </w:r>
      <w:r w:rsidRPr="00444016">
        <w:rPr>
          <w:rtl/>
          <w:lang w:eastAsia="de-DE" w:bidi="ar-JO"/>
        </w:rPr>
        <w:t>المقدس</w:t>
      </w:r>
      <w:r w:rsidRPr="00444016">
        <w:rPr>
          <w:rFonts w:hint="cs"/>
          <w:rtl/>
          <w:lang w:eastAsia="de-DE" w:bidi="ar-JO"/>
        </w:rPr>
        <w:t>ي</w:t>
      </w:r>
      <w:r w:rsidRPr="00444016">
        <w:rPr>
          <w:rtl/>
          <w:lang w:eastAsia="de-DE" w:bidi="ar-JO"/>
        </w:rPr>
        <w:t>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القدس</w:t>
      </w:r>
      <w:r>
        <w:rPr>
          <w:rtl/>
          <w:lang w:eastAsia="de-DE" w:bidi="ar-JO"/>
        </w:rPr>
        <w:t xml:space="preserve"> </w:t>
      </w:r>
      <w:r w:rsidRPr="00444016">
        <w:rPr>
          <w:rtl/>
          <w:lang w:eastAsia="de-DE" w:bidi="ar-JO"/>
        </w:rPr>
        <w:t>المحتلة</w:t>
      </w:r>
      <w:r>
        <w:rPr>
          <w:rtl/>
          <w:lang w:eastAsia="de-DE" w:bidi="ar-JO"/>
        </w:rPr>
        <w:t xml:space="preserve"> </w:t>
      </w:r>
      <w:r w:rsidRPr="00444016">
        <w:rPr>
          <w:rtl/>
          <w:lang w:eastAsia="de-DE"/>
        </w:rPr>
        <w:t>لأحكام</w:t>
      </w:r>
      <w:r>
        <w:rPr>
          <w:rtl/>
          <w:lang w:eastAsia="de-DE"/>
        </w:rPr>
        <w:t xml:space="preserve"> </w:t>
      </w:r>
      <w:r w:rsidRPr="00444016">
        <w:rPr>
          <w:rtl/>
          <w:lang w:eastAsia="de-DE"/>
        </w:rPr>
        <w:t>قانون</w:t>
      </w:r>
      <w:r>
        <w:rPr>
          <w:rtl/>
          <w:lang w:eastAsia="de-DE"/>
        </w:rPr>
        <w:t xml:space="preserve"> </w:t>
      </w:r>
      <w:r w:rsidRPr="00444016">
        <w:rPr>
          <w:rtl/>
          <w:lang w:eastAsia="de-DE"/>
        </w:rPr>
        <w:t>الأحداث</w:t>
      </w:r>
      <w:r>
        <w:rPr>
          <w:rtl/>
          <w:lang w:eastAsia="de-DE"/>
        </w:rPr>
        <w:t xml:space="preserve"> </w:t>
      </w:r>
      <w:r w:rsidRPr="00444016">
        <w:rPr>
          <w:rtl/>
          <w:lang w:eastAsia="de-DE"/>
        </w:rPr>
        <w:t>الإسرائيلي</w:t>
      </w:r>
      <w:r>
        <w:rPr>
          <w:rtl/>
          <w:lang w:eastAsia="de-DE"/>
        </w:rPr>
        <w:t xml:space="preserve"> </w:t>
      </w:r>
      <w:r w:rsidRPr="00444016">
        <w:rPr>
          <w:rtl/>
          <w:lang w:eastAsia="de-DE"/>
        </w:rPr>
        <w:t>وبشكل</w:t>
      </w:r>
      <w:r>
        <w:rPr>
          <w:rtl/>
          <w:lang w:eastAsia="de-DE"/>
        </w:rPr>
        <w:t xml:space="preserve"> </w:t>
      </w:r>
      <w:r w:rsidRPr="00444016">
        <w:rPr>
          <w:rtl/>
          <w:lang w:eastAsia="de-DE"/>
        </w:rPr>
        <w:t>تمييزي.</w:t>
      </w:r>
    </w:p>
    <w:p w:rsidR="0079614C" w:rsidRPr="00444016" w:rsidRDefault="0079614C" w:rsidP="0079614C">
      <w:pPr>
        <w:pStyle w:val="SingleTxtGA"/>
        <w:rPr>
          <w:rtl/>
          <w:lang w:eastAsia="de-DE"/>
        </w:rPr>
      </w:pPr>
      <w:r w:rsidRPr="0044758E">
        <w:rPr>
          <w:rFonts w:eastAsiaTheme="minorHAnsi"/>
          <w:rtl/>
        </w:rPr>
        <w:t>219-</w:t>
      </w:r>
      <w:r w:rsidRPr="0044758E">
        <w:rPr>
          <w:rFonts w:eastAsiaTheme="minorHAnsi"/>
          <w:rtl/>
        </w:rPr>
        <w:tab/>
      </w:r>
      <w:r w:rsidRPr="00444016">
        <w:rPr>
          <w:rtl/>
          <w:lang w:eastAsia="de-DE"/>
        </w:rPr>
        <w:t>أما</w:t>
      </w:r>
      <w:r>
        <w:rPr>
          <w:rtl/>
          <w:lang w:eastAsia="de-DE"/>
        </w:rPr>
        <w:t xml:space="preserve"> </w:t>
      </w:r>
      <w:r w:rsidRPr="00444016">
        <w:rPr>
          <w:rtl/>
          <w:lang w:eastAsia="de-DE"/>
        </w:rPr>
        <w:t>على</w:t>
      </w:r>
      <w:r>
        <w:rPr>
          <w:rtl/>
          <w:lang w:eastAsia="de-DE"/>
        </w:rPr>
        <w:t xml:space="preserve"> </w:t>
      </w:r>
      <w:r w:rsidRPr="00444016">
        <w:rPr>
          <w:rtl/>
          <w:lang w:eastAsia="de-DE"/>
        </w:rPr>
        <w:t>أرض</w:t>
      </w:r>
      <w:r>
        <w:rPr>
          <w:rtl/>
          <w:lang w:eastAsia="de-DE"/>
        </w:rPr>
        <w:t xml:space="preserve"> </w:t>
      </w:r>
      <w:r w:rsidRPr="00444016">
        <w:rPr>
          <w:rtl/>
          <w:lang w:eastAsia="de-DE"/>
        </w:rPr>
        <w:t>الواقع،</w:t>
      </w:r>
      <w:r>
        <w:rPr>
          <w:rtl/>
          <w:lang w:eastAsia="de-DE"/>
        </w:rPr>
        <w:t xml:space="preserve"> </w:t>
      </w:r>
      <w:r w:rsidRPr="00444016">
        <w:rPr>
          <w:rtl/>
          <w:lang w:eastAsia="de-DE"/>
        </w:rPr>
        <w:t>هناك</w:t>
      </w:r>
      <w:r>
        <w:rPr>
          <w:rtl/>
          <w:lang w:eastAsia="de-DE"/>
        </w:rPr>
        <w:t xml:space="preserve"> </w:t>
      </w:r>
      <w:r w:rsidRPr="00444016">
        <w:rPr>
          <w:rtl/>
          <w:lang w:eastAsia="de-DE"/>
        </w:rPr>
        <w:t>تمييز</w:t>
      </w:r>
      <w:r>
        <w:rPr>
          <w:rFonts w:hint="cs"/>
          <w:rtl/>
          <w:lang w:eastAsia="de-DE"/>
        </w:rPr>
        <w:t xml:space="preserve"> </w:t>
      </w:r>
      <w:r w:rsidRPr="00444016">
        <w:rPr>
          <w:rtl/>
          <w:lang w:eastAsia="de-DE"/>
        </w:rPr>
        <w:t>عند</w:t>
      </w:r>
      <w:r>
        <w:rPr>
          <w:rtl/>
          <w:lang w:eastAsia="de-DE"/>
        </w:rPr>
        <w:t xml:space="preserve"> </w:t>
      </w:r>
      <w:r w:rsidRPr="00444016">
        <w:rPr>
          <w:rtl/>
          <w:lang w:eastAsia="de-DE"/>
        </w:rPr>
        <w:t>تطبيق</w:t>
      </w:r>
      <w:r>
        <w:rPr>
          <w:rtl/>
          <w:lang w:eastAsia="de-DE"/>
        </w:rPr>
        <w:t xml:space="preserve"> </w:t>
      </w:r>
      <w:r w:rsidRPr="00444016">
        <w:rPr>
          <w:rtl/>
          <w:lang w:eastAsia="de-DE"/>
        </w:rPr>
        <w:t>القانون</w:t>
      </w:r>
      <w:r>
        <w:rPr>
          <w:rtl/>
          <w:lang w:eastAsia="de-DE"/>
        </w:rPr>
        <w:t xml:space="preserve"> </w:t>
      </w:r>
      <w:r w:rsidRPr="00444016">
        <w:rPr>
          <w:rtl/>
          <w:lang w:eastAsia="de-DE"/>
        </w:rPr>
        <w:t>بين</w:t>
      </w:r>
      <w:r>
        <w:rPr>
          <w:rtl/>
          <w:lang w:eastAsia="de-DE"/>
        </w:rPr>
        <w:t xml:space="preserve"> </w:t>
      </w:r>
      <w:r w:rsidRPr="00444016">
        <w:rPr>
          <w:rtl/>
          <w:lang w:eastAsia="de-DE"/>
        </w:rPr>
        <w:t>الأطفال</w:t>
      </w:r>
      <w:r>
        <w:rPr>
          <w:rtl/>
          <w:lang w:eastAsia="de-DE"/>
        </w:rPr>
        <w:t xml:space="preserve"> </w:t>
      </w:r>
      <w:r w:rsidRPr="00444016">
        <w:rPr>
          <w:rtl/>
          <w:lang w:eastAsia="de-DE"/>
        </w:rPr>
        <w:t>المقدسيين</w:t>
      </w:r>
      <w:r>
        <w:rPr>
          <w:rtl/>
          <w:lang w:eastAsia="de-DE"/>
        </w:rPr>
        <w:t xml:space="preserve"> </w:t>
      </w:r>
      <w:r w:rsidRPr="00444016">
        <w:rPr>
          <w:rtl/>
          <w:lang w:eastAsia="de-DE"/>
        </w:rPr>
        <w:t>وأولئك</w:t>
      </w:r>
      <w:r>
        <w:rPr>
          <w:rtl/>
          <w:lang w:eastAsia="de-DE"/>
        </w:rPr>
        <w:t xml:space="preserve"> </w:t>
      </w:r>
      <w:r w:rsidRPr="00444016">
        <w:rPr>
          <w:rtl/>
          <w:lang w:eastAsia="de-DE"/>
        </w:rPr>
        <w:t>الاسرائيليين</w:t>
      </w:r>
      <w:r>
        <w:rPr>
          <w:rtl/>
          <w:lang w:eastAsia="de-DE"/>
        </w:rPr>
        <w:t xml:space="preserve"> </w:t>
      </w:r>
      <w:r w:rsidRPr="00444016">
        <w:rPr>
          <w:rtl/>
          <w:lang w:eastAsia="de-DE"/>
        </w:rPr>
        <w:t>الذين</w:t>
      </w:r>
      <w:r>
        <w:rPr>
          <w:rtl/>
          <w:lang w:eastAsia="de-DE"/>
        </w:rPr>
        <w:t xml:space="preserve"> </w:t>
      </w:r>
      <w:r w:rsidRPr="00444016">
        <w:rPr>
          <w:rtl/>
          <w:lang w:eastAsia="de-DE"/>
        </w:rPr>
        <w:t>في</w:t>
      </w:r>
      <w:r>
        <w:rPr>
          <w:rtl/>
          <w:lang w:eastAsia="de-DE"/>
        </w:rPr>
        <w:t xml:space="preserve"> </w:t>
      </w:r>
      <w:r w:rsidRPr="00444016">
        <w:rPr>
          <w:rtl/>
          <w:lang w:eastAsia="de-DE"/>
        </w:rPr>
        <w:t>خلاف</w:t>
      </w:r>
      <w:r>
        <w:rPr>
          <w:rtl/>
          <w:lang w:eastAsia="de-DE"/>
        </w:rPr>
        <w:t xml:space="preserve"> </w:t>
      </w:r>
      <w:r w:rsidRPr="00444016">
        <w:rPr>
          <w:rtl/>
          <w:lang w:eastAsia="de-DE"/>
        </w:rPr>
        <w:t>مع</w:t>
      </w:r>
      <w:r>
        <w:rPr>
          <w:rtl/>
          <w:lang w:eastAsia="de-DE"/>
        </w:rPr>
        <w:t xml:space="preserve"> </w:t>
      </w:r>
      <w:r w:rsidRPr="00444016">
        <w:rPr>
          <w:rtl/>
          <w:lang w:eastAsia="de-DE"/>
        </w:rPr>
        <w:t>القانون.</w:t>
      </w:r>
      <w:r>
        <w:rPr>
          <w:rtl/>
          <w:lang w:eastAsia="de-DE"/>
        </w:rPr>
        <w:t xml:space="preserve"> </w:t>
      </w:r>
      <w:r w:rsidRPr="00444016">
        <w:rPr>
          <w:rtl/>
          <w:lang w:eastAsia="de-DE"/>
        </w:rPr>
        <w:t>حيث</w:t>
      </w:r>
      <w:r>
        <w:rPr>
          <w:rtl/>
          <w:lang w:eastAsia="de-DE"/>
        </w:rPr>
        <w:t xml:space="preserve"> </w:t>
      </w:r>
      <w:r w:rsidRPr="00444016">
        <w:rPr>
          <w:rtl/>
          <w:lang w:eastAsia="de-DE"/>
        </w:rPr>
        <w:t>تحرم</w:t>
      </w:r>
      <w:r>
        <w:rPr>
          <w:rtl/>
          <w:lang w:eastAsia="de-DE"/>
        </w:rPr>
        <w:t xml:space="preserve"> </w:t>
      </w:r>
      <w:r w:rsidRPr="00444016">
        <w:rPr>
          <w:rtl/>
          <w:lang w:eastAsia="de-DE"/>
        </w:rPr>
        <w:t>شرطة</w:t>
      </w:r>
      <w:r>
        <w:rPr>
          <w:rtl/>
          <w:lang w:eastAsia="de-DE"/>
        </w:rPr>
        <w:t xml:space="preserve"> </w:t>
      </w:r>
      <w:r w:rsidRPr="00444016">
        <w:rPr>
          <w:rtl/>
          <w:lang w:eastAsia="de-DE"/>
        </w:rPr>
        <w:t>الاحتلال</w:t>
      </w:r>
      <w:r>
        <w:rPr>
          <w:rtl/>
          <w:lang w:eastAsia="de-DE"/>
        </w:rPr>
        <w:t xml:space="preserve"> </w:t>
      </w:r>
      <w:r w:rsidRPr="00444016">
        <w:rPr>
          <w:rFonts w:hint="cs"/>
          <w:rtl/>
          <w:lang w:eastAsia="de-DE"/>
        </w:rPr>
        <w:t>الإسرائيلية</w:t>
      </w:r>
      <w:r>
        <w:rPr>
          <w:rFonts w:hint="cs"/>
          <w:rtl/>
          <w:lang w:eastAsia="de-DE"/>
        </w:rPr>
        <w:t xml:space="preserve"> </w:t>
      </w:r>
      <w:r w:rsidRPr="00444016">
        <w:rPr>
          <w:rtl/>
          <w:lang w:eastAsia="de-DE"/>
        </w:rPr>
        <w:t>الأطفال</w:t>
      </w:r>
      <w:r>
        <w:rPr>
          <w:rtl/>
          <w:lang w:eastAsia="de-DE"/>
        </w:rPr>
        <w:t xml:space="preserve"> </w:t>
      </w:r>
      <w:r w:rsidRPr="00444016">
        <w:rPr>
          <w:rtl/>
          <w:lang w:eastAsia="de-DE"/>
        </w:rPr>
        <w:t>المقدسيين</w:t>
      </w:r>
      <w:r>
        <w:rPr>
          <w:rtl/>
          <w:lang w:eastAsia="de-DE"/>
        </w:rPr>
        <w:t xml:space="preserve"> </w:t>
      </w:r>
      <w:r w:rsidRPr="00444016">
        <w:rPr>
          <w:rtl/>
          <w:lang w:eastAsia="de-DE"/>
        </w:rPr>
        <w:t>من</w:t>
      </w:r>
      <w:r>
        <w:rPr>
          <w:rtl/>
          <w:lang w:eastAsia="de-DE"/>
        </w:rPr>
        <w:t xml:space="preserve"> </w:t>
      </w:r>
      <w:r w:rsidRPr="00444016">
        <w:rPr>
          <w:rtl/>
          <w:lang w:eastAsia="de-DE"/>
        </w:rPr>
        <w:t>حقوقهم</w:t>
      </w:r>
      <w:r>
        <w:rPr>
          <w:rtl/>
          <w:lang w:eastAsia="de-DE"/>
        </w:rPr>
        <w:t xml:space="preserve"> </w:t>
      </w:r>
      <w:r w:rsidRPr="00444016">
        <w:rPr>
          <w:rtl/>
          <w:lang w:eastAsia="de-DE"/>
        </w:rPr>
        <w:t>أثناء</w:t>
      </w:r>
      <w:r>
        <w:rPr>
          <w:rtl/>
          <w:lang w:eastAsia="de-DE"/>
        </w:rPr>
        <w:t xml:space="preserve"> </w:t>
      </w:r>
      <w:r w:rsidRPr="00444016">
        <w:rPr>
          <w:rtl/>
          <w:lang w:eastAsia="de-DE"/>
        </w:rPr>
        <w:t>الاعتقال</w:t>
      </w:r>
      <w:r>
        <w:rPr>
          <w:rtl/>
          <w:lang w:eastAsia="de-DE"/>
        </w:rPr>
        <w:t xml:space="preserve"> </w:t>
      </w:r>
      <w:r w:rsidRPr="00444016">
        <w:rPr>
          <w:rtl/>
          <w:lang w:eastAsia="de-DE"/>
        </w:rPr>
        <w:t>والتحقيق،</w:t>
      </w:r>
      <w:r>
        <w:rPr>
          <w:rtl/>
          <w:lang w:eastAsia="de-DE"/>
        </w:rPr>
        <w:t xml:space="preserve"> </w:t>
      </w:r>
      <w:r w:rsidRPr="00444016">
        <w:rPr>
          <w:rtl/>
          <w:lang w:eastAsia="de-DE"/>
        </w:rPr>
        <w:t>بحيث</w:t>
      </w:r>
      <w:r>
        <w:rPr>
          <w:rtl/>
          <w:lang w:eastAsia="de-DE"/>
        </w:rPr>
        <w:t xml:space="preserve"> </w:t>
      </w:r>
      <w:r w:rsidRPr="00444016">
        <w:rPr>
          <w:rtl/>
          <w:lang w:eastAsia="de-DE"/>
        </w:rPr>
        <w:t>أصبحت</w:t>
      </w:r>
      <w:r>
        <w:rPr>
          <w:rtl/>
          <w:lang w:eastAsia="de-DE"/>
        </w:rPr>
        <w:t xml:space="preserve"> </w:t>
      </w:r>
      <w:r w:rsidRPr="00444016">
        <w:rPr>
          <w:rtl/>
          <w:lang w:eastAsia="de-DE"/>
        </w:rPr>
        <w:t>الاستثناءات</w:t>
      </w:r>
      <w:r>
        <w:rPr>
          <w:rtl/>
          <w:lang w:eastAsia="de-DE"/>
        </w:rPr>
        <w:t xml:space="preserve"> </w:t>
      </w:r>
      <w:r w:rsidRPr="00444016">
        <w:rPr>
          <w:rtl/>
          <w:lang w:eastAsia="de-DE"/>
        </w:rPr>
        <w:t>هي</w:t>
      </w:r>
      <w:r>
        <w:rPr>
          <w:rtl/>
          <w:lang w:eastAsia="de-DE"/>
        </w:rPr>
        <w:t xml:space="preserve"> </w:t>
      </w:r>
      <w:r w:rsidRPr="00444016">
        <w:rPr>
          <w:rtl/>
          <w:lang w:eastAsia="de-DE"/>
        </w:rPr>
        <w:t>القاعدة</w:t>
      </w:r>
      <w:r>
        <w:rPr>
          <w:rtl/>
          <w:lang w:eastAsia="de-DE"/>
        </w:rPr>
        <w:t xml:space="preserve"> </w:t>
      </w:r>
      <w:r w:rsidRPr="00444016">
        <w:rPr>
          <w:rtl/>
          <w:lang w:eastAsia="de-DE"/>
        </w:rPr>
        <w:t>في</w:t>
      </w:r>
      <w:r>
        <w:rPr>
          <w:rtl/>
          <w:lang w:eastAsia="de-DE"/>
        </w:rPr>
        <w:t xml:space="preserve"> </w:t>
      </w:r>
      <w:r w:rsidRPr="00444016">
        <w:rPr>
          <w:rtl/>
          <w:lang w:eastAsia="de-DE"/>
        </w:rPr>
        <w:t>التعامل</w:t>
      </w:r>
      <w:r>
        <w:rPr>
          <w:rtl/>
          <w:lang w:eastAsia="de-DE"/>
        </w:rPr>
        <w:t xml:space="preserve"> </w:t>
      </w:r>
      <w:r w:rsidRPr="00444016">
        <w:rPr>
          <w:rtl/>
          <w:lang w:eastAsia="de-DE"/>
        </w:rPr>
        <w:t>مع</w:t>
      </w:r>
      <w:r>
        <w:rPr>
          <w:rtl/>
          <w:lang w:eastAsia="de-DE"/>
        </w:rPr>
        <w:t xml:space="preserve"> </w:t>
      </w:r>
      <w:r w:rsidRPr="00444016">
        <w:rPr>
          <w:rtl/>
          <w:lang w:eastAsia="de-DE"/>
        </w:rPr>
        <w:t>الأطفال</w:t>
      </w:r>
      <w:r>
        <w:rPr>
          <w:rtl/>
          <w:lang w:eastAsia="de-DE"/>
        </w:rPr>
        <w:t xml:space="preserve"> </w:t>
      </w:r>
      <w:r w:rsidRPr="00444016">
        <w:rPr>
          <w:rtl/>
          <w:lang w:eastAsia="de-DE"/>
        </w:rPr>
        <w:t>المقدسيين،</w:t>
      </w:r>
      <w:r>
        <w:rPr>
          <w:rtl/>
          <w:lang w:eastAsia="de-DE"/>
        </w:rPr>
        <w:t xml:space="preserve"> </w:t>
      </w:r>
      <w:r w:rsidRPr="00444016">
        <w:rPr>
          <w:rtl/>
          <w:lang w:eastAsia="de-DE"/>
        </w:rPr>
        <w:t>وهنا</w:t>
      </w:r>
      <w:r>
        <w:rPr>
          <w:rtl/>
          <w:lang w:eastAsia="de-DE"/>
        </w:rPr>
        <w:t xml:space="preserve"> </w:t>
      </w:r>
      <w:r w:rsidRPr="00444016">
        <w:rPr>
          <w:rtl/>
          <w:lang w:eastAsia="de-DE"/>
        </w:rPr>
        <w:t>يتجلى</w:t>
      </w:r>
      <w:r>
        <w:rPr>
          <w:rtl/>
          <w:lang w:eastAsia="de-DE"/>
        </w:rPr>
        <w:t xml:space="preserve"> </w:t>
      </w:r>
      <w:r w:rsidRPr="00444016">
        <w:rPr>
          <w:rtl/>
          <w:lang w:eastAsia="de-DE"/>
        </w:rPr>
        <w:t>التمييز</w:t>
      </w:r>
      <w:r>
        <w:rPr>
          <w:rtl/>
          <w:lang w:eastAsia="de-DE"/>
        </w:rPr>
        <w:t xml:space="preserve"> </w:t>
      </w:r>
      <w:r w:rsidRPr="00444016">
        <w:rPr>
          <w:rtl/>
          <w:lang w:eastAsia="de-DE"/>
        </w:rPr>
        <w:t>العنصري</w:t>
      </w:r>
      <w:r>
        <w:rPr>
          <w:rtl/>
          <w:lang w:eastAsia="de-DE"/>
        </w:rPr>
        <w:t xml:space="preserve"> </w:t>
      </w:r>
      <w:r w:rsidRPr="00444016">
        <w:rPr>
          <w:rtl/>
          <w:lang w:eastAsia="de-DE"/>
        </w:rPr>
        <w:t>بتطبيق</w:t>
      </w:r>
      <w:r>
        <w:rPr>
          <w:rtl/>
          <w:lang w:eastAsia="de-DE"/>
        </w:rPr>
        <w:t xml:space="preserve"> </w:t>
      </w:r>
      <w:r w:rsidRPr="00444016">
        <w:rPr>
          <w:rtl/>
          <w:lang w:eastAsia="de-DE"/>
        </w:rPr>
        <w:t>القانون</w:t>
      </w:r>
      <w:r w:rsidRPr="00444016">
        <w:rPr>
          <w:lang w:eastAsia="de-DE"/>
        </w:rPr>
        <w:t>.</w:t>
      </w:r>
      <w:r>
        <w:rPr>
          <w:rFonts w:hint="cs"/>
          <w:vertAlign w:val="superscript"/>
          <w:rtl/>
          <w:lang w:eastAsia="de-DE"/>
        </w:rPr>
        <w:t>(</w:t>
      </w:r>
      <w:r w:rsidRPr="00444016">
        <w:rPr>
          <w:rFonts w:hint="cs"/>
          <w:vertAlign w:val="superscript"/>
          <w:rtl/>
          <w:lang w:eastAsia="de-DE"/>
        </w:rPr>
        <w:t>52</w:t>
      </w:r>
      <w:r>
        <w:rPr>
          <w:rFonts w:hint="cs"/>
          <w:vertAlign w:val="superscript"/>
          <w:rtl/>
          <w:lang w:eastAsia="de-DE"/>
        </w:rPr>
        <w:t>)</w:t>
      </w:r>
      <w:r>
        <w:rPr>
          <w:rFonts w:hint="cs"/>
          <w:rtl/>
          <w:lang w:eastAsia="de-DE"/>
        </w:rPr>
        <w:t xml:space="preserve"> </w:t>
      </w:r>
      <w:r w:rsidRPr="00444016">
        <w:rPr>
          <w:rFonts w:hint="cs"/>
          <w:rtl/>
          <w:lang w:eastAsia="de-DE"/>
        </w:rPr>
        <w:t>كذلك</w:t>
      </w:r>
      <w:r>
        <w:rPr>
          <w:rFonts w:hint="cs"/>
          <w:rtl/>
          <w:lang w:eastAsia="de-DE"/>
        </w:rPr>
        <w:t xml:space="preserve"> </w:t>
      </w:r>
      <w:r w:rsidRPr="00444016">
        <w:rPr>
          <w:rFonts w:hint="cs"/>
          <w:rtl/>
          <w:lang w:eastAsia="de-DE"/>
        </w:rPr>
        <w:t>و</w:t>
      </w:r>
      <w:r w:rsidRPr="00444016">
        <w:rPr>
          <w:rtl/>
          <w:lang w:eastAsia="de-DE"/>
        </w:rPr>
        <w:t>رغم</w:t>
      </w:r>
      <w:r>
        <w:rPr>
          <w:rtl/>
          <w:lang w:eastAsia="de-DE"/>
        </w:rPr>
        <w:t xml:space="preserve"> </w:t>
      </w:r>
      <w:r w:rsidRPr="00444016">
        <w:rPr>
          <w:rtl/>
          <w:lang w:eastAsia="de-DE"/>
        </w:rPr>
        <w:t>الاختلاف</w:t>
      </w:r>
      <w:r>
        <w:rPr>
          <w:rtl/>
          <w:lang w:eastAsia="de-DE"/>
        </w:rPr>
        <w:t xml:space="preserve"> </w:t>
      </w:r>
      <w:r w:rsidRPr="00444016">
        <w:rPr>
          <w:rtl/>
          <w:lang w:eastAsia="de-DE"/>
        </w:rPr>
        <w:t>بين</w:t>
      </w:r>
      <w:r>
        <w:rPr>
          <w:rtl/>
          <w:lang w:eastAsia="de-DE"/>
        </w:rPr>
        <w:t xml:space="preserve"> </w:t>
      </w:r>
      <w:r w:rsidRPr="00444016">
        <w:rPr>
          <w:rtl/>
          <w:lang w:eastAsia="de-DE"/>
        </w:rPr>
        <w:t>النظم</w:t>
      </w:r>
      <w:r>
        <w:rPr>
          <w:rtl/>
          <w:lang w:eastAsia="de-DE"/>
        </w:rPr>
        <w:t xml:space="preserve"> </w:t>
      </w:r>
      <w:r w:rsidRPr="00444016">
        <w:rPr>
          <w:rtl/>
          <w:lang w:eastAsia="de-DE"/>
        </w:rPr>
        <w:t>القانونية</w:t>
      </w:r>
      <w:r>
        <w:rPr>
          <w:rtl/>
          <w:lang w:eastAsia="de-DE"/>
        </w:rPr>
        <w:t xml:space="preserve"> </w:t>
      </w:r>
      <w:r w:rsidRPr="00444016">
        <w:rPr>
          <w:rFonts w:hint="cs"/>
          <w:rtl/>
          <w:lang w:eastAsia="de-DE"/>
        </w:rPr>
        <w:t>المطبقة</w:t>
      </w:r>
      <w:r>
        <w:rPr>
          <w:rFonts w:hint="cs"/>
          <w:rtl/>
          <w:lang w:eastAsia="de-DE"/>
        </w:rPr>
        <w:t xml:space="preserve"> </w:t>
      </w:r>
      <w:r w:rsidRPr="00444016">
        <w:rPr>
          <w:rFonts w:hint="cs"/>
          <w:rtl/>
          <w:lang w:eastAsia="de-DE"/>
        </w:rPr>
        <w:t>على</w:t>
      </w:r>
      <w:r>
        <w:rPr>
          <w:rFonts w:hint="cs"/>
          <w:rtl/>
          <w:lang w:eastAsia="de-DE"/>
        </w:rPr>
        <w:t xml:space="preserve"> </w:t>
      </w:r>
      <w:r w:rsidRPr="00444016">
        <w:rPr>
          <w:rFonts w:hint="cs"/>
          <w:rtl/>
          <w:lang w:eastAsia="de-DE"/>
        </w:rPr>
        <w:t>الأطفال</w:t>
      </w:r>
      <w:r>
        <w:rPr>
          <w:rFonts w:hint="cs"/>
          <w:rtl/>
          <w:lang w:eastAsia="de-DE"/>
        </w:rPr>
        <w:t xml:space="preserve"> </w:t>
      </w:r>
      <w:r w:rsidRPr="00444016">
        <w:rPr>
          <w:rFonts w:hint="cs"/>
          <w:rtl/>
          <w:lang w:eastAsia="de-DE"/>
        </w:rPr>
        <w:t>الفلسطينيين،</w:t>
      </w:r>
      <w:r>
        <w:rPr>
          <w:rFonts w:hint="cs"/>
          <w:rtl/>
          <w:lang w:eastAsia="de-DE"/>
        </w:rPr>
        <w:t xml:space="preserve"> </w:t>
      </w:r>
      <w:r w:rsidRPr="00444016">
        <w:rPr>
          <w:rtl/>
          <w:lang w:eastAsia="de-DE"/>
        </w:rPr>
        <w:t>سواء</w:t>
      </w:r>
      <w:r>
        <w:rPr>
          <w:rtl/>
          <w:lang w:eastAsia="de-DE"/>
        </w:rPr>
        <w:t xml:space="preserve"> </w:t>
      </w:r>
      <w:r w:rsidRPr="00444016">
        <w:rPr>
          <w:rtl/>
          <w:lang w:eastAsia="de-DE"/>
        </w:rPr>
        <w:t>القانون</w:t>
      </w:r>
      <w:r>
        <w:rPr>
          <w:rtl/>
          <w:lang w:eastAsia="de-DE"/>
        </w:rPr>
        <w:t xml:space="preserve"> </w:t>
      </w:r>
      <w:r w:rsidRPr="00444016">
        <w:rPr>
          <w:rtl/>
          <w:lang w:eastAsia="de-DE"/>
        </w:rPr>
        <w:t>المدني</w:t>
      </w:r>
      <w:r>
        <w:rPr>
          <w:rtl/>
          <w:lang w:eastAsia="de-DE"/>
        </w:rPr>
        <w:t xml:space="preserve"> </w:t>
      </w:r>
      <w:r w:rsidRPr="00444016">
        <w:rPr>
          <w:rFonts w:hint="cs"/>
          <w:rtl/>
          <w:lang w:eastAsia="de-DE"/>
        </w:rPr>
        <w:t>الإسرائيلي</w:t>
      </w:r>
      <w:r>
        <w:rPr>
          <w:rFonts w:hint="cs"/>
          <w:rtl/>
          <w:lang w:eastAsia="de-DE"/>
        </w:rPr>
        <w:t xml:space="preserve"> </w:t>
      </w:r>
      <w:r w:rsidRPr="00444016">
        <w:rPr>
          <w:rtl/>
          <w:lang w:eastAsia="de-DE"/>
        </w:rPr>
        <w:t>المطبق</w:t>
      </w:r>
      <w:r>
        <w:rPr>
          <w:rtl/>
          <w:lang w:eastAsia="de-DE"/>
        </w:rPr>
        <w:t xml:space="preserve"> </w:t>
      </w:r>
      <w:r w:rsidRPr="00444016">
        <w:rPr>
          <w:rtl/>
          <w:lang w:eastAsia="de-DE"/>
        </w:rPr>
        <w:t>على</w:t>
      </w:r>
      <w:r>
        <w:rPr>
          <w:rtl/>
          <w:lang w:eastAsia="de-DE"/>
        </w:rPr>
        <w:t xml:space="preserve"> </w:t>
      </w:r>
      <w:r w:rsidRPr="00444016">
        <w:rPr>
          <w:rtl/>
          <w:lang w:eastAsia="de-DE"/>
        </w:rPr>
        <w:t>الفلسطينيين</w:t>
      </w:r>
      <w:r>
        <w:rPr>
          <w:rtl/>
          <w:lang w:eastAsia="de-DE"/>
        </w:rPr>
        <w:t xml:space="preserve"> </w:t>
      </w:r>
      <w:r w:rsidRPr="00444016">
        <w:rPr>
          <w:rtl/>
          <w:lang w:eastAsia="de-DE"/>
        </w:rPr>
        <w:t>في</w:t>
      </w:r>
      <w:r>
        <w:rPr>
          <w:rtl/>
          <w:lang w:eastAsia="de-DE"/>
        </w:rPr>
        <w:t xml:space="preserve"> </w:t>
      </w:r>
      <w:r w:rsidRPr="00444016">
        <w:rPr>
          <w:rtl/>
          <w:lang w:eastAsia="de-DE"/>
        </w:rPr>
        <w:t>القدس</w:t>
      </w:r>
      <w:r>
        <w:rPr>
          <w:rFonts w:hint="cs"/>
          <w:rtl/>
          <w:lang w:eastAsia="de-DE"/>
        </w:rPr>
        <w:t xml:space="preserve"> </w:t>
      </w:r>
      <w:r w:rsidRPr="00444016">
        <w:rPr>
          <w:rFonts w:hint="cs"/>
          <w:rtl/>
          <w:lang w:eastAsia="de-DE"/>
        </w:rPr>
        <w:t>المحتلة</w:t>
      </w:r>
      <w:r>
        <w:rPr>
          <w:rtl/>
          <w:lang w:eastAsia="de-DE"/>
        </w:rPr>
        <w:t xml:space="preserve"> </w:t>
      </w:r>
      <w:r w:rsidRPr="00444016">
        <w:rPr>
          <w:rtl/>
          <w:lang w:eastAsia="de-DE"/>
        </w:rPr>
        <w:t>أو</w:t>
      </w:r>
      <w:r>
        <w:rPr>
          <w:rtl/>
          <w:lang w:eastAsia="de-DE"/>
        </w:rPr>
        <w:t xml:space="preserve"> </w:t>
      </w:r>
      <w:r w:rsidRPr="00444016">
        <w:rPr>
          <w:rtl/>
          <w:lang w:eastAsia="de-DE"/>
        </w:rPr>
        <w:t>القانون</w:t>
      </w:r>
      <w:r>
        <w:rPr>
          <w:rtl/>
          <w:lang w:eastAsia="de-DE"/>
        </w:rPr>
        <w:t xml:space="preserve"> </w:t>
      </w:r>
      <w:r w:rsidRPr="00444016">
        <w:rPr>
          <w:rtl/>
          <w:lang w:eastAsia="de-DE"/>
        </w:rPr>
        <w:t>العسكري</w:t>
      </w:r>
      <w:r>
        <w:rPr>
          <w:rtl/>
          <w:lang w:eastAsia="de-DE"/>
        </w:rPr>
        <w:t xml:space="preserve"> </w:t>
      </w:r>
      <w:r w:rsidRPr="00444016">
        <w:rPr>
          <w:rFonts w:hint="cs"/>
          <w:rtl/>
          <w:lang w:eastAsia="de-DE"/>
        </w:rPr>
        <w:t>الإسرائيلي</w:t>
      </w:r>
      <w:r>
        <w:rPr>
          <w:rFonts w:hint="cs"/>
          <w:rtl/>
          <w:lang w:eastAsia="de-DE"/>
        </w:rPr>
        <w:t xml:space="preserve"> </w:t>
      </w:r>
      <w:r w:rsidRPr="00444016">
        <w:rPr>
          <w:rtl/>
          <w:lang w:eastAsia="de-DE"/>
        </w:rPr>
        <w:t>المطبق</w:t>
      </w:r>
      <w:r>
        <w:rPr>
          <w:rtl/>
          <w:lang w:eastAsia="de-DE"/>
        </w:rPr>
        <w:t xml:space="preserve"> </w:t>
      </w:r>
      <w:r w:rsidRPr="00444016">
        <w:rPr>
          <w:rtl/>
          <w:lang w:eastAsia="de-DE"/>
        </w:rPr>
        <w:t>على</w:t>
      </w:r>
      <w:r>
        <w:rPr>
          <w:rtl/>
          <w:lang w:eastAsia="de-DE"/>
        </w:rPr>
        <w:t xml:space="preserve"> </w:t>
      </w:r>
      <w:r w:rsidRPr="00444016">
        <w:rPr>
          <w:rtl/>
          <w:lang w:eastAsia="de-DE"/>
        </w:rPr>
        <w:t>الفلسطينيين</w:t>
      </w:r>
      <w:r>
        <w:rPr>
          <w:rtl/>
          <w:lang w:eastAsia="de-DE"/>
        </w:rPr>
        <w:t xml:space="preserve"> </w:t>
      </w:r>
      <w:r w:rsidRPr="00444016">
        <w:rPr>
          <w:rtl/>
          <w:lang w:eastAsia="de-DE"/>
        </w:rPr>
        <w:t>في</w:t>
      </w:r>
      <w:r>
        <w:rPr>
          <w:rtl/>
          <w:lang w:eastAsia="de-DE"/>
        </w:rPr>
        <w:t xml:space="preserve"> </w:t>
      </w:r>
      <w:r w:rsidRPr="00444016">
        <w:rPr>
          <w:rtl/>
          <w:lang w:eastAsia="de-DE"/>
        </w:rPr>
        <w:t>باقي</w:t>
      </w:r>
      <w:r>
        <w:rPr>
          <w:rtl/>
          <w:lang w:eastAsia="de-DE"/>
        </w:rPr>
        <w:t xml:space="preserve"> </w:t>
      </w:r>
      <w:r w:rsidRPr="00444016">
        <w:rPr>
          <w:rtl/>
          <w:lang w:eastAsia="de-DE"/>
        </w:rPr>
        <w:t>الضفة</w:t>
      </w:r>
      <w:r>
        <w:rPr>
          <w:rtl/>
          <w:lang w:eastAsia="de-DE"/>
        </w:rPr>
        <w:t xml:space="preserve"> </w:t>
      </w:r>
      <w:r w:rsidRPr="00444016">
        <w:rPr>
          <w:rFonts w:hint="cs"/>
          <w:rtl/>
          <w:lang w:eastAsia="de-DE"/>
        </w:rPr>
        <w:t>الغربية،</w:t>
      </w:r>
      <w:r>
        <w:rPr>
          <w:rFonts w:hint="cs"/>
          <w:rtl/>
          <w:lang w:eastAsia="de-DE"/>
        </w:rPr>
        <w:t xml:space="preserve"> </w:t>
      </w:r>
      <w:r w:rsidRPr="00444016">
        <w:rPr>
          <w:rFonts w:hint="cs"/>
          <w:rtl/>
          <w:lang w:eastAsia="de-DE"/>
        </w:rPr>
        <w:t>فإن</w:t>
      </w:r>
      <w:r>
        <w:rPr>
          <w:rFonts w:hint="cs"/>
          <w:rtl/>
          <w:lang w:eastAsia="de-DE"/>
        </w:rPr>
        <w:t xml:space="preserve"> </w:t>
      </w:r>
      <w:r w:rsidRPr="00444016">
        <w:rPr>
          <w:rtl/>
          <w:lang w:eastAsia="de-DE"/>
        </w:rPr>
        <w:t>الأطفال</w:t>
      </w:r>
      <w:r>
        <w:rPr>
          <w:rtl/>
          <w:lang w:eastAsia="de-DE"/>
        </w:rPr>
        <w:t xml:space="preserve"> </w:t>
      </w:r>
      <w:r w:rsidRPr="00444016">
        <w:rPr>
          <w:rtl/>
          <w:lang w:eastAsia="de-DE"/>
        </w:rPr>
        <w:t>الفلسطينيون</w:t>
      </w:r>
      <w:r>
        <w:rPr>
          <w:rtl/>
          <w:lang w:eastAsia="de-DE"/>
        </w:rPr>
        <w:t xml:space="preserve"> </w:t>
      </w:r>
      <w:r w:rsidRPr="00444016">
        <w:rPr>
          <w:rtl/>
          <w:lang w:eastAsia="de-DE"/>
        </w:rPr>
        <w:t>في</w:t>
      </w:r>
      <w:r>
        <w:rPr>
          <w:rtl/>
          <w:lang w:eastAsia="de-DE"/>
        </w:rPr>
        <w:t xml:space="preserve"> </w:t>
      </w:r>
      <w:r w:rsidRPr="00444016">
        <w:rPr>
          <w:rtl/>
          <w:lang w:eastAsia="de-DE"/>
        </w:rPr>
        <w:t>القدس</w:t>
      </w:r>
      <w:r>
        <w:rPr>
          <w:rtl/>
          <w:lang w:eastAsia="de-DE"/>
        </w:rPr>
        <w:t xml:space="preserve"> </w:t>
      </w:r>
      <w:r w:rsidRPr="00444016">
        <w:rPr>
          <w:rtl/>
          <w:lang w:eastAsia="de-DE"/>
        </w:rPr>
        <w:t>الشرقية</w:t>
      </w:r>
      <w:r>
        <w:rPr>
          <w:rtl/>
          <w:lang w:eastAsia="de-DE"/>
        </w:rPr>
        <w:t xml:space="preserve"> </w:t>
      </w:r>
      <w:r w:rsidRPr="00444016">
        <w:rPr>
          <w:rtl/>
          <w:lang w:eastAsia="de-DE"/>
        </w:rPr>
        <w:t>والضفة</w:t>
      </w:r>
      <w:r>
        <w:rPr>
          <w:rtl/>
          <w:lang w:eastAsia="de-DE"/>
        </w:rPr>
        <w:t xml:space="preserve"> </w:t>
      </w:r>
      <w:r w:rsidRPr="00444016">
        <w:rPr>
          <w:rtl/>
          <w:lang w:eastAsia="de-DE"/>
        </w:rPr>
        <w:t>الغربية</w:t>
      </w:r>
      <w:r>
        <w:rPr>
          <w:rtl/>
          <w:lang w:eastAsia="de-DE"/>
        </w:rPr>
        <w:t xml:space="preserve"> </w:t>
      </w:r>
      <w:r w:rsidRPr="00444016">
        <w:rPr>
          <w:rFonts w:hint="cs"/>
          <w:rtl/>
          <w:lang w:eastAsia="de-DE"/>
        </w:rPr>
        <w:t>يقعون</w:t>
      </w:r>
      <w:r>
        <w:rPr>
          <w:rtl/>
          <w:lang w:eastAsia="de-DE"/>
        </w:rPr>
        <w:t xml:space="preserve"> </w:t>
      </w:r>
      <w:r w:rsidRPr="00444016">
        <w:rPr>
          <w:rtl/>
          <w:lang w:eastAsia="de-DE"/>
        </w:rPr>
        <w:t>ضحية</w:t>
      </w:r>
      <w:r>
        <w:rPr>
          <w:rtl/>
          <w:lang w:eastAsia="de-DE"/>
        </w:rPr>
        <w:t xml:space="preserve"> </w:t>
      </w:r>
      <w:r w:rsidRPr="00444016">
        <w:rPr>
          <w:rtl/>
          <w:lang w:eastAsia="de-DE"/>
        </w:rPr>
        <w:t>لنفس</w:t>
      </w:r>
      <w:r>
        <w:rPr>
          <w:rtl/>
          <w:lang w:eastAsia="de-DE"/>
        </w:rPr>
        <w:t xml:space="preserve"> </w:t>
      </w:r>
      <w:r w:rsidRPr="00444016">
        <w:rPr>
          <w:rtl/>
          <w:lang w:eastAsia="de-DE"/>
        </w:rPr>
        <w:t>المعاملة</w:t>
      </w:r>
      <w:r>
        <w:rPr>
          <w:rtl/>
          <w:lang w:eastAsia="de-DE"/>
        </w:rPr>
        <w:t xml:space="preserve"> </w:t>
      </w:r>
      <w:r w:rsidRPr="00444016">
        <w:rPr>
          <w:rtl/>
          <w:lang w:eastAsia="de-DE"/>
        </w:rPr>
        <w:t>السيئة</w:t>
      </w:r>
      <w:r>
        <w:rPr>
          <w:rtl/>
          <w:lang w:eastAsia="de-DE"/>
        </w:rPr>
        <w:t xml:space="preserve"> </w:t>
      </w:r>
      <w:proofErr w:type="spellStart"/>
      <w:r w:rsidRPr="00444016">
        <w:rPr>
          <w:rFonts w:hint="cs"/>
          <w:rtl/>
          <w:lang w:eastAsia="de-DE"/>
        </w:rPr>
        <w:t>والحاطة</w:t>
      </w:r>
      <w:proofErr w:type="spellEnd"/>
      <w:r>
        <w:rPr>
          <w:rFonts w:hint="cs"/>
          <w:rtl/>
          <w:lang w:eastAsia="de-DE"/>
        </w:rPr>
        <w:t xml:space="preserve"> </w:t>
      </w:r>
      <w:r w:rsidRPr="00444016">
        <w:rPr>
          <w:rFonts w:hint="cs"/>
          <w:rtl/>
          <w:lang w:eastAsia="de-DE"/>
        </w:rPr>
        <w:t>بالكرامة</w:t>
      </w:r>
      <w:r>
        <w:rPr>
          <w:rFonts w:hint="cs"/>
          <w:rtl/>
          <w:lang w:eastAsia="de-DE"/>
        </w:rPr>
        <w:t xml:space="preserve"> </w:t>
      </w:r>
      <w:r w:rsidRPr="00444016">
        <w:rPr>
          <w:rFonts w:hint="cs"/>
          <w:rtl/>
          <w:lang w:eastAsia="de-DE"/>
        </w:rPr>
        <w:t>الإنسانية</w:t>
      </w:r>
      <w:r>
        <w:rPr>
          <w:rFonts w:hint="cs"/>
          <w:rtl/>
          <w:lang w:eastAsia="de-DE"/>
        </w:rPr>
        <w:t xml:space="preserve"> </w:t>
      </w:r>
      <w:r w:rsidRPr="00444016">
        <w:rPr>
          <w:rFonts w:hint="cs"/>
          <w:rtl/>
          <w:lang w:eastAsia="de-DE"/>
        </w:rPr>
        <w:t>منذ</w:t>
      </w:r>
      <w:r>
        <w:rPr>
          <w:rFonts w:hint="cs"/>
          <w:rtl/>
          <w:lang w:eastAsia="de-DE"/>
        </w:rPr>
        <w:t xml:space="preserve"> </w:t>
      </w:r>
      <w:r w:rsidRPr="00444016">
        <w:rPr>
          <w:rFonts w:hint="cs"/>
          <w:rtl/>
          <w:lang w:eastAsia="de-DE"/>
        </w:rPr>
        <w:t>لحظة</w:t>
      </w:r>
      <w:r>
        <w:rPr>
          <w:rtl/>
          <w:lang w:eastAsia="de-DE"/>
        </w:rPr>
        <w:t xml:space="preserve"> </w:t>
      </w:r>
      <w:r w:rsidRPr="00444016">
        <w:rPr>
          <w:rtl/>
          <w:lang w:eastAsia="de-DE"/>
        </w:rPr>
        <w:t>الاعتقال</w:t>
      </w:r>
      <w:r>
        <w:rPr>
          <w:rtl/>
          <w:lang w:eastAsia="de-DE"/>
        </w:rPr>
        <w:t xml:space="preserve"> </w:t>
      </w:r>
      <w:r w:rsidRPr="00444016">
        <w:rPr>
          <w:rtl/>
          <w:lang w:eastAsia="de-DE"/>
        </w:rPr>
        <w:t>و</w:t>
      </w:r>
      <w:r w:rsidRPr="00444016">
        <w:rPr>
          <w:rFonts w:hint="cs"/>
          <w:rtl/>
          <w:lang w:eastAsia="de-DE"/>
        </w:rPr>
        <w:t>اثناء</w:t>
      </w:r>
      <w:r>
        <w:rPr>
          <w:rFonts w:hint="cs"/>
          <w:rtl/>
          <w:lang w:eastAsia="de-DE"/>
        </w:rPr>
        <w:t xml:space="preserve"> </w:t>
      </w:r>
      <w:r w:rsidRPr="00444016">
        <w:rPr>
          <w:rtl/>
          <w:lang w:eastAsia="de-DE"/>
        </w:rPr>
        <w:t>التحقيق</w:t>
      </w:r>
      <w:r>
        <w:rPr>
          <w:rFonts w:hint="cs"/>
          <w:rtl/>
          <w:lang w:eastAsia="de-DE"/>
        </w:rPr>
        <w:t>.</w:t>
      </w:r>
      <w:r w:rsidRPr="008A6ADA">
        <w:rPr>
          <w:rtl/>
        </w:rPr>
        <w:t xml:space="preserve"> </w:t>
      </w:r>
      <w:r w:rsidRPr="00444016">
        <w:rPr>
          <w:rtl/>
          <w:lang w:eastAsia="de-DE"/>
        </w:rPr>
        <w:t>ويعتبر</w:t>
      </w:r>
      <w:r>
        <w:rPr>
          <w:rtl/>
          <w:lang w:eastAsia="de-DE"/>
        </w:rPr>
        <w:t xml:space="preserve"> </w:t>
      </w:r>
      <w:r w:rsidRPr="00444016">
        <w:rPr>
          <w:rtl/>
          <w:lang w:eastAsia="de-DE"/>
        </w:rPr>
        <w:t>الحبس</w:t>
      </w:r>
      <w:r>
        <w:rPr>
          <w:rtl/>
          <w:lang w:eastAsia="de-DE"/>
        </w:rPr>
        <w:t xml:space="preserve"> </w:t>
      </w:r>
      <w:r w:rsidRPr="00444016">
        <w:rPr>
          <w:rtl/>
          <w:lang w:eastAsia="de-DE"/>
        </w:rPr>
        <w:t>المنزلي</w:t>
      </w:r>
      <w:r>
        <w:rPr>
          <w:rtl/>
          <w:lang w:eastAsia="de-DE"/>
        </w:rPr>
        <w:t xml:space="preserve"> </w:t>
      </w:r>
      <w:r w:rsidRPr="00444016">
        <w:rPr>
          <w:rtl/>
          <w:lang w:eastAsia="de-DE"/>
        </w:rPr>
        <w:t>بحق</w:t>
      </w:r>
      <w:r>
        <w:rPr>
          <w:rtl/>
          <w:lang w:eastAsia="de-DE"/>
        </w:rPr>
        <w:t xml:space="preserve"> </w:t>
      </w:r>
      <w:r w:rsidRPr="00444016">
        <w:rPr>
          <w:rtl/>
          <w:lang w:eastAsia="de-DE"/>
        </w:rPr>
        <w:t>الأطفال</w:t>
      </w:r>
      <w:r>
        <w:rPr>
          <w:rtl/>
          <w:lang w:eastAsia="de-DE"/>
        </w:rPr>
        <w:t xml:space="preserve"> </w:t>
      </w:r>
      <w:r w:rsidRPr="00444016">
        <w:rPr>
          <w:rtl/>
          <w:lang w:eastAsia="de-DE"/>
        </w:rPr>
        <w:t>الفلسطينيين</w:t>
      </w:r>
      <w:r>
        <w:rPr>
          <w:rtl/>
          <w:lang w:eastAsia="de-DE"/>
        </w:rPr>
        <w:t xml:space="preserve"> </w:t>
      </w:r>
      <w:r w:rsidRPr="00444016">
        <w:rPr>
          <w:rtl/>
          <w:lang w:eastAsia="de-DE"/>
        </w:rPr>
        <w:t>إحدى</w:t>
      </w:r>
      <w:r>
        <w:rPr>
          <w:rtl/>
          <w:lang w:eastAsia="de-DE"/>
        </w:rPr>
        <w:t xml:space="preserve"> </w:t>
      </w:r>
      <w:r w:rsidRPr="00444016">
        <w:rPr>
          <w:rtl/>
          <w:lang w:eastAsia="de-DE"/>
        </w:rPr>
        <w:t>الممارسات</w:t>
      </w:r>
      <w:r>
        <w:rPr>
          <w:rtl/>
          <w:lang w:eastAsia="de-DE"/>
        </w:rPr>
        <w:t xml:space="preserve"> </w:t>
      </w:r>
      <w:r w:rsidRPr="00444016">
        <w:rPr>
          <w:rtl/>
          <w:lang w:eastAsia="de-DE"/>
        </w:rPr>
        <w:t>الممنهجة</w:t>
      </w:r>
      <w:r>
        <w:rPr>
          <w:rtl/>
          <w:lang w:eastAsia="de-DE"/>
        </w:rPr>
        <w:t xml:space="preserve"> </w:t>
      </w:r>
      <w:r w:rsidRPr="00444016">
        <w:rPr>
          <w:rtl/>
          <w:lang w:eastAsia="de-DE"/>
        </w:rPr>
        <w:t>التي</w:t>
      </w:r>
      <w:r>
        <w:rPr>
          <w:rtl/>
          <w:lang w:eastAsia="de-DE"/>
        </w:rPr>
        <w:t xml:space="preserve"> </w:t>
      </w:r>
      <w:r w:rsidRPr="00444016">
        <w:rPr>
          <w:rtl/>
          <w:lang w:eastAsia="de-DE"/>
        </w:rPr>
        <w:t>ت</w:t>
      </w:r>
      <w:r w:rsidRPr="00444016">
        <w:rPr>
          <w:rFonts w:hint="cs"/>
          <w:rtl/>
          <w:lang w:eastAsia="de-DE"/>
        </w:rPr>
        <w:t>تب</w:t>
      </w:r>
      <w:r w:rsidRPr="00444016">
        <w:rPr>
          <w:rtl/>
          <w:lang w:eastAsia="de-DE"/>
        </w:rPr>
        <w:t>عها</w:t>
      </w:r>
      <w:r>
        <w:rPr>
          <w:rtl/>
          <w:lang w:eastAsia="de-DE"/>
        </w:rPr>
        <w:t xml:space="preserve"> </w:t>
      </w:r>
      <w:r w:rsidRPr="00444016">
        <w:rPr>
          <w:rtl/>
          <w:lang w:eastAsia="de-DE"/>
        </w:rPr>
        <w:t>السلطة</w:t>
      </w:r>
      <w:r>
        <w:rPr>
          <w:rtl/>
          <w:lang w:eastAsia="de-DE"/>
        </w:rPr>
        <w:t xml:space="preserve"> </w:t>
      </w:r>
      <w:r w:rsidRPr="00444016">
        <w:rPr>
          <w:rtl/>
          <w:lang w:eastAsia="de-DE"/>
        </w:rPr>
        <w:t>القائمة</w:t>
      </w:r>
      <w:r>
        <w:rPr>
          <w:rtl/>
          <w:lang w:eastAsia="de-DE"/>
        </w:rPr>
        <w:t xml:space="preserve"> </w:t>
      </w:r>
      <w:r w:rsidRPr="00444016">
        <w:rPr>
          <w:rtl/>
          <w:lang w:eastAsia="de-DE"/>
        </w:rPr>
        <w:t>بالاحتلال.</w:t>
      </w:r>
    </w:p>
    <w:p w:rsidR="0079614C" w:rsidRPr="00444016" w:rsidRDefault="0079614C" w:rsidP="0079614C">
      <w:pPr>
        <w:pStyle w:val="H23GA"/>
      </w:pPr>
      <w:r>
        <w:rPr>
          <w:rtl/>
          <w:lang w:bidi="ar-JO"/>
        </w:rPr>
        <w:tab/>
      </w:r>
      <w:r>
        <w:rPr>
          <w:rFonts w:hint="cs"/>
          <w:rtl/>
          <w:lang w:bidi="ar-JO"/>
        </w:rPr>
        <w:t>(</w:t>
      </w:r>
      <w:r w:rsidRPr="00444016">
        <w:rPr>
          <w:rtl/>
          <w:lang w:bidi="ar-JO"/>
        </w:rPr>
        <w:t>ج</w:t>
      </w:r>
      <w:r>
        <w:rPr>
          <w:rFonts w:hint="cs"/>
          <w:rtl/>
          <w:lang w:bidi="ar-JO"/>
        </w:rPr>
        <w:t>)</w:t>
      </w:r>
      <w:r>
        <w:rPr>
          <w:rtl/>
          <w:lang w:bidi="ar-JO"/>
        </w:rPr>
        <w:tab/>
      </w:r>
      <w:r w:rsidRPr="00444016">
        <w:rPr>
          <w:rtl/>
          <w:lang w:bidi="ar-JO"/>
        </w:rPr>
        <w:t>تدابير</w:t>
      </w:r>
      <w:r>
        <w:rPr>
          <w:rtl/>
          <w:lang w:bidi="ar-JO"/>
        </w:rPr>
        <w:t xml:space="preserve"> </w:t>
      </w:r>
      <w:r w:rsidRPr="00444016">
        <w:rPr>
          <w:rtl/>
          <w:lang w:bidi="ar-JO"/>
        </w:rPr>
        <w:t>لتشجيع</w:t>
      </w:r>
      <w:r>
        <w:rPr>
          <w:rtl/>
          <w:lang w:bidi="ar-JO"/>
        </w:rPr>
        <w:t xml:space="preserve"> </w:t>
      </w:r>
      <w:r w:rsidRPr="00444016">
        <w:rPr>
          <w:rtl/>
          <w:lang w:bidi="ar-JO"/>
        </w:rPr>
        <w:t>التأهيل</w:t>
      </w:r>
      <w:r>
        <w:rPr>
          <w:rtl/>
          <w:lang w:bidi="ar-JO"/>
        </w:rPr>
        <w:t xml:space="preserve"> </w:t>
      </w:r>
      <w:r w:rsidRPr="00444016">
        <w:rPr>
          <w:rtl/>
          <w:lang w:bidi="ar-JO"/>
        </w:rPr>
        <w:t>البدني</w:t>
      </w:r>
      <w:r>
        <w:rPr>
          <w:rtl/>
          <w:lang w:bidi="ar-JO"/>
        </w:rPr>
        <w:t xml:space="preserve"> </w:t>
      </w:r>
      <w:r w:rsidRPr="00444016">
        <w:rPr>
          <w:rtl/>
          <w:lang w:bidi="ar-JO"/>
        </w:rPr>
        <w:t>والنفسي</w:t>
      </w:r>
      <w:r>
        <w:rPr>
          <w:rtl/>
          <w:lang w:bidi="ar-JO"/>
        </w:rPr>
        <w:t xml:space="preserve"> </w:t>
      </w:r>
      <w:r w:rsidRPr="00444016">
        <w:rPr>
          <w:rtl/>
          <w:lang w:bidi="ar-JO"/>
        </w:rPr>
        <w:t>وإعادة</w:t>
      </w:r>
      <w:r>
        <w:rPr>
          <w:rtl/>
          <w:lang w:bidi="ar-JO"/>
        </w:rPr>
        <w:t xml:space="preserve"> </w:t>
      </w:r>
      <w:proofErr w:type="spellStart"/>
      <w:r w:rsidRPr="00444016">
        <w:rPr>
          <w:rtl/>
          <w:lang w:bidi="ar-JO"/>
        </w:rPr>
        <w:t>الإندماج</w:t>
      </w:r>
      <w:proofErr w:type="spellEnd"/>
      <w:r>
        <w:rPr>
          <w:rtl/>
          <w:lang w:bidi="ar-JO"/>
        </w:rPr>
        <w:t xml:space="preserve"> </w:t>
      </w:r>
      <w:r w:rsidRPr="00444016">
        <w:rPr>
          <w:rtl/>
          <w:lang w:bidi="ar-JO"/>
        </w:rPr>
        <w:t>الاجتماعي</w:t>
      </w:r>
      <w:r>
        <w:rPr>
          <w:rtl/>
          <w:lang w:bidi="ar-JO"/>
        </w:rPr>
        <w:t xml:space="preserve"> </w:t>
      </w:r>
      <w:r w:rsidRPr="00444016">
        <w:rPr>
          <w:rtl/>
          <w:lang w:bidi="ar-JO"/>
        </w:rPr>
        <w:t>للأطفال</w:t>
      </w:r>
      <w:r>
        <w:rPr>
          <w:rtl/>
          <w:lang w:bidi="ar-JO"/>
        </w:rPr>
        <w:t xml:space="preserve"> </w:t>
      </w:r>
      <w:r w:rsidRPr="00444016">
        <w:rPr>
          <w:rtl/>
          <w:lang w:bidi="ar-JO"/>
        </w:rPr>
        <w:t>الضحايا</w:t>
      </w:r>
      <w:r>
        <w:rPr>
          <w:rtl/>
          <w:lang w:bidi="ar-JO"/>
        </w:rPr>
        <w:t xml:space="preserve"> </w:t>
      </w:r>
      <w:r w:rsidRPr="00444016">
        <w:rPr>
          <w:rtl/>
          <w:lang w:bidi="ar-JO"/>
        </w:rPr>
        <w:t>(المادة</w:t>
      </w:r>
      <w:r>
        <w:rPr>
          <w:rtl/>
          <w:lang w:bidi="ar-JO"/>
        </w:rPr>
        <w:t xml:space="preserve"> </w:t>
      </w:r>
      <w:r w:rsidRPr="00444016">
        <w:rPr>
          <w:rtl/>
          <w:lang w:bidi="ar-JO"/>
        </w:rPr>
        <w:t>39)</w:t>
      </w:r>
    </w:p>
    <w:p w:rsidR="0079614C" w:rsidRPr="00444016" w:rsidRDefault="0079614C" w:rsidP="0079614C">
      <w:pPr>
        <w:pStyle w:val="SingleTxtGA"/>
        <w:rPr>
          <w:rtl/>
          <w:lang w:eastAsia="de-DE"/>
        </w:rPr>
      </w:pPr>
      <w:r w:rsidRPr="0044758E">
        <w:rPr>
          <w:rFonts w:eastAsiaTheme="minorHAnsi"/>
          <w:rtl/>
        </w:rPr>
        <w:t>220-</w:t>
      </w:r>
      <w:r w:rsidRPr="0044758E">
        <w:rPr>
          <w:rFonts w:eastAsiaTheme="minorHAnsi"/>
          <w:rtl/>
        </w:rPr>
        <w:tab/>
      </w:r>
      <w:r w:rsidRPr="00444016">
        <w:rPr>
          <w:rtl/>
          <w:lang w:eastAsia="de-DE"/>
        </w:rPr>
        <w:t>تضمن</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تدابير</w:t>
      </w:r>
      <w:r>
        <w:rPr>
          <w:rtl/>
          <w:lang w:eastAsia="de-DE"/>
        </w:rPr>
        <w:t xml:space="preserve"> </w:t>
      </w:r>
      <w:r w:rsidRPr="00444016">
        <w:rPr>
          <w:rtl/>
          <w:lang w:eastAsia="de-DE"/>
        </w:rPr>
        <w:t>الرعاية</w:t>
      </w:r>
      <w:r>
        <w:rPr>
          <w:rtl/>
          <w:lang w:eastAsia="de-DE"/>
        </w:rPr>
        <w:t xml:space="preserve"> </w:t>
      </w:r>
      <w:r w:rsidRPr="00444016">
        <w:rPr>
          <w:rtl/>
          <w:lang w:eastAsia="de-DE"/>
        </w:rPr>
        <w:t>والإصلاح</w:t>
      </w:r>
      <w:r>
        <w:rPr>
          <w:rtl/>
          <w:lang w:eastAsia="de-DE"/>
        </w:rPr>
        <w:t xml:space="preserve"> </w:t>
      </w:r>
      <w:r w:rsidRPr="00444016">
        <w:rPr>
          <w:rtl/>
          <w:lang w:eastAsia="de-DE"/>
        </w:rPr>
        <w:t>للأطفال</w:t>
      </w:r>
      <w:r>
        <w:rPr>
          <w:rtl/>
          <w:lang w:eastAsia="de-DE"/>
        </w:rPr>
        <w:t xml:space="preserve"> </w:t>
      </w:r>
      <w:r w:rsidRPr="00444016">
        <w:rPr>
          <w:rtl/>
          <w:lang w:eastAsia="de-DE"/>
        </w:rPr>
        <w:t>ضحايا</w:t>
      </w:r>
      <w:r>
        <w:rPr>
          <w:rtl/>
          <w:lang w:eastAsia="de-DE"/>
        </w:rPr>
        <w:t xml:space="preserve"> </w:t>
      </w:r>
      <w:r w:rsidRPr="00444016">
        <w:rPr>
          <w:rtl/>
          <w:lang w:eastAsia="de-DE"/>
        </w:rPr>
        <w:t>العنف</w:t>
      </w:r>
      <w:r>
        <w:rPr>
          <w:rtl/>
          <w:lang w:eastAsia="de-DE"/>
        </w:rPr>
        <w:t xml:space="preserve"> </w:t>
      </w:r>
      <w:r w:rsidRPr="00444016">
        <w:rPr>
          <w:rtl/>
          <w:lang w:eastAsia="de-DE"/>
        </w:rPr>
        <w:t>والأطفال</w:t>
      </w:r>
      <w:r>
        <w:rPr>
          <w:rtl/>
          <w:lang w:eastAsia="de-DE"/>
        </w:rPr>
        <w:t xml:space="preserve"> </w:t>
      </w:r>
      <w:r w:rsidRPr="00444016">
        <w:rPr>
          <w:rtl/>
          <w:lang w:eastAsia="de-DE"/>
        </w:rPr>
        <w:t>المعرضين</w:t>
      </w:r>
      <w:r>
        <w:rPr>
          <w:rtl/>
          <w:lang w:eastAsia="de-DE"/>
        </w:rPr>
        <w:t xml:space="preserve"> </w:t>
      </w:r>
      <w:r w:rsidRPr="00444016">
        <w:rPr>
          <w:rtl/>
          <w:lang w:eastAsia="de-DE"/>
        </w:rPr>
        <w:t>لخطر</w:t>
      </w:r>
      <w:r>
        <w:rPr>
          <w:rtl/>
          <w:lang w:eastAsia="de-DE"/>
        </w:rPr>
        <w:t xml:space="preserve"> </w:t>
      </w:r>
      <w:proofErr w:type="spellStart"/>
      <w:r w:rsidRPr="00444016">
        <w:rPr>
          <w:rtl/>
          <w:lang w:eastAsia="de-DE"/>
        </w:rPr>
        <w:t>الإنحراف</w:t>
      </w:r>
      <w:proofErr w:type="spellEnd"/>
      <w:r w:rsidRPr="00444016">
        <w:rPr>
          <w:rtl/>
          <w:lang w:eastAsia="de-DE"/>
        </w:rPr>
        <w:t>،</w:t>
      </w:r>
      <w:r>
        <w:rPr>
          <w:rtl/>
          <w:lang w:eastAsia="de-DE"/>
        </w:rPr>
        <w:t xml:space="preserve"> </w:t>
      </w:r>
      <w:r w:rsidRPr="00444016">
        <w:rPr>
          <w:rtl/>
          <w:lang w:eastAsia="de-DE"/>
        </w:rPr>
        <w:t>وتشمل</w:t>
      </w:r>
      <w:r>
        <w:rPr>
          <w:rtl/>
          <w:lang w:eastAsia="de-DE"/>
        </w:rPr>
        <w:t xml:space="preserve"> </w:t>
      </w:r>
      <w:r w:rsidRPr="00444016">
        <w:rPr>
          <w:rtl/>
          <w:lang w:eastAsia="de-DE"/>
        </w:rPr>
        <w:t>هذه</w:t>
      </w:r>
      <w:r>
        <w:rPr>
          <w:rtl/>
          <w:lang w:eastAsia="de-DE"/>
        </w:rPr>
        <w:t xml:space="preserve"> </w:t>
      </w:r>
      <w:r w:rsidRPr="00444016">
        <w:rPr>
          <w:rtl/>
          <w:lang w:eastAsia="de-DE"/>
        </w:rPr>
        <w:t>التدابير</w:t>
      </w:r>
      <w:r>
        <w:rPr>
          <w:rtl/>
          <w:lang w:eastAsia="de-DE"/>
        </w:rPr>
        <w:t xml:space="preserve"> </w:t>
      </w:r>
      <w:r w:rsidRPr="00444016">
        <w:rPr>
          <w:rtl/>
          <w:lang w:eastAsia="de-DE"/>
        </w:rPr>
        <w:t>إلحاق</w:t>
      </w:r>
      <w:r>
        <w:rPr>
          <w:rtl/>
          <w:lang w:eastAsia="de-DE"/>
        </w:rPr>
        <w:t xml:space="preserve"> </w:t>
      </w:r>
      <w:r w:rsidRPr="00444016">
        <w:rPr>
          <w:rtl/>
          <w:lang w:eastAsia="de-DE"/>
        </w:rPr>
        <w:t>الطفل</w:t>
      </w:r>
      <w:r>
        <w:rPr>
          <w:rtl/>
          <w:lang w:eastAsia="de-DE"/>
        </w:rPr>
        <w:t xml:space="preserve"> </w:t>
      </w:r>
      <w:r w:rsidRPr="00444016">
        <w:rPr>
          <w:rtl/>
          <w:lang w:eastAsia="de-DE"/>
        </w:rPr>
        <w:t>بدورات</w:t>
      </w:r>
      <w:r>
        <w:rPr>
          <w:rtl/>
          <w:lang w:eastAsia="de-DE"/>
        </w:rPr>
        <w:t xml:space="preserve"> </w:t>
      </w:r>
      <w:r w:rsidRPr="00444016">
        <w:rPr>
          <w:rtl/>
          <w:lang w:eastAsia="de-DE"/>
        </w:rPr>
        <w:t>تدريبية</w:t>
      </w:r>
      <w:r>
        <w:rPr>
          <w:rtl/>
          <w:lang w:eastAsia="de-DE"/>
        </w:rPr>
        <w:t xml:space="preserve"> </w:t>
      </w:r>
      <w:r w:rsidRPr="00444016">
        <w:rPr>
          <w:rtl/>
          <w:lang w:eastAsia="de-DE"/>
        </w:rPr>
        <w:t>مهنية</w:t>
      </w:r>
      <w:r>
        <w:rPr>
          <w:rtl/>
          <w:lang w:eastAsia="de-DE"/>
        </w:rPr>
        <w:t xml:space="preserve"> </w:t>
      </w:r>
      <w:r w:rsidRPr="00444016">
        <w:rPr>
          <w:rtl/>
          <w:lang w:eastAsia="de-DE"/>
        </w:rPr>
        <w:t>أو</w:t>
      </w:r>
      <w:r>
        <w:rPr>
          <w:rtl/>
          <w:lang w:eastAsia="de-DE"/>
        </w:rPr>
        <w:t xml:space="preserve"> </w:t>
      </w:r>
      <w:r w:rsidRPr="00444016">
        <w:rPr>
          <w:rtl/>
          <w:lang w:eastAsia="de-DE"/>
        </w:rPr>
        <w:t>ثقافية</w:t>
      </w:r>
      <w:r>
        <w:rPr>
          <w:rtl/>
          <w:lang w:eastAsia="de-DE"/>
        </w:rPr>
        <w:t xml:space="preserve"> </w:t>
      </w:r>
      <w:r w:rsidRPr="00444016">
        <w:rPr>
          <w:rtl/>
          <w:lang w:eastAsia="de-DE"/>
        </w:rPr>
        <w:t>أو</w:t>
      </w:r>
      <w:r>
        <w:rPr>
          <w:rFonts w:hint="cs"/>
          <w:rtl/>
          <w:lang w:eastAsia="de-DE"/>
        </w:rPr>
        <w:t> </w:t>
      </w:r>
      <w:r w:rsidRPr="00444016">
        <w:rPr>
          <w:rtl/>
          <w:lang w:eastAsia="de-DE"/>
        </w:rPr>
        <w:t>رياضية</w:t>
      </w:r>
      <w:r>
        <w:rPr>
          <w:rtl/>
          <w:lang w:eastAsia="de-DE"/>
        </w:rPr>
        <w:t xml:space="preserve"> </w:t>
      </w:r>
      <w:r w:rsidRPr="00444016">
        <w:rPr>
          <w:rtl/>
          <w:lang w:eastAsia="de-DE"/>
        </w:rPr>
        <w:t>أو</w:t>
      </w:r>
      <w:r>
        <w:rPr>
          <w:rtl/>
          <w:lang w:eastAsia="de-DE"/>
        </w:rPr>
        <w:t xml:space="preserve"> </w:t>
      </w:r>
      <w:r w:rsidRPr="00444016">
        <w:rPr>
          <w:rtl/>
          <w:lang w:eastAsia="de-DE"/>
        </w:rPr>
        <w:t>اجتماعية</w:t>
      </w:r>
      <w:r>
        <w:rPr>
          <w:rtl/>
          <w:lang w:eastAsia="de-DE"/>
        </w:rPr>
        <w:t xml:space="preserve"> </w:t>
      </w:r>
      <w:r w:rsidRPr="00444016">
        <w:rPr>
          <w:rtl/>
          <w:lang w:eastAsia="de-DE"/>
        </w:rPr>
        <w:t>مناسبة،</w:t>
      </w:r>
      <w:r>
        <w:rPr>
          <w:rtl/>
          <w:lang w:eastAsia="de-DE"/>
        </w:rPr>
        <w:t xml:space="preserve"> </w:t>
      </w:r>
      <w:r w:rsidRPr="00444016">
        <w:rPr>
          <w:rtl/>
          <w:lang w:eastAsia="de-DE"/>
        </w:rPr>
        <w:t>و/أو</w:t>
      </w:r>
      <w:r>
        <w:rPr>
          <w:rtl/>
          <w:lang w:eastAsia="de-DE"/>
        </w:rPr>
        <w:t xml:space="preserve"> </w:t>
      </w:r>
      <w:r w:rsidRPr="00444016">
        <w:rPr>
          <w:rtl/>
          <w:lang w:eastAsia="de-DE"/>
        </w:rPr>
        <w:t>وضعه</w:t>
      </w:r>
      <w:r>
        <w:rPr>
          <w:rtl/>
          <w:lang w:eastAsia="de-DE"/>
        </w:rPr>
        <w:t xml:space="preserve"> </w:t>
      </w:r>
      <w:r w:rsidRPr="00444016">
        <w:rPr>
          <w:rtl/>
          <w:lang w:eastAsia="de-DE"/>
        </w:rPr>
        <w:t>مؤقتاً</w:t>
      </w:r>
      <w:r>
        <w:rPr>
          <w:rtl/>
          <w:lang w:eastAsia="de-DE"/>
        </w:rPr>
        <w:t xml:space="preserve"> </w:t>
      </w:r>
      <w:r w:rsidRPr="00444016">
        <w:rPr>
          <w:rtl/>
          <w:lang w:eastAsia="de-DE"/>
        </w:rPr>
        <w:t>لدى</w:t>
      </w:r>
      <w:r>
        <w:rPr>
          <w:rtl/>
          <w:lang w:eastAsia="de-DE"/>
        </w:rPr>
        <w:t xml:space="preserve"> </w:t>
      </w:r>
      <w:r w:rsidRPr="00444016">
        <w:rPr>
          <w:rtl/>
          <w:lang w:eastAsia="de-DE"/>
        </w:rPr>
        <w:t>عائلة</w:t>
      </w:r>
      <w:r>
        <w:rPr>
          <w:rtl/>
          <w:lang w:eastAsia="de-DE"/>
        </w:rPr>
        <w:t xml:space="preserve"> </w:t>
      </w:r>
      <w:r w:rsidRPr="00444016">
        <w:rPr>
          <w:rtl/>
          <w:lang w:eastAsia="de-DE"/>
        </w:rPr>
        <w:t>أو</w:t>
      </w:r>
      <w:r>
        <w:rPr>
          <w:rtl/>
          <w:lang w:eastAsia="de-DE"/>
        </w:rPr>
        <w:t xml:space="preserve"> </w:t>
      </w:r>
      <w:r w:rsidRPr="00444016">
        <w:rPr>
          <w:rtl/>
          <w:lang w:eastAsia="de-DE"/>
        </w:rPr>
        <w:t>مؤسسة</w:t>
      </w:r>
      <w:r>
        <w:rPr>
          <w:rtl/>
          <w:lang w:eastAsia="de-DE"/>
        </w:rPr>
        <w:t xml:space="preserve"> </w:t>
      </w:r>
      <w:r w:rsidRPr="00444016">
        <w:rPr>
          <w:rtl/>
          <w:lang w:eastAsia="de-DE"/>
        </w:rPr>
        <w:t>اجتماعية</w:t>
      </w:r>
      <w:r>
        <w:rPr>
          <w:rtl/>
          <w:lang w:eastAsia="de-DE"/>
        </w:rPr>
        <w:t xml:space="preserve"> </w:t>
      </w:r>
      <w:r w:rsidRPr="00444016">
        <w:rPr>
          <w:rtl/>
          <w:lang w:eastAsia="de-DE"/>
        </w:rPr>
        <w:t>أو</w:t>
      </w:r>
      <w:r>
        <w:rPr>
          <w:rtl/>
          <w:lang w:eastAsia="de-DE"/>
        </w:rPr>
        <w:t xml:space="preserve"> </w:t>
      </w:r>
      <w:r w:rsidRPr="00444016">
        <w:rPr>
          <w:rtl/>
          <w:lang w:eastAsia="de-DE"/>
        </w:rPr>
        <w:t>تربوية</w:t>
      </w:r>
      <w:r>
        <w:rPr>
          <w:rtl/>
          <w:lang w:eastAsia="de-DE"/>
        </w:rPr>
        <w:t xml:space="preserve"> </w:t>
      </w:r>
      <w:r w:rsidRPr="00444016">
        <w:rPr>
          <w:rtl/>
          <w:lang w:eastAsia="de-DE"/>
        </w:rPr>
        <w:t>أو</w:t>
      </w:r>
      <w:r>
        <w:rPr>
          <w:rFonts w:hint="cs"/>
          <w:rtl/>
          <w:lang w:eastAsia="de-DE"/>
        </w:rPr>
        <w:t> </w:t>
      </w:r>
      <w:r w:rsidRPr="00444016">
        <w:rPr>
          <w:rtl/>
          <w:lang w:eastAsia="de-DE"/>
        </w:rPr>
        <w:t>صحية</w:t>
      </w:r>
      <w:r>
        <w:rPr>
          <w:rtl/>
          <w:lang w:eastAsia="de-DE"/>
        </w:rPr>
        <w:t xml:space="preserve"> </w:t>
      </w:r>
      <w:r w:rsidRPr="00444016">
        <w:rPr>
          <w:rtl/>
          <w:lang w:eastAsia="de-DE"/>
        </w:rPr>
        <w:t>ملائمة</w:t>
      </w:r>
      <w:r>
        <w:rPr>
          <w:rtl/>
          <w:lang w:eastAsia="de-DE"/>
        </w:rPr>
        <w:t xml:space="preserve"> </w:t>
      </w:r>
      <w:r w:rsidRPr="00444016">
        <w:rPr>
          <w:rtl/>
          <w:lang w:eastAsia="de-DE"/>
        </w:rPr>
        <w:t>عامة</w:t>
      </w:r>
      <w:r>
        <w:rPr>
          <w:rtl/>
          <w:lang w:eastAsia="de-DE"/>
        </w:rPr>
        <w:t xml:space="preserve"> </w:t>
      </w:r>
      <w:r w:rsidRPr="00444016">
        <w:rPr>
          <w:rtl/>
          <w:lang w:eastAsia="de-DE"/>
        </w:rPr>
        <w:t>أو</w:t>
      </w:r>
      <w:r>
        <w:rPr>
          <w:rtl/>
          <w:lang w:eastAsia="de-DE"/>
        </w:rPr>
        <w:t xml:space="preserve"> </w:t>
      </w:r>
      <w:r w:rsidRPr="00444016">
        <w:rPr>
          <w:rtl/>
          <w:lang w:eastAsia="de-DE"/>
        </w:rPr>
        <w:t>خاصة</w:t>
      </w:r>
      <w:r w:rsidRPr="00444016">
        <w:rPr>
          <w:lang w:eastAsia="de-DE"/>
        </w:rPr>
        <w:t>.</w:t>
      </w:r>
    </w:p>
    <w:p w:rsidR="0079614C" w:rsidRPr="00444016" w:rsidRDefault="0079614C" w:rsidP="0079614C">
      <w:pPr>
        <w:pStyle w:val="SingleTxtGA"/>
        <w:rPr>
          <w:lang w:eastAsia="de-DE"/>
        </w:rPr>
      </w:pPr>
      <w:r w:rsidRPr="0044758E">
        <w:rPr>
          <w:rFonts w:eastAsiaTheme="minorHAnsi"/>
          <w:rtl/>
        </w:rPr>
        <w:t>221-</w:t>
      </w:r>
      <w:r>
        <w:rPr>
          <w:rFonts w:eastAsiaTheme="minorHAnsi"/>
          <w:rtl/>
        </w:rPr>
        <w:tab/>
      </w:r>
      <w:r w:rsidRPr="00444016">
        <w:rPr>
          <w:rtl/>
          <w:lang w:eastAsia="de-DE"/>
        </w:rPr>
        <w:t>تعمل</w:t>
      </w:r>
      <w:r>
        <w:rPr>
          <w:rtl/>
          <w:lang w:eastAsia="de-DE"/>
        </w:rPr>
        <w:t xml:space="preserve"> </w:t>
      </w:r>
      <w:r w:rsidRPr="00444016">
        <w:rPr>
          <w:rtl/>
          <w:lang w:eastAsia="de-DE"/>
        </w:rPr>
        <w:t>الحكومة</w:t>
      </w:r>
      <w:r>
        <w:rPr>
          <w:rtl/>
          <w:lang w:eastAsia="de-DE"/>
        </w:rPr>
        <w:t xml:space="preserve"> </w:t>
      </w:r>
      <w:r w:rsidRPr="00444016">
        <w:rPr>
          <w:rtl/>
          <w:lang w:eastAsia="de-DE"/>
        </w:rPr>
        <w:t>الفلسطينية</w:t>
      </w:r>
      <w:r>
        <w:rPr>
          <w:rtl/>
          <w:lang w:eastAsia="de-DE"/>
        </w:rPr>
        <w:t xml:space="preserve"> </w:t>
      </w:r>
      <w:r w:rsidRPr="00444016">
        <w:rPr>
          <w:rtl/>
          <w:lang w:eastAsia="de-DE"/>
        </w:rPr>
        <w:t>بمؤسساتها</w:t>
      </w:r>
      <w:r>
        <w:rPr>
          <w:rtl/>
          <w:lang w:eastAsia="de-DE"/>
        </w:rPr>
        <w:t xml:space="preserve"> </w:t>
      </w:r>
      <w:r w:rsidRPr="00444016">
        <w:rPr>
          <w:rtl/>
          <w:lang w:eastAsia="de-DE"/>
        </w:rPr>
        <w:t>المختلفة</w:t>
      </w:r>
      <w:r>
        <w:rPr>
          <w:rtl/>
          <w:lang w:eastAsia="de-DE"/>
        </w:rPr>
        <w:t xml:space="preserve"> </w:t>
      </w:r>
      <w:r w:rsidRPr="00444016">
        <w:rPr>
          <w:rtl/>
          <w:lang w:eastAsia="de-DE"/>
        </w:rPr>
        <w:t>على</w:t>
      </w:r>
      <w:r>
        <w:rPr>
          <w:rtl/>
          <w:lang w:eastAsia="de-DE"/>
        </w:rPr>
        <w:t xml:space="preserve"> </w:t>
      </w:r>
      <w:r w:rsidRPr="00444016">
        <w:rPr>
          <w:rtl/>
          <w:lang w:eastAsia="de-DE"/>
        </w:rPr>
        <w:t>إعادة</w:t>
      </w:r>
      <w:r>
        <w:rPr>
          <w:rtl/>
          <w:lang w:eastAsia="de-DE"/>
        </w:rPr>
        <w:t xml:space="preserve"> </w:t>
      </w:r>
      <w:r w:rsidRPr="00444016">
        <w:rPr>
          <w:rtl/>
          <w:lang w:eastAsia="de-DE"/>
        </w:rPr>
        <w:t>دمج</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بيئة</w:t>
      </w:r>
      <w:r>
        <w:rPr>
          <w:rtl/>
          <w:lang w:eastAsia="de-DE"/>
        </w:rPr>
        <w:t xml:space="preserve"> </w:t>
      </w:r>
      <w:r w:rsidRPr="00444016">
        <w:rPr>
          <w:rtl/>
          <w:lang w:eastAsia="de-DE"/>
        </w:rPr>
        <w:t>الأسرة</w:t>
      </w:r>
      <w:r>
        <w:rPr>
          <w:rtl/>
          <w:lang w:eastAsia="de-DE"/>
        </w:rPr>
        <w:t xml:space="preserve"> </w:t>
      </w:r>
      <w:r w:rsidRPr="00444016">
        <w:rPr>
          <w:rtl/>
          <w:lang w:eastAsia="de-DE"/>
        </w:rPr>
        <w:t>النووية</w:t>
      </w:r>
      <w:r>
        <w:rPr>
          <w:rtl/>
          <w:lang w:eastAsia="de-DE"/>
        </w:rPr>
        <w:t xml:space="preserve"> </w:t>
      </w:r>
      <w:r w:rsidRPr="00444016">
        <w:rPr>
          <w:rtl/>
          <w:lang w:eastAsia="de-DE"/>
        </w:rPr>
        <w:t>أو</w:t>
      </w:r>
      <w:r>
        <w:rPr>
          <w:rtl/>
          <w:lang w:eastAsia="de-DE"/>
        </w:rPr>
        <w:t xml:space="preserve"> </w:t>
      </w:r>
      <w:r w:rsidRPr="00444016">
        <w:rPr>
          <w:rtl/>
          <w:lang w:eastAsia="de-DE"/>
        </w:rPr>
        <w:t>العائلة</w:t>
      </w:r>
      <w:r>
        <w:rPr>
          <w:rtl/>
          <w:lang w:eastAsia="de-DE"/>
        </w:rPr>
        <w:t xml:space="preserve"> </w:t>
      </w:r>
      <w:r w:rsidRPr="00444016">
        <w:rPr>
          <w:rtl/>
          <w:lang w:eastAsia="de-DE"/>
        </w:rPr>
        <w:t>الممتدة</w:t>
      </w:r>
      <w:r>
        <w:rPr>
          <w:rtl/>
          <w:lang w:eastAsia="de-DE"/>
        </w:rPr>
        <w:t xml:space="preserve"> </w:t>
      </w:r>
      <w:r w:rsidRPr="00444016">
        <w:rPr>
          <w:rtl/>
          <w:lang w:eastAsia="de-DE"/>
        </w:rPr>
        <w:t>أو</w:t>
      </w:r>
      <w:r>
        <w:rPr>
          <w:rtl/>
          <w:lang w:eastAsia="de-DE"/>
        </w:rPr>
        <w:t xml:space="preserve"> </w:t>
      </w:r>
      <w:r w:rsidRPr="00444016">
        <w:rPr>
          <w:rtl/>
          <w:lang w:eastAsia="de-DE"/>
        </w:rPr>
        <w:t>أسر</w:t>
      </w:r>
      <w:r>
        <w:rPr>
          <w:rtl/>
          <w:lang w:eastAsia="de-DE"/>
        </w:rPr>
        <w:t xml:space="preserve"> </w:t>
      </w:r>
      <w:r w:rsidRPr="00444016">
        <w:rPr>
          <w:rtl/>
          <w:lang w:eastAsia="de-DE"/>
        </w:rPr>
        <w:t>حاضنة،</w:t>
      </w:r>
      <w:r>
        <w:rPr>
          <w:rtl/>
          <w:lang w:eastAsia="de-DE"/>
        </w:rPr>
        <w:t xml:space="preserve"> </w:t>
      </w:r>
      <w:r w:rsidRPr="00444016">
        <w:rPr>
          <w:rtl/>
          <w:lang w:eastAsia="de-DE"/>
        </w:rPr>
        <w:t>وينظر</w:t>
      </w:r>
      <w:r>
        <w:rPr>
          <w:rtl/>
          <w:lang w:eastAsia="de-DE"/>
        </w:rPr>
        <w:t xml:space="preserve"> </w:t>
      </w:r>
      <w:r w:rsidRPr="00444016">
        <w:rPr>
          <w:rtl/>
          <w:lang w:eastAsia="de-DE"/>
        </w:rPr>
        <w:t>إلى</w:t>
      </w:r>
      <w:r>
        <w:rPr>
          <w:rtl/>
          <w:lang w:eastAsia="de-DE"/>
        </w:rPr>
        <w:t xml:space="preserve"> </w:t>
      </w:r>
      <w:r w:rsidRPr="00444016">
        <w:rPr>
          <w:rtl/>
          <w:lang w:eastAsia="de-DE"/>
        </w:rPr>
        <w:t>إيداع</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مؤسسة</w:t>
      </w:r>
      <w:r>
        <w:rPr>
          <w:rtl/>
          <w:lang w:eastAsia="de-DE"/>
        </w:rPr>
        <w:t xml:space="preserve"> </w:t>
      </w:r>
      <w:r w:rsidRPr="00444016">
        <w:rPr>
          <w:rtl/>
          <w:lang w:eastAsia="de-DE"/>
        </w:rPr>
        <w:t>أو</w:t>
      </w:r>
      <w:r>
        <w:rPr>
          <w:rtl/>
          <w:lang w:eastAsia="de-DE"/>
        </w:rPr>
        <w:t xml:space="preserve"> </w:t>
      </w:r>
      <w:r w:rsidRPr="00444016">
        <w:rPr>
          <w:rtl/>
          <w:lang w:eastAsia="de-DE"/>
        </w:rPr>
        <w:t>مأوى</w:t>
      </w:r>
      <w:r>
        <w:rPr>
          <w:rtl/>
          <w:lang w:eastAsia="de-DE"/>
        </w:rPr>
        <w:t xml:space="preserve"> </w:t>
      </w:r>
      <w:r w:rsidRPr="00444016">
        <w:rPr>
          <w:rtl/>
          <w:lang w:eastAsia="de-DE"/>
        </w:rPr>
        <w:t>على</w:t>
      </w:r>
      <w:r>
        <w:rPr>
          <w:rtl/>
          <w:lang w:eastAsia="de-DE"/>
        </w:rPr>
        <w:t xml:space="preserve"> </w:t>
      </w:r>
      <w:r w:rsidRPr="00444016">
        <w:rPr>
          <w:rtl/>
          <w:lang w:eastAsia="de-DE"/>
        </w:rPr>
        <w:t>أنه</w:t>
      </w:r>
      <w:r>
        <w:rPr>
          <w:rtl/>
          <w:lang w:eastAsia="de-DE"/>
        </w:rPr>
        <w:t xml:space="preserve"> </w:t>
      </w:r>
      <w:r w:rsidRPr="00444016">
        <w:rPr>
          <w:rtl/>
          <w:lang w:eastAsia="de-DE"/>
        </w:rPr>
        <w:t>الخيار</w:t>
      </w:r>
      <w:r>
        <w:rPr>
          <w:rtl/>
          <w:lang w:eastAsia="de-DE"/>
        </w:rPr>
        <w:t xml:space="preserve"> </w:t>
      </w:r>
      <w:r w:rsidRPr="00444016">
        <w:rPr>
          <w:rtl/>
          <w:lang w:eastAsia="de-DE"/>
        </w:rPr>
        <w:t>الأخير،</w:t>
      </w:r>
      <w:r>
        <w:rPr>
          <w:rtl/>
          <w:lang w:eastAsia="de-DE"/>
        </w:rPr>
        <w:t xml:space="preserve"> </w:t>
      </w:r>
      <w:r w:rsidRPr="00444016">
        <w:rPr>
          <w:rtl/>
          <w:lang w:eastAsia="de-DE"/>
        </w:rPr>
        <w:t>ويتم</w:t>
      </w:r>
      <w:r>
        <w:rPr>
          <w:rtl/>
          <w:lang w:eastAsia="de-DE"/>
        </w:rPr>
        <w:t xml:space="preserve"> </w:t>
      </w:r>
      <w:r w:rsidRPr="00444016">
        <w:rPr>
          <w:rtl/>
          <w:lang w:eastAsia="de-DE"/>
        </w:rPr>
        <w:t>متابعة</w:t>
      </w:r>
      <w:r>
        <w:rPr>
          <w:rtl/>
          <w:lang w:eastAsia="de-DE"/>
        </w:rPr>
        <w:t xml:space="preserve"> </w:t>
      </w:r>
      <w:r w:rsidRPr="00444016">
        <w:rPr>
          <w:rtl/>
          <w:lang w:eastAsia="de-DE"/>
        </w:rPr>
        <w:t>وضع</w:t>
      </w:r>
      <w:r>
        <w:rPr>
          <w:rtl/>
          <w:lang w:eastAsia="de-DE"/>
        </w:rPr>
        <w:t xml:space="preserve"> </w:t>
      </w:r>
      <w:r w:rsidRPr="00444016">
        <w:rPr>
          <w:rtl/>
          <w:lang w:eastAsia="de-DE"/>
        </w:rPr>
        <w:t>هؤلاء</w:t>
      </w:r>
      <w:r>
        <w:rPr>
          <w:rtl/>
          <w:lang w:eastAsia="de-DE"/>
        </w:rPr>
        <w:t xml:space="preserve"> </w:t>
      </w:r>
      <w:r w:rsidRPr="00444016">
        <w:rPr>
          <w:rtl/>
          <w:lang w:eastAsia="de-DE"/>
        </w:rPr>
        <w:t>الاطفال</w:t>
      </w:r>
      <w:r>
        <w:rPr>
          <w:rtl/>
          <w:lang w:eastAsia="de-DE"/>
        </w:rPr>
        <w:t xml:space="preserve"> </w:t>
      </w:r>
      <w:r w:rsidRPr="00444016">
        <w:rPr>
          <w:rtl/>
          <w:lang w:eastAsia="de-DE"/>
        </w:rPr>
        <w:t>لدى</w:t>
      </w:r>
      <w:r>
        <w:rPr>
          <w:rtl/>
          <w:lang w:eastAsia="de-DE"/>
        </w:rPr>
        <w:t xml:space="preserve"> </w:t>
      </w:r>
      <w:r w:rsidRPr="00444016">
        <w:rPr>
          <w:rtl/>
          <w:lang w:eastAsia="de-DE"/>
        </w:rPr>
        <w:t>الأسر</w:t>
      </w:r>
      <w:r>
        <w:rPr>
          <w:rtl/>
          <w:lang w:eastAsia="de-DE"/>
        </w:rPr>
        <w:t xml:space="preserve"> </w:t>
      </w:r>
      <w:r w:rsidRPr="00444016">
        <w:rPr>
          <w:rtl/>
          <w:lang w:eastAsia="de-DE"/>
        </w:rPr>
        <w:t>وتوفير</w:t>
      </w:r>
      <w:r>
        <w:rPr>
          <w:rtl/>
          <w:lang w:eastAsia="de-DE"/>
        </w:rPr>
        <w:t xml:space="preserve"> </w:t>
      </w:r>
      <w:r w:rsidRPr="00444016">
        <w:rPr>
          <w:rtl/>
          <w:lang w:eastAsia="de-DE"/>
        </w:rPr>
        <w:t>خدمات</w:t>
      </w:r>
      <w:r>
        <w:rPr>
          <w:rtl/>
          <w:lang w:eastAsia="de-DE"/>
        </w:rPr>
        <w:t xml:space="preserve"> </w:t>
      </w:r>
      <w:r w:rsidRPr="00444016">
        <w:rPr>
          <w:rtl/>
          <w:lang w:eastAsia="de-DE"/>
        </w:rPr>
        <w:t>الارشاد</w:t>
      </w:r>
      <w:r>
        <w:rPr>
          <w:rtl/>
          <w:lang w:eastAsia="de-DE"/>
        </w:rPr>
        <w:t xml:space="preserve"> </w:t>
      </w:r>
      <w:r w:rsidRPr="00444016">
        <w:rPr>
          <w:rtl/>
          <w:lang w:eastAsia="de-DE"/>
        </w:rPr>
        <w:t>النفسي</w:t>
      </w:r>
      <w:r>
        <w:rPr>
          <w:rtl/>
          <w:lang w:eastAsia="de-DE"/>
        </w:rPr>
        <w:t xml:space="preserve"> </w:t>
      </w:r>
      <w:r w:rsidRPr="00444016">
        <w:rPr>
          <w:rtl/>
          <w:lang w:eastAsia="de-DE"/>
        </w:rPr>
        <w:t>لهم</w:t>
      </w:r>
      <w:r>
        <w:rPr>
          <w:rtl/>
          <w:lang w:eastAsia="de-DE"/>
        </w:rPr>
        <w:t xml:space="preserve"> </w:t>
      </w:r>
      <w:r w:rsidRPr="00444016">
        <w:rPr>
          <w:rtl/>
          <w:lang w:eastAsia="de-DE"/>
        </w:rPr>
        <w:t>ولأسرهم</w:t>
      </w:r>
      <w:r>
        <w:rPr>
          <w:rtl/>
          <w:lang w:eastAsia="de-DE"/>
        </w:rPr>
        <w:t xml:space="preserve"> </w:t>
      </w:r>
      <w:r w:rsidRPr="00444016">
        <w:rPr>
          <w:rtl/>
          <w:lang w:eastAsia="de-DE"/>
        </w:rPr>
        <w:t>بالتنسيق</w:t>
      </w:r>
      <w:r>
        <w:rPr>
          <w:rtl/>
          <w:lang w:eastAsia="de-DE"/>
        </w:rPr>
        <w:t xml:space="preserve"> </w:t>
      </w:r>
      <w:r w:rsidRPr="00444016">
        <w:rPr>
          <w:rtl/>
          <w:lang w:eastAsia="de-DE"/>
        </w:rPr>
        <w:t>مع</w:t>
      </w:r>
      <w:r>
        <w:rPr>
          <w:rtl/>
          <w:lang w:eastAsia="de-DE"/>
        </w:rPr>
        <w:t xml:space="preserve"> </w:t>
      </w:r>
      <w:r w:rsidRPr="00444016">
        <w:rPr>
          <w:rtl/>
          <w:lang w:eastAsia="de-DE"/>
        </w:rPr>
        <w:t>مؤسسات</w:t>
      </w:r>
      <w:r>
        <w:rPr>
          <w:rtl/>
          <w:lang w:eastAsia="de-DE"/>
        </w:rPr>
        <w:t xml:space="preserve"> </w:t>
      </w:r>
      <w:r w:rsidRPr="00444016">
        <w:rPr>
          <w:rtl/>
          <w:lang w:eastAsia="de-DE"/>
        </w:rPr>
        <w:t>المجتمع</w:t>
      </w:r>
      <w:r>
        <w:rPr>
          <w:rtl/>
          <w:lang w:eastAsia="de-DE"/>
        </w:rPr>
        <w:t xml:space="preserve"> </w:t>
      </w:r>
      <w:r w:rsidRPr="00444016">
        <w:rPr>
          <w:rtl/>
          <w:lang w:eastAsia="de-DE"/>
        </w:rPr>
        <w:t>المدني</w:t>
      </w:r>
      <w:r>
        <w:rPr>
          <w:rtl/>
          <w:lang w:eastAsia="de-DE"/>
        </w:rPr>
        <w:t xml:space="preserve"> </w:t>
      </w:r>
      <w:r w:rsidRPr="00444016">
        <w:rPr>
          <w:rtl/>
          <w:lang w:eastAsia="de-DE"/>
        </w:rPr>
        <w:t>المختصة.</w:t>
      </w:r>
      <w:r>
        <w:rPr>
          <w:rtl/>
          <w:lang w:eastAsia="de-DE"/>
        </w:rPr>
        <w:t xml:space="preserve"> </w:t>
      </w:r>
      <w:r w:rsidRPr="00444016">
        <w:rPr>
          <w:rtl/>
          <w:lang w:eastAsia="de-DE"/>
        </w:rPr>
        <w:t>يتم</w:t>
      </w:r>
      <w:r>
        <w:rPr>
          <w:rtl/>
          <w:lang w:eastAsia="de-DE"/>
        </w:rPr>
        <w:t xml:space="preserve"> </w:t>
      </w:r>
      <w:r w:rsidRPr="00444016">
        <w:rPr>
          <w:rtl/>
          <w:lang w:eastAsia="de-DE"/>
        </w:rPr>
        <w:t>تأهيل</w:t>
      </w:r>
      <w:r>
        <w:rPr>
          <w:rtl/>
          <w:lang w:eastAsia="de-DE"/>
        </w:rPr>
        <w:t xml:space="preserve"> </w:t>
      </w:r>
      <w:r w:rsidRPr="00444016">
        <w:rPr>
          <w:rtl/>
          <w:lang w:eastAsia="de-DE"/>
        </w:rPr>
        <w:t>الأطفال</w:t>
      </w:r>
      <w:r>
        <w:rPr>
          <w:rtl/>
          <w:lang w:eastAsia="de-DE"/>
        </w:rPr>
        <w:t xml:space="preserve"> </w:t>
      </w:r>
      <w:r w:rsidRPr="00444016">
        <w:rPr>
          <w:rtl/>
          <w:lang w:eastAsia="de-DE"/>
        </w:rPr>
        <w:t>ضحايا</w:t>
      </w:r>
      <w:r>
        <w:rPr>
          <w:rtl/>
          <w:lang w:eastAsia="de-DE"/>
        </w:rPr>
        <w:t xml:space="preserve"> </w:t>
      </w:r>
      <w:r w:rsidRPr="00444016">
        <w:rPr>
          <w:rtl/>
          <w:lang w:eastAsia="de-DE"/>
        </w:rPr>
        <w:t>العنف</w:t>
      </w:r>
      <w:r>
        <w:rPr>
          <w:rtl/>
          <w:lang w:eastAsia="de-DE"/>
        </w:rPr>
        <w:t xml:space="preserve"> </w:t>
      </w:r>
      <w:r w:rsidRPr="00444016">
        <w:rPr>
          <w:rtl/>
          <w:lang w:eastAsia="de-DE"/>
        </w:rPr>
        <w:t>والإهمال</w:t>
      </w:r>
      <w:r>
        <w:rPr>
          <w:rtl/>
          <w:lang w:eastAsia="de-DE"/>
        </w:rPr>
        <w:t xml:space="preserve"> </w:t>
      </w:r>
      <w:r w:rsidRPr="00444016">
        <w:rPr>
          <w:rtl/>
          <w:lang w:eastAsia="de-DE"/>
        </w:rPr>
        <w:t>والاستغلال</w:t>
      </w:r>
      <w:r>
        <w:rPr>
          <w:rtl/>
          <w:lang w:eastAsia="de-DE"/>
        </w:rPr>
        <w:t xml:space="preserve"> </w:t>
      </w:r>
      <w:r w:rsidRPr="00444016">
        <w:rPr>
          <w:rtl/>
          <w:lang w:eastAsia="de-DE"/>
        </w:rPr>
        <w:t>الاقتصادي</w:t>
      </w:r>
      <w:r>
        <w:rPr>
          <w:rtl/>
          <w:lang w:eastAsia="de-DE"/>
        </w:rPr>
        <w:t xml:space="preserve"> </w:t>
      </w:r>
      <w:r w:rsidRPr="00444016">
        <w:rPr>
          <w:rtl/>
          <w:lang w:eastAsia="de-DE"/>
        </w:rPr>
        <w:t>والعمالة،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مجموعة</w:t>
      </w:r>
      <w:r>
        <w:rPr>
          <w:rtl/>
          <w:lang w:eastAsia="de-DE"/>
        </w:rPr>
        <w:t xml:space="preserve"> </w:t>
      </w:r>
      <w:r w:rsidRPr="00444016">
        <w:rPr>
          <w:rtl/>
          <w:lang w:eastAsia="de-DE"/>
        </w:rPr>
        <w:t>من</w:t>
      </w:r>
      <w:r>
        <w:rPr>
          <w:rtl/>
          <w:lang w:eastAsia="de-DE"/>
        </w:rPr>
        <w:t xml:space="preserve"> </w:t>
      </w:r>
      <w:r w:rsidRPr="00444016">
        <w:rPr>
          <w:rtl/>
          <w:lang w:eastAsia="de-DE"/>
        </w:rPr>
        <w:t>التدابير</w:t>
      </w:r>
      <w:r>
        <w:rPr>
          <w:rtl/>
          <w:lang w:eastAsia="de-DE"/>
        </w:rPr>
        <w:t xml:space="preserve"> </w:t>
      </w:r>
      <w:r w:rsidRPr="00444016">
        <w:rPr>
          <w:rtl/>
          <w:lang w:eastAsia="de-DE"/>
        </w:rPr>
        <w:t>التأهيلية</w:t>
      </w:r>
      <w:r>
        <w:rPr>
          <w:rtl/>
          <w:lang w:eastAsia="de-DE"/>
        </w:rPr>
        <w:t xml:space="preserve"> </w:t>
      </w:r>
      <w:r w:rsidRPr="00444016">
        <w:rPr>
          <w:rtl/>
          <w:lang w:eastAsia="de-DE"/>
        </w:rPr>
        <w:t>في</w:t>
      </w:r>
      <w:r>
        <w:rPr>
          <w:rtl/>
          <w:lang w:eastAsia="de-DE"/>
        </w:rPr>
        <w:t xml:space="preserve"> </w:t>
      </w:r>
      <w:r w:rsidRPr="00444016">
        <w:rPr>
          <w:rtl/>
          <w:lang w:eastAsia="de-DE"/>
        </w:rPr>
        <w:t>الجانب</w:t>
      </w:r>
      <w:r>
        <w:rPr>
          <w:rtl/>
          <w:lang w:eastAsia="de-DE"/>
        </w:rPr>
        <w:t xml:space="preserve"> </w:t>
      </w:r>
      <w:r w:rsidRPr="00444016">
        <w:rPr>
          <w:rtl/>
          <w:lang w:eastAsia="de-DE"/>
        </w:rPr>
        <w:t>النفسي</w:t>
      </w:r>
      <w:r>
        <w:rPr>
          <w:rtl/>
          <w:lang w:eastAsia="de-DE"/>
        </w:rPr>
        <w:t xml:space="preserve"> </w:t>
      </w:r>
      <w:r w:rsidRPr="00444016">
        <w:rPr>
          <w:rtl/>
          <w:lang w:eastAsia="de-DE"/>
        </w:rPr>
        <w:t>والاجتماعي</w:t>
      </w:r>
      <w:r>
        <w:rPr>
          <w:rtl/>
          <w:lang w:eastAsia="de-DE"/>
        </w:rPr>
        <w:t xml:space="preserve"> </w:t>
      </w:r>
      <w:r w:rsidRPr="00444016">
        <w:rPr>
          <w:rtl/>
          <w:lang w:eastAsia="de-DE"/>
        </w:rPr>
        <w:t>والمهني.</w:t>
      </w:r>
      <w:r>
        <w:rPr>
          <w:rtl/>
          <w:lang w:eastAsia="de-DE"/>
        </w:rPr>
        <w:t xml:space="preserve"> </w:t>
      </w:r>
    </w:p>
    <w:p w:rsidR="0079614C" w:rsidRPr="00444016" w:rsidRDefault="0079614C" w:rsidP="0079614C">
      <w:pPr>
        <w:pStyle w:val="SingleTxtGA"/>
        <w:rPr>
          <w:lang w:eastAsia="de-DE"/>
        </w:rPr>
      </w:pPr>
      <w:r w:rsidRPr="0044758E">
        <w:rPr>
          <w:rFonts w:eastAsiaTheme="minorHAnsi"/>
          <w:rtl/>
        </w:rPr>
        <w:t>222-</w:t>
      </w:r>
      <w:r w:rsidRPr="0044758E">
        <w:rPr>
          <w:rFonts w:eastAsiaTheme="minorHAnsi"/>
          <w:rtl/>
        </w:rPr>
        <w:tab/>
      </w:r>
      <w:r w:rsidRPr="00444016">
        <w:rPr>
          <w:rtl/>
          <w:lang w:eastAsia="de-DE"/>
        </w:rPr>
        <w:t>يتم</w:t>
      </w:r>
      <w:r>
        <w:rPr>
          <w:rtl/>
          <w:lang w:eastAsia="de-DE"/>
        </w:rPr>
        <w:t xml:space="preserve"> </w:t>
      </w:r>
      <w:r w:rsidRPr="00444016">
        <w:rPr>
          <w:rtl/>
          <w:lang w:eastAsia="de-DE"/>
        </w:rPr>
        <w:t>كذلك</w:t>
      </w:r>
      <w:r>
        <w:rPr>
          <w:rtl/>
          <w:lang w:eastAsia="de-DE"/>
        </w:rPr>
        <w:t xml:space="preserve"> </w:t>
      </w:r>
      <w:r w:rsidRPr="00444016">
        <w:rPr>
          <w:rtl/>
          <w:lang w:eastAsia="de-DE"/>
        </w:rPr>
        <w:t>إعادة</w:t>
      </w:r>
      <w:r>
        <w:rPr>
          <w:rtl/>
          <w:lang w:eastAsia="de-DE"/>
        </w:rPr>
        <w:t xml:space="preserve"> </w:t>
      </w:r>
      <w:r w:rsidRPr="00444016">
        <w:rPr>
          <w:rtl/>
          <w:lang w:eastAsia="de-DE"/>
        </w:rPr>
        <w:t>تأهيل</w:t>
      </w:r>
      <w:r>
        <w:rPr>
          <w:rtl/>
          <w:lang w:eastAsia="de-DE"/>
        </w:rPr>
        <w:t xml:space="preserve"> </w:t>
      </w:r>
      <w:r w:rsidRPr="00444016">
        <w:rPr>
          <w:rtl/>
          <w:lang w:eastAsia="de-DE"/>
        </w:rPr>
        <w:t>الأطفال</w:t>
      </w:r>
      <w:r>
        <w:rPr>
          <w:rtl/>
          <w:lang w:eastAsia="de-DE"/>
        </w:rPr>
        <w:t xml:space="preserve"> </w:t>
      </w:r>
      <w:r w:rsidRPr="00444016">
        <w:rPr>
          <w:rtl/>
          <w:lang w:eastAsia="de-DE"/>
        </w:rPr>
        <w:t>ضحايا</w:t>
      </w:r>
      <w:r>
        <w:rPr>
          <w:rtl/>
          <w:lang w:eastAsia="de-DE"/>
        </w:rPr>
        <w:t xml:space="preserve"> </w:t>
      </w:r>
      <w:r w:rsidRPr="00444016">
        <w:rPr>
          <w:rtl/>
          <w:lang w:eastAsia="de-DE"/>
        </w:rPr>
        <w:t>الاستغلال</w:t>
      </w:r>
      <w:r>
        <w:rPr>
          <w:rtl/>
          <w:lang w:eastAsia="de-DE"/>
        </w:rPr>
        <w:t xml:space="preserve"> </w:t>
      </w:r>
      <w:r w:rsidRPr="00444016">
        <w:rPr>
          <w:rtl/>
          <w:lang w:eastAsia="de-DE"/>
        </w:rPr>
        <w:t>الاقتصادي</w:t>
      </w:r>
      <w:r>
        <w:rPr>
          <w:rtl/>
          <w:lang w:eastAsia="de-DE"/>
        </w:rPr>
        <w:t xml:space="preserve"> </w:t>
      </w:r>
      <w:r w:rsidRPr="00444016">
        <w:rPr>
          <w:rtl/>
          <w:lang w:eastAsia="de-DE"/>
        </w:rPr>
        <w:t>والعمالة</w:t>
      </w:r>
      <w:r>
        <w:rPr>
          <w:rtl/>
          <w:lang w:eastAsia="de-DE"/>
        </w:rPr>
        <w:t xml:space="preserve"> </w:t>
      </w:r>
      <w:r w:rsidRPr="00444016">
        <w:rPr>
          <w:rtl/>
          <w:lang w:eastAsia="de-DE"/>
        </w:rPr>
        <w:t>عن</w:t>
      </w:r>
      <w:r>
        <w:rPr>
          <w:rtl/>
          <w:lang w:eastAsia="de-DE"/>
        </w:rPr>
        <w:t xml:space="preserve"> </w:t>
      </w:r>
      <w:r w:rsidRPr="00444016">
        <w:rPr>
          <w:rtl/>
          <w:lang w:eastAsia="de-DE"/>
        </w:rPr>
        <w:t>طريق</w:t>
      </w:r>
      <w:r>
        <w:rPr>
          <w:rtl/>
          <w:lang w:eastAsia="de-DE"/>
        </w:rPr>
        <w:t xml:space="preserve"> </w:t>
      </w:r>
      <w:r w:rsidRPr="00444016">
        <w:rPr>
          <w:rtl/>
          <w:lang w:eastAsia="de-DE"/>
        </w:rPr>
        <w:t>مراكز</w:t>
      </w:r>
      <w:r>
        <w:rPr>
          <w:rtl/>
          <w:lang w:eastAsia="de-DE"/>
        </w:rPr>
        <w:t xml:space="preserve"> </w:t>
      </w:r>
      <w:r w:rsidRPr="00444016">
        <w:rPr>
          <w:rtl/>
          <w:lang w:eastAsia="de-DE"/>
        </w:rPr>
        <w:t>تدريب</w:t>
      </w:r>
      <w:r>
        <w:rPr>
          <w:rtl/>
          <w:lang w:eastAsia="de-DE"/>
        </w:rPr>
        <w:t xml:space="preserve"> </w:t>
      </w:r>
      <w:r w:rsidRPr="00444016">
        <w:rPr>
          <w:rtl/>
          <w:lang w:eastAsia="de-DE"/>
        </w:rPr>
        <w:t>مهني</w:t>
      </w:r>
      <w:r>
        <w:rPr>
          <w:rtl/>
          <w:lang w:eastAsia="de-DE"/>
        </w:rPr>
        <w:t xml:space="preserve"> </w:t>
      </w:r>
      <w:r w:rsidRPr="00444016">
        <w:rPr>
          <w:rtl/>
          <w:lang w:eastAsia="de-DE"/>
        </w:rPr>
        <w:t>تابعة</w:t>
      </w:r>
      <w:r>
        <w:rPr>
          <w:rtl/>
          <w:lang w:eastAsia="de-DE"/>
        </w:rPr>
        <w:t xml:space="preserve"> </w:t>
      </w:r>
      <w:r w:rsidRPr="00444016">
        <w:rPr>
          <w:rtl/>
          <w:lang w:eastAsia="de-DE"/>
        </w:rPr>
        <w:t>لوزارة</w:t>
      </w:r>
      <w:r>
        <w:rPr>
          <w:rtl/>
          <w:lang w:eastAsia="de-DE"/>
        </w:rPr>
        <w:t xml:space="preserve"> </w:t>
      </w:r>
      <w:r w:rsidRPr="00444016">
        <w:rPr>
          <w:rtl/>
          <w:lang w:eastAsia="de-DE"/>
        </w:rPr>
        <w:t>العمل،</w:t>
      </w:r>
      <w:r>
        <w:rPr>
          <w:rtl/>
          <w:lang w:eastAsia="de-DE"/>
        </w:rPr>
        <w:t xml:space="preserve"> </w:t>
      </w:r>
      <w:r w:rsidRPr="00444016">
        <w:rPr>
          <w:rtl/>
          <w:lang w:eastAsia="de-DE"/>
        </w:rPr>
        <w:t>ويتم</w:t>
      </w:r>
      <w:r>
        <w:rPr>
          <w:rtl/>
          <w:lang w:eastAsia="de-DE"/>
        </w:rPr>
        <w:t xml:space="preserve"> </w:t>
      </w:r>
      <w:r w:rsidRPr="00444016">
        <w:rPr>
          <w:rtl/>
          <w:lang w:eastAsia="de-DE"/>
        </w:rPr>
        <w:t>اتخاذ</w:t>
      </w:r>
      <w:r>
        <w:rPr>
          <w:rtl/>
          <w:lang w:eastAsia="de-DE"/>
        </w:rPr>
        <w:t xml:space="preserve"> </w:t>
      </w:r>
      <w:r w:rsidRPr="00444016">
        <w:rPr>
          <w:rtl/>
          <w:lang w:eastAsia="de-DE"/>
        </w:rPr>
        <w:t>عدة</w:t>
      </w:r>
      <w:r>
        <w:rPr>
          <w:rtl/>
          <w:lang w:eastAsia="de-DE"/>
        </w:rPr>
        <w:t xml:space="preserve"> </w:t>
      </w:r>
      <w:r w:rsidRPr="00444016">
        <w:rPr>
          <w:rtl/>
          <w:lang w:eastAsia="de-DE"/>
        </w:rPr>
        <w:t>تدابير</w:t>
      </w:r>
      <w:r>
        <w:rPr>
          <w:rtl/>
          <w:lang w:eastAsia="de-DE"/>
        </w:rPr>
        <w:t xml:space="preserve"> </w:t>
      </w:r>
      <w:r w:rsidRPr="00444016">
        <w:rPr>
          <w:rtl/>
          <w:lang w:eastAsia="de-DE"/>
        </w:rPr>
        <w:t>لإعادة</w:t>
      </w:r>
      <w:r>
        <w:rPr>
          <w:rtl/>
          <w:lang w:eastAsia="de-DE"/>
        </w:rPr>
        <w:t xml:space="preserve"> </w:t>
      </w:r>
      <w:r w:rsidRPr="00444016">
        <w:rPr>
          <w:rtl/>
          <w:lang w:eastAsia="de-DE"/>
        </w:rPr>
        <w:t>دمجهم</w:t>
      </w:r>
      <w:r>
        <w:rPr>
          <w:rtl/>
          <w:lang w:eastAsia="de-DE"/>
        </w:rPr>
        <w:t xml:space="preserve"> </w:t>
      </w:r>
      <w:r w:rsidRPr="00444016">
        <w:rPr>
          <w:rtl/>
          <w:lang w:eastAsia="de-DE"/>
        </w:rPr>
        <w:t>منها:</w:t>
      </w:r>
      <w:r>
        <w:rPr>
          <w:rtl/>
          <w:lang w:eastAsia="de-DE"/>
        </w:rPr>
        <w:t xml:space="preserve"> </w:t>
      </w:r>
      <w:r w:rsidRPr="00444016">
        <w:rPr>
          <w:rtl/>
        </w:rPr>
        <w:t>إعادة</w:t>
      </w:r>
      <w:r>
        <w:rPr>
          <w:rtl/>
        </w:rPr>
        <w:t xml:space="preserve"> </w:t>
      </w:r>
      <w:r w:rsidRPr="00444016">
        <w:rPr>
          <w:rtl/>
        </w:rPr>
        <w:t>دمج</w:t>
      </w:r>
      <w:r>
        <w:rPr>
          <w:rtl/>
        </w:rPr>
        <w:t xml:space="preserve"> </w:t>
      </w:r>
      <w:r w:rsidRPr="00444016">
        <w:rPr>
          <w:rtl/>
        </w:rPr>
        <w:t>الطفل</w:t>
      </w:r>
      <w:r>
        <w:rPr>
          <w:rtl/>
        </w:rPr>
        <w:t xml:space="preserve"> </w:t>
      </w:r>
      <w:r w:rsidRPr="00444016">
        <w:rPr>
          <w:rtl/>
        </w:rPr>
        <w:t>داخل</w:t>
      </w:r>
      <w:r>
        <w:rPr>
          <w:rtl/>
        </w:rPr>
        <w:t xml:space="preserve"> </w:t>
      </w:r>
      <w:r w:rsidRPr="00444016">
        <w:rPr>
          <w:rtl/>
        </w:rPr>
        <w:t>الأسرة،</w:t>
      </w:r>
      <w:r>
        <w:rPr>
          <w:rtl/>
        </w:rPr>
        <w:t xml:space="preserve"> </w:t>
      </w:r>
      <w:r w:rsidRPr="00444016">
        <w:rPr>
          <w:rtl/>
        </w:rPr>
        <w:t>أخذ</w:t>
      </w:r>
      <w:r>
        <w:rPr>
          <w:rtl/>
        </w:rPr>
        <w:t xml:space="preserve"> </w:t>
      </w:r>
      <w:r w:rsidRPr="00444016">
        <w:rPr>
          <w:rtl/>
        </w:rPr>
        <w:t>تعهدات</w:t>
      </w:r>
      <w:r>
        <w:rPr>
          <w:rtl/>
        </w:rPr>
        <w:t xml:space="preserve"> </w:t>
      </w:r>
      <w:r w:rsidRPr="00444016">
        <w:rPr>
          <w:rtl/>
        </w:rPr>
        <w:t>على</w:t>
      </w:r>
      <w:r>
        <w:rPr>
          <w:rtl/>
        </w:rPr>
        <w:t xml:space="preserve"> </w:t>
      </w:r>
      <w:r w:rsidRPr="00444016">
        <w:rPr>
          <w:rtl/>
        </w:rPr>
        <w:t>الأسرة</w:t>
      </w:r>
      <w:r>
        <w:rPr>
          <w:rtl/>
        </w:rPr>
        <w:t xml:space="preserve"> </w:t>
      </w:r>
      <w:r w:rsidRPr="00444016">
        <w:rPr>
          <w:rtl/>
        </w:rPr>
        <w:t>بعدم</w:t>
      </w:r>
      <w:r>
        <w:rPr>
          <w:rtl/>
        </w:rPr>
        <w:t xml:space="preserve"> </w:t>
      </w:r>
      <w:r w:rsidRPr="00444016">
        <w:rPr>
          <w:rtl/>
        </w:rPr>
        <w:t>إعادة</w:t>
      </w:r>
      <w:r>
        <w:rPr>
          <w:rtl/>
        </w:rPr>
        <w:t xml:space="preserve"> </w:t>
      </w:r>
      <w:r w:rsidRPr="00444016">
        <w:rPr>
          <w:rtl/>
        </w:rPr>
        <w:t>تشغيل</w:t>
      </w:r>
      <w:r>
        <w:rPr>
          <w:rtl/>
        </w:rPr>
        <w:t xml:space="preserve"> </w:t>
      </w:r>
      <w:r w:rsidRPr="00444016">
        <w:rPr>
          <w:rtl/>
        </w:rPr>
        <w:t>الطفل</w:t>
      </w:r>
      <w:r>
        <w:rPr>
          <w:rtl/>
        </w:rPr>
        <w:t xml:space="preserve"> </w:t>
      </w:r>
      <w:r w:rsidRPr="00444016">
        <w:rPr>
          <w:rtl/>
        </w:rPr>
        <w:t>مرة</w:t>
      </w:r>
      <w:r>
        <w:rPr>
          <w:rtl/>
        </w:rPr>
        <w:t xml:space="preserve"> </w:t>
      </w:r>
      <w:r w:rsidRPr="00444016">
        <w:rPr>
          <w:rtl/>
        </w:rPr>
        <w:t>أخرى،</w:t>
      </w:r>
      <w:r>
        <w:rPr>
          <w:rtl/>
        </w:rPr>
        <w:t xml:space="preserve"> </w:t>
      </w:r>
      <w:r w:rsidRPr="00444016">
        <w:rPr>
          <w:rtl/>
        </w:rPr>
        <w:t>إعادة</w:t>
      </w:r>
      <w:r>
        <w:rPr>
          <w:rtl/>
        </w:rPr>
        <w:t xml:space="preserve"> </w:t>
      </w:r>
      <w:r w:rsidRPr="00444016">
        <w:rPr>
          <w:rtl/>
        </w:rPr>
        <w:t>دمج</w:t>
      </w:r>
      <w:r>
        <w:rPr>
          <w:rtl/>
        </w:rPr>
        <w:t xml:space="preserve"> </w:t>
      </w:r>
      <w:r w:rsidRPr="00444016">
        <w:rPr>
          <w:rtl/>
        </w:rPr>
        <w:t>الطفل</w:t>
      </w:r>
      <w:r>
        <w:rPr>
          <w:rtl/>
        </w:rPr>
        <w:t xml:space="preserve"> </w:t>
      </w:r>
      <w:r w:rsidRPr="00444016">
        <w:rPr>
          <w:rtl/>
        </w:rPr>
        <w:t>في</w:t>
      </w:r>
      <w:r>
        <w:rPr>
          <w:rtl/>
        </w:rPr>
        <w:t xml:space="preserve"> </w:t>
      </w:r>
      <w:r w:rsidRPr="00444016">
        <w:rPr>
          <w:rtl/>
        </w:rPr>
        <w:t>المدرسة،</w:t>
      </w:r>
      <w:r>
        <w:rPr>
          <w:rtl/>
        </w:rPr>
        <w:t xml:space="preserve"> </w:t>
      </w:r>
      <w:r w:rsidRPr="00444016">
        <w:rPr>
          <w:rtl/>
        </w:rPr>
        <w:t>و</w:t>
      </w:r>
      <w:r w:rsidRPr="00444016">
        <w:rPr>
          <w:rFonts w:eastAsia="Calibri"/>
          <w:rtl/>
        </w:rPr>
        <w:t>توفير</w:t>
      </w:r>
      <w:r>
        <w:rPr>
          <w:rFonts w:eastAsia="Calibri"/>
          <w:rtl/>
        </w:rPr>
        <w:t xml:space="preserve"> </w:t>
      </w:r>
      <w:r w:rsidRPr="00444016">
        <w:rPr>
          <w:rFonts w:eastAsia="Calibri"/>
          <w:rtl/>
        </w:rPr>
        <w:t>مساعدة</w:t>
      </w:r>
      <w:r>
        <w:rPr>
          <w:rFonts w:eastAsia="Calibri"/>
          <w:rtl/>
        </w:rPr>
        <w:t xml:space="preserve"> </w:t>
      </w:r>
      <w:r w:rsidRPr="00444016">
        <w:rPr>
          <w:rFonts w:eastAsia="Calibri"/>
          <w:rtl/>
        </w:rPr>
        <w:t>مالية</w:t>
      </w:r>
      <w:r>
        <w:rPr>
          <w:rFonts w:eastAsia="Calibri"/>
          <w:rtl/>
        </w:rPr>
        <w:t xml:space="preserve"> </w:t>
      </w:r>
      <w:r w:rsidRPr="00444016">
        <w:rPr>
          <w:rFonts w:eastAsia="Calibri"/>
          <w:rtl/>
        </w:rPr>
        <w:t>للأسرة</w:t>
      </w:r>
      <w:r>
        <w:rPr>
          <w:rFonts w:eastAsia="Calibri"/>
          <w:rtl/>
        </w:rPr>
        <w:t xml:space="preserve"> </w:t>
      </w:r>
      <w:r w:rsidRPr="00444016">
        <w:rPr>
          <w:rFonts w:eastAsia="Calibri"/>
          <w:rtl/>
        </w:rPr>
        <w:t>إذا</w:t>
      </w:r>
      <w:r>
        <w:rPr>
          <w:rFonts w:eastAsia="Calibri"/>
          <w:rtl/>
        </w:rPr>
        <w:t xml:space="preserve"> </w:t>
      </w:r>
      <w:r w:rsidRPr="00444016">
        <w:rPr>
          <w:rFonts w:eastAsia="Calibri"/>
          <w:rtl/>
        </w:rPr>
        <w:t>كانت</w:t>
      </w:r>
      <w:r>
        <w:rPr>
          <w:rFonts w:eastAsia="Calibri"/>
          <w:rtl/>
        </w:rPr>
        <w:t xml:space="preserve"> </w:t>
      </w:r>
      <w:r w:rsidRPr="00444016">
        <w:rPr>
          <w:rFonts w:eastAsia="Calibri"/>
          <w:rtl/>
        </w:rPr>
        <w:t>الأسرة</w:t>
      </w:r>
      <w:r>
        <w:rPr>
          <w:rFonts w:eastAsia="Calibri"/>
          <w:rtl/>
        </w:rPr>
        <w:t xml:space="preserve"> </w:t>
      </w:r>
      <w:r w:rsidRPr="00444016">
        <w:rPr>
          <w:rFonts w:eastAsia="Calibri"/>
          <w:rtl/>
        </w:rPr>
        <w:t>محتاجة،</w:t>
      </w:r>
      <w:r>
        <w:rPr>
          <w:rFonts w:eastAsia="Calibri"/>
          <w:rtl/>
        </w:rPr>
        <w:t xml:space="preserve"> </w:t>
      </w:r>
      <w:r w:rsidRPr="00444016">
        <w:rPr>
          <w:rFonts w:eastAsia="Calibri"/>
          <w:rtl/>
        </w:rPr>
        <w:t>وفي</w:t>
      </w:r>
      <w:r>
        <w:rPr>
          <w:rFonts w:eastAsia="Calibri"/>
          <w:rtl/>
        </w:rPr>
        <w:t xml:space="preserve"> </w:t>
      </w:r>
      <w:r w:rsidRPr="00444016">
        <w:rPr>
          <w:rFonts w:eastAsia="Calibri"/>
          <w:rtl/>
        </w:rPr>
        <w:t>بعض</w:t>
      </w:r>
      <w:r>
        <w:rPr>
          <w:rFonts w:eastAsia="Calibri"/>
          <w:rtl/>
        </w:rPr>
        <w:t xml:space="preserve"> </w:t>
      </w:r>
      <w:r w:rsidRPr="00444016">
        <w:rPr>
          <w:rFonts w:eastAsia="Calibri"/>
          <w:rtl/>
        </w:rPr>
        <w:t>الحالات</w:t>
      </w:r>
      <w:r>
        <w:rPr>
          <w:rFonts w:eastAsia="Calibri"/>
          <w:rtl/>
        </w:rPr>
        <w:t xml:space="preserve"> </w:t>
      </w:r>
      <w:r w:rsidRPr="00444016">
        <w:rPr>
          <w:rFonts w:eastAsia="Calibri"/>
          <w:rtl/>
        </w:rPr>
        <w:t>يتم</w:t>
      </w:r>
      <w:r>
        <w:rPr>
          <w:rFonts w:eastAsia="Calibri"/>
          <w:rtl/>
        </w:rPr>
        <w:t xml:space="preserve"> </w:t>
      </w:r>
      <w:r w:rsidRPr="00444016">
        <w:rPr>
          <w:rtl/>
        </w:rPr>
        <w:t>توفير</w:t>
      </w:r>
      <w:r>
        <w:rPr>
          <w:rtl/>
        </w:rPr>
        <w:t xml:space="preserve"> </w:t>
      </w:r>
      <w:r w:rsidRPr="00444016">
        <w:rPr>
          <w:rtl/>
        </w:rPr>
        <w:t>الحماية</w:t>
      </w:r>
      <w:r>
        <w:rPr>
          <w:rtl/>
        </w:rPr>
        <w:t xml:space="preserve"> </w:t>
      </w:r>
      <w:r w:rsidRPr="00444016">
        <w:rPr>
          <w:rtl/>
        </w:rPr>
        <w:t>في</w:t>
      </w:r>
      <w:r>
        <w:rPr>
          <w:rtl/>
        </w:rPr>
        <w:t xml:space="preserve"> </w:t>
      </w:r>
      <w:r w:rsidRPr="00444016">
        <w:rPr>
          <w:rtl/>
        </w:rPr>
        <w:t>أحد</w:t>
      </w:r>
      <w:r>
        <w:rPr>
          <w:rtl/>
        </w:rPr>
        <w:t xml:space="preserve"> </w:t>
      </w:r>
      <w:r w:rsidRPr="00444016">
        <w:rPr>
          <w:rtl/>
        </w:rPr>
        <w:t>مراكز</w:t>
      </w:r>
      <w:r>
        <w:rPr>
          <w:rtl/>
        </w:rPr>
        <w:t xml:space="preserve"> </w:t>
      </w:r>
      <w:r w:rsidRPr="00444016">
        <w:rPr>
          <w:rtl/>
        </w:rPr>
        <w:t>الحماية</w:t>
      </w:r>
      <w:r>
        <w:rPr>
          <w:rtl/>
        </w:rPr>
        <w:t xml:space="preserve"> </w:t>
      </w:r>
      <w:r w:rsidRPr="00444016">
        <w:rPr>
          <w:rtl/>
        </w:rPr>
        <w:t>إذا</w:t>
      </w:r>
      <w:r>
        <w:rPr>
          <w:rtl/>
        </w:rPr>
        <w:t xml:space="preserve"> </w:t>
      </w:r>
      <w:r w:rsidRPr="00444016">
        <w:rPr>
          <w:rtl/>
        </w:rPr>
        <w:t>لم</w:t>
      </w:r>
      <w:r>
        <w:rPr>
          <w:rtl/>
        </w:rPr>
        <w:t xml:space="preserve"> </w:t>
      </w:r>
      <w:r w:rsidRPr="00444016">
        <w:rPr>
          <w:rtl/>
        </w:rPr>
        <w:t>يكن</w:t>
      </w:r>
      <w:r>
        <w:rPr>
          <w:rtl/>
        </w:rPr>
        <w:t xml:space="preserve"> </w:t>
      </w:r>
      <w:r w:rsidRPr="00444016">
        <w:rPr>
          <w:rtl/>
        </w:rPr>
        <w:t>هناك</w:t>
      </w:r>
      <w:r>
        <w:rPr>
          <w:rtl/>
        </w:rPr>
        <w:t xml:space="preserve"> </w:t>
      </w:r>
      <w:r w:rsidRPr="00444016">
        <w:rPr>
          <w:rtl/>
        </w:rPr>
        <w:t>إمكانية</w:t>
      </w:r>
      <w:r>
        <w:rPr>
          <w:rtl/>
        </w:rPr>
        <w:t xml:space="preserve"> </w:t>
      </w:r>
      <w:r w:rsidRPr="00444016">
        <w:rPr>
          <w:rtl/>
        </w:rPr>
        <w:t>بإرجاع</w:t>
      </w:r>
      <w:r>
        <w:rPr>
          <w:rtl/>
        </w:rPr>
        <w:t xml:space="preserve"> </w:t>
      </w:r>
      <w:r w:rsidRPr="00444016">
        <w:rPr>
          <w:rtl/>
        </w:rPr>
        <w:t>الطفل</w:t>
      </w:r>
      <w:r>
        <w:rPr>
          <w:rtl/>
        </w:rPr>
        <w:t xml:space="preserve"> </w:t>
      </w:r>
      <w:r w:rsidRPr="00444016">
        <w:rPr>
          <w:rtl/>
        </w:rPr>
        <w:t>لأسرته</w:t>
      </w:r>
      <w:r>
        <w:rPr>
          <w:rtl/>
        </w:rPr>
        <w:t xml:space="preserve"> </w:t>
      </w:r>
      <w:r w:rsidRPr="00444016">
        <w:rPr>
          <w:rtl/>
        </w:rPr>
        <w:t>في</w:t>
      </w:r>
      <w:r>
        <w:rPr>
          <w:rtl/>
        </w:rPr>
        <w:t xml:space="preserve"> </w:t>
      </w:r>
      <w:r w:rsidRPr="00444016">
        <w:rPr>
          <w:rtl/>
        </w:rPr>
        <w:t>حينها.</w:t>
      </w:r>
      <w:r>
        <w:rPr>
          <w:rtl/>
        </w:rPr>
        <w:t xml:space="preserve"> </w:t>
      </w:r>
      <w:r w:rsidRPr="00444016">
        <w:rPr>
          <w:rtl/>
        </w:rPr>
        <w:t>كما</w:t>
      </w:r>
      <w:r>
        <w:rPr>
          <w:rtl/>
        </w:rPr>
        <w:t xml:space="preserve"> </w:t>
      </w:r>
      <w:r w:rsidRPr="00444016">
        <w:rPr>
          <w:rtl/>
        </w:rPr>
        <w:t>تتم</w:t>
      </w:r>
      <w:r>
        <w:rPr>
          <w:rtl/>
        </w:rPr>
        <w:t xml:space="preserve"> </w:t>
      </w:r>
      <w:r w:rsidRPr="00444016">
        <w:rPr>
          <w:rtl/>
          <w:lang w:eastAsia="de-DE"/>
        </w:rPr>
        <w:t>متابعة</w:t>
      </w:r>
      <w:r>
        <w:rPr>
          <w:rtl/>
          <w:lang w:eastAsia="de-DE"/>
        </w:rPr>
        <w:t xml:space="preserve"> </w:t>
      </w:r>
      <w:r w:rsidRPr="00444016">
        <w:rPr>
          <w:rtl/>
          <w:lang w:eastAsia="de-DE"/>
        </w:rPr>
        <w:t>الحالات</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شبكات</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في</w:t>
      </w:r>
      <w:r>
        <w:rPr>
          <w:rtl/>
          <w:lang w:eastAsia="de-DE"/>
        </w:rPr>
        <w:t xml:space="preserve"> </w:t>
      </w:r>
      <w:r w:rsidRPr="00444016">
        <w:rPr>
          <w:rtl/>
          <w:lang w:eastAsia="de-DE"/>
        </w:rPr>
        <w:t>المناطق.</w:t>
      </w:r>
    </w:p>
    <w:p w:rsidR="0079614C" w:rsidRPr="00444016" w:rsidRDefault="0079614C" w:rsidP="0079614C">
      <w:pPr>
        <w:pStyle w:val="SingleTxtGA"/>
        <w:rPr>
          <w:rtl/>
          <w:lang w:eastAsia="de-DE"/>
        </w:rPr>
      </w:pPr>
      <w:r w:rsidRPr="0044758E">
        <w:rPr>
          <w:rFonts w:eastAsiaTheme="minorHAnsi"/>
          <w:rtl/>
        </w:rPr>
        <w:t>223-</w:t>
      </w:r>
      <w:r w:rsidRPr="0044758E">
        <w:rPr>
          <w:rFonts w:eastAsiaTheme="minorHAnsi"/>
          <w:rtl/>
        </w:rPr>
        <w:tab/>
      </w:r>
      <w:r w:rsidRPr="00444016">
        <w:rPr>
          <w:rtl/>
          <w:lang w:eastAsia="de-DE"/>
        </w:rPr>
        <w:t>تقدم</w:t>
      </w:r>
      <w:r>
        <w:rPr>
          <w:rtl/>
          <w:lang w:eastAsia="de-DE"/>
        </w:rPr>
        <w:t xml:space="preserve"> </w:t>
      </w:r>
      <w:r w:rsidRPr="00444016">
        <w:rPr>
          <w:rtl/>
          <w:lang w:eastAsia="de-DE"/>
        </w:rPr>
        <w:t>بعض</w:t>
      </w:r>
      <w:r>
        <w:rPr>
          <w:rtl/>
          <w:lang w:eastAsia="de-DE"/>
        </w:rPr>
        <w:t xml:space="preserve"> </w:t>
      </w:r>
      <w:r w:rsidRPr="00444016">
        <w:rPr>
          <w:rtl/>
          <w:lang w:eastAsia="de-DE"/>
        </w:rPr>
        <w:t>المؤسسات</w:t>
      </w:r>
      <w:r>
        <w:rPr>
          <w:rtl/>
          <w:lang w:eastAsia="de-DE"/>
        </w:rPr>
        <w:t xml:space="preserve"> </w:t>
      </w:r>
      <w:r w:rsidRPr="00444016">
        <w:rPr>
          <w:rtl/>
          <w:lang w:eastAsia="de-DE"/>
        </w:rPr>
        <w:t>غير</w:t>
      </w:r>
      <w:r>
        <w:rPr>
          <w:rtl/>
          <w:lang w:eastAsia="de-DE"/>
        </w:rPr>
        <w:t xml:space="preserve"> </w:t>
      </w:r>
      <w:r w:rsidRPr="00444016">
        <w:rPr>
          <w:rtl/>
          <w:lang w:eastAsia="de-DE"/>
        </w:rPr>
        <w:t>الحكومية</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خدمات</w:t>
      </w:r>
      <w:r>
        <w:rPr>
          <w:rtl/>
          <w:lang w:eastAsia="de-DE"/>
        </w:rPr>
        <w:t xml:space="preserve"> </w:t>
      </w:r>
      <w:r w:rsidRPr="00444016">
        <w:rPr>
          <w:rtl/>
          <w:lang w:eastAsia="de-DE"/>
        </w:rPr>
        <w:t>الدعم</w:t>
      </w:r>
      <w:r>
        <w:rPr>
          <w:rtl/>
          <w:lang w:eastAsia="de-DE"/>
        </w:rPr>
        <w:t xml:space="preserve"> </w:t>
      </w:r>
      <w:r w:rsidRPr="00444016">
        <w:rPr>
          <w:rtl/>
          <w:lang w:eastAsia="de-DE"/>
        </w:rPr>
        <w:t>النفسي</w:t>
      </w:r>
      <w:r>
        <w:rPr>
          <w:rtl/>
          <w:lang w:eastAsia="de-DE"/>
        </w:rPr>
        <w:t xml:space="preserve"> </w:t>
      </w:r>
      <w:r w:rsidRPr="00444016">
        <w:rPr>
          <w:rtl/>
          <w:lang w:eastAsia="de-DE"/>
        </w:rPr>
        <w:t>الاجتماعي</w:t>
      </w:r>
      <w:r>
        <w:rPr>
          <w:rtl/>
          <w:lang w:eastAsia="de-DE"/>
        </w:rPr>
        <w:t xml:space="preserve"> </w:t>
      </w:r>
      <w:r w:rsidRPr="00444016">
        <w:rPr>
          <w:rtl/>
          <w:lang w:eastAsia="de-DE"/>
        </w:rPr>
        <w:t>للأطفال</w:t>
      </w:r>
      <w:r>
        <w:rPr>
          <w:rtl/>
          <w:lang w:eastAsia="de-DE"/>
        </w:rPr>
        <w:t xml:space="preserve"> </w:t>
      </w:r>
      <w:r w:rsidRPr="00444016">
        <w:rPr>
          <w:rtl/>
          <w:lang w:eastAsia="de-DE"/>
        </w:rPr>
        <w:t>والأسرة،</w:t>
      </w:r>
      <w:r>
        <w:rPr>
          <w:rtl/>
          <w:lang w:eastAsia="de-DE"/>
        </w:rPr>
        <w:t xml:space="preserve"> </w:t>
      </w:r>
      <w:r w:rsidRPr="00444016">
        <w:rPr>
          <w:rtl/>
          <w:lang w:eastAsia="de-DE"/>
        </w:rPr>
        <w:t>مثل</w:t>
      </w:r>
      <w:r>
        <w:rPr>
          <w:rtl/>
          <w:lang w:eastAsia="de-DE"/>
        </w:rPr>
        <w:t xml:space="preserve"> </w:t>
      </w:r>
      <w:r w:rsidRPr="00444016">
        <w:rPr>
          <w:rtl/>
          <w:lang w:eastAsia="de-DE"/>
        </w:rPr>
        <w:t>المركز</w:t>
      </w:r>
      <w:r>
        <w:rPr>
          <w:rtl/>
          <w:lang w:eastAsia="de-DE"/>
        </w:rPr>
        <w:t xml:space="preserve"> </w:t>
      </w:r>
      <w:r w:rsidRPr="00444016">
        <w:rPr>
          <w:rtl/>
          <w:lang w:eastAsia="de-DE"/>
        </w:rPr>
        <w:t>الفلسطيني</w:t>
      </w:r>
      <w:r>
        <w:rPr>
          <w:rtl/>
          <w:lang w:eastAsia="de-DE"/>
        </w:rPr>
        <w:t xml:space="preserve"> </w:t>
      </w:r>
      <w:r w:rsidRPr="00444016">
        <w:rPr>
          <w:rtl/>
          <w:lang w:eastAsia="de-DE"/>
        </w:rPr>
        <w:t>للإرشاد،</w:t>
      </w:r>
      <w:r>
        <w:rPr>
          <w:rtl/>
          <w:lang w:eastAsia="de-DE"/>
        </w:rPr>
        <w:t xml:space="preserve"> </w:t>
      </w:r>
      <w:r w:rsidRPr="00444016">
        <w:rPr>
          <w:rtl/>
          <w:lang w:eastAsia="de-DE"/>
        </w:rPr>
        <w:t>الذي</w:t>
      </w:r>
      <w:r>
        <w:rPr>
          <w:rtl/>
          <w:lang w:eastAsia="de-DE"/>
        </w:rPr>
        <w:t xml:space="preserve"> </w:t>
      </w:r>
      <w:r w:rsidRPr="00444016">
        <w:rPr>
          <w:rtl/>
          <w:lang w:eastAsia="de-DE"/>
        </w:rPr>
        <w:t>يقدم</w:t>
      </w:r>
      <w:r>
        <w:rPr>
          <w:rtl/>
          <w:lang w:eastAsia="de-DE"/>
        </w:rPr>
        <w:t xml:space="preserve"> </w:t>
      </w:r>
      <w:r w:rsidRPr="00444016">
        <w:rPr>
          <w:rtl/>
          <w:lang w:eastAsia="de-DE"/>
        </w:rPr>
        <w:t>الدعم</w:t>
      </w:r>
      <w:r>
        <w:rPr>
          <w:rtl/>
          <w:lang w:eastAsia="de-DE"/>
        </w:rPr>
        <w:t xml:space="preserve"> </w:t>
      </w:r>
      <w:r w:rsidRPr="00444016">
        <w:rPr>
          <w:rtl/>
          <w:lang w:eastAsia="de-DE"/>
        </w:rPr>
        <w:t>النفسي</w:t>
      </w:r>
      <w:r>
        <w:rPr>
          <w:rtl/>
          <w:lang w:eastAsia="de-DE"/>
        </w:rPr>
        <w:t xml:space="preserve"> </w:t>
      </w:r>
      <w:r w:rsidRPr="00444016">
        <w:rPr>
          <w:rtl/>
          <w:lang w:eastAsia="de-DE"/>
        </w:rPr>
        <w:t>والاجتماعي</w:t>
      </w:r>
      <w:r>
        <w:rPr>
          <w:rtl/>
          <w:lang w:eastAsia="de-DE"/>
        </w:rPr>
        <w:t xml:space="preserve"> </w:t>
      </w:r>
      <w:r w:rsidRPr="00444016">
        <w:rPr>
          <w:rtl/>
          <w:lang w:eastAsia="de-DE"/>
        </w:rPr>
        <w:t>للأطفال</w:t>
      </w:r>
      <w:r>
        <w:rPr>
          <w:rtl/>
          <w:lang w:eastAsia="de-DE"/>
        </w:rPr>
        <w:t xml:space="preserve"> </w:t>
      </w:r>
      <w:r w:rsidRPr="00444016">
        <w:rPr>
          <w:rtl/>
          <w:lang w:eastAsia="de-DE"/>
        </w:rPr>
        <w:t>والقائمين</w:t>
      </w:r>
      <w:r>
        <w:rPr>
          <w:rtl/>
          <w:lang w:eastAsia="de-DE"/>
        </w:rPr>
        <w:t xml:space="preserve"> </w:t>
      </w:r>
      <w:r w:rsidRPr="00444016">
        <w:rPr>
          <w:rtl/>
          <w:lang w:eastAsia="de-DE"/>
        </w:rPr>
        <w:t>على</w:t>
      </w:r>
      <w:r>
        <w:rPr>
          <w:rtl/>
          <w:lang w:eastAsia="de-DE"/>
        </w:rPr>
        <w:t xml:space="preserve"> </w:t>
      </w:r>
      <w:r w:rsidRPr="00444016">
        <w:rPr>
          <w:rtl/>
          <w:lang w:eastAsia="de-DE"/>
        </w:rPr>
        <w:t>رعايتهم</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b/>
          <w:bCs/>
          <w:rtl/>
          <w:lang w:eastAsia="de-DE"/>
        </w:rPr>
        <w:t>11</w:t>
      </w:r>
      <w:r w:rsidRPr="00444016">
        <w:rPr>
          <w:rtl/>
          <w:lang w:eastAsia="de-DE"/>
        </w:rPr>
        <w:t>لجنة</w:t>
      </w:r>
      <w:r>
        <w:rPr>
          <w:rtl/>
          <w:lang w:eastAsia="de-DE"/>
        </w:rPr>
        <w:t xml:space="preserve"> </w:t>
      </w:r>
      <w:r w:rsidRPr="00444016">
        <w:rPr>
          <w:rtl/>
          <w:lang w:eastAsia="de-DE"/>
        </w:rPr>
        <w:t>فنية</w:t>
      </w:r>
      <w:r>
        <w:rPr>
          <w:rtl/>
          <w:lang w:eastAsia="de-DE"/>
        </w:rPr>
        <w:t xml:space="preserve"> </w:t>
      </w:r>
      <w:r w:rsidRPr="00444016">
        <w:rPr>
          <w:rtl/>
          <w:lang w:eastAsia="de-DE"/>
        </w:rPr>
        <w:t>تابعة</w:t>
      </w:r>
      <w:r>
        <w:rPr>
          <w:rtl/>
          <w:lang w:eastAsia="de-DE"/>
        </w:rPr>
        <w:t xml:space="preserve"> </w:t>
      </w:r>
      <w:r w:rsidRPr="00444016">
        <w:rPr>
          <w:rtl/>
          <w:lang w:eastAsia="de-DE"/>
        </w:rPr>
        <w:t>لشبكات</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يعملون</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Fonts w:hint="cs"/>
          <w:rtl/>
          <w:lang w:eastAsia="de-DE" w:bidi="ar-EG"/>
        </w:rPr>
        <w:t xml:space="preserve"> </w:t>
      </w:r>
      <w:r w:rsidRPr="00444016">
        <w:rPr>
          <w:rtl/>
          <w:lang w:eastAsia="de-DE" w:bidi="ar-EG"/>
        </w:rPr>
        <w:t>كما</w:t>
      </w:r>
      <w:r>
        <w:rPr>
          <w:rtl/>
          <w:lang w:eastAsia="de-DE" w:bidi="ar-EG"/>
        </w:rPr>
        <w:t xml:space="preserve"> </w:t>
      </w:r>
      <w:r w:rsidRPr="00444016">
        <w:rPr>
          <w:rtl/>
          <w:lang w:eastAsia="de-DE" w:bidi="ar-JO"/>
        </w:rPr>
        <w:t>توفر</w:t>
      </w:r>
      <w:r>
        <w:rPr>
          <w:rtl/>
          <w:lang w:eastAsia="de-DE" w:bidi="ar-JO"/>
        </w:rPr>
        <w:t xml:space="preserve"> </w:t>
      </w:r>
      <w:r w:rsidRPr="00444016">
        <w:rPr>
          <w:rtl/>
          <w:lang w:eastAsia="de-DE" w:bidi="ar-JO"/>
        </w:rPr>
        <w:t>جمعية</w:t>
      </w:r>
      <w:r>
        <w:rPr>
          <w:rtl/>
          <w:lang w:eastAsia="de-DE" w:bidi="ar-JO"/>
        </w:rPr>
        <w:t xml:space="preserve"> </w:t>
      </w:r>
      <w:r w:rsidRPr="00444016">
        <w:rPr>
          <w:rtl/>
          <w:lang w:eastAsia="de-DE" w:bidi="ar-JO"/>
        </w:rPr>
        <w:t>الهلال</w:t>
      </w:r>
      <w:r>
        <w:rPr>
          <w:rtl/>
          <w:lang w:eastAsia="de-DE" w:bidi="ar-JO"/>
        </w:rPr>
        <w:t xml:space="preserve"> </w:t>
      </w:r>
      <w:r w:rsidRPr="00444016">
        <w:rPr>
          <w:rtl/>
          <w:lang w:eastAsia="de-DE" w:bidi="ar-JO"/>
        </w:rPr>
        <w:t>الأحمر</w:t>
      </w:r>
      <w:r>
        <w:rPr>
          <w:rtl/>
          <w:lang w:eastAsia="de-DE" w:bidi="ar-JO"/>
        </w:rPr>
        <w:t xml:space="preserve"> </w:t>
      </w:r>
      <w:r w:rsidRPr="00444016">
        <w:rPr>
          <w:rtl/>
          <w:lang w:eastAsia="de-DE" w:bidi="ar-JO"/>
        </w:rPr>
        <w:t>الفلسطيني</w:t>
      </w:r>
      <w:r>
        <w:rPr>
          <w:rtl/>
          <w:lang w:eastAsia="de-DE" w:bidi="ar-JO"/>
        </w:rPr>
        <w:t xml:space="preserve"> </w:t>
      </w:r>
      <w:r w:rsidRPr="00444016">
        <w:rPr>
          <w:rtl/>
          <w:lang w:eastAsia="de-DE"/>
        </w:rPr>
        <w:t>بعض</w:t>
      </w:r>
      <w:r>
        <w:rPr>
          <w:rtl/>
          <w:lang w:eastAsia="de-DE"/>
        </w:rPr>
        <w:t xml:space="preserve"> </w:t>
      </w:r>
      <w:r w:rsidRPr="00444016">
        <w:rPr>
          <w:rtl/>
          <w:lang w:eastAsia="de-DE"/>
        </w:rPr>
        <w:t>الخدمات</w:t>
      </w:r>
      <w:r>
        <w:rPr>
          <w:rtl/>
          <w:lang w:eastAsia="de-DE"/>
        </w:rPr>
        <w:t xml:space="preserve"> </w:t>
      </w:r>
      <w:r w:rsidRPr="00444016">
        <w:rPr>
          <w:rtl/>
          <w:lang w:eastAsia="de-DE"/>
        </w:rPr>
        <w:t>النفسية</w:t>
      </w:r>
      <w:r>
        <w:rPr>
          <w:rtl/>
          <w:lang w:eastAsia="de-DE"/>
        </w:rPr>
        <w:t xml:space="preserve"> </w:t>
      </w:r>
      <w:r w:rsidRPr="00444016">
        <w:rPr>
          <w:rtl/>
          <w:lang w:eastAsia="de-DE"/>
        </w:rPr>
        <w:t>والاجتماعية</w:t>
      </w:r>
      <w:r>
        <w:rPr>
          <w:rtl/>
          <w:lang w:eastAsia="de-DE"/>
        </w:rPr>
        <w:t xml:space="preserve"> </w:t>
      </w:r>
      <w:r w:rsidRPr="00444016">
        <w:rPr>
          <w:rtl/>
          <w:lang w:eastAsia="de-DE"/>
        </w:rPr>
        <w:t>للأطفال،</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ثمانية</w:t>
      </w:r>
      <w:r>
        <w:rPr>
          <w:rtl/>
          <w:lang w:eastAsia="de-DE"/>
        </w:rPr>
        <w:t xml:space="preserve"> </w:t>
      </w:r>
      <w:r w:rsidRPr="00444016">
        <w:rPr>
          <w:rtl/>
          <w:lang w:eastAsia="de-DE"/>
        </w:rPr>
        <w:t>مراكز</w:t>
      </w:r>
      <w:r>
        <w:rPr>
          <w:rtl/>
          <w:lang w:eastAsia="de-DE"/>
        </w:rPr>
        <w:t xml:space="preserve"> </w:t>
      </w:r>
      <w:r w:rsidRPr="00444016">
        <w:rPr>
          <w:rtl/>
          <w:lang w:eastAsia="de-DE"/>
        </w:rPr>
        <w:t>في</w:t>
      </w:r>
      <w:r>
        <w:rPr>
          <w:rtl/>
          <w:lang w:eastAsia="de-DE"/>
        </w:rPr>
        <w:t xml:space="preserve"> </w:t>
      </w:r>
      <w:r w:rsidRPr="00444016">
        <w:rPr>
          <w:rFonts w:hint="cs"/>
          <w:rtl/>
          <w:lang w:eastAsia="de-DE"/>
        </w:rPr>
        <w:t>دولة</w:t>
      </w:r>
      <w:r>
        <w:rPr>
          <w:rFonts w:hint="cs"/>
          <w:rtl/>
          <w:lang w:eastAsia="de-DE"/>
        </w:rPr>
        <w:t xml:space="preserve"> </w:t>
      </w:r>
      <w:r w:rsidRPr="00444016">
        <w:rPr>
          <w:rFonts w:hint="cs"/>
          <w:rtl/>
          <w:lang w:eastAsia="de-DE"/>
        </w:rPr>
        <w:t>فلسطين.</w:t>
      </w:r>
    </w:p>
    <w:p w:rsidR="0079614C" w:rsidRPr="00444016" w:rsidRDefault="0079614C" w:rsidP="0079614C">
      <w:pPr>
        <w:pStyle w:val="H23GA"/>
      </w:pPr>
      <w:r>
        <w:rPr>
          <w:rtl/>
          <w:lang w:bidi="ar-JO"/>
        </w:rPr>
        <w:tab/>
      </w:r>
      <w:r>
        <w:rPr>
          <w:rFonts w:hint="cs"/>
          <w:rtl/>
          <w:lang w:bidi="ar-JO"/>
        </w:rPr>
        <w:t>(</w:t>
      </w:r>
      <w:r w:rsidRPr="00444016">
        <w:rPr>
          <w:rtl/>
          <w:lang w:bidi="ar-JO"/>
        </w:rPr>
        <w:t>ح</w:t>
      </w:r>
      <w:r>
        <w:rPr>
          <w:rFonts w:hint="cs"/>
          <w:rtl/>
          <w:lang w:bidi="ar-JO"/>
        </w:rPr>
        <w:t>)</w:t>
      </w:r>
      <w:r>
        <w:rPr>
          <w:rtl/>
          <w:lang w:bidi="ar-JO"/>
        </w:rPr>
        <w:tab/>
      </w:r>
      <w:r w:rsidRPr="00444016">
        <w:rPr>
          <w:rtl/>
          <w:lang w:bidi="ar-JO"/>
        </w:rPr>
        <w:t>توافر</w:t>
      </w:r>
      <w:r>
        <w:rPr>
          <w:rtl/>
          <w:lang w:bidi="ar-JO"/>
        </w:rPr>
        <w:t xml:space="preserve"> </w:t>
      </w:r>
      <w:r w:rsidRPr="00444016">
        <w:rPr>
          <w:rtl/>
          <w:lang w:bidi="ar-JO"/>
        </w:rPr>
        <w:t>خطوط</w:t>
      </w:r>
      <w:r>
        <w:rPr>
          <w:rtl/>
          <w:lang w:bidi="ar-JO"/>
        </w:rPr>
        <w:t xml:space="preserve"> </w:t>
      </w:r>
      <w:r w:rsidRPr="00444016">
        <w:rPr>
          <w:rtl/>
          <w:lang w:bidi="ar-JO"/>
        </w:rPr>
        <w:t>المساعدة</w:t>
      </w:r>
      <w:r>
        <w:rPr>
          <w:rtl/>
          <w:lang w:bidi="ar-JO"/>
        </w:rPr>
        <w:t xml:space="preserve"> </w:t>
      </w:r>
      <w:r w:rsidRPr="00444016">
        <w:rPr>
          <w:rtl/>
          <w:lang w:bidi="ar-JO"/>
        </w:rPr>
        <w:t>الهاتفية</w:t>
      </w:r>
      <w:r>
        <w:rPr>
          <w:rtl/>
          <w:lang w:bidi="ar-JO"/>
        </w:rPr>
        <w:t xml:space="preserve"> </w:t>
      </w:r>
      <w:r w:rsidRPr="00444016">
        <w:rPr>
          <w:rtl/>
          <w:lang w:bidi="ar-JO"/>
        </w:rPr>
        <w:t>للأطفال</w:t>
      </w:r>
    </w:p>
    <w:p w:rsidR="0079614C" w:rsidRPr="00444016" w:rsidRDefault="0079614C" w:rsidP="0079614C">
      <w:pPr>
        <w:pStyle w:val="SingleTxtGA"/>
        <w:rPr>
          <w:lang w:eastAsia="de-DE" w:bidi="ar-JO"/>
        </w:rPr>
      </w:pPr>
      <w:r w:rsidRPr="0044758E">
        <w:rPr>
          <w:rFonts w:eastAsiaTheme="minorHAnsi"/>
          <w:rtl/>
        </w:rPr>
        <w:t>224-</w:t>
      </w:r>
      <w:r>
        <w:rPr>
          <w:rFonts w:eastAsiaTheme="minorHAnsi"/>
          <w:rtl/>
        </w:rPr>
        <w:tab/>
      </w:r>
      <w:r w:rsidRPr="00444016">
        <w:rPr>
          <w:rtl/>
          <w:lang w:eastAsia="de-DE" w:bidi="ar-JO"/>
        </w:rPr>
        <w:t>لا</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خط</w:t>
      </w:r>
      <w:r>
        <w:rPr>
          <w:rtl/>
          <w:lang w:eastAsia="de-DE" w:bidi="ar-JO"/>
        </w:rPr>
        <w:t xml:space="preserve"> </w:t>
      </w:r>
      <w:r w:rsidRPr="00444016">
        <w:rPr>
          <w:rtl/>
          <w:lang w:eastAsia="de-DE" w:bidi="ar-JO"/>
        </w:rPr>
        <w:t>هاتفي</w:t>
      </w:r>
      <w:r>
        <w:rPr>
          <w:rtl/>
          <w:lang w:eastAsia="de-DE" w:bidi="ar-JO"/>
        </w:rPr>
        <w:t xml:space="preserve"> </w:t>
      </w:r>
      <w:r w:rsidRPr="00444016">
        <w:rPr>
          <w:rtl/>
          <w:lang w:eastAsia="de-DE" w:bidi="ar-JO"/>
        </w:rPr>
        <w:t>حكومي</w:t>
      </w:r>
      <w:r>
        <w:rPr>
          <w:rtl/>
          <w:lang w:eastAsia="de-DE" w:bidi="ar-JO"/>
        </w:rPr>
        <w:t xml:space="preserve"> </w:t>
      </w:r>
      <w:r w:rsidRPr="00444016">
        <w:rPr>
          <w:rtl/>
          <w:lang w:eastAsia="de-DE" w:bidi="ar-JO"/>
        </w:rPr>
        <w:t>لمساعدة</w:t>
      </w:r>
      <w:r>
        <w:rPr>
          <w:rtl/>
          <w:lang w:eastAsia="de-DE" w:bidi="ar-JO"/>
        </w:rPr>
        <w:t xml:space="preserve"> </w:t>
      </w:r>
      <w:r w:rsidRPr="00444016">
        <w:rPr>
          <w:rtl/>
          <w:lang w:eastAsia="de-DE" w:bidi="ar-JO"/>
        </w:rPr>
        <w:t>وحماية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ضحية</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وإنما</w:t>
      </w:r>
      <w:r>
        <w:rPr>
          <w:rtl/>
          <w:lang w:eastAsia="de-DE" w:bidi="ar-JO"/>
        </w:rPr>
        <w:t xml:space="preserve"> </w:t>
      </w:r>
      <w:r w:rsidRPr="00444016">
        <w:rPr>
          <w:rtl/>
          <w:lang w:eastAsia="de-DE" w:bidi="ar-JO"/>
        </w:rPr>
        <w:t>تدير</w:t>
      </w:r>
      <w:r>
        <w:rPr>
          <w:rtl/>
          <w:lang w:eastAsia="de-DE" w:bidi="ar-JO"/>
        </w:rPr>
        <w:t xml:space="preserve"> </w:t>
      </w:r>
      <w:r w:rsidRPr="00444016">
        <w:rPr>
          <w:rtl/>
          <w:lang w:eastAsia="de-DE" w:bidi="ar-JO"/>
        </w:rPr>
        <w:t>هذا</w:t>
      </w:r>
      <w:r>
        <w:rPr>
          <w:rtl/>
          <w:lang w:eastAsia="de-DE" w:bidi="ar-JO"/>
        </w:rPr>
        <w:t xml:space="preserve"> </w:t>
      </w:r>
      <w:r w:rsidRPr="00444016">
        <w:rPr>
          <w:rtl/>
          <w:lang w:eastAsia="de-DE" w:bidi="ar-JO"/>
        </w:rPr>
        <w:t>الخط</w:t>
      </w:r>
      <w:r>
        <w:rPr>
          <w:rtl/>
          <w:lang w:eastAsia="de-DE" w:bidi="ar-JO"/>
        </w:rPr>
        <w:t xml:space="preserve"> </w:t>
      </w:r>
      <w:r w:rsidRPr="00444016">
        <w:rPr>
          <w:rtl/>
          <w:lang w:eastAsia="de-DE" w:bidi="ar-JO"/>
        </w:rPr>
        <w:t>مؤسسة</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حكومية،</w:t>
      </w:r>
      <w:r>
        <w:rPr>
          <w:rtl/>
          <w:lang w:eastAsia="de-DE" w:bidi="ar-JO"/>
        </w:rPr>
        <w:t xml:space="preserve"> </w:t>
      </w:r>
      <w:r w:rsidRPr="00444016">
        <w:rPr>
          <w:rtl/>
          <w:lang w:eastAsia="de-DE" w:bidi="ar-JO"/>
        </w:rPr>
        <w:t>وهي</w:t>
      </w:r>
      <w:r>
        <w:rPr>
          <w:rtl/>
          <w:lang w:eastAsia="de-DE" w:bidi="ar-JO"/>
        </w:rPr>
        <w:t xml:space="preserve"> </w:t>
      </w:r>
      <w:r w:rsidRPr="00444016">
        <w:rPr>
          <w:rtl/>
          <w:lang w:eastAsia="de-DE" w:bidi="ar-JO"/>
        </w:rPr>
        <w:t>مؤسسة</w:t>
      </w:r>
      <w:r>
        <w:rPr>
          <w:rtl/>
          <w:lang w:eastAsia="de-DE" w:bidi="ar-JO"/>
        </w:rPr>
        <w:t xml:space="preserve"> </w:t>
      </w:r>
      <w:r w:rsidRPr="00444016">
        <w:rPr>
          <w:rtl/>
          <w:lang w:eastAsia="de-DE" w:bidi="ar-JO"/>
        </w:rPr>
        <w:t>سوا.</w:t>
      </w:r>
      <w:r>
        <w:rPr>
          <w:rtl/>
          <w:lang w:eastAsia="de-DE" w:bidi="ar-JO"/>
        </w:rPr>
        <w:t xml:space="preserve"> </w:t>
      </w:r>
      <w:r w:rsidRPr="00444016">
        <w:rPr>
          <w:rtl/>
          <w:lang w:eastAsia="de-DE"/>
        </w:rPr>
        <w:t>حيث</w:t>
      </w:r>
      <w:r>
        <w:rPr>
          <w:rtl/>
          <w:lang w:eastAsia="de-DE"/>
        </w:rPr>
        <w:t xml:space="preserve"> </w:t>
      </w:r>
      <w:r w:rsidRPr="00444016">
        <w:rPr>
          <w:rtl/>
          <w:lang w:eastAsia="de-DE"/>
        </w:rPr>
        <w:t>يتلقى</w:t>
      </w:r>
      <w:r>
        <w:rPr>
          <w:rtl/>
          <w:lang w:eastAsia="de-DE"/>
        </w:rPr>
        <w:t xml:space="preserve"> </w:t>
      </w:r>
      <w:r w:rsidRPr="00444016">
        <w:rPr>
          <w:rtl/>
          <w:lang w:eastAsia="de-DE"/>
        </w:rPr>
        <w:t>خط</w:t>
      </w:r>
      <w:r>
        <w:rPr>
          <w:rtl/>
          <w:lang w:eastAsia="de-DE"/>
        </w:rPr>
        <w:t xml:space="preserve"> </w:t>
      </w:r>
      <w:r w:rsidRPr="00444016">
        <w:rPr>
          <w:rtl/>
          <w:lang w:eastAsia="de-DE"/>
        </w:rPr>
        <w:t>حماية</w:t>
      </w:r>
      <w:r>
        <w:rPr>
          <w:rtl/>
          <w:lang w:eastAsia="de-DE"/>
        </w:rPr>
        <w:t xml:space="preserve"> </w:t>
      </w:r>
      <w:r w:rsidRPr="00444016">
        <w:rPr>
          <w:rtl/>
          <w:lang w:eastAsia="de-DE"/>
        </w:rPr>
        <w:t>الطفل</w:t>
      </w:r>
      <w:r>
        <w:rPr>
          <w:rtl/>
          <w:lang w:eastAsia="de-DE"/>
        </w:rPr>
        <w:t xml:space="preserve"> </w:t>
      </w:r>
      <w:r w:rsidRPr="00444016">
        <w:rPr>
          <w:rtl/>
          <w:lang w:eastAsia="de-DE"/>
        </w:rPr>
        <w:t>الفلسطيني</w:t>
      </w:r>
      <w:r>
        <w:rPr>
          <w:rtl/>
          <w:lang w:eastAsia="de-DE"/>
        </w:rPr>
        <w:t xml:space="preserve"> </w:t>
      </w:r>
      <w:r w:rsidRPr="00444016">
        <w:rPr>
          <w:rtl/>
          <w:lang w:eastAsia="de-DE"/>
        </w:rPr>
        <w:t>بين</w:t>
      </w:r>
      <w:r>
        <w:rPr>
          <w:rFonts w:hint="cs"/>
          <w:rtl/>
          <w:lang w:eastAsia="de-DE"/>
        </w:rPr>
        <w:t> </w:t>
      </w:r>
      <w:r w:rsidRPr="00444016">
        <w:rPr>
          <w:b/>
          <w:bCs/>
          <w:rtl/>
          <w:lang w:eastAsia="de-DE"/>
        </w:rPr>
        <w:t>1500</w:t>
      </w:r>
      <w:r>
        <w:rPr>
          <w:rFonts w:hint="cs"/>
          <w:rtl/>
          <w:lang w:eastAsia="de-DE"/>
        </w:rPr>
        <w:t xml:space="preserve"> </w:t>
      </w:r>
      <w:r w:rsidRPr="00444016">
        <w:rPr>
          <w:rtl/>
          <w:lang w:eastAsia="de-DE"/>
        </w:rPr>
        <w:t>و</w:t>
      </w:r>
      <w:r w:rsidRPr="00444016">
        <w:rPr>
          <w:b/>
          <w:bCs/>
          <w:rtl/>
          <w:lang w:eastAsia="de-DE"/>
        </w:rPr>
        <w:t>2500</w:t>
      </w:r>
      <w:r>
        <w:rPr>
          <w:rtl/>
          <w:lang w:eastAsia="de-DE"/>
        </w:rPr>
        <w:t xml:space="preserve"> </w:t>
      </w:r>
      <w:r w:rsidRPr="00444016">
        <w:rPr>
          <w:rtl/>
          <w:lang w:eastAsia="de-DE"/>
        </w:rPr>
        <w:t>اتصال</w:t>
      </w:r>
      <w:r>
        <w:rPr>
          <w:rtl/>
          <w:lang w:eastAsia="de-DE"/>
        </w:rPr>
        <w:t xml:space="preserve"> </w:t>
      </w:r>
      <w:r w:rsidRPr="00444016">
        <w:rPr>
          <w:rtl/>
          <w:lang w:eastAsia="de-DE"/>
        </w:rPr>
        <w:t>موثق</w:t>
      </w:r>
      <w:r>
        <w:rPr>
          <w:rtl/>
          <w:lang w:eastAsia="de-DE"/>
        </w:rPr>
        <w:t xml:space="preserve"> </w:t>
      </w:r>
      <w:r w:rsidRPr="00444016">
        <w:rPr>
          <w:rtl/>
          <w:lang w:eastAsia="de-DE"/>
        </w:rPr>
        <w:t>يتعلق</w:t>
      </w:r>
      <w:r>
        <w:rPr>
          <w:rtl/>
          <w:lang w:eastAsia="de-DE"/>
        </w:rPr>
        <w:t xml:space="preserve"> </w:t>
      </w:r>
      <w:r w:rsidRPr="00444016">
        <w:rPr>
          <w:rtl/>
          <w:lang w:eastAsia="de-DE"/>
        </w:rPr>
        <w:t>بمختلف</w:t>
      </w:r>
      <w:r>
        <w:rPr>
          <w:rtl/>
          <w:lang w:eastAsia="de-DE"/>
        </w:rPr>
        <w:t xml:space="preserve"> </w:t>
      </w:r>
      <w:r w:rsidRPr="00444016">
        <w:rPr>
          <w:rtl/>
          <w:lang w:eastAsia="de-DE"/>
        </w:rPr>
        <w:t>أنواع</w:t>
      </w:r>
      <w:r>
        <w:rPr>
          <w:rtl/>
          <w:lang w:eastAsia="de-DE"/>
        </w:rPr>
        <w:t xml:space="preserve"> </w:t>
      </w:r>
      <w:r w:rsidRPr="00444016">
        <w:rPr>
          <w:rtl/>
          <w:lang w:eastAsia="de-DE"/>
        </w:rPr>
        <w:t>العنف</w:t>
      </w:r>
      <w:r>
        <w:rPr>
          <w:rtl/>
          <w:lang w:eastAsia="de-DE"/>
        </w:rPr>
        <w:t xml:space="preserve"> </w:t>
      </w:r>
      <w:r w:rsidRPr="00444016">
        <w:rPr>
          <w:rtl/>
          <w:lang w:eastAsia="de-DE"/>
        </w:rPr>
        <w:t>سنوياً،</w:t>
      </w:r>
      <w:r>
        <w:rPr>
          <w:rtl/>
          <w:lang w:eastAsia="de-DE"/>
        </w:rPr>
        <w:t xml:space="preserve"> </w:t>
      </w:r>
      <w:r w:rsidRPr="00444016">
        <w:rPr>
          <w:rtl/>
          <w:lang w:eastAsia="de-DE"/>
        </w:rPr>
        <w:t>أكثر</w:t>
      </w:r>
      <w:r>
        <w:rPr>
          <w:rtl/>
          <w:lang w:eastAsia="de-DE"/>
        </w:rPr>
        <w:t xml:space="preserve"> </w:t>
      </w:r>
      <w:r w:rsidRPr="00444016">
        <w:rPr>
          <w:rtl/>
          <w:lang w:eastAsia="de-DE"/>
        </w:rPr>
        <w:t>من</w:t>
      </w:r>
      <w:r>
        <w:rPr>
          <w:rtl/>
          <w:lang w:eastAsia="de-DE"/>
        </w:rPr>
        <w:t xml:space="preserve"> </w:t>
      </w:r>
      <w:r w:rsidRPr="00444016">
        <w:rPr>
          <w:b/>
          <w:bCs/>
          <w:rtl/>
          <w:lang w:eastAsia="de-DE"/>
        </w:rPr>
        <w:t>60%</w:t>
      </w:r>
      <w:r>
        <w:rPr>
          <w:rtl/>
          <w:lang w:eastAsia="de-DE"/>
        </w:rPr>
        <w:t xml:space="preserve"> </w:t>
      </w:r>
      <w:r w:rsidRPr="00444016">
        <w:rPr>
          <w:rtl/>
          <w:lang w:eastAsia="de-DE"/>
        </w:rPr>
        <w:t>من</w:t>
      </w:r>
      <w:r>
        <w:rPr>
          <w:rtl/>
          <w:lang w:eastAsia="de-DE"/>
        </w:rPr>
        <w:t xml:space="preserve"> </w:t>
      </w:r>
      <w:r w:rsidRPr="00444016">
        <w:rPr>
          <w:rtl/>
          <w:lang w:eastAsia="de-DE"/>
        </w:rPr>
        <w:t>المتصلين</w:t>
      </w:r>
      <w:r>
        <w:rPr>
          <w:rtl/>
          <w:lang w:eastAsia="de-DE"/>
        </w:rPr>
        <w:t xml:space="preserve"> </w:t>
      </w:r>
      <w:r w:rsidRPr="00444016">
        <w:rPr>
          <w:rtl/>
          <w:lang w:eastAsia="de-DE"/>
        </w:rPr>
        <w:t>من</w:t>
      </w:r>
      <w:r>
        <w:rPr>
          <w:rtl/>
          <w:lang w:eastAsia="de-DE"/>
        </w:rPr>
        <w:t xml:space="preserve"> </w:t>
      </w:r>
      <w:r w:rsidRPr="00444016">
        <w:rPr>
          <w:rtl/>
          <w:lang w:eastAsia="de-DE"/>
        </w:rPr>
        <w:t>الاناث،</w:t>
      </w:r>
      <w:r>
        <w:rPr>
          <w:rFonts w:hint="cs"/>
          <w:rtl/>
          <w:lang w:eastAsia="de-DE"/>
        </w:rPr>
        <w:t xml:space="preserve"> </w:t>
      </w:r>
      <w:r w:rsidRPr="00444016">
        <w:rPr>
          <w:b/>
          <w:bCs/>
          <w:rtl/>
          <w:lang w:eastAsia="de-DE"/>
        </w:rPr>
        <w:t>72</w:t>
      </w:r>
      <w:r>
        <w:rPr>
          <w:b/>
          <w:bCs/>
          <w:rtl/>
          <w:lang w:eastAsia="de-DE"/>
        </w:rPr>
        <w:t xml:space="preserve"> </w:t>
      </w:r>
      <w:r w:rsidRPr="00444016">
        <w:rPr>
          <w:b/>
          <w:bCs/>
          <w:rtl/>
          <w:lang w:eastAsia="de-DE"/>
        </w:rPr>
        <w:t>%</w:t>
      </w:r>
      <w:r>
        <w:rPr>
          <w:rtl/>
          <w:lang w:eastAsia="de-DE"/>
        </w:rPr>
        <w:t xml:space="preserve"> </w:t>
      </w:r>
      <w:r w:rsidRPr="00444016">
        <w:rPr>
          <w:rtl/>
          <w:lang w:eastAsia="de-DE"/>
        </w:rPr>
        <w:t>من</w:t>
      </w:r>
      <w:r>
        <w:rPr>
          <w:rtl/>
          <w:lang w:eastAsia="de-DE"/>
        </w:rPr>
        <w:t xml:space="preserve"> </w:t>
      </w:r>
      <w:r w:rsidRPr="00444016">
        <w:rPr>
          <w:rtl/>
          <w:lang w:eastAsia="de-DE"/>
        </w:rPr>
        <w:t>المتصلين</w:t>
      </w:r>
      <w:r>
        <w:rPr>
          <w:rtl/>
          <w:lang w:eastAsia="de-DE"/>
        </w:rPr>
        <w:t xml:space="preserve"> </w:t>
      </w:r>
      <w:r w:rsidRPr="00444016">
        <w:rPr>
          <w:rtl/>
          <w:lang w:eastAsia="de-DE"/>
        </w:rPr>
        <w:t>أعمارهم</w:t>
      </w:r>
      <w:r>
        <w:rPr>
          <w:rtl/>
          <w:lang w:eastAsia="de-DE"/>
        </w:rPr>
        <w:t xml:space="preserve"> </w:t>
      </w:r>
      <w:r w:rsidRPr="00444016">
        <w:rPr>
          <w:rtl/>
          <w:lang w:eastAsia="de-DE"/>
        </w:rPr>
        <w:t>دون</w:t>
      </w:r>
      <w:r>
        <w:rPr>
          <w:rtl/>
          <w:lang w:eastAsia="de-DE"/>
        </w:rPr>
        <w:t xml:space="preserve"> </w:t>
      </w:r>
      <w:r w:rsidRPr="00444016">
        <w:rPr>
          <w:rtl/>
          <w:lang w:eastAsia="de-DE"/>
        </w:rPr>
        <w:t>سن</w:t>
      </w:r>
      <w:r>
        <w:rPr>
          <w:rtl/>
          <w:lang w:eastAsia="de-DE"/>
        </w:rPr>
        <w:t xml:space="preserve"> </w:t>
      </w:r>
      <w:r w:rsidRPr="00444016">
        <w:rPr>
          <w:rtl/>
          <w:lang w:eastAsia="de-DE"/>
        </w:rPr>
        <w:t>21</w:t>
      </w:r>
      <w:r>
        <w:rPr>
          <w:rtl/>
          <w:lang w:eastAsia="de-DE"/>
        </w:rPr>
        <w:t xml:space="preserve"> </w:t>
      </w:r>
      <w:r w:rsidRPr="00444016">
        <w:rPr>
          <w:rtl/>
          <w:lang w:eastAsia="de-DE"/>
        </w:rPr>
        <w:t>سنة،</w:t>
      </w:r>
      <w:r>
        <w:rPr>
          <w:rtl/>
          <w:lang w:eastAsia="de-DE"/>
        </w:rPr>
        <w:t xml:space="preserve"> </w:t>
      </w:r>
      <w:r w:rsidRPr="00444016">
        <w:rPr>
          <w:rtl/>
          <w:lang w:eastAsia="de-DE"/>
        </w:rPr>
        <w:t>بين</w:t>
      </w:r>
      <w:r>
        <w:rPr>
          <w:rtl/>
          <w:lang w:eastAsia="de-DE"/>
        </w:rPr>
        <w:t xml:space="preserve"> </w:t>
      </w:r>
      <w:r w:rsidRPr="00444016">
        <w:rPr>
          <w:b/>
          <w:bCs/>
          <w:rtl/>
          <w:lang w:eastAsia="de-DE"/>
        </w:rPr>
        <w:t>60-70%</w:t>
      </w:r>
      <w:r>
        <w:rPr>
          <w:rtl/>
          <w:lang w:eastAsia="de-DE"/>
        </w:rPr>
        <w:t xml:space="preserve"> </w:t>
      </w:r>
      <w:r w:rsidRPr="00444016">
        <w:rPr>
          <w:rtl/>
          <w:lang w:eastAsia="de-DE"/>
        </w:rPr>
        <w:t>من</w:t>
      </w:r>
      <w:r>
        <w:rPr>
          <w:rtl/>
          <w:lang w:eastAsia="de-DE"/>
        </w:rPr>
        <w:t xml:space="preserve"> </w:t>
      </w:r>
      <w:r w:rsidRPr="00444016">
        <w:rPr>
          <w:rtl/>
          <w:lang w:eastAsia="de-DE"/>
        </w:rPr>
        <w:t>المتصلين</w:t>
      </w:r>
      <w:r>
        <w:rPr>
          <w:rtl/>
          <w:lang w:eastAsia="de-DE"/>
        </w:rPr>
        <w:t xml:space="preserve"> </w:t>
      </w:r>
      <w:r w:rsidRPr="00444016">
        <w:rPr>
          <w:rtl/>
          <w:lang w:eastAsia="de-DE"/>
        </w:rPr>
        <w:t>هم</w:t>
      </w:r>
      <w:r>
        <w:rPr>
          <w:rtl/>
          <w:lang w:eastAsia="de-DE"/>
        </w:rPr>
        <w:t xml:space="preserve"> </w:t>
      </w:r>
      <w:r w:rsidRPr="00444016">
        <w:rPr>
          <w:rtl/>
          <w:lang w:eastAsia="de-DE"/>
        </w:rPr>
        <w:t>من</w:t>
      </w:r>
      <w:r>
        <w:rPr>
          <w:rtl/>
          <w:lang w:eastAsia="de-DE"/>
        </w:rPr>
        <w:t xml:space="preserve"> </w:t>
      </w:r>
      <w:r w:rsidRPr="00444016">
        <w:rPr>
          <w:rtl/>
          <w:lang w:eastAsia="de-DE"/>
        </w:rPr>
        <w:t>غزة،</w:t>
      </w:r>
      <w:r>
        <w:rPr>
          <w:rtl/>
          <w:lang w:eastAsia="de-DE"/>
        </w:rPr>
        <w:t xml:space="preserve"> </w:t>
      </w:r>
      <w:r w:rsidRPr="00444016">
        <w:rPr>
          <w:rtl/>
          <w:lang w:eastAsia="de-DE"/>
        </w:rPr>
        <w:t>خلال</w:t>
      </w:r>
      <w:r>
        <w:rPr>
          <w:rtl/>
          <w:lang w:eastAsia="de-DE"/>
        </w:rPr>
        <w:t xml:space="preserve"> </w:t>
      </w:r>
      <w:r w:rsidRPr="00444016">
        <w:rPr>
          <w:rtl/>
          <w:lang w:eastAsia="de-DE"/>
        </w:rPr>
        <w:t>الاعوام</w:t>
      </w:r>
      <w:r>
        <w:rPr>
          <w:rtl/>
          <w:lang w:eastAsia="de-DE"/>
        </w:rPr>
        <w:t xml:space="preserve"> </w:t>
      </w:r>
      <w:r w:rsidRPr="00444016">
        <w:rPr>
          <w:rtl/>
          <w:lang w:eastAsia="de-DE"/>
        </w:rPr>
        <w:t>2014</w:t>
      </w:r>
      <w:r>
        <w:rPr>
          <w:rtl/>
          <w:lang w:eastAsia="de-DE"/>
        </w:rPr>
        <w:t xml:space="preserve"> </w:t>
      </w:r>
      <w:r w:rsidRPr="00444016">
        <w:rPr>
          <w:rtl/>
          <w:lang w:eastAsia="de-DE"/>
        </w:rPr>
        <w:t>و2015.</w:t>
      </w:r>
      <w:r>
        <w:rPr>
          <w:rFonts w:hint="cs"/>
          <w:vertAlign w:val="superscript"/>
          <w:rtl/>
          <w:lang w:eastAsia="de-DE"/>
        </w:rPr>
        <w:t>(</w:t>
      </w:r>
      <w:r w:rsidRPr="00444016">
        <w:rPr>
          <w:rFonts w:hint="cs"/>
          <w:vertAlign w:val="superscript"/>
          <w:rtl/>
          <w:lang w:eastAsia="de-DE"/>
        </w:rPr>
        <w:t>53</w:t>
      </w:r>
      <w:r>
        <w:rPr>
          <w:rFonts w:hint="cs"/>
          <w:vertAlign w:val="superscript"/>
          <w:rtl/>
          <w:lang w:eastAsia="de-DE"/>
        </w:rPr>
        <w:t>)</w:t>
      </w:r>
    </w:p>
    <w:p w:rsidR="0079614C" w:rsidRPr="00444016" w:rsidRDefault="0079614C" w:rsidP="0079614C">
      <w:pPr>
        <w:pStyle w:val="SingleTxtGA"/>
        <w:rPr>
          <w:lang w:eastAsia="de-DE" w:bidi="ar-JO"/>
        </w:rPr>
      </w:pPr>
      <w:r w:rsidRPr="0044758E">
        <w:rPr>
          <w:rFonts w:eastAsiaTheme="minorHAnsi"/>
          <w:rtl/>
        </w:rPr>
        <w:t>225-</w:t>
      </w:r>
      <w:r>
        <w:rPr>
          <w:rFonts w:eastAsiaTheme="minorHAnsi"/>
          <w:rtl/>
        </w:rPr>
        <w:tab/>
      </w:r>
      <w:r w:rsidRPr="00444016">
        <w:rPr>
          <w:rtl/>
          <w:lang w:eastAsia="de-DE"/>
        </w:rPr>
        <w:t>يتم</w:t>
      </w:r>
      <w:r>
        <w:rPr>
          <w:rtl/>
          <w:lang w:eastAsia="de-DE"/>
        </w:rPr>
        <w:t xml:space="preserve"> </w:t>
      </w:r>
      <w:r w:rsidRPr="00444016">
        <w:rPr>
          <w:rtl/>
          <w:lang w:eastAsia="de-DE"/>
        </w:rPr>
        <w:t>تحويل</w:t>
      </w:r>
      <w:r>
        <w:rPr>
          <w:rtl/>
          <w:lang w:eastAsia="de-DE"/>
        </w:rPr>
        <w:t xml:space="preserve"> </w:t>
      </w:r>
      <w:r w:rsidRPr="00444016">
        <w:rPr>
          <w:rtl/>
          <w:lang w:eastAsia="de-DE"/>
        </w:rPr>
        <w:t>بعض</w:t>
      </w:r>
      <w:r>
        <w:rPr>
          <w:rtl/>
          <w:lang w:eastAsia="de-DE"/>
        </w:rPr>
        <w:t xml:space="preserve"> </w:t>
      </w:r>
      <w:r w:rsidRPr="00444016">
        <w:rPr>
          <w:rtl/>
          <w:lang w:eastAsia="de-DE"/>
        </w:rPr>
        <w:t>ضحايا</w:t>
      </w:r>
      <w:r>
        <w:rPr>
          <w:rtl/>
          <w:lang w:eastAsia="de-DE"/>
        </w:rPr>
        <w:t xml:space="preserve"> </w:t>
      </w:r>
      <w:r w:rsidRPr="00444016">
        <w:rPr>
          <w:rtl/>
          <w:lang w:eastAsia="de-DE"/>
        </w:rPr>
        <w:t>العنف</w:t>
      </w:r>
      <w:r>
        <w:rPr>
          <w:rtl/>
          <w:lang w:eastAsia="de-DE"/>
        </w:rPr>
        <w:t xml:space="preserve"> </w:t>
      </w:r>
      <w:r w:rsidRPr="00444016">
        <w:rPr>
          <w:rtl/>
          <w:lang w:eastAsia="de-DE"/>
        </w:rPr>
        <w:t>لشبكات</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للمتابعة</w:t>
      </w:r>
      <w:r>
        <w:rPr>
          <w:rtl/>
          <w:lang w:eastAsia="de-DE"/>
        </w:rPr>
        <w:t xml:space="preserve"> </w:t>
      </w:r>
      <w:r w:rsidRPr="00444016">
        <w:rPr>
          <w:rtl/>
          <w:lang w:eastAsia="de-DE"/>
        </w:rPr>
        <w:t>وفق</w:t>
      </w:r>
      <w:r>
        <w:rPr>
          <w:rtl/>
          <w:lang w:eastAsia="de-DE"/>
        </w:rPr>
        <w:t xml:space="preserve"> </w:t>
      </w:r>
      <w:r w:rsidRPr="00444016">
        <w:rPr>
          <w:rtl/>
          <w:lang w:eastAsia="de-DE"/>
        </w:rPr>
        <w:t>حاجات</w:t>
      </w:r>
      <w:r>
        <w:rPr>
          <w:rtl/>
          <w:lang w:eastAsia="de-DE"/>
        </w:rPr>
        <w:t xml:space="preserve"> </w:t>
      </w:r>
      <w:r w:rsidRPr="00444016">
        <w:rPr>
          <w:rtl/>
          <w:lang w:eastAsia="de-DE"/>
        </w:rPr>
        <w:t>الطفل،</w:t>
      </w:r>
      <w:r>
        <w:rPr>
          <w:rtl/>
          <w:lang w:eastAsia="de-DE"/>
        </w:rPr>
        <w:t xml:space="preserve"> </w:t>
      </w:r>
      <w:r w:rsidRPr="00444016">
        <w:rPr>
          <w:rtl/>
          <w:lang w:eastAsia="de-DE"/>
        </w:rPr>
        <w:t>ويتم</w:t>
      </w:r>
      <w:r>
        <w:rPr>
          <w:rtl/>
          <w:lang w:eastAsia="de-DE"/>
        </w:rPr>
        <w:t xml:space="preserve"> </w:t>
      </w:r>
      <w:r w:rsidRPr="00444016">
        <w:rPr>
          <w:rtl/>
          <w:lang w:eastAsia="de-DE"/>
        </w:rPr>
        <w:t>أخذ</w:t>
      </w:r>
      <w:r>
        <w:rPr>
          <w:rtl/>
          <w:lang w:eastAsia="de-DE"/>
        </w:rPr>
        <w:t xml:space="preserve"> </w:t>
      </w:r>
      <w:r w:rsidRPr="00444016">
        <w:rPr>
          <w:rtl/>
          <w:lang w:eastAsia="de-DE"/>
        </w:rPr>
        <w:t>موافقة</w:t>
      </w:r>
      <w:r>
        <w:rPr>
          <w:rtl/>
          <w:lang w:eastAsia="de-DE"/>
        </w:rPr>
        <w:t xml:space="preserve"> </w:t>
      </w:r>
      <w:r w:rsidRPr="00444016">
        <w:rPr>
          <w:rtl/>
          <w:lang w:eastAsia="de-DE"/>
        </w:rPr>
        <w:t>الضحية</w:t>
      </w:r>
      <w:r>
        <w:rPr>
          <w:rtl/>
          <w:lang w:eastAsia="de-DE"/>
        </w:rPr>
        <w:t xml:space="preserve"> </w:t>
      </w:r>
      <w:r w:rsidRPr="00444016">
        <w:rPr>
          <w:rtl/>
          <w:lang w:eastAsia="de-DE"/>
        </w:rPr>
        <w:t>على</w:t>
      </w:r>
      <w:r>
        <w:rPr>
          <w:rtl/>
          <w:lang w:eastAsia="de-DE"/>
        </w:rPr>
        <w:t xml:space="preserve"> </w:t>
      </w:r>
      <w:r w:rsidRPr="00444016">
        <w:rPr>
          <w:rtl/>
          <w:lang w:eastAsia="de-DE"/>
        </w:rPr>
        <w:t>عملية</w:t>
      </w:r>
      <w:r>
        <w:rPr>
          <w:rtl/>
          <w:lang w:eastAsia="de-DE"/>
        </w:rPr>
        <w:t xml:space="preserve"> </w:t>
      </w:r>
      <w:r w:rsidRPr="00444016">
        <w:rPr>
          <w:rtl/>
          <w:lang w:eastAsia="de-DE"/>
        </w:rPr>
        <w:t>تحويلها.</w:t>
      </w:r>
    </w:p>
    <w:p w:rsidR="0079614C" w:rsidRPr="00444016" w:rsidRDefault="0079614C" w:rsidP="0079614C">
      <w:pPr>
        <w:pStyle w:val="SingleTxtGA"/>
        <w:rPr>
          <w:rtl/>
          <w:lang w:eastAsia="de-DE" w:bidi="ar-JO"/>
        </w:rPr>
      </w:pPr>
      <w:r w:rsidRPr="0044758E">
        <w:rPr>
          <w:rFonts w:eastAsiaTheme="minorHAnsi"/>
          <w:rtl/>
        </w:rPr>
        <w:t>226-</w:t>
      </w:r>
      <w:r>
        <w:rPr>
          <w:rFonts w:eastAsiaTheme="minorHAnsi"/>
          <w:rtl/>
        </w:rPr>
        <w:tab/>
      </w:r>
      <w:r w:rsidRPr="00444016">
        <w:rPr>
          <w:rtl/>
          <w:lang w:eastAsia="de-DE"/>
        </w:rPr>
        <w:t>تتمثل</w:t>
      </w:r>
      <w:r>
        <w:rPr>
          <w:rtl/>
          <w:lang w:eastAsia="de-DE"/>
        </w:rPr>
        <w:t xml:space="preserve"> </w:t>
      </w:r>
      <w:r w:rsidRPr="00444016">
        <w:rPr>
          <w:rtl/>
          <w:lang w:eastAsia="de-DE"/>
        </w:rPr>
        <w:t>الفجوات</w:t>
      </w:r>
      <w:r>
        <w:rPr>
          <w:rtl/>
          <w:lang w:eastAsia="de-DE"/>
        </w:rPr>
        <w:t xml:space="preserve"> </w:t>
      </w:r>
      <w:r w:rsidRPr="00444016">
        <w:rPr>
          <w:rtl/>
          <w:lang w:eastAsia="de-DE"/>
        </w:rPr>
        <w:t>في</w:t>
      </w:r>
      <w:r>
        <w:rPr>
          <w:rtl/>
          <w:lang w:eastAsia="de-DE"/>
        </w:rPr>
        <w:t xml:space="preserve"> </w:t>
      </w:r>
      <w:r w:rsidRPr="00444016">
        <w:rPr>
          <w:rFonts w:eastAsia="Calibri"/>
          <w:rtl/>
          <w:lang w:eastAsia="de-DE"/>
        </w:rPr>
        <w:t>ضعف</w:t>
      </w:r>
      <w:r>
        <w:rPr>
          <w:rFonts w:eastAsia="Calibri"/>
          <w:rtl/>
          <w:lang w:eastAsia="de-DE"/>
        </w:rPr>
        <w:t xml:space="preserve"> </w:t>
      </w:r>
      <w:r w:rsidRPr="00444016">
        <w:rPr>
          <w:rFonts w:eastAsia="Calibri"/>
          <w:rtl/>
          <w:lang w:eastAsia="de-DE"/>
        </w:rPr>
        <w:t>وجود</w:t>
      </w:r>
      <w:r>
        <w:rPr>
          <w:rFonts w:eastAsia="Calibri"/>
          <w:rtl/>
          <w:lang w:eastAsia="de-DE"/>
        </w:rPr>
        <w:t xml:space="preserve"> </w:t>
      </w:r>
      <w:r w:rsidRPr="00444016">
        <w:rPr>
          <w:rFonts w:eastAsia="Calibri"/>
          <w:rtl/>
          <w:lang w:eastAsia="de-DE"/>
        </w:rPr>
        <w:t>نظام</w:t>
      </w:r>
      <w:r>
        <w:rPr>
          <w:rFonts w:eastAsia="Calibri"/>
          <w:rtl/>
          <w:lang w:eastAsia="de-DE"/>
        </w:rPr>
        <w:t xml:space="preserve"> </w:t>
      </w:r>
      <w:r w:rsidRPr="00444016">
        <w:rPr>
          <w:rFonts w:eastAsia="Calibri"/>
          <w:rtl/>
          <w:lang w:eastAsia="de-DE"/>
        </w:rPr>
        <w:t>وطني</w:t>
      </w:r>
      <w:r>
        <w:rPr>
          <w:rFonts w:eastAsia="Calibri"/>
          <w:rtl/>
          <w:lang w:eastAsia="de-DE"/>
        </w:rPr>
        <w:t xml:space="preserve"> </w:t>
      </w:r>
      <w:r w:rsidRPr="00444016">
        <w:rPr>
          <w:rFonts w:eastAsia="Calibri"/>
          <w:rtl/>
          <w:lang w:eastAsia="de-DE"/>
        </w:rPr>
        <w:t>مستدام</w:t>
      </w:r>
      <w:r>
        <w:rPr>
          <w:rFonts w:eastAsia="Calibri"/>
          <w:rtl/>
          <w:lang w:eastAsia="de-DE"/>
        </w:rPr>
        <w:t xml:space="preserve"> </w:t>
      </w:r>
      <w:proofErr w:type="spellStart"/>
      <w:r w:rsidRPr="00444016">
        <w:rPr>
          <w:rFonts w:eastAsia="Calibri"/>
          <w:rtl/>
          <w:lang w:eastAsia="de-DE"/>
        </w:rPr>
        <w:t>وممأسس</w:t>
      </w:r>
      <w:proofErr w:type="spellEnd"/>
      <w:r>
        <w:rPr>
          <w:rFonts w:eastAsia="Calibri"/>
          <w:rtl/>
          <w:lang w:eastAsia="de-DE"/>
        </w:rPr>
        <w:t xml:space="preserve"> </w:t>
      </w:r>
      <w:r w:rsidRPr="00444016">
        <w:rPr>
          <w:rFonts w:eastAsia="Calibri"/>
          <w:rtl/>
          <w:lang w:eastAsia="de-DE"/>
        </w:rPr>
        <w:t>لحماية</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فجوة</w:t>
      </w:r>
      <w:r>
        <w:rPr>
          <w:rFonts w:eastAsia="Calibri"/>
          <w:rtl/>
          <w:lang w:eastAsia="de-DE"/>
        </w:rPr>
        <w:t xml:space="preserve"> </w:t>
      </w:r>
      <w:r w:rsidRPr="00444016">
        <w:rPr>
          <w:rFonts w:eastAsia="Calibri"/>
          <w:rtl/>
          <w:lang w:eastAsia="de-DE"/>
        </w:rPr>
        <w:t>واضحة</w:t>
      </w:r>
      <w:r>
        <w:rPr>
          <w:rFonts w:eastAsia="Calibri"/>
          <w:rtl/>
          <w:lang w:eastAsia="de-DE"/>
        </w:rPr>
        <w:t xml:space="preserve"> </w:t>
      </w:r>
      <w:r w:rsidRPr="00444016">
        <w:rPr>
          <w:rFonts w:eastAsia="Calibri"/>
          <w:rtl/>
          <w:lang w:eastAsia="de-DE"/>
        </w:rPr>
        <w:t>تسعى</w:t>
      </w:r>
      <w:r>
        <w:rPr>
          <w:rFonts w:eastAsia="Calibri"/>
          <w:rtl/>
          <w:lang w:eastAsia="de-DE"/>
        </w:rPr>
        <w:t xml:space="preserve"> </w:t>
      </w:r>
      <w:r w:rsidRPr="00444016">
        <w:rPr>
          <w:rFonts w:eastAsia="Calibri"/>
          <w:rtl/>
          <w:lang w:eastAsia="de-DE"/>
        </w:rPr>
        <w:t>الحكومة</w:t>
      </w:r>
      <w:r>
        <w:rPr>
          <w:rFonts w:eastAsia="Calibri"/>
          <w:rtl/>
          <w:lang w:eastAsia="de-DE"/>
        </w:rPr>
        <w:t xml:space="preserve"> </w:t>
      </w:r>
      <w:r w:rsidRPr="00444016">
        <w:rPr>
          <w:rFonts w:eastAsia="Calibri"/>
          <w:rtl/>
          <w:lang w:eastAsia="de-DE"/>
        </w:rPr>
        <w:t>لمعالجتها؛</w:t>
      </w:r>
      <w:r>
        <w:rPr>
          <w:rFonts w:eastAsia="Calibri"/>
          <w:rtl/>
          <w:lang w:eastAsia="de-DE"/>
        </w:rPr>
        <w:t xml:space="preserve"> </w:t>
      </w:r>
      <w:r w:rsidRPr="00444016">
        <w:rPr>
          <w:rFonts w:eastAsia="Calibri"/>
          <w:rtl/>
          <w:lang w:eastAsia="de-DE"/>
        </w:rPr>
        <w:t>كما</w:t>
      </w:r>
      <w:r>
        <w:rPr>
          <w:rFonts w:eastAsia="Calibri"/>
          <w:rtl/>
          <w:lang w:eastAsia="de-DE"/>
        </w:rPr>
        <w:t xml:space="preserve"> </w:t>
      </w:r>
      <w:r w:rsidRPr="00444016">
        <w:rPr>
          <w:rFonts w:eastAsia="Calibri"/>
          <w:rtl/>
          <w:lang w:eastAsia="de-DE" w:bidi="ar-JO"/>
        </w:rPr>
        <w:t>تواجه</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التنمية</w:t>
      </w:r>
      <w:r>
        <w:rPr>
          <w:rFonts w:eastAsia="Calibri"/>
          <w:rtl/>
          <w:lang w:eastAsia="de-DE" w:bidi="ar-JO"/>
        </w:rPr>
        <w:t xml:space="preserve"> </w:t>
      </w:r>
      <w:r w:rsidRPr="00444016">
        <w:rPr>
          <w:rFonts w:eastAsia="Calibri"/>
          <w:rtl/>
          <w:lang w:eastAsia="de-DE" w:bidi="ar-JO"/>
        </w:rPr>
        <w:t>الاجتماعية</w:t>
      </w:r>
      <w:r>
        <w:rPr>
          <w:rFonts w:eastAsia="Calibri"/>
          <w:rtl/>
          <w:lang w:eastAsia="de-DE" w:bidi="ar-JO"/>
        </w:rPr>
        <w:t xml:space="preserve"> </w:t>
      </w:r>
      <w:r w:rsidRPr="00444016">
        <w:rPr>
          <w:rFonts w:eastAsia="Calibri"/>
          <w:rtl/>
          <w:lang w:eastAsia="de-DE" w:bidi="ar-JO"/>
        </w:rPr>
        <w:t>بص</w:t>
      </w:r>
      <w:r w:rsidRPr="00444016">
        <w:rPr>
          <w:rFonts w:eastAsia="Calibri"/>
          <w:rtl/>
          <w:lang w:eastAsia="de-DE"/>
        </w:rPr>
        <w:t>ف</w:t>
      </w:r>
      <w:proofErr w:type="spellStart"/>
      <w:r w:rsidRPr="00444016">
        <w:rPr>
          <w:rFonts w:eastAsia="Calibri"/>
          <w:rtl/>
          <w:lang w:eastAsia="de-DE" w:bidi="ar-JO"/>
        </w:rPr>
        <w:t>تها</w:t>
      </w:r>
      <w:proofErr w:type="spellEnd"/>
      <w:r>
        <w:rPr>
          <w:rFonts w:eastAsia="Calibri"/>
          <w:rtl/>
          <w:lang w:eastAsia="de-DE" w:bidi="ar-JO"/>
        </w:rPr>
        <w:t xml:space="preserve"> </w:t>
      </w:r>
      <w:r w:rsidRPr="00444016">
        <w:rPr>
          <w:rFonts w:eastAsia="Calibri"/>
          <w:rtl/>
          <w:lang w:eastAsia="de-DE" w:bidi="ar-JO"/>
        </w:rPr>
        <w:t>الجهة</w:t>
      </w:r>
      <w:r>
        <w:rPr>
          <w:rFonts w:eastAsia="Calibri"/>
          <w:rtl/>
          <w:lang w:eastAsia="de-DE" w:bidi="ar-JO"/>
        </w:rPr>
        <w:t xml:space="preserve"> </w:t>
      </w:r>
      <w:r w:rsidRPr="00444016">
        <w:rPr>
          <w:rFonts w:eastAsia="Calibri"/>
          <w:rtl/>
          <w:lang w:eastAsia="de-DE" w:bidi="ar-JO"/>
        </w:rPr>
        <w:t>الرسمية</w:t>
      </w:r>
      <w:r>
        <w:rPr>
          <w:rFonts w:eastAsia="Calibri"/>
          <w:rtl/>
          <w:lang w:eastAsia="de-DE" w:bidi="ar-JO"/>
        </w:rPr>
        <w:t xml:space="preserve"> </w:t>
      </w:r>
      <w:r w:rsidRPr="00444016">
        <w:rPr>
          <w:rFonts w:eastAsia="Calibri"/>
          <w:rtl/>
          <w:lang w:eastAsia="de-DE" w:bidi="ar-JO"/>
        </w:rPr>
        <w:t>المسؤولة</w:t>
      </w:r>
      <w:r>
        <w:rPr>
          <w:rFonts w:eastAsia="Calibri"/>
          <w:rtl/>
          <w:lang w:eastAsia="de-DE" w:bidi="ar-JO"/>
        </w:rPr>
        <w:t xml:space="preserve"> </w:t>
      </w:r>
      <w:r w:rsidRPr="00444016">
        <w:rPr>
          <w:rFonts w:eastAsia="Calibri"/>
          <w:rtl/>
          <w:lang w:eastAsia="de-DE" w:bidi="ar-JO"/>
        </w:rPr>
        <w:t>عن</w:t>
      </w:r>
      <w:r>
        <w:rPr>
          <w:rFonts w:eastAsia="Calibri"/>
          <w:rtl/>
          <w:lang w:eastAsia="de-DE" w:bidi="ar-JO"/>
        </w:rPr>
        <w:t xml:space="preserve"> </w:t>
      </w:r>
      <w:r w:rsidRPr="00444016">
        <w:rPr>
          <w:rFonts w:eastAsia="Calibri"/>
          <w:rtl/>
          <w:lang w:eastAsia="de-DE" w:bidi="ar-JO"/>
        </w:rPr>
        <w:t>حماية</w:t>
      </w:r>
      <w:r>
        <w:rPr>
          <w:rFonts w:eastAsia="Calibri"/>
          <w:rtl/>
          <w:lang w:eastAsia="de-DE" w:bidi="ar-JO"/>
        </w:rPr>
        <w:t xml:space="preserve"> </w:t>
      </w:r>
      <w:r w:rsidRPr="00444016">
        <w:rPr>
          <w:rFonts w:eastAsia="Calibri"/>
          <w:rtl/>
          <w:lang w:eastAsia="de-DE" w:bidi="ar-JO"/>
        </w:rPr>
        <w:t>الاطفال</w:t>
      </w:r>
      <w:r>
        <w:rPr>
          <w:rFonts w:eastAsia="Calibri"/>
          <w:rtl/>
          <w:lang w:eastAsia="de-DE" w:bidi="ar-JO"/>
        </w:rPr>
        <w:t xml:space="preserve"> </w:t>
      </w:r>
      <w:r w:rsidRPr="00444016">
        <w:rPr>
          <w:rFonts w:eastAsia="Calibri"/>
          <w:rtl/>
          <w:lang w:eastAsia="de-DE" w:bidi="ar-JO"/>
        </w:rPr>
        <w:t>تحديات</w:t>
      </w:r>
      <w:r>
        <w:rPr>
          <w:rFonts w:eastAsia="Calibri"/>
          <w:rtl/>
          <w:lang w:eastAsia="de-DE" w:bidi="ar-JO"/>
        </w:rPr>
        <w:t xml:space="preserve"> </w:t>
      </w:r>
      <w:r w:rsidRPr="00444016">
        <w:rPr>
          <w:rFonts w:eastAsia="Calibri"/>
          <w:rtl/>
          <w:lang w:eastAsia="de-DE" w:bidi="ar-JO"/>
        </w:rPr>
        <w:t>جدية</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توفير</w:t>
      </w:r>
      <w:r>
        <w:rPr>
          <w:rFonts w:eastAsia="Calibri"/>
          <w:rtl/>
          <w:lang w:eastAsia="de-DE" w:bidi="ar-JO"/>
        </w:rPr>
        <w:t xml:space="preserve"> </w:t>
      </w:r>
      <w:r w:rsidRPr="00444016">
        <w:rPr>
          <w:rFonts w:eastAsia="Calibri"/>
          <w:rtl/>
          <w:lang w:eastAsia="de-DE" w:bidi="ar-JO"/>
        </w:rPr>
        <w:t>الخدمات</w:t>
      </w:r>
      <w:r>
        <w:rPr>
          <w:rFonts w:eastAsia="Calibri"/>
          <w:rtl/>
          <w:lang w:eastAsia="de-DE" w:bidi="ar-JO"/>
        </w:rPr>
        <w:t xml:space="preserve"> </w:t>
      </w:r>
      <w:r w:rsidRPr="00444016">
        <w:rPr>
          <w:rFonts w:eastAsia="Calibri"/>
          <w:rtl/>
          <w:lang w:eastAsia="de-DE" w:bidi="ar-JO"/>
        </w:rPr>
        <w:t>اللازمة</w:t>
      </w:r>
      <w:r>
        <w:rPr>
          <w:rFonts w:eastAsia="Calibri"/>
          <w:rtl/>
          <w:lang w:eastAsia="de-DE" w:bidi="ar-JO"/>
        </w:rPr>
        <w:t xml:space="preserve"> </w:t>
      </w:r>
      <w:r w:rsidRPr="00444016">
        <w:rPr>
          <w:rFonts w:eastAsia="Calibri"/>
          <w:rtl/>
          <w:lang w:eastAsia="de-DE" w:bidi="ar-JO"/>
        </w:rPr>
        <w:t>للأعداد</w:t>
      </w:r>
      <w:r>
        <w:rPr>
          <w:rFonts w:eastAsia="Calibri"/>
          <w:rtl/>
          <w:lang w:eastAsia="de-DE" w:bidi="ar-JO"/>
        </w:rPr>
        <w:t xml:space="preserve"> </w:t>
      </w:r>
      <w:r w:rsidRPr="00444016">
        <w:rPr>
          <w:rFonts w:eastAsia="Calibri"/>
          <w:rtl/>
          <w:lang w:eastAsia="de-DE" w:bidi="ar-JO"/>
        </w:rPr>
        <w:t>الكبيرة</w:t>
      </w:r>
      <w:r>
        <w:rPr>
          <w:rFonts w:eastAsia="Calibri"/>
          <w:rtl/>
          <w:lang w:eastAsia="de-DE" w:bidi="ar-JO"/>
        </w:rPr>
        <w:t xml:space="preserve"> </w:t>
      </w:r>
      <w:r w:rsidRPr="00444016">
        <w:rPr>
          <w:rFonts w:eastAsia="Calibri"/>
          <w:rtl/>
          <w:lang w:eastAsia="de-DE" w:bidi="ar-JO"/>
        </w:rPr>
        <w:t>من</w:t>
      </w:r>
      <w:r>
        <w:rPr>
          <w:rFonts w:eastAsia="Calibri"/>
          <w:rtl/>
          <w:lang w:eastAsia="de-DE" w:bidi="ar-JO"/>
        </w:rPr>
        <w:t xml:space="preserve"> </w:t>
      </w:r>
      <w:r w:rsidRPr="00444016">
        <w:rPr>
          <w:rFonts w:eastAsia="Calibri"/>
          <w:rtl/>
          <w:lang w:eastAsia="de-DE" w:bidi="ar-JO"/>
        </w:rPr>
        <w:t>الاطفال</w:t>
      </w:r>
      <w:r>
        <w:rPr>
          <w:rFonts w:eastAsia="Calibri"/>
          <w:rtl/>
          <w:lang w:eastAsia="de-DE" w:bidi="ar-JO"/>
        </w:rPr>
        <w:t xml:space="preserve"> </w:t>
      </w:r>
      <w:r w:rsidRPr="00444016">
        <w:rPr>
          <w:rFonts w:eastAsia="Calibri"/>
          <w:rtl/>
          <w:lang w:eastAsia="de-DE" w:bidi="ar-JO"/>
        </w:rPr>
        <w:t>المحتاجين</w:t>
      </w:r>
      <w:r>
        <w:rPr>
          <w:rFonts w:eastAsia="Calibri"/>
          <w:rtl/>
          <w:lang w:eastAsia="de-DE" w:bidi="ar-JO"/>
        </w:rPr>
        <w:t xml:space="preserve"> </w:t>
      </w:r>
      <w:r w:rsidRPr="00444016">
        <w:rPr>
          <w:rFonts w:eastAsia="Calibri"/>
          <w:rtl/>
          <w:lang w:eastAsia="de-DE" w:bidi="ar-JO"/>
        </w:rPr>
        <w:t>للحماية</w:t>
      </w:r>
      <w:r>
        <w:rPr>
          <w:rFonts w:eastAsia="Calibri"/>
          <w:rtl/>
          <w:lang w:eastAsia="de-DE" w:bidi="ar-JO"/>
        </w:rPr>
        <w:t xml:space="preserve"> </w:t>
      </w:r>
      <w:r w:rsidRPr="00444016">
        <w:rPr>
          <w:rFonts w:eastAsia="Calibri"/>
          <w:rtl/>
          <w:lang w:eastAsia="de-DE" w:bidi="ar-JO"/>
        </w:rPr>
        <w:t>والادماج</w:t>
      </w:r>
      <w:r>
        <w:rPr>
          <w:rFonts w:eastAsia="Calibri"/>
          <w:rtl/>
          <w:lang w:eastAsia="de-DE" w:bidi="ar-JO"/>
        </w:rPr>
        <w:t xml:space="preserve"> </w:t>
      </w:r>
      <w:r w:rsidRPr="00444016">
        <w:rPr>
          <w:rFonts w:eastAsia="Calibri"/>
          <w:rtl/>
          <w:lang w:eastAsia="de-DE" w:bidi="ar-JO"/>
        </w:rPr>
        <w:t>والتأهيل</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ظل</w:t>
      </w:r>
      <w:r>
        <w:rPr>
          <w:rFonts w:eastAsia="Calibri"/>
          <w:rtl/>
          <w:lang w:eastAsia="de-DE" w:bidi="ar-JO"/>
        </w:rPr>
        <w:t xml:space="preserve"> </w:t>
      </w:r>
      <w:r w:rsidRPr="00444016">
        <w:rPr>
          <w:rFonts w:eastAsia="Calibri"/>
          <w:rtl/>
          <w:lang w:eastAsia="de-DE" w:bidi="ar-JO"/>
        </w:rPr>
        <w:t>ضعف</w:t>
      </w:r>
      <w:r>
        <w:rPr>
          <w:rFonts w:eastAsia="Calibri"/>
          <w:rtl/>
          <w:lang w:eastAsia="de-DE" w:bidi="ar-JO"/>
        </w:rPr>
        <w:t xml:space="preserve"> </w:t>
      </w:r>
      <w:r w:rsidRPr="00444016">
        <w:rPr>
          <w:rFonts w:eastAsia="Calibri"/>
          <w:rtl/>
          <w:lang w:eastAsia="de-DE" w:bidi="ar-JO"/>
        </w:rPr>
        <w:t>الموارد</w:t>
      </w:r>
      <w:r>
        <w:rPr>
          <w:rFonts w:eastAsia="Calibri"/>
          <w:rtl/>
          <w:lang w:eastAsia="de-DE" w:bidi="ar-JO"/>
        </w:rPr>
        <w:t xml:space="preserve"> </w:t>
      </w:r>
      <w:r w:rsidRPr="00444016">
        <w:rPr>
          <w:rFonts w:eastAsia="Calibri"/>
          <w:rtl/>
          <w:lang w:eastAsia="de-DE" w:bidi="ar-JO"/>
        </w:rPr>
        <w:t>البشرية</w:t>
      </w:r>
      <w:r>
        <w:rPr>
          <w:rFonts w:eastAsia="Calibri"/>
          <w:rtl/>
          <w:lang w:eastAsia="de-DE" w:bidi="ar-JO"/>
        </w:rPr>
        <w:t xml:space="preserve"> </w:t>
      </w:r>
      <w:r w:rsidRPr="00444016">
        <w:rPr>
          <w:rFonts w:eastAsia="Calibri"/>
          <w:rtl/>
          <w:lang w:eastAsia="de-DE" w:bidi="ar-JO"/>
        </w:rPr>
        <w:t>والإمكانات</w:t>
      </w:r>
      <w:r>
        <w:rPr>
          <w:rFonts w:eastAsia="Calibri"/>
          <w:rtl/>
          <w:lang w:eastAsia="de-DE" w:bidi="ar-JO"/>
        </w:rPr>
        <w:t xml:space="preserve"> </w:t>
      </w:r>
      <w:r w:rsidRPr="00444016">
        <w:rPr>
          <w:rFonts w:eastAsia="Calibri"/>
          <w:rtl/>
          <w:lang w:eastAsia="de-DE" w:bidi="ar-JO"/>
        </w:rPr>
        <w:t>اللوجستية</w:t>
      </w:r>
      <w:r>
        <w:rPr>
          <w:rFonts w:eastAsia="Calibri"/>
          <w:rtl/>
          <w:lang w:eastAsia="de-DE" w:bidi="ar-JO"/>
        </w:rPr>
        <w:t xml:space="preserve"> </w:t>
      </w:r>
      <w:r w:rsidRPr="00444016">
        <w:rPr>
          <w:rFonts w:eastAsia="Calibri"/>
          <w:rtl/>
          <w:lang w:eastAsia="de-DE" w:bidi="ar-JO"/>
        </w:rPr>
        <w:t>المتوفرة</w:t>
      </w:r>
      <w:r>
        <w:rPr>
          <w:rFonts w:eastAsia="Calibri"/>
          <w:rtl/>
          <w:lang w:eastAsia="de-DE" w:bidi="ar-JO"/>
        </w:rPr>
        <w:t xml:space="preserve"> </w:t>
      </w:r>
      <w:r w:rsidRPr="00444016">
        <w:rPr>
          <w:rFonts w:eastAsia="Calibri"/>
          <w:rtl/>
          <w:lang w:eastAsia="de-DE" w:bidi="ar-JO"/>
        </w:rPr>
        <w:t>لديها؛</w:t>
      </w:r>
      <w:r>
        <w:rPr>
          <w:rFonts w:eastAsia="Calibri"/>
          <w:rtl/>
          <w:lang w:eastAsia="de-DE" w:bidi="ar-JO"/>
        </w:rPr>
        <w:t xml:space="preserve"> </w:t>
      </w:r>
      <w:r w:rsidRPr="00444016">
        <w:rPr>
          <w:rFonts w:eastAsia="Calibri"/>
          <w:rtl/>
          <w:lang w:eastAsia="de-DE" w:bidi="ar-JO"/>
        </w:rPr>
        <w:t>وأيضاً</w:t>
      </w:r>
      <w:r>
        <w:rPr>
          <w:rFonts w:eastAsia="Calibri"/>
          <w:rtl/>
          <w:lang w:eastAsia="de-DE" w:bidi="ar-JO"/>
        </w:rPr>
        <w:t xml:space="preserve"> </w:t>
      </w:r>
      <w:r w:rsidRPr="00444016">
        <w:rPr>
          <w:rFonts w:eastAsia="Calibri"/>
          <w:rtl/>
          <w:lang w:eastAsia="de-DE"/>
        </w:rPr>
        <w:t>عدم</w:t>
      </w:r>
      <w:r>
        <w:rPr>
          <w:rFonts w:eastAsia="Calibri"/>
          <w:rtl/>
          <w:lang w:eastAsia="de-DE"/>
        </w:rPr>
        <w:t xml:space="preserve"> </w:t>
      </w:r>
      <w:r w:rsidRPr="00444016">
        <w:rPr>
          <w:rFonts w:eastAsia="Calibri"/>
          <w:rtl/>
          <w:lang w:eastAsia="de-DE"/>
        </w:rPr>
        <w:t>توفر</w:t>
      </w:r>
      <w:r>
        <w:rPr>
          <w:rFonts w:eastAsia="Calibri"/>
          <w:rtl/>
          <w:lang w:eastAsia="de-DE"/>
        </w:rPr>
        <w:t xml:space="preserve"> </w:t>
      </w:r>
      <w:r w:rsidRPr="00444016">
        <w:rPr>
          <w:rFonts w:eastAsia="Calibri"/>
          <w:rtl/>
          <w:lang w:eastAsia="de-DE"/>
        </w:rPr>
        <w:t>الخدمات</w:t>
      </w:r>
      <w:r>
        <w:rPr>
          <w:rFonts w:eastAsia="Calibri"/>
          <w:rtl/>
          <w:lang w:eastAsia="de-DE"/>
        </w:rPr>
        <w:t xml:space="preserve"> </w:t>
      </w:r>
      <w:r w:rsidRPr="00444016">
        <w:rPr>
          <w:rFonts w:eastAsia="Calibri"/>
          <w:rtl/>
          <w:lang w:eastAsia="de-DE"/>
        </w:rPr>
        <w:t>الإرشادية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جميع</w:t>
      </w:r>
      <w:r>
        <w:rPr>
          <w:rFonts w:eastAsia="Calibri"/>
          <w:rtl/>
          <w:lang w:eastAsia="de-DE"/>
        </w:rPr>
        <w:t xml:space="preserve"> </w:t>
      </w:r>
      <w:r w:rsidRPr="00444016">
        <w:rPr>
          <w:rFonts w:eastAsia="Calibri"/>
          <w:rtl/>
          <w:lang w:eastAsia="de-DE"/>
        </w:rPr>
        <w:t>المدارس</w:t>
      </w:r>
      <w:r>
        <w:rPr>
          <w:rFonts w:eastAsia="Calibri"/>
          <w:rtl/>
          <w:lang w:eastAsia="de-DE"/>
        </w:rPr>
        <w:t xml:space="preserve"> </w:t>
      </w:r>
      <w:r w:rsidRPr="00444016">
        <w:rPr>
          <w:rFonts w:eastAsia="Calibri"/>
          <w:rtl/>
          <w:lang w:eastAsia="de-DE"/>
        </w:rPr>
        <w:t>العامة.</w:t>
      </w:r>
      <w:r>
        <w:rPr>
          <w:rFonts w:eastAsia="Calibri"/>
          <w:rtl/>
          <w:lang w:eastAsia="de-DE"/>
        </w:rPr>
        <w:t xml:space="preserve"> </w:t>
      </w:r>
      <w:r w:rsidRPr="00444016">
        <w:rPr>
          <w:rFonts w:eastAsia="Calibri"/>
          <w:rtl/>
          <w:lang w:eastAsia="de-DE"/>
        </w:rPr>
        <w:t>كما</w:t>
      </w:r>
      <w:r>
        <w:rPr>
          <w:rFonts w:eastAsia="Calibri"/>
          <w:rtl/>
          <w:lang w:eastAsia="de-DE"/>
        </w:rPr>
        <w:t xml:space="preserve"> </w:t>
      </w:r>
      <w:r w:rsidRPr="00444016">
        <w:rPr>
          <w:rFonts w:eastAsia="Calibri"/>
          <w:rtl/>
          <w:lang w:eastAsia="de-DE"/>
        </w:rPr>
        <w:t>هناك</w:t>
      </w:r>
      <w:r>
        <w:rPr>
          <w:rFonts w:eastAsia="Calibri"/>
          <w:rtl/>
          <w:lang w:eastAsia="de-DE"/>
        </w:rPr>
        <w:t xml:space="preserve"> </w:t>
      </w:r>
      <w:r w:rsidRPr="00444016">
        <w:rPr>
          <w:rtl/>
          <w:lang w:eastAsia="de-DE" w:bidi="ar-JO"/>
        </w:rPr>
        <w:t>حاجة</w:t>
      </w:r>
      <w:r>
        <w:rPr>
          <w:rtl/>
          <w:lang w:eastAsia="de-DE" w:bidi="ar-JO"/>
        </w:rPr>
        <w:t xml:space="preserve"> </w:t>
      </w:r>
      <w:r w:rsidRPr="00444016">
        <w:rPr>
          <w:rtl/>
          <w:lang w:eastAsia="de-DE" w:bidi="ar-JO"/>
        </w:rPr>
        <w:t>لمأسسة</w:t>
      </w:r>
      <w:r>
        <w:rPr>
          <w:rtl/>
          <w:lang w:eastAsia="de-DE" w:bidi="ar-JO"/>
        </w:rPr>
        <w:t xml:space="preserve"> </w:t>
      </w:r>
      <w:r w:rsidRPr="00444016">
        <w:rPr>
          <w:rtl/>
          <w:lang w:eastAsia="de-DE" w:bidi="ar-JO"/>
        </w:rPr>
        <w:t>إجراءات</w:t>
      </w:r>
      <w:r>
        <w:rPr>
          <w:rtl/>
          <w:lang w:eastAsia="de-DE" w:bidi="ar-JO"/>
        </w:rPr>
        <w:t xml:space="preserve"> </w:t>
      </w:r>
      <w:r w:rsidRPr="00444016">
        <w:rPr>
          <w:rtl/>
          <w:lang w:eastAsia="de-DE" w:bidi="ar-JO"/>
        </w:rPr>
        <w:t>وقائية</w:t>
      </w:r>
      <w:r>
        <w:rPr>
          <w:rtl/>
          <w:lang w:eastAsia="de-DE" w:bidi="ar-JO"/>
        </w:rPr>
        <w:t xml:space="preserve"> </w:t>
      </w:r>
      <w:r w:rsidRPr="00444016">
        <w:rPr>
          <w:rtl/>
          <w:lang w:eastAsia="de-DE" w:bidi="ar-JO"/>
        </w:rPr>
        <w:t>وطنية</w:t>
      </w:r>
      <w:r>
        <w:rPr>
          <w:rtl/>
          <w:lang w:eastAsia="de-DE" w:bidi="ar-JO"/>
        </w:rPr>
        <w:t xml:space="preserve"> </w:t>
      </w:r>
      <w:r w:rsidRPr="00444016">
        <w:rPr>
          <w:rtl/>
          <w:lang w:eastAsia="de-DE" w:bidi="ar-JO"/>
        </w:rPr>
        <w:t>للحد</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rPr>
        <w:t>بدلاً</w:t>
      </w:r>
      <w:r>
        <w:rPr>
          <w:rtl/>
          <w:lang w:eastAsia="de-DE"/>
        </w:rPr>
        <w:t xml:space="preserve"> </w:t>
      </w:r>
      <w:r w:rsidRPr="00444016">
        <w:rPr>
          <w:rtl/>
          <w:lang w:eastAsia="de-DE"/>
        </w:rPr>
        <w:t>من</w:t>
      </w:r>
      <w:r>
        <w:rPr>
          <w:rtl/>
          <w:lang w:eastAsia="de-DE"/>
        </w:rPr>
        <w:t xml:space="preserve"> </w:t>
      </w:r>
      <w:r w:rsidRPr="00444016">
        <w:rPr>
          <w:rtl/>
          <w:lang w:eastAsia="de-DE"/>
        </w:rPr>
        <w:t>مواصلة</w:t>
      </w:r>
      <w:r>
        <w:rPr>
          <w:rtl/>
          <w:lang w:eastAsia="de-DE"/>
        </w:rPr>
        <w:t xml:space="preserve"> </w:t>
      </w:r>
      <w:r w:rsidRPr="00444016">
        <w:rPr>
          <w:rtl/>
          <w:lang w:eastAsia="de-DE"/>
        </w:rPr>
        <w:t>تقديم</w:t>
      </w:r>
      <w:r>
        <w:rPr>
          <w:rtl/>
          <w:lang w:eastAsia="de-DE"/>
        </w:rPr>
        <w:t xml:space="preserve"> </w:t>
      </w:r>
      <w:r w:rsidRPr="00444016">
        <w:rPr>
          <w:rtl/>
          <w:lang w:eastAsia="de-DE"/>
        </w:rPr>
        <w:t>الخدمات</w:t>
      </w:r>
      <w:r>
        <w:rPr>
          <w:rtl/>
          <w:lang w:eastAsia="de-DE"/>
        </w:rPr>
        <w:t xml:space="preserve"> </w:t>
      </w:r>
      <w:r w:rsidRPr="00444016">
        <w:rPr>
          <w:rtl/>
          <w:lang w:eastAsia="de-DE"/>
        </w:rPr>
        <w:t>العلاجية</w:t>
      </w:r>
      <w:r>
        <w:rPr>
          <w:rtl/>
          <w:lang w:eastAsia="de-DE"/>
        </w:rPr>
        <w:t xml:space="preserve"> </w:t>
      </w:r>
      <w:r w:rsidRPr="00444016">
        <w:rPr>
          <w:rtl/>
          <w:lang w:eastAsia="de-DE"/>
        </w:rPr>
        <w:t>إلى</w:t>
      </w:r>
      <w:r>
        <w:rPr>
          <w:rtl/>
          <w:lang w:eastAsia="de-DE"/>
        </w:rPr>
        <w:t xml:space="preserve"> </w:t>
      </w:r>
      <w:r w:rsidRPr="00444016">
        <w:rPr>
          <w:rtl/>
          <w:lang w:eastAsia="de-DE"/>
        </w:rPr>
        <w:t>أعداد</w:t>
      </w:r>
      <w:r>
        <w:rPr>
          <w:rtl/>
          <w:lang w:eastAsia="de-DE"/>
        </w:rPr>
        <w:t xml:space="preserve"> </w:t>
      </w:r>
      <w:r w:rsidRPr="00444016">
        <w:rPr>
          <w:rtl/>
          <w:lang w:eastAsia="de-DE"/>
        </w:rPr>
        <w:t>متنامية</w:t>
      </w:r>
      <w:r>
        <w:rPr>
          <w:rtl/>
          <w:lang w:eastAsia="de-DE"/>
        </w:rPr>
        <w:t xml:space="preserve"> </w:t>
      </w:r>
      <w:r w:rsidRPr="00444016">
        <w:rPr>
          <w:rtl/>
          <w:lang w:eastAsia="de-DE"/>
        </w:rPr>
        <w:t>من</w:t>
      </w:r>
      <w:r>
        <w:rPr>
          <w:rtl/>
          <w:lang w:eastAsia="de-DE"/>
        </w:rPr>
        <w:t xml:space="preserve"> </w:t>
      </w:r>
      <w:r w:rsidRPr="00444016">
        <w:rPr>
          <w:rtl/>
          <w:lang w:eastAsia="de-DE"/>
        </w:rPr>
        <w:t>الأطفال</w:t>
      </w:r>
      <w:r>
        <w:rPr>
          <w:rtl/>
          <w:lang w:eastAsia="de-DE"/>
        </w:rPr>
        <w:t xml:space="preserve"> </w:t>
      </w:r>
      <w:r w:rsidRPr="00444016">
        <w:rPr>
          <w:rtl/>
          <w:lang w:eastAsia="de-DE"/>
        </w:rPr>
        <w:t>ضحايا</w:t>
      </w:r>
      <w:r>
        <w:rPr>
          <w:rtl/>
          <w:lang w:eastAsia="de-DE"/>
        </w:rPr>
        <w:t xml:space="preserve"> </w:t>
      </w:r>
      <w:r w:rsidRPr="00444016">
        <w:rPr>
          <w:rtl/>
          <w:lang w:eastAsia="de-DE"/>
        </w:rPr>
        <w:t>العنف؛</w:t>
      </w:r>
      <w:r>
        <w:rPr>
          <w:rtl/>
          <w:lang w:eastAsia="de-DE"/>
        </w:rPr>
        <w:t xml:space="preserve"> </w:t>
      </w:r>
      <w:r w:rsidRPr="00444016">
        <w:rPr>
          <w:rtl/>
          <w:lang w:eastAsia="de-DE"/>
        </w:rPr>
        <w:t>وأخيراً</w:t>
      </w:r>
      <w:r>
        <w:rPr>
          <w:rtl/>
          <w:lang w:eastAsia="de-DE"/>
        </w:rPr>
        <w:t xml:space="preserve"> </w:t>
      </w:r>
      <w:r w:rsidRPr="00444016">
        <w:rPr>
          <w:rtl/>
          <w:lang w:eastAsia="de-DE"/>
        </w:rPr>
        <w:t>الحاجة</w:t>
      </w:r>
      <w:r>
        <w:rPr>
          <w:rtl/>
          <w:lang w:eastAsia="de-DE"/>
        </w:rPr>
        <w:t xml:space="preserve"> </w:t>
      </w:r>
      <w:r w:rsidRPr="00444016">
        <w:rPr>
          <w:rtl/>
          <w:lang w:eastAsia="de-DE"/>
        </w:rPr>
        <w:t>الى</w:t>
      </w:r>
      <w:r>
        <w:rPr>
          <w:rtl/>
          <w:lang w:eastAsia="de-DE"/>
        </w:rPr>
        <w:t xml:space="preserve"> </w:t>
      </w:r>
      <w:r w:rsidRPr="00444016">
        <w:rPr>
          <w:rtl/>
          <w:lang w:eastAsia="de-DE"/>
        </w:rPr>
        <w:t>قاعدة</w:t>
      </w:r>
      <w:r>
        <w:rPr>
          <w:rtl/>
          <w:lang w:eastAsia="de-DE"/>
        </w:rPr>
        <w:t xml:space="preserve"> </w:t>
      </w:r>
      <w:r w:rsidRPr="00444016">
        <w:rPr>
          <w:rtl/>
          <w:lang w:eastAsia="de-DE"/>
        </w:rPr>
        <w:t>بيانات</w:t>
      </w:r>
      <w:r>
        <w:rPr>
          <w:rtl/>
          <w:lang w:eastAsia="de-DE"/>
        </w:rPr>
        <w:t xml:space="preserve"> </w:t>
      </w:r>
      <w:r w:rsidRPr="00444016">
        <w:rPr>
          <w:rtl/>
          <w:lang w:eastAsia="de-DE"/>
        </w:rPr>
        <w:t>وطنية</w:t>
      </w:r>
      <w:r>
        <w:rPr>
          <w:rtl/>
          <w:lang w:eastAsia="de-DE"/>
        </w:rPr>
        <w:t xml:space="preserve"> </w:t>
      </w:r>
      <w:r w:rsidRPr="00444016">
        <w:rPr>
          <w:rtl/>
          <w:lang w:eastAsia="de-DE"/>
        </w:rPr>
        <w:t>موحدة</w:t>
      </w:r>
      <w:r>
        <w:rPr>
          <w:rtl/>
          <w:lang w:eastAsia="de-DE"/>
        </w:rPr>
        <w:t xml:space="preserve"> </w:t>
      </w:r>
      <w:r w:rsidRPr="00444016">
        <w:rPr>
          <w:rtl/>
          <w:lang w:eastAsia="de-DE"/>
        </w:rPr>
        <w:t>تجمع</w:t>
      </w:r>
      <w:r>
        <w:rPr>
          <w:rtl/>
          <w:lang w:eastAsia="de-DE"/>
        </w:rPr>
        <w:t xml:space="preserve"> </w:t>
      </w:r>
      <w:r w:rsidRPr="00444016">
        <w:rPr>
          <w:rtl/>
          <w:lang w:eastAsia="de-DE"/>
        </w:rPr>
        <w:t>كافة</w:t>
      </w:r>
      <w:r>
        <w:rPr>
          <w:rtl/>
          <w:lang w:eastAsia="de-DE"/>
        </w:rPr>
        <w:t xml:space="preserve"> </w:t>
      </w:r>
      <w:r w:rsidRPr="00444016">
        <w:rPr>
          <w:rtl/>
          <w:lang w:eastAsia="de-DE"/>
        </w:rPr>
        <w:t>مؤسسات</w:t>
      </w:r>
      <w:r>
        <w:rPr>
          <w:rtl/>
          <w:lang w:eastAsia="de-DE"/>
        </w:rPr>
        <w:t xml:space="preserve"> </w:t>
      </w:r>
      <w:r w:rsidRPr="00444016">
        <w:rPr>
          <w:rtl/>
          <w:lang w:eastAsia="de-DE"/>
        </w:rPr>
        <w:t>حماية</w:t>
      </w:r>
      <w:r>
        <w:rPr>
          <w:rtl/>
          <w:lang w:eastAsia="de-DE"/>
        </w:rPr>
        <w:t xml:space="preserve"> </w:t>
      </w:r>
      <w:r w:rsidRPr="00444016">
        <w:rPr>
          <w:rtl/>
          <w:lang w:eastAsia="de-DE"/>
        </w:rPr>
        <w:t>الطفل.</w:t>
      </w:r>
    </w:p>
    <w:p w:rsidR="0079614C" w:rsidRPr="008A6ADA" w:rsidRDefault="0079614C" w:rsidP="0079614C">
      <w:pPr>
        <w:pStyle w:val="H23GA"/>
        <w:rPr>
          <w:spacing w:val="-6"/>
          <w:rtl/>
          <w:lang w:bidi="ar-JO"/>
        </w:rPr>
      </w:pPr>
      <w:r w:rsidRPr="008A6ADA">
        <w:rPr>
          <w:spacing w:val="-6"/>
          <w:rtl/>
          <w:lang w:bidi="ar-JO"/>
        </w:rPr>
        <w:tab/>
        <w:t>(5)</w:t>
      </w:r>
      <w:r w:rsidRPr="008A6ADA">
        <w:rPr>
          <w:spacing w:val="-6"/>
          <w:rtl/>
          <w:lang w:bidi="ar-JO"/>
        </w:rPr>
        <w:tab/>
        <w:t>البيئة الأسرية والرعاية البديلة، (المواد 5، 11/9، 18، الفقرة 1</w:t>
      </w:r>
      <w:r>
        <w:rPr>
          <w:spacing w:val="-6"/>
          <w:rtl/>
          <w:lang w:bidi="ar-JO"/>
        </w:rPr>
        <w:t xml:space="preserve"> و</w:t>
      </w:r>
      <w:r w:rsidRPr="008A6ADA">
        <w:rPr>
          <w:spacing w:val="-6"/>
          <w:rtl/>
          <w:lang w:bidi="ar-JO"/>
        </w:rPr>
        <w:t>2، 19-21، 25، 27، الفقرة 4</w:t>
      </w:r>
      <w:r>
        <w:rPr>
          <w:spacing w:val="-6"/>
          <w:rtl/>
          <w:lang w:bidi="ar-JO"/>
        </w:rPr>
        <w:t xml:space="preserve"> و</w:t>
      </w:r>
      <w:r w:rsidRPr="008A6ADA">
        <w:rPr>
          <w:spacing w:val="-6"/>
          <w:rtl/>
          <w:lang w:bidi="ar-JO"/>
        </w:rPr>
        <w:t>39)</w:t>
      </w:r>
    </w:p>
    <w:p w:rsidR="0079614C" w:rsidRPr="00444016" w:rsidRDefault="0079614C" w:rsidP="0079614C">
      <w:pPr>
        <w:pStyle w:val="H23GA"/>
      </w:pPr>
      <w:r>
        <w:rPr>
          <w:rtl/>
        </w:rPr>
        <w:tab/>
      </w:r>
      <w:r>
        <w:rPr>
          <w:rFonts w:hint="cs"/>
          <w:rtl/>
        </w:rPr>
        <w:t>(</w:t>
      </w:r>
      <w:r w:rsidRPr="00444016">
        <w:rPr>
          <w:rFonts w:hint="cs"/>
          <w:rtl/>
        </w:rPr>
        <w:t>أ</w:t>
      </w:r>
      <w:r>
        <w:rPr>
          <w:rFonts w:hint="cs"/>
          <w:rtl/>
        </w:rPr>
        <w:t>)</w:t>
      </w:r>
      <w:r w:rsidRPr="00444016">
        <w:rPr>
          <w:rFonts w:hint="cs"/>
          <w:rtl/>
        </w:rPr>
        <w:tab/>
      </w:r>
      <w:r w:rsidRPr="00444016">
        <w:rPr>
          <w:rtl/>
          <w:lang w:bidi="ar-JO"/>
        </w:rPr>
        <w:t>توجيه</w:t>
      </w:r>
      <w:r>
        <w:rPr>
          <w:rtl/>
          <w:lang w:bidi="ar-JO"/>
        </w:rPr>
        <w:t xml:space="preserve"> </w:t>
      </w:r>
      <w:r w:rsidRPr="00444016">
        <w:rPr>
          <w:rtl/>
          <w:lang w:bidi="ar-JO"/>
        </w:rPr>
        <w:t>الوالدين</w:t>
      </w:r>
      <w:r>
        <w:rPr>
          <w:rtl/>
          <w:lang w:bidi="ar-JO"/>
        </w:rPr>
        <w:t xml:space="preserve"> </w:t>
      </w:r>
      <w:r w:rsidRPr="00444016">
        <w:rPr>
          <w:rtl/>
          <w:lang w:bidi="ar-JO"/>
        </w:rPr>
        <w:t>(المادة</w:t>
      </w:r>
      <w:r>
        <w:rPr>
          <w:rtl/>
          <w:lang w:bidi="ar-JO"/>
        </w:rPr>
        <w:t xml:space="preserve"> </w:t>
      </w:r>
      <w:r w:rsidRPr="00444016">
        <w:rPr>
          <w:rtl/>
          <w:lang w:bidi="ar-JO"/>
        </w:rPr>
        <w:t>5)</w:t>
      </w:r>
    </w:p>
    <w:p w:rsidR="0079614C" w:rsidRPr="00444016" w:rsidRDefault="0079614C" w:rsidP="0079614C">
      <w:pPr>
        <w:pStyle w:val="SingleTxtGA"/>
        <w:rPr>
          <w:lang w:eastAsia="de-DE"/>
        </w:rPr>
      </w:pPr>
      <w:r w:rsidRPr="0044758E">
        <w:rPr>
          <w:rFonts w:eastAsiaTheme="minorHAnsi"/>
          <w:rtl/>
        </w:rPr>
        <w:t>227-</w:t>
      </w:r>
      <w:r w:rsidRPr="0044758E">
        <w:rPr>
          <w:rFonts w:eastAsiaTheme="minorHAnsi"/>
          <w:rtl/>
        </w:rPr>
        <w:tab/>
      </w:r>
      <w:r w:rsidRPr="00444016">
        <w:rPr>
          <w:rtl/>
          <w:lang w:eastAsia="de-DE" w:bidi="ar-JO"/>
        </w:rPr>
        <w:t>يؤكد</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حق</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بتلقي</w:t>
      </w:r>
      <w:r>
        <w:rPr>
          <w:rtl/>
          <w:lang w:eastAsia="de-DE" w:bidi="ar-JO"/>
        </w:rPr>
        <w:t xml:space="preserve"> </w:t>
      </w:r>
      <w:r w:rsidRPr="00444016">
        <w:rPr>
          <w:rtl/>
          <w:lang w:eastAsia="de-DE" w:bidi="ar-JO"/>
        </w:rPr>
        <w:t>الرعاية</w:t>
      </w:r>
      <w:r>
        <w:rPr>
          <w:rtl/>
          <w:lang w:eastAsia="de-DE" w:bidi="ar-JO"/>
        </w:rPr>
        <w:t xml:space="preserve"> </w:t>
      </w:r>
      <w:r w:rsidRPr="00444016">
        <w:rPr>
          <w:rtl/>
          <w:lang w:eastAsia="de-DE" w:bidi="ar-JO"/>
        </w:rPr>
        <w:t>والحماية</w:t>
      </w:r>
      <w:r>
        <w:rPr>
          <w:rtl/>
          <w:lang w:eastAsia="de-DE" w:bidi="ar-JO"/>
        </w:rPr>
        <w:t xml:space="preserve"> </w:t>
      </w:r>
      <w:r w:rsidRPr="00444016">
        <w:rPr>
          <w:rtl/>
          <w:lang w:eastAsia="de-DE" w:bidi="ar-JO"/>
        </w:rPr>
        <w:t>والتنشئة</w:t>
      </w:r>
      <w:r>
        <w:rPr>
          <w:rtl/>
          <w:lang w:eastAsia="de-DE" w:bidi="ar-JO"/>
        </w:rPr>
        <w:t xml:space="preserve"> </w:t>
      </w:r>
      <w:r w:rsidRPr="00444016">
        <w:rPr>
          <w:rtl/>
          <w:lang w:eastAsia="de-DE" w:bidi="ar-JO"/>
        </w:rPr>
        <w:t>والإعالة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أسرته</w:t>
      </w:r>
      <w:r>
        <w:rPr>
          <w:rFonts w:hint="cs"/>
          <w:vertAlign w:val="superscript"/>
          <w:rtl/>
          <w:lang w:eastAsia="de-DE" w:bidi="ar-JO"/>
        </w:rPr>
        <w:t>(</w:t>
      </w:r>
      <w:r w:rsidRPr="00444016">
        <w:rPr>
          <w:rFonts w:hint="cs"/>
          <w:vertAlign w:val="superscript"/>
          <w:rtl/>
          <w:lang w:eastAsia="de-DE" w:bidi="ar-JO"/>
        </w:rPr>
        <w:t>54</w:t>
      </w:r>
      <w:r>
        <w:rPr>
          <w:rFonts w:hint="cs"/>
          <w:vertAlign w:val="superscript"/>
          <w:rtl/>
          <w:lang w:eastAsia="de-DE" w:bidi="ar-JO"/>
        </w:rPr>
        <w:t>)</w:t>
      </w:r>
      <w:r w:rsidRPr="00444016">
        <w:rPr>
          <w:rtl/>
          <w:lang w:eastAsia="de-DE" w:bidi="ar-JO"/>
        </w:rPr>
        <w:t>،</w:t>
      </w:r>
      <w:r>
        <w:rPr>
          <w:rFonts w:hint="cs"/>
          <w:rtl/>
          <w:lang w:eastAsia="de-DE" w:bidi="ar-JO"/>
        </w:rPr>
        <w:t xml:space="preserve"> </w:t>
      </w:r>
      <w:r w:rsidRPr="00444016">
        <w:rPr>
          <w:rtl/>
          <w:lang w:eastAsia="de-DE" w:bidi="ar-JO"/>
        </w:rPr>
        <w:t>و</w:t>
      </w:r>
      <w:r w:rsidRPr="00444016">
        <w:rPr>
          <w:rtl/>
          <w:lang w:eastAsia="de-DE"/>
        </w:rPr>
        <w:t>تتحمل</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المسؤولية</w:t>
      </w:r>
      <w:r>
        <w:rPr>
          <w:rtl/>
          <w:lang w:eastAsia="de-DE"/>
        </w:rPr>
        <w:t xml:space="preserve"> </w:t>
      </w:r>
      <w:r w:rsidRPr="00444016">
        <w:rPr>
          <w:rtl/>
          <w:lang w:eastAsia="de-DE"/>
        </w:rPr>
        <w:t>عن</w:t>
      </w:r>
      <w:r>
        <w:rPr>
          <w:rtl/>
          <w:lang w:eastAsia="de-DE"/>
        </w:rPr>
        <w:t xml:space="preserve"> </w:t>
      </w:r>
      <w:r w:rsidRPr="00444016">
        <w:rPr>
          <w:rtl/>
          <w:lang w:eastAsia="de-DE"/>
        </w:rPr>
        <w:t>تقديم</w:t>
      </w:r>
      <w:r>
        <w:rPr>
          <w:rtl/>
          <w:lang w:eastAsia="de-DE"/>
        </w:rPr>
        <w:t xml:space="preserve"> </w:t>
      </w:r>
      <w:r w:rsidRPr="00444016">
        <w:rPr>
          <w:rtl/>
          <w:lang w:eastAsia="de-DE"/>
        </w:rPr>
        <w:t>الدعم</w:t>
      </w:r>
      <w:r>
        <w:rPr>
          <w:rtl/>
          <w:lang w:eastAsia="de-DE"/>
        </w:rPr>
        <w:t xml:space="preserve"> </w:t>
      </w:r>
      <w:r w:rsidRPr="00444016">
        <w:rPr>
          <w:rtl/>
          <w:lang w:eastAsia="de-DE"/>
        </w:rPr>
        <w:t>الاجتماعي</w:t>
      </w:r>
      <w:r>
        <w:rPr>
          <w:rtl/>
          <w:lang w:eastAsia="de-DE"/>
        </w:rPr>
        <w:t xml:space="preserve"> </w:t>
      </w:r>
      <w:r w:rsidRPr="00444016">
        <w:rPr>
          <w:rtl/>
          <w:lang w:eastAsia="de-DE"/>
        </w:rPr>
        <w:t>للحفاظ</w:t>
      </w:r>
      <w:r>
        <w:rPr>
          <w:rtl/>
          <w:lang w:eastAsia="de-DE"/>
        </w:rPr>
        <w:t xml:space="preserve"> </w:t>
      </w:r>
      <w:r w:rsidRPr="00444016">
        <w:rPr>
          <w:rtl/>
          <w:lang w:eastAsia="de-DE"/>
        </w:rPr>
        <w:t>على</w:t>
      </w:r>
      <w:r>
        <w:rPr>
          <w:rtl/>
          <w:lang w:eastAsia="de-DE"/>
        </w:rPr>
        <w:t xml:space="preserve"> </w:t>
      </w:r>
      <w:r w:rsidRPr="00444016">
        <w:rPr>
          <w:rtl/>
          <w:lang w:eastAsia="de-DE"/>
        </w:rPr>
        <w:t>العلاقات</w:t>
      </w:r>
      <w:r>
        <w:rPr>
          <w:rtl/>
          <w:lang w:eastAsia="de-DE"/>
        </w:rPr>
        <w:t xml:space="preserve"> </w:t>
      </w:r>
      <w:r w:rsidRPr="00444016">
        <w:rPr>
          <w:rtl/>
          <w:lang w:eastAsia="de-DE"/>
        </w:rPr>
        <w:t>الأسرية،</w:t>
      </w:r>
      <w:r>
        <w:rPr>
          <w:rtl/>
          <w:lang w:eastAsia="de-DE"/>
        </w:rPr>
        <w:t xml:space="preserve"> </w:t>
      </w:r>
      <w:r w:rsidRPr="00444016">
        <w:rPr>
          <w:rtl/>
          <w:lang w:eastAsia="de-DE"/>
        </w:rPr>
        <w:t>ودعم</w:t>
      </w:r>
      <w:r>
        <w:rPr>
          <w:rtl/>
          <w:lang w:eastAsia="de-DE"/>
        </w:rPr>
        <w:t xml:space="preserve"> </w:t>
      </w:r>
      <w:r w:rsidRPr="00444016">
        <w:rPr>
          <w:rtl/>
          <w:lang w:eastAsia="de-DE"/>
        </w:rPr>
        <w:t>تأهيل</w:t>
      </w:r>
      <w:r>
        <w:rPr>
          <w:rtl/>
          <w:lang w:eastAsia="de-DE"/>
        </w:rPr>
        <w:t xml:space="preserve"> </w:t>
      </w:r>
      <w:r w:rsidRPr="00444016">
        <w:rPr>
          <w:rtl/>
          <w:lang w:eastAsia="de-DE"/>
        </w:rPr>
        <w:t>الأسر،</w:t>
      </w:r>
      <w:r>
        <w:rPr>
          <w:rtl/>
          <w:lang w:eastAsia="de-DE"/>
        </w:rPr>
        <w:t xml:space="preserve"> </w:t>
      </w:r>
      <w:r w:rsidRPr="00444016">
        <w:rPr>
          <w:rtl/>
          <w:lang w:eastAsia="de-DE"/>
        </w:rPr>
        <w:t>وخاصة</w:t>
      </w:r>
      <w:r>
        <w:rPr>
          <w:rtl/>
          <w:lang w:eastAsia="de-DE"/>
        </w:rPr>
        <w:t xml:space="preserve"> </w:t>
      </w:r>
      <w:r w:rsidRPr="00444016">
        <w:rPr>
          <w:rtl/>
          <w:lang w:eastAsia="de-DE"/>
        </w:rPr>
        <w:t>تلك</w:t>
      </w:r>
      <w:r>
        <w:rPr>
          <w:rtl/>
          <w:lang w:eastAsia="de-DE"/>
        </w:rPr>
        <w:t xml:space="preserve"> </w:t>
      </w:r>
      <w:r w:rsidRPr="00444016">
        <w:rPr>
          <w:rtl/>
          <w:lang w:eastAsia="de-DE"/>
        </w:rPr>
        <w:t>التي</w:t>
      </w:r>
      <w:r>
        <w:rPr>
          <w:rtl/>
          <w:lang w:eastAsia="de-DE"/>
        </w:rPr>
        <w:t xml:space="preserve"> </w:t>
      </w:r>
      <w:r w:rsidRPr="00444016">
        <w:rPr>
          <w:rtl/>
          <w:lang w:eastAsia="de-DE"/>
        </w:rPr>
        <w:t>تعيش</w:t>
      </w:r>
      <w:r>
        <w:rPr>
          <w:rtl/>
          <w:lang w:eastAsia="de-DE"/>
        </w:rPr>
        <w:t xml:space="preserve"> </w:t>
      </w:r>
      <w:r w:rsidRPr="00444016">
        <w:rPr>
          <w:rtl/>
          <w:lang w:eastAsia="de-DE"/>
        </w:rPr>
        <w:t>في</w:t>
      </w:r>
      <w:r>
        <w:rPr>
          <w:rtl/>
          <w:lang w:eastAsia="de-DE"/>
        </w:rPr>
        <w:t xml:space="preserve"> </w:t>
      </w:r>
      <w:r w:rsidRPr="00444016">
        <w:rPr>
          <w:rtl/>
          <w:lang w:eastAsia="de-DE"/>
        </w:rPr>
        <w:t>أوضاع</w:t>
      </w:r>
      <w:r>
        <w:rPr>
          <w:rtl/>
          <w:lang w:eastAsia="de-DE"/>
        </w:rPr>
        <w:t xml:space="preserve"> </w:t>
      </w:r>
      <w:r w:rsidRPr="00444016">
        <w:rPr>
          <w:rtl/>
          <w:lang w:eastAsia="de-DE"/>
        </w:rPr>
        <w:t>قاسية</w:t>
      </w:r>
      <w:r>
        <w:rPr>
          <w:rtl/>
          <w:lang w:eastAsia="de-DE"/>
        </w:rPr>
        <w:t xml:space="preserve"> </w:t>
      </w:r>
      <w:r w:rsidRPr="00444016">
        <w:rPr>
          <w:rtl/>
          <w:lang w:eastAsia="de-DE"/>
        </w:rPr>
        <w:t>أو</w:t>
      </w:r>
      <w:r>
        <w:rPr>
          <w:rtl/>
          <w:lang w:eastAsia="de-DE"/>
        </w:rPr>
        <w:t xml:space="preserve"> </w:t>
      </w:r>
      <w:r w:rsidRPr="00444016">
        <w:rPr>
          <w:rtl/>
          <w:lang w:eastAsia="de-DE"/>
        </w:rPr>
        <w:t>التي</w:t>
      </w:r>
      <w:r>
        <w:rPr>
          <w:rtl/>
          <w:lang w:eastAsia="de-DE"/>
        </w:rPr>
        <w:t xml:space="preserve"> </w:t>
      </w:r>
      <w:r w:rsidRPr="00444016">
        <w:rPr>
          <w:rtl/>
          <w:lang w:eastAsia="de-DE"/>
        </w:rPr>
        <w:t>يوجد</w:t>
      </w:r>
      <w:r>
        <w:rPr>
          <w:rtl/>
          <w:lang w:eastAsia="de-DE"/>
        </w:rPr>
        <w:t xml:space="preserve"> </w:t>
      </w:r>
      <w:r w:rsidRPr="00444016">
        <w:rPr>
          <w:rtl/>
          <w:lang w:eastAsia="de-DE"/>
        </w:rPr>
        <w:t>فيها</w:t>
      </w:r>
      <w:r>
        <w:rPr>
          <w:rtl/>
          <w:lang w:eastAsia="de-DE"/>
        </w:rPr>
        <w:t xml:space="preserve"> </w:t>
      </w:r>
      <w:r w:rsidRPr="00444016">
        <w:rPr>
          <w:rtl/>
          <w:lang w:eastAsia="de-DE"/>
        </w:rPr>
        <w:t>أشخاص</w:t>
      </w:r>
      <w:r>
        <w:rPr>
          <w:rtl/>
          <w:lang w:eastAsia="de-DE"/>
        </w:rPr>
        <w:t xml:space="preserve"> </w:t>
      </w:r>
      <w:r w:rsidRPr="00444016">
        <w:rPr>
          <w:rtl/>
          <w:lang w:eastAsia="de-DE"/>
        </w:rPr>
        <w:t>بحاجة</w:t>
      </w:r>
      <w:r>
        <w:rPr>
          <w:rtl/>
          <w:lang w:eastAsia="de-DE"/>
        </w:rPr>
        <w:t xml:space="preserve"> </w:t>
      </w:r>
      <w:r w:rsidRPr="00444016">
        <w:rPr>
          <w:rtl/>
          <w:lang w:eastAsia="de-DE"/>
        </w:rPr>
        <w:t>إلى</w:t>
      </w:r>
      <w:r>
        <w:rPr>
          <w:rtl/>
          <w:lang w:eastAsia="de-DE"/>
        </w:rPr>
        <w:t xml:space="preserve"> </w:t>
      </w:r>
      <w:r w:rsidRPr="00444016">
        <w:rPr>
          <w:rtl/>
          <w:lang w:eastAsia="de-DE"/>
        </w:rPr>
        <w:t>رعاية</w:t>
      </w:r>
      <w:r>
        <w:rPr>
          <w:rtl/>
          <w:lang w:eastAsia="de-DE"/>
        </w:rPr>
        <w:t xml:space="preserve"> </w:t>
      </w:r>
      <w:r w:rsidRPr="00444016">
        <w:rPr>
          <w:rtl/>
          <w:lang w:eastAsia="de-DE"/>
        </w:rPr>
        <w:t>خاصة،</w:t>
      </w:r>
      <w:r>
        <w:rPr>
          <w:rtl/>
          <w:lang w:eastAsia="de-DE"/>
        </w:rPr>
        <w:t xml:space="preserve"> </w:t>
      </w:r>
      <w:r w:rsidRPr="00444016">
        <w:rPr>
          <w:rtl/>
          <w:lang w:eastAsia="de-DE"/>
        </w:rPr>
        <w:t>إضافة</w:t>
      </w:r>
      <w:r>
        <w:rPr>
          <w:rtl/>
          <w:lang w:eastAsia="de-DE"/>
        </w:rPr>
        <w:t xml:space="preserve"> </w:t>
      </w:r>
      <w:r w:rsidRPr="00444016">
        <w:rPr>
          <w:rtl/>
          <w:lang w:eastAsia="de-DE"/>
        </w:rPr>
        <w:t>إلى</w:t>
      </w:r>
      <w:r>
        <w:rPr>
          <w:rtl/>
          <w:lang w:eastAsia="de-DE"/>
        </w:rPr>
        <w:t xml:space="preserve"> </w:t>
      </w:r>
      <w:r w:rsidRPr="00444016">
        <w:rPr>
          <w:rtl/>
          <w:lang w:eastAsia="de-DE"/>
        </w:rPr>
        <w:t>تقديم</w:t>
      </w:r>
      <w:r>
        <w:rPr>
          <w:rtl/>
          <w:lang w:eastAsia="de-DE"/>
        </w:rPr>
        <w:t xml:space="preserve"> </w:t>
      </w:r>
      <w:r w:rsidRPr="00444016">
        <w:rPr>
          <w:rtl/>
          <w:lang w:eastAsia="de-DE"/>
        </w:rPr>
        <w:t>المساعدة</w:t>
      </w:r>
      <w:r>
        <w:rPr>
          <w:rtl/>
          <w:lang w:eastAsia="de-DE"/>
        </w:rPr>
        <w:t xml:space="preserve"> </w:t>
      </w:r>
      <w:r w:rsidRPr="00444016">
        <w:rPr>
          <w:rtl/>
          <w:lang w:eastAsia="de-DE"/>
        </w:rPr>
        <w:t>للأسر</w:t>
      </w:r>
      <w:r>
        <w:rPr>
          <w:rtl/>
          <w:lang w:eastAsia="de-DE"/>
        </w:rPr>
        <w:t xml:space="preserve"> </w:t>
      </w:r>
      <w:r w:rsidRPr="00444016">
        <w:rPr>
          <w:rtl/>
          <w:lang w:eastAsia="de-DE"/>
        </w:rPr>
        <w:t>المحتاجة</w:t>
      </w:r>
      <w:r>
        <w:rPr>
          <w:rtl/>
          <w:lang w:eastAsia="de-DE"/>
        </w:rPr>
        <w:t xml:space="preserve"> </w:t>
      </w:r>
      <w:r w:rsidRPr="00444016">
        <w:rPr>
          <w:rtl/>
          <w:lang w:eastAsia="de-DE"/>
        </w:rPr>
        <w:t>وتمكينهم</w:t>
      </w:r>
      <w:r>
        <w:rPr>
          <w:rtl/>
          <w:lang w:eastAsia="de-DE"/>
        </w:rPr>
        <w:t xml:space="preserve"> </w:t>
      </w:r>
      <w:r w:rsidRPr="00444016">
        <w:rPr>
          <w:rtl/>
          <w:lang w:eastAsia="de-DE"/>
        </w:rPr>
        <w:t>لكي</w:t>
      </w:r>
      <w:r>
        <w:rPr>
          <w:rtl/>
          <w:lang w:eastAsia="de-DE"/>
        </w:rPr>
        <w:t xml:space="preserve"> </w:t>
      </w:r>
      <w:r w:rsidRPr="00444016">
        <w:rPr>
          <w:rtl/>
          <w:lang w:eastAsia="de-DE"/>
        </w:rPr>
        <w:t>يصبحوا</w:t>
      </w:r>
      <w:r>
        <w:rPr>
          <w:rtl/>
          <w:lang w:eastAsia="de-DE"/>
        </w:rPr>
        <w:t xml:space="preserve"> </w:t>
      </w:r>
      <w:r w:rsidRPr="00444016">
        <w:rPr>
          <w:rtl/>
          <w:lang w:eastAsia="de-DE"/>
        </w:rPr>
        <w:t>منتجين</w:t>
      </w:r>
      <w:r>
        <w:rPr>
          <w:rtl/>
          <w:lang w:eastAsia="de-DE"/>
        </w:rPr>
        <w:t xml:space="preserve"> </w:t>
      </w:r>
      <w:r w:rsidRPr="00444016">
        <w:rPr>
          <w:rtl/>
          <w:lang w:eastAsia="de-DE"/>
        </w:rPr>
        <w:t>ونشيطين.</w:t>
      </w:r>
      <w:r>
        <w:rPr>
          <w:rtl/>
          <w:lang w:eastAsia="de-DE"/>
        </w:rPr>
        <w:t xml:space="preserve"> </w:t>
      </w:r>
    </w:p>
    <w:p w:rsidR="0079614C" w:rsidRPr="00444016" w:rsidRDefault="0079614C" w:rsidP="0079614C">
      <w:pPr>
        <w:pStyle w:val="SingleTxtGA"/>
        <w:rPr>
          <w:rtl/>
          <w:lang w:eastAsia="de-DE"/>
        </w:rPr>
      </w:pPr>
      <w:r w:rsidRPr="0044758E">
        <w:rPr>
          <w:rFonts w:eastAsiaTheme="minorHAnsi"/>
          <w:rtl/>
        </w:rPr>
        <w:t>228-</w:t>
      </w:r>
      <w:r w:rsidRPr="0044758E">
        <w:rPr>
          <w:rFonts w:eastAsiaTheme="minorHAnsi"/>
          <w:rtl/>
        </w:rPr>
        <w:tab/>
      </w:r>
      <w:r w:rsidRPr="00444016">
        <w:rPr>
          <w:rtl/>
          <w:lang w:eastAsia="de-DE"/>
        </w:rPr>
        <w:t>أسست</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إدارة</w:t>
      </w:r>
      <w:r>
        <w:rPr>
          <w:rtl/>
          <w:lang w:eastAsia="de-DE"/>
        </w:rPr>
        <w:t xml:space="preserve"> </w:t>
      </w:r>
      <w:r w:rsidRPr="00444016">
        <w:rPr>
          <w:rtl/>
          <w:lang w:eastAsia="de-DE"/>
        </w:rPr>
        <w:t>لحماية</w:t>
      </w:r>
      <w:r>
        <w:rPr>
          <w:rtl/>
          <w:lang w:eastAsia="de-DE"/>
        </w:rPr>
        <w:t xml:space="preserve"> </w:t>
      </w:r>
      <w:r w:rsidRPr="00444016">
        <w:rPr>
          <w:rtl/>
          <w:lang w:eastAsia="de-DE"/>
        </w:rPr>
        <w:t>الطفل</w:t>
      </w:r>
      <w:r>
        <w:rPr>
          <w:rtl/>
          <w:lang w:eastAsia="de-DE"/>
        </w:rPr>
        <w:t xml:space="preserve"> </w:t>
      </w:r>
      <w:r w:rsidRPr="00444016">
        <w:rPr>
          <w:rtl/>
          <w:lang w:eastAsia="de-DE"/>
        </w:rPr>
        <w:t>والاسرة</w:t>
      </w:r>
      <w:r>
        <w:rPr>
          <w:rtl/>
          <w:lang w:eastAsia="de-DE"/>
        </w:rPr>
        <w:t xml:space="preserve"> </w:t>
      </w:r>
      <w:r w:rsidRPr="00444016">
        <w:rPr>
          <w:rtl/>
          <w:lang w:eastAsia="de-DE"/>
        </w:rPr>
        <w:t>ومكاتب</w:t>
      </w:r>
      <w:r>
        <w:rPr>
          <w:rtl/>
          <w:lang w:eastAsia="de-DE"/>
        </w:rPr>
        <w:t xml:space="preserve"> </w:t>
      </w:r>
      <w:r w:rsidRPr="00444016">
        <w:rPr>
          <w:rtl/>
          <w:lang w:eastAsia="de-DE"/>
        </w:rPr>
        <w:t>تابعة</w:t>
      </w:r>
      <w:r>
        <w:rPr>
          <w:rtl/>
          <w:lang w:eastAsia="de-DE"/>
        </w:rPr>
        <w:t xml:space="preserve"> </w:t>
      </w:r>
      <w:r w:rsidRPr="00444016">
        <w:rPr>
          <w:rtl/>
          <w:lang w:eastAsia="de-DE"/>
        </w:rPr>
        <w:t>لها</w:t>
      </w:r>
      <w:r>
        <w:rPr>
          <w:rtl/>
          <w:lang w:eastAsia="de-DE"/>
        </w:rPr>
        <w:t xml:space="preserve"> </w:t>
      </w:r>
      <w:r w:rsidRPr="00444016">
        <w:rPr>
          <w:rtl/>
          <w:lang w:eastAsia="de-DE"/>
        </w:rPr>
        <w:t>في</w:t>
      </w:r>
      <w:r>
        <w:rPr>
          <w:rtl/>
          <w:lang w:eastAsia="de-DE"/>
        </w:rPr>
        <w:t xml:space="preserve"> </w:t>
      </w:r>
      <w:r w:rsidRPr="00444016">
        <w:rPr>
          <w:rtl/>
          <w:lang w:eastAsia="de-DE"/>
        </w:rPr>
        <w:t>كل</w:t>
      </w:r>
      <w:r>
        <w:rPr>
          <w:rtl/>
          <w:lang w:eastAsia="de-DE"/>
        </w:rPr>
        <w:t xml:space="preserve"> </w:t>
      </w:r>
      <w:r w:rsidRPr="00444016">
        <w:rPr>
          <w:rtl/>
          <w:lang w:eastAsia="de-DE"/>
        </w:rPr>
        <w:t>مديرية،</w:t>
      </w:r>
      <w:r>
        <w:rPr>
          <w:rtl/>
          <w:lang w:eastAsia="de-DE"/>
        </w:rPr>
        <w:t xml:space="preserve"> </w:t>
      </w:r>
      <w:r w:rsidRPr="00444016">
        <w:rPr>
          <w:rtl/>
          <w:lang w:eastAsia="de-DE"/>
        </w:rPr>
        <w:t>تتمثل</w:t>
      </w:r>
      <w:r>
        <w:rPr>
          <w:rtl/>
          <w:lang w:eastAsia="de-DE"/>
        </w:rPr>
        <w:t xml:space="preserve"> </w:t>
      </w:r>
      <w:r w:rsidRPr="00444016">
        <w:rPr>
          <w:rtl/>
          <w:lang w:eastAsia="de-DE"/>
        </w:rPr>
        <w:t>مسؤوليتها</w:t>
      </w:r>
      <w:r>
        <w:rPr>
          <w:rtl/>
          <w:lang w:eastAsia="de-DE"/>
        </w:rPr>
        <w:t xml:space="preserve"> </w:t>
      </w:r>
      <w:r w:rsidRPr="00444016">
        <w:rPr>
          <w:rtl/>
          <w:lang w:eastAsia="de-DE"/>
        </w:rPr>
        <w:t>في</w:t>
      </w:r>
      <w:r>
        <w:rPr>
          <w:rtl/>
          <w:lang w:eastAsia="de-DE"/>
        </w:rPr>
        <w:t xml:space="preserve"> </w:t>
      </w:r>
      <w:r w:rsidRPr="00444016">
        <w:rPr>
          <w:rtl/>
          <w:lang w:eastAsia="de-DE"/>
        </w:rPr>
        <w:t>العمل</w:t>
      </w:r>
      <w:r>
        <w:rPr>
          <w:rtl/>
          <w:lang w:eastAsia="de-DE"/>
        </w:rPr>
        <w:t xml:space="preserve"> </w:t>
      </w:r>
      <w:r w:rsidRPr="00444016">
        <w:rPr>
          <w:rtl/>
          <w:lang w:eastAsia="de-DE"/>
        </w:rPr>
        <w:t>على</w:t>
      </w:r>
      <w:r>
        <w:rPr>
          <w:rtl/>
          <w:lang w:eastAsia="de-DE"/>
        </w:rPr>
        <w:t xml:space="preserve"> </w:t>
      </w:r>
      <w:r w:rsidRPr="00444016">
        <w:rPr>
          <w:rtl/>
          <w:lang w:eastAsia="de-DE"/>
        </w:rPr>
        <w:t>مستوى</w:t>
      </w:r>
      <w:r>
        <w:rPr>
          <w:rtl/>
          <w:lang w:eastAsia="de-DE"/>
        </w:rPr>
        <w:t xml:space="preserve"> </w:t>
      </w:r>
      <w:r w:rsidRPr="00444016">
        <w:rPr>
          <w:rtl/>
          <w:lang w:eastAsia="de-DE"/>
        </w:rPr>
        <w:t>الوقاية</w:t>
      </w:r>
      <w:r>
        <w:rPr>
          <w:rtl/>
          <w:lang w:eastAsia="de-DE"/>
        </w:rPr>
        <w:t xml:space="preserve"> </w:t>
      </w:r>
      <w:r w:rsidRPr="00444016">
        <w:rPr>
          <w:rtl/>
          <w:lang w:eastAsia="de-DE"/>
        </w:rPr>
        <w:t>والعلاج</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التدخلات)</w:t>
      </w:r>
      <w:r>
        <w:rPr>
          <w:rtl/>
          <w:lang w:eastAsia="de-DE"/>
        </w:rPr>
        <w:t xml:space="preserve"> </w:t>
      </w:r>
      <w:r w:rsidRPr="00444016">
        <w:rPr>
          <w:rtl/>
          <w:lang w:eastAsia="de-DE"/>
        </w:rPr>
        <w:t>لحماية</w:t>
      </w:r>
      <w:r>
        <w:rPr>
          <w:rtl/>
          <w:lang w:eastAsia="de-DE"/>
        </w:rPr>
        <w:t xml:space="preserve"> </w:t>
      </w:r>
      <w:r w:rsidRPr="00444016">
        <w:rPr>
          <w:rtl/>
          <w:lang w:eastAsia="de-DE"/>
        </w:rPr>
        <w:t>حق</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أن</w:t>
      </w:r>
      <w:r>
        <w:rPr>
          <w:rtl/>
          <w:lang w:eastAsia="de-DE"/>
        </w:rPr>
        <w:t xml:space="preserve"> </w:t>
      </w:r>
      <w:r w:rsidRPr="00444016">
        <w:rPr>
          <w:rtl/>
          <w:lang w:eastAsia="de-DE"/>
        </w:rPr>
        <w:t>يعيش</w:t>
      </w:r>
      <w:r>
        <w:rPr>
          <w:rtl/>
          <w:lang w:eastAsia="de-DE"/>
        </w:rPr>
        <w:t xml:space="preserve"> </w:t>
      </w:r>
      <w:r w:rsidRPr="00444016">
        <w:rPr>
          <w:rtl/>
          <w:lang w:eastAsia="de-DE"/>
        </w:rPr>
        <w:t>في</w:t>
      </w:r>
      <w:r>
        <w:rPr>
          <w:rtl/>
          <w:lang w:eastAsia="de-DE"/>
        </w:rPr>
        <w:t xml:space="preserve"> </w:t>
      </w:r>
      <w:r w:rsidRPr="00444016">
        <w:rPr>
          <w:rtl/>
          <w:lang w:eastAsia="de-DE"/>
        </w:rPr>
        <w:t>بيئة</w:t>
      </w:r>
      <w:r>
        <w:rPr>
          <w:rtl/>
          <w:lang w:eastAsia="de-DE"/>
        </w:rPr>
        <w:t xml:space="preserve"> </w:t>
      </w:r>
      <w:r w:rsidRPr="00444016">
        <w:rPr>
          <w:rtl/>
          <w:lang w:eastAsia="de-DE"/>
        </w:rPr>
        <w:t>آمنة</w:t>
      </w:r>
      <w:r>
        <w:rPr>
          <w:rtl/>
          <w:lang w:eastAsia="de-DE"/>
        </w:rPr>
        <w:t xml:space="preserve"> </w:t>
      </w:r>
      <w:r w:rsidRPr="00444016">
        <w:rPr>
          <w:rtl/>
          <w:lang w:eastAsia="de-DE"/>
        </w:rPr>
        <w:t>ومناسبة</w:t>
      </w:r>
      <w:r>
        <w:rPr>
          <w:rtl/>
          <w:lang w:eastAsia="de-DE"/>
        </w:rPr>
        <w:t xml:space="preserve"> </w:t>
      </w:r>
      <w:r w:rsidRPr="00444016">
        <w:rPr>
          <w:rtl/>
          <w:lang w:eastAsia="de-DE"/>
        </w:rPr>
        <w:t>وسليمة</w:t>
      </w:r>
      <w:r>
        <w:rPr>
          <w:rtl/>
          <w:lang w:eastAsia="de-DE"/>
        </w:rPr>
        <w:t xml:space="preserve"> </w:t>
      </w:r>
      <w:r w:rsidRPr="00444016">
        <w:rPr>
          <w:rtl/>
          <w:lang w:eastAsia="de-DE"/>
        </w:rPr>
        <w:t>تنموياً</w:t>
      </w:r>
      <w:r>
        <w:rPr>
          <w:rtl/>
          <w:lang w:eastAsia="de-DE"/>
        </w:rPr>
        <w:t xml:space="preserve"> </w:t>
      </w:r>
      <w:r w:rsidRPr="00444016">
        <w:rPr>
          <w:rtl/>
          <w:lang w:eastAsia="de-DE"/>
        </w:rPr>
        <w:t>ووقائياً،</w:t>
      </w:r>
      <w:r>
        <w:rPr>
          <w:rtl/>
          <w:lang w:eastAsia="de-DE"/>
        </w:rPr>
        <w:t xml:space="preserve"> </w:t>
      </w:r>
      <w:r w:rsidRPr="00444016">
        <w:rPr>
          <w:rtl/>
          <w:lang w:eastAsia="de-DE"/>
        </w:rPr>
        <w:t>وينبغي</w:t>
      </w:r>
      <w:r>
        <w:rPr>
          <w:rtl/>
          <w:lang w:eastAsia="de-DE"/>
        </w:rPr>
        <w:t xml:space="preserve"> </w:t>
      </w:r>
      <w:r w:rsidRPr="00444016">
        <w:rPr>
          <w:rtl/>
          <w:lang w:eastAsia="de-DE"/>
        </w:rPr>
        <w:t>أن</w:t>
      </w:r>
      <w:r>
        <w:rPr>
          <w:rtl/>
          <w:lang w:eastAsia="de-DE"/>
        </w:rPr>
        <w:t xml:space="preserve"> </w:t>
      </w:r>
      <w:r w:rsidRPr="00444016">
        <w:rPr>
          <w:rtl/>
          <w:lang w:eastAsia="de-DE"/>
        </w:rPr>
        <w:t>تكون</w:t>
      </w:r>
      <w:r>
        <w:rPr>
          <w:rtl/>
          <w:lang w:eastAsia="de-DE"/>
        </w:rPr>
        <w:t xml:space="preserve"> </w:t>
      </w:r>
      <w:r w:rsidRPr="00444016">
        <w:rPr>
          <w:rtl/>
          <w:lang w:eastAsia="de-DE"/>
        </w:rPr>
        <w:t>البيئة</w:t>
      </w:r>
      <w:r>
        <w:rPr>
          <w:rtl/>
          <w:lang w:eastAsia="de-DE"/>
        </w:rPr>
        <w:t xml:space="preserve"> </w:t>
      </w:r>
      <w:r w:rsidRPr="00444016">
        <w:rPr>
          <w:rtl/>
          <w:lang w:eastAsia="de-DE"/>
        </w:rPr>
        <w:t>أسرية</w:t>
      </w:r>
      <w:r>
        <w:rPr>
          <w:rtl/>
          <w:lang w:eastAsia="de-DE"/>
        </w:rPr>
        <w:t xml:space="preserve"> </w:t>
      </w:r>
      <w:r w:rsidRPr="00444016">
        <w:rPr>
          <w:rtl/>
          <w:lang w:eastAsia="de-DE"/>
        </w:rPr>
        <w:t>في</w:t>
      </w:r>
      <w:r>
        <w:rPr>
          <w:rtl/>
          <w:lang w:eastAsia="de-DE"/>
        </w:rPr>
        <w:t xml:space="preserve"> </w:t>
      </w:r>
      <w:r w:rsidRPr="00444016">
        <w:rPr>
          <w:rtl/>
          <w:lang w:eastAsia="de-DE"/>
        </w:rPr>
        <w:t>أغلب</w:t>
      </w:r>
      <w:r>
        <w:rPr>
          <w:rtl/>
          <w:lang w:eastAsia="de-DE"/>
        </w:rPr>
        <w:t xml:space="preserve"> </w:t>
      </w:r>
      <w:r w:rsidRPr="00444016">
        <w:rPr>
          <w:rtl/>
          <w:lang w:eastAsia="de-DE"/>
        </w:rPr>
        <w:t>الأوضاع.</w:t>
      </w:r>
      <w:r w:rsidRPr="008A6ADA">
        <w:rPr>
          <w:rtl/>
        </w:rPr>
        <w:t xml:space="preserve"> </w:t>
      </w:r>
    </w:p>
    <w:p w:rsidR="0079614C" w:rsidRPr="00444016" w:rsidRDefault="0079614C" w:rsidP="0079614C">
      <w:pPr>
        <w:pStyle w:val="H23GA"/>
      </w:pPr>
      <w:r>
        <w:rPr>
          <w:rtl/>
        </w:rPr>
        <w:tab/>
      </w:r>
      <w:r>
        <w:rPr>
          <w:rFonts w:hint="cs"/>
          <w:rtl/>
        </w:rPr>
        <w:t>(</w:t>
      </w:r>
      <w:r w:rsidRPr="00444016">
        <w:rPr>
          <w:rFonts w:hint="cs"/>
          <w:rtl/>
        </w:rPr>
        <w:t>ب</w:t>
      </w:r>
      <w:r>
        <w:rPr>
          <w:rFonts w:hint="cs"/>
          <w:rtl/>
        </w:rPr>
        <w:t>)</w:t>
      </w:r>
      <w:r w:rsidRPr="00444016">
        <w:rPr>
          <w:rFonts w:hint="cs"/>
          <w:rtl/>
        </w:rPr>
        <w:tab/>
      </w:r>
      <w:r w:rsidRPr="00444016">
        <w:rPr>
          <w:rtl/>
          <w:lang w:bidi="ar-JO"/>
        </w:rPr>
        <w:t>مسؤوليات</w:t>
      </w:r>
      <w:r>
        <w:rPr>
          <w:rtl/>
          <w:lang w:bidi="ar-JO"/>
        </w:rPr>
        <w:t xml:space="preserve"> </w:t>
      </w:r>
      <w:r w:rsidRPr="00444016">
        <w:rPr>
          <w:rtl/>
          <w:lang w:bidi="ar-JO"/>
        </w:rPr>
        <w:t>الوالدين</w:t>
      </w:r>
      <w:r>
        <w:rPr>
          <w:rtl/>
          <w:lang w:bidi="ar-JO"/>
        </w:rPr>
        <w:t xml:space="preserve"> </w:t>
      </w:r>
      <w:r w:rsidRPr="00444016">
        <w:rPr>
          <w:rtl/>
          <w:lang w:bidi="ar-JO"/>
        </w:rPr>
        <w:t>(المادة</w:t>
      </w:r>
      <w:r>
        <w:rPr>
          <w:rtl/>
          <w:lang w:bidi="ar-JO"/>
        </w:rPr>
        <w:t xml:space="preserve"> </w:t>
      </w:r>
      <w:r w:rsidRPr="00444016">
        <w:rPr>
          <w:rtl/>
          <w:lang w:bidi="ar-JO"/>
        </w:rPr>
        <w:t>18،</w:t>
      </w:r>
      <w:r>
        <w:rPr>
          <w:rtl/>
          <w:lang w:bidi="ar-JO"/>
        </w:rPr>
        <w:t xml:space="preserve"> </w:t>
      </w:r>
      <w:r w:rsidRPr="00444016">
        <w:rPr>
          <w:rtl/>
          <w:lang w:bidi="ar-JO"/>
        </w:rPr>
        <w:t>الفقرتان</w:t>
      </w:r>
      <w:r>
        <w:rPr>
          <w:rtl/>
          <w:lang w:bidi="ar-JO"/>
        </w:rPr>
        <w:t xml:space="preserve"> </w:t>
      </w:r>
      <w:r w:rsidRPr="00444016">
        <w:rPr>
          <w:rtl/>
          <w:lang w:bidi="ar-JO"/>
        </w:rPr>
        <w:t>1</w:t>
      </w:r>
      <w:r>
        <w:rPr>
          <w:rtl/>
          <w:lang w:bidi="ar-JO"/>
        </w:rPr>
        <w:t xml:space="preserve"> و</w:t>
      </w:r>
      <w:r w:rsidRPr="00444016">
        <w:rPr>
          <w:rtl/>
          <w:lang w:bidi="ar-JO"/>
        </w:rPr>
        <w:t>2)</w:t>
      </w:r>
    </w:p>
    <w:p w:rsidR="0079614C" w:rsidRPr="008A6ADA" w:rsidRDefault="0079614C" w:rsidP="0079614C">
      <w:pPr>
        <w:pStyle w:val="SingleTxtGA"/>
        <w:rPr>
          <w:b/>
          <w:bCs/>
          <w:spacing w:val="-2"/>
          <w:lang w:eastAsia="de-DE"/>
        </w:rPr>
      </w:pPr>
      <w:r w:rsidRPr="008A6ADA">
        <w:rPr>
          <w:rFonts w:eastAsiaTheme="minorHAnsi"/>
          <w:spacing w:val="-2"/>
          <w:rtl/>
        </w:rPr>
        <w:t>229-</w:t>
      </w:r>
      <w:r w:rsidRPr="008A6ADA">
        <w:rPr>
          <w:rFonts w:eastAsiaTheme="minorHAnsi"/>
          <w:spacing w:val="-2"/>
          <w:rtl/>
        </w:rPr>
        <w:tab/>
      </w:r>
      <w:r w:rsidRPr="008A6ADA">
        <w:rPr>
          <w:spacing w:val="-2"/>
          <w:rtl/>
          <w:lang w:eastAsia="de-DE" w:bidi="ar-JO"/>
        </w:rPr>
        <w:t>يلزم قانون الطفل كلا الوالدين، بالتشارك والتعاون بالمسؤولية لرعاية أطفالهما وتنشئتهم وتوجيههم في توافق مع مستوى نضجهم وتطورهم.</w:t>
      </w:r>
      <w:r w:rsidRPr="008A6ADA">
        <w:rPr>
          <w:spacing w:val="-2"/>
          <w:vertAlign w:val="superscript"/>
          <w:rtl/>
          <w:lang w:eastAsia="de-DE" w:bidi="ar-JO"/>
        </w:rPr>
        <w:t>(55)</w:t>
      </w:r>
      <w:r w:rsidRPr="008A6ADA">
        <w:rPr>
          <w:spacing w:val="-2"/>
          <w:rtl/>
          <w:lang w:eastAsia="de-DE"/>
        </w:rPr>
        <w:t xml:space="preserve"> وتعطي بعض المواد المحددة الوالدين والمربين مسؤولية توفير الرعاية والدعم والتوجيه للأطفال الذين تحت رعايتهم. </w:t>
      </w:r>
      <w:r w:rsidRPr="008A6ADA">
        <w:rPr>
          <w:spacing w:val="-2"/>
          <w:rtl/>
          <w:lang w:eastAsia="de-DE" w:bidi="ar-JO"/>
        </w:rPr>
        <w:t xml:space="preserve">كما نصت المادة </w:t>
      </w:r>
      <w:r w:rsidRPr="008A6ADA">
        <w:rPr>
          <w:b/>
          <w:bCs/>
          <w:spacing w:val="-2"/>
          <w:rtl/>
          <w:lang w:eastAsia="de-DE" w:bidi="ar-JO"/>
        </w:rPr>
        <w:t>21</w:t>
      </w:r>
      <w:r w:rsidRPr="008A6ADA">
        <w:rPr>
          <w:spacing w:val="-2"/>
          <w:rtl/>
          <w:lang w:eastAsia="de-DE" w:bidi="ar-JO"/>
        </w:rPr>
        <w:t xml:space="preserve"> من القانون ذاته على عقوبة إهمال المكلف برعاية الطفل لواجبه في توفير الرعاية له.</w:t>
      </w:r>
      <w:r w:rsidRPr="008A6ADA">
        <w:rPr>
          <w:spacing w:val="-2"/>
          <w:vertAlign w:val="superscript"/>
          <w:rtl/>
          <w:lang w:eastAsia="de-DE" w:bidi="ar-JO"/>
        </w:rPr>
        <w:t>(56)</w:t>
      </w:r>
      <w:r w:rsidRPr="008A6ADA">
        <w:rPr>
          <w:spacing w:val="-2"/>
          <w:rtl/>
          <w:lang w:eastAsia="de-DE" w:bidi="ar-JO"/>
        </w:rPr>
        <w:t xml:space="preserve"> </w:t>
      </w:r>
      <w:r w:rsidRPr="008A6ADA">
        <w:rPr>
          <w:spacing w:val="-2"/>
          <w:rtl/>
          <w:lang w:eastAsia="de-DE"/>
        </w:rPr>
        <w:t>وكلّف القانون ذاته متولي رعاية الطفل مسؤولية توفير الغذاء، والملبس، والمسكن، والتعليم، والرعاية الصحية للطفل، وفي حال عجز الأب أو ولي الأمر عن الإنفاق، يتحمل صندوق النفقة.</w:t>
      </w:r>
    </w:p>
    <w:p w:rsidR="0079614C" w:rsidRPr="00444016" w:rsidRDefault="0079614C" w:rsidP="0079614C">
      <w:pPr>
        <w:pStyle w:val="SingleTxtGA"/>
        <w:rPr>
          <w:b/>
          <w:bCs/>
          <w:lang w:eastAsia="de-DE"/>
        </w:rPr>
      </w:pPr>
      <w:r w:rsidRPr="0044758E">
        <w:rPr>
          <w:rFonts w:eastAsiaTheme="minorHAnsi"/>
          <w:rtl/>
        </w:rPr>
        <w:t>230-</w:t>
      </w:r>
      <w:r>
        <w:rPr>
          <w:rFonts w:eastAsiaTheme="minorHAnsi"/>
          <w:rtl/>
        </w:rPr>
        <w:tab/>
      </w:r>
      <w:r w:rsidRPr="00444016">
        <w:rPr>
          <w:rtl/>
          <w:lang w:eastAsia="de-DE"/>
        </w:rPr>
        <w:t>تنص</w:t>
      </w:r>
      <w:r>
        <w:rPr>
          <w:rtl/>
          <w:lang w:eastAsia="de-DE"/>
        </w:rPr>
        <w:t xml:space="preserve"> </w:t>
      </w:r>
      <w:r w:rsidRPr="00444016">
        <w:rPr>
          <w:rtl/>
          <w:lang w:eastAsia="de-DE"/>
        </w:rPr>
        <w:t>قوانين</w:t>
      </w:r>
      <w:r>
        <w:rPr>
          <w:rtl/>
          <w:lang w:eastAsia="de-DE"/>
        </w:rPr>
        <w:t xml:space="preserve"> </w:t>
      </w:r>
      <w:r w:rsidRPr="00444016">
        <w:rPr>
          <w:rtl/>
          <w:lang w:eastAsia="de-DE"/>
        </w:rPr>
        <w:t>العقوبات</w:t>
      </w:r>
      <w:r>
        <w:rPr>
          <w:rtl/>
          <w:lang w:eastAsia="de-DE"/>
        </w:rPr>
        <w:t xml:space="preserve"> </w:t>
      </w:r>
      <w:r w:rsidRPr="00444016">
        <w:rPr>
          <w:rtl/>
          <w:lang w:eastAsia="de-DE"/>
        </w:rPr>
        <w:t>النافذة</w:t>
      </w:r>
      <w:r>
        <w:rPr>
          <w:rtl/>
          <w:lang w:eastAsia="de-DE"/>
        </w:rPr>
        <w:t xml:space="preserve"> </w:t>
      </w:r>
      <w:r w:rsidRPr="00444016">
        <w:rPr>
          <w:rtl/>
          <w:lang w:eastAsia="de-DE"/>
        </w:rPr>
        <w:t>على</w:t>
      </w:r>
      <w:r>
        <w:rPr>
          <w:rtl/>
          <w:lang w:eastAsia="de-DE"/>
        </w:rPr>
        <w:t xml:space="preserve"> </w:t>
      </w:r>
      <w:r w:rsidRPr="00444016">
        <w:rPr>
          <w:rtl/>
          <w:lang w:eastAsia="de-DE"/>
        </w:rPr>
        <w:t>فرض</w:t>
      </w:r>
      <w:r>
        <w:rPr>
          <w:rtl/>
          <w:lang w:eastAsia="de-DE"/>
        </w:rPr>
        <w:t xml:space="preserve"> </w:t>
      </w:r>
      <w:r w:rsidRPr="00444016">
        <w:rPr>
          <w:rtl/>
          <w:lang w:eastAsia="de-DE"/>
        </w:rPr>
        <w:t>عقوبة</w:t>
      </w:r>
      <w:r>
        <w:rPr>
          <w:rtl/>
          <w:lang w:eastAsia="de-DE"/>
        </w:rPr>
        <w:t xml:space="preserve"> </w:t>
      </w:r>
      <w:r w:rsidRPr="00444016">
        <w:rPr>
          <w:rtl/>
          <w:lang w:eastAsia="de-DE"/>
        </w:rPr>
        <w:t>على</w:t>
      </w:r>
      <w:r>
        <w:rPr>
          <w:rtl/>
          <w:lang w:eastAsia="de-DE"/>
        </w:rPr>
        <w:t xml:space="preserve"> </w:t>
      </w:r>
      <w:r w:rsidRPr="00444016">
        <w:rPr>
          <w:rtl/>
          <w:lang w:eastAsia="de-DE"/>
        </w:rPr>
        <w:t>الوالد</w:t>
      </w:r>
      <w:r>
        <w:rPr>
          <w:rtl/>
          <w:lang w:eastAsia="de-DE"/>
        </w:rPr>
        <w:t xml:space="preserve"> </w:t>
      </w:r>
      <w:r w:rsidRPr="00444016">
        <w:rPr>
          <w:rtl/>
          <w:lang w:eastAsia="de-DE"/>
        </w:rPr>
        <w:t>أو</w:t>
      </w:r>
      <w:r>
        <w:rPr>
          <w:rtl/>
          <w:lang w:eastAsia="de-DE"/>
        </w:rPr>
        <w:t xml:space="preserve"> </w:t>
      </w:r>
      <w:r w:rsidRPr="00444016">
        <w:rPr>
          <w:rtl/>
          <w:lang w:eastAsia="de-DE"/>
        </w:rPr>
        <w:t>الولي</w:t>
      </w:r>
      <w:r>
        <w:rPr>
          <w:rtl/>
          <w:lang w:eastAsia="de-DE"/>
        </w:rPr>
        <w:t xml:space="preserve"> </w:t>
      </w:r>
      <w:r w:rsidRPr="00444016">
        <w:rPr>
          <w:rtl/>
          <w:lang w:eastAsia="de-DE"/>
        </w:rPr>
        <w:t>الذي</w:t>
      </w:r>
      <w:r>
        <w:rPr>
          <w:rtl/>
          <w:lang w:eastAsia="de-DE"/>
        </w:rPr>
        <w:t xml:space="preserve"> </w:t>
      </w:r>
      <w:r w:rsidRPr="00444016">
        <w:rPr>
          <w:rtl/>
          <w:lang w:eastAsia="de-DE"/>
        </w:rPr>
        <w:t>يرفض</w:t>
      </w:r>
      <w:r>
        <w:rPr>
          <w:rtl/>
          <w:lang w:eastAsia="de-DE"/>
        </w:rPr>
        <w:t xml:space="preserve"> </w:t>
      </w:r>
      <w:r w:rsidRPr="00444016">
        <w:rPr>
          <w:rtl/>
          <w:lang w:eastAsia="de-DE"/>
        </w:rPr>
        <w:t>أو</w:t>
      </w:r>
      <w:r>
        <w:rPr>
          <w:rFonts w:hint="cs"/>
          <w:rtl/>
          <w:lang w:eastAsia="de-DE"/>
        </w:rPr>
        <w:t> </w:t>
      </w:r>
      <w:r w:rsidRPr="00444016">
        <w:rPr>
          <w:rtl/>
          <w:lang w:eastAsia="de-DE"/>
        </w:rPr>
        <w:t>يهمل</w:t>
      </w:r>
      <w:r>
        <w:rPr>
          <w:rtl/>
          <w:lang w:eastAsia="de-DE"/>
        </w:rPr>
        <w:t xml:space="preserve"> </w:t>
      </w:r>
      <w:r w:rsidRPr="00444016">
        <w:rPr>
          <w:rtl/>
          <w:lang w:eastAsia="de-DE"/>
        </w:rPr>
        <w:t>تزويد</w:t>
      </w:r>
      <w:r>
        <w:rPr>
          <w:rtl/>
          <w:lang w:eastAsia="de-DE"/>
        </w:rPr>
        <w:t xml:space="preserve"> </w:t>
      </w:r>
      <w:r w:rsidRPr="00444016">
        <w:rPr>
          <w:rtl/>
          <w:lang w:eastAsia="de-DE"/>
        </w:rPr>
        <w:t>الطفل</w:t>
      </w:r>
      <w:r>
        <w:rPr>
          <w:rtl/>
          <w:lang w:eastAsia="de-DE"/>
        </w:rPr>
        <w:t xml:space="preserve"> </w:t>
      </w:r>
      <w:r w:rsidRPr="00444016">
        <w:rPr>
          <w:rtl/>
          <w:lang w:eastAsia="de-DE"/>
        </w:rPr>
        <w:t>بالطعام</w:t>
      </w:r>
      <w:r>
        <w:rPr>
          <w:rtl/>
          <w:lang w:eastAsia="de-DE"/>
        </w:rPr>
        <w:t xml:space="preserve"> </w:t>
      </w:r>
      <w:r w:rsidRPr="00444016">
        <w:rPr>
          <w:rtl/>
          <w:lang w:eastAsia="de-DE"/>
        </w:rPr>
        <w:t>والكساء</w:t>
      </w:r>
      <w:r>
        <w:rPr>
          <w:rtl/>
          <w:lang w:eastAsia="de-DE"/>
        </w:rPr>
        <w:t xml:space="preserve"> </w:t>
      </w:r>
      <w:r w:rsidRPr="00444016">
        <w:rPr>
          <w:rtl/>
          <w:lang w:eastAsia="de-DE"/>
        </w:rPr>
        <w:t>والفراش</w:t>
      </w:r>
      <w:r>
        <w:rPr>
          <w:rtl/>
          <w:lang w:eastAsia="de-DE"/>
        </w:rPr>
        <w:t xml:space="preserve"> </w:t>
      </w:r>
      <w:r w:rsidRPr="00444016">
        <w:rPr>
          <w:rtl/>
          <w:lang w:eastAsia="de-DE"/>
        </w:rPr>
        <w:t>والضروريات</w:t>
      </w:r>
      <w:r>
        <w:rPr>
          <w:rtl/>
          <w:lang w:eastAsia="de-DE"/>
        </w:rPr>
        <w:t xml:space="preserve"> </w:t>
      </w:r>
      <w:r w:rsidRPr="00444016">
        <w:rPr>
          <w:rtl/>
          <w:lang w:eastAsia="de-DE"/>
        </w:rPr>
        <w:t>الأخرى،</w:t>
      </w:r>
      <w:r>
        <w:rPr>
          <w:rtl/>
          <w:lang w:eastAsia="de-DE"/>
        </w:rPr>
        <w:t xml:space="preserve"> </w:t>
      </w:r>
      <w:r w:rsidRPr="00444016">
        <w:rPr>
          <w:rtl/>
          <w:lang w:eastAsia="de-DE"/>
        </w:rPr>
        <w:t>مسبباً</w:t>
      </w:r>
      <w:r>
        <w:rPr>
          <w:rtl/>
          <w:lang w:eastAsia="de-DE"/>
        </w:rPr>
        <w:t xml:space="preserve"> </w:t>
      </w:r>
      <w:r w:rsidRPr="00444016">
        <w:rPr>
          <w:rtl/>
          <w:lang w:eastAsia="de-DE"/>
        </w:rPr>
        <w:t>بعمله</w:t>
      </w:r>
      <w:r>
        <w:rPr>
          <w:rtl/>
          <w:lang w:eastAsia="de-DE"/>
        </w:rPr>
        <w:t xml:space="preserve"> </w:t>
      </w:r>
      <w:r w:rsidRPr="00444016">
        <w:rPr>
          <w:rtl/>
          <w:lang w:eastAsia="de-DE"/>
        </w:rPr>
        <w:t>هذا</w:t>
      </w:r>
      <w:r>
        <w:rPr>
          <w:rtl/>
          <w:lang w:eastAsia="de-DE"/>
        </w:rPr>
        <w:t xml:space="preserve"> </w:t>
      </w:r>
      <w:r w:rsidRPr="00444016">
        <w:rPr>
          <w:rtl/>
          <w:lang w:eastAsia="de-DE"/>
        </w:rPr>
        <w:t>الإضرار</w:t>
      </w:r>
      <w:r>
        <w:rPr>
          <w:rFonts w:hint="cs"/>
          <w:rtl/>
          <w:lang w:eastAsia="de-DE"/>
        </w:rPr>
        <w:t xml:space="preserve"> </w:t>
      </w:r>
      <w:r w:rsidRPr="00444016">
        <w:rPr>
          <w:rtl/>
          <w:lang w:eastAsia="de-DE"/>
        </w:rPr>
        <w:t>بصحة</w:t>
      </w:r>
      <w:r>
        <w:rPr>
          <w:rtl/>
          <w:lang w:eastAsia="de-DE"/>
        </w:rPr>
        <w:t xml:space="preserve"> </w:t>
      </w:r>
      <w:r w:rsidRPr="00444016">
        <w:rPr>
          <w:rtl/>
          <w:lang w:eastAsia="de-DE"/>
        </w:rPr>
        <w:t>طفله،</w:t>
      </w:r>
      <w:r>
        <w:rPr>
          <w:rtl/>
          <w:lang w:eastAsia="de-DE"/>
        </w:rPr>
        <w:t xml:space="preserve"> </w:t>
      </w:r>
      <w:r w:rsidRPr="00444016">
        <w:rPr>
          <w:rtl/>
          <w:lang w:eastAsia="de-DE"/>
        </w:rPr>
        <w:t>كذلك</w:t>
      </w:r>
      <w:r>
        <w:rPr>
          <w:rtl/>
          <w:lang w:eastAsia="de-DE"/>
        </w:rPr>
        <w:t xml:space="preserve"> </w:t>
      </w:r>
      <w:r w:rsidRPr="00444016">
        <w:rPr>
          <w:rtl/>
          <w:lang w:eastAsia="de-DE"/>
        </w:rPr>
        <w:t>الأمر</w:t>
      </w:r>
      <w:r>
        <w:rPr>
          <w:rtl/>
          <w:lang w:eastAsia="de-DE"/>
        </w:rPr>
        <w:t xml:space="preserve"> </w:t>
      </w:r>
      <w:r w:rsidRPr="00444016">
        <w:rPr>
          <w:rtl/>
          <w:lang w:eastAsia="de-DE"/>
        </w:rPr>
        <w:t>في</w:t>
      </w:r>
      <w:r>
        <w:rPr>
          <w:rtl/>
          <w:lang w:eastAsia="de-DE"/>
        </w:rPr>
        <w:t xml:space="preserve"> </w:t>
      </w:r>
      <w:r w:rsidRPr="00444016">
        <w:rPr>
          <w:rtl/>
          <w:lang w:eastAsia="de-DE"/>
        </w:rPr>
        <w:t>حال</w:t>
      </w:r>
      <w:r>
        <w:rPr>
          <w:rtl/>
          <w:lang w:eastAsia="de-DE"/>
        </w:rPr>
        <w:t xml:space="preserve"> </w:t>
      </w:r>
      <w:r w:rsidRPr="00444016">
        <w:rPr>
          <w:rtl/>
          <w:lang w:eastAsia="de-DE"/>
        </w:rPr>
        <w:t>تخلى</w:t>
      </w:r>
      <w:r>
        <w:rPr>
          <w:rtl/>
          <w:lang w:eastAsia="de-DE"/>
        </w:rPr>
        <w:t xml:space="preserve"> </w:t>
      </w:r>
      <w:r w:rsidRPr="00444016">
        <w:rPr>
          <w:rtl/>
          <w:lang w:eastAsia="de-DE"/>
        </w:rPr>
        <w:t>الوالد</w:t>
      </w:r>
      <w:r>
        <w:rPr>
          <w:rtl/>
          <w:lang w:eastAsia="de-DE"/>
        </w:rPr>
        <w:t xml:space="preserve"> </w:t>
      </w:r>
      <w:r w:rsidRPr="00444016">
        <w:rPr>
          <w:rtl/>
          <w:lang w:eastAsia="de-DE"/>
        </w:rPr>
        <w:t>أو</w:t>
      </w:r>
      <w:r>
        <w:rPr>
          <w:rtl/>
          <w:lang w:eastAsia="de-DE"/>
        </w:rPr>
        <w:t xml:space="preserve"> </w:t>
      </w:r>
      <w:r w:rsidRPr="00444016">
        <w:rPr>
          <w:rtl/>
          <w:lang w:eastAsia="de-DE"/>
        </w:rPr>
        <w:t>الولي</w:t>
      </w:r>
      <w:r>
        <w:rPr>
          <w:rtl/>
          <w:lang w:eastAsia="de-DE"/>
        </w:rPr>
        <w:t xml:space="preserve"> </w:t>
      </w:r>
      <w:r w:rsidRPr="00444016">
        <w:rPr>
          <w:rtl/>
          <w:lang w:eastAsia="de-DE"/>
        </w:rPr>
        <w:t>عن</w:t>
      </w:r>
      <w:r>
        <w:rPr>
          <w:rtl/>
          <w:lang w:eastAsia="de-DE"/>
        </w:rPr>
        <w:t xml:space="preserve"> </w:t>
      </w:r>
      <w:r w:rsidRPr="00444016">
        <w:rPr>
          <w:rtl/>
          <w:lang w:eastAsia="de-DE"/>
        </w:rPr>
        <w:t>طفل</w:t>
      </w:r>
      <w:r>
        <w:rPr>
          <w:rtl/>
          <w:lang w:eastAsia="de-DE"/>
        </w:rPr>
        <w:t xml:space="preserve"> </w:t>
      </w:r>
      <w:r w:rsidRPr="00444016">
        <w:rPr>
          <w:rtl/>
          <w:lang w:eastAsia="de-DE"/>
        </w:rPr>
        <w:t>دون</w:t>
      </w:r>
      <w:r>
        <w:rPr>
          <w:rtl/>
          <w:lang w:eastAsia="de-DE"/>
        </w:rPr>
        <w:t xml:space="preserve"> </w:t>
      </w:r>
      <w:r w:rsidRPr="00444016">
        <w:rPr>
          <w:rtl/>
          <w:lang w:eastAsia="de-DE"/>
        </w:rPr>
        <w:t>12</w:t>
      </w:r>
      <w:r>
        <w:rPr>
          <w:rtl/>
          <w:lang w:eastAsia="de-DE"/>
        </w:rPr>
        <w:t xml:space="preserve"> </w:t>
      </w:r>
      <w:r w:rsidRPr="00444016">
        <w:rPr>
          <w:rtl/>
          <w:lang w:eastAsia="de-DE"/>
        </w:rPr>
        <w:t>سنة</w:t>
      </w:r>
      <w:r>
        <w:rPr>
          <w:rtl/>
          <w:lang w:eastAsia="de-DE"/>
        </w:rPr>
        <w:t xml:space="preserve"> </w:t>
      </w:r>
      <w:r w:rsidRPr="00444016">
        <w:rPr>
          <w:rtl/>
          <w:lang w:eastAsia="de-DE"/>
        </w:rPr>
        <w:t>من</w:t>
      </w:r>
      <w:r>
        <w:rPr>
          <w:rtl/>
          <w:lang w:eastAsia="de-DE"/>
        </w:rPr>
        <w:t xml:space="preserve"> </w:t>
      </w:r>
      <w:r w:rsidRPr="00444016">
        <w:rPr>
          <w:rtl/>
          <w:lang w:eastAsia="de-DE"/>
        </w:rPr>
        <w:t>العمر</w:t>
      </w:r>
      <w:r>
        <w:rPr>
          <w:rtl/>
          <w:lang w:eastAsia="de-DE"/>
        </w:rPr>
        <w:t xml:space="preserve"> </w:t>
      </w:r>
      <w:r w:rsidRPr="00444016">
        <w:rPr>
          <w:rtl/>
          <w:lang w:eastAsia="de-DE"/>
        </w:rPr>
        <w:t>دون</w:t>
      </w:r>
      <w:r>
        <w:rPr>
          <w:rtl/>
          <w:lang w:eastAsia="de-DE"/>
        </w:rPr>
        <w:t xml:space="preserve"> </w:t>
      </w:r>
      <w:r w:rsidRPr="00444016">
        <w:rPr>
          <w:rtl/>
          <w:lang w:eastAsia="de-DE"/>
        </w:rPr>
        <w:t>سبب</w:t>
      </w:r>
      <w:r>
        <w:rPr>
          <w:rtl/>
          <w:lang w:eastAsia="de-DE"/>
        </w:rPr>
        <w:t xml:space="preserve"> </w:t>
      </w:r>
      <w:r w:rsidRPr="00444016">
        <w:rPr>
          <w:rtl/>
          <w:lang w:eastAsia="de-DE"/>
        </w:rPr>
        <w:t>مشروع</w:t>
      </w:r>
      <w:r>
        <w:rPr>
          <w:rtl/>
          <w:lang w:eastAsia="de-DE"/>
        </w:rPr>
        <w:t xml:space="preserve"> </w:t>
      </w:r>
      <w:r w:rsidRPr="00444016">
        <w:rPr>
          <w:rtl/>
          <w:lang w:eastAsia="de-DE"/>
        </w:rPr>
        <w:t>أو</w:t>
      </w:r>
      <w:r>
        <w:rPr>
          <w:rtl/>
          <w:lang w:eastAsia="de-DE"/>
        </w:rPr>
        <w:t xml:space="preserve"> </w:t>
      </w:r>
      <w:r w:rsidRPr="00444016">
        <w:rPr>
          <w:rtl/>
          <w:lang w:eastAsia="de-DE"/>
        </w:rPr>
        <w:t>معقول،</w:t>
      </w:r>
      <w:r>
        <w:rPr>
          <w:rtl/>
          <w:lang w:eastAsia="de-DE"/>
        </w:rPr>
        <w:t xml:space="preserve"> </w:t>
      </w:r>
      <w:r w:rsidRPr="00444016">
        <w:rPr>
          <w:rtl/>
          <w:lang w:eastAsia="de-DE"/>
        </w:rPr>
        <w:t>رغم</w:t>
      </w:r>
      <w:r>
        <w:rPr>
          <w:rtl/>
          <w:lang w:eastAsia="de-DE"/>
        </w:rPr>
        <w:t xml:space="preserve"> </w:t>
      </w:r>
      <w:r w:rsidRPr="00444016">
        <w:rPr>
          <w:rtl/>
          <w:lang w:eastAsia="de-DE"/>
        </w:rPr>
        <w:t>قدرته</w:t>
      </w:r>
      <w:r>
        <w:rPr>
          <w:rtl/>
          <w:lang w:eastAsia="de-DE"/>
        </w:rPr>
        <w:t xml:space="preserve"> </w:t>
      </w:r>
      <w:r w:rsidRPr="00444016">
        <w:rPr>
          <w:rtl/>
          <w:lang w:eastAsia="de-DE"/>
        </w:rPr>
        <w:t>على</w:t>
      </w:r>
      <w:r>
        <w:rPr>
          <w:rtl/>
          <w:lang w:eastAsia="de-DE"/>
        </w:rPr>
        <w:t xml:space="preserve"> </w:t>
      </w:r>
      <w:r w:rsidRPr="00444016">
        <w:rPr>
          <w:rtl/>
          <w:lang w:eastAsia="de-DE"/>
        </w:rPr>
        <w:t>إعالته.</w:t>
      </w:r>
      <w:r>
        <w:rPr>
          <w:rtl/>
          <w:lang w:eastAsia="de-DE"/>
        </w:rPr>
        <w:t xml:space="preserve"> </w:t>
      </w:r>
    </w:p>
    <w:p w:rsidR="0079614C" w:rsidRPr="00444016" w:rsidRDefault="0079614C" w:rsidP="0079614C">
      <w:pPr>
        <w:pStyle w:val="SingleTxtGA"/>
        <w:rPr>
          <w:lang w:eastAsia="de-DE"/>
        </w:rPr>
      </w:pPr>
      <w:r w:rsidRPr="0044758E">
        <w:rPr>
          <w:rFonts w:eastAsiaTheme="minorHAnsi"/>
          <w:rtl/>
        </w:rPr>
        <w:t>231-</w:t>
      </w:r>
      <w:r w:rsidRPr="0044758E">
        <w:rPr>
          <w:rFonts w:eastAsiaTheme="minorHAnsi"/>
          <w:rtl/>
        </w:rPr>
        <w:tab/>
      </w:r>
      <w:r w:rsidRPr="00444016">
        <w:rPr>
          <w:rtl/>
          <w:lang w:eastAsia="de-DE"/>
        </w:rPr>
        <w:t>تضمنت</w:t>
      </w:r>
      <w:r>
        <w:rPr>
          <w:rtl/>
          <w:lang w:eastAsia="de-DE"/>
        </w:rPr>
        <w:t xml:space="preserve"> </w:t>
      </w:r>
      <w:r w:rsidRPr="00444016">
        <w:rPr>
          <w:rtl/>
          <w:lang w:eastAsia="de-DE"/>
        </w:rPr>
        <w:t>المادة</w:t>
      </w:r>
      <w:r>
        <w:rPr>
          <w:rtl/>
          <w:lang w:eastAsia="de-DE"/>
        </w:rPr>
        <w:t xml:space="preserve"> </w:t>
      </w:r>
      <w:r w:rsidRPr="00444016">
        <w:rPr>
          <w:rtl/>
          <w:lang w:eastAsia="de-DE"/>
        </w:rPr>
        <w:t>31</w:t>
      </w:r>
      <w:r>
        <w:rPr>
          <w:rtl/>
          <w:lang w:eastAsia="de-DE"/>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فئات</w:t>
      </w:r>
      <w:r>
        <w:rPr>
          <w:rtl/>
          <w:lang w:eastAsia="de-DE"/>
        </w:rPr>
        <w:t xml:space="preserve"> </w:t>
      </w:r>
      <w:r w:rsidRPr="00444016">
        <w:rPr>
          <w:rtl/>
          <w:lang w:eastAsia="de-DE"/>
        </w:rPr>
        <w:t>الأطفال</w:t>
      </w:r>
      <w:r>
        <w:rPr>
          <w:rtl/>
          <w:lang w:eastAsia="de-DE"/>
        </w:rPr>
        <w:t xml:space="preserve"> </w:t>
      </w:r>
      <w:r w:rsidRPr="00444016">
        <w:rPr>
          <w:rtl/>
          <w:lang w:eastAsia="de-DE"/>
        </w:rPr>
        <w:t>الذين</w:t>
      </w:r>
      <w:r>
        <w:rPr>
          <w:rtl/>
          <w:lang w:eastAsia="de-DE"/>
        </w:rPr>
        <w:t xml:space="preserve"> </w:t>
      </w:r>
      <w:r w:rsidRPr="00444016">
        <w:rPr>
          <w:rtl/>
          <w:lang w:eastAsia="de-DE"/>
        </w:rPr>
        <w:t>لهم</w:t>
      </w:r>
      <w:r>
        <w:rPr>
          <w:rtl/>
          <w:lang w:eastAsia="de-DE"/>
        </w:rPr>
        <w:t xml:space="preserve"> </w:t>
      </w:r>
      <w:r w:rsidRPr="00444016">
        <w:rPr>
          <w:rtl/>
          <w:lang w:eastAsia="de-DE"/>
        </w:rPr>
        <w:t>الحق</w:t>
      </w:r>
      <w:r>
        <w:rPr>
          <w:rtl/>
          <w:lang w:eastAsia="de-DE"/>
        </w:rPr>
        <w:t xml:space="preserve"> </w:t>
      </w:r>
      <w:r w:rsidRPr="00444016">
        <w:rPr>
          <w:rtl/>
          <w:lang w:eastAsia="de-DE"/>
        </w:rPr>
        <w:t>في</w:t>
      </w:r>
      <w:r>
        <w:rPr>
          <w:rtl/>
          <w:lang w:eastAsia="de-DE"/>
        </w:rPr>
        <w:t xml:space="preserve"> </w:t>
      </w:r>
      <w:r w:rsidRPr="00444016">
        <w:rPr>
          <w:rtl/>
          <w:lang w:eastAsia="de-DE"/>
        </w:rPr>
        <w:t>الحصول</w:t>
      </w:r>
      <w:r>
        <w:rPr>
          <w:rtl/>
          <w:lang w:eastAsia="de-DE"/>
        </w:rPr>
        <w:t xml:space="preserve"> </w:t>
      </w:r>
      <w:r w:rsidRPr="00444016">
        <w:rPr>
          <w:rtl/>
          <w:lang w:eastAsia="de-DE"/>
        </w:rPr>
        <w:t>على</w:t>
      </w:r>
      <w:r>
        <w:rPr>
          <w:rtl/>
          <w:lang w:eastAsia="de-DE"/>
        </w:rPr>
        <w:t xml:space="preserve"> </w:t>
      </w:r>
      <w:r w:rsidRPr="00444016">
        <w:rPr>
          <w:rtl/>
          <w:lang w:eastAsia="de-DE"/>
        </w:rPr>
        <w:t>المساعدات</w:t>
      </w:r>
      <w:r>
        <w:rPr>
          <w:rtl/>
          <w:lang w:eastAsia="de-DE"/>
        </w:rPr>
        <w:t xml:space="preserve"> </w:t>
      </w:r>
      <w:r w:rsidRPr="00444016">
        <w:rPr>
          <w:rtl/>
          <w:lang w:eastAsia="de-DE"/>
        </w:rPr>
        <w:t>الاجتماعية؛</w:t>
      </w:r>
      <w:r>
        <w:rPr>
          <w:rtl/>
          <w:lang w:eastAsia="de-DE"/>
        </w:rPr>
        <w:t xml:space="preserve"> </w:t>
      </w:r>
      <w:r w:rsidRPr="00444016">
        <w:rPr>
          <w:rtl/>
          <w:lang w:eastAsia="de-DE"/>
        </w:rPr>
        <w:t>وهم</w:t>
      </w:r>
      <w:r>
        <w:rPr>
          <w:rtl/>
          <w:lang w:eastAsia="de-DE"/>
        </w:rPr>
        <w:t xml:space="preserve"> </w:t>
      </w:r>
      <w:r w:rsidRPr="00444016">
        <w:rPr>
          <w:rtl/>
          <w:lang w:eastAsia="de-DE"/>
        </w:rPr>
        <w:t>بحسب</w:t>
      </w:r>
      <w:r>
        <w:rPr>
          <w:rtl/>
          <w:lang w:eastAsia="de-DE"/>
        </w:rPr>
        <w:t xml:space="preserve"> </w:t>
      </w:r>
      <w:r w:rsidRPr="00444016">
        <w:rPr>
          <w:rtl/>
          <w:lang w:eastAsia="de-DE"/>
        </w:rPr>
        <w:t>القانون:</w:t>
      </w:r>
      <w:r>
        <w:rPr>
          <w:rtl/>
          <w:lang w:eastAsia="de-DE"/>
        </w:rPr>
        <w:t xml:space="preserve"> </w:t>
      </w:r>
      <w:r w:rsidRPr="00444016">
        <w:rPr>
          <w:rtl/>
          <w:lang w:eastAsia="de-DE"/>
        </w:rPr>
        <w:t>"الأطفال</w:t>
      </w:r>
      <w:r>
        <w:rPr>
          <w:rtl/>
          <w:lang w:eastAsia="de-DE"/>
        </w:rPr>
        <w:t xml:space="preserve"> </w:t>
      </w:r>
      <w:r w:rsidRPr="00444016">
        <w:rPr>
          <w:rtl/>
          <w:lang w:eastAsia="de-DE"/>
        </w:rPr>
        <w:t>الأيتام</w:t>
      </w:r>
      <w:r>
        <w:rPr>
          <w:rtl/>
          <w:lang w:eastAsia="de-DE"/>
        </w:rPr>
        <w:t xml:space="preserve"> </w:t>
      </w:r>
      <w:r w:rsidRPr="00444016">
        <w:rPr>
          <w:rtl/>
          <w:lang w:eastAsia="de-DE"/>
        </w:rPr>
        <w:t>أو</w:t>
      </w:r>
      <w:r>
        <w:rPr>
          <w:rtl/>
          <w:lang w:eastAsia="de-DE"/>
        </w:rPr>
        <w:t xml:space="preserve"> </w:t>
      </w:r>
      <w:r w:rsidRPr="00444016">
        <w:rPr>
          <w:rtl/>
          <w:lang w:eastAsia="de-DE"/>
        </w:rPr>
        <w:t>مجهولي</w:t>
      </w:r>
      <w:r>
        <w:rPr>
          <w:rtl/>
          <w:lang w:eastAsia="de-DE"/>
        </w:rPr>
        <w:t xml:space="preserve"> </w:t>
      </w:r>
      <w:r w:rsidRPr="00444016">
        <w:rPr>
          <w:rtl/>
          <w:lang w:eastAsia="de-DE"/>
        </w:rPr>
        <w:t>النسب،</w:t>
      </w:r>
      <w:r>
        <w:rPr>
          <w:rtl/>
          <w:lang w:eastAsia="de-DE"/>
        </w:rPr>
        <w:t xml:space="preserve"> </w:t>
      </w:r>
      <w:r w:rsidRPr="00444016">
        <w:rPr>
          <w:rtl/>
          <w:lang w:eastAsia="de-DE"/>
        </w:rPr>
        <w:t>والأطفال</w:t>
      </w:r>
      <w:r>
        <w:rPr>
          <w:rtl/>
          <w:lang w:eastAsia="de-DE"/>
        </w:rPr>
        <w:t xml:space="preserve"> </w:t>
      </w:r>
      <w:r w:rsidRPr="00444016">
        <w:rPr>
          <w:rtl/>
          <w:lang w:eastAsia="de-DE"/>
        </w:rPr>
        <w:t>في</w:t>
      </w:r>
      <w:r>
        <w:rPr>
          <w:rtl/>
          <w:lang w:eastAsia="de-DE"/>
        </w:rPr>
        <w:t xml:space="preserve"> </w:t>
      </w:r>
      <w:r w:rsidRPr="00444016">
        <w:rPr>
          <w:rtl/>
          <w:lang w:eastAsia="de-DE"/>
        </w:rPr>
        <w:t>المؤسسات</w:t>
      </w:r>
      <w:r>
        <w:rPr>
          <w:rtl/>
          <w:lang w:eastAsia="de-DE"/>
        </w:rPr>
        <w:t xml:space="preserve"> </w:t>
      </w:r>
      <w:r w:rsidRPr="00444016">
        <w:rPr>
          <w:rtl/>
          <w:lang w:eastAsia="de-DE"/>
        </w:rPr>
        <w:t>الاجتماعية،</w:t>
      </w:r>
      <w:r>
        <w:rPr>
          <w:rtl/>
          <w:lang w:eastAsia="de-DE"/>
        </w:rPr>
        <w:t xml:space="preserve"> </w:t>
      </w:r>
      <w:r w:rsidRPr="00444016">
        <w:rPr>
          <w:rtl/>
          <w:lang w:eastAsia="de-DE"/>
        </w:rPr>
        <w:t>والذين</w:t>
      </w:r>
      <w:r>
        <w:rPr>
          <w:rtl/>
          <w:lang w:eastAsia="de-DE"/>
        </w:rPr>
        <w:t xml:space="preserve"> </w:t>
      </w:r>
      <w:r w:rsidRPr="00444016">
        <w:rPr>
          <w:rtl/>
          <w:lang w:eastAsia="de-DE"/>
        </w:rPr>
        <w:t>لا</w:t>
      </w:r>
      <w:r>
        <w:rPr>
          <w:rtl/>
          <w:lang w:eastAsia="de-DE"/>
        </w:rPr>
        <w:t xml:space="preserve"> </w:t>
      </w:r>
      <w:r w:rsidRPr="00444016">
        <w:rPr>
          <w:rtl/>
          <w:lang w:eastAsia="de-DE"/>
        </w:rPr>
        <w:t>عائل</w:t>
      </w:r>
      <w:r>
        <w:rPr>
          <w:rtl/>
          <w:lang w:eastAsia="de-DE"/>
        </w:rPr>
        <w:t xml:space="preserve"> </w:t>
      </w:r>
      <w:r w:rsidRPr="00444016">
        <w:rPr>
          <w:rtl/>
          <w:lang w:eastAsia="de-DE"/>
        </w:rPr>
        <w:t>لهم،</w:t>
      </w:r>
      <w:r>
        <w:rPr>
          <w:rtl/>
          <w:lang w:eastAsia="de-DE"/>
        </w:rPr>
        <w:t xml:space="preserve"> </w:t>
      </w:r>
      <w:r w:rsidRPr="00444016">
        <w:rPr>
          <w:rtl/>
          <w:lang w:eastAsia="de-DE"/>
        </w:rPr>
        <w:t>والأطفال</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والمرضى</w:t>
      </w:r>
      <w:r>
        <w:rPr>
          <w:rtl/>
          <w:lang w:eastAsia="de-DE"/>
        </w:rPr>
        <w:t xml:space="preserve"> </w:t>
      </w:r>
      <w:r w:rsidRPr="00444016">
        <w:rPr>
          <w:rtl/>
          <w:lang w:eastAsia="de-DE"/>
        </w:rPr>
        <w:t>بأمراض</w:t>
      </w:r>
      <w:r>
        <w:rPr>
          <w:rtl/>
          <w:lang w:eastAsia="de-DE"/>
        </w:rPr>
        <w:t xml:space="preserve"> </w:t>
      </w:r>
      <w:r w:rsidRPr="00444016">
        <w:rPr>
          <w:rtl/>
          <w:lang w:eastAsia="de-DE"/>
        </w:rPr>
        <w:t>مزمنة،</w:t>
      </w:r>
      <w:r>
        <w:rPr>
          <w:rtl/>
          <w:lang w:eastAsia="de-DE"/>
        </w:rPr>
        <w:t xml:space="preserve"> </w:t>
      </w:r>
      <w:r w:rsidRPr="00444016">
        <w:rPr>
          <w:rtl/>
          <w:lang w:eastAsia="de-DE"/>
        </w:rPr>
        <w:t>والذين</w:t>
      </w:r>
      <w:r>
        <w:rPr>
          <w:rtl/>
          <w:lang w:eastAsia="de-DE"/>
        </w:rPr>
        <w:t xml:space="preserve"> </w:t>
      </w:r>
      <w:r w:rsidRPr="00444016">
        <w:rPr>
          <w:rtl/>
          <w:lang w:eastAsia="de-DE"/>
        </w:rPr>
        <w:t>دمرت</w:t>
      </w:r>
      <w:r>
        <w:rPr>
          <w:rtl/>
          <w:lang w:eastAsia="de-DE"/>
        </w:rPr>
        <w:t xml:space="preserve"> </w:t>
      </w:r>
      <w:r w:rsidRPr="00444016">
        <w:rPr>
          <w:rtl/>
          <w:lang w:eastAsia="de-DE"/>
        </w:rPr>
        <w:t>بيوتهم</w:t>
      </w:r>
      <w:r>
        <w:rPr>
          <w:rtl/>
          <w:lang w:eastAsia="de-DE"/>
        </w:rPr>
        <w:t xml:space="preserve"> </w:t>
      </w:r>
      <w:r w:rsidRPr="00444016">
        <w:rPr>
          <w:rtl/>
          <w:lang w:eastAsia="de-DE"/>
        </w:rPr>
        <w:t>أو</w:t>
      </w:r>
      <w:r>
        <w:rPr>
          <w:rtl/>
          <w:lang w:eastAsia="de-DE"/>
        </w:rPr>
        <w:t xml:space="preserve"> </w:t>
      </w:r>
      <w:r w:rsidRPr="00444016">
        <w:rPr>
          <w:rtl/>
          <w:lang w:eastAsia="de-DE"/>
        </w:rPr>
        <w:t>احترقت،</w:t>
      </w:r>
      <w:r>
        <w:rPr>
          <w:rtl/>
          <w:lang w:eastAsia="de-DE"/>
        </w:rPr>
        <w:t xml:space="preserve"> </w:t>
      </w:r>
      <w:r w:rsidRPr="00444016">
        <w:rPr>
          <w:rtl/>
          <w:lang w:eastAsia="de-DE"/>
        </w:rPr>
        <w:t>والأطفال</w:t>
      </w:r>
      <w:r>
        <w:rPr>
          <w:rtl/>
          <w:lang w:eastAsia="de-DE"/>
        </w:rPr>
        <w:t xml:space="preserve"> </w:t>
      </w:r>
      <w:r w:rsidRPr="00444016">
        <w:rPr>
          <w:rtl/>
          <w:lang w:eastAsia="de-DE"/>
        </w:rPr>
        <w:t>التوائم</w:t>
      </w:r>
      <w:r>
        <w:rPr>
          <w:rFonts w:hint="cs"/>
          <w:rtl/>
          <w:lang w:eastAsia="de-DE"/>
        </w:rPr>
        <w:t xml:space="preserve"> </w:t>
      </w:r>
      <w:r w:rsidRPr="00444016">
        <w:rPr>
          <w:rtl/>
          <w:lang w:eastAsia="de-DE"/>
        </w:rPr>
        <w:t>3</w:t>
      </w:r>
      <w:r>
        <w:rPr>
          <w:rtl/>
          <w:lang w:eastAsia="de-DE"/>
        </w:rPr>
        <w:t xml:space="preserve"> </w:t>
      </w:r>
      <w:r w:rsidRPr="00444016">
        <w:rPr>
          <w:rtl/>
          <w:lang w:eastAsia="de-DE"/>
        </w:rPr>
        <w:t>سنوات</w:t>
      </w:r>
      <w:r>
        <w:rPr>
          <w:rtl/>
          <w:lang w:eastAsia="de-DE"/>
        </w:rPr>
        <w:t xml:space="preserve"> </w:t>
      </w:r>
      <w:r w:rsidRPr="00444016">
        <w:rPr>
          <w:rtl/>
          <w:lang w:eastAsia="de-DE"/>
        </w:rPr>
        <w:t>فما</w:t>
      </w:r>
      <w:r>
        <w:rPr>
          <w:rtl/>
          <w:lang w:eastAsia="de-DE"/>
        </w:rPr>
        <w:t xml:space="preserve"> </w:t>
      </w:r>
      <w:r w:rsidRPr="00444016">
        <w:rPr>
          <w:rtl/>
          <w:lang w:eastAsia="de-DE"/>
        </w:rPr>
        <w:t>فوق،</w:t>
      </w:r>
      <w:r>
        <w:rPr>
          <w:rtl/>
          <w:lang w:eastAsia="de-DE"/>
        </w:rPr>
        <w:t xml:space="preserve"> </w:t>
      </w:r>
      <w:r w:rsidRPr="00444016">
        <w:rPr>
          <w:rtl/>
          <w:lang w:eastAsia="de-DE"/>
        </w:rPr>
        <w:t>وأطفال</w:t>
      </w:r>
      <w:r>
        <w:rPr>
          <w:rtl/>
          <w:lang w:eastAsia="de-DE"/>
        </w:rPr>
        <w:t xml:space="preserve"> </w:t>
      </w:r>
      <w:r w:rsidRPr="00444016">
        <w:rPr>
          <w:rtl/>
          <w:lang w:eastAsia="de-DE"/>
        </w:rPr>
        <w:t>المسجون</w:t>
      </w:r>
      <w:r>
        <w:rPr>
          <w:rtl/>
          <w:lang w:eastAsia="de-DE"/>
        </w:rPr>
        <w:t xml:space="preserve"> </w:t>
      </w:r>
      <w:r w:rsidRPr="00444016">
        <w:rPr>
          <w:rtl/>
          <w:lang w:eastAsia="de-DE"/>
        </w:rPr>
        <w:t>أو</w:t>
      </w:r>
      <w:r>
        <w:rPr>
          <w:rFonts w:hint="cs"/>
          <w:rtl/>
          <w:lang w:eastAsia="de-DE"/>
        </w:rPr>
        <w:t> </w:t>
      </w:r>
      <w:r w:rsidRPr="00444016">
        <w:rPr>
          <w:rtl/>
          <w:lang w:eastAsia="de-DE"/>
        </w:rPr>
        <w:t>المفقود</w:t>
      </w:r>
      <w:r>
        <w:rPr>
          <w:rtl/>
          <w:lang w:eastAsia="de-DE"/>
        </w:rPr>
        <w:t xml:space="preserve"> </w:t>
      </w:r>
      <w:r w:rsidRPr="00444016">
        <w:rPr>
          <w:rtl/>
          <w:lang w:eastAsia="de-DE"/>
        </w:rPr>
        <w:t>أو</w:t>
      </w:r>
      <w:r>
        <w:rPr>
          <w:rtl/>
          <w:lang w:eastAsia="de-DE"/>
        </w:rPr>
        <w:t xml:space="preserve"> </w:t>
      </w:r>
      <w:r w:rsidRPr="00444016">
        <w:rPr>
          <w:rtl/>
          <w:lang w:eastAsia="de-DE"/>
        </w:rPr>
        <w:t>العاجز</w:t>
      </w:r>
      <w:r>
        <w:rPr>
          <w:rtl/>
          <w:lang w:eastAsia="de-DE"/>
        </w:rPr>
        <w:t xml:space="preserve"> </w:t>
      </w:r>
      <w:r w:rsidRPr="00444016">
        <w:rPr>
          <w:rtl/>
          <w:lang w:eastAsia="de-DE"/>
        </w:rPr>
        <w:t>عن</w:t>
      </w:r>
      <w:r>
        <w:rPr>
          <w:rtl/>
          <w:lang w:eastAsia="de-DE"/>
        </w:rPr>
        <w:t xml:space="preserve"> </w:t>
      </w:r>
      <w:r w:rsidRPr="00444016">
        <w:rPr>
          <w:rtl/>
          <w:lang w:eastAsia="de-DE"/>
        </w:rPr>
        <w:t>العمل</w:t>
      </w:r>
      <w:r>
        <w:rPr>
          <w:rtl/>
          <w:lang w:eastAsia="de-DE"/>
        </w:rPr>
        <w:t xml:space="preserve"> </w:t>
      </w:r>
      <w:r w:rsidRPr="00444016">
        <w:rPr>
          <w:rtl/>
          <w:lang w:eastAsia="de-DE"/>
        </w:rPr>
        <w:t>بسبب</w:t>
      </w:r>
      <w:r>
        <w:rPr>
          <w:rtl/>
          <w:lang w:eastAsia="de-DE"/>
        </w:rPr>
        <w:t xml:space="preserve"> </w:t>
      </w:r>
      <w:r w:rsidRPr="00444016">
        <w:rPr>
          <w:rtl/>
          <w:lang w:eastAsia="de-DE"/>
        </w:rPr>
        <w:t>المرض</w:t>
      </w:r>
      <w:r>
        <w:rPr>
          <w:rtl/>
          <w:lang w:eastAsia="de-DE"/>
        </w:rPr>
        <w:t xml:space="preserve"> </w:t>
      </w:r>
      <w:r w:rsidRPr="00444016">
        <w:rPr>
          <w:rtl/>
          <w:lang w:eastAsia="de-DE"/>
        </w:rPr>
        <w:t>أو</w:t>
      </w:r>
      <w:r>
        <w:rPr>
          <w:rtl/>
          <w:lang w:eastAsia="de-DE"/>
        </w:rPr>
        <w:t xml:space="preserve"> </w:t>
      </w:r>
      <w:r w:rsidRPr="00444016">
        <w:rPr>
          <w:rtl/>
          <w:lang w:eastAsia="de-DE"/>
        </w:rPr>
        <w:t>الإعاقة</w:t>
      </w:r>
      <w:r>
        <w:rPr>
          <w:rtl/>
          <w:lang w:eastAsia="de-DE"/>
        </w:rPr>
        <w:t xml:space="preserve"> </w:t>
      </w:r>
      <w:r w:rsidRPr="00444016">
        <w:rPr>
          <w:rtl/>
          <w:lang w:eastAsia="de-DE"/>
        </w:rPr>
        <w:t>ولعائلتهم</w:t>
      </w:r>
      <w:r w:rsidRPr="00444016">
        <w:rPr>
          <w:rFonts w:hint="cs"/>
          <w:rtl/>
          <w:lang w:eastAsia="de-DE"/>
        </w:rPr>
        <w:t>".</w:t>
      </w:r>
      <w:r>
        <w:rPr>
          <w:rFonts w:eastAsia="Calibri" w:hint="cs"/>
          <w:rtl/>
        </w:rPr>
        <w:t xml:space="preserve"> </w:t>
      </w:r>
      <w:r w:rsidRPr="00444016">
        <w:rPr>
          <w:rFonts w:eastAsia="Calibri" w:hint="cs"/>
          <w:rtl/>
        </w:rPr>
        <w:t>لا</w:t>
      </w:r>
      <w:r>
        <w:rPr>
          <w:rFonts w:eastAsia="Calibri"/>
          <w:rtl/>
        </w:rPr>
        <w:t xml:space="preserve"> </w:t>
      </w:r>
      <w:r w:rsidRPr="00444016">
        <w:rPr>
          <w:rFonts w:eastAsia="Calibri"/>
          <w:rtl/>
        </w:rPr>
        <w:t>يستفيد</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الأيتام</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المساعدات</w:t>
      </w:r>
      <w:r>
        <w:rPr>
          <w:rFonts w:eastAsia="Calibri"/>
          <w:rtl/>
        </w:rPr>
        <w:t xml:space="preserve"> </w:t>
      </w:r>
      <w:r w:rsidRPr="00444016">
        <w:rPr>
          <w:rFonts w:eastAsia="Calibri"/>
          <w:rtl/>
        </w:rPr>
        <w:t>النقدية</w:t>
      </w:r>
      <w:r>
        <w:rPr>
          <w:rFonts w:eastAsia="Calibri"/>
          <w:rtl/>
        </w:rPr>
        <w:t xml:space="preserve"> </w:t>
      </w:r>
      <w:r w:rsidRPr="00444016">
        <w:rPr>
          <w:rtl/>
          <w:lang w:eastAsia="de-DE"/>
        </w:rPr>
        <w:t>على</w:t>
      </w:r>
      <w:r>
        <w:rPr>
          <w:rtl/>
          <w:lang w:eastAsia="de-DE"/>
        </w:rPr>
        <w:t xml:space="preserve"> </w:t>
      </w:r>
      <w:r w:rsidRPr="00444016">
        <w:rPr>
          <w:rtl/>
          <w:lang w:eastAsia="de-DE"/>
        </w:rPr>
        <w:t>أرض</w:t>
      </w:r>
      <w:r>
        <w:rPr>
          <w:rtl/>
          <w:lang w:eastAsia="de-DE"/>
        </w:rPr>
        <w:t xml:space="preserve"> </w:t>
      </w:r>
      <w:r w:rsidRPr="00444016">
        <w:rPr>
          <w:rtl/>
          <w:lang w:eastAsia="de-DE"/>
        </w:rPr>
        <w:t>الواقع</w:t>
      </w:r>
      <w:r w:rsidRPr="00444016">
        <w:rPr>
          <w:rFonts w:eastAsia="Calibri"/>
          <w:rtl/>
        </w:rPr>
        <w:t>.</w:t>
      </w:r>
    </w:p>
    <w:p w:rsidR="0079614C" w:rsidRPr="00444016" w:rsidRDefault="0079614C" w:rsidP="0079614C">
      <w:pPr>
        <w:pStyle w:val="SingleTxtGA"/>
        <w:rPr>
          <w:b/>
          <w:bCs/>
          <w:rtl/>
          <w:lang w:eastAsia="de-DE"/>
        </w:rPr>
      </w:pPr>
      <w:r w:rsidRPr="0044758E">
        <w:rPr>
          <w:rFonts w:eastAsiaTheme="minorHAnsi"/>
          <w:rtl/>
        </w:rPr>
        <w:t>232-</w:t>
      </w:r>
      <w:r w:rsidRPr="0044758E">
        <w:rPr>
          <w:rFonts w:eastAsiaTheme="minorHAnsi"/>
          <w:rtl/>
        </w:rPr>
        <w:tab/>
      </w:r>
      <w:r w:rsidRPr="00444016">
        <w:rPr>
          <w:rtl/>
          <w:lang w:eastAsia="de-DE"/>
        </w:rPr>
        <w:t>منح</w:t>
      </w:r>
      <w:r>
        <w:rPr>
          <w:rtl/>
          <w:lang w:eastAsia="de-DE"/>
        </w:rPr>
        <w:t xml:space="preserve"> </w:t>
      </w:r>
      <w:r w:rsidRPr="00444016">
        <w:rPr>
          <w:rtl/>
          <w:lang w:eastAsia="de-DE"/>
        </w:rPr>
        <w:t>المشرع</w:t>
      </w:r>
      <w:r>
        <w:rPr>
          <w:rtl/>
          <w:lang w:eastAsia="de-DE"/>
        </w:rPr>
        <w:t xml:space="preserve"> </w:t>
      </w:r>
      <w:r w:rsidRPr="00444016">
        <w:rPr>
          <w:rtl/>
          <w:lang w:eastAsia="de-DE"/>
        </w:rPr>
        <w:t>الفلسطيني</w:t>
      </w:r>
      <w:r>
        <w:rPr>
          <w:rtl/>
          <w:lang w:eastAsia="de-DE"/>
        </w:rPr>
        <w:t xml:space="preserve"> </w:t>
      </w:r>
      <w:r w:rsidRPr="00444016">
        <w:rPr>
          <w:rtl/>
          <w:lang w:eastAsia="de-DE"/>
        </w:rPr>
        <w:t>في</w:t>
      </w:r>
      <w:r>
        <w:rPr>
          <w:rtl/>
          <w:lang w:eastAsia="de-DE"/>
        </w:rPr>
        <w:t xml:space="preserve"> </w:t>
      </w:r>
      <w:r w:rsidRPr="00444016">
        <w:rPr>
          <w:rtl/>
          <w:lang w:eastAsia="de-DE"/>
        </w:rPr>
        <w:t>قانون</w:t>
      </w:r>
      <w:r>
        <w:rPr>
          <w:rtl/>
          <w:lang w:eastAsia="de-DE"/>
        </w:rPr>
        <w:t xml:space="preserve"> </w:t>
      </w:r>
      <w:r w:rsidRPr="00444016">
        <w:rPr>
          <w:rtl/>
          <w:lang w:eastAsia="de-DE"/>
        </w:rPr>
        <w:t>الخدمة</w:t>
      </w:r>
      <w:r>
        <w:rPr>
          <w:rtl/>
          <w:lang w:eastAsia="de-DE"/>
        </w:rPr>
        <w:t xml:space="preserve"> </w:t>
      </w:r>
      <w:r w:rsidRPr="00444016">
        <w:rPr>
          <w:rtl/>
          <w:lang w:eastAsia="de-DE"/>
        </w:rPr>
        <w:t>المدنية،</w:t>
      </w:r>
      <w:r>
        <w:rPr>
          <w:rtl/>
          <w:lang w:eastAsia="de-DE"/>
        </w:rPr>
        <w:t xml:space="preserve"> </w:t>
      </w:r>
      <w:r w:rsidRPr="00444016">
        <w:rPr>
          <w:rtl/>
          <w:lang w:eastAsia="de-DE"/>
        </w:rPr>
        <w:t>الموظفة</w:t>
      </w:r>
      <w:r>
        <w:rPr>
          <w:rtl/>
          <w:lang w:eastAsia="de-DE"/>
        </w:rPr>
        <w:t xml:space="preserve"> </w:t>
      </w:r>
      <w:r w:rsidRPr="00444016">
        <w:rPr>
          <w:rtl/>
          <w:lang w:eastAsia="de-DE"/>
        </w:rPr>
        <w:t>الحامل</w:t>
      </w:r>
      <w:r>
        <w:rPr>
          <w:rtl/>
          <w:lang w:eastAsia="de-DE"/>
        </w:rPr>
        <w:t xml:space="preserve"> </w:t>
      </w:r>
      <w:r w:rsidRPr="00444016">
        <w:rPr>
          <w:rtl/>
          <w:lang w:eastAsia="de-DE"/>
        </w:rPr>
        <w:t>إجازة</w:t>
      </w:r>
      <w:r>
        <w:rPr>
          <w:rtl/>
          <w:lang w:eastAsia="de-DE"/>
        </w:rPr>
        <w:t xml:space="preserve"> </w:t>
      </w:r>
      <w:r w:rsidRPr="00444016">
        <w:rPr>
          <w:rtl/>
          <w:lang w:eastAsia="de-DE"/>
        </w:rPr>
        <w:t>براتب</w:t>
      </w:r>
      <w:r>
        <w:rPr>
          <w:rtl/>
          <w:lang w:eastAsia="de-DE"/>
        </w:rPr>
        <w:t xml:space="preserve"> </w:t>
      </w:r>
      <w:r w:rsidRPr="00444016">
        <w:rPr>
          <w:rtl/>
          <w:lang w:eastAsia="de-DE"/>
        </w:rPr>
        <w:t>كامل</w:t>
      </w:r>
      <w:r>
        <w:rPr>
          <w:rtl/>
          <w:lang w:eastAsia="de-DE"/>
        </w:rPr>
        <w:t xml:space="preserve"> </w:t>
      </w:r>
      <w:r w:rsidRPr="00444016">
        <w:rPr>
          <w:rtl/>
          <w:lang w:eastAsia="de-DE"/>
        </w:rPr>
        <w:t>لمدة</w:t>
      </w:r>
      <w:r>
        <w:rPr>
          <w:rtl/>
          <w:lang w:eastAsia="de-DE"/>
        </w:rPr>
        <w:t xml:space="preserve"> </w:t>
      </w:r>
      <w:r w:rsidRPr="00444016">
        <w:rPr>
          <w:rtl/>
          <w:lang w:eastAsia="de-DE"/>
        </w:rPr>
        <w:t>عشرة</w:t>
      </w:r>
      <w:r>
        <w:rPr>
          <w:rtl/>
          <w:lang w:eastAsia="de-DE"/>
        </w:rPr>
        <w:t xml:space="preserve"> </w:t>
      </w:r>
      <w:r w:rsidRPr="00444016">
        <w:rPr>
          <w:rtl/>
          <w:lang w:eastAsia="de-DE"/>
        </w:rPr>
        <w:t>أسابيع</w:t>
      </w:r>
      <w:r>
        <w:rPr>
          <w:rtl/>
          <w:lang w:eastAsia="de-DE"/>
        </w:rPr>
        <w:t xml:space="preserve"> </w:t>
      </w:r>
      <w:r w:rsidRPr="00444016">
        <w:rPr>
          <w:rtl/>
          <w:lang w:eastAsia="de-DE"/>
        </w:rPr>
        <w:t>متصلة</w:t>
      </w:r>
      <w:r>
        <w:rPr>
          <w:rtl/>
          <w:lang w:eastAsia="de-DE"/>
        </w:rPr>
        <w:t xml:space="preserve"> </w:t>
      </w:r>
      <w:r w:rsidRPr="00444016">
        <w:rPr>
          <w:rtl/>
          <w:lang w:eastAsia="de-DE"/>
        </w:rPr>
        <w:t>قبل</w:t>
      </w:r>
      <w:r>
        <w:rPr>
          <w:rtl/>
          <w:lang w:eastAsia="de-DE"/>
        </w:rPr>
        <w:t xml:space="preserve"> </w:t>
      </w:r>
      <w:r w:rsidRPr="00444016">
        <w:rPr>
          <w:rtl/>
          <w:lang w:eastAsia="de-DE"/>
        </w:rPr>
        <w:t>الوضع</w:t>
      </w:r>
      <w:r>
        <w:rPr>
          <w:rtl/>
          <w:lang w:eastAsia="de-DE"/>
        </w:rPr>
        <w:t xml:space="preserve"> </w:t>
      </w:r>
      <w:r w:rsidRPr="00444016">
        <w:rPr>
          <w:rtl/>
          <w:lang w:eastAsia="de-DE"/>
        </w:rPr>
        <w:t>وبعده،</w:t>
      </w:r>
      <w:r>
        <w:rPr>
          <w:rtl/>
          <w:lang w:eastAsia="de-DE"/>
        </w:rPr>
        <w:t xml:space="preserve"> </w:t>
      </w:r>
      <w:r w:rsidRPr="00444016">
        <w:rPr>
          <w:rtl/>
          <w:lang w:eastAsia="de-DE"/>
        </w:rPr>
        <w:t>وسمح</w:t>
      </w:r>
      <w:r>
        <w:rPr>
          <w:rtl/>
          <w:lang w:eastAsia="de-DE"/>
        </w:rPr>
        <w:t xml:space="preserve"> </w:t>
      </w:r>
      <w:r w:rsidRPr="00444016">
        <w:rPr>
          <w:rtl/>
          <w:lang w:eastAsia="de-DE"/>
        </w:rPr>
        <w:t>للأم</w:t>
      </w:r>
      <w:r>
        <w:rPr>
          <w:rtl/>
          <w:lang w:eastAsia="de-DE"/>
        </w:rPr>
        <w:t xml:space="preserve"> </w:t>
      </w:r>
      <w:r w:rsidRPr="00444016">
        <w:rPr>
          <w:rtl/>
          <w:lang w:eastAsia="de-DE"/>
        </w:rPr>
        <w:t>المرضعة</w:t>
      </w:r>
      <w:r>
        <w:rPr>
          <w:rtl/>
          <w:lang w:eastAsia="de-DE"/>
        </w:rPr>
        <w:t xml:space="preserve"> </w:t>
      </w:r>
      <w:proofErr w:type="spellStart"/>
      <w:r w:rsidRPr="00444016">
        <w:rPr>
          <w:rtl/>
          <w:lang w:eastAsia="de-DE"/>
        </w:rPr>
        <w:t>الإنصراف</w:t>
      </w:r>
      <w:proofErr w:type="spellEnd"/>
      <w:r>
        <w:rPr>
          <w:rtl/>
          <w:lang w:eastAsia="de-DE"/>
        </w:rPr>
        <w:t xml:space="preserve"> </w:t>
      </w:r>
      <w:r w:rsidRPr="00444016">
        <w:rPr>
          <w:rtl/>
          <w:lang w:eastAsia="de-DE"/>
        </w:rPr>
        <w:t>من</w:t>
      </w:r>
      <w:r>
        <w:rPr>
          <w:rtl/>
          <w:lang w:eastAsia="de-DE"/>
        </w:rPr>
        <w:t xml:space="preserve"> </w:t>
      </w:r>
      <w:r w:rsidRPr="00444016">
        <w:rPr>
          <w:rtl/>
          <w:lang w:eastAsia="de-DE"/>
        </w:rPr>
        <w:t>العمل</w:t>
      </w:r>
      <w:r>
        <w:rPr>
          <w:rtl/>
          <w:lang w:eastAsia="de-DE"/>
        </w:rPr>
        <w:t xml:space="preserve"> </w:t>
      </w:r>
      <w:r w:rsidRPr="00444016">
        <w:rPr>
          <w:rtl/>
          <w:lang w:eastAsia="de-DE"/>
        </w:rPr>
        <w:t>قبل</w:t>
      </w:r>
      <w:r>
        <w:rPr>
          <w:rtl/>
          <w:lang w:eastAsia="de-DE"/>
        </w:rPr>
        <w:t xml:space="preserve"> </w:t>
      </w:r>
      <w:r w:rsidRPr="00444016">
        <w:rPr>
          <w:rtl/>
          <w:lang w:eastAsia="de-DE"/>
        </w:rPr>
        <w:t>موعد</w:t>
      </w:r>
      <w:r>
        <w:rPr>
          <w:rtl/>
          <w:lang w:eastAsia="de-DE"/>
        </w:rPr>
        <w:t xml:space="preserve"> </w:t>
      </w:r>
      <w:r w:rsidRPr="00444016">
        <w:rPr>
          <w:rtl/>
          <w:lang w:eastAsia="de-DE"/>
        </w:rPr>
        <w:t>انتهائه</w:t>
      </w:r>
      <w:r>
        <w:rPr>
          <w:rtl/>
          <w:lang w:eastAsia="de-DE"/>
        </w:rPr>
        <w:t xml:space="preserve"> </w:t>
      </w:r>
      <w:r w:rsidRPr="00444016">
        <w:rPr>
          <w:rtl/>
          <w:lang w:eastAsia="de-DE"/>
        </w:rPr>
        <w:t>بساعة</w:t>
      </w:r>
      <w:r>
        <w:rPr>
          <w:rtl/>
          <w:lang w:eastAsia="de-DE"/>
        </w:rPr>
        <w:t xml:space="preserve"> </w:t>
      </w:r>
      <w:r w:rsidRPr="00444016">
        <w:rPr>
          <w:rtl/>
          <w:lang w:eastAsia="de-DE"/>
        </w:rPr>
        <w:t>واحدة</w:t>
      </w:r>
      <w:r>
        <w:rPr>
          <w:rtl/>
          <w:lang w:eastAsia="de-DE"/>
        </w:rPr>
        <w:t xml:space="preserve"> </w:t>
      </w:r>
      <w:r w:rsidRPr="00444016">
        <w:rPr>
          <w:rtl/>
          <w:lang w:eastAsia="de-DE"/>
        </w:rPr>
        <w:t>يومياً،</w:t>
      </w:r>
      <w:r>
        <w:rPr>
          <w:rtl/>
          <w:lang w:eastAsia="de-DE"/>
        </w:rPr>
        <w:t xml:space="preserve"> </w:t>
      </w:r>
      <w:r w:rsidRPr="00444016">
        <w:rPr>
          <w:rtl/>
          <w:lang w:eastAsia="de-DE"/>
        </w:rPr>
        <w:t>ولمدة</w:t>
      </w:r>
      <w:r>
        <w:rPr>
          <w:rtl/>
          <w:lang w:eastAsia="de-DE"/>
        </w:rPr>
        <w:t xml:space="preserve"> </w:t>
      </w:r>
      <w:r w:rsidRPr="00444016">
        <w:rPr>
          <w:rtl/>
          <w:lang w:eastAsia="de-DE"/>
        </w:rPr>
        <w:t>سنة</w:t>
      </w:r>
      <w:r>
        <w:rPr>
          <w:rtl/>
          <w:lang w:eastAsia="de-DE"/>
        </w:rPr>
        <w:t xml:space="preserve"> </w:t>
      </w:r>
      <w:r w:rsidRPr="00444016">
        <w:rPr>
          <w:rtl/>
          <w:lang w:eastAsia="de-DE"/>
        </w:rPr>
        <w:t>من</w:t>
      </w:r>
      <w:r>
        <w:rPr>
          <w:rtl/>
          <w:lang w:eastAsia="de-DE"/>
        </w:rPr>
        <w:t xml:space="preserve"> </w:t>
      </w:r>
      <w:r w:rsidRPr="00444016">
        <w:rPr>
          <w:rtl/>
          <w:lang w:eastAsia="de-DE"/>
        </w:rPr>
        <w:t>تاريخ</w:t>
      </w:r>
      <w:r>
        <w:rPr>
          <w:rtl/>
          <w:lang w:eastAsia="de-DE"/>
        </w:rPr>
        <w:t xml:space="preserve"> </w:t>
      </w:r>
      <w:r w:rsidRPr="00444016">
        <w:rPr>
          <w:rtl/>
          <w:lang w:eastAsia="de-DE"/>
        </w:rPr>
        <w:t>مولد</w:t>
      </w:r>
      <w:r>
        <w:rPr>
          <w:rtl/>
          <w:lang w:eastAsia="de-DE"/>
        </w:rPr>
        <w:t xml:space="preserve"> </w:t>
      </w:r>
      <w:r w:rsidRPr="00444016">
        <w:rPr>
          <w:rtl/>
          <w:lang w:eastAsia="de-DE"/>
        </w:rPr>
        <w:t>الطفل.</w:t>
      </w:r>
      <w:r>
        <w:rPr>
          <w:rtl/>
          <w:lang w:eastAsia="de-DE"/>
        </w:rPr>
        <w:t xml:space="preserve"> </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ت</w:t>
      </w:r>
      <w:r>
        <w:rPr>
          <w:rFonts w:hint="cs"/>
          <w:rtl/>
          <w:lang w:bidi="ar-JO"/>
        </w:rPr>
        <w:t>)</w:t>
      </w:r>
      <w:r>
        <w:rPr>
          <w:rtl/>
          <w:lang w:bidi="ar-JO"/>
        </w:rPr>
        <w:tab/>
      </w:r>
      <w:r w:rsidRPr="00444016">
        <w:rPr>
          <w:rtl/>
          <w:lang w:bidi="ar-JO"/>
        </w:rPr>
        <w:t>الانفصال</w:t>
      </w:r>
      <w:r>
        <w:rPr>
          <w:rtl/>
          <w:lang w:bidi="ar-JO"/>
        </w:rPr>
        <w:t xml:space="preserve"> </w:t>
      </w:r>
      <w:r w:rsidRPr="00444016">
        <w:rPr>
          <w:rtl/>
          <w:lang w:bidi="ar-JO"/>
        </w:rPr>
        <w:t>عن</w:t>
      </w:r>
      <w:r>
        <w:rPr>
          <w:rtl/>
          <w:lang w:bidi="ar-JO"/>
        </w:rPr>
        <w:t xml:space="preserve"> </w:t>
      </w:r>
      <w:r w:rsidRPr="00444016">
        <w:rPr>
          <w:rtl/>
          <w:lang w:bidi="ar-JO"/>
        </w:rPr>
        <w:t>الوالدين</w:t>
      </w:r>
      <w:r>
        <w:rPr>
          <w:rtl/>
          <w:lang w:bidi="ar-JO"/>
        </w:rPr>
        <w:t xml:space="preserve"> </w:t>
      </w:r>
      <w:r w:rsidRPr="00444016">
        <w:rPr>
          <w:rtl/>
          <w:lang w:bidi="ar-JO"/>
        </w:rPr>
        <w:t>(المادة</w:t>
      </w:r>
      <w:r>
        <w:rPr>
          <w:rtl/>
          <w:lang w:bidi="ar-JO"/>
        </w:rPr>
        <w:t xml:space="preserve"> </w:t>
      </w:r>
      <w:r w:rsidRPr="00444016">
        <w:rPr>
          <w:rtl/>
          <w:lang w:bidi="ar-JO"/>
        </w:rPr>
        <w:t>9)</w:t>
      </w:r>
    </w:p>
    <w:p w:rsidR="0079614C" w:rsidRPr="00444016" w:rsidRDefault="0079614C" w:rsidP="0079614C">
      <w:pPr>
        <w:pStyle w:val="SingleTxtGA"/>
        <w:rPr>
          <w:lang w:eastAsia="de-DE"/>
        </w:rPr>
      </w:pPr>
      <w:r w:rsidRPr="0044758E">
        <w:rPr>
          <w:rFonts w:eastAsiaTheme="minorHAnsi"/>
          <w:rtl/>
        </w:rPr>
        <w:t>233-</w:t>
      </w:r>
      <w:r w:rsidRPr="0044758E">
        <w:rPr>
          <w:rFonts w:eastAsiaTheme="minorHAnsi"/>
          <w:rtl/>
        </w:rPr>
        <w:tab/>
      </w:r>
      <w:r w:rsidRPr="00444016">
        <w:rPr>
          <w:rtl/>
          <w:lang w:eastAsia="de-DE" w:bidi="ar-JO"/>
        </w:rPr>
        <w:t>ينص</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أنه</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الحالات</w:t>
      </w:r>
      <w:r>
        <w:rPr>
          <w:rtl/>
          <w:lang w:eastAsia="de-DE" w:bidi="ar-JO"/>
        </w:rPr>
        <w:t xml:space="preserve"> </w:t>
      </w:r>
      <w:r w:rsidRPr="00444016">
        <w:rPr>
          <w:rtl/>
          <w:lang w:eastAsia="de-DE" w:bidi="ar-JO"/>
        </w:rPr>
        <w:t>الاستثنائية</w:t>
      </w:r>
      <w:r>
        <w:rPr>
          <w:rtl/>
          <w:lang w:eastAsia="de-DE" w:bidi="ar-JO"/>
        </w:rPr>
        <w:t xml:space="preserve"> </w:t>
      </w:r>
      <w:r w:rsidRPr="00444016">
        <w:rPr>
          <w:rtl/>
          <w:lang w:eastAsia="de-DE" w:bidi="ar-JO"/>
        </w:rPr>
        <w:t>فقط،</w:t>
      </w:r>
      <w:r>
        <w:rPr>
          <w:rtl/>
          <w:lang w:eastAsia="de-DE" w:bidi="ar-JO"/>
        </w:rPr>
        <w:t xml:space="preserve"> </w:t>
      </w:r>
      <w:r w:rsidRPr="00444016">
        <w:rPr>
          <w:rtl/>
          <w:lang w:eastAsia="de-DE" w:bidi="ar-JO"/>
        </w:rPr>
        <w:t>يُنزع</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بيئته</w:t>
      </w:r>
      <w:r>
        <w:rPr>
          <w:rtl/>
          <w:lang w:eastAsia="de-DE" w:bidi="ar-JO"/>
        </w:rPr>
        <w:t xml:space="preserve"> </w:t>
      </w:r>
      <w:r w:rsidRPr="00444016">
        <w:rPr>
          <w:rtl/>
          <w:lang w:eastAsia="de-DE" w:bidi="ar-JO"/>
        </w:rPr>
        <w:t>الأسرية</w:t>
      </w:r>
      <w:r>
        <w:rPr>
          <w:rtl/>
          <w:lang w:eastAsia="de-DE" w:bidi="ar-JO"/>
        </w:rPr>
        <w:t xml:space="preserve"> </w:t>
      </w:r>
      <w:r w:rsidRPr="00444016">
        <w:rPr>
          <w:rtl/>
          <w:lang w:eastAsia="de-DE" w:bidi="ar-JO"/>
        </w:rPr>
        <w:t>أو</w:t>
      </w:r>
      <w:r>
        <w:rPr>
          <w:rFonts w:hint="cs"/>
          <w:rtl/>
          <w:lang w:eastAsia="de-DE" w:bidi="ar-JO"/>
        </w:rPr>
        <w:t> </w:t>
      </w:r>
      <w:r w:rsidRPr="00444016">
        <w:rPr>
          <w:rtl/>
          <w:lang w:eastAsia="de-DE" w:bidi="ar-JO"/>
        </w:rPr>
        <w:t>إيداعه</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مختلف</w:t>
      </w:r>
      <w:r>
        <w:rPr>
          <w:rtl/>
          <w:lang w:eastAsia="de-DE" w:bidi="ar-JO"/>
        </w:rPr>
        <w:t xml:space="preserve"> </w:t>
      </w:r>
      <w:r w:rsidRPr="00444016">
        <w:rPr>
          <w:rtl/>
          <w:lang w:eastAsia="de-DE" w:bidi="ar-JO"/>
        </w:rPr>
        <w:t>أشكال</w:t>
      </w:r>
      <w:r>
        <w:rPr>
          <w:rtl/>
          <w:lang w:eastAsia="de-DE" w:bidi="ar-JO"/>
        </w:rPr>
        <w:t xml:space="preserve"> </w:t>
      </w:r>
      <w:r w:rsidRPr="00444016">
        <w:rPr>
          <w:rtl/>
          <w:lang w:eastAsia="de-DE" w:bidi="ar-JO"/>
        </w:rPr>
        <w:t>الرعاية</w:t>
      </w:r>
      <w:r>
        <w:rPr>
          <w:rtl/>
          <w:lang w:eastAsia="de-DE" w:bidi="ar-JO"/>
        </w:rPr>
        <w:t xml:space="preserve"> </w:t>
      </w:r>
      <w:r w:rsidRPr="00444016">
        <w:rPr>
          <w:rtl/>
          <w:lang w:eastAsia="de-DE" w:bidi="ar-JO"/>
        </w:rPr>
        <w:t>البديلة؛</w:t>
      </w:r>
      <w:r>
        <w:rPr>
          <w:rtl/>
          <w:lang w:eastAsia="de-DE" w:bidi="ar-JO"/>
        </w:rPr>
        <w:t xml:space="preserve"> </w:t>
      </w:r>
      <w:r w:rsidRPr="00444016">
        <w:rPr>
          <w:rtl/>
          <w:lang w:eastAsia="de-DE" w:bidi="ar-JO"/>
        </w:rPr>
        <w:t>تتعلق</w:t>
      </w:r>
      <w:r>
        <w:rPr>
          <w:rtl/>
          <w:lang w:eastAsia="de-DE" w:bidi="ar-JO"/>
        </w:rPr>
        <w:t xml:space="preserve"> </w:t>
      </w:r>
      <w:r w:rsidRPr="00444016">
        <w:rPr>
          <w:rtl/>
          <w:lang w:eastAsia="de-DE" w:bidi="ar-JO"/>
        </w:rPr>
        <w:t>هذه</w:t>
      </w:r>
      <w:r>
        <w:rPr>
          <w:rtl/>
          <w:lang w:eastAsia="de-DE" w:bidi="ar-JO"/>
        </w:rPr>
        <w:t xml:space="preserve"> </w:t>
      </w:r>
      <w:r w:rsidRPr="00444016">
        <w:rPr>
          <w:rtl/>
          <w:lang w:eastAsia="de-DE" w:bidi="ar-JO"/>
        </w:rPr>
        <w:t>الظروف</w:t>
      </w:r>
      <w:r>
        <w:rPr>
          <w:rtl/>
          <w:lang w:eastAsia="de-DE" w:bidi="ar-JO"/>
        </w:rPr>
        <w:t xml:space="preserve"> </w:t>
      </w:r>
      <w:r w:rsidRPr="00444016">
        <w:rPr>
          <w:rtl/>
          <w:lang w:eastAsia="de-DE" w:bidi="ar-JO"/>
        </w:rPr>
        <w:t>بخطر</w:t>
      </w:r>
      <w:r>
        <w:rPr>
          <w:rtl/>
          <w:lang w:eastAsia="de-DE" w:bidi="ar-JO"/>
        </w:rPr>
        <w:t xml:space="preserve"> </w:t>
      </w:r>
      <w:r w:rsidRPr="00444016">
        <w:rPr>
          <w:rtl/>
          <w:lang w:eastAsia="de-DE" w:bidi="ar-JO"/>
        </w:rPr>
        <w:t>تعرض</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للإساءة</w:t>
      </w:r>
      <w:r>
        <w:rPr>
          <w:rtl/>
          <w:lang w:eastAsia="de-DE" w:bidi="ar-JO"/>
        </w:rPr>
        <w:t xml:space="preserve"> </w:t>
      </w:r>
      <w:r w:rsidRPr="00444016">
        <w:rPr>
          <w:rtl/>
          <w:lang w:eastAsia="de-DE" w:bidi="ar-JO"/>
        </w:rPr>
        <w:t>أو</w:t>
      </w:r>
      <w:r>
        <w:rPr>
          <w:rFonts w:hint="cs"/>
          <w:rtl/>
          <w:lang w:eastAsia="de-DE" w:bidi="ar-JO"/>
        </w:rPr>
        <w:t> </w:t>
      </w:r>
      <w:r w:rsidRPr="00444016">
        <w:rPr>
          <w:rtl/>
          <w:lang w:eastAsia="de-DE" w:bidi="ar-JO"/>
        </w:rPr>
        <w:t>إذا</w:t>
      </w:r>
      <w:r>
        <w:rPr>
          <w:rtl/>
          <w:lang w:eastAsia="de-DE" w:bidi="ar-JO"/>
        </w:rPr>
        <w:t xml:space="preserve"> </w:t>
      </w:r>
      <w:r w:rsidRPr="00444016">
        <w:rPr>
          <w:rtl/>
          <w:lang w:eastAsia="de-DE" w:bidi="ar-JO"/>
        </w:rPr>
        <w:t>لم</w:t>
      </w:r>
      <w:r>
        <w:rPr>
          <w:rtl/>
          <w:lang w:eastAsia="de-DE" w:bidi="ar-JO"/>
        </w:rPr>
        <w:t xml:space="preserve"> </w:t>
      </w:r>
      <w:r w:rsidRPr="00444016">
        <w:rPr>
          <w:rtl/>
          <w:lang w:eastAsia="de-DE" w:bidi="ar-JO"/>
        </w:rPr>
        <w:t>يكن</w:t>
      </w:r>
      <w:r>
        <w:rPr>
          <w:rtl/>
          <w:lang w:eastAsia="de-DE" w:bidi="ar-JO"/>
        </w:rPr>
        <w:t xml:space="preserve"> </w:t>
      </w:r>
      <w:r w:rsidRPr="00444016">
        <w:rPr>
          <w:rtl/>
          <w:lang w:eastAsia="de-DE" w:bidi="ar-JO"/>
        </w:rPr>
        <w:t>لديه</w:t>
      </w:r>
      <w:r>
        <w:rPr>
          <w:rtl/>
          <w:lang w:eastAsia="de-DE" w:bidi="ar-JO"/>
        </w:rPr>
        <w:t xml:space="preserve"> </w:t>
      </w:r>
      <w:r w:rsidRPr="00444016">
        <w:rPr>
          <w:rtl/>
          <w:lang w:eastAsia="de-DE" w:bidi="ar-JO"/>
        </w:rPr>
        <w:t>أسرة</w:t>
      </w:r>
      <w:r>
        <w:rPr>
          <w:rtl/>
          <w:lang w:eastAsia="de-DE" w:bidi="ar-JO"/>
        </w:rPr>
        <w:t xml:space="preserve"> </w:t>
      </w:r>
      <w:r w:rsidRPr="00444016">
        <w:rPr>
          <w:rtl/>
          <w:lang w:eastAsia="de-DE" w:bidi="ar-JO"/>
        </w:rPr>
        <w:t>لرعايته.</w:t>
      </w:r>
      <w:r>
        <w:rPr>
          <w:rtl/>
          <w:lang w:eastAsia="de-DE" w:bidi="ar-JO"/>
        </w:rPr>
        <w:t xml:space="preserve"> </w:t>
      </w:r>
      <w:r w:rsidRPr="00444016">
        <w:rPr>
          <w:rtl/>
          <w:lang w:eastAsia="de-DE" w:bidi="ar-JO"/>
        </w:rPr>
        <w:t>و</w:t>
      </w:r>
      <w:r w:rsidRPr="00444016">
        <w:rPr>
          <w:rtl/>
          <w:lang w:eastAsia="de-DE"/>
        </w:rPr>
        <w:t>يتم</w:t>
      </w:r>
      <w:r>
        <w:rPr>
          <w:rtl/>
          <w:lang w:eastAsia="de-DE"/>
        </w:rPr>
        <w:t xml:space="preserve"> </w:t>
      </w:r>
      <w:r w:rsidRPr="00444016">
        <w:rPr>
          <w:rtl/>
          <w:lang w:eastAsia="de-DE"/>
        </w:rPr>
        <w:t>احترام</w:t>
      </w:r>
      <w:r>
        <w:rPr>
          <w:rtl/>
          <w:lang w:eastAsia="de-DE"/>
        </w:rPr>
        <w:t xml:space="preserve"> </w:t>
      </w:r>
      <w:r w:rsidRPr="00444016">
        <w:rPr>
          <w:rtl/>
          <w:lang w:eastAsia="de-DE"/>
        </w:rPr>
        <w:t>حق</w:t>
      </w:r>
      <w:r>
        <w:rPr>
          <w:rtl/>
          <w:lang w:eastAsia="de-DE"/>
        </w:rPr>
        <w:t xml:space="preserve"> </w:t>
      </w:r>
      <w:r w:rsidRPr="00444016">
        <w:rPr>
          <w:rtl/>
          <w:lang w:eastAsia="de-DE"/>
        </w:rPr>
        <w:t>الطفل</w:t>
      </w:r>
      <w:r>
        <w:rPr>
          <w:rtl/>
          <w:lang w:eastAsia="de-DE"/>
        </w:rPr>
        <w:t xml:space="preserve"> </w:t>
      </w:r>
      <w:r w:rsidRPr="00444016">
        <w:rPr>
          <w:rtl/>
          <w:lang w:eastAsia="de-DE"/>
        </w:rPr>
        <w:t>المنفصل</w:t>
      </w:r>
      <w:r>
        <w:rPr>
          <w:rtl/>
          <w:lang w:eastAsia="de-DE"/>
        </w:rPr>
        <w:t xml:space="preserve"> </w:t>
      </w:r>
      <w:r w:rsidRPr="00444016">
        <w:rPr>
          <w:rtl/>
          <w:lang w:eastAsia="de-DE"/>
        </w:rPr>
        <w:t>عن</w:t>
      </w:r>
      <w:r>
        <w:rPr>
          <w:rtl/>
          <w:lang w:eastAsia="de-DE"/>
        </w:rPr>
        <w:t xml:space="preserve"> </w:t>
      </w:r>
      <w:r w:rsidRPr="00444016">
        <w:rPr>
          <w:rtl/>
          <w:lang w:eastAsia="de-DE"/>
        </w:rPr>
        <w:t>والديه</w:t>
      </w:r>
      <w:r>
        <w:rPr>
          <w:rtl/>
          <w:lang w:eastAsia="de-DE"/>
        </w:rPr>
        <w:t xml:space="preserve"> </w:t>
      </w:r>
      <w:r w:rsidRPr="00444016">
        <w:rPr>
          <w:rtl/>
          <w:lang w:eastAsia="de-DE"/>
        </w:rPr>
        <w:t>أو</w:t>
      </w:r>
      <w:r>
        <w:rPr>
          <w:rtl/>
          <w:lang w:eastAsia="de-DE"/>
        </w:rPr>
        <w:t xml:space="preserve"> </w:t>
      </w:r>
      <w:r w:rsidRPr="00444016">
        <w:rPr>
          <w:rtl/>
          <w:lang w:eastAsia="de-DE"/>
        </w:rPr>
        <w:t>عن</w:t>
      </w:r>
      <w:r>
        <w:rPr>
          <w:rtl/>
          <w:lang w:eastAsia="de-DE"/>
        </w:rPr>
        <w:t xml:space="preserve"> </w:t>
      </w:r>
      <w:r w:rsidRPr="00444016">
        <w:rPr>
          <w:rtl/>
          <w:lang w:eastAsia="de-DE"/>
        </w:rPr>
        <w:t>أحدهما،</w:t>
      </w:r>
      <w:r>
        <w:rPr>
          <w:rtl/>
          <w:lang w:eastAsia="de-DE"/>
        </w:rPr>
        <w:t xml:space="preserve"> </w:t>
      </w:r>
      <w:r w:rsidRPr="00444016">
        <w:rPr>
          <w:rtl/>
          <w:lang w:eastAsia="de-DE"/>
        </w:rPr>
        <w:t>في</w:t>
      </w:r>
      <w:r>
        <w:rPr>
          <w:rtl/>
          <w:lang w:eastAsia="de-DE"/>
        </w:rPr>
        <w:t xml:space="preserve"> </w:t>
      </w:r>
      <w:r w:rsidRPr="00444016">
        <w:rPr>
          <w:rtl/>
          <w:lang w:eastAsia="de-DE"/>
        </w:rPr>
        <w:t>الاحتفاظ</w:t>
      </w:r>
      <w:r>
        <w:rPr>
          <w:rtl/>
          <w:lang w:eastAsia="de-DE"/>
        </w:rPr>
        <w:t xml:space="preserve"> </w:t>
      </w:r>
      <w:r w:rsidRPr="00444016">
        <w:rPr>
          <w:rtl/>
          <w:lang w:eastAsia="de-DE"/>
        </w:rPr>
        <w:t>بصورة</w:t>
      </w:r>
      <w:r>
        <w:rPr>
          <w:rtl/>
          <w:lang w:eastAsia="de-DE"/>
        </w:rPr>
        <w:t xml:space="preserve"> </w:t>
      </w:r>
      <w:r w:rsidRPr="00444016">
        <w:rPr>
          <w:rtl/>
          <w:lang w:eastAsia="de-DE"/>
        </w:rPr>
        <w:t>منتظمة</w:t>
      </w:r>
      <w:r>
        <w:rPr>
          <w:rtl/>
          <w:lang w:eastAsia="de-DE"/>
        </w:rPr>
        <w:t xml:space="preserve"> </w:t>
      </w:r>
      <w:r w:rsidRPr="00444016">
        <w:rPr>
          <w:rtl/>
          <w:lang w:eastAsia="de-DE"/>
        </w:rPr>
        <w:t>بعلاقات</w:t>
      </w:r>
      <w:r>
        <w:rPr>
          <w:rtl/>
          <w:lang w:eastAsia="de-DE"/>
        </w:rPr>
        <w:t xml:space="preserve"> </w:t>
      </w:r>
      <w:r w:rsidRPr="00444016">
        <w:rPr>
          <w:rtl/>
          <w:lang w:eastAsia="de-DE"/>
        </w:rPr>
        <w:t>شخصية</w:t>
      </w:r>
      <w:r>
        <w:rPr>
          <w:rtl/>
          <w:lang w:eastAsia="de-DE"/>
        </w:rPr>
        <w:t xml:space="preserve"> </w:t>
      </w:r>
      <w:r w:rsidRPr="00444016">
        <w:rPr>
          <w:rtl/>
          <w:lang w:eastAsia="de-DE"/>
        </w:rPr>
        <w:t>واتصالات</w:t>
      </w:r>
      <w:r>
        <w:rPr>
          <w:rtl/>
          <w:lang w:eastAsia="de-DE"/>
        </w:rPr>
        <w:t xml:space="preserve"> </w:t>
      </w:r>
      <w:r w:rsidRPr="00444016">
        <w:rPr>
          <w:rtl/>
          <w:lang w:eastAsia="de-DE"/>
        </w:rPr>
        <w:t>مباشرة</w:t>
      </w:r>
      <w:r>
        <w:rPr>
          <w:rtl/>
          <w:lang w:eastAsia="de-DE"/>
        </w:rPr>
        <w:t xml:space="preserve"> </w:t>
      </w:r>
      <w:r w:rsidRPr="00444016">
        <w:rPr>
          <w:rtl/>
          <w:lang w:eastAsia="de-DE"/>
        </w:rPr>
        <w:t>بكليهما،</w:t>
      </w:r>
      <w:r>
        <w:rPr>
          <w:rtl/>
          <w:lang w:eastAsia="de-DE"/>
        </w:rPr>
        <w:t xml:space="preserve"> </w:t>
      </w:r>
      <w:r w:rsidRPr="00444016">
        <w:rPr>
          <w:rtl/>
          <w:lang w:eastAsia="de-DE"/>
        </w:rPr>
        <w:t>إلا</w:t>
      </w:r>
      <w:r>
        <w:rPr>
          <w:rtl/>
          <w:lang w:eastAsia="de-DE"/>
        </w:rPr>
        <w:t xml:space="preserve"> </w:t>
      </w:r>
      <w:r w:rsidRPr="00444016">
        <w:rPr>
          <w:rtl/>
          <w:lang w:eastAsia="de-DE"/>
        </w:rPr>
        <w:t>إذا</w:t>
      </w:r>
      <w:r>
        <w:rPr>
          <w:rtl/>
          <w:lang w:eastAsia="de-DE"/>
        </w:rPr>
        <w:t xml:space="preserve"> </w:t>
      </w:r>
      <w:r w:rsidRPr="00444016">
        <w:rPr>
          <w:rtl/>
          <w:lang w:eastAsia="de-DE"/>
        </w:rPr>
        <w:t>تعارض</w:t>
      </w:r>
      <w:r>
        <w:rPr>
          <w:rtl/>
          <w:lang w:eastAsia="de-DE"/>
        </w:rPr>
        <w:t xml:space="preserve"> </w:t>
      </w:r>
      <w:r w:rsidRPr="00444016">
        <w:rPr>
          <w:rtl/>
          <w:lang w:eastAsia="de-DE"/>
        </w:rPr>
        <w:t>ذلك</w:t>
      </w:r>
      <w:r>
        <w:rPr>
          <w:rtl/>
          <w:lang w:eastAsia="de-DE"/>
        </w:rPr>
        <w:t xml:space="preserve"> </w:t>
      </w:r>
      <w:r w:rsidRPr="00444016">
        <w:rPr>
          <w:rtl/>
          <w:lang w:eastAsia="de-DE"/>
        </w:rPr>
        <w:t>مع</w:t>
      </w:r>
      <w:r>
        <w:rPr>
          <w:rtl/>
          <w:lang w:eastAsia="de-DE"/>
        </w:rPr>
        <w:t xml:space="preserve"> </w:t>
      </w:r>
      <w:r w:rsidRPr="00444016">
        <w:rPr>
          <w:rtl/>
          <w:lang w:eastAsia="de-DE"/>
        </w:rPr>
        <w:t>مصالح</w:t>
      </w:r>
      <w:r>
        <w:rPr>
          <w:rtl/>
          <w:lang w:eastAsia="de-DE"/>
        </w:rPr>
        <w:t xml:space="preserve"> </w:t>
      </w:r>
      <w:r w:rsidRPr="00444016">
        <w:rPr>
          <w:rtl/>
          <w:lang w:eastAsia="de-DE"/>
        </w:rPr>
        <w:t>الطفل</w:t>
      </w:r>
      <w:r>
        <w:rPr>
          <w:rtl/>
          <w:lang w:eastAsia="de-DE"/>
        </w:rPr>
        <w:t xml:space="preserve"> </w:t>
      </w:r>
      <w:r w:rsidRPr="00444016">
        <w:rPr>
          <w:rtl/>
          <w:lang w:eastAsia="de-DE"/>
        </w:rPr>
        <w:t>الفضلى.</w:t>
      </w:r>
    </w:p>
    <w:p w:rsidR="0079614C" w:rsidRPr="00444016" w:rsidRDefault="0079614C" w:rsidP="0079614C">
      <w:pPr>
        <w:pStyle w:val="SingleTxtGA"/>
        <w:rPr>
          <w:lang w:eastAsia="de-DE"/>
        </w:rPr>
      </w:pPr>
      <w:r w:rsidRPr="0044758E">
        <w:rPr>
          <w:rFonts w:eastAsiaTheme="minorHAnsi"/>
          <w:rtl/>
        </w:rPr>
        <w:t>234-</w:t>
      </w:r>
      <w:r w:rsidRPr="0044758E">
        <w:rPr>
          <w:rFonts w:eastAsiaTheme="minorHAnsi"/>
          <w:rtl/>
        </w:rPr>
        <w:tab/>
      </w:r>
      <w:r w:rsidRPr="00444016">
        <w:rPr>
          <w:rtl/>
          <w:lang w:eastAsia="de-DE"/>
        </w:rPr>
        <w:t>يستطيع</w:t>
      </w:r>
      <w:r>
        <w:rPr>
          <w:rtl/>
          <w:lang w:eastAsia="de-DE"/>
        </w:rPr>
        <w:t xml:space="preserve"> </w:t>
      </w:r>
      <w:r w:rsidRPr="00444016">
        <w:rPr>
          <w:rtl/>
          <w:lang w:eastAsia="de-DE"/>
        </w:rPr>
        <w:t>مرشد</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rtl/>
          <w:lang w:eastAsia="de-DE"/>
        </w:rPr>
        <w:t>شرطة</w:t>
      </w:r>
      <w:r>
        <w:rPr>
          <w:rtl/>
          <w:lang w:eastAsia="de-DE"/>
        </w:rPr>
        <w:t xml:space="preserve"> </w:t>
      </w:r>
      <w:r w:rsidRPr="00444016">
        <w:rPr>
          <w:rtl/>
          <w:lang w:eastAsia="de-DE"/>
        </w:rPr>
        <w:t>حماية</w:t>
      </w:r>
      <w:r>
        <w:rPr>
          <w:rtl/>
          <w:lang w:eastAsia="de-DE"/>
        </w:rPr>
        <w:t xml:space="preserve"> </w:t>
      </w:r>
      <w:r w:rsidRPr="00444016">
        <w:rPr>
          <w:rtl/>
          <w:lang w:eastAsia="de-DE"/>
        </w:rPr>
        <w:t>الأسرة</w:t>
      </w:r>
      <w:r>
        <w:rPr>
          <w:rtl/>
          <w:lang w:eastAsia="de-DE"/>
        </w:rPr>
        <w:t xml:space="preserve"> </w:t>
      </w:r>
      <w:r w:rsidRPr="00444016">
        <w:rPr>
          <w:rtl/>
          <w:lang w:eastAsia="de-DE"/>
        </w:rPr>
        <w:t>وبقرار</w:t>
      </w:r>
      <w:r>
        <w:rPr>
          <w:rFonts w:hint="cs"/>
          <w:rtl/>
          <w:lang w:eastAsia="de-DE"/>
        </w:rPr>
        <w:t xml:space="preserve"> </w:t>
      </w:r>
      <w:r w:rsidRPr="00444016">
        <w:rPr>
          <w:rtl/>
          <w:lang w:eastAsia="de-DE"/>
        </w:rPr>
        <w:t>من</w:t>
      </w:r>
      <w:r>
        <w:rPr>
          <w:rtl/>
          <w:lang w:eastAsia="de-DE"/>
        </w:rPr>
        <w:t xml:space="preserve"> </w:t>
      </w:r>
      <w:r w:rsidRPr="00444016">
        <w:rPr>
          <w:rtl/>
          <w:lang w:eastAsia="de-DE"/>
        </w:rPr>
        <w:t>النيابة</w:t>
      </w:r>
      <w:r>
        <w:rPr>
          <w:rtl/>
          <w:lang w:eastAsia="de-DE"/>
        </w:rPr>
        <w:t xml:space="preserve"> </w:t>
      </w:r>
      <w:r w:rsidRPr="00444016">
        <w:rPr>
          <w:rtl/>
          <w:lang w:eastAsia="de-DE"/>
        </w:rPr>
        <w:t>العامة،</w:t>
      </w:r>
      <w:r>
        <w:rPr>
          <w:rtl/>
          <w:lang w:eastAsia="de-DE"/>
        </w:rPr>
        <w:t xml:space="preserve"> </w:t>
      </w:r>
      <w:r w:rsidRPr="00444016">
        <w:rPr>
          <w:rtl/>
          <w:lang w:eastAsia="de-DE"/>
        </w:rPr>
        <w:t>فصل</w:t>
      </w:r>
      <w:r>
        <w:rPr>
          <w:rtl/>
          <w:lang w:eastAsia="de-DE"/>
        </w:rPr>
        <w:t xml:space="preserve"> </w:t>
      </w:r>
      <w:r w:rsidRPr="00444016">
        <w:rPr>
          <w:rtl/>
          <w:lang w:eastAsia="de-DE"/>
        </w:rPr>
        <w:t>الطفل</w:t>
      </w:r>
      <w:r>
        <w:rPr>
          <w:rtl/>
          <w:lang w:eastAsia="de-DE"/>
        </w:rPr>
        <w:t xml:space="preserve"> </w:t>
      </w:r>
      <w:r w:rsidRPr="00444016">
        <w:rPr>
          <w:rtl/>
          <w:lang w:eastAsia="de-DE"/>
        </w:rPr>
        <w:t>عن</w:t>
      </w:r>
      <w:r>
        <w:rPr>
          <w:rtl/>
          <w:lang w:eastAsia="de-DE"/>
        </w:rPr>
        <w:t xml:space="preserve"> </w:t>
      </w:r>
      <w:r w:rsidRPr="00444016">
        <w:rPr>
          <w:rtl/>
          <w:lang w:eastAsia="de-DE"/>
        </w:rPr>
        <w:t>أسرته،</w:t>
      </w:r>
      <w:r>
        <w:rPr>
          <w:rtl/>
          <w:lang w:eastAsia="de-DE"/>
        </w:rPr>
        <w:t xml:space="preserve"> </w:t>
      </w:r>
      <w:r w:rsidRPr="00444016">
        <w:rPr>
          <w:rtl/>
          <w:lang w:eastAsia="de-DE"/>
        </w:rPr>
        <w:t>في</w:t>
      </w:r>
      <w:r>
        <w:rPr>
          <w:rtl/>
          <w:lang w:eastAsia="de-DE"/>
        </w:rPr>
        <w:t xml:space="preserve"> </w:t>
      </w:r>
      <w:r w:rsidRPr="00444016">
        <w:rPr>
          <w:rtl/>
          <w:lang w:eastAsia="de-DE"/>
        </w:rPr>
        <w:t>حال</w:t>
      </w:r>
      <w:r>
        <w:rPr>
          <w:rtl/>
          <w:lang w:eastAsia="de-DE"/>
        </w:rPr>
        <w:t xml:space="preserve"> </w:t>
      </w:r>
      <w:r w:rsidRPr="00444016">
        <w:rPr>
          <w:rtl/>
          <w:lang w:eastAsia="de-DE"/>
        </w:rPr>
        <w:t>كان</w:t>
      </w:r>
      <w:r>
        <w:rPr>
          <w:rtl/>
          <w:lang w:eastAsia="de-DE"/>
        </w:rPr>
        <w:t xml:space="preserve"> </w:t>
      </w:r>
      <w:r w:rsidRPr="00444016">
        <w:rPr>
          <w:rtl/>
          <w:lang w:eastAsia="de-DE"/>
        </w:rPr>
        <w:t>إبعاده</w:t>
      </w:r>
      <w:r>
        <w:rPr>
          <w:rtl/>
          <w:lang w:eastAsia="de-DE"/>
        </w:rPr>
        <w:t xml:space="preserve"> </w:t>
      </w:r>
      <w:r w:rsidRPr="00444016">
        <w:rPr>
          <w:rtl/>
          <w:lang w:eastAsia="de-DE"/>
        </w:rPr>
        <w:t>عنها</w:t>
      </w:r>
      <w:r>
        <w:rPr>
          <w:rtl/>
          <w:lang w:eastAsia="de-DE"/>
        </w:rPr>
        <w:t xml:space="preserve"> </w:t>
      </w:r>
      <w:r w:rsidRPr="00444016">
        <w:rPr>
          <w:rtl/>
          <w:lang w:eastAsia="de-DE"/>
        </w:rPr>
        <w:t>يوفر</w:t>
      </w:r>
      <w:r>
        <w:rPr>
          <w:rtl/>
          <w:lang w:eastAsia="de-DE"/>
        </w:rPr>
        <w:t xml:space="preserve"> </w:t>
      </w:r>
      <w:r w:rsidRPr="00444016">
        <w:rPr>
          <w:rtl/>
          <w:lang w:eastAsia="de-DE"/>
        </w:rPr>
        <w:t>حماية</w:t>
      </w:r>
      <w:r>
        <w:rPr>
          <w:rtl/>
          <w:lang w:eastAsia="de-DE"/>
        </w:rPr>
        <w:t xml:space="preserve"> </w:t>
      </w:r>
      <w:r w:rsidRPr="00444016">
        <w:rPr>
          <w:rtl/>
          <w:lang w:eastAsia="de-DE"/>
        </w:rPr>
        <w:t>أفضل</w:t>
      </w:r>
      <w:r>
        <w:rPr>
          <w:rtl/>
          <w:lang w:eastAsia="de-DE"/>
        </w:rPr>
        <w:t xml:space="preserve"> </w:t>
      </w:r>
      <w:r w:rsidRPr="00444016">
        <w:rPr>
          <w:rtl/>
          <w:lang w:eastAsia="de-DE"/>
        </w:rPr>
        <w:t>له</w:t>
      </w:r>
      <w:r>
        <w:rPr>
          <w:rtl/>
          <w:lang w:eastAsia="de-DE"/>
        </w:rPr>
        <w:t xml:space="preserve"> </w:t>
      </w:r>
      <w:r w:rsidRPr="00444016">
        <w:rPr>
          <w:rtl/>
          <w:lang w:eastAsia="de-DE"/>
        </w:rPr>
        <w:t>ولمصلحته.</w:t>
      </w:r>
      <w:r>
        <w:rPr>
          <w:rtl/>
          <w:lang w:eastAsia="de-DE"/>
        </w:rPr>
        <w:t xml:space="preserve"> </w:t>
      </w:r>
      <w:r w:rsidRPr="00444016">
        <w:rPr>
          <w:rtl/>
          <w:lang w:eastAsia="de-DE"/>
        </w:rPr>
        <w:t>ويتم</w:t>
      </w:r>
      <w:r>
        <w:rPr>
          <w:rtl/>
          <w:lang w:eastAsia="de-DE"/>
        </w:rPr>
        <w:t xml:space="preserve"> </w:t>
      </w:r>
      <w:r w:rsidRPr="00444016">
        <w:rPr>
          <w:rtl/>
          <w:lang w:eastAsia="de-DE"/>
        </w:rPr>
        <w:t>بعدها</w:t>
      </w:r>
      <w:r>
        <w:rPr>
          <w:rtl/>
          <w:lang w:eastAsia="de-DE"/>
        </w:rPr>
        <w:t xml:space="preserve"> </w:t>
      </w:r>
      <w:r w:rsidRPr="00444016">
        <w:rPr>
          <w:rtl/>
          <w:lang w:eastAsia="de-DE"/>
        </w:rPr>
        <w:t>وضع</w:t>
      </w:r>
      <w:r>
        <w:rPr>
          <w:rtl/>
          <w:lang w:eastAsia="de-DE"/>
        </w:rPr>
        <w:t xml:space="preserve"> </w:t>
      </w:r>
      <w:r w:rsidRPr="00444016">
        <w:rPr>
          <w:rtl/>
          <w:lang w:eastAsia="de-DE"/>
        </w:rPr>
        <w:t>خطة</w:t>
      </w:r>
      <w:r>
        <w:rPr>
          <w:rtl/>
          <w:lang w:eastAsia="de-DE"/>
        </w:rPr>
        <w:t xml:space="preserve"> </w:t>
      </w:r>
      <w:r w:rsidRPr="00444016">
        <w:rPr>
          <w:rtl/>
          <w:lang w:eastAsia="de-DE"/>
        </w:rPr>
        <w:t>عمل</w:t>
      </w:r>
      <w:r>
        <w:rPr>
          <w:rtl/>
          <w:lang w:eastAsia="de-DE"/>
        </w:rPr>
        <w:t xml:space="preserve"> </w:t>
      </w:r>
      <w:r w:rsidRPr="00444016">
        <w:rPr>
          <w:rtl/>
          <w:lang w:eastAsia="de-DE"/>
        </w:rPr>
        <w:t>تشمل</w:t>
      </w:r>
      <w:r>
        <w:rPr>
          <w:rtl/>
          <w:lang w:eastAsia="de-DE"/>
        </w:rPr>
        <w:t xml:space="preserve"> </w:t>
      </w:r>
      <w:r w:rsidRPr="00444016">
        <w:rPr>
          <w:rtl/>
          <w:lang w:eastAsia="de-DE"/>
        </w:rPr>
        <w:t>الأسرة</w:t>
      </w:r>
      <w:r>
        <w:rPr>
          <w:rtl/>
          <w:lang w:eastAsia="de-DE"/>
        </w:rPr>
        <w:t xml:space="preserve"> </w:t>
      </w:r>
      <w:r w:rsidRPr="00444016">
        <w:rPr>
          <w:rtl/>
          <w:lang w:eastAsia="de-DE"/>
        </w:rPr>
        <w:t>والطفل،</w:t>
      </w:r>
      <w:r>
        <w:rPr>
          <w:rtl/>
          <w:lang w:eastAsia="de-DE"/>
        </w:rPr>
        <w:t xml:space="preserve"> </w:t>
      </w:r>
      <w:r w:rsidRPr="00444016">
        <w:rPr>
          <w:rtl/>
          <w:lang w:eastAsia="de-DE"/>
        </w:rPr>
        <w:t>تمهيداً</w:t>
      </w:r>
      <w:r>
        <w:rPr>
          <w:rtl/>
          <w:lang w:eastAsia="de-DE"/>
        </w:rPr>
        <w:t xml:space="preserve"> </w:t>
      </w:r>
      <w:r w:rsidRPr="00444016">
        <w:rPr>
          <w:rtl/>
          <w:lang w:eastAsia="de-DE"/>
        </w:rPr>
        <w:t>لعودته</w:t>
      </w:r>
      <w:r>
        <w:rPr>
          <w:rtl/>
          <w:lang w:eastAsia="de-DE"/>
        </w:rPr>
        <w:t xml:space="preserve"> </w:t>
      </w:r>
      <w:r w:rsidRPr="00444016">
        <w:rPr>
          <w:rtl/>
          <w:lang w:eastAsia="de-DE"/>
        </w:rPr>
        <w:t>لأسرته،</w:t>
      </w:r>
      <w:r>
        <w:rPr>
          <w:rtl/>
          <w:lang w:eastAsia="de-DE"/>
        </w:rPr>
        <w:t xml:space="preserve"> </w:t>
      </w:r>
      <w:r w:rsidRPr="00444016">
        <w:rPr>
          <w:rtl/>
          <w:lang w:eastAsia="de-DE"/>
        </w:rPr>
        <w:t>فيما</w:t>
      </w:r>
      <w:r>
        <w:rPr>
          <w:rtl/>
          <w:lang w:eastAsia="de-DE"/>
        </w:rPr>
        <w:t xml:space="preserve"> </w:t>
      </w:r>
      <w:r w:rsidRPr="00444016">
        <w:rPr>
          <w:rtl/>
          <w:lang w:eastAsia="de-DE"/>
        </w:rPr>
        <w:t>بعد</w:t>
      </w:r>
      <w:r>
        <w:rPr>
          <w:rtl/>
          <w:lang w:eastAsia="de-DE"/>
        </w:rPr>
        <w:t xml:space="preserve"> </w:t>
      </w:r>
      <w:r w:rsidRPr="00444016">
        <w:rPr>
          <w:rtl/>
          <w:lang w:eastAsia="de-DE"/>
        </w:rPr>
        <w:t>ويكون</w:t>
      </w:r>
      <w:r>
        <w:rPr>
          <w:rtl/>
          <w:lang w:eastAsia="de-DE"/>
        </w:rPr>
        <w:t xml:space="preserve"> </w:t>
      </w:r>
      <w:r w:rsidRPr="00444016">
        <w:rPr>
          <w:rtl/>
          <w:lang w:eastAsia="de-DE"/>
        </w:rPr>
        <w:t>هناك</w:t>
      </w:r>
      <w:r>
        <w:rPr>
          <w:rtl/>
          <w:lang w:eastAsia="de-DE"/>
        </w:rPr>
        <w:t xml:space="preserve"> </w:t>
      </w:r>
      <w:r w:rsidRPr="00444016">
        <w:rPr>
          <w:rtl/>
          <w:lang w:eastAsia="de-DE"/>
        </w:rPr>
        <w:t>مراجعة</w:t>
      </w:r>
      <w:r>
        <w:rPr>
          <w:rtl/>
          <w:lang w:eastAsia="de-DE"/>
        </w:rPr>
        <w:t xml:space="preserve"> </w:t>
      </w:r>
      <w:r w:rsidRPr="00444016">
        <w:rPr>
          <w:rtl/>
          <w:lang w:eastAsia="de-DE"/>
        </w:rPr>
        <w:t>قضائية</w:t>
      </w:r>
      <w:r>
        <w:rPr>
          <w:rtl/>
          <w:lang w:eastAsia="de-DE"/>
        </w:rPr>
        <w:t xml:space="preserve"> </w:t>
      </w:r>
      <w:r w:rsidRPr="00444016">
        <w:rPr>
          <w:rtl/>
          <w:lang w:eastAsia="de-DE"/>
        </w:rPr>
        <w:t>لذلك،</w:t>
      </w:r>
      <w:r>
        <w:rPr>
          <w:rtl/>
          <w:lang w:eastAsia="de-DE"/>
        </w:rPr>
        <w:t xml:space="preserve"> </w:t>
      </w:r>
      <w:r w:rsidRPr="00444016">
        <w:rPr>
          <w:rtl/>
          <w:lang w:eastAsia="de-DE"/>
        </w:rPr>
        <w:t>ويكون</w:t>
      </w:r>
      <w:r>
        <w:rPr>
          <w:rtl/>
          <w:lang w:eastAsia="de-DE"/>
        </w:rPr>
        <w:t xml:space="preserve"> </w:t>
      </w:r>
      <w:r w:rsidRPr="00444016">
        <w:rPr>
          <w:rtl/>
          <w:lang w:eastAsia="de-DE"/>
        </w:rPr>
        <w:t>فصل</w:t>
      </w:r>
      <w:r>
        <w:rPr>
          <w:rtl/>
          <w:lang w:eastAsia="de-DE"/>
        </w:rPr>
        <w:t xml:space="preserve"> </w:t>
      </w:r>
      <w:r w:rsidRPr="00444016">
        <w:rPr>
          <w:rtl/>
          <w:lang w:eastAsia="de-DE"/>
        </w:rPr>
        <w:t>الطفل</w:t>
      </w:r>
      <w:r>
        <w:rPr>
          <w:rtl/>
          <w:lang w:eastAsia="de-DE"/>
        </w:rPr>
        <w:t xml:space="preserve"> </w:t>
      </w:r>
      <w:r w:rsidRPr="00444016">
        <w:rPr>
          <w:rtl/>
          <w:lang w:eastAsia="de-DE"/>
        </w:rPr>
        <w:t>عن</w:t>
      </w:r>
      <w:r>
        <w:rPr>
          <w:rtl/>
          <w:lang w:eastAsia="de-DE"/>
        </w:rPr>
        <w:t xml:space="preserve"> </w:t>
      </w:r>
      <w:r w:rsidRPr="00444016">
        <w:rPr>
          <w:rtl/>
          <w:lang w:eastAsia="de-DE"/>
        </w:rPr>
        <w:t>والديه</w:t>
      </w:r>
      <w:r>
        <w:rPr>
          <w:rtl/>
          <w:lang w:eastAsia="de-DE"/>
        </w:rPr>
        <w:t xml:space="preserve"> </w:t>
      </w:r>
      <w:r w:rsidRPr="00444016">
        <w:rPr>
          <w:rtl/>
          <w:lang w:eastAsia="de-DE"/>
        </w:rPr>
        <w:t>كملاذ</w:t>
      </w:r>
      <w:r>
        <w:rPr>
          <w:rtl/>
          <w:lang w:eastAsia="de-DE"/>
        </w:rPr>
        <w:t xml:space="preserve"> </w:t>
      </w:r>
      <w:r w:rsidRPr="00444016">
        <w:rPr>
          <w:rtl/>
          <w:lang w:eastAsia="de-DE"/>
        </w:rPr>
        <w:t>أخير،</w:t>
      </w:r>
      <w:r>
        <w:rPr>
          <w:rtl/>
          <w:lang w:eastAsia="de-DE"/>
        </w:rPr>
        <w:t xml:space="preserve"> </w:t>
      </w:r>
      <w:r w:rsidRPr="00444016">
        <w:rPr>
          <w:rtl/>
          <w:lang w:eastAsia="de-DE"/>
        </w:rPr>
        <w:t>ويجري</w:t>
      </w:r>
      <w:r>
        <w:rPr>
          <w:rtl/>
          <w:lang w:eastAsia="de-DE"/>
        </w:rPr>
        <w:t xml:space="preserve"> </w:t>
      </w:r>
      <w:r w:rsidRPr="00444016">
        <w:rPr>
          <w:rtl/>
          <w:lang w:eastAsia="de-DE"/>
        </w:rPr>
        <w:t>تقييم</w:t>
      </w:r>
      <w:r>
        <w:rPr>
          <w:rtl/>
          <w:lang w:eastAsia="de-DE"/>
        </w:rPr>
        <w:t xml:space="preserve"> </w:t>
      </w:r>
      <w:r w:rsidRPr="00444016">
        <w:rPr>
          <w:rtl/>
          <w:lang w:eastAsia="de-DE"/>
        </w:rPr>
        <w:t>ذلك</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مؤتمرات</w:t>
      </w:r>
      <w:r>
        <w:rPr>
          <w:rtl/>
          <w:lang w:eastAsia="de-DE"/>
        </w:rPr>
        <w:t xml:space="preserve"> </w:t>
      </w:r>
      <w:r w:rsidRPr="00444016">
        <w:rPr>
          <w:rtl/>
          <w:lang w:eastAsia="de-DE"/>
        </w:rPr>
        <w:t>الحالة</w:t>
      </w:r>
      <w:r>
        <w:rPr>
          <w:rtl/>
          <w:lang w:eastAsia="de-DE"/>
        </w:rPr>
        <w:t xml:space="preserve"> </w:t>
      </w:r>
      <w:r w:rsidRPr="00444016">
        <w:rPr>
          <w:rtl/>
          <w:lang w:eastAsia="de-DE"/>
        </w:rPr>
        <w:t>التي</w:t>
      </w:r>
      <w:r>
        <w:rPr>
          <w:rtl/>
          <w:lang w:eastAsia="de-DE"/>
        </w:rPr>
        <w:t xml:space="preserve"> </w:t>
      </w:r>
      <w:r w:rsidRPr="00444016">
        <w:rPr>
          <w:rtl/>
          <w:lang w:eastAsia="de-DE"/>
        </w:rPr>
        <w:t>يعقدها</w:t>
      </w:r>
      <w:r>
        <w:rPr>
          <w:rtl/>
          <w:lang w:eastAsia="de-DE"/>
        </w:rPr>
        <w:t xml:space="preserve"> </w:t>
      </w:r>
      <w:r w:rsidRPr="00444016">
        <w:rPr>
          <w:rtl/>
          <w:lang w:eastAsia="de-DE"/>
        </w:rPr>
        <w:t>مرشد</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rtl/>
          <w:lang w:eastAsia="de-DE"/>
        </w:rPr>
        <w:t>الشركاء.</w:t>
      </w:r>
      <w:r>
        <w:rPr>
          <w:rtl/>
          <w:lang w:eastAsia="de-DE"/>
        </w:rPr>
        <w:t xml:space="preserve"> </w:t>
      </w:r>
    </w:p>
    <w:p w:rsidR="0079614C" w:rsidRPr="00444016" w:rsidRDefault="0079614C" w:rsidP="0079614C">
      <w:pPr>
        <w:pStyle w:val="SingleTxtGA"/>
        <w:rPr>
          <w:lang w:eastAsia="de-DE"/>
        </w:rPr>
      </w:pPr>
      <w:r w:rsidRPr="0044758E">
        <w:rPr>
          <w:rFonts w:eastAsiaTheme="minorHAnsi"/>
          <w:rtl/>
        </w:rPr>
        <w:t>235-</w:t>
      </w:r>
      <w:r w:rsidRPr="0044758E">
        <w:rPr>
          <w:rFonts w:eastAsiaTheme="minorHAnsi"/>
          <w:rtl/>
        </w:rPr>
        <w:tab/>
      </w:r>
      <w:r w:rsidRPr="00444016">
        <w:rPr>
          <w:rtl/>
          <w:lang w:eastAsia="de-DE"/>
        </w:rPr>
        <w:t>يوجد</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مركزان</w:t>
      </w:r>
      <w:r>
        <w:rPr>
          <w:rtl/>
          <w:lang w:eastAsia="de-DE"/>
        </w:rPr>
        <w:t xml:space="preserve"> </w:t>
      </w:r>
      <w:r w:rsidRPr="00444016">
        <w:rPr>
          <w:rtl/>
          <w:lang w:eastAsia="de-DE"/>
        </w:rPr>
        <w:t>لحماية</w:t>
      </w:r>
      <w:r>
        <w:rPr>
          <w:rtl/>
          <w:lang w:eastAsia="de-DE"/>
        </w:rPr>
        <w:t xml:space="preserve"> </w:t>
      </w:r>
      <w:r w:rsidRPr="00444016">
        <w:rPr>
          <w:rtl/>
          <w:lang w:eastAsia="de-DE"/>
        </w:rPr>
        <w:t>الاطفال</w:t>
      </w:r>
      <w:r>
        <w:rPr>
          <w:rtl/>
          <w:lang w:eastAsia="de-DE"/>
        </w:rPr>
        <w:t xml:space="preserve"> </w:t>
      </w:r>
      <w:r w:rsidRPr="00444016">
        <w:rPr>
          <w:rtl/>
          <w:lang w:eastAsia="de-DE"/>
        </w:rPr>
        <w:t>ضحايا</w:t>
      </w:r>
      <w:r>
        <w:rPr>
          <w:rtl/>
          <w:lang w:eastAsia="de-DE"/>
        </w:rPr>
        <w:t xml:space="preserve"> </w:t>
      </w:r>
      <w:r w:rsidRPr="00444016">
        <w:rPr>
          <w:rtl/>
          <w:lang w:eastAsia="de-DE"/>
        </w:rPr>
        <w:t>العنف:</w:t>
      </w:r>
      <w:r>
        <w:rPr>
          <w:rtl/>
          <w:lang w:eastAsia="de-DE"/>
        </w:rPr>
        <w:t xml:space="preserve"> </w:t>
      </w:r>
      <w:r w:rsidRPr="00444016">
        <w:rPr>
          <w:rtl/>
          <w:lang w:eastAsia="de-DE"/>
        </w:rPr>
        <w:t>مركز</w:t>
      </w:r>
      <w:r>
        <w:rPr>
          <w:rtl/>
          <w:lang w:eastAsia="de-DE"/>
        </w:rPr>
        <w:t xml:space="preserve"> </w:t>
      </w:r>
      <w:r w:rsidRPr="00444016">
        <w:rPr>
          <w:rtl/>
          <w:lang w:eastAsia="de-DE"/>
        </w:rPr>
        <w:t>بيتونيا</w:t>
      </w:r>
      <w:r>
        <w:rPr>
          <w:rtl/>
          <w:lang w:eastAsia="de-DE"/>
        </w:rPr>
        <w:t xml:space="preserve"> </w:t>
      </w:r>
      <w:r w:rsidRPr="00444016">
        <w:rPr>
          <w:rtl/>
          <w:lang w:eastAsia="de-DE"/>
        </w:rPr>
        <w:t>في</w:t>
      </w:r>
      <w:r>
        <w:rPr>
          <w:rtl/>
          <w:lang w:eastAsia="de-DE"/>
        </w:rPr>
        <w:t xml:space="preserve"> </w:t>
      </w:r>
      <w:r w:rsidRPr="00444016">
        <w:rPr>
          <w:rtl/>
          <w:lang w:eastAsia="de-DE"/>
        </w:rPr>
        <w:t>رام</w:t>
      </w:r>
      <w:r>
        <w:rPr>
          <w:rtl/>
          <w:lang w:eastAsia="de-DE"/>
        </w:rPr>
        <w:t xml:space="preserve"> </w:t>
      </w:r>
      <w:r w:rsidRPr="00444016">
        <w:rPr>
          <w:rtl/>
          <w:lang w:eastAsia="de-DE"/>
        </w:rPr>
        <w:t>الله</w:t>
      </w:r>
      <w:r>
        <w:rPr>
          <w:rtl/>
          <w:lang w:eastAsia="de-DE"/>
        </w:rPr>
        <w:t xml:space="preserve"> </w:t>
      </w:r>
      <w:r w:rsidRPr="00444016">
        <w:rPr>
          <w:rtl/>
          <w:lang w:eastAsia="de-DE"/>
        </w:rPr>
        <w:t>للذكور،</w:t>
      </w:r>
      <w:r>
        <w:rPr>
          <w:rtl/>
          <w:lang w:eastAsia="de-DE"/>
        </w:rPr>
        <w:t xml:space="preserve"> </w:t>
      </w:r>
      <w:r w:rsidRPr="00444016">
        <w:rPr>
          <w:rtl/>
          <w:lang w:eastAsia="de-DE"/>
        </w:rPr>
        <w:t>ودار</w:t>
      </w:r>
      <w:r>
        <w:rPr>
          <w:rtl/>
          <w:lang w:eastAsia="de-DE"/>
        </w:rPr>
        <w:t xml:space="preserve"> </w:t>
      </w:r>
      <w:r w:rsidRPr="00444016">
        <w:rPr>
          <w:rtl/>
          <w:lang w:eastAsia="de-DE"/>
        </w:rPr>
        <w:t>رعاية</w:t>
      </w:r>
      <w:r>
        <w:rPr>
          <w:rtl/>
          <w:lang w:eastAsia="de-DE"/>
        </w:rPr>
        <w:t xml:space="preserve"> </w:t>
      </w:r>
      <w:r w:rsidRPr="00444016">
        <w:rPr>
          <w:rtl/>
          <w:lang w:eastAsia="de-DE"/>
        </w:rPr>
        <w:t>الفتيات</w:t>
      </w:r>
      <w:r>
        <w:rPr>
          <w:rtl/>
          <w:lang w:eastAsia="de-DE"/>
        </w:rPr>
        <w:t xml:space="preserve"> </w:t>
      </w:r>
      <w:r w:rsidRPr="00444016">
        <w:rPr>
          <w:rtl/>
          <w:lang w:eastAsia="de-DE"/>
        </w:rPr>
        <w:t>في</w:t>
      </w:r>
      <w:r>
        <w:rPr>
          <w:rtl/>
          <w:lang w:eastAsia="de-DE"/>
        </w:rPr>
        <w:t xml:space="preserve"> </w:t>
      </w:r>
      <w:r w:rsidRPr="00444016">
        <w:rPr>
          <w:rtl/>
          <w:lang w:eastAsia="de-DE"/>
        </w:rPr>
        <w:t>بيت</w:t>
      </w:r>
      <w:r>
        <w:rPr>
          <w:rtl/>
          <w:lang w:eastAsia="de-DE"/>
        </w:rPr>
        <w:t xml:space="preserve"> </w:t>
      </w:r>
      <w:r w:rsidRPr="00444016">
        <w:rPr>
          <w:rtl/>
          <w:lang w:eastAsia="de-DE"/>
        </w:rPr>
        <w:t>جالا</w:t>
      </w:r>
      <w:r>
        <w:rPr>
          <w:rtl/>
          <w:lang w:eastAsia="de-DE"/>
        </w:rPr>
        <w:t xml:space="preserve"> </w:t>
      </w:r>
      <w:r w:rsidRPr="00444016">
        <w:rPr>
          <w:rtl/>
          <w:lang w:eastAsia="de-DE"/>
        </w:rPr>
        <w:t>للإناث،</w:t>
      </w:r>
      <w:r>
        <w:rPr>
          <w:rtl/>
          <w:lang w:eastAsia="de-DE"/>
        </w:rPr>
        <w:t xml:space="preserve"> </w:t>
      </w:r>
      <w:r w:rsidRPr="00444016">
        <w:rPr>
          <w:rtl/>
          <w:lang w:eastAsia="de-DE"/>
        </w:rPr>
        <w:t>ويتابع</w:t>
      </w:r>
      <w:r>
        <w:rPr>
          <w:rtl/>
          <w:lang w:eastAsia="de-DE"/>
        </w:rPr>
        <w:t xml:space="preserve"> </w:t>
      </w:r>
      <w:r w:rsidRPr="00444016">
        <w:rPr>
          <w:rtl/>
          <w:lang w:eastAsia="de-DE"/>
        </w:rPr>
        <w:t>مرشد</w:t>
      </w:r>
      <w:r>
        <w:rPr>
          <w:rtl/>
          <w:lang w:eastAsia="de-DE"/>
        </w:rPr>
        <w:t xml:space="preserve"> </w:t>
      </w:r>
      <w:r w:rsidRPr="00444016">
        <w:rPr>
          <w:rtl/>
          <w:lang w:eastAsia="de-DE"/>
        </w:rPr>
        <w:t>الحماية</w:t>
      </w:r>
      <w:r>
        <w:rPr>
          <w:rtl/>
          <w:lang w:eastAsia="de-DE"/>
        </w:rPr>
        <w:t xml:space="preserve"> </w:t>
      </w:r>
      <w:r w:rsidRPr="00444016">
        <w:rPr>
          <w:rtl/>
          <w:lang w:eastAsia="de-DE"/>
        </w:rPr>
        <w:t>مع</w:t>
      </w:r>
      <w:r>
        <w:rPr>
          <w:rtl/>
          <w:lang w:eastAsia="de-DE"/>
        </w:rPr>
        <w:t xml:space="preserve"> </w:t>
      </w:r>
      <w:r w:rsidRPr="00444016">
        <w:rPr>
          <w:rtl/>
          <w:lang w:eastAsia="de-DE"/>
        </w:rPr>
        <w:t>تلك</w:t>
      </w:r>
      <w:r>
        <w:rPr>
          <w:rtl/>
          <w:lang w:eastAsia="de-DE"/>
        </w:rPr>
        <w:t xml:space="preserve"> </w:t>
      </w:r>
      <w:r w:rsidRPr="00444016">
        <w:rPr>
          <w:rtl/>
          <w:lang w:eastAsia="de-DE"/>
        </w:rPr>
        <w:t>المراكز</w:t>
      </w:r>
      <w:r>
        <w:rPr>
          <w:rtl/>
          <w:lang w:eastAsia="de-DE"/>
        </w:rPr>
        <w:t xml:space="preserve"> </w:t>
      </w:r>
      <w:r w:rsidRPr="00444016">
        <w:rPr>
          <w:rtl/>
          <w:lang w:eastAsia="de-DE"/>
        </w:rPr>
        <w:t>خطط</w:t>
      </w:r>
      <w:r>
        <w:rPr>
          <w:rtl/>
          <w:lang w:eastAsia="de-DE"/>
        </w:rPr>
        <w:t xml:space="preserve"> </w:t>
      </w:r>
      <w:r w:rsidRPr="00444016">
        <w:rPr>
          <w:rtl/>
          <w:lang w:eastAsia="de-DE"/>
        </w:rPr>
        <w:t>التدخل،</w:t>
      </w:r>
      <w:r>
        <w:rPr>
          <w:rtl/>
          <w:lang w:eastAsia="de-DE"/>
        </w:rPr>
        <w:t xml:space="preserve"> </w:t>
      </w:r>
      <w:r w:rsidRPr="00444016">
        <w:rPr>
          <w:rtl/>
          <w:lang w:eastAsia="de-DE"/>
        </w:rPr>
        <w:t>وتواصل</w:t>
      </w:r>
      <w:r>
        <w:rPr>
          <w:rtl/>
          <w:lang w:eastAsia="de-DE"/>
        </w:rPr>
        <w:t xml:space="preserve"> </w:t>
      </w:r>
      <w:r w:rsidRPr="00444016">
        <w:rPr>
          <w:rtl/>
          <w:lang w:eastAsia="de-DE"/>
        </w:rPr>
        <w:t>الاطفال</w:t>
      </w:r>
      <w:r>
        <w:rPr>
          <w:rtl/>
          <w:lang w:eastAsia="de-DE"/>
        </w:rPr>
        <w:t xml:space="preserve"> </w:t>
      </w:r>
      <w:r w:rsidRPr="00444016">
        <w:rPr>
          <w:rtl/>
          <w:lang w:eastAsia="de-DE"/>
        </w:rPr>
        <w:t>في</w:t>
      </w:r>
      <w:r>
        <w:rPr>
          <w:rtl/>
          <w:lang w:eastAsia="de-DE"/>
        </w:rPr>
        <w:t xml:space="preserve"> </w:t>
      </w:r>
      <w:r w:rsidRPr="00444016">
        <w:rPr>
          <w:rtl/>
          <w:lang w:eastAsia="de-DE"/>
        </w:rPr>
        <w:t>المراكز</w:t>
      </w:r>
      <w:r>
        <w:rPr>
          <w:rtl/>
          <w:lang w:eastAsia="de-DE"/>
        </w:rPr>
        <w:t xml:space="preserve"> </w:t>
      </w:r>
      <w:r w:rsidRPr="00444016">
        <w:rPr>
          <w:rtl/>
          <w:lang w:eastAsia="de-DE"/>
        </w:rPr>
        <w:t>مع</w:t>
      </w:r>
      <w:r>
        <w:rPr>
          <w:rtl/>
          <w:lang w:eastAsia="de-DE"/>
        </w:rPr>
        <w:t xml:space="preserve"> </w:t>
      </w:r>
      <w:r w:rsidRPr="00444016">
        <w:rPr>
          <w:rtl/>
          <w:lang w:eastAsia="de-DE"/>
        </w:rPr>
        <w:t>أهلهم</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الاتصالات</w:t>
      </w:r>
      <w:r>
        <w:rPr>
          <w:rtl/>
          <w:lang w:eastAsia="de-DE"/>
        </w:rPr>
        <w:t xml:space="preserve"> </w:t>
      </w:r>
      <w:r w:rsidRPr="00444016">
        <w:rPr>
          <w:rtl/>
          <w:lang w:eastAsia="de-DE"/>
        </w:rPr>
        <w:t>أو</w:t>
      </w:r>
      <w:r>
        <w:rPr>
          <w:rtl/>
          <w:lang w:eastAsia="de-DE"/>
        </w:rPr>
        <w:t xml:space="preserve"> </w:t>
      </w:r>
      <w:r w:rsidRPr="00444016">
        <w:rPr>
          <w:rtl/>
          <w:lang w:eastAsia="de-DE"/>
        </w:rPr>
        <w:t>الزيارات</w:t>
      </w:r>
      <w:r>
        <w:rPr>
          <w:rtl/>
          <w:lang w:eastAsia="de-DE"/>
        </w:rPr>
        <w:t xml:space="preserve"> </w:t>
      </w:r>
      <w:r w:rsidRPr="00444016">
        <w:rPr>
          <w:rtl/>
          <w:lang w:eastAsia="de-DE"/>
        </w:rPr>
        <w:t>بما</w:t>
      </w:r>
      <w:r>
        <w:rPr>
          <w:rtl/>
          <w:lang w:eastAsia="de-DE"/>
        </w:rPr>
        <w:t xml:space="preserve"> </w:t>
      </w:r>
      <w:r w:rsidRPr="00444016">
        <w:rPr>
          <w:rtl/>
          <w:lang w:eastAsia="de-DE"/>
        </w:rPr>
        <w:t>يتوافق</w:t>
      </w:r>
      <w:r>
        <w:rPr>
          <w:rtl/>
          <w:lang w:eastAsia="de-DE"/>
        </w:rPr>
        <w:t xml:space="preserve"> </w:t>
      </w:r>
      <w:r w:rsidRPr="00444016">
        <w:rPr>
          <w:rtl/>
          <w:lang w:eastAsia="de-DE"/>
        </w:rPr>
        <w:t>مع</w:t>
      </w:r>
      <w:r>
        <w:rPr>
          <w:rtl/>
          <w:lang w:eastAsia="de-DE"/>
        </w:rPr>
        <w:t xml:space="preserve"> </w:t>
      </w:r>
      <w:r w:rsidRPr="00444016">
        <w:rPr>
          <w:rtl/>
          <w:lang w:eastAsia="de-DE"/>
        </w:rPr>
        <w:t>مصلحتهم</w:t>
      </w:r>
      <w:r>
        <w:rPr>
          <w:rtl/>
          <w:lang w:eastAsia="de-DE"/>
        </w:rPr>
        <w:t xml:space="preserve"> </w:t>
      </w:r>
      <w:r w:rsidRPr="00444016">
        <w:rPr>
          <w:rtl/>
          <w:lang w:eastAsia="de-DE"/>
        </w:rPr>
        <w:t>في</w:t>
      </w:r>
      <w:r>
        <w:rPr>
          <w:rtl/>
          <w:lang w:eastAsia="de-DE"/>
        </w:rPr>
        <w:t xml:space="preserve"> </w:t>
      </w:r>
      <w:r w:rsidRPr="00444016">
        <w:rPr>
          <w:rtl/>
          <w:lang w:eastAsia="de-DE"/>
        </w:rPr>
        <w:t>ذلك.</w:t>
      </w:r>
      <w:r>
        <w:rPr>
          <w:rtl/>
          <w:lang w:eastAsia="de-DE"/>
        </w:rPr>
        <w:t xml:space="preserve"> </w:t>
      </w:r>
      <w:r w:rsidRPr="00444016">
        <w:rPr>
          <w:rtl/>
          <w:lang w:eastAsia="de-DE"/>
        </w:rPr>
        <w:t>يتم</w:t>
      </w:r>
      <w:r>
        <w:rPr>
          <w:rtl/>
          <w:lang w:eastAsia="de-DE"/>
        </w:rPr>
        <w:t xml:space="preserve"> </w:t>
      </w:r>
      <w:r w:rsidRPr="00444016">
        <w:rPr>
          <w:rtl/>
          <w:lang w:eastAsia="de-DE"/>
        </w:rPr>
        <w:t>تقييم</w:t>
      </w:r>
      <w:r>
        <w:rPr>
          <w:rtl/>
          <w:lang w:eastAsia="de-DE"/>
        </w:rPr>
        <w:t xml:space="preserve"> </w:t>
      </w:r>
      <w:r w:rsidRPr="00444016">
        <w:rPr>
          <w:rtl/>
          <w:lang w:eastAsia="de-DE"/>
        </w:rPr>
        <w:t>وجود</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المركز</w:t>
      </w:r>
      <w:r>
        <w:rPr>
          <w:rtl/>
          <w:lang w:eastAsia="de-DE"/>
        </w:rPr>
        <w:t xml:space="preserve"> </w:t>
      </w:r>
      <w:r w:rsidRPr="00444016">
        <w:rPr>
          <w:rtl/>
          <w:lang w:eastAsia="de-DE"/>
        </w:rPr>
        <w:t>بشكل</w:t>
      </w:r>
      <w:r>
        <w:rPr>
          <w:rtl/>
          <w:lang w:eastAsia="de-DE"/>
        </w:rPr>
        <w:t xml:space="preserve"> </w:t>
      </w:r>
      <w:r w:rsidRPr="00444016">
        <w:rPr>
          <w:rtl/>
          <w:lang w:eastAsia="de-DE"/>
        </w:rPr>
        <w:t>منتظم</w:t>
      </w:r>
      <w:r>
        <w:rPr>
          <w:rtl/>
          <w:lang w:eastAsia="de-DE"/>
        </w:rPr>
        <w:t xml:space="preserve"> </w:t>
      </w:r>
      <w:r w:rsidRPr="00444016">
        <w:rPr>
          <w:rtl/>
          <w:lang w:eastAsia="de-DE"/>
        </w:rPr>
        <w:t>وفقاً</w:t>
      </w:r>
      <w:r>
        <w:rPr>
          <w:rtl/>
          <w:lang w:eastAsia="de-DE"/>
        </w:rPr>
        <w:t xml:space="preserve"> </w:t>
      </w:r>
      <w:r w:rsidRPr="00444016">
        <w:rPr>
          <w:rtl/>
          <w:lang w:eastAsia="de-DE"/>
        </w:rPr>
        <w:t>لخطة</w:t>
      </w:r>
      <w:r>
        <w:rPr>
          <w:rtl/>
          <w:lang w:eastAsia="de-DE"/>
        </w:rPr>
        <w:t xml:space="preserve"> </w:t>
      </w:r>
      <w:r w:rsidRPr="00444016">
        <w:rPr>
          <w:rtl/>
          <w:lang w:eastAsia="de-DE"/>
        </w:rPr>
        <w:t>التدخل</w:t>
      </w:r>
      <w:r>
        <w:rPr>
          <w:rtl/>
          <w:lang w:eastAsia="de-DE"/>
        </w:rPr>
        <w:t xml:space="preserve"> </w:t>
      </w:r>
      <w:r w:rsidRPr="00444016">
        <w:rPr>
          <w:rtl/>
          <w:lang w:eastAsia="de-DE"/>
        </w:rPr>
        <w:t>التي</w:t>
      </w:r>
      <w:r>
        <w:rPr>
          <w:rtl/>
          <w:lang w:eastAsia="de-DE"/>
        </w:rPr>
        <w:t xml:space="preserve"> </w:t>
      </w:r>
      <w:r w:rsidRPr="00444016">
        <w:rPr>
          <w:rtl/>
          <w:lang w:eastAsia="de-DE"/>
        </w:rPr>
        <w:t>تمت</w:t>
      </w:r>
      <w:r>
        <w:rPr>
          <w:rtl/>
          <w:lang w:eastAsia="de-DE"/>
        </w:rPr>
        <w:t xml:space="preserve"> </w:t>
      </w:r>
      <w:r w:rsidRPr="00444016">
        <w:rPr>
          <w:rtl/>
          <w:lang w:eastAsia="de-DE"/>
        </w:rPr>
        <w:t>صياغتها</w:t>
      </w:r>
      <w:r>
        <w:rPr>
          <w:rtl/>
          <w:lang w:eastAsia="de-DE"/>
        </w:rPr>
        <w:t xml:space="preserve"> </w:t>
      </w:r>
      <w:r w:rsidRPr="00444016">
        <w:rPr>
          <w:rtl/>
          <w:lang w:eastAsia="de-DE"/>
        </w:rPr>
        <w:t>عند</w:t>
      </w:r>
      <w:r>
        <w:rPr>
          <w:rtl/>
          <w:lang w:eastAsia="de-DE"/>
        </w:rPr>
        <w:t xml:space="preserve"> </w:t>
      </w:r>
      <w:r w:rsidRPr="00444016">
        <w:rPr>
          <w:rtl/>
          <w:lang w:eastAsia="de-DE"/>
        </w:rPr>
        <w:t>دخول</w:t>
      </w:r>
      <w:r>
        <w:rPr>
          <w:rtl/>
          <w:lang w:eastAsia="de-DE"/>
        </w:rPr>
        <w:t xml:space="preserve"> </w:t>
      </w:r>
      <w:r w:rsidRPr="00444016">
        <w:rPr>
          <w:rtl/>
          <w:lang w:eastAsia="de-DE"/>
        </w:rPr>
        <w:t>الطفل،</w:t>
      </w:r>
      <w:r>
        <w:rPr>
          <w:rtl/>
          <w:lang w:eastAsia="de-DE"/>
        </w:rPr>
        <w:t xml:space="preserve"> </w:t>
      </w:r>
      <w:r w:rsidRPr="00444016">
        <w:rPr>
          <w:rtl/>
          <w:lang w:eastAsia="de-DE"/>
        </w:rPr>
        <w:t>وبالتالي</w:t>
      </w:r>
      <w:r>
        <w:rPr>
          <w:rtl/>
          <w:lang w:eastAsia="de-DE"/>
        </w:rPr>
        <w:t xml:space="preserve"> </w:t>
      </w:r>
      <w:r w:rsidRPr="00444016">
        <w:rPr>
          <w:rtl/>
          <w:lang w:eastAsia="de-DE"/>
        </w:rPr>
        <w:t>تقييم</w:t>
      </w:r>
      <w:r>
        <w:rPr>
          <w:rtl/>
          <w:lang w:eastAsia="de-DE"/>
        </w:rPr>
        <w:t xml:space="preserve"> </w:t>
      </w:r>
      <w:r w:rsidRPr="00444016">
        <w:rPr>
          <w:rtl/>
          <w:lang w:eastAsia="de-DE"/>
        </w:rPr>
        <w:t>تنفيذ</w:t>
      </w:r>
      <w:r>
        <w:rPr>
          <w:rtl/>
          <w:lang w:eastAsia="de-DE"/>
        </w:rPr>
        <w:t xml:space="preserve"> </w:t>
      </w:r>
      <w:r w:rsidRPr="00444016">
        <w:rPr>
          <w:rtl/>
          <w:lang w:eastAsia="de-DE"/>
        </w:rPr>
        <w:t>الخطة</w:t>
      </w:r>
      <w:r>
        <w:rPr>
          <w:rtl/>
          <w:lang w:eastAsia="de-DE"/>
        </w:rPr>
        <w:t xml:space="preserve"> </w:t>
      </w:r>
      <w:r w:rsidRPr="00444016">
        <w:rPr>
          <w:rtl/>
          <w:lang w:eastAsia="de-DE"/>
        </w:rPr>
        <w:t>عن</w:t>
      </w:r>
      <w:r>
        <w:rPr>
          <w:rtl/>
          <w:lang w:eastAsia="de-DE"/>
        </w:rPr>
        <w:t xml:space="preserve"> </w:t>
      </w:r>
      <w:r w:rsidRPr="00444016">
        <w:rPr>
          <w:rtl/>
          <w:lang w:eastAsia="de-DE"/>
        </w:rPr>
        <w:t>طريق</w:t>
      </w:r>
      <w:r>
        <w:rPr>
          <w:rtl/>
          <w:lang w:eastAsia="de-DE"/>
        </w:rPr>
        <w:t xml:space="preserve"> </w:t>
      </w:r>
      <w:r w:rsidRPr="00444016">
        <w:rPr>
          <w:rtl/>
          <w:lang w:eastAsia="de-DE"/>
        </w:rPr>
        <w:t>مرشد</w:t>
      </w:r>
      <w:r>
        <w:rPr>
          <w:rtl/>
          <w:lang w:eastAsia="de-DE"/>
        </w:rPr>
        <w:t xml:space="preserve"> </w:t>
      </w:r>
      <w:r w:rsidRPr="00444016">
        <w:rPr>
          <w:rtl/>
          <w:lang w:eastAsia="de-DE"/>
        </w:rPr>
        <w:t>الحماية</w:t>
      </w:r>
      <w:r>
        <w:rPr>
          <w:rtl/>
          <w:lang w:eastAsia="de-DE"/>
        </w:rPr>
        <w:t xml:space="preserve"> </w:t>
      </w:r>
      <w:r w:rsidRPr="00444016">
        <w:rPr>
          <w:rtl/>
          <w:lang w:eastAsia="de-DE"/>
        </w:rPr>
        <w:t>الذي</w:t>
      </w:r>
      <w:r>
        <w:rPr>
          <w:rtl/>
          <w:lang w:eastAsia="de-DE"/>
        </w:rPr>
        <w:t xml:space="preserve"> </w:t>
      </w:r>
      <w:r w:rsidRPr="00444016">
        <w:rPr>
          <w:rtl/>
          <w:lang w:eastAsia="de-DE"/>
        </w:rPr>
        <w:t>يكون</w:t>
      </w:r>
      <w:r>
        <w:rPr>
          <w:rtl/>
          <w:lang w:eastAsia="de-DE"/>
        </w:rPr>
        <w:t xml:space="preserve"> </w:t>
      </w:r>
      <w:r w:rsidRPr="00444016">
        <w:rPr>
          <w:rtl/>
          <w:lang w:eastAsia="de-DE"/>
        </w:rPr>
        <w:t>على</w:t>
      </w:r>
      <w:r>
        <w:rPr>
          <w:rtl/>
          <w:lang w:eastAsia="de-DE"/>
        </w:rPr>
        <w:t xml:space="preserve"> </w:t>
      </w:r>
      <w:r w:rsidRPr="00444016">
        <w:rPr>
          <w:rtl/>
          <w:lang w:eastAsia="de-DE"/>
        </w:rPr>
        <w:t>اتصال</w:t>
      </w:r>
      <w:r>
        <w:rPr>
          <w:rtl/>
          <w:lang w:eastAsia="de-DE"/>
        </w:rPr>
        <w:t xml:space="preserve"> </w:t>
      </w:r>
      <w:r w:rsidRPr="00444016">
        <w:rPr>
          <w:rtl/>
          <w:lang w:eastAsia="de-DE"/>
        </w:rPr>
        <w:t>مع</w:t>
      </w:r>
      <w:r>
        <w:rPr>
          <w:rtl/>
          <w:lang w:eastAsia="de-DE"/>
        </w:rPr>
        <w:t xml:space="preserve"> </w:t>
      </w:r>
      <w:r w:rsidRPr="00444016">
        <w:rPr>
          <w:rtl/>
          <w:lang w:eastAsia="de-DE"/>
        </w:rPr>
        <w:t>أسرة</w:t>
      </w:r>
      <w:r>
        <w:rPr>
          <w:rtl/>
          <w:lang w:eastAsia="de-DE"/>
        </w:rPr>
        <w:t xml:space="preserve"> </w:t>
      </w:r>
      <w:r w:rsidRPr="00444016">
        <w:rPr>
          <w:rtl/>
          <w:lang w:eastAsia="de-DE"/>
        </w:rPr>
        <w:t>الطفل.</w:t>
      </w:r>
      <w:r>
        <w:rPr>
          <w:rtl/>
          <w:lang w:eastAsia="de-DE"/>
        </w:rPr>
        <w:t xml:space="preserve"> </w:t>
      </w:r>
    </w:p>
    <w:p w:rsidR="0079614C" w:rsidRPr="00444016" w:rsidRDefault="0079614C" w:rsidP="0079614C">
      <w:pPr>
        <w:pStyle w:val="SingleTxtGA"/>
        <w:rPr>
          <w:lang w:eastAsia="de-DE"/>
        </w:rPr>
      </w:pPr>
      <w:r w:rsidRPr="0044758E">
        <w:rPr>
          <w:rFonts w:eastAsiaTheme="minorHAnsi"/>
          <w:rtl/>
        </w:rPr>
        <w:t>236-</w:t>
      </w:r>
      <w:r>
        <w:rPr>
          <w:rFonts w:eastAsiaTheme="minorHAnsi"/>
          <w:rtl/>
        </w:rPr>
        <w:tab/>
      </w:r>
      <w:r w:rsidRPr="00444016">
        <w:rPr>
          <w:rtl/>
          <w:lang w:eastAsia="de-DE"/>
        </w:rPr>
        <w:t>يكون</w:t>
      </w:r>
      <w:r>
        <w:rPr>
          <w:rtl/>
          <w:lang w:eastAsia="de-DE"/>
        </w:rPr>
        <w:t xml:space="preserve"> </w:t>
      </w:r>
      <w:r w:rsidRPr="00444016">
        <w:rPr>
          <w:rtl/>
          <w:lang w:eastAsia="de-DE"/>
        </w:rPr>
        <w:t>إيداع</w:t>
      </w:r>
      <w:r>
        <w:rPr>
          <w:rtl/>
          <w:lang w:eastAsia="de-DE"/>
        </w:rPr>
        <w:t xml:space="preserve"> </w:t>
      </w:r>
      <w:r w:rsidRPr="00444016">
        <w:rPr>
          <w:rtl/>
          <w:lang w:eastAsia="de-DE"/>
        </w:rPr>
        <w:t>الطفل</w:t>
      </w:r>
      <w:r>
        <w:rPr>
          <w:rtl/>
          <w:lang w:eastAsia="de-DE"/>
        </w:rPr>
        <w:t xml:space="preserve"> </w:t>
      </w:r>
      <w:r w:rsidRPr="00444016">
        <w:rPr>
          <w:rtl/>
          <w:lang w:eastAsia="de-DE"/>
        </w:rPr>
        <w:t>ضحية</w:t>
      </w:r>
      <w:r>
        <w:rPr>
          <w:rtl/>
          <w:lang w:eastAsia="de-DE"/>
        </w:rPr>
        <w:t xml:space="preserve"> </w:t>
      </w:r>
      <w:r w:rsidRPr="00444016">
        <w:rPr>
          <w:rtl/>
          <w:lang w:eastAsia="de-DE"/>
        </w:rPr>
        <w:t>العنف</w:t>
      </w:r>
      <w:r>
        <w:rPr>
          <w:rtl/>
          <w:lang w:eastAsia="de-DE"/>
        </w:rPr>
        <w:t xml:space="preserve"> </w:t>
      </w:r>
      <w:r w:rsidRPr="00444016">
        <w:rPr>
          <w:rtl/>
          <w:lang w:eastAsia="de-DE"/>
        </w:rPr>
        <w:t>والاهمال</w:t>
      </w:r>
      <w:r>
        <w:rPr>
          <w:rtl/>
          <w:lang w:eastAsia="de-DE"/>
        </w:rPr>
        <w:t xml:space="preserve"> </w:t>
      </w:r>
      <w:r w:rsidRPr="00444016">
        <w:rPr>
          <w:rtl/>
          <w:lang w:eastAsia="de-DE"/>
        </w:rPr>
        <w:t>في</w:t>
      </w:r>
      <w:r>
        <w:rPr>
          <w:rtl/>
          <w:lang w:eastAsia="de-DE"/>
        </w:rPr>
        <w:t xml:space="preserve"> </w:t>
      </w:r>
      <w:r w:rsidRPr="00444016">
        <w:rPr>
          <w:rtl/>
          <w:lang w:eastAsia="de-DE"/>
        </w:rPr>
        <w:t>هذه</w:t>
      </w:r>
      <w:r>
        <w:rPr>
          <w:rtl/>
          <w:lang w:eastAsia="de-DE"/>
        </w:rPr>
        <w:t xml:space="preserve"> </w:t>
      </w:r>
      <w:r w:rsidRPr="00444016">
        <w:rPr>
          <w:rtl/>
          <w:lang w:eastAsia="de-DE"/>
        </w:rPr>
        <w:t>المراكز</w:t>
      </w:r>
      <w:r>
        <w:rPr>
          <w:rtl/>
          <w:lang w:eastAsia="de-DE"/>
        </w:rPr>
        <w:t xml:space="preserve"> </w:t>
      </w:r>
      <w:r w:rsidRPr="00444016">
        <w:rPr>
          <w:rtl/>
          <w:lang w:eastAsia="de-DE"/>
        </w:rPr>
        <w:t>بهدف</w:t>
      </w:r>
      <w:r>
        <w:rPr>
          <w:rtl/>
          <w:lang w:eastAsia="de-DE"/>
        </w:rPr>
        <w:t xml:space="preserve"> </w:t>
      </w:r>
      <w:r w:rsidRPr="00444016">
        <w:rPr>
          <w:rtl/>
          <w:lang w:eastAsia="de-DE"/>
        </w:rPr>
        <w:t>الحماية</w:t>
      </w:r>
      <w:r>
        <w:rPr>
          <w:rtl/>
          <w:lang w:eastAsia="de-DE"/>
        </w:rPr>
        <w:t xml:space="preserve"> </w:t>
      </w:r>
      <w:r w:rsidRPr="00444016">
        <w:rPr>
          <w:rtl/>
          <w:lang w:eastAsia="de-DE"/>
        </w:rPr>
        <w:t>المؤقتة</w:t>
      </w:r>
      <w:r>
        <w:rPr>
          <w:rtl/>
          <w:lang w:eastAsia="de-DE"/>
        </w:rPr>
        <w:t xml:space="preserve"> </w:t>
      </w:r>
      <w:r w:rsidRPr="00444016">
        <w:rPr>
          <w:rtl/>
          <w:lang w:eastAsia="de-DE"/>
        </w:rPr>
        <w:t>والطارئة،</w:t>
      </w:r>
      <w:r>
        <w:rPr>
          <w:rtl/>
          <w:lang w:eastAsia="de-DE"/>
        </w:rPr>
        <w:t xml:space="preserve"> </w:t>
      </w:r>
      <w:r w:rsidRPr="00444016">
        <w:rPr>
          <w:rtl/>
          <w:lang w:eastAsia="de-DE"/>
        </w:rPr>
        <w:t>وتوفير</w:t>
      </w:r>
      <w:r>
        <w:rPr>
          <w:rtl/>
          <w:lang w:eastAsia="de-DE"/>
        </w:rPr>
        <w:t xml:space="preserve"> </w:t>
      </w:r>
      <w:r w:rsidRPr="00444016">
        <w:rPr>
          <w:rtl/>
          <w:lang w:eastAsia="de-DE"/>
        </w:rPr>
        <w:t>رزمة</w:t>
      </w:r>
      <w:r>
        <w:rPr>
          <w:rtl/>
          <w:lang w:eastAsia="de-DE"/>
        </w:rPr>
        <w:t xml:space="preserve"> </w:t>
      </w:r>
      <w:r w:rsidRPr="00444016">
        <w:rPr>
          <w:rtl/>
          <w:lang w:eastAsia="de-DE"/>
        </w:rPr>
        <w:t>من</w:t>
      </w:r>
      <w:r>
        <w:rPr>
          <w:rtl/>
          <w:lang w:eastAsia="de-DE"/>
        </w:rPr>
        <w:t xml:space="preserve"> </w:t>
      </w:r>
      <w:r w:rsidRPr="00444016">
        <w:rPr>
          <w:rtl/>
          <w:lang w:eastAsia="de-DE"/>
        </w:rPr>
        <w:t>الخدمات</w:t>
      </w:r>
      <w:r>
        <w:rPr>
          <w:rtl/>
          <w:lang w:eastAsia="de-DE"/>
        </w:rPr>
        <w:t xml:space="preserve"> </w:t>
      </w:r>
      <w:r w:rsidRPr="00444016">
        <w:rPr>
          <w:rtl/>
          <w:lang w:eastAsia="de-DE"/>
        </w:rPr>
        <w:t>منها</w:t>
      </w:r>
      <w:r>
        <w:rPr>
          <w:rtl/>
          <w:lang w:eastAsia="de-DE"/>
        </w:rPr>
        <w:t xml:space="preserve"> </w:t>
      </w:r>
      <w:r w:rsidRPr="00444016">
        <w:rPr>
          <w:rtl/>
          <w:lang w:eastAsia="de-DE"/>
        </w:rPr>
        <w:t>التأهيل</w:t>
      </w:r>
      <w:r>
        <w:rPr>
          <w:rtl/>
          <w:lang w:eastAsia="de-DE"/>
        </w:rPr>
        <w:t xml:space="preserve"> </w:t>
      </w:r>
      <w:r w:rsidRPr="00444016">
        <w:rPr>
          <w:rtl/>
          <w:lang w:eastAsia="de-DE"/>
        </w:rPr>
        <w:t>النفسي</w:t>
      </w:r>
      <w:r>
        <w:rPr>
          <w:rtl/>
          <w:lang w:eastAsia="de-DE"/>
        </w:rPr>
        <w:t xml:space="preserve"> </w:t>
      </w:r>
      <w:r w:rsidRPr="00444016">
        <w:rPr>
          <w:rtl/>
          <w:lang w:eastAsia="de-DE"/>
        </w:rPr>
        <w:t>والاجتماعي،</w:t>
      </w:r>
      <w:r>
        <w:rPr>
          <w:rtl/>
          <w:lang w:eastAsia="de-DE"/>
        </w:rPr>
        <w:t xml:space="preserve"> </w:t>
      </w:r>
      <w:r w:rsidRPr="00444016">
        <w:rPr>
          <w:rtl/>
          <w:lang w:eastAsia="de-DE"/>
        </w:rPr>
        <w:t>وذلك</w:t>
      </w:r>
      <w:r>
        <w:rPr>
          <w:rtl/>
          <w:lang w:eastAsia="de-DE"/>
        </w:rPr>
        <w:t xml:space="preserve"> </w:t>
      </w:r>
      <w:r w:rsidRPr="00444016">
        <w:rPr>
          <w:rtl/>
          <w:lang w:eastAsia="de-DE"/>
        </w:rPr>
        <w:t>بالتنسيق</w:t>
      </w:r>
      <w:r>
        <w:rPr>
          <w:rtl/>
          <w:lang w:eastAsia="de-DE"/>
        </w:rPr>
        <w:t xml:space="preserve"> </w:t>
      </w:r>
      <w:r w:rsidRPr="00444016">
        <w:rPr>
          <w:rtl/>
          <w:lang w:eastAsia="de-DE"/>
        </w:rPr>
        <w:t>مع</w:t>
      </w:r>
      <w:r>
        <w:rPr>
          <w:rtl/>
          <w:lang w:eastAsia="de-DE"/>
        </w:rPr>
        <w:t xml:space="preserve"> </w:t>
      </w:r>
      <w:r w:rsidRPr="00444016">
        <w:rPr>
          <w:rtl/>
          <w:lang w:eastAsia="de-DE"/>
        </w:rPr>
        <w:t>مؤسسات</w:t>
      </w:r>
      <w:r>
        <w:rPr>
          <w:rtl/>
          <w:lang w:eastAsia="de-DE"/>
        </w:rPr>
        <w:t xml:space="preserve"> </w:t>
      </w:r>
      <w:r w:rsidRPr="00444016">
        <w:rPr>
          <w:rtl/>
          <w:lang w:eastAsia="de-DE"/>
        </w:rPr>
        <w:t>المجتمع</w:t>
      </w:r>
      <w:r>
        <w:rPr>
          <w:rtl/>
          <w:lang w:eastAsia="de-DE"/>
        </w:rPr>
        <w:t xml:space="preserve"> </w:t>
      </w:r>
      <w:r w:rsidRPr="00444016">
        <w:rPr>
          <w:rtl/>
          <w:lang w:eastAsia="de-DE"/>
        </w:rPr>
        <w:t>المختصة</w:t>
      </w:r>
      <w:r>
        <w:rPr>
          <w:rtl/>
          <w:lang w:eastAsia="de-DE"/>
        </w:rPr>
        <w:t xml:space="preserve"> </w:t>
      </w:r>
      <w:r w:rsidRPr="00444016">
        <w:rPr>
          <w:rtl/>
          <w:lang w:eastAsia="de-DE"/>
        </w:rPr>
        <w:t>بمجال</w:t>
      </w:r>
      <w:r>
        <w:rPr>
          <w:rtl/>
          <w:lang w:eastAsia="de-DE"/>
        </w:rPr>
        <w:t xml:space="preserve"> </w:t>
      </w:r>
      <w:r w:rsidRPr="00444016">
        <w:rPr>
          <w:rtl/>
          <w:lang w:eastAsia="de-DE"/>
        </w:rPr>
        <w:t>الدعم</w:t>
      </w:r>
      <w:r>
        <w:rPr>
          <w:rtl/>
          <w:lang w:eastAsia="de-DE"/>
        </w:rPr>
        <w:t xml:space="preserve"> </w:t>
      </w:r>
      <w:r w:rsidRPr="00444016">
        <w:rPr>
          <w:rtl/>
          <w:lang w:eastAsia="de-DE"/>
        </w:rPr>
        <w:t>النفسي</w:t>
      </w:r>
      <w:r>
        <w:rPr>
          <w:rtl/>
          <w:lang w:eastAsia="de-DE"/>
        </w:rPr>
        <w:t xml:space="preserve"> </w:t>
      </w:r>
      <w:r w:rsidRPr="00444016">
        <w:rPr>
          <w:rtl/>
          <w:lang w:eastAsia="de-DE"/>
        </w:rPr>
        <w:t>والاجتماعي.</w:t>
      </w:r>
      <w:r>
        <w:rPr>
          <w:rtl/>
          <w:lang w:eastAsia="de-DE"/>
        </w:rPr>
        <w:t xml:space="preserve"> </w:t>
      </w:r>
      <w:r w:rsidRPr="00444016">
        <w:rPr>
          <w:rtl/>
          <w:lang w:eastAsia="de-DE"/>
        </w:rPr>
        <w:t>تم</w:t>
      </w:r>
      <w:r>
        <w:rPr>
          <w:rtl/>
          <w:lang w:eastAsia="de-DE"/>
        </w:rPr>
        <w:t xml:space="preserve"> </w:t>
      </w:r>
      <w:r w:rsidRPr="00444016">
        <w:rPr>
          <w:rtl/>
          <w:lang w:eastAsia="de-DE"/>
        </w:rPr>
        <w:t>تقديم</w:t>
      </w:r>
      <w:r>
        <w:rPr>
          <w:rtl/>
          <w:lang w:eastAsia="de-DE"/>
        </w:rPr>
        <w:t xml:space="preserve"> </w:t>
      </w:r>
      <w:r w:rsidRPr="00444016">
        <w:rPr>
          <w:rtl/>
          <w:lang w:eastAsia="de-DE"/>
        </w:rPr>
        <w:t>خدمة</w:t>
      </w:r>
      <w:r>
        <w:rPr>
          <w:rtl/>
          <w:lang w:eastAsia="de-DE"/>
        </w:rPr>
        <w:t xml:space="preserve"> </w:t>
      </w:r>
      <w:r w:rsidRPr="00444016">
        <w:rPr>
          <w:rtl/>
          <w:lang w:eastAsia="de-DE"/>
        </w:rPr>
        <w:t>الايواء</w:t>
      </w:r>
      <w:r>
        <w:rPr>
          <w:rtl/>
          <w:lang w:eastAsia="de-DE"/>
        </w:rPr>
        <w:t xml:space="preserve"> </w:t>
      </w:r>
      <w:r w:rsidRPr="00444016">
        <w:rPr>
          <w:rtl/>
          <w:lang w:eastAsia="de-DE"/>
        </w:rPr>
        <w:t>والتأهيل</w:t>
      </w:r>
      <w:r>
        <w:rPr>
          <w:rtl/>
          <w:lang w:eastAsia="de-DE"/>
        </w:rPr>
        <w:t xml:space="preserve"> </w:t>
      </w:r>
      <w:r w:rsidRPr="00444016">
        <w:rPr>
          <w:rtl/>
          <w:lang w:eastAsia="de-DE"/>
        </w:rPr>
        <w:t>في</w:t>
      </w:r>
      <w:r>
        <w:rPr>
          <w:rtl/>
          <w:lang w:eastAsia="de-DE"/>
        </w:rPr>
        <w:t xml:space="preserve"> </w:t>
      </w:r>
      <w:r w:rsidRPr="00444016">
        <w:rPr>
          <w:rtl/>
          <w:lang w:eastAsia="de-DE"/>
        </w:rPr>
        <w:t>مراكز</w:t>
      </w:r>
      <w:r>
        <w:rPr>
          <w:rtl/>
          <w:lang w:eastAsia="de-DE"/>
        </w:rPr>
        <w:t xml:space="preserve"> </w:t>
      </w:r>
      <w:r w:rsidRPr="00444016">
        <w:rPr>
          <w:rtl/>
          <w:lang w:eastAsia="de-DE"/>
        </w:rPr>
        <w:t>الحماية</w:t>
      </w:r>
      <w:r>
        <w:rPr>
          <w:rtl/>
          <w:lang w:eastAsia="de-DE"/>
        </w:rPr>
        <w:t xml:space="preserve"> </w:t>
      </w:r>
      <w:r w:rsidRPr="00444016">
        <w:rPr>
          <w:rtl/>
          <w:lang w:eastAsia="de-DE"/>
        </w:rPr>
        <w:t>المذكورة</w:t>
      </w:r>
      <w:r>
        <w:rPr>
          <w:rtl/>
          <w:lang w:eastAsia="de-DE"/>
        </w:rPr>
        <w:t xml:space="preserve"> </w:t>
      </w:r>
      <w:r w:rsidRPr="00444016">
        <w:rPr>
          <w:rtl/>
          <w:lang w:eastAsia="de-DE"/>
        </w:rPr>
        <w:t>أعلاه</w:t>
      </w:r>
      <w:r>
        <w:rPr>
          <w:rtl/>
          <w:lang w:eastAsia="de-DE"/>
        </w:rPr>
        <w:t xml:space="preserve"> </w:t>
      </w:r>
      <w:r w:rsidRPr="00444016">
        <w:rPr>
          <w:rtl/>
          <w:lang w:eastAsia="de-DE"/>
        </w:rPr>
        <w:t>ل</w:t>
      </w:r>
      <w:r>
        <w:rPr>
          <w:rtl/>
          <w:lang w:eastAsia="de-DE"/>
        </w:rPr>
        <w:t xml:space="preserve"> </w:t>
      </w:r>
      <w:r w:rsidRPr="00444016">
        <w:rPr>
          <w:b/>
          <w:bCs/>
          <w:rtl/>
          <w:lang w:eastAsia="de-DE"/>
        </w:rPr>
        <w:t>34</w:t>
      </w:r>
      <w:r>
        <w:rPr>
          <w:rtl/>
          <w:lang w:eastAsia="de-DE"/>
        </w:rPr>
        <w:t xml:space="preserve"> </w:t>
      </w:r>
      <w:r w:rsidRPr="00444016">
        <w:rPr>
          <w:rtl/>
          <w:lang w:eastAsia="de-DE"/>
        </w:rPr>
        <w:t>طفلة</w:t>
      </w:r>
      <w:r>
        <w:rPr>
          <w:rtl/>
          <w:lang w:eastAsia="de-DE"/>
        </w:rPr>
        <w:t xml:space="preserve"> </w:t>
      </w:r>
      <w:r w:rsidRPr="00444016">
        <w:rPr>
          <w:rtl/>
          <w:lang w:eastAsia="de-DE"/>
        </w:rPr>
        <w:t>في</w:t>
      </w:r>
      <w:r>
        <w:rPr>
          <w:rtl/>
          <w:lang w:eastAsia="de-DE"/>
        </w:rPr>
        <w:t xml:space="preserve"> </w:t>
      </w:r>
      <w:r w:rsidRPr="00444016">
        <w:rPr>
          <w:rtl/>
          <w:lang w:eastAsia="de-DE"/>
        </w:rPr>
        <w:t>دار</w:t>
      </w:r>
      <w:r>
        <w:rPr>
          <w:rtl/>
          <w:lang w:eastAsia="de-DE"/>
        </w:rPr>
        <w:t xml:space="preserve"> </w:t>
      </w:r>
      <w:r w:rsidRPr="00444016">
        <w:rPr>
          <w:rtl/>
          <w:lang w:eastAsia="de-DE"/>
        </w:rPr>
        <w:t>رعاية</w:t>
      </w:r>
      <w:r>
        <w:rPr>
          <w:rtl/>
          <w:lang w:eastAsia="de-DE"/>
        </w:rPr>
        <w:t xml:space="preserve"> </w:t>
      </w:r>
      <w:r w:rsidRPr="00444016">
        <w:rPr>
          <w:rtl/>
          <w:lang w:eastAsia="de-DE"/>
        </w:rPr>
        <w:t>الفتيات</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b/>
          <w:bCs/>
          <w:rtl/>
          <w:lang w:eastAsia="de-DE"/>
        </w:rPr>
        <w:t>و44</w:t>
      </w:r>
      <w:r>
        <w:rPr>
          <w:rtl/>
          <w:lang w:eastAsia="de-DE"/>
        </w:rPr>
        <w:t xml:space="preserve"> </w:t>
      </w:r>
      <w:r w:rsidRPr="00444016">
        <w:rPr>
          <w:rtl/>
          <w:lang w:eastAsia="de-DE"/>
        </w:rPr>
        <w:t>طفلة</w:t>
      </w:r>
      <w:r>
        <w:rPr>
          <w:rtl/>
          <w:lang w:eastAsia="de-DE"/>
        </w:rPr>
        <w:t xml:space="preserve"> </w:t>
      </w:r>
      <w:r w:rsidRPr="00444016">
        <w:rPr>
          <w:rtl/>
          <w:lang w:eastAsia="de-DE"/>
        </w:rPr>
        <w:t>عام</w:t>
      </w:r>
      <w:r>
        <w:rPr>
          <w:rtl/>
          <w:lang w:eastAsia="de-DE"/>
        </w:rPr>
        <w:t xml:space="preserve"> </w:t>
      </w:r>
      <w:r w:rsidRPr="00444016">
        <w:rPr>
          <w:rtl/>
          <w:lang w:eastAsia="de-DE"/>
        </w:rPr>
        <w:t>2016،</w:t>
      </w:r>
      <w:r>
        <w:rPr>
          <w:rtl/>
          <w:lang w:eastAsia="de-DE"/>
        </w:rPr>
        <w:t xml:space="preserve"> </w:t>
      </w:r>
      <w:r w:rsidRPr="00444016">
        <w:rPr>
          <w:b/>
          <w:bCs/>
          <w:rtl/>
          <w:lang w:eastAsia="de-DE"/>
        </w:rPr>
        <w:t>و42</w:t>
      </w:r>
      <w:r>
        <w:rPr>
          <w:rtl/>
          <w:lang w:eastAsia="de-DE"/>
        </w:rPr>
        <w:t xml:space="preserve"> </w:t>
      </w:r>
      <w:r w:rsidRPr="00444016">
        <w:rPr>
          <w:rtl/>
          <w:lang w:eastAsia="de-DE"/>
        </w:rPr>
        <w:t>طفلة</w:t>
      </w:r>
      <w:r>
        <w:rPr>
          <w:rtl/>
          <w:lang w:eastAsia="de-DE"/>
        </w:rPr>
        <w:t xml:space="preserve"> </w:t>
      </w:r>
      <w:r w:rsidRPr="00444016">
        <w:rPr>
          <w:rtl/>
          <w:lang w:eastAsia="de-DE"/>
        </w:rPr>
        <w:t>عام</w:t>
      </w:r>
      <w:r>
        <w:rPr>
          <w:rtl/>
          <w:lang w:eastAsia="de-DE"/>
        </w:rPr>
        <w:t xml:space="preserve"> </w:t>
      </w:r>
      <w:r w:rsidRPr="00444016">
        <w:rPr>
          <w:rtl/>
          <w:lang w:eastAsia="de-DE"/>
        </w:rPr>
        <w:t>2017،</w:t>
      </w:r>
      <w:r>
        <w:rPr>
          <w:rtl/>
          <w:lang w:eastAsia="de-DE"/>
        </w:rPr>
        <w:t xml:space="preserve"> </w:t>
      </w:r>
      <w:r w:rsidRPr="00444016">
        <w:rPr>
          <w:rtl/>
          <w:lang w:eastAsia="de-DE"/>
        </w:rPr>
        <w:t>و</w:t>
      </w:r>
      <w:r w:rsidRPr="00444016">
        <w:rPr>
          <w:b/>
          <w:bCs/>
          <w:rtl/>
          <w:lang w:eastAsia="de-DE"/>
        </w:rPr>
        <w:t>20</w:t>
      </w:r>
      <w:r>
        <w:rPr>
          <w:rtl/>
          <w:lang w:eastAsia="de-DE"/>
        </w:rPr>
        <w:t xml:space="preserve"> </w:t>
      </w:r>
      <w:r w:rsidRPr="00444016">
        <w:rPr>
          <w:rtl/>
          <w:lang w:eastAsia="de-DE"/>
        </w:rPr>
        <w:t>طفلاً</w:t>
      </w:r>
      <w:r>
        <w:rPr>
          <w:rtl/>
          <w:lang w:eastAsia="de-DE"/>
        </w:rPr>
        <w:t xml:space="preserve"> </w:t>
      </w:r>
      <w:r w:rsidRPr="00444016">
        <w:rPr>
          <w:rtl/>
          <w:lang w:eastAsia="de-DE"/>
        </w:rPr>
        <w:t>في</w:t>
      </w:r>
      <w:r>
        <w:rPr>
          <w:rtl/>
          <w:lang w:eastAsia="de-DE"/>
        </w:rPr>
        <w:t xml:space="preserve"> </w:t>
      </w:r>
      <w:r w:rsidRPr="00444016">
        <w:rPr>
          <w:rtl/>
          <w:lang w:eastAsia="de-DE"/>
        </w:rPr>
        <w:t>مركز</w:t>
      </w:r>
      <w:r>
        <w:rPr>
          <w:rtl/>
          <w:lang w:eastAsia="de-DE"/>
        </w:rPr>
        <w:t xml:space="preserve"> </w:t>
      </w:r>
      <w:r w:rsidRPr="00444016">
        <w:rPr>
          <w:rtl/>
          <w:lang w:eastAsia="de-DE"/>
        </w:rPr>
        <w:t>حماية</w:t>
      </w:r>
      <w:r>
        <w:rPr>
          <w:rtl/>
          <w:lang w:eastAsia="de-DE"/>
        </w:rPr>
        <w:t xml:space="preserve"> </w:t>
      </w:r>
      <w:r w:rsidRPr="00444016">
        <w:rPr>
          <w:rtl/>
          <w:lang w:eastAsia="de-DE"/>
        </w:rPr>
        <w:t>الطفل</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rtl/>
          <w:lang w:eastAsia="de-DE"/>
        </w:rPr>
        <w:t>و</w:t>
      </w:r>
      <w:r w:rsidRPr="00444016">
        <w:rPr>
          <w:b/>
          <w:bCs/>
          <w:rtl/>
          <w:lang w:eastAsia="de-DE"/>
        </w:rPr>
        <w:t>70</w:t>
      </w:r>
      <w:r>
        <w:rPr>
          <w:rtl/>
          <w:lang w:eastAsia="de-DE"/>
        </w:rPr>
        <w:t xml:space="preserve"> </w:t>
      </w:r>
      <w:r w:rsidRPr="00444016">
        <w:rPr>
          <w:rtl/>
          <w:lang w:eastAsia="de-DE"/>
        </w:rPr>
        <w:t>طفلاً</w:t>
      </w:r>
      <w:r>
        <w:rPr>
          <w:rtl/>
          <w:lang w:eastAsia="de-DE"/>
        </w:rPr>
        <w:t xml:space="preserve"> </w:t>
      </w:r>
      <w:r w:rsidRPr="00444016">
        <w:rPr>
          <w:rtl/>
          <w:lang w:eastAsia="de-DE"/>
        </w:rPr>
        <w:t>عام</w:t>
      </w:r>
      <w:r>
        <w:rPr>
          <w:rtl/>
          <w:lang w:eastAsia="de-DE"/>
        </w:rPr>
        <w:t xml:space="preserve"> </w:t>
      </w:r>
      <w:r w:rsidRPr="00444016">
        <w:rPr>
          <w:rtl/>
          <w:lang w:eastAsia="de-DE"/>
        </w:rPr>
        <w:t>2017.</w:t>
      </w:r>
    </w:p>
    <w:p w:rsidR="0079614C" w:rsidRPr="008A6ADA" w:rsidRDefault="0079614C" w:rsidP="0079614C">
      <w:pPr>
        <w:pStyle w:val="SingleTxtGA"/>
        <w:rPr>
          <w:b/>
          <w:bCs/>
          <w:rtl/>
          <w:lang w:eastAsia="de-DE"/>
        </w:rPr>
      </w:pPr>
      <w:r w:rsidRPr="008A6ADA">
        <w:rPr>
          <w:b/>
          <w:bCs/>
          <w:rtl/>
          <w:lang w:eastAsia="de-DE"/>
        </w:rPr>
        <w:t>جدول رقم 15 يوضح عدد الفتيات اللواتي دخلن مركز الرعاية.</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ث</w:t>
      </w:r>
      <w:r>
        <w:rPr>
          <w:rFonts w:hint="cs"/>
          <w:rtl/>
          <w:lang w:bidi="ar-JO"/>
        </w:rPr>
        <w:t>)</w:t>
      </w:r>
      <w:r>
        <w:rPr>
          <w:rtl/>
          <w:lang w:bidi="ar-JO"/>
        </w:rPr>
        <w:tab/>
      </w:r>
      <w:r w:rsidRPr="00444016">
        <w:rPr>
          <w:rtl/>
          <w:lang w:bidi="ar-JO"/>
        </w:rPr>
        <w:t>جمع</w:t>
      </w:r>
      <w:r>
        <w:rPr>
          <w:rtl/>
          <w:lang w:bidi="ar-JO"/>
        </w:rPr>
        <w:t xml:space="preserve"> </w:t>
      </w:r>
      <w:r w:rsidRPr="00444016">
        <w:rPr>
          <w:rtl/>
          <w:lang w:bidi="ar-JO"/>
        </w:rPr>
        <w:t>شمل</w:t>
      </w:r>
      <w:r>
        <w:rPr>
          <w:rtl/>
          <w:lang w:bidi="ar-JO"/>
        </w:rPr>
        <w:t xml:space="preserve"> </w:t>
      </w:r>
      <w:r w:rsidRPr="00444016">
        <w:rPr>
          <w:rtl/>
          <w:lang w:bidi="ar-JO"/>
        </w:rPr>
        <w:t>الأسرة</w:t>
      </w:r>
      <w:r>
        <w:rPr>
          <w:rtl/>
          <w:lang w:bidi="ar-JO"/>
        </w:rPr>
        <w:t xml:space="preserve"> </w:t>
      </w:r>
      <w:r w:rsidRPr="00444016">
        <w:rPr>
          <w:rtl/>
          <w:lang w:bidi="ar-JO"/>
        </w:rPr>
        <w:t>(المادة</w:t>
      </w:r>
      <w:r>
        <w:rPr>
          <w:rtl/>
          <w:lang w:bidi="ar-JO"/>
        </w:rPr>
        <w:t xml:space="preserve"> </w:t>
      </w:r>
      <w:r w:rsidRPr="00444016">
        <w:rPr>
          <w:rtl/>
          <w:lang w:bidi="ar-JO"/>
        </w:rPr>
        <w:t>10)</w:t>
      </w:r>
    </w:p>
    <w:p w:rsidR="0079614C" w:rsidRPr="00444016" w:rsidRDefault="0079614C" w:rsidP="0079614C">
      <w:pPr>
        <w:pStyle w:val="SingleTxtGA"/>
        <w:rPr>
          <w:lang w:eastAsia="de-DE" w:bidi="ar-JO"/>
        </w:rPr>
      </w:pPr>
      <w:r w:rsidRPr="0044758E">
        <w:rPr>
          <w:rFonts w:eastAsiaTheme="minorHAnsi"/>
          <w:rtl/>
        </w:rPr>
        <w:t>237-</w:t>
      </w:r>
      <w:r w:rsidRPr="0044758E">
        <w:rPr>
          <w:rFonts w:eastAsiaTheme="minorHAnsi"/>
          <w:rtl/>
        </w:rPr>
        <w:tab/>
      </w:r>
      <w:r w:rsidRPr="00444016">
        <w:rPr>
          <w:rtl/>
          <w:lang w:eastAsia="de-DE" w:bidi="ar-JO"/>
        </w:rPr>
        <w:t>هناك</w:t>
      </w:r>
      <w:r>
        <w:rPr>
          <w:rtl/>
          <w:lang w:eastAsia="de-DE" w:bidi="ar-JO"/>
        </w:rPr>
        <w:t xml:space="preserve"> </w:t>
      </w:r>
      <w:r w:rsidRPr="00444016">
        <w:rPr>
          <w:rtl/>
          <w:lang w:eastAsia="de-DE" w:bidi="ar-JO"/>
        </w:rPr>
        <w:t>الآلاف</w:t>
      </w:r>
      <w:r>
        <w:rPr>
          <w:rtl/>
          <w:lang w:eastAsia="de-DE" w:bidi="ar-JO"/>
        </w:rPr>
        <w:t xml:space="preserve"> </w:t>
      </w:r>
      <w:r w:rsidRPr="00444016">
        <w:rPr>
          <w:rtl/>
          <w:lang w:eastAsia="de-DE" w:bidi="ar-JO"/>
        </w:rPr>
        <w:t>الفلسطينيين</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يمنعون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دخول</w:t>
      </w:r>
      <w:r>
        <w:rPr>
          <w:rtl/>
          <w:lang w:eastAsia="de-DE" w:bidi="ar-JO"/>
        </w:rPr>
        <w:t xml:space="preserve"> </w:t>
      </w:r>
      <w:r w:rsidRPr="00444016">
        <w:rPr>
          <w:rtl/>
          <w:lang w:eastAsia="de-DE" w:bidi="ar-JO"/>
        </w:rPr>
        <w:t>البلاد</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مغادرتها</w:t>
      </w:r>
      <w:r>
        <w:rPr>
          <w:rtl/>
          <w:lang w:eastAsia="de-DE" w:bidi="ar-JO"/>
        </w:rPr>
        <w:t xml:space="preserve"> </w:t>
      </w:r>
      <w:r w:rsidRPr="00444016">
        <w:rPr>
          <w:rtl/>
          <w:lang w:eastAsia="de-DE" w:bidi="ar-JO"/>
        </w:rPr>
        <w:t>بسبب</w:t>
      </w:r>
      <w:r>
        <w:rPr>
          <w:rtl/>
          <w:lang w:eastAsia="de-DE" w:bidi="ar-JO"/>
        </w:rPr>
        <w:t xml:space="preserve"> </w:t>
      </w:r>
      <w:r w:rsidRPr="00444016">
        <w:rPr>
          <w:rtl/>
          <w:lang w:eastAsia="de-DE" w:bidi="ar-JO"/>
        </w:rPr>
        <w:t>الاحتلال</w:t>
      </w:r>
      <w:r>
        <w:rPr>
          <w:rtl/>
          <w:lang w:eastAsia="de-DE" w:bidi="ar-JO"/>
        </w:rPr>
        <w:t xml:space="preserve"> </w:t>
      </w:r>
      <w:r w:rsidRPr="00444016">
        <w:rPr>
          <w:rtl/>
          <w:lang w:eastAsia="de-DE" w:bidi="ar-JO"/>
        </w:rPr>
        <w:t>الإسرائيلي</w:t>
      </w:r>
      <w:r>
        <w:rPr>
          <w:rtl/>
          <w:lang w:eastAsia="de-DE" w:bidi="ar-JO"/>
        </w:rPr>
        <w:t xml:space="preserve"> </w:t>
      </w:r>
      <w:r w:rsidRPr="00444016">
        <w:rPr>
          <w:rtl/>
          <w:lang w:eastAsia="de-DE" w:bidi="ar-JO"/>
        </w:rPr>
        <w:t>الذي</w:t>
      </w:r>
      <w:r>
        <w:rPr>
          <w:rtl/>
          <w:lang w:eastAsia="de-DE" w:bidi="ar-JO"/>
        </w:rPr>
        <w:t xml:space="preserve"> </w:t>
      </w:r>
      <w:r w:rsidRPr="00444016">
        <w:rPr>
          <w:rtl/>
          <w:lang w:eastAsia="de-DE" w:bidi="ar-JO"/>
        </w:rPr>
        <w:t>يسيطر</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كامل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سجل</w:t>
      </w:r>
      <w:r>
        <w:rPr>
          <w:rtl/>
          <w:lang w:eastAsia="de-DE" w:bidi="ar-JO"/>
        </w:rPr>
        <w:t xml:space="preserve"> </w:t>
      </w:r>
      <w:r w:rsidRPr="00444016">
        <w:rPr>
          <w:rtl/>
          <w:lang w:eastAsia="de-DE" w:bidi="ar-JO"/>
        </w:rPr>
        <w:t>السكان</w:t>
      </w:r>
      <w:r>
        <w:rPr>
          <w:rtl/>
          <w:lang w:eastAsia="de-DE" w:bidi="ar-JO"/>
        </w:rPr>
        <w:t xml:space="preserve"> </w:t>
      </w:r>
      <w:r w:rsidRPr="00444016">
        <w:rPr>
          <w:rtl/>
          <w:lang w:eastAsia="de-DE" w:bidi="ar-JO"/>
        </w:rPr>
        <w:t>الفلسطيني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الأرض</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المحتلة،</w:t>
      </w:r>
      <w:r>
        <w:rPr>
          <w:rtl/>
          <w:lang w:eastAsia="de-DE" w:bidi="ar-JO"/>
        </w:rPr>
        <w:t xml:space="preserve"> </w:t>
      </w:r>
      <w:r w:rsidRPr="00444016">
        <w:rPr>
          <w:rtl/>
          <w:lang w:eastAsia="de-DE" w:bidi="ar-JO"/>
        </w:rPr>
        <w:t>بالإضافة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سيطرته</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استصدار</w:t>
      </w:r>
      <w:r>
        <w:rPr>
          <w:rtl/>
          <w:lang w:eastAsia="de-DE" w:bidi="ar-JO"/>
        </w:rPr>
        <w:t xml:space="preserve"> </w:t>
      </w:r>
      <w:r w:rsidRPr="00444016">
        <w:rPr>
          <w:rtl/>
          <w:lang w:eastAsia="de-DE" w:bidi="ar-JO"/>
        </w:rPr>
        <w:t>بطاقات</w:t>
      </w:r>
      <w:r>
        <w:rPr>
          <w:rtl/>
          <w:lang w:eastAsia="de-DE" w:bidi="ar-JO"/>
        </w:rPr>
        <w:t xml:space="preserve"> </w:t>
      </w:r>
      <w:r w:rsidRPr="00444016">
        <w:rPr>
          <w:rtl/>
          <w:lang w:eastAsia="de-DE" w:bidi="ar-JO"/>
        </w:rPr>
        <w:t>الهوية</w:t>
      </w:r>
      <w:r>
        <w:rPr>
          <w:rtl/>
          <w:lang w:eastAsia="de-DE" w:bidi="ar-JO"/>
        </w:rPr>
        <w:t xml:space="preserve"> </w:t>
      </w:r>
      <w:r w:rsidRPr="00444016">
        <w:rPr>
          <w:rtl/>
          <w:lang w:eastAsia="de-DE" w:bidi="ar-JO"/>
        </w:rPr>
        <w:t>الشخصية</w:t>
      </w:r>
      <w:r>
        <w:rPr>
          <w:rtl/>
          <w:lang w:eastAsia="de-DE" w:bidi="ar-JO"/>
        </w:rPr>
        <w:t xml:space="preserve"> </w:t>
      </w:r>
      <w:r w:rsidRPr="00444016">
        <w:rPr>
          <w:rtl/>
          <w:lang w:eastAsia="de-DE" w:bidi="ar-JO"/>
        </w:rPr>
        <w:t>وتصاريح</w:t>
      </w:r>
      <w:r>
        <w:rPr>
          <w:rtl/>
          <w:lang w:eastAsia="de-DE" w:bidi="ar-JO"/>
        </w:rPr>
        <w:t xml:space="preserve"> </w:t>
      </w:r>
      <w:r w:rsidRPr="00444016">
        <w:rPr>
          <w:rtl/>
          <w:lang w:eastAsia="de-DE" w:bidi="ar-JO"/>
        </w:rPr>
        <w:t>الزيارة.</w:t>
      </w:r>
      <w:r>
        <w:rPr>
          <w:rtl/>
          <w:lang w:eastAsia="de-DE" w:bidi="ar-JO"/>
        </w:rPr>
        <w:t xml:space="preserve"> </w:t>
      </w:r>
      <w:r w:rsidRPr="00444016">
        <w:rPr>
          <w:rtl/>
          <w:lang w:eastAsia="de-DE" w:bidi="ar-JO"/>
        </w:rPr>
        <w:t>كذلك</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تملك</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إمكانية</w:t>
      </w:r>
      <w:r>
        <w:rPr>
          <w:rtl/>
          <w:lang w:eastAsia="de-DE" w:bidi="ar-JO"/>
        </w:rPr>
        <w:t xml:space="preserve"> </w:t>
      </w:r>
      <w:r w:rsidRPr="00444016">
        <w:rPr>
          <w:rtl/>
          <w:lang w:eastAsia="de-DE" w:bidi="ar-JO"/>
        </w:rPr>
        <w:t>العودة</w:t>
      </w:r>
      <w:r>
        <w:rPr>
          <w:rtl/>
          <w:lang w:eastAsia="de-DE" w:bidi="ar-JO"/>
        </w:rPr>
        <w:t xml:space="preserve"> </w:t>
      </w:r>
      <w:r w:rsidRPr="00444016">
        <w:rPr>
          <w:rtl/>
          <w:lang w:eastAsia="de-DE" w:bidi="ar-JO"/>
        </w:rPr>
        <w:t>لأي</w:t>
      </w:r>
      <w:r>
        <w:rPr>
          <w:rtl/>
          <w:lang w:eastAsia="de-DE" w:bidi="ar-JO"/>
        </w:rPr>
        <w:t xml:space="preserve"> </w:t>
      </w:r>
      <w:r w:rsidRPr="00444016">
        <w:rPr>
          <w:rtl/>
          <w:lang w:eastAsia="de-DE" w:bidi="ar-JO"/>
        </w:rPr>
        <w:t>فلسطيني</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الشتات</w:t>
      </w:r>
      <w:r>
        <w:rPr>
          <w:rtl/>
          <w:lang w:eastAsia="de-DE" w:bidi="ar-JO"/>
        </w:rPr>
        <w:t xml:space="preserve"> </w:t>
      </w:r>
      <w:r w:rsidRPr="00444016">
        <w:rPr>
          <w:rtl/>
          <w:lang w:eastAsia="de-DE" w:bidi="ar-JO"/>
        </w:rPr>
        <w:t>يرغب</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العودة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أراضيها،</w:t>
      </w:r>
      <w:r>
        <w:rPr>
          <w:rtl/>
          <w:lang w:eastAsia="de-DE" w:bidi="ar-JO"/>
        </w:rPr>
        <w:t xml:space="preserve"> </w:t>
      </w:r>
      <w:r w:rsidRPr="00444016">
        <w:rPr>
          <w:rtl/>
          <w:lang w:eastAsia="de-DE" w:bidi="ar-JO"/>
        </w:rPr>
        <w:t>حتى</w:t>
      </w:r>
      <w:r>
        <w:rPr>
          <w:rtl/>
          <w:lang w:eastAsia="de-DE" w:bidi="ar-JO"/>
        </w:rPr>
        <w:t xml:space="preserve"> </w:t>
      </w:r>
      <w:r w:rsidRPr="00444016">
        <w:rPr>
          <w:rtl/>
          <w:lang w:eastAsia="de-DE" w:bidi="ar-JO"/>
        </w:rPr>
        <w:t>إذا</w:t>
      </w:r>
      <w:r>
        <w:rPr>
          <w:rtl/>
          <w:lang w:eastAsia="de-DE" w:bidi="ar-JO"/>
        </w:rPr>
        <w:t xml:space="preserve"> </w:t>
      </w:r>
      <w:r w:rsidRPr="00444016">
        <w:rPr>
          <w:rtl/>
          <w:lang w:eastAsia="de-DE" w:bidi="ar-JO"/>
        </w:rPr>
        <w:t>كان</w:t>
      </w:r>
      <w:r>
        <w:rPr>
          <w:rtl/>
          <w:lang w:eastAsia="de-DE" w:bidi="ar-JO"/>
        </w:rPr>
        <w:t xml:space="preserve"> </w:t>
      </w:r>
      <w:r w:rsidRPr="00444016">
        <w:rPr>
          <w:rtl/>
          <w:lang w:eastAsia="de-DE" w:bidi="ar-JO"/>
        </w:rPr>
        <w:t>زوجاً</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زوجةً</w:t>
      </w:r>
      <w:r>
        <w:rPr>
          <w:rtl/>
          <w:lang w:eastAsia="de-DE" w:bidi="ar-JO"/>
        </w:rPr>
        <w:t xml:space="preserve"> </w:t>
      </w:r>
      <w:r w:rsidRPr="00444016">
        <w:rPr>
          <w:rtl/>
          <w:lang w:eastAsia="de-DE" w:bidi="ar-JO"/>
        </w:rPr>
        <w:t>لفلسطيني</w:t>
      </w:r>
      <w:r>
        <w:rPr>
          <w:rtl/>
          <w:lang w:eastAsia="de-DE" w:bidi="ar-JO"/>
        </w:rPr>
        <w:t xml:space="preserve"> </w:t>
      </w:r>
      <w:r w:rsidRPr="00444016">
        <w:rPr>
          <w:rtl/>
          <w:lang w:eastAsia="de-DE" w:bidi="ar-JO"/>
        </w:rPr>
        <w:t>يحمل</w:t>
      </w:r>
      <w:r>
        <w:rPr>
          <w:rtl/>
          <w:lang w:eastAsia="de-DE" w:bidi="ar-JO"/>
        </w:rPr>
        <w:t xml:space="preserve"> </w:t>
      </w:r>
      <w:r w:rsidRPr="00444016">
        <w:rPr>
          <w:rtl/>
          <w:lang w:eastAsia="de-DE" w:bidi="ar-JO"/>
        </w:rPr>
        <w:t>الهوية</w:t>
      </w:r>
      <w:r>
        <w:rPr>
          <w:rtl/>
          <w:lang w:eastAsia="de-DE" w:bidi="ar-JO"/>
        </w:rPr>
        <w:t xml:space="preserve"> </w:t>
      </w:r>
      <w:r w:rsidRPr="00444016">
        <w:rPr>
          <w:rtl/>
          <w:lang w:eastAsia="de-DE" w:bidi="ar-JO"/>
        </w:rPr>
        <w:t>الفلسطينية.</w:t>
      </w:r>
      <w:r>
        <w:rPr>
          <w:rtl/>
          <w:lang w:eastAsia="de-DE" w:bidi="ar-JO"/>
        </w:rPr>
        <w:t xml:space="preserve"> </w:t>
      </w:r>
    </w:p>
    <w:p w:rsidR="0079614C" w:rsidRPr="00444016" w:rsidRDefault="0079614C" w:rsidP="0079614C">
      <w:pPr>
        <w:pStyle w:val="SingleTxtGA"/>
        <w:rPr>
          <w:lang w:eastAsia="de-DE" w:bidi="ar-JO"/>
        </w:rPr>
      </w:pPr>
      <w:r w:rsidRPr="0044758E">
        <w:rPr>
          <w:rFonts w:eastAsiaTheme="minorHAnsi"/>
          <w:rtl/>
        </w:rPr>
        <w:t>238-</w:t>
      </w:r>
      <w:r w:rsidRPr="0044758E">
        <w:rPr>
          <w:rFonts w:eastAsiaTheme="minorHAnsi"/>
          <w:rtl/>
        </w:rPr>
        <w:tab/>
      </w:r>
      <w:r w:rsidRPr="00444016">
        <w:rPr>
          <w:rtl/>
          <w:lang w:eastAsia="de-DE" w:bidi="ar-JO"/>
        </w:rPr>
        <w:t>بالنسبة</w:t>
      </w:r>
      <w:r>
        <w:rPr>
          <w:rtl/>
          <w:lang w:eastAsia="de-DE" w:bidi="ar-JO"/>
        </w:rPr>
        <w:t xml:space="preserve"> </w:t>
      </w:r>
      <w:r w:rsidRPr="00444016">
        <w:rPr>
          <w:rtl/>
          <w:lang w:eastAsia="de-DE" w:bidi="ar-JO"/>
        </w:rPr>
        <w:t>للأسر</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تتكون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زوجين</w:t>
      </w:r>
      <w:r>
        <w:rPr>
          <w:rtl/>
          <w:lang w:eastAsia="de-DE" w:bidi="ar-JO"/>
        </w:rPr>
        <w:t xml:space="preserve"> </w:t>
      </w:r>
      <w:r w:rsidRPr="00444016">
        <w:rPr>
          <w:rtl/>
          <w:lang w:eastAsia="de-DE" w:bidi="ar-JO"/>
        </w:rPr>
        <w:t>أحدهما</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غزة</w:t>
      </w:r>
      <w:r>
        <w:rPr>
          <w:rtl/>
          <w:lang w:eastAsia="de-DE" w:bidi="ar-JO"/>
        </w:rPr>
        <w:t xml:space="preserve"> </w:t>
      </w:r>
      <w:r w:rsidRPr="00444016">
        <w:rPr>
          <w:rtl/>
          <w:lang w:eastAsia="de-DE" w:bidi="ar-JO"/>
        </w:rPr>
        <w:t>والآخر</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قد</w:t>
      </w:r>
      <w:r>
        <w:rPr>
          <w:rtl/>
          <w:lang w:eastAsia="de-DE" w:bidi="ar-JO"/>
        </w:rPr>
        <w:t xml:space="preserve"> </w:t>
      </w:r>
      <w:r w:rsidRPr="00444016">
        <w:rPr>
          <w:rtl/>
          <w:lang w:eastAsia="de-DE" w:bidi="ar-JO"/>
        </w:rPr>
        <w:t>يحصل</w:t>
      </w:r>
      <w:r>
        <w:rPr>
          <w:rtl/>
          <w:lang w:eastAsia="de-DE" w:bidi="ar-JO"/>
        </w:rPr>
        <w:t xml:space="preserve"> </w:t>
      </w:r>
      <w:r w:rsidRPr="00444016">
        <w:rPr>
          <w:rtl/>
          <w:lang w:eastAsia="de-DE" w:bidi="ar-JO"/>
        </w:rPr>
        <w:t>فصل</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أفرادها،</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يمكن</w:t>
      </w:r>
      <w:r>
        <w:rPr>
          <w:rtl/>
          <w:lang w:eastAsia="de-DE" w:bidi="ar-JO"/>
        </w:rPr>
        <w:t xml:space="preserve"> </w:t>
      </w:r>
      <w:r w:rsidRPr="00444016">
        <w:rPr>
          <w:rtl/>
          <w:lang w:eastAsia="de-DE" w:bidi="ar-JO"/>
        </w:rPr>
        <w:t>للقوانين</w:t>
      </w:r>
      <w:r>
        <w:rPr>
          <w:rtl/>
          <w:lang w:eastAsia="de-DE" w:bidi="ar-JO"/>
        </w:rPr>
        <w:t xml:space="preserve"> </w:t>
      </w:r>
      <w:r w:rsidRPr="00444016">
        <w:rPr>
          <w:rtl/>
          <w:lang w:eastAsia="de-DE" w:bidi="ar-JO"/>
        </w:rPr>
        <w:t>التعسفية</w:t>
      </w:r>
      <w:r>
        <w:rPr>
          <w:rtl/>
          <w:lang w:eastAsia="de-DE" w:bidi="ar-JO"/>
        </w:rPr>
        <w:t xml:space="preserve"> </w:t>
      </w:r>
      <w:r w:rsidRPr="00444016">
        <w:rPr>
          <w:rtl/>
          <w:lang w:eastAsia="de-DE" w:bidi="ar-JO"/>
        </w:rPr>
        <w:t>العسكرية</w:t>
      </w:r>
      <w:r>
        <w:rPr>
          <w:rtl/>
          <w:lang w:eastAsia="de-DE" w:bidi="ar-JO"/>
        </w:rPr>
        <w:t xml:space="preserve"> </w:t>
      </w:r>
      <w:r w:rsidRPr="00444016">
        <w:rPr>
          <w:rtl/>
          <w:lang w:eastAsia="de-DE" w:bidi="ar-JO"/>
        </w:rPr>
        <w:t>الإسرائيلية</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تبعد</w:t>
      </w:r>
      <w:r>
        <w:rPr>
          <w:rtl/>
          <w:lang w:eastAsia="de-DE" w:bidi="ar-JO"/>
        </w:rPr>
        <w:t xml:space="preserve"> </w:t>
      </w:r>
      <w:r w:rsidRPr="00444016">
        <w:rPr>
          <w:rtl/>
          <w:lang w:eastAsia="de-DE" w:bidi="ar-JO"/>
        </w:rPr>
        <w:t>شخصاً</w:t>
      </w:r>
      <w:r>
        <w:rPr>
          <w:rtl/>
          <w:lang w:eastAsia="de-DE" w:bidi="ar-JO"/>
        </w:rPr>
        <w:t xml:space="preserve"> </w:t>
      </w:r>
      <w:r w:rsidRPr="00444016">
        <w:rPr>
          <w:rtl/>
          <w:lang w:eastAsia="de-DE" w:bidi="ar-JO"/>
        </w:rPr>
        <w:t>مقيماً</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قطاع</w:t>
      </w:r>
      <w:r>
        <w:rPr>
          <w:rtl/>
          <w:lang w:eastAsia="de-DE" w:bidi="ar-JO"/>
        </w:rPr>
        <w:t xml:space="preserve"> </w:t>
      </w:r>
      <w:r w:rsidRPr="00444016">
        <w:rPr>
          <w:rtl/>
          <w:lang w:eastAsia="de-DE" w:bidi="ar-JO"/>
        </w:rPr>
        <w:t>غزة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حال</w:t>
      </w:r>
      <w:r>
        <w:rPr>
          <w:rtl/>
          <w:lang w:eastAsia="de-DE" w:bidi="ar-JO"/>
        </w:rPr>
        <w:t xml:space="preserve"> </w:t>
      </w:r>
      <w:r w:rsidRPr="00444016">
        <w:rPr>
          <w:rtl/>
          <w:lang w:eastAsia="de-DE" w:bidi="ar-JO"/>
        </w:rPr>
        <w:t>كانت</w:t>
      </w:r>
      <w:r>
        <w:rPr>
          <w:rtl/>
          <w:lang w:eastAsia="de-DE" w:bidi="ar-JO"/>
        </w:rPr>
        <w:t xml:space="preserve"> </w:t>
      </w:r>
      <w:r w:rsidRPr="00444016">
        <w:rPr>
          <w:rtl/>
          <w:lang w:eastAsia="de-DE" w:bidi="ar-JO"/>
        </w:rPr>
        <w:t>أصل</w:t>
      </w:r>
      <w:r>
        <w:rPr>
          <w:rtl/>
          <w:lang w:eastAsia="de-DE" w:bidi="ar-JO"/>
        </w:rPr>
        <w:t xml:space="preserve"> </w:t>
      </w:r>
      <w:r w:rsidRPr="00444016">
        <w:rPr>
          <w:rtl/>
          <w:lang w:eastAsia="de-DE" w:bidi="ar-JO"/>
        </w:rPr>
        <w:t>بطاقة</w:t>
      </w:r>
      <w:r>
        <w:rPr>
          <w:rtl/>
          <w:lang w:eastAsia="de-DE" w:bidi="ar-JO"/>
        </w:rPr>
        <w:t xml:space="preserve"> </w:t>
      </w:r>
      <w:r w:rsidRPr="00444016">
        <w:rPr>
          <w:rtl/>
          <w:lang w:eastAsia="de-DE" w:bidi="ar-JO"/>
        </w:rPr>
        <w:t>هوية</w:t>
      </w:r>
      <w:r>
        <w:rPr>
          <w:rtl/>
          <w:lang w:eastAsia="de-DE" w:bidi="ar-JO"/>
        </w:rPr>
        <w:t xml:space="preserve"> </w:t>
      </w:r>
      <w:r w:rsidRPr="00444016">
        <w:rPr>
          <w:rtl/>
          <w:lang w:eastAsia="de-DE" w:bidi="ar-JO"/>
        </w:rPr>
        <w:t>هذا</w:t>
      </w:r>
      <w:r>
        <w:rPr>
          <w:rtl/>
          <w:lang w:eastAsia="de-DE" w:bidi="ar-JO"/>
        </w:rPr>
        <w:t xml:space="preserve"> </w:t>
      </w:r>
      <w:r w:rsidRPr="00444016">
        <w:rPr>
          <w:rtl/>
          <w:lang w:eastAsia="de-DE" w:bidi="ar-JO"/>
        </w:rPr>
        <w:t>الشخص</w:t>
      </w:r>
      <w:r>
        <w:rPr>
          <w:rtl/>
          <w:lang w:eastAsia="de-DE" w:bidi="ar-JO"/>
        </w:rPr>
        <w:t xml:space="preserve"> </w:t>
      </w:r>
      <w:r w:rsidRPr="00444016">
        <w:rPr>
          <w:rtl/>
          <w:lang w:eastAsia="de-DE" w:bidi="ar-JO"/>
        </w:rPr>
        <w:t>قد</w:t>
      </w:r>
      <w:r>
        <w:rPr>
          <w:rtl/>
          <w:lang w:eastAsia="de-DE" w:bidi="ar-JO"/>
        </w:rPr>
        <w:t xml:space="preserve"> </w:t>
      </w:r>
      <w:r w:rsidRPr="00444016">
        <w:rPr>
          <w:rtl/>
          <w:lang w:eastAsia="de-DE" w:bidi="ar-JO"/>
        </w:rPr>
        <w:t>أصدرت</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غزة.</w:t>
      </w:r>
      <w:r>
        <w:rPr>
          <w:rtl/>
          <w:lang w:eastAsia="de-DE" w:bidi="ar-JO"/>
        </w:rPr>
        <w:t xml:space="preserve"> </w:t>
      </w:r>
    </w:p>
    <w:p w:rsidR="0079614C" w:rsidRPr="00444016" w:rsidRDefault="0079614C" w:rsidP="0079614C">
      <w:pPr>
        <w:pStyle w:val="SingleTxtGA"/>
        <w:rPr>
          <w:lang w:eastAsia="de-DE" w:bidi="ar-JO"/>
        </w:rPr>
      </w:pPr>
      <w:r w:rsidRPr="0044758E">
        <w:rPr>
          <w:rFonts w:eastAsiaTheme="minorHAnsi"/>
          <w:rtl/>
        </w:rPr>
        <w:t>239-</w:t>
      </w:r>
      <w:r w:rsidRPr="0044758E">
        <w:rPr>
          <w:rFonts w:eastAsiaTheme="minorHAnsi"/>
          <w:rtl/>
        </w:rPr>
        <w:tab/>
      </w:r>
      <w:r w:rsidRPr="00444016">
        <w:rPr>
          <w:rtl/>
          <w:lang w:eastAsia="de-DE"/>
        </w:rPr>
        <w:t>و</w:t>
      </w:r>
      <w:r w:rsidRPr="00444016">
        <w:rPr>
          <w:rtl/>
          <w:lang w:eastAsia="de-DE" w:bidi="ar-JO"/>
        </w:rPr>
        <w:t>يعتبر</w:t>
      </w:r>
      <w:r>
        <w:rPr>
          <w:rtl/>
          <w:lang w:eastAsia="de-DE" w:bidi="ar-JO"/>
        </w:rPr>
        <w:t xml:space="preserve"> </w:t>
      </w:r>
      <w:r w:rsidRPr="00444016">
        <w:rPr>
          <w:rtl/>
          <w:lang w:eastAsia="de-DE" w:bidi="ar-JO"/>
        </w:rPr>
        <w:t>وضع</w:t>
      </w:r>
      <w:r>
        <w:rPr>
          <w:rtl/>
          <w:lang w:eastAsia="de-DE" w:bidi="ar-JO"/>
        </w:rPr>
        <w:t xml:space="preserve"> </w:t>
      </w:r>
      <w:r w:rsidRPr="00444016">
        <w:rPr>
          <w:rtl/>
          <w:lang w:eastAsia="de-DE" w:bidi="ar-JO"/>
        </w:rPr>
        <w:t>أهالي</w:t>
      </w:r>
      <w:r>
        <w:rPr>
          <w:rtl/>
          <w:lang w:eastAsia="de-DE" w:bidi="ar-JO"/>
        </w:rPr>
        <w:t xml:space="preserve"> </w:t>
      </w:r>
      <w:r w:rsidRPr="00444016">
        <w:rPr>
          <w:rtl/>
          <w:lang w:eastAsia="de-DE" w:bidi="ar-JO"/>
        </w:rPr>
        <w:t>القدس</w:t>
      </w:r>
      <w:r>
        <w:rPr>
          <w:rtl/>
          <w:lang w:eastAsia="de-DE" w:bidi="ar-JO"/>
        </w:rPr>
        <w:t xml:space="preserve"> </w:t>
      </w:r>
      <w:r w:rsidRPr="00444016">
        <w:rPr>
          <w:rtl/>
          <w:lang w:eastAsia="de-DE" w:bidi="ar-JO"/>
        </w:rPr>
        <w:t>المحتلة،</w:t>
      </w:r>
      <w:r>
        <w:rPr>
          <w:rtl/>
          <w:lang w:eastAsia="de-DE" w:bidi="ar-JO"/>
        </w:rPr>
        <w:t xml:space="preserve"> </w:t>
      </w:r>
      <w:r w:rsidRPr="00444016">
        <w:rPr>
          <w:rtl/>
          <w:lang w:eastAsia="de-DE" w:bidi="ar-JO"/>
        </w:rPr>
        <w:t>الأكثر</w:t>
      </w:r>
      <w:r>
        <w:rPr>
          <w:rtl/>
          <w:lang w:eastAsia="de-DE" w:bidi="ar-JO"/>
        </w:rPr>
        <w:t xml:space="preserve"> </w:t>
      </w:r>
      <w:r w:rsidRPr="00444016">
        <w:rPr>
          <w:rtl/>
          <w:lang w:eastAsia="de-DE" w:bidi="ar-JO"/>
        </w:rPr>
        <w:t>صعوبة،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الإسرائيلي</w:t>
      </w:r>
      <w:r>
        <w:rPr>
          <w:rtl/>
          <w:lang w:eastAsia="de-DE" w:bidi="ar-JO"/>
        </w:rPr>
        <w:t xml:space="preserve"> </w:t>
      </w:r>
      <w:r w:rsidRPr="00444016">
        <w:rPr>
          <w:rtl/>
          <w:lang w:eastAsia="de-DE" w:bidi="ar-JO"/>
        </w:rPr>
        <w:t>الخاص</w:t>
      </w:r>
      <w:r>
        <w:rPr>
          <w:rtl/>
          <w:lang w:eastAsia="de-DE" w:bidi="ar-JO"/>
        </w:rPr>
        <w:t xml:space="preserve"> </w:t>
      </w:r>
      <w:r w:rsidRPr="00444016">
        <w:rPr>
          <w:rtl/>
          <w:lang w:eastAsia="de-DE" w:bidi="ar-JO"/>
        </w:rPr>
        <w:t>بالمواطنة</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يزال</w:t>
      </w:r>
      <w:r>
        <w:rPr>
          <w:rtl/>
          <w:lang w:eastAsia="de-DE" w:bidi="ar-JO"/>
        </w:rPr>
        <w:t xml:space="preserve"> </w:t>
      </w:r>
      <w:r w:rsidRPr="00444016">
        <w:rPr>
          <w:rtl/>
          <w:lang w:eastAsia="de-DE" w:bidi="ar-JO"/>
        </w:rPr>
        <w:t>سارياً،</w:t>
      </w:r>
      <w:r>
        <w:rPr>
          <w:rtl/>
          <w:lang w:eastAsia="de-DE" w:bidi="ar-JO"/>
        </w:rPr>
        <w:t xml:space="preserve"> </w:t>
      </w:r>
      <w:r w:rsidRPr="00444016">
        <w:rPr>
          <w:rtl/>
          <w:lang w:eastAsia="de-DE" w:bidi="ar-JO"/>
        </w:rPr>
        <w:t>ويميز</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الأفراد</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أساس</w:t>
      </w:r>
      <w:r>
        <w:rPr>
          <w:rtl/>
          <w:lang w:eastAsia="de-DE" w:bidi="ar-JO"/>
        </w:rPr>
        <w:t xml:space="preserve"> </w:t>
      </w:r>
      <w:r w:rsidRPr="00444016">
        <w:rPr>
          <w:rtl/>
          <w:lang w:eastAsia="de-DE" w:bidi="ar-JO"/>
        </w:rPr>
        <w:t>عرقي</w:t>
      </w:r>
      <w:r>
        <w:rPr>
          <w:rtl/>
          <w:lang w:eastAsia="de-DE" w:bidi="ar-JO"/>
        </w:rPr>
        <w:t xml:space="preserve"> </w:t>
      </w:r>
      <w:r w:rsidRPr="00444016">
        <w:rPr>
          <w:rtl/>
          <w:lang w:eastAsia="de-DE" w:bidi="ar-JO"/>
        </w:rPr>
        <w:t>وقومي،</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الفلسطينيين</w:t>
      </w:r>
      <w:r>
        <w:rPr>
          <w:rtl/>
          <w:lang w:eastAsia="de-DE" w:bidi="ar-JO"/>
        </w:rPr>
        <w:t xml:space="preserve"> </w:t>
      </w:r>
      <w:r w:rsidRPr="00444016">
        <w:rPr>
          <w:rtl/>
          <w:lang w:eastAsia="de-DE" w:bidi="ar-JO"/>
        </w:rPr>
        <w:t>داخل</w:t>
      </w:r>
      <w:r>
        <w:rPr>
          <w:rtl/>
          <w:lang w:eastAsia="de-DE" w:bidi="ar-JO"/>
        </w:rPr>
        <w:t xml:space="preserve"> </w:t>
      </w:r>
      <w:r w:rsidRPr="00444016">
        <w:rPr>
          <w:rtl/>
          <w:lang w:eastAsia="de-DE" w:bidi="ar-JO"/>
        </w:rPr>
        <w:t>الخط</w:t>
      </w:r>
      <w:r>
        <w:rPr>
          <w:rtl/>
          <w:lang w:eastAsia="de-DE" w:bidi="ar-JO"/>
        </w:rPr>
        <w:t xml:space="preserve"> </w:t>
      </w:r>
      <w:r w:rsidRPr="00444016">
        <w:rPr>
          <w:rtl/>
          <w:lang w:eastAsia="de-DE" w:bidi="ar-JO"/>
        </w:rPr>
        <w:t>الاخضر،</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يتزوجون</w:t>
      </w:r>
      <w:r>
        <w:rPr>
          <w:rtl/>
          <w:lang w:eastAsia="de-DE" w:bidi="ar-JO"/>
        </w:rPr>
        <w:t xml:space="preserve"> </w:t>
      </w:r>
      <w:r w:rsidRPr="00444016">
        <w:rPr>
          <w:rtl/>
          <w:lang w:eastAsia="de-DE" w:bidi="ar-JO"/>
        </w:rPr>
        <w:t>فلسطينيين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قطاع</w:t>
      </w:r>
      <w:r>
        <w:rPr>
          <w:rtl/>
          <w:lang w:eastAsia="de-DE" w:bidi="ar-JO"/>
        </w:rPr>
        <w:t xml:space="preserve"> </w:t>
      </w:r>
      <w:r w:rsidRPr="00444016">
        <w:rPr>
          <w:rtl/>
          <w:lang w:eastAsia="de-DE" w:bidi="ar-JO"/>
        </w:rPr>
        <w:t>غزة،</w:t>
      </w:r>
      <w:r>
        <w:rPr>
          <w:rtl/>
          <w:lang w:eastAsia="de-DE" w:bidi="ar-JO"/>
        </w:rPr>
        <w:t xml:space="preserve"> </w:t>
      </w:r>
      <w:r w:rsidRPr="00444016">
        <w:rPr>
          <w:rtl/>
          <w:lang w:eastAsia="de-DE" w:bidi="ar-JO"/>
        </w:rPr>
        <w:t>يحظر</w:t>
      </w:r>
      <w:r>
        <w:rPr>
          <w:rtl/>
          <w:lang w:eastAsia="de-DE" w:bidi="ar-JO"/>
        </w:rPr>
        <w:t xml:space="preserve"> </w:t>
      </w:r>
      <w:r w:rsidRPr="00444016">
        <w:rPr>
          <w:rtl/>
          <w:lang w:eastAsia="de-DE" w:bidi="ar-JO"/>
        </w:rPr>
        <w:t>عليهم</w:t>
      </w:r>
      <w:r>
        <w:rPr>
          <w:rtl/>
          <w:lang w:eastAsia="de-DE" w:bidi="ar-JO"/>
        </w:rPr>
        <w:t xml:space="preserve"> </w:t>
      </w:r>
      <w:r w:rsidRPr="00444016">
        <w:rPr>
          <w:rtl/>
          <w:lang w:eastAsia="de-DE" w:bidi="ar-JO"/>
        </w:rPr>
        <w:t>منح</w:t>
      </w:r>
      <w:r>
        <w:rPr>
          <w:rtl/>
          <w:lang w:eastAsia="de-DE" w:bidi="ar-JO"/>
        </w:rPr>
        <w:t xml:space="preserve"> </w:t>
      </w:r>
      <w:r w:rsidRPr="00444016">
        <w:rPr>
          <w:rtl/>
          <w:lang w:eastAsia="de-DE" w:bidi="ar-JO"/>
        </w:rPr>
        <w:t>أزواجهم</w:t>
      </w:r>
      <w:r>
        <w:rPr>
          <w:rtl/>
          <w:lang w:eastAsia="de-DE" w:bidi="ar-JO"/>
        </w:rPr>
        <w:t xml:space="preserve"> </w:t>
      </w:r>
      <w:r w:rsidRPr="00444016">
        <w:rPr>
          <w:rtl/>
          <w:lang w:eastAsia="de-DE" w:bidi="ar-JO"/>
        </w:rPr>
        <w:t>المواطنة</w:t>
      </w:r>
      <w:r>
        <w:rPr>
          <w:rtl/>
          <w:lang w:eastAsia="de-DE" w:bidi="ar-JO"/>
        </w:rPr>
        <w:t xml:space="preserve"> </w:t>
      </w:r>
      <w:r w:rsidRPr="00444016">
        <w:rPr>
          <w:rtl/>
          <w:lang w:eastAsia="de-DE" w:bidi="ar-JO"/>
        </w:rPr>
        <w:t>الإسرائيلية</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حقوق</w:t>
      </w:r>
      <w:r>
        <w:rPr>
          <w:rtl/>
          <w:lang w:eastAsia="de-DE" w:bidi="ar-JO"/>
        </w:rPr>
        <w:t xml:space="preserve"> </w:t>
      </w:r>
      <w:r w:rsidRPr="00444016">
        <w:rPr>
          <w:rtl/>
          <w:lang w:eastAsia="de-DE" w:bidi="ar-JO"/>
        </w:rPr>
        <w:t>الإقامة.</w:t>
      </w:r>
      <w:r>
        <w:rPr>
          <w:rtl/>
          <w:lang w:eastAsia="de-DE" w:bidi="ar-JO"/>
        </w:rPr>
        <w:t xml:space="preserve"> </w:t>
      </w:r>
      <w:r w:rsidRPr="00444016">
        <w:rPr>
          <w:rtl/>
          <w:lang w:eastAsia="de-DE" w:bidi="ar-JO"/>
        </w:rPr>
        <w:t>وهذا</w:t>
      </w:r>
      <w:r>
        <w:rPr>
          <w:rtl/>
          <w:lang w:eastAsia="de-DE" w:bidi="ar-JO"/>
        </w:rPr>
        <w:t xml:space="preserve"> </w:t>
      </w:r>
      <w:r w:rsidRPr="00444016">
        <w:rPr>
          <w:rtl/>
          <w:lang w:eastAsia="de-DE" w:bidi="ar-JO"/>
        </w:rPr>
        <w:t>الوضع</w:t>
      </w:r>
      <w:r>
        <w:rPr>
          <w:rtl/>
          <w:lang w:eastAsia="de-DE" w:bidi="ar-JO"/>
        </w:rPr>
        <w:t xml:space="preserve"> </w:t>
      </w:r>
      <w:r w:rsidRPr="00444016">
        <w:rPr>
          <w:rtl/>
          <w:lang w:eastAsia="de-DE" w:bidi="ar-JO"/>
        </w:rPr>
        <w:t>أدى</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رفض</w:t>
      </w:r>
      <w:r>
        <w:rPr>
          <w:rtl/>
          <w:lang w:eastAsia="de-DE" w:bidi="ar-JO"/>
        </w:rPr>
        <w:t xml:space="preserve"> </w:t>
      </w:r>
      <w:r w:rsidRPr="00444016">
        <w:rPr>
          <w:rtl/>
          <w:lang w:eastAsia="de-DE" w:bidi="ar-JO"/>
        </w:rPr>
        <w:t>طلبات</w:t>
      </w:r>
      <w:r>
        <w:rPr>
          <w:rtl/>
          <w:lang w:eastAsia="de-DE" w:bidi="ar-JO"/>
        </w:rPr>
        <w:t xml:space="preserve"> </w:t>
      </w:r>
      <w:r w:rsidRPr="00444016">
        <w:rPr>
          <w:rtl/>
          <w:lang w:eastAsia="de-DE" w:bidi="ar-JO"/>
        </w:rPr>
        <w:t>المئات</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الأسر</w:t>
      </w:r>
      <w:r>
        <w:rPr>
          <w:rtl/>
          <w:lang w:eastAsia="de-DE" w:bidi="ar-JO"/>
        </w:rPr>
        <w:t xml:space="preserve"> </w:t>
      </w:r>
      <w:r w:rsidRPr="00444016">
        <w:rPr>
          <w:rtl/>
          <w:lang w:eastAsia="de-DE" w:bidi="ar-JO"/>
        </w:rPr>
        <w:t>لجمع</w:t>
      </w:r>
      <w:r>
        <w:rPr>
          <w:rtl/>
          <w:lang w:eastAsia="de-DE" w:bidi="ar-JO"/>
        </w:rPr>
        <w:t xml:space="preserve"> </w:t>
      </w:r>
      <w:r w:rsidRPr="00444016">
        <w:rPr>
          <w:rtl/>
          <w:lang w:eastAsia="de-DE" w:bidi="ar-JO"/>
        </w:rPr>
        <w:t>الشمل</w:t>
      </w:r>
      <w:r>
        <w:rPr>
          <w:rtl/>
          <w:lang w:eastAsia="de-DE" w:bidi="ar-JO"/>
        </w:rPr>
        <w:t xml:space="preserve"> </w:t>
      </w:r>
      <w:r w:rsidRPr="00444016">
        <w:rPr>
          <w:rtl/>
          <w:lang w:eastAsia="de-DE" w:bidi="ar-JO"/>
        </w:rPr>
        <w:t>و/أو</w:t>
      </w:r>
      <w:r>
        <w:rPr>
          <w:rtl/>
          <w:lang w:eastAsia="de-DE" w:bidi="ar-JO"/>
        </w:rPr>
        <w:t xml:space="preserve"> </w:t>
      </w:r>
      <w:r w:rsidRPr="00444016">
        <w:rPr>
          <w:rtl/>
          <w:lang w:eastAsia="de-DE" w:bidi="ar-JO"/>
        </w:rPr>
        <w:t>حقوق</w:t>
      </w:r>
      <w:r>
        <w:rPr>
          <w:rtl/>
          <w:lang w:eastAsia="de-DE" w:bidi="ar-JO"/>
        </w:rPr>
        <w:t xml:space="preserve"> </w:t>
      </w:r>
      <w:r w:rsidRPr="00444016">
        <w:rPr>
          <w:rtl/>
          <w:lang w:eastAsia="de-DE" w:bidi="ar-JO"/>
        </w:rPr>
        <w:t>الإقامة</w:t>
      </w:r>
      <w:r>
        <w:rPr>
          <w:rtl/>
          <w:lang w:eastAsia="de-DE" w:bidi="ar-JO"/>
        </w:rPr>
        <w:t xml:space="preserve"> </w:t>
      </w:r>
      <w:r w:rsidRPr="00444016">
        <w:rPr>
          <w:rtl/>
          <w:lang w:eastAsia="de-DE" w:bidi="ar-JO"/>
        </w:rPr>
        <w:t>لأزواجهم</w:t>
      </w:r>
      <w:r>
        <w:rPr>
          <w:rtl/>
          <w:lang w:eastAsia="de-DE" w:bidi="ar-JO"/>
        </w:rPr>
        <w:t xml:space="preserve"> </w:t>
      </w:r>
      <w:r w:rsidRPr="00444016">
        <w:rPr>
          <w:rtl/>
          <w:lang w:eastAsia="de-DE" w:bidi="ar-JO"/>
        </w:rPr>
        <w:t>وأطفالهم.</w:t>
      </w:r>
    </w:p>
    <w:p w:rsidR="0079614C" w:rsidRPr="00444016" w:rsidRDefault="0079614C" w:rsidP="0079614C">
      <w:pPr>
        <w:pStyle w:val="SingleTxtGA"/>
        <w:rPr>
          <w:rtl/>
          <w:lang w:eastAsia="de-DE" w:bidi="ar-JO"/>
        </w:rPr>
      </w:pPr>
      <w:r w:rsidRPr="0044758E">
        <w:rPr>
          <w:rFonts w:eastAsiaTheme="minorHAnsi"/>
          <w:rtl/>
        </w:rPr>
        <w:t>240-</w:t>
      </w:r>
      <w:r w:rsidRPr="0044758E">
        <w:rPr>
          <w:rFonts w:eastAsiaTheme="minorHAnsi"/>
          <w:rtl/>
        </w:rPr>
        <w:tab/>
      </w:r>
      <w:r w:rsidRPr="00444016">
        <w:rPr>
          <w:rtl/>
          <w:lang w:eastAsia="de-DE" w:bidi="ar-JO"/>
        </w:rPr>
        <w:t>هناك</w:t>
      </w:r>
      <w:r>
        <w:rPr>
          <w:rtl/>
          <w:lang w:eastAsia="de-DE" w:bidi="ar-JO"/>
        </w:rPr>
        <w:t xml:space="preserve"> </w:t>
      </w:r>
      <w:r w:rsidRPr="00444016">
        <w:rPr>
          <w:rtl/>
          <w:lang w:eastAsia="de-DE" w:bidi="ar-JO"/>
        </w:rPr>
        <w:t>الآلاف</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طلبات</w:t>
      </w:r>
      <w:r>
        <w:rPr>
          <w:rtl/>
          <w:lang w:eastAsia="de-DE" w:bidi="ar-JO"/>
        </w:rPr>
        <w:t xml:space="preserve"> </w:t>
      </w:r>
      <w:r w:rsidRPr="00444016">
        <w:rPr>
          <w:rtl/>
          <w:lang w:eastAsia="de-DE" w:bidi="ar-JO"/>
        </w:rPr>
        <w:t>جمع</w:t>
      </w:r>
      <w:r>
        <w:rPr>
          <w:rtl/>
          <w:lang w:eastAsia="de-DE" w:bidi="ar-JO"/>
        </w:rPr>
        <w:t xml:space="preserve"> </w:t>
      </w:r>
      <w:r w:rsidRPr="00444016">
        <w:rPr>
          <w:rtl/>
          <w:lang w:eastAsia="de-DE" w:bidi="ar-JO"/>
        </w:rPr>
        <w:t>شمل</w:t>
      </w:r>
      <w:r>
        <w:rPr>
          <w:rtl/>
          <w:lang w:eastAsia="de-DE" w:bidi="ar-JO"/>
        </w:rPr>
        <w:t xml:space="preserve"> </w:t>
      </w:r>
      <w:r w:rsidRPr="00444016">
        <w:rPr>
          <w:rtl/>
          <w:lang w:eastAsia="de-DE" w:bidi="ar-JO"/>
        </w:rPr>
        <w:t>الأسر</w:t>
      </w:r>
      <w:r>
        <w:rPr>
          <w:rtl/>
          <w:lang w:eastAsia="de-DE" w:bidi="ar-JO"/>
        </w:rPr>
        <w:t xml:space="preserve"> </w:t>
      </w:r>
      <w:r w:rsidRPr="00444016">
        <w:rPr>
          <w:rtl/>
          <w:lang w:eastAsia="de-DE" w:bidi="ar-JO"/>
        </w:rPr>
        <w:t>وطلبات</w:t>
      </w:r>
      <w:r>
        <w:rPr>
          <w:rtl/>
          <w:lang w:eastAsia="de-DE" w:bidi="ar-JO"/>
        </w:rPr>
        <w:t xml:space="preserve"> </w:t>
      </w:r>
      <w:r w:rsidRPr="00444016">
        <w:rPr>
          <w:rtl/>
          <w:lang w:eastAsia="de-DE" w:bidi="ar-JO"/>
        </w:rPr>
        <w:t>الحصول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بطاقات</w:t>
      </w:r>
      <w:r>
        <w:rPr>
          <w:rtl/>
          <w:lang w:eastAsia="de-DE" w:bidi="ar-JO"/>
        </w:rPr>
        <w:t xml:space="preserve"> </w:t>
      </w:r>
      <w:r w:rsidRPr="00444016">
        <w:rPr>
          <w:rtl/>
          <w:lang w:eastAsia="de-DE" w:bidi="ar-JO"/>
        </w:rPr>
        <w:t>هوية</w:t>
      </w:r>
      <w:r>
        <w:rPr>
          <w:rtl/>
          <w:lang w:eastAsia="de-DE" w:bidi="ar-JO"/>
        </w:rPr>
        <w:t xml:space="preserve"> </w:t>
      </w:r>
      <w:r w:rsidRPr="00444016">
        <w:rPr>
          <w:rtl/>
          <w:lang w:eastAsia="de-DE" w:bidi="ar-JO"/>
        </w:rPr>
        <w:t>شخصية</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تقديمها</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الداخلية</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ولكنها</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زالت</w:t>
      </w:r>
      <w:r>
        <w:rPr>
          <w:rtl/>
          <w:lang w:eastAsia="de-DE" w:bidi="ar-JO"/>
        </w:rPr>
        <w:t xml:space="preserve"> </w:t>
      </w:r>
      <w:r w:rsidRPr="00444016">
        <w:rPr>
          <w:rtl/>
          <w:lang w:eastAsia="de-DE" w:bidi="ar-JO"/>
        </w:rPr>
        <w:t>تنتظر</w:t>
      </w:r>
      <w:r>
        <w:rPr>
          <w:rtl/>
          <w:lang w:eastAsia="de-DE" w:bidi="ar-JO"/>
        </w:rPr>
        <w:t xml:space="preserve"> </w:t>
      </w:r>
      <w:r w:rsidRPr="00444016">
        <w:rPr>
          <w:rtl/>
          <w:lang w:eastAsia="de-DE" w:bidi="ar-JO"/>
        </w:rPr>
        <w:t>موافقة</w:t>
      </w:r>
      <w:r>
        <w:rPr>
          <w:rtl/>
          <w:lang w:eastAsia="de-DE" w:bidi="ar-JO"/>
        </w:rPr>
        <w:t xml:space="preserve"> </w:t>
      </w:r>
      <w:r w:rsidRPr="00444016">
        <w:rPr>
          <w:rtl/>
          <w:lang w:eastAsia="de-DE" w:bidi="ar-JO"/>
        </w:rPr>
        <w:t>سلطات</w:t>
      </w:r>
      <w:r>
        <w:rPr>
          <w:rtl/>
          <w:lang w:eastAsia="de-DE" w:bidi="ar-JO"/>
        </w:rPr>
        <w:t xml:space="preserve"> </w:t>
      </w:r>
      <w:r w:rsidRPr="00444016">
        <w:rPr>
          <w:rtl/>
          <w:lang w:eastAsia="de-DE" w:bidi="ar-JO"/>
        </w:rPr>
        <w:t>الاحتلال</w:t>
      </w:r>
      <w:r>
        <w:rPr>
          <w:rtl/>
          <w:lang w:eastAsia="de-DE" w:bidi="ar-JO"/>
        </w:rPr>
        <w:t xml:space="preserve"> </w:t>
      </w:r>
      <w:r w:rsidRPr="00444016">
        <w:rPr>
          <w:rtl/>
          <w:lang w:eastAsia="de-DE" w:bidi="ar-JO"/>
        </w:rPr>
        <w:t>الاسرائيلية،</w:t>
      </w:r>
      <w:r>
        <w:rPr>
          <w:rtl/>
          <w:lang w:eastAsia="de-DE" w:bidi="ar-JO"/>
        </w:rPr>
        <w:t xml:space="preserve"> </w:t>
      </w:r>
      <w:r w:rsidRPr="00444016">
        <w:rPr>
          <w:rtl/>
          <w:lang w:eastAsia="de-DE" w:bidi="ar-JO"/>
        </w:rPr>
        <w:t>ولا</w:t>
      </w:r>
      <w:r>
        <w:rPr>
          <w:rtl/>
          <w:lang w:eastAsia="de-DE" w:bidi="ar-JO"/>
        </w:rPr>
        <w:t xml:space="preserve"> </w:t>
      </w:r>
      <w:r w:rsidRPr="00444016">
        <w:rPr>
          <w:rtl/>
          <w:lang w:eastAsia="de-DE" w:bidi="ar-JO"/>
        </w:rPr>
        <w:t>تستطيع</w:t>
      </w:r>
      <w:r>
        <w:rPr>
          <w:rtl/>
          <w:lang w:eastAsia="de-DE" w:bidi="ar-JO"/>
        </w:rPr>
        <w:t xml:space="preserve"> </w:t>
      </w:r>
      <w:r w:rsidRPr="00444016">
        <w:rPr>
          <w:rtl/>
          <w:lang w:eastAsia="de-DE" w:bidi="ar-JO"/>
        </w:rPr>
        <w:t>الحكومة</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منح</w:t>
      </w:r>
      <w:r>
        <w:rPr>
          <w:rtl/>
          <w:lang w:eastAsia="de-DE" w:bidi="ar-JO"/>
        </w:rPr>
        <w:t xml:space="preserve"> </w:t>
      </w:r>
      <w:r w:rsidRPr="00444016">
        <w:rPr>
          <w:rtl/>
          <w:lang w:eastAsia="de-DE" w:bidi="ar-JO"/>
        </w:rPr>
        <w:t>تصاريح</w:t>
      </w:r>
      <w:r>
        <w:rPr>
          <w:rtl/>
          <w:lang w:eastAsia="de-DE" w:bidi="ar-JO"/>
        </w:rPr>
        <w:t xml:space="preserve"> </w:t>
      </w:r>
      <w:r w:rsidRPr="00444016">
        <w:rPr>
          <w:rtl/>
          <w:lang w:eastAsia="de-DE" w:bidi="ar-JO"/>
        </w:rPr>
        <w:t>جمع</w:t>
      </w:r>
      <w:r>
        <w:rPr>
          <w:rtl/>
          <w:lang w:eastAsia="de-DE" w:bidi="ar-JO"/>
        </w:rPr>
        <w:t xml:space="preserve"> </w:t>
      </w:r>
      <w:r w:rsidRPr="00444016">
        <w:rPr>
          <w:rtl/>
          <w:lang w:eastAsia="de-DE" w:bidi="ar-JO"/>
        </w:rPr>
        <w:t>شمل</w:t>
      </w:r>
      <w:r>
        <w:rPr>
          <w:rtl/>
          <w:lang w:eastAsia="de-DE" w:bidi="ar-JO"/>
        </w:rPr>
        <w:t xml:space="preserve"> </w:t>
      </w:r>
      <w:r w:rsidRPr="00444016">
        <w:rPr>
          <w:rtl/>
          <w:lang w:eastAsia="de-DE" w:bidi="ar-JO"/>
        </w:rPr>
        <w:t>للأسر</w:t>
      </w:r>
      <w:r>
        <w:rPr>
          <w:rtl/>
          <w:lang w:eastAsia="de-DE" w:bidi="ar-JO"/>
        </w:rPr>
        <w:t xml:space="preserve"> </w:t>
      </w:r>
      <w:r w:rsidRPr="00444016">
        <w:rPr>
          <w:rtl/>
          <w:lang w:eastAsia="de-DE" w:bidi="ar-JO"/>
        </w:rPr>
        <w:t>إلا</w:t>
      </w:r>
      <w:r>
        <w:rPr>
          <w:rtl/>
          <w:lang w:eastAsia="de-DE" w:bidi="ar-JO"/>
        </w:rPr>
        <w:t xml:space="preserve"> </w:t>
      </w:r>
      <w:r w:rsidRPr="00444016">
        <w:rPr>
          <w:rtl/>
          <w:lang w:eastAsia="de-DE" w:bidi="ar-JO"/>
        </w:rPr>
        <w:t>بعد</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تستلم</w:t>
      </w:r>
      <w:r>
        <w:rPr>
          <w:rtl/>
          <w:lang w:eastAsia="de-DE" w:bidi="ar-JO"/>
        </w:rPr>
        <w:t xml:space="preserve"> </w:t>
      </w:r>
      <w:r w:rsidRPr="00444016">
        <w:rPr>
          <w:rtl/>
          <w:lang w:eastAsia="de-DE" w:bidi="ar-JO"/>
        </w:rPr>
        <w:t>الموافقة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سلطات</w:t>
      </w:r>
      <w:r>
        <w:rPr>
          <w:rtl/>
          <w:lang w:eastAsia="de-DE" w:bidi="ar-JO"/>
        </w:rPr>
        <w:t xml:space="preserve"> </w:t>
      </w:r>
      <w:r w:rsidRPr="00444016">
        <w:rPr>
          <w:rtl/>
          <w:lang w:eastAsia="de-DE" w:bidi="ar-JO"/>
        </w:rPr>
        <w:t>الاحتلال</w:t>
      </w:r>
      <w:r>
        <w:rPr>
          <w:rtl/>
          <w:lang w:eastAsia="de-DE" w:bidi="ar-JO"/>
        </w:rPr>
        <w:t xml:space="preserve"> </w:t>
      </w:r>
      <w:r w:rsidRPr="00444016">
        <w:rPr>
          <w:rtl/>
          <w:lang w:eastAsia="de-DE" w:bidi="ar-JO"/>
        </w:rPr>
        <w:t>الاسرائيلية،</w:t>
      </w:r>
      <w:r>
        <w:rPr>
          <w:rtl/>
          <w:lang w:eastAsia="de-DE" w:bidi="ar-JO"/>
        </w:rPr>
        <w:t xml:space="preserve"> </w:t>
      </w:r>
      <w:r w:rsidRPr="00444016">
        <w:rPr>
          <w:rtl/>
          <w:lang w:eastAsia="de-DE" w:bidi="ar-JO"/>
        </w:rPr>
        <w:t>وبالتالي</w:t>
      </w:r>
      <w:r>
        <w:rPr>
          <w:rtl/>
          <w:lang w:eastAsia="de-DE" w:bidi="ar-JO"/>
        </w:rPr>
        <w:t xml:space="preserve"> </w:t>
      </w:r>
      <w:r w:rsidRPr="00444016">
        <w:rPr>
          <w:rtl/>
          <w:lang w:eastAsia="de-DE" w:bidi="ar-JO"/>
        </w:rPr>
        <w:t>فإن</w:t>
      </w:r>
      <w:r>
        <w:rPr>
          <w:rtl/>
          <w:lang w:eastAsia="de-DE" w:bidi="ar-JO"/>
        </w:rPr>
        <w:t xml:space="preserve"> </w:t>
      </w:r>
      <w:r w:rsidRPr="00444016">
        <w:rPr>
          <w:rtl/>
          <w:lang w:eastAsia="de-DE" w:bidi="ar-JO"/>
        </w:rPr>
        <w:t>هذه</w:t>
      </w:r>
      <w:r>
        <w:rPr>
          <w:rtl/>
          <w:lang w:eastAsia="de-DE" w:bidi="ar-JO"/>
        </w:rPr>
        <w:t xml:space="preserve"> </w:t>
      </w:r>
      <w:r w:rsidRPr="00444016">
        <w:rPr>
          <w:rtl/>
          <w:lang w:eastAsia="de-DE" w:bidi="ar-JO"/>
        </w:rPr>
        <w:t>الأسر</w:t>
      </w:r>
      <w:r>
        <w:rPr>
          <w:rtl/>
          <w:lang w:eastAsia="de-DE" w:bidi="ar-JO"/>
        </w:rPr>
        <w:t xml:space="preserve"> </w:t>
      </w:r>
      <w:r w:rsidRPr="00444016">
        <w:rPr>
          <w:rtl/>
          <w:lang w:eastAsia="de-DE" w:bidi="ar-JO"/>
        </w:rPr>
        <w:t>إما</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تبقى</w:t>
      </w:r>
      <w:r>
        <w:rPr>
          <w:rtl/>
          <w:lang w:eastAsia="de-DE" w:bidi="ar-JO"/>
        </w:rPr>
        <w:t xml:space="preserve"> </w:t>
      </w:r>
      <w:r w:rsidRPr="00444016">
        <w:rPr>
          <w:rtl/>
          <w:lang w:eastAsia="de-DE" w:bidi="ar-JO"/>
        </w:rPr>
        <w:t>لتقيم</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الارض</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المحتلة</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تعتبره</w:t>
      </w:r>
      <w:r>
        <w:rPr>
          <w:rtl/>
          <w:lang w:eastAsia="de-DE" w:bidi="ar-JO"/>
        </w:rPr>
        <w:t xml:space="preserve"> </w:t>
      </w:r>
      <w:r w:rsidRPr="00444016">
        <w:rPr>
          <w:rtl/>
          <w:lang w:eastAsia="de-DE" w:bidi="ar-JO"/>
        </w:rPr>
        <w:t>إسرائيل،</w:t>
      </w:r>
      <w:r>
        <w:rPr>
          <w:rtl/>
          <w:lang w:eastAsia="de-DE" w:bidi="ar-JO"/>
        </w:rPr>
        <w:t xml:space="preserve"> </w:t>
      </w:r>
      <w:r w:rsidRPr="00444016">
        <w:rPr>
          <w:rtl/>
          <w:lang w:eastAsia="de-DE" w:bidi="ar-JO"/>
        </w:rPr>
        <w:t>السلطة</w:t>
      </w:r>
      <w:r>
        <w:rPr>
          <w:rtl/>
          <w:lang w:eastAsia="de-DE" w:bidi="ar-JO"/>
        </w:rPr>
        <w:t xml:space="preserve"> </w:t>
      </w:r>
      <w:r w:rsidRPr="00444016">
        <w:rPr>
          <w:rtl/>
          <w:lang w:eastAsia="de-DE" w:bidi="ar-JO"/>
        </w:rPr>
        <w:t>القائمة</w:t>
      </w:r>
      <w:r>
        <w:rPr>
          <w:rtl/>
          <w:lang w:eastAsia="de-DE" w:bidi="ar-JO"/>
        </w:rPr>
        <w:t xml:space="preserve"> </w:t>
      </w:r>
      <w:r w:rsidRPr="00444016">
        <w:rPr>
          <w:rtl/>
          <w:lang w:eastAsia="de-DE" w:bidi="ar-JO"/>
        </w:rPr>
        <w:t>بالاحتلال،</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قانوني</w:t>
      </w:r>
      <w:r>
        <w:rPr>
          <w:rtl/>
          <w:lang w:eastAsia="de-DE" w:bidi="ar-JO"/>
        </w:rPr>
        <w:t xml:space="preserve"> </w:t>
      </w:r>
      <w:r w:rsidRPr="00444016">
        <w:rPr>
          <w:rtl/>
          <w:lang w:eastAsia="de-DE" w:bidi="ar-JO"/>
        </w:rPr>
        <w:t>أو</w:t>
      </w:r>
      <w:r>
        <w:rPr>
          <w:rFonts w:hint="cs"/>
          <w:rtl/>
          <w:lang w:eastAsia="de-DE" w:bidi="ar-JO"/>
        </w:rPr>
        <w:t> </w:t>
      </w:r>
      <w:r w:rsidRPr="00444016">
        <w:rPr>
          <w:rtl/>
          <w:lang w:eastAsia="de-DE" w:bidi="ar-JO"/>
        </w:rPr>
        <w:t>يتشتت</w:t>
      </w:r>
      <w:r>
        <w:rPr>
          <w:rtl/>
          <w:lang w:eastAsia="de-DE" w:bidi="ar-JO"/>
        </w:rPr>
        <w:t xml:space="preserve"> </w:t>
      </w:r>
      <w:r w:rsidRPr="00444016">
        <w:rPr>
          <w:rtl/>
          <w:lang w:eastAsia="de-DE" w:bidi="ar-JO"/>
        </w:rPr>
        <w:t>أفرادها</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والقدس</w:t>
      </w:r>
      <w:r>
        <w:rPr>
          <w:rtl/>
          <w:lang w:eastAsia="de-DE" w:bidi="ar-JO"/>
        </w:rPr>
        <w:t xml:space="preserve"> </w:t>
      </w:r>
      <w:r w:rsidRPr="00444016">
        <w:rPr>
          <w:rtl/>
          <w:lang w:eastAsia="de-DE" w:bidi="ar-JO"/>
        </w:rPr>
        <w:t>وغزة</w:t>
      </w:r>
      <w:r>
        <w:rPr>
          <w:rtl/>
          <w:lang w:eastAsia="de-DE" w:bidi="ar-JO"/>
        </w:rPr>
        <w:t xml:space="preserve"> </w:t>
      </w:r>
      <w:r w:rsidRPr="00444016">
        <w:rPr>
          <w:rtl/>
          <w:lang w:eastAsia="de-DE" w:bidi="ar-JO"/>
        </w:rPr>
        <w:t>والخارج.</w:t>
      </w:r>
      <w:r w:rsidRPr="008A6ADA">
        <w:rPr>
          <w:rtl/>
        </w:rPr>
        <w:t xml:space="preserve"> </w:t>
      </w:r>
      <w:r w:rsidRPr="00444016">
        <w:rPr>
          <w:rtl/>
          <w:lang w:eastAsia="de-DE" w:bidi="ar-JO"/>
        </w:rPr>
        <w:t>ولا</w:t>
      </w:r>
      <w:r>
        <w:rPr>
          <w:rtl/>
          <w:lang w:eastAsia="de-DE" w:bidi="ar-JO"/>
        </w:rPr>
        <w:t xml:space="preserve"> </w:t>
      </w:r>
      <w:r w:rsidRPr="00444016">
        <w:rPr>
          <w:rtl/>
          <w:lang w:eastAsia="de-DE" w:bidi="ar-JO"/>
        </w:rPr>
        <w:t>تزال</w:t>
      </w:r>
      <w:r>
        <w:rPr>
          <w:rtl/>
          <w:lang w:eastAsia="de-DE" w:bidi="ar-JO"/>
        </w:rPr>
        <w:t xml:space="preserve"> </w:t>
      </w:r>
      <w:r w:rsidRPr="00444016">
        <w:rPr>
          <w:rtl/>
          <w:lang w:eastAsia="de-DE" w:bidi="ar-JO"/>
        </w:rPr>
        <w:t>تحدث</w:t>
      </w:r>
      <w:r>
        <w:rPr>
          <w:rtl/>
          <w:lang w:eastAsia="de-DE" w:bidi="ar-JO"/>
        </w:rPr>
        <w:t xml:space="preserve"> </w:t>
      </w:r>
      <w:r w:rsidRPr="00444016">
        <w:rPr>
          <w:rtl/>
          <w:lang w:eastAsia="de-DE" w:bidi="ar-JO"/>
        </w:rPr>
        <w:t>حالات</w:t>
      </w:r>
      <w:r>
        <w:rPr>
          <w:rtl/>
          <w:lang w:eastAsia="de-DE" w:bidi="ar-JO"/>
        </w:rPr>
        <w:t xml:space="preserve"> </w:t>
      </w:r>
      <w:r w:rsidRPr="00444016">
        <w:rPr>
          <w:rtl/>
          <w:lang w:eastAsia="de-DE" w:bidi="ar-JO"/>
        </w:rPr>
        <w:t>ترحيل</w:t>
      </w:r>
      <w:r>
        <w:rPr>
          <w:rtl/>
          <w:lang w:eastAsia="de-DE" w:bidi="ar-JO"/>
        </w:rPr>
        <w:t xml:space="preserve"> </w:t>
      </w:r>
      <w:r w:rsidRPr="00444016">
        <w:rPr>
          <w:rtl/>
          <w:lang w:eastAsia="de-DE" w:bidi="ar-JO"/>
        </w:rPr>
        <w:t>قسري</w:t>
      </w:r>
      <w:r>
        <w:rPr>
          <w:rtl/>
          <w:lang w:eastAsia="de-DE" w:bidi="ar-JO"/>
        </w:rPr>
        <w:t xml:space="preserve"> </w:t>
      </w:r>
      <w:r w:rsidRPr="00444016">
        <w:rPr>
          <w:rtl/>
          <w:lang w:eastAsia="de-DE" w:bidi="ar-JO"/>
        </w:rPr>
        <w:t>لفلسطينيين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سلطات</w:t>
      </w:r>
      <w:r>
        <w:rPr>
          <w:rtl/>
          <w:lang w:eastAsia="de-DE" w:bidi="ar-JO"/>
        </w:rPr>
        <w:t xml:space="preserve"> </w:t>
      </w:r>
      <w:r w:rsidRPr="00444016">
        <w:rPr>
          <w:rtl/>
          <w:lang w:eastAsia="de-DE" w:bidi="ar-JO"/>
        </w:rPr>
        <w:t>الاحتلال</w:t>
      </w:r>
      <w:r>
        <w:rPr>
          <w:rFonts w:hint="cs"/>
          <w:rtl/>
          <w:lang w:eastAsia="de-DE" w:bidi="ar-JO"/>
        </w:rPr>
        <w:t xml:space="preserve"> </w:t>
      </w:r>
      <w:r w:rsidRPr="00444016">
        <w:rPr>
          <w:rFonts w:hint="cs"/>
          <w:rtl/>
          <w:lang w:eastAsia="de-DE" w:bidi="ar-JO"/>
        </w:rPr>
        <w:t>الإسرائيلي</w:t>
      </w:r>
      <w:r w:rsidRPr="00444016">
        <w:rPr>
          <w:rtl/>
          <w:lang w:eastAsia="de-DE" w:bidi="ar-JO"/>
        </w:rPr>
        <w:t>.</w:t>
      </w:r>
      <w:r>
        <w:rPr>
          <w:rFonts w:hint="cs"/>
          <w:rtl/>
          <w:lang w:eastAsia="de-DE" w:bidi="ar-JO"/>
        </w:rPr>
        <w:t xml:space="preserve"> </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ج</w:t>
      </w:r>
      <w:r>
        <w:rPr>
          <w:rFonts w:hint="cs"/>
          <w:rtl/>
          <w:lang w:bidi="ar-JO"/>
        </w:rPr>
        <w:t>)</w:t>
      </w:r>
      <w:r>
        <w:rPr>
          <w:rtl/>
          <w:lang w:bidi="ar-JO"/>
        </w:rPr>
        <w:tab/>
      </w:r>
      <w:r w:rsidRPr="00444016">
        <w:rPr>
          <w:rtl/>
          <w:lang w:bidi="ar-JO"/>
        </w:rPr>
        <w:t>تحصيل</w:t>
      </w:r>
      <w:r>
        <w:rPr>
          <w:rtl/>
          <w:lang w:bidi="ar-JO"/>
        </w:rPr>
        <w:t xml:space="preserve"> </w:t>
      </w:r>
      <w:r w:rsidRPr="00444016">
        <w:rPr>
          <w:rtl/>
          <w:lang w:bidi="ar-JO"/>
        </w:rPr>
        <w:t>نفقة</w:t>
      </w:r>
      <w:r>
        <w:rPr>
          <w:rtl/>
          <w:lang w:bidi="ar-JO"/>
        </w:rPr>
        <w:t xml:space="preserve"> </w:t>
      </w:r>
      <w:r w:rsidRPr="00444016">
        <w:rPr>
          <w:rtl/>
          <w:lang w:bidi="ar-JO"/>
        </w:rPr>
        <w:t>الطفل</w:t>
      </w:r>
      <w:r>
        <w:rPr>
          <w:rtl/>
          <w:lang w:bidi="ar-JO"/>
        </w:rPr>
        <w:t xml:space="preserve"> </w:t>
      </w:r>
      <w:r w:rsidRPr="00444016">
        <w:rPr>
          <w:rtl/>
          <w:lang w:bidi="ar-JO"/>
        </w:rPr>
        <w:t>(المادة</w:t>
      </w:r>
      <w:r>
        <w:rPr>
          <w:rtl/>
          <w:lang w:bidi="ar-JO"/>
        </w:rPr>
        <w:t xml:space="preserve"> </w:t>
      </w:r>
      <w:r w:rsidRPr="00444016">
        <w:rPr>
          <w:rtl/>
          <w:lang w:bidi="ar-JO"/>
        </w:rPr>
        <w:t>27،</w:t>
      </w:r>
      <w:r>
        <w:rPr>
          <w:rtl/>
          <w:lang w:bidi="ar-JO"/>
        </w:rPr>
        <w:t xml:space="preserve"> </w:t>
      </w:r>
      <w:r w:rsidRPr="00444016">
        <w:rPr>
          <w:rtl/>
          <w:lang w:bidi="ar-JO"/>
        </w:rPr>
        <w:t>الفقرة</w:t>
      </w:r>
      <w:r>
        <w:rPr>
          <w:rtl/>
          <w:lang w:bidi="ar-JO"/>
        </w:rPr>
        <w:t xml:space="preserve"> </w:t>
      </w:r>
      <w:r w:rsidRPr="00444016">
        <w:rPr>
          <w:rtl/>
          <w:lang w:bidi="ar-JO"/>
        </w:rPr>
        <w:t>4)</w:t>
      </w:r>
    </w:p>
    <w:p w:rsidR="0079614C" w:rsidRPr="00444016" w:rsidRDefault="0079614C" w:rsidP="0079614C">
      <w:pPr>
        <w:pStyle w:val="SingleTxtGA"/>
        <w:rPr>
          <w:lang w:eastAsia="de-DE"/>
        </w:rPr>
      </w:pPr>
      <w:r w:rsidRPr="0044758E">
        <w:rPr>
          <w:rFonts w:eastAsiaTheme="minorHAnsi"/>
          <w:rtl/>
        </w:rPr>
        <w:t>241-</w:t>
      </w:r>
      <w:r w:rsidRPr="0044758E">
        <w:rPr>
          <w:rFonts w:eastAsiaTheme="minorHAnsi"/>
          <w:rtl/>
        </w:rPr>
        <w:tab/>
      </w:r>
      <w:r w:rsidRPr="00444016">
        <w:rPr>
          <w:rtl/>
          <w:lang w:eastAsia="de-DE" w:bidi="ar-JO"/>
        </w:rPr>
        <w:t>تنص</w:t>
      </w:r>
      <w:r>
        <w:rPr>
          <w:rtl/>
          <w:lang w:eastAsia="de-DE" w:bidi="ar-JO"/>
        </w:rPr>
        <w:t xml:space="preserve"> </w:t>
      </w:r>
      <w:r w:rsidRPr="00444016">
        <w:rPr>
          <w:rtl/>
          <w:lang w:eastAsia="de-DE"/>
        </w:rPr>
        <w:t>المادة</w:t>
      </w:r>
      <w:r>
        <w:rPr>
          <w:rtl/>
          <w:lang w:eastAsia="de-DE"/>
        </w:rPr>
        <w:t xml:space="preserve"> </w:t>
      </w:r>
      <w:r w:rsidRPr="00444016">
        <w:rPr>
          <w:b/>
          <w:bCs/>
          <w:rtl/>
          <w:lang w:eastAsia="de-DE"/>
        </w:rPr>
        <w:t>29</w:t>
      </w:r>
      <w:r>
        <w:rPr>
          <w:b/>
          <w:bCs/>
          <w:rtl/>
          <w:lang w:eastAsia="de-DE"/>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على</w:t>
      </w:r>
      <w:r>
        <w:rPr>
          <w:rtl/>
          <w:lang w:eastAsia="de-DE"/>
        </w:rPr>
        <w:t xml:space="preserve"> </w:t>
      </w:r>
      <w:r w:rsidRPr="00444016">
        <w:rPr>
          <w:rtl/>
          <w:lang w:eastAsia="de-DE"/>
        </w:rPr>
        <w:t>أن</w:t>
      </w:r>
      <w:r>
        <w:rPr>
          <w:rtl/>
          <w:lang w:eastAsia="de-DE"/>
        </w:rPr>
        <w:t xml:space="preserve"> </w:t>
      </w:r>
      <w:r w:rsidRPr="00444016">
        <w:rPr>
          <w:b/>
          <w:bCs/>
          <w:rtl/>
          <w:lang w:eastAsia="de-DE"/>
        </w:rPr>
        <w:t>"والد</w:t>
      </w:r>
      <w:r>
        <w:rPr>
          <w:b/>
          <w:bCs/>
          <w:rtl/>
          <w:lang w:eastAsia="de-DE"/>
        </w:rPr>
        <w:t xml:space="preserve"> </w:t>
      </w:r>
      <w:r w:rsidRPr="00444016">
        <w:rPr>
          <w:b/>
          <w:bCs/>
          <w:rtl/>
          <w:lang w:eastAsia="de-DE"/>
        </w:rPr>
        <w:t>الطفل</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متولي</w:t>
      </w:r>
      <w:r>
        <w:rPr>
          <w:b/>
          <w:bCs/>
          <w:rtl/>
          <w:lang w:eastAsia="de-DE"/>
        </w:rPr>
        <w:t xml:space="preserve"> </w:t>
      </w:r>
      <w:r w:rsidRPr="00444016">
        <w:rPr>
          <w:b/>
          <w:bCs/>
          <w:rtl/>
          <w:lang w:eastAsia="de-DE"/>
        </w:rPr>
        <w:t>رعايته</w:t>
      </w:r>
      <w:r>
        <w:rPr>
          <w:b/>
          <w:bCs/>
          <w:rtl/>
          <w:lang w:eastAsia="de-DE"/>
        </w:rPr>
        <w:t xml:space="preserve"> </w:t>
      </w:r>
      <w:r w:rsidRPr="00444016">
        <w:rPr>
          <w:b/>
          <w:bCs/>
          <w:rtl/>
          <w:lang w:eastAsia="de-DE"/>
        </w:rPr>
        <w:t>يتحمل</w:t>
      </w:r>
      <w:r>
        <w:rPr>
          <w:b/>
          <w:bCs/>
          <w:rtl/>
          <w:lang w:eastAsia="de-DE"/>
        </w:rPr>
        <w:t xml:space="preserve"> </w:t>
      </w:r>
      <w:r w:rsidRPr="00444016">
        <w:rPr>
          <w:b/>
          <w:bCs/>
          <w:rtl/>
          <w:lang w:eastAsia="de-DE"/>
        </w:rPr>
        <w:t>واجب</w:t>
      </w:r>
      <w:r>
        <w:rPr>
          <w:b/>
          <w:bCs/>
          <w:rtl/>
          <w:lang w:eastAsia="de-DE"/>
        </w:rPr>
        <w:t xml:space="preserve"> </w:t>
      </w:r>
      <w:r w:rsidRPr="00444016">
        <w:rPr>
          <w:b/>
          <w:bCs/>
          <w:rtl/>
          <w:lang w:eastAsia="de-DE"/>
        </w:rPr>
        <w:t>الإنفاق</w:t>
      </w:r>
      <w:r>
        <w:rPr>
          <w:b/>
          <w:bCs/>
          <w:rtl/>
          <w:lang w:eastAsia="de-DE"/>
        </w:rPr>
        <w:t xml:space="preserve"> </w:t>
      </w:r>
      <w:r w:rsidRPr="00444016">
        <w:rPr>
          <w:b/>
          <w:bCs/>
          <w:rtl/>
          <w:lang w:eastAsia="de-DE"/>
        </w:rPr>
        <w:t>عليه</w:t>
      </w:r>
      <w:r w:rsidRPr="00444016">
        <w:rPr>
          <w:rtl/>
          <w:lang w:eastAsia="de-DE"/>
        </w:rPr>
        <w:t>."</w:t>
      </w:r>
      <w:r>
        <w:rPr>
          <w:b/>
          <w:bCs/>
          <w:rtl/>
          <w:lang w:eastAsia="de-DE"/>
        </w:rPr>
        <w:t xml:space="preserve"> </w:t>
      </w:r>
      <w:r w:rsidRPr="00444016">
        <w:rPr>
          <w:rtl/>
          <w:lang w:eastAsia="de-DE" w:bidi="ar-JO"/>
        </w:rPr>
        <w:t>في</w:t>
      </w:r>
      <w:r>
        <w:rPr>
          <w:rtl/>
          <w:lang w:eastAsia="de-DE" w:bidi="ar-JO"/>
        </w:rPr>
        <w:t xml:space="preserve"> </w:t>
      </w:r>
      <w:r w:rsidRPr="00444016">
        <w:rPr>
          <w:rtl/>
          <w:lang w:eastAsia="de-DE" w:bidi="ar-JO"/>
        </w:rPr>
        <w:t>حال</w:t>
      </w:r>
      <w:r>
        <w:rPr>
          <w:rtl/>
          <w:lang w:eastAsia="de-DE" w:bidi="ar-JO"/>
        </w:rPr>
        <w:t xml:space="preserve"> </w:t>
      </w:r>
      <w:r w:rsidRPr="00444016">
        <w:rPr>
          <w:rtl/>
          <w:lang w:eastAsia="de-DE" w:bidi="ar-JO"/>
        </w:rPr>
        <w:t>كان</w:t>
      </w:r>
      <w:r>
        <w:rPr>
          <w:rtl/>
          <w:lang w:eastAsia="de-DE" w:bidi="ar-JO"/>
        </w:rPr>
        <w:t xml:space="preserve"> </w:t>
      </w:r>
      <w:r w:rsidRPr="00444016">
        <w:rPr>
          <w:rtl/>
          <w:lang w:eastAsia="de-DE" w:bidi="ar-JO"/>
        </w:rPr>
        <w:t>الأب</w:t>
      </w:r>
      <w:r>
        <w:rPr>
          <w:rtl/>
          <w:lang w:eastAsia="de-DE" w:bidi="ar-JO"/>
        </w:rPr>
        <w:t xml:space="preserve"> </w:t>
      </w:r>
      <w:r w:rsidRPr="00444016">
        <w:rPr>
          <w:rtl/>
          <w:lang w:eastAsia="de-DE" w:bidi="ar-JO"/>
        </w:rPr>
        <w:t>ميسور</w:t>
      </w:r>
      <w:r>
        <w:rPr>
          <w:rtl/>
          <w:lang w:eastAsia="de-DE" w:bidi="ar-JO"/>
        </w:rPr>
        <w:t xml:space="preserve"> </w:t>
      </w:r>
      <w:r w:rsidRPr="00444016">
        <w:rPr>
          <w:rtl/>
          <w:lang w:eastAsia="de-DE" w:bidi="ar-JO"/>
        </w:rPr>
        <w:t>الحال،</w:t>
      </w:r>
      <w:r>
        <w:rPr>
          <w:rtl/>
          <w:lang w:eastAsia="de-DE" w:bidi="ar-JO"/>
        </w:rPr>
        <w:t xml:space="preserve"> </w:t>
      </w:r>
      <w:r w:rsidRPr="00444016">
        <w:rPr>
          <w:rtl/>
          <w:lang w:eastAsia="de-DE" w:bidi="ar-JO"/>
        </w:rPr>
        <w:t>يتحمل</w:t>
      </w:r>
      <w:r>
        <w:rPr>
          <w:rtl/>
          <w:lang w:eastAsia="de-DE" w:bidi="ar-JO"/>
        </w:rPr>
        <w:t xml:space="preserve"> </w:t>
      </w:r>
      <w:r w:rsidRPr="00444016">
        <w:rPr>
          <w:rtl/>
          <w:lang w:eastAsia="de-DE" w:bidi="ar-JO"/>
        </w:rPr>
        <w:t>المسؤولية</w:t>
      </w:r>
      <w:r>
        <w:rPr>
          <w:rtl/>
          <w:lang w:eastAsia="de-DE" w:bidi="ar-JO"/>
        </w:rPr>
        <w:t xml:space="preserve"> </w:t>
      </w:r>
      <w:r w:rsidRPr="00444016">
        <w:rPr>
          <w:rtl/>
          <w:lang w:eastAsia="de-DE" w:bidi="ar-JO"/>
        </w:rPr>
        <w:t>الأولى</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نفقة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وإلا</w:t>
      </w:r>
      <w:r>
        <w:rPr>
          <w:rtl/>
          <w:lang w:eastAsia="de-DE" w:bidi="ar-JO"/>
        </w:rPr>
        <w:t xml:space="preserve"> </w:t>
      </w:r>
      <w:r w:rsidRPr="00444016">
        <w:rPr>
          <w:rtl/>
          <w:lang w:eastAsia="de-DE" w:bidi="ar-JO"/>
        </w:rPr>
        <w:t>فإنها</w:t>
      </w:r>
      <w:r>
        <w:rPr>
          <w:rtl/>
          <w:lang w:eastAsia="de-DE" w:bidi="ar-JO"/>
        </w:rPr>
        <w:t xml:space="preserve"> </w:t>
      </w:r>
      <w:r w:rsidRPr="00444016">
        <w:rPr>
          <w:rtl/>
          <w:lang w:eastAsia="de-DE" w:bidi="ar-JO"/>
        </w:rPr>
        <w:t>تنتقل</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غيره</w:t>
      </w:r>
      <w:r>
        <w:rPr>
          <w:rtl/>
          <w:lang w:eastAsia="de-DE" w:bidi="ar-JO"/>
        </w:rPr>
        <w:t xml:space="preserve"> </w:t>
      </w:r>
      <w:r w:rsidRPr="00444016">
        <w:rPr>
          <w:rtl/>
          <w:lang w:eastAsia="de-DE" w:bidi="ar-JO"/>
        </w:rPr>
        <w:t>كالجد</w:t>
      </w:r>
      <w:r>
        <w:rPr>
          <w:rtl/>
          <w:lang w:eastAsia="de-DE" w:bidi="ar-JO"/>
        </w:rPr>
        <w:t xml:space="preserve"> </w:t>
      </w:r>
      <w:r w:rsidRPr="00444016">
        <w:rPr>
          <w:rtl/>
          <w:lang w:eastAsia="de-DE" w:bidi="ar-JO"/>
        </w:rPr>
        <w:t>والام</w:t>
      </w:r>
      <w:r>
        <w:rPr>
          <w:rtl/>
          <w:lang w:eastAsia="de-DE" w:bidi="ar-JO"/>
        </w:rPr>
        <w:t xml:space="preserve"> </w:t>
      </w:r>
      <w:r w:rsidRPr="00444016">
        <w:rPr>
          <w:rtl/>
          <w:lang w:eastAsia="de-DE" w:bidi="ar-JO"/>
        </w:rPr>
        <w:t>والعم</w:t>
      </w:r>
      <w:r>
        <w:rPr>
          <w:rtl/>
          <w:lang w:eastAsia="de-DE" w:bidi="ar-JO"/>
        </w:rPr>
        <w:t xml:space="preserve"> </w:t>
      </w:r>
      <w:r w:rsidRPr="00444016">
        <w:rPr>
          <w:rtl/>
          <w:lang w:eastAsia="de-DE" w:bidi="ar-JO"/>
        </w:rPr>
        <w:t>بموجب</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الأحوال</w:t>
      </w:r>
      <w:r>
        <w:rPr>
          <w:rtl/>
          <w:lang w:eastAsia="de-DE" w:bidi="ar-JO"/>
        </w:rPr>
        <w:t xml:space="preserve"> </w:t>
      </w:r>
      <w:r w:rsidRPr="00444016">
        <w:rPr>
          <w:rtl/>
          <w:lang w:eastAsia="de-DE" w:bidi="ar-JO"/>
        </w:rPr>
        <w:t>الشخصية</w:t>
      </w:r>
      <w:r>
        <w:rPr>
          <w:rtl/>
          <w:lang w:eastAsia="de-DE" w:bidi="ar-JO"/>
        </w:rPr>
        <w:t xml:space="preserve"> </w:t>
      </w:r>
      <w:r w:rsidRPr="00444016">
        <w:rPr>
          <w:rtl/>
          <w:lang w:eastAsia="de-DE" w:bidi="ar-JO"/>
        </w:rPr>
        <w:t>للمسلمين.</w:t>
      </w:r>
      <w:r>
        <w:rPr>
          <w:rtl/>
          <w:lang w:eastAsia="de-DE" w:bidi="ar-JO"/>
        </w:rPr>
        <w:t xml:space="preserve"> </w:t>
      </w:r>
      <w:r w:rsidRPr="00444016">
        <w:rPr>
          <w:rtl/>
          <w:lang w:eastAsia="de-DE" w:bidi="ar-JO"/>
        </w:rPr>
        <w:t>و</w:t>
      </w:r>
      <w:r w:rsidRPr="00444016">
        <w:rPr>
          <w:rtl/>
          <w:lang w:eastAsia="de-DE"/>
        </w:rPr>
        <w:t>في</w:t>
      </w:r>
      <w:r>
        <w:rPr>
          <w:rtl/>
          <w:lang w:eastAsia="de-DE"/>
        </w:rPr>
        <w:t xml:space="preserve"> </w:t>
      </w:r>
      <w:r w:rsidRPr="00444016">
        <w:rPr>
          <w:rtl/>
          <w:lang w:eastAsia="de-DE"/>
        </w:rPr>
        <w:t>حال</w:t>
      </w:r>
      <w:r>
        <w:rPr>
          <w:rtl/>
          <w:lang w:eastAsia="de-DE"/>
        </w:rPr>
        <w:t xml:space="preserve"> </w:t>
      </w:r>
      <w:r w:rsidRPr="00444016">
        <w:rPr>
          <w:rtl/>
          <w:lang w:eastAsia="de-DE"/>
        </w:rPr>
        <w:t>كانت</w:t>
      </w:r>
      <w:r>
        <w:rPr>
          <w:rtl/>
          <w:lang w:eastAsia="de-DE"/>
        </w:rPr>
        <w:t xml:space="preserve"> </w:t>
      </w:r>
      <w:r w:rsidRPr="00444016">
        <w:rPr>
          <w:rtl/>
          <w:lang w:eastAsia="de-DE"/>
        </w:rPr>
        <w:t>أسرة</w:t>
      </w:r>
      <w:r>
        <w:rPr>
          <w:rtl/>
          <w:lang w:eastAsia="de-DE"/>
        </w:rPr>
        <w:t xml:space="preserve"> </w:t>
      </w:r>
      <w:r w:rsidRPr="00444016">
        <w:rPr>
          <w:rtl/>
          <w:lang w:eastAsia="de-DE"/>
        </w:rPr>
        <w:t>الطفل</w:t>
      </w:r>
      <w:r>
        <w:rPr>
          <w:rtl/>
          <w:lang w:eastAsia="de-DE"/>
        </w:rPr>
        <w:t xml:space="preserve"> </w:t>
      </w:r>
      <w:r w:rsidRPr="00444016">
        <w:rPr>
          <w:rtl/>
          <w:lang w:eastAsia="de-DE"/>
        </w:rPr>
        <w:t>فقيرة</w:t>
      </w:r>
      <w:r>
        <w:rPr>
          <w:rtl/>
          <w:lang w:eastAsia="de-DE"/>
        </w:rPr>
        <w:t xml:space="preserve"> </w:t>
      </w:r>
      <w:r w:rsidRPr="00444016">
        <w:rPr>
          <w:rtl/>
          <w:lang w:eastAsia="de-DE"/>
        </w:rPr>
        <w:t>ولا</w:t>
      </w:r>
      <w:r>
        <w:rPr>
          <w:rtl/>
          <w:lang w:eastAsia="de-DE"/>
        </w:rPr>
        <w:t xml:space="preserve"> </w:t>
      </w:r>
      <w:r w:rsidRPr="00444016">
        <w:rPr>
          <w:rtl/>
          <w:lang w:eastAsia="de-DE"/>
        </w:rPr>
        <w:t>تستطيع</w:t>
      </w:r>
      <w:r>
        <w:rPr>
          <w:rtl/>
          <w:lang w:eastAsia="de-DE"/>
        </w:rPr>
        <w:t xml:space="preserve"> </w:t>
      </w:r>
      <w:r w:rsidRPr="00444016">
        <w:rPr>
          <w:rtl/>
          <w:lang w:eastAsia="de-DE"/>
        </w:rPr>
        <w:t>إعالته</w:t>
      </w:r>
      <w:r>
        <w:rPr>
          <w:rtl/>
          <w:lang w:eastAsia="de-DE"/>
        </w:rPr>
        <w:t xml:space="preserve"> </w:t>
      </w:r>
      <w:r w:rsidRPr="00444016">
        <w:rPr>
          <w:rtl/>
          <w:lang w:eastAsia="de-DE"/>
        </w:rPr>
        <w:t>بنفسها</w:t>
      </w:r>
      <w:r>
        <w:rPr>
          <w:rtl/>
          <w:lang w:eastAsia="de-DE"/>
        </w:rPr>
        <w:t xml:space="preserve"> </w:t>
      </w:r>
      <w:r w:rsidRPr="00444016">
        <w:rPr>
          <w:rtl/>
          <w:lang w:eastAsia="de-DE"/>
        </w:rPr>
        <w:t>أو</w:t>
      </w:r>
      <w:r>
        <w:rPr>
          <w:rtl/>
          <w:lang w:eastAsia="de-DE"/>
        </w:rPr>
        <w:t xml:space="preserve"> </w:t>
      </w:r>
      <w:r w:rsidRPr="00444016">
        <w:rPr>
          <w:rtl/>
          <w:lang w:eastAsia="de-DE"/>
        </w:rPr>
        <w:t>كان</w:t>
      </w:r>
      <w:r>
        <w:rPr>
          <w:rtl/>
          <w:lang w:eastAsia="de-DE"/>
        </w:rPr>
        <w:t xml:space="preserve"> </w:t>
      </w:r>
      <w:r w:rsidRPr="00444016">
        <w:rPr>
          <w:rtl/>
          <w:lang w:eastAsia="de-DE"/>
        </w:rPr>
        <w:t>الطفل</w:t>
      </w:r>
      <w:r>
        <w:rPr>
          <w:rtl/>
          <w:lang w:eastAsia="de-DE"/>
        </w:rPr>
        <w:t xml:space="preserve"> </w:t>
      </w:r>
      <w:r w:rsidRPr="00444016">
        <w:rPr>
          <w:rtl/>
          <w:lang w:eastAsia="de-DE"/>
        </w:rPr>
        <w:t>يتيم</w:t>
      </w:r>
      <w:r>
        <w:rPr>
          <w:rtl/>
          <w:lang w:eastAsia="de-DE"/>
        </w:rPr>
        <w:t xml:space="preserve"> </w:t>
      </w:r>
      <w:r w:rsidRPr="00444016">
        <w:rPr>
          <w:rtl/>
          <w:lang w:eastAsia="de-DE"/>
        </w:rPr>
        <w:t>الأب</w:t>
      </w:r>
      <w:r>
        <w:rPr>
          <w:rtl/>
          <w:lang w:eastAsia="de-DE"/>
        </w:rPr>
        <w:t xml:space="preserve"> </w:t>
      </w:r>
      <w:r w:rsidRPr="00444016">
        <w:rPr>
          <w:rtl/>
          <w:lang w:eastAsia="de-DE"/>
        </w:rPr>
        <w:t>ولا</w:t>
      </w:r>
      <w:r>
        <w:rPr>
          <w:rtl/>
          <w:lang w:eastAsia="de-DE"/>
        </w:rPr>
        <w:t xml:space="preserve"> </w:t>
      </w:r>
      <w:r w:rsidRPr="00444016">
        <w:rPr>
          <w:rtl/>
          <w:lang w:eastAsia="de-DE"/>
        </w:rPr>
        <w:t>معيل</w:t>
      </w:r>
      <w:r>
        <w:rPr>
          <w:rtl/>
          <w:lang w:eastAsia="de-DE"/>
        </w:rPr>
        <w:t xml:space="preserve"> </w:t>
      </w:r>
      <w:r w:rsidRPr="00444016">
        <w:rPr>
          <w:rtl/>
          <w:lang w:eastAsia="de-DE"/>
        </w:rPr>
        <w:t>له،</w:t>
      </w:r>
      <w:r>
        <w:rPr>
          <w:rtl/>
          <w:lang w:eastAsia="de-DE"/>
        </w:rPr>
        <w:t xml:space="preserve"> </w:t>
      </w:r>
      <w:r w:rsidRPr="00444016">
        <w:rPr>
          <w:rtl/>
          <w:lang w:eastAsia="de-DE"/>
        </w:rPr>
        <w:t>يتحمل</w:t>
      </w:r>
      <w:r>
        <w:rPr>
          <w:rtl/>
          <w:lang w:eastAsia="de-DE"/>
        </w:rPr>
        <w:t xml:space="preserve"> </w:t>
      </w:r>
      <w:r w:rsidRPr="00444016">
        <w:rPr>
          <w:rtl/>
          <w:lang w:eastAsia="de-DE"/>
        </w:rPr>
        <w:t>صندوق</w:t>
      </w:r>
      <w:r>
        <w:rPr>
          <w:rtl/>
          <w:lang w:eastAsia="de-DE"/>
        </w:rPr>
        <w:t xml:space="preserve"> </w:t>
      </w:r>
      <w:r w:rsidRPr="00444016">
        <w:rPr>
          <w:rtl/>
          <w:lang w:eastAsia="de-DE"/>
        </w:rPr>
        <w:t>النفقة</w:t>
      </w:r>
      <w:r>
        <w:rPr>
          <w:rtl/>
          <w:lang w:eastAsia="de-DE"/>
        </w:rPr>
        <w:t xml:space="preserve"> </w:t>
      </w:r>
      <w:r w:rsidRPr="00444016">
        <w:rPr>
          <w:rtl/>
          <w:lang w:eastAsia="de-DE"/>
        </w:rPr>
        <w:t>أداء</w:t>
      </w:r>
      <w:r>
        <w:rPr>
          <w:rtl/>
          <w:lang w:eastAsia="de-DE"/>
        </w:rPr>
        <w:t xml:space="preserve"> </w:t>
      </w:r>
      <w:r w:rsidRPr="00444016">
        <w:rPr>
          <w:rtl/>
          <w:lang w:eastAsia="de-DE"/>
        </w:rPr>
        <w:t>نفقته.</w:t>
      </w:r>
    </w:p>
    <w:p w:rsidR="0079614C" w:rsidRPr="00444016" w:rsidRDefault="0079614C" w:rsidP="0079614C">
      <w:pPr>
        <w:pStyle w:val="SingleTxtGA"/>
        <w:rPr>
          <w:lang w:eastAsia="de-DE"/>
        </w:rPr>
      </w:pPr>
      <w:r w:rsidRPr="0044758E">
        <w:rPr>
          <w:rFonts w:eastAsiaTheme="minorHAnsi"/>
          <w:rtl/>
        </w:rPr>
        <w:t>242-</w:t>
      </w:r>
      <w:r w:rsidRPr="0044758E">
        <w:rPr>
          <w:rFonts w:eastAsiaTheme="minorHAnsi"/>
          <w:rtl/>
        </w:rPr>
        <w:tab/>
      </w:r>
      <w:r w:rsidRPr="00444016">
        <w:rPr>
          <w:rtl/>
          <w:lang w:eastAsia="de-DE"/>
        </w:rPr>
        <w:t>يتم</w:t>
      </w:r>
      <w:r>
        <w:rPr>
          <w:rtl/>
          <w:lang w:eastAsia="de-DE"/>
        </w:rPr>
        <w:t xml:space="preserve"> </w:t>
      </w:r>
      <w:r w:rsidRPr="00444016">
        <w:rPr>
          <w:rtl/>
          <w:lang w:eastAsia="de-DE"/>
        </w:rPr>
        <w:t>اتخاذ</w:t>
      </w:r>
      <w:r>
        <w:rPr>
          <w:rtl/>
          <w:lang w:eastAsia="de-DE"/>
        </w:rPr>
        <w:t xml:space="preserve"> </w:t>
      </w:r>
      <w:r w:rsidRPr="00444016">
        <w:rPr>
          <w:rtl/>
          <w:lang w:eastAsia="de-DE" w:bidi="ar-JO"/>
        </w:rPr>
        <w:t>القرارات</w:t>
      </w:r>
      <w:r>
        <w:rPr>
          <w:rtl/>
          <w:lang w:eastAsia="de-DE" w:bidi="ar-JO"/>
        </w:rPr>
        <w:t xml:space="preserve"> </w:t>
      </w:r>
      <w:r w:rsidRPr="00444016">
        <w:rPr>
          <w:rtl/>
          <w:lang w:eastAsia="de-DE" w:bidi="ar-JO"/>
        </w:rPr>
        <w:t>بخصوص</w:t>
      </w:r>
      <w:r>
        <w:rPr>
          <w:rtl/>
          <w:lang w:eastAsia="de-DE" w:bidi="ar-JO"/>
        </w:rPr>
        <w:t xml:space="preserve"> </w:t>
      </w:r>
      <w:r w:rsidRPr="00444016">
        <w:rPr>
          <w:rtl/>
          <w:lang w:eastAsia="de-DE" w:bidi="ar-JO"/>
        </w:rPr>
        <w:t>دفعات</w:t>
      </w:r>
      <w:r>
        <w:rPr>
          <w:rtl/>
          <w:lang w:eastAsia="de-DE" w:bidi="ar-JO"/>
        </w:rPr>
        <w:t xml:space="preserve"> </w:t>
      </w:r>
      <w:r w:rsidRPr="00444016">
        <w:rPr>
          <w:rtl/>
          <w:lang w:eastAsia="de-DE" w:bidi="ar-JO"/>
        </w:rPr>
        <w:t>نفقة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وإعالته</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المحاكم</w:t>
      </w:r>
      <w:r>
        <w:rPr>
          <w:rtl/>
          <w:lang w:eastAsia="de-DE" w:bidi="ar-JO"/>
        </w:rPr>
        <w:t xml:space="preserve"> </w:t>
      </w:r>
      <w:r w:rsidRPr="00444016">
        <w:rPr>
          <w:rtl/>
          <w:lang w:eastAsia="de-DE" w:bidi="ar-JO"/>
        </w:rPr>
        <w:t>الشرعية</w:t>
      </w:r>
      <w:r>
        <w:rPr>
          <w:rtl/>
          <w:lang w:eastAsia="de-DE" w:bidi="ar-JO"/>
        </w:rPr>
        <w:t xml:space="preserve"> </w:t>
      </w:r>
      <w:r w:rsidRPr="00444016">
        <w:rPr>
          <w:rtl/>
          <w:lang w:eastAsia="de-DE" w:bidi="ar-JO"/>
        </w:rPr>
        <w:t>(المحاكم</w:t>
      </w:r>
      <w:r>
        <w:rPr>
          <w:rtl/>
          <w:lang w:eastAsia="de-DE" w:bidi="ar-JO"/>
        </w:rPr>
        <w:t xml:space="preserve"> </w:t>
      </w:r>
      <w:r w:rsidRPr="00444016">
        <w:rPr>
          <w:rtl/>
          <w:lang w:eastAsia="de-DE" w:bidi="ar-JO"/>
        </w:rPr>
        <w:t>الإسلامية</w:t>
      </w:r>
      <w:r>
        <w:rPr>
          <w:rtl/>
          <w:lang w:eastAsia="de-DE" w:bidi="ar-JO"/>
        </w:rPr>
        <w:t xml:space="preserve"> </w:t>
      </w:r>
      <w:r w:rsidRPr="00444016">
        <w:rPr>
          <w:rtl/>
          <w:lang w:eastAsia="de-DE" w:bidi="ar-JO"/>
        </w:rPr>
        <w:t>والمسيحية)،</w:t>
      </w:r>
      <w:r>
        <w:rPr>
          <w:rtl/>
          <w:lang w:eastAsia="de-DE" w:bidi="ar-JO"/>
        </w:rPr>
        <w:t xml:space="preserve"> </w:t>
      </w:r>
      <w:r w:rsidRPr="00444016">
        <w:rPr>
          <w:rtl/>
          <w:lang w:eastAsia="de-DE" w:bidi="ar-JO"/>
        </w:rPr>
        <w:t>ويمكن</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إشراك</w:t>
      </w:r>
      <w:r>
        <w:rPr>
          <w:rtl/>
          <w:lang w:eastAsia="de-DE" w:bidi="ar-JO"/>
        </w:rPr>
        <w:t xml:space="preserve"> </w:t>
      </w:r>
      <w:r w:rsidRPr="00444016">
        <w:rPr>
          <w:rtl/>
          <w:lang w:eastAsia="de-DE" w:bidi="ar-JO"/>
        </w:rPr>
        <w:t>باقي</w:t>
      </w:r>
      <w:r>
        <w:rPr>
          <w:rtl/>
          <w:lang w:eastAsia="de-DE" w:bidi="ar-JO"/>
        </w:rPr>
        <w:t xml:space="preserve"> </w:t>
      </w:r>
      <w:r w:rsidRPr="00444016">
        <w:rPr>
          <w:rtl/>
          <w:lang w:eastAsia="de-DE" w:bidi="ar-JO"/>
        </w:rPr>
        <w:t>أقارب</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إعالته</w:t>
      </w:r>
      <w:r>
        <w:rPr>
          <w:rtl/>
          <w:lang w:eastAsia="de-DE" w:bidi="ar-JO"/>
        </w:rPr>
        <w:t xml:space="preserve"> </w:t>
      </w:r>
      <w:r w:rsidRPr="00444016">
        <w:rPr>
          <w:rtl/>
          <w:lang w:eastAsia="de-DE" w:bidi="ar-JO"/>
        </w:rPr>
        <w:t>إذا</w:t>
      </w:r>
      <w:r>
        <w:rPr>
          <w:rtl/>
          <w:lang w:eastAsia="de-DE" w:bidi="ar-JO"/>
        </w:rPr>
        <w:t xml:space="preserve"> </w:t>
      </w:r>
      <w:r w:rsidRPr="00444016">
        <w:rPr>
          <w:rtl/>
          <w:lang w:eastAsia="de-DE" w:bidi="ar-JO"/>
        </w:rPr>
        <w:t>توفي</w:t>
      </w:r>
      <w:r>
        <w:rPr>
          <w:rtl/>
          <w:lang w:eastAsia="de-DE" w:bidi="ar-JO"/>
        </w:rPr>
        <w:t xml:space="preserve"> </w:t>
      </w:r>
      <w:r w:rsidRPr="00444016">
        <w:rPr>
          <w:rtl/>
          <w:lang w:eastAsia="de-DE" w:bidi="ar-JO"/>
        </w:rPr>
        <w:t>الأب</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كان</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يستطيع</w:t>
      </w:r>
      <w:r>
        <w:rPr>
          <w:rtl/>
          <w:lang w:eastAsia="de-DE" w:bidi="ar-JO"/>
        </w:rPr>
        <w:t xml:space="preserve"> </w:t>
      </w:r>
      <w:r w:rsidRPr="00444016">
        <w:rPr>
          <w:rtl/>
          <w:lang w:eastAsia="de-DE" w:bidi="ar-JO"/>
        </w:rPr>
        <w:t>الإنفاق</w:t>
      </w:r>
      <w:r>
        <w:rPr>
          <w:rtl/>
          <w:lang w:eastAsia="de-DE" w:bidi="ar-JO"/>
        </w:rPr>
        <w:t xml:space="preserve"> </w:t>
      </w:r>
      <w:r w:rsidRPr="00444016">
        <w:rPr>
          <w:rtl/>
          <w:lang w:eastAsia="de-DE" w:bidi="ar-JO"/>
        </w:rPr>
        <w:t>عليه</w:t>
      </w:r>
      <w:r>
        <w:rPr>
          <w:rtl/>
          <w:lang w:eastAsia="de-DE" w:bidi="ar-JO"/>
        </w:rPr>
        <w:t xml:space="preserve"> </w:t>
      </w:r>
      <w:r w:rsidRPr="00444016">
        <w:rPr>
          <w:rtl/>
          <w:lang w:eastAsia="de-DE" w:bidi="ar-JO"/>
        </w:rPr>
        <w:t>وفق</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الأحوال</w:t>
      </w:r>
      <w:r>
        <w:rPr>
          <w:rtl/>
          <w:lang w:eastAsia="de-DE" w:bidi="ar-JO"/>
        </w:rPr>
        <w:t xml:space="preserve"> </w:t>
      </w:r>
      <w:r w:rsidRPr="00444016">
        <w:rPr>
          <w:rFonts w:hint="cs"/>
          <w:rtl/>
          <w:lang w:eastAsia="de-DE" w:bidi="ar-JO"/>
        </w:rPr>
        <w:t>الشخصية</w:t>
      </w:r>
      <w:r>
        <w:rPr>
          <w:rFonts w:hint="cs"/>
          <w:rtl/>
          <w:lang w:eastAsia="de-DE" w:bidi="ar-JO"/>
        </w:rPr>
        <w:t xml:space="preserve"> </w:t>
      </w:r>
      <w:r w:rsidRPr="00444016">
        <w:rPr>
          <w:rFonts w:hint="cs"/>
          <w:rtl/>
          <w:lang w:eastAsia="de-DE" w:bidi="ar-JO"/>
        </w:rPr>
        <w:t>لعام</w:t>
      </w:r>
      <w:r>
        <w:rPr>
          <w:rFonts w:hint="cs"/>
          <w:rtl/>
          <w:lang w:eastAsia="de-DE" w:bidi="ar-JO"/>
        </w:rPr>
        <w:t xml:space="preserve"> </w:t>
      </w:r>
      <w:r w:rsidRPr="00444016">
        <w:rPr>
          <w:rFonts w:hint="cs"/>
          <w:rtl/>
          <w:lang w:eastAsia="de-DE" w:bidi="ar-JO"/>
        </w:rPr>
        <w:t>1976.</w:t>
      </w:r>
      <w:r>
        <w:rPr>
          <w:rFonts w:hint="cs"/>
          <w:vertAlign w:val="superscript"/>
          <w:rtl/>
          <w:lang w:eastAsia="de-DE" w:bidi="ar-JO"/>
        </w:rPr>
        <w:t>(</w:t>
      </w:r>
      <w:r w:rsidRPr="00444016">
        <w:rPr>
          <w:rFonts w:hint="cs"/>
          <w:vertAlign w:val="superscript"/>
          <w:rtl/>
          <w:lang w:eastAsia="de-DE" w:bidi="ar-JO"/>
        </w:rPr>
        <w:t>57</w:t>
      </w:r>
      <w:r>
        <w:rPr>
          <w:rFonts w:hint="cs"/>
          <w:vertAlign w:val="superscript"/>
          <w:rtl/>
          <w:lang w:eastAsia="de-DE" w:bidi="ar-JO"/>
        </w:rPr>
        <w:t>)</w:t>
      </w:r>
      <w:r>
        <w:rPr>
          <w:rFonts w:hint="cs"/>
          <w:rtl/>
          <w:lang w:eastAsia="de-DE" w:bidi="ar-JO"/>
        </w:rPr>
        <w:t xml:space="preserve"> </w:t>
      </w:r>
      <w:r w:rsidRPr="00444016">
        <w:rPr>
          <w:b/>
          <w:rtl/>
          <w:lang w:eastAsia="de-DE"/>
        </w:rPr>
        <w:t>ويقوم</w:t>
      </w:r>
      <w:r>
        <w:rPr>
          <w:b/>
          <w:rtl/>
          <w:lang w:eastAsia="de-DE"/>
        </w:rPr>
        <w:t xml:space="preserve"> </w:t>
      </w:r>
      <w:r w:rsidRPr="00444016">
        <w:rPr>
          <w:b/>
          <w:rtl/>
          <w:lang w:eastAsia="de-DE"/>
        </w:rPr>
        <w:t>صندوق</w:t>
      </w:r>
      <w:r>
        <w:rPr>
          <w:b/>
          <w:rtl/>
          <w:lang w:eastAsia="de-DE"/>
        </w:rPr>
        <w:t xml:space="preserve"> </w:t>
      </w:r>
      <w:r w:rsidRPr="00444016">
        <w:rPr>
          <w:b/>
          <w:rtl/>
          <w:lang w:eastAsia="de-DE"/>
        </w:rPr>
        <w:t>النفقة</w:t>
      </w:r>
      <w:r>
        <w:rPr>
          <w:b/>
          <w:rtl/>
          <w:lang w:eastAsia="de-DE"/>
        </w:rPr>
        <w:t xml:space="preserve"> </w:t>
      </w:r>
      <w:r w:rsidRPr="00444016">
        <w:rPr>
          <w:b/>
          <w:rtl/>
          <w:lang w:eastAsia="de-DE"/>
        </w:rPr>
        <w:t>الفلسطيني</w:t>
      </w:r>
      <w:r>
        <w:rPr>
          <w:b/>
          <w:rtl/>
          <w:lang w:eastAsia="de-DE"/>
        </w:rPr>
        <w:t xml:space="preserve"> </w:t>
      </w:r>
      <w:r w:rsidRPr="00444016">
        <w:rPr>
          <w:b/>
          <w:rtl/>
          <w:lang w:eastAsia="de-DE"/>
        </w:rPr>
        <w:t>بتنفيذ</w:t>
      </w:r>
      <w:r>
        <w:rPr>
          <w:b/>
          <w:rtl/>
          <w:lang w:eastAsia="de-DE"/>
        </w:rPr>
        <w:t xml:space="preserve"> </w:t>
      </w:r>
      <w:r w:rsidRPr="00444016">
        <w:rPr>
          <w:b/>
          <w:rtl/>
          <w:lang w:eastAsia="de-DE"/>
        </w:rPr>
        <w:t>أحكام</w:t>
      </w:r>
      <w:r>
        <w:rPr>
          <w:b/>
          <w:rtl/>
          <w:lang w:eastAsia="de-DE"/>
        </w:rPr>
        <w:t xml:space="preserve"> </w:t>
      </w:r>
      <w:r w:rsidRPr="00444016">
        <w:rPr>
          <w:b/>
          <w:rtl/>
          <w:lang w:eastAsia="de-DE"/>
        </w:rPr>
        <w:t>النفقات</w:t>
      </w:r>
      <w:r>
        <w:rPr>
          <w:b/>
          <w:rtl/>
          <w:lang w:eastAsia="de-DE"/>
        </w:rPr>
        <w:t xml:space="preserve"> </w:t>
      </w:r>
      <w:r w:rsidRPr="00444016">
        <w:rPr>
          <w:b/>
          <w:rtl/>
          <w:lang w:eastAsia="de-DE"/>
        </w:rPr>
        <w:t>من</w:t>
      </w:r>
      <w:r>
        <w:rPr>
          <w:b/>
          <w:rtl/>
          <w:lang w:eastAsia="de-DE"/>
        </w:rPr>
        <w:t xml:space="preserve"> </w:t>
      </w:r>
      <w:r w:rsidRPr="00444016">
        <w:rPr>
          <w:b/>
          <w:rtl/>
          <w:lang w:eastAsia="de-DE"/>
        </w:rPr>
        <w:t>موارده</w:t>
      </w:r>
      <w:r>
        <w:rPr>
          <w:rFonts w:hint="cs"/>
          <w:b/>
          <w:rtl/>
          <w:lang w:eastAsia="de-DE"/>
        </w:rPr>
        <w:t xml:space="preserve"> </w:t>
      </w:r>
      <w:r w:rsidRPr="00444016">
        <w:rPr>
          <w:b/>
          <w:rtl/>
          <w:lang w:eastAsia="de-DE"/>
        </w:rPr>
        <w:t>-</w:t>
      </w:r>
      <w:r>
        <w:rPr>
          <w:rFonts w:hint="cs"/>
          <w:b/>
          <w:rtl/>
          <w:lang w:eastAsia="de-DE"/>
        </w:rPr>
        <w:t xml:space="preserve"> </w:t>
      </w:r>
      <w:r w:rsidRPr="00444016">
        <w:rPr>
          <w:b/>
          <w:rtl/>
          <w:lang w:eastAsia="de-DE"/>
        </w:rPr>
        <w:t>بما</w:t>
      </w:r>
      <w:r>
        <w:rPr>
          <w:b/>
          <w:rtl/>
          <w:lang w:eastAsia="de-DE"/>
        </w:rPr>
        <w:t xml:space="preserve"> </w:t>
      </w:r>
      <w:r w:rsidRPr="00444016">
        <w:rPr>
          <w:b/>
          <w:rtl/>
          <w:lang w:eastAsia="de-DE"/>
        </w:rPr>
        <w:t>فيها</w:t>
      </w:r>
      <w:r>
        <w:rPr>
          <w:b/>
          <w:rtl/>
          <w:lang w:eastAsia="de-DE"/>
        </w:rPr>
        <w:t xml:space="preserve"> </w:t>
      </w:r>
      <w:r w:rsidRPr="00444016">
        <w:rPr>
          <w:b/>
          <w:rtl/>
          <w:lang w:eastAsia="de-DE"/>
        </w:rPr>
        <w:t>نفقات</w:t>
      </w:r>
      <w:r>
        <w:rPr>
          <w:b/>
          <w:rtl/>
          <w:lang w:eastAsia="de-DE"/>
        </w:rPr>
        <w:t xml:space="preserve"> </w:t>
      </w:r>
      <w:r w:rsidRPr="00444016">
        <w:rPr>
          <w:b/>
          <w:rtl/>
          <w:lang w:eastAsia="de-DE"/>
        </w:rPr>
        <w:t>الأطفال</w:t>
      </w:r>
      <w:r>
        <w:rPr>
          <w:rFonts w:hint="cs"/>
          <w:b/>
          <w:rtl/>
          <w:lang w:eastAsia="de-DE"/>
        </w:rPr>
        <w:t xml:space="preserve"> </w:t>
      </w:r>
      <w:r w:rsidRPr="00444016">
        <w:rPr>
          <w:b/>
          <w:rtl/>
          <w:lang w:eastAsia="de-DE"/>
        </w:rPr>
        <w:t>-</w:t>
      </w:r>
      <w:r>
        <w:rPr>
          <w:rFonts w:hint="cs"/>
          <w:b/>
          <w:rtl/>
          <w:lang w:eastAsia="de-DE"/>
        </w:rPr>
        <w:t xml:space="preserve"> </w:t>
      </w:r>
      <w:r w:rsidRPr="00444016">
        <w:rPr>
          <w:b/>
          <w:rtl/>
          <w:lang w:eastAsia="de-DE"/>
        </w:rPr>
        <w:t>التي</w:t>
      </w:r>
      <w:r>
        <w:rPr>
          <w:b/>
          <w:rtl/>
          <w:lang w:eastAsia="de-DE"/>
        </w:rPr>
        <w:t xml:space="preserve"> </w:t>
      </w:r>
      <w:r w:rsidRPr="00444016">
        <w:rPr>
          <w:b/>
          <w:rtl/>
          <w:lang w:eastAsia="de-DE"/>
        </w:rPr>
        <w:t>يتم</w:t>
      </w:r>
      <w:r>
        <w:rPr>
          <w:b/>
          <w:rtl/>
          <w:lang w:eastAsia="de-DE"/>
        </w:rPr>
        <w:t xml:space="preserve"> </w:t>
      </w:r>
      <w:r w:rsidRPr="00444016">
        <w:rPr>
          <w:b/>
          <w:rtl/>
          <w:lang w:eastAsia="de-DE"/>
        </w:rPr>
        <w:t>تحصيلها</w:t>
      </w:r>
      <w:r>
        <w:rPr>
          <w:b/>
          <w:rtl/>
          <w:lang w:eastAsia="de-DE"/>
        </w:rPr>
        <w:t xml:space="preserve"> </w:t>
      </w:r>
      <w:r w:rsidRPr="00444016">
        <w:rPr>
          <w:b/>
          <w:rtl/>
          <w:lang w:eastAsia="de-DE"/>
        </w:rPr>
        <w:t>كرسوم</w:t>
      </w:r>
      <w:r>
        <w:rPr>
          <w:b/>
          <w:rtl/>
          <w:lang w:eastAsia="de-DE"/>
        </w:rPr>
        <w:t xml:space="preserve"> </w:t>
      </w:r>
      <w:r w:rsidRPr="00444016">
        <w:rPr>
          <w:b/>
          <w:rtl/>
          <w:lang w:eastAsia="de-DE"/>
        </w:rPr>
        <w:t>بواسطة</w:t>
      </w:r>
      <w:r>
        <w:rPr>
          <w:b/>
          <w:rtl/>
          <w:lang w:eastAsia="de-DE"/>
        </w:rPr>
        <w:t xml:space="preserve"> </w:t>
      </w:r>
      <w:r w:rsidRPr="00444016">
        <w:rPr>
          <w:b/>
          <w:rtl/>
          <w:lang w:eastAsia="de-DE"/>
        </w:rPr>
        <w:t>المحاكم</w:t>
      </w:r>
      <w:r>
        <w:rPr>
          <w:b/>
          <w:rtl/>
          <w:lang w:eastAsia="de-DE"/>
        </w:rPr>
        <w:t xml:space="preserve"> </w:t>
      </w:r>
      <w:r w:rsidRPr="00444016">
        <w:rPr>
          <w:b/>
          <w:rtl/>
          <w:lang w:eastAsia="de-DE"/>
        </w:rPr>
        <w:t>الشرعية،</w:t>
      </w:r>
      <w:r>
        <w:rPr>
          <w:b/>
          <w:rtl/>
          <w:lang w:eastAsia="de-DE"/>
        </w:rPr>
        <w:t xml:space="preserve"> </w:t>
      </w:r>
      <w:r w:rsidRPr="00444016">
        <w:rPr>
          <w:b/>
          <w:rtl/>
          <w:lang w:eastAsia="de-DE"/>
        </w:rPr>
        <w:t>وقد</w:t>
      </w:r>
      <w:r>
        <w:rPr>
          <w:b/>
          <w:rtl/>
          <w:lang w:eastAsia="de-DE"/>
        </w:rPr>
        <w:t xml:space="preserve"> </w:t>
      </w:r>
      <w:r w:rsidRPr="00444016">
        <w:rPr>
          <w:b/>
          <w:rtl/>
          <w:lang w:eastAsia="de-DE"/>
        </w:rPr>
        <w:t>تم</w:t>
      </w:r>
      <w:r>
        <w:rPr>
          <w:b/>
          <w:rtl/>
          <w:lang w:eastAsia="de-DE"/>
        </w:rPr>
        <w:t xml:space="preserve"> </w:t>
      </w:r>
      <w:r w:rsidRPr="00444016">
        <w:rPr>
          <w:b/>
          <w:rtl/>
          <w:lang w:eastAsia="de-DE"/>
        </w:rPr>
        <w:t>إقرار</w:t>
      </w:r>
      <w:r>
        <w:rPr>
          <w:rFonts w:hint="cs"/>
          <w:b/>
          <w:rtl/>
          <w:lang w:eastAsia="de-DE"/>
        </w:rPr>
        <w:t xml:space="preserve"> </w:t>
      </w:r>
      <w:r w:rsidRPr="00444016">
        <w:rPr>
          <w:b/>
          <w:rtl/>
          <w:lang w:eastAsia="de-DE"/>
        </w:rPr>
        <w:t>هذا</w:t>
      </w:r>
      <w:r>
        <w:rPr>
          <w:b/>
          <w:rtl/>
          <w:lang w:eastAsia="de-DE"/>
        </w:rPr>
        <w:t xml:space="preserve"> </w:t>
      </w:r>
      <w:r w:rsidRPr="00444016">
        <w:rPr>
          <w:b/>
          <w:rtl/>
          <w:lang w:eastAsia="de-DE"/>
        </w:rPr>
        <w:t>الصندوق</w:t>
      </w:r>
      <w:r>
        <w:rPr>
          <w:b/>
          <w:rtl/>
          <w:lang w:eastAsia="de-DE"/>
        </w:rPr>
        <w:t xml:space="preserve"> </w:t>
      </w:r>
      <w:r w:rsidRPr="00444016">
        <w:rPr>
          <w:b/>
          <w:rtl/>
          <w:lang w:eastAsia="de-DE"/>
        </w:rPr>
        <w:t>بموجب</w:t>
      </w:r>
      <w:r>
        <w:rPr>
          <w:b/>
          <w:rtl/>
          <w:lang w:eastAsia="de-DE"/>
        </w:rPr>
        <w:t xml:space="preserve"> </w:t>
      </w:r>
      <w:r w:rsidRPr="00444016">
        <w:rPr>
          <w:b/>
          <w:rtl/>
          <w:lang w:eastAsia="de-DE"/>
        </w:rPr>
        <w:t>قرار</w:t>
      </w:r>
      <w:r>
        <w:rPr>
          <w:b/>
          <w:rtl/>
          <w:lang w:eastAsia="de-DE"/>
        </w:rPr>
        <w:t xml:space="preserve"> </w:t>
      </w:r>
      <w:r w:rsidRPr="00444016">
        <w:rPr>
          <w:b/>
          <w:rtl/>
          <w:lang w:eastAsia="de-DE"/>
        </w:rPr>
        <w:t>بقانون</w:t>
      </w:r>
      <w:r>
        <w:rPr>
          <w:b/>
          <w:rtl/>
          <w:lang w:eastAsia="de-DE"/>
        </w:rPr>
        <w:t xml:space="preserve"> </w:t>
      </w:r>
      <w:r w:rsidRPr="00444016">
        <w:rPr>
          <w:b/>
          <w:rtl/>
          <w:lang w:eastAsia="de-DE"/>
        </w:rPr>
        <w:t>صادر</w:t>
      </w:r>
      <w:r>
        <w:rPr>
          <w:b/>
          <w:rtl/>
          <w:lang w:eastAsia="de-DE"/>
        </w:rPr>
        <w:t xml:space="preserve"> </w:t>
      </w:r>
      <w:r w:rsidRPr="00444016">
        <w:rPr>
          <w:b/>
          <w:rtl/>
          <w:lang w:eastAsia="de-DE"/>
        </w:rPr>
        <w:t>عن</w:t>
      </w:r>
      <w:r>
        <w:rPr>
          <w:b/>
          <w:rtl/>
          <w:lang w:eastAsia="de-DE"/>
        </w:rPr>
        <w:t xml:space="preserve"> </w:t>
      </w:r>
      <w:r w:rsidRPr="00444016">
        <w:rPr>
          <w:b/>
          <w:rtl/>
          <w:lang w:eastAsia="de-DE"/>
        </w:rPr>
        <w:t>رئيس</w:t>
      </w:r>
      <w:r>
        <w:rPr>
          <w:b/>
          <w:rtl/>
          <w:lang w:eastAsia="de-DE"/>
        </w:rPr>
        <w:t xml:space="preserve"> </w:t>
      </w:r>
      <w:r w:rsidRPr="00444016">
        <w:rPr>
          <w:b/>
          <w:rtl/>
          <w:lang w:eastAsia="de-DE"/>
        </w:rPr>
        <w:t>دولة</w:t>
      </w:r>
      <w:r>
        <w:rPr>
          <w:b/>
          <w:rtl/>
          <w:lang w:eastAsia="de-DE"/>
        </w:rPr>
        <w:t xml:space="preserve"> </w:t>
      </w:r>
      <w:r w:rsidRPr="00444016">
        <w:rPr>
          <w:b/>
          <w:rtl/>
          <w:lang w:eastAsia="de-DE"/>
        </w:rPr>
        <w:t>فلسطين</w:t>
      </w:r>
      <w:r>
        <w:rPr>
          <w:b/>
          <w:rtl/>
          <w:lang w:eastAsia="de-DE"/>
        </w:rPr>
        <w:t xml:space="preserve"> </w:t>
      </w:r>
      <w:r w:rsidRPr="00444016">
        <w:rPr>
          <w:b/>
          <w:rtl/>
          <w:lang w:eastAsia="de-DE"/>
        </w:rPr>
        <w:t>عام</w:t>
      </w:r>
      <w:r>
        <w:rPr>
          <w:b/>
          <w:rtl/>
          <w:lang w:eastAsia="de-DE"/>
        </w:rPr>
        <w:t xml:space="preserve"> </w:t>
      </w:r>
      <w:r w:rsidRPr="00444016">
        <w:rPr>
          <w:b/>
          <w:rtl/>
          <w:lang w:eastAsia="de-DE"/>
        </w:rPr>
        <w:t>2015.</w:t>
      </w:r>
    </w:p>
    <w:p w:rsidR="0079614C" w:rsidRPr="00444016" w:rsidRDefault="0079614C" w:rsidP="0079614C">
      <w:pPr>
        <w:pStyle w:val="SingleTxtGA"/>
        <w:rPr>
          <w:lang w:eastAsia="de-DE"/>
        </w:rPr>
      </w:pPr>
      <w:r w:rsidRPr="0044758E">
        <w:rPr>
          <w:rFonts w:eastAsiaTheme="minorHAnsi"/>
          <w:rtl/>
        </w:rPr>
        <w:t>243-</w:t>
      </w:r>
      <w:r>
        <w:rPr>
          <w:rFonts w:eastAsiaTheme="minorHAnsi"/>
          <w:rtl/>
        </w:rPr>
        <w:tab/>
      </w:r>
      <w:r w:rsidRPr="00444016">
        <w:rPr>
          <w:rtl/>
          <w:lang w:eastAsia="de-DE" w:bidi="ar-JO"/>
        </w:rPr>
        <w:t>أما</w:t>
      </w:r>
      <w:r>
        <w:rPr>
          <w:rtl/>
          <w:lang w:eastAsia="de-DE" w:bidi="ar-JO"/>
        </w:rPr>
        <w:t xml:space="preserve"> </w:t>
      </w:r>
      <w:r w:rsidRPr="00444016">
        <w:rPr>
          <w:rtl/>
          <w:lang w:eastAsia="de-DE" w:bidi="ar-JO"/>
        </w:rPr>
        <w:t>بخصوص</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لأسرة</w:t>
      </w:r>
      <w:r>
        <w:rPr>
          <w:rtl/>
          <w:lang w:eastAsia="de-DE" w:bidi="ar-JO"/>
        </w:rPr>
        <w:t xml:space="preserve"> </w:t>
      </w:r>
      <w:r w:rsidRPr="00444016">
        <w:rPr>
          <w:rtl/>
          <w:lang w:eastAsia="de-DE" w:bidi="ar-JO"/>
        </w:rPr>
        <w:t>مسيحية،</w:t>
      </w:r>
      <w:r>
        <w:rPr>
          <w:rtl/>
          <w:lang w:eastAsia="de-DE" w:bidi="ar-JO"/>
        </w:rPr>
        <w:t xml:space="preserve"> </w:t>
      </w:r>
      <w:r w:rsidRPr="00444016">
        <w:rPr>
          <w:rtl/>
          <w:lang w:eastAsia="de-DE" w:bidi="ar-JO"/>
        </w:rPr>
        <w:t>فيتم</w:t>
      </w:r>
      <w:r>
        <w:rPr>
          <w:rtl/>
          <w:lang w:eastAsia="de-DE" w:bidi="ar-JO"/>
        </w:rPr>
        <w:t xml:space="preserve"> </w:t>
      </w:r>
      <w:r w:rsidRPr="00444016">
        <w:rPr>
          <w:rtl/>
          <w:lang w:eastAsia="de-DE" w:bidi="ar-JO"/>
        </w:rPr>
        <w:t>تنظيم</w:t>
      </w:r>
      <w:r>
        <w:rPr>
          <w:rtl/>
          <w:lang w:eastAsia="de-DE" w:bidi="ar-JO"/>
        </w:rPr>
        <w:t xml:space="preserve"> </w:t>
      </w:r>
      <w:r w:rsidRPr="00444016">
        <w:rPr>
          <w:rtl/>
          <w:lang w:eastAsia="de-DE" w:bidi="ar-JO"/>
        </w:rPr>
        <w:t>نفقة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وفقاً</w:t>
      </w:r>
      <w:r>
        <w:rPr>
          <w:rtl/>
          <w:lang w:eastAsia="de-DE" w:bidi="ar-JO"/>
        </w:rPr>
        <w:t xml:space="preserve"> </w:t>
      </w:r>
      <w:r w:rsidRPr="00444016">
        <w:rPr>
          <w:rtl/>
          <w:lang w:eastAsia="de-DE" w:bidi="ar-JO"/>
        </w:rPr>
        <w:t>لأحكام</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الأحوال</w:t>
      </w:r>
      <w:r>
        <w:rPr>
          <w:rtl/>
          <w:lang w:eastAsia="de-DE" w:bidi="ar-JO"/>
        </w:rPr>
        <w:t xml:space="preserve"> </w:t>
      </w:r>
      <w:r w:rsidRPr="00444016">
        <w:rPr>
          <w:rtl/>
          <w:lang w:eastAsia="de-DE" w:bidi="ar-JO"/>
        </w:rPr>
        <w:t>الشخصية</w:t>
      </w:r>
      <w:r>
        <w:rPr>
          <w:rtl/>
          <w:lang w:eastAsia="de-DE" w:bidi="ar-JO"/>
        </w:rPr>
        <w:t xml:space="preserve"> </w:t>
      </w:r>
      <w:r w:rsidRPr="00444016">
        <w:rPr>
          <w:rtl/>
          <w:lang w:eastAsia="de-DE" w:bidi="ar-JO"/>
        </w:rPr>
        <w:t>الخاص</w:t>
      </w:r>
      <w:r>
        <w:rPr>
          <w:rtl/>
          <w:lang w:eastAsia="de-DE" w:bidi="ar-JO"/>
        </w:rPr>
        <w:t xml:space="preserve"> </w:t>
      </w:r>
      <w:r w:rsidRPr="00444016">
        <w:rPr>
          <w:rtl/>
          <w:lang w:eastAsia="de-DE" w:bidi="ar-JO"/>
        </w:rPr>
        <w:t>بالمسيحيين</w:t>
      </w:r>
      <w:r w:rsidRPr="00444016">
        <w:rPr>
          <w:rtl/>
          <w:lang w:eastAsia="de-DE"/>
        </w:rPr>
        <w:t>،</w:t>
      </w:r>
      <w:r>
        <w:rPr>
          <w:rFonts w:hint="cs"/>
          <w:vertAlign w:val="superscript"/>
          <w:rtl/>
          <w:lang w:eastAsia="de-DE"/>
        </w:rPr>
        <w:t>(</w:t>
      </w:r>
      <w:r w:rsidRPr="00444016">
        <w:rPr>
          <w:rFonts w:hint="cs"/>
          <w:vertAlign w:val="superscript"/>
          <w:rtl/>
          <w:lang w:eastAsia="de-DE"/>
        </w:rPr>
        <w:t>58</w:t>
      </w:r>
      <w:r>
        <w:rPr>
          <w:rFonts w:hint="cs"/>
          <w:vertAlign w:val="superscript"/>
          <w:rtl/>
          <w:lang w:eastAsia="de-DE"/>
        </w:rPr>
        <w:t>)</w:t>
      </w:r>
      <w:r>
        <w:rPr>
          <w:rFonts w:hint="cs"/>
          <w:rtl/>
          <w:lang w:eastAsia="de-DE"/>
        </w:rPr>
        <w:t xml:space="preserve"> </w:t>
      </w:r>
      <w:r w:rsidRPr="00444016">
        <w:rPr>
          <w:rtl/>
          <w:lang w:eastAsia="de-DE"/>
        </w:rPr>
        <w:t>و</w:t>
      </w:r>
      <w:r w:rsidRPr="00444016">
        <w:rPr>
          <w:rtl/>
          <w:lang w:eastAsia="de-DE" w:bidi="ar-JO"/>
        </w:rPr>
        <w:t>تنص</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164</w:t>
      </w:r>
      <w:r>
        <w:rPr>
          <w:rFonts w:hint="cs"/>
          <w:b/>
          <w:bCs/>
          <w:rtl/>
          <w:lang w:eastAsia="de-DE" w:bidi="ar-JO"/>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الأحوال</w:t>
      </w:r>
      <w:r>
        <w:rPr>
          <w:rtl/>
          <w:lang w:eastAsia="de-DE"/>
        </w:rPr>
        <w:t xml:space="preserve"> </w:t>
      </w:r>
      <w:r w:rsidRPr="00444016">
        <w:rPr>
          <w:rtl/>
          <w:lang w:eastAsia="de-DE"/>
        </w:rPr>
        <w:t>الشخصية</w:t>
      </w:r>
      <w:r>
        <w:rPr>
          <w:rtl/>
          <w:lang w:eastAsia="de-DE"/>
        </w:rPr>
        <w:t xml:space="preserve"> </w:t>
      </w:r>
      <w:r w:rsidRPr="00444016">
        <w:rPr>
          <w:rtl/>
          <w:lang w:eastAsia="de-DE"/>
        </w:rPr>
        <w:t>في</w:t>
      </w:r>
      <w:r>
        <w:rPr>
          <w:rtl/>
          <w:lang w:eastAsia="de-DE"/>
        </w:rPr>
        <w:t xml:space="preserve"> </w:t>
      </w:r>
      <w:r w:rsidRPr="00444016">
        <w:rPr>
          <w:rtl/>
          <w:lang w:eastAsia="de-DE"/>
        </w:rPr>
        <w:t>الابرشية</w:t>
      </w:r>
      <w:r>
        <w:rPr>
          <w:rtl/>
          <w:lang w:eastAsia="de-DE"/>
        </w:rPr>
        <w:t xml:space="preserve"> </w:t>
      </w:r>
      <w:r w:rsidRPr="00444016">
        <w:rPr>
          <w:rtl/>
          <w:lang w:eastAsia="de-DE"/>
        </w:rPr>
        <w:t>البطريركية</w:t>
      </w:r>
      <w:r>
        <w:rPr>
          <w:rtl/>
          <w:lang w:eastAsia="de-DE"/>
        </w:rPr>
        <w:t xml:space="preserve"> </w:t>
      </w:r>
      <w:r w:rsidRPr="00444016">
        <w:rPr>
          <w:rtl/>
          <w:lang w:eastAsia="de-DE"/>
        </w:rPr>
        <w:t>اللاتينية</w:t>
      </w:r>
      <w:r>
        <w:rPr>
          <w:rtl/>
          <w:lang w:eastAsia="de-DE"/>
        </w:rPr>
        <w:t xml:space="preserve"> </w:t>
      </w:r>
      <w:proofErr w:type="spellStart"/>
      <w:r w:rsidRPr="00444016">
        <w:rPr>
          <w:rtl/>
          <w:lang w:eastAsia="de-DE"/>
        </w:rPr>
        <w:t>الاورشليمية</w:t>
      </w:r>
      <w:proofErr w:type="spellEnd"/>
      <w:r>
        <w:rPr>
          <w:rtl/>
          <w:lang w:eastAsia="de-DE"/>
        </w:rPr>
        <w:t xml:space="preserve"> </w:t>
      </w:r>
      <w:r w:rsidRPr="00444016">
        <w:rPr>
          <w:rtl/>
          <w:lang w:eastAsia="de-DE"/>
        </w:rPr>
        <w:t>عام</w:t>
      </w:r>
      <w:r>
        <w:rPr>
          <w:rtl/>
          <w:lang w:eastAsia="de-DE"/>
        </w:rPr>
        <w:t xml:space="preserve"> </w:t>
      </w:r>
      <w:r w:rsidRPr="00444016">
        <w:rPr>
          <w:rtl/>
          <w:lang w:eastAsia="de-DE"/>
        </w:rPr>
        <w:t>1954</w:t>
      </w:r>
      <w:r w:rsidRPr="00444016">
        <w:rPr>
          <w:b/>
          <w:bCs/>
          <w:rtl/>
          <w:lang w:eastAsia="de-DE" w:bidi="ar-JO"/>
        </w:rPr>
        <w:t>:"</w:t>
      </w:r>
      <w:r w:rsidRPr="00444016">
        <w:rPr>
          <w:b/>
          <w:bCs/>
          <w:rtl/>
          <w:lang w:eastAsia="de-DE"/>
        </w:rPr>
        <w:t>تجب</w:t>
      </w:r>
      <w:r>
        <w:rPr>
          <w:b/>
          <w:bCs/>
          <w:rtl/>
          <w:lang w:eastAsia="de-DE"/>
        </w:rPr>
        <w:t xml:space="preserve"> </w:t>
      </w:r>
      <w:r w:rsidRPr="00444016">
        <w:rPr>
          <w:b/>
          <w:bCs/>
          <w:rtl/>
          <w:lang w:eastAsia="de-DE"/>
        </w:rPr>
        <w:t>النفقة</w:t>
      </w:r>
      <w:r>
        <w:rPr>
          <w:b/>
          <w:bCs/>
          <w:rtl/>
          <w:lang w:eastAsia="de-DE"/>
        </w:rPr>
        <w:t xml:space="preserve"> </w:t>
      </w:r>
      <w:r w:rsidRPr="00444016">
        <w:rPr>
          <w:b/>
          <w:bCs/>
          <w:rtl/>
          <w:lang w:eastAsia="de-DE"/>
        </w:rPr>
        <w:t>بكل</w:t>
      </w:r>
      <w:r>
        <w:rPr>
          <w:b/>
          <w:bCs/>
          <w:rtl/>
          <w:lang w:eastAsia="de-DE"/>
        </w:rPr>
        <w:t xml:space="preserve"> </w:t>
      </w:r>
      <w:r w:rsidRPr="00444016">
        <w:rPr>
          <w:b/>
          <w:bCs/>
          <w:rtl/>
          <w:lang w:eastAsia="de-DE"/>
        </w:rPr>
        <w:t>أنواعها</w:t>
      </w:r>
      <w:r>
        <w:rPr>
          <w:b/>
          <w:bCs/>
          <w:rtl/>
          <w:lang w:eastAsia="de-DE"/>
        </w:rPr>
        <w:t xml:space="preserve"> </w:t>
      </w:r>
      <w:r w:rsidRPr="00444016">
        <w:rPr>
          <w:b/>
          <w:bCs/>
          <w:rtl/>
          <w:lang w:eastAsia="de-DE"/>
        </w:rPr>
        <w:t>على</w:t>
      </w:r>
      <w:r>
        <w:rPr>
          <w:b/>
          <w:bCs/>
          <w:rtl/>
          <w:lang w:eastAsia="de-DE"/>
        </w:rPr>
        <w:t xml:space="preserve"> </w:t>
      </w:r>
      <w:r w:rsidRPr="00444016">
        <w:rPr>
          <w:b/>
          <w:bCs/>
          <w:rtl/>
          <w:lang w:eastAsia="de-DE"/>
        </w:rPr>
        <w:t>الأب</w:t>
      </w:r>
      <w:r>
        <w:rPr>
          <w:b/>
          <w:bCs/>
          <w:rtl/>
          <w:lang w:eastAsia="de-DE"/>
        </w:rPr>
        <w:t xml:space="preserve"> </w:t>
      </w:r>
      <w:r w:rsidRPr="00444016">
        <w:rPr>
          <w:b/>
          <w:bCs/>
          <w:rtl/>
          <w:lang w:eastAsia="de-DE"/>
        </w:rPr>
        <w:t>لولده</w:t>
      </w:r>
      <w:r>
        <w:rPr>
          <w:b/>
          <w:bCs/>
          <w:rtl/>
          <w:lang w:eastAsia="de-DE"/>
        </w:rPr>
        <w:t xml:space="preserve"> </w:t>
      </w:r>
      <w:r w:rsidRPr="00444016">
        <w:rPr>
          <w:b/>
          <w:bCs/>
          <w:rtl/>
          <w:lang w:eastAsia="de-DE"/>
        </w:rPr>
        <w:t>الصغير</w:t>
      </w:r>
      <w:r>
        <w:rPr>
          <w:b/>
          <w:bCs/>
          <w:rtl/>
          <w:lang w:eastAsia="de-DE"/>
        </w:rPr>
        <w:t xml:space="preserve"> </w:t>
      </w:r>
      <w:r w:rsidRPr="00444016">
        <w:rPr>
          <w:b/>
          <w:bCs/>
          <w:rtl/>
          <w:lang w:eastAsia="de-DE"/>
        </w:rPr>
        <w:t>الفقيرة،</w:t>
      </w:r>
      <w:r>
        <w:rPr>
          <w:b/>
          <w:bCs/>
          <w:rtl/>
          <w:lang w:eastAsia="de-DE"/>
        </w:rPr>
        <w:t xml:space="preserve"> </w:t>
      </w:r>
      <w:r w:rsidRPr="00444016">
        <w:rPr>
          <w:b/>
          <w:bCs/>
          <w:rtl/>
          <w:lang w:eastAsia="de-DE"/>
        </w:rPr>
        <w:t>ذكراً</w:t>
      </w:r>
      <w:r>
        <w:rPr>
          <w:b/>
          <w:bCs/>
          <w:rtl/>
          <w:lang w:eastAsia="de-DE"/>
        </w:rPr>
        <w:t xml:space="preserve"> </w:t>
      </w:r>
      <w:r w:rsidRPr="00444016">
        <w:rPr>
          <w:b/>
          <w:bCs/>
          <w:rtl/>
          <w:lang w:eastAsia="de-DE"/>
        </w:rPr>
        <w:t>كان</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أنثى،</w:t>
      </w:r>
      <w:r>
        <w:rPr>
          <w:b/>
          <w:bCs/>
          <w:rtl/>
          <w:lang w:eastAsia="de-DE"/>
        </w:rPr>
        <w:t xml:space="preserve"> </w:t>
      </w:r>
      <w:r w:rsidRPr="00444016">
        <w:rPr>
          <w:b/>
          <w:bCs/>
          <w:rtl/>
          <w:lang w:eastAsia="de-DE"/>
        </w:rPr>
        <w:t>إلا</w:t>
      </w:r>
      <w:r>
        <w:rPr>
          <w:b/>
          <w:bCs/>
          <w:rtl/>
          <w:lang w:eastAsia="de-DE"/>
        </w:rPr>
        <w:t xml:space="preserve"> </w:t>
      </w:r>
      <w:r w:rsidRPr="00444016">
        <w:rPr>
          <w:b/>
          <w:bCs/>
          <w:rtl/>
          <w:lang w:eastAsia="de-DE"/>
        </w:rPr>
        <w:t>أن</w:t>
      </w:r>
      <w:r>
        <w:rPr>
          <w:b/>
          <w:bCs/>
          <w:rtl/>
          <w:lang w:eastAsia="de-DE"/>
        </w:rPr>
        <w:t xml:space="preserve"> </w:t>
      </w:r>
      <w:r w:rsidRPr="00444016">
        <w:rPr>
          <w:b/>
          <w:bCs/>
          <w:rtl/>
          <w:lang w:eastAsia="de-DE"/>
        </w:rPr>
        <w:t>يبلغ</w:t>
      </w:r>
      <w:r>
        <w:rPr>
          <w:b/>
          <w:bCs/>
          <w:rtl/>
          <w:lang w:eastAsia="de-DE"/>
        </w:rPr>
        <w:t xml:space="preserve"> </w:t>
      </w:r>
      <w:r w:rsidRPr="00444016">
        <w:rPr>
          <w:b/>
          <w:bCs/>
          <w:rtl/>
          <w:lang w:eastAsia="de-DE"/>
        </w:rPr>
        <w:t>الذكر</w:t>
      </w:r>
      <w:r>
        <w:rPr>
          <w:b/>
          <w:bCs/>
          <w:rtl/>
          <w:lang w:eastAsia="de-DE"/>
        </w:rPr>
        <w:t xml:space="preserve"> </w:t>
      </w:r>
      <w:r w:rsidRPr="00444016">
        <w:rPr>
          <w:b/>
          <w:bCs/>
          <w:rtl/>
          <w:lang w:eastAsia="de-DE"/>
        </w:rPr>
        <w:t>حد</w:t>
      </w:r>
      <w:r>
        <w:rPr>
          <w:b/>
          <w:bCs/>
          <w:rtl/>
          <w:lang w:eastAsia="de-DE"/>
        </w:rPr>
        <w:t xml:space="preserve"> </w:t>
      </w:r>
      <w:r w:rsidRPr="00444016">
        <w:rPr>
          <w:b/>
          <w:bCs/>
          <w:rtl/>
          <w:lang w:eastAsia="de-DE"/>
        </w:rPr>
        <w:t>الحسب،</w:t>
      </w:r>
      <w:r>
        <w:rPr>
          <w:b/>
          <w:bCs/>
          <w:rtl/>
          <w:lang w:eastAsia="de-DE"/>
        </w:rPr>
        <w:t xml:space="preserve"> </w:t>
      </w:r>
      <w:r w:rsidRPr="00444016">
        <w:rPr>
          <w:b/>
          <w:bCs/>
          <w:rtl/>
          <w:lang w:eastAsia="de-DE"/>
        </w:rPr>
        <w:t>ويتيسر</w:t>
      </w:r>
      <w:r>
        <w:rPr>
          <w:b/>
          <w:bCs/>
          <w:rtl/>
          <w:lang w:eastAsia="de-DE"/>
        </w:rPr>
        <w:t xml:space="preserve"> </w:t>
      </w:r>
      <w:r w:rsidRPr="00444016">
        <w:rPr>
          <w:b/>
          <w:bCs/>
          <w:rtl/>
          <w:lang w:eastAsia="de-DE"/>
        </w:rPr>
        <w:t>له،</w:t>
      </w:r>
      <w:r>
        <w:rPr>
          <w:b/>
          <w:bCs/>
          <w:rtl/>
          <w:lang w:eastAsia="de-DE"/>
        </w:rPr>
        <w:t xml:space="preserve"> </w:t>
      </w:r>
      <w:r w:rsidRPr="00444016">
        <w:rPr>
          <w:b/>
          <w:bCs/>
          <w:rtl/>
          <w:lang w:eastAsia="de-DE"/>
        </w:rPr>
        <w:t>وتتزوج</w:t>
      </w:r>
      <w:r>
        <w:rPr>
          <w:b/>
          <w:bCs/>
          <w:rtl/>
          <w:lang w:eastAsia="de-DE"/>
        </w:rPr>
        <w:t xml:space="preserve"> </w:t>
      </w:r>
      <w:r w:rsidRPr="00444016">
        <w:rPr>
          <w:b/>
          <w:bCs/>
          <w:rtl/>
          <w:lang w:eastAsia="de-DE"/>
        </w:rPr>
        <w:t>الأنثى.</w:t>
      </w:r>
      <w:r>
        <w:rPr>
          <w:b/>
          <w:bCs/>
          <w:rtl/>
          <w:lang w:eastAsia="de-DE"/>
        </w:rPr>
        <w:t xml:space="preserve"> </w:t>
      </w:r>
      <w:r w:rsidRPr="00444016">
        <w:rPr>
          <w:b/>
          <w:bCs/>
          <w:rtl/>
          <w:lang w:eastAsia="de-DE"/>
        </w:rPr>
        <w:t>وفي</w:t>
      </w:r>
      <w:r>
        <w:rPr>
          <w:b/>
          <w:bCs/>
          <w:rtl/>
          <w:lang w:eastAsia="de-DE"/>
        </w:rPr>
        <w:t xml:space="preserve"> </w:t>
      </w:r>
      <w:r w:rsidRPr="00444016">
        <w:rPr>
          <w:b/>
          <w:bCs/>
          <w:rtl/>
          <w:lang w:eastAsia="de-DE"/>
        </w:rPr>
        <w:t>حال</w:t>
      </w:r>
      <w:r>
        <w:rPr>
          <w:b/>
          <w:bCs/>
          <w:rtl/>
          <w:lang w:eastAsia="de-DE"/>
        </w:rPr>
        <w:t xml:space="preserve"> </w:t>
      </w:r>
      <w:r w:rsidRPr="00444016">
        <w:rPr>
          <w:b/>
          <w:bCs/>
          <w:rtl/>
          <w:lang w:eastAsia="de-DE"/>
        </w:rPr>
        <w:t>وفاة</w:t>
      </w:r>
      <w:r>
        <w:rPr>
          <w:b/>
          <w:bCs/>
          <w:rtl/>
          <w:lang w:eastAsia="de-DE"/>
        </w:rPr>
        <w:t xml:space="preserve"> </w:t>
      </w:r>
      <w:r w:rsidRPr="00444016">
        <w:rPr>
          <w:b/>
          <w:bCs/>
          <w:rtl/>
          <w:lang w:eastAsia="de-DE"/>
        </w:rPr>
        <w:t>الأب،</w:t>
      </w:r>
      <w:r>
        <w:rPr>
          <w:b/>
          <w:bCs/>
          <w:rtl/>
          <w:lang w:eastAsia="de-DE"/>
        </w:rPr>
        <w:t xml:space="preserve"> </w:t>
      </w:r>
      <w:r w:rsidRPr="00444016">
        <w:rPr>
          <w:b/>
          <w:bCs/>
          <w:rtl/>
          <w:lang w:eastAsia="de-DE"/>
        </w:rPr>
        <w:t>تترتب</w:t>
      </w:r>
      <w:r>
        <w:rPr>
          <w:b/>
          <w:bCs/>
          <w:rtl/>
          <w:lang w:eastAsia="de-DE"/>
        </w:rPr>
        <w:t xml:space="preserve"> </w:t>
      </w:r>
      <w:r w:rsidRPr="00444016">
        <w:rPr>
          <w:b/>
          <w:bCs/>
          <w:rtl/>
          <w:lang w:eastAsia="de-DE"/>
        </w:rPr>
        <w:t>نفقة</w:t>
      </w:r>
      <w:r>
        <w:rPr>
          <w:b/>
          <w:bCs/>
          <w:rtl/>
          <w:lang w:eastAsia="de-DE"/>
        </w:rPr>
        <w:t xml:space="preserve"> </w:t>
      </w:r>
      <w:r w:rsidRPr="00444016">
        <w:rPr>
          <w:b/>
          <w:bCs/>
          <w:rtl/>
          <w:lang w:eastAsia="de-DE"/>
        </w:rPr>
        <w:t>الطفل</w:t>
      </w:r>
      <w:r>
        <w:rPr>
          <w:b/>
          <w:bCs/>
          <w:rtl/>
          <w:lang w:eastAsia="de-DE"/>
        </w:rPr>
        <w:t xml:space="preserve"> </w:t>
      </w:r>
      <w:r w:rsidRPr="00444016">
        <w:rPr>
          <w:b/>
          <w:bCs/>
          <w:rtl/>
          <w:lang w:eastAsia="de-DE"/>
        </w:rPr>
        <w:t>على</w:t>
      </w:r>
      <w:r>
        <w:rPr>
          <w:b/>
          <w:bCs/>
          <w:rtl/>
          <w:lang w:eastAsia="de-DE"/>
        </w:rPr>
        <w:t xml:space="preserve"> </w:t>
      </w:r>
      <w:r w:rsidRPr="00444016">
        <w:rPr>
          <w:b/>
          <w:bCs/>
          <w:rtl/>
          <w:lang w:eastAsia="de-DE"/>
        </w:rPr>
        <w:t>الام</w:t>
      </w:r>
      <w:r>
        <w:rPr>
          <w:b/>
          <w:bCs/>
          <w:rtl/>
          <w:lang w:eastAsia="de-DE"/>
        </w:rPr>
        <w:t xml:space="preserve"> </w:t>
      </w:r>
      <w:r w:rsidRPr="00444016">
        <w:rPr>
          <w:b/>
          <w:bCs/>
          <w:rtl/>
          <w:lang w:eastAsia="de-DE"/>
        </w:rPr>
        <w:t>الميسورة،</w:t>
      </w:r>
      <w:r>
        <w:rPr>
          <w:b/>
          <w:bCs/>
          <w:rtl/>
          <w:lang w:eastAsia="de-DE"/>
        </w:rPr>
        <w:t xml:space="preserve"> </w:t>
      </w:r>
      <w:r w:rsidRPr="00444016">
        <w:rPr>
          <w:b/>
          <w:bCs/>
          <w:rtl/>
          <w:lang w:eastAsia="de-DE"/>
        </w:rPr>
        <w:t>ثم</w:t>
      </w:r>
      <w:r>
        <w:rPr>
          <w:b/>
          <w:bCs/>
          <w:rtl/>
          <w:lang w:eastAsia="de-DE"/>
        </w:rPr>
        <w:t xml:space="preserve"> </w:t>
      </w:r>
      <w:r w:rsidRPr="00444016">
        <w:rPr>
          <w:b/>
          <w:bCs/>
          <w:rtl/>
          <w:lang w:eastAsia="de-DE"/>
        </w:rPr>
        <w:t>أصوله</w:t>
      </w:r>
      <w:r>
        <w:rPr>
          <w:b/>
          <w:bCs/>
          <w:rtl/>
          <w:lang w:eastAsia="de-DE"/>
        </w:rPr>
        <w:t xml:space="preserve"> </w:t>
      </w:r>
      <w:r w:rsidRPr="00444016">
        <w:rPr>
          <w:b/>
          <w:bCs/>
          <w:rtl/>
          <w:lang w:eastAsia="de-DE"/>
        </w:rPr>
        <w:t>الموسرين،</w:t>
      </w:r>
      <w:r>
        <w:rPr>
          <w:b/>
          <w:bCs/>
          <w:rtl/>
          <w:lang w:eastAsia="de-DE"/>
        </w:rPr>
        <w:t xml:space="preserve"> </w:t>
      </w:r>
      <w:r w:rsidRPr="00444016">
        <w:rPr>
          <w:b/>
          <w:bCs/>
          <w:rtl/>
          <w:lang w:eastAsia="de-DE"/>
        </w:rPr>
        <w:t>الاقرب</w:t>
      </w:r>
      <w:r>
        <w:rPr>
          <w:b/>
          <w:bCs/>
          <w:rtl/>
          <w:lang w:eastAsia="de-DE"/>
        </w:rPr>
        <w:t xml:space="preserve"> </w:t>
      </w:r>
      <w:r w:rsidRPr="00444016">
        <w:rPr>
          <w:b/>
          <w:bCs/>
          <w:rtl/>
          <w:lang w:eastAsia="de-DE"/>
        </w:rPr>
        <w:t>فالأقرب</w:t>
      </w:r>
      <w:r>
        <w:rPr>
          <w:b/>
          <w:bCs/>
          <w:rtl/>
          <w:lang w:eastAsia="de-DE"/>
        </w:rPr>
        <w:t xml:space="preserve"> </w:t>
      </w:r>
      <w:r w:rsidRPr="00444016">
        <w:rPr>
          <w:b/>
          <w:bCs/>
          <w:rtl/>
          <w:lang w:eastAsia="de-DE"/>
        </w:rPr>
        <w:t>إليه</w:t>
      </w:r>
      <w:r w:rsidRPr="00444016">
        <w:rPr>
          <w:rtl/>
          <w:lang w:eastAsia="de-DE"/>
        </w:rPr>
        <w:t>."</w:t>
      </w:r>
      <w:r>
        <w:rPr>
          <w:rtl/>
          <w:lang w:eastAsia="de-DE"/>
        </w:rPr>
        <w:t xml:space="preserve"> </w:t>
      </w:r>
      <w:r w:rsidRPr="00444016">
        <w:rPr>
          <w:rtl/>
          <w:lang w:eastAsia="de-DE"/>
        </w:rPr>
        <w:t>كما</w:t>
      </w:r>
      <w:r>
        <w:rPr>
          <w:rtl/>
          <w:lang w:eastAsia="de-DE"/>
        </w:rPr>
        <w:t xml:space="preserve"> </w:t>
      </w:r>
      <w:r w:rsidRPr="00444016">
        <w:rPr>
          <w:rtl/>
          <w:lang w:eastAsia="de-DE"/>
        </w:rPr>
        <w:t>تضمن</w:t>
      </w:r>
      <w:r>
        <w:rPr>
          <w:rtl/>
          <w:lang w:eastAsia="de-DE"/>
        </w:rPr>
        <w:t xml:space="preserve"> </w:t>
      </w:r>
      <w:r w:rsidRPr="00444016">
        <w:rPr>
          <w:rtl/>
          <w:lang w:eastAsia="de-DE"/>
        </w:rPr>
        <w:t>قانون</w:t>
      </w:r>
      <w:r>
        <w:rPr>
          <w:rtl/>
          <w:lang w:eastAsia="de-DE"/>
        </w:rPr>
        <w:t xml:space="preserve"> </w:t>
      </w:r>
      <w:r w:rsidRPr="00444016">
        <w:rPr>
          <w:rtl/>
          <w:lang w:eastAsia="de-DE"/>
        </w:rPr>
        <w:t>الأحوال</w:t>
      </w:r>
      <w:r>
        <w:rPr>
          <w:rtl/>
          <w:lang w:eastAsia="de-DE"/>
        </w:rPr>
        <w:t xml:space="preserve"> </w:t>
      </w:r>
      <w:r w:rsidRPr="00444016">
        <w:rPr>
          <w:rtl/>
          <w:lang w:eastAsia="de-DE"/>
        </w:rPr>
        <w:t>الشخصية</w:t>
      </w:r>
      <w:r>
        <w:rPr>
          <w:rtl/>
          <w:lang w:eastAsia="de-DE"/>
        </w:rPr>
        <w:t xml:space="preserve"> </w:t>
      </w:r>
      <w:r w:rsidRPr="00444016">
        <w:rPr>
          <w:rtl/>
          <w:lang w:eastAsia="de-DE"/>
        </w:rPr>
        <w:t>للطوائف</w:t>
      </w:r>
      <w:r>
        <w:rPr>
          <w:rtl/>
          <w:lang w:eastAsia="de-DE"/>
        </w:rPr>
        <w:t xml:space="preserve"> </w:t>
      </w:r>
      <w:r w:rsidRPr="00444016">
        <w:rPr>
          <w:rtl/>
          <w:lang w:eastAsia="de-DE"/>
        </w:rPr>
        <w:t>الكاثوليكية</w:t>
      </w:r>
      <w:r>
        <w:rPr>
          <w:rFonts w:hint="cs"/>
          <w:vertAlign w:val="superscript"/>
          <w:rtl/>
          <w:lang w:eastAsia="de-DE"/>
        </w:rPr>
        <w:t>(</w:t>
      </w:r>
      <w:r w:rsidRPr="00444016">
        <w:rPr>
          <w:rFonts w:hint="cs"/>
          <w:vertAlign w:val="superscript"/>
          <w:rtl/>
          <w:lang w:eastAsia="de-DE"/>
        </w:rPr>
        <w:t>59</w:t>
      </w:r>
      <w:r>
        <w:rPr>
          <w:rFonts w:hint="cs"/>
          <w:vertAlign w:val="superscript"/>
          <w:rtl/>
          <w:lang w:eastAsia="de-DE"/>
        </w:rPr>
        <w:t>)</w:t>
      </w:r>
      <w:r>
        <w:rPr>
          <w:rFonts w:hint="cs"/>
          <w:rtl/>
          <w:lang w:eastAsia="de-DE"/>
        </w:rPr>
        <w:t xml:space="preserve"> </w:t>
      </w:r>
      <w:r w:rsidRPr="00444016">
        <w:rPr>
          <w:rtl/>
          <w:lang w:eastAsia="de-DE"/>
        </w:rPr>
        <w:t>وجوب</w:t>
      </w:r>
      <w:r>
        <w:rPr>
          <w:rtl/>
          <w:lang w:eastAsia="de-DE"/>
        </w:rPr>
        <w:t xml:space="preserve"> </w:t>
      </w:r>
      <w:r w:rsidRPr="00444016">
        <w:rPr>
          <w:rtl/>
          <w:lang w:eastAsia="de-DE"/>
        </w:rPr>
        <w:t>نفقة</w:t>
      </w:r>
      <w:r>
        <w:rPr>
          <w:rtl/>
          <w:lang w:eastAsia="de-DE"/>
        </w:rPr>
        <w:t xml:space="preserve"> </w:t>
      </w:r>
      <w:r w:rsidRPr="00444016">
        <w:rPr>
          <w:rtl/>
          <w:lang w:eastAsia="de-DE"/>
        </w:rPr>
        <w:t>الصغير</w:t>
      </w:r>
      <w:r>
        <w:rPr>
          <w:rtl/>
          <w:lang w:eastAsia="de-DE"/>
        </w:rPr>
        <w:t xml:space="preserve"> </w:t>
      </w:r>
      <w:r w:rsidRPr="00444016">
        <w:rPr>
          <w:rtl/>
          <w:lang w:eastAsia="de-DE"/>
        </w:rPr>
        <w:t>على</w:t>
      </w:r>
      <w:r>
        <w:rPr>
          <w:rtl/>
          <w:lang w:eastAsia="de-DE"/>
        </w:rPr>
        <w:t xml:space="preserve"> </w:t>
      </w:r>
      <w:r w:rsidRPr="00444016">
        <w:rPr>
          <w:rtl/>
          <w:lang w:eastAsia="de-DE"/>
        </w:rPr>
        <w:t>الأب</w:t>
      </w:r>
      <w:r>
        <w:rPr>
          <w:rtl/>
          <w:lang w:eastAsia="de-DE"/>
        </w:rPr>
        <w:t xml:space="preserve"> </w:t>
      </w:r>
      <w:r w:rsidRPr="00444016">
        <w:rPr>
          <w:rtl/>
          <w:lang w:eastAsia="de-DE"/>
        </w:rPr>
        <w:t>الى</w:t>
      </w:r>
      <w:r>
        <w:rPr>
          <w:rtl/>
          <w:lang w:eastAsia="de-DE"/>
        </w:rPr>
        <w:t xml:space="preserve"> </w:t>
      </w:r>
      <w:r w:rsidRPr="00444016">
        <w:rPr>
          <w:rtl/>
          <w:lang w:eastAsia="de-DE"/>
        </w:rPr>
        <w:t>أن</w:t>
      </w:r>
      <w:r>
        <w:rPr>
          <w:rtl/>
          <w:lang w:eastAsia="de-DE"/>
        </w:rPr>
        <w:t xml:space="preserve"> </w:t>
      </w:r>
      <w:r w:rsidRPr="00444016">
        <w:rPr>
          <w:rtl/>
          <w:lang w:eastAsia="de-DE"/>
        </w:rPr>
        <w:t>يبلغ</w:t>
      </w:r>
      <w:r>
        <w:rPr>
          <w:rtl/>
          <w:lang w:eastAsia="de-DE"/>
        </w:rPr>
        <w:t xml:space="preserve"> </w:t>
      </w:r>
      <w:r w:rsidRPr="00444016">
        <w:rPr>
          <w:rtl/>
          <w:lang w:eastAsia="de-DE"/>
        </w:rPr>
        <w:t>الذكر</w:t>
      </w:r>
      <w:r>
        <w:rPr>
          <w:rtl/>
          <w:lang w:eastAsia="de-DE"/>
        </w:rPr>
        <w:t xml:space="preserve"> </w:t>
      </w:r>
      <w:r w:rsidRPr="00444016">
        <w:rPr>
          <w:rtl/>
          <w:lang w:eastAsia="de-DE"/>
        </w:rPr>
        <w:t>حد</w:t>
      </w:r>
      <w:r>
        <w:rPr>
          <w:rtl/>
          <w:lang w:eastAsia="de-DE"/>
        </w:rPr>
        <w:t xml:space="preserve"> </w:t>
      </w:r>
      <w:r w:rsidRPr="00444016">
        <w:rPr>
          <w:rtl/>
          <w:lang w:eastAsia="de-DE"/>
        </w:rPr>
        <w:t>الكسب،</w:t>
      </w:r>
      <w:r>
        <w:rPr>
          <w:rtl/>
          <w:lang w:eastAsia="de-DE"/>
        </w:rPr>
        <w:t xml:space="preserve"> </w:t>
      </w:r>
      <w:r w:rsidRPr="00444016">
        <w:rPr>
          <w:rtl/>
          <w:lang w:eastAsia="de-DE"/>
        </w:rPr>
        <w:t>والانثى</w:t>
      </w:r>
      <w:r>
        <w:rPr>
          <w:rtl/>
          <w:lang w:eastAsia="de-DE"/>
        </w:rPr>
        <w:t xml:space="preserve"> </w:t>
      </w:r>
      <w:r w:rsidRPr="00444016">
        <w:rPr>
          <w:rtl/>
          <w:lang w:eastAsia="de-DE"/>
        </w:rPr>
        <w:t>الى</w:t>
      </w:r>
      <w:r>
        <w:rPr>
          <w:rtl/>
          <w:lang w:eastAsia="de-DE"/>
        </w:rPr>
        <w:t xml:space="preserve"> </w:t>
      </w:r>
      <w:r w:rsidRPr="00444016">
        <w:rPr>
          <w:rtl/>
          <w:lang w:eastAsia="de-DE"/>
        </w:rPr>
        <w:t>أن</w:t>
      </w:r>
      <w:r>
        <w:rPr>
          <w:rtl/>
          <w:lang w:eastAsia="de-DE"/>
        </w:rPr>
        <w:t xml:space="preserve"> </w:t>
      </w:r>
      <w:r w:rsidRPr="00444016">
        <w:rPr>
          <w:rtl/>
          <w:lang w:eastAsia="de-DE"/>
        </w:rPr>
        <w:t>تتزوج.</w:t>
      </w:r>
      <w:r>
        <w:rPr>
          <w:rtl/>
          <w:lang w:eastAsia="de-DE"/>
        </w:rPr>
        <w:t xml:space="preserve"> </w:t>
      </w:r>
      <w:r w:rsidRPr="00444016">
        <w:rPr>
          <w:rtl/>
          <w:lang w:eastAsia="de-DE"/>
        </w:rPr>
        <w:t>وفي</w:t>
      </w:r>
      <w:r>
        <w:rPr>
          <w:rtl/>
          <w:lang w:eastAsia="de-DE"/>
        </w:rPr>
        <w:t xml:space="preserve"> </w:t>
      </w:r>
      <w:r w:rsidRPr="00444016">
        <w:rPr>
          <w:rtl/>
          <w:lang w:eastAsia="de-DE"/>
        </w:rPr>
        <w:t>حال</w:t>
      </w:r>
      <w:r>
        <w:rPr>
          <w:rtl/>
          <w:lang w:eastAsia="de-DE"/>
        </w:rPr>
        <w:t xml:space="preserve"> </w:t>
      </w:r>
      <w:r w:rsidRPr="00444016">
        <w:rPr>
          <w:rtl/>
          <w:lang w:eastAsia="de-DE"/>
        </w:rPr>
        <w:t>اشتكت</w:t>
      </w:r>
      <w:r>
        <w:rPr>
          <w:rtl/>
          <w:lang w:eastAsia="de-DE"/>
        </w:rPr>
        <w:t xml:space="preserve"> </w:t>
      </w:r>
      <w:r w:rsidRPr="00444016">
        <w:rPr>
          <w:rtl/>
          <w:lang w:eastAsia="de-DE"/>
        </w:rPr>
        <w:t>الأم</w:t>
      </w:r>
      <w:r>
        <w:rPr>
          <w:rtl/>
          <w:lang w:eastAsia="de-DE"/>
        </w:rPr>
        <w:t xml:space="preserve"> </w:t>
      </w:r>
      <w:r w:rsidRPr="00444016">
        <w:rPr>
          <w:rtl/>
          <w:lang w:eastAsia="de-DE"/>
        </w:rPr>
        <w:t>من</w:t>
      </w:r>
      <w:r>
        <w:rPr>
          <w:rtl/>
          <w:lang w:eastAsia="de-DE"/>
        </w:rPr>
        <w:t xml:space="preserve"> </w:t>
      </w:r>
      <w:r w:rsidRPr="00444016">
        <w:rPr>
          <w:rtl/>
          <w:lang w:eastAsia="de-DE"/>
        </w:rPr>
        <w:t>عدم</w:t>
      </w:r>
      <w:r>
        <w:rPr>
          <w:rtl/>
          <w:lang w:eastAsia="de-DE"/>
        </w:rPr>
        <w:t xml:space="preserve"> </w:t>
      </w:r>
      <w:r w:rsidRPr="00444016">
        <w:rPr>
          <w:rtl/>
          <w:lang w:eastAsia="de-DE"/>
        </w:rPr>
        <w:t>إنفاق</w:t>
      </w:r>
      <w:r>
        <w:rPr>
          <w:rtl/>
          <w:lang w:eastAsia="de-DE"/>
        </w:rPr>
        <w:t xml:space="preserve"> </w:t>
      </w:r>
      <w:r w:rsidRPr="00444016">
        <w:rPr>
          <w:rtl/>
          <w:lang w:eastAsia="de-DE"/>
        </w:rPr>
        <w:t>الأب</w:t>
      </w:r>
      <w:r>
        <w:rPr>
          <w:rtl/>
          <w:lang w:eastAsia="de-DE"/>
        </w:rPr>
        <w:t xml:space="preserve"> </w:t>
      </w:r>
      <w:r w:rsidRPr="00444016">
        <w:rPr>
          <w:rtl/>
          <w:lang w:eastAsia="de-DE"/>
        </w:rPr>
        <w:t>أو</w:t>
      </w:r>
      <w:r>
        <w:rPr>
          <w:rtl/>
          <w:lang w:eastAsia="de-DE"/>
        </w:rPr>
        <w:t xml:space="preserve"> </w:t>
      </w:r>
      <w:r w:rsidRPr="00444016">
        <w:rPr>
          <w:rtl/>
          <w:lang w:eastAsia="de-DE"/>
        </w:rPr>
        <w:t>تقصيره</w:t>
      </w:r>
      <w:r>
        <w:rPr>
          <w:rtl/>
          <w:lang w:eastAsia="de-DE"/>
        </w:rPr>
        <w:t xml:space="preserve"> </w:t>
      </w:r>
      <w:r w:rsidRPr="00444016">
        <w:rPr>
          <w:rtl/>
          <w:lang w:eastAsia="de-DE"/>
        </w:rPr>
        <w:t>على</w:t>
      </w:r>
      <w:r>
        <w:rPr>
          <w:rtl/>
          <w:lang w:eastAsia="de-DE"/>
        </w:rPr>
        <w:t xml:space="preserve"> </w:t>
      </w:r>
      <w:r w:rsidRPr="00444016">
        <w:rPr>
          <w:rtl/>
          <w:lang w:eastAsia="de-DE"/>
        </w:rPr>
        <w:t>الولد،</w:t>
      </w:r>
      <w:r>
        <w:rPr>
          <w:rtl/>
          <w:lang w:eastAsia="de-DE"/>
        </w:rPr>
        <w:t xml:space="preserve"> </w:t>
      </w:r>
      <w:r w:rsidRPr="00444016">
        <w:rPr>
          <w:rtl/>
          <w:lang w:eastAsia="de-DE"/>
        </w:rPr>
        <w:t>تفرض</w:t>
      </w:r>
      <w:r>
        <w:rPr>
          <w:rtl/>
          <w:lang w:eastAsia="de-DE"/>
        </w:rPr>
        <w:t xml:space="preserve"> </w:t>
      </w:r>
      <w:r w:rsidRPr="00444016">
        <w:rPr>
          <w:rtl/>
          <w:lang w:eastAsia="de-DE"/>
        </w:rPr>
        <w:t>له</w:t>
      </w:r>
      <w:r>
        <w:rPr>
          <w:rtl/>
          <w:lang w:eastAsia="de-DE"/>
        </w:rPr>
        <w:t xml:space="preserve"> </w:t>
      </w:r>
      <w:r w:rsidRPr="00444016">
        <w:rPr>
          <w:rtl/>
          <w:lang w:eastAsia="de-DE"/>
        </w:rPr>
        <w:t>المحكمة</w:t>
      </w:r>
      <w:r>
        <w:rPr>
          <w:rtl/>
          <w:lang w:eastAsia="de-DE"/>
        </w:rPr>
        <w:t xml:space="preserve"> </w:t>
      </w:r>
      <w:r w:rsidRPr="00444016">
        <w:rPr>
          <w:rtl/>
          <w:lang w:eastAsia="de-DE"/>
        </w:rPr>
        <w:t>النفقة</w:t>
      </w:r>
      <w:r>
        <w:rPr>
          <w:rtl/>
          <w:lang w:eastAsia="de-DE"/>
        </w:rPr>
        <w:t xml:space="preserve"> </w:t>
      </w:r>
      <w:r w:rsidRPr="00444016">
        <w:rPr>
          <w:rtl/>
          <w:lang w:eastAsia="de-DE"/>
        </w:rPr>
        <w:t>وتأمر</w:t>
      </w:r>
      <w:r>
        <w:rPr>
          <w:rtl/>
          <w:lang w:eastAsia="de-DE"/>
        </w:rPr>
        <w:t xml:space="preserve"> </w:t>
      </w:r>
      <w:r w:rsidRPr="00444016">
        <w:rPr>
          <w:rtl/>
          <w:lang w:eastAsia="de-DE"/>
        </w:rPr>
        <w:t>بإعطائها</w:t>
      </w:r>
      <w:r>
        <w:rPr>
          <w:rtl/>
          <w:lang w:eastAsia="de-DE"/>
        </w:rPr>
        <w:t xml:space="preserve"> </w:t>
      </w:r>
      <w:r w:rsidRPr="00444016">
        <w:rPr>
          <w:rtl/>
          <w:lang w:eastAsia="de-DE"/>
        </w:rPr>
        <w:t>لأمه</w:t>
      </w:r>
      <w:r>
        <w:rPr>
          <w:rtl/>
          <w:lang w:eastAsia="de-DE"/>
        </w:rPr>
        <w:t xml:space="preserve"> </w:t>
      </w:r>
      <w:r w:rsidRPr="00444016">
        <w:rPr>
          <w:rtl/>
          <w:lang w:eastAsia="de-DE"/>
        </w:rPr>
        <w:t>لتنفق</w:t>
      </w:r>
      <w:r>
        <w:rPr>
          <w:rtl/>
          <w:lang w:eastAsia="de-DE"/>
        </w:rPr>
        <w:t xml:space="preserve"> </w:t>
      </w:r>
      <w:r w:rsidRPr="00444016">
        <w:rPr>
          <w:rtl/>
          <w:lang w:eastAsia="de-DE"/>
        </w:rPr>
        <w:t>عليه</w:t>
      </w:r>
      <w:r>
        <w:rPr>
          <w:rtl/>
          <w:lang w:eastAsia="de-DE"/>
        </w:rPr>
        <w:t xml:space="preserve"> </w:t>
      </w:r>
      <w:r w:rsidRPr="00444016">
        <w:rPr>
          <w:rtl/>
          <w:lang w:eastAsia="de-DE"/>
        </w:rPr>
        <w:t>وفقا</w:t>
      </w:r>
      <w:r>
        <w:rPr>
          <w:rtl/>
          <w:lang w:eastAsia="de-DE"/>
        </w:rPr>
        <w:t xml:space="preserve"> </w:t>
      </w:r>
      <w:r w:rsidRPr="00444016">
        <w:rPr>
          <w:rtl/>
          <w:lang w:eastAsia="de-DE"/>
        </w:rPr>
        <w:t>للقانون</w:t>
      </w:r>
      <w:r>
        <w:rPr>
          <w:rtl/>
          <w:lang w:eastAsia="de-DE"/>
        </w:rPr>
        <w:t xml:space="preserve"> </w:t>
      </w:r>
      <w:r w:rsidRPr="00444016">
        <w:rPr>
          <w:rtl/>
          <w:lang w:eastAsia="de-DE"/>
        </w:rPr>
        <w:t>المذكور،</w:t>
      </w:r>
      <w:r>
        <w:rPr>
          <w:rtl/>
          <w:lang w:eastAsia="de-DE"/>
        </w:rPr>
        <w:t xml:space="preserve"> </w:t>
      </w:r>
      <w:r w:rsidRPr="00444016">
        <w:rPr>
          <w:rtl/>
          <w:lang w:eastAsia="de-DE"/>
        </w:rPr>
        <w:t>والحكم</w:t>
      </w:r>
      <w:r>
        <w:rPr>
          <w:rtl/>
          <w:lang w:eastAsia="de-DE"/>
        </w:rPr>
        <w:t xml:space="preserve"> </w:t>
      </w:r>
      <w:r w:rsidRPr="00444016">
        <w:rPr>
          <w:rtl/>
          <w:lang w:eastAsia="de-DE"/>
        </w:rPr>
        <w:t>ذاته</w:t>
      </w:r>
      <w:r>
        <w:rPr>
          <w:rtl/>
          <w:lang w:eastAsia="de-DE"/>
        </w:rPr>
        <w:t xml:space="preserve"> </w:t>
      </w:r>
      <w:r w:rsidRPr="00444016">
        <w:rPr>
          <w:rtl/>
          <w:lang w:eastAsia="de-DE"/>
        </w:rPr>
        <w:t>موجود</w:t>
      </w:r>
      <w:r>
        <w:rPr>
          <w:rtl/>
          <w:lang w:eastAsia="de-DE"/>
        </w:rPr>
        <w:t xml:space="preserve"> </w:t>
      </w:r>
      <w:r w:rsidRPr="00444016">
        <w:rPr>
          <w:rtl/>
          <w:lang w:eastAsia="de-DE"/>
        </w:rPr>
        <w:t>في</w:t>
      </w:r>
      <w:r>
        <w:rPr>
          <w:rtl/>
          <w:lang w:eastAsia="de-DE"/>
        </w:rPr>
        <w:t xml:space="preserve"> </w:t>
      </w:r>
      <w:r w:rsidRPr="00444016">
        <w:rPr>
          <w:rtl/>
          <w:lang w:eastAsia="de-DE"/>
        </w:rPr>
        <w:t>قانون</w:t>
      </w:r>
      <w:r>
        <w:rPr>
          <w:rtl/>
          <w:lang w:eastAsia="de-DE"/>
        </w:rPr>
        <w:t xml:space="preserve"> </w:t>
      </w:r>
      <w:r w:rsidRPr="00444016">
        <w:rPr>
          <w:rtl/>
          <w:lang w:eastAsia="de-DE"/>
        </w:rPr>
        <w:t>الأحوال</w:t>
      </w:r>
      <w:r>
        <w:rPr>
          <w:rtl/>
          <w:lang w:eastAsia="de-DE"/>
        </w:rPr>
        <w:t xml:space="preserve"> </w:t>
      </w:r>
      <w:r w:rsidRPr="00444016">
        <w:rPr>
          <w:rtl/>
          <w:lang w:eastAsia="de-DE"/>
        </w:rPr>
        <w:t>الشخصية</w:t>
      </w:r>
      <w:r>
        <w:rPr>
          <w:rtl/>
          <w:lang w:eastAsia="de-DE"/>
        </w:rPr>
        <w:t xml:space="preserve"> </w:t>
      </w:r>
      <w:r w:rsidRPr="00444016">
        <w:rPr>
          <w:rtl/>
          <w:lang w:eastAsia="de-DE"/>
        </w:rPr>
        <w:t>للطوائف</w:t>
      </w:r>
      <w:r>
        <w:rPr>
          <w:rtl/>
          <w:lang w:eastAsia="de-DE"/>
        </w:rPr>
        <w:t xml:space="preserve"> </w:t>
      </w:r>
      <w:r w:rsidRPr="00444016">
        <w:rPr>
          <w:rtl/>
          <w:lang w:eastAsia="de-DE"/>
        </w:rPr>
        <w:t>الكاثوليكية.</w:t>
      </w:r>
    </w:p>
    <w:p w:rsidR="0079614C" w:rsidRPr="008A6ADA" w:rsidRDefault="0079614C" w:rsidP="0079614C">
      <w:pPr>
        <w:pStyle w:val="SingleTxtGA"/>
        <w:rPr>
          <w:spacing w:val="-4"/>
          <w:lang w:eastAsia="de-DE"/>
        </w:rPr>
      </w:pPr>
      <w:r w:rsidRPr="008A6ADA">
        <w:rPr>
          <w:rFonts w:eastAsiaTheme="minorHAnsi"/>
          <w:spacing w:val="-4"/>
          <w:rtl/>
        </w:rPr>
        <w:t>244-</w:t>
      </w:r>
      <w:r w:rsidRPr="008A6ADA">
        <w:rPr>
          <w:rFonts w:eastAsiaTheme="minorHAnsi"/>
          <w:spacing w:val="-4"/>
          <w:rtl/>
        </w:rPr>
        <w:tab/>
      </w:r>
      <w:r w:rsidRPr="008A6ADA">
        <w:rPr>
          <w:spacing w:val="-4"/>
          <w:rtl/>
          <w:lang w:eastAsia="de-DE" w:bidi="ar-JO"/>
        </w:rPr>
        <w:t>أما الحالات التي يخفق فيها الأب في دفع نفقة الطفل، فتقوم وزارة التنمية الاجتماعية بتقديم المساعدة للأسرة في حال توفرت الموارد الكافية لذلك والشروط في الأسرة المحتاجة للمساعدة.</w:t>
      </w:r>
    </w:p>
    <w:p w:rsidR="0079614C" w:rsidRPr="00444016" w:rsidRDefault="0079614C" w:rsidP="0079614C">
      <w:pPr>
        <w:pStyle w:val="SingleTxtGA"/>
        <w:rPr>
          <w:lang w:eastAsia="de-DE"/>
        </w:rPr>
      </w:pPr>
      <w:r w:rsidRPr="0044758E">
        <w:rPr>
          <w:rFonts w:eastAsiaTheme="minorHAnsi"/>
          <w:rtl/>
        </w:rPr>
        <w:t>245-</w:t>
      </w:r>
      <w:r w:rsidRPr="0044758E">
        <w:rPr>
          <w:rFonts w:eastAsiaTheme="minorHAnsi"/>
          <w:rtl/>
        </w:rPr>
        <w:tab/>
      </w:r>
      <w:r w:rsidRPr="00444016">
        <w:rPr>
          <w:rtl/>
          <w:lang w:eastAsia="de-DE"/>
        </w:rPr>
        <w:t>تقدم</w:t>
      </w:r>
      <w:r>
        <w:rPr>
          <w:rtl/>
          <w:lang w:eastAsia="de-DE"/>
        </w:rPr>
        <w:t xml:space="preserve"> </w:t>
      </w:r>
      <w:r w:rsidRPr="00444016">
        <w:rPr>
          <w:rtl/>
          <w:lang w:eastAsia="de-DE"/>
        </w:rPr>
        <w:t>الوزارة</w:t>
      </w:r>
      <w:r>
        <w:rPr>
          <w:rtl/>
          <w:lang w:eastAsia="de-DE"/>
        </w:rPr>
        <w:t xml:space="preserve"> </w:t>
      </w:r>
      <w:r w:rsidRPr="00444016">
        <w:rPr>
          <w:rtl/>
          <w:lang w:eastAsia="de-DE"/>
        </w:rPr>
        <w:t>خدماتها</w:t>
      </w:r>
      <w:r>
        <w:rPr>
          <w:rtl/>
          <w:lang w:eastAsia="de-DE"/>
        </w:rPr>
        <w:t xml:space="preserve"> </w:t>
      </w:r>
      <w:r w:rsidRPr="00444016">
        <w:rPr>
          <w:rtl/>
          <w:lang w:eastAsia="de-DE"/>
        </w:rPr>
        <w:t>للمنتفعين؛</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البرنامج</w:t>
      </w:r>
      <w:r>
        <w:rPr>
          <w:rtl/>
          <w:lang w:eastAsia="de-DE"/>
        </w:rPr>
        <w:t xml:space="preserve"> </w:t>
      </w:r>
      <w:r w:rsidRPr="00444016">
        <w:rPr>
          <w:rtl/>
          <w:lang w:eastAsia="de-DE"/>
        </w:rPr>
        <w:t>الوطني</w:t>
      </w:r>
      <w:r>
        <w:rPr>
          <w:rtl/>
          <w:lang w:eastAsia="de-DE"/>
        </w:rPr>
        <w:t xml:space="preserve"> </w:t>
      </w:r>
      <w:proofErr w:type="spellStart"/>
      <w:r w:rsidRPr="00444016">
        <w:rPr>
          <w:rtl/>
          <w:lang w:eastAsia="de-DE"/>
        </w:rPr>
        <w:t>للحمایة</w:t>
      </w:r>
      <w:proofErr w:type="spellEnd"/>
      <w:r>
        <w:rPr>
          <w:rtl/>
          <w:lang w:eastAsia="de-DE"/>
        </w:rPr>
        <w:t xml:space="preserve"> </w:t>
      </w:r>
      <w:r w:rsidRPr="00444016">
        <w:rPr>
          <w:rtl/>
          <w:lang w:eastAsia="de-DE"/>
        </w:rPr>
        <w:t>الاجتماعية</w:t>
      </w:r>
      <w:r>
        <w:rPr>
          <w:rtl/>
          <w:lang w:eastAsia="de-DE"/>
        </w:rPr>
        <w:t xml:space="preserve"> </w:t>
      </w:r>
      <w:r w:rsidRPr="00444016">
        <w:rPr>
          <w:rtl/>
          <w:lang w:eastAsia="de-DE"/>
        </w:rPr>
        <w:t>(برنامج</w:t>
      </w:r>
      <w:r>
        <w:rPr>
          <w:rtl/>
          <w:lang w:eastAsia="de-DE"/>
        </w:rPr>
        <w:t xml:space="preserve"> </w:t>
      </w:r>
      <w:r w:rsidRPr="00444016">
        <w:rPr>
          <w:rtl/>
          <w:lang w:eastAsia="de-DE"/>
        </w:rPr>
        <w:t>التحويلات</w:t>
      </w:r>
      <w:r>
        <w:rPr>
          <w:rtl/>
          <w:lang w:eastAsia="de-DE"/>
        </w:rPr>
        <w:t xml:space="preserve"> </w:t>
      </w:r>
      <w:r w:rsidRPr="00444016">
        <w:rPr>
          <w:rtl/>
          <w:lang w:eastAsia="de-DE"/>
        </w:rPr>
        <w:t>النقدية)،</w:t>
      </w:r>
      <w:r>
        <w:rPr>
          <w:rtl/>
          <w:lang w:eastAsia="de-DE"/>
        </w:rPr>
        <w:t xml:space="preserve"> </w:t>
      </w:r>
      <w:r w:rsidRPr="00444016">
        <w:rPr>
          <w:rtl/>
          <w:lang w:eastAsia="de-DE"/>
        </w:rPr>
        <w:t>وبرنامج</w:t>
      </w:r>
      <w:r>
        <w:rPr>
          <w:rtl/>
          <w:lang w:eastAsia="de-DE"/>
        </w:rPr>
        <w:t xml:space="preserve"> </w:t>
      </w:r>
      <w:r w:rsidRPr="00444016">
        <w:rPr>
          <w:rtl/>
          <w:lang w:eastAsia="de-DE"/>
        </w:rPr>
        <w:t>المساعدات</w:t>
      </w:r>
      <w:r>
        <w:rPr>
          <w:rtl/>
          <w:lang w:eastAsia="de-DE"/>
        </w:rPr>
        <w:t xml:space="preserve"> </w:t>
      </w:r>
      <w:r w:rsidRPr="00444016">
        <w:rPr>
          <w:rtl/>
          <w:lang w:eastAsia="de-DE"/>
        </w:rPr>
        <w:t>التموينية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برنامج</w:t>
      </w:r>
      <w:r>
        <w:rPr>
          <w:rtl/>
          <w:lang w:eastAsia="de-DE"/>
        </w:rPr>
        <w:t xml:space="preserve"> </w:t>
      </w:r>
      <w:r w:rsidRPr="00444016">
        <w:rPr>
          <w:rtl/>
          <w:lang w:eastAsia="de-DE"/>
        </w:rPr>
        <w:t>الأغذية</w:t>
      </w:r>
      <w:r>
        <w:rPr>
          <w:rtl/>
          <w:lang w:eastAsia="de-DE"/>
        </w:rPr>
        <w:t xml:space="preserve"> </w:t>
      </w:r>
      <w:r w:rsidRPr="00444016">
        <w:rPr>
          <w:rtl/>
          <w:lang w:eastAsia="de-DE"/>
        </w:rPr>
        <w:t>العالمي</w:t>
      </w:r>
      <w:r>
        <w:rPr>
          <w:rtl/>
          <w:lang w:eastAsia="de-DE"/>
        </w:rPr>
        <w:t xml:space="preserve"> </w:t>
      </w:r>
      <w:r w:rsidRPr="00444016">
        <w:rPr>
          <w:rtl/>
          <w:lang w:eastAsia="de-DE"/>
        </w:rPr>
        <w:t>وبرنامج</w:t>
      </w:r>
      <w:r>
        <w:rPr>
          <w:rtl/>
          <w:lang w:eastAsia="de-DE"/>
        </w:rPr>
        <w:t xml:space="preserve"> </w:t>
      </w:r>
      <w:r w:rsidRPr="00444016">
        <w:rPr>
          <w:rtl/>
          <w:lang w:eastAsia="de-DE"/>
        </w:rPr>
        <w:t>الطوارئ،</w:t>
      </w:r>
      <w:r>
        <w:rPr>
          <w:rtl/>
          <w:lang w:eastAsia="de-DE"/>
        </w:rPr>
        <w:t xml:space="preserve"> </w:t>
      </w:r>
      <w:r w:rsidRPr="00444016">
        <w:rPr>
          <w:rtl/>
          <w:lang w:eastAsia="de-DE"/>
        </w:rPr>
        <w:t>بالإضافة</w:t>
      </w:r>
      <w:r>
        <w:rPr>
          <w:rtl/>
          <w:lang w:eastAsia="de-DE"/>
        </w:rPr>
        <w:t xml:space="preserve"> </w:t>
      </w:r>
      <w:r w:rsidRPr="00444016">
        <w:rPr>
          <w:rtl/>
          <w:lang w:eastAsia="de-DE"/>
        </w:rPr>
        <w:t>إلى</w:t>
      </w:r>
      <w:r>
        <w:rPr>
          <w:rtl/>
          <w:lang w:eastAsia="de-DE"/>
        </w:rPr>
        <w:t xml:space="preserve"> </w:t>
      </w:r>
      <w:r w:rsidRPr="00444016">
        <w:rPr>
          <w:rtl/>
          <w:lang w:eastAsia="de-DE"/>
        </w:rPr>
        <w:t>منح</w:t>
      </w:r>
      <w:r>
        <w:rPr>
          <w:rtl/>
          <w:lang w:eastAsia="de-DE"/>
        </w:rPr>
        <w:t xml:space="preserve"> </w:t>
      </w:r>
      <w:r w:rsidRPr="00444016">
        <w:rPr>
          <w:rtl/>
          <w:lang w:eastAsia="de-DE"/>
        </w:rPr>
        <w:t>التأمين</w:t>
      </w:r>
      <w:r>
        <w:rPr>
          <w:rtl/>
          <w:lang w:eastAsia="de-DE"/>
        </w:rPr>
        <w:t xml:space="preserve"> </w:t>
      </w:r>
      <w:r w:rsidRPr="00444016">
        <w:rPr>
          <w:rtl/>
          <w:lang w:eastAsia="de-DE"/>
        </w:rPr>
        <w:t>الصحي</w:t>
      </w:r>
      <w:r>
        <w:rPr>
          <w:rtl/>
          <w:lang w:eastAsia="de-DE"/>
        </w:rPr>
        <w:t xml:space="preserve"> </w:t>
      </w:r>
      <w:r w:rsidRPr="00444016">
        <w:rPr>
          <w:rtl/>
          <w:lang w:eastAsia="de-DE"/>
        </w:rPr>
        <w:t>المجاني</w:t>
      </w:r>
      <w:r>
        <w:rPr>
          <w:rtl/>
          <w:lang w:eastAsia="de-DE"/>
        </w:rPr>
        <w:t xml:space="preserve"> </w:t>
      </w:r>
      <w:r w:rsidRPr="00444016">
        <w:rPr>
          <w:rtl/>
          <w:lang w:eastAsia="de-DE"/>
        </w:rPr>
        <w:t>والإعفاءات</w:t>
      </w:r>
      <w:r>
        <w:rPr>
          <w:rtl/>
          <w:lang w:eastAsia="de-DE"/>
        </w:rPr>
        <w:t xml:space="preserve"> </w:t>
      </w:r>
      <w:r w:rsidRPr="00444016">
        <w:rPr>
          <w:rtl/>
          <w:lang w:eastAsia="de-DE"/>
        </w:rPr>
        <w:t>الجامعية</w:t>
      </w:r>
      <w:r>
        <w:rPr>
          <w:rtl/>
          <w:lang w:eastAsia="de-DE"/>
        </w:rPr>
        <w:t xml:space="preserve"> </w:t>
      </w:r>
      <w:r w:rsidRPr="00444016">
        <w:rPr>
          <w:rtl/>
          <w:lang w:eastAsia="de-DE"/>
        </w:rPr>
        <w:t>والمدرسية،</w:t>
      </w:r>
      <w:r>
        <w:rPr>
          <w:rtl/>
          <w:lang w:eastAsia="de-DE"/>
        </w:rPr>
        <w:t xml:space="preserve"> </w:t>
      </w:r>
      <w:r w:rsidRPr="00444016">
        <w:rPr>
          <w:rtl/>
          <w:lang w:eastAsia="de-DE"/>
        </w:rPr>
        <w:t>ومشاريع</w:t>
      </w:r>
      <w:r>
        <w:rPr>
          <w:rtl/>
          <w:lang w:eastAsia="de-DE"/>
        </w:rPr>
        <w:t xml:space="preserve"> </w:t>
      </w:r>
      <w:r w:rsidRPr="00444016">
        <w:rPr>
          <w:rtl/>
          <w:lang w:eastAsia="de-DE"/>
        </w:rPr>
        <w:t>التمكين</w:t>
      </w:r>
      <w:r>
        <w:rPr>
          <w:rtl/>
          <w:lang w:eastAsia="de-DE"/>
        </w:rPr>
        <w:t xml:space="preserve"> </w:t>
      </w:r>
      <w:r w:rsidRPr="00444016">
        <w:rPr>
          <w:rtl/>
          <w:lang w:eastAsia="de-DE"/>
        </w:rPr>
        <w:t>الاقتصادي</w:t>
      </w:r>
      <w:r>
        <w:rPr>
          <w:rFonts w:hint="cs"/>
          <w:rtl/>
          <w:lang w:eastAsia="de-DE"/>
        </w:rPr>
        <w:t>.</w:t>
      </w:r>
      <w:r>
        <w:rPr>
          <w:rFonts w:hint="cs"/>
          <w:vertAlign w:val="superscript"/>
          <w:rtl/>
          <w:lang w:eastAsia="de-DE"/>
        </w:rPr>
        <w:t>(</w:t>
      </w:r>
      <w:r w:rsidRPr="00444016">
        <w:rPr>
          <w:rFonts w:hint="cs"/>
          <w:vertAlign w:val="superscript"/>
          <w:rtl/>
          <w:lang w:eastAsia="de-DE"/>
        </w:rPr>
        <w:t>60</w:t>
      </w:r>
      <w:r>
        <w:rPr>
          <w:rFonts w:hint="cs"/>
          <w:vertAlign w:val="superscript"/>
          <w:rtl/>
          <w:lang w:eastAsia="de-DE"/>
        </w:rPr>
        <w:t>)</w:t>
      </w:r>
    </w:p>
    <w:p w:rsidR="0079614C" w:rsidRPr="00444016" w:rsidRDefault="0079614C" w:rsidP="0079614C">
      <w:pPr>
        <w:pStyle w:val="H23GA"/>
        <w:rPr>
          <w:rtl/>
        </w:rPr>
      </w:pPr>
      <w:r>
        <w:rPr>
          <w:rtl/>
          <w:lang w:bidi="ar-JO"/>
        </w:rPr>
        <w:tab/>
      </w:r>
      <w:r>
        <w:rPr>
          <w:rFonts w:hint="cs"/>
          <w:rtl/>
          <w:lang w:bidi="ar-JO"/>
        </w:rPr>
        <w:t>(</w:t>
      </w:r>
      <w:r w:rsidRPr="00444016">
        <w:rPr>
          <w:rtl/>
          <w:lang w:bidi="ar-JO"/>
        </w:rPr>
        <w:t>ح</w:t>
      </w:r>
      <w:r>
        <w:rPr>
          <w:rFonts w:hint="cs"/>
          <w:rtl/>
          <w:lang w:bidi="ar-JO"/>
        </w:rPr>
        <w:t>)</w:t>
      </w:r>
      <w:r>
        <w:rPr>
          <w:rtl/>
          <w:lang w:bidi="ar-JO"/>
        </w:rPr>
        <w:tab/>
      </w:r>
      <w:r w:rsidRPr="00444016">
        <w:rPr>
          <w:rtl/>
          <w:lang w:bidi="ar-JO"/>
        </w:rPr>
        <w:t>الأطفال</w:t>
      </w:r>
      <w:r>
        <w:rPr>
          <w:rtl/>
          <w:lang w:bidi="ar-JO"/>
        </w:rPr>
        <w:t xml:space="preserve"> </w:t>
      </w:r>
      <w:r w:rsidRPr="00444016">
        <w:rPr>
          <w:rtl/>
          <w:lang w:bidi="ar-JO"/>
        </w:rPr>
        <w:t>المحرومين</w:t>
      </w:r>
      <w:r>
        <w:rPr>
          <w:rtl/>
          <w:lang w:bidi="ar-JO"/>
        </w:rPr>
        <w:t xml:space="preserve"> </w:t>
      </w:r>
      <w:r w:rsidRPr="00444016">
        <w:rPr>
          <w:rtl/>
          <w:lang w:bidi="ar-JO"/>
        </w:rPr>
        <w:t>من</w:t>
      </w:r>
      <w:r>
        <w:rPr>
          <w:rtl/>
          <w:lang w:bidi="ar-JO"/>
        </w:rPr>
        <w:t xml:space="preserve"> </w:t>
      </w:r>
      <w:r w:rsidRPr="00444016">
        <w:rPr>
          <w:rtl/>
          <w:lang w:bidi="ar-JO"/>
        </w:rPr>
        <w:t>بيئتهم</w:t>
      </w:r>
      <w:r>
        <w:rPr>
          <w:rtl/>
          <w:lang w:bidi="ar-JO"/>
        </w:rPr>
        <w:t xml:space="preserve"> </w:t>
      </w:r>
      <w:r w:rsidRPr="00444016">
        <w:rPr>
          <w:rtl/>
          <w:lang w:bidi="ar-JO"/>
        </w:rPr>
        <w:t>العائلية</w:t>
      </w:r>
      <w:r>
        <w:rPr>
          <w:rtl/>
          <w:lang w:bidi="ar-JO"/>
        </w:rPr>
        <w:t xml:space="preserve"> </w:t>
      </w:r>
      <w:r w:rsidRPr="00444016">
        <w:rPr>
          <w:rtl/>
          <w:lang w:bidi="ar-JO"/>
        </w:rPr>
        <w:t>(المادة</w:t>
      </w:r>
      <w:r>
        <w:rPr>
          <w:rtl/>
          <w:lang w:bidi="ar-JO"/>
        </w:rPr>
        <w:t xml:space="preserve"> </w:t>
      </w:r>
      <w:r w:rsidRPr="00444016">
        <w:rPr>
          <w:rtl/>
          <w:lang w:bidi="ar-JO"/>
        </w:rPr>
        <w:t>20)</w:t>
      </w:r>
    </w:p>
    <w:p w:rsidR="0079614C" w:rsidRPr="00444016" w:rsidRDefault="0079614C" w:rsidP="0079614C">
      <w:pPr>
        <w:pStyle w:val="SingleTxtGA"/>
        <w:rPr>
          <w:lang w:eastAsia="de-DE"/>
        </w:rPr>
      </w:pPr>
      <w:r w:rsidRPr="0044758E">
        <w:rPr>
          <w:rFonts w:eastAsiaTheme="minorHAnsi"/>
          <w:rtl/>
        </w:rPr>
        <w:t>246-</w:t>
      </w:r>
      <w:r>
        <w:rPr>
          <w:rFonts w:eastAsiaTheme="minorHAnsi"/>
          <w:rtl/>
        </w:rPr>
        <w:tab/>
      </w:r>
      <w:r w:rsidRPr="00444016">
        <w:rPr>
          <w:rtl/>
          <w:lang w:eastAsia="de-DE" w:bidi="ar-JO"/>
        </w:rPr>
        <w:t>تعنى</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بالأطفال</w:t>
      </w:r>
      <w:r>
        <w:rPr>
          <w:rtl/>
          <w:lang w:eastAsia="de-DE" w:bidi="ar-JO"/>
        </w:rPr>
        <w:t xml:space="preserve"> </w:t>
      </w:r>
      <w:r w:rsidRPr="00444016">
        <w:rPr>
          <w:rtl/>
          <w:lang w:eastAsia="de-DE" w:bidi="ar-JO"/>
        </w:rPr>
        <w:t>المحرومين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بيئتهم</w:t>
      </w:r>
      <w:r>
        <w:rPr>
          <w:rtl/>
          <w:lang w:eastAsia="de-DE" w:bidi="ar-JO"/>
        </w:rPr>
        <w:t xml:space="preserve"> </w:t>
      </w:r>
      <w:r w:rsidRPr="00444016">
        <w:rPr>
          <w:rtl/>
          <w:lang w:eastAsia="de-DE" w:bidi="ar-JO"/>
        </w:rPr>
        <w:t>العائلية،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rPr>
        <w:t>تسعى</w:t>
      </w:r>
      <w:r>
        <w:rPr>
          <w:rtl/>
          <w:lang w:eastAsia="de-DE"/>
        </w:rPr>
        <w:t xml:space="preserve"> </w:t>
      </w:r>
      <w:r w:rsidRPr="00444016">
        <w:rPr>
          <w:rtl/>
          <w:lang w:eastAsia="de-DE"/>
        </w:rPr>
        <w:t>إلى</w:t>
      </w:r>
      <w:r>
        <w:rPr>
          <w:rtl/>
          <w:lang w:eastAsia="de-DE"/>
        </w:rPr>
        <w:t xml:space="preserve"> </w:t>
      </w:r>
      <w:r w:rsidRPr="00444016">
        <w:rPr>
          <w:rtl/>
          <w:lang w:eastAsia="de-DE"/>
        </w:rPr>
        <w:t>العناية</w:t>
      </w:r>
      <w:r>
        <w:rPr>
          <w:rtl/>
          <w:lang w:eastAsia="de-DE"/>
        </w:rPr>
        <w:t xml:space="preserve"> </w:t>
      </w:r>
      <w:r w:rsidRPr="00444016">
        <w:rPr>
          <w:rtl/>
          <w:lang w:eastAsia="de-DE"/>
        </w:rPr>
        <w:t>بالأيتام</w:t>
      </w:r>
      <w:r>
        <w:rPr>
          <w:rtl/>
          <w:lang w:eastAsia="de-DE"/>
        </w:rPr>
        <w:t xml:space="preserve"> </w:t>
      </w:r>
      <w:r w:rsidRPr="00444016">
        <w:rPr>
          <w:rtl/>
          <w:lang w:eastAsia="de-DE"/>
        </w:rPr>
        <w:t>فاقدي</w:t>
      </w:r>
      <w:r>
        <w:rPr>
          <w:rtl/>
          <w:lang w:eastAsia="de-DE"/>
        </w:rPr>
        <w:t xml:space="preserve"> </w:t>
      </w:r>
      <w:r w:rsidRPr="00444016">
        <w:rPr>
          <w:rtl/>
          <w:lang w:eastAsia="de-DE"/>
        </w:rPr>
        <w:t>الأب</w:t>
      </w:r>
      <w:r>
        <w:rPr>
          <w:rtl/>
          <w:lang w:eastAsia="de-DE"/>
        </w:rPr>
        <w:t xml:space="preserve"> </w:t>
      </w:r>
      <w:r w:rsidRPr="00444016">
        <w:rPr>
          <w:rtl/>
          <w:lang w:eastAsia="de-DE"/>
        </w:rPr>
        <w:t>أو</w:t>
      </w:r>
      <w:r>
        <w:rPr>
          <w:rtl/>
          <w:lang w:eastAsia="de-DE"/>
        </w:rPr>
        <w:t xml:space="preserve"> </w:t>
      </w:r>
      <w:r w:rsidRPr="00444016">
        <w:rPr>
          <w:rtl/>
          <w:lang w:eastAsia="de-DE"/>
        </w:rPr>
        <w:t>كلا</w:t>
      </w:r>
      <w:r>
        <w:rPr>
          <w:rtl/>
          <w:lang w:eastAsia="de-DE"/>
        </w:rPr>
        <w:t xml:space="preserve"> </w:t>
      </w:r>
      <w:r w:rsidRPr="00444016">
        <w:rPr>
          <w:rtl/>
          <w:lang w:eastAsia="de-DE"/>
        </w:rPr>
        <w:t>الوالدين،</w:t>
      </w:r>
      <w:r>
        <w:rPr>
          <w:rtl/>
          <w:lang w:eastAsia="de-DE"/>
        </w:rPr>
        <w:t xml:space="preserve"> </w:t>
      </w:r>
      <w:r w:rsidRPr="00444016">
        <w:rPr>
          <w:rtl/>
          <w:lang w:eastAsia="de-DE"/>
        </w:rPr>
        <w:t>وتوفير</w:t>
      </w:r>
      <w:r>
        <w:rPr>
          <w:rtl/>
          <w:lang w:eastAsia="de-DE"/>
        </w:rPr>
        <w:t xml:space="preserve"> </w:t>
      </w:r>
      <w:r w:rsidRPr="00444016">
        <w:rPr>
          <w:rtl/>
          <w:lang w:eastAsia="de-DE"/>
        </w:rPr>
        <w:t>أوجه</w:t>
      </w:r>
      <w:r>
        <w:rPr>
          <w:rtl/>
          <w:lang w:eastAsia="de-DE"/>
        </w:rPr>
        <w:t xml:space="preserve"> </w:t>
      </w:r>
      <w:r w:rsidRPr="00444016">
        <w:rPr>
          <w:rtl/>
          <w:lang w:eastAsia="de-DE"/>
        </w:rPr>
        <w:t>الرعاية</w:t>
      </w:r>
      <w:r>
        <w:rPr>
          <w:rtl/>
          <w:lang w:eastAsia="de-DE"/>
        </w:rPr>
        <w:t xml:space="preserve"> </w:t>
      </w:r>
      <w:r w:rsidRPr="00444016">
        <w:rPr>
          <w:rtl/>
          <w:lang w:eastAsia="de-DE"/>
        </w:rPr>
        <w:t>المعنوية</w:t>
      </w:r>
      <w:r>
        <w:rPr>
          <w:rtl/>
          <w:lang w:eastAsia="de-DE"/>
        </w:rPr>
        <w:t xml:space="preserve"> </w:t>
      </w:r>
      <w:r w:rsidRPr="00444016">
        <w:rPr>
          <w:rtl/>
          <w:lang w:eastAsia="de-DE"/>
        </w:rPr>
        <w:t>والاجتماعية</w:t>
      </w:r>
      <w:r>
        <w:rPr>
          <w:rtl/>
          <w:lang w:eastAsia="de-DE"/>
        </w:rPr>
        <w:t xml:space="preserve"> </w:t>
      </w:r>
      <w:r w:rsidRPr="00444016">
        <w:rPr>
          <w:rtl/>
          <w:lang w:eastAsia="de-DE"/>
        </w:rPr>
        <w:t>بصرف</w:t>
      </w:r>
      <w:r>
        <w:rPr>
          <w:rtl/>
          <w:lang w:eastAsia="de-DE"/>
        </w:rPr>
        <w:t xml:space="preserve"> </w:t>
      </w:r>
      <w:r w:rsidRPr="00444016">
        <w:rPr>
          <w:rtl/>
          <w:lang w:eastAsia="de-DE"/>
        </w:rPr>
        <w:t>كفالات</w:t>
      </w:r>
      <w:r>
        <w:rPr>
          <w:rtl/>
          <w:lang w:eastAsia="de-DE"/>
        </w:rPr>
        <w:t xml:space="preserve"> </w:t>
      </w:r>
      <w:r w:rsidRPr="00444016">
        <w:rPr>
          <w:rtl/>
          <w:lang w:eastAsia="de-DE"/>
        </w:rPr>
        <w:t>نقدية</w:t>
      </w:r>
      <w:r>
        <w:rPr>
          <w:rtl/>
          <w:lang w:eastAsia="de-DE"/>
        </w:rPr>
        <w:t xml:space="preserve"> </w:t>
      </w:r>
      <w:r w:rsidRPr="00444016">
        <w:rPr>
          <w:rtl/>
          <w:lang w:eastAsia="de-DE"/>
        </w:rPr>
        <w:t>لهؤلاء</w:t>
      </w:r>
      <w:r>
        <w:rPr>
          <w:rtl/>
          <w:lang w:eastAsia="de-DE"/>
        </w:rPr>
        <w:t xml:space="preserve"> </w:t>
      </w:r>
      <w:r w:rsidRPr="00444016">
        <w:rPr>
          <w:rtl/>
          <w:lang w:eastAsia="de-DE"/>
        </w:rPr>
        <w:t>الأطفال،</w:t>
      </w:r>
      <w:r>
        <w:rPr>
          <w:rtl/>
          <w:lang w:eastAsia="de-DE"/>
        </w:rPr>
        <w:t xml:space="preserve"> </w:t>
      </w:r>
      <w:r w:rsidRPr="00444016">
        <w:rPr>
          <w:rtl/>
          <w:lang w:eastAsia="de-DE"/>
        </w:rPr>
        <w:t>وكفالات</w:t>
      </w:r>
      <w:r>
        <w:rPr>
          <w:rtl/>
          <w:lang w:eastAsia="de-DE"/>
        </w:rPr>
        <w:t xml:space="preserve"> </w:t>
      </w:r>
      <w:r w:rsidRPr="00444016">
        <w:rPr>
          <w:rtl/>
          <w:lang w:eastAsia="de-DE"/>
        </w:rPr>
        <w:t>لأسرة</w:t>
      </w:r>
      <w:r>
        <w:rPr>
          <w:rtl/>
          <w:lang w:eastAsia="de-DE"/>
        </w:rPr>
        <w:t xml:space="preserve"> </w:t>
      </w:r>
      <w:r w:rsidRPr="00444016">
        <w:rPr>
          <w:rtl/>
          <w:lang w:eastAsia="de-DE"/>
        </w:rPr>
        <w:t>الطفل</w:t>
      </w:r>
      <w:r>
        <w:rPr>
          <w:rtl/>
          <w:lang w:eastAsia="de-DE"/>
        </w:rPr>
        <w:t xml:space="preserve"> </w:t>
      </w:r>
      <w:r w:rsidRPr="00444016">
        <w:rPr>
          <w:rtl/>
          <w:lang w:eastAsia="de-DE"/>
        </w:rPr>
        <w:t>اليتيم</w:t>
      </w:r>
      <w:r>
        <w:rPr>
          <w:rtl/>
          <w:lang w:eastAsia="de-DE"/>
        </w:rPr>
        <w:t xml:space="preserve"> </w:t>
      </w:r>
      <w:r w:rsidRPr="00444016">
        <w:rPr>
          <w:rtl/>
          <w:lang w:eastAsia="de-DE"/>
        </w:rPr>
        <w:t>وللأيتام</w:t>
      </w:r>
      <w:r>
        <w:rPr>
          <w:rtl/>
          <w:lang w:eastAsia="de-DE"/>
        </w:rPr>
        <w:t xml:space="preserve"> </w:t>
      </w:r>
      <w:r w:rsidRPr="00444016">
        <w:rPr>
          <w:rtl/>
          <w:lang w:eastAsia="de-DE"/>
        </w:rPr>
        <w:t>من</w:t>
      </w:r>
      <w:r>
        <w:rPr>
          <w:rtl/>
          <w:lang w:eastAsia="de-DE"/>
        </w:rPr>
        <w:t xml:space="preserve"> </w:t>
      </w:r>
      <w:r w:rsidRPr="00444016">
        <w:rPr>
          <w:rtl/>
          <w:lang w:eastAsia="de-DE"/>
        </w:rPr>
        <w:t>ذوي</w:t>
      </w:r>
      <w:r>
        <w:rPr>
          <w:rtl/>
          <w:lang w:eastAsia="de-DE"/>
        </w:rPr>
        <w:t xml:space="preserve"> </w:t>
      </w:r>
      <w:r w:rsidRPr="00444016">
        <w:rPr>
          <w:rtl/>
          <w:lang w:eastAsia="de-DE"/>
        </w:rPr>
        <w:t>الاعاقة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مشروع</w:t>
      </w:r>
      <w:r>
        <w:rPr>
          <w:rtl/>
          <w:lang w:eastAsia="de-DE"/>
        </w:rPr>
        <w:t xml:space="preserve"> </w:t>
      </w:r>
      <w:r w:rsidRPr="00444016">
        <w:rPr>
          <w:rtl/>
          <w:lang w:eastAsia="de-DE"/>
        </w:rPr>
        <w:t>الهلال</w:t>
      </w:r>
      <w:r>
        <w:rPr>
          <w:rtl/>
          <w:lang w:eastAsia="de-DE"/>
        </w:rPr>
        <w:t xml:space="preserve"> </w:t>
      </w:r>
      <w:r w:rsidRPr="00444016">
        <w:rPr>
          <w:rtl/>
          <w:lang w:eastAsia="de-DE"/>
        </w:rPr>
        <w:t>الأحمر</w:t>
      </w:r>
      <w:r>
        <w:rPr>
          <w:rtl/>
          <w:lang w:eastAsia="de-DE"/>
        </w:rPr>
        <w:t xml:space="preserve"> </w:t>
      </w:r>
      <w:r w:rsidRPr="00444016">
        <w:rPr>
          <w:rtl/>
          <w:lang w:eastAsia="de-DE"/>
        </w:rPr>
        <w:t>الإماراتي،</w:t>
      </w:r>
      <w:r>
        <w:rPr>
          <w:rFonts w:hint="cs"/>
          <w:vertAlign w:val="superscript"/>
          <w:rtl/>
          <w:lang w:eastAsia="de-DE"/>
        </w:rPr>
        <w:t>(</w:t>
      </w:r>
      <w:r w:rsidRPr="00444016">
        <w:rPr>
          <w:rFonts w:hint="cs"/>
          <w:vertAlign w:val="superscript"/>
          <w:rtl/>
          <w:lang w:eastAsia="de-DE"/>
        </w:rPr>
        <w:t>61</w:t>
      </w:r>
      <w:r>
        <w:rPr>
          <w:rFonts w:hint="cs"/>
          <w:vertAlign w:val="superscript"/>
          <w:rtl/>
          <w:lang w:eastAsia="de-DE"/>
        </w:rPr>
        <w:t>)</w:t>
      </w:r>
      <w:r>
        <w:rPr>
          <w:rtl/>
          <w:lang w:eastAsia="de-DE"/>
        </w:rPr>
        <w:t xml:space="preserve"> </w:t>
      </w:r>
      <w:r w:rsidRPr="00444016">
        <w:rPr>
          <w:rtl/>
          <w:lang w:eastAsia="de-DE"/>
        </w:rPr>
        <w:t>كما</w:t>
      </w:r>
      <w:r>
        <w:rPr>
          <w:rtl/>
          <w:lang w:eastAsia="de-DE"/>
        </w:rPr>
        <w:t xml:space="preserve"> </w:t>
      </w:r>
      <w:r w:rsidRPr="00444016">
        <w:rPr>
          <w:rtl/>
          <w:lang w:eastAsia="de-DE"/>
        </w:rPr>
        <w:t>تسعى</w:t>
      </w:r>
      <w:r>
        <w:rPr>
          <w:rtl/>
          <w:lang w:eastAsia="de-DE"/>
        </w:rPr>
        <w:t xml:space="preserve"> </w:t>
      </w:r>
      <w:r w:rsidRPr="00444016">
        <w:rPr>
          <w:rtl/>
          <w:lang w:eastAsia="de-DE"/>
        </w:rPr>
        <w:t>إلى</w:t>
      </w:r>
      <w:r>
        <w:rPr>
          <w:rtl/>
          <w:lang w:eastAsia="de-DE"/>
        </w:rPr>
        <w:t xml:space="preserve"> </w:t>
      </w:r>
      <w:r w:rsidRPr="00444016">
        <w:rPr>
          <w:rtl/>
          <w:lang w:eastAsia="de-DE"/>
        </w:rPr>
        <w:t>التوسع</w:t>
      </w:r>
      <w:r>
        <w:rPr>
          <w:rtl/>
          <w:lang w:eastAsia="de-DE"/>
        </w:rPr>
        <w:t xml:space="preserve"> </w:t>
      </w:r>
      <w:r w:rsidRPr="00444016">
        <w:rPr>
          <w:rtl/>
          <w:lang w:eastAsia="de-DE"/>
        </w:rPr>
        <w:t>في</w:t>
      </w:r>
      <w:r>
        <w:rPr>
          <w:rtl/>
          <w:lang w:eastAsia="de-DE"/>
        </w:rPr>
        <w:t xml:space="preserve"> </w:t>
      </w:r>
      <w:r w:rsidRPr="00444016">
        <w:rPr>
          <w:rtl/>
          <w:lang w:eastAsia="de-DE"/>
        </w:rPr>
        <w:t>كفالات</w:t>
      </w:r>
      <w:r>
        <w:rPr>
          <w:rtl/>
          <w:lang w:eastAsia="de-DE"/>
        </w:rPr>
        <w:t xml:space="preserve"> </w:t>
      </w:r>
      <w:r w:rsidRPr="00444016">
        <w:rPr>
          <w:rtl/>
          <w:lang w:eastAsia="de-DE"/>
        </w:rPr>
        <w:t>الأيتام</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تعزيز</w:t>
      </w:r>
      <w:r>
        <w:rPr>
          <w:rtl/>
          <w:lang w:eastAsia="de-DE"/>
        </w:rPr>
        <w:t xml:space="preserve"> </w:t>
      </w:r>
      <w:r w:rsidRPr="00444016">
        <w:rPr>
          <w:rtl/>
          <w:lang w:eastAsia="de-DE"/>
        </w:rPr>
        <w:t>الشراكة</w:t>
      </w:r>
      <w:r>
        <w:rPr>
          <w:rtl/>
          <w:lang w:eastAsia="de-DE"/>
        </w:rPr>
        <w:t xml:space="preserve"> </w:t>
      </w:r>
      <w:r w:rsidRPr="00444016">
        <w:rPr>
          <w:rtl/>
          <w:lang w:eastAsia="de-DE"/>
        </w:rPr>
        <w:t>مع</w:t>
      </w:r>
      <w:r>
        <w:rPr>
          <w:rtl/>
          <w:lang w:eastAsia="de-DE"/>
        </w:rPr>
        <w:t xml:space="preserve"> </w:t>
      </w:r>
      <w:r w:rsidRPr="00444016">
        <w:rPr>
          <w:rtl/>
          <w:lang w:eastAsia="de-DE"/>
        </w:rPr>
        <w:t>المجتمعات</w:t>
      </w:r>
      <w:r>
        <w:rPr>
          <w:rtl/>
          <w:lang w:eastAsia="de-DE"/>
        </w:rPr>
        <w:t xml:space="preserve"> </w:t>
      </w:r>
      <w:r w:rsidRPr="00444016">
        <w:rPr>
          <w:rtl/>
          <w:lang w:eastAsia="de-DE"/>
        </w:rPr>
        <w:t>المحلية</w:t>
      </w:r>
      <w:r>
        <w:rPr>
          <w:rtl/>
          <w:lang w:eastAsia="de-DE"/>
        </w:rPr>
        <w:t xml:space="preserve"> </w:t>
      </w:r>
      <w:r w:rsidRPr="00444016">
        <w:rPr>
          <w:rtl/>
          <w:lang w:eastAsia="de-DE"/>
        </w:rPr>
        <w:t>ولجان</w:t>
      </w:r>
      <w:r>
        <w:rPr>
          <w:rtl/>
          <w:lang w:eastAsia="de-DE"/>
        </w:rPr>
        <w:t xml:space="preserve"> </w:t>
      </w:r>
      <w:r w:rsidRPr="00444016">
        <w:rPr>
          <w:rtl/>
          <w:lang w:eastAsia="de-DE"/>
        </w:rPr>
        <w:t>الزكاة.</w:t>
      </w:r>
      <w:r w:rsidRPr="008A6ADA">
        <w:rPr>
          <w:rtl/>
        </w:rPr>
        <w:t xml:space="preserve"> </w:t>
      </w:r>
      <w:r w:rsidRPr="00444016">
        <w:rPr>
          <w:rtl/>
          <w:lang w:eastAsia="de-DE"/>
        </w:rPr>
        <w:t>ويطلق</w:t>
      </w:r>
      <w:r>
        <w:rPr>
          <w:rtl/>
          <w:lang w:eastAsia="de-DE"/>
        </w:rPr>
        <w:t xml:space="preserve"> </w:t>
      </w:r>
      <w:r w:rsidRPr="00444016">
        <w:rPr>
          <w:rtl/>
          <w:lang w:eastAsia="de-DE"/>
        </w:rPr>
        <w:t>لفظ</w:t>
      </w:r>
      <w:r>
        <w:rPr>
          <w:rtl/>
          <w:lang w:eastAsia="de-DE"/>
        </w:rPr>
        <w:t xml:space="preserve"> </w:t>
      </w:r>
      <w:r w:rsidRPr="00444016">
        <w:rPr>
          <w:rtl/>
          <w:lang w:eastAsia="de-DE"/>
        </w:rPr>
        <w:t>اليتيم</w:t>
      </w:r>
      <w:r>
        <w:rPr>
          <w:rtl/>
          <w:lang w:eastAsia="de-DE"/>
        </w:rPr>
        <w:t xml:space="preserve"> </w:t>
      </w:r>
      <w:r w:rsidRPr="00444016">
        <w:rPr>
          <w:rtl/>
          <w:lang w:eastAsia="de-DE"/>
        </w:rPr>
        <w:t>الذي</w:t>
      </w:r>
      <w:r>
        <w:rPr>
          <w:rtl/>
          <w:lang w:eastAsia="de-DE"/>
        </w:rPr>
        <w:t xml:space="preserve"> </w:t>
      </w:r>
      <w:r w:rsidRPr="00444016">
        <w:rPr>
          <w:rtl/>
          <w:lang w:eastAsia="de-DE"/>
        </w:rPr>
        <w:t>يستحق</w:t>
      </w:r>
      <w:r>
        <w:rPr>
          <w:rtl/>
          <w:lang w:eastAsia="de-DE"/>
        </w:rPr>
        <w:t xml:space="preserve"> </w:t>
      </w:r>
      <w:r w:rsidRPr="00444016">
        <w:rPr>
          <w:rtl/>
          <w:lang w:eastAsia="de-DE"/>
        </w:rPr>
        <w:t>(الكفالة</w:t>
      </w:r>
      <w:r>
        <w:rPr>
          <w:rtl/>
          <w:lang w:eastAsia="de-DE"/>
        </w:rPr>
        <w:t xml:space="preserve"> </w:t>
      </w:r>
      <w:r w:rsidRPr="00444016">
        <w:rPr>
          <w:rtl/>
          <w:lang w:eastAsia="de-DE"/>
        </w:rPr>
        <w:t>النقدية)</w:t>
      </w:r>
      <w:r>
        <w:rPr>
          <w:rtl/>
          <w:lang w:eastAsia="de-DE"/>
        </w:rPr>
        <w:t xml:space="preserve"> </w:t>
      </w:r>
      <w:r w:rsidRPr="00444016">
        <w:rPr>
          <w:rtl/>
          <w:lang w:eastAsia="de-DE"/>
        </w:rPr>
        <w:t>على</w:t>
      </w:r>
      <w:r>
        <w:rPr>
          <w:rtl/>
          <w:lang w:eastAsia="de-DE"/>
        </w:rPr>
        <w:t xml:space="preserve"> </w:t>
      </w:r>
      <w:r w:rsidRPr="00444016">
        <w:rPr>
          <w:rtl/>
          <w:lang w:eastAsia="de-DE"/>
        </w:rPr>
        <w:t>فاقد</w:t>
      </w:r>
      <w:r>
        <w:rPr>
          <w:rtl/>
          <w:lang w:eastAsia="de-DE"/>
        </w:rPr>
        <w:t xml:space="preserve"> </w:t>
      </w:r>
      <w:r w:rsidRPr="00444016">
        <w:rPr>
          <w:rtl/>
          <w:lang w:eastAsia="de-DE"/>
        </w:rPr>
        <w:t>الأب</w:t>
      </w:r>
      <w:r>
        <w:rPr>
          <w:rtl/>
          <w:lang w:eastAsia="de-DE"/>
        </w:rPr>
        <w:t xml:space="preserve"> </w:t>
      </w:r>
      <w:r w:rsidRPr="00444016">
        <w:rPr>
          <w:rtl/>
          <w:lang w:eastAsia="de-DE"/>
        </w:rPr>
        <w:t>أو</w:t>
      </w:r>
      <w:r>
        <w:rPr>
          <w:rtl/>
          <w:lang w:eastAsia="de-DE"/>
        </w:rPr>
        <w:t xml:space="preserve"> </w:t>
      </w:r>
      <w:r w:rsidRPr="00444016">
        <w:rPr>
          <w:rtl/>
          <w:lang w:eastAsia="de-DE"/>
        </w:rPr>
        <w:t>كلا</w:t>
      </w:r>
      <w:r>
        <w:rPr>
          <w:rtl/>
          <w:lang w:eastAsia="de-DE"/>
        </w:rPr>
        <w:t xml:space="preserve"> </w:t>
      </w:r>
      <w:r w:rsidRPr="00444016">
        <w:rPr>
          <w:rtl/>
          <w:lang w:eastAsia="de-DE"/>
        </w:rPr>
        <w:t>الوالدين.</w:t>
      </w:r>
    </w:p>
    <w:p w:rsidR="0079614C" w:rsidRPr="00444016" w:rsidRDefault="0079614C" w:rsidP="0079614C">
      <w:pPr>
        <w:pStyle w:val="SingleTxtGA"/>
        <w:rPr>
          <w:lang w:eastAsia="de-DE"/>
        </w:rPr>
      </w:pPr>
      <w:r w:rsidRPr="0044758E">
        <w:rPr>
          <w:rFonts w:eastAsiaTheme="minorHAnsi"/>
          <w:rtl/>
        </w:rPr>
        <w:t>247-</w:t>
      </w:r>
      <w:r>
        <w:rPr>
          <w:rFonts w:eastAsiaTheme="minorHAnsi"/>
          <w:rtl/>
        </w:rPr>
        <w:tab/>
      </w:r>
      <w:r w:rsidRPr="00444016">
        <w:rPr>
          <w:rtl/>
          <w:lang w:eastAsia="de-DE"/>
        </w:rPr>
        <w:t>عملت</w:t>
      </w:r>
      <w:r>
        <w:rPr>
          <w:rtl/>
          <w:lang w:eastAsia="de-DE"/>
        </w:rPr>
        <w:t xml:space="preserve"> </w:t>
      </w:r>
      <w:r w:rsidRPr="00444016">
        <w:rPr>
          <w:rtl/>
          <w:lang w:eastAsia="de-DE"/>
        </w:rPr>
        <w:t>فلسطين</w:t>
      </w:r>
      <w:r>
        <w:rPr>
          <w:rtl/>
          <w:lang w:eastAsia="de-DE"/>
        </w:rPr>
        <w:t xml:space="preserve"> </w:t>
      </w:r>
      <w:r w:rsidRPr="00444016">
        <w:rPr>
          <w:rtl/>
          <w:lang w:eastAsia="de-DE"/>
        </w:rPr>
        <w:t>على</w:t>
      </w:r>
      <w:r>
        <w:rPr>
          <w:rtl/>
          <w:lang w:eastAsia="de-DE"/>
        </w:rPr>
        <w:t xml:space="preserve"> </w:t>
      </w:r>
      <w:r w:rsidRPr="00444016">
        <w:rPr>
          <w:rtl/>
          <w:lang w:eastAsia="de-DE"/>
        </w:rPr>
        <w:t>توفير</w:t>
      </w:r>
      <w:r>
        <w:rPr>
          <w:rtl/>
          <w:lang w:eastAsia="de-DE"/>
        </w:rPr>
        <w:t xml:space="preserve"> </w:t>
      </w:r>
      <w:r w:rsidRPr="00444016">
        <w:rPr>
          <w:rtl/>
          <w:lang w:eastAsia="de-DE"/>
        </w:rPr>
        <w:t>الدعم</w:t>
      </w:r>
      <w:r>
        <w:rPr>
          <w:rtl/>
          <w:lang w:eastAsia="de-DE"/>
        </w:rPr>
        <w:t xml:space="preserve"> </w:t>
      </w:r>
      <w:r w:rsidRPr="00444016">
        <w:rPr>
          <w:rtl/>
          <w:lang w:eastAsia="de-DE"/>
        </w:rPr>
        <w:t>المالي</w:t>
      </w:r>
      <w:r>
        <w:rPr>
          <w:rtl/>
          <w:lang w:eastAsia="de-DE"/>
        </w:rPr>
        <w:t xml:space="preserve"> </w:t>
      </w:r>
      <w:r w:rsidRPr="00444016">
        <w:rPr>
          <w:rtl/>
          <w:lang w:eastAsia="de-DE"/>
        </w:rPr>
        <w:t>لأمهات</w:t>
      </w:r>
      <w:r>
        <w:rPr>
          <w:rtl/>
          <w:lang w:eastAsia="de-DE"/>
        </w:rPr>
        <w:t xml:space="preserve"> </w:t>
      </w:r>
      <w:r w:rsidRPr="00444016">
        <w:rPr>
          <w:rtl/>
          <w:lang w:eastAsia="de-DE"/>
        </w:rPr>
        <w:t>الأيتام،</w:t>
      </w:r>
      <w:r>
        <w:rPr>
          <w:rtl/>
          <w:lang w:eastAsia="de-DE"/>
        </w:rPr>
        <w:t xml:space="preserve"> </w:t>
      </w:r>
      <w:r w:rsidRPr="00444016">
        <w:rPr>
          <w:rtl/>
          <w:lang w:eastAsia="de-DE"/>
        </w:rPr>
        <w:t>بغض</w:t>
      </w:r>
      <w:r>
        <w:rPr>
          <w:rtl/>
          <w:lang w:eastAsia="de-DE"/>
        </w:rPr>
        <w:t xml:space="preserve"> </w:t>
      </w:r>
      <w:r w:rsidRPr="00444016">
        <w:rPr>
          <w:rtl/>
          <w:lang w:eastAsia="de-DE"/>
        </w:rPr>
        <w:t>النظر</w:t>
      </w:r>
      <w:r>
        <w:rPr>
          <w:rtl/>
          <w:lang w:eastAsia="de-DE"/>
        </w:rPr>
        <w:t xml:space="preserve"> </w:t>
      </w:r>
      <w:r w:rsidRPr="00444016">
        <w:rPr>
          <w:rtl/>
          <w:lang w:eastAsia="de-DE"/>
        </w:rPr>
        <w:t>عما</w:t>
      </w:r>
      <w:r>
        <w:rPr>
          <w:rtl/>
          <w:lang w:eastAsia="de-DE"/>
        </w:rPr>
        <w:t xml:space="preserve"> </w:t>
      </w:r>
      <w:r w:rsidRPr="00444016">
        <w:rPr>
          <w:rtl/>
          <w:lang w:eastAsia="de-DE"/>
        </w:rPr>
        <w:t>إذا</w:t>
      </w:r>
      <w:r>
        <w:rPr>
          <w:rtl/>
          <w:lang w:eastAsia="de-DE"/>
        </w:rPr>
        <w:t xml:space="preserve"> </w:t>
      </w:r>
      <w:r w:rsidRPr="00444016">
        <w:rPr>
          <w:rtl/>
          <w:lang w:eastAsia="de-DE"/>
        </w:rPr>
        <w:t>كانوا</w:t>
      </w:r>
      <w:r>
        <w:rPr>
          <w:rtl/>
          <w:lang w:eastAsia="de-DE"/>
        </w:rPr>
        <w:t xml:space="preserve"> </w:t>
      </w:r>
      <w:r w:rsidRPr="00444016">
        <w:rPr>
          <w:rtl/>
          <w:lang w:eastAsia="de-DE"/>
        </w:rPr>
        <w:t>أرامل</w:t>
      </w:r>
      <w:r>
        <w:rPr>
          <w:rtl/>
          <w:lang w:eastAsia="de-DE"/>
        </w:rPr>
        <w:t xml:space="preserve"> </w:t>
      </w:r>
      <w:r w:rsidRPr="00444016">
        <w:rPr>
          <w:rtl/>
          <w:lang w:eastAsia="de-DE"/>
        </w:rPr>
        <w:t>أو</w:t>
      </w:r>
      <w:r>
        <w:rPr>
          <w:rtl/>
          <w:lang w:eastAsia="de-DE"/>
        </w:rPr>
        <w:t xml:space="preserve"> </w:t>
      </w:r>
      <w:r w:rsidRPr="00444016">
        <w:rPr>
          <w:rtl/>
          <w:lang w:eastAsia="de-DE"/>
        </w:rPr>
        <w:t>متزوجين،</w:t>
      </w:r>
      <w:r>
        <w:rPr>
          <w:rtl/>
          <w:lang w:eastAsia="de-DE"/>
        </w:rPr>
        <w:t xml:space="preserve"> </w:t>
      </w:r>
      <w:r w:rsidRPr="00444016">
        <w:rPr>
          <w:rtl/>
          <w:lang w:eastAsia="de-DE"/>
        </w:rPr>
        <w:t>عن</w:t>
      </w:r>
      <w:r>
        <w:rPr>
          <w:rtl/>
          <w:lang w:eastAsia="de-DE"/>
        </w:rPr>
        <w:t xml:space="preserve"> </w:t>
      </w:r>
      <w:r w:rsidRPr="00444016">
        <w:rPr>
          <w:rtl/>
          <w:lang w:eastAsia="de-DE"/>
        </w:rPr>
        <w:t>طريق</w:t>
      </w:r>
      <w:r>
        <w:rPr>
          <w:rtl/>
          <w:lang w:eastAsia="de-DE"/>
        </w:rPr>
        <w:t xml:space="preserve"> </w:t>
      </w:r>
      <w:r w:rsidRPr="00444016">
        <w:rPr>
          <w:rtl/>
          <w:lang w:eastAsia="de-DE"/>
        </w:rPr>
        <w:t>تحويل</w:t>
      </w:r>
      <w:r>
        <w:rPr>
          <w:rtl/>
          <w:lang w:eastAsia="de-DE"/>
        </w:rPr>
        <w:t xml:space="preserve"> </w:t>
      </w:r>
      <w:r w:rsidRPr="00444016">
        <w:rPr>
          <w:rtl/>
          <w:lang w:eastAsia="de-DE"/>
        </w:rPr>
        <w:t>الأموال</w:t>
      </w:r>
      <w:r>
        <w:rPr>
          <w:rtl/>
          <w:lang w:eastAsia="de-DE"/>
        </w:rPr>
        <w:t xml:space="preserve"> </w:t>
      </w:r>
      <w:r w:rsidRPr="00444016">
        <w:rPr>
          <w:rtl/>
          <w:lang w:eastAsia="de-DE"/>
        </w:rPr>
        <w:t>إلى</w:t>
      </w:r>
      <w:r>
        <w:rPr>
          <w:rtl/>
          <w:lang w:eastAsia="de-DE"/>
        </w:rPr>
        <w:t xml:space="preserve"> </w:t>
      </w:r>
      <w:r w:rsidRPr="00444016">
        <w:rPr>
          <w:rtl/>
          <w:lang w:eastAsia="de-DE"/>
        </w:rPr>
        <w:t>حساباتهم.</w:t>
      </w:r>
      <w:r>
        <w:rPr>
          <w:rtl/>
          <w:lang w:eastAsia="de-DE"/>
        </w:rPr>
        <w:t xml:space="preserve"> </w:t>
      </w:r>
      <w:r w:rsidRPr="00444016">
        <w:rPr>
          <w:rtl/>
          <w:lang w:eastAsia="de-DE"/>
        </w:rPr>
        <w:t>وفي</w:t>
      </w:r>
      <w:r>
        <w:rPr>
          <w:rtl/>
          <w:lang w:eastAsia="de-DE"/>
        </w:rPr>
        <w:t xml:space="preserve"> </w:t>
      </w:r>
      <w:r w:rsidRPr="00444016">
        <w:rPr>
          <w:rtl/>
          <w:lang w:eastAsia="de-DE"/>
        </w:rPr>
        <w:t>حالة</w:t>
      </w:r>
      <w:r>
        <w:rPr>
          <w:rtl/>
          <w:lang w:eastAsia="de-DE"/>
        </w:rPr>
        <w:t xml:space="preserve"> </w:t>
      </w:r>
      <w:r w:rsidRPr="00444016">
        <w:rPr>
          <w:rtl/>
          <w:lang w:eastAsia="de-DE"/>
        </w:rPr>
        <w:t>وجود</w:t>
      </w:r>
      <w:r>
        <w:rPr>
          <w:rtl/>
          <w:lang w:eastAsia="de-DE"/>
        </w:rPr>
        <w:t xml:space="preserve"> </w:t>
      </w:r>
      <w:r w:rsidRPr="00444016">
        <w:rPr>
          <w:rtl/>
          <w:lang w:eastAsia="de-DE"/>
        </w:rPr>
        <w:t>اليتيم</w:t>
      </w:r>
      <w:r>
        <w:rPr>
          <w:rtl/>
          <w:lang w:eastAsia="de-DE"/>
        </w:rPr>
        <w:t xml:space="preserve"> </w:t>
      </w:r>
      <w:r w:rsidRPr="00444016">
        <w:rPr>
          <w:rtl/>
          <w:lang w:eastAsia="de-DE"/>
        </w:rPr>
        <w:t>في</w:t>
      </w:r>
      <w:r>
        <w:rPr>
          <w:rtl/>
          <w:lang w:eastAsia="de-DE"/>
        </w:rPr>
        <w:t xml:space="preserve"> </w:t>
      </w:r>
      <w:r w:rsidRPr="00444016">
        <w:rPr>
          <w:rtl/>
          <w:lang w:eastAsia="de-DE"/>
        </w:rPr>
        <w:t>مؤسسة</w:t>
      </w:r>
      <w:r>
        <w:rPr>
          <w:rtl/>
          <w:lang w:eastAsia="de-DE"/>
        </w:rPr>
        <w:t xml:space="preserve"> </w:t>
      </w:r>
      <w:proofErr w:type="spellStart"/>
      <w:r w:rsidRPr="00444016">
        <w:rPr>
          <w:rtl/>
          <w:lang w:eastAsia="de-DE"/>
        </w:rPr>
        <w:t>إيوائية</w:t>
      </w:r>
      <w:proofErr w:type="spellEnd"/>
      <w:r>
        <w:rPr>
          <w:rtl/>
          <w:lang w:eastAsia="de-DE"/>
        </w:rPr>
        <w:t xml:space="preserve"> </w:t>
      </w:r>
      <w:r w:rsidRPr="00444016">
        <w:rPr>
          <w:rtl/>
          <w:lang w:eastAsia="de-DE"/>
        </w:rPr>
        <w:t>أو</w:t>
      </w:r>
      <w:r>
        <w:rPr>
          <w:rtl/>
          <w:lang w:eastAsia="de-DE"/>
        </w:rPr>
        <w:t xml:space="preserve"> </w:t>
      </w:r>
      <w:r w:rsidRPr="00444016">
        <w:rPr>
          <w:rtl/>
          <w:lang w:eastAsia="de-DE"/>
        </w:rPr>
        <w:t>حضانة</w:t>
      </w:r>
      <w:r>
        <w:rPr>
          <w:rtl/>
          <w:lang w:eastAsia="de-DE"/>
        </w:rPr>
        <w:t xml:space="preserve"> </w:t>
      </w:r>
      <w:r w:rsidRPr="00444016">
        <w:rPr>
          <w:rtl/>
          <w:lang w:eastAsia="de-DE"/>
        </w:rPr>
        <w:t>أحد</w:t>
      </w:r>
      <w:r>
        <w:rPr>
          <w:rtl/>
          <w:lang w:eastAsia="de-DE"/>
        </w:rPr>
        <w:t xml:space="preserve"> </w:t>
      </w:r>
      <w:r w:rsidRPr="00444016">
        <w:rPr>
          <w:rtl/>
          <w:lang w:eastAsia="de-DE"/>
        </w:rPr>
        <w:t>الأقارب،</w:t>
      </w:r>
      <w:r>
        <w:rPr>
          <w:rtl/>
          <w:lang w:eastAsia="de-DE"/>
        </w:rPr>
        <w:t xml:space="preserve"> </w:t>
      </w:r>
      <w:r w:rsidRPr="00444016">
        <w:rPr>
          <w:rtl/>
          <w:lang w:eastAsia="de-DE"/>
        </w:rPr>
        <w:t>يصرف</w:t>
      </w:r>
      <w:r>
        <w:rPr>
          <w:rtl/>
          <w:lang w:eastAsia="de-DE"/>
        </w:rPr>
        <w:t xml:space="preserve"> </w:t>
      </w:r>
      <w:r w:rsidRPr="00444016">
        <w:rPr>
          <w:rtl/>
          <w:lang w:eastAsia="de-DE"/>
        </w:rPr>
        <w:t>(لصندوق</w:t>
      </w:r>
      <w:r>
        <w:rPr>
          <w:rtl/>
          <w:lang w:eastAsia="de-DE"/>
        </w:rPr>
        <w:t xml:space="preserve"> </w:t>
      </w:r>
      <w:r w:rsidRPr="00444016">
        <w:rPr>
          <w:rtl/>
          <w:lang w:eastAsia="de-DE"/>
        </w:rPr>
        <w:t>الايتام)</w:t>
      </w:r>
      <w:r>
        <w:rPr>
          <w:rtl/>
          <w:lang w:eastAsia="de-DE"/>
        </w:rPr>
        <w:t xml:space="preserve"> </w:t>
      </w:r>
      <w:r w:rsidRPr="00444016">
        <w:rPr>
          <w:rtl/>
          <w:lang w:eastAsia="de-DE"/>
        </w:rPr>
        <w:t>في</w:t>
      </w:r>
      <w:r>
        <w:rPr>
          <w:rtl/>
          <w:lang w:eastAsia="de-DE"/>
        </w:rPr>
        <w:t xml:space="preserve"> </w:t>
      </w:r>
      <w:r w:rsidRPr="00444016">
        <w:rPr>
          <w:rtl/>
          <w:lang w:eastAsia="de-DE"/>
        </w:rPr>
        <w:t>المحكمة</w:t>
      </w:r>
      <w:r>
        <w:rPr>
          <w:rtl/>
          <w:lang w:eastAsia="de-DE"/>
        </w:rPr>
        <w:t xml:space="preserve"> </w:t>
      </w:r>
      <w:r w:rsidRPr="00444016">
        <w:rPr>
          <w:rtl/>
          <w:lang w:eastAsia="de-DE"/>
        </w:rPr>
        <w:t>الشرعية،</w:t>
      </w:r>
      <w:r>
        <w:rPr>
          <w:rtl/>
          <w:lang w:eastAsia="de-DE"/>
        </w:rPr>
        <w:t xml:space="preserve"> </w:t>
      </w:r>
      <w:r w:rsidRPr="00444016">
        <w:rPr>
          <w:rtl/>
          <w:lang w:eastAsia="de-DE"/>
        </w:rPr>
        <w:t>حيث</w:t>
      </w:r>
      <w:r>
        <w:rPr>
          <w:rtl/>
          <w:lang w:eastAsia="de-DE"/>
        </w:rPr>
        <w:t xml:space="preserve"> </w:t>
      </w:r>
      <w:r w:rsidRPr="00444016">
        <w:rPr>
          <w:rtl/>
          <w:lang w:eastAsia="de-DE"/>
        </w:rPr>
        <w:t>يستصدر</w:t>
      </w:r>
      <w:r>
        <w:rPr>
          <w:rtl/>
          <w:lang w:eastAsia="de-DE"/>
        </w:rPr>
        <w:t xml:space="preserve"> </w:t>
      </w:r>
      <w:r w:rsidRPr="00444016">
        <w:rPr>
          <w:rtl/>
          <w:lang w:eastAsia="de-DE"/>
        </w:rPr>
        <w:t>من</w:t>
      </w:r>
      <w:r>
        <w:rPr>
          <w:rtl/>
          <w:lang w:eastAsia="de-DE"/>
        </w:rPr>
        <w:t xml:space="preserve"> </w:t>
      </w:r>
      <w:r w:rsidRPr="00444016">
        <w:rPr>
          <w:rtl/>
          <w:lang w:eastAsia="de-DE"/>
        </w:rPr>
        <w:t>يقوم</w:t>
      </w:r>
      <w:r>
        <w:rPr>
          <w:rtl/>
          <w:lang w:eastAsia="de-DE"/>
        </w:rPr>
        <w:t xml:space="preserve"> </w:t>
      </w:r>
      <w:r w:rsidRPr="00444016">
        <w:rPr>
          <w:rtl/>
          <w:lang w:eastAsia="de-DE"/>
        </w:rPr>
        <w:t>برعاية</w:t>
      </w:r>
      <w:r>
        <w:rPr>
          <w:rtl/>
          <w:lang w:eastAsia="de-DE"/>
        </w:rPr>
        <w:t xml:space="preserve"> </w:t>
      </w:r>
      <w:r w:rsidRPr="00444016">
        <w:rPr>
          <w:rtl/>
          <w:lang w:eastAsia="de-DE"/>
        </w:rPr>
        <w:t>اليتيم</w:t>
      </w:r>
      <w:r>
        <w:rPr>
          <w:rtl/>
          <w:lang w:eastAsia="de-DE"/>
        </w:rPr>
        <w:t xml:space="preserve"> </w:t>
      </w:r>
      <w:r w:rsidRPr="00444016">
        <w:rPr>
          <w:rtl/>
          <w:lang w:eastAsia="de-DE"/>
        </w:rPr>
        <w:t>من</w:t>
      </w:r>
      <w:r>
        <w:rPr>
          <w:rtl/>
          <w:lang w:eastAsia="de-DE"/>
        </w:rPr>
        <w:t xml:space="preserve"> </w:t>
      </w:r>
      <w:r w:rsidRPr="00444016">
        <w:rPr>
          <w:rtl/>
          <w:lang w:eastAsia="de-DE"/>
        </w:rPr>
        <w:t>المحكمة</w:t>
      </w:r>
      <w:r>
        <w:rPr>
          <w:rtl/>
          <w:lang w:eastAsia="de-DE"/>
        </w:rPr>
        <w:t xml:space="preserve"> </w:t>
      </w:r>
      <w:r w:rsidRPr="00444016">
        <w:rPr>
          <w:rtl/>
          <w:lang w:eastAsia="de-DE"/>
        </w:rPr>
        <w:t>الشرعية</w:t>
      </w:r>
      <w:r>
        <w:rPr>
          <w:rtl/>
          <w:lang w:eastAsia="de-DE"/>
        </w:rPr>
        <w:t xml:space="preserve"> </w:t>
      </w:r>
      <w:r w:rsidRPr="00444016">
        <w:rPr>
          <w:rtl/>
          <w:lang w:eastAsia="de-DE"/>
        </w:rPr>
        <w:t>حجة</w:t>
      </w:r>
      <w:r>
        <w:rPr>
          <w:rtl/>
          <w:lang w:eastAsia="de-DE"/>
        </w:rPr>
        <w:t xml:space="preserve"> </w:t>
      </w:r>
      <w:r w:rsidRPr="00444016">
        <w:rPr>
          <w:rtl/>
          <w:lang w:eastAsia="de-DE"/>
        </w:rPr>
        <w:t>وصاية،</w:t>
      </w:r>
      <w:r>
        <w:rPr>
          <w:rtl/>
          <w:lang w:eastAsia="de-DE"/>
        </w:rPr>
        <w:t xml:space="preserve"> </w:t>
      </w:r>
      <w:r w:rsidRPr="00444016">
        <w:rPr>
          <w:rtl/>
          <w:lang w:eastAsia="de-DE"/>
        </w:rPr>
        <w:t>ويقوم</w:t>
      </w:r>
      <w:r>
        <w:rPr>
          <w:rtl/>
          <w:lang w:eastAsia="de-DE"/>
        </w:rPr>
        <w:t xml:space="preserve"> </w:t>
      </w:r>
      <w:r w:rsidRPr="00444016">
        <w:rPr>
          <w:rtl/>
          <w:lang w:eastAsia="de-DE"/>
        </w:rPr>
        <w:t>باستلام</w:t>
      </w:r>
      <w:r>
        <w:rPr>
          <w:rtl/>
          <w:lang w:eastAsia="de-DE"/>
        </w:rPr>
        <w:t xml:space="preserve"> </w:t>
      </w:r>
      <w:r w:rsidRPr="00444016">
        <w:rPr>
          <w:rtl/>
          <w:lang w:eastAsia="de-DE"/>
        </w:rPr>
        <w:t>المبلغ</w:t>
      </w:r>
      <w:r>
        <w:rPr>
          <w:rtl/>
          <w:lang w:eastAsia="de-DE"/>
        </w:rPr>
        <w:t xml:space="preserve"> </w:t>
      </w:r>
      <w:r w:rsidRPr="00444016">
        <w:rPr>
          <w:rtl/>
          <w:lang w:eastAsia="de-DE"/>
        </w:rPr>
        <w:t>من</w:t>
      </w:r>
      <w:r>
        <w:rPr>
          <w:rtl/>
          <w:lang w:eastAsia="de-DE"/>
        </w:rPr>
        <w:t xml:space="preserve"> </w:t>
      </w:r>
      <w:r w:rsidRPr="00444016">
        <w:rPr>
          <w:rtl/>
          <w:lang w:eastAsia="de-DE"/>
        </w:rPr>
        <w:t>المحكمة.</w:t>
      </w:r>
      <w:r>
        <w:rPr>
          <w:rtl/>
          <w:lang w:eastAsia="de-DE"/>
        </w:rPr>
        <w:t xml:space="preserve"> </w:t>
      </w:r>
      <w:r w:rsidRPr="00444016">
        <w:rPr>
          <w:rtl/>
          <w:lang w:eastAsia="de-DE"/>
        </w:rPr>
        <w:t>وتقوم</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مرشدين</w:t>
      </w:r>
      <w:r>
        <w:rPr>
          <w:rtl/>
          <w:lang w:eastAsia="de-DE"/>
        </w:rPr>
        <w:t xml:space="preserve"> </w:t>
      </w:r>
      <w:r w:rsidRPr="00444016">
        <w:rPr>
          <w:rtl/>
          <w:lang w:eastAsia="de-DE"/>
        </w:rPr>
        <w:t>مختصين</w:t>
      </w:r>
      <w:r>
        <w:rPr>
          <w:rtl/>
          <w:lang w:eastAsia="de-DE"/>
        </w:rPr>
        <w:t xml:space="preserve"> </w:t>
      </w:r>
      <w:r w:rsidRPr="00444016">
        <w:rPr>
          <w:rtl/>
          <w:lang w:eastAsia="de-DE"/>
        </w:rPr>
        <w:t>في</w:t>
      </w:r>
      <w:r>
        <w:rPr>
          <w:rtl/>
          <w:lang w:eastAsia="de-DE"/>
        </w:rPr>
        <w:t xml:space="preserve"> </w:t>
      </w:r>
      <w:r w:rsidRPr="00444016">
        <w:rPr>
          <w:rtl/>
          <w:lang w:eastAsia="de-DE"/>
        </w:rPr>
        <w:t>المديريات</w:t>
      </w:r>
      <w:r>
        <w:rPr>
          <w:rtl/>
          <w:lang w:eastAsia="de-DE"/>
        </w:rPr>
        <w:t xml:space="preserve"> </w:t>
      </w:r>
      <w:r w:rsidRPr="00444016">
        <w:rPr>
          <w:rtl/>
          <w:lang w:eastAsia="de-DE"/>
        </w:rPr>
        <w:t>بمتابعة</w:t>
      </w:r>
      <w:r>
        <w:rPr>
          <w:rtl/>
          <w:lang w:eastAsia="de-DE"/>
        </w:rPr>
        <w:t xml:space="preserve"> </w:t>
      </w:r>
      <w:r w:rsidRPr="00444016">
        <w:rPr>
          <w:rtl/>
          <w:lang w:eastAsia="de-DE"/>
        </w:rPr>
        <w:t>الفئات</w:t>
      </w:r>
      <w:r>
        <w:rPr>
          <w:rtl/>
          <w:lang w:eastAsia="de-DE"/>
        </w:rPr>
        <w:t xml:space="preserve"> </w:t>
      </w:r>
      <w:r w:rsidRPr="00444016">
        <w:rPr>
          <w:rtl/>
          <w:lang w:eastAsia="de-DE"/>
        </w:rPr>
        <w:t>المهمشة،</w:t>
      </w:r>
      <w:r>
        <w:rPr>
          <w:rtl/>
          <w:lang w:eastAsia="de-DE"/>
        </w:rPr>
        <w:t xml:space="preserve"> </w:t>
      </w:r>
      <w:r w:rsidRPr="00444016">
        <w:rPr>
          <w:rtl/>
          <w:lang w:eastAsia="de-DE"/>
        </w:rPr>
        <w:t>كما</w:t>
      </w:r>
      <w:r>
        <w:rPr>
          <w:rFonts w:hint="cs"/>
          <w:rtl/>
          <w:lang w:eastAsia="de-DE"/>
        </w:rPr>
        <w:t> </w:t>
      </w:r>
      <w:r w:rsidRPr="00444016">
        <w:rPr>
          <w:rtl/>
          <w:lang w:eastAsia="de-DE"/>
        </w:rPr>
        <w:t>تقوم</w:t>
      </w:r>
      <w:r>
        <w:rPr>
          <w:rtl/>
          <w:lang w:eastAsia="de-DE"/>
        </w:rPr>
        <w:t xml:space="preserve"> </w:t>
      </w:r>
      <w:r w:rsidRPr="00444016">
        <w:rPr>
          <w:rtl/>
          <w:lang w:eastAsia="de-DE"/>
        </w:rPr>
        <w:t>دائرة</w:t>
      </w:r>
      <w:r>
        <w:rPr>
          <w:rtl/>
          <w:lang w:eastAsia="de-DE"/>
        </w:rPr>
        <w:t xml:space="preserve"> </w:t>
      </w:r>
      <w:r w:rsidRPr="00444016">
        <w:rPr>
          <w:rtl/>
          <w:lang w:eastAsia="de-DE"/>
        </w:rPr>
        <w:t>الايتام</w:t>
      </w:r>
      <w:r>
        <w:rPr>
          <w:rtl/>
          <w:lang w:eastAsia="de-DE"/>
        </w:rPr>
        <w:t xml:space="preserve"> </w:t>
      </w:r>
      <w:r w:rsidRPr="00444016">
        <w:rPr>
          <w:rtl/>
          <w:lang w:eastAsia="de-DE"/>
        </w:rPr>
        <w:t>في</w:t>
      </w:r>
      <w:r>
        <w:rPr>
          <w:rtl/>
          <w:lang w:eastAsia="de-DE"/>
        </w:rPr>
        <w:t xml:space="preserve"> </w:t>
      </w:r>
      <w:r w:rsidRPr="00444016">
        <w:rPr>
          <w:rtl/>
          <w:lang w:eastAsia="de-DE"/>
        </w:rPr>
        <w:t>الوزارة</w:t>
      </w:r>
      <w:r>
        <w:rPr>
          <w:rtl/>
          <w:lang w:eastAsia="de-DE"/>
        </w:rPr>
        <w:t xml:space="preserve"> </w:t>
      </w:r>
      <w:r w:rsidRPr="00444016">
        <w:rPr>
          <w:rtl/>
          <w:lang w:eastAsia="de-DE"/>
        </w:rPr>
        <w:t>بصرف</w:t>
      </w:r>
      <w:r>
        <w:rPr>
          <w:rtl/>
          <w:lang w:eastAsia="de-DE"/>
        </w:rPr>
        <w:t xml:space="preserve"> </w:t>
      </w:r>
      <w:r w:rsidRPr="00444016">
        <w:rPr>
          <w:rtl/>
          <w:lang w:eastAsia="de-DE"/>
        </w:rPr>
        <w:t>كفالات</w:t>
      </w:r>
      <w:r>
        <w:rPr>
          <w:rtl/>
          <w:lang w:eastAsia="de-DE"/>
        </w:rPr>
        <w:t xml:space="preserve"> </w:t>
      </w:r>
      <w:r w:rsidRPr="00444016">
        <w:rPr>
          <w:rtl/>
          <w:lang w:eastAsia="de-DE"/>
        </w:rPr>
        <w:t>مالية</w:t>
      </w:r>
      <w:r>
        <w:rPr>
          <w:rtl/>
          <w:lang w:eastAsia="de-DE"/>
        </w:rPr>
        <w:t xml:space="preserve"> </w:t>
      </w:r>
      <w:r w:rsidRPr="00444016">
        <w:rPr>
          <w:rtl/>
          <w:lang w:eastAsia="de-DE"/>
        </w:rPr>
        <w:t>لهذه</w:t>
      </w:r>
      <w:r>
        <w:rPr>
          <w:rtl/>
          <w:lang w:eastAsia="de-DE"/>
        </w:rPr>
        <w:t xml:space="preserve"> </w:t>
      </w:r>
      <w:r w:rsidRPr="00444016">
        <w:rPr>
          <w:rtl/>
          <w:lang w:eastAsia="de-DE"/>
        </w:rPr>
        <w:t>الفئات</w:t>
      </w:r>
      <w:r>
        <w:rPr>
          <w:rtl/>
          <w:lang w:eastAsia="de-DE"/>
        </w:rPr>
        <w:t xml:space="preserve"> </w:t>
      </w:r>
      <w:r w:rsidRPr="00444016">
        <w:rPr>
          <w:rtl/>
          <w:lang w:eastAsia="de-DE"/>
        </w:rPr>
        <w:t>(كفالة</w:t>
      </w:r>
      <w:r>
        <w:rPr>
          <w:rtl/>
          <w:lang w:eastAsia="de-DE"/>
        </w:rPr>
        <w:t xml:space="preserve"> </w:t>
      </w:r>
      <w:r w:rsidRPr="00444016">
        <w:rPr>
          <w:rtl/>
          <w:lang w:eastAsia="de-DE"/>
        </w:rPr>
        <w:t>يتيم،</w:t>
      </w:r>
      <w:r>
        <w:rPr>
          <w:rtl/>
          <w:lang w:eastAsia="de-DE"/>
        </w:rPr>
        <w:t xml:space="preserve"> </w:t>
      </w:r>
      <w:r w:rsidRPr="00444016">
        <w:rPr>
          <w:rtl/>
          <w:lang w:eastAsia="de-DE"/>
        </w:rPr>
        <w:t>كفالة</w:t>
      </w:r>
      <w:r>
        <w:rPr>
          <w:rtl/>
          <w:lang w:eastAsia="de-DE"/>
        </w:rPr>
        <w:t xml:space="preserve"> </w:t>
      </w:r>
      <w:r w:rsidRPr="00444016">
        <w:rPr>
          <w:rtl/>
          <w:lang w:eastAsia="de-DE"/>
        </w:rPr>
        <w:t>أسرة،</w:t>
      </w:r>
      <w:r>
        <w:rPr>
          <w:rtl/>
          <w:lang w:eastAsia="de-DE"/>
        </w:rPr>
        <w:t xml:space="preserve"> </w:t>
      </w:r>
      <w:r w:rsidRPr="00444016">
        <w:rPr>
          <w:rtl/>
          <w:lang w:eastAsia="de-DE"/>
        </w:rPr>
        <w:t>كفالة</w:t>
      </w:r>
      <w:r>
        <w:rPr>
          <w:rtl/>
          <w:lang w:eastAsia="de-DE"/>
        </w:rPr>
        <w:t xml:space="preserve"> </w:t>
      </w:r>
      <w:r w:rsidRPr="00444016">
        <w:rPr>
          <w:rtl/>
          <w:lang w:eastAsia="de-DE"/>
        </w:rPr>
        <w:t>ذوي</w:t>
      </w:r>
      <w:r>
        <w:rPr>
          <w:rtl/>
          <w:lang w:eastAsia="de-DE"/>
        </w:rPr>
        <w:t xml:space="preserve"> </w:t>
      </w:r>
      <w:r w:rsidRPr="00444016">
        <w:rPr>
          <w:rtl/>
          <w:lang w:eastAsia="de-DE"/>
        </w:rPr>
        <w:t>اعاقة)</w:t>
      </w:r>
      <w:r>
        <w:rPr>
          <w:rtl/>
          <w:lang w:eastAsia="de-DE"/>
        </w:rPr>
        <w:t xml:space="preserve"> </w:t>
      </w:r>
      <w:r w:rsidRPr="00444016">
        <w:rPr>
          <w:rtl/>
          <w:lang w:eastAsia="de-DE"/>
        </w:rPr>
        <w:t>لمساعدتها</w:t>
      </w:r>
      <w:r>
        <w:rPr>
          <w:rtl/>
          <w:lang w:eastAsia="de-DE"/>
        </w:rPr>
        <w:t xml:space="preserve"> </w:t>
      </w:r>
      <w:r w:rsidRPr="00444016">
        <w:rPr>
          <w:rtl/>
          <w:lang w:eastAsia="de-DE"/>
        </w:rPr>
        <w:t>في</w:t>
      </w:r>
      <w:r>
        <w:rPr>
          <w:rtl/>
          <w:lang w:eastAsia="de-DE"/>
        </w:rPr>
        <w:t xml:space="preserve"> </w:t>
      </w:r>
      <w:r w:rsidRPr="00444016">
        <w:rPr>
          <w:rtl/>
          <w:lang w:eastAsia="de-DE"/>
        </w:rPr>
        <w:t>تلبية</w:t>
      </w:r>
      <w:r>
        <w:rPr>
          <w:rtl/>
          <w:lang w:eastAsia="de-DE"/>
        </w:rPr>
        <w:t xml:space="preserve"> </w:t>
      </w:r>
      <w:r w:rsidRPr="00444016">
        <w:rPr>
          <w:rtl/>
          <w:lang w:eastAsia="de-DE"/>
        </w:rPr>
        <w:t>احتياجاتهم</w:t>
      </w:r>
      <w:r>
        <w:rPr>
          <w:rtl/>
          <w:lang w:eastAsia="de-DE"/>
        </w:rPr>
        <w:t xml:space="preserve"> </w:t>
      </w:r>
      <w:r w:rsidRPr="00444016">
        <w:rPr>
          <w:rtl/>
          <w:lang w:eastAsia="de-DE"/>
        </w:rPr>
        <w:t>الضرورية.</w:t>
      </w:r>
    </w:p>
    <w:p w:rsidR="0079614C" w:rsidRPr="00444016" w:rsidRDefault="0079614C" w:rsidP="0079614C">
      <w:pPr>
        <w:pStyle w:val="SingleTxtGA"/>
        <w:rPr>
          <w:lang w:eastAsia="de-DE"/>
        </w:rPr>
      </w:pPr>
      <w:r w:rsidRPr="0044758E">
        <w:rPr>
          <w:rFonts w:eastAsiaTheme="minorHAnsi"/>
          <w:rtl/>
        </w:rPr>
        <w:t>248-</w:t>
      </w:r>
      <w:r>
        <w:rPr>
          <w:rFonts w:eastAsiaTheme="minorHAnsi"/>
          <w:rtl/>
        </w:rPr>
        <w:tab/>
      </w:r>
      <w:r w:rsidRPr="00444016">
        <w:rPr>
          <w:rtl/>
          <w:lang w:eastAsia="de-DE"/>
        </w:rPr>
        <w:t>وفرت</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Fonts w:hint="cs"/>
          <w:rtl/>
          <w:lang w:eastAsia="de-DE"/>
        </w:rPr>
        <w:t>الاجتماعية</w:t>
      </w:r>
      <w:r>
        <w:rPr>
          <w:rFonts w:hint="cs"/>
          <w:rtl/>
          <w:lang w:eastAsia="de-DE"/>
        </w:rPr>
        <w:t xml:space="preserve"> </w:t>
      </w:r>
      <w:r w:rsidRPr="00444016">
        <w:rPr>
          <w:rtl/>
          <w:lang w:eastAsia="de-DE"/>
        </w:rPr>
        <w:t>خلال</w:t>
      </w:r>
      <w:r>
        <w:rPr>
          <w:rtl/>
          <w:lang w:eastAsia="de-DE"/>
        </w:rPr>
        <w:t xml:space="preserve"> </w:t>
      </w:r>
      <w:r w:rsidRPr="00444016">
        <w:rPr>
          <w:rtl/>
          <w:lang w:eastAsia="de-DE"/>
        </w:rPr>
        <w:t>عامي</w:t>
      </w:r>
      <w:r>
        <w:rPr>
          <w:rtl/>
          <w:lang w:eastAsia="de-DE"/>
        </w:rPr>
        <w:t xml:space="preserve"> </w:t>
      </w:r>
      <w:r w:rsidRPr="00444016">
        <w:rPr>
          <w:rtl/>
          <w:lang w:eastAsia="de-DE"/>
        </w:rPr>
        <w:t>2014</w:t>
      </w:r>
      <w:r>
        <w:rPr>
          <w:rtl/>
          <w:lang w:eastAsia="de-DE"/>
        </w:rPr>
        <w:t xml:space="preserve"> </w:t>
      </w:r>
      <w:r w:rsidRPr="00444016">
        <w:rPr>
          <w:rtl/>
          <w:lang w:eastAsia="de-DE"/>
        </w:rPr>
        <w:t>و2015</w:t>
      </w:r>
      <w:r>
        <w:rPr>
          <w:rtl/>
          <w:lang w:eastAsia="de-DE"/>
        </w:rPr>
        <w:t xml:space="preserve"> </w:t>
      </w:r>
      <w:r w:rsidRPr="00444016">
        <w:rPr>
          <w:rtl/>
          <w:lang w:eastAsia="de-DE"/>
        </w:rPr>
        <w:t>كفالات</w:t>
      </w:r>
      <w:r>
        <w:rPr>
          <w:rtl/>
          <w:lang w:eastAsia="de-DE"/>
        </w:rPr>
        <w:t xml:space="preserve"> </w:t>
      </w:r>
      <w:r w:rsidRPr="00444016">
        <w:rPr>
          <w:rtl/>
          <w:lang w:eastAsia="de-DE"/>
        </w:rPr>
        <w:t>للأيتام</w:t>
      </w:r>
      <w:r>
        <w:rPr>
          <w:rtl/>
          <w:lang w:eastAsia="de-DE"/>
        </w:rPr>
        <w:t xml:space="preserve"> </w:t>
      </w:r>
      <w:r w:rsidRPr="00444016">
        <w:rPr>
          <w:rtl/>
          <w:lang w:eastAsia="de-DE"/>
        </w:rPr>
        <w:t>بما</w:t>
      </w:r>
      <w:r>
        <w:rPr>
          <w:rtl/>
          <w:lang w:eastAsia="de-DE"/>
        </w:rPr>
        <w:t xml:space="preserve"> </w:t>
      </w:r>
      <w:r w:rsidRPr="00444016">
        <w:rPr>
          <w:rtl/>
          <w:lang w:eastAsia="de-DE"/>
        </w:rPr>
        <w:t>فيهم</w:t>
      </w:r>
      <w:r>
        <w:rPr>
          <w:rtl/>
          <w:lang w:eastAsia="de-DE"/>
        </w:rPr>
        <w:t xml:space="preserve"> </w:t>
      </w:r>
      <w:r w:rsidRPr="00444016">
        <w:rPr>
          <w:rtl/>
          <w:lang w:eastAsia="de-DE"/>
        </w:rPr>
        <w:t>الأيتام</w:t>
      </w:r>
      <w:r>
        <w:rPr>
          <w:rtl/>
          <w:lang w:eastAsia="de-DE"/>
        </w:rPr>
        <w:t xml:space="preserve"> </w:t>
      </w:r>
      <w:r w:rsidRPr="00444016">
        <w:rPr>
          <w:rtl/>
          <w:lang w:eastAsia="de-DE"/>
        </w:rPr>
        <w:t>من</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وكذلك</w:t>
      </w:r>
      <w:r>
        <w:rPr>
          <w:rtl/>
          <w:lang w:eastAsia="de-DE"/>
        </w:rPr>
        <w:t xml:space="preserve"> </w:t>
      </w:r>
      <w:r w:rsidRPr="00444016">
        <w:rPr>
          <w:rtl/>
          <w:lang w:eastAsia="de-DE"/>
        </w:rPr>
        <w:t>وفرت</w:t>
      </w:r>
      <w:r>
        <w:rPr>
          <w:rtl/>
          <w:lang w:eastAsia="de-DE"/>
        </w:rPr>
        <w:t xml:space="preserve"> </w:t>
      </w:r>
      <w:r w:rsidRPr="00444016">
        <w:rPr>
          <w:rtl/>
          <w:lang w:eastAsia="de-DE"/>
        </w:rPr>
        <w:t>كفالات</w:t>
      </w:r>
      <w:r>
        <w:rPr>
          <w:rtl/>
          <w:lang w:eastAsia="de-DE"/>
        </w:rPr>
        <w:t xml:space="preserve"> </w:t>
      </w:r>
      <w:r w:rsidRPr="00444016">
        <w:rPr>
          <w:rtl/>
          <w:lang w:eastAsia="de-DE"/>
        </w:rPr>
        <w:t>للأسر</w:t>
      </w:r>
      <w:r>
        <w:rPr>
          <w:rtl/>
          <w:lang w:eastAsia="de-DE"/>
        </w:rPr>
        <w:t xml:space="preserve"> </w:t>
      </w:r>
      <w:r w:rsidRPr="00444016">
        <w:rPr>
          <w:rtl/>
          <w:lang w:eastAsia="de-DE"/>
        </w:rPr>
        <w:t>بدعم</w:t>
      </w:r>
      <w:r>
        <w:rPr>
          <w:rtl/>
          <w:lang w:eastAsia="de-DE"/>
        </w:rPr>
        <w:t xml:space="preserve"> </w:t>
      </w:r>
      <w:r w:rsidRPr="00444016">
        <w:rPr>
          <w:rtl/>
          <w:lang w:eastAsia="de-DE"/>
        </w:rPr>
        <w:t>من</w:t>
      </w:r>
      <w:r>
        <w:rPr>
          <w:rtl/>
          <w:lang w:eastAsia="de-DE"/>
        </w:rPr>
        <w:t xml:space="preserve"> </w:t>
      </w:r>
      <w:r w:rsidRPr="00444016">
        <w:rPr>
          <w:rtl/>
          <w:lang w:eastAsia="de-DE"/>
        </w:rPr>
        <w:t>الهلال</w:t>
      </w:r>
      <w:r>
        <w:rPr>
          <w:rtl/>
          <w:lang w:eastAsia="de-DE"/>
        </w:rPr>
        <w:t xml:space="preserve"> </w:t>
      </w:r>
      <w:r w:rsidRPr="00444016">
        <w:rPr>
          <w:rtl/>
          <w:lang w:eastAsia="de-DE"/>
        </w:rPr>
        <w:t>الأحمر</w:t>
      </w:r>
      <w:r>
        <w:rPr>
          <w:rtl/>
          <w:lang w:eastAsia="de-DE"/>
        </w:rPr>
        <w:t xml:space="preserve"> </w:t>
      </w:r>
      <w:r w:rsidRPr="00444016">
        <w:rPr>
          <w:rtl/>
          <w:lang w:eastAsia="de-DE"/>
        </w:rPr>
        <w:t>الإماراتي،</w:t>
      </w:r>
      <w:r>
        <w:rPr>
          <w:rtl/>
          <w:lang w:eastAsia="de-DE"/>
        </w:rPr>
        <w:t xml:space="preserve"> </w:t>
      </w:r>
      <w:r w:rsidRPr="00444016">
        <w:rPr>
          <w:rtl/>
          <w:lang w:eastAsia="de-DE"/>
        </w:rPr>
        <w:t>حيث</w:t>
      </w:r>
      <w:r>
        <w:rPr>
          <w:rtl/>
          <w:lang w:eastAsia="de-DE"/>
        </w:rPr>
        <w:t xml:space="preserve"> </w:t>
      </w:r>
      <w:r w:rsidRPr="00444016">
        <w:rPr>
          <w:rtl/>
          <w:lang w:eastAsia="de-DE"/>
        </w:rPr>
        <w:t>تبلغ</w:t>
      </w:r>
      <w:r>
        <w:rPr>
          <w:rtl/>
          <w:lang w:eastAsia="de-DE"/>
        </w:rPr>
        <w:t xml:space="preserve"> </w:t>
      </w:r>
      <w:r w:rsidRPr="00444016">
        <w:rPr>
          <w:rtl/>
          <w:lang w:eastAsia="de-DE"/>
        </w:rPr>
        <w:t>الكفالة</w:t>
      </w:r>
      <w:r>
        <w:rPr>
          <w:rtl/>
          <w:lang w:eastAsia="de-DE"/>
        </w:rPr>
        <w:t xml:space="preserve"> </w:t>
      </w:r>
      <w:r w:rsidRPr="00444016">
        <w:rPr>
          <w:rtl/>
          <w:lang w:eastAsia="de-DE"/>
        </w:rPr>
        <w:t>تقريباً</w:t>
      </w:r>
      <w:r>
        <w:rPr>
          <w:rFonts w:hint="cs"/>
          <w:rtl/>
          <w:lang w:eastAsia="de-DE"/>
        </w:rPr>
        <w:t xml:space="preserve"> </w:t>
      </w:r>
      <w:r w:rsidRPr="00444016">
        <w:rPr>
          <w:b/>
          <w:bCs/>
          <w:rtl/>
          <w:lang w:eastAsia="de-DE"/>
        </w:rPr>
        <w:t>600</w:t>
      </w:r>
      <w:r>
        <w:rPr>
          <w:rtl/>
          <w:lang w:eastAsia="de-DE"/>
        </w:rPr>
        <w:t xml:space="preserve"> </w:t>
      </w:r>
      <w:r w:rsidRPr="00444016">
        <w:rPr>
          <w:rtl/>
          <w:lang w:eastAsia="de-DE"/>
        </w:rPr>
        <w:t>دولار</w:t>
      </w:r>
      <w:r>
        <w:rPr>
          <w:rtl/>
          <w:lang w:eastAsia="de-DE"/>
        </w:rPr>
        <w:t xml:space="preserve"> </w:t>
      </w:r>
      <w:r w:rsidRPr="00444016">
        <w:rPr>
          <w:rtl/>
          <w:lang w:eastAsia="de-DE"/>
        </w:rPr>
        <w:t>سنوياً،</w:t>
      </w:r>
      <w:r>
        <w:rPr>
          <w:rtl/>
          <w:lang w:eastAsia="de-DE"/>
        </w:rPr>
        <w:t xml:space="preserve"> </w:t>
      </w:r>
      <w:r w:rsidRPr="00444016">
        <w:rPr>
          <w:rtl/>
          <w:lang w:eastAsia="de-DE"/>
        </w:rPr>
        <w:t>تقريباً</w:t>
      </w:r>
      <w:r>
        <w:rPr>
          <w:rtl/>
          <w:lang w:eastAsia="de-DE"/>
        </w:rPr>
        <w:t xml:space="preserve"> </w:t>
      </w:r>
      <w:r w:rsidRPr="00444016">
        <w:rPr>
          <w:b/>
          <w:bCs/>
          <w:rtl/>
          <w:lang w:eastAsia="de-DE"/>
        </w:rPr>
        <w:t>50</w:t>
      </w:r>
      <w:r>
        <w:rPr>
          <w:rtl/>
          <w:lang w:eastAsia="de-DE"/>
        </w:rPr>
        <w:t xml:space="preserve"> </w:t>
      </w:r>
      <w:r w:rsidRPr="00444016">
        <w:rPr>
          <w:rtl/>
          <w:lang w:eastAsia="de-DE"/>
        </w:rPr>
        <w:t>دولار</w:t>
      </w:r>
      <w:r>
        <w:rPr>
          <w:rtl/>
          <w:lang w:eastAsia="de-DE"/>
        </w:rPr>
        <w:t xml:space="preserve"> </w:t>
      </w:r>
      <w:r w:rsidRPr="00444016">
        <w:rPr>
          <w:rtl/>
          <w:lang w:eastAsia="de-DE"/>
        </w:rPr>
        <w:t>شهرياً،</w:t>
      </w:r>
      <w:r>
        <w:rPr>
          <w:rtl/>
          <w:lang w:eastAsia="de-DE"/>
        </w:rPr>
        <w:t xml:space="preserve"> </w:t>
      </w:r>
      <w:r w:rsidRPr="00444016">
        <w:rPr>
          <w:rtl/>
          <w:lang w:eastAsia="de-DE"/>
        </w:rPr>
        <w:t>أما</w:t>
      </w:r>
      <w:r>
        <w:rPr>
          <w:rtl/>
          <w:lang w:eastAsia="de-DE"/>
        </w:rPr>
        <w:t xml:space="preserve"> </w:t>
      </w:r>
      <w:r w:rsidRPr="00444016">
        <w:rPr>
          <w:rtl/>
          <w:lang w:eastAsia="de-DE"/>
        </w:rPr>
        <w:t>كفالة</w:t>
      </w:r>
      <w:r>
        <w:rPr>
          <w:rtl/>
          <w:lang w:eastAsia="de-DE"/>
        </w:rPr>
        <w:t xml:space="preserve"> </w:t>
      </w:r>
      <w:r w:rsidRPr="00444016">
        <w:rPr>
          <w:rtl/>
          <w:lang w:eastAsia="de-DE"/>
        </w:rPr>
        <w:t>اليتيم</w:t>
      </w:r>
      <w:r>
        <w:rPr>
          <w:rtl/>
          <w:lang w:eastAsia="de-DE"/>
        </w:rPr>
        <w:t xml:space="preserve"> </w:t>
      </w:r>
      <w:r w:rsidRPr="00444016">
        <w:rPr>
          <w:rtl/>
          <w:lang w:eastAsia="de-DE"/>
        </w:rPr>
        <w:t>ذو</w:t>
      </w:r>
      <w:r>
        <w:rPr>
          <w:rtl/>
          <w:lang w:eastAsia="de-DE"/>
        </w:rPr>
        <w:t xml:space="preserve"> </w:t>
      </w:r>
      <w:r w:rsidRPr="00444016">
        <w:rPr>
          <w:rtl/>
          <w:lang w:eastAsia="de-DE"/>
        </w:rPr>
        <w:t>الإعاقة،</w:t>
      </w:r>
      <w:r>
        <w:rPr>
          <w:rtl/>
          <w:lang w:eastAsia="de-DE"/>
        </w:rPr>
        <w:t xml:space="preserve"> </w:t>
      </w:r>
      <w:r w:rsidRPr="00444016">
        <w:rPr>
          <w:rtl/>
          <w:lang w:eastAsia="de-DE"/>
        </w:rPr>
        <w:t>فيزيد</w:t>
      </w:r>
      <w:r>
        <w:rPr>
          <w:rtl/>
          <w:lang w:eastAsia="de-DE"/>
        </w:rPr>
        <w:t xml:space="preserve"> </w:t>
      </w:r>
      <w:r w:rsidRPr="00444016">
        <w:rPr>
          <w:rtl/>
          <w:lang w:eastAsia="de-DE"/>
        </w:rPr>
        <w:t>مبلغ</w:t>
      </w:r>
      <w:r>
        <w:rPr>
          <w:rtl/>
          <w:lang w:eastAsia="de-DE"/>
        </w:rPr>
        <w:t xml:space="preserve"> </w:t>
      </w:r>
      <w:r w:rsidRPr="00444016">
        <w:rPr>
          <w:rtl/>
          <w:lang w:eastAsia="de-DE"/>
        </w:rPr>
        <w:t>الكفالة</w:t>
      </w:r>
      <w:r>
        <w:rPr>
          <w:rtl/>
          <w:lang w:eastAsia="de-DE"/>
        </w:rPr>
        <w:t xml:space="preserve"> </w:t>
      </w:r>
      <w:r w:rsidRPr="00444016">
        <w:rPr>
          <w:rtl/>
          <w:lang w:eastAsia="de-DE"/>
        </w:rPr>
        <w:t>الشهري</w:t>
      </w:r>
      <w:r>
        <w:rPr>
          <w:rtl/>
          <w:lang w:eastAsia="de-DE"/>
        </w:rPr>
        <w:t xml:space="preserve"> </w:t>
      </w:r>
      <w:r w:rsidRPr="00444016">
        <w:rPr>
          <w:rtl/>
          <w:lang w:eastAsia="de-DE"/>
        </w:rPr>
        <w:t>الى</w:t>
      </w:r>
      <w:r>
        <w:rPr>
          <w:rtl/>
          <w:lang w:eastAsia="de-DE"/>
        </w:rPr>
        <w:t xml:space="preserve"> </w:t>
      </w:r>
      <w:r w:rsidRPr="00444016">
        <w:rPr>
          <w:b/>
          <w:bCs/>
          <w:rtl/>
          <w:lang w:eastAsia="de-DE"/>
        </w:rPr>
        <w:t>80</w:t>
      </w:r>
      <w:r>
        <w:rPr>
          <w:b/>
          <w:bCs/>
          <w:rtl/>
          <w:lang w:eastAsia="de-DE"/>
        </w:rPr>
        <w:t xml:space="preserve"> </w:t>
      </w:r>
      <w:r w:rsidRPr="00444016">
        <w:rPr>
          <w:rtl/>
          <w:lang w:eastAsia="de-DE"/>
        </w:rPr>
        <w:t>دولار،</w:t>
      </w:r>
      <w:r>
        <w:rPr>
          <w:rtl/>
          <w:lang w:eastAsia="de-DE"/>
        </w:rPr>
        <w:t xml:space="preserve"> </w:t>
      </w:r>
      <w:r w:rsidRPr="00444016">
        <w:rPr>
          <w:rtl/>
          <w:lang w:eastAsia="de-DE"/>
        </w:rPr>
        <w:t>أما</w:t>
      </w:r>
      <w:r>
        <w:rPr>
          <w:rtl/>
          <w:lang w:eastAsia="de-DE"/>
        </w:rPr>
        <w:t xml:space="preserve"> </w:t>
      </w:r>
      <w:r w:rsidRPr="00444016">
        <w:rPr>
          <w:rtl/>
          <w:lang w:eastAsia="de-DE"/>
        </w:rPr>
        <w:t>اليتيم</w:t>
      </w:r>
      <w:r>
        <w:rPr>
          <w:rtl/>
          <w:lang w:eastAsia="de-DE"/>
        </w:rPr>
        <w:t xml:space="preserve"> </w:t>
      </w:r>
      <w:r w:rsidRPr="00444016">
        <w:rPr>
          <w:rtl/>
          <w:lang w:eastAsia="de-DE"/>
        </w:rPr>
        <w:t>الذي</w:t>
      </w:r>
      <w:r>
        <w:rPr>
          <w:rtl/>
          <w:lang w:eastAsia="de-DE"/>
        </w:rPr>
        <w:t xml:space="preserve"> </w:t>
      </w:r>
      <w:r w:rsidRPr="00444016">
        <w:rPr>
          <w:rtl/>
          <w:lang w:eastAsia="de-DE"/>
        </w:rPr>
        <w:t>يكون</w:t>
      </w:r>
      <w:r>
        <w:rPr>
          <w:rtl/>
          <w:lang w:eastAsia="de-DE"/>
        </w:rPr>
        <w:t xml:space="preserve"> </w:t>
      </w:r>
      <w:r w:rsidRPr="00444016">
        <w:rPr>
          <w:rtl/>
          <w:lang w:eastAsia="de-DE"/>
        </w:rPr>
        <w:t>ضمن</w:t>
      </w:r>
      <w:r>
        <w:rPr>
          <w:rtl/>
          <w:lang w:eastAsia="de-DE"/>
        </w:rPr>
        <w:t xml:space="preserve"> </w:t>
      </w:r>
      <w:r w:rsidRPr="00444016">
        <w:rPr>
          <w:rtl/>
          <w:lang w:eastAsia="de-DE"/>
        </w:rPr>
        <w:t>أسرة</w:t>
      </w:r>
      <w:r>
        <w:rPr>
          <w:rtl/>
          <w:lang w:eastAsia="de-DE"/>
        </w:rPr>
        <w:t xml:space="preserve"> </w:t>
      </w:r>
      <w:r w:rsidRPr="00444016">
        <w:rPr>
          <w:rtl/>
          <w:lang w:eastAsia="de-DE"/>
        </w:rPr>
        <w:t>وأوضاعها</w:t>
      </w:r>
      <w:r>
        <w:rPr>
          <w:rtl/>
          <w:lang w:eastAsia="de-DE"/>
        </w:rPr>
        <w:t xml:space="preserve"> </w:t>
      </w:r>
      <w:r w:rsidRPr="00444016">
        <w:rPr>
          <w:rtl/>
          <w:lang w:eastAsia="de-DE"/>
        </w:rPr>
        <w:t>سيئة،</w:t>
      </w:r>
      <w:r>
        <w:rPr>
          <w:rtl/>
          <w:lang w:eastAsia="de-DE"/>
        </w:rPr>
        <w:t xml:space="preserve"> </w:t>
      </w:r>
      <w:r w:rsidRPr="00444016">
        <w:rPr>
          <w:rtl/>
          <w:lang w:eastAsia="de-DE"/>
        </w:rPr>
        <w:t>فيتم</w:t>
      </w:r>
      <w:r>
        <w:rPr>
          <w:rtl/>
          <w:lang w:eastAsia="de-DE"/>
        </w:rPr>
        <w:t xml:space="preserve"> </w:t>
      </w:r>
      <w:r w:rsidRPr="00444016">
        <w:rPr>
          <w:rtl/>
          <w:lang w:eastAsia="de-DE"/>
        </w:rPr>
        <w:t>تحويله</w:t>
      </w:r>
      <w:r>
        <w:rPr>
          <w:rtl/>
          <w:lang w:eastAsia="de-DE"/>
        </w:rPr>
        <w:t xml:space="preserve"> </w:t>
      </w:r>
      <w:r w:rsidRPr="00444016">
        <w:rPr>
          <w:rtl/>
          <w:lang w:eastAsia="de-DE"/>
        </w:rPr>
        <w:t>إلى</w:t>
      </w:r>
      <w:r>
        <w:rPr>
          <w:rtl/>
          <w:lang w:eastAsia="de-DE"/>
        </w:rPr>
        <w:t xml:space="preserve"> </w:t>
      </w:r>
      <w:r w:rsidRPr="00444016">
        <w:rPr>
          <w:rtl/>
          <w:lang w:eastAsia="de-DE"/>
        </w:rPr>
        <w:t>كفالة</w:t>
      </w:r>
      <w:r>
        <w:rPr>
          <w:rtl/>
          <w:lang w:eastAsia="de-DE"/>
        </w:rPr>
        <w:t xml:space="preserve"> </w:t>
      </w:r>
      <w:r w:rsidRPr="00444016">
        <w:rPr>
          <w:rtl/>
          <w:lang w:eastAsia="de-DE"/>
        </w:rPr>
        <w:t>الأسرة</w:t>
      </w:r>
      <w:r>
        <w:rPr>
          <w:rtl/>
          <w:lang w:eastAsia="de-DE"/>
        </w:rPr>
        <w:t xml:space="preserve"> </w:t>
      </w:r>
      <w:r w:rsidRPr="00444016">
        <w:rPr>
          <w:rtl/>
          <w:lang w:eastAsia="de-DE"/>
        </w:rPr>
        <w:t>(وهو</w:t>
      </w:r>
      <w:r>
        <w:rPr>
          <w:rtl/>
          <w:lang w:eastAsia="de-DE"/>
        </w:rPr>
        <w:t xml:space="preserve"> </w:t>
      </w:r>
      <w:r w:rsidRPr="00444016">
        <w:rPr>
          <w:rtl/>
          <w:lang w:eastAsia="de-DE"/>
        </w:rPr>
        <w:t>تدخل</w:t>
      </w:r>
      <w:r>
        <w:rPr>
          <w:rtl/>
          <w:lang w:eastAsia="de-DE"/>
        </w:rPr>
        <w:t xml:space="preserve"> </w:t>
      </w:r>
      <w:r w:rsidRPr="00444016">
        <w:rPr>
          <w:rtl/>
          <w:lang w:eastAsia="de-DE"/>
        </w:rPr>
        <w:t>جديد)</w:t>
      </w:r>
      <w:r>
        <w:rPr>
          <w:rtl/>
          <w:lang w:eastAsia="de-DE"/>
        </w:rPr>
        <w:t xml:space="preserve"> </w:t>
      </w:r>
      <w:r w:rsidRPr="00444016">
        <w:rPr>
          <w:rtl/>
          <w:lang w:eastAsia="de-DE"/>
        </w:rPr>
        <w:t>حيث</w:t>
      </w:r>
      <w:r>
        <w:rPr>
          <w:rtl/>
          <w:lang w:eastAsia="de-DE"/>
        </w:rPr>
        <w:t xml:space="preserve"> </w:t>
      </w:r>
      <w:r w:rsidRPr="00444016">
        <w:rPr>
          <w:rtl/>
          <w:lang w:eastAsia="de-DE"/>
        </w:rPr>
        <w:t>يكون</w:t>
      </w:r>
      <w:r>
        <w:rPr>
          <w:rtl/>
          <w:lang w:eastAsia="de-DE"/>
        </w:rPr>
        <w:t xml:space="preserve"> </w:t>
      </w:r>
      <w:r w:rsidRPr="00444016">
        <w:rPr>
          <w:rtl/>
          <w:lang w:eastAsia="de-DE"/>
        </w:rPr>
        <w:t>مبلغ</w:t>
      </w:r>
      <w:r>
        <w:rPr>
          <w:rtl/>
          <w:lang w:eastAsia="de-DE"/>
        </w:rPr>
        <w:t xml:space="preserve"> </w:t>
      </w:r>
      <w:r w:rsidRPr="00444016">
        <w:rPr>
          <w:rtl/>
          <w:lang w:eastAsia="de-DE"/>
        </w:rPr>
        <w:t>الكفالة</w:t>
      </w:r>
      <w:r>
        <w:rPr>
          <w:rtl/>
          <w:lang w:eastAsia="de-DE"/>
        </w:rPr>
        <w:t xml:space="preserve"> </w:t>
      </w:r>
      <w:r w:rsidRPr="00444016">
        <w:rPr>
          <w:b/>
          <w:bCs/>
          <w:rtl/>
          <w:lang w:eastAsia="de-DE"/>
        </w:rPr>
        <w:t>120-130</w:t>
      </w:r>
      <w:r>
        <w:rPr>
          <w:rtl/>
          <w:lang w:eastAsia="de-DE"/>
        </w:rPr>
        <w:t xml:space="preserve"> </w:t>
      </w:r>
      <w:r w:rsidRPr="00444016">
        <w:rPr>
          <w:rtl/>
          <w:lang w:eastAsia="de-DE"/>
        </w:rPr>
        <w:t>دولار</w:t>
      </w:r>
      <w:r>
        <w:rPr>
          <w:rtl/>
          <w:lang w:eastAsia="de-DE"/>
        </w:rPr>
        <w:t xml:space="preserve"> </w:t>
      </w:r>
      <w:r w:rsidRPr="00444016">
        <w:rPr>
          <w:rtl/>
          <w:lang w:eastAsia="de-DE"/>
        </w:rPr>
        <w:t>شهرياً.</w:t>
      </w:r>
      <w:r>
        <w:rPr>
          <w:rtl/>
          <w:lang w:eastAsia="de-DE"/>
        </w:rPr>
        <w:t xml:space="preserve"> </w:t>
      </w:r>
      <w:r w:rsidRPr="00444016">
        <w:rPr>
          <w:rtl/>
          <w:lang w:eastAsia="de-DE"/>
        </w:rPr>
        <w:t>وقد</w:t>
      </w:r>
      <w:r>
        <w:rPr>
          <w:rtl/>
          <w:lang w:eastAsia="de-DE"/>
        </w:rPr>
        <w:t xml:space="preserve"> </w:t>
      </w:r>
      <w:r w:rsidRPr="00444016">
        <w:rPr>
          <w:rtl/>
          <w:lang w:eastAsia="de-DE"/>
        </w:rPr>
        <w:t>توقف</w:t>
      </w:r>
      <w:r>
        <w:rPr>
          <w:rtl/>
          <w:lang w:eastAsia="de-DE"/>
        </w:rPr>
        <w:t xml:space="preserve"> </w:t>
      </w:r>
      <w:r w:rsidRPr="00444016">
        <w:rPr>
          <w:rtl/>
          <w:lang w:eastAsia="de-DE"/>
        </w:rPr>
        <w:t>الهلال</w:t>
      </w:r>
      <w:r>
        <w:rPr>
          <w:rtl/>
          <w:lang w:eastAsia="de-DE"/>
        </w:rPr>
        <w:t xml:space="preserve"> </w:t>
      </w:r>
      <w:r w:rsidRPr="00444016">
        <w:rPr>
          <w:rtl/>
          <w:lang w:eastAsia="de-DE"/>
        </w:rPr>
        <w:t>الأحمر</w:t>
      </w:r>
      <w:r>
        <w:rPr>
          <w:rtl/>
          <w:lang w:eastAsia="de-DE"/>
        </w:rPr>
        <w:t xml:space="preserve"> </w:t>
      </w:r>
      <w:r w:rsidRPr="00444016">
        <w:rPr>
          <w:rtl/>
          <w:lang w:eastAsia="de-DE"/>
        </w:rPr>
        <w:t>الإماراتي</w:t>
      </w:r>
      <w:r>
        <w:rPr>
          <w:rtl/>
          <w:lang w:eastAsia="de-DE"/>
        </w:rPr>
        <w:t xml:space="preserve"> </w:t>
      </w:r>
      <w:r w:rsidRPr="00444016">
        <w:rPr>
          <w:rtl/>
          <w:lang w:eastAsia="de-DE"/>
        </w:rPr>
        <w:t>عن</w:t>
      </w:r>
      <w:r>
        <w:rPr>
          <w:rtl/>
          <w:lang w:eastAsia="de-DE"/>
        </w:rPr>
        <w:t xml:space="preserve"> </w:t>
      </w:r>
      <w:r w:rsidRPr="00444016">
        <w:rPr>
          <w:rtl/>
          <w:lang w:eastAsia="de-DE"/>
        </w:rPr>
        <w:t>صرف</w:t>
      </w:r>
      <w:r>
        <w:rPr>
          <w:rtl/>
          <w:lang w:eastAsia="de-DE"/>
        </w:rPr>
        <w:t xml:space="preserve"> </w:t>
      </w:r>
      <w:r w:rsidRPr="00444016">
        <w:rPr>
          <w:rtl/>
          <w:lang w:eastAsia="de-DE"/>
        </w:rPr>
        <w:t>تلك</w:t>
      </w:r>
      <w:r>
        <w:rPr>
          <w:rtl/>
          <w:lang w:eastAsia="de-DE"/>
        </w:rPr>
        <w:t xml:space="preserve"> </w:t>
      </w:r>
      <w:r w:rsidRPr="00444016">
        <w:rPr>
          <w:rtl/>
          <w:lang w:eastAsia="de-DE"/>
        </w:rPr>
        <w:t>الكفالات</w:t>
      </w:r>
      <w:r>
        <w:rPr>
          <w:rtl/>
          <w:lang w:eastAsia="de-DE"/>
        </w:rPr>
        <w:t xml:space="preserve"> </w:t>
      </w:r>
      <w:r w:rsidRPr="00444016">
        <w:rPr>
          <w:rtl/>
          <w:lang w:eastAsia="de-DE"/>
        </w:rPr>
        <w:t>منذ</w:t>
      </w:r>
      <w:r>
        <w:rPr>
          <w:rtl/>
          <w:lang w:eastAsia="de-DE"/>
        </w:rPr>
        <w:t xml:space="preserve"> </w:t>
      </w:r>
      <w:r w:rsidRPr="00444016">
        <w:rPr>
          <w:rtl/>
          <w:lang w:eastAsia="de-DE"/>
        </w:rPr>
        <w:t>عام</w:t>
      </w:r>
      <w:r>
        <w:rPr>
          <w:rtl/>
          <w:lang w:eastAsia="de-DE"/>
        </w:rPr>
        <w:t xml:space="preserve"> </w:t>
      </w:r>
      <w:r w:rsidRPr="00444016">
        <w:rPr>
          <w:rtl/>
          <w:lang w:eastAsia="de-DE"/>
        </w:rPr>
        <w:t>2016.</w:t>
      </w:r>
      <w:r>
        <w:rPr>
          <w:rFonts w:eastAsia="Calibri"/>
          <w:rtl/>
        </w:rPr>
        <w:t xml:space="preserve"> </w:t>
      </w:r>
      <w:r w:rsidRPr="00444016">
        <w:rPr>
          <w:rFonts w:eastAsia="Calibri"/>
          <w:rtl/>
        </w:rPr>
        <w:t>سعت</w:t>
      </w:r>
      <w:r>
        <w:rPr>
          <w:rFonts w:eastAsia="Calibri"/>
          <w:rtl/>
        </w:rPr>
        <w:t xml:space="preserve"> </w:t>
      </w:r>
      <w:r w:rsidRPr="00444016">
        <w:rPr>
          <w:rFonts w:eastAsia="Calibri"/>
          <w:rtl/>
        </w:rPr>
        <w:t>الوزارة</w:t>
      </w:r>
      <w:r>
        <w:rPr>
          <w:rFonts w:eastAsia="Calibri"/>
          <w:rtl/>
        </w:rPr>
        <w:t xml:space="preserve"> </w:t>
      </w:r>
      <w:r w:rsidRPr="00444016">
        <w:rPr>
          <w:rFonts w:eastAsia="Calibri"/>
          <w:rtl/>
        </w:rPr>
        <w:t>للبحث</w:t>
      </w:r>
      <w:r>
        <w:rPr>
          <w:rFonts w:eastAsia="Calibri"/>
          <w:rtl/>
        </w:rPr>
        <w:t xml:space="preserve"> </w:t>
      </w:r>
      <w:r w:rsidRPr="00444016">
        <w:rPr>
          <w:rFonts w:eastAsia="Calibri"/>
          <w:rtl/>
        </w:rPr>
        <w:t>عن</w:t>
      </w:r>
      <w:r>
        <w:rPr>
          <w:rFonts w:eastAsia="Calibri"/>
          <w:rtl/>
        </w:rPr>
        <w:t xml:space="preserve"> </w:t>
      </w:r>
      <w:r w:rsidRPr="00444016">
        <w:rPr>
          <w:rFonts w:eastAsia="Calibri"/>
          <w:rtl/>
        </w:rPr>
        <w:t>مصدر</w:t>
      </w:r>
      <w:r>
        <w:rPr>
          <w:rFonts w:eastAsia="Calibri"/>
          <w:rtl/>
        </w:rPr>
        <w:t xml:space="preserve"> </w:t>
      </w:r>
      <w:r w:rsidRPr="00444016">
        <w:rPr>
          <w:rFonts w:eastAsia="Calibri"/>
          <w:rtl/>
        </w:rPr>
        <w:t>تمويل</w:t>
      </w:r>
      <w:r>
        <w:rPr>
          <w:rFonts w:eastAsia="Calibri"/>
          <w:rtl/>
        </w:rPr>
        <w:t xml:space="preserve"> </w:t>
      </w:r>
      <w:r w:rsidRPr="00444016">
        <w:rPr>
          <w:rFonts w:eastAsia="Calibri"/>
          <w:rtl/>
        </w:rPr>
        <w:t>آخر</w:t>
      </w:r>
      <w:r>
        <w:rPr>
          <w:rFonts w:eastAsia="Calibri"/>
          <w:rtl/>
        </w:rPr>
        <w:t xml:space="preserve"> </w:t>
      </w:r>
      <w:r w:rsidRPr="00444016">
        <w:rPr>
          <w:rFonts w:eastAsia="Calibri"/>
          <w:rtl/>
        </w:rPr>
        <w:t>لكفالات</w:t>
      </w:r>
      <w:r>
        <w:rPr>
          <w:rFonts w:eastAsia="Calibri"/>
          <w:rtl/>
        </w:rPr>
        <w:t xml:space="preserve"> </w:t>
      </w:r>
      <w:r w:rsidRPr="00444016">
        <w:rPr>
          <w:rFonts w:eastAsia="Calibri"/>
          <w:rtl/>
        </w:rPr>
        <w:t>الأيتام،</w:t>
      </w:r>
      <w:r>
        <w:rPr>
          <w:rFonts w:eastAsia="Calibri"/>
          <w:rtl/>
        </w:rPr>
        <w:t xml:space="preserve"> </w:t>
      </w:r>
      <w:r w:rsidRPr="00444016">
        <w:rPr>
          <w:rFonts w:eastAsia="Calibri"/>
          <w:rtl/>
        </w:rPr>
        <w:t>بالتعاون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(هيئة</w:t>
      </w:r>
      <w:r>
        <w:rPr>
          <w:rFonts w:eastAsia="Calibri"/>
          <w:rtl/>
        </w:rPr>
        <w:t xml:space="preserve"> </w:t>
      </w:r>
      <w:r w:rsidRPr="00444016">
        <w:rPr>
          <w:rFonts w:eastAsia="Calibri"/>
          <w:rtl/>
        </w:rPr>
        <w:t>الأعمال</w:t>
      </w:r>
      <w:r>
        <w:rPr>
          <w:rFonts w:eastAsia="Calibri"/>
          <w:rtl/>
        </w:rPr>
        <w:t xml:space="preserve"> </w:t>
      </w:r>
      <w:r w:rsidRPr="00444016">
        <w:rPr>
          <w:rFonts w:eastAsia="Calibri"/>
          <w:rtl/>
        </w:rPr>
        <w:t>العمانية)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سلطنة</w:t>
      </w:r>
      <w:r>
        <w:rPr>
          <w:rFonts w:eastAsia="Calibri"/>
          <w:rtl/>
        </w:rPr>
        <w:t xml:space="preserve"> </w:t>
      </w:r>
      <w:r w:rsidRPr="00444016">
        <w:rPr>
          <w:rFonts w:eastAsia="Calibri"/>
          <w:rtl/>
        </w:rPr>
        <w:t>عمان،</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انتظار</w:t>
      </w:r>
      <w:r>
        <w:rPr>
          <w:rFonts w:eastAsia="Calibri"/>
          <w:rtl/>
        </w:rPr>
        <w:t xml:space="preserve"> </w:t>
      </w:r>
      <w:r w:rsidRPr="00444016">
        <w:rPr>
          <w:rFonts w:eastAsia="Calibri"/>
          <w:rtl/>
        </w:rPr>
        <w:t>الرد</w:t>
      </w:r>
      <w:r>
        <w:rPr>
          <w:rFonts w:eastAsia="Calibri"/>
          <w:rtl/>
        </w:rPr>
        <w:t xml:space="preserve"> </w:t>
      </w:r>
      <w:r w:rsidRPr="00444016">
        <w:rPr>
          <w:rFonts w:eastAsia="Calibri"/>
          <w:rtl/>
        </w:rPr>
        <w:t>الرسمي</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قبلها.</w:t>
      </w:r>
    </w:p>
    <w:p w:rsidR="0079614C" w:rsidRPr="008A6ADA" w:rsidRDefault="0079614C" w:rsidP="0079614C">
      <w:pPr>
        <w:pStyle w:val="SingleTxtGA"/>
        <w:rPr>
          <w:spacing w:val="-2"/>
          <w:lang w:eastAsia="de-DE"/>
        </w:rPr>
      </w:pPr>
      <w:r w:rsidRPr="008A6ADA">
        <w:rPr>
          <w:rFonts w:eastAsiaTheme="minorHAnsi"/>
          <w:spacing w:val="-2"/>
          <w:rtl/>
        </w:rPr>
        <w:t>249-</w:t>
      </w:r>
      <w:r w:rsidRPr="008A6ADA">
        <w:rPr>
          <w:rFonts w:eastAsiaTheme="minorHAnsi"/>
          <w:spacing w:val="-2"/>
          <w:rtl/>
        </w:rPr>
        <w:tab/>
      </w:r>
      <w:r w:rsidRPr="008A6ADA">
        <w:rPr>
          <w:spacing w:val="-2"/>
          <w:rtl/>
          <w:lang w:eastAsia="de-DE"/>
        </w:rPr>
        <w:t xml:space="preserve">الجهات الاخرى التي تسهم في كفالات الأيتام بالإضافة الى وزارة التنمية الاجتماعية: لجان الزكاة، وهيئة الاعمال الاماراتية، والاغاثة الاسلامية، وجمعية التضامن في نابلس. حيث تقوم الجمعية الإسلامية في الخليل بحضانة </w:t>
      </w:r>
      <w:r w:rsidRPr="008A6ADA">
        <w:rPr>
          <w:b/>
          <w:bCs/>
          <w:spacing w:val="-2"/>
          <w:rtl/>
          <w:lang w:eastAsia="de-DE"/>
        </w:rPr>
        <w:t>5000</w:t>
      </w:r>
      <w:r w:rsidRPr="008A6ADA">
        <w:rPr>
          <w:spacing w:val="-2"/>
          <w:rtl/>
          <w:lang w:eastAsia="de-DE"/>
        </w:rPr>
        <w:t xml:space="preserve"> يتيم ويتيمة من خلال التبرعات الخارجية والداخلية. </w:t>
      </w:r>
    </w:p>
    <w:p w:rsidR="0079614C" w:rsidRPr="00444016" w:rsidRDefault="0079614C" w:rsidP="0079614C">
      <w:pPr>
        <w:pStyle w:val="SingleTxtGA"/>
        <w:rPr>
          <w:lang w:eastAsia="de-DE"/>
        </w:rPr>
      </w:pPr>
      <w:r w:rsidRPr="0044758E">
        <w:rPr>
          <w:rFonts w:eastAsiaTheme="minorHAnsi"/>
          <w:rtl/>
        </w:rPr>
        <w:t>250-</w:t>
      </w:r>
      <w:r w:rsidRPr="0044758E">
        <w:rPr>
          <w:rFonts w:eastAsiaTheme="minorHAnsi"/>
          <w:rtl/>
        </w:rPr>
        <w:tab/>
      </w:r>
      <w:r w:rsidRPr="00444016">
        <w:rPr>
          <w:rtl/>
          <w:lang w:eastAsia="de-DE"/>
        </w:rPr>
        <w:t>تقوم</w:t>
      </w:r>
      <w:r>
        <w:rPr>
          <w:rtl/>
          <w:lang w:eastAsia="de-DE"/>
        </w:rPr>
        <w:t xml:space="preserve"> </w:t>
      </w:r>
      <w:r w:rsidRPr="00444016">
        <w:rPr>
          <w:rtl/>
          <w:lang w:eastAsia="de-DE"/>
        </w:rPr>
        <w:t>المحاكم</w:t>
      </w:r>
      <w:r>
        <w:rPr>
          <w:rtl/>
          <w:lang w:eastAsia="de-DE"/>
        </w:rPr>
        <w:t xml:space="preserve"> </w:t>
      </w:r>
      <w:r w:rsidRPr="00444016">
        <w:rPr>
          <w:rtl/>
          <w:lang w:eastAsia="de-DE"/>
        </w:rPr>
        <w:t>الشرعية</w:t>
      </w:r>
      <w:r>
        <w:rPr>
          <w:rtl/>
          <w:lang w:eastAsia="de-DE"/>
        </w:rPr>
        <w:t xml:space="preserve"> </w:t>
      </w:r>
      <w:r w:rsidRPr="00444016">
        <w:rPr>
          <w:rtl/>
          <w:lang w:eastAsia="de-DE"/>
        </w:rPr>
        <w:t>بمراقبة</w:t>
      </w:r>
      <w:r>
        <w:rPr>
          <w:rtl/>
          <w:lang w:eastAsia="de-DE"/>
        </w:rPr>
        <w:t xml:space="preserve"> </w:t>
      </w:r>
      <w:r w:rsidRPr="00444016">
        <w:rPr>
          <w:rtl/>
          <w:lang w:eastAsia="de-DE"/>
        </w:rPr>
        <w:t>ولي</w:t>
      </w:r>
      <w:r>
        <w:rPr>
          <w:rtl/>
          <w:lang w:eastAsia="de-DE"/>
        </w:rPr>
        <w:t xml:space="preserve"> </w:t>
      </w:r>
      <w:r w:rsidRPr="00444016">
        <w:rPr>
          <w:rtl/>
          <w:lang w:eastAsia="de-DE"/>
        </w:rPr>
        <w:t>أو</w:t>
      </w:r>
      <w:r>
        <w:rPr>
          <w:rtl/>
          <w:lang w:eastAsia="de-DE"/>
        </w:rPr>
        <w:t xml:space="preserve"> </w:t>
      </w:r>
      <w:r w:rsidRPr="00444016">
        <w:rPr>
          <w:rtl/>
          <w:lang w:eastAsia="de-DE"/>
        </w:rPr>
        <w:t>وصي</w:t>
      </w:r>
      <w:r>
        <w:rPr>
          <w:rtl/>
          <w:lang w:eastAsia="de-DE"/>
        </w:rPr>
        <w:t xml:space="preserve"> </w:t>
      </w:r>
      <w:r w:rsidRPr="00444016">
        <w:rPr>
          <w:rtl/>
          <w:lang w:eastAsia="de-DE"/>
        </w:rPr>
        <w:t>الطفل</w:t>
      </w:r>
      <w:r>
        <w:rPr>
          <w:rtl/>
          <w:lang w:eastAsia="de-DE"/>
        </w:rPr>
        <w:t xml:space="preserve"> </w:t>
      </w:r>
      <w:r w:rsidRPr="00444016">
        <w:rPr>
          <w:rtl/>
          <w:lang w:eastAsia="de-DE"/>
        </w:rPr>
        <w:t>اليتيم؛</w:t>
      </w:r>
      <w:r>
        <w:rPr>
          <w:rtl/>
          <w:lang w:eastAsia="de-DE"/>
        </w:rPr>
        <w:t xml:space="preserve"> </w:t>
      </w:r>
      <w:r w:rsidRPr="00444016">
        <w:rPr>
          <w:rtl/>
          <w:lang w:eastAsia="de-DE"/>
        </w:rPr>
        <w:t>فلا</w:t>
      </w:r>
      <w:r>
        <w:rPr>
          <w:rtl/>
          <w:lang w:eastAsia="de-DE"/>
        </w:rPr>
        <w:t xml:space="preserve"> </w:t>
      </w:r>
      <w:r w:rsidRPr="00444016">
        <w:rPr>
          <w:rtl/>
          <w:lang w:eastAsia="de-DE"/>
        </w:rPr>
        <w:t>يستطيع</w:t>
      </w:r>
      <w:r>
        <w:rPr>
          <w:rtl/>
          <w:lang w:eastAsia="de-DE"/>
        </w:rPr>
        <w:t xml:space="preserve"> </w:t>
      </w:r>
      <w:r w:rsidRPr="00444016">
        <w:rPr>
          <w:rtl/>
          <w:lang w:eastAsia="de-DE"/>
        </w:rPr>
        <w:t>الأخير</w:t>
      </w:r>
      <w:r>
        <w:rPr>
          <w:rtl/>
          <w:lang w:eastAsia="de-DE"/>
        </w:rPr>
        <w:t xml:space="preserve"> </w:t>
      </w:r>
      <w:r w:rsidRPr="00444016">
        <w:rPr>
          <w:rtl/>
          <w:lang w:eastAsia="de-DE"/>
        </w:rPr>
        <w:t>التصرف</w:t>
      </w:r>
      <w:r>
        <w:rPr>
          <w:rtl/>
          <w:lang w:eastAsia="de-DE"/>
        </w:rPr>
        <w:t xml:space="preserve"> </w:t>
      </w:r>
      <w:r w:rsidRPr="00444016">
        <w:rPr>
          <w:rtl/>
          <w:lang w:eastAsia="de-DE"/>
        </w:rPr>
        <w:t>في</w:t>
      </w:r>
      <w:r>
        <w:rPr>
          <w:rtl/>
          <w:lang w:eastAsia="de-DE"/>
        </w:rPr>
        <w:t xml:space="preserve"> </w:t>
      </w:r>
      <w:r w:rsidRPr="00444016">
        <w:rPr>
          <w:rtl/>
          <w:lang w:eastAsia="de-DE"/>
        </w:rPr>
        <w:t>أموال</w:t>
      </w:r>
      <w:r>
        <w:rPr>
          <w:rtl/>
          <w:lang w:eastAsia="de-DE"/>
        </w:rPr>
        <w:t xml:space="preserve"> </w:t>
      </w:r>
      <w:r w:rsidRPr="00444016">
        <w:rPr>
          <w:rtl/>
          <w:lang w:eastAsia="de-DE"/>
        </w:rPr>
        <w:t>الطفل</w:t>
      </w:r>
      <w:r>
        <w:rPr>
          <w:rtl/>
          <w:lang w:eastAsia="de-DE"/>
        </w:rPr>
        <w:t xml:space="preserve"> </w:t>
      </w:r>
      <w:r w:rsidRPr="00444016">
        <w:rPr>
          <w:rtl/>
          <w:lang w:eastAsia="de-DE"/>
        </w:rPr>
        <w:t>إلا</w:t>
      </w:r>
      <w:r>
        <w:rPr>
          <w:rtl/>
          <w:lang w:eastAsia="de-DE"/>
        </w:rPr>
        <w:t xml:space="preserve"> </w:t>
      </w:r>
      <w:r w:rsidRPr="00444016">
        <w:rPr>
          <w:rtl/>
          <w:lang w:eastAsia="de-DE"/>
        </w:rPr>
        <w:t>بإذن</w:t>
      </w:r>
      <w:r>
        <w:rPr>
          <w:rtl/>
          <w:lang w:eastAsia="de-DE"/>
        </w:rPr>
        <w:t xml:space="preserve"> </w:t>
      </w:r>
      <w:r w:rsidRPr="00444016">
        <w:rPr>
          <w:rtl/>
          <w:lang w:eastAsia="de-DE"/>
        </w:rPr>
        <w:t>من</w:t>
      </w:r>
      <w:r>
        <w:rPr>
          <w:rtl/>
          <w:lang w:eastAsia="de-DE"/>
        </w:rPr>
        <w:t xml:space="preserve"> </w:t>
      </w:r>
      <w:r w:rsidRPr="00444016">
        <w:rPr>
          <w:rtl/>
          <w:lang w:eastAsia="de-DE"/>
        </w:rPr>
        <w:t>المحكمة</w:t>
      </w:r>
      <w:r>
        <w:rPr>
          <w:rtl/>
          <w:lang w:eastAsia="de-DE"/>
        </w:rPr>
        <w:t xml:space="preserve"> </w:t>
      </w:r>
      <w:r w:rsidRPr="00444016">
        <w:rPr>
          <w:rtl/>
          <w:lang w:eastAsia="de-DE"/>
        </w:rPr>
        <w:t>الشرعية،</w:t>
      </w:r>
      <w:r>
        <w:rPr>
          <w:rtl/>
          <w:lang w:eastAsia="de-DE"/>
        </w:rPr>
        <w:t xml:space="preserve"> </w:t>
      </w:r>
      <w:r w:rsidRPr="00444016">
        <w:rPr>
          <w:rtl/>
          <w:lang w:eastAsia="de-DE"/>
        </w:rPr>
        <w:t>وبعد</w:t>
      </w:r>
      <w:r>
        <w:rPr>
          <w:rtl/>
          <w:lang w:eastAsia="de-DE"/>
        </w:rPr>
        <w:t xml:space="preserve"> </w:t>
      </w:r>
      <w:r w:rsidRPr="00444016">
        <w:rPr>
          <w:rtl/>
          <w:lang w:eastAsia="de-DE"/>
        </w:rPr>
        <w:t>التحقق</w:t>
      </w:r>
      <w:r>
        <w:rPr>
          <w:rtl/>
          <w:lang w:eastAsia="de-DE"/>
        </w:rPr>
        <w:t xml:space="preserve"> </w:t>
      </w:r>
      <w:r w:rsidRPr="00444016">
        <w:rPr>
          <w:rtl/>
          <w:lang w:eastAsia="de-DE"/>
        </w:rPr>
        <w:t>من</w:t>
      </w:r>
      <w:r>
        <w:rPr>
          <w:rtl/>
          <w:lang w:eastAsia="de-DE"/>
        </w:rPr>
        <w:t xml:space="preserve"> </w:t>
      </w:r>
      <w:r w:rsidRPr="00444016">
        <w:rPr>
          <w:rtl/>
          <w:lang w:eastAsia="de-DE"/>
        </w:rPr>
        <w:t>مصلحة</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هذا</w:t>
      </w:r>
      <w:r>
        <w:rPr>
          <w:rtl/>
          <w:lang w:eastAsia="de-DE"/>
        </w:rPr>
        <w:t xml:space="preserve"> </w:t>
      </w:r>
      <w:r w:rsidRPr="00444016">
        <w:rPr>
          <w:rtl/>
          <w:lang w:eastAsia="de-DE"/>
        </w:rPr>
        <w:t>الشأن.</w:t>
      </w:r>
    </w:p>
    <w:p w:rsidR="0079614C" w:rsidRPr="00444016" w:rsidRDefault="0079614C" w:rsidP="0079614C">
      <w:pPr>
        <w:pStyle w:val="SingleTxtGA"/>
        <w:rPr>
          <w:lang w:eastAsia="de-DE"/>
        </w:rPr>
      </w:pPr>
      <w:r w:rsidRPr="0044758E">
        <w:rPr>
          <w:rFonts w:eastAsiaTheme="minorHAnsi"/>
          <w:rtl/>
        </w:rPr>
        <w:t>251-</w:t>
      </w:r>
      <w:r w:rsidRPr="0044758E">
        <w:rPr>
          <w:rFonts w:eastAsiaTheme="minorHAnsi"/>
          <w:rtl/>
        </w:rPr>
        <w:tab/>
      </w:r>
      <w:r w:rsidRPr="00444016">
        <w:rPr>
          <w:rtl/>
          <w:lang w:eastAsia="de-DE"/>
        </w:rPr>
        <w:t>تكون</w:t>
      </w:r>
      <w:r>
        <w:rPr>
          <w:rtl/>
          <w:lang w:eastAsia="de-DE"/>
        </w:rPr>
        <w:t xml:space="preserve"> </w:t>
      </w:r>
      <w:r w:rsidRPr="00444016">
        <w:rPr>
          <w:rtl/>
          <w:lang w:eastAsia="de-DE"/>
        </w:rPr>
        <w:t>رعاية</w:t>
      </w:r>
      <w:r>
        <w:rPr>
          <w:rtl/>
          <w:lang w:eastAsia="de-DE"/>
        </w:rPr>
        <w:t xml:space="preserve"> </w:t>
      </w:r>
      <w:r w:rsidRPr="00444016">
        <w:rPr>
          <w:rtl/>
          <w:lang w:eastAsia="de-DE"/>
        </w:rPr>
        <w:t>الاطفال</w:t>
      </w:r>
      <w:r>
        <w:rPr>
          <w:rtl/>
          <w:lang w:eastAsia="de-DE"/>
        </w:rPr>
        <w:t xml:space="preserve"> </w:t>
      </w:r>
      <w:r w:rsidRPr="00444016">
        <w:rPr>
          <w:rtl/>
          <w:lang w:eastAsia="de-DE"/>
        </w:rPr>
        <w:t>المحرومين</w:t>
      </w:r>
      <w:r>
        <w:rPr>
          <w:rtl/>
          <w:lang w:eastAsia="de-DE"/>
        </w:rPr>
        <w:t xml:space="preserve"> </w:t>
      </w:r>
      <w:r w:rsidRPr="00444016">
        <w:rPr>
          <w:rtl/>
          <w:lang w:eastAsia="de-DE"/>
        </w:rPr>
        <w:t>من</w:t>
      </w:r>
      <w:r>
        <w:rPr>
          <w:rtl/>
          <w:lang w:eastAsia="de-DE"/>
        </w:rPr>
        <w:t xml:space="preserve"> </w:t>
      </w:r>
      <w:r w:rsidRPr="00444016">
        <w:rPr>
          <w:rtl/>
          <w:lang w:eastAsia="de-DE"/>
        </w:rPr>
        <w:t>البيئة</w:t>
      </w:r>
      <w:r>
        <w:rPr>
          <w:rtl/>
          <w:lang w:eastAsia="de-DE"/>
        </w:rPr>
        <w:t xml:space="preserve"> </w:t>
      </w:r>
      <w:r w:rsidRPr="00444016">
        <w:rPr>
          <w:rtl/>
          <w:lang w:eastAsia="de-DE"/>
        </w:rPr>
        <w:t>العائلية</w:t>
      </w:r>
      <w:r>
        <w:rPr>
          <w:rtl/>
          <w:lang w:eastAsia="de-DE"/>
        </w:rPr>
        <w:t xml:space="preserve"> </w:t>
      </w:r>
      <w:r w:rsidRPr="00444016">
        <w:rPr>
          <w:rtl/>
          <w:lang w:eastAsia="de-DE"/>
        </w:rPr>
        <w:t>من</w:t>
      </w:r>
      <w:r>
        <w:rPr>
          <w:rtl/>
          <w:lang w:eastAsia="de-DE"/>
        </w:rPr>
        <w:t xml:space="preserve"> </w:t>
      </w:r>
      <w:r w:rsidRPr="00444016">
        <w:rPr>
          <w:rtl/>
          <w:lang w:eastAsia="de-DE"/>
        </w:rPr>
        <w:t>مجهولي</w:t>
      </w:r>
      <w:r>
        <w:rPr>
          <w:rtl/>
          <w:lang w:eastAsia="de-DE"/>
        </w:rPr>
        <w:t xml:space="preserve"> </w:t>
      </w:r>
      <w:r w:rsidRPr="00444016">
        <w:rPr>
          <w:rtl/>
          <w:lang w:eastAsia="de-DE"/>
        </w:rPr>
        <w:t>النسب</w:t>
      </w:r>
      <w:r>
        <w:rPr>
          <w:rtl/>
          <w:lang w:eastAsia="de-DE"/>
        </w:rPr>
        <w:t xml:space="preserve"> </w:t>
      </w:r>
      <w:r w:rsidRPr="00444016">
        <w:rPr>
          <w:rtl/>
          <w:lang w:eastAsia="de-DE"/>
        </w:rPr>
        <w:t>والأيتام</w:t>
      </w:r>
      <w:r>
        <w:rPr>
          <w:rtl/>
          <w:lang w:eastAsia="de-DE"/>
        </w:rPr>
        <w:t xml:space="preserve"> </w:t>
      </w:r>
      <w:r w:rsidRPr="00444016">
        <w:rPr>
          <w:rtl/>
          <w:lang w:eastAsia="de-DE"/>
        </w:rPr>
        <w:t>في</w:t>
      </w:r>
      <w:r>
        <w:rPr>
          <w:rtl/>
          <w:lang w:eastAsia="de-DE"/>
        </w:rPr>
        <w:t xml:space="preserve"> </w:t>
      </w:r>
      <w:r w:rsidRPr="00444016">
        <w:rPr>
          <w:rtl/>
          <w:lang w:eastAsia="de-DE"/>
        </w:rPr>
        <w:t>بعض</w:t>
      </w:r>
      <w:r>
        <w:rPr>
          <w:rtl/>
          <w:lang w:eastAsia="de-DE"/>
        </w:rPr>
        <w:t xml:space="preserve"> </w:t>
      </w:r>
      <w:r w:rsidRPr="00444016">
        <w:rPr>
          <w:rtl/>
          <w:lang w:eastAsia="de-DE"/>
        </w:rPr>
        <w:t>الاحيان،</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مؤسسات</w:t>
      </w:r>
      <w:r>
        <w:rPr>
          <w:rtl/>
          <w:lang w:eastAsia="de-DE"/>
        </w:rPr>
        <w:t xml:space="preserve"> </w:t>
      </w:r>
      <w:r w:rsidRPr="00444016">
        <w:rPr>
          <w:rtl/>
          <w:lang w:eastAsia="de-DE"/>
        </w:rPr>
        <w:t>خاصة</w:t>
      </w:r>
      <w:r>
        <w:rPr>
          <w:rtl/>
          <w:lang w:eastAsia="de-DE"/>
        </w:rPr>
        <w:t xml:space="preserve"> </w:t>
      </w:r>
      <w:r w:rsidRPr="00444016">
        <w:rPr>
          <w:rtl/>
          <w:lang w:eastAsia="de-DE"/>
        </w:rPr>
        <w:t>أو</w:t>
      </w:r>
      <w:r>
        <w:rPr>
          <w:rtl/>
          <w:lang w:eastAsia="de-DE"/>
        </w:rPr>
        <w:t xml:space="preserve"> </w:t>
      </w:r>
      <w:r w:rsidRPr="00444016">
        <w:rPr>
          <w:rtl/>
          <w:lang w:eastAsia="de-DE"/>
        </w:rPr>
        <w:t>أسر</w:t>
      </w:r>
      <w:r>
        <w:rPr>
          <w:rtl/>
          <w:lang w:eastAsia="de-DE"/>
        </w:rPr>
        <w:t xml:space="preserve"> </w:t>
      </w:r>
      <w:r w:rsidRPr="00444016">
        <w:rPr>
          <w:rtl/>
          <w:lang w:eastAsia="de-DE"/>
        </w:rPr>
        <w:t>حاضنة</w:t>
      </w:r>
      <w:r>
        <w:rPr>
          <w:rtl/>
          <w:lang w:eastAsia="de-DE"/>
        </w:rPr>
        <w:t xml:space="preserve"> </w:t>
      </w:r>
      <w:r w:rsidRPr="00444016">
        <w:rPr>
          <w:rtl/>
          <w:lang w:eastAsia="de-DE"/>
        </w:rPr>
        <w:t>تحت</w:t>
      </w:r>
      <w:r>
        <w:rPr>
          <w:rtl/>
          <w:lang w:eastAsia="de-DE"/>
        </w:rPr>
        <w:t xml:space="preserve"> </w:t>
      </w:r>
      <w:r w:rsidRPr="00444016">
        <w:rPr>
          <w:rtl/>
          <w:lang w:eastAsia="de-DE"/>
        </w:rPr>
        <w:t>إشراف</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حيث</w:t>
      </w:r>
      <w:r>
        <w:rPr>
          <w:rtl/>
          <w:lang w:eastAsia="de-DE"/>
        </w:rPr>
        <w:t xml:space="preserve"> </w:t>
      </w:r>
      <w:r w:rsidRPr="00444016">
        <w:rPr>
          <w:rtl/>
          <w:lang w:eastAsia="de-DE"/>
        </w:rPr>
        <w:t>يتم</w:t>
      </w:r>
      <w:r>
        <w:rPr>
          <w:rtl/>
          <w:lang w:eastAsia="de-DE"/>
        </w:rPr>
        <w:t xml:space="preserve"> </w:t>
      </w:r>
      <w:r w:rsidRPr="00444016">
        <w:rPr>
          <w:rtl/>
          <w:lang w:eastAsia="de-DE"/>
        </w:rPr>
        <w:t>استلام</w:t>
      </w:r>
      <w:r>
        <w:rPr>
          <w:rtl/>
          <w:lang w:eastAsia="de-DE"/>
        </w:rPr>
        <w:t xml:space="preserve"> </w:t>
      </w:r>
      <w:r w:rsidRPr="00444016">
        <w:rPr>
          <w:rtl/>
          <w:lang w:eastAsia="de-DE"/>
        </w:rPr>
        <w:t>الاطفال</w:t>
      </w:r>
      <w:r>
        <w:rPr>
          <w:rtl/>
          <w:lang w:eastAsia="de-DE"/>
        </w:rPr>
        <w:t xml:space="preserve"> </w:t>
      </w:r>
      <w:r w:rsidRPr="00444016">
        <w:rPr>
          <w:rtl/>
          <w:lang w:eastAsia="de-DE"/>
        </w:rPr>
        <w:t>المحرومين</w:t>
      </w:r>
      <w:r>
        <w:rPr>
          <w:rtl/>
          <w:lang w:eastAsia="de-DE"/>
        </w:rPr>
        <w:t xml:space="preserve"> </w:t>
      </w:r>
      <w:r w:rsidRPr="00444016">
        <w:rPr>
          <w:rtl/>
          <w:lang w:eastAsia="de-DE"/>
        </w:rPr>
        <w:t>من</w:t>
      </w:r>
      <w:r>
        <w:rPr>
          <w:rtl/>
          <w:lang w:eastAsia="de-DE"/>
        </w:rPr>
        <w:t xml:space="preserve"> </w:t>
      </w:r>
      <w:r w:rsidRPr="00444016">
        <w:rPr>
          <w:rtl/>
          <w:lang w:eastAsia="de-DE"/>
        </w:rPr>
        <w:t>بيئتهم</w:t>
      </w:r>
      <w:r>
        <w:rPr>
          <w:rtl/>
          <w:lang w:eastAsia="de-DE"/>
        </w:rPr>
        <w:t xml:space="preserve"> </w:t>
      </w:r>
      <w:r w:rsidRPr="00444016">
        <w:rPr>
          <w:rtl/>
          <w:lang w:eastAsia="de-DE"/>
        </w:rPr>
        <w:t>العائلية</w:t>
      </w:r>
      <w:r>
        <w:rPr>
          <w:rtl/>
          <w:lang w:eastAsia="de-DE"/>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الجهات</w:t>
      </w:r>
      <w:r>
        <w:rPr>
          <w:rtl/>
          <w:lang w:eastAsia="de-DE" w:bidi="ar-JO"/>
        </w:rPr>
        <w:t xml:space="preserve"> </w:t>
      </w:r>
      <w:r w:rsidRPr="00444016">
        <w:rPr>
          <w:rtl/>
          <w:lang w:eastAsia="de-DE" w:bidi="ar-JO"/>
        </w:rPr>
        <w:t>الرسمية،</w:t>
      </w:r>
      <w:r>
        <w:rPr>
          <w:rtl/>
          <w:lang w:eastAsia="de-DE" w:bidi="ar-JO"/>
        </w:rPr>
        <w:t xml:space="preserve"> </w:t>
      </w:r>
      <w:r w:rsidRPr="00444016">
        <w:rPr>
          <w:rtl/>
          <w:lang w:eastAsia="de-DE" w:bidi="ar-JO"/>
        </w:rPr>
        <w:t>وتسليمهم</w:t>
      </w:r>
      <w:r>
        <w:rPr>
          <w:rtl/>
          <w:lang w:eastAsia="de-DE" w:bidi="ar-JO"/>
        </w:rPr>
        <w:t xml:space="preserve"> </w:t>
      </w:r>
      <w:r w:rsidRPr="00444016">
        <w:rPr>
          <w:rtl/>
          <w:lang w:eastAsia="de-DE" w:bidi="ar-JO"/>
        </w:rPr>
        <w:t>لإحدى</w:t>
      </w:r>
      <w:r>
        <w:rPr>
          <w:rtl/>
          <w:lang w:eastAsia="de-DE" w:bidi="ar-JO"/>
        </w:rPr>
        <w:t xml:space="preserve"> </w:t>
      </w:r>
      <w:r w:rsidRPr="00444016">
        <w:rPr>
          <w:rtl/>
          <w:lang w:eastAsia="de-DE" w:bidi="ar-JO"/>
        </w:rPr>
        <w:t>هذه</w:t>
      </w:r>
      <w:r>
        <w:rPr>
          <w:rtl/>
          <w:lang w:eastAsia="de-DE" w:bidi="ar-JO"/>
        </w:rPr>
        <w:t xml:space="preserve"> </w:t>
      </w:r>
      <w:r w:rsidRPr="00444016">
        <w:rPr>
          <w:rtl/>
          <w:lang w:eastAsia="de-DE" w:bidi="ar-JO"/>
        </w:rPr>
        <w:t>المؤسسات.</w:t>
      </w:r>
      <w:r>
        <w:rPr>
          <w:rtl/>
          <w:lang w:eastAsia="de-DE" w:bidi="ar-JO"/>
        </w:rPr>
        <w:t xml:space="preserve"> </w:t>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المؤسسات</w:t>
      </w:r>
      <w:r>
        <w:rPr>
          <w:rtl/>
          <w:lang w:eastAsia="de-DE"/>
        </w:rPr>
        <w:t xml:space="preserve"> </w:t>
      </w:r>
      <w:r w:rsidRPr="00444016">
        <w:rPr>
          <w:rtl/>
          <w:lang w:eastAsia="de-DE"/>
        </w:rPr>
        <w:t>الخاصة</w:t>
      </w:r>
      <w:r>
        <w:rPr>
          <w:rtl/>
          <w:lang w:eastAsia="de-DE"/>
        </w:rPr>
        <w:t xml:space="preserve"> </w:t>
      </w:r>
      <w:r w:rsidRPr="00444016">
        <w:rPr>
          <w:rtl/>
          <w:lang w:eastAsia="de-DE"/>
        </w:rPr>
        <w:t>برعاية</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b/>
          <w:bCs/>
          <w:rtl/>
          <w:lang w:eastAsia="de-DE"/>
        </w:rPr>
        <w:t>5</w:t>
      </w:r>
      <w:r>
        <w:rPr>
          <w:b/>
          <w:bCs/>
          <w:rtl/>
          <w:lang w:eastAsia="de-DE"/>
        </w:rPr>
        <w:t xml:space="preserve"> </w:t>
      </w:r>
      <w:r w:rsidRPr="00444016">
        <w:rPr>
          <w:rtl/>
          <w:lang w:eastAsia="de-DE"/>
        </w:rPr>
        <w:t>مؤسسات.</w:t>
      </w:r>
    </w:p>
    <w:p w:rsidR="0079614C" w:rsidRPr="00444016" w:rsidRDefault="0079614C" w:rsidP="0079614C">
      <w:pPr>
        <w:pStyle w:val="SingleTxtGA"/>
        <w:rPr>
          <w:lang w:eastAsia="de-DE"/>
        </w:rPr>
      </w:pPr>
      <w:r w:rsidRPr="0044758E">
        <w:rPr>
          <w:rFonts w:eastAsiaTheme="minorHAnsi"/>
          <w:rtl/>
        </w:rPr>
        <w:t>252-</w:t>
      </w:r>
      <w:r>
        <w:rPr>
          <w:rFonts w:eastAsiaTheme="minorHAnsi"/>
          <w:rtl/>
        </w:rPr>
        <w:tab/>
      </w:r>
      <w:r w:rsidRPr="00444016">
        <w:rPr>
          <w:rtl/>
          <w:lang w:eastAsia="de-DE"/>
        </w:rPr>
        <w:t>تقدم</w:t>
      </w:r>
      <w:r>
        <w:rPr>
          <w:rtl/>
          <w:lang w:eastAsia="de-DE"/>
        </w:rPr>
        <w:t xml:space="preserve"> </w:t>
      </w:r>
      <w:r w:rsidRPr="00444016">
        <w:rPr>
          <w:rtl/>
          <w:lang w:eastAsia="de-DE"/>
        </w:rPr>
        <w:t>هذه</w:t>
      </w:r>
      <w:r>
        <w:rPr>
          <w:rtl/>
          <w:lang w:eastAsia="de-DE"/>
        </w:rPr>
        <w:t xml:space="preserve"> </w:t>
      </w:r>
      <w:r w:rsidRPr="00444016">
        <w:rPr>
          <w:rtl/>
          <w:lang w:eastAsia="de-DE"/>
        </w:rPr>
        <w:t>المؤسسات</w:t>
      </w:r>
      <w:r>
        <w:rPr>
          <w:rtl/>
          <w:lang w:eastAsia="de-DE"/>
        </w:rPr>
        <w:t xml:space="preserve"> </w:t>
      </w:r>
      <w:r w:rsidRPr="00444016">
        <w:rPr>
          <w:rtl/>
          <w:lang w:eastAsia="de-DE"/>
        </w:rPr>
        <w:t>الحماية</w:t>
      </w:r>
      <w:r>
        <w:rPr>
          <w:rtl/>
          <w:lang w:eastAsia="de-DE"/>
        </w:rPr>
        <w:t xml:space="preserve"> </w:t>
      </w:r>
      <w:r w:rsidRPr="00444016">
        <w:rPr>
          <w:rtl/>
          <w:lang w:eastAsia="de-DE"/>
        </w:rPr>
        <w:t>والرعاية</w:t>
      </w:r>
      <w:r>
        <w:rPr>
          <w:rtl/>
          <w:lang w:eastAsia="de-DE"/>
        </w:rPr>
        <w:t xml:space="preserve"> </w:t>
      </w:r>
      <w:r w:rsidRPr="00444016">
        <w:rPr>
          <w:rtl/>
          <w:lang w:eastAsia="de-DE"/>
        </w:rPr>
        <w:t>الشاملة</w:t>
      </w:r>
      <w:r>
        <w:rPr>
          <w:rtl/>
          <w:lang w:eastAsia="de-DE"/>
        </w:rPr>
        <w:t xml:space="preserve"> </w:t>
      </w:r>
      <w:r w:rsidRPr="00444016">
        <w:rPr>
          <w:rtl/>
          <w:lang w:eastAsia="de-DE"/>
        </w:rPr>
        <w:t>للطفل</w:t>
      </w:r>
      <w:r>
        <w:rPr>
          <w:rtl/>
          <w:lang w:eastAsia="de-DE"/>
        </w:rPr>
        <w:t xml:space="preserve"> </w:t>
      </w:r>
      <w:r w:rsidRPr="00444016">
        <w:rPr>
          <w:rtl/>
          <w:lang w:eastAsia="de-DE"/>
        </w:rPr>
        <w:t>المحروم</w:t>
      </w:r>
      <w:r>
        <w:rPr>
          <w:rtl/>
          <w:lang w:eastAsia="de-DE"/>
        </w:rPr>
        <w:t xml:space="preserve"> </w:t>
      </w:r>
      <w:r w:rsidRPr="00444016">
        <w:rPr>
          <w:rtl/>
          <w:lang w:eastAsia="de-DE"/>
        </w:rPr>
        <w:t>من</w:t>
      </w:r>
      <w:r>
        <w:rPr>
          <w:rtl/>
          <w:lang w:eastAsia="de-DE"/>
        </w:rPr>
        <w:t xml:space="preserve"> </w:t>
      </w:r>
      <w:r w:rsidRPr="00444016">
        <w:rPr>
          <w:rtl/>
          <w:lang w:eastAsia="de-DE"/>
        </w:rPr>
        <w:t>الرعاية</w:t>
      </w:r>
      <w:r>
        <w:rPr>
          <w:rtl/>
          <w:lang w:eastAsia="de-DE"/>
        </w:rPr>
        <w:t xml:space="preserve"> </w:t>
      </w:r>
      <w:r w:rsidRPr="00444016">
        <w:rPr>
          <w:rtl/>
          <w:lang w:eastAsia="de-DE"/>
        </w:rPr>
        <w:t>العائلية،</w:t>
      </w:r>
      <w:r>
        <w:rPr>
          <w:rtl/>
          <w:lang w:eastAsia="de-DE"/>
        </w:rPr>
        <w:t xml:space="preserve"> </w:t>
      </w:r>
      <w:r w:rsidRPr="00444016">
        <w:rPr>
          <w:rtl/>
          <w:lang w:eastAsia="de-DE"/>
        </w:rPr>
        <w:t>اضافة</w:t>
      </w:r>
      <w:r>
        <w:rPr>
          <w:rtl/>
          <w:lang w:eastAsia="de-DE"/>
        </w:rPr>
        <w:t xml:space="preserve"> </w:t>
      </w:r>
      <w:r w:rsidRPr="00444016">
        <w:rPr>
          <w:rtl/>
          <w:lang w:eastAsia="de-DE"/>
        </w:rPr>
        <w:t>الى</w:t>
      </w:r>
      <w:r>
        <w:rPr>
          <w:rtl/>
          <w:lang w:eastAsia="de-DE"/>
        </w:rPr>
        <w:t xml:space="preserve"> </w:t>
      </w:r>
      <w:r w:rsidRPr="00444016">
        <w:rPr>
          <w:rtl/>
          <w:lang w:eastAsia="de-DE" w:bidi="ar-JO"/>
        </w:rPr>
        <w:t>تقديم</w:t>
      </w:r>
      <w:r>
        <w:rPr>
          <w:rtl/>
          <w:lang w:eastAsia="de-DE" w:bidi="ar-JO"/>
        </w:rPr>
        <w:t xml:space="preserve"> </w:t>
      </w:r>
      <w:r w:rsidRPr="00444016">
        <w:rPr>
          <w:rtl/>
          <w:lang w:eastAsia="de-DE" w:bidi="ar-JO"/>
        </w:rPr>
        <w:t>الرعاية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مجالات</w:t>
      </w:r>
      <w:r>
        <w:rPr>
          <w:rtl/>
          <w:lang w:eastAsia="de-DE" w:bidi="ar-JO"/>
        </w:rPr>
        <w:t xml:space="preserve"> </w:t>
      </w:r>
      <w:r w:rsidRPr="00444016">
        <w:rPr>
          <w:rtl/>
          <w:lang w:eastAsia="de-DE" w:bidi="ar-JO"/>
        </w:rPr>
        <w:t>كثيرة</w:t>
      </w:r>
      <w:r>
        <w:rPr>
          <w:rtl/>
          <w:lang w:eastAsia="de-DE" w:bidi="ar-JO"/>
        </w:rPr>
        <w:t xml:space="preserve"> </w:t>
      </w:r>
      <w:r w:rsidRPr="00444016">
        <w:rPr>
          <w:rtl/>
          <w:lang w:eastAsia="de-DE" w:bidi="ar-JO"/>
        </w:rPr>
        <w:t>أهمها</w:t>
      </w:r>
      <w:r>
        <w:rPr>
          <w:rtl/>
          <w:lang w:eastAsia="de-DE" w:bidi="ar-JO"/>
        </w:rPr>
        <w:t xml:space="preserve"> </w:t>
      </w:r>
      <w:r w:rsidRPr="00444016">
        <w:rPr>
          <w:rtl/>
          <w:lang w:eastAsia="de-DE" w:bidi="ar-JO"/>
        </w:rPr>
        <w:t>الجانب</w:t>
      </w:r>
      <w:r>
        <w:rPr>
          <w:rtl/>
          <w:lang w:eastAsia="de-DE" w:bidi="ar-JO"/>
        </w:rPr>
        <w:t xml:space="preserve"> </w:t>
      </w:r>
      <w:r w:rsidRPr="00444016">
        <w:rPr>
          <w:rtl/>
          <w:lang w:eastAsia="de-DE" w:bidi="ar-JO"/>
        </w:rPr>
        <w:t>الصحي</w:t>
      </w:r>
      <w:r>
        <w:rPr>
          <w:rtl/>
          <w:lang w:eastAsia="de-DE" w:bidi="ar-JO"/>
        </w:rPr>
        <w:t xml:space="preserve"> </w:t>
      </w:r>
      <w:r w:rsidRPr="00444016">
        <w:rPr>
          <w:rtl/>
          <w:lang w:eastAsia="de-DE" w:bidi="ar-JO"/>
        </w:rPr>
        <w:t>والقانوني</w:t>
      </w:r>
      <w:r>
        <w:rPr>
          <w:rtl/>
          <w:lang w:eastAsia="de-DE" w:bidi="ar-JO"/>
        </w:rPr>
        <w:t xml:space="preserve"> </w:t>
      </w:r>
      <w:r w:rsidRPr="00444016">
        <w:rPr>
          <w:rtl/>
          <w:lang w:eastAsia="de-DE" w:bidi="ar-JO"/>
        </w:rPr>
        <w:t>والاجتماعي</w:t>
      </w:r>
      <w:r>
        <w:rPr>
          <w:rtl/>
          <w:lang w:eastAsia="de-DE" w:bidi="ar-JO"/>
        </w:rPr>
        <w:t xml:space="preserve"> </w:t>
      </w:r>
      <w:r w:rsidRPr="00444016">
        <w:rPr>
          <w:rtl/>
          <w:lang w:eastAsia="de-DE" w:bidi="ar-JO"/>
        </w:rPr>
        <w:t>النفسي</w:t>
      </w:r>
      <w:r>
        <w:rPr>
          <w:rtl/>
          <w:lang w:eastAsia="de-DE" w:bidi="ar-JO"/>
        </w:rPr>
        <w:t xml:space="preserve"> </w:t>
      </w:r>
      <w:r w:rsidRPr="00444016">
        <w:rPr>
          <w:rtl/>
          <w:lang w:eastAsia="de-DE" w:bidi="ar-JO"/>
        </w:rPr>
        <w:t>والتربوي</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الروضة</w:t>
      </w:r>
      <w:r>
        <w:rPr>
          <w:rtl/>
          <w:lang w:eastAsia="de-DE" w:bidi="ar-JO"/>
        </w:rPr>
        <w:t xml:space="preserve"> </w:t>
      </w:r>
      <w:r w:rsidRPr="00444016">
        <w:rPr>
          <w:rtl/>
          <w:lang w:eastAsia="de-DE" w:bidi="ar-JO"/>
        </w:rPr>
        <w:t>والمدرسة.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w:t>
      </w:r>
      <w:r w:rsidRPr="00444016">
        <w:rPr>
          <w:rtl/>
          <w:lang w:eastAsia="de-DE"/>
        </w:rPr>
        <w:t>تم</w:t>
      </w:r>
      <w:r>
        <w:rPr>
          <w:rtl/>
          <w:lang w:eastAsia="de-DE"/>
        </w:rPr>
        <w:t xml:space="preserve"> </w:t>
      </w:r>
      <w:r w:rsidRPr="00444016">
        <w:rPr>
          <w:rtl/>
          <w:lang w:eastAsia="de-DE"/>
        </w:rPr>
        <w:t>التعامل</w:t>
      </w:r>
      <w:r>
        <w:rPr>
          <w:rtl/>
          <w:lang w:eastAsia="de-DE"/>
        </w:rPr>
        <w:t xml:space="preserve"> </w:t>
      </w:r>
      <w:r w:rsidRPr="00444016">
        <w:rPr>
          <w:rtl/>
          <w:lang w:eastAsia="de-DE"/>
        </w:rPr>
        <w:t>مع</w:t>
      </w:r>
      <w:r>
        <w:rPr>
          <w:rtl/>
          <w:lang w:eastAsia="de-DE"/>
        </w:rPr>
        <w:t xml:space="preserve"> </w:t>
      </w:r>
      <w:r w:rsidRPr="00444016">
        <w:rPr>
          <w:rtl/>
          <w:lang w:eastAsia="de-DE"/>
        </w:rPr>
        <w:t>الأطفال</w:t>
      </w:r>
      <w:r>
        <w:rPr>
          <w:rtl/>
          <w:lang w:eastAsia="de-DE"/>
        </w:rPr>
        <w:t xml:space="preserve"> </w:t>
      </w:r>
      <w:r w:rsidRPr="00444016">
        <w:rPr>
          <w:rtl/>
          <w:lang w:eastAsia="de-DE"/>
        </w:rPr>
        <w:t>كل</w:t>
      </w:r>
      <w:r>
        <w:rPr>
          <w:rtl/>
          <w:lang w:eastAsia="de-DE"/>
        </w:rPr>
        <w:t xml:space="preserve"> </w:t>
      </w:r>
      <w:r w:rsidRPr="00444016">
        <w:rPr>
          <w:rtl/>
          <w:lang w:eastAsia="de-DE"/>
        </w:rPr>
        <w:t>حسب</w:t>
      </w:r>
      <w:r>
        <w:rPr>
          <w:rtl/>
          <w:lang w:eastAsia="de-DE"/>
        </w:rPr>
        <w:t xml:space="preserve"> </w:t>
      </w:r>
      <w:r w:rsidRPr="00444016">
        <w:rPr>
          <w:rtl/>
          <w:lang w:eastAsia="de-DE"/>
        </w:rPr>
        <w:t>احتياجه،</w:t>
      </w:r>
      <w:r>
        <w:rPr>
          <w:rtl/>
          <w:lang w:eastAsia="de-DE"/>
        </w:rPr>
        <w:t xml:space="preserve"> </w:t>
      </w:r>
      <w:r w:rsidRPr="00444016">
        <w:rPr>
          <w:rtl/>
          <w:lang w:eastAsia="de-DE"/>
        </w:rPr>
        <w:t>وتوفر</w:t>
      </w:r>
      <w:r>
        <w:rPr>
          <w:rtl/>
          <w:lang w:eastAsia="de-DE"/>
        </w:rPr>
        <w:t xml:space="preserve"> </w:t>
      </w:r>
      <w:r w:rsidRPr="00444016">
        <w:rPr>
          <w:rtl/>
          <w:lang w:eastAsia="de-DE"/>
        </w:rPr>
        <w:t>هذه</w:t>
      </w:r>
      <w:r>
        <w:rPr>
          <w:rtl/>
          <w:lang w:eastAsia="de-DE"/>
        </w:rPr>
        <w:t xml:space="preserve"> </w:t>
      </w:r>
      <w:r w:rsidRPr="00444016">
        <w:rPr>
          <w:rtl/>
          <w:lang w:eastAsia="de-DE"/>
        </w:rPr>
        <w:t>المؤسسات</w:t>
      </w:r>
      <w:r>
        <w:rPr>
          <w:rtl/>
          <w:lang w:eastAsia="de-DE"/>
        </w:rPr>
        <w:t xml:space="preserve"> </w:t>
      </w:r>
      <w:r w:rsidRPr="00444016">
        <w:rPr>
          <w:rtl/>
          <w:lang w:eastAsia="de-DE"/>
        </w:rPr>
        <w:t>الموظفين</w:t>
      </w:r>
      <w:r>
        <w:rPr>
          <w:rtl/>
          <w:lang w:eastAsia="de-DE"/>
        </w:rPr>
        <w:t xml:space="preserve"> </w:t>
      </w:r>
      <w:r w:rsidRPr="00444016">
        <w:rPr>
          <w:rtl/>
          <w:lang w:eastAsia="de-DE"/>
        </w:rPr>
        <w:t>ال</w:t>
      </w:r>
      <w:r w:rsidRPr="00444016">
        <w:rPr>
          <w:rtl/>
          <w:lang w:eastAsia="de-DE" w:bidi="ar-JO"/>
        </w:rPr>
        <w:t>متخصصين</w:t>
      </w:r>
      <w:r>
        <w:rPr>
          <w:rtl/>
          <w:lang w:eastAsia="de-DE" w:bidi="ar-JO"/>
        </w:rPr>
        <w:t xml:space="preserve"> </w:t>
      </w:r>
      <w:r w:rsidRPr="00444016">
        <w:rPr>
          <w:rtl/>
          <w:lang w:eastAsia="de-DE" w:bidi="ar-JO"/>
        </w:rPr>
        <w:t>منهم</w:t>
      </w:r>
      <w:r>
        <w:rPr>
          <w:rtl/>
          <w:lang w:eastAsia="de-DE" w:bidi="ar-JO"/>
        </w:rPr>
        <w:t xml:space="preserve"> </w:t>
      </w:r>
      <w:r w:rsidRPr="00444016">
        <w:rPr>
          <w:rtl/>
          <w:lang w:eastAsia="de-DE" w:bidi="ar-JO"/>
        </w:rPr>
        <w:t>المربيات</w:t>
      </w:r>
      <w:r>
        <w:rPr>
          <w:rtl/>
          <w:lang w:eastAsia="de-DE" w:bidi="ar-JO"/>
        </w:rPr>
        <w:t xml:space="preserve"> </w:t>
      </w:r>
      <w:r w:rsidRPr="00444016">
        <w:rPr>
          <w:rtl/>
          <w:lang w:eastAsia="de-DE" w:bidi="ar-JO"/>
        </w:rPr>
        <w:t>(الأمهات</w:t>
      </w:r>
      <w:r>
        <w:rPr>
          <w:rtl/>
          <w:lang w:eastAsia="de-DE" w:bidi="ar-JO"/>
        </w:rPr>
        <w:t xml:space="preserve"> </w:t>
      </w:r>
      <w:r w:rsidRPr="00444016">
        <w:rPr>
          <w:rtl/>
          <w:lang w:eastAsia="de-DE" w:bidi="ar-JO"/>
        </w:rPr>
        <w:t>البديلات)</w:t>
      </w:r>
      <w:r>
        <w:rPr>
          <w:rtl/>
          <w:lang w:eastAsia="de-DE" w:bidi="ar-JO"/>
        </w:rPr>
        <w:t xml:space="preserve"> </w:t>
      </w:r>
      <w:r w:rsidRPr="00444016">
        <w:rPr>
          <w:rtl/>
          <w:lang w:eastAsia="de-DE" w:bidi="ar-JO"/>
        </w:rPr>
        <w:t>والمعلمات</w:t>
      </w:r>
      <w:r>
        <w:rPr>
          <w:rtl/>
          <w:lang w:eastAsia="de-DE" w:bidi="ar-JO"/>
        </w:rPr>
        <w:t xml:space="preserve"> </w:t>
      </w:r>
      <w:r w:rsidRPr="00444016">
        <w:rPr>
          <w:rtl/>
          <w:lang w:eastAsia="de-DE" w:bidi="ar-JO"/>
        </w:rPr>
        <w:t>(معلمات</w:t>
      </w:r>
      <w:r>
        <w:rPr>
          <w:rtl/>
          <w:lang w:eastAsia="de-DE" w:bidi="ar-JO"/>
        </w:rPr>
        <w:t xml:space="preserve"> </w:t>
      </w:r>
      <w:r w:rsidRPr="00444016">
        <w:rPr>
          <w:rtl/>
          <w:lang w:eastAsia="de-DE" w:bidi="ar-JO"/>
        </w:rPr>
        <w:t>الروضة)</w:t>
      </w:r>
      <w:r>
        <w:rPr>
          <w:rtl/>
          <w:lang w:eastAsia="de-DE" w:bidi="ar-JO"/>
        </w:rPr>
        <w:t xml:space="preserve"> </w:t>
      </w:r>
      <w:r w:rsidRPr="00444016">
        <w:rPr>
          <w:rtl/>
          <w:lang w:eastAsia="de-DE" w:bidi="ar-JO"/>
        </w:rPr>
        <w:t>والأخصائيين</w:t>
      </w:r>
      <w:r>
        <w:rPr>
          <w:rtl/>
          <w:lang w:eastAsia="de-DE" w:bidi="ar-JO"/>
        </w:rPr>
        <w:t xml:space="preserve"> </w:t>
      </w:r>
      <w:r w:rsidRPr="00444016">
        <w:rPr>
          <w:rtl/>
          <w:lang w:eastAsia="de-DE" w:bidi="ar-JO"/>
        </w:rPr>
        <w:t>(التمريض،</w:t>
      </w:r>
      <w:r>
        <w:rPr>
          <w:rtl/>
          <w:lang w:eastAsia="de-DE" w:bidi="ar-JO"/>
        </w:rPr>
        <w:t xml:space="preserve"> </w:t>
      </w:r>
      <w:r w:rsidRPr="00444016">
        <w:rPr>
          <w:rtl/>
          <w:lang w:eastAsia="de-DE" w:bidi="ar-JO"/>
        </w:rPr>
        <w:t>طب</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الخدمة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والنفسية</w:t>
      </w:r>
      <w:r>
        <w:rPr>
          <w:rtl/>
          <w:lang w:eastAsia="de-DE" w:bidi="ar-JO"/>
        </w:rPr>
        <w:t xml:space="preserve"> </w:t>
      </w:r>
      <w:r w:rsidRPr="00444016">
        <w:rPr>
          <w:rtl/>
          <w:lang w:eastAsia="de-DE" w:bidi="ar-JO"/>
        </w:rPr>
        <w:t>والعلاج</w:t>
      </w:r>
      <w:r>
        <w:rPr>
          <w:rtl/>
          <w:lang w:eastAsia="de-DE" w:bidi="ar-JO"/>
        </w:rPr>
        <w:t xml:space="preserve"> </w:t>
      </w:r>
      <w:r w:rsidRPr="00444016">
        <w:rPr>
          <w:rtl/>
          <w:lang w:eastAsia="de-DE" w:bidi="ar-JO"/>
        </w:rPr>
        <w:t>الوظيفي</w:t>
      </w:r>
      <w:r>
        <w:rPr>
          <w:rtl/>
          <w:lang w:eastAsia="de-DE" w:bidi="ar-JO"/>
        </w:rPr>
        <w:t xml:space="preserve"> </w:t>
      </w:r>
      <w:r w:rsidRPr="00444016">
        <w:rPr>
          <w:rtl/>
          <w:lang w:eastAsia="de-DE" w:bidi="ar-JO"/>
        </w:rPr>
        <w:t>والحركي)،</w:t>
      </w:r>
      <w:r>
        <w:rPr>
          <w:rtl/>
          <w:lang w:eastAsia="de-DE" w:bidi="ar-JO"/>
        </w:rPr>
        <w:t xml:space="preserve"> </w:t>
      </w:r>
      <w:r w:rsidRPr="00444016">
        <w:rPr>
          <w:rtl/>
          <w:lang w:eastAsia="de-DE" w:bidi="ar-JO"/>
        </w:rPr>
        <w:t>بالإضافة</w:t>
      </w:r>
      <w:r>
        <w:rPr>
          <w:rtl/>
          <w:lang w:eastAsia="de-DE" w:bidi="ar-JO"/>
        </w:rPr>
        <w:t xml:space="preserve"> </w:t>
      </w:r>
      <w:r w:rsidRPr="00444016">
        <w:rPr>
          <w:rtl/>
          <w:lang w:eastAsia="de-DE" w:bidi="ar-JO"/>
        </w:rPr>
        <w:t>للعاملين</w:t>
      </w:r>
      <w:r>
        <w:rPr>
          <w:rtl/>
          <w:lang w:eastAsia="de-DE" w:bidi="ar-JO"/>
        </w:rPr>
        <w:t xml:space="preserve"> </w:t>
      </w:r>
      <w:r w:rsidRPr="00444016">
        <w:rPr>
          <w:rtl/>
          <w:lang w:eastAsia="de-DE" w:bidi="ar-JO"/>
        </w:rPr>
        <w:t>المؤازرين</w:t>
      </w:r>
      <w:r>
        <w:rPr>
          <w:rtl/>
          <w:lang w:eastAsia="de-DE" w:bidi="ar-JO"/>
        </w:rPr>
        <w:t xml:space="preserve"> </w:t>
      </w:r>
      <w:r w:rsidRPr="00444016">
        <w:rPr>
          <w:rtl/>
          <w:lang w:eastAsia="de-DE" w:bidi="ar-JO"/>
        </w:rPr>
        <w:t>(طبخ،</w:t>
      </w:r>
      <w:r>
        <w:rPr>
          <w:rtl/>
          <w:lang w:eastAsia="de-DE" w:bidi="ar-JO"/>
        </w:rPr>
        <w:t xml:space="preserve"> </w:t>
      </w:r>
      <w:r w:rsidRPr="00444016">
        <w:rPr>
          <w:rtl/>
          <w:lang w:eastAsia="de-DE" w:bidi="ar-JO"/>
        </w:rPr>
        <w:t>غسيل،</w:t>
      </w:r>
      <w:r>
        <w:rPr>
          <w:rtl/>
          <w:lang w:eastAsia="de-DE" w:bidi="ar-JO"/>
        </w:rPr>
        <w:t xml:space="preserve"> </w:t>
      </w:r>
      <w:r w:rsidRPr="00444016">
        <w:rPr>
          <w:rtl/>
          <w:lang w:eastAsia="de-DE" w:bidi="ar-JO"/>
        </w:rPr>
        <w:t>نظافة،</w:t>
      </w:r>
      <w:r>
        <w:rPr>
          <w:rtl/>
          <w:lang w:eastAsia="de-DE" w:bidi="ar-JO"/>
        </w:rPr>
        <w:t xml:space="preserve"> </w:t>
      </w:r>
      <w:r w:rsidRPr="00444016">
        <w:rPr>
          <w:rtl/>
          <w:lang w:eastAsia="de-DE" w:bidi="ar-JO"/>
        </w:rPr>
        <w:t>صيانة.</w:t>
      </w:r>
      <w:r>
        <w:rPr>
          <w:rtl/>
          <w:lang w:eastAsia="de-DE" w:bidi="ar-JO"/>
        </w:rPr>
        <w:t xml:space="preserve"> </w:t>
      </w:r>
      <w:r w:rsidRPr="00444016">
        <w:rPr>
          <w:rtl/>
          <w:lang w:eastAsia="de-DE" w:bidi="ar-JO"/>
        </w:rPr>
        <w:t>الخ).</w:t>
      </w:r>
    </w:p>
    <w:p w:rsidR="0079614C" w:rsidRPr="00444016" w:rsidRDefault="0079614C" w:rsidP="0079614C">
      <w:pPr>
        <w:pStyle w:val="SingleTxtGA"/>
        <w:rPr>
          <w:lang w:eastAsia="de-DE"/>
        </w:rPr>
      </w:pPr>
      <w:r w:rsidRPr="0044758E">
        <w:rPr>
          <w:rFonts w:eastAsiaTheme="minorHAnsi"/>
          <w:rtl/>
        </w:rPr>
        <w:t>253-</w:t>
      </w:r>
      <w:r w:rsidRPr="0044758E">
        <w:rPr>
          <w:rFonts w:eastAsiaTheme="minorHAnsi"/>
          <w:rtl/>
        </w:rPr>
        <w:tab/>
      </w:r>
      <w:r w:rsidRPr="00444016">
        <w:rPr>
          <w:rtl/>
          <w:lang w:eastAsia="de-DE"/>
        </w:rPr>
        <w:t>في</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rtl/>
          <w:lang w:eastAsia="de-DE"/>
        </w:rPr>
        <w:t>وثقت</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b/>
          <w:bCs/>
          <w:rtl/>
          <w:lang w:eastAsia="de-DE"/>
        </w:rPr>
        <w:t>253</w:t>
      </w:r>
      <w:r>
        <w:rPr>
          <w:rtl/>
          <w:lang w:eastAsia="de-DE"/>
        </w:rPr>
        <w:t xml:space="preserve"> </w:t>
      </w:r>
      <w:r w:rsidRPr="00444016">
        <w:rPr>
          <w:rtl/>
          <w:lang w:eastAsia="de-DE"/>
        </w:rPr>
        <w:t>طفلاً</w:t>
      </w:r>
      <w:r>
        <w:rPr>
          <w:rtl/>
          <w:lang w:eastAsia="de-DE"/>
        </w:rPr>
        <w:t xml:space="preserve"> </w:t>
      </w:r>
      <w:r w:rsidRPr="00444016">
        <w:rPr>
          <w:rtl/>
          <w:lang w:eastAsia="de-DE"/>
        </w:rPr>
        <w:t>توفي</w:t>
      </w:r>
      <w:r>
        <w:rPr>
          <w:rtl/>
          <w:lang w:eastAsia="de-DE"/>
        </w:rPr>
        <w:t xml:space="preserve"> </w:t>
      </w:r>
      <w:r w:rsidRPr="00444016">
        <w:rPr>
          <w:rtl/>
          <w:lang w:eastAsia="de-DE"/>
        </w:rPr>
        <w:t>آباؤهم</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و</w:t>
      </w:r>
      <w:r w:rsidRPr="00444016">
        <w:rPr>
          <w:b/>
          <w:bCs/>
          <w:rtl/>
          <w:lang w:eastAsia="de-DE"/>
        </w:rPr>
        <w:t>117</w:t>
      </w:r>
      <w:r>
        <w:rPr>
          <w:b/>
          <w:bCs/>
          <w:rtl/>
          <w:lang w:eastAsia="de-DE"/>
        </w:rPr>
        <w:t xml:space="preserve"> </w:t>
      </w:r>
      <w:r w:rsidRPr="00444016">
        <w:rPr>
          <w:rtl/>
          <w:lang w:eastAsia="de-DE"/>
        </w:rPr>
        <w:t>طفلاً</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كما</w:t>
      </w:r>
      <w:r>
        <w:rPr>
          <w:rtl/>
          <w:lang w:eastAsia="de-DE"/>
        </w:rPr>
        <w:t xml:space="preserve"> </w:t>
      </w:r>
      <w:r w:rsidRPr="00444016">
        <w:rPr>
          <w:rtl/>
          <w:lang w:eastAsia="de-DE"/>
        </w:rPr>
        <w:t>هو</w:t>
      </w:r>
      <w:r>
        <w:rPr>
          <w:rtl/>
          <w:lang w:eastAsia="de-DE"/>
        </w:rPr>
        <w:t xml:space="preserve"> </w:t>
      </w:r>
      <w:r w:rsidRPr="00444016">
        <w:rPr>
          <w:rtl/>
          <w:lang w:eastAsia="de-DE"/>
        </w:rPr>
        <w:t>مبين</w:t>
      </w:r>
      <w:r>
        <w:rPr>
          <w:rtl/>
          <w:lang w:eastAsia="de-DE"/>
        </w:rPr>
        <w:t xml:space="preserve"> </w:t>
      </w:r>
      <w:r w:rsidRPr="00444016">
        <w:rPr>
          <w:rtl/>
          <w:lang w:eastAsia="de-DE"/>
        </w:rPr>
        <w:t>في</w:t>
      </w:r>
      <w:r>
        <w:rPr>
          <w:rtl/>
          <w:lang w:eastAsia="de-DE"/>
        </w:rPr>
        <w:t xml:space="preserve"> </w:t>
      </w:r>
      <w:r w:rsidRPr="00444016">
        <w:rPr>
          <w:rtl/>
          <w:lang w:eastAsia="de-DE"/>
        </w:rPr>
        <w:t>الجدول</w:t>
      </w:r>
      <w:r>
        <w:rPr>
          <w:rtl/>
          <w:lang w:eastAsia="de-DE"/>
        </w:rPr>
        <w:t xml:space="preserve"> </w:t>
      </w:r>
      <w:r w:rsidRPr="00444016">
        <w:rPr>
          <w:rtl/>
          <w:lang w:eastAsia="de-DE"/>
        </w:rPr>
        <w:t>رقم</w:t>
      </w:r>
      <w:r>
        <w:rPr>
          <w:b/>
          <w:bCs/>
          <w:rtl/>
          <w:lang w:eastAsia="de-DE"/>
        </w:rPr>
        <w:t xml:space="preserve"> </w:t>
      </w:r>
      <w:r w:rsidRPr="00444016">
        <w:rPr>
          <w:rtl/>
          <w:lang w:eastAsia="de-DE"/>
        </w:rPr>
        <w:t>16</w:t>
      </w:r>
      <w:r>
        <w:rPr>
          <w:b/>
          <w:bCs/>
          <w:rtl/>
          <w:lang w:eastAsia="de-DE"/>
        </w:rPr>
        <w:t xml:space="preserve"> </w:t>
      </w:r>
      <w:r w:rsidRPr="00444016">
        <w:rPr>
          <w:rtl/>
          <w:lang w:eastAsia="de-DE"/>
        </w:rPr>
        <w:t>الذي</w:t>
      </w:r>
      <w:r>
        <w:rPr>
          <w:rtl/>
          <w:lang w:eastAsia="de-DE"/>
        </w:rPr>
        <w:t xml:space="preserve"> </w:t>
      </w:r>
      <w:r w:rsidRPr="00444016">
        <w:rPr>
          <w:rtl/>
          <w:lang w:eastAsia="de-DE"/>
        </w:rPr>
        <w:t>يوضح</w:t>
      </w:r>
      <w:r>
        <w:rPr>
          <w:rtl/>
          <w:lang w:eastAsia="de-DE"/>
        </w:rPr>
        <w:t xml:space="preserve"> </w:t>
      </w:r>
      <w:r w:rsidRPr="00444016">
        <w:rPr>
          <w:rtl/>
          <w:lang w:eastAsia="de-DE"/>
        </w:rPr>
        <w:t>بالتفصيل</w:t>
      </w:r>
      <w:r>
        <w:rPr>
          <w:rtl/>
          <w:lang w:eastAsia="de-DE"/>
        </w:rPr>
        <w:t xml:space="preserve"> </w:t>
      </w:r>
      <w:r w:rsidRPr="00444016">
        <w:rPr>
          <w:rtl/>
          <w:lang w:eastAsia="de-DE"/>
        </w:rPr>
        <w:t>عدد</w:t>
      </w:r>
      <w:r>
        <w:rPr>
          <w:rtl/>
          <w:lang w:eastAsia="de-DE"/>
        </w:rPr>
        <w:t xml:space="preserve"> </w:t>
      </w:r>
      <w:r w:rsidRPr="00444016">
        <w:rPr>
          <w:rtl/>
          <w:lang w:eastAsia="de-DE"/>
        </w:rPr>
        <w:t>الايتام</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الذين</w:t>
      </w:r>
      <w:r>
        <w:rPr>
          <w:rtl/>
          <w:lang w:eastAsia="de-DE"/>
        </w:rPr>
        <w:t xml:space="preserve"> </w:t>
      </w:r>
      <w:r w:rsidRPr="00444016">
        <w:rPr>
          <w:rtl/>
          <w:lang w:eastAsia="de-DE"/>
        </w:rPr>
        <w:t>فقدوا</w:t>
      </w:r>
      <w:r>
        <w:rPr>
          <w:rtl/>
          <w:lang w:eastAsia="de-DE"/>
        </w:rPr>
        <w:t xml:space="preserve"> </w:t>
      </w:r>
      <w:r w:rsidRPr="00444016">
        <w:rPr>
          <w:rtl/>
          <w:lang w:eastAsia="de-DE"/>
        </w:rPr>
        <w:t>أمهاتهم</w:t>
      </w:r>
      <w:r>
        <w:rPr>
          <w:rtl/>
          <w:lang w:eastAsia="de-DE"/>
        </w:rPr>
        <w:t xml:space="preserve"> </w:t>
      </w:r>
      <w:r w:rsidRPr="00444016">
        <w:rPr>
          <w:rtl/>
          <w:lang w:eastAsia="de-DE"/>
        </w:rPr>
        <w:t>أو</w:t>
      </w:r>
      <w:r>
        <w:rPr>
          <w:rtl/>
          <w:lang w:eastAsia="de-DE"/>
        </w:rPr>
        <w:t xml:space="preserve"> </w:t>
      </w:r>
      <w:r w:rsidRPr="00444016">
        <w:rPr>
          <w:rtl/>
          <w:lang w:eastAsia="de-DE"/>
        </w:rPr>
        <w:t>آبائهم</w:t>
      </w:r>
      <w:r>
        <w:rPr>
          <w:rtl/>
          <w:lang w:eastAsia="de-DE"/>
        </w:rPr>
        <w:t xml:space="preserve"> </w:t>
      </w:r>
      <w:r w:rsidRPr="00444016">
        <w:rPr>
          <w:rtl/>
          <w:lang w:eastAsia="de-DE"/>
        </w:rPr>
        <w:t>المسجلين</w:t>
      </w:r>
      <w:r>
        <w:rPr>
          <w:rtl/>
          <w:lang w:eastAsia="de-DE"/>
        </w:rPr>
        <w:t xml:space="preserve"> </w:t>
      </w:r>
      <w:r w:rsidRPr="00444016">
        <w:rPr>
          <w:rtl/>
          <w:lang w:eastAsia="de-DE"/>
        </w:rPr>
        <w:t>في</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تم</w:t>
      </w:r>
      <w:r>
        <w:rPr>
          <w:rtl/>
          <w:lang w:eastAsia="de-DE"/>
        </w:rPr>
        <w:t xml:space="preserve"> </w:t>
      </w:r>
      <w:r w:rsidRPr="00444016">
        <w:rPr>
          <w:rtl/>
          <w:lang w:eastAsia="de-DE"/>
        </w:rPr>
        <w:t>اعتماد</w:t>
      </w:r>
      <w:r>
        <w:rPr>
          <w:rtl/>
          <w:lang w:eastAsia="de-DE"/>
        </w:rPr>
        <w:t xml:space="preserve"> </w:t>
      </w:r>
      <w:r w:rsidRPr="00444016">
        <w:rPr>
          <w:b/>
          <w:bCs/>
          <w:rtl/>
          <w:lang w:eastAsia="de-DE"/>
        </w:rPr>
        <w:t>137</w:t>
      </w:r>
      <w:r>
        <w:rPr>
          <w:rtl/>
          <w:lang w:eastAsia="de-DE"/>
        </w:rPr>
        <w:t xml:space="preserve"> </w:t>
      </w:r>
      <w:r w:rsidRPr="00444016">
        <w:rPr>
          <w:rtl/>
          <w:lang w:eastAsia="de-DE"/>
        </w:rPr>
        <w:t>كفالة</w:t>
      </w:r>
      <w:r>
        <w:rPr>
          <w:rtl/>
          <w:lang w:eastAsia="de-DE"/>
        </w:rPr>
        <w:t xml:space="preserve"> </w:t>
      </w:r>
      <w:r w:rsidRPr="00444016">
        <w:rPr>
          <w:rtl/>
          <w:lang w:eastAsia="de-DE"/>
        </w:rPr>
        <w:t>يتيم</w:t>
      </w:r>
      <w:r>
        <w:rPr>
          <w:rtl/>
          <w:lang w:eastAsia="de-DE"/>
        </w:rPr>
        <w:t xml:space="preserve"> </w:t>
      </w:r>
      <w:r w:rsidRPr="00444016">
        <w:rPr>
          <w:rtl/>
          <w:lang w:eastAsia="de-DE"/>
        </w:rPr>
        <w:t>جديدة</w:t>
      </w:r>
      <w:r>
        <w:rPr>
          <w:rtl/>
          <w:lang w:eastAsia="de-DE"/>
        </w:rPr>
        <w:t xml:space="preserve"> </w:t>
      </w:r>
      <w:r w:rsidRPr="00444016">
        <w:rPr>
          <w:rtl/>
          <w:lang w:eastAsia="de-DE"/>
        </w:rPr>
        <w:t>عام</w:t>
      </w:r>
      <w:r>
        <w:rPr>
          <w:rtl/>
          <w:lang w:eastAsia="de-DE"/>
        </w:rPr>
        <w:t xml:space="preserve"> </w:t>
      </w:r>
      <w:r w:rsidRPr="00444016">
        <w:rPr>
          <w:rtl/>
          <w:lang w:eastAsia="de-DE"/>
        </w:rPr>
        <w:t>2015</w:t>
      </w:r>
      <w:r w:rsidRPr="00444016">
        <w:rPr>
          <w:b/>
          <w:bCs/>
          <w:rtl/>
          <w:lang w:eastAsia="de-DE"/>
        </w:rPr>
        <w:t>.</w:t>
      </w:r>
    </w:p>
    <w:p w:rsidR="0079614C" w:rsidRPr="00444016" w:rsidRDefault="0079614C" w:rsidP="0079614C">
      <w:pPr>
        <w:pStyle w:val="SingleTxtGA"/>
        <w:rPr>
          <w:lang w:eastAsia="de-DE"/>
        </w:rPr>
      </w:pPr>
      <w:r w:rsidRPr="0044758E">
        <w:rPr>
          <w:rFonts w:eastAsiaTheme="minorHAnsi"/>
          <w:rtl/>
        </w:rPr>
        <w:t>254-</w:t>
      </w:r>
      <w:r w:rsidRPr="0044758E">
        <w:rPr>
          <w:rFonts w:eastAsiaTheme="minorHAnsi"/>
          <w:rtl/>
        </w:rPr>
        <w:tab/>
      </w:r>
      <w:r w:rsidRPr="00444016">
        <w:rPr>
          <w:rtl/>
          <w:lang w:eastAsia="de-DE"/>
        </w:rPr>
        <w:t>تتمثل</w:t>
      </w:r>
      <w:r>
        <w:rPr>
          <w:rtl/>
          <w:lang w:eastAsia="de-DE"/>
        </w:rPr>
        <w:t xml:space="preserve"> </w:t>
      </w:r>
      <w:r w:rsidRPr="00444016">
        <w:rPr>
          <w:rtl/>
          <w:lang w:eastAsia="de-DE"/>
        </w:rPr>
        <w:t>التحديات</w:t>
      </w:r>
      <w:r>
        <w:rPr>
          <w:rtl/>
          <w:lang w:eastAsia="de-DE"/>
        </w:rPr>
        <w:t xml:space="preserve"> </w:t>
      </w:r>
      <w:r w:rsidRPr="00444016">
        <w:rPr>
          <w:rtl/>
          <w:lang w:eastAsia="de-DE"/>
        </w:rPr>
        <w:t>في</w:t>
      </w:r>
      <w:r>
        <w:rPr>
          <w:rtl/>
          <w:lang w:eastAsia="de-DE"/>
        </w:rPr>
        <w:t xml:space="preserve"> </w:t>
      </w:r>
      <w:r w:rsidRPr="00444016">
        <w:rPr>
          <w:rtl/>
          <w:lang w:eastAsia="de-DE"/>
        </w:rPr>
        <w:t>العمل</w:t>
      </w:r>
      <w:r>
        <w:rPr>
          <w:rtl/>
          <w:lang w:eastAsia="de-DE"/>
        </w:rPr>
        <w:t xml:space="preserve"> </w:t>
      </w:r>
      <w:r w:rsidRPr="00444016">
        <w:rPr>
          <w:rtl/>
          <w:lang w:eastAsia="de-DE"/>
        </w:rPr>
        <w:t>مع</w:t>
      </w:r>
      <w:r>
        <w:rPr>
          <w:rtl/>
          <w:lang w:eastAsia="de-DE"/>
        </w:rPr>
        <w:t xml:space="preserve"> </w:t>
      </w:r>
      <w:r w:rsidRPr="00444016">
        <w:rPr>
          <w:rtl/>
          <w:lang w:eastAsia="de-DE"/>
        </w:rPr>
        <w:t>الأيتام</w:t>
      </w:r>
      <w:r>
        <w:rPr>
          <w:rtl/>
          <w:lang w:eastAsia="de-DE"/>
        </w:rPr>
        <w:t xml:space="preserve"> </w:t>
      </w:r>
      <w:r w:rsidRPr="00444016">
        <w:rPr>
          <w:rtl/>
          <w:lang w:eastAsia="de-DE"/>
        </w:rPr>
        <w:t>في</w:t>
      </w:r>
      <w:r>
        <w:rPr>
          <w:rtl/>
          <w:lang w:eastAsia="de-DE"/>
        </w:rPr>
        <w:t xml:space="preserve"> </w:t>
      </w:r>
      <w:r w:rsidRPr="00444016">
        <w:rPr>
          <w:rtl/>
          <w:lang w:eastAsia="de-DE"/>
        </w:rPr>
        <w:t>عدم</w:t>
      </w:r>
      <w:r>
        <w:rPr>
          <w:rtl/>
          <w:lang w:eastAsia="de-DE"/>
        </w:rPr>
        <w:t xml:space="preserve"> </w:t>
      </w:r>
      <w:r w:rsidRPr="00444016">
        <w:rPr>
          <w:rtl/>
          <w:lang w:eastAsia="de-DE"/>
        </w:rPr>
        <w:t>وجود</w:t>
      </w:r>
      <w:r>
        <w:rPr>
          <w:rtl/>
          <w:lang w:eastAsia="de-DE"/>
        </w:rPr>
        <w:t xml:space="preserve"> </w:t>
      </w:r>
      <w:r w:rsidRPr="00444016">
        <w:rPr>
          <w:rtl/>
          <w:lang w:eastAsia="de-DE"/>
        </w:rPr>
        <w:t>قاعدة</w:t>
      </w:r>
      <w:r>
        <w:rPr>
          <w:rtl/>
          <w:lang w:eastAsia="de-DE"/>
        </w:rPr>
        <w:t xml:space="preserve"> </w:t>
      </w:r>
      <w:r w:rsidRPr="00444016">
        <w:rPr>
          <w:rtl/>
          <w:lang w:eastAsia="de-DE"/>
        </w:rPr>
        <w:t>بيانات</w:t>
      </w:r>
      <w:r>
        <w:rPr>
          <w:rtl/>
          <w:lang w:eastAsia="de-DE"/>
        </w:rPr>
        <w:t xml:space="preserve"> </w:t>
      </w:r>
      <w:r w:rsidRPr="00444016">
        <w:rPr>
          <w:rtl/>
          <w:lang w:eastAsia="de-DE"/>
        </w:rPr>
        <w:t>تبين</w:t>
      </w:r>
      <w:r>
        <w:rPr>
          <w:rtl/>
          <w:lang w:eastAsia="de-DE"/>
        </w:rPr>
        <w:t xml:space="preserve"> </w:t>
      </w:r>
      <w:r w:rsidRPr="00444016">
        <w:rPr>
          <w:rtl/>
          <w:lang w:eastAsia="de-DE"/>
        </w:rPr>
        <w:t>الاطفال</w:t>
      </w:r>
      <w:r>
        <w:rPr>
          <w:rtl/>
          <w:lang w:eastAsia="de-DE"/>
        </w:rPr>
        <w:t xml:space="preserve"> </w:t>
      </w:r>
      <w:r w:rsidRPr="00444016">
        <w:rPr>
          <w:rtl/>
          <w:lang w:eastAsia="de-DE"/>
        </w:rPr>
        <w:t>المكفولين</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جميع</w:t>
      </w:r>
      <w:r>
        <w:rPr>
          <w:rtl/>
          <w:lang w:eastAsia="de-DE"/>
        </w:rPr>
        <w:t xml:space="preserve"> </w:t>
      </w:r>
      <w:r w:rsidRPr="00444016">
        <w:rPr>
          <w:rtl/>
          <w:lang w:eastAsia="de-DE"/>
        </w:rPr>
        <w:t>الجهات،</w:t>
      </w:r>
      <w:r>
        <w:rPr>
          <w:rtl/>
          <w:lang w:eastAsia="de-DE"/>
        </w:rPr>
        <w:t xml:space="preserve"> </w:t>
      </w:r>
      <w:r w:rsidRPr="00444016">
        <w:rPr>
          <w:rtl/>
          <w:lang w:eastAsia="de-DE"/>
        </w:rPr>
        <w:t>وتعمل</w:t>
      </w:r>
      <w:r>
        <w:rPr>
          <w:rtl/>
          <w:lang w:eastAsia="de-DE"/>
        </w:rPr>
        <w:t xml:space="preserve"> </w:t>
      </w:r>
      <w:r w:rsidRPr="00444016">
        <w:rPr>
          <w:rtl/>
          <w:lang w:eastAsia="de-DE"/>
        </w:rPr>
        <w:t>دائرة</w:t>
      </w:r>
      <w:r>
        <w:rPr>
          <w:rtl/>
          <w:lang w:eastAsia="de-DE"/>
        </w:rPr>
        <w:t xml:space="preserve"> </w:t>
      </w:r>
      <w:r w:rsidRPr="00444016">
        <w:rPr>
          <w:rtl/>
          <w:lang w:eastAsia="de-DE"/>
        </w:rPr>
        <w:t>الايتام</w:t>
      </w:r>
      <w:r>
        <w:rPr>
          <w:rtl/>
          <w:lang w:eastAsia="de-DE"/>
        </w:rPr>
        <w:t xml:space="preserve"> </w:t>
      </w:r>
      <w:r w:rsidRPr="00444016">
        <w:rPr>
          <w:rtl/>
          <w:lang w:eastAsia="de-DE"/>
        </w:rPr>
        <w:t>في</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حالياً</w:t>
      </w:r>
      <w:r>
        <w:rPr>
          <w:rtl/>
          <w:lang w:eastAsia="de-DE"/>
        </w:rPr>
        <w:t xml:space="preserve"> </w:t>
      </w:r>
      <w:r w:rsidRPr="00444016">
        <w:rPr>
          <w:rtl/>
          <w:lang w:eastAsia="de-DE"/>
        </w:rPr>
        <w:t>على</w:t>
      </w:r>
      <w:r>
        <w:rPr>
          <w:rtl/>
          <w:lang w:eastAsia="de-DE"/>
        </w:rPr>
        <w:t xml:space="preserve"> </w:t>
      </w:r>
      <w:r w:rsidRPr="00444016">
        <w:rPr>
          <w:rtl/>
          <w:lang w:eastAsia="de-DE"/>
        </w:rPr>
        <w:t>فرز</w:t>
      </w:r>
      <w:r>
        <w:rPr>
          <w:rtl/>
          <w:lang w:eastAsia="de-DE"/>
        </w:rPr>
        <w:t xml:space="preserve"> </w:t>
      </w:r>
      <w:r w:rsidRPr="00444016">
        <w:rPr>
          <w:rtl/>
          <w:lang w:eastAsia="de-DE"/>
        </w:rPr>
        <w:t>منسقين</w:t>
      </w:r>
      <w:r>
        <w:rPr>
          <w:rtl/>
          <w:lang w:eastAsia="de-DE"/>
        </w:rPr>
        <w:t xml:space="preserve"> </w:t>
      </w:r>
      <w:r w:rsidRPr="00444016">
        <w:rPr>
          <w:rtl/>
          <w:lang w:eastAsia="de-DE"/>
        </w:rPr>
        <w:t>للعمل</w:t>
      </w:r>
      <w:r>
        <w:rPr>
          <w:rtl/>
          <w:lang w:eastAsia="de-DE"/>
        </w:rPr>
        <w:t xml:space="preserve"> </w:t>
      </w:r>
      <w:r w:rsidRPr="00444016">
        <w:rPr>
          <w:rtl/>
          <w:lang w:eastAsia="de-DE"/>
        </w:rPr>
        <w:t>في</w:t>
      </w:r>
      <w:r>
        <w:rPr>
          <w:rtl/>
          <w:lang w:eastAsia="de-DE"/>
        </w:rPr>
        <w:t xml:space="preserve"> </w:t>
      </w:r>
      <w:r w:rsidRPr="00444016">
        <w:rPr>
          <w:rtl/>
          <w:lang w:eastAsia="de-DE"/>
        </w:rPr>
        <w:t>تطوير</w:t>
      </w:r>
      <w:r>
        <w:rPr>
          <w:rtl/>
          <w:lang w:eastAsia="de-DE"/>
        </w:rPr>
        <w:t xml:space="preserve"> </w:t>
      </w:r>
      <w:r w:rsidRPr="00444016">
        <w:rPr>
          <w:rtl/>
          <w:lang w:eastAsia="de-DE"/>
        </w:rPr>
        <w:t>الإحصاءات</w:t>
      </w:r>
      <w:r>
        <w:rPr>
          <w:rtl/>
          <w:lang w:eastAsia="de-DE"/>
        </w:rPr>
        <w:t xml:space="preserve"> </w:t>
      </w:r>
      <w:r w:rsidRPr="00444016">
        <w:rPr>
          <w:rtl/>
          <w:lang w:eastAsia="de-DE"/>
        </w:rPr>
        <w:t>الخاصة</w:t>
      </w:r>
      <w:r>
        <w:rPr>
          <w:rtl/>
          <w:lang w:eastAsia="de-DE"/>
        </w:rPr>
        <w:t xml:space="preserve"> </w:t>
      </w:r>
      <w:r w:rsidRPr="00444016">
        <w:rPr>
          <w:rtl/>
          <w:lang w:eastAsia="de-DE"/>
        </w:rPr>
        <w:t>بعدد</w:t>
      </w:r>
      <w:r>
        <w:rPr>
          <w:rtl/>
          <w:lang w:eastAsia="de-DE"/>
        </w:rPr>
        <w:t xml:space="preserve"> </w:t>
      </w:r>
      <w:r w:rsidRPr="00444016">
        <w:rPr>
          <w:rtl/>
          <w:lang w:eastAsia="de-DE"/>
        </w:rPr>
        <w:t>الايتام</w:t>
      </w:r>
      <w:r>
        <w:rPr>
          <w:rtl/>
          <w:lang w:eastAsia="de-DE"/>
        </w:rPr>
        <w:t xml:space="preserve"> </w:t>
      </w:r>
      <w:r w:rsidRPr="00444016">
        <w:rPr>
          <w:rtl/>
          <w:lang w:eastAsia="de-DE"/>
        </w:rPr>
        <w:t>في</w:t>
      </w:r>
      <w:r>
        <w:rPr>
          <w:rtl/>
          <w:lang w:eastAsia="de-DE"/>
        </w:rPr>
        <w:t xml:space="preserve"> </w:t>
      </w:r>
      <w:r w:rsidRPr="00444016">
        <w:rPr>
          <w:rtl/>
          <w:lang w:eastAsia="de-DE"/>
        </w:rPr>
        <w:t>المؤسسات</w:t>
      </w:r>
      <w:r>
        <w:rPr>
          <w:rtl/>
          <w:lang w:eastAsia="de-DE"/>
        </w:rPr>
        <w:t xml:space="preserve"> </w:t>
      </w:r>
      <w:proofErr w:type="spellStart"/>
      <w:r w:rsidRPr="00444016">
        <w:rPr>
          <w:rtl/>
          <w:lang w:eastAsia="de-DE"/>
        </w:rPr>
        <w:t>الايوائية</w:t>
      </w:r>
      <w:proofErr w:type="spellEnd"/>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بهدف</w:t>
      </w:r>
      <w:r>
        <w:rPr>
          <w:rtl/>
          <w:lang w:eastAsia="de-DE"/>
        </w:rPr>
        <w:t xml:space="preserve"> </w:t>
      </w:r>
      <w:r w:rsidRPr="00444016">
        <w:rPr>
          <w:rtl/>
          <w:lang w:eastAsia="de-DE"/>
        </w:rPr>
        <w:t>إيجاد</w:t>
      </w:r>
      <w:r>
        <w:rPr>
          <w:rtl/>
          <w:lang w:eastAsia="de-DE"/>
        </w:rPr>
        <w:t xml:space="preserve"> </w:t>
      </w:r>
      <w:r w:rsidRPr="00444016">
        <w:rPr>
          <w:rtl/>
          <w:lang w:eastAsia="de-DE"/>
        </w:rPr>
        <w:t>برامج</w:t>
      </w:r>
      <w:r>
        <w:rPr>
          <w:rtl/>
          <w:lang w:eastAsia="de-DE"/>
        </w:rPr>
        <w:t xml:space="preserve"> </w:t>
      </w:r>
      <w:r w:rsidRPr="00444016">
        <w:rPr>
          <w:rtl/>
          <w:lang w:eastAsia="de-DE"/>
        </w:rPr>
        <w:t>لعمل</w:t>
      </w:r>
      <w:r>
        <w:rPr>
          <w:rtl/>
          <w:lang w:eastAsia="de-DE"/>
        </w:rPr>
        <w:t xml:space="preserve"> </w:t>
      </w:r>
      <w:r w:rsidRPr="00444016">
        <w:rPr>
          <w:rtl/>
          <w:lang w:eastAsia="de-DE"/>
        </w:rPr>
        <w:t>التدخلات</w:t>
      </w:r>
      <w:r>
        <w:rPr>
          <w:rtl/>
          <w:lang w:eastAsia="de-DE"/>
        </w:rPr>
        <w:t xml:space="preserve"> </w:t>
      </w:r>
      <w:r w:rsidRPr="00444016">
        <w:rPr>
          <w:rtl/>
          <w:lang w:eastAsia="de-DE"/>
        </w:rPr>
        <w:t>اللازمة،</w:t>
      </w:r>
      <w:r>
        <w:rPr>
          <w:rtl/>
          <w:lang w:eastAsia="de-DE"/>
        </w:rPr>
        <w:t xml:space="preserve"> </w:t>
      </w:r>
      <w:r w:rsidRPr="00444016">
        <w:rPr>
          <w:rtl/>
          <w:lang w:eastAsia="de-DE"/>
        </w:rPr>
        <w:t>والرقابة</w:t>
      </w:r>
      <w:r>
        <w:rPr>
          <w:rtl/>
          <w:lang w:eastAsia="de-DE"/>
        </w:rPr>
        <w:t xml:space="preserve"> </w:t>
      </w:r>
      <w:r w:rsidRPr="00444016">
        <w:rPr>
          <w:rtl/>
          <w:lang w:eastAsia="de-DE"/>
        </w:rPr>
        <w:t>على</w:t>
      </w:r>
      <w:r>
        <w:rPr>
          <w:rtl/>
          <w:lang w:eastAsia="de-DE"/>
        </w:rPr>
        <w:t xml:space="preserve"> </w:t>
      </w:r>
      <w:r w:rsidRPr="00444016">
        <w:rPr>
          <w:rtl/>
          <w:lang w:eastAsia="de-DE"/>
        </w:rPr>
        <w:t>المؤسسات</w:t>
      </w:r>
      <w:r>
        <w:rPr>
          <w:rtl/>
          <w:lang w:eastAsia="de-DE"/>
        </w:rPr>
        <w:t xml:space="preserve"> </w:t>
      </w:r>
      <w:r w:rsidRPr="00444016">
        <w:rPr>
          <w:rtl/>
          <w:lang w:eastAsia="de-DE"/>
        </w:rPr>
        <w:t>والجمعيات</w:t>
      </w:r>
      <w:r>
        <w:rPr>
          <w:rtl/>
          <w:lang w:eastAsia="de-DE"/>
        </w:rPr>
        <w:t xml:space="preserve"> </w:t>
      </w:r>
      <w:r w:rsidRPr="00444016">
        <w:rPr>
          <w:rtl/>
          <w:lang w:eastAsia="de-DE"/>
        </w:rPr>
        <w:t>التي</w:t>
      </w:r>
      <w:r>
        <w:rPr>
          <w:rtl/>
          <w:lang w:eastAsia="de-DE"/>
        </w:rPr>
        <w:t xml:space="preserve"> </w:t>
      </w:r>
      <w:r w:rsidRPr="00444016">
        <w:rPr>
          <w:rtl/>
          <w:lang w:eastAsia="de-DE"/>
        </w:rPr>
        <w:t>تعنى</w:t>
      </w:r>
      <w:r>
        <w:rPr>
          <w:rtl/>
          <w:lang w:eastAsia="de-DE"/>
        </w:rPr>
        <w:t xml:space="preserve"> </w:t>
      </w:r>
      <w:r w:rsidRPr="00444016">
        <w:rPr>
          <w:rtl/>
          <w:lang w:eastAsia="de-DE"/>
        </w:rPr>
        <w:t>بالأيتام،</w:t>
      </w:r>
      <w:r>
        <w:rPr>
          <w:rtl/>
          <w:lang w:eastAsia="de-DE"/>
        </w:rPr>
        <w:t xml:space="preserve"> </w:t>
      </w:r>
      <w:r w:rsidRPr="00444016">
        <w:rPr>
          <w:rtl/>
          <w:lang w:eastAsia="de-DE"/>
        </w:rPr>
        <w:t>مثل</w:t>
      </w:r>
      <w:r>
        <w:rPr>
          <w:rtl/>
          <w:lang w:eastAsia="de-DE"/>
        </w:rPr>
        <w:t xml:space="preserve"> </w:t>
      </w:r>
      <w:r w:rsidRPr="00444016">
        <w:rPr>
          <w:rtl/>
          <w:lang w:eastAsia="de-DE"/>
        </w:rPr>
        <w:t>توافر</w:t>
      </w:r>
      <w:r>
        <w:rPr>
          <w:rtl/>
          <w:lang w:eastAsia="de-DE"/>
        </w:rPr>
        <w:t xml:space="preserve"> </w:t>
      </w:r>
      <w:r w:rsidRPr="00444016">
        <w:rPr>
          <w:rtl/>
          <w:lang w:eastAsia="de-DE"/>
        </w:rPr>
        <w:t>الشروط</w:t>
      </w:r>
      <w:r>
        <w:rPr>
          <w:rtl/>
          <w:lang w:eastAsia="de-DE"/>
        </w:rPr>
        <w:t xml:space="preserve"> </w:t>
      </w:r>
      <w:r w:rsidRPr="00444016">
        <w:rPr>
          <w:rtl/>
          <w:lang w:eastAsia="de-DE"/>
        </w:rPr>
        <w:t>المناسبة</w:t>
      </w:r>
      <w:r>
        <w:rPr>
          <w:rtl/>
          <w:lang w:eastAsia="de-DE"/>
        </w:rPr>
        <w:t xml:space="preserve"> </w:t>
      </w:r>
      <w:r w:rsidRPr="00444016">
        <w:rPr>
          <w:rtl/>
          <w:lang w:eastAsia="de-DE"/>
        </w:rPr>
        <w:t>لمركز</w:t>
      </w:r>
      <w:r>
        <w:rPr>
          <w:rtl/>
          <w:lang w:eastAsia="de-DE"/>
        </w:rPr>
        <w:t xml:space="preserve"> </w:t>
      </w:r>
      <w:r w:rsidRPr="00444016">
        <w:rPr>
          <w:rtl/>
          <w:lang w:eastAsia="de-DE"/>
        </w:rPr>
        <w:t>ايوائي.</w:t>
      </w:r>
      <w:r>
        <w:rPr>
          <w:rtl/>
          <w:lang w:eastAsia="de-DE"/>
        </w:rPr>
        <w:t xml:space="preserve"> </w:t>
      </w:r>
      <w:r w:rsidRPr="00444016">
        <w:rPr>
          <w:rtl/>
          <w:lang w:eastAsia="de-DE"/>
        </w:rPr>
        <w:t>فا</w:t>
      </w:r>
      <w:r w:rsidRPr="00444016">
        <w:rPr>
          <w:rFonts w:eastAsia="Calibri"/>
          <w:rtl/>
        </w:rPr>
        <w:t>لأماكن</w:t>
      </w:r>
      <w:r>
        <w:rPr>
          <w:rFonts w:eastAsia="Calibri"/>
          <w:rtl/>
        </w:rPr>
        <w:t xml:space="preserve"> </w:t>
      </w:r>
      <w:r w:rsidRPr="00444016">
        <w:rPr>
          <w:rFonts w:eastAsia="Calibri"/>
          <w:rtl/>
        </w:rPr>
        <w:t>المخصصة</w:t>
      </w:r>
      <w:r>
        <w:rPr>
          <w:rFonts w:eastAsia="Calibri"/>
          <w:rtl/>
        </w:rPr>
        <w:t xml:space="preserve"> </w:t>
      </w:r>
      <w:r w:rsidRPr="00444016">
        <w:rPr>
          <w:rFonts w:eastAsia="Calibri"/>
          <w:rtl/>
        </w:rPr>
        <w:t>للأطفال</w:t>
      </w:r>
      <w:r>
        <w:rPr>
          <w:rFonts w:eastAsia="Calibri"/>
          <w:rtl/>
        </w:rPr>
        <w:t xml:space="preserve"> </w:t>
      </w:r>
      <w:r w:rsidRPr="00444016">
        <w:rPr>
          <w:rFonts w:eastAsia="Calibri"/>
          <w:rtl/>
        </w:rPr>
        <w:t>المفصولين</w:t>
      </w:r>
      <w:r>
        <w:rPr>
          <w:rFonts w:eastAsia="Calibri"/>
          <w:rtl/>
        </w:rPr>
        <w:t xml:space="preserve"> </w:t>
      </w:r>
      <w:r w:rsidRPr="00444016">
        <w:rPr>
          <w:rFonts w:eastAsia="Calibri"/>
          <w:rtl/>
        </w:rPr>
        <w:t>عن</w:t>
      </w:r>
      <w:r>
        <w:rPr>
          <w:rFonts w:eastAsia="Calibri"/>
          <w:rtl/>
        </w:rPr>
        <w:t xml:space="preserve"> </w:t>
      </w:r>
      <w:r w:rsidRPr="00444016">
        <w:rPr>
          <w:rFonts w:eastAsia="Calibri"/>
          <w:rtl/>
        </w:rPr>
        <w:t>والديهم</w:t>
      </w:r>
      <w:r>
        <w:rPr>
          <w:rFonts w:eastAsia="Calibri"/>
          <w:rtl/>
        </w:rPr>
        <w:t xml:space="preserve"> </w:t>
      </w:r>
      <w:r w:rsidRPr="00444016">
        <w:rPr>
          <w:rFonts w:eastAsia="Calibri"/>
          <w:rtl/>
        </w:rPr>
        <w:t>(بسبب</w:t>
      </w:r>
      <w:r>
        <w:rPr>
          <w:rFonts w:eastAsia="Calibri"/>
          <w:rtl/>
        </w:rPr>
        <w:t xml:space="preserve"> </w:t>
      </w:r>
      <w:r w:rsidRPr="00444016">
        <w:rPr>
          <w:rFonts w:eastAsia="Calibri"/>
          <w:rtl/>
        </w:rPr>
        <w:t>العنف</w:t>
      </w:r>
      <w:r>
        <w:rPr>
          <w:rFonts w:eastAsia="Calibri"/>
          <w:rtl/>
        </w:rPr>
        <w:t xml:space="preserve"> </w:t>
      </w:r>
      <w:r w:rsidRPr="00444016">
        <w:rPr>
          <w:rFonts w:eastAsia="Calibri"/>
          <w:rtl/>
        </w:rPr>
        <w:t>او</w:t>
      </w:r>
      <w:r>
        <w:rPr>
          <w:rFonts w:eastAsia="Calibri"/>
          <w:rtl/>
        </w:rPr>
        <w:t xml:space="preserve"> </w:t>
      </w:r>
      <w:r w:rsidRPr="00444016">
        <w:rPr>
          <w:rFonts w:eastAsia="Calibri"/>
          <w:rtl/>
        </w:rPr>
        <w:t>لتوفير</w:t>
      </w:r>
      <w:r>
        <w:rPr>
          <w:rFonts w:eastAsia="Calibri"/>
          <w:rtl/>
        </w:rPr>
        <w:t xml:space="preserve"> </w:t>
      </w:r>
      <w:r w:rsidRPr="00444016">
        <w:rPr>
          <w:rFonts w:eastAsia="Calibri"/>
          <w:rtl/>
        </w:rPr>
        <w:t>الحماية</w:t>
      </w:r>
      <w:r>
        <w:rPr>
          <w:rFonts w:eastAsia="Calibri"/>
          <w:rtl/>
        </w:rPr>
        <w:t xml:space="preserve"> </w:t>
      </w:r>
      <w:r w:rsidRPr="00444016">
        <w:rPr>
          <w:rFonts w:eastAsia="Calibri"/>
          <w:rtl/>
        </w:rPr>
        <w:t>لهم</w:t>
      </w:r>
      <w:r>
        <w:rPr>
          <w:rFonts w:eastAsia="Calibri"/>
          <w:rtl/>
        </w:rPr>
        <w:t xml:space="preserve"> </w:t>
      </w:r>
      <w:r w:rsidRPr="00444016">
        <w:rPr>
          <w:rFonts w:eastAsia="Calibri"/>
          <w:rtl/>
        </w:rPr>
        <w:t>او</w:t>
      </w:r>
      <w:r>
        <w:rPr>
          <w:rFonts w:eastAsia="Calibri"/>
          <w:rtl/>
        </w:rPr>
        <w:t xml:space="preserve"> </w:t>
      </w:r>
      <w:r w:rsidRPr="00444016">
        <w:rPr>
          <w:rFonts w:eastAsia="Calibri"/>
          <w:rtl/>
        </w:rPr>
        <w:t>لأي</w:t>
      </w:r>
      <w:r>
        <w:rPr>
          <w:rFonts w:eastAsia="Calibri"/>
          <w:rtl/>
        </w:rPr>
        <w:t xml:space="preserve"> </w:t>
      </w:r>
      <w:r w:rsidRPr="00444016">
        <w:rPr>
          <w:rFonts w:eastAsia="Calibri"/>
          <w:rtl/>
        </w:rPr>
        <w:t>سبب</w:t>
      </w:r>
      <w:r>
        <w:rPr>
          <w:rFonts w:eastAsia="Calibri"/>
          <w:rtl/>
        </w:rPr>
        <w:t xml:space="preserve"> </w:t>
      </w:r>
      <w:r w:rsidRPr="00444016">
        <w:rPr>
          <w:rFonts w:eastAsia="Calibri"/>
          <w:rtl/>
        </w:rPr>
        <w:t>آخر)</w:t>
      </w:r>
      <w:r>
        <w:rPr>
          <w:rFonts w:eastAsia="Calibri"/>
          <w:rtl/>
        </w:rPr>
        <w:t xml:space="preserve"> </w:t>
      </w:r>
      <w:r w:rsidRPr="00444016">
        <w:rPr>
          <w:rFonts w:eastAsia="Calibri"/>
          <w:rtl/>
        </w:rPr>
        <w:t>هي</w:t>
      </w:r>
      <w:r>
        <w:rPr>
          <w:rFonts w:eastAsia="Calibri"/>
          <w:rtl/>
        </w:rPr>
        <w:t xml:space="preserve"> </w:t>
      </w:r>
      <w:r w:rsidRPr="00444016">
        <w:rPr>
          <w:rFonts w:eastAsia="Calibri"/>
          <w:rtl/>
        </w:rPr>
        <w:t>ذاتها</w:t>
      </w:r>
      <w:r>
        <w:rPr>
          <w:rFonts w:eastAsia="Calibri"/>
          <w:rtl/>
        </w:rPr>
        <w:t xml:space="preserve"> </w:t>
      </w:r>
      <w:r w:rsidRPr="00444016">
        <w:rPr>
          <w:rFonts w:eastAsia="Calibri"/>
          <w:rtl/>
        </w:rPr>
        <w:t>الأماكن</w:t>
      </w:r>
      <w:r>
        <w:rPr>
          <w:rFonts w:eastAsia="Calibri"/>
          <w:rtl/>
        </w:rPr>
        <w:t xml:space="preserve"> </w:t>
      </w:r>
      <w:r w:rsidRPr="00444016">
        <w:rPr>
          <w:rFonts w:eastAsia="Calibri"/>
          <w:rtl/>
        </w:rPr>
        <w:t>المخصصة</w:t>
      </w:r>
      <w:r>
        <w:rPr>
          <w:rFonts w:eastAsia="Calibri"/>
          <w:rtl/>
        </w:rPr>
        <w:t xml:space="preserve"> </w:t>
      </w:r>
      <w:r w:rsidRPr="00444016">
        <w:rPr>
          <w:rFonts w:eastAsia="Calibri"/>
          <w:rtl/>
        </w:rPr>
        <w:t>للأطفال</w:t>
      </w:r>
      <w:r>
        <w:rPr>
          <w:rFonts w:eastAsia="Calibri"/>
          <w:rtl/>
        </w:rPr>
        <w:t xml:space="preserve"> </w:t>
      </w:r>
      <w:r w:rsidRPr="00444016">
        <w:rPr>
          <w:rFonts w:eastAsia="Calibri"/>
          <w:rtl/>
        </w:rPr>
        <w:t>فاقدي</w:t>
      </w:r>
      <w:r>
        <w:rPr>
          <w:rFonts w:eastAsia="Calibri"/>
          <w:rtl/>
        </w:rPr>
        <w:t xml:space="preserve"> </w:t>
      </w:r>
      <w:r w:rsidRPr="00444016">
        <w:rPr>
          <w:rFonts w:eastAsia="Calibri"/>
          <w:rtl/>
        </w:rPr>
        <w:t>الرعاية</w:t>
      </w:r>
      <w:r>
        <w:rPr>
          <w:rFonts w:eastAsia="Calibri"/>
          <w:rtl/>
        </w:rPr>
        <w:t xml:space="preserve"> </w:t>
      </w:r>
      <w:r w:rsidRPr="00444016">
        <w:rPr>
          <w:rFonts w:eastAsia="Calibri"/>
          <w:rtl/>
        </w:rPr>
        <w:t>الأسرية</w:t>
      </w:r>
      <w:r>
        <w:rPr>
          <w:rFonts w:eastAsia="Calibri"/>
          <w:rtl/>
        </w:rPr>
        <w:t xml:space="preserve"> </w:t>
      </w:r>
      <w:r w:rsidRPr="00444016">
        <w:rPr>
          <w:rFonts w:eastAsia="Calibri"/>
          <w:rtl/>
        </w:rPr>
        <w:t>(الايتام</w:t>
      </w:r>
      <w:r>
        <w:rPr>
          <w:rFonts w:eastAsia="Calibri"/>
          <w:rtl/>
        </w:rPr>
        <w:t xml:space="preserve"> </w:t>
      </w:r>
      <w:r w:rsidRPr="00444016">
        <w:rPr>
          <w:rFonts w:eastAsia="Calibri"/>
          <w:rtl/>
        </w:rPr>
        <w:t>أو</w:t>
      </w:r>
      <w:r>
        <w:rPr>
          <w:rFonts w:eastAsia="Calibri"/>
          <w:rtl/>
        </w:rPr>
        <w:t xml:space="preserve"> </w:t>
      </w:r>
      <w:r w:rsidRPr="00444016">
        <w:rPr>
          <w:rFonts w:eastAsia="Calibri"/>
          <w:rtl/>
        </w:rPr>
        <w:t>المحرومين</w:t>
      </w:r>
      <w:r>
        <w:rPr>
          <w:rFonts w:eastAsia="Calibri"/>
          <w:rtl/>
        </w:rPr>
        <w:t xml:space="preserve"> </w:t>
      </w:r>
      <w:r w:rsidRPr="00444016">
        <w:rPr>
          <w:rFonts w:eastAsia="Calibri"/>
          <w:rtl/>
        </w:rPr>
        <w:t>من</w:t>
      </w:r>
      <w:r>
        <w:rPr>
          <w:rFonts w:eastAsia="Calibri"/>
          <w:rtl/>
        </w:rPr>
        <w:t xml:space="preserve"> </w:t>
      </w:r>
      <w:r w:rsidRPr="00444016">
        <w:rPr>
          <w:rFonts w:eastAsia="Calibri"/>
          <w:rtl/>
        </w:rPr>
        <w:t>تلك</w:t>
      </w:r>
      <w:r>
        <w:rPr>
          <w:rFonts w:eastAsia="Calibri"/>
          <w:rtl/>
        </w:rPr>
        <w:t xml:space="preserve"> </w:t>
      </w:r>
      <w:r w:rsidRPr="00444016">
        <w:rPr>
          <w:rFonts w:eastAsia="Calibri"/>
          <w:rtl/>
        </w:rPr>
        <w:t>الرعاية).</w:t>
      </w:r>
    </w:p>
    <w:p w:rsidR="0079614C" w:rsidRPr="008A6ADA" w:rsidRDefault="0079614C" w:rsidP="0079614C">
      <w:pPr>
        <w:pStyle w:val="SingleTxtGA"/>
        <w:rPr>
          <w:spacing w:val="-2"/>
          <w:lang w:eastAsia="de-DE"/>
        </w:rPr>
      </w:pPr>
      <w:r w:rsidRPr="008A6ADA">
        <w:rPr>
          <w:rFonts w:eastAsiaTheme="minorHAnsi"/>
          <w:spacing w:val="-2"/>
          <w:rtl/>
        </w:rPr>
        <w:t>255-</w:t>
      </w:r>
      <w:r w:rsidRPr="008A6ADA">
        <w:rPr>
          <w:rFonts w:eastAsiaTheme="minorHAnsi"/>
          <w:spacing w:val="-2"/>
          <w:rtl/>
        </w:rPr>
        <w:tab/>
      </w:r>
      <w:r w:rsidRPr="008A6ADA">
        <w:rPr>
          <w:spacing w:val="-2"/>
          <w:rtl/>
          <w:lang w:eastAsia="de-DE"/>
        </w:rPr>
        <w:t>تتمثل الخطط المستقبلية في مجال رعاية الأيتام بعد بلوغهم 18</w:t>
      </w:r>
      <w:r w:rsidRPr="008A6ADA">
        <w:rPr>
          <w:b/>
          <w:bCs/>
          <w:spacing w:val="-2"/>
          <w:rtl/>
          <w:lang w:eastAsia="de-DE"/>
        </w:rPr>
        <w:t xml:space="preserve"> </w:t>
      </w:r>
      <w:r w:rsidRPr="008A6ADA">
        <w:rPr>
          <w:spacing w:val="-2"/>
          <w:rtl/>
          <w:lang w:eastAsia="de-DE"/>
        </w:rPr>
        <w:t>سنة في مساعدتهم في استكمال الدراسة الجامعية، من خلال عمل اتفاقيات مع الجامعات الفلسطينية لإعفائهم من القسط، والترتيب مع الهلال الأحمر الاماراتي للقيام بصرف مكافآت للمتفوقين في الثانوية العامة.</w:t>
      </w:r>
    </w:p>
    <w:p w:rsidR="0079614C" w:rsidRPr="008A6ADA" w:rsidRDefault="0079614C" w:rsidP="0079614C">
      <w:pPr>
        <w:pStyle w:val="SingleTxtGA"/>
        <w:rPr>
          <w:rFonts w:ascii="Times New Roman Bold" w:hAnsi="Times New Roman Bold"/>
          <w:spacing w:val="-4"/>
          <w:rtl/>
        </w:rPr>
      </w:pPr>
      <w:r w:rsidRPr="008A6ADA">
        <w:rPr>
          <w:rFonts w:ascii="Times New Roman Bold" w:hAnsi="Times New Roman Bold"/>
          <w:b/>
          <w:bCs/>
          <w:spacing w:val="-4"/>
          <w:rtl/>
          <w:lang w:eastAsia="de-DE"/>
        </w:rPr>
        <w:t xml:space="preserve">يوضح جدول رقم 17 عدد الايتام الموجودين في بعض المؤسسات </w:t>
      </w:r>
      <w:proofErr w:type="spellStart"/>
      <w:r w:rsidRPr="008A6ADA">
        <w:rPr>
          <w:rFonts w:ascii="Times New Roman Bold" w:hAnsi="Times New Roman Bold"/>
          <w:b/>
          <w:bCs/>
          <w:spacing w:val="-4"/>
          <w:rtl/>
          <w:lang w:eastAsia="de-DE"/>
        </w:rPr>
        <w:t>الايوائية</w:t>
      </w:r>
      <w:proofErr w:type="spellEnd"/>
      <w:r w:rsidRPr="008A6ADA">
        <w:rPr>
          <w:rFonts w:ascii="Times New Roman Bold" w:hAnsi="Times New Roman Bold"/>
          <w:b/>
          <w:bCs/>
          <w:spacing w:val="-4"/>
          <w:rtl/>
          <w:lang w:eastAsia="de-DE"/>
        </w:rPr>
        <w:t xml:space="preserve"> في الضفة الغربية.</w:t>
      </w:r>
      <w:r w:rsidRPr="008A6ADA">
        <w:rPr>
          <w:rFonts w:ascii="Times New Roman Bold" w:hAnsi="Times New Roman Bold"/>
          <w:spacing w:val="-4"/>
          <w:rtl/>
        </w:rPr>
        <w:t xml:space="preserve"> </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خ</w:t>
      </w:r>
      <w:r>
        <w:rPr>
          <w:rFonts w:hint="cs"/>
          <w:rtl/>
          <w:lang w:bidi="ar-JO"/>
        </w:rPr>
        <w:t>)</w:t>
      </w:r>
      <w:r>
        <w:rPr>
          <w:rtl/>
          <w:lang w:bidi="ar-JO"/>
        </w:rPr>
        <w:tab/>
      </w:r>
      <w:r w:rsidRPr="00444016">
        <w:rPr>
          <w:rtl/>
          <w:lang w:bidi="ar-JO"/>
        </w:rPr>
        <w:t>المراجعة</w:t>
      </w:r>
      <w:r>
        <w:rPr>
          <w:rtl/>
          <w:lang w:bidi="ar-JO"/>
        </w:rPr>
        <w:t xml:space="preserve"> </w:t>
      </w:r>
      <w:r w:rsidRPr="00444016">
        <w:rPr>
          <w:rtl/>
          <w:lang w:bidi="ar-JO"/>
        </w:rPr>
        <w:t>الدورية</w:t>
      </w:r>
      <w:r>
        <w:rPr>
          <w:rtl/>
          <w:lang w:bidi="ar-JO"/>
        </w:rPr>
        <w:t xml:space="preserve"> </w:t>
      </w:r>
      <w:r w:rsidRPr="00444016">
        <w:rPr>
          <w:rtl/>
          <w:lang w:bidi="ar-JO"/>
        </w:rPr>
        <w:t>لإيداع</w:t>
      </w:r>
      <w:r>
        <w:rPr>
          <w:rtl/>
          <w:lang w:bidi="ar-JO"/>
        </w:rPr>
        <w:t xml:space="preserve"> </w:t>
      </w:r>
      <w:r w:rsidRPr="00444016">
        <w:rPr>
          <w:rtl/>
          <w:lang w:bidi="ar-JO"/>
        </w:rPr>
        <w:t>الطفل</w:t>
      </w:r>
      <w:r>
        <w:rPr>
          <w:rtl/>
          <w:lang w:bidi="ar-JO"/>
        </w:rPr>
        <w:t xml:space="preserve"> </w:t>
      </w:r>
      <w:r w:rsidRPr="00444016">
        <w:rPr>
          <w:rtl/>
          <w:lang w:bidi="ar-JO"/>
        </w:rPr>
        <w:t>(المادة</w:t>
      </w:r>
      <w:r>
        <w:rPr>
          <w:rtl/>
          <w:lang w:bidi="ar-JO"/>
        </w:rPr>
        <w:t xml:space="preserve"> </w:t>
      </w:r>
      <w:r w:rsidRPr="00444016">
        <w:rPr>
          <w:rtl/>
          <w:lang w:bidi="ar-JO"/>
        </w:rPr>
        <w:t>25)</w:t>
      </w:r>
    </w:p>
    <w:p w:rsidR="0079614C" w:rsidRPr="00444016" w:rsidRDefault="0079614C" w:rsidP="0079614C">
      <w:pPr>
        <w:pStyle w:val="SingleTxtGA"/>
        <w:rPr>
          <w:rtl/>
          <w:lang w:eastAsia="de-DE"/>
        </w:rPr>
      </w:pPr>
      <w:r w:rsidRPr="0044758E">
        <w:rPr>
          <w:rFonts w:eastAsiaTheme="minorHAnsi"/>
          <w:rtl/>
        </w:rPr>
        <w:t>256-</w:t>
      </w:r>
      <w:r w:rsidRPr="0044758E">
        <w:rPr>
          <w:rFonts w:eastAsiaTheme="minorHAnsi"/>
          <w:rtl/>
        </w:rPr>
        <w:tab/>
      </w:r>
      <w:r w:rsidRPr="00444016">
        <w:rPr>
          <w:rtl/>
          <w:lang w:eastAsia="de-DE" w:bidi="ar-JO"/>
        </w:rPr>
        <w:t>يقوم</w:t>
      </w:r>
      <w:r>
        <w:rPr>
          <w:rtl/>
          <w:lang w:eastAsia="de-DE" w:bidi="ar-JO"/>
        </w:rPr>
        <w:t xml:space="preserve"> </w:t>
      </w:r>
      <w:r w:rsidRPr="00444016">
        <w:rPr>
          <w:rtl/>
          <w:lang w:eastAsia="de-DE" w:bidi="ar-JO"/>
        </w:rPr>
        <w:t>مرشد</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وفي</w:t>
      </w:r>
      <w:r>
        <w:rPr>
          <w:rtl/>
          <w:lang w:eastAsia="de-DE" w:bidi="ar-JO"/>
        </w:rPr>
        <w:t xml:space="preserve"> </w:t>
      </w:r>
      <w:r w:rsidRPr="00444016">
        <w:rPr>
          <w:rtl/>
          <w:lang w:eastAsia="de-DE" w:bidi="ar-JO"/>
        </w:rPr>
        <w:t>نطاق</w:t>
      </w:r>
      <w:r>
        <w:rPr>
          <w:rtl/>
          <w:lang w:eastAsia="de-DE" w:bidi="ar-JO"/>
        </w:rPr>
        <w:t xml:space="preserve"> </w:t>
      </w:r>
      <w:r w:rsidRPr="00444016">
        <w:rPr>
          <w:rtl/>
          <w:lang w:eastAsia="de-DE" w:bidi="ar-JO"/>
        </w:rPr>
        <w:t>مراجعة</w:t>
      </w:r>
      <w:r>
        <w:rPr>
          <w:rtl/>
          <w:lang w:eastAsia="de-DE" w:bidi="ar-JO"/>
        </w:rPr>
        <w:t xml:space="preserve"> </w:t>
      </w:r>
      <w:r w:rsidRPr="00444016">
        <w:rPr>
          <w:rtl/>
          <w:lang w:eastAsia="de-DE" w:bidi="ar-JO"/>
        </w:rPr>
        <w:t>التدابير</w:t>
      </w:r>
      <w:r>
        <w:rPr>
          <w:rtl/>
          <w:lang w:eastAsia="de-DE" w:bidi="ar-JO"/>
        </w:rPr>
        <w:t xml:space="preserve"> </w:t>
      </w:r>
      <w:r w:rsidRPr="00444016">
        <w:rPr>
          <w:rtl/>
          <w:lang w:eastAsia="de-DE" w:bidi="ar-JO"/>
        </w:rPr>
        <w:t>العلاجية</w:t>
      </w:r>
      <w:r>
        <w:rPr>
          <w:rtl/>
          <w:lang w:eastAsia="de-DE" w:bidi="ar-JO"/>
        </w:rPr>
        <w:t xml:space="preserve"> </w:t>
      </w:r>
      <w:r w:rsidRPr="00444016">
        <w:rPr>
          <w:rtl/>
          <w:lang w:eastAsia="de-DE" w:bidi="ar-JO"/>
        </w:rPr>
        <w:t>للطفل</w:t>
      </w:r>
      <w:r>
        <w:rPr>
          <w:rtl/>
          <w:lang w:eastAsia="de-DE" w:bidi="ar-JO"/>
        </w:rPr>
        <w:t xml:space="preserve"> </w:t>
      </w:r>
      <w:r w:rsidRPr="00444016">
        <w:rPr>
          <w:rtl/>
          <w:lang w:eastAsia="de-DE" w:bidi="ar-JO"/>
        </w:rPr>
        <w:t>ضحية</w:t>
      </w:r>
      <w:r>
        <w:rPr>
          <w:rtl/>
          <w:lang w:eastAsia="de-DE" w:bidi="ar-JO"/>
        </w:rPr>
        <w:t xml:space="preserve"> </w:t>
      </w:r>
      <w:r w:rsidRPr="00444016">
        <w:rPr>
          <w:rtl/>
          <w:lang w:eastAsia="de-DE" w:bidi="ar-JO"/>
        </w:rPr>
        <w:t>العنف</w:t>
      </w:r>
      <w:r>
        <w:rPr>
          <w:rtl/>
          <w:lang w:eastAsia="de-DE"/>
        </w:rPr>
        <w:t xml:space="preserve"> </w:t>
      </w:r>
      <w:r w:rsidRPr="00444016">
        <w:rPr>
          <w:rtl/>
          <w:lang w:eastAsia="de-DE"/>
        </w:rPr>
        <w:t>بإجراء</w:t>
      </w:r>
      <w:r>
        <w:rPr>
          <w:rtl/>
          <w:lang w:eastAsia="de-DE"/>
        </w:rPr>
        <w:t xml:space="preserve"> </w:t>
      </w:r>
      <w:r w:rsidRPr="00444016">
        <w:rPr>
          <w:rtl/>
          <w:lang w:eastAsia="de-DE"/>
        </w:rPr>
        <w:t>مراجعة</w:t>
      </w:r>
      <w:r>
        <w:rPr>
          <w:rtl/>
          <w:lang w:eastAsia="de-DE"/>
        </w:rPr>
        <w:t xml:space="preserve"> </w:t>
      </w:r>
      <w:r w:rsidRPr="00444016">
        <w:rPr>
          <w:rtl/>
          <w:lang w:eastAsia="de-DE"/>
        </w:rPr>
        <w:t>دورية</w:t>
      </w:r>
      <w:r>
        <w:rPr>
          <w:rtl/>
          <w:lang w:eastAsia="de-DE"/>
        </w:rPr>
        <w:t xml:space="preserve"> </w:t>
      </w:r>
      <w:r w:rsidRPr="00444016">
        <w:rPr>
          <w:rtl/>
          <w:lang w:eastAsia="de-DE"/>
        </w:rPr>
        <w:t>ودائمة</w:t>
      </w:r>
      <w:r>
        <w:rPr>
          <w:rtl/>
          <w:lang w:eastAsia="de-DE"/>
        </w:rPr>
        <w:t xml:space="preserve"> </w:t>
      </w:r>
      <w:r w:rsidRPr="00444016">
        <w:rPr>
          <w:rtl/>
          <w:lang w:eastAsia="de-DE"/>
        </w:rPr>
        <w:t>للتدابير</w:t>
      </w:r>
      <w:r>
        <w:rPr>
          <w:rtl/>
          <w:lang w:eastAsia="de-DE"/>
        </w:rPr>
        <w:t xml:space="preserve"> </w:t>
      </w:r>
      <w:r w:rsidRPr="00444016">
        <w:rPr>
          <w:rtl/>
          <w:lang w:eastAsia="de-DE"/>
        </w:rPr>
        <w:t>المتخذة</w:t>
      </w:r>
      <w:r>
        <w:rPr>
          <w:rtl/>
          <w:lang w:eastAsia="de-DE"/>
        </w:rPr>
        <w:t xml:space="preserve"> </w:t>
      </w:r>
      <w:r w:rsidRPr="00444016">
        <w:rPr>
          <w:rtl/>
          <w:lang w:eastAsia="de-DE"/>
        </w:rPr>
        <w:t>وفقاً</w:t>
      </w:r>
      <w:r>
        <w:rPr>
          <w:rtl/>
          <w:lang w:eastAsia="de-DE"/>
        </w:rPr>
        <w:t xml:space="preserve"> </w:t>
      </w:r>
      <w:r w:rsidRPr="00444016">
        <w:rPr>
          <w:rtl/>
          <w:lang w:eastAsia="de-DE"/>
        </w:rPr>
        <w:t>لأحكام</w:t>
      </w:r>
      <w:r>
        <w:rPr>
          <w:rtl/>
          <w:lang w:eastAsia="de-DE"/>
        </w:rPr>
        <w:t xml:space="preserve"> </w:t>
      </w:r>
      <w:r w:rsidRPr="00444016">
        <w:rPr>
          <w:rtl/>
          <w:lang w:eastAsia="de-DE"/>
        </w:rPr>
        <w:t>نظام</w:t>
      </w:r>
      <w:r>
        <w:rPr>
          <w:rtl/>
          <w:lang w:eastAsia="de-DE"/>
        </w:rPr>
        <w:t xml:space="preserve"> </w:t>
      </w:r>
      <w:r w:rsidRPr="00444016">
        <w:rPr>
          <w:rtl/>
          <w:lang w:eastAsia="de-DE"/>
        </w:rPr>
        <w:t>التحويل</w:t>
      </w:r>
      <w:r>
        <w:rPr>
          <w:rtl/>
          <w:lang w:eastAsia="de-DE"/>
        </w:rPr>
        <w:t xml:space="preserve"> </w:t>
      </w:r>
      <w:r w:rsidRPr="00444016">
        <w:rPr>
          <w:rtl/>
          <w:lang w:eastAsia="de-DE"/>
        </w:rPr>
        <w:t>ويراعى</w:t>
      </w:r>
      <w:r>
        <w:rPr>
          <w:rtl/>
          <w:lang w:eastAsia="de-DE"/>
        </w:rPr>
        <w:t xml:space="preserve"> </w:t>
      </w:r>
      <w:r w:rsidRPr="00444016">
        <w:rPr>
          <w:rtl/>
          <w:lang w:eastAsia="de-DE"/>
        </w:rPr>
        <w:t>التحقق</w:t>
      </w:r>
      <w:r>
        <w:rPr>
          <w:rtl/>
          <w:lang w:eastAsia="de-DE"/>
        </w:rPr>
        <w:t xml:space="preserve"> </w:t>
      </w:r>
      <w:r w:rsidRPr="00444016">
        <w:rPr>
          <w:rtl/>
          <w:lang w:eastAsia="de-DE"/>
        </w:rPr>
        <w:t>فيما</w:t>
      </w:r>
      <w:r>
        <w:rPr>
          <w:rtl/>
          <w:lang w:eastAsia="de-DE"/>
        </w:rPr>
        <w:t xml:space="preserve"> </w:t>
      </w:r>
      <w:r w:rsidRPr="00444016">
        <w:rPr>
          <w:rtl/>
          <w:lang w:eastAsia="de-DE"/>
        </w:rPr>
        <w:t>إذا</w:t>
      </w:r>
      <w:r>
        <w:rPr>
          <w:rtl/>
          <w:lang w:eastAsia="de-DE"/>
        </w:rPr>
        <w:t xml:space="preserve"> </w:t>
      </w:r>
      <w:r w:rsidRPr="00444016">
        <w:rPr>
          <w:rtl/>
          <w:lang w:eastAsia="de-DE"/>
        </w:rPr>
        <w:t>كان</w:t>
      </w:r>
      <w:r>
        <w:rPr>
          <w:rtl/>
          <w:lang w:eastAsia="de-DE"/>
        </w:rPr>
        <w:t xml:space="preserve"> </w:t>
      </w:r>
      <w:r w:rsidRPr="00444016">
        <w:rPr>
          <w:rtl/>
          <w:lang w:eastAsia="de-DE"/>
        </w:rPr>
        <w:t>التدبير</w:t>
      </w:r>
      <w:r>
        <w:rPr>
          <w:rtl/>
          <w:lang w:eastAsia="de-DE"/>
        </w:rPr>
        <w:t xml:space="preserve"> </w:t>
      </w:r>
      <w:r w:rsidRPr="00444016">
        <w:rPr>
          <w:rtl/>
          <w:lang w:eastAsia="de-DE"/>
        </w:rPr>
        <w:t>لا</w:t>
      </w:r>
      <w:r>
        <w:rPr>
          <w:rtl/>
          <w:lang w:eastAsia="de-DE"/>
        </w:rPr>
        <w:t xml:space="preserve"> </w:t>
      </w:r>
      <w:r w:rsidRPr="00444016">
        <w:rPr>
          <w:rtl/>
          <w:lang w:eastAsia="de-DE"/>
        </w:rPr>
        <w:t>يزال</w:t>
      </w:r>
      <w:r>
        <w:rPr>
          <w:rtl/>
          <w:lang w:eastAsia="de-DE"/>
        </w:rPr>
        <w:t xml:space="preserve"> </w:t>
      </w:r>
      <w:r w:rsidRPr="00444016">
        <w:rPr>
          <w:rtl/>
          <w:lang w:eastAsia="de-DE"/>
        </w:rPr>
        <w:t>يلبي</w:t>
      </w:r>
      <w:r>
        <w:rPr>
          <w:rtl/>
          <w:lang w:eastAsia="de-DE"/>
        </w:rPr>
        <w:t xml:space="preserve"> </w:t>
      </w:r>
      <w:r w:rsidRPr="00444016">
        <w:rPr>
          <w:rtl/>
          <w:lang w:eastAsia="de-DE"/>
        </w:rPr>
        <w:t>احتياجات</w:t>
      </w:r>
      <w:r>
        <w:rPr>
          <w:rtl/>
          <w:lang w:eastAsia="de-DE"/>
        </w:rPr>
        <w:t xml:space="preserve"> </w:t>
      </w:r>
      <w:r w:rsidRPr="00444016">
        <w:rPr>
          <w:rtl/>
          <w:lang w:eastAsia="de-DE"/>
        </w:rPr>
        <w:t>الطفل</w:t>
      </w:r>
      <w:r>
        <w:rPr>
          <w:rtl/>
          <w:lang w:eastAsia="de-DE"/>
        </w:rPr>
        <w:t xml:space="preserve"> </w:t>
      </w:r>
      <w:r w:rsidRPr="00444016">
        <w:rPr>
          <w:rtl/>
          <w:lang w:eastAsia="de-DE"/>
        </w:rPr>
        <w:t>ويندرج</w:t>
      </w:r>
      <w:r>
        <w:rPr>
          <w:rtl/>
          <w:lang w:eastAsia="de-DE"/>
        </w:rPr>
        <w:t xml:space="preserve"> </w:t>
      </w:r>
      <w:r w:rsidRPr="00444016">
        <w:rPr>
          <w:rtl/>
          <w:lang w:eastAsia="de-DE"/>
        </w:rPr>
        <w:t>ضمن</w:t>
      </w:r>
      <w:r>
        <w:rPr>
          <w:rtl/>
          <w:lang w:eastAsia="de-DE"/>
        </w:rPr>
        <w:t xml:space="preserve"> </w:t>
      </w:r>
      <w:r w:rsidRPr="00444016">
        <w:rPr>
          <w:rtl/>
          <w:lang w:eastAsia="de-DE"/>
        </w:rPr>
        <w:t>مصلحته</w:t>
      </w:r>
      <w:r>
        <w:rPr>
          <w:rtl/>
          <w:lang w:eastAsia="de-DE"/>
        </w:rPr>
        <w:t xml:space="preserve"> </w:t>
      </w:r>
      <w:r w:rsidRPr="00444016">
        <w:rPr>
          <w:rtl/>
          <w:lang w:eastAsia="de-DE"/>
        </w:rPr>
        <w:t>الفضلى.</w:t>
      </w:r>
      <w:r>
        <w:rPr>
          <w:rFonts w:hint="cs"/>
          <w:vertAlign w:val="superscript"/>
          <w:rtl/>
          <w:lang w:eastAsia="de-DE"/>
        </w:rPr>
        <w:t>(</w:t>
      </w:r>
      <w:r w:rsidRPr="00444016">
        <w:rPr>
          <w:rFonts w:hint="cs"/>
          <w:vertAlign w:val="superscript"/>
          <w:rtl/>
          <w:lang w:eastAsia="de-DE"/>
        </w:rPr>
        <w:t>62</w:t>
      </w:r>
      <w:r>
        <w:rPr>
          <w:rFonts w:hint="cs"/>
          <w:vertAlign w:val="superscript"/>
          <w:rtl/>
          <w:lang w:eastAsia="de-DE"/>
        </w:rPr>
        <w:t>)</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د</w:t>
      </w:r>
      <w:r>
        <w:rPr>
          <w:rFonts w:hint="cs"/>
          <w:rtl/>
          <w:lang w:bidi="ar-JO"/>
        </w:rPr>
        <w:t>)</w:t>
      </w:r>
      <w:r>
        <w:rPr>
          <w:rtl/>
          <w:lang w:bidi="ar-JO"/>
        </w:rPr>
        <w:tab/>
      </w:r>
      <w:r w:rsidRPr="00444016">
        <w:rPr>
          <w:rtl/>
          <w:lang w:bidi="ar-JO"/>
        </w:rPr>
        <w:t>التبني</w:t>
      </w:r>
      <w:r>
        <w:rPr>
          <w:rtl/>
          <w:lang w:bidi="ar-JO"/>
        </w:rPr>
        <w:t xml:space="preserve"> </w:t>
      </w:r>
      <w:r w:rsidRPr="00444016">
        <w:rPr>
          <w:rtl/>
          <w:lang w:bidi="ar-JO"/>
        </w:rPr>
        <w:t>(المادة</w:t>
      </w:r>
      <w:r>
        <w:rPr>
          <w:rtl/>
          <w:lang w:bidi="ar-JO"/>
        </w:rPr>
        <w:t xml:space="preserve"> </w:t>
      </w:r>
      <w:r w:rsidRPr="00444016">
        <w:rPr>
          <w:rtl/>
          <w:lang w:bidi="ar-JO"/>
        </w:rPr>
        <w:t>21)</w:t>
      </w:r>
    </w:p>
    <w:p w:rsidR="0079614C" w:rsidRPr="00444016" w:rsidRDefault="0079614C" w:rsidP="0079614C">
      <w:pPr>
        <w:pStyle w:val="SingleTxtGA"/>
        <w:rPr>
          <w:lang w:eastAsia="de-DE"/>
        </w:rPr>
      </w:pPr>
      <w:r w:rsidRPr="0044758E">
        <w:rPr>
          <w:rFonts w:eastAsiaTheme="minorHAnsi"/>
          <w:rtl/>
        </w:rPr>
        <w:t>257-</w:t>
      </w:r>
      <w:r w:rsidRPr="0044758E">
        <w:rPr>
          <w:rFonts w:eastAsiaTheme="minorHAnsi"/>
          <w:rtl/>
        </w:rPr>
        <w:tab/>
      </w:r>
      <w:r w:rsidRPr="00444016">
        <w:rPr>
          <w:rtl/>
          <w:lang w:eastAsia="de-DE" w:bidi="ar-JO"/>
        </w:rPr>
        <w:t>تراعي</w:t>
      </w:r>
      <w:r>
        <w:rPr>
          <w:rtl/>
          <w:lang w:eastAsia="de-DE" w:bidi="ar-JO"/>
        </w:rPr>
        <w:t xml:space="preserve"> </w:t>
      </w:r>
      <w:r w:rsidRPr="00444016">
        <w:rPr>
          <w:rtl/>
          <w:lang w:eastAsia="de-DE" w:bidi="ar-JO"/>
        </w:rPr>
        <w:t>التشريعات</w:t>
      </w:r>
      <w:r>
        <w:rPr>
          <w:rtl/>
          <w:lang w:eastAsia="de-DE" w:bidi="ar-JO"/>
        </w:rPr>
        <w:t xml:space="preserve"> </w:t>
      </w:r>
      <w:r w:rsidRPr="00444016">
        <w:rPr>
          <w:rtl/>
          <w:lang w:eastAsia="de-DE" w:bidi="ar-JO"/>
        </w:rPr>
        <w:t>الوطنية</w:t>
      </w:r>
      <w:r>
        <w:rPr>
          <w:rtl/>
          <w:lang w:eastAsia="de-DE" w:bidi="ar-JO"/>
        </w:rPr>
        <w:t xml:space="preserve"> </w:t>
      </w:r>
      <w:r w:rsidRPr="00444016">
        <w:rPr>
          <w:rtl/>
          <w:lang w:eastAsia="de-DE" w:bidi="ar-JO"/>
        </w:rPr>
        <w:t>مصلحة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الفضلى</w:t>
      </w:r>
      <w:r>
        <w:rPr>
          <w:rtl/>
          <w:lang w:eastAsia="de-DE" w:bidi="ar-JO"/>
        </w:rPr>
        <w:t xml:space="preserve"> </w:t>
      </w:r>
      <w:r w:rsidRPr="00444016">
        <w:rPr>
          <w:rtl/>
          <w:lang w:eastAsia="de-DE" w:bidi="ar-JO"/>
        </w:rPr>
        <w:t>وحقه</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الحصول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الرعاية،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تنص</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32</w:t>
      </w:r>
      <w:r>
        <w:rPr>
          <w:b/>
          <w:bCs/>
          <w:rtl/>
          <w:lang w:eastAsia="de-DE" w:bidi="ar-JO"/>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على</w:t>
      </w:r>
      <w:r>
        <w:rPr>
          <w:rtl/>
          <w:lang w:eastAsia="de-DE"/>
        </w:rPr>
        <w:t xml:space="preserve"> </w:t>
      </w:r>
      <w:r w:rsidRPr="00444016">
        <w:rPr>
          <w:rtl/>
          <w:lang w:eastAsia="de-DE"/>
        </w:rPr>
        <w:t>حق</w:t>
      </w:r>
      <w:r>
        <w:rPr>
          <w:rtl/>
          <w:lang w:eastAsia="de-DE"/>
        </w:rPr>
        <w:t xml:space="preserve"> </w:t>
      </w:r>
      <w:r w:rsidRPr="00444016">
        <w:rPr>
          <w:rtl/>
          <w:lang w:eastAsia="de-DE"/>
        </w:rPr>
        <w:t>الطفل</w:t>
      </w:r>
      <w:r>
        <w:rPr>
          <w:rtl/>
          <w:lang w:eastAsia="de-DE"/>
        </w:rPr>
        <w:t xml:space="preserve"> </w:t>
      </w:r>
      <w:r w:rsidRPr="00444016">
        <w:rPr>
          <w:rtl/>
          <w:lang w:eastAsia="de-DE"/>
        </w:rPr>
        <w:t>المحروم</w:t>
      </w:r>
      <w:r>
        <w:rPr>
          <w:rtl/>
          <w:lang w:eastAsia="de-DE"/>
        </w:rPr>
        <w:t xml:space="preserve"> </w:t>
      </w:r>
      <w:r w:rsidRPr="00444016">
        <w:rPr>
          <w:rtl/>
          <w:lang w:eastAsia="de-DE"/>
        </w:rPr>
        <w:t>من</w:t>
      </w:r>
      <w:r>
        <w:rPr>
          <w:rtl/>
          <w:lang w:eastAsia="de-DE"/>
        </w:rPr>
        <w:t xml:space="preserve"> </w:t>
      </w:r>
      <w:r w:rsidRPr="00444016">
        <w:rPr>
          <w:rtl/>
          <w:lang w:eastAsia="de-DE"/>
        </w:rPr>
        <w:t>بيئته</w:t>
      </w:r>
      <w:r>
        <w:rPr>
          <w:rtl/>
          <w:lang w:eastAsia="de-DE"/>
        </w:rPr>
        <w:t xml:space="preserve"> </w:t>
      </w:r>
      <w:r w:rsidRPr="00444016">
        <w:rPr>
          <w:rtl/>
          <w:lang w:eastAsia="de-DE"/>
        </w:rPr>
        <w:t>العائلية</w:t>
      </w:r>
      <w:r>
        <w:rPr>
          <w:rtl/>
          <w:lang w:eastAsia="de-DE"/>
        </w:rPr>
        <w:t xml:space="preserve"> </w:t>
      </w:r>
      <w:r w:rsidRPr="00444016">
        <w:rPr>
          <w:rtl/>
          <w:lang w:eastAsia="de-DE"/>
        </w:rPr>
        <w:t>في</w:t>
      </w:r>
      <w:r>
        <w:rPr>
          <w:rtl/>
          <w:lang w:eastAsia="de-DE"/>
        </w:rPr>
        <w:t xml:space="preserve"> </w:t>
      </w:r>
      <w:r w:rsidRPr="00444016">
        <w:rPr>
          <w:rtl/>
          <w:lang w:eastAsia="de-DE"/>
        </w:rPr>
        <w:t>الحصول</w:t>
      </w:r>
      <w:r>
        <w:rPr>
          <w:rtl/>
          <w:lang w:eastAsia="de-DE"/>
        </w:rPr>
        <w:t xml:space="preserve"> </w:t>
      </w:r>
      <w:r w:rsidRPr="00444016">
        <w:rPr>
          <w:rtl/>
          <w:lang w:eastAsia="de-DE"/>
        </w:rPr>
        <w:t>على</w:t>
      </w:r>
      <w:r>
        <w:rPr>
          <w:rtl/>
          <w:lang w:eastAsia="de-DE"/>
        </w:rPr>
        <w:t xml:space="preserve"> </w:t>
      </w:r>
      <w:r w:rsidRPr="00444016">
        <w:rPr>
          <w:rtl/>
          <w:lang w:eastAsia="de-DE"/>
        </w:rPr>
        <w:t>الرعاية</w:t>
      </w:r>
      <w:r>
        <w:rPr>
          <w:rtl/>
          <w:lang w:eastAsia="de-DE"/>
        </w:rPr>
        <w:t xml:space="preserve"> </w:t>
      </w:r>
      <w:r w:rsidRPr="00444016">
        <w:rPr>
          <w:rtl/>
          <w:lang w:eastAsia="de-DE"/>
        </w:rPr>
        <w:t>البديلة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الاسرة</w:t>
      </w:r>
      <w:r>
        <w:rPr>
          <w:rtl/>
          <w:lang w:eastAsia="de-DE"/>
        </w:rPr>
        <w:t xml:space="preserve"> </w:t>
      </w:r>
      <w:r w:rsidRPr="00444016">
        <w:rPr>
          <w:rtl/>
          <w:lang w:eastAsia="de-DE"/>
        </w:rPr>
        <w:t>الحاضنة</w:t>
      </w:r>
      <w:r>
        <w:rPr>
          <w:rtl/>
          <w:lang w:eastAsia="de-DE"/>
        </w:rPr>
        <w:t xml:space="preserve"> </w:t>
      </w:r>
      <w:r w:rsidRPr="00444016">
        <w:rPr>
          <w:rtl/>
          <w:lang w:eastAsia="de-DE"/>
        </w:rPr>
        <w:t>أو</w:t>
      </w:r>
      <w:r>
        <w:rPr>
          <w:rtl/>
          <w:lang w:eastAsia="de-DE"/>
        </w:rPr>
        <w:t xml:space="preserve"> </w:t>
      </w:r>
      <w:r w:rsidRPr="00444016">
        <w:rPr>
          <w:rtl/>
          <w:lang w:eastAsia="de-DE"/>
        </w:rPr>
        <w:t>مؤسسات</w:t>
      </w:r>
      <w:r>
        <w:rPr>
          <w:rtl/>
          <w:lang w:eastAsia="de-DE"/>
        </w:rPr>
        <w:t xml:space="preserve"> </w:t>
      </w:r>
      <w:r w:rsidRPr="00444016">
        <w:rPr>
          <w:rtl/>
          <w:lang w:eastAsia="de-DE"/>
        </w:rPr>
        <w:t>الرعاية</w:t>
      </w:r>
      <w:r>
        <w:rPr>
          <w:rtl/>
          <w:lang w:eastAsia="de-DE"/>
        </w:rPr>
        <w:t xml:space="preserve"> </w:t>
      </w:r>
      <w:r w:rsidRPr="00444016">
        <w:rPr>
          <w:rtl/>
          <w:lang w:eastAsia="de-DE"/>
        </w:rPr>
        <w:t>الاجتماعية</w:t>
      </w:r>
      <w:r>
        <w:rPr>
          <w:rtl/>
          <w:lang w:eastAsia="de-DE"/>
        </w:rPr>
        <w:t xml:space="preserve"> </w:t>
      </w:r>
      <w:r w:rsidRPr="00444016">
        <w:rPr>
          <w:rtl/>
          <w:lang w:eastAsia="de-DE"/>
        </w:rPr>
        <w:t>العامة</w:t>
      </w:r>
      <w:r>
        <w:rPr>
          <w:rtl/>
          <w:lang w:eastAsia="de-DE"/>
        </w:rPr>
        <w:t xml:space="preserve"> </w:t>
      </w:r>
      <w:r w:rsidRPr="00444016">
        <w:rPr>
          <w:rtl/>
          <w:lang w:eastAsia="de-DE"/>
        </w:rPr>
        <w:t>او</w:t>
      </w:r>
      <w:r>
        <w:rPr>
          <w:rtl/>
          <w:lang w:eastAsia="de-DE"/>
        </w:rPr>
        <w:t xml:space="preserve"> </w:t>
      </w:r>
      <w:r w:rsidRPr="00444016">
        <w:rPr>
          <w:rtl/>
          <w:lang w:eastAsia="de-DE"/>
        </w:rPr>
        <w:t>الخاصة.</w:t>
      </w:r>
      <w:r>
        <w:rPr>
          <w:rFonts w:hint="cs"/>
          <w:vertAlign w:val="superscript"/>
          <w:rtl/>
          <w:lang w:eastAsia="de-DE"/>
        </w:rPr>
        <w:t>(</w:t>
      </w:r>
      <w:r w:rsidRPr="00444016">
        <w:rPr>
          <w:rFonts w:hint="cs"/>
          <w:vertAlign w:val="superscript"/>
          <w:rtl/>
          <w:lang w:eastAsia="de-DE"/>
        </w:rPr>
        <w:t>63</w:t>
      </w:r>
      <w:r>
        <w:rPr>
          <w:rFonts w:hint="cs"/>
          <w:vertAlign w:val="superscript"/>
          <w:rtl/>
          <w:lang w:eastAsia="de-DE"/>
        </w:rPr>
        <w:t>)</w:t>
      </w:r>
      <w:r>
        <w:rPr>
          <w:rtl/>
          <w:lang w:eastAsia="de-DE"/>
        </w:rPr>
        <w:t xml:space="preserve"> </w:t>
      </w:r>
      <w:r w:rsidRPr="00444016">
        <w:rPr>
          <w:rtl/>
          <w:lang w:eastAsia="de-DE"/>
        </w:rPr>
        <w:t>والتبني</w:t>
      </w:r>
      <w:r>
        <w:rPr>
          <w:rtl/>
          <w:lang w:eastAsia="de-DE"/>
        </w:rPr>
        <w:t xml:space="preserve"> </w:t>
      </w:r>
      <w:r w:rsidRPr="00444016">
        <w:rPr>
          <w:rtl/>
          <w:lang w:eastAsia="de-DE"/>
        </w:rPr>
        <w:t>بمعناه</w:t>
      </w:r>
      <w:r>
        <w:rPr>
          <w:rtl/>
          <w:lang w:eastAsia="de-DE"/>
        </w:rPr>
        <w:t xml:space="preserve"> </w:t>
      </w:r>
      <w:r w:rsidRPr="00444016">
        <w:rPr>
          <w:rtl/>
          <w:lang w:eastAsia="de-DE"/>
        </w:rPr>
        <w:t>المتعارف</w:t>
      </w:r>
      <w:r>
        <w:rPr>
          <w:rtl/>
          <w:lang w:eastAsia="de-DE"/>
        </w:rPr>
        <w:t xml:space="preserve"> </w:t>
      </w:r>
      <w:r w:rsidRPr="00444016">
        <w:rPr>
          <w:rtl/>
          <w:lang w:eastAsia="de-DE"/>
        </w:rPr>
        <w:t>عليه</w:t>
      </w:r>
      <w:r>
        <w:rPr>
          <w:rtl/>
          <w:lang w:eastAsia="de-DE"/>
        </w:rPr>
        <w:t xml:space="preserve"> </w:t>
      </w:r>
      <w:r w:rsidRPr="00444016">
        <w:rPr>
          <w:rtl/>
          <w:lang w:eastAsia="de-DE"/>
        </w:rPr>
        <w:t>عالمياً</w:t>
      </w:r>
      <w:r>
        <w:rPr>
          <w:rtl/>
          <w:lang w:eastAsia="de-DE"/>
        </w:rPr>
        <w:t xml:space="preserve"> </w:t>
      </w:r>
      <w:r w:rsidRPr="00444016">
        <w:rPr>
          <w:rtl/>
          <w:lang w:eastAsia="de-DE"/>
        </w:rPr>
        <w:t>غير</w:t>
      </w:r>
      <w:r>
        <w:rPr>
          <w:rtl/>
          <w:lang w:eastAsia="de-DE"/>
        </w:rPr>
        <w:t xml:space="preserve"> </w:t>
      </w:r>
      <w:r w:rsidRPr="00444016">
        <w:rPr>
          <w:rtl/>
          <w:lang w:eastAsia="de-DE"/>
        </w:rPr>
        <w:t>موجود</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والبديل</w:t>
      </w:r>
      <w:r>
        <w:rPr>
          <w:rtl/>
          <w:lang w:eastAsia="de-DE"/>
        </w:rPr>
        <w:t xml:space="preserve"> </w:t>
      </w:r>
      <w:r w:rsidRPr="00444016">
        <w:rPr>
          <w:rtl/>
          <w:lang w:eastAsia="de-DE"/>
        </w:rPr>
        <w:t>عنه</w:t>
      </w:r>
      <w:r>
        <w:rPr>
          <w:rtl/>
          <w:lang w:eastAsia="de-DE"/>
        </w:rPr>
        <w:t xml:space="preserve"> </w:t>
      </w:r>
      <w:r w:rsidRPr="00444016">
        <w:rPr>
          <w:rtl/>
          <w:lang w:eastAsia="de-DE"/>
        </w:rPr>
        <w:t>هو</w:t>
      </w:r>
      <w:r>
        <w:rPr>
          <w:rtl/>
          <w:lang w:eastAsia="de-DE"/>
        </w:rPr>
        <w:t xml:space="preserve"> </w:t>
      </w:r>
      <w:r w:rsidRPr="00444016">
        <w:rPr>
          <w:rtl/>
          <w:lang w:eastAsia="de-DE"/>
        </w:rPr>
        <w:t>نظام</w:t>
      </w:r>
      <w:r>
        <w:rPr>
          <w:rtl/>
          <w:lang w:eastAsia="de-DE"/>
        </w:rPr>
        <w:t xml:space="preserve"> </w:t>
      </w:r>
      <w:r w:rsidRPr="00444016">
        <w:rPr>
          <w:rtl/>
          <w:lang w:eastAsia="de-DE"/>
        </w:rPr>
        <w:t>الكفالة</w:t>
      </w:r>
      <w:r>
        <w:rPr>
          <w:rtl/>
          <w:lang w:eastAsia="de-DE"/>
        </w:rPr>
        <w:t xml:space="preserve"> </w:t>
      </w:r>
      <w:r w:rsidRPr="00444016">
        <w:rPr>
          <w:rtl/>
          <w:lang w:eastAsia="de-DE"/>
        </w:rPr>
        <w:t>أو</w:t>
      </w:r>
      <w:r>
        <w:rPr>
          <w:rtl/>
          <w:lang w:eastAsia="de-DE"/>
        </w:rPr>
        <w:t xml:space="preserve"> </w:t>
      </w:r>
      <w:r w:rsidRPr="00444016">
        <w:rPr>
          <w:rtl/>
          <w:lang w:eastAsia="de-DE"/>
        </w:rPr>
        <w:t>الاحتضان</w:t>
      </w:r>
      <w:r>
        <w:rPr>
          <w:rtl/>
          <w:lang w:eastAsia="de-DE"/>
        </w:rPr>
        <w:t xml:space="preserve"> </w:t>
      </w:r>
      <w:r w:rsidRPr="00444016">
        <w:rPr>
          <w:rtl/>
          <w:lang w:eastAsia="de-DE"/>
        </w:rPr>
        <w:t>وذلك</w:t>
      </w:r>
      <w:r>
        <w:rPr>
          <w:rtl/>
          <w:lang w:eastAsia="de-DE"/>
        </w:rPr>
        <w:t xml:space="preserve"> </w:t>
      </w:r>
      <w:r w:rsidRPr="00444016">
        <w:rPr>
          <w:rtl/>
          <w:lang w:eastAsia="de-DE"/>
        </w:rPr>
        <w:t>لأسباب</w:t>
      </w:r>
      <w:r>
        <w:rPr>
          <w:rtl/>
          <w:lang w:eastAsia="de-DE"/>
        </w:rPr>
        <w:t xml:space="preserve"> </w:t>
      </w:r>
      <w:r w:rsidRPr="00444016">
        <w:rPr>
          <w:rtl/>
          <w:lang w:eastAsia="de-DE"/>
        </w:rPr>
        <w:t>دينية.</w:t>
      </w:r>
    </w:p>
    <w:p w:rsidR="0079614C" w:rsidRPr="00444016" w:rsidRDefault="0079614C" w:rsidP="0079614C">
      <w:pPr>
        <w:pStyle w:val="SingleTxtGA"/>
        <w:rPr>
          <w:lang w:eastAsia="de-DE"/>
        </w:rPr>
      </w:pPr>
      <w:r w:rsidRPr="0044758E">
        <w:rPr>
          <w:rFonts w:eastAsiaTheme="minorHAnsi"/>
          <w:rtl/>
        </w:rPr>
        <w:t>258-</w:t>
      </w:r>
      <w:r>
        <w:rPr>
          <w:rFonts w:eastAsiaTheme="minorHAnsi"/>
          <w:rtl/>
        </w:rPr>
        <w:tab/>
      </w:r>
      <w:r w:rsidRPr="00444016">
        <w:rPr>
          <w:rtl/>
          <w:lang w:eastAsia="de-DE"/>
        </w:rPr>
        <w:t>يقوم</w:t>
      </w:r>
      <w:r>
        <w:rPr>
          <w:rtl/>
          <w:lang w:eastAsia="de-DE"/>
        </w:rPr>
        <w:t xml:space="preserve"> </w:t>
      </w:r>
      <w:r w:rsidRPr="00444016">
        <w:rPr>
          <w:rtl/>
          <w:lang w:eastAsia="de-DE"/>
        </w:rPr>
        <w:t>نظام</w:t>
      </w:r>
      <w:r>
        <w:rPr>
          <w:rtl/>
          <w:lang w:eastAsia="de-DE"/>
        </w:rPr>
        <w:t xml:space="preserve"> </w:t>
      </w:r>
      <w:r w:rsidRPr="00444016">
        <w:rPr>
          <w:rtl/>
          <w:lang w:eastAsia="de-DE"/>
        </w:rPr>
        <w:t>الكفالة</w:t>
      </w:r>
      <w:r>
        <w:rPr>
          <w:rtl/>
          <w:lang w:eastAsia="de-DE"/>
        </w:rPr>
        <w:t xml:space="preserve"> </w:t>
      </w:r>
      <w:r w:rsidRPr="00444016">
        <w:rPr>
          <w:rtl/>
          <w:lang w:eastAsia="de-DE"/>
        </w:rPr>
        <w:t>بمعناه</w:t>
      </w:r>
      <w:r>
        <w:rPr>
          <w:rtl/>
          <w:lang w:eastAsia="de-DE"/>
        </w:rPr>
        <w:t xml:space="preserve"> </w:t>
      </w:r>
      <w:r w:rsidRPr="00444016">
        <w:rPr>
          <w:rtl/>
          <w:lang w:eastAsia="de-DE"/>
        </w:rPr>
        <w:t>على</w:t>
      </w:r>
      <w:r>
        <w:rPr>
          <w:rtl/>
          <w:lang w:eastAsia="de-DE"/>
        </w:rPr>
        <w:t xml:space="preserve"> </w:t>
      </w:r>
      <w:r w:rsidRPr="00444016">
        <w:rPr>
          <w:rtl/>
          <w:lang w:eastAsia="de-DE"/>
        </w:rPr>
        <w:t>رعاية</w:t>
      </w:r>
      <w:r>
        <w:rPr>
          <w:rtl/>
          <w:lang w:eastAsia="de-DE"/>
        </w:rPr>
        <w:t xml:space="preserve"> </w:t>
      </w:r>
      <w:r w:rsidRPr="00444016">
        <w:rPr>
          <w:rtl/>
          <w:lang w:eastAsia="de-DE"/>
        </w:rPr>
        <w:t>شؤون</w:t>
      </w:r>
      <w:r>
        <w:rPr>
          <w:rtl/>
          <w:lang w:eastAsia="de-DE"/>
        </w:rPr>
        <w:t xml:space="preserve"> </w:t>
      </w:r>
      <w:r w:rsidRPr="00444016">
        <w:rPr>
          <w:rtl/>
          <w:lang w:eastAsia="de-DE"/>
        </w:rPr>
        <w:t>المكفول</w:t>
      </w:r>
      <w:r>
        <w:rPr>
          <w:rtl/>
          <w:lang w:eastAsia="de-DE"/>
        </w:rPr>
        <w:t xml:space="preserve"> </w:t>
      </w:r>
      <w:r w:rsidRPr="00444016">
        <w:rPr>
          <w:rtl/>
          <w:lang w:eastAsia="de-DE"/>
        </w:rPr>
        <w:t>رعاية</w:t>
      </w:r>
      <w:r>
        <w:rPr>
          <w:rtl/>
          <w:lang w:eastAsia="de-DE"/>
        </w:rPr>
        <w:t xml:space="preserve"> </w:t>
      </w:r>
      <w:r w:rsidRPr="00444016">
        <w:rPr>
          <w:rtl/>
          <w:lang w:eastAsia="de-DE"/>
        </w:rPr>
        <w:t>كاملة</w:t>
      </w:r>
      <w:r>
        <w:rPr>
          <w:rtl/>
          <w:lang w:eastAsia="de-DE"/>
        </w:rPr>
        <w:t xml:space="preserve"> </w:t>
      </w:r>
      <w:r w:rsidRPr="00444016">
        <w:rPr>
          <w:rtl/>
          <w:lang w:eastAsia="de-DE"/>
        </w:rPr>
        <w:t>من</w:t>
      </w:r>
      <w:r>
        <w:rPr>
          <w:rtl/>
          <w:lang w:eastAsia="de-DE"/>
        </w:rPr>
        <w:t xml:space="preserve"> </w:t>
      </w:r>
      <w:r w:rsidRPr="00444016">
        <w:rPr>
          <w:rtl/>
          <w:lang w:eastAsia="de-DE"/>
        </w:rPr>
        <w:t>توفير</w:t>
      </w:r>
      <w:r>
        <w:rPr>
          <w:rtl/>
          <w:lang w:eastAsia="de-DE"/>
        </w:rPr>
        <w:t xml:space="preserve"> </w:t>
      </w:r>
      <w:r w:rsidRPr="00444016">
        <w:rPr>
          <w:rtl/>
          <w:lang w:eastAsia="de-DE"/>
        </w:rPr>
        <w:t>المأكل</w:t>
      </w:r>
      <w:r>
        <w:rPr>
          <w:rtl/>
          <w:lang w:eastAsia="de-DE"/>
        </w:rPr>
        <w:t xml:space="preserve"> </w:t>
      </w:r>
      <w:r w:rsidRPr="00444016">
        <w:rPr>
          <w:rtl/>
          <w:lang w:eastAsia="de-DE"/>
        </w:rPr>
        <w:t>والملبس</w:t>
      </w:r>
      <w:r>
        <w:rPr>
          <w:rtl/>
          <w:lang w:eastAsia="de-DE"/>
        </w:rPr>
        <w:t xml:space="preserve"> </w:t>
      </w:r>
      <w:r w:rsidRPr="00444016">
        <w:rPr>
          <w:rtl/>
          <w:lang w:eastAsia="de-DE"/>
        </w:rPr>
        <w:t>والمشرب</w:t>
      </w:r>
      <w:r>
        <w:rPr>
          <w:rtl/>
          <w:lang w:eastAsia="de-DE"/>
        </w:rPr>
        <w:t xml:space="preserve"> </w:t>
      </w:r>
      <w:r w:rsidRPr="00444016">
        <w:rPr>
          <w:rtl/>
          <w:lang w:eastAsia="de-DE"/>
        </w:rPr>
        <w:t>والتعليم</w:t>
      </w:r>
      <w:r>
        <w:rPr>
          <w:rtl/>
          <w:lang w:eastAsia="de-DE"/>
        </w:rPr>
        <w:t xml:space="preserve"> </w:t>
      </w:r>
      <w:r w:rsidRPr="00444016">
        <w:rPr>
          <w:rtl/>
          <w:lang w:eastAsia="de-DE"/>
        </w:rPr>
        <w:t>والامور</w:t>
      </w:r>
      <w:r>
        <w:rPr>
          <w:rtl/>
          <w:lang w:eastAsia="de-DE"/>
        </w:rPr>
        <w:t xml:space="preserve"> </w:t>
      </w:r>
      <w:r w:rsidRPr="00444016">
        <w:rPr>
          <w:rtl/>
          <w:lang w:eastAsia="de-DE"/>
        </w:rPr>
        <w:t>الصحية</w:t>
      </w:r>
      <w:r>
        <w:rPr>
          <w:rtl/>
          <w:lang w:eastAsia="de-DE"/>
        </w:rPr>
        <w:t xml:space="preserve"> </w:t>
      </w:r>
      <w:r w:rsidRPr="00444016">
        <w:rPr>
          <w:rtl/>
          <w:lang w:eastAsia="de-DE"/>
        </w:rPr>
        <w:t>اللازمة</w:t>
      </w:r>
      <w:r>
        <w:rPr>
          <w:rtl/>
          <w:lang w:eastAsia="de-DE"/>
        </w:rPr>
        <w:t xml:space="preserve"> </w:t>
      </w:r>
      <w:r w:rsidRPr="00444016">
        <w:rPr>
          <w:rtl/>
          <w:lang w:eastAsia="de-DE"/>
        </w:rPr>
        <w:t>والتربية</w:t>
      </w:r>
      <w:r>
        <w:rPr>
          <w:rtl/>
          <w:lang w:eastAsia="de-DE"/>
        </w:rPr>
        <w:t xml:space="preserve"> </w:t>
      </w:r>
      <w:r w:rsidRPr="00444016">
        <w:rPr>
          <w:rtl/>
          <w:lang w:eastAsia="de-DE"/>
        </w:rPr>
        <w:t>والرعاية،</w:t>
      </w:r>
      <w:r>
        <w:rPr>
          <w:rtl/>
          <w:lang w:eastAsia="de-DE"/>
        </w:rPr>
        <w:t xml:space="preserve"> </w:t>
      </w:r>
      <w:r w:rsidRPr="00444016">
        <w:rPr>
          <w:rtl/>
          <w:lang w:eastAsia="de-DE"/>
        </w:rPr>
        <w:t>وكل</w:t>
      </w:r>
      <w:r>
        <w:rPr>
          <w:rtl/>
          <w:lang w:eastAsia="de-DE"/>
        </w:rPr>
        <w:t xml:space="preserve"> </w:t>
      </w:r>
      <w:r w:rsidRPr="00444016">
        <w:rPr>
          <w:rtl/>
          <w:lang w:eastAsia="de-DE"/>
        </w:rPr>
        <w:t>ما</w:t>
      </w:r>
      <w:r>
        <w:rPr>
          <w:rtl/>
          <w:lang w:eastAsia="de-DE"/>
        </w:rPr>
        <w:t xml:space="preserve"> </w:t>
      </w:r>
      <w:r w:rsidRPr="00444016">
        <w:rPr>
          <w:rtl/>
          <w:lang w:eastAsia="de-DE"/>
        </w:rPr>
        <w:t>يتم</w:t>
      </w:r>
      <w:r>
        <w:rPr>
          <w:rtl/>
          <w:lang w:eastAsia="de-DE"/>
        </w:rPr>
        <w:t xml:space="preserve"> </w:t>
      </w:r>
      <w:r w:rsidRPr="00444016">
        <w:rPr>
          <w:rtl/>
          <w:lang w:eastAsia="de-DE"/>
        </w:rPr>
        <w:t>توفيره</w:t>
      </w:r>
      <w:r>
        <w:rPr>
          <w:rtl/>
          <w:lang w:eastAsia="de-DE"/>
        </w:rPr>
        <w:t xml:space="preserve"> </w:t>
      </w:r>
      <w:r w:rsidRPr="00444016">
        <w:rPr>
          <w:rtl/>
          <w:lang w:eastAsia="de-DE"/>
        </w:rPr>
        <w:t>للابن</w:t>
      </w:r>
      <w:r>
        <w:rPr>
          <w:rtl/>
          <w:lang w:eastAsia="de-DE"/>
        </w:rPr>
        <w:t xml:space="preserve"> </w:t>
      </w:r>
      <w:r w:rsidRPr="00444016">
        <w:rPr>
          <w:rtl/>
          <w:lang w:eastAsia="de-DE"/>
        </w:rPr>
        <w:t>الصلبي</w:t>
      </w:r>
      <w:r>
        <w:rPr>
          <w:rtl/>
          <w:lang w:eastAsia="de-DE"/>
        </w:rPr>
        <w:t xml:space="preserve"> </w:t>
      </w:r>
      <w:proofErr w:type="spellStart"/>
      <w:r w:rsidRPr="00444016">
        <w:rPr>
          <w:rtl/>
          <w:lang w:eastAsia="de-DE"/>
        </w:rPr>
        <w:t>بإستثناء</w:t>
      </w:r>
      <w:proofErr w:type="spellEnd"/>
      <w:r>
        <w:rPr>
          <w:rtl/>
          <w:lang w:eastAsia="de-DE"/>
        </w:rPr>
        <w:t xml:space="preserve"> </w:t>
      </w:r>
      <w:r w:rsidRPr="00444016">
        <w:rPr>
          <w:rtl/>
          <w:lang w:eastAsia="de-DE"/>
        </w:rPr>
        <w:t>إلحاقه</w:t>
      </w:r>
      <w:r>
        <w:rPr>
          <w:rtl/>
          <w:lang w:eastAsia="de-DE"/>
        </w:rPr>
        <w:t xml:space="preserve"> </w:t>
      </w:r>
      <w:r w:rsidRPr="00444016">
        <w:rPr>
          <w:rtl/>
          <w:lang w:eastAsia="de-DE"/>
        </w:rPr>
        <w:t>بنسب</w:t>
      </w:r>
      <w:r>
        <w:rPr>
          <w:rtl/>
          <w:lang w:eastAsia="de-DE"/>
        </w:rPr>
        <w:t xml:space="preserve"> </w:t>
      </w:r>
      <w:r w:rsidRPr="00444016">
        <w:rPr>
          <w:rtl/>
          <w:lang w:eastAsia="de-DE"/>
        </w:rPr>
        <w:t>الكافل،</w:t>
      </w:r>
      <w:r>
        <w:rPr>
          <w:rtl/>
          <w:lang w:eastAsia="de-DE"/>
        </w:rPr>
        <w:t xml:space="preserve"> </w:t>
      </w:r>
      <w:r w:rsidRPr="00444016">
        <w:rPr>
          <w:rtl/>
          <w:lang w:eastAsia="de-DE"/>
        </w:rPr>
        <w:t>وما</w:t>
      </w:r>
      <w:r>
        <w:rPr>
          <w:rtl/>
          <w:lang w:eastAsia="de-DE"/>
        </w:rPr>
        <w:t xml:space="preserve"> </w:t>
      </w:r>
      <w:r w:rsidRPr="00444016">
        <w:rPr>
          <w:rtl/>
          <w:lang w:eastAsia="de-DE"/>
        </w:rPr>
        <w:t>يترتب</w:t>
      </w:r>
      <w:r>
        <w:rPr>
          <w:rtl/>
          <w:lang w:eastAsia="de-DE"/>
        </w:rPr>
        <w:t xml:space="preserve"> </w:t>
      </w:r>
      <w:r w:rsidRPr="00444016">
        <w:rPr>
          <w:rtl/>
          <w:lang w:eastAsia="de-DE"/>
        </w:rPr>
        <w:t>عليه</w:t>
      </w:r>
      <w:r>
        <w:rPr>
          <w:rtl/>
          <w:lang w:eastAsia="de-DE"/>
        </w:rPr>
        <w:t xml:space="preserve"> </w:t>
      </w:r>
      <w:r w:rsidRPr="00444016">
        <w:rPr>
          <w:rtl/>
          <w:lang w:eastAsia="de-DE"/>
        </w:rPr>
        <w:t>من</w:t>
      </w:r>
      <w:r>
        <w:rPr>
          <w:rtl/>
          <w:lang w:eastAsia="de-DE"/>
        </w:rPr>
        <w:t xml:space="preserve"> </w:t>
      </w:r>
      <w:r w:rsidRPr="00444016">
        <w:rPr>
          <w:rtl/>
          <w:lang w:eastAsia="de-DE"/>
        </w:rPr>
        <w:t>أحكام</w:t>
      </w:r>
      <w:r>
        <w:rPr>
          <w:rtl/>
          <w:lang w:eastAsia="de-DE"/>
        </w:rPr>
        <w:t xml:space="preserve"> </w:t>
      </w:r>
      <w:r w:rsidRPr="00444016">
        <w:rPr>
          <w:rtl/>
          <w:lang w:eastAsia="de-DE"/>
        </w:rPr>
        <w:t>شرعية</w:t>
      </w:r>
      <w:r>
        <w:rPr>
          <w:rtl/>
          <w:lang w:eastAsia="de-DE"/>
        </w:rPr>
        <w:t xml:space="preserve"> </w:t>
      </w:r>
      <w:r w:rsidRPr="00444016">
        <w:rPr>
          <w:rtl/>
          <w:lang w:eastAsia="de-DE"/>
        </w:rPr>
        <w:t>كتحريم</w:t>
      </w:r>
      <w:r>
        <w:rPr>
          <w:rtl/>
          <w:lang w:eastAsia="de-DE"/>
        </w:rPr>
        <w:t xml:space="preserve"> </w:t>
      </w:r>
      <w:r w:rsidRPr="00444016">
        <w:rPr>
          <w:rtl/>
          <w:lang w:eastAsia="de-DE"/>
        </w:rPr>
        <w:t>الزواج</w:t>
      </w:r>
      <w:r>
        <w:rPr>
          <w:rtl/>
          <w:lang w:eastAsia="de-DE"/>
        </w:rPr>
        <w:t xml:space="preserve"> </w:t>
      </w:r>
      <w:r w:rsidRPr="00444016">
        <w:rPr>
          <w:rtl/>
          <w:lang w:eastAsia="de-DE"/>
        </w:rPr>
        <w:t>والإرث</w:t>
      </w:r>
      <w:r>
        <w:rPr>
          <w:rtl/>
          <w:lang w:eastAsia="de-DE"/>
        </w:rPr>
        <w:t xml:space="preserve"> </w:t>
      </w:r>
      <w:r w:rsidRPr="00444016">
        <w:rPr>
          <w:rtl/>
          <w:lang w:eastAsia="de-DE"/>
        </w:rPr>
        <w:t>وغيرها.</w:t>
      </w:r>
      <w:r>
        <w:rPr>
          <w:rtl/>
          <w:lang w:eastAsia="de-DE"/>
        </w:rPr>
        <w:t xml:space="preserve"> </w:t>
      </w:r>
      <w:r w:rsidRPr="00444016">
        <w:rPr>
          <w:rtl/>
          <w:lang w:eastAsia="de-DE"/>
        </w:rPr>
        <w:t>ويتم</w:t>
      </w:r>
      <w:r>
        <w:rPr>
          <w:rtl/>
          <w:lang w:eastAsia="de-DE"/>
        </w:rPr>
        <w:t xml:space="preserve"> </w:t>
      </w:r>
      <w:r w:rsidRPr="00444016">
        <w:rPr>
          <w:rtl/>
          <w:lang w:eastAsia="de-DE"/>
        </w:rPr>
        <w:t>استصدار</w:t>
      </w:r>
      <w:r>
        <w:rPr>
          <w:rtl/>
          <w:lang w:eastAsia="de-DE"/>
        </w:rPr>
        <w:t xml:space="preserve"> </w:t>
      </w:r>
      <w:r w:rsidRPr="00444016">
        <w:rPr>
          <w:rtl/>
          <w:lang w:eastAsia="de-DE"/>
        </w:rPr>
        <w:t>الوثائق</w:t>
      </w:r>
      <w:r>
        <w:rPr>
          <w:rtl/>
          <w:lang w:eastAsia="de-DE"/>
        </w:rPr>
        <w:t xml:space="preserve"> </w:t>
      </w:r>
      <w:r w:rsidRPr="00444016">
        <w:rPr>
          <w:rtl/>
          <w:lang w:eastAsia="de-DE"/>
        </w:rPr>
        <w:t>التالية</w:t>
      </w:r>
      <w:r>
        <w:rPr>
          <w:rtl/>
          <w:lang w:eastAsia="de-DE"/>
        </w:rPr>
        <w:t xml:space="preserve"> </w:t>
      </w:r>
      <w:r w:rsidRPr="00444016">
        <w:rPr>
          <w:rtl/>
          <w:lang w:eastAsia="de-DE"/>
        </w:rPr>
        <w:t>للطفل</w:t>
      </w:r>
      <w:r>
        <w:rPr>
          <w:rtl/>
          <w:lang w:eastAsia="de-DE"/>
        </w:rPr>
        <w:t xml:space="preserve"> </w:t>
      </w:r>
      <w:r w:rsidRPr="00444016">
        <w:rPr>
          <w:rtl/>
          <w:lang w:eastAsia="de-DE"/>
        </w:rPr>
        <w:t>المكفول:</w:t>
      </w:r>
      <w:r>
        <w:rPr>
          <w:rtl/>
          <w:lang w:eastAsia="de-DE"/>
        </w:rPr>
        <w:t xml:space="preserve"> </w:t>
      </w:r>
      <w:r w:rsidRPr="00444016">
        <w:rPr>
          <w:rtl/>
          <w:lang w:eastAsia="de-DE"/>
        </w:rPr>
        <w:t>شهادة</w:t>
      </w:r>
      <w:r>
        <w:rPr>
          <w:rtl/>
          <w:lang w:eastAsia="de-DE"/>
        </w:rPr>
        <w:t xml:space="preserve"> </w:t>
      </w:r>
      <w:r w:rsidRPr="00444016">
        <w:rPr>
          <w:rtl/>
          <w:lang w:eastAsia="de-DE"/>
        </w:rPr>
        <w:t>ميلاد</w:t>
      </w:r>
      <w:r>
        <w:rPr>
          <w:rtl/>
          <w:lang w:eastAsia="de-DE"/>
        </w:rPr>
        <w:t xml:space="preserve"> </w:t>
      </w:r>
      <w:r w:rsidRPr="00444016">
        <w:rPr>
          <w:rtl/>
          <w:lang w:eastAsia="de-DE"/>
        </w:rPr>
        <w:t>باسم</w:t>
      </w:r>
      <w:r>
        <w:rPr>
          <w:rtl/>
          <w:lang w:eastAsia="de-DE"/>
        </w:rPr>
        <w:t xml:space="preserve"> </w:t>
      </w:r>
      <w:r w:rsidRPr="00444016">
        <w:rPr>
          <w:rtl/>
          <w:lang w:eastAsia="de-DE"/>
        </w:rPr>
        <w:t>رباعي</w:t>
      </w:r>
      <w:r>
        <w:rPr>
          <w:rtl/>
          <w:lang w:eastAsia="de-DE"/>
        </w:rPr>
        <w:t xml:space="preserve"> </w:t>
      </w:r>
      <w:r w:rsidRPr="00444016">
        <w:rPr>
          <w:rtl/>
          <w:lang w:eastAsia="de-DE"/>
        </w:rPr>
        <w:t>وهمي</w:t>
      </w:r>
      <w:r>
        <w:rPr>
          <w:rtl/>
          <w:lang w:eastAsia="de-DE"/>
        </w:rPr>
        <w:t xml:space="preserve"> </w:t>
      </w:r>
      <w:r w:rsidRPr="00444016">
        <w:rPr>
          <w:rtl/>
          <w:lang w:eastAsia="de-DE"/>
        </w:rPr>
        <w:t>وحجة</w:t>
      </w:r>
      <w:r>
        <w:rPr>
          <w:rtl/>
          <w:lang w:eastAsia="de-DE"/>
        </w:rPr>
        <w:t xml:space="preserve"> </w:t>
      </w:r>
      <w:r w:rsidRPr="00444016">
        <w:rPr>
          <w:rtl/>
          <w:lang w:eastAsia="de-DE"/>
        </w:rPr>
        <w:t>الحضانة</w:t>
      </w:r>
      <w:r>
        <w:rPr>
          <w:rtl/>
          <w:lang w:eastAsia="de-DE"/>
        </w:rPr>
        <w:t xml:space="preserve"> </w:t>
      </w:r>
      <w:r w:rsidRPr="00444016">
        <w:rPr>
          <w:rtl/>
          <w:lang w:eastAsia="de-DE"/>
        </w:rPr>
        <w:t>ويمكن</w:t>
      </w:r>
      <w:r>
        <w:rPr>
          <w:rtl/>
          <w:lang w:eastAsia="de-DE"/>
        </w:rPr>
        <w:t xml:space="preserve"> </w:t>
      </w:r>
      <w:r w:rsidRPr="00444016">
        <w:rPr>
          <w:rtl/>
          <w:lang w:eastAsia="de-DE"/>
        </w:rPr>
        <w:t>استصدار</w:t>
      </w:r>
      <w:r>
        <w:rPr>
          <w:rtl/>
          <w:lang w:eastAsia="de-DE"/>
        </w:rPr>
        <w:t xml:space="preserve"> </w:t>
      </w:r>
      <w:r w:rsidRPr="00444016">
        <w:rPr>
          <w:rtl/>
          <w:lang w:eastAsia="de-DE"/>
        </w:rPr>
        <w:t>جواز</w:t>
      </w:r>
      <w:r>
        <w:rPr>
          <w:rtl/>
          <w:lang w:eastAsia="de-DE"/>
        </w:rPr>
        <w:t xml:space="preserve"> </w:t>
      </w:r>
      <w:r w:rsidRPr="00444016">
        <w:rPr>
          <w:rtl/>
          <w:lang w:eastAsia="de-DE"/>
        </w:rPr>
        <w:t>سفر</w:t>
      </w:r>
      <w:r>
        <w:rPr>
          <w:rtl/>
          <w:lang w:eastAsia="de-DE"/>
        </w:rPr>
        <w:t xml:space="preserve"> </w:t>
      </w:r>
      <w:r w:rsidRPr="00444016">
        <w:rPr>
          <w:rtl/>
          <w:lang w:eastAsia="de-DE"/>
        </w:rPr>
        <w:t>للطفل</w:t>
      </w:r>
      <w:r>
        <w:rPr>
          <w:rtl/>
          <w:lang w:eastAsia="de-DE"/>
        </w:rPr>
        <w:t xml:space="preserve"> </w:t>
      </w:r>
      <w:r w:rsidRPr="00444016">
        <w:rPr>
          <w:rtl/>
          <w:lang w:eastAsia="de-DE"/>
        </w:rPr>
        <w:t>وفقاً</w:t>
      </w:r>
      <w:r>
        <w:rPr>
          <w:rtl/>
          <w:lang w:eastAsia="de-DE"/>
        </w:rPr>
        <w:t xml:space="preserve"> </w:t>
      </w:r>
      <w:r w:rsidRPr="00444016">
        <w:rPr>
          <w:rtl/>
          <w:lang w:eastAsia="de-DE"/>
        </w:rPr>
        <w:t>لقرار</w:t>
      </w:r>
      <w:r>
        <w:rPr>
          <w:rtl/>
          <w:lang w:eastAsia="de-DE"/>
        </w:rPr>
        <w:t xml:space="preserve"> </w:t>
      </w:r>
      <w:r w:rsidRPr="00444016">
        <w:rPr>
          <w:rtl/>
          <w:lang w:eastAsia="de-DE"/>
        </w:rPr>
        <w:t>لجنة</w:t>
      </w:r>
      <w:r>
        <w:rPr>
          <w:rtl/>
          <w:lang w:eastAsia="de-DE"/>
        </w:rPr>
        <w:t xml:space="preserve"> </w:t>
      </w:r>
      <w:r w:rsidRPr="00444016">
        <w:rPr>
          <w:rtl/>
          <w:lang w:eastAsia="de-DE"/>
        </w:rPr>
        <w:t>الاحتضان</w:t>
      </w:r>
      <w:r>
        <w:rPr>
          <w:rtl/>
          <w:lang w:eastAsia="de-DE"/>
        </w:rPr>
        <w:t xml:space="preserve"> </w:t>
      </w:r>
      <w:r w:rsidRPr="00444016">
        <w:rPr>
          <w:rtl/>
          <w:lang w:eastAsia="de-DE"/>
        </w:rPr>
        <w:t>وتنطبق</w:t>
      </w:r>
      <w:r>
        <w:rPr>
          <w:rtl/>
          <w:lang w:eastAsia="de-DE"/>
        </w:rPr>
        <w:t xml:space="preserve"> </w:t>
      </w:r>
      <w:r w:rsidRPr="00444016">
        <w:rPr>
          <w:rtl/>
          <w:lang w:eastAsia="de-DE"/>
        </w:rPr>
        <w:t>ذات</w:t>
      </w:r>
      <w:r>
        <w:rPr>
          <w:rtl/>
          <w:lang w:eastAsia="de-DE"/>
        </w:rPr>
        <w:t xml:space="preserve"> </w:t>
      </w:r>
      <w:r w:rsidRPr="00444016">
        <w:rPr>
          <w:rtl/>
          <w:lang w:eastAsia="de-DE"/>
        </w:rPr>
        <w:t>الأحكام</w:t>
      </w:r>
      <w:r>
        <w:rPr>
          <w:rtl/>
          <w:lang w:eastAsia="de-DE"/>
        </w:rPr>
        <w:t xml:space="preserve"> </w:t>
      </w:r>
      <w:r w:rsidRPr="00444016">
        <w:rPr>
          <w:rtl/>
          <w:lang w:eastAsia="de-DE"/>
        </w:rPr>
        <w:t>على</w:t>
      </w:r>
      <w:r>
        <w:rPr>
          <w:rtl/>
          <w:lang w:eastAsia="de-DE"/>
        </w:rPr>
        <w:t xml:space="preserve"> </w:t>
      </w:r>
      <w:r w:rsidRPr="00444016">
        <w:rPr>
          <w:rtl/>
          <w:lang w:eastAsia="de-DE"/>
        </w:rPr>
        <w:t>الأطفال</w:t>
      </w:r>
      <w:r>
        <w:rPr>
          <w:rtl/>
          <w:lang w:eastAsia="de-DE"/>
        </w:rPr>
        <w:t xml:space="preserve"> </w:t>
      </w:r>
      <w:r w:rsidRPr="00444016">
        <w:rPr>
          <w:rtl/>
          <w:lang w:eastAsia="de-DE"/>
        </w:rPr>
        <w:t>كافة</w:t>
      </w:r>
      <w:r>
        <w:rPr>
          <w:rtl/>
          <w:lang w:eastAsia="de-DE"/>
        </w:rPr>
        <w:t xml:space="preserve"> </w:t>
      </w:r>
      <w:r w:rsidRPr="00444016">
        <w:rPr>
          <w:rtl/>
          <w:lang w:eastAsia="de-DE"/>
        </w:rPr>
        <w:t>جون</w:t>
      </w:r>
      <w:r>
        <w:rPr>
          <w:rtl/>
          <w:lang w:eastAsia="de-DE"/>
        </w:rPr>
        <w:t xml:space="preserve"> </w:t>
      </w:r>
      <w:r w:rsidRPr="00444016">
        <w:rPr>
          <w:rtl/>
          <w:lang w:eastAsia="de-DE"/>
        </w:rPr>
        <w:t>تمييز.</w:t>
      </w:r>
      <w:r>
        <w:rPr>
          <w:rtl/>
          <w:lang w:eastAsia="de-DE"/>
        </w:rPr>
        <w:t xml:space="preserve"> </w:t>
      </w:r>
      <w:r w:rsidRPr="00444016">
        <w:rPr>
          <w:rtl/>
          <w:lang w:eastAsia="de-DE"/>
        </w:rPr>
        <w:t>و</w:t>
      </w:r>
      <w:r w:rsidRPr="00444016">
        <w:rPr>
          <w:rFonts w:eastAsia="Calibri"/>
          <w:rtl/>
        </w:rPr>
        <w:t>يمكن</w:t>
      </w:r>
      <w:r>
        <w:rPr>
          <w:rFonts w:eastAsia="Calibri"/>
          <w:rtl/>
        </w:rPr>
        <w:t xml:space="preserve"> </w:t>
      </w:r>
      <w:r w:rsidRPr="00444016">
        <w:rPr>
          <w:rFonts w:eastAsia="Calibri"/>
          <w:rtl/>
        </w:rPr>
        <w:t>أن</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تبني</w:t>
      </w:r>
      <w:r>
        <w:rPr>
          <w:rFonts w:eastAsia="Calibri"/>
          <w:rtl/>
        </w:rPr>
        <w:t xml:space="preserve"> </w:t>
      </w:r>
      <w:r w:rsidRPr="00444016">
        <w:rPr>
          <w:rFonts w:eastAsia="Calibri"/>
          <w:rtl/>
        </w:rPr>
        <w:t>طفل</w:t>
      </w:r>
      <w:r>
        <w:rPr>
          <w:rFonts w:eastAsia="Calibri"/>
          <w:rtl/>
        </w:rPr>
        <w:t xml:space="preserve"> </w:t>
      </w:r>
      <w:r w:rsidRPr="00444016">
        <w:rPr>
          <w:rFonts w:eastAsia="Calibri"/>
          <w:rtl/>
        </w:rPr>
        <w:t>فلسطيني</w:t>
      </w:r>
      <w:r>
        <w:rPr>
          <w:rFonts w:eastAsia="Calibri"/>
          <w:rtl/>
        </w:rPr>
        <w:t xml:space="preserve"> </w:t>
      </w:r>
      <w:r w:rsidRPr="00444016">
        <w:rPr>
          <w:rFonts w:eastAsia="Calibri"/>
          <w:rtl/>
        </w:rPr>
        <w:t>دولياً،</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أن</w:t>
      </w:r>
      <w:r>
        <w:rPr>
          <w:rFonts w:eastAsia="Calibri"/>
          <w:rtl/>
        </w:rPr>
        <w:t xml:space="preserve"> </w:t>
      </w:r>
      <w:r w:rsidRPr="00444016">
        <w:rPr>
          <w:rFonts w:eastAsia="Calibri"/>
          <w:rtl/>
        </w:rPr>
        <w:t>تكون</w:t>
      </w:r>
      <w:r>
        <w:rPr>
          <w:rFonts w:eastAsia="Calibri"/>
          <w:rtl/>
        </w:rPr>
        <w:t xml:space="preserve"> </w:t>
      </w:r>
      <w:r w:rsidRPr="00444016">
        <w:rPr>
          <w:rFonts w:eastAsia="Calibri"/>
          <w:rtl/>
        </w:rPr>
        <w:t>الأسرة</w:t>
      </w:r>
      <w:r>
        <w:rPr>
          <w:rFonts w:eastAsia="Calibri"/>
          <w:rtl/>
        </w:rPr>
        <w:t xml:space="preserve"> </w:t>
      </w:r>
      <w:r w:rsidRPr="00444016">
        <w:rPr>
          <w:rFonts w:eastAsia="Calibri"/>
          <w:rtl/>
        </w:rPr>
        <w:t>فلسطينية</w:t>
      </w:r>
      <w:r>
        <w:rPr>
          <w:rFonts w:eastAsia="Calibri"/>
          <w:rtl/>
        </w:rPr>
        <w:t xml:space="preserve"> </w:t>
      </w:r>
      <w:r w:rsidRPr="00444016">
        <w:rPr>
          <w:rFonts w:eastAsia="Calibri"/>
          <w:rtl/>
        </w:rPr>
        <w:t>تقيم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الخارج.</w:t>
      </w:r>
    </w:p>
    <w:p w:rsidR="0079614C" w:rsidRPr="008A6ADA" w:rsidRDefault="0079614C" w:rsidP="0079614C">
      <w:pPr>
        <w:pStyle w:val="SingleTxtGA"/>
        <w:rPr>
          <w:spacing w:val="-6"/>
          <w:lang w:eastAsia="de-DE"/>
        </w:rPr>
      </w:pPr>
      <w:r w:rsidRPr="008A6ADA">
        <w:rPr>
          <w:rFonts w:eastAsiaTheme="minorHAnsi"/>
          <w:spacing w:val="-6"/>
          <w:rtl/>
        </w:rPr>
        <w:t>259-</w:t>
      </w:r>
      <w:r w:rsidRPr="008A6ADA">
        <w:rPr>
          <w:rFonts w:eastAsiaTheme="minorHAnsi"/>
          <w:spacing w:val="-6"/>
          <w:rtl/>
        </w:rPr>
        <w:tab/>
      </w:r>
      <w:r w:rsidRPr="008A6ADA">
        <w:rPr>
          <w:spacing w:val="-6"/>
          <w:rtl/>
          <w:lang w:eastAsia="de-DE"/>
        </w:rPr>
        <w:t>تم تنظيم نظام (الاحتضان) من خلال (نظام الأسر الحاضنة) الصادر عن مجلس الوزراء عام</w:t>
      </w:r>
      <w:r>
        <w:rPr>
          <w:rFonts w:hint="cs"/>
          <w:spacing w:val="-6"/>
          <w:rtl/>
          <w:lang w:eastAsia="de-DE"/>
        </w:rPr>
        <w:t> </w:t>
      </w:r>
      <w:r w:rsidRPr="008A6ADA">
        <w:rPr>
          <w:spacing w:val="-6"/>
          <w:rtl/>
          <w:lang w:eastAsia="de-DE"/>
        </w:rPr>
        <w:t xml:space="preserve">2013، ويخضع لأحكام هذا النظام: الأطفال مجهولي النسب، والاطفال فاقدي الرعاية الأسرية. </w:t>
      </w:r>
    </w:p>
    <w:p w:rsidR="0079614C" w:rsidRPr="00444016" w:rsidRDefault="0079614C" w:rsidP="0079614C">
      <w:pPr>
        <w:pStyle w:val="SingleTxtGA"/>
        <w:rPr>
          <w:lang w:eastAsia="de-DE"/>
        </w:rPr>
      </w:pPr>
      <w:r w:rsidRPr="0044758E">
        <w:rPr>
          <w:rFonts w:eastAsiaTheme="minorHAnsi"/>
          <w:rtl/>
        </w:rPr>
        <w:t>260-</w:t>
      </w:r>
      <w:r>
        <w:rPr>
          <w:rFonts w:eastAsiaTheme="minorHAnsi"/>
          <w:rtl/>
        </w:rPr>
        <w:tab/>
      </w:r>
      <w:r w:rsidRPr="00444016">
        <w:rPr>
          <w:rtl/>
          <w:lang w:eastAsia="de-DE"/>
        </w:rPr>
        <w:t>تضمن</w:t>
      </w:r>
      <w:r>
        <w:rPr>
          <w:rtl/>
          <w:lang w:eastAsia="de-DE"/>
        </w:rPr>
        <w:t xml:space="preserve"> </w:t>
      </w:r>
      <w:r w:rsidRPr="00444016">
        <w:rPr>
          <w:rtl/>
          <w:lang w:eastAsia="de-DE"/>
        </w:rPr>
        <w:t>النظام</w:t>
      </w:r>
      <w:r>
        <w:rPr>
          <w:rtl/>
          <w:lang w:eastAsia="de-DE"/>
        </w:rPr>
        <w:t xml:space="preserve"> </w:t>
      </w:r>
      <w:r w:rsidRPr="00444016">
        <w:rPr>
          <w:rtl/>
          <w:lang w:eastAsia="de-DE"/>
        </w:rPr>
        <w:t>آليات</w:t>
      </w:r>
      <w:r>
        <w:rPr>
          <w:rtl/>
          <w:lang w:eastAsia="de-DE"/>
        </w:rPr>
        <w:t xml:space="preserve"> </w:t>
      </w:r>
      <w:r w:rsidRPr="00444016">
        <w:rPr>
          <w:rtl/>
          <w:lang w:eastAsia="de-DE"/>
        </w:rPr>
        <w:t>التقدم</w:t>
      </w:r>
      <w:r>
        <w:rPr>
          <w:rtl/>
          <w:lang w:eastAsia="de-DE"/>
        </w:rPr>
        <w:t xml:space="preserve"> </w:t>
      </w:r>
      <w:r w:rsidRPr="00444016">
        <w:rPr>
          <w:rtl/>
          <w:lang w:eastAsia="de-DE"/>
        </w:rPr>
        <w:t>بطلب</w:t>
      </w:r>
      <w:r>
        <w:rPr>
          <w:rtl/>
          <w:lang w:eastAsia="de-DE"/>
        </w:rPr>
        <w:t xml:space="preserve"> </w:t>
      </w:r>
      <w:r w:rsidRPr="00444016">
        <w:rPr>
          <w:rtl/>
          <w:lang w:eastAsia="de-DE"/>
        </w:rPr>
        <w:t>للاحتضان</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الأسر،</w:t>
      </w:r>
      <w:r>
        <w:rPr>
          <w:rtl/>
          <w:lang w:eastAsia="de-DE"/>
        </w:rPr>
        <w:t xml:space="preserve"> </w:t>
      </w:r>
      <w:r w:rsidRPr="00444016">
        <w:rPr>
          <w:rtl/>
          <w:lang w:eastAsia="de-DE"/>
        </w:rPr>
        <w:t>والشروط</w:t>
      </w:r>
      <w:r>
        <w:rPr>
          <w:rtl/>
          <w:lang w:eastAsia="de-DE"/>
        </w:rPr>
        <w:t xml:space="preserve"> </w:t>
      </w:r>
      <w:r w:rsidRPr="00444016">
        <w:rPr>
          <w:rtl/>
          <w:lang w:eastAsia="de-DE"/>
        </w:rPr>
        <w:t>الواجب</w:t>
      </w:r>
      <w:r>
        <w:rPr>
          <w:rtl/>
          <w:lang w:eastAsia="de-DE"/>
        </w:rPr>
        <w:t xml:space="preserve"> </w:t>
      </w:r>
      <w:r w:rsidRPr="00444016">
        <w:rPr>
          <w:rtl/>
          <w:lang w:eastAsia="de-DE"/>
        </w:rPr>
        <w:t>توفرها</w:t>
      </w:r>
      <w:r>
        <w:rPr>
          <w:rtl/>
          <w:lang w:eastAsia="de-DE"/>
        </w:rPr>
        <w:t xml:space="preserve"> </w:t>
      </w:r>
      <w:r w:rsidRPr="00444016">
        <w:rPr>
          <w:rtl/>
          <w:lang w:eastAsia="de-DE"/>
        </w:rPr>
        <w:t>لدى</w:t>
      </w:r>
      <w:r>
        <w:rPr>
          <w:rtl/>
          <w:lang w:eastAsia="de-DE"/>
        </w:rPr>
        <w:t xml:space="preserve"> </w:t>
      </w:r>
      <w:r w:rsidRPr="00444016">
        <w:rPr>
          <w:rtl/>
          <w:lang w:eastAsia="de-DE"/>
        </w:rPr>
        <w:t>الأسرة</w:t>
      </w:r>
      <w:r>
        <w:rPr>
          <w:rtl/>
          <w:lang w:eastAsia="de-DE"/>
        </w:rPr>
        <w:t xml:space="preserve"> </w:t>
      </w:r>
      <w:r w:rsidRPr="00444016">
        <w:rPr>
          <w:rtl/>
          <w:lang w:eastAsia="de-DE"/>
        </w:rPr>
        <w:t>الحاضنة،</w:t>
      </w:r>
      <w:r>
        <w:rPr>
          <w:rtl/>
          <w:lang w:eastAsia="de-DE"/>
        </w:rPr>
        <w:t xml:space="preserve"> </w:t>
      </w:r>
      <w:r w:rsidRPr="00444016">
        <w:rPr>
          <w:rtl/>
          <w:lang w:eastAsia="de-DE"/>
        </w:rPr>
        <w:t>إضافة</w:t>
      </w:r>
      <w:r>
        <w:rPr>
          <w:rtl/>
          <w:lang w:eastAsia="de-DE"/>
        </w:rPr>
        <w:t xml:space="preserve"> </w:t>
      </w:r>
      <w:r w:rsidRPr="00444016">
        <w:rPr>
          <w:rtl/>
          <w:lang w:eastAsia="de-DE"/>
        </w:rPr>
        <w:t>الى</w:t>
      </w:r>
      <w:r>
        <w:rPr>
          <w:rtl/>
          <w:lang w:eastAsia="de-DE"/>
        </w:rPr>
        <w:t xml:space="preserve"> </w:t>
      </w:r>
      <w:r w:rsidRPr="00444016">
        <w:rPr>
          <w:rtl/>
          <w:lang w:eastAsia="de-DE"/>
        </w:rPr>
        <w:t>تشكيل</w:t>
      </w:r>
      <w:r>
        <w:rPr>
          <w:rtl/>
          <w:lang w:eastAsia="de-DE"/>
        </w:rPr>
        <w:t xml:space="preserve"> </w:t>
      </w:r>
      <w:r w:rsidRPr="00444016">
        <w:rPr>
          <w:rtl/>
          <w:lang w:eastAsia="de-DE"/>
        </w:rPr>
        <w:t>لجنة</w:t>
      </w:r>
      <w:r>
        <w:rPr>
          <w:rtl/>
          <w:lang w:eastAsia="de-DE"/>
        </w:rPr>
        <w:t xml:space="preserve"> </w:t>
      </w:r>
      <w:r w:rsidRPr="00444016">
        <w:rPr>
          <w:rtl/>
          <w:lang w:eastAsia="de-DE"/>
        </w:rPr>
        <w:t>احتضان</w:t>
      </w:r>
      <w:r>
        <w:rPr>
          <w:rtl/>
          <w:lang w:eastAsia="de-DE"/>
        </w:rPr>
        <w:t xml:space="preserve"> </w:t>
      </w:r>
      <w:r w:rsidRPr="00444016">
        <w:rPr>
          <w:rtl/>
          <w:lang w:eastAsia="de-DE"/>
        </w:rPr>
        <w:t>تترأسها</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وتضم</w:t>
      </w:r>
      <w:r>
        <w:rPr>
          <w:rtl/>
          <w:lang w:eastAsia="de-DE"/>
        </w:rPr>
        <w:t xml:space="preserve"> </w:t>
      </w:r>
      <w:r w:rsidRPr="00444016">
        <w:rPr>
          <w:rtl/>
          <w:lang w:eastAsia="de-DE"/>
        </w:rPr>
        <w:t>بعضويتها</w:t>
      </w:r>
      <w:r>
        <w:rPr>
          <w:rtl/>
          <w:lang w:eastAsia="de-DE"/>
        </w:rPr>
        <w:t xml:space="preserve"> </w:t>
      </w:r>
      <w:r w:rsidRPr="00444016">
        <w:rPr>
          <w:rtl/>
          <w:lang w:eastAsia="de-DE"/>
        </w:rPr>
        <w:t>كل</w:t>
      </w:r>
      <w:r>
        <w:rPr>
          <w:rtl/>
          <w:lang w:eastAsia="de-DE"/>
        </w:rPr>
        <w:t xml:space="preserve"> </w:t>
      </w:r>
      <w:r w:rsidRPr="00444016">
        <w:rPr>
          <w:rtl/>
          <w:lang w:eastAsia="de-DE"/>
        </w:rPr>
        <w:t>من:</w:t>
      </w:r>
      <w:r>
        <w:rPr>
          <w:rtl/>
          <w:lang w:eastAsia="de-DE"/>
        </w:rPr>
        <w:t xml:space="preserve"> </w:t>
      </w:r>
      <w:r w:rsidRPr="00444016">
        <w:rPr>
          <w:rtl/>
          <w:lang w:eastAsia="de-DE"/>
        </w:rPr>
        <w:t>القضاء</w:t>
      </w:r>
      <w:r>
        <w:rPr>
          <w:rtl/>
          <w:lang w:eastAsia="de-DE"/>
        </w:rPr>
        <w:t xml:space="preserve"> </w:t>
      </w:r>
      <w:r w:rsidRPr="00444016">
        <w:rPr>
          <w:rtl/>
          <w:lang w:eastAsia="de-DE"/>
        </w:rPr>
        <w:t>الشرعي،</w:t>
      </w:r>
      <w:r>
        <w:rPr>
          <w:rtl/>
          <w:lang w:eastAsia="de-DE"/>
        </w:rPr>
        <w:t xml:space="preserve"> </w:t>
      </w:r>
      <w:r w:rsidRPr="00444016">
        <w:rPr>
          <w:rtl/>
          <w:lang w:eastAsia="de-DE"/>
        </w:rPr>
        <w:t>ووزارة</w:t>
      </w:r>
      <w:r>
        <w:rPr>
          <w:rtl/>
          <w:lang w:eastAsia="de-DE"/>
        </w:rPr>
        <w:t xml:space="preserve"> </w:t>
      </w:r>
      <w:r w:rsidRPr="00444016">
        <w:rPr>
          <w:rtl/>
          <w:lang w:eastAsia="de-DE"/>
        </w:rPr>
        <w:t>الداخلية،</w:t>
      </w:r>
      <w:r>
        <w:rPr>
          <w:rtl/>
          <w:lang w:eastAsia="de-DE"/>
        </w:rPr>
        <w:t xml:space="preserve"> </w:t>
      </w:r>
      <w:r w:rsidRPr="00444016">
        <w:rPr>
          <w:rtl/>
          <w:lang w:eastAsia="de-DE"/>
        </w:rPr>
        <w:t>ووزارة</w:t>
      </w:r>
      <w:r>
        <w:rPr>
          <w:rtl/>
          <w:lang w:eastAsia="de-DE"/>
        </w:rPr>
        <w:t xml:space="preserve"> </w:t>
      </w:r>
      <w:r w:rsidRPr="00444016">
        <w:rPr>
          <w:rtl/>
          <w:lang w:eastAsia="de-DE"/>
        </w:rPr>
        <w:t>الاوقاف</w:t>
      </w:r>
      <w:r>
        <w:rPr>
          <w:rtl/>
          <w:lang w:eastAsia="de-DE"/>
        </w:rPr>
        <w:t xml:space="preserve"> </w:t>
      </w:r>
      <w:r w:rsidRPr="00444016">
        <w:rPr>
          <w:rtl/>
          <w:lang w:eastAsia="de-DE"/>
        </w:rPr>
        <w:t>والشؤون</w:t>
      </w:r>
      <w:r>
        <w:rPr>
          <w:rtl/>
          <w:lang w:eastAsia="de-DE"/>
        </w:rPr>
        <w:t xml:space="preserve"> </w:t>
      </w:r>
      <w:r w:rsidRPr="00444016">
        <w:rPr>
          <w:rtl/>
          <w:lang w:eastAsia="de-DE"/>
        </w:rPr>
        <w:t>الدينية،</w:t>
      </w:r>
      <w:r>
        <w:rPr>
          <w:rtl/>
          <w:lang w:eastAsia="de-DE"/>
        </w:rPr>
        <w:t xml:space="preserve"> </w:t>
      </w:r>
      <w:r w:rsidRPr="00444016">
        <w:rPr>
          <w:rtl/>
          <w:lang w:eastAsia="de-DE"/>
        </w:rPr>
        <w:t>ودار</w:t>
      </w:r>
      <w:r>
        <w:rPr>
          <w:rtl/>
          <w:lang w:eastAsia="de-DE"/>
        </w:rPr>
        <w:t xml:space="preserve"> </w:t>
      </w:r>
      <w:r w:rsidRPr="00444016">
        <w:rPr>
          <w:rtl/>
          <w:lang w:eastAsia="de-DE"/>
        </w:rPr>
        <w:t>الافتاء.</w:t>
      </w:r>
      <w:r>
        <w:rPr>
          <w:rtl/>
          <w:lang w:eastAsia="de-DE"/>
        </w:rPr>
        <w:t xml:space="preserve"> </w:t>
      </w:r>
      <w:r w:rsidRPr="00444016">
        <w:rPr>
          <w:rtl/>
          <w:lang w:eastAsia="de-DE"/>
        </w:rPr>
        <w:t>إضافة</w:t>
      </w:r>
      <w:r>
        <w:rPr>
          <w:rtl/>
          <w:lang w:eastAsia="de-DE"/>
        </w:rPr>
        <w:t xml:space="preserve"> </w:t>
      </w:r>
      <w:r w:rsidRPr="00444016">
        <w:rPr>
          <w:rtl/>
          <w:lang w:eastAsia="de-DE"/>
        </w:rPr>
        <w:t>الى</w:t>
      </w:r>
      <w:r>
        <w:rPr>
          <w:rtl/>
          <w:lang w:eastAsia="de-DE"/>
        </w:rPr>
        <w:t xml:space="preserve"> </w:t>
      </w:r>
      <w:r w:rsidRPr="00444016">
        <w:rPr>
          <w:rtl/>
          <w:lang w:eastAsia="de-DE"/>
        </w:rPr>
        <w:t>حضور</w:t>
      </w:r>
      <w:r>
        <w:rPr>
          <w:rtl/>
          <w:lang w:eastAsia="de-DE"/>
        </w:rPr>
        <w:t xml:space="preserve"> </w:t>
      </w:r>
      <w:r w:rsidRPr="00444016">
        <w:rPr>
          <w:rtl/>
          <w:lang w:eastAsia="de-DE"/>
        </w:rPr>
        <w:t>المرشد</w:t>
      </w:r>
      <w:r>
        <w:rPr>
          <w:rtl/>
          <w:lang w:eastAsia="de-DE"/>
        </w:rPr>
        <w:t xml:space="preserve"> </w:t>
      </w:r>
      <w:r w:rsidRPr="00444016">
        <w:rPr>
          <w:rtl/>
          <w:lang w:eastAsia="de-DE"/>
        </w:rPr>
        <w:t>المختص</w:t>
      </w:r>
      <w:r>
        <w:rPr>
          <w:rtl/>
          <w:lang w:eastAsia="de-DE"/>
        </w:rPr>
        <w:t xml:space="preserve"> </w:t>
      </w:r>
      <w:r w:rsidRPr="00444016">
        <w:rPr>
          <w:rtl/>
          <w:lang w:eastAsia="de-DE"/>
        </w:rPr>
        <w:t>من</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والذي</w:t>
      </w:r>
      <w:r>
        <w:rPr>
          <w:rtl/>
          <w:lang w:eastAsia="de-DE"/>
        </w:rPr>
        <w:t xml:space="preserve"> </w:t>
      </w:r>
      <w:r w:rsidRPr="00444016">
        <w:rPr>
          <w:rtl/>
          <w:lang w:eastAsia="de-DE"/>
        </w:rPr>
        <w:t>يقوم</w:t>
      </w:r>
      <w:r>
        <w:rPr>
          <w:rtl/>
          <w:lang w:eastAsia="de-DE"/>
        </w:rPr>
        <w:t xml:space="preserve"> </w:t>
      </w:r>
      <w:r w:rsidRPr="00444016">
        <w:rPr>
          <w:rtl/>
          <w:lang w:eastAsia="de-DE"/>
        </w:rPr>
        <w:t>بمتابعة</w:t>
      </w:r>
      <w:r>
        <w:rPr>
          <w:rtl/>
          <w:lang w:eastAsia="de-DE"/>
        </w:rPr>
        <w:t xml:space="preserve"> </w:t>
      </w:r>
      <w:r w:rsidRPr="00444016">
        <w:rPr>
          <w:rtl/>
          <w:lang w:eastAsia="de-DE"/>
        </w:rPr>
        <w:t>وضع</w:t>
      </w:r>
      <w:r>
        <w:rPr>
          <w:rtl/>
          <w:lang w:eastAsia="de-DE"/>
        </w:rPr>
        <w:t xml:space="preserve"> </w:t>
      </w:r>
      <w:r w:rsidRPr="00444016">
        <w:rPr>
          <w:rtl/>
          <w:lang w:eastAsia="de-DE"/>
        </w:rPr>
        <w:t>الطفل</w:t>
      </w:r>
      <w:r>
        <w:rPr>
          <w:rtl/>
          <w:lang w:eastAsia="de-DE"/>
        </w:rPr>
        <w:t xml:space="preserve"> </w:t>
      </w:r>
      <w:r w:rsidRPr="00444016">
        <w:rPr>
          <w:rtl/>
          <w:lang w:eastAsia="de-DE"/>
        </w:rPr>
        <w:t>المحتضن</w:t>
      </w:r>
      <w:r>
        <w:rPr>
          <w:rtl/>
          <w:lang w:eastAsia="de-DE"/>
        </w:rPr>
        <w:t xml:space="preserve"> </w:t>
      </w:r>
      <w:r w:rsidRPr="00444016">
        <w:rPr>
          <w:rtl/>
          <w:lang w:eastAsia="de-DE"/>
        </w:rPr>
        <w:t>لدى</w:t>
      </w:r>
      <w:r>
        <w:rPr>
          <w:rtl/>
          <w:lang w:eastAsia="de-DE"/>
        </w:rPr>
        <w:t xml:space="preserve"> </w:t>
      </w:r>
      <w:r w:rsidRPr="00444016">
        <w:rPr>
          <w:rtl/>
          <w:lang w:eastAsia="de-DE"/>
        </w:rPr>
        <w:t>الأسرة</w:t>
      </w:r>
      <w:r>
        <w:rPr>
          <w:rtl/>
          <w:lang w:eastAsia="de-DE"/>
        </w:rPr>
        <w:t xml:space="preserve"> </w:t>
      </w:r>
      <w:r w:rsidRPr="00444016">
        <w:rPr>
          <w:rtl/>
          <w:lang w:eastAsia="de-DE"/>
        </w:rPr>
        <w:t>الحاضنة.</w:t>
      </w:r>
      <w:r>
        <w:rPr>
          <w:rFonts w:hint="cs"/>
          <w:vertAlign w:val="superscript"/>
          <w:rtl/>
          <w:lang w:eastAsia="de-DE"/>
        </w:rPr>
        <w:t>(</w:t>
      </w:r>
      <w:r w:rsidRPr="00444016">
        <w:rPr>
          <w:rFonts w:hint="cs"/>
          <w:vertAlign w:val="superscript"/>
          <w:rtl/>
          <w:lang w:eastAsia="de-DE"/>
        </w:rPr>
        <w:t>64</w:t>
      </w:r>
      <w:r>
        <w:rPr>
          <w:rFonts w:hint="cs"/>
          <w:vertAlign w:val="superscript"/>
          <w:rtl/>
          <w:lang w:eastAsia="de-DE"/>
        </w:rPr>
        <w:t>)</w:t>
      </w:r>
    </w:p>
    <w:p w:rsidR="0079614C" w:rsidRPr="008A6ADA" w:rsidRDefault="0079614C" w:rsidP="0079614C">
      <w:pPr>
        <w:pStyle w:val="SingleTxtGA"/>
        <w:rPr>
          <w:spacing w:val="-2"/>
          <w:rtl/>
          <w:lang w:eastAsia="de-DE"/>
        </w:rPr>
      </w:pPr>
      <w:r w:rsidRPr="008A6ADA">
        <w:rPr>
          <w:rFonts w:eastAsiaTheme="minorHAnsi"/>
          <w:spacing w:val="-2"/>
          <w:rtl/>
        </w:rPr>
        <w:t>261-</w:t>
      </w:r>
      <w:r w:rsidRPr="008A6ADA">
        <w:rPr>
          <w:rFonts w:eastAsiaTheme="minorHAnsi"/>
          <w:spacing w:val="-2"/>
          <w:rtl/>
        </w:rPr>
        <w:tab/>
      </w:r>
      <w:r w:rsidRPr="008A6ADA">
        <w:rPr>
          <w:spacing w:val="-2"/>
          <w:rtl/>
          <w:lang w:eastAsia="de-DE"/>
        </w:rPr>
        <w:t>تم إنهاء المرحلة الأولى من قاعدة بيانات (الاحتضان) من قبل وزارة التنمية، تمت تجربتها وهي قيد التنفيذ من قبل الدائرة المختصة، وصادق وزير التنمية الاجتماعية خلال عام</w:t>
      </w:r>
      <w:r w:rsidRPr="008A6ADA">
        <w:rPr>
          <w:rFonts w:hint="eastAsia"/>
          <w:spacing w:val="-2"/>
          <w:rtl/>
          <w:lang w:eastAsia="de-DE"/>
        </w:rPr>
        <w:t> </w:t>
      </w:r>
      <w:r w:rsidRPr="008A6ADA">
        <w:rPr>
          <w:spacing w:val="-2"/>
          <w:rtl/>
          <w:lang w:eastAsia="de-DE"/>
        </w:rPr>
        <w:t>2016 على دليل إجراءات العمل مع الأطفال مجهولي النسب والاطفال خارج إطار الزواج.</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ذ</w:t>
      </w:r>
      <w:r>
        <w:rPr>
          <w:rFonts w:hint="cs"/>
          <w:rtl/>
          <w:lang w:bidi="ar-JO"/>
        </w:rPr>
        <w:t>)</w:t>
      </w:r>
      <w:r>
        <w:rPr>
          <w:rtl/>
          <w:lang w:bidi="ar-JO"/>
        </w:rPr>
        <w:tab/>
      </w:r>
      <w:r w:rsidRPr="00444016">
        <w:rPr>
          <w:rtl/>
          <w:lang w:bidi="ar-JO"/>
        </w:rPr>
        <w:t>النقل</w:t>
      </w:r>
      <w:r>
        <w:rPr>
          <w:rtl/>
          <w:lang w:bidi="ar-JO"/>
        </w:rPr>
        <w:t xml:space="preserve"> </w:t>
      </w:r>
      <w:r w:rsidRPr="00444016">
        <w:rPr>
          <w:rtl/>
          <w:lang w:bidi="ar-JO"/>
        </w:rPr>
        <w:t>غير</w:t>
      </w:r>
      <w:r>
        <w:rPr>
          <w:rtl/>
          <w:lang w:bidi="ar-JO"/>
        </w:rPr>
        <w:t xml:space="preserve"> </w:t>
      </w:r>
      <w:r w:rsidRPr="00444016">
        <w:rPr>
          <w:rtl/>
          <w:lang w:bidi="ar-JO"/>
        </w:rPr>
        <w:t>المشروع</w:t>
      </w:r>
      <w:r>
        <w:rPr>
          <w:rtl/>
          <w:lang w:bidi="ar-JO"/>
        </w:rPr>
        <w:t xml:space="preserve"> </w:t>
      </w:r>
      <w:r w:rsidRPr="00444016">
        <w:rPr>
          <w:rtl/>
          <w:lang w:bidi="ar-JO"/>
        </w:rPr>
        <w:t>وعدم</w:t>
      </w:r>
      <w:r>
        <w:rPr>
          <w:rtl/>
          <w:lang w:bidi="ar-JO"/>
        </w:rPr>
        <w:t xml:space="preserve"> </w:t>
      </w:r>
      <w:r w:rsidRPr="00444016">
        <w:rPr>
          <w:rtl/>
          <w:lang w:bidi="ar-JO"/>
        </w:rPr>
        <w:t>العودة،</w:t>
      </w:r>
      <w:r>
        <w:rPr>
          <w:rtl/>
          <w:lang w:bidi="ar-JO"/>
        </w:rPr>
        <w:t xml:space="preserve"> </w:t>
      </w:r>
      <w:r w:rsidRPr="00444016">
        <w:rPr>
          <w:rtl/>
          <w:lang w:bidi="ar-JO"/>
        </w:rPr>
        <w:t>(المادة</w:t>
      </w:r>
      <w:r>
        <w:rPr>
          <w:rtl/>
          <w:lang w:bidi="ar-JO"/>
        </w:rPr>
        <w:t xml:space="preserve"> </w:t>
      </w:r>
      <w:r w:rsidRPr="00444016">
        <w:rPr>
          <w:rtl/>
          <w:lang w:bidi="ar-JO"/>
        </w:rPr>
        <w:t>11)</w:t>
      </w:r>
    </w:p>
    <w:p w:rsidR="0079614C" w:rsidRPr="008A6ADA" w:rsidRDefault="0079614C" w:rsidP="0079614C">
      <w:pPr>
        <w:pStyle w:val="SingleTxtGA"/>
        <w:rPr>
          <w:spacing w:val="-2"/>
          <w:lang w:eastAsia="de-DE" w:bidi="ar-JO"/>
        </w:rPr>
      </w:pPr>
      <w:r w:rsidRPr="008A6ADA">
        <w:rPr>
          <w:rFonts w:eastAsiaTheme="minorHAnsi"/>
          <w:spacing w:val="-2"/>
          <w:rtl/>
        </w:rPr>
        <w:t>262-</w:t>
      </w:r>
      <w:r w:rsidRPr="008A6ADA">
        <w:rPr>
          <w:rFonts w:eastAsiaTheme="minorHAnsi"/>
          <w:spacing w:val="-2"/>
          <w:rtl/>
        </w:rPr>
        <w:tab/>
      </w:r>
      <w:r w:rsidRPr="008A6ADA">
        <w:rPr>
          <w:spacing w:val="-2"/>
          <w:rtl/>
          <w:lang w:eastAsia="de-DE" w:bidi="ar-JO"/>
        </w:rPr>
        <w:t>يحظر قانون الطفل الاختطاف أو الفصل غير الشرعي للطفل عن أسرته، وتتولى الشرطة والنيابة العامة مسؤولية تنفيذ الأحكام في القضايا التي تتعلق باختطاف طفل، وتتراوح عقوبة مرتكبي هذه الافعال بين عقوبة السجن او الغرامة. بسبب الاحتلال الإسرائيلي فإن حكومة فلسطين لا تملك السيطرة على الدخول والخروج عبر الحدود، مما يصعب تسليم المتهمين.</w:t>
      </w:r>
    </w:p>
    <w:p w:rsidR="0079614C" w:rsidRPr="00444016" w:rsidRDefault="0079614C" w:rsidP="0079614C">
      <w:pPr>
        <w:pStyle w:val="SingleTxtGA"/>
        <w:rPr>
          <w:lang w:eastAsia="de-DE" w:bidi="ar-JO"/>
        </w:rPr>
      </w:pPr>
      <w:r w:rsidRPr="0044758E">
        <w:rPr>
          <w:rFonts w:eastAsiaTheme="minorHAnsi"/>
          <w:rtl/>
        </w:rPr>
        <w:t>263-</w:t>
      </w:r>
      <w:r w:rsidRPr="0044758E">
        <w:rPr>
          <w:rFonts w:eastAsiaTheme="minorHAnsi"/>
          <w:rtl/>
        </w:rPr>
        <w:tab/>
      </w:r>
      <w:r w:rsidRPr="00444016">
        <w:rPr>
          <w:rtl/>
          <w:lang w:eastAsia="de-DE" w:bidi="ar-JO"/>
        </w:rPr>
        <w:t>هناك</w:t>
      </w:r>
      <w:r>
        <w:rPr>
          <w:rtl/>
          <w:lang w:eastAsia="de-DE" w:bidi="ar-JO"/>
        </w:rPr>
        <w:t xml:space="preserve"> </w:t>
      </w:r>
      <w:r w:rsidRPr="00444016">
        <w:rPr>
          <w:rtl/>
          <w:lang w:eastAsia="de-DE" w:bidi="ar-JO"/>
        </w:rPr>
        <w:t>حالات</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فيها</w:t>
      </w:r>
      <w:r>
        <w:rPr>
          <w:rtl/>
          <w:lang w:eastAsia="de-DE" w:bidi="ar-JO"/>
        </w:rPr>
        <w:t xml:space="preserve"> </w:t>
      </w:r>
      <w:r w:rsidRPr="00444016">
        <w:rPr>
          <w:rtl/>
          <w:lang w:eastAsia="de-DE" w:bidi="ar-JO"/>
        </w:rPr>
        <w:t>اختطاف</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أحد</w:t>
      </w:r>
      <w:r>
        <w:rPr>
          <w:rtl/>
          <w:lang w:eastAsia="de-DE" w:bidi="ar-JO"/>
        </w:rPr>
        <w:t xml:space="preserve"> </w:t>
      </w:r>
      <w:r w:rsidRPr="00444016">
        <w:rPr>
          <w:rtl/>
          <w:lang w:eastAsia="de-DE" w:bidi="ar-JO"/>
        </w:rPr>
        <w:t>الوالدين</w:t>
      </w:r>
      <w:r>
        <w:rPr>
          <w:rtl/>
          <w:lang w:eastAsia="de-DE" w:bidi="ar-JO"/>
        </w:rPr>
        <w:t xml:space="preserve"> </w:t>
      </w:r>
      <w:r w:rsidRPr="00444016">
        <w:rPr>
          <w:rtl/>
          <w:lang w:eastAsia="de-DE" w:bidi="ar-JO"/>
        </w:rPr>
        <w:t>بهدف</w:t>
      </w:r>
      <w:r>
        <w:rPr>
          <w:rtl/>
          <w:lang w:eastAsia="de-DE" w:bidi="ar-JO"/>
        </w:rPr>
        <w:t xml:space="preserve"> </w:t>
      </w:r>
      <w:r w:rsidRPr="00444016">
        <w:rPr>
          <w:rtl/>
          <w:lang w:eastAsia="de-DE" w:bidi="ar-JO"/>
        </w:rPr>
        <w:t>حرمان</w:t>
      </w:r>
      <w:r>
        <w:rPr>
          <w:rtl/>
          <w:lang w:eastAsia="de-DE" w:bidi="ar-JO"/>
        </w:rPr>
        <w:t xml:space="preserve"> </w:t>
      </w:r>
      <w:r w:rsidRPr="00444016">
        <w:rPr>
          <w:rtl/>
          <w:lang w:eastAsia="de-DE" w:bidi="ar-JO"/>
        </w:rPr>
        <w:t>الآخر</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وصول</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إليه؛</w:t>
      </w:r>
      <w:r>
        <w:rPr>
          <w:rtl/>
          <w:lang w:eastAsia="de-DE" w:bidi="ar-JO"/>
        </w:rPr>
        <w:t xml:space="preserve"> </w:t>
      </w:r>
      <w:r w:rsidRPr="00444016">
        <w:rPr>
          <w:rtl/>
          <w:lang w:eastAsia="de-DE" w:bidi="ar-JO"/>
        </w:rPr>
        <w:t>فيتم</w:t>
      </w:r>
      <w:r>
        <w:rPr>
          <w:rtl/>
          <w:lang w:eastAsia="de-DE" w:bidi="ar-JO"/>
        </w:rPr>
        <w:t xml:space="preserve"> </w:t>
      </w:r>
      <w:r w:rsidRPr="00444016">
        <w:rPr>
          <w:rtl/>
          <w:lang w:eastAsia="de-DE" w:bidi="ar-JO"/>
        </w:rPr>
        <w:t>السفر</w:t>
      </w:r>
      <w:r>
        <w:rPr>
          <w:rtl/>
          <w:lang w:eastAsia="de-DE" w:bidi="ar-JO"/>
        </w:rPr>
        <w:t xml:space="preserve"> </w:t>
      </w:r>
      <w:r w:rsidRPr="00444016">
        <w:rPr>
          <w:rtl/>
          <w:lang w:eastAsia="de-DE" w:bidi="ar-JO"/>
        </w:rPr>
        <w:t>بالصغير،</w:t>
      </w:r>
      <w:r>
        <w:rPr>
          <w:rtl/>
          <w:lang w:eastAsia="de-DE" w:bidi="ar-JO"/>
        </w:rPr>
        <w:t xml:space="preserve"> </w:t>
      </w:r>
      <w:r w:rsidRPr="00444016">
        <w:rPr>
          <w:rtl/>
          <w:lang w:eastAsia="de-DE" w:bidi="ar-JO"/>
        </w:rPr>
        <w:t>و</w:t>
      </w:r>
      <w:r w:rsidRPr="00444016">
        <w:rPr>
          <w:rtl/>
          <w:lang w:eastAsia="de-DE"/>
        </w:rPr>
        <w:t>تفادياً</w:t>
      </w:r>
      <w:r>
        <w:rPr>
          <w:rtl/>
          <w:lang w:eastAsia="de-DE"/>
        </w:rPr>
        <w:t xml:space="preserve"> </w:t>
      </w:r>
      <w:r w:rsidRPr="00444016">
        <w:rPr>
          <w:rtl/>
          <w:lang w:eastAsia="de-DE"/>
        </w:rPr>
        <w:t>لوقوع</w:t>
      </w:r>
      <w:r>
        <w:rPr>
          <w:rtl/>
          <w:lang w:eastAsia="de-DE"/>
        </w:rPr>
        <w:t xml:space="preserve"> </w:t>
      </w:r>
      <w:r w:rsidRPr="00444016">
        <w:rPr>
          <w:rtl/>
          <w:lang w:eastAsia="de-DE"/>
        </w:rPr>
        <w:t>هذه</w:t>
      </w:r>
      <w:r>
        <w:rPr>
          <w:rtl/>
          <w:lang w:eastAsia="de-DE"/>
        </w:rPr>
        <w:t xml:space="preserve"> </w:t>
      </w:r>
      <w:r w:rsidRPr="00444016">
        <w:rPr>
          <w:rtl/>
          <w:lang w:eastAsia="de-DE"/>
        </w:rPr>
        <w:t>الحالة،</w:t>
      </w:r>
      <w:r>
        <w:rPr>
          <w:rtl/>
          <w:lang w:eastAsia="de-DE"/>
        </w:rPr>
        <w:t xml:space="preserve"> </w:t>
      </w:r>
      <w:r w:rsidRPr="00444016">
        <w:rPr>
          <w:rtl/>
          <w:lang w:eastAsia="de-DE"/>
        </w:rPr>
        <w:t>يتم</w:t>
      </w:r>
      <w:r>
        <w:rPr>
          <w:rtl/>
          <w:lang w:eastAsia="de-DE"/>
        </w:rPr>
        <w:t xml:space="preserve"> </w:t>
      </w:r>
      <w:r w:rsidRPr="00444016">
        <w:rPr>
          <w:rtl/>
          <w:lang w:eastAsia="de-DE"/>
        </w:rPr>
        <w:t>اللجوء</w:t>
      </w:r>
      <w:r>
        <w:rPr>
          <w:rtl/>
          <w:lang w:eastAsia="de-DE"/>
        </w:rPr>
        <w:t xml:space="preserve"> </w:t>
      </w:r>
      <w:r w:rsidRPr="00444016">
        <w:rPr>
          <w:rtl/>
          <w:lang w:eastAsia="de-DE"/>
        </w:rPr>
        <w:t>للقضاء</w:t>
      </w:r>
      <w:r>
        <w:rPr>
          <w:rtl/>
          <w:lang w:eastAsia="de-DE"/>
        </w:rPr>
        <w:t xml:space="preserve"> </w:t>
      </w:r>
      <w:r w:rsidRPr="00444016">
        <w:rPr>
          <w:rtl/>
          <w:lang w:eastAsia="de-DE"/>
        </w:rPr>
        <w:t>الشرعي</w:t>
      </w:r>
      <w:r>
        <w:rPr>
          <w:rtl/>
          <w:lang w:eastAsia="de-DE"/>
        </w:rPr>
        <w:t xml:space="preserve"> </w:t>
      </w:r>
      <w:r w:rsidRPr="00444016">
        <w:rPr>
          <w:rtl/>
          <w:lang w:eastAsia="de-DE"/>
        </w:rPr>
        <w:t>للحصول</w:t>
      </w:r>
      <w:r>
        <w:rPr>
          <w:rtl/>
          <w:lang w:eastAsia="de-DE"/>
        </w:rPr>
        <w:t xml:space="preserve"> </w:t>
      </w:r>
      <w:r w:rsidRPr="00444016">
        <w:rPr>
          <w:rtl/>
          <w:lang w:eastAsia="de-DE"/>
        </w:rPr>
        <w:t>على</w:t>
      </w:r>
      <w:r>
        <w:rPr>
          <w:rtl/>
          <w:lang w:eastAsia="de-DE"/>
        </w:rPr>
        <w:t xml:space="preserve"> </w:t>
      </w:r>
      <w:r w:rsidRPr="00444016">
        <w:rPr>
          <w:rtl/>
          <w:lang w:eastAsia="de-DE"/>
        </w:rPr>
        <w:t>قرار</w:t>
      </w:r>
      <w:r>
        <w:rPr>
          <w:rtl/>
          <w:lang w:eastAsia="de-DE"/>
        </w:rPr>
        <w:t xml:space="preserve"> </w:t>
      </w:r>
      <w:r w:rsidRPr="00444016">
        <w:rPr>
          <w:rtl/>
          <w:lang w:eastAsia="de-DE"/>
        </w:rPr>
        <w:t>اداري</w:t>
      </w:r>
      <w:r>
        <w:rPr>
          <w:rtl/>
          <w:lang w:eastAsia="de-DE"/>
        </w:rPr>
        <w:t xml:space="preserve"> </w:t>
      </w:r>
      <w:r w:rsidRPr="00444016">
        <w:rPr>
          <w:rtl/>
          <w:lang w:eastAsia="de-DE"/>
        </w:rPr>
        <w:t>قضائي</w:t>
      </w:r>
      <w:r>
        <w:rPr>
          <w:rtl/>
          <w:lang w:eastAsia="de-DE"/>
        </w:rPr>
        <w:t xml:space="preserve"> </w:t>
      </w:r>
      <w:r w:rsidRPr="00444016">
        <w:rPr>
          <w:rtl/>
          <w:lang w:eastAsia="de-DE"/>
        </w:rPr>
        <w:t>بمنع</w:t>
      </w:r>
      <w:r>
        <w:rPr>
          <w:rtl/>
          <w:lang w:eastAsia="de-DE"/>
        </w:rPr>
        <w:t xml:space="preserve"> </w:t>
      </w:r>
      <w:r w:rsidRPr="00444016">
        <w:rPr>
          <w:rtl/>
          <w:lang w:eastAsia="de-DE"/>
        </w:rPr>
        <w:t>سفر</w:t>
      </w:r>
      <w:r>
        <w:rPr>
          <w:rtl/>
          <w:lang w:eastAsia="de-DE"/>
        </w:rPr>
        <w:t xml:space="preserve"> </w:t>
      </w:r>
      <w:r w:rsidRPr="00444016">
        <w:rPr>
          <w:rtl/>
          <w:lang w:eastAsia="de-DE"/>
        </w:rPr>
        <w:t>الطفل</w:t>
      </w:r>
      <w:r>
        <w:rPr>
          <w:rtl/>
          <w:lang w:eastAsia="de-DE"/>
        </w:rPr>
        <w:t xml:space="preserve"> </w:t>
      </w:r>
      <w:r w:rsidRPr="00444016">
        <w:rPr>
          <w:rtl/>
          <w:lang w:eastAsia="de-DE"/>
        </w:rPr>
        <w:t>الا</w:t>
      </w:r>
      <w:r>
        <w:rPr>
          <w:rtl/>
          <w:lang w:eastAsia="de-DE"/>
        </w:rPr>
        <w:t xml:space="preserve"> </w:t>
      </w:r>
      <w:r w:rsidRPr="00444016">
        <w:rPr>
          <w:rtl/>
          <w:lang w:eastAsia="de-DE"/>
        </w:rPr>
        <w:t>بموافقة</w:t>
      </w:r>
      <w:r>
        <w:rPr>
          <w:rtl/>
          <w:lang w:eastAsia="de-DE"/>
        </w:rPr>
        <w:t xml:space="preserve"> </w:t>
      </w:r>
      <w:r w:rsidRPr="00444016">
        <w:rPr>
          <w:rtl/>
          <w:lang w:eastAsia="de-DE"/>
        </w:rPr>
        <w:t>الطرف</w:t>
      </w:r>
      <w:r>
        <w:rPr>
          <w:rtl/>
          <w:lang w:eastAsia="de-DE"/>
        </w:rPr>
        <w:t xml:space="preserve"> </w:t>
      </w:r>
      <w:r w:rsidRPr="00444016">
        <w:rPr>
          <w:rtl/>
          <w:lang w:eastAsia="de-DE"/>
        </w:rPr>
        <w:t>الآخر،</w:t>
      </w:r>
      <w:r>
        <w:rPr>
          <w:rtl/>
          <w:lang w:eastAsia="de-DE"/>
        </w:rPr>
        <w:t xml:space="preserve"> </w:t>
      </w:r>
      <w:r w:rsidRPr="00444016">
        <w:rPr>
          <w:rtl/>
          <w:lang w:eastAsia="de-DE"/>
        </w:rPr>
        <w:t>وتتم</w:t>
      </w:r>
      <w:r>
        <w:rPr>
          <w:rtl/>
          <w:lang w:eastAsia="de-DE"/>
        </w:rPr>
        <w:t xml:space="preserve"> </w:t>
      </w:r>
      <w:r w:rsidRPr="00444016">
        <w:rPr>
          <w:rtl/>
          <w:lang w:eastAsia="de-DE"/>
        </w:rPr>
        <w:t>مخاطبة</w:t>
      </w:r>
      <w:r>
        <w:rPr>
          <w:rtl/>
          <w:lang w:eastAsia="de-DE"/>
        </w:rPr>
        <w:t xml:space="preserve"> </w:t>
      </w:r>
      <w:r w:rsidRPr="00444016">
        <w:rPr>
          <w:rtl/>
          <w:lang w:eastAsia="de-DE"/>
        </w:rPr>
        <w:t>وزارة</w:t>
      </w:r>
      <w:r>
        <w:rPr>
          <w:rtl/>
          <w:lang w:eastAsia="de-DE"/>
        </w:rPr>
        <w:t xml:space="preserve"> </w:t>
      </w:r>
      <w:r w:rsidRPr="00444016">
        <w:rPr>
          <w:rtl/>
          <w:lang w:eastAsia="de-DE"/>
        </w:rPr>
        <w:t>الداخلية</w:t>
      </w:r>
      <w:r>
        <w:rPr>
          <w:rtl/>
          <w:lang w:eastAsia="de-DE"/>
        </w:rPr>
        <w:t xml:space="preserve"> </w:t>
      </w:r>
      <w:r w:rsidRPr="00444016">
        <w:rPr>
          <w:rtl/>
          <w:lang w:eastAsia="de-DE"/>
        </w:rPr>
        <w:t>بذلك،</w:t>
      </w:r>
      <w:r>
        <w:rPr>
          <w:rtl/>
          <w:lang w:eastAsia="de-DE"/>
        </w:rPr>
        <w:t xml:space="preserve"> </w:t>
      </w:r>
      <w:r w:rsidRPr="00444016">
        <w:rPr>
          <w:rtl/>
          <w:lang w:eastAsia="de-DE"/>
        </w:rPr>
        <w:t>حيث</w:t>
      </w:r>
      <w:r>
        <w:rPr>
          <w:rtl/>
          <w:lang w:eastAsia="de-DE"/>
        </w:rPr>
        <w:t xml:space="preserve"> </w:t>
      </w:r>
      <w:r w:rsidRPr="00444016">
        <w:rPr>
          <w:rtl/>
          <w:lang w:eastAsia="de-DE"/>
        </w:rPr>
        <w:t>يتم</w:t>
      </w:r>
      <w:r>
        <w:rPr>
          <w:rtl/>
          <w:lang w:eastAsia="de-DE"/>
        </w:rPr>
        <w:t xml:space="preserve"> </w:t>
      </w:r>
      <w:r w:rsidRPr="00444016">
        <w:rPr>
          <w:rtl/>
          <w:lang w:eastAsia="de-DE"/>
        </w:rPr>
        <w:t>وضع</w:t>
      </w:r>
      <w:r>
        <w:rPr>
          <w:rtl/>
          <w:lang w:eastAsia="de-DE"/>
        </w:rPr>
        <w:t xml:space="preserve"> </w:t>
      </w:r>
      <w:r w:rsidRPr="00444016">
        <w:rPr>
          <w:rtl/>
          <w:lang w:eastAsia="de-DE"/>
        </w:rPr>
        <w:t>اسم</w:t>
      </w:r>
      <w:r>
        <w:rPr>
          <w:rtl/>
          <w:lang w:eastAsia="de-DE"/>
        </w:rPr>
        <w:t xml:space="preserve"> </w:t>
      </w:r>
      <w:r w:rsidRPr="00444016">
        <w:rPr>
          <w:rtl/>
          <w:lang w:eastAsia="de-DE"/>
        </w:rPr>
        <w:t>الطفل</w:t>
      </w:r>
      <w:r>
        <w:rPr>
          <w:rtl/>
          <w:lang w:eastAsia="de-DE"/>
        </w:rPr>
        <w:t xml:space="preserve"> </w:t>
      </w:r>
      <w:r w:rsidRPr="00444016">
        <w:rPr>
          <w:rtl/>
          <w:lang w:eastAsia="de-DE"/>
        </w:rPr>
        <w:t>لدى</w:t>
      </w:r>
      <w:r>
        <w:rPr>
          <w:rtl/>
          <w:lang w:eastAsia="de-DE"/>
        </w:rPr>
        <w:t xml:space="preserve"> </w:t>
      </w:r>
      <w:r w:rsidRPr="00444016">
        <w:rPr>
          <w:rtl/>
          <w:lang w:eastAsia="de-DE"/>
        </w:rPr>
        <w:t>امن</w:t>
      </w:r>
      <w:r>
        <w:rPr>
          <w:rtl/>
          <w:lang w:eastAsia="de-DE"/>
        </w:rPr>
        <w:t xml:space="preserve"> </w:t>
      </w:r>
      <w:r w:rsidRPr="00444016">
        <w:rPr>
          <w:rtl/>
          <w:lang w:eastAsia="de-DE"/>
        </w:rPr>
        <w:t>المعابر</w:t>
      </w:r>
      <w:r>
        <w:rPr>
          <w:rtl/>
          <w:lang w:eastAsia="de-DE"/>
        </w:rPr>
        <w:t xml:space="preserve"> </w:t>
      </w:r>
      <w:r w:rsidRPr="00444016">
        <w:rPr>
          <w:rtl/>
          <w:lang w:eastAsia="de-DE"/>
        </w:rPr>
        <w:t>والجسور</w:t>
      </w:r>
      <w:r>
        <w:rPr>
          <w:rtl/>
          <w:lang w:eastAsia="de-DE"/>
        </w:rPr>
        <w:t xml:space="preserve"> </w:t>
      </w:r>
      <w:r w:rsidRPr="00444016">
        <w:rPr>
          <w:rtl/>
          <w:lang w:eastAsia="de-DE"/>
        </w:rPr>
        <w:t>ويمنع</w:t>
      </w:r>
      <w:r>
        <w:rPr>
          <w:rtl/>
          <w:lang w:eastAsia="de-DE"/>
        </w:rPr>
        <w:t xml:space="preserve"> </w:t>
      </w:r>
      <w:r w:rsidRPr="00444016">
        <w:rPr>
          <w:rtl/>
          <w:lang w:eastAsia="de-DE"/>
        </w:rPr>
        <w:t>من</w:t>
      </w:r>
      <w:r>
        <w:rPr>
          <w:rtl/>
          <w:lang w:eastAsia="de-DE"/>
        </w:rPr>
        <w:t xml:space="preserve"> </w:t>
      </w:r>
      <w:r w:rsidRPr="00444016">
        <w:rPr>
          <w:rtl/>
          <w:lang w:eastAsia="de-DE"/>
        </w:rPr>
        <w:t>السفر،</w:t>
      </w:r>
      <w:r>
        <w:rPr>
          <w:rtl/>
          <w:lang w:eastAsia="de-DE"/>
        </w:rPr>
        <w:t xml:space="preserve"> </w:t>
      </w:r>
      <w:r w:rsidRPr="00444016">
        <w:rPr>
          <w:rtl/>
          <w:lang w:eastAsia="de-DE"/>
        </w:rPr>
        <w:t>ولكن</w:t>
      </w:r>
      <w:r>
        <w:rPr>
          <w:rtl/>
          <w:lang w:eastAsia="de-DE"/>
        </w:rPr>
        <w:t xml:space="preserve"> </w:t>
      </w:r>
      <w:r w:rsidRPr="00444016">
        <w:rPr>
          <w:rtl/>
          <w:lang w:eastAsia="de-DE"/>
        </w:rPr>
        <w:t>إن</w:t>
      </w:r>
      <w:r>
        <w:rPr>
          <w:rtl/>
          <w:lang w:eastAsia="de-DE"/>
        </w:rPr>
        <w:t xml:space="preserve"> </w:t>
      </w:r>
      <w:r w:rsidRPr="00444016">
        <w:rPr>
          <w:rtl/>
          <w:lang w:eastAsia="de-DE"/>
        </w:rPr>
        <w:t>تم</w:t>
      </w:r>
      <w:r>
        <w:rPr>
          <w:rtl/>
          <w:lang w:eastAsia="de-DE"/>
        </w:rPr>
        <w:t xml:space="preserve"> </w:t>
      </w:r>
      <w:r w:rsidRPr="00444016">
        <w:rPr>
          <w:rtl/>
          <w:lang w:eastAsia="de-DE"/>
        </w:rPr>
        <w:t>ذلك</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المعابر</w:t>
      </w:r>
      <w:r>
        <w:rPr>
          <w:rtl/>
          <w:lang w:eastAsia="de-DE"/>
        </w:rPr>
        <w:t xml:space="preserve"> </w:t>
      </w:r>
      <w:r w:rsidRPr="00444016">
        <w:rPr>
          <w:rtl/>
          <w:lang w:eastAsia="de-DE"/>
        </w:rPr>
        <w:t>الفلسطينية</w:t>
      </w:r>
      <w:r>
        <w:rPr>
          <w:rtl/>
          <w:lang w:eastAsia="de-DE"/>
        </w:rPr>
        <w:t xml:space="preserve"> </w:t>
      </w:r>
      <w:r w:rsidRPr="00444016">
        <w:rPr>
          <w:rtl/>
          <w:lang w:eastAsia="de-DE"/>
        </w:rPr>
        <w:t>فقط،</w:t>
      </w:r>
      <w:r>
        <w:rPr>
          <w:rtl/>
          <w:lang w:eastAsia="de-DE"/>
        </w:rPr>
        <w:t xml:space="preserve"> </w:t>
      </w:r>
      <w:r w:rsidRPr="00444016">
        <w:rPr>
          <w:rtl/>
          <w:lang w:eastAsia="de-DE"/>
        </w:rPr>
        <w:t>لا</w:t>
      </w:r>
      <w:r>
        <w:rPr>
          <w:rtl/>
          <w:lang w:eastAsia="de-DE"/>
        </w:rPr>
        <w:t xml:space="preserve"> </w:t>
      </w:r>
      <w:r w:rsidRPr="00444016">
        <w:rPr>
          <w:rtl/>
          <w:lang w:eastAsia="de-DE"/>
        </w:rPr>
        <w:t>يوجد</w:t>
      </w:r>
      <w:r>
        <w:rPr>
          <w:rtl/>
          <w:lang w:eastAsia="de-DE"/>
        </w:rPr>
        <w:t xml:space="preserve"> </w:t>
      </w:r>
      <w:r w:rsidRPr="00444016">
        <w:rPr>
          <w:rtl/>
          <w:lang w:eastAsia="de-DE"/>
        </w:rPr>
        <w:t>حصر</w:t>
      </w:r>
      <w:r>
        <w:rPr>
          <w:rtl/>
          <w:lang w:eastAsia="de-DE"/>
        </w:rPr>
        <w:t xml:space="preserve"> </w:t>
      </w:r>
      <w:r w:rsidRPr="00444016">
        <w:rPr>
          <w:rtl/>
          <w:lang w:eastAsia="de-DE"/>
        </w:rPr>
        <w:t>لتلك</w:t>
      </w:r>
      <w:r>
        <w:rPr>
          <w:rtl/>
          <w:lang w:eastAsia="de-DE"/>
        </w:rPr>
        <w:t xml:space="preserve"> </w:t>
      </w:r>
      <w:r w:rsidRPr="00444016">
        <w:rPr>
          <w:rtl/>
          <w:lang w:eastAsia="de-DE"/>
        </w:rPr>
        <w:t>الحالات.</w:t>
      </w:r>
    </w:p>
    <w:p w:rsidR="0079614C" w:rsidRPr="00444016" w:rsidRDefault="0079614C" w:rsidP="0079614C">
      <w:pPr>
        <w:pStyle w:val="SingleTxtGA"/>
        <w:rPr>
          <w:rtl/>
          <w:lang w:eastAsia="de-DE" w:bidi="ar-JO"/>
        </w:rPr>
      </w:pPr>
      <w:r w:rsidRPr="0044758E">
        <w:rPr>
          <w:rFonts w:eastAsiaTheme="minorHAnsi"/>
          <w:rtl/>
        </w:rPr>
        <w:t>264-</w:t>
      </w:r>
      <w:r w:rsidRPr="0044758E">
        <w:rPr>
          <w:rFonts w:eastAsiaTheme="minorHAnsi"/>
          <w:rtl/>
        </w:rPr>
        <w:tab/>
      </w:r>
      <w:r w:rsidRPr="00444016">
        <w:rPr>
          <w:rtl/>
          <w:lang w:eastAsia="de-DE"/>
        </w:rPr>
        <w:t>لم</w:t>
      </w:r>
      <w:r>
        <w:rPr>
          <w:rtl/>
          <w:lang w:eastAsia="de-DE"/>
        </w:rPr>
        <w:t xml:space="preserve"> </w:t>
      </w:r>
      <w:r w:rsidRPr="00444016">
        <w:rPr>
          <w:rtl/>
          <w:lang w:eastAsia="de-DE"/>
        </w:rPr>
        <w:t>تنضم</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حتى</w:t>
      </w:r>
      <w:r>
        <w:rPr>
          <w:rtl/>
          <w:lang w:eastAsia="de-DE"/>
        </w:rPr>
        <w:t xml:space="preserve"> </w:t>
      </w:r>
      <w:r w:rsidRPr="00444016">
        <w:rPr>
          <w:rtl/>
          <w:lang w:eastAsia="de-DE"/>
        </w:rPr>
        <w:t>اللحظة</w:t>
      </w:r>
      <w:r>
        <w:rPr>
          <w:rtl/>
          <w:lang w:eastAsia="de-DE"/>
        </w:rPr>
        <w:t xml:space="preserve"> </w:t>
      </w:r>
      <w:r w:rsidRPr="00444016">
        <w:rPr>
          <w:rtl/>
          <w:lang w:eastAsia="de-DE"/>
        </w:rPr>
        <w:t>الى</w:t>
      </w:r>
      <w:r>
        <w:rPr>
          <w:rtl/>
          <w:lang w:eastAsia="de-DE"/>
        </w:rPr>
        <w:t xml:space="preserve"> </w:t>
      </w:r>
      <w:r w:rsidRPr="00444016">
        <w:rPr>
          <w:rtl/>
          <w:lang w:eastAsia="de-DE"/>
        </w:rPr>
        <w:t>اي</w:t>
      </w:r>
      <w:r>
        <w:rPr>
          <w:rtl/>
          <w:lang w:eastAsia="de-DE"/>
        </w:rPr>
        <w:t xml:space="preserve"> </w:t>
      </w:r>
      <w:r w:rsidRPr="00444016">
        <w:rPr>
          <w:rtl/>
          <w:lang w:eastAsia="de-DE"/>
        </w:rPr>
        <w:t>من:</w:t>
      </w:r>
      <w:r>
        <w:rPr>
          <w:rtl/>
          <w:lang w:eastAsia="de-DE"/>
        </w:rPr>
        <w:t xml:space="preserve"> </w:t>
      </w:r>
      <w:r w:rsidRPr="00444016">
        <w:rPr>
          <w:rtl/>
          <w:lang w:eastAsia="de-DE"/>
        </w:rPr>
        <w:t>اتفاقية</w:t>
      </w:r>
      <w:r>
        <w:rPr>
          <w:rtl/>
          <w:lang w:eastAsia="de-DE"/>
        </w:rPr>
        <w:t xml:space="preserve"> </w:t>
      </w:r>
      <w:r w:rsidRPr="00444016">
        <w:rPr>
          <w:rtl/>
          <w:lang w:eastAsia="de-DE"/>
        </w:rPr>
        <w:t>لاهاي</w:t>
      </w:r>
      <w:r>
        <w:rPr>
          <w:rtl/>
          <w:lang w:eastAsia="de-DE"/>
        </w:rPr>
        <w:t xml:space="preserve"> </w:t>
      </w:r>
      <w:r w:rsidRPr="00444016">
        <w:rPr>
          <w:rtl/>
          <w:lang w:eastAsia="de-DE"/>
        </w:rPr>
        <w:t>الخاصة</w:t>
      </w:r>
      <w:r>
        <w:rPr>
          <w:rtl/>
          <w:lang w:eastAsia="de-DE"/>
        </w:rPr>
        <w:t xml:space="preserve"> </w:t>
      </w:r>
      <w:r w:rsidRPr="00444016">
        <w:rPr>
          <w:rtl/>
          <w:lang w:eastAsia="de-DE"/>
        </w:rPr>
        <w:t>بالجوانب</w:t>
      </w:r>
      <w:r>
        <w:rPr>
          <w:rtl/>
          <w:lang w:eastAsia="de-DE"/>
        </w:rPr>
        <w:t xml:space="preserve"> </w:t>
      </w:r>
      <w:r w:rsidRPr="00444016">
        <w:rPr>
          <w:rtl/>
          <w:lang w:eastAsia="de-DE"/>
        </w:rPr>
        <w:t>المدنية</w:t>
      </w:r>
      <w:r>
        <w:rPr>
          <w:rtl/>
          <w:lang w:eastAsia="de-DE"/>
        </w:rPr>
        <w:t xml:space="preserve"> </w:t>
      </w:r>
      <w:r w:rsidRPr="00444016">
        <w:rPr>
          <w:rtl/>
          <w:lang w:eastAsia="de-DE"/>
        </w:rPr>
        <w:t>للاختطاف</w:t>
      </w:r>
      <w:r>
        <w:rPr>
          <w:rtl/>
          <w:lang w:eastAsia="de-DE"/>
        </w:rPr>
        <w:t xml:space="preserve"> </w:t>
      </w:r>
      <w:r w:rsidRPr="00444016">
        <w:rPr>
          <w:rtl/>
          <w:lang w:eastAsia="de-DE"/>
        </w:rPr>
        <w:t>الدولي</w:t>
      </w:r>
      <w:r>
        <w:rPr>
          <w:rtl/>
          <w:lang w:eastAsia="de-DE"/>
        </w:rPr>
        <w:t xml:space="preserve"> </w:t>
      </w:r>
      <w:r w:rsidRPr="00444016">
        <w:rPr>
          <w:rtl/>
          <w:lang w:eastAsia="de-DE"/>
        </w:rPr>
        <w:t>للأطفال،</w:t>
      </w:r>
      <w:r>
        <w:rPr>
          <w:rtl/>
          <w:lang w:eastAsia="de-DE"/>
        </w:rPr>
        <w:t xml:space="preserve"> </w:t>
      </w:r>
      <w:r w:rsidRPr="00444016">
        <w:rPr>
          <w:rtl/>
          <w:lang w:eastAsia="de-DE"/>
        </w:rPr>
        <w:t>واتفاقية</w:t>
      </w:r>
      <w:r>
        <w:rPr>
          <w:rtl/>
          <w:lang w:eastAsia="de-DE"/>
        </w:rPr>
        <w:t xml:space="preserve"> </w:t>
      </w:r>
      <w:r w:rsidRPr="00444016">
        <w:rPr>
          <w:rtl/>
          <w:lang w:eastAsia="de-DE"/>
        </w:rPr>
        <w:t>لاهاي</w:t>
      </w:r>
      <w:r>
        <w:rPr>
          <w:rtl/>
          <w:lang w:eastAsia="de-DE"/>
        </w:rPr>
        <w:t xml:space="preserve"> </w:t>
      </w:r>
      <w:r w:rsidRPr="00444016">
        <w:rPr>
          <w:rtl/>
          <w:lang w:eastAsia="de-DE"/>
        </w:rPr>
        <w:t>بشأن</w:t>
      </w:r>
      <w:r>
        <w:rPr>
          <w:rtl/>
          <w:lang w:eastAsia="de-DE"/>
        </w:rPr>
        <w:t xml:space="preserve"> </w:t>
      </w:r>
      <w:r w:rsidRPr="00444016">
        <w:rPr>
          <w:rtl/>
          <w:lang w:eastAsia="de-DE"/>
        </w:rPr>
        <w:t>الولاية</w:t>
      </w:r>
      <w:r>
        <w:rPr>
          <w:rtl/>
          <w:lang w:eastAsia="de-DE"/>
        </w:rPr>
        <w:t xml:space="preserve"> </w:t>
      </w:r>
      <w:r w:rsidRPr="00444016">
        <w:rPr>
          <w:rtl/>
          <w:lang w:eastAsia="de-DE"/>
        </w:rPr>
        <w:t>القانونية،</w:t>
      </w:r>
      <w:r>
        <w:rPr>
          <w:rtl/>
          <w:lang w:eastAsia="de-DE"/>
        </w:rPr>
        <w:t xml:space="preserve"> </w:t>
      </w:r>
      <w:r w:rsidRPr="00444016">
        <w:rPr>
          <w:rtl/>
          <w:lang w:eastAsia="de-DE"/>
        </w:rPr>
        <w:t>ولكنها</w:t>
      </w:r>
      <w:r>
        <w:rPr>
          <w:rtl/>
          <w:lang w:eastAsia="de-DE"/>
        </w:rPr>
        <w:t xml:space="preserve"> </w:t>
      </w:r>
      <w:r w:rsidRPr="00444016">
        <w:rPr>
          <w:rtl/>
          <w:lang w:eastAsia="de-DE"/>
        </w:rPr>
        <w:t>ستنظر</w:t>
      </w:r>
      <w:r>
        <w:rPr>
          <w:rtl/>
          <w:lang w:eastAsia="de-DE"/>
        </w:rPr>
        <w:t xml:space="preserve"> </w:t>
      </w:r>
      <w:r w:rsidRPr="00444016">
        <w:rPr>
          <w:rtl/>
          <w:lang w:eastAsia="de-DE"/>
        </w:rPr>
        <w:t>في</w:t>
      </w:r>
      <w:r>
        <w:rPr>
          <w:rtl/>
          <w:lang w:eastAsia="de-DE"/>
        </w:rPr>
        <w:t xml:space="preserve"> </w:t>
      </w:r>
      <w:r w:rsidRPr="00444016">
        <w:rPr>
          <w:rtl/>
          <w:lang w:eastAsia="de-DE"/>
        </w:rPr>
        <w:t>أن</w:t>
      </w:r>
      <w:r>
        <w:rPr>
          <w:rtl/>
          <w:lang w:eastAsia="de-DE"/>
        </w:rPr>
        <w:t xml:space="preserve"> </w:t>
      </w:r>
      <w:r w:rsidRPr="00444016">
        <w:rPr>
          <w:rtl/>
          <w:lang w:eastAsia="de-DE"/>
        </w:rPr>
        <w:t>تصبح</w:t>
      </w:r>
      <w:r>
        <w:rPr>
          <w:rtl/>
          <w:lang w:eastAsia="de-DE"/>
        </w:rPr>
        <w:t xml:space="preserve"> </w:t>
      </w:r>
      <w:r w:rsidRPr="00444016">
        <w:rPr>
          <w:rtl/>
          <w:lang w:eastAsia="de-DE"/>
        </w:rPr>
        <w:t>دولة</w:t>
      </w:r>
      <w:r>
        <w:rPr>
          <w:rtl/>
          <w:lang w:eastAsia="de-DE"/>
        </w:rPr>
        <w:t xml:space="preserve"> </w:t>
      </w:r>
      <w:r w:rsidRPr="00444016">
        <w:rPr>
          <w:rtl/>
          <w:lang w:eastAsia="de-DE"/>
        </w:rPr>
        <w:t>طرف</w:t>
      </w:r>
      <w:r>
        <w:rPr>
          <w:rtl/>
          <w:lang w:eastAsia="de-DE"/>
        </w:rPr>
        <w:t xml:space="preserve"> </w:t>
      </w:r>
      <w:r w:rsidRPr="00444016">
        <w:rPr>
          <w:rtl/>
          <w:lang w:eastAsia="de-DE"/>
        </w:rPr>
        <w:t>في</w:t>
      </w:r>
      <w:r>
        <w:rPr>
          <w:rtl/>
          <w:lang w:eastAsia="de-DE"/>
        </w:rPr>
        <w:t xml:space="preserve"> </w:t>
      </w:r>
      <w:r w:rsidRPr="00444016">
        <w:rPr>
          <w:rtl/>
          <w:lang w:eastAsia="de-DE"/>
        </w:rPr>
        <w:t>المستقبل.</w:t>
      </w:r>
    </w:p>
    <w:p w:rsidR="0079614C" w:rsidRPr="00444016" w:rsidRDefault="0079614C" w:rsidP="0079614C">
      <w:pPr>
        <w:pStyle w:val="H23GA"/>
        <w:rPr>
          <w:rFonts w:eastAsia="Calibri"/>
          <w:rtl/>
        </w:rPr>
      </w:pPr>
      <w:r>
        <w:rPr>
          <w:rFonts w:eastAsia="Calibri"/>
          <w:rtl/>
        </w:rPr>
        <w:tab/>
      </w:r>
      <w:r>
        <w:rPr>
          <w:rFonts w:eastAsia="Calibri" w:hint="cs"/>
          <w:rtl/>
        </w:rPr>
        <w:t>(</w:t>
      </w:r>
      <w:r w:rsidRPr="00444016">
        <w:rPr>
          <w:rFonts w:eastAsia="Calibri" w:hint="cs"/>
          <w:rtl/>
        </w:rPr>
        <w:t>ر</w:t>
      </w:r>
      <w:r>
        <w:rPr>
          <w:rFonts w:eastAsia="Calibri" w:hint="cs"/>
          <w:rtl/>
        </w:rPr>
        <w:t>)</w:t>
      </w:r>
      <w:r w:rsidRPr="00444016">
        <w:rPr>
          <w:rFonts w:eastAsia="Calibri" w:hint="cs"/>
          <w:rtl/>
        </w:rPr>
        <w:tab/>
      </w:r>
      <w:r w:rsidRPr="00444016">
        <w:rPr>
          <w:rFonts w:eastAsia="Calibri"/>
          <w:rtl/>
          <w:lang w:bidi="ar-JO"/>
        </w:rPr>
        <w:t>الأطفال</w:t>
      </w:r>
      <w:r>
        <w:rPr>
          <w:rFonts w:eastAsia="Calibri"/>
          <w:rtl/>
          <w:lang w:bidi="ar-JO"/>
        </w:rPr>
        <w:t xml:space="preserve"> </w:t>
      </w:r>
      <w:r w:rsidRPr="00444016">
        <w:rPr>
          <w:rFonts w:eastAsia="Calibri"/>
          <w:rtl/>
          <w:lang w:bidi="ar-JO"/>
        </w:rPr>
        <w:t>لآباء</w:t>
      </w:r>
      <w:r>
        <w:rPr>
          <w:rFonts w:eastAsia="Calibri"/>
          <w:rtl/>
          <w:lang w:bidi="ar-JO"/>
        </w:rPr>
        <w:t xml:space="preserve"> </w:t>
      </w:r>
      <w:r w:rsidRPr="00444016">
        <w:rPr>
          <w:rFonts w:eastAsia="Calibri"/>
          <w:rtl/>
          <w:lang w:bidi="ar-JO"/>
        </w:rPr>
        <w:t>مسجونين</w:t>
      </w:r>
    </w:p>
    <w:p w:rsidR="0079614C" w:rsidRPr="00444016" w:rsidRDefault="0079614C" w:rsidP="0079614C">
      <w:pPr>
        <w:pStyle w:val="SingleTxtGA"/>
        <w:rPr>
          <w:b/>
          <w:bCs/>
          <w:lang w:eastAsia="de-DE"/>
        </w:rPr>
      </w:pPr>
      <w:r w:rsidRPr="0044758E">
        <w:rPr>
          <w:rFonts w:eastAsiaTheme="minorHAnsi"/>
          <w:rtl/>
        </w:rPr>
        <w:t>265-</w:t>
      </w:r>
      <w:r w:rsidRPr="0044758E">
        <w:rPr>
          <w:rFonts w:eastAsiaTheme="minorHAnsi"/>
          <w:rtl/>
        </w:rPr>
        <w:tab/>
      </w:r>
      <w:r w:rsidRPr="00444016">
        <w:rPr>
          <w:rtl/>
          <w:lang w:eastAsia="de-DE"/>
        </w:rPr>
        <w:t>ورد</w:t>
      </w:r>
      <w:r>
        <w:rPr>
          <w:rtl/>
          <w:lang w:eastAsia="de-DE"/>
        </w:rPr>
        <w:t xml:space="preserve"> </w:t>
      </w:r>
      <w:r w:rsidRPr="00444016">
        <w:rPr>
          <w:rtl/>
          <w:lang w:eastAsia="de-DE"/>
        </w:rPr>
        <w:t>في</w:t>
      </w:r>
      <w:r>
        <w:rPr>
          <w:rtl/>
          <w:lang w:eastAsia="de-DE"/>
        </w:rPr>
        <w:t xml:space="preserve"> </w:t>
      </w:r>
      <w:r w:rsidRPr="00444016">
        <w:rPr>
          <w:rtl/>
          <w:lang w:eastAsia="de-DE"/>
        </w:rPr>
        <w:t>المادة</w:t>
      </w:r>
      <w:r>
        <w:rPr>
          <w:rFonts w:hint="cs"/>
          <w:b/>
          <w:bCs/>
          <w:rtl/>
          <w:lang w:eastAsia="de-DE"/>
        </w:rPr>
        <w:t xml:space="preserve"> </w:t>
      </w:r>
      <w:r w:rsidRPr="00444016">
        <w:rPr>
          <w:b/>
          <w:bCs/>
          <w:rtl/>
          <w:lang w:eastAsia="de-DE"/>
        </w:rPr>
        <w:t>31/4</w:t>
      </w:r>
      <w:r>
        <w:rPr>
          <w:rtl/>
          <w:lang w:eastAsia="de-DE"/>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أن</w:t>
      </w:r>
      <w:r>
        <w:rPr>
          <w:rtl/>
          <w:lang w:eastAsia="de-DE"/>
        </w:rPr>
        <w:t xml:space="preserve"> </w:t>
      </w:r>
      <w:r w:rsidRPr="00444016">
        <w:rPr>
          <w:rtl/>
          <w:lang w:eastAsia="de-DE"/>
        </w:rPr>
        <w:t>المعايير</w:t>
      </w:r>
      <w:r>
        <w:rPr>
          <w:rtl/>
          <w:lang w:eastAsia="de-DE"/>
        </w:rPr>
        <w:t xml:space="preserve"> </w:t>
      </w:r>
      <w:r w:rsidRPr="00444016">
        <w:rPr>
          <w:rtl/>
          <w:lang w:eastAsia="de-DE"/>
        </w:rPr>
        <w:t>التي</w:t>
      </w:r>
      <w:r>
        <w:rPr>
          <w:rtl/>
          <w:lang w:eastAsia="de-DE"/>
        </w:rPr>
        <w:t xml:space="preserve"> </w:t>
      </w:r>
      <w:r w:rsidRPr="00444016">
        <w:rPr>
          <w:rtl/>
          <w:lang w:eastAsia="de-DE"/>
        </w:rPr>
        <w:t>تضعها</w:t>
      </w:r>
      <w:r>
        <w:rPr>
          <w:rtl/>
          <w:lang w:eastAsia="de-DE"/>
        </w:rPr>
        <w:t xml:space="preserve"> </w:t>
      </w:r>
      <w:r w:rsidRPr="00444016">
        <w:rPr>
          <w:rtl/>
          <w:lang w:eastAsia="de-DE"/>
        </w:rPr>
        <w:t>الدولة</w:t>
      </w:r>
      <w:r>
        <w:rPr>
          <w:rtl/>
          <w:lang w:eastAsia="de-DE"/>
        </w:rPr>
        <w:t xml:space="preserve"> </w:t>
      </w:r>
      <w:r w:rsidRPr="00444016">
        <w:rPr>
          <w:rtl/>
          <w:lang w:eastAsia="de-DE"/>
        </w:rPr>
        <w:t>ومؤسساتها</w:t>
      </w:r>
      <w:r>
        <w:rPr>
          <w:rtl/>
          <w:lang w:eastAsia="de-DE"/>
        </w:rPr>
        <w:t xml:space="preserve"> </w:t>
      </w:r>
      <w:r w:rsidRPr="00444016">
        <w:rPr>
          <w:rtl/>
          <w:lang w:eastAsia="de-DE"/>
        </w:rPr>
        <w:t>لتوفير</w:t>
      </w:r>
      <w:r>
        <w:rPr>
          <w:rtl/>
          <w:lang w:eastAsia="de-DE"/>
        </w:rPr>
        <w:t xml:space="preserve"> </w:t>
      </w:r>
      <w:r w:rsidRPr="00444016">
        <w:rPr>
          <w:rtl/>
          <w:lang w:eastAsia="de-DE"/>
        </w:rPr>
        <w:t>الدعم</w:t>
      </w:r>
      <w:r>
        <w:rPr>
          <w:rtl/>
          <w:lang w:eastAsia="de-DE"/>
        </w:rPr>
        <w:t xml:space="preserve"> </w:t>
      </w:r>
      <w:r w:rsidRPr="00444016">
        <w:rPr>
          <w:rtl/>
          <w:lang w:eastAsia="de-DE"/>
        </w:rPr>
        <w:t>الاجتماعي</w:t>
      </w:r>
      <w:r>
        <w:rPr>
          <w:rtl/>
          <w:lang w:eastAsia="de-DE"/>
        </w:rPr>
        <w:t xml:space="preserve"> </w:t>
      </w:r>
      <w:r w:rsidRPr="00444016">
        <w:rPr>
          <w:rtl/>
          <w:lang w:eastAsia="de-DE"/>
        </w:rPr>
        <w:t>تشمل</w:t>
      </w:r>
      <w:r>
        <w:rPr>
          <w:rtl/>
          <w:lang w:eastAsia="de-DE"/>
        </w:rPr>
        <w:t xml:space="preserve"> </w:t>
      </w:r>
      <w:r w:rsidRPr="00444016">
        <w:rPr>
          <w:rtl/>
          <w:lang w:eastAsia="de-DE"/>
        </w:rPr>
        <w:t>أطفال</w:t>
      </w:r>
      <w:r>
        <w:rPr>
          <w:rtl/>
          <w:lang w:eastAsia="de-DE"/>
        </w:rPr>
        <w:t xml:space="preserve"> </w:t>
      </w:r>
      <w:r w:rsidRPr="00444016">
        <w:rPr>
          <w:rtl/>
          <w:lang w:eastAsia="de-DE"/>
        </w:rPr>
        <w:t>السجناء:</w:t>
      </w:r>
      <w:r>
        <w:rPr>
          <w:rtl/>
          <w:lang w:eastAsia="de-DE"/>
        </w:rPr>
        <w:t xml:space="preserve"> </w:t>
      </w:r>
      <w:r w:rsidRPr="00444016">
        <w:rPr>
          <w:b/>
          <w:bCs/>
          <w:rtl/>
          <w:lang w:eastAsia="de-DE"/>
        </w:rPr>
        <w:t>"أطفال</w:t>
      </w:r>
      <w:r>
        <w:rPr>
          <w:b/>
          <w:bCs/>
          <w:rtl/>
          <w:lang w:eastAsia="de-DE"/>
        </w:rPr>
        <w:t xml:space="preserve"> </w:t>
      </w:r>
      <w:r w:rsidRPr="00444016">
        <w:rPr>
          <w:b/>
          <w:bCs/>
          <w:rtl/>
          <w:lang w:eastAsia="de-DE"/>
        </w:rPr>
        <w:t>المسجون</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المفقود</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العاجز</w:t>
      </w:r>
      <w:r>
        <w:rPr>
          <w:b/>
          <w:bCs/>
          <w:rtl/>
          <w:lang w:eastAsia="de-DE"/>
        </w:rPr>
        <w:t xml:space="preserve"> </w:t>
      </w:r>
      <w:r w:rsidRPr="00444016">
        <w:rPr>
          <w:b/>
          <w:bCs/>
          <w:rtl/>
          <w:lang w:eastAsia="de-DE"/>
        </w:rPr>
        <w:t>عن</w:t>
      </w:r>
      <w:r>
        <w:rPr>
          <w:b/>
          <w:bCs/>
          <w:rtl/>
          <w:lang w:eastAsia="de-DE"/>
        </w:rPr>
        <w:t xml:space="preserve"> </w:t>
      </w:r>
      <w:r w:rsidRPr="00444016">
        <w:rPr>
          <w:b/>
          <w:bCs/>
          <w:rtl/>
          <w:lang w:eastAsia="de-DE"/>
        </w:rPr>
        <w:t>العمل</w:t>
      </w:r>
      <w:r>
        <w:rPr>
          <w:b/>
          <w:bCs/>
          <w:rtl/>
          <w:lang w:eastAsia="de-DE"/>
        </w:rPr>
        <w:t xml:space="preserve"> </w:t>
      </w:r>
      <w:r w:rsidRPr="00444016">
        <w:rPr>
          <w:b/>
          <w:bCs/>
          <w:rtl/>
          <w:lang w:eastAsia="de-DE"/>
        </w:rPr>
        <w:t>بسبب</w:t>
      </w:r>
      <w:r>
        <w:rPr>
          <w:b/>
          <w:bCs/>
          <w:rtl/>
          <w:lang w:eastAsia="de-DE"/>
        </w:rPr>
        <w:t xml:space="preserve"> </w:t>
      </w:r>
      <w:r w:rsidRPr="00444016">
        <w:rPr>
          <w:b/>
          <w:bCs/>
          <w:rtl/>
          <w:lang w:eastAsia="de-DE"/>
        </w:rPr>
        <w:t>المرض</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الإعاقة</w:t>
      </w:r>
      <w:r>
        <w:rPr>
          <w:b/>
          <w:bCs/>
          <w:rtl/>
          <w:lang w:eastAsia="de-DE"/>
        </w:rPr>
        <w:t xml:space="preserve"> </w:t>
      </w:r>
      <w:r w:rsidRPr="00444016">
        <w:rPr>
          <w:b/>
          <w:bCs/>
          <w:rtl/>
          <w:lang w:eastAsia="de-DE"/>
        </w:rPr>
        <w:t>ولا</w:t>
      </w:r>
      <w:r>
        <w:rPr>
          <w:b/>
          <w:bCs/>
          <w:rtl/>
          <w:lang w:eastAsia="de-DE"/>
        </w:rPr>
        <w:t xml:space="preserve"> </w:t>
      </w:r>
      <w:r w:rsidRPr="00444016">
        <w:rPr>
          <w:b/>
          <w:bCs/>
          <w:rtl/>
          <w:lang w:eastAsia="de-DE"/>
        </w:rPr>
        <w:t>عائل</w:t>
      </w:r>
      <w:r>
        <w:rPr>
          <w:b/>
          <w:bCs/>
          <w:rtl/>
          <w:lang w:eastAsia="de-DE"/>
        </w:rPr>
        <w:t xml:space="preserve"> </w:t>
      </w:r>
      <w:r w:rsidRPr="00444016">
        <w:rPr>
          <w:b/>
          <w:bCs/>
          <w:rtl/>
          <w:lang w:eastAsia="de-DE"/>
        </w:rPr>
        <w:t>لهم".</w:t>
      </w:r>
      <w:r>
        <w:rPr>
          <w:b/>
          <w:bCs/>
          <w:rtl/>
          <w:lang w:eastAsia="de-DE"/>
        </w:rPr>
        <w:t xml:space="preserve"> </w:t>
      </w:r>
    </w:p>
    <w:p w:rsidR="0079614C" w:rsidRPr="00444016" w:rsidRDefault="0079614C" w:rsidP="0079614C">
      <w:pPr>
        <w:pStyle w:val="SingleTxtGA"/>
        <w:rPr>
          <w:b/>
          <w:bCs/>
          <w:lang w:eastAsia="de-DE"/>
        </w:rPr>
      </w:pPr>
      <w:r w:rsidRPr="0044758E">
        <w:rPr>
          <w:rFonts w:eastAsiaTheme="minorHAnsi"/>
          <w:rtl/>
        </w:rPr>
        <w:t>266-</w:t>
      </w:r>
      <w:r w:rsidRPr="0044758E">
        <w:rPr>
          <w:rFonts w:eastAsiaTheme="minorHAnsi"/>
          <w:rtl/>
        </w:rPr>
        <w:tab/>
      </w:r>
      <w:r w:rsidRPr="00444016">
        <w:rPr>
          <w:rFonts w:eastAsia="Calibri"/>
          <w:rtl/>
          <w:lang w:eastAsia="de-DE"/>
        </w:rPr>
        <w:t>تهتم</w:t>
      </w:r>
      <w:r>
        <w:rPr>
          <w:rFonts w:eastAsia="Calibri"/>
          <w:rtl/>
          <w:lang w:eastAsia="de-DE"/>
        </w:rPr>
        <w:t xml:space="preserve"> </w:t>
      </w:r>
      <w:r w:rsidRPr="00444016">
        <w:rPr>
          <w:rFonts w:eastAsia="Calibri"/>
          <w:rtl/>
          <w:lang w:eastAsia="de-DE"/>
        </w:rPr>
        <w:t>دولة</w:t>
      </w:r>
      <w:r>
        <w:rPr>
          <w:rFonts w:eastAsia="Calibri"/>
          <w:rtl/>
          <w:lang w:eastAsia="de-DE"/>
        </w:rPr>
        <w:t xml:space="preserve"> </w:t>
      </w:r>
      <w:r w:rsidRPr="00444016">
        <w:rPr>
          <w:rFonts w:eastAsia="Calibri"/>
          <w:rtl/>
          <w:lang w:eastAsia="de-DE"/>
        </w:rPr>
        <w:t>فلسطين</w:t>
      </w:r>
      <w:r>
        <w:rPr>
          <w:rFonts w:eastAsia="Calibri"/>
          <w:rtl/>
          <w:lang w:eastAsia="de-DE"/>
        </w:rPr>
        <w:t xml:space="preserve"> </w:t>
      </w:r>
      <w:r w:rsidRPr="00444016">
        <w:rPr>
          <w:rFonts w:eastAsia="Calibri"/>
          <w:rtl/>
          <w:lang w:eastAsia="de-DE"/>
        </w:rPr>
        <w:t>بأبناء</w:t>
      </w:r>
      <w:r>
        <w:rPr>
          <w:rFonts w:eastAsia="Calibri"/>
          <w:rtl/>
          <w:lang w:eastAsia="de-DE"/>
        </w:rPr>
        <w:t xml:space="preserve"> </w:t>
      </w:r>
      <w:r w:rsidRPr="00444016">
        <w:rPr>
          <w:rFonts w:eastAsia="Calibri"/>
          <w:rtl/>
          <w:lang w:eastAsia="de-DE"/>
        </w:rPr>
        <w:t>المسجونين؛</w:t>
      </w:r>
      <w:r>
        <w:rPr>
          <w:rFonts w:eastAsia="Calibri"/>
          <w:rtl/>
          <w:lang w:eastAsia="de-DE"/>
        </w:rPr>
        <w:t xml:space="preserve"> </w:t>
      </w:r>
      <w:r w:rsidRPr="00444016">
        <w:rPr>
          <w:rFonts w:eastAsia="Calibri"/>
          <w:rtl/>
          <w:lang w:eastAsia="de-DE"/>
        </w:rPr>
        <w:t>استناداً</w:t>
      </w:r>
      <w:r>
        <w:rPr>
          <w:rFonts w:eastAsia="Calibri"/>
          <w:rtl/>
          <w:lang w:eastAsia="de-DE"/>
        </w:rPr>
        <w:t xml:space="preserve"> </w:t>
      </w:r>
      <w:r w:rsidRPr="00444016">
        <w:rPr>
          <w:rFonts w:eastAsia="Calibri"/>
          <w:rtl/>
          <w:lang w:eastAsia="de-DE"/>
        </w:rPr>
        <w:t>لقانون</w:t>
      </w:r>
      <w:r>
        <w:rPr>
          <w:rFonts w:eastAsia="Calibri"/>
          <w:rtl/>
          <w:lang w:eastAsia="de-DE"/>
        </w:rPr>
        <w:t xml:space="preserve"> </w:t>
      </w:r>
      <w:r w:rsidRPr="00444016">
        <w:rPr>
          <w:rFonts w:eastAsia="Calibri"/>
          <w:rtl/>
          <w:lang w:eastAsia="de-DE"/>
        </w:rPr>
        <w:t>(مراكز</w:t>
      </w:r>
      <w:r>
        <w:rPr>
          <w:rFonts w:eastAsia="Calibri"/>
          <w:rtl/>
          <w:lang w:eastAsia="de-DE"/>
        </w:rPr>
        <w:t xml:space="preserve"> </w:t>
      </w:r>
      <w:r w:rsidRPr="00444016">
        <w:rPr>
          <w:rFonts w:eastAsia="Calibri"/>
          <w:rtl/>
          <w:lang w:eastAsia="de-DE"/>
        </w:rPr>
        <w:t>الإصلاح</w:t>
      </w:r>
      <w:r>
        <w:rPr>
          <w:rFonts w:eastAsia="Calibri"/>
          <w:rtl/>
          <w:lang w:eastAsia="de-DE"/>
        </w:rPr>
        <w:t xml:space="preserve"> </w:t>
      </w:r>
      <w:r w:rsidRPr="00444016">
        <w:rPr>
          <w:rFonts w:eastAsia="Calibri"/>
          <w:rtl/>
          <w:lang w:eastAsia="de-DE"/>
        </w:rPr>
        <w:t>والتأهيل)</w:t>
      </w:r>
      <w:r>
        <w:rPr>
          <w:rFonts w:eastAsia="Calibri"/>
          <w:rtl/>
          <w:lang w:eastAsia="de-DE"/>
        </w:rPr>
        <w:t xml:space="preserve"> </w:t>
      </w:r>
      <w:r w:rsidRPr="00444016">
        <w:rPr>
          <w:rFonts w:eastAsia="Calibri"/>
          <w:rtl/>
          <w:lang w:eastAsia="de-DE"/>
        </w:rPr>
        <w:t>تقوم</w:t>
      </w:r>
      <w:r>
        <w:rPr>
          <w:rFonts w:eastAsia="Calibri"/>
          <w:rtl/>
          <w:lang w:eastAsia="de-DE"/>
        </w:rPr>
        <w:t xml:space="preserve"> </w:t>
      </w:r>
      <w:r w:rsidRPr="00444016">
        <w:rPr>
          <w:rFonts w:eastAsia="Calibri"/>
          <w:rtl/>
          <w:lang w:eastAsia="de-DE"/>
        </w:rPr>
        <w:t>إدارة</w:t>
      </w:r>
      <w:r>
        <w:rPr>
          <w:rFonts w:eastAsia="Calibri"/>
          <w:rtl/>
          <w:lang w:eastAsia="de-DE"/>
        </w:rPr>
        <w:t xml:space="preserve"> </w:t>
      </w:r>
      <w:r w:rsidRPr="00444016">
        <w:rPr>
          <w:rFonts w:eastAsia="Calibri"/>
          <w:rtl/>
          <w:lang w:eastAsia="de-DE"/>
        </w:rPr>
        <w:t>مراكز</w:t>
      </w:r>
      <w:r>
        <w:rPr>
          <w:rFonts w:eastAsia="Calibri"/>
          <w:rtl/>
          <w:lang w:eastAsia="de-DE"/>
        </w:rPr>
        <w:t xml:space="preserve"> </w:t>
      </w:r>
      <w:r w:rsidRPr="00444016">
        <w:rPr>
          <w:rFonts w:eastAsia="Calibri"/>
          <w:rtl/>
          <w:lang w:eastAsia="de-DE"/>
        </w:rPr>
        <w:t>الإصلاح</w:t>
      </w:r>
      <w:r>
        <w:rPr>
          <w:rFonts w:eastAsia="Calibri"/>
          <w:rtl/>
          <w:lang w:eastAsia="de-DE"/>
        </w:rPr>
        <w:t xml:space="preserve"> </w:t>
      </w:r>
      <w:r w:rsidRPr="00444016">
        <w:rPr>
          <w:rFonts w:eastAsia="Calibri"/>
          <w:rtl/>
          <w:lang w:eastAsia="de-DE"/>
        </w:rPr>
        <w:t>والتأهيل</w:t>
      </w:r>
      <w:r>
        <w:rPr>
          <w:rFonts w:eastAsia="Calibri"/>
          <w:rtl/>
          <w:lang w:eastAsia="de-DE"/>
        </w:rPr>
        <w:t xml:space="preserve"> </w:t>
      </w:r>
      <w:r w:rsidRPr="00444016">
        <w:rPr>
          <w:rFonts w:eastAsia="Calibri"/>
          <w:rtl/>
          <w:lang w:eastAsia="de-DE"/>
        </w:rPr>
        <w:t>بالتشبيك</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التنمية</w:t>
      </w:r>
      <w:r>
        <w:rPr>
          <w:rFonts w:eastAsia="Calibri"/>
          <w:rtl/>
          <w:lang w:eastAsia="de-DE"/>
        </w:rPr>
        <w:t xml:space="preserve"> </w:t>
      </w:r>
      <w:r w:rsidRPr="00444016">
        <w:rPr>
          <w:rFonts w:eastAsia="Calibri"/>
          <w:rtl/>
          <w:lang w:eastAsia="de-DE"/>
        </w:rPr>
        <w:t>الاجتماعية</w:t>
      </w:r>
      <w:r>
        <w:rPr>
          <w:rFonts w:eastAsia="Calibri"/>
          <w:rtl/>
          <w:lang w:eastAsia="de-DE"/>
        </w:rPr>
        <w:t xml:space="preserve"> </w:t>
      </w:r>
      <w:r w:rsidRPr="00444016">
        <w:rPr>
          <w:rFonts w:eastAsia="Calibri"/>
          <w:rtl/>
          <w:lang w:eastAsia="de-DE"/>
        </w:rPr>
        <w:t>لمنح</w:t>
      </w:r>
      <w:r>
        <w:rPr>
          <w:rFonts w:eastAsia="Calibri"/>
          <w:rtl/>
          <w:lang w:eastAsia="de-DE"/>
        </w:rPr>
        <w:t xml:space="preserve"> </w:t>
      </w:r>
      <w:r w:rsidRPr="00444016">
        <w:rPr>
          <w:rFonts w:eastAsia="Calibri"/>
          <w:rtl/>
          <w:lang w:eastAsia="de-DE"/>
        </w:rPr>
        <w:t>الخصوصية</w:t>
      </w:r>
      <w:r>
        <w:rPr>
          <w:rFonts w:eastAsia="Calibri"/>
          <w:rtl/>
          <w:lang w:eastAsia="de-DE"/>
        </w:rPr>
        <w:t xml:space="preserve"> </w:t>
      </w:r>
      <w:r w:rsidRPr="00444016">
        <w:rPr>
          <w:rFonts w:eastAsia="Calibri"/>
          <w:rtl/>
          <w:lang w:eastAsia="de-DE"/>
        </w:rPr>
        <w:t>لأطفال</w:t>
      </w:r>
      <w:r>
        <w:rPr>
          <w:rFonts w:eastAsia="Calibri"/>
          <w:rtl/>
          <w:lang w:eastAsia="de-DE"/>
        </w:rPr>
        <w:t xml:space="preserve"> </w:t>
      </w:r>
      <w:r w:rsidRPr="00444016">
        <w:rPr>
          <w:rFonts w:eastAsia="Calibri"/>
          <w:rtl/>
          <w:lang w:eastAsia="de-DE"/>
        </w:rPr>
        <w:t>المسجونين؛</w:t>
      </w:r>
      <w:r>
        <w:rPr>
          <w:rFonts w:eastAsia="Calibri"/>
          <w:rtl/>
          <w:lang w:eastAsia="de-DE"/>
        </w:rPr>
        <w:t xml:space="preserve"> </w:t>
      </w:r>
      <w:r w:rsidRPr="00444016">
        <w:rPr>
          <w:rFonts w:eastAsia="Calibri"/>
          <w:rtl/>
          <w:lang w:eastAsia="de-DE"/>
        </w:rPr>
        <w:t>وتقوم</w:t>
      </w:r>
      <w:r>
        <w:rPr>
          <w:rFonts w:eastAsia="Calibri"/>
          <w:rtl/>
          <w:lang w:eastAsia="de-DE"/>
        </w:rPr>
        <w:t xml:space="preserve"> </w:t>
      </w:r>
      <w:r w:rsidRPr="00444016">
        <w:rPr>
          <w:rFonts w:eastAsia="Calibri"/>
          <w:rtl/>
          <w:lang w:eastAsia="de-DE"/>
        </w:rPr>
        <w:t>بمنح</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زيارات</w:t>
      </w:r>
      <w:r>
        <w:rPr>
          <w:rFonts w:eastAsia="Calibri"/>
          <w:rtl/>
          <w:lang w:eastAsia="de-DE"/>
        </w:rPr>
        <w:t xml:space="preserve"> </w:t>
      </w:r>
      <w:r w:rsidRPr="00444016">
        <w:rPr>
          <w:rFonts w:eastAsia="Calibri"/>
          <w:rtl/>
          <w:lang w:eastAsia="de-DE"/>
        </w:rPr>
        <w:t>خاصة</w:t>
      </w:r>
      <w:r>
        <w:rPr>
          <w:rFonts w:eastAsia="Calibri"/>
          <w:rtl/>
          <w:lang w:eastAsia="de-DE"/>
        </w:rPr>
        <w:t xml:space="preserve"> </w:t>
      </w:r>
      <w:r w:rsidRPr="00444016">
        <w:rPr>
          <w:rFonts w:eastAsia="Calibri"/>
          <w:rtl/>
          <w:lang w:eastAsia="de-DE"/>
        </w:rPr>
        <w:t>وتهيئة</w:t>
      </w:r>
      <w:r>
        <w:rPr>
          <w:rFonts w:eastAsia="Calibri"/>
          <w:rtl/>
          <w:lang w:eastAsia="de-DE"/>
        </w:rPr>
        <w:t xml:space="preserve"> </w:t>
      </w:r>
      <w:r w:rsidRPr="00444016">
        <w:rPr>
          <w:rFonts w:eastAsia="Calibri"/>
          <w:rtl/>
          <w:lang w:eastAsia="de-DE"/>
        </w:rPr>
        <w:t>بيئة</w:t>
      </w:r>
      <w:r>
        <w:rPr>
          <w:rFonts w:eastAsia="Calibri"/>
          <w:rtl/>
          <w:lang w:eastAsia="de-DE"/>
        </w:rPr>
        <w:t xml:space="preserve"> </w:t>
      </w:r>
      <w:r w:rsidRPr="00444016">
        <w:rPr>
          <w:rFonts w:eastAsia="Calibri"/>
          <w:rtl/>
          <w:lang w:eastAsia="de-DE"/>
        </w:rPr>
        <w:t>مناسبة</w:t>
      </w:r>
      <w:r>
        <w:rPr>
          <w:rFonts w:eastAsia="Calibri"/>
          <w:rtl/>
          <w:lang w:eastAsia="de-DE"/>
        </w:rPr>
        <w:t xml:space="preserve"> </w:t>
      </w:r>
      <w:r w:rsidRPr="00444016">
        <w:rPr>
          <w:rFonts w:eastAsia="Calibri"/>
          <w:rtl/>
          <w:lang w:eastAsia="de-DE"/>
        </w:rPr>
        <w:t>لتعزيز</w:t>
      </w:r>
      <w:r>
        <w:rPr>
          <w:rFonts w:eastAsia="Calibri"/>
          <w:rtl/>
          <w:lang w:eastAsia="de-DE"/>
        </w:rPr>
        <w:t xml:space="preserve"> </w:t>
      </w:r>
      <w:r w:rsidRPr="00444016">
        <w:rPr>
          <w:rFonts w:eastAsia="Calibri"/>
          <w:rtl/>
          <w:lang w:eastAsia="de-DE"/>
        </w:rPr>
        <w:t>العلاقات</w:t>
      </w:r>
      <w:r>
        <w:rPr>
          <w:rFonts w:eastAsia="Calibri"/>
          <w:rtl/>
          <w:lang w:eastAsia="de-DE"/>
        </w:rPr>
        <w:t xml:space="preserve"> </w:t>
      </w:r>
      <w:r w:rsidRPr="00444016">
        <w:rPr>
          <w:rFonts w:eastAsia="Calibri"/>
          <w:rtl/>
          <w:lang w:eastAsia="de-DE"/>
        </w:rPr>
        <w:t>الأسرية.</w:t>
      </w:r>
      <w:r>
        <w:rPr>
          <w:rFonts w:eastAsia="Calibri"/>
          <w:rtl/>
          <w:lang w:eastAsia="de-DE"/>
        </w:rPr>
        <w:t xml:space="preserve"> </w:t>
      </w:r>
    </w:p>
    <w:p w:rsidR="0079614C" w:rsidRPr="00444016" w:rsidRDefault="0079614C" w:rsidP="0079614C">
      <w:pPr>
        <w:pStyle w:val="SingleTxtGA"/>
        <w:rPr>
          <w:b/>
          <w:bCs/>
          <w:lang w:eastAsia="de-DE"/>
        </w:rPr>
      </w:pPr>
      <w:r w:rsidRPr="0044758E">
        <w:rPr>
          <w:rFonts w:eastAsiaTheme="minorHAnsi"/>
          <w:rtl/>
        </w:rPr>
        <w:t>267-</w:t>
      </w:r>
      <w:r w:rsidRPr="0044758E">
        <w:rPr>
          <w:rFonts w:eastAsiaTheme="minorHAnsi"/>
          <w:rtl/>
        </w:rPr>
        <w:tab/>
      </w:r>
      <w:r w:rsidRPr="00444016">
        <w:rPr>
          <w:rFonts w:eastAsia="Calibri"/>
          <w:rtl/>
          <w:lang w:eastAsia="de-DE"/>
        </w:rPr>
        <w:t>في</w:t>
      </w:r>
      <w:r>
        <w:rPr>
          <w:rFonts w:eastAsia="Calibri"/>
          <w:rtl/>
          <w:lang w:eastAsia="de-DE"/>
        </w:rPr>
        <w:t xml:space="preserve"> </w:t>
      </w:r>
      <w:r w:rsidRPr="00444016">
        <w:rPr>
          <w:rFonts w:eastAsia="Calibri"/>
          <w:rtl/>
          <w:lang w:eastAsia="de-DE"/>
        </w:rPr>
        <w:t>حال</w:t>
      </w:r>
      <w:r>
        <w:rPr>
          <w:rFonts w:eastAsia="Calibri"/>
          <w:rtl/>
          <w:lang w:eastAsia="de-DE"/>
        </w:rPr>
        <w:t xml:space="preserve"> </w:t>
      </w:r>
      <w:r w:rsidRPr="00444016">
        <w:rPr>
          <w:rFonts w:eastAsia="Calibri"/>
          <w:rtl/>
          <w:lang w:eastAsia="de-DE"/>
        </w:rPr>
        <w:t>كانت</w:t>
      </w:r>
      <w:r>
        <w:rPr>
          <w:rFonts w:eastAsia="Calibri"/>
          <w:rtl/>
          <w:lang w:eastAsia="de-DE"/>
        </w:rPr>
        <w:t xml:space="preserve"> </w:t>
      </w:r>
      <w:r w:rsidRPr="00444016">
        <w:rPr>
          <w:rFonts w:eastAsia="Calibri"/>
          <w:rtl/>
          <w:lang w:eastAsia="de-DE"/>
        </w:rPr>
        <w:t>النزيلة</w:t>
      </w:r>
      <w:r>
        <w:rPr>
          <w:rFonts w:eastAsia="Calibri"/>
          <w:rtl/>
          <w:lang w:eastAsia="de-DE"/>
        </w:rPr>
        <w:t xml:space="preserve"> </w:t>
      </w:r>
      <w:r w:rsidRPr="00444016">
        <w:rPr>
          <w:rFonts w:eastAsia="Calibri"/>
          <w:rtl/>
          <w:lang w:eastAsia="de-DE"/>
        </w:rPr>
        <w:t>او</w:t>
      </w:r>
      <w:r>
        <w:rPr>
          <w:rFonts w:eastAsia="Calibri"/>
          <w:rtl/>
          <w:lang w:eastAsia="de-DE"/>
        </w:rPr>
        <w:t xml:space="preserve"> </w:t>
      </w:r>
      <w:r w:rsidRPr="00444016">
        <w:rPr>
          <w:rFonts w:eastAsia="Calibri"/>
          <w:rtl/>
          <w:lang w:eastAsia="de-DE"/>
        </w:rPr>
        <w:t>المسجونة</w:t>
      </w:r>
      <w:r>
        <w:rPr>
          <w:rFonts w:eastAsia="Calibri"/>
          <w:rtl/>
          <w:lang w:eastAsia="de-DE"/>
        </w:rPr>
        <w:t xml:space="preserve"> </w:t>
      </w:r>
      <w:r w:rsidRPr="00444016">
        <w:rPr>
          <w:rFonts w:eastAsia="Calibri"/>
          <w:rtl/>
          <w:lang w:eastAsia="de-DE"/>
        </w:rPr>
        <w:t>حاملاً،</w:t>
      </w:r>
      <w:r>
        <w:rPr>
          <w:rFonts w:eastAsia="Calibri"/>
          <w:rtl/>
          <w:lang w:eastAsia="de-DE"/>
        </w:rPr>
        <w:t xml:space="preserve"> </w:t>
      </w:r>
      <w:r w:rsidRPr="00444016">
        <w:rPr>
          <w:rFonts w:eastAsia="Calibri"/>
          <w:rtl/>
          <w:lang w:eastAsia="de-DE"/>
        </w:rPr>
        <w:t>فيتم</w:t>
      </w:r>
      <w:r>
        <w:rPr>
          <w:rFonts w:eastAsia="Calibri"/>
          <w:rtl/>
          <w:lang w:eastAsia="de-DE"/>
        </w:rPr>
        <w:t xml:space="preserve"> </w:t>
      </w:r>
      <w:r w:rsidRPr="00444016">
        <w:rPr>
          <w:rFonts w:eastAsia="Calibri"/>
          <w:rtl/>
          <w:lang w:eastAsia="de-DE"/>
        </w:rPr>
        <w:t>تقديم</w:t>
      </w:r>
      <w:r>
        <w:rPr>
          <w:rFonts w:eastAsia="Calibri"/>
          <w:rtl/>
          <w:lang w:eastAsia="de-DE"/>
        </w:rPr>
        <w:t xml:space="preserve"> </w:t>
      </w:r>
      <w:r w:rsidRPr="00444016">
        <w:rPr>
          <w:rFonts w:eastAsia="Calibri"/>
          <w:rtl/>
          <w:lang w:eastAsia="de-DE"/>
        </w:rPr>
        <w:t>رعاية</w:t>
      </w:r>
      <w:r>
        <w:rPr>
          <w:rFonts w:eastAsia="Calibri"/>
          <w:rtl/>
          <w:lang w:eastAsia="de-DE"/>
        </w:rPr>
        <w:t xml:space="preserve"> </w:t>
      </w:r>
      <w:r w:rsidRPr="00444016">
        <w:rPr>
          <w:rFonts w:eastAsia="Calibri"/>
          <w:rtl/>
          <w:lang w:eastAsia="de-DE"/>
        </w:rPr>
        <w:t>خاصة</w:t>
      </w:r>
      <w:r>
        <w:rPr>
          <w:rFonts w:eastAsia="Calibri"/>
          <w:rtl/>
          <w:lang w:eastAsia="de-DE"/>
        </w:rPr>
        <w:t xml:space="preserve"> </w:t>
      </w:r>
      <w:r w:rsidRPr="00444016">
        <w:rPr>
          <w:rFonts w:eastAsia="Calibri"/>
          <w:rtl/>
          <w:lang w:eastAsia="de-DE"/>
        </w:rPr>
        <w:t>لها،</w:t>
      </w:r>
      <w:r>
        <w:rPr>
          <w:rFonts w:eastAsia="Calibri"/>
          <w:rtl/>
          <w:lang w:eastAsia="de-DE"/>
        </w:rPr>
        <w:t xml:space="preserve"> </w:t>
      </w:r>
      <w:r w:rsidRPr="00444016">
        <w:rPr>
          <w:rFonts w:eastAsia="Calibri"/>
          <w:rtl/>
          <w:lang w:eastAsia="de-DE"/>
        </w:rPr>
        <w:t>خلال</w:t>
      </w:r>
      <w:r>
        <w:rPr>
          <w:rFonts w:eastAsia="Calibri"/>
          <w:rtl/>
          <w:lang w:eastAsia="de-DE"/>
        </w:rPr>
        <w:t xml:space="preserve"> </w:t>
      </w:r>
      <w:r w:rsidRPr="00444016">
        <w:rPr>
          <w:rFonts w:eastAsia="Calibri"/>
          <w:rtl/>
          <w:lang w:eastAsia="de-DE"/>
        </w:rPr>
        <w:t>عام</w:t>
      </w:r>
      <w:r>
        <w:rPr>
          <w:rFonts w:eastAsia="Calibri" w:hint="cs"/>
          <w:rtl/>
          <w:lang w:eastAsia="de-DE"/>
        </w:rPr>
        <w:t> </w:t>
      </w:r>
      <w:r w:rsidRPr="00444016">
        <w:rPr>
          <w:rFonts w:eastAsia="Calibri"/>
          <w:rtl/>
          <w:lang w:eastAsia="de-DE"/>
        </w:rPr>
        <w:t>2016</w:t>
      </w:r>
      <w:r>
        <w:rPr>
          <w:rFonts w:eastAsia="Calibri"/>
          <w:rtl/>
          <w:lang w:eastAsia="de-DE"/>
        </w:rPr>
        <w:t xml:space="preserve"> </w:t>
      </w:r>
      <w:r w:rsidRPr="00444016">
        <w:rPr>
          <w:rFonts w:eastAsia="Calibri"/>
          <w:rtl/>
          <w:lang w:eastAsia="de-DE"/>
        </w:rPr>
        <w:t>و2017</w:t>
      </w:r>
      <w:r>
        <w:rPr>
          <w:rFonts w:eastAsia="Calibri"/>
          <w:rtl/>
          <w:lang w:eastAsia="de-DE"/>
        </w:rPr>
        <w:t xml:space="preserve"> </w:t>
      </w:r>
      <w:r w:rsidRPr="00444016">
        <w:rPr>
          <w:rFonts w:eastAsia="Calibri"/>
          <w:rtl/>
          <w:lang w:eastAsia="de-DE"/>
        </w:rPr>
        <w:t>تمت</w:t>
      </w:r>
      <w:r>
        <w:rPr>
          <w:rFonts w:eastAsia="Calibri"/>
          <w:rtl/>
          <w:lang w:eastAsia="de-DE"/>
        </w:rPr>
        <w:t xml:space="preserve"> </w:t>
      </w:r>
      <w:r w:rsidRPr="00444016">
        <w:rPr>
          <w:rFonts w:eastAsia="Calibri"/>
          <w:b/>
          <w:bCs/>
          <w:rtl/>
          <w:lang w:eastAsia="de-DE"/>
        </w:rPr>
        <w:t>3</w:t>
      </w:r>
      <w:r>
        <w:rPr>
          <w:rFonts w:eastAsia="Calibri"/>
          <w:rtl/>
          <w:lang w:eastAsia="de-DE"/>
        </w:rPr>
        <w:t xml:space="preserve"> </w:t>
      </w:r>
      <w:r w:rsidRPr="00444016">
        <w:rPr>
          <w:rFonts w:eastAsia="Calibri"/>
          <w:rtl/>
          <w:lang w:eastAsia="de-DE"/>
        </w:rPr>
        <w:t>حالات</w:t>
      </w:r>
      <w:r>
        <w:rPr>
          <w:rFonts w:eastAsia="Calibri"/>
          <w:rtl/>
          <w:lang w:eastAsia="de-DE"/>
        </w:rPr>
        <w:t xml:space="preserve"> </w:t>
      </w:r>
      <w:r w:rsidRPr="00444016">
        <w:rPr>
          <w:rFonts w:eastAsia="Calibri"/>
          <w:rtl/>
          <w:lang w:eastAsia="de-DE"/>
        </w:rPr>
        <w:t>ولادة</w:t>
      </w:r>
      <w:r>
        <w:rPr>
          <w:rFonts w:eastAsia="Calibri"/>
          <w:rtl/>
          <w:lang w:eastAsia="de-DE"/>
        </w:rPr>
        <w:t xml:space="preserve"> </w:t>
      </w:r>
      <w:r w:rsidRPr="00444016">
        <w:rPr>
          <w:rFonts w:eastAsia="Calibri"/>
          <w:rtl/>
          <w:lang w:eastAsia="de-DE"/>
        </w:rPr>
        <w:t>داخل</w:t>
      </w:r>
      <w:r>
        <w:rPr>
          <w:rFonts w:eastAsia="Calibri"/>
          <w:rtl/>
          <w:lang w:eastAsia="de-DE"/>
        </w:rPr>
        <w:t xml:space="preserve"> </w:t>
      </w:r>
      <w:r w:rsidRPr="00444016">
        <w:rPr>
          <w:rFonts w:eastAsia="Calibri"/>
          <w:rtl/>
          <w:lang w:eastAsia="de-DE"/>
        </w:rPr>
        <w:t>المراكز،</w:t>
      </w:r>
      <w:r>
        <w:rPr>
          <w:rFonts w:eastAsia="Calibri"/>
          <w:rtl/>
          <w:lang w:eastAsia="de-DE"/>
        </w:rPr>
        <w:t xml:space="preserve"> </w:t>
      </w:r>
      <w:r w:rsidRPr="00444016">
        <w:rPr>
          <w:rFonts w:eastAsia="Calibri"/>
          <w:rtl/>
          <w:lang w:eastAsia="de-DE"/>
        </w:rPr>
        <w:t>وبقي</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بجانب</w:t>
      </w:r>
      <w:r>
        <w:rPr>
          <w:rFonts w:eastAsia="Calibri"/>
          <w:rtl/>
          <w:lang w:eastAsia="de-DE"/>
        </w:rPr>
        <w:t xml:space="preserve"> </w:t>
      </w:r>
      <w:r w:rsidRPr="00444016">
        <w:rPr>
          <w:rFonts w:eastAsia="Calibri"/>
          <w:rtl/>
          <w:lang w:eastAsia="de-DE"/>
        </w:rPr>
        <w:t>أمهاتهم</w:t>
      </w:r>
      <w:r>
        <w:rPr>
          <w:rFonts w:eastAsia="Calibri"/>
          <w:rtl/>
          <w:lang w:eastAsia="de-DE"/>
        </w:rPr>
        <w:t xml:space="preserve"> </w:t>
      </w:r>
      <w:r w:rsidRPr="00444016">
        <w:rPr>
          <w:rFonts w:eastAsia="Calibri"/>
          <w:rtl/>
          <w:lang w:eastAsia="de-DE"/>
        </w:rPr>
        <w:t>للفترة</w:t>
      </w:r>
      <w:r>
        <w:rPr>
          <w:rFonts w:eastAsia="Calibri"/>
          <w:rtl/>
          <w:lang w:eastAsia="de-DE"/>
        </w:rPr>
        <w:t xml:space="preserve"> </w:t>
      </w:r>
      <w:r w:rsidRPr="00444016">
        <w:rPr>
          <w:rFonts w:eastAsia="Calibri"/>
          <w:rtl/>
          <w:lang w:eastAsia="de-DE"/>
        </w:rPr>
        <w:t>المحددة</w:t>
      </w:r>
      <w:r>
        <w:rPr>
          <w:rFonts w:eastAsia="Calibri"/>
          <w:rtl/>
          <w:lang w:eastAsia="de-DE"/>
        </w:rPr>
        <w:t xml:space="preserve"> </w:t>
      </w:r>
      <w:r w:rsidRPr="00444016">
        <w:rPr>
          <w:rFonts w:eastAsia="Calibri"/>
          <w:rtl/>
          <w:lang w:eastAsia="de-DE"/>
        </w:rPr>
        <w:t>بموجب</w:t>
      </w:r>
      <w:r>
        <w:rPr>
          <w:rFonts w:eastAsia="Calibri"/>
          <w:rtl/>
          <w:lang w:eastAsia="de-DE"/>
        </w:rPr>
        <w:t xml:space="preserve"> </w:t>
      </w:r>
      <w:r w:rsidRPr="00444016">
        <w:rPr>
          <w:rFonts w:eastAsia="Calibri"/>
          <w:rtl/>
          <w:lang w:eastAsia="de-DE"/>
        </w:rPr>
        <w:t>القانون،</w:t>
      </w:r>
      <w:r>
        <w:rPr>
          <w:rFonts w:eastAsia="Calibri"/>
          <w:rtl/>
          <w:lang w:eastAsia="de-DE"/>
        </w:rPr>
        <w:t xml:space="preserve"> </w:t>
      </w:r>
      <w:r w:rsidRPr="00444016">
        <w:rPr>
          <w:rFonts w:eastAsia="Calibri"/>
          <w:rtl/>
          <w:lang w:eastAsia="de-DE"/>
        </w:rPr>
        <w:t>وخلال</w:t>
      </w:r>
      <w:r>
        <w:rPr>
          <w:rFonts w:eastAsia="Calibri"/>
          <w:rtl/>
          <w:lang w:eastAsia="de-DE"/>
        </w:rPr>
        <w:t xml:space="preserve"> </w:t>
      </w:r>
      <w:r w:rsidRPr="00444016">
        <w:rPr>
          <w:rFonts w:eastAsia="Calibri"/>
          <w:rtl/>
          <w:lang w:eastAsia="de-DE"/>
        </w:rPr>
        <w:t>مكوث</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تم</w:t>
      </w:r>
      <w:r>
        <w:rPr>
          <w:rFonts w:eastAsia="Calibri"/>
          <w:rtl/>
          <w:lang w:eastAsia="de-DE"/>
        </w:rPr>
        <w:t xml:space="preserve"> </w:t>
      </w:r>
      <w:r w:rsidRPr="00444016">
        <w:rPr>
          <w:rFonts w:eastAsia="Calibri"/>
          <w:rtl/>
          <w:lang w:eastAsia="de-DE"/>
        </w:rPr>
        <w:t>تقديم</w:t>
      </w:r>
      <w:r>
        <w:rPr>
          <w:rFonts w:eastAsia="Calibri"/>
          <w:rtl/>
          <w:lang w:eastAsia="de-DE"/>
        </w:rPr>
        <w:t xml:space="preserve"> </w:t>
      </w:r>
      <w:r w:rsidRPr="00444016">
        <w:rPr>
          <w:rFonts w:eastAsia="Calibri"/>
          <w:rtl/>
          <w:lang w:eastAsia="de-DE"/>
        </w:rPr>
        <w:t>خدمات</w:t>
      </w:r>
      <w:r>
        <w:rPr>
          <w:rFonts w:eastAsia="Calibri"/>
          <w:rtl/>
          <w:lang w:eastAsia="de-DE"/>
        </w:rPr>
        <w:t xml:space="preserve"> </w:t>
      </w:r>
      <w:r w:rsidRPr="00444016">
        <w:rPr>
          <w:rFonts w:eastAsia="Calibri"/>
          <w:rtl/>
          <w:lang w:eastAsia="de-DE"/>
        </w:rPr>
        <w:t>اجتماعية</w:t>
      </w:r>
      <w:r>
        <w:rPr>
          <w:rFonts w:eastAsia="Calibri"/>
          <w:rtl/>
          <w:lang w:eastAsia="de-DE"/>
        </w:rPr>
        <w:t xml:space="preserve"> </w:t>
      </w:r>
      <w:r w:rsidRPr="00444016">
        <w:rPr>
          <w:rFonts w:eastAsia="Calibri"/>
          <w:rtl/>
          <w:lang w:eastAsia="de-DE"/>
        </w:rPr>
        <w:t>ومادية</w:t>
      </w:r>
      <w:r>
        <w:rPr>
          <w:rFonts w:eastAsia="Calibri"/>
          <w:rtl/>
          <w:lang w:eastAsia="de-DE"/>
        </w:rPr>
        <w:t xml:space="preserve"> </w:t>
      </w:r>
      <w:r w:rsidRPr="00444016">
        <w:rPr>
          <w:rFonts w:eastAsia="Calibri"/>
          <w:rtl/>
          <w:lang w:eastAsia="de-DE"/>
        </w:rPr>
        <w:t>وصحية</w:t>
      </w:r>
      <w:r>
        <w:rPr>
          <w:rFonts w:eastAsia="Calibri"/>
          <w:rtl/>
          <w:lang w:eastAsia="de-DE"/>
        </w:rPr>
        <w:t xml:space="preserve"> </w:t>
      </w:r>
      <w:r w:rsidRPr="00444016">
        <w:rPr>
          <w:rFonts w:eastAsia="Calibri"/>
          <w:rtl/>
          <w:lang w:eastAsia="de-DE"/>
        </w:rPr>
        <w:t>بهم،</w:t>
      </w:r>
      <w:r>
        <w:rPr>
          <w:rFonts w:eastAsia="Calibri"/>
          <w:rtl/>
          <w:lang w:eastAsia="de-DE"/>
        </w:rPr>
        <w:t xml:space="preserve"> </w:t>
      </w:r>
      <w:r w:rsidRPr="00444016">
        <w:rPr>
          <w:rFonts w:eastAsia="Calibri"/>
          <w:rtl/>
          <w:lang w:eastAsia="de-DE"/>
        </w:rPr>
        <w:t>وتوفير</w:t>
      </w:r>
      <w:r>
        <w:rPr>
          <w:rFonts w:eastAsia="Calibri"/>
          <w:rtl/>
          <w:lang w:eastAsia="de-DE"/>
        </w:rPr>
        <w:t xml:space="preserve"> </w:t>
      </w:r>
      <w:r w:rsidRPr="00444016">
        <w:rPr>
          <w:rFonts w:eastAsia="Calibri"/>
          <w:rtl/>
          <w:lang w:eastAsia="de-DE"/>
        </w:rPr>
        <w:t>احتياجاتهم</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غذاء</w:t>
      </w:r>
      <w:r>
        <w:rPr>
          <w:rFonts w:eastAsia="Calibri"/>
          <w:rtl/>
          <w:lang w:eastAsia="de-DE"/>
        </w:rPr>
        <w:t xml:space="preserve"> </w:t>
      </w:r>
      <w:r w:rsidRPr="00444016">
        <w:rPr>
          <w:rFonts w:eastAsia="Calibri"/>
          <w:rtl/>
          <w:lang w:eastAsia="de-DE"/>
        </w:rPr>
        <w:t>وملابس.</w:t>
      </w:r>
      <w:r>
        <w:rPr>
          <w:rFonts w:eastAsia="Calibri"/>
          <w:rtl/>
          <w:lang w:eastAsia="de-DE"/>
        </w:rPr>
        <w:t xml:space="preserve"> </w:t>
      </w:r>
    </w:p>
    <w:p w:rsidR="0079614C" w:rsidRPr="00444016" w:rsidRDefault="0079614C" w:rsidP="0079614C">
      <w:pPr>
        <w:pStyle w:val="SingleTxtGA"/>
        <w:rPr>
          <w:b/>
          <w:bCs/>
          <w:lang w:eastAsia="de-DE"/>
        </w:rPr>
      </w:pPr>
      <w:r w:rsidRPr="0044758E">
        <w:rPr>
          <w:rFonts w:eastAsiaTheme="minorHAnsi"/>
          <w:rtl/>
        </w:rPr>
        <w:t>268-</w:t>
      </w:r>
      <w:r w:rsidRPr="0044758E">
        <w:rPr>
          <w:rFonts w:eastAsiaTheme="minorHAnsi"/>
          <w:rtl/>
        </w:rPr>
        <w:tab/>
      </w:r>
      <w:r w:rsidRPr="00444016">
        <w:rPr>
          <w:rFonts w:eastAsia="Calibri"/>
          <w:rtl/>
          <w:lang w:eastAsia="de-DE"/>
        </w:rPr>
        <w:t>ت</w:t>
      </w:r>
      <w:r w:rsidRPr="00444016">
        <w:rPr>
          <w:rFonts w:eastAsia="Calibri"/>
          <w:rtl/>
          <w:lang w:eastAsia="de-DE" w:bidi="ar-JO"/>
        </w:rPr>
        <w:t>قوم</w:t>
      </w:r>
      <w:r>
        <w:rPr>
          <w:rFonts w:eastAsia="Calibri"/>
          <w:rtl/>
          <w:lang w:eastAsia="de-DE" w:bidi="ar-JO"/>
        </w:rPr>
        <w:t xml:space="preserve"> </w:t>
      </w:r>
      <w:r w:rsidRPr="00444016">
        <w:rPr>
          <w:rFonts w:eastAsia="Calibri"/>
          <w:rtl/>
          <w:lang w:eastAsia="de-DE" w:bidi="ar-JO"/>
        </w:rPr>
        <w:t>الإدارة</w:t>
      </w:r>
      <w:r>
        <w:rPr>
          <w:rFonts w:eastAsia="Calibri"/>
          <w:rtl/>
          <w:lang w:eastAsia="de-DE" w:bidi="ar-JO"/>
        </w:rPr>
        <w:t xml:space="preserve"> </w:t>
      </w:r>
      <w:r w:rsidRPr="00444016">
        <w:rPr>
          <w:rFonts w:eastAsia="Calibri"/>
          <w:rtl/>
          <w:lang w:eastAsia="de-DE" w:bidi="ar-JO"/>
        </w:rPr>
        <w:t>العامة</w:t>
      </w:r>
      <w:r>
        <w:rPr>
          <w:rFonts w:eastAsia="Calibri"/>
          <w:rtl/>
          <w:lang w:eastAsia="de-DE" w:bidi="ar-JO"/>
        </w:rPr>
        <w:t xml:space="preserve"> </w:t>
      </w:r>
      <w:r w:rsidRPr="00444016">
        <w:rPr>
          <w:rFonts w:eastAsia="Calibri"/>
          <w:rtl/>
          <w:lang w:eastAsia="de-DE" w:bidi="ar-JO"/>
        </w:rPr>
        <w:t>للرعاية</w:t>
      </w:r>
      <w:r>
        <w:rPr>
          <w:rFonts w:eastAsia="Calibri"/>
          <w:rtl/>
          <w:lang w:eastAsia="de-DE" w:bidi="ar-JO"/>
        </w:rPr>
        <w:t xml:space="preserve"> </w:t>
      </w:r>
      <w:r w:rsidRPr="00444016">
        <w:rPr>
          <w:rFonts w:eastAsia="Calibri"/>
          <w:rtl/>
          <w:lang w:eastAsia="de-DE" w:bidi="ar-JO"/>
        </w:rPr>
        <w:t>الاجتماعية</w:t>
      </w:r>
      <w:r>
        <w:rPr>
          <w:rFonts w:eastAsia="Calibri"/>
          <w:rtl/>
          <w:lang w:eastAsia="de-DE" w:bidi="ar-JO"/>
        </w:rPr>
        <w:t xml:space="preserve"> </w:t>
      </w:r>
      <w:r w:rsidRPr="00444016">
        <w:rPr>
          <w:rFonts w:eastAsia="Calibri"/>
          <w:rtl/>
          <w:lang w:eastAsia="de-DE" w:bidi="ar-JO"/>
        </w:rPr>
        <w:t>في</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التنمية</w:t>
      </w:r>
      <w:r>
        <w:rPr>
          <w:rFonts w:eastAsia="Calibri"/>
          <w:rtl/>
          <w:lang w:eastAsia="de-DE" w:bidi="ar-JO"/>
        </w:rPr>
        <w:t xml:space="preserve"> </w:t>
      </w:r>
      <w:r w:rsidRPr="00444016">
        <w:rPr>
          <w:rFonts w:eastAsia="Calibri"/>
          <w:rtl/>
          <w:lang w:eastAsia="de-DE" w:bidi="ar-JO"/>
        </w:rPr>
        <w:t>بدورها</w:t>
      </w:r>
      <w:r>
        <w:rPr>
          <w:rFonts w:eastAsia="Calibri"/>
          <w:rtl/>
          <w:lang w:eastAsia="de-DE" w:bidi="ar-JO"/>
        </w:rPr>
        <w:t xml:space="preserve"> </w:t>
      </w:r>
      <w:r w:rsidRPr="00444016">
        <w:rPr>
          <w:rFonts w:eastAsia="Calibri"/>
          <w:rtl/>
          <w:lang w:eastAsia="de-DE"/>
        </w:rPr>
        <w:t>بتقديم</w:t>
      </w:r>
      <w:r>
        <w:rPr>
          <w:rFonts w:eastAsia="Calibri"/>
          <w:rtl/>
          <w:lang w:eastAsia="de-DE"/>
        </w:rPr>
        <w:t xml:space="preserve"> </w:t>
      </w:r>
      <w:r w:rsidRPr="00444016">
        <w:rPr>
          <w:rFonts w:eastAsia="Calibri"/>
          <w:rtl/>
          <w:lang w:eastAsia="de-DE"/>
        </w:rPr>
        <w:t>خدمات</w:t>
      </w:r>
      <w:r>
        <w:rPr>
          <w:rFonts w:eastAsia="Calibri"/>
          <w:rtl/>
          <w:lang w:eastAsia="de-DE"/>
        </w:rPr>
        <w:t xml:space="preserve"> </w:t>
      </w:r>
      <w:r w:rsidRPr="00444016">
        <w:rPr>
          <w:rFonts w:eastAsia="Calibri"/>
          <w:rtl/>
          <w:lang w:eastAsia="de-DE"/>
        </w:rPr>
        <w:t>الرعاية</w:t>
      </w:r>
      <w:r>
        <w:rPr>
          <w:rFonts w:eastAsia="Calibri"/>
          <w:rtl/>
          <w:lang w:eastAsia="de-DE"/>
        </w:rPr>
        <w:t xml:space="preserve"> </w:t>
      </w:r>
      <w:r w:rsidRPr="00444016">
        <w:rPr>
          <w:rFonts w:eastAsia="Calibri"/>
          <w:rtl/>
          <w:lang w:eastAsia="de-DE"/>
        </w:rPr>
        <w:t>والإرشاد</w:t>
      </w:r>
      <w:r>
        <w:rPr>
          <w:rFonts w:eastAsia="Calibri"/>
          <w:rtl/>
          <w:lang w:eastAsia="de-DE"/>
        </w:rPr>
        <w:t xml:space="preserve"> </w:t>
      </w:r>
      <w:r w:rsidRPr="00444016">
        <w:rPr>
          <w:rFonts w:eastAsia="Calibri"/>
          <w:rtl/>
          <w:lang w:eastAsia="de-DE"/>
        </w:rPr>
        <w:t>للمسجونين</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(مراكز</w:t>
      </w:r>
      <w:r>
        <w:rPr>
          <w:rFonts w:eastAsia="Calibri"/>
          <w:rtl/>
          <w:lang w:eastAsia="de-DE"/>
        </w:rPr>
        <w:t xml:space="preserve"> </w:t>
      </w:r>
      <w:r w:rsidRPr="00444016">
        <w:rPr>
          <w:rFonts w:eastAsia="Calibri"/>
          <w:rtl/>
          <w:lang w:eastAsia="de-DE"/>
        </w:rPr>
        <w:t>الاصلاح</w:t>
      </w:r>
      <w:r>
        <w:rPr>
          <w:rFonts w:eastAsia="Calibri"/>
          <w:rtl/>
          <w:lang w:eastAsia="de-DE"/>
        </w:rPr>
        <w:t xml:space="preserve"> </w:t>
      </w:r>
      <w:r w:rsidRPr="00444016">
        <w:rPr>
          <w:rFonts w:eastAsia="Calibri"/>
          <w:rtl/>
          <w:lang w:eastAsia="de-DE"/>
        </w:rPr>
        <w:t>والتأهيل)</w:t>
      </w:r>
      <w:r>
        <w:rPr>
          <w:rFonts w:eastAsia="Calibri"/>
          <w:rtl/>
          <w:lang w:eastAsia="de-DE"/>
        </w:rPr>
        <w:t xml:space="preserve"> </w:t>
      </w:r>
      <w:r w:rsidRPr="00444016">
        <w:rPr>
          <w:rFonts w:eastAsia="Calibri"/>
          <w:rtl/>
          <w:lang w:eastAsia="de-DE"/>
        </w:rPr>
        <w:t>ومحاولة</w:t>
      </w:r>
      <w:r>
        <w:rPr>
          <w:rFonts w:eastAsia="Calibri"/>
          <w:rtl/>
          <w:lang w:eastAsia="de-DE"/>
        </w:rPr>
        <w:t xml:space="preserve"> </w:t>
      </w:r>
      <w:r w:rsidRPr="00444016">
        <w:rPr>
          <w:rFonts w:eastAsia="Calibri"/>
          <w:rtl/>
          <w:lang w:eastAsia="de-DE"/>
        </w:rPr>
        <w:t>الابقاء</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استمرار</w:t>
      </w:r>
      <w:r>
        <w:rPr>
          <w:rFonts w:eastAsia="Calibri"/>
          <w:rtl/>
          <w:lang w:eastAsia="de-DE"/>
        </w:rPr>
        <w:t xml:space="preserve"> </w:t>
      </w:r>
      <w:r w:rsidRPr="00444016">
        <w:rPr>
          <w:rFonts w:eastAsia="Calibri"/>
          <w:rtl/>
          <w:lang w:eastAsia="de-DE"/>
        </w:rPr>
        <w:t>التواصل</w:t>
      </w:r>
      <w:r>
        <w:rPr>
          <w:rFonts w:eastAsia="Calibri"/>
          <w:rtl/>
          <w:lang w:eastAsia="de-DE"/>
        </w:rPr>
        <w:t xml:space="preserve"> </w:t>
      </w:r>
      <w:r w:rsidRPr="00444016">
        <w:rPr>
          <w:rFonts w:eastAsia="Calibri"/>
          <w:rtl/>
          <w:lang w:eastAsia="de-DE"/>
        </w:rPr>
        <w:t>مع</w:t>
      </w:r>
      <w:r>
        <w:rPr>
          <w:rFonts w:eastAsia="Calibri"/>
          <w:rtl/>
          <w:lang w:eastAsia="de-DE"/>
        </w:rPr>
        <w:t xml:space="preserve"> </w:t>
      </w:r>
      <w:r w:rsidRPr="00444016">
        <w:rPr>
          <w:rFonts w:eastAsia="Calibri"/>
          <w:rtl/>
          <w:lang w:eastAsia="de-DE"/>
        </w:rPr>
        <w:t>أسرهم</w:t>
      </w:r>
      <w:r>
        <w:rPr>
          <w:rFonts w:eastAsia="Calibri"/>
          <w:rtl/>
          <w:lang w:eastAsia="de-DE"/>
        </w:rPr>
        <w:t xml:space="preserve"> </w:t>
      </w:r>
      <w:r w:rsidRPr="00444016">
        <w:rPr>
          <w:rFonts w:eastAsia="Calibri"/>
          <w:rtl/>
          <w:lang w:eastAsia="de-DE"/>
        </w:rPr>
        <w:t>خاصة</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ظل</w:t>
      </w:r>
      <w:r>
        <w:rPr>
          <w:rFonts w:eastAsia="Calibri"/>
          <w:rtl/>
          <w:lang w:eastAsia="de-DE"/>
        </w:rPr>
        <w:t xml:space="preserve"> </w:t>
      </w:r>
      <w:r w:rsidRPr="00444016">
        <w:rPr>
          <w:rFonts w:eastAsia="Calibri"/>
          <w:rtl/>
          <w:lang w:eastAsia="de-DE"/>
        </w:rPr>
        <w:t>وجود</w:t>
      </w:r>
      <w:r>
        <w:rPr>
          <w:rFonts w:eastAsia="Calibri"/>
          <w:rtl/>
          <w:lang w:eastAsia="de-DE"/>
        </w:rPr>
        <w:t xml:space="preserve"> </w:t>
      </w:r>
      <w:r w:rsidRPr="00444016">
        <w:rPr>
          <w:rFonts w:eastAsia="Calibri"/>
          <w:rtl/>
          <w:lang w:eastAsia="de-DE"/>
        </w:rPr>
        <w:t>أطفال</w:t>
      </w:r>
      <w:r>
        <w:rPr>
          <w:rFonts w:eastAsia="Calibri"/>
          <w:rtl/>
          <w:lang w:eastAsia="de-DE"/>
        </w:rPr>
        <w:t xml:space="preserve"> </w:t>
      </w:r>
      <w:r w:rsidRPr="00444016">
        <w:rPr>
          <w:rFonts w:eastAsia="Calibri"/>
          <w:rtl/>
          <w:lang w:eastAsia="de-DE"/>
        </w:rPr>
        <w:t>ونساء.</w:t>
      </w:r>
      <w:r>
        <w:rPr>
          <w:rFonts w:eastAsia="Calibri"/>
          <w:rtl/>
          <w:lang w:eastAsia="de-DE"/>
        </w:rPr>
        <w:t xml:space="preserve"> </w:t>
      </w:r>
      <w:r w:rsidRPr="00444016">
        <w:rPr>
          <w:rFonts w:eastAsia="Calibri"/>
          <w:rtl/>
          <w:lang w:eastAsia="de-DE"/>
        </w:rPr>
        <w:t>كما</w:t>
      </w:r>
      <w:r>
        <w:rPr>
          <w:rFonts w:eastAsia="Calibri"/>
          <w:rtl/>
          <w:lang w:eastAsia="de-DE"/>
        </w:rPr>
        <w:t xml:space="preserve"> </w:t>
      </w:r>
      <w:r w:rsidRPr="00444016">
        <w:rPr>
          <w:rFonts w:eastAsia="Calibri"/>
          <w:rtl/>
          <w:lang w:eastAsia="de-DE"/>
        </w:rPr>
        <w:t>انه</w:t>
      </w:r>
      <w:r>
        <w:rPr>
          <w:rFonts w:eastAsia="Calibri"/>
          <w:rtl/>
          <w:lang w:eastAsia="de-DE"/>
        </w:rPr>
        <w:t xml:space="preserve"> </w:t>
      </w:r>
      <w:r w:rsidRPr="00444016">
        <w:rPr>
          <w:rFonts w:eastAsia="Calibri"/>
          <w:rtl/>
        </w:rPr>
        <w:t>تم</w:t>
      </w:r>
      <w:r>
        <w:rPr>
          <w:rFonts w:eastAsia="Calibri"/>
          <w:rtl/>
        </w:rPr>
        <w:t xml:space="preserve"> </w:t>
      </w:r>
      <w:r w:rsidRPr="00444016">
        <w:rPr>
          <w:rFonts w:eastAsia="Calibri"/>
          <w:rtl/>
        </w:rPr>
        <w:t>تسهيل</w:t>
      </w:r>
      <w:r>
        <w:rPr>
          <w:rFonts w:eastAsia="Calibri"/>
          <w:rtl/>
        </w:rPr>
        <w:t xml:space="preserve"> </w:t>
      </w:r>
      <w:r w:rsidRPr="00444016">
        <w:rPr>
          <w:rFonts w:eastAsia="Calibri"/>
          <w:rtl/>
        </w:rPr>
        <w:t>التواصل</w:t>
      </w:r>
      <w:r>
        <w:rPr>
          <w:rFonts w:eastAsia="Calibri"/>
          <w:rtl/>
        </w:rPr>
        <w:t xml:space="preserve"> </w:t>
      </w:r>
      <w:r w:rsidRPr="00444016">
        <w:rPr>
          <w:rFonts w:eastAsia="Calibri"/>
          <w:rtl/>
        </w:rPr>
        <w:t>الأسري/الزيارات</w:t>
      </w:r>
      <w:r>
        <w:rPr>
          <w:rFonts w:eastAsia="Calibri"/>
          <w:rtl/>
        </w:rPr>
        <w:t xml:space="preserve"> </w:t>
      </w:r>
      <w:r w:rsidRPr="00444016">
        <w:rPr>
          <w:rFonts w:eastAsia="Calibri"/>
          <w:rtl/>
        </w:rPr>
        <w:t>ل</w:t>
      </w:r>
      <w:r>
        <w:rPr>
          <w:rFonts w:eastAsia="Calibri" w:hint="cs"/>
          <w:b/>
          <w:bCs/>
          <w:rtl/>
        </w:rPr>
        <w:t> </w:t>
      </w:r>
      <w:r w:rsidRPr="00444016">
        <w:rPr>
          <w:rFonts w:eastAsia="Calibri"/>
          <w:b/>
          <w:bCs/>
          <w:rtl/>
        </w:rPr>
        <w:t>118</w:t>
      </w:r>
      <w:r>
        <w:rPr>
          <w:rFonts w:eastAsia="Calibri"/>
          <w:rtl/>
        </w:rPr>
        <w:t xml:space="preserve"> </w:t>
      </w:r>
      <w:r w:rsidRPr="00444016">
        <w:rPr>
          <w:rFonts w:eastAsia="Calibri"/>
          <w:rtl/>
        </w:rPr>
        <w:t>حالة</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2017.</w:t>
      </w:r>
    </w:p>
    <w:p w:rsidR="0079614C" w:rsidRPr="00444016" w:rsidRDefault="0079614C" w:rsidP="0079614C">
      <w:pPr>
        <w:pStyle w:val="SingleTxtGA"/>
        <w:rPr>
          <w:b/>
          <w:bCs/>
          <w:lang w:eastAsia="de-DE"/>
        </w:rPr>
      </w:pPr>
      <w:r w:rsidRPr="0044758E">
        <w:rPr>
          <w:rFonts w:eastAsiaTheme="minorHAnsi"/>
          <w:rtl/>
        </w:rPr>
        <w:t>269-</w:t>
      </w:r>
      <w:r w:rsidRPr="0044758E">
        <w:rPr>
          <w:rFonts w:eastAsiaTheme="minorHAnsi"/>
          <w:rtl/>
        </w:rPr>
        <w:tab/>
      </w:r>
      <w:r w:rsidRPr="00444016">
        <w:rPr>
          <w:rFonts w:eastAsia="Calibri"/>
          <w:rtl/>
          <w:lang w:eastAsia="de-DE"/>
        </w:rPr>
        <w:t>يعمل</w:t>
      </w:r>
      <w:r>
        <w:rPr>
          <w:rFonts w:eastAsia="Calibri"/>
          <w:rtl/>
          <w:lang w:eastAsia="de-DE"/>
        </w:rPr>
        <w:t xml:space="preserve"> </w:t>
      </w:r>
      <w:r w:rsidRPr="00444016">
        <w:rPr>
          <w:rFonts w:eastAsia="Calibri"/>
          <w:rtl/>
          <w:lang w:eastAsia="de-DE"/>
        </w:rPr>
        <w:t>باحثو</w:t>
      </w:r>
      <w:r>
        <w:rPr>
          <w:rFonts w:eastAsia="Calibri"/>
          <w:rtl/>
          <w:lang w:eastAsia="de-DE"/>
        </w:rPr>
        <w:t xml:space="preserve"> </w:t>
      </w:r>
      <w:r w:rsidRPr="00444016">
        <w:rPr>
          <w:rFonts w:eastAsia="Calibri"/>
          <w:rtl/>
          <w:lang w:eastAsia="de-DE"/>
        </w:rPr>
        <w:t>الوزارة</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مساعدة</w:t>
      </w:r>
      <w:r>
        <w:rPr>
          <w:rFonts w:eastAsia="Calibri"/>
          <w:rtl/>
          <w:lang w:eastAsia="de-DE"/>
        </w:rPr>
        <w:t xml:space="preserve"> </w:t>
      </w:r>
      <w:r w:rsidRPr="00444016">
        <w:rPr>
          <w:rFonts w:eastAsia="Calibri"/>
          <w:rtl/>
          <w:lang w:eastAsia="de-DE"/>
        </w:rPr>
        <w:t>الأسر</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النساء</w:t>
      </w:r>
      <w:r>
        <w:rPr>
          <w:rFonts w:eastAsia="Calibri"/>
          <w:rtl/>
          <w:lang w:eastAsia="de-DE"/>
        </w:rPr>
        <w:t xml:space="preserve"> </w:t>
      </w:r>
      <w:r w:rsidRPr="00444016">
        <w:rPr>
          <w:rFonts w:eastAsia="Calibri"/>
          <w:rtl/>
          <w:lang w:eastAsia="de-DE"/>
        </w:rPr>
        <w:t>والأطفال</w:t>
      </w:r>
      <w:r>
        <w:rPr>
          <w:rFonts w:eastAsia="Calibri"/>
          <w:rtl/>
          <w:lang w:eastAsia="de-DE"/>
        </w:rPr>
        <w:t xml:space="preserve"> </w:t>
      </w:r>
      <w:r w:rsidRPr="00444016">
        <w:rPr>
          <w:rFonts w:eastAsia="Calibri"/>
          <w:rtl/>
          <w:lang w:eastAsia="de-DE"/>
        </w:rPr>
        <w:t>بإدراجهم</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المساعدات</w:t>
      </w:r>
      <w:r>
        <w:rPr>
          <w:rFonts w:eastAsia="Calibri"/>
          <w:rtl/>
          <w:lang w:eastAsia="de-DE"/>
        </w:rPr>
        <w:t xml:space="preserve"> </w:t>
      </w:r>
      <w:r w:rsidRPr="00444016">
        <w:rPr>
          <w:rFonts w:eastAsia="Calibri"/>
          <w:rtl/>
          <w:lang w:eastAsia="de-DE"/>
        </w:rPr>
        <w:t>النقدية</w:t>
      </w:r>
      <w:r>
        <w:rPr>
          <w:rFonts w:eastAsia="Calibri"/>
          <w:rtl/>
          <w:lang w:eastAsia="de-DE"/>
        </w:rPr>
        <w:t xml:space="preserve"> </w:t>
      </w:r>
      <w:r w:rsidRPr="00444016">
        <w:rPr>
          <w:rFonts w:eastAsia="Calibri"/>
          <w:rtl/>
          <w:lang w:eastAsia="de-DE"/>
        </w:rPr>
        <w:t>والعينية</w:t>
      </w:r>
      <w:r>
        <w:rPr>
          <w:rFonts w:eastAsia="Calibri"/>
          <w:rtl/>
          <w:lang w:eastAsia="de-DE"/>
        </w:rPr>
        <w:t xml:space="preserve"> </w:t>
      </w:r>
      <w:r w:rsidRPr="00444016">
        <w:rPr>
          <w:rFonts w:eastAsia="Calibri"/>
          <w:rtl/>
          <w:lang w:eastAsia="de-DE"/>
        </w:rPr>
        <w:t>المقدمة</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الوزارة</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يتم</w:t>
      </w:r>
      <w:r>
        <w:rPr>
          <w:rFonts w:eastAsia="Calibri"/>
          <w:rtl/>
          <w:lang w:eastAsia="de-DE"/>
        </w:rPr>
        <w:t xml:space="preserve"> </w:t>
      </w:r>
      <w:r w:rsidRPr="00444016">
        <w:rPr>
          <w:rFonts w:eastAsia="Calibri"/>
          <w:rtl/>
          <w:lang w:eastAsia="de-DE"/>
        </w:rPr>
        <w:t>توفير</w:t>
      </w:r>
      <w:r>
        <w:rPr>
          <w:rFonts w:eastAsia="Calibri"/>
          <w:rtl/>
          <w:lang w:eastAsia="de-DE"/>
        </w:rPr>
        <w:t xml:space="preserve"> </w:t>
      </w:r>
      <w:r w:rsidRPr="00444016">
        <w:rPr>
          <w:rFonts w:eastAsia="Calibri"/>
          <w:rtl/>
          <w:lang w:eastAsia="de-DE"/>
        </w:rPr>
        <w:t>الاحتياجات</w:t>
      </w:r>
      <w:r>
        <w:rPr>
          <w:rFonts w:eastAsia="Calibri"/>
          <w:rtl/>
          <w:lang w:eastAsia="de-DE"/>
        </w:rPr>
        <w:t xml:space="preserve"> </w:t>
      </w:r>
      <w:r w:rsidRPr="00444016">
        <w:rPr>
          <w:rFonts w:eastAsia="Calibri"/>
          <w:rtl/>
          <w:lang w:eastAsia="de-DE"/>
        </w:rPr>
        <w:t>الشخصية</w:t>
      </w:r>
      <w:r>
        <w:rPr>
          <w:rFonts w:eastAsia="Calibri"/>
          <w:rtl/>
          <w:lang w:eastAsia="de-DE"/>
        </w:rPr>
        <w:t xml:space="preserve"> </w:t>
      </w:r>
      <w:r w:rsidRPr="00444016">
        <w:rPr>
          <w:rFonts w:eastAsia="Calibri"/>
          <w:rtl/>
          <w:lang w:eastAsia="de-DE"/>
        </w:rPr>
        <w:t>للمسجونين/ات</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(مراكز</w:t>
      </w:r>
      <w:r>
        <w:rPr>
          <w:rFonts w:eastAsia="Calibri"/>
          <w:rtl/>
          <w:lang w:eastAsia="de-DE"/>
        </w:rPr>
        <w:t xml:space="preserve"> </w:t>
      </w:r>
      <w:r w:rsidRPr="00444016">
        <w:rPr>
          <w:rFonts w:eastAsia="Calibri"/>
          <w:rtl/>
          <w:lang w:eastAsia="de-DE"/>
        </w:rPr>
        <w:t>الإصلاح</w:t>
      </w:r>
      <w:r>
        <w:rPr>
          <w:rFonts w:eastAsia="Calibri"/>
          <w:rtl/>
          <w:lang w:eastAsia="de-DE"/>
        </w:rPr>
        <w:t xml:space="preserve"> </w:t>
      </w:r>
      <w:r w:rsidRPr="00444016">
        <w:rPr>
          <w:rFonts w:eastAsia="Calibri"/>
          <w:rtl/>
          <w:lang w:eastAsia="de-DE"/>
        </w:rPr>
        <w:t>والـتأهيل)،</w:t>
      </w:r>
      <w:r>
        <w:rPr>
          <w:rFonts w:eastAsia="Calibri"/>
          <w:rtl/>
          <w:lang w:eastAsia="de-DE"/>
        </w:rPr>
        <w:t xml:space="preserve"> </w:t>
      </w:r>
      <w:r w:rsidRPr="00444016">
        <w:rPr>
          <w:rFonts w:eastAsia="Calibri"/>
          <w:rtl/>
          <w:lang w:eastAsia="de-DE"/>
        </w:rPr>
        <w:t>ومن</w:t>
      </w:r>
      <w:r>
        <w:rPr>
          <w:rFonts w:eastAsia="Calibri"/>
          <w:rtl/>
          <w:lang w:eastAsia="de-DE"/>
        </w:rPr>
        <w:t xml:space="preserve"> </w:t>
      </w:r>
      <w:r w:rsidRPr="00444016">
        <w:rPr>
          <w:rFonts w:eastAsia="Calibri"/>
          <w:rtl/>
          <w:lang w:eastAsia="de-DE"/>
        </w:rPr>
        <w:t>ضمنها</w:t>
      </w:r>
      <w:r>
        <w:rPr>
          <w:rFonts w:eastAsia="Calibri"/>
          <w:rtl/>
          <w:lang w:eastAsia="de-DE"/>
        </w:rPr>
        <w:t xml:space="preserve"> </w:t>
      </w:r>
      <w:r w:rsidRPr="00444016">
        <w:rPr>
          <w:rFonts w:eastAsia="Calibri"/>
          <w:rtl/>
          <w:lang w:eastAsia="de-DE"/>
        </w:rPr>
        <w:t>توفير</w:t>
      </w:r>
      <w:r>
        <w:rPr>
          <w:rFonts w:eastAsia="Calibri"/>
          <w:rtl/>
          <w:lang w:eastAsia="de-DE"/>
        </w:rPr>
        <w:t xml:space="preserve"> </w:t>
      </w:r>
      <w:r w:rsidRPr="00444016">
        <w:rPr>
          <w:rFonts w:eastAsia="Calibri"/>
          <w:rtl/>
          <w:lang w:eastAsia="de-DE"/>
        </w:rPr>
        <w:t>احتياجات</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المرافقين</w:t>
      </w:r>
      <w:r>
        <w:rPr>
          <w:rFonts w:eastAsia="Calibri"/>
          <w:rtl/>
          <w:lang w:eastAsia="de-DE"/>
        </w:rPr>
        <w:t xml:space="preserve"> </w:t>
      </w:r>
      <w:r w:rsidRPr="00444016">
        <w:rPr>
          <w:rFonts w:eastAsia="Calibri"/>
          <w:rtl/>
          <w:lang w:eastAsia="de-DE"/>
        </w:rPr>
        <w:t>لأمهاتهم</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المراكز.</w:t>
      </w:r>
      <w:r>
        <w:rPr>
          <w:rFonts w:eastAsia="Calibri"/>
          <w:rtl/>
          <w:lang w:eastAsia="de-DE"/>
        </w:rPr>
        <w:t xml:space="preserve"> </w:t>
      </w:r>
      <w:r w:rsidRPr="00444016">
        <w:rPr>
          <w:rFonts w:eastAsia="Calibri"/>
          <w:rtl/>
          <w:lang w:eastAsia="de-DE"/>
        </w:rPr>
        <w:t>ويتم</w:t>
      </w:r>
      <w:r>
        <w:rPr>
          <w:rFonts w:eastAsia="Calibri"/>
          <w:rtl/>
          <w:lang w:eastAsia="de-DE"/>
        </w:rPr>
        <w:t xml:space="preserve"> </w:t>
      </w:r>
      <w:r w:rsidRPr="00444016">
        <w:rPr>
          <w:rFonts w:eastAsia="Calibri"/>
          <w:rtl/>
          <w:lang w:eastAsia="de-DE"/>
        </w:rPr>
        <w:t>تقديم</w:t>
      </w:r>
      <w:r>
        <w:rPr>
          <w:rFonts w:eastAsia="Calibri"/>
          <w:rtl/>
          <w:lang w:eastAsia="de-DE"/>
        </w:rPr>
        <w:t xml:space="preserve"> </w:t>
      </w:r>
      <w:r w:rsidRPr="00444016">
        <w:rPr>
          <w:rFonts w:eastAsia="Calibri"/>
          <w:rtl/>
          <w:lang w:eastAsia="de-DE"/>
        </w:rPr>
        <w:t>مساعدة</w:t>
      </w:r>
      <w:r>
        <w:rPr>
          <w:rFonts w:eastAsia="Calibri"/>
          <w:rtl/>
          <w:lang w:eastAsia="de-DE"/>
        </w:rPr>
        <w:t xml:space="preserve"> </w:t>
      </w:r>
      <w:r w:rsidRPr="00444016">
        <w:rPr>
          <w:rFonts w:eastAsia="Calibri"/>
          <w:rtl/>
          <w:lang w:eastAsia="de-DE"/>
        </w:rPr>
        <w:t>توفير</w:t>
      </w:r>
      <w:r>
        <w:rPr>
          <w:rFonts w:eastAsia="Calibri"/>
          <w:rtl/>
          <w:lang w:eastAsia="de-DE"/>
        </w:rPr>
        <w:t xml:space="preserve"> </w:t>
      </w:r>
      <w:r w:rsidRPr="00444016">
        <w:rPr>
          <w:rFonts w:eastAsia="Calibri"/>
          <w:rtl/>
          <w:lang w:eastAsia="de-DE"/>
        </w:rPr>
        <w:t>مواصلات</w:t>
      </w:r>
      <w:r>
        <w:rPr>
          <w:rFonts w:eastAsia="Calibri"/>
          <w:rtl/>
          <w:lang w:eastAsia="de-DE"/>
        </w:rPr>
        <w:t xml:space="preserve"> </w:t>
      </w:r>
      <w:r w:rsidRPr="00444016">
        <w:rPr>
          <w:rFonts w:eastAsia="Calibri"/>
          <w:rtl/>
          <w:lang w:eastAsia="de-DE"/>
        </w:rPr>
        <w:t>لأسر</w:t>
      </w:r>
      <w:r>
        <w:rPr>
          <w:rFonts w:eastAsia="Calibri"/>
          <w:rtl/>
          <w:lang w:eastAsia="de-DE"/>
        </w:rPr>
        <w:t xml:space="preserve"> </w:t>
      </w:r>
      <w:r w:rsidRPr="00444016">
        <w:rPr>
          <w:rFonts w:eastAsia="Calibri"/>
          <w:rtl/>
          <w:lang w:eastAsia="de-DE"/>
        </w:rPr>
        <w:t>المسجونات</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أجل</w:t>
      </w:r>
      <w:r>
        <w:rPr>
          <w:rFonts w:eastAsia="Calibri"/>
          <w:rtl/>
          <w:lang w:eastAsia="de-DE"/>
        </w:rPr>
        <w:t xml:space="preserve"> </w:t>
      </w:r>
      <w:r w:rsidRPr="00444016">
        <w:rPr>
          <w:rFonts w:eastAsia="Calibri"/>
          <w:rtl/>
          <w:lang w:eastAsia="de-DE"/>
        </w:rPr>
        <w:t>زيارتهم،</w:t>
      </w:r>
      <w:r>
        <w:rPr>
          <w:rFonts w:eastAsia="Calibri"/>
          <w:rtl/>
          <w:lang w:eastAsia="de-DE"/>
        </w:rPr>
        <w:t xml:space="preserve"> </w:t>
      </w:r>
      <w:r w:rsidRPr="00444016">
        <w:rPr>
          <w:rFonts w:eastAsia="Calibri"/>
          <w:rtl/>
          <w:lang w:eastAsia="de-DE"/>
        </w:rPr>
        <w:t>حيث</w:t>
      </w:r>
      <w:r>
        <w:rPr>
          <w:rFonts w:eastAsia="Calibri"/>
          <w:rtl/>
          <w:lang w:eastAsia="de-DE"/>
        </w:rPr>
        <w:t xml:space="preserve"> </w:t>
      </w:r>
      <w:r w:rsidRPr="00444016">
        <w:rPr>
          <w:rFonts w:eastAsia="Calibri"/>
          <w:rtl/>
          <w:lang w:eastAsia="de-DE"/>
        </w:rPr>
        <w:t>سهل</w:t>
      </w:r>
      <w:r>
        <w:rPr>
          <w:rFonts w:eastAsia="Calibri"/>
          <w:rtl/>
          <w:lang w:eastAsia="de-DE"/>
        </w:rPr>
        <w:t xml:space="preserve"> </w:t>
      </w:r>
      <w:r w:rsidRPr="00444016">
        <w:rPr>
          <w:rFonts w:eastAsia="Calibri"/>
          <w:rtl/>
          <w:lang w:eastAsia="de-DE"/>
        </w:rPr>
        <w:t>البرنامج</w:t>
      </w:r>
      <w:r>
        <w:rPr>
          <w:rFonts w:eastAsia="Calibri"/>
          <w:rtl/>
          <w:lang w:eastAsia="de-DE"/>
        </w:rPr>
        <w:t xml:space="preserve"> </w:t>
      </w:r>
      <w:r w:rsidRPr="00444016">
        <w:rPr>
          <w:rFonts w:eastAsia="Calibri"/>
          <w:rtl/>
          <w:lang w:eastAsia="de-DE"/>
        </w:rPr>
        <w:t>زيارة</w:t>
      </w:r>
      <w:r>
        <w:rPr>
          <w:rFonts w:eastAsia="Calibri"/>
          <w:rtl/>
          <w:lang w:eastAsia="de-DE"/>
        </w:rPr>
        <w:t xml:space="preserve"> </w:t>
      </w:r>
      <w:r w:rsidRPr="00444016">
        <w:rPr>
          <w:rFonts w:eastAsia="Calibri"/>
          <w:rtl/>
          <w:lang w:eastAsia="de-DE"/>
        </w:rPr>
        <w:t>أكثر</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b/>
          <w:bCs/>
          <w:rtl/>
          <w:lang w:eastAsia="de-DE"/>
        </w:rPr>
        <w:t>100</w:t>
      </w:r>
      <w:r>
        <w:rPr>
          <w:rFonts w:eastAsia="Calibri"/>
          <w:rtl/>
          <w:lang w:eastAsia="de-DE"/>
        </w:rPr>
        <w:t xml:space="preserve"> </w:t>
      </w:r>
      <w:r w:rsidRPr="00444016">
        <w:rPr>
          <w:rFonts w:eastAsia="Calibri"/>
          <w:rtl/>
          <w:lang w:eastAsia="de-DE"/>
        </w:rPr>
        <w:t>طفل</w:t>
      </w:r>
      <w:r>
        <w:rPr>
          <w:rFonts w:eastAsia="Calibri"/>
          <w:rtl/>
          <w:lang w:eastAsia="de-DE"/>
        </w:rPr>
        <w:t xml:space="preserve"> </w:t>
      </w:r>
      <w:r w:rsidRPr="00444016">
        <w:rPr>
          <w:rFonts w:eastAsia="Calibri"/>
          <w:rtl/>
          <w:lang w:eastAsia="de-DE"/>
        </w:rPr>
        <w:t>لأمهاتهم</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تلك</w:t>
      </w:r>
      <w:r>
        <w:rPr>
          <w:rFonts w:eastAsia="Calibri"/>
          <w:rtl/>
          <w:lang w:eastAsia="de-DE"/>
        </w:rPr>
        <w:t xml:space="preserve"> </w:t>
      </w:r>
      <w:r w:rsidRPr="00444016">
        <w:rPr>
          <w:rFonts w:eastAsia="Calibri"/>
          <w:rtl/>
          <w:lang w:eastAsia="de-DE"/>
        </w:rPr>
        <w:t>المراكز</w:t>
      </w:r>
      <w:r>
        <w:rPr>
          <w:rFonts w:eastAsia="Calibri"/>
          <w:rtl/>
          <w:lang w:eastAsia="de-DE"/>
        </w:rPr>
        <w:t xml:space="preserve"> </w:t>
      </w:r>
      <w:r w:rsidRPr="00444016">
        <w:rPr>
          <w:rFonts w:eastAsia="Calibri"/>
          <w:rtl/>
          <w:lang w:eastAsia="de-DE"/>
        </w:rPr>
        <w:t>خلال</w:t>
      </w:r>
      <w:r>
        <w:rPr>
          <w:rFonts w:eastAsia="Calibri"/>
          <w:rtl/>
          <w:lang w:eastAsia="de-DE"/>
        </w:rPr>
        <w:t xml:space="preserve"> </w:t>
      </w:r>
      <w:r w:rsidRPr="00444016">
        <w:rPr>
          <w:rFonts w:eastAsia="Calibri"/>
          <w:rtl/>
          <w:lang w:eastAsia="de-DE"/>
        </w:rPr>
        <w:t>عامي</w:t>
      </w:r>
      <w:r>
        <w:rPr>
          <w:rFonts w:eastAsia="Calibri"/>
          <w:rtl/>
          <w:lang w:eastAsia="de-DE"/>
        </w:rPr>
        <w:t xml:space="preserve"> </w:t>
      </w:r>
      <w:r w:rsidRPr="00444016">
        <w:rPr>
          <w:rFonts w:eastAsia="Calibri"/>
          <w:rtl/>
          <w:lang w:eastAsia="de-DE"/>
        </w:rPr>
        <w:t>2016</w:t>
      </w:r>
      <w:r>
        <w:rPr>
          <w:rFonts w:eastAsia="Calibri"/>
          <w:rtl/>
          <w:lang w:eastAsia="de-DE"/>
        </w:rPr>
        <w:t xml:space="preserve"> </w:t>
      </w:r>
      <w:r w:rsidRPr="00444016">
        <w:rPr>
          <w:rFonts w:eastAsia="Calibri"/>
          <w:rtl/>
          <w:lang w:eastAsia="de-DE"/>
        </w:rPr>
        <w:t>و2017.</w:t>
      </w:r>
      <w:r>
        <w:rPr>
          <w:rFonts w:eastAsia="Calibri"/>
          <w:rtl/>
          <w:lang w:eastAsia="de-DE"/>
        </w:rPr>
        <w:t xml:space="preserve"> </w:t>
      </w:r>
      <w:r w:rsidRPr="00444016">
        <w:rPr>
          <w:rFonts w:eastAsia="Calibri"/>
          <w:rtl/>
          <w:lang w:eastAsia="de-DE"/>
        </w:rPr>
        <w:t>كما</w:t>
      </w:r>
      <w:r>
        <w:rPr>
          <w:rFonts w:eastAsia="Calibri"/>
          <w:rtl/>
          <w:lang w:eastAsia="de-DE"/>
        </w:rPr>
        <w:t xml:space="preserve"> </w:t>
      </w:r>
      <w:r w:rsidRPr="00444016">
        <w:rPr>
          <w:rFonts w:eastAsia="Calibri"/>
          <w:rtl/>
          <w:lang w:eastAsia="de-DE"/>
        </w:rPr>
        <w:t>يتم</w:t>
      </w:r>
      <w:r>
        <w:rPr>
          <w:rFonts w:eastAsia="Calibri"/>
          <w:rtl/>
          <w:lang w:eastAsia="de-DE"/>
        </w:rPr>
        <w:t xml:space="preserve"> </w:t>
      </w:r>
      <w:r w:rsidRPr="00444016">
        <w:rPr>
          <w:rFonts w:eastAsia="Calibri"/>
          <w:rtl/>
          <w:lang w:eastAsia="de-DE"/>
        </w:rPr>
        <w:t>تقديم</w:t>
      </w:r>
      <w:r>
        <w:rPr>
          <w:rFonts w:eastAsia="Calibri"/>
          <w:rtl/>
          <w:lang w:eastAsia="de-DE"/>
        </w:rPr>
        <w:t xml:space="preserve"> </w:t>
      </w:r>
      <w:r w:rsidRPr="00444016">
        <w:rPr>
          <w:rFonts w:eastAsia="Calibri"/>
          <w:rtl/>
          <w:lang w:eastAsia="de-DE"/>
        </w:rPr>
        <w:t>مساعدات</w:t>
      </w:r>
      <w:r>
        <w:rPr>
          <w:rFonts w:eastAsia="Calibri"/>
          <w:rtl/>
          <w:lang w:eastAsia="de-DE"/>
        </w:rPr>
        <w:t xml:space="preserve"> </w:t>
      </w:r>
      <w:r w:rsidRPr="00444016">
        <w:rPr>
          <w:rFonts w:eastAsia="Calibri"/>
          <w:rtl/>
          <w:lang w:eastAsia="de-DE"/>
        </w:rPr>
        <w:t>نقدية</w:t>
      </w:r>
      <w:r>
        <w:rPr>
          <w:rFonts w:eastAsia="Calibri"/>
          <w:rtl/>
          <w:lang w:eastAsia="de-DE"/>
        </w:rPr>
        <w:t xml:space="preserve"> </w:t>
      </w:r>
      <w:r w:rsidRPr="00444016">
        <w:rPr>
          <w:rFonts w:eastAsia="Calibri"/>
          <w:rtl/>
          <w:lang w:eastAsia="de-DE"/>
        </w:rPr>
        <w:t>لأسر</w:t>
      </w:r>
      <w:r>
        <w:rPr>
          <w:rFonts w:eastAsia="Calibri"/>
          <w:rtl/>
          <w:lang w:eastAsia="de-DE"/>
        </w:rPr>
        <w:t xml:space="preserve"> </w:t>
      </w:r>
      <w:r w:rsidRPr="00444016">
        <w:rPr>
          <w:rFonts w:eastAsia="Calibri"/>
          <w:rtl/>
          <w:lang w:eastAsia="de-DE"/>
        </w:rPr>
        <w:t>النزلاء</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النساء</w:t>
      </w:r>
      <w:r>
        <w:rPr>
          <w:rFonts w:eastAsia="Calibri"/>
          <w:rtl/>
          <w:lang w:eastAsia="de-DE"/>
        </w:rPr>
        <w:t xml:space="preserve"> </w:t>
      </w:r>
      <w:r w:rsidRPr="00444016">
        <w:rPr>
          <w:rFonts w:eastAsia="Calibri"/>
          <w:rtl/>
          <w:lang w:eastAsia="de-DE"/>
        </w:rPr>
        <w:t>والأطفال،</w:t>
      </w:r>
      <w:r>
        <w:rPr>
          <w:rFonts w:eastAsia="Calibri"/>
          <w:rtl/>
          <w:lang w:eastAsia="de-DE"/>
        </w:rPr>
        <w:t xml:space="preserve"> </w:t>
      </w:r>
      <w:r w:rsidRPr="00444016">
        <w:rPr>
          <w:rFonts w:eastAsia="Calibri"/>
          <w:rtl/>
          <w:lang w:eastAsia="de-DE"/>
        </w:rPr>
        <w:t>وتوفير</w:t>
      </w:r>
      <w:r>
        <w:rPr>
          <w:rFonts w:eastAsia="Calibri"/>
          <w:rtl/>
          <w:lang w:eastAsia="de-DE"/>
        </w:rPr>
        <w:t xml:space="preserve"> </w:t>
      </w:r>
      <w:r w:rsidRPr="00444016">
        <w:rPr>
          <w:rFonts w:eastAsia="Calibri"/>
          <w:rtl/>
          <w:lang w:eastAsia="de-DE"/>
        </w:rPr>
        <w:t>احتياجات</w:t>
      </w:r>
      <w:r>
        <w:rPr>
          <w:rFonts w:eastAsia="Calibri"/>
          <w:rtl/>
          <w:lang w:eastAsia="de-DE"/>
        </w:rPr>
        <w:t xml:space="preserve"> </w:t>
      </w:r>
      <w:r w:rsidRPr="00444016">
        <w:rPr>
          <w:rFonts w:eastAsia="Calibri"/>
          <w:rtl/>
          <w:lang w:eastAsia="de-DE"/>
        </w:rPr>
        <w:t>شخصية</w:t>
      </w:r>
      <w:r>
        <w:rPr>
          <w:rFonts w:eastAsia="Calibri"/>
          <w:rtl/>
          <w:lang w:eastAsia="de-DE"/>
        </w:rPr>
        <w:t xml:space="preserve"> </w:t>
      </w:r>
      <w:r w:rsidRPr="00444016">
        <w:rPr>
          <w:rFonts w:eastAsia="Calibri"/>
          <w:rtl/>
          <w:lang w:eastAsia="de-DE"/>
        </w:rPr>
        <w:t>وصحية</w:t>
      </w:r>
      <w:r>
        <w:rPr>
          <w:rFonts w:eastAsia="Calibri"/>
          <w:rtl/>
          <w:lang w:eastAsia="de-DE"/>
        </w:rPr>
        <w:t xml:space="preserve"> </w:t>
      </w:r>
      <w:r w:rsidRPr="00444016">
        <w:rPr>
          <w:rFonts w:eastAsia="Calibri"/>
          <w:rtl/>
          <w:lang w:eastAsia="de-DE"/>
        </w:rPr>
        <w:t>للأطفال</w:t>
      </w:r>
      <w:r>
        <w:rPr>
          <w:rFonts w:eastAsia="Calibri"/>
          <w:rtl/>
          <w:lang w:eastAsia="de-DE"/>
        </w:rPr>
        <w:t xml:space="preserve"> </w:t>
      </w:r>
      <w:r w:rsidRPr="00444016">
        <w:rPr>
          <w:rFonts w:eastAsia="Calibri"/>
          <w:rtl/>
          <w:lang w:eastAsia="de-DE"/>
        </w:rPr>
        <w:t>المرافقين</w:t>
      </w:r>
      <w:r>
        <w:rPr>
          <w:rFonts w:eastAsia="Calibri"/>
          <w:rtl/>
          <w:lang w:eastAsia="de-DE"/>
        </w:rPr>
        <w:t xml:space="preserve"> </w:t>
      </w:r>
      <w:r w:rsidRPr="00444016">
        <w:rPr>
          <w:rFonts w:eastAsia="Calibri"/>
          <w:rtl/>
          <w:lang w:eastAsia="de-DE"/>
        </w:rPr>
        <w:t>لأمهاتهم</w:t>
      </w:r>
      <w:r>
        <w:rPr>
          <w:rFonts w:eastAsia="Calibri"/>
          <w:rtl/>
          <w:lang w:eastAsia="de-DE"/>
        </w:rPr>
        <w:t xml:space="preserve"> </w:t>
      </w:r>
      <w:r w:rsidRPr="00444016">
        <w:rPr>
          <w:rFonts w:eastAsia="Calibri"/>
          <w:rtl/>
          <w:lang w:eastAsia="de-DE"/>
        </w:rPr>
        <w:t>المسجونات</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تلك</w:t>
      </w:r>
      <w:r>
        <w:rPr>
          <w:rFonts w:eastAsia="Calibri"/>
          <w:rtl/>
          <w:lang w:eastAsia="de-DE"/>
        </w:rPr>
        <w:t xml:space="preserve"> </w:t>
      </w:r>
      <w:r w:rsidRPr="00444016">
        <w:rPr>
          <w:rFonts w:eastAsia="Calibri"/>
          <w:rtl/>
          <w:lang w:eastAsia="de-DE"/>
        </w:rPr>
        <w:t>المراكز،</w:t>
      </w:r>
      <w:r>
        <w:rPr>
          <w:rFonts w:eastAsia="Calibri"/>
          <w:rtl/>
          <w:lang w:eastAsia="de-DE"/>
        </w:rPr>
        <w:t xml:space="preserve"> </w:t>
      </w:r>
      <w:r w:rsidRPr="00444016">
        <w:rPr>
          <w:rtl/>
          <w:lang w:eastAsia="de-DE"/>
        </w:rPr>
        <w:t>بالإضافة</w:t>
      </w:r>
      <w:r>
        <w:rPr>
          <w:rtl/>
          <w:lang w:eastAsia="de-DE"/>
        </w:rPr>
        <w:t xml:space="preserve"> </w:t>
      </w:r>
      <w:r w:rsidRPr="00444016">
        <w:rPr>
          <w:rtl/>
          <w:lang w:eastAsia="de-DE"/>
        </w:rPr>
        <w:t>لتوفير</w:t>
      </w:r>
      <w:r>
        <w:rPr>
          <w:rtl/>
          <w:lang w:eastAsia="de-DE"/>
        </w:rPr>
        <w:t xml:space="preserve"> </w:t>
      </w:r>
      <w:r w:rsidRPr="00444016">
        <w:rPr>
          <w:rtl/>
          <w:lang w:eastAsia="de-DE"/>
        </w:rPr>
        <w:t>منح</w:t>
      </w:r>
      <w:r>
        <w:rPr>
          <w:rtl/>
          <w:lang w:eastAsia="de-DE"/>
        </w:rPr>
        <w:t xml:space="preserve"> </w:t>
      </w:r>
      <w:r w:rsidRPr="00444016">
        <w:rPr>
          <w:rtl/>
          <w:lang w:eastAsia="de-DE"/>
        </w:rPr>
        <w:t>تعليمية</w:t>
      </w:r>
      <w:r>
        <w:rPr>
          <w:rtl/>
          <w:lang w:eastAsia="de-DE"/>
        </w:rPr>
        <w:t xml:space="preserve"> </w:t>
      </w:r>
      <w:r w:rsidRPr="00444016">
        <w:rPr>
          <w:rtl/>
          <w:lang w:eastAsia="de-DE"/>
        </w:rPr>
        <w:t>في</w:t>
      </w:r>
      <w:r>
        <w:rPr>
          <w:rtl/>
          <w:lang w:eastAsia="de-DE"/>
        </w:rPr>
        <w:t xml:space="preserve"> </w:t>
      </w:r>
      <w:r w:rsidRPr="00444016">
        <w:rPr>
          <w:rtl/>
          <w:lang w:eastAsia="de-DE"/>
        </w:rPr>
        <w:t>بعض</w:t>
      </w:r>
      <w:r>
        <w:rPr>
          <w:rtl/>
          <w:lang w:eastAsia="de-DE"/>
        </w:rPr>
        <w:t xml:space="preserve"> </w:t>
      </w:r>
      <w:r w:rsidRPr="00444016">
        <w:rPr>
          <w:rtl/>
          <w:lang w:eastAsia="de-DE"/>
        </w:rPr>
        <w:t>الحالات</w:t>
      </w:r>
      <w:r>
        <w:rPr>
          <w:rtl/>
          <w:lang w:eastAsia="de-DE"/>
        </w:rPr>
        <w:t xml:space="preserve"> </w:t>
      </w:r>
      <w:r w:rsidRPr="00444016">
        <w:rPr>
          <w:rtl/>
          <w:lang w:eastAsia="de-DE"/>
        </w:rPr>
        <w:t>لأطفال</w:t>
      </w:r>
      <w:r>
        <w:rPr>
          <w:rtl/>
          <w:lang w:eastAsia="de-DE"/>
        </w:rPr>
        <w:t xml:space="preserve"> </w:t>
      </w:r>
      <w:r w:rsidRPr="00444016">
        <w:rPr>
          <w:rtl/>
          <w:lang w:eastAsia="de-DE"/>
        </w:rPr>
        <w:t>المعتقلين،</w:t>
      </w:r>
      <w:r>
        <w:rPr>
          <w:rtl/>
          <w:lang w:eastAsia="de-DE"/>
        </w:rPr>
        <w:t xml:space="preserve"> </w:t>
      </w:r>
      <w:r w:rsidRPr="00444016">
        <w:rPr>
          <w:rtl/>
          <w:lang w:eastAsia="de-DE"/>
        </w:rPr>
        <w:t>سواء</w:t>
      </w:r>
      <w:r>
        <w:rPr>
          <w:rtl/>
          <w:lang w:eastAsia="de-DE"/>
        </w:rPr>
        <w:t xml:space="preserve"> </w:t>
      </w:r>
      <w:r w:rsidRPr="00444016">
        <w:rPr>
          <w:rtl/>
          <w:lang w:eastAsia="de-DE"/>
        </w:rPr>
        <w:t>تعليماً</w:t>
      </w:r>
      <w:r>
        <w:rPr>
          <w:rtl/>
          <w:lang w:eastAsia="de-DE"/>
        </w:rPr>
        <w:t xml:space="preserve"> </w:t>
      </w:r>
      <w:r w:rsidRPr="00444016">
        <w:rPr>
          <w:rtl/>
          <w:lang w:eastAsia="de-DE"/>
        </w:rPr>
        <w:t>مهنيا</w:t>
      </w:r>
      <w:r>
        <w:rPr>
          <w:rtl/>
          <w:lang w:eastAsia="de-DE"/>
        </w:rPr>
        <w:t xml:space="preserve"> </w:t>
      </w:r>
      <w:r w:rsidRPr="00444016">
        <w:rPr>
          <w:rtl/>
          <w:lang w:eastAsia="de-DE"/>
        </w:rPr>
        <w:t>أو</w:t>
      </w:r>
      <w:r>
        <w:rPr>
          <w:rtl/>
          <w:lang w:eastAsia="de-DE"/>
        </w:rPr>
        <w:t xml:space="preserve"> </w:t>
      </w:r>
      <w:r w:rsidRPr="00444016">
        <w:rPr>
          <w:rtl/>
          <w:lang w:eastAsia="de-DE"/>
        </w:rPr>
        <w:t>عادياً.</w:t>
      </w:r>
    </w:p>
    <w:p w:rsidR="0079614C" w:rsidRPr="00444016" w:rsidRDefault="0079614C" w:rsidP="0079614C">
      <w:pPr>
        <w:pStyle w:val="SingleTxtGA"/>
        <w:rPr>
          <w:b/>
          <w:bCs/>
          <w:lang w:eastAsia="de-DE"/>
        </w:rPr>
      </w:pPr>
      <w:r w:rsidRPr="0044758E">
        <w:rPr>
          <w:rFonts w:eastAsiaTheme="minorHAnsi"/>
          <w:rtl/>
        </w:rPr>
        <w:t>270-</w:t>
      </w:r>
      <w:r w:rsidRPr="0044758E">
        <w:rPr>
          <w:rFonts w:eastAsiaTheme="minorHAnsi"/>
          <w:rtl/>
        </w:rPr>
        <w:tab/>
      </w:r>
      <w:r w:rsidRPr="00444016">
        <w:rPr>
          <w:rtl/>
          <w:lang w:eastAsia="de-DE"/>
        </w:rPr>
        <w:t>بسبب</w:t>
      </w:r>
      <w:r>
        <w:rPr>
          <w:rtl/>
          <w:lang w:eastAsia="de-DE"/>
        </w:rPr>
        <w:t xml:space="preserve"> </w:t>
      </w:r>
      <w:r w:rsidRPr="00444016">
        <w:rPr>
          <w:rtl/>
          <w:lang w:eastAsia="de-DE"/>
        </w:rPr>
        <w:t>عدم</w:t>
      </w:r>
      <w:r>
        <w:rPr>
          <w:rtl/>
          <w:lang w:eastAsia="de-DE"/>
        </w:rPr>
        <w:t xml:space="preserve"> </w:t>
      </w:r>
      <w:r w:rsidRPr="00444016">
        <w:rPr>
          <w:rtl/>
          <w:lang w:eastAsia="de-DE"/>
        </w:rPr>
        <w:t>قيام</w:t>
      </w:r>
      <w:r>
        <w:rPr>
          <w:rtl/>
          <w:lang w:eastAsia="de-DE"/>
        </w:rPr>
        <w:t xml:space="preserve"> </w:t>
      </w:r>
      <w:r w:rsidRPr="00444016">
        <w:rPr>
          <w:rtl/>
          <w:lang w:eastAsia="de-DE"/>
        </w:rPr>
        <w:t>إسرائيل،</w:t>
      </w:r>
      <w:r>
        <w:rPr>
          <w:rtl/>
          <w:lang w:eastAsia="de-DE"/>
        </w:rPr>
        <w:t xml:space="preserve"> </w:t>
      </w:r>
      <w:r w:rsidRPr="00444016">
        <w:rPr>
          <w:rtl/>
          <w:lang w:eastAsia="de-DE"/>
        </w:rPr>
        <w:t>السلطة</w:t>
      </w:r>
      <w:r>
        <w:rPr>
          <w:rtl/>
          <w:lang w:eastAsia="de-DE"/>
        </w:rPr>
        <w:t xml:space="preserve"> </w:t>
      </w:r>
      <w:r w:rsidRPr="00444016">
        <w:rPr>
          <w:rtl/>
          <w:lang w:eastAsia="de-DE"/>
        </w:rPr>
        <w:t>القائمة</w:t>
      </w:r>
      <w:r>
        <w:rPr>
          <w:rtl/>
          <w:lang w:eastAsia="de-DE"/>
        </w:rPr>
        <w:t xml:space="preserve"> </w:t>
      </w:r>
      <w:r w:rsidRPr="00444016">
        <w:rPr>
          <w:rtl/>
          <w:lang w:eastAsia="de-DE"/>
        </w:rPr>
        <w:t>بالاحتلال،</w:t>
      </w:r>
      <w:r>
        <w:rPr>
          <w:rtl/>
          <w:lang w:eastAsia="de-DE"/>
        </w:rPr>
        <w:t xml:space="preserve"> </w:t>
      </w:r>
      <w:r w:rsidRPr="00444016">
        <w:rPr>
          <w:rtl/>
          <w:lang w:eastAsia="de-DE"/>
        </w:rPr>
        <w:t>بواجباتها</w:t>
      </w:r>
      <w:r>
        <w:rPr>
          <w:rtl/>
          <w:lang w:eastAsia="de-DE"/>
        </w:rPr>
        <w:t xml:space="preserve"> </w:t>
      </w:r>
      <w:r w:rsidRPr="00444016">
        <w:rPr>
          <w:rtl/>
          <w:lang w:eastAsia="de-DE"/>
        </w:rPr>
        <w:t>بتقديم</w:t>
      </w:r>
      <w:r>
        <w:rPr>
          <w:rtl/>
          <w:lang w:eastAsia="de-DE"/>
        </w:rPr>
        <w:t xml:space="preserve"> </w:t>
      </w:r>
      <w:r w:rsidRPr="00444016">
        <w:rPr>
          <w:rtl/>
          <w:lang w:eastAsia="de-DE"/>
        </w:rPr>
        <w:t>الرعاية</w:t>
      </w:r>
      <w:r>
        <w:rPr>
          <w:rtl/>
          <w:lang w:eastAsia="de-DE"/>
        </w:rPr>
        <w:t xml:space="preserve"> </w:t>
      </w:r>
      <w:r w:rsidRPr="00444016">
        <w:rPr>
          <w:rtl/>
          <w:lang w:eastAsia="de-DE"/>
        </w:rPr>
        <w:t>لذوي</w:t>
      </w:r>
      <w:r>
        <w:rPr>
          <w:rtl/>
          <w:lang w:eastAsia="de-DE"/>
        </w:rPr>
        <w:t xml:space="preserve"> </w:t>
      </w:r>
      <w:r w:rsidRPr="00444016">
        <w:rPr>
          <w:rtl/>
          <w:lang w:eastAsia="de-DE"/>
        </w:rPr>
        <w:t>الاسرى</w:t>
      </w:r>
      <w:r>
        <w:rPr>
          <w:rtl/>
          <w:lang w:eastAsia="de-DE"/>
        </w:rPr>
        <w:t xml:space="preserve"> </w:t>
      </w:r>
      <w:r w:rsidRPr="00444016">
        <w:rPr>
          <w:rtl/>
          <w:lang w:eastAsia="de-DE"/>
        </w:rPr>
        <w:t>وفقاً</w:t>
      </w:r>
      <w:r>
        <w:rPr>
          <w:rtl/>
          <w:lang w:eastAsia="de-DE"/>
        </w:rPr>
        <w:t xml:space="preserve"> </w:t>
      </w:r>
      <w:r w:rsidRPr="00444016">
        <w:rPr>
          <w:rtl/>
          <w:lang w:eastAsia="de-DE"/>
        </w:rPr>
        <w:t>لما</w:t>
      </w:r>
      <w:r>
        <w:rPr>
          <w:rtl/>
          <w:lang w:eastAsia="de-DE"/>
        </w:rPr>
        <w:t xml:space="preserve"> </w:t>
      </w:r>
      <w:r w:rsidRPr="00444016">
        <w:rPr>
          <w:rtl/>
          <w:lang w:eastAsia="de-DE"/>
        </w:rPr>
        <w:t>نصت</w:t>
      </w:r>
      <w:r>
        <w:rPr>
          <w:rtl/>
          <w:lang w:eastAsia="de-DE"/>
        </w:rPr>
        <w:t xml:space="preserve"> </w:t>
      </w:r>
      <w:r w:rsidRPr="00444016">
        <w:rPr>
          <w:rtl/>
          <w:lang w:eastAsia="de-DE"/>
        </w:rPr>
        <w:t>عليه</w:t>
      </w:r>
      <w:r>
        <w:rPr>
          <w:rtl/>
          <w:lang w:eastAsia="de-DE"/>
        </w:rPr>
        <w:t xml:space="preserve"> </w:t>
      </w:r>
      <w:r w:rsidRPr="00444016">
        <w:rPr>
          <w:rtl/>
          <w:lang w:eastAsia="de-DE"/>
        </w:rPr>
        <w:t>المواد</w:t>
      </w:r>
      <w:r>
        <w:rPr>
          <w:rFonts w:hint="cs"/>
          <w:rtl/>
          <w:lang w:eastAsia="de-DE"/>
        </w:rPr>
        <w:t xml:space="preserve"> </w:t>
      </w:r>
      <w:r w:rsidRPr="00444016">
        <w:rPr>
          <w:b/>
          <w:bCs/>
          <w:lang w:eastAsia="de-DE"/>
        </w:rPr>
        <w:t>81</w:t>
      </w:r>
      <w:r w:rsidRPr="00444016">
        <w:rPr>
          <w:b/>
          <w:bCs/>
          <w:rtl/>
          <w:lang w:eastAsia="de-DE"/>
        </w:rPr>
        <w:t>،</w:t>
      </w:r>
      <w:r>
        <w:rPr>
          <w:rFonts w:hint="cs"/>
          <w:b/>
          <w:bCs/>
          <w:rtl/>
          <w:lang w:eastAsia="de-DE"/>
        </w:rPr>
        <w:t xml:space="preserve"> </w:t>
      </w:r>
      <w:r w:rsidRPr="00444016">
        <w:rPr>
          <w:b/>
          <w:bCs/>
          <w:lang w:eastAsia="de-DE"/>
        </w:rPr>
        <w:t>98</w:t>
      </w:r>
      <w:r>
        <w:rPr>
          <w:rtl/>
          <w:lang w:eastAsia="de-DE"/>
        </w:rPr>
        <w:t xml:space="preserve"> </w:t>
      </w:r>
      <w:r w:rsidRPr="00444016">
        <w:rPr>
          <w:rtl/>
          <w:lang w:eastAsia="de-DE"/>
        </w:rPr>
        <w:t>من</w:t>
      </w:r>
      <w:r>
        <w:rPr>
          <w:rtl/>
          <w:lang w:eastAsia="de-DE"/>
        </w:rPr>
        <w:t xml:space="preserve"> </w:t>
      </w:r>
      <w:r w:rsidRPr="00444016">
        <w:rPr>
          <w:rtl/>
          <w:lang w:eastAsia="de-DE"/>
        </w:rPr>
        <w:t>اتفاقية</w:t>
      </w:r>
      <w:r>
        <w:rPr>
          <w:rtl/>
          <w:lang w:eastAsia="de-DE"/>
        </w:rPr>
        <w:t xml:space="preserve"> </w:t>
      </w:r>
      <w:r w:rsidRPr="00444016">
        <w:rPr>
          <w:rtl/>
          <w:lang w:eastAsia="de-DE"/>
        </w:rPr>
        <w:t>جنيف</w:t>
      </w:r>
      <w:r>
        <w:rPr>
          <w:rtl/>
          <w:lang w:eastAsia="de-DE"/>
        </w:rPr>
        <w:t xml:space="preserve"> </w:t>
      </w:r>
      <w:r w:rsidRPr="00444016">
        <w:rPr>
          <w:rtl/>
          <w:lang w:eastAsia="de-DE"/>
        </w:rPr>
        <w:t>الرابعة،</w:t>
      </w:r>
      <w:r>
        <w:rPr>
          <w:rtl/>
          <w:lang w:eastAsia="de-DE"/>
        </w:rPr>
        <w:t xml:space="preserve"> </w:t>
      </w:r>
      <w:r w:rsidRPr="00444016">
        <w:rPr>
          <w:rtl/>
          <w:lang w:eastAsia="de-DE"/>
        </w:rPr>
        <w:t>والتي</w:t>
      </w:r>
      <w:r>
        <w:rPr>
          <w:rtl/>
          <w:lang w:eastAsia="de-DE"/>
        </w:rPr>
        <w:t xml:space="preserve"> </w:t>
      </w:r>
      <w:r w:rsidRPr="00444016">
        <w:rPr>
          <w:rtl/>
          <w:lang w:eastAsia="de-DE"/>
        </w:rPr>
        <w:t>اكدت</w:t>
      </w:r>
      <w:r>
        <w:rPr>
          <w:rtl/>
          <w:lang w:eastAsia="de-DE"/>
        </w:rPr>
        <w:t xml:space="preserve"> </w:t>
      </w:r>
      <w:r w:rsidRPr="00444016">
        <w:rPr>
          <w:rtl/>
          <w:lang w:eastAsia="de-DE"/>
        </w:rPr>
        <w:t>بدورها</w:t>
      </w:r>
      <w:r>
        <w:rPr>
          <w:rtl/>
          <w:lang w:eastAsia="de-DE"/>
        </w:rPr>
        <w:t xml:space="preserve"> </w:t>
      </w:r>
      <w:r w:rsidRPr="00444016">
        <w:rPr>
          <w:rtl/>
          <w:lang w:eastAsia="de-DE"/>
        </w:rPr>
        <w:t>على</w:t>
      </w:r>
      <w:r>
        <w:rPr>
          <w:rtl/>
          <w:lang w:eastAsia="de-DE"/>
        </w:rPr>
        <w:t xml:space="preserve"> </w:t>
      </w:r>
      <w:r w:rsidRPr="00444016">
        <w:rPr>
          <w:rtl/>
          <w:lang w:eastAsia="de-DE"/>
        </w:rPr>
        <w:t>مسؤولية</w:t>
      </w:r>
      <w:r>
        <w:rPr>
          <w:rtl/>
          <w:lang w:eastAsia="de-DE"/>
        </w:rPr>
        <w:t xml:space="preserve"> </w:t>
      </w:r>
      <w:r w:rsidRPr="00444016">
        <w:rPr>
          <w:rtl/>
          <w:lang w:eastAsia="de-DE"/>
        </w:rPr>
        <w:t>السلطة</w:t>
      </w:r>
      <w:r>
        <w:rPr>
          <w:rtl/>
          <w:lang w:eastAsia="de-DE"/>
        </w:rPr>
        <w:t xml:space="preserve"> </w:t>
      </w:r>
      <w:r w:rsidRPr="00444016">
        <w:rPr>
          <w:rtl/>
          <w:lang w:eastAsia="de-DE"/>
        </w:rPr>
        <w:t>القائمة</w:t>
      </w:r>
      <w:r>
        <w:rPr>
          <w:rtl/>
          <w:lang w:eastAsia="de-DE"/>
        </w:rPr>
        <w:t xml:space="preserve"> </w:t>
      </w:r>
      <w:r w:rsidRPr="00444016">
        <w:rPr>
          <w:rtl/>
          <w:lang w:eastAsia="de-DE"/>
        </w:rPr>
        <w:t>بالاحتلال</w:t>
      </w:r>
      <w:r>
        <w:rPr>
          <w:rtl/>
          <w:lang w:eastAsia="de-DE"/>
        </w:rPr>
        <w:t xml:space="preserve"> </w:t>
      </w:r>
      <w:r w:rsidRPr="00444016">
        <w:rPr>
          <w:rtl/>
          <w:lang w:eastAsia="de-DE"/>
        </w:rPr>
        <w:t>المعونة</w:t>
      </w:r>
      <w:r>
        <w:rPr>
          <w:rtl/>
          <w:lang w:eastAsia="de-DE"/>
        </w:rPr>
        <w:t xml:space="preserve"> </w:t>
      </w:r>
      <w:r w:rsidRPr="00444016">
        <w:rPr>
          <w:rtl/>
          <w:lang w:eastAsia="de-DE"/>
        </w:rPr>
        <w:t>المادية</w:t>
      </w:r>
      <w:r>
        <w:rPr>
          <w:rtl/>
          <w:lang w:eastAsia="de-DE"/>
        </w:rPr>
        <w:t xml:space="preserve"> </w:t>
      </w:r>
      <w:r w:rsidRPr="00444016">
        <w:rPr>
          <w:rtl/>
          <w:lang w:eastAsia="de-DE"/>
        </w:rPr>
        <w:t>للأشخاص</w:t>
      </w:r>
      <w:r>
        <w:rPr>
          <w:rtl/>
          <w:lang w:eastAsia="de-DE"/>
        </w:rPr>
        <w:t xml:space="preserve"> </w:t>
      </w:r>
      <w:r w:rsidRPr="00444016">
        <w:rPr>
          <w:rtl/>
          <w:lang w:eastAsia="de-DE"/>
        </w:rPr>
        <w:t>الذين</w:t>
      </w:r>
      <w:r>
        <w:rPr>
          <w:rtl/>
          <w:lang w:eastAsia="de-DE"/>
        </w:rPr>
        <w:t xml:space="preserve"> </w:t>
      </w:r>
      <w:r w:rsidRPr="00444016">
        <w:rPr>
          <w:rtl/>
          <w:lang w:eastAsia="de-DE"/>
        </w:rPr>
        <w:t>يعولهم</w:t>
      </w:r>
      <w:r>
        <w:rPr>
          <w:rtl/>
          <w:lang w:eastAsia="de-DE"/>
        </w:rPr>
        <w:t xml:space="preserve"> </w:t>
      </w:r>
      <w:r w:rsidRPr="00444016">
        <w:rPr>
          <w:rtl/>
          <w:lang w:eastAsia="de-DE"/>
        </w:rPr>
        <w:t>المعتقلون</w:t>
      </w:r>
      <w:r>
        <w:rPr>
          <w:rtl/>
          <w:lang w:eastAsia="de-DE"/>
        </w:rPr>
        <w:t xml:space="preserve"> </w:t>
      </w:r>
      <w:r w:rsidRPr="00444016">
        <w:rPr>
          <w:rtl/>
          <w:lang w:eastAsia="de-DE"/>
        </w:rPr>
        <w:t>في</w:t>
      </w:r>
      <w:r>
        <w:rPr>
          <w:rtl/>
          <w:lang w:eastAsia="de-DE"/>
        </w:rPr>
        <w:t xml:space="preserve"> </w:t>
      </w:r>
      <w:r w:rsidRPr="00444016">
        <w:rPr>
          <w:rtl/>
          <w:lang w:eastAsia="de-DE"/>
        </w:rPr>
        <w:t>حال</w:t>
      </w:r>
      <w:r>
        <w:rPr>
          <w:rtl/>
          <w:lang w:eastAsia="de-DE"/>
        </w:rPr>
        <w:t xml:space="preserve"> </w:t>
      </w:r>
      <w:r w:rsidRPr="00444016">
        <w:rPr>
          <w:rtl/>
          <w:lang w:eastAsia="de-DE"/>
        </w:rPr>
        <w:t>لم</w:t>
      </w:r>
      <w:r>
        <w:rPr>
          <w:rFonts w:hint="cs"/>
          <w:rtl/>
          <w:lang w:eastAsia="de-DE"/>
        </w:rPr>
        <w:t> </w:t>
      </w:r>
      <w:r w:rsidRPr="00444016">
        <w:rPr>
          <w:rtl/>
          <w:lang w:eastAsia="de-DE"/>
        </w:rPr>
        <w:t>يكن</w:t>
      </w:r>
      <w:r>
        <w:rPr>
          <w:rtl/>
          <w:lang w:eastAsia="de-DE"/>
        </w:rPr>
        <w:t xml:space="preserve"> </w:t>
      </w:r>
      <w:r w:rsidRPr="00444016">
        <w:rPr>
          <w:rtl/>
          <w:lang w:eastAsia="de-DE"/>
        </w:rPr>
        <w:t>لديهم</w:t>
      </w:r>
      <w:r>
        <w:rPr>
          <w:rtl/>
          <w:lang w:eastAsia="de-DE"/>
        </w:rPr>
        <w:t xml:space="preserve"> </w:t>
      </w:r>
      <w:r w:rsidRPr="00444016">
        <w:rPr>
          <w:rtl/>
          <w:lang w:eastAsia="de-DE"/>
        </w:rPr>
        <w:t>وسائل</w:t>
      </w:r>
      <w:r>
        <w:rPr>
          <w:rtl/>
          <w:lang w:eastAsia="de-DE"/>
        </w:rPr>
        <w:t xml:space="preserve"> </w:t>
      </w:r>
      <w:r w:rsidRPr="00444016">
        <w:rPr>
          <w:rtl/>
          <w:lang w:eastAsia="de-DE"/>
        </w:rPr>
        <w:t>معيشة</w:t>
      </w:r>
      <w:r>
        <w:rPr>
          <w:rtl/>
          <w:lang w:eastAsia="de-DE"/>
        </w:rPr>
        <w:t xml:space="preserve"> </w:t>
      </w:r>
      <w:r w:rsidRPr="00444016">
        <w:rPr>
          <w:rtl/>
          <w:lang w:eastAsia="de-DE"/>
        </w:rPr>
        <w:t>كافية</w:t>
      </w:r>
      <w:r>
        <w:rPr>
          <w:rtl/>
          <w:lang w:eastAsia="de-DE"/>
        </w:rPr>
        <w:t xml:space="preserve"> </w:t>
      </w:r>
      <w:r w:rsidRPr="00444016">
        <w:rPr>
          <w:rtl/>
          <w:lang w:eastAsia="de-DE"/>
        </w:rPr>
        <w:t>أو</w:t>
      </w:r>
      <w:r>
        <w:rPr>
          <w:rtl/>
          <w:lang w:eastAsia="de-DE"/>
        </w:rPr>
        <w:t xml:space="preserve"> </w:t>
      </w:r>
      <w:r w:rsidRPr="00444016">
        <w:rPr>
          <w:rtl/>
          <w:lang w:eastAsia="de-DE"/>
        </w:rPr>
        <w:t>كانوا</w:t>
      </w:r>
      <w:r>
        <w:rPr>
          <w:rtl/>
          <w:lang w:eastAsia="de-DE"/>
        </w:rPr>
        <w:t xml:space="preserve"> </w:t>
      </w:r>
      <w:r w:rsidRPr="00444016">
        <w:rPr>
          <w:rtl/>
          <w:lang w:eastAsia="de-DE"/>
        </w:rPr>
        <w:t>غير</w:t>
      </w:r>
      <w:r>
        <w:rPr>
          <w:rtl/>
          <w:lang w:eastAsia="de-DE"/>
        </w:rPr>
        <w:t xml:space="preserve"> </w:t>
      </w:r>
      <w:r w:rsidRPr="00444016">
        <w:rPr>
          <w:rtl/>
          <w:lang w:eastAsia="de-DE"/>
        </w:rPr>
        <w:t>قادرين</w:t>
      </w:r>
      <w:r>
        <w:rPr>
          <w:rtl/>
          <w:lang w:eastAsia="de-DE"/>
        </w:rPr>
        <w:t xml:space="preserve"> </w:t>
      </w:r>
      <w:r w:rsidRPr="00444016">
        <w:rPr>
          <w:rtl/>
          <w:lang w:eastAsia="de-DE"/>
        </w:rPr>
        <w:t>على</w:t>
      </w:r>
      <w:r>
        <w:rPr>
          <w:rtl/>
          <w:lang w:eastAsia="de-DE"/>
        </w:rPr>
        <w:t xml:space="preserve"> </w:t>
      </w:r>
      <w:r w:rsidRPr="00444016">
        <w:rPr>
          <w:rtl/>
          <w:lang w:eastAsia="de-DE"/>
        </w:rPr>
        <w:t>التكسب.</w:t>
      </w:r>
      <w:r>
        <w:rPr>
          <w:rtl/>
          <w:lang w:eastAsia="de-DE"/>
        </w:rPr>
        <w:t xml:space="preserve"> </w:t>
      </w:r>
      <w:r w:rsidRPr="00444016">
        <w:rPr>
          <w:rtl/>
          <w:lang w:eastAsia="de-DE"/>
        </w:rPr>
        <w:t>فإن</w:t>
      </w:r>
      <w:r>
        <w:rPr>
          <w:rtl/>
          <w:lang w:eastAsia="de-DE"/>
        </w:rPr>
        <w:t xml:space="preserve"> </w:t>
      </w:r>
      <w:r w:rsidRPr="00444016">
        <w:rPr>
          <w:rtl/>
          <w:lang w:eastAsia="de-DE"/>
        </w:rPr>
        <w:t>هيئة</w:t>
      </w:r>
      <w:r>
        <w:rPr>
          <w:rtl/>
          <w:lang w:eastAsia="de-DE"/>
        </w:rPr>
        <w:t xml:space="preserve"> </w:t>
      </w:r>
      <w:r w:rsidRPr="00444016">
        <w:rPr>
          <w:rtl/>
          <w:lang w:eastAsia="de-DE"/>
        </w:rPr>
        <w:t>شؤون</w:t>
      </w:r>
      <w:r>
        <w:rPr>
          <w:rtl/>
          <w:lang w:eastAsia="de-DE"/>
        </w:rPr>
        <w:t xml:space="preserve"> </w:t>
      </w:r>
      <w:r w:rsidRPr="00444016">
        <w:rPr>
          <w:rtl/>
          <w:lang w:eastAsia="de-DE"/>
        </w:rPr>
        <w:t>الاسرى</w:t>
      </w:r>
      <w:r>
        <w:rPr>
          <w:rtl/>
          <w:lang w:eastAsia="de-DE"/>
        </w:rPr>
        <w:t xml:space="preserve"> </w:t>
      </w:r>
      <w:r w:rsidRPr="00444016">
        <w:rPr>
          <w:rtl/>
          <w:lang w:eastAsia="de-DE"/>
        </w:rPr>
        <w:t>والمحررين</w:t>
      </w:r>
      <w:r>
        <w:rPr>
          <w:rtl/>
          <w:lang w:eastAsia="de-DE"/>
        </w:rPr>
        <w:t xml:space="preserve"> </w:t>
      </w:r>
      <w:r w:rsidRPr="00444016">
        <w:rPr>
          <w:rtl/>
          <w:lang w:eastAsia="de-DE"/>
        </w:rPr>
        <w:t>تقوم</w:t>
      </w:r>
      <w:r>
        <w:rPr>
          <w:rtl/>
          <w:lang w:eastAsia="de-DE"/>
        </w:rPr>
        <w:t xml:space="preserve"> </w:t>
      </w:r>
      <w:r w:rsidRPr="00444016">
        <w:rPr>
          <w:rtl/>
          <w:lang w:eastAsia="de-DE"/>
        </w:rPr>
        <w:t>بتوفير</w:t>
      </w:r>
      <w:r>
        <w:rPr>
          <w:rtl/>
          <w:lang w:eastAsia="de-DE"/>
        </w:rPr>
        <w:t xml:space="preserve"> </w:t>
      </w:r>
      <w:r w:rsidRPr="00444016">
        <w:rPr>
          <w:rtl/>
          <w:lang w:eastAsia="de-DE"/>
        </w:rPr>
        <w:t>مخصصات</w:t>
      </w:r>
      <w:r>
        <w:rPr>
          <w:rtl/>
          <w:lang w:eastAsia="de-DE"/>
        </w:rPr>
        <w:t xml:space="preserve"> </w:t>
      </w:r>
      <w:r w:rsidRPr="00444016">
        <w:rPr>
          <w:rtl/>
          <w:lang w:eastAsia="de-DE"/>
        </w:rPr>
        <w:t>مالية</w:t>
      </w:r>
      <w:r>
        <w:rPr>
          <w:rtl/>
          <w:lang w:eastAsia="de-DE"/>
        </w:rPr>
        <w:t xml:space="preserve"> </w:t>
      </w:r>
      <w:r w:rsidRPr="00444016">
        <w:rPr>
          <w:rtl/>
          <w:lang w:eastAsia="de-DE"/>
        </w:rPr>
        <w:t>لأسر</w:t>
      </w:r>
      <w:r>
        <w:rPr>
          <w:rtl/>
          <w:lang w:eastAsia="de-DE"/>
        </w:rPr>
        <w:t xml:space="preserve"> </w:t>
      </w:r>
      <w:r w:rsidRPr="00444016">
        <w:rPr>
          <w:rtl/>
          <w:lang w:eastAsia="de-DE"/>
        </w:rPr>
        <w:t>الاسرى</w:t>
      </w:r>
      <w:r>
        <w:rPr>
          <w:rtl/>
          <w:lang w:eastAsia="de-DE"/>
        </w:rPr>
        <w:t xml:space="preserve"> </w:t>
      </w:r>
      <w:r w:rsidRPr="00444016">
        <w:rPr>
          <w:rtl/>
          <w:lang w:eastAsia="de-DE"/>
        </w:rPr>
        <w:t>والمعتقلين</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قوات</w:t>
      </w:r>
      <w:r>
        <w:rPr>
          <w:rtl/>
          <w:lang w:eastAsia="de-DE"/>
        </w:rPr>
        <w:t xml:space="preserve"> </w:t>
      </w:r>
      <w:r w:rsidRPr="00444016">
        <w:rPr>
          <w:rtl/>
          <w:lang w:eastAsia="de-DE"/>
        </w:rPr>
        <w:t>الاحتلال</w:t>
      </w:r>
      <w:r>
        <w:rPr>
          <w:rtl/>
          <w:lang w:eastAsia="de-DE"/>
        </w:rPr>
        <w:t xml:space="preserve"> </w:t>
      </w:r>
      <w:r w:rsidRPr="00444016">
        <w:rPr>
          <w:rtl/>
          <w:lang w:eastAsia="de-DE"/>
        </w:rPr>
        <w:t>الاسرائيلي،</w:t>
      </w:r>
      <w:r>
        <w:rPr>
          <w:rtl/>
          <w:lang w:eastAsia="de-DE"/>
        </w:rPr>
        <w:t xml:space="preserve"> </w:t>
      </w:r>
      <w:r w:rsidRPr="00444016">
        <w:rPr>
          <w:rtl/>
          <w:lang w:eastAsia="de-DE"/>
        </w:rPr>
        <w:t>تتفاوت</w:t>
      </w:r>
      <w:r>
        <w:rPr>
          <w:rtl/>
          <w:lang w:eastAsia="de-DE"/>
        </w:rPr>
        <w:t xml:space="preserve"> </w:t>
      </w:r>
      <w:r w:rsidRPr="00444016">
        <w:rPr>
          <w:rtl/>
          <w:lang w:eastAsia="de-DE"/>
        </w:rPr>
        <w:t>بحسب</w:t>
      </w:r>
      <w:r>
        <w:rPr>
          <w:rtl/>
          <w:lang w:eastAsia="de-DE"/>
        </w:rPr>
        <w:t xml:space="preserve"> </w:t>
      </w:r>
      <w:r w:rsidRPr="00444016">
        <w:rPr>
          <w:rtl/>
          <w:lang w:eastAsia="de-DE"/>
        </w:rPr>
        <w:t>مدة</w:t>
      </w:r>
      <w:r>
        <w:rPr>
          <w:rtl/>
          <w:lang w:eastAsia="de-DE"/>
        </w:rPr>
        <w:t xml:space="preserve"> </w:t>
      </w:r>
      <w:r w:rsidRPr="00444016">
        <w:rPr>
          <w:rtl/>
          <w:lang w:eastAsia="de-DE"/>
        </w:rPr>
        <w:t>الاعتقال.</w:t>
      </w:r>
    </w:p>
    <w:p w:rsidR="0079614C" w:rsidRPr="00444016" w:rsidRDefault="0079614C" w:rsidP="0079614C">
      <w:pPr>
        <w:pStyle w:val="H23GA"/>
      </w:pPr>
      <w:r>
        <w:tab/>
      </w:r>
      <w:r>
        <w:rPr>
          <w:rFonts w:hint="cs"/>
          <w:rtl/>
        </w:rPr>
        <w:t>6-</w:t>
      </w:r>
      <w:r w:rsidRPr="00444016">
        <w:tab/>
      </w:r>
      <w:r w:rsidRPr="00444016">
        <w:rPr>
          <w:rtl/>
          <w:lang w:bidi="ar-JO"/>
        </w:rPr>
        <w:t>الصحة</w:t>
      </w:r>
      <w:r>
        <w:rPr>
          <w:rtl/>
          <w:lang w:bidi="ar-JO"/>
        </w:rPr>
        <w:t xml:space="preserve"> </w:t>
      </w:r>
      <w:r w:rsidRPr="00444016">
        <w:rPr>
          <w:rtl/>
          <w:lang w:bidi="ar-JO"/>
        </w:rPr>
        <w:t>والرعاية</w:t>
      </w:r>
      <w:r>
        <w:rPr>
          <w:rtl/>
          <w:lang w:bidi="ar-JO"/>
        </w:rPr>
        <w:t xml:space="preserve"> </w:t>
      </w:r>
      <w:r w:rsidRPr="00444016">
        <w:rPr>
          <w:rtl/>
          <w:lang w:bidi="ar-JO"/>
        </w:rPr>
        <w:t>الأساسية</w:t>
      </w:r>
      <w:r>
        <w:rPr>
          <w:rtl/>
          <w:lang w:bidi="ar-JO"/>
        </w:rPr>
        <w:t xml:space="preserve"> </w:t>
      </w:r>
      <w:r w:rsidRPr="00444016">
        <w:rPr>
          <w:rtl/>
          <w:lang w:bidi="ar-JO"/>
        </w:rPr>
        <w:t>المواد</w:t>
      </w:r>
      <w:r>
        <w:rPr>
          <w:rFonts w:hint="cs"/>
          <w:rtl/>
          <w:lang w:bidi="ar-JO"/>
        </w:rPr>
        <w:t xml:space="preserve"> </w:t>
      </w:r>
      <w:r w:rsidRPr="00444016">
        <w:rPr>
          <w:rtl/>
          <w:lang w:bidi="ar-JO"/>
        </w:rPr>
        <w:t>(6،</w:t>
      </w:r>
      <w:r>
        <w:rPr>
          <w:rtl/>
          <w:lang w:bidi="ar-JO"/>
        </w:rPr>
        <w:t xml:space="preserve"> </w:t>
      </w:r>
      <w:r w:rsidRPr="00444016">
        <w:rPr>
          <w:rtl/>
          <w:lang w:bidi="ar-JO"/>
        </w:rPr>
        <w:t>18،</w:t>
      </w:r>
      <w:r>
        <w:rPr>
          <w:rtl/>
          <w:lang w:bidi="ar-JO"/>
        </w:rPr>
        <w:t xml:space="preserve"> </w:t>
      </w:r>
      <w:r w:rsidRPr="00444016">
        <w:rPr>
          <w:rtl/>
          <w:lang w:bidi="ar-JO"/>
        </w:rPr>
        <w:t>الفقرتان</w:t>
      </w:r>
      <w:r>
        <w:rPr>
          <w:rtl/>
          <w:lang w:bidi="ar-JO"/>
        </w:rPr>
        <w:t xml:space="preserve"> </w:t>
      </w:r>
      <w:r w:rsidRPr="00444016">
        <w:rPr>
          <w:rtl/>
          <w:lang w:bidi="ar-JO"/>
        </w:rPr>
        <w:t>3</w:t>
      </w:r>
      <w:r>
        <w:rPr>
          <w:rtl/>
          <w:lang w:bidi="ar-JO"/>
        </w:rPr>
        <w:t xml:space="preserve"> </w:t>
      </w:r>
      <w:r w:rsidRPr="00444016">
        <w:rPr>
          <w:rtl/>
          <w:lang w:bidi="ar-JO"/>
        </w:rPr>
        <w:t>و23</w:t>
      </w:r>
      <w:r>
        <w:rPr>
          <w:rtl/>
          <w:lang w:bidi="ar-JO"/>
        </w:rPr>
        <w:t xml:space="preserve"> </w:t>
      </w:r>
      <w:r w:rsidRPr="00444016">
        <w:rPr>
          <w:rtl/>
          <w:lang w:bidi="ar-JO"/>
        </w:rPr>
        <w:t>و24</w:t>
      </w:r>
      <w:r>
        <w:rPr>
          <w:rtl/>
          <w:lang w:bidi="ar-JO"/>
        </w:rPr>
        <w:t xml:space="preserve"> </w:t>
      </w:r>
      <w:r w:rsidRPr="00444016">
        <w:rPr>
          <w:rtl/>
          <w:lang w:bidi="ar-JO"/>
        </w:rPr>
        <w:t>و26</w:t>
      </w:r>
      <w:r>
        <w:rPr>
          <w:rtl/>
          <w:lang w:bidi="ar-JO"/>
        </w:rPr>
        <w:t xml:space="preserve"> </w:t>
      </w:r>
      <w:r w:rsidRPr="00444016">
        <w:rPr>
          <w:rtl/>
          <w:lang w:bidi="ar-JO"/>
        </w:rPr>
        <w:t>و27،</w:t>
      </w:r>
      <w:r>
        <w:rPr>
          <w:rtl/>
          <w:lang w:bidi="ar-JO"/>
        </w:rPr>
        <w:t xml:space="preserve"> </w:t>
      </w:r>
      <w:r w:rsidRPr="00444016">
        <w:rPr>
          <w:rtl/>
          <w:lang w:bidi="ar-JO"/>
        </w:rPr>
        <w:t>الفقرتان</w:t>
      </w:r>
      <w:r>
        <w:rPr>
          <w:rFonts w:hint="cs"/>
          <w:rtl/>
          <w:lang w:bidi="ar-JO"/>
        </w:rPr>
        <w:t> </w:t>
      </w:r>
      <w:r w:rsidRPr="00444016">
        <w:rPr>
          <w:rtl/>
          <w:lang w:bidi="ar-JO"/>
        </w:rPr>
        <w:t>1-3</w:t>
      </w:r>
      <w:r>
        <w:rPr>
          <w:rtl/>
          <w:lang w:bidi="ar-JO"/>
        </w:rPr>
        <w:t xml:space="preserve"> </w:t>
      </w:r>
      <w:r w:rsidRPr="00444016">
        <w:rPr>
          <w:rtl/>
          <w:lang w:bidi="ar-JO"/>
        </w:rPr>
        <w:t>و33)</w:t>
      </w:r>
    </w:p>
    <w:p w:rsidR="0079614C" w:rsidRPr="00444016" w:rsidRDefault="0079614C" w:rsidP="0079614C">
      <w:pPr>
        <w:pStyle w:val="SingleTxtGA"/>
        <w:rPr>
          <w:b/>
          <w:bCs/>
          <w:u w:val="single"/>
          <w:lang w:eastAsia="de-DE"/>
        </w:rPr>
      </w:pPr>
      <w:r w:rsidRPr="0044758E">
        <w:rPr>
          <w:rFonts w:eastAsiaTheme="minorHAnsi"/>
          <w:rtl/>
        </w:rPr>
        <w:t>271-</w:t>
      </w:r>
      <w:r w:rsidRPr="0044758E">
        <w:rPr>
          <w:rFonts w:eastAsiaTheme="minorHAnsi"/>
          <w:rtl/>
        </w:rPr>
        <w:tab/>
      </w:r>
      <w:r w:rsidRPr="00444016">
        <w:rPr>
          <w:rtl/>
          <w:lang w:eastAsia="de-DE"/>
        </w:rPr>
        <w:t>تضمنت</w:t>
      </w:r>
      <w:r>
        <w:rPr>
          <w:rtl/>
          <w:lang w:eastAsia="de-DE"/>
        </w:rPr>
        <w:t xml:space="preserve"> </w:t>
      </w:r>
      <w:r w:rsidRPr="00444016">
        <w:rPr>
          <w:rtl/>
          <w:lang w:eastAsia="de-DE"/>
        </w:rPr>
        <w:t>المواد</w:t>
      </w:r>
      <w:r>
        <w:rPr>
          <w:rtl/>
          <w:lang w:eastAsia="de-DE"/>
        </w:rPr>
        <w:t xml:space="preserve"> </w:t>
      </w:r>
      <w:r w:rsidRPr="00444016">
        <w:rPr>
          <w:b/>
          <w:bCs/>
          <w:rtl/>
          <w:lang w:eastAsia="de-DE"/>
        </w:rPr>
        <w:t>22،</w:t>
      </w:r>
      <w:r>
        <w:rPr>
          <w:rFonts w:hint="cs"/>
          <w:b/>
          <w:bCs/>
          <w:rtl/>
          <w:lang w:eastAsia="de-DE"/>
        </w:rPr>
        <w:t xml:space="preserve"> </w:t>
      </w:r>
      <w:r w:rsidRPr="00444016">
        <w:rPr>
          <w:b/>
          <w:bCs/>
          <w:rtl/>
          <w:lang w:eastAsia="de-DE"/>
        </w:rPr>
        <w:t>23</w:t>
      </w:r>
      <w:r>
        <w:rPr>
          <w:rtl/>
          <w:lang w:eastAsia="de-DE"/>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حق</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الحصول</w:t>
      </w:r>
      <w:r>
        <w:rPr>
          <w:rtl/>
          <w:lang w:eastAsia="de-DE"/>
        </w:rPr>
        <w:t xml:space="preserve"> </w:t>
      </w:r>
      <w:r w:rsidRPr="00444016">
        <w:rPr>
          <w:rtl/>
          <w:lang w:eastAsia="de-DE"/>
        </w:rPr>
        <w:t>على</w:t>
      </w:r>
      <w:r>
        <w:rPr>
          <w:rtl/>
          <w:lang w:eastAsia="de-DE"/>
        </w:rPr>
        <w:t xml:space="preserve"> </w:t>
      </w:r>
      <w:r w:rsidRPr="00444016">
        <w:rPr>
          <w:rtl/>
          <w:lang w:eastAsia="de-DE"/>
        </w:rPr>
        <w:t>اعلى</w:t>
      </w:r>
      <w:r>
        <w:rPr>
          <w:rtl/>
          <w:lang w:eastAsia="de-DE"/>
        </w:rPr>
        <w:t xml:space="preserve"> </w:t>
      </w:r>
      <w:r w:rsidRPr="00444016">
        <w:rPr>
          <w:rtl/>
          <w:lang w:eastAsia="de-DE"/>
        </w:rPr>
        <w:t>مستوى</w:t>
      </w:r>
      <w:r>
        <w:rPr>
          <w:rtl/>
          <w:lang w:eastAsia="de-DE"/>
        </w:rPr>
        <w:t xml:space="preserve"> </w:t>
      </w:r>
      <w:r w:rsidRPr="00444016">
        <w:rPr>
          <w:rtl/>
          <w:lang w:eastAsia="de-DE"/>
        </w:rPr>
        <w:t>صحي</w:t>
      </w:r>
      <w:r>
        <w:rPr>
          <w:rtl/>
          <w:lang w:eastAsia="de-DE"/>
        </w:rPr>
        <w:t xml:space="preserve"> </w:t>
      </w:r>
      <w:r w:rsidRPr="00444016">
        <w:rPr>
          <w:rtl/>
          <w:lang w:eastAsia="de-DE"/>
        </w:rPr>
        <w:t>مجاناً</w:t>
      </w:r>
      <w:r>
        <w:rPr>
          <w:rtl/>
          <w:lang w:eastAsia="de-DE"/>
        </w:rPr>
        <w:t xml:space="preserve"> </w:t>
      </w:r>
      <w:r w:rsidRPr="00444016">
        <w:rPr>
          <w:rtl/>
          <w:lang w:eastAsia="de-DE"/>
        </w:rPr>
        <w:t>مع</w:t>
      </w:r>
      <w:r>
        <w:rPr>
          <w:rtl/>
          <w:lang w:eastAsia="de-DE"/>
        </w:rPr>
        <w:t xml:space="preserve"> </w:t>
      </w:r>
      <w:r w:rsidRPr="00444016">
        <w:rPr>
          <w:rtl/>
          <w:lang w:eastAsia="de-DE"/>
        </w:rPr>
        <w:t>مراعاة</w:t>
      </w:r>
      <w:r>
        <w:rPr>
          <w:rtl/>
          <w:lang w:eastAsia="de-DE"/>
        </w:rPr>
        <w:t xml:space="preserve"> </w:t>
      </w:r>
      <w:r w:rsidRPr="00444016">
        <w:rPr>
          <w:rtl/>
          <w:lang w:eastAsia="de-DE"/>
        </w:rPr>
        <w:t>قانون</w:t>
      </w:r>
      <w:r>
        <w:rPr>
          <w:rtl/>
          <w:lang w:eastAsia="de-DE"/>
        </w:rPr>
        <w:t xml:space="preserve"> </w:t>
      </w:r>
      <w:r w:rsidRPr="00444016">
        <w:rPr>
          <w:rtl/>
          <w:lang w:eastAsia="de-DE"/>
        </w:rPr>
        <w:t>الصحة</w:t>
      </w:r>
      <w:r>
        <w:rPr>
          <w:rtl/>
          <w:lang w:eastAsia="de-DE"/>
        </w:rPr>
        <w:t xml:space="preserve"> </w:t>
      </w:r>
      <w:r w:rsidRPr="00444016">
        <w:rPr>
          <w:rtl/>
          <w:lang w:eastAsia="de-DE"/>
        </w:rPr>
        <w:t>العامة.</w:t>
      </w:r>
      <w:r>
        <w:rPr>
          <w:rFonts w:hint="cs"/>
          <w:vertAlign w:val="superscript"/>
          <w:rtl/>
          <w:lang w:eastAsia="de-DE"/>
        </w:rPr>
        <w:t>(</w:t>
      </w:r>
      <w:r w:rsidRPr="00444016">
        <w:rPr>
          <w:rFonts w:hint="cs"/>
          <w:vertAlign w:val="superscript"/>
          <w:rtl/>
          <w:lang w:eastAsia="de-DE"/>
        </w:rPr>
        <w:t>65</w:t>
      </w:r>
      <w:r>
        <w:rPr>
          <w:rFonts w:hint="cs"/>
          <w:vertAlign w:val="superscript"/>
          <w:rtl/>
          <w:lang w:eastAsia="de-DE"/>
        </w:rPr>
        <w:t>)</w:t>
      </w:r>
      <w:r>
        <w:rPr>
          <w:rtl/>
          <w:lang w:eastAsia="de-DE"/>
        </w:rPr>
        <w:t xml:space="preserve"> </w:t>
      </w:r>
      <w:r w:rsidRPr="00444016">
        <w:rPr>
          <w:rtl/>
          <w:lang w:eastAsia="de-DE"/>
        </w:rPr>
        <w:t>وفي</w:t>
      </w:r>
      <w:r>
        <w:rPr>
          <w:rtl/>
          <w:lang w:eastAsia="de-DE"/>
        </w:rPr>
        <w:t xml:space="preserve"> </w:t>
      </w:r>
      <w:r w:rsidRPr="00444016">
        <w:rPr>
          <w:rtl/>
          <w:lang w:eastAsia="de-DE"/>
        </w:rPr>
        <w:t>هذا</w:t>
      </w:r>
      <w:r>
        <w:rPr>
          <w:rtl/>
          <w:lang w:eastAsia="de-DE"/>
        </w:rPr>
        <w:t xml:space="preserve"> </w:t>
      </w:r>
      <w:r w:rsidRPr="00444016">
        <w:rPr>
          <w:rtl/>
          <w:lang w:eastAsia="de-DE"/>
        </w:rPr>
        <w:t>الصدد</w:t>
      </w:r>
      <w:r>
        <w:rPr>
          <w:rtl/>
          <w:lang w:eastAsia="de-DE"/>
        </w:rPr>
        <w:t xml:space="preserve"> </w:t>
      </w:r>
      <w:r w:rsidRPr="00444016">
        <w:rPr>
          <w:rtl/>
          <w:lang w:eastAsia="de-DE"/>
        </w:rPr>
        <w:t>تحسنت</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بشكل</w:t>
      </w:r>
      <w:r>
        <w:rPr>
          <w:rtl/>
          <w:lang w:eastAsia="de-DE"/>
        </w:rPr>
        <w:t xml:space="preserve"> </w:t>
      </w:r>
      <w:r w:rsidRPr="00444016">
        <w:rPr>
          <w:rtl/>
          <w:lang w:eastAsia="de-DE"/>
        </w:rPr>
        <w:t>كبير</w:t>
      </w:r>
      <w:r>
        <w:rPr>
          <w:rtl/>
          <w:lang w:eastAsia="de-DE"/>
        </w:rPr>
        <w:t xml:space="preserve"> </w:t>
      </w:r>
      <w:r w:rsidRPr="00444016">
        <w:rPr>
          <w:rtl/>
          <w:lang w:eastAsia="de-DE"/>
        </w:rPr>
        <w:t>فيما</w:t>
      </w:r>
      <w:r>
        <w:rPr>
          <w:rtl/>
          <w:lang w:eastAsia="de-DE"/>
        </w:rPr>
        <w:t xml:space="preserve"> </w:t>
      </w:r>
      <w:r w:rsidRPr="00444016">
        <w:rPr>
          <w:rtl/>
          <w:lang w:eastAsia="de-DE"/>
        </w:rPr>
        <w:t>يتعلق</w:t>
      </w:r>
      <w:r>
        <w:rPr>
          <w:rtl/>
          <w:lang w:eastAsia="de-DE"/>
        </w:rPr>
        <w:t xml:space="preserve"> </w:t>
      </w:r>
      <w:r w:rsidRPr="00444016">
        <w:rPr>
          <w:rtl/>
          <w:lang w:eastAsia="de-DE"/>
        </w:rPr>
        <w:t>بنوعية</w:t>
      </w:r>
      <w:r>
        <w:rPr>
          <w:rtl/>
          <w:lang w:eastAsia="de-DE"/>
        </w:rPr>
        <w:t xml:space="preserve"> </w:t>
      </w:r>
      <w:r w:rsidRPr="00444016">
        <w:rPr>
          <w:rtl/>
          <w:lang w:eastAsia="de-DE"/>
        </w:rPr>
        <w:t>صحة</w:t>
      </w:r>
      <w:r>
        <w:rPr>
          <w:rtl/>
          <w:lang w:eastAsia="de-DE"/>
        </w:rPr>
        <w:t xml:space="preserve"> </w:t>
      </w:r>
      <w:r w:rsidRPr="00444016">
        <w:rPr>
          <w:rtl/>
          <w:lang w:eastAsia="de-DE"/>
        </w:rPr>
        <w:t>الطفل</w:t>
      </w:r>
      <w:r>
        <w:rPr>
          <w:rtl/>
          <w:lang w:eastAsia="de-DE"/>
        </w:rPr>
        <w:t xml:space="preserve"> </w:t>
      </w:r>
      <w:r w:rsidRPr="00444016">
        <w:rPr>
          <w:rtl/>
          <w:lang w:eastAsia="de-DE"/>
        </w:rPr>
        <w:t>والحصول</w:t>
      </w:r>
      <w:r>
        <w:rPr>
          <w:rtl/>
          <w:lang w:eastAsia="de-DE"/>
        </w:rPr>
        <w:t xml:space="preserve"> </w:t>
      </w:r>
      <w:r w:rsidRPr="00444016">
        <w:rPr>
          <w:rtl/>
          <w:lang w:eastAsia="de-DE"/>
        </w:rPr>
        <w:t>على</w:t>
      </w:r>
      <w:r>
        <w:rPr>
          <w:rtl/>
          <w:lang w:eastAsia="de-DE"/>
        </w:rPr>
        <w:t xml:space="preserve"> </w:t>
      </w:r>
      <w:r w:rsidRPr="00444016">
        <w:rPr>
          <w:rtl/>
          <w:lang w:eastAsia="de-DE"/>
        </w:rPr>
        <w:t>الخدمات</w:t>
      </w:r>
      <w:r>
        <w:rPr>
          <w:rtl/>
          <w:lang w:eastAsia="de-DE"/>
        </w:rPr>
        <w:t xml:space="preserve"> </w:t>
      </w:r>
      <w:r w:rsidRPr="00444016">
        <w:rPr>
          <w:rtl/>
          <w:lang w:eastAsia="de-DE"/>
        </w:rPr>
        <w:t>الصحية،</w:t>
      </w:r>
      <w:r>
        <w:rPr>
          <w:rtl/>
          <w:lang w:eastAsia="de-DE"/>
        </w:rPr>
        <w:t xml:space="preserve"> </w:t>
      </w:r>
      <w:r w:rsidRPr="00444016">
        <w:rPr>
          <w:rtl/>
          <w:lang w:eastAsia="de-DE"/>
        </w:rPr>
        <w:t>كما</w:t>
      </w:r>
      <w:r>
        <w:rPr>
          <w:rtl/>
          <w:lang w:eastAsia="de-DE" w:bidi="ar-JO"/>
        </w:rPr>
        <w:t xml:space="preserve"> </w:t>
      </w:r>
      <w:r w:rsidRPr="00444016">
        <w:rPr>
          <w:rtl/>
          <w:lang w:eastAsia="de-DE" w:bidi="ar-JO"/>
        </w:rPr>
        <w:t>يلاحظ</w:t>
      </w:r>
      <w:r>
        <w:rPr>
          <w:rtl/>
          <w:lang w:eastAsia="de-DE" w:bidi="ar-JO"/>
        </w:rPr>
        <w:t xml:space="preserve"> </w:t>
      </w:r>
      <w:r w:rsidRPr="00444016">
        <w:rPr>
          <w:rtl/>
          <w:lang w:eastAsia="de-DE" w:bidi="ar-JO"/>
        </w:rPr>
        <w:t>ان</w:t>
      </w:r>
      <w:r w:rsidRPr="00444016">
        <w:rPr>
          <w:rtl/>
          <w:lang w:eastAsia="de-DE"/>
        </w:rPr>
        <w:t>خ</w:t>
      </w:r>
      <w:r w:rsidRPr="00444016">
        <w:rPr>
          <w:rtl/>
          <w:lang w:eastAsia="de-DE" w:bidi="ar-JO"/>
        </w:rPr>
        <w:t>فاض</w:t>
      </w:r>
      <w:r>
        <w:rPr>
          <w:rtl/>
          <w:lang w:eastAsia="de-DE" w:bidi="ar-JO"/>
        </w:rPr>
        <w:t xml:space="preserve"> </w:t>
      </w:r>
      <w:r w:rsidRPr="00444016">
        <w:rPr>
          <w:rtl/>
          <w:lang w:eastAsia="de-DE" w:bidi="ar-JO"/>
        </w:rPr>
        <w:t>وفيات</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الرضع</w:t>
      </w:r>
      <w:r>
        <w:rPr>
          <w:rtl/>
          <w:lang w:eastAsia="de-DE" w:bidi="ar-JO"/>
        </w:rPr>
        <w:t xml:space="preserve"> </w:t>
      </w:r>
      <w:r w:rsidRPr="00444016">
        <w:rPr>
          <w:rtl/>
          <w:lang w:eastAsia="de-DE" w:bidi="ar-JO"/>
        </w:rPr>
        <w:t>والاطفال</w:t>
      </w:r>
      <w:r>
        <w:rPr>
          <w:rtl/>
          <w:lang w:eastAsia="de-DE" w:bidi="ar-JO"/>
        </w:rPr>
        <w:t xml:space="preserve"> </w:t>
      </w:r>
      <w:r w:rsidRPr="00444016">
        <w:rPr>
          <w:rtl/>
          <w:lang w:eastAsia="de-DE" w:bidi="ar-JO"/>
        </w:rPr>
        <w:t>دون</w:t>
      </w:r>
      <w:r>
        <w:rPr>
          <w:rtl/>
          <w:lang w:eastAsia="de-DE" w:bidi="ar-JO"/>
        </w:rPr>
        <w:t xml:space="preserve"> </w:t>
      </w:r>
      <w:r w:rsidRPr="00444016">
        <w:rPr>
          <w:rtl/>
          <w:lang w:eastAsia="de-DE" w:bidi="ar-JO"/>
        </w:rPr>
        <w:t>خمس</w:t>
      </w:r>
      <w:r>
        <w:rPr>
          <w:rtl/>
          <w:lang w:eastAsia="de-DE" w:bidi="ar-JO"/>
        </w:rPr>
        <w:t xml:space="preserve"> </w:t>
      </w:r>
      <w:r w:rsidRPr="00444016">
        <w:rPr>
          <w:rtl/>
          <w:lang w:eastAsia="de-DE" w:bidi="ar-JO"/>
        </w:rPr>
        <w:t>سنوات</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العقدين</w:t>
      </w:r>
      <w:r>
        <w:rPr>
          <w:rtl/>
          <w:lang w:eastAsia="de-DE" w:bidi="ar-JO"/>
        </w:rPr>
        <w:t xml:space="preserve"> </w:t>
      </w:r>
      <w:r w:rsidRPr="00444016">
        <w:rPr>
          <w:rtl/>
          <w:lang w:eastAsia="de-DE" w:bidi="ar-JO"/>
        </w:rPr>
        <w:t>الماضيين.</w:t>
      </w:r>
    </w:p>
    <w:p w:rsidR="0079614C" w:rsidRPr="00444016" w:rsidRDefault="0079614C" w:rsidP="0079614C">
      <w:pPr>
        <w:pStyle w:val="SingleTxtGA"/>
        <w:rPr>
          <w:b/>
          <w:bCs/>
          <w:u w:val="single"/>
          <w:lang w:eastAsia="de-DE"/>
        </w:rPr>
      </w:pPr>
      <w:r w:rsidRPr="0044758E">
        <w:rPr>
          <w:rFonts w:eastAsiaTheme="minorHAnsi"/>
          <w:rtl/>
        </w:rPr>
        <w:t>272-</w:t>
      </w:r>
      <w:r w:rsidRPr="0044758E">
        <w:rPr>
          <w:rFonts w:eastAsiaTheme="minorHAnsi"/>
          <w:rtl/>
        </w:rPr>
        <w:tab/>
      </w:r>
      <w:r w:rsidRPr="00444016">
        <w:rPr>
          <w:rtl/>
          <w:lang w:eastAsia="de-DE" w:bidi="ar-JO"/>
        </w:rPr>
        <w:t>وفقاً</w:t>
      </w:r>
      <w:r>
        <w:rPr>
          <w:rtl/>
          <w:lang w:eastAsia="de-DE" w:bidi="ar-JO"/>
        </w:rPr>
        <w:t xml:space="preserve"> </w:t>
      </w:r>
      <w:r w:rsidRPr="00444016">
        <w:rPr>
          <w:rtl/>
          <w:lang w:eastAsia="de-DE" w:bidi="ar-JO"/>
        </w:rPr>
        <w:t>لبيانات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الصحة</w:t>
      </w:r>
      <w:r>
        <w:rPr>
          <w:rtl/>
          <w:lang w:eastAsia="de-DE" w:bidi="ar-JO"/>
        </w:rPr>
        <w:t xml:space="preserve"> </w:t>
      </w:r>
      <w:r w:rsidRPr="00444016">
        <w:rPr>
          <w:rtl/>
          <w:lang w:eastAsia="de-DE" w:bidi="ar-JO"/>
        </w:rPr>
        <w:t>فإن</w:t>
      </w:r>
      <w:r>
        <w:rPr>
          <w:rtl/>
          <w:lang w:eastAsia="de-DE" w:bidi="ar-JO"/>
        </w:rPr>
        <w:t xml:space="preserve"> </w:t>
      </w:r>
      <w:r w:rsidRPr="00444016">
        <w:rPr>
          <w:rtl/>
          <w:lang w:eastAsia="de-DE" w:bidi="ar-JO"/>
        </w:rPr>
        <w:t>اهم</w:t>
      </w:r>
      <w:r>
        <w:rPr>
          <w:rtl/>
          <w:lang w:eastAsia="de-DE" w:bidi="ar-JO"/>
        </w:rPr>
        <w:t xml:space="preserve"> </w:t>
      </w:r>
      <w:r w:rsidRPr="00444016">
        <w:rPr>
          <w:rtl/>
          <w:lang w:eastAsia="de-DE" w:bidi="ar-JO"/>
        </w:rPr>
        <w:t>اسباب</w:t>
      </w:r>
      <w:r>
        <w:rPr>
          <w:rtl/>
          <w:lang w:eastAsia="de-DE" w:bidi="ar-JO"/>
        </w:rPr>
        <w:t xml:space="preserve"> </w:t>
      </w:r>
      <w:r w:rsidRPr="00444016">
        <w:rPr>
          <w:rtl/>
          <w:lang w:eastAsia="de-DE" w:bidi="ar-JO"/>
        </w:rPr>
        <w:t>الوفاة</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الرضع</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الأعوام</w:t>
      </w:r>
      <w:r>
        <w:rPr>
          <w:rtl/>
          <w:lang w:eastAsia="de-DE" w:bidi="ar-JO"/>
        </w:rPr>
        <w:t xml:space="preserve"> </w:t>
      </w:r>
      <w:r w:rsidRPr="00444016">
        <w:rPr>
          <w:rtl/>
          <w:lang w:eastAsia="de-DE" w:bidi="ar-JO"/>
        </w:rPr>
        <w:t>2014</w:t>
      </w:r>
      <w:r>
        <w:rPr>
          <w:rtl/>
          <w:lang w:eastAsia="de-DE" w:bidi="ar-JO"/>
        </w:rPr>
        <w:t xml:space="preserve"> </w:t>
      </w:r>
      <w:r w:rsidRPr="00444016">
        <w:rPr>
          <w:rtl/>
          <w:lang w:eastAsia="de-DE" w:bidi="ar-JO"/>
        </w:rPr>
        <w:t>و2015</w:t>
      </w:r>
      <w:r>
        <w:rPr>
          <w:rtl/>
          <w:lang w:eastAsia="de-DE" w:bidi="ar-JO"/>
        </w:rPr>
        <w:t xml:space="preserve"> </w:t>
      </w:r>
      <w:r w:rsidRPr="00444016">
        <w:rPr>
          <w:rtl/>
          <w:lang w:eastAsia="de-DE" w:bidi="ar-JO"/>
        </w:rPr>
        <w:t>هي</w:t>
      </w:r>
      <w:r>
        <w:rPr>
          <w:rtl/>
          <w:lang w:eastAsia="de-DE" w:bidi="ar-JO"/>
        </w:rPr>
        <w:t xml:space="preserve"> </w:t>
      </w:r>
      <w:r w:rsidRPr="00444016">
        <w:rPr>
          <w:rtl/>
          <w:lang w:eastAsia="de-DE" w:bidi="ar-JO"/>
        </w:rPr>
        <w:t>أمراض</w:t>
      </w:r>
      <w:r>
        <w:rPr>
          <w:rtl/>
          <w:lang w:eastAsia="de-DE" w:bidi="ar-JO"/>
        </w:rPr>
        <w:t xml:space="preserve"> </w:t>
      </w:r>
      <w:r w:rsidRPr="00444016">
        <w:rPr>
          <w:rtl/>
          <w:lang w:eastAsia="de-DE" w:bidi="ar-JO"/>
        </w:rPr>
        <w:t>الجهاز</w:t>
      </w:r>
      <w:r>
        <w:rPr>
          <w:rtl/>
          <w:lang w:eastAsia="de-DE" w:bidi="ar-JO"/>
        </w:rPr>
        <w:t xml:space="preserve"> </w:t>
      </w:r>
      <w:r w:rsidRPr="00444016">
        <w:rPr>
          <w:rtl/>
          <w:lang w:eastAsia="de-DE" w:bidi="ar-JO"/>
        </w:rPr>
        <w:t>التنفسي</w:t>
      </w:r>
      <w:r>
        <w:rPr>
          <w:rtl/>
          <w:lang w:eastAsia="de-DE" w:bidi="ar-JO"/>
        </w:rPr>
        <w:t xml:space="preserve"> </w:t>
      </w:r>
      <w:r w:rsidRPr="00444016">
        <w:rPr>
          <w:rtl/>
          <w:lang w:eastAsia="de-DE" w:bidi="ar-JO"/>
        </w:rPr>
        <w:t>بنسبة</w:t>
      </w:r>
      <w:r>
        <w:rPr>
          <w:rtl/>
          <w:lang w:eastAsia="de-DE" w:bidi="ar-JO"/>
        </w:rPr>
        <w:t xml:space="preserve"> </w:t>
      </w:r>
      <w:r w:rsidRPr="00444016">
        <w:rPr>
          <w:b/>
          <w:bCs/>
          <w:rtl/>
          <w:lang w:eastAsia="de-DE" w:bidi="ar-JO"/>
        </w:rPr>
        <w:t>31.6%</w:t>
      </w:r>
      <w:r>
        <w:rPr>
          <w:b/>
          <w:bCs/>
          <w:rtl/>
          <w:lang w:eastAsia="de-DE" w:bidi="ar-JO"/>
        </w:rPr>
        <w:t xml:space="preserve"> </w:t>
      </w:r>
      <w:r w:rsidRPr="00444016">
        <w:rPr>
          <w:rtl/>
          <w:lang w:eastAsia="de-DE" w:bidi="ar-JO"/>
        </w:rPr>
        <w:t>تليها</w:t>
      </w:r>
      <w:r>
        <w:rPr>
          <w:rtl/>
          <w:lang w:eastAsia="de-DE" w:bidi="ar-JO"/>
        </w:rPr>
        <w:t xml:space="preserve"> </w:t>
      </w:r>
      <w:r w:rsidRPr="00444016">
        <w:rPr>
          <w:rtl/>
          <w:lang w:eastAsia="de-DE" w:bidi="ar-JO"/>
        </w:rPr>
        <w:t>التشوهات</w:t>
      </w:r>
      <w:r>
        <w:rPr>
          <w:rtl/>
          <w:lang w:eastAsia="de-DE" w:bidi="ar-JO"/>
        </w:rPr>
        <w:t xml:space="preserve"> </w:t>
      </w:r>
      <w:r w:rsidRPr="00444016">
        <w:rPr>
          <w:rtl/>
          <w:lang w:eastAsia="de-DE" w:bidi="ar-JO"/>
        </w:rPr>
        <w:t>الخلقية</w:t>
      </w:r>
      <w:r>
        <w:rPr>
          <w:rtl/>
          <w:lang w:eastAsia="de-DE" w:bidi="ar-JO"/>
        </w:rPr>
        <w:t xml:space="preserve"> </w:t>
      </w:r>
      <w:r w:rsidRPr="00444016">
        <w:rPr>
          <w:rtl/>
          <w:lang w:eastAsia="de-DE" w:bidi="ar-JO"/>
        </w:rPr>
        <w:t>بنسبة</w:t>
      </w:r>
      <w:r>
        <w:rPr>
          <w:rtl/>
          <w:lang w:eastAsia="de-DE" w:bidi="ar-JO"/>
        </w:rPr>
        <w:t xml:space="preserve"> </w:t>
      </w:r>
      <w:r w:rsidRPr="00444016">
        <w:rPr>
          <w:b/>
          <w:bCs/>
          <w:rtl/>
          <w:lang w:eastAsia="de-DE" w:bidi="ar-JO"/>
        </w:rPr>
        <w:t>22.9%</w:t>
      </w:r>
      <w:r>
        <w:rPr>
          <w:b/>
          <w:bCs/>
          <w:rtl/>
          <w:lang w:eastAsia="de-DE" w:bidi="ar-JO"/>
        </w:rPr>
        <w:t xml:space="preserve"> </w:t>
      </w:r>
      <w:r w:rsidRPr="00444016">
        <w:rPr>
          <w:rtl/>
          <w:lang w:eastAsia="de-DE" w:bidi="ar-JO"/>
        </w:rPr>
        <w:t>ومن</w:t>
      </w:r>
      <w:r>
        <w:rPr>
          <w:rtl/>
          <w:lang w:eastAsia="de-DE" w:bidi="ar-JO"/>
        </w:rPr>
        <w:t xml:space="preserve"> </w:t>
      </w:r>
      <w:r w:rsidRPr="00444016">
        <w:rPr>
          <w:rtl/>
          <w:lang w:eastAsia="de-DE" w:bidi="ar-JO"/>
        </w:rPr>
        <w:t>ثم</w:t>
      </w:r>
      <w:r>
        <w:rPr>
          <w:rtl/>
          <w:lang w:eastAsia="de-DE" w:bidi="ar-JO"/>
        </w:rPr>
        <w:t xml:space="preserve"> </w:t>
      </w:r>
      <w:r w:rsidRPr="00444016">
        <w:rPr>
          <w:rtl/>
          <w:lang w:eastAsia="de-DE" w:bidi="ar-JO"/>
        </w:rPr>
        <w:t>الولادة</w:t>
      </w:r>
      <w:r>
        <w:rPr>
          <w:rtl/>
          <w:lang w:eastAsia="de-DE" w:bidi="ar-JO"/>
        </w:rPr>
        <w:t xml:space="preserve"> </w:t>
      </w:r>
      <w:r w:rsidRPr="00444016">
        <w:rPr>
          <w:rtl/>
          <w:lang w:eastAsia="de-DE" w:bidi="ar-JO"/>
        </w:rPr>
        <w:t>المبكرة</w:t>
      </w:r>
      <w:r>
        <w:rPr>
          <w:rtl/>
          <w:lang w:eastAsia="de-DE" w:bidi="ar-JO"/>
        </w:rPr>
        <w:t xml:space="preserve"> </w:t>
      </w:r>
      <w:r w:rsidRPr="00444016">
        <w:rPr>
          <w:rtl/>
          <w:lang w:eastAsia="de-DE" w:bidi="ar-JO"/>
        </w:rPr>
        <w:t>ونقص</w:t>
      </w:r>
      <w:r>
        <w:rPr>
          <w:rtl/>
          <w:lang w:eastAsia="de-DE" w:bidi="ar-JO"/>
        </w:rPr>
        <w:t xml:space="preserve"> </w:t>
      </w:r>
      <w:r w:rsidRPr="00444016">
        <w:rPr>
          <w:rtl/>
          <w:lang w:eastAsia="de-DE" w:bidi="ar-JO"/>
        </w:rPr>
        <w:t>الوزن</w:t>
      </w:r>
      <w:r>
        <w:rPr>
          <w:rtl/>
          <w:lang w:eastAsia="de-DE" w:bidi="ar-JO"/>
        </w:rPr>
        <w:t xml:space="preserve"> </w:t>
      </w:r>
      <w:r w:rsidRPr="00444016">
        <w:rPr>
          <w:rtl/>
          <w:lang w:eastAsia="de-DE" w:bidi="ar-JO"/>
        </w:rPr>
        <w:t>بنسبة</w:t>
      </w:r>
      <w:r>
        <w:rPr>
          <w:rtl/>
          <w:lang w:eastAsia="de-DE" w:bidi="ar-JO"/>
        </w:rPr>
        <w:t xml:space="preserve"> </w:t>
      </w:r>
      <w:r w:rsidRPr="00444016">
        <w:rPr>
          <w:b/>
          <w:bCs/>
          <w:rtl/>
          <w:lang w:eastAsia="de-DE" w:bidi="ar-JO"/>
        </w:rPr>
        <w:t>15.6%،</w:t>
      </w:r>
      <w:r>
        <w:rPr>
          <w:b/>
          <w:bCs/>
          <w:rtl/>
          <w:lang w:eastAsia="de-DE" w:bidi="ar-JO"/>
        </w:rPr>
        <w:t xml:space="preserve"> </w:t>
      </w:r>
      <w:r w:rsidRPr="00444016">
        <w:rPr>
          <w:rtl/>
          <w:lang w:eastAsia="de-DE" w:bidi="ar-JO"/>
        </w:rPr>
        <w:t>وتليها</w:t>
      </w:r>
      <w:r>
        <w:rPr>
          <w:rtl/>
          <w:lang w:eastAsia="de-DE" w:bidi="ar-JO"/>
        </w:rPr>
        <w:t xml:space="preserve"> </w:t>
      </w:r>
      <w:r w:rsidRPr="00444016">
        <w:rPr>
          <w:rtl/>
          <w:lang w:eastAsia="de-DE" w:bidi="ar-JO"/>
        </w:rPr>
        <w:t>الوفاة</w:t>
      </w:r>
      <w:r>
        <w:rPr>
          <w:rtl/>
          <w:lang w:eastAsia="de-DE" w:bidi="ar-JO"/>
        </w:rPr>
        <w:t xml:space="preserve"> </w:t>
      </w:r>
      <w:r w:rsidRPr="00444016">
        <w:rPr>
          <w:rtl/>
          <w:lang w:eastAsia="de-DE" w:bidi="ar-JO"/>
        </w:rPr>
        <w:t>بسبب</w:t>
      </w:r>
      <w:r>
        <w:rPr>
          <w:rtl/>
          <w:lang w:eastAsia="de-DE" w:bidi="ar-JO"/>
        </w:rPr>
        <w:t xml:space="preserve"> </w:t>
      </w:r>
      <w:r w:rsidRPr="00444016">
        <w:rPr>
          <w:rtl/>
          <w:lang w:eastAsia="de-DE" w:bidi="ar-JO"/>
        </w:rPr>
        <w:t>تسمم</w:t>
      </w:r>
      <w:r>
        <w:rPr>
          <w:rtl/>
          <w:lang w:eastAsia="de-DE" w:bidi="ar-JO"/>
        </w:rPr>
        <w:t xml:space="preserve"> </w:t>
      </w:r>
      <w:r w:rsidRPr="00444016">
        <w:rPr>
          <w:rtl/>
          <w:lang w:eastAsia="de-DE" w:bidi="ar-JO"/>
        </w:rPr>
        <w:t>الدم</w:t>
      </w:r>
      <w:r>
        <w:rPr>
          <w:rtl/>
          <w:lang w:eastAsia="de-DE" w:bidi="ar-JO"/>
        </w:rPr>
        <w:t xml:space="preserve"> </w:t>
      </w:r>
      <w:r w:rsidRPr="00444016">
        <w:rPr>
          <w:rtl/>
          <w:lang w:eastAsia="de-DE" w:bidi="ar-JO"/>
        </w:rPr>
        <w:t>بنسبة</w:t>
      </w:r>
      <w:r>
        <w:rPr>
          <w:rFonts w:hint="cs"/>
          <w:rtl/>
          <w:lang w:eastAsia="de-DE" w:bidi="ar-JO"/>
        </w:rPr>
        <w:t> </w:t>
      </w:r>
      <w:r w:rsidRPr="00444016">
        <w:rPr>
          <w:b/>
          <w:bCs/>
          <w:rtl/>
          <w:lang w:eastAsia="de-DE" w:bidi="ar-JO"/>
        </w:rPr>
        <w:t>13.0%</w:t>
      </w:r>
      <w:r>
        <w:rPr>
          <w:b/>
          <w:bCs/>
          <w:rtl/>
          <w:lang w:eastAsia="de-DE" w:bidi="ar-JO"/>
        </w:rPr>
        <w:t xml:space="preserve"> </w:t>
      </w:r>
      <w:r w:rsidRPr="00444016">
        <w:rPr>
          <w:rtl/>
          <w:lang w:eastAsia="de-DE" w:bidi="ar-JO"/>
        </w:rPr>
        <w:t>ومن</w:t>
      </w:r>
      <w:r>
        <w:rPr>
          <w:rtl/>
          <w:lang w:eastAsia="de-DE" w:bidi="ar-JO"/>
        </w:rPr>
        <w:t xml:space="preserve"> </w:t>
      </w:r>
      <w:r w:rsidRPr="00444016">
        <w:rPr>
          <w:rtl/>
          <w:lang w:eastAsia="de-DE" w:bidi="ar-JO"/>
        </w:rPr>
        <w:t>ثم</w:t>
      </w:r>
      <w:r>
        <w:rPr>
          <w:rtl/>
          <w:lang w:eastAsia="de-DE" w:bidi="ar-JO"/>
        </w:rPr>
        <w:t xml:space="preserve"> </w:t>
      </w:r>
      <w:r w:rsidRPr="00444016">
        <w:rPr>
          <w:rtl/>
          <w:lang w:eastAsia="de-DE" w:bidi="ar-JO"/>
        </w:rPr>
        <w:t>وفيات</w:t>
      </w:r>
      <w:r>
        <w:rPr>
          <w:rtl/>
          <w:lang w:eastAsia="de-DE" w:bidi="ar-JO"/>
        </w:rPr>
        <w:t xml:space="preserve"> </w:t>
      </w:r>
      <w:r w:rsidRPr="00444016">
        <w:rPr>
          <w:rtl/>
          <w:lang w:eastAsia="de-DE" w:bidi="ar-JO"/>
        </w:rPr>
        <w:t>الرضع</w:t>
      </w:r>
      <w:r>
        <w:rPr>
          <w:rtl/>
          <w:lang w:eastAsia="de-DE" w:bidi="ar-JO"/>
        </w:rPr>
        <w:t xml:space="preserve"> </w:t>
      </w:r>
      <w:r w:rsidRPr="00444016">
        <w:rPr>
          <w:rtl/>
          <w:lang w:eastAsia="de-DE" w:bidi="ar-JO"/>
        </w:rPr>
        <w:t>المفاجئة</w:t>
      </w:r>
      <w:r>
        <w:rPr>
          <w:rtl/>
          <w:lang w:eastAsia="de-DE" w:bidi="ar-JO"/>
        </w:rPr>
        <w:t xml:space="preserve"> </w:t>
      </w:r>
      <w:r w:rsidRPr="00444016">
        <w:rPr>
          <w:rtl/>
          <w:lang w:eastAsia="de-DE" w:bidi="ar-JO"/>
        </w:rPr>
        <w:t>بنسبة</w:t>
      </w:r>
      <w:r>
        <w:rPr>
          <w:rtl/>
          <w:lang w:eastAsia="de-DE" w:bidi="ar-JO"/>
        </w:rPr>
        <w:t xml:space="preserve"> </w:t>
      </w:r>
      <w:r w:rsidRPr="00444016">
        <w:rPr>
          <w:b/>
          <w:bCs/>
          <w:rtl/>
          <w:lang w:eastAsia="de-DE" w:bidi="ar-JO"/>
        </w:rPr>
        <w:t>5.1%</w:t>
      </w:r>
      <w:r>
        <w:rPr>
          <w:b/>
          <w:bCs/>
          <w:rtl/>
          <w:lang w:eastAsia="de-DE" w:bidi="ar-JO"/>
        </w:rPr>
        <w:t xml:space="preserve"> </w:t>
      </w:r>
      <w:r w:rsidRPr="00444016">
        <w:rPr>
          <w:rtl/>
          <w:lang w:eastAsia="de-DE" w:bidi="ar-JO"/>
        </w:rPr>
        <w:t>واضطرابات</w:t>
      </w:r>
      <w:r>
        <w:rPr>
          <w:rtl/>
          <w:lang w:eastAsia="de-DE" w:bidi="ar-JO"/>
        </w:rPr>
        <w:t xml:space="preserve"> </w:t>
      </w:r>
      <w:r w:rsidRPr="00444016">
        <w:rPr>
          <w:rtl/>
          <w:lang w:eastAsia="de-DE" w:bidi="ar-JO"/>
        </w:rPr>
        <w:t>الأيض</w:t>
      </w:r>
      <w:r>
        <w:rPr>
          <w:rtl/>
          <w:lang w:eastAsia="de-DE" w:bidi="ar-JO"/>
        </w:rPr>
        <w:t xml:space="preserve"> </w:t>
      </w:r>
      <w:r w:rsidRPr="00444016">
        <w:rPr>
          <w:rtl/>
          <w:lang w:eastAsia="de-DE" w:bidi="ar-JO"/>
        </w:rPr>
        <w:t>الغذائي</w:t>
      </w:r>
      <w:r>
        <w:rPr>
          <w:rtl/>
          <w:lang w:eastAsia="de-DE" w:bidi="ar-JO"/>
        </w:rPr>
        <w:t xml:space="preserve"> </w:t>
      </w:r>
      <w:r w:rsidRPr="00444016">
        <w:rPr>
          <w:rtl/>
          <w:lang w:eastAsia="de-DE" w:bidi="ar-JO"/>
        </w:rPr>
        <w:t>بنسبة</w:t>
      </w:r>
      <w:r>
        <w:rPr>
          <w:rFonts w:hint="eastAsia"/>
          <w:rtl/>
          <w:lang w:eastAsia="de-DE" w:bidi="ar-JO"/>
        </w:rPr>
        <w:t> </w:t>
      </w:r>
      <w:r w:rsidRPr="00444016">
        <w:rPr>
          <w:b/>
          <w:bCs/>
          <w:rtl/>
          <w:lang w:eastAsia="de-DE" w:bidi="ar-JO"/>
        </w:rPr>
        <w:t>3.2%</w:t>
      </w:r>
      <w:r w:rsidRPr="00444016">
        <w:rPr>
          <w:rtl/>
          <w:lang w:eastAsia="de-DE" w:bidi="ar-JO"/>
        </w:rPr>
        <w:t>.</w:t>
      </w:r>
    </w:p>
    <w:p w:rsidR="0079614C" w:rsidRPr="00444016" w:rsidRDefault="0079614C" w:rsidP="0079614C">
      <w:pPr>
        <w:pStyle w:val="SingleTxtGA"/>
        <w:rPr>
          <w:b/>
          <w:bCs/>
          <w:u w:val="single"/>
          <w:lang w:eastAsia="de-DE"/>
        </w:rPr>
      </w:pPr>
      <w:r w:rsidRPr="0044758E">
        <w:rPr>
          <w:rFonts w:eastAsiaTheme="minorHAnsi"/>
          <w:rtl/>
        </w:rPr>
        <w:t>273-</w:t>
      </w:r>
      <w:r w:rsidRPr="0044758E">
        <w:rPr>
          <w:rFonts w:eastAsiaTheme="minorHAnsi"/>
          <w:rtl/>
        </w:rPr>
        <w:tab/>
      </w:r>
      <w:r w:rsidRPr="00444016">
        <w:rPr>
          <w:rtl/>
          <w:lang w:eastAsia="de-DE" w:bidi="ar-JO"/>
        </w:rPr>
        <w:t>تم</w:t>
      </w:r>
      <w:r>
        <w:rPr>
          <w:rtl/>
          <w:lang w:eastAsia="de-DE" w:bidi="ar-JO"/>
        </w:rPr>
        <w:t xml:space="preserve"> </w:t>
      </w:r>
      <w:r w:rsidRPr="00444016">
        <w:rPr>
          <w:rtl/>
          <w:lang w:eastAsia="de-DE" w:bidi="ar-JO"/>
        </w:rPr>
        <w:t>القضاء</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العديد</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الامراض</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التيتانوس</w:t>
      </w:r>
      <w:r>
        <w:rPr>
          <w:rtl/>
          <w:lang w:eastAsia="de-DE" w:bidi="ar-JO"/>
        </w:rPr>
        <w:t xml:space="preserve"> </w:t>
      </w:r>
      <w:r w:rsidRPr="00444016">
        <w:rPr>
          <w:rtl/>
          <w:lang w:eastAsia="de-DE" w:bidi="ar-JO"/>
        </w:rPr>
        <w:t>الوليدي،</w:t>
      </w:r>
      <w:r>
        <w:rPr>
          <w:rtl/>
          <w:lang w:eastAsia="de-DE" w:bidi="ar-JO"/>
        </w:rPr>
        <w:t xml:space="preserve"> </w:t>
      </w:r>
      <w:r w:rsidRPr="00444016">
        <w:rPr>
          <w:rtl/>
          <w:lang w:eastAsia="de-DE" w:bidi="ar-JO"/>
        </w:rPr>
        <w:t>شلل</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الجدري،</w:t>
      </w:r>
      <w:r>
        <w:rPr>
          <w:rtl/>
          <w:lang w:eastAsia="de-DE" w:bidi="ar-JO"/>
        </w:rPr>
        <w:t xml:space="preserve"> </w:t>
      </w:r>
      <w:r w:rsidRPr="00444016">
        <w:rPr>
          <w:rtl/>
          <w:lang w:eastAsia="de-DE" w:bidi="ar-JO"/>
        </w:rPr>
        <w:t>والحصبة،</w:t>
      </w:r>
      <w:r>
        <w:rPr>
          <w:rtl/>
          <w:lang w:eastAsia="de-DE" w:bidi="ar-JO"/>
        </w:rPr>
        <w:t xml:space="preserve"> </w:t>
      </w:r>
      <w:r w:rsidRPr="00444016">
        <w:rPr>
          <w:rtl/>
          <w:lang w:eastAsia="de-DE" w:bidi="ar-JO"/>
        </w:rPr>
        <w:t>ولا</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اية</w:t>
      </w:r>
      <w:r>
        <w:rPr>
          <w:rtl/>
          <w:lang w:eastAsia="de-DE" w:bidi="ar-JO"/>
        </w:rPr>
        <w:t xml:space="preserve"> </w:t>
      </w:r>
      <w:r w:rsidRPr="00444016">
        <w:rPr>
          <w:rtl/>
          <w:lang w:eastAsia="de-DE" w:bidi="ar-JO"/>
        </w:rPr>
        <w:t>وفيات</w:t>
      </w:r>
      <w:r>
        <w:rPr>
          <w:rtl/>
          <w:lang w:eastAsia="de-DE" w:bidi="ar-JO"/>
        </w:rPr>
        <w:t xml:space="preserve"> </w:t>
      </w:r>
      <w:r w:rsidRPr="00444016">
        <w:rPr>
          <w:rtl/>
          <w:lang w:eastAsia="de-DE" w:bidi="ar-JO"/>
        </w:rPr>
        <w:t>نتيجة</w:t>
      </w:r>
      <w:r>
        <w:rPr>
          <w:rtl/>
          <w:lang w:eastAsia="de-DE" w:bidi="ar-JO"/>
        </w:rPr>
        <w:t xml:space="preserve"> </w:t>
      </w:r>
      <w:r w:rsidRPr="00444016">
        <w:rPr>
          <w:rtl/>
          <w:lang w:eastAsia="de-DE" w:bidi="ar-JO"/>
        </w:rPr>
        <w:t>مرض</w:t>
      </w:r>
      <w:r>
        <w:rPr>
          <w:rtl/>
          <w:lang w:eastAsia="de-DE" w:bidi="ar-JO"/>
        </w:rPr>
        <w:t xml:space="preserve"> </w:t>
      </w:r>
      <w:r w:rsidRPr="00444016">
        <w:rPr>
          <w:rtl/>
          <w:lang w:eastAsia="de-DE" w:bidi="ar-JO"/>
        </w:rPr>
        <w:t>السل</w:t>
      </w:r>
      <w:r>
        <w:rPr>
          <w:rtl/>
          <w:lang w:eastAsia="de-DE" w:bidi="ar-JO"/>
        </w:rPr>
        <w:t xml:space="preserve"> </w:t>
      </w:r>
      <w:r w:rsidRPr="00444016">
        <w:rPr>
          <w:rtl/>
          <w:lang w:eastAsia="de-DE" w:bidi="ar-JO"/>
        </w:rPr>
        <w:t>او</w:t>
      </w:r>
      <w:r>
        <w:rPr>
          <w:rtl/>
          <w:lang w:eastAsia="de-DE" w:bidi="ar-JO"/>
        </w:rPr>
        <w:t xml:space="preserve"> </w:t>
      </w:r>
      <w:r w:rsidRPr="00444016">
        <w:rPr>
          <w:rtl/>
          <w:lang w:eastAsia="de-DE" w:bidi="ar-JO"/>
        </w:rPr>
        <w:t>الحصبة</w:t>
      </w:r>
      <w:r>
        <w:rPr>
          <w:rtl/>
          <w:lang w:eastAsia="de-DE" w:bidi="ar-JO"/>
        </w:rPr>
        <w:t xml:space="preserve"> </w:t>
      </w:r>
      <w:r w:rsidRPr="00444016">
        <w:rPr>
          <w:rtl/>
          <w:lang w:eastAsia="de-DE" w:bidi="ar-JO"/>
        </w:rPr>
        <w:t>او</w:t>
      </w:r>
      <w:r>
        <w:rPr>
          <w:rtl/>
          <w:lang w:eastAsia="de-DE" w:bidi="ar-JO"/>
        </w:rPr>
        <w:t xml:space="preserve"> </w:t>
      </w:r>
      <w:r w:rsidRPr="00444016">
        <w:rPr>
          <w:rtl/>
          <w:lang w:eastAsia="de-DE" w:bidi="ar-JO"/>
        </w:rPr>
        <w:t>نقص</w:t>
      </w:r>
      <w:r>
        <w:rPr>
          <w:rtl/>
          <w:lang w:eastAsia="de-DE" w:bidi="ar-JO"/>
        </w:rPr>
        <w:t xml:space="preserve"> </w:t>
      </w:r>
      <w:r w:rsidRPr="00444016">
        <w:rPr>
          <w:rtl/>
          <w:lang w:eastAsia="de-DE" w:bidi="ar-JO"/>
        </w:rPr>
        <w:t>المناعة</w:t>
      </w:r>
      <w:r>
        <w:rPr>
          <w:rtl/>
          <w:lang w:eastAsia="de-DE" w:bidi="ar-JO"/>
        </w:rPr>
        <w:t xml:space="preserve"> </w:t>
      </w:r>
      <w:r w:rsidRPr="00444016">
        <w:rPr>
          <w:rtl/>
          <w:lang w:eastAsia="de-DE" w:bidi="ar-JO"/>
        </w:rPr>
        <w:t>المكتسبة</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2015.</w:t>
      </w:r>
    </w:p>
    <w:p w:rsidR="0079614C" w:rsidRPr="00444016" w:rsidRDefault="0079614C" w:rsidP="0079614C">
      <w:pPr>
        <w:pStyle w:val="SingleTxtGA"/>
        <w:rPr>
          <w:b/>
          <w:bCs/>
          <w:u w:val="single"/>
          <w:lang w:eastAsia="de-DE"/>
        </w:rPr>
      </w:pPr>
      <w:r w:rsidRPr="0044758E">
        <w:rPr>
          <w:rFonts w:eastAsiaTheme="minorHAnsi"/>
          <w:rtl/>
        </w:rPr>
        <w:t>274-</w:t>
      </w:r>
      <w:r>
        <w:rPr>
          <w:rFonts w:eastAsiaTheme="minorHAnsi"/>
          <w:rtl/>
        </w:rPr>
        <w:tab/>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الأطباء</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Fonts w:eastAsia="Calibri"/>
          <w:b/>
          <w:bCs/>
          <w:rtl/>
        </w:rPr>
        <w:t>2529</w:t>
      </w:r>
      <w:r>
        <w:rPr>
          <w:rFonts w:eastAsia="Calibri"/>
          <w:rtl/>
        </w:rPr>
        <w:t xml:space="preserve"> </w:t>
      </w:r>
      <w:r w:rsidRPr="00444016">
        <w:rPr>
          <w:rFonts w:eastAsia="Calibri"/>
          <w:rtl/>
        </w:rPr>
        <w:t>طبيب</w:t>
      </w:r>
      <w:r>
        <w:rPr>
          <w:rFonts w:eastAsia="Calibri"/>
          <w:rtl/>
        </w:rPr>
        <w:t xml:space="preserve"> </w:t>
      </w:r>
      <w:r w:rsidRPr="00444016">
        <w:rPr>
          <w:rFonts w:eastAsia="Calibri"/>
          <w:rtl/>
        </w:rPr>
        <w:t>(عامون</w:t>
      </w:r>
      <w:r>
        <w:rPr>
          <w:rFonts w:eastAsia="Calibri"/>
          <w:rtl/>
        </w:rPr>
        <w:t xml:space="preserve"> </w:t>
      </w:r>
      <w:r w:rsidRPr="00444016">
        <w:rPr>
          <w:rFonts w:eastAsia="Calibri"/>
          <w:rtl/>
        </w:rPr>
        <w:t>واطباء</w:t>
      </w:r>
      <w:r>
        <w:rPr>
          <w:rFonts w:eastAsia="Calibri"/>
          <w:rtl/>
        </w:rPr>
        <w:t xml:space="preserve"> </w:t>
      </w:r>
      <w:r w:rsidRPr="00444016">
        <w:rPr>
          <w:rFonts w:eastAsia="Calibri"/>
          <w:rtl/>
        </w:rPr>
        <w:t>اختصاص</w:t>
      </w:r>
      <w:r>
        <w:rPr>
          <w:rFonts w:eastAsia="Calibri"/>
          <w:rtl/>
        </w:rPr>
        <w:t xml:space="preserve"> </w:t>
      </w:r>
      <w:r w:rsidRPr="00444016">
        <w:rPr>
          <w:rFonts w:eastAsia="Calibri"/>
          <w:rtl/>
        </w:rPr>
        <w:t>بمعدل</w:t>
      </w:r>
      <w:r>
        <w:rPr>
          <w:rFonts w:eastAsia="Calibri"/>
          <w:rtl/>
        </w:rPr>
        <w:t xml:space="preserve"> </w:t>
      </w:r>
      <w:r w:rsidRPr="00444016">
        <w:rPr>
          <w:rFonts w:eastAsia="Calibri"/>
          <w:b/>
          <w:bCs/>
          <w:rtl/>
        </w:rPr>
        <w:t>5.3</w:t>
      </w:r>
      <w:r>
        <w:rPr>
          <w:rFonts w:eastAsia="Calibri"/>
          <w:b/>
          <w:bCs/>
          <w:rtl/>
        </w:rPr>
        <w:t xml:space="preserve"> </w:t>
      </w:r>
      <w:r w:rsidRPr="00444016">
        <w:rPr>
          <w:rFonts w:eastAsia="Calibri"/>
          <w:rtl/>
        </w:rPr>
        <w:t>أطباء</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10.000</w:t>
      </w:r>
      <w:r>
        <w:rPr>
          <w:rFonts w:eastAsia="Calibri"/>
          <w:b/>
          <w:bCs/>
          <w:rtl/>
        </w:rPr>
        <w:t xml:space="preserve"> </w:t>
      </w:r>
      <w:r w:rsidRPr="00444016">
        <w:rPr>
          <w:rFonts w:eastAsia="Calibri"/>
          <w:rtl/>
        </w:rPr>
        <w:t>نسمة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سكان</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وحسب</w:t>
      </w:r>
      <w:r>
        <w:rPr>
          <w:rFonts w:eastAsia="Calibri"/>
          <w:rtl/>
        </w:rPr>
        <w:t xml:space="preserve"> </w:t>
      </w:r>
      <w:r w:rsidRPr="00444016">
        <w:rPr>
          <w:rFonts w:eastAsia="Calibri"/>
          <w:rtl/>
        </w:rPr>
        <w:t>الاختصاص</w:t>
      </w:r>
      <w:r>
        <w:rPr>
          <w:rFonts w:eastAsia="Calibri"/>
          <w:rtl/>
        </w:rPr>
        <w:t xml:space="preserve"> </w:t>
      </w:r>
      <w:r w:rsidRPr="00444016">
        <w:rPr>
          <w:rFonts w:eastAsia="Calibri"/>
          <w:rtl/>
        </w:rPr>
        <w:t>منهم</w:t>
      </w:r>
      <w:r>
        <w:rPr>
          <w:rFonts w:eastAsia="Calibri"/>
          <w:rtl/>
        </w:rPr>
        <w:t xml:space="preserve"> </w:t>
      </w:r>
      <w:r w:rsidRPr="00444016">
        <w:rPr>
          <w:rFonts w:eastAsia="Calibri"/>
          <w:b/>
          <w:bCs/>
          <w:rtl/>
        </w:rPr>
        <w:t>14.64</w:t>
      </w:r>
      <w:r>
        <w:rPr>
          <w:rFonts w:eastAsia="Calibri"/>
          <w:rtl/>
        </w:rPr>
        <w:t xml:space="preserve"> </w:t>
      </w:r>
      <w:r w:rsidRPr="00444016">
        <w:rPr>
          <w:rFonts w:eastAsia="Calibri"/>
          <w:b/>
          <w:bCs/>
          <w:rtl/>
        </w:rPr>
        <w:t>(57.9%)</w:t>
      </w:r>
      <w:r>
        <w:rPr>
          <w:rFonts w:eastAsia="Calibri"/>
          <w:b/>
          <w:bCs/>
          <w:rtl/>
        </w:rPr>
        <w:t xml:space="preserve"> </w:t>
      </w:r>
      <w:r w:rsidRPr="00444016">
        <w:rPr>
          <w:rFonts w:eastAsia="Calibri"/>
          <w:rtl/>
        </w:rPr>
        <w:t>طبيباً</w:t>
      </w:r>
      <w:r>
        <w:rPr>
          <w:rFonts w:eastAsia="Calibri"/>
          <w:rtl/>
        </w:rPr>
        <w:t xml:space="preserve"> </w:t>
      </w:r>
      <w:r w:rsidRPr="00444016">
        <w:rPr>
          <w:rFonts w:eastAsia="Calibri"/>
          <w:rtl/>
        </w:rPr>
        <w:t>عاماً</w:t>
      </w:r>
      <w:r>
        <w:rPr>
          <w:rFonts w:eastAsia="Calibri"/>
          <w:rtl/>
        </w:rPr>
        <w:t xml:space="preserve"> </w:t>
      </w:r>
      <w:r w:rsidRPr="00444016">
        <w:rPr>
          <w:rFonts w:eastAsia="Calibri"/>
          <w:rtl/>
        </w:rPr>
        <w:t>بمعدل</w:t>
      </w:r>
      <w:r>
        <w:rPr>
          <w:rFonts w:eastAsia="Calibri"/>
          <w:rtl/>
        </w:rPr>
        <w:t xml:space="preserve"> </w:t>
      </w:r>
      <w:r w:rsidRPr="00444016">
        <w:rPr>
          <w:rFonts w:eastAsia="Calibri"/>
          <w:b/>
          <w:bCs/>
          <w:rtl/>
        </w:rPr>
        <w:t>3</w:t>
      </w:r>
      <w:r>
        <w:rPr>
          <w:rFonts w:eastAsia="Calibri"/>
          <w:rtl/>
        </w:rPr>
        <w:t xml:space="preserve"> </w:t>
      </w:r>
      <w:r w:rsidRPr="00444016">
        <w:rPr>
          <w:rFonts w:eastAsia="Calibri"/>
          <w:rtl/>
        </w:rPr>
        <w:t>أطباء</w:t>
      </w:r>
      <w:r>
        <w:rPr>
          <w:rFonts w:eastAsia="Calibri"/>
          <w:rtl/>
        </w:rPr>
        <w:t xml:space="preserve"> </w:t>
      </w:r>
      <w:r w:rsidRPr="00444016">
        <w:rPr>
          <w:rFonts w:eastAsia="Calibri"/>
          <w:rtl/>
        </w:rPr>
        <w:t>عامين</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10.000</w:t>
      </w:r>
      <w:r>
        <w:rPr>
          <w:rFonts w:eastAsia="Calibri"/>
          <w:rtl/>
        </w:rPr>
        <w:t xml:space="preserve"> </w:t>
      </w:r>
      <w:r w:rsidRPr="00444016">
        <w:rPr>
          <w:rFonts w:eastAsia="Calibri"/>
          <w:rtl/>
        </w:rPr>
        <w:t>نسمة،</w:t>
      </w:r>
      <w:r>
        <w:rPr>
          <w:rFonts w:eastAsia="Calibri"/>
          <w:rtl/>
        </w:rPr>
        <w:t xml:space="preserve"> </w:t>
      </w:r>
      <w:r w:rsidRPr="00444016">
        <w:rPr>
          <w:rFonts w:eastAsia="Calibri"/>
          <w:rtl/>
        </w:rPr>
        <w:t>و</w:t>
      </w:r>
      <w:r w:rsidRPr="00444016">
        <w:rPr>
          <w:rFonts w:eastAsia="Calibri"/>
          <w:b/>
          <w:bCs/>
          <w:rtl/>
        </w:rPr>
        <w:t>878</w:t>
      </w:r>
      <w:r>
        <w:rPr>
          <w:rFonts w:eastAsia="Calibri"/>
          <w:b/>
          <w:bCs/>
          <w:rtl/>
        </w:rPr>
        <w:t xml:space="preserve"> </w:t>
      </w:r>
      <w:r w:rsidRPr="00444016">
        <w:rPr>
          <w:rFonts w:eastAsia="Calibri"/>
          <w:b/>
          <w:bCs/>
          <w:rtl/>
        </w:rPr>
        <w:t>(34.7%)</w:t>
      </w:r>
      <w:r>
        <w:rPr>
          <w:rFonts w:eastAsia="Calibri"/>
          <w:rtl/>
        </w:rPr>
        <w:t xml:space="preserve"> </w:t>
      </w:r>
      <w:r w:rsidRPr="00444016">
        <w:rPr>
          <w:rFonts w:eastAsia="Calibri"/>
          <w:rtl/>
        </w:rPr>
        <w:t>طبيب</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بمعدل</w:t>
      </w:r>
      <w:r>
        <w:rPr>
          <w:rFonts w:eastAsia="Calibri"/>
          <w:rtl/>
        </w:rPr>
        <w:t xml:space="preserve"> </w:t>
      </w:r>
      <w:r w:rsidRPr="00444016">
        <w:rPr>
          <w:rFonts w:eastAsia="Calibri"/>
          <w:b/>
          <w:bCs/>
          <w:rtl/>
        </w:rPr>
        <w:t>1.8</w:t>
      </w:r>
      <w:r>
        <w:rPr>
          <w:rFonts w:eastAsia="Calibri"/>
          <w:rtl/>
        </w:rPr>
        <w:t xml:space="preserve"> </w:t>
      </w:r>
      <w:r w:rsidRPr="00444016">
        <w:rPr>
          <w:rFonts w:eastAsia="Calibri"/>
          <w:rtl/>
        </w:rPr>
        <w:t>طبيب</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10.000</w:t>
      </w:r>
      <w:r>
        <w:rPr>
          <w:rFonts w:eastAsia="Calibri"/>
          <w:rtl/>
        </w:rPr>
        <w:t xml:space="preserve"> </w:t>
      </w:r>
      <w:r w:rsidRPr="00444016">
        <w:rPr>
          <w:rFonts w:eastAsia="Calibri"/>
          <w:rtl/>
        </w:rPr>
        <w:t>نسمة،</w:t>
      </w:r>
      <w:r>
        <w:rPr>
          <w:rFonts w:eastAsia="Calibri"/>
          <w:rtl/>
        </w:rPr>
        <w:t xml:space="preserve"> </w:t>
      </w:r>
      <w:r w:rsidRPr="00444016">
        <w:rPr>
          <w:rFonts w:eastAsia="Calibri"/>
          <w:b/>
          <w:bCs/>
          <w:rtl/>
        </w:rPr>
        <w:t>و187</w:t>
      </w:r>
      <w:r>
        <w:rPr>
          <w:rFonts w:eastAsia="Calibri"/>
          <w:rtl/>
        </w:rPr>
        <w:t xml:space="preserve"> </w:t>
      </w:r>
      <w:r w:rsidRPr="00444016">
        <w:rPr>
          <w:rFonts w:eastAsia="Calibri"/>
          <w:rtl/>
        </w:rPr>
        <w:t>طبيب</w:t>
      </w:r>
      <w:r>
        <w:rPr>
          <w:rFonts w:eastAsia="Calibri"/>
          <w:rtl/>
        </w:rPr>
        <w:t xml:space="preserve"> </w:t>
      </w:r>
      <w:r w:rsidRPr="00444016">
        <w:rPr>
          <w:rFonts w:eastAsia="Calibri"/>
          <w:rtl/>
        </w:rPr>
        <w:t>أسنان</w:t>
      </w:r>
      <w:r>
        <w:rPr>
          <w:rFonts w:eastAsia="Calibri"/>
          <w:rtl/>
        </w:rPr>
        <w:t xml:space="preserve"> </w:t>
      </w:r>
      <w:r w:rsidRPr="00444016">
        <w:rPr>
          <w:rFonts w:eastAsia="Calibri"/>
          <w:b/>
          <w:bCs/>
          <w:rtl/>
        </w:rPr>
        <w:t>(7.4%)</w:t>
      </w:r>
      <w:r>
        <w:rPr>
          <w:rFonts w:eastAsia="Calibri"/>
          <w:rtl/>
        </w:rPr>
        <w:t xml:space="preserve"> </w:t>
      </w:r>
      <w:r w:rsidRPr="00444016">
        <w:rPr>
          <w:rFonts w:eastAsia="Calibri"/>
          <w:rtl/>
        </w:rPr>
        <w:t>بمعدل</w:t>
      </w:r>
      <w:r>
        <w:rPr>
          <w:rFonts w:eastAsia="Calibri" w:hint="cs"/>
          <w:rtl/>
        </w:rPr>
        <w:t> </w:t>
      </w:r>
      <w:r w:rsidRPr="00444016">
        <w:rPr>
          <w:rFonts w:eastAsia="Calibri"/>
          <w:b/>
          <w:bCs/>
          <w:rtl/>
        </w:rPr>
        <w:t>0.4</w:t>
      </w:r>
      <w:r>
        <w:rPr>
          <w:rFonts w:eastAsia="Calibri"/>
          <w:rtl/>
        </w:rPr>
        <w:t xml:space="preserve"> </w:t>
      </w:r>
      <w:r w:rsidRPr="00444016">
        <w:rPr>
          <w:rFonts w:eastAsia="Calibri"/>
          <w:rtl/>
        </w:rPr>
        <w:t>طبيب</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w:t>
      </w:r>
      <w:r>
        <w:rPr>
          <w:rFonts w:eastAsia="Calibri"/>
          <w:rtl/>
        </w:rPr>
        <w:t xml:space="preserve"> </w:t>
      </w:r>
      <w:r w:rsidRPr="00444016">
        <w:rPr>
          <w:rFonts w:eastAsia="Calibri"/>
          <w:rtl/>
        </w:rPr>
        <w:t>نسمة</w:t>
      </w:r>
      <w:r w:rsidRPr="00444016">
        <w:rPr>
          <w:b/>
          <w:bCs/>
          <w:rtl/>
          <w:lang w:eastAsia="de-DE"/>
        </w:rPr>
        <w:t>.</w:t>
      </w:r>
    </w:p>
    <w:p w:rsidR="0079614C" w:rsidRPr="008A6ADA" w:rsidRDefault="0079614C" w:rsidP="0079614C">
      <w:pPr>
        <w:pStyle w:val="SingleTxtGA"/>
        <w:rPr>
          <w:b/>
          <w:bCs/>
          <w:spacing w:val="-4"/>
          <w:u w:val="single"/>
          <w:lang w:eastAsia="de-DE"/>
        </w:rPr>
      </w:pPr>
      <w:r w:rsidRPr="008A6ADA">
        <w:rPr>
          <w:rFonts w:eastAsiaTheme="minorHAnsi"/>
          <w:spacing w:val="-4"/>
          <w:rtl/>
        </w:rPr>
        <w:t>275-</w:t>
      </w:r>
      <w:r w:rsidRPr="008A6ADA">
        <w:rPr>
          <w:rFonts w:eastAsiaTheme="minorHAnsi"/>
          <w:spacing w:val="-4"/>
          <w:rtl/>
        </w:rPr>
        <w:tab/>
      </w:r>
      <w:r w:rsidRPr="008A6ADA">
        <w:rPr>
          <w:spacing w:val="-4"/>
          <w:rtl/>
          <w:lang w:eastAsia="de-DE"/>
        </w:rPr>
        <w:t xml:space="preserve">تتضمن سياسة وزارة الصحة تدريب الكوادر الصحية الجديدة على برامج الصحة العامة والرعاية الصحية الأولية، كما تقوم بتدريب فني لموظفي الأقسام المختلفة على المستجدات الصحية. </w:t>
      </w:r>
    </w:p>
    <w:p w:rsidR="0079614C" w:rsidRPr="00444016" w:rsidRDefault="0079614C" w:rsidP="0079614C">
      <w:pPr>
        <w:pStyle w:val="SingleTxtGA"/>
        <w:rPr>
          <w:b/>
          <w:bCs/>
          <w:u w:val="single"/>
          <w:lang w:eastAsia="de-DE"/>
        </w:rPr>
      </w:pPr>
      <w:r w:rsidRPr="0044758E">
        <w:rPr>
          <w:rFonts w:eastAsiaTheme="minorHAnsi"/>
          <w:rtl/>
        </w:rPr>
        <w:t>276-</w:t>
      </w:r>
      <w:r w:rsidRPr="0044758E">
        <w:rPr>
          <w:rFonts w:eastAsiaTheme="minorHAnsi"/>
          <w:rtl/>
        </w:rPr>
        <w:tab/>
      </w:r>
      <w:r w:rsidRPr="00444016">
        <w:rPr>
          <w:rFonts w:eastAsia="Calibri"/>
          <w:rtl/>
          <w:lang w:eastAsia="de-DE"/>
        </w:rPr>
        <w:t>فيما</w:t>
      </w:r>
      <w:r>
        <w:rPr>
          <w:rFonts w:eastAsia="Calibri"/>
          <w:rtl/>
          <w:lang w:eastAsia="de-DE"/>
        </w:rPr>
        <w:t xml:space="preserve"> </w:t>
      </w:r>
      <w:r w:rsidRPr="00444016">
        <w:rPr>
          <w:rFonts w:eastAsia="Calibri"/>
          <w:rtl/>
          <w:lang w:eastAsia="de-DE"/>
        </w:rPr>
        <w:t>يتعلق</w:t>
      </w:r>
      <w:r>
        <w:rPr>
          <w:rFonts w:eastAsia="Calibri"/>
          <w:rtl/>
          <w:lang w:eastAsia="de-DE"/>
        </w:rPr>
        <w:t xml:space="preserve"> </w:t>
      </w:r>
      <w:r w:rsidRPr="00444016">
        <w:rPr>
          <w:rFonts w:eastAsia="Calibri"/>
          <w:rtl/>
          <w:lang w:eastAsia="de-DE"/>
        </w:rPr>
        <w:t>بمؤشرات</w:t>
      </w:r>
      <w:r>
        <w:rPr>
          <w:rFonts w:eastAsia="Calibri"/>
          <w:rtl/>
          <w:lang w:eastAsia="de-DE"/>
        </w:rPr>
        <w:t xml:space="preserve"> </w:t>
      </w:r>
      <w:r w:rsidRPr="00444016">
        <w:rPr>
          <w:rFonts w:eastAsia="Calibri"/>
          <w:rtl/>
          <w:lang w:eastAsia="de-DE"/>
        </w:rPr>
        <w:t>النمو؛</w:t>
      </w:r>
      <w:r>
        <w:rPr>
          <w:rFonts w:eastAsia="Calibri"/>
          <w:rtl/>
        </w:rPr>
        <w:t xml:space="preserve"> </w:t>
      </w:r>
      <w:r w:rsidRPr="00444016">
        <w:rPr>
          <w:rFonts w:eastAsia="Calibri"/>
          <w:rtl/>
        </w:rPr>
        <w:t>أشارت</w:t>
      </w:r>
      <w:r>
        <w:rPr>
          <w:rFonts w:eastAsia="Calibri"/>
          <w:rtl/>
        </w:rPr>
        <w:t xml:space="preserve"> </w:t>
      </w:r>
      <w:r w:rsidRPr="00444016">
        <w:rPr>
          <w:rFonts w:eastAsia="Calibri"/>
          <w:rtl/>
        </w:rPr>
        <w:t>بيانات</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الرعاية</w:t>
      </w:r>
      <w:r>
        <w:rPr>
          <w:rFonts w:eastAsia="Calibri"/>
          <w:rtl/>
        </w:rPr>
        <w:t xml:space="preserve"> </w:t>
      </w:r>
      <w:r w:rsidRPr="00444016">
        <w:rPr>
          <w:rFonts w:eastAsia="Calibri"/>
          <w:rtl/>
        </w:rPr>
        <w:t>الصحية</w:t>
      </w:r>
      <w:r>
        <w:rPr>
          <w:rFonts w:eastAsia="Calibri"/>
          <w:rtl/>
        </w:rPr>
        <w:t xml:space="preserve"> </w:t>
      </w:r>
      <w:r w:rsidRPr="00444016">
        <w:rPr>
          <w:rFonts w:eastAsia="Calibri"/>
          <w:rtl/>
        </w:rPr>
        <w:t>الأولية</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2016</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ان</w:t>
      </w:r>
      <w:r>
        <w:rPr>
          <w:rFonts w:eastAsia="Calibri"/>
          <w:rtl/>
        </w:rPr>
        <w:t xml:space="preserve"> </w:t>
      </w:r>
      <w:r w:rsidRPr="00444016">
        <w:rPr>
          <w:rFonts w:eastAsia="Calibri"/>
          <w:b/>
          <w:bCs/>
          <w:rtl/>
        </w:rPr>
        <w:t>0.4%</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يعانون</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الهزال،</w:t>
      </w:r>
      <w:r>
        <w:rPr>
          <w:rFonts w:eastAsia="Calibri"/>
          <w:rtl/>
        </w:rPr>
        <w:t xml:space="preserve"> </w:t>
      </w:r>
      <w:r w:rsidRPr="00444016">
        <w:rPr>
          <w:rFonts w:eastAsia="Calibri"/>
          <w:b/>
          <w:bCs/>
          <w:rtl/>
        </w:rPr>
        <w:t>24.9%</w:t>
      </w:r>
      <w:r>
        <w:rPr>
          <w:rFonts w:eastAsia="Calibri"/>
          <w:rtl/>
        </w:rPr>
        <w:t xml:space="preserve"> </w:t>
      </w:r>
      <w:r w:rsidRPr="00444016">
        <w:rPr>
          <w:rFonts w:eastAsia="Calibri"/>
          <w:rtl/>
        </w:rPr>
        <w:t>من</w:t>
      </w:r>
      <w:r>
        <w:rPr>
          <w:rFonts w:eastAsia="Calibri"/>
          <w:rtl/>
        </w:rPr>
        <w:t xml:space="preserve"> </w:t>
      </w:r>
      <w:r w:rsidRPr="00444016">
        <w:rPr>
          <w:rFonts w:eastAsia="Calibri"/>
          <w:rtl/>
        </w:rPr>
        <w:t>هؤلاء</w:t>
      </w:r>
      <w:r>
        <w:rPr>
          <w:rFonts w:eastAsia="Calibri"/>
          <w:rtl/>
        </w:rPr>
        <w:t xml:space="preserve"> </w:t>
      </w:r>
      <w:r w:rsidRPr="00444016">
        <w:rPr>
          <w:rFonts w:eastAsia="Calibri"/>
          <w:rtl/>
        </w:rPr>
        <w:t>لديهم</w:t>
      </w:r>
      <w:r>
        <w:rPr>
          <w:rFonts w:eastAsia="Calibri"/>
          <w:rtl/>
        </w:rPr>
        <w:t xml:space="preserve"> </w:t>
      </w:r>
      <w:r w:rsidRPr="00444016">
        <w:rPr>
          <w:rFonts w:eastAsia="Calibri"/>
          <w:rtl/>
        </w:rPr>
        <w:t>هزال</w:t>
      </w:r>
      <w:r>
        <w:rPr>
          <w:rFonts w:eastAsia="Calibri"/>
          <w:rtl/>
        </w:rPr>
        <w:t xml:space="preserve"> </w:t>
      </w:r>
      <w:r w:rsidRPr="00444016">
        <w:rPr>
          <w:rFonts w:eastAsia="Calibri"/>
          <w:rtl/>
        </w:rPr>
        <w:t>حاد،</w:t>
      </w:r>
      <w:r>
        <w:rPr>
          <w:rFonts w:eastAsia="Calibri"/>
          <w:rtl/>
        </w:rPr>
        <w:t xml:space="preserve"> </w:t>
      </w:r>
      <w:r w:rsidRPr="00444016">
        <w:rPr>
          <w:rFonts w:eastAsia="Calibri"/>
          <w:rtl/>
        </w:rPr>
        <w:t>ويعاني</w:t>
      </w:r>
      <w:r>
        <w:rPr>
          <w:rFonts w:eastAsia="Calibri"/>
          <w:rtl/>
        </w:rPr>
        <w:t xml:space="preserve"> </w:t>
      </w:r>
      <w:r w:rsidRPr="00444016">
        <w:rPr>
          <w:rFonts w:eastAsia="Calibri"/>
          <w:b/>
          <w:bCs/>
          <w:rtl/>
        </w:rPr>
        <w:t>0.5%</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نقص</w:t>
      </w:r>
      <w:r>
        <w:rPr>
          <w:rFonts w:eastAsia="Calibri"/>
          <w:rtl/>
        </w:rPr>
        <w:t xml:space="preserve"> </w:t>
      </w:r>
      <w:r w:rsidRPr="00444016">
        <w:rPr>
          <w:rFonts w:eastAsia="Calibri"/>
          <w:rtl/>
        </w:rPr>
        <w:t>الوزن،</w:t>
      </w:r>
      <w:r>
        <w:rPr>
          <w:rFonts w:eastAsia="Calibri"/>
          <w:rtl/>
        </w:rPr>
        <w:t xml:space="preserve"> </w:t>
      </w:r>
      <w:r w:rsidRPr="00444016">
        <w:rPr>
          <w:rFonts w:eastAsia="Calibri"/>
          <w:b/>
          <w:bCs/>
          <w:rtl/>
        </w:rPr>
        <w:t>30.8%</w:t>
      </w:r>
      <w:r>
        <w:rPr>
          <w:rFonts w:eastAsia="Calibri"/>
          <w:rtl/>
        </w:rPr>
        <w:t xml:space="preserve"> </w:t>
      </w:r>
      <w:r w:rsidRPr="00444016">
        <w:rPr>
          <w:rFonts w:eastAsia="Calibri"/>
          <w:rtl/>
        </w:rPr>
        <w:t>لديهم</w:t>
      </w:r>
      <w:r>
        <w:rPr>
          <w:rFonts w:eastAsia="Calibri"/>
          <w:rtl/>
        </w:rPr>
        <w:t xml:space="preserve"> </w:t>
      </w:r>
      <w:r w:rsidRPr="00444016">
        <w:rPr>
          <w:rFonts w:eastAsia="Calibri"/>
          <w:rtl/>
        </w:rPr>
        <w:t>نقص</w:t>
      </w:r>
      <w:r>
        <w:rPr>
          <w:rFonts w:eastAsia="Calibri"/>
          <w:rtl/>
        </w:rPr>
        <w:t xml:space="preserve"> </w:t>
      </w:r>
      <w:r w:rsidRPr="00444016">
        <w:rPr>
          <w:rFonts w:eastAsia="Calibri"/>
          <w:rtl/>
        </w:rPr>
        <w:t>وزن</w:t>
      </w:r>
      <w:r>
        <w:rPr>
          <w:rFonts w:eastAsia="Calibri"/>
          <w:rtl/>
        </w:rPr>
        <w:t xml:space="preserve"> </w:t>
      </w:r>
      <w:r w:rsidRPr="00444016">
        <w:rPr>
          <w:rFonts w:eastAsia="Calibri"/>
          <w:rtl/>
        </w:rPr>
        <w:t>حاد،</w:t>
      </w:r>
      <w:r>
        <w:rPr>
          <w:rFonts w:eastAsia="Calibri"/>
          <w:rtl/>
        </w:rPr>
        <w:t xml:space="preserve"> </w:t>
      </w:r>
      <w:r w:rsidRPr="00444016">
        <w:rPr>
          <w:rFonts w:eastAsia="Calibri"/>
          <w:rtl/>
        </w:rPr>
        <w:t>بلغت</w:t>
      </w:r>
      <w:r>
        <w:rPr>
          <w:rFonts w:eastAsia="Calibri"/>
          <w:rtl/>
        </w:rPr>
        <w:t xml:space="preserve"> </w:t>
      </w:r>
      <w:r w:rsidRPr="00444016">
        <w:rPr>
          <w:rFonts w:eastAsia="Calibri"/>
          <w:rtl/>
        </w:rPr>
        <w:t>نسبة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الذين</w:t>
      </w:r>
      <w:r>
        <w:rPr>
          <w:rFonts w:eastAsia="Calibri"/>
          <w:rtl/>
        </w:rPr>
        <w:t xml:space="preserve"> </w:t>
      </w:r>
      <w:r w:rsidRPr="00444016">
        <w:rPr>
          <w:rFonts w:eastAsia="Calibri"/>
          <w:rtl/>
        </w:rPr>
        <w:t>لديهم</w:t>
      </w:r>
      <w:r>
        <w:rPr>
          <w:rFonts w:eastAsia="Calibri"/>
          <w:rtl/>
        </w:rPr>
        <w:t xml:space="preserve"> </w:t>
      </w:r>
      <w:r w:rsidRPr="00444016">
        <w:rPr>
          <w:rFonts w:eastAsia="Calibri"/>
          <w:rtl/>
        </w:rPr>
        <w:t>زيادة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الوزن</w:t>
      </w:r>
      <w:r>
        <w:rPr>
          <w:rFonts w:eastAsia="Calibri"/>
          <w:rtl/>
        </w:rPr>
        <w:t xml:space="preserve"> </w:t>
      </w:r>
      <w:r w:rsidRPr="00444016">
        <w:rPr>
          <w:rFonts w:eastAsia="Calibri"/>
          <w:b/>
          <w:bCs/>
          <w:rtl/>
        </w:rPr>
        <w:t>1.4%</w:t>
      </w:r>
      <w:r w:rsidRPr="00444016">
        <w:rPr>
          <w:rFonts w:eastAsia="Calibri"/>
          <w:rtl/>
        </w:rPr>
        <w:t>،</w:t>
      </w:r>
      <w:r>
        <w:rPr>
          <w:rFonts w:eastAsia="Calibri"/>
          <w:rtl/>
        </w:rPr>
        <w:t xml:space="preserve"> </w:t>
      </w:r>
      <w:r w:rsidRPr="00444016">
        <w:rPr>
          <w:rFonts w:eastAsia="Calibri"/>
          <w:b/>
          <w:bCs/>
          <w:rtl/>
        </w:rPr>
        <w:t>27.2%</w:t>
      </w:r>
      <w:r>
        <w:rPr>
          <w:rFonts w:eastAsia="Calibri"/>
          <w:rtl/>
        </w:rPr>
        <w:t xml:space="preserve"> </w:t>
      </w:r>
      <w:r w:rsidRPr="00444016">
        <w:rPr>
          <w:rFonts w:eastAsia="Calibri"/>
          <w:rtl/>
        </w:rPr>
        <w:t>منهم</w:t>
      </w:r>
      <w:r>
        <w:rPr>
          <w:rFonts w:eastAsia="Calibri"/>
          <w:rtl/>
        </w:rPr>
        <w:t xml:space="preserve"> </w:t>
      </w:r>
      <w:r w:rsidRPr="00444016">
        <w:rPr>
          <w:rFonts w:eastAsia="Calibri"/>
          <w:rtl/>
        </w:rPr>
        <w:t>يعانون</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السمنة،</w:t>
      </w:r>
      <w:r>
        <w:rPr>
          <w:rFonts w:eastAsia="Calibri"/>
          <w:rtl/>
        </w:rPr>
        <w:t xml:space="preserve"> </w:t>
      </w:r>
      <w:r w:rsidRPr="00444016">
        <w:rPr>
          <w:rFonts w:eastAsia="Calibri"/>
          <w:rtl/>
        </w:rPr>
        <w:t>بلغ</w:t>
      </w:r>
      <w:r>
        <w:rPr>
          <w:rFonts w:eastAsia="Calibri"/>
          <w:rtl/>
        </w:rPr>
        <w:t xml:space="preserve"> </w:t>
      </w:r>
      <w:r w:rsidRPr="00444016">
        <w:rPr>
          <w:rFonts w:eastAsia="Calibri"/>
          <w:rtl/>
        </w:rPr>
        <w:t>مؤشر</w:t>
      </w:r>
      <w:r>
        <w:rPr>
          <w:rFonts w:eastAsia="Calibri"/>
          <w:rtl/>
        </w:rPr>
        <w:t xml:space="preserve"> </w:t>
      </w:r>
      <w:r w:rsidRPr="00444016">
        <w:rPr>
          <w:rFonts w:eastAsia="Calibri"/>
          <w:rtl/>
        </w:rPr>
        <w:t>قصر</w:t>
      </w:r>
      <w:r>
        <w:rPr>
          <w:rFonts w:eastAsia="Calibri"/>
          <w:rtl/>
        </w:rPr>
        <w:t xml:space="preserve"> </w:t>
      </w:r>
      <w:r w:rsidRPr="00444016">
        <w:rPr>
          <w:rFonts w:eastAsia="Calibri"/>
          <w:rtl/>
        </w:rPr>
        <w:t>القامة</w:t>
      </w:r>
      <w:r>
        <w:rPr>
          <w:rFonts w:eastAsia="Calibri"/>
          <w:rtl/>
        </w:rPr>
        <w:t xml:space="preserve"> </w:t>
      </w:r>
      <w:r w:rsidRPr="00444016">
        <w:rPr>
          <w:rFonts w:eastAsia="Calibri"/>
          <w:rtl/>
        </w:rPr>
        <w:t>عند</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ما</w:t>
      </w:r>
      <w:r>
        <w:rPr>
          <w:rFonts w:eastAsia="Calibri"/>
          <w:rtl/>
        </w:rPr>
        <w:t xml:space="preserve"> </w:t>
      </w:r>
      <w:r w:rsidRPr="00444016">
        <w:rPr>
          <w:rFonts w:eastAsia="Calibri"/>
          <w:rtl/>
        </w:rPr>
        <w:t>نسبة</w:t>
      </w:r>
      <w:r>
        <w:rPr>
          <w:rFonts w:eastAsia="Calibri"/>
          <w:rtl/>
        </w:rPr>
        <w:t xml:space="preserve"> </w:t>
      </w:r>
      <w:r w:rsidRPr="00444016">
        <w:rPr>
          <w:rFonts w:eastAsia="Calibri"/>
          <w:b/>
          <w:bCs/>
          <w:rtl/>
        </w:rPr>
        <w:t>1.4%</w:t>
      </w:r>
      <w:r>
        <w:rPr>
          <w:rFonts w:eastAsia="Calibri"/>
          <w:rtl/>
        </w:rPr>
        <w:t xml:space="preserve"> </w:t>
      </w:r>
      <w:r w:rsidRPr="00444016">
        <w:rPr>
          <w:rFonts w:eastAsia="Calibri"/>
          <w:rtl/>
        </w:rPr>
        <w:t>منهم</w:t>
      </w:r>
      <w:r>
        <w:rPr>
          <w:rFonts w:eastAsia="Calibri"/>
          <w:rtl/>
        </w:rPr>
        <w:t xml:space="preserve"> </w:t>
      </w:r>
      <w:r w:rsidRPr="00444016">
        <w:rPr>
          <w:rFonts w:eastAsia="Calibri"/>
          <w:b/>
          <w:bCs/>
          <w:rtl/>
        </w:rPr>
        <w:t>30.6%</w:t>
      </w:r>
      <w:r>
        <w:rPr>
          <w:rFonts w:eastAsia="Calibri"/>
          <w:rtl/>
        </w:rPr>
        <w:t xml:space="preserve"> </w:t>
      </w:r>
      <w:r w:rsidRPr="00444016">
        <w:rPr>
          <w:rFonts w:eastAsia="Calibri"/>
          <w:rtl/>
        </w:rPr>
        <w:t>يعانون</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قصر</w:t>
      </w:r>
      <w:r>
        <w:rPr>
          <w:rFonts w:eastAsia="Calibri"/>
          <w:rtl/>
        </w:rPr>
        <w:t xml:space="preserve"> </w:t>
      </w:r>
      <w:r w:rsidRPr="00444016">
        <w:rPr>
          <w:rFonts w:eastAsia="Calibri"/>
          <w:rtl/>
        </w:rPr>
        <w:t>قامة</w:t>
      </w:r>
      <w:r>
        <w:rPr>
          <w:rFonts w:eastAsia="Calibri"/>
          <w:rtl/>
        </w:rPr>
        <w:t xml:space="preserve"> </w:t>
      </w:r>
      <w:r w:rsidRPr="00444016">
        <w:rPr>
          <w:rFonts w:eastAsia="Calibri"/>
          <w:rtl/>
        </w:rPr>
        <w:t>حاد.</w:t>
      </w:r>
      <w:r>
        <w:rPr>
          <w:rFonts w:eastAsia="Calibri"/>
          <w:rtl/>
        </w:rPr>
        <w:t xml:space="preserve"> </w:t>
      </w:r>
    </w:p>
    <w:p w:rsidR="0079614C" w:rsidRPr="00444016" w:rsidRDefault="0079614C" w:rsidP="0079614C">
      <w:pPr>
        <w:pStyle w:val="SingleTxtGA"/>
        <w:rPr>
          <w:b/>
          <w:bCs/>
          <w:u w:val="single"/>
          <w:lang w:eastAsia="de-DE"/>
        </w:rPr>
      </w:pPr>
      <w:r w:rsidRPr="0044758E">
        <w:rPr>
          <w:rFonts w:eastAsiaTheme="minorHAnsi"/>
          <w:rtl/>
        </w:rPr>
        <w:t>277-</w:t>
      </w:r>
      <w:r w:rsidRPr="0044758E">
        <w:rPr>
          <w:rFonts w:eastAsiaTheme="minorHAnsi"/>
          <w:rtl/>
        </w:rPr>
        <w:tab/>
      </w:r>
      <w:r w:rsidRPr="00444016">
        <w:rPr>
          <w:rtl/>
          <w:lang w:eastAsia="de-DE"/>
        </w:rPr>
        <w:t>بلغت</w:t>
      </w:r>
      <w:r>
        <w:rPr>
          <w:rtl/>
          <w:lang w:eastAsia="de-DE"/>
        </w:rPr>
        <w:t xml:space="preserve"> </w:t>
      </w:r>
      <w:r w:rsidRPr="00444016">
        <w:rPr>
          <w:rtl/>
          <w:lang w:eastAsia="de-DE"/>
        </w:rPr>
        <w:t>حالات</w:t>
      </w:r>
      <w:r>
        <w:rPr>
          <w:rtl/>
          <w:lang w:eastAsia="de-DE"/>
        </w:rPr>
        <w:t xml:space="preserve"> </w:t>
      </w:r>
      <w:r w:rsidRPr="00444016">
        <w:rPr>
          <w:rtl/>
          <w:lang w:eastAsia="de-DE"/>
        </w:rPr>
        <w:t>نقص</w:t>
      </w:r>
      <w:r>
        <w:rPr>
          <w:rtl/>
          <w:lang w:eastAsia="de-DE"/>
        </w:rPr>
        <w:t xml:space="preserve"> </w:t>
      </w:r>
      <w:r w:rsidRPr="00444016">
        <w:rPr>
          <w:rtl/>
          <w:lang w:eastAsia="de-DE"/>
        </w:rPr>
        <w:t>الوزن</w:t>
      </w:r>
      <w:r>
        <w:rPr>
          <w:rtl/>
          <w:lang w:eastAsia="de-DE"/>
        </w:rPr>
        <w:t xml:space="preserve"> </w:t>
      </w:r>
      <w:r w:rsidRPr="00444016">
        <w:rPr>
          <w:rtl/>
          <w:lang w:eastAsia="de-DE"/>
        </w:rPr>
        <w:t>المعتدل</w:t>
      </w:r>
      <w:r>
        <w:rPr>
          <w:b/>
          <w:bCs/>
          <w:rtl/>
          <w:lang w:eastAsia="de-DE"/>
        </w:rPr>
        <w:t xml:space="preserve"> </w:t>
      </w:r>
      <w:r w:rsidRPr="00444016">
        <w:rPr>
          <w:b/>
          <w:bCs/>
          <w:rtl/>
          <w:lang w:eastAsia="de-DE"/>
        </w:rPr>
        <w:t>234</w:t>
      </w:r>
      <w:r>
        <w:rPr>
          <w:b/>
          <w:bCs/>
          <w:rtl/>
          <w:lang w:eastAsia="de-DE"/>
        </w:rPr>
        <w:t xml:space="preserve"> </w:t>
      </w:r>
      <w:r w:rsidRPr="00444016">
        <w:rPr>
          <w:rtl/>
          <w:lang w:eastAsia="de-DE"/>
        </w:rPr>
        <w:t>حالة</w:t>
      </w:r>
      <w:r>
        <w:rPr>
          <w:rtl/>
          <w:lang w:eastAsia="de-DE"/>
        </w:rPr>
        <w:t xml:space="preserve"> </w:t>
      </w:r>
      <w:r w:rsidRPr="00444016">
        <w:rPr>
          <w:rtl/>
          <w:lang w:eastAsia="de-DE"/>
        </w:rPr>
        <w:t>والشديد</w:t>
      </w:r>
      <w:r>
        <w:rPr>
          <w:rtl/>
          <w:lang w:eastAsia="de-DE"/>
        </w:rPr>
        <w:t xml:space="preserve"> </w:t>
      </w:r>
      <w:r w:rsidRPr="00444016">
        <w:rPr>
          <w:b/>
          <w:bCs/>
          <w:rtl/>
          <w:lang w:eastAsia="de-DE"/>
        </w:rPr>
        <w:t>135</w:t>
      </w:r>
      <w:r w:rsidRPr="00444016">
        <w:rPr>
          <w:rtl/>
          <w:lang w:eastAsia="de-DE"/>
        </w:rPr>
        <w:t>حالة،</w:t>
      </w:r>
      <w:r>
        <w:rPr>
          <w:rtl/>
          <w:lang w:eastAsia="de-DE"/>
        </w:rPr>
        <w:t xml:space="preserve"> </w:t>
      </w:r>
      <w:r w:rsidRPr="00444016">
        <w:rPr>
          <w:rtl/>
          <w:lang w:eastAsia="de-DE"/>
        </w:rPr>
        <w:t>والهزال</w:t>
      </w:r>
      <w:r>
        <w:rPr>
          <w:b/>
          <w:bCs/>
          <w:rtl/>
          <w:lang w:eastAsia="de-DE"/>
        </w:rPr>
        <w:t xml:space="preserve"> </w:t>
      </w:r>
      <w:r w:rsidRPr="00444016">
        <w:rPr>
          <w:b/>
          <w:bCs/>
          <w:rtl/>
          <w:lang w:eastAsia="de-DE"/>
        </w:rPr>
        <w:t>270</w:t>
      </w:r>
      <w:r>
        <w:rPr>
          <w:b/>
          <w:bCs/>
          <w:rtl/>
          <w:lang w:eastAsia="de-DE"/>
        </w:rPr>
        <w:t xml:space="preserve"> </w:t>
      </w:r>
      <w:r w:rsidRPr="00444016">
        <w:rPr>
          <w:rtl/>
          <w:lang w:eastAsia="de-DE"/>
        </w:rPr>
        <w:t>حالة</w:t>
      </w:r>
      <w:r>
        <w:rPr>
          <w:b/>
          <w:bCs/>
          <w:rtl/>
          <w:lang w:eastAsia="de-DE"/>
        </w:rPr>
        <w:t xml:space="preserve"> </w:t>
      </w:r>
      <w:r w:rsidRPr="00444016">
        <w:rPr>
          <w:rtl/>
          <w:lang w:eastAsia="de-DE"/>
        </w:rPr>
        <w:t>بينما</w:t>
      </w:r>
      <w:r>
        <w:rPr>
          <w:rtl/>
          <w:lang w:eastAsia="de-DE"/>
        </w:rPr>
        <w:t xml:space="preserve"> </w:t>
      </w:r>
      <w:r w:rsidRPr="00444016">
        <w:rPr>
          <w:rtl/>
          <w:lang w:eastAsia="de-DE"/>
        </w:rPr>
        <w:t>كان</w:t>
      </w:r>
      <w:r>
        <w:rPr>
          <w:rtl/>
          <w:lang w:eastAsia="de-DE"/>
        </w:rPr>
        <w:t xml:space="preserve"> </w:t>
      </w:r>
      <w:r w:rsidRPr="00444016">
        <w:rPr>
          <w:rtl/>
          <w:lang w:eastAsia="de-DE"/>
        </w:rPr>
        <w:t>هناك</w:t>
      </w:r>
      <w:r w:rsidRPr="00444016">
        <w:rPr>
          <w:b/>
          <w:bCs/>
          <w:rtl/>
          <w:lang w:eastAsia="de-DE"/>
        </w:rPr>
        <w:t>193</w:t>
      </w:r>
      <w:r>
        <w:rPr>
          <w:b/>
          <w:bCs/>
          <w:rtl/>
          <w:lang w:eastAsia="de-DE"/>
        </w:rPr>
        <w:t xml:space="preserve"> </w:t>
      </w:r>
      <w:r w:rsidRPr="00444016">
        <w:rPr>
          <w:rtl/>
          <w:lang w:eastAsia="de-DE"/>
        </w:rPr>
        <w:t>حالة</w:t>
      </w:r>
      <w:r>
        <w:rPr>
          <w:rtl/>
          <w:lang w:eastAsia="de-DE"/>
        </w:rPr>
        <w:t xml:space="preserve"> </w:t>
      </w:r>
      <w:r w:rsidRPr="00444016">
        <w:rPr>
          <w:rtl/>
          <w:lang w:eastAsia="de-DE"/>
        </w:rPr>
        <w:t>تقزم.</w:t>
      </w:r>
      <w:r>
        <w:rPr>
          <w:rtl/>
          <w:lang w:eastAsia="de-DE"/>
        </w:rPr>
        <w:t xml:space="preserve"> </w:t>
      </w:r>
      <w:r w:rsidRPr="00444016">
        <w:rPr>
          <w:rtl/>
          <w:lang w:eastAsia="de-DE"/>
        </w:rPr>
        <w:t>بلغت</w:t>
      </w:r>
      <w:r>
        <w:rPr>
          <w:rtl/>
          <w:lang w:eastAsia="de-DE"/>
        </w:rPr>
        <w:t xml:space="preserve"> </w:t>
      </w:r>
      <w:r w:rsidRPr="00444016">
        <w:rPr>
          <w:rtl/>
          <w:lang w:eastAsia="de-DE"/>
        </w:rPr>
        <w:t>نسبة</w:t>
      </w:r>
      <w:r>
        <w:rPr>
          <w:rtl/>
          <w:lang w:eastAsia="de-DE"/>
        </w:rPr>
        <w:t xml:space="preserve"> </w:t>
      </w:r>
      <w:r w:rsidRPr="00444016">
        <w:rPr>
          <w:rtl/>
          <w:lang w:eastAsia="de-DE"/>
        </w:rPr>
        <w:t>الأطفال</w:t>
      </w:r>
      <w:r>
        <w:rPr>
          <w:rtl/>
          <w:lang w:eastAsia="de-DE"/>
        </w:rPr>
        <w:t xml:space="preserve"> </w:t>
      </w:r>
      <w:r w:rsidRPr="00444016">
        <w:rPr>
          <w:rtl/>
          <w:lang w:eastAsia="de-DE"/>
        </w:rPr>
        <w:t>الذين</w:t>
      </w:r>
      <w:r>
        <w:rPr>
          <w:rtl/>
          <w:lang w:eastAsia="de-DE"/>
        </w:rPr>
        <w:t xml:space="preserve"> </w:t>
      </w:r>
      <w:r w:rsidRPr="00444016">
        <w:rPr>
          <w:rtl/>
          <w:lang w:eastAsia="de-DE"/>
        </w:rPr>
        <w:t>تلقوا</w:t>
      </w:r>
      <w:r>
        <w:rPr>
          <w:rtl/>
          <w:lang w:eastAsia="de-DE"/>
        </w:rPr>
        <w:t xml:space="preserve"> </w:t>
      </w:r>
      <w:r w:rsidRPr="00444016">
        <w:rPr>
          <w:rtl/>
          <w:lang w:eastAsia="de-DE"/>
        </w:rPr>
        <w:t>التطعيمات</w:t>
      </w:r>
      <w:r>
        <w:rPr>
          <w:rtl/>
          <w:lang w:eastAsia="de-DE"/>
        </w:rPr>
        <w:t xml:space="preserve"> </w:t>
      </w:r>
      <w:r w:rsidRPr="00444016">
        <w:rPr>
          <w:rtl/>
          <w:lang w:eastAsia="de-DE"/>
        </w:rPr>
        <w:t>المختلفة</w:t>
      </w:r>
      <w:r>
        <w:rPr>
          <w:rFonts w:hint="cs"/>
          <w:rtl/>
          <w:lang w:eastAsia="de-DE"/>
        </w:rPr>
        <w:t> </w:t>
      </w:r>
      <w:r w:rsidRPr="00444016">
        <w:rPr>
          <w:b/>
          <w:bCs/>
          <w:rtl/>
          <w:lang w:eastAsia="de-DE"/>
        </w:rPr>
        <w:t>99%</w:t>
      </w:r>
      <w:r>
        <w:rPr>
          <w:rtl/>
          <w:lang w:eastAsia="de-DE"/>
        </w:rPr>
        <w:t xml:space="preserve"> </w:t>
      </w:r>
      <w:r w:rsidRPr="00444016">
        <w:rPr>
          <w:rtl/>
          <w:lang w:eastAsia="de-DE"/>
        </w:rPr>
        <w:t>خلال</w:t>
      </w:r>
      <w:r>
        <w:rPr>
          <w:rtl/>
          <w:lang w:eastAsia="de-DE"/>
        </w:rPr>
        <w:t xml:space="preserve"> </w:t>
      </w:r>
      <w:r w:rsidRPr="00444016">
        <w:rPr>
          <w:rtl/>
          <w:lang w:eastAsia="de-DE"/>
        </w:rPr>
        <w:t>عامي</w:t>
      </w:r>
      <w:r>
        <w:rPr>
          <w:rtl/>
          <w:lang w:eastAsia="de-DE"/>
        </w:rPr>
        <w:t xml:space="preserve"> </w:t>
      </w:r>
      <w:r w:rsidRPr="00444016">
        <w:rPr>
          <w:rtl/>
          <w:lang w:eastAsia="de-DE"/>
        </w:rPr>
        <w:t>2014-2015.</w:t>
      </w:r>
      <w:r>
        <w:rPr>
          <w:rtl/>
          <w:lang w:eastAsia="de-DE"/>
        </w:rPr>
        <w:t xml:space="preserve"> </w:t>
      </w:r>
    </w:p>
    <w:p w:rsidR="0079614C" w:rsidRPr="00444016" w:rsidRDefault="0079614C" w:rsidP="0079614C">
      <w:pPr>
        <w:pStyle w:val="SingleTxtGA"/>
        <w:rPr>
          <w:b/>
          <w:bCs/>
          <w:u w:val="single"/>
          <w:lang w:eastAsia="de-DE"/>
        </w:rPr>
      </w:pPr>
      <w:r w:rsidRPr="0044758E">
        <w:rPr>
          <w:rFonts w:eastAsiaTheme="minorHAnsi"/>
          <w:rtl/>
        </w:rPr>
        <w:t>278-</w:t>
      </w:r>
      <w:r w:rsidRPr="0044758E">
        <w:rPr>
          <w:rFonts w:eastAsiaTheme="minorHAnsi"/>
          <w:rtl/>
        </w:rPr>
        <w:tab/>
      </w:r>
      <w:r w:rsidRPr="00444016">
        <w:rPr>
          <w:rFonts w:eastAsia="Calibri"/>
          <w:rtl/>
          <w:lang w:eastAsia="de-DE"/>
        </w:rPr>
        <w:t>أما</w:t>
      </w:r>
      <w:r>
        <w:rPr>
          <w:rFonts w:eastAsia="Calibri"/>
          <w:rtl/>
          <w:lang w:eastAsia="de-DE"/>
        </w:rPr>
        <w:t xml:space="preserve"> </w:t>
      </w:r>
      <w:r w:rsidRPr="00444016">
        <w:rPr>
          <w:rFonts w:eastAsia="Calibri"/>
          <w:rtl/>
          <w:lang w:eastAsia="de-DE"/>
        </w:rPr>
        <w:t>نسبة</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الذين</w:t>
      </w:r>
      <w:r>
        <w:rPr>
          <w:rFonts w:eastAsia="Calibri"/>
          <w:rtl/>
          <w:lang w:eastAsia="de-DE"/>
        </w:rPr>
        <w:t xml:space="preserve"> </w:t>
      </w:r>
      <w:r w:rsidRPr="00444016">
        <w:rPr>
          <w:rFonts w:eastAsia="Calibri"/>
          <w:rtl/>
          <w:lang w:eastAsia="de-DE"/>
        </w:rPr>
        <w:t>يولدون</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المستشفيات</w:t>
      </w:r>
      <w:r>
        <w:rPr>
          <w:rFonts w:eastAsia="Calibri"/>
          <w:rtl/>
          <w:lang w:eastAsia="de-DE"/>
        </w:rPr>
        <w:t xml:space="preserve"> </w:t>
      </w:r>
      <w:r w:rsidRPr="00444016">
        <w:rPr>
          <w:rFonts w:eastAsia="Calibri"/>
          <w:rtl/>
          <w:lang w:eastAsia="de-DE"/>
        </w:rPr>
        <w:t>أو</w:t>
      </w:r>
      <w:r>
        <w:rPr>
          <w:rFonts w:eastAsia="Calibri"/>
          <w:rtl/>
          <w:lang w:eastAsia="de-DE"/>
        </w:rPr>
        <w:t xml:space="preserve"> </w:t>
      </w:r>
      <w:r w:rsidRPr="00444016">
        <w:rPr>
          <w:rFonts w:eastAsia="Calibri"/>
          <w:rtl/>
          <w:lang w:eastAsia="de-DE"/>
        </w:rPr>
        <w:t>الدور</w:t>
      </w:r>
      <w:r>
        <w:rPr>
          <w:rFonts w:eastAsia="Calibri"/>
          <w:rtl/>
          <w:lang w:eastAsia="de-DE"/>
        </w:rPr>
        <w:t xml:space="preserve"> </w:t>
      </w:r>
      <w:r w:rsidRPr="00444016">
        <w:rPr>
          <w:rFonts w:eastAsia="Calibri"/>
          <w:rtl/>
          <w:lang w:eastAsia="de-DE"/>
        </w:rPr>
        <w:t>الآمنة</w:t>
      </w:r>
      <w:r>
        <w:rPr>
          <w:rFonts w:eastAsia="Calibri"/>
          <w:rtl/>
          <w:lang w:eastAsia="de-DE"/>
        </w:rPr>
        <w:t xml:space="preserve"> </w:t>
      </w:r>
      <w:r w:rsidRPr="00444016">
        <w:rPr>
          <w:rFonts w:eastAsia="Calibri"/>
          <w:rtl/>
          <w:lang w:eastAsia="de-DE"/>
        </w:rPr>
        <w:t>فقد</w:t>
      </w:r>
      <w:r>
        <w:rPr>
          <w:rFonts w:eastAsia="Calibri"/>
          <w:rtl/>
          <w:lang w:eastAsia="de-DE"/>
        </w:rPr>
        <w:t xml:space="preserve"> </w:t>
      </w:r>
      <w:r w:rsidRPr="00444016">
        <w:rPr>
          <w:rFonts w:eastAsia="Calibri"/>
          <w:rtl/>
          <w:lang w:eastAsia="de-DE"/>
        </w:rPr>
        <w:t>بلغت</w:t>
      </w:r>
      <w:r>
        <w:rPr>
          <w:rFonts w:eastAsia="Calibri"/>
          <w:rtl/>
          <w:lang w:eastAsia="de-DE"/>
        </w:rPr>
        <w:t xml:space="preserve"> </w:t>
      </w:r>
      <w:r w:rsidRPr="00444016">
        <w:rPr>
          <w:rFonts w:eastAsia="Calibri"/>
          <w:b/>
          <w:bCs/>
          <w:rtl/>
          <w:lang w:eastAsia="de-DE"/>
        </w:rPr>
        <w:t>99.7%</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2015،</w:t>
      </w:r>
      <w:r>
        <w:rPr>
          <w:rFonts w:eastAsia="Calibri"/>
          <w:rtl/>
          <w:lang w:eastAsia="de-DE"/>
        </w:rPr>
        <w:t xml:space="preserve"> </w:t>
      </w:r>
      <w:r w:rsidRPr="00444016">
        <w:rPr>
          <w:rFonts w:eastAsia="Calibri"/>
          <w:b/>
          <w:bCs/>
          <w:rtl/>
        </w:rPr>
        <w:t>99.9%</w:t>
      </w:r>
      <w:r w:rsidRPr="00444016">
        <w:rPr>
          <w:rFonts w:eastAsia="Calibri"/>
          <w:rtl/>
        </w:rPr>
        <w:t>،</w:t>
      </w:r>
      <w:r>
        <w:rPr>
          <w:rFonts w:eastAsia="Calibri"/>
          <w:rtl/>
        </w:rPr>
        <w:t xml:space="preserve"> </w:t>
      </w:r>
      <w:r w:rsidRPr="00444016">
        <w:rPr>
          <w:rFonts w:eastAsia="Calibri"/>
          <w:rtl/>
        </w:rPr>
        <w:t>وفي</w:t>
      </w:r>
      <w:r>
        <w:rPr>
          <w:rFonts w:eastAsia="Calibri"/>
          <w:rtl/>
        </w:rPr>
        <w:t xml:space="preserve"> </w:t>
      </w:r>
      <w:r w:rsidRPr="00444016">
        <w:rPr>
          <w:rFonts w:eastAsia="Calibri"/>
          <w:rtl/>
        </w:rPr>
        <w:t>المنازل</w:t>
      </w:r>
      <w:r>
        <w:rPr>
          <w:rFonts w:eastAsia="Calibri"/>
          <w:rtl/>
        </w:rPr>
        <w:t xml:space="preserve"> </w:t>
      </w:r>
      <w:r w:rsidRPr="00444016">
        <w:rPr>
          <w:rFonts w:eastAsia="Calibri"/>
          <w:b/>
          <w:bCs/>
          <w:rtl/>
        </w:rPr>
        <w:t>0.1%</w:t>
      </w:r>
      <w:r>
        <w:rPr>
          <w:rFonts w:eastAsia="Calibri"/>
          <w:rtl/>
        </w:rPr>
        <w:t xml:space="preserve"> </w:t>
      </w:r>
      <w:r w:rsidRPr="00444016">
        <w:rPr>
          <w:rFonts w:eastAsia="Calibri"/>
          <w:rtl/>
        </w:rPr>
        <w:t>فقط</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2016.</w:t>
      </w:r>
      <w:r>
        <w:rPr>
          <w:rFonts w:eastAsia="Calibri"/>
          <w:rtl/>
        </w:rPr>
        <w:t xml:space="preserve"> </w:t>
      </w:r>
      <w:r w:rsidRPr="00444016">
        <w:rPr>
          <w:rFonts w:eastAsia="Calibri"/>
          <w:rtl/>
        </w:rPr>
        <w:t>بلغت</w:t>
      </w:r>
      <w:r>
        <w:rPr>
          <w:rFonts w:eastAsia="Calibri"/>
          <w:rtl/>
        </w:rPr>
        <w:t xml:space="preserve"> </w:t>
      </w:r>
      <w:r w:rsidRPr="00444016">
        <w:rPr>
          <w:rFonts w:eastAsia="Calibri"/>
          <w:rtl/>
        </w:rPr>
        <w:t>نسبة</w:t>
      </w:r>
      <w:r>
        <w:rPr>
          <w:rFonts w:eastAsia="Calibri"/>
          <w:rtl/>
        </w:rPr>
        <w:t xml:space="preserve"> </w:t>
      </w:r>
      <w:r w:rsidRPr="00444016">
        <w:rPr>
          <w:rFonts w:eastAsia="Calibri"/>
          <w:rtl/>
        </w:rPr>
        <w:t>المواليد</w:t>
      </w:r>
      <w:r>
        <w:rPr>
          <w:rFonts w:eastAsia="Calibri"/>
          <w:rtl/>
        </w:rPr>
        <w:t xml:space="preserve"> </w:t>
      </w:r>
      <w:r w:rsidRPr="00444016">
        <w:rPr>
          <w:rFonts w:eastAsia="Calibri"/>
          <w:rtl/>
        </w:rPr>
        <w:t>الجدد</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تقل</w:t>
      </w:r>
      <w:r>
        <w:rPr>
          <w:rFonts w:eastAsia="Calibri"/>
          <w:rtl/>
        </w:rPr>
        <w:t xml:space="preserve"> </w:t>
      </w:r>
      <w:r w:rsidRPr="00444016">
        <w:rPr>
          <w:rFonts w:eastAsia="Calibri"/>
          <w:rtl/>
        </w:rPr>
        <w:t>اوزانهم</w:t>
      </w:r>
      <w:r>
        <w:rPr>
          <w:rFonts w:eastAsia="Calibri"/>
          <w:rtl/>
        </w:rPr>
        <w:t xml:space="preserve"> </w:t>
      </w:r>
      <w:r w:rsidRPr="00444016">
        <w:rPr>
          <w:rFonts w:eastAsia="Calibri"/>
          <w:rtl/>
        </w:rPr>
        <w:t>عن</w:t>
      </w:r>
      <w:r>
        <w:rPr>
          <w:rFonts w:eastAsia="Calibri"/>
          <w:rtl/>
        </w:rPr>
        <w:t xml:space="preserve"> </w:t>
      </w:r>
      <w:r w:rsidRPr="00444016">
        <w:rPr>
          <w:rFonts w:eastAsia="Calibri"/>
          <w:b/>
          <w:bCs/>
          <w:rtl/>
        </w:rPr>
        <w:t>2500</w:t>
      </w:r>
      <w:r>
        <w:rPr>
          <w:rFonts w:eastAsia="Calibri"/>
          <w:b/>
          <w:bCs/>
          <w:rtl/>
        </w:rPr>
        <w:t xml:space="preserve"> </w:t>
      </w:r>
      <w:r w:rsidRPr="00444016">
        <w:rPr>
          <w:rFonts w:eastAsia="Calibri"/>
          <w:rtl/>
        </w:rPr>
        <w:t>غم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b/>
          <w:bCs/>
          <w:rtl/>
        </w:rPr>
        <w:t>5.9%</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المواليد</w:t>
      </w:r>
      <w:r>
        <w:rPr>
          <w:rFonts w:eastAsia="Calibri"/>
          <w:rtl/>
        </w:rPr>
        <w:t xml:space="preserve"> </w:t>
      </w:r>
      <w:r w:rsidRPr="00444016">
        <w:rPr>
          <w:rFonts w:eastAsia="Calibri"/>
          <w:rtl/>
        </w:rPr>
        <w:t>الجدد.</w:t>
      </w:r>
      <w:r>
        <w:rPr>
          <w:rFonts w:eastAsia="Calibri"/>
          <w:rtl/>
        </w:rPr>
        <w:t xml:space="preserve"> </w:t>
      </w:r>
      <w:r w:rsidRPr="00444016">
        <w:rPr>
          <w:rFonts w:eastAsia="Calibri"/>
          <w:rtl/>
        </w:rPr>
        <w:t>و</w:t>
      </w:r>
      <w:r w:rsidRPr="00444016">
        <w:rPr>
          <w:rtl/>
          <w:lang w:eastAsia="de-DE"/>
        </w:rPr>
        <w:t>بلغت</w:t>
      </w:r>
      <w:r>
        <w:rPr>
          <w:rtl/>
          <w:lang w:eastAsia="de-DE"/>
        </w:rPr>
        <w:t xml:space="preserve"> </w:t>
      </w:r>
      <w:r w:rsidRPr="00444016">
        <w:rPr>
          <w:rtl/>
          <w:lang w:eastAsia="de-DE"/>
        </w:rPr>
        <w:t>نسبة</w:t>
      </w:r>
      <w:r>
        <w:rPr>
          <w:rtl/>
          <w:lang w:eastAsia="de-DE"/>
        </w:rPr>
        <w:t xml:space="preserve"> </w:t>
      </w:r>
      <w:r w:rsidRPr="00444016">
        <w:rPr>
          <w:rtl/>
          <w:lang w:eastAsia="de-DE"/>
        </w:rPr>
        <w:t>الأمهات</w:t>
      </w:r>
      <w:r>
        <w:rPr>
          <w:rtl/>
          <w:lang w:eastAsia="de-DE"/>
        </w:rPr>
        <w:t xml:space="preserve"> </w:t>
      </w:r>
      <w:r w:rsidRPr="00444016">
        <w:rPr>
          <w:rtl/>
          <w:lang w:eastAsia="de-DE"/>
        </w:rPr>
        <w:t>اللاتي</w:t>
      </w:r>
      <w:r>
        <w:rPr>
          <w:rtl/>
          <w:lang w:eastAsia="de-DE"/>
        </w:rPr>
        <w:t xml:space="preserve"> </w:t>
      </w:r>
      <w:r w:rsidRPr="00444016">
        <w:rPr>
          <w:rtl/>
          <w:lang w:eastAsia="de-DE"/>
        </w:rPr>
        <w:t>يمارسن</w:t>
      </w:r>
      <w:r>
        <w:rPr>
          <w:rtl/>
          <w:lang w:eastAsia="de-DE"/>
        </w:rPr>
        <w:t xml:space="preserve"> </w:t>
      </w:r>
      <w:r w:rsidRPr="00444016">
        <w:rPr>
          <w:rtl/>
          <w:lang w:eastAsia="de-DE"/>
        </w:rPr>
        <w:t>الرضاعة</w:t>
      </w:r>
      <w:r>
        <w:rPr>
          <w:rtl/>
          <w:lang w:eastAsia="de-DE"/>
        </w:rPr>
        <w:t xml:space="preserve"> </w:t>
      </w:r>
      <w:r w:rsidRPr="00444016">
        <w:rPr>
          <w:rtl/>
          <w:lang w:eastAsia="de-DE"/>
        </w:rPr>
        <w:t>الطبيعية</w:t>
      </w:r>
      <w:r>
        <w:rPr>
          <w:rtl/>
          <w:lang w:eastAsia="de-DE"/>
        </w:rPr>
        <w:t xml:space="preserve"> </w:t>
      </w:r>
      <w:r w:rsidRPr="00444016">
        <w:rPr>
          <w:rtl/>
          <w:lang w:eastAsia="de-DE"/>
        </w:rPr>
        <w:t>حصرياً</w:t>
      </w:r>
      <w:r w:rsidRPr="00444016">
        <w:rPr>
          <w:b/>
          <w:bCs/>
          <w:rtl/>
          <w:lang w:eastAsia="de-DE"/>
        </w:rPr>
        <w:t>28.6%</w:t>
      </w:r>
      <w:r>
        <w:rPr>
          <w:b/>
          <w:bCs/>
          <w:rtl/>
          <w:lang w:eastAsia="de-DE"/>
        </w:rPr>
        <w:t xml:space="preserve"> </w:t>
      </w:r>
      <w:r w:rsidRPr="00444016">
        <w:rPr>
          <w:b/>
          <w:bCs/>
          <w:rtl/>
          <w:lang w:eastAsia="de-DE"/>
        </w:rPr>
        <w:t>عام</w:t>
      </w:r>
      <w:r>
        <w:rPr>
          <w:b/>
          <w:bCs/>
          <w:rtl/>
          <w:lang w:eastAsia="de-DE"/>
        </w:rPr>
        <w:t xml:space="preserve"> </w:t>
      </w:r>
      <w:r w:rsidRPr="00444016">
        <w:rPr>
          <w:b/>
          <w:bCs/>
          <w:rtl/>
          <w:lang w:eastAsia="de-DE"/>
        </w:rPr>
        <w:t>2015،</w:t>
      </w:r>
      <w:r>
        <w:rPr>
          <w:rFonts w:eastAsia="Calibri"/>
          <w:rtl/>
        </w:rPr>
        <w:t xml:space="preserve"> </w:t>
      </w:r>
      <w:r w:rsidRPr="00444016">
        <w:rPr>
          <w:rFonts w:eastAsia="Calibri"/>
          <w:b/>
          <w:bCs/>
          <w:rtl/>
        </w:rPr>
        <w:t>11.3%</w:t>
      </w:r>
      <w:r>
        <w:rPr>
          <w:b/>
          <w:bCs/>
          <w:rtl/>
          <w:lang w:eastAsia="de-DE"/>
        </w:rPr>
        <w:t xml:space="preserve"> </w:t>
      </w:r>
      <w:r w:rsidRPr="00444016">
        <w:rPr>
          <w:rtl/>
          <w:lang w:eastAsia="de-DE"/>
        </w:rPr>
        <w:t>عام</w:t>
      </w:r>
      <w:r>
        <w:rPr>
          <w:rtl/>
          <w:lang w:eastAsia="de-DE"/>
        </w:rPr>
        <w:t xml:space="preserve"> </w:t>
      </w:r>
      <w:r w:rsidRPr="00444016">
        <w:rPr>
          <w:rtl/>
          <w:lang w:eastAsia="de-DE"/>
        </w:rPr>
        <w:t>2016.</w:t>
      </w:r>
    </w:p>
    <w:p w:rsidR="0079614C" w:rsidRPr="00444016" w:rsidRDefault="0079614C" w:rsidP="0079614C">
      <w:pPr>
        <w:pStyle w:val="SingleTxtGA"/>
        <w:rPr>
          <w:b/>
          <w:bCs/>
          <w:u w:val="single"/>
          <w:lang w:eastAsia="de-DE"/>
        </w:rPr>
      </w:pPr>
      <w:r w:rsidRPr="0044758E">
        <w:rPr>
          <w:rFonts w:eastAsiaTheme="minorHAnsi"/>
          <w:rtl/>
        </w:rPr>
        <w:t>279-</w:t>
      </w:r>
      <w:r w:rsidRPr="0044758E">
        <w:rPr>
          <w:rFonts w:eastAsiaTheme="minorHAnsi"/>
          <w:rtl/>
        </w:rPr>
        <w:tab/>
      </w:r>
      <w:r w:rsidRPr="00444016">
        <w:rPr>
          <w:rtl/>
          <w:lang w:eastAsia="de-DE"/>
        </w:rPr>
        <w:t>بلغت</w:t>
      </w:r>
      <w:r>
        <w:rPr>
          <w:rtl/>
          <w:lang w:eastAsia="de-DE"/>
        </w:rPr>
        <w:t xml:space="preserve"> </w:t>
      </w:r>
      <w:r w:rsidRPr="00444016">
        <w:rPr>
          <w:rtl/>
          <w:lang w:eastAsia="de-DE"/>
        </w:rPr>
        <w:t>وفيات</w:t>
      </w:r>
      <w:r>
        <w:rPr>
          <w:rtl/>
          <w:lang w:eastAsia="de-DE"/>
        </w:rPr>
        <w:t xml:space="preserve"> </w:t>
      </w:r>
      <w:r w:rsidRPr="00444016">
        <w:rPr>
          <w:rtl/>
          <w:lang w:eastAsia="de-DE"/>
        </w:rPr>
        <w:t>الأمهات</w:t>
      </w:r>
      <w:r>
        <w:rPr>
          <w:rtl/>
          <w:lang w:eastAsia="de-DE"/>
        </w:rPr>
        <w:t xml:space="preserve"> </w:t>
      </w:r>
      <w:r w:rsidRPr="00444016">
        <w:rPr>
          <w:b/>
          <w:bCs/>
          <w:rtl/>
          <w:lang w:eastAsia="de-DE"/>
        </w:rPr>
        <w:t>24.7</w:t>
      </w:r>
      <w:r>
        <w:rPr>
          <w:b/>
          <w:bCs/>
          <w:rtl/>
          <w:lang w:eastAsia="de-DE"/>
        </w:rPr>
        <w:t xml:space="preserve"> </w:t>
      </w:r>
      <w:r w:rsidRPr="00444016">
        <w:rPr>
          <w:rtl/>
          <w:lang w:eastAsia="de-DE"/>
        </w:rPr>
        <w:t>لكل</w:t>
      </w:r>
      <w:r>
        <w:rPr>
          <w:rtl/>
          <w:lang w:eastAsia="de-DE"/>
        </w:rPr>
        <w:t xml:space="preserve"> </w:t>
      </w:r>
      <w:r w:rsidRPr="00444016">
        <w:rPr>
          <w:b/>
          <w:bCs/>
          <w:rtl/>
          <w:lang w:eastAsia="de-DE"/>
        </w:rPr>
        <w:t>100.000</w:t>
      </w:r>
      <w:r>
        <w:rPr>
          <w:rtl/>
          <w:lang w:eastAsia="de-DE"/>
        </w:rPr>
        <w:t xml:space="preserve"> </w:t>
      </w:r>
      <w:r w:rsidRPr="00444016">
        <w:rPr>
          <w:rtl/>
          <w:lang w:eastAsia="de-DE"/>
        </w:rPr>
        <w:t>مولود</w:t>
      </w:r>
      <w:r>
        <w:rPr>
          <w:rtl/>
          <w:lang w:eastAsia="de-DE"/>
        </w:rPr>
        <w:t xml:space="preserve"> </w:t>
      </w:r>
      <w:r w:rsidRPr="00444016">
        <w:rPr>
          <w:rtl/>
          <w:lang w:eastAsia="de-DE"/>
        </w:rPr>
        <w:t>حي</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rFonts w:eastAsia="Calibri"/>
          <w:rtl/>
        </w:rPr>
        <w:t>وبلغت</w:t>
      </w:r>
      <w:r>
        <w:rPr>
          <w:rFonts w:eastAsia="Calibri" w:hint="cs"/>
          <w:rtl/>
        </w:rPr>
        <w:t> </w:t>
      </w:r>
      <w:r w:rsidRPr="00444016">
        <w:rPr>
          <w:rFonts w:eastAsia="Calibri"/>
          <w:b/>
          <w:bCs/>
          <w:rtl/>
        </w:rPr>
        <w:t>13.8</w:t>
      </w:r>
      <w:r>
        <w:rPr>
          <w:rFonts w:eastAsia="Calibri"/>
          <w:b/>
          <w:bCs/>
          <w:rtl/>
        </w:rPr>
        <w:t xml:space="preserve"> </w:t>
      </w:r>
      <w:r w:rsidRPr="00444016">
        <w:rPr>
          <w:rFonts w:eastAsia="Calibri"/>
          <w:rtl/>
        </w:rPr>
        <w:t>حالة</w:t>
      </w:r>
      <w:r>
        <w:rPr>
          <w:rFonts w:eastAsia="Calibri"/>
          <w:rtl/>
        </w:rPr>
        <w:t xml:space="preserve"> </w:t>
      </w:r>
      <w:r w:rsidRPr="00444016">
        <w:rPr>
          <w:rFonts w:eastAsia="Calibri"/>
          <w:rtl/>
        </w:rPr>
        <w:t>وفاة</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100.000</w:t>
      </w:r>
      <w:r w:rsidRPr="00444016">
        <w:rPr>
          <w:rtl/>
          <w:lang w:eastAsia="de-DE"/>
        </w:rPr>
        <w:t>عام</w:t>
      </w:r>
      <w:r>
        <w:rPr>
          <w:rtl/>
          <w:lang w:eastAsia="de-DE"/>
        </w:rPr>
        <w:t xml:space="preserve"> </w:t>
      </w:r>
      <w:r w:rsidRPr="00444016">
        <w:rPr>
          <w:rtl/>
          <w:lang w:eastAsia="de-DE"/>
        </w:rPr>
        <w:t>2016،</w:t>
      </w:r>
      <w:r>
        <w:rPr>
          <w:rtl/>
          <w:lang w:eastAsia="de-DE"/>
        </w:rPr>
        <w:t xml:space="preserve"> </w:t>
      </w:r>
      <w:r w:rsidRPr="00444016">
        <w:rPr>
          <w:rtl/>
          <w:lang w:eastAsia="de-DE"/>
        </w:rPr>
        <w:t>تنوعت</w:t>
      </w:r>
      <w:r>
        <w:rPr>
          <w:rtl/>
          <w:lang w:eastAsia="de-DE"/>
        </w:rPr>
        <w:t xml:space="preserve"> </w:t>
      </w:r>
      <w:r w:rsidRPr="00444016">
        <w:rPr>
          <w:rtl/>
          <w:lang w:eastAsia="de-DE"/>
        </w:rPr>
        <w:t>أسباب</w:t>
      </w:r>
      <w:r>
        <w:rPr>
          <w:rtl/>
          <w:lang w:eastAsia="de-DE"/>
        </w:rPr>
        <w:t xml:space="preserve"> </w:t>
      </w:r>
      <w:r w:rsidRPr="00444016">
        <w:rPr>
          <w:rtl/>
          <w:lang w:eastAsia="de-DE"/>
        </w:rPr>
        <w:t>الوفاة</w:t>
      </w:r>
      <w:r>
        <w:rPr>
          <w:rtl/>
          <w:lang w:eastAsia="de-DE"/>
        </w:rPr>
        <w:t xml:space="preserve"> </w:t>
      </w:r>
      <w:r w:rsidRPr="00444016">
        <w:rPr>
          <w:rtl/>
          <w:lang w:eastAsia="de-DE"/>
        </w:rPr>
        <w:t>بين:</w:t>
      </w:r>
      <w:r>
        <w:rPr>
          <w:rtl/>
          <w:lang w:eastAsia="de-DE"/>
        </w:rPr>
        <w:t xml:space="preserve"> </w:t>
      </w:r>
      <w:proofErr w:type="spellStart"/>
      <w:r w:rsidRPr="00444016">
        <w:rPr>
          <w:rtl/>
          <w:lang w:eastAsia="de-DE"/>
        </w:rPr>
        <w:t>الانصمام</w:t>
      </w:r>
      <w:proofErr w:type="spellEnd"/>
      <w:r>
        <w:rPr>
          <w:rtl/>
          <w:lang w:eastAsia="de-DE"/>
        </w:rPr>
        <w:t xml:space="preserve"> </w:t>
      </w:r>
      <w:r w:rsidRPr="00444016">
        <w:rPr>
          <w:rtl/>
          <w:lang w:eastAsia="de-DE"/>
        </w:rPr>
        <w:t>الرئوي،</w:t>
      </w:r>
      <w:r>
        <w:rPr>
          <w:rtl/>
          <w:lang w:eastAsia="de-DE"/>
        </w:rPr>
        <w:t xml:space="preserve"> </w:t>
      </w:r>
      <w:r w:rsidRPr="00444016">
        <w:rPr>
          <w:rtl/>
          <w:lang w:eastAsia="de-DE"/>
        </w:rPr>
        <w:t>نزيف</w:t>
      </w:r>
      <w:r>
        <w:rPr>
          <w:rtl/>
          <w:lang w:eastAsia="de-DE"/>
        </w:rPr>
        <w:t xml:space="preserve"> </w:t>
      </w:r>
      <w:r w:rsidRPr="00444016">
        <w:rPr>
          <w:rtl/>
          <w:lang w:eastAsia="de-DE"/>
        </w:rPr>
        <w:t>ما</w:t>
      </w:r>
      <w:r>
        <w:rPr>
          <w:rtl/>
          <w:lang w:eastAsia="de-DE"/>
        </w:rPr>
        <w:t xml:space="preserve"> </w:t>
      </w:r>
      <w:r w:rsidRPr="00444016">
        <w:rPr>
          <w:rtl/>
          <w:lang w:eastAsia="de-DE"/>
        </w:rPr>
        <w:t>بعد</w:t>
      </w:r>
      <w:r>
        <w:rPr>
          <w:rtl/>
          <w:lang w:eastAsia="de-DE"/>
        </w:rPr>
        <w:t xml:space="preserve"> </w:t>
      </w:r>
      <w:r w:rsidRPr="00444016">
        <w:rPr>
          <w:rtl/>
          <w:lang w:eastAsia="de-DE"/>
        </w:rPr>
        <w:t>الولادة،</w:t>
      </w:r>
      <w:r>
        <w:rPr>
          <w:rtl/>
          <w:lang w:eastAsia="de-DE"/>
        </w:rPr>
        <w:t xml:space="preserve"> </w:t>
      </w:r>
      <w:r w:rsidRPr="00444016">
        <w:rPr>
          <w:rtl/>
          <w:lang w:eastAsia="de-DE"/>
        </w:rPr>
        <w:t>السكتة</w:t>
      </w:r>
      <w:r>
        <w:rPr>
          <w:rtl/>
          <w:lang w:eastAsia="de-DE"/>
        </w:rPr>
        <w:t xml:space="preserve"> </w:t>
      </w:r>
      <w:r w:rsidRPr="00444016">
        <w:rPr>
          <w:rtl/>
          <w:lang w:eastAsia="de-DE"/>
        </w:rPr>
        <w:t>القلبية،</w:t>
      </w:r>
      <w:r>
        <w:rPr>
          <w:rtl/>
          <w:lang w:eastAsia="de-DE"/>
        </w:rPr>
        <w:t xml:space="preserve"> </w:t>
      </w:r>
      <w:r w:rsidRPr="00444016">
        <w:rPr>
          <w:rtl/>
          <w:lang w:eastAsia="de-DE"/>
        </w:rPr>
        <w:t>تجلط</w:t>
      </w:r>
      <w:r>
        <w:rPr>
          <w:rtl/>
          <w:lang w:eastAsia="de-DE"/>
        </w:rPr>
        <w:t xml:space="preserve"> </w:t>
      </w:r>
      <w:r w:rsidRPr="00444016">
        <w:rPr>
          <w:rtl/>
          <w:lang w:eastAsia="de-DE"/>
        </w:rPr>
        <w:t>الأوعية</w:t>
      </w:r>
      <w:r>
        <w:rPr>
          <w:rtl/>
          <w:lang w:eastAsia="de-DE"/>
        </w:rPr>
        <w:t xml:space="preserve"> </w:t>
      </w:r>
      <w:r w:rsidRPr="00444016">
        <w:rPr>
          <w:rtl/>
          <w:lang w:eastAsia="de-DE"/>
        </w:rPr>
        <w:t>الدموية،</w:t>
      </w:r>
      <w:r>
        <w:rPr>
          <w:rtl/>
          <w:lang w:eastAsia="de-DE"/>
        </w:rPr>
        <w:t xml:space="preserve"> </w:t>
      </w:r>
      <w:r w:rsidRPr="00444016">
        <w:rPr>
          <w:rtl/>
          <w:lang w:eastAsia="de-DE"/>
        </w:rPr>
        <w:t>ارتفاع</w:t>
      </w:r>
      <w:r>
        <w:rPr>
          <w:rtl/>
          <w:lang w:eastAsia="de-DE"/>
        </w:rPr>
        <w:t xml:space="preserve"> </w:t>
      </w:r>
      <w:r w:rsidRPr="00444016">
        <w:rPr>
          <w:rtl/>
          <w:lang w:eastAsia="de-DE"/>
        </w:rPr>
        <w:t>ضغط</w:t>
      </w:r>
      <w:r>
        <w:rPr>
          <w:rtl/>
          <w:lang w:eastAsia="de-DE"/>
        </w:rPr>
        <w:t xml:space="preserve"> </w:t>
      </w:r>
      <w:r w:rsidRPr="00444016">
        <w:rPr>
          <w:rtl/>
          <w:lang w:eastAsia="de-DE"/>
        </w:rPr>
        <w:t>الدم</w:t>
      </w:r>
      <w:r>
        <w:rPr>
          <w:rtl/>
          <w:lang w:eastAsia="de-DE"/>
        </w:rPr>
        <w:t xml:space="preserve"> </w:t>
      </w:r>
      <w:r w:rsidRPr="00444016">
        <w:rPr>
          <w:rtl/>
          <w:lang w:eastAsia="de-DE"/>
        </w:rPr>
        <w:t>وغيرها.</w:t>
      </w:r>
    </w:p>
    <w:p w:rsidR="0079614C" w:rsidRPr="00444016" w:rsidRDefault="0079614C" w:rsidP="0079614C">
      <w:pPr>
        <w:pStyle w:val="SingleTxtGA"/>
        <w:rPr>
          <w:b/>
          <w:bCs/>
          <w:u w:val="single"/>
          <w:lang w:eastAsia="de-DE"/>
        </w:rPr>
      </w:pPr>
      <w:r w:rsidRPr="0044758E">
        <w:rPr>
          <w:rFonts w:eastAsiaTheme="minorHAnsi"/>
          <w:rtl/>
        </w:rPr>
        <w:t>280-</w:t>
      </w:r>
      <w:r w:rsidRPr="0044758E">
        <w:rPr>
          <w:rFonts w:eastAsiaTheme="minorHAnsi"/>
          <w:rtl/>
        </w:rPr>
        <w:tab/>
      </w:r>
      <w:r w:rsidRPr="00444016">
        <w:rPr>
          <w:rtl/>
          <w:lang w:eastAsia="de-DE"/>
        </w:rPr>
        <w:t>يجبر</w:t>
      </w:r>
      <w:r>
        <w:rPr>
          <w:rtl/>
          <w:lang w:eastAsia="de-DE"/>
        </w:rPr>
        <w:t xml:space="preserve"> </w:t>
      </w:r>
      <w:r w:rsidRPr="00444016">
        <w:rPr>
          <w:rtl/>
          <w:lang w:eastAsia="de-DE"/>
        </w:rPr>
        <w:t>القضاء</w:t>
      </w:r>
      <w:r>
        <w:rPr>
          <w:rtl/>
          <w:lang w:eastAsia="de-DE"/>
        </w:rPr>
        <w:t xml:space="preserve"> </w:t>
      </w:r>
      <w:r w:rsidRPr="00444016">
        <w:rPr>
          <w:rtl/>
          <w:lang w:eastAsia="de-DE"/>
        </w:rPr>
        <w:t>الشرعي</w:t>
      </w:r>
      <w:r>
        <w:rPr>
          <w:rtl/>
          <w:lang w:eastAsia="de-DE"/>
        </w:rPr>
        <w:t xml:space="preserve"> </w:t>
      </w:r>
      <w:r w:rsidRPr="00444016">
        <w:rPr>
          <w:rtl/>
          <w:lang w:eastAsia="de-DE"/>
        </w:rPr>
        <w:t>أحد</w:t>
      </w:r>
      <w:r>
        <w:rPr>
          <w:rtl/>
          <w:lang w:eastAsia="de-DE"/>
        </w:rPr>
        <w:t xml:space="preserve"> </w:t>
      </w:r>
      <w:r w:rsidRPr="00444016">
        <w:rPr>
          <w:rtl/>
          <w:lang w:eastAsia="de-DE"/>
        </w:rPr>
        <w:t>الخاطبين</w:t>
      </w:r>
      <w:r>
        <w:rPr>
          <w:rtl/>
          <w:lang w:eastAsia="de-DE"/>
        </w:rPr>
        <w:t xml:space="preserve"> </w:t>
      </w:r>
      <w:r w:rsidRPr="00444016">
        <w:rPr>
          <w:rtl/>
          <w:lang w:eastAsia="de-DE"/>
        </w:rPr>
        <w:t>على</w:t>
      </w:r>
      <w:r>
        <w:rPr>
          <w:rtl/>
          <w:lang w:eastAsia="de-DE"/>
        </w:rPr>
        <w:t xml:space="preserve"> </w:t>
      </w:r>
      <w:r w:rsidRPr="00444016">
        <w:rPr>
          <w:rtl/>
          <w:lang w:eastAsia="de-DE"/>
        </w:rPr>
        <w:t>إجراء</w:t>
      </w:r>
      <w:r>
        <w:rPr>
          <w:rtl/>
          <w:lang w:eastAsia="de-DE"/>
        </w:rPr>
        <w:t xml:space="preserve"> </w:t>
      </w:r>
      <w:r w:rsidRPr="00444016">
        <w:rPr>
          <w:rtl/>
          <w:lang w:eastAsia="de-DE"/>
        </w:rPr>
        <w:t>فحص</w:t>
      </w:r>
      <w:r>
        <w:rPr>
          <w:rtl/>
          <w:lang w:eastAsia="de-DE"/>
        </w:rPr>
        <w:t xml:space="preserve"> </w:t>
      </w:r>
      <w:proofErr w:type="spellStart"/>
      <w:r w:rsidRPr="00444016">
        <w:rPr>
          <w:rtl/>
          <w:lang w:eastAsia="de-DE"/>
        </w:rPr>
        <w:t>الثلاسيميا</w:t>
      </w:r>
      <w:proofErr w:type="spellEnd"/>
      <w:r>
        <w:rPr>
          <w:rtl/>
          <w:lang w:eastAsia="de-DE"/>
        </w:rPr>
        <w:t xml:space="preserve"> </w:t>
      </w:r>
      <w:r w:rsidRPr="00444016">
        <w:rPr>
          <w:rtl/>
          <w:lang w:eastAsia="de-DE"/>
        </w:rPr>
        <w:t>قبل</w:t>
      </w:r>
      <w:r>
        <w:rPr>
          <w:rtl/>
          <w:lang w:eastAsia="de-DE"/>
        </w:rPr>
        <w:t xml:space="preserve"> </w:t>
      </w:r>
      <w:r w:rsidRPr="00444016">
        <w:rPr>
          <w:rtl/>
          <w:lang w:eastAsia="de-DE"/>
        </w:rPr>
        <w:t>إتمام</w:t>
      </w:r>
      <w:r>
        <w:rPr>
          <w:rtl/>
          <w:lang w:eastAsia="de-DE"/>
        </w:rPr>
        <w:t xml:space="preserve"> </w:t>
      </w:r>
      <w:r w:rsidRPr="00444016">
        <w:rPr>
          <w:rtl/>
          <w:lang w:eastAsia="de-DE"/>
        </w:rPr>
        <w:t>عقد</w:t>
      </w:r>
      <w:r>
        <w:rPr>
          <w:rtl/>
          <w:lang w:eastAsia="de-DE"/>
        </w:rPr>
        <w:t xml:space="preserve"> </w:t>
      </w:r>
      <w:r w:rsidRPr="00444016">
        <w:rPr>
          <w:rtl/>
          <w:lang w:eastAsia="de-DE"/>
        </w:rPr>
        <w:t>الزواج،</w:t>
      </w:r>
      <w:r>
        <w:rPr>
          <w:rtl/>
          <w:lang w:eastAsia="de-DE"/>
        </w:rPr>
        <w:t xml:space="preserve"> </w:t>
      </w:r>
      <w:r w:rsidRPr="00444016">
        <w:rPr>
          <w:rtl/>
          <w:lang w:eastAsia="de-DE"/>
        </w:rPr>
        <w:t>ويجبر</w:t>
      </w:r>
      <w:r>
        <w:rPr>
          <w:rtl/>
          <w:lang w:eastAsia="de-DE"/>
        </w:rPr>
        <w:t xml:space="preserve"> </w:t>
      </w:r>
      <w:r w:rsidRPr="00444016">
        <w:rPr>
          <w:rtl/>
          <w:lang w:eastAsia="de-DE"/>
        </w:rPr>
        <w:t>الخاطبان</w:t>
      </w:r>
      <w:r>
        <w:rPr>
          <w:rtl/>
          <w:lang w:eastAsia="de-DE"/>
        </w:rPr>
        <w:t xml:space="preserve"> </w:t>
      </w:r>
      <w:r w:rsidRPr="00444016">
        <w:rPr>
          <w:rtl/>
          <w:lang w:eastAsia="de-DE"/>
        </w:rPr>
        <w:t>على</w:t>
      </w:r>
      <w:r>
        <w:rPr>
          <w:rtl/>
          <w:lang w:eastAsia="de-DE"/>
        </w:rPr>
        <w:t xml:space="preserve"> </w:t>
      </w:r>
      <w:r w:rsidRPr="00444016">
        <w:rPr>
          <w:rtl/>
          <w:lang w:eastAsia="de-DE"/>
        </w:rPr>
        <w:t>إبراز</w:t>
      </w:r>
      <w:r>
        <w:rPr>
          <w:rtl/>
          <w:lang w:eastAsia="de-DE"/>
        </w:rPr>
        <w:t xml:space="preserve"> </w:t>
      </w:r>
      <w:r w:rsidRPr="00444016">
        <w:rPr>
          <w:rtl/>
          <w:lang w:eastAsia="de-DE"/>
        </w:rPr>
        <w:t>شهادة</w:t>
      </w:r>
      <w:r>
        <w:rPr>
          <w:rtl/>
          <w:lang w:eastAsia="de-DE"/>
        </w:rPr>
        <w:t xml:space="preserve"> </w:t>
      </w:r>
      <w:r w:rsidRPr="00444016">
        <w:rPr>
          <w:rtl/>
          <w:lang w:eastAsia="de-DE"/>
        </w:rPr>
        <w:t>فحص</w:t>
      </w:r>
      <w:r>
        <w:rPr>
          <w:rtl/>
          <w:lang w:eastAsia="de-DE"/>
        </w:rPr>
        <w:t xml:space="preserve"> </w:t>
      </w:r>
      <w:proofErr w:type="spellStart"/>
      <w:r w:rsidRPr="00444016">
        <w:rPr>
          <w:rtl/>
          <w:lang w:eastAsia="de-DE"/>
        </w:rPr>
        <w:t>الثلاسيميا</w:t>
      </w:r>
      <w:proofErr w:type="spellEnd"/>
      <w:r>
        <w:rPr>
          <w:rtl/>
          <w:lang w:eastAsia="de-DE"/>
        </w:rPr>
        <w:t xml:space="preserve"> </w:t>
      </w:r>
      <w:r w:rsidRPr="00444016">
        <w:rPr>
          <w:rtl/>
          <w:lang w:eastAsia="de-DE"/>
        </w:rPr>
        <w:t>مصدقة</w:t>
      </w:r>
      <w:r>
        <w:rPr>
          <w:rtl/>
          <w:lang w:eastAsia="de-DE"/>
        </w:rPr>
        <w:t xml:space="preserve"> </w:t>
      </w:r>
      <w:r w:rsidRPr="00444016">
        <w:rPr>
          <w:rtl/>
          <w:lang w:eastAsia="de-DE"/>
        </w:rPr>
        <w:t>من</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الفلسطينية،</w:t>
      </w:r>
      <w:r>
        <w:rPr>
          <w:rtl/>
          <w:lang w:eastAsia="de-DE"/>
        </w:rPr>
        <w:t xml:space="preserve"> </w:t>
      </w:r>
      <w:r w:rsidRPr="00444016">
        <w:rPr>
          <w:rtl/>
          <w:lang w:eastAsia="de-DE"/>
        </w:rPr>
        <w:t>والا</w:t>
      </w:r>
      <w:r>
        <w:rPr>
          <w:rtl/>
          <w:lang w:eastAsia="de-DE"/>
        </w:rPr>
        <w:t xml:space="preserve"> </w:t>
      </w:r>
      <w:r w:rsidRPr="00444016">
        <w:rPr>
          <w:rtl/>
          <w:lang w:eastAsia="de-DE"/>
        </w:rPr>
        <w:t>فإنه</w:t>
      </w:r>
      <w:r>
        <w:rPr>
          <w:rtl/>
          <w:lang w:eastAsia="de-DE"/>
        </w:rPr>
        <w:t xml:space="preserve"> </w:t>
      </w:r>
      <w:r w:rsidRPr="00444016">
        <w:rPr>
          <w:rtl/>
          <w:lang w:eastAsia="de-DE"/>
        </w:rPr>
        <w:t>لا</w:t>
      </w:r>
      <w:r>
        <w:rPr>
          <w:rtl/>
          <w:lang w:eastAsia="de-DE"/>
        </w:rPr>
        <w:t xml:space="preserve"> </w:t>
      </w:r>
      <w:r w:rsidRPr="00444016">
        <w:rPr>
          <w:rtl/>
          <w:lang w:eastAsia="de-DE"/>
        </w:rPr>
        <w:t>يجري</w:t>
      </w:r>
      <w:r>
        <w:rPr>
          <w:rtl/>
          <w:lang w:eastAsia="de-DE"/>
        </w:rPr>
        <w:t xml:space="preserve"> </w:t>
      </w:r>
      <w:r w:rsidRPr="00444016">
        <w:rPr>
          <w:rtl/>
          <w:lang w:eastAsia="de-DE"/>
        </w:rPr>
        <w:t>عقد</w:t>
      </w:r>
      <w:r>
        <w:rPr>
          <w:rtl/>
          <w:lang w:eastAsia="de-DE"/>
        </w:rPr>
        <w:t xml:space="preserve"> </w:t>
      </w:r>
      <w:r w:rsidRPr="00444016">
        <w:rPr>
          <w:rtl/>
          <w:lang w:eastAsia="de-DE"/>
        </w:rPr>
        <w:t>زواجهما،</w:t>
      </w:r>
      <w:r>
        <w:rPr>
          <w:rtl/>
          <w:lang w:eastAsia="de-DE"/>
        </w:rPr>
        <w:t xml:space="preserve"> </w:t>
      </w:r>
      <w:r w:rsidRPr="00444016">
        <w:rPr>
          <w:rtl/>
          <w:lang w:eastAsia="de-DE"/>
        </w:rPr>
        <w:t>وإذا</w:t>
      </w:r>
      <w:r>
        <w:rPr>
          <w:rtl/>
          <w:lang w:eastAsia="de-DE"/>
        </w:rPr>
        <w:t xml:space="preserve"> </w:t>
      </w:r>
      <w:r w:rsidRPr="00444016">
        <w:rPr>
          <w:rtl/>
          <w:lang w:eastAsia="de-DE"/>
        </w:rPr>
        <w:t>تبين</w:t>
      </w:r>
      <w:r>
        <w:rPr>
          <w:rtl/>
          <w:lang w:eastAsia="de-DE"/>
        </w:rPr>
        <w:t xml:space="preserve"> </w:t>
      </w:r>
      <w:r w:rsidRPr="00444016">
        <w:rPr>
          <w:rtl/>
          <w:lang w:eastAsia="de-DE"/>
        </w:rPr>
        <w:t>للمحكمة</w:t>
      </w:r>
      <w:r>
        <w:rPr>
          <w:rtl/>
          <w:lang w:eastAsia="de-DE"/>
        </w:rPr>
        <w:t xml:space="preserve"> </w:t>
      </w:r>
      <w:r w:rsidRPr="00444016">
        <w:rPr>
          <w:rtl/>
          <w:lang w:eastAsia="de-DE"/>
        </w:rPr>
        <w:t>أن</w:t>
      </w:r>
      <w:r>
        <w:rPr>
          <w:rtl/>
          <w:lang w:eastAsia="de-DE"/>
        </w:rPr>
        <w:t xml:space="preserve"> </w:t>
      </w:r>
      <w:r w:rsidRPr="00444016">
        <w:rPr>
          <w:rtl/>
          <w:lang w:eastAsia="de-DE"/>
        </w:rPr>
        <w:t>أحد</w:t>
      </w:r>
      <w:r>
        <w:rPr>
          <w:rtl/>
          <w:lang w:eastAsia="de-DE"/>
        </w:rPr>
        <w:t xml:space="preserve"> </w:t>
      </w:r>
      <w:r w:rsidRPr="00444016">
        <w:rPr>
          <w:rtl/>
          <w:lang w:eastAsia="de-DE"/>
        </w:rPr>
        <w:t>الخاطبين</w:t>
      </w:r>
      <w:r>
        <w:rPr>
          <w:rtl/>
          <w:lang w:eastAsia="de-DE"/>
        </w:rPr>
        <w:t xml:space="preserve"> </w:t>
      </w:r>
      <w:r w:rsidRPr="00444016">
        <w:rPr>
          <w:rtl/>
          <w:lang w:eastAsia="de-DE"/>
        </w:rPr>
        <w:t>حامل</w:t>
      </w:r>
      <w:r>
        <w:rPr>
          <w:rtl/>
          <w:lang w:eastAsia="de-DE"/>
        </w:rPr>
        <w:t xml:space="preserve"> </w:t>
      </w:r>
      <w:r w:rsidRPr="00444016">
        <w:rPr>
          <w:rtl/>
          <w:lang w:eastAsia="de-DE"/>
        </w:rPr>
        <w:t>لصفة</w:t>
      </w:r>
      <w:r>
        <w:rPr>
          <w:rtl/>
          <w:lang w:eastAsia="de-DE"/>
        </w:rPr>
        <w:t xml:space="preserve"> </w:t>
      </w:r>
      <w:proofErr w:type="spellStart"/>
      <w:r w:rsidRPr="00444016">
        <w:rPr>
          <w:rtl/>
          <w:lang w:eastAsia="de-DE"/>
        </w:rPr>
        <w:t>الثلاسيميا</w:t>
      </w:r>
      <w:proofErr w:type="spellEnd"/>
      <w:r>
        <w:rPr>
          <w:rtl/>
          <w:lang w:eastAsia="de-DE"/>
        </w:rPr>
        <w:t xml:space="preserve"> </w:t>
      </w:r>
      <w:r w:rsidRPr="00444016">
        <w:rPr>
          <w:rtl/>
          <w:lang w:eastAsia="de-DE"/>
        </w:rPr>
        <w:t>يجبر</w:t>
      </w:r>
      <w:r>
        <w:rPr>
          <w:rtl/>
          <w:lang w:eastAsia="de-DE"/>
        </w:rPr>
        <w:t xml:space="preserve"> </w:t>
      </w:r>
      <w:r w:rsidRPr="00444016">
        <w:rPr>
          <w:rtl/>
          <w:lang w:eastAsia="de-DE"/>
        </w:rPr>
        <w:t>الآخر</w:t>
      </w:r>
      <w:r>
        <w:rPr>
          <w:rtl/>
          <w:lang w:eastAsia="de-DE"/>
        </w:rPr>
        <w:t xml:space="preserve"> </w:t>
      </w:r>
      <w:r w:rsidRPr="00444016">
        <w:rPr>
          <w:rtl/>
          <w:lang w:eastAsia="de-DE"/>
        </w:rPr>
        <w:t>على</w:t>
      </w:r>
      <w:r>
        <w:rPr>
          <w:rtl/>
          <w:lang w:eastAsia="de-DE"/>
        </w:rPr>
        <w:t xml:space="preserve"> </w:t>
      </w:r>
      <w:r w:rsidRPr="00444016">
        <w:rPr>
          <w:rtl/>
          <w:lang w:eastAsia="de-DE"/>
        </w:rPr>
        <w:t>إجراء</w:t>
      </w:r>
      <w:r>
        <w:rPr>
          <w:rtl/>
          <w:lang w:eastAsia="de-DE"/>
        </w:rPr>
        <w:t xml:space="preserve"> </w:t>
      </w:r>
      <w:r w:rsidRPr="00444016">
        <w:rPr>
          <w:rtl/>
          <w:lang w:eastAsia="de-DE"/>
        </w:rPr>
        <w:t>هذا</w:t>
      </w:r>
      <w:r>
        <w:rPr>
          <w:rtl/>
          <w:lang w:eastAsia="de-DE"/>
        </w:rPr>
        <w:t xml:space="preserve"> </w:t>
      </w:r>
      <w:r w:rsidRPr="00444016">
        <w:rPr>
          <w:rtl/>
          <w:lang w:eastAsia="de-DE"/>
        </w:rPr>
        <w:t>الفحص؛</w:t>
      </w:r>
      <w:r>
        <w:rPr>
          <w:rtl/>
          <w:lang w:eastAsia="de-DE"/>
        </w:rPr>
        <w:t xml:space="preserve"> </w:t>
      </w:r>
      <w:r w:rsidRPr="00444016">
        <w:rPr>
          <w:rtl/>
          <w:lang w:eastAsia="de-DE"/>
        </w:rPr>
        <w:t>فإن</w:t>
      </w:r>
      <w:r>
        <w:rPr>
          <w:rtl/>
          <w:lang w:eastAsia="de-DE"/>
        </w:rPr>
        <w:t xml:space="preserve"> </w:t>
      </w:r>
      <w:r w:rsidRPr="00444016">
        <w:rPr>
          <w:rtl/>
          <w:lang w:eastAsia="de-DE"/>
        </w:rPr>
        <w:t>تبين</w:t>
      </w:r>
      <w:r>
        <w:rPr>
          <w:rtl/>
          <w:lang w:eastAsia="de-DE"/>
        </w:rPr>
        <w:t xml:space="preserve"> </w:t>
      </w:r>
      <w:r w:rsidRPr="00444016">
        <w:rPr>
          <w:rtl/>
          <w:lang w:eastAsia="de-DE"/>
        </w:rPr>
        <w:t>أن</w:t>
      </w:r>
      <w:r>
        <w:rPr>
          <w:rtl/>
          <w:lang w:eastAsia="de-DE"/>
        </w:rPr>
        <w:t xml:space="preserve"> </w:t>
      </w:r>
      <w:r w:rsidRPr="00444016">
        <w:rPr>
          <w:rtl/>
          <w:lang w:eastAsia="de-DE"/>
        </w:rPr>
        <w:t>كليهما</w:t>
      </w:r>
      <w:r>
        <w:rPr>
          <w:rtl/>
          <w:lang w:eastAsia="de-DE"/>
        </w:rPr>
        <w:t xml:space="preserve"> </w:t>
      </w:r>
      <w:r w:rsidRPr="00444016">
        <w:rPr>
          <w:rtl/>
          <w:lang w:eastAsia="de-DE"/>
        </w:rPr>
        <w:t>حامل</w:t>
      </w:r>
      <w:r>
        <w:rPr>
          <w:rtl/>
          <w:lang w:eastAsia="de-DE"/>
        </w:rPr>
        <w:t xml:space="preserve"> </w:t>
      </w:r>
      <w:r w:rsidRPr="00444016">
        <w:rPr>
          <w:rtl/>
          <w:lang w:eastAsia="de-DE"/>
        </w:rPr>
        <w:t>للصفة</w:t>
      </w:r>
      <w:r>
        <w:rPr>
          <w:rtl/>
          <w:lang w:eastAsia="de-DE"/>
        </w:rPr>
        <w:t xml:space="preserve"> </w:t>
      </w:r>
      <w:r w:rsidRPr="00444016">
        <w:rPr>
          <w:rtl/>
          <w:lang w:eastAsia="de-DE"/>
        </w:rPr>
        <w:t>فيمنع</w:t>
      </w:r>
      <w:r>
        <w:rPr>
          <w:rtl/>
          <w:lang w:eastAsia="de-DE"/>
        </w:rPr>
        <w:t xml:space="preserve"> </w:t>
      </w:r>
      <w:r w:rsidRPr="00444016">
        <w:rPr>
          <w:rtl/>
          <w:lang w:eastAsia="de-DE"/>
        </w:rPr>
        <w:t>إجراء</w:t>
      </w:r>
      <w:r>
        <w:rPr>
          <w:rtl/>
          <w:lang w:eastAsia="de-DE"/>
        </w:rPr>
        <w:t xml:space="preserve"> </w:t>
      </w:r>
      <w:r w:rsidRPr="00444016">
        <w:rPr>
          <w:rtl/>
          <w:lang w:eastAsia="de-DE"/>
        </w:rPr>
        <w:t>عقد</w:t>
      </w:r>
      <w:r>
        <w:rPr>
          <w:rtl/>
          <w:lang w:eastAsia="de-DE"/>
        </w:rPr>
        <w:t xml:space="preserve"> </w:t>
      </w:r>
      <w:r w:rsidRPr="00444016">
        <w:rPr>
          <w:rtl/>
          <w:lang w:eastAsia="de-DE"/>
        </w:rPr>
        <w:t>زواجهما</w:t>
      </w:r>
      <w:r>
        <w:rPr>
          <w:rtl/>
          <w:lang w:eastAsia="de-DE"/>
        </w:rPr>
        <w:t xml:space="preserve"> </w:t>
      </w:r>
      <w:r w:rsidRPr="00444016">
        <w:rPr>
          <w:rtl/>
          <w:lang w:eastAsia="de-DE"/>
        </w:rPr>
        <w:t>منعا</w:t>
      </w:r>
      <w:r>
        <w:rPr>
          <w:rtl/>
          <w:lang w:eastAsia="de-DE"/>
        </w:rPr>
        <w:t xml:space="preserve"> </w:t>
      </w:r>
      <w:r w:rsidRPr="00444016">
        <w:rPr>
          <w:rtl/>
          <w:lang w:eastAsia="de-DE"/>
        </w:rPr>
        <w:t>قاطعاً.</w:t>
      </w:r>
      <w:r>
        <w:rPr>
          <w:rtl/>
          <w:lang w:eastAsia="de-DE"/>
        </w:rPr>
        <w:t xml:space="preserve"> </w:t>
      </w:r>
      <w:r w:rsidRPr="00444016">
        <w:rPr>
          <w:rtl/>
          <w:lang w:eastAsia="de-DE"/>
        </w:rPr>
        <w:t>ويراسل</w:t>
      </w:r>
      <w:r>
        <w:rPr>
          <w:rtl/>
          <w:lang w:eastAsia="de-DE"/>
        </w:rPr>
        <w:t xml:space="preserve"> </w:t>
      </w:r>
      <w:r w:rsidRPr="00444016">
        <w:rPr>
          <w:rtl/>
          <w:lang w:eastAsia="de-DE"/>
        </w:rPr>
        <w:t>القاضي</w:t>
      </w:r>
      <w:r>
        <w:rPr>
          <w:rtl/>
          <w:lang w:eastAsia="de-DE"/>
        </w:rPr>
        <w:t xml:space="preserve"> </w:t>
      </w:r>
      <w:r w:rsidRPr="00444016">
        <w:rPr>
          <w:rtl/>
          <w:lang w:eastAsia="de-DE"/>
        </w:rPr>
        <w:t>الذي</w:t>
      </w:r>
      <w:r>
        <w:rPr>
          <w:rtl/>
          <w:lang w:eastAsia="de-DE"/>
        </w:rPr>
        <w:t xml:space="preserve"> </w:t>
      </w:r>
      <w:r w:rsidRPr="00444016">
        <w:rPr>
          <w:rtl/>
          <w:lang w:eastAsia="de-DE"/>
        </w:rPr>
        <w:t>تثبت</w:t>
      </w:r>
      <w:r>
        <w:rPr>
          <w:rtl/>
          <w:lang w:eastAsia="de-DE"/>
        </w:rPr>
        <w:t xml:space="preserve"> </w:t>
      </w:r>
      <w:r w:rsidRPr="00444016">
        <w:rPr>
          <w:rtl/>
          <w:lang w:eastAsia="de-DE"/>
        </w:rPr>
        <w:t>لديه</w:t>
      </w:r>
      <w:r>
        <w:rPr>
          <w:rtl/>
          <w:lang w:eastAsia="de-DE"/>
        </w:rPr>
        <w:t xml:space="preserve"> </w:t>
      </w:r>
      <w:r w:rsidRPr="00444016">
        <w:rPr>
          <w:rtl/>
          <w:lang w:eastAsia="de-DE"/>
        </w:rPr>
        <w:t>هذه</w:t>
      </w:r>
      <w:r>
        <w:rPr>
          <w:rtl/>
          <w:lang w:eastAsia="de-DE"/>
        </w:rPr>
        <w:t xml:space="preserve"> </w:t>
      </w:r>
      <w:r w:rsidRPr="00444016">
        <w:rPr>
          <w:rtl/>
          <w:lang w:eastAsia="de-DE"/>
        </w:rPr>
        <w:t>الحالة</w:t>
      </w:r>
      <w:r>
        <w:rPr>
          <w:rtl/>
          <w:lang w:eastAsia="de-DE"/>
        </w:rPr>
        <w:t xml:space="preserve"> </w:t>
      </w:r>
      <w:r w:rsidRPr="00444016">
        <w:rPr>
          <w:rtl/>
          <w:lang w:eastAsia="de-DE"/>
        </w:rPr>
        <w:t>ديوان</w:t>
      </w:r>
      <w:r>
        <w:rPr>
          <w:rtl/>
          <w:lang w:eastAsia="de-DE"/>
        </w:rPr>
        <w:t xml:space="preserve"> </w:t>
      </w:r>
      <w:r w:rsidRPr="00444016">
        <w:rPr>
          <w:rtl/>
          <w:lang w:eastAsia="de-DE"/>
        </w:rPr>
        <w:t>قاضي</w:t>
      </w:r>
      <w:r>
        <w:rPr>
          <w:rtl/>
          <w:lang w:eastAsia="de-DE"/>
        </w:rPr>
        <w:t xml:space="preserve"> </w:t>
      </w:r>
      <w:r w:rsidRPr="00444016">
        <w:rPr>
          <w:rtl/>
          <w:lang w:eastAsia="de-DE"/>
        </w:rPr>
        <w:t>القضاة</w:t>
      </w:r>
      <w:r>
        <w:rPr>
          <w:rtl/>
          <w:lang w:eastAsia="de-DE"/>
        </w:rPr>
        <w:t xml:space="preserve"> </w:t>
      </w:r>
      <w:r w:rsidRPr="00444016">
        <w:rPr>
          <w:rtl/>
          <w:lang w:eastAsia="de-DE"/>
        </w:rPr>
        <w:t>بالنتيجة</w:t>
      </w:r>
      <w:r>
        <w:rPr>
          <w:rtl/>
          <w:lang w:eastAsia="de-DE"/>
        </w:rPr>
        <w:t xml:space="preserve"> </w:t>
      </w:r>
      <w:r w:rsidRPr="00444016">
        <w:rPr>
          <w:rtl/>
          <w:lang w:eastAsia="de-DE"/>
        </w:rPr>
        <w:t>التي</w:t>
      </w:r>
      <w:r>
        <w:rPr>
          <w:rtl/>
          <w:lang w:eastAsia="de-DE"/>
        </w:rPr>
        <w:t xml:space="preserve"> </w:t>
      </w:r>
      <w:r w:rsidRPr="00444016">
        <w:rPr>
          <w:rtl/>
          <w:lang w:eastAsia="de-DE"/>
        </w:rPr>
        <w:t>لديه</w:t>
      </w:r>
      <w:r>
        <w:rPr>
          <w:rtl/>
          <w:lang w:eastAsia="de-DE"/>
        </w:rPr>
        <w:t xml:space="preserve"> </w:t>
      </w:r>
      <w:r w:rsidRPr="00444016">
        <w:rPr>
          <w:rtl/>
          <w:lang w:eastAsia="de-DE"/>
        </w:rPr>
        <w:t>وبأسماء</w:t>
      </w:r>
      <w:r>
        <w:rPr>
          <w:rtl/>
          <w:lang w:eastAsia="de-DE"/>
        </w:rPr>
        <w:t xml:space="preserve"> </w:t>
      </w:r>
      <w:r w:rsidRPr="00444016">
        <w:rPr>
          <w:rtl/>
          <w:lang w:eastAsia="de-DE"/>
        </w:rPr>
        <w:t>الخاطبين،</w:t>
      </w:r>
      <w:r>
        <w:rPr>
          <w:rtl/>
          <w:lang w:eastAsia="de-DE"/>
        </w:rPr>
        <w:t xml:space="preserve"> </w:t>
      </w:r>
      <w:r w:rsidRPr="00444016">
        <w:rPr>
          <w:rtl/>
          <w:lang w:eastAsia="de-DE"/>
        </w:rPr>
        <w:t>ويصدر</w:t>
      </w:r>
      <w:r>
        <w:rPr>
          <w:rtl/>
          <w:lang w:eastAsia="de-DE"/>
        </w:rPr>
        <w:t xml:space="preserve"> </w:t>
      </w:r>
      <w:r w:rsidRPr="00444016">
        <w:rPr>
          <w:rtl/>
          <w:lang w:eastAsia="de-DE"/>
        </w:rPr>
        <w:t>تعميماً</w:t>
      </w:r>
      <w:r>
        <w:rPr>
          <w:rtl/>
          <w:lang w:eastAsia="de-DE"/>
        </w:rPr>
        <w:t xml:space="preserve"> </w:t>
      </w:r>
      <w:r w:rsidRPr="00444016">
        <w:rPr>
          <w:rtl/>
          <w:lang w:eastAsia="de-DE"/>
        </w:rPr>
        <w:t>ادارياً</w:t>
      </w:r>
      <w:r>
        <w:rPr>
          <w:rtl/>
          <w:lang w:eastAsia="de-DE"/>
        </w:rPr>
        <w:t xml:space="preserve"> </w:t>
      </w:r>
      <w:r w:rsidRPr="00444016">
        <w:rPr>
          <w:rtl/>
          <w:lang w:eastAsia="de-DE"/>
        </w:rPr>
        <w:t>لباقي</w:t>
      </w:r>
      <w:r>
        <w:rPr>
          <w:rtl/>
          <w:lang w:eastAsia="de-DE"/>
        </w:rPr>
        <w:t xml:space="preserve"> </w:t>
      </w:r>
      <w:r w:rsidRPr="00444016">
        <w:rPr>
          <w:rtl/>
          <w:lang w:eastAsia="de-DE"/>
        </w:rPr>
        <w:t>المحاكم</w:t>
      </w:r>
      <w:r>
        <w:rPr>
          <w:rtl/>
          <w:lang w:eastAsia="de-DE"/>
        </w:rPr>
        <w:t xml:space="preserve"> </w:t>
      </w:r>
      <w:r w:rsidRPr="00444016">
        <w:rPr>
          <w:rtl/>
          <w:lang w:eastAsia="de-DE"/>
        </w:rPr>
        <w:t>الشرعية</w:t>
      </w:r>
      <w:r>
        <w:rPr>
          <w:rtl/>
          <w:lang w:eastAsia="de-DE"/>
        </w:rPr>
        <w:t xml:space="preserve"> </w:t>
      </w:r>
      <w:r w:rsidRPr="00444016">
        <w:rPr>
          <w:rtl/>
          <w:lang w:eastAsia="de-DE"/>
        </w:rPr>
        <w:t>بمنع</w:t>
      </w:r>
      <w:r>
        <w:rPr>
          <w:rtl/>
          <w:lang w:eastAsia="de-DE"/>
        </w:rPr>
        <w:t xml:space="preserve"> </w:t>
      </w:r>
      <w:r w:rsidRPr="00444016">
        <w:rPr>
          <w:rtl/>
          <w:lang w:eastAsia="de-DE"/>
        </w:rPr>
        <w:t>إجراء</w:t>
      </w:r>
      <w:r>
        <w:rPr>
          <w:rtl/>
          <w:lang w:eastAsia="de-DE"/>
        </w:rPr>
        <w:t xml:space="preserve"> </w:t>
      </w:r>
      <w:r w:rsidRPr="00444016">
        <w:rPr>
          <w:rtl/>
          <w:lang w:eastAsia="de-DE"/>
        </w:rPr>
        <w:t>عقد</w:t>
      </w:r>
      <w:r>
        <w:rPr>
          <w:rtl/>
          <w:lang w:eastAsia="de-DE"/>
        </w:rPr>
        <w:t xml:space="preserve"> </w:t>
      </w:r>
      <w:r w:rsidRPr="00444016">
        <w:rPr>
          <w:rtl/>
          <w:lang w:eastAsia="de-DE"/>
        </w:rPr>
        <w:t>زواجهما.</w:t>
      </w:r>
    </w:p>
    <w:p w:rsidR="0079614C" w:rsidRPr="00444016" w:rsidRDefault="0079614C" w:rsidP="0079614C">
      <w:pPr>
        <w:pStyle w:val="SingleTxtGA"/>
        <w:rPr>
          <w:b/>
          <w:bCs/>
          <w:u w:val="single"/>
          <w:lang w:eastAsia="de-DE"/>
        </w:rPr>
      </w:pPr>
      <w:r w:rsidRPr="0044758E">
        <w:rPr>
          <w:rFonts w:eastAsiaTheme="minorHAnsi"/>
          <w:rtl/>
        </w:rPr>
        <w:t>281-</w:t>
      </w:r>
      <w:r>
        <w:rPr>
          <w:rFonts w:eastAsiaTheme="minorHAnsi"/>
          <w:rtl/>
        </w:rPr>
        <w:tab/>
      </w:r>
      <w:r w:rsidRPr="00444016">
        <w:rPr>
          <w:rtl/>
          <w:lang w:eastAsia="de-DE"/>
        </w:rPr>
        <w:t>تقوم</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Fonts w:eastAsia="Calibri"/>
          <w:rtl/>
        </w:rPr>
        <w:t>بجهود</w:t>
      </w:r>
      <w:r>
        <w:rPr>
          <w:rFonts w:eastAsia="Calibri"/>
          <w:rtl/>
        </w:rPr>
        <w:t xml:space="preserve"> </w:t>
      </w:r>
      <w:r w:rsidRPr="00444016">
        <w:rPr>
          <w:rFonts w:eastAsia="Calibri"/>
          <w:rtl/>
        </w:rPr>
        <w:t>كبيرة</w:t>
      </w:r>
      <w:r>
        <w:rPr>
          <w:rFonts w:eastAsia="Calibri"/>
          <w:rtl/>
        </w:rPr>
        <w:t xml:space="preserve"> </w:t>
      </w:r>
      <w:r w:rsidRPr="00444016">
        <w:rPr>
          <w:rFonts w:eastAsia="Calibri"/>
          <w:rtl/>
        </w:rPr>
        <w:t>للوقاية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(الإيدز)</w:t>
      </w:r>
      <w:r>
        <w:rPr>
          <w:rFonts w:eastAsia="Calibri"/>
          <w:rtl/>
        </w:rPr>
        <w:t xml:space="preserve"> </w:t>
      </w:r>
      <w:r w:rsidRPr="00444016">
        <w:rPr>
          <w:rFonts w:eastAsia="Calibri"/>
          <w:rtl/>
        </w:rPr>
        <w:t>والحد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انتشار</w:t>
      </w:r>
      <w:r>
        <w:rPr>
          <w:rFonts w:eastAsia="Calibri"/>
          <w:rtl/>
        </w:rPr>
        <w:t xml:space="preserve"> </w:t>
      </w:r>
      <w:r w:rsidRPr="00444016">
        <w:rPr>
          <w:rFonts w:eastAsia="Calibri"/>
          <w:rtl/>
        </w:rPr>
        <w:t>مثل</w:t>
      </w:r>
      <w:r>
        <w:rPr>
          <w:rFonts w:eastAsia="Calibri"/>
          <w:rtl/>
        </w:rPr>
        <w:t xml:space="preserve"> </w:t>
      </w:r>
      <w:r w:rsidRPr="00444016">
        <w:rPr>
          <w:rFonts w:eastAsia="Calibri"/>
          <w:rtl/>
        </w:rPr>
        <w:t>الفحوصات</w:t>
      </w:r>
      <w:r>
        <w:rPr>
          <w:rFonts w:eastAsia="Calibri"/>
          <w:rtl/>
        </w:rPr>
        <w:t xml:space="preserve"> </w:t>
      </w:r>
      <w:r w:rsidRPr="00444016">
        <w:rPr>
          <w:rFonts w:eastAsia="Calibri"/>
          <w:rtl/>
        </w:rPr>
        <w:t>المخبرية</w:t>
      </w:r>
      <w:r>
        <w:rPr>
          <w:rFonts w:eastAsia="Calibri"/>
          <w:rtl/>
        </w:rPr>
        <w:t xml:space="preserve"> </w:t>
      </w:r>
      <w:r w:rsidRPr="00444016">
        <w:rPr>
          <w:rFonts w:eastAsia="Calibri"/>
          <w:rtl/>
        </w:rPr>
        <w:t>المجانية</w:t>
      </w:r>
      <w:r>
        <w:rPr>
          <w:rFonts w:eastAsia="Calibri"/>
          <w:rtl/>
        </w:rPr>
        <w:t xml:space="preserve"> </w:t>
      </w:r>
      <w:r w:rsidRPr="00444016">
        <w:rPr>
          <w:rFonts w:eastAsia="Calibri"/>
          <w:rtl/>
        </w:rPr>
        <w:t>الطوعية</w:t>
      </w:r>
      <w:r>
        <w:rPr>
          <w:rFonts w:eastAsia="Calibri"/>
          <w:rtl/>
        </w:rPr>
        <w:t xml:space="preserve"> </w:t>
      </w:r>
      <w:r w:rsidRPr="00444016">
        <w:rPr>
          <w:rFonts w:eastAsia="Calibri"/>
          <w:rtl/>
        </w:rPr>
        <w:t>السرية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عملها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مديريات</w:t>
      </w:r>
      <w:r>
        <w:rPr>
          <w:rFonts w:eastAsia="Calibri"/>
          <w:rtl/>
        </w:rPr>
        <w:t xml:space="preserve"> </w:t>
      </w:r>
      <w:r w:rsidRPr="00444016">
        <w:rPr>
          <w:rFonts w:eastAsia="Calibri"/>
          <w:rtl/>
        </w:rPr>
        <w:t>الصحة،</w:t>
      </w:r>
      <w:r>
        <w:rPr>
          <w:rFonts w:eastAsia="Calibri"/>
          <w:rtl/>
        </w:rPr>
        <w:t xml:space="preserve"> </w:t>
      </w:r>
      <w:proofErr w:type="spellStart"/>
      <w:r w:rsidRPr="00444016">
        <w:rPr>
          <w:rFonts w:eastAsia="Calibri"/>
          <w:rtl/>
        </w:rPr>
        <w:t>بالاضافة</w:t>
      </w:r>
      <w:proofErr w:type="spellEnd"/>
      <w:r>
        <w:rPr>
          <w:rFonts w:eastAsia="Calibri"/>
          <w:rtl/>
        </w:rPr>
        <w:t xml:space="preserve"> </w:t>
      </w:r>
      <w:r w:rsidRPr="00444016">
        <w:rPr>
          <w:rFonts w:eastAsia="Calibri"/>
          <w:rtl/>
        </w:rPr>
        <w:t>الى</w:t>
      </w:r>
      <w:r>
        <w:rPr>
          <w:rFonts w:eastAsia="Calibri"/>
          <w:rtl/>
        </w:rPr>
        <w:t xml:space="preserve"> </w:t>
      </w:r>
      <w:r w:rsidRPr="00444016">
        <w:rPr>
          <w:rFonts w:eastAsia="Calibri"/>
          <w:rtl/>
        </w:rPr>
        <w:t>توفير</w:t>
      </w:r>
      <w:r>
        <w:rPr>
          <w:rFonts w:eastAsia="Calibri"/>
          <w:rtl/>
        </w:rPr>
        <w:t xml:space="preserve"> </w:t>
      </w:r>
      <w:r w:rsidRPr="00444016">
        <w:rPr>
          <w:rFonts w:eastAsia="Calibri"/>
          <w:rtl/>
        </w:rPr>
        <w:t>عيادات</w:t>
      </w:r>
      <w:r>
        <w:rPr>
          <w:rFonts w:eastAsia="Calibri"/>
          <w:rtl/>
        </w:rPr>
        <w:t xml:space="preserve"> </w:t>
      </w:r>
      <w:r w:rsidRPr="00444016">
        <w:rPr>
          <w:rFonts w:eastAsia="Calibri"/>
          <w:rtl/>
        </w:rPr>
        <w:t>طبية</w:t>
      </w:r>
      <w:r>
        <w:rPr>
          <w:rFonts w:eastAsia="Calibri"/>
          <w:rtl/>
        </w:rPr>
        <w:t xml:space="preserve"> </w:t>
      </w:r>
      <w:r w:rsidRPr="00444016">
        <w:rPr>
          <w:rFonts w:eastAsia="Calibri"/>
          <w:rtl/>
        </w:rPr>
        <w:t>مجانية</w:t>
      </w:r>
      <w:r>
        <w:rPr>
          <w:rFonts w:eastAsia="Calibri"/>
          <w:rtl/>
        </w:rPr>
        <w:t xml:space="preserve"> </w:t>
      </w:r>
      <w:r w:rsidRPr="00444016">
        <w:rPr>
          <w:rFonts w:eastAsia="Calibri"/>
          <w:rtl/>
        </w:rPr>
        <w:t>خاصة</w:t>
      </w:r>
      <w:r>
        <w:rPr>
          <w:rFonts w:eastAsia="Calibri"/>
          <w:rtl/>
        </w:rPr>
        <w:t xml:space="preserve"> </w:t>
      </w:r>
      <w:r w:rsidRPr="00444016">
        <w:rPr>
          <w:rFonts w:eastAsia="Calibri"/>
          <w:rtl/>
        </w:rPr>
        <w:t>للتعامل</w:t>
      </w:r>
      <w:r>
        <w:rPr>
          <w:rFonts w:eastAsia="Calibri"/>
          <w:rtl/>
        </w:rPr>
        <w:t xml:space="preserve"> </w:t>
      </w:r>
      <w:r w:rsidRPr="00444016">
        <w:rPr>
          <w:rFonts w:eastAsia="Calibri"/>
          <w:rtl/>
        </w:rPr>
        <w:t>لعلاج</w:t>
      </w:r>
      <w:r>
        <w:rPr>
          <w:rFonts w:eastAsia="Calibri"/>
          <w:rtl/>
        </w:rPr>
        <w:t xml:space="preserve"> </w:t>
      </w:r>
      <w:r w:rsidRPr="00444016">
        <w:rPr>
          <w:rFonts w:eastAsia="Calibri"/>
          <w:rtl/>
        </w:rPr>
        <w:t>المرضى</w:t>
      </w:r>
      <w:r>
        <w:rPr>
          <w:rFonts w:eastAsia="Calibri"/>
          <w:rtl/>
        </w:rPr>
        <w:t xml:space="preserve"> </w:t>
      </w:r>
      <w:r w:rsidRPr="00444016">
        <w:rPr>
          <w:rFonts w:eastAsia="Calibri"/>
          <w:rtl/>
        </w:rPr>
        <w:t>وحاملي</w:t>
      </w:r>
      <w:r>
        <w:rPr>
          <w:rFonts w:eastAsia="Calibri"/>
          <w:rtl/>
        </w:rPr>
        <w:t xml:space="preserve"> </w:t>
      </w:r>
      <w:r w:rsidRPr="00444016">
        <w:rPr>
          <w:rFonts w:eastAsia="Calibri"/>
          <w:rtl/>
        </w:rPr>
        <w:t>الفير</w:t>
      </w:r>
      <w:r w:rsidRPr="00444016">
        <w:rPr>
          <w:rtl/>
          <w:lang w:eastAsia="en-GB"/>
        </w:rPr>
        <w:t>وس،</w:t>
      </w:r>
      <w:r>
        <w:rPr>
          <w:rtl/>
          <w:lang w:eastAsia="en-GB"/>
        </w:rPr>
        <w:t xml:space="preserve"> </w:t>
      </w:r>
      <w:r w:rsidRPr="00444016">
        <w:rPr>
          <w:rtl/>
          <w:lang w:eastAsia="en-GB"/>
        </w:rPr>
        <w:t>حيث</w:t>
      </w:r>
      <w:r>
        <w:rPr>
          <w:rtl/>
          <w:lang w:eastAsia="en-GB"/>
        </w:rPr>
        <w:t xml:space="preserve"> </w:t>
      </w:r>
      <w:r w:rsidRPr="00444016">
        <w:rPr>
          <w:rtl/>
          <w:lang w:eastAsia="en-GB"/>
        </w:rPr>
        <w:t>تقدم</w:t>
      </w:r>
      <w:r>
        <w:rPr>
          <w:rtl/>
          <w:lang w:eastAsia="en-GB"/>
        </w:rPr>
        <w:t xml:space="preserve"> </w:t>
      </w:r>
      <w:r w:rsidRPr="00444016">
        <w:rPr>
          <w:rtl/>
          <w:lang w:eastAsia="en-GB"/>
        </w:rPr>
        <w:t>لهم</w:t>
      </w:r>
      <w:r>
        <w:rPr>
          <w:rtl/>
          <w:lang w:eastAsia="en-GB"/>
        </w:rPr>
        <w:t xml:space="preserve"> </w:t>
      </w:r>
      <w:r w:rsidRPr="00444016">
        <w:rPr>
          <w:rtl/>
          <w:lang w:eastAsia="en-GB"/>
        </w:rPr>
        <w:t>المشورة</w:t>
      </w:r>
      <w:r>
        <w:rPr>
          <w:rtl/>
          <w:lang w:eastAsia="en-GB"/>
        </w:rPr>
        <w:t xml:space="preserve"> </w:t>
      </w:r>
      <w:r w:rsidRPr="00444016">
        <w:rPr>
          <w:rtl/>
          <w:lang w:eastAsia="en-GB"/>
        </w:rPr>
        <w:t>الصحية</w:t>
      </w:r>
      <w:r>
        <w:rPr>
          <w:rtl/>
          <w:lang w:eastAsia="en-GB"/>
        </w:rPr>
        <w:t xml:space="preserve"> </w:t>
      </w:r>
      <w:r w:rsidRPr="00444016">
        <w:rPr>
          <w:rtl/>
          <w:lang w:eastAsia="en-GB"/>
        </w:rPr>
        <w:t>ولعائلاتهم،</w:t>
      </w:r>
      <w:r>
        <w:rPr>
          <w:rtl/>
          <w:lang w:eastAsia="en-GB"/>
        </w:rPr>
        <w:t xml:space="preserve"> </w:t>
      </w:r>
      <w:r w:rsidRPr="00444016">
        <w:rPr>
          <w:rtl/>
          <w:lang w:eastAsia="en-GB"/>
        </w:rPr>
        <w:t>كما</w:t>
      </w:r>
      <w:r>
        <w:rPr>
          <w:rtl/>
          <w:lang w:eastAsia="en-GB"/>
        </w:rPr>
        <w:t xml:space="preserve"> </w:t>
      </w:r>
      <w:r w:rsidRPr="00444016">
        <w:rPr>
          <w:rtl/>
          <w:lang w:eastAsia="en-GB"/>
        </w:rPr>
        <w:t>أن</w:t>
      </w:r>
      <w:r>
        <w:rPr>
          <w:rtl/>
          <w:lang w:eastAsia="en-GB"/>
        </w:rPr>
        <w:t xml:space="preserve"> </w:t>
      </w:r>
      <w:r w:rsidRPr="00444016">
        <w:rPr>
          <w:rtl/>
          <w:lang w:eastAsia="en-GB"/>
        </w:rPr>
        <w:t>هناك</w:t>
      </w:r>
      <w:r>
        <w:rPr>
          <w:rtl/>
          <w:lang w:eastAsia="en-GB"/>
        </w:rPr>
        <w:t xml:space="preserve"> </w:t>
      </w:r>
      <w:r w:rsidRPr="00444016">
        <w:rPr>
          <w:rtl/>
          <w:lang w:eastAsia="en-GB"/>
        </w:rPr>
        <w:t>برنامج</w:t>
      </w:r>
      <w:r>
        <w:rPr>
          <w:rtl/>
          <w:lang w:eastAsia="en-GB"/>
        </w:rPr>
        <w:t xml:space="preserve"> </w:t>
      </w:r>
      <w:r w:rsidRPr="00444016">
        <w:rPr>
          <w:rtl/>
          <w:lang w:eastAsia="en-GB"/>
        </w:rPr>
        <w:t>للتوعية</w:t>
      </w:r>
      <w:r>
        <w:rPr>
          <w:rtl/>
          <w:lang w:eastAsia="en-GB"/>
        </w:rPr>
        <w:t xml:space="preserve"> </w:t>
      </w:r>
      <w:r w:rsidRPr="00444016">
        <w:rPr>
          <w:rtl/>
          <w:lang w:eastAsia="en-GB"/>
        </w:rPr>
        <w:t>حول</w:t>
      </w:r>
      <w:r>
        <w:rPr>
          <w:rtl/>
          <w:lang w:eastAsia="en-GB"/>
        </w:rPr>
        <w:t xml:space="preserve"> </w:t>
      </w:r>
      <w:r w:rsidRPr="00444016">
        <w:rPr>
          <w:rtl/>
          <w:lang w:eastAsia="en-GB"/>
        </w:rPr>
        <w:t>مخاطر</w:t>
      </w:r>
      <w:r>
        <w:rPr>
          <w:rtl/>
          <w:lang w:eastAsia="en-GB"/>
        </w:rPr>
        <w:t xml:space="preserve"> </w:t>
      </w:r>
      <w:r w:rsidRPr="00444016">
        <w:rPr>
          <w:rtl/>
          <w:lang w:eastAsia="en-GB"/>
        </w:rPr>
        <w:t>هذا</w:t>
      </w:r>
      <w:r>
        <w:rPr>
          <w:rtl/>
          <w:lang w:eastAsia="en-GB"/>
        </w:rPr>
        <w:t xml:space="preserve"> </w:t>
      </w:r>
      <w:r w:rsidRPr="00444016">
        <w:rPr>
          <w:rtl/>
          <w:lang w:eastAsia="en-GB"/>
        </w:rPr>
        <w:t>المرض</w:t>
      </w:r>
      <w:r>
        <w:rPr>
          <w:rtl/>
          <w:lang w:eastAsia="en-GB"/>
        </w:rPr>
        <w:t xml:space="preserve"> </w:t>
      </w:r>
      <w:r w:rsidRPr="00444016">
        <w:rPr>
          <w:rtl/>
          <w:lang w:eastAsia="en-GB"/>
        </w:rPr>
        <w:t>وطرق</w:t>
      </w:r>
      <w:r>
        <w:rPr>
          <w:rtl/>
          <w:lang w:eastAsia="en-GB"/>
        </w:rPr>
        <w:t xml:space="preserve"> </w:t>
      </w:r>
      <w:r w:rsidRPr="00444016">
        <w:rPr>
          <w:rtl/>
          <w:lang w:eastAsia="en-GB"/>
        </w:rPr>
        <w:t>انتشاره،</w:t>
      </w:r>
      <w:r>
        <w:rPr>
          <w:rtl/>
          <w:lang w:eastAsia="en-GB"/>
        </w:rPr>
        <w:t xml:space="preserve"> </w:t>
      </w:r>
      <w:r w:rsidRPr="00444016">
        <w:rPr>
          <w:rtl/>
          <w:lang w:eastAsia="en-GB"/>
        </w:rPr>
        <w:t>وذلك</w:t>
      </w:r>
      <w:r>
        <w:rPr>
          <w:rtl/>
          <w:lang w:eastAsia="en-GB"/>
        </w:rPr>
        <w:t xml:space="preserve"> </w:t>
      </w:r>
      <w:r w:rsidRPr="00444016">
        <w:rPr>
          <w:rtl/>
          <w:lang w:eastAsia="en-GB"/>
        </w:rPr>
        <w:t>للطلاب</w:t>
      </w:r>
      <w:r>
        <w:rPr>
          <w:rtl/>
          <w:lang w:eastAsia="en-GB"/>
        </w:rPr>
        <w:t xml:space="preserve"> </w:t>
      </w:r>
      <w:r w:rsidRPr="00444016">
        <w:rPr>
          <w:rtl/>
          <w:lang w:eastAsia="en-GB"/>
        </w:rPr>
        <w:t>في</w:t>
      </w:r>
      <w:r>
        <w:rPr>
          <w:rtl/>
          <w:lang w:eastAsia="en-GB"/>
        </w:rPr>
        <w:t xml:space="preserve"> </w:t>
      </w:r>
      <w:r w:rsidRPr="00444016">
        <w:rPr>
          <w:rtl/>
          <w:lang w:eastAsia="en-GB"/>
        </w:rPr>
        <w:t>الثانوية</w:t>
      </w:r>
      <w:r>
        <w:rPr>
          <w:rtl/>
          <w:lang w:eastAsia="en-GB"/>
        </w:rPr>
        <w:t xml:space="preserve"> </w:t>
      </w:r>
      <w:r w:rsidRPr="00444016">
        <w:rPr>
          <w:rtl/>
          <w:lang w:eastAsia="en-GB"/>
        </w:rPr>
        <w:t>وطلاب</w:t>
      </w:r>
      <w:r>
        <w:rPr>
          <w:rtl/>
          <w:lang w:eastAsia="en-GB"/>
        </w:rPr>
        <w:t xml:space="preserve"> </w:t>
      </w:r>
      <w:r w:rsidRPr="00444016">
        <w:rPr>
          <w:rtl/>
          <w:lang w:eastAsia="en-GB"/>
        </w:rPr>
        <w:t>الجامعات</w:t>
      </w:r>
      <w:r>
        <w:rPr>
          <w:rtl/>
          <w:lang w:eastAsia="en-GB"/>
        </w:rPr>
        <w:t xml:space="preserve"> </w:t>
      </w:r>
      <w:r w:rsidRPr="00444016">
        <w:rPr>
          <w:rtl/>
          <w:lang w:eastAsia="en-GB"/>
        </w:rPr>
        <w:t>بشكل</w:t>
      </w:r>
      <w:r>
        <w:rPr>
          <w:rtl/>
          <w:lang w:eastAsia="en-GB"/>
        </w:rPr>
        <w:t xml:space="preserve"> </w:t>
      </w:r>
      <w:r w:rsidRPr="00444016">
        <w:rPr>
          <w:rtl/>
          <w:lang w:eastAsia="en-GB"/>
        </w:rPr>
        <w:t>روتيني.</w:t>
      </w:r>
    </w:p>
    <w:p w:rsidR="0079614C" w:rsidRPr="00444016" w:rsidRDefault="0079614C" w:rsidP="0079614C">
      <w:pPr>
        <w:pStyle w:val="SingleTxtGA"/>
        <w:rPr>
          <w:b/>
          <w:bCs/>
          <w:u w:val="single"/>
          <w:lang w:eastAsia="de-DE"/>
        </w:rPr>
      </w:pPr>
      <w:r w:rsidRPr="0044758E">
        <w:rPr>
          <w:rFonts w:eastAsiaTheme="minorHAnsi"/>
          <w:rtl/>
        </w:rPr>
        <w:t>282-</w:t>
      </w:r>
      <w:r w:rsidRPr="0044758E">
        <w:rPr>
          <w:rFonts w:eastAsiaTheme="minorHAnsi"/>
          <w:rtl/>
        </w:rPr>
        <w:tab/>
      </w:r>
      <w:proofErr w:type="gramStart"/>
      <w:r w:rsidRPr="00444016">
        <w:rPr>
          <w:rtl/>
          <w:lang w:eastAsia="de-DE"/>
        </w:rPr>
        <w:t>اذا</w:t>
      </w:r>
      <w:proofErr w:type="gramEnd"/>
      <w:r>
        <w:rPr>
          <w:rtl/>
          <w:lang w:eastAsia="de-DE"/>
        </w:rPr>
        <w:t xml:space="preserve"> </w:t>
      </w:r>
      <w:r w:rsidRPr="00444016">
        <w:rPr>
          <w:rtl/>
          <w:lang w:eastAsia="de-DE"/>
        </w:rPr>
        <w:t>كان</w:t>
      </w:r>
      <w:r>
        <w:rPr>
          <w:rtl/>
          <w:lang w:eastAsia="de-DE"/>
        </w:rPr>
        <w:t xml:space="preserve"> </w:t>
      </w:r>
      <w:r w:rsidRPr="00444016">
        <w:rPr>
          <w:rtl/>
          <w:lang w:eastAsia="de-DE"/>
        </w:rPr>
        <w:t>أحد</w:t>
      </w:r>
      <w:r>
        <w:rPr>
          <w:rtl/>
          <w:lang w:eastAsia="de-DE"/>
        </w:rPr>
        <w:t xml:space="preserve"> </w:t>
      </w:r>
      <w:r w:rsidRPr="00444016">
        <w:rPr>
          <w:rtl/>
          <w:lang w:eastAsia="de-DE"/>
        </w:rPr>
        <w:t>الخاطبين</w:t>
      </w:r>
      <w:r>
        <w:rPr>
          <w:rtl/>
          <w:lang w:eastAsia="de-DE"/>
        </w:rPr>
        <w:t xml:space="preserve"> </w:t>
      </w:r>
      <w:r w:rsidRPr="00444016">
        <w:rPr>
          <w:rtl/>
          <w:lang w:eastAsia="de-DE"/>
        </w:rPr>
        <w:t>يحمل</w:t>
      </w:r>
      <w:r>
        <w:rPr>
          <w:rtl/>
          <w:lang w:eastAsia="de-DE"/>
        </w:rPr>
        <w:t xml:space="preserve"> </w:t>
      </w:r>
      <w:r w:rsidRPr="00444016">
        <w:rPr>
          <w:rtl/>
          <w:lang w:eastAsia="de-DE"/>
        </w:rPr>
        <w:t>الجنسية</w:t>
      </w:r>
      <w:r>
        <w:rPr>
          <w:rtl/>
          <w:lang w:eastAsia="de-DE"/>
        </w:rPr>
        <w:t xml:space="preserve"> </w:t>
      </w:r>
      <w:r w:rsidRPr="00444016">
        <w:rPr>
          <w:rtl/>
          <w:lang w:eastAsia="de-DE"/>
        </w:rPr>
        <w:t>الاجنبية،</w:t>
      </w:r>
      <w:r>
        <w:rPr>
          <w:rtl/>
          <w:lang w:eastAsia="de-DE"/>
        </w:rPr>
        <w:t xml:space="preserve"> </w:t>
      </w:r>
      <w:r w:rsidRPr="00444016">
        <w:rPr>
          <w:rtl/>
          <w:lang w:eastAsia="de-DE"/>
        </w:rPr>
        <w:t>فإنه</w:t>
      </w:r>
      <w:r>
        <w:rPr>
          <w:rtl/>
          <w:lang w:eastAsia="de-DE"/>
        </w:rPr>
        <w:t xml:space="preserve"> </w:t>
      </w:r>
      <w:r w:rsidRPr="00444016">
        <w:rPr>
          <w:rtl/>
          <w:lang w:eastAsia="de-DE"/>
        </w:rPr>
        <w:t>يتوجب</w:t>
      </w:r>
      <w:r>
        <w:rPr>
          <w:rtl/>
          <w:lang w:eastAsia="de-DE"/>
        </w:rPr>
        <w:t xml:space="preserve"> </w:t>
      </w:r>
      <w:r w:rsidRPr="00444016">
        <w:rPr>
          <w:rtl/>
          <w:lang w:eastAsia="de-DE"/>
        </w:rPr>
        <w:t>عليه</w:t>
      </w:r>
      <w:r>
        <w:rPr>
          <w:rtl/>
          <w:lang w:eastAsia="de-DE"/>
        </w:rPr>
        <w:t xml:space="preserve"> </w:t>
      </w:r>
      <w:r w:rsidRPr="00444016">
        <w:rPr>
          <w:rtl/>
          <w:lang w:eastAsia="de-DE"/>
        </w:rPr>
        <w:t>إجراء</w:t>
      </w:r>
      <w:r>
        <w:rPr>
          <w:rtl/>
          <w:lang w:eastAsia="de-DE"/>
        </w:rPr>
        <w:t xml:space="preserve"> </w:t>
      </w:r>
      <w:r w:rsidRPr="00444016">
        <w:rPr>
          <w:rtl/>
          <w:lang w:eastAsia="de-DE"/>
        </w:rPr>
        <w:t>فحص</w:t>
      </w:r>
      <w:r>
        <w:rPr>
          <w:rtl/>
          <w:lang w:eastAsia="de-DE"/>
        </w:rPr>
        <w:t xml:space="preserve"> </w:t>
      </w:r>
      <w:r w:rsidRPr="00444016">
        <w:rPr>
          <w:rtl/>
          <w:lang w:eastAsia="de-DE"/>
        </w:rPr>
        <w:t>الايدز،</w:t>
      </w:r>
      <w:r>
        <w:rPr>
          <w:rtl/>
          <w:lang w:eastAsia="de-DE"/>
        </w:rPr>
        <w:t xml:space="preserve"> </w:t>
      </w:r>
      <w:r w:rsidRPr="00444016">
        <w:rPr>
          <w:rtl/>
          <w:lang w:eastAsia="de-DE"/>
        </w:rPr>
        <w:t>وتقديم</w:t>
      </w:r>
      <w:r>
        <w:rPr>
          <w:rtl/>
          <w:lang w:eastAsia="de-DE"/>
        </w:rPr>
        <w:t xml:space="preserve"> </w:t>
      </w:r>
      <w:r w:rsidRPr="00444016">
        <w:rPr>
          <w:rtl/>
          <w:lang w:eastAsia="de-DE"/>
        </w:rPr>
        <w:t>شهادة</w:t>
      </w:r>
      <w:r>
        <w:rPr>
          <w:rtl/>
          <w:lang w:eastAsia="de-DE"/>
        </w:rPr>
        <w:t xml:space="preserve"> </w:t>
      </w:r>
      <w:r w:rsidRPr="00444016">
        <w:rPr>
          <w:rtl/>
          <w:lang w:eastAsia="de-DE"/>
        </w:rPr>
        <w:t>خلو</w:t>
      </w:r>
      <w:r>
        <w:rPr>
          <w:rtl/>
          <w:lang w:eastAsia="de-DE"/>
        </w:rPr>
        <w:t xml:space="preserve"> </w:t>
      </w:r>
      <w:r w:rsidRPr="00444016">
        <w:rPr>
          <w:rtl/>
          <w:lang w:eastAsia="de-DE"/>
        </w:rPr>
        <w:t>من</w:t>
      </w:r>
      <w:r>
        <w:rPr>
          <w:rtl/>
          <w:lang w:eastAsia="de-DE"/>
        </w:rPr>
        <w:t xml:space="preserve"> </w:t>
      </w:r>
      <w:r w:rsidRPr="00444016">
        <w:rPr>
          <w:rtl/>
          <w:lang w:eastAsia="de-DE"/>
        </w:rPr>
        <w:t>المرض</w:t>
      </w:r>
      <w:r>
        <w:rPr>
          <w:rtl/>
          <w:lang w:eastAsia="de-DE"/>
        </w:rPr>
        <w:t xml:space="preserve"> </w:t>
      </w:r>
      <w:r w:rsidRPr="00444016">
        <w:rPr>
          <w:rtl/>
          <w:lang w:eastAsia="de-DE"/>
        </w:rPr>
        <w:t>صادرة</w:t>
      </w:r>
      <w:r>
        <w:rPr>
          <w:rtl/>
          <w:lang w:eastAsia="de-DE"/>
        </w:rPr>
        <w:t xml:space="preserve"> </w:t>
      </w:r>
      <w:r w:rsidRPr="00444016">
        <w:rPr>
          <w:rtl/>
          <w:lang w:eastAsia="de-DE"/>
        </w:rPr>
        <w:t>ومصدقة</w:t>
      </w:r>
      <w:r>
        <w:rPr>
          <w:rtl/>
          <w:lang w:eastAsia="de-DE"/>
        </w:rPr>
        <w:t xml:space="preserve"> </w:t>
      </w:r>
      <w:r w:rsidRPr="00444016">
        <w:rPr>
          <w:rtl/>
          <w:lang w:eastAsia="de-DE"/>
        </w:rPr>
        <w:t>من</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الفلسطينية</w:t>
      </w:r>
      <w:r>
        <w:rPr>
          <w:rtl/>
          <w:lang w:eastAsia="de-DE"/>
        </w:rPr>
        <w:t xml:space="preserve"> </w:t>
      </w:r>
      <w:r w:rsidRPr="00444016">
        <w:rPr>
          <w:rtl/>
          <w:lang w:eastAsia="de-DE"/>
        </w:rPr>
        <w:t>للمحكمة،</w:t>
      </w:r>
      <w:r>
        <w:rPr>
          <w:rtl/>
          <w:lang w:eastAsia="de-DE"/>
        </w:rPr>
        <w:t xml:space="preserve"> </w:t>
      </w:r>
      <w:r w:rsidRPr="00444016">
        <w:rPr>
          <w:rtl/>
          <w:lang w:eastAsia="de-DE"/>
        </w:rPr>
        <w:t>والا</w:t>
      </w:r>
      <w:r>
        <w:rPr>
          <w:rtl/>
          <w:lang w:eastAsia="de-DE"/>
        </w:rPr>
        <w:t xml:space="preserve"> </w:t>
      </w:r>
      <w:r w:rsidRPr="00444016">
        <w:rPr>
          <w:rtl/>
          <w:lang w:eastAsia="de-DE"/>
        </w:rPr>
        <w:t>فإنه</w:t>
      </w:r>
      <w:r>
        <w:rPr>
          <w:rtl/>
          <w:lang w:eastAsia="de-DE"/>
        </w:rPr>
        <w:t xml:space="preserve"> </w:t>
      </w:r>
      <w:r w:rsidRPr="00444016">
        <w:rPr>
          <w:rtl/>
          <w:lang w:eastAsia="de-DE"/>
        </w:rPr>
        <w:t>لا</w:t>
      </w:r>
      <w:r>
        <w:rPr>
          <w:rtl/>
          <w:lang w:eastAsia="de-DE"/>
        </w:rPr>
        <w:t xml:space="preserve"> </w:t>
      </w:r>
      <w:r w:rsidRPr="00444016">
        <w:rPr>
          <w:rtl/>
          <w:lang w:eastAsia="de-DE"/>
        </w:rPr>
        <w:t>يستطيع</w:t>
      </w:r>
      <w:r>
        <w:rPr>
          <w:rtl/>
          <w:lang w:eastAsia="de-DE"/>
        </w:rPr>
        <w:t xml:space="preserve"> </w:t>
      </w:r>
      <w:r w:rsidRPr="00444016">
        <w:rPr>
          <w:rtl/>
          <w:lang w:eastAsia="de-DE"/>
        </w:rPr>
        <w:t>إتمام</w:t>
      </w:r>
      <w:r>
        <w:rPr>
          <w:rtl/>
          <w:lang w:eastAsia="de-DE"/>
        </w:rPr>
        <w:t xml:space="preserve"> </w:t>
      </w:r>
      <w:r w:rsidRPr="00444016">
        <w:rPr>
          <w:rtl/>
          <w:lang w:eastAsia="de-DE"/>
        </w:rPr>
        <w:t>عقد</w:t>
      </w:r>
      <w:r>
        <w:rPr>
          <w:rtl/>
          <w:lang w:eastAsia="de-DE"/>
        </w:rPr>
        <w:t xml:space="preserve"> </w:t>
      </w:r>
      <w:r w:rsidRPr="00444016">
        <w:rPr>
          <w:rtl/>
          <w:lang w:eastAsia="de-DE"/>
        </w:rPr>
        <w:t>الزواج.</w:t>
      </w:r>
      <w:r>
        <w:rPr>
          <w:rFonts w:hint="cs"/>
          <w:vertAlign w:val="superscript"/>
          <w:rtl/>
          <w:lang w:eastAsia="de-DE"/>
        </w:rPr>
        <w:t>(</w:t>
      </w:r>
      <w:r w:rsidRPr="00444016">
        <w:rPr>
          <w:rFonts w:hint="cs"/>
          <w:vertAlign w:val="superscript"/>
          <w:rtl/>
          <w:lang w:eastAsia="de-DE"/>
        </w:rPr>
        <w:t>66</w:t>
      </w:r>
      <w:r>
        <w:rPr>
          <w:rFonts w:hint="cs"/>
          <w:vertAlign w:val="superscript"/>
          <w:rtl/>
          <w:lang w:eastAsia="de-DE"/>
        </w:rPr>
        <w:t>)</w:t>
      </w:r>
      <w:r>
        <w:rPr>
          <w:rtl/>
          <w:lang w:eastAsia="de-DE"/>
        </w:rPr>
        <w:t xml:space="preserve"> </w:t>
      </w:r>
    </w:p>
    <w:p w:rsidR="0079614C" w:rsidRPr="00444016" w:rsidRDefault="0079614C" w:rsidP="0079614C">
      <w:pPr>
        <w:pStyle w:val="SingleTxtGA"/>
        <w:rPr>
          <w:b/>
          <w:bCs/>
          <w:u w:val="single"/>
          <w:lang w:eastAsia="de-DE"/>
        </w:rPr>
      </w:pPr>
      <w:r w:rsidRPr="0044758E">
        <w:rPr>
          <w:rFonts w:eastAsiaTheme="minorHAnsi"/>
          <w:rtl/>
        </w:rPr>
        <w:t>283-</w:t>
      </w:r>
      <w:r w:rsidRPr="0044758E">
        <w:rPr>
          <w:rFonts w:eastAsiaTheme="minorHAnsi"/>
          <w:rtl/>
        </w:rPr>
        <w:tab/>
      </w:r>
      <w:r w:rsidRPr="00444016">
        <w:rPr>
          <w:rtl/>
          <w:lang w:eastAsia="de-DE"/>
        </w:rPr>
        <w:t>يُصدر</w:t>
      </w:r>
      <w:r>
        <w:rPr>
          <w:rtl/>
          <w:lang w:eastAsia="de-DE"/>
        </w:rPr>
        <w:t xml:space="preserve"> </w:t>
      </w:r>
      <w:r w:rsidRPr="00444016">
        <w:rPr>
          <w:rtl/>
          <w:lang w:eastAsia="de-DE"/>
        </w:rPr>
        <w:t>القضاء</w:t>
      </w:r>
      <w:r>
        <w:rPr>
          <w:rtl/>
          <w:lang w:eastAsia="de-DE"/>
        </w:rPr>
        <w:t xml:space="preserve"> </w:t>
      </w:r>
      <w:r w:rsidRPr="00444016">
        <w:rPr>
          <w:rtl/>
          <w:lang w:eastAsia="de-DE"/>
        </w:rPr>
        <w:t>الشرعي</w:t>
      </w:r>
      <w:r>
        <w:rPr>
          <w:rtl/>
          <w:lang w:eastAsia="de-DE"/>
        </w:rPr>
        <w:t xml:space="preserve"> </w:t>
      </w:r>
      <w:r w:rsidRPr="00444016">
        <w:rPr>
          <w:rtl/>
          <w:lang w:eastAsia="de-DE"/>
        </w:rPr>
        <w:t>أحكاماً</w:t>
      </w:r>
      <w:r>
        <w:rPr>
          <w:rtl/>
          <w:lang w:eastAsia="de-DE"/>
        </w:rPr>
        <w:t xml:space="preserve"> </w:t>
      </w:r>
      <w:r w:rsidRPr="00444016">
        <w:rPr>
          <w:rtl/>
          <w:lang w:eastAsia="de-DE"/>
        </w:rPr>
        <w:t>على</w:t>
      </w:r>
      <w:r>
        <w:rPr>
          <w:rtl/>
          <w:lang w:eastAsia="de-DE"/>
        </w:rPr>
        <w:t xml:space="preserve"> </w:t>
      </w:r>
      <w:r w:rsidRPr="00444016">
        <w:rPr>
          <w:rtl/>
          <w:lang w:eastAsia="de-DE"/>
        </w:rPr>
        <w:t>الأزواج</w:t>
      </w:r>
      <w:r>
        <w:rPr>
          <w:rtl/>
          <w:lang w:eastAsia="de-DE"/>
        </w:rPr>
        <w:t xml:space="preserve"> </w:t>
      </w:r>
      <w:r w:rsidRPr="00444016">
        <w:rPr>
          <w:rtl/>
          <w:lang w:eastAsia="de-DE"/>
        </w:rPr>
        <w:t>لصالح</w:t>
      </w:r>
      <w:r>
        <w:rPr>
          <w:rtl/>
          <w:lang w:eastAsia="de-DE"/>
        </w:rPr>
        <w:t xml:space="preserve"> </w:t>
      </w:r>
      <w:r w:rsidRPr="00444016">
        <w:rPr>
          <w:rtl/>
          <w:lang w:eastAsia="de-DE"/>
        </w:rPr>
        <w:t>زوجاتهم</w:t>
      </w:r>
      <w:r>
        <w:rPr>
          <w:rtl/>
          <w:lang w:eastAsia="de-DE"/>
        </w:rPr>
        <w:t xml:space="preserve"> </w:t>
      </w:r>
      <w:r w:rsidRPr="00444016">
        <w:rPr>
          <w:rtl/>
          <w:lang w:eastAsia="de-DE"/>
        </w:rPr>
        <w:t>بناءً</w:t>
      </w:r>
      <w:r>
        <w:rPr>
          <w:rtl/>
          <w:lang w:eastAsia="de-DE"/>
        </w:rPr>
        <w:t xml:space="preserve"> </w:t>
      </w:r>
      <w:r w:rsidRPr="00444016">
        <w:rPr>
          <w:rtl/>
          <w:lang w:eastAsia="de-DE"/>
        </w:rPr>
        <w:t>على</w:t>
      </w:r>
      <w:r>
        <w:rPr>
          <w:rtl/>
          <w:lang w:eastAsia="de-DE"/>
        </w:rPr>
        <w:t xml:space="preserve"> </w:t>
      </w:r>
      <w:r w:rsidRPr="00444016">
        <w:rPr>
          <w:rtl/>
          <w:lang w:eastAsia="de-DE"/>
        </w:rPr>
        <w:t>طلبهن؛</w:t>
      </w:r>
      <w:r>
        <w:rPr>
          <w:rtl/>
          <w:lang w:eastAsia="de-DE"/>
        </w:rPr>
        <w:t xml:space="preserve"> </w:t>
      </w:r>
      <w:r w:rsidRPr="00444016">
        <w:rPr>
          <w:rtl/>
          <w:lang w:eastAsia="de-DE"/>
        </w:rPr>
        <w:t>تشمل</w:t>
      </w:r>
      <w:r>
        <w:rPr>
          <w:rtl/>
          <w:lang w:eastAsia="de-DE"/>
        </w:rPr>
        <w:t xml:space="preserve"> </w:t>
      </w:r>
      <w:r w:rsidRPr="00444016">
        <w:rPr>
          <w:rtl/>
          <w:lang w:eastAsia="de-DE"/>
        </w:rPr>
        <w:t>الحكم</w:t>
      </w:r>
      <w:r>
        <w:rPr>
          <w:rtl/>
          <w:lang w:eastAsia="de-DE"/>
        </w:rPr>
        <w:t xml:space="preserve"> </w:t>
      </w:r>
      <w:r w:rsidRPr="00444016">
        <w:rPr>
          <w:rtl/>
          <w:lang w:eastAsia="de-DE"/>
        </w:rPr>
        <w:t>عليهم</w:t>
      </w:r>
      <w:r>
        <w:rPr>
          <w:rtl/>
          <w:lang w:eastAsia="de-DE"/>
        </w:rPr>
        <w:t xml:space="preserve"> </w:t>
      </w:r>
      <w:r w:rsidRPr="00444016">
        <w:rPr>
          <w:rtl/>
          <w:lang w:eastAsia="de-DE"/>
        </w:rPr>
        <w:t>بدفع</w:t>
      </w:r>
      <w:r>
        <w:rPr>
          <w:rtl/>
          <w:lang w:eastAsia="de-DE"/>
        </w:rPr>
        <w:t xml:space="preserve"> </w:t>
      </w:r>
      <w:r w:rsidRPr="00444016">
        <w:rPr>
          <w:rtl/>
          <w:lang w:eastAsia="de-DE"/>
        </w:rPr>
        <w:t>بدل</w:t>
      </w:r>
      <w:r>
        <w:rPr>
          <w:rtl/>
          <w:lang w:eastAsia="de-DE"/>
        </w:rPr>
        <w:t xml:space="preserve"> </w:t>
      </w:r>
      <w:r w:rsidRPr="00444016">
        <w:rPr>
          <w:rtl/>
          <w:lang w:eastAsia="de-DE"/>
        </w:rPr>
        <w:t>نفقات</w:t>
      </w:r>
      <w:r>
        <w:rPr>
          <w:rtl/>
          <w:lang w:eastAsia="de-DE"/>
        </w:rPr>
        <w:t xml:space="preserve"> </w:t>
      </w:r>
      <w:r w:rsidRPr="00444016">
        <w:rPr>
          <w:rtl/>
          <w:lang w:eastAsia="de-DE"/>
        </w:rPr>
        <w:t>العلاج</w:t>
      </w:r>
      <w:r>
        <w:rPr>
          <w:rtl/>
          <w:lang w:eastAsia="de-DE"/>
        </w:rPr>
        <w:t xml:space="preserve"> </w:t>
      </w:r>
      <w:r w:rsidRPr="00444016">
        <w:rPr>
          <w:rtl/>
          <w:lang w:eastAsia="de-DE"/>
        </w:rPr>
        <w:t>اللازمة</w:t>
      </w:r>
      <w:r>
        <w:rPr>
          <w:rtl/>
          <w:lang w:eastAsia="de-DE"/>
        </w:rPr>
        <w:t xml:space="preserve"> </w:t>
      </w:r>
      <w:r w:rsidRPr="00444016">
        <w:rPr>
          <w:rtl/>
          <w:lang w:eastAsia="de-DE"/>
        </w:rPr>
        <w:t>لهن،</w:t>
      </w:r>
      <w:r>
        <w:rPr>
          <w:rtl/>
          <w:lang w:eastAsia="de-DE"/>
        </w:rPr>
        <w:t xml:space="preserve"> </w:t>
      </w:r>
      <w:r w:rsidRPr="00444016">
        <w:rPr>
          <w:rtl/>
          <w:lang w:eastAsia="de-DE"/>
        </w:rPr>
        <w:t>وبدل</w:t>
      </w:r>
      <w:r>
        <w:rPr>
          <w:rtl/>
          <w:lang w:eastAsia="de-DE"/>
        </w:rPr>
        <w:t xml:space="preserve"> </w:t>
      </w:r>
      <w:r w:rsidRPr="00444016">
        <w:rPr>
          <w:rtl/>
          <w:lang w:eastAsia="de-DE"/>
        </w:rPr>
        <w:t>نفقات</w:t>
      </w:r>
      <w:r>
        <w:rPr>
          <w:rtl/>
          <w:lang w:eastAsia="de-DE"/>
        </w:rPr>
        <w:t xml:space="preserve"> </w:t>
      </w:r>
      <w:r w:rsidRPr="00444016">
        <w:rPr>
          <w:rtl/>
          <w:lang w:eastAsia="de-DE"/>
        </w:rPr>
        <w:t>الولادة</w:t>
      </w:r>
      <w:r>
        <w:rPr>
          <w:rtl/>
          <w:lang w:eastAsia="de-DE"/>
        </w:rPr>
        <w:t xml:space="preserve"> </w:t>
      </w:r>
      <w:r w:rsidRPr="00444016">
        <w:rPr>
          <w:rtl/>
          <w:lang w:eastAsia="de-DE"/>
        </w:rPr>
        <w:t>سواءً</w:t>
      </w:r>
      <w:r>
        <w:rPr>
          <w:rtl/>
          <w:lang w:eastAsia="de-DE"/>
        </w:rPr>
        <w:t xml:space="preserve"> </w:t>
      </w:r>
      <w:r w:rsidRPr="00444016">
        <w:rPr>
          <w:rtl/>
          <w:lang w:eastAsia="de-DE"/>
        </w:rPr>
        <w:t>اكانت</w:t>
      </w:r>
      <w:r>
        <w:rPr>
          <w:rtl/>
          <w:lang w:eastAsia="de-DE"/>
        </w:rPr>
        <w:t xml:space="preserve"> </w:t>
      </w:r>
      <w:r w:rsidRPr="00444016">
        <w:rPr>
          <w:rtl/>
          <w:lang w:eastAsia="de-DE"/>
        </w:rPr>
        <w:t>الزوجة</w:t>
      </w:r>
      <w:r>
        <w:rPr>
          <w:rtl/>
          <w:lang w:eastAsia="de-DE"/>
        </w:rPr>
        <w:t xml:space="preserve"> </w:t>
      </w:r>
      <w:r w:rsidRPr="00444016">
        <w:rPr>
          <w:rtl/>
          <w:lang w:eastAsia="de-DE"/>
        </w:rPr>
        <w:t>قاصرة</w:t>
      </w:r>
      <w:r>
        <w:rPr>
          <w:rtl/>
          <w:lang w:eastAsia="de-DE"/>
        </w:rPr>
        <w:t xml:space="preserve"> </w:t>
      </w:r>
      <w:r w:rsidRPr="00444016">
        <w:rPr>
          <w:rtl/>
          <w:lang w:eastAsia="de-DE"/>
        </w:rPr>
        <w:t>أم</w:t>
      </w:r>
      <w:r>
        <w:rPr>
          <w:rtl/>
          <w:lang w:eastAsia="de-DE"/>
        </w:rPr>
        <w:t xml:space="preserve"> </w:t>
      </w:r>
      <w:r w:rsidRPr="00444016">
        <w:rPr>
          <w:rtl/>
          <w:lang w:eastAsia="de-DE"/>
        </w:rPr>
        <w:t>لا.</w:t>
      </w:r>
      <w:r>
        <w:rPr>
          <w:rtl/>
          <w:lang w:eastAsia="de-DE"/>
        </w:rPr>
        <w:t xml:space="preserve"> </w:t>
      </w:r>
      <w:r w:rsidRPr="00444016">
        <w:rPr>
          <w:rtl/>
          <w:lang w:eastAsia="de-DE"/>
        </w:rPr>
        <w:t>كما</w:t>
      </w:r>
      <w:r>
        <w:rPr>
          <w:rtl/>
          <w:lang w:eastAsia="de-DE"/>
        </w:rPr>
        <w:t xml:space="preserve"> </w:t>
      </w:r>
      <w:r w:rsidRPr="00444016">
        <w:rPr>
          <w:rtl/>
          <w:lang w:eastAsia="de-DE"/>
        </w:rPr>
        <w:t>يصدر</w:t>
      </w:r>
      <w:r>
        <w:rPr>
          <w:rtl/>
          <w:lang w:eastAsia="de-DE"/>
        </w:rPr>
        <w:t xml:space="preserve"> </w:t>
      </w:r>
      <w:r w:rsidRPr="00444016">
        <w:rPr>
          <w:rtl/>
          <w:lang w:eastAsia="de-DE"/>
        </w:rPr>
        <w:t>القضاء</w:t>
      </w:r>
      <w:r>
        <w:rPr>
          <w:rtl/>
          <w:lang w:eastAsia="de-DE"/>
        </w:rPr>
        <w:t xml:space="preserve"> </w:t>
      </w:r>
      <w:r w:rsidRPr="00444016">
        <w:rPr>
          <w:rtl/>
          <w:lang w:eastAsia="de-DE"/>
        </w:rPr>
        <w:t>الشرعي</w:t>
      </w:r>
      <w:r>
        <w:rPr>
          <w:rtl/>
          <w:lang w:eastAsia="de-DE"/>
        </w:rPr>
        <w:t xml:space="preserve"> </w:t>
      </w:r>
      <w:r w:rsidRPr="00444016">
        <w:rPr>
          <w:rtl/>
          <w:lang w:eastAsia="de-DE"/>
        </w:rPr>
        <w:t>أحكاماً</w:t>
      </w:r>
      <w:r>
        <w:rPr>
          <w:rtl/>
          <w:lang w:eastAsia="de-DE"/>
        </w:rPr>
        <w:t xml:space="preserve"> </w:t>
      </w:r>
      <w:r w:rsidRPr="00444016">
        <w:rPr>
          <w:rtl/>
          <w:lang w:eastAsia="de-DE"/>
        </w:rPr>
        <w:t>على</w:t>
      </w:r>
      <w:r>
        <w:rPr>
          <w:rtl/>
          <w:lang w:eastAsia="de-DE"/>
        </w:rPr>
        <w:t xml:space="preserve"> </w:t>
      </w:r>
      <w:r w:rsidRPr="00444016">
        <w:rPr>
          <w:rtl/>
          <w:lang w:eastAsia="de-DE"/>
        </w:rPr>
        <w:t>الآباء</w:t>
      </w:r>
      <w:r>
        <w:rPr>
          <w:rtl/>
          <w:lang w:eastAsia="de-DE"/>
        </w:rPr>
        <w:t xml:space="preserve"> </w:t>
      </w:r>
      <w:r w:rsidRPr="00444016">
        <w:rPr>
          <w:rtl/>
          <w:lang w:eastAsia="de-DE"/>
        </w:rPr>
        <w:t>ببدل</w:t>
      </w:r>
      <w:r>
        <w:rPr>
          <w:rtl/>
          <w:lang w:eastAsia="de-DE"/>
        </w:rPr>
        <w:t xml:space="preserve"> </w:t>
      </w:r>
      <w:r w:rsidRPr="00444016">
        <w:rPr>
          <w:rtl/>
          <w:lang w:eastAsia="de-DE"/>
        </w:rPr>
        <w:t>نفقات</w:t>
      </w:r>
      <w:r>
        <w:rPr>
          <w:rtl/>
          <w:lang w:eastAsia="de-DE"/>
        </w:rPr>
        <w:t xml:space="preserve"> </w:t>
      </w:r>
      <w:r w:rsidRPr="00444016">
        <w:rPr>
          <w:rtl/>
          <w:lang w:eastAsia="de-DE"/>
        </w:rPr>
        <w:t>العلاج</w:t>
      </w:r>
      <w:r>
        <w:rPr>
          <w:rtl/>
          <w:lang w:eastAsia="de-DE"/>
        </w:rPr>
        <w:t xml:space="preserve"> </w:t>
      </w:r>
      <w:r w:rsidRPr="00444016">
        <w:rPr>
          <w:rtl/>
          <w:lang w:eastAsia="de-DE"/>
        </w:rPr>
        <w:t>للأولاد</w:t>
      </w:r>
      <w:r>
        <w:rPr>
          <w:rtl/>
          <w:lang w:eastAsia="de-DE"/>
        </w:rPr>
        <w:t xml:space="preserve"> </w:t>
      </w:r>
      <w:r w:rsidRPr="00444016">
        <w:rPr>
          <w:rtl/>
          <w:lang w:eastAsia="de-DE"/>
        </w:rPr>
        <w:t>دون</w:t>
      </w:r>
      <w:r>
        <w:rPr>
          <w:rtl/>
          <w:lang w:eastAsia="de-DE"/>
        </w:rPr>
        <w:t xml:space="preserve"> </w:t>
      </w:r>
      <w:r w:rsidRPr="00444016">
        <w:rPr>
          <w:rtl/>
          <w:lang w:eastAsia="de-DE"/>
        </w:rPr>
        <w:t>سن</w:t>
      </w:r>
      <w:r>
        <w:rPr>
          <w:rtl/>
          <w:lang w:eastAsia="de-DE"/>
        </w:rPr>
        <w:t xml:space="preserve"> </w:t>
      </w:r>
      <w:r w:rsidRPr="00444016">
        <w:rPr>
          <w:rtl/>
          <w:lang w:eastAsia="de-DE"/>
        </w:rPr>
        <w:t>البلوغ</w:t>
      </w:r>
      <w:r>
        <w:rPr>
          <w:rtl/>
          <w:lang w:eastAsia="de-DE"/>
        </w:rPr>
        <w:t xml:space="preserve"> </w:t>
      </w:r>
      <w:r w:rsidRPr="00444016">
        <w:rPr>
          <w:rtl/>
          <w:lang w:eastAsia="de-DE"/>
        </w:rPr>
        <w:t>او</w:t>
      </w:r>
      <w:r>
        <w:rPr>
          <w:rtl/>
          <w:lang w:eastAsia="de-DE"/>
        </w:rPr>
        <w:t xml:space="preserve"> </w:t>
      </w:r>
      <w:r w:rsidRPr="00444016">
        <w:rPr>
          <w:rtl/>
          <w:lang w:eastAsia="de-DE"/>
        </w:rPr>
        <w:t>بعده</w:t>
      </w:r>
      <w:r>
        <w:rPr>
          <w:rtl/>
          <w:lang w:eastAsia="de-DE"/>
        </w:rPr>
        <w:t xml:space="preserve"> </w:t>
      </w:r>
      <w:r w:rsidRPr="00444016">
        <w:rPr>
          <w:rtl/>
          <w:lang w:eastAsia="de-DE"/>
        </w:rPr>
        <w:t>ما</w:t>
      </w:r>
      <w:r>
        <w:rPr>
          <w:rtl/>
          <w:lang w:eastAsia="de-DE"/>
        </w:rPr>
        <w:t xml:space="preserve"> </w:t>
      </w:r>
      <w:r w:rsidRPr="00444016">
        <w:rPr>
          <w:rtl/>
          <w:lang w:eastAsia="de-DE"/>
        </w:rPr>
        <w:t>دام</w:t>
      </w:r>
      <w:r>
        <w:rPr>
          <w:rtl/>
          <w:lang w:eastAsia="de-DE"/>
        </w:rPr>
        <w:t xml:space="preserve"> </w:t>
      </w:r>
      <w:r w:rsidRPr="00444016">
        <w:rPr>
          <w:rtl/>
          <w:lang w:eastAsia="de-DE"/>
        </w:rPr>
        <w:t>الذكر</w:t>
      </w:r>
      <w:r>
        <w:rPr>
          <w:rtl/>
          <w:lang w:eastAsia="de-DE"/>
        </w:rPr>
        <w:t xml:space="preserve"> </w:t>
      </w:r>
      <w:r w:rsidRPr="00444016">
        <w:rPr>
          <w:rtl/>
          <w:lang w:eastAsia="de-DE"/>
        </w:rPr>
        <w:t>منهم</w:t>
      </w:r>
      <w:r>
        <w:rPr>
          <w:rtl/>
          <w:lang w:eastAsia="de-DE"/>
        </w:rPr>
        <w:t xml:space="preserve"> </w:t>
      </w:r>
      <w:r w:rsidRPr="00444016">
        <w:rPr>
          <w:rtl/>
          <w:lang w:eastAsia="de-DE"/>
        </w:rPr>
        <w:t>لا</w:t>
      </w:r>
      <w:r>
        <w:rPr>
          <w:rtl/>
          <w:lang w:eastAsia="de-DE"/>
        </w:rPr>
        <w:t xml:space="preserve"> </w:t>
      </w:r>
      <w:r w:rsidRPr="00444016">
        <w:rPr>
          <w:rtl/>
          <w:lang w:eastAsia="de-DE"/>
        </w:rPr>
        <w:t>يعمل</w:t>
      </w:r>
      <w:r>
        <w:rPr>
          <w:rtl/>
          <w:lang w:eastAsia="de-DE"/>
        </w:rPr>
        <w:t xml:space="preserve"> </w:t>
      </w:r>
      <w:r w:rsidRPr="00444016">
        <w:rPr>
          <w:rtl/>
          <w:lang w:eastAsia="de-DE"/>
        </w:rPr>
        <w:t>والانثى</w:t>
      </w:r>
      <w:r>
        <w:rPr>
          <w:rtl/>
          <w:lang w:eastAsia="de-DE"/>
        </w:rPr>
        <w:t xml:space="preserve"> </w:t>
      </w:r>
      <w:r w:rsidRPr="00444016">
        <w:rPr>
          <w:rtl/>
          <w:lang w:eastAsia="de-DE"/>
        </w:rPr>
        <w:t>لم</w:t>
      </w:r>
      <w:r>
        <w:rPr>
          <w:rtl/>
          <w:lang w:eastAsia="de-DE"/>
        </w:rPr>
        <w:t xml:space="preserve"> </w:t>
      </w:r>
      <w:r w:rsidRPr="00444016">
        <w:rPr>
          <w:rtl/>
          <w:lang w:eastAsia="de-DE"/>
        </w:rPr>
        <w:t>تتزوج،</w:t>
      </w:r>
      <w:r>
        <w:rPr>
          <w:rtl/>
          <w:lang w:eastAsia="de-DE"/>
        </w:rPr>
        <w:t xml:space="preserve"> </w:t>
      </w:r>
      <w:r w:rsidRPr="00444016">
        <w:rPr>
          <w:rtl/>
          <w:lang w:eastAsia="de-DE"/>
        </w:rPr>
        <w:t>في</w:t>
      </w:r>
      <w:r>
        <w:rPr>
          <w:rtl/>
          <w:lang w:eastAsia="de-DE"/>
        </w:rPr>
        <w:t xml:space="preserve"> </w:t>
      </w:r>
      <w:r w:rsidRPr="00444016">
        <w:rPr>
          <w:rtl/>
          <w:lang w:eastAsia="de-DE"/>
        </w:rPr>
        <w:t>حال</w:t>
      </w:r>
      <w:r>
        <w:rPr>
          <w:rtl/>
          <w:lang w:eastAsia="de-DE"/>
        </w:rPr>
        <w:t xml:space="preserve"> </w:t>
      </w:r>
      <w:r w:rsidRPr="00444016">
        <w:rPr>
          <w:rtl/>
          <w:lang w:eastAsia="de-DE"/>
        </w:rPr>
        <w:t>طلب</w:t>
      </w:r>
      <w:r>
        <w:rPr>
          <w:rtl/>
          <w:lang w:eastAsia="de-DE"/>
        </w:rPr>
        <w:t xml:space="preserve"> </w:t>
      </w:r>
      <w:r w:rsidRPr="00444016">
        <w:rPr>
          <w:rtl/>
          <w:lang w:eastAsia="de-DE"/>
        </w:rPr>
        <w:t>الأطفال</w:t>
      </w:r>
      <w:r>
        <w:rPr>
          <w:rtl/>
          <w:lang w:eastAsia="de-DE"/>
        </w:rPr>
        <w:t xml:space="preserve"> </w:t>
      </w:r>
      <w:r w:rsidRPr="00444016">
        <w:rPr>
          <w:rtl/>
          <w:lang w:eastAsia="de-DE"/>
        </w:rPr>
        <w:t>ذلك؛</w:t>
      </w:r>
      <w:r>
        <w:rPr>
          <w:rtl/>
          <w:lang w:eastAsia="de-DE"/>
        </w:rPr>
        <w:t xml:space="preserve"> </w:t>
      </w:r>
      <w:r w:rsidRPr="00444016">
        <w:rPr>
          <w:rtl/>
          <w:lang w:eastAsia="de-DE"/>
        </w:rPr>
        <w:t>وتكون</w:t>
      </w:r>
      <w:r>
        <w:rPr>
          <w:rtl/>
          <w:lang w:eastAsia="de-DE"/>
        </w:rPr>
        <w:t xml:space="preserve"> </w:t>
      </w:r>
      <w:r w:rsidRPr="00444016">
        <w:rPr>
          <w:rtl/>
          <w:lang w:eastAsia="de-DE"/>
        </w:rPr>
        <w:t>على</w:t>
      </w:r>
      <w:r>
        <w:rPr>
          <w:rtl/>
          <w:lang w:eastAsia="de-DE"/>
        </w:rPr>
        <w:t xml:space="preserve"> </w:t>
      </w:r>
      <w:r w:rsidRPr="00444016">
        <w:rPr>
          <w:rtl/>
          <w:lang w:eastAsia="de-DE"/>
        </w:rPr>
        <w:t>الآباء</w:t>
      </w:r>
      <w:r>
        <w:rPr>
          <w:rtl/>
          <w:lang w:eastAsia="de-DE"/>
        </w:rPr>
        <w:t xml:space="preserve"> </w:t>
      </w:r>
      <w:r w:rsidRPr="00444016">
        <w:rPr>
          <w:rtl/>
          <w:lang w:eastAsia="de-DE"/>
        </w:rPr>
        <w:t>في</w:t>
      </w:r>
      <w:r>
        <w:rPr>
          <w:rtl/>
          <w:lang w:eastAsia="de-DE"/>
        </w:rPr>
        <w:t xml:space="preserve"> </w:t>
      </w:r>
      <w:r w:rsidRPr="00444016">
        <w:rPr>
          <w:rtl/>
          <w:lang w:eastAsia="de-DE"/>
        </w:rPr>
        <w:t>حال</w:t>
      </w:r>
      <w:r>
        <w:rPr>
          <w:rtl/>
          <w:lang w:eastAsia="de-DE"/>
        </w:rPr>
        <w:t xml:space="preserve"> </w:t>
      </w:r>
      <w:r w:rsidRPr="00444016">
        <w:rPr>
          <w:rtl/>
          <w:lang w:eastAsia="de-DE"/>
        </w:rPr>
        <w:t>وجودهم،</w:t>
      </w:r>
      <w:r>
        <w:rPr>
          <w:rtl/>
          <w:lang w:eastAsia="de-DE"/>
        </w:rPr>
        <w:t xml:space="preserve"> </w:t>
      </w:r>
      <w:r w:rsidRPr="00444016">
        <w:rPr>
          <w:rtl/>
          <w:lang w:eastAsia="de-DE"/>
        </w:rPr>
        <w:t>وإلا</w:t>
      </w:r>
      <w:r>
        <w:rPr>
          <w:rtl/>
          <w:lang w:eastAsia="de-DE"/>
        </w:rPr>
        <w:t xml:space="preserve"> </w:t>
      </w:r>
      <w:r w:rsidRPr="00444016">
        <w:rPr>
          <w:rtl/>
          <w:lang w:eastAsia="de-DE"/>
        </w:rPr>
        <w:t>فهي</w:t>
      </w:r>
      <w:r>
        <w:rPr>
          <w:rtl/>
          <w:lang w:eastAsia="de-DE"/>
        </w:rPr>
        <w:t xml:space="preserve"> </w:t>
      </w:r>
      <w:r w:rsidRPr="00444016">
        <w:rPr>
          <w:rtl/>
          <w:lang w:eastAsia="de-DE"/>
        </w:rPr>
        <w:t>على</w:t>
      </w:r>
      <w:r>
        <w:rPr>
          <w:rtl/>
          <w:lang w:eastAsia="de-DE"/>
        </w:rPr>
        <w:t xml:space="preserve"> </w:t>
      </w:r>
      <w:r w:rsidRPr="00444016">
        <w:rPr>
          <w:rtl/>
          <w:lang w:eastAsia="de-DE"/>
        </w:rPr>
        <w:t>الأجداد</w:t>
      </w:r>
      <w:r>
        <w:rPr>
          <w:rtl/>
          <w:lang w:eastAsia="de-DE"/>
        </w:rPr>
        <w:t xml:space="preserve"> </w:t>
      </w:r>
      <w:r w:rsidRPr="00444016">
        <w:rPr>
          <w:rtl/>
          <w:lang w:eastAsia="de-DE"/>
        </w:rPr>
        <w:t>أو</w:t>
      </w:r>
      <w:r>
        <w:rPr>
          <w:rtl/>
          <w:lang w:eastAsia="de-DE"/>
        </w:rPr>
        <w:t xml:space="preserve"> </w:t>
      </w:r>
      <w:r w:rsidRPr="00444016">
        <w:rPr>
          <w:rtl/>
          <w:lang w:eastAsia="de-DE"/>
        </w:rPr>
        <w:t>الأعمام</w:t>
      </w:r>
      <w:r>
        <w:rPr>
          <w:rtl/>
          <w:lang w:eastAsia="de-DE"/>
        </w:rPr>
        <w:t xml:space="preserve"> </w:t>
      </w:r>
      <w:r w:rsidRPr="00444016">
        <w:rPr>
          <w:rtl/>
          <w:lang w:eastAsia="de-DE"/>
        </w:rPr>
        <w:t>أو</w:t>
      </w:r>
      <w:r>
        <w:rPr>
          <w:rtl/>
          <w:lang w:eastAsia="de-DE"/>
        </w:rPr>
        <w:t xml:space="preserve"> </w:t>
      </w:r>
      <w:r w:rsidRPr="00444016">
        <w:rPr>
          <w:rtl/>
          <w:lang w:eastAsia="de-DE"/>
        </w:rPr>
        <w:t>الأمهات</w:t>
      </w:r>
      <w:r>
        <w:rPr>
          <w:rtl/>
          <w:lang w:eastAsia="de-DE"/>
        </w:rPr>
        <w:t xml:space="preserve"> </w:t>
      </w:r>
      <w:r w:rsidRPr="00444016">
        <w:rPr>
          <w:rtl/>
          <w:lang w:eastAsia="de-DE"/>
        </w:rPr>
        <w:t>حسب</w:t>
      </w:r>
      <w:r>
        <w:rPr>
          <w:rtl/>
          <w:lang w:eastAsia="de-DE"/>
        </w:rPr>
        <w:t xml:space="preserve"> </w:t>
      </w:r>
      <w:r w:rsidRPr="00444016">
        <w:rPr>
          <w:rtl/>
          <w:lang w:eastAsia="de-DE"/>
        </w:rPr>
        <w:t>ظروف</w:t>
      </w:r>
      <w:r>
        <w:rPr>
          <w:rtl/>
          <w:lang w:eastAsia="de-DE"/>
        </w:rPr>
        <w:t xml:space="preserve"> </w:t>
      </w:r>
      <w:r w:rsidRPr="00444016">
        <w:rPr>
          <w:rtl/>
          <w:lang w:eastAsia="de-DE"/>
        </w:rPr>
        <w:t>كل</w:t>
      </w:r>
      <w:r>
        <w:rPr>
          <w:rtl/>
          <w:lang w:eastAsia="de-DE"/>
        </w:rPr>
        <w:t xml:space="preserve"> </w:t>
      </w:r>
      <w:r w:rsidRPr="00444016">
        <w:rPr>
          <w:rtl/>
          <w:lang w:eastAsia="de-DE"/>
        </w:rPr>
        <w:t>قضية.</w:t>
      </w:r>
    </w:p>
    <w:p w:rsidR="0079614C" w:rsidRPr="00444016" w:rsidRDefault="0079614C" w:rsidP="0079614C">
      <w:pPr>
        <w:pStyle w:val="H23GA"/>
      </w:pPr>
      <w:r>
        <w:rPr>
          <w:rtl/>
        </w:rPr>
        <w:tab/>
      </w:r>
      <w:r>
        <w:rPr>
          <w:rFonts w:hint="cs"/>
          <w:rtl/>
        </w:rPr>
        <w:t>(</w:t>
      </w:r>
      <w:r w:rsidRPr="00444016">
        <w:rPr>
          <w:rFonts w:hint="cs"/>
          <w:rtl/>
        </w:rPr>
        <w:t>أ</w:t>
      </w:r>
      <w:r>
        <w:rPr>
          <w:rFonts w:hint="cs"/>
          <w:rtl/>
        </w:rPr>
        <w:t>)</w:t>
      </w:r>
      <w:r w:rsidRPr="00444016">
        <w:rPr>
          <w:rFonts w:hint="cs"/>
          <w:rtl/>
        </w:rPr>
        <w:tab/>
      </w:r>
      <w:r w:rsidRPr="00444016">
        <w:rPr>
          <w:rtl/>
          <w:lang w:bidi="ar-JO"/>
        </w:rPr>
        <w:t>الأطفال</w:t>
      </w:r>
      <w:r>
        <w:rPr>
          <w:rtl/>
          <w:lang w:bidi="ar-JO"/>
        </w:rPr>
        <w:t xml:space="preserve"> </w:t>
      </w:r>
      <w:r w:rsidRPr="00444016">
        <w:rPr>
          <w:rtl/>
          <w:lang w:bidi="ar-JO"/>
        </w:rPr>
        <w:t>ذوو</w:t>
      </w:r>
      <w:r>
        <w:rPr>
          <w:rtl/>
          <w:lang w:bidi="ar-JO"/>
        </w:rPr>
        <w:t xml:space="preserve"> </w:t>
      </w:r>
      <w:r w:rsidRPr="00444016">
        <w:rPr>
          <w:rtl/>
          <w:lang w:bidi="ar-JO"/>
        </w:rPr>
        <w:t>الإعاقة</w:t>
      </w:r>
      <w:r>
        <w:rPr>
          <w:rtl/>
          <w:lang w:bidi="ar-JO"/>
        </w:rPr>
        <w:t xml:space="preserve"> </w:t>
      </w:r>
      <w:r w:rsidRPr="00444016">
        <w:rPr>
          <w:rtl/>
          <w:lang w:bidi="ar-JO"/>
        </w:rPr>
        <w:t>(المادة</w:t>
      </w:r>
      <w:r>
        <w:rPr>
          <w:rtl/>
          <w:lang w:bidi="ar-JO"/>
        </w:rPr>
        <w:t xml:space="preserve"> </w:t>
      </w:r>
      <w:r w:rsidRPr="00444016">
        <w:rPr>
          <w:rtl/>
          <w:lang w:bidi="ar-JO"/>
        </w:rPr>
        <w:t>23)</w:t>
      </w:r>
    </w:p>
    <w:p w:rsidR="0079614C" w:rsidRPr="008A6ADA" w:rsidRDefault="0079614C" w:rsidP="0079614C">
      <w:pPr>
        <w:pStyle w:val="SingleTxtGA"/>
        <w:rPr>
          <w:b/>
          <w:bCs/>
          <w:spacing w:val="-4"/>
          <w:lang w:eastAsia="de-DE"/>
        </w:rPr>
      </w:pPr>
      <w:r w:rsidRPr="008A6ADA">
        <w:rPr>
          <w:rFonts w:eastAsiaTheme="minorHAnsi"/>
          <w:spacing w:val="-4"/>
          <w:rtl/>
        </w:rPr>
        <w:t>284-</w:t>
      </w:r>
      <w:r w:rsidRPr="008A6ADA">
        <w:rPr>
          <w:rFonts w:eastAsiaTheme="minorHAnsi"/>
          <w:spacing w:val="-4"/>
          <w:rtl/>
        </w:rPr>
        <w:tab/>
      </w:r>
      <w:r w:rsidRPr="008A6ADA">
        <w:rPr>
          <w:spacing w:val="-4"/>
          <w:rtl/>
          <w:lang w:eastAsia="de-DE"/>
        </w:rPr>
        <w:t xml:space="preserve">ينص القانون الأساسي الفلسطيني في المواد </w:t>
      </w:r>
      <w:r w:rsidRPr="008A6ADA">
        <w:rPr>
          <w:b/>
          <w:bCs/>
          <w:spacing w:val="-4"/>
          <w:rtl/>
          <w:lang w:eastAsia="de-DE"/>
        </w:rPr>
        <w:t>9، 22</w:t>
      </w:r>
      <w:r w:rsidRPr="008A6ADA">
        <w:rPr>
          <w:spacing w:val="-4"/>
          <w:rtl/>
          <w:lang w:eastAsia="de-DE"/>
        </w:rPr>
        <w:t xml:space="preserve"> على ان الفلسطينيين جميعاً متساوون أمام القانون والقضاء، ولا تمييز بينهم بسبب الإعاقة، ولهم الحق بالحصول على خدمات التعليم والتأمين الصحي والاجتماعي. في الإطار ذاته، يعتبر </w:t>
      </w:r>
      <w:r w:rsidRPr="008A6ADA">
        <w:rPr>
          <w:rFonts w:hint="eastAsia"/>
          <w:spacing w:val="-4"/>
          <w:rtl/>
          <w:lang w:eastAsia="de-DE"/>
        </w:rPr>
        <w:t>قانون</w:t>
      </w:r>
      <w:r w:rsidRPr="008A6ADA">
        <w:rPr>
          <w:spacing w:val="-4"/>
          <w:rtl/>
          <w:lang w:eastAsia="de-DE"/>
        </w:rPr>
        <w:t xml:space="preserve"> (</w:t>
      </w:r>
      <w:r w:rsidRPr="008A6ADA">
        <w:rPr>
          <w:rFonts w:hint="eastAsia"/>
          <w:spacing w:val="-4"/>
          <w:rtl/>
          <w:lang w:eastAsia="de-DE"/>
        </w:rPr>
        <w:t>حقوق</w:t>
      </w:r>
      <w:r w:rsidRPr="008A6ADA">
        <w:rPr>
          <w:spacing w:val="-4"/>
          <w:rtl/>
          <w:lang w:eastAsia="de-DE"/>
        </w:rPr>
        <w:t xml:space="preserve"> المعوقين لسنة 1999) ولائحته التنفيذية لسنة 2004، المرجعية القانونية الناظمة لحقوق الأشخاص ذوي الإعاقة في النظام القانوني الفلسطيني، حيث تمنح القوانين للأشخاص ذوي الإعاقة الحقوق الأساسية بمساواة ودون تمييز. </w:t>
      </w:r>
    </w:p>
    <w:p w:rsidR="0079614C" w:rsidRPr="00444016" w:rsidRDefault="0079614C" w:rsidP="0079614C">
      <w:pPr>
        <w:pStyle w:val="SingleTxtGA"/>
        <w:rPr>
          <w:b/>
          <w:bCs/>
          <w:lang w:eastAsia="de-DE"/>
        </w:rPr>
      </w:pPr>
      <w:r w:rsidRPr="0044758E">
        <w:rPr>
          <w:rFonts w:eastAsiaTheme="minorHAnsi"/>
          <w:rtl/>
        </w:rPr>
        <w:t>285-</w:t>
      </w:r>
      <w:r>
        <w:rPr>
          <w:rFonts w:eastAsiaTheme="minorHAnsi"/>
          <w:rtl/>
        </w:rPr>
        <w:tab/>
      </w:r>
      <w:r w:rsidRPr="00444016">
        <w:rPr>
          <w:rtl/>
          <w:lang w:eastAsia="de-DE"/>
        </w:rPr>
        <w:t>تنص</w:t>
      </w:r>
      <w:r>
        <w:rPr>
          <w:rtl/>
          <w:lang w:eastAsia="de-DE"/>
        </w:rPr>
        <w:t xml:space="preserve"> </w:t>
      </w:r>
      <w:r w:rsidRPr="00444016">
        <w:rPr>
          <w:rtl/>
          <w:lang w:eastAsia="de-DE"/>
        </w:rPr>
        <w:t>المواد</w:t>
      </w:r>
      <w:r>
        <w:rPr>
          <w:rtl/>
          <w:lang w:eastAsia="de-DE"/>
        </w:rPr>
        <w:t xml:space="preserve"> </w:t>
      </w:r>
      <w:r w:rsidRPr="00444016">
        <w:rPr>
          <w:b/>
          <w:bCs/>
          <w:lang w:eastAsia="de-DE"/>
        </w:rPr>
        <w:t>3</w:t>
      </w:r>
      <w:r w:rsidRPr="00444016">
        <w:rPr>
          <w:b/>
          <w:bCs/>
          <w:rtl/>
          <w:lang w:eastAsia="de-DE"/>
        </w:rPr>
        <w:t>،</w:t>
      </w:r>
      <w:r>
        <w:rPr>
          <w:rFonts w:hint="cs"/>
          <w:b/>
          <w:bCs/>
          <w:rtl/>
          <w:lang w:eastAsia="de-DE"/>
        </w:rPr>
        <w:t xml:space="preserve"> </w:t>
      </w:r>
      <w:r w:rsidRPr="00444016">
        <w:rPr>
          <w:b/>
          <w:bCs/>
          <w:lang w:eastAsia="de-DE"/>
        </w:rPr>
        <w:t>8</w:t>
      </w:r>
      <w:r w:rsidRPr="00444016">
        <w:rPr>
          <w:b/>
          <w:bCs/>
          <w:rtl/>
          <w:lang w:eastAsia="de-DE"/>
        </w:rPr>
        <w:t>،</w:t>
      </w:r>
      <w:r>
        <w:rPr>
          <w:rFonts w:hint="cs"/>
          <w:b/>
          <w:bCs/>
          <w:rtl/>
          <w:lang w:eastAsia="de-DE" w:bidi="ar-EG"/>
        </w:rPr>
        <w:t xml:space="preserve"> </w:t>
      </w:r>
      <w:r w:rsidRPr="00444016">
        <w:rPr>
          <w:b/>
          <w:bCs/>
          <w:lang w:eastAsia="de-DE"/>
        </w:rPr>
        <w:t>11</w:t>
      </w:r>
      <w:r w:rsidRPr="00444016">
        <w:rPr>
          <w:b/>
          <w:bCs/>
          <w:rtl/>
          <w:lang w:eastAsia="de-DE"/>
        </w:rPr>
        <w:t>،</w:t>
      </w:r>
      <w:r>
        <w:rPr>
          <w:rFonts w:hint="cs"/>
          <w:b/>
          <w:bCs/>
          <w:rtl/>
          <w:lang w:eastAsia="de-DE" w:bidi="ar-EG"/>
        </w:rPr>
        <w:t xml:space="preserve"> </w:t>
      </w:r>
      <w:r w:rsidRPr="00444016">
        <w:rPr>
          <w:b/>
          <w:bCs/>
          <w:lang w:eastAsia="de-DE"/>
        </w:rPr>
        <w:t>28</w:t>
      </w:r>
      <w:r w:rsidRPr="00444016">
        <w:rPr>
          <w:b/>
          <w:bCs/>
          <w:rtl/>
          <w:lang w:eastAsia="de-DE"/>
        </w:rPr>
        <w:t>،</w:t>
      </w:r>
      <w:r>
        <w:rPr>
          <w:rFonts w:hint="cs"/>
          <w:b/>
          <w:bCs/>
          <w:rtl/>
          <w:lang w:eastAsia="de-DE" w:bidi="ar-EG"/>
        </w:rPr>
        <w:t xml:space="preserve"> </w:t>
      </w:r>
      <w:r w:rsidRPr="00444016">
        <w:rPr>
          <w:b/>
          <w:bCs/>
          <w:lang w:eastAsia="de-DE"/>
        </w:rPr>
        <w:t>31</w:t>
      </w:r>
      <w:r w:rsidRPr="00444016">
        <w:rPr>
          <w:b/>
          <w:bCs/>
          <w:rtl/>
          <w:lang w:eastAsia="de-DE"/>
        </w:rPr>
        <w:t>،</w:t>
      </w:r>
      <w:r>
        <w:rPr>
          <w:rFonts w:hint="cs"/>
          <w:b/>
          <w:bCs/>
          <w:rtl/>
          <w:lang w:eastAsia="de-DE" w:bidi="ar-EG"/>
        </w:rPr>
        <w:t xml:space="preserve"> </w:t>
      </w:r>
      <w:r w:rsidRPr="00444016">
        <w:rPr>
          <w:b/>
          <w:bCs/>
          <w:rtl/>
          <w:lang w:eastAsia="de-DE"/>
        </w:rPr>
        <w:t>42</w:t>
      </w:r>
      <w:r>
        <w:rPr>
          <w:rtl/>
          <w:lang w:eastAsia="de-DE"/>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على</w:t>
      </w:r>
      <w:r>
        <w:rPr>
          <w:rtl/>
          <w:lang w:eastAsia="de-DE"/>
        </w:rPr>
        <w:t xml:space="preserve"> </w:t>
      </w:r>
      <w:r w:rsidRPr="00444016">
        <w:rPr>
          <w:rtl/>
          <w:lang w:eastAsia="de-DE"/>
        </w:rPr>
        <w:t>ضرورة</w:t>
      </w:r>
      <w:r>
        <w:rPr>
          <w:rtl/>
          <w:lang w:eastAsia="de-DE"/>
        </w:rPr>
        <w:t xml:space="preserve"> </w:t>
      </w:r>
      <w:r w:rsidRPr="00444016">
        <w:rPr>
          <w:rtl/>
          <w:lang w:eastAsia="de-DE"/>
        </w:rPr>
        <w:t>اتخاذ</w:t>
      </w:r>
      <w:r>
        <w:rPr>
          <w:rtl/>
          <w:lang w:eastAsia="de-DE"/>
        </w:rPr>
        <w:t xml:space="preserve"> </w:t>
      </w:r>
      <w:r w:rsidRPr="00444016">
        <w:rPr>
          <w:rtl/>
          <w:lang w:eastAsia="de-DE"/>
        </w:rPr>
        <w:t>الدولة</w:t>
      </w:r>
      <w:r>
        <w:rPr>
          <w:rtl/>
          <w:lang w:eastAsia="de-DE"/>
        </w:rPr>
        <w:t xml:space="preserve"> </w:t>
      </w:r>
      <w:r w:rsidRPr="00444016">
        <w:rPr>
          <w:rtl/>
          <w:lang w:eastAsia="de-DE"/>
        </w:rPr>
        <w:t>الإجراءات</w:t>
      </w:r>
      <w:r>
        <w:rPr>
          <w:rtl/>
          <w:lang w:eastAsia="de-DE"/>
        </w:rPr>
        <w:t xml:space="preserve"> </w:t>
      </w:r>
      <w:r w:rsidRPr="00444016">
        <w:rPr>
          <w:rtl/>
          <w:lang w:eastAsia="de-DE"/>
        </w:rPr>
        <w:t>والتدابير</w:t>
      </w:r>
      <w:r>
        <w:rPr>
          <w:rtl/>
          <w:lang w:eastAsia="de-DE"/>
        </w:rPr>
        <w:t xml:space="preserve"> </w:t>
      </w:r>
      <w:r w:rsidRPr="00444016">
        <w:rPr>
          <w:rtl/>
          <w:lang w:eastAsia="de-DE"/>
        </w:rPr>
        <w:t>المناسبة</w:t>
      </w:r>
      <w:r>
        <w:rPr>
          <w:rtl/>
          <w:lang w:eastAsia="de-DE"/>
        </w:rPr>
        <w:t xml:space="preserve"> </w:t>
      </w:r>
      <w:r w:rsidRPr="00444016">
        <w:rPr>
          <w:rtl/>
          <w:lang w:eastAsia="de-DE"/>
        </w:rPr>
        <w:t>لضمان</w:t>
      </w:r>
      <w:r>
        <w:rPr>
          <w:rtl/>
          <w:lang w:eastAsia="de-DE"/>
        </w:rPr>
        <w:t xml:space="preserve"> </w:t>
      </w:r>
      <w:r w:rsidRPr="00444016">
        <w:rPr>
          <w:rtl/>
          <w:lang w:eastAsia="de-DE"/>
        </w:rPr>
        <w:t>تمتع</w:t>
      </w:r>
      <w:r>
        <w:rPr>
          <w:rtl/>
          <w:lang w:eastAsia="de-DE"/>
        </w:rPr>
        <w:t xml:space="preserve"> </w:t>
      </w:r>
      <w:r w:rsidRPr="00444016">
        <w:rPr>
          <w:rtl/>
          <w:lang w:eastAsia="de-DE"/>
        </w:rPr>
        <w:t>الأطفال</w:t>
      </w:r>
      <w:r>
        <w:rPr>
          <w:rtl/>
          <w:lang w:eastAsia="de-DE"/>
        </w:rPr>
        <w:t xml:space="preserve"> </w:t>
      </w:r>
      <w:r w:rsidRPr="00444016">
        <w:rPr>
          <w:rtl/>
          <w:lang w:eastAsia="de-DE"/>
        </w:rPr>
        <w:t>ذوي</w:t>
      </w:r>
      <w:r>
        <w:rPr>
          <w:rtl/>
          <w:lang w:eastAsia="de-DE"/>
        </w:rPr>
        <w:t xml:space="preserve"> </w:t>
      </w:r>
      <w:r w:rsidRPr="00444016">
        <w:rPr>
          <w:rtl/>
          <w:lang w:eastAsia="de-DE"/>
        </w:rPr>
        <w:t>الاعاقة</w:t>
      </w:r>
      <w:r>
        <w:rPr>
          <w:rtl/>
          <w:lang w:eastAsia="de-DE"/>
        </w:rPr>
        <w:t xml:space="preserve"> </w:t>
      </w:r>
      <w:r w:rsidRPr="00444016">
        <w:rPr>
          <w:rtl/>
          <w:lang w:eastAsia="de-DE"/>
        </w:rPr>
        <w:t>بالرعاية</w:t>
      </w:r>
      <w:r>
        <w:rPr>
          <w:rtl/>
          <w:lang w:eastAsia="de-DE"/>
        </w:rPr>
        <w:t xml:space="preserve"> </w:t>
      </w:r>
      <w:r w:rsidRPr="00444016">
        <w:rPr>
          <w:rtl/>
          <w:lang w:eastAsia="de-DE"/>
        </w:rPr>
        <w:t>اللازمة</w:t>
      </w:r>
      <w:r>
        <w:rPr>
          <w:rtl/>
          <w:lang w:eastAsia="de-DE"/>
        </w:rPr>
        <w:t xml:space="preserve"> </w:t>
      </w:r>
      <w:r w:rsidRPr="00444016">
        <w:rPr>
          <w:rtl/>
          <w:lang w:eastAsia="de-DE"/>
        </w:rPr>
        <w:t>في</w:t>
      </w:r>
      <w:r>
        <w:rPr>
          <w:rtl/>
          <w:lang w:eastAsia="de-DE"/>
        </w:rPr>
        <w:t xml:space="preserve"> </w:t>
      </w:r>
      <w:r w:rsidRPr="00444016">
        <w:rPr>
          <w:rtl/>
          <w:lang w:eastAsia="de-DE"/>
        </w:rPr>
        <w:t>المجالات</w:t>
      </w:r>
      <w:r>
        <w:rPr>
          <w:rtl/>
          <w:lang w:eastAsia="de-DE"/>
        </w:rPr>
        <w:t xml:space="preserve"> </w:t>
      </w:r>
      <w:r w:rsidRPr="00444016">
        <w:rPr>
          <w:rtl/>
          <w:lang w:eastAsia="de-DE"/>
        </w:rPr>
        <w:t>كافة،</w:t>
      </w:r>
      <w:r>
        <w:rPr>
          <w:rtl/>
          <w:lang w:eastAsia="de-DE"/>
        </w:rPr>
        <w:t xml:space="preserve"> </w:t>
      </w:r>
      <w:r w:rsidRPr="00444016">
        <w:rPr>
          <w:rtl/>
          <w:lang w:eastAsia="de-DE"/>
        </w:rPr>
        <w:t>وبخاصة</w:t>
      </w:r>
      <w:r>
        <w:rPr>
          <w:rtl/>
          <w:lang w:eastAsia="de-DE"/>
        </w:rPr>
        <w:t xml:space="preserve"> </w:t>
      </w:r>
      <w:r w:rsidRPr="00444016">
        <w:rPr>
          <w:rtl/>
          <w:lang w:eastAsia="de-DE"/>
        </w:rPr>
        <w:t>الحقوق</w:t>
      </w:r>
      <w:r>
        <w:rPr>
          <w:rtl/>
          <w:lang w:eastAsia="de-DE"/>
        </w:rPr>
        <w:t xml:space="preserve"> </w:t>
      </w:r>
      <w:r w:rsidRPr="00444016">
        <w:rPr>
          <w:rtl/>
          <w:lang w:eastAsia="de-DE"/>
        </w:rPr>
        <w:t>التعليمية</w:t>
      </w:r>
      <w:r>
        <w:rPr>
          <w:rtl/>
          <w:lang w:eastAsia="de-DE"/>
        </w:rPr>
        <w:t xml:space="preserve"> </w:t>
      </w:r>
      <w:r w:rsidRPr="00444016">
        <w:rPr>
          <w:rtl/>
          <w:lang w:eastAsia="de-DE"/>
        </w:rPr>
        <w:t>والصحية</w:t>
      </w:r>
      <w:r>
        <w:rPr>
          <w:rtl/>
          <w:lang w:eastAsia="de-DE"/>
        </w:rPr>
        <w:t xml:space="preserve"> </w:t>
      </w:r>
      <w:r w:rsidRPr="00444016">
        <w:rPr>
          <w:rtl/>
          <w:lang w:eastAsia="de-DE"/>
        </w:rPr>
        <w:t>وإعادة</w:t>
      </w:r>
      <w:r>
        <w:rPr>
          <w:rtl/>
          <w:lang w:eastAsia="de-DE"/>
        </w:rPr>
        <w:t xml:space="preserve"> </w:t>
      </w:r>
      <w:r w:rsidRPr="00444016">
        <w:rPr>
          <w:rtl/>
          <w:lang w:eastAsia="de-DE"/>
        </w:rPr>
        <w:t>التأهيل</w:t>
      </w:r>
      <w:r>
        <w:rPr>
          <w:rtl/>
          <w:lang w:eastAsia="de-DE"/>
        </w:rPr>
        <w:t xml:space="preserve"> </w:t>
      </w:r>
      <w:r w:rsidRPr="00444016">
        <w:rPr>
          <w:rtl/>
          <w:lang w:eastAsia="de-DE"/>
        </w:rPr>
        <w:t>المهني</w:t>
      </w:r>
      <w:r>
        <w:rPr>
          <w:rtl/>
          <w:lang w:eastAsia="de-DE"/>
        </w:rPr>
        <w:t xml:space="preserve"> </w:t>
      </w:r>
      <w:r w:rsidRPr="00444016">
        <w:rPr>
          <w:rtl/>
          <w:lang w:eastAsia="de-DE"/>
        </w:rPr>
        <w:t>لتعزيز</w:t>
      </w:r>
      <w:r>
        <w:rPr>
          <w:rtl/>
          <w:lang w:eastAsia="de-DE"/>
        </w:rPr>
        <w:t xml:space="preserve"> </w:t>
      </w:r>
      <w:r w:rsidRPr="00444016">
        <w:rPr>
          <w:rtl/>
          <w:lang w:eastAsia="de-DE"/>
        </w:rPr>
        <w:t>اعتمادهم</w:t>
      </w:r>
      <w:r>
        <w:rPr>
          <w:rtl/>
          <w:lang w:eastAsia="de-DE"/>
        </w:rPr>
        <w:t xml:space="preserve"> </w:t>
      </w:r>
      <w:r w:rsidRPr="00444016">
        <w:rPr>
          <w:rtl/>
          <w:lang w:eastAsia="de-DE"/>
        </w:rPr>
        <w:t>على</w:t>
      </w:r>
      <w:r>
        <w:rPr>
          <w:rtl/>
          <w:lang w:eastAsia="de-DE"/>
        </w:rPr>
        <w:t xml:space="preserve"> </w:t>
      </w:r>
      <w:r w:rsidRPr="00444016">
        <w:rPr>
          <w:rtl/>
          <w:lang w:eastAsia="de-DE"/>
        </w:rPr>
        <w:t>النفس</w:t>
      </w:r>
      <w:r>
        <w:rPr>
          <w:rtl/>
          <w:lang w:eastAsia="de-DE"/>
        </w:rPr>
        <w:t xml:space="preserve"> </w:t>
      </w:r>
      <w:r w:rsidRPr="00444016">
        <w:rPr>
          <w:rtl/>
          <w:lang w:eastAsia="de-DE"/>
        </w:rPr>
        <w:t>وضمان</w:t>
      </w:r>
      <w:r>
        <w:rPr>
          <w:rtl/>
          <w:lang w:eastAsia="de-DE"/>
        </w:rPr>
        <w:t xml:space="preserve"> </w:t>
      </w:r>
      <w:r w:rsidRPr="00444016">
        <w:rPr>
          <w:rtl/>
          <w:lang w:eastAsia="de-DE"/>
        </w:rPr>
        <w:t>مشاركتهم</w:t>
      </w:r>
      <w:r>
        <w:rPr>
          <w:rtl/>
          <w:lang w:eastAsia="de-DE"/>
        </w:rPr>
        <w:t xml:space="preserve"> </w:t>
      </w:r>
      <w:r w:rsidRPr="00444016">
        <w:rPr>
          <w:rtl/>
          <w:lang w:eastAsia="de-DE"/>
        </w:rPr>
        <w:t>الفاعلة</w:t>
      </w:r>
      <w:r>
        <w:rPr>
          <w:rtl/>
          <w:lang w:eastAsia="de-DE"/>
        </w:rPr>
        <w:t xml:space="preserve"> </w:t>
      </w:r>
      <w:r w:rsidRPr="00444016">
        <w:rPr>
          <w:rtl/>
          <w:lang w:eastAsia="de-DE"/>
        </w:rPr>
        <w:t>في</w:t>
      </w:r>
      <w:r>
        <w:rPr>
          <w:rtl/>
          <w:lang w:eastAsia="de-DE"/>
        </w:rPr>
        <w:t xml:space="preserve"> </w:t>
      </w:r>
      <w:r w:rsidRPr="00444016">
        <w:rPr>
          <w:rtl/>
          <w:lang w:eastAsia="de-DE"/>
        </w:rPr>
        <w:t>المجتمع.</w:t>
      </w:r>
      <w:r>
        <w:rPr>
          <w:rtl/>
          <w:lang w:eastAsia="de-DE"/>
        </w:rPr>
        <w:t xml:space="preserve"> </w:t>
      </w:r>
    </w:p>
    <w:p w:rsidR="0079614C" w:rsidRPr="008A6ADA" w:rsidRDefault="0079614C" w:rsidP="0079614C">
      <w:pPr>
        <w:pStyle w:val="SingleTxtGA"/>
        <w:rPr>
          <w:b/>
          <w:bCs/>
          <w:spacing w:val="-4"/>
          <w:lang w:eastAsia="de-DE"/>
        </w:rPr>
      </w:pPr>
      <w:r w:rsidRPr="008A6ADA">
        <w:rPr>
          <w:rFonts w:eastAsiaTheme="minorHAnsi"/>
          <w:spacing w:val="-4"/>
          <w:rtl/>
        </w:rPr>
        <w:t>286-</w:t>
      </w:r>
      <w:r w:rsidRPr="008A6ADA">
        <w:rPr>
          <w:rFonts w:eastAsiaTheme="minorHAnsi"/>
          <w:spacing w:val="-4"/>
          <w:rtl/>
        </w:rPr>
        <w:tab/>
      </w:r>
      <w:r w:rsidRPr="008A6ADA">
        <w:rPr>
          <w:spacing w:val="-4"/>
          <w:rtl/>
          <w:lang w:eastAsia="de-DE"/>
        </w:rPr>
        <w:t xml:space="preserve">تم إعداد الاستراتيجية الوطنية لقطاع الإعاقة عام </w:t>
      </w:r>
      <w:r w:rsidRPr="008A6ADA">
        <w:rPr>
          <w:b/>
          <w:bCs/>
          <w:spacing w:val="-4"/>
          <w:rtl/>
          <w:lang w:eastAsia="de-DE"/>
        </w:rPr>
        <w:t xml:space="preserve">2012، </w:t>
      </w:r>
      <w:r w:rsidRPr="008A6ADA">
        <w:rPr>
          <w:spacing w:val="-4"/>
          <w:rtl/>
          <w:lang w:eastAsia="de-DE"/>
        </w:rPr>
        <w:t xml:space="preserve">والتي انطلقت من النموذج الحقوقي التنموي، تضمنت الاستراتيجية عدة خطط للتدخل منها: </w:t>
      </w:r>
      <w:bookmarkStart w:id="1" w:name="OLE_LINK1"/>
      <w:bookmarkStart w:id="2" w:name="OLE_LINK2"/>
      <w:r w:rsidRPr="008A6ADA">
        <w:rPr>
          <w:spacing w:val="-4"/>
          <w:rtl/>
          <w:lang w:eastAsia="de-DE"/>
        </w:rPr>
        <w:t>سياسات موجهة لعملية الإدماج تضمن تلبية احتياجات الأشخاص ذوي الإعاقة</w:t>
      </w:r>
      <w:bookmarkEnd w:id="1"/>
      <w:bookmarkEnd w:id="2"/>
      <w:r w:rsidRPr="008A6ADA">
        <w:rPr>
          <w:spacing w:val="-4"/>
          <w:rtl/>
          <w:lang w:eastAsia="de-DE"/>
        </w:rPr>
        <w:t>؛ تبني تشريعات تضمن الحقوق للجميع بمساواة؛ توفير معيشة كريمة للأشخاص ذوي الإعاقة؛ تغيير الاتجاهات في التعامل مع الاعاقة كجزء من التنوع الطبيعي في المجتمع؛ توفير فرص متساوية وإمكانيات الوصول؛ تمكين المؤسسات للقيام بدورها.</w:t>
      </w:r>
    </w:p>
    <w:p w:rsidR="0079614C" w:rsidRPr="00444016" w:rsidRDefault="0079614C" w:rsidP="0079614C">
      <w:pPr>
        <w:pStyle w:val="SingleTxtGA"/>
        <w:rPr>
          <w:b/>
          <w:bCs/>
          <w:lang w:eastAsia="de-DE"/>
        </w:rPr>
      </w:pPr>
      <w:r w:rsidRPr="0044758E">
        <w:rPr>
          <w:rFonts w:eastAsiaTheme="minorHAnsi"/>
          <w:rtl/>
        </w:rPr>
        <w:t>287-</w:t>
      </w:r>
      <w:r>
        <w:rPr>
          <w:rFonts w:eastAsiaTheme="minorHAnsi"/>
          <w:rtl/>
        </w:rPr>
        <w:tab/>
      </w:r>
      <w:r w:rsidRPr="00444016">
        <w:rPr>
          <w:rtl/>
          <w:lang w:val="de-AT" w:eastAsia="de-DE" w:bidi="ar-JO"/>
        </w:rPr>
        <w:t>أشارت</w:t>
      </w:r>
      <w:r>
        <w:rPr>
          <w:rtl/>
          <w:lang w:val="de-AT" w:eastAsia="de-DE" w:bidi="ar-JO"/>
        </w:rPr>
        <w:t xml:space="preserve"> </w:t>
      </w:r>
      <w:r w:rsidRPr="00444016">
        <w:rPr>
          <w:rtl/>
          <w:lang w:val="de-AT" w:eastAsia="de-DE" w:bidi="ar-JO"/>
        </w:rPr>
        <w:t>بيانات</w:t>
      </w:r>
      <w:r>
        <w:rPr>
          <w:rtl/>
          <w:lang w:val="de-AT" w:eastAsia="de-DE" w:bidi="ar-JO"/>
        </w:rPr>
        <w:t xml:space="preserve"> </w:t>
      </w:r>
      <w:r w:rsidRPr="00444016">
        <w:rPr>
          <w:rtl/>
          <w:lang w:val="de-AT" w:eastAsia="de-DE" w:bidi="ar-JO"/>
        </w:rPr>
        <w:t>التعداد</w:t>
      </w:r>
      <w:r>
        <w:rPr>
          <w:rtl/>
          <w:lang w:val="de-AT" w:eastAsia="de-DE" w:bidi="ar-JO"/>
        </w:rPr>
        <w:t xml:space="preserve"> </w:t>
      </w:r>
      <w:r w:rsidRPr="00444016">
        <w:rPr>
          <w:rtl/>
          <w:lang w:val="de-AT" w:eastAsia="de-DE" w:bidi="ar-JO"/>
        </w:rPr>
        <w:t>العام</w:t>
      </w:r>
      <w:r>
        <w:rPr>
          <w:rtl/>
          <w:lang w:val="de-AT" w:eastAsia="de-DE" w:bidi="ar-JO"/>
        </w:rPr>
        <w:t xml:space="preserve"> </w:t>
      </w:r>
      <w:r w:rsidRPr="00444016">
        <w:rPr>
          <w:rtl/>
          <w:lang w:val="de-AT" w:eastAsia="de-DE" w:bidi="ar-JO"/>
        </w:rPr>
        <w:t>للسكان</w:t>
      </w:r>
      <w:r>
        <w:rPr>
          <w:rtl/>
          <w:lang w:val="de-AT" w:eastAsia="de-DE" w:bidi="ar-JO"/>
        </w:rPr>
        <w:t xml:space="preserve"> </w:t>
      </w:r>
      <w:r w:rsidRPr="00444016">
        <w:rPr>
          <w:rtl/>
          <w:lang w:val="de-AT" w:eastAsia="de-DE" w:bidi="ar-JO"/>
        </w:rPr>
        <w:t>والمساكن</w:t>
      </w:r>
      <w:r>
        <w:rPr>
          <w:rtl/>
          <w:lang w:val="de-AT" w:eastAsia="de-DE" w:bidi="ar-JO"/>
        </w:rPr>
        <w:t xml:space="preserve"> </w:t>
      </w:r>
      <w:r w:rsidRPr="00444016">
        <w:rPr>
          <w:rtl/>
          <w:lang w:val="de-AT" w:eastAsia="de-DE" w:bidi="ar-JO"/>
        </w:rPr>
        <w:t>والمنشآت</w:t>
      </w:r>
      <w:r>
        <w:rPr>
          <w:rtl/>
          <w:lang w:val="de-AT" w:eastAsia="de-DE" w:bidi="ar-JO"/>
        </w:rPr>
        <w:t xml:space="preserve"> </w:t>
      </w:r>
      <w:r w:rsidRPr="00444016">
        <w:rPr>
          <w:b/>
          <w:bCs/>
          <w:rtl/>
          <w:lang w:val="de-AT" w:eastAsia="de-DE" w:bidi="ar-JO"/>
        </w:rPr>
        <w:t>2017</w:t>
      </w:r>
      <w:r w:rsidRPr="00444016">
        <w:rPr>
          <w:rtl/>
          <w:lang w:val="de-AT" w:eastAsia="de-DE" w:bidi="ar-JO"/>
        </w:rPr>
        <w:t>،</w:t>
      </w:r>
      <w:r>
        <w:rPr>
          <w:rtl/>
          <w:lang w:val="de-AT" w:eastAsia="de-DE" w:bidi="ar-JO"/>
        </w:rPr>
        <w:t xml:space="preserve"> </w:t>
      </w:r>
      <w:r w:rsidRPr="00444016">
        <w:rPr>
          <w:rtl/>
          <w:lang w:val="de-AT" w:eastAsia="de-DE" w:bidi="ar-JO"/>
        </w:rPr>
        <w:t>أن</w:t>
      </w:r>
      <w:r>
        <w:rPr>
          <w:rtl/>
          <w:lang w:val="de-AT" w:eastAsia="de-DE" w:bidi="ar-JO"/>
        </w:rPr>
        <w:t xml:space="preserve"> </w:t>
      </w:r>
      <w:r w:rsidRPr="00444016">
        <w:rPr>
          <w:b/>
          <w:bCs/>
          <w:rtl/>
          <w:lang w:val="de-AT" w:eastAsia="de-DE" w:bidi="ar-JO"/>
        </w:rPr>
        <w:t>0.9%</w:t>
      </w:r>
      <w:r>
        <w:rPr>
          <w:b/>
          <w:bCs/>
          <w:rtl/>
          <w:lang w:val="de-AT" w:eastAsia="de-DE" w:bidi="ar-JO"/>
        </w:rPr>
        <w:t xml:space="preserve"> </w:t>
      </w:r>
      <w:r w:rsidRPr="00444016">
        <w:rPr>
          <w:rtl/>
          <w:lang w:val="de-AT" w:eastAsia="de-DE" w:bidi="ar-JO"/>
        </w:rPr>
        <w:t>من</w:t>
      </w:r>
      <w:r>
        <w:rPr>
          <w:rtl/>
          <w:lang w:val="de-AT" w:eastAsia="de-DE" w:bidi="ar-JO"/>
        </w:rPr>
        <w:t xml:space="preserve"> </w:t>
      </w:r>
      <w:r w:rsidRPr="00444016">
        <w:rPr>
          <w:rtl/>
          <w:lang w:val="de-AT" w:eastAsia="de-DE" w:bidi="ar-JO"/>
        </w:rPr>
        <w:t>الأطفال</w:t>
      </w:r>
      <w:r>
        <w:rPr>
          <w:rtl/>
          <w:lang w:val="de-AT" w:eastAsia="de-DE" w:bidi="ar-JO"/>
        </w:rPr>
        <w:t xml:space="preserve"> </w:t>
      </w:r>
      <w:r w:rsidRPr="00444016">
        <w:rPr>
          <w:rtl/>
          <w:lang w:val="de-AT" w:eastAsia="de-DE" w:bidi="ar-JO"/>
        </w:rPr>
        <w:t>لديهم</w:t>
      </w:r>
      <w:r>
        <w:rPr>
          <w:rtl/>
          <w:lang w:val="de-AT" w:eastAsia="de-DE" w:bidi="ar-JO"/>
        </w:rPr>
        <w:t xml:space="preserve"> </w:t>
      </w:r>
      <w:r w:rsidRPr="00444016">
        <w:rPr>
          <w:rtl/>
          <w:lang w:val="de-AT" w:eastAsia="de-DE" w:bidi="ar-JO"/>
        </w:rPr>
        <w:t>على</w:t>
      </w:r>
      <w:r>
        <w:rPr>
          <w:rtl/>
          <w:lang w:val="de-AT" w:eastAsia="de-DE" w:bidi="ar-JO"/>
        </w:rPr>
        <w:t xml:space="preserve"> </w:t>
      </w:r>
      <w:r w:rsidRPr="00444016">
        <w:rPr>
          <w:rtl/>
          <w:lang w:val="de-AT" w:eastAsia="de-DE" w:bidi="ar-JO"/>
        </w:rPr>
        <w:t>الأقل</w:t>
      </w:r>
      <w:r>
        <w:rPr>
          <w:rtl/>
          <w:lang w:val="de-AT" w:eastAsia="de-DE" w:bidi="ar-JO"/>
        </w:rPr>
        <w:t xml:space="preserve"> </w:t>
      </w:r>
      <w:r w:rsidRPr="00444016">
        <w:rPr>
          <w:rtl/>
          <w:lang w:val="de-AT" w:eastAsia="de-DE" w:bidi="ar-JO"/>
        </w:rPr>
        <w:t>أحد</w:t>
      </w:r>
      <w:r>
        <w:rPr>
          <w:rtl/>
          <w:lang w:val="de-AT" w:eastAsia="de-DE" w:bidi="ar-JO"/>
        </w:rPr>
        <w:t xml:space="preserve"> </w:t>
      </w:r>
      <w:r w:rsidRPr="00444016">
        <w:rPr>
          <w:rtl/>
          <w:lang w:val="de-AT" w:eastAsia="de-DE" w:bidi="ar-JO"/>
        </w:rPr>
        <w:t>أشكال</w:t>
      </w:r>
      <w:r>
        <w:rPr>
          <w:rtl/>
          <w:lang w:val="de-AT" w:eastAsia="de-DE" w:bidi="ar-JO"/>
        </w:rPr>
        <w:t xml:space="preserve"> </w:t>
      </w:r>
      <w:r w:rsidRPr="00444016">
        <w:rPr>
          <w:rtl/>
          <w:lang w:val="de-AT" w:eastAsia="de-DE" w:bidi="ar-JO"/>
        </w:rPr>
        <w:t>الاعاقة</w:t>
      </w:r>
      <w:r>
        <w:rPr>
          <w:rtl/>
          <w:lang w:val="de-AT" w:eastAsia="de-DE" w:bidi="ar-JO"/>
        </w:rPr>
        <w:t xml:space="preserve"> </w:t>
      </w:r>
      <w:r w:rsidRPr="00444016">
        <w:rPr>
          <w:rtl/>
          <w:lang w:val="de-AT" w:eastAsia="de-DE" w:bidi="ar-JO"/>
        </w:rPr>
        <w:t>(</w:t>
      </w:r>
      <w:r w:rsidRPr="00444016">
        <w:rPr>
          <w:b/>
          <w:bCs/>
          <w:rtl/>
          <w:lang w:val="de-AT" w:eastAsia="de-DE" w:bidi="ar-JO"/>
        </w:rPr>
        <w:t>0.7%</w:t>
      </w:r>
      <w:r>
        <w:rPr>
          <w:b/>
          <w:bCs/>
          <w:rtl/>
          <w:lang w:val="de-AT" w:eastAsia="de-DE" w:bidi="ar-JO"/>
        </w:rPr>
        <w:t xml:space="preserve"> </w:t>
      </w:r>
      <w:r w:rsidRPr="00444016">
        <w:rPr>
          <w:rtl/>
          <w:lang w:val="de-AT" w:eastAsia="de-DE" w:bidi="ar-JO"/>
        </w:rPr>
        <w:t>في</w:t>
      </w:r>
      <w:r>
        <w:rPr>
          <w:rtl/>
          <w:lang w:val="de-AT" w:eastAsia="de-DE" w:bidi="ar-JO"/>
        </w:rPr>
        <w:t xml:space="preserve"> </w:t>
      </w:r>
      <w:r w:rsidRPr="00444016">
        <w:rPr>
          <w:rtl/>
          <w:lang w:val="de-AT" w:eastAsia="de-DE" w:bidi="ar-JO"/>
        </w:rPr>
        <w:t>الضفة</w:t>
      </w:r>
      <w:r>
        <w:rPr>
          <w:rtl/>
          <w:lang w:val="de-AT" w:eastAsia="de-DE" w:bidi="ar-JO"/>
        </w:rPr>
        <w:t xml:space="preserve"> </w:t>
      </w:r>
      <w:r w:rsidRPr="00444016">
        <w:rPr>
          <w:rtl/>
          <w:lang w:val="de-AT" w:eastAsia="de-DE" w:bidi="ar-JO"/>
        </w:rPr>
        <w:t>الغربية</w:t>
      </w:r>
      <w:r>
        <w:rPr>
          <w:rtl/>
          <w:lang w:val="de-AT" w:eastAsia="de-DE" w:bidi="ar-JO"/>
        </w:rPr>
        <w:t xml:space="preserve"> </w:t>
      </w:r>
      <w:r w:rsidRPr="00444016">
        <w:rPr>
          <w:rtl/>
          <w:lang w:val="de-AT" w:eastAsia="de-DE" w:bidi="ar-JO"/>
        </w:rPr>
        <w:t>و</w:t>
      </w:r>
      <w:r w:rsidRPr="00444016">
        <w:rPr>
          <w:b/>
          <w:bCs/>
          <w:rtl/>
          <w:lang w:val="de-AT" w:eastAsia="de-DE" w:bidi="ar-JO"/>
        </w:rPr>
        <w:t>1.2%</w:t>
      </w:r>
      <w:r>
        <w:rPr>
          <w:rtl/>
          <w:lang w:val="de-AT" w:eastAsia="de-DE" w:bidi="ar-JO"/>
        </w:rPr>
        <w:t xml:space="preserve"> </w:t>
      </w:r>
      <w:r w:rsidRPr="00444016">
        <w:rPr>
          <w:rtl/>
          <w:lang w:val="de-AT" w:eastAsia="de-DE" w:bidi="ar-JO"/>
        </w:rPr>
        <w:t>في</w:t>
      </w:r>
      <w:r>
        <w:rPr>
          <w:rtl/>
          <w:lang w:val="de-AT" w:eastAsia="de-DE" w:bidi="ar-JO"/>
        </w:rPr>
        <w:t xml:space="preserve"> </w:t>
      </w:r>
      <w:r w:rsidRPr="00444016">
        <w:rPr>
          <w:rtl/>
          <w:lang w:val="de-AT" w:eastAsia="de-DE" w:bidi="ar-JO"/>
        </w:rPr>
        <w:t>قطاع</w:t>
      </w:r>
      <w:r>
        <w:rPr>
          <w:rtl/>
          <w:lang w:val="de-AT" w:eastAsia="de-DE" w:bidi="ar-JO"/>
        </w:rPr>
        <w:t xml:space="preserve"> </w:t>
      </w:r>
      <w:r w:rsidRPr="00444016">
        <w:rPr>
          <w:rtl/>
          <w:lang w:val="de-AT" w:eastAsia="de-DE" w:bidi="ar-JO"/>
        </w:rPr>
        <w:t>غزة)،</w:t>
      </w:r>
      <w:r>
        <w:rPr>
          <w:rtl/>
          <w:lang w:val="de-AT" w:eastAsia="de-DE" w:bidi="ar-JO"/>
        </w:rPr>
        <w:t xml:space="preserve"> </w:t>
      </w:r>
      <w:r w:rsidRPr="00444016">
        <w:rPr>
          <w:rtl/>
          <w:lang w:val="de-AT" w:eastAsia="de-DE" w:bidi="ar-JO"/>
        </w:rPr>
        <w:t>بواقع</w:t>
      </w:r>
      <w:r>
        <w:rPr>
          <w:rtl/>
          <w:lang w:val="de-AT" w:eastAsia="de-DE" w:bidi="ar-JO"/>
        </w:rPr>
        <w:t xml:space="preserve"> </w:t>
      </w:r>
      <w:r w:rsidRPr="00444016">
        <w:rPr>
          <w:b/>
          <w:bCs/>
          <w:rtl/>
          <w:lang w:val="de-AT" w:eastAsia="de-DE" w:bidi="ar-JO"/>
        </w:rPr>
        <w:t>1.1%</w:t>
      </w:r>
      <w:r>
        <w:rPr>
          <w:rtl/>
          <w:lang w:val="de-AT" w:eastAsia="de-DE" w:bidi="ar-JO"/>
        </w:rPr>
        <w:t xml:space="preserve"> </w:t>
      </w:r>
      <w:r w:rsidRPr="00444016">
        <w:rPr>
          <w:rtl/>
          <w:lang w:val="de-AT" w:eastAsia="de-DE" w:bidi="ar-JO"/>
        </w:rPr>
        <w:t>ذكور</w:t>
      </w:r>
      <w:r>
        <w:rPr>
          <w:rtl/>
          <w:lang w:val="de-AT" w:eastAsia="de-DE" w:bidi="ar-JO"/>
        </w:rPr>
        <w:t xml:space="preserve"> </w:t>
      </w:r>
      <w:r w:rsidRPr="00444016">
        <w:rPr>
          <w:rtl/>
          <w:lang w:val="de-AT" w:eastAsia="de-DE" w:bidi="ar-JO"/>
        </w:rPr>
        <w:t>مقابل</w:t>
      </w:r>
      <w:r>
        <w:rPr>
          <w:rtl/>
          <w:lang w:val="de-AT" w:eastAsia="de-DE" w:bidi="ar-JO"/>
        </w:rPr>
        <w:t xml:space="preserve"> </w:t>
      </w:r>
      <w:r w:rsidRPr="00444016">
        <w:rPr>
          <w:b/>
          <w:bCs/>
          <w:rtl/>
          <w:lang w:val="de-AT" w:eastAsia="de-DE" w:bidi="ar-JO"/>
        </w:rPr>
        <w:t>0.8%</w:t>
      </w:r>
      <w:r>
        <w:rPr>
          <w:b/>
          <w:bCs/>
          <w:rtl/>
          <w:lang w:val="de-AT" w:eastAsia="de-DE" w:bidi="ar-JO"/>
        </w:rPr>
        <w:t xml:space="preserve"> </w:t>
      </w:r>
      <w:r w:rsidRPr="00444016">
        <w:rPr>
          <w:rtl/>
          <w:lang w:val="de-AT" w:eastAsia="de-DE" w:bidi="ar-JO"/>
        </w:rPr>
        <w:t>إناث.</w:t>
      </w:r>
    </w:p>
    <w:p w:rsidR="0079614C" w:rsidRPr="00444016" w:rsidRDefault="0079614C" w:rsidP="0079614C">
      <w:pPr>
        <w:pStyle w:val="SingleTxtGA"/>
        <w:rPr>
          <w:b/>
          <w:bCs/>
          <w:lang w:eastAsia="de-DE"/>
        </w:rPr>
      </w:pPr>
      <w:r w:rsidRPr="0044758E">
        <w:rPr>
          <w:rFonts w:eastAsiaTheme="minorHAnsi"/>
          <w:rtl/>
        </w:rPr>
        <w:t>288-</w:t>
      </w:r>
      <w:r>
        <w:rPr>
          <w:rFonts w:eastAsiaTheme="minorHAnsi"/>
          <w:rtl/>
        </w:rPr>
        <w:tab/>
      </w:r>
      <w:r w:rsidRPr="00444016">
        <w:rPr>
          <w:rFonts w:eastAsia="Calibri"/>
          <w:rtl/>
          <w:lang w:eastAsia="de-DE"/>
        </w:rPr>
        <w:t>تسعى</w:t>
      </w:r>
      <w:r>
        <w:rPr>
          <w:rFonts w:eastAsia="Calibri"/>
          <w:rtl/>
          <w:lang w:eastAsia="de-DE"/>
        </w:rPr>
        <w:t xml:space="preserve"> </w:t>
      </w:r>
      <w:r w:rsidRPr="00444016">
        <w:rPr>
          <w:rFonts w:eastAsia="Calibri"/>
          <w:rtl/>
          <w:lang w:eastAsia="de-DE"/>
        </w:rPr>
        <w:t>وزارة</w:t>
      </w:r>
      <w:r>
        <w:rPr>
          <w:rFonts w:eastAsia="Calibri"/>
          <w:rtl/>
          <w:lang w:eastAsia="de-DE"/>
        </w:rPr>
        <w:t xml:space="preserve"> </w:t>
      </w:r>
      <w:r w:rsidRPr="00444016">
        <w:rPr>
          <w:rFonts w:eastAsia="Calibri"/>
          <w:rtl/>
          <w:lang w:eastAsia="de-DE"/>
        </w:rPr>
        <w:t>الصحة</w:t>
      </w:r>
      <w:r>
        <w:rPr>
          <w:rFonts w:eastAsia="Calibri"/>
          <w:rtl/>
          <w:lang w:eastAsia="de-DE"/>
        </w:rPr>
        <w:t xml:space="preserve"> </w:t>
      </w:r>
      <w:r w:rsidRPr="00444016">
        <w:rPr>
          <w:rFonts w:eastAsia="Calibri"/>
          <w:rtl/>
          <w:lang w:eastAsia="de-DE"/>
        </w:rPr>
        <w:t>إلى</w:t>
      </w:r>
      <w:r>
        <w:rPr>
          <w:rFonts w:eastAsia="Calibri"/>
          <w:rtl/>
          <w:lang w:eastAsia="de-DE"/>
        </w:rPr>
        <w:t xml:space="preserve"> </w:t>
      </w:r>
      <w:r w:rsidRPr="00444016">
        <w:rPr>
          <w:rFonts w:eastAsia="Calibri"/>
          <w:rtl/>
          <w:lang w:eastAsia="de-DE"/>
        </w:rPr>
        <w:t>توفير</w:t>
      </w:r>
      <w:r>
        <w:rPr>
          <w:rFonts w:eastAsia="Calibri"/>
          <w:rtl/>
          <w:lang w:eastAsia="de-DE"/>
        </w:rPr>
        <w:t xml:space="preserve"> </w:t>
      </w:r>
      <w:r w:rsidRPr="00444016">
        <w:rPr>
          <w:rFonts w:eastAsia="Calibri"/>
          <w:rtl/>
          <w:lang w:eastAsia="de-DE"/>
        </w:rPr>
        <w:t>أفضل</w:t>
      </w:r>
      <w:r>
        <w:rPr>
          <w:rFonts w:eastAsia="Calibri"/>
          <w:rtl/>
          <w:lang w:eastAsia="de-DE"/>
        </w:rPr>
        <w:t xml:space="preserve"> </w:t>
      </w:r>
      <w:r w:rsidRPr="00444016">
        <w:rPr>
          <w:rFonts w:eastAsia="Calibri"/>
          <w:rtl/>
          <w:lang w:eastAsia="de-DE"/>
        </w:rPr>
        <w:t>الخدمات</w:t>
      </w:r>
      <w:r>
        <w:rPr>
          <w:rFonts w:eastAsia="Calibri"/>
          <w:rtl/>
          <w:lang w:eastAsia="de-DE"/>
        </w:rPr>
        <w:t xml:space="preserve"> </w:t>
      </w:r>
      <w:r w:rsidRPr="00444016">
        <w:rPr>
          <w:rFonts w:eastAsia="Calibri"/>
          <w:rtl/>
          <w:lang w:eastAsia="de-DE"/>
        </w:rPr>
        <w:t>الصحية</w:t>
      </w:r>
      <w:r>
        <w:rPr>
          <w:rFonts w:eastAsia="Calibri"/>
          <w:rtl/>
          <w:lang w:eastAsia="de-DE"/>
        </w:rPr>
        <w:t xml:space="preserve"> </w:t>
      </w:r>
      <w:r w:rsidRPr="00444016">
        <w:rPr>
          <w:rFonts w:eastAsia="Calibri"/>
          <w:rtl/>
          <w:lang w:eastAsia="de-DE"/>
        </w:rPr>
        <w:t>للأطفال</w:t>
      </w:r>
      <w:r>
        <w:rPr>
          <w:rFonts w:eastAsia="Calibri"/>
          <w:rtl/>
          <w:lang w:eastAsia="de-DE"/>
        </w:rPr>
        <w:t xml:space="preserve"> </w:t>
      </w:r>
      <w:r w:rsidRPr="00444016">
        <w:rPr>
          <w:rFonts w:eastAsia="Calibri"/>
          <w:rtl/>
          <w:lang w:eastAsia="de-DE"/>
        </w:rPr>
        <w:t>وخصوصاً</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ذوي</w:t>
      </w:r>
      <w:r>
        <w:rPr>
          <w:rFonts w:eastAsia="Calibri"/>
          <w:rtl/>
          <w:lang w:eastAsia="de-DE"/>
        </w:rPr>
        <w:t xml:space="preserve"> </w:t>
      </w:r>
      <w:r w:rsidRPr="00444016">
        <w:rPr>
          <w:rFonts w:eastAsia="Calibri"/>
          <w:rtl/>
          <w:lang w:eastAsia="de-DE"/>
        </w:rPr>
        <w:t>الاعاقة</w:t>
      </w:r>
      <w:r>
        <w:rPr>
          <w:rFonts w:eastAsia="Calibri"/>
          <w:rtl/>
          <w:lang w:eastAsia="de-DE"/>
        </w:rPr>
        <w:t xml:space="preserve"> </w:t>
      </w:r>
      <w:r w:rsidRPr="00444016">
        <w:rPr>
          <w:rFonts w:eastAsia="Calibri"/>
          <w:rtl/>
          <w:lang w:eastAsia="de-DE"/>
        </w:rPr>
        <w:t>وفق</w:t>
      </w:r>
      <w:r>
        <w:rPr>
          <w:rFonts w:eastAsia="Calibri"/>
          <w:rtl/>
          <w:lang w:eastAsia="de-DE"/>
        </w:rPr>
        <w:t xml:space="preserve"> </w:t>
      </w:r>
      <w:r w:rsidRPr="00444016">
        <w:rPr>
          <w:rFonts w:eastAsia="Calibri"/>
          <w:rtl/>
          <w:lang w:eastAsia="de-DE"/>
        </w:rPr>
        <w:t>احكام</w:t>
      </w:r>
      <w:r>
        <w:rPr>
          <w:rFonts w:eastAsia="Calibri"/>
          <w:rtl/>
          <w:lang w:eastAsia="de-DE"/>
        </w:rPr>
        <w:t xml:space="preserve"> </w:t>
      </w:r>
      <w:r w:rsidRPr="00444016">
        <w:rPr>
          <w:rFonts w:eastAsia="Calibri"/>
          <w:rtl/>
          <w:lang w:eastAsia="de-DE"/>
        </w:rPr>
        <w:t>قانون</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والذي</w:t>
      </w:r>
      <w:r>
        <w:rPr>
          <w:rFonts w:eastAsia="Calibri"/>
          <w:rtl/>
          <w:lang w:eastAsia="de-DE"/>
        </w:rPr>
        <w:t xml:space="preserve"> </w:t>
      </w:r>
      <w:r w:rsidRPr="00444016">
        <w:rPr>
          <w:rFonts w:eastAsia="Calibri"/>
          <w:rtl/>
          <w:lang w:eastAsia="de-DE"/>
        </w:rPr>
        <w:t>يشير</w:t>
      </w:r>
      <w:r>
        <w:rPr>
          <w:rFonts w:eastAsia="Calibri"/>
          <w:rtl/>
          <w:lang w:eastAsia="de-DE"/>
        </w:rPr>
        <w:t xml:space="preserve"> </w:t>
      </w:r>
      <w:r w:rsidRPr="00444016">
        <w:rPr>
          <w:rFonts w:eastAsia="Calibri"/>
          <w:rtl/>
          <w:lang w:eastAsia="de-DE"/>
        </w:rPr>
        <w:t>إلى</w:t>
      </w:r>
      <w:r>
        <w:rPr>
          <w:rFonts w:eastAsia="Calibri"/>
          <w:rtl/>
          <w:lang w:eastAsia="de-DE"/>
        </w:rPr>
        <w:t xml:space="preserve"> </w:t>
      </w:r>
      <w:r w:rsidRPr="00444016">
        <w:rPr>
          <w:rFonts w:eastAsia="Calibri"/>
          <w:rtl/>
          <w:lang w:eastAsia="de-DE"/>
        </w:rPr>
        <w:t>توفير</w:t>
      </w:r>
      <w:r>
        <w:rPr>
          <w:rFonts w:eastAsia="Calibri"/>
          <w:rtl/>
          <w:lang w:eastAsia="de-DE"/>
        </w:rPr>
        <w:t xml:space="preserve"> </w:t>
      </w:r>
      <w:r w:rsidRPr="00444016">
        <w:rPr>
          <w:rFonts w:eastAsia="Calibri"/>
          <w:rtl/>
          <w:lang w:eastAsia="de-DE"/>
        </w:rPr>
        <w:t>التأمين</w:t>
      </w:r>
      <w:r>
        <w:rPr>
          <w:rFonts w:eastAsia="Calibri"/>
          <w:rtl/>
          <w:lang w:eastAsia="de-DE"/>
        </w:rPr>
        <w:t xml:space="preserve"> </w:t>
      </w:r>
      <w:r w:rsidRPr="00444016">
        <w:rPr>
          <w:rFonts w:eastAsia="Calibri"/>
          <w:rtl/>
          <w:lang w:eastAsia="de-DE"/>
        </w:rPr>
        <w:t>الصحي</w:t>
      </w:r>
      <w:r>
        <w:rPr>
          <w:rFonts w:eastAsia="Calibri"/>
          <w:rtl/>
          <w:lang w:eastAsia="de-DE"/>
        </w:rPr>
        <w:t xml:space="preserve"> </w:t>
      </w:r>
      <w:r w:rsidRPr="00444016">
        <w:rPr>
          <w:rFonts w:eastAsia="Calibri"/>
          <w:rtl/>
          <w:lang w:eastAsia="de-DE"/>
        </w:rPr>
        <w:t>المجاني</w:t>
      </w:r>
      <w:r>
        <w:rPr>
          <w:rFonts w:eastAsia="Calibri"/>
          <w:rtl/>
          <w:lang w:eastAsia="de-DE"/>
        </w:rPr>
        <w:t xml:space="preserve"> </w:t>
      </w:r>
      <w:r w:rsidRPr="00444016">
        <w:rPr>
          <w:rFonts w:eastAsia="Calibri"/>
          <w:rtl/>
          <w:lang w:eastAsia="de-DE"/>
        </w:rPr>
        <w:t>حتى</w:t>
      </w:r>
      <w:r>
        <w:rPr>
          <w:rFonts w:eastAsia="Calibri"/>
          <w:rtl/>
          <w:lang w:eastAsia="de-DE"/>
        </w:rPr>
        <w:t xml:space="preserve"> </w:t>
      </w:r>
      <w:r w:rsidRPr="00444016">
        <w:rPr>
          <w:rFonts w:eastAsia="Calibri"/>
          <w:rtl/>
          <w:lang w:eastAsia="de-DE"/>
        </w:rPr>
        <w:t>عمر</w:t>
      </w:r>
      <w:r>
        <w:rPr>
          <w:rFonts w:eastAsia="Calibri" w:hint="cs"/>
          <w:rtl/>
          <w:lang w:eastAsia="de-DE"/>
        </w:rPr>
        <w:t> </w:t>
      </w:r>
      <w:r w:rsidRPr="00444016">
        <w:rPr>
          <w:rFonts w:eastAsia="Calibri"/>
          <w:rtl/>
          <w:lang w:eastAsia="de-DE"/>
        </w:rPr>
        <w:t>6</w:t>
      </w:r>
      <w:r>
        <w:rPr>
          <w:rFonts w:eastAsia="Calibri"/>
          <w:rtl/>
          <w:lang w:eastAsia="de-DE"/>
        </w:rPr>
        <w:t xml:space="preserve"> </w:t>
      </w:r>
      <w:r w:rsidRPr="00444016">
        <w:rPr>
          <w:rFonts w:eastAsia="Calibri"/>
          <w:rtl/>
          <w:lang w:eastAsia="de-DE"/>
        </w:rPr>
        <w:t>سنوات</w:t>
      </w:r>
      <w:r>
        <w:rPr>
          <w:rFonts w:eastAsia="Calibri"/>
          <w:rtl/>
          <w:lang w:eastAsia="de-DE"/>
        </w:rPr>
        <w:t xml:space="preserve"> </w:t>
      </w:r>
      <w:r w:rsidRPr="00444016">
        <w:rPr>
          <w:rFonts w:eastAsia="Calibri"/>
          <w:rtl/>
          <w:lang w:eastAsia="de-DE"/>
        </w:rPr>
        <w:t>لكافة</w:t>
      </w:r>
      <w:r>
        <w:rPr>
          <w:rFonts w:eastAsia="Calibri"/>
          <w:rtl/>
          <w:lang w:eastAsia="de-DE"/>
        </w:rPr>
        <w:t xml:space="preserve"> </w:t>
      </w:r>
      <w:r w:rsidRPr="00444016">
        <w:rPr>
          <w:rFonts w:eastAsia="Calibri"/>
          <w:rtl/>
          <w:lang w:eastAsia="de-DE"/>
        </w:rPr>
        <w:t>الاطفال،</w:t>
      </w:r>
      <w:r>
        <w:rPr>
          <w:rFonts w:eastAsia="Calibri"/>
          <w:rtl/>
          <w:lang w:eastAsia="de-DE"/>
        </w:rPr>
        <w:t xml:space="preserve"> </w:t>
      </w:r>
      <w:r w:rsidRPr="00444016">
        <w:rPr>
          <w:rFonts w:eastAsia="Calibri"/>
          <w:rtl/>
          <w:lang w:eastAsia="en-GB"/>
        </w:rPr>
        <w:t>وفيما</w:t>
      </w:r>
      <w:r>
        <w:rPr>
          <w:rFonts w:eastAsia="Calibri"/>
          <w:rtl/>
          <w:lang w:eastAsia="en-GB"/>
        </w:rPr>
        <w:t xml:space="preserve"> </w:t>
      </w:r>
      <w:r w:rsidRPr="00444016">
        <w:rPr>
          <w:rFonts w:eastAsia="Calibri"/>
          <w:rtl/>
          <w:lang w:eastAsia="en-GB"/>
        </w:rPr>
        <w:t>يخص</w:t>
      </w:r>
      <w:r>
        <w:rPr>
          <w:rFonts w:eastAsia="Calibri"/>
          <w:rtl/>
          <w:lang w:eastAsia="en-GB"/>
        </w:rPr>
        <w:t xml:space="preserve"> </w:t>
      </w:r>
      <w:r w:rsidRPr="00444016">
        <w:rPr>
          <w:rFonts w:eastAsia="Calibri"/>
          <w:rtl/>
          <w:lang w:eastAsia="en-GB"/>
        </w:rPr>
        <w:t>الفئة</w:t>
      </w:r>
      <w:r>
        <w:rPr>
          <w:rFonts w:eastAsia="Calibri"/>
          <w:rtl/>
          <w:lang w:eastAsia="en-GB"/>
        </w:rPr>
        <w:t xml:space="preserve"> </w:t>
      </w:r>
      <w:r w:rsidRPr="00444016">
        <w:rPr>
          <w:rFonts w:eastAsia="Calibri"/>
          <w:rtl/>
          <w:lang w:eastAsia="en-GB"/>
        </w:rPr>
        <w:t>العمرية</w:t>
      </w:r>
      <w:r>
        <w:rPr>
          <w:rFonts w:eastAsia="Calibri"/>
          <w:rtl/>
          <w:lang w:eastAsia="en-GB"/>
        </w:rPr>
        <w:t xml:space="preserve"> </w:t>
      </w:r>
      <w:r w:rsidRPr="00444016">
        <w:rPr>
          <w:rFonts w:eastAsia="Calibri"/>
          <w:rtl/>
          <w:lang w:eastAsia="en-GB"/>
        </w:rPr>
        <w:t>من</w:t>
      </w:r>
      <w:r>
        <w:rPr>
          <w:rFonts w:eastAsia="Calibri"/>
          <w:rtl/>
          <w:lang w:eastAsia="en-GB"/>
        </w:rPr>
        <w:t xml:space="preserve"> </w:t>
      </w:r>
      <w:r w:rsidRPr="00444016">
        <w:rPr>
          <w:rFonts w:eastAsia="Calibri"/>
          <w:rtl/>
          <w:lang w:eastAsia="en-GB"/>
        </w:rPr>
        <w:t>6</w:t>
      </w:r>
      <w:r>
        <w:rPr>
          <w:rFonts w:eastAsia="Calibri" w:hint="cs"/>
          <w:rtl/>
          <w:lang w:eastAsia="en-GB"/>
        </w:rPr>
        <w:t>-</w:t>
      </w:r>
      <w:r w:rsidRPr="00444016">
        <w:rPr>
          <w:rFonts w:eastAsia="Calibri"/>
          <w:rtl/>
          <w:lang w:eastAsia="en-GB"/>
        </w:rPr>
        <w:t>18</w:t>
      </w:r>
      <w:r>
        <w:rPr>
          <w:rFonts w:eastAsia="Calibri"/>
          <w:rtl/>
          <w:lang w:eastAsia="en-GB"/>
        </w:rPr>
        <w:t xml:space="preserve"> </w:t>
      </w:r>
      <w:r w:rsidRPr="00444016">
        <w:rPr>
          <w:rFonts w:eastAsia="Calibri"/>
          <w:rtl/>
        </w:rPr>
        <w:t>سنة</w:t>
      </w:r>
      <w:r>
        <w:rPr>
          <w:rFonts w:eastAsia="Calibri"/>
          <w:rtl/>
        </w:rPr>
        <w:t xml:space="preserve"> </w:t>
      </w:r>
      <w:r w:rsidRPr="00444016">
        <w:rPr>
          <w:rFonts w:eastAsia="Calibri"/>
          <w:rtl/>
        </w:rPr>
        <w:t>فإ</w:t>
      </w:r>
      <w:r w:rsidRPr="00444016">
        <w:rPr>
          <w:rFonts w:eastAsia="Calibri"/>
          <w:rtl/>
          <w:lang w:eastAsia="en-GB"/>
        </w:rPr>
        <w:t>ن</w:t>
      </w:r>
      <w:r>
        <w:rPr>
          <w:rFonts w:eastAsia="Calibri"/>
          <w:rtl/>
          <w:lang w:eastAsia="en-GB"/>
        </w:rPr>
        <w:t xml:space="preserve"> </w:t>
      </w:r>
      <w:r w:rsidRPr="00444016">
        <w:rPr>
          <w:rFonts w:eastAsia="Calibri"/>
          <w:rtl/>
          <w:lang w:eastAsia="en-GB"/>
        </w:rPr>
        <w:t>خدمات</w:t>
      </w:r>
      <w:r>
        <w:rPr>
          <w:rFonts w:eastAsia="Calibri"/>
          <w:rtl/>
          <w:lang w:eastAsia="en-GB"/>
        </w:rPr>
        <w:t xml:space="preserve"> </w:t>
      </w:r>
      <w:r w:rsidRPr="00444016">
        <w:rPr>
          <w:rFonts w:eastAsia="Calibri"/>
          <w:rtl/>
          <w:lang w:eastAsia="en-GB"/>
        </w:rPr>
        <w:t>الصحة</w:t>
      </w:r>
      <w:r>
        <w:rPr>
          <w:rFonts w:eastAsia="Calibri"/>
          <w:rtl/>
          <w:lang w:eastAsia="en-GB"/>
        </w:rPr>
        <w:t xml:space="preserve"> </w:t>
      </w:r>
      <w:r w:rsidRPr="00444016">
        <w:rPr>
          <w:rFonts w:eastAsia="Calibri"/>
          <w:rtl/>
          <w:lang w:eastAsia="en-GB"/>
        </w:rPr>
        <w:t>المدرسية</w:t>
      </w:r>
      <w:r>
        <w:rPr>
          <w:rFonts w:eastAsia="Calibri"/>
          <w:rtl/>
          <w:lang w:eastAsia="en-GB"/>
        </w:rPr>
        <w:t xml:space="preserve"> </w:t>
      </w:r>
      <w:r w:rsidRPr="00444016">
        <w:rPr>
          <w:rFonts w:eastAsia="Calibri"/>
          <w:rtl/>
          <w:lang w:eastAsia="en-GB"/>
        </w:rPr>
        <w:t>الوقائية،</w:t>
      </w:r>
      <w:r>
        <w:rPr>
          <w:rFonts w:eastAsia="Calibri"/>
          <w:rtl/>
          <w:lang w:eastAsia="en-GB"/>
        </w:rPr>
        <w:t xml:space="preserve"> </w:t>
      </w:r>
      <w:r w:rsidRPr="00444016">
        <w:rPr>
          <w:rFonts w:eastAsia="Calibri"/>
          <w:rtl/>
          <w:lang w:eastAsia="en-GB"/>
        </w:rPr>
        <w:t>علاج</w:t>
      </w:r>
      <w:r>
        <w:rPr>
          <w:rFonts w:eastAsia="Calibri"/>
          <w:rtl/>
          <w:lang w:eastAsia="en-GB"/>
        </w:rPr>
        <w:t xml:space="preserve"> </w:t>
      </w:r>
      <w:r w:rsidRPr="00444016">
        <w:rPr>
          <w:rFonts w:eastAsia="Calibri"/>
          <w:rtl/>
          <w:lang w:eastAsia="en-GB"/>
        </w:rPr>
        <w:t>الأمراض</w:t>
      </w:r>
      <w:r>
        <w:rPr>
          <w:rFonts w:eastAsia="Calibri"/>
          <w:rtl/>
          <w:lang w:eastAsia="en-GB"/>
        </w:rPr>
        <w:t xml:space="preserve"> </w:t>
      </w:r>
      <w:r w:rsidRPr="00444016">
        <w:rPr>
          <w:rFonts w:eastAsia="Calibri"/>
          <w:rtl/>
          <w:lang w:eastAsia="en-GB"/>
        </w:rPr>
        <w:t>المعدية،</w:t>
      </w:r>
      <w:r>
        <w:rPr>
          <w:rFonts w:eastAsia="Calibri"/>
          <w:rtl/>
          <w:lang w:eastAsia="en-GB"/>
        </w:rPr>
        <w:t xml:space="preserve"> </w:t>
      </w:r>
      <w:r w:rsidRPr="00444016">
        <w:rPr>
          <w:rFonts w:eastAsia="Calibri"/>
          <w:rtl/>
          <w:lang w:eastAsia="en-GB"/>
        </w:rPr>
        <w:t>الأمراض</w:t>
      </w:r>
      <w:r>
        <w:rPr>
          <w:rFonts w:eastAsia="Calibri"/>
          <w:rtl/>
          <w:lang w:eastAsia="en-GB"/>
        </w:rPr>
        <w:t xml:space="preserve"> </w:t>
      </w:r>
      <w:r w:rsidRPr="00444016">
        <w:rPr>
          <w:rFonts w:eastAsia="Calibri"/>
          <w:rtl/>
          <w:lang w:eastAsia="en-GB"/>
        </w:rPr>
        <w:t>الخبيثة،</w:t>
      </w:r>
      <w:r>
        <w:rPr>
          <w:rFonts w:eastAsia="Calibri"/>
          <w:rtl/>
          <w:lang w:eastAsia="en-GB"/>
        </w:rPr>
        <w:t xml:space="preserve"> </w:t>
      </w:r>
      <w:r w:rsidRPr="00444016">
        <w:rPr>
          <w:rFonts w:eastAsia="Calibri"/>
          <w:rtl/>
          <w:lang w:eastAsia="en-GB"/>
        </w:rPr>
        <w:t>الصحة</w:t>
      </w:r>
      <w:r>
        <w:rPr>
          <w:rFonts w:eastAsia="Calibri"/>
          <w:rtl/>
          <w:lang w:eastAsia="en-GB"/>
        </w:rPr>
        <w:t xml:space="preserve"> </w:t>
      </w:r>
      <w:r w:rsidRPr="00444016">
        <w:rPr>
          <w:rFonts w:eastAsia="Calibri"/>
          <w:rtl/>
          <w:lang w:eastAsia="en-GB"/>
        </w:rPr>
        <w:t>النفسية</w:t>
      </w:r>
      <w:r>
        <w:rPr>
          <w:rFonts w:eastAsia="Calibri"/>
          <w:rtl/>
          <w:lang w:eastAsia="en-GB"/>
        </w:rPr>
        <w:t xml:space="preserve"> </w:t>
      </w:r>
      <w:r w:rsidRPr="00444016">
        <w:rPr>
          <w:rFonts w:eastAsia="Calibri"/>
          <w:rtl/>
          <w:lang w:eastAsia="en-GB"/>
        </w:rPr>
        <w:t>والعقلية</w:t>
      </w:r>
      <w:r>
        <w:rPr>
          <w:rFonts w:eastAsia="Calibri"/>
          <w:rtl/>
          <w:lang w:eastAsia="en-GB"/>
        </w:rPr>
        <w:t xml:space="preserve"> </w:t>
      </w:r>
      <w:r w:rsidRPr="00444016">
        <w:rPr>
          <w:rFonts w:eastAsia="Calibri"/>
          <w:rtl/>
          <w:lang w:eastAsia="en-GB"/>
        </w:rPr>
        <w:t>والسنية،</w:t>
      </w:r>
      <w:r>
        <w:rPr>
          <w:rFonts w:eastAsia="Calibri"/>
          <w:rtl/>
          <w:lang w:eastAsia="en-GB"/>
        </w:rPr>
        <w:t xml:space="preserve"> </w:t>
      </w:r>
      <w:r w:rsidRPr="00444016">
        <w:rPr>
          <w:rFonts w:eastAsia="Calibri"/>
          <w:rtl/>
          <w:lang w:eastAsia="en-GB"/>
        </w:rPr>
        <w:t>وحالات</w:t>
      </w:r>
      <w:r>
        <w:rPr>
          <w:rFonts w:eastAsia="Calibri"/>
          <w:rtl/>
          <w:lang w:eastAsia="en-GB"/>
        </w:rPr>
        <w:t xml:space="preserve"> </w:t>
      </w:r>
      <w:r w:rsidRPr="00444016">
        <w:rPr>
          <w:rFonts w:eastAsia="Calibri"/>
          <w:rtl/>
          <w:lang w:eastAsia="en-GB"/>
        </w:rPr>
        <w:t>الطوارئ</w:t>
      </w:r>
      <w:r>
        <w:rPr>
          <w:rFonts w:eastAsia="Calibri"/>
          <w:rtl/>
          <w:lang w:eastAsia="en-GB"/>
        </w:rPr>
        <w:t xml:space="preserve"> </w:t>
      </w:r>
      <w:r w:rsidRPr="00444016">
        <w:rPr>
          <w:rFonts w:eastAsia="Calibri"/>
          <w:rtl/>
          <w:lang w:eastAsia="en-GB"/>
        </w:rPr>
        <w:t>في</w:t>
      </w:r>
      <w:r>
        <w:rPr>
          <w:rFonts w:eastAsia="Calibri"/>
          <w:rtl/>
          <w:lang w:eastAsia="en-GB"/>
        </w:rPr>
        <w:t xml:space="preserve"> </w:t>
      </w:r>
      <w:r w:rsidRPr="00444016">
        <w:rPr>
          <w:rFonts w:eastAsia="Calibri"/>
          <w:rtl/>
          <w:lang w:eastAsia="en-GB"/>
        </w:rPr>
        <w:t>المدارس</w:t>
      </w:r>
      <w:r>
        <w:rPr>
          <w:rFonts w:eastAsia="Calibri"/>
          <w:rtl/>
          <w:lang w:eastAsia="en-GB"/>
        </w:rPr>
        <w:t xml:space="preserve"> </w:t>
      </w:r>
      <w:r w:rsidRPr="00444016">
        <w:rPr>
          <w:rFonts w:eastAsia="Calibri"/>
          <w:rtl/>
          <w:lang w:eastAsia="en-GB"/>
        </w:rPr>
        <w:t>يتم</w:t>
      </w:r>
      <w:r>
        <w:rPr>
          <w:rFonts w:eastAsia="Calibri"/>
          <w:rtl/>
          <w:lang w:eastAsia="en-GB"/>
        </w:rPr>
        <w:t xml:space="preserve"> </w:t>
      </w:r>
      <w:r w:rsidRPr="00444016">
        <w:rPr>
          <w:rFonts w:eastAsia="Calibri"/>
          <w:rtl/>
          <w:lang w:eastAsia="en-GB"/>
        </w:rPr>
        <w:t>تغطيتها</w:t>
      </w:r>
      <w:r>
        <w:rPr>
          <w:rFonts w:eastAsia="Calibri"/>
          <w:rtl/>
          <w:lang w:eastAsia="en-GB"/>
        </w:rPr>
        <w:t xml:space="preserve"> </w:t>
      </w:r>
      <w:r w:rsidRPr="00444016">
        <w:rPr>
          <w:rFonts w:eastAsia="Calibri"/>
          <w:rtl/>
          <w:lang w:eastAsia="en-GB"/>
        </w:rPr>
        <w:t>دون</w:t>
      </w:r>
      <w:r>
        <w:rPr>
          <w:rFonts w:eastAsia="Calibri"/>
          <w:rtl/>
          <w:lang w:eastAsia="en-GB"/>
        </w:rPr>
        <w:t xml:space="preserve"> </w:t>
      </w:r>
      <w:r w:rsidRPr="00444016">
        <w:rPr>
          <w:rFonts w:eastAsia="Calibri"/>
          <w:rtl/>
          <w:lang w:eastAsia="en-GB"/>
        </w:rPr>
        <w:t>الحاجة</w:t>
      </w:r>
      <w:r>
        <w:rPr>
          <w:rFonts w:eastAsia="Calibri"/>
          <w:rtl/>
          <w:lang w:eastAsia="en-GB"/>
        </w:rPr>
        <w:t xml:space="preserve"> </w:t>
      </w:r>
      <w:r w:rsidRPr="00444016">
        <w:rPr>
          <w:rFonts w:eastAsia="Calibri"/>
          <w:rtl/>
          <w:lang w:eastAsia="en-GB"/>
        </w:rPr>
        <w:t>لتأمين</w:t>
      </w:r>
      <w:r>
        <w:rPr>
          <w:rFonts w:eastAsia="Calibri"/>
          <w:rtl/>
          <w:lang w:eastAsia="en-GB"/>
        </w:rPr>
        <w:t xml:space="preserve"> </w:t>
      </w:r>
      <w:r w:rsidRPr="00444016">
        <w:rPr>
          <w:rFonts w:eastAsia="Calibri"/>
          <w:rtl/>
          <w:lang w:eastAsia="en-GB"/>
        </w:rPr>
        <w:t>صحي.</w:t>
      </w:r>
    </w:p>
    <w:p w:rsidR="0079614C" w:rsidRPr="00444016" w:rsidRDefault="0079614C" w:rsidP="0079614C">
      <w:pPr>
        <w:pStyle w:val="SingleTxtGA"/>
        <w:rPr>
          <w:b/>
          <w:bCs/>
          <w:lang w:eastAsia="de-DE"/>
        </w:rPr>
      </w:pPr>
      <w:r w:rsidRPr="0044758E">
        <w:rPr>
          <w:rFonts w:eastAsiaTheme="minorHAnsi"/>
          <w:rtl/>
        </w:rPr>
        <w:t>289-</w:t>
      </w:r>
      <w:r>
        <w:rPr>
          <w:rFonts w:eastAsiaTheme="minorHAnsi"/>
          <w:rtl/>
        </w:rPr>
        <w:tab/>
      </w:r>
      <w:r w:rsidRPr="00444016">
        <w:rPr>
          <w:rtl/>
          <w:lang w:eastAsia="de-DE"/>
        </w:rPr>
        <w:t>تقدم</w:t>
      </w:r>
      <w:r>
        <w:rPr>
          <w:rtl/>
          <w:lang w:eastAsia="de-DE"/>
        </w:rPr>
        <w:t xml:space="preserve"> </w:t>
      </w:r>
      <w:r w:rsidRPr="00444016">
        <w:rPr>
          <w:rtl/>
          <w:lang w:eastAsia="de-DE"/>
        </w:rPr>
        <w:t>للأطفال</w:t>
      </w:r>
      <w:r>
        <w:rPr>
          <w:rtl/>
          <w:lang w:eastAsia="de-DE"/>
        </w:rPr>
        <w:t xml:space="preserve"> </w:t>
      </w:r>
      <w:r w:rsidRPr="00444016">
        <w:rPr>
          <w:rtl/>
          <w:lang w:eastAsia="de-DE"/>
        </w:rPr>
        <w:t>ذوي</w:t>
      </w:r>
      <w:r>
        <w:rPr>
          <w:rtl/>
          <w:lang w:eastAsia="de-DE"/>
        </w:rPr>
        <w:t xml:space="preserve"> </w:t>
      </w:r>
      <w:r w:rsidRPr="00444016">
        <w:rPr>
          <w:rtl/>
          <w:lang w:eastAsia="de-DE"/>
        </w:rPr>
        <w:t>الاعاقة</w:t>
      </w:r>
      <w:r>
        <w:rPr>
          <w:rtl/>
          <w:lang w:eastAsia="de-DE"/>
        </w:rPr>
        <w:t xml:space="preserve"> </w:t>
      </w:r>
      <w:r w:rsidRPr="00444016">
        <w:rPr>
          <w:rtl/>
          <w:lang w:eastAsia="de-DE"/>
        </w:rPr>
        <w:t>خدمات</w:t>
      </w:r>
      <w:r>
        <w:rPr>
          <w:rtl/>
          <w:lang w:eastAsia="de-DE"/>
        </w:rPr>
        <w:t xml:space="preserve"> </w:t>
      </w:r>
      <w:r w:rsidRPr="00444016">
        <w:rPr>
          <w:rtl/>
          <w:lang w:eastAsia="de-DE"/>
        </w:rPr>
        <w:t>الرعاية</w:t>
      </w:r>
      <w:r>
        <w:rPr>
          <w:rtl/>
          <w:lang w:eastAsia="de-DE"/>
        </w:rPr>
        <w:t xml:space="preserve"> </w:t>
      </w:r>
      <w:r w:rsidRPr="00444016">
        <w:rPr>
          <w:rtl/>
          <w:lang w:eastAsia="de-DE"/>
        </w:rPr>
        <w:t>الصحية</w:t>
      </w:r>
      <w:r>
        <w:rPr>
          <w:rtl/>
          <w:lang w:eastAsia="de-DE"/>
        </w:rPr>
        <w:t xml:space="preserve"> </w:t>
      </w:r>
      <w:r w:rsidRPr="00444016">
        <w:rPr>
          <w:rtl/>
          <w:lang w:eastAsia="de-DE"/>
        </w:rPr>
        <w:t>الأولية</w:t>
      </w:r>
      <w:r>
        <w:rPr>
          <w:rtl/>
          <w:lang w:eastAsia="de-DE"/>
        </w:rPr>
        <w:t xml:space="preserve"> </w:t>
      </w:r>
      <w:r w:rsidRPr="00444016">
        <w:rPr>
          <w:rtl/>
          <w:lang w:eastAsia="de-DE"/>
        </w:rPr>
        <w:t>وخدمات</w:t>
      </w:r>
      <w:r>
        <w:rPr>
          <w:rtl/>
          <w:lang w:eastAsia="de-DE"/>
        </w:rPr>
        <w:t xml:space="preserve"> </w:t>
      </w:r>
      <w:r w:rsidRPr="00444016">
        <w:rPr>
          <w:rtl/>
          <w:lang w:eastAsia="de-DE"/>
        </w:rPr>
        <w:t>الصحة</w:t>
      </w:r>
      <w:r>
        <w:rPr>
          <w:rtl/>
          <w:lang w:eastAsia="de-DE"/>
        </w:rPr>
        <w:t xml:space="preserve"> </w:t>
      </w:r>
      <w:r w:rsidRPr="00444016">
        <w:rPr>
          <w:rtl/>
          <w:lang w:eastAsia="de-DE"/>
        </w:rPr>
        <w:t>العامة</w:t>
      </w:r>
      <w:r>
        <w:rPr>
          <w:rtl/>
          <w:lang w:eastAsia="de-DE"/>
        </w:rPr>
        <w:t xml:space="preserve"> </w:t>
      </w:r>
      <w:r w:rsidRPr="00444016">
        <w:rPr>
          <w:rtl/>
          <w:lang w:eastAsia="de-DE"/>
        </w:rPr>
        <w:t>والوقائية</w:t>
      </w:r>
      <w:r>
        <w:rPr>
          <w:rtl/>
          <w:lang w:eastAsia="de-DE"/>
        </w:rPr>
        <w:t xml:space="preserve"> </w:t>
      </w:r>
      <w:r w:rsidRPr="00444016">
        <w:rPr>
          <w:rtl/>
          <w:lang w:eastAsia="de-DE"/>
        </w:rPr>
        <w:t>مجاناً</w:t>
      </w:r>
      <w:r>
        <w:rPr>
          <w:rtl/>
          <w:lang w:eastAsia="de-DE"/>
        </w:rPr>
        <w:t xml:space="preserve"> </w:t>
      </w:r>
      <w:r w:rsidRPr="00444016">
        <w:rPr>
          <w:rtl/>
          <w:lang w:eastAsia="de-DE"/>
        </w:rPr>
        <w:t>في</w:t>
      </w:r>
      <w:r>
        <w:rPr>
          <w:rtl/>
          <w:lang w:eastAsia="de-DE"/>
        </w:rPr>
        <w:t xml:space="preserve"> </w:t>
      </w:r>
      <w:r w:rsidRPr="00444016">
        <w:rPr>
          <w:rtl/>
          <w:lang w:eastAsia="de-DE"/>
        </w:rPr>
        <w:t>فتره</w:t>
      </w:r>
      <w:r>
        <w:rPr>
          <w:rtl/>
          <w:lang w:eastAsia="de-DE"/>
        </w:rPr>
        <w:t xml:space="preserve"> </w:t>
      </w:r>
      <w:r w:rsidRPr="00444016">
        <w:rPr>
          <w:rtl/>
          <w:lang w:eastAsia="de-DE"/>
        </w:rPr>
        <w:t>المدرسة؛</w:t>
      </w:r>
      <w:r>
        <w:rPr>
          <w:rtl/>
          <w:lang w:eastAsia="de-DE"/>
        </w:rPr>
        <w:t xml:space="preserve"> </w:t>
      </w:r>
      <w:r w:rsidRPr="00444016">
        <w:rPr>
          <w:rtl/>
          <w:lang w:eastAsia="de-DE"/>
        </w:rPr>
        <w:t>ومنها</w:t>
      </w:r>
      <w:r>
        <w:rPr>
          <w:rtl/>
          <w:lang w:eastAsia="de-DE"/>
        </w:rPr>
        <w:t xml:space="preserve"> </w:t>
      </w:r>
      <w:r w:rsidRPr="00444016">
        <w:rPr>
          <w:rtl/>
          <w:lang w:eastAsia="de-DE"/>
        </w:rPr>
        <w:t>الدعم</w:t>
      </w:r>
      <w:r>
        <w:rPr>
          <w:rtl/>
          <w:lang w:eastAsia="de-DE"/>
        </w:rPr>
        <w:t xml:space="preserve"> </w:t>
      </w:r>
      <w:r w:rsidRPr="00444016">
        <w:rPr>
          <w:rtl/>
          <w:lang w:eastAsia="de-DE"/>
        </w:rPr>
        <w:t>النفسي</w:t>
      </w:r>
      <w:r>
        <w:rPr>
          <w:rtl/>
          <w:lang w:eastAsia="de-DE"/>
        </w:rPr>
        <w:t xml:space="preserve"> </w:t>
      </w:r>
      <w:r w:rsidRPr="00444016">
        <w:rPr>
          <w:rtl/>
          <w:lang w:eastAsia="de-DE"/>
        </w:rPr>
        <w:t>والاجتماعي</w:t>
      </w:r>
      <w:r>
        <w:rPr>
          <w:rtl/>
          <w:lang w:eastAsia="de-DE"/>
        </w:rPr>
        <w:t xml:space="preserve"> </w:t>
      </w:r>
      <w:r w:rsidRPr="00444016">
        <w:rPr>
          <w:rtl/>
          <w:lang w:eastAsia="de-DE"/>
        </w:rPr>
        <w:t>والتوعية</w:t>
      </w:r>
      <w:r>
        <w:rPr>
          <w:rtl/>
          <w:lang w:eastAsia="de-DE"/>
        </w:rPr>
        <w:t xml:space="preserve"> </w:t>
      </w:r>
      <w:r w:rsidRPr="00444016">
        <w:rPr>
          <w:rtl/>
          <w:lang w:eastAsia="de-DE"/>
        </w:rPr>
        <w:t>الصحية</w:t>
      </w:r>
      <w:r>
        <w:rPr>
          <w:rtl/>
          <w:lang w:eastAsia="de-DE"/>
        </w:rPr>
        <w:t xml:space="preserve"> </w:t>
      </w:r>
      <w:r w:rsidRPr="00444016">
        <w:rPr>
          <w:rtl/>
          <w:lang w:eastAsia="de-DE"/>
        </w:rPr>
        <w:t>والتطعيمات،</w:t>
      </w:r>
      <w:r>
        <w:rPr>
          <w:rtl/>
          <w:lang w:eastAsia="de-DE"/>
        </w:rPr>
        <w:t xml:space="preserve"> </w:t>
      </w:r>
      <w:r w:rsidRPr="00444016">
        <w:rPr>
          <w:rtl/>
          <w:lang w:eastAsia="de-DE"/>
        </w:rPr>
        <w:t>كذلك</w:t>
      </w:r>
      <w:r>
        <w:rPr>
          <w:rtl/>
          <w:lang w:eastAsia="de-DE"/>
        </w:rPr>
        <w:t xml:space="preserve"> </w:t>
      </w:r>
      <w:r w:rsidRPr="00444016">
        <w:rPr>
          <w:rtl/>
          <w:lang w:eastAsia="de-DE"/>
        </w:rPr>
        <w:t>تُقدم</w:t>
      </w:r>
      <w:r>
        <w:rPr>
          <w:rtl/>
          <w:lang w:eastAsia="de-DE"/>
        </w:rPr>
        <w:t xml:space="preserve"> </w:t>
      </w:r>
      <w:r w:rsidRPr="00444016">
        <w:rPr>
          <w:rtl/>
          <w:lang w:eastAsia="de-DE"/>
        </w:rPr>
        <w:t>خدمات</w:t>
      </w:r>
      <w:r>
        <w:rPr>
          <w:rtl/>
          <w:lang w:eastAsia="de-DE"/>
        </w:rPr>
        <w:t xml:space="preserve"> </w:t>
      </w:r>
      <w:r w:rsidRPr="00444016">
        <w:rPr>
          <w:rtl/>
          <w:lang w:eastAsia="de-DE"/>
        </w:rPr>
        <w:t>التأهيل</w:t>
      </w:r>
      <w:r>
        <w:rPr>
          <w:rtl/>
          <w:lang w:eastAsia="de-DE"/>
        </w:rPr>
        <w:t xml:space="preserve"> </w:t>
      </w:r>
      <w:r w:rsidRPr="00444016">
        <w:rPr>
          <w:rtl/>
          <w:lang w:eastAsia="de-DE"/>
        </w:rPr>
        <w:t>والعلاج</w:t>
      </w:r>
      <w:r>
        <w:rPr>
          <w:rtl/>
          <w:lang w:eastAsia="de-DE"/>
        </w:rPr>
        <w:t xml:space="preserve"> </w:t>
      </w:r>
      <w:r w:rsidRPr="00444016">
        <w:rPr>
          <w:rtl/>
          <w:lang w:eastAsia="de-DE"/>
        </w:rPr>
        <w:t>الطبيعي</w:t>
      </w:r>
      <w:r>
        <w:rPr>
          <w:rtl/>
          <w:lang w:eastAsia="de-DE"/>
        </w:rPr>
        <w:t xml:space="preserve"> </w:t>
      </w:r>
      <w:r w:rsidRPr="00444016">
        <w:rPr>
          <w:rtl/>
          <w:lang w:eastAsia="de-DE"/>
        </w:rPr>
        <w:t>ضمن</w:t>
      </w:r>
      <w:r>
        <w:rPr>
          <w:rtl/>
          <w:lang w:eastAsia="de-DE"/>
        </w:rPr>
        <w:t xml:space="preserve"> </w:t>
      </w:r>
      <w:r w:rsidRPr="00444016">
        <w:rPr>
          <w:rtl/>
          <w:lang w:eastAsia="de-DE"/>
        </w:rPr>
        <w:t>نظام</w:t>
      </w:r>
      <w:r>
        <w:rPr>
          <w:rtl/>
          <w:lang w:eastAsia="de-DE"/>
        </w:rPr>
        <w:t xml:space="preserve"> </w:t>
      </w:r>
      <w:r w:rsidRPr="00444016">
        <w:rPr>
          <w:rtl/>
          <w:lang w:eastAsia="de-DE"/>
        </w:rPr>
        <w:t>التأمين</w:t>
      </w:r>
      <w:r>
        <w:rPr>
          <w:rtl/>
          <w:lang w:eastAsia="de-DE"/>
        </w:rPr>
        <w:t xml:space="preserve"> </w:t>
      </w:r>
      <w:r w:rsidRPr="00444016">
        <w:rPr>
          <w:rtl/>
          <w:lang w:eastAsia="de-DE"/>
        </w:rPr>
        <w:t>الصحي</w:t>
      </w:r>
      <w:r>
        <w:rPr>
          <w:rtl/>
          <w:lang w:eastAsia="de-DE"/>
        </w:rPr>
        <w:t xml:space="preserve"> </w:t>
      </w:r>
      <w:r w:rsidRPr="00444016">
        <w:rPr>
          <w:rtl/>
          <w:lang w:eastAsia="de-DE"/>
        </w:rPr>
        <w:t>وسياسات</w:t>
      </w:r>
      <w:r>
        <w:rPr>
          <w:rtl/>
          <w:lang w:eastAsia="de-DE"/>
        </w:rPr>
        <w:t xml:space="preserve"> </w:t>
      </w:r>
      <w:r w:rsidRPr="00444016">
        <w:rPr>
          <w:rtl/>
          <w:lang w:eastAsia="de-DE"/>
        </w:rPr>
        <w:t>شراء</w:t>
      </w:r>
      <w:r>
        <w:rPr>
          <w:rtl/>
          <w:lang w:eastAsia="de-DE"/>
        </w:rPr>
        <w:t xml:space="preserve"> </w:t>
      </w:r>
      <w:r w:rsidRPr="00444016">
        <w:rPr>
          <w:rtl/>
          <w:lang w:eastAsia="de-DE"/>
        </w:rPr>
        <w:t>الخدمة</w:t>
      </w:r>
      <w:r>
        <w:rPr>
          <w:rtl/>
          <w:lang w:eastAsia="de-DE"/>
        </w:rPr>
        <w:t xml:space="preserve"> </w:t>
      </w:r>
      <w:r w:rsidRPr="00444016">
        <w:rPr>
          <w:rtl/>
          <w:lang w:eastAsia="de-DE"/>
        </w:rPr>
        <w:t>في</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وفي</w:t>
      </w:r>
      <w:r>
        <w:rPr>
          <w:rtl/>
          <w:lang w:eastAsia="de-DE"/>
        </w:rPr>
        <w:t xml:space="preserve"> </w:t>
      </w:r>
      <w:r w:rsidRPr="00444016">
        <w:rPr>
          <w:rtl/>
          <w:lang w:eastAsia="de-DE"/>
        </w:rPr>
        <w:t>بعض</w:t>
      </w:r>
      <w:r>
        <w:rPr>
          <w:rtl/>
          <w:lang w:eastAsia="de-DE"/>
        </w:rPr>
        <w:t xml:space="preserve"> </w:t>
      </w:r>
      <w:r w:rsidRPr="00444016">
        <w:rPr>
          <w:rtl/>
          <w:lang w:eastAsia="de-DE"/>
        </w:rPr>
        <w:t>الحالات</w:t>
      </w:r>
      <w:r>
        <w:rPr>
          <w:rtl/>
          <w:lang w:eastAsia="de-DE"/>
        </w:rPr>
        <w:t xml:space="preserve"> </w:t>
      </w:r>
      <w:r w:rsidRPr="00444016">
        <w:rPr>
          <w:rtl/>
          <w:lang w:eastAsia="de-DE"/>
        </w:rPr>
        <w:t>تقوم</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بتقديم</w:t>
      </w:r>
      <w:r>
        <w:rPr>
          <w:rtl/>
          <w:lang w:eastAsia="de-DE"/>
        </w:rPr>
        <w:t xml:space="preserve"> </w:t>
      </w:r>
      <w:r w:rsidRPr="00444016">
        <w:rPr>
          <w:rtl/>
          <w:lang w:eastAsia="de-DE"/>
        </w:rPr>
        <w:t>خدمات</w:t>
      </w:r>
      <w:r>
        <w:rPr>
          <w:rtl/>
          <w:lang w:eastAsia="de-DE"/>
        </w:rPr>
        <w:t xml:space="preserve"> </w:t>
      </w:r>
      <w:r w:rsidRPr="00444016">
        <w:rPr>
          <w:rtl/>
          <w:lang w:eastAsia="de-DE"/>
        </w:rPr>
        <w:t>للإعاقات</w:t>
      </w:r>
      <w:r>
        <w:rPr>
          <w:rtl/>
          <w:lang w:eastAsia="de-DE"/>
        </w:rPr>
        <w:t xml:space="preserve"> </w:t>
      </w:r>
      <w:r w:rsidRPr="00444016">
        <w:rPr>
          <w:rtl/>
          <w:lang w:eastAsia="de-DE"/>
        </w:rPr>
        <w:t>الشديدة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مؤسسات</w:t>
      </w:r>
      <w:r>
        <w:rPr>
          <w:rtl/>
          <w:lang w:eastAsia="de-DE"/>
        </w:rPr>
        <w:t xml:space="preserve"> </w:t>
      </w:r>
      <w:r w:rsidRPr="00444016">
        <w:rPr>
          <w:rtl/>
          <w:lang w:eastAsia="de-DE"/>
        </w:rPr>
        <w:t>متخصصة</w:t>
      </w:r>
      <w:r>
        <w:rPr>
          <w:rtl/>
          <w:lang w:eastAsia="de-DE"/>
        </w:rPr>
        <w:t xml:space="preserve"> </w:t>
      </w:r>
      <w:r w:rsidRPr="00444016">
        <w:rPr>
          <w:rtl/>
          <w:lang w:eastAsia="de-DE"/>
        </w:rPr>
        <w:t>مثل</w:t>
      </w:r>
      <w:r>
        <w:rPr>
          <w:rtl/>
          <w:lang w:eastAsia="de-DE"/>
        </w:rPr>
        <w:t xml:space="preserve"> </w:t>
      </w:r>
      <w:r w:rsidRPr="00444016">
        <w:rPr>
          <w:rtl/>
          <w:lang w:eastAsia="de-DE"/>
        </w:rPr>
        <w:t>(مركز</w:t>
      </w:r>
      <w:r>
        <w:rPr>
          <w:rtl/>
          <w:lang w:eastAsia="de-DE"/>
        </w:rPr>
        <w:t xml:space="preserve"> </w:t>
      </w:r>
      <w:r w:rsidRPr="00444016">
        <w:rPr>
          <w:rtl/>
          <w:lang w:eastAsia="de-DE"/>
        </w:rPr>
        <w:t>الدار</w:t>
      </w:r>
      <w:r>
        <w:rPr>
          <w:rtl/>
          <w:lang w:eastAsia="de-DE"/>
        </w:rPr>
        <w:t xml:space="preserve"> </w:t>
      </w:r>
      <w:r w:rsidRPr="00444016">
        <w:rPr>
          <w:rtl/>
          <w:lang w:eastAsia="de-DE"/>
        </w:rPr>
        <w:t>البيضاء)</w:t>
      </w:r>
      <w:r>
        <w:rPr>
          <w:rtl/>
          <w:lang w:eastAsia="de-DE"/>
        </w:rPr>
        <w:t xml:space="preserve"> </w:t>
      </w:r>
      <w:r w:rsidRPr="00444016">
        <w:rPr>
          <w:rtl/>
          <w:lang w:eastAsia="de-DE"/>
        </w:rPr>
        <w:t>في</w:t>
      </w:r>
      <w:r>
        <w:rPr>
          <w:rtl/>
          <w:lang w:eastAsia="de-DE"/>
        </w:rPr>
        <w:t xml:space="preserve"> </w:t>
      </w:r>
      <w:r w:rsidRPr="00444016">
        <w:rPr>
          <w:rtl/>
          <w:lang w:eastAsia="de-DE"/>
        </w:rPr>
        <w:t>سلفيت،</w:t>
      </w:r>
      <w:r>
        <w:rPr>
          <w:rtl/>
          <w:lang w:eastAsia="de-DE"/>
        </w:rPr>
        <w:t xml:space="preserve"> </w:t>
      </w:r>
      <w:r w:rsidRPr="00444016">
        <w:rPr>
          <w:rtl/>
          <w:lang w:eastAsia="de-DE"/>
        </w:rPr>
        <w:t>ومن</w:t>
      </w:r>
      <w:r>
        <w:rPr>
          <w:rtl/>
          <w:lang w:eastAsia="de-DE"/>
        </w:rPr>
        <w:t xml:space="preserve"> </w:t>
      </w:r>
      <w:r w:rsidRPr="00444016">
        <w:rPr>
          <w:rtl/>
          <w:lang w:eastAsia="de-DE"/>
        </w:rPr>
        <w:t>خلال</w:t>
      </w:r>
      <w:r>
        <w:rPr>
          <w:rtl/>
          <w:lang w:eastAsia="de-DE"/>
        </w:rPr>
        <w:t xml:space="preserve"> </w:t>
      </w:r>
      <w:r w:rsidRPr="00444016">
        <w:rPr>
          <w:rtl/>
          <w:lang w:eastAsia="de-DE"/>
        </w:rPr>
        <w:t>شراء</w:t>
      </w:r>
      <w:r>
        <w:rPr>
          <w:rtl/>
          <w:lang w:eastAsia="de-DE"/>
        </w:rPr>
        <w:t xml:space="preserve"> </w:t>
      </w:r>
      <w:r w:rsidRPr="00444016">
        <w:rPr>
          <w:rtl/>
          <w:lang w:eastAsia="de-DE"/>
        </w:rPr>
        <w:t>هذه</w:t>
      </w:r>
      <w:r>
        <w:rPr>
          <w:rtl/>
          <w:lang w:eastAsia="de-DE"/>
        </w:rPr>
        <w:t xml:space="preserve"> </w:t>
      </w:r>
      <w:r w:rsidRPr="00444016">
        <w:rPr>
          <w:rtl/>
          <w:lang w:eastAsia="de-DE"/>
        </w:rPr>
        <w:t>الخدمة</w:t>
      </w:r>
      <w:r>
        <w:rPr>
          <w:rtl/>
          <w:lang w:eastAsia="de-DE"/>
        </w:rPr>
        <w:t xml:space="preserve"> </w:t>
      </w:r>
      <w:r w:rsidRPr="00444016">
        <w:rPr>
          <w:rtl/>
          <w:lang w:eastAsia="de-DE"/>
        </w:rPr>
        <w:t>من</w:t>
      </w:r>
      <w:r>
        <w:rPr>
          <w:rtl/>
          <w:lang w:eastAsia="de-DE"/>
        </w:rPr>
        <w:t xml:space="preserve"> </w:t>
      </w:r>
      <w:r w:rsidRPr="00444016">
        <w:rPr>
          <w:rtl/>
          <w:lang w:eastAsia="de-DE"/>
        </w:rPr>
        <w:t>كل</w:t>
      </w:r>
      <w:r>
        <w:rPr>
          <w:rtl/>
          <w:lang w:eastAsia="de-DE"/>
        </w:rPr>
        <w:t xml:space="preserve"> </w:t>
      </w:r>
      <w:r w:rsidRPr="00444016">
        <w:rPr>
          <w:rtl/>
          <w:lang w:eastAsia="de-DE"/>
        </w:rPr>
        <w:t>من</w:t>
      </w:r>
      <w:r>
        <w:rPr>
          <w:rtl/>
          <w:lang w:eastAsia="de-DE"/>
        </w:rPr>
        <w:t xml:space="preserve"> </w:t>
      </w:r>
      <w:r w:rsidRPr="00444016">
        <w:rPr>
          <w:rtl/>
          <w:lang w:eastAsia="de-DE"/>
        </w:rPr>
        <w:t>الملجأ</w:t>
      </w:r>
      <w:r>
        <w:rPr>
          <w:rtl/>
          <w:lang w:eastAsia="de-DE"/>
        </w:rPr>
        <w:t xml:space="preserve"> </w:t>
      </w:r>
      <w:r w:rsidRPr="00444016">
        <w:rPr>
          <w:rtl/>
          <w:lang w:eastAsia="de-DE"/>
        </w:rPr>
        <w:t>الأرثودوكسي</w:t>
      </w:r>
      <w:r>
        <w:rPr>
          <w:rtl/>
          <w:lang w:eastAsia="de-DE"/>
        </w:rPr>
        <w:t xml:space="preserve"> </w:t>
      </w:r>
      <w:r w:rsidRPr="00444016">
        <w:rPr>
          <w:rtl/>
          <w:lang w:eastAsia="de-DE"/>
        </w:rPr>
        <w:t>وجمعية</w:t>
      </w:r>
      <w:r>
        <w:rPr>
          <w:rtl/>
          <w:lang w:eastAsia="de-DE"/>
        </w:rPr>
        <w:t xml:space="preserve"> </w:t>
      </w:r>
      <w:r w:rsidRPr="00444016">
        <w:rPr>
          <w:rtl/>
          <w:lang w:eastAsia="de-DE"/>
        </w:rPr>
        <w:t>الإحسان</w:t>
      </w:r>
      <w:r>
        <w:rPr>
          <w:rtl/>
          <w:lang w:eastAsia="de-DE"/>
        </w:rPr>
        <w:t xml:space="preserve"> </w:t>
      </w:r>
      <w:r w:rsidRPr="00444016">
        <w:rPr>
          <w:rtl/>
          <w:lang w:eastAsia="de-DE"/>
        </w:rPr>
        <w:t>الخيرية.</w:t>
      </w:r>
    </w:p>
    <w:p w:rsidR="0079614C" w:rsidRPr="00444016" w:rsidRDefault="0079614C" w:rsidP="0079614C">
      <w:pPr>
        <w:pStyle w:val="SingleTxtGA"/>
        <w:rPr>
          <w:b/>
          <w:bCs/>
          <w:lang w:eastAsia="de-DE"/>
        </w:rPr>
      </w:pPr>
      <w:r w:rsidRPr="0044758E">
        <w:rPr>
          <w:rFonts w:eastAsiaTheme="minorHAnsi"/>
          <w:rtl/>
        </w:rPr>
        <w:t>290-</w:t>
      </w:r>
      <w:r w:rsidRPr="0044758E">
        <w:rPr>
          <w:rFonts w:eastAsiaTheme="minorHAnsi"/>
          <w:rtl/>
        </w:rPr>
        <w:tab/>
      </w:r>
      <w:r w:rsidRPr="00444016">
        <w:rPr>
          <w:rtl/>
          <w:lang w:eastAsia="de-DE"/>
        </w:rPr>
        <w:t>لا</w:t>
      </w:r>
      <w:r>
        <w:rPr>
          <w:rtl/>
          <w:lang w:eastAsia="de-DE"/>
        </w:rPr>
        <w:t xml:space="preserve"> </w:t>
      </w:r>
      <w:r w:rsidRPr="00444016">
        <w:rPr>
          <w:rtl/>
          <w:lang w:eastAsia="de-DE"/>
        </w:rPr>
        <w:t>تقدم</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أدوات</w:t>
      </w:r>
      <w:r>
        <w:rPr>
          <w:rtl/>
          <w:lang w:eastAsia="de-DE"/>
        </w:rPr>
        <w:t xml:space="preserve"> </w:t>
      </w:r>
      <w:r w:rsidRPr="00444016">
        <w:rPr>
          <w:rtl/>
          <w:lang w:eastAsia="de-DE"/>
        </w:rPr>
        <w:t>أو</w:t>
      </w:r>
      <w:r>
        <w:rPr>
          <w:rtl/>
          <w:lang w:eastAsia="de-DE"/>
        </w:rPr>
        <w:t xml:space="preserve"> </w:t>
      </w:r>
      <w:r w:rsidRPr="00444016">
        <w:rPr>
          <w:rtl/>
          <w:lang w:eastAsia="de-DE"/>
        </w:rPr>
        <w:t>أجهزة</w:t>
      </w:r>
      <w:r>
        <w:rPr>
          <w:rtl/>
          <w:lang w:eastAsia="de-DE"/>
        </w:rPr>
        <w:t xml:space="preserve"> </w:t>
      </w:r>
      <w:r w:rsidRPr="00444016">
        <w:rPr>
          <w:rtl/>
          <w:lang w:eastAsia="de-DE"/>
        </w:rPr>
        <w:t>مساعدة</w:t>
      </w:r>
      <w:r>
        <w:rPr>
          <w:rtl/>
          <w:lang w:eastAsia="de-DE"/>
        </w:rPr>
        <w:t xml:space="preserve"> </w:t>
      </w:r>
      <w:r w:rsidRPr="00444016">
        <w:rPr>
          <w:rtl/>
          <w:lang w:eastAsia="de-DE"/>
        </w:rPr>
        <w:t>للأطفال</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حيث</w:t>
      </w:r>
      <w:r>
        <w:rPr>
          <w:rtl/>
          <w:lang w:eastAsia="de-DE"/>
        </w:rPr>
        <w:t xml:space="preserve"> </w:t>
      </w:r>
      <w:r w:rsidRPr="00444016">
        <w:rPr>
          <w:rtl/>
          <w:lang w:eastAsia="de-DE"/>
        </w:rPr>
        <w:t>توفر</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الأجهزة</w:t>
      </w:r>
      <w:r>
        <w:rPr>
          <w:rtl/>
          <w:lang w:eastAsia="de-DE"/>
        </w:rPr>
        <w:t xml:space="preserve"> </w:t>
      </w:r>
      <w:r w:rsidRPr="00444016">
        <w:rPr>
          <w:rtl/>
          <w:lang w:eastAsia="de-DE"/>
        </w:rPr>
        <w:t>الطبية</w:t>
      </w:r>
      <w:r>
        <w:rPr>
          <w:rtl/>
          <w:lang w:eastAsia="de-DE"/>
        </w:rPr>
        <w:t xml:space="preserve"> </w:t>
      </w:r>
      <w:r w:rsidRPr="00444016">
        <w:rPr>
          <w:rtl/>
          <w:lang w:eastAsia="de-DE"/>
        </w:rPr>
        <w:t>والأدوات</w:t>
      </w:r>
      <w:r>
        <w:rPr>
          <w:rtl/>
          <w:lang w:eastAsia="de-DE"/>
        </w:rPr>
        <w:t xml:space="preserve"> </w:t>
      </w:r>
      <w:r w:rsidRPr="00444016">
        <w:rPr>
          <w:rtl/>
          <w:lang w:eastAsia="de-DE"/>
        </w:rPr>
        <w:t>المساندة</w:t>
      </w:r>
      <w:r>
        <w:rPr>
          <w:rtl/>
          <w:lang w:eastAsia="de-DE"/>
        </w:rPr>
        <w:t xml:space="preserve"> </w:t>
      </w:r>
      <w:r w:rsidRPr="00444016">
        <w:rPr>
          <w:rtl/>
          <w:lang w:eastAsia="de-DE"/>
        </w:rPr>
        <w:t>والمساعدة</w:t>
      </w:r>
      <w:r>
        <w:rPr>
          <w:rtl/>
          <w:lang w:eastAsia="de-DE"/>
        </w:rPr>
        <w:t xml:space="preserve"> </w:t>
      </w:r>
      <w:r w:rsidRPr="00444016">
        <w:rPr>
          <w:rtl/>
          <w:lang w:eastAsia="de-DE"/>
        </w:rPr>
        <w:t>مثل</w:t>
      </w:r>
      <w:r>
        <w:rPr>
          <w:rtl/>
          <w:lang w:eastAsia="de-DE"/>
        </w:rPr>
        <w:t xml:space="preserve"> </w:t>
      </w:r>
      <w:r w:rsidRPr="00444016">
        <w:rPr>
          <w:rtl/>
          <w:lang w:eastAsia="de-DE"/>
        </w:rPr>
        <w:t>الكراسي</w:t>
      </w:r>
      <w:r>
        <w:rPr>
          <w:rtl/>
          <w:lang w:eastAsia="de-DE"/>
        </w:rPr>
        <w:t xml:space="preserve"> </w:t>
      </w:r>
      <w:r w:rsidRPr="00444016">
        <w:rPr>
          <w:rtl/>
          <w:lang w:eastAsia="de-DE"/>
        </w:rPr>
        <w:t>المتحركة</w:t>
      </w:r>
      <w:r>
        <w:rPr>
          <w:rtl/>
          <w:lang w:eastAsia="de-DE"/>
        </w:rPr>
        <w:t xml:space="preserve"> </w:t>
      </w:r>
      <w:r w:rsidRPr="00444016">
        <w:rPr>
          <w:rtl/>
          <w:lang w:eastAsia="de-DE"/>
        </w:rPr>
        <w:t>والسماعات</w:t>
      </w:r>
      <w:r>
        <w:rPr>
          <w:rtl/>
          <w:lang w:eastAsia="de-DE"/>
        </w:rPr>
        <w:t xml:space="preserve"> </w:t>
      </w:r>
      <w:r w:rsidRPr="00444016">
        <w:rPr>
          <w:rtl/>
          <w:lang w:eastAsia="de-DE"/>
        </w:rPr>
        <w:t>الطبية</w:t>
      </w:r>
      <w:r>
        <w:rPr>
          <w:rtl/>
          <w:lang w:eastAsia="de-DE"/>
        </w:rPr>
        <w:t xml:space="preserve"> </w:t>
      </w:r>
      <w:r w:rsidRPr="00444016">
        <w:rPr>
          <w:rtl/>
          <w:lang w:eastAsia="de-DE"/>
        </w:rPr>
        <w:t>وغيرها</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شراء</w:t>
      </w:r>
      <w:r>
        <w:rPr>
          <w:rtl/>
          <w:lang w:eastAsia="de-DE"/>
        </w:rPr>
        <w:t xml:space="preserve"> </w:t>
      </w:r>
      <w:r w:rsidRPr="00444016">
        <w:rPr>
          <w:rtl/>
          <w:lang w:eastAsia="de-DE"/>
        </w:rPr>
        <w:t>الخدمة</w:t>
      </w:r>
      <w:r>
        <w:rPr>
          <w:rtl/>
          <w:lang w:eastAsia="de-DE"/>
        </w:rPr>
        <w:t xml:space="preserve"> </w:t>
      </w:r>
      <w:r w:rsidRPr="00444016">
        <w:rPr>
          <w:rtl/>
          <w:lang w:eastAsia="de-DE"/>
        </w:rPr>
        <w:t>لصالح</w:t>
      </w:r>
      <w:r>
        <w:rPr>
          <w:rtl/>
          <w:lang w:eastAsia="de-DE"/>
        </w:rPr>
        <w:t xml:space="preserve"> </w:t>
      </w:r>
      <w:r w:rsidRPr="00444016">
        <w:rPr>
          <w:rtl/>
          <w:lang w:eastAsia="de-DE"/>
        </w:rPr>
        <w:t>الأشخاص</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بما</w:t>
      </w:r>
      <w:r>
        <w:rPr>
          <w:rtl/>
          <w:lang w:eastAsia="de-DE"/>
        </w:rPr>
        <w:t xml:space="preserve"> </w:t>
      </w:r>
      <w:r w:rsidRPr="00444016">
        <w:rPr>
          <w:rtl/>
          <w:lang w:eastAsia="de-DE"/>
        </w:rPr>
        <w:t>فيهم</w:t>
      </w:r>
      <w:r>
        <w:rPr>
          <w:rtl/>
          <w:lang w:eastAsia="de-DE"/>
        </w:rPr>
        <w:t xml:space="preserve"> </w:t>
      </w:r>
      <w:r w:rsidRPr="00444016">
        <w:rPr>
          <w:rtl/>
          <w:lang w:eastAsia="de-DE"/>
        </w:rPr>
        <w:t>الأطفال</w:t>
      </w:r>
      <w:r>
        <w:rPr>
          <w:rtl/>
          <w:lang w:eastAsia="de-DE"/>
        </w:rPr>
        <w:t xml:space="preserve"> </w:t>
      </w:r>
      <w:r w:rsidRPr="00444016">
        <w:rPr>
          <w:rtl/>
          <w:lang w:eastAsia="de-DE"/>
        </w:rPr>
        <w:t>وذلك</w:t>
      </w:r>
      <w:r>
        <w:rPr>
          <w:rtl/>
          <w:lang w:eastAsia="de-DE"/>
        </w:rPr>
        <w:t xml:space="preserve"> </w:t>
      </w:r>
      <w:r w:rsidRPr="00444016">
        <w:rPr>
          <w:rtl/>
          <w:lang w:eastAsia="de-DE"/>
        </w:rPr>
        <w:t>ضمن</w:t>
      </w:r>
      <w:r>
        <w:rPr>
          <w:rtl/>
          <w:lang w:eastAsia="de-DE"/>
        </w:rPr>
        <w:t xml:space="preserve"> </w:t>
      </w:r>
      <w:r w:rsidRPr="00444016">
        <w:rPr>
          <w:rtl/>
          <w:lang w:eastAsia="de-DE"/>
        </w:rPr>
        <w:t>برنامج</w:t>
      </w:r>
      <w:r>
        <w:rPr>
          <w:rtl/>
          <w:lang w:eastAsia="de-DE"/>
        </w:rPr>
        <w:t xml:space="preserve"> </w:t>
      </w:r>
      <w:r w:rsidRPr="00444016">
        <w:rPr>
          <w:rtl/>
          <w:lang w:eastAsia="de-DE"/>
        </w:rPr>
        <w:t>الشراء.</w:t>
      </w:r>
      <w:r>
        <w:rPr>
          <w:rtl/>
          <w:lang w:eastAsia="de-DE"/>
        </w:rPr>
        <w:t xml:space="preserve"> </w:t>
      </w:r>
      <w:r w:rsidRPr="00444016">
        <w:rPr>
          <w:rtl/>
          <w:lang w:eastAsia="de-DE"/>
        </w:rPr>
        <w:t>ستعمل</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على</w:t>
      </w:r>
      <w:r>
        <w:rPr>
          <w:rtl/>
          <w:lang w:eastAsia="de-DE"/>
        </w:rPr>
        <w:t xml:space="preserve"> </w:t>
      </w:r>
      <w:r w:rsidRPr="00444016">
        <w:rPr>
          <w:rtl/>
          <w:lang w:eastAsia="de-DE"/>
        </w:rPr>
        <w:t>تطوير</w:t>
      </w:r>
      <w:r>
        <w:rPr>
          <w:rtl/>
          <w:lang w:eastAsia="de-DE"/>
        </w:rPr>
        <w:t xml:space="preserve"> </w:t>
      </w:r>
      <w:r w:rsidRPr="00444016">
        <w:rPr>
          <w:rtl/>
          <w:lang w:eastAsia="de-DE"/>
        </w:rPr>
        <w:t>سياساتها</w:t>
      </w:r>
      <w:r>
        <w:rPr>
          <w:rtl/>
          <w:lang w:eastAsia="de-DE"/>
        </w:rPr>
        <w:t xml:space="preserve"> </w:t>
      </w:r>
      <w:r w:rsidRPr="00444016">
        <w:rPr>
          <w:rtl/>
          <w:lang w:eastAsia="de-DE"/>
        </w:rPr>
        <w:t>المتعلقة</w:t>
      </w:r>
      <w:r>
        <w:rPr>
          <w:rtl/>
          <w:lang w:eastAsia="de-DE"/>
        </w:rPr>
        <w:t xml:space="preserve"> </w:t>
      </w:r>
      <w:r w:rsidRPr="00444016">
        <w:rPr>
          <w:rtl/>
          <w:lang w:eastAsia="de-DE"/>
        </w:rPr>
        <w:t>بمعايير</w:t>
      </w:r>
      <w:r>
        <w:rPr>
          <w:rtl/>
          <w:lang w:eastAsia="de-DE"/>
        </w:rPr>
        <w:t xml:space="preserve"> </w:t>
      </w:r>
      <w:r w:rsidRPr="00444016">
        <w:rPr>
          <w:rtl/>
          <w:lang w:eastAsia="de-DE"/>
        </w:rPr>
        <w:t>الأجهزة</w:t>
      </w:r>
      <w:r>
        <w:rPr>
          <w:rtl/>
          <w:lang w:eastAsia="de-DE"/>
        </w:rPr>
        <w:t xml:space="preserve"> </w:t>
      </w:r>
      <w:r w:rsidRPr="00444016">
        <w:rPr>
          <w:rtl/>
          <w:lang w:eastAsia="de-DE"/>
        </w:rPr>
        <w:t>المساندة</w:t>
      </w:r>
      <w:r>
        <w:rPr>
          <w:rtl/>
          <w:lang w:eastAsia="de-DE"/>
        </w:rPr>
        <w:t xml:space="preserve"> </w:t>
      </w:r>
      <w:r w:rsidRPr="00444016">
        <w:rPr>
          <w:rtl/>
          <w:lang w:eastAsia="de-DE"/>
        </w:rPr>
        <w:t>وخدمات</w:t>
      </w:r>
      <w:r>
        <w:rPr>
          <w:rtl/>
          <w:lang w:eastAsia="de-DE"/>
        </w:rPr>
        <w:t xml:space="preserve"> </w:t>
      </w:r>
      <w:r w:rsidRPr="00444016">
        <w:rPr>
          <w:rtl/>
          <w:lang w:eastAsia="de-DE"/>
        </w:rPr>
        <w:t>التأهيل</w:t>
      </w:r>
      <w:r>
        <w:rPr>
          <w:rtl/>
          <w:lang w:eastAsia="de-DE"/>
        </w:rPr>
        <w:t xml:space="preserve"> </w:t>
      </w:r>
      <w:r w:rsidRPr="00444016">
        <w:rPr>
          <w:rtl/>
          <w:lang w:eastAsia="de-DE"/>
        </w:rPr>
        <w:t>من</w:t>
      </w:r>
      <w:r>
        <w:rPr>
          <w:rtl/>
          <w:lang w:eastAsia="de-DE"/>
        </w:rPr>
        <w:t xml:space="preserve"> </w:t>
      </w:r>
      <w:r w:rsidRPr="00444016">
        <w:rPr>
          <w:rtl/>
          <w:lang w:eastAsia="de-DE"/>
        </w:rPr>
        <w:t>اجل</w:t>
      </w:r>
      <w:r>
        <w:rPr>
          <w:rtl/>
          <w:lang w:eastAsia="de-DE"/>
        </w:rPr>
        <w:t xml:space="preserve"> </w:t>
      </w:r>
      <w:r w:rsidRPr="00444016">
        <w:rPr>
          <w:rtl/>
          <w:lang w:eastAsia="de-DE"/>
        </w:rPr>
        <w:t>ضمان</w:t>
      </w:r>
      <w:r>
        <w:rPr>
          <w:rtl/>
          <w:lang w:eastAsia="de-DE"/>
        </w:rPr>
        <w:t xml:space="preserve"> </w:t>
      </w:r>
      <w:r w:rsidRPr="00444016">
        <w:rPr>
          <w:rtl/>
          <w:lang w:eastAsia="de-DE"/>
        </w:rPr>
        <w:t>حصول</w:t>
      </w:r>
      <w:r>
        <w:rPr>
          <w:rtl/>
          <w:lang w:eastAsia="de-DE"/>
        </w:rPr>
        <w:t xml:space="preserve"> </w:t>
      </w:r>
      <w:r w:rsidRPr="00444016">
        <w:rPr>
          <w:rtl/>
          <w:lang w:eastAsia="de-DE"/>
        </w:rPr>
        <w:t>الأشخاص</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على</w:t>
      </w:r>
      <w:r>
        <w:rPr>
          <w:rtl/>
          <w:lang w:eastAsia="de-DE"/>
        </w:rPr>
        <w:t xml:space="preserve"> </w:t>
      </w:r>
      <w:r w:rsidRPr="00444016">
        <w:rPr>
          <w:rtl/>
          <w:lang w:eastAsia="de-DE"/>
        </w:rPr>
        <w:t>أدوات</w:t>
      </w:r>
      <w:r>
        <w:rPr>
          <w:rtl/>
          <w:lang w:eastAsia="de-DE"/>
        </w:rPr>
        <w:t xml:space="preserve"> </w:t>
      </w:r>
      <w:r w:rsidRPr="00444016">
        <w:rPr>
          <w:rtl/>
          <w:lang w:eastAsia="de-DE"/>
        </w:rPr>
        <w:t>مساندة</w:t>
      </w:r>
      <w:r>
        <w:rPr>
          <w:rtl/>
          <w:lang w:eastAsia="de-DE"/>
        </w:rPr>
        <w:t xml:space="preserve"> </w:t>
      </w:r>
      <w:r w:rsidRPr="00444016">
        <w:rPr>
          <w:rtl/>
          <w:lang w:eastAsia="de-DE"/>
        </w:rPr>
        <w:t>وتأهيل</w:t>
      </w:r>
      <w:r>
        <w:rPr>
          <w:rtl/>
          <w:lang w:eastAsia="de-DE"/>
        </w:rPr>
        <w:t xml:space="preserve"> </w:t>
      </w:r>
      <w:r w:rsidRPr="00444016">
        <w:rPr>
          <w:rtl/>
          <w:lang w:eastAsia="de-DE"/>
        </w:rPr>
        <w:t>وفقاً</w:t>
      </w:r>
      <w:r>
        <w:rPr>
          <w:rtl/>
          <w:lang w:eastAsia="de-DE"/>
        </w:rPr>
        <w:t xml:space="preserve"> </w:t>
      </w:r>
      <w:r w:rsidRPr="00444016">
        <w:rPr>
          <w:rtl/>
          <w:lang w:eastAsia="de-DE"/>
        </w:rPr>
        <w:t>للمعايير</w:t>
      </w:r>
      <w:r>
        <w:rPr>
          <w:rtl/>
          <w:lang w:eastAsia="de-DE"/>
        </w:rPr>
        <w:t xml:space="preserve"> </w:t>
      </w:r>
      <w:r w:rsidRPr="00444016">
        <w:rPr>
          <w:rtl/>
          <w:lang w:eastAsia="de-DE"/>
        </w:rPr>
        <w:t>الوطنية</w:t>
      </w:r>
      <w:r>
        <w:rPr>
          <w:rtl/>
          <w:lang w:eastAsia="de-DE"/>
        </w:rPr>
        <w:t xml:space="preserve"> </w:t>
      </w:r>
      <w:r w:rsidRPr="00444016">
        <w:rPr>
          <w:rtl/>
          <w:lang w:eastAsia="de-DE"/>
        </w:rPr>
        <w:t>وبنوعية</w:t>
      </w:r>
      <w:r>
        <w:rPr>
          <w:rtl/>
          <w:lang w:eastAsia="de-DE"/>
        </w:rPr>
        <w:t xml:space="preserve"> </w:t>
      </w:r>
      <w:r w:rsidRPr="00444016">
        <w:rPr>
          <w:rtl/>
          <w:lang w:eastAsia="de-DE"/>
        </w:rPr>
        <w:t>وأسعار</w:t>
      </w:r>
      <w:r>
        <w:rPr>
          <w:rtl/>
          <w:lang w:eastAsia="de-DE"/>
        </w:rPr>
        <w:t xml:space="preserve"> </w:t>
      </w:r>
      <w:r w:rsidRPr="00444016">
        <w:rPr>
          <w:rtl/>
          <w:lang w:eastAsia="de-DE"/>
        </w:rPr>
        <w:t>مناسبة.</w:t>
      </w:r>
      <w:r>
        <w:rPr>
          <w:rtl/>
          <w:lang w:eastAsia="de-DE"/>
        </w:rPr>
        <w:t xml:space="preserve"> </w:t>
      </w:r>
    </w:p>
    <w:p w:rsidR="0079614C" w:rsidRPr="00444016" w:rsidRDefault="0079614C" w:rsidP="0079614C">
      <w:pPr>
        <w:pStyle w:val="SingleTxtGA"/>
        <w:rPr>
          <w:b/>
          <w:bCs/>
          <w:lang w:eastAsia="de-DE"/>
        </w:rPr>
      </w:pPr>
      <w:r w:rsidRPr="0044758E">
        <w:rPr>
          <w:rFonts w:eastAsiaTheme="minorHAnsi"/>
          <w:rtl/>
        </w:rPr>
        <w:t>291-</w:t>
      </w:r>
      <w:r>
        <w:rPr>
          <w:rFonts w:eastAsiaTheme="minorHAnsi"/>
          <w:rtl/>
        </w:rPr>
        <w:tab/>
      </w:r>
      <w:r w:rsidRPr="00444016">
        <w:rPr>
          <w:rtl/>
          <w:lang w:eastAsia="de-DE"/>
        </w:rPr>
        <w:t>تعمل</w:t>
      </w:r>
      <w:r>
        <w:rPr>
          <w:rtl/>
          <w:lang w:eastAsia="de-DE"/>
        </w:rPr>
        <w:t xml:space="preserve"> </w:t>
      </w:r>
      <w:r w:rsidRPr="00444016">
        <w:rPr>
          <w:rtl/>
          <w:lang w:eastAsia="de-DE"/>
        </w:rPr>
        <w:t>الأونروا</w:t>
      </w:r>
      <w:r>
        <w:rPr>
          <w:rtl/>
          <w:lang w:eastAsia="de-DE"/>
        </w:rPr>
        <w:t xml:space="preserve"> </w:t>
      </w:r>
      <w:r w:rsidRPr="00444016">
        <w:rPr>
          <w:rtl/>
          <w:lang w:eastAsia="de-DE"/>
        </w:rPr>
        <w:t>على</w:t>
      </w:r>
      <w:r>
        <w:rPr>
          <w:rtl/>
          <w:lang w:eastAsia="de-DE"/>
        </w:rPr>
        <w:t xml:space="preserve"> </w:t>
      </w:r>
      <w:r w:rsidRPr="00444016">
        <w:rPr>
          <w:rtl/>
          <w:lang w:eastAsia="de-DE"/>
        </w:rPr>
        <w:t>تضمين</w:t>
      </w:r>
      <w:r>
        <w:rPr>
          <w:rtl/>
          <w:lang w:eastAsia="de-DE"/>
        </w:rPr>
        <w:t xml:space="preserve"> </w:t>
      </w:r>
      <w:r w:rsidRPr="00444016">
        <w:rPr>
          <w:rtl/>
          <w:lang w:eastAsia="de-DE"/>
        </w:rPr>
        <w:t>الإعاقة</w:t>
      </w:r>
      <w:r>
        <w:rPr>
          <w:rtl/>
          <w:lang w:eastAsia="de-DE"/>
        </w:rPr>
        <w:t xml:space="preserve"> </w:t>
      </w:r>
      <w:r w:rsidRPr="00444016">
        <w:rPr>
          <w:rtl/>
          <w:lang w:eastAsia="de-DE"/>
        </w:rPr>
        <w:t>في</w:t>
      </w:r>
      <w:r>
        <w:rPr>
          <w:rtl/>
          <w:lang w:eastAsia="de-DE"/>
        </w:rPr>
        <w:t xml:space="preserve"> </w:t>
      </w:r>
      <w:r w:rsidRPr="00444016">
        <w:rPr>
          <w:rtl/>
          <w:lang w:eastAsia="de-DE"/>
        </w:rPr>
        <w:t>كافة</w:t>
      </w:r>
      <w:r>
        <w:rPr>
          <w:rtl/>
          <w:lang w:eastAsia="de-DE"/>
        </w:rPr>
        <w:t xml:space="preserve"> </w:t>
      </w:r>
      <w:r w:rsidRPr="00444016">
        <w:rPr>
          <w:rtl/>
          <w:lang w:eastAsia="de-DE"/>
        </w:rPr>
        <w:t>برامجها،</w:t>
      </w:r>
      <w:r>
        <w:rPr>
          <w:rtl/>
          <w:lang w:eastAsia="de-DE"/>
        </w:rPr>
        <w:t xml:space="preserve"> </w:t>
      </w:r>
      <w:r w:rsidRPr="00444016">
        <w:rPr>
          <w:rtl/>
          <w:lang w:eastAsia="de-DE"/>
        </w:rPr>
        <w:t>حيث</w:t>
      </w:r>
      <w:r>
        <w:rPr>
          <w:rtl/>
          <w:lang w:eastAsia="de-DE"/>
        </w:rPr>
        <w:t xml:space="preserve"> </w:t>
      </w:r>
      <w:r w:rsidRPr="00444016">
        <w:rPr>
          <w:rtl/>
          <w:lang w:eastAsia="de-DE"/>
        </w:rPr>
        <w:t>تقدم</w:t>
      </w:r>
      <w:r>
        <w:rPr>
          <w:rtl/>
          <w:lang w:eastAsia="de-DE"/>
        </w:rPr>
        <w:t xml:space="preserve"> </w:t>
      </w:r>
      <w:r w:rsidRPr="00444016">
        <w:rPr>
          <w:rtl/>
          <w:lang w:eastAsia="de-DE"/>
        </w:rPr>
        <w:t>خدمات</w:t>
      </w:r>
      <w:r>
        <w:rPr>
          <w:rtl/>
          <w:lang w:eastAsia="de-DE"/>
        </w:rPr>
        <w:t xml:space="preserve"> </w:t>
      </w:r>
      <w:r w:rsidRPr="00444016">
        <w:rPr>
          <w:rtl/>
          <w:lang w:eastAsia="de-DE"/>
        </w:rPr>
        <w:t>تأهيلية</w:t>
      </w:r>
      <w:r>
        <w:rPr>
          <w:rtl/>
          <w:lang w:eastAsia="de-DE"/>
        </w:rPr>
        <w:t xml:space="preserve"> </w:t>
      </w:r>
      <w:r w:rsidRPr="00444016">
        <w:rPr>
          <w:rtl/>
          <w:lang w:eastAsia="de-DE"/>
        </w:rPr>
        <w:t>للاجئين</w:t>
      </w:r>
      <w:r>
        <w:rPr>
          <w:rtl/>
          <w:lang w:eastAsia="de-DE"/>
        </w:rPr>
        <w:t xml:space="preserve"> </w:t>
      </w:r>
      <w:r w:rsidRPr="00444016">
        <w:rPr>
          <w:rtl/>
          <w:lang w:eastAsia="de-DE"/>
        </w:rPr>
        <w:t>تشمل:</w:t>
      </w:r>
      <w:r>
        <w:rPr>
          <w:rtl/>
          <w:lang w:eastAsia="de-DE"/>
        </w:rPr>
        <w:t xml:space="preserve"> </w:t>
      </w:r>
      <w:r w:rsidRPr="00444016">
        <w:rPr>
          <w:rtl/>
          <w:lang w:eastAsia="de-DE"/>
        </w:rPr>
        <w:t>تأهيل</w:t>
      </w:r>
      <w:r>
        <w:rPr>
          <w:rtl/>
          <w:lang w:eastAsia="de-DE"/>
        </w:rPr>
        <w:t xml:space="preserve"> </w:t>
      </w:r>
      <w:r w:rsidRPr="00444016">
        <w:rPr>
          <w:rtl/>
          <w:lang w:eastAsia="de-DE"/>
        </w:rPr>
        <w:t>مهني،</w:t>
      </w:r>
      <w:r>
        <w:rPr>
          <w:rtl/>
          <w:lang w:eastAsia="de-DE"/>
        </w:rPr>
        <w:t xml:space="preserve"> </w:t>
      </w:r>
      <w:r w:rsidRPr="00444016">
        <w:rPr>
          <w:rtl/>
          <w:lang w:eastAsia="de-DE"/>
        </w:rPr>
        <w:t>تعديل</w:t>
      </w:r>
      <w:r>
        <w:rPr>
          <w:rtl/>
          <w:lang w:eastAsia="de-DE"/>
        </w:rPr>
        <w:t xml:space="preserve"> </w:t>
      </w:r>
      <w:r w:rsidRPr="00444016">
        <w:rPr>
          <w:rtl/>
          <w:lang w:eastAsia="de-DE"/>
        </w:rPr>
        <w:t>منزلي،</w:t>
      </w:r>
      <w:r>
        <w:rPr>
          <w:rtl/>
          <w:lang w:eastAsia="de-DE"/>
        </w:rPr>
        <w:t xml:space="preserve"> </w:t>
      </w:r>
      <w:r w:rsidRPr="00444016">
        <w:rPr>
          <w:rtl/>
          <w:lang w:eastAsia="de-DE"/>
        </w:rPr>
        <w:t>وعلاج</w:t>
      </w:r>
      <w:r>
        <w:rPr>
          <w:rtl/>
          <w:lang w:eastAsia="de-DE"/>
        </w:rPr>
        <w:t xml:space="preserve"> </w:t>
      </w:r>
      <w:r w:rsidRPr="00444016">
        <w:rPr>
          <w:rtl/>
          <w:lang w:eastAsia="de-DE"/>
        </w:rPr>
        <w:t>نطقي</w:t>
      </w:r>
      <w:r>
        <w:rPr>
          <w:rtl/>
          <w:lang w:eastAsia="de-DE"/>
        </w:rPr>
        <w:t xml:space="preserve"> </w:t>
      </w:r>
      <w:r w:rsidRPr="00444016">
        <w:rPr>
          <w:rtl/>
          <w:lang w:eastAsia="de-DE"/>
        </w:rPr>
        <w:t>ووظيفي</w:t>
      </w:r>
      <w:r>
        <w:rPr>
          <w:rtl/>
          <w:lang w:eastAsia="de-DE"/>
        </w:rPr>
        <w:t xml:space="preserve"> </w:t>
      </w:r>
      <w:r w:rsidRPr="00444016">
        <w:rPr>
          <w:rtl/>
          <w:lang w:eastAsia="de-DE"/>
        </w:rPr>
        <w:t>وطبيعي،</w:t>
      </w:r>
      <w:r>
        <w:rPr>
          <w:rtl/>
          <w:lang w:eastAsia="de-DE"/>
        </w:rPr>
        <w:t xml:space="preserve"> </w:t>
      </w:r>
      <w:r w:rsidRPr="00444016">
        <w:rPr>
          <w:rtl/>
          <w:lang w:eastAsia="de-DE"/>
        </w:rPr>
        <w:t>وتعليم</w:t>
      </w:r>
      <w:r>
        <w:rPr>
          <w:rtl/>
          <w:lang w:eastAsia="de-DE"/>
        </w:rPr>
        <w:t xml:space="preserve"> </w:t>
      </w:r>
      <w:r w:rsidRPr="00444016">
        <w:rPr>
          <w:rtl/>
          <w:lang w:eastAsia="de-DE"/>
        </w:rPr>
        <w:t>تربية</w:t>
      </w:r>
      <w:r>
        <w:rPr>
          <w:rtl/>
          <w:lang w:eastAsia="de-DE"/>
        </w:rPr>
        <w:t xml:space="preserve"> </w:t>
      </w:r>
      <w:r w:rsidRPr="00444016">
        <w:rPr>
          <w:rtl/>
          <w:lang w:eastAsia="de-DE"/>
        </w:rPr>
        <w:t>خاصة،</w:t>
      </w:r>
      <w:r>
        <w:rPr>
          <w:rtl/>
          <w:lang w:eastAsia="de-DE"/>
        </w:rPr>
        <w:t xml:space="preserve"> </w:t>
      </w:r>
      <w:r w:rsidRPr="00444016">
        <w:rPr>
          <w:rtl/>
          <w:lang w:eastAsia="de-DE"/>
        </w:rPr>
        <w:t>ودفع</w:t>
      </w:r>
      <w:r>
        <w:rPr>
          <w:rtl/>
          <w:lang w:eastAsia="de-DE"/>
        </w:rPr>
        <w:t xml:space="preserve"> </w:t>
      </w:r>
      <w:r w:rsidRPr="00444016">
        <w:rPr>
          <w:rtl/>
          <w:lang w:eastAsia="de-DE"/>
        </w:rPr>
        <w:t>بدل</w:t>
      </w:r>
      <w:r>
        <w:rPr>
          <w:rtl/>
          <w:lang w:eastAsia="de-DE"/>
        </w:rPr>
        <w:t xml:space="preserve"> </w:t>
      </w:r>
      <w:r w:rsidRPr="00444016">
        <w:rPr>
          <w:rtl/>
          <w:lang w:eastAsia="de-DE"/>
        </w:rPr>
        <w:t>مواصلات،</w:t>
      </w:r>
      <w:r>
        <w:rPr>
          <w:rtl/>
          <w:lang w:eastAsia="de-DE"/>
        </w:rPr>
        <w:t xml:space="preserve"> </w:t>
      </w:r>
      <w:r w:rsidRPr="00444016">
        <w:rPr>
          <w:rtl/>
          <w:lang w:eastAsia="de-DE"/>
        </w:rPr>
        <w:t>وتقديم</w:t>
      </w:r>
      <w:r>
        <w:rPr>
          <w:rtl/>
          <w:lang w:eastAsia="de-DE"/>
        </w:rPr>
        <w:t xml:space="preserve"> </w:t>
      </w:r>
      <w:r w:rsidRPr="00444016">
        <w:rPr>
          <w:rtl/>
          <w:lang w:eastAsia="de-DE"/>
        </w:rPr>
        <w:t>أجهزة</w:t>
      </w:r>
      <w:r>
        <w:rPr>
          <w:rtl/>
          <w:lang w:eastAsia="de-DE"/>
        </w:rPr>
        <w:t xml:space="preserve"> </w:t>
      </w:r>
      <w:r w:rsidRPr="00444016">
        <w:rPr>
          <w:rtl/>
          <w:lang w:eastAsia="de-DE"/>
        </w:rPr>
        <w:t>مساعدة</w:t>
      </w:r>
      <w:r>
        <w:rPr>
          <w:rtl/>
          <w:lang w:eastAsia="de-DE"/>
        </w:rPr>
        <w:t xml:space="preserve"> </w:t>
      </w:r>
      <w:r w:rsidRPr="00444016">
        <w:rPr>
          <w:rtl/>
          <w:lang w:eastAsia="de-DE"/>
        </w:rPr>
        <w:t>وأطراف</w:t>
      </w:r>
      <w:r>
        <w:rPr>
          <w:rtl/>
          <w:lang w:eastAsia="de-DE"/>
        </w:rPr>
        <w:t xml:space="preserve"> </w:t>
      </w:r>
      <w:r w:rsidRPr="00444016">
        <w:rPr>
          <w:rtl/>
          <w:lang w:eastAsia="de-DE"/>
        </w:rPr>
        <w:t>صناعية.</w:t>
      </w:r>
      <w:r>
        <w:rPr>
          <w:rtl/>
          <w:lang w:eastAsia="de-DE"/>
        </w:rPr>
        <w:t xml:space="preserve"> </w:t>
      </w:r>
      <w:r w:rsidRPr="00444016">
        <w:rPr>
          <w:rtl/>
          <w:lang w:eastAsia="de-DE"/>
        </w:rPr>
        <w:t>يوجد</w:t>
      </w:r>
      <w:r>
        <w:rPr>
          <w:rtl/>
          <w:lang w:eastAsia="de-DE"/>
        </w:rPr>
        <w:t xml:space="preserve"> </w:t>
      </w:r>
      <w:r w:rsidRPr="00444016">
        <w:rPr>
          <w:rtl/>
          <w:lang w:eastAsia="de-DE"/>
        </w:rPr>
        <w:t>أكثر</w:t>
      </w:r>
      <w:r>
        <w:rPr>
          <w:rtl/>
          <w:lang w:eastAsia="de-DE"/>
        </w:rPr>
        <w:t xml:space="preserve"> </w:t>
      </w:r>
      <w:r w:rsidRPr="00444016">
        <w:rPr>
          <w:rtl/>
          <w:lang w:eastAsia="de-DE"/>
        </w:rPr>
        <w:t>من</w:t>
      </w:r>
      <w:r>
        <w:rPr>
          <w:rFonts w:hint="cs"/>
          <w:rtl/>
          <w:lang w:eastAsia="de-DE"/>
        </w:rPr>
        <w:t> </w:t>
      </w:r>
      <w:r w:rsidRPr="00444016">
        <w:rPr>
          <w:b/>
          <w:bCs/>
          <w:rtl/>
          <w:lang w:eastAsia="de-DE"/>
        </w:rPr>
        <w:t>2000</w:t>
      </w:r>
      <w:r>
        <w:rPr>
          <w:rtl/>
          <w:lang w:eastAsia="de-DE"/>
        </w:rPr>
        <w:t xml:space="preserve"> </w:t>
      </w:r>
      <w:r w:rsidRPr="00444016">
        <w:rPr>
          <w:rtl/>
          <w:lang w:eastAsia="de-DE"/>
        </w:rPr>
        <w:t>مستفيد</w:t>
      </w:r>
      <w:r>
        <w:rPr>
          <w:rtl/>
          <w:lang w:eastAsia="de-DE"/>
        </w:rPr>
        <w:t xml:space="preserve"> </w:t>
      </w:r>
      <w:r w:rsidRPr="00444016">
        <w:rPr>
          <w:rtl/>
          <w:lang w:eastAsia="de-DE"/>
        </w:rPr>
        <w:t>من</w:t>
      </w:r>
      <w:r>
        <w:rPr>
          <w:rtl/>
          <w:lang w:eastAsia="de-DE"/>
        </w:rPr>
        <w:t xml:space="preserve"> </w:t>
      </w:r>
      <w:r w:rsidRPr="00444016">
        <w:rPr>
          <w:rtl/>
          <w:lang w:eastAsia="de-DE"/>
        </w:rPr>
        <w:t>البرامج</w:t>
      </w:r>
      <w:r>
        <w:rPr>
          <w:rtl/>
          <w:lang w:eastAsia="de-DE"/>
        </w:rPr>
        <w:t xml:space="preserve"> </w:t>
      </w:r>
      <w:r w:rsidRPr="00444016">
        <w:rPr>
          <w:rtl/>
          <w:lang w:eastAsia="de-DE"/>
        </w:rPr>
        <w:t>سنوياً</w:t>
      </w:r>
      <w:r>
        <w:rPr>
          <w:rtl/>
          <w:lang w:eastAsia="de-DE"/>
        </w:rPr>
        <w:t xml:space="preserve"> </w:t>
      </w:r>
      <w:r w:rsidRPr="00444016">
        <w:rPr>
          <w:rtl/>
          <w:lang w:eastAsia="de-DE"/>
        </w:rPr>
        <w:t>من</w:t>
      </w:r>
      <w:r>
        <w:rPr>
          <w:rtl/>
          <w:lang w:eastAsia="de-DE"/>
        </w:rPr>
        <w:t xml:space="preserve"> </w:t>
      </w:r>
      <w:r w:rsidRPr="00444016">
        <w:rPr>
          <w:rtl/>
          <w:lang w:eastAsia="de-DE"/>
        </w:rPr>
        <w:t>الذكور</w:t>
      </w:r>
      <w:r>
        <w:rPr>
          <w:rtl/>
          <w:lang w:eastAsia="de-DE"/>
        </w:rPr>
        <w:t xml:space="preserve"> </w:t>
      </w:r>
      <w:r w:rsidRPr="00444016">
        <w:rPr>
          <w:rtl/>
          <w:lang w:eastAsia="de-DE"/>
        </w:rPr>
        <w:t>والاناث،</w:t>
      </w:r>
      <w:r>
        <w:rPr>
          <w:rtl/>
          <w:lang w:eastAsia="de-DE"/>
        </w:rPr>
        <w:t xml:space="preserve"> </w:t>
      </w:r>
      <w:r w:rsidRPr="00444016">
        <w:rPr>
          <w:rtl/>
          <w:lang w:eastAsia="de-DE"/>
        </w:rPr>
        <w:t>مقابل</w:t>
      </w:r>
      <w:r>
        <w:rPr>
          <w:rtl/>
          <w:lang w:eastAsia="de-DE"/>
        </w:rPr>
        <w:t xml:space="preserve"> </w:t>
      </w:r>
      <w:r w:rsidRPr="00444016">
        <w:rPr>
          <w:rtl/>
          <w:lang w:eastAsia="de-DE"/>
        </w:rPr>
        <w:t>وجود</w:t>
      </w:r>
      <w:r>
        <w:rPr>
          <w:rtl/>
          <w:lang w:eastAsia="de-DE"/>
        </w:rPr>
        <w:t xml:space="preserve"> </w:t>
      </w:r>
      <w:r w:rsidRPr="00444016">
        <w:rPr>
          <w:rtl/>
          <w:lang w:eastAsia="de-DE"/>
        </w:rPr>
        <w:t>أكثر</w:t>
      </w:r>
      <w:r>
        <w:rPr>
          <w:rtl/>
          <w:lang w:eastAsia="de-DE"/>
        </w:rPr>
        <w:t xml:space="preserve"> </w:t>
      </w:r>
      <w:r w:rsidRPr="00444016">
        <w:rPr>
          <w:rtl/>
          <w:lang w:eastAsia="de-DE"/>
        </w:rPr>
        <w:t>من</w:t>
      </w:r>
      <w:r>
        <w:rPr>
          <w:rtl/>
          <w:lang w:eastAsia="de-DE"/>
        </w:rPr>
        <w:t xml:space="preserve"> </w:t>
      </w:r>
      <w:r w:rsidRPr="00444016">
        <w:rPr>
          <w:b/>
          <w:bCs/>
          <w:rtl/>
          <w:lang w:eastAsia="de-DE"/>
        </w:rPr>
        <w:t>3000</w:t>
      </w:r>
      <w:r>
        <w:rPr>
          <w:b/>
          <w:bCs/>
          <w:rtl/>
          <w:lang w:eastAsia="de-DE"/>
        </w:rPr>
        <w:t xml:space="preserve"> </w:t>
      </w:r>
      <w:r w:rsidRPr="00444016">
        <w:rPr>
          <w:rtl/>
          <w:lang w:eastAsia="de-DE"/>
        </w:rPr>
        <w:t>طالب/ة</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ومراكز</w:t>
      </w:r>
      <w:r>
        <w:rPr>
          <w:rtl/>
          <w:lang w:eastAsia="de-DE"/>
        </w:rPr>
        <w:t xml:space="preserve"> </w:t>
      </w:r>
      <w:r w:rsidRPr="00444016">
        <w:rPr>
          <w:rtl/>
          <w:lang w:eastAsia="de-DE"/>
        </w:rPr>
        <w:t>التأهيل،</w:t>
      </w:r>
      <w:r>
        <w:rPr>
          <w:rtl/>
          <w:lang w:eastAsia="de-DE"/>
        </w:rPr>
        <w:t xml:space="preserve"> </w:t>
      </w:r>
      <w:r w:rsidRPr="00444016">
        <w:rPr>
          <w:rtl/>
          <w:lang w:eastAsia="de-DE"/>
        </w:rPr>
        <w:t>كذلك</w:t>
      </w:r>
      <w:r>
        <w:rPr>
          <w:rtl/>
          <w:lang w:eastAsia="de-DE"/>
        </w:rPr>
        <w:t xml:space="preserve"> </w:t>
      </w:r>
      <w:r w:rsidRPr="00444016">
        <w:rPr>
          <w:rtl/>
          <w:lang w:eastAsia="de-DE"/>
        </w:rPr>
        <w:t>تعمل</w:t>
      </w:r>
      <w:r>
        <w:rPr>
          <w:rtl/>
          <w:lang w:eastAsia="de-DE"/>
        </w:rPr>
        <w:t xml:space="preserve"> </w:t>
      </w:r>
      <w:r w:rsidRPr="00444016">
        <w:rPr>
          <w:rtl/>
          <w:lang w:eastAsia="de-DE"/>
        </w:rPr>
        <w:t>الأونروا</w:t>
      </w:r>
      <w:r>
        <w:rPr>
          <w:rtl/>
          <w:lang w:eastAsia="de-DE"/>
        </w:rPr>
        <w:t xml:space="preserve"> </w:t>
      </w:r>
      <w:r w:rsidRPr="00444016">
        <w:rPr>
          <w:rtl/>
          <w:lang w:eastAsia="de-DE"/>
        </w:rPr>
        <w:t>على</w:t>
      </w:r>
      <w:r>
        <w:rPr>
          <w:rtl/>
          <w:lang w:eastAsia="de-DE"/>
        </w:rPr>
        <w:t xml:space="preserve"> </w:t>
      </w:r>
      <w:r w:rsidRPr="00444016">
        <w:rPr>
          <w:rtl/>
          <w:lang w:eastAsia="de-DE"/>
        </w:rPr>
        <w:t>تطوير</w:t>
      </w:r>
      <w:r>
        <w:rPr>
          <w:rtl/>
          <w:lang w:eastAsia="de-DE"/>
        </w:rPr>
        <w:t xml:space="preserve"> </w:t>
      </w:r>
      <w:r w:rsidRPr="00444016">
        <w:rPr>
          <w:rtl/>
          <w:lang w:eastAsia="de-DE"/>
        </w:rPr>
        <w:t>قدرات</w:t>
      </w:r>
      <w:r>
        <w:rPr>
          <w:rtl/>
          <w:lang w:eastAsia="de-DE"/>
        </w:rPr>
        <w:t xml:space="preserve"> </w:t>
      </w:r>
      <w:r w:rsidRPr="00444016">
        <w:rPr>
          <w:rtl/>
          <w:lang w:eastAsia="de-DE"/>
        </w:rPr>
        <w:t>الطواقم</w:t>
      </w:r>
      <w:r>
        <w:rPr>
          <w:rtl/>
          <w:lang w:eastAsia="de-DE"/>
        </w:rPr>
        <w:t xml:space="preserve"> </w:t>
      </w:r>
      <w:r w:rsidRPr="00444016">
        <w:rPr>
          <w:rtl/>
          <w:lang w:eastAsia="de-DE"/>
        </w:rPr>
        <w:t>الفنية</w:t>
      </w:r>
      <w:r>
        <w:rPr>
          <w:rtl/>
          <w:lang w:eastAsia="de-DE"/>
        </w:rPr>
        <w:t xml:space="preserve"> </w:t>
      </w:r>
      <w:r w:rsidRPr="00444016">
        <w:rPr>
          <w:rtl/>
          <w:lang w:eastAsia="de-DE"/>
        </w:rPr>
        <w:t>والتعليمية</w:t>
      </w:r>
      <w:r>
        <w:rPr>
          <w:rtl/>
          <w:lang w:eastAsia="de-DE"/>
        </w:rPr>
        <w:t xml:space="preserve"> </w:t>
      </w:r>
      <w:r w:rsidRPr="00444016">
        <w:rPr>
          <w:rtl/>
          <w:lang w:eastAsia="de-DE"/>
        </w:rPr>
        <w:t>في</w:t>
      </w:r>
      <w:r>
        <w:rPr>
          <w:rtl/>
          <w:lang w:eastAsia="de-DE"/>
        </w:rPr>
        <w:t xml:space="preserve"> </w:t>
      </w:r>
      <w:r w:rsidRPr="00444016">
        <w:rPr>
          <w:rtl/>
          <w:lang w:eastAsia="de-DE"/>
        </w:rPr>
        <w:t>العمل</w:t>
      </w:r>
      <w:r>
        <w:rPr>
          <w:rtl/>
          <w:lang w:eastAsia="de-DE"/>
        </w:rPr>
        <w:t xml:space="preserve"> </w:t>
      </w:r>
      <w:r w:rsidRPr="00444016">
        <w:rPr>
          <w:rtl/>
          <w:lang w:eastAsia="de-DE"/>
        </w:rPr>
        <w:t>مع</w:t>
      </w:r>
      <w:r>
        <w:rPr>
          <w:rtl/>
          <w:lang w:eastAsia="de-DE"/>
        </w:rPr>
        <w:t xml:space="preserve"> </w:t>
      </w:r>
      <w:r w:rsidRPr="00444016">
        <w:rPr>
          <w:rtl/>
          <w:lang w:eastAsia="de-DE"/>
        </w:rPr>
        <w:t>الأشخاص</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p>
    <w:p w:rsidR="0079614C" w:rsidRPr="008A6ADA" w:rsidRDefault="0079614C" w:rsidP="0079614C">
      <w:pPr>
        <w:pStyle w:val="SingleTxtGA"/>
        <w:rPr>
          <w:b/>
          <w:bCs/>
          <w:spacing w:val="-4"/>
          <w:lang w:eastAsia="de-DE"/>
        </w:rPr>
      </w:pPr>
      <w:r w:rsidRPr="008A6ADA">
        <w:rPr>
          <w:rFonts w:eastAsiaTheme="minorHAnsi"/>
          <w:spacing w:val="-4"/>
          <w:rtl/>
        </w:rPr>
        <w:t>292-</w:t>
      </w:r>
      <w:r w:rsidRPr="008A6ADA">
        <w:rPr>
          <w:rFonts w:eastAsiaTheme="minorHAnsi"/>
          <w:spacing w:val="-4"/>
          <w:rtl/>
        </w:rPr>
        <w:tab/>
      </w:r>
      <w:r w:rsidRPr="008A6ADA">
        <w:rPr>
          <w:spacing w:val="-4"/>
          <w:rtl/>
          <w:lang w:eastAsia="de-DE"/>
        </w:rPr>
        <w:t xml:space="preserve">تقوم وزارة التنمية بالتنسيق مع المؤسسات الحكومية وغير الحكومية لرعاية وتأهيل الأطفال ذوي الإعاقة، حيث تقوم بالاستئناس بتقرير وزارة الصحة لتحديد طبيعة الإعاقة ودرجتها، وتقديم المساعدة المناسبة. كما تقوم الوزارة بتوفير خدمات الرعاية الاجتماعية </w:t>
      </w:r>
      <w:proofErr w:type="spellStart"/>
      <w:r w:rsidRPr="008A6ADA">
        <w:rPr>
          <w:spacing w:val="-4"/>
          <w:rtl/>
          <w:lang w:eastAsia="de-DE"/>
        </w:rPr>
        <w:t>الايوائية</w:t>
      </w:r>
      <w:proofErr w:type="spellEnd"/>
      <w:r w:rsidRPr="008A6ADA">
        <w:rPr>
          <w:spacing w:val="-4"/>
          <w:rtl/>
          <w:lang w:eastAsia="de-DE"/>
        </w:rPr>
        <w:t xml:space="preserve"> لشديدي الإعاقة. </w:t>
      </w:r>
    </w:p>
    <w:p w:rsidR="0079614C" w:rsidRPr="00444016" w:rsidRDefault="0079614C" w:rsidP="0079614C">
      <w:pPr>
        <w:pStyle w:val="SingleTxtGA"/>
        <w:rPr>
          <w:b/>
          <w:bCs/>
          <w:lang w:eastAsia="de-DE"/>
        </w:rPr>
      </w:pPr>
      <w:r w:rsidRPr="0044758E">
        <w:rPr>
          <w:rFonts w:eastAsiaTheme="minorHAnsi"/>
          <w:rtl/>
        </w:rPr>
        <w:t>293-</w:t>
      </w:r>
      <w:r w:rsidRPr="0044758E">
        <w:rPr>
          <w:rFonts w:eastAsiaTheme="minorHAnsi"/>
          <w:rtl/>
        </w:rPr>
        <w:tab/>
      </w:r>
      <w:r w:rsidRPr="00444016">
        <w:rPr>
          <w:rtl/>
          <w:lang w:eastAsia="de-DE"/>
        </w:rPr>
        <w:t>تعمل</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على</w:t>
      </w:r>
      <w:r>
        <w:rPr>
          <w:rtl/>
          <w:lang w:eastAsia="de-DE"/>
        </w:rPr>
        <w:t xml:space="preserve"> </w:t>
      </w:r>
      <w:r w:rsidRPr="00444016">
        <w:rPr>
          <w:rtl/>
          <w:lang w:eastAsia="de-DE"/>
        </w:rPr>
        <w:t>برنامج</w:t>
      </w:r>
      <w:r>
        <w:rPr>
          <w:rtl/>
          <w:lang w:eastAsia="de-DE"/>
        </w:rPr>
        <w:t xml:space="preserve"> </w:t>
      </w:r>
      <w:r w:rsidRPr="00444016">
        <w:rPr>
          <w:rtl/>
          <w:lang w:eastAsia="de-DE"/>
        </w:rPr>
        <w:t>(بطاقة</w:t>
      </w:r>
      <w:r>
        <w:rPr>
          <w:rtl/>
          <w:lang w:eastAsia="de-DE"/>
        </w:rPr>
        <w:t xml:space="preserve"> </w:t>
      </w:r>
      <w:r w:rsidRPr="00444016">
        <w:rPr>
          <w:rtl/>
          <w:lang w:eastAsia="de-DE"/>
        </w:rPr>
        <w:t>المعاق)</w:t>
      </w:r>
      <w:r>
        <w:rPr>
          <w:rtl/>
          <w:lang w:eastAsia="de-DE"/>
        </w:rPr>
        <w:t xml:space="preserve"> </w:t>
      </w:r>
      <w:r w:rsidRPr="00444016">
        <w:rPr>
          <w:rtl/>
          <w:lang w:eastAsia="de-DE"/>
        </w:rPr>
        <w:t>بهدف</w:t>
      </w:r>
      <w:r>
        <w:rPr>
          <w:rtl/>
          <w:lang w:eastAsia="de-DE"/>
        </w:rPr>
        <w:t xml:space="preserve"> </w:t>
      </w:r>
      <w:r w:rsidRPr="00444016">
        <w:rPr>
          <w:rtl/>
          <w:lang w:eastAsia="de-DE"/>
        </w:rPr>
        <w:t>توفير</w:t>
      </w:r>
      <w:r>
        <w:rPr>
          <w:rtl/>
          <w:lang w:eastAsia="de-DE"/>
        </w:rPr>
        <w:t xml:space="preserve"> </w:t>
      </w:r>
      <w:r w:rsidRPr="00444016">
        <w:rPr>
          <w:rtl/>
          <w:lang w:eastAsia="de-DE"/>
        </w:rPr>
        <w:t>الخدمات</w:t>
      </w:r>
      <w:r>
        <w:rPr>
          <w:rtl/>
          <w:lang w:eastAsia="de-DE"/>
        </w:rPr>
        <w:t xml:space="preserve"> </w:t>
      </w:r>
      <w:r w:rsidRPr="00444016">
        <w:rPr>
          <w:rtl/>
          <w:lang w:eastAsia="de-DE"/>
        </w:rPr>
        <w:t>التي</w:t>
      </w:r>
      <w:r>
        <w:rPr>
          <w:rtl/>
          <w:lang w:eastAsia="de-DE"/>
        </w:rPr>
        <w:t xml:space="preserve"> </w:t>
      </w:r>
      <w:r w:rsidRPr="00444016">
        <w:rPr>
          <w:rtl/>
          <w:lang w:eastAsia="de-DE"/>
        </w:rPr>
        <w:t>نص</w:t>
      </w:r>
      <w:r>
        <w:rPr>
          <w:rtl/>
          <w:lang w:eastAsia="de-DE"/>
        </w:rPr>
        <w:t xml:space="preserve"> </w:t>
      </w:r>
      <w:r w:rsidRPr="00444016">
        <w:rPr>
          <w:rtl/>
          <w:lang w:eastAsia="de-DE"/>
        </w:rPr>
        <w:t>عليها</w:t>
      </w:r>
      <w:r>
        <w:rPr>
          <w:rtl/>
          <w:lang w:eastAsia="de-DE"/>
        </w:rPr>
        <w:t xml:space="preserve"> </w:t>
      </w:r>
      <w:r w:rsidRPr="00444016">
        <w:rPr>
          <w:rtl/>
          <w:lang w:eastAsia="de-DE"/>
        </w:rPr>
        <w:t>القانون</w:t>
      </w:r>
      <w:r>
        <w:rPr>
          <w:rtl/>
          <w:lang w:eastAsia="de-DE"/>
        </w:rPr>
        <w:t xml:space="preserve"> </w:t>
      </w:r>
      <w:r w:rsidRPr="00444016">
        <w:rPr>
          <w:rtl/>
          <w:lang w:eastAsia="de-DE"/>
        </w:rPr>
        <w:t>حيث</w:t>
      </w:r>
      <w:r>
        <w:rPr>
          <w:rtl/>
          <w:lang w:eastAsia="de-DE"/>
        </w:rPr>
        <w:t xml:space="preserve"> </w:t>
      </w:r>
      <w:r w:rsidRPr="00444016">
        <w:rPr>
          <w:rtl/>
          <w:lang w:eastAsia="de-DE"/>
        </w:rPr>
        <w:t>تسعى</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هذا</w:t>
      </w:r>
      <w:r>
        <w:rPr>
          <w:rtl/>
          <w:lang w:eastAsia="de-DE"/>
        </w:rPr>
        <w:t xml:space="preserve"> </w:t>
      </w:r>
      <w:r w:rsidRPr="00444016">
        <w:rPr>
          <w:rtl/>
          <w:lang w:eastAsia="de-DE"/>
        </w:rPr>
        <w:t>البرنامج</w:t>
      </w:r>
      <w:r>
        <w:rPr>
          <w:rtl/>
          <w:lang w:eastAsia="de-DE"/>
        </w:rPr>
        <w:t xml:space="preserve"> </w:t>
      </w:r>
      <w:r w:rsidRPr="00444016">
        <w:rPr>
          <w:rtl/>
          <w:lang w:eastAsia="de-DE"/>
        </w:rPr>
        <w:t>إلى</w:t>
      </w:r>
      <w:r>
        <w:rPr>
          <w:rtl/>
          <w:lang w:eastAsia="de-DE"/>
        </w:rPr>
        <w:t xml:space="preserve"> </w:t>
      </w:r>
      <w:r w:rsidRPr="00444016">
        <w:rPr>
          <w:rtl/>
          <w:lang w:eastAsia="de-DE"/>
        </w:rPr>
        <w:t>بناء</w:t>
      </w:r>
      <w:r>
        <w:rPr>
          <w:rtl/>
          <w:lang w:eastAsia="de-DE"/>
        </w:rPr>
        <w:t xml:space="preserve"> </w:t>
      </w:r>
      <w:r w:rsidRPr="00444016">
        <w:rPr>
          <w:rtl/>
          <w:lang w:eastAsia="de-DE"/>
        </w:rPr>
        <w:t>قاعدة</w:t>
      </w:r>
      <w:r>
        <w:rPr>
          <w:rtl/>
          <w:lang w:eastAsia="de-DE"/>
        </w:rPr>
        <w:t xml:space="preserve"> </w:t>
      </w:r>
      <w:r w:rsidRPr="00444016">
        <w:rPr>
          <w:rtl/>
          <w:lang w:eastAsia="de-DE"/>
        </w:rPr>
        <w:t>بيانات</w:t>
      </w:r>
      <w:r>
        <w:rPr>
          <w:rtl/>
          <w:lang w:eastAsia="de-DE"/>
        </w:rPr>
        <w:t xml:space="preserve"> </w:t>
      </w:r>
      <w:r w:rsidRPr="00444016">
        <w:rPr>
          <w:rtl/>
          <w:lang w:eastAsia="de-DE"/>
        </w:rPr>
        <w:t>متكاملة</w:t>
      </w:r>
      <w:r>
        <w:rPr>
          <w:rtl/>
          <w:lang w:eastAsia="de-DE"/>
        </w:rPr>
        <w:t xml:space="preserve"> </w:t>
      </w:r>
      <w:r w:rsidRPr="00444016">
        <w:rPr>
          <w:rtl/>
          <w:lang w:eastAsia="de-DE"/>
        </w:rPr>
        <w:t>للأشخاص</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معتمدة</w:t>
      </w:r>
      <w:r>
        <w:rPr>
          <w:rtl/>
          <w:lang w:eastAsia="de-DE"/>
        </w:rPr>
        <w:t xml:space="preserve"> </w:t>
      </w:r>
      <w:r w:rsidRPr="00444016">
        <w:rPr>
          <w:rtl/>
          <w:lang w:eastAsia="de-DE"/>
        </w:rPr>
        <w:t>على</w:t>
      </w:r>
      <w:r>
        <w:rPr>
          <w:rtl/>
          <w:lang w:eastAsia="de-DE"/>
        </w:rPr>
        <w:t xml:space="preserve"> </w:t>
      </w:r>
      <w:r w:rsidRPr="00444016">
        <w:rPr>
          <w:rtl/>
          <w:lang w:eastAsia="de-DE"/>
        </w:rPr>
        <w:t>التصنيف</w:t>
      </w:r>
      <w:r>
        <w:rPr>
          <w:rtl/>
          <w:lang w:eastAsia="de-DE"/>
        </w:rPr>
        <w:t xml:space="preserve"> </w:t>
      </w:r>
      <w:r w:rsidRPr="00444016">
        <w:rPr>
          <w:rtl/>
          <w:lang w:eastAsia="de-DE"/>
        </w:rPr>
        <w:t>ومعايير</w:t>
      </w:r>
      <w:r>
        <w:rPr>
          <w:rtl/>
          <w:lang w:eastAsia="de-DE"/>
        </w:rPr>
        <w:t xml:space="preserve"> </w:t>
      </w:r>
      <w:r w:rsidRPr="00444016">
        <w:rPr>
          <w:rtl/>
          <w:lang w:eastAsia="de-DE"/>
        </w:rPr>
        <w:t>الاستحقاق</w:t>
      </w:r>
      <w:r>
        <w:rPr>
          <w:rtl/>
          <w:lang w:eastAsia="de-DE"/>
        </w:rPr>
        <w:t xml:space="preserve"> </w:t>
      </w:r>
      <w:r w:rsidRPr="00444016">
        <w:rPr>
          <w:rtl/>
          <w:lang w:eastAsia="de-DE"/>
        </w:rPr>
        <w:t>وتطوير</w:t>
      </w:r>
      <w:r>
        <w:rPr>
          <w:rtl/>
          <w:lang w:eastAsia="de-DE"/>
        </w:rPr>
        <w:t xml:space="preserve"> </w:t>
      </w:r>
      <w:r w:rsidRPr="00444016">
        <w:rPr>
          <w:rtl/>
          <w:lang w:eastAsia="de-DE"/>
        </w:rPr>
        <w:t>الكوادر</w:t>
      </w:r>
      <w:r>
        <w:rPr>
          <w:rtl/>
          <w:lang w:eastAsia="de-DE"/>
        </w:rPr>
        <w:t xml:space="preserve"> </w:t>
      </w:r>
      <w:r w:rsidRPr="00444016">
        <w:rPr>
          <w:rtl/>
          <w:lang w:eastAsia="de-DE"/>
        </w:rPr>
        <w:t>التي</w:t>
      </w:r>
      <w:r>
        <w:rPr>
          <w:rtl/>
          <w:lang w:eastAsia="de-DE"/>
        </w:rPr>
        <w:t xml:space="preserve"> </w:t>
      </w:r>
      <w:r w:rsidRPr="00444016">
        <w:rPr>
          <w:rtl/>
          <w:lang w:eastAsia="de-DE"/>
        </w:rPr>
        <w:t>تم</w:t>
      </w:r>
      <w:r>
        <w:rPr>
          <w:rtl/>
          <w:lang w:eastAsia="de-DE"/>
        </w:rPr>
        <w:t xml:space="preserve"> </w:t>
      </w:r>
      <w:r w:rsidRPr="00444016">
        <w:rPr>
          <w:rtl/>
          <w:lang w:eastAsia="de-DE"/>
        </w:rPr>
        <w:t>العمل</w:t>
      </w:r>
      <w:r>
        <w:rPr>
          <w:rtl/>
          <w:lang w:eastAsia="de-DE"/>
        </w:rPr>
        <w:t xml:space="preserve"> </w:t>
      </w:r>
      <w:r w:rsidRPr="00444016">
        <w:rPr>
          <w:rtl/>
          <w:lang w:eastAsia="de-DE"/>
        </w:rPr>
        <w:t>عليها</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rtl/>
          <w:lang w:eastAsia="de-DE"/>
        </w:rPr>
        <w:t>الجهاز</w:t>
      </w:r>
      <w:r>
        <w:rPr>
          <w:rtl/>
          <w:lang w:eastAsia="de-DE"/>
        </w:rPr>
        <w:t xml:space="preserve"> </w:t>
      </w:r>
      <w:r w:rsidRPr="00444016">
        <w:rPr>
          <w:rtl/>
          <w:lang w:eastAsia="de-DE"/>
        </w:rPr>
        <w:t>المركزي</w:t>
      </w:r>
      <w:r>
        <w:rPr>
          <w:rtl/>
          <w:lang w:eastAsia="de-DE"/>
        </w:rPr>
        <w:t xml:space="preserve"> </w:t>
      </w:r>
      <w:proofErr w:type="spellStart"/>
      <w:r w:rsidRPr="00444016">
        <w:rPr>
          <w:rtl/>
          <w:lang w:eastAsia="de-DE"/>
        </w:rPr>
        <w:t>للاحصاء</w:t>
      </w:r>
      <w:proofErr w:type="spellEnd"/>
      <w:r>
        <w:rPr>
          <w:rtl/>
          <w:lang w:eastAsia="de-DE"/>
        </w:rPr>
        <w:t xml:space="preserve"> </w:t>
      </w:r>
      <w:r w:rsidRPr="00444016">
        <w:rPr>
          <w:rtl/>
          <w:lang w:eastAsia="de-DE"/>
        </w:rPr>
        <w:t>وبدعم</w:t>
      </w:r>
      <w:r>
        <w:rPr>
          <w:rtl/>
          <w:lang w:eastAsia="de-DE"/>
        </w:rPr>
        <w:t xml:space="preserve"> </w:t>
      </w:r>
      <w:r w:rsidRPr="00444016">
        <w:rPr>
          <w:rtl/>
          <w:lang w:eastAsia="de-DE"/>
        </w:rPr>
        <w:t>من</w:t>
      </w:r>
      <w:r>
        <w:rPr>
          <w:rtl/>
          <w:lang w:eastAsia="de-DE"/>
        </w:rPr>
        <w:t xml:space="preserve"> </w:t>
      </w:r>
      <w:r w:rsidRPr="00444016">
        <w:rPr>
          <w:rtl/>
          <w:lang w:eastAsia="de-DE"/>
        </w:rPr>
        <w:t>إنقاذ</w:t>
      </w:r>
      <w:r>
        <w:rPr>
          <w:rtl/>
          <w:lang w:eastAsia="de-DE"/>
        </w:rPr>
        <w:t xml:space="preserve"> </w:t>
      </w:r>
      <w:r w:rsidRPr="00444016">
        <w:rPr>
          <w:rtl/>
          <w:lang w:eastAsia="de-DE"/>
        </w:rPr>
        <w:t>الطفل.</w:t>
      </w:r>
      <w:r>
        <w:rPr>
          <w:rtl/>
          <w:lang w:eastAsia="de-DE"/>
        </w:rPr>
        <w:t xml:space="preserve"> </w:t>
      </w:r>
    </w:p>
    <w:p w:rsidR="0079614C" w:rsidRPr="00444016" w:rsidRDefault="0079614C" w:rsidP="0079614C">
      <w:pPr>
        <w:pStyle w:val="SingleTxtGA"/>
        <w:rPr>
          <w:b/>
          <w:bCs/>
          <w:lang w:eastAsia="de-DE"/>
        </w:rPr>
      </w:pPr>
      <w:r w:rsidRPr="0044758E">
        <w:rPr>
          <w:rFonts w:eastAsiaTheme="minorHAnsi"/>
          <w:rtl/>
        </w:rPr>
        <w:t>294-</w:t>
      </w:r>
      <w:r>
        <w:rPr>
          <w:rFonts w:eastAsiaTheme="minorHAnsi"/>
          <w:rtl/>
        </w:rPr>
        <w:tab/>
      </w:r>
      <w:r w:rsidRPr="00444016">
        <w:rPr>
          <w:rtl/>
          <w:lang w:eastAsia="de-DE"/>
        </w:rPr>
        <w:t>يتلقى</w:t>
      </w:r>
      <w:r>
        <w:rPr>
          <w:rtl/>
          <w:lang w:eastAsia="de-DE"/>
        </w:rPr>
        <w:t xml:space="preserve"> </w:t>
      </w:r>
      <w:r w:rsidRPr="00444016">
        <w:rPr>
          <w:rtl/>
          <w:lang w:eastAsia="de-DE"/>
        </w:rPr>
        <w:t>الأطفال</w:t>
      </w:r>
      <w:r>
        <w:rPr>
          <w:rtl/>
          <w:lang w:eastAsia="de-DE"/>
        </w:rPr>
        <w:t xml:space="preserve"> </w:t>
      </w:r>
      <w:r w:rsidRPr="00444016">
        <w:rPr>
          <w:rtl/>
          <w:lang w:eastAsia="de-DE"/>
        </w:rPr>
        <w:t>ذوو</w:t>
      </w:r>
      <w:r>
        <w:rPr>
          <w:rtl/>
          <w:lang w:eastAsia="de-DE"/>
        </w:rPr>
        <w:t xml:space="preserve"> </w:t>
      </w:r>
      <w:r w:rsidRPr="00444016">
        <w:rPr>
          <w:rtl/>
          <w:lang w:eastAsia="de-DE"/>
        </w:rPr>
        <w:t>الإعاقة</w:t>
      </w:r>
      <w:r>
        <w:rPr>
          <w:rtl/>
          <w:lang w:eastAsia="de-DE"/>
        </w:rPr>
        <w:t xml:space="preserve"> </w:t>
      </w:r>
      <w:r w:rsidRPr="00444016">
        <w:rPr>
          <w:rtl/>
          <w:lang w:eastAsia="de-DE"/>
        </w:rPr>
        <w:t>مساعدات</w:t>
      </w:r>
      <w:r>
        <w:rPr>
          <w:rtl/>
          <w:lang w:eastAsia="de-DE"/>
        </w:rPr>
        <w:t xml:space="preserve"> </w:t>
      </w:r>
      <w:r w:rsidRPr="00444016">
        <w:rPr>
          <w:rtl/>
          <w:lang w:eastAsia="de-DE"/>
        </w:rPr>
        <w:t>نقدية</w:t>
      </w:r>
      <w:r>
        <w:rPr>
          <w:rtl/>
          <w:lang w:eastAsia="de-DE"/>
        </w:rPr>
        <w:t xml:space="preserve"> </w:t>
      </w:r>
      <w:r w:rsidRPr="00444016">
        <w:rPr>
          <w:rtl/>
          <w:lang w:eastAsia="de-DE"/>
        </w:rPr>
        <w:t>من</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حيث</w:t>
      </w:r>
      <w:r>
        <w:rPr>
          <w:rtl/>
          <w:lang w:eastAsia="de-DE"/>
        </w:rPr>
        <w:t xml:space="preserve"> </w:t>
      </w:r>
      <w:r w:rsidRPr="00444016">
        <w:rPr>
          <w:rtl/>
          <w:lang w:eastAsia="de-DE"/>
        </w:rPr>
        <w:t>تلقى</w:t>
      </w:r>
      <w:r>
        <w:rPr>
          <w:rtl/>
          <w:lang w:eastAsia="de-DE"/>
        </w:rPr>
        <w:t xml:space="preserve"> </w:t>
      </w:r>
      <w:r w:rsidRPr="00444016">
        <w:rPr>
          <w:b/>
          <w:bCs/>
          <w:rtl/>
          <w:lang w:eastAsia="de-DE"/>
        </w:rPr>
        <w:t>3,994</w:t>
      </w:r>
      <w:r>
        <w:rPr>
          <w:rtl/>
          <w:lang w:eastAsia="de-DE"/>
        </w:rPr>
        <w:t xml:space="preserve"> </w:t>
      </w:r>
      <w:r w:rsidRPr="00444016">
        <w:rPr>
          <w:rtl/>
          <w:lang w:eastAsia="de-DE"/>
        </w:rPr>
        <w:t>طفل</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w:t>
      </w:r>
      <w:r w:rsidRPr="00444016">
        <w:rPr>
          <w:b/>
          <w:bCs/>
          <w:lang w:eastAsia="de-DE"/>
        </w:rPr>
        <w:t>7,149</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مساعدات</w:t>
      </w:r>
      <w:r>
        <w:rPr>
          <w:rtl/>
          <w:lang w:eastAsia="de-DE"/>
        </w:rPr>
        <w:t xml:space="preserve"> </w:t>
      </w:r>
      <w:r w:rsidRPr="00444016">
        <w:rPr>
          <w:rtl/>
          <w:lang w:eastAsia="de-DE"/>
        </w:rPr>
        <w:t>نقدية</w:t>
      </w:r>
      <w:r>
        <w:rPr>
          <w:rtl/>
          <w:lang w:eastAsia="de-DE"/>
        </w:rPr>
        <w:t xml:space="preserve"> </w:t>
      </w:r>
      <w:r w:rsidRPr="00444016">
        <w:rPr>
          <w:rtl/>
          <w:lang w:eastAsia="de-DE"/>
        </w:rPr>
        <w:t>خلال</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p>
    <w:p w:rsidR="0079614C" w:rsidRPr="008A6ADA" w:rsidRDefault="0079614C" w:rsidP="0079614C">
      <w:pPr>
        <w:pStyle w:val="SingleTxtGA"/>
        <w:rPr>
          <w:b/>
          <w:bCs/>
          <w:spacing w:val="-2"/>
          <w:rtl/>
          <w:lang w:eastAsia="de-DE"/>
        </w:rPr>
      </w:pPr>
      <w:r w:rsidRPr="008A6ADA">
        <w:rPr>
          <w:rFonts w:eastAsiaTheme="minorHAnsi"/>
          <w:spacing w:val="-2"/>
          <w:rtl/>
        </w:rPr>
        <w:t>295-</w:t>
      </w:r>
      <w:r w:rsidRPr="008A6ADA">
        <w:rPr>
          <w:rFonts w:eastAsiaTheme="minorHAnsi"/>
          <w:spacing w:val="-2"/>
          <w:rtl/>
        </w:rPr>
        <w:tab/>
      </w:r>
      <w:r w:rsidRPr="008A6ADA">
        <w:rPr>
          <w:spacing w:val="-2"/>
          <w:rtl/>
          <w:lang w:eastAsia="de-DE"/>
        </w:rPr>
        <w:t xml:space="preserve">تتمثل العقبات في مجال تقديم الدعم الصحي والتأهيلي اللازم للأطفال ذوي الإعاقة في عدة أمور منها نقص الموارد المالية والكوادر المتخصصة والمؤهلة للتعامل مع الأطفال ذوي الإعاقة، واخفاق الجهود المبذولة لجعل سياسة التأمين الصحي شاملة لتغطية تكاليف الادوات المساعدة والاجهزة الطبية والعديد من الأدوية </w:t>
      </w:r>
      <w:r w:rsidRPr="008A6ADA">
        <w:rPr>
          <w:spacing w:val="-2"/>
          <w:rtl/>
          <w:lang w:eastAsia="de-DE" w:bidi="ar-SY"/>
        </w:rPr>
        <w:t>التي يحتاجها الأطفال ذوو الإعاقة. بالإضافة الى محدودية الخبرات والتخصصات اللازمة؛ إمّا لعمليات التشخيص أو تقديم الخدمات الصحية والتأهيلية المختلفة، وقِدَم معايير التشخيص لنوع ودرجة الإعاقة، الأمر الذي ينعكس سلباً على تقارير اللجان الطبية وبالتالي إمكانية وصول الأطفال ذوي الإعاقة للخدمات. وعدم مواءمة بعض المستشفيات والمراكز الصحية التابعة لوزارة الصحة الفلسطينية وعدم مواءمة الطرق والمرافق العامة.</w:t>
      </w:r>
    </w:p>
    <w:p w:rsidR="0079614C" w:rsidRPr="008A6ADA" w:rsidRDefault="0079614C" w:rsidP="0079614C">
      <w:pPr>
        <w:pStyle w:val="SingleTxtGA"/>
        <w:rPr>
          <w:b/>
          <w:bCs/>
          <w:rtl/>
          <w:lang w:eastAsia="de-DE"/>
        </w:rPr>
      </w:pPr>
      <w:r w:rsidRPr="008A6ADA">
        <w:rPr>
          <w:b/>
          <w:bCs/>
          <w:rtl/>
          <w:lang w:eastAsia="de-DE"/>
        </w:rPr>
        <w:t>يوضح الجدول رقم 18 أعداد الأطفال ذوي الاعاقة المستفيدين بحسب نوع الاعاقة.</w:t>
      </w:r>
    </w:p>
    <w:p w:rsidR="0079614C" w:rsidRPr="00444016" w:rsidRDefault="0079614C" w:rsidP="0079614C">
      <w:pPr>
        <w:pStyle w:val="SingleTxtGA"/>
        <w:rPr>
          <w:b/>
          <w:bCs/>
          <w:lang w:eastAsia="de-DE"/>
        </w:rPr>
      </w:pPr>
      <w:r w:rsidRPr="0044758E">
        <w:rPr>
          <w:rFonts w:eastAsiaTheme="minorHAnsi"/>
          <w:rtl/>
        </w:rPr>
        <w:t>296-</w:t>
      </w:r>
      <w:r>
        <w:rPr>
          <w:rFonts w:eastAsiaTheme="minorHAnsi"/>
          <w:rtl/>
        </w:rPr>
        <w:tab/>
      </w:r>
      <w:r w:rsidRPr="00444016">
        <w:rPr>
          <w:b/>
          <w:bCs/>
          <w:rtl/>
          <w:lang w:eastAsia="de-DE"/>
        </w:rPr>
        <w:t>التعليم</w:t>
      </w:r>
      <w:r>
        <w:rPr>
          <w:b/>
          <w:bCs/>
          <w:rtl/>
          <w:lang w:eastAsia="de-DE"/>
        </w:rPr>
        <w:t xml:space="preserve"> </w:t>
      </w:r>
      <w:r w:rsidRPr="00444016">
        <w:rPr>
          <w:b/>
          <w:bCs/>
          <w:rtl/>
          <w:lang w:eastAsia="de-DE"/>
        </w:rPr>
        <w:t>للأطفال</w:t>
      </w:r>
      <w:r>
        <w:rPr>
          <w:b/>
          <w:bCs/>
          <w:rtl/>
          <w:lang w:eastAsia="de-DE"/>
        </w:rPr>
        <w:t xml:space="preserve"> </w:t>
      </w:r>
      <w:r w:rsidRPr="00444016">
        <w:rPr>
          <w:b/>
          <w:bCs/>
          <w:rtl/>
          <w:lang w:eastAsia="de-DE"/>
        </w:rPr>
        <w:t>ذوي</w:t>
      </w:r>
      <w:r>
        <w:rPr>
          <w:b/>
          <w:bCs/>
          <w:rtl/>
          <w:lang w:eastAsia="de-DE"/>
        </w:rPr>
        <w:t xml:space="preserve"> </w:t>
      </w:r>
      <w:r w:rsidRPr="00444016">
        <w:rPr>
          <w:b/>
          <w:bCs/>
          <w:rtl/>
          <w:lang w:eastAsia="de-DE"/>
        </w:rPr>
        <w:t>الاعاقة:</w:t>
      </w:r>
      <w:r>
        <w:rPr>
          <w:b/>
          <w:bCs/>
          <w:rtl/>
          <w:lang w:eastAsia="de-DE"/>
        </w:rPr>
        <w:t xml:space="preserve"> </w:t>
      </w:r>
      <w:r w:rsidRPr="00444016">
        <w:rPr>
          <w:rtl/>
          <w:lang w:eastAsia="de-DE" w:bidi="ar-JO"/>
        </w:rPr>
        <w:t>بدأت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والتعليم</w:t>
      </w:r>
      <w:r>
        <w:rPr>
          <w:rtl/>
          <w:lang w:eastAsia="de-DE" w:bidi="ar-JO"/>
        </w:rPr>
        <w:t xml:space="preserve"> </w:t>
      </w:r>
      <w:r w:rsidRPr="00444016">
        <w:rPr>
          <w:rtl/>
          <w:lang w:eastAsia="de-DE" w:bidi="ar-JO"/>
        </w:rPr>
        <w:t>العالي</w:t>
      </w:r>
      <w:r>
        <w:rPr>
          <w:rtl/>
          <w:lang w:eastAsia="de-DE" w:bidi="ar-JO"/>
        </w:rPr>
        <w:t xml:space="preserve"> </w:t>
      </w:r>
      <w:r w:rsidRPr="00444016">
        <w:rPr>
          <w:rtl/>
          <w:lang w:eastAsia="de-DE" w:bidi="ar-JO"/>
        </w:rPr>
        <w:t>بدمج</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ذوي</w:t>
      </w:r>
      <w:r>
        <w:rPr>
          <w:rtl/>
          <w:lang w:eastAsia="de-DE" w:bidi="ar-JO"/>
        </w:rPr>
        <w:t xml:space="preserve"> </w:t>
      </w:r>
      <w:r w:rsidRPr="00444016">
        <w:rPr>
          <w:rtl/>
          <w:lang w:eastAsia="de-DE" w:bidi="ar-JO"/>
        </w:rPr>
        <w:t>الإعاقة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دون</w:t>
      </w:r>
      <w:r>
        <w:rPr>
          <w:rtl/>
          <w:lang w:eastAsia="de-DE" w:bidi="ar-JO"/>
        </w:rPr>
        <w:t xml:space="preserve"> </w:t>
      </w:r>
      <w:r w:rsidRPr="00444016">
        <w:rPr>
          <w:rtl/>
          <w:lang w:eastAsia="de-DE" w:bidi="ar-JO"/>
        </w:rPr>
        <w:t>تحديد</w:t>
      </w:r>
      <w:r>
        <w:rPr>
          <w:rtl/>
          <w:lang w:eastAsia="de-DE" w:bidi="ar-JO"/>
        </w:rPr>
        <w:t xml:space="preserve"> </w:t>
      </w:r>
      <w:r w:rsidRPr="00444016">
        <w:rPr>
          <w:rtl/>
          <w:lang w:eastAsia="de-DE" w:bidi="ar-JO"/>
        </w:rPr>
        <w:t>معايير</w:t>
      </w:r>
      <w:r>
        <w:rPr>
          <w:rtl/>
          <w:lang w:eastAsia="de-DE" w:bidi="ar-JO"/>
        </w:rPr>
        <w:t xml:space="preserve"> </w:t>
      </w:r>
      <w:r w:rsidRPr="00444016">
        <w:rPr>
          <w:rtl/>
          <w:lang w:eastAsia="de-DE" w:bidi="ar-JO"/>
        </w:rPr>
        <w:t>للدمج</w:t>
      </w:r>
      <w:r>
        <w:rPr>
          <w:rtl/>
          <w:lang w:eastAsia="de-DE" w:bidi="ar-JO"/>
        </w:rPr>
        <w:t xml:space="preserve"> </w:t>
      </w:r>
      <w:r w:rsidRPr="00444016">
        <w:rPr>
          <w:rtl/>
          <w:lang w:eastAsia="de-DE" w:bidi="ar-JO"/>
        </w:rPr>
        <w:t>المنهج،</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البدء</w:t>
      </w:r>
      <w:r>
        <w:rPr>
          <w:rtl/>
          <w:lang w:eastAsia="de-DE" w:bidi="ar-JO"/>
        </w:rPr>
        <w:t xml:space="preserve"> </w:t>
      </w:r>
      <w:r w:rsidRPr="00444016">
        <w:rPr>
          <w:rtl/>
          <w:lang w:eastAsia="de-DE" w:bidi="ar-JO"/>
        </w:rPr>
        <w:t>بدمج</w:t>
      </w:r>
      <w:r>
        <w:rPr>
          <w:rtl/>
          <w:lang w:eastAsia="de-DE" w:bidi="ar-JO"/>
        </w:rPr>
        <w:t xml:space="preserve"> </w:t>
      </w:r>
      <w:r w:rsidRPr="00444016">
        <w:rPr>
          <w:rtl/>
          <w:lang w:eastAsia="de-DE" w:bidi="ar-JO"/>
        </w:rPr>
        <w:t>أكثر</w:t>
      </w:r>
      <w:r>
        <w:rPr>
          <w:rtl/>
          <w:lang w:eastAsia="de-DE" w:bidi="ar-JO"/>
        </w:rPr>
        <w:t xml:space="preserve"> </w:t>
      </w:r>
      <w:r w:rsidRPr="00444016">
        <w:rPr>
          <w:rtl/>
          <w:lang w:eastAsia="de-DE" w:bidi="ar-JO"/>
        </w:rPr>
        <w:t>الإعاقات</w:t>
      </w:r>
      <w:r>
        <w:rPr>
          <w:rtl/>
          <w:lang w:eastAsia="de-DE" w:bidi="ar-JO"/>
        </w:rPr>
        <w:t xml:space="preserve"> </w:t>
      </w:r>
      <w:r w:rsidRPr="00444016">
        <w:rPr>
          <w:rtl/>
          <w:lang w:eastAsia="de-DE" w:bidi="ar-JO"/>
        </w:rPr>
        <w:t>وضوحاً</w:t>
      </w:r>
      <w:r>
        <w:rPr>
          <w:rtl/>
          <w:lang w:eastAsia="de-DE" w:bidi="ar-JO"/>
        </w:rPr>
        <w:t xml:space="preserve"> </w:t>
      </w:r>
      <w:r w:rsidRPr="00444016">
        <w:rPr>
          <w:rtl/>
          <w:lang w:eastAsia="de-DE" w:bidi="ar-JO"/>
        </w:rPr>
        <w:t>وهي</w:t>
      </w:r>
      <w:r>
        <w:rPr>
          <w:rtl/>
          <w:lang w:eastAsia="de-DE" w:bidi="ar-JO"/>
        </w:rPr>
        <w:t xml:space="preserve"> </w:t>
      </w:r>
      <w:r w:rsidRPr="00444016">
        <w:rPr>
          <w:rtl/>
          <w:lang w:eastAsia="de-DE" w:bidi="ar-JO"/>
        </w:rPr>
        <w:t>الإعاقات</w:t>
      </w:r>
      <w:r>
        <w:rPr>
          <w:rtl/>
          <w:lang w:eastAsia="de-DE" w:bidi="ar-JO"/>
        </w:rPr>
        <w:t xml:space="preserve"> </w:t>
      </w:r>
      <w:r w:rsidRPr="00444016">
        <w:rPr>
          <w:rtl/>
          <w:lang w:eastAsia="de-DE" w:bidi="ar-JO"/>
        </w:rPr>
        <w:t>البصرية،</w:t>
      </w:r>
      <w:r>
        <w:rPr>
          <w:rtl/>
          <w:lang w:eastAsia="de-DE" w:bidi="ar-JO"/>
        </w:rPr>
        <w:t xml:space="preserve"> </w:t>
      </w:r>
      <w:r w:rsidRPr="00444016">
        <w:rPr>
          <w:rtl/>
          <w:lang w:eastAsia="de-DE" w:bidi="ar-JO"/>
        </w:rPr>
        <w:t>والسمعية،</w:t>
      </w:r>
      <w:r>
        <w:rPr>
          <w:rtl/>
          <w:lang w:eastAsia="de-DE" w:bidi="ar-JO"/>
        </w:rPr>
        <w:t xml:space="preserve"> </w:t>
      </w:r>
      <w:r w:rsidRPr="00444016">
        <w:rPr>
          <w:rtl/>
          <w:lang w:eastAsia="de-DE" w:bidi="ar-JO"/>
        </w:rPr>
        <w:t>والحركية</w:t>
      </w:r>
      <w:r>
        <w:rPr>
          <w:rtl/>
          <w:lang w:eastAsia="de-DE" w:bidi="ar-JO"/>
        </w:rPr>
        <w:t xml:space="preserve"> </w:t>
      </w:r>
      <w:r w:rsidRPr="00444016">
        <w:rPr>
          <w:rtl/>
          <w:lang w:eastAsia="de-DE" w:bidi="ar-JO"/>
        </w:rPr>
        <w:t>والنطقية،</w:t>
      </w:r>
      <w:r>
        <w:rPr>
          <w:rtl/>
          <w:lang w:eastAsia="de-DE" w:bidi="ar-JO"/>
        </w:rPr>
        <w:t xml:space="preserve"> </w:t>
      </w:r>
      <w:r w:rsidRPr="00444016">
        <w:rPr>
          <w:rtl/>
          <w:lang w:eastAsia="de-DE" w:bidi="ar-JO"/>
        </w:rPr>
        <w:t>ومن</w:t>
      </w:r>
      <w:r>
        <w:rPr>
          <w:rtl/>
          <w:lang w:eastAsia="de-DE" w:bidi="ar-JO"/>
        </w:rPr>
        <w:t xml:space="preserve"> </w:t>
      </w:r>
      <w:r w:rsidRPr="00444016">
        <w:rPr>
          <w:rtl/>
          <w:lang w:eastAsia="de-DE" w:bidi="ar-JO"/>
        </w:rPr>
        <w:t>ثم</w:t>
      </w:r>
      <w:r>
        <w:rPr>
          <w:rtl/>
          <w:lang w:eastAsia="de-DE" w:bidi="ar-JO"/>
        </w:rPr>
        <w:t xml:space="preserve"> </w:t>
      </w:r>
      <w:r w:rsidRPr="00444016">
        <w:rPr>
          <w:rtl/>
          <w:lang w:eastAsia="de-DE" w:bidi="ar-JO"/>
        </w:rPr>
        <w:t>استكمال</w:t>
      </w:r>
      <w:r>
        <w:rPr>
          <w:rtl/>
          <w:lang w:eastAsia="de-DE" w:bidi="ar-JO"/>
        </w:rPr>
        <w:t xml:space="preserve"> </w:t>
      </w:r>
      <w:r w:rsidRPr="00444016">
        <w:rPr>
          <w:rtl/>
          <w:lang w:eastAsia="de-DE" w:bidi="ar-JO"/>
        </w:rPr>
        <w:t>دمج</w:t>
      </w:r>
      <w:r>
        <w:rPr>
          <w:rtl/>
          <w:lang w:eastAsia="de-DE" w:bidi="ar-JO"/>
        </w:rPr>
        <w:t xml:space="preserve"> </w:t>
      </w:r>
      <w:r w:rsidRPr="00444016">
        <w:rPr>
          <w:rtl/>
          <w:lang w:eastAsia="de-DE" w:bidi="ar-JO"/>
        </w:rPr>
        <w:t>ذوي</w:t>
      </w:r>
      <w:r>
        <w:rPr>
          <w:rtl/>
          <w:lang w:eastAsia="de-DE" w:bidi="ar-JO"/>
        </w:rPr>
        <w:t xml:space="preserve"> </w:t>
      </w:r>
      <w:r w:rsidRPr="00444016">
        <w:rPr>
          <w:rtl/>
          <w:lang w:eastAsia="de-DE" w:bidi="ar-JO"/>
        </w:rPr>
        <w:t>الإعاقة</w:t>
      </w:r>
      <w:r>
        <w:rPr>
          <w:rtl/>
          <w:lang w:eastAsia="de-DE" w:bidi="ar-JO"/>
        </w:rPr>
        <w:t xml:space="preserve"> </w:t>
      </w:r>
      <w:r w:rsidRPr="00444016">
        <w:rPr>
          <w:rtl/>
          <w:lang w:eastAsia="de-DE" w:bidi="ar-JO"/>
        </w:rPr>
        <w:t>الذهنية،</w:t>
      </w:r>
      <w:r>
        <w:rPr>
          <w:rtl/>
          <w:lang w:eastAsia="de-DE" w:bidi="ar-JO"/>
        </w:rPr>
        <w:t xml:space="preserve"> </w:t>
      </w:r>
      <w:r w:rsidRPr="00444016">
        <w:rPr>
          <w:rtl/>
          <w:lang w:eastAsia="de-DE" w:bidi="ar-JO"/>
        </w:rPr>
        <w:t>بينما</w:t>
      </w:r>
      <w:r>
        <w:rPr>
          <w:rtl/>
          <w:lang w:eastAsia="de-DE" w:bidi="ar-JO"/>
        </w:rPr>
        <w:t xml:space="preserve"> </w:t>
      </w:r>
      <w:r w:rsidRPr="00444016">
        <w:rPr>
          <w:rtl/>
          <w:lang w:eastAsia="de-DE" w:bidi="ar-JO"/>
        </w:rPr>
        <w:t>لم</w:t>
      </w:r>
      <w:r>
        <w:rPr>
          <w:rtl/>
          <w:lang w:eastAsia="de-DE" w:bidi="ar-JO"/>
        </w:rPr>
        <w:t xml:space="preserve"> </w:t>
      </w:r>
      <w:r w:rsidRPr="00444016">
        <w:rPr>
          <w:rtl/>
          <w:lang w:eastAsia="de-DE" w:bidi="ar-JO"/>
        </w:rPr>
        <w:t>يُتخذ</w:t>
      </w:r>
      <w:r>
        <w:rPr>
          <w:rtl/>
          <w:lang w:eastAsia="de-DE" w:bidi="ar-JO"/>
        </w:rPr>
        <w:t xml:space="preserve"> </w:t>
      </w:r>
      <w:r w:rsidRPr="00444016">
        <w:rPr>
          <w:rtl/>
          <w:lang w:eastAsia="de-DE" w:bidi="ar-JO"/>
        </w:rPr>
        <w:t>قرار</w:t>
      </w:r>
      <w:r>
        <w:rPr>
          <w:rtl/>
          <w:lang w:eastAsia="de-DE" w:bidi="ar-JO"/>
        </w:rPr>
        <w:t xml:space="preserve"> </w:t>
      </w:r>
      <w:r w:rsidRPr="00444016">
        <w:rPr>
          <w:rtl/>
          <w:lang w:eastAsia="de-DE" w:bidi="ar-JO"/>
        </w:rPr>
        <w:t>حيال</w:t>
      </w:r>
      <w:r>
        <w:rPr>
          <w:rtl/>
          <w:lang w:eastAsia="de-DE" w:bidi="ar-JO"/>
        </w:rPr>
        <w:t xml:space="preserve"> </w:t>
      </w:r>
      <w:r w:rsidRPr="00444016">
        <w:rPr>
          <w:rtl/>
          <w:lang w:eastAsia="de-DE" w:bidi="ar-JO"/>
        </w:rPr>
        <w:t>الإعاقات</w:t>
      </w:r>
      <w:r>
        <w:rPr>
          <w:rtl/>
          <w:lang w:eastAsia="de-DE" w:bidi="ar-JO"/>
        </w:rPr>
        <w:t xml:space="preserve"> </w:t>
      </w:r>
      <w:r w:rsidRPr="00444016">
        <w:rPr>
          <w:rtl/>
          <w:lang w:eastAsia="de-DE" w:bidi="ar-JO"/>
        </w:rPr>
        <w:t>الأخرى.</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الوقت</w:t>
      </w:r>
      <w:r>
        <w:rPr>
          <w:rtl/>
          <w:lang w:eastAsia="de-DE" w:bidi="ar-JO"/>
        </w:rPr>
        <w:t xml:space="preserve"> </w:t>
      </w:r>
      <w:r w:rsidRPr="00444016">
        <w:rPr>
          <w:rtl/>
          <w:lang w:eastAsia="de-DE" w:bidi="ar-JO"/>
        </w:rPr>
        <w:t>ذاته،</w:t>
      </w:r>
      <w:r>
        <w:rPr>
          <w:rtl/>
          <w:lang w:eastAsia="de-DE" w:bidi="ar-JO"/>
        </w:rPr>
        <w:t xml:space="preserve"> </w:t>
      </w:r>
      <w:r w:rsidRPr="00444016">
        <w:rPr>
          <w:rtl/>
          <w:lang w:eastAsia="de-DE" w:bidi="ar-JO"/>
        </w:rPr>
        <w:t>كان</w:t>
      </w:r>
      <w:r>
        <w:rPr>
          <w:rtl/>
          <w:lang w:eastAsia="de-DE" w:bidi="ar-JO"/>
        </w:rPr>
        <w:t xml:space="preserve"> </w:t>
      </w:r>
      <w:r w:rsidRPr="00444016">
        <w:rPr>
          <w:rtl/>
          <w:lang w:eastAsia="de-DE" w:bidi="ar-JO"/>
        </w:rPr>
        <w:t>هناك</w:t>
      </w:r>
      <w:r>
        <w:rPr>
          <w:rtl/>
          <w:lang w:eastAsia="de-DE" w:bidi="ar-JO"/>
        </w:rPr>
        <w:t xml:space="preserve"> </w:t>
      </w:r>
      <w:r w:rsidRPr="00444016">
        <w:rPr>
          <w:rtl/>
          <w:lang w:eastAsia="de-DE" w:bidi="ar-JO"/>
        </w:rPr>
        <w:t>صعوبة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إدماج</w:t>
      </w:r>
      <w:r>
        <w:rPr>
          <w:rtl/>
          <w:lang w:eastAsia="de-DE" w:bidi="ar-JO"/>
        </w:rPr>
        <w:t xml:space="preserve"> </w:t>
      </w:r>
      <w:r w:rsidRPr="00444016">
        <w:rPr>
          <w:rtl/>
          <w:lang w:eastAsia="de-DE" w:bidi="ar-JO"/>
        </w:rPr>
        <w:t>بعض</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ذوي</w:t>
      </w:r>
      <w:r>
        <w:rPr>
          <w:rtl/>
          <w:lang w:eastAsia="de-DE" w:bidi="ar-JO"/>
        </w:rPr>
        <w:t xml:space="preserve"> </w:t>
      </w:r>
      <w:r w:rsidRPr="00444016">
        <w:rPr>
          <w:rtl/>
          <w:lang w:eastAsia="de-DE" w:bidi="ar-JO"/>
        </w:rPr>
        <w:t>الاعاقة</w:t>
      </w:r>
      <w:r>
        <w:rPr>
          <w:rtl/>
          <w:lang w:eastAsia="de-DE" w:bidi="ar-JO"/>
        </w:rPr>
        <w:t xml:space="preserve"> </w:t>
      </w:r>
      <w:r w:rsidRPr="00444016">
        <w:rPr>
          <w:rtl/>
          <w:lang w:eastAsia="de-DE" w:bidi="ar-JO"/>
        </w:rPr>
        <w:t>الحركية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حصص</w:t>
      </w:r>
      <w:r>
        <w:rPr>
          <w:rtl/>
          <w:lang w:eastAsia="de-DE" w:bidi="ar-JO"/>
        </w:rPr>
        <w:t xml:space="preserve"> </w:t>
      </w:r>
      <w:r w:rsidRPr="00444016">
        <w:rPr>
          <w:rtl/>
          <w:lang w:eastAsia="de-DE" w:bidi="ar-JO"/>
        </w:rPr>
        <w:t>الرياضة،</w:t>
      </w:r>
      <w:r>
        <w:rPr>
          <w:rtl/>
          <w:lang w:eastAsia="de-DE" w:bidi="ar-JO"/>
        </w:rPr>
        <w:t xml:space="preserve"> </w:t>
      </w:r>
      <w:r w:rsidRPr="00444016">
        <w:rPr>
          <w:rtl/>
          <w:lang w:eastAsia="de-DE" w:bidi="ar-JO"/>
        </w:rPr>
        <w:t>وأيضاً</w:t>
      </w:r>
      <w:r>
        <w:rPr>
          <w:rtl/>
          <w:lang w:eastAsia="de-DE" w:bidi="ar-JO"/>
        </w:rPr>
        <w:t xml:space="preserve"> </w:t>
      </w:r>
      <w:r w:rsidRPr="00444016">
        <w:rPr>
          <w:rtl/>
          <w:lang w:eastAsia="de-DE" w:bidi="ar-JO"/>
        </w:rPr>
        <w:t>عدم</w:t>
      </w:r>
      <w:r>
        <w:rPr>
          <w:rtl/>
          <w:lang w:eastAsia="de-DE" w:bidi="ar-JO"/>
        </w:rPr>
        <w:t xml:space="preserve"> </w:t>
      </w:r>
      <w:r w:rsidRPr="00444016">
        <w:rPr>
          <w:rtl/>
          <w:lang w:eastAsia="de-DE" w:bidi="ar-JO"/>
        </w:rPr>
        <w:t>ملاءمة</w:t>
      </w:r>
      <w:r>
        <w:rPr>
          <w:rtl/>
          <w:lang w:eastAsia="de-DE" w:bidi="ar-JO"/>
        </w:rPr>
        <w:t xml:space="preserve"> </w:t>
      </w:r>
      <w:r w:rsidRPr="00444016">
        <w:rPr>
          <w:rtl/>
          <w:lang w:eastAsia="de-DE" w:bidi="ar-JO"/>
        </w:rPr>
        <w:t>ملاعب</w:t>
      </w:r>
      <w:r>
        <w:rPr>
          <w:rtl/>
          <w:lang w:eastAsia="de-DE" w:bidi="ar-JO"/>
        </w:rPr>
        <w:t xml:space="preserve"> </w:t>
      </w:r>
      <w:r w:rsidRPr="00444016">
        <w:rPr>
          <w:rtl/>
          <w:lang w:eastAsia="de-DE" w:bidi="ar-JO"/>
        </w:rPr>
        <w:t>بعض</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لقدمها.</w:t>
      </w:r>
      <w:r>
        <w:rPr>
          <w:rFonts w:hint="cs"/>
          <w:vertAlign w:val="superscript"/>
          <w:rtl/>
          <w:lang w:eastAsia="de-DE" w:bidi="ar-JO"/>
        </w:rPr>
        <w:t>(</w:t>
      </w:r>
      <w:r w:rsidRPr="00444016">
        <w:rPr>
          <w:rFonts w:hint="cs"/>
          <w:vertAlign w:val="superscript"/>
          <w:rtl/>
          <w:lang w:eastAsia="de-DE" w:bidi="ar-JO"/>
        </w:rPr>
        <w:t>67</w:t>
      </w:r>
      <w:r>
        <w:rPr>
          <w:rFonts w:hint="cs"/>
          <w:vertAlign w:val="superscript"/>
          <w:rtl/>
          <w:lang w:eastAsia="de-DE" w:bidi="ar-JO"/>
        </w:rPr>
        <w:t>)</w:t>
      </w:r>
    </w:p>
    <w:p w:rsidR="0079614C" w:rsidRPr="00444016" w:rsidRDefault="0079614C" w:rsidP="0079614C">
      <w:pPr>
        <w:pStyle w:val="SingleTxtGA"/>
        <w:rPr>
          <w:b/>
          <w:bCs/>
          <w:rtl/>
          <w:lang w:eastAsia="de-DE"/>
        </w:rPr>
      </w:pPr>
      <w:r w:rsidRPr="0044758E">
        <w:rPr>
          <w:rFonts w:eastAsiaTheme="minorHAnsi"/>
          <w:rtl/>
        </w:rPr>
        <w:t>297-</w:t>
      </w:r>
      <w:r>
        <w:rPr>
          <w:rFonts w:eastAsiaTheme="minorHAnsi"/>
          <w:rtl/>
        </w:rPr>
        <w:tab/>
      </w:r>
      <w:r w:rsidRPr="00444016">
        <w:rPr>
          <w:rtl/>
          <w:lang w:eastAsia="de-DE"/>
        </w:rPr>
        <w:t>بلغ</w:t>
      </w:r>
      <w:r>
        <w:rPr>
          <w:rtl/>
          <w:lang w:eastAsia="de-DE"/>
        </w:rPr>
        <w:t xml:space="preserve"> </w:t>
      </w:r>
      <w:r w:rsidRPr="00444016">
        <w:rPr>
          <w:rtl/>
          <w:lang w:eastAsia="de-DE"/>
        </w:rPr>
        <w:t>خلال</w:t>
      </w:r>
      <w:r>
        <w:rPr>
          <w:rtl/>
          <w:lang w:eastAsia="de-DE"/>
        </w:rPr>
        <w:t xml:space="preserve"> </w:t>
      </w:r>
      <w:r w:rsidRPr="00444016">
        <w:rPr>
          <w:rtl/>
          <w:lang w:eastAsia="de-DE"/>
        </w:rPr>
        <w:t>العام</w:t>
      </w:r>
      <w:r>
        <w:rPr>
          <w:rtl/>
          <w:lang w:eastAsia="de-DE"/>
        </w:rPr>
        <w:t xml:space="preserve"> </w:t>
      </w:r>
      <w:r w:rsidRPr="00444016">
        <w:rPr>
          <w:b/>
          <w:bCs/>
          <w:rtl/>
          <w:lang w:eastAsia="de-DE"/>
        </w:rPr>
        <w:t>2014/2015</w:t>
      </w:r>
      <w:r>
        <w:rPr>
          <w:rtl/>
          <w:lang w:eastAsia="de-DE"/>
        </w:rPr>
        <w:t xml:space="preserve"> </w:t>
      </w:r>
      <w:r w:rsidRPr="00444016">
        <w:rPr>
          <w:rtl/>
          <w:lang w:eastAsia="de-DE"/>
        </w:rPr>
        <w:t>عدد</w:t>
      </w:r>
      <w:r>
        <w:rPr>
          <w:rtl/>
          <w:lang w:eastAsia="de-DE"/>
        </w:rPr>
        <w:t xml:space="preserve"> </w:t>
      </w:r>
      <w:r w:rsidRPr="00444016">
        <w:rPr>
          <w:rtl/>
          <w:lang w:eastAsia="de-DE"/>
        </w:rPr>
        <w:t>الطلاب</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المدمجين</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العامة</w:t>
      </w:r>
      <w:r>
        <w:rPr>
          <w:rtl/>
          <w:lang w:eastAsia="de-DE"/>
        </w:rPr>
        <w:t xml:space="preserve"> </w:t>
      </w:r>
      <w:r w:rsidRPr="00444016">
        <w:rPr>
          <w:b/>
          <w:bCs/>
          <w:rtl/>
          <w:lang w:eastAsia="de-DE"/>
        </w:rPr>
        <w:t>7,552</w:t>
      </w:r>
      <w:r>
        <w:rPr>
          <w:b/>
          <w:bCs/>
          <w:rtl/>
          <w:lang w:eastAsia="de-DE"/>
        </w:rPr>
        <w:t xml:space="preserve"> </w:t>
      </w:r>
      <w:r w:rsidRPr="00444016">
        <w:rPr>
          <w:rtl/>
          <w:lang w:eastAsia="de-DE"/>
        </w:rPr>
        <w:t>طالباً</w:t>
      </w:r>
      <w:r>
        <w:rPr>
          <w:rtl/>
          <w:lang w:eastAsia="de-DE"/>
        </w:rPr>
        <w:t xml:space="preserve"> </w:t>
      </w:r>
      <w:r w:rsidRPr="00444016">
        <w:rPr>
          <w:rtl/>
          <w:lang w:eastAsia="de-DE"/>
        </w:rPr>
        <w:t>وطالبة،</w:t>
      </w:r>
      <w:r>
        <w:rPr>
          <w:rtl/>
          <w:lang w:eastAsia="de-DE"/>
        </w:rPr>
        <w:t xml:space="preserve"> </w:t>
      </w:r>
      <w:r w:rsidRPr="00444016">
        <w:rPr>
          <w:rtl/>
          <w:lang w:eastAsia="de-DE"/>
        </w:rPr>
        <w:t>منهم</w:t>
      </w:r>
      <w:r>
        <w:rPr>
          <w:rtl/>
          <w:lang w:eastAsia="de-DE"/>
        </w:rPr>
        <w:t xml:space="preserve"> </w:t>
      </w:r>
      <w:r w:rsidRPr="00444016">
        <w:rPr>
          <w:b/>
          <w:bCs/>
          <w:rtl/>
          <w:lang w:eastAsia="de-DE"/>
        </w:rPr>
        <w:t>5,557</w:t>
      </w:r>
      <w:r>
        <w:rPr>
          <w:b/>
          <w:bCs/>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b/>
          <w:bCs/>
          <w:rtl/>
          <w:lang w:eastAsia="de-DE"/>
        </w:rPr>
        <w:t>2,967</w:t>
      </w:r>
      <w:r>
        <w:rPr>
          <w:rtl/>
          <w:lang w:eastAsia="de-DE"/>
        </w:rPr>
        <w:t xml:space="preserve"> </w:t>
      </w:r>
      <w:r w:rsidRPr="00444016">
        <w:rPr>
          <w:rtl/>
          <w:lang w:eastAsia="de-DE"/>
        </w:rPr>
        <w:t>منهم</w:t>
      </w:r>
      <w:r>
        <w:rPr>
          <w:rtl/>
          <w:lang w:eastAsia="de-DE"/>
        </w:rPr>
        <w:t xml:space="preserve"> </w:t>
      </w:r>
      <w:r w:rsidRPr="00444016">
        <w:rPr>
          <w:rtl/>
          <w:lang w:eastAsia="de-DE"/>
        </w:rPr>
        <w:t>ذكور</w:t>
      </w:r>
      <w:r>
        <w:rPr>
          <w:rtl/>
          <w:lang w:eastAsia="de-DE"/>
        </w:rPr>
        <w:t xml:space="preserve"> </w:t>
      </w:r>
      <w:r w:rsidRPr="00444016">
        <w:rPr>
          <w:rtl/>
          <w:lang w:eastAsia="de-DE"/>
        </w:rPr>
        <w:t>و</w:t>
      </w:r>
      <w:r w:rsidRPr="00444016">
        <w:rPr>
          <w:b/>
          <w:bCs/>
          <w:rtl/>
          <w:lang w:eastAsia="de-DE"/>
        </w:rPr>
        <w:t>2,590</w:t>
      </w:r>
      <w:r>
        <w:rPr>
          <w:rtl/>
          <w:lang w:eastAsia="de-DE"/>
        </w:rPr>
        <w:t xml:space="preserve"> </w:t>
      </w:r>
      <w:r w:rsidRPr="00444016">
        <w:rPr>
          <w:rtl/>
          <w:lang w:eastAsia="de-DE"/>
        </w:rPr>
        <w:t>إناث،</w:t>
      </w:r>
      <w:r>
        <w:rPr>
          <w:rtl/>
          <w:lang w:eastAsia="de-DE"/>
        </w:rPr>
        <w:t xml:space="preserve"> </w:t>
      </w:r>
      <w:r w:rsidRPr="00444016">
        <w:rPr>
          <w:rtl/>
          <w:lang w:eastAsia="de-DE"/>
        </w:rPr>
        <w:t>مقابل</w:t>
      </w:r>
      <w:r>
        <w:rPr>
          <w:rtl/>
          <w:lang w:eastAsia="de-DE"/>
        </w:rPr>
        <w:t xml:space="preserve"> </w:t>
      </w:r>
      <w:r w:rsidRPr="00444016">
        <w:rPr>
          <w:rtl/>
          <w:lang w:eastAsia="de-DE"/>
        </w:rPr>
        <w:t>1</w:t>
      </w:r>
      <w:r w:rsidRPr="00444016">
        <w:rPr>
          <w:b/>
          <w:bCs/>
          <w:rtl/>
          <w:lang w:eastAsia="de-DE"/>
        </w:rPr>
        <w:t>,995</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1</w:t>
      </w:r>
      <w:r w:rsidRPr="00444016">
        <w:rPr>
          <w:b/>
          <w:bCs/>
          <w:rtl/>
          <w:lang w:eastAsia="de-DE"/>
        </w:rPr>
        <w:t>,031</w:t>
      </w:r>
      <w:r>
        <w:rPr>
          <w:rtl/>
          <w:lang w:eastAsia="de-DE"/>
        </w:rPr>
        <w:t xml:space="preserve"> </w:t>
      </w:r>
      <w:r w:rsidRPr="00444016">
        <w:rPr>
          <w:rtl/>
          <w:lang w:eastAsia="de-DE"/>
        </w:rPr>
        <w:t>ذكور</w:t>
      </w:r>
      <w:r>
        <w:rPr>
          <w:rtl/>
          <w:lang w:eastAsia="de-DE"/>
        </w:rPr>
        <w:t xml:space="preserve"> </w:t>
      </w:r>
      <w:r w:rsidRPr="00444016">
        <w:rPr>
          <w:rtl/>
          <w:lang w:eastAsia="de-DE"/>
        </w:rPr>
        <w:t>و</w:t>
      </w:r>
      <w:r w:rsidRPr="00444016">
        <w:rPr>
          <w:b/>
          <w:bCs/>
          <w:rtl/>
          <w:lang w:eastAsia="de-DE"/>
        </w:rPr>
        <w:t>964</w:t>
      </w:r>
      <w:r>
        <w:rPr>
          <w:rtl/>
          <w:lang w:eastAsia="de-DE"/>
        </w:rPr>
        <w:t xml:space="preserve"> </w:t>
      </w:r>
      <w:r w:rsidRPr="00444016">
        <w:rPr>
          <w:rFonts w:hint="cs"/>
          <w:rtl/>
          <w:lang w:eastAsia="de-DE"/>
        </w:rPr>
        <w:t>إ</w:t>
      </w:r>
      <w:r w:rsidRPr="00444016">
        <w:rPr>
          <w:rtl/>
          <w:lang w:eastAsia="de-DE"/>
        </w:rPr>
        <w:t>ناث.</w:t>
      </w:r>
    </w:p>
    <w:p w:rsidR="0079614C" w:rsidRPr="008A6ADA" w:rsidRDefault="0079614C" w:rsidP="0079614C">
      <w:pPr>
        <w:pStyle w:val="SingleTxtGA"/>
        <w:rPr>
          <w:rFonts w:eastAsia="Calibri"/>
          <w:b/>
          <w:bCs/>
        </w:rPr>
      </w:pPr>
      <w:r w:rsidRPr="008A6ADA">
        <w:rPr>
          <w:b/>
          <w:bCs/>
          <w:rtl/>
          <w:lang w:eastAsia="de-DE"/>
        </w:rPr>
        <w:t xml:space="preserve">يوضح جدول رقم 19 </w:t>
      </w:r>
      <w:r w:rsidRPr="008A6ADA">
        <w:rPr>
          <w:rFonts w:eastAsia="Calibri"/>
          <w:b/>
          <w:bCs/>
          <w:rtl/>
        </w:rPr>
        <w:t>توزيع الطلبة ذوي الإعاقة في المدارس العامة حسب نوع الإعاقة والمنطقة 2015/2016.</w:t>
      </w:r>
    </w:p>
    <w:p w:rsidR="0079614C" w:rsidRPr="00444016" w:rsidRDefault="0079614C" w:rsidP="0079614C">
      <w:pPr>
        <w:pStyle w:val="SingleTxtGA"/>
        <w:spacing w:after="100" w:line="376" w:lineRule="exact"/>
        <w:rPr>
          <w:lang w:eastAsia="de-DE"/>
        </w:rPr>
      </w:pPr>
      <w:r w:rsidRPr="0044758E">
        <w:rPr>
          <w:rFonts w:eastAsiaTheme="minorHAnsi"/>
          <w:rtl/>
        </w:rPr>
        <w:t>298-</w:t>
      </w:r>
      <w:r w:rsidRPr="0044758E">
        <w:rPr>
          <w:rFonts w:eastAsiaTheme="minorHAnsi"/>
          <w:rtl/>
        </w:rPr>
        <w:tab/>
      </w:r>
      <w:r w:rsidRPr="00444016">
        <w:rPr>
          <w:rtl/>
          <w:lang w:eastAsia="de-DE"/>
        </w:rPr>
        <w:t>لتسهيل</w:t>
      </w:r>
      <w:r>
        <w:rPr>
          <w:rtl/>
          <w:lang w:eastAsia="de-DE"/>
        </w:rPr>
        <w:t xml:space="preserve"> </w:t>
      </w:r>
      <w:r w:rsidRPr="00444016">
        <w:rPr>
          <w:rtl/>
          <w:lang w:eastAsia="de-DE"/>
        </w:rPr>
        <w:t>دمج</w:t>
      </w:r>
      <w:r>
        <w:rPr>
          <w:rtl/>
          <w:lang w:eastAsia="de-DE"/>
        </w:rPr>
        <w:t xml:space="preserve"> </w:t>
      </w:r>
      <w:r w:rsidRPr="00444016">
        <w:rPr>
          <w:rtl/>
          <w:lang w:eastAsia="de-DE"/>
        </w:rPr>
        <w:t>الطلبة</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عينت</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مرشدين</w:t>
      </w:r>
      <w:r>
        <w:rPr>
          <w:rtl/>
          <w:lang w:eastAsia="de-DE"/>
        </w:rPr>
        <w:t xml:space="preserve"> </w:t>
      </w:r>
      <w:r w:rsidRPr="00444016">
        <w:rPr>
          <w:rtl/>
          <w:lang w:eastAsia="de-DE"/>
        </w:rPr>
        <w:t>للتعليم</w:t>
      </w:r>
      <w:r>
        <w:rPr>
          <w:rtl/>
          <w:lang w:eastAsia="de-DE"/>
        </w:rPr>
        <w:t xml:space="preserve"> </w:t>
      </w:r>
      <w:r w:rsidRPr="00444016">
        <w:rPr>
          <w:rtl/>
          <w:lang w:eastAsia="de-DE" w:bidi="ar-JO"/>
        </w:rPr>
        <w:t>الجامع</w:t>
      </w:r>
      <w:r w:rsidRPr="00444016">
        <w:rPr>
          <w:rtl/>
          <w:lang w:eastAsia="de-DE"/>
        </w:rPr>
        <w:t>.</w:t>
      </w:r>
      <w:r>
        <w:rPr>
          <w:rFonts w:hint="cs"/>
          <w:vertAlign w:val="superscript"/>
          <w:rtl/>
          <w:lang w:eastAsia="de-DE"/>
        </w:rPr>
        <w:t>(</w:t>
      </w:r>
      <w:r w:rsidRPr="00444016">
        <w:rPr>
          <w:rFonts w:hint="cs"/>
          <w:vertAlign w:val="superscript"/>
          <w:rtl/>
          <w:lang w:eastAsia="de-DE"/>
        </w:rPr>
        <w:t>68</w:t>
      </w:r>
      <w:r>
        <w:rPr>
          <w:rFonts w:hint="cs"/>
          <w:vertAlign w:val="superscript"/>
          <w:rtl/>
          <w:lang w:eastAsia="de-DE"/>
        </w:rPr>
        <w:t>)</w:t>
      </w:r>
      <w:r>
        <w:rPr>
          <w:rtl/>
          <w:lang w:eastAsia="de-DE"/>
        </w:rPr>
        <w:t xml:space="preserve"> </w:t>
      </w:r>
      <w:r w:rsidRPr="00444016">
        <w:rPr>
          <w:rtl/>
          <w:lang w:eastAsia="de-DE"/>
        </w:rPr>
        <w:t>إضافة</w:t>
      </w:r>
      <w:r>
        <w:rPr>
          <w:rtl/>
          <w:lang w:eastAsia="de-DE"/>
        </w:rPr>
        <w:t xml:space="preserve"> </w:t>
      </w:r>
      <w:r w:rsidRPr="00444016">
        <w:rPr>
          <w:rtl/>
          <w:lang w:eastAsia="de-DE"/>
        </w:rPr>
        <w:t>الى</w:t>
      </w:r>
      <w:r>
        <w:rPr>
          <w:rtl/>
          <w:lang w:eastAsia="de-DE"/>
        </w:rPr>
        <w:t xml:space="preserve"> </w:t>
      </w:r>
      <w:r w:rsidRPr="00444016">
        <w:rPr>
          <w:rtl/>
          <w:lang w:eastAsia="de-DE"/>
        </w:rPr>
        <w:t>إطلاق</w:t>
      </w:r>
      <w:r>
        <w:rPr>
          <w:rtl/>
          <w:lang w:eastAsia="de-DE"/>
        </w:rPr>
        <w:t xml:space="preserve"> </w:t>
      </w:r>
      <w:r w:rsidRPr="00444016">
        <w:rPr>
          <w:rtl/>
          <w:lang w:eastAsia="de-DE"/>
        </w:rPr>
        <w:t>سياسة</w:t>
      </w:r>
      <w:r>
        <w:rPr>
          <w:rtl/>
          <w:lang w:eastAsia="de-DE"/>
        </w:rPr>
        <w:t xml:space="preserve"> </w:t>
      </w:r>
      <w:r w:rsidRPr="00444016">
        <w:rPr>
          <w:rtl/>
          <w:lang w:eastAsia="de-DE"/>
        </w:rPr>
        <w:t>التعليم</w:t>
      </w:r>
      <w:r>
        <w:rPr>
          <w:rtl/>
          <w:lang w:eastAsia="de-DE"/>
        </w:rPr>
        <w:t xml:space="preserve"> </w:t>
      </w:r>
      <w:r w:rsidRPr="00444016">
        <w:rPr>
          <w:rtl/>
          <w:lang w:eastAsia="de-DE"/>
        </w:rPr>
        <w:t>الجامع</w:t>
      </w:r>
      <w:r>
        <w:rPr>
          <w:rtl/>
          <w:lang w:eastAsia="de-DE"/>
        </w:rPr>
        <w:t xml:space="preserve"> </w:t>
      </w:r>
      <w:r w:rsidRPr="00444016">
        <w:rPr>
          <w:rtl/>
          <w:lang w:eastAsia="de-DE"/>
        </w:rPr>
        <w:t>رسمياً</w:t>
      </w:r>
      <w:r>
        <w:rPr>
          <w:rtl/>
          <w:lang w:eastAsia="de-DE"/>
        </w:rPr>
        <w:t xml:space="preserve"> </w:t>
      </w:r>
      <w:r w:rsidRPr="00444016">
        <w:rPr>
          <w:rtl/>
          <w:lang w:eastAsia="de-DE"/>
        </w:rPr>
        <w:t>بشهر</w:t>
      </w:r>
      <w:r>
        <w:rPr>
          <w:rtl/>
          <w:lang w:eastAsia="de-DE"/>
        </w:rPr>
        <w:t xml:space="preserve"> </w:t>
      </w:r>
      <w:r w:rsidRPr="00444016">
        <w:rPr>
          <w:rtl/>
          <w:lang w:eastAsia="de-DE"/>
        </w:rPr>
        <w:t>أيلول</w:t>
      </w:r>
      <w:r w:rsidRPr="00444016">
        <w:rPr>
          <w:b/>
          <w:bCs/>
          <w:rtl/>
          <w:lang w:eastAsia="de-DE"/>
        </w:rPr>
        <w:t>،</w:t>
      </w:r>
      <w:r>
        <w:rPr>
          <w:rtl/>
          <w:lang w:eastAsia="de-DE"/>
        </w:rPr>
        <w:t xml:space="preserve"> </w:t>
      </w:r>
      <w:r w:rsidRPr="00444016">
        <w:rPr>
          <w:rtl/>
          <w:lang w:eastAsia="de-DE"/>
        </w:rPr>
        <w:t>حيث</w:t>
      </w:r>
      <w:r>
        <w:rPr>
          <w:rtl/>
          <w:lang w:eastAsia="de-DE"/>
        </w:rPr>
        <w:t xml:space="preserve"> </w:t>
      </w:r>
      <w:r w:rsidRPr="00444016">
        <w:rPr>
          <w:rtl/>
          <w:lang w:eastAsia="de-DE"/>
        </w:rPr>
        <w:t>تم</w:t>
      </w:r>
      <w:r>
        <w:rPr>
          <w:rtl/>
          <w:lang w:eastAsia="de-DE"/>
        </w:rPr>
        <w:t xml:space="preserve"> </w:t>
      </w:r>
      <w:r w:rsidRPr="00444016">
        <w:rPr>
          <w:rtl/>
          <w:lang w:eastAsia="de-DE"/>
        </w:rPr>
        <w:t>تشكيل</w:t>
      </w:r>
      <w:r>
        <w:rPr>
          <w:rtl/>
          <w:lang w:eastAsia="de-DE"/>
        </w:rPr>
        <w:t xml:space="preserve"> </w:t>
      </w:r>
      <w:r w:rsidRPr="00444016">
        <w:rPr>
          <w:rtl/>
          <w:lang w:eastAsia="de-DE"/>
        </w:rPr>
        <w:t>لجنة</w:t>
      </w:r>
      <w:r>
        <w:rPr>
          <w:rtl/>
          <w:lang w:eastAsia="de-DE"/>
        </w:rPr>
        <w:t xml:space="preserve"> </w:t>
      </w:r>
      <w:r w:rsidRPr="00444016">
        <w:rPr>
          <w:rtl/>
          <w:lang w:eastAsia="de-DE"/>
        </w:rPr>
        <w:t>استشارية</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proofErr w:type="spellStart"/>
      <w:r w:rsidRPr="00444016">
        <w:rPr>
          <w:rtl/>
          <w:lang w:eastAsia="de-DE"/>
        </w:rPr>
        <w:t>بالاضافة</w:t>
      </w:r>
      <w:proofErr w:type="spellEnd"/>
      <w:r>
        <w:rPr>
          <w:rtl/>
          <w:lang w:eastAsia="de-DE"/>
        </w:rPr>
        <w:t xml:space="preserve"> </w:t>
      </w:r>
      <w:r w:rsidRPr="00444016">
        <w:rPr>
          <w:rtl/>
          <w:lang w:eastAsia="de-DE"/>
        </w:rPr>
        <w:t>الى</w:t>
      </w:r>
      <w:r>
        <w:rPr>
          <w:rtl/>
          <w:lang w:eastAsia="de-DE"/>
        </w:rPr>
        <w:t xml:space="preserve"> </w:t>
      </w:r>
      <w:r w:rsidRPr="00444016">
        <w:rPr>
          <w:rtl/>
          <w:lang w:eastAsia="de-DE"/>
        </w:rPr>
        <w:t>الوزارات</w:t>
      </w:r>
      <w:r>
        <w:rPr>
          <w:rtl/>
          <w:lang w:eastAsia="de-DE"/>
        </w:rPr>
        <w:t xml:space="preserve"> </w:t>
      </w:r>
      <w:r w:rsidRPr="00444016">
        <w:rPr>
          <w:rtl/>
          <w:lang w:eastAsia="de-DE"/>
        </w:rPr>
        <w:t>الاخرى،</w:t>
      </w:r>
      <w:r>
        <w:rPr>
          <w:rtl/>
          <w:lang w:eastAsia="de-DE"/>
        </w:rPr>
        <w:t xml:space="preserve"> </w:t>
      </w:r>
      <w:r w:rsidRPr="00444016">
        <w:rPr>
          <w:rtl/>
          <w:lang w:eastAsia="de-DE"/>
        </w:rPr>
        <w:t>وذلك</w:t>
      </w:r>
      <w:r>
        <w:rPr>
          <w:rtl/>
          <w:lang w:eastAsia="de-DE"/>
        </w:rPr>
        <w:t xml:space="preserve"> </w:t>
      </w:r>
      <w:r w:rsidRPr="00444016">
        <w:rPr>
          <w:rtl/>
          <w:lang w:eastAsia="de-DE"/>
        </w:rPr>
        <w:t>لضمان</w:t>
      </w:r>
      <w:r>
        <w:rPr>
          <w:rtl/>
          <w:lang w:eastAsia="de-DE"/>
        </w:rPr>
        <w:t xml:space="preserve"> </w:t>
      </w:r>
      <w:r w:rsidRPr="00444016">
        <w:rPr>
          <w:rtl/>
          <w:lang w:eastAsia="de-DE"/>
        </w:rPr>
        <w:t>شمولية</w:t>
      </w:r>
      <w:r>
        <w:rPr>
          <w:rtl/>
          <w:lang w:eastAsia="de-DE"/>
        </w:rPr>
        <w:t xml:space="preserve"> </w:t>
      </w:r>
      <w:r w:rsidRPr="00444016">
        <w:rPr>
          <w:rtl/>
          <w:lang w:eastAsia="de-DE"/>
        </w:rPr>
        <w:t>برامجها</w:t>
      </w:r>
      <w:r>
        <w:rPr>
          <w:rtl/>
          <w:lang w:eastAsia="de-DE"/>
        </w:rPr>
        <w:t xml:space="preserve"> </w:t>
      </w:r>
      <w:r w:rsidRPr="00444016">
        <w:rPr>
          <w:rtl/>
          <w:lang w:eastAsia="de-DE"/>
        </w:rPr>
        <w:t>لهذه</w:t>
      </w:r>
      <w:r>
        <w:rPr>
          <w:rtl/>
          <w:lang w:eastAsia="de-DE"/>
        </w:rPr>
        <w:t xml:space="preserve"> </w:t>
      </w:r>
      <w:r w:rsidRPr="00444016">
        <w:rPr>
          <w:rtl/>
          <w:lang w:eastAsia="de-DE"/>
        </w:rPr>
        <w:t>السياسة.</w:t>
      </w:r>
      <w:r>
        <w:rPr>
          <w:rFonts w:hint="cs"/>
          <w:vertAlign w:val="superscript"/>
          <w:rtl/>
          <w:lang w:eastAsia="de-DE"/>
        </w:rPr>
        <w:t>(</w:t>
      </w:r>
      <w:r w:rsidRPr="00444016">
        <w:rPr>
          <w:rFonts w:hint="cs"/>
          <w:vertAlign w:val="superscript"/>
          <w:rtl/>
          <w:lang w:eastAsia="de-DE"/>
        </w:rPr>
        <w:t>69</w:t>
      </w:r>
      <w:r>
        <w:rPr>
          <w:rFonts w:hint="cs"/>
          <w:vertAlign w:val="superscript"/>
          <w:rtl/>
          <w:lang w:eastAsia="de-DE"/>
        </w:rPr>
        <w:t>)</w:t>
      </w:r>
    </w:p>
    <w:p w:rsidR="0079614C" w:rsidRPr="00444016" w:rsidRDefault="0079614C" w:rsidP="0079614C">
      <w:pPr>
        <w:pStyle w:val="SingleTxtGA"/>
        <w:spacing w:after="100" w:line="376" w:lineRule="exact"/>
        <w:rPr>
          <w:lang w:eastAsia="de-DE"/>
        </w:rPr>
      </w:pPr>
      <w:r w:rsidRPr="0044758E">
        <w:rPr>
          <w:rFonts w:eastAsiaTheme="minorHAnsi"/>
          <w:rtl/>
        </w:rPr>
        <w:t>299-</w:t>
      </w:r>
      <w:r>
        <w:rPr>
          <w:rFonts w:eastAsiaTheme="minorHAnsi"/>
          <w:rtl/>
        </w:rPr>
        <w:tab/>
      </w:r>
      <w:r w:rsidRPr="00444016">
        <w:rPr>
          <w:rtl/>
          <w:lang w:eastAsia="de-DE" w:bidi="ar-JO"/>
        </w:rPr>
        <w:t>قدمت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بعض</w:t>
      </w:r>
      <w:r>
        <w:rPr>
          <w:rtl/>
          <w:lang w:eastAsia="de-DE" w:bidi="ar-JO"/>
        </w:rPr>
        <w:t xml:space="preserve"> </w:t>
      </w:r>
      <w:r w:rsidRPr="00444016">
        <w:rPr>
          <w:rtl/>
          <w:lang w:eastAsia="de-DE" w:bidi="ar-JO"/>
        </w:rPr>
        <w:t>الوسائل</w:t>
      </w:r>
      <w:r>
        <w:rPr>
          <w:rtl/>
          <w:lang w:eastAsia="de-DE" w:bidi="ar-JO"/>
        </w:rPr>
        <w:t xml:space="preserve"> </w:t>
      </w:r>
      <w:r w:rsidRPr="00444016">
        <w:rPr>
          <w:rtl/>
          <w:lang w:eastAsia="de-DE" w:bidi="ar-JO"/>
        </w:rPr>
        <w:t>التعليمية</w:t>
      </w:r>
      <w:r>
        <w:rPr>
          <w:rtl/>
          <w:lang w:eastAsia="de-DE" w:bidi="ar-JO"/>
        </w:rPr>
        <w:t xml:space="preserve"> </w:t>
      </w:r>
      <w:r w:rsidRPr="00444016">
        <w:rPr>
          <w:rtl/>
          <w:lang w:eastAsia="de-DE" w:bidi="ar-JO"/>
        </w:rPr>
        <w:t>والأدوات</w:t>
      </w:r>
      <w:r>
        <w:rPr>
          <w:rtl/>
          <w:lang w:eastAsia="de-DE" w:bidi="ar-JO"/>
        </w:rPr>
        <w:t xml:space="preserve"> </w:t>
      </w:r>
      <w:r w:rsidRPr="00444016">
        <w:rPr>
          <w:rtl/>
          <w:lang w:eastAsia="de-DE" w:bidi="ar-JO"/>
        </w:rPr>
        <w:t>المساعدة</w:t>
      </w:r>
      <w:r>
        <w:rPr>
          <w:rtl/>
          <w:lang w:eastAsia="de-DE" w:bidi="ar-JO"/>
        </w:rPr>
        <w:t xml:space="preserve"> </w:t>
      </w:r>
      <w:r w:rsidRPr="00444016">
        <w:rPr>
          <w:rtl/>
          <w:lang w:eastAsia="de-DE" w:bidi="ar-JO"/>
        </w:rPr>
        <w:t>لذوي</w:t>
      </w:r>
      <w:r>
        <w:rPr>
          <w:rtl/>
          <w:lang w:eastAsia="de-DE" w:bidi="ar-JO"/>
        </w:rPr>
        <w:t xml:space="preserve"> </w:t>
      </w:r>
      <w:r w:rsidRPr="00444016">
        <w:rPr>
          <w:rtl/>
          <w:lang w:eastAsia="de-DE" w:bidi="ar-JO"/>
        </w:rPr>
        <w:t>الإعاقة</w:t>
      </w:r>
      <w:r>
        <w:rPr>
          <w:rtl/>
          <w:lang w:eastAsia="de-DE" w:bidi="ar-JO"/>
        </w:rPr>
        <w:t xml:space="preserve"> </w:t>
      </w:r>
      <w:r w:rsidRPr="00444016">
        <w:rPr>
          <w:rtl/>
          <w:lang w:eastAsia="de-DE" w:bidi="ar-JO"/>
        </w:rPr>
        <w:t>الظاهرة؛</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الكراسي</w:t>
      </w:r>
      <w:r>
        <w:rPr>
          <w:rtl/>
          <w:lang w:eastAsia="de-DE" w:bidi="ar-JO"/>
        </w:rPr>
        <w:t xml:space="preserve"> </w:t>
      </w:r>
      <w:r w:rsidRPr="00444016">
        <w:rPr>
          <w:rtl/>
          <w:lang w:eastAsia="de-DE" w:bidi="ar-JO"/>
        </w:rPr>
        <w:t>والنظارات</w:t>
      </w:r>
      <w:r>
        <w:rPr>
          <w:rtl/>
          <w:lang w:eastAsia="de-DE" w:bidi="ar-JO"/>
        </w:rPr>
        <w:t xml:space="preserve"> </w:t>
      </w:r>
      <w:r w:rsidRPr="00444016">
        <w:rPr>
          <w:rtl/>
          <w:lang w:eastAsia="de-DE" w:bidi="ar-JO"/>
        </w:rPr>
        <w:t>والمعينات</w:t>
      </w:r>
      <w:r>
        <w:rPr>
          <w:rtl/>
          <w:lang w:eastAsia="de-DE" w:bidi="ar-JO"/>
        </w:rPr>
        <w:t xml:space="preserve"> </w:t>
      </w:r>
      <w:r w:rsidRPr="00444016">
        <w:rPr>
          <w:rtl/>
          <w:lang w:eastAsia="de-DE" w:bidi="ar-JO"/>
        </w:rPr>
        <w:t>السمعية</w:t>
      </w:r>
      <w:r>
        <w:rPr>
          <w:rtl/>
          <w:lang w:eastAsia="de-DE" w:bidi="ar-JO"/>
        </w:rPr>
        <w:t xml:space="preserve"> </w:t>
      </w:r>
      <w:r w:rsidRPr="00444016">
        <w:rPr>
          <w:rtl/>
          <w:lang w:eastAsia="de-DE" w:bidi="ar-JO"/>
        </w:rPr>
        <w:t>وغيرها.</w:t>
      </w:r>
      <w:r w:rsidRPr="00444016">
        <w:rPr>
          <w:rtl/>
          <w:lang w:eastAsia="de-DE"/>
        </w:rPr>
        <w:t>كما</w:t>
      </w:r>
      <w:r>
        <w:rPr>
          <w:rtl/>
          <w:lang w:eastAsia="de-DE"/>
        </w:rPr>
        <w:t xml:space="preserve"> </w:t>
      </w:r>
      <w:r w:rsidRPr="00444016">
        <w:rPr>
          <w:rtl/>
          <w:lang w:eastAsia="de-DE" w:bidi="ar-JO"/>
        </w:rPr>
        <w:t>قامت</w:t>
      </w:r>
      <w:r>
        <w:rPr>
          <w:rtl/>
          <w:lang w:eastAsia="de-DE" w:bidi="ar-JO"/>
        </w:rPr>
        <w:t xml:space="preserve"> </w:t>
      </w:r>
      <w:r w:rsidRPr="00444016">
        <w:rPr>
          <w:rtl/>
          <w:lang w:eastAsia="de-DE" w:bidi="ar-JO"/>
        </w:rPr>
        <w:t>الوزارة</w:t>
      </w:r>
      <w:r>
        <w:rPr>
          <w:rtl/>
          <w:lang w:eastAsia="de-DE" w:bidi="ar-JO"/>
        </w:rPr>
        <w:t xml:space="preserve"> </w:t>
      </w:r>
      <w:r w:rsidRPr="00444016">
        <w:rPr>
          <w:rtl/>
          <w:lang w:eastAsia="de-DE" w:bidi="ar-JO"/>
        </w:rPr>
        <w:t>بمواءمة</w:t>
      </w:r>
      <w:r>
        <w:rPr>
          <w:rtl/>
          <w:lang w:eastAsia="de-DE" w:bidi="ar-JO"/>
        </w:rPr>
        <w:t xml:space="preserve"> </w:t>
      </w:r>
      <w:r w:rsidRPr="00444016">
        <w:rPr>
          <w:rtl/>
          <w:lang w:eastAsia="de-DE" w:bidi="ar-JO"/>
        </w:rPr>
        <w:t>المنهاج</w:t>
      </w:r>
      <w:r>
        <w:rPr>
          <w:rtl/>
          <w:lang w:eastAsia="de-DE" w:bidi="ar-JO"/>
        </w:rPr>
        <w:t xml:space="preserve"> </w:t>
      </w:r>
      <w:r w:rsidRPr="00444016">
        <w:rPr>
          <w:rtl/>
          <w:lang w:eastAsia="de-DE" w:bidi="ar-JO"/>
        </w:rPr>
        <w:t>بطريقة</w:t>
      </w:r>
      <w:r>
        <w:rPr>
          <w:rtl/>
          <w:lang w:eastAsia="de-DE" w:bidi="ar-JO"/>
        </w:rPr>
        <w:t xml:space="preserve"> </w:t>
      </w:r>
      <w:r w:rsidRPr="00444016">
        <w:rPr>
          <w:rtl/>
          <w:lang w:eastAsia="de-DE" w:bidi="ar-JO"/>
        </w:rPr>
        <w:t>"بريل"</w:t>
      </w:r>
      <w:r>
        <w:rPr>
          <w:rtl/>
          <w:lang w:eastAsia="de-DE" w:bidi="ar-JO"/>
        </w:rPr>
        <w:t xml:space="preserve"> </w:t>
      </w:r>
      <w:r w:rsidRPr="00444016">
        <w:rPr>
          <w:rtl/>
          <w:lang w:eastAsia="de-DE" w:bidi="ar-JO"/>
        </w:rPr>
        <w:t>للطلبة</w:t>
      </w:r>
      <w:r>
        <w:rPr>
          <w:rtl/>
          <w:lang w:eastAsia="de-DE" w:bidi="ar-JO"/>
        </w:rPr>
        <w:t xml:space="preserve"> </w:t>
      </w:r>
      <w:r w:rsidRPr="00444016">
        <w:rPr>
          <w:rtl/>
          <w:lang w:eastAsia="de-DE" w:bidi="ar-JO"/>
        </w:rPr>
        <w:t>المكفوفين</w:t>
      </w:r>
      <w:r>
        <w:rPr>
          <w:rtl/>
          <w:lang w:eastAsia="de-DE" w:bidi="ar-JO"/>
        </w:rPr>
        <w:t xml:space="preserve"> </w:t>
      </w:r>
      <w:r w:rsidRPr="00444016">
        <w:rPr>
          <w:rtl/>
          <w:lang w:eastAsia="de-DE" w:bidi="ar-JO"/>
        </w:rPr>
        <w:t>لمجموعة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المباحث،</w:t>
      </w:r>
      <w:r>
        <w:rPr>
          <w:rtl/>
          <w:lang w:eastAsia="de-DE" w:bidi="ar-JO"/>
        </w:rPr>
        <w:t xml:space="preserve"> </w:t>
      </w:r>
      <w:r w:rsidRPr="00444016">
        <w:rPr>
          <w:rtl/>
          <w:lang w:eastAsia="de-DE" w:bidi="ar-JO"/>
        </w:rPr>
        <w:t>وستعمل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استكمال</w:t>
      </w:r>
      <w:r>
        <w:rPr>
          <w:rtl/>
          <w:lang w:eastAsia="de-DE" w:bidi="ar-JO"/>
        </w:rPr>
        <w:t xml:space="preserve"> </w:t>
      </w:r>
      <w:r w:rsidRPr="00444016">
        <w:rPr>
          <w:rtl/>
          <w:lang w:eastAsia="de-DE" w:bidi="ar-JO"/>
        </w:rPr>
        <w:t>ذلك.</w:t>
      </w:r>
      <w:r>
        <w:rPr>
          <w:rtl/>
          <w:lang w:eastAsia="de-DE" w:bidi="ar-JO"/>
        </w:rPr>
        <w:t xml:space="preserve"> </w:t>
      </w:r>
      <w:r w:rsidRPr="00444016">
        <w:rPr>
          <w:rtl/>
          <w:lang w:eastAsia="de-DE" w:bidi="ar-JO"/>
        </w:rPr>
        <w:t>وهذا</w:t>
      </w:r>
      <w:r>
        <w:rPr>
          <w:rtl/>
          <w:lang w:eastAsia="de-DE" w:bidi="ar-JO"/>
        </w:rPr>
        <w:t xml:space="preserve"> </w:t>
      </w:r>
      <w:r w:rsidRPr="00444016">
        <w:rPr>
          <w:rtl/>
          <w:lang w:eastAsia="de-DE" w:bidi="ar-JO"/>
        </w:rPr>
        <w:t>ينطبق</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البيئة</w:t>
      </w:r>
      <w:r>
        <w:rPr>
          <w:rtl/>
          <w:lang w:eastAsia="de-DE" w:bidi="ar-JO"/>
        </w:rPr>
        <w:t xml:space="preserve"> </w:t>
      </w:r>
      <w:r w:rsidRPr="00444016">
        <w:rPr>
          <w:rtl/>
          <w:lang w:eastAsia="de-DE" w:bidi="ar-JO"/>
        </w:rPr>
        <w:t>المادية</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زالت</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موائمة</w:t>
      </w:r>
      <w:r>
        <w:rPr>
          <w:rtl/>
          <w:lang w:eastAsia="de-DE" w:bidi="ar-JO"/>
        </w:rPr>
        <w:t xml:space="preserve"> </w:t>
      </w:r>
      <w:r w:rsidRPr="00444016">
        <w:rPr>
          <w:rtl/>
          <w:lang w:eastAsia="de-DE" w:bidi="ar-JO"/>
        </w:rPr>
        <w:t>لكافة</w:t>
      </w:r>
      <w:r>
        <w:rPr>
          <w:rtl/>
          <w:lang w:eastAsia="de-DE" w:bidi="ar-JO"/>
        </w:rPr>
        <w:t xml:space="preserve"> </w:t>
      </w:r>
      <w:r w:rsidRPr="00444016">
        <w:rPr>
          <w:rtl/>
          <w:lang w:eastAsia="de-DE" w:bidi="ar-JO"/>
        </w:rPr>
        <w:t>فئات</w:t>
      </w:r>
      <w:r>
        <w:rPr>
          <w:rtl/>
          <w:lang w:eastAsia="de-DE" w:bidi="ar-JO"/>
        </w:rPr>
        <w:t xml:space="preserve"> </w:t>
      </w:r>
      <w:r w:rsidRPr="00444016">
        <w:rPr>
          <w:rtl/>
          <w:lang w:eastAsia="de-DE" w:bidi="ar-JO"/>
        </w:rPr>
        <w:t>الإعاقة؛</w:t>
      </w:r>
      <w:r>
        <w:rPr>
          <w:rtl/>
          <w:lang w:eastAsia="de-DE" w:bidi="ar-JO"/>
        </w:rPr>
        <w:t xml:space="preserve"> </w:t>
      </w:r>
      <w:r w:rsidRPr="00444016">
        <w:rPr>
          <w:rtl/>
          <w:lang w:eastAsia="de-DE" w:bidi="ar-JO"/>
        </w:rPr>
        <w:t>لأن</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فيها</w:t>
      </w:r>
      <w:r>
        <w:rPr>
          <w:rtl/>
          <w:lang w:eastAsia="de-DE" w:bidi="ar-JO"/>
        </w:rPr>
        <w:t xml:space="preserve"> </w:t>
      </w:r>
      <w:r w:rsidRPr="00444016">
        <w:rPr>
          <w:rtl/>
          <w:lang w:eastAsia="de-DE" w:bidi="ar-JO"/>
        </w:rPr>
        <w:t>تركز</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حاجات</w:t>
      </w:r>
      <w:r>
        <w:rPr>
          <w:rtl/>
          <w:lang w:eastAsia="de-DE" w:bidi="ar-JO"/>
        </w:rPr>
        <w:t xml:space="preserve"> </w:t>
      </w:r>
      <w:r w:rsidRPr="00444016">
        <w:rPr>
          <w:rtl/>
          <w:lang w:eastAsia="de-DE" w:bidi="ar-JO"/>
        </w:rPr>
        <w:t>الأشخاص</w:t>
      </w:r>
      <w:r>
        <w:rPr>
          <w:rtl/>
          <w:lang w:eastAsia="de-DE" w:bidi="ar-JO"/>
        </w:rPr>
        <w:t xml:space="preserve"> </w:t>
      </w:r>
      <w:r w:rsidRPr="00444016">
        <w:rPr>
          <w:rtl/>
          <w:lang w:eastAsia="de-DE" w:bidi="ar-JO"/>
        </w:rPr>
        <w:t>ذوي</w:t>
      </w:r>
      <w:r>
        <w:rPr>
          <w:rtl/>
          <w:lang w:eastAsia="de-DE" w:bidi="ar-JO"/>
        </w:rPr>
        <w:t xml:space="preserve"> </w:t>
      </w:r>
      <w:r w:rsidRPr="00444016">
        <w:rPr>
          <w:rtl/>
          <w:lang w:eastAsia="de-DE" w:bidi="ar-JO"/>
        </w:rPr>
        <w:t>الإعاقة</w:t>
      </w:r>
      <w:r>
        <w:rPr>
          <w:rtl/>
          <w:lang w:eastAsia="de-DE" w:bidi="ar-JO"/>
        </w:rPr>
        <w:t xml:space="preserve"> </w:t>
      </w:r>
      <w:r w:rsidRPr="00444016">
        <w:rPr>
          <w:rtl/>
          <w:lang w:eastAsia="de-DE" w:bidi="ar-JO"/>
        </w:rPr>
        <w:t>الحركية</w:t>
      </w:r>
      <w:r>
        <w:rPr>
          <w:rtl/>
          <w:lang w:eastAsia="de-DE" w:bidi="ar-JO"/>
        </w:rPr>
        <w:t xml:space="preserve"> </w:t>
      </w:r>
      <w:r w:rsidRPr="00444016">
        <w:rPr>
          <w:rtl/>
          <w:lang w:eastAsia="de-DE" w:bidi="ar-JO"/>
        </w:rPr>
        <w:t>فقط</w:t>
      </w:r>
      <w:r>
        <w:rPr>
          <w:rtl/>
          <w:lang w:eastAsia="de-DE" w:bidi="ar-JO"/>
        </w:rPr>
        <w:t xml:space="preserve"> </w:t>
      </w:r>
      <w:r w:rsidRPr="00444016">
        <w:rPr>
          <w:rtl/>
          <w:lang w:eastAsia="de-DE" w:bidi="ar-JO"/>
        </w:rPr>
        <w:t>دون</w:t>
      </w:r>
      <w:r>
        <w:rPr>
          <w:rtl/>
          <w:lang w:eastAsia="de-DE" w:bidi="ar-JO"/>
        </w:rPr>
        <w:t xml:space="preserve"> </w:t>
      </w:r>
      <w:r w:rsidRPr="00444016">
        <w:rPr>
          <w:rtl/>
          <w:lang w:eastAsia="de-DE" w:bidi="ar-JO"/>
        </w:rPr>
        <w:t>الأخذ</w:t>
      </w:r>
      <w:r>
        <w:rPr>
          <w:rtl/>
          <w:lang w:eastAsia="de-DE" w:bidi="ar-JO"/>
        </w:rPr>
        <w:t xml:space="preserve"> </w:t>
      </w:r>
      <w:r w:rsidRPr="00444016">
        <w:rPr>
          <w:rtl/>
          <w:lang w:eastAsia="de-DE" w:bidi="ar-JO"/>
        </w:rPr>
        <w:t>بالاعتبار</w:t>
      </w:r>
      <w:r>
        <w:rPr>
          <w:rtl/>
          <w:lang w:eastAsia="de-DE" w:bidi="ar-JO"/>
        </w:rPr>
        <w:t xml:space="preserve"> </w:t>
      </w:r>
      <w:r w:rsidRPr="00444016">
        <w:rPr>
          <w:rtl/>
          <w:lang w:eastAsia="de-DE" w:bidi="ar-JO"/>
        </w:rPr>
        <w:t>الإعاقات</w:t>
      </w:r>
      <w:r>
        <w:rPr>
          <w:rtl/>
          <w:lang w:eastAsia="de-DE" w:bidi="ar-JO"/>
        </w:rPr>
        <w:t xml:space="preserve"> </w:t>
      </w:r>
      <w:r w:rsidRPr="00444016">
        <w:rPr>
          <w:rtl/>
          <w:lang w:eastAsia="de-DE" w:bidi="ar-JO"/>
        </w:rPr>
        <w:t>الأخرى.</w:t>
      </w:r>
    </w:p>
    <w:p w:rsidR="0079614C" w:rsidRPr="00444016" w:rsidRDefault="0079614C" w:rsidP="0079614C">
      <w:pPr>
        <w:pStyle w:val="SingleTxtGA"/>
        <w:spacing w:after="100" w:line="376" w:lineRule="exact"/>
        <w:rPr>
          <w:lang w:eastAsia="de-DE"/>
        </w:rPr>
      </w:pPr>
      <w:r w:rsidRPr="0044758E">
        <w:rPr>
          <w:rFonts w:eastAsiaTheme="minorHAnsi"/>
          <w:rtl/>
        </w:rPr>
        <w:t>300-</w:t>
      </w:r>
      <w:r w:rsidRPr="0044758E">
        <w:rPr>
          <w:rFonts w:eastAsiaTheme="minorHAnsi"/>
          <w:rtl/>
        </w:rPr>
        <w:tab/>
      </w:r>
      <w:r w:rsidRPr="00444016">
        <w:rPr>
          <w:rtl/>
          <w:lang w:eastAsia="de-DE" w:bidi="ar-JO"/>
        </w:rPr>
        <w:t>فيما</w:t>
      </w:r>
      <w:r>
        <w:rPr>
          <w:rtl/>
          <w:lang w:eastAsia="de-DE" w:bidi="ar-JO"/>
        </w:rPr>
        <w:t xml:space="preserve"> </w:t>
      </w:r>
      <w:r w:rsidRPr="00444016">
        <w:rPr>
          <w:rtl/>
          <w:lang w:eastAsia="de-DE" w:bidi="ar-JO"/>
        </w:rPr>
        <w:t>يتعلق</w:t>
      </w:r>
      <w:r>
        <w:rPr>
          <w:rtl/>
          <w:lang w:eastAsia="de-DE" w:bidi="ar-JO"/>
        </w:rPr>
        <w:t xml:space="preserve"> </w:t>
      </w:r>
      <w:r w:rsidRPr="00444016">
        <w:rPr>
          <w:rtl/>
          <w:lang w:eastAsia="de-DE" w:bidi="ar-JO"/>
        </w:rPr>
        <w:t>بالمواءمات</w:t>
      </w:r>
      <w:r>
        <w:rPr>
          <w:rtl/>
          <w:lang w:eastAsia="de-DE" w:bidi="ar-JO"/>
        </w:rPr>
        <w:t xml:space="preserve"> </w:t>
      </w:r>
      <w:r w:rsidRPr="00444016">
        <w:rPr>
          <w:rtl/>
          <w:lang w:eastAsia="de-DE" w:bidi="ar-JO"/>
        </w:rPr>
        <w:t>الخاصة</w:t>
      </w:r>
      <w:r>
        <w:rPr>
          <w:rtl/>
          <w:lang w:eastAsia="de-DE" w:bidi="ar-JO"/>
        </w:rPr>
        <w:t xml:space="preserve"> </w:t>
      </w:r>
      <w:r w:rsidRPr="00444016">
        <w:rPr>
          <w:rtl/>
          <w:lang w:eastAsia="de-DE" w:bidi="ar-JO"/>
        </w:rPr>
        <w:t>بالأطفال</w:t>
      </w:r>
      <w:r>
        <w:rPr>
          <w:rtl/>
          <w:lang w:eastAsia="de-DE" w:bidi="ar-JO"/>
        </w:rPr>
        <w:t xml:space="preserve"> </w:t>
      </w:r>
      <w:r w:rsidRPr="00444016">
        <w:rPr>
          <w:rtl/>
          <w:lang w:eastAsia="de-DE" w:bidi="ar-JO"/>
        </w:rPr>
        <w:t>ذوي</w:t>
      </w:r>
      <w:r>
        <w:rPr>
          <w:rtl/>
          <w:lang w:eastAsia="de-DE" w:bidi="ar-JO"/>
        </w:rPr>
        <w:t xml:space="preserve"> </w:t>
      </w:r>
      <w:r w:rsidRPr="00444016">
        <w:rPr>
          <w:rtl/>
          <w:lang w:eastAsia="de-DE" w:bidi="ar-JO"/>
        </w:rPr>
        <w:t>الإعاقة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فتتوفر</w:t>
      </w:r>
      <w:r>
        <w:rPr>
          <w:rtl/>
          <w:lang w:eastAsia="de-DE" w:bidi="ar-JO"/>
        </w:rPr>
        <w:t xml:space="preserve"> </w:t>
      </w:r>
      <w:r w:rsidRPr="00444016">
        <w:rPr>
          <w:rtl/>
          <w:lang w:eastAsia="de-DE" w:bidi="ar-JO"/>
        </w:rPr>
        <w:t>المواءمات</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المراحيض</w:t>
      </w:r>
      <w:r>
        <w:rPr>
          <w:rtl/>
          <w:lang w:eastAsia="de-DE" w:bidi="ar-JO"/>
        </w:rPr>
        <w:t xml:space="preserve"> </w:t>
      </w:r>
      <w:r w:rsidRPr="00444016">
        <w:rPr>
          <w:rtl/>
          <w:lang w:eastAsia="de-DE" w:bidi="ar-JO"/>
        </w:rPr>
        <w:t>في</w:t>
      </w:r>
      <w:r>
        <w:rPr>
          <w:rtl/>
          <w:lang w:eastAsia="de-DE" w:bidi="ar-JO"/>
        </w:rPr>
        <w:t xml:space="preserve"> </w:t>
      </w:r>
      <w:r w:rsidRPr="00444016">
        <w:rPr>
          <w:rFonts w:eastAsia="Calibri"/>
          <w:b/>
          <w:bCs/>
          <w:rtl/>
        </w:rPr>
        <w:t>63.6%</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و</w:t>
      </w:r>
      <w:r w:rsidRPr="00444016">
        <w:rPr>
          <w:rFonts w:eastAsia="Calibri"/>
          <w:b/>
          <w:bCs/>
          <w:rtl/>
        </w:rPr>
        <w:t>53.3%</w:t>
      </w:r>
      <w:r>
        <w:rPr>
          <w:rFonts w:eastAsia="Calibri"/>
          <w:b/>
          <w:bCs/>
          <w:rtl/>
        </w:rPr>
        <w:t xml:space="preserve"> </w:t>
      </w:r>
      <w:r w:rsidRPr="00444016">
        <w:rPr>
          <w:rFonts w:eastAsia="Calibri"/>
          <w:rtl/>
        </w:rPr>
        <w:t>تتوفر</w:t>
      </w:r>
      <w:r>
        <w:rPr>
          <w:rFonts w:eastAsia="Calibri"/>
          <w:rtl/>
        </w:rPr>
        <w:t xml:space="preserve"> </w:t>
      </w:r>
      <w:r w:rsidRPr="00444016">
        <w:rPr>
          <w:rFonts w:eastAsia="Calibri"/>
          <w:rtl/>
        </w:rPr>
        <w:t>فيها</w:t>
      </w:r>
      <w:r>
        <w:rPr>
          <w:rFonts w:eastAsia="Calibri"/>
          <w:rtl/>
        </w:rPr>
        <w:t xml:space="preserve"> </w:t>
      </w:r>
      <w:proofErr w:type="spellStart"/>
      <w:r w:rsidRPr="00444016">
        <w:rPr>
          <w:rFonts w:eastAsia="Calibri"/>
          <w:rtl/>
        </w:rPr>
        <w:t>شواحط</w:t>
      </w:r>
      <w:proofErr w:type="spellEnd"/>
      <w:r>
        <w:rPr>
          <w:rFonts w:eastAsia="Calibri"/>
          <w:rtl/>
        </w:rPr>
        <w:t xml:space="preserve"> </w:t>
      </w:r>
      <w:r w:rsidRPr="00444016">
        <w:rPr>
          <w:rFonts w:eastAsia="Calibri"/>
          <w:rtl/>
        </w:rPr>
        <w:t>ملائمة</w:t>
      </w:r>
      <w:r>
        <w:rPr>
          <w:rFonts w:eastAsia="Calibri"/>
          <w:rtl/>
        </w:rPr>
        <w:t xml:space="preserve"> </w:t>
      </w:r>
      <w:r w:rsidRPr="00444016">
        <w:rPr>
          <w:rFonts w:eastAsia="Calibri"/>
          <w:rtl/>
        </w:rPr>
        <w:t>للأطفال</w:t>
      </w:r>
      <w:r>
        <w:rPr>
          <w:rFonts w:eastAsia="Calibri"/>
          <w:rtl/>
        </w:rPr>
        <w:t xml:space="preserve"> </w:t>
      </w:r>
      <w:r w:rsidRPr="00444016">
        <w:rPr>
          <w:rFonts w:eastAsia="Calibri"/>
          <w:rtl/>
        </w:rPr>
        <w:t>ذوي</w:t>
      </w:r>
      <w:r>
        <w:rPr>
          <w:rFonts w:eastAsia="Calibri"/>
          <w:rtl/>
        </w:rPr>
        <w:t xml:space="preserve"> </w:t>
      </w:r>
      <w:r w:rsidRPr="00444016">
        <w:rPr>
          <w:rFonts w:eastAsia="Calibri"/>
          <w:rtl/>
        </w:rPr>
        <w:t>الإعاقة،</w:t>
      </w:r>
      <w:r>
        <w:rPr>
          <w:rFonts w:eastAsia="Calibri"/>
          <w:rtl/>
        </w:rPr>
        <w:t xml:space="preserve"> </w:t>
      </w:r>
      <w:r w:rsidRPr="00444016">
        <w:rPr>
          <w:rFonts w:eastAsia="Calibri"/>
          <w:rtl/>
        </w:rPr>
        <w:t>وفي</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ووكالة</w:t>
      </w:r>
      <w:r>
        <w:rPr>
          <w:rFonts w:eastAsia="Calibri"/>
          <w:rtl/>
        </w:rPr>
        <w:t xml:space="preserve"> </w:t>
      </w:r>
      <w:r w:rsidRPr="00444016">
        <w:rPr>
          <w:rFonts w:eastAsia="Calibri"/>
          <w:rtl/>
        </w:rPr>
        <w:t>الغوث</w:t>
      </w:r>
      <w:r>
        <w:rPr>
          <w:rFonts w:eastAsia="Calibri"/>
          <w:rtl/>
        </w:rPr>
        <w:t xml:space="preserve"> </w:t>
      </w:r>
      <w:r w:rsidRPr="00444016">
        <w:rPr>
          <w:rFonts w:eastAsia="Calibri"/>
          <w:rtl/>
        </w:rPr>
        <w:t>أكثر</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الخاصة.</w:t>
      </w:r>
      <w:r>
        <w:rPr>
          <w:rFonts w:eastAsia="Calibri"/>
          <w:rtl/>
        </w:rPr>
        <w:t xml:space="preserve"> </w:t>
      </w:r>
      <w:r w:rsidRPr="00444016">
        <w:rPr>
          <w:rFonts w:eastAsia="Calibri"/>
          <w:rtl/>
        </w:rPr>
        <w:t>بالرغم</w:t>
      </w:r>
      <w:r>
        <w:rPr>
          <w:rFonts w:eastAsia="Calibri"/>
          <w:rtl/>
        </w:rPr>
        <w:t xml:space="preserve"> </w:t>
      </w:r>
      <w:r w:rsidRPr="00444016">
        <w:rPr>
          <w:rFonts w:eastAsia="Calibri"/>
          <w:rtl/>
        </w:rPr>
        <w:t>من</w:t>
      </w:r>
      <w:r>
        <w:rPr>
          <w:rFonts w:eastAsia="Calibri"/>
          <w:rtl/>
        </w:rPr>
        <w:t xml:space="preserve"> </w:t>
      </w:r>
      <w:r w:rsidRPr="00444016">
        <w:rPr>
          <w:rFonts w:eastAsia="Calibri"/>
          <w:rtl/>
        </w:rPr>
        <w:t>توفر</w:t>
      </w:r>
      <w:r>
        <w:rPr>
          <w:rFonts w:eastAsia="Calibri"/>
          <w:rtl/>
        </w:rPr>
        <w:t xml:space="preserve"> </w:t>
      </w:r>
      <w:r w:rsidRPr="00444016">
        <w:rPr>
          <w:rFonts w:eastAsia="Calibri"/>
          <w:rtl/>
        </w:rPr>
        <w:t>مراحيض</w:t>
      </w:r>
      <w:r>
        <w:rPr>
          <w:rFonts w:eastAsia="Calibri"/>
          <w:rtl/>
        </w:rPr>
        <w:t xml:space="preserve"> </w:t>
      </w:r>
      <w:proofErr w:type="spellStart"/>
      <w:r w:rsidRPr="00444016">
        <w:rPr>
          <w:rFonts w:eastAsia="Calibri"/>
          <w:rtl/>
        </w:rPr>
        <w:t>وشواحط</w:t>
      </w:r>
      <w:proofErr w:type="spellEnd"/>
      <w:r>
        <w:rPr>
          <w:rFonts w:eastAsia="Calibri"/>
          <w:rtl/>
        </w:rPr>
        <w:t xml:space="preserve"> </w:t>
      </w:r>
      <w:r w:rsidRPr="00444016">
        <w:rPr>
          <w:rFonts w:eastAsia="Calibri"/>
          <w:rtl/>
        </w:rPr>
        <w:t>ملائمة</w:t>
      </w:r>
      <w:r>
        <w:rPr>
          <w:rFonts w:eastAsia="Calibri"/>
          <w:rtl/>
        </w:rPr>
        <w:t xml:space="preserve"> </w:t>
      </w:r>
      <w:r w:rsidRPr="00444016">
        <w:rPr>
          <w:rFonts w:eastAsia="Calibri"/>
          <w:rtl/>
        </w:rPr>
        <w:t>للأطفال</w:t>
      </w:r>
      <w:r>
        <w:rPr>
          <w:rFonts w:eastAsia="Calibri"/>
          <w:rtl/>
        </w:rPr>
        <w:t xml:space="preserve"> </w:t>
      </w:r>
      <w:r w:rsidRPr="00444016">
        <w:rPr>
          <w:rFonts w:eastAsia="Calibri"/>
          <w:rtl/>
        </w:rPr>
        <w:t>ذوي</w:t>
      </w:r>
      <w:r>
        <w:rPr>
          <w:rFonts w:eastAsia="Calibri"/>
          <w:rtl/>
        </w:rPr>
        <w:t xml:space="preserve"> </w:t>
      </w:r>
      <w:r w:rsidRPr="00444016">
        <w:rPr>
          <w:rFonts w:eastAsia="Calibri"/>
          <w:rtl/>
        </w:rPr>
        <w:t>الإعاقة</w:t>
      </w:r>
      <w:r>
        <w:rPr>
          <w:rFonts w:eastAsia="Calibri"/>
          <w:rtl/>
        </w:rPr>
        <w:t xml:space="preserve"> </w:t>
      </w:r>
      <w:r w:rsidRPr="00444016">
        <w:rPr>
          <w:rFonts w:eastAsia="Calibri"/>
          <w:rtl/>
        </w:rPr>
        <w:t>الحركية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بعض</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إلا</w:t>
      </w:r>
      <w:r>
        <w:rPr>
          <w:rFonts w:eastAsia="Calibri"/>
          <w:rtl/>
        </w:rPr>
        <w:t xml:space="preserve"> </w:t>
      </w:r>
      <w:r w:rsidRPr="00444016">
        <w:rPr>
          <w:rFonts w:eastAsia="Calibri"/>
          <w:rtl/>
        </w:rPr>
        <w:t>أن</w:t>
      </w:r>
      <w:r>
        <w:rPr>
          <w:rFonts w:eastAsia="Calibri"/>
          <w:rtl/>
        </w:rPr>
        <w:t xml:space="preserve"> </w:t>
      </w:r>
      <w:r w:rsidRPr="00444016">
        <w:rPr>
          <w:rFonts w:eastAsia="Calibri"/>
          <w:rtl/>
        </w:rPr>
        <w:t>هناك</w:t>
      </w:r>
      <w:r>
        <w:rPr>
          <w:rFonts w:eastAsia="Calibri"/>
          <w:rtl/>
        </w:rPr>
        <w:t xml:space="preserve"> </w:t>
      </w:r>
      <w:r w:rsidRPr="00444016">
        <w:rPr>
          <w:rFonts w:eastAsia="Calibri"/>
          <w:rtl/>
        </w:rPr>
        <w:t>بعض</w:t>
      </w:r>
      <w:r>
        <w:rPr>
          <w:rFonts w:eastAsia="Calibri"/>
          <w:rtl/>
        </w:rPr>
        <w:t xml:space="preserve"> </w:t>
      </w:r>
      <w:r w:rsidRPr="00444016">
        <w:rPr>
          <w:rFonts w:eastAsia="Calibri"/>
          <w:rtl/>
        </w:rPr>
        <w:t>الاعاقات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تحتاج</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مواءمات</w:t>
      </w:r>
      <w:r>
        <w:rPr>
          <w:rFonts w:eastAsia="Calibri"/>
          <w:rtl/>
        </w:rPr>
        <w:t xml:space="preserve"> </w:t>
      </w:r>
      <w:r w:rsidRPr="00444016">
        <w:rPr>
          <w:rFonts w:eastAsia="Calibri"/>
          <w:rtl/>
        </w:rPr>
        <w:t>خاصة</w:t>
      </w:r>
      <w:r>
        <w:rPr>
          <w:rFonts w:eastAsia="Calibri"/>
          <w:rtl/>
        </w:rPr>
        <w:t xml:space="preserve"> </w:t>
      </w:r>
      <w:r w:rsidRPr="00444016">
        <w:rPr>
          <w:rFonts w:eastAsia="Calibri"/>
          <w:rtl/>
        </w:rPr>
        <w:t>غير</w:t>
      </w:r>
      <w:r>
        <w:rPr>
          <w:rFonts w:eastAsia="Calibri"/>
          <w:rtl/>
        </w:rPr>
        <w:t xml:space="preserve"> </w:t>
      </w:r>
      <w:r w:rsidRPr="00444016">
        <w:rPr>
          <w:rFonts w:eastAsia="Calibri"/>
          <w:rtl/>
        </w:rPr>
        <w:t>متوفرة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أو</w:t>
      </w:r>
      <w:r>
        <w:rPr>
          <w:rFonts w:eastAsia="Calibri"/>
          <w:rtl/>
        </w:rPr>
        <w:t xml:space="preserve"> </w:t>
      </w:r>
      <w:r w:rsidRPr="00444016">
        <w:rPr>
          <w:rFonts w:eastAsia="Calibri"/>
          <w:rtl/>
        </w:rPr>
        <w:t>للوصول</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مثل</w:t>
      </w:r>
      <w:r>
        <w:rPr>
          <w:rFonts w:eastAsia="Calibri"/>
          <w:rtl/>
        </w:rPr>
        <w:t xml:space="preserve"> </w:t>
      </w:r>
      <w:r w:rsidRPr="00444016">
        <w:rPr>
          <w:rFonts w:eastAsia="Calibri"/>
          <w:rtl/>
        </w:rPr>
        <w:t>مواءمة</w:t>
      </w:r>
      <w:r>
        <w:rPr>
          <w:rFonts w:eastAsia="Calibri"/>
          <w:rtl/>
        </w:rPr>
        <w:t xml:space="preserve"> </w:t>
      </w:r>
      <w:r w:rsidRPr="00444016">
        <w:rPr>
          <w:rFonts w:eastAsia="Calibri"/>
          <w:rtl/>
        </w:rPr>
        <w:t>المواصلات</w:t>
      </w:r>
      <w:r>
        <w:rPr>
          <w:rFonts w:eastAsia="Calibri"/>
          <w:rtl/>
        </w:rPr>
        <w:t xml:space="preserve"> </w:t>
      </w:r>
      <w:r w:rsidRPr="00444016">
        <w:rPr>
          <w:rFonts w:eastAsia="Calibri"/>
          <w:rtl/>
        </w:rPr>
        <w:t>والغرف</w:t>
      </w:r>
      <w:r>
        <w:rPr>
          <w:rFonts w:eastAsia="Calibri"/>
          <w:rtl/>
        </w:rPr>
        <w:t xml:space="preserve"> </w:t>
      </w:r>
      <w:r w:rsidRPr="00444016">
        <w:rPr>
          <w:rFonts w:eastAsia="Calibri"/>
          <w:rtl/>
        </w:rPr>
        <w:t>الصفية.</w:t>
      </w:r>
      <w:r>
        <w:rPr>
          <w:rFonts w:eastAsia="Calibri"/>
          <w:rtl/>
        </w:rPr>
        <w:t xml:space="preserve"> </w:t>
      </w:r>
    </w:p>
    <w:p w:rsidR="0079614C" w:rsidRPr="00444016" w:rsidRDefault="0079614C" w:rsidP="0079614C">
      <w:pPr>
        <w:pStyle w:val="SingleTxtGA"/>
        <w:spacing w:after="100" w:line="376" w:lineRule="exact"/>
        <w:rPr>
          <w:lang w:eastAsia="de-DE"/>
        </w:rPr>
      </w:pPr>
      <w:r w:rsidRPr="0044758E">
        <w:rPr>
          <w:rFonts w:eastAsiaTheme="minorHAnsi"/>
          <w:rtl/>
        </w:rPr>
        <w:t>301-</w:t>
      </w:r>
      <w:r>
        <w:rPr>
          <w:rFonts w:eastAsiaTheme="minorHAnsi"/>
          <w:rtl/>
        </w:rPr>
        <w:tab/>
      </w:r>
      <w:r w:rsidRPr="00444016">
        <w:rPr>
          <w:rtl/>
          <w:lang w:eastAsia="de-DE"/>
        </w:rPr>
        <w:t>تم</w:t>
      </w:r>
      <w:r>
        <w:rPr>
          <w:rtl/>
          <w:lang w:eastAsia="de-DE"/>
        </w:rPr>
        <w:t xml:space="preserve"> </w:t>
      </w:r>
      <w:r w:rsidRPr="00444016">
        <w:rPr>
          <w:rtl/>
          <w:lang w:eastAsia="de-DE" w:bidi="ar-JO"/>
        </w:rPr>
        <w:t>تطوير</w:t>
      </w:r>
      <w:r>
        <w:rPr>
          <w:rtl/>
          <w:lang w:eastAsia="de-DE"/>
        </w:rPr>
        <w:t xml:space="preserve"> </w:t>
      </w:r>
      <w:r w:rsidRPr="00444016">
        <w:rPr>
          <w:rtl/>
          <w:lang w:eastAsia="de-DE"/>
        </w:rPr>
        <w:t>امتحان</w:t>
      </w:r>
      <w:r>
        <w:rPr>
          <w:rtl/>
          <w:lang w:eastAsia="de-DE"/>
        </w:rPr>
        <w:t xml:space="preserve"> </w:t>
      </w:r>
      <w:r w:rsidRPr="00444016">
        <w:rPr>
          <w:rtl/>
          <w:lang w:eastAsia="de-DE"/>
        </w:rPr>
        <w:t>الثانوية</w:t>
      </w:r>
      <w:r>
        <w:rPr>
          <w:rtl/>
          <w:lang w:eastAsia="de-DE"/>
        </w:rPr>
        <w:t xml:space="preserve"> </w:t>
      </w:r>
      <w:r w:rsidRPr="00444016">
        <w:rPr>
          <w:rtl/>
          <w:lang w:eastAsia="de-DE"/>
        </w:rPr>
        <w:t>العامة</w:t>
      </w:r>
      <w:r>
        <w:rPr>
          <w:rtl/>
          <w:lang w:eastAsia="de-DE"/>
        </w:rPr>
        <w:t xml:space="preserve"> </w:t>
      </w:r>
      <w:r w:rsidRPr="00444016">
        <w:rPr>
          <w:rtl/>
          <w:lang w:eastAsia="de-DE"/>
        </w:rPr>
        <w:t>للطلبة</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حيث</w:t>
      </w:r>
      <w:r>
        <w:rPr>
          <w:rtl/>
          <w:lang w:eastAsia="de-DE"/>
        </w:rPr>
        <w:t xml:space="preserve"> </w:t>
      </w:r>
      <w:r w:rsidRPr="00444016">
        <w:rPr>
          <w:rtl/>
          <w:lang w:eastAsia="de-DE"/>
        </w:rPr>
        <w:t>شمل</w:t>
      </w:r>
      <w:r>
        <w:rPr>
          <w:rtl/>
          <w:lang w:eastAsia="de-DE"/>
        </w:rPr>
        <w:t xml:space="preserve"> </w:t>
      </w:r>
      <w:r w:rsidRPr="00444016">
        <w:rPr>
          <w:rtl/>
          <w:lang w:eastAsia="de-DE"/>
        </w:rPr>
        <w:t>التطوير</w:t>
      </w:r>
      <w:r>
        <w:rPr>
          <w:rtl/>
          <w:lang w:eastAsia="de-DE"/>
        </w:rPr>
        <w:t xml:space="preserve"> </w:t>
      </w:r>
      <w:r w:rsidRPr="00444016">
        <w:rPr>
          <w:rtl/>
          <w:lang w:eastAsia="de-DE"/>
        </w:rPr>
        <w:t>في</w:t>
      </w:r>
      <w:r>
        <w:rPr>
          <w:rtl/>
          <w:lang w:eastAsia="de-DE"/>
        </w:rPr>
        <w:t xml:space="preserve"> </w:t>
      </w:r>
      <w:r w:rsidRPr="00444016">
        <w:rPr>
          <w:rtl/>
          <w:lang w:eastAsia="de-DE"/>
        </w:rPr>
        <w:t>هذه</w:t>
      </w:r>
      <w:r>
        <w:rPr>
          <w:rtl/>
          <w:lang w:eastAsia="de-DE"/>
        </w:rPr>
        <w:t xml:space="preserve"> </w:t>
      </w:r>
      <w:r w:rsidRPr="00444016">
        <w:rPr>
          <w:rtl/>
          <w:lang w:eastAsia="de-DE"/>
        </w:rPr>
        <w:t>المرحلة</w:t>
      </w:r>
      <w:r>
        <w:rPr>
          <w:rtl/>
          <w:lang w:eastAsia="de-DE"/>
        </w:rPr>
        <w:t xml:space="preserve"> </w:t>
      </w:r>
      <w:r w:rsidRPr="00444016">
        <w:rPr>
          <w:rtl/>
          <w:lang w:eastAsia="de-DE"/>
        </w:rPr>
        <w:t>الإعاقات</w:t>
      </w:r>
      <w:r>
        <w:rPr>
          <w:rtl/>
          <w:lang w:eastAsia="de-DE"/>
        </w:rPr>
        <w:t xml:space="preserve"> </w:t>
      </w:r>
      <w:r w:rsidRPr="00444016">
        <w:rPr>
          <w:rtl/>
          <w:lang w:eastAsia="de-DE"/>
        </w:rPr>
        <w:t>الظاهرة</w:t>
      </w:r>
      <w:r>
        <w:rPr>
          <w:rtl/>
          <w:lang w:eastAsia="de-DE"/>
        </w:rPr>
        <w:t xml:space="preserve"> </w:t>
      </w:r>
      <w:r w:rsidRPr="00444016">
        <w:rPr>
          <w:rtl/>
          <w:lang w:eastAsia="de-DE"/>
        </w:rPr>
        <w:t>وهي</w:t>
      </w:r>
      <w:r>
        <w:rPr>
          <w:rtl/>
          <w:lang w:eastAsia="de-DE"/>
        </w:rPr>
        <w:t xml:space="preserve"> </w:t>
      </w:r>
      <w:r w:rsidRPr="00444016">
        <w:rPr>
          <w:rtl/>
          <w:lang w:eastAsia="de-DE"/>
        </w:rPr>
        <w:t>البصرية،</w:t>
      </w:r>
      <w:r>
        <w:rPr>
          <w:rtl/>
          <w:lang w:eastAsia="de-DE"/>
        </w:rPr>
        <w:t xml:space="preserve"> </w:t>
      </w:r>
      <w:r w:rsidRPr="00444016">
        <w:rPr>
          <w:rtl/>
          <w:lang w:eastAsia="de-DE"/>
        </w:rPr>
        <w:t>والسمعية،</w:t>
      </w:r>
      <w:r>
        <w:rPr>
          <w:rtl/>
          <w:lang w:eastAsia="de-DE"/>
        </w:rPr>
        <w:t xml:space="preserve"> </w:t>
      </w:r>
      <w:r w:rsidRPr="00444016">
        <w:rPr>
          <w:rtl/>
          <w:lang w:eastAsia="de-DE"/>
        </w:rPr>
        <w:t>والحركية.</w:t>
      </w:r>
      <w:r>
        <w:rPr>
          <w:rFonts w:hint="cs"/>
          <w:vertAlign w:val="superscript"/>
          <w:rtl/>
          <w:lang w:eastAsia="de-DE"/>
        </w:rPr>
        <w:t>(</w:t>
      </w:r>
      <w:r w:rsidRPr="00444016">
        <w:rPr>
          <w:rFonts w:hint="cs"/>
          <w:vertAlign w:val="superscript"/>
          <w:rtl/>
          <w:lang w:eastAsia="de-DE"/>
        </w:rPr>
        <w:t>70</w:t>
      </w:r>
      <w:r>
        <w:rPr>
          <w:rFonts w:hint="cs"/>
          <w:vertAlign w:val="superscript"/>
          <w:rtl/>
          <w:lang w:eastAsia="de-DE"/>
        </w:rPr>
        <w:t>)</w:t>
      </w:r>
      <w:r>
        <w:rPr>
          <w:rFonts w:hint="cs"/>
          <w:rtl/>
          <w:lang w:eastAsia="de-DE"/>
        </w:rPr>
        <w:t xml:space="preserve"> </w:t>
      </w:r>
      <w:r w:rsidRPr="00444016">
        <w:rPr>
          <w:rtl/>
          <w:lang w:eastAsia="de-DE"/>
        </w:rPr>
        <w:t>كما</w:t>
      </w:r>
      <w:r>
        <w:rPr>
          <w:rtl/>
          <w:lang w:eastAsia="de-DE"/>
        </w:rPr>
        <w:t xml:space="preserve"> </w:t>
      </w:r>
      <w:r w:rsidRPr="00444016">
        <w:rPr>
          <w:rtl/>
          <w:lang w:eastAsia="de-DE" w:bidi="ar-JO"/>
        </w:rPr>
        <w:t>قامت</w:t>
      </w:r>
      <w:r>
        <w:rPr>
          <w:rtl/>
          <w:lang w:eastAsia="de-DE" w:bidi="ar-JO"/>
        </w:rPr>
        <w:t xml:space="preserve"> </w:t>
      </w:r>
      <w:r w:rsidRPr="00444016">
        <w:rPr>
          <w:rtl/>
          <w:lang w:eastAsia="de-DE" w:bidi="ar-JO"/>
        </w:rPr>
        <w:t>الوزارة</w:t>
      </w:r>
      <w:r>
        <w:rPr>
          <w:rtl/>
          <w:lang w:eastAsia="de-DE" w:bidi="ar-JO"/>
        </w:rPr>
        <w:t xml:space="preserve"> </w:t>
      </w:r>
      <w:r w:rsidRPr="00444016">
        <w:rPr>
          <w:rtl/>
          <w:lang w:eastAsia="de-DE" w:bidi="ar-JO"/>
        </w:rPr>
        <w:t>بتخصيص</w:t>
      </w:r>
      <w:r>
        <w:rPr>
          <w:rtl/>
          <w:lang w:eastAsia="de-DE" w:bidi="ar-JO"/>
        </w:rPr>
        <w:t xml:space="preserve"> </w:t>
      </w:r>
      <w:r w:rsidRPr="00444016">
        <w:rPr>
          <w:rtl/>
          <w:lang w:eastAsia="de-DE" w:bidi="ar-JO"/>
        </w:rPr>
        <w:t>غرف</w:t>
      </w:r>
      <w:r>
        <w:rPr>
          <w:rtl/>
          <w:lang w:eastAsia="de-DE" w:bidi="ar-JO"/>
        </w:rPr>
        <w:t xml:space="preserve"> </w:t>
      </w:r>
      <w:r w:rsidRPr="00444016">
        <w:rPr>
          <w:rtl/>
          <w:lang w:eastAsia="de-DE" w:bidi="ar-JO"/>
        </w:rPr>
        <w:t>(المصادر)</w:t>
      </w:r>
      <w:r>
        <w:rPr>
          <w:rtl/>
          <w:lang w:eastAsia="de-DE" w:bidi="ar-JO"/>
        </w:rPr>
        <w:t xml:space="preserve"> </w:t>
      </w:r>
      <w:r w:rsidRPr="00444016">
        <w:rPr>
          <w:rtl/>
          <w:lang w:eastAsia="de-DE" w:bidi="ar-JO"/>
        </w:rPr>
        <w:t>وهي</w:t>
      </w:r>
      <w:r>
        <w:rPr>
          <w:rtl/>
          <w:lang w:eastAsia="de-DE" w:bidi="ar-JO"/>
        </w:rPr>
        <w:t xml:space="preserve"> </w:t>
      </w:r>
      <w:r w:rsidRPr="00444016">
        <w:rPr>
          <w:rtl/>
          <w:lang w:eastAsia="de-DE" w:bidi="ar-JO"/>
        </w:rPr>
        <w:t>غرف</w:t>
      </w:r>
      <w:r>
        <w:rPr>
          <w:rtl/>
          <w:lang w:eastAsia="de-DE" w:bidi="ar-JO"/>
        </w:rPr>
        <w:t xml:space="preserve"> </w:t>
      </w:r>
      <w:r w:rsidRPr="00444016">
        <w:rPr>
          <w:rtl/>
          <w:lang w:eastAsia="de-DE" w:bidi="ar-JO"/>
        </w:rPr>
        <w:t>صفية</w:t>
      </w:r>
      <w:r>
        <w:rPr>
          <w:rtl/>
          <w:lang w:eastAsia="de-DE" w:bidi="ar-JO"/>
        </w:rPr>
        <w:t xml:space="preserve"> </w:t>
      </w:r>
      <w:r w:rsidRPr="00444016">
        <w:rPr>
          <w:rtl/>
          <w:lang w:eastAsia="de-DE" w:bidi="ar-JO"/>
        </w:rPr>
        <w:t>ملحقة</w:t>
      </w:r>
      <w:r>
        <w:rPr>
          <w:rtl/>
          <w:lang w:eastAsia="de-DE" w:bidi="ar-JO"/>
        </w:rPr>
        <w:t xml:space="preserve"> </w:t>
      </w:r>
      <w:r w:rsidRPr="00444016">
        <w:rPr>
          <w:rtl/>
          <w:lang w:eastAsia="de-DE" w:bidi="ar-JO"/>
        </w:rPr>
        <w:t>بالمدرسة</w:t>
      </w:r>
      <w:r>
        <w:rPr>
          <w:rtl/>
          <w:lang w:eastAsia="de-DE" w:bidi="ar-JO"/>
        </w:rPr>
        <w:t xml:space="preserve"> </w:t>
      </w:r>
      <w:r w:rsidRPr="00444016">
        <w:rPr>
          <w:rtl/>
          <w:lang w:eastAsia="de-DE" w:bidi="ar-JO"/>
        </w:rPr>
        <w:t>العادية</w:t>
      </w:r>
      <w:r>
        <w:rPr>
          <w:rtl/>
          <w:lang w:eastAsia="de-DE" w:bidi="ar-JO"/>
        </w:rPr>
        <w:t xml:space="preserve"> </w:t>
      </w:r>
      <w:r w:rsidRPr="00444016">
        <w:rPr>
          <w:rtl/>
          <w:lang w:eastAsia="de-DE" w:bidi="ar-JO"/>
        </w:rPr>
        <w:t>مجهزة</w:t>
      </w:r>
      <w:r>
        <w:rPr>
          <w:rtl/>
          <w:lang w:eastAsia="de-DE" w:bidi="ar-JO"/>
        </w:rPr>
        <w:t xml:space="preserve"> </w:t>
      </w:r>
      <w:r w:rsidRPr="00444016">
        <w:rPr>
          <w:rtl/>
          <w:lang w:eastAsia="de-DE" w:bidi="ar-JO"/>
        </w:rPr>
        <w:t>بما</w:t>
      </w:r>
      <w:r>
        <w:rPr>
          <w:rtl/>
          <w:lang w:eastAsia="de-DE" w:bidi="ar-JO"/>
        </w:rPr>
        <w:t xml:space="preserve"> </w:t>
      </w:r>
      <w:r w:rsidRPr="00444016">
        <w:rPr>
          <w:rtl/>
          <w:lang w:eastAsia="de-DE" w:bidi="ar-JO"/>
        </w:rPr>
        <w:t>يلزم</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وسائل</w:t>
      </w:r>
      <w:r>
        <w:rPr>
          <w:rtl/>
          <w:lang w:eastAsia="de-DE" w:bidi="ar-JO"/>
        </w:rPr>
        <w:t xml:space="preserve"> </w:t>
      </w:r>
      <w:r w:rsidRPr="00444016">
        <w:rPr>
          <w:rtl/>
          <w:lang w:eastAsia="de-DE" w:bidi="ar-JO"/>
        </w:rPr>
        <w:t>وألعاب</w:t>
      </w:r>
      <w:r>
        <w:rPr>
          <w:rtl/>
          <w:lang w:eastAsia="de-DE" w:bidi="ar-JO"/>
        </w:rPr>
        <w:t xml:space="preserve"> </w:t>
      </w:r>
      <w:r w:rsidRPr="00444016">
        <w:rPr>
          <w:rtl/>
          <w:lang w:eastAsia="de-DE" w:bidi="ar-JO"/>
        </w:rPr>
        <w:t>تربوية</w:t>
      </w:r>
      <w:r>
        <w:rPr>
          <w:rtl/>
          <w:lang w:eastAsia="de-DE" w:bidi="ar-JO"/>
        </w:rPr>
        <w:t xml:space="preserve"> </w:t>
      </w:r>
      <w:r w:rsidRPr="00444016">
        <w:rPr>
          <w:rtl/>
          <w:lang w:eastAsia="de-DE" w:bidi="ar-JO"/>
        </w:rPr>
        <w:t>وأثاث</w:t>
      </w:r>
      <w:r>
        <w:rPr>
          <w:rtl/>
          <w:lang w:eastAsia="de-DE" w:bidi="ar-JO"/>
        </w:rPr>
        <w:t xml:space="preserve"> </w:t>
      </w:r>
      <w:r w:rsidRPr="00444016">
        <w:rPr>
          <w:rtl/>
          <w:lang w:eastAsia="de-DE" w:bidi="ar-JO"/>
        </w:rPr>
        <w:t>مناسب</w:t>
      </w:r>
      <w:r>
        <w:rPr>
          <w:rtl/>
          <w:lang w:eastAsia="de-DE" w:bidi="ar-JO"/>
        </w:rPr>
        <w:t xml:space="preserve"> </w:t>
      </w:r>
      <w:r w:rsidRPr="00444016">
        <w:rPr>
          <w:rtl/>
          <w:lang w:eastAsia="de-DE" w:bidi="ar-JO"/>
        </w:rPr>
        <w:t>يداوم</w:t>
      </w:r>
      <w:r>
        <w:rPr>
          <w:rtl/>
          <w:lang w:eastAsia="de-DE" w:bidi="ar-JO"/>
        </w:rPr>
        <w:t xml:space="preserve"> </w:t>
      </w:r>
      <w:r w:rsidRPr="00444016">
        <w:rPr>
          <w:rtl/>
          <w:lang w:eastAsia="de-DE" w:bidi="ar-JO"/>
        </w:rPr>
        <w:t>بها</w:t>
      </w:r>
      <w:r>
        <w:rPr>
          <w:rtl/>
          <w:lang w:eastAsia="de-DE" w:bidi="ar-JO"/>
        </w:rPr>
        <w:t xml:space="preserve"> </w:t>
      </w:r>
      <w:r w:rsidRPr="00444016">
        <w:rPr>
          <w:rtl/>
          <w:lang w:eastAsia="de-DE" w:bidi="ar-JO"/>
        </w:rPr>
        <w:t>معلم/ة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الخاصة.</w:t>
      </w:r>
      <w:r>
        <w:rPr>
          <w:rFonts w:hint="cs"/>
          <w:vertAlign w:val="superscript"/>
          <w:rtl/>
          <w:lang w:eastAsia="de-DE" w:bidi="ar-JO"/>
        </w:rPr>
        <w:t>(</w:t>
      </w:r>
      <w:r w:rsidRPr="00444016">
        <w:rPr>
          <w:rFonts w:hint="cs"/>
          <w:vertAlign w:val="superscript"/>
          <w:rtl/>
          <w:lang w:eastAsia="de-DE" w:bidi="ar-JO"/>
        </w:rPr>
        <w:t>71</w:t>
      </w:r>
      <w:r>
        <w:rPr>
          <w:rFonts w:hint="cs"/>
          <w:vertAlign w:val="superscript"/>
          <w:rtl/>
          <w:lang w:eastAsia="de-DE" w:bidi="ar-JO"/>
        </w:rPr>
        <w:t>)</w:t>
      </w:r>
    </w:p>
    <w:p w:rsidR="0079614C" w:rsidRPr="00444016" w:rsidRDefault="0079614C" w:rsidP="0079614C">
      <w:pPr>
        <w:pStyle w:val="SingleTxtGA"/>
        <w:spacing w:after="100" w:line="376" w:lineRule="exact"/>
        <w:rPr>
          <w:lang w:eastAsia="de-DE"/>
        </w:rPr>
      </w:pPr>
      <w:r w:rsidRPr="0044758E">
        <w:rPr>
          <w:rFonts w:eastAsiaTheme="minorHAnsi"/>
          <w:rtl/>
        </w:rPr>
        <w:t>302-</w:t>
      </w:r>
      <w:r w:rsidRPr="0044758E">
        <w:rPr>
          <w:rFonts w:eastAsiaTheme="minorHAnsi"/>
          <w:rtl/>
        </w:rPr>
        <w:tab/>
      </w:r>
      <w:r w:rsidRPr="00444016">
        <w:rPr>
          <w:rFonts w:eastAsia="Calibri"/>
          <w:rtl/>
        </w:rPr>
        <w:t>يوجد</w:t>
      </w:r>
      <w:r>
        <w:rPr>
          <w:rFonts w:eastAsia="Calibri"/>
          <w:rtl/>
        </w:rPr>
        <w:t xml:space="preserve"> </w:t>
      </w:r>
      <w:r w:rsidRPr="00444016">
        <w:rPr>
          <w:rFonts w:eastAsia="Calibri"/>
          <w:b/>
          <w:bCs/>
          <w:rtl/>
        </w:rPr>
        <w:t>223</w:t>
      </w:r>
      <w:r>
        <w:rPr>
          <w:rFonts w:eastAsia="Calibri"/>
          <w:b/>
          <w:bCs/>
          <w:rtl/>
        </w:rPr>
        <w:t xml:space="preserve"> </w:t>
      </w:r>
      <w:r w:rsidRPr="00444016">
        <w:rPr>
          <w:rFonts w:eastAsia="Calibri"/>
          <w:rtl/>
        </w:rPr>
        <w:t>غرفة</w:t>
      </w:r>
      <w:r>
        <w:rPr>
          <w:rFonts w:eastAsia="Calibri"/>
          <w:rtl/>
        </w:rPr>
        <w:t xml:space="preserve"> </w:t>
      </w:r>
      <w:r w:rsidRPr="00444016">
        <w:rPr>
          <w:rFonts w:eastAsia="Calibri"/>
          <w:rtl/>
        </w:rPr>
        <w:t>مصادر</w:t>
      </w:r>
      <w:r>
        <w:rPr>
          <w:rFonts w:eastAsia="Calibri"/>
          <w:rtl/>
        </w:rPr>
        <w:t xml:space="preserve"> </w:t>
      </w:r>
      <w:r w:rsidRPr="00444016">
        <w:rPr>
          <w:rFonts w:eastAsia="Calibri"/>
          <w:rtl/>
        </w:rPr>
        <w:t>في</w:t>
      </w:r>
      <w:r>
        <w:rPr>
          <w:rFonts w:eastAsia="Calibri"/>
          <w:rtl/>
        </w:rPr>
        <w:t xml:space="preserve"> </w:t>
      </w:r>
      <w:r w:rsidRPr="00444016">
        <w:rPr>
          <w:rFonts w:eastAsia="Calibri"/>
          <w:rtl/>
        </w:rPr>
        <w:t>كل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وغزة،</w:t>
      </w:r>
      <w:r>
        <w:rPr>
          <w:rFonts w:eastAsia="Calibri"/>
          <w:rtl/>
        </w:rPr>
        <w:t xml:space="preserve"> </w:t>
      </w:r>
      <w:r w:rsidRPr="00444016">
        <w:rPr>
          <w:rFonts w:eastAsia="Calibri"/>
          <w:rtl/>
        </w:rPr>
        <w:t>و</w:t>
      </w:r>
      <w:r w:rsidRPr="00444016">
        <w:rPr>
          <w:rFonts w:eastAsia="Calibri"/>
          <w:b/>
          <w:bCs/>
          <w:rtl/>
        </w:rPr>
        <w:t>3</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مصادر؛</w:t>
      </w:r>
      <w:r>
        <w:rPr>
          <w:rFonts w:eastAsia="Calibri"/>
          <w:rtl/>
        </w:rPr>
        <w:t xml:space="preserve"> </w:t>
      </w:r>
      <w:r w:rsidRPr="00444016">
        <w:rPr>
          <w:rFonts w:eastAsia="Calibri"/>
          <w:b/>
          <w:bCs/>
          <w:rtl/>
        </w:rPr>
        <w:t>2</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ومركز</w:t>
      </w:r>
      <w:r>
        <w:rPr>
          <w:rFonts w:eastAsia="Calibri"/>
          <w:rtl/>
        </w:rPr>
        <w:t xml:space="preserve"> </w:t>
      </w:r>
      <w:r w:rsidRPr="00444016">
        <w:rPr>
          <w:rFonts w:eastAsia="Calibri"/>
          <w:rtl/>
        </w:rPr>
        <w:t>واحد</w:t>
      </w:r>
      <w:r>
        <w:rPr>
          <w:rFonts w:eastAsia="Calibri"/>
          <w:rtl/>
        </w:rPr>
        <w:t xml:space="preserve"> </w:t>
      </w:r>
      <w:r w:rsidRPr="00444016">
        <w:rPr>
          <w:rFonts w:eastAsia="Calibri"/>
          <w:rtl/>
        </w:rPr>
        <w:t>في</w:t>
      </w:r>
      <w:r>
        <w:rPr>
          <w:rFonts w:eastAsia="Calibri"/>
          <w:rtl/>
        </w:rPr>
        <w:t xml:space="preserve"> </w:t>
      </w:r>
      <w:r w:rsidRPr="00444016">
        <w:rPr>
          <w:rFonts w:eastAsia="Calibri"/>
          <w:rtl/>
        </w:rPr>
        <w:t>غزة.</w:t>
      </w:r>
      <w:r>
        <w:rPr>
          <w:rFonts w:eastAsia="Calibri"/>
          <w:rtl/>
        </w:rPr>
        <w:t xml:space="preserve"> </w:t>
      </w:r>
      <w:r w:rsidRPr="00444016">
        <w:rPr>
          <w:rFonts w:eastAsia="Calibri"/>
          <w:rtl/>
          <w:lang w:eastAsia="de-DE"/>
        </w:rPr>
        <w:t>وصل</w:t>
      </w:r>
      <w:r>
        <w:rPr>
          <w:rFonts w:eastAsia="Calibri"/>
          <w:rtl/>
          <w:lang w:eastAsia="de-DE"/>
        </w:rPr>
        <w:t xml:space="preserve"> </w:t>
      </w:r>
      <w:r w:rsidRPr="00444016">
        <w:rPr>
          <w:rFonts w:eastAsia="Calibri"/>
          <w:rtl/>
        </w:rPr>
        <w:t>عدد</w:t>
      </w:r>
      <w:r>
        <w:rPr>
          <w:rFonts w:eastAsia="Calibri"/>
          <w:rtl/>
        </w:rPr>
        <w:t xml:space="preserve"> </w:t>
      </w:r>
      <w:r w:rsidRPr="00444016">
        <w:rPr>
          <w:rFonts w:eastAsia="Calibri"/>
          <w:rtl/>
        </w:rPr>
        <w:t>العاملين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مجال</w:t>
      </w:r>
      <w:r>
        <w:rPr>
          <w:rFonts w:eastAsia="Calibri"/>
          <w:rtl/>
        </w:rPr>
        <w:t xml:space="preserve"> </w:t>
      </w:r>
      <w:r w:rsidRPr="00444016">
        <w:rPr>
          <w:rFonts w:eastAsia="Calibri"/>
          <w:rtl/>
        </w:rPr>
        <w:t>الإرشاد</w:t>
      </w:r>
      <w:r>
        <w:rPr>
          <w:rFonts w:eastAsia="Calibri"/>
          <w:rtl/>
        </w:rPr>
        <w:t xml:space="preserve"> </w:t>
      </w:r>
      <w:r w:rsidRPr="00444016">
        <w:rPr>
          <w:rFonts w:eastAsia="Calibri"/>
          <w:rtl/>
        </w:rPr>
        <w:t>والتربية</w:t>
      </w:r>
      <w:r>
        <w:rPr>
          <w:rFonts w:eastAsia="Calibri"/>
          <w:rtl/>
        </w:rPr>
        <w:t xml:space="preserve"> </w:t>
      </w:r>
      <w:r w:rsidRPr="00444016">
        <w:rPr>
          <w:rFonts w:eastAsia="Calibri"/>
          <w:rtl/>
        </w:rPr>
        <w:t>الخاصة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العالي</w:t>
      </w:r>
      <w:r>
        <w:rPr>
          <w:rFonts w:eastAsia="Calibri"/>
          <w:rtl/>
        </w:rPr>
        <w:t xml:space="preserve"> </w:t>
      </w:r>
      <w:r w:rsidRPr="00444016">
        <w:rPr>
          <w:rFonts w:eastAsia="Calibri"/>
          <w:rtl/>
        </w:rPr>
        <w:t>إلى</w:t>
      </w:r>
      <w:r>
        <w:rPr>
          <w:rFonts w:eastAsia="Calibri"/>
          <w:rtl/>
        </w:rPr>
        <w:t xml:space="preserve"> </w:t>
      </w:r>
      <w:r w:rsidRPr="00444016">
        <w:rPr>
          <w:rFonts w:eastAsia="Calibri"/>
          <w:b/>
          <w:bCs/>
          <w:rtl/>
        </w:rPr>
        <w:t>1703</w:t>
      </w:r>
      <w:r>
        <w:rPr>
          <w:rFonts w:eastAsia="Calibri"/>
          <w:b/>
          <w:bCs/>
          <w:rtl/>
        </w:rPr>
        <w:t xml:space="preserve"> </w:t>
      </w:r>
      <w:r w:rsidRPr="00444016">
        <w:rPr>
          <w:rFonts w:eastAsia="Calibri"/>
          <w:rtl/>
        </w:rPr>
        <w:t>عام</w:t>
      </w:r>
      <w:r>
        <w:rPr>
          <w:rFonts w:eastAsia="Calibri"/>
          <w:rtl/>
        </w:rPr>
        <w:t xml:space="preserve"> </w:t>
      </w:r>
      <w:r w:rsidRPr="00444016">
        <w:rPr>
          <w:rFonts w:eastAsia="Calibri"/>
          <w:rtl/>
        </w:rPr>
        <w:t>2017.</w:t>
      </w:r>
    </w:p>
    <w:p w:rsidR="0079614C" w:rsidRPr="00444016" w:rsidRDefault="0079614C" w:rsidP="0079614C">
      <w:pPr>
        <w:pStyle w:val="SingleTxtGA"/>
        <w:spacing w:after="100" w:line="376" w:lineRule="exact"/>
        <w:rPr>
          <w:rtl/>
          <w:lang w:eastAsia="de-DE"/>
        </w:rPr>
      </w:pPr>
      <w:r w:rsidRPr="0044758E">
        <w:rPr>
          <w:rFonts w:eastAsiaTheme="minorHAnsi"/>
          <w:rtl/>
        </w:rPr>
        <w:t>303-</w:t>
      </w:r>
      <w:r>
        <w:rPr>
          <w:rFonts w:eastAsiaTheme="minorHAnsi"/>
          <w:rtl/>
        </w:rPr>
        <w:tab/>
      </w:r>
      <w:r w:rsidRPr="00444016">
        <w:rPr>
          <w:rtl/>
          <w:lang w:eastAsia="de-DE"/>
        </w:rPr>
        <w:t>تتمثل</w:t>
      </w:r>
      <w:r>
        <w:rPr>
          <w:rtl/>
          <w:lang w:eastAsia="de-DE"/>
        </w:rPr>
        <w:t xml:space="preserve"> </w:t>
      </w:r>
      <w:r w:rsidRPr="00444016">
        <w:rPr>
          <w:rtl/>
          <w:lang w:eastAsia="de-DE"/>
        </w:rPr>
        <w:t>الصعوبات</w:t>
      </w:r>
      <w:r>
        <w:rPr>
          <w:rtl/>
          <w:lang w:eastAsia="de-DE"/>
        </w:rPr>
        <w:t xml:space="preserve"> </w:t>
      </w:r>
      <w:r w:rsidRPr="00444016">
        <w:rPr>
          <w:rtl/>
          <w:lang w:eastAsia="de-DE"/>
        </w:rPr>
        <w:t>في</w:t>
      </w:r>
      <w:r>
        <w:rPr>
          <w:rtl/>
          <w:lang w:eastAsia="de-DE"/>
        </w:rPr>
        <w:t xml:space="preserve"> </w:t>
      </w:r>
      <w:r w:rsidRPr="00444016">
        <w:rPr>
          <w:rtl/>
          <w:lang w:eastAsia="de-DE"/>
        </w:rPr>
        <w:t>توفير</w:t>
      </w:r>
      <w:r>
        <w:rPr>
          <w:rtl/>
          <w:lang w:eastAsia="de-DE"/>
        </w:rPr>
        <w:t xml:space="preserve"> </w:t>
      </w:r>
      <w:r w:rsidRPr="00444016">
        <w:rPr>
          <w:rtl/>
          <w:lang w:eastAsia="de-DE"/>
        </w:rPr>
        <w:t>الحق</w:t>
      </w:r>
      <w:r>
        <w:rPr>
          <w:rtl/>
          <w:lang w:eastAsia="de-DE"/>
        </w:rPr>
        <w:t xml:space="preserve"> </w:t>
      </w:r>
      <w:r w:rsidRPr="00444016">
        <w:rPr>
          <w:rtl/>
          <w:lang w:eastAsia="de-DE"/>
        </w:rPr>
        <w:t>في</w:t>
      </w:r>
      <w:r>
        <w:rPr>
          <w:rtl/>
          <w:lang w:eastAsia="de-DE"/>
        </w:rPr>
        <w:t xml:space="preserve"> </w:t>
      </w:r>
      <w:r w:rsidRPr="00444016">
        <w:rPr>
          <w:rtl/>
          <w:lang w:eastAsia="de-DE"/>
        </w:rPr>
        <w:t>التعليم</w:t>
      </w:r>
      <w:r>
        <w:rPr>
          <w:rtl/>
          <w:lang w:eastAsia="de-DE"/>
        </w:rPr>
        <w:t xml:space="preserve"> </w:t>
      </w:r>
      <w:r w:rsidRPr="00444016">
        <w:rPr>
          <w:rtl/>
          <w:lang w:eastAsia="de-DE"/>
        </w:rPr>
        <w:t>للأطفال</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b/>
          <w:bCs/>
          <w:rtl/>
          <w:lang w:eastAsia="de-DE"/>
        </w:rPr>
        <w:t xml:space="preserve"> </w:t>
      </w:r>
      <w:r w:rsidRPr="00444016">
        <w:rPr>
          <w:rtl/>
          <w:lang w:eastAsia="de-DE" w:bidi="ar-JO"/>
        </w:rPr>
        <w:t>في</w:t>
      </w:r>
      <w:r>
        <w:rPr>
          <w:rtl/>
          <w:lang w:eastAsia="de-DE" w:bidi="ar-JO"/>
        </w:rPr>
        <w:t xml:space="preserve"> </w:t>
      </w:r>
      <w:r w:rsidRPr="00444016">
        <w:rPr>
          <w:rtl/>
          <w:lang w:eastAsia="de-DE" w:bidi="ar-JO"/>
        </w:rPr>
        <w:t>نقص</w:t>
      </w:r>
      <w:r>
        <w:rPr>
          <w:rtl/>
          <w:lang w:eastAsia="de-DE" w:bidi="ar-JO"/>
        </w:rPr>
        <w:t xml:space="preserve"> </w:t>
      </w:r>
      <w:r w:rsidRPr="00444016">
        <w:rPr>
          <w:rtl/>
          <w:lang w:eastAsia="de-DE" w:bidi="ar-JO"/>
        </w:rPr>
        <w:t>التجهيزات</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وفي</w:t>
      </w:r>
      <w:r>
        <w:rPr>
          <w:rtl/>
          <w:lang w:eastAsia="de-DE" w:bidi="ar-JO"/>
        </w:rPr>
        <w:t xml:space="preserve"> </w:t>
      </w:r>
      <w:r w:rsidRPr="00444016">
        <w:rPr>
          <w:rtl/>
          <w:lang w:eastAsia="de-DE" w:bidi="ar-JO"/>
        </w:rPr>
        <w:t>التسهيلات</w:t>
      </w:r>
      <w:r>
        <w:rPr>
          <w:rtl/>
          <w:lang w:eastAsia="de-DE" w:bidi="ar-JO"/>
        </w:rPr>
        <w:t xml:space="preserve"> </w:t>
      </w:r>
      <w:r w:rsidRPr="00444016">
        <w:rPr>
          <w:rtl/>
          <w:lang w:eastAsia="de-DE" w:bidi="ar-JO"/>
        </w:rPr>
        <w:t>المتعلقة</w:t>
      </w:r>
      <w:r>
        <w:rPr>
          <w:rtl/>
          <w:lang w:eastAsia="de-DE" w:bidi="ar-JO"/>
        </w:rPr>
        <w:t xml:space="preserve"> </w:t>
      </w:r>
      <w:r w:rsidRPr="00444016">
        <w:rPr>
          <w:rtl/>
          <w:lang w:eastAsia="de-DE" w:bidi="ar-JO"/>
        </w:rPr>
        <w:t>بالعديد</w:t>
      </w:r>
      <w:r>
        <w:rPr>
          <w:rtl/>
          <w:lang w:eastAsia="de-DE" w:bidi="ar-JO"/>
        </w:rPr>
        <w:t xml:space="preserve"> </w:t>
      </w:r>
      <w:r w:rsidRPr="00444016">
        <w:rPr>
          <w:rtl/>
          <w:lang w:eastAsia="de-DE" w:bidi="ar-JO"/>
        </w:rPr>
        <w:t>منها؛</w:t>
      </w:r>
      <w:r>
        <w:rPr>
          <w:rtl/>
          <w:lang w:eastAsia="de-DE" w:bidi="ar-JO"/>
        </w:rPr>
        <w:t xml:space="preserve"> </w:t>
      </w:r>
      <w:r w:rsidRPr="00444016">
        <w:rPr>
          <w:rtl/>
          <w:lang w:eastAsia="de-DE" w:bidi="ar-JO"/>
        </w:rPr>
        <w:t>خاصة</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بها</w:t>
      </w:r>
      <w:r>
        <w:rPr>
          <w:rtl/>
          <w:lang w:eastAsia="de-DE" w:bidi="ar-JO"/>
        </w:rPr>
        <w:t xml:space="preserve"> </w:t>
      </w:r>
      <w:r w:rsidRPr="00444016">
        <w:rPr>
          <w:rtl/>
          <w:lang w:eastAsia="de-DE" w:bidi="ar-JO"/>
        </w:rPr>
        <w:t>طلبة</w:t>
      </w:r>
      <w:r>
        <w:rPr>
          <w:rtl/>
          <w:lang w:eastAsia="de-DE" w:bidi="ar-JO"/>
        </w:rPr>
        <w:t xml:space="preserve"> </w:t>
      </w:r>
      <w:r w:rsidRPr="00444016">
        <w:rPr>
          <w:rtl/>
          <w:lang w:eastAsia="de-DE" w:bidi="ar-JO"/>
        </w:rPr>
        <w:t>مدمجين</w:t>
      </w:r>
      <w:r>
        <w:rPr>
          <w:rtl/>
          <w:lang w:eastAsia="de-DE" w:bidi="ar-JO"/>
        </w:rPr>
        <w:t xml:space="preserve"> </w:t>
      </w:r>
      <w:r w:rsidRPr="00444016">
        <w:rPr>
          <w:rtl/>
          <w:lang w:eastAsia="de-DE" w:bidi="ar-JO"/>
        </w:rPr>
        <w:t>للإعاقات</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الظاهرة،</w:t>
      </w:r>
      <w:r>
        <w:rPr>
          <w:rtl/>
          <w:lang w:eastAsia="de-DE" w:bidi="ar-JO"/>
        </w:rPr>
        <w:t xml:space="preserve"> </w:t>
      </w:r>
      <w:r w:rsidRPr="00444016">
        <w:rPr>
          <w:rtl/>
          <w:lang w:eastAsia="de-DE" w:bidi="ar-JO"/>
        </w:rPr>
        <w:t>بسبب</w:t>
      </w:r>
      <w:r>
        <w:rPr>
          <w:rtl/>
          <w:lang w:eastAsia="de-DE" w:bidi="ar-JO"/>
        </w:rPr>
        <w:t xml:space="preserve"> </w:t>
      </w:r>
      <w:r w:rsidRPr="00444016">
        <w:rPr>
          <w:rtl/>
          <w:lang w:eastAsia="de-DE" w:bidi="ar-JO"/>
        </w:rPr>
        <w:t>عدم</w:t>
      </w:r>
      <w:r>
        <w:rPr>
          <w:rtl/>
          <w:lang w:eastAsia="de-DE" w:bidi="ar-JO"/>
        </w:rPr>
        <w:t xml:space="preserve"> </w:t>
      </w:r>
      <w:r w:rsidRPr="00444016">
        <w:rPr>
          <w:rtl/>
          <w:lang w:eastAsia="de-DE" w:bidi="ar-JO"/>
        </w:rPr>
        <w:t>القدرة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تحديدهم</w:t>
      </w:r>
      <w:r>
        <w:rPr>
          <w:rtl/>
          <w:lang w:eastAsia="de-DE" w:bidi="ar-JO"/>
        </w:rPr>
        <w:t xml:space="preserve"> </w:t>
      </w:r>
      <w:r w:rsidRPr="00444016">
        <w:rPr>
          <w:rtl/>
          <w:lang w:eastAsia="de-DE" w:bidi="ar-JO"/>
        </w:rPr>
        <w:t>ومعرفة</w:t>
      </w:r>
      <w:r>
        <w:rPr>
          <w:rtl/>
          <w:lang w:eastAsia="de-DE" w:bidi="ar-JO"/>
        </w:rPr>
        <w:t xml:space="preserve"> </w:t>
      </w:r>
      <w:r w:rsidRPr="00444016">
        <w:rPr>
          <w:rtl/>
          <w:lang w:eastAsia="de-DE" w:bidi="ar-JO"/>
        </w:rPr>
        <w:t>احتياجاتهم</w:t>
      </w:r>
      <w:r>
        <w:rPr>
          <w:rtl/>
          <w:lang w:eastAsia="de-DE" w:bidi="ar-JO"/>
        </w:rPr>
        <w:t xml:space="preserve"> </w:t>
      </w:r>
      <w:r w:rsidRPr="00444016">
        <w:rPr>
          <w:rtl/>
          <w:lang w:eastAsia="de-DE" w:bidi="ar-JO"/>
        </w:rPr>
        <w:t>بدقة،</w:t>
      </w:r>
      <w:r>
        <w:rPr>
          <w:rtl/>
          <w:lang w:eastAsia="de-DE" w:bidi="ar-JO"/>
        </w:rPr>
        <w:t xml:space="preserve"> </w:t>
      </w:r>
      <w:r w:rsidRPr="00444016">
        <w:rPr>
          <w:rtl/>
          <w:lang w:eastAsia="de-DE" w:bidi="ar-JO"/>
        </w:rPr>
        <w:t>لعدم</w:t>
      </w:r>
      <w:r>
        <w:rPr>
          <w:rtl/>
          <w:lang w:eastAsia="de-DE" w:bidi="ar-JO"/>
        </w:rPr>
        <w:t xml:space="preserve"> </w:t>
      </w:r>
      <w:r w:rsidRPr="00444016">
        <w:rPr>
          <w:rtl/>
          <w:lang w:eastAsia="de-DE" w:bidi="ar-JO"/>
        </w:rPr>
        <w:t>توفر</w:t>
      </w:r>
      <w:r>
        <w:rPr>
          <w:rtl/>
          <w:lang w:eastAsia="de-DE" w:bidi="ar-JO"/>
        </w:rPr>
        <w:t xml:space="preserve"> </w:t>
      </w:r>
      <w:r w:rsidRPr="00444016">
        <w:rPr>
          <w:rtl/>
          <w:lang w:eastAsia="de-DE" w:bidi="ar-JO"/>
        </w:rPr>
        <w:t>أدوات</w:t>
      </w:r>
      <w:r>
        <w:rPr>
          <w:rtl/>
          <w:lang w:eastAsia="de-DE" w:bidi="ar-JO"/>
        </w:rPr>
        <w:t xml:space="preserve"> </w:t>
      </w:r>
      <w:r w:rsidRPr="00444016">
        <w:rPr>
          <w:rtl/>
          <w:lang w:eastAsia="de-DE" w:bidi="ar-JO"/>
        </w:rPr>
        <w:t>التشخيص</w:t>
      </w:r>
      <w:r>
        <w:rPr>
          <w:rtl/>
          <w:lang w:eastAsia="de-DE" w:bidi="ar-JO"/>
        </w:rPr>
        <w:t xml:space="preserve"> </w:t>
      </w:r>
      <w:r w:rsidRPr="00444016">
        <w:rPr>
          <w:rtl/>
          <w:lang w:eastAsia="de-DE" w:bidi="ar-JO"/>
        </w:rPr>
        <w:t>المقننة</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تناسب</w:t>
      </w:r>
      <w:r>
        <w:rPr>
          <w:rtl/>
          <w:lang w:eastAsia="de-DE" w:bidi="ar-JO"/>
        </w:rPr>
        <w:t xml:space="preserve"> </w:t>
      </w:r>
      <w:r w:rsidRPr="00444016">
        <w:rPr>
          <w:rtl/>
          <w:lang w:eastAsia="de-DE" w:bidi="ar-JO"/>
        </w:rPr>
        <w:t>البيئة</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لهذ</w:t>
      </w:r>
      <w:r w:rsidRPr="00444016">
        <w:rPr>
          <w:rtl/>
          <w:lang w:eastAsia="de-DE"/>
        </w:rPr>
        <w:t>ا</w:t>
      </w:r>
      <w:r>
        <w:rPr>
          <w:rtl/>
          <w:lang w:eastAsia="de-DE"/>
        </w:rPr>
        <w:t xml:space="preserve"> </w:t>
      </w:r>
      <w:r w:rsidRPr="00444016">
        <w:rPr>
          <w:rtl/>
          <w:lang w:eastAsia="de-DE"/>
        </w:rPr>
        <w:t>النوع</w:t>
      </w:r>
      <w:r>
        <w:rPr>
          <w:rtl/>
          <w:lang w:eastAsia="de-DE"/>
        </w:rPr>
        <w:t xml:space="preserve"> </w:t>
      </w:r>
      <w:r w:rsidRPr="00444016">
        <w:rPr>
          <w:rtl/>
          <w:lang w:eastAsia="de-DE"/>
        </w:rPr>
        <w:t>من</w:t>
      </w:r>
      <w:r>
        <w:rPr>
          <w:rtl/>
          <w:lang w:eastAsia="de-DE"/>
        </w:rPr>
        <w:t xml:space="preserve"> </w:t>
      </w:r>
      <w:r w:rsidRPr="00444016">
        <w:rPr>
          <w:rtl/>
          <w:lang w:eastAsia="de-DE" w:bidi="ar-JO"/>
        </w:rPr>
        <w:t>الإعاقات.</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لم</w:t>
      </w:r>
      <w:r>
        <w:rPr>
          <w:rtl/>
          <w:lang w:eastAsia="de-DE"/>
        </w:rPr>
        <w:t xml:space="preserve"> </w:t>
      </w:r>
      <w:r w:rsidRPr="00444016">
        <w:rPr>
          <w:rtl/>
          <w:lang w:eastAsia="de-DE"/>
        </w:rPr>
        <w:t>يتم</w:t>
      </w:r>
      <w:r>
        <w:rPr>
          <w:rtl/>
          <w:lang w:eastAsia="de-DE"/>
        </w:rPr>
        <w:t xml:space="preserve"> </w:t>
      </w:r>
      <w:r w:rsidRPr="00444016">
        <w:rPr>
          <w:rtl/>
          <w:lang w:eastAsia="de-DE"/>
        </w:rPr>
        <w:t>لغاية</w:t>
      </w:r>
      <w:r>
        <w:rPr>
          <w:rtl/>
          <w:lang w:eastAsia="de-DE"/>
        </w:rPr>
        <w:t xml:space="preserve"> </w:t>
      </w:r>
      <w:r w:rsidRPr="00444016">
        <w:rPr>
          <w:rtl/>
          <w:lang w:eastAsia="de-DE"/>
        </w:rPr>
        <w:t>الآن</w:t>
      </w:r>
      <w:r>
        <w:rPr>
          <w:rtl/>
          <w:lang w:eastAsia="de-DE"/>
        </w:rPr>
        <w:t xml:space="preserve"> </w:t>
      </w:r>
      <w:r w:rsidRPr="00444016">
        <w:rPr>
          <w:rtl/>
          <w:lang w:eastAsia="de-DE"/>
        </w:rPr>
        <w:t>إدراج</w:t>
      </w:r>
      <w:r>
        <w:rPr>
          <w:rtl/>
          <w:lang w:eastAsia="de-DE"/>
        </w:rPr>
        <w:t xml:space="preserve"> </w:t>
      </w:r>
      <w:r w:rsidRPr="00444016">
        <w:rPr>
          <w:rtl/>
          <w:lang w:eastAsia="de-DE"/>
        </w:rPr>
        <w:t>غرف</w:t>
      </w:r>
      <w:r>
        <w:rPr>
          <w:rtl/>
          <w:lang w:eastAsia="de-DE"/>
        </w:rPr>
        <w:t xml:space="preserve"> </w:t>
      </w:r>
      <w:r w:rsidRPr="00444016">
        <w:rPr>
          <w:rtl/>
          <w:lang w:eastAsia="de-DE"/>
        </w:rPr>
        <w:t>المصادر</w:t>
      </w:r>
      <w:r>
        <w:rPr>
          <w:rtl/>
          <w:lang w:eastAsia="de-DE"/>
        </w:rPr>
        <w:t xml:space="preserve"> </w:t>
      </w:r>
      <w:r w:rsidRPr="00444016">
        <w:rPr>
          <w:rtl/>
          <w:lang w:eastAsia="de-DE"/>
        </w:rPr>
        <w:t>ضمن</w:t>
      </w:r>
      <w:r>
        <w:rPr>
          <w:rtl/>
          <w:lang w:eastAsia="de-DE"/>
        </w:rPr>
        <w:t xml:space="preserve"> </w:t>
      </w:r>
      <w:r w:rsidRPr="00444016">
        <w:rPr>
          <w:rtl/>
          <w:lang w:eastAsia="de-DE"/>
        </w:rPr>
        <w:t>التشكيلات</w:t>
      </w:r>
      <w:r>
        <w:rPr>
          <w:rtl/>
          <w:lang w:eastAsia="de-DE"/>
        </w:rPr>
        <w:t xml:space="preserve"> </w:t>
      </w:r>
      <w:r w:rsidRPr="00444016">
        <w:rPr>
          <w:rtl/>
          <w:lang w:eastAsia="de-DE"/>
        </w:rPr>
        <w:t>المدرسية</w:t>
      </w:r>
      <w:r>
        <w:rPr>
          <w:rtl/>
          <w:lang w:eastAsia="de-DE"/>
        </w:rPr>
        <w:t xml:space="preserve"> </w:t>
      </w:r>
      <w:r w:rsidRPr="00444016">
        <w:rPr>
          <w:rtl/>
          <w:lang w:eastAsia="de-DE"/>
        </w:rPr>
        <w:t>لعدم</w:t>
      </w:r>
      <w:r>
        <w:rPr>
          <w:rtl/>
          <w:lang w:eastAsia="de-DE"/>
        </w:rPr>
        <w:t xml:space="preserve"> </w:t>
      </w:r>
      <w:r w:rsidRPr="00444016">
        <w:rPr>
          <w:rtl/>
          <w:lang w:eastAsia="de-DE"/>
        </w:rPr>
        <w:t>وجود</w:t>
      </w:r>
      <w:r>
        <w:rPr>
          <w:rtl/>
          <w:lang w:eastAsia="de-DE"/>
        </w:rPr>
        <w:t xml:space="preserve"> </w:t>
      </w:r>
      <w:r w:rsidRPr="00444016">
        <w:rPr>
          <w:rtl/>
          <w:lang w:eastAsia="de-DE"/>
        </w:rPr>
        <w:t>سياسة</w:t>
      </w:r>
      <w:r>
        <w:rPr>
          <w:rtl/>
          <w:lang w:eastAsia="de-DE"/>
        </w:rPr>
        <w:t xml:space="preserve"> </w:t>
      </w:r>
      <w:r w:rsidRPr="00444016">
        <w:rPr>
          <w:rtl/>
          <w:lang w:eastAsia="de-DE"/>
        </w:rPr>
        <w:t>واضحة</w:t>
      </w:r>
      <w:r>
        <w:rPr>
          <w:rtl/>
          <w:lang w:eastAsia="de-DE"/>
        </w:rPr>
        <w:t xml:space="preserve"> </w:t>
      </w:r>
      <w:r w:rsidRPr="00444016">
        <w:rPr>
          <w:rtl/>
          <w:lang w:eastAsia="de-DE"/>
        </w:rPr>
        <w:t>تحكم</w:t>
      </w:r>
      <w:r>
        <w:rPr>
          <w:rtl/>
          <w:lang w:eastAsia="de-DE"/>
        </w:rPr>
        <w:t xml:space="preserve"> </w:t>
      </w:r>
      <w:r w:rsidRPr="00444016">
        <w:rPr>
          <w:rtl/>
          <w:lang w:eastAsia="de-DE"/>
        </w:rPr>
        <w:t>عمل</w:t>
      </w:r>
      <w:r>
        <w:rPr>
          <w:rtl/>
          <w:lang w:eastAsia="de-DE"/>
        </w:rPr>
        <w:t xml:space="preserve"> </w:t>
      </w:r>
      <w:r w:rsidRPr="00444016">
        <w:rPr>
          <w:rtl/>
          <w:lang w:eastAsia="de-DE"/>
        </w:rPr>
        <w:t>الغرف.</w:t>
      </w:r>
    </w:p>
    <w:p w:rsidR="0079614C" w:rsidRPr="00444016" w:rsidRDefault="0079614C" w:rsidP="0079614C">
      <w:pPr>
        <w:pStyle w:val="H23GA"/>
        <w:rPr>
          <w:lang w:bidi="ar-JO"/>
        </w:rPr>
      </w:pPr>
      <w:r>
        <w:rPr>
          <w:rtl/>
        </w:rPr>
        <w:tab/>
      </w:r>
      <w:r>
        <w:rPr>
          <w:rFonts w:hint="cs"/>
          <w:rtl/>
        </w:rPr>
        <w:t>(</w:t>
      </w:r>
      <w:r w:rsidRPr="00444016">
        <w:rPr>
          <w:rFonts w:hint="cs"/>
          <w:rtl/>
        </w:rPr>
        <w:t>ب</w:t>
      </w:r>
      <w:r>
        <w:rPr>
          <w:rFonts w:hint="cs"/>
          <w:rtl/>
        </w:rPr>
        <w:t>)</w:t>
      </w:r>
      <w:r w:rsidRPr="00444016">
        <w:rPr>
          <w:rFonts w:hint="cs"/>
          <w:rtl/>
        </w:rPr>
        <w:tab/>
      </w:r>
      <w:r w:rsidRPr="00444016">
        <w:rPr>
          <w:rtl/>
          <w:lang w:bidi="ar-JO"/>
        </w:rPr>
        <w:t>الصحة</w:t>
      </w:r>
      <w:r>
        <w:rPr>
          <w:rtl/>
          <w:lang w:bidi="ar-JO"/>
        </w:rPr>
        <w:t xml:space="preserve"> </w:t>
      </w:r>
      <w:r w:rsidRPr="00444016">
        <w:rPr>
          <w:rtl/>
          <w:lang w:bidi="ar-JO"/>
        </w:rPr>
        <w:t>الاساسية</w:t>
      </w:r>
      <w:r>
        <w:rPr>
          <w:rtl/>
          <w:lang w:bidi="ar-JO"/>
        </w:rPr>
        <w:t xml:space="preserve"> </w:t>
      </w:r>
      <w:r w:rsidRPr="00444016">
        <w:rPr>
          <w:rtl/>
          <w:lang w:bidi="ar-JO"/>
        </w:rPr>
        <w:t>(المادة</w:t>
      </w:r>
      <w:r>
        <w:rPr>
          <w:rtl/>
          <w:lang w:bidi="ar-JO"/>
        </w:rPr>
        <w:t xml:space="preserve"> </w:t>
      </w:r>
      <w:r w:rsidRPr="00444016">
        <w:rPr>
          <w:rtl/>
          <w:lang w:bidi="ar-JO"/>
        </w:rPr>
        <w:t>24)</w:t>
      </w:r>
    </w:p>
    <w:p w:rsidR="0079614C" w:rsidRPr="00444016" w:rsidRDefault="0079614C" w:rsidP="0079614C">
      <w:pPr>
        <w:pStyle w:val="SingleTxtGA"/>
        <w:spacing w:after="100" w:line="376" w:lineRule="exact"/>
        <w:rPr>
          <w:b/>
          <w:bCs/>
          <w:u w:val="single"/>
          <w:lang w:eastAsia="de-DE" w:bidi="ar-JO"/>
        </w:rPr>
      </w:pPr>
      <w:r w:rsidRPr="0044758E">
        <w:rPr>
          <w:rFonts w:eastAsiaTheme="minorHAnsi"/>
          <w:rtl/>
        </w:rPr>
        <w:t>304-</w:t>
      </w:r>
      <w:r>
        <w:rPr>
          <w:rFonts w:eastAsiaTheme="minorHAnsi"/>
          <w:rtl/>
        </w:rPr>
        <w:tab/>
      </w:r>
      <w:r w:rsidRPr="00444016">
        <w:rPr>
          <w:rtl/>
          <w:lang w:eastAsia="de-DE"/>
        </w:rPr>
        <w:t>تكفل</w:t>
      </w:r>
      <w:r>
        <w:rPr>
          <w:rtl/>
          <w:lang w:eastAsia="de-DE"/>
        </w:rPr>
        <w:t xml:space="preserve"> </w:t>
      </w:r>
      <w:r w:rsidRPr="00444016">
        <w:rPr>
          <w:rtl/>
          <w:lang w:eastAsia="de-DE"/>
        </w:rPr>
        <w:t>التشريعات</w:t>
      </w:r>
      <w:r>
        <w:rPr>
          <w:rtl/>
          <w:lang w:eastAsia="de-DE"/>
        </w:rPr>
        <w:t xml:space="preserve"> </w:t>
      </w:r>
      <w:r w:rsidRPr="00444016">
        <w:rPr>
          <w:rtl/>
          <w:lang w:eastAsia="de-DE"/>
        </w:rPr>
        <w:t>الفلسطينية</w:t>
      </w:r>
      <w:r>
        <w:rPr>
          <w:rtl/>
          <w:lang w:eastAsia="de-DE"/>
        </w:rPr>
        <w:t xml:space="preserve"> </w:t>
      </w:r>
      <w:r w:rsidRPr="00444016">
        <w:rPr>
          <w:rtl/>
          <w:lang w:eastAsia="de-DE" w:bidi="ar-LB"/>
        </w:rPr>
        <w:t>حق</w:t>
      </w:r>
      <w:r>
        <w:rPr>
          <w:rtl/>
          <w:lang w:eastAsia="de-DE" w:bidi="ar-LB"/>
        </w:rPr>
        <w:t xml:space="preserve"> </w:t>
      </w:r>
      <w:r w:rsidRPr="00444016">
        <w:rPr>
          <w:rtl/>
          <w:lang w:eastAsia="de-DE" w:bidi="ar-LB"/>
        </w:rPr>
        <w:t>الطفل</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التمتع</w:t>
      </w:r>
      <w:r>
        <w:rPr>
          <w:rtl/>
          <w:lang w:eastAsia="de-DE" w:bidi="ar-LB"/>
        </w:rPr>
        <w:t xml:space="preserve"> </w:t>
      </w:r>
      <w:r w:rsidRPr="00444016">
        <w:rPr>
          <w:rtl/>
          <w:lang w:eastAsia="de-DE" w:bidi="ar-LB"/>
        </w:rPr>
        <w:t>بمستوى</w:t>
      </w:r>
      <w:r>
        <w:rPr>
          <w:rtl/>
          <w:lang w:eastAsia="de-DE" w:bidi="ar-LB"/>
        </w:rPr>
        <w:t xml:space="preserve"> </w:t>
      </w:r>
      <w:r w:rsidRPr="00444016">
        <w:rPr>
          <w:rtl/>
          <w:lang w:eastAsia="de-DE" w:bidi="ar-LB"/>
        </w:rPr>
        <w:t>صحي</w:t>
      </w:r>
      <w:r>
        <w:rPr>
          <w:rtl/>
          <w:lang w:eastAsia="de-DE" w:bidi="ar-LB"/>
        </w:rPr>
        <w:t xml:space="preserve"> </w:t>
      </w:r>
      <w:r w:rsidRPr="00444016">
        <w:rPr>
          <w:rtl/>
          <w:lang w:eastAsia="de-DE" w:bidi="ar-LB"/>
        </w:rPr>
        <w:t>ملائم؛</w:t>
      </w:r>
      <w:r>
        <w:rPr>
          <w:rtl/>
          <w:lang w:eastAsia="de-DE" w:bidi="ar-LB"/>
        </w:rPr>
        <w:t xml:space="preserve"> </w:t>
      </w:r>
      <w:r w:rsidRPr="00444016">
        <w:rPr>
          <w:rtl/>
          <w:lang w:eastAsia="de-DE" w:bidi="ar-LB"/>
        </w:rPr>
        <w:t>ولاسيما</w:t>
      </w:r>
      <w:r>
        <w:rPr>
          <w:rtl/>
          <w:lang w:eastAsia="de-DE" w:bidi="ar-LB"/>
        </w:rPr>
        <w:t xml:space="preserve"> </w:t>
      </w:r>
      <w:r w:rsidRPr="00444016">
        <w:rPr>
          <w:rtl/>
          <w:lang w:eastAsia="de-DE" w:bidi="ar-LB"/>
        </w:rPr>
        <w:t>القانون</w:t>
      </w:r>
      <w:r>
        <w:rPr>
          <w:rtl/>
          <w:lang w:eastAsia="de-DE" w:bidi="ar-LB"/>
        </w:rPr>
        <w:t xml:space="preserve"> </w:t>
      </w:r>
      <w:r w:rsidRPr="00444016">
        <w:rPr>
          <w:rtl/>
          <w:lang w:eastAsia="de-DE" w:bidi="ar-LB"/>
        </w:rPr>
        <w:t>الأساسي</w:t>
      </w:r>
      <w:r>
        <w:rPr>
          <w:rtl/>
          <w:lang w:eastAsia="de-DE" w:bidi="ar-LB"/>
        </w:rPr>
        <w:t xml:space="preserve"> </w:t>
      </w:r>
      <w:r w:rsidRPr="00444016">
        <w:rPr>
          <w:rtl/>
          <w:lang w:eastAsia="de-DE" w:bidi="ar-LB"/>
        </w:rPr>
        <w:t>وقانون</w:t>
      </w:r>
      <w:r>
        <w:rPr>
          <w:rtl/>
          <w:lang w:eastAsia="de-DE" w:bidi="ar-LB"/>
        </w:rPr>
        <w:t xml:space="preserve"> </w:t>
      </w:r>
      <w:r w:rsidRPr="00444016">
        <w:rPr>
          <w:rtl/>
          <w:lang w:eastAsia="de-DE" w:bidi="ar-LB"/>
        </w:rPr>
        <w:t>الصحة</w:t>
      </w:r>
      <w:r>
        <w:rPr>
          <w:rtl/>
          <w:lang w:eastAsia="de-DE" w:bidi="ar-LB"/>
        </w:rPr>
        <w:t xml:space="preserve"> </w:t>
      </w:r>
      <w:r w:rsidRPr="00444016">
        <w:rPr>
          <w:rtl/>
          <w:lang w:eastAsia="de-DE" w:bidi="ar-LB"/>
        </w:rPr>
        <w:t>العامة</w:t>
      </w:r>
      <w:r>
        <w:rPr>
          <w:rtl/>
          <w:lang w:eastAsia="de-DE" w:bidi="ar-LB"/>
        </w:rPr>
        <w:t xml:space="preserve"> </w:t>
      </w:r>
      <w:r w:rsidRPr="00444016">
        <w:rPr>
          <w:rtl/>
          <w:lang w:eastAsia="de-DE" w:bidi="ar-LB"/>
        </w:rPr>
        <w:t>وقانون</w:t>
      </w:r>
      <w:r>
        <w:rPr>
          <w:rtl/>
          <w:lang w:eastAsia="de-DE" w:bidi="ar-LB"/>
        </w:rPr>
        <w:t xml:space="preserve"> </w:t>
      </w:r>
      <w:r w:rsidRPr="00444016">
        <w:rPr>
          <w:rtl/>
          <w:lang w:eastAsia="de-DE" w:bidi="ar-LB"/>
        </w:rPr>
        <w:t>الطفل</w:t>
      </w:r>
      <w:r>
        <w:rPr>
          <w:rtl/>
          <w:lang w:eastAsia="de-DE" w:bidi="ar-LB"/>
        </w:rPr>
        <w:t xml:space="preserve"> </w:t>
      </w:r>
      <w:r w:rsidRPr="00444016">
        <w:rPr>
          <w:rtl/>
          <w:lang w:eastAsia="de-DE" w:bidi="ar-LB"/>
        </w:rPr>
        <w:t>ونظام</w:t>
      </w:r>
      <w:r>
        <w:rPr>
          <w:rtl/>
          <w:lang w:eastAsia="de-DE" w:bidi="ar-LB"/>
        </w:rPr>
        <w:t xml:space="preserve"> </w:t>
      </w:r>
      <w:r w:rsidRPr="00444016">
        <w:rPr>
          <w:rtl/>
          <w:lang w:eastAsia="de-DE" w:bidi="ar-LB"/>
        </w:rPr>
        <w:t>التأمين</w:t>
      </w:r>
      <w:r>
        <w:rPr>
          <w:rtl/>
          <w:lang w:eastAsia="de-DE" w:bidi="ar-LB"/>
        </w:rPr>
        <w:t xml:space="preserve"> </w:t>
      </w:r>
      <w:r w:rsidRPr="00444016">
        <w:rPr>
          <w:rtl/>
          <w:lang w:eastAsia="de-DE" w:bidi="ar-LB"/>
        </w:rPr>
        <w:t>الصحي،</w:t>
      </w:r>
      <w:r>
        <w:rPr>
          <w:rtl/>
          <w:lang w:eastAsia="de-DE" w:bidi="ar-LB"/>
        </w:rPr>
        <w:t xml:space="preserve"> </w:t>
      </w:r>
      <w:r w:rsidRPr="00444016">
        <w:rPr>
          <w:rtl/>
          <w:lang w:eastAsia="de-DE" w:bidi="ar-LB"/>
        </w:rPr>
        <w:t>وقانون</w:t>
      </w:r>
      <w:r>
        <w:rPr>
          <w:rtl/>
          <w:lang w:eastAsia="de-DE" w:bidi="ar-LB"/>
        </w:rPr>
        <w:t xml:space="preserve"> </w:t>
      </w:r>
      <w:r w:rsidRPr="00444016">
        <w:rPr>
          <w:rFonts w:hint="cs"/>
          <w:rtl/>
          <w:lang w:eastAsia="de-DE" w:bidi="ar-LB"/>
        </w:rPr>
        <w:t>(</w:t>
      </w:r>
      <w:r w:rsidRPr="00444016">
        <w:rPr>
          <w:rtl/>
          <w:lang w:eastAsia="de-DE" w:bidi="ar-LB"/>
        </w:rPr>
        <w:t>حقوق</w:t>
      </w:r>
      <w:r>
        <w:rPr>
          <w:rtl/>
          <w:lang w:eastAsia="de-DE" w:bidi="ar-LB"/>
        </w:rPr>
        <w:t xml:space="preserve"> </w:t>
      </w:r>
      <w:r w:rsidRPr="00444016">
        <w:rPr>
          <w:rtl/>
          <w:lang w:eastAsia="de-DE" w:bidi="ar-LB"/>
        </w:rPr>
        <w:t>المعوقين</w:t>
      </w:r>
      <w:r w:rsidRPr="00444016">
        <w:rPr>
          <w:rFonts w:hint="cs"/>
          <w:rtl/>
          <w:lang w:eastAsia="de-DE" w:bidi="ar-LB"/>
        </w:rPr>
        <w:t>)</w:t>
      </w:r>
      <w:r>
        <w:rPr>
          <w:rtl/>
          <w:lang w:eastAsia="de-DE" w:bidi="ar-LB"/>
        </w:rPr>
        <w:t xml:space="preserve"> </w:t>
      </w:r>
      <w:r w:rsidRPr="00444016">
        <w:rPr>
          <w:rtl/>
          <w:lang w:eastAsia="de-DE" w:bidi="ar-LB"/>
        </w:rPr>
        <w:t>بمساواة</w:t>
      </w:r>
      <w:r>
        <w:rPr>
          <w:rtl/>
          <w:lang w:eastAsia="de-DE" w:bidi="ar-LB"/>
        </w:rPr>
        <w:t xml:space="preserve"> </w:t>
      </w:r>
      <w:r w:rsidRPr="00444016">
        <w:rPr>
          <w:rtl/>
          <w:lang w:eastAsia="de-DE" w:bidi="ar-LB"/>
        </w:rPr>
        <w:t>ودون</w:t>
      </w:r>
      <w:r>
        <w:rPr>
          <w:rtl/>
          <w:lang w:eastAsia="de-DE" w:bidi="ar-LB"/>
        </w:rPr>
        <w:t xml:space="preserve"> </w:t>
      </w:r>
      <w:r w:rsidRPr="00444016">
        <w:rPr>
          <w:rtl/>
          <w:lang w:eastAsia="de-DE" w:bidi="ar-LB"/>
        </w:rPr>
        <w:t>أي</w:t>
      </w:r>
      <w:r>
        <w:rPr>
          <w:rtl/>
          <w:lang w:eastAsia="de-DE" w:bidi="ar-LB"/>
        </w:rPr>
        <w:t xml:space="preserve"> </w:t>
      </w:r>
      <w:r w:rsidRPr="00444016">
        <w:rPr>
          <w:rtl/>
          <w:lang w:eastAsia="de-DE" w:bidi="ar-LB"/>
        </w:rPr>
        <w:t>تمييز</w:t>
      </w:r>
      <w:r>
        <w:rPr>
          <w:rtl/>
          <w:lang w:eastAsia="de-DE" w:bidi="ar-LB"/>
        </w:rPr>
        <w:t xml:space="preserve"> </w:t>
      </w:r>
      <w:r w:rsidRPr="00444016">
        <w:rPr>
          <w:rtl/>
          <w:lang w:eastAsia="de-DE" w:bidi="ar-LB"/>
        </w:rPr>
        <w:t>بحسب</w:t>
      </w:r>
      <w:r>
        <w:rPr>
          <w:rtl/>
          <w:lang w:eastAsia="de-DE" w:bidi="ar-LB"/>
        </w:rPr>
        <w:t xml:space="preserve"> </w:t>
      </w:r>
      <w:r w:rsidRPr="00444016">
        <w:rPr>
          <w:rtl/>
          <w:lang w:eastAsia="de-DE" w:bidi="ar-LB"/>
        </w:rPr>
        <w:t>الجنس</w:t>
      </w:r>
      <w:r>
        <w:rPr>
          <w:rtl/>
          <w:lang w:eastAsia="de-DE" w:bidi="ar-LB"/>
        </w:rPr>
        <w:t xml:space="preserve"> </w:t>
      </w:r>
      <w:r w:rsidRPr="00444016">
        <w:rPr>
          <w:rtl/>
          <w:lang w:eastAsia="de-DE" w:bidi="ar-LB"/>
        </w:rPr>
        <w:t>أو</w:t>
      </w:r>
      <w:r>
        <w:rPr>
          <w:rtl/>
          <w:lang w:eastAsia="de-DE" w:bidi="ar-LB"/>
        </w:rPr>
        <w:t xml:space="preserve"> </w:t>
      </w:r>
      <w:r w:rsidRPr="00444016">
        <w:rPr>
          <w:rtl/>
          <w:lang w:eastAsia="de-DE" w:bidi="ar-LB"/>
        </w:rPr>
        <w:t>الإعاقة.</w:t>
      </w:r>
      <w:r>
        <w:rPr>
          <w:rFonts w:hint="cs"/>
          <w:vertAlign w:val="superscript"/>
          <w:rtl/>
          <w:lang w:eastAsia="de-DE" w:bidi="ar-LB"/>
        </w:rPr>
        <w:t>(</w:t>
      </w:r>
      <w:r w:rsidRPr="00444016">
        <w:rPr>
          <w:rFonts w:hint="cs"/>
          <w:vertAlign w:val="superscript"/>
          <w:rtl/>
          <w:lang w:eastAsia="de-DE" w:bidi="ar-LB"/>
        </w:rPr>
        <w:t>72</w:t>
      </w:r>
      <w:r>
        <w:rPr>
          <w:rFonts w:hint="cs"/>
          <w:vertAlign w:val="superscript"/>
          <w:rtl/>
          <w:lang w:eastAsia="de-DE" w:bidi="ar-LB"/>
        </w:rPr>
        <w:t>)</w:t>
      </w:r>
    </w:p>
    <w:p w:rsidR="0079614C" w:rsidRPr="00444016" w:rsidRDefault="0079614C" w:rsidP="0079614C">
      <w:pPr>
        <w:pStyle w:val="SingleTxtGA"/>
        <w:spacing w:after="100" w:line="376" w:lineRule="exact"/>
        <w:rPr>
          <w:b/>
          <w:bCs/>
          <w:u w:val="single"/>
          <w:lang w:eastAsia="de-DE" w:bidi="ar-JO"/>
        </w:rPr>
      </w:pPr>
      <w:r w:rsidRPr="0044758E">
        <w:rPr>
          <w:rFonts w:eastAsiaTheme="minorHAnsi"/>
          <w:rtl/>
        </w:rPr>
        <w:t>305-</w:t>
      </w:r>
      <w:r w:rsidRPr="0044758E">
        <w:rPr>
          <w:rFonts w:eastAsiaTheme="minorHAnsi"/>
          <w:rtl/>
        </w:rPr>
        <w:tab/>
      </w:r>
      <w:r w:rsidRPr="00444016">
        <w:rPr>
          <w:rtl/>
          <w:lang w:eastAsia="de-DE"/>
        </w:rPr>
        <w:t>بالإضافة</w:t>
      </w:r>
      <w:r>
        <w:rPr>
          <w:rtl/>
          <w:lang w:eastAsia="de-DE"/>
        </w:rPr>
        <w:t xml:space="preserve"> </w:t>
      </w:r>
      <w:r w:rsidRPr="00444016">
        <w:rPr>
          <w:rtl/>
          <w:lang w:eastAsia="de-DE"/>
        </w:rPr>
        <w:t>الى</w:t>
      </w:r>
      <w:r>
        <w:rPr>
          <w:rtl/>
          <w:lang w:eastAsia="de-DE"/>
        </w:rPr>
        <w:t xml:space="preserve"> </w:t>
      </w:r>
      <w:r w:rsidRPr="00444016">
        <w:rPr>
          <w:rtl/>
          <w:lang w:eastAsia="de-DE"/>
        </w:rPr>
        <w:t>ال</w:t>
      </w:r>
      <w:r w:rsidRPr="00444016">
        <w:rPr>
          <w:rtl/>
          <w:lang w:eastAsia="de-DE" w:bidi="ar-LB"/>
        </w:rPr>
        <w:t>استراتيجية</w:t>
      </w:r>
      <w:r>
        <w:rPr>
          <w:rtl/>
          <w:lang w:eastAsia="de-DE" w:bidi="ar-LB"/>
        </w:rPr>
        <w:t xml:space="preserve"> </w:t>
      </w:r>
      <w:r w:rsidRPr="00444016">
        <w:rPr>
          <w:rtl/>
          <w:lang w:eastAsia="de-DE" w:bidi="ar-LB"/>
        </w:rPr>
        <w:t>الوطنية</w:t>
      </w:r>
      <w:r>
        <w:rPr>
          <w:rtl/>
          <w:lang w:eastAsia="de-DE" w:bidi="ar-LB"/>
        </w:rPr>
        <w:t xml:space="preserve"> </w:t>
      </w:r>
      <w:r w:rsidRPr="00444016">
        <w:rPr>
          <w:rtl/>
          <w:lang w:eastAsia="de-DE" w:bidi="ar-LB"/>
        </w:rPr>
        <w:t>الخاصة</w:t>
      </w:r>
      <w:r>
        <w:rPr>
          <w:rtl/>
          <w:lang w:eastAsia="de-DE" w:bidi="ar-LB"/>
        </w:rPr>
        <w:t xml:space="preserve"> </w:t>
      </w:r>
      <w:r w:rsidRPr="00444016">
        <w:rPr>
          <w:rtl/>
          <w:lang w:eastAsia="de-DE" w:bidi="ar-LB"/>
        </w:rPr>
        <w:t>بصحة</w:t>
      </w:r>
      <w:r>
        <w:rPr>
          <w:rtl/>
          <w:lang w:eastAsia="de-DE" w:bidi="ar-LB"/>
        </w:rPr>
        <w:t xml:space="preserve"> </w:t>
      </w:r>
      <w:r w:rsidRPr="00444016">
        <w:rPr>
          <w:rtl/>
          <w:lang w:eastAsia="de-DE" w:bidi="ar-LB"/>
        </w:rPr>
        <w:t>الطفل</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فلسطين</w:t>
      </w:r>
      <w:r>
        <w:rPr>
          <w:rtl/>
          <w:lang w:eastAsia="de-DE" w:bidi="ar-LB"/>
        </w:rPr>
        <w:t xml:space="preserve"> </w:t>
      </w:r>
      <w:r w:rsidRPr="00444016">
        <w:rPr>
          <w:rtl/>
          <w:lang w:eastAsia="de-DE" w:bidi="ar-LB"/>
        </w:rPr>
        <w:t>والتي</w:t>
      </w:r>
      <w:r>
        <w:rPr>
          <w:rtl/>
          <w:lang w:eastAsia="de-DE" w:bidi="ar-LB"/>
        </w:rPr>
        <w:t xml:space="preserve"> </w:t>
      </w:r>
      <w:r w:rsidRPr="00444016">
        <w:rPr>
          <w:rtl/>
          <w:lang w:eastAsia="de-DE" w:bidi="ar-LB"/>
        </w:rPr>
        <w:t>تتضمن</w:t>
      </w:r>
      <w:r>
        <w:rPr>
          <w:rtl/>
          <w:lang w:eastAsia="de-DE" w:bidi="ar-LB"/>
        </w:rPr>
        <w:t xml:space="preserve"> </w:t>
      </w:r>
      <w:r w:rsidRPr="00444016">
        <w:rPr>
          <w:rtl/>
          <w:lang w:eastAsia="de-DE" w:bidi="ar-LB"/>
        </w:rPr>
        <w:t>بدورها</w:t>
      </w:r>
      <w:r>
        <w:rPr>
          <w:rtl/>
          <w:lang w:eastAsia="de-DE" w:bidi="ar-LB"/>
        </w:rPr>
        <w:t xml:space="preserve"> </w:t>
      </w:r>
      <w:r w:rsidRPr="00444016">
        <w:rPr>
          <w:rtl/>
          <w:lang w:eastAsia="de-DE" w:bidi="ar-LB"/>
        </w:rPr>
        <w:t>الأطفال</w:t>
      </w:r>
      <w:r>
        <w:rPr>
          <w:rtl/>
          <w:lang w:eastAsia="de-DE" w:bidi="ar-LB"/>
        </w:rPr>
        <w:t xml:space="preserve"> </w:t>
      </w:r>
      <w:r w:rsidRPr="00444016">
        <w:rPr>
          <w:rtl/>
          <w:lang w:eastAsia="de-DE" w:bidi="ar-LB"/>
        </w:rPr>
        <w:t>ذوي</w:t>
      </w:r>
      <w:r>
        <w:rPr>
          <w:rtl/>
          <w:lang w:eastAsia="de-DE" w:bidi="ar-LB"/>
        </w:rPr>
        <w:t xml:space="preserve"> </w:t>
      </w:r>
      <w:r w:rsidRPr="00444016">
        <w:rPr>
          <w:rtl/>
          <w:lang w:eastAsia="de-DE" w:bidi="ar-LB"/>
        </w:rPr>
        <w:t>الاعاقة</w:t>
      </w:r>
      <w:r>
        <w:rPr>
          <w:rtl/>
          <w:lang w:eastAsia="de-DE" w:bidi="ar-LB"/>
        </w:rPr>
        <w:t xml:space="preserve"> </w:t>
      </w:r>
      <w:r w:rsidRPr="00444016">
        <w:rPr>
          <w:rtl/>
          <w:lang w:eastAsia="de-DE" w:bidi="ar-LB"/>
        </w:rPr>
        <w:t>وتلتزم</w:t>
      </w:r>
      <w:r>
        <w:rPr>
          <w:rtl/>
          <w:lang w:eastAsia="de-DE" w:bidi="ar-LB"/>
        </w:rPr>
        <w:t xml:space="preserve"> </w:t>
      </w:r>
      <w:r w:rsidRPr="00444016">
        <w:rPr>
          <w:rtl/>
          <w:lang w:eastAsia="de-DE" w:bidi="ar-LB"/>
        </w:rPr>
        <w:t>بالمعايير</w:t>
      </w:r>
      <w:r>
        <w:rPr>
          <w:rtl/>
          <w:lang w:eastAsia="de-DE" w:bidi="ar-LB"/>
        </w:rPr>
        <w:t xml:space="preserve"> </w:t>
      </w:r>
      <w:r w:rsidRPr="00444016">
        <w:rPr>
          <w:rtl/>
          <w:lang w:eastAsia="de-DE" w:bidi="ar-LB"/>
        </w:rPr>
        <w:t>الدولية</w:t>
      </w:r>
      <w:r>
        <w:rPr>
          <w:rtl/>
          <w:lang w:eastAsia="de-DE" w:bidi="ar-LB"/>
        </w:rPr>
        <w:t xml:space="preserve"> </w:t>
      </w:r>
      <w:r w:rsidRPr="00444016">
        <w:rPr>
          <w:rtl/>
          <w:lang w:eastAsia="de-DE" w:bidi="ar-LB"/>
        </w:rPr>
        <w:t>وتشرك</w:t>
      </w:r>
      <w:r>
        <w:rPr>
          <w:rtl/>
          <w:lang w:eastAsia="de-DE" w:bidi="ar-LB"/>
        </w:rPr>
        <w:t xml:space="preserve"> </w:t>
      </w:r>
      <w:r w:rsidRPr="00444016">
        <w:rPr>
          <w:rtl/>
          <w:lang w:eastAsia="de-DE" w:bidi="ar-LB"/>
        </w:rPr>
        <w:t>التعاون</w:t>
      </w:r>
      <w:r>
        <w:rPr>
          <w:rtl/>
          <w:lang w:eastAsia="de-DE" w:bidi="ar-LB"/>
        </w:rPr>
        <w:t xml:space="preserve"> </w:t>
      </w:r>
      <w:r w:rsidRPr="00444016">
        <w:rPr>
          <w:rtl/>
          <w:lang w:eastAsia="de-DE" w:bidi="ar-LB"/>
        </w:rPr>
        <w:t>الدولي</w:t>
      </w:r>
      <w:r>
        <w:rPr>
          <w:rtl/>
          <w:lang w:eastAsia="de-DE" w:bidi="ar-LB"/>
        </w:rPr>
        <w:t xml:space="preserve"> </w:t>
      </w:r>
      <w:r w:rsidRPr="00444016">
        <w:rPr>
          <w:rtl/>
          <w:lang w:eastAsia="de-DE" w:bidi="ar-LB"/>
        </w:rPr>
        <w:t>كلما</w:t>
      </w:r>
      <w:r>
        <w:rPr>
          <w:rtl/>
          <w:lang w:eastAsia="de-DE" w:bidi="ar-LB"/>
        </w:rPr>
        <w:t xml:space="preserve"> </w:t>
      </w:r>
      <w:r w:rsidRPr="00444016">
        <w:rPr>
          <w:rtl/>
          <w:lang w:eastAsia="de-DE" w:bidi="ar-LB"/>
        </w:rPr>
        <w:t>دعت</w:t>
      </w:r>
      <w:r>
        <w:rPr>
          <w:rtl/>
          <w:lang w:eastAsia="de-DE" w:bidi="ar-LB"/>
        </w:rPr>
        <w:t xml:space="preserve"> </w:t>
      </w:r>
      <w:r w:rsidRPr="00444016">
        <w:rPr>
          <w:rtl/>
          <w:lang w:eastAsia="de-DE" w:bidi="ar-LB"/>
        </w:rPr>
        <w:t>الحاجة.</w:t>
      </w:r>
    </w:p>
    <w:p w:rsidR="0079614C" w:rsidRPr="00444016" w:rsidRDefault="0079614C" w:rsidP="0079614C">
      <w:pPr>
        <w:pStyle w:val="SingleTxtGA"/>
        <w:spacing w:after="100" w:line="376" w:lineRule="exact"/>
        <w:rPr>
          <w:b/>
          <w:bCs/>
          <w:u w:val="single"/>
          <w:rtl/>
          <w:lang w:eastAsia="de-DE" w:bidi="ar-JO"/>
        </w:rPr>
      </w:pPr>
      <w:r w:rsidRPr="0044758E">
        <w:rPr>
          <w:rFonts w:eastAsiaTheme="minorHAnsi"/>
          <w:rtl/>
        </w:rPr>
        <w:t>306-</w:t>
      </w:r>
      <w:r w:rsidRPr="0044758E">
        <w:rPr>
          <w:rFonts w:eastAsiaTheme="minorHAnsi"/>
          <w:rtl/>
        </w:rPr>
        <w:tab/>
      </w:r>
      <w:r w:rsidRPr="00444016">
        <w:rPr>
          <w:rtl/>
          <w:lang w:eastAsia="de-DE"/>
        </w:rPr>
        <w:t>تقدم</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الرعاية</w:t>
      </w:r>
      <w:r>
        <w:rPr>
          <w:rtl/>
          <w:lang w:eastAsia="de-DE"/>
        </w:rPr>
        <w:t xml:space="preserve"> </w:t>
      </w:r>
      <w:r w:rsidRPr="00444016">
        <w:rPr>
          <w:rtl/>
          <w:lang w:eastAsia="de-DE"/>
        </w:rPr>
        <w:t>الصحية</w:t>
      </w:r>
      <w:r>
        <w:rPr>
          <w:rtl/>
          <w:lang w:eastAsia="de-DE"/>
        </w:rPr>
        <w:t xml:space="preserve"> </w:t>
      </w:r>
      <w:r w:rsidRPr="00444016">
        <w:rPr>
          <w:rtl/>
          <w:lang w:eastAsia="de-DE"/>
        </w:rPr>
        <w:t>وتتيح</w:t>
      </w:r>
      <w:r>
        <w:rPr>
          <w:rtl/>
          <w:lang w:eastAsia="de-DE"/>
        </w:rPr>
        <w:t xml:space="preserve"> </w:t>
      </w:r>
      <w:r w:rsidRPr="00444016">
        <w:rPr>
          <w:rtl/>
          <w:lang w:eastAsia="de-DE"/>
        </w:rPr>
        <w:t>بنفس</w:t>
      </w:r>
      <w:r>
        <w:rPr>
          <w:rtl/>
          <w:lang w:eastAsia="de-DE"/>
        </w:rPr>
        <w:t xml:space="preserve"> </w:t>
      </w:r>
      <w:r w:rsidRPr="00444016">
        <w:rPr>
          <w:rtl/>
          <w:lang w:eastAsia="de-DE"/>
        </w:rPr>
        <w:t>الوقت</w:t>
      </w:r>
      <w:r>
        <w:rPr>
          <w:rtl/>
          <w:lang w:eastAsia="de-DE"/>
        </w:rPr>
        <w:t xml:space="preserve"> </w:t>
      </w:r>
      <w:r w:rsidRPr="00444016">
        <w:rPr>
          <w:rtl/>
          <w:lang w:eastAsia="de-DE"/>
        </w:rPr>
        <w:t>للاجئين</w:t>
      </w:r>
      <w:r>
        <w:rPr>
          <w:rtl/>
          <w:lang w:eastAsia="de-DE"/>
        </w:rPr>
        <w:t xml:space="preserve"> </w:t>
      </w:r>
      <w:r w:rsidRPr="00444016">
        <w:rPr>
          <w:rtl/>
          <w:lang w:eastAsia="de-DE"/>
        </w:rPr>
        <w:t>الاستفادة</w:t>
      </w:r>
      <w:r>
        <w:rPr>
          <w:rtl/>
          <w:lang w:eastAsia="de-DE"/>
        </w:rPr>
        <w:t xml:space="preserve"> </w:t>
      </w:r>
      <w:r w:rsidRPr="00444016">
        <w:rPr>
          <w:rtl/>
          <w:lang w:eastAsia="de-DE"/>
        </w:rPr>
        <w:t>من</w:t>
      </w:r>
      <w:r>
        <w:rPr>
          <w:rtl/>
          <w:lang w:eastAsia="de-DE"/>
        </w:rPr>
        <w:t xml:space="preserve"> </w:t>
      </w:r>
      <w:r w:rsidRPr="00444016">
        <w:rPr>
          <w:rtl/>
          <w:lang w:eastAsia="de-DE"/>
        </w:rPr>
        <w:t>الخدمات</w:t>
      </w:r>
      <w:r>
        <w:rPr>
          <w:rtl/>
          <w:lang w:eastAsia="de-DE"/>
        </w:rPr>
        <w:t xml:space="preserve"> </w:t>
      </w:r>
      <w:r w:rsidRPr="00444016">
        <w:rPr>
          <w:rtl/>
          <w:lang w:eastAsia="de-DE"/>
        </w:rPr>
        <w:t>الحكومية،</w:t>
      </w:r>
      <w:r>
        <w:rPr>
          <w:rtl/>
          <w:lang w:eastAsia="de-DE"/>
        </w:rPr>
        <w:t xml:space="preserve"> </w:t>
      </w:r>
      <w:r w:rsidRPr="00444016">
        <w:rPr>
          <w:rtl/>
          <w:lang w:eastAsia="de-DE"/>
        </w:rPr>
        <w:t>ولا</w:t>
      </w:r>
      <w:r>
        <w:rPr>
          <w:rtl/>
          <w:lang w:eastAsia="de-DE"/>
        </w:rPr>
        <w:t xml:space="preserve"> </w:t>
      </w:r>
      <w:r w:rsidRPr="00444016">
        <w:rPr>
          <w:rtl/>
          <w:lang w:eastAsia="de-DE"/>
        </w:rPr>
        <w:t>ترتبط</w:t>
      </w:r>
      <w:r>
        <w:rPr>
          <w:rtl/>
          <w:lang w:eastAsia="de-DE"/>
        </w:rPr>
        <w:t xml:space="preserve"> </w:t>
      </w:r>
      <w:r w:rsidRPr="00444016">
        <w:rPr>
          <w:rtl/>
          <w:lang w:eastAsia="de-DE"/>
        </w:rPr>
        <w:t>بيانات</w:t>
      </w:r>
      <w:r>
        <w:rPr>
          <w:rtl/>
          <w:lang w:eastAsia="de-DE"/>
        </w:rPr>
        <w:t xml:space="preserve"> </w:t>
      </w:r>
      <w:r w:rsidRPr="00444016">
        <w:rPr>
          <w:rtl/>
          <w:lang w:eastAsia="de-DE"/>
        </w:rPr>
        <w:t>الأونروا</w:t>
      </w:r>
      <w:r>
        <w:rPr>
          <w:rtl/>
          <w:lang w:eastAsia="de-DE"/>
        </w:rPr>
        <w:t xml:space="preserve"> </w:t>
      </w:r>
      <w:r w:rsidRPr="00444016">
        <w:rPr>
          <w:rtl/>
          <w:lang w:eastAsia="de-DE"/>
        </w:rPr>
        <w:t>التي</w:t>
      </w:r>
      <w:r>
        <w:rPr>
          <w:rtl/>
          <w:lang w:eastAsia="de-DE"/>
        </w:rPr>
        <w:t xml:space="preserve"> </w:t>
      </w:r>
      <w:r w:rsidRPr="00444016">
        <w:rPr>
          <w:rtl/>
          <w:lang w:eastAsia="de-DE"/>
        </w:rPr>
        <w:t>تقدم</w:t>
      </w:r>
      <w:r>
        <w:rPr>
          <w:rtl/>
          <w:lang w:eastAsia="de-DE"/>
        </w:rPr>
        <w:t xml:space="preserve"> </w:t>
      </w:r>
      <w:r w:rsidRPr="00444016">
        <w:rPr>
          <w:rtl/>
          <w:lang w:eastAsia="de-DE"/>
        </w:rPr>
        <w:t>خدمات</w:t>
      </w:r>
      <w:r>
        <w:rPr>
          <w:rtl/>
          <w:lang w:eastAsia="de-DE"/>
        </w:rPr>
        <w:t xml:space="preserve"> </w:t>
      </w:r>
      <w:r w:rsidRPr="00444016">
        <w:rPr>
          <w:rtl/>
          <w:lang w:eastAsia="de-DE"/>
        </w:rPr>
        <w:t>صحية</w:t>
      </w:r>
      <w:r>
        <w:rPr>
          <w:rtl/>
          <w:lang w:eastAsia="de-DE"/>
        </w:rPr>
        <w:t xml:space="preserve"> </w:t>
      </w:r>
      <w:r w:rsidRPr="00444016">
        <w:rPr>
          <w:rtl/>
          <w:lang w:eastAsia="de-DE"/>
        </w:rPr>
        <w:t>للاجئين</w:t>
      </w:r>
      <w:r>
        <w:rPr>
          <w:rtl/>
          <w:lang w:eastAsia="de-DE"/>
        </w:rPr>
        <w:t xml:space="preserve"> </w:t>
      </w:r>
      <w:r w:rsidRPr="00444016">
        <w:rPr>
          <w:rtl/>
          <w:lang w:eastAsia="de-DE"/>
        </w:rPr>
        <w:t>مع</w:t>
      </w:r>
      <w:r>
        <w:rPr>
          <w:rtl/>
          <w:lang w:eastAsia="de-DE"/>
        </w:rPr>
        <w:t xml:space="preserve"> </w:t>
      </w:r>
      <w:r w:rsidRPr="00444016">
        <w:rPr>
          <w:rtl/>
          <w:lang w:eastAsia="de-DE"/>
        </w:rPr>
        <w:t>البيانات</w:t>
      </w:r>
      <w:r>
        <w:rPr>
          <w:rtl/>
          <w:lang w:eastAsia="de-DE"/>
        </w:rPr>
        <w:t xml:space="preserve"> </w:t>
      </w:r>
      <w:r w:rsidRPr="00444016">
        <w:rPr>
          <w:rtl/>
          <w:lang w:eastAsia="de-DE"/>
        </w:rPr>
        <w:t>الموجودة</w:t>
      </w:r>
      <w:r>
        <w:rPr>
          <w:rtl/>
          <w:lang w:eastAsia="de-DE"/>
        </w:rPr>
        <w:t xml:space="preserve"> </w:t>
      </w:r>
      <w:r w:rsidRPr="00444016">
        <w:rPr>
          <w:rtl/>
          <w:lang w:eastAsia="de-DE"/>
        </w:rPr>
        <w:t>في</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p>
    <w:p w:rsidR="0079614C" w:rsidRPr="00444016" w:rsidRDefault="0079614C" w:rsidP="0079614C">
      <w:pPr>
        <w:pStyle w:val="H23GA"/>
      </w:pPr>
      <w:r>
        <w:rPr>
          <w:rtl/>
          <w:lang w:bidi="ar-JO"/>
        </w:rPr>
        <w:tab/>
      </w:r>
      <w:r>
        <w:rPr>
          <w:rtl/>
          <w:lang w:bidi="ar-JO"/>
        </w:rPr>
        <w:tab/>
      </w:r>
      <w:r w:rsidRPr="00444016">
        <w:rPr>
          <w:rtl/>
          <w:lang w:bidi="ar-JO"/>
        </w:rPr>
        <w:t>البقاء</w:t>
      </w:r>
      <w:r>
        <w:rPr>
          <w:rtl/>
          <w:lang w:bidi="ar-JO"/>
        </w:rPr>
        <w:t xml:space="preserve"> </w:t>
      </w:r>
      <w:r w:rsidRPr="00444016">
        <w:rPr>
          <w:rtl/>
          <w:lang w:bidi="ar-JO"/>
        </w:rPr>
        <w:t>على</w:t>
      </w:r>
      <w:r>
        <w:rPr>
          <w:rtl/>
          <w:lang w:bidi="ar-JO"/>
        </w:rPr>
        <w:t xml:space="preserve"> </w:t>
      </w:r>
      <w:r w:rsidRPr="00444016">
        <w:rPr>
          <w:rtl/>
          <w:lang w:bidi="ar-JO"/>
        </w:rPr>
        <w:t>قيد</w:t>
      </w:r>
      <w:r>
        <w:rPr>
          <w:rtl/>
          <w:lang w:bidi="ar-JO"/>
        </w:rPr>
        <w:t xml:space="preserve"> </w:t>
      </w:r>
      <w:r w:rsidRPr="00444016">
        <w:rPr>
          <w:rtl/>
          <w:lang w:bidi="ar-JO"/>
        </w:rPr>
        <w:t>الحياة</w:t>
      </w:r>
      <w:r>
        <w:rPr>
          <w:rtl/>
          <w:lang w:bidi="ar-JO"/>
        </w:rPr>
        <w:t xml:space="preserve"> </w:t>
      </w:r>
      <w:r w:rsidRPr="00444016">
        <w:rPr>
          <w:rtl/>
          <w:lang w:bidi="ar-JO"/>
        </w:rPr>
        <w:t>والنمو</w:t>
      </w:r>
      <w:r>
        <w:rPr>
          <w:rtl/>
          <w:lang w:bidi="ar-JO"/>
        </w:rPr>
        <w:t xml:space="preserve"> </w:t>
      </w:r>
      <w:r w:rsidRPr="00444016">
        <w:rPr>
          <w:rFonts w:hint="cs"/>
          <w:rtl/>
          <w:lang w:bidi="ar-JO"/>
        </w:rPr>
        <w:t>(المادة</w:t>
      </w:r>
      <w:r>
        <w:rPr>
          <w:rtl/>
          <w:lang w:bidi="ar-JO"/>
        </w:rPr>
        <w:t xml:space="preserve"> </w:t>
      </w:r>
      <w:r w:rsidRPr="00444016">
        <w:rPr>
          <w:rtl/>
          <w:lang w:bidi="ar-JO"/>
        </w:rPr>
        <w:t>6</w:t>
      </w:r>
      <w:r>
        <w:rPr>
          <w:rtl/>
          <w:lang w:bidi="ar-JO"/>
        </w:rPr>
        <w:t xml:space="preserve"> </w:t>
      </w:r>
      <w:r w:rsidRPr="00444016">
        <w:rPr>
          <w:rtl/>
          <w:lang w:bidi="ar-JO"/>
        </w:rPr>
        <w:t>فقرة</w:t>
      </w:r>
      <w:r>
        <w:rPr>
          <w:rtl/>
          <w:lang w:bidi="ar-JO"/>
        </w:rPr>
        <w:t xml:space="preserve"> </w:t>
      </w:r>
      <w:r w:rsidRPr="00444016">
        <w:rPr>
          <w:rtl/>
          <w:lang w:bidi="ar-JO"/>
        </w:rPr>
        <w:t>2)</w:t>
      </w:r>
    </w:p>
    <w:p w:rsidR="0079614C" w:rsidRPr="00444016" w:rsidRDefault="0079614C" w:rsidP="0079614C">
      <w:pPr>
        <w:pStyle w:val="SingleTxtGA"/>
        <w:rPr>
          <w:lang w:eastAsia="de-DE"/>
        </w:rPr>
      </w:pPr>
      <w:r w:rsidRPr="0044758E">
        <w:rPr>
          <w:rFonts w:eastAsiaTheme="minorHAnsi"/>
          <w:rtl/>
        </w:rPr>
        <w:t>307-</w:t>
      </w:r>
      <w:r w:rsidRPr="0044758E">
        <w:rPr>
          <w:rFonts w:eastAsiaTheme="minorHAnsi"/>
          <w:rtl/>
        </w:rPr>
        <w:tab/>
      </w:r>
      <w:r w:rsidRPr="00444016">
        <w:rPr>
          <w:rtl/>
          <w:lang w:eastAsia="de-DE"/>
        </w:rPr>
        <w:t>ضمن</w:t>
      </w:r>
      <w:r>
        <w:rPr>
          <w:rtl/>
          <w:lang w:eastAsia="de-DE"/>
        </w:rPr>
        <w:t xml:space="preserve"> </w:t>
      </w:r>
      <w:r w:rsidRPr="00444016">
        <w:rPr>
          <w:rtl/>
          <w:lang w:eastAsia="de-DE"/>
        </w:rPr>
        <w:t>إطار</w:t>
      </w:r>
      <w:r>
        <w:rPr>
          <w:rtl/>
          <w:lang w:eastAsia="de-DE"/>
        </w:rPr>
        <w:t xml:space="preserve"> </w:t>
      </w:r>
      <w:r w:rsidRPr="00444016">
        <w:rPr>
          <w:rtl/>
          <w:lang w:eastAsia="de-DE"/>
        </w:rPr>
        <w:t>تقديم</w:t>
      </w:r>
      <w:r>
        <w:rPr>
          <w:rtl/>
          <w:lang w:eastAsia="de-DE"/>
        </w:rPr>
        <w:t xml:space="preserve"> </w:t>
      </w:r>
      <w:r w:rsidRPr="00444016">
        <w:rPr>
          <w:rtl/>
          <w:lang w:eastAsia="de-DE"/>
        </w:rPr>
        <w:t>الرعاية</w:t>
      </w:r>
      <w:r>
        <w:rPr>
          <w:rtl/>
          <w:lang w:eastAsia="de-DE"/>
        </w:rPr>
        <w:t xml:space="preserve"> </w:t>
      </w:r>
      <w:r w:rsidRPr="00444016">
        <w:rPr>
          <w:rtl/>
          <w:lang w:eastAsia="de-DE"/>
        </w:rPr>
        <w:t>الصحية</w:t>
      </w:r>
      <w:r>
        <w:rPr>
          <w:rtl/>
          <w:lang w:eastAsia="de-DE"/>
        </w:rPr>
        <w:t xml:space="preserve"> </w:t>
      </w:r>
      <w:r w:rsidRPr="00444016">
        <w:rPr>
          <w:rtl/>
          <w:lang w:eastAsia="de-DE"/>
        </w:rPr>
        <w:t>للطفل</w:t>
      </w:r>
      <w:r>
        <w:rPr>
          <w:rtl/>
          <w:lang w:eastAsia="de-DE"/>
        </w:rPr>
        <w:t xml:space="preserve"> </w:t>
      </w:r>
      <w:r w:rsidRPr="00444016">
        <w:rPr>
          <w:rtl/>
          <w:lang w:eastAsia="de-DE"/>
        </w:rPr>
        <w:t>بعد</w:t>
      </w:r>
      <w:r>
        <w:rPr>
          <w:rtl/>
          <w:lang w:eastAsia="de-DE"/>
        </w:rPr>
        <w:t xml:space="preserve"> </w:t>
      </w:r>
      <w:r w:rsidRPr="00444016">
        <w:rPr>
          <w:rtl/>
          <w:lang w:eastAsia="de-DE"/>
        </w:rPr>
        <w:t>الولادة،</w:t>
      </w:r>
      <w:r>
        <w:rPr>
          <w:rtl/>
          <w:lang w:eastAsia="de-DE"/>
        </w:rPr>
        <w:t xml:space="preserve"> </w:t>
      </w:r>
      <w:r w:rsidRPr="00444016">
        <w:rPr>
          <w:rtl/>
          <w:lang w:eastAsia="de-DE"/>
        </w:rPr>
        <w:t>قامت</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بمبادرة</w:t>
      </w:r>
      <w:r>
        <w:rPr>
          <w:rtl/>
          <w:lang w:eastAsia="de-DE"/>
        </w:rPr>
        <w:t xml:space="preserve"> </w:t>
      </w:r>
      <w:r w:rsidRPr="00444016">
        <w:rPr>
          <w:rtl/>
          <w:lang w:eastAsia="de-DE"/>
        </w:rPr>
        <w:t>"مستشفى</w:t>
      </w:r>
      <w:r>
        <w:rPr>
          <w:rtl/>
          <w:lang w:eastAsia="de-DE"/>
        </w:rPr>
        <w:t xml:space="preserve"> </w:t>
      </w:r>
      <w:r w:rsidRPr="00444016">
        <w:rPr>
          <w:rtl/>
          <w:lang w:eastAsia="de-DE"/>
        </w:rPr>
        <w:t>صديق</w:t>
      </w:r>
      <w:r>
        <w:rPr>
          <w:rtl/>
          <w:lang w:eastAsia="de-DE"/>
        </w:rPr>
        <w:t xml:space="preserve"> </w:t>
      </w:r>
      <w:r w:rsidRPr="00444016">
        <w:rPr>
          <w:rtl/>
          <w:lang w:eastAsia="de-DE"/>
        </w:rPr>
        <w:t>الطفل"</w:t>
      </w:r>
      <w:r>
        <w:rPr>
          <w:rtl/>
          <w:lang w:eastAsia="de-DE"/>
        </w:rPr>
        <w:t xml:space="preserve"> </w:t>
      </w:r>
      <w:r w:rsidRPr="00444016">
        <w:rPr>
          <w:rtl/>
          <w:lang w:eastAsia="de-DE"/>
        </w:rPr>
        <w:t>والتي</w:t>
      </w:r>
      <w:r>
        <w:rPr>
          <w:rtl/>
          <w:lang w:eastAsia="de-DE"/>
        </w:rPr>
        <w:t xml:space="preserve"> </w:t>
      </w:r>
      <w:r w:rsidRPr="00444016">
        <w:rPr>
          <w:rtl/>
          <w:lang w:eastAsia="de-DE"/>
        </w:rPr>
        <w:t>تشمل</w:t>
      </w:r>
      <w:r>
        <w:rPr>
          <w:rtl/>
          <w:lang w:eastAsia="de-DE"/>
        </w:rPr>
        <w:t xml:space="preserve"> </w:t>
      </w:r>
      <w:r w:rsidRPr="00444016">
        <w:rPr>
          <w:rtl/>
          <w:lang w:eastAsia="de-DE"/>
        </w:rPr>
        <w:t>المستشفيات</w:t>
      </w:r>
      <w:r>
        <w:rPr>
          <w:rtl/>
          <w:lang w:eastAsia="de-DE"/>
        </w:rPr>
        <w:t xml:space="preserve"> </w:t>
      </w:r>
      <w:r w:rsidRPr="00444016">
        <w:rPr>
          <w:rtl/>
          <w:lang w:eastAsia="de-DE"/>
        </w:rPr>
        <w:t>الحكومية،</w:t>
      </w:r>
      <w:r>
        <w:rPr>
          <w:rtl/>
          <w:lang w:eastAsia="de-DE"/>
        </w:rPr>
        <w:t xml:space="preserve"> </w:t>
      </w:r>
      <w:r w:rsidRPr="00444016">
        <w:rPr>
          <w:rtl/>
          <w:lang w:eastAsia="de-DE"/>
        </w:rPr>
        <w:t>ومستشفيات</w:t>
      </w:r>
      <w:r>
        <w:rPr>
          <w:rtl/>
          <w:lang w:eastAsia="de-DE"/>
        </w:rPr>
        <w:t xml:space="preserve"> </w:t>
      </w:r>
      <w:r w:rsidRPr="00444016">
        <w:rPr>
          <w:rtl/>
          <w:lang w:eastAsia="de-DE"/>
        </w:rPr>
        <w:t>جمعية</w:t>
      </w:r>
      <w:r>
        <w:rPr>
          <w:rtl/>
          <w:lang w:eastAsia="de-DE"/>
        </w:rPr>
        <w:t xml:space="preserve"> </w:t>
      </w:r>
      <w:r w:rsidRPr="00444016">
        <w:rPr>
          <w:rtl/>
          <w:lang w:eastAsia="de-DE"/>
        </w:rPr>
        <w:t>الهلال</w:t>
      </w:r>
      <w:r>
        <w:rPr>
          <w:rtl/>
          <w:lang w:eastAsia="de-DE"/>
        </w:rPr>
        <w:t xml:space="preserve"> </w:t>
      </w:r>
      <w:r w:rsidRPr="00444016">
        <w:rPr>
          <w:rtl/>
          <w:lang w:eastAsia="de-DE"/>
        </w:rPr>
        <w:t>الاحمر</w:t>
      </w:r>
      <w:r>
        <w:rPr>
          <w:rtl/>
          <w:lang w:eastAsia="de-DE"/>
        </w:rPr>
        <w:t xml:space="preserve"> </w:t>
      </w:r>
      <w:r w:rsidRPr="00444016">
        <w:rPr>
          <w:rtl/>
          <w:lang w:eastAsia="de-DE"/>
        </w:rPr>
        <w:t>الفلسطيني،</w:t>
      </w:r>
      <w:r>
        <w:rPr>
          <w:rtl/>
          <w:lang w:eastAsia="de-DE"/>
        </w:rPr>
        <w:t xml:space="preserve"> </w:t>
      </w:r>
      <w:r w:rsidRPr="00444016">
        <w:rPr>
          <w:rtl/>
          <w:lang w:eastAsia="de-DE"/>
        </w:rPr>
        <w:t>ومستشفى</w:t>
      </w:r>
      <w:r>
        <w:rPr>
          <w:rtl/>
          <w:lang w:eastAsia="de-DE"/>
        </w:rPr>
        <w:t xml:space="preserve"> </w:t>
      </w:r>
      <w:r w:rsidRPr="00444016">
        <w:rPr>
          <w:rtl/>
          <w:lang w:eastAsia="de-DE"/>
        </w:rPr>
        <w:t>وكالة</w:t>
      </w:r>
      <w:r>
        <w:rPr>
          <w:rtl/>
          <w:lang w:eastAsia="de-DE"/>
        </w:rPr>
        <w:t xml:space="preserve"> </w:t>
      </w:r>
      <w:r w:rsidRPr="00444016">
        <w:rPr>
          <w:rtl/>
          <w:lang w:eastAsia="de-DE"/>
        </w:rPr>
        <w:t>الغوث،</w:t>
      </w:r>
      <w:r>
        <w:rPr>
          <w:rtl/>
          <w:lang w:eastAsia="de-DE"/>
        </w:rPr>
        <w:t xml:space="preserve"> </w:t>
      </w:r>
      <w:r w:rsidRPr="00444016">
        <w:rPr>
          <w:rtl/>
          <w:lang w:eastAsia="de-DE"/>
        </w:rPr>
        <w:t>وعدد</w:t>
      </w:r>
      <w:r>
        <w:rPr>
          <w:rtl/>
          <w:lang w:eastAsia="de-DE"/>
        </w:rPr>
        <w:t xml:space="preserve"> </w:t>
      </w:r>
      <w:r w:rsidRPr="00444016">
        <w:rPr>
          <w:rtl/>
          <w:lang w:eastAsia="de-DE"/>
        </w:rPr>
        <w:t>من</w:t>
      </w:r>
      <w:r>
        <w:rPr>
          <w:rtl/>
          <w:lang w:eastAsia="de-DE"/>
        </w:rPr>
        <w:t xml:space="preserve"> </w:t>
      </w:r>
      <w:r w:rsidRPr="00444016">
        <w:rPr>
          <w:rtl/>
          <w:lang w:eastAsia="de-DE"/>
        </w:rPr>
        <w:t>المستشفيات</w:t>
      </w:r>
      <w:r>
        <w:rPr>
          <w:rtl/>
          <w:lang w:eastAsia="de-DE"/>
        </w:rPr>
        <w:t xml:space="preserve"> </w:t>
      </w:r>
      <w:r w:rsidRPr="00444016">
        <w:rPr>
          <w:rtl/>
          <w:lang w:eastAsia="de-DE"/>
        </w:rPr>
        <w:t>الخاصة،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دعم</w:t>
      </w:r>
      <w:r>
        <w:rPr>
          <w:rtl/>
          <w:lang w:eastAsia="de-DE"/>
        </w:rPr>
        <w:t xml:space="preserve"> </w:t>
      </w:r>
      <w:r w:rsidRPr="00444016">
        <w:rPr>
          <w:rtl/>
          <w:lang w:eastAsia="de-DE"/>
        </w:rPr>
        <w:t>وتشجيع</w:t>
      </w:r>
      <w:r>
        <w:rPr>
          <w:rtl/>
          <w:lang w:eastAsia="de-DE"/>
        </w:rPr>
        <w:t xml:space="preserve"> </w:t>
      </w:r>
      <w:r w:rsidRPr="00444016">
        <w:rPr>
          <w:rtl/>
          <w:lang w:eastAsia="de-DE"/>
        </w:rPr>
        <w:t>الرضاعة</w:t>
      </w:r>
      <w:r>
        <w:rPr>
          <w:rtl/>
          <w:lang w:eastAsia="de-DE"/>
        </w:rPr>
        <w:t xml:space="preserve"> </w:t>
      </w:r>
      <w:r w:rsidRPr="00444016">
        <w:rPr>
          <w:rtl/>
          <w:lang w:eastAsia="de-DE"/>
        </w:rPr>
        <w:t>الطبيعية،</w:t>
      </w:r>
      <w:r>
        <w:rPr>
          <w:rtl/>
          <w:lang w:eastAsia="de-DE"/>
        </w:rPr>
        <w:t xml:space="preserve"> </w:t>
      </w:r>
      <w:r w:rsidRPr="00444016">
        <w:rPr>
          <w:rtl/>
          <w:lang w:eastAsia="de-DE"/>
        </w:rPr>
        <w:t>وقد</w:t>
      </w:r>
      <w:r>
        <w:rPr>
          <w:rtl/>
          <w:lang w:eastAsia="de-DE"/>
        </w:rPr>
        <w:t xml:space="preserve"> </w:t>
      </w:r>
      <w:r w:rsidRPr="00444016">
        <w:rPr>
          <w:rFonts w:eastAsia="Calibri"/>
          <w:rtl/>
        </w:rPr>
        <w:t>حازت</w:t>
      </w:r>
      <w:r>
        <w:rPr>
          <w:rFonts w:eastAsia="Calibri"/>
          <w:rtl/>
        </w:rPr>
        <w:t xml:space="preserve"> </w:t>
      </w:r>
      <w:r w:rsidRPr="00444016">
        <w:rPr>
          <w:rFonts w:eastAsia="Calibri"/>
          <w:b/>
          <w:bCs/>
          <w:rtl/>
        </w:rPr>
        <w:t>7</w:t>
      </w:r>
      <w:r>
        <w:rPr>
          <w:rFonts w:eastAsia="Calibri"/>
          <w:rtl/>
        </w:rPr>
        <w:t xml:space="preserve"> </w:t>
      </w:r>
      <w:r w:rsidRPr="00444016">
        <w:rPr>
          <w:rFonts w:eastAsia="Calibri"/>
          <w:rtl/>
        </w:rPr>
        <w:t>مستشفيات</w:t>
      </w:r>
      <w:r>
        <w:rPr>
          <w:rFonts w:eastAsia="Calibri"/>
          <w:rtl/>
        </w:rPr>
        <w:t xml:space="preserve"> </w:t>
      </w:r>
      <w:r w:rsidRPr="00444016">
        <w:rPr>
          <w:rFonts w:eastAsia="Calibri"/>
          <w:rtl/>
        </w:rPr>
        <w:t>(حكومي،</w:t>
      </w:r>
      <w:r>
        <w:rPr>
          <w:rFonts w:eastAsia="Calibri"/>
          <w:rtl/>
        </w:rPr>
        <w:t xml:space="preserve"> </w:t>
      </w:r>
      <w:r w:rsidRPr="00444016">
        <w:rPr>
          <w:rFonts w:eastAsia="Calibri"/>
          <w:rtl/>
        </w:rPr>
        <w:t>خاص</w:t>
      </w:r>
      <w:r>
        <w:rPr>
          <w:rFonts w:eastAsia="Calibri"/>
          <w:rtl/>
        </w:rPr>
        <w:t xml:space="preserve"> </w:t>
      </w:r>
      <w:r w:rsidRPr="00444016">
        <w:rPr>
          <w:rFonts w:eastAsia="Calibri"/>
          <w:rtl/>
        </w:rPr>
        <w:t>ووكالة)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لقب</w:t>
      </w:r>
      <w:r>
        <w:rPr>
          <w:rFonts w:eastAsia="Calibri"/>
          <w:rtl/>
        </w:rPr>
        <w:t xml:space="preserve"> </w:t>
      </w:r>
      <w:r w:rsidRPr="00444016">
        <w:rPr>
          <w:rFonts w:eastAsia="Calibri"/>
          <w:rtl/>
        </w:rPr>
        <w:t>مستشفى</w:t>
      </w:r>
      <w:r>
        <w:rPr>
          <w:rFonts w:eastAsia="Calibri"/>
          <w:rtl/>
        </w:rPr>
        <w:t xml:space="preserve"> </w:t>
      </w:r>
      <w:r w:rsidRPr="00444016">
        <w:rPr>
          <w:rFonts w:eastAsia="Calibri"/>
          <w:rtl/>
        </w:rPr>
        <w:t>صديق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وجاري</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حالياً</w:t>
      </w:r>
      <w:r>
        <w:rPr>
          <w:rFonts w:eastAsia="Calibri"/>
          <w:rtl/>
        </w:rPr>
        <w:t xml:space="preserve"> </w:t>
      </w:r>
      <w:r w:rsidRPr="00444016">
        <w:rPr>
          <w:rFonts w:eastAsia="Calibri"/>
          <w:rtl/>
        </w:rPr>
        <w:t>على</w:t>
      </w:r>
      <w:r>
        <w:rPr>
          <w:rFonts w:eastAsia="Calibri"/>
          <w:rtl/>
        </w:rPr>
        <w:t xml:space="preserve"> </w:t>
      </w:r>
      <w:r w:rsidRPr="00444016">
        <w:rPr>
          <w:rFonts w:eastAsia="Calibri"/>
          <w:b/>
          <w:bCs/>
          <w:rtl/>
        </w:rPr>
        <w:t>7</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صحية</w:t>
      </w:r>
      <w:r w:rsidRPr="00444016">
        <w:rPr>
          <w:rtl/>
          <w:lang w:eastAsia="de-DE"/>
        </w:rPr>
        <w:t>.</w:t>
      </w:r>
      <w:r>
        <w:rPr>
          <w:rFonts w:hint="cs"/>
          <w:vertAlign w:val="superscript"/>
          <w:rtl/>
          <w:lang w:eastAsia="de-DE"/>
        </w:rPr>
        <w:t>(</w:t>
      </w:r>
      <w:r w:rsidRPr="00444016">
        <w:rPr>
          <w:rFonts w:hint="cs"/>
          <w:vertAlign w:val="superscript"/>
          <w:rtl/>
          <w:lang w:eastAsia="de-DE"/>
        </w:rPr>
        <w:t>73</w:t>
      </w:r>
      <w:r>
        <w:rPr>
          <w:rFonts w:hint="cs"/>
          <w:vertAlign w:val="superscript"/>
          <w:rtl/>
          <w:lang w:eastAsia="de-DE"/>
        </w:rPr>
        <w:t>)</w:t>
      </w:r>
      <w:r>
        <w:rPr>
          <w:rFonts w:hint="cs"/>
          <w:rtl/>
          <w:lang w:eastAsia="de-DE"/>
        </w:rPr>
        <w:t xml:space="preserve"> </w:t>
      </w:r>
      <w:r w:rsidRPr="00444016">
        <w:rPr>
          <w:rtl/>
          <w:lang w:eastAsia="de-DE"/>
        </w:rPr>
        <w:t>وهذا</w:t>
      </w:r>
      <w:r>
        <w:rPr>
          <w:rtl/>
          <w:lang w:eastAsia="de-DE"/>
        </w:rPr>
        <w:t xml:space="preserve"> </w:t>
      </w:r>
      <w:r w:rsidRPr="00444016">
        <w:rPr>
          <w:rtl/>
          <w:lang w:eastAsia="de-DE"/>
        </w:rPr>
        <w:t>يعني</w:t>
      </w:r>
      <w:r>
        <w:rPr>
          <w:rtl/>
          <w:lang w:eastAsia="de-DE"/>
        </w:rPr>
        <w:t xml:space="preserve"> </w:t>
      </w:r>
      <w:r w:rsidRPr="00444016">
        <w:rPr>
          <w:rtl/>
          <w:lang w:eastAsia="de-DE"/>
        </w:rPr>
        <w:t>أن</w:t>
      </w:r>
      <w:r>
        <w:rPr>
          <w:rtl/>
          <w:lang w:eastAsia="de-DE"/>
        </w:rPr>
        <w:t xml:space="preserve"> </w:t>
      </w:r>
      <w:r w:rsidRPr="00444016">
        <w:rPr>
          <w:rtl/>
          <w:lang w:eastAsia="de-DE"/>
        </w:rPr>
        <w:t>العيادات</w:t>
      </w:r>
      <w:r>
        <w:rPr>
          <w:rtl/>
          <w:lang w:eastAsia="de-DE"/>
        </w:rPr>
        <w:t xml:space="preserve"> </w:t>
      </w:r>
      <w:r w:rsidRPr="00444016">
        <w:rPr>
          <w:rtl/>
          <w:lang w:eastAsia="de-DE"/>
        </w:rPr>
        <w:t>الطبية</w:t>
      </w:r>
      <w:r>
        <w:rPr>
          <w:rtl/>
          <w:lang w:eastAsia="de-DE"/>
        </w:rPr>
        <w:t xml:space="preserve"> </w:t>
      </w:r>
      <w:r w:rsidRPr="00444016">
        <w:rPr>
          <w:rtl/>
          <w:lang w:eastAsia="de-DE"/>
        </w:rPr>
        <w:t>تقوم</w:t>
      </w:r>
      <w:r>
        <w:rPr>
          <w:rtl/>
          <w:lang w:eastAsia="de-DE"/>
        </w:rPr>
        <w:t xml:space="preserve"> </w:t>
      </w:r>
      <w:r w:rsidRPr="00444016">
        <w:rPr>
          <w:rtl/>
          <w:lang w:eastAsia="de-DE"/>
        </w:rPr>
        <w:t>بمراقبة</w:t>
      </w:r>
      <w:r>
        <w:rPr>
          <w:rtl/>
          <w:lang w:eastAsia="de-DE"/>
        </w:rPr>
        <w:t xml:space="preserve"> </w:t>
      </w:r>
      <w:r w:rsidRPr="00444016">
        <w:rPr>
          <w:rtl/>
          <w:lang w:eastAsia="de-DE"/>
        </w:rPr>
        <w:t>تطور</w:t>
      </w:r>
      <w:r>
        <w:rPr>
          <w:rtl/>
          <w:lang w:eastAsia="de-DE"/>
        </w:rPr>
        <w:t xml:space="preserve"> </w:t>
      </w:r>
      <w:r w:rsidRPr="00444016">
        <w:rPr>
          <w:rtl/>
          <w:lang w:eastAsia="de-DE"/>
        </w:rPr>
        <w:t>ونمو</w:t>
      </w:r>
      <w:r>
        <w:rPr>
          <w:rtl/>
          <w:lang w:eastAsia="de-DE"/>
        </w:rPr>
        <w:t xml:space="preserve"> </w:t>
      </w:r>
      <w:r w:rsidRPr="00444016">
        <w:rPr>
          <w:rtl/>
          <w:lang w:eastAsia="de-DE"/>
        </w:rPr>
        <w:t>الطفل،</w:t>
      </w:r>
      <w:r>
        <w:rPr>
          <w:rtl/>
          <w:lang w:eastAsia="de-DE"/>
        </w:rPr>
        <w:t xml:space="preserve"> </w:t>
      </w:r>
      <w:r w:rsidRPr="00444016">
        <w:rPr>
          <w:rtl/>
          <w:lang w:eastAsia="de-DE"/>
        </w:rPr>
        <w:t>وتزود</w:t>
      </w:r>
      <w:r>
        <w:rPr>
          <w:rtl/>
          <w:lang w:eastAsia="de-DE"/>
        </w:rPr>
        <w:t xml:space="preserve"> </w:t>
      </w:r>
      <w:r w:rsidRPr="00444016">
        <w:rPr>
          <w:rtl/>
          <w:lang w:eastAsia="de-DE"/>
        </w:rPr>
        <w:t>الكشف</w:t>
      </w:r>
      <w:r>
        <w:rPr>
          <w:rtl/>
          <w:lang w:eastAsia="de-DE"/>
        </w:rPr>
        <w:t xml:space="preserve"> </w:t>
      </w:r>
      <w:r w:rsidRPr="00444016">
        <w:rPr>
          <w:rtl/>
          <w:lang w:eastAsia="de-DE"/>
        </w:rPr>
        <w:t>المبكر</w:t>
      </w:r>
      <w:r>
        <w:rPr>
          <w:rFonts w:hint="cs"/>
          <w:rtl/>
          <w:lang w:eastAsia="de-DE"/>
        </w:rPr>
        <w:t xml:space="preserve"> </w:t>
      </w:r>
      <w:r w:rsidRPr="00444016">
        <w:rPr>
          <w:rtl/>
          <w:lang w:eastAsia="de-DE"/>
        </w:rPr>
        <w:t>عن</w:t>
      </w:r>
      <w:r>
        <w:rPr>
          <w:rtl/>
          <w:lang w:eastAsia="de-DE"/>
        </w:rPr>
        <w:t xml:space="preserve"> </w:t>
      </w:r>
      <w:r w:rsidRPr="00444016">
        <w:rPr>
          <w:rtl/>
          <w:lang w:eastAsia="de-DE"/>
        </w:rPr>
        <w:t>الاعاقات</w:t>
      </w:r>
      <w:r>
        <w:rPr>
          <w:rtl/>
          <w:lang w:eastAsia="de-DE"/>
        </w:rPr>
        <w:t xml:space="preserve"> </w:t>
      </w:r>
      <w:r w:rsidRPr="00444016">
        <w:rPr>
          <w:rtl/>
          <w:lang w:eastAsia="de-DE"/>
        </w:rPr>
        <w:t>والأمراض</w:t>
      </w:r>
      <w:r>
        <w:rPr>
          <w:rtl/>
          <w:lang w:eastAsia="de-DE"/>
        </w:rPr>
        <w:t xml:space="preserve"> </w:t>
      </w:r>
      <w:r w:rsidRPr="00444016">
        <w:rPr>
          <w:rtl/>
          <w:lang w:eastAsia="de-DE"/>
        </w:rPr>
        <w:t>المحتملة</w:t>
      </w:r>
      <w:r>
        <w:rPr>
          <w:rtl/>
          <w:lang w:eastAsia="de-DE"/>
        </w:rPr>
        <w:t xml:space="preserve"> </w:t>
      </w:r>
      <w:r w:rsidRPr="00444016">
        <w:rPr>
          <w:rtl/>
          <w:lang w:eastAsia="de-DE"/>
        </w:rPr>
        <w:t>وتقديم</w:t>
      </w:r>
      <w:r>
        <w:rPr>
          <w:rtl/>
          <w:lang w:eastAsia="de-DE"/>
        </w:rPr>
        <w:t xml:space="preserve"> </w:t>
      </w:r>
      <w:r w:rsidRPr="00444016">
        <w:rPr>
          <w:rtl/>
          <w:lang w:eastAsia="de-DE"/>
        </w:rPr>
        <w:t>التطعيمات</w:t>
      </w:r>
      <w:r>
        <w:rPr>
          <w:rtl/>
          <w:lang w:eastAsia="de-DE"/>
        </w:rPr>
        <w:t xml:space="preserve"> </w:t>
      </w:r>
      <w:r w:rsidRPr="00444016">
        <w:rPr>
          <w:rtl/>
          <w:lang w:eastAsia="de-DE"/>
        </w:rPr>
        <w:t>المختلفة.</w:t>
      </w:r>
      <w:r>
        <w:rPr>
          <w:rtl/>
          <w:lang w:eastAsia="de-DE"/>
        </w:rPr>
        <w:t xml:space="preserve"> </w:t>
      </w:r>
      <w:r w:rsidRPr="00444016">
        <w:rPr>
          <w:rtl/>
          <w:lang w:eastAsia="de-DE"/>
        </w:rPr>
        <w:t>تعمل</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كذلك</w:t>
      </w:r>
      <w:r>
        <w:rPr>
          <w:rtl/>
          <w:lang w:eastAsia="de-DE"/>
        </w:rPr>
        <w:t xml:space="preserve"> </w:t>
      </w:r>
      <w:r w:rsidRPr="00444016">
        <w:rPr>
          <w:rtl/>
          <w:lang w:eastAsia="de-DE"/>
        </w:rPr>
        <w:t>على</w:t>
      </w:r>
      <w:r>
        <w:rPr>
          <w:rtl/>
          <w:lang w:eastAsia="de-DE"/>
        </w:rPr>
        <w:t xml:space="preserve"> </w:t>
      </w:r>
      <w:r w:rsidRPr="00444016">
        <w:rPr>
          <w:rtl/>
          <w:lang w:eastAsia="de-DE"/>
        </w:rPr>
        <w:t>تقديم</w:t>
      </w:r>
      <w:r>
        <w:rPr>
          <w:rtl/>
          <w:lang w:eastAsia="de-DE"/>
        </w:rPr>
        <w:t xml:space="preserve"> </w:t>
      </w:r>
      <w:r w:rsidRPr="00444016">
        <w:rPr>
          <w:rtl/>
          <w:lang w:eastAsia="de-DE"/>
        </w:rPr>
        <w:t>الخدمات</w:t>
      </w:r>
      <w:r>
        <w:rPr>
          <w:rtl/>
          <w:lang w:eastAsia="de-DE"/>
        </w:rPr>
        <w:t xml:space="preserve"> </w:t>
      </w:r>
      <w:r w:rsidRPr="00444016">
        <w:rPr>
          <w:rtl/>
          <w:lang w:eastAsia="de-DE"/>
        </w:rPr>
        <w:t>والمشورة</w:t>
      </w:r>
      <w:r>
        <w:rPr>
          <w:rtl/>
          <w:lang w:eastAsia="de-DE"/>
        </w:rPr>
        <w:t xml:space="preserve"> </w:t>
      </w:r>
      <w:r w:rsidRPr="00444016">
        <w:rPr>
          <w:rtl/>
          <w:lang w:eastAsia="de-DE"/>
        </w:rPr>
        <w:t>الصحية</w:t>
      </w:r>
      <w:r>
        <w:rPr>
          <w:rtl/>
          <w:lang w:eastAsia="de-DE"/>
        </w:rPr>
        <w:t xml:space="preserve"> </w:t>
      </w:r>
      <w:r w:rsidRPr="00444016">
        <w:rPr>
          <w:rtl/>
          <w:lang w:eastAsia="de-DE"/>
        </w:rPr>
        <w:t>للأم</w:t>
      </w:r>
      <w:r>
        <w:rPr>
          <w:rtl/>
          <w:lang w:eastAsia="de-DE"/>
        </w:rPr>
        <w:t xml:space="preserve"> </w:t>
      </w:r>
      <w:r w:rsidRPr="00444016">
        <w:rPr>
          <w:rtl/>
          <w:lang w:eastAsia="de-DE"/>
        </w:rPr>
        <w:t>حول</w:t>
      </w:r>
      <w:r>
        <w:rPr>
          <w:rtl/>
          <w:lang w:eastAsia="de-DE"/>
        </w:rPr>
        <w:t xml:space="preserve"> </w:t>
      </w:r>
      <w:r w:rsidRPr="00444016">
        <w:rPr>
          <w:rtl/>
          <w:lang w:eastAsia="de-DE"/>
        </w:rPr>
        <w:t>صحتها</w:t>
      </w:r>
      <w:r>
        <w:rPr>
          <w:rtl/>
          <w:lang w:eastAsia="de-DE"/>
        </w:rPr>
        <w:t xml:space="preserve"> </w:t>
      </w:r>
      <w:r w:rsidRPr="00444016">
        <w:rPr>
          <w:rtl/>
          <w:lang w:eastAsia="de-DE"/>
        </w:rPr>
        <w:t>وصحة</w:t>
      </w:r>
      <w:r>
        <w:rPr>
          <w:rtl/>
          <w:lang w:eastAsia="de-DE"/>
        </w:rPr>
        <w:t xml:space="preserve"> </w:t>
      </w:r>
      <w:r w:rsidRPr="00444016">
        <w:rPr>
          <w:rtl/>
          <w:lang w:eastAsia="de-DE"/>
        </w:rPr>
        <w:t>طفلها</w:t>
      </w:r>
      <w:r>
        <w:rPr>
          <w:rtl/>
          <w:lang w:eastAsia="de-DE"/>
        </w:rPr>
        <w:t xml:space="preserve"> </w:t>
      </w:r>
      <w:r w:rsidRPr="00444016">
        <w:rPr>
          <w:rtl/>
          <w:lang w:eastAsia="de-DE"/>
        </w:rPr>
        <w:t>أيضاً.</w:t>
      </w:r>
    </w:p>
    <w:p w:rsidR="0079614C" w:rsidRPr="00444016" w:rsidRDefault="0079614C" w:rsidP="0079614C">
      <w:pPr>
        <w:pStyle w:val="SingleTxtGA"/>
        <w:rPr>
          <w:lang w:eastAsia="de-DE"/>
        </w:rPr>
      </w:pPr>
      <w:r w:rsidRPr="0044758E">
        <w:rPr>
          <w:rFonts w:eastAsiaTheme="minorHAnsi"/>
          <w:rtl/>
        </w:rPr>
        <w:t>308-</w:t>
      </w:r>
      <w:r w:rsidRPr="0044758E">
        <w:rPr>
          <w:rFonts w:eastAsiaTheme="minorHAnsi"/>
          <w:rtl/>
        </w:rPr>
        <w:tab/>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المراكز</w:t>
      </w:r>
      <w:r>
        <w:rPr>
          <w:rtl/>
          <w:lang w:eastAsia="de-DE"/>
        </w:rPr>
        <w:t xml:space="preserve"> </w:t>
      </w:r>
      <w:r w:rsidRPr="00444016">
        <w:rPr>
          <w:rtl/>
          <w:lang w:eastAsia="de-DE"/>
        </w:rPr>
        <w:t>الصحية</w:t>
      </w:r>
      <w:r>
        <w:rPr>
          <w:rtl/>
          <w:lang w:eastAsia="de-DE"/>
        </w:rPr>
        <w:t xml:space="preserve"> </w:t>
      </w:r>
      <w:r w:rsidRPr="00444016">
        <w:rPr>
          <w:rtl/>
          <w:lang w:eastAsia="de-DE"/>
        </w:rPr>
        <w:t>الأولية</w:t>
      </w:r>
      <w:r>
        <w:rPr>
          <w:rtl/>
          <w:lang w:eastAsia="de-DE"/>
        </w:rPr>
        <w:t xml:space="preserve"> </w:t>
      </w:r>
      <w:r w:rsidRPr="00444016">
        <w:rPr>
          <w:b/>
          <w:bCs/>
          <w:rtl/>
          <w:lang w:eastAsia="de-DE"/>
        </w:rPr>
        <w:t>739</w:t>
      </w:r>
      <w:r>
        <w:rPr>
          <w:rtl/>
          <w:lang w:eastAsia="de-DE"/>
        </w:rPr>
        <w:t xml:space="preserve"> </w:t>
      </w:r>
      <w:r w:rsidRPr="00444016">
        <w:rPr>
          <w:rtl/>
          <w:lang w:eastAsia="de-DE"/>
        </w:rPr>
        <w:t>مركزاً؛</w:t>
      </w:r>
      <w:r>
        <w:rPr>
          <w:rtl/>
          <w:lang w:eastAsia="de-DE"/>
        </w:rPr>
        <w:t xml:space="preserve"> </w:t>
      </w:r>
      <w:r w:rsidRPr="00444016">
        <w:rPr>
          <w:rFonts w:eastAsia="Calibri"/>
          <w:rtl/>
        </w:rPr>
        <w:t>منها</w:t>
      </w:r>
      <w:r>
        <w:rPr>
          <w:rFonts w:eastAsia="Calibri"/>
          <w:rtl/>
        </w:rPr>
        <w:t xml:space="preserve"> </w:t>
      </w:r>
      <w:r w:rsidRPr="00444016">
        <w:rPr>
          <w:rFonts w:eastAsia="Calibri"/>
          <w:b/>
          <w:bCs/>
          <w:rtl/>
        </w:rPr>
        <w:t>587</w:t>
      </w:r>
      <w:r>
        <w:rPr>
          <w:rFonts w:eastAsia="Calibri"/>
          <w:rtl/>
        </w:rPr>
        <w:t xml:space="preserve"> </w:t>
      </w:r>
      <w:r w:rsidRPr="00444016">
        <w:rPr>
          <w:rFonts w:eastAsia="Calibri"/>
          <w:rtl/>
        </w:rPr>
        <w:t>مركزاً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hint="cs"/>
          <w:b/>
          <w:bCs/>
          <w:rtl/>
        </w:rPr>
        <w:t>و152</w:t>
      </w:r>
      <w:r>
        <w:rPr>
          <w:rFonts w:eastAsia="Calibri" w:hint="cs"/>
          <w:rtl/>
        </w:rPr>
        <w:t xml:space="preserve"> </w:t>
      </w:r>
      <w:r w:rsidRPr="00444016">
        <w:rPr>
          <w:rFonts w:eastAsia="Calibri" w:hint="cs"/>
          <w:rtl/>
        </w:rPr>
        <w:t>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sidRPr="00444016">
        <w:rPr>
          <w:rtl/>
          <w:lang w:eastAsia="de-DE"/>
        </w:rPr>
        <w:t>،</w:t>
      </w:r>
      <w:r>
        <w:rPr>
          <w:rtl/>
          <w:lang w:eastAsia="de-DE"/>
        </w:rPr>
        <w:t xml:space="preserve"> </w:t>
      </w:r>
      <w:r w:rsidRPr="00444016">
        <w:rPr>
          <w:rtl/>
          <w:lang w:eastAsia="de-DE"/>
        </w:rPr>
        <w:t>وبلغ</w:t>
      </w:r>
      <w:r>
        <w:rPr>
          <w:rtl/>
          <w:lang w:eastAsia="de-DE"/>
        </w:rPr>
        <w:t xml:space="preserve"> </w:t>
      </w:r>
      <w:r w:rsidRPr="00444016">
        <w:rPr>
          <w:rtl/>
          <w:lang w:eastAsia="de-DE"/>
        </w:rPr>
        <w:t>عدد</w:t>
      </w:r>
      <w:r>
        <w:rPr>
          <w:rtl/>
          <w:lang w:eastAsia="de-DE"/>
        </w:rPr>
        <w:t xml:space="preserve"> </w:t>
      </w:r>
      <w:r w:rsidRPr="00444016">
        <w:rPr>
          <w:rtl/>
          <w:lang w:eastAsia="de-DE"/>
        </w:rPr>
        <w:t>العائلات</w:t>
      </w:r>
      <w:r>
        <w:rPr>
          <w:rtl/>
          <w:lang w:eastAsia="de-DE"/>
        </w:rPr>
        <w:t xml:space="preserve"> </w:t>
      </w:r>
      <w:r w:rsidRPr="00444016">
        <w:rPr>
          <w:rtl/>
          <w:lang w:eastAsia="de-DE"/>
        </w:rPr>
        <w:t>التي</w:t>
      </w:r>
      <w:r>
        <w:rPr>
          <w:rtl/>
          <w:lang w:eastAsia="de-DE"/>
        </w:rPr>
        <w:t xml:space="preserve"> </w:t>
      </w:r>
      <w:r w:rsidRPr="00444016">
        <w:rPr>
          <w:rtl/>
          <w:lang w:eastAsia="de-DE"/>
        </w:rPr>
        <w:t>لديها</w:t>
      </w:r>
      <w:r>
        <w:rPr>
          <w:rtl/>
          <w:lang w:eastAsia="de-DE"/>
        </w:rPr>
        <w:t xml:space="preserve"> </w:t>
      </w:r>
      <w:r w:rsidRPr="00444016">
        <w:rPr>
          <w:rtl/>
          <w:lang w:eastAsia="de-DE"/>
        </w:rPr>
        <w:t>تأمين</w:t>
      </w:r>
      <w:r>
        <w:rPr>
          <w:rtl/>
          <w:lang w:eastAsia="de-DE"/>
        </w:rPr>
        <w:t xml:space="preserve"> </w:t>
      </w:r>
      <w:r w:rsidRPr="00444016">
        <w:rPr>
          <w:rtl/>
          <w:lang w:eastAsia="de-DE"/>
        </w:rPr>
        <w:t>حكومي</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Fonts w:hint="cs"/>
          <w:rtl/>
          <w:lang w:eastAsia="de-DE"/>
        </w:rPr>
        <w:t> </w:t>
      </w:r>
      <w:r w:rsidRPr="00444016">
        <w:rPr>
          <w:b/>
          <w:bCs/>
          <w:rtl/>
          <w:lang w:eastAsia="de-DE"/>
        </w:rPr>
        <w:t>162,979</w:t>
      </w:r>
      <w:r>
        <w:rPr>
          <w:rtl/>
          <w:lang w:eastAsia="de-DE"/>
        </w:rPr>
        <w:t xml:space="preserve"> </w:t>
      </w:r>
      <w:r w:rsidRPr="00444016">
        <w:rPr>
          <w:rtl/>
          <w:lang w:eastAsia="de-DE"/>
        </w:rPr>
        <w:t>عائلة</w:t>
      </w:r>
      <w:r>
        <w:rPr>
          <w:rtl/>
          <w:lang w:eastAsia="de-DE"/>
        </w:rPr>
        <w:t xml:space="preserve"> </w:t>
      </w:r>
      <w:r w:rsidRPr="00444016">
        <w:rPr>
          <w:rtl/>
          <w:lang w:eastAsia="de-DE"/>
        </w:rPr>
        <w:t>ضمنها</w:t>
      </w:r>
      <w:r>
        <w:rPr>
          <w:rtl/>
          <w:lang w:eastAsia="de-DE"/>
        </w:rPr>
        <w:t xml:space="preserve"> </w:t>
      </w:r>
      <w:r w:rsidRPr="00444016">
        <w:rPr>
          <w:b/>
          <w:bCs/>
          <w:rtl/>
          <w:lang w:eastAsia="de-DE"/>
        </w:rPr>
        <w:t>12,515</w:t>
      </w:r>
      <w:r>
        <w:rPr>
          <w:rtl/>
          <w:lang w:eastAsia="de-DE"/>
        </w:rPr>
        <w:t xml:space="preserve"> </w:t>
      </w:r>
      <w:r w:rsidRPr="00444016">
        <w:rPr>
          <w:rtl/>
          <w:lang w:eastAsia="de-DE"/>
        </w:rPr>
        <w:t>عائلة</w:t>
      </w:r>
      <w:r>
        <w:rPr>
          <w:rtl/>
          <w:lang w:eastAsia="de-DE"/>
        </w:rPr>
        <w:t xml:space="preserve"> </w:t>
      </w:r>
      <w:r w:rsidRPr="00444016">
        <w:rPr>
          <w:rtl/>
          <w:lang w:eastAsia="de-DE"/>
        </w:rPr>
        <w:t>لديها</w:t>
      </w:r>
      <w:r>
        <w:rPr>
          <w:rtl/>
          <w:lang w:eastAsia="de-DE"/>
        </w:rPr>
        <w:t xml:space="preserve"> </w:t>
      </w:r>
      <w:r w:rsidRPr="00444016">
        <w:rPr>
          <w:rtl/>
          <w:lang w:eastAsia="de-DE"/>
        </w:rPr>
        <w:t>تأمين</w:t>
      </w:r>
      <w:r>
        <w:rPr>
          <w:rtl/>
          <w:lang w:eastAsia="de-DE"/>
        </w:rPr>
        <w:t xml:space="preserve"> </w:t>
      </w:r>
      <w:r w:rsidRPr="00444016">
        <w:rPr>
          <w:rtl/>
          <w:lang w:eastAsia="de-DE"/>
        </w:rPr>
        <w:t>صحي</w:t>
      </w:r>
      <w:r>
        <w:rPr>
          <w:rtl/>
          <w:lang w:eastAsia="de-DE"/>
        </w:rPr>
        <w:t xml:space="preserve"> </w:t>
      </w:r>
      <w:r w:rsidRPr="00444016">
        <w:rPr>
          <w:rtl/>
          <w:lang w:eastAsia="de-DE"/>
        </w:rPr>
        <w:t>مجاني</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rtl/>
          <w:lang w:eastAsia="de-DE"/>
        </w:rPr>
        <w:t>بينما</w:t>
      </w:r>
      <w:r>
        <w:rPr>
          <w:rtl/>
          <w:lang w:eastAsia="de-DE"/>
        </w:rPr>
        <w:t xml:space="preserve"> </w:t>
      </w:r>
      <w:r w:rsidRPr="00444016">
        <w:rPr>
          <w:rtl/>
          <w:lang w:eastAsia="de-DE"/>
        </w:rPr>
        <w:t>بلغت</w:t>
      </w:r>
      <w:r>
        <w:rPr>
          <w:rtl/>
          <w:lang w:eastAsia="de-DE"/>
        </w:rPr>
        <w:t xml:space="preserve"> </w:t>
      </w:r>
      <w:r w:rsidRPr="00444016">
        <w:rPr>
          <w:rtl/>
          <w:lang w:eastAsia="de-DE"/>
        </w:rPr>
        <w:t>العائلات</w:t>
      </w:r>
      <w:r>
        <w:rPr>
          <w:rtl/>
          <w:lang w:eastAsia="de-DE"/>
        </w:rPr>
        <w:t xml:space="preserve"> </w:t>
      </w:r>
      <w:r w:rsidRPr="00444016">
        <w:rPr>
          <w:rtl/>
          <w:lang w:eastAsia="de-DE"/>
        </w:rPr>
        <w:t>المشتركة</w:t>
      </w:r>
      <w:r>
        <w:rPr>
          <w:rtl/>
          <w:lang w:eastAsia="de-DE"/>
        </w:rPr>
        <w:t xml:space="preserve"> </w:t>
      </w:r>
      <w:r w:rsidRPr="00444016">
        <w:rPr>
          <w:rtl/>
          <w:lang w:eastAsia="de-DE"/>
        </w:rPr>
        <w:t>في</w:t>
      </w:r>
      <w:r>
        <w:rPr>
          <w:rtl/>
          <w:lang w:eastAsia="de-DE"/>
        </w:rPr>
        <w:t xml:space="preserve"> </w:t>
      </w:r>
      <w:r w:rsidRPr="00444016">
        <w:rPr>
          <w:rtl/>
          <w:lang w:eastAsia="de-DE"/>
        </w:rPr>
        <w:t>التأمين</w:t>
      </w:r>
      <w:r>
        <w:rPr>
          <w:rtl/>
          <w:lang w:eastAsia="de-DE"/>
        </w:rPr>
        <w:t xml:space="preserve"> </w:t>
      </w:r>
      <w:r w:rsidRPr="00444016">
        <w:rPr>
          <w:rtl/>
          <w:lang w:eastAsia="de-DE"/>
        </w:rPr>
        <w:t>الصحي</w:t>
      </w:r>
      <w:r>
        <w:rPr>
          <w:rtl/>
          <w:lang w:eastAsia="de-DE"/>
        </w:rPr>
        <w:t xml:space="preserve"> </w:t>
      </w:r>
      <w:r w:rsidRPr="00444016">
        <w:rPr>
          <w:rFonts w:eastAsia="Calibri"/>
          <w:b/>
          <w:bCs/>
          <w:rtl/>
        </w:rPr>
        <w:t>214982</w:t>
      </w:r>
      <w:r>
        <w:rPr>
          <w:rFonts w:eastAsia="Calibri"/>
          <w:rtl/>
        </w:rPr>
        <w:t xml:space="preserve"> </w:t>
      </w:r>
      <w:r w:rsidRPr="00444016">
        <w:rPr>
          <w:rFonts w:eastAsia="Calibri"/>
          <w:rtl/>
        </w:rPr>
        <w:t>عائلة</w:t>
      </w:r>
      <w:r>
        <w:rPr>
          <w:rFonts w:eastAsia="Calibri"/>
          <w:rtl/>
        </w:rPr>
        <w:t xml:space="preserve"> </w:t>
      </w:r>
      <w:r w:rsidRPr="00444016">
        <w:rPr>
          <w:rFonts w:eastAsia="Calibri"/>
          <w:rtl/>
        </w:rPr>
        <w:t>منها</w:t>
      </w:r>
      <w:r>
        <w:rPr>
          <w:rFonts w:eastAsia="Calibri"/>
          <w:rtl/>
        </w:rPr>
        <w:t xml:space="preserve"> </w:t>
      </w:r>
      <w:r w:rsidRPr="00444016">
        <w:rPr>
          <w:rFonts w:eastAsia="Calibri"/>
          <w:b/>
          <w:bCs/>
          <w:rtl/>
        </w:rPr>
        <w:t>15304</w:t>
      </w:r>
      <w:r>
        <w:rPr>
          <w:rFonts w:eastAsia="Calibri"/>
          <w:rtl/>
        </w:rPr>
        <w:t xml:space="preserve"> </w:t>
      </w:r>
      <w:r w:rsidRPr="00444016">
        <w:rPr>
          <w:rFonts w:eastAsia="Calibri"/>
          <w:rtl/>
        </w:rPr>
        <w:t>عائلة</w:t>
      </w:r>
      <w:r>
        <w:rPr>
          <w:rFonts w:eastAsia="Calibri"/>
          <w:rtl/>
        </w:rPr>
        <w:t xml:space="preserve"> </w:t>
      </w:r>
      <w:r w:rsidRPr="00444016">
        <w:rPr>
          <w:rFonts w:eastAsia="Calibri"/>
          <w:rtl/>
        </w:rPr>
        <w:t>لديها</w:t>
      </w:r>
      <w:r>
        <w:rPr>
          <w:rFonts w:eastAsia="Calibri"/>
          <w:rtl/>
        </w:rPr>
        <w:t xml:space="preserve"> </w:t>
      </w:r>
      <w:r w:rsidRPr="00444016">
        <w:rPr>
          <w:rFonts w:eastAsia="Calibri"/>
          <w:rtl/>
        </w:rPr>
        <w:t>تأمين</w:t>
      </w:r>
      <w:r>
        <w:rPr>
          <w:rFonts w:eastAsia="Calibri"/>
          <w:rtl/>
        </w:rPr>
        <w:t xml:space="preserve"> </w:t>
      </w:r>
      <w:r w:rsidRPr="00444016">
        <w:rPr>
          <w:rFonts w:eastAsia="Calibri"/>
          <w:rtl/>
        </w:rPr>
        <w:t>صحي</w:t>
      </w:r>
      <w:r>
        <w:rPr>
          <w:rFonts w:eastAsia="Calibri"/>
          <w:rtl/>
        </w:rPr>
        <w:t xml:space="preserve"> </w:t>
      </w:r>
      <w:r w:rsidRPr="00444016">
        <w:rPr>
          <w:rFonts w:eastAsia="Calibri"/>
          <w:rtl/>
        </w:rPr>
        <w:t>مجاني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2016.</w:t>
      </w:r>
      <w:r>
        <w:rPr>
          <w:rtl/>
          <w:lang w:eastAsia="de-DE"/>
        </w:rPr>
        <w:t xml:space="preserve"> </w:t>
      </w:r>
      <w:r w:rsidRPr="00444016">
        <w:rPr>
          <w:rtl/>
          <w:lang w:eastAsia="de-DE"/>
        </w:rPr>
        <w:t>بناءً</w:t>
      </w:r>
      <w:r>
        <w:rPr>
          <w:rtl/>
          <w:lang w:eastAsia="de-DE"/>
        </w:rPr>
        <w:t xml:space="preserve"> </w:t>
      </w:r>
      <w:r w:rsidRPr="00444016">
        <w:rPr>
          <w:rtl/>
          <w:lang w:eastAsia="de-DE"/>
        </w:rPr>
        <w:t>على</w:t>
      </w:r>
      <w:r>
        <w:rPr>
          <w:rtl/>
          <w:lang w:eastAsia="de-DE"/>
        </w:rPr>
        <w:t xml:space="preserve"> </w:t>
      </w:r>
      <w:r w:rsidRPr="00444016">
        <w:rPr>
          <w:rtl/>
          <w:lang w:eastAsia="de-DE"/>
        </w:rPr>
        <w:t>قراراً</w:t>
      </w:r>
      <w:r>
        <w:rPr>
          <w:rtl/>
          <w:lang w:eastAsia="de-DE"/>
        </w:rPr>
        <w:t xml:space="preserve"> </w:t>
      </w:r>
      <w:r w:rsidRPr="00444016">
        <w:rPr>
          <w:rtl/>
          <w:lang w:eastAsia="de-DE"/>
        </w:rPr>
        <w:t>رئاسياً</w:t>
      </w:r>
      <w:r>
        <w:rPr>
          <w:rtl/>
          <w:lang w:eastAsia="de-DE"/>
        </w:rPr>
        <w:t xml:space="preserve"> </w:t>
      </w:r>
      <w:r w:rsidRPr="00444016">
        <w:rPr>
          <w:rtl/>
          <w:lang w:eastAsia="de-DE"/>
        </w:rPr>
        <w:t>يتمتع</w:t>
      </w:r>
      <w:r>
        <w:rPr>
          <w:rtl/>
          <w:lang w:eastAsia="de-DE"/>
        </w:rPr>
        <w:t xml:space="preserve"> </w:t>
      </w:r>
      <w:r w:rsidRPr="00444016">
        <w:rPr>
          <w:rtl/>
          <w:lang w:eastAsia="de-DE"/>
        </w:rPr>
        <w:t>جميع</w:t>
      </w:r>
      <w:r>
        <w:rPr>
          <w:rtl/>
          <w:lang w:eastAsia="de-DE"/>
        </w:rPr>
        <w:t xml:space="preserve"> </w:t>
      </w:r>
      <w:r w:rsidRPr="00444016">
        <w:rPr>
          <w:rtl/>
          <w:lang w:eastAsia="de-DE"/>
        </w:rPr>
        <w:t>الاشخاص</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بالتأمين</w:t>
      </w:r>
      <w:r>
        <w:rPr>
          <w:rtl/>
          <w:lang w:eastAsia="de-DE"/>
        </w:rPr>
        <w:t xml:space="preserve"> </w:t>
      </w:r>
      <w:r w:rsidRPr="00444016">
        <w:rPr>
          <w:rtl/>
          <w:lang w:eastAsia="de-DE"/>
        </w:rPr>
        <w:t>الصحي</w:t>
      </w:r>
      <w:r>
        <w:rPr>
          <w:rtl/>
          <w:lang w:eastAsia="de-DE"/>
        </w:rPr>
        <w:t xml:space="preserve"> </w:t>
      </w:r>
      <w:r w:rsidRPr="00444016">
        <w:rPr>
          <w:rtl/>
          <w:lang w:eastAsia="de-DE"/>
        </w:rPr>
        <w:t>المجاني.</w:t>
      </w:r>
    </w:p>
    <w:p w:rsidR="0079614C" w:rsidRPr="00444016" w:rsidRDefault="0079614C" w:rsidP="0079614C">
      <w:pPr>
        <w:pStyle w:val="SingleTxtGA"/>
        <w:rPr>
          <w:lang w:eastAsia="de-DE"/>
        </w:rPr>
      </w:pPr>
      <w:r w:rsidRPr="0044758E">
        <w:rPr>
          <w:rFonts w:eastAsiaTheme="minorHAnsi"/>
          <w:rtl/>
        </w:rPr>
        <w:t>309-</w:t>
      </w:r>
      <w:r w:rsidRPr="0044758E">
        <w:rPr>
          <w:rFonts w:eastAsiaTheme="minorHAnsi"/>
          <w:rtl/>
        </w:rPr>
        <w:tab/>
      </w:r>
      <w:r w:rsidRPr="00444016">
        <w:rPr>
          <w:rtl/>
          <w:lang w:eastAsia="de-DE"/>
        </w:rPr>
        <w:t>بلغ</w:t>
      </w:r>
      <w:r>
        <w:rPr>
          <w:rtl/>
          <w:lang w:eastAsia="de-DE"/>
        </w:rPr>
        <w:t xml:space="preserve"> </w:t>
      </w:r>
      <w:r w:rsidRPr="00444016">
        <w:rPr>
          <w:rtl/>
          <w:lang w:eastAsia="de-DE"/>
        </w:rPr>
        <w:t>معدل</w:t>
      </w:r>
      <w:r>
        <w:rPr>
          <w:rtl/>
          <w:lang w:eastAsia="de-DE"/>
        </w:rPr>
        <w:t xml:space="preserve"> </w:t>
      </w:r>
      <w:r w:rsidRPr="00444016">
        <w:rPr>
          <w:rtl/>
          <w:lang w:eastAsia="de-DE"/>
        </w:rPr>
        <w:t>وفيات</w:t>
      </w:r>
      <w:r>
        <w:rPr>
          <w:rtl/>
          <w:lang w:eastAsia="de-DE"/>
        </w:rPr>
        <w:t xml:space="preserve"> </w:t>
      </w:r>
      <w:r w:rsidRPr="00444016">
        <w:rPr>
          <w:rtl/>
          <w:lang w:eastAsia="de-DE"/>
        </w:rPr>
        <w:t>الأمهات</w:t>
      </w:r>
      <w:r>
        <w:rPr>
          <w:rtl/>
          <w:lang w:eastAsia="de-DE"/>
        </w:rPr>
        <w:t xml:space="preserve"> </w:t>
      </w:r>
      <w:r w:rsidRPr="00444016">
        <w:rPr>
          <w:rtl/>
          <w:lang w:eastAsia="de-DE"/>
        </w:rPr>
        <w:t>المبلغ</w:t>
      </w:r>
      <w:r>
        <w:rPr>
          <w:rtl/>
          <w:lang w:eastAsia="de-DE"/>
        </w:rPr>
        <w:t xml:space="preserve"> </w:t>
      </w:r>
      <w:r w:rsidRPr="00444016">
        <w:rPr>
          <w:rtl/>
          <w:lang w:eastAsia="de-DE"/>
        </w:rPr>
        <w:t>عنها</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b/>
          <w:bCs/>
          <w:rtl/>
          <w:lang w:eastAsia="de-DE"/>
        </w:rPr>
        <w:t>24.7</w:t>
      </w:r>
      <w:r>
        <w:rPr>
          <w:b/>
          <w:bCs/>
          <w:rtl/>
          <w:lang w:eastAsia="de-DE"/>
        </w:rPr>
        <w:t xml:space="preserve"> </w:t>
      </w:r>
      <w:r w:rsidRPr="00444016">
        <w:rPr>
          <w:b/>
          <w:bCs/>
          <w:rtl/>
          <w:lang w:eastAsia="de-DE"/>
        </w:rPr>
        <w:t>لكل</w:t>
      </w:r>
      <w:r>
        <w:rPr>
          <w:b/>
          <w:bCs/>
          <w:rtl/>
          <w:lang w:eastAsia="de-DE"/>
        </w:rPr>
        <w:t xml:space="preserve"> </w:t>
      </w:r>
      <w:r w:rsidRPr="00444016">
        <w:rPr>
          <w:b/>
          <w:bCs/>
          <w:lang w:eastAsia="de-DE"/>
        </w:rPr>
        <w:t>100,000</w:t>
      </w:r>
      <w:r>
        <w:rPr>
          <w:b/>
          <w:bCs/>
          <w:rtl/>
          <w:lang w:eastAsia="de-DE"/>
        </w:rPr>
        <w:t xml:space="preserve"> </w:t>
      </w:r>
      <w:r w:rsidRPr="00444016">
        <w:rPr>
          <w:rtl/>
          <w:lang w:eastAsia="de-DE"/>
        </w:rPr>
        <w:t>مولود</w:t>
      </w:r>
      <w:r>
        <w:rPr>
          <w:rtl/>
          <w:lang w:eastAsia="de-DE"/>
        </w:rPr>
        <w:t xml:space="preserve"> </w:t>
      </w:r>
      <w:r w:rsidRPr="00444016">
        <w:rPr>
          <w:rtl/>
          <w:lang w:eastAsia="de-DE"/>
        </w:rPr>
        <w:t>حي</w:t>
      </w:r>
      <w:r>
        <w:rPr>
          <w:rtl/>
          <w:lang w:eastAsia="de-DE"/>
        </w:rPr>
        <w:t xml:space="preserve"> </w:t>
      </w:r>
      <w:r w:rsidRPr="00444016">
        <w:rPr>
          <w:rtl/>
          <w:lang w:eastAsia="de-DE"/>
        </w:rPr>
        <w:t>عام</w:t>
      </w:r>
      <w:r>
        <w:rPr>
          <w:rtl/>
          <w:lang w:eastAsia="de-DE"/>
        </w:rPr>
        <w:t xml:space="preserve"> </w:t>
      </w:r>
      <w:r w:rsidRPr="00444016">
        <w:rPr>
          <w:rtl/>
          <w:lang w:eastAsia="de-DE"/>
        </w:rPr>
        <w:t>2014،</w:t>
      </w:r>
      <w:r>
        <w:rPr>
          <w:rtl/>
          <w:lang w:eastAsia="de-DE"/>
        </w:rPr>
        <w:t xml:space="preserve"> </w:t>
      </w:r>
      <w:r w:rsidRPr="00444016">
        <w:rPr>
          <w:rtl/>
          <w:lang w:eastAsia="de-DE"/>
        </w:rPr>
        <w:t>وفي</w:t>
      </w:r>
      <w:r>
        <w:rPr>
          <w:rtl/>
          <w:lang w:eastAsia="de-DE"/>
        </w:rPr>
        <w:t xml:space="preserve"> </w:t>
      </w:r>
      <w:r w:rsidRPr="00444016">
        <w:rPr>
          <w:rtl/>
          <w:lang w:eastAsia="de-DE"/>
        </w:rPr>
        <w:t>العام</w:t>
      </w:r>
      <w:r>
        <w:rPr>
          <w:rtl/>
          <w:lang w:eastAsia="de-DE"/>
        </w:rPr>
        <w:t xml:space="preserve"> </w:t>
      </w:r>
      <w:r w:rsidRPr="00444016">
        <w:rPr>
          <w:rtl/>
          <w:lang w:eastAsia="de-DE"/>
        </w:rPr>
        <w:t>2016،</w:t>
      </w:r>
      <w:r>
        <w:rPr>
          <w:rtl/>
          <w:lang w:eastAsia="de-DE"/>
        </w:rPr>
        <w:t xml:space="preserve"> </w:t>
      </w:r>
      <w:r w:rsidRPr="00444016">
        <w:rPr>
          <w:rFonts w:eastAsia="Calibri"/>
          <w:rtl/>
        </w:rPr>
        <w:t>بلغ</w:t>
      </w:r>
      <w:r>
        <w:rPr>
          <w:rFonts w:eastAsia="Calibri"/>
          <w:rtl/>
        </w:rPr>
        <w:t xml:space="preserve"> </w:t>
      </w:r>
      <w:r w:rsidRPr="00444016">
        <w:rPr>
          <w:rFonts w:eastAsia="Calibri"/>
          <w:rtl/>
        </w:rPr>
        <w:t>المعدل</w:t>
      </w:r>
      <w:r>
        <w:rPr>
          <w:rFonts w:eastAsia="Calibri"/>
          <w:rtl/>
        </w:rPr>
        <w:t xml:space="preserve"> </w:t>
      </w:r>
      <w:r w:rsidRPr="00444016">
        <w:rPr>
          <w:rFonts w:eastAsia="Calibri"/>
          <w:b/>
          <w:bCs/>
          <w:rtl/>
        </w:rPr>
        <w:t>13.8</w:t>
      </w:r>
      <w:r>
        <w:rPr>
          <w:rFonts w:eastAsia="Calibri"/>
          <w:rtl/>
        </w:rPr>
        <w:t xml:space="preserve"> </w:t>
      </w:r>
      <w:r w:rsidRPr="00444016">
        <w:rPr>
          <w:rFonts w:eastAsia="Calibri"/>
          <w:rtl/>
        </w:rPr>
        <w:t>حالة</w:t>
      </w:r>
      <w:r>
        <w:rPr>
          <w:rFonts w:eastAsia="Calibri"/>
          <w:rtl/>
        </w:rPr>
        <w:t xml:space="preserve"> </w:t>
      </w:r>
      <w:r w:rsidRPr="00444016">
        <w:rPr>
          <w:rFonts w:eastAsia="Calibri"/>
          <w:rtl/>
        </w:rPr>
        <w:t>وفاة</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100.000</w:t>
      </w:r>
      <w:r>
        <w:rPr>
          <w:rFonts w:eastAsia="Calibri"/>
          <w:rtl/>
        </w:rPr>
        <w:t xml:space="preserve"> </w:t>
      </w:r>
      <w:r w:rsidRPr="00444016">
        <w:rPr>
          <w:rFonts w:eastAsia="Calibri"/>
          <w:rtl/>
        </w:rPr>
        <w:t>ولادة</w:t>
      </w:r>
      <w:r>
        <w:rPr>
          <w:rFonts w:eastAsia="Calibri"/>
          <w:rtl/>
        </w:rPr>
        <w:t xml:space="preserve"> </w:t>
      </w:r>
      <w:r w:rsidRPr="00444016">
        <w:rPr>
          <w:rFonts w:eastAsia="Calibri"/>
          <w:rtl/>
        </w:rPr>
        <w:t>حية.</w:t>
      </w:r>
      <w:r w:rsidRPr="008A6ADA">
        <w:rPr>
          <w:rFonts w:eastAsia="Calibri"/>
          <w:rtl/>
        </w:rPr>
        <w:t xml:space="preserve"> </w:t>
      </w:r>
    </w:p>
    <w:p w:rsidR="0079614C" w:rsidRPr="00444016" w:rsidRDefault="0079614C" w:rsidP="0079614C">
      <w:pPr>
        <w:pStyle w:val="SingleTxtGA"/>
        <w:rPr>
          <w:lang w:eastAsia="de-DE"/>
        </w:rPr>
      </w:pPr>
      <w:r w:rsidRPr="0044758E">
        <w:rPr>
          <w:rFonts w:eastAsiaTheme="minorHAnsi"/>
          <w:rtl/>
        </w:rPr>
        <w:t>310-</w:t>
      </w:r>
      <w:r w:rsidRPr="0044758E">
        <w:rPr>
          <w:rFonts w:eastAsiaTheme="minorHAnsi"/>
          <w:rtl/>
        </w:rPr>
        <w:tab/>
      </w:r>
      <w:r w:rsidRPr="00444016">
        <w:rPr>
          <w:rFonts w:eastAsia="Calibri"/>
          <w:rtl/>
          <w:lang w:eastAsia="de-DE"/>
        </w:rPr>
        <w:t>في</w:t>
      </w:r>
      <w:r>
        <w:rPr>
          <w:rFonts w:eastAsia="Calibri"/>
          <w:rtl/>
          <w:lang w:eastAsia="de-DE"/>
        </w:rPr>
        <w:t xml:space="preserve"> </w:t>
      </w:r>
      <w:r w:rsidRPr="00444016">
        <w:rPr>
          <w:rFonts w:eastAsia="Calibri"/>
          <w:rtl/>
          <w:lang w:eastAsia="de-DE"/>
        </w:rPr>
        <w:t>العام</w:t>
      </w:r>
      <w:r>
        <w:rPr>
          <w:rFonts w:eastAsia="Calibri"/>
          <w:rtl/>
          <w:lang w:eastAsia="de-DE"/>
        </w:rPr>
        <w:t xml:space="preserve"> </w:t>
      </w:r>
      <w:r w:rsidRPr="00444016">
        <w:rPr>
          <w:rFonts w:eastAsia="Calibri"/>
          <w:rtl/>
          <w:lang w:eastAsia="de-DE"/>
        </w:rPr>
        <w:t>2016،</w:t>
      </w:r>
      <w:r>
        <w:rPr>
          <w:rFonts w:eastAsia="Calibri"/>
          <w:rtl/>
          <w:lang w:eastAsia="de-DE"/>
        </w:rPr>
        <w:t xml:space="preserve"> </w:t>
      </w:r>
      <w:r w:rsidRPr="00444016">
        <w:rPr>
          <w:rFonts w:eastAsia="Calibri"/>
          <w:rtl/>
        </w:rPr>
        <w:t>بلغت</w:t>
      </w:r>
      <w:r>
        <w:rPr>
          <w:rFonts w:eastAsia="Calibri"/>
          <w:rtl/>
        </w:rPr>
        <w:t xml:space="preserve"> </w:t>
      </w:r>
      <w:r w:rsidRPr="00444016">
        <w:rPr>
          <w:rFonts w:eastAsia="Calibri"/>
          <w:rtl/>
        </w:rPr>
        <w:t>وفيات</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حديثي</w:t>
      </w:r>
      <w:r>
        <w:rPr>
          <w:rFonts w:eastAsia="Calibri"/>
          <w:rtl/>
        </w:rPr>
        <w:t xml:space="preserve"> </w:t>
      </w:r>
      <w:r w:rsidRPr="00444016">
        <w:rPr>
          <w:rFonts w:eastAsia="Calibri"/>
          <w:rtl/>
        </w:rPr>
        <w:t>الولادة</w:t>
      </w:r>
      <w:r>
        <w:rPr>
          <w:rFonts w:eastAsia="Calibri"/>
          <w:rtl/>
        </w:rPr>
        <w:t xml:space="preserve"> </w:t>
      </w:r>
      <w:r w:rsidRPr="00444016">
        <w:rPr>
          <w:rFonts w:eastAsia="Calibri"/>
          <w:b/>
          <w:bCs/>
          <w:rtl/>
        </w:rPr>
        <w:t>5.5</w:t>
      </w:r>
      <w:r>
        <w:rPr>
          <w:rFonts w:eastAsia="Calibri"/>
          <w:rtl/>
        </w:rPr>
        <w:t xml:space="preserve"> </w:t>
      </w:r>
      <w:r w:rsidRPr="00444016">
        <w:rPr>
          <w:rFonts w:eastAsia="Calibri"/>
          <w:rtl/>
        </w:rPr>
        <w:t>حالة</w:t>
      </w:r>
      <w:r>
        <w:rPr>
          <w:rFonts w:eastAsia="Calibri"/>
          <w:rtl/>
        </w:rPr>
        <w:t xml:space="preserve"> </w:t>
      </w:r>
      <w:r w:rsidRPr="00444016">
        <w:rPr>
          <w:rFonts w:eastAsia="Calibri"/>
          <w:rtl/>
        </w:rPr>
        <w:t>وفاة</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w:t>
      </w:r>
      <w:r>
        <w:rPr>
          <w:rFonts w:eastAsia="Calibri"/>
          <w:rtl/>
        </w:rPr>
        <w:t xml:space="preserve"> </w:t>
      </w:r>
      <w:r w:rsidRPr="00444016">
        <w:rPr>
          <w:rFonts w:eastAsia="Calibri"/>
          <w:rtl/>
        </w:rPr>
        <w:t>مولود</w:t>
      </w:r>
      <w:r>
        <w:rPr>
          <w:rFonts w:eastAsia="Calibri"/>
          <w:rtl/>
        </w:rPr>
        <w:t xml:space="preserve"> </w:t>
      </w:r>
      <w:r w:rsidRPr="00444016">
        <w:rPr>
          <w:rFonts w:eastAsia="Calibri"/>
          <w:rtl/>
        </w:rPr>
        <w:t>حي</w:t>
      </w:r>
      <w:r>
        <w:rPr>
          <w:rFonts w:eastAsia="Calibri"/>
          <w:rtl/>
        </w:rPr>
        <w:t xml:space="preserve"> </w:t>
      </w:r>
      <w:r w:rsidRPr="00444016">
        <w:rPr>
          <w:rFonts w:eastAsia="Calibri"/>
          <w:rtl/>
        </w:rPr>
        <w:t>(</w:t>
      </w:r>
      <w:r w:rsidRPr="00444016">
        <w:rPr>
          <w:rFonts w:eastAsia="Calibri"/>
          <w:b/>
          <w:bCs/>
          <w:rtl/>
        </w:rPr>
        <w:t>5.3</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و</w:t>
      </w:r>
      <w:r w:rsidRPr="00444016">
        <w:rPr>
          <w:rFonts w:eastAsia="Calibri"/>
          <w:b/>
          <w:bCs/>
          <w:rtl/>
        </w:rPr>
        <w:t>5.6</w:t>
      </w:r>
      <w:r>
        <w:rPr>
          <w:rFonts w:eastAsia="Calibri"/>
          <w:b/>
          <w:bCs/>
          <w:rtl/>
        </w:rPr>
        <w:t xml:space="preserve"> </w:t>
      </w:r>
      <w:r w:rsidRPr="00444016">
        <w:rPr>
          <w:rFonts w:eastAsia="Calibri"/>
          <w:rtl/>
        </w:rPr>
        <w:t>في</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تندرج</w:t>
      </w:r>
      <w:r>
        <w:rPr>
          <w:rFonts w:eastAsia="Calibri"/>
          <w:rtl/>
        </w:rPr>
        <w:t xml:space="preserve"> </w:t>
      </w:r>
      <w:r w:rsidRPr="00444016">
        <w:rPr>
          <w:rFonts w:eastAsia="Calibri"/>
          <w:rtl/>
        </w:rPr>
        <w:t>أسباب</w:t>
      </w:r>
      <w:r>
        <w:rPr>
          <w:rFonts w:eastAsia="Calibri"/>
          <w:rtl/>
        </w:rPr>
        <w:t xml:space="preserve"> </w:t>
      </w:r>
      <w:r w:rsidRPr="00444016">
        <w:rPr>
          <w:rFonts w:eastAsia="Calibri"/>
          <w:rtl/>
        </w:rPr>
        <w:t>الوفاة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الخداج</w:t>
      </w:r>
      <w:r>
        <w:rPr>
          <w:rFonts w:eastAsia="Calibri"/>
          <w:rtl/>
        </w:rPr>
        <w:t xml:space="preserve"> </w:t>
      </w:r>
      <w:r w:rsidRPr="00444016">
        <w:rPr>
          <w:rFonts w:eastAsia="Calibri"/>
          <w:rtl/>
        </w:rPr>
        <w:t>ونقص</w:t>
      </w:r>
      <w:r>
        <w:rPr>
          <w:rFonts w:eastAsia="Calibri"/>
          <w:rtl/>
        </w:rPr>
        <w:t xml:space="preserve"> </w:t>
      </w:r>
      <w:r w:rsidRPr="00444016">
        <w:rPr>
          <w:rFonts w:eastAsia="Calibri"/>
          <w:rtl/>
        </w:rPr>
        <w:t>الوزن،</w:t>
      </w:r>
      <w:r>
        <w:rPr>
          <w:rFonts w:eastAsia="Calibri"/>
          <w:rtl/>
        </w:rPr>
        <w:t xml:space="preserve"> </w:t>
      </w:r>
      <w:r w:rsidRPr="00444016">
        <w:rPr>
          <w:rFonts w:eastAsia="Calibri"/>
          <w:rtl/>
        </w:rPr>
        <w:t>وظروف</w:t>
      </w:r>
      <w:r>
        <w:rPr>
          <w:rFonts w:eastAsia="Calibri"/>
          <w:rtl/>
        </w:rPr>
        <w:t xml:space="preserve"> </w:t>
      </w:r>
      <w:r w:rsidRPr="00444016">
        <w:rPr>
          <w:rFonts w:eastAsia="Calibri"/>
          <w:rtl/>
        </w:rPr>
        <w:t>الولادة،</w:t>
      </w:r>
      <w:r>
        <w:rPr>
          <w:rFonts w:eastAsia="Calibri"/>
          <w:rtl/>
        </w:rPr>
        <w:t xml:space="preserve"> </w:t>
      </w:r>
      <w:r w:rsidRPr="00444016">
        <w:rPr>
          <w:rFonts w:eastAsia="Calibri"/>
          <w:rtl/>
        </w:rPr>
        <w:t>وتشوهات</w:t>
      </w:r>
      <w:r>
        <w:rPr>
          <w:rFonts w:eastAsia="Calibri"/>
          <w:rtl/>
        </w:rPr>
        <w:t xml:space="preserve"> </w:t>
      </w:r>
      <w:r w:rsidRPr="00444016">
        <w:rPr>
          <w:rFonts w:eastAsia="Calibri"/>
          <w:rtl/>
        </w:rPr>
        <w:t>خلقية.</w:t>
      </w:r>
      <w:r>
        <w:rPr>
          <w:rFonts w:eastAsia="Calibri"/>
          <w:rtl/>
        </w:rPr>
        <w:t xml:space="preserve"> </w:t>
      </w:r>
      <w:r w:rsidRPr="00444016">
        <w:rPr>
          <w:rFonts w:eastAsia="Calibri"/>
          <w:rtl/>
        </w:rPr>
        <w:t>بينما</w:t>
      </w:r>
      <w:r>
        <w:rPr>
          <w:rFonts w:eastAsia="Calibri"/>
          <w:rtl/>
        </w:rPr>
        <w:t xml:space="preserve"> </w:t>
      </w:r>
      <w:r w:rsidRPr="00444016">
        <w:rPr>
          <w:rFonts w:eastAsia="Calibri"/>
          <w:rtl/>
        </w:rPr>
        <w:t>بلغ</w:t>
      </w:r>
      <w:r>
        <w:rPr>
          <w:rFonts w:eastAsia="Calibri"/>
          <w:rtl/>
        </w:rPr>
        <w:t xml:space="preserve"> </w:t>
      </w:r>
      <w:r w:rsidRPr="00444016">
        <w:rPr>
          <w:rFonts w:eastAsia="Calibri"/>
          <w:rtl/>
        </w:rPr>
        <w:t>معدل</w:t>
      </w:r>
      <w:r>
        <w:rPr>
          <w:rFonts w:eastAsia="Calibri"/>
          <w:rtl/>
        </w:rPr>
        <w:t xml:space="preserve"> </w:t>
      </w:r>
      <w:r w:rsidRPr="00444016">
        <w:rPr>
          <w:rFonts w:eastAsia="Calibri"/>
          <w:rtl/>
        </w:rPr>
        <w:t>وفيات</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الرضع</w:t>
      </w:r>
      <w:r>
        <w:rPr>
          <w:rFonts w:eastAsia="Calibri"/>
          <w:rtl/>
        </w:rPr>
        <w:t xml:space="preserve"> </w:t>
      </w:r>
      <w:r w:rsidRPr="00444016">
        <w:rPr>
          <w:rFonts w:eastAsia="Calibri"/>
          <w:rtl/>
        </w:rPr>
        <w:t>حتى</w:t>
      </w:r>
      <w:r>
        <w:rPr>
          <w:rFonts w:eastAsia="Calibri"/>
          <w:rtl/>
        </w:rPr>
        <w:t xml:space="preserve"> </w:t>
      </w:r>
      <w:r w:rsidRPr="00444016">
        <w:rPr>
          <w:rFonts w:eastAsia="Calibri"/>
          <w:rtl/>
        </w:rPr>
        <w:t>عمر</w:t>
      </w:r>
      <w:r>
        <w:rPr>
          <w:rFonts w:eastAsia="Calibri"/>
          <w:rtl/>
        </w:rPr>
        <w:t xml:space="preserve"> </w:t>
      </w:r>
      <w:r w:rsidRPr="008A6ADA">
        <w:rPr>
          <w:rFonts w:eastAsia="Calibri"/>
          <w:spacing w:val="-2"/>
          <w:rtl/>
        </w:rPr>
        <w:t xml:space="preserve">سنة واحدة: </w:t>
      </w:r>
      <w:r w:rsidRPr="008A6ADA">
        <w:rPr>
          <w:rFonts w:eastAsia="Calibri"/>
          <w:b/>
          <w:bCs/>
          <w:spacing w:val="-2"/>
          <w:rtl/>
        </w:rPr>
        <w:t>10.5</w:t>
      </w:r>
      <w:r w:rsidRPr="008A6ADA">
        <w:rPr>
          <w:rFonts w:eastAsia="Calibri"/>
          <w:spacing w:val="-2"/>
          <w:rtl/>
        </w:rPr>
        <w:t xml:space="preserve"> حالة وفاة لكل </w:t>
      </w:r>
      <w:r w:rsidRPr="008A6ADA">
        <w:rPr>
          <w:rFonts w:eastAsia="Calibri"/>
          <w:b/>
          <w:bCs/>
          <w:spacing w:val="-2"/>
          <w:rtl/>
        </w:rPr>
        <w:t>1000</w:t>
      </w:r>
      <w:r w:rsidRPr="008A6ADA">
        <w:rPr>
          <w:rFonts w:eastAsia="Calibri"/>
          <w:spacing w:val="-2"/>
          <w:rtl/>
        </w:rPr>
        <w:t xml:space="preserve"> مولود حي. اما معدل وفيات الأطفال حتى عمر 5</w:t>
      </w:r>
      <w:r>
        <w:rPr>
          <w:rFonts w:eastAsia="Calibri"/>
          <w:rtl/>
        </w:rPr>
        <w:t xml:space="preserve"> </w:t>
      </w:r>
      <w:r w:rsidRPr="00444016">
        <w:rPr>
          <w:rFonts w:eastAsia="Calibri"/>
          <w:rtl/>
        </w:rPr>
        <w:t>سنوات</w:t>
      </w:r>
      <w:r>
        <w:rPr>
          <w:rFonts w:eastAsia="Calibri"/>
          <w:rtl/>
        </w:rPr>
        <w:t xml:space="preserve"> </w:t>
      </w:r>
      <w:r w:rsidRPr="00444016">
        <w:rPr>
          <w:rFonts w:eastAsia="Calibri"/>
          <w:b/>
          <w:bCs/>
          <w:rtl/>
        </w:rPr>
        <w:t>12.2</w:t>
      </w:r>
      <w:r>
        <w:rPr>
          <w:rFonts w:eastAsia="Calibri"/>
          <w:rtl/>
        </w:rPr>
        <w:t xml:space="preserve"> </w:t>
      </w:r>
      <w:r w:rsidRPr="00444016">
        <w:rPr>
          <w:rFonts w:eastAsia="Calibri"/>
          <w:rtl/>
        </w:rPr>
        <w:t>حالة</w:t>
      </w:r>
      <w:r>
        <w:rPr>
          <w:rFonts w:eastAsia="Calibri"/>
          <w:rtl/>
        </w:rPr>
        <w:t xml:space="preserve"> </w:t>
      </w:r>
      <w:r w:rsidRPr="00444016">
        <w:rPr>
          <w:rFonts w:eastAsia="Calibri"/>
          <w:rtl/>
        </w:rPr>
        <w:t>وفاة</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w:t>
      </w:r>
      <w:r>
        <w:rPr>
          <w:rFonts w:eastAsia="Calibri"/>
          <w:rtl/>
        </w:rPr>
        <w:t xml:space="preserve"> </w:t>
      </w:r>
      <w:r w:rsidRPr="00444016">
        <w:rPr>
          <w:rFonts w:eastAsia="Calibri"/>
          <w:rtl/>
        </w:rPr>
        <w:t>مولود.</w:t>
      </w:r>
      <w:r>
        <w:rPr>
          <w:rFonts w:eastAsia="Calibri"/>
          <w:rtl/>
        </w:rPr>
        <w:t xml:space="preserve"> </w:t>
      </w:r>
      <w:r w:rsidRPr="00444016">
        <w:rPr>
          <w:rFonts w:eastAsia="Calibri"/>
          <w:rtl/>
        </w:rPr>
        <w:t>وبلغ</w:t>
      </w:r>
      <w:r>
        <w:rPr>
          <w:rFonts w:eastAsia="Calibri"/>
          <w:rtl/>
        </w:rPr>
        <w:t xml:space="preserve"> </w:t>
      </w:r>
      <w:r w:rsidRPr="00444016">
        <w:rPr>
          <w:rFonts w:eastAsia="Calibri"/>
          <w:rtl/>
        </w:rPr>
        <w:t>معدل</w:t>
      </w:r>
      <w:r>
        <w:rPr>
          <w:rFonts w:eastAsia="Calibri"/>
          <w:rtl/>
        </w:rPr>
        <w:t xml:space="preserve"> </w:t>
      </w:r>
      <w:r w:rsidRPr="00444016">
        <w:rPr>
          <w:rFonts w:eastAsia="Calibri"/>
          <w:rtl/>
        </w:rPr>
        <w:t>وفيات</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عمر</w:t>
      </w:r>
      <w:r>
        <w:rPr>
          <w:rFonts w:eastAsia="Calibri"/>
          <w:rtl/>
        </w:rPr>
        <w:t xml:space="preserve"> </w:t>
      </w:r>
      <w:r w:rsidRPr="00444016">
        <w:rPr>
          <w:rFonts w:eastAsia="Calibri"/>
          <w:rtl/>
        </w:rPr>
        <w:t>6-18</w:t>
      </w:r>
      <w:r>
        <w:rPr>
          <w:rFonts w:eastAsia="Calibri"/>
          <w:rtl/>
        </w:rPr>
        <w:t xml:space="preserve"> </w:t>
      </w:r>
      <w:r w:rsidRPr="00444016">
        <w:rPr>
          <w:rFonts w:eastAsia="Calibri"/>
          <w:rtl/>
        </w:rPr>
        <w:t>سنة</w:t>
      </w:r>
      <w:r>
        <w:rPr>
          <w:rFonts w:eastAsia="Calibri"/>
          <w:rtl/>
        </w:rPr>
        <w:t xml:space="preserve"> </w:t>
      </w:r>
      <w:r w:rsidRPr="00444016">
        <w:rPr>
          <w:rFonts w:eastAsia="Calibri"/>
          <w:b/>
          <w:bCs/>
          <w:rtl/>
        </w:rPr>
        <w:t>16.7</w:t>
      </w:r>
      <w:r>
        <w:rPr>
          <w:rFonts w:eastAsia="Calibri"/>
          <w:b/>
          <w:bCs/>
          <w:rtl/>
        </w:rPr>
        <w:t xml:space="preserve"> </w:t>
      </w:r>
      <w:r w:rsidRPr="00444016">
        <w:rPr>
          <w:rFonts w:eastAsia="Calibri"/>
          <w:rtl/>
        </w:rPr>
        <w:t>حالة</w:t>
      </w:r>
      <w:r>
        <w:rPr>
          <w:rFonts w:eastAsia="Calibri"/>
          <w:rtl/>
        </w:rPr>
        <w:t xml:space="preserve"> </w:t>
      </w:r>
      <w:r w:rsidRPr="00444016">
        <w:rPr>
          <w:rFonts w:eastAsia="Calibri"/>
          <w:rtl/>
        </w:rPr>
        <w:t>وفاة</w:t>
      </w:r>
      <w:r>
        <w:rPr>
          <w:rFonts w:eastAsia="Calibri"/>
          <w:rtl/>
        </w:rPr>
        <w:t xml:space="preserve"> </w:t>
      </w:r>
      <w:r w:rsidRPr="00444016">
        <w:rPr>
          <w:rFonts w:eastAsia="Calibri"/>
          <w:rtl/>
        </w:rPr>
        <w:t>لكل</w:t>
      </w:r>
      <w:r>
        <w:rPr>
          <w:rFonts w:eastAsia="Calibri"/>
          <w:rtl/>
        </w:rPr>
        <w:t xml:space="preserve"> </w:t>
      </w:r>
      <w:r w:rsidRPr="00444016">
        <w:rPr>
          <w:rFonts w:eastAsia="Calibri"/>
          <w:b/>
          <w:bCs/>
          <w:rtl/>
        </w:rPr>
        <w:t>100.000</w:t>
      </w:r>
      <w:r>
        <w:rPr>
          <w:rFonts w:eastAsia="Calibri"/>
          <w:b/>
          <w:bCs/>
          <w:rtl/>
        </w:rPr>
        <w:t xml:space="preserve"> </w:t>
      </w:r>
      <w:r w:rsidRPr="00444016">
        <w:rPr>
          <w:rFonts w:eastAsia="Calibri"/>
          <w:rtl/>
        </w:rPr>
        <w:t>نسمة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نفس</w:t>
      </w:r>
      <w:r>
        <w:rPr>
          <w:rFonts w:eastAsia="Calibri"/>
          <w:rtl/>
        </w:rPr>
        <w:t xml:space="preserve"> </w:t>
      </w:r>
      <w:r w:rsidRPr="00444016">
        <w:rPr>
          <w:rFonts w:eastAsia="Calibri"/>
          <w:rtl/>
        </w:rPr>
        <w:t>الفئة</w:t>
      </w:r>
      <w:r>
        <w:rPr>
          <w:rFonts w:eastAsia="Calibri"/>
          <w:rtl/>
        </w:rPr>
        <w:t xml:space="preserve"> </w:t>
      </w:r>
      <w:r w:rsidRPr="00444016">
        <w:rPr>
          <w:rFonts w:eastAsia="Calibri"/>
          <w:rtl/>
        </w:rPr>
        <w:t>العمرية</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2016،</w:t>
      </w:r>
      <w:r>
        <w:rPr>
          <w:rFonts w:eastAsia="Calibri"/>
          <w:rtl/>
        </w:rPr>
        <w:t xml:space="preserve"> </w:t>
      </w:r>
      <w:r w:rsidRPr="00444016">
        <w:rPr>
          <w:rFonts w:eastAsia="Calibri"/>
          <w:rtl/>
        </w:rPr>
        <w:t>تتعدد</w:t>
      </w:r>
      <w:r>
        <w:rPr>
          <w:rFonts w:eastAsia="Calibri"/>
          <w:rtl/>
        </w:rPr>
        <w:t xml:space="preserve"> </w:t>
      </w:r>
      <w:r w:rsidRPr="008A6ADA">
        <w:rPr>
          <w:rFonts w:eastAsia="Calibri"/>
          <w:spacing w:val="-2"/>
          <w:rtl/>
        </w:rPr>
        <w:t xml:space="preserve">اسباب الوفاة في إصابات وحوادث وأسباب خارجية </w:t>
      </w:r>
      <w:r w:rsidRPr="008A6ADA">
        <w:rPr>
          <w:rFonts w:eastAsia="Calibri"/>
          <w:b/>
          <w:bCs/>
          <w:spacing w:val="-2"/>
          <w:rtl/>
        </w:rPr>
        <w:t xml:space="preserve">38.9%، </w:t>
      </w:r>
      <w:r w:rsidRPr="008A6ADA">
        <w:rPr>
          <w:rFonts w:eastAsia="Calibri"/>
          <w:spacing w:val="-2"/>
          <w:rtl/>
        </w:rPr>
        <w:t xml:space="preserve">أمراض الجهاز العصبي </w:t>
      </w:r>
      <w:r w:rsidRPr="008A6ADA">
        <w:rPr>
          <w:rFonts w:eastAsia="Calibri"/>
          <w:b/>
          <w:bCs/>
          <w:spacing w:val="-2"/>
          <w:rtl/>
        </w:rPr>
        <w:t>22.8%،</w:t>
      </w:r>
      <w:r>
        <w:rPr>
          <w:rFonts w:eastAsia="Calibri"/>
          <w:b/>
          <w:bCs/>
          <w:rtl/>
        </w:rPr>
        <w:t xml:space="preserve"> </w:t>
      </w:r>
      <w:r w:rsidRPr="00444016">
        <w:rPr>
          <w:rFonts w:eastAsia="Calibri"/>
          <w:rtl/>
        </w:rPr>
        <w:t>تشوهات</w:t>
      </w:r>
      <w:r>
        <w:rPr>
          <w:rFonts w:eastAsia="Calibri"/>
          <w:rtl/>
        </w:rPr>
        <w:t xml:space="preserve"> </w:t>
      </w:r>
      <w:r w:rsidRPr="00444016">
        <w:rPr>
          <w:rFonts w:eastAsia="Calibri"/>
          <w:rtl/>
        </w:rPr>
        <w:t>خلقية</w:t>
      </w:r>
      <w:r>
        <w:rPr>
          <w:rFonts w:eastAsia="Calibri"/>
          <w:rtl/>
        </w:rPr>
        <w:t xml:space="preserve"> </w:t>
      </w:r>
      <w:r w:rsidRPr="00444016">
        <w:rPr>
          <w:rFonts w:eastAsia="Calibri"/>
          <w:b/>
          <w:bCs/>
          <w:rtl/>
        </w:rPr>
        <w:t>11.4%،</w:t>
      </w:r>
      <w:r>
        <w:rPr>
          <w:rFonts w:eastAsia="Calibri"/>
          <w:rtl/>
        </w:rPr>
        <w:t xml:space="preserve"> </w:t>
      </w:r>
      <w:r w:rsidRPr="00444016">
        <w:rPr>
          <w:rFonts w:eastAsia="Calibri"/>
          <w:rtl/>
        </w:rPr>
        <w:t>أورام</w:t>
      </w:r>
      <w:r>
        <w:rPr>
          <w:rFonts w:eastAsia="Calibri"/>
          <w:rtl/>
        </w:rPr>
        <w:t xml:space="preserve"> </w:t>
      </w:r>
      <w:r w:rsidRPr="00444016">
        <w:rPr>
          <w:rFonts w:eastAsia="Calibri"/>
          <w:rtl/>
        </w:rPr>
        <w:t>خبيئة</w:t>
      </w:r>
      <w:r>
        <w:rPr>
          <w:rFonts w:eastAsia="Calibri"/>
          <w:rtl/>
        </w:rPr>
        <w:t xml:space="preserve"> </w:t>
      </w:r>
      <w:r w:rsidRPr="00444016">
        <w:rPr>
          <w:rFonts w:eastAsia="Calibri"/>
          <w:b/>
          <w:bCs/>
          <w:rtl/>
        </w:rPr>
        <w:t>8.4%.</w:t>
      </w:r>
    </w:p>
    <w:p w:rsidR="0079614C" w:rsidRPr="00444016" w:rsidRDefault="0079614C" w:rsidP="0079614C">
      <w:pPr>
        <w:pStyle w:val="SingleTxtGA"/>
        <w:rPr>
          <w:lang w:eastAsia="de-DE"/>
        </w:rPr>
      </w:pPr>
      <w:r w:rsidRPr="0044758E">
        <w:rPr>
          <w:rFonts w:eastAsiaTheme="minorHAnsi"/>
          <w:rtl/>
        </w:rPr>
        <w:t>311-</w:t>
      </w:r>
      <w:r w:rsidRPr="0044758E">
        <w:rPr>
          <w:rFonts w:eastAsiaTheme="minorHAnsi"/>
          <w:rtl/>
        </w:rPr>
        <w:tab/>
      </w:r>
      <w:r w:rsidRPr="00444016">
        <w:rPr>
          <w:rtl/>
          <w:lang w:eastAsia="de-DE"/>
        </w:rPr>
        <w:t>لا</w:t>
      </w:r>
      <w:r>
        <w:rPr>
          <w:rtl/>
          <w:lang w:eastAsia="de-DE"/>
        </w:rPr>
        <w:t xml:space="preserve"> </w:t>
      </w:r>
      <w:r w:rsidRPr="00444016">
        <w:rPr>
          <w:rtl/>
          <w:lang w:eastAsia="de-DE"/>
        </w:rPr>
        <w:t>يوجد</w:t>
      </w:r>
      <w:r>
        <w:rPr>
          <w:rtl/>
          <w:lang w:eastAsia="de-DE"/>
        </w:rPr>
        <w:t xml:space="preserve"> </w:t>
      </w:r>
      <w:r w:rsidRPr="00444016">
        <w:rPr>
          <w:rtl/>
          <w:lang w:eastAsia="de-DE"/>
        </w:rPr>
        <w:t>حالات</w:t>
      </w:r>
      <w:r>
        <w:rPr>
          <w:rtl/>
          <w:lang w:eastAsia="de-DE"/>
        </w:rPr>
        <w:t xml:space="preserve"> </w:t>
      </w:r>
      <w:r w:rsidRPr="00444016">
        <w:rPr>
          <w:rtl/>
          <w:lang w:eastAsia="de-DE"/>
        </w:rPr>
        <w:t>وفاة</w:t>
      </w:r>
      <w:r>
        <w:rPr>
          <w:rtl/>
          <w:lang w:eastAsia="de-DE"/>
        </w:rPr>
        <w:t xml:space="preserve"> </w:t>
      </w:r>
      <w:r w:rsidRPr="00444016">
        <w:rPr>
          <w:rtl/>
          <w:lang w:eastAsia="de-DE"/>
        </w:rPr>
        <w:t>نتيجة</w:t>
      </w:r>
      <w:r>
        <w:rPr>
          <w:rtl/>
          <w:lang w:eastAsia="de-DE"/>
        </w:rPr>
        <w:t xml:space="preserve"> </w:t>
      </w:r>
      <w:r w:rsidRPr="00444016">
        <w:rPr>
          <w:rtl/>
          <w:lang w:eastAsia="de-DE"/>
        </w:rPr>
        <w:t>شلل</w:t>
      </w:r>
      <w:r>
        <w:rPr>
          <w:rtl/>
          <w:lang w:eastAsia="de-DE"/>
        </w:rPr>
        <w:t xml:space="preserve"> </w:t>
      </w:r>
      <w:r w:rsidRPr="00444016">
        <w:rPr>
          <w:rtl/>
          <w:lang w:eastAsia="de-DE"/>
        </w:rPr>
        <w:t>الأطفال،</w:t>
      </w:r>
      <w:r>
        <w:rPr>
          <w:rtl/>
          <w:lang w:eastAsia="de-DE"/>
        </w:rPr>
        <w:t xml:space="preserve"> </w:t>
      </w:r>
      <w:r w:rsidRPr="00444016">
        <w:rPr>
          <w:rtl/>
          <w:lang w:eastAsia="de-DE" w:bidi="ar-LB"/>
        </w:rPr>
        <w:t>كما</w:t>
      </w:r>
      <w:r>
        <w:rPr>
          <w:rtl/>
          <w:lang w:eastAsia="de-DE" w:bidi="ar-LB"/>
        </w:rPr>
        <w:t xml:space="preserve"> </w:t>
      </w:r>
      <w:r w:rsidRPr="00444016">
        <w:rPr>
          <w:rtl/>
          <w:lang w:eastAsia="de-DE" w:bidi="ar-LB"/>
        </w:rPr>
        <w:t>لا</w:t>
      </w:r>
      <w:r>
        <w:rPr>
          <w:rtl/>
          <w:lang w:eastAsia="de-DE" w:bidi="ar-LB"/>
        </w:rPr>
        <w:t xml:space="preserve"> </w:t>
      </w:r>
      <w:r w:rsidRPr="00444016">
        <w:rPr>
          <w:rtl/>
          <w:lang w:eastAsia="de-DE" w:bidi="ar-LB"/>
        </w:rPr>
        <w:t>تتوفر</w:t>
      </w:r>
      <w:r>
        <w:rPr>
          <w:rtl/>
          <w:lang w:eastAsia="de-DE" w:bidi="ar-LB"/>
        </w:rPr>
        <w:t xml:space="preserve"> </w:t>
      </w:r>
      <w:r w:rsidRPr="00444016">
        <w:rPr>
          <w:rtl/>
          <w:lang w:eastAsia="de-DE" w:bidi="ar-LB"/>
        </w:rPr>
        <w:t>بيانات</w:t>
      </w:r>
      <w:r>
        <w:rPr>
          <w:rtl/>
          <w:lang w:eastAsia="de-DE" w:bidi="ar-LB"/>
        </w:rPr>
        <w:t xml:space="preserve"> </w:t>
      </w:r>
      <w:r w:rsidRPr="00444016">
        <w:rPr>
          <w:rtl/>
          <w:lang w:eastAsia="de-DE" w:bidi="ar-LB"/>
        </w:rPr>
        <w:t>لدى</w:t>
      </w:r>
      <w:r>
        <w:rPr>
          <w:rtl/>
          <w:lang w:eastAsia="de-DE" w:bidi="ar-LB"/>
        </w:rPr>
        <w:t xml:space="preserve"> </w:t>
      </w:r>
      <w:r w:rsidRPr="00444016">
        <w:rPr>
          <w:rtl/>
          <w:lang w:eastAsia="de-DE" w:bidi="ar-LB"/>
        </w:rPr>
        <w:t>وزارة</w:t>
      </w:r>
      <w:r>
        <w:rPr>
          <w:rtl/>
          <w:lang w:eastAsia="de-DE" w:bidi="ar-LB"/>
        </w:rPr>
        <w:t xml:space="preserve"> </w:t>
      </w:r>
      <w:r w:rsidRPr="00444016">
        <w:rPr>
          <w:rtl/>
          <w:lang w:eastAsia="de-DE" w:bidi="ar-LB"/>
        </w:rPr>
        <w:t>الصحة</w:t>
      </w:r>
      <w:r>
        <w:rPr>
          <w:rtl/>
          <w:lang w:eastAsia="de-DE" w:bidi="ar-LB"/>
        </w:rPr>
        <w:t xml:space="preserve"> </w:t>
      </w:r>
      <w:r w:rsidRPr="00444016">
        <w:rPr>
          <w:rtl/>
          <w:lang w:eastAsia="de-DE" w:bidi="ar-LB"/>
        </w:rPr>
        <w:t>عن</w:t>
      </w:r>
      <w:r>
        <w:rPr>
          <w:rtl/>
          <w:lang w:eastAsia="de-DE" w:bidi="ar-LB"/>
        </w:rPr>
        <w:t xml:space="preserve"> </w:t>
      </w:r>
      <w:r w:rsidRPr="00444016">
        <w:rPr>
          <w:rtl/>
          <w:lang w:eastAsia="de-DE" w:bidi="ar-LB"/>
        </w:rPr>
        <w:t>قتل</w:t>
      </w:r>
      <w:r>
        <w:rPr>
          <w:rtl/>
          <w:lang w:eastAsia="de-DE" w:bidi="ar-LB"/>
        </w:rPr>
        <w:t xml:space="preserve"> </w:t>
      </w:r>
      <w:r w:rsidRPr="00444016">
        <w:rPr>
          <w:rtl/>
          <w:lang w:eastAsia="de-DE" w:bidi="ar-LB"/>
        </w:rPr>
        <w:t>الاطفال</w:t>
      </w:r>
      <w:r>
        <w:rPr>
          <w:rtl/>
          <w:lang w:eastAsia="de-DE" w:bidi="ar-LB"/>
        </w:rPr>
        <w:t xml:space="preserve"> </w:t>
      </w:r>
      <w:r w:rsidRPr="00444016">
        <w:rPr>
          <w:rtl/>
          <w:lang w:eastAsia="de-DE" w:bidi="ar-LB"/>
        </w:rPr>
        <w:t>الرضع.</w:t>
      </w:r>
    </w:p>
    <w:p w:rsidR="0079614C" w:rsidRPr="00444016" w:rsidRDefault="0079614C" w:rsidP="0079614C">
      <w:pPr>
        <w:pStyle w:val="SingleTxtGA"/>
        <w:rPr>
          <w:lang w:eastAsia="de-DE"/>
        </w:rPr>
      </w:pPr>
      <w:r w:rsidRPr="0044758E">
        <w:rPr>
          <w:rFonts w:eastAsiaTheme="minorHAnsi"/>
          <w:rtl/>
        </w:rPr>
        <w:t>312-</w:t>
      </w:r>
      <w:r w:rsidRPr="0044758E">
        <w:rPr>
          <w:rFonts w:eastAsiaTheme="minorHAnsi"/>
          <w:rtl/>
        </w:rPr>
        <w:tab/>
      </w:r>
      <w:r w:rsidRPr="00444016">
        <w:rPr>
          <w:rtl/>
          <w:lang w:eastAsia="de-DE"/>
        </w:rPr>
        <w:t>ألزم</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باتخاذ</w:t>
      </w:r>
      <w:r>
        <w:rPr>
          <w:rtl/>
          <w:lang w:eastAsia="de-DE"/>
        </w:rPr>
        <w:t xml:space="preserve"> </w:t>
      </w:r>
      <w:r w:rsidRPr="00444016">
        <w:rPr>
          <w:rtl/>
          <w:lang w:eastAsia="de-DE"/>
        </w:rPr>
        <w:t>التدابير</w:t>
      </w:r>
      <w:r>
        <w:rPr>
          <w:rtl/>
          <w:lang w:eastAsia="de-DE"/>
        </w:rPr>
        <w:t xml:space="preserve"> </w:t>
      </w:r>
      <w:r w:rsidRPr="00444016">
        <w:rPr>
          <w:rtl/>
          <w:lang w:eastAsia="de-DE"/>
        </w:rPr>
        <w:t>المناسبة</w:t>
      </w:r>
      <w:r>
        <w:rPr>
          <w:rtl/>
          <w:lang w:eastAsia="de-DE"/>
        </w:rPr>
        <w:t xml:space="preserve"> </w:t>
      </w:r>
      <w:r w:rsidRPr="00444016">
        <w:rPr>
          <w:rtl/>
          <w:lang w:eastAsia="de-DE"/>
        </w:rPr>
        <w:t>من</w:t>
      </w:r>
      <w:r>
        <w:rPr>
          <w:rtl/>
          <w:lang w:eastAsia="de-DE"/>
        </w:rPr>
        <w:t xml:space="preserve"> </w:t>
      </w:r>
      <w:r w:rsidRPr="00444016">
        <w:rPr>
          <w:rtl/>
          <w:lang w:eastAsia="de-DE"/>
        </w:rPr>
        <w:t>أجل</w:t>
      </w:r>
      <w:r>
        <w:rPr>
          <w:rtl/>
          <w:lang w:eastAsia="de-DE"/>
        </w:rPr>
        <w:t xml:space="preserve"> </w:t>
      </w:r>
      <w:r w:rsidRPr="00444016">
        <w:rPr>
          <w:rtl/>
          <w:lang w:eastAsia="de-DE"/>
        </w:rPr>
        <w:t>تطوير</w:t>
      </w:r>
      <w:r>
        <w:rPr>
          <w:rtl/>
          <w:lang w:eastAsia="de-DE"/>
        </w:rPr>
        <w:t xml:space="preserve"> </w:t>
      </w:r>
      <w:r w:rsidRPr="00444016">
        <w:rPr>
          <w:rtl/>
          <w:lang w:eastAsia="de-DE"/>
        </w:rPr>
        <w:t>قدراتها</w:t>
      </w:r>
      <w:r>
        <w:rPr>
          <w:rtl/>
          <w:lang w:eastAsia="de-DE"/>
        </w:rPr>
        <w:t xml:space="preserve"> </w:t>
      </w:r>
      <w:r w:rsidRPr="00444016">
        <w:rPr>
          <w:rtl/>
          <w:lang w:eastAsia="de-DE"/>
        </w:rPr>
        <w:t>في</w:t>
      </w:r>
      <w:r>
        <w:rPr>
          <w:rtl/>
          <w:lang w:eastAsia="de-DE"/>
        </w:rPr>
        <w:t xml:space="preserve"> </w:t>
      </w:r>
      <w:r w:rsidRPr="00444016">
        <w:rPr>
          <w:rtl/>
          <w:lang w:eastAsia="de-DE"/>
        </w:rPr>
        <w:t>مجال</w:t>
      </w:r>
      <w:r>
        <w:rPr>
          <w:rtl/>
          <w:lang w:eastAsia="de-DE"/>
        </w:rPr>
        <w:t xml:space="preserve"> </w:t>
      </w:r>
      <w:r w:rsidRPr="00444016">
        <w:rPr>
          <w:rtl/>
          <w:lang w:eastAsia="de-DE"/>
        </w:rPr>
        <w:t>الرعاية</w:t>
      </w:r>
      <w:r>
        <w:rPr>
          <w:rtl/>
          <w:lang w:eastAsia="de-DE"/>
        </w:rPr>
        <w:t xml:space="preserve"> </w:t>
      </w:r>
      <w:r w:rsidRPr="00444016">
        <w:rPr>
          <w:rtl/>
          <w:lang w:eastAsia="de-DE"/>
        </w:rPr>
        <w:t>الصحية</w:t>
      </w:r>
      <w:r>
        <w:rPr>
          <w:rtl/>
          <w:lang w:eastAsia="de-DE"/>
        </w:rPr>
        <w:t xml:space="preserve"> </w:t>
      </w:r>
      <w:r w:rsidRPr="00444016">
        <w:rPr>
          <w:rtl/>
          <w:lang w:eastAsia="de-DE"/>
        </w:rPr>
        <w:t>المتعلقة</w:t>
      </w:r>
      <w:r>
        <w:rPr>
          <w:rtl/>
          <w:lang w:eastAsia="de-DE"/>
        </w:rPr>
        <w:t xml:space="preserve"> </w:t>
      </w:r>
      <w:r w:rsidRPr="00444016">
        <w:rPr>
          <w:rtl/>
          <w:lang w:eastAsia="de-DE"/>
        </w:rPr>
        <w:t>بتغذية</w:t>
      </w:r>
      <w:r>
        <w:rPr>
          <w:rtl/>
          <w:lang w:eastAsia="de-DE"/>
        </w:rPr>
        <w:t xml:space="preserve"> </w:t>
      </w:r>
      <w:r w:rsidRPr="00444016">
        <w:rPr>
          <w:rtl/>
          <w:lang w:eastAsia="de-DE"/>
        </w:rPr>
        <w:t>الطفل</w:t>
      </w:r>
      <w:r>
        <w:rPr>
          <w:rtl/>
          <w:lang w:eastAsia="de-DE"/>
        </w:rPr>
        <w:t xml:space="preserve"> </w:t>
      </w:r>
      <w:r w:rsidRPr="00444016">
        <w:rPr>
          <w:rtl/>
          <w:lang w:eastAsia="de-DE"/>
        </w:rPr>
        <w:t>وصحته.</w:t>
      </w:r>
      <w:r>
        <w:rPr>
          <w:rtl/>
          <w:lang w:eastAsia="de-DE"/>
        </w:rPr>
        <w:t xml:space="preserve"> </w:t>
      </w:r>
      <w:r w:rsidRPr="00444016">
        <w:rPr>
          <w:rtl/>
          <w:lang w:eastAsia="de-DE"/>
        </w:rPr>
        <w:t>حيث</w:t>
      </w:r>
      <w:r>
        <w:rPr>
          <w:rtl/>
          <w:lang w:eastAsia="de-DE"/>
        </w:rPr>
        <w:t xml:space="preserve"> </w:t>
      </w:r>
      <w:r w:rsidRPr="00444016">
        <w:rPr>
          <w:rtl/>
          <w:lang w:eastAsia="de-DE"/>
        </w:rPr>
        <w:t>أكدت</w:t>
      </w:r>
      <w:r>
        <w:rPr>
          <w:rtl/>
          <w:lang w:eastAsia="de-DE"/>
        </w:rPr>
        <w:t xml:space="preserve"> </w:t>
      </w:r>
      <w:r w:rsidRPr="00444016">
        <w:rPr>
          <w:rtl/>
          <w:lang w:eastAsia="de-DE"/>
        </w:rPr>
        <w:t>الوزارة</w:t>
      </w:r>
      <w:r>
        <w:rPr>
          <w:rtl/>
          <w:lang w:eastAsia="de-DE"/>
        </w:rPr>
        <w:t xml:space="preserve"> </w:t>
      </w:r>
      <w:r w:rsidRPr="00444016">
        <w:rPr>
          <w:rtl/>
          <w:lang w:eastAsia="de-DE"/>
        </w:rPr>
        <w:t>على</w:t>
      </w:r>
      <w:r>
        <w:rPr>
          <w:rtl/>
          <w:lang w:eastAsia="de-DE"/>
        </w:rPr>
        <w:t xml:space="preserve"> </w:t>
      </w:r>
      <w:r w:rsidRPr="00444016">
        <w:rPr>
          <w:rtl/>
          <w:lang w:eastAsia="de-DE"/>
        </w:rPr>
        <w:t>أن</w:t>
      </w:r>
      <w:r>
        <w:rPr>
          <w:rtl/>
          <w:lang w:eastAsia="de-DE"/>
        </w:rPr>
        <w:t xml:space="preserve"> </w:t>
      </w:r>
      <w:r w:rsidRPr="00444016">
        <w:rPr>
          <w:rtl/>
          <w:lang w:eastAsia="de-DE"/>
        </w:rPr>
        <w:t>الاغذية</w:t>
      </w:r>
      <w:r>
        <w:rPr>
          <w:rtl/>
          <w:lang w:eastAsia="de-DE"/>
        </w:rPr>
        <w:t xml:space="preserve"> </w:t>
      </w:r>
      <w:r w:rsidRPr="00444016">
        <w:rPr>
          <w:rtl/>
          <w:lang w:eastAsia="de-DE"/>
        </w:rPr>
        <w:t>المخصصة</w:t>
      </w:r>
      <w:r>
        <w:rPr>
          <w:rtl/>
          <w:lang w:eastAsia="de-DE"/>
        </w:rPr>
        <w:t xml:space="preserve"> </w:t>
      </w:r>
      <w:r w:rsidRPr="00444016">
        <w:rPr>
          <w:rtl/>
          <w:lang w:eastAsia="de-DE"/>
        </w:rPr>
        <w:t>لتغذية</w:t>
      </w:r>
      <w:r>
        <w:rPr>
          <w:rtl/>
          <w:lang w:eastAsia="de-DE"/>
        </w:rPr>
        <w:t xml:space="preserve"> </w:t>
      </w:r>
      <w:r w:rsidRPr="00444016">
        <w:rPr>
          <w:rtl/>
          <w:lang w:eastAsia="de-DE"/>
        </w:rPr>
        <w:t>الطفل</w:t>
      </w:r>
      <w:r>
        <w:rPr>
          <w:rtl/>
          <w:lang w:eastAsia="de-DE"/>
        </w:rPr>
        <w:t xml:space="preserve"> </w:t>
      </w:r>
      <w:r w:rsidRPr="00444016">
        <w:rPr>
          <w:rtl/>
          <w:lang w:eastAsia="de-DE"/>
        </w:rPr>
        <w:t>يجب</w:t>
      </w:r>
      <w:r>
        <w:rPr>
          <w:rtl/>
          <w:lang w:eastAsia="de-DE"/>
        </w:rPr>
        <w:t xml:space="preserve"> </w:t>
      </w:r>
      <w:r w:rsidRPr="00444016">
        <w:rPr>
          <w:rtl/>
          <w:lang w:eastAsia="de-DE"/>
        </w:rPr>
        <w:t>ألا</w:t>
      </w:r>
      <w:r>
        <w:rPr>
          <w:rtl/>
          <w:lang w:eastAsia="de-DE"/>
        </w:rPr>
        <w:t xml:space="preserve"> </w:t>
      </w:r>
      <w:r w:rsidRPr="00444016">
        <w:rPr>
          <w:rtl/>
          <w:lang w:eastAsia="de-DE"/>
        </w:rPr>
        <w:t>تحتوي</w:t>
      </w:r>
      <w:r>
        <w:rPr>
          <w:rtl/>
          <w:lang w:eastAsia="de-DE"/>
        </w:rPr>
        <w:t xml:space="preserve"> </w:t>
      </w:r>
      <w:r w:rsidRPr="00444016">
        <w:rPr>
          <w:rtl/>
          <w:lang w:eastAsia="de-DE"/>
        </w:rPr>
        <w:t>على</w:t>
      </w:r>
      <w:r>
        <w:rPr>
          <w:rtl/>
          <w:lang w:eastAsia="de-DE"/>
        </w:rPr>
        <w:t xml:space="preserve"> </w:t>
      </w:r>
      <w:r w:rsidRPr="00444016">
        <w:rPr>
          <w:rtl/>
          <w:lang w:eastAsia="de-DE"/>
        </w:rPr>
        <w:t>أية</w:t>
      </w:r>
      <w:r>
        <w:rPr>
          <w:rtl/>
          <w:lang w:eastAsia="de-DE"/>
        </w:rPr>
        <w:t xml:space="preserve"> </w:t>
      </w:r>
      <w:r w:rsidRPr="00444016">
        <w:rPr>
          <w:rtl/>
          <w:lang w:eastAsia="de-DE"/>
        </w:rPr>
        <w:t>مادة</w:t>
      </w:r>
      <w:r>
        <w:rPr>
          <w:rtl/>
          <w:lang w:eastAsia="de-DE"/>
        </w:rPr>
        <w:t xml:space="preserve"> </w:t>
      </w:r>
      <w:r w:rsidRPr="00444016">
        <w:rPr>
          <w:rtl/>
          <w:lang w:eastAsia="de-DE"/>
        </w:rPr>
        <w:t>ذات</w:t>
      </w:r>
      <w:r>
        <w:rPr>
          <w:rtl/>
          <w:lang w:eastAsia="de-DE"/>
        </w:rPr>
        <w:t xml:space="preserve"> </w:t>
      </w:r>
      <w:r w:rsidRPr="00444016">
        <w:rPr>
          <w:rtl/>
          <w:lang w:eastAsia="de-DE"/>
        </w:rPr>
        <w:t>تأثير</w:t>
      </w:r>
      <w:r>
        <w:rPr>
          <w:rtl/>
          <w:lang w:eastAsia="de-DE"/>
        </w:rPr>
        <w:t xml:space="preserve"> </w:t>
      </w:r>
      <w:r w:rsidRPr="00444016">
        <w:rPr>
          <w:rtl/>
          <w:lang w:eastAsia="de-DE"/>
        </w:rPr>
        <w:t>طبي،</w:t>
      </w:r>
      <w:r>
        <w:rPr>
          <w:rtl/>
          <w:lang w:eastAsia="de-DE"/>
        </w:rPr>
        <w:t xml:space="preserve"> </w:t>
      </w:r>
      <w:r w:rsidRPr="00444016">
        <w:rPr>
          <w:rtl/>
          <w:lang w:eastAsia="de-DE"/>
        </w:rPr>
        <w:t>إلا</w:t>
      </w:r>
      <w:r>
        <w:rPr>
          <w:rtl/>
          <w:lang w:eastAsia="de-DE"/>
        </w:rPr>
        <w:t xml:space="preserve"> </w:t>
      </w:r>
      <w:r w:rsidRPr="00444016">
        <w:rPr>
          <w:rtl/>
          <w:lang w:eastAsia="de-DE"/>
        </w:rPr>
        <w:t>لهدف</w:t>
      </w:r>
      <w:r>
        <w:rPr>
          <w:rtl/>
          <w:lang w:eastAsia="de-DE"/>
        </w:rPr>
        <w:t xml:space="preserve"> </w:t>
      </w:r>
      <w:r w:rsidRPr="00444016">
        <w:rPr>
          <w:rtl/>
          <w:lang w:eastAsia="de-DE"/>
        </w:rPr>
        <w:t>وقائي</w:t>
      </w:r>
      <w:r>
        <w:rPr>
          <w:rtl/>
          <w:lang w:eastAsia="de-DE"/>
        </w:rPr>
        <w:t xml:space="preserve"> </w:t>
      </w:r>
      <w:r w:rsidRPr="00444016">
        <w:rPr>
          <w:rtl/>
          <w:lang w:eastAsia="de-DE"/>
        </w:rPr>
        <w:t>ومصادق</w:t>
      </w:r>
      <w:r>
        <w:rPr>
          <w:rtl/>
          <w:lang w:eastAsia="de-DE"/>
        </w:rPr>
        <w:t xml:space="preserve"> </w:t>
      </w:r>
      <w:r w:rsidRPr="00444016">
        <w:rPr>
          <w:rtl/>
          <w:lang w:eastAsia="de-DE"/>
        </w:rPr>
        <w:t>عليه</w:t>
      </w:r>
      <w:r>
        <w:rPr>
          <w:rtl/>
          <w:lang w:eastAsia="de-DE"/>
        </w:rPr>
        <w:t xml:space="preserve"> </w:t>
      </w:r>
      <w:r w:rsidRPr="00444016">
        <w:rPr>
          <w:rtl/>
          <w:lang w:eastAsia="de-DE"/>
        </w:rPr>
        <w:t>منها.</w:t>
      </w:r>
      <w:r>
        <w:rPr>
          <w:rtl/>
          <w:lang w:eastAsia="de-DE"/>
        </w:rPr>
        <w:t xml:space="preserve"> </w:t>
      </w:r>
      <w:r w:rsidRPr="00444016">
        <w:rPr>
          <w:rtl/>
          <w:lang w:eastAsia="de-DE"/>
        </w:rPr>
        <w:t>كما</w:t>
      </w:r>
      <w:r>
        <w:rPr>
          <w:rtl/>
          <w:lang w:eastAsia="de-DE"/>
        </w:rPr>
        <w:t xml:space="preserve"> </w:t>
      </w:r>
      <w:r w:rsidRPr="00444016">
        <w:rPr>
          <w:rtl/>
          <w:lang w:eastAsia="de-DE"/>
        </w:rPr>
        <w:t>يمنع</w:t>
      </w:r>
      <w:r>
        <w:rPr>
          <w:rtl/>
          <w:lang w:eastAsia="de-DE"/>
        </w:rPr>
        <w:t xml:space="preserve"> </w:t>
      </w:r>
      <w:r w:rsidRPr="00444016">
        <w:rPr>
          <w:rtl/>
          <w:lang w:eastAsia="de-DE"/>
        </w:rPr>
        <w:t>الترويج</w:t>
      </w:r>
      <w:r>
        <w:rPr>
          <w:rtl/>
          <w:lang w:eastAsia="de-DE"/>
        </w:rPr>
        <w:t xml:space="preserve"> </w:t>
      </w:r>
      <w:r w:rsidRPr="00444016">
        <w:rPr>
          <w:rtl/>
          <w:lang w:eastAsia="de-DE"/>
        </w:rPr>
        <w:t>لأي</w:t>
      </w:r>
      <w:r>
        <w:rPr>
          <w:rtl/>
          <w:lang w:eastAsia="de-DE"/>
        </w:rPr>
        <w:t xml:space="preserve"> </w:t>
      </w:r>
      <w:r w:rsidRPr="00444016">
        <w:rPr>
          <w:rtl/>
          <w:lang w:eastAsia="de-DE"/>
        </w:rPr>
        <w:t>من</w:t>
      </w:r>
      <w:r>
        <w:rPr>
          <w:rtl/>
          <w:lang w:eastAsia="de-DE"/>
        </w:rPr>
        <w:t xml:space="preserve"> </w:t>
      </w:r>
      <w:r w:rsidRPr="00444016">
        <w:rPr>
          <w:rtl/>
          <w:lang w:eastAsia="de-DE"/>
        </w:rPr>
        <w:t>مشتقات</w:t>
      </w:r>
      <w:r>
        <w:rPr>
          <w:rtl/>
          <w:lang w:eastAsia="de-DE"/>
        </w:rPr>
        <w:t xml:space="preserve"> </w:t>
      </w:r>
      <w:r w:rsidRPr="00444016">
        <w:rPr>
          <w:rtl/>
          <w:lang w:eastAsia="de-DE"/>
        </w:rPr>
        <w:t>بدائل</w:t>
      </w:r>
      <w:r>
        <w:rPr>
          <w:rtl/>
          <w:lang w:eastAsia="de-DE"/>
        </w:rPr>
        <w:t xml:space="preserve"> </w:t>
      </w:r>
      <w:r w:rsidRPr="00444016">
        <w:rPr>
          <w:rtl/>
          <w:lang w:eastAsia="de-DE"/>
        </w:rPr>
        <w:t>حليب</w:t>
      </w:r>
      <w:r>
        <w:rPr>
          <w:rtl/>
          <w:lang w:eastAsia="de-DE"/>
        </w:rPr>
        <w:t xml:space="preserve"> </w:t>
      </w:r>
      <w:r w:rsidRPr="00444016">
        <w:rPr>
          <w:rtl/>
          <w:lang w:eastAsia="de-DE"/>
        </w:rPr>
        <w:t>الأم</w:t>
      </w:r>
      <w:r>
        <w:rPr>
          <w:rtl/>
          <w:lang w:eastAsia="de-DE"/>
        </w:rPr>
        <w:t xml:space="preserve"> </w:t>
      </w:r>
      <w:r w:rsidRPr="00444016">
        <w:rPr>
          <w:rtl/>
          <w:lang w:eastAsia="de-DE"/>
        </w:rPr>
        <w:t>داخل</w:t>
      </w:r>
      <w:r>
        <w:rPr>
          <w:rtl/>
          <w:lang w:eastAsia="de-DE"/>
        </w:rPr>
        <w:t xml:space="preserve"> </w:t>
      </w:r>
      <w:r w:rsidRPr="00444016">
        <w:rPr>
          <w:rtl/>
          <w:lang w:eastAsia="de-DE"/>
        </w:rPr>
        <w:t>أي</w:t>
      </w:r>
      <w:r>
        <w:rPr>
          <w:rtl/>
          <w:lang w:eastAsia="de-DE"/>
        </w:rPr>
        <w:t xml:space="preserve"> </w:t>
      </w:r>
      <w:r w:rsidRPr="00444016">
        <w:rPr>
          <w:rtl/>
          <w:lang w:eastAsia="de-DE"/>
        </w:rPr>
        <w:t>مؤسسة</w:t>
      </w:r>
      <w:r>
        <w:rPr>
          <w:rtl/>
          <w:lang w:eastAsia="de-DE"/>
        </w:rPr>
        <w:t xml:space="preserve"> </w:t>
      </w:r>
      <w:r w:rsidRPr="00444016">
        <w:rPr>
          <w:rtl/>
          <w:lang w:eastAsia="de-DE"/>
        </w:rPr>
        <w:t>تابعة</w:t>
      </w:r>
      <w:r>
        <w:rPr>
          <w:rtl/>
          <w:lang w:eastAsia="de-DE"/>
        </w:rPr>
        <w:t xml:space="preserve"> </w:t>
      </w:r>
      <w:r w:rsidRPr="00444016">
        <w:rPr>
          <w:rtl/>
          <w:lang w:eastAsia="de-DE"/>
        </w:rPr>
        <w:t>لوزارة</w:t>
      </w:r>
      <w:r>
        <w:rPr>
          <w:rtl/>
          <w:lang w:eastAsia="de-DE"/>
        </w:rPr>
        <w:t xml:space="preserve"> </w:t>
      </w:r>
      <w:r w:rsidRPr="00444016">
        <w:rPr>
          <w:rtl/>
          <w:lang w:eastAsia="de-DE"/>
        </w:rPr>
        <w:t>الصحة</w:t>
      </w:r>
      <w:r>
        <w:rPr>
          <w:rtl/>
          <w:lang w:eastAsia="de-DE"/>
        </w:rPr>
        <w:t xml:space="preserve"> </w:t>
      </w:r>
      <w:r w:rsidRPr="00444016">
        <w:rPr>
          <w:rtl/>
          <w:lang w:eastAsia="de-DE"/>
        </w:rPr>
        <w:t>والا</w:t>
      </w:r>
      <w:r>
        <w:rPr>
          <w:rtl/>
          <w:lang w:eastAsia="de-DE"/>
        </w:rPr>
        <w:t xml:space="preserve"> </w:t>
      </w:r>
      <w:r w:rsidRPr="00444016">
        <w:rPr>
          <w:rtl/>
          <w:lang w:eastAsia="de-DE"/>
        </w:rPr>
        <w:t>تعتبر</w:t>
      </w:r>
      <w:r>
        <w:rPr>
          <w:rtl/>
          <w:lang w:eastAsia="de-DE"/>
        </w:rPr>
        <w:t xml:space="preserve"> </w:t>
      </w:r>
      <w:r w:rsidRPr="00444016">
        <w:rPr>
          <w:rtl/>
          <w:lang w:eastAsia="de-DE"/>
        </w:rPr>
        <w:t>مخالفة</w:t>
      </w:r>
      <w:r>
        <w:rPr>
          <w:rtl/>
          <w:lang w:eastAsia="de-DE"/>
        </w:rPr>
        <w:t xml:space="preserve"> </w:t>
      </w:r>
      <w:r w:rsidRPr="00444016">
        <w:rPr>
          <w:rtl/>
          <w:lang w:eastAsia="de-DE"/>
        </w:rPr>
        <w:t>قانونية.</w:t>
      </w:r>
      <w:r>
        <w:rPr>
          <w:rtl/>
          <w:lang w:eastAsia="de-DE"/>
        </w:rPr>
        <w:t xml:space="preserve"> </w:t>
      </w:r>
    </w:p>
    <w:p w:rsidR="0079614C" w:rsidRPr="00444016" w:rsidRDefault="0079614C" w:rsidP="0079614C">
      <w:pPr>
        <w:pStyle w:val="H23GA"/>
      </w:pPr>
      <w:r>
        <w:rPr>
          <w:rFonts w:ascii="Symbol" w:hAnsi="Symbol"/>
        </w:rPr>
        <w:tab/>
      </w:r>
      <w:r w:rsidRPr="00444016">
        <w:rPr>
          <w:rFonts w:ascii="Symbol" w:hAnsi="Symbol"/>
        </w:rPr>
        <w:tab/>
      </w:r>
      <w:r w:rsidRPr="00444016">
        <w:rPr>
          <w:rtl/>
        </w:rPr>
        <w:t>الخدمات</w:t>
      </w:r>
      <w:r>
        <w:rPr>
          <w:rtl/>
        </w:rPr>
        <w:t xml:space="preserve"> </w:t>
      </w:r>
      <w:r w:rsidRPr="00444016">
        <w:rPr>
          <w:rtl/>
        </w:rPr>
        <w:t>الصحية</w:t>
      </w:r>
    </w:p>
    <w:p w:rsidR="0079614C" w:rsidRPr="00444016" w:rsidRDefault="0079614C" w:rsidP="0079614C">
      <w:pPr>
        <w:pStyle w:val="SingleTxtGA"/>
        <w:rPr>
          <w:b/>
          <w:bCs/>
          <w:u w:val="single"/>
          <w:lang w:eastAsia="de-DE"/>
        </w:rPr>
      </w:pPr>
      <w:r w:rsidRPr="0044758E">
        <w:rPr>
          <w:rFonts w:eastAsiaTheme="minorHAnsi"/>
          <w:rtl/>
        </w:rPr>
        <w:t>313-</w:t>
      </w:r>
      <w:r>
        <w:rPr>
          <w:rFonts w:eastAsiaTheme="minorHAnsi"/>
          <w:rtl/>
        </w:rPr>
        <w:tab/>
      </w:r>
      <w:r w:rsidRPr="00444016">
        <w:rPr>
          <w:rtl/>
          <w:lang w:eastAsia="de-DE"/>
        </w:rPr>
        <w:t>تقدم</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خدمات</w:t>
      </w:r>
      <w:r>
        <w:rPr>
          <w:rtl/>
          <w:lang w:eastAsia="de-DE"/>
        </w:rPr>
        <w:t xml:space="preserve"> </w:t>
      </w:r>
      <w:r w:rsidRPr="00444016">
        <w:rPr>
          <w:rtl/>
          <w:lang w:eastAsia="de-DE"/>
        </w:rPr>
        <w:t>الرعاية</w:t>
      </w:r>
      <w:r>
        <w:rPr>
          <w:rtl/>
          <w:lang w:eastAsia="de-DE"/>
        </w:rPr>
        <w:t xml:space="preserve"> </w:t>
      </w:r>
      <w:r w:rsidRPr="00444016">
        <w:rPr>
          <w:rtl/>
          <w:lang w:eastAsia="de-DE"/>
        </w:rPr>
        <w:t>الصحية</w:t>
      </w:r>
      <w:r>
        <w:rPr>
          <w:rtl/>
          <w:lang w:eastAsia="de-DE"/>
        </w:rPr>
        <w:t xml:space="preserve"> </w:t>
      </w:r>
      <w:r w:rsidRPr="00444016">
        <w:rPr>
          <w:rtl/>
          <w:lang w:eastAsia="de-DE"/>
        </w:rPr>
        <w:t>للأمهات</w:t>
      </w:r>
      <w:r>
        <w:rPr>
          <w:rtl/>
          <w:lang w:eastAsia="de-DE"/>
        </w:rPr>
        <w:t xml:space="preserve"> </w:t>
      </w:r>
      <w:r w:rsidRPr="00444016">
        <w:rPr>
          <w:rtl/>
          <w:lang w:eastAsia="de-DE"/>
        </w:rPr>
        <w:t>مثل</w:t>
      </w:r>
      <w:r>
        <w:rPr>
          <w:rtl/>
          <w:lang w:eastAsia="de-DE"/>
        </w:rPr>
        <w:t xml:space="preserve"> </w:t>
      </w:r>
      <w:r w:rsidRPr="00444016">
        <w:rPr>
          <w:rtl/>
          <w:lang w:eastAsia="de-DE"/>
        </w:rPr>
        <w:t>خدمات</w:t>
      </w:r>
      <w:r>
        <w:rPr>
          <w:rtl/>
          <w:lang w:eastAsia="de-DE"/>
        </w:rPr>
        <w:t xml:space="preserve"> </w:t>
      </w:r>
      <w:r w:rsidRPr="00444016">
        <w:rPr>
          <w:rtl/>
          <w:lang w:eastAsia="de-DE"/>
        </w:rPr>
        <w:t>الصحة</w:t>
      </w:r>
      <w:r>
        <w:rPr>
          <w:rtl/>
          <w:lang w:eastAsia="de-DE"/>
        </w:rPr>
        <w:t xml:space="preserve"> </w:t>
      </w:r>
      <w:r w:rsidRPr="00444016">
        <w:rPr>
          <w:rtl/>
          <w:lang w:eastAsia="de-DE"/>
        </w:rPr>
        <w:t>الجنسية</w:t>
      </w:r>
      <w:r>
        <w:rPr>
          <w:rtl/>
          <w:lang w:eastAsia="de-DE"/>
        </w:rPr>
        <w:t xml:space="preserve"> </w:t>
      </w:r>
      <w:r w:rsidRPr="00444016">
        <w:rPr>
          <w:rtl/>
          <w:lang w:eastAsia="de-DE"/>
        </w:rPr>
        <w:t>والإنجابية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تقديم</w:t>
      </w:r>
      <w:r>
        <w:rPr>
          <w:rtl/>
          <w:lang w:eastAsia="de-DE"/>
        </w:rPr>
        <w:t xml:space="preserve"> </w:t>
      </w:r>
      <w:r w:rsidRPr="00444016">
        <w:rPr>
          <w:rtl/>
          <w:lang w:eastAsia="de-DE"/>
        </w:rPr>
        <w:t>وسائل</w:t>
      </w:r>
      <w:r>
        <w:rPr>
          <w:rtl/>
          <w:lang w:eastAsia="de-DE"/>
        </w:rPr>
        <w:t xml:space="preserve"> </w:t>
      </w:r>
      <w:r w:rsidRPr="00444016">
        <w:rPr>
          <w:rtl/>
          <w:lang w:eastAsia="de-DE"/>
        </w:rPr>
        <w:t>تنظيم</w:t>
      </w:r>
      <w:r>
        <w:rPr>
          <w:rtl/>
          <w:lang w:eastAsia="de-DE"/>
        </w:rPr>
        <w:t xml:space="preserve"> </w:t>
      </w:r>
      <w:r w:rsidRPr="00444016">
        <w:rPr>
          <w:rtl/>
          <w:lang w:eastAsia="de-DE"/>
        </w:rPr>
        <w:t>الأسرة</w:t>
      </w:r>
      <w:r>
        <w:rPr>
          <w:rtl/>
          <w:lang w:eastAsia="de-DE"/>
        </w:rPr>
        <w:t xml:space="preserve"> </w:t>
      </w:r>
      <w:r w:rsidRPr="00444016">
        <w:rPr>
          <w:rtl/>
          <w:lang w:eastAsia="de-DE"/>
        </w:rPr>
        <w:t>المتاحة،</w:t>
      </w:r>
      <w:r>
        <w:rPr>
          <w:rtl/>
          <w:lang w:eastAsia="de-DE"/>
        </w:rPr>
        <w:t xml:space="preserve"> </w:t>
      </w:r>
      <w:r w:rsidRPr="00444016">
        <w:rPr>
          <w:rtl/>
          <w:lang w:eastAsia="de-DE"/>
        </w:rPr>
        <w:t>ويشمل</w:t>
      </w:r>
      <w:r>
        <w:rPr>
          <w:rtl/>
          <w:lang w:eastAsia="de-DE"/>
        </w:rPr>
        <w:t xml:space="preserve"> </w:t>
      </w:r>
      <w:r w:rsidRPr="00444016">
        <w:rPr>
          <w:rtl/>
          <w:lang w:eastAsia="de-DE"/>
        </w:rPr>
        <w:t>البرنامج</w:t>
      </w:r>
      <w:r>
        <w:rPr>
          <w:rtl/>
          <w:lang w:eastAsia="de-DE"/>
        </w:rPr>
        <w:t xml:space="preserve"> </w:t>
      </w:r>
      <w:r w:rsidRPr="00444016">
        <w:rPr>
          <w:rtl/>
          <w:lang w:eastAsia="de-DE"/>
        </w:rPr>
        <w:t>عمل</w:t>
      </w:r>
      <w:r>
        <w:rPr>
          <w:rtl/>
          <w:lang w:eastAsia="de-DE"/>
        </w:rPr>
        <w:t xml:space="preserve"> </w:t>
      </w:r>
      <w:r w:rsidRPr="00444016">
        <w:rPr>
          <w:rtl/>
          <w:lang w:eastAsia="de-DE"/>
        </w:rPr>
        <w:t>المسوحات</w:t>
      </w:r>
      <w:r>
        <w:rPr>
          <w:rtl/>
          <w:lang w:eastAsia="de-DE"/>
        </w:rPr>
        <w:t xml:space="preserve"> </w:t>
      </w:r>
      <w:r w:rsidRPr="00444016">
        <w:rPr>
          <w:rtl/>
          <w:lang w:eastAsia="de-DE"/>
        </w:rPr>
        <w:t>الصحية</w:t>
      </w:r>
      <w:r>
        <w:rPr>
          <w:rtl/>
          <w:lang w:eastAsia="de-DE"/>
        </w:rPr>
        <w:t xml:space="preserve"> </w:t>
      </w:r>
      <w:r w:rsidRPr="00444016">
        <w:rPr>
          <w:rtl/>
          <w:lang w:eastAsia="de-DE"/>
        </w:rPr>
        <w:t>الوقائية</w:t>
      </w:r>
      <w:r>
        <w:rPr>
          <w:rtl/>
          <w:lang w:eastAsia="de-DE"/>
        </w:rPr>
        <w:t xml:space="preserve"> </w:t>
      </w:r>
      <w:r w:rsidRPr="00444016">
        <w:rPr>
          <w:rtl/>
          <w:lang w:eastAsia="de-DE"/>
        </w:rPr>
        <w:t>مثل:</w:t>
      </w:r>
      <w:r>
        <w:rPr>
          <w:rtl/>
          <w:lang w:eastAsia="de-DE"/>
        </w:rPr>
        <w:t xml:space="preserve"> </w:t>
      </w:r>
      <w:r w:rsidRPr="00444016">
        <w:rPr>
          <w:rtl/>
          <w:lang w:eastAsia="de-DE"/>
        </w:rPr>
        <w:t>مسح</w:t>
      </w:r>
      <w:r>
        <w:rPr>
          <w:rtl/>
          <w:lang w:eastAsia="de-DE"/>
        </w:rPr>
        <w:t xml:space="preserve"> </w:t>
      </w:r>
      <w:r w:rsidRPr="00444016">
        <w:rPr>
          <w:rtl/>
          <w:lang w:eastAsia="de-DE"/>
        </w:rPr>
        <w:t>عنق</w:t>
      </w:r>
      <w:r>
        <w:rPr>
          <w:rtl/>
          <w:lang w:eastAsia="de-DE"/>
        </w:rPr>
        <w:t xml:space="preserve"> </w:t>
      </w:r>
      <w:r w:rsidRPr="00444016">
        <w:rPr>
          <w:rtl/>
          <w:lang w:eastAsia="de-DE"/>
        </w:rPr>
        <w:t>الرحم</w:t>
      </w:r>
      <w:r>
        <w:rPr>
          <w:rtl/>
          <w:lang w:eastAsia="de-DE"/>
        </w:rPr>
        <w:t xml:space="preserve"> </w:t>
      </w:r>
      <w:r w:rsidRPr="00444016">
        <w:rPr>
          <w:rtl/>
          <w:lang w:eastAsia="de-DE"/>
        </w:rPr>
        <w:t>للكشف</w:t>
      </w:r>
      <w:r>
        <w:rPr>
          <w:rtl/>
          <w:lang w:eastAsia="de-DE"/>
        </w:rPr>
        <w:t xml:space="preserve"> </w:t>
      </w:r>
      <w:r w:rsidRPr="00444016">
        <w:rPr>
          <w:rtl/>
          <w:lang w:eastAsia="de-DE"/>
        </w:rPr>
        <w:t>المبكر</w:t>
      </w:r>
      <w:r>
        <w:rPr>
          <w:rtl/>
          <w:lang w:eastAsia="de-DE"/>
        </w:rPr>
        <w:t xml:space="preserve"> </w:t>
      </w:r>
      <w:r w:rsidRPr="00444016">
        <w:rPr>
          <w:rtl/>
          <w:lang w:eastAsia="de-DE"/>
        </w:rPr>
        <w:t>عن</w:t>
      </w:r>
      <w:r>
        <w:rPr>
          <w:rtl/>
          <w:lang w:eastAsia="de-DE"/>
        </w:rPr>
        <w:t xml:space="preserve"> </w:t>
      </w:r>
      <w:r w:rsidRPr="00444016">
        <w:rPr>
          <w:rtl/>
          <w:lang w:eastAsia="de-DE"/>
        </w:rPr>
        <w:t>السرطان،</w:t>
      </w:r>
      <w:r>
        <w:rPr>
          <w:rtl/>
          <w:lang w:eastAsia="de-DE"/>
        </w:rPr>
        <w:t xml:space="preserve"> </w:t>
      </w:r>
      <w:r w:rsidRPr="00444016">
        <w:rPr>
          <w:rtl/>
          <w:lang w:eastAsia="de-DE"/>
        </w:rPr>
        <w:t>إضافة</w:t>
      </w:r>
      <w:r>
        <w:rPr>
          <w:rtl/>
          <w:lang w:eastAsia="de-DE"/>
        </w:rPr>
        <w:t xml:space="preserve"> </w:t>
      </w:r>
      <w:r w:rsidRPr="00444016">
        <w:rPr>
          <w:rtl/>
          <w:lang w:eastAsia="de-DE"/>
        </w:rPr>
        <w:t>الى</w:t>
      </w:r>
      <w:r>
        <w:rPr>
          <w:rtl/>
          <w:lang w:eastAsia="de-DE"/>
        </w:rPr>
        <w:t xml:space="preserve"> </w:t>
      </w:r>
      <w:r w:rsidRPr="00444016">
        <w:rPr>
          <w:rtl/>
          <w:lang w:eastAsia="de-DE"/>
        </w:rPr>
        <w:t>تقديم</w:t>
      </w:r>
      <w:r>
        <w:rPr>
          <w:rtl/>
          <w:lang w:eastAsia="de-DE"/>
        </w:rPr>
        <w:t xml:space="preserve"> </w:t>
      </w:r>
      <w:r w:rsidRPr="00444016">
        <w:rPr>
          <w:rtl/>
          <w:lang w:eastAsia="de-DE"/>
        </w:rPr>
        <w:t>المشورة</w:t>
      </w:r>
      <w:r>
        <w:rPr>
          <w:rtl/>
          <w:lang w:eastAsia="de-DE"/>
        </w:rPr>
        <w:t xml:space="preserve"> </w:t>
      </w:r>
      <w:r w:rsidRPr="00444016">
        <w:rPr>
          <w:rtl/>
          <w:lang w:eastAsia="de-DE"/>
        </w:rPr>
        <w:t>في</w:t>
      </w:r>
      <w:r>
        <w:rPr>
          <w:rtl/>
          <w:lang w:eastAsia="de-DE"/>
        </w:rPr>
        <w:t xml:space="preserve"> </w:t>
      </w:r>
      <w:r w:rsidRPr="00444016">
        <w:rPr>
          <w:rtl/>
          <w:lang w:eastAsia="de-DE"/>
        </w:rPr>
        <w:t>مواضيع</w:t>
      </w:r>
      <w:r>
        <w:rPr>
          <w:rtl/>
          <w:lang w:eastAsia="de-DE"/>
        </w:rPr>
        <w:t xml:space="preserve"> </w:t>
      </w:r>
      <w:r w:rsidRPr="00444016">
        <w:rPr>
          <w:rtl/>
          <w:lang w:eastAsia="de-DE"/>
        </w:rPr>
        <w:t>تنظيم</w:t>
      </w:r>
      <w:r>
        <w:rPr>
          <w:rtl/>
          <w:lang w:eastAsia="de-DE"/>
        </w:rPr>
        <w:t xml:space="preserve"> </w:t>
      </w:r>
      <w:r w:rsidRPr="00444016">
        <w:rPr>
          <w:rtl/>
          <w:lang w:eastAsia="de-DE"/>
        </w:rPr>
        <w:t>الأسرة</w:t>
      </w:r>
      <w:r>
        <w:rPr>
          <w:rtl/>
          <w:lang w:eastAsia="de-DE"/>
        </w:rPr>
        <w:t xml:space="preserve"> </w:t>
      </w:r>
      <w:r w:rsidRPr="00444016">
        <w:rPr>
          <w:rtl/>
          <w:lang w:eastAsia="de-DE"/>
        </w:rPr>
        <w:t>والوقاية</w:t>
      </w:r>
      <w:r>
        <w:rPr>
          <w:rtl/>
          <w:lang w:eastAsia="de-DE"/>
        </w:rPr>
        <w:t xml:space="preserve"> </w:t>
      </w:r>
      <w:r w:rsidRPr="00444016">
        <w:rPr>
          <w:rtl/>
          <w:lang w:eastAsia="de-DE"/>
        </w:rPr>
        <w:t>من</w:t>
      </w:r>
      <w:r>
        <w:rPr>
          <w:rtl/>
          <w:lang w:eastAsia="de-DE"/>
        </w:rPr>
        <w:t xml:space="preserve"> </w:t>
      </w:r>
      <w:r w:rsidRPr="00444016">
        <w:rPr>
          <w:rtl/>
          <w:lang w:eastAsia="de-DE"/>
        </w:rPr>
        <w:t>الأمراض</w:t>
      </w:r>
      <w:r>
        <w:rPr>
          <w:rtl/>
          <w:lang w:eastAsia="de-DE"/>
        </w:rPr>
        <w:t xml:space="preserve"> </w:t>
      </w:r>
      <w:r w:rsidRPr="00444016">
        <w:rPr>
          <w:rtl/>
          <w:lang w:eastAsia="de-DE"/>
        </w:rPr>
        <w:t>المنقولة</w:t>
      </w:r>
      <w:r>
        <w:rPr>
          <w:rtl/>
          <w:lang w:eastAsia="de-DE"/>
        </w:rPr>
        <w:t xml:space="preserve"> </w:t>
      </w:r>
      <w:r w:rsidRPr="00444016">
        <w:rPr>
          <w:rtl/>
          <w:lang w:eastAsia="de-DE"/>
        </w:rPr>
        <w:t>جنسياً</w:t>
      </w:r>
      <w:r>
        <w:rPr>
          <w:rtl/>
          <w:lang w:eastAsia="de-DE"/>
        </w:rPr>
        <w:t xml:space="preserve"> </w:t>
      </w:r>
      <w:r w:rsidRPr="00444016">
        <w:rPr>
          <w:rtl/>
          <w:lang w:eastAsia="de-DE"/>
        </w:rPr>
        <w:t>وأمراض</w:t>
      </w:r>
      <w:r>
        <w:rPr>
          <w:rtl/>
          <w:lang w:eastAsia="de-DE"/>
        </w:rPr>
        <w:t xml:space="preserve"> </w:t>
      </w:r>
      <w:r w:rsidRPr="00444016">
        <w:rPr>
          <w:rtl/>
          <w:lang w:eastAsia="de-DE"/>
        </w:rPr>
        <w:t>السرطان</w:t>
      </w:r>
      <w:r>
        <w:rPr>
          <w:rtl/>
          <w:lang w:eastAsia="de-DE"/>
        </w:rPr>
        <w:t xml:space="preserve"> </w:t>
      </w:r>
      <w:r w:rsidRPr="00444016">
        <w:rPr>
          <w:rtl/>
          <w:lang w:eastAsia="de-DE"/>
        </w:rPr>
        <w:t>وأهمية</w:t>
      </w:r>
      <w:r>
        <w:rPr>
          <w:rtl/>
          <w:lang w:eastAsia="de-DE"/>
        </w:rPr>
        <w:t xml:space="preserve"> </w:t>
      </w:r>
      <w:r w:rsidRPr="00444016">
        <w:rPr>
          <w:rtl/>
          <w:lang w:eastAsia="de-DE"/>
        </w:rPr>
        <w:t>الكشف</w:t>
      </w:r>
      <w:r>
        <w:rPr>
          <w:rtl/>
          <w:lang w:eastAsia="de-DE"/>
        </w:rPr>
        <w:t xml:space="preserve"> </w:t>
      </w:r>
      <w:r w:rsidRPr="00444016">
        <w:rPr>
          <w:rtl/>
          <w:lang w:eastAsia="de-DE"/>
        </w:rPr>
        <w:t>المبكر</w:t>
      </w:r>
      <w:r>
        <w:rPr>
          <w:rtl/>
          <w:lang w:eastAsia="de-DE"/>
        </w:rPr>
        <w:t xml:space="preserve"> </w:t>
      </w:r>
      <w:r w:rsidRPr="00444016">
        <w:rPr>
          <w:rtl/>
          <w:lang w:eastAsia="de-DE"/>
        </w:rPr>
        <w:t>عنها.</w:t>
      </w:r>
    </w:p>
    <w:p w:rsidR="0079614C" w:rsidRPr="00444016" w:rsidRDefault="0079614C" w:rsidP="0079614C">
      <w:pPr>
        <w:pStyle w:val="SingleTxtGA"/>
        <w:rPr>
          <w:b/>
          <w:bCs/>
          <w:u w:val="single"/>
          <w:lang w:eastAsia="de-DE"/>
        </w:rPr>
      </w:pPr>
      <w:r w:rsidRPr="0044758E">
        <w:rPr>
          <w:rFonts w:eastAsiaTheme="minorHAnsi"/>
          <w:rtl/>
        </w:rPr>
        <w:t>314-</w:t>
      </w:r>
      <w:r>
        <w:rPr>
          <w:rFonts w:eastAsiaTheme="minorHAnsi"/>
          <w:rtl/>
        </w:rPr>
        <w:tab/>
      </w:r>
      <w:r w:rsidRPr="00444016">
        <w:rPr>
          <w:rtl/>
          <w:lang w:eastAsia="de-DE"/>
        </w:rPr>
        <w:t>تقدم</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كذلك</w:t>
      </w:r>
      <w:r>
        <w:rPr>
          <w:rtl/>
          <w:lang w:eastAsia="de-DE"/>
        </w:rPr>
        <w:t xml:space="preserve"> </w:t>
      </w:r>
      <w:r w:rsidRPr="00444016">
        <w:rPr>
          <w:rtl/>
          <w:lang w:eastAsia="de-DE"/>
        </w:rPr>
        <w:t>خدمات</w:t>
      </w:r>
      <w:r>
        <w:rPr>
          <w:rtl/>
          <w:lang w:eastAsia="de-DE"/>
        </w:rPr>
        <w:t xml:space="preserve"> </w:t>
      </w:r>
      <w:r w:rsidRPr="00444016">
        <w:rPr>
          <w:rtl/>
          <w:lang w:eastAsia="de-DE"/>
        </w:rPr>
        <w:t>الصحة</w:t>
      </w:r>
      <w:r>
        <w:rPr>
          <w:rtl/>
          <w:lang w:eastAsia="de-DE"/>
        </w:rPr>
        <w:t xml:space="preserve"> </w:t>
      </w:r>
      <w:r w:rsidRPr="00444016">
        <w:rPr>
          <w:rtl/>
          <w:lang w:eastAsia="de-DE"/>
        </w:rPr>
        <w:t>المدرسية</w:t>
      </w:r>
      <w:r>
        <w:rPr>
          <w:rtl/>
          <w:lang w:eastAsia="de-DE"/>
        </w:rPr>
        <w:t xml:space="preserve"> </w:t>
      </w:r>
      <w:r w:rsidRPr="00444016">
        <w:rPr>
          <w:rtl/>
          <w:lang w:eastAsia="de-DE"/>
        </w:rPr>
        <w:t>المختلفة</w:t>
      </w:r>
      <w:r>
        <w:rPr>
          <w:rtl/>
          <w:lang w:eastAsia="de-DE"/>
        </w:rPr>
        <w:t xml:space="preserve"> </w:t>
      </w:r>
      <w:r w:rsidRPr="00444016">
        <w:rPr>
          <w:rtl/>
          <w:lang w:eastAsia="de-DE"/>
        </w:rPr>
        <w:t>والوقاية</w:t>
      </w:r>
      <w:r>
        <w:rPr>
          <w:rtl/>
          <w:lang w:eastAsia="de-DE"/>
        </w:rPr>
        <w:t xml:space="preserve"> </w:t>
      </w:r>
      <w:r w:rsidRPr="00444016">
        <w:rPr>
          <w:rtl/>
          <w:lang w:eastAsia="de-DE"/>
        </w:rPr>
        <w:t>من</w:t>
      </w:r>
      <w:r>
        <w:rPr>
          <w:rtl/>
          <w:lang w:eastAsia="de-DE"/>
        </w:rPr>
        <w:t xml:space="preserve"> </w:t>
      </w:r>
      <w:r w:rsidRPr="00444016">
        <w:rPr>
          <w:rtl/>
          <w:lang w:eastAsia="de-DE"/>
        </w:rPr>
        <w:t>الاعاقات</w:t>
      </w:r>
      <w:r>
        <w:rPr>
          <w:rtl/>
          <w:lang w:eastAsia="de-DE"/>
        </w:rPr>
        <w:t xml:space="preserve"> </w:t>
      </w:r>
      <w:r w:rsidRPr="00444016">
        <w:rPr>
          <w:rtl/>
          <w:lang w:eastAsia="de-DE"/>
        </w:rPr>
        <w:t>بأشكالها؛</w:t>
      </w:r>
      <w:r>
        <w:rPr>
          <w:rtl/>
          <w:lang w:eastAsia="de-DE"/>
        </w:rPr>
        <w:t xml:space="preserve"> </w:t>
      </w:r>
      <w:r w:rsidRPr="00444016">
        <w:rPr>
          <w:rtl/>
          <w:lang w:eastAsia="de-DE"/>
        </w:rPr>
        <w:t>مثل</w:t>
      </w:r>
      <w:r>
        <w:rPr>
          <w:rtl/>
          <w:lang w:eastAsia="de-DE"/>
        </w:rPr>
        <w:t xml:space="preserve"> </w:t>
      </w:r>
      <w:r w:rsidRPr="00444016">
        <w:rPr>
          <w:rtl/>
          <w:lang w:eastAsia="de-DE"/>
        </w:rPr>
        <w:t>خدمات</w:t>
      </w:r>
      <w:r>
        <w:rPr>
          <w:rtl/>
          <w:lang w:eastAsia="de-DE"/>
        </w:rPr>
        <w:t xml:space="preserve"> </w:t>
      </w:r>
      <w:r w:rsidRPr="00444016">
        <w:rPr>
          <w:rtl/>
          <w:lang w:eastAsia="de-DE"/>
        </w:rPr>
        <w:t>الكشف</w:t>
      </w:r>
      <w:r>
        <w:rPr>
          <w:rtl/>
          <w:lang w:eastAsia="de-DE"/>
        </w:rPr>
        <w:t xml:space="preserve"> </w:t>
      </w:r>
      <w:r w:rsidRPr="00444016">
        <w:rPr>
          <w:rtl/>
          <w:lang w:eastAsia="de-DE"/>
        </w:rPr>
        <w:t>المبكر</w:t>
      </w:r>
      <w:r>
        <w:rPr>
          <w:rtl/>
          <w:lang w:eastAsia="de-DE"/>
        </w:rPr>
        <w:t xml:space="preserve"> </w:t>
      </w:r>
      <w:r w:rsidRPr="00444016">
        <w:rPr>
          <w:rtl/>
          <w:lang w:eastAsia="de-DE"/>
        </w:rPr>
        <w:t>عن</w:t>
      </w:r>
      <w:r>
        <w:rPr>
          <w:rtl/>
          <w:lang w:eastAsia="de-DE"/>
        </w:rPr>
        <w:t xml:space="preserve"> </w:t>
      </w:r>
      <w:r w:rsidRPr="00444016">
        <w:rPr>
          <w:rtl/>
          <w:lang w:eastAsia="de-DE"/>
        </w:rPr>
        <w:t>بعض</w:t>
      </w:r>
      <w:r>
        <w:rPr>
          <w:rtl/>
          <w:lang w:eastAsia="de-DE"/>
        </w:rPr>
        <w:t xml:space="preserve"> </w:t>
      </w:r>
      <w:r w:rsidRPr="00444016">
        <w:rPr>
          <w:rtl/>
          <w:lang w:eastAsia="de-DE"/>
        </w:rPr>
        <w:t>الاعاقات</w:t>
      </w:r>
      <w:r>
        <w:rPr>
          <w:rtl/>
          <w:lang w:eastAsia="de-DE"/>
        </w:rPr>
        <w:t xml:space="preserve"> </w:t>
      </w:r>
      <w:r w:rsidRPr="00444016">
        <w:rPr>
          <w:rtl/>
          <w:lang w:eastAsia="de-DE"/>
        </w:rPr>
        <w:t>كالنظر</w:t>
      </w:r>
      <w:r>
        <w:rPr>
          <w:rtl/>
          <w:lang w:eastAsia="de-DE"/>
        </w:rPr>
        <w:t xml:space="preserve"> </w:t>
      </w:r>
      <w:r w:rsidRPr="00444016">
        <w:rPr>
          <w:rtl/>
          <w:lang w:eastAsia="de-DE"/>
        </w:rPr>
        <w:t>والسمع</w:t>
      </w:r>
      <w:r>
        <w:rPr>
          <w:rtl/>
          <w:lang w:eastAsia="de-DE"/>
        </w:rPr>
        <w:t xml:space="preserve"> </w:t>
      </w:r>
      <w:r w:rsidRPr="00444016">
        <w:rPr>
          <w:rtl/>
          <w:lang w:eastAsia="de-DE"/>
        </w:rPr>
        <w:t>وصعوبات</w:t>
      </w:r>
      <w:r>
        <w:rPr>
          <w:rtl/>
          <w:lang w:eastAsia="de-DE"/>
        </w:rPr>
        <w:t xml:space="preserve"> </w:t>
      </w:r>
      <w:r w:rsidRPr="00444016">
        <w:rPr>
          <w:rtl/>
          <w:lang w:eastAsia="de-DE"/>
        </w:rPr>
        <w:t>التعلم</w:t>
      </w:r>
      <w:r>
        <w:rPr>
          <w:rtl/>
          <w:lang w:eastAsia="de-DE"/>
        </w:rPr>
        <w:t xml:space="preserve"> </w:t>
      </w:r>
      <w:r w:rsidRPr="00444016">
        <w:rPr>
          <w:rtl/>
          <w:lang w:eastAsia="de-DE"/>
        </w:rPr>
        <w:t>وغيرها،</w:t>
      </w:r>
      <w:r>
        <w:rPr>
          <w:rtl/>
          <w:lang w:eastAsia="de-DE"/>
        </w:rPr>
        <w:t xml:space="preserve"> </w:t>
      </w:r>
      <w:r w:rsidRPr="00444016">
        <w:rPr>
          <w:rtl/>
          <w:lang w:eastAsia="de-DE"/>
        </w:rPr>
        <w:t>وأمراض</w:t>
      </w:r>
      <w:r>
        <w:rPr>
          <w:rtl/>
          <w:lang w:eastAsia="de-DE"/>
        </w:rPr>
        <w:t xml:space="preserve"> </w:t>
      </w:r>
      <w:r w:rsidRPr="00444016">
        <w:rPr>
          <w:rtl/>
          <w:lang w:eastAsia="de-DE"/>
        </w:rPr>
        <w:t>الفم</w:t>
      </w:r>
      <w:r>
        <w:rPr>
          <w:rtl/>
          <w:lang w:eastAsia="de-DE"/>
        </w:rPr>
        <w:t xml:space="preserve"> </w:t>
      </w:r>
      <w:r w:rsidRPr="00444016">
        <w:rPr>
          <w:rtl/>
          <w:lang w:eastAsia="de-DE"/>
        </w:rPr>
        <w:t>والأسنان</w:t>
      </w:r>
      <w:r>
        <w:rPr>
          <w:rtl/>
          <w:lang w:eastAsia="de-DE"/>
        </w:rPr>
        <w:t xml:space="preserve"> </w:t>
      </w:r>
      <w:r w:rsidRPr="00444016">
        <w:rPr>
          <w:rtl/>
          <w:lang w:eastAsia="de-DE"/>
        </w:rPr>
        <w:t>وكذلك</w:t>
      </w:r>
      <w:r>
        <w:rPr>
          <w:rtl/>
          <w:lang w:eastAsia="de-DE"/>
        </w:rPr>
        <w:t xml:space="preserve"> </w:t>
      </w:r>
      <w:r w:rsidRPr="00444016">
        <w:rPr>
          <w:rtl/>
          <w:lang w:eastAsia="de-DE"/>
        </w:rPr>
        <w:t>الاضطرابات</w:t>
      </w:r>
      <w:r>
        <w:rPr>
          <w:rtl/>
          <w:lang w:eastAsia="de-DE"/>
        </w:rPr>
        <w:t xml:space="preserve"> </w:t>
      </w:r>
      <w:r w:rsidRPr="00444016">
        <w:rPr>
          <w:rtl/>
          <w:lang w:eastAsia="de-DE"/>
        </w:rPr>
        <w:t>النفسية</w:t>
      </w:r>
      <w:r>
        <w:rPr>
          <w:rtl/>
          <w:lang w:eastAsia="de-DE"/>
        </w:rPr>
        <w:t xml:space="preserve"> </w:t>
      </w:r>
      <w:r w:rsidRPr="00444016">
        <w:rPr>
          <w:rtl/>
          <w:lang w:eastAsia="de-DE"/>
        </w:rPr>
        <w:t>والسلوكية</w:t>
      </w:r>
      <w:r>
        <w:rPr>
          <w:rtl/>
          <w:lang w:eastAsia="de-DE"/>
        </w:rPr>
        <w:t xml:space="preserve"> </w:t>
      </w:r>
      <w:r w:rsidRPr="00444016">
        <w:rPr>
          <w:rtl/>
          <w:lang w:eastAsia="de-DE"/>
        </w:rPr>
        <w:t>وتحويلها</w:t>
      </w:r>
      <w:r>
        <w:rPr>
          <w:rtl/>
          <w:lang w:eastAsia="de-DE"/>
        </w:rPr>
        <w:t xml:space="preserve"> </w:t>
      </w:r>
      <w:r w:rsidRPr="00444016">
        <w:rPr>
          <w:rtl/>
          <w:lang w:eastAsia="de-DE"/>
        </w:rPr>
        <w:t>ومتابعتها</w:t>
      </w:r>
      <w:r>
        <w:rPr>
          <w:rtl/>
          <w:lang w:eastAsia="de-DE"/>
        </w:rPr>
        <w:t xml:space="preserve"> </w:t>
      </w:r>
      <w:r w:rsidRPr="00444016">
        <w:rPr>
          <w:rtl/>
          <w:lang w:eastAsia="de-DE"/>
        </w:rPr>
        <w:t>لضمان</w:t>
      </w:r>
      <w:r>
        <w:rPr>
          <w:rtl/>
          <w:lang w:eastAsia="de-DE"/>
        </w:rPr>
        <w:t xml:space="preserve"> </w:t>
      </w:r>
      <w:r w:rsidRPr="00444016">
        <w:rPr>
          <w:rtl/>
          <w:lang w:eastAsia="de-DE"/>
        </w:rPr>
        <w:t>علاجها.</w:t>
      </w:r>
      <w:r>
        <w:rPr>
          <w:rtl/>
          <w:lang w:eastAsia="de-DE"/>
        </w:rPr>
        <w:t xml:space="preserve"> </w:t>
      </w:r>
      <w:r w:rsidRPr="00444016">
        <w:rPr>
          <w:rtl/>
          <w:lang w:eastAsia="de-DE"/>
        </w:rPr>
        <w:t>كما</w:t>
      </w:r>
      <w:r>
        <w:rPr>
          <w:rtl/>
          <w:lang w:eastAsia="de-DE"/>
        </w:rPr>
        <w:t xml:space="preserve"> </w:t>
      </w:r>
      <w:r w:rsidRPr="00444016">
        <w:rPr>
          <w:rtl/>
          <w:lang w:eastAsia="de-DE"/>
        </w:rPr>
        <w:t>تقدم</w:t>
      </w:r>
      <w:r>
        <w:rPr>
          <w:rtl/>
          <w:lang w:eastAsia="de-DE"/>
        </w:rPr>
        <w:t xml:space="preserve"> </w:t>
      </w:r>
      <w:r w:rsidRPr="00444016">
        <w:rPr>
          <w:rtl/>
          <w:lang w:eastAsia="de-DE"/>
        </w:rPr>
        <w:t>الوزارة</w:t>
      </w:r>
      <w:r>
        <w:rPr>
          <w:rtl/>
          <w:lang w:eastAsia="de-DE"/>
        </w:rPr>
        <w:t xml:space="preserve"> </w:t>
      </w:r>
      <w:r w:rsidRPr="00444016">
        <w:rPr>
          <w:rtl/>
          <w:lang w:eastAsia="de-DE"/>
        </w:rPr>
        <w:t>خدمات</w:t>
      </w:r>
      <w:r>
        <w:rPr>
          <w:rtl/>
          <w:lang w:eastAsia="de-DE"/>
        </w:rPr>
        <w:t xml:space="preserve"> </w:t>
      </w:r>
      <w:r w:rsidRPr="00444016">
        <w:rPr>
          <w:rtl/>
          <w:lang w:eastAsia="de-DE"/>
        </w:rPr>
        <w:t>الدعم</w:t>
      </w:r>
      <w:r>
        <w:rPr>
          <w:rtl/>
          <w:lang w:eastAsia="de-DE"/>
        </w:rPr>
        <w:t xml:space="preserve"> </w:t>
      </w:r>
      <w:r w:rsidRPr="00444016">
        <w:rPr>
          <w:rtl/>
          <w:lang w:eastAsia="de-DE"/>
        </w:rPr>
        <w:t>النفسي</w:t>
      </w:r>
      <w:r>
        <w:rPr>
          <w:rtl/>
          <w:lang w:eastAsia="de-DE"/>
        </w:rPr>
        <w:t xml:space="preserve"> </w:t>
      </w:r>
      <w:r w:rsidRPr="00444016">
        <w:rPr>
          <w:rtl/>
          <w:lang w:eastAsia="de-DE"/>
        </w:rPr>
        <w:t>لطلبة</w:t>
      </w:r>
      <w:r>
        <w:rPr>
          <w:rtl/>
          <w:lang w:eastAsia="de-DE"/>
        </w:rPr>
        <w:t xml:space="preserve"> </w:t>
      </w:r>
      <w:r w:rsidRPr="00444016">
        <w:rPr>
          <w:rtl/>
          <w:lang w:eastAsia="de-DE"/>
        </w:rPr>
        <w:t>المدارس</w:t>
      </w:r>
      <w:r>
        <w:rPr>
          <w:rtl/>
          <w:lang w:eastAsia="de-DE"/>
        </w:rPr>
        <w:t xml:space="preserve"> </w:t>
      </w:r>
      <w:r w:rsidRPr="00444016">
        <w:rPr>
          <w:rtl/>
          <w:lang w:eastAsia="de-DE"/>
        </w:rPr>
        <w:t>خصوصاً</w:t>
      </w:r>
      <w:r>
        <w:rPr>
          <w:rtl/>
          <w:lang w:eastAsia="de-DE"/>
        </w:rPr>
        <w:t xml:space="preserve"> </w:t>
      </w:r>
      <w:r w:rsidRPr="00444016">
        <w:rPr>
          <w:rtl/>
          <w:lang w:eastAsia="de-DE"/>
        </w:rPr>
        <w:t>الطلبة</w:t>
      </w:r>
      <w:r>
        <w:rPr>
          <w:rtl/>
          <w:lang w:eastAsia="de-DE"/>
        </w:rPr>
        <w:t xml:space="preserve"> </w:t>
      </w:r>
      <w:r w:rsidRPr="00444016">
        <w:rPr>
          <w:rtl/>
          <w:lang w:eastAsia="de-DE"/>
        </w:rPr>
        <w:t>ذوي</w:t>
      </w:r>
      <w:r>
        <w:rPr>
          <w:rtl/>
          <w:lang w:eastAsia="de-DE"/>
        </w:rPr>
        <w:t xml:space="preserve"> </w:t>
      </w:r>
      <w:r w:rsidRPr="00444016">
        <w:rPr>
          <w:rtl/>
          <w:lang w:eastAsia="de-DE"/>
        </w:rPr>
        <w:t>الاعاقات،</w:t>
      </w:r>
      <w:r>
        <w:rPr>
          <w:rtl/>
          <w:lang w:eastAsia="de-DE"/>
        </w:rPr>
        <w:t xml:space="preserve"> </w:t>
      </w:r>
      <w:r w:rsidRPr="00444016">
        <w:rPr>
          <w:rtl/>
          <w:lang w:eastAsia="de-DE"/>
        </w:rPr>
        <w:t>وبرامج</w:t>
      </w:r>
      <w:r>
        <w:rPr>
          <w:rtl/>
          <w:lang w:eastAsia="de-DE"/>
        </w:rPr>
        <w:t xml:space="preserve"> </w:t>
      </w:r>
      <w:r w:rsidRPr="00444016">
        <w:rPr>
          <w:rtl/>
          <w:lang w:eastAsia="de-DE"/>
        </w:rPr>
        <w:t>التوعية</w:t>
      </w:r>
      <w:r>
        <w:rPr>
          <w:rtl/>
          <w:lang w:eastAsia="de-DE"/>
        </w:rPr>
        <w:t xml:space="preserve"> </w:t>
      </w:r>
      <w:r w:rsidRPr="00444016">
        <w:rPr>
          <w:rtl/>
          <w:lang w:eastAsia="de-DE"/>
        </w:rPr>
        <w:t>الصحية</w:t>
      </w:r>
      <w:r>
        <w:rPr>
          <w:rtl/>
          <w:lang w:eastAsia="de-DE"/>
        </w:rPr>
        <w:t xml:space="preserve"> </w:t>
      </w:r>
      <w:r w:rsidRPr="00444016">
        <w:rPr>
          <w:rtl/>
          <w:lang w:eastAsia="de-DE"/>
        </w:rPr>
        <w:t>بقضايا</w:t>
      </w:r>
      <w:r>
        <w:rPr>
          <w:rtl/>
          <w:lang w:eastAsia="de-DE"/>
        </w:rPr>
        <w:t xml:space="preserve"> </w:t>
      </w:r>
      <w:r w:rsidRPr="00444016">
        <w:rPr>
          <w:rtl/>
          <w:lang w:eastAsia="de-DE"/>
        </w:rPr>
        <w:t>التغذية</w:t>
      </w:r>
      <w:r>
        <w:rPr>
          <w:rtl/>
          <w:lang w:eastAsia="de-DE"/>
        </w:rPr>
        <w:t xml:space="preserve"> </w:t>
      </w:r>
      <w:r w:rsidRPr="00444016">
        <w:rPr>
          <w:rtl/>
          <w:lang w:eastAsia="de-DE"/>
        </w:rPr>
        <w:t>السليمة،</w:t>
      </w:r>
      <w:r>
        <w:rPr>
          <w:rtl/>
          <w:lang w:eastAsia="de-DE"/>
        </w:rPr>
        <w:t xml:space="preserve"> </w:t>
      </w:r>
      <w:r w:rsidRPr="00444016">
        <w:rPr>
          <w:rtl/>
          <w:lang w:eastAsia="de-DE"/>
        </w:rPr>
        <w:t>وغيرها</w:t>
      </w:r>
      <w:r>
        <w:rPr>
          <w:rtl/>
          <w:lang w:eastAsia="de-DE"/>
        </w:rPr>
        <w:t xml:space="preserve"> </w:t>
      </w:r>
      <w:r w:rsidRPr="00444016">
        <w:rPr>
          <w:rtl/>
          <w:lang w:eastAsia="de-DE"/>
        </w:rPr>
        <w:t>في</w:t>
      </w:r>
      <w:r>
        <w:rPr>
          <w:rtl/>
          <w:lang w:eastAsia="de-DE"/>
        </w:rPr>
        <w:t xml:space="preserve"> </w:t>
      </w:r>
      <w:r w:rsidRPr="00444016">
        <w:rPr>
          <w:rtl/>
          <w:lang w:eastAsia="de-DE"/>
        </w:rPr>
        <w:t>جميع</w:t>
      </w:r>
      <w:r>
        <w:rPr>
          <w:rtl/>
          <w:lang w:eastAsia="de-DE"/>
        </w:rPr>
        <w:t xml:space="preserve"> </w:t>
      </w:r>
      <w:r w:rsidRPr="00444016">
        <w:rPr>
          <w:rtl/>
          <w:lang w:eastAsia="de-DE"/>
        </w:rPr>
        <w:t>مدارس</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proofErr w:type="spellStart"/>
      <w:r w:rsidRPr="00444016">
        <w:rPr>
          <w:rtl/>
          <w:lang w:eastAsia="de-DE"/>
        </w:rPr>
        <w:t>بالاضافة</w:t>
      </w:r>
      <w:proofErr w:type="spellEnd"/>
      <w:r>
        <w:rPr>
          <w:rtl/>
          <w:lang w:eastAsia="de-DE"/>
        </w:rPr>
        <w:t xml:space="preserve"> </w:t>
      </w:r>
      <w:r w:rsidRPr="00444016">
        <w:rPr>
          <w:rtl/>
          <w:lang w:eastAsia="de-DE"/>
        </w:rPr>
        <w:t>الى</w:t>
      </w:r>
      <w:r>
        <w:rPr>
          <w:rtl/>
          <w:lang w:eastAsia="de-DE"/>
        </w:rPr>
        <w:t xml:space="preserve"> </w:t>
      </w:r>
      <w:r w:rsidRPr="00444016">
        <w:rPr>
          <w:rtl/>
          <w:lang w:eastAsia="de-DE"/>
        </w:rPr>
        <w:t>المؤسسات</w:t>
      </w:r>
      <w:r>
        <w:rPr>
          <w:rtl/>
          <w:lang w:eastAsia="de-DE"/>
        </w:rPr>
        <w:t xml:space="preserve"> </w:t>
      </w:r>
      <w:r w:rsidRPr="00444016">
        <w:rPr>
          <w:rtl/>
          <w:lang w:eastAsia="de-DE"/>
        </w:rPr>
        <w:t>التابعة</w:t>
      </w:r>
      <w:r>
        <w:rPr>
          <w:rtl/>
          <w:lang w:eastAsia="de-DE"/>
        </w:rPr>
        <w:t xml:space="preserve"> </w:t>
      </w:r>
      <w:r w:rsidRPr="00444016">
        <w:rPr>
          <w:rtl/>
          <w:lang w:eastAsia="de-DE"/>
        </w:rPr>
        <w:t>لوزارة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بما</w:t>
      </w:r>
      <w:r>
        <w:rPr>
          <w:rtl/>
          <w:lang w:eastAsia="de-DE"/>
        </w:rPr>
        <w:t xml:space="preserve"> </w:t>
      </w:r>
      <w:r w:rsidRPr="00444016">
        <w:rPr>
          <w:rtl/>
          <w:lang w:eastAsia="de-DE"/>
        </w:rPr>
        <w:t>فيها</w:t>
      </w:r>
      <w:r>
        <w:rPr>
          <w:rtl/>
          <w:lang w:eastAsia="de-DE"/>
        </w:rPr>
        <w:t xml:space="preserve"> </w:t>
      </w:r>
      <w:r w:rsidRPr="00444016">
        <w:rPr>
          <w:rtl/>
          <w:lang w:eastAsia="de-DE"/>
        </w:rPr>
        <w:t>مراكز</w:t>
      </w:r>
      <w:r>
        <w:rPr>
          <w:rtl/>
          <w:lang w:eastAsia="de-DE"/>
        </w:rPr>
        <w:t xml:space="preserve"> </w:t>
      </w:r>
      <w:r w:rsidRPr="00444016">
        <w:rPr>
          <w:rtl/>
          <w:lang w:eastAsia="de-DE"/>
        </w:rPr>
        <w:t>الاحداث،</w:t>
      </w:r>
      <w:r>
        <w:rPr>
          <w:rtl/>
          <w:lang w:eastAsia="de-DE"/>
        </w:rPr>
        <w:t xml:space="preserve"> </w:t>
      </w:r>
      <w:r w:rsidRPr="00444016">
        <w:rPr>
          <w:rtl/>
          <w:lang w:eastAsia="de-DE"/>
        </w:rPr>
        <w:t>ومدارس</w:t>
      </w:r>
      <w:r>
        <w:rPr>
          <w:rtl/>
          <w:lang w:eastAsia="de-DE"/>
        </w:rPr>
        <w:t xml:space="preserve"> </w:t>
      </w:r>
      <w:r w:rsidRPr="00444016">
        <w:rPr>
          <w:rtl/>
          <w:lang w:eastAsia="de-DE"/>
        </w:rPr>
        <w:t>وزارة</w:t>
      </w:r>
      <w:r>
        <w:rPr>
          <w:rtl/>
          <w:lang w:eastAsia="de-DE"/>
        </w:rPr>
        <w:t xml:space="preserve"> </w:t>
      </w:r>
      <w:r w:rsidRPr="00444016">
        <w:rPr>
          <w:rtl/>
          <w:lang w:eastAsia="de-DE"/>
        </w:rPr>
        <w:t>الاوقاف</w:t>
      </w:r>
      <w:r>
        <w:rPr>
          <w:rtl/>
          <w:lang w:eastAsia="de-DE"/>
        </w:rPr>
        <w:t xml:space="preserve"> </w:t>
      </w:r>
      <w:r w:rsidRPr="00444016">
        <w:rPr>
          <w:rtl/>
          <w:lang w:eastAsia="de-DE"/>
        </w:rPr>
        <w:t>ومراكز</w:t>
      </w:r>
      <w:r>
        <w:rPr>
          <w:rtl/>
          <w:lang w:eastAsia="de-DE"/>
        </w:rPr>
        <w:t xml:space="preserve"> </w:t>
      </w:r>
      <w:r w:rsidRPr="00444016">
        <w:rPr>
          <w:rtl/>
          <w:lang w:eastAsia="de-DE"/>
        </w:rPr>
        <w:t>التدريب</w:t>
      </w:r>
      <w:r>
        <w:rPr>
          <w:rtl/>
          <w:lang w:eastAsia="de-DE"/>
        </w:rPr>
        <w:t xml:space="preserve"> </w:t>
      </w:r>
      <w:r w:rsidRPr="00444016">
        <w:rPr>
          <w:rtl/>
          <w:lang w:eastAsia="de-DE"/>
        </w:rPr>
        <w:t>المهني</w:t>
      </w:r>
      <w:r>
        <w:rPr>
          <w:rtl/>
          <w:lang w:eastAsia="de-DE"/>
        </w:rPr>
        <w:t xml:space="preserve"> </w:t>
      </w:r>
      <w:r w:rsidRPr="00444016">
        <w:rPr>
          <w:rtl/>
          <w:lang w:eastAsia="de-DE"/>
        </w:rPr>
        <w:t>التابعة</w:t>
      </w:r>
      <w:r>
        <w:rPr>
          <w:rtl/>
          <w:lang w:eastAsia="de-DE"/>
        </w:rPr>
        <w:t xml:space="preserve"> </w:t>
      </w:r>
      <w:r w:rsidRPr="00444016">
        <w:rPr>
          <w:rtl/>
          <w:lang w:eastAsia="de-DE"/>
        </w:rPr>
        <w:t>لوزارة</w:t>
      </w:r>
      <w:r>
        <w:rPr>
          <w:rtl/>
          <w:lang w:eastAsia="de-DE"/>
        </w:rPr>
        <w:t xml:space="preserve"> </w:t>
      </w:r>
      <w:r w:rsidRPr="00444016">
        <w:rPr>
          <w:rtl/>
          <w:lang w:eastAsia="de-DE"/>
        </w:rPr>
        <w:t>العمل؛</w:t>
      </w:r>
      <w:r>
        <w:rPr>
          <w:rtl/>
          <w:lang w:eastAsia="de-DE"/>
        </w:rPr>
        <w:t xml:space="preserve"> </w:t>
      </w:r>
      <w:r w:rsidRPr="00444016">
        <w:rPr>
          <w:rtl/>
          <w:lang w:eastAsia="de-DE"/>
        </w:rPr>
        <w:t>و</w:t>
      </w:r>
      <w:r w:rsidRPr="00444016">
        <w:rPr>
          <w:rFonts w:eastAsia="Calibri"/>
          <w:rtl/>
        </w:rPr>
        <w:t>تقوم</w:t>
      </w:r>
      <w:r>
        <w:rPr>
          <w:rFonts w:eastAsia="Calibri"/>
          <w:rtl/>
        </w:rPr>
        <w:t xml:space="preserve"> </w:t>
      </w:r>
      <w:r w:rsidRPr="00444016">
        <w:rPr>
          <w:rFonts w:eastAsia="Calibri"/>
          <w:rtl/>
        </w:rPr>
        <w:t>كذلك</w:t>
      </w:r>
      <w:r>
        <w:rPr>
          <w:rFonts w:eastAsia="Calibri"/>
          <w:rtl/>
        </w:rPr>
        <w:t xml:space="preserve"> </w:t>
      </w:r>
      <w:r w:rsidRPr="00444016">
        <w:rPr>
          <w:rFonts w:eastAsia="Calibri"/>
          <w:rtl/>
        </w:rPr>
        <w:t>الوزارة</w:t>
      </w:r>
      <w:r>
        <w:rPr>
          <w:rFonts w:eastAsia="Calibri"/>
          <w:rtl/>
        </w:rPr>
        <w:t xml:space="preserve"> </w:t>
      </w:r>
      <w:proofErr w:type="spellStart"/>
      <w:r w:rsidRPr="00444016">
        <w:rPr>
          <w:rFonts w:eastAsia="Calibri"/>
          <w:rtl/>
        </w:rPr>
        <w:t>بالاشراف</w:t>
      </w:r>
      <w:proofErr w:type="spellEnd"/>
      <w:r>
        <w:rPr>
          <w:rFonts w:eastAsia="Calibri"/>
          <w:rtl/>
        </w:rPr>
        <w:t xml:space="preserve"> </w:t>
      </w:r>
      <w:r w:rsidRPr="00444016">
        <w:rPr>
          <w:rFonts w:eastAsia="Calibri"/>
          <w:rtl/>
        </w:rPr>
        <w:t>الصحي</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مراكز</w:t>
      </w:r>
      <w:r>
        <w:rPr>
          <w:rFonts w:eastAsia="Calibri"/>
          <w:rtl/>
        </w:rPr>
        <w:t xml:space="preserve"> </w:t>
      </w:r>
      <w:r w:rsidRPr="00444016">
        <w:rPr>
          <w:rFonts w:eastAsia="Calibri"/>
          <w:rtl/>
        </w:rPr>
        <w:t>التعليم</w:t>
      </w:r>
      <w:r>
        <w:rPr>
          <w:rFonts w:eastAsia="Calibri"/>
          <w:rtl/>
        </w:rPr>
        <w:t xml:space="preserve"> </w:t>
      </w:r>
      <w:r w:rsidRPr="00444016">
        <w:rPr>
          <w:rFonts w:eastAsia="Calibri"/>
          <w:rtl/>
        </w:rPr>
        <w:t>المهني</w:t>
      </w:r>
      <w:r>
        <w:rPr>
          <w:rFonts w:eastAsia="Calibri"/>
          <w:rtl/>
        </w:rPr>
        <w:t xml:space="preserve"> </w:t>
      </w:r>
      <w:r w:rsidRPr="00444016">
        <w:rPr>
          <w:rFonts w:eastAsia="Calibri"/>
          <w:rtl/>
        </w:rPr>
        <w:t>والتقني</w:t>
      </w:r>
      <w:r>
        <w:rPr>
          <w:rFonts w:eastAsia="Calibri"/>
          <w:rtl/>
        </w:rPr>
        <w:t xml:space="preserve"> </w:t>
      </w:r>
      <w:r w:rsidRPr="00444016">
        <w:rPr>
          <w:rFonts w:eastAsia="Calibri"/>
          <w:rtl/>
        </w:rPr>
        <w:t>بهدف</w:t>
      </w:r>
      <w:r>
        <w:rPr>
          <w:rFonts w:eastAsia="Calibri"/>
          <w:rtl/>
        </w:rPr>
        <w:t xml:space="preserve"> </w:t>
      </w:r>
      <w:r w:rsidRPr="00444016">
        <w:rPr>
          <w:rFonts w:eastAsia="Calibri"/>
          <w:rtl/>
        </w:rPr>
        <w:t>ضمان</w:t>
      </w:r>
      <w:r>
        <w:rPr>
          <w:rFonts w:eastAsia="Calibri"/>
          <w:rtl/>
        </w:rPr>
        <w:t xml:space="preserve"> </w:t>
      </w:r>
      <w:r w:rsidRPr="00444016">
        <w:rPr>
          <w:rFonts w:eastAsia="Calibri"/>
          <w:rtl/>
        </w:rPr>
        <w:t>سلامة</w:t>
      </w:r>
      <w:r>
        <w:rPr>
          <w:rFonts w:eastAsia="Calibri"/>
          <w:rtl/>
        </w:rPr>
        <w:t xml:space="preserve"> </w:t>
      </w:r>
      <w:r w:rsidRPr="00444016">
        <w:rPr>
          <w:rFonts w:eastAsia="Calibri"/>
          <w:rtl/>
        </w:rPr>
        <w:t>الطلبة،</w:t>
      </w:r>
      <w:r>
        <w:rPr>
          <w:rFonts w:eastAsia="Calibri"/>
          <w:rtl/>
        </w:rPr>
        <w:t xml:space="preserve"> </w:t>
      </w:r>
      <w:r w:rsidRPr="00444016">
        <w:rPr>
          <w:rFonts w:eastAsia="Calibri"/>
          <w:rtl/>
        </w:rPr>
        <w:t>وعمل</w:t>
      </w:r>
      <w:r>
        <w:rPr>
          <w:rFonts w:eastAsia="Calibri"/>
          <w:rtl/>
        </w:rPr>
        <w:t xml:space="preserve"> </w:t>
      </w:r>
      <w:r w:rsidRPr="00444016">
        <w:rPr>
          <w:rFonts w:eastAsia="Calibri"/>
          <w:rtl/>
        </w:rPr>
        <w:t>الفحوصات</w:t>
      </w:r>
      <w:r>
        <w:rPr>
          <w:rFonts w:eastAsia="Calibri"/>
          <w:rtl/>
        </w:rPr>
        <w:t xml:space="preserve"> </w:t>
      </w:r>
      <w:r w:rsidRPr="00444016">
        <w:rPr>
          <w:rFonts w:eastAsia="Calibri"/>
          <w:rtl/>
        </w:rPr>
        <w:t>الصحية</w:t>
      </w:r>
      <w:r>
        <w:rPr>
          <w:rFonts w:eastAsia="Calibri"/>
          <w:rtl/>
        </w:rPr>
        <w:t xml:space="preserve"> </w:t>
      </w:r>
      <w:r w:rsidRPr="00444016">
        <w:rPr>
          <w:rFonts w:eastAsia="Calibri"/>
          <w:rtl/>
        </w:rPr>
        <w:t>الوقائية</w:t>
      </w:r>
      <w:r>
        <w:rPr>
          <w:rFonts w:eastAsia="Calibri"/>
          <w:rtl/>
        </w:rPr>
        <w:t xml:space="preserve"> </w:t>
      </w:r>
      <w:r w:rsidRPr="00444016">
        <w:rPr>
          <w:rFonts w:eastAsia="Calibri"/>
          <w:rtl/>
        </w:rPr>
        <w:t>للطلبة</w:t>
      </w:r>
      <w:r>
        <w:rPr>
          <w:rFonts w:eastAsia="Calibri"/>
          <w:rtl/>
        </w:rPr>
        <w:t xml:space="preserve"> </w:t>
      </w:r>
      <w:r w:rsidRPr="00444016">
        <w:rPr>
          <w:rFonts w:eastAsia="Calibri"/>
          <w:rtl/>
        </w:rPr>
        <w:t>وتوعيتهم</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طرق</w:t>
      </w:r>
      <w:r>
        <w:rPr>
          <w:rFonts w:eastAsia="Calibri"/>
          <w:rtl/>
        </w:rPr>
        <w:t xml:space="preserve"> </w:t>
      </w:r>
      <w:r w:rsidRPr="00444016">
        <w:rPr>
          <w:rFonts w:eastAsia="Calibri"/>
          <w:rtl/>
        </w:rPr>
        <w:t>الوقاية</w:t>
      </w:r>
      <w:r>
        <w:rPr>
          <w:rFonts w:eastAsia="Calibri"/>
          <w:rtl/>
        </w:rPr>
        <w:t xml:space="preserve"> </w:t>
      </w:r>
      <w:r w:rsidRPr="00444016">
        <w:rPr>
          <w:rFonts w:eastAsia="Calibri"/>
          <w:rtl/>
        </w:rPr>
        <w:t>والسلامة</w:t>
      </w:r>
      <w:r>
        <w:rPr>
          <w:rFonts w:eastAsia="Calibri"/>
          <w:rtl/>
        </w:rPr>
        <w:t xml:space="preserve"> </w:t>
      </w:r>
      <w:r w:rsidRPr="00444016">
        <w:rPr>
          <w:rFonts w:eastAsia="Calibri"/>
          <w:rtl/>
        </w:rPr>
        <w:t>العامة.</w:t>
      </w:r>
    </w:p>
    <w:p w:rsidR="0079614C" w:rsidRPr="00444016" w:rsidRDefault="0079614C" w:rsidP="0079614C">
      <w:pPr>
        <w:pStyle w:val="SingleTxtGA"/>
        <w:rPr>
          <w:b/>
          <w:bCs/>
          <w:u w:val="single"/>
          <w:lang w:eastAsia="de-DE"/>
        </w:rPr>
      </w:pPr>
      <w:r w:rsidRPr="0044758E">
        <w:rPr>
          <w:rFonts w:eastAsiaTheme="minorHAnsi"/>
          <w:rtl/>
        </w:rPr>
        <w:t>315-</w:t>
      </w:r>
      <w:r>
        <w:rPr>
          <w:rFonts w:eastAsiaTheme="minorHAnsi"/>
          <w:rtl/>
        </w:rPr>
        <w:tab/>
      </w:r>
      <w:r w:rsidRPr="00444016">
        <w:rPr>
          <w:rtl/>
          <w:lang w:eastAsia="de-DE"/>
        </w:rPr>
        <w:t>في</w:t>
      </w:r>
      <w:r>
        <w:rPr>
          <w:rtl/>
          <w:lang w:eastAsia="de-DE"/>
        </w:rPr>
        <w:t xml:space="preserve"> </w:t>
      </w:r>
      <w:r w:rsidRPr="00444016">
        <w:rPr>
          <w:rtl/>
          <w:lang w:eastAsia="de-DE"/>
        </w:rPr>
        <w:t>مجال</w:t>
      </w:r>
      <w:r>
        <w:rPr>
          <w:rtl/>
          <w:lang w:eastAsia="de-DE"/>
        </w:rPr>
        <w:t xml:space="preserve"> </w:t>
      </w:r>
      <w:r w:rsidRPr="00444016">
        <w:rPr>
          <w:rtl/>
          <w:lang w:eastAsia="de-DE"/>
        </w:rPr>
        <w:t>الوقاية</w:t>
      </w:r>
      <w:r>
        <w:rPr>
          <w:rtl/>
          <w:lang w:eastAsia="de-DE"/>
        </w:rPr>
        <w:t xml:space="preserve"> </w:t>
      </w:r>
      <w:r w:rsidRPr="00444016">
        <w:rPr>
          <w:rtl/>
          <w:lang w:eastAsia="de-DE"/>
        </w:rPr>
        <w:t>أيضاً؛</w:t>
      </w:r>
      <w:r>
        <w:rPr>
          <w:rtl/>
          <w:lang w:eastAsia="de-DE"/>
        </w:rPr>
        <w:t xml:space="preserve"> </w:t>
      </w:r>
      <w:r w:rsidRPr="00444016">
        <w:rPr>
          <w:rtl/>
          <w:lang w:eastAsia="de-DE"/>
        </w:rPr>
        <w:t>تقوم</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بتدخلات</w:t>
      </w:r>
      <w:r>
        <w:rPr>
          <w:rtl/>
          <w:lang w:eastAsia="de-DE"/>
        </w:rPr>
        <w:t xml:space="preserve"> </w:t>
      </w:r>
      <w:r w:rsidRPr="00444016">
        <w:rPr>
          <w:rtl/>
          <w:lang w:eastAsia="de-DE"/>
        </w:rPr>
        <w:t>أخرى</w:t>
      </w:r>
      <w:r>
        <w:rPr>
          <w:rtl/>
          <w:lang w:eastAsia="de-DE"/>
        </w:rPr>
        <w:t xml:space="preserve"> </w:t>
      </w:r>
      <w:r w:rsidRPr="00444016">
        <w:rPr>
          <w:rtl/>
          <w:lang w:eastAsia="de-DE"/>
        </w:rPr>
        <w:t>وقائية</w:t>
      </w:r>
      <w:r>
        <w:rPr>
          <w:rtl/>
          <w:lang w:eastAsia="de-DE"/>
        </w:rPr>
        <w:t xml:space="preserve"> </w:t>
      </w:r>
      <w:r w:rsidRPr="00444016">
        <w:rPr>
          <w:rtl/>
          <w:lang w:eastAsia="de-DE"/>
        </w:rPr>
        <w:t>عن</w:t>
      </w:r>
      <w:r>
        <w:rPr>
          <w:rtl/>
          <w:lang w:eastAsia="de-DE"/>
        </w:rPr>
        <w:t xml:space="preserve"> </w:t>
      </w:r>
      <w:r w:rsidRPr="00444016">
        <w:rPr>
          <w:rtl/>
          <w:lang w:eastAsia="de-DE"/>
        </w:rPr>
        <w:t>طريق</w:t>
      </w:r>
      <w:r>
        <w:rPr>
          <w:rtl/>
          <w:lang w:eastAsia="de-DE"/>
        </w:rPr>
        <w:t xml:space="preserve"> </w:t>
      </w:r>
      <w:r w:rsidRPr="00444016">
        <w:rPr>
          <w:rtl/>
          <w:lang w:eastAsia="de-DE"/>
        </w:rPr>
        <w:t>برنامج</w:t>
      </w:r>
      <w:r>
        <w:rPr>
          <w:rtl/>
          <w:lang w:eastAsia="de-DE"/>
        </w:rPr>
        <w:t xml:space="preserve"> </w:t>
      </w:r>
      <w:r w:rsidRPr="00444016">
        <w:rPr>
          <w:rtl/>
          <w:lang w:eastAsia="de-DE"/>
        </w:rPr>
        <w:t>التطعيم</w:t>
      </w:r>
      <w:r>
        <w:rPr>
          <w:rtl/>
          <w:lang w:eastAsia="de-DE"/>
        </w:rPr>
        <w:t xml:space="preserve"> </w:t>
      </w:r>
      <w:r w:rsidRPr="00444016">
        <w:rPr>
          <w:rtl/>
          <w:lang w:eastAsia="de-DE"/>
        </w:rPr>
        <w:t>الوطني</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مثل</w:t>
      </w:r>
      <w:r>
        <w:rPr>
          <w:rtl/>
          <w:lang w:eastAsia="de-DE"/>
        </w:rPr>
        <w:t xml:space="preserve"> </w:t>
      </w:r>
      <w:r w:rsidRPr="00444016">
        <w:rPr>
          <w:rtl/>
          <w:lang w:eastAsia="de-DE"/>
        </w:rPr>
        <w:t>لقاح</w:t>
      </w:r>
      <w:r>
        <w:rPr>
          <w:rtl/>
          <w:lang w:eastAsia="de-DE"/>
        </w:rPr>
        <w:t xml:space="preserve"> </w:t>
      </w:r>
      <w:r w:rsidRPr="00444016">
        <w:rPr>
          <w:rtl/>
          <w:lang w:eastAsia="de-DE"/>
        </w:rPr>
        <w:t>شلل</w:t>
      </w:r>
      <w:r>
        <w:rPr>
          <w:rtl/>
          <w:lang w:eastAsia="de-DE"/>
        </w:rPr>
        <w:t xml:space="preserve"> </w:t>
      </w:r>
      <w:r w:rsidRPr="00444016">
        <w:rPr>
          <w:rtl/>
          <w:lang w:eastAsia="de-DE"/>
        </w:rPr>
        <w:t>الأطفال</w:t>
      </w:r>
      <w:r>
        <w:rPr>
          <w:rtl/>
          <w:lang w:eastAsia="de-DE"/>
        </w:rPr>
        <w:t xml:space="preserve"> </w:t>
      </w:r>
      <w:r w:rsidRPr="00444016">
        <w:rPr>
          <w:rtl/>
          <w:lang w:eastAsia="de-DE"/>
        </w:rPr>
        <w:t>والحصبة</w:t>
      </w:r>
      <w:r>
        <w:rPr>
          <w:rtl/>
          <w:lang w:eastAsia="de-DE"/>
        </w:rPr>
        <w:t xml:space="preserve"> </w:t>
      </w:r>
      <w:r w:rsidRPr="00444016">
        <w:rPr>
          <w:rtl/>
          <w:lang w:eastAsia="de-DE"/>
        </w:rPr>
        <w:t>وغيرها،</w:t>
      </w:r>
      <w:r>
        <w:rPr>
          <w:rtl/>
          <w:lang w:eastAsia="de-DE"/>
        </w:rPr>
        <w:t xml:space="preserve"> </w:t>
      </w:r>
      <w:r w:rsidRPr="00444016">
        <w:rPr>
          <w:rtl/>
          <w:lang w:eastAsia="de-DE"/>
        </w:rPr>
        <w:t>وكذلك</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الكشف</w:t>
      </w:r>
      <w:r>
        <w:rPr>
          <w:rtl/>
          <w:lang w:eastAsia="de-DE"/>
        </w:rPr>
        <w:t xml:space="preserve"> </w:t>
      </w:r>
      <w:r w:rsidRPr="00444016">
        <w:rPr>
          <w:rtl/>
          <w:lang w:eastAsia="de-DE"/>
        </w:rPr>
        <w:t>عن</w:t>
      </w:r>
      <w:r>
        <w:rPr>
          <w:rtl/>
          <w:lang w:eastAsia="de-DE"/>
        </w:rPr>
        <w:t xml:space="preserve"> </w:t>
      </w:r>
      <w:r w:rsidRPr="00444016">
        <w:rPr>
          <w:rtl/>
          <w:lang w:eastAsia="de-DE"/>
        </w:rPr>
        <w:t>حالات</w:t>
      </w:r>
      <w:r>
        <w:rPr>
          <w:rFonts w:hint="cs"/>
          <w:rtl/>
          <w:lang w:eastAsia="de-DE"/>
        </w:rPr>
        <w:t xml:space="preserve"> </w:t>
      </w:r>
      <w:r w:rsidRPr="00444016">
        <w:rPr>
          <w:lang w:eastAsia="de-DE"/>
        </w:rPr>
        <w:t>TSH&amp;</w:t>
      </w:r>
      <w:r>
        <w:rPr>
          <w:b/>
          <w:bCs/>
          <w:lang w:eastAsia="de-DE"/>
        </w:rPr>
        <w:t xml:space="preserve"> </w:t>
      </w:r>
      <w:r w:rsidRPr="00444016">
        <w:rPr>
          <w:b/>
          <w:bCs/>
          <w:lang w:eastAsia="de-DE"/>
        </w:rPr>
        <w:t>PKU</w:t>
      </w:r>
      <w:r>
        <w:rPr>
          <w:b/>
          <w:bCs/>
          <w:rtl/>
          <w:lang w:eastAsia="de-DE"/>
        </w:rPr>
        <w:t xml:space="preserve"> </w:t>
      </w:r>
      <w:r w:rsidRPr="00444016">
        <w:rPr>
          <w:b/>
          <w:bCs/>
          <w:rtl/>
          <w:lang w:eastAsia="de-DE"/>
        </w:rPr>
        <w:t>(</w:t>
      </w:r>
      <w:r w:rsidRPr="00444016">
        <w:rPr>
          <w:b/>
          <w:bCs/>
        </w:rPr>
        <w:t>Thyroid–Stimulating</w:t>
      </w:r>
      <w:r>
        <w:rPr>
          <w:b/>
          <w:bCs/>
        </w:rPr>
        <w:t> </w:t>
      </w:r>
      <w:r w:rsidRPr="00444016">
        <w:rPr>
          <w:b/>
          <w:bCs/>
        </w:rPr>
        <w:t>Hormone</w:t>
      </w:r>
      <w:r>
        <w:rPr>
          <w:rFonts w:hint="cs"/>
          <w:b/>
          <w:bCs/>
          <w:rtl/>
          <w:lang w:eastAsia="de-DE" w:bidi="ar-EG"/>
        </w:rPr>
        <w:t xml:space="preserve">) </w:t>
      </w:r>
      <w:r w:rsidRPr="00444016">
        <w:rPr>
          <w:rtl/>
          <w:lang w:eastAsia="de-DE"/>
        </w:rPr>
        <w:t>وتقديم</w:t>
      </w:r>
      <w:r>
        <w:rPr>
          <w:rtl/>
          <w:lang w:eastAsia="de-DE"/>
        </w:rPr>
        <w:t xml:space="preserve"> </w:t>
      </w:r>
      <w:r w:rsidRPr="00444016">
        <w:rPr>
          <w:rtl/>
          <w:lang w:eastAsia="de-DE"/>
        </w:rPr>
        <w:t>العلاج</w:t>
      </w:r>
      <w:r>
        <w:rPr>
          <w:rtl/>
          <w:lang w:eastAsia="de-DE"/>
        </w:rPr>
        <w:t xml:space="preserve"> </w:t>
      </w:r>
      <w:r w:rsidRPr="00444016">
        <w:rPr>
          <w:rtl/>
          <w:lang w:eastAsia="de-DE"/>
        </w:rPr>
        <w:t>للمرضى</w:t>
      </w:r>
      <w:r>
        <w:rPr>
          <w:rtl/>
          <w:lang w:eastAsia="de-DE"/>
        </w:rPr>
        <w:t xml:space="preserve"> </w:t>
      </w:r>
      <w:r w:rsidRPr="00444016">
        <w:rPr>
          <w:rtl/>
          <w:lang w:eastAsia="de-DE"/>
        </w:rPr>
        <w:t>مدى</w:t>
      </w:r>
      <w:r>
        <w:rPr>
          <w:rtl/>
          <w:lang w:eastAsia="de-DE"/>
        </w:rPr>
        <w:t xml:space="preserve"> </w:t>
      </w:r>
      <w:r w:rsidRPr="00444016">
        <w:rPr>
          <w:rtl/>
          <w:lang w:eastAsia="de-DE"/>
        </w:rPr>
        <w:t>الحياة</w:t>
      </w:r>
      <w:r>
        <w:rPr>
          <w:rtl/>
          <w:lang w:eastAsia="de-DE"/>
        </w:rPr>
        <w:t xml:space="preserve"> </w:t>
      </w:r>
      <w:r w:rsidRPr="00444016">
        <w:rPr>
          <w:rtl/>
          <w:lang w:eastAsia="de-DE"/>
        </w:rPr>
        <w:t>مجاناً.</w:t>
      </w:r>
      <w:r>
        <w:rPr>
          <w:rtl/>
          <w:lang w:eastAsia="de-DE"/>
        </w:rPr>
        <w:t xml:space="preserve"> </w:t>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الأطفال</w:t>
      </w:r>
      <w:r>
        <w:rPr>
          <w:rtl/>
          <w:lang w:eastAsia="de-DE"/>
        </w:rPr>
        <w:t xml:space="preserve"> </w:t>
      </w:r>
      <w:r w:rsidRPr="00444016">
        <w:rPr>
          <w:rtl/>
          <w:lang w:eastAsia="de-DE"/>
        </w:rPr>
        <w:t>الذين</w:t>
      </w:r>
      <w:r>
        <w:rPr>
          <w:rtl/>
          <w:lang w:eastAsia="de-DE"/>
        </w:rPr>
        <w:t xml:space="preserve"> </w:t>
      </w:r>
      <w:r w:rsidRPr="00444016">
        <w:rPr>
          <w:rtl/>
          <w:lang w:eastAsia="de-DE"/>
        </w:rPr>
        <w:t>يتلقون</w:t>
      </w:r>
      <w:r>
        <w:rPr>
          <w:rtl/>
          <w:lang w:eastAsia="de-DE"/>
        </w:rPr>
        <w:t xml:space="preserve"> </w:t>
      </w:r>
      <w:r w:rsidRPr="00444016">
        <w:rPr>
          <w:rtl/>
          <w:lang w:eastAsia="de-DE"/>
        </w:rPr>
        <w:t>العلاج</w:t>
      </w:r>
      <w:r>
        <w:rPr>
          <w:rtl/>
          <w:lang w:eastAsia="de-DE"/>
        </w:rPr>
        <w:t xml:space="preserve"> </w:t>
      </w:r>
      <w:r w:rsidRPr="00444016">
        <w:rPr>
          <w:rtl/>
          <w:lang w:eastAsia="de-DE"/>
        </w:rPr>
        <w:t>الوقائي</w:t>
      </w:r>
      <w:r>
        <w:rPr>
          <w:rtl/>
          <w:lang w:eastAsia="de-DE"/>
        </w:rPr>
        <w:t xml:space="preserve"> </w:t>
      </w:r>
      <w:r w:rsidRPr="00444016">
        <w:rPr>
          <w:rtl/>
          <w:lang w:eastAsia="de-DE"/>
        </w:rPr>
        <w:t>من</w:t>
      </w:r>
      <w:r>
        <w:rPr>
          <w:rtl/>
          <w:lang w:eastAsia="de-DE"/>
        </w:rPr>
        <w:t xml:space="preserve"> </w:t>
      </w:r>
      <w:r w:rsidRPr="00444016">
        <w:rPr>
          <w:rtl/>
          <w:lang w:eastAsia="de-DE"/>
        </w:rPr>
        <w:t>مرض</w:t>
      </w:r>
      <w:r>
        <w:rPr>
          <w:kern w:val="36"/>
          <w:rtl/>
          <w:lang w:eastAsia="de-DE"/>
        </w:rPr>
        <w:t xml:space="preserve"> </w:t>
      </w:r>
      <w:r w:rsidRPr="00444016">
        <w:rPr>
          <w:b/>
          <w:bCs/>
          <w:kern w:val="36"/>
          <w:rtl/>
        </w:rPr>
        <w:t>(</w:t>
      </w:r>
      <w:r w:rsidRPr="00444016">
        <w:rPr>
          <w:b/>
          <w:bCs/>
          <w:kern w:val="36"/>
        </w:rPr>
        <w:t>Phenylketonuria</w:t>
      </w:r>
      <w:r w:rsidRPr="00444016">
        <w:rPr>
          <w:b/>
          <w:bCs/>
          <w:kern w:val="36"/>
          <w:rtl/>
          <w:lang w:eastAsia="de-DE"/>
        </w:rPr>
        <w:t>)</w:t>
      </w:r>
      <w:r>
        <w:rPr>
          <w:b/>
          <w:bCs/>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ما</w:t>
      </w:r>
      <w:r>
        <w:rPr>
          <w:rtl/>
          <w:lang w:eastAsia="de-DE"/>
        </w:rPr>
        <w:t xml:space="preserve"> </w:t>
      </w:r>
      <w:r w:rsidRPr="00444016">
        <w:rPr>
          <w:rtl/>
          <w:lang w:eastAsia="de-DE"/>
        </w:rPr>
        <w:t>يقارب</w:t>
      </w:r>
      <w:r>
        <w:rPr>
          <w:b/>
          <w:bCs/>
          <w:rtl/>
          <w:lang w:eastAsia="de-DE"/>
        </w:rPr>
        <w:t xml:space="preserve"> </w:t>
      </w:r>
      <w:r w:rsidRPr="00444016">
        <w:rPr>
          <w:b/>
          <w:bCs/>
          <w:rtl/>
          <w:lang w:eastAsia="de-DE"/>
        </w:rPr>
        <w:t>500</w:t>
      </w:r>
      <w:r>
        <w:rPr>
          <w:rtl/>
          <w:lang w:eastAsia="de-DE"/>
        </w:rPr>
        <w:t xml:space="preserve"> </w:t>
      </w:r>
      <w:r w:rsidRPr="00444016">
        <w:rPr>
          <w:rtl/>
          <w:lang w:eastAsia="de-DE"/>
        </w:rPr>
        <w:t>طفلاً.</w:t>
      </w:r>
      <w:r>
        <w:rPr>
          <w:rFonts w:hint="cs"/>
          <w:vertAlign w:val="superscript"/>
          <w:rtl/>
          <w:lang w:eastAsia="de-DE"/>
        </w:rPr>
        <w:t>(</w:t>
      </w:r>
      <w:r w:rsidRPr="00444016">
        <w:rPr>
          <w:rFonts w:hint="cs"/>
          <w:vertAlign w:val="superscript"/>
          <w:rtl/>
          <w:lang w:eastAsia="de-DE"/>
        </w:rPr>
        <w:t>74</w:t>
      </w:r>
      <w:r>
        <w:rPr>
          <w:rFonts w:hint="cs"/>
          <w:vertAlign w:val="superscript"/>
          <w:rtl/>
          <w:lang w:eastAsia="de-DE"/>
        </w:rPr>
        <w:t>)</w:t>
      </w:r>
    </w:p>
    <w:p w:rsidR="0079614C" w:rsidRPr="00444016" w:rsidRDefault="0079614C" w:rsidP="0079614C">
      <w:pPr>
        <w:pStyle w:val="SingleTxtGA"/>
        <w:rPr>
          <w:b/>
          <w:bCs/>
          <w:u w:val="single"/>
          <w:lang w:eastAsia="de-DE"/>
        </w:rPr>
      </w:pPr>
      <w:r w:rsidRPr="0044758E">
        <w:rPr>
          <w:rFonts w:eastAsiaTheme="minorHAnsi"/>
          <w:rtl/>
        </w:rPr>
        <w:t>316-</w:t>
      </w:r>
      <w:r w:rsidRPr="0044758E">
        <w:rPr>
          <w:rFonts w:eastAsiaTheme="minorHAnsi"/>
          <w:rtl/>
        </w:rPr>
        <w:tab/>
      </w:r>
      <w:r w:rsidRPr="00444016">
        <w:rPr>
          <w:rtl/>
          <w:lang w:eastAsia="de-DE"/>
        </w:rPr>
        <w:t>بعد</w:t>
      </w:r>
      <w:r>
        <w:rPr>
          <w:rtl/>
          <w:lang w:eastAsia="de-DE"/>
        </w:rPr>
        <w:t xml:space="preserve"> </w:t>
      </w:r>
      <w:r w:rsidRPr="00444016">
        <w:rPr>
          <w:rtl/>
          <w:lang w:eastAsia="de-DE"/>
        </w:rPr>
        <w:t>حالات</w:t>
      </w:r>
      <w:r>
        <w:rPr>
          <w:rtl/>
          <w:lang w:eastAsia="de-DE"/>
        </w:rPr>
        <w:t xml:space="preserve"> </w:t>
      </w:r>
      <w:r w:rsidRPr="00444016">
        <w:rPr>
          <w:rtl/>
          <w:lang w:eastAsia="de-DE"/>
        </w:rPr>
        <w:t>الولادة</w:t>
      </w:r>
      <w:r>
        <w:rPr>
          <w:rtl/>
          <w:lang w:eastAsia="de-DE"/>
        </w:rPr>
        <w:t xml:space="preserve"> </w:t>
      </w:r>
      <w:r w:rsidRPr="00444016">
        <w:rPr>
          <w:rtl/>
          <w:lang w:eastAsia="de-DE"/>
        </w:rPr>
        <w:t>على</w:t>
      </w:r>
      <w:r>
        <w:rPr>
          <w:rtl/>
          <w:lang w:eastAsia="de-DE"/>
        </w:rPr>
        <w:t xml:space="preserve"> </w:t>
      </w:r>
      <w:r w:rsidRPr="00444016">
        <w:rPr>
          <w:rtl/>
          <w:lang w:eastAsia="de-DE"/>
        </w:rPr>
        <w:t>الحواجز</w:t>
      </w:r>
      <w:r>
        <w:rPr>
          <w:rtl/>
          <w:lang w:eastAsia="de-DE"/>
        </w:rPr>
        <w:t xml:space="preserve"> </w:t>
      </w:r>
      <w:r w:rsidRPr="00444016">
        <w:rPr>
          <w:rtl/>
          <w:lang w:eastAsia="de-DE"/>
        </w:rPr>
        <w:t>بسبب</w:t>
      </w:r>
      <w:r>
        <w:rPr>
          <w:rtl/>
          <w:lang w:eastAsia="de-DE"/>
        </w:rPr>
        <w:t xml:space="preserve"> </w:t>
      </w:r>
      <w:r w:rsidRPr="00444016">
        <w:rPr>
          <w:rtl/>
          <w:lang w:eastAsia="de-DE"/>
        </w:rPr>
        <w:t>الاغلاقات</w:t>
      </w:r>
      <w:r>
        <w:rPr>
          <w:rtl/>
          <w:lang w:eastAsia="de-DE"/>
        </w:rPr>
        <w:t xml:space="preserve"> </w:t>
      </w:r>
      <w:r w:rsidRPr="00444016">
        <w:rPr>
          <w:rtl/>
          <w:lang w:eastAsia="de-DE"/>
        </w:rPr>
        <w:t>والحواجز</w:t>
      </w:r>
      <w:r>
        <w:rPr>
          <w:rtl/>
          <w:lang w:eastAsia="de-DE"/>
        </w:rPr>
        <w:t xml:space="preserve"> </w:t>
      </w:r>
      <w:r w:rsidRPr="00444016">
        <w:rPr>
          <w:rtl/>
          <w:lang w:eastAsia="de-DE"/>
        </w:rPr>
        <w:t>العسكرية</w:t>
      </w:r>
      <w:r>
        <w:rPr>
          <w:rtl/>
          <w:lang w:eastAsia="de-DE"/>
        </w:rPr>
        <w:t xml:space="preserve"> </w:t>
      </w:r>
      <w:r w:rsidRPr="00444016">
        <w:rPr>
          <w:rtl/>
          <w:lang w:eastAsia="de-DE"/>
        </w:rPr>
        <w:t>الإسرائيلية</w:t>
      </w:r>
      <w:r>
        <w:rPr>
          <w:rtl/>
          <w:lang w:eastAsia="de-DE"/>
        </w:rPr>
        <w:t xml:space="preserve"> </w:t>
      </w:r>
      <w:r w:rsidRPr="00444016">
        <w:rPr>
          <w:rtl/>
          <w:lang w:eastAsia="de-DE"/>
        </w:rPr>
        <w:t>كثفت</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جهودها</w:t>
      </w:r>
      <w:r>
        <w:rPr>
          <w:rtl/>
          <w:lang w:eastAsia="de-DE"/>
        </w:rPr>
        <w:t xml:space="preserve"> </w:t>
      </w:r>
      <w:r w:rsidRPr="00444016">
        <w:rPr>
          <w:rtl/>
          <w:lang w:eastAsia="de-DE"/>
        </w:rPr>
        <w:t>لإيصال</w:t>
      </w:r>
      <w:r>
        <w:rPr>
          <w:rtl/>
          <w:lang w:eastAsia="de-DE"/>
        </w:rPr>
        <w:t xml:space="preserve"> </w:t>
      </w:r>
      <w:r w:rsidRPr="00444016">
        <w:rPr>
          <w:rtl/>
          <w:lang w:eastAsia="de-DE"/>
        </w:rPr>
        <w:t>خدمات</w:t>
      </w:r>
      <w:r>
        <w:rPr>
          <w:rtl/>
          <w:lang w:eastAsia="de-DE"/>
        </w:rPr>
        <w:t xml:space="preserve"> </w:t>
      </w:r>
      <w:r w:rsidRPr="00444016">
        <w:rPr>
          <w:rtl/>
          <w:lang w:eastAsia="de-DE"/>
        </w:rPr>
        <w:t>الولادة</w:t>
      </w:r>
      <w:r>
        <w:rPr>
          <w:rtl/>
          <w:lang w:eastAsia="de-DE"/>
        </w:rPr>
        <w:t xml:space="preserve"> </w:t>
      </w:r>
      <w:r w:rsidRPr="00444016">
        <w:rPr>
          <w:rtl/>
          <w:lang w:eastAsia="de-DE"/>
        </w:rPr>
        <w:t>الطارئة</w:t>
      </w:r>
      <w:r>
        <w:rPr>
          <w:rtl/>
          <w:lang w:eastAsia="de-DE"/>
        </w:rPr>
        <w:t xml:space="preserve"> </w:t>
      </w:r>
      <w:r w:rsidRPr="00444016">
        <w:rPr>
          <w:rtl/>
          <w:lang w:eastAsia="de-DE"/>
        </w:rPr>
        <w:t>في</w:t>
      </w:r>
      <w:r>
        <w:rPr>
          <w:rtl/>
          <w:lang w:eastAsia="de-DE"/>
        </w:rPr>
        <w:t xml:space="preserve"> </w:t>
      </w:r>
      <w:r w:rsidRPr="00444016">
        <w:rPr>
          <w:rtl/>
          <w:lang w:eastAsia="de-DE"/>
        </w:rPr>
        <w:t>المناطق</w:t>
      </w:r>
      <w:r>
        <w:rPr>
          <w:rtl/>
          <w:lang w:eastAsia="de-DE"/>
        </w:rPr>
        <w:t xml:space="preserve"> </w:t>
      </w:r>
      <w:r w:rsidRPr="00444016">
        <w:rPr>
          <w:rtl/>
          <w:lang w:eastAsia="de-DE"/>
        </w:rPr>
        <w:t>المهمشة</w:t>
      </w:r>
      <w:r>
        <w:rPr>
          <w:rtl/>
          <w:lang w:eastAsia="de-DE"/>
        </w:rPr>
        <w:t xml:space="preserve"> </w:t>
      </w:r>
      <w:r w:rsidRPr="00444016">
        <w:rPr>
          <w:rtl/>
          <w:lang w:eastAsia="de-DE"/>
        </w:rPr>
        <w:t>خصوصاً</w:t>
      </w:r>
      <w:r>
        <w:rPr>
          <w:rtl/>
          <w:lang w:eastAsia="de-DE"/>
        </w:rPr>
        <w:t xml:space="preserve"> </w:t>
      </w:r>
      <w:r w:rsidRPr="00444016">
        <w:rPr>
          <w:rtl/>
          <w:lang w:eastAsia="de-DE"/>
        </w:rPr>
        <w:t>في</w:t>
      </w:r>
      <w:r>
        <w:rPr>
          <w:rtl/>
          <w:lang w:eastAsia="de-DE"/>
        </w:rPr>
        <w:t xml:space="preserve"> </w:t>
      </w:r>
      <w:r w:rsidRPr="00444016">
        <w:rPr>
          <w:rtl/>
          <w:lang w:eastAsia="de-DE"/>
        </w:rPr>
        <w:t>المناطق</w:t>
      </w:r>
      <w:r>
        <w:rPr>
          <w:rtl/>
          <w:lang w:eastAsia="de-DE"/>
        </w:rPr>
        <w:t xml:space="preserve"> </w:t>
      </w:r>
      <w:r w:rsidRPr="00444016">
        <w:rPr>
          <w:rtl/>
          <w:lang w:eastAsia="de-DE"/>
        </w:rPr>
        <w:t>المصنفة</w:t>
      </w:r>
      <w:r>
        <w:rPr>
          <w:rtl/>
          <w:lang w:eastAsia="de-DE"/>
        </w:rPr>
        <w:t xml:space="preserve"> </w:t>
      </w:r>
      <w:r w:rsidRPr="00444016">
        <w:rPr>
          <w:rtl/>
          <w:lang w:eastAsia="de-DE"/>
        </w:rPr>
        <w:t>داخل</w:t>
      </w:r>
      <w:r>
        <w:rPr>
          <w:rtl/>
          <w:lang w:eastAsia="de-DE"/>
        </w:rPr>
        <w:t xml:space="preserve"> </w:t>
      </w:r>
      <w:r w:rsidRPr="00444016">
        <w:rPr>
          <w:rtl/>
          <w:lang w:eastAsia="de-DE"/>
        </w:rPr>
        <w:t>الأغوار،</w:t>
      </w:r>
      <w:r>
        <w:rPr>
          <w:rtl/>
          <w:lang w:eastAsia="de-DE"/>
        </w:rPr>
        <w:t xml:space="preserve"> </w:t>
      </w:r>
      <w:r w:rsidRPr="00444016">
        <w:rPr>
          <w:rtl/>
          <w:lang w:eastAsia="de-DE"/>
        </w:rPr>
        <w:t>والتي</w:t>
      </w:r>
      <w:r>
        <w:rPr>
          <w:rtl/>
          <w:lang w:eastAsia="de-DE"/>
        </w:rPr>
        <w:t xml:space="preserve"> </w:t>
      </w:r>
      <w:r w:rsidRPr="00444016">
        <w:rPr>
          <w:rtl/>
          <w:lang w:eastAsia="de-DE"/>
        </w:rPr>
        <w:t>تغلقها</w:t>
      </w:r>
      <w:r>
        <w:rPr>
          <w:rtl/>
          <w:lang w:eastAsia="de-DE"/>
        </w:rPr>
        <w:t xml:space="preserve"> </w:t>
      </w:r>
      <w:r w:rsidRPr="00444016">
        <w:rPr>
          <w:rtl/>
          <w:lang w:eastAsia="de-DE"/>
        </w:rPr>
        <w:t>سلطات</w:t>
      </w:r>
      <w:r>
        <w:rPr>
          <w:rtl/>
          <w:lang w:eastAsia="de-DE"/>
        </w:rPr>
        <w:t xml:space="preserve"> </w:t>
      </w:r>
      <w:r w:rsidRPr="00444016">
        <w:rPr>
          <w:rtl/>
          <w:lang w:eastAsia="de-DE"/>
        </w:rPr>
        <w:t>الاحتلال</w:t>
      </w:r>
      <w:r>
        <w:rPr>
          <w:rtl/>
          <w:lang w:eastAsia="de-DE"/>
        </w:rPr>
        <w:t xml:space="preserve"> </w:t>
      </w:r>
      <w:r w:rsidRPr="00444016">
        <w:rPr>
          <w:rtl/>
          <w:lang w:eastAsia="de-DE"/>
        </w:rPr>
        <w:t>بالحواجز،</w:t>
      </w:r>
      <w:r>
        <w:rPr>
          <w:rtl/>
          <w:lang w:eastAsia="de-DE"/>
        </w:rPr>
        <w:t xml:space="preserve"> </w:t>
      </w:r>
      <w:r w:rsidRPr="00444016">
        <w:rPr>
          <w:rtl/>
          <w:lang w:eastAsia="de-DE"/>
        </w:rPr>
        <w:t>عن</w:t>
      </w:r>
      <w:r>
        <w:rPr>
          <w:rtl/>
          <w:lang w:eastAsia="de-DE"/>
        </w:rPr>
        <w:t xml:space="preserve"> </w:t>
      </w:r>
      <w:r w:rsidRPr="00444016">
        <w:rPr>
          <w:rtl/>
          <w:lang w:eastAsia="de-DE"/>
        </w:rPr>
        <w:t>طريق</w:t>
      </w:r>
      <w:r>
        <w:rPr>
          <w:rtl/>
          <w:lang w:eastAsia="de-DE"/>
        </w:rPr>
        <w:t xml:space="preserve"> </w:t>
      </w:r>
      <w:r w:rsidRPr="00444016">
        <w:rPr>
          <w:rtl/>
          <w:lang w:eastAsia="de-DE"/>
        </w:rPr>
        <w:t>إنشاء</w:t>
      </w:r>
      <w:r>
        <w:rPr>
          <w:rtl/>
          <w:lang w:eastAsia="de-DE"/>
        </w:rPr>
        <w:t xml:space="preserve"> </w:t>
      </w:r>
      <w:r w:rsidRPr="00444016">
        <w:rPr>
          <w:rtl/>
          <w:lang w:eastAsia="de-DE"/>
        </w:rPr>
        <w:t>عيادات</w:t>
      </w:r>
      <w:r>
        <w:rPr>
          <w:rtl/>
          <w:lang w:eastAsia="de-DE"/>
        </w:rPr>
        <w:t xml:space="preserve"> </w:t>
      </w:r>
      <w:r w:rsidRPr="00444016">
        <w:rPr>
          <w:rtl/>
          <w:lang w:eastAsia="de-DE"/>
        </w:rPr>
        <w:t>ومراكز</w:t>
      </w:r>
      <w:r>
        <w:rPr>
          <w:rtl/>
          <w:lang w:eastAsia="de-DE"/>
        </w:rPr>
        <w:t xml:space="preserve"> </w:t>
      </w:r>
      <w:r w:rsidRPr="00444016">
        <w:rPr>
          <w:rtl/>
          <w:lang w:eastAsia="de-DE"/>
        </w:rPr>
        <w:t>(الولادة</w:t>
      </w:r>
      <w:r>
        <w:rPr>
          <w:rtl/>
          <w:lang w:eastAsia="de-DE"/>
        </w:rPr>
        <w:t xml:space="preserve"> </w:t>
      </w:r>
      <w:r w:rsidRPr="00444016">
        <w:rPr>
          <w:rtl/>
          <w:lang w:eastAsia="de-DE"/>
        </w:rPr>
        <w:t>الآمنة</w:t>
      </w:r>
      <w:r>
        <w:rPr>
          <w:rtl/>
          <w:lang w:eastAsia="de-DE"/>
        </w:rPr>
        <w:t xml:space="preserve"> </w:t>
      </w:r>
      <w:r w:rsidRPr="00444016">
        <w:rPr>
          <w:rtl/>
          <w:lang w:eastAsia="de-DE"/>
        </w:rPr>
        <w:t>والطوارئ)</w:t>
      </w:r>
      <w:r>
        <w:rPr>
          <w:rtl/>
          <w:lang w:eastAsia="de-DE"/>
        </w:rPr>
        <w:t xml:space="preserve"> </w:t>
      </w:r>
      <w:r w:rsidRPr="00444016">
        <w:rPr>
          <w:rtl/>
          <w:lang w:eastAsia="de-DE"/>
        </w:rPr>
        <w:t>ودعمها</w:t>
      </w:r>
      <w:r>
        <w:rPr>
          <w:rtl/>
          <w:lang w:eastAsia="de-DE"/>
        </w:rPr>
        <w:t xml:space="preserve"> </w:t>
      </w:r>
      <w:r w:rsidRPr="00444016">
        <w:rPr>
          <w:rtl/>
          <w:lang w:eastAsia="de-DE"/>
        </w:rPr>
        <w:t>بالكوادر</w:t>
      </w:r>
      <w:r>
        <w:rPr>
          <w:rtl/>
          <w:lang w:eastAsia="de-DE"/>
        </w:rPr>
        <w:t xml:space="preserve"> </w:t>
      </w:r>
      <w:r w:rsidRPr="00444016">
        <w:rPr>
          <w:rtl/>
          <w:lang w:eastAsia="de-DE"/>
        </w:rPr>
        <w:t>الصحية</w:t>
      </w:r>
      <w:r>
        <w:rPr>
          <w:rtl/>
          <w:lang w:eastAsia="de-DE"/>
        </w:rPr>
        <w:t xml:space="preserve"> </w:t>
      </w:r>
      <w:r w:rsidRPr="00444016">
        <w:rPr>
          <w:rtl/>
          <w:lang w:eastAsia="de-DE"/>
        </w:rPr>
        <w:t>المدربة</w:t>
      </w:r>
      <w:r>
        <w:rPr>
          <w:rtl/>
          <w:lang w:eastAsia="de-DE"/>
        </w:rPr>
        <w:t xml:space="preserve"> </w:t>
      </w:r>
      <w:r w:rsidRPr="00444016">
        <w:rPr>
          <w:rtl/>
          <w:lang w:eastAsia="de-DE"/>
        </w:rPr>
        <w:t>والمعدات</w:t>
      </w:r>
      <w:r>
        <w:rPr>
          <w:rtl/>
          <w:lang w:eastAsia="de-DE"/>
        </w:rPr>
        <w:t xml:space="preserve"> </w:t>
      </w:r>
      <w:r w:rsidRPr="00444016">
        <w:rPr>
          <w:rtl/>
          <w:lang w:eastAsia="de-DE"/>
        </w:rPr>
        <w:t>اللازمة.</w:t>
      </w:r>
    </w:p>
    <w:p w:rsidR="0079614C" w:rsidRPr="00444016" w:rsidRDefault="0079614C" w:rsidP="0079614C">
      <w:pPr>
        <w:pStyle w:val="SingleTxtGA"/>
        <w:rPr>
          <w:b/>
          <w:bCs/>
          <w:u w:val="single"/>
          <w:lang w:eastAsia="de-DE"/>
        </w:rPr>
      </w:pPr>
      <w:r w:rsidRPr="0044758E">
        <w:rPr>
          <w:rFonts w:eastAsiaTheme="minorHAnsi"/>
          <w:rtl/>
        </w:rPr>
        <w:t>317-</w:t>
      </w:r>
      <w:r w:rsidRPr="0044758E">
        <w:rPr>
          <w:rFonts w:eastAsiaTheme="minorHAnsi"/>
          <w:rtl/>
        </w:rPr>
        <w:tab/>
      </w:r>
      <w:r w:rsidRPr="00444016">
        <w:rPr>
          <w:rtl/>
          <w:lang w:eastAsia="de-DE" w:bidi="ar-LB"/>
        </w:rPr>
        <w:t>تتمثل</w:t>
      </w:r>
      <w:r>
        <w:rPr>
          <w:rtl/>
          <w:lang w:eastAsia="de-DE" w:bidi="ar-LB"/>
        </w:rPr>
        <w:t xml:space="preserve"> </w:t>
      </w:r>
      <w:r w:rsidRPr="00444016">
        <w:rPr>
          <w:rtl/>
          <w:lang w:eastAsia="de-DE" w:bidi="ar-LB"/>
        </w:rPr>
        <w:t>أهم</w:t>
      </w:r>
      <w:r>
        <w:rPr>
          <w:rtl/>
          <w:lang w:eastAsia="de-DE" w:bidi="ar-LB"/>
        </w:rPr>
        <w:t xml:space="preserve"> </w:t>
      </w:r>
      <w:r w:rsidRPr="00444016">
        <w:rPr>
          <w:rtl/>
          <w:lang w:eastAsia="de-DE" w:bidi="ar-LB"/>
        </w:rPr>
        <w:t>العقبات</w:t>
      </w:r>
      <w:r>
        <w:rPr>
          <w:rtl/>
          <w:lang w:eastAsia="de-DE" w:bidi="ar-LB"/>
        </w:rPr>
        <w:t xml:space="preserve"> </w:t>
      </w:r>
      <w:r w:rsidRPr="00444016">
        <w:rPr>
          <w:rtl/>
          <w:lang w:eastAsia="de-DE" w:bidi="ar-LB"/>
        </w:rPr>
        <w:t>التي</w:t>
      </w:r>
      <w:r>
        <w:rPr>
          <w:rtl/>
          <w:lang w:eastAsia="de-DE" w:bidi="ar-LB"/>
        </w:rPr>
        <w:t xml:space="preserve"> </w:t>
      </w:r>
      <w:r w:rsidRPr="00444016">
        <w:rPr>
          <w:rtl/>
          <w:lang w:eastAsia="de-DE" w:bidi="ar-LB"/>
        </w:rPr>
        <w:t>تحول</w:t>
      </w:r>
      <w:r>
        <w:rPr>
          <w:rtl/>
          <w:lang w:eastAsia="de-DE" w:bidi="ar-LB"/>
        </w:rPr>
        <w:t xml:space="preserve"> </w:t>
      </w:r>
      <w:r w:rsidRPr="00444016">
        <w:rPr>
          <w:rtl/>
          <w:lang w:eastAsia="de-DE" w:bidi="ar-LB"/>
        </w:rPr>
        <w:t>دون</w:t>
      </w:r>
      <w:r>
        <w:rPr>
          <w:rtl/>
          <w:lang w:eastAsia="de-DE" w:bidi="ar-LB"/>
        </w:rPr>
        <w:t xml:space="preserve"> </w:t>
      </w:r>
      <w:r w:rsidRPr="00444016">
        <w:rPr>
          <w:rtl/>
          <w:lang w:eastAsia="de-DE" w:bidi="ar-LB"/>
        </w:rPr>
        <w:t>تحقيق</w:t>
      </w:r>
      <w:r>
        <w:rPr>
          <w:rtl/>
          <w:lang w:eastAsia="de-DE" w:bidi="ar-LB"/>
        </w:rPr>
        <w:t xml:space="preserve"> </w:t>
      </w:r>
      <w:r w:rsidRPr="00444016">
        <w:rPr>
          <w:rtl/>
          <w:lang w:eastAsia="de-DE" w:bidi="ar-LB"/>
        </w:rPr>
        <w:t>الرعاية</w:t>
      </w:r>
      <w:r>
        <w:rPr>
          <w:rtl/>
          <w:lang w:eastAsia="de-DE" w:bidi="ar-LB"/>
        </w:rPr>
        <w:t xml:space="preserve"> </w:t>
      </w:r>
      <w:r w:rsidRPr="00444016">
        <w:rPr>
          <w:rtl/>
          <w:lang w:eastAsia="de-DE" w:bidi="ar-LB"/>
        </w:rPr>
        <w:t>والدعم</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ضعف</w:t>
      </w:r>
      <w:r>
        <w:rPr>
          <w:rtl/>
          <w:lang w:eastAsia="de-DE" w:bidi="ar-LB"/>
        </w:rPr>
        <w:t xml:space="preserve"> </w:t>
      </w:r>
      <w:r w:rsidRPr="00444016">
        <w:rPr>
          <w:rtl/>
          <w:lang w:eastAsia="de-DE" w:bidi="ar-LB"/>
        </w:rPr>
        <w:t>الإمكانيات</w:t>
      </w:r>
      <w:r>
        <w:rPr>
          <w:rtl/>
          <w:lang w:eastAsia="de-DE" w:bidi="ar-LB"/>
        </w:rPr>
        <w:t xml:space="preserve"> </w:t>
      </w:r>
      <w:r w:rsidRPr="00444016">
        <w:rPr>
          <w:rtl/>
          <w:lang w:eastAsia="de-DE" w:bidi="ar-LB"/>
        </w:rPr>
        <w:t>والموارد</w:t>
      </w:r>
      <w:r>
        <w:rPr>
          <w:rtl/>
          <w:lang w:eastAsia="de-DE" w:bidi="ar-LB"/>
        </w:rPr>
        <w:t xml:space="preserve"> </w:t>
      </w:r>
      <w:r w:rsidRPr="00444016">
        <w:rPr>
          <w:rtl/>
          <w:lang w:eastAsia="de-DE" w:bidi="ar-LB"/>
        </w:rPr>
        <w:t>المادية</w:t>
      </w:r>
      <w:r>
        <w:rPr>
          <w:rtl/>
          <w:lang w:eastAsia="de-DE" w:bidi="ar-LB"/>
        </w:rPr>
        <w:t xml:space="preserve"> </w:t>
      </w:r>
      <w:r w:rsidRPr="00444016">
        <w:rPr>
          <w:rtl/>
          <w:lang w:eastAsia="de-DE" w:bidi="ar-LB"/>
        </w:rPr>
        <w:t>والمالية</w:t>
      </w:r>
      <w:r>
        <w:rPr>
          <w:rtl/>
          <w:lang w:eastAsia="de-DE" w:bidi="ar-LB"/>
        </w:rPr>
        <w:t xml:space="preserve"> </w:t>
      </w:r>
      <w:r w:rsidRPr="00444016">
        <w:rPr>
          <w:rtl/>
          <w:lang w:eastAsia="de-DE" w:bidi="ar-LB"/>
        </w:rPr>
        <w:t>والبشرية</w:t>
      </w:r>
      <w:r>
        <w:rPr>
          <w:rtl/>
          <w:lang w:eastAsia="de-DE" w:bidi="ar-LB"/>
        </w:rPr>
        <w:t xml:space="preserve"> </w:t>
      </w:r>
      <w:r w:rsidRPr="00444016">
        <w:rPr>
          <w:rtl/>
          <w:lang w:eastAsia="de-DE" w:bidi="ar-LB"/>
        </w:rPr>
        <w:t>للتعامل</w:t>
      </w:r>
      <w:r>
        <w:rPr>
          <w:rtl/>
          <w:lang w:eastAsia="de-DE" w:bidi="ar-LB"/>
        </w:rPr>
        <w:t xml:space="preserve"> </w:t>
      </w:r>
      <w:r w:rsidRPr="00444016">
        <w:rPr>
          <w:rtl/>
          <w:lang w:eastAsia="de-DE" w:bidi="ar-LB"/>
        </w:rPr>
        <w:t>مع</w:t>
      </w:r>
      <w:r>
        <w:rPr>
          <w:rtl/>
          <w:lang w:eastAsia="de-DE" w:bidi="ar-LB"/>
        </w:rPr>
        <w:t xml:space="preserve"> </w:t>
      </w:r>
      <w:r w:rsidRPr="00444016">
        <w:rPr>
          <w:rtl/>
          <w:lang w:eastAsia="de-DE" w:bidi="ar-LB"/>
        </w:rPr>
        <w:t>الصعوبات</w:t>
      </w:r>
      <w:r>
        <w:rPr>
          <w:rtl/>
          <w:lang w:eastAsia="de-DE" w:bidi="ar-LB"/>
        </w:rPr>
        <w:t xml:space="preserve"> </w:t>
      </w:r>
      <w:r w:rsidRPr="00444016">
        <w:rPr>
          <w:rtl/>
          <w:lang w:eastAsia="de-DE" w:bidi="ar-LB"/>
        </w:rPr>
        <w:t>المتعلقة</w:t>
      </w:r>
      <w:r>
        <w:rPr>
          <w:rtl/>
          <w:lang w:eastAsia="de-DE" w:bidi="ar-LB"/>
        </w:rPr>
        <w:t xml:space="preserve"> </w:t>
      </w:r>
      <w:r w:rsidRPr="00444016">
        <w:rPr>
          <w:rtl/>
          <w:lang w:eastAsia="de-DE" w:bidi="ar-LB"/>
        </w:rPr>
        <w:t>بالإعاقات</w:t>
      </w:r>
      <w:r>
        <w:rPr>
          <w:rtl/>
          <w:lang w:eastAsia="de-DE" w:bidi="ar-LB"/>
        </w:rPr>
        <w:t xml:space="preserve"> </w:t>
      </w:r>
      <w:r w:rsidRPr="00444016">
        <w:rPr>
          <w:rtl/>
          <w:lang w:eastAsia="de-DE" w:bidi="ar-LB"/>
        </w:rPr>
        <w:t>المختلفة.</w:t>
      </w:r>
      <w:r>
        <w:rPr>
          <w:rtl/>
          <w:lang w:eastAsia="de-DE" w:bidi="ar-LB"/>
        </w:rPr>
        <w:t xml:space="preserve"> </w:t>
      </w:r>
      <w:r w:rsidRPr="00444016">
        <w:rPr>
          <w:rtl/>
          <w:lang w:eastAsia="de-DE" w:bidi="ar-LB"/>
        </w:rPr>
        <w:t>كذلك</w:t>
      </w:r>
      <w:r>
        <w:rPr>
          <w:rtl/>
          <w:lang w:eastAsia="de-DE" w:bidi="ar-LB"/>
        </w:rPr>
        <w:t xml:space="preserve"> </w:t>
      </w:r>
      <w:r w:rsidRPr="00444016">
        <w:rPr>
          <w:rtl/>
          <w:lang w:eastAsia="de-DE"/>
        </w:rPr>
        <w:t>عدم</w:t>
      </w:r>
      <w:r>
        <w:rPr>
          <w:rtl/>
          <w:lang w:eastAsia="de-DE"/>
        </w:rPr>
        <w:t xml:space="preserve"> </w:t>
      </w:r>
      <w:r w:rsidRPr="00444016">
        <w:rPr>
          <w:rtl/>
          <w:lang w:eastAsia="de-DE"/>
        </w:rPr>
        <w:t>وجود</w:t>
      </w:r>
      <w:r>
        <w:rPr>
          <w:rtl/>
          <w:lang w:eastAsia="de-DE"/>
        </w:rPr>
        <w:t xml:space="preserve"> </w:t>
      </w:r>
      <w:r w:rsidRPr="00444016">
        <w:rPr>
          <w:rtl/>
          <w:lang w:eastAsia="de-DE"/>
        </w:rPr>
        <w:t>مواءمة</w:t>
      </w:r>
      <w:r>
        <w:rPr>
          <w:rtl/>
          <w:lang w:eastAsia="de-DE"/>
        </w:rPr>
        <w:t xml:space="preserve"> </w:t>
      </w:r>
      <w:r w:rsidRPr="00444016">
        <w:rPr>
          <w:rtl/>
          <w:lang w:eastAsia="de-DE"/>
        </w:rPr>
        <w:t>كافية</w:t>
      </w:r>
      <w:r>
        <w:rPr>
          <w:rtl/>
          <w:lang w:eastAsia="de-DE"/>
        </w:rPr>
        <w:t xml:space="preserve"> </w:t>
      </w:r>
      <w:r w:rsidRPr="00444016">
        <w:rPr>
          <w:rtl/>
          <w:lang w:eastAsia="de-DE"/>
        </w:rPr>
        <w:t>في</w:t>
      </w:r>
      <w:r>
        <w:rPr>
          <w:rtl/>
          <w:lang w:eastAsia="de-DE"/>
        </w:rPr>
        <w:t xml:space="preserve"> </w:t>
      </w:r>
      <w:r w:rsidRPr="00444016">
        <w:rPr>
          <w:rtl/>
          <w:lang w:eastAsia="de-DE"/>
        </w:rPr>
        <w:t>بعض</w:t>
      </w:r>
      <w:r>
        <w:rPr>
          <w:rtl/>
          <w:lang w:eastAsia="de-DE"/>
        </w:rPr>
        <w:t xml:space="preserve"> </w:t>
      </w:r>
      <w:r w:rsidRPr="00444016">
        <w:rPr>
          <w:rtl/>
          <w:lang w:eastAsia="de-DE"/>
        </w:rPr>
        <w:t>مراكز</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للأطفال</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p>
    <w:p w:rsidR="0079614C" w:rsidRPr="00444016" w:rsidRDefault="0079614C" w:rsidP="0079614C">
      <w:pPr>
        <w:pStyle w:val="SingleTxtGA"/>
        <w:rPr>
          <w:b/>
          <w:bCs/>
          <w:u w:val="single"/>
          <w:rtl/>
          <w:lang w:eastAsia="de-DE"/>
        </w:rPr>
      </w:pPr>
      <w:r w:rsidRPr="0044758E">
        <w:rPr>
          <w:rFonts w:eastAsiaTheme="minorHAnsi"/>
          <w:rtl/>
        </w:rPr>
        <w:t>318-</w:t>
      </w:r>
      <w:r>
        <w:rPr>
          <w:rFonts w:eastAsiaTheme="minorHAnsi"/>
          <w:rtl/>
        </w:rPr>
        <w:tab/>
      </w:r>
      <w:r w:rsidRPr="00444016">
        <w:rPr>
          <w:rtl/>
          <w:lang w:eastAsia="de-DE"/>
        </w:rPr>
        <w:t>بلغ</w:t>
      </w:r>
      <w:r>
        <w:rPr>
          <w:rtl/>
          <w:lang w:eastAsia="de-DE"/>
        </w:rPr>
        <w:t xml:space="preserve"> </w:t>
      </w:r>
      <w:r w:rsidRPr="00444016">
        <w:rPr>
          <w:rFonts w:eastAsia="Calibri"/>
          <w:rtl/>
        </w:rPr>
        <w:t>مجموع</w:t>
      </w:r>
      <w:r>
        <w:rPr>
          <w:rFonts w:eastAsia="Calibri"/>
          <w:rtl/>
        </w:rPr>
        <w:t xml:space="preserve"> </w:t>
      </w:r>
      <w:r w:rsidRPr="00444016">
        <w:rPr>
          <w:rFonts w:eastAsia="Calibri"/>
          <w:rtl/>
        </w:rPr>
        <w:t>الحالات</w:t>
      </w:r>
      <w:r>
        <w:rPr>
          <w:rFonts w:eastAsia="Calibri"/>
          <w:rtl/>
        </w:rPr>
        <w:t xml:space="preserve"> </w:t>
      </w:r>
      <w:r w:rsidRPr="00444016">
        <w:rPr>
          <w:rFonts w:eastAsia="Calibri"/>
          <w:rtl/>
        </w:rPr>
        <w:t>النفسية</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الأطفال</w:t>
      </w:r>
      <w:r>
        <w:rPr>
          <w:rFonts w:eastAsia="Calibri"/>
          <w:rtl/>
        </w:rPr>
        <w:t xml:space="preserve"> </w:t>
      </w:r>
      <w:r w:rsidRPr="00444016">
        <w:rPr>
          <w:rFonts w:eastAsia="Calibri"/>
          <w:b/>
          <w:bCs/>
          <w:rtl/>
        </w:rPr>
        <w:t>713</w:t>
      </w:r>
      <w:r>
        <w:rPr>
          <w:rFonts w:eastAsia="Calibri"/>
          <w:b/>
          <w:bCs/>
          <w:rtl/>
        </w:rPr>
        <w:t xml:space="preserve"> </w:t>
      </w:r>
      <w:r w:rsidRPr="00444016">
        <w:rPr>
          <w:rFonts w:eastAsia="Calibri"/>
          <w:rtl/>
        </w:rPr>
        <w:t>حالة</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2016؛</w:t>
      </w:r>
      <w:r>
        <w:rPr>
          <w:rFonts w:eastAsia="Calibri"/>
          <w:rtl/>
        </w:rPr>
        <w:t xml:space="preserve"> </w:t>
      </w:r>
      <w:r w:rsidRPr="00444016">
        <w:rPr>
          <w:rFonts w:eastAsia="Calibri"/>
          <w:b/>
          <w:bCs/>
          <w:rtl/>
        </w:rPr>
        <w:t>401</w:t>
      </w:r>
      <w:r>
        <w:rPr>
          <w:rFonts w:eastAsia="Calibri"/>
          <w:rtl/>
        </w:rPr>
        <w:t xml:space="preserve"> </w:t>
      </w:r>
      <w:r w:rsidRPr="00444016">
        <w:rPr>
          <w:rFonts w:eastAsia="Calibri"/>
          <w:rtl/>
        </w:rPr>
        <w:t>حالة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ذكور</w:t>
      </w:r>
      <w:r>
        <w:rPr>
          <w:rFonts w:eastAsia="Calibri"/>
          <w:rtl/>
        </w:rPr>
        <w:t xml:space="preserve"> </w:t>
      </w:r>
      <w:r w:rsidRPr="00444016">
        <w:rPr>
          <w:rFonts w:eastAsia="Calibri"/>
          <w:rtl/>
        </w:rPr>
        <w:t>و</w:t>
      </w:r>
      <w:r w:rsidRPr="00444016">
        <w:rPr>
          <w:rFonts w:eastAsia="Calibri"/>
          <w:b/>
          <w:bCs/>
          <w:rtl/>
        </w:rPr>
        <w:t>312</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الإناث.</w:t>
      </w:r>
    </w:p>
    <w:p w:rsidR="0079614C" w:rsidRPr="00444016" w:rsidRDefault="0079614C" w:rsidP="0079614C">
      <w:pPr>
        <w:pStyle w:val="H23GA"/>
      </w:pPr>
      <w:r>
        <w:rPr>
          <w:rtl/>
          <w:lang w:bidi="ar-JO"/>
        </w:rPr>
        <w:tab/>
      </w:r>
      <w:r>
        <w:rPr>
          <w:rtl/>
          <w:lang w:bidi="ar-JO"/>
        </w:rPr>
        <w:tab/>
      </w:r>
      <w:r w:rsidRPr="00444016">
        <w:rPr>
          <w:rtl/>
          <w:lang w:bidi="ar-JO"/>
        </w:rPr>
        <w:t>الحماية</w:t>
      </w:r>
      <w:r>
        <w:rPr>
          <w:rtl/>
          <w:lang w:bidi="ar-JO"/>
        </w:rPr>
        <w:t xml:space="preserve"> </w:t>
      </w:r>
      <w:r w:rsidRPr="00444016">
        <w:rPr>
          <w:rtl/>
          <w:lang w:bidi="ar-JO"/>
        </w:rPr>
        <w:t>من</w:t>
      </w:r>
      <w:r>
        <w:rPr>
          <w:rtl/>
          <w:lang w:bidi="ar-JO"/>
        </w:rPr>
        <w:t xml:space="preserve"> </w:t>
      </w:r>
      <w:r w:rsidRPr="00444016">
        <w:rPr>
          <w:rtl/>
          <w:lang w:bidi="ar-JO"/>
        </w:rPr>
        <w:t>تعاطي</w:t>
      </w:r>
      <w:r>
        <w:rPr>
          <w:rtl/>
          <w:lang w:bidi="ar-JO"/>
        </w:rPr>
        <w:t xml:space="preserve"> </w:t>
      </w:r>
      <w:r w:rsidRPr="00444016">
        <w:rPr>
          <w:rtl/>
          <w:lang w:bidi="ar-JO"/>
        </w:rPr>
        <w:t>المخدرات</w:t>
      </w:r>
      <w:r>
        <w:rPr>
          <w:rtl/>
          <w:lang w:bidi="ar-JO"/>
        </w:rPr>
        <w:t xml:space="preserve"> </w:t>
      </w:r>
      <w:r w:rsidRPr="00444016">
        <w:rPr>
          <w:rtl/>
          <w:lang w:bidi="ar-JO"/>
        </w:rPr>
        <w:t>(المادة</w:t>
      </w:r>
      <w:r>
        <w:rPr>
          <w:rtl/>
          <w:lang w:bidi="ar-JO"/>
        </w:rPr>
        <w:t xml:space="preserve"> </w:t>
      </w:r>
      <w:r w:rsidRPr="00444016">
        <w:rPr>
          <w:rtl/>
          <w:lang w:bidi="ar-JO"/>
        </w:rPr>
        <w:t>33)</w:t>
      </w:r>
    </w:p>
    <w:p w:rsidR="0079614C" w:rsidRPr="00444016" w:rsidRDefault="0079614C" w:rsidP="0079614C">
      <w:pPr>
        <w:pStyle w:val="SingleTxtGA"/>
        <w:rPr>
          <w:lang w:eastAsia="de-DE"/>
        </w:rPr>
      </w:pPr>
      <w:r w:rsidRPr="0044758E">
        <w:rPr>
          <w:rFonts w:eastAsiaTheme="minorHAnsi"/>
          <w:rtl/>
        </w:rPr>
        <w:t>319-</w:t>
      </w:r>
      <w:r>
        <w:rPr>
          <w:rFonts w:eastAsiaTheme="minorHAnsi"/>
          <w:rtl/>
        </w:rPr>
        <w:tab/>
      </w:r>
      <w:r w:rsidRPr="00444016">
        <w:rPr>
          <w:rtl/>
          <w:lang w:eastAsia="de-DE"/>
        </w:rPr>
        <w:t>يعتبر</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استخدام</w:t>
      </w:r>
      <w:r>
        <w:rPr>
          <w:rtl/>
          <w:lang w:eastAsia="de-DE"/>
        </w:rPr>
        <w:t xml:space="preserve"> </w:t>
      </w:r>
      <w:r w:rsidRPr="00444016">
        <w:rPr>
          <w:rtl/>
          <w:lang w:eastAsia="de-DE"/>
        </w:rPr>
        <w:t>الطفل</w:t>
      </w:r>
      <w:r>
        <w:rPr>
          <w:rtl/>
          <w:lang w:eastAsia="de-DE"/>
        </w:rPr>
        <w:t xml:space="preserve"> </w:t>
      </w:r>
      <w:r w:rsidRPr="00444016">
        <w:rPr>
          <w:rtl/>
          <w:lang w:eastAsia="de-DE"/>
        </w:rPr>
        <w:t>أو</w:t>
      </w:r>
      <w:r>
        <w:rPr>
          <w:rtl/>
          <w:lang w:eastAsia="de-DE"/>
        </w:rPr>
        <w:t xml:space="preserve"> </w:t>
      </w:r>
      <w:r w:rsidRPr="00444016">
        <w:rPr>
          <w:rtl/>
          <w:lang w:eastAsia="de-DE"/>
        </w:rPr>
        <w:t>تكليفه</w:t>
      </w:r>
      <w:r>
        <w:rPr>
          <w:rtl/>
          <w:lang w:eastAsia="de-DE"/>
        </w:rPr>
        <w:t xml:space="preserve"> </w:t>
      </w:r>
      <w:r w:rsidRPr="00444016">
        <w:rPr>
          <w:rtl/>
          <w:lang w:eastAsia="de-DE"/>
        </w:rPr>
        <w:t>بأي</w:t>
      </w:r>
      <w:r>
        <w:rPr>
          <w:rtl/>
          <w:lang w:eastAsia="de-DE"/>
        </w:rPr>
        <w:t xml:space="preserve"> </w:t>
      </w:r>
      <w:r w:rsidRPr="00444016">
        <w:rPr>
          <w:rtl/>
          <w:lang w:eastAsia="de-DE"/>
        </w:rPr>
        <w:t>عمل،</w:t>
      </w:r>
      <w:r>
        <w:rPr>
          <w:rtl/>
          <w:lang w:eastAsia="de-DE"/>
        </w:rPr>
        <w:t xml:space="preserve"> </w:t>
      </w:r>
      <w:r w:rsidRPr="00444016">
        <w:rPr>
          <w:rtl/>
          <w:lang w:eastAsia="de-DE"/>
        </w:rPr>
        <w:t>بأي</w:t>
      </w:r>
      <w:r>
        <w:rPr>
          <w:rtl/>
          <w:lang w:eastAsia="de-DE"/>
        </w:rPr>
        <w:t xml:space="preserve"> </w:t>
      </w:r>
      <w:r w:rsidRPr="00444016">
        <w:rPr>
          <w:rtl/>
          <w:lang w:eastAsia="de-DE"/>
        </w:rPr>
        <w:t>صورة،</w:t>
      </w:r>
      <w:r>
        <w:rPr>
          <w:rtl/>
          <w:lang w:eastAsia="de-DE"/>
        </w:rPr>
        <w:t xml:space="preserve"> </w:t>
      </w:r>
      <w:r w:rsidRPr="00444016">
        <w:rPr>
          <w:rtl/>
          <w:lang w:eastAsia="de-DE"/>
        </w:rPr>
        <w:t>بما</w:t>
      </w:r>
      <w:r>
        <w:rPr>
          <w:rtl/>
          <w:lang w:eastAsia="de-DE"/>
        </w:rPr>
        <w:t xml:space="preserve"> </w:t>
      </w:r>
      <w:r w:rsidRPr="00444016">
        <w:rPr>
          <w:rtl/>
          <w:lang w:eastAsia="de-DE"/>
        </w:rPr>
        <w:t>في</w:t>
      </w:r>
      <w:r>
        <w:rPr>
          <w:rtl/>
          <w:lang w:eastAsia="de-DE"/>
        </w:rPr>
        <w:t xml:space="preserve"> </w:t>
      </w:r>
      <w:r w:rsidRPr="00444016">
        <w:rPr>
          <w:rtl/>
          <w:lang w:eastAsia="de-DE"/>
        </w:rPr>
        <w:t>ذلك</w:t>
      </w:r>
      <w:r>
        <w:rPr>
          <w:rtl/>
          <w:lang w:eastAsia="de-DE"/>
        </w:rPr>
        <w:t xml:space="preserve"> </w:t>
      </w:r>
      <w:r w:rsidRPr="00444016">
        <w:rPr>
          <w:rtl/>
          <w:lang w:eastAsia="de-DE"/>
        </w:rPr>
        <w:t>في</w:t>
      </w:r>
      <w:r>
        <w:rPr>
          <w:rtl/>
          <w:lang w:eastAsia="de-DE"/>
        </w:rPr>
        <w:t xml:space="preserve"> </w:t>
      </w:r>
      <w:r w:rsidRPr="00444016">
        <w:rPr>
          <w:rtl/>
          <w:lang w:eastAsia="de-DE"/>
        </w:rPr>
        <w:t>أماكن</w:t>
      </w:r>
      <w:r>
        <w:rPr>
          <w:rtl/>
          <w:lang w:eastAsia="de-DE"/>
        </w:rPr>
        <w:t xml:space="preserve"> </w:t>
      </w:r>
      <w:r w:rsidRPr="00444016">
        <w:rPr>
          <w:rtl/>
          <w:lang w:eastAsia="de-DE"/>
        </w:rPr>
        <w:t>إنتاج</w:t>
      </w:r>
      <w:r>
        <w:rPr>
          <w:rtl/>
          <w:lang w:eastAsia="de-DE"/>
        </w:rPr>
        <w:t xml:space="preserve"> </w:t>
      </w:r>
      <w:r w:rsidRPr="00444016">
        <w:rPr>
          <w:rtl/>
          <w:lang w:eastAsia="de-DE"/>
        </w:rPr>
        <w:t>السجائر</w:t>
      </w:r>
      <w:r>
        <w:rPr>
          <w:rtl/>
          <w:lang w:eastAsia="de-DE"/>
        </w:rPr>
        <w:t xml:space="preserve"> </w:t>
      </w:r>
      <w:r w:rsidRPr="00444016">
        <w:rPr>
          <w:rtl/>
          <w:lang w:eastAsia="de-DE"/>
        </w:rPr>
        <w:t>أو</w:t>
      </w:r>
      <w:r>
        <w:rPr>
          <w:rtl/>
          <w:lang w:eastAsia="de-DE"/>
        </w:rPr>
        <w:t xml:space="preserve"> </w:t>
      </w:r>
      <w:r w:rsidRPr="00444016">
        <w:rPr>
          <w:rtl/>
          <w:lang w:eastAsia="de-DE"/>
        </w:rPr>
        <w:t>المواد</w:t>
      </w:r>
      <w:r>
        <w:rPr>
          <w:rtl/>
          <w:lang w:eastAsia="de-DE"/>
        </w:rPr>
        <w:t xml:space="preserve"> </w:t>
      </w:r>
      <w:r w:rsidRPr="00444016">
        <w:rPr>
          <w:rtl/>
          <w:lang w:eastAsia="de-DE"/>
        </w:rPr>
        <w:t>المخدرة</w:t>
      </w:r>
      <w:r>
        <w:rPr>
          <w:rtl/>
          <w:lang w:eastAsia="de-DE"/>
        </w:rPr>
        <w:t xml:space="preserve"> </w:t>
      </w:r>
      <w:r w:rsidRPr="00444016">
        <w:rPr>
          <w:rtl/>
          <w:lang w:eastAsia="de-DE"/>
        </w:rPr>
        <w:t>أو</w:t>
      </w:r>
      <w:r>
        <w:rPr>
          <w:rtl/>
          <w:lang w:eastAsia="de-DE"/>
        </w:rPr>
        <w:t xml:space="preserve"> </w:t>
      </w:r>
      <w:r w:rsidRPr="00444016">
        <w:rPr>
          <w:rtl/>
          <w:lang w:eastAsia="de-DE"/>
        </w:rPr>
        <w:t>المؤثرات</w:t>
      </w:r>
      <w:r>
        <w:rPr>
          <w:rtl/>
          <w:lang w:eastAsia="de-DE"/>
        </w:rPr>
        <w:t xml:space="preserve"> </w:t>
      </w:r>
      <w:r w:rsidRPr="00444016">
        <w:rPr>
          <w:rtl/>
          <w:lang w:eastAsia="de-DE"/>
        </w:rPr>
        <w:t>العقلية</w:t>
      </w:r>
      <w:r>
        <w:rPr>
          <w:rtl/>
          <w:lang w:eastAsia="de-DE"/>
        </w:rPr>
        <w:t xml:space="preserve"> </w:t>
      </w:r>
      <w:r w:rsidRPr="00444016">
        <w:rPr>
          <w:rtl/>
          <w:lang w:eastAsia="de-DE"/>
        </w:rPr>
        <w:t>أو</w:t>
      </w:r>
      <w:r>
        <w:rPr>
          <w:rtl/>
          <w:lang w:eastAsia="de-DE"/>
        </w:rPr>
        <w:t xml:space="preserve"> </w:t>
      </w:r>
      <w:r w:rsidRPr="00444016">
        <w:rPr>
          <w:rtl/>
          <w:lang w:eastAsia="de-DE"/>
        </w:rPr>
        <w:t>الإتجار</w:t>
      </w:r>
      <w:r>
        <w:rPr>
          <w:rtl/>
          <w:lang w:eastAsia="de-DE"/>
        </w:rPr>
        <w:t xml:space="preserve"> </w:t>
      </w:r>
      <w:r w:rsidRPr="00444016">
        <w:rPr>
          <w:rtl/>
          <w:lang w:eastAsia="de-DE"/>
        </w:rPr>
        <w:t>بها</w:t>
      </w:r>
      <w:r>
        <w:rPr>
          <w:rtl/>
          <w:lang w:eastAsia="de-DE"/>
        </w:rPr>
        <w:t xml:space="preserve"> </w:t>
      </w:r>
      <w:r w:rsidRPr="00444016">
        <w:rPr>
          <w:rtl/>
          <w:lang w:eastAsia="de-DE"/>
        </w:rPr>
        <w:t>أو</w:t>
      </w:r>
      <w:r>
        <w:rPr>
          <w:rtl/>
          <w:lang w:eastAsia="de-DE"/>
        </w:rPr>
        <w:t xml:space="preserve"> </w:t>
      </w:r>
      <w:r w:rsidRPr="00444016">
        <w:rPr>
          <w:rtl/>
          <w:lang w:eastAsia="de-DE"/>
        </w:rPr>
        <w:t>حيازتها</w:t>
      </w:r>
      <w:r>
        <w:rPr>
          <w:rtl/>
          <w:lang w:eastAsia="de-DE"/>
        </w:rPr>
        <w:t xml:space="preserve"> </w:t>
      </w:r>
      <w:r w:rsidRPr="00444016">
        <w:rPr>
          <w:rtl/>
          <w:lang w:eastAsia="de-DE"/>
        </w:rPr>
        <w:t>أو</w:t>
      </w:r>
      <w:r>
        <w:rPr>
          <w:rtl/>
          <w:lang w:eastAsia="de-DE"/>
        </w:rPr>
        <w:t xml:space="preserve"> </w:t>
      </w:r>
      <w:r w:rsidRPr="00444016">
        <w:rPr>
          <w:rtl/>
          <w:lang w:eastAsia="de-DE"/>
        </w:rPr>
        <w:t>ترويجها</w:t>
      </w:r>
      <w:r>
        <w:rPr>
          <w:rtl/>
          <w:lang w:eastAsia="de-DE"/>
        </w:rPr>
        <w:t xml:space="preserve"> </w:t>
      </w:r>
      <w:r w:rsidRPr="00444016">
        <w:rPr>
          <w:rtl/>
          <w:lang w:eastAsia="de-DE"/>
        </w:rPr>
        <w:t>أو</w:t>
      </w:r>
      <w:r>
        <w:rPr>
          <w:rFonts w:hint="cs"/>
          <w:rtl/>
          <w:lang w:eastAsia="de-DE"/>
        </w:rPr>
        <w:t> </w:t>
      </w:r>
      <w:r w:rsidRPr="00444016">
        <w:rPr>
          <w:rtl/>
          <w:lang w:eastAsia="de-DE"/>
        </w:rPr>
        <w:t>نقلها</w:t>
      </w:r>
      <w:r>
        <w:rPr>
          <w:rtl/>
          <w:lang w:eastAsia="de-DE"/>
        </w:rPr>
        <w:t xml:space="preserve"> </w:t>
      </w:r>
      <w:r w:rsidRPr="00444016">
        <w:rPr>
          <w:rtl/>
          <w:lang w:eastAsia="de-DE"/>
        </w:rPr>
        <w:t>من</w:t>
      </w:r>
      <w:r>
        <w:rPr>
          <w:rtl/>
          <w:lang w:eastAsia="de-DE"/>
        </w:rPr>
        <w:t xml:space="preserve"> </w:t>
      </w:r>
      <w:r w:rsidRPr="00444016">
        <w:rPr>
          <w:rtl/>
          <w:lang w:eastAsia="de-DE"/>
        </w:rPr>
        <w:t>قبيل</w:t>
      </w:r>
      <w:r>
        <w:rPr>
          <w:rtl/>
          <w:lang w:eastAsia="de-DE"/>
        </w:rPr>
        <w:t xml:space="preserve"> </w:t>
      </w:r>
      <w:r w:rsidRPr="00444016">
        <w:rPr>
          <w:rFonts w:hint="cs"/>
          <w:rtl/>
          <w:lang w:eastAsia="de-DE"/>
        </w:rPr>
        <w:t>الاعمال</w:t>
      </w:r>
      <w:r>
        <w:rPr>
          <w:rFonts w:hint="cs"/>
          <w:rtl/>
          <w:lang w:eastAsia="de-DE"/>
        </w:rPr>
        <w:t xml:space="preserve"> </w:t>
      </w:r>
      <w:r w:rsidRPr="00444016">
        <w:rPr>
          <w:rFonts w:hint="cs"/>
          <w:rtl/>
          <w:lang w:eastAsia="de-DE"/>
        </w:rPr>
        <w:t>المحظورة</w:t>
      </w:r>
      <w:r>
        <w:rPr>
          <w:rFonts w:hint="cs"/>
          <w:rtl/>
          <w:lang w:eastAsia="de-DE"/>
        </w:rPr>
        <w:t xml:space="preserve"> </w:t>
      </w:r>
      <w:r w:rsidRPr="00444016">
        <w:rPr>
          <w:rFonts w:hint="cs"/>
          <w:rtl/>
          <w:lang w:eastAsia="de-DE"/>
        </w:rPr>
        <w:t>التي</w:t>
      </w:r>
      <w:r>
        <w:rPr>
          <w:rtl/>
          <w:lang w:eastAsia="de-DE"/>
        </w:rPr>
        <w:t xml:space="preserve"> </w:t>
      </w:r>
      <w:r w:rsidRPr="00444016">
        <w:rPr>
          <w:rtl/>
          <w:lang w:eastAsia="de-DE"/>
        </w:rPr>
        <w:t>تستوجب</w:t>
      </w:r>
      <w:r>
        <w:rPr>
          <w:rtl/>
          <w:lang w:eastAsia="de-DE"/>
        </w:rPr>
        <w:t xml:space="preserve"> </w:t>
      </w:r>
      <w:r w:rsidRPr="00444016">
        <w:rPr>
          <w:rtl/>
          <w:lang w:eastAsia="de-DE"/>
        </w:rPr>
        <w:t>المساءلة</w:t>
      </w:r>
      <w:r>
        <w:rPr>
          <w:rtl/>
          <w:lang w:eastAsia="de-DE"/>
        </w:rPr>
        <w:t xml:space="preserve"> </w:t>
      </w:r>
      <w:r w:rsidRPr="00444016">
        <w:rPr>
          <w:rtl/>
          <w:lang w:eastAsia="de-DE"/>
        </w:rPr>
        <w:t>الجزائية</w:t>
      </w:r>
      <w:r>
        <w:rPr>
          <w:rtl/>
          <w:lang w:eastAsia="de-DE"/>
        </w:rPr>
        <w:t xml:space="preserve"> </w:t>
      </w:r>
      <w:r w:rsidRPr="00444016">
        <w:rPr>
          <w:rtl/>
          <w:lang w:eastAsia="de-DE"/>
        </w:rPr>
        <w:t>ونص</w:t>
      </w:r>
      <w:r>
        <w:rPr>
          <w:rtl/>
          <w:lang w:eastAsia="de-DE"/>
        </w:rPr>
        <w:t xml:space="preserve"> </w:t>
      </w:r>
      <w:r w:rsidRPr="00444016">
        <w:rPr>
          <w:rtl/>
          <w:lang w:eastAsia="de-DE"/>
        </w:rPr>
        <w:t>على</w:t>
      </w:r>
      <w:r>
        <w:rPr>
          <w:rtl/>
          <w:lang w:eastAsia="de-DE"/>
        </w:rPr>
        <w:t xml:space="preserve"> </w:t>
      </w:r>
      <w:r w:rsidRPr="00444016">
        <w:rPr>
          <w:rtl/>
          <w:lang w:eastAsia="de-DE"/>
        </w:rPr>
        <w:t>عقوبات</w:t>
      </w:r>
      <w:r>
        <w:rPr>
          <w:rtl/>
          <w:lang w:eastAsia="de-DE"/>
        </w:rPr>
        <w:t xml:space="preserve"> </w:t>
      </w:r>
      <w:r w:rsidRPr="00444016">
        <w:rPr>
          <w:rtl/>
          <w:lang w:eastAsia="de-DE"/>
        </w:rPr>
        <w:t>للمخالفين.</w:t>
      </w:r>
      <w:r>
        <w:rPr>
          <w:rtl/>
          <w:lang w:eastAsia="de-DE"/>
        </w:rPr>
        <w:t xml:space="preserve"> </w:t>
      </w:r>
      <w:r w:rsidRPr="00444016">
        <w:rPr>
          <w:rtl/>
          <w:lang w:eastAsia="de-DE"/>
        </w:rPr>
        <w:t>ويتضمن</w:t>
      </w:r>
      <w:r>
        <w:rPr>
          <w:rtl/>
          <w:lang w:eastAsia="de-DE"/>
        </w:rPr>
        <w:t xml:space="preserve"> </w:t>
      </w:r>
      <w:r w:rsidRPr="00444016">
        <w:rPr>
          <w:rtl/>
          <w:lang w:eastAsia="de-DE"/>
        </w:rPr>
        <w:t>قانون</w:t>
      </w:r>
      <w:r>
        <w:rPr>
          <w:rtl/>
          <w:lang w:eastAsia="de-DE"/>
        </w:rPr>
        <w:t xml:space="preserve"> </w:t>
      </w:r>
      <w:r w:rsidRPr="00444016">
        <w:rPr>
          <w:rtl/>
          <w:lang w:eastAsia="de-DE"/>
        </w:rPr>
        <w:t>مكافحة</w:t>
      </w:r>
      <w:r>
        <w:rPr>
          <w:rtl/>
          <w:lang w:eastAsia="de-DE"/>
        </w:rPr>
        <w:t xml:space="preserve"> </w:t>
      </w:r>
      <w:r w:rsidRPr="00444016">
        <w:rPr>
          <w:rtl/>
          <w:lang w:eastAsia="de-DE"/>
        </w:rPr>
        <w:t>التدخين</w:t>
      </w:r>
      <w:r>
        <w:rPr>
          <w:rFonts w:hint="cs"/>
          <w:vertAlign w:val="superscript"/>
          <w:rtl/>
          <w:lang w:eastAsia="de-DE"/>
        </w:rPr>
        <w:t>(</w:t>
      </w:r>
      <w:r w:rsidRPr="00444016">
        <w:rPr>
          <w:rFonts w:hint="cs"/>
          <w:vertAlign w:val="superscript"/>
          <w:rtl/>
          <w:lang w:eastAsia="de-DE"/>
        </w:rPr>
        <w:t>75</w:t>
      </w:r>
      <w:r>
        <w:rPr>
          <w:rFonts w:hint="cs"/>
          <w:vertAlign w:val="superscript"/>
          <w:rtl/>
          <w:lang w:eastAsia="de-DE"/>
        </w:rPr>
        <w:t>)</w:t>
      </w:r>
      <w:r>
        <w:rPr>
          <w:rtl/>
          <w:lang w:eastAsia="de-DE"/>
        </w:rPr>
        <w:t xml:space="preserve"> </w:t>
      </w:r>
      <w:r w:rsidRPr="00444016">
        <w:rPr>
          <w:rtl/>
          <w:lang w:eastAsia="de-DE"/>
        </w:rPr>
        <w:t>لسنة</w:t>
      </w:r>
      <w:r>
        <w:rPr>
          <w:rtl/>
          <w:lang w:eastAsia="de-DE"/>
        </w:rPr>
        <w:t xml:space="preserve"> </w:t>
      </w:r>
      <w:r w:rsidRPr="00444016">
        <w:rPr>
          <w:b/>
          <w:bCs/>
          <w:rtl/>
          <w:lang w:eastAsia="de-DE"/>
        </w:rPr>
        <w:t>2005</w:t>
      </w:r>
      <w:r>
        <w:rPr>
          <w:b/>
          <w:bCs/>
          <w:rtl/>
          <w:lang w:eastAsia="de-DE"/>
        </w:rPr>
        <w:t xml:space="preserve"> </w:t>
      </w:r>
      <w:r w:rsidRPr="00444016">
        <w:rPr>
          <w:rtl/>
          <w:lang w:eastAsia="de-DE"/>
        </w:rPr>
        <w:t>أحكاماً</w:t>
      </w:r>
      <w:r>
        <w:rPr>
          <w:rtl/>
          <w:lang w:eastAsia="de-DE"/>
        </w:rPr>
        <w:t xml:space="preserve"> </w:t>
      </w:r>
      <w:r w:rsidRPr="00444016">
        <w:rPr>
          <w:rtl/>
          <w:lang w:eastAsia="de-DE"/>
        </w:rPr>
        <w:t>تحظر</w:t>
      </w:r>
      <w:r>
        <w:rPr>
          <w:rtl/>
          <w:lang w:eastAsia="de-DE"/>
        </w:rPr>
        <w:t xml:space="preserve"> </w:t>
      </w:r>
      <w:r w:rsidRPr="00444016">
        <w:rPr>
          <w:rtl/>
          <w:lang w:eastAsia="de-DE"/>
        </w:rPr>
        <w:t>التدخين</w:t>
      </w:r>
      <w:r>
        <w:rPr>
          <w:rtl/>
          <w:lang w:eastAsia="de-DE"/>
        </w:rPr>
        <w:t xml:space="preserve"> </w:t>
      </w:r>
      <w:r w:rsidRPr="00444016">
        <w:rPr>
          <w:rtl/>
          <w:lang w:eastAsia="de-DE"/>
        </w:rPr>
        <w:t>في</w:t>
      </w:r>
      <w:r>
        <w:rPr>
          <w:rtl/>
          <w:lang w:eastAsia="de-DE"/>
        </w:rPr>
        <w:t xml:space="preserve"> </w:t>
      </w:r>
      <w:r w:rsidRPr="00444016">
        <w:rPr>
          <w:rtl/>
          <w:lang w:eastAsia="de-DE"/>
        </w:rPr>
        <w:t>ساحات</w:t>
      </w:r>
      <w:r>
        <w:rPr>
          <w:rtl/>
          <w:lang w:eastAsia="de-DE"/>
        </w:rPr>
        <w:t xml:space="preserve"> </w:t>
      </w:r>
      <w:r w:rsidRPr="00444016">
        <w:rPr>
          <w:rtl/>
          <w:lang w:eastAsia="de-DE"/>
        </w:rPr>
        <w:t>المدارس</w:t>
      </w:r>
      <w:r>
        <w:rPr>
          <w:rtl/>
          <w:lang w:eastAsia="de-DE"/>
        </w:rPr>
        <w:t xml:space="preserve"> </w:t>
      </w:r>
      <w:r w:rsidRPr="00444016">
        <w:rPr>
          <w:rtl/>
          <w:lang w:eastAsia="de-DE"/>
        </w:rPr>
        <w:t>ورياض</w:t>
      </w:r>
      <w:r>
        <w:rPr>
          <w:rtl/>
          <w:lang w:eastAsia="de-DE"/>
        </w:rPr>
        <w:t xml:space="preserve"> </w:t>
      </w:r>
      <w:r w:rsidRPr="00444016">
        <w:rPr>
          <w:rtl/>
          <w:lang w:eastAsia="de-DE"/>
        </w:rPr>
        <w:t>الأطفال،</w:t>
      </w:r>
      <w:r>
        <w:rPr>
          <w:rtl/>
          <w:lang w:eastAsia="de-DE"/>
        </w:rPr>
        <w:t xml:space="preserve"> </w:t>
      </w:r>
      <w:r w:rsidRPr="00444016">
        <w:rPr>
          <w:rtl/>
          <w:lang w:eastAsia="de-DE"/>
        </w:rPr>
        <w:t>وبيع</w:t>
      </w:r>
      <w:r>
        <w:rPr>
          <w:rtl/>
          <w:lang w:eastAsia="de-DE"/>
        </w:rPr>
        <w:t xml:space="preserve"> </w:t>
      </w:r>
      <w:r w:rsidRPr="00444016">
        <w:rPr>
          <w:rtl/>
          <w:lang w:eastAsia="de-DE"/>
        </w:rPr>
        <w:t>أو</w:t>
      </w:r>
      <w:r>
        <w:rPr>
          <w:rtl/>
          <w:lang w:eastAsia="de-DE"/>
        </w:rPr>
        <w:t xml:space="preserve"> </w:t>
      </w:r>
      <w:r w:rsidRPr="00444016">
        <w:rPr>
          <w:rtl/>
          <w:lang w:eastAsia="de-DE"/>
        </w:rPr>
        <w:t>توزيع</w:t>
      </w:r>
      <w:r>
        <w:rPr>
          <w:rtl/>
          <w:lang w:eastAsia="de-DE"/>
        </w:rPr>
        <w:t xml:space="preserve"> </w:t>
      </w:r>
      <w:r w:rsidRPr="00444016">
        <w:rPr>
          <w:rtl/>
          <w:lang w:eastAsia="de-DE"/>
        </w:rPr>
        <w:t>أو</w:t>
      </w:r>
      <w:r>
        <w:rPr>
          <w:rtl/>
          <w:lang w:eastAsia="de-DE"/>
        </w:rPr>
        <w:t xml:space="preserve"> </w:t>
      </w:r>
      <w:r w:rsidRPr="00444016">
        <w:rPr>
          <w:rtl/>
          <w:lang w:eastAsia="de-DE"/>
        </w:rPr>
        <w:t>عرض</w:t>
      </w:r>
      <w:r>
        <w:rPr>
          <w:rtl/>
          <w:lang w:eastAsia="de-DE"/>
        </w:rPr>
        <w:t xml:space="preserve"> </w:t>
      </w:r>
      <w:r w:rsidRPr="00444016">
        <w:rPr>
          <w:rtl/>
          <w:lang w:eastAsia="de-DE"/>
        </w:rPr>
        <w:t>أو</w:t>
      </w:r>
      <w:r>
        <w:rPr>
          <w:rtl/>
          <w:lang w:eastAsia="de-DE"/>
        </w:rPr>
        <w:t xml:space="preserve"> </w:t>
      </w:r>
      <w:r w:rsidRPr="00444016">
        <w:rPr>
          <w:rtl/>
          <w:lang w:eastAsia="de-DE"/>
        </w:rPr>
        <w:t>الإعلان</w:t>
      </w:r>
      <w:r>
        <w:rPr>
          <w:rtl/>
          <w:lang w:eastAsia="de-DE"/>
        </w:rPr>
        <w:t xml:space="preserve"> </w:t>
      </w:r>
      <w:r w:rsidRPr="00444016">
        <w:rPr>
          <w:rtl/>
          <w:lang w:eastAsia="de-DE"/>
        </w:rPr>
        <w:t>عن</w:t>
      </w:r>
      <w:r>
        <w:rPr>
          <w:rtl/>
          <w:lang w:eastAsia="de-DE"/>
        </w:rPr>
        <w:t xml:space="preserve"> </w:t>
      </w:r>
      <w:r w:rsidRPr="00444016">
        <w:rPr>
          <w:rtl/>
          <w:lang w:eastAsia="de-DE"/>
        </w:rPr>
        <w:t>التبغ</w:t>
      </w:r>
      <w:r>
        <w:rPr>
          <w:rtl/>
          <w:lang w:eastAsia="de-DE"/>
        </w:rPr>
        <w:t xml:space="preserve"> </w:t>
      </w:r>
      <w:r w:rsidRPr="00444016">
        <w:rPr>
          <w:rtl/>
          <w:lang w:eastAsia="de-DE"/>
        </w:rPr>
        <w:t>للأشخاص</w:t>
      </w:r>
      <w:r>
        <w:rPr>
          <w:rtl/>
          <w:lang w:eastAsia="de-DE"/>
        </w:rPr>
        <w:t xml:space="preserve"> </w:t>
      </w:r>
      <w:r w:rsidRPr="00444016">
        <w:rPr>
          <w:rtl/>
          <w:lang w:eastAsia="de-DE"/>
        </w:rPr>
        <w:t>الذين</w:t>
      </w:r>
      <w:r>
        <w:rPr>
          <w:rtl/>
          <w:lang w:eastAsia="de-DE"/>
        </w:rPr>
        <w:t xml:space="preserve"> </w:t>
      </w:r>
      <w:r w:rsidRPr="00444016">
        <w:rPr>
          <w:rtl/>
          <w:lang w:eastAsia="de-DE"/>
        </w:rPr>
        <w:t>تقل</w:t>
      </w:r>
      <w:r>
        <w:rPr>
          <w:rtl/>
          <w:lang w:eastAsia="de-DE"/>
        </w:rPr>
        <w:t xml:space="preserve"> </w:t>
      </w:r>
      <w:r w:rsidRPr="00444016">
        <w:rPr>
          <w:rtl/>
          <w:lang w:eastAsia="de-DE"/>
        </w:rPr>
        <w:t>أعمارهم</w:t>
      </w:r>
      <w:r>
        <w:rPr>
          <w:rtl/>
          <w:lang w:eastAsia="de-DE"/>
        </w:rPr>
        <w:t xml:space="preserve"> </w:t>
      </w:r>
      <w:r w:rsidRPr="00444016">
        <w:rPr>
          <w:rtl/>
          <w:lang w:eastAsia="de-DE"/>
        </w:rPr>
        <w:t>عن</w:t>
      </w:r>
      <w:r>
        <w:rPr>
          <w:rtl/>
          <w:lang w:eastAsia="de-DE"/>
        </w:rPr>
        <w:t xml:space="preserve"> </w:t>
      </w:r>
      <w:r w:rsidRPr="00444016">
        <w:rPr>
          <w:b/>
          <w:bCs/>
          <w:rtl/>
          <w:lang w:eastAsia="de-DE"/>
        </w:rPr>
        <w:t>18</w:t>
      </w:r>
      <w:r>
        <w:rPr>
          <w:rtl/>
          <w:lang w:eastAsia="de-DE"/>
        </w:rPr>
        <w:t xml:space="preserve"> </w:t>
      </w:r>
      <w:r w:rsidRPr="00444016">
        <w:rPr>
          <w:rtl/>
          <w:lang w:eastAsia="de-DE"/>
        </w:rPr>
        <w:t>سنة،</w:t>
      </w:r>
      <w:r>
        <w:rPr>
          <w:rtl/>
          <w:lang w:eastAsia="de-DE"/>
        </w:rPr>
        <w:t xml:space="preserve"> </w:t>
      </w:r>
      <w:r w:rsidRPr="00444016">
        <w:rPr>
          <w:rtl/>
          <w:lang w:eastAsia="de-DE"/>
        </w:rPr>
        <w:t>ويحظر</w:t>
      </w:r>
      <w:r>
        <w:rPr>
          <w:rtl/>
          <w:lang w:eastAsia="de-DE"/>
        </w:rPr>
        <w:t xml:space="preserve"> </w:t>
      </w:r>
      <w:r w:rsidRPr="00444016">
        <w:rPr>
          <w:rtl/>
          <w:lang w:eastAsia="de-DE"/>
        </w:rPr>
        <w:t>كذلك</w:t>
      </w:r>
      <w:r>
        <w:rPr>
          <w:rtl/>
          <w:lang w:eastAsia="de-DE"/>
        </w:rPr>
        <w:t xml:space="preserve"> </w:t>
      </w:r>
      <w:r w:rsidRPr="00444016">
        <w:rPr>
          <w:rtl/>
          <w:lang w:eastAsia="de-DE"/>
        </w:rPr>
        <w:t>استيراد</w:t>
      </w:r>
      <w:r>
        <w:rPr>
          <w:rtl/>
          <w:lang w:eastAsia="de-DE"/>
        </w:rPr>
        <w:t xml:space="preserve"> </w:t>
      </w:r>
      <w:r w:rsidRPr="00444016">
        <w:rPr>
          <w:rtl/>
          <w:lang w:eastAsia="de-DE"/>
        </w:rPr>
        <w:t>أو</w:t>
      </w:r>
      <w:r>
        <w:rPr>
          <w:rtl/>
          <w:lang w:eastAsia="de-DE"/>
        </w:rPr>
        <w:t xml:space="preserve"> </w:t>
      </w:r>
      <w:r w:rsidRPr="00444016">
        <w:rPr>
          <w:rtl/>
          <w:lang w:eastAsia="de-DE"/>
        </w:rPr>
        <w:t>بيع</w:t>
      </w:r>
      <w:r>
        <w:rPr>
          <w:rtl/>
          <w:lang w:eastAsia="de-DE"/>
        </w:rPr>
        <w:t xml:space="preserve"> </w:t>
      </w:r>
      <w:r w:rsidRPr="00444016">
        <w:rPr>
          <w:rtl/>
          <w:lang w:eastAsia="de-DE"/>
        </w:rPr>
        <w:t>أو</w:t>
      </w:r>
      <w:r>
        <w:rPr>
          <w:rtl/>
          <w:lang w:eastAsia="de-DE"/>
        </w:rPr>
        <w:t xml:space="preserve"> </w:t>
      </w:r>
      <w:r w:rsidRPr="00444016">
        <w:rPr>
          <w:rtl/>
          <w:lang w:eastAsia="de-DE"/>
        </w:rPr>
        <w:t>صنع</w:t>
      </w:r>
      <w:r>
        <w:rPr>
          <w:rtl/>
          <w:lang w:eastAsia="de-DE"/>
        </w:rPr>
        <w:t xml:space="preserve"> </w:t>
      </w:r>
      <w:r w:rsidRPr="00444016">
        <w:rPr>
          <w:rtl/>
          <w:lang w:eastAsia="de-DE"/>
        </w:rPr>
        <w:t>مقلدات</w:t>
      </w:r>
      <w:r>
        <w:rPr>
          <w:rtl/>
          <w:lang w:eastAsia="de-DE"/>
        </w:rPr>
        <w:t xml:space="preserve"> </w:t>
      </w:r>
      <w:r w:rsidRPr="00444016">
        <w:rPr>
          <w:rtl/>
          <w:lang w:eastAsia="de-DE"/>
        </w:rPr>
        <w:t>التبغ</w:t>
      </w:r>
      <w:r>
        <w:rPr>
          <w:rtl/>
          <w:lang w:eastAsia="de-DE"/>
        </w:rPr>
        <w:t xml:space="preserve"> </w:t>
      </w:r>
      <w:r w:rsidRPr="00444016">
        <w:rPr>
          <w:rtl/>
          <w:lang w:eastAsia="de-DE"/>
        </w:rPr>
        <w:t>بما</w:t>
      </w:r>
      <w:r>
        <w:rPr>
          <w:rtl/>
          <w:lang w:eastAsia="de-DE"/>
        </w:rPr>
        <w:t xml:space="preserve"> </w:t>
      </w:r>
      <w:r w:rsidRPr="00444016">
        <w:rPr>
          <w:rtl/>
          <w:lang w:eastAsia="de-DE"/>
        </w:rPr>
        <w:t>فيها</w:t>
      </w:r>
      <w:r>
        <w:rPr>
          <w:rtl/>
          <w:lang w:eastAsia="de-DE"/>
        </w:rPr>
        <w:t xml:space="preserve"> </w:t>
      </w:r>
      <w:r w:rsidRPr="00444016">
        <w:rPr>
          <w:rtl/>
          <w:lang w:eastAsia="de-DE"/>
        </w:rPr>
        <w:t>أصناف</w:t>
      </w:r>
      <w:r>
        <w:rPr>
          <w:rtl/>
          <w:lang w:eastAsia="de-DE"/>
        </w:rPr>
        <w:t xml:space="preserve"> </w:t>
      </w:r>
      <w:r w:rsidRPr="00444016">
        <w:rPr>
          <w:rtl/>
          <w:lang w:eastAsia="de-DE"/>
        </w:rPr>
        <w:t>الحلويات</w:t>
      </w:r>
      <w:r>
        <w:rPr>
          <w:rtl/>
          <w:lang w:eastAsia="de-DE"/>
        </w:rPr>
        <w:t xml:space="preserve"> </w:t>
      </w:r>
      <w:r w:rsidRPr="00444016">
        <w:rPr>
          <w:rtl/>
          <w:lang w:eastAsia="de-DE"/>
        </w:rPr>
        <w:t>ولعب</w:t>
      </w:r>
      <w:r>
        <w:rPr>
          <w:rtl/>
          <w:lang w:eastAsia="de-DE"/>
        </w:rPr>
        <w:t xml:space="preserve"> </w:t>
      </w:r>
      <w:r w:rsidRPr="00444016">
        <w:rPr>
          <w:rtl/>
          <w:lang w:eastAsia="de-DE"/>
        </w:rPr>
        <w:t>الأطفال</w:t>
      </w:r>
      <w:r>
        <w:rPr>
          <w:rtl/>
          <w:lang w:eastAsia="de-DE"/>
        </w:rPr>
        <w:t xml:space="preserve"> </w:t>
      </w:r>
      <w:r w:rsidRPr="00444016">
        <w:rPr>
          <w:rtl/>
          <w:lang w:eastAsia="de-DE"/>
        </w:rPr>
        <w:t>التي</w:t>
      </w:r>
      <w:r>
        <w:rPr>
          <w:rtl/>
          <w:lang w:eastAsia="de-DE"/>
        </w:rPr>
        <w:t xml:space="preserve"> </w:t>
      </w:r>
      <w:r w:rsidRPr="00444016">
        <w:rPr>
          <w:rtl/>
          <w:lang w:eastAsia="de-DE"/>
        </w:rPr>
        <w:t>تصنع</w:t>
      </w:r>
      <w:r>
        <w:rPr>
          <w:rtl/>
          <w:lang w:eastAsia="de-DE"/>
        </w:rPr>
        <w:t xml:space="preserve"> </w:t>
      </w:r>
      <w:r w:rsidRPr="00444016">
        <w:rPr>
          <w:rtl/>
          <w:lang w:eastAsia="de-DE"/>
        </w:rPr>
        <w:t>على</w:t>
      </w:r>
      <w:r>
        <w:rPr>
          <w:rtl/>
          <w:lang w:eastAsia="de-DE"/>
        </w:rPr>
        <w:t xml:space="preserve"> </w:t>
      </w:r>
      <w:r w:rsidRPr="00444016">
        <w:rPr>
          <w:rtl/>
          <w:lang w:eastAsia="de-DE"/>
        </w:rPr>
        <w:t>أي</w:t>
      </w:r>
      <w:r>
        <w:rPr>
          <w:rtl/>
          <w:lang w:eastAsia="de-DE"/>
        </w:rPr>
        <w:t xml:space="preserve"> </w:t>
      </w:r>
      <w:r w:rsidRPr="00444016">
        <w:rPr>
          <w:rtl/>
          <w:lang w:eastAsia="de-DE"/>
        </w:rPr>
        <w:t>شكل</w:t>
      </w:r>
      <w:r>
        <w:rPr>
          <w:rtl/>
          <w:lang w:eastAsia="de-DE"/>
        </w:rPr>
        <w:t xml:space="preserve"> </w:t>
      </w:r>
      <w:r w:rsidRPr="00444016">
        <w:rPr>
          <w:rtl/>
          <w:lang w:eastAsia="de-DE"/>
        </w:rPr>
        <w:t>من</w:t>
      </w:r>
      <w:r>
        <w:rPr>
          <w:rtl/>
          <w:lang w:eastAsia="de-DE"/>
        </w:rPr>
        <w:t xml:space="preserve"> </w:t>
      </w:r>
      <w:r w:rsidRPr="00444016">
        <w:rPr>
          <w:rtl/>
          <w:lang w:eastAsia="de-DE"/>
        </w:rPr>
        <w:t>أشكال</w:t>
      </w:r>
      <w:r>
        <w:rPr>
          <w:rtl/>
          <w:lang w:eastAsia="de-DE"/>
        </w:rPr>
        <w:t xml:space="preserve"> </w:t>
      </w:r>
      <w:r w:rsidRPr="00444016">
        <w:rPr>
          <w:rtl/>
          <w:lang w:eastAsia="de-DE"/>
        </w:rPr>
        <w:t>التبغ.</w:t>
      </w:r>
    </w:p>
    <w:p w:rsidR="0079614C" w:rsidRPr="00444016" w:rsidRDefault="0079614C" w:rsidP="0079614C">
      <w:pPr>
        <w:pStyle w:val="SingleTxtGA"/>
        <w:rPr>
          <w:rtl/>
          <w:lang w:eastAsia="de-DE"/>
        </w:rPr>
      </w:pPr>
      <w:r w:rsidRPr="0044758E">
        <w:rPr>
          <w:rFonts w:eastAsiaTheme="minorHAnsi"/>
          <w:rtl/>
        </w:rPr>
        <w:t>320-</w:t>
      </w:r>
      <w:r>
        <w:rPr>
          <w:rFonts w:eastAsiaTheme="minorHAnsi"/>
          <w:rtl/>
        </w:rPr>
        <w:tab/>
      </w:r>
      <w:r w:rsidRPr="00444016">
        <w:rPr>
          <w:rtl/>
          <w:lang w:eastAsia="de-DE"/>
        </w:rPr>
        <w:t>لاحقاً</w:t>
      </w:r>
      <w:r>
        <w:rPr>
          <w:rtl/>
          <w:lang w:eastAsia="de-DE"/>
        </w:rPr>
        <w:t xml:space="preserve"> </w:t>
      </w:r>
      <w:r w:rsidRPr="00444016">
        <w:rPr>
          <w:rtl/>
          <w:lang w:eastAsia="de-DE"/>
        </w:rPr>
        <w:t>لتبني</w:t>
      </w:r>
      <w:r>
        <w:rPr>
          <w:rtl/>
          <w:lang w:eastAsia="de-DE"/>
        </w:rPr>
        <w:t xml:space="preserve"> </w:t>
      </w:r>
      <w:r w:rsidRPr="00444016">
        <w:rPr>
          <w:rtl/>
          <w:lang w:eastAsia="de-DE"/>
        </w:rPr>
        <w:t>القرار</w:t>
      </w:r>
      <w:r>
        <w:rPr>
          <w:rtl/>
          <w:lang w:eastAsia="de-DE"/>
        </w:rPr>
        <w:t xml:space="preserve"> </w:t>
      </w:r>
      <w:r w:rsidRPr="00444016">
        <w:rPr>
          <w:rtl/>
          <w:lang w:eastAsia="de-DE"/>
        </w:rPr>
        <w:t>بقانون</w:t>
      </w:r>
      <w:r>
        <w:rPr>
          <w:rtl/>
          <w:lang w:eastAsia="de-DE"/>
        </w:rPr>
        <w:t xml:space="preserve"> </w:t>
      </w:r>
      <w:r w:rsidRPr="00444016">
        <w:rPr>
          <w:rtl/>
          <w:lang w:eastAsia="de-DE"/>
        </w:rPr>
        <w:t>لسنة</w:t>
      </w:r>
      <w:r>
        <w:rPr>
          <w:rtl/>
          <w:lang w:eastAsia="de-DE"/>
        </w:rPr>
        <w:t xml:space="preserve"> </w:t>
      </w:r>
      <w:r w:rsidRPr="00444016">
        <w:rPr>
          <w:rtl/>
          <w:lang w:eastAsia="de-DE"/>
        </w:rPr>
        <w:t>2015</w:t>
      </w:r>
      <w:r>
        <w:rPr>
          <w:rtl/>
          <w:lang w:eastAsia="de-DE"/>
        </w:rPr>
        <w:t xml:space="preserve"> </w:t>
      </w:r>
      <w:r w:rsidRPr="00444016">
        <w:rPr>
          <w:rtl/>
          <w:lang w:eastAsia="de-DE"/>
        </w:rPr>
        <w:t>بشأن</w:t>
      </w:r>
      <w:r>
        <w:rPr>
          <w:rtl/>
          <w:lang w:eastAsia="de-DE"/>
        </w:rPr>
        <w:t xml:space="preserve"> </w:t>
      </w:r>
      <w:r w:rsidRPr="00444016">
        <w:rPr>
          <w:rtl/>
          <w:lang w:eastAsia="de-DE"/>
        </w:rPr>
        <w:t>مكافحة</w:t>
      </w:r>
      <w:r>
        <w:rPr>
          <w:rtl/>
          <w:lang w:eastAsia="de-DE"/>
        </w:rPr>
        <w:t xml:space="preserve"> </w:t>
      </w:r>
      <w:r w:rsidRPr="00444016">
        <w:rPr>
          <w:rtl/>
          <w:lang w:eastAsia="de-DE"/>
        </w:rPr>
        <w:t>المخدرات</w:t>
      </w:r>
      <w:r>
        <w:rPr>
          <w:rtl/>
          <w:lang w:eastAsia="de-DE"/>
        </w:rPr>
        <w:t xml:space="preserve"> </w:t>
      </w:r>
      <w:r w:rsidRPr="00444016">
        <w:rPr>
          <w:rtl/>
          <w:lang w:eastAsia="de-DE"/>
        </w:rPr>
        <w:t>والمؤثرات</w:t>
      </w:r>
      <w:r>
        <w:rPr>
          <w:rtl/>
          <w:lang w:eastAsia="de-DE"/>
        </w:rPr>
        <w:t xml:space="preserve"> </w:t>
      </w:r>
      <w:r w:rsidRPr="00444016">
        <w:rPr>
          <w:rtl/>
          <w:lang w:eastAsia="de-DE"/>
        </w:rPr>
        <w:t>العقلية،</w:t>
      </w:r>
      <w:r>
        <w:rPr>
          <w:rtl/>
          <w:lang w:eastAsia="de-DE"/>
        </w:rPr>
        <w:t xml:space="preserve"> </w:t>
      </w:r>
      <w:r w:rsidRPr="00444016">
        <w:rPr>
          <w:rtl/>
          <w:lang w:eastAsia="de-DE"/>
        </w:rPr>
        <w:t>انضمت</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عام</w:t>
      </w:r>
      <w:r>
        <w:rPr>
          <w:rtl/>
          <w:lang w:eastAsia="de-DE"/>
        </w:rPr>
        <w:t xml:space="preserve"> </w:t>
      </w:r>
      <w:r w:rsidRPr="00444016">
        <w:rPr>
          <w:rtl/>
          <w:lang w:eastAsia="de-DE"/>
        </w:rPr>
        <w:t>2017</w:t>
      </w:r>
      <w:r>
        <w:rPr>
          <w:rtl/>
          <w:lang w:eastAsia="de-DE"/>
        </w:rPr>
        <w:t xml:space="preserve"> </w:t>
      </w:r>
      <w:r w:rsidRPr="00444016">
        <w:rPr>
          <w:rtl/>
          <w:lang w:eastAsia="de-DE"/>
        </w:rPr>
        <w:t>الى</w:t>
      </w:r>
      <w:r>
        <w:rPr>
          <w:rtl/>
          <w:lang w:eastAsia="de-DE"/>
        </w:rPr>
        <w:t xml:space="preserve"> </w:t>
      </w:r>
      <w:r w:rsidRPr="00444016">
        <w:rPr>
          <w:rtl/>
          <w:lang w:eastAsia="de-DE"/>
        </w:rPr>
        <w:t>الاتفاقيات</w:t>
      </w:r>
      <w:r>
        <w:rPr>
          <w:rtl/>
          <w:lang w:eastAsia="de-DE"/>
        </w:rPr>
        <w:t xml:space="preserve"> </w:t>
      </w:r>
      <w:r w:rsidRPr="00444016">
        <w:rPr>
          <w:rtl/>
          <w:lang w:eastAsia="de-DE"/>
        </w:rPr>
        <w:t>الأممية</w:t>
      </w:r>
      <w:r>
        <w:rPr>
          <w:rtl/>
          <w:lang w:eastAsia="de-DE"/>
        </w:rPr>
        <w:t xml:space="preserve"> </w:t>
      </w:r>
      <w:r w:rsidRPr="00444016">
        <w:rPr>
          <w:rtl/>
          <w:lang w:eastAsia="de-DE"/>
        </w:rPr>
        <w:t>الخاصة</w:t>
      </w:r>
      <w:r>
        <w:rPr>
          <w:rtl/>
          <w:lang w:eastAsia="de-DE"/>
        </w:rPr>
        <w:t xml:space="preserve"> </w:t>
      </w:r>
      <w:r w:rsidRPr="00444016">
        <w:rPr>
          <w:rtl/>
          <w:lang w:eastAsia="de-DE"/>
        </w:rPr>
        <w:t>المخدرات</w:t>
      </w:r>
      <w:r>
        <w:rPr>
          <w:rtl/>
          <w:lang w:eastAsia="de-DE"/>
        </w:rPr>
        <w:t xml:space="preserve"> </w:t>
      </w:r>
      <w:r w:rsidRPr="00444016">
        <w:rPr>
          <w:rtl/>
          <w:lang w:eastAsia="de-DE"/>
        </w:rPr>
        <w:t>وهي</w:t>
      </w:r>
      <w:r>
        <w:rPr>
          <w:rFonts w:eastAsia="Calibri"/>
          <w:rtl/>
        </w:rPr>
        <w:t xml:space="preserve"> </w:t>
      </w:r>
      <w:r w:rsidRPr="00444016">
        <w:rPr>
          <w:rtl/>
          <w:lang w:eastAsia="de-DE"/>
        </w:rPr>
        <w:t>اتفاقية</w:t>
      </w:r>
      <w:r>
        <w:rPr>
          <w:rtl/>
          <w:lang w:eastAsia="de-DE"/>
        </w:rPr>
        <w:t xml:space="preserve"> </w:t>
      </w:r>
      <w:r w:rsidRPr="00444016">
        <w:rPr>
          <w:rtl/>
          <w:lang w:eastAsia="de-DE"/>
        </w:rPr>
        <w:t>المخدرات</w:t>
      </w:r>
      <w:r>
        <w:rPr>
          <w:rtl/>
          <w:lang w:eastAsia="de-DE"/>
        </w:rPr>
        <w:t xml:space="preserve"> </w:t>
      </w:r>
      <w:r w:rsidRPr="00444016">
        <w:rPr>
          <w:rtl/>
          <w:lang w:eastAsia="de-DE"/>
        </w:rPr>
        <w:t>لسنة</w:t>
      </w:r>
      <w:r>
        <w:rPr>
          <w:rtl/>
          <w:lang w:eastAsia="de-DE"/>
        </w:rPr>
        <w:t xml:space="preserve"> </w:t>
      </w:r>
      <w:r w:rsidRPr="00444016">
        <w:rPr>
          <w:rtl/>
          <w:lang w:eastAsia="de-DE"/>
        </w:rPr>
        <w:t>1961</w:t>
      </w:r>
      <w:r>
        <w:rPr>
          <w:rtl/>
          <w:lang w:eastAsia="de-DE"/>
        </w:rPr>
        <w:t xml:space="preserve"> </w:t>
      </w:r>
      <w:r w:rsidRPr="00444016">
        <w:rPr>
          <w:rtl/>
          <w:lang w:eastAsia="de-DE"/>
        </w:rPr>
        <w:t>بصيغتها</w:t>
      </w:r>
      <w:r>
        <w:rPr>
          <w:rtl/>
          <w:lang w:eastAsia="de-DE"/>
        </w:rPr>
        <w:t xml:space="preserve"> </w:t>
      </w:r>
      <w:r w:rsidRPr="00444016">
        <w:rPr>
          <w:rtl/>
          <w:lang w:eastAsia="de-DE"/>
        </w:rPr>
        <w:t>المعدلة</w:t>
      </w:r>
      <w:r>
        <w:rPr>
          <w:rtl/>
          <w:lang w:eastAsia="de-DE"/>
        </w:rPr>
        <w:t xml:space="preserve"> </w:t>
      </w:r>
      <w:r w:rsidRPr="00444016">
        <w:rPr>
          <w:rtl/>
          <w:lang w:eastAsia="de-DE"/>
        </w:rPr>
        <w:t>ببروتوكول</w:t>
      </w:r>
      <w:r>
        <w:rPr>
          <w:rtl/>
          <w:lang w:eastAsia="de-DE"/>
        </w:rPr>
        <w:t xml:space="preserve"> </w:t>
      </w:r>
      <w:r w:rsidRPr="00444016">
        <w:rPr>
          <w:rtl/>
          <w:lang w:eastAsia="de-DE"/>
        </w:rPr>
        <w:t>سنة</w:t>
      </w:r>
      <w:r>
        <w:rPr>
          <w:rtl/>
          <w:lang w:eastAsia="de-DE"/>
        </w:rPr>
        <w:t xml:space="preserve"> </w:t>
      </w:r>
      <w:r w:rsidRPr="00444016">
        <w:rPr>
          <w:rtl/>
          <w:lang w:eastAsia="de-DE"/>
        </w:rPr>
        <w:t>1972؛</w:t>
      </w:r>
      <w:r>
        <w:rPr>
          <w:rtl/>
          <w:lang w:eastAsia="de-DE"/>
        </w:rPr>
        <w:t xml:space="preserve"> </w:t>
      </w:r>
      <w:r w:rsidRPr="00444016">
        <w:rPr>
          <w:rtl/>
          <w:lang w:eastAsia="de-DE"/>
        </w:rPr>
        <w:t>واتفاقية</w:t>
      </w:r>
      <w:r>
        <w:rPr>
          <w:rtl/>
          <w:lang w:eastAsia="de-DE"/>
        </w:rPr>
        <w:t xml:space="preserve"> </w:t>
      </w:r>
      <w:r w:rsidRPr="00444016">
        <w:rPr>
          <w:rtl/>
          <w:lang w:eastAsia="de-DE"/>
        </w:rPr>
        <w:t>المؤثرات</w:t>
      </w:r>
      <w:r>
        <w:rPr>
          <w:rtl/>
          <w:lang w:eastAsia="de-DE"/>
        </w:rPr>
        <w:t xml:space="preserve"> </w:t>
      </w:r>
      <w:r w:rsidRPr="00444016">
        <w:rPr>
          <w:rtl/>
          <w:lang w:eastAsia="de-DE"/>
        </w:rPr>
        <w:t>العقلية</w:t>
      </w:r>
      <w:r>
        <w:rPr>
          <w:rtl/>
          <w:lang w:eastAsia="de-DE"/>
        </w:rPr>
        <w:t xml:space="preserve"> </w:t>
      </w:r>
      <w:r w:rsidRPr="00444016">
        <w:rPr>
          <w:rtl/>
          <w:lang w:eastAsia="de-DE"/>
        </w:rPr>
        <w:t>لسنة</w:t>
      </w:r>
      <w:r>
        <w:rPr>
          <w:rFonts w:hint="cs"/>
          <w:rtl/>
          <w:lang w:eastAsia="de-DE"/>
        </w:rPr>
        <w:t> </w:t>
      </w:r>
      <w:r w:rsidRPr="00444016">
        <w:rPr>
          <w:rtl/>
          <w:lang w:eastAsia="de-DE"/>
        </w:rPr>
        <w:t>1971؛</w:t>
      </w:r>
      <w:r>
        <w:rPr>
          <w:rtl/>
          <w:lang w:eastAsia="de-DE"/>
        </w:rPr>
        <w:t xml:space="preserve"> </w:t>
      </w:r>
      <w:r w:rsidRPr="00444016">
        <w:rPr>
          <w:rtl/>
          <w:lang w:eastAsia="de-DE"/>
        </w:rPr>
        <w:t>واتفاقية</w:t>
      </w:r>
      <w:r>
        <w:rPr>
          <w:rtl/>
          <w:lang w:eastAsia="de-DE"/>
        </w:rPr>
        <w:t xml:space="preserve"> </w:t>
      </w:r>
      <w:r w:rsidRPr="00444016">
        <w:rPr>
          <w:rtl/>
          <w:lang w:eastAsia="de-DE"/>
        </w:rPr>
        <w:t>الأمم</w:t>
      </w:r>
      <w:r>
        <w:rPr>
          <w:rtl/>
          <w:lang w:eastAsia="de-DE"/>
        </w:rPr>
        <w:t xml:space="preserve"> </w:t>
      </w:r>
      <w:r w:rsidRPr="00444016">
        <w:rPr>
          <w:rtl/>
          <w:lang w:eastAsia="de-DE"/>
        </w:rPr>
        <w:t>المتحدة</w:t>
      </w:r>
      <w:r>
        <w:rPr>
          <w:rtl/>
          <w:lang w:eastAsia="de-DE"/>
        </w:rPr>
        <w:t xml:space="preserve"> </w:t>
      </w:r>
      <w:r w:rsidRPr="00444016">
        <w:rPr>
          <w:rtl/>
          <w:lang w:eastAsia="de-DE"/>
        </w:rPr>
        <w:t>لمكافحة</w:t>
      </w:r>
      <w:r>
        <w:rPr>
          <w:rtl/>
          <w:lang w:eastAsia="de-DE"/>
        </w:rPr>
        <w:t xml:space="preserve"> </w:t>
      </w:r>
      <w:r w:rsidRPr="00444016">
        <w:rPr>
          <w:rtl/>
          <w:lang w:eastAsia="de-DE"/>
        </w:rPr>
        <w:t>الاتجار</w:t>
      </w:r>
      <w:r>
        <w:rPr>
          <w:rtl/>
          <w:lang w:eastAsia="de-DE"/>
        </w:rPr>
        <w:t xml:space="preserve"> </w:t>
      </w:r>
      <w:r w:rsidRPr="00444016">
        <w:rPr>
          <w:rtl/>
          <w:lang w:eastAsia="de-DE"/>
        </w:rPr>
        <w:t>الغير</w:t>
      </w:r>
      <w:r>
        <w:rPr>
          <w:rtl/>
          <w:lang w:eastAsia="de-DE"/>
        </w:rPr>
        <w:t xml:space="preserve"> </w:t>
      </w:r>
      <w:r w:rsidRPr="00444016">
        <w:rPr>
          <w:rtl/>
          <w:lang w:eastAsia="de-DE"/>
        </w:rPr>
        <w:t>مشروع</w:t>
      </w:r>
      <w:r>
        <w:rPr>
          <w:rtl/>
          <w:lang w:eastAsia="de-DE"/>
        </w:rPr>
        <w:t xml:space="preserve"> </w:t>
      </w:r>
      <w:r w:rsidRPr="00444016">
        <w:rPr>
          <w:rtl/>
          <w:lang w:eastAsia="de-DE"/>
        </w:rPr>
        <w:t>في</w:t>
      </w:r>
      <w:r>
        <w:rPr>
          <w:rtl/>
          <w:lang w:eastAsia="de-DE"/>
        </w:rPr>
        <w:t xml:space="preserve"> </w:t>
      </w:r>
      <w:r w:rsidRPr="00444016">
        <w:rPr>
          <w:rtl/>
          <w:lang w:eastAsia="de-DE"/>
        </w:rPr>
        <w:t>المخدرات</w:t>
      </w:r>
      <w:r>
        <w:rPr>
          <w:rtl/>
          <w:lang w:eastAsia="de-DE"/>
        </w:rPr>
        <w:t xml:space="preserve"> </w:t>
      </w:r>
      <w:r w:rsidRPr="00444016">
        <w:rPr>
          <w:rtl/>
          <w:lang w:eastAsia="de-DE"/>
        </w:rPr>
        <w:t>والمؤثرات</w:t>
      </w:r>
      <w:r>
        <w:rPr>
          <w:rtl/>
          <w:lang w:eastAsia="de-DE"/>
        </w:rPr>
        <w:t xml:space="preserve"> </w:t>
      </w:r>
      <w:r w:rsidRPr="00444016">
        <w:rPr>
          <w:rtl/>
          <w:lang w:eastAsia="de-DE"/>
        </w:rPr>
        <w:t>العقلية</w:t>
      </w:r>
      <w:r>
        <w:rPr>
          <w:rtl/>
          <w:lang w:eastAsia="de-DE"/>
        </w:rPr>
        <w:t xml:space="preserve"> </w:t>
      </w:r>
      <w:r w:rsidRPr="00444016">
        <w:rPr>
          <w:rtl/>
          <w:lang w:eastAsia="de-DE"/>
        </w:rPr>
        <w:t>لسنة</w:t>
      </w:r>
      <w:r>
        <w:rPr>
          <w:rtl/>
          <w:lang w:eastAsia="de-DE"/>
        </w:rPr>
        <w:t xml:space="preserve"> </w:t>
      </w:r>
      <w:r w:rsidRPr="00444016">
        <w:rPr>
          <w:rtl/>
          <w:lang w:eastAsia="de-DE"/>
        </w:rPr>
        <w:t>1988.</w:t>
      </w:r>
    </w:p>
    <w:p w:rsidR="0079614C" w:rsidRPr="00444016" w:rsidRDefault="0079614C" w:rsidP="0079614C">
      <w:pPr>
        <w:pStyle w:val="SingleTxtGA"/>
        <w:rPr>
          <w:rtl/>
          <w:lang w:eastAsia="de-DE"/>
        </w:rPr>
      </w:pPr>
      <w:r w:rsidRPr="0044758E">
        <w:rPr>
          <w:rFonts w:eastAsiaTheme="minorHAnsi"/>
          <w:rtl/>
        </w:rPr>
        <w:t>321-</w:t>
      </w:r>
      <w:r>
        <w:rPr>
          <w:rFonts w:eastAsiaTheme="minorHAnsi"/>
          <w:rtl/>
        </w:rPr>
        <w:tab/>
      </w:r>
      <w:r w:rsidRPr="00444016">
        <w:rPr>
          <w:rtl/>
          <w:lang w:eastAsia="de-DE" w:bidi="ar-JO"/>
        </w:rPr>
        <w:t>اتخذت</w:t>
      </w:r>
      <w:r>
        <w:rPr>
          <w:rFonts w:hint="cs"/>
          <w:rtl/>
          <w:lang w:eastAsia="de-DE" w:bidi="ar-JO"/>
        </w:rPr>
        <w:t xml:space="preserve"> </w:t>
      </w:r>
      <w:r w:rsidRPr="00444016">
        <w:rPr>
          <w:rFonts w:hint="cs"/>
          <w:rtl/>
          <w:lang w:eastAsia="de-DE" w:bidi="ar-JO"/>
        </w:rPr>
        <w:t>دولة</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عدة</w:t>
      </w:r>
      <w:r>
        <w:rPr>
          <w:rtl/>
          <w:lang w:eastAsia="de-DE" w:bidi="ar-JO"/>
        </w:rPr>
        <w:t xml:space="preserve"> </w:t>
      </w:r>
      <w:r w:rsidRPr="00444016">
        <w:rPr>
          <w:rtl/>
          <w:lang w:eastAsia="de-DE" w:bidi="ar-JO"/>
        </w:rPr>
        <w:t>خطوات</w:t>
      </w:r>
      <w:r>
        <w:rPr>
          <w:rtl/>
          <w:lang w:eastAsia="de-DE" w:bidi="ar-JO"/>
        </w:rPr>
        <w:t xml:space="preserve"> </w:t>
      </w:r>
      <w:r w:rsidRPr="00444016">
        <w:rPr>
          <w:rtl/>
          <w:lang w:eastAsia="de-DE" w:bidi="ar-JO"/>
        </w:rPr>
        <w:t>تجاه</w:t>
      </w:r>
      <w:r>
        <w:rPr>
          <w:rtl/>
          <w:lang w:eastAsia="de-DE" w:bidi="ar-JO"/>
        </w:rPr>
        <w:t xml:space="preserve"> </w:t>
      </w:r>
      <w:r w:rsidRPr="00444016">
        <w:rPr>
          <w:rtl/>
          <w:lang w:eastAsia="de-DE" w:bidi="ar-JO"/>
        </w:rPr>
        <w:t>تحسين</w:t>
      </w:r>
      <w:r>
        <w:rPr>
          <w:rtl/>
          <w:lang w:eastAsia="de-DE" w:bidi="ar-JO"/>
        </w:rPr>
        <w:t xml:space="preserve"> </w:t>
      </w:r>
      <w:r w:rsidRPr="00444016">
        <w:rPr>
          <w:rtl/>
          <w:lang w:eastAsia="de-DE" w:bidi="ar-JO"/>
        </w:rPr>
        <w:t>السياسات</w:t>
      </w:r>
      <w:r>
        <w:rPr>
          <w:rtl/>
          <w:lang w:eastAsia="de-DE" w:bidi="ar-JO"/>
        </w:rPr>
        <w:t xml:space="preserve"> </w:t>
      </w:r>
      <w:r w:rsidRPr="00444016">
        <w:rPr>
          <w:rtl/>
          <w:lang w:eastAsia="de-DE" w:bidi="ar-JO"/>
        </w:rPr>
        <w:t>والممارسات</w:t>
      </w:r>
      <w:r>
        <w:rPr>
          <w:rtl/>
          <w:lang w:eastAsia="de-DE" w:bidi="ar-JO"/>
        </w:rPr>
        <w:t xml:space="preserve"> </w:t>
      </w:r>
      <w:r w:rsidRPr="00444016">
        <w:rPr>
          <w:rtl/>
          <w:lang w:eastAsia="de-DE" w:bidi="ar-JO"/>
        </w:rPr>
        <w:t>الصحية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والمراهقين</w:t>
      </w:r>
      <w:r>
        <w:rPr>
          <w:rtl/>
          <w:lang w:eastAsia="de-DE" w:bidi="ar-JO"/>
        </w:rPr>
        <w:t xml:space="preserve"> </w:t>
      </w:r>
      <w:r w:rsidRPr="00444016">
        <w:rPr>
          <w:rtl/>
          <w:lang w:eastAsia="de-DE" w:bidi="ar-JO"/>
        </w:rPr>
        <w:t>منها</w:t>
      </w:r>
      <w:r>
        <w:rPr>
          <w:rtl/>
          <w:lang w:eastAsia="de-DE" w:bidi="ar-JO"/>
        </w:rPr>
        <w:t xml:space="preserve"> </w:t>
      </w:r>
      <w:r w:rsidRPr="00444016">
        <w:rPr>
          <w:rtl/>
          <w:lang w:eastAsia="de-DE" w:bidi="ar-JO"/>
        </w:rPr>
        <w:t>تشكيل</w:t>
      </w:r>
      <w:r>
        <w:rPr>
          <w:rtl/>
          <w:lang w:eastAsia="de-DE" w:bidi="ar-JO"/>
        </w:rPr>
        <w:t xml:space="preserve"> </w:t>
      </w:r>
      <w:r w:rsidRPr="00444016">
        <w:rPr>
          <w:rtl/>
          <w:lang w:eastAsia="de-DE" w:bidi="ar-JO"/>
        </w:rPr>
        <w:t>لجان</w:t>
      </w:r>
      <w:r>
        <w:rPr>
          <w:rtl/>
          <w:lang w:eastAsia="de-DE" w:bidi="ar-JO"/>
        </w:rPr>
        <w:t xml:space="preserve"> </w:t>
      </w:r>
      <w:r w:rsidRPr="00444016">
        <w:rPr>
          <w:rtl/>
          <w:lang w:eastAsia="de-DE" w:bidi="ar-JO"/>
        </w:rPr>
        <w:t>رقابة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المحلات</w:t>
      </w:r>
      <w:r>
        <w:rPr>
          <w:rtl/>
          <w:lang w:eastAsia="de-DE" w:bidi="ar-JO"/>
        </w:rPr>
        <w:t xml:space="preserve"> </w:t>
      </w:r>
      <w:r w:rsidRPr="00444016">
        <w:rPr>
          <w:rtl/>
          <w:lang w:eastAsia="de-DE" w:bidi="ar-JO"/>
        </w:rPr>
        <w:t>التجارية</w:t>
      </w:r>
      <w:r>
        <w:rPr>
          <w:rtl/>
          <w:lang w:eastAsia="de-DE" w:bidi="ar-JO"/>
        </w:rPr>
        <w:t xml:space="preserve"> </w:t>
      </w:r>
      <w:r w:rsidRPr="00444016">
        <w:rPr>
          <w:rtl/>
          <w:lang w:eastAsia="de-DE" w:bidi="ar-JO"/>
        </w:rPr>
        <w:t>مكونة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الشرطة</w:t>
      </w:r>
      <w:r>
        <w:rPr>
          <w:rtl/>
          <w:lang w:eastAsia="de-DE" w:bidi="ar-JO"/>
        </w:rPr>
        <w:t xml:space="preserve"> </w:t>
      </w:r>
      <w:r w:rsidRPr="00444016">
        <w:rPr>
          <w:rtl/>
          <w:lang w:eastAsia="de-DE" w:bidi="ar-JO"/>
        </w:rPr>
        <w:t>ووزارتي</w:t>
      </w:r>
      <w:r>
        <w:rPr>
          <w:rtl/>
          <w:lang w:eastAsia="de-DE" w:bidi="ar-JO"/>
        </w:rPr>
        <w:t xml:space="preserve"> </w:t>
      </w:r>
      <w:r w:rsidRPr="00444016">
        <w:rPr>
          <w:rtl/>
          <w:lang w:eastAsia="de-DE" w:bidi="ar-JO"/>
        </w:rPr>
        <w:t>الصحة</w:t>
      </w:r>
      <w:r>
        <w:rPr>
          <w:rtl/>
          <w:lang w:eastAsia="de-DE" w:bidi="ar-JO"/>
        </w:rPr>
        <w:t xml:space="preserve"> </w:t>
      </w:r>
      <w:r w:rsidRPr="00444016">
        <w:rPr>
          <w:rtl/>
          <w:lang w:eastAsia="de-DE" w:bidi="ar-JO"/>
        </w:rPr>
        <w:t>والتنمية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لمنع</w:t>
      </w:r>
      <w:r>
        <w:rPr>
          <w:rtl/>
          <w:lang w:eastAsia="de-DE" w:bidi="ar-JO"/>
        </w:rPr>
        <w:t xml:space="preserve"> </w:t>
      </w:r>
      <w:r w:rsidRPr="00444016">
        <w:rPr>
          <w:rtl/>
          <w:lang w:eastAsia="de-DE" w:bidi="ar-JO"/>
        </w:rPr>
        <w:t>بيع</w:t>
      </w:r>
      <w:r>
        <w:rPr>
          <w:rtl/>
          <w:lang w:eastAsia="de-DE" w:bidi="ar-JO"/>
        </w:rPr>
        <w:t xml:space="preserve"> </w:t>
      </w:r>
      <w:r w:rsidRPr="00444016">
        <w:rPr>
          <w:rtl/>
          <w:lang w:eastAsia="de-DE" w:bidi="ar-JO"/>
        </w:rPr>
        <w:t>التبغ</w:t>
      </w:r>
      <w:r>
        <w:rPr>
          <w:b/>
          <w:bCs/>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والمراهقين،</w:t>
      </w:r>
      <w:r>
        <w:rPr>
          <w:rtl/>
          <w:lang w:eastAsia="de-DE" w:bidi="ar-JO"/>
        </w:rPr>
        <w:t xml:space="preserve"> </w:t>
      </w:r>
      <w:r w:rsidRPr="00444016">
        <w:rPr>
          <w:rtl/>
          <w:lang w:eastAsia="de-DE" w:bidi="ar-JO"/>
        </w:rPr>
        <w:t>وعقد</w:t>
      </w:r>
      <w:r>
        <w:rPr>
          <w:rtl/>
          <w:lang w:eastAsia="de-DE" w:bidi="ar-JO"/>
        </w:rPr>
        <w:t xml:space="preserve"> </w:t>
      </w:r>
      <w:r w:rsidRPr="00444016">
        <w:rPr>
          <w:rtl/>
          <w:lang w:eastAsia="de-DE" w:bidi="ar-JO"/>
        </w:rPr>
        <w:t>محاضرات</w:t>
      </w:r>
      <w:r>
        <w:rPr>
          <w:rtl/>
          <w:lang w:eastAsia="de-DE" w:bidi="ar-JO"/>
        </w:rPr>
        <w:t xml:space="preserve"> </w:t>
      </w:r>
      <w:r w:rsidRPr="00444016">
        <w:rPr>
          <w:rtl/>
          <w:lang w:eastAsia="de-DE" w:bidi="ar-JO"/>
        </w:rPr>
        <w:t>توعية</w:t>
      </w:r>
      <w:r>
        <w:rPr>
          <w:rtl/>
          <w:lang w:eastAsia="de-DE" w:bidi="ar-JO"/>
        </w:rPr>
        <w:t xml:space="preserve"> </w:t>
      </w:r>
      <w:r w:rsidRPr="00444016">
        <w:rPr>
          <w:rtl/>
          <w:lang w:eastAsia="de-DE" w:bidi="ar-JO"/>
        </w:rPr>
        <w:t>لطلاب</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المراحل</w:t>
      </w:r>
      <w:r>
        <w:rPr>
          <w:rtl/>
          <w:lang w:eastAsia="de-DE" w:bidi="ar-JO"/>
        </w:rPr>
        <w:t xml:space="preserve"> </w:t>
      </w:r>
      <w:r w:rsidRPr="00444016">
        <w:rPr>
          <w:rtl/>
          <w:lang w:eastAsia="de-DE" w:bidi="ar-JO"/>
        </w:rPr>
        <w:t>الدنيا</w:t>
      </w:r>
      <w:r>
        <w:rPr>
          <w:rtl/>
          <w:lang w:eastAsia="de-DE" w:bidi="ar-JO"/>
        </w:rPr>
        <w:t xml:space="preserve"> </w:t>
      </w:r>
      <w:r w:rsidRPr="00444016">
        <w:rPr>
          <w:rtl/>
          <w:lang w:eastAsia="de-DE" w:bidi="ar-JO"/>
        </w:rPr>
        <w:t>حول</w:t>
      </w:r>
      <w:r>
        <w:rPr>
          <w:rtl/>
          <w:lang w:eastAsia="de-DE" w:bidi="ar-JO"/>
        </w:rPr>
        <w:t xml:space="preserve"> </w:t>
      </w:r>
      <w:r w:rsidRPr="00444016">
        <w:rPr>
          <w:rtl/>
          <w:lang w:eastAsia="de-DE" w:bidi="ar-JO"/>
        </w:rPr>
        <w:t>مخاطر</w:t>
      </w:r>
      <w:r>
        <w:rPr>
          <w:rtl/>
          <w:lang w:eastAsia="de-DE" w:bidi="ar-JO"/>
        </w:rPr>
        <w:t xml:space="preserve"> </w:t>
      </w:r>
      <w:r w:rsidRPr="00444016">
        <w:rPr>
          <w:rtl/>
          <w:lang w:eastAsia="de-DE" w:bidi="ar-JO"/>
        </w:rPr>
        <w:t>التدخين</w:t>
      </w:r>
      <w:r>
        <w:rPr>
          <w:rtl/>
          <w:lang w:eastAsia="de-DE" w:bidi="ar-JO"/>
        </w:rPr>
        <w:t xml:space="preserve"> </w:t>
      </w:r>
      <w:r w:rsidRPr="00444016">
        <w:rPr>
          <w:rtl/>
          <w:lang w:eastAsia="de-DE" w:bidi="ar-JO"/>
        </w:rPr>
        <w:t>والمشروبات</w:t>
      </w:r>
      <w:r>
        <w:rPr>
          <w:rtl/>
          <w:lang w:eastAsia="de-DE" w:bidi="ar-JO"/>
        </w:rPr>
        <w:t xml:space="preserve"> </w:t>
      </w:r>
      <w:r w:rsidRPr="00444016">
        <w:rPr>
          <w:rtl/>
          <w:lang w:eastAsia="de-DE" w:bidi="ar-JO"/>
        </w:rPr>
        <w:t>الكحولية</w:t>
      </w:r>
      <w:r>
        <w:rPr>
          <w:rtl/>
          <w:lang w:eastAsia="de-DE" w:bidi="ar-JO"/>
        </w:rPr>
        <w:t xml:space="preserve"> </w:t>
      </w:r>
      <w:r w:rsidRPr="00444016">
        <w:rPr>
          <w:rtl/>
          <w:lang w:eastAsia="de-DE" w:bidi="ar-JO"/>
        </w:rPr>
        <w:t>وحول</w:t>
      </w:r>
      <w:r>
        <w:rPr>
          <w:rtl/>
          <w:lang w:eastAsia="de-DE" w:bidi="ar-JO"/>
        </w:rPr>
        <w:t xml:space="preserve"> </w:t>
      </w:r>
      <w:r w:rsidRPr="00444016">
        <w:rPr>
          <w:rtl/>
          <w:lang w:eastAsia="de-DE" w:bidi="ar-JO"/>
        </w:rPr>
        <w:t>أضرار</w:t>
      </w:r>
      <w:r>
        <w:rPr>
          <w:rtl/>
          <w:lang w:eastAsia="de-DE" w:bidi="ar-JO"/>
        </w:rPr>
        <w:t xml:space="preserve"> </w:t>
      </w:r>
      <w:r w:rsidRPr="00444016">
        <w:rPr>
          <w:rtl/>
          <w:lang w:eastAsia="de-DE" w:bidi="ar-JO"/>
        </w:rPr>
        <w:t>تعاطي</w:t>
      </w:r>
      <w:r>
        <w:rPr>
          <w:rtl/>
          <w:lang w:eastAsia="de-DE" w:bidi="ar-JO"/>
        </w:rPr>
        <w:t xml:space="preserve"> </w:t>
      </w:r>
      <w:r w:rsidRPr="00444016">
        <w:rPr>
          <w:rtl/>
          <w:lang w:eastAsia="de-DE" w:bidi="ar-JO"/>
        </w:rPr>
        <w:t>المخدرات</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الترويج</w:t>
      </w:r>
      <w:r>
        <w:rPr>
          <w:rtl/>
          <w:lang w:eastAsia="de-DE" w:bidi="ar-JO"/>
        </w:rPr>
        <w:t xml:space="preserve"> </w:t>
      </w:r>
      <w:r w:rsidRPr="00444016">
        <w:rPr>
          <w:rtl/>
          <w:lang w:eastAsia="de-DE" w:bidi="ar-JO"/>
        </w:rPr>
        <w:t>لها</w:t>
      </w:r>
      <w:r>
        <w:rPr>
          <w:rtl/>
          <w:lang w:eastAsia="de-DE" w:bidi="ar-JO"/>
        </w:rPr>
        <w:t xml:space="preserve"> </w:t>
      </w:r>
      <w:r w:rsidRPr="00444016">
        <w:rPr>
          <w:rtl/>
          <w:lang w:eastAsia="de-DE" w:bidi="ar-JO"/>
        </w:rPr>
        <w:t>لطلاب</w:t>
      </w:r>
      <w:r>
        <w:rPr>
          <w:rtl/>
          <w:lang w:eastAsia="de-DE" w:bidi="ar-JO"/>
        </w:rPr>
        <w:t xml:space="preserve"> </w:t>
      </w:r>
      <w:r w:rsidRPr="00444016">
        <w:rPr>
          <w:rtl/>
          <w:lang w:eastAsia="de-DE" w:bidi="ar-JO"/>
        </w:rPr>
        <w:t>المرحلة</w:t>
      </w:r>
      <w:r>
        <w:rPr>
          <w:rtl/>
          <w:lang w:eastAsia="de-DE" w:bidi="ar-JO"/>
        </w:rPr>
        <w:t xml:space="preserve"> </w:t>
      </w:r>
      <w:r w:rsidRPr="00444016">
        <w:rPr>
          <w:rtl/>
          <w:lang w:eastAsia="de-DE" w:bidi="ar-JO"/>
        </w:rPr>
        <w:t>الثانوية.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عقدت</w:t>
      </w:r>
      <w:r>
        <w:rPr>
          <w:rtl/>
          <w:lang w:eastAsia="de-DE" w:bidi="ar-JO"/>
        </w:rPr>
        <w:t xml:space="preserve"> </w:t>
      </w:r>
      <w:r w:rsidRPr="00444016">
        <w:rPr>
          <w:rtl/>
          <w:lang w:eastAsia="de-DE" w:bidi="ar-JO"/>
        </w:rPr>
        <w:t>الشرطة</w:t>
      </w:r>
      <w:r>
        <w:rPr>
          <w:rtl/>
          <w:lang w:eastAsia="de-DE" w:bidi="ar-JO"/>
        </w:rPr>
        <w:t xml:space="preserve"> </w:t>
      </w:r>
      <w:r w:rsidRPr="00444016">
        <w:rPr>
          <w:b/>
          <w:bCs/>
          <w:rtl/>
          <w:lang w:eastAsia="de-DE" w:bidi="ar-JO"/>
        </w:rPr>
        <w:t>448</w:t>
      </w:r>
      <w:r>
        <w:rPr>
          <w:rtl/>
          <w:lang w:eastAsia="de-DE" w:bidi="ar-JO"/>
        </w:rPr>
        <w:t xml:space="preserve"> </w:t>
      </w:r>
      <w:r w:rsidRPr="00444016">
        <w:rPr>
          <w:rtl/>
          <w:lang w:eastAsia="de-DE" w:bidi="ar-JO"/>
        </w:rPr>
        <w:t>محاضرة</w:t>
      </w:r>
      <w:r>
        <w:rPr>
          <w:rtl/>
          <w:lang w:eastAsia="de-DE" w:bidi="ar-JO"/>
        </w:rPr>
        <w:t xml:space="preserve"> </w:t>
      </w:r>
      <w:r w:rsidRPr="00444016">
        <w:rPr>
          <w:rtl/>
          <w:lang w:eastAsia="de-DE" w:bidi="ar-JO"/>
        </w:rPr>
        <w:t>عام</w:t>
      </w:r>
      <w:r>
        <w:rPr>
          <w:rFonts w:hint="cs"/>
          <w:rtl/>
          <w:lang w:eastAsia="de-DE" w:bidi="ar-JO"/>
        </w:rPr>
        <w:t> </w:t>
      </w:r>
      <w:r w:rsidRPr="00444016">
        <w:rPr>
          <w:rtl/>
          <w:lang w:eastAsia="de-DE" w:bidi="ar-JO"/>
        </w:rPr>
        <w:t>2014،</w:t>
      </w:r>
      <w:r>
        <w:rPr>
          <w:rtl/>
          <w:lang w:eastAsia="de-DE" w:bidi="ar-JO"/>
        </w:rPr>
        <w:t xml:space="preserve"> </w:t>
      </w:r>
      <w:r w:rsidRPr="00444016">
        <w:rPr>
          <w:rtl/>
          <w:lang w:eastAsia="de-DE" w:bidi="ar-JO"/>
        </w:rPr>
        <w:t>وعقدت</w:t>
      </w:r>
      <w:r>
        <w:rPr>
          <w:rtl/>
          <w:lang w:eastAsia="de-DE" w:bidi="ar-JO"/>
        </w:rPr>
        <w:t xml:space="preserve"> </w:t>
      </w:r>
      <w:r w:rsidRPr="00444016">
        <w:rPr>
          <w:b/>
          <w:bCs/>
          <w:rtl/>
          <w:lang w:eastAsia="de-DE" w:bidi="ar-JO"/>
        </w:rPr>
        <w:t>356</w:t>
      </w:r>
      <w:r>
        <w:rPr>
          <w:rtl/>
          <w:lang w:eastAsia="de-DE" w:bidi="ar-JO"/>
        </w:rPr>
        <w:t xml:space="preserve"> </w:t>
      </w:r>
      <w:r w:rsidRPr="00444016">
        <w:rPr>
          <w:rtl/>
          <w:lang w:eastAsia="de-DE" w:bidi="ar-JO"/>
        </w:rPr>
        <w:t>محاضرة</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2015.</w:t>
      </w:r>
      <w:r>
        <w:rPr>
          <w:rtl/>
          <w:lang w:eastAsia="de-DE" w:bidi="ar-JO"/>
        </w:rPr>
        <w:t xml:space="preserve"> </w:t>
      </w:r>
      <w:r w:rsidRPr="00444016">
        <w:rPr>
          <w:rtl/>
          <w:lang w:eastAsia="de-DE"/>
        </w:rPr>
        <w:t>وتعمل</w:t>
      </w:r>
      <w:r>
        <w:rPr>
          <w:rtl/>
          <w:lang w:eastAsia="de-DE"/>
        </w:rPr>
        <w:t xml:space="preserve"> </w:t>
      </w:r>
      <w:r w:rsidRPr="00444016">
        <w:rPr>
          <w:rtl/>
          <w:lang w:eastAsia="de-DE"/>
        </w:rPr>
        <w:t>مؤسسات</w:t>
      </w:r>
      <w:r>
        <w:rPr>
          <w:rtl/>
          <w:lang w:eastAsia="de-DE"/>
        </w:rPr>
        <w:t xml:space="preserve"> </w:t>
      </w:r>
      <w:r w:rsidRPr="00444016">
        <w:rPr>
          <w:rtl/>
          <w:lang w:eastAsia="de-DE"/>
        </w:rPr>
        <w:t>غير</w:t>
      </w:r>
      <w:r>
        <w:rPr>
          <w:rtl/>
          <w:lang w:eastAsia="de-DE"/>
        </w:rPr>
        <w:t xml:space="preserve"> </w:t>
      </w:r>
      <w:r w:rsidRPr="00444016">
        <w:rPr>
          <w:rtl/>
          <w:lang w:eastAsia="de-DE"/>
        </w:rPr>
        <w:t>حكومية</w:t>
      </w:r>
      <w:r>
        <w:rPr>
          <w:rtl/>
          <w:lang w:eastAsia="de-DE"/>
        </w:rPr>
        <w:t xml:space="preserve"> </w:t>
      </w:r>
      <w:r w:rsidRPr="00444016">
        <w:rPr>
          <w:rtl/>
          <w:lang w:eastAsia="de-DE"/>
        </w:rPr>
        <w:t>أيضاً</w:t>
      </w:r>
      <w:r>
        <w:rPr>
          <w:rtl/>
          <w:lang w:eastAsia="de-DE"/>
        </w:rPr>
        <w:t xml:space="preserve"> </w:t>
      </w:r>
      <w:r w:rsidRPr="00444016">
        <w:rPr>
          <w:rtl/>
          <w:lang w:eastAsia="de-DE"/>
        </w:rPr>
        <w:t>على</w:t>
      </w:r>
      <w:r>
        <w:rPr>
          <w:rtl/>
          <w:lang w:eastAsia="de-DE"/>
        </w:rPr>
        <w:t xml:space="preserve"> </w:t>
      </w:r>
      <w:r w:rsidRPr="00444016">
        <w:rPr>
          <w:rtl/>
          <w:lang w:eastAsia="de-DE"/>
        </w:rPr>
        <w:t>التوعية</w:t>
      </w:r>
      <w:r>
        <w:rPr>
          <w:rtl/>
          <w:lang w:eastAsia="de-DE"/>
        </w:rPr>
        <w:t xml:space="preserve"> </w:t>
      </w:r>
      <w:r w:rsidRPr="00444016">
        <w:rPr>
          <w:rtl/>
          <w:lang w:eastAsia="de-DE"/>
        </w:rPr>
        <w:t>حول</w:t>
      </w:r>
      <w:r>
        <w:rPr>
          <w:rtl/>
          <w:lang w:eastAsia="de-DE"/>
        </w:rPr>
        <w:t xml:space="preserve"> </w:t>
      </w:r>
      <w:r w:rsidRPr="00444016">
        <w:rPr>
          <w:rtl/>
          <w:lang w:eastAsia="de-DE"/>
        </w:rPr>
        <w:t>مخاطر</w:t>
      </w:r>
      <w:r>
        <w:rPr>
          <w:rtl/>
          <w:lang w:eastAsia="de-DE"/>
        </w:rPr>
        <w:t xml:space="preserve"> </w:t>
      </w:r>
      <w:r w:rsidRPr="00444016">
        <w:rPr>
          <w:rtl/>
          <w:lang w:eastAsia="de-DE"/>
        </w:rPr>
        <w:t>التدخين</w:t>
      </w:r>
      <w:r>
        <w:rPr>
          <w:rtl/>
          <w:lang w:eastAsia="de-DE"/>
        </w:rPr>
        <w:t xml:space="preserve"> </w:t>
      </w:r>
      <w:r w:rsidRPr="00444016">
        <w:rPr>
          <w:rtl/>
          <w:lang w:eastAsia="de-DE"/>
        </w:rPr>
        <w:t>واستخدام</w:t>
      </w:r>
      <w:r>
        <w:rPr>
          <w:rtl/>
          <w:lang w:eastAsia="de-DE"/>
        </w:rPr>
        <w:t xml:space="preserve"> </w:t>
      </w:r>
      <w:r w:rsidRPr="00444016">
        <w:rPr>
          <w:rtl/>
          <w:lang w:eastAsia="de-DE"/>
        </w:rPr>
        <w:t>العقاقير</w:t>
      </w:r>
      <w:r>
        <w:rPr>
          <w:rtl/>
          <w:lang w:eastAsia="de-DE"/>
        </w:rPr>
        <w:t xml:space="preserve"> </w:t>
      </w:r>
      <w:r w:rsidRPr="00444016">
        <w:rPr>
          <w:rtl/>
          <w:lang w:eastAsia="de-DE"/>
        </w:rPr>
        <w:t>والمخدرات</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أنشطة</w:t>
      </w:r>
      <w:r>
        <w:rPr>
          <w:rtl/>
          <w:lang w:eastAsia="de-DE"/>
        </w:rPr>
        <w:t xml:space="preserve"> </w:t>
      </w:r>
      <w:r w:rsidRPr="00444016">
        <w:rPr>
          <w:rtl/>
          <w:lang w:eastAsia="de-DE"/>
        </w:rPr>
        <w:t>التثقيف</w:t>
      </w:r>
      <w:r>
        <w:rPr>
          <w:rtl/>
          <w:lang w:eastAsia="de-DE"/>
        </w:rPr>
        <w:t xml:space="preserve"> </w:t>
      </w:r>
      <w:r w:rsidRPr="00444016">
        <w:rPr>
          <w:rtl/>
          <w:lang w:eastAsia="de-DE"/>
        </w:rPr>
        <w:t>الصحي</w:t>
      </w:r>
      <w:r>
        <w:rPr>
          <w:rtl/>
          <w:lang w:eastAsia="de-DE"/>
        </w:rPr>
        <w:t xml:space="preserve"> </w:t>
      </w:r>
      <w:r w:rsidRPr="00444016">
        <w:rPr>
          <w:rtl/>
          <w:lang w:eastAsia="de-DE"/>
        </w:rPr>
        <w:t>لطلبة</w:t>
      </w:r>
      <w:r>
        <w:rPr>
          <w:rtl/>
          <w:lang w:eastAsia="de-DE"/>
        </w:rPr>
        <w:t xml:space="preserve"> </w:t>
      </w:r>
      <w:r w:rsidRPr="00444016">
        <w:rPr>
          <w:rtl/>
          <w:lang w:eastAsia="de-DE"/>
        </w:rPr>
        <w:t>المدارس</w:t>
      </w:r>
      <w:r>
        <w:rPr>
          <w:rtl/>
          <w:lang w:eastAsia="de-DE"/>
        </w:rPr>
        <w:t xml:space="preserve"> </w:t>
      </w:r>
      <w:r w:rsidRPr="00444016">
        <w:rPr>
          <w:rtl/>
          <w:lang w:eastAsia="de-DE"/>
        </w:rPr>
        <w:t>والجامعات.</w:t>
      </w:r>
      <w:r>
        <w:rPr>
          <w:rFonts w:eastAsia="Calibri" w:hint="cs"/>
          <w:rtl/>
        </w:rPr>
        <w:t xml:space="preserve"> </w:t>
      </w:r>
      <w:r w:rsidRPr="00444016">
        <w:rPr>
          <w:rFonts w:eastAsia="Calibri"/>
          <w:rtl/>
        </w:rPr>
        <w:t>أشارت</w:t>
      </w:r>
      <w:r>
        <w:rPr>
          <w:rFonts w:eastAsia="Calibri"/>
          <w:rtl/>
        </w:rPr>
        <w:t xml:space="preserve"> </w:t>
      </w:r>
      <w:r w:rsidRPr="00444016">
        <w:rPr>
          <w:rFonts w:eastAsia="Calibri"/>
          <w:rtl/>
        </w:rPr>
        <w:t>بيانات</w:t>
      </w:r>
      <w:r>
        <w:rPr>
          <w:rFonts w:eastAsia="Calibri"/>
          <w:rtl/>
        </w:rPr>
        <w:t xml:space="preserve"> </w:t>
      </w:r>
      <w:r w:rsidRPr="00444016">
        <w:rPr>
          <w:rFonts w:eastAsia="Calibri"/>
          <w:rtl/>
        </w:rPr>
        <w:t>مسح</w:t>
      </w:r>
      <w:r>
        <w:rPr>
          <w:rFonts w:eastAsia="Calibri"/>
          <w:rtl/>
        </w:rPr>
        <w:t xml:space="preserve"> </w:t>
      </w:r>
      <w:r w:rsidRPr="00444016">
        <w:rPr>
          <w:rFonts w:eastAsia="Calibri"/>
          <w:rtl/>
        </w:rPr>
        <w:t>الشباب</w:t>
      </w:r>
      <w:r>
        <w:rPr>
          <w:rFonts w:eastAsia="Calibri"/>
          <w:rtl/>
        </w:rPr>
        <w:t xml:space="preserve"> </w:t>
      </w:r>
      <w:r w:rsidRPr="00444016">
        <w:rPr>
          <w:rFonts w:eastAsia="Calibri"/>
          <w:rtl/>
        </w:rPr>
        <w:t>الفلسطيني</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2015</w:t>
      </w:r>
      <w:r>
        <w:rPr>
          <w:rFonts w:eastAsia="Calibri"/>
          <w:rtl/>
        </w:rPr>
        <w:t xml:space="preserve"> </w:t>
      </w:r>
      <w:r w:rsidRPr="00444016">
        <w:rPr>
          <w:rFonts w:eastAsia="Calibri"/>
          <w:rtl/>
        </w:rPr>
        <w:t>أن</w:t>
      </w:r>
      <w:r>
        <w:rPr>
          <w:rFonts w:eastAsia="Calibri"/>
          <w:rtl/>
        </w:rPr>
        <w:t xml:space="preserve"> </w:t>
      </w:r>
      <w:r w:rsidRPr="00444016">
        <w:rPr>
          <w:rFonts w:eastAsia="Calibri"/>
          <w:rtl/>
        </w:rPr>
        <w:t>نسبة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المدخنين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الفئة</w:t>
      </w:r>
      <w:r>
        <w:rPr>
          <w:rFonts w:eastAsia="Calibri"/>
          <w:rtl/>
        </w:rPr>
        <w:t xml:space="preserve"> </w:t>
      </w:r>
      <w:r w:rsidRPr="00444016">
        <w:rPr>
          <w:rFonts w:eastAsia="Calibri"/>
          <w:rtl/>
        </w:rPr>
        <w:t>العمرية</w:t>
      </w:r>
      <w:r>
        <w:rPr>
          <w:rFonts w:eastAsia="Calibri"/>
          <w:rtl/>
        </w:rPr>
        <w:t xml:space="preserve"> </w:t>
      </w:r>
      <w:r w:rsidRPr="00444016">
        <w:rPr>
          <w:rFonts w:eastAsia="Calibri"/>
          <w:rtl/>
        </w:rPr>
        <w:t>(15-17</w:t>
      </w:r>
      <w:r>
        <w:rPr>
          <w:rFonts w:eastAsia="Calibri"/>
          <w:rtl/>
        </w:rPr>
        <w:t xml:space="preserve"> </w:t>
      </w:r>
      <w:r w:rsidRPr="00444016">
        <w:rPr>
          <w:rFonts w:eastAsia="Calibri"/>
          <w:rtl/>
        </w:rPr>
        <w:t>سنة)</w:t>
      </w:r>
      <w:r>
        <w:rPr>
          <w:rFonts w:eastAsia="Calibri"/>
          <w:rtl/>
        </w:rPr>
        <w:t xml:space="preserve"> </w:t>
      </w:r>
      <w:r w:rsidRPr="00444016">
        <w:rPr>
          <w:rFonts w:eastAsia="Calibri"/>
          <w:b/>
          <w:bCs/>
          <w:rtl/>
        </w:rPr>
        <w:t>10.0%</w:t>
      </w:r>
      <w:r>
        <w:rPr>
          <w:rFonts w:eastAsia="Calibri"/>
          <w:b/>
          <w:bCs/>
          <w:rtl/>
        </w:rPr>
        <w:t xml:space="preserve"> </w:t>
      </w:r>
      <w:r w:rsidRPr="00444016">
        <w:rPr>
          <w:rFonts w:eastAsia="Calibri"/>
          <w:rtl/>
        </w:rPr>
        <w:t>بواقع</w:t>
      </w:r>
      <w:r>
        <w:rPr>
          <w:rFonts w:eastAsia="Calibri"/>
          <w:rtl/>
        </w:rPr>
        <w:t xml:space="preserve"> </w:t>
      </w:r>
      <w:r w:rsidRPr="00444016">
        <w:rPr>
          <w:rFonts w:eastAsia="Calibri"/>
          <w:b/>
          <w:bCs/>
          <w:rtl/>
        </w:rPr>
        <w:t>13.4%</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b/>
          <w:bCs/>
          <w:rtl/>
        </w:rPr>
        <w:t>و5.0%</w:t>
      </w:r>
      <w:r>
        <w:rPr>
          <w:rFonts w:eastAsia="Calibri"/>
          <w:b/>
          <w:bCs/>
          <w:rtl/>
        </w:rPr>
        <w:t xml:space="preserve"> </w:t>
      </w:r>
      <w:r w:rsidRPr="00444016">
        <w:rPr>
          <w:rFonts w:eastAsia="Calibri"/>
          <w:rtl/>
        </w:rPr>
        <w:t>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tl/>
          <w:lang w:eastAsia="de-DE" w:bidi="ar-JO"/>
        </w:rPr>
        <w:t xml:space="preserve"> </w:t>
      </w:r>
      <w:r w:rsidRPr="00444016">
        <w:rPr>
          <w:rtl/>
          <w:lang w:eastAsia="de-DE"/>
        </w:rPr>
        <w:t>لم</w:t>
      </w:r>
      <w:r>
        <w:rPr>
          <w:rtl/>
          <w:lang w:eastAsia="de-DE"/>
        </w:rPr>
        <w:t xml:space="preserve"> </w:t>
      </w:r>
      <w:r w:rsidRPr="00444016">
        <w:rPr>
          <w:rtl/>
          <w:lang w:eastAsia="de-DE"/>
        </w:rPr>
        <w:t>يتم</w:t>
      </w:r>
      <w:r>
        <w:rPr>
          <w:rtl/>
          <w:lang w:eastAsia="de-DE"/>
        </w:rPr>
        <w:t xml:space="preserve"> </w:t>
      </w:r>
      <w:r w:rsidRPr="00444016">
        <w:rPr>
          <w:rtl/>
          <w:lang w:eastAsia="de-DE"/>
        </w:rPr>
        <w:t>اجراء</w:t>
      </w:r>
      <w:r>
        <w:rPr>
          <w:rtl/>
          <w:lang w:eastAsia="de-DE"/>
        </w:rPr>
        <w:t xml:space="preserve"> </w:t>
      </w:r>
      <w:r w:rsidRPr="00444016">
        <w:rPr>
          <w:rtl/>
          <w:lang w:eastAsia="de-DE"/>
        </w:rPr>
        <w:t>أية</w:t>
      </w:r>
      <w:r>
        <w:rPr>
          <w:rtl/>
          <w:lang w:eastAsia="de-DE"/>
        </w:rPr>
        <w:t xml:space="preserve"> </w:t>
      </w:r>
      <w:r w:rsidRPr="00444016">
        <w:rPr>
          <w:rtl/>
          <w:lang w:eastAsia="de-DE"/>
        </w:rPr>
        <w:t>مسوحات</w:t>
      </w:r>
      <w:r>
        <w:rPr>
          <w:rtl/>
          <w:lang w:eastAsia="de-DE"/>
        </w:rPr>
        <w:t xml:space="preserve"> </w:t>
      </w:r>
      <w:r w:rsidRPr="00444016">
        <w:rPr>
          <w:rtl/>
          <w:lang w:eastAsia="de-DE"/>
        </w:rPr>
        <w:t>مؤخراً</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لتقييم</w:t>
      </w:r>
      <w:r>
        <w:rPr>
          <w:rtl/>
          <w:lang w:eastAsia="de-DE"/>
        </w:rPr>
        <w:t xml:space="preserve"> </w:t>
      </w:r>
      <w:r w:rsidRPr="00444016">
        <w:rPr>
          <w:rtl/>
          <w:lang w:eastAsia="de-DE"/>
        </w:rPr>
        <w:t>حجم</w:t>
      </w:r>
      <w:r>
        <w:rPr>
          <w:rtl/>
          <w:lang w:eastAsia="de-DE"/>
        </w:rPr>
        <w:t xml:space="preserve"> </w:t>
      </w:r>
      <w:r w:rsidRPr="00444016">
        <w:rPr>
          <w:rtl/>
          <w:lang w:eastAsia="de-DE"/>
        </w:rPr>
        <w:t>تعاطي</w:t>
      </w:r>
      <w:r>
        <w:rPr>
          <w:rtl/>
          <w:lang w:eastAsia="de-DE"/>
        </w:rPr>
        <w:t xml:space="preserve"> </w:t>
      </w:r>
      <w:r w:rsidRPr="00444016">
        <w:rPr>
          <w:rtl/>
          <w:lang w:eastAsia="de-DE"/>
        </w:rPr>
        <w:t>المخدرات</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الأطفال</w:t>
      </w:r>
      <w:r>
        <w:rPr>
          <w:rtl/>
          <w:lang w:eastAsia="de-DE"/>
        </w:rPr>
        <w:t xml:space="preserve"> </w:t>
      </w:r>
      <w:r w:rsidRPr="00444016">
        <w:rPr>
          <w:rtl/>
          <w:lang w:eastAsia="de-DE"/>
        </w:rPr>
        <w:t>والمراهقين.</w:t>
      </w:r>
    </w:p>
    <w:p w:rsidR="0079614C" w:rsidRPr="00444016" w:rsidRDefault="0079614C" w:rsidP="0079614C">
      <w:pPr>
        <w:pStyle w:val="SingleTxtGA"/>
        <w:rPr>
          <w:lang w:eastAsia="de-DE"/>
        </w:rPr>
      </w:pPr>
      <w:r w:rsidRPr="0044758E">
        <w:rPr>
          <w:rFonts w:eastAsiaTheme="minorHAnsi"/>
          <w:rtl/>
        </w:rPr>
        <w:t>322-</w:t>
      </w:r>
      <w:r w:rsidRPr="0044758E">
        <w:rPr>
          <w:rFonts w:eastAsiaTheme="minorHAnsi"/>
          <w:rtl/>
        </w:rPr>
        <w:tab/>
      </w:r>
      <w:r w:rsidRPr="00444016">
        <w:rPr>
          <w:rtl/>
          <w:lang w:eastAsia="de-DE"/>
        </w:rPr>
        <w:t>أفاد</w:t>
      </w:r>
      <w:r>
        <w:rPr>
          <w:rtl/>
          <w:lang w:eastAsia="de-DE"/>
        </w:rPr>
        <w:t xml:space="preserve"> </w:t>
      </w:r>
      <w:r w:rsidRPr="00444016">
        <w:rPr>
          <w:rtl/>
          <w:lang w:eastAsia="de-DE"/>
        </w:rPr>
        <w:t>الأطفال</w:t>
      </w:r>
      <w:r>
        <w:rPr>
          <w:rtl/>
          <w:lang w:eastAsia="de-DE"/>
        </w:rPr>
        <w:t xml:space="preserve"> </w:t>
      </w:r>
      <w:r w:rsidRPr="00444016">
        <w:rPr>
          <w:rtl/>
          <w:lang w:eastAsia="de-DE"/>
        </w:rPr>
        <w:t>خلال</w:t>
      </w:r>
      <w:r>
        <w:rPr>
          <w:rtl/>
          <w:lang w:eastAsia="de-DE"/>
        </w:rPr>
        <w:t xml:space="preserve"> </w:t>
      </w:r>
      <w:r w:rsidRPr="00444016">
        <w:rPr>
          <w:rtl/>
          <w:lang w:eastAsia="de-DE"/>
        </w:rPr>
        <w:t>المشاورات</w:t>
      </w:r>
      <w:r>
        <w:rPr>
          <w:rtl/>
          <w:lang w:eastAsia="de-DE"/>
        </w:rPr>
        <w:t xml:space="preserve"> </w:t>
      </w:r>
      <w:r w:rsidRPr="00444016">
        <w:rPr>
          <w:rtl/>
          <w:lang w:eastAsia="de-DE"/>
        </w:rPr>
        <w:t>الوطنية</w:t>
      </w:r>
      <w:r>
        <w:rPr>
          <w:rtl/>
          <w:lang w:eastAsia="de-DE"/>
        </w:rPr>
        <w:t xml:space="preserve"> </w:t>
      </w:r>
      <w:r w:rsidRPr="00444016">
        <w:rPr>
          <w:rtl/>
          <w:lang w:eastAsia="de-DE"/>
        </w:rPr>
        <w:t>التي</w:t>
      </w:r>
      <w:r>
        <w:rPr>
          <w:rtl/>
          <w:lang w:eastAsia="de-DE"/>
        </w:rPr>
        <w:t xml:space="preserve"> </w:t>
      </w:r>
      <w:r w:rsidRPr="00444016">
        <w:rPr>
          <w:rtl/>
          <w:lang w:eastAsia="de-DE"/>
        </w:rPr>
        <w:t>تم</w:t>
      </w:r>
      <w:r>
        <w:rPr>
          <w:rtl/>
          <w:lang w:eastAsia="de-DE"/>
        </w:rPr>
        <w:t xml:space="preserve"> </w:t>
      </w:r>
      <w:r w:rsidRPr="00444016">
        <w:rPr>
          <w:rtl/>
          <w:lang w:eastAsia="de-DE"/>
        </w:rPr>
        <w:t>عقدها</w:t>
      </w:r>
      <w:r>
        <w:rPr>
          <w:rtl/>
          <w:lang w:eastAsia="de-DE"/>
        </w:rPr>
        <w:t xml:space="preserve"> </w:t>
      </w:r>
      <w:r w:rsidRPr="00444016">
        <w:rPr>
          <w:rtl/>
          <w:lang w:eastAsia="de-DE"/>
        </w:rPr>
        <w:t>لغايات</w:t>
      </w:r>
      <w:r>
        <w:rPr>
          <w:rtl/>
          <w:lang w:eastAsia="de-DE"/>
        </w:rPr>
        <w:t xml:space="preserve"> </w:t>
      </w:r>
      <w:r w:rsidRPr="00444016">
        <w:rPr>
          <w:rtl/>
          <w:lang w:eastAsia="de-DE"/>
        </w:rPr>
        <w:t>إعداد</w:t>
      </w:r>
      <w:r>
        <w:rPr>
          <w:rtl/>
          <w:lang w:eastAsia="de-DE"/>
        </w:rPr>
        <w:t xml:space="preserve"> </w:t>
      </w:r>
      <w:r w:rsidRPr="00444016">
        <w:rPr>
          <w:rtl/>
          <w:lang w:eastAsia="de-DE"/>
        </w:rPr>
        <w:t>هذا</w:t>
      </w:r>
      <w:r>
        <w:rPr>
          <w:rtl/>
          <w:lang w:eastAsia="de-DE"/>
        </w:rPr>
        <w:t xml:space="preserve"> </w:t>
      </w:r>
      <w:r w:rsidRPr="00444016">
        <w:rPr>
          <w:rtl/>
          <w:lang w:eastAsia="de-DE"/>
        </w:rPr>
        <w:t>التقرير،</w:t>
      </w:r>
      <w:r>
        <w:rPr>
          <w:rtl/>
          <w:lang w:eastAsia="de-DE"/>
        </w:rPr>
        <w:t xml:space="preserve"> </w:t>
      </w:r>
      <w:r w:rsidRPr="00444016">
        <w:rPr>
          <w:rtl/>
          <w:lang w:eastAsia="de-DE"/>
        </w:rPr>
        <w:t>إلى</w:t>
      </w:r>
      <w:r>
        <w:rPr>
          <w:rtl/>
          <w:lang w:eastAsia="de-DE"/>
        </w:rPr>
        <w:t xml:space="preserve"> </w:t>
      </w:r>
      <w:r w:rsidRPr="00444016">
        <w:rPr>
          <w:rtl/>
          <w:lang w:eastAsia="de-DE"/>
        </w:rPr>
        <w:t>أنه</w:t>
      </w:r>
      <w:r>
        <w:rPr>
          <w:rtl/>
          <w:lang w:eastAsia="de-DE"/>
        </w:rPr>
        <w:t xml:space="preserve"> </w:t>
      </w:r>
      <w:r w:rsidRPr="00444016">
        <w:rPr>
          <w:rFonts w:eastAsia="Calibri"/>
          <w:rtl/>
        </w:rPr>
        <w:t>رغم</w:t>
      </w:r>
      <w:r>
        <w:rPr>
          <w:rFonts w:eastAsia="Calibri"/>
          <w:rtl/>
        </w:rPr>
        <w:t xml:space="preserve"> </w:t>
      </w:r>
      <w:r w:rsidRPr="00444016">
        <w:rPr>
          <w:rFonts w:eastAsia="Calibri"/>
          <w:rtl/>
        </w:rPr>
        <w:t>إصدار</w:t>
      </w:r>
      <w:r>
        <w:rPr>
          <w:rFonts w:eastAsia="Calibri"/>
          <w:rtl/>
        </w:rPr>
        <w:t xml:space="preserve"> </w:t>
      </w:r>
      <w:r w:rsidRPr="00444016">
        <w:rPr>
          <w:rFonts w:eastAsia="Calibri"/>
          <w:rtl/>
        </w:rPr>
        <w:t>قرار</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محافظ</w:t>
      </w:r>
      <w:r>
        <w:rPr>
          <w:rFonts w:eastAsia="Calibri"/>
          <w:rtl/>
        </w:rPr>
        <w:t xml:space="preserve"> </w:t>
      </w:r>
      <w:r w:rsidRPr="00444016">
        <w:rPr>
          <w:rFonts w:eastAsia="Calibri"/>
          <w:rtl/>
        </w:rPr>
        <w:t>رام</w:t>
      </w:r>
      <w:r>
        <w:rPr>
          <w:rFonts w:eastAsia="Calibri"/>
          <w:rtl/>
        </w:rPr>
        <w:t xml:space="preserve"> </w:t>
      </w:r>
      <w:r w:rsidRPr="00444016">
        <w:rPr>
          <w:rFonts w:eastAsia="Calibri"/>
          <w:rtl/>
        </w:rPr>
        <w:t>الله</w:t>
      </w:r>
      <w:r>
        <w:rPr>
          <w:rFonts w:eastAsia="Calibri"/>
          <w:rtl/>
        </w:rPr>
        <w:t xml:space="preserve"> </w:t>
      </w:r>
      <w:r w:rsidRPr="00444016">
        <w:rPr>
          <w:rFonts w:eastAsia="Calibri"/>
          <w:rtl/>
        </w:rPr>
        <w:t>والبيرة</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2017</w:t>
      </w:r>
      <w:r>
        <w:rPr>
          <w:rFonts w:eastAsia="Calibri"/>
          <w:rtl/>
        </w:rPr>
        <w:t xml:space="preserve"> </w:t>
      </w:r>
      <w:r w:rsidRPr="00444016">
        <w:rPr>
          <w:rFonts w:eastAsia="Calibri"/>
          <w:rtl/>
        </w:rPr>
        <w:t>بتشديد</w:t>
      </w:r>
      <w:r>
        <w:rPr>
          <w:rFonts w:eastAsia="Calibri"/>
          <w:rtl/>
        </w:rPr>
        <w:t xml:space="preserve"> </w:t>
      </w:r>
      <w:r w:rsidRPr="00444016">
        <w:rPr>
          <w:rFonts w:eastAsia="Calibri"/>
          <w:rtl/>
        </w:rPr>
        <w:t>الرقابة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المحال</w:t>
      </w:r>
      <w:r>
        <w:rPr>
          <w:rFonts w:eastAsia="Calibri"/>
          <w:rtl/>
        </w:rPr>
        <w:t xml:space="preserve"> </w:t>
      </w:r>
      <w:r w:rsidRPr="00444016">
        <w:rPr>
          <w:rFonts w:eastAsia="Calibri"/>
          <w:rtl/>
        </w:rPr>
        <w:t>التجارية</w:t>
      </w:r>
      <w:r>
        <w:rPr>
          <w:rFonts w:eastAsia="Calibri"/>
          <w:rtl/>
        </w:rPr>
        <w:t xml:space="preserve"> </w:t>
      </w:r>
      <w:r w:rsidRPr="00444016">
        <w:rPr>
          <w:rFonts w:eastAsia="Calibri"/>
          <w:rtl/>
        </w:rPr>
        <w:t>والمقاهي،</w:t>
      </w:r>
      <w:r>
        <w:rPr>
          <w:rFonts w:eastAsia="Calibri"/>
          <w:rtl/>
        </w:rPr>
        <w:t xml:space="preserve"> </w:t>
      </w:r>
      <w:r w:rsidRPr="00444016">
        <w:rPr>
          <w:rFonts w:eastAsia="Calibri"/>
          <w:rtl/>
        </w:rPr>
        <w:t>إلا</w:t>
      </w:r>
      <w:r>
        <w:rPr>
          <w:rFonts w:eastAsia="Calibri"/>
          <w:rtl/>
        </w:rPr>
        <w:t xml:space="preserve"> </w:t>
      </w:r>
      <w:r w:rsidRPr="00444016">
        <w:rPr>
          <w:rFonts w:eastAsia="Calibri"/>
          <w:rtl/>
        </w:rPr>
        <w:t>أن</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لا</w:t>
      </w:r>
      <w:r>
        <w:rPr>
          <w:rFonts w:eastAsia="Calibri"/>
          <w:rtl/>
        </w:rPr>
        <w:t xml:space="preserve"> </w:t>
      </w:r>
      <w:r w:rsidRPr="00444016">
        <w:rPr>
          <w:rFonts w:eastAsia="Calibri"/>
          <w:rtl/>
        </w:rPr>
        <w:t>زالوا</w:t>
      </w:r>
      <w:r>
        <w:rPr>
          <w:rFonts w:eastAsia="Calibri"/>
          <w:rtl/>
        </w:rPr>
        <w:t xml:space="preserve"> </w:t>
      </w:r>
      <w:r w:rsidRPr="00444016">
        <w:rPr>
          <w:rFonts w:eastAsia="Calibri"/>
          <w:rtl/>
        </w:rPr>
        <w:t>يدخنون</w:t>
      </w:r>
      <w:r>
        <w:rPr>
          <w:rFonts w:eastAsia="Calibri"/>
          <w:rtl/>
        </w:rPr>
        <w:t xml:space="preserve"> </w:t>
      </w:r>
      <w:r w:rsidRPr="00444016">
        <w:rPr>
          <w:rFonts w:eastAsia="Calibri"/>
          <w:rtl/>
        </w:rPr>
        <w:t>(</w:t>
      </w:r>
      <w:proofErr w:type="spellStart"/>
      <w:r w:rsidRPr="00444016">
        <w:rPr>
          <w:rFonts w:eastAsia="Calibri"/>
          <w:rtl/>
        </w:rPr>
        <w:t>الأرجيلة</w:t>
      </w:r>
      <w:proofErr w:type="spellEnd"/>
      <w:r w:rsidRPr="00444016">
        <w:rPr>
          <w:rFonts w:eastAsia="Calibri"/>
          <w:rtl/>
        </w:rPr>
        <w:t>)</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المقاهي</w:t>
      </w:r>
      <w:r>
        <w:rPr>
          <w:rFonts w:eastAsia="Calibri"/>
          <w:rtl/>
        </w:rPr>
        <w:t xml:space="preserve"> </w:t>
      </w:r>
      <w:r w:rsidRPr="00444016">
        <w:rPr>
          <w:rFonts w:eastAsia="Calibri"/>
          <w:rtl/>
        </w:rPr>
        <w:t>بدون</w:t>
      </w:r>
      <w:r>
        <w:rPr>
          <w:rFonts w:eastAsia="Calibri"/>
          <w:rtl/>
        </w:rPr>
        <w:t xml:space="preserve"> </w:t>
      </w:r>
      <w:r w:rsidRPr="00444016">
        <w:rPr>
          <w:rFonts w:eastAsia="Calibri"/>
          <w:rtl/>
        </w:rPr>
        <w:t>التأكد</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العمر،</w:t>
      </w:r>
      <w:r>
        <w:rPr>
          <w:rFonts w:eastAsia="Calibri"/>
          <w:rtl/>
        </w:rPr>
        <w:t xml:space="preserve"> </w:t>
      </w:r>
      <w:proofErr w:type="spellStart"/>
      <w:r w:rsidRPr="00444016">
        <w:rPr>
          <w:rFonts w:eastAsia="Calibri"/>
          <w:rtl/>
        </w:rPr>
        <w:t>بالاضافة</w:t>
      </w:r>
      <w:proofErr w:type="spellEnd"/>
      <w:r>
        <w:rPr>
          <w:rFonts w:eastAsia="Calibri"/>
          <w:rtl/>
        </w:rPr>
        <w:t xml:space="preserve"> </w:t>
      </w:r>
      <w:r w:rsidRPr="00444016">
        <w:rPr>
          <w:rFonts w:eastAsia="Calibri"/>
          <w:rtl/>
        </w:rPr>
        <w:t>الى</w:t>
      </w:r>
      <w:r>
        <w:rPr>
          <w:rFonts w:eastAsia="Calibri"/>
          <w:rtl/>
        </w:rPr>
        <w:t xml:space="preserve"> </w:t>
      </w:r>
      <w:r w:rsidRPr="00444016">
        <w:rPr>
          <w:rFonts w:eastAsia="Calibri"/>
          <w:rtl/>
        </w:rPr>
        <w:t>أن</w:t>
      </w:r>
      <w:r>
        <w:rPr>
          <w:rFonts w:eastAsia="Calibri"/>
          <w:rtl/>
        </w:rPr>
        <w:t xml:space="preserve"> </w:t>
      </w:r>
      <w:r w:rsidRPr="00444016">
        <w:rPr>
          <w:rFonts w:eastAsia="Calibri"/>
          <w:rtl/>
        </w:rPr>
        <w:t>المحال</w:t>
      </w:r>
      <w:r>
        <w:rPr>
          <w:rFonts w:eastAsia="Calibri"/>
          <w:rtl/>
        </w:rPr>
        <w:t xml:space="preserve"> </w:t>
      </w:r>
      <w:r w:rsidRPr="00444016">
        <w:rPr>
          <w:rFonts w:eastAsia="Calibri"/>
          <w:rtl/>
        </w:rPr>
        <w:t>التجارية</w:t>
      </w:r>
      <w:r>
        <w:rPr>
          <w:rFonts w:eastAsia="Calibri"/>
          <w:rtl/>
        </w:rPr>
        <w:t xml:space="preserve"> </w:t>
      </w:r>
      <w:r w:rsidRPr="00444016">
        <w:rPr>
          <w:rFonts w:eastAsia="Calibri"/>
          <w:rtl/>
        </w:rPr>
        <w:t>لا</w:t>
      </w:r>
      <w:r>
        <w:rPr>
          <w:rFonts w:eastAsia="Calibri"/>
          <w:rtl/>
        </w:rPr>
        <w:t xml:space="preserve"> </w:t>
      </w:r>
      <w:r w:rsidRPr="00444016">
        <w:rPr>
          <w:rFonts w:eastAsia="Calibri"/>
          <w:rtl/>
        </w:rPr>
        <w:t>تتقيد</w:t>
      </w:r>
      <w:r>
        <w:rPr>
          <w:rFonts w:eastAsia="Calibri"/>
          <w:rtl/>
        </w:rPr>
        <w:t xml:space="preserve"> </w:t>
      </w:r>
      <w:r w:rsidRPr="00444016">
        <w:rPr>
          <w:rFonts w:eastAsia="Calibri"/>
          <w:rtl/>
        </w:rPr>
        <w:t>جميعها</w:t>
      </w:r>
      <w:r>
        <w:rPr>
          <w:rFonts w:eastAsia="Calibri"/>
          <w:rtl/>
        </w:rPr>
        <w:t xml:space="preserve"> </w:t>
      </w:r>
      <w:r w:rsidRPr="00444016">
        <w:rPr>
          <w:rFonts w:eastAsia="Calibri"/>
          <w:rtl/>
        </w:rPr>
        <w:t>بعدم</w:t>
      </w:r>
      <w:r>
        <w:rPr>
          <w:rFonts w:eastAsia="Calibri"/>
          <w:rtl/>
        </w:rPr>
        <w:t xml:space="preserve"> </w:t>
      </w:r>
      <w:r w:rsidRPr="00444016">
        <w:rPr>
          <w:rFonts w:eastAsia="Calibri"/>
          <w:rtl/>
        </w:rPr>
        <w:t>بيع</w:t>
      </w:r>
      <w:r>
        <w:rPr>
          <w:rFonts w:eastAsia="Calibri"/>
          <w:rtl/>
        </w:rPr>
        <w:t xml:space="preserve"> </w:t>
      </w:r>
      <w:r w:rsidRPr="00444016">
        <w:rPr>
          <w:rFonts w:eastAsia="Calibri"/>
          <w:rtl/>
        </w:rPr>
        <w:t>الدخان</w:t>
      </w:r>
      <w:r>
        <w:rPr>
          <w:rFonts w:eastAsia="Calibri"/>
          <w:rtl/>
        </w:rPr>
        <w:t xml:space="preserve"> </w:t>
      </w:r>
      <w:r w:rsidRPr="00444016">
        <w:rPr>
          <w:rFonts w:eastAsia="Calibri"/>
          <w:rtl/>
        </w:rPr>
        <w:t>للأطفال.</w:t>
      </w:r>
    </w:p>
    <w:p w:rsidR="0079614C" w:rsidRPr="00444016" w:rsidRDefault="0079614C" w:rsidP="0079614C">
      <w:pPr>
        <w:pStyle w:val="SingleTxtGA"/>
        <w:rPr>
          <w:lang w:eastAsia="de-DE"/>
        </w:rPr>
      </w:pPr>
      <w:r w:rsidRPr="0044758E">
        <w:rPr>
          <w:rFonts w:eastAsiaTheme="minorHAnsi"/>
          <w:rtl/>
        </w:rPr>
        <w:t>323-</w:t>
      </w:r>
      <w:r w:rsidRPr="0044758E">
        <w:rPr>
          <w:rFonts w:eastAsiaTheme="minorHAnsi"/>
          <w:rtl/>
        </w:rPr>
        <w:tab/>
      </w:r>
      <w:r w:rsidRPr="00444016">
        <w:rPr>
          <w:rtl/>
          <w:lang w:eastAsia="de-DE"/>
        </w:rPr>
        <w:t>في</w:t>
      </w:r>
      <w:r>
        <w:rPr>
          <w:rtl/>
          <w:lang w:eastAsia="de-DE"/>
        </w:rPr>
        <w:t xml:space="preserve"> </w:t>
      </w:r>
      <w:r w:rsidRPr="00444016">
        <w:rPr>
          <w:rtl/>
          <w:lang w:eastAsia="de-DE"/>
        </w:rPr>
        <w:t>إطار</w:t>
      </w:r>
      <w:r>
        <w:rPr>
          <w:rtl/>
          <w:lang w:eastAsia="de-DE"/>
        </w:rPr>
        <w:t xml:space="preserve"> </w:t>
      </w:r>
      <w:r w:rsidRPr="00444016">
        <w:rPr>
          <w:rtl/>
          <w:lang w:eastAsia="de-DE"/>
        </w:rPr>
        <w:t>الحماية</w:t>
      </w:r>
      <w:r>
        <w:rPr>
          <w:rtl/>
          <w:lang w:eastAsia="de-DE"/>
        </w:rPr>
        <w:t xml:space="preserve"> </w:t>
      </w:r>
      <w:r w:rsidRPr="00444016">
        <w:rPr>
          <w:rtl/>
          <w:lang w:eastAsia="de-DE"/>
        </w:rPr>
        <w:t>من</w:t>
      </w:r>
      <w:r>
        <w:rPr>
          <w:rtl/>
          <w:lang w:eastAsia="de-DE"/>
        </w:rPr>
        <w:t xml:space="preserve"> </w:t>
      </w:r>
      <w:r w:rsidRPr="00444016">
        <w:rPr>
          <w:rtl/>
          <w:lang w:eastAsia="de-DE"/>
        </w:rPr>
        <w:t>المخدرات،</w:t>
      </w:r>
      <w:r>
        <w:rPr>
          <w:rtl/>
          <w:lang w:eastAsia="de-DE"/>
        </w:rPr>
        <w:t xml:space="preserve"> </w:t>
      </w:r>
      <w:r w:rsidRPr="00444016">
        <w:rPr>
          <w:rtl/>
          <w:lang w:eastAsia="de-DE"/>
        </w:rPr>
        <w:t>تم</w:t>
      </w:r>
      <w:r>
        <w:rPr>
          <w:rtl/>
          <w:lang w:eastAsia="de-DE"/>
        </w:rPr>
        <w:t xml:space="preserve"> </w:t>
      </w:r>
      <w:r w:rsidRPr="00444016">
        <w:rPr>
          <w:rtl/>
          <w:lang w:eastAsia="de-DE"/>
        </w:rPr>
        <w:t>تشكيل</w:t>
      </w:r>
      <w:r>
        <w:rPr>
          <w:rtl/>
          <w:lang w:eastAsia="de-DE"/>
        </w:rPr>
        <w:t xml:space="preserve"> </w:t>
      </w:r>
      <w:r w:rsidRPr="00444016">
        <w:rPr>
          <w:rtl/>
          <w:lang w:eastAsia="de-DE"/>
        </w:rPr>
        <w:t>"اللجنة</w:t>
      </w:r>
      <w:r>
        <w:rPr>
          <w:rtl/>
          <w:lang w:eastAsia="de-DE"/>
        </w:rPr>
        <w:t xml:space="preserve"> </w:t>
      </w:r>
      <w:r w:rsidRPr="00444016">
        <w:rPr>
          <w:rtl/>
          <w:lang w:eastAsia="de-DE"/>
        </w:rPr>
        <w:t>الوطنية</w:t>
      </w:r>
      <w:r>
        <w:rPr>
          <w:rtl/>
          <w:lang w:eastAsia="de-DE"/>
        </w:rPr>
        <w:t xml:space="preserve"> </w:t>
      </w:r>
      <w:r w:rsidRPr="00444016">
        <w:rPr>
          <w:rtl/>
          <w:lang w:eastAsia="de-DE"/>
        </w:rPr>
        <w:t>العليا</w:t>
      </w:r>
      <w:r>
        <w:rPr>
          <w:rtl/>
          <w:lang w:eastAsia="de-DE"/>
        </w:rPr>
        <w:t xml:space="preserve"> </w:t>
      </w:r>
      <w:r w:rsidRPr="00444016">
        <w:rPr>
          <w:rtl/>
          <w:lang w:eastAsia="de-DE"/>
        </w:rPr>
        <w:t>لمكافحة</w:t>
      </w:r>
      <w:r>
        <w:rPr>
          <w:rtl/>
          <w:lang w:eastAsia="de-DE"/>
        </w:rPr>
        <w:t xml:space="preserve"> </w:t>
      </w:r>
      <w:r w:rsidRPr="00444016">
        <w:rPr>
          <w:rtl/>
          <w:lang w:eastAsia="de-DE"/>
        </w:rPr>
        <w:t>المخدرات"</w:t>
      </w:r>
      <w:r>
        <w:rPr>
          <w:rtl/>
          <w:lang w:eastAsia="de-DE"/>
        </w:rPr>
        <w:t xml:space="preserve"> </w:t>
      </w:r>
      <w:r w:rsidRPr="00444016">
        <w:rPr>
          <w:rtl/>
          <w:lang w:eastAsia="de-DE"/>
        </w:rPr>
        <w:t>وقامت</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بتأسيس</w:t>
      </w:r>
      <w:r>
        <w:rPr>
          <w:rtl/>
          <w:lang w:eastAsia="de-DE"/>
        </w:rPr>
        <w:t xml:space="preserve"> </w:t>
      </w:r>
      <w:r w:rsidRPr="00444016">
        <w:rPr>
          <w:rtl/>
          <w:lang w:eastAsia="de-DE"/>
        </w:rPr>
        <w:t>مركز</w:t>
      </w:r>
      <w:r>
        <w:rPr>
          <w:rtl/>
          <w:lang w:eastAsia="de-DE"/>
        </w:rPr>
        <w:t xml:space="preserve"> </w:t>
      </w:r>
      <w:r w:rsidRPr="00444016">
        <w:rPr>
          <w:rtl/>
          <w:lang w:eastAsia="de-DE"/>
        </w:rPr>
        <w:t>العلاج</w:t>
      </w:r>
      <w:r>
        <w:rPr>
          <w:rtl/>
          <w:lang w:eastAsia="de-DE"/>
        </w:rPr>
        <w:t xml:space="preserve"> </w:t>
      </w:r>
      <w:r w:rsidRPr="00444016">
        <w:rPr>
          <w:rtl/>
          <w:lang w:eastAsia="de-DE"/>
        </w:rPr>
        <w:t>بالبدائل</w:t>
      </w:r>
      <w:r>
        <w:rPr>
          <w:rtl/>
          <w:lang w:eastAsia="de-DE"/>
        </w:rPr>
        <w:t xml:space="preserve"> </w:t>
      </w:r>
      <w:r w:rsidRPr="00444016">
        <w:rPr>
          <w:rtl/>
          <w:lang w:eastAsia="de-DE"/>
        </w:rPr>
        <w:t>لمعالجة</w:t>
      </w:r>
      <w:r>
        <w:rPr>
          <w:rtl/>
          <w:lang w:eastAsia="de-DE"/>
        </w:rPr>
        <w:t xml:space="preserve"> </w:t>
      </w:r>
      <w:r w:rsidRPr="00444016">
        <w:rPr>
          <w:rtl/>
          <w:lang w:eastAsia="de-DE"/>
        </w:rPr>
        <w:t>المدمنين</w:t>
      </w:r>
      <w:r>
        <w:rPr>
          <w:rtl/>
          <w:lang w:eastAsia="de-DE"/>
        </w:rPr>
        <w:t xml:space="preserve"> </w:t>
      </w:r>
      <w:r w:rsidRPr="00444016">
        <w:rPr>
          <w:rtl/>
          <w:lang w:eastAsia="de-DE"/>
        </w:rPr>
        <w:t>ومتعاطي</w:t>
      </w:r>
      <w:r>
        <w:rPr>
          <w:rtl/>
          <w:lang w:eastAsia="de-DE"/>
        </w:rPr>
        <w:t xml:space="preserve"> </w:t>
      </w:r>
      <w:r w:rsidRPr="00444016">
        <w:rPr>
          <w:rtl/>
          <w:lang w:eastAsia="de-DE"/>
        </w:rPr>
        <w:t>المخدرات،</w:t>
      </w:r>
      <w:r>
        <w:rPr>
          <w:rtl/>
          <w:lang w:eastAsia="de-DE"/>
        </w:rPr>
        <w:t xml:space="preserve"> </w:t>
      </w:r>
      <w:r w:rsidRPr="00444016">
        <w:rPr>
          <w:rtl/>
          <w:lang w:eastAsia="de-DE"/>
        </w:rPr>
        <w:t>وبحيث</w:t>
      </w:r>
      <w:r>
        <w:rPr>
          <w:rtl/>
          <w:lang w:eastAsia="de-DE"/>
        </w:rPr>
        <w:t xml:space="preserve"> </w:t>
      </w:r>
      <w:r w:rsidRPr="00444016">
        <w:rPr>
          <w:rtl/>
          <w:lang w:eastAsia="de-DE"/>
        </w:rPr>
        <w:t>يشمل</w:t>
      </w:r>
      <w:r>
        <w:rPr>
          <w:rtl/>
          <w:lang w:eastAsia="de-DE"/>
        </w:rPr>
        <w:t xml:space="preserve"> </w:t>
      </w:r>
      <w:r w:rsidRPr="00444016">
        <w:rPr>
          <w:rtl/>
          <w:lang w:eastAsia="de-DE"/>
        </w:rPr>
        <w:t>الاطفال</w:t>
      </w:r>
      <w:r>
        <w:rPr>
          <w:rtl/>
          <w:lang w:eastAsia="de-DE"/>
        </w:rPr>
        <w:t xml:space="preserve"> </w:t>
      </w:r>
      <w:r w:rsidRPr="00444016">
        <w:rPr>
          <w:rtl/>
          <w:lang w:eastAsia="de-DE"/>
        </w:rPr>
        <w:t>ايضاً،</w:t>
      </w:r>
      <w:r>
        <w:rPr>
          <w:rtl/>
          <w:lang w:eastAsia="de-DE"/>
        </w:rPr>
        <w:t xml:space="preserve"> </w:t>
      </w:r>
      <w:r w:rsidRPr="00444016">
        <w:rPr>
          <w:rtl/>
          <w:lang w:eastAsia="de-DE"/>
        </w:rPr>
        <w:t>وسيتم</w:t>
      </w:r>
      <w:r>
        <w:rPr>
          <w:rtl/>
          <w:lang w:eastAsia="de-DE"/>
        </w:rPr>
        <w:t xml:space="preserve"> </w:t>
      </w:r>
      <w:r w:rsidRPr="00444016">
        <w:rPr>
          <w:rtl/>
          <w:lang w:eastAsia="de-DE"/>
        </w:rPr>
        <w:t>تأسيس</w:t>
      </w:r>
      <w:r>
        <w:rPr>
          <w:rtl/>
          <w:lang w:eastAsia="de-DE"/>
        </w:rPr>
        <w:t xml:space="preserve"> </w:t>
      </w:r>
      <w:r w:rsidRPr="00444016">
        <w:rPr>
          <w:rtl/>
          <w:lang w:eastAsia="de-DE"/>
        </w:rPr>
        <w:t>مراكز</w:t>
      </w:r>
      <w:r>
        <w:rPr>
          <w:rtl/>
          <w:lang w:eastAsia="de-DE"/>
        </w:rPr>
        <w:t xml:space="preserve"> </w:t>
      </w:r>
      <w:r w:rsidRPr="00444016">
        <w:rPr>
          <w:rtl/>
          <w:lang w:eastAsia="de-DE"/>
        </w:rPr>
        <w:t>أخرى</w:t>
      </w:r>
      <w:r>
        <w:rPr>
          <w:rtl/>
          <w:lang w:eastAsia="de-DE"/>
        </w:rPr>
        <w:t xml:space="preserve"> </w:t>
      </w:r>
      <w:r w:rsidRPr="00444016">
        <w:rPr>
          <w:rtl/>
          <w:lang w:eastAsia="de-DE"/>
        </w:rPr>
        <w:t>خلال</w:t>
      </w:r>
      <w:r>
        <w:rPr>
          <w:rtl/>
          <w:lang w:eastAsia="de-DE"/>
        </w:rPr>
        <w:t xml:space="preserve"> </w:t>
      </w:r>
      <w:r w:rsidRPr="00444016">
        <w:rPr>
          <w:rtl/>
          <w:lang w:eastAsia="de-DE"/>
        </w:rPr>
        <w:t>الفترة</w:t>
      </w:r>
      <w:r>
        <w:rPr>
          <w:rtl/>
          <w:lang w:eastAsia="de-DE"/>
        </w:rPr>
        <w:t xml:space="preserve"> </w:t>
      </w:r>
      <w:r w:rsidRPr="00444016">
        <w:rPr>
          <w:rtl/>
          <w:lang w:eastAsia="de-DE"/>
        </w:rPr>
        <w:t>القادمة.</w:t>
      </w:r>
    </w:p>
    <w:p w:rsidR="0079614C" w:rsidRPr="00444016" w:rsidRDefault="0079614C" w:rsidP="0079614C">
      <w:pPr>
        <w:pStyle w:val="SingleTxtGA"/>
        <w:rPr>
          <w:lang w:eastAsia="de-DE"/>
        </w:rPr>
      </w:pPr>
      <w:r w:rsidRPr="0044758E">
        <w:rPr>
          <w:rFonts w:eastAsiaTheme="minorHAnsi"/>
          <w:rtl/>
        </w:rPr>
        <w:t>324-</w:t>
      </w:r>
      <w:r w:rsidRPr="0044758E">
        <w:rPr>
          <w:rFonts w:eastAsiaTheme="minorHAnsi"/>
          <w:rtl/>
        </w:rPr>
        <w:tab/>
      </w:r>
      <w:r w:rsidRPr="00444016">
        <w:rPr>
          <w:rtl/>
          <w:lang w:eastAsia="de-DE"/>
        </w:rPr>
        <w:t>فيما</w:t>
      </w:r>
      <w:r>
        <w:rPr>
          <w:rtl/>
          <w:lang w:eastAsia="de-DE"/>
        </w:rPr>
        <w:t xml:space="preserve"> </w:t>
      </w:r>
      <w:r w:rsidRPr="00444016">
        <w:rPr>
          <w:rtl/>
          <w:lang w:eastAsia="de-DE"/>
        </w:rPr>
        <w:t>يتعلق</w:t>
      </w:r>
      <w:r>
        <w:rPr>
          <w:rtl/>
          <w:lang w:eastAsia="de-DE"/>
        </w:rPr>
        <w:t xml:space="preserve"> </w:t>
      </w:r>
      <w:r w:rsidRPr="00444016">
        <w:rPr>
          <w:rtl/>
          <w:lang w:eastAsia="de-DE"/>
        </w:rPr>
        <w:t>بخدمات</w:t>
      </w:r>
      <w:r>
        <w:rPr>
          <w:rtl/>
          <w:lang w:eastAsia="de-DE"/>
        </w:rPr>
        <w:t xml:space="preserve"> </w:t>
      </w:r>
      <w:r w:rsidRPr="00444016">
        <w:rPr>
          <w:rtl/>
          <w:lang w:eastAsia="de-DE"/>
        </w:rPr>
        <w:t>العلاج،</w:t>
      </w:r>
      <w:r>
        <w:rPr>
          <w:rtl/>
          <w:lang w:eastAsia="de-DE"/>
        </w:rPr>
        <w:t xml:space="preserve"> </w:t>
      </w:r>
      <w:r w:rsidRPr="00444016">
        <w:rPr>
          <w:rtl/>
          <w:lang w:eastAsia="de-DE"/>
        </w:rPr>
        <w:t>المصممة</w:t>
      </w:r>
      <w:r>
        <w:rPr>
          <w:rtl/>
          <w:lang w:eastAsia="de-DE"/>
        </w:rPr>
        <w:t xml:space="preserve"> </w:t>
      </w:r>
      <w:r w:rsidRPr="00444016">
        <w:rPr>
          <w:rtl/>
          <w:lang w:eastAsia="de-DE"/>
        </w:rPr>
        <w:t>خصيصاً</w:t>
      </w:r>
      <w:r>
        <w:rPr>
          <w:rtl/>
          <w:lang w:eastAsia="de-DE"/>
        </w:rPr>
        <w:t xml:space="preserve"> </w:t>
      </w:r>
      <w:r w:rsidRPr="00444016">
        <w:rPr>
          <w:rtl/>
          <w:lang w:eastAsia="de-DE"/>
        </w:rPr>
        <w:t>للأطفال،</w:t>
      </w:r>
      <w:r>
        <w:rPr>
          <w:rtl/>
          <w:lang w:eastAsia="de-DE"/>
        </w:rPr>
        <w:t xml:space="preserve"> </w:t>
      </w:r>
      <w:r w:rsidRPr="00444016">
        <w:rPr>
          <w:rtl/>
          <w:lang w:eastAsia="de-DE"/>
        </w:rPr>
        <w:t>فيحصل</w:t>
      </w:r>
      <w:r>
        <w:rPr>
          <w:rtl/>
          <w:lang w:eastAsia="de-DE"/>
        </w:rPr>
        <w:t xml:space="preserve"> </w:t>
      </w:r>
      <w:r w:rsidRPr="00444016">
        <w:rPr>
          <w:rtl/>
          <w:lang w:eastAsia="de-DE"/>
        </w:rPr>
        <w:t>متعاطي</w:t>
      </w:r>
      <w:r>
        <w:rPr>
          <w:rtl/>
          <w:lang w:eastAsia="de-DE"/>
        </w:rPr>
        <w:t xml:space="preserve"> </w:t>
      </w:r>
      <w:r w:rsidRPr="00444016">
        <w:rPr>
          <w:rtl/>
          <w:lang w:eastAsia="de-DE"/>
        </w:rPr>
        <w:t>المخدرات</w:t>
      </w:r>
      <w:r>
        <w:rPr>
          <w:rtl/>
          <w:lang w:eastAsia="de-DE"/>
        </w:rPr>
        <w:t xml:space="preserve"> </w:t>
      </w:r>
      <w:r w:rsidRPr="00444016">
        <w:rPr>
          <w:rtl/>
          <w:lang w:eastAsia="de-DE"/>
        </w:rPr>
        <w:t>منهم</w:t>
      </w:r>
      <w:r>
        <w:rPr>
          <w:rtl/>
          <w:lang w:eastAsia="de-DE"/>
        </w:rPr>
        <w:t xml:space="preserve"> </w:t>
      </w:r>
      <w:r w:rsidRPr="00444016">
        <w:rPr>
          <w:rtl/>
          <w:lang w:eastAsia="de-DE"/>
        </w:rPr>
        <w:t>على</w:t>
      </w:r>
      <w:r>
        <w:rPr>
          <w:rtl/>
          <w:lang w:eastAsia="de-DE"/>
        </w:rPr>
        <w:t xml:space="preserve"> </w:t>
      </w:r>
      <w:r w:rsidRPr="00444016">
        <w:rPr>
          <w:rtl/>
          <w:lang w:eastAsia="de-DE"/>
        </w:rPr>
        <w:t>المشورة</w:t>
      </w:r>
      <w:r>
        <w:rPr>
          <w:rtl/>
          <w:lang w:eastAsia="de-DE"/>
        </w:rPr>
        <w:t xml:space="preserve"> </w:t>
      </w:r>
      <w:r w:rsidRPr="00444016">
        <w:rPr>
          <w:rtl/>
          <w:lang w:eastAsia="de-DE"/>
        </w:rPr>
        <w:t>النفسية</w:t>
      </w:r>
      <w:r>
        <w:rPr>
          <w:rtl/>
          <w:lang w:eastAsia="de-DE"/>
        </w:rPr>
        <w:t xml:space="preserve"> </w:t>
      </w:r>
      <w:r w:rsidRPr="00444016">
        <w:rPr>
          <w:rtl/>
          <w:lang w:eastAsia="de-DE"/>
        </w:rPr>
        <w:t>والاجتماعية</w:t>
      </w:r>
      <w:r>
        <w:rPr>
          <w:rtl/>
          <w:lang w:eastAsia="de-DE"/>
        </w:rPr>
        <w:t xml:space="preserve"> </w:t>
      </w:r>
      <w:r w:rsidRPr="00444016">
        <w:rPr>
          <w:rtl/>
          <w:lang w:eastAsia="de-DE"/>
        </w:rPr>
        <w:t>والتأهيل</w:t>
      </w:r>
      <w:r>
        <w:rPr>
          <w:rtl/>
          <w:lang w:eastAsia="de-DE"/>
        </w:rPr>
        <w:t xml:space="preserve"> </w:t>
      </w:r>
      <w:r w:rsidRPr="00444016">
        <w:rPr>
          <w:rtl/>
          <w:lang w:eastAsia="de-DE"/>
        </w:rPr>
        <w:t>والعلاج</w:t>
      </w:r>
      <w:r>
        <w:rPr>
          <w:rtl/>
          <w:lang w:eastAsia="de-DE"/>
        </w:rPr>
        <w:t xml:space="preserve"> </w:t>
      </w:r>
      <w:r w:rsidRPr="00444016">
        <w:rPr>
          <w:rtl/>
          <w:lang w:eastAsia="de-DE"/>
        </w:rPr>
        <w:t>وعمل</w:t>
      </w:r>
      <w:r>
        <w:rPr>
          <w:rtl/>
          <w:lang w:eastAsia="de-DE"/>
        </w:rPr>
        <w:t xml:space="preserve"> </w:t>
      </w:r>
      <w:r w:rsidRPr="00444016">
        <w:rPr>
          <w:rtl/>
          <w:lang w:eastAsia="de-DE"/>
        </w:rPr>
        <w:t>الفحوصات</w:t>
      </w:r>
      <w:r>
        <w:rPr>
          <w:rtl/>
          <w:lang w:eastAsia="de-DE"/>
        </w:rPr>
        <w:t xml:space="preserve"> </w:t>
      </w:r>
      <w:r w:rsidRPr="00444016">
        <w:rPr>
          <w:rtl/>
          <w:lang w:eastAsia="de-DE"/>
        </w:rPr>
        <w:t>اللازمة</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بالمجان.</w:t>
      </w:r>
      <w:r>
        <w:rPr>
          <w:rtl/>
          <w:lang w:eastAsia="de-DE"/>
        </w:rPr>
        <w:t xml:space="preserve"> </w:t>
      </w:r>
    </w:p>
    <w:p w:rsidR="0079614C" w:rsidRPr="00444016" w:rsidRDefault="0079614C" w:rsidP="0079614C">
      <w:pPr>
        <w:pStyle w:val="SingleTxtGA"/>
        <w:rPr>
          <w:lang w:eastAsia="de-DE"/>
        </w:rPr>
      </w:pPr>
      <w:r w:rsidRPr="0044758E">
        <w:rPr>
          <w:rFonts w:eastAsiaTheme="minorHAnsi"/>
          <w:rtl/>
        </w:rPr>
        <w:t>325-</w:t>
      </w:r>
      <w:r>
        <w:rPr>
          <w:rFonts w:eastAsiaTheme="minorHAnsi"/>
          <w:rtl/>
        </w:rPr>
        <w:tab/>
      </w:r>
      <w:r w:rsidRPr="00444016">
        <w:rPr>
          <w:rtl/>
          <w:lang w:eastAsia="de-DE"/>
        </w:rPr>
        <w:t>فيما</w:t>
      </w:r>
      <w:r>
        <w:rPr>
          <w:rtl/>
          <w:lang w:eastAsia="de-DE"/>
        </w:rPr>
        <w:t xml:space="preserve"> </w:t>
      </w:r>
      <w:r w:rsidRPr="00444016">
        <w:rPr>
          <w:rtl/>
          <w:lang w:eastAsia="de-DE"/>
        </w:rPr>
        <w:t>يتعلق</w:t>
      </w:r>
      <w:r>
        <w:rPr>
          <w:rtl/>
          <w:lang w:eastAsia="de-DE"/>
        </w:rPr>
        <w:t xml:space="preserve"> </w:t>
      </w:r>
      <w:r w:rsidRPr="00444016">
        <w:rPr>
          <w:rtl/>
          <w:lang w:eastAsia="de-DE"/>
        </w:rPr>
        <w:t>بمراكز</w:t>
      </w:r>
      <w:r>
        <w:rPr>
          <w:rtl/>
          <w:lang w:eastAsia="de-DE"/>
        </w:rPr>
        <w:t xml:space="preserve"> </w:t>
      </w:r>
      <w:r w:rsidRPr="00444016">
        <w:rPr>
          <w:rtl/>
          <w:lang w:eastAsia="de-DE"/>
        </w:rPr>
        <w:t>العلاج</w:t>
      </w:r>
      <w:r>
        <w:rPr>
          <w:rtl/>
          <w:lang w:eastAsia="de-DE"/>
        </w:rPr>
        <w:t xml:space="preserve"> </w:t>
      </w:r>
      <w:r w:rsidRPr="00444016">
        <w:rPr>
          <w:rtl/>
          <w:lang w:eastAsia="de-DE"/>
        </w:rPr>
        <w:t>والتأهيل</w:t>
      </w:r>
      <w:r>
        <w:rPr>
          <w:rtl/>
          <w:lang w:eastAsia="de-DE"/>
        </w:rPr>
        <w:t xml:space="preserve"> </w:t>
      </w:r>
      <w:r w:rsidRPr="00444016">
        <w:rPr>
          <w:rtl/>
          <w:lang w:eastAsia="de-DE"/>
        </w:rPr>
        <w:t>لضحايا</w:t>
      </w:r>
      <w:r>
        <w:rPr>
          <w:rtl/>
          <w:lang w:eastAsia="de-DE"/>
        </w:rPr>
        <w:t xml:space="preserve"> </w:t>
      </w:r>
      <w:r w:rsidRPr="00444016">
        <w:rPr>
          <w:rtl/>
          <w:lang w:eastAsia="de-DE"/>
        </w:rPr>
        <w:t>تعاطي</w:t>
      </w:r>
      <w:r>
        <w:rPr>
          <w:rtl/>
          <w:lang w:eastAsia="de-DE"/>
        </w:rPr>
        <w:t xml:space="preserve"> </w:t>
      </w:r>
      <w:r w:rsidRPr="00444016">
        <w:rPr>
          <w:rtl/>
          <w:lang w:eastAsia="de-DE"/>
        </w:rPr>
        <w:t>المخدرات؛</w:t>
      </w:r>
      <w:r>
        <w:rPr>
          <w:rtl/>
          <w:lang w:eastAsia="de-DE"/>
        </w:rPr>
        <w:t xml:space="preserve"> </w:t>
      </w:r>
      <w:r w:rsidRPr="00444016">
        <w:rPr>
          <w:rtl/>
          <w:lang w:eastAsia="de-DE"/>
        </w:rPr>
        <w:t>يوجد</w:t>
      </w:r>
      <w:r>
        <w:rPr>
          <w:rtl/>
          <w:lang w:eastAsia="de-DE"/>
        </w:rPr>
        <w:t xml:space="preserve"> </w:t>
      </w:r>
      <w:r w:rsidRPr="00444016">
        <w:rPr>
          <w:rtl/>
          <w:lang w:eastAsia="de-DE"/>
        </w:rPr>
        <w:t>مركزان</w:t>
      </w:r>
      <w:r>
        <w:rPr>
          <w:rtl/>
          <w:lang w:eastAsia="de-DE"/>
        </w:rPr>
        <w:t xml:space="preserve"> </w:t>
      </w:r>
      <w:r w:rsidRPr="00444016">
        <w:rPr>
          <w:rtl/>
          <w:lang w:eastAsia="de-DE"/>
        </w:rPr>
        <w:t>مخصصان</w:t>
      </w:r>
      <w:r>
        <w:rPr>
          <w:rtl/>
          <w:lang w:eastAsia="de-DE"/>
        </w:rPr>
        <w:t xml:space="preserve"> </w:t>
      </w:r>
      <w:r w:rsidRPr="00444016">
        <w:rPr>
          <w:rtl/>
          <w:lang w:eastAsia="de-DE"/>
        </w:rPr>
        <w:t>للكبار</w:t>
      </w:r>
      <w:r>
        <w:rPr>
          <w:rtl/>
          <w:lang w:eastAsia="de-DE"/>
        </w:rPr>
        <w:t xml:space="preserve"> </w:t>
      </w:r>
      <w:r w:rsidRPr="00444016">
        <w:rPr>
          <w:rtl/>
          <w:lang w:eastAsia="de-DE"/>
        </w:rPr>
        <w:t>والصغار،</w:t>
      </w:r>
      <w:r>
        <w:rPr>
          <w:rtl/>
          <w:lang w:eastAsia="de-DE"/>
        </w:rPr>
        <w:t xml:space="preserve"> </w:t>
      </w:r>
      <w:r w:rsidRPr="00444016">
        <w:rPr>
          <w:rtl/>
          <w:lang w:eastAsia="de-DE"/>
        </w:rPr>
        <w:t>ومركز</w:t>
      </w:r>
      <w:r>
        <w:rPr>
          <w:rtl/>
          <w:lang w:eastAsia="de-DE"/>
        </w:rPr>
        <w:t xml:space="preserve"> </w:t>
      </w:r>
      <w:r w:rsidRPr="00444016">
        <w:rPr>
          <w:rtl/>
          <w:lang w:eastAsia="de-DE"/>
        </w:rPr>
        <w:t>ثالث</w:t>
      </w:r>
      <w:r>
        <w:rPr>
          <w:rtl/>
          <w:lang w:eastAsia="de-DE"/>
        </w:rPr>
        <w:t xml:space="preserve"> </w:t>
      </w:r>
      <w:r w:rsidRPr="00444016">
        <w:rPr>
          <w:rtl/>
          <w:lang w:eastAsia="de-DE"/>
        </w:rPr>
        <w:t>قيد</w:t>
      </w:r>
      <w:r>
        <w:rPr>
          <w:rtl/>
          <w:lang w:eastAsia="de-DE"/>
        </w:rPr>
        <w:t xml:space="preserve"> </w:t>
      </w:r>
      <w:r w:rsidRPr="00444016">
        <w:rPr>
          <w:rFonts w:hint="cs"/>
          <w:rtl/>
          <w:lang w:eastAsia="de-DE"/>
        </w:rPr>
        <w:t>الإنشاء،</w:t>
      </w:r>
      <w:r>
        <w:rPr>
          <w:rFonts w:hint="cs"/>
          <w:rtl/>
          <w:lang w:eastAsia="de-DE"/>
        </w:rPr>
        <w:t xml:space="preserve"> </w:t>
      </w:r>
      <w:r w:rsidRPr="00444016">
        <w:rPr>
          <w:rFonts w:hint="cs"/>
          <w:rtl/>
          <w:lang w:eastAsia="de-DE"/>
        </w:rPr>
        <w:t>حي</w:t>
      </w:r>
      <w:r w:rsidRPr="00444016">
        <w:rPr>
          <w:rFonts w:hint="eastAsia"/>
          <w:rtl/>
          <w:lang w:eastAsia="de-DE"/>
        </w:rPr>
        <w:t>ث</w:t>
      </w:r>
      <w:r>
        <w:rPr>
          <w:rtl/>
          <w:lang w:eastAsia="de-DE"/>
        </w:rPr>
        <w:t xml:space="preserve"> </w:t>
      </w:r>
      <w:r w:rsidRPr="00444016">
        <w:rPr>
          <w:rtl/>
          <w:lang w:eastAsia="de-DE"/>
        </w:rPr>
        <w:t>يجري</w:t>
      </w:r>
      <w:r>
        <w:rPr>
          <w:rtl/>
          <w:lang w:eastAsia="de-DE"/>
        </w:rPr>
        <w:t xml:space="preserve"> </w:t>
      </w:r>
      <w:r w:rsidRPr="00444016">
        <w:rPr>
          <w:rtl/>
          <w:lang w:eastAsia="de-DE"/>
        </w:rPr>
        <w:t>تقييم</w:t>
      </w:r>
      <w:r>
        <w:rPr>
          <w:rtl/>
          <w:lang w:eastAsia="de-DE"/>
        </w:rPr>
        <w:t xml:space="preserve"> </w:t>
      </w:r>
      <w:r w:rsidRPr="00444016">
        <w:rPr>
          <w:rtl/>
          <w:lang w:eastAsia="de-DE"/>
        </w:rPr>
        <w:t>الخدمات</w:t>
      </w:r>
      <w:r>
        <w:rPr>
          <w:rtl/>
          <w:lang w:eastAsia="de-DE"/>
        </w:rPr>
        <w:t xml:space="preserve"> </w:t>
      </w:r>
      <w:r w:rsidRPr="00444016">
        <w:rPr>
          <w:rtl/>
          <w:lang w:eastAsia="de-DE"/>
        </w:rPr>
        <w:t>المقدمة</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هذه</w:t>
      </w:r>
      <w:r>
        <w:rPr>
          <w:rtl/>
          <w:lang w:eastAsia="de-DE"/>
        </w:rPr>
        <w:t xml:space="preserve"> </w:t>
      </w:r>
      <w:r w:rsidRPr="00444016">
        <w:rPr>
          <w:rtl/>
          <w:lang w:eastAsia="de-DE"/>
        </w:rPr>
        <w:t>المراكز،</w:t>
      </w:r>
      <w:r>
        <w:rPr>
          <w:rtl/>
          <w:lang w:eastAsia="de-DE"/>
        </w:rPr>
        <w:t xml:space="preserve"> </w:t>
      </w:r>
      <w:r w:rsidRPr="00444016">
        <w:rPr>
          <w:rtl/>
          <w:lang w:eastAsia="de-DE"/>
        </w:rPr>
        <w:t>ولا</w:t>
      </w:r>
      <w:r>
        <w:rPr>
          <w:rtl/>
          <w:lang w:eastAsia="de-DE"/>
        </w:rPr>
        <w:t xml:space="preserve"> </w:t>
      </w:r>
      <w:r w:rsidRPr="00444016">
        <w:rPr>
          <w:rtl/>
          <w:lang w:eastAsia="de-DE"/>
        </w:rPr>
        <w:t>يوجد</w:t>
      </w:r>
      <w:r>
        <w:rPr>
          <w:rtl/>
          <w:lang w:eastAsia="de-DE"/>
        </w:rPr>
        <w:t xml:space="preserve"> </w:t>
      </w:r>
      <w:r w:rsidRPr="00444016">
        <w:rPr>
          <w:rtl/>
          <w:lang w:eastAsia="de-DE"/>
        </w:rPr>
        <w:t>احصاءات</w:t>
      </w:r>
      <w:r>
        <w:rPr>
          <w:rtl/>
          <w:lang w:eastAsia="de-DE"/>
        </w:rPr>
        <w:t xml:space="preserve"> </w:t>
      </w:r>
      <w:r w:rsidRPr="00444016">
        <w:rPr>
          <w:rtl/>
          <w:lang w:eastAsia="de-DE"/>
        </w:rPr>
        <w:t>حول</w:t>
      </w:r>
      <w:r>
        <w:rPr>
          <w:rtl/>
          <w:lang w:eastAsia="de-DE"/>
        </w:rPr>
        <w:t xml:space="preserve"> </w:t>
      </w:r>
      <w:r w:rsidRPr="00444016">
        <w:rPr>
          <w:rtl/>
          <w:lang w:eastAsia="de-DE"/>
        </w:rPr>
        <w:t>ضحايا</w:t>
      </w:r>
      <w:r>
        <w:rPr>
          <w:rtl/>
          <w:lang w:eastAsia="de-DE"/>
        </w:rPr>
        <w:t xml:space="preserve"> </w:t>
      </w:r>
      <w:r w:rsidRPr="00444016">
        <w:rPr>
          <w:rtl/>
          <w:lang w:eastAsia="de-DE"/>
        </w:rPr>
        <w:t>تعاطي</w:t>
      </w:r>
      <w:r>
        <w:rPr>
          <w:rtl/>
          <w:lang w:eastAsia="de-DE"/>
        </w:rPr>
        <w:t xml:space="preserve"> </w:t>
      </w:r>
      <w:r w:rsidRPr="00444016">
        <w:rPr>
          <w:rtl/>
          <w:lang w:eastAsia="de-DE"/>
        </w:rPr>
        <w:t>المخدرات.</w:t>
      </w:r>
    </w:p>
    <w:p w:rsidR="0079614C" w:rsidRPr="00444016" w:rsidRDefault="0079614C" w:rsidP="0079614C">
      <w:pPr>
        <w:pStyle w:val="H23GA"/>
      </w:pPr>
      <w:r>
        <w:rPr>
          <w:rtl/>
        </w:rPr>
        <w:tab/>
      </w:r>
      <w:r>
        <w:rPr>
          <w:rtl/>
        </w:rPr>
        <w:tab/>
      </w:r>
      <w:r w:rsidRPr="00444016">
        <w:rPr>
          <w:rtl/>
        </w:rPr>
        <w:t>التحديات</w:t>
      </w:r>
      <w:r>
        <w:rPr>
          <w:rtl/>
        </w:rPr>
        <w:t xml:space="preserve"> </w:t>
      </w:r>
      <w:r w:rsidRPr="00444016">
        <w:rPr>
          <w:rtl/>
        </w:rPr>
        <w:t>الصحية</w:t>
      </w:r>
      <w:r>
        <w:rPr>
          <w:rtl/>
        </w:rPr>
        <w:t xml:space="preserve"> </w:t>
      </w:r>
      <w:r w:rsidRPr="00444016">
        <w:rPr>
          <w:rtl/>
        </w:rPr>
        <w:t>والجهود</w:t>
      </w:r>
      <w:r>
        <w:rPr>
          <w:rtl/>
        </w:rPr>
        <w:t xml:space="preserve"> </w:t>
      </w:r>
      <w:r w:rsidRPr="00444016">
        <w:rPr>
          <w:rtl/>
        </w:rPr>
        <w:t>المبذولة</w:t>
      </w:r>
    </w:p>
    <w:p w:rsidR="0079614C" w:rsidRPr="00444016" w:rsidRDefault="0079614C" w:rsidP="0079614C">
      <w:pPr>
        <w:pStyle w:val="SingleTxtGA"/>
        <w:rPr>
          <w:lang w:eastAsia="de-DE"/>
        </w:rPr>
      </w:pPr>
      <w:r w:rsidRPr="0044758E">
        <w:rPr>
          <w:rFonts w:eastAsiaTheme="minorHAnsi"/>
          <w:rtl/>
        </w:rPr>
        <w:t>326-</w:t>
      </w:r>
      <w:r w:rsidRPr="0044758E">
        <w:rPr>
          <w:rFonts w:eastAsiaTheme="minorHAnsi"/>
          <w:rtl/>
        </w:rPr>
        <w:tab/>
      </w:r>
      <w:r w:rsidRPr="00444016">
        <w:rPr>
          <w:rtl/>
          <w:lang w:eastAsia="de-DE"/>
        </w:rPr>
        <w:t>لا</w:t>
      </w:r>
      <w:r>
        <w:rPr>
          <w:rtl/>
          <w:lang w:eastAsia="de-DE"/>
        </w:rPr>
        <w:t xml:space="preserve"> </w:t>
      </w:r>
      <w:r w:rsidRPr="00444016">
        <w:rPr>
          <w:rtl/>
          <w:lang w:eastAsia="de-DE"/>
        </w:rPr>
        <w:t>يمكن</w:t>
      </w:r>
      <w:r>
        <w:rPr>
          <w:rtl/>
          <w:lang w:eastAsia="de-DE"/>
        </w:rPr>
        <w:t xml:space="preserve"> </w:t>
      </w:r>
      <w:r w:rsidRPr="00444016">
        <w:rPr>
          <w:rtl/>
          <w:lang w:eastAsia="de-DE"/>
        </w:rPr>
        <w:t>اعتبار</w:t>
      </w:r>
      <w:r>
        <w:rPr>
          <w:rtl/>
          <w:lang w:eastAsia="de-DE"/>
        </w:rPr>
        <w:t xml:space="preserve"> </w:t>
      </w:r>
      <w:r w:rsidRPr="00444016">
        <w:rPr>
          <w:rtl/>
          <w:lang w:eastAsia="de-DE"/>
        </w:rPr>
        <w:t>مرض</w:t>
      </w:r>
      <w:r>
        <w:rPr>
          <w:rtl/>
          <w:lang w:eastAsia="de-DE"/>
        </w:rPr>
        <w:t xml:space="preserve"> </w:t>
      </w:r>
      <w:r w:rsidRPr="00444016">
        <w:rPr>
          <w:rtl/>
          <w:lang w:eastAsia="de-DE"/>
        </w:rPr>
        <w:t>نقص</w:t>
      </w:r>
      <w:r>
        <w:rPr>
          <w:rtl/>
          <w:lang w:eastAsia="de-DE"/>
        </w:rPr>
        <w:t xml:space="preserve"> </w:t>
      </w:r>
      <w:r w:rsidRPr="00444016">
        <w:rPr>
          <w:rtl/>
          <w:lang w:eastAsia="de-DE"/>
        </w:rPr>
        <w:t>المناعة</w:t>
      </w:r>
      <w:r>
        <w:rPr>
          <w:rtl/>
          <w:lang w:eastAsia="de-DE"/>
        </w:rPr>
        <w:t xml:space="preserve"> </w:t>
      </w:r>
      <w:r w:rsidRPr="00444016">
        <w:rPr>
          <w:rtl/>
          <w:lang w:eastAsia="de-DE"/>
        </w:rPr>
        <w:t>المكتسبة</w:t>
      </w:r>
      <w:r>
        <w:rPr>
          <w:rtl/>
          <w:lang w:eastAsia="de-DE"/>
        </w:rPr>
        <w:t xml:space="preserve"> </w:t>
      </w:r>
      <w:r w:rsidRPr="00444016">
        <w:rPr>
          <w:rtl/>
          <w:lang w:eastAsia="de-DE"/>
        </w:rPr>
        <w:t>(الإيدز)</w:t>
      </w:r>
      <w:r>
        <w:rPr>
          <w:rtl/>
          <w:lang w:eastAsia="de-DE"/>
        </w:rPr>
        <w:t xml:space="preserve"> </w:t>
      </w:r>
      <w:r w:rsidRPr="00444016">
        <w:rPr>
          <w:rtl/>
          <w:lang w:eastAsia="de-DE"/>
        </w:rPr>
        <w:t>مشكلة</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فقد</w:t>
      </w:r>
      <w:r>
        <w:rPr>
          <w:rtl/>
          <w:lang w:eastAsia="de-DE"/>
        </w:rPr>
        <w:t xml:space="preserve"> </w:t>
      </w:r>
      <w:r w:rsidRPr="00444016">
        <w:rPr>
          <w:rtl/>
          <w:lang w:eastAsia="de-DE"/>
        </w:rPr>
        <w:t>سجل</w:t>
      </w:r>
      <w:r>
        <w:rPr>
          <w:rtl/>
          <w:lang w:eastAsia="de-DE"/>
        </w:rPr>
        <w:t xml:space="preserve"> </w:t>
      </w:r>
      <w:r w:rsidRPr="00444016">
        <w:rPr>
          <w:rtl/>
          <w:lang w:eastAsia="de-DE"/>
        </w:rPr>
        <w:t>منذ</w:t>
      </w:r>
      <w:r>
        <w:rPr>
          <w:rtl/>
          <w:lang w:eastAsia="de-DE"/>
        </w:rPr>
        <w:t xml:space="preserve"> </w:t>
      </w:r>
      <w:r w:rsidRPr="00444016">
        <w:rPr>
          <w:rtl/>
          <w:lang w:eastAsia="de-DE"/>
        </w:rPr>
        <w:t>العام</w:t>
      </w:r>
      <w:r>
        <w:rPr>
          <w:rtl/>
          <w:lang w:eastAsia="de-DE"/>
        </w:rPr>
        <w:t xml:space="preserve"> </w:t>
      </w:r>
      <w:r w:rsidRPr="00444016">
        <w:rPr>
          <w:rtl/>
          <w:lang w:eastAsia="de-DE"/>
        </w:rPr>
        <w:t>1988</w:t>
      </w:r>
      <w:r w:rsidRPr="00444016">
        <w:rPr>
          <w:b/>
          <w:bCs/>
          <w:rtl/>
          <w:lang w:eastAsia="de-DE"/>
        </w:rPr>
        <w:t>(</w:t>
      </w:r>
      <w:r w:rsidRPr="00444016">
        <w:rPr>
          <w:b/>
          <w:bCs/>
          <w:lang w:eastAsia="de-DE"/>
        </w:rPr>
        <w:t>84</w:t>
      </w:r>
      <w:r w:rsidRPr="00444016">
        <w:rPr>
          <w:b/>
          <w:bCs/>
          <w:rtl/>
          <w:lang w:eastAsia="de-DE"/>
        </w:rPr>
        <w:t>)</w:t>
      </w:r>
      <w:r>
        <w:rPr>
          <w:rtl/>
          <w:lang w:eastAsia="de-DE"/>
        </w:rPr>
        <w:t xml:space="preserve"> </w:t>
      </w:r>
      <w:r w:rsidRPr="00444016">
        <w:rPr>
          <w:rtl/>
          <w:lang w:eastAsia="de-DE"/>
        </w:rPr>
        <w:t>حالة</w:t>
      </w:r>
      <w:r>
        <w:rPr>
          <w:rtl/>
          <w:lang w:eastAsia="de-DE"/>
        </w:rPr>
        <w:t xml:space="preserve"> </w:t>
      </w:r>
      <w:r w:rsidRPr="00444016">
        <w:rPr>
          <w:rtl/>
          <w:lang w:eastAsia="de-DE"/>
        </w:rPr>
        <w:t>منهم</w:t>
      </w:r>
      <w:r>
        <w:rPr>
          <w:rtl/>
          <w:lang w:eastAsia="de-DE"/>
        </w:rPr>
        <w:t xml:space="preserve"> </w:t>
      </w:r>
      <w:r w:rsidRPr="00444016">
        <w:rPr>
          <w:b/>
          <w:bCs/>
          <w:rtl/>
          <w:lang w:eastAsia="de-DE"/>
        </w:rPr>
        <w:t>7</w:t>
      </w:r>
      <w:r>
        <w:rPr>
          <w:b/>
          <w:bCs/>
          <w:rtl/>
          <w:lang w:eastAsia="de-DE"/>
        </w:rPr>
        <w:t xml:space="preserve"> </w:t>
      </w:r>
      <w:r w:rsidRPr="00444016">
        <w:rPr>
          <w:rtl/>
          <w:lang w:eastAsia="de-DE"/>
        </w:rPr>
        <w:t>حالات</w:t>
      </w:r>
      <w:r>
        <w:rPr>
          <w:rtl/>
          <w:lang w:eastAsia="de-DE"/>
        </w:rPr>
        <w:t xml:space="preserve"> </w:t>
      </w:r>
      <w:r w:rsidRPr="00444016">
        <w:rPr>
          <w:rtl/>
          <w:lang w:eastAsia="de-DE"/>
        </w:rPr>
        <w:t>للأطفال.</w:t>
      </w:r>
      <w:r>
        <w:rPr>
          <w:rtl/>
          <w:lang w:eastAsia="de-DE"/>
        </w:rPr>
        <w:t xml:space="preserve"> </w:t>
      </w:r>
      <w:r w:rsidRPr="00444016">
        <w:rPr>
          <w:rtl/>
          <w:lang w:eastAsia="de-DE"/>
        </w:rPr>
        <w:t>بينما</w:t>
      </w:r>
      <w:r>
        <w:rPr>
          <w:rtl/>
          <w:lang w:eastAsia="de-DE"/>
        </w:rPr>
        <w:t xml:space="preserve"> </w:t>
      </w:r>
      <w:r w:rsidRPr="00444016">
        <w:rPr>
          <w:rtl/>
          <w:lang w:eastAsia="de-DE"/>
        </w:rPr>
        <w:t>لم</w:t>
      </w:r>
      <w:r>
        <w:rPr>
          <w:rtl/>
          <w:lang w:eastAsia="de-DE"/>
        </w:rPr>
        <w:t xml:space="preserve"> </w:t>
      </w:r>
      <w:r w:rsidRPr="00444016">
        <w:rPr>
          <w:rtl/>
          <w:lang w:eastAsia="de-DE"/>
        </w:rPr>
        <w:t>يتم</w:t>
      </w:r>
      <w:r>
        <w:rPr>
          <w:rtl/>
          <w:lang w:eastAsia="de-DE"/>
        </w:rPr>
        <w:t xml:space="preserve"> </w:t>
      </w:r>
      <w:r w:rsidRPr="00444016">
        <w:rPr>
          <w:rtl/>
          <w:lang w:eastAsia="de-DE"/>
        </w:rPr>
        <w:t>تسجيل</w:t>
      </w:r>
      <w:r>
        <w:rPr>
          <w:rtl/>
          <w:lang w:eastAsia="de-DE"/>
        </w:rPr>
        <w:t xml:space="preserve"> </w:t>
      </w:r>
      <w:r w:rsidRPr="00444016">
        <w:rPr>
          <w:rtl/>
          <w:lang w:eastAsia="de-DE"/>
        </w:rPr>
        <w:t>أي</w:t>
      </w:r>
      <w:r>
        <w:rPr>
          <w:rtl/>
          <w:lang w:eastAsia="de-DE"/>
        </w:rPr>
        <w:t xml:space="preserve"> </w:t>
      </w:r>
      <w:r w:rsidRPr="00444016">
        <w:rPr>
          <w:rtl/>
          <w:lang w:eastAsia="de-DE"/>
        </w:rPr>
        <w:t>حالة</w:t>
      </w:r>
      <w:r>
        <w:rPr>
          <w:rtl/>
          <w:lang w:eastAsia="de-DE"/>
        </w:rPr>
        <w:t xml:space="preserve"> </w:t>
      </w:r>
      <w:r w:rsidRPr="00444016">
        <w:rPr>
          <w:rtl/>
          <w:lang w:eastAsia="de-DE"/>
        </w:rPr>
        <w:t>لطفل</w:t>
      </w:r>
      <w:r>
        <w:rPr>
          <w:rtl/>
          <w:lang w:eastAsia="de-DE"/>
        </w:rPr>
        <w:t xml:space="preserve"> </w:t>
      </w:r>
      <w:r w:rsidRPr="00444016">
        <w:rPr>
          <w:rtl/>
          <w:lang w:eastAsia="de-DE"/>
        </w:rPr>
        <w:t>مصاب</w:t>
      </w:r>
      <w:r>
        <w:rPr>
          <w:rtl/>
          <w:lang w:eastAsia="de-DE"/>
        </w:rPr>
        <w:t xml:space="preserve"> </w:t>
      </w:r>
      <w:r w:rsidRPr="00444016">
        <w:rPr>
          <w:rtl/>
          <w:lang w:eastAsia="de-DE"/>
        </w:rPr>
        <w:t>بالإيدز</w:t>
      </w:r>
      <w:r>
        <w:rPr>
          <w:rtl/>
          <w:lang w:eastAsia="de-DE"/>
        </w:rPr>
        <w:t xml:space="preserve"> </w:t>
      </w:r>
      <w:r w:rsidRPr="00444016">
        <w:rPr>
          <w:rtl/>
          <w:lang w:eastAsia="de-DE"/>
        </w:rPr>
        <w:t>عام</w:t>
      </w:r>
      <w:r>
        <w:rPr>
          <w:rtl/>
          <w:lang w:eastAsia="de-DE"/>
        </w:rPr>
        <w:t xml:space="preserve"> </w:t>
      </w:r>
      <w:r w:rsidRPr="00444016">
        <w:rPr>
          <w:rtl/>
          <w:lang w:eastAsia="de-DE"/>
        </w:rPr>
        <w:t>2017.</w:t>
      </w:r>
      <w:r>
        <w:rPr>
          <w:rtl/>
          <w:lang w:eastAsia="de-DE"/>
        </w:rPr>
        <w:t xml:space="preserve"> </w:t>
      </w:r>
      <w:r w:rsidRPr="00444016">
        <w:rPr>
          <w:rtl/>
          <w:lang w:eastAsia="de-DE"/>
        </w:rPr>
        <w:t>حيث</w:t>
      </w:r>
      <w:r>
        <w:rPr>
          <w:rtl/>
          <w:lang w:eastAsia="de-DE"/>
        </w:rPr>
        <w:t xml:space="preserve"> </w:t>
      </w:r>
      <w:r w:rsidRPr="00444016">
        <w:rPr>
          <w:rtl/>
          <w:lang w:eastAsia="de-DE"/>
        </w:rPr>
        <w:t>يتم</w:t>
      </w:r>
      <w:r>
        <w:rPr>
          <w:rtl/>
          <w:lang w:eastAsia="de-DE"/>
        </w:rPr>
        <w:t xml:space="preserve"> </w:t>
      </w:r>
      <w:r w:rsidRPr="00444016">
        <w:rPr>
          <w:rtl/>
          <w:lang w:eastAsia="de-DE"/>
        </w:rPr>
        <w:t>العمل</w:t>
      </w:r>
      <w:r>
        <w:rPr>
          <w:rtl/>
          <w:lang w:eastAsia="de-DE"/>
        </w:rPr>
        <w:t xml:space="preserve"> </w:t>
      </w:r>
      <w:r w:rsidRPr="00444016">
        <w:rPr>
          <w:rtl/>
          <w:lang w:eastAsia="de-DE"/>
        </w:rPr>
        <w:t>على</w:t>
      </w:r>
      <w:r>
        <w:rPr>
          <w:rtl/>
          <w:lang w:eastAsia="de-DE"/>
        </w:rPr>
        <w:t xml:space="preserve"> </w:t>
      </w:r>
      <w:r w:rsidRPr="00444016">
        <w:rPr>
          <w:rtl/>
          <w:lang w:eastAsia="de-DE"/>
        </w:rPr>
        <w:t>الكشف</w:t>
      </w:r>
      <w:r>
        <w:rPr>
          <w:rtl/>
          <w:lang w:eastAsia="de-DE"/>
        </w:rPr>
        <w:t xml:space="preserve"> </w:t>
      </w:r>
      <w:r w:rsidRPr="00444016">
        <w:rPr>
          <w:rtl/>
          <w:lang w:eastAsia="de-DE"/>
        </w:rPr>
        <w:t>المبكر</w:t>
      </w:r>
      <w:r>
        <w:rPr>
          <w:rtl/>
          <w:lang w:eastAsia="de-DE"/>
        </w:rPr>
        <w:t xml:space="preserve"> </w:t>
      </w:r>
      <w:r w:rsidRPr="00444016">
        <w:rPr>
          <w:rtl/>
          <w:lang w:eastAsia="de-DE"/>
        </w:rPr>
        <w:t>للمرض</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توفر</w:t>
      </w:r>
      <w:r>
        <w:rPr>
          <w:rtl/>
          <w:lang w:eastAsia="de-DE"/>
        </w:rPr>
        <w:t xml:space="preserve"> </w:t>
      </w:r>
      <w:r w:rsidRPr="00444016">
        <w:rPr>
          <w:rtl/>
          <w:lang w:eastAsia="de-DE"/>
        </w:rPr>
        <w:t>برنامج</w:t>
      </w:r>
      <w:r>
        <w:rPr>
          <w:rtl/>
          <w:lang w:eastAsia="de-DE"/>
        </w:rPr>
        <w:t xml:space="preserve"> </w:t>
      </w:r>
      <w:r w:rsidRPr="00444016">
        <w:rPr>
          <w:rtl/>
          <w:lang w:eastAsia="de-DE"/>
        </w:rPr>
        <w:t>وطني</w:t>
      </w:r>
      <w:r>
        <w:rPr>
          <w:rtl/>
          <w:lang w:eastAsia="de-DE"/>
        </w:rPr>
        <w:t xml:space="preserve"> </w:t>
      </w:r>
      <w:r w:rsidRPr="00444016">
        <w:rPr>
          <w:rtl/>
          <w:lang w:eastAsia="de-DE"/>
        </w:rPr>
        <w:t>للمشورة</w:t>
      </w:r>
      <w:r>
        <w:rPr>
          <w:rtl/>
          <w:lang w:eastAsia="de-DE"/>
        </w:rPr>
        <w:t xml:space="preserve"> </w:t>
      </w:r>
      <w:r w:rsidRPr="00444016">
        <w:rPr>
          <w:rtl/>
          <w:lang w:eastAsia="de-DE"/>
        </w:rPr>
        <w:t>والفحص</w:t>
      </w:r>
      <w:r>
        <w:rPr>
          <w:rtl/>
          <w:lang w:eastAsia="de-DE"/>
        </w:rPr>
        <w:t xml:space="preserve"> </w:t>
      </w:r>
      <w:r w:rsidRPr="00444016">
        <w:rPr>
          <w:rtl/>
          <w:lang w:eastAsia="de-DE"/>
        </w:rPr>
        <w:t>الطوعي</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يستهدف</w:t>
      </w:r>
      <w:r>
        <w:rPr>
          <w:rtl/>
          <w:lang w:eastAsia="de-DE"/>
        </w:rPr>
        <w:t xml:space="preserve"> </w:t>
      </w:r>
      <w:r w:rsidRPr="00444016">
        <w:rPr>
          <w:rtl/>
          <w:lang w:eastAsia="de-DE"/>
        </w:rPr>
        <w:t>الفئات</w:t>
      </w:r>
      <w:r>
        <w:rPr>
          <w:rtl/>
          <w:lang w:eastAsia="de-DE"/>
        </w:rPr>
        <w:t xml:space="preserve"> </w:t>
      </w:r>
      <w:r w:rsidRPr="00444016">
        <w:rPr>
          <w:rtl/>
          <w:lang w:eastAsia="de-DE"/>
        </w:rPr>
        <w:t>الأكثر</w:t>
      </w:r>
      <w:r>
        <w:rPr>
          <w:rFonts w:hint="cs"/>
          <w:rtl/>
          <w:lang w:eastAsia="de-DE"/>
        </w:rPr>
        <w:t xml:space="preserve"> </w:t>
      </w:r>
      <w:r w:rsidRPr="00444016">
        <w:rPr>
          <w:rtl/>
          <w:lang w:eastAsia="de-DE"/>
        </w:rPr>
        <w:t>عرضة</w:t>
      </w:r>
      <w:r>
        <w:rPr>
          <w:rtl/>
          <w:lang w:eastAsia="de-DE"/>
        </w:rPr>
        <w:t xml:space="preserve"> </w:t>
      </w:r>
      <w:r w:rsidRPr="00444016">
        <w:rPr>
          <w:rtl/>
          <w:lang w:eastAsia="de-DE"/>
        </w:rPr>
        <w:t>للإصابة</w:t>
      </w:r>
      <w:r>
        <w:rPr>
          <w:rtl/>
          <w:lang w:eastAsia="de-DE"/>
        </w:rPr>
        <w:t xml:space="preserve"> </w:t>
      </w:r>
      <w:r w:rsidRPr="00444016">
        <w:rPr>
          <w:rtl/>
          <w:lang w:eastAsia="de-DE"/>
        </w:rPr>
        <w:t>بهذا</w:t>
      </w:r>
      <w:r>
        <w:rPr>
          <w:rtl/>
          <w:lang w:eastAsia="de-DE"/>
        </w:rPr>
        <w:t xml:space="preserve"> </w:t>
      </w:r>
      <w:r w:rsidRPr="00444016">
        <w:rPr>
          <w:rtl/>
          <w:lang w:eastAsia="de-DE"/>
        </w:rPr>
        <w:t>المرض.</w:t>
      </w:r>
      <w:r>
        <w:rPr>
          <w:rtl/>
          <w:lang w:eastAsia="de-DE"/>
        </w:rPr>
        <w:t xml:space="preserve"> </w:t>
      </w:r>
      <w:r w:rsidRPr="00444016">
        <w:rPr>
          <w:rtl/>
          <w:lang w:eastAsia="de-DE"/>
        </w:rPr>
        <w:t>ويتم</w:t>
      </w:r>
      <w:r>
        <w:rPr>
          <w:rtl/>
          <w:lang w:eastAsia="de-DE"/>
        </w:rPr>
        <w:t xml:space="preserve"> </w:t>
      </w:r>
      <w:r w:rsidRPr="00444016">
        <w:rPr>
          <w:rtl/>
          <w:lang w:eastAsia="de-DE"/>
        </w:rPr>
        <w:t>تشخيص</w:t>
      </w:r>
      <w:r>
        <w:rPr>
          <w:rtl/>
          <w:lang w:eastAsia="de-DE"/>
        </w:rPr>
        <w:t xml:space="preserve"> </w:t>
      </w:r>
      <w:r w:rsidRPr="00444016">
        <w:rPr>
          <w:rtl/>
          <w:lang w:eastAsia="de-DE"/>
        </w:rPr>
        <w:t>وتسجيل</w:t>
      </w:r>
      <w:r>
        <w:rPr>
          <w:rtl/>
          <w:lang w:eastAsia="de-DE"/>
        </w:rPr>
        <w:t xml:space="preserve"> </w:t>
      </w:r>
      <w:r w:rsidRPr="00444016">
        <w:rPr>
          <w:rtl/>
          <w:lang w:eastAsia="de-DE"/>
        </w:rPr>
        <w:t>الامراض</w:t>
      </w:r>
      <w:r>
        <w:rPr>
          <w:rtl/>
          <w:lang w:eastAsia="de-DE"/>
        </w:rPr>
        <w:t xml:space="preserve"> </w:t>
      </w:r>
      <w:r w:rsidRPr="00444016">
        <w:rPr>
          <w:rtl/>
          <w:lang w:eastAsia="de-DE"/>
        </w:rPr>
        <w:t>المنقولة</w:t>
      </w:r>
      <w:r>
        <w:rPr>
          <w:rtl/>
          <w:lang w:eastAsia="de-DE"/>
        </w:rPr>
        <w:t xml:space="preserve"> </w:t>
      </w:r>
      <w:r w:rsidRPr="00444016">
        <w:rPr>
          <w:rtl/>
          <w:lang w:eastAsia="de-DE"/>
        </w:rPr>
        <w:t>جنسياً</w:t>
      </w:r>
      <w:r>
        <w:rPr>
          <w:rtl/>
          <w:lang w:eastAsia="de-DE"/>
        </w:rPr>
        <w:t xml:space="preserve"> </w:t>
      </w:r>
      <w:r w:rsidRPr="00444016">
        <w:rPr>
          <w:rtl/>
          <w:lang w:eastAsia="de-DE"/>
        </w:rPr>
        <w:t>وفقاً</w:t>
      </w:r>
      <w:r>
        <w:rPr>
          <w:rtl/>
          <w:lang w:eastAsia="de-DE"/>
        </w:rPr>
        <w:t xml:space="preserve"> </w:t>
      </w:r>
      <w:r w:rsidRPr="00444016">
        <w:rPr>
          <w:rtl/>
          <w:lang w:eastAsia="de-DE"/>
        </w:rPr>
        <w:t>للأسباب</w:t>
      </w:r>
      <w:r>
        <w:rPr>
          <w:rtl/>
          <w:lang w:eastAsia="de-DE"/>
        </w:rPr>
        <w:t xml:space="preserve"> </w:t>
      </w:r>
      <w:r w:rsidRPr="00444016">
        <w:rPr>
          <w:rtl/>
          <w:lang w:eastAsia="de-DE"/>
        </w:rPr>
        <w:t>أو</w:t>
      </w:r>
      <w:r>
        <w:rPr>
          <w:rtl/>
          <w:lang w:eastAsia="de-DE"/>
        </w:rPr>
        <w:t xml:space="preserve"> </w:t>
      </w:r>
      <w:r w:rsidRPr="00444016">
        <w:rPr>
          <w:rtl/>
          <w:lang w:eastAsia="de-DE"/>
        </w:rPr>
        <w:t>وفقاً</w:t>
      </w:r>
      <w:r>
        <w:rPr>
          <w:rtl/>
          <w:lang w:eastAsia="de-DE"/>
        </w:rPr>
        <w:t xml:space="preserve"> </w:t>
      </w:r>
      <w:r w:rsidRPr="00444016">
        <w:rPr>
          <w:rtl/>
          <w:lang w:eastAsia="de-DE"/>
        </w:rPr>
        <w:t>الأعراض،</w:t>
      </w:r>
      <w:r>
        <w:rPr>
          <w:rtl/>
          <w:lang w:eastAsia="de-DE"/>
        </w:rPr>
        <w:t xml:space="preserve"> </w:t>
      </w:r>
      <w:r w:rsidRPr="00444016">
        <w:rPr>
          <w:rtl/>
          <w:lang w:eastAsia="de-DE"/>
        </w:rPr>
        <w:t>وذلك</w:t>
      </w:r>
      <w:r>
        <w:rPr>
          <w:rtl/>
          <w:lang w:eastAsia="de-DE"/>
        </w:rPr>
        <w:t xml:space="preserve"> </w:t>
      </w:r>
      <w:r w:rsidRPr="00444016">
        <w:rPr>
          <w:rtl/>
          <w:lang w:eastAsia="de-DE"/>
        </w:rPr>
        <w:t>حسب</w:t>
      </w:r>
      <w:r>
        <w:rPr>
          <w:rtl/>
          <w:lang w:eastAsia="de-DE"/>
        </w:rPr>
        <w:t xml:space="preserve"> </w:t>
      </w:r>
      <w:r w:rsidRPr="00444016">
        <w:rPr>
          <w:rtl/>
          <w:lang w:eastAsia="de-DE"/>
        </w:rPr>
        <w:t>توصيات</w:t>
      </w:r>
      <w:r>
        <w:rPr>
          <w:rtl/>
          <w:lang w:eastAsia="de-DE"/>
        </w:rPr>
        <w:t xml:space="preserve"> </w:t>
      </w:r>
      <w:r w:rsidRPr="00444016">
        <w:rPr>
          <w:rtl/>
          <w:lang w:eastAsia="de-DE"/>
        </w:rPr>
        <w:t>منظمة</w:t>
      </w:r>
      <w:r>
        <w:rPr>
          <w:rtl/>
          <w:lang w:eastAsia="de-DE"/>
        </w:rPr>
        <w:t xml:space="preserve"> </w:t>
      </w:r>
      <w:r w:rsidRPr="00444016">
        <w:rPr>
          <w:rtl/>
          <w:lang w:eastAsia="de-DE"/>
        </w:rPr>
        <w:t>الصحة</w:t>
      </w:r>
      <w:r>
        <w:rPr>
          <w:rtl/>
          <w:lang w:eastAsia="de-DE"/>
        </w:rPr>
        <w:t xml:space="preserve"> </w:t>
      </w:r>
      <w:r w:rsidRPr="00444016">
        <w:rPr>
          <w:rtl/>
          <w:lang w:eastAsia="de-DE"/>
        </w:rPr>
        <w:t>العالمية؛</w:t>
      </w:r>
      <w:r>
        <w:rPr>
          <w:rtl/>
          <w:lang w:eastAsia="de-DE"/>
        </w:rPr>
        <w:t xml:space="preserve"> </w:t>
      </w:r>
      <w:r w:rsidRPr="00444016">
        <w:rPr>
          <w:rtl/>
          <w:lang w:eastAsia="de-DE"/>
        </w:rPr>
        <w:t>تم</w:t>
      </w:r>
      <w:r>
        <w:rPr>
          <w:rtl/>
          <w:lang w:eastAsia="de-DE"/>
        </w:rPr>
        <w:t xml:space="preserve"> </w:t>
      </w:r>
      <w:r w:rsidRPr="00444016">
        <w:rPr>
          <w:rtl/>
          <w:lang w:eastAsia="de-DE"/>
        </w:rPr>
        <w:t>تسجيل</w:t>
      </w:r>
      <w:r>
        <w:rPr>
          <w:rtl/>
          <w:lang w:eastAsia="de-DE"/>
        </w:rPr>
        <w:t xml:space="preserve"> </w:t>
      </w:r>
      <w:r w:rsidRPr="00444016">
        <w:rPr>
          <w:rtl/>
          <w:lang w:eastAsia="de-DE"/>
        </w:rPr>
        <w:t>حالة</w:t>
      </w:r>
      <w:r>
        <w:rPr>
          <w:rtl/>
          <w:lang w:eastAsia="de-DE"/>
        </w:rPr>
        <w:t xml:space="preserve"> </w:t>
      </w:r>
      <w:r w:rsidRPr="00444016">
        <w:rPr>
          <w:rtl/>
          <w:lang w:eastAsia="de-DE"/>
        </w:rPr>
        <w:t>واحدة</w:t>
      </w:r>
      <w:r>
        <w:rPr>
          <w:rtl/>
          <w:lang w:eastAsia="de-DE"/>
        </w:rPr>
        <w:t xml:space="preserve"> </w:t>
      </w:r>
      <w:r w:rsidRPr="00444016">
        <w:rPr>
          <w:rtl/>
          <w:lang w:eastAsia="de-DE"/>
        </w:rPr>
        <w:t>لطفل</w:t>
      </w:r>
      <w:r>
        <w:rPr>
          <w:rtl/>
          <w:lang w:eastAsia="de-DE"/>
        </w:rPr>
        <w:t xml:space="preserve"> </w:t>
      </w:r>
      <w:r w:rsidRPr="00444016">
        <w:rPr>
          <w:rtl/>
          <w:lang w:eastAsia="de-DE"/>
        </w:rPr>
        <w:t>مصاب</w:t>
      </w:r>
      <w:r>
        <w:rPr>
          <w:rtl/>
          <w:lang w:eastAsia="de-DE"/>
        </w:rPr>
        <w:t xml:space="preserve"> </w:t>
      </w:r>
      <w:r w:rsidRPr="00444016">
        <w:rPr>
          <w:rtl/>
          <w:lang w:eastAsia="de-DE"/>
        </w:rPr>
        <w:t>بمرض</w:t>
      </w:r>
      <w:r>
        <w:rPr>
          <w:rtl/>
          <w:lang w:eastAsia="de-DE"/>
        </w:rPr>
        <w:t xml:space="preserve"> </w:t>
      </w:r>
      <w:r w:rsidRPr="00444016">
        <w:rPr>
          <w:rtl/>
          <w:lang w:eastAsia="de-DE"/>
        </w:rPr>
        <w:t>منقول</w:t>
      </w:r>
      <w:r>
        <w:rPr>
          <w:rtl/>
          <w:lang w:eastAsia="de-DE"/>
        </w:rPr>
        <w:t xml:space="preserve"> </w:t>
      </w:r>
      <w:r w:rsidRPr="00444016">
        <w:rPr>
          <w:rtl/>
          <w:lang w:eastAsia="de-DE"/>
        </w:rPr>
        <w:t>جنسياً.</w:t>
      </w:r>
      <w:r>
        <w:rPr>
          <w:rFonts w:hint="cs"/>
          <w:vertAlign w:val="superscript"/>
          <w:rtl/>
          <w:lang w:eastAsia="de-DE"/>
        </w:rPr>
        <w:t>(</w:t>
      </w:r>
      <w:r w:rsidRPr="00444016">
        <w:rPr>
          <w:rFonts w:hint="cs"/>
          <w:vertAlign w:val="superscript"/>
          <w:rtl/>
          <w:lang w:eastAsia="de-DE"/>
        </w:rPr>
        <w:t>76</w:t>
      </w:r>
      <w:r>
        <w:rPr>
          <w:rFonts w:hint="cs"/>
          <w:vertAlign w:val="superscript"/>
          <w:rtl/>
          <w:lang w:eastAsia="de-DE"/>
        </w:rPr>
        <w:t>)</w:t>
      </w:r>
    </w:p>
    <w:p w:rsidR="0079614C" w:rsidRPr="00444016" w:rsidRDefault="0079614C" w:rsidP="0079614C">
      <w:pPr>
        <w:pStyle w:val="SingleTxtGA"/>
        <w:rPr>
          <w:lang w:eastAsia="de-DE"/>
        </w:rPr>
      </w:pPr>
      <w:r w:rsidRPr="0044758E">
        <w:rPr>
          <w:rFonts w:eastAsiaTheme="minorHAnsi"/>
          <w:rtl/>
        </w:rPr>
        <w:t>327-</w:t>
      </w:r>
      <w:r w:rsidRPr="0044758E">
        <w:rPr>
          <w:rFonts w:eastAsiaTheme="minorHAnsi"/>
          <w:rtl/>
        </w:rPr>
        <w:tab/>
      </w:r>
      <w:r w:rsidRPr="00444016">
        <w:rPr>
          <w:rFonts w:eastAsia="Calibri"/>
          <w:rtl/>
          <w:lang w:eastAsia="de-DE" w:bidi="ar-JO"/>
        </w:rPr>
        <w:t>تقوم</w:t>
      </w:r>
      <w:r>
        <w:rPr>
          <w:rFonts w:eastAsia="Calibri"/>
          <w:rtl/>
          <w:lang w:eastAsia="de-DE" w:bidi="ar-JO"/>
        </w:rPr>
        <w:t xml:space="preserve"> </w:t>
      </w:r>
      <w:r w:rsidRPr="00444016">
        <w:rPr>
          <w:rFonts w:eastAsia="Calibri"/>
          <w:rtl/>
          <w:lang w:eastAsia="de-DE" w:bidi="ar-JO"/>
        </w:rPr>
        <w:t>وزارة</w:t>
      </w:r>
      <w:r>
        <w:rPr>
          <w:rFonts w:eastAsia="Calibri"/>
          <w:rtl/>
          <w:lang w:eastAsia="de-DE" w:bidi="ar-JO"/>
        </w:rPr>
        <w:t xml:space="preserve"> </w:t>
      </w:r>
      <w:r w:rsidRPr="00444016">
        <w:rPr>
          <w:rFonts w:eastAsia="Calibri"/>
          <w:rtl/>
          <w:lang w:eastAsia="de-DE" w:bidi="ar-JO"/>
        </w:rPr>
        <w:t>التنمية</w:t>
      </w:r>
      <w:r>
        <w:rPr>
          <w:rFonts w:eastAsia="Calibri"/>
          <w:rtl/>
          <w:lang w:eastAsia="de-DE" w:bidi="ar-JO"/>
        </w:rPr>
        <w:t xml:space="preserve"> </w:t>
      </w:r>
      <w:r w:rsidRPr="00444016">
        <w:rPr>
          <w:rFonts w:eastAsia="Calibri"/>
          <w:rtl/>
          <w:lang w:eastAsia="de-DE" w:bidi="ar-JO"/>
        </w:rPr>
        <w:t>بتقديم</w:t>
      </w:r>
      <w:r>
        <w:rPr>
          <w:rFonts w:eastAsia="Calibri"/>
          <w:rtl/>
          <w:lang w:eastAsia="de-DE" w:bidi="ar-JO"/>
        </w:rPr>
        <w:t xml:space="preserve"> </w:t>
      </w:r>
      <w:r w:rsidRPr="00444016">
        <w:rPr>
          <w:rFonts w:eastAsia="Calibri"/>
          <w:rtl/>
          <w:lang w:eastAsia="de-DE" w:bidi="ar-JO"/>
        </w:rPr>
        <w:t>المساعدات</w:t>
      </w:r>
      <w:r>
        <w:rPr>
          <w:rFonts w:eastAsia="Calibri"/>
          <w:rtl/>
          <w:lang w:eastAsia="de-DE" w:bidi="ar-JO"/>
        </w:rPr>
        <w:t xml:space="preserve"> </w:t>
      </w:r>
      <w:r w:rsidRPr="00444016">
        <w:rPr>
          <w:rFonts w:eastAsia="Calibri"/>
          <w:rtl/>
          <w:lang w:eastAsia="de-DE" w:bidi="ar-JO"/>
        </w:rPr>
        <w:t>النقدية</w:t>
      </w:r>
      <w:r>
        <w:rPr>
          <w:rFonts w:eastAsia="Calibri"/>
          <w:rtl/>
          <w:lang w:eastAsia="de-DE" w:bidi="ar-JO"/>
        </w:rPr>
        <w:t xml:space="preserve"> </w:t>
      </w:r>
      <w:r w:rsidRPr="00444016">
        <w:rPr>
          <w:rFonts w:eastAsia="Calibri"/>
          <w:rtl/>
          <w:lang w:eastAsia="de-DE" w:bidi="ar-JO"/>
        </w:rPr>
        <w:t>للمصابين</w:t>
      </w:r>
      <w:r>
        <w:rPr>
          <w:rFonts w:eastAsia="Calibri"/>
          <w:rtl/>
          <w:lang w:eastAsia="de-DE" w:bidi="ar-JO"/>
        </w:rPr>
        <w:t xml:space="preserve"> </w:t>
      </w:r>
      <w:r w:rsidRPr="00444016">
        <w:rPr>
          <w:rFonts w:eastAsia="Calibri"/>
          <w:rtl/>
          <w:lang w:eastAsia="de-DE" w:bidi="ar-JO"/>
        </w:rPr>
        <w:t>بأمراض</w:t>
      </w:r>
      <w:r>
        <w:rPr>
          <w:rFonts w:eastAsia="Calibri"/>
          <w:rtl/>
          <w:lang w:eastAsia="de-DE" w:bidi="ar-JO"/>
        </w:rPr>
        <w:t xml:space="preserve"> </w:t>
      </w:r>
      <w:r w:rsidRPr="00444016">
        <w:rPr>
          <w:rFonts w:eastAsia="Calibri"/>
          <w:rtl/>
          <w:lang w:eastAsia="de-DE" w:bidi="ar-JO"/>
        </w:rPr>
        <w:t>مزمنة؛</w:t>
      </w:r>
      <w:r>
        <w:rPr>
          <w:rFonts w:eastAsia="Calibri"/>
          <w:rtl/>
          <w:lang w:eastAsia="de-DE" w:bidi="ar-JO"/>
        </w:rPr>
        <w:t xml:space="preserve"> </w:t>
      </w:r>
      <w:r w:rsidRPr="00444016">
        <w:rPr>
          <w:rFonts w:eastAsia="Calibri"/>
          <w:rtl/>
          <w:lang w:eastAsia="de-DE" w:bidi="ar-JO"/>
        </w:rPr>
        <w:t>حيث</w:t>
      </w:r>
      <w:r>
        <w:rPr>
          <w:rFonts w:eastAsia="Calibri"/>
          <w:rtl/>
          <w:lang w:eastAsia="de-DE" w:bidi="ar-JO"/>
        </w:rPr>
        <w:t xml:space="preserve"> </w:t>
      </w:r>
      <w:r w:rsidRPr="00444016">
        <w:rPr>
          <w:rFonts w:eastAsia="Calibri"/>
          <w:rtl/>
          <w:lang w:eastAsia="de-DE"/>
        </w:rPr>
        <w:t>وصل</w:t>
      </w:r>
      <w:r>
        <w:rPr>
          <w:rFonts w:eastAsia="Calibri"/>
          <w:rtl/>
          <w:lang w:eastAsia="de-DE"/>
        </w:rPr>
        <w:t xml:space="preserve"> </w:t>
      </w:r>
      <w:r w:rsidRPr="00444016">
        <w:rPr>
          <w:rFonts w:eastAsia="Calibri"/>
          <w:rtl/>
          <w:lang w:eastAsia="de-DE"/>
        </w:rPr>
        <w:t>عدد</w:t>
      </w:r>
      <w:r>
        <w:rPr>
          <w:rFonts w:eastAsia="Calibri"/>
          <w:rtl/>
          <w:lang w:eastAsia="de-DE"/>
        </w:rPr>
        <w:t xml:space="preserve"> </w:t>
      </w:r>
      <w:r w:rsidRPr="00444016">
        <w:rPr>
          <w:rFonts w:eastAsia="Calibri"/>
          <w:rtl/>
          <w:lang w:eastAsia="de-DE"/>
        </w:rPr>
        <w:t>الأطفال</w:t>
      </w:r>
      <w:r>
        <w:rPr>
          <w:rFonts w:eastAsia="Calibri"/>
          <w:rtl/>
          <w:lang w:eastAsia="de-DE"/>
        </w:rPr>
        <w:t xml:space="preserve"> </w:t>
      </w:r>
      <w:r w:rsidRPr="00444016">
        <w:rPr>
          <w:rFonts w:eastAsia="Calibri"/>
          <w:rtl/>
          <w:lang w:eastAsia="de-DE"/>
        </w:rPr>
        <w:t>الذين</w:t>
      </w:r>
      <w:r>
        <w:rPr>
          <w:rFonts w:eastAsia="Calibri"/>
          <w:rtl/>
          <w:lang w:eastAsia="de-DE"/>
        </w:rPr>
        <w:t xml:space="preserve"> </w:t>
      </w:r>
      <w:r w:rsidRPr="00444016">
        <w:rPr>
          <w:rFonts w:eastAsia="Calibri"/>
          <w:rtl/>
          <w:lang w:eastAsia="de-DE"/>
        </w:rPr>
        <w:t>يتلقون</w:t>
      </w:r>
      <w:r>
        <w:rPr>
          <w:rFonts w:eastAsia="Calibri"/>
          <w:rtl/>
          <w:lang w:eastAsia="de-DE"/>
        </w:rPr>
        <w:t xml:space="preserve"> </w:t>
      </w:r>
      <w:r w:rsidRPr="00444016">
        <w:rPr>
          <w:rFonts w:eastAsia="Calibri"/>
          <w:rtl/>
          <w:lang w:eastAsia="de-DE"/>
        </w:rPr>
        <w:t>مساعدات</w:t>
      </w:r>
      <w:r>
        <w:rPr>
          <w:rFonts w:eastAsia="Calibri"/>
          <w:rtl/>
          <w:lang w:eastAsia="de-DE"/>
        </w:rPr>
        <w:t xml:space="preserve"> </w:t>
      </w:r>
      <w:r w:rsidRPr="00444016">
        <w:rPr>
          <w:rFonts w:eastAsia="Calibri"/>
          <w:rtl/>
          <w:lang w:eastAsia="de-DE"/>
        </w:rPr>
        <w:t>نقدية</w:t>
      </w:r>
      <w:r>
        <w:rPr>
          <w:rFonts w:eastAsia="Calibri"/>
          <w:rtl/>
          <w:lang w:eastAsia="de-DE"/>
        </w:rPr>
        <w:t xml:space="preserve"> </w:t>
      </w:r>
      <w:r w:rsidRPr="00444016">
        <w:rPr>
          <w:rFonts w:eastAsia="Calibri"/>
          <w:rtl/>
          <w:lang w:eastAsia="de-DE"/>
        </w:rPr>
        <w:t>والذين</w:t>
      </w:r>
      <w:r>
        <w:rPr>
          <w:rFonts w:eastAsia="Calibri"/>
          <w:rtl/>
          <w:lang w:eastAsia="de-DE"/>
        </w:rPr>
        <w:t xml:space="preserve"> </w:t>
      </w:r>
      <w:r w:rsidRPr="00444016">
        <w:rPr>
          <w:rFonts w:eastAsia="Calibri"/>
          <w:rtl/>
          <w:lang w:eastAsia="de-DE"/>
        </w:rPr>
        <w:t>يعانون</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أحد</w:t>
      </w:r>
      <w:r>
        <w:rPr>
          <w:rFonts w:eastAsia="Calibri"/>
          <w:rtl/>
          <w:lang w:eastAsia="de-DE"/>
        </w:rPr>
        <w:t xml:space="preserve"> </w:t>
      </w:r>
      <w:r w:rsidRPr="00444016">
        <w:rPr>
          <w:rFonts w:eastAsia="Calibri"/>
          <w:rtl/>
          <w:lang w:eastAsia="de-DE"/>
        </w:rPr>
        <w:t>الأمراض</w:t>
      </w:r>
      <w:r>
        <w:rPr>
          <w:rFonts w:eastAsia="Calibri"/>
          <w:rtl/>
          <w:lang w:eastAsia="de-DE"/>
        </w:rPr>
        <w:t xml:space="preserve"> </w:t>
      </w:r>
      <w:r w:rsidRPr="00444016">
        <w:rPr>
          <w:rFonts w:eastAsia="Calibri"/>
          <w:rtl/>
          <w:lang w:eastAsia="de-DE"/>
        </w:rPr>
        <w:t>المزمنة</w:t>
      </w:r>
      <w:r>
        <w:rPr>
          <w:rFonts w:eastAsia="Calibri"/>
          <w:rtl/>
          <w:lang w:eastAsia="de-DE"/>
        </w:rPr>
        <w:t xml:space="preserve"> </w:t>
      </w:r>
      <w:r w:rsidRPr="00444016">
        <w:rPr>
          <w:rFonts w:eastAsia="Calibri"/>
          <w:b/>
          <w:bCs/>
          <w:lang w:eastAsia="de-DE"/>
        </w:rPr>
        <w:t>4,486</w:t>
      </w:r>
      <w:r>
        <w:rPr>
          <w:rFonts w:eastAsia="Calibri"/>
          <w:rtl/>
          <w:lang w:eastAsia="de-DE"/>
        </w:rPr>
        <w:t xml:space="preserve"> </w:t>
      </w:r>
      <w:r w:rsidRPr="00444016">
        <w:rPr>
          <w:rFonts w:eastAsia="Calibri"/>
          <w:rtl/>
          <w:lang w:eastAsia="de-DE"/>
        </w:rPr>
        <w:t>طفلاً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الضفة</w:t>
      </w:r>
      <w:r>
        <w:rPr>
          <w:rFonts w:eastAsia="Calibri"/>
          <w:rtl/>
          <w:lang w:eastAsia="de-DE"/>
        </w:rPr>
        <w:t xml:space="preserve"> </w:t>
      </w:r>
      <w:r w:rsidRPr="00444016">
        <w:rPr>
          <w:rFonts w:eastAsia="Calibri"/>
          <w:rtl/>
          <w:lang w:eastAsia="de-DE"/>
        </w:rPr>
        <w:t>الغربية</w:t>
      </w:r>
      <w:r>
        <w:rPr>
          <w:rFonts w:eastAsia="Calibri"/>
          <w:rtl/>
          <w:lang w:eastAsia="de-DE"/>
        </w:rPr>
        <w:t xml:space="preserve"> </w:t>
      </w:r>
      <w:r w:rsidRPr="00444016">
        <w:rPr>
          <w:rFonts w:eastAsia="Calibri"/>
          <w:rtl/>
          <w:lang w:eastAsia="de-DE"/>
        </w:rPr>
        <w:t>و</w:t>
      </w:r>
      <w:r w:rsidRPr="00444016">
        <w:rPr>
          <w:rFonts w:eastAsia="Calibri"/>
          <w:b/>
          <w:bCs/>
          <w:lang w:eastAsia="de-DE"/>
        </w:rPr>
        <w:t>9,021</w:t>
      </w:r>
      <w:r>
        <w:rPr>
          <w:rFonts w:eastAsia="Calibri"/>
          <w:b/>
          <w:bCs/>
          <w:rtl/>
          <w:lang w:eastAsia="de-DE"/>
        </w:rPr>
        <w:t xml:space="preserve"> </w:t>
      </w:r>
      <w:r w:rsidRPr="00444016">
        <w:rPr>
          <w:rFonts w:eastAsia="Calibri"/>
          <w:rtl/>
          <w:lang w:eastAsia="de-DE"/>
        </w:rPr>
        <w:t>طفلاً</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قطاع</w:t>
      </w:r>
      <w:r>
        <w:rPr>
          <w:rFonts w:eastAsia="Calibri"/>
          <w:rtl/>
          <w:lang w:eastAsia="de-DE"/>
        </w:rPr>
        <w:t xml:space="preserve"> </w:t>
      </w:r>
      <w:r w:rsidRPr="00444016">
        <w:rPr>
          <w:rFonts w:eastAsia="Calibri"/>
          <w:rtl/>
          <w:lang w:eastAsia="de-DE"/>
        </w:rPr>
        <w:t>غزة</w:t>
      </w:r>
      <w:r>
        <w:rPr>
          <w:rFonts w:eastAsia="Calibri"/>
          <w:rtl/>
          <w:lang w:eastAsia="de-DE"/>
        </w:rPr>
        <w:t xml:space="preserve"> </w:t>
      </w:r>
      <w:r w:rsidRPr="00444016">
        <w:rPr>
          <w:rFonts w:eastAsia="Calibri"/>
          <w:rtl/>
          <w:lang w:eastAsia="de-DE"/>
        </w:rPr>
        <w:t>عام</w:t>
      </w:r>
      <w:r>
        <w:rPr>
          <w:rFonts w:eastAsia="Calibri"/>
          <w:rtl/>
          <w:lang w:eastAsia="de-DE"/>
        </w:rPr>
        <w:t xml:space="preserve"> </w:t>
      </w:r>
      <w:r w:rsidRPr="00444016">
        <w:rPr>
          <w:rFonts w:eastAsia="Calibri"/>
          <w:rtl/>
          <w:lang w:eastAsia="de-DE"/>
        </w:rPr>
        <w:t>2015.</w:t>
      </w:r>
      <w:r>
        <w:rPr>
          <w:rFonts w:eastAsia="Calibri"/>
          <w:rtl/>
          <w:lang w:eastAsia="de-DE"/>
        </w:rPr>
        <w:t xml:space="preserve"> </w:t>
      </w:r>
    </w:p>
    <w:p w:rsidR="0079614C" w:rsidRPr="00444016" w:rsidRDefault="0079614C" w:rsidP="0079614C">
      <w:pPr>
        <w:pStyle w:val="SingleTxtGA"/>
        <w:rPr>
          <w:lang w:eastAsia="de-DE"/>
        </w:rPr>
      </w:pPr>
      <w:r w:rsidRPr="0044758E">
        <w:rPr>
          <w:rFonts w:eastAsiaTheme="minorHAnsi"/>
          <w:rtl/>
        </w:rPr>
        <w:t>328-</w:t>
      </w:r>
      <w:r>
        <w:rPr>
          <w:rFonts w:eastAsiaTheme="minorHAnsi"/>
          <w:rtl/>
        </w:rPr>
        <w:tab/>
      </w:r>
      <w:r w:rsidRPr="00444016">
        <w:rPr>
          <w:rFonts w:eastAsia="Calibri"/>
          <w:rtl/>
        </w:rPr>
        <w:t>بسبب</w:t>
      </w:r>
      <w:r>
        <w:rPr>
          <w:rFonts w:eastAsia="Calibri"/>
          <w:rtl/>
        </w:rPr>
        <w:t xml:space="preserve"> </w:t>
      </w:r>
      <w:r w:rsidRPr="00444016">
        <w:rPr>
          <w:rFonts w:eastAsia="Calibri"/>
          <w:rtl/>
        </w:rPr>
        <w:t>العدوان</w:t>
      </w:r>
      <w:r>
        <w:rPr>
          <w:rFonts w:eastAsia="Calibri"/>
          <w:rtl/>
        </w:rPr>
        <w:t xml:space="preserve"> </w:t>
      </w:r>
      <w:r w:rsidRPr="00444016">
        <w:rPr>
          <w:rFonts w:eastAsia="Calibri"/>
          <w:rtl/>
        </w:rPr>
        <w:t>الإسرائيلي</w:t>
      </w:r>
      <w:r>
        <w:rPr>
          <w:rFonts w:eastAsia="Calibri"/>
          <w:rtl/>
        </w:rPr>
        <w:t xml:space="preserve"> </w:t>
      </w:r>
      <w:r w:rsidRPr="00444016">
        <w:rPr>
          <w:rFonts w:eastAsia="Calibri"/>
          <w:rtl/>
        </w:rPr>
        <w:t>المكرر</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فقد</w:t>
      </w:r>
      <w:r>
        <w:rPr>
          <w:rFonts w:eastAsia="Calibri"/>
          <w:rtl/>
        </w:rPr>
        <w:t xml:space="preserve"> </w:t>
      </w:r>
      <w:r w:rsidRPr="00444016">
        <w:rPr>
          <w:rFonts w:eastAsia="Calibri"/>
          <w:rtl/>
        </w:rPr>
        <w:t>تدهور</w:t>
      </w:r>
      <w:r>
        <w:rPr>
          <w:rFonts w:eastAsia="Calibri"/>
          <w:rtl/>
        </w:rPr>
        <w:t xml:space="preserve"> </w:t>
      </w:r>
      <w:r w:rsidRPr="00444016">
        <w:rPr>
          <w:rFonts w:eastAsia="Calibri"/>
          <w:rtl/>
        </w:rPr>
        <w:t>القطاع</w:t>
      </w:r>
      <w:r>
        <w:rPr>
          <w:rFonts w:eastAsia="Calibri"/>
          <w:rtl/>
        </w:rPr>
        <w:t xml:space="preserve"> </w:t>
      </w:r>
      <w:r w:rsidRPr="00444016">
        <w:rPr>
          <w:rFonts w:eastAsia="Calibri"/>
          <w:rtl/>
        </w:rPr>
        <w:t>الصحي</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تم</w:t>
      </w:r>
      <w:r>
        <w:rPr>
          <w:rFonts w:eastAsia="Calibri"/>
          <w:rtl/>
        </w:rPr>
        <w:t xml:space="preserve"> </w:t>
      </w:r>
      <w:r w:rsidRPr="00444016">
        <w:rPr>
          <w:rFonts w:eastAsia="Calibri"/>
          <w:rtl/>
        </w:rPr>
        <w:t>استهدافه</w:t>
      </w:r>
      <w:r>
        <w:rPr>
          <w:rFonts w:eastAsia="Calibri"/>
          <w:rtl/>
        </w:rPr>
        <w:t xml:space="preserve"> </w:t>
      </w:r>
      <w:r w:rsidRPr="00444016">
        <w:rPr>
          <w:rFonts w:eastAsia="Calibri"/>
          <w:rtl/>
        </w:rPr>
        <w:t>بشكل</w:t>
      </w:r>
      <w:r>
        <w:rPr>
          <w:rFonts w:eastAsia="Calibri"/>
          <w:rtl/>
        </w:rPr>
        <w:t xml:space="preserve"> </w:t>
      </w:r>
      <w:r w:rsidRPr="00444016">
        <w:rPr>
          <w:rFonts w:eastAsia="Calibri"/>
          <w:rtl/>
        </w:rPr>
        <w:t>كبير،</w:t>
      </w:r>
      <w:r>
        <w:rPr>
          <w:rFonts w:eastAsia="Calibri"/>
          <w:rtl/>
        </w:rPr>
        <w:t xml:space="preserve"> </w:t>
      </w:r>
      <w:r w:rsidRPr="00444016">
        <w:rPr>
          <w:rFonts w:eastAsia="Calibri"/>
          <w:rtl/>
        </w:rPr>
        <w:t>ومع</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تقوم</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بتغطية</w:t>
      </w:r>
      <w:r>
        <w:rPr>
          <w:rFonts w:eastAsia="Calibri"/>
          <w:rtl/>
        </w:rPr>
        <w:t xml:space="preserve"> </w:t>
      </w:r>
      <w:r w:rsidRPr="00444016">
        <w:rPr>
          <w:rFonts w:eastAsia="Calibri"/>
          <w:rtl/>
        </w:rPr>
        <w:t>الحالات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تستدعي</w:t>
      </w:r>
      <w:r>
        <w:rPr>
          <w:rFonts w:eastAsia="Calibri"/>
          <w:rtl/>
        </w:rPr>
        <w:t xml:space="preserve"> </w:t>
      </w:r>
      <w:r w:rsidRPr="00444016">
        <w:rPr>
          <w:rFonts w:eastAsia="Calibri"/>
          <w:rtl/>
        </w:rPr>
        <w:t>تحويلها</w:t>
      </w:r>
      <w:r>
        <w:rPr>
          <w:rFonts w:eastAsia="Calibri"/>
          <w:rtl/>
        </w:rPr>
        <w:t xml:space="preserve"> </w:t>
      </w:r>
      <w:r w:rsidRPr="00444016">
        <w:rPr>
          <w:rFonts w:eastAsia="Calibri"/>
          <w:rtl/>
        </w:rPr>
        <w:t>لمستشفيات</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غير</w:t>
      </w:r>
      <w:r>
        <w:rPr>
          <w:rFonts w:eastAsia="Calibri"/>
          <w:rtl/>
        </w:rPr>
        <w:t xml:space="preserve"> </w:t>
      </w:r>
      <w:r w:rsidRPr="00444016">
        <w:rPr>
          <w:rFonts w:eastAsia="Calibri"/>
          <w:rtl/>
        </w:rPr>
        <w:t>حكومية،</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دائرة</w:t>
      </w:r>
      <w:r>
        <w:rPr>
          <w:rFonts w:eastAsia="Calibri"/>
          <w:rtl/>
        </w:rPr>
        <w:t xml:space="preserve"> </w:t>
      </w:r>
      <w:r w:rsidRPr="00444016">
        <w:rPr>
          <w:rFonts w:eastAsia="Calibri"/>
          <w:rtl/>
        </w:rPr>
        <w:t>شراء</w:t>
      </w:r>
      <w:r>
        <w:rPr>
          <w:rFonts w:eastAsia="Calibri"/>
          <w:rtl/>
        </w:rPr>
        <w:t xml:space="preserve"> </w:t>
      </w:r>
      <w:r w:rsidRPr="00444016">
        <w:rPr>
          <w:rFonts w:eastAsia="Calibri"/>
          <w:rtl/>
        </w:rPr>
        <w:t>الخدمة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p>
    <w:p w:rsidR="0079614C" w:rsidRPr="00444016" w:rsidRDefault="0079614C" w:rsidP="0079614C">
      <w:pPr>
        <w:pStyle w:val="H23GA"/>
      </w:pPr>
      <w:r>
        <w:rPr>
          <w:rtl/>
          <w:lang w:bidi="ar-JO"/>
        </w:rPr>
        <w:tab/>
      </w:r>
      <w:r>
        <w:rPr>
          <w:rtl/>
          <w:lang w:bidi="ar-JO"/>
        </w:rPr>
        <w:tab/>
      </w:r>
      <w:r w:rsidRPr="00444016">
        <w:rPr>
          <w:rtl/>
          <w:lang w:bidi="ar-JO"/>
        </w:rPr>
        <w:t>صحة</w:t>
      </w:r>
      <w:r>
        <w:rPr>
          <w:rtl/>
          <w:lang w:bidi="ar-JO"/>
        </w:rPr>
        <w:t xml:space="preserve"> </w:t>
      </w:r>
      <w:r w:rsidRPr="00444016">
        <w:rPr>
          <w:rtl/>
          <w:lang w:bidi="ar-JO"/>
        </w:rPr>
        <w:t>المراهقين</w:t>
      </w:r>
      <w:r>
        <w:rPr>
          <w:rtl/>
          <w:lang w:bidi="ar-JO"/>
        </w:rPr>
        <w:t xml:space="preserve"> </w:t>
      </w:r>
      <w:r w:rsidRPr="00444016">
        <w:rPr>
          <w:rtl/>
          <w:lang w:bidi="ar-JO"/>
        </w:rPr>
        <w:t>والصحة</w:t>
      </w:r>
      <w:r>
        <w:rPr>
          <w:rtl/>
          <w:lang w:bidi="ar-JO"/>
        </w:rPr>
        <w:t xml:space="preserve"> </w:t>
      </w:r>
      <w:r w:rsidRPr="00444016">
        <w:rPr>
          <w:rtl/>
          <w:lang w:bidi="ar-JO"/>
        </w:rPr>
        <w:t>الإنجابية</w:t>
      </w:r>
    </w:p>
    <w:p w:rsidR="0079614C" w:rsidRPr="00444016" w:rsidRDefault="0079614C" w:rsidP="0079614C">
      <w:pPr>
        <w:pStyle w:val="SingleTxtGA"/>
        <w:rPr>
          <w:lang w:eastAsia="de-DE"/>
        </w:rPr>
      </w:pPr>
      <w:r w:rsidRPr="0044758E">
        <w:rPr>
          <w:rFonts w:eastAsiaTheme="minorHAnsi"/>
          <w:rtl/>
        </w:rPr>
        <w:t>329-</w:t>
      </w:r>
      <w:r w:rsidRPr="0044758E">
        <w:rPr>
          <w:rFonts w:eastAsiaTheme="minorHAnsi"/>
          <w:rtl/>
        </w:rPr>
        <w:tab/>
      </w:r>
      <w:r w:rsidRPr="00444016">
        <w:rPr>
          <w:rtl/>
          <w:lang w:eastAsia="de-DE" w:bidi="ar-LB"/>
        </w:rPr>
        <w:t>تهدف</w:t>
      </w:r>
      <w:r>
        <w:rPr>
          <w:rtl/>
          <w:lang w:eastAsia="de-DE" w:bidi="ar-LB"/>
        </w:rPr>
        <w:t xml:space="preserve"> </w:t>
      </w:r>
      <w:r w:rsidRPr="00444016">
        <w:rPr>
          <w:rtl/>
          <w:lang w:eastAsia="de-DE" w:bidi="ar-LB"/>
        </w:rPr>
        <w:t>التشريعات</w:t>
      </w:r>
      <w:r>
        <w:rPr>
          <w:rtl/>
          <w:lang w:eastAsia="de-DE" w:bidi="ar-LB"/>
        </w:rPr>
        <w:t xml:space="preserve"> </w:t>
      </w:r>
      <w:r w:rsidRPr="00444016">
        <w:rPr>
          <w:rtl/>
          <w:lang w:eastAsia="de-DE" w:bidi="ar-LB"/>
        </w:rPr>
        <w:t>الفلسطينية</w:t>
      </w:r>
      <w:r>
        <w:rPr>
          <w:rtl/>
          <w:lang w:eastAsia="de-DE" w:bidi="ar-LB"/>
        </w:rPr>
        <w:t xml:space="preserve"> </w:t>
      </w:r>
      <w:r w:rsidRPr="00444016">
        <w:rPr>
          <w:rtl/>
          <w:lang w:eastAsia="de-DE" w:bidi="ar-LB"/>
        </w:rPr>
        <w:t>مثل</w:t>
      </w:r>
      <w:r>
        <w:rPr>
          <w:rtl/>
          <w:lang w:eastAsia="de-DE" w:bidi="ar-LB"/>
        </w:rPr>
        <w:t xml:space="preserve"> </w:t>
      </w:r>
      <w:r w:rsidRPr="00444016">
        <w:rPr>
          <w:rtl/>
          <w:lang w:eastAsia="de-DE" w:bidi="ar-LB"/>
        </w:rPr>
        <w:t>قانون</w:t>
      </w:r>
      <w:r>
        <w:rPr>
          <w:rtl/>
          <w:lang w:eastAsia="de-DE" w:bidi="ar-LB"/>
        </w:rPr>
        <w:t xml:space="preserve"> </w:t>
      </w:r>
      <w:r w:rsidRPr="00444016">
        <w:rPr>
          <w:rtl/>
          <w:lang w:eastAsia="de-DE" w:bidi="ar-LB"/>
        </w:rPr>
        <w:t>الطفل</w:t>
      </w:r>
      <w:r>
        <w:rPr>
          <w:rtl/>
          <w:lang w:eastAsia="de-DE" w:bidi="ar-LB"/>
        </w:rPr>
        <w:t xml:space="preserve"> </w:t>
      </w:r>
      <w:r w:rsidRPr="00444016">
        <w:rPr>
          <w:rtl/>
          <w:lang w:eastAsia="de-DE" w:bidi="ar-LB"/>
        </w:rPr>
        <w:t>وقانون</w:t>
      </w:r>
      <w:r>
        <w:rPr>
          <w:rtl/>
          <w:lang w:eastAsia="de-DE" w:bidi="ar-LB"/>
        </w:rPr>
        <w:t xml:space="preserve"> </w:t>
      </w:r>
      <w:r w:rsidRPr="00444016">
        <w:rPr>
          <w:rtl/>
          <w:lang w:eastAsia="de-DE" w:bidi="ar-LB"/>
        </w:rPr>
        <w:t>مكافحة</w:t>
      </w:r>
      <w:r>
        <w:rPr>
          <w:rtl/>
          <w:lang w:eastAsia="de-DE" w:bidi="ar-LB"/>
        </w:rPr>
        <w:t xml:space="preserve"> </w:t>
      </w:r>
      <w:r w:rsidRPr="00444016">
        <w:rPr>
          <w:rtl/>
          <w:lang w:eastAsia="de-DE" w:bidi="ar-LB"/>
        </w:rPr>
        <w:t>التدخين</w:t>
      </w:r>
      <w:r>
        <w:rPr>
          <w:rtl/>
          <w:lang w:eastAsia="de-DE" w:bidi="ar-LB"/>
        </w:rPr>
        <w:t xml:space="preserve"> </w:t>
      </w:r>
      <w:r w:rsidRPr="00444016">
        <w:rPr>
          <w:rtl/>
          <w:lang w:eastAsia="de-DE" w:bidi="ar-LB"/>
        </w:rPr>
        <w:t>والقرار</w:t>
      </w:r>
      <w:r>
        <w:rPr>
          <w:rtl/>
          <w:lang w:eastAsia="de-DE" w:bidi="ar-LB"/>
        </w:rPr>
        <w:t xml:space="preserve"> </w:t>
      </w:r>
      <w:r w:rsidRPr="00444016">
        <w:rPr>
          <w:rtl/>
          <w:lang w:eastAsia="de-DE" w:bidi="ar-LB"/>
        </w:rPr>
        <w:t>بقانون</w:t>
      </w:r>
      <w:r>
        <w:rPr>
          <w:rtl/>
          <w:lang w:eastAsia="de-DE" w:bidi="ar-LB"/>
        </w:rPr>
        <w:t xml:space="preserve"> </w:t>
      </w:r>
      <w:r w:rsidRPr="00444016">
        <w:rPr>
          <w:rtl/>
          <w:lang w:eastAsia="de-DE" w:bidi="ar-LB"/>
        </w:rPr>
        <w:t>لمكافحة</w:t>
      </w:r>
      <w:r>
        <w:rPr>
          <w:rtl/>
          <w:lang w:eastAsia="de-DE" w:bidi="ar-LB"/>
        </w:rPr>
        <w:t xml:space="preserve"> </w:t>
      </w:r>
      <w:r w:rsidRPr="00444016">
        <w:rPr>
          <w:rtl/>
          <w:lang w:eastAsia="de-DE" w:bidi="ar-LB"/>
        </w:rPr>
        <w:t>المخدرات</w:t>
      </w:r>
      <w:r>
        <w:rPr>
          <w:rtl/>
          <w:lang w:eastAsia="de-DE" w:bidi="ar-LB"/>
        </w:rPr>
        <w:t xml:space="preserve"> </w:t>
      </w:r>
      <w:r w:rsidRPr="00444016">
        <w:rPr>
          <w:rtl/>
          <w:lang w:eastAsia="de-DE" w:bidi="ar-LB"/>
        </w:rPr>
        <w:t>والمؤثرات</w:t>
      </w:r>
      <w:r>
        <w:rPr>
          <w:rtl/>
          <w:lang w:eastAsia="de-DE" w:bidi="ar-LB"/>
        </w:rPr>
        <w:t xml:space="preserve"> </w:t>
      </w:r>
      <w:r w:rsidRPr="00444016">
        <w:rPr>
          <w:rtl/>
          <w:lang w:eastAsia="de-DE" w:bidi="ar-LB"/>
        </w:rPr>
        <w:t>العقلية</w:t>
      </w:r>
      <w:r w:rsidRPr="00444016">
        <w:rPr>
          <w:b/>
          <w:bCs/>
          <w:rtl/>
          <w:lang w:eastAsia="de-DE" w:bidi="ar-LB"/>
        </w:rPr>
        <w:t>،</w:t>
      </w:r>
      <w:r>
        <w:rPr>
          <w:b/>
          <w:bCs/>
          <w:rtl/>
          <w:lang w:eastAsia="de-DE" w:bidi="ar-LB"/>
        </w:rPr>
        <w:t xml:space="preserve"> </w:t>
      </w:r>
      <w:r w:rsidRPr="00444016">
        <w:rPr>
          <w:rtl/>
          <w:lang w:eastAsia="de-DE" w:bidi="ar-LB"/>
        </w:rPr>
        <w:t>إلى</w:t>
      </w:r>
      <w:r>
        <w:rPr>
          <w:rtl/>
          <w:lang w:eastAsia="de-DE" w:bidi="ar-LB"/>
        </w:rPr>
        <w:t xml:space="preserve"> </w:t>
      </w:r>
      <w:r w:rsidRPr="00444016">
        <w:rPr>
          <w:rtl/>
          <w:lang w:eastAsia="de-DE" w:bidi="ar-LB"/>
        </w:rPr>
        <w:t>حماية</w:t>
      </w:r>
      <w:r>
        <w:rPr>
          <w:rtl/>
          <w:lang w:eastAsia="de-DE" w:bidi="ar-LB"/>
        </w:rPr>
        <w:t xml:space="preserve"> </w:t>
      </w:r>
      <w:r w:rsidRPr="00444016">
        <w:rPr>
          <w:rtl/>
          <w:lang w:eastAsia="de-DE" w:bidi="ar-LB"/>
        </w:rPr>
        <w:t>المراهقين</w:t>
      </w:r>
      <w:r>
        <w:rPr>
          <w:rtl/>
          <w:lang w:eastAsia="de-DE" w:bidi="ar-LB"/>
        </w:rPr>
        <w:t xml:space="preserve"> </w:t>
      </w:r>
      <w:r w:rsidRPr="00444016">
        <w:rPr>
          <w:rtl/>
          <w:lang w:eastAsia="de-DE" w:bidi="ar-LB"/>
        </w:rPr>
        <w:t>والاطفال</w:t>
      </w:r>
      <w:r>
        <w:rPr>
          <w:rtl/>
          <w:lang w:eastAsia="de-DE" w:bidi="ar-LB"/>
        </w:rPr>
        <w:t xml:space="preserve"> </w:t>
      </w:r>
      <w:r w:rsidRPr="00444016">
        <w:rPr>
          <w:rtl/>
          <w:lang w:eastAsia="de-DE" w:bidi="ar-LB"/>
        </w:rPr>
        <w:t>والحفاظ</w:t>
      </w:r>
      <w:r>
        <w:rPr>
          <w:rtl/>
          <w:lang w:eastAsia="de-DE" w:bidi="ar-LB"/>
        </w:rPr>
        <w:t xml:space="preserve"> </w:t>
      </w:r>
      <w:r w:rsidRPr="00444016">
        <w:rPr>
          <w:rtl/>
          <w:lang w:eastAsia="de-DE" w:bidi="ar-LB"/>
        </w:rPr>
        <w:t>على</w:t>
      </w:r>
      <w:r>
        <w:rPr>
          <w:rtl/>
          <w:lang w:eastAsia="de-DE" w:bidi="ar-LB"/>
        </w:rPr>
        <w:t xml:space="preserve"> </w:t>
      </w:r>
      <w:r w:rsidRPr="00444016">
        <w:rPr>
          <w:rtl/>
          <w:lang w:eastAsia="de-DE" w:bidi="ar-LB"/>
        </w:rPr>
        <w:t>حقوقهم،</w:t>
      </w:r>
      <w:r>
        <w:rPr>
          <w:rtl/>
          <w:lang w:eastAsia="de-DE" w:bidi="ar-LB"/>
        </w:rPr>
        <w:t xml:space="preserve"> </w:t>
      </w:r>
      <w:r w:rsidRPr="00444016">
        <w:rPr>
          <w:rtl/>
          <w:lang w:eastAsia="de-DE" w:bidi="ar-LB"/>
        </w:rPr>
        <w:t>وفي</w:t>
      </w:r>
      <w:r>
        <w:rPr>
          <w:rtl/>
          <w:lang w:eastAsia="de-DE" w:bidi="ar-LB"/>
        </w:rPr>
        <w:t xml:space="preserve"> </w:t>
      </w:r>
      <w:r w:rsidRPr="00444016">
        <w:rPr>
          <w:rtl/>
          <w:lang w:eastAsia="de-DE" w:bidi="ar-LB"/>
        </w:rPr>
        <w:t>سبيل</w:t>
      </w:r>
      <w:r>
        <w:rPr>
          <w:rtl/>
          <w:lang w:eastAsia="de-DE" w:bidi="ar-LB"/>
        </w:rPr>
        <w:t xml:space="preserve"> </w:t>
      </w:r>
      <w:r w:rsidRPr="00444016">
        <w:rPr>
          <w:rtl/>
          <w:lang w:eastAsia="de-DE" w:bidi="ar-LB"/>
        </w:rPr>
        <w:t>وقاية</w:t>
      </w:r>
      <w:r>
        <w:rPr>
          <w:rtl/>
          <w:lang w:eastAsia="de-DE" w:bidi="ar-LB"/>
        </w:rPr>
        <w:t xml:space="preserve"> </w:t>
      </w:r>
      <w:r w:rsidRPr="00444016">
        <w:rPr>
          <w:rtl/>
          <w:lang w:eastAsia="de-DE" w:bidi="ar-LB"/>
        </w:rPr>
        <w:t>صحة</w:t>
      </w:r>
      <w:r>
        <w:rPr>
          <w:rtl/>
          <w:lang w:eastAsia="de-DE" w:bidi="ar-LB"/>
        </w:rPr>
        <w:t xml:space="preserve"> </w:t>
      </w:r>
      <w:r w:rsidRPr="00444016">
        <w:rPr>
          <w:rtl/>
          <w:lang w:eastAsia="de-DE" w:bidi="ar-LB"/>
        </w:rPr>
        <w:t>المراهقين</w:t>
      </w:r>
      <w:r>
        <w:rPr>
          <w:rtl/>
          <w:lang w:eastAsia="de-DE" w:bidi="ar-LB"/>
        </w:rPr>
        <w:t xml:space="preserve"> </w:t>
      </w:r>
      <w:r w:rsidRPr="00444016">
        <w:rPr>
          <w:rtl/>
          <w:lang w:eastAsia="de-DE" w:bidi="ar-LB"/>
        </w:rPr>
        <w:t>من</w:t>
      </w:r>
      <w:r>
        <w:rPr>
          <w:rtl/>
          <w:lang w:eastAsia="de-DE" w:bidi="ar-LB"/>
        </w:rPr>
        <w:t xml:space="preserve"> </w:t>
      </w:r>
      <w:r w:rsidRPr="00444016">
        <w:rPr>
          <w:rtl/>
          <w:lang w:eastAsia="de-DE" w:bidi="ar-LB"/>
        </w:rPr>
        <w:t>الأمراض</w:t>
      </w:r>
      <w:r>
        <w:rPr>
          <w:rtl/>
          <w:lang w:eastAsia="de-DE" w:bidi="ar-LB"/>
        </w:rPr>
        <w:t xml:space="preserve"> </w:t>
      </w:r>
      <w:r w:rsidRPr="00444016">
        <w:rPr>
          <w:rtl/>
          <w:lang w:eastAsia="de-DE" w:bidi="ar-LB"/>
        </w:rPr>
        <w:t>المختلفة؛</w:t>
      </w:r>
      <w:r>
        <w:rPr>
          <w:rtl/>
          <w:lang w:eastAsia="de-DE" w:bidi="ar-LB"/>
        </w:rPr>
        <w:t xml:space="preserve"> </w:t>
      </w:r>
      <w:r w:rsidRPr="00444016">
        <w:rPr>
          <w:rtl/>
          <w:lang w:eastAsia="de-DE" w:bidi="ar-LB"/>
        </w:rPr>
        <w:t>قامت</w:t>
      </w:r>
      <w:r>
        <w:rPr>
          <w:rtl/>
          <w:lang w:eastAsia="de-DE" w:bidi="ar-LB"/>
        </w:rPr>
        <w:t xml:space="preserve"> </w:t>
      </w:r>
      <w:r w:rsidRPr="00444016">
        <w:rPr>
          <w:rtl/>
          <w:lang w:eastAsia="de-DE" w:bidi="ar-LB"/>
        </w:rPr>
        <w:t>وزارة</w:t>
      </w:r>
      <w:r>
        <w:rPr>
          <w:rtl/>
          <w:lang w:eastAsia="de-DE" w:bidi="ar-LB"/>
        </w:rPr>
        <w:t xml:space="preserve"> </w:t>
      </w:r>
      <w:r w:rsidRPr="00444016">
        <w:rPr>
          <w:rtl/>
          <w:lang w:eastAsia="de-DE" w:bidi="ar-LB"/>
        </w:rPr>
        <w:t>الصحة</w:t>
      </w:r>
      <w:r>
        <w:rPr>
          <w:rtl/>
          <w:lang w:eastAsia="de-DE" w:bidi="ar-LB"/>
        </w:rPr>
        <w:t xml:space="preserve"> </w:t>
      </w:r>
      <w:r w:rsidRPr="00444016">
        <w:rPr>
          <w:rtl/>
          <w:lang w:eastAsia="de-DE" w:bidi="ar-LB"/>
        </w:rPr>
        <w:t>بإجراء</w:t>
      </w:r>
      <w:r>
        <w:rPr>
          <w:rtl/>
          <w:lang w:eastAsia="de-DE" w:bidi="ar-LB"/>
        </w:rPr>
        <w:t xml:space="preserve"> </w:t>
      </w:r>
      <w:r w:rsidRPr="00444016">
        <w:rPr>
          <w:rtl/>
          <w:lang w:eastAsia="de-DE" w:bidi="ar-LB"/>
        </w:rPr>
        <w:t>العديد</w:t>
      </w:r>
      <w:r>
        <w:rPr>
          <w:rtl/>
          <w:lang w:eastAsia="de-DE" w:bidi="ar-LB"/>
        </w:rPr>
        <w:t xml:space="preserve"> </w:t>
      </w:r>
      <w:r w:rsidRPr="00444016">
        <w:rPr>
          <w:rtl/>
          <w:lang w:eastAsia="de-DE" w:bidi="ar-LB"/>
        </w:rPr>
        <w:t>من</w:t>
      </w:r>
      <w:r>
        <w:rPr>
          <w:rtl/>
          <w:lang w:eastAsia="de-DE" w:bidi="ar-LB"/>
        </w:rPr>
        <w:t xml:space="preserve"> </w:t>
      </w:r>
      <w:r w:rsidRPr="00444016">
        <w:rPr>
          <w:rtl/>
          <w:lang w:eastAsia="de-DE" w:bidi="ar-LB"/>
        </w:rPr>
        <w:t>الدورات</w:t>
      </w:r>
      <w:r>
        <w:rPr>
          <w:rtl/>
          <w:lang w:eastAsia="de-DE" w:bidi="ar-LB"/>
        </w:rPr>
        <w:t xml:space="preserve"> </w:t>
      </w:r>
      <w:r w:rsidRPr="00444016">
        <w:rPr>
          <w:rtl/>
          <w:lang w:eastAsia="de-DE" w:bidi="ar-LB"/>
        </w:rPr>
        <w:t>والورش</w:t>
      </w:r>
      <w:r>
        <w:rPr>
          <w:rtl/>
          <w:lang w:eastAsia="de-DE" w:bidi="ar-LB"/>
        </w:rPr>
        <w:t xml:space="preserve"> </w:t>
      </w:r>
      <w:r w:rsidRPr="00444016">
        <w:rPr>
          <w:rtl/>
          <w:lang w:eastAsia="de-DE" w:bidi="ar-LB"/>
        </w:rPr>
        <w:t>والمنشورات</w:t>
      </w:r>
      <w:r>
        <w:rPr>
          <w:rtl/>
          <w:lang w:eastAsia="de-DE" w:bidi="ar-LB"/>
        </w:rPr>
        <w:t xml:space="preserve"> </w:t>
      </w:r>
      <w:r w:rsidRPr="00444016">
        <w:rPr>
          <w:rtl/>
          <w:lang w:eastAsia="de-DE" w:bidi="ar-LB"/>
        </w:rPr>
        <w:t>المتعلقة</w:t>
      </w:r>
      <w:r>
        <w:rPr>
          <w:rtl/>
          <w:lang w:eastAsia="de-DE" w:bidi="ar-LB"/>
        </w:rPr>
        <w:t xml:space="preserve"> </w:t>
      </w:r>
      <w:r w:rsidRPr="00444016">
        <w:rPr>
          <w:rtl/>
          <w:lang w:eastAsia="de-DE" w:bidi="ar-LB"/>
        </w:rPr>
        <w:t>بالوقاية</w:t>
      </w:r>
      <w:r>
        <w:rPr>
          <w:rtl/>
          <w:lang w:eastAsia="de-DE" w:bidi="ar-LB"/>
        </w:rPr>
        <w:t xml:space="preserve"> </w:t>
      </w:r>
      <w:r w:rsidRPr="00444016">
        <w:rPr>
          <w:rtl/>
          <w:lang w:eastAsia="de-DE" w:bidi="ar-LB"/>
        </w:rPr>
        <w:t>من</w:t>
      </w:r>
      <w:r>
        <w:rPr>
          <w:rtl/>
          <w:lang w:eastAsia="de-DE" w:bidi="ar-LB"/>
        </w:rPr>
        <w:t xml:space="preserve"> </w:t>
      </w:r>
      <w:r w:rsidRPr="00444016">
        <w:rPr>
          <w:rtl/>
          <w:lang w:eastAsia="de-DE" w:bidi="ar-LB"/>
        </w:rPr>
        <w:t>الامراض</w:t>
      </w:r>
      <w:r>
        <w:rPr>
          <w:rtl/>
          <w:lang w:eastAsia="de-DE" w:bidi="ar-LB"/>
        </w:rPr>
        <w:t xml:space="preserve"> </w:t>
      </w:r>
      <w:r w:rsidRPr="00444016">
        <w:rPr>
          <w:rtl/>
          <w:lang w:eastAsia="de-DE" w:bidi="ar-LB"/>
        </w:rPr>
        <w:t>المنقولة</w:t>
      </w:r>
      <w:r>
        <w:rPr>
          <w:rtl/>
          <w:lang w:eastAsia="de-DE" w:bidi="ar-LB"/>
        </w:rPr>
        <w:t xml:space="preserve"> </w:t>
      </w:r>
      <w:r w:rsidRPr="00444016">
        <w:rPr>
          <w:rtl/>
          <w:lang w:eastAsia="de-DE" w:bidi="ar-LB"/>
        </w:rPr>
        <w:t>والخدمات</w:t>
      </w:r>
      <w:r>
        <w:rPr>
          <w:rtl/>
          <w:lang w:eastAsia="de-DE" w:bidi="ar-LB"/>
        </w:rPr>
        <w:t xml:space="preserve"> </w:t>
      </w:r>
      <w:r w:rsidRPr="00444016">
        <w:rPr>
          <w:rtl/>
          <w:lang w:eastAsia="de-DE" w:bidi="ar-LB"/>
        </w:rPr>
        <w:t>الطبية</w:t>
      </w:r>
      <w:r>
        <w:rPr>
          <w:rtl/>
          <w:lang w:eastAsia="de-DE" w:bidi="ar-LB"/>
        </w:rPr>
        <w:t xml:space="preserve"> </w:t>
      </w:r>
      <w:r w:rsidRPr="00444016">
        <w:rPr>
          <w:rtl/>
          <w:lang w:eastAsia="de-DE" w:bidi="ar-LB"/>
        </w:rPr>
        <w:t>المقدمة</w:t>
      </w:r>
      <w:r>
        <w:rPr>
          <w:rtl/>
          <w:lang w:eastAsia="de-DE" w:bidi="ar-LB"/>
        </w:rPr>
        <w:t xml:space="preserve"> </w:t>
      </w:r>
      <w:r w:rsidRPr="00444016">
        <w:rPr>
          <w:rtl/>
          <w:lang w:eastAsia="de-DE" w:bidi="ar-LB"/>
        </w:rPr>
        <w:t>من</w:t>
      </w:r>
      <w:r>
        <w:rPr>
          <w:rtl/>
          <w:lang w:eastAsia="de-DE" w:bidi="ar-LB"/>
        </w:rPr>
        <w:t xml:space="preserve"> </w:t>
      </w:r>
      <w:r w:rsidRPr="00444016">
        <w:rPr>
          <w:rtl/>
          <w:lang w:eastAsia="de-DE" w:bidi="ar-LB"/>
        </w:rPr>
        <w:t>قبلها،</w:t>
      </w:r>
      <w:r>
        <w:rPr>
          <w:rtl/>
          <w:lang w:eastAsia="de-DE" w:bidi="ar-LB"/>
        </w:rPr>
        <w:t xml:space="preserve"> </w:t>
      </w:r>
      <w:r w:rsidRPr="00444016">
        <w:rPr>
          <w:rtl/>
          <w:lang w:eastAsia="de-DE" w:bidi="ar-LB"/>
        </w:rPr>
        <w:t>إضافة</w:t>
      </w:r>
      <w:r>
        <w:rPr>
          <w:rtl/>
          <w:lang w:eastAsia="de-DE" w:bidi="ar-LB"/>
        </w:rPr>
        <w:t xml:space="preserve"> </w:t>
      </w:r>
      <w:r w:rsidRPr="00444016">
        <w:rPr>
          <w:rtl/>
          <w:lang w:eastAsia="de-DE" w:bidi="ar-LB"/>
        </w:rPr>
        <w:t>إلى</w:t>
      </w:r>
      <w:r>
        <w:rPr>
          <w:rtl/>
          <w:lang w:eastAsia="de-DE" w:bidi="ar-LB"/>
        </w:rPr>
        <w:t xml:space="preserve"> </w:t>
      </w:r>
      <w:r w:rsidRPr="00444016">
        <w:rPr>
          <w:rtl/>
          <w:lang w:eastAsia="de-DE" w:bidi="ar-LB"/>
        </w:rPr>
        <w:t>الإرشاد</w:t>
      </w:r>
      <w:r>
        <w:rPr>
          <w:rtl/>
          <w:lang w:eastAsia="de-DE" w:bidi="ar-LB"/>
        </w:rPr>
        <w:t xml:space="preserve"> </w:t>
      </w:r>
      <w:r w:rsidRPr="00444016">
        <w:rPr>
          <w:rtl/>
          <w:lang w:eastAsia="de-DE" w:bidi="ar-LB"/>
        </w:rPr>
        <w:t>الصحي</w:t>
      </w:r>
      <w:r>
        <w:rPr>
          <w:rtl/>
          <w:lang w:eastAsia="de-DE" w:bidi="ar-LB"/>
        </w:rPr>
        <w:t xml:space="preserve"> </w:t>
      </w:r>
      <w:r w:rsidRPr="00444016">
        <w:rPr>
          <w:rtl/>
          <w:lang w:eastAsia="de-DE" w:bidi="ar-LB"/>
        </w:rPr>
        <w:t>و</w:t>
      </w:r>
      <w:r w:rsidRPr="00444016">
        <w:rPr>
          <w:rtl/>
          <w:lang w:eastAsia="de-DE"/>
        </w:rPr>
        <w:t>قضايا</w:t>
      </w:r>
      <w:r>
        <w:rPr>
          <w:rtl/>
          <w:lang w:eastAsia="de-DE"/>
        </w:rPr>
        <w:t xml:space="preserve"> </w:t>
      </w:r>
      <w:r w:rsidRPr="00444016">
        <w:rPr>
          <w:rtl/>
          <w:lang w:eastAsia="de-DE"/>
        </w:rPr>
        <w:t>صحة</w:t>
      </w:r>
      <w:r>
        <w:rPr>
          <w:rtl/>
          <w:lang w:eastAsia="de-DE"/>
        </w:rPr>
        <w:t xml:space="preserve"> </w:t>
      </w:r>
      <w:r w:rsidRPr="00444016">
        <w:rPr>
          <w:rtl/>
          <w:lang w:eastAsia="de-DE"/>
        </w:rPr>
        <w:t>المراهقة</w:t>
      </w:r>
      <w:r>
        <w:rPr>
          <w:rtl/>
          <w:lang w:eastAsia="de-DE"/>
        </w:rPr>
        <w:t xml:space="preserve"> </w:t>
      </w:r>
      <w:r w:rsidRPr="00444016">
        <w:rPr>
          <w:rtl/>
          <w:lang w:eastAsia="de-DE"/>
        </w:rPr>
        <w:t>والزواج</w:t>
      </w:r>
      <w:r>
        <w:rPr>
          <w:rtl/>
          <w:lang w:eastAsia="de-DE"/>
        </w:rPr>
        <w:t xml:space="preserve"> </w:t>
      </w:r>
      <w:r w:rsidRPr="00444016">
        <w:rPr>
          <w:rtl/>
          <w:lang w:eastAsia="de-DE"/>
        </w:rPr>
        <w:t>المبكر</w:t>
      </w:r>
      <w:r>
        <w:rPr>
          <w:rtl/>
          <w:lang w:eastAsia="de-DE"/>
        </w:rPr>
        <w:t xml:space="preserve"> </w:t>
      </w:r>
      <w:r w:rsidRPr="00444016">
        <w:rPr>
          <w:rtl/>
          <w:lang w:eastAsia="de-DE"/>
        </w:rPr>
        <w:t>والصحة</w:t>
      </w:r>
      <w:r>
        <w:rPr>
          <w:rtl/>
          <w:lang w:eastAsia="de-DE"/>
        </w:rPr>
        <w:t xml:space="preserve"> </w:t>
      </w:r>
      <w:r w:rsidRPr="00444016">
        <w:rPr>
          <w:rtl/>
          <w:lang w:eastAsia="de-DE"/>
        </w:rPr>
        <w:t>الانجابية،</w:t>
      </w:r>
      <w:r>
        <w:rPr>
          <w:rtl/>
          <w:lang w:eastAsia="de-DE"/>
        </w:rPr>
        <w:t xml:space="preserve"> </w:t>
      </w:r>
      <w:r w:rsidRPr="00444016">
        <w:rPr>
          <w:rtl/>
          <w:lang w:eastAsia="de-DE"/>
        </w:rPr>
        <w:t>ويتم</w:t>
      </w:r>
      <w:r>
        <w:rPr>
          <w:rtl/>
          <w:lang w:eastAsia="de-DE"/>
        </w:rPr>
        <w:t xml:space="preserve"> </w:t>
      </w:r>
      <w:r w:rsidRPr="00444016">
        <w:rPr>
          <w:rtl/>
          <w:lang w:eastAsia="de-DE"/>
        </w:rPr>
        <w:t>ذلك</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تعزيز</w:t>
      </w:r>
      <w:r>
        <w:rPr>
          <w:rtl/>
          <w:lang w:eastAsia="de-DE"/>
        </w:rPr>
        <w:t xml:space="preserve"> </w:t>
      </w:r>
      <w:r w:rsidRPr="00444016">
        <w:rPr>
          <w:rtl/>
          <w:lang w:eastAsia="de-DE"/>
        </w:rPr>
        <w:t>أنماط</w:t>
      </w:r>
      <w:r>
        <w:rPr>
          <w:rtl/>
          <w:lang w:eastAsia="de-DE"/>
        </w:rPr>
        <w:t xml:space="preserve"> </w:t>
      </w:r>
      <w:r w:rsidRPr="00444016">
        <w:rPr>
          <w:rtl/>
          <w:lang w:eastAsia="de-DE"/>
        </w:rPr>
        <w:t>الحياة</w:t>
      </w:r>
      <w:r>
        <w:rPr>
          <w:rtl/>
          <w:lang w:eastAsia="de-DE"/>
        </w:rPr>
        <w:t xml:space="preserve"> </w:t>
      </w:r>
      <w:r w:rsidRPr="00444016">
        <w:rPr>
          <w:rtl/>
          <w:lang w:eastAsia="de-DE"/>
        </w:rPr>
        <w:t>الصحية</w:t>
      </w:r>
      <w:r>
        <w:rPr>
          <w:rtl/>
          <w:lang w:eastAsia="de-DE"/>
        </w:rPr>
        <w:t xml:space="preserve"> </w:t>
      </w:r>
      <w:r w:rsidRPr="00444016">
        <w:rPr>
          <w:rtl/>
          <w:lang w:eastAsia="de-DE"/>
        </w:rPr>
        <w:t>المتعلقة</w:t>
      </w:r>
      <w:r>
        <w:rPr>
          <w:rtl/>
          <w:lang w:eastAsia="de-DE"/>
        </w:rPr>
        <w:t xml:space="preserve"> </w:t>
      </w:r>
      <w:r w:rsidRPr="00444016">
        <w:rPr>
          <w:rtl/>
          <w:lang w:eastAsia="de-DE"/>
        </w:rPr>
        <w:t>بالتغذية</w:t>
      </w:r>
      <w:r>
        <w:rPr>
          <w:rtl/>
          <w:lang w:eastAsia="de-DE"/>
        </w:rPr>
        <w:t xml:space="preserve"> </w:t>
      </w:r>
      <w:r w:rsidRPr="00444016">
        <w:rPr>
          <w:rtl/>
          <w:lang w:eastAsia="de-DE"/>
        </w:rPr>
        <w:t>السليمة</w:t>
      </w:r>
      <w:r>
        <w:rPr>
          <w:rtl/>
          <w:lang w:eastAsia="de-DE"/>
        </w:rPr>
        <w:t xml:space="preserve"> </w:t>
      </w:r>
      <w:r w:rsidRPr="00444016">
        <w:rPr>
          <w:rtl/>
          <w:lang w:eastAsia="de-DE"/>
        </w:rPr>
        <w:t>أو</w:t>
      </w:r>
      <w:r>
        <w:rPr>
          <w:rtl/>
          <w:lang w:eastAsia="de-DE"/>
        </w:rPr>
        <w:t xml:space="preserve"> </w:t>
      </w:r>
      <w:r w:rsidRPr="00444016">
        <w:rPr>
          <w:rtl/>
          <w:lang w:eastAsia="de-DE"/>
        </w:rPr>
        <w:t>ممارسة</w:t>
      </w:r>
      <w:r>
        <w:rPr>
          <w:rtl/>
          <w:lang w:eastAsia="de-DE"/>
        </w:rPr>
        <w:t xml:space="preserve"> </w:t>
      </w:r>
      <w:r w:rsidRPr="00444016">
        <w:rPr>
          <w:rtl/>
          <w:lang w:eastAsia="de-DE"/>
        </w:rPr>
        <w:t>النشاط</w:t>
      </w:r>
      <w:r>
        <w:rPr>
          <w:rtl/>
          <w:lang w:eastAsia="de-DE"/>
        </w:rPr>
        <w:t xml:space="preserve"> </w:t>
      </w:r>
      <w:r w:rsidRPr="00444016">
        <w:rPr>
          <w:rtl/>
          <w:lang w:eastAsia="de-DE"/>
        </w:rPr>
        <w:t>البدني</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خصوصاً</w:t>
      </w:r>
      <w:r>
        <w:rPr>
          <w:rtl/>
          <w:lang w:eastAsia="de-DE"/>
        </w:rPr>
        <w:t xml:space="preserve"> </w:t>
      </w:r>
      <w:r w:rsidRPr="00444016">
        <w:rPr>
          <w:rtl/>
          <w:lang w:eastAsia="de-DE"/>
        </w:rPr>
        <w:t>الثانوية</w:t>
      </w:r>
      <w:r>
        <w:rPr>
          <w:rtl/>
          <w:lang w:eastAsia="de-DE"/>
        </w:rPr>
        <w:t xml:space="preserve"> </w:t>
      </w:r>
      <w:r w:rsidRPr="00444016">
        <w:rPr>
          <w:rtl/>
          <w:lang w:eastAsia="de-DE"/>
        </w:rPr>
        <w:t>حيث</w:t>
      </w:r>
      <w:r>
        <w:rPr>
          <w:rtl/>
          <w:lang w:eastAsia="de-DE"/>
        </w:rPr>
        <w:t xml:space="preserve"> </w:t>
      </w:r>
      <w:r w:rsidRPr="00444016">
        <w:rPr>
          <w:rtl/>
          <w:lang w:eastAsia="de-DE"/>
        </w:rPr>
        <w:t>يتم</w:t>
      </w:r>
      <w:r>
        <w:rPr>
          <w:rtl/>
          <w:lang w:eastAsia="de-DE"/>
        </w:rPr>
        <w:t xml:space="preserve"> </w:t>
      </w:r>
      <w:r w:rsidRPr="00444016">
        <w:rPr>
          <w:rtl/>
          <w:lang w:eastAsia="de-DE"/>
        </w:rPr>
        <w:t>استهداف</w:t>
      </w:r>
      <w:r>
        <w:rPr>
          <w:rtl/>
          <w:lang w:eastAsia="de-DE"/>
        </w:rPr>
        <w:t xml:space="preserve"> </w:t>
      </w:r>
      <w:r w:rsidRPr="00444016">
        <w:rPr>
          <w:rtl/>
          <w:lang w:eastAsia="de-DE"/>
        </w:rPr>
        <w:t>الشباب</w:t>
      </w:r>
      <w:r>
        <w:rPr>
          <w:rtl/>
          <w:lang w:eastAsia="de-DE"/>
        </w:rPr>
        <w:t xml:space="preserve"> </w:t>
      </w:r>
      <w:r w:rsidRPr="00444016">
        <w:rPr>
          <w:rtl/>
          <w:lang w:eastAsia="de-DE"/>
        </w:rPr>
        <w:t>والمراهقين.</w:t>
      </w:r>
    </w:p>
    <w:p w:rsidR="0079614C" w:rsidRPr="00444016" w:rsidRDefault="0079614C" w:rsidP="0079614C">
      <w:pPr>
        <w:pStyle w:val="SingleTxtGA"/>
        <w:rPr>
          <w:lang w:eastAsia="de-DE"/>
        </w:rPr>
      </w:pPr>
      <w:r w:rsidRPr="0044758E">
        <w:rPr>
          <w:rFonts w:eastAsiaTheme="minorHAnsi"/>
          <w:rtl/>
        </w:rPr>
        <w:t>330-</w:t>
      </w:r>
      <w:r w:rsidRPr="0044758E">
        <w:rPr>
          <w:rFonts w:eastAsiaTheme="minorHAnsi"/>
          <w:rtl/>
        </w:rPr>
        <w:tab/>
      </w:r>
      <w:r w:rsidRPr="00444016">
        <w:rPr>
          <w:rtl/>
          <w:lang w:eastAsia="de-DE"/>
        </w:rPr>
        <w:t>طبقت</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bidi="ar-LB"/>
        </w:rPr>
        <w:t xml:space="preserve"> </w:t>
      </w:r>
      <w:r w:rsidRPr="00444016">
        <w:rPr>
          <w:rtl/>
          <w:lang w:eastAsia="de-DE" w:bidi="ar-LB"/>
        </w:rPr>
        <w:t>برنامج</w:t>
      </w:r>
      <w:r>
        <w:rPr>
          <w:rtl/>
          <w:lang w:eastAsia="de-DE" w:bidi="ar-LB"/>
        </w:rPr>
        <w:t xml:space="preserve"> </w:t>
      </w:r>
      <w:r w:rsidRPr="00444016">
        <w:rPr>
          <w:rtl/>
          <w:lang w:eastAsia="de-DE" w:bidi="ar-LB"/>
        </w:rPr>
        <w:t>(المراكز</w:t>
      </w:r>
      <w:r>
        <w:rPr>
          <w:rtl/>
          <w:lang w:eastAsia="de-DE" w:bidi="ar-LB"/>
        </w:rPr>
        <w:t xml:space="preserve"> </w:t>
      </w:r>
      <w:r w:rsidRPr="00444016">
        <w:rPr>
          <w:rtl/>
          <w:lang w:eastAsia="de-DE" w:bidi="ar-LB"/>
        </w:rPr>
        <w:t>الصحية</w:t>
      </w:r>
      <w:r>
        <w:rPr>
          <w:rtl/>
          <w:lang w:eastAsia="de-DE" w:bidi="ar-LB"/>
        </w:rPr>
        <w:t xml:space="preserve"> </w:t>
      </w:r>
      <w:r w:rsidRPr="00444016">
        <w:rPr>
          <w:rtl/>
          <w:lang w:eastAsia="de-DE" w:bidi="ar-LB"/>
        </w:rPr>
        <w:t>صديقة</w:t>
      </w:r>
      <w:r>
        <w:rPr>
          <w:rtl/>
          <w:lang w:eastAsia="de-DE" w:bidi="ar-LB"/>
        </w:rPr>
        <w:t xml:space="preserve"> </w:t>
      </w:r>
      <w:r w:rsidRPr="00444016">
        <w:rPr>
          <w:rtl/>
          <w:lang w:eastAsia="de-DE" w:bidi="ar-LB"/>
        </w:rPr>
        <w:t>الشباب)</w:t>
      </w:r>
      <w:r>
        <w:rPr>
          <w:rtl/>
          <w:lang w:eastAsia="de-DE" w:bidi="ar-LB"/>
        </w:rPr>
        <w:t xml:space="preserve"> </w:t>
      </w:r>
      <w:r w:rsidRPr="00444016">
        <w:rPr>
          <w:rtl/>
          <w:lang w:eastAsia="de-DE" w:bidi="ar-LB"/>
        </w:rPr>
        <w:t>كنموذج</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محافظة</w:t>
      </w:r>
      <w:r>
        <w:rPr>
          <w:rtl/>
          <w:lang w:eastAsia="de-DE" w:bidi="ar-LB"/>
        </w:rPr>
        <w:t xml:space="preserve"> </w:t>
      </w:r>
      <w:r w:rsidRPr="00444016">
        <w:rPr>
          <w:rtl/>
          <w:lang w:eastAsia="de-DE" w:bidi="ar-LB"/>
        </w:rPr>
        <w:t>جنوب</w:t>
      </w:r>
      <w:r>
        <w:rPr>
          <w:rtl/>
          <w:lang w:eastAsia="de-DE" w:bidi="ar-LB"/>
        </w:rPr>
        <w:t xml:space="preserve"> </w:t>
      </w:r>
      <w:r w:rsidRPr="00444016">
        <w:rPr>
          <w:rtl/>
          <w:lang w:eastAsia="de-DE" w:bidi="ar-LB"/>
        </w:rPr>
        <w:t>الخليل،</w:t>
      </w:r>
      <w:r>
        <w:rPr>
          <w:rtl/>
          <w:lang w:eastAsia="de-DE" w:bidi="ar-LB"/>
        </w:rPr>
        <w:t xml:space="preserve"> </w:t>
      </w:r>
      <w:r w:rsidRPr="00444016">
        <w:rPr>
          <w:rtl/>
          <w:lang w:eastAsia="de-DE" w:bidi="ar-LB"/>
        </w:rPr>
        <w:t>وسيتم</w:t>
      </w:r>
      <w:r>
        <w:rPr>
          <w:rtl/>
          <w:lang w:eastAsia="de-DE" w:bidi="ar-LB"/>
        </w:rPr>
        <w:t xml:space="preserve"> </w:t>
      </w:r>
      <w:r w:rsidRPr="00444016">
        <w:rPr>
          <w:rtl/>
          <w:lang w:eastAsia="de-DE" w:bidi="ar-LB"/>
        </w:rPr>
        <w:t>تعميمه</w:t>
      </w:r>
      <w:r>
        <w:rPr>
          <w:rtl/>
          <w:lang w:eastAsia="de-DE" w:bidi="ar-LB"/>
        </w:rPr>
        <w:t xml:space="preserve"> </w:t>
      </w:r>
      <w:r w:rsidRPr="00444016">
        <w:rPr>
          <w:rtl/>
          <w:lang w:eastAsia="de-DE" w:bidi="ar-LB"/>
        </w:rPr>
        <w:t>على</w:t>
      </w:r>
      <w:r>
        <w:rPr>
          <w:rtl/>
          <w:lang w:eastAsia="de-DE" w:bidi="ar-LB"/>
        </w:rPr>
        <w:t xml:space="preserve"> </w:t>
      </w:r>
      <w:r w:rsidRPr="00444016">
        <w:rPr>
          <w:rtl/>
          <w:lang w:eastAsia="de-DE" w:bidi="ar-LB"/>
        </w:rPr>
        <w:t>المحافظات</w:t>
      </w:r>
      <w:r>
        <w:rPr>
          <w:rtl/>
          <w:lang w:eastAsia="de-DE" w:bidi="ar-LB"/>
        </w:rPr>
        <w:t xml:space="preserve"> </w:t>
      </w:r>
      <w:r w:rsidRPr="00444016">
        <w:rPr>
          <w:rtl/>
          <w:lang w:eastAsia="de-DE" w:bidi="ar-LB"/>
        </w:rPr>
        <w:t>الأخرى</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السنوات</w:t>
      </w:r>
      <w:r>
        <w:rPr>
          <w:rtl/>
          <w:lang w:eastAsia="de-DE" w:bidi="ar-LB"/>
        </w:rPr>
        <w:t xml:space="preserve"> </w:t>
      </w:r>
      <w:r w:rsidRPr="00444016">
        <w:rPr>
          <w:rtl/>
          <w:lang w:eastAsia="de-DE" w:bidi="ar-LB"/>
        </w:rPr>
        <w:t>القادمة.</w:t>
      </w:r>
      <w:r>
        <w:rPr>
          <w:rtl/>
          <w:lang w:eastAsia="de-DE" w:bidi="ar-LB"/>
        </w:rPr>
        <w:t xml:space="preserve"> </w:t>
      </w:r>
      <w:r w:rsidRPr="00444016">
        <w:rPr>
          <w:rtl/>
          <w:lang w:eastAsia="de-DE" w:bidi="ar-LB"/>
        </w:rPr>
        <w:t>توفر</w:t>
      </w:r>
      <w:r>
        <w:rPr>
          <w:rtl/>
          <w:lang w:eastAsia="de-DE" w:bidi="ar-LB"/>
        </w:rPr>
        <w:t xml:space="preserve"> </w:t>
      </w:r>
      <w:r w:rsidRPr="00444016">
        <w:rPr>
          <w:rtl/>
          <w:lang w:eastAsia="de-DE" w:bidi="ar-LB"/>
        </w:rPr>
        <w:t>الوزارة</w:t>
      </w:r>
      <w:r>
        <w:rPr>
          <w:rtl/>
          <w:lang w:eastAsia="de-DE" w:bidi="ar-LB"/>
        </w:rPr>
        <w:t xml:space="preserve"> </w:t>
      </w:r>
      <w:r w:rsidRPr="00444016">
        <w:rPr>
          <w:rtl/>
          <w:lang w:eastAsia="de-DE" w:bidi="ar-LB"/>
        </w:rPr>
        <w:t>أيضاً</w:t>
      </w:r>
      <w:r>
        <w:rPr>
          <w:rtl/>
          <w:lang w:eastAsia="de-DE" w:bidi="ar-LB"/>
        </w:rPr>
        <w:t xml:space="preserve"> </w:t>
      </w:r>
      <w:r w:rsidRPr="00444016">
        <w:rPr>
          <w:rtl/>
          <w:lang w:eastAsia="de-DE" w:bidi="ar-LB"/>
        </w:rPr>
        <w:t>الارشاد</w:t>
      </w:r>
      <w:r>
        <w:rPr>
          <w:rtl/>
          <w:lang w:eastAsia="de-DE" w:bidi="ar-LB"/>
        </w:rPr>
        <w:t xml:space="preserve"> </w:t>
      </w:r>
      <w:r w:rsidRPr="00444016">
        <w:rPr>
          <w:rtl/>
          <w:lang w:eastAsia="de-DE" w:bidi="ar-LB"/>
        </w:rPr>
        <w:t>والدعم</w:t>
      </w:r>
      <w:r>
        <w:rPr>
          <w:rtl/>
          <w:lang w:eastAsia="de-DE" w:bidi="ar-LB"/>
        </w:rPr>
        <w:t xml:space="preserve"> </w:t>
      </w:r>
      <w:r w:rsidRPr="00444016">
        <w:rPr>
          <w:rtl/>
          <w:lang w:eastAsia="de-DE" w:bidi="ar-LB"/>
        </w:rPr>
        <w:t>النفسي</w:t>
      </w:r>
      <w:r>
        <w:rPr>
          <w:rtl/>
          <w:lang w:eastAsia="de-DE" w:bidi="ar-LB"/>
        </w:rPr>
        <w:t xml:space="preserve"> </w:t>
      </w:r>
      <w:r w:rsidRPr="00444016">
        <w:rPr>
          <w:rtl/>
          <w:lang w:eastAsia="de-DE" w:bidi="ar-LB"/>
        </w:rPr>
        <w:t>سواء</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المدارس</w:t>
      </w:r>
      <w:r>
        <w:rPr>
          <w:rtl/>
          <w:lang w:eastAsia="de-DE" w:bidi="ar-LB"/>
        </w:rPr>
        <w:t xml:space="preserve"> </w:t>
      </w:r>
      <w:r w:rsidRPr="00444016">
        <w:rPr>
          <w:rtl/>
          <w:lang w:eastAsia="de-DE" w:bidi="ar-LB"/>
        </w:rPr>
        <w:t>الثانوية</w:t>
      </w:r>
      <w:r>
        <w:rPr>
          <w:rtl/>
          <w:lang w:eastAsia="de-DE" w:bidi="ar-LB"/>
        </w:rPr>
        <w:t xml:space="preserve"> </w:t>
      </w:r>
      <w:r w:rsidRPr="00444016">
        <w:rPr>
          <w:rtl/>
          <w:lang w:eastAsia="de-DE" w:bidi="ar-LB"/>
        </w:rPr>
        <w:t>او</w:t>
      </w:r>
      <w:r>
        <w:rPr>
          <w:rtl/>
          <w:lang w:eastAsia="de-DE" w:bidi="ar-LB"/>
        </w:rPr>
        <w:t xml:space="preserve"> </w:t>
      </w:r>
      <w:r w:rsidRPr="00444016">
        <w:rPr>
          <w:rtl/>
          <w:lang w:eastAsia="de-DE" w:bidi="ar-LB"/>
        </w:rPr>
        <w:t>من</w:t>
      </w:r>
      <w:r>
        <w:rPr>
          <w:rtl/>
          <w:lang w:eastAsia="de-DE" w:bidi="ar-LB"/>
        </w:rPr>
        <w:t xml:space="preserve"> </w:t>
      </w:r>
      <w:r w:rsidRPr="00444016">
        <w:rPr>
          <w:rtl/>
          <w:lang w:eastAsia="de-DE" w:bidi="ar-LB"/>
        </w:rPr>
        <w:t>خلال</w:t>
      </w:r>
      <w:r>
        <w:rPr>
          <w:rtl/>
          <w:lang w:eastAsia="de-DE" w:bidi="ar-LB"/>
        </w:rPr>
        <w:t xml:space="preserve"> </w:t>
      </w:r>
      <w:r w:rsidRPr="00444016">
        <w:rPr>
          <w:rtl/>
          <w:lang w:eastAsia="de-DE" w:bidi="ar-LB"/>
        </w:rPr>
        <w:t>المراكز</w:t>
      </w:r>
      <w:r>
        <w:rPr>
          <w:rtl/>
          <w:lang w:eastAsia="de-DE" w:bidi="ar-LB"/>
        </w:rPr>
        <w:t xml:space="preserve"> </w:t>
      </w:r>
      <w:r w:rsidRPr="00444016">
        <w:rPr>
          <w:rtl/>
          <w:lang w:eastAsia="de-DE" w:bidi="ar-LB"/>
        </w:rPr>
        <w:t>الصحية.</w:t>
      </w:r>
    </w:p>
    <w:p w:rsidR="0079614C" w:rsidRPr="00444016" w:rsidRDefault="0079614C" w:rsidP="0079614C">
      <w:pPr>
        <w:pStyle w:val="SingleTxtGA"/>
        <w:rPr>
          <w:rtl/>
          <w:lang w:eastAsia="de-DE" w:bidi="ar-LB"/>
        </w:rPr>
      </w:pPr>
      <w:r w:rsidRPr="0044758E">
        <w:rPr>
          <w:rFonts w:eastAsiaTheme="minorHAnsi"/>
          <w:rtl/>
        </w:rPr>
        <w:t>331-</w:t>
      </w:r>
      <w:r w:rsidRPr="0044758E">
        <w:rPr>
          <w:rFonts w:eastAsiaTheme="minorHAnsi"/>
          <w:rtl/>
        </w:rPr>
        <w:tab/>
      </w:r>
      <w:r w:rsidRPr="00444016">
        <w:rPr>
          <w:rtl/>
          <w:lang w:eastAsia="de-DE"/>
        </w:rPr>
        <w:t>لا</w:t>
      </w:r>
      <w:r>
        <w:rPr>
          <w:rtl/>
          <w:lang w:eastAsia="de-DE"/>
        </w:rPr>
        <w:t xml:space="preserve"> </w:t>
      </w:r>
      <w:r w:rsidRPr="00444016">
        <w:rPr>
          <w:rtl/>
          <w:lang w:eastAsia="de-DE"/>
        </w:rPr>
        <w:t>يسمح</w:t>
      </w:r>
      <w:r>
        <w:rPr>
          <w:rtl/>
          <w:lang w:eastAsia="de-DE"/>
        </w:rPr>
        <w:t xml:space="preserve"> </w:t>
      </w:r>
      <w:r w:rsidRPr="00444016">
        <w:rPr>
          <w:rtl/>
          <w:lang w:eastAsia="de-DE"/>
        </w:rPr>
        <w:t>القانون</w:t>
      </w:r>
      <w:r>
        <w:rPr>
          <w:rtl/>
          <w:lang w:eastAsia="de-DE"/>
        </w:rPr>
        <w:t xml:space="preserve"> </w:t>
      </w:r>
      <w:r w:rsidRPr="00444016">
        <w:rPr>
          <w:rtl/>
          <w:lang w:eastAsia="de-DE"/>
        </w:rPr>
        <w:t>الفلسطيني</w:t>
      </w:r>
      <w:r>
        <w:rPr>
          <w:rtl/>
          <w:lang w:eastAsia="de-DE"/>
        </w:rPr>
        <w:t xml:space="preserve"> </w:t>
      </w:r>
      <w:r w:rsidRPr="00444016">
        <w:rPr>
          <w:rtl/>
          <w:lang w:eastAsia="de-DE" w:bidi="ar-LB"/>
        </w:rPr>
        <w:t>للفتيات</w:t>
      </w:r>
      <w:r>
        <w:rPr>
          <w:rtl/>
          <w:lang w:eastAsia="de-DE" w:bidi="ar-LB"/>
        </w:rPr>
        <w:t xml:space="preserve"> </w:t>
      </w:r>
      <w:r w:rsidRPr="00444016">
        <w:rPr>
          <w:rtl/>
          <w:lang w:eastAsia="de-DE" w:bidi="ar-LB"/>
        </w:rPr>
        <w:t>المراهقات</w:t>
      </w:r>
      <w:r>
        <w:rPr>
          <w:rtl/>
          <w:lang w:eastAsia="de-DE" w:bidi="ar-LB"/>
        </w:rPr>
        <w:t xml:space="preserve"> </w:t>
      </w:r>
      <w:r w:rsidRPr="00444016">
        <w:rPr>
          <w:rtl/>
          <w:lang w:eastAsia="de-DE" w:bidi="ar-LB"/>
        </w:rPr>
        <w:t>القيام</w:t>
      </w:r>
      <w:r>
        <w:rPr>
          <w:rtl/>
          <w:lang w:eastAsia="de-DE" w:bidi="ar-LB"/>
        </w:rPr>
        <w:t xml:space="preserve"> </w:t>
      </w:r>
      <w:r w:rsidRPr="00444016">
        <w:rPr>
          <w:rtl/>
          <w:lang w:eastAsia="de-DE" w:bidi="ar-LB"/>
        </w:rPr>
        <w:t>بالإجهاض</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حال</w:t>
      </w:r>
      <w:r>
        <w:rPr>
          <w:rtl/>
          <w:lang w:eastAsia="de-DE" w:bidi="ar-LB"/>
        </w:rPr>
        <w:t xml:space="preserve"> </w:t>
      </w:r>
      <w:r w:rsidRPr="00444016">
        <w:rPr>
          <w:rtl/>
          <w:lang w:eastAsia="de-DE" w:bidi="ar-LB"/>
        </w:rPr>
        <w:t>حصل</w:t>
      </w:r>
      <w:r>
        <w:rPr>
          <w:rtl/>
          <w:lang w:eastAsia="de-DE" w:bidi="ar-LB"/>
        </w:rPr>
        <w:t xml:space="preserve"> </w:t>
      </w:r>
      <w:r w:rsidRPr="00444016">
        <w:rPr>
          <w:rtl/>
          <w:lang w:eastAsia="de-DE" w:bidi="ar-LB"/>
        </w:rPr>
        <w:t>الحمل،</w:t>
      </w:r>
      <w:r>
        <w:rPr>
          <w:rtl/>
          <w:lang w:eastAsia="de-DE" w:bidi="ar-LB"/>
        </w:rPr>
        <w:t xml:space="preserve"> </w:t>
      </w:r>
      <w:r w:rsidRPr="00444016">
        <w:rPr>
          <w:rtl/>
          <w:lang w:eastAsia="de-DE" w:bidi="ar-LB"/>
        </w:rPr>
        <w:t>ولكن</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حال</w:t>
      </w:r>
      <w:r>
        <w:rPr>
          <w:rtl/>
          <w:lang w:eastAsia="de-DE" w:bidi="ar-LB"/>
        </w:rPr>
        <w:t xml:space="preserve"> </w:t>
      </w:r>
      <w:r w:rsidRPr="00444016">
        <w:rPr>
          <w:rtl/>
          <w:lang w:eastAsia="de-DE" w:bidi="ar-LB"/>
        </w:rPr>
        <w:t>أقدمت</w:t>
      </w:r>
      <w:r>
        <w:rPr>
          <w:rtl/>
          <w:lang w:eastAsia="de-DE" w:bidi="ar-LB"/>
        </w:rPr>
        <w:t xml:space="preserve"> </w:t>
      </w:r>
      <w:r w:rsidRPr="00444016">
        <w:rPr>
          <w:rtl/>
          <w:lang w:eastAsia="de-DE" w:bidi="ar-LB"/>
        </w:rPr>
        <w:t>على</w:t>
      </w:r>
      <w:r>
        <w:rPr>
          <w:rtl/>
          <w:lang w:eastAsia="de-DE" w:bidi="ar-LB"/>
        </w:rPr>
        <w:t xml:space="preserve"> </w:t>
      </w:r>
      <w:r w:rsidRPr="00444016">
        <w:rPr>
          <w:rtl/>
          <w:lang w:eastAsia="de-DE" w:bidi="ar-LB"/>
        </w:rPr>
        <w:t>الإجهاض</w:t>
      </w:r>
      <w:r>
        <w:rPr>
          <w:rtl/>
          <w:lang w:eastAsia="de-DE" w:bidi="ar-LB"/>
        </w:rPr>
        <w:t xml:space="preserve"> </w:t>
      </w:r>
      <w:r w:rsidRPr="00444016">
        <w:rPr>
          <w:rtl/>
          <w:lang w:eastAsia="de-DE" w:bidi="ar-LB"/>
        </w:rPr>
        <w:t>بنفسها</w:t>
      </w:r>
      <w:r>
        <w:rPr>
          <w:rtl/>
          <w:lang w:eastAsia="de-DE" w:bidi="ar-LB"/>
        </w:rPr>
        <w:t xml:space="preserve"> </w:t>
      </w:r>
      <w:r w:rsidRPr="00444016">
        <w:rPr>
          <w:rtl/>
          <w:lang w:eastAsia="de-DE" w:bidi="ar-LB"/>
        </w:rPr>
        <w:t>أو</w:t>
      </w:r>
      <w:r>
        <w:rPr>
          <w:rtl/>
          <w:lang w:eastAsia="de-DE" w:bidi="ar-LB"/>
        </w:rPr>
        <w:t xml:space="preserve"> </w:t>
      </w:r>
      <w:r w:rsidRPr="00444016">
        <w:rPr>
          <w:rtl/>
          <w:lang w:eastAsia="de-DE" w:bidi="ar-LB"/>
        </w:rPr>
        <w:t>بمساعدة</w:t>
      </w:r>
      <w:r>
        <w:rPr>
          <w:rtl/>
          <w:lang w:eastAsia="de-DE" w:bidi="ar-LB"/>
        </w:rPr>
        <w:t xml:space="preserve"> </w:t>
      </w:r>
      <w:r w:rsidRPr="00444016">
        <w:rPr>
          <w:rtl/>
          <w:lang w:eastAsia="de-DE" w:bidi="ar-LB"/>
        </w:rPr>
        <w:t>آخرين</w:t>
      </w:r>
      <w:r>
        <w:rPr>
          <w:rtl/>
          <w:lang w:eastAsia="de-DE" w:bidi="ar-LB"/>
        </w:rPr>
        <w:t xml:space="preserve"> </w:t>
      </w:r>
      <w:r w:rsidRPr="00444016">
        <w:rPr>
          <w:rtl/>
          <w:lang w:eastAsia="de-DE" w:bidi="ar-LB"/>
        </w:rPr>
        <w:t>فإنها</w:t>
      </w:r>
      <w:r>
        <w:rPr>
          <w:rtl/>
          <w:lang w:eastAsia="de-DE" w:bidi="ar-LB"/>
        </w:rPr>
        <w:t xml:space="preserve"> </w:t>
      </w:r>
      <w:r w:rsidRPr="00444016">
        <w:rPr>
          <w:rtl/>
          <w:lang w:eastAsia="de-DE" w:bidi="ar-LB"/>
        </w:rPr>
        <w:t>تستفيد</w:t>
      </w:r>
      <w:r>
        <w:rPr>
          <w:rtl/>
          <w:lang w:eastAsia="de-DE" w:bidi="ar-LB"/>
        </w:rPr>
        <w:t xml:space="preserve"> </w:t>
      </w:r>
      <w:r w:rsidRPr="00444016">
        <w:rPr>
          <w:rtl/>
          <w:lang w:eastAsia="de-DE" w:bidi="ar-LB"/>
        </w:rPr>
        <w:t>من</w:t>
      </w:r>
      <w:r>
        <w:rPr>
          <w:rtl/>
          <w:lang w:eastAsia="de-DE" w:bidi="ar-LB"/>
        </w:rPr>
        <w:t xml:space="preserve"> </w:t>
      </w:r>
      <w:r w:rsidRPr="00444016">
        <w:rPr>
          <w:rtl/>
          <w:lang w:eastAsia="de-DE" w:bidi="ar-LB"/>
        </w:rPr>
        <w:t>العذر</w:t>
      </w:r>
      <w:r>
        <w:rPr>
          <w:rtl/>
          <w:lang w:eastAsia="de-DE" w:bidi="ar-LB"/>
        </w:rPr>
        <w:t xml:space="preserve"> </w:t>
      </w:r>
      <w:r w:rsidRPr="00444016">
        <w:rPr>
          <w:rtl/>
          <w:lang w:eastAsia="de-DE" w:bidi="ar-LB"/>
        </w:rPr>
        <w:t>المخفف.</w:t>
      </w:r>
      <w:r>
        <w:rPr>
          <w:rtl/>
          <w:lang w:eastAsia="de-DE" w:bidi="ar-LB"/>
        </w:rPr>
        <w:t xml:space="preserve"> </w:t>
      </w:r>
      <w:r w:rsidRPr="00444016">
        <w:rPr>
          <w:rtl/>
          <w:lang w:eastAsia="de-DE" w:bidi="ar-LB"/>
        </w:rPr>
        <w:t>كذلك</w:t>
      </w:r>
      <w:r>
        <w:rPr>
          <w:rtl/>
          <w:lang w:eastAsia="de-DE" w:bidi="ar-LB"/>
        </w:rPr>
        <w:t xml:space="preserve"> </w:t>
      </w:r>
      <w:r w:rsidRPr="00444016">
        <w:rPr>
          <w:rtl/>
          <w:lang w:eastAsia="de-DE" w:bidi="ar-LB"/>
        </w:rPr>
        <w:t>لم</w:t>
      </w:r>
      <w:r>
        <w:rPr>
          <w:rtl/>
          <w:lang w:eastAsia="de-DE" w:bidi="ar-LB"/>
        </w:rPr>
        <w:t xml:space="preserve"> </w:t>
      </w:r>
      <w:r w:rsidRPr="00444016">
        <w:rPr>
          <w:rtl/>
          <w:lang w:eastAsia="de-DE" w:bidi="ar-LB"/>
        </w:rPr>
        <w:t>يحدد</w:t>
      </w:r>
      <w:r>
        <w:rPr>
          <w:rtl/>
          <w:lang w:eastAsia="de-DE" w:bidi="ar-LB"/>
        </w:rPr>
        <w:t xml:space="preserve"> </w:t>
      </w:r>
      <w:r w:rsidRPr="00444016">
        <w:rPr>
          <w:rtl/>
          <w:lang w:eastAsia="de-DE" w:bidi="ar-LB"/>
        </w:rPr>
        <w:t>القانون</w:t>
      </w:r>
      <w:r>
        <w:rPr>
          <w:rtl/>
          <w:lang w:eastAsia="de-DE" w:bidi="ar-LB"/>
        </w:rPr>
        <w:t xml:space="preserve"> </w:t>
      </w:r>
      <w:r w:rsidRPr="00444016">
        <w:rPr>
          <w:rtl/>
          <w:lang w:eastAsia="de-DE" w:bidi="ar-LB"/>
        </w:rPr>
        <w:t>سن</w:t>
      </w:r>
      <w:r>
        <w:rPr>
          <w:rtl/>
          <w:lang w:eastAsia="de-DE" w:bidi="ar-LB"/>
        </w:rPr>
        <w:t xml:space="preserve"> </w:t>
      </w:r>
      <w:r w:rsidRPr="00444016">
        <w:rPr>
          <w:rtl/>
          <w:lang w:eastAsia="de-DE" w:bidi="ar-LB"/>
        </w:rPr>
        <w:t>الموافقة</w:t>
      </w:r>
      <w:r>
        <w:rPr>
          <w:rtl/>
          <w:lang w:eastAsia="de-DE" w:bidi="ar-LB"/>
        </w:rPr>
        <w:t xml:space="preserve"> </w:t>
      </w:r>
      <w:r w:rsidRPr="00444016">
        <w:rPr>
          <w:rtl/>
          <w:lang w:eastAsia="de-DE" w:bidi="ar-LB"/>
        </w:rPr>
        <w:t>على</w:t>
      </w:r>
      <w:r>
        <w:rPr>
          <w:rtl/>
          <w:lang w:eastAsia="de-DE" w:bidi="ar-LB"/>
        </w:rPr>
        <w:t xml:space="preserve"> </w:t>
      </w:r>
      <w:r w:rsidRPr="00444016">
        <w:rPr>
          <w:rtl/>
          <w:lang w:eastAsia="de-DE" w:bidi="ar-LB"/>
        </w:rPr>
        <w:t>عملية</w:t>
      </w:r>
      <w:r>
        <w:rPr>
          <w:rtl/>
          <w:lang w:eastAsia="de-DE" w:bidi="ar-LB"/>
        </w:rPr>
        <w:t xml:space="preserve"> </w:t>
      </w:r>
      <w:r w:rsidRPr="00444016">
        <w:rPr>
          <w:rtl/>
          <w:lang w:eastAsia="de-DE" w:bidi="ar-LB"/>
        </w:rPr>
        <w:t>الإجهاض.</w:t>
      </w:r>
      <w:r>
        <w:rPr>
          <w:rtl/>
          <w:lang w:eastAsia="de-DE" w:bidi="ar-LB"/>
        </w:rPr>
        <w:t xml:space="preserve"> </w:t>
      </w:r>
      <w:r w:rsidRPr="00444016">
        <w:rPr>
          <w:rtl/>
          <w:lang w:eastAsia="de-DE"/>
        </w:rPr>
        <w:t>لا</w:t>
      </w:r>
      <w:r>
        <w:rPr>
          <w:rtl/>
          <w:lang w:eastAsia="de-DE"/>
        </w:rPr>
        <w:t xml:space="preserve"> </w:t>
      </w:r>
      <w:r w:rsidRPr="00444016">
        <w:rPr>
          <w:rtl/>
          <w:lang w:eastAsia="de-DE"/>
        </w:rPr>
        <w:t>تتوفر</w:t>
      </w:r>
      <w:r>
        <w:rPr>
          <w:rtl/>
          <w:lang w:eastAsia="de-DE"/>
        </w:rPr>
        <w:t xml:space="preserve"> </w:t>
      </w:r>
      <w:r w:rsidRPr="00444016">
        <w:rPr>
          <w:rtl/>
          <w:lang w:eastAsia="de-DE"/>
        </w:rPr>
        <w:t>بيانات</w:t>
      </w:r>
      <w:r>
        <w:rPr>
          <w:rtl/>
          <w:lang w:eastAsia="de-DE"/>
        </w:rPr>
        <w:t xml:space="preserve"> </w:t>
      </w:r>
      <w:r w:rsidRPr="00444016">
        <w:rPr>
          <w:rtl/>
          <w:lang w:eastAsia="de-DE"/>
        </w:rPr>
        <w:t>لدى</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حول</w:t>
      </w:r>
      <w:r>
        <w:rPr>
          <w:rtl/>
          <w:lang w:eastAsia="de-DE"/>
        </w:rPr>
        <w:t xml:space="preserve"> </w:t>
      </w:r>
      <w:r w:rsidRPr="00444016">
        <w:rPr>
          <w:rtl/>
          <w:lang w:eastAsia="de-DE"/>
        </w:rPr>
        <w:t>عمليات</w:t>
      </w:r>
      <w:r>
        <w:rPr>
          <w:rtl/>
          <w:lang w:eastAsia="de-DE"/>
        </w:rPr>
        <w:t xml:space="preserve"> </w:t>
      </w:r>
      <w:r w:rsidRPr="00444016">
        <w:rPr>
          <w:rtl/>
          <w:lang w:eastAsia="de-DE"/>
        </w:rPr>
        <w:t>حمل</w:t>
      </w:r>
      <w:r>
        <w:rPr>
          <w:rtl/>
          <w:lang w:eastAsia="de-DE"/>
        </w:rPr>
        <w:t xml:space="preserve"> </w:t>
      </w:r>
      <w:r w:rsidRPr="00444016">
        <w:rPr>
          <w:rtl/>
          <w:lang w:eastAsia="de-DE"/>
        </w:rPr>
        <w:t>الفتيات</w:t>
      </w:r>
      <w:r>
        <w:rPr>
          <w:rtl/>
          <w:lang w:eastAsia="de-DE"/>
        </w:rPr>
        <w:t xml:space="preserve"> </w:t>
      </w:r>
      <w:r w:rsidRPr="00444016">
        <w:rPr>
          <w:rtl/>
          <w:lang w:eastAsia="de-DE"/>
        </w:rPr>
        <w:t>المراهقات</w:t>
      </w:r>
      <w:r>
        <w:rPr>
          <w:rtl/>
          <w:lang w:eastAsia="de-DE"/>
        </w:rPr>
        <w:t xml:space="preserve"> </w:t>
      </w:r>
      <w:r w:rsidRPr="00444016">
        <w:rPr>
          <w:rtl/>
          <w:lang w:eastAsia="de-DE"/>
        </w:rPr>
        <w:t>وحالات</w:t>
      </w:r>
      <w:r>
        <w:rPr>
          <w:rtl/>
          <w:lang w:eastAsia="de-DE"/>
        </w:rPr>
        <w:t xml:space="preserve"> </w:t>
      </w:r>
      <w:r w:rsidRPr="00444016">
        <w:rPr>
          <w:rtl/>
          <w:lang w:eastAsia="de-DE"/>
        </w:rPr>
        <w:t>الإجهاض</w:t>
      </w:r>
      <w:r>
        <w:rPr>
          <w:rtl/>
          <w:lang w:eastAsia="de-DE"/>
        </w:rPr>
        <w:t xml:space="preserve"> </w:t>
      </w:r>
      <w:r w:rsidRPr="00444016">
        <w:rPr>
          <w:rtl/>
          <w:lang w:eastAsia="de-DE"/>
        </w:rPr>
        <w:t>غير</w:t>
      </w:r>
      <w:r>
        <w:rPr>
          <w:rtl/>
          <w:lang w:eastAsia="de-DE"/>
        </w:rPr>
        <w:t xml:space="preserve"> </w:t>
      </w:r>
      <w:r w:rsidRPr="00444016">
        <w:rPr>
          <w:rtl/>
          <w:lang w:eastAsia="de-DE"/>
        </w:rPr>
        <w:t>القانونية</w:t>
      </w:r>
      <w:r>
        <w:rPr>
          <w:rtl/>
          <w:lang w:eastAsia="de-DE"/>
        </w:rPr>
        <w:t xml:space="preserve"> </w:t>
      </w:r>
      <w:r w:rsidRPr="00444016">
        <w:rPr>
          <w:rtl/>
          <w:lang w:eastAsia="de-DE"/>
        </w:rPr>
        <w:t>التي</w:t>
      </w:r>
      <w:r>
        <w:rPr>
          <w:rtl/>
          <w:lang w:eastAsia="de-DE"/>
        </w:rPr>
        <w:t xml:space="preserve"> </w:t>
      </w:r>
      <w:r w:rsidRPr="00444016">
        <w:rPr>
          <w:rtl/>
          <w:lang w:eastAsia="de-DE"/>
        </w:rPr>
        <w:t>قمن</w:t>
      </w:r>
      <w:r>
        <w:rPr>
          <w:rtl/>
          <w:lang w:eastAsia="de-DE"/>
        </w:rPr>
        <w:t xml:space="preserve"> </w:t>
      </w:r>
      <w:r w:rsidRPr="00444016">
        <w:rPr>
          <w:rtl/>
          <w:lang w:eastAsia="de-DE"/>
        </w:rPr>
        <w:t>بها.</w:t>
      </w:r>
      <w:r>
        <w:rPr>
          <w:rtl/>
          <w:lang w:eastAsia="de-DE"/>
        </w:rPr>
        <w:t xml:space="preserve"> </w:t>
      </w:r>
      <w:r w:rsidRPr="00444016">
        <w:rPr>
          <w:rtl/>
          <w:lang w:eastAsia="de-DE" w:bidi="ar-LB"/>
        </w:rPr>
        <w:t>تعتبر</w:t>
      </w:r>
      <w:r>
        <w:rPr>
          <w:rtl/>
          <w:lang w:eastAsia="de-DE" w:bidi="ar-LB"/>
        </w:rPr>
        <w:t xml:space="preserve"> </w:t>
      </w:r>
      <w:r w:rsidRPr="00444016">
        <w:rPr>
          <w:rtl/>
          <w:lang w:eastAsia="de-DE" w:bidi="ar-LB"/>
        </w:rPr>
        <w:t>صحة</w:t>
      </w:r>
      <w:r>
        <w:rPr>
          <w:rtl/>
          <w:lang w:eastAsia="de-DE" w:bidi="ar-LB"/>
        </w:rPr>
        <w:t xml:space="preserve"> </w:t>
      </w:r>
      <w:r w:rsidRPr="00444016">
        <w:rPr>
          <w:rtl/>
          <w:lang w:eastAsia="de-DE" w:bidi="ar-LB"/>
        </w:rPr>
        <w:t>المراهقة</w:t>
      </w:r>
      <w:r>
        <w:rPr>
          <w:rtl/>
          <w:lang w:eastAsia="de-DE" w:bidi="ar-LB"/>
        </w:rPr>
        <w:t xml:space="preserve"> </w:t>
      </w:r>
      <w:r w:rsidRPr="00444016">
        <w:rPr>
          <w:rtl/>
          <w:lang w:eastAsia="de-DE" w:bidi="ar-LB"/>
        </w:rPr>
        <w:t>والصحة</w:t>
      </w:r>
      <w:r>
        <w:rPr>
          <w:rtl/>
          <w:lang w:eastAsia="de-DE" w:bidi="ar-LB"/>
        </w:rPr>
        <w:t xml:space="preserve"> </w:t>
      </w:r>
      <w:r w:rsidRPr="00444016">
        <w:rPr>
          <w:rtl/>
          <w:lang w:eastAsia="de-DE" w:bidi="ar-LB"/>
        </w:rPr>
        <w:t>الإنجابية</w:t>
      </w:r>
      <w:r>
        <w:rPr>
          <w:rtl/>
          <w:lang w:eastAsia="de-DE" w:bidi="ar-LB"/>
        </w:rPr>
        <w:t xml:space="preserve"> </w:t>
      </w:r>
      <w:r w:rsidRPr="00444016">
        <w:rPr>
          <w:rtl/>
          <w:lang w:eastAsia="de-DE" w:bidi="ar-LB"/>
        </w:rPr>
        <w:t>من</w:t>
      </w:r>
      <w:r>
        <w:rPr>
          <w:rtl/>
          <w:lang w:eastAsia="de-DE" w:bidi="ar-LB"/>
        </w:rPr>
        <w:t xml:space="preserve"> </w:t>
      </w:r>
      <w:r w:rsidRPr="00444016">
        <w:rPr>
          <w:rtl/>
          <w:lang w:eastAsia="de-DE" w:bidi="ar-LB"/>
        </w:rPr>
        <w:t>أولويات</w:t>
      </w:r>
      <w:r>
        <w:rPr>
          <w:rtl/>
          <w:lang w:eastAsia="de-DE" w:bidi="ar-LB"/>
        </w:rPr>
        <w:t xml:space="preserve"> </w:t>
      </w:r>
      <w:r w:rsidRPr="00444016">
        <w:rPr>
          <w:rtl/>
          <w:lang w:eastAsia="de-DE" w:bidi="ar-LB"/>
        </w:rPr>
        <w:t>عمل</w:t>
      </w:r>
      <w:r>
        <w:rPr>
          <w:rtl/>
          <w:lang w:eastAsia="de-DE" w:bidi="ar-LB"/>
        </w:rPr>
        <w:t xml:space="preserve"> </w:t>
      </w:r>
      <w:r w:rsidRPr="00444016">
        <w:rPr>
          <w:rtl/>
          <w:lang w:eastAsia="de-DE" w:bidi="ar-LB"/>
        </w:rPr>
        <w:t>المرشد</w:t>
      </w:r>
      <w:r>
        <w:rPr>
          <w:rtl/>
          <w:lang w:eastAsia="de-DE" w:bidi="ar-LB"/>
        </w:rPr>
        <w:t xml:space="preserve"> </w:t>
      </w:r>
      <w:r w:rsidRPr="00444016">
        <w:rPr>
          <w:rtl/>
          <w:lang w:eastAsia="de-DE" w:bidi="ar-LB"/>
        </w:rPr>
        <w:t>التربوي</w:t>
      </w:r>
      <w:r>
        <w:rPr>
          <w:rtl/>
          <w:lang w:eastAsia="de-DE" w:bidi="ar-LB"/>
        </w:rPr>
        <w:t xml:space="preserve"> </w:t>
      </w:r>
      <w:r w:rsidRPr="00444016">
        <w:rPr>
          <w:rtl/>
          <w:lang w:eastAsia="de-DE" w:bidi="ar-LB"/>
        </w:rPr>
        <w:t>في</w:t>
      </w:r>
      <w:r>
        <w:rPr>
          <w:rtl/>
          <w:lang w:eastAsia="de-DE" w:bidi="ar-LB"/>
        </w:rPr>
        <w:t xml:space="preserve"> </w:t>
      </w:r>
      <w:r w:rsidRPr="00444016">
        <w:rPr>
          <w:rtl/>
          <w:lang w:eastAsia="de-DE" w:bidi="ar-LB"/>
        </w:rPr>
        <w:t>المدرسة،</w:t>
      </w:r>
      <w:r>
        <w:rPr>
          <w:rtl/>
          <w:lang w:eastAsia="de-DE" w:bidi="ar-LB"/>
        </w:rPr>
        <w:t xml:space="preserve"> </w:t>
      </w:r>
      <w:r w:rsidRPr="00444016">
        <w:rPr>
          <w:rtl/>
          <w:lang w:eastAsia="de-DE" w:bidi="ar-LB"/>
        </w:rPr>
        <w:t>حيث</w:t>
      </w:r>
      <w:r>
        <w:rPr>
          <w:rtl/>
          <w:lang w:eastAsia="de-DE" w:bidi="ar-LB"/>
        </w:rPr>
        <w:t xml:space="preserve"> </w:t>
      </w:r>
      <w:r w:rsidRPr="00444016">
        <w:rPr>
          <w:rtl/>
          <w:lang w:eastAsia="de-DE" w:bidi="ar-LB"/>
        </w:rPr>
        <w:t>يوجد</w:t>
      </w:r>
      <w:r>
        <w:rPr>
          <w:rtl/>
          <w:lang w:eastAsia="de-DE" w:bidi="ar-LB"/>
        </w:rPr>
        <w:t xml:space="preserve"> </w:t>
      </w:r>
      <w:r w:rsidRPr="00444016">
        <w:rPr>
          <w:rtl/>
          <w:lang w:eastAsia="de-DE" w:bidi="ar-LB"/>
        </w:rPr>
        <w:t>دليل</w:t>
      </w:r>
      <w:r>
        <w:rPr>
          <w:rtl/>
          <w:lang w:eastAsia="de-DE" w:bidi="ar-LB"/>
        </w:rPr>
        <w:t xml:space="preserve"> </w:t>
      </w:r>
      <w:r w:rsidRPr="00444016">
        <w:rPr>
          <w:rtl/>
          <w:lang w:eastAsia="de-DE" w:bidi="ar-LB"/>
        </w:rPr>
        <w:t>وطني</w:t>
      </w:r>
      <w:r>
        <w:rPr>
          <w:rtl/>
          <w:lang w:eastAsia="de-DE" w:bidi="ar-LB"/>
        </w:rPr>
        <w:t xml:space="preserve"> </w:t>
      </w:r>
      <w:r w:rsidRPr="00444016">
        <w:rPr>
          <w:rtl/>
          <w:lang w:eastAsia="de-DE" w:bidi="ar-LB"/>
        </w:rPr>
        <w:t>لصحة</w:t>
      </w:r>
      <w:r>
        <w:rPr>
          <w:rtl/>
          <w:lang w:eastAsia="de-DE" w:bidi="ar-LB"/>
        </w:rPr>
        <w:t xml:space="preserve"> </w:t>
      </w:r>
      <w:r w:rsidRPr="00444016">
        <w:rPr>
          <w:rtl/>
          <w:lang w:eastAsia="de-DE" w:bidi="ar-LB"/>
        </w:rPr>
        <w:t>المراهقة</w:t>
      </w:r>
      <w:r>
        <w:rPr>
          <w:rtl/>
          <w:lang w:eastAsia="de-DE" w:bidi="ar-LB"/>
        </w:rPr>
        <w:t xml:space="preserve"> </w:t>
      </w:r>
      <w:r w:rsidRPr="00444016">
        <w:rPr>
          <w:rtl/>
          <w:lang w:eastAsia="de-DE" w:bidi="ar-LB"/>
        </w:rPr>
        <w:t>يعتبر</w:t>
      </w:r>
      <w:r>
        <w:rPr>
          <w:rtl/>
          <w:lang w:eastAsia="de-DE" w:bidi="ar-LB"/>
        </w:rPr>
        <w:t xml:space="preserve"> </w:t>
      </w:r>
      <w:r w:rsidRPr="00444016">
        <w:rPr>
          <w:rtl/>
          <w:lang w:eastAsia="de-DE" w:bidi="ar-LB"/>
        </w:rPr>
        <w:t>مرجع</w:t>
      </w:r>
      <w:r>
        <w:rPr>
          <w:rtl/>
          <w:lang w:eastAsia="de-DE" w:bidi="ar-LB"/>
        </w:rPr>
        <w:t xml:space="preserve"> </w:t>
      </w:r>
      <w:r w:rsidRPr="00444016">
        <w:rPr>
          <w:rtl/>
          <w:lang w:eastAsia="de-DE" w:bidi="ar-LB"/>
        </w:rPr>
        <w:t>أساسي</w:t>
      </w:r>
      <w:r>
        <w:rPr>
          <w:rtl/>
          <w:lang w:eastAsia="de-DE" w:bidi="ar-LB"/>
        </w:rPr>
        <w:t xml:space="preserve"> </w:t>
      </w:r>
      <w:r w:rsidRPr="00444016">
        <w:rPr>
          <w:rtl/>
          <w:lang w:eastAsia="de-DE" w:bidi="ar-LB"/>
        </w:rPr>
        <w:t>للمرشد</w:t>
      </w:r>
      <w:r>
        <w:rPr>
          <w:rtl/>
          <w:lang w:eastAsia="de-DE" w:bidi="ar-LB"/>
        </w:rPr>
        <w:t xml:space="preserve"> </w:t>
      </w:r>
      <w:r w:rsidRPr="00444016">
        <w:rPr>
          <w:rtl/>
          <w:lang w:eastAsia="de-DE" w:bidi="ar-LB"/>
        </w:rPr>
        <w:t>التربوي</w:t>
      </w:r>
      <w:r>
        <w:rPr>
          <w:rtl/>
          <w:lang w:eastAsia="de-DE" w:bidi="ar-LB"/>
        </w:rPr>
        <w:t xml:space="preserve"> </w:t>
      </w:r>
      <w:r w:rsidRPr="00444016">
        <w:rPr>
          <w:rtl/>
          <w:lang w:eastAsia="de-DE" w:bidi="ar-LB"/>
        </w:rPr>
        <w:t>وللعاملين</w:t>
      </w:r>
      <w:r>
        <w:rPr>
          <w:rtl/>
          <w:lang w:eastAsia="de-DE" w:bidi="ar-LB"/>
        </w:rPr>
        <w:t xml:space="preserve"> </w:t>
      </w:r>
      <w:r w:rsidRPr="00444016">
        <w:rPr>
          <w:rtl/>
          <w:lang w:eastAsia="de-DE" w:bidi="ar-LB"/>
        </w:rPr>
        <w:t>الصحيين.</w:t>
      </w:r>
    </w:p>
    <w:p w:rsidR="0079614C" w:rsidRPr="00444016" w:rsidRDefault="0079614C" w:rsidP="0079614C">
      <w:pPr>
        <w:pStyle w:val="H23GA"/>
        <w:rPr>
          <w:rtl/>
          <w:lang w:bidi="ar-JO"/>
        </w:rPr>
      </w:pPr>
      <w:r>
        <w:rPr>
          <w:rtl/>
          <w:lang w:bidi="ar-JO"/>
        </w:rPr>
        <w:tab/>
      </w:r>
      <w:r>
        <w:rPr>
          <w:rtl/>
          <w:lang w:bidi="ar-JO"/>
        </w:rPr>
        <w:tab/>
      </w:r>
      <w:r w:rsidRPr="00444016">
        <w:rPr>
          <w:rtl/>
          <w:lang w:bidi="ar-JO"/>
        </w:rPr>
        <w:t>الخدمات</w:t>
      </w:r>
      <w:r>
        <w:rPr>
          <w:rtl/>
          <w:lang w:bidi="ar-JO"/>
        </w:rPr>
        <w:t xml:space="preserve"> </w:t>
      </w:r>
      <w:r w:rsidRPr="00444016">
        <w:rPr>
          <w:rtl/>
          <w:lang w:bidi="ar-JO"/>
        </w:rPr>
        <w:t>الاجتماعية</w:t>
      </w:r>
      <w:r>
        <w:rPr>
          <w:rtl/>
          <w:lang w:bidi="ar-JO"/>
        </w:rPr>
        <w:t xml:space="preserve"> </w:t>
      </w:r>
      <w:r w:rsidRPr="00444016">
        <w:rPr>
          <w:rtl/>
          <w:lang w:bidi="ar-JO"/>
        </w:rPr>
        <w:t>ومستوى</w:t>
      </w:r>
      <w:r>
        <w:rPr>
          <w:rtl/>
          <w:lang w:bidi="ar-JO"/>
        </w:rPr>
        <w:t xml:space="preserve"> </w:t>
      </w:r>
      <w:r w:rsidRPr="00444016">
        <w:rPr>
          <w:rtl/>
          <w:lang w:bidi="ar-JO"/>
        </w:rPr>
        <w:t>المعيشة</w:t>
      </w:r>
    </w:p>
    <w:p w:rsidR="0079614C" w:rsidRPr="00444016" w:rsidRDefault="0079614C" w:rsidP="0079614C">
      <w:pPr>
        <w:pStyle w:val="H23GA"/>
      </w:pPr>
      <w:r>
        <w:rPr>
          <w:rtl/>
          <w:lang w:bidi="ar-JO"/>
        </w:rPr>
        <w:tab/>
      </w:r>
      <w:r>
        <w:rPr>
          <w:rtl/>
          <w:lang w:bidi="ar-JO"/>
        </w:rPr>
        <w:tab/>
      </w:r>
      <w:r w:rsidRPr="00444016">
        <w:rPr>
          <w:rtl/>
          <w:lang w:bidi="ar-JO"/>
        </w:rPr>
        <w:t>الضمان</w:t>
      </w:r>
      <w:r>
        <w:rPr>
          <w:rtl/>
          <w:lang w:bidi="ar-JO"/>
        </w:rPr>
        <w:t xml:space="preserve"> </w:t>
      </w:r>
      <w:r w:rsidRPr="00444016">
        <w:rPr>
          <w:rtl/>
          <w:lang w:bidi="ar-JO"/>
        </w:rPr>
        <w:t>الاجتماعي</w:t>
      </w:r>
      <w:r>
        <w:rPr>
          <w:rtl/>
          <w:lang w:bidi="ar-JO"/>
        </w:rPr>
        <w:t xml:space="preserve"> </w:t>
      </w:r>
      <w:r w:rsidRPr="00444016">
        <w:rPr>
          <w:rtl/>
          <w:lang w:bidi="ar-JO"/>
        </w:rPr>
        <w:t>وخدمات</w:t>
      </w:r>
      <w:r>
        <w:rPr>
          <w:rtl/>
          <w:lang w:bidi="ar-JO"/>
        </w:rPr>
        <w:t xml:space="preserve"> </w:t>
      </w:r>
      <w:r w:rsidRPr="00444016">
        <w:rPr>
          <w:rtl/>
          <w:lang w:bidi="ar-JO"/>
        </w:rPr>
        <w:t>وتسهيلات</w:t>
      </w:r>
      <w:r>
        <w:rPr>
          <w:rtl/>
          <w:lang w:bidi="ar-JO"/>
        </w:rPr>
        <w:t xml:space="preserve"> </w:t>
      </w:r>
      <w:r w:rsidRPr="00444016">
        <w:rPr>
          <w:rtl/>
          <w:lang w:bidi="ar-JO"/>
        </w:rPr>
        <w:t>رعاية</w:t>
      </w:r>
      <w:r>
        <w:rPr>
          <w:rtl/>
          <w:lang w:bidi="ar-JO"/>
        </w:rPr>
        <w:t xml:space="preserve"> </w:t>
      </w:r>
      <w:r w:rsidRPr="00444016">
        <w:rPr>
          <w:rtl/>
          <w:lang w:bidi="ar-JO"/>
        </w:rPr>
        <w:t>الأطفال</w:t>
      </w:r>
      <w:r>
        <w:rPr>
          <w:rtl/>
          <w:lang w:bidi="ar-JO"/>
        </w:rPr>
        <w:t xml:space="preserve"> </w:t>
      </w:r>
      <w:r w:rsidRPr="00444016">
        <w:rPr>
          <w:rtl/>
          <w:lang w:bidi="ar-JO"/>
        </w:rPr>
        <w:t>(المادتان</w:t>
      </w:r>
      <w:r>
        <w:rPr>
          <w:rtl/>
          <w:lang w:bidi="ar-JO"/>
        </w:rPr>
        <w:t xml:space="preserve"> </w:t>
      </w:r>
      <w:r w:rsidRPr="00444016">
        <w:rPr>
          <w:rtl/>
          <w:lang w:bidi="ar-JO"/>
        </w:rPr>
        <w:t>26</w:t>
      </w:r>
      <w:r>
        <w:rPr>
          <w:rtl/>
          <w:lang w:bidi="ar-JO"/>
        </w:rPr>
        <w:t xml:space="preserve"> و</w:t>
      </w:r>
      <w:r w:rsidRPr="00444016">
        <w:rPr>
          <w:rtl/>
          <w:lang w:bidi="ar-JO"/>
        </w:rPr>
        <w:t>18،</w:t>
      </w:r>
      <w:r>
        <w:rPr>
          <w:rtl/>
          <w:lang w:bidi="ar-JO"/>
        </w:rPr>
        <w:t xml:space="preserve"> </w:t>
      </w:r>
      <w:r w:rsidRPr="00444016">
        <w:rPr>
          <w:rtl/>
          <w:lang w:bidi="ar-JO"/>
        </w:rPr>
        <w:t>الفقرة</w:t>
      </w:r>
      <w:r>
        <w:rPr>
          <w:rtl/>
          <w:lang w:bidi="ar-JO"/>
        </w:rPr>
        <w:t xml:space="preserve"> </w:t>
      </w:r>
      <w:r w:rsidRPr="00444016">
        <w:rPr>
          <w:rtl/>
          <w:lang w:bidi="ar-JO"/>
        </w:rPr>
        <w:t>3)</w:t>
      </w:r>
    </w:p>
    <w:p w:rsidR="0079614C" w:rsidRPr="00444016" w:rsidRDefault="0079614C" w:rsidP="0079614C">
      <w:pPr>
        <w:pStyle w:val="SingleTxtGA"/>
        <w:spacing w:after="100"/>
        <w:rPr>
          <w:b/>
          <w:bCs/>
          <w:u w:val="single"/>
          <w:lang w:eastAsia="de-DE"/>
        </w:rPr>
      </w:pPr>
      <w:r w:rsidRPr="0044758E">
        <w:rPr>
          <w:rFonts w:eastAsiaTheme="minorHAnsi"/>
          <w:rtl/>
        </w:rPr>
        <w:t>332-</w:t>
      </w:r>
      <w:r w:rsidRPr="0044758E">
        <w:rPr>
          <w:rFonts w:eastAsiaTheme="minorHAnsi"/>
          <w:rtl/>
        </w:rPr>
        <w:tab/>
      </w:r>
      <w:r w:rsidRPr="00444016">
        <w:rPr>
          <w:rtl/>
          <w:lang w:eastAsia="de-DE" w:bidi="ar-JO"/>
        </w:rPr>
        <w:t>صدر</w:t>
      </w:r>
      <w:r>
        <w:rPr>
          <w:rFonts w:hint="cs"/>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2016</w:t>
      </w:r>
      <w:r>
        <w:rPr>
          <w:rtl/>
          <w:lang w:eastAsia="de-DE" w:bidi="ar-JO"/>
        </w:rPr>
        <w:t xml:space="preserve"> </w:t>
      </w:r>
      <w:r w:rsidRPr="00444016">
        <w:rPr>
          <w:rtl/>
          <w:lang w:eastAsia="de-DE" w:bidi="ar-JO"/>
        </w:rPr>
        <w:t>القرار</w:t>
      </w:r>
      <w:r>
        <w:rPr>
          <w:rtl/>
          <w:lang w:eastAsia="de-DE" w:bidi="ar-JO"/>
        </w:rPr>
        <w:t xml:space="preserve"> </w:t>
      </w:r>
      <w:r w:rsidRPr="00444016">
        <w:rPr>
          <w:rtl/>
          <w:lang w:eastAsia="de-DE" w:bidi="ar-JO"/>
        </w:rPr>
        <w:t>بقانون</w:t>
      </w:r>
      <w:r>
        <w:rPr>
          <w:rtl/>
          <w:lang w:eastAsia="de-DE" w:bidi="ar-JO"/>
        </w:rPr>
        <w:t xml:space="preserve"> </w:t>
      </w:r>
      <w:r w:rsidRPr="00444016">
        <w:rPr>
          <w:rtl/>
          <w:lang w:eastAsia="de-DE" w:bidi="ar-JO"/>
        </w:rPr>
        <w:t>الضمان</w:t>
      </w:r>
      <w:r>
        <w:rPr>
          <w:rtl/>
          <w:lang w:eastAsia="de-DE" w:bidi="ar-JO"/>
        </w:rPr>
        <w:t xml:space="preserve"> </w:t>
      </w:r>
      <w:r w:rsidRPr="00444016">
        <w:rPr>
          <w:rtl/>
          <w:lang w:eastAsia="de-DE" w:bidi="ar-JO"/>
        </w:rPr>
        <w:t>الاجتماعي.</w:t>
      </w:r>
      <w:r>
        <w:rPr>
          <w:rtl/>
          <w:lang w:eastAsia="de-DE" w:bidi="ar-JO"/>
        </w:rPr>
        <w:t xml:space="preserve"> </w:t>
      </w:r>
      <w:r w:rsidRPr="00444016">
        <w:rPr>
          <w:rtl/>
          <w:lang w:eastAsia="de-DE" w:bidi="ar-JO"/>
        </w:rPr>
        <w:t>كذلك</w:t>
      </w:r>
      <w:r>
        <w:rPr>
          <w:rtl/>
          <w:lang w:eastAsia="de-DE" w:bidi="ar-JO"/>
        </w:rPr>
        <w:t xml:space="preserve"> </w:t>
      </w:r>
      <w:r w:rsidRPr="00444016">
        <w:rPr>
          <w:rtl/>
          <w:lang w:eastAsia="de-DE"/>
        </w:rPr>
        <w:t>تعمل</w:t>
      </w:r>
      <w:r>
        <w:rPr>
          <w:rtl/>
          <w:lang w:eastAsia="de-DE"/>
        </w:rPr>
        <w:t xml:space="preserve"> </w:t>
      </w:r>
      <w:r w:rsidRPr="00444016">
        <w:rPr>
          <w:rtl/>
          <w:lang w:eastAsia="de-DE"/>
        </w:rPr>
        <w:t>الحكومة</w:t>
      </w:r>
      <w:r>
        <w:rPr>
          <w:rtl/>
          <w:lang w:eastAsia="de-DE"/>
        </w:rPr>
        <w:t xml:space="preserve"> </w:t>
      </w:r>
      <w:r w:rsidRPr="00444016">
        <w:rPr>
          <w:rtl/>
          <w:lang w:eastAsia="de-DE"/>
        </w:rPr>
        <w:t>الفلسطينية</w:t>
      </w:r>
      <w:r>
        <w:rPr>
          <w:rtl/>
          <w:lang w:eastAsia="de-DE"/>
        </w:rPr>
        <w:t xml:space="preserve"> </w:t>
      </w:r>
      <w:r w:rsidRPr="00444016">
        <w:rPr>
          <w:rtl/>
          <w:lang w:eastAsia="de-DE"/>
        </w:rPr>
        <w:t>على</w:t>
      </w:r>
      <w:r>
        <w:rPr>
          <w:rtl/>
          <w:lang w:eastAsia="de-DE"/>
        </w:rPr>
        <w:t xml:space="preserve"> </w:t>
      </w:r>
      <w:r w:rsidRPr="00444016">
        <w:rPr>
          <w:rtl/>
          <w:lang w:eastAsia="de-DE"/>
        </w:rPr>
        <w:t>مكافحة</w:t>
      </w:r>
      <w:r>
        <w:rPr>
          <w:rtl/>
          <w:lang w:eastAsia="de-DE"/>
        </w:rPr>
        <w:t xml:space="preserve"> </w:t>
      </w:r>
      <w:r w:rsidRPr="00444016">
        <w:rPr>
          <w:rtl/>
          <w:lang w:eastAsia="de-DE"/>
        </w:rPr>
        <w:t>الأسباب</w:t>
      </w:r>
      <w:r>
        <w:rPr>
          <w:rtl/>
          <w:lang w:eastAsia="de-DE"/>
        </w:rPr>
        <w:t xml:space="preserve"> </w:t>
      </w:r>
      <w:r w:rsidRPr="00444016">
        <w:rPr>
          <w:rtl/>
          <w:lang w:eastAsia="de-DE"/>
        </w:rPr>
        <w:t>المؤدية</w:t>
      </w:r>
      <w:r>
        <w:rPr>
          <w:rtl/>
          <w:lang w:eastAsia="de-DE"/>
        </w:rPr>
        <w:t xml:space="preserve"> </w:t>
      </w:r>
      <w:r w:rsidRPr="00444016">
        <w:rPr>
          <w:rtl/>
          <w:lang w:eastAsia="de-DE"/>
        </w:rPr>
        <w:t>للتسرب</w:t>
      </w:r>
      <w:r>
        <w:rPr>
          <w:rtl/>
          <w:lang w:eastAsia="de-DE"/>
        </w:rPr>
        <w:t xml:space="preserve"> </w:t>
      </w:r>
      <w:r w:rsidRPr="00444016">
        <w:rPr>
          <w:rtl/>
          <w:lang w:eastAsia="de-DE"/>
        </w:rPr>
        <w:t>من</w:t>
      </w:r>
      <w:r>
        <w:rPr>
          <w:rtl/>
          <w:lang w:eastAsia="de-DE"/>
        </w:rPr>
        <w:t xml:space="preserve"> </w:t>
      </w:r>
      <w:r w:rsidRPr="00444016">
        <w:rPr>
          <w:rtl/>
          <w:lang w:eastAsia="de-DE"/>
        </w:rPr>
        <w:t>المدرسة</w:t>
      </w:r>
      <w:r>
        <w:rPr>
          <w:rtl/>
          <w:lang w:eastAsia="de-DE"/>
        </w:rPr>
        <w:t xml:space="preserve"> </w:t>
      </w:r>
      <w:r w:rsidRPr="00444016">
        <w:rPr>
          <w:rtl/>
          <w:lang w:eastAsia="de-DE"/>
        </w:rPr>
        <w:t>والعمالة،</w:t>
      </w:r>
      <w:r>
        <w:rPr>
          <w:rtl/>
          <w:lang w:eastAsia="de-DE"/>
        </w:rPr>
        <w:t xml:space="preserve"> </w:t>
      </w:r>
      <w:r w:rsidRPr="00444016">
        <w:rPr>
          <w:rtl/>
          <w:lang w:eastAsia="de-DE"/>
        </w:rPr>
        <w:t>كبرامج</w:t>
      </w:r>
      <w:r>
        <w:rPr>
          <w:rtl/>
          <w:lang w:eastAsia="de-DE"/>
        </w:rPr>
        <w:t xml:space="preserve"> </w:t>
      </w:r>
      <w:r w:rsidRPr="00444016">
        <w:rPr>
          <w:rtl/>
          <w:lang w:eastAsia="de-DE"/>
        </w:rPr>
        <w:t>مكافحة</w:t>
      </w:r>
      <w:r>
        <w:rPr>
          <w:rtl/>
          <w:lang w:eastAsia="de-DE"/>
        </w:rPr>
        <w:t xml:space="preserve"> </w:t>
      </w:r>
      <w:r w:rsidRPr="00444016">
        <w:rPr>
          <w:rtl/>
          <w:lang w:eastAsia="de-DE"/>
        </w:rPr>
        <w:t>الفقر</w:t>
      </w:r>
      <w:r>
        <w:rPr>
          <w:rtl/>
          <w:lang w:eastAsia="de-DE"/>
        </w:rPr>
        <w:t xml:space="preserve"> </w:t>
      </w:r>
      <w:r w:rsidRPr="00444016">
        <w:rPr>
          <w:rtl/>
          <w:lang w:eastAsia="de-DE"/>
        </w:rPr>
        <w:t>وتقديم</w:t>
      </w:r>
      <w:r>
        <w:rPr>
          <w:rtl/>
          <w:lang w:eastAsia="de-DE"/>
        </w:rPr>
        <w:t xml:space="preserve"> </w:t>
      </w:r>
      <w:r w:rsidRPr="00444016">
        <w:rPr>
          <w:rtl/>
          <w:lang w:eastAsia="de-DE"/>
        </w:rPr>
        <w:t>المساعدات</w:t>
      </w:r>
      <w:r>
        <w:rPr>
          <w:rtl/>
          <w:lang w:eastAsia="de-DE"/>
        </w:rPr>
        <w:t xml:space="preserve"> </w:t>
      </w:r>
      <w:r w:rsidRPr="00444016">
        <w:rPr>
          <w:rtl/>
          <w:lang w:eastAsia="de-DE"/>
        </w:rPr>
        <w:t>وتوفير</w:t>
      </w:r>
      <w:r>
        <w:rPr>
          <w:rtl/>
          <w:lang w:eastAsia="de-DE"/>
        </w:rPr>
        <w:t xml:space="preserve"> </w:t>
      </w:r>
      <w:r w:rsidRPr="00444016">
        <w:rPr>
          <w:rtl/>
          <w:lang w:eastAsia="de-DE"/>
        </w:rPr>
        <w:t>التأمينات</w:t>
      </w:r>
      <w:r>
        <w:rPr>
          <w:rtl/>
          <w:lang w:eastAsia="de-DE"/>
        </w:rPr>
        <w:t xml:space="preserve"> </w:t>
      </w:r>
      <w:r w:rsidRPr="00444016">
        <w:rPr>
          <w:rtl/>
          <w:lang w:eastAsia="de-DE"/>
        </w:rPr>
        <w:t>الصحية</w:t>
      </w:r>
      <w:r>
        <w:rPr>
          <w:rtl/>
          <w:lang w:eastAsia="de-DE"/>
        </w:rPr>
        <w:t xml:space="preserve"> </w:t>
      </w:r>
      <w:r w:rsidRPr="00444016">
        <w:rPr>
          <w:rtl/>
          <w:lang w:eastAsia="de-DE"/>
        </w:rPr>
        <w:t>وتوفير</w:t>
      </w:r>
      <w:r>
        <w:rPr>
          <w:rtl/>
          <w:lang w:eastAsia="de-DE"/>
        </w:rPr>
        <w:t xml:space="preserve"> </w:t>
      </w:r>
      <w:r w:rsidRPr="00444016">
        <w:rPr>
          <w:rtl/>
          <w:lang w:eastAsia="de-DE"/>
        </w:rPr>
        <w:t>فرص</w:t>
      </w:r>
      <w:r>
        <w:rPr>
          <w:rtl/>
          <w:lang w:eastAsia="de-DE"/>
        </w:rPr>
        <w:t xml:space="preserve"> </w:t>
      </w:r>
      <w:r w:rsidRPr="00444016">
        <w:rPr>
          <w:rtl/>
          <w:lang w:eastAsia="de-DE"/>
        </w:rPr>
        <w:t>عمل</w:t>
      </w:r>
      <w:r>
        <w:rPr>
          <w:rtl/>
          <w:lang w:eastAsia="de-DE"/>
        </w:rPr>
        <w:t xml:space="preserve"> </w:t>
      </w:r>
      <w:r w:rsidRPr="00444016">
        <w:rPr>
          <w:rtl/>
          <w:lang w:eastAsia="de-DE"/>
        </w:rPr>
        <w:t>للآباء</w:t>
      </w:r>
      <w:r>
        <w:rPr>
          <w:rtl/>
          <w:lang w:eastAsia="de-DE"/>
        </w:rPr>
        <w:t xml:space="preserve"> </w:t>
      </w:r>
      <w:r w:rsidRPr="00444016">
        <w:rPr>
          <w:rtl/>
          <w:lang w:eastAsia="de-DE"/>
        </w:rPr>
        <w:t>والأمهات.</w:t>
      </w:r>
      <w:r>
        <w:rPr>
          <w:rtl/>
          <w:lang w:eastAsia="de-DE"/>
        </w:rPr>
        <w:t xml:space="preserve"> </w:t>
      </w:r>
    </w:p>
    <w:p w:rsidR="0079614C" w:rsidRPr="00444016" w:rsidRDefault="0079614C" w:rsidP="0079614C">
      <w:pPr>
        <w:pStyle w:val="SingleTxtGA"/>
        <w:spacing w:after="100"/>
        <w:rPr>
          <w:b/>
          <w:bCs/>
          <w:u w:val="single"/>
          <w:rtl/>
          <w:lang w:eastAsia="de-DE"/>
        </w:rPr>
      </w:pPr>
      <w:r w:rsidRPr="0044758E">
        <w:rPr>
          <w:rFonts w:eastAsiaTheme="minorHAnsi"/>
          <w:rtl/>
        </w:rPr>
        <w:t>333-</w:t>
      </w:r>
      <w:r w:rsidRPr="0044758E">
        <w:rPr>
          <w:rFonts w:eastAsiaTheme="minorHAnsi"/>
          <w:rtl/>
        </w:rPr>
        <w:tab/>
      </w:r>
      <w:r w:rsidRPr="00444016">
        <w:rPr>
          <w:rtl/>
          <w:lang w:eastAsia="de-DE"/>
        </w:rPr>
        <w:t>تقوم</w:t>
      </w:r>
      <w:r>
        <w:rPr>
          <w:rtl/>
          <w:lang w:eastAsia="de-DE"/>
        </w:rPr>
        <w:t xml:space="preserve"> </w:t>
      </w:r>
      <w:r w:rsidRPr="00444016">
        <w:rPr>
          <w:rtl/>
          <w:lang w:eastAsia="de-DE"/>
        </w:rPr>
        <w:t>مؤسسات</w:t>
      </w:r>
      <w:r>
        <w:rPr>
          <w:rtl/>
          <w:lang w:eastAsia="de-DE"/>
        </w:rPr>
        <w:t xml:space="preserve"> </w:t>
      </w:r>
      <w:r w:rsidRPr="00444016">
        <w:rPr>
          <w:rtl/>
          <w:lang w:eastAsia="de-DE"/>
        </w:rPr>
        <w:t>قطاع</w:t>
      </w:r>
      <w:r>
        <w:rPr>
          <w:rtl/>
          <w:lang w:eastAsia="de-DE"/>
        </w:rPr>
        <w:t xml:space="preserve"> </w:t>
      </w:r>
      <w:r w:rsidRPr="00444016">
        <w:rPr>
          <w:rtl/>
          <w:lang w:eastAsia="de-DE"/>
        </w:rPr>
        <w:t>الحماية</w:t>
      </w:r>
      <w:r>
        <w:rPr>
          <w:rtl/>
          <w:lang w:eastAsia="de-DE"/>
        </w:rPr>
        <w:t xml:space="preserve"> </w:t>
      </w:r>
      <w:r w:rsidRPr="00444016">
        <w:rPr>
          <w:rtl/>
          <w:lang w:eastAsia="de-DE"/>
        </w:rPr>
        <w:t>الاجتماعية</w:t>
      </w:r>
      <w:r>
        <w:rPr>
          <w:rtl/>
          <w:lang w:eastAsia="de-DE"/>
        </w:rPr>
        <w:t xml:space="preserve"> </w:t>
      </w:r>
      <w:r w:rsidRPr="00444016">
        <w:rPr>
          <w:rtl/>
          <w:lang w:eastAsia="de-DE"/>
        </w:rPr>
        <w:t>الأخرى،</w:t>
      </w:r>
      <w:r>
        <w:rPr>
          <w:rtl/>
          <w:lang w:eastAsia="de-DE"/>
        </w:rPr>
        <w:t xml:space="preserve"> </w:t>
      </w:r>
      <w:r w:rsidRPr="00444016">
        <w:rPr>
          <w:rtl/>
          <w:lang w:eastAsia="de-DE"/>
        </w:rPr>
        <w:t>والأونروا</w:t>
      </w:r>
      <w:r>
        <w:rPr>
          <w:rtl/>
          <w:lang w:eastAsia="de-DE"/>
        </w:rPr>
        <w:t xml:space="preserve"> </w:t>
      </w:r>
      <w:r w:rsidRPr="00444016">
        <w:rPr>
          <w:rtl/>
          <w:lang w:eastAsia="de-DE"/>
        </w:rPr>
        <w:t>وبعض</w:t>
      </w:r>
      <w:r>
        <w:rPr>
          <w:rtl/>
          <w:lang w:eastAsia="de-DE"/>
        </w:rPr>
        <w:t xml:space="preserve"> </w:t>
      </w:r>
      <w:r w:rsidRPr="00444016">
        <w:rPr>
          <w:rtl/>
          <w:lang w:eastAsia="de-DE"/>
        </w:rPr>
        <w:t>المؤسسات</w:t>
      </w:r>
      <w:r>
        <w:rPr>
          <w:rtl/>
          <w:lang w:eastAsia="de-DE"/>
        </w:rPr>
        <w:t xml:space="preserve"> </w:t>
      </w:r>
      <w:r w:rsidRPr="00444016">
        <w:rPr>
          <w:rtl/>
          <w:lang w:eastAsia="de-DE"/>
        </w:rPr>
        <w:t>الأهلية</w:t>
      </w:r>
      <w:r>
        <w:rPr>
          <w:rtl/>
          <w:lang w:eastAsia="de-DE"/>
        </w:rPr>
        <w:t xml:space="preserve"> </w:t>
      </w:r>
      <w:r w:rsidRPr="00444016">
        <w:rPr>
          <w:rtl/>
          <w:lang w:eastAsia="de-DE"/>
        </w:rPr>
        <w:t>والجمعيات</w:t>
      </w:r>
      <w:r>
        <w:rPr>
          <w:rtl/>
          <w:lang w:eastAsia="de-DE"/>
        </w:rPr>
        <w:t xml:space="preserve"> </w:t>
      </w:r>
      <w:r w:rsidRPr="00444016">
        <w:rPr>
          <w:rtl/>
          <w:lang w:eastAsia="de-DE"/>
        </w:rPr>
        <w:t>الخيرية</w:t>
      </w:r>
      <w:r>
        <w:rPr>
          <w:rtl/>
          <w:lang w:eastAsia="de-DE"/>
        </w:rPr>
        <w:t xml:space="preserve"> </w:t>
      </w:r>
      <w:r w:rsidRPr="00444016">
        <w:rPr>
          <w:rtl/>
          <w:lang w:eastAsia="de-DE"/>
        </w:rPr>
        <w:t>بدور</w:t>
      </w:r>
      <w:r>
        <w:rPr>
          <w:rtl/>
          <w:lang w:eastAsia="de-DE"/>
        </w:rPr>
        <w:t xml:space="preserve"> </w:t>
      </w:r>
      <w:r w:rsidRPr="00444016">
        <w:rPr>
          <w:rtl/>
          <w:lang w:eastAsia="de-DE"/>
        </w:rPr>
        <w:t>مكمل</w:t>
      </w:r>
      <w:r>
        <w:rPr>
          <w:rtl/>
          <w:lang w:eastAsia="de-DE"/>
        </w:rPr>
        <w:t xml:space="preserve"> </w:t>
      </w:r>
      <w:r w:rsidRPr="00444016">
        <w:rPr>
          <w:rtl/>
          <w:lang w:eastAsia="de-DE"/>
        </w:rPr>
        <w:t>لدور</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فيما</w:t>
      </w:r>
      <w:r>
        <w:rPr>
          <w:rtl/>
          <w:lang w:eastAsia="de-DE"/>
        </w:rPr>
        <w:t xml:space="preserve"> </w:t>
      </w:r>
      <w:r w:rsidRPr="00444016">
        <w:rPr>
          <w:rtl/>
          <w:lang w:eastAsia="de-DE"/>
        </w:rPr>
        <w:t>يخص</w:t>
      </w:r>
      <w:r>
        <w:rPr>
          <w:rtl/>
          <w:lang w:eastAsia="de-DE"/>
        </w:rPr>
        <w:t xml:space="preserve"> </w:t>
      </w:r>
      <w:r w:rsidRPr="00444016">
        <w:rPr>
          <w:rtl/>
          <w:lang w:eastAsia="de-DE"/>
        </w:rPr>
        <w:t>تقديم</w:t>
      </w:r>
      <w:r>
        <w:rPr>
          <w:rtl/>
          <w:lang w:eastAsia="de-DE"/>
        </w:rPr>
        <w:t xml:space="preserve"> </w:t>
      </w:r>
      <w:r w:rsidRPr="00444016">
        <w:rPr>
          <w:rtl/>
          <w:lang w:eastAsia="de-DE"/>
        </w:rPr>
        <w:t>المساعدات</w:t>
      </w:r>
      <w:r>
        <w:rPr>
          <w:rtl/>
          <w:lang w:eastAsia="de-DE"/>
        </w:rPr>
        <w:t xml:space="preserve"> </w:t>
      </w:r>
      <w:r w:rsidRPr="00444016">
        <w:rPr>
          <w:rtl/>
          <w:lang w:eastAsia="de-DE"/>
        </w:rPr>
        <w:t>النقدية</w:t>
      </w:r>
      <w:r>
        <w:rPr>
          <w:rtl/>
          <w:lang w:eastAsia="de-DE"/>
        </w:rPr>
        <w:t xml:space="preserve"> </w:t>
      </w:r>
      <w:r w:rsidRPr="00444016">
        <w:rPr>
          <w:rtl/>
          <w:lang w:eastAsia="de-DE"/>
        </w:rPr>
        <w:t>للأسر</w:t>
      </w:r>
      <w:r>
        <w:rPr>
          <w:rtl/>
          <w:lang w:eastAsia="de-DE"/>
        </w:rPr>
        <w:t xml:space="preserve"> </w:t>
      </w:r>
      <w:r w:rsidRPr="00444016">
        <w:rPr>
          <w:rtl/>
          <w:lang w:eastAsia="de-DE"/>
        </w:rPr>
        <w:t>الفقيرة</w:t>
      </w:r>
      <w:r>
        <w:rPr>
          <w:rtl/>
          <w:lang w:eastAsia="de-DE"/>
        </w:rPr>
        <w:t xml:space="preserve"> </w:t>
      </w:r>
      <w:r w:rsidRPr="00444016">
        <w:rPr>
          <w:rtl/>
          <w:lang w:eastAsia="de-DE"/>
        </w:rPr>
        <w:t>وتوفير</w:t>
      </w:r>
      <w:r>
        <w:rPr>
          <w:rtl/>
          <w:lang w:eastAsia="de-DE"/>
        </w:rPr>
        <w:t xml:space="preserve"> </w:t>
      </w:r>
      <w:r w:rsidRPr="00444016">
        <w:rPr>
          <w:rtl/>
          <w:lang w:eastAsia="de-DE"/>
        </w:rPr>
        <w:t>فرص</w:t>
      </w:r>
      <w:r>
        <w:rPr>
          <w:rtl/>
          <w:lang w:eastAsia="de-DE"/>
        </w:rPr>
        <w:t xml:space="preserve"> </w:t>
      </w:r>
      <w:r w:rsidRPr="00444016">
        <w:rPr>
          <w:rtl/>
          <w:lang w:eastAsia="de-DE"/>
        </w:rPr>
        <w:t>العمل،</w:t>
      </w:r>
      <w:r>
        <w:rPr>
          <w:rtl/>
          <w:lang w:eastAsia="de-DE"/>
        </w:rPr>
        <w:t xml:space="preserve"> </w:t>
      </w:r>
      <w:r w:rsidRPr="00444016">
        <w:rPr>
          <w:rtl/>
          <w:lang w:eastAsia="de-DE"/>
        </w:rPr>
        <w:t>الأمور</w:t>
      </w:r>
      <w:r>
        <w:rPr>
          <w:rtl/>
          <w:lang w:eastAsia="de-DE"/>
        </w:rPr>
        <w:t xml:space="preserve"> </w:t>
      </w:r>
      <w:r w:rsidRPr="00444016">
        <w:rPr>
          <w:rtl/>
          <w:lang w:eastAsia="de-DE"/>
        </w:rPr>
        <w:t>التي</w:t>
      </w:r>
      <w:r>
        <w:rPr>
          <w:rtl/>
          <w:lang w:eastAsia="de-DE"/>
        </w:rPr>
        <w:t xml:space="preserve"> </w:t>
      </w:r>
      <w:r w:rsidRPr="00444016">
        <w:rPr>
          <w:rtl/>
          <w:lang w:eastAsia="de-DE"/>
        </w:rPr>
        <w:t>تحد</w:t>
      </w:r>
      <w:r>
        <w:rPr>
          <w:rtl/>
          <w:lang w:eastAsia="de-DE"/>
        </w:rPr>
        <w:t xml:space="preserve"> </w:t>
      </w:r>
      <w:r w:rsidRPr="00444016">
        <w:rPr>
          <w:rtl/>
          <w:lang w:eastAsia="de-DE"/>
        </w:rPr>
        <w:t>ولو</w:t>
      </w:r>
      <w:r>
        <w:rPr>
          <w:rtl/>
          <w:lang w:eastAsia="de-DE"/>
        </w:rPr>
        <w:t xml:space="preserve"> </w:t>
      </w:r>
      <w:r w:rsidRPr="00444016">
        <w:rPr>
          <w:rtl/>
          <w:lang w:eastAsia="de-DE"/>
        </w:rPr>
        <w:t>بشكل</w:t>
      </w:r>
      <w:r>
        <w:rPr>
          <w:rtl/>
          <w:lang w:eastAsia="de-DE"/>
        </w:rPr>
        <w:t xml:space="preserve"> </w:t>
      </w:r>
      <w:r w:rsidRPr="00444016">
        <w:rPr>
          <w:rtl/>
          <w:lang w:eastAsia="de-DE"/>
        </w:rPr>
        <w:t>جزئي</w:t>
      </w:r>
      <w:r>
        <w:rPr>
          <w:rtl/>
          <w:lang w:eastAsia="de-DE"/>
        </w:rPr>
        <w:t xml:space="preserve"> </w:t>
      </w:r>
      <w:r w:rsidRPr="00444016">
        <w:rPr>
          <w:rtl/>
          <w:lang w:eastAsia="de-DE"/>
        </w:rPr>
        <w:t>من</w:t>
      </w:r>
      <w:r>
        <w:rPr>
          <w:rtl/>
          <w:lang w:eastAsia="de-DE"/>
        </w:rPr>
        <w:t xml:space="preserve"> </w:t>
      </w:r>
      <w:r w:rsidRPr="00444016">
        <w:rPr>
          <w:rtl/>
          <w:lang w:eastAsia="de-DE"/>
        </w:rPr>
        <w:t>ظاهرة</w:t>
      </w:r>
      <w:r>
        <w:rPr>
          <w:rtl/>
          <w:lang w:eastAsia="de-DE"/>
        </w:rPr>
        <w:t xml:space="preserve"> </w:t>
      </w:r>
      <w:r w:rsidRPr="00444016">
        <w:rPr>
          <w:rtl/>
          <w:lang w:eastAsia="de-DE"/>
        </w:rPr>
        <w:t>تسرب</w:t>
      </w:r>
      <w:r>
        <w:rPr>
          <w:rtl/>
          <w:lang w:eastAsia="de-DE"/>
        </w:rPr>
        <w:t xml:space="preserve"> </w:t>
      </w:r>
      <w:r w:rsidRPr="00444016">
        <w:rPr>
          <w:rtl/>
          <w:lang w:eastAsia="de-DE"/>
        </w:rPr>
        <w:t>الطلبة</w:t>
      </w:r>
      <w:r>
        <w:rPr>
          <w:rtl/>
          <w:lang w:eastAsia="de-DE"/>
        </w:rPr>
        <w:t xml:space="preserve"> </w:t>
      </w:r>
      <w:r w:rsidRPr="00444016">
        <w:rPr>
          <w:rtl/>
          <w:lang w:eastAsia="de-DE"/>
        </w:rPr>
        <w:t>من</w:t>
      </w:r>
      <w:r>
        <w:rPr>
          <w:rtl/>
          <w:lang w:eastAsia="de-DE"/>
        </w:rPr>
        <w:t xml:space="preserve"> </w:t>
      </w:r>
      <w:r w:rsidRPr="00444016">
        <w:rPr>
          <w:rtl/>
          <w:lang w:eastAsia="de-DE"/>
        </w:rPr>
        <w:t>المدارس</w:t>
      </w:r>
      <w:r>
        <w:rPr>
          <w:rtl/>
          <w:lang w:eastAsia="de-DE"/>
        </w:rPr>
        <w:t xml:space="preserve"> </w:t>
      </w:r>
      <w:r w:rsidRPr="00444016">
        <w:rPr>
          <w:rtl/>
          <w:lang w:eastAsia="de-DE"/>
        </w:rPr>
        <w:t>من</w:t>
      </w:r>
      <w:r>
        <w:rPr>
          <w:rtl/>
          <w:lang w:eastAsia="de-DE"/>
        </w:rPr>
        <w:t xml:space="preserve"> </w:t>
      </w:r>
      <w:r w:rsidRPr="00444016">
        <w:rPr>
          <w:rtl/>
          <w:lang w:eastAsia="de-DE"/>
        </w:rPr>
        <w:t>أجل</w:t>
      </w:r>
      <w:r>
        <w:rPr>
          <w:rtl/>
          <w:lang w:eastAsia="de-DE"/>
        </w:rPr>
        <w:t xml:space="preserve"> </w:t>
      </w:r>
      <w:r w:rsidRPr="00444016">
        <w:rPr>
          <w:rtl/>
          <w:lang w:eastAsia="de-DE"/>
        </w:rPr>
        <w:t>العمل</w:t>
      </w:r>
      <w:r>
        <w:rPr>
          <w:rtl/>
          <w:lang w:eastAsia="de-DE"/>
        </w:rPr>
        <w:t xml:space="preserve"> </w:t>
      </w:r>
      <w:r w:rsidRPr="00444016">
        <w:rPr>
          <w:rtl/>
          <w:lang w:eastAsia="de-DE"/>
        </w:rPr>
        <w:t>وإعانة</w:t>
      </w:r>
      <w:r>
        <w:rPr>
          <w:rtl/>
          <w:lang w:eastAsia="de-DE"/>
        </w:rPr>
        <w:t xml:space="preserve"> </w:t>
      </w:r>
      <w:r w:rsidRPr="00444016">
        <w:rPr>
          <w:rtl/>
          <w:lang w:eastAsia="de-DE"/>
        </w:rPr>
        <w:t>عائلاتهم.</w:t>
      </w:r>
    </w:p>
    <w:p w:rsidR="0079614C" w:rsidRPr="00444016" w:rsidRDefault="0079614C" w:rsidP="0079614C">
      <w:pPr>
        <w:pStyle w:val="H23GA"/>
      </w:pPr>
      <w:r>
        <w:rPr>
          <w:rtl/>
          <w:lang w:bidi="ar-JO"/>
        </w:rPr>
        <w:tab/>
      </w:r>
      <w:r>
        <w:rPr>
          <w:rtl/>
          <w:lang w:bidi="ar-JO"/>
        </w:rPr>
        <w:tab/>
      </w:r>
      <w:r w:rsidRPr="00444016">
        <w:rPr>
          <w:rtl/>
          <w:lang w:bidi="ar-JO"/>
        </w:rPr>
        <w:t>مستوى</w:t>
      </w:r>
      <w:r>
        <w:rPr>
          <w:rtl/>
          <w:lang w:bidi="ar-JO"/>
        </w:rPr>
        <w:t xml:space="preserve"> </w:t>
      </w:r>
      <w:r w:rsidRPr="00444016">
        <w:rPr>
          <w:rtl/>
          <w:lang w:bidi="ar-JO"/>
        </w:rPr>
        <w:t>المعيشة،</w:t>
      </w:r>
      <w:r>
        <w:rPr>
          <w:rtl/>
          <w:lang w:bidi="ar-JO"/>
        </w:rPr>
        <w:t xml:space="preserve"> </w:t>
      </w:r>
      <w:r w:rsidRPr="00444016">
        <w:rPr>
          <w:rtl/>
          <w:lang w:bidi="ar-JO"/>
        </w:rPr>
        <w:t>المادة</w:t>
      </w:r>
      <w:r>
        <w:rPr>
          <w:rFonts w:hint="cs"/>
          <w:rtl/>
          <w:lang w:bidi="ar-JO"/>
        </w:rPr>
        <w:t xml:space="preserve"> </w:t>
      </w:r>
      <w:r w:rsidRPr="00444016">
        <w:rPr>
          <w:rtl/>
          <w:lang w:bidi="ar-JO"/>
        </w:rPr>
        <w:t>(27)</w:t>
      </w:r>
      <w:r>
        <w:rPr>
          <w:rtl/>
          <w:lang w:bidi="ar-JO"/>
        </w:rPr>
        <w:t xml:space="preserve"> </w:t>
      </w:r>
      <w:r w:rsidRPr="00444016">
        <w:rPr>
          <w:rtl/>
          <w:lang w:bidi="ar-JO"/>
        </w:rPr>
        <w:t>الفقرتان</w:t>
      </w:r>
      <w:r>
        <w:rPr>
          <w:rFonts w:hint="cs"/>
          <w:rtl/>
          <w:lang w:bidi="ar-JO"/>
        </w:rPr>
        <w:t xml:space="preserve"> </w:t>
      </w:r>
      <w:r w:rsidRPr="00444016">
        <w:rPr>
          <w:rtl/>
          <w:lang w:bidi="ar-JO"/>
        </w:rPr>
        <w:t>(1-3)</w:t>
      </w:r>
    </w:p>
    <w:p w:rsidR="0079614C" w:rsidRPr="00444016" w:rsidRDefault="0079614C" w:rsidP="0079614C">
      <w:pPr>
        <w:pStyle w:val="SingleTxtGA"/>
        <w:spacing w:after="100"/>
        <w:rPr>
          <w:lang w:eastAsia="de-DE" w:bidi="ar-JO"/>
        </w:rPr>
      </w:pPr>
      <w:r w:rsidRPr="0044758E">
        <w:rPr>
          <w:rFonts w:eastAsiaTheme="minorHAnsi"/>
          <w:rtl/>
        </w:rPr>
        <w:t>334-</w:t>
      </w:r>
      <w:r w:rsidRPr="0044758E">
        <w:rPr>
          <w:rFonts w:eastAsiaTheme="minorHAnsi"/>
          <w:rtl/>
        </w:rPr>
        <w:tab/>
      </w:r>
      <w:r w:rsidRPr="00444016">
        <w:rPr>
          <w:rtl/>
          <w:lang w:eastAsia="de-DE" w:bidi="ar-JO"/>
        </w:rPr>
        <w:t>تقوم</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بتقديم</w:t>
      </w:r>
      <w:r>
        <w:rPr>
          <w:rtl/>
          <w:lang w:eastAsia="de-DE" w:bidi="ar-JO"/>
        </w:rPr>
        <w:t xml:space="preserve"> </w:t>
      </w:r>
      <w:r w:rsidRPr="00444016">
        <w:rPr>
          <w:rtl/>
          <w:lang w:eastAsia="de-DE" w:bidi="ar-JO"/>
        </w:rPr>
        <w:t>مجموعة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المساعدات</w:t>
      </w:r>
      <w:r>
        <w:rPr>
          <w:rtl/>
          <w:lang w:eastAsia="de-DE" w:bidi="ar-JO"/>
        </w:rPr>
        <w:t xml:space="preserve"> </w:t>
      </w:r>
      <w:r w:rsidRPr="00444016">
        <w:rPr>
          <w:rtl/>
          <w:lang w:eastAsia="de-DE" w:bidi="ar-JO"/>
        </w:rPr>
        <w:t>الإغاثية</w:t>
      </w:r>
      <w:r>
        <w:rPr>
          <w:rtl/>
          <w:lang w:eastAsia="de-DE" w:bidi="ar-JO"/>
        </w:rPr>
        <w:t xml:space="preserve"> </w:t>
      </w:r>
      <w:r w:rsidRPr="00444016">
        <w:rPr>
          <w:rtl/>
          <w:lang w:eastAsia="de-DE" w:bidi="ar-JO"/>
        </w:rPr>
        <w:t>والتمكينية</w:t>
      </w:r>
      <w:r>
        <w:rPr>
          <w:rtl/>
          <w:lang w:eastAsia="de-DE" w:bidi="ar-JO"/>
        </w:rPr>
        <w:t xml:space="preserve"> </w:t>
      </w:r>
      <w:r w:rsidRPr="00444016">
        <w:rPr>
          <w:rtl/>
          <w:lang w:eastAsia="de-DE" w:bidi="ar-JO"/>
        </w:rPr>
        <w:t>للأسر</w:t>
      </w:r>
      <w:r>
        <w:rPr>
          <w:rtl/>
          <w:lang w:eastAsia="de-DE" w:bidi="ar-JO"/>
        </w:rPr>
        <w:t xml:space="preserve"> </w:t>
      </w:r>
      <w:r w:rsidRPr="00444016">
        <w:rPr>
          <w:rtl/>
          <w:lang w:eastAsia="de-DE" w:bidi="ar-JO"/>
        </w:rPr>
        <w:t>الفقيرة</w:t>
      </w:r>
      <w:r>
        <w:rPr>
          <w:rtl/>
          <w:lang w:eastAsia="de-DE" w:bidi="ar-JO"/>
        </w:rPr>
        <w:t xml:space="preserve"> </w:t>
      </w:r>
      <w:r w:rsidRPr="00444016">
        <w:rPr>
          <w:rtl/>
          <w:lang w:eastAsia="de-DE" w:bidi="ar-JO"/>
        </w:rPr>
        <w:t>والمهمشة</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تعيش</w:t>
      </w:r>
      <w:r>
        <w:rPr>
          <w:rtl/>
          <w:lang w:eastAsia="de-DE" w:bidi="ar-JO"/>
        </w:rPr>
        <w:t xml:space="preserve"> </w:t>
      </w:r>
      <w:r w:rsidRPr="00444016">
        <w:rPr>
          <w:rtl/>
          <w:lang w:eastAsia="de-DE" w:bidi="ar-JO"/>
        </w:rPr>
        <w:t>تحت</w:t>
      </w:r>
      <w:r>
        <w:rPr>
          <w:rtl/>
          <w:lang w:eastAsia="de-DE" w:bidi="ar-JO"/>
        </w:rPr>
        <w:t xml:space="preserve"> </w:t>
      </w:r>
      <w:r w:rsidRPr="00444016">
        <w:rPr>
          <w:rtl/>
          <w:lang w:eastAsia="de-DE" w:bidi="ar-JO"/>
        </w:rPr>
        <w:t>خط</w:t>
      </w:r>
      <w:r>
        <w:rPr>
          <w:rtl/>
          <w:lang w:eastAsia="de-DE" w:bidi="ar-JO"/>
        </w:rPr>
        <w:t xml:space="preserve"> </w:t>
      </w:r>
      <w:r w:rsidRPr="00444016">
        <w:rPr>
          <w:rtl/>
          <w:lang w:eastAsia="de-DE" w:bidi="ar-JO"/>
        </w:rPr>
        <w:t>الفقر،</w:t>
      </w:r>
      <w:r>
        <w:rPr>
          <w:rtl/>
          <w:lang w:eastAsia="de-DE" w:bidi="ar-JO"/>
        </w:rPr>
        <w:t xml:space="preserve"> </w:t>
      </w:r>
      <w:r w:rsidRPr="00444016">
        <w:rPr>
          <w:rtl/>
          <w:lang w:eastAsia="de-DE" w:bidi="ar-JO"/>
        </w:rPr>
        <w:t>ومن</w:t>
      </w:r>
      <w:r>
        <w:rPr>
          <w:rtl/>
          <w:lang w:eastAsia="de-DE" w:bidi="ar-JO"/>
        </w:rPr>
        <w:t xml:space="preserve"> </w:t>
      </w:r>
      <w:r w:rsidRPr="00444016">
        <w:rPr>
          <w:rtl/>
          <w:lang w:eastAsia="de-DE" w:bidi="ar-JO"/>
        </w:rPr>
        <w:t>ضمنها</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الموجودين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الأسرة.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منحت</w:t>
      </w:r>
      <w:r>
        <w:rPr>
          <w:rtl/>
          <w:lang w:eastAsia="de-DE" w:bidi="ar-JO"/>
        </w:rPr>
        <w:t xml:space="preserve"> </w:t>
      </w:r>
      <w:r w:rsidRPr="00444016">
        <w:rPr>
          <w:rtl/>
          <w:lang w:eastAsia="de-DE" w:bidi="ar-JO"/>
        </w:rPr>
        <w:t>الوزارة</w:t>
      </w:r>
      <w:r>
        <w:rPr>
          <w:rtl/>
          <w:lang w:eastAsia="de-DE" w:bidi="ar-JO"/>
        </w:rPr>
        <w:t xml:space="preserve"> </w:t>
      </w:r>
      <w:r w:rsidRPr="00444016">
        <w:rPr>
          <w:rtl/>
          <w:lang w:eastAsia="de-DE" w:bidi="ar-JO"/>
        </w:rPr>
        <w:t>الحق</w:t>
      </w:r>
      <w:r>
        <w:rPr>
          <w:rtl/>
          <w:lang w:eastAsia="de-DE" w:bidi="ar-JO"/>
        </w:rPr>
        <w:t xml:space="preserve"> </w:t>
      </w:r>
      <w:r w:rsidRPr="00444016">
        <w:rPr>
          <w:rtl/>
          <w:lang w:eastAsia="de-DE" w:bidi="ar-JO"/>
        </w:rPr>
        <w:t>لكل</w:t>
      </w:r>
      <w:r>
        <w:rPr>
          <w:rtl/>
          <w:lang w:eastAsia="de-DE" w:bidi="ar-JO"/>
        </w:rPr>
        <w:t xml:space="preserve"> </w:t>
      </w:r>
      <w:r w:rsidRPr="00444016">
        <w:rPr>
          <w:rtl/>
          <w:lang w:eastAsia="de-DE" w:bidi="ar-JO"/>
        </w:rPr>
        <w:t>أسرة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طلب</w:t>
      </w:r>
      <w:r>
        <w:rPr>
          <w:rtl/>
          <w:lang w:eastAsia="de-DE" w:bidi="ar-JO"/>
        </w:rPr>
        <w:t xml:space="preserve"> </w:t>
      </w:r>
      <w:r w:rsidRPr="00444016">
        <w:rPr>
          <w:rtl/>
          <w:lang w:eastAsia="de-DE" w:bidi="ar-JO"/>
        </w:rPr>
        <w:t>الخدمة</w:t>
      </w:r>
      <w:r>
        <w:rPr>
          <w:rtl/>
          <w:lang w:eastAsia="de-DE" w:bidi="ar-JO"/>
        </w:rPr>
        <w:t xml:space="preserve"> </w:t>
      </w:r>
      <w:r w:rsidRPr="00444016">
        <w:rPr>
          <w:rtl/>
          <w:lang w:eastAsia="de-DE" w:bidi="ar-JO"/>
        </w:rPr>
        <w:t>منها</w:t>
      </w:r>
      <w:r>
        <w:rPr>
          <w:rtl/>
          <w:lang w:eastAsia="de-DE" w:bidi="ar-JO"/>
        </w:rPr>
        <w:t xml:space="preserve"> </w:t>
      </w:r>
      <w:r w:rsidRPr="00444016">
        <w:rPr>
          <w:rtl/>
          <w:lang w:eastAsia="de-DE" w:bidi="ar-JO"/>
        </w:rPr>
        <w:t>دون</w:t>
      </w:r>
      <w:r>
        <w:rPr>
          <w:rtl/>
          <w:lang w:eastAsia="de-DE" w:bidi="ar-JO"/>
        </w:rPr>
        <w:t xml:space="preserve"> </w:t>
      </w:r>
      <w:r w:rsidRPr="00444016">
        <w:rPr>
          <w:rtl/>
          <w:lang w:eastAsia="de-DE" w:bidi="ar-JO"/>
        </w:rPr>
        <w:t>استثناء</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شرط،</w:t>
      </w:r>
      <w:r>
        <w:rPr>
          <w:rtl/>
          <w:lang w:eastAsia="de-DE" w:bidi="ar-JO"/>
        </w:rPr>
        <w:t xml:space="preserve"> </w:t>
      </w:r>
      <w:r w:rsidRPr="00444016">
        <w:rPr>
          <w:rtl/>
          <w:lang w:eastAsia="de-DE" w:bidi="ar-JO"/>
        </w:rPr>
        <w:t>وتمت</w:t>
      </w:r>
      <w:r>
        <w:rPr>
          <w:rtl/>
          <w:lang w:eastAsia="de-DE" w:bidi="ar-JO"/>
        </w:rPr>
        <w:t xml:space="preserve"> </w:t>
      </w:r>
      <w:r w:rsidRPr="00444016">
        <w:rPr>
          <w:rtl/>
          <w:lang w:eastAsia="de-DE" w:bidi="ar-JO"/>
        </w:rPr>
        <w:t>أخذ</w:t>
      </w:r>
      <w:r>
        <w:rPr>
          <w:rtl/>
          <w:lang w:eastAsia="de-DE" w:bidi="ar-JO"/>
        </w:rPr>
        <w:t xml:space="preserve"> </w:t>
      </w:r>
      <w:r w:rsidRPr="00444016">
        <w:rPr>
          <w:rtl/>
          <w:lang w:eastAsia="de-DE" w:bidi="ar-JO"/>
        </w:rPr>
        <w:t>موافقة</w:t>
      </w:r>
      <w:r>
        <w:rPr>
          <w:rtl/>
          <w:lang w:eastAsia="de-DE" w:bidi="ar-JO"/>
        </w:rPr>
        <w:t xml:space="preserve"> </w:t>
      </w:r>
      <w:r w:rsidRPr="00444016">
        <w:rPr>
          <w:rtl/>
          <w:lang w:eastAsia="de-DE" w:bidi="ar-JO"/>
        </w:rPr>
        <w:t>مجلس</w:t>
      </w:r>
      <w:r>
        <w:rPr>
          <w:rtl/>
          <w:lang w:eastAsia="de-DE" w:bidi="ar-JO"/>
        </w:rPr>
        <w:t xml:space="preserve"> </w:t>
      </w:r>
      <w:r w:rsidRPr="00444016">
        <w:rPr>
          <w:rtl/>
          <w:lang w:eastAsia="de-DE" w:bidi="ar-JO"/>
        </w:rPr>
        <w:t>الوزراء</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منهجيات</w:t>
      </w:r>
      <w:r>
        <w:rPr>
          <w:rtl/>
          <w:lang w:eastAsia="de-DE" w:bidi="ar-JO"/>
        </w:rPr>
        <w:t xml:space="preserve"> </w:t>
      </w:r>
      <w:r w:rsidRPr="00444016">
        <w:rPr>
          <w:rtl/>
          <w:lang w:eastAsia="de-DE" w:bidi="ar-JO"/>
        </w:rPr>
        <w:t>استهداف</w:t>
      </w:r>
      <w:r>
        <w:rPr>
          <w:rtl/>
          <w:lang w:eastAsia="de-DE" w:bidi="ar-JO"/>
        </w:rPr>
        <w:t xml:space="preserve"> </w:t>
      </w:r>
      <w:r w:rsidRPr="00444016">
        <w:rPr>
          <w:rtl/>
          <w:lang w:eastAsia="de-DE" w:bidi="ar-JO"/>
        </w:rPr>
        <w:t>الأسر،</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أية</w:t>
      </w:r>
      <w:r>
        <w:rPr>
          <w:rtl/>
          <w:lang w:eastAsia="de-DE" w:bidi="ar-JO"/>
        </w:rPr>
        <w:t xml:space="preserve"> </w:t>
      </w:r>
      <w:r w:rsidRPr="00444016">
        <w:rPr>
          <w:rtl/>
          <w:lang w:eastAsia="de-DE" w:bidi="ar-JO"/>
        </w:rPr>
        <w:t>قيود</w:t>
      </w:r>
      <w:r>
        <w:rPr>
          <w:rtl/>
          <w:lang w:eastAsia="de-DE" w:bidi="ar-JO"/>
        </w:rPr>
        <w:t xml:space="preserve"> </w:t>
      </w:r>
      <w:r w:rsidRPr="00444016">
        <w:rPr>
          <w:rtl/>
          <w:lang w:eastAsia="de-DE" w:bidi="ar-JO"/>
        </w:rPr>
        <w:t>تميز</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الناس.</w:t>
      </w:r>
      <w:r>
        <w:rPr>
          <w:rtl/>
          <w:lang w:eastAsia="de-DE" w:bidi="ar-JO"/>
        </w:rPr>
        <w:t xml:space="preserve"> </w:t>
      </w:r>
    </w:p>
    <w:p w:rsidR="0079614C" w:rsidRPr="00444016" w:rsidRDefault="0079614C" w:rsidP="0079614C">
      <w:pPr>
        <w:pStyle w:val="SingleTxtGA"/>
        <w:spacing w:after="100"/>
        <w:rPr>
          <w:lang w:eastAsia="de-DE" w:bidi="ar-JO"/>
        </w:rPr>
      </w:pPr>
      <w:r w:rsidRPr="0044758E">
        <w:rPr>
          <w:rFonts w:eastAsiaTheme="minorHAnsi"/>
          <w:rtl/>
        </w:rPr>
        <w:t>335-</w:t>
      </w:r>
      <w:r w:rsidRPr="0044758E">
        <w:rPr>
          <w:rFonts w:eastAsiaTheme="minorHAnsi"/>
          <w:rtl/>
        </w:rPr>
        <w:tab/>
      </w:r>
      <w:r w:rsidRPr="00444016">
        <w:rPr>
          <w:rtl/>
          <w:lang w:eastAsia="de-DE" w:bidi="ar-JO"/>
        </w:rPr>
        <w:t>تقوم</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بتقديم</w:t>
      </w:r>
      <w:r>
        <w:rPr>
          <w:rtl/>
          <w:lang w:eastAsia="de-DE" w:bidi="ar-JO"/>
        </w:rPr>
        <w:t xml:space="preserve"> </w:t>
      </w:r>
      <w:r w:rsidRPr="00444016">
        <w:rPr>
          <w:rtl/>
          <w:lang w:eastAsia="de-DE" w:bidi="ar-JO"/>
        </w:rPr>
        <w:t>خدمات</w:t>
      </w:r>
      <w:r>
        <w:rPr>
          <w:rtl/>
          <w:lang w:eastAsia="de-DE" w:bidi="ar-JO"/>
        </w:rPr>
        <w:t xml:space="preserve"> </w:t>
      </w:r>
      <w:r w:rsidRPr="00444016">
        <w:rPr>
          <w:rtl/>
          <w:lang w:eastAsia="de-DE" w:bidi="ar-JO"/>
        </w:rPr>
        <w:t>للأسرة</w:t>
      </w:r>
      <w:r>
        <w:rPr>
          <w:rtl/>
          <w:lang w:eastAsia="de-DE" w:bidi="ar-JO"/>
        </w:rPr>
        <w:t xml:space="preserve"> </w:t>
      </w:r>
      <w:r w:rsidRPr="00444016">
        <w:rPr>
          <w:rtl/>
          <w:lang w:eastAsia="de-DE" w:bidi="ar-JO"/>
        </w:rPr>
        <w:t>المسجلة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برامجها</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دوري</w:t>
      </w:r>
      <w:r>
        <w:rPr>
          <w:rtl/>
          <w:lang w:eastAsia="de-DE" w:bidi="ar-JO"/>
        </w:rPr>
        <w:t xml:space="preserve"> </w:t>
      </w:r>
      <w:r w:rsidRPr="00444016">
        <w:rPr>
          <w:rtl/>
          <w:lang w:eastAsia="de-DE" w:bidi="ar-JO"/>
        </w:rPr>
        <w:t>يستفيد</w:t>
      </w:r>
      <w:r>
        <w:rPr>
          <w:rtl/>
          <w:lang w:eastAsia="de-DE" w:bidi="ar-JO"/>
        </w:rPr>
        <w:t xml:space="preserve"> </w:t>
      </w:r>
      <w:r w:rsidRPr="00444016">
        <w:rPr>
          <w:rtl/>
          <w:lang w:eastAsia="de-DE" w:bidi="ar-JO"/>
        </w:rPr>
        <w:t>منها</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تلك</w:t>
      </w:r>
      <w:r>
        <w:rPr>
          <w:rtl/>
          <w:lang w:eastAsia="de-DE" w:bidi="ar-JO"/>
        </w:rPr>
        <w:t xml:space="preserve"> </w:t>
      </w:r>
      <w:r w:rsidRPr="00444016">
        <w:rPr>
          <w:rtl/>
          <w:lang w:eastAsia="de-DE" w:bidi="ar-JO"/>
        </w:rPr>
        <w:t>الأسرة،</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المساعدات</w:t>
      </w:r>
      <w:r>
        <w:rPr>
          <w:rtl/>
          <w:lang w:eastAsia="de-DE" w:bidi="ar-JO"/>
        </w:rPr>
        <w:t xml:space="preserve"> </w:t>
      </w:r>
      <w:r w:rsidRPr="00444016">
        <w:rPr>
          <w:rtl/>
          <w:lang w:eastAsia="de-DE" w:bidi="ar-JO"/>
        </w:rPr>
        <w:t>النقدية</w:t>
      </w:r>
      <w:r>
        <w:rPr>
          <w:rtl/>
          <w:lang w:eastAsia="de-DE" w:bidi="ar-JO"/>
        </w:rPr>
        <w:t xml:space="preserve"> </w:t>
      </w:r>
      <w:r w:rsidRPr="00444016">
        <w:rPr>
          <w:rtl/>
          <w:lang w:eastAsia="de-DE" w:bidi="ar-JO"/>
        </w:rPr>
        <w:t>الطارئة،</w:t>
      </w:r>
      <w:r>
        <w:rPr>
          <w:rtl/>
          <w:lang w:eastAsia="de-DE" w:bidi="ar-JO"/>
        </w:rPr>
        <w:t xml:space="preserve"> </w:t>
      </w:r>
      <w:r w:rsidRPr="00444016">
        <w:rPr>
          <w:rtl/>
          <w:lang w:eastAsia="de-DE" w:bidi="ar-JO"/>
        </w:rPr>
        <w:t>المساعدات</w:t>
      </w:r>
      <w:r>
        <w:rPr>
          <w:rtl/>
          <w:lang w:eastAsia="de-DE" w:bidi="ar-JO"/>
        </w:rPr>
        <w:t xml:space="preserve"> </w:t>
      </w:r>
      <w:r w:rsidRPr="00444016">
        <w:rPr>
          <w:rtl/>
          <w:lang w:eastAsia="de-DE" w:bidi="ar-JO"/>
        </w:rPr>
        <w:t>الغذائية،</w:t>
      </w:r>
      <w:r>
        <w:rPr>
          <w:rtl/>
          <w:lang w:eastAsia="de-DE" w:bidi="ar-JO"/>
        </w:rPr>
        <w:t xml:space="preserve"> </w:t>
      </w:r>
      <w:r w:rsidRPr="00444016">
        <w:rPr>
          <w:rtl/>
          <w:lang w:eastAsia="de-DE" w:bidi="ar-JO"/>
        </w:rPr>
        <w:t>الاعفاء</w:t>
      </w:r>
      <w:r>
        <w:rPr>
          <w:rtl/>
          <w:lang w:eastAsia="de-DE" w:bidi="ar-JO"/>
        </w:rPr>
        <w:t xml:space="preserve"> </w:t>
      </w:r>
      <w:r w:rsidRPr="00444016">
        <w:rPr>
          <w:rtl/>
          <w:lang w:eastAsia="de-DE" w:bidi="ar-JO"/>
        </w:rPr>
        <w:t>المدرسي،</w:t>
      </w:r>
      <w:r>
        <w:rPr>
          <w:rtl/>
          <w:lang w:eastAsia="de-DE" w:bidi="ar-JO"/>
        </w:rPr>
        <w:t xml:space="preserve"> </w:t>
      </w:r>
      <w:r w:rsidRPr="00444016">
        <w:rPr>
          <w:rtl/>
          <w:lang w:eastAsia="de-DE" w:bidi="ar-JO"/>
        </w:rPr>
        <w:t>التأمين</w:t>
      </w:r>
      <w:r>
        <w:rPr>
          <w:rtl/>
          <w:lang w:eastAsia="de-DE" w:bidi="ar-JO"/>
        </w:rPr>
        <w:t xml:space="preserve"> </w:t>
      </w:r>
      <w:r w:rsidRPr="00444016">
        <w:rPr>
          <w:rtl/>
          <w:lang w:eastAsia="de-DE" w:bidi="ar-JO"/>
        </w:rPr>
        <w:t>الصحي</w:t>
      </w:r>
      <w:r>
        <w:rPr>
          <w:rtl/>
          <w:lang w:eastAsia="de-DE" w:bidi="ar-JO"/>
        </w:rPr>
        <w:t xml:space="preserve"> </w:t>
      </w:r>
      <w:r w:rsidRPr="00444016">
        <w:rPr>
          <w:rtl/>
          <w:lang w:eastAsia="de-DE" w:bidi="ar-JO"/>
        </w:rPr>
        <w:t>للعلاج</w:t>
      </w:r>
      <w:r>
        <w:rPr>
          <w:rtl/>
          <w:lang w:eastAsia="de-DE" w:bidi="ar-JO"/>
        </w:rPr>
        <w:t xml:space="preserve"> </w:t>
      </w:r>
      <w:r w:rsidRPr="00444016">
        <w:rPr>
          <w:rtl/>
          <w:lang w:eastAsia="de-DE" w:bidi="ar-JO"/>
        </w:rPr>
        <w:t>لمن</w:t>
      </w:r>
      <w:r>
        <w:rPr>
          <w:rtl/>
          <w:lang w:eastAsia="de-DE" w:bidi="ar-JO"/>
        </w:rPr>
        <w:t xml:space="preserve"> </w:t>
      </w:r>
      <w:r w:rsidRPr="00444016">
        <w:rPr>
          <w:rtl/>
          <w:lang w:eastAsia="de-DE" w:bidi="ar-JO"/>
        </w:rPr>
        <w:t>هم</w:t>
      </w:r>
      <w:r>
        <w:rPr>
          <w:rtl/>
          <w:lang w:eastAsia="de-DE" w:bidi="ar-JO"/>
        </w:rPr>
        <w:t xml:space="preserve"> </w:t>
      </w:r>
      <w:r w:rsidRPr="00444016">
        <w:rPr>
          <w:rtl/>
          <w:lang w:eastAsia="de-DE" w:bidi="ar-JO"/>
        </w:rPr>
        <w:t>بحاجة</w:t>
      </w:r>
      <w:r>
        <w:rPr>
          <w:rtl/>
          <w:lang w:eastAsia="de-DE" w:bidi="ar-JO"/>
        </w:rPr>
        <w:t xml:space="preserve"> </w:t>
      </w:r>
      <w:r w:rsidRPr="00444016">
        <w:rPr>
          <w:rtl/>
          <w:lang w:eastAsia="de-DE" w:bidi="ar-JO"/>
        </w:rPr>
        <w:t>للمساعدة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ذلك،</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تقدم</w:t>
      </w:r>
      <w:r>
        <w:rPr>
          <w:rtl/>
          <w:lang w:eastAsia="de-DE" w:bidi="ar-JO"/>
        </w:rPr>
        <w:t xml:space="preserve"> </w:t>
      </w:r>
      <w:r w:rsidRPr="00444016">
        <w:rPr>
          <w:rtl/>
          <w:lang w:eastAsia="de-DE" w:bidi="ar-JO"/>
        </w:rPr>
        <w:t>الاعفاء</w:t>
      </w:r>
      <w:r>
        <w:rPr>
          <w:rtl/>
          <w:lang w:eastAsia="de-DE" w:bidi="ar-JO"/>
        </w:rPr>
        <w:t xml:space="preserve"> </w:t>
      </w:r>
      <w:r w:rsidRPr="00444016">
        <w:rPr>
          <w:rtl/>
          <w:lang w:eastAsia="de-DE" w:bidi="ar-JO"/>
        </w:rPr>
        <w:t>الجمركي</w:t>
      </w:r>
      <w:r>
        <w:rPr>
          <w:rtl/>
          <w:lang w:eastAsia="de-DE" w:bidi="ar-JO"/>
        </w:rPr>
        <w:t xml:space="preserve"> </w:t>
      </w:r>
      <w:r w:rsidRPr="00444016">
        <w:rPr>
          <w:rtl/>
          <w:lang w:eastAsia="de-DE" w:bidi="ar-JO"/>
        </w:rPr>
        <w:t>لشراء</w:t>
      </w:r>
      <w:r>
        <w:rPr>
          <w:rtl/>
          <w:lang w:eastAsia="de-DE" w:bidi="ar-JO"/>
        </w:rPr>
        <w:t xml:space="preserve"> </w:t>
      </w:r>
      <w:r w:rsidRPr="00444016">
        <w:rPr>
          <w:rtl/>
          <w:lang w:eastAsia="de-DE" w:bidi="ar-JO"/>
        </w:rPr>
        <w:t>سيارة</w:t>
      </w:r>
      <w:r>
        <w:rPr>
          <w:rtl/>
          <w:lang w:eastAsia="de-DE" w:bidi="ar-JO"/>
        </w:rPr>
        <w:t xml:space="preserve"> </w:t>
      </w:r>
      <w:r w:rsidRPr="00444016">
        <w:rPr>
          <w:rtl/>
          <w:lang w:eastAsia="de-DE" w:bidi="ar-JO"/>
        </w:rPr>
        <w:t>للأسر</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فيها</w:t>
      </w:r>
      <w:r>
        <w:rPr>
          <w:rtl/>
          <w:lang w:eastAsia="de-DE" w:bidi="ar-JO"/>
        </w:rPr>
        <w:t xml:space="preserve"> </w:t>
      </w:r>
      <w:r w:rsidRPr="00444016">
        <w:rPr>
          <w:rtl/>
          <w:lang w:eastAsia="de-DE" w:bidi="ar-JO"/>
        </w:rPr>
        <w:t>طفل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ذوي</w:t>
      </w:r>
      <w:r>
        <w:rPr>
          <w:rtl/>
          <w:lang w:eastAsia="de-DE" w:bidi="ar-JO"/>
        </w:rPr>
        <w:t xml:space="preserve"> </w:t>
      </w:r>
      <w:r w:rsidRPr="00444016">
        <w:rPr>
          <w:rtl/>
          <w:lang w:eastAsia="de-DE" w:bidi="ar-JO"/>
        </w:rPr>
        <w:t>الاعاقة.</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تقوم</w:t>
      </w:r>
      <w:r>
        <w:rPr>
          <w:rtl/>
          <w:lang w:eastAsia="de-DE" w:bidi="ar-JO"/>
        </w:rPr>
        <w:t xml:space="preserve"> </w:t>
      </w:r>
      <w:r w:rsidRPr="00444016">
        <w:rPr>
          <w:rtl/>
          <w:lang w:eastAsia="de-DE" w:bidi="ar-JO"/>
        </w:rPr>
        <w:t>بعض</w:t>
      </w:r>
      <w:r>
        <w:rPr>
          <w:rtl/>
          <w:lang w:eastAsia="de-DE" w:bidi="ar-JO"/>
        </w:rPr>
        <w:t xml:space="preserve"> </w:t>
      </w:r>
      <w:r w:rsidRPr="00444016">
        <w:rPr>
          <w:rtl/>
          <w:lang w:eastAsia="de-DE" w:bidi="ar-JO"/>
        </w:rPr>
        <w:t>المؤسسات</w:t>
      </w:r>
      <w:r>
        <w:rPr>
          <w:rtl/>
          <w:lang w:eastAsia="de-DE" w:bidi="ar-JO"/>
        </w:rPr>
        <w:t xml:space="preserve"> </w:t>
      </w:r>
      <w:r w:rsidRPr="00444016">
        <w:rPr>
          <w:rtl/>
          <w:lang w:eastAsia="de-DE" w:bidi="ar-JO"/>
        </w:rPr>
        <w:t>الدينية</w:t>
      </w:r>
      <w:r>
        <w:rPr>
          <w:rtl/>
          <w:lang w:eastAsia="de-DE" w:bidi="ar-JO"/>
        </w:rPr>
        <w:t xml:space="preserve"> </w:t>
      </w:r>
      <w:r w:rsidRPr="00444016">
        <w:rPr>
          <w:rtl/>
          <w:lang w:eastAsia="de-DE" w:bidi="ar-JO"/>
        </w:rPr>
        <w:t>والخيرية</w:t>
      </w:r>
      <w:r>
        <w:rPr>
          <w:rtl/>
          <w:lang w:eastAsia="de-DE" w:bidi="ar-JO"/>
        </w:rPr>
        <w:t xml:space="preserve"> </w:t>
      </w:r>
      <w:r w:rsidRPr="00444016">
        <w:rPr>
          <w:rtl/>
          <w:lang w:eastAsia="de-DE" w:bidi="ar-JO"/>
        </w:rPr>
        <w:t>والاجتماعية</w:t>
      </w:r>
      <w:r>
        <w:rPr>
          <w:rtl/>
          <w:lang w:eastAsia="de-DE" w:bidi="ar-JO"/>
        </w:rPr>
        <w:t xml:space="preserve"> </w:t>
      </w:r>
      <w:r w:rsidRPr="00444016">
        <w:rPr>
          <w:rtl/>
          <w:lang w:eastAsia="de-DE" w:bidi="ar-JO"/>
        </w:rPr>
        <w:t>بتقديم</w:t>
      </w:r>
      <w:r>
        <w:rPr>
          <w:rtl/>
          <w:lang w:eastAsia="de-DE" w:bidi="ar-JO"/>
        </w:rPr>
        <w:t xml:space="preserve"> </w:t>
      </w:r>
      <w:r w:rsidRPr="00444016">
        <w:rPr>
          <w:rtl/>
          <w:lang w:eastAsia="de-DE" w:bidi="ar-JO"/>
        </w:rPr>
        <w:t>المساعدات</w:t>
      </w:r>
      <w:r>
        <w:rPr>
          <w:rtl/>
          <w:lang w:eastAsia="de-DE" w:bidi="ar-JO"/>
        </w:rPr>
        <w:t xml:space="preserve"> </w:t>
      </w:r>
      <w:r w:rsidRPr="00444016">
        <w:rPr>
          <w:rtl/>
          <w:lang w:eastAsia="de-DE" w:bidi="ar-JO"/>
        </w:rPr>
        <w:t>العينية</w:t>
      </w:r>
      <w:r>
        <w:rPr>
          <w:rtl/>
          <w:lang w:eastAsia="de-DE" w:bidi="ar-JO"/>
        </w:rPr>
        <w:t xml:space="preserve"> </w:t>
      </w:r>
      <w:r w:rsidRPr="00444016">
        <w:rPr>
          <w:rtl/>
          <w:lang w:eastAsia="de-DE" w:bidi="ar-JO"/>
        </w:rPr>
        <w:t>والنقدية</w:t>
      </w:r>
      <w:r>
        <w:rPr>
          <w:rtl/>
          <w:lang w:eastAsia="de-DE" w:bidi="ar-JO"/>
        </w:rPr>
        <w:t xml:space="preserve"> </w:t>
      </w:r>
      <w:r w:rsidRPr="00444016">
        <w:rPr>
          <w:rtl/>
          <w:lang w:eastAsia="de-DE" w:bidi="ar-JO"/>
        </w:rPr>
        <w:t>والغذائية</w:t>
      </w:r>
      <w:r>
        <w:rPr>
          <w:rtl/>
          <w:lang w:eastAsia="de-DE" w:bidi="ar-JO"/>
        </w:rPr>
        <w:t xml:space="preserve"> </w:t>
      </w:r>
      <w:r w:rsidRPr="00444016">
        <w:rPr>
          <w:rtl/>
          <w:lang w:eastAsia="de-DE" w:bidi="ar-JO"/>
        </w:rPr>
        <w:t>للعائلات</w:t>
      </w:r>
      <w:r>
        <w:rPr>
          <w:rtl/>
          <w:lang w:eastAsia="de-DE" w:bidi="ar-JO"/>
        </w:rPr>
        <w:t xml:space="preserve"> </w:t>
      </w:r>
      <w:r w:rsidRPr="00444016">
        <w:rPr>
          <w:rtl/>
          <w:lang w:eastAsia="de-DE" w:bidi="ar-JO"/>
        </w:rPr>
        <w:t>الفقيرة.</w:t>
      </w:r>
      <w:r>
        <w:rPr>
          <w:rtl/>
          <w:lang w:eastAsia="de-DE" w:bidi="ar-JO"/>
        </w:rPr>
        <w:t xml:space="preserve"> </w:t>
      </w:r>
    </w:p>
    <w:p w:rsidR="0079614C" w:rsidRPr="00444016" w:rsidRDefault="0079614C" w:rsidP="0079614C">
      <w:pPr>
        <w:pStyle w:val="SingleTxtGA"/>
        <w:spacing w:after="100"/>
        <w:rPr>
          <w:lang w:eastAsia="de-DE" w:bidi="ar-JO"/>
        </w:rPr>
      </w:pPr>
      <w:r w:rsidRPr="0044758E">
        <w:rPr>
          <w:rFonts w:eastAsiaTheme="minorHAnsi"/>
          <w:rtl/>
        </w:rPr>
        <w:t>336-</w:t>
      </w:r>
      <w:r>
        <w:rPr>
          <w:rFonts w:eastAsiaTheme="minorHAnsi"/>
          <w:rtl/>
        </w:rPr>
        <w:tab/>
      </w:r>
      <w:r w:rsidRPr="00444016">
        <w:rPr>
          <w:rtl/>
          <w:lang w:eastAsia="de-DE" w:bidi="ar-JO"/>
        </w:rPr>
        <w:t>قامت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بعدة</w:t>
      </w:r>
      <w:r>
        <w:rPr>
          <w:rtl/>
          <w:lang w:eastAsia="de-DE" w:bidi="ar-JO"/>
        </w:rPr>
        <w:t xml:space="preserve"> </w:t>
      </w:r>
      <w:r w:rsidRPr="00444016">
        <w:rPr>
          <w:rtl/>
          <w:lang w:eastAsia="de-DE" w:bidi="ar-JO"/>
        </w:rPr>
        <w:t>إجراءات</w:t>
      </w:r>
      <w:r>
        <w:rPr>
          <w:rtl/>
          <w:lang w:eastAsia="de-DE" w:bidi="ar-JO"/>
        </w:rPr>
        <w:t xml:space="preserve"> </w:t>
      </w:r>
      <w:r w:rsidRPr="00444016">
        <w:rPr>
          <w:rtl/>
          <w:lang w:eastAsia="de-DE" w:bidi="ar-JO"/>
        </w:rPr>
        <w:t>تتعلق</w:t>
      </w:r>
      <w:r>
        <w:rPr>
          <w:rtl/>
          <w:lang w:eastAsia="de-DE" w:bidi="ar-JO"/>
        </w:rPr>
        <w:t xml:space="preserve"> </w:t>
      </w:r>
      <w:r w:rsidRPr="00444016">
        <w:rPr>
          <w:rtl/>
          <w:lang w:eastAsia="de-DE" w:bidi="ar-JO"/>
        </w:rPr>
        <w:t>بتطوير</w:t>
      </w:r>
      <w:r>
        <w:rPr>
          <w:rtl/>
          <w:lang w:eastAsia="de-DE" w:bidi="ar-JO"/>
        </w:rPr>
        <w:t xml:space="preserve"> </w:t>
      </w:r>
      <w:r w:rsidRPr="00444016">
        <w:rPr>
          <w:rtl/>
          <w:lang w:eastAsia="de-DE" w:bidi="ar-JO"/>
        </w:rPr>
        <w:t>قاعدة</w:t>
      </w:r>
      <w:r>
        <w:rPr>
          <w:rtl/>
          <w:lang w:eastAsia="de-DE" w:bidi="ar-JO"/>
        </w:rPr>
        <w:t xml:space="preserve"> </w:t>
      </w:r>
      <w:r w:rsidRPr="00444016">
        <w:rPr>
          <w:rtl/>
          <w:lang w:eastAsia="de-DE" w:bidi="ar-JO"/>
        </w:rPr>
        <w:t>بيانات</w:t>
      </w:r>
      <w:r>
        <w:rPr>
          <w:rtl/>
          <w:lang w:eastAsia="de-DE" w:bidi="ar-JO"/>
        </w:rPr>
        <w:t xml:space="preserve"> </w:t>
      </w:r>
      <w:r w:rsidRPr="00444016">
        <w:rPr>
          <w:rtl/>
          <w:lang w:eastAsia="de-DE" w:bidi="ar-JO"/>
        </w:rPr>
        <w:t>وطنية</w:t>
      </w:r>
      <w:r>
        <w:rPr>
          <w:rtl/>
          <w:lang w:eastAsia="de-DE" w:bidi="ar-JO"/>
        </w:rPr>
        <w:t xml:space="preserve"> </w:t>
      </w:r>
      <w:r w:rsidRPr="00444016">
        <w:rPr>
          <w:rtl/>
          <w:lang w:eastAsia="de-DE" w:bidi="ar-JO"/>
        </w:rPr>
        <w:t>خاصة</w:t>
      </w:r>
      <w:r>
        <w:rPr>
          <w:rtl/>
          <w:lang w:eastAsia="de-DE" w:bidi="ar-JO"/>
        </w:rPr>
        <w:t xml:space="preserve"> </w:t>
      </w:r>
      <w:r w:rsidRPr="00444016">
        <w:rPr>
          <w:rtl/>
          <w:lang w:eastAsia="de-DE" w:bidi="ar-JO"/>
        </w:rPr>
        <w:t>بالفقر</w:t>
      </w:r>
      <w:r>
        <w:rPr>
          <w:rtl/>
          <w:lang w:eastAsia="de-DE" w:bidi="ar-JO"/>
        </w:rPr>
        <w:t xml:space="preserve"> </w:t>
      </w:r>
      <w:r w:rsidRPr="00444016">
        <w:rPr>
          <w:rtl/>
          <w:lang w:eastAsia="de-DE" w:bidi="ar-JO"/>
        </w:rPr>
        <w:t>والتهميش،</w:t>
      </w:r>
      <w:r>
        <w:rPr>
          <w:rtl/>
          <w:lang w:eastAsia="de-DE" w:bidi="ar-JO"/>
        </w:rPr>
        <w:t xml:space="preserve"> </w:t>
      </w:r>
      <w:r w:rsidRPr="00444016">
        <w:rPr>
          <w:rtl/>
          <w:lang w:eastAsia="de-DE" w:bidi="ar-JO"/>
        </w:rPr>
        <w:t>منها</w:t>
      </w:r>
      <w:r>
        <w:rPr>
          <w:rtl/>
          <w:lang w:eastAsia="de-DE" w:bidi="ar-JO"/>
        </w:rPr>
        <w:t xml:space="preserve"> </w:t>
      </w:r>
      <w:r w:rsidRPr="00444016">
        <w:rPr>
          <w:rtl/>
          <w:lang w:eastAsia="de-DE" w:bidi="ar-JO"/>
        </w:rPr>
        <w:t>تنفيذ</w:t>
      </w:r>
      <w:r>
        <w:rPr>
          <w:rtl/>
          <w:lang w:eastAsia="de-DE" w:bidi="ar-JO"/>
        </w:rPr>
        <w:t xml:space="preserve"> </w:t>
      </w:r>
      <w:r w:rsidRPr="00444016">
        <w:rPr>
          <w:rtl/>
          <w:lang w:eastAsia="de-DE" w:bidi="ar-JO"/>
        </w:rPr>
        <w:t>دليل</w:t>
      </w:r>
      <w:r>
        <w:rPr>
          <w:rtl/>
          <w:lang w:eastAsia="de-DE" w:bidi="ar-JO"/>
        </w:rPr>
        <w:t xml:space="preserve"> </w:t>
      </w:r>
      <w:r w:rsidRPr="00444016">
        <w:rPr>
          <w:rtl/>
          <w:lang w:eastAsia="de-DE" w:bidi="ar-JO"/>
        </w:rPr>
        <w:t>الاجراءات</w:t>
      </w:r>
      <w:r>
        <w:rPr>
          <w:rtl/>
          <w:lang w:eastAsia="de-DE" w:bidi="ar-JO"/>
        </w:rPr>
        <w:t xml:space="preserve"> </w:t>
      </w:r>
      <w:r w:rsidRPr="00444016">
        <w:rPr>
          <w:rtl/>
          <w:lang w:eastAsia="de-DE" w:bidi="ar-JO"/>
        </w:rPr>
        <w:t>للمساعدات</w:t>
      </w:r>
      <w:r>
        <w:rPr>
          <w:rtl/>
          <w:lang w:eastAsia="de-DE" w:bidi="ar-JO"/>
        </w:rPr>
        <w:t xml:space="preserve"> </w:t>
      </w:r>
      <w:r w:rsidRPr="00444016">
        <w:rPr>
          <w:rtl/>
          <w:lang w:eastAsia="de-DE" w:bidi="ar-JO"/>
        </w:rPr>
        <w:t>الطارئة.</w:t>
      </w:r>
      <w:r>
        <w:rPr>
          <w:rFonts w:hint="cs"/>
          <w:vertAlign w:val="superscript"/>
          <w:rtl/>
          <w:lang w:eastAsia="de-DE" w:bidi="ar-JO"/>
        </w:rPr>
        <w:t>(</w:t>
      </w:r>
      <w:r w:rsidRPr="00444016">
        <w:rPr>
          <w:rFonts w:hint="cs"/>
          <w:vertAlign w:val="superscript"/>
          <w:rtl/>
          <w:lang w:eastAsia="de-DE" w:bidi="ar-JO"/>
        </w:rPr>
        <w:t>77</w:t>
      </w:r>
      <w:r>
        <w:rPr>
          <w:rFonts w:hint="cs"/>
          <w:vertAlign w:val="superscript"/>
          <w:rtl/>
          <w:lang w:eastAsia="de-DE" w:bidi="ar-JO"/>
        </w:rPr>
        <w:t>)</w:t>
      </w:r>
      <w:r>
        <w:rPr>
          <w:rtl/>
          <w:lang w:eastAsia="de-DE" w:bidi="ar-JO"/>
        </w:rPr>
        <w:t xml:space="preserve"> </w:t>
      </w:r>
      <w:r w:rsidRPr="00444016">
        <w:rPr>
          <w:rtl/>
          <w:lang w:eastAsia="de-DE" w:bidi="ar-JO"/>
        </w:rPr>
        <w:t>تنتهي</w:t>
      </w:r>
      <w:r>
        <w:rPr>
          <w:rtl/>
          <w:lang w:eastAsia="de-DE" w:bidi="ar-JO"/>
        </w:rPr>
        <w:t xml:space="preserve"> </w:t>
      </w:r>
      <w:r w:rsidRPr="00444016">
        <w:rPr>
          <w:rtl/>
        </w:rPr>
        <w:t>المساعدة</w:t>
      </w:r>
      <w:r>
        <w:rPr>
          <w:rtl/>
        </w:rPr>
        <w:t xml:space="preserve"> </w:t>
      </w:r>
      <w:r w:rsidRPr="00444016">
        <w:rPr>
          <w:rtl/>
        </w:rPr>
        <w:t>بوجوب</w:t>
      </w:r>
      <w:r>
        <w:rPr>
          <w:rtl/>
        </w:rPr>
        <w:t xml:space="preserve"> </w:t>
      </w:r>
      <w:r w:rsidRPr="00444016">
        <w:rPr>
          <w:rtl/>
        </w:rPr>
        <w:t>(عدم</w:t>
      </w:r>
      <w:r>
        <w:rPr>
          <w:rtl/>
        </w:rPr>
        <w:t xml:space="preserve"> </w:t>
      </w:r>
      <w:r w:rsidRPr="00444016">
        <w:rPr>
          <w:rtl/>
        </w:rPr>
        <w:t>الاستحقاق</w:t>
      </w:r>
      <w:r>
        <w:rPr>
          <w:rtl/>
        </w:rPr>
        <w:t xml:space="preserve"> </w:t>
      </w:r>
      <w:r w:rsidRPr="00444016">
        <w:rPr>
          <w:rtl/>
        </w:rPr>
        <w:t>للمساعدة)</w:t>
      </w:r>
      <w:r>
        <w:rPr>
          <w:rtl/>
        </w:rPr>
        <w:t xml:space="preserve"> </w:t>
      </w:r>
      <w:r w:rsidRPr="00444016">
        <w:rPr>
          <w:rtl/>
        </w:rPr>
        <w:t>بعد</w:t>
      </w:r>
      <w:r>
        <w:rPr>
          <w:rtl/>
        </w:rPr>
        <w:t xml:space="preserve"> </w:t>
      </w:r>
      <w:r w:rsidRPr="00444016">
        <w:rPr>
          <w:rtl/>
        </w:rPr>
        <w:t>الزيارة</w:t>
      </w:r>
      <w:r>
        <w:rPr>
          <w:color w:val="212121"/>
          <w:rtl/>
        </w:rPr>
        <w:t xml:space="preserve"> </w:t>
      </w:r>
      <w:r w:rsidRPr="00444016">
        <w:rPr>
          <w:color w:val="212121"/>
          <w:rtl/>
        </w:rPr>
        <w:t>الميدانية</w:t>
      </w:r>
      <w:r>
        <w:rPr>
          <w:color w:val="212121"/>
          <w:rtl/>
        </w:rPr>
        <w:t xml:space="preserve"> </w:t>
      </w:r>
      <w:r w:rsidRPr="00444016">
        <w:rPr>
          <w:color w:val="212121"/>
          <w:rtl/>
        </w:rPr>
        <w:t>من</w:t>
      </w:r>
      <w:r>
        <w:rPr>
          <w:color w:val="212121"/>
          <w:rtl/>
        </w:rPr>
        <w:t xml:space="preserve"> </w:t>
      </w:r>
      <w:r w:rsidRPr="00444016">
        <w:rPr>
          <w:color w:val="212121"/>
          <w:rtl/>
        </w:rPr>
        <w:t>قبل</w:t>
      </w:r>
      <w:r>
        <w:rPr>
          <w:color w:val="212121"/>
          <w:rtl/>
        </w:rPr>
        <w:t xml:space="preserve"> </w:t>
      </w:r>
      <w:r w:rsidRPr="00444016">
        <w:rPr>
          <w:color w:val="212121"/>
          <w:rtl/>
        </w:rPr>
        <w:t>الوزارة</w:t>
      </w:r>
      <w:r w:rsidRPr="00444016">
        <w:rPr>
          <w:color w:val="212121"/>
          <w:rtl/>
          <w:lang w:eastAsia="de-DE" w:bidi="ar-JO"/>
        </w:rPr>
        <w:t>.</w:t>
      </w:r>
    </w:p>
    <w:p w:rsidR="0079614C" w:rsidRPr="00444016" w:rsidRDefault="0079614C" w:rsidP="0079614C">
      <w:pPr>
        <w:pStyle w:val="SingleTxtGA"/>
        <w:spacing w:after="100"/>
        <w:rPr>
          <w:lang w:eastAsia="de-DE" w:bidi="ar-JO"/>
        </w:rPr>
      </w:pPr>
      <w:r w:rsidRPr="0044758E">
        <w:rPr>
          <w:rFonts w:eastAsiaTheme="minorHAnsi"/>
          <w:rtl/>
        </w:rPr>
        <w:t>337-</w:t>
      </w:r>
      <w:r w:rsidRPr="0044758E">
        <w:rPr>
          <w:rFonts w:eastAsiaTheme="minorHAnsi"/>
          <w:rtl/>
        </w:rPr>
        <w:tab/>
      </w:r>
      <w:r w:rsidRPr="00444016">
        <w:rPr>
          <w:rtl/>
          <w:lang w:eastAsia="de-DE" w:bidi="ar-JO"/>
        </w:rPr>
        <w:t>أحياناً</w:t>
      </w:r>
      <w:r>
        <w:rPr>
          <w:rtl/>
          <w:lang w:eastAsia="de-DE" w:bidi="ar-JO"/>
        </w:rPr>
        <w:t xml:space="preserve"> </w:t>
      </w:r>
      <w:r w:rsidRPr="00444016">
        <w:rPr>
          <w:rtl/>
          <w:lang w:eastAsia="de-DE" w:bidi="ar-JO"/>
        </w:rPr>
        <w:t>تتولد</w:t>
      </w:r>
      <w:r>
        <w:rPr>
          <w:rtl/>
          <w:lang w:eastAsia="de-DE" w:bidi="ar-JO"/>
        </w:rPr>
        <w:t xml:space="preserve"> </w:t>
      </w:r>
      <w:r w:rsidRPr="00444016">
        <w:rPr>
          <w:rtl/>
          <w:lang w:eastAsia="de-DE" w:bidi="ar-JO"/>
        </w:rPr>
        <w:t>بعض</w:t>
      </w:r>
      <w:r>
        <w:rPr>
          <w:rtl/>
          <w:lang w:eastAsia="de-DE" w:bidi="ar-JO"/>
        </w:rPr>
        <w:t xml:space="preserve"> </w:t>
      </w:r>
      <w:r w:rsidRPr="00444016">
        <w:rPr>
          <w:rtl/>
          <w:lang w:eastAsia="de-DE" w:bidi="ar-JO"/>
        </w:rPr>
        <w:t>المعضلات</w:t>
      </w:r>
      <w:r>
        <w:rPr>
          <w:rtl/>
          <w:lang w:eastAsia="de-DE" w:bidi="ar-JO"/>
        </w:rPr>
        <w:t xml:space="preserve"> </w:t>
      </w:r>
      <w:r w:rsidRPr="00444016">
        <w:rPr>
          <w:rtl/>
          <w:lang w:eastAsia="de-DE" w:bidi="ar-JO"/>
        </w:rPr>
        <w:t>عند</w:t>
      </w:r>
      <w:r>
        <w:rPr>
          <w:rtl/>
          <w:lang w:eastAsia="de-DE" w:bidi="ar-JO"/>
        </w:rPr>
        <w:t xml:space="preserve"> </w:t>
      </w:r>
      <w:r w:rsidRPr="00444016">
        <w:rPr>
          <w:rtl/>
          <w:lang w:eastAsia="de-DE" w:bidi="ar-JO"/>
        </w:rPr>
        <w:t>توفير</w:t>
      </w:r>
      <w:r>
        <w:rPr>
          <w:rtl/>
          <w:lang w:eastAsia="de-DE" w:bidi="ar-JO"/>
        </w:rPr>
        <w:t xml:space="preserve"> </w:t>
      </w:r>
      <w:r w:rsidRPr="00444016">
        <w:rPr>
          <w:rtl/>
          <w:lang w:eastAsia="de-DE" w:bidi="ar-JO"/>
        </w:rPr>
        <w:t>الإعالة،</w:t>
      </w:r>
      <w:r>
        <w:rPr>
          <w:rtl/>
          <w:lang w:eastAsia="de-DE" w:bidi="ar-JO"/>
        </w:rPr>
        <w:t xml:space="preserve"> </w:t>
      </w:r>
      <w:r w:rsidRPr="00444016">
        <w:rPr>
          <w:rtl/>
          <w:lang w:eastAsia="de-DE" w:bidi="ar-JO"/>
        </w:rPr>
        <w:t>تكون</w:t>
      </w:r>
      <w:r>
        <w:rPr>
          <w:rtl/>
          <w:lang w:eastAsia="de-DE" w:bidi="ar-JO"/>
        </w:rPr>
        <w:t xml:space="preserve"> </w:t>
      </w:r>
      <w:r w:rsidRPr="00444016">
        <w:rPr>
          <w:rtl/>
          <w:lang w:eastAsia="de-DE" w:bidi="ar-JO"/>
        </w:rPr>
        <w:t>غالباً</w:t>
      </w:r>
      <w:r>
        <w:rPr>
          <w:rtl/>
          <w:lang w:eastAsia="de-DE" w:bidi="ar-JO"/>
        </w:rPr>
        <w:t xml:space="preserve"> </w:t>
      </w:r>
      <w:r w:rsidRPr="00444016">
        <w:rPr>
          <w:rtl/>
          <w:lang w:eastAsia="de-DE" w:bidi="ar-JO"/>
        </w:rPr>
        <w:t>بسبب</w:t>
      </w:r>
      <w:r>
        <w:rPr>
          <w:rtl/>
          <w:lang w:eastAsia="de-DE" w:bidi="ar-JO"/>
        </w:rPr>
        <w:t xml:space="preserve"> </w:t>
      </w:r>
      <w:r w:rsidRPr="00444016">
        <w:rPr>
          <w:rtl/>
          <w:lang w:eastAsia="de-DE" w:bidi="ar-JO"/>
        </w:rPr>
        <w:t>نقص</w:t>
      </w:r>
      <w:r>
        <w:rPr>
          <w:rtl/>
          <w:lang w:eastAsia="de-DE" w:bidi="ar-JO"/>
        </w:rPr>
        <w:t xml:space="preserve"> </w:t>
      </w:r>
      <w:r w:rsidRPr="00444016">
        <w:rPr>
          <w:rtl/>
          <w:lang w:eastAsia="de-DE" w:bidi="ar-JO"/>
        </w:rPr>
        <w:t>التمويل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الجهات</w:t>
      </w:r>
      <w:r>
        <w:rPr>
          <w:rtl/>
          <w:lang w:eastAsia="de-DE" w:bidi="ar-JO"/>
        </w:rPr>
        <w:t xml:space="preserve"> </w:t>
      </w:r>
      <w:r w:rsidRPr="00444016">
        <w:rPr>
          <w:rtl/>
          <w:lang w:eastAsia="de-DE" w:bidi="ar-JO"/>
        </w:rPr>
        <w:t>المانحة</w:t>
      </w:r>
      <w:r>
        <w:rPr>
          <w:rtl/>
          <w:lang w:eastAsia="de-DE" w:bidi="ar-JO"/>
        </w:rPr>
        <w:t xml:space="preserve"> </w:t>
      </w:r>
      <w:r w:rsidRPr="00444016">
        <w:rPr>
          <w:rtl/>
          <w:lang w:eastAsia="de-DE" w:bidi="ar-JO"/>
        </w:rPr>
        <w:t>وبالتالي</w:t>
      </w:r>
      <w:r>
        <w:rPr>
          <w:rtl/>
          <w:lang w:eastAsia="de-DE" w:bidi="ar-JO"/>
        </w:rPr>
        <w:t xml:space="preserve"> </w:t>
      </w:r>
      <w:r w:rsidRPr="00444016">
        <w:rPr>
          <w:rtl/>
          <w:lang w:eastAsia="de-DE" w:bidi="ar-JO"/>
        </w:rPr>
        <w:t>تأخر</w:t>
      </w:r>
      <w:r>
        <w:rPr>
          <w:rtl/>
          <w:lang w:eastAsia="de-DE" w:bidi="ar-JO"/>
        </w:rPr>
        <w:t xml:space="preserve"> </w:t>
      </w:r>
      <w:r w:rsidRPr="00444016">
        <w:rPr>
          <w:rtl/>
          <w:lang w:eastAsia="de-DE" w:bidi="ar-JO"/>
        </w:rPr>
        <w:t>الدفعات</w:t>
      </w:r>
      <w:r>
        <w:rPr>
          <w:rtl/>
          <w:lang w:eastAsia="de-DE" w:bidi="ar-JO"/>
        </w:rPr>
        <w:t xml:space="preserve"> </w:t>
      </w:r>
      <w:r w:rsidRPr="00444016">
        <w:rPr>
          <w:rtl/>
          <w:lang w:eastAsia="de-DE" w:bidi="ar-JO"/>
        </w:rPr>
        <w:t>للأسر</w:t>
      </w:r>
      <w:r>
        <w:rPr>
          <w:rtl/>
          <w:lang w:eastAsia="de-DE" w:bidi="ar-JO"/>
        </w:rPr>
        <w:t xml:space="preserve"> </w:t>
      </w:r>
      <w:r w:rsidRPr="00444016">
        <w:rPr>
          <w:rtl/>
          <w:lang w:eastAsia="de-DE" w:bidi="ar-JO"/>
        </w:rPr>
        <w:t>الفقيرة</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موعدها</w:t>
      </w:r>
      <w:r>
        <w:rPr>
          <w:rtl/>
          <w:lang w:eastAsia="de-DE" w:bidi="ar-JO"/>
        </w:rPr>
        <w:t xml:space="preserve"> </w:t>
      </w:r>
      <w:r w:rsidRPr="00444016">
        <w:rPr>
          <w:rtl/>
          <w:lang w:eastAsia="de-DE" w:bidi="ar-JO"/>
        </w:rPr>
        <w:t>المحدد،</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تكفي</w:t>
      </w:r>
      <w:r>
        <w:rPr>
          <w:rtl/>
          <w:lang w:eastAsia="de-DE" w:bidi="ar-JO"/>
        </w:rPr>
        <w:t xml:space="preserve"> </w:t>
      </w:r>
      <w:r w:rsidRPr="00444016">
        <w:rPr>
          <w:rtl/>
          <w:lang w:eastAsia="de-DE" w:bidi="ar-JO"/>
        </w:rPr>
        <w:t>المساعدات</w:t>
      </w:r>
      <w:r>
        <w:rPr>
          <w:rtl/>
          <w:lang w:eastAsia="de-DE" w:bidi="ar-JO"/>
        </w:rPr>
        <w:t xml:space="preserve"> </w:t>
      </w:r>
      <w:r w:rsidRPr="00444016">
        <w:rPr>
          <w:rtl/>
          <w:lang w:eastAsia="de-DE" w:bidi="ar-JO"/>
        </w:rPr>
        <w:t>المقدمة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الوزارة</w:t>
      </w:r>
      <w:r>
        <w:rPr>
          <w:rtl/>
          <w:lang w:eastAsia="de-DE" w:bidi="ar-JO"/>
        </w:rPr>
        <w:t xml:space="preserve"> </w:t>
      </w:r>
      <w:r w:rsidRPr="00444016">
        <w:rPr>
          <w:rtl/>
          <w:lang w:eastAsia="de-DE" w:bidi="ar-JO"/>
        </w:rPr>
        <w:t>لتلبية</w:t>
      </w:r>
      <w:r>
        <w:rPr>
          <w:rtl/>
          <w:lang w:eastAsia="de-DE" w:bidi="ar-JO"/>
        </w:rPr>
        <w:t xml:space="preserve"> </w:t>
      </w:r>
      <w:r w:rsidRPr="00444016">
        <w:rPr>
          <w:rtl/>
          <w:lang w:eastAsia="de-DE" w:bidi="ar-JO"/>
        </w:rPr>
        <w:t>احتياجات</w:t>
      </w:r>
      <w:r>
        <w:rPr>
          <w:rtl/>
          <w:lang w:eastAsia="de-DE" w:bidi="ar-JO"/>
        </w:rPr>
        <w:t xml:space="preserve"> </w:t>
      </w:r>
      <w:r w:rsidRPr="00444016">
        <w:rPr>
          <w:rtl/>
          <w:lang w:eastAsia="de-DE" w:bidi="ar-JO"/>
        </w:rPr>
        <w:t>الأسرة.</w:t>
      </w:r>
    </w:p>
    <w:p w:rsidR="0079614C" w:rsidRPr="00444016" w:rsidRDefault="0079614C" w:rsidP="0079614C">
      <w:pPr>
        <w:pStyle w:val="SingleTxtGA"/>
        <w:spacing w:after="100"/>
        <w:rPr>
          <w:lang w:eastAsia="de-DE" w:bidi="ar-JO"/>
        </w:rPr>
      </w:pPr>
      <w:r w:rsidRPr="0044758E">
        <w:rPr>
          <w:rFonts w:eastAsiaTheme="minorHAnsi"/>
          <w:rtl/>
        </w:rPr>
        <w:t>338-</w:t>
      </w:r>
      <w:r w:rsidRPr="0044758E">
        <w:rPr>
          <w:rFonts w:eastAsiaTheme="minorHAnsi"/>
          <w:rtl/>
        </w:rPr>
        <w:tab/>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الأطفال</w:t>
      </w:r>
      <w:r>
        <w:rPr>
          <w:rtl/>
          <w:lang w:eastAsia="de-DE"/>
        </w:rPr>
        <w:t xml:space="preserve"> </w:t>
      </w:r>
      <w:r w:rsidRPr="00444016">
        <w:rPr>
          <w:rtl/>
          <w:lang w:eastAsia="de-DE"/>
        </w:rPr>
        <w:t>الذين</w:t>
      </w:r>
      <w:r>
        <w:rPr>
          <w:rtl/>
          <w:lang w:eastAsia="de-DE"/>
        </w:rPr>
        <w:t xml:space="preserve"> </w:t>
      </w:r>
      <w:r w:rsidRPr="00444016">
        <w:rPr>
          <w:rtl/>
          <w:lang w:eastAsia="de-DE"/>
        </w:rPr>
        <w:t>يتلقون</w:t>
      </w:r>
      <w:r>
        <w:rPr>
          <w:rtl/>
          <w:lang w:eastAsia="de-DE"/>
        </w:rPr>
        <w:t xml:space="preserve"> </w:t>
      </w:r>
      <w:r w:rsidRPr="00444016">
        <w:rPr>
          <w:rtl/>
          <w:lang w:eastAsia="de-DE"/>
        </w:rPr>
        <w:t>مساعدات</w:t>
      </w:r>
      <w:r>
        <w:rPr>
          <w:rtl/>
          <w:lang w:eastAsia="de-DE"/>
        </w:rPr>
        <w:t xml:space="preserve"> </w:t>
      </w:r>
      <w:r w:rsidRPr="00444016">
        <w:rPr>
          <w:rtl/>
          <w:lang w:eastAsia="de-DE"/>
        </w:rPr>
        <w:t>نقدية</w:t>
      </w:r>
      <w:r>
        <w:rPr>
          <w:rtl/>
          <w:lang w:eastAsia="de-DE"/>
        </w:rPr>
        <w:t xml:space="preserve"> </w:t>
      </w:r>
      <w:r w:rsidRPr="00444016">
        <w:rPr>
          <w:b/>
          <w:bCs/>
          <w:rtl/>
          <w:lang w:eastAsia="de-DE"/>
        </w:rPr>
        <w:t>71.455</w:t>
      </w:r>
      <w:r>
        <w:rPr>
          <w:b/>
          <w:bCs/>
          <w:rtl/>
          <w:lang w:eastAsia="de-DE"/>
        </w:rPr>
        <w:t xml:space="preserve"> </w:t>
      </w:r>
      <w:r w:rsidRPr="00444016">
        <w:rPr>
          <w:rtl/>
          <w:lang w:eastAsia="de-DE"/>
        </w:rPr>
        <w:t>طفلاً</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w:t>
      </w:r>
      <w:r w:rsidRPr="00444016">
        <w:rPr>
          <w:b/>
          <w:bCs/>
          <w:rtl/>
          <w:lang w:eastAsia="de-DE"/>
        </w:rPr>
        <w:t>178.284</w:t>
      </w:r>
      <w:r>
        <w:rPr>
          <w:rtl/>
          <w:lang w:eastAsia="de-DE"/>
        </w:rPr>
        <w:t xml:space="preserve"> </w:t>
      </w:r>
      <w:r w:rsidRPr="00444016">
        <w:rPr>
          <w:rtl/>
          <w:lang w:eastAsia="de-DE"/>
        </w:rPr>
        <w:t>طفلاً</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عام</w:t>
      </w:r>
      <w:r>
        <w:rPr>
          <w:rtl/>
          <w:lang w:eastAsia="de-DE"/>
        </w:rPr>
        <w:t xml:space="preserve"> </w:t>
      </w:r>
      <w:r w:rsidRPr="00444016">
        <w:rPr>
          <w:rtl/>
          <w:lang w:eastAsia="de-DE"/>
        </w:rPr>
        <w:t>2014.</w:t>
      </w:r>
      <w:r>
        <w:rPr>
          <w:rtl/>
          <w:lang w:eastAsia="de-DE"/>
        </w:rPr>
        <w:t xml:space="preserve"> </w:t>
      </w:r>
      <w:r w:rsidRPr="00444016">
        <w:rPr>
          <w:rtl/>
          <w:lang w:eastAsia="de-DE"/>
        </w:rPr>
        <w:t>مقابل</w:t>
      </w:r>
      <w:r>
        <w:rPr>
          <w:b/>
          <w:bCs/>
          <w:rtl/>
          <w:lang w:eastAsia="de-DE"/>
        </w:rPr>
        <w:t xml:space="preserve"> </w:t>
      </w:r>
      <w:r w:rsidRPr="00444016">
        <w:rPr>
          <w:b/>
          <w:bCs/>
          <w:rtl/>
          <w:lang w:eastAsia="de-DE"/>
        </w:rPr>
        <w:t>58,544</w:t>
      </w:r>
      <w:r>
        <w:rPr>
          <w:b/>
          <w:bCs/>
          <w:rtl/>
          <w:lang w:eastAsia="de-DE"/>
        </w:rPr>
        <w:t xml:space="preserve"> </w:t>
      </w:r>
      <w:r w:rsidRPr="00444016">
        <w:rPr>
          <w:rtl/>
          <w:lang w:eastAsia="de-DE"/>
        </w:rPr>
        <w:t>طفلاً</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w:t>
      </w:r>
      <w:r w:rsidRPr="00444016">
        <w:rPr>
          <w:b/>
          <w:bCs/>
          <w:rtl/>
          <w:lang w:eastAsia="de-DE"/>
        </w:rPr>
        <w:t>193,505</w:t>
      </w:r>
      <w:r>
        <w:rPr>
          <w:b/>
          <w:bCs/>
          <w:rtl/>
          <w:lang w:eastAsia="de-DE"/>
        </w:rPr>
        <w:t xml:space="preserve"> </w:t>
      </w:r>
      <w:r w:rsidRPr="00444016">
        <w:rPr>
          <w:rtl/>
          <w:lang w:eastAsia="de-DE"/>
        </w:rPr>
        <w:t>طفلاً</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rtl/>
          <w:lang w:eastAsia="de-DE"/>
        </w:rPr>
        <w:t>و</w:t>
      </w:r>
      <w:r w:rsidRPr="00444016">
        <w:rPr>
          <w:b/>
          <w:bCs/>
          <w:color w:val="000000"/>
        </w:rPr>
        <w:t>58708</w:t>
      </w:r>
      <w:r>
        <w:rPr>
          <w:b/>
          <w:bCs/>
          <w:color w:val="000000"/>
          <w:rtl/>
        </w:rPr>
        <w:t xml:space="preserve"> </w:t>
      </w:r>
      <w:r w:rsidRPr="00444016">
        <w:rPr>
          <w:color w:val="000000"/>
          <w:rtl/>
        </w:rPr>
        <w:t>طفلاً</w:t>
      </w:r>
      <w:r>
        <w:rPr>
          <w:color w:val="000000"/>
          <w:rtl/>
        </w:rPr>
        <w:t xml:space="preserve"> </w:t>
      </w:r>
      <w:r w:rsidRPr="00444016">
        <w:rPr>
          <w:color w:val="000000"/>
          <w:rtl/>
        </w:rPr>
        <w:t>في</w:t>
      </w:r>
      <w:r>
        <w:rPr>
          <w:color w:val="000000"/>
          <w:rtl/>
        </w:rPr>
        <w:t xml:space="preserve"> </w:t>
      </w:r>
      <w:r w:rsidRPr="00444016">
        <w:rPr>
          <w:color w:val="000000"/>
          <w:rtl/>
        </w:rPr>
        <w:t>الضفة</w:t>
      </w:r>
      <w:r>
        <w:rPr>
          <w:color w:val="000000"/>
          <w:rtl/>
        </w:rPr>
        <w:t xml:space="preserve"> </w:t>
      </w:r>
      <w:r w:rsidRPr="00444016">
        <w:rPr>
          <w:color w:val="000000"/>
          <w:rtl/>
        </w:rPr>
        <w:t>الغربية،</w:t>
      </w:r>
      <w:r>
        <w:rPr>
          <w:color w:val="000000"/>
          <w:rtl/>
        </w:rPr>
        <w:t xml:space="preserve"> </w:t>
      </w:r>
      <w:r w:rsidRPr="00444016">
        <w:rPr>
          <w:color w:val="000000"/>
          <w:rtl/>
        </w:rPr>
        <w:t>و</w:t>
      </w:r>
      <w:r w:rsidRPr="00444016">
        <w:rPr>
          <w:b/>
          <w:bCs/>
          <w:color w:val="000000"/>
        </w:rPr>
        <w:t>189503</w:t>
      </w:r>
      <w:r>
        <w:rPr>
          <w:color w:val="000000"/>
          <w:rtl/>
        </w:rPr>
        <w:t xml:space="preserve"> </w:t>
      </w:r>
      <w:r w:rsidRPr="00444016">
        <w:rPr>
          <w:color w:val="000000"/>
          <w:rtl/>
        </w:rPr>
        <w:t>طفلاً</w:t>
      </w:r>
      <w:r>
        <w:rPr>
          <w:color w:val="000000"/>
          <w:rtl/>
        </w:rPr>
        <w:t xml:space="preserve"> </w:t>
      </w:r>
      <w:r w:rsidRPr="00444016">
        <w:rPr>
          <w:color w:val="000000"/>
          <w:rtl/>
        </w:rPr>
        <w:t>في</w:t>
      </w:r>
      <w:r>
        <w:rPr>
          <w:color w:val="000000"/>
          <w:rtl/>
        </w:rPr>
        <w:t xml:space="preserve"> </w:t>
      </w:r>
      <w:r w:rsidRPr="00444016">
        <w:rPr>
          <w:color w:val="000000"/>
          <w:rtl/>
        </w:rPr>
        <w:t>غزة</w:t>
      </w:r>
      <w:r>
        <w:rPr>
          <w:color w:val="000000"/>
          <w:rtl/>
        </w:rPr>
        <w:t xml:space="preserve"> </w:t>
      </w:r>
      <w:r w:rsidRPr="00444016">
        <w:rPr>
          <w:color w:val="000000"/>
          <w:rtl/>
        </w:rPr>
        <w:t>عام</w:t>
      </w:r>
      <w:r>
        <w:rPr>
          <w:color w:val="000000"/>
          <w:rtl/>
        </w:rPr>
        <w:t xml:space="preserve"> </w:t>
      </w:r>
      <w:r w:rsidRPr="00444016">
        <w:rPr>
          <w:color w:val="000000"/>
          <w:rtl/>
        </w:rPr>
        <w:t>2017.</w:t>
      </w:r>
      <w:r>
        <w:rPr>
          <w:rFonts w:hint="cs"/>
          <w:color w:val="000000"/>
          <w:rtl/>
        </w:rPr>
        <w:t xml:space="preserve"> </w:t>
      </w:r>
      <w:r w:rsidRPr="00444016">
        <w:rPr>
          <w:color w:val="000000"/>
          <w:rtl/>
        </w:rPr>
        <w:t>حيث</w:t>
      </w:r>
      <w:r>
        <w:rPr>
          <w:color w:val="000000"/>
          <w:rtl/>
        </w:rPr>
        <w:t xml:space="preserve"> </w:t>
      </w:r>
      <w:r w:rsidRPr="00444016">
        <w:rPr>
          <w:color w:val="000000"/>
          <w:rtl/>
        </w:rPr>
        <w:t>بلغ</w:t>
      </w:r>
      <w:r>
        <w:rPr>
          <w:color w:val="000000"/>
          <w:rtl/>
        </w:rPr>
        <w:t xml:space="preserve"> </w:t>
      </w:r>
      <w:r w:rsidRPr="00444016">
        <w:rPr>
          <w:color w:val="000000"/>
          <w:rtl/>
        </w:rPr>
        <w:t>مجموع</w:t>
      </w:r>
      <w:r>
        <w:rPr>
          <w:color w:val="000000"/>
          <w:rtl/>
        </w:rPr>
        <w:t xml:space="preserve"> </w:t>
      </w:r>
      <w:r w:rsidRPr="00444016">
        <w:rPr>
          <w:color w:val="000000"/>
          <w:rtl/>
        </w:rPr>
        <w:t>المساعدات</w:t>
      </w:r>
      <w:r>
        <w:rPr>
          <w:color w:val="000000"/>
          <w:rtl/>
        </w:rPr>
        <w:t xml:space="preserve"> </w:t>
      </w:r>
      <w:r w:rsidRPr="00444016">
        <w:rPr>
          <w:color w:val="000000"/>
          <w:rtl/>
        </w:rPr>
        <w:t>في</w:t>
      </w:r>
      <w:r>
        <w:rPr>
          <w:color w:val="000000"/>
          <w:rtl/>
        </w:rPr>
        <w:t xml:space="preserve"> </w:t>
      </w:r>
      <w:r w:rsidRPr="00444016">
        <w:rPr>
          <w:color w:val="000000"/>
          <w:rtl/>
        </w:rPr>
        <w:t>تلك</w:t>
      </w:r>
      <w:r>
        <w:rPr>
          <w:color w:val="000000"/>
          <w:rtl/>
        </w:rPr>
        <w:t xml:space="preserve"> </w:t>
      </w:r>
      <w:r w:rsidRPr="00444016">
        <w:rPr>
          <w:color w:val="000000"/>
          <w:rtl/>
        </w:rPr>
        <w:t>السنة</w:t>
      </w:r>
      <w:r>
        <w:rPr>
          <w:color w:val="000000"/>
          <w:rtl/>
        </w:rPr>
        <w:t xml:space="preserve"> </w:t>
      </w:r>
      <w:r w:rsidRPr="00444016">
        <w:rPr>
          <w:b/>
          <w:bCs/>
          <w:bdr w:val="none" w:sz="0" w:space="0" w:color="auto" w:frame="1"/>
        </w:rPr>
        <w:t>518.397.372</w:t>
      </w:r>
      <w:r>
        <w:rPr>
          <w:bdr w:val="none" w:sz="0" w:space="0" w:color="auto" w:frame="1"/>
          <w:rtl/>
        </w:rPr>
        <w:t xml:space="preserve"> </w:t>
      </w:r>
      <w:r w:rsidRPr="00444016">
        <w:rPr>
          <w:bdr w:val="none" w:sz="0" w:space="0" w:color="auto" w:frame="1"/>
          <w:rtl/>
        </w:rPr>
        <w:t>شيكل.</w:t>
      </w:r>
    </w:p>
    <w:p w:rsidR="0079614C" w:rsidRPr="00444016" w:rsidRDefault="0079614C" w:rsidP="0079614C">
      <w:pPr>
        <w:pStyle w:val="SingleTxtGA"/>
        <w:spacing w:after="100"/>
        <w:rPr>
          <w:rtl/>
          <w:lang w:eastAsia="de-DE" w:bidi="ar-JO"/>
        </w:rPr>
      </w:pPr>
      <w:r w:rsidRPr="0044758E">
        <w:rPr>
          <w:rFonts w:eastAsiaTheme="minorHAnsi"/>
          <w:rtl/>
        </w:rPr>
        <w:t>339-</w:t>
      </w:r>
      <w:r w:rsidRPr="0044758E">
        <w:rPr>
          <w:rFonts w:eastAsiaTheme="minorHAnsi"/>
          <w:rtl/>
        </w:rPr>
        <w:tab/>
      </w:r>
      <w:r w:rsidRPr="00444016">
        <w:rPr>
          <w:rtl/>
          <w:lang w:eastAsia="de-DE" w:bidi="ar-JO"/>
        </w:rPr>
        <w:t>في</w:t>
      </w:r>
      <w:r>
        <w:rPr>
          <w:rtl/>
          <w:lang w:eastAsia="de-DE" w:bidi="ar-JO"/>
        </w:rPr>
        <w:t xml:space="preserve"> </w:t>
      </w:r>
      <w:r w:rsidRPr="00444016">
        <w:rPr>
          <w:rtl/>
          <w:lang w:eastAsia="de-DE" w:bidi="ar-JO"/>
        </w:rPr>
        <w:t>حالات</w:t>
      </w:r>
      <w:r>
        <w:rPr>
          <w:rtl/>
          <w:lang w:eastAsia="de-DE" w:bidi="ar-JO"/>
        </w:rPr>
        <w:t xml:space="preserve"> </w:t>
      </w:r>
      <w:r w:rsidRPr="00444016">
        <w:rPr>
          <w:rtl/>
          <w:lang w:eastAsia="de-DE" w:bidi="ar-JO"/>
        </w:rPr>
        <w:t>الكفالة</w:t>
      </w:r>
      <w:r>
        <w:rPr>
          <w:rtl/>
          <w:lang w:eastAsia="de-DE" w:bidi="ar-JO"/>
        </w:rPr>
        <w:t xml:space="preserve"> </w:t>
      </w:r>
      <w:r w:rsidRPr="00444016">
        <w:rPr>
          <w:rtl/>
          <w:lang w:eastAsia="de-DE" w:bidi="ar-JO"/>
        </w:rPr>
        <w:t>(التبني)،</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إذا</w:t>
      </w:r>
      <w:r>
        <w:rPr>
          <w:rtl/>
          <w:lang w:eastAsia="de-DE" w:bidi="ar-JO"/>
        </w:rPr>
        <w:t xml:space="preserve"> </w:t>
      </w:r>
      <w:r w:rsidRPr="00444016">
        <w:rPr>
          <w:rtl/>
          <w:lang w:eastAsia="de-DE" w:bidi="ar-JO"/>
        </w:rPr>
        <w:t>كان</w:t>
      </w:r>
      <w:r>
        <w:rPr>
          <w:rtl/>
          <w:lang w:eastAsia="de-DE" w:bidi="ar-JO"/>
        </w:rPr>
        <w:t xml:space="preserve"> </w:t>
      </w:r>
      <w:r w:rsidRPr="00444016">
        <w:rPr>
          <w:rtl/>
          <w:lang w:eastAsia="de-DE" w:bidi="ar-JO"/>
        </w:rPr>
        <w:t>الحدث</w:t>
      </w:r>
      <w:r>
        <w:rPr>
          <w:rtl/>
          <w:lang w:eastAsia="de-DE" w:bidi="ar-JO"/>
        </w:rPr>
        <w:t xml:space="preserve"> </w:t>
      </w:r>
      <w:r w:rsidRPr="00444016">
        <w:rPr>
          <w:rtl/>
          <w:lang w:eastAsia="de-DE" w:bidi="ar-JO"/>
        </w:rPr>
        <w:t>موجود</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مراكز</w:t>
      </w:r>
      <w:r>
        <w:rPr>
          <w:rtl/>
          <w:lang w:eastAsia="de-DE" w:bidi="ar-JO"/>
        </w:rPr>
        <w:t xml:space="preserve"> </w:t>
      </w:r>
      <w:r w:rsidRPr="00444016">
        <w:rPr>
          <w:rtl/>
          <w:lang w:eastAsia="de-DE" w:bidi="ar-JO"/>
        </w:rPr>
        <w:t>الرعاية؛</w:t>
      </w:r>
      <w:r>
        <w:rPr>
          <w:rtl/>
          <w:lang w:eastAsia="de-DE" w:bidi="ar-JO"/>
        </w:rPr>
        <w:t xml:space="preserve"> </w:t>
      </w:r>
      <w:r w:rsidRPr="00444016">
        <w:rPr>
          <w:rtl/>
          <w:lang w:eastAsia="de-DE" w:bidi="ar-JO"/>
        </w:rPr>
        <w:t>يمكن</w:t>
      </w:r>
      <w:r>
        <w:rPr>
          <w:rtl/>
          <w:lang w:eastAsia="de-DE" w:bidi="ar-JO"/>
        </w:rPr>
        <w:t xml:space="preserve"> </w:t>
      </w:r>
      <w:proofErr w:type="spellStart"/>
      <w:r w:rsidRPr="00444016">
        <w:rPr>
          <w:rtl/>
          <w:lang w:eastAsia="de-DE" w:bidi="ar-JO"/>
        </w:rPr>
        <w:t>للمسؤولون</w:t>
      </w:r>
      <w:proofErr w:type="spellEnd"/>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إعالة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تقديم</w:t>
      </w:r>
      <w:r>
        <w:rPr>
          <w:rtl/>
          <w:lang w:eastAsia="de-DE" w:bidi="ar-JO"/>
        </w:rPr>
        <w:t xml:space="preserve"> </w:t>
      </w:r>
      <w:r w:rsidRPr="00444016">
        <w:rPr>
          <w:rtl/>
          <w:lang w:eastAsia="de-DE" w:bidi="ar-JO"/>
        </w:rPr>
        <w:t>طلبات</w:t>
      </w:r>
      <w:r>
        <w:rPr>
          <w:rtl/>
          <w:lang w:eastAsia="de-DE" w:bidi="ar-JO"/>
        </w:rPr>
        <w:t xml:space="preserve"> </w:t>
      </w:r>
      <w:r w:rsidRPr="00444016">
        <w:rPr>
          <w:rtl/>
          <w:lang w:eastAsia="de-DE" w:bidi="ar-JO"/>
        </w:rPr>
        <w:t>نيابة</w:t>
      </w:r>
      <w:r>
        <w:rPr>
          <w:rtl/>
          <w:lang w:eastAsia="de-DE" w:bidi="ar-JO"/>
        </w:rPr>
        <w:t xml:space="preserve"> </w:t>
      </w:r>
      <w:r w:rsidRPr="00444016">
        <w:rPr>
          <w:rtl/>
          <w:lang w:eastAsia="de-DE" w:bidi="ar-JO"/>
        </w:rPr>
        <w:t>عنه.</w:t>
      </w:r>
      <w:r>
        <w:rPr>
          <w:rtl/>
          <w:lang w:eastAsia="de-DE" w:bidi="ar-JO"/>
        </w:rPr>
        <w:t xml:space="preserve"> </w:t>
      </w:r>
      <w:r w:rsidRPr="00444016">
        <w:rPr>
          <w:rtl/>
          <w:lang w:eastAsia="de-DE"/>
        </w:rPr>
        <w:t>حيث</w:t>
      </w:r>
      <w:r>
        <w:rPr>
          <w:rtl/>
          <w:lang w:eastAsia="de-DE"/>
        </w:rPr>
        <w:t xml:space="preserve"> </w:t>
      </w:r>
      <w:r w:rsidRPr="00444016">
        <w:rPr>
          <w:rtl/>
          <w:lang w:eastAsia="de-DE"/>
        </w:rPr>
        <w:t>يتم</w:t>
      </w:r>
      <w:r>
        <w:rPr>
          <w:rtl/>
          <w:lang w:eastAsia="de-DE"/>
        </w:rPr>
        <w:t xml:space="preserve"> </w:t>
      </w:r>
      <w:r w:rsidRPr="00444016">
        <w:rPr>
          <w:rtl/>
          <w:lang w:eastAsia="de-DE"/>
        </w:rPr>
        <w:t>صرف</w:t>
      </w:r>
      <w:r>
        <w:rPr>
          <w:rtl/>
          <w:lang w:eastAsia="de-DE"/>
        </w:rPr>
        <w:t xml:space="preserve"> </w:t>
      </w:r>
      <w:r w:rsidRPr="00444016">
        <w:rPr>
          <w:rtl/>
          <w:lang w:eastAsia="de-DE"/>
        </w:rPr>
        <w:t>مساعدة</w:t>
      </w:r>
      <w:r>
        <w:rPr>
          <w:rtl/>
          <w:lang w:eastAsia="de-DE"/>
        </w:rPr>
        <w:t xml:space="preserve"> </w:t>
      </w:r>
      <w:r w:rsidRPr="00444016">
        <w:rPr>
          <w:rtl/>
          <w:lang w:eastAsia="de-DE"/>
        </w:rPr>
        <w:t>شهرية</w:t>
      </w:r>
      <w:r>
        <w:rPr>
          <w:rtl/>
          <w:lang w:eastAsia="de-DE"/>
        </w:rPr>
        <w:t xml:space="preserve"> </w:t>
      </w:r>
      <w:r w:rsidRPr="00444016">
        <w:rPr>
          <w:rtl/>
          <w:lang w:eastAsia="de-DE"/>
        </w:rPr>
        <w:t>للأطفال</w:t>
      </w:r>
      <w:r>
        <w:rPr>
          <w:rtl/>
          <w:lang w:eastAsia="de-DE"/>
        </w:rPr>
        <w:t xml:space="preserve"> </w:t>
      </w:r>
      <w:r w:rsidRPr="00444016">
        <w:rPr>
          <w:rtl/>
          <w:lang w:eastAsia="de-DE"/>
        </w:rPr>
        <w:t>المحتضنين</w:t>
      </w:r>
      <w:r>
        <w:rPr>
          <w:rtl/>
          <w:lang w:eastAsia="de-DE"/>
        </w:rPr>
        <w:t xml:space="preserve"> </w:t>
      </w:r>
      <w:r w:rsidRPr="00444016">
        <w:rPr>
          <w:rtl/>
          <w:lang w:eastAsia="de-DE"/>
        </w:rPr>
        <w:t>وفق</w:t>
      </w:r>
      <w:r>
        <w:rPr>
          <w:rtl/>
          <w:lang w:eastAsia="de-DE"/>
        </w:rPr>
        <w:t xml:space="preserve"> </w:t>
      </w:r>
      <w:r w:rsidRPr="00444016">
        <w:rPr>
          <w:rtl/>
          <w:lang w:eastAsia="de-DE"/>
        </w:rPr>
        <w:t>ما</w:t>
      </w:r>
      <w:r>
        <w:rPr>
          <w:rtl/>
          <w:lang w:eastAsia="de-DE"/>
        </w:rPr>
        <w:t xml:space="preserve"> </w:t>
      </w:r>
      <w:r w:rsidRPr="00444016">
        <w:rPr>
          <w:rtl/>
          <w:lang w:eastAsia="de-DE"/>
        </w:rPr>
        <w:t>نص</w:t>
      </w:r>
      <w:r>
        <w:rPr>
          <w:rtl/>
          <w:lang w:eastAsia="de-DE"/>
        </w:rPr>
        <w:t xml:space="preserve"> </w:t>
      </w:r>
      <w:r w:rsidRPr="00444016">
        <w:rPr>
          <w:rtl/>
          <w:lang w:eastAsia="de-DE"/>
        </w:rPr>
        <w:t>عليه</w:t>
      </w:r>
      <w:r>
        <w:rPr>
          <w:rtl/>
          <w:lang w:eastAsia="de-DE"/>
        </w:rPr>
        <w:t xml:space="preserve"> </w:t>
      </w:r>
      <w:r w:rsidRPr="00444016">
        <w:rPr>
          <w:rtl/>
          <w:lang w:eastAsia="de-DE"/>
        </w:rPr>
        <w:t>(نظام</w:t>
      </w:r>
      <w:r>
        <w:rPr>
          <w:rtl/>
          <w:lang w:eastAsia="de-DE"/>
        </w:rPr>
        <w:t xml:space="preserve"> </w:t>
      </w:r>
      <w:r w:rsidRPr="00444016">
        <w:rPr>
          <w:rtl/>
          <w:lang w:eastAsia="de-DE"/>
        </w:rPr>
        <w:t>الأسر</w:t>
      </w:r>
      <w:r>
        <w:rPr>
          <w:rtl/>
          <w:lang w:eastAsia="de-DE"/>
        </w:rPr>
        <w:t xml:space="preserve"> </w:t>
      </w:r>
      <w:r w:rsidRPr="00444016">
        <w:rPr>
          <w:rtl/>
          <w:lang w:eastAsia="de-DE"/>
        </w:rPr>
        <w:t>الحاضنة)،</w:t>
      </w:r>
      <w:r>
        <w:rPr>
          <w:rtl/>
          <w:lang w:eastAsia="de-DE"/>
        </w:rPr>
        <w:t xml:space="preserve"> </w:t>
      </w:r>
      <w:r w:rsidRPr="00444016">
        <w:rPr>
          <w:rtl/>
          <w:lang w:eastAsia="de-DE"/>
        </w:rPr>
        <w:t>والذي</w:t>
      </w:r>
      <w:r>
        <w:rPr>
          <w:rtl/>
          <w:lang w:eastAsia="de-DE"/>
        </w:rPr>
        <w:t xml:space="preserve"> </w:t>
      </w:r>
      <w:r w:rsidRPr="00444016">
        <w:rPr>
          <w:rtl/>
          <w:lang w:eastAsia="de-DE"/>
        </w:rPr>
        <w:t>تضمن</w:t>
      </w:r>
      <w:r>
        <w:rPr>
          <w:rtl/>
          <w:lang w:eastAsia="de-DE"/>
        </w:rPr>
        <w:t xml:space="preserve"> </w:t>
      </w:r>
      <w:r w:rsidRPr="00444016">
        <w:rPr>
          <w:rtl/>
          <w:lang w:eastAsia="de-DE"/>
        </w:rPr>
        <w:t>الإجراءات</w:t>
      </w:r>
      <w:r>
        <w:rPr>
          <w:rtl/>
          <w:lang w:eastAsia="de-DE"/>
        </w:rPr>
        <w:t xml:space="preserve"> </w:t>
      </w:r>
      <w:r w:rsidRPr="00444016">
        <w:rPr>
          <w:rtl/>
          <w:lang w:eastAsia="de-DE"/>
        </w:rPr>
        <w:t>اللازمة</w:t>
      </w:r>
      <w:r>
        <w:rPr>
          <w:rtl/>
          <w:lang w:eastAsia="de-DE"/>
        </w:rPr>
        <w:t xml:space="preserve"> </w:t>
      </w:r>
      <w:r w:rsidRPr="00444016">
        <w:rPr>
          <w:rtl/>
          <w:lang w:eastAsia="de-DE"/>
        </w:rPr>
        <w:t>لذلك</w:t>
      </w:r>
      <w:r>
        <w:rPr>
          <w:rtl/>
          <w:lang w:eastAsia="de-DE"/>
        </w:rPr>
        <w:t xml:space="preserve"> </w:t>
      </w:r>
      <w:r w:rsidRPr="00444016">
        <w:rPr>
          <w:rtl/>
          <w:lang w:eastAsia="de-DE"/>
        </w:rPr>
        <w:t>في</w:t>
      </w:r>
      <w:r>
        <w:rPr>
          <w:rtl/>
          <w:lang w:eastAsia="de-DE"/>
        </w:rPr>
        <w:t xml:space="preserve"> </w:t>
      </w:r>
      <w:r w:rsidRPr="00444016">
        <w:rPr>
          <w:rtl/>
          <w:lang w:eastAsia="de-DE"/>
        </w:rPr>
        <w:t>المادة</w:t>
      </w:r>
      <w:r>
        <w:rPr>
          <w:rtl/>
          <w:lang w:eastAsia="de-DE"/>
        </w:rPr>
        <w:t xml:space="preserve"> </w:t>
      </w:r>
      <w:r w:rsidRPr="00444016">
        <w:rPr>
          <w:b/>
          <w:bCs/>
          <w:rtl/>
          <w:lang w:eastAsia="de-DE"/>
        </w:rPr>
        <w:t>25</w:t>
      </w:r>
      <w:r>
        <w:rPr>
          <w:rtl/>
          <w:lang w:eastAsia="de-DE"/>
        </w:rPr>
        <w:t xml:space="preserve"> </w:t>
      </w:r>
      <w:r w:rsidRPr="00444016">
        <w:rPr>
          <w:rtl/>
          <w:lang w:eastAsia="de-DE"/>
        </w:rPr>
        <w:t>منه.</w:t>
      </w:r>
      <w:r>
        <w:rPr>
          <w:rFonts w:hint="cs"/>
          <w:vertAlign w:val="superscript"/>
          <w:rtl/>
          <w:lang w:eastAsia="de-DE"/>
        </w:rPr>
        <w:t>(</w:t>
      </w:r>
      <w:r w:rsidRPr="00444016">
        <w:rPr>
          <w:rFonts w:hint="cs"/>
          <w:vertAlign w:val="superscript"/>
          <w:rtl/>
          <w:lang w:eastAsia="de-DE"/>
        </w:rPr>
        <w:t>78</w:t>
      </w:r>
      <w:r>
        <w:rPr>
          <w:rFonts w:hint="cs"/>
          <w:vertAlign w:val="superscript"/>
          <w:rtl/>
          <w:lang w:eastAsia="de-DE"/>
        </w:rPr>
        <w:t>)</w:t>
      </w:r>
      <w:r>
        <w:rPr>
          <w:rFonts w:hint="cs"/>
          <w:rtl/>
          <w:lang w:eastAsia="de-DE"/>
        </w:rPr>
        <w:t xml:space="preserve"> </w:t>
      </w:r>
      <w:r w:rsidRPr="00444016">
        <w:rPr>
          <w:rtl/>
          <w:lang w:eastAsia="de-DE"/>
        </w:rPr>
        <w:t>حيث</w:t>
      </w:r>
      <w:r>
        <w:rPr>
          <w:rtl/>
          <w:lang w:eastAsia="de-DE"/>
        </w:rPr>
        <w:t xml:space="preserve"> </w:t>
      </w:r>
      <w:r w:rsidRPr="00444016">
        <w:rPr>
          <w:rtl/>
          <w:lang w:eastAsia="de-DE"/>
        </w:rPr>
        <w:t>يستلزم</w:t>
      </w:r>
      <w:r>
        <w:rPr>
          <w:rtl/>
          <w:lang w:eastAsia="de-DE"/>
        </w:rPr>
        <w:t xml:space="preserve"> </w:t>
      </w:r>
      <w:r w:rsidRPr="00444016">
        <w:rPr>
          <w:rtl/>
          <w:lang w:eastAsia="de-DE"/>
        </w:rPr>
        <w:t>استكمال</w:t>
      </w:r>
      <w:r>
        <w:rPr>
          <w:rtl/>
          <w:lang w:eastAsia="de-DE"/>
        </w:rPr>
        <w:t xml:space="preserve"> </w:t>
      </w:r>
      <w:r w:rsidRPr="00444016">
        <w:rPr>
          <w:rtl/>
          <w:lang w:eastAsia="de-DE"/>
        </w:rPr>
        <w:t>الإجراءات</w:t>
      </w:r>
      <w:r>
        <w:rPr>
          <w:rtl/>
          <w:lang w:eastAsia="de-DE"/>
        </w:rPr>
        <w:t xml:space="preserve"> </w:t>
      </w:r>
      <w:r w:rsidRPr="00444016">
        <w:rPr>
          <w:rtl/>
          <w:lang w:eastAsia="de-DE"/>
        </w:rPr>
        <w:t>مصادقة</w:t>
      </w:r>
      <w:r>
        <w:rPr>
          <w:rtl/>
          <w:lang w:eastAsia="de-DE"/>
        </w:rPr>
        <w:t xml:space="preserve"> </w:t>
      </w:r>
      <w:r w:rsidRPr="00444016">
        <w:rPr>
          <w:rtl/>
          <w:lang w:eastAsia="de-DE"/>
        </w:rPr>
        <w:t>وزير</w:t>
      </w:r>
      <w:r>
        <w:rPr>
          <w:rtl/>
          <w:lang w:eastAsia="de-DE"/>
        </w:rPr>
        <w:t xml:space="preserve"> </w:t>
      </w:r>
      <w:r w:rsidRPr="00444016">
        <w:rPr>
          <w:rtl/>
          <w:lang w:eastAsia="de-DE"/>
        </w:rPr>
        <w:t>التنمية</w:t>
      </w:r>
      <w:r>
        <w:rPr>
          <w:rtl/>
          <w:lang w:eastAsia="de-DE"/>
        </w:rPr>
        <w:t xml:space="preserve"> </w:t>
      </w:r>
      <w:r w:rsidRPr="00444016">
        <w:rPr>
          <w:rtl/>
          <w:lang w:eastAsia="de-DE"/>
        </w:rPr>
        <w:t>على</w:t>
      </w:r>
      <w:r>
        <w:rPr>
          <w:rtl/>
          <w:lang w:eastAsia="de-DE"/>
        </w:rPr>
        <w:t xml:space="preserve"> </w:t>
      </w:r>
      <w:r w:rsidRPr="00444016">
        <w:rPr>
          <w:rtl/>
          <w:lang w:eastAsia="de-DE"/>
        </w:rPr>
        <w:t>الصرف</w:t>
      </w:r>
      <w:r>
        <w:rPr>
          <w:rtl/>
          <w:lang w:eastAsia="de-DE"/>
        </w:rPr>
        <w:t xml:space="preserve"> </w:t>
      </w:r>
      <w:r w:rsidRPr="00444016">
        <w:rPr>
          <w:rtl/>
          <w:lang w:eastAsia="de-DE"/>
        </w:rPr>
        <w:t>وفقاً</w:t>
      </w:r>
      <w:r>
        <w:rPr>
          <w:rtl/>
          <w:lang w:eastAsia="de-DE"/>
        </w:rPr>
        <w:t xml:space="preserve"> </w:t>
      </w:r>
      <w:r w:rsidRPr="00444016">
        <w:rPr>
          <w:rtl/>
          <w:lang w:eastAsia="de-DE"/>
        </w:rPr>
        <w:t>للأصول،</w:t>
      </w:r>
      <w:r>
        <w:rPr>
          <w:rtl/>
          <w:lang w:eastAsia="de-DE"/>
        </w:rPr>
        <w:t xml:space="preserve"> </w:t>
      </w:r>
      <w:r w:rsidRPr="00444016">
        <w:rPr>
          <w:rtl/>
          <w:lang w:eastAsia="de-DE"/>
        </w:rPr>
        <w:t>والايعاز</w:t>
      </w:r>
      <w:r>
        <w:rPr>
          <w:rtl/>
          <w:lang w:eastAsia="de-DE"/>
        </w:rPr>
        <w:t xml:space="preserve"> </w:t>
      </w:r>
      <w:r w:rsidRPr="00444016">
        <w:rPr>
          <w:rtl/>
          <w:lang w:eastAsia="de-DE"/>
        </w:rPr>
        <w:t>للجهات</w:t>
      </w:r>
      <w:r>
        <w:rPr>
          <w:rtl/>
          <w:lang w:eastAsia="de-DE"/>
        </w:rPr>
        <w:t xml:space="preserve"> </w:t>
      </w:r>
      <w:r w:rsidRPr="00444016">
        <w:rPr>
          <w:rtl/>
          <w:lang w:eastAsia="de-DE"/>
        </w:rPr>
        <w:t>ذات</w:t>
      </w:r>
      <w:r>
        <w:rPr>
          <w:rtl/>
          <w:lang w:eastAsia="de-DE"/>
        </w:rPr>
        <w:t xml:space="preserve"> </w:t>
      </w:r>
      <w:r w:rsidRPr="00444016">
        <w:rPr>
          <w:rtl/>
          <w:lang w:eastAsia="de-DE"/>
        </w:rPr>
        <w:t>الاختصاص</w:t>
      </w:r>
      <w:r>
        <w:rPr>
          <w:rtl/>
          <w:lang w:eastAsia="de-DE"/>
        </w:rPr>
        <w:t xml:space="preserve"> </w:t>
      </w:r>
      <w:r w:rsidRPr="00444016">
        <w:rPr>
          <w:rtl/>
          <w:lang w:eastAsia="de-DE"/>
        </w:rPr>
        <w:t>لتنفيذ</w:t>
      </w:r>
      <w:r>
        <w:rPr>
          <w:rtl/>
          <w:lang w:eastAsia="de-DE"/>
        </w:rPr>
        <w:t xml:space="preserve"> </w:t>
      </w:r>
      <w:r w:rsidRPr="00444016">
        <w:rPr>
          <w:rtl/>
          <w:lang w:eastAsia="de-DE"/>
        </w:rPr>
        <w:t>المطلوب.</w:t>
      </w:r>
    </w:p>
    <w:p w:rsidR="0079614C" w:rsidRPr="00444016" w:rsidRDefault="0079614C" w:rsidP="0079614C">
      <w:pPr>
        <w:pStyle w:val="H23GA"/>
        <w:rPr>
          <w:rtl/>
          <w:lang w:bidi="ar-JO"/>
        </w:rPr>
      </w:pPr>
      <w:r>
        <w:rPr>
          <w:rtl/>
          <w:lang w:bidi="ar-JO"/>
        </w:rPr>
        <w:tab/>
      </w:r>
      <w:r>
        <w:rPr>
          <w:rtl/>
          <w:lang w:bidi="ar-JO"/>
        </w:rPr>
        <w:tab/>
      </w:r>
      <w:r w:rsidRPr="00444016">
        <w:rPr>
          <w:rtl/>
          <w:lang w:bidi="ar-JO"/>
        </w:rPr>
        <w:t>التعليم</w:t>
      </w:r>
      <w:r>
        <w:rPr>
          <w:rtl/>
          <w:lang w:bidi="ar-JO"/>
        </w:rPr>
        <w:t xml:space="preserve"> </w:t>
      </w:r>
      <w:r w:rsidRPr="00444016">
        <w:rPr>
          <w:rtl/>
          <w:lang w:bidi="ar-JO"/>
        </w:rPr>
        <w:t>والأنشطة</w:t>
      </w:r>
      <w:r>
        <w:rPr>
          <w:rtl/>
          <w:lang w:bidi="ar-JO"/>
        </w:rPr>
        <w:t xml:space="preserve"> </w:t>
      </w:r>
      <w:r w:rsidRPr="00444016">
        <w:rPr>
          <w:rtl/>
          <w:lang w:bidi="ar-JO"/>
        </w:rPr>
        <w:t>الترفيهية</w:t>
      </w:r>
      <w:r>
        <w:rPr>
          <w:rtl/>
          <w:lang w:bidi="ar-JO"/>
        </w:rPr>
        <w:t xml:space="preserve"> </w:t>
      </w:r>
      <w:r w:rsidRPr="00444016">
        <w:rPr>
          <w:rtl/>
          <w:lang w:bidi="ar-JO"/>
        </w:rPr>
        <w:t>والثقافية</w:t>
      </w:r>
      <w:r>
        <w:rPr>
          <w:rtl/>
          <w:lang w:bidi="ar-JO"/>
        </w:rPr>
        <w:t xml:space="preserve"> </w:t>
      </w:r>
      <w:r w:rsidRPr="00444016">
        <w:rPr>
          <w:rtl/>
          <w:lang w:bidi="ar-JO"/>
        </w:rPr>
        <w:t>(المواد</w:t>
      </w:r>
      <w:r>
        <w:rPr>
          <w:rtl/>
          <w:lang w:bidi="ar-JO"/>
        </w:rPr>
        <w:t xml:space="preserve"> </w:t>
      </w:r>
      <w:r w:rsidRPr="00444016">
        <w:rPr>
          <w:rtl/>
          <w:lang w:bidi="ar-JO"/>
        </w:rPr>
        <w:t>28</w:t>
      </w:r>
      <w:r>
        <w:rPr>
          <w:rtl/>
          <w:lang w:bidi="ar-JO"/>
        </w:rPr>
        <w:t xml:space="preserve"> و</w:t>
      </w:r>
      <w:r w:rsidRPr="00444016">
        <w:rPr>
          <w:rtl/>
          <w:lang w:bidi="ar-JO"/>
        </w:rPr>
        <w:t>29</w:t>
      </w:r>
      <w:r>
        <w:rPr>
          <w:rtl/>
          <w:lang w:bidi="ar-JO"/>
        </w:rPr>
        <w:t xml:space="preserve"> و</w:t>
      </w:r>
      <w:r w:rsidRPr="00444016">
        <w:rPr>
          <w:rtl/>
          <w:lang w:bidi="ar-JO"/>
        </w:rPr>
        <w:t>31)</w:t>
      </w:r>
    </w:p>
    <w:p w:rsidR="0079614C" w:rsidRPr="00444016" w:rsidRDefault="0079614C" w:rsidP="0079614C">
      <w:pPr>
        <w:pStyle w:val="H23GA"/>
      </w:pPr>
      <w:r>
        <w:rPr>
          <w:rFonts w:cs="Times New Roman"/>
          <w:rtl/>
        </w:rPr>
        <w:tab/>
      </w:r>
      <w:r w:rsidRPr="008A6ADA">
        <w:rPr>
          <w:rtl/>
        </w:rPr>
        <w:t>(</w:t>
      </w:r>
      <w:r w:rsidRPr="008A6ADA">
        <w:rPr>
          <w:rFonts w:hint="eastAsia"/>
          <w:rtl/>
        </w:rPr>
        <w:t>أ</w:t>
      </w:r>
      <w:r>
        <w:rPr>
          <w:rFonts w:hint="cs"/>
          <w:rtl/>
        </w:rPr>
        <w:t>)</w:t>
      </w:r>
      <w:r w:rsidRPr="00444016">
        <w:rPr>
          <w:rFonts w:cs="Times New Roman" w:hint="cs"/>
          <w:rtl/>
        </w:rPr>
        <w:tab/>
      </w:r>
      <w:r w:rsidRPr="00444016">
        <w:rPr>
          <w:rtl/>
          <w:lang w:bidi="ar-JO"/>
        </w:rPr>
        <w:t>الحق</w:t>
      </w:r>
      <w:r>
        <w:rPr>
          <w:rtl/>
          <w:lang w:bidi="ar-JO"/>
        </w:rPr>
        <w:t xml:space="preserve"> </w:t>
      </w:r>
      <w:r w:rsidRPr="00444016">
        <w:rPr>
          <w:rtl/>
          <w:lang w:bidi="ar-JO"/>
        </w:rPr>
        <w:t>في</w:t>
      </w:r>
      <w:r>
        <w:rPr>
          <w:rtl/>
          <w:lang w:bidi="ar-JO"/>
        </w:rPr>
        <w:t xml:space="preserve"> </w:t>
      </w:r>
      <w:r w:rsidRPr="00444016">
        <w:rPr>
          <w:rtl/>
          <w:lang w:bidi="ar-JO"/>
        </w:rPr>
        <w:t>التعليم،</w:t>
      </w:r>
      <w:r>
        <w:rPr>
          <w:rtl/>
          <w:lang w:bidi="ar-JO"/>
        </w:rPr>
        <w:t xml:space="preserve"> </w:t>
      </w:r>
      <w:r w:rsidRPr="00444016">
        <w:rPr>
          <w:rtl/>
          <w:lang w:bidi="ar-JO"/>
        </w:rPr>
        <w:t>بما</w:t>
      </w:r>
      <w:r>
        <w:rPr>
          <w:rtl/>
          <w:lang w:bidi="ar-JO"/>
        </w:rPr>
        <w:t xml:space="preserve"> </w:t>
      </w:r>
      <w:r w:rsidRPr="00444016">
        <w:rPr>
          <w:rtl/>
          <w:lang w:bidi="ar-JO"/>
        </w:rPr>
        <w:t>في</w:t>
      </w:r>
      <w:r>
        <w:rPr>
          <w:rtl/>
          <w:lang w:bidi="ar-JO"/>
        </w:rPr>
        <w:t xml:space="preserve"> </w:t>
      </w:r>
      <w:r w:rsidRPr="00444016">
        <w:rPr>
          <w:rtl/>
          <w:lang w:bidi="ar-JO"/>
        </w:rPr>
        <w:t>ذلك</w:t>
      </w:r>
      <w:r>
        <w:rPr>
          <w:rtl/>
          <w:lang w:bidi="ar-JO"/>
        </w:rPr>
        <w:t xml:space="preserve"> </w:t>
      </w:r>
      <w:r w:rsidRPr="00444016">
        <w:rPr>
          <w:rtl/>
          <w:lang w:bidi="ar-JO"/>
        </w:rPr>
        <w:t>التدريب</w:t>
      </w:r>
      <w:r>
        <w:rPr>
          <w:rtl/>
          <w:lang w:bidi="ar-JO"/>
        </w:rPr>
        <w:t xml:space="preserve"> </w:t>
      </w:r>
      <w:r w:rsidRPr="00444016">
        <w:rPr>
          <w:rtl/>
          <w:lang w:bidi="ar-JO"/>
        </w:rPr>
        <w:t>المهني</w:t>
      </w:r>
      <w:r>
        <w:rPr>
          <w:rtl/>
          <w:lang w:bidi="ar-JO"/>
        </w:rPr>
        <w:t xml:space="preserve"> </w:t>
      </w:r>
      <w:r w:rsidRPr="00444016">
        <w:rPr>
          <w:rtl/>
          <w:lang w:bidi="ar-JO"/>
        </w:rPr>
        <w:t>والتوجيه</w:t>
      </w:r>
      <w:r>
        <w:rPr>
          <w:rFonts w:hint="cs"/>
          <w:rtl/>
          <w:lang w:bidi="ar-JO"/>
        </w:rPr>
        <w:t xml:space="preserve"> </w:t>
      </w:r>
      <w:r w:rsidRPr="00444016">
        <w:rPr>
          <w:rtl/>
          <w:lang w:bidi="ar-JO"/>
        </w:rPr>
        <w:t>(المادة</w:t>
      </w:r>
      <w:r>
        <w:rPr>
          <w:rtl/>
          <w:lang w:bidi="ar-JO"/>
        </w:rPr>
        <w:t xml:space="preserve"> </w:t>
      </w:r>
      <w:r w:rsidRPr="00444016">
        <w:rPr>
          <w:rtl/>
          <w:lang w:bidi="ar-JO"/>
        </w:rPr>
        <w:t>28)</w:t>
      </w:r>
    </w:p>
    <w:p w:rsidR="0079614C" w:rsidRPr="00444016" w:rsidRDefault="0079614C" w:rsidP="0079614C">
      <w:pPr>
        <w:pStyle w:val="SingleTxtGA"/>
      </w:pPr>
      <w:r w:rsidRPr="0044758E">
        <w:rPr>
          <w:rFonts w:eastAsiaTheme="minorHAnsi"/>
          <w:rtl/>
        </w:rPr>
        <w:t>340-</w:t>
      </w:r>
      <w:r w:rsidRPr="0044758E">
        <w:rPr>
          <w:rFonts w:eastAsiaTheme="minorHAnsi"/>
          <w:rtl/>
        </w:rPr>
        <w:tab/>
      </w:r>
      <w:r w:rsidRPr="00444016">
        <w:rPr>
          <w:rtl/>
          <w:lang w:eastAsia="de-DE"/>
        </w:rPr>
        <w:t>تشرف</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على</w:t>
      </w:r>
      <w:r>
        <w:rPr>
          <w:rtl/>
          <w:lang w:eastAsia="de-DE"/>
        </w:rPr>
        <w:t xml:space="preserve"> </w:t>
      </w:r>
      <w:r w:rsidRPr="00444016">
        <w:rPr>
          <w:rtl/>
          <w:lang w:eastAsia="de-DE"/>
        </w:rPr>
        <w:t>التعليم</w:t>
      </w:r>
      <w:r>
        <w:rPr>
          <w:rtl/>
          <w:lang w:eastAsia="de-DE"/>
        </w:rPr>
        <w:t xml:space="preserve"> </w:t>
      </w:r>
      <w:r w:rsidRPr="00444016">
        <w:rPr>
          <w:rtl/>
          <w:lang w:eastAsia="de-DE"/>
        </w:rPr>
        <w:t>العام</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العامة،</w:t>
      </w:r>
      <w:r>
        <w:rPr>
          <w:rtl/>
          <w:lang w:eastAsia="de-DE"/>
        </w:rPr>
        <w:t xml:space="preserve"> </w:t>
      </w:r>
      <w:r w:rsidRPr="00444016">
        <w:rPr>
          <w:rtl/>
          <w:lang w:eastAsia="de-DE"/>
        </w:rPr>
        <w:t>والمدارس</w:t>
      </w:r>
      <w:r>
        <w:rPr>
          <w:rtl/>
          <w:lang w:eastAsia="de-DE"/>
        </w:rPr>
        <w:t xml:space="preserve"> </w:t>
      </w:r>
      <w:r w:rsidRPr="00444016">
        <w:rPr>
          <w:rtl/>
          <w:lang w:eastAsia="de-DE"/>
        </w:rPr>
        <w:t>التابعة</w:t>
      </w:r>
      <w:r>
        <w:rPr>
          <w:rtl/>
          <w:lang w:eastAsia="de-DE"/>
        </w:rPr>
        <w:t xml:space="preserve"> </w:t>
      </w:r>
      <w:r w:rsidRPr="00444016">
        <w:rPr>
          <w:rtl/>
          <w:lang w:eastAsia="de-DE"/>
        </w:rPr>
        <w:t>للأونروا</w:t>
      </w:r>
      <w:r>
        <w:rPr>
          <w:rtl/>
          <w:lang w:eastAsia="de-DE"/>
        </w:rPr>
        <w:t xml:space="preserve"> </w:t>
      </w:r>
      <w:r w:rsidRPr="00444016">
        <w:rPr>
          <w:rtl/>
          <w:lang w:eastAsia="de-DE"/>
        </w:rPr>
        <w:t>والمدارس</w:t>
      </w:r>
      <w:r>
        <w:rPr>
          <w:rtl/>
          <w:lang w:eastAsia="de-DE"/>
        </w:rPr>
        <w:t xml:space="preserve"> </w:t>
      </w:r>
      <w:r w:rsidRPr="00444016">
        <w:rPr>
          <w:rtl/>
          <w:lang w:eastAsia="de-DE"/>
        </w:rPr>
        <w:t>الخاصة.</w:t>
      </w:r>
      <w:r>
        <w:rPr>
          <w:rtl/>
          <w:lang w:eastAsia="de-DE"/>
        </w:rPr>
        <w:t xml:space="preserve"> </w:t>
      </w:r>
      <w:r w:rsidRPr="00444016">
        <w:rPr>
          <w:rtl/>
          <w:lang w:eastAsia="de-DE"/>
        </w:rPr>
        <w:t>تلتزم</w:t>
      </w:r>
      <w:r>
        <w:rPr>
          <w:rtl/>
          <w:lang w:eastAsia="de-DE"/>
        </w:rPr>
        <w:t xml:space="preserve"> </w:t>
      </w:r>
      <w:r w:rsidRPr="00444016">
        <w:rPr>
          <w:rtl/>
          <w:lang w:eastAsia="de-DE"/>
        </w:rPr>
        <w:t>الوزارة</w:t>
      </w:r>
      <w:r>
        <w:rPr>
          <w:rtl/>
          <w:lang w:eastAsia="de-DE"/>
        </w:rPr>
        <w:t xml:space="preserve"> </w:t>
      </w:r>
      <w:r w:rsidRPr="00444016">
        <w:rPr>
          <w:rtl/>
          <w:lang w:eastAsia="de-DE"/>
        </w:rPr>
        <w:t>بالقيام</w:t>
      </w:r>
      <w:r>
        <w:rPr>
          <w:rtl/>
          <w:lang w:eastAsia="de-DE"/>
        </w:rPr>
        <w:t xml:space="preserve"> </w:t>
      </w:r>
      <w:r w:rsidRPr="00444016">
        <w:rPr>
          <w:rtl/>
          <w:lang w:eastAsia="de-DE"/>
        </w:rPr>
        <w:t>بعملها</w:t>
      </w:r>
      <w:r>
        <w:rPr>
          <w:rtl/>
          <w:lang w:eastAsia="de-DE" w:bidi="ar-JO"/>
        </w:rPr>
        <w:t xml:space="preserve"> </w:t>
      </w:r>
      <w:r w:rsidRPr="00444016">
        <w:rPr>
          <w:rtl/>
          <w:lang w:eastAsia="de-DE" w:bidi="ar-JO"/>
        </w:rPr>
        <w:t>وتوفير</w:t>
      </w:r>
      <w:r>
        <w:rPr>
          <w:rtl/>
          <w:lang w:eastAsia="de-DE" w:bidi="ar-JO"/>
        </w:rPr>
        <w:t xml:space="preserve"> </w:t>
      </w:r>
      <w:r w:rsidRPr="00444016">
        <w:rPr>
          <w:rtl/>
          <w:lang w:eastAsia="de-DE" w:bidi="ar-JO"/>
        </w:rPr>
        <w:t>التعليم</w:t>
      </w:r>
      <w:r>
        <w:rPr>
          <w:rtl/>
          <w:lang w:eastAsia="de-DE" w:bidi="ar-JO"/>
        </w:rPr>
        <w:t xml:space="preserve"> </w:t>
      </w:r>
      <w:r w:rsidRPr="00444016">
        <w:rPr>
          <w:rFonts w:hint="cs"/>
          <w:rtl/>
          <w:lang w:eastAsia="de-DE" w:bidi="ar-JO"/>
        </w:rPr>
        <w:t>للجميع</w:t>
      </w:r>
      <w:r>
        <w:rPr>
          <w:rFonts w:hint="cs"/>
          <w:rtl/>
          <w:lang w:eastAsia="de-DE" w:bidi="ar-JO"/>
        </w:rPr>
        <w:t xml:space="preserve"> </w:t>
      </w:r>
      <w:r w:rsidRPr="00444016">
        <w:rPr>
          <w:rFonts w:hint="cs"/>
          <w:rtl/>
          <w:lang w:eastAsia="de-DE" w:bidi="ar-JO"/>
        </w:rPr>
        <w:t>في</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استناداً</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المادة</w:t>
      </w:r>
      <w:r>
        <w:rPr>
          <w:rFonts w:hint="cs"/>
          <w:b/>
          <w:bCs/>
          <w:rtl/>
          <w:lang w:eastAsia="de-DE" w:bidi="ar-JO"/>
        </w:rPr>
        <w:t xml:space="preserve"> </w:t>
      </w:r>
      <w:r w:rsidRPr="00444016">
        <w:rPr>
          <w:b/>
          <w:bCs/>
          <w:rtl/>
          <w:lang w:eastAsia="de-DE" w:bidi="ar-JO"/>
        </w:rPr>
        <w:t>24</w:t>
      </w:r>
      <w:r>
        <w:rPr>
          <w:rFonts w:hint="cs"/>
          <w:b/>
          <w:bCs/>
          <w:rtl/>
          <w:lang w:eastAsia="de-DE" w:bidi="ar-JO"/>
        </w:rPr>
        <w:t xml:space="preserve"> </w:t>
      </w:r>
      <w:r w:rsidRPr="00444016">
        <w:rPr>
          <w:rtl/>
          <w:lang w:eastAsia="de-DE" w:bidi="ar-JO"/>
        </w:rPr>
        <w:t>من</w:t>
      </w:r>
      <w:r>
        <w:rPr>
          <w:b/>
          <w:bCs/>
          <w:rtl/>
          <w:lang w:eastAsia="de-DE" w:bidi="ar-JO"/>
        </w:rPr>
        <w:t xml:space="preserve"> </w:t>
      </w:r>
      <w:r w:rsidRPr="00444016">
        <w:rPr>
          <w:rtl/>
          <w:lang w:eastAsia="de-DE" w:bidi="ar-JO"/>
        </w:rPr>
        <w:t>القانون</w:t>
      </w:r>
      <w:r>
        <w:rPr>
          <w:rtl/>
          <w:lang w:eastAsia="de-DE" w:bidi="ar-JO"/>
        </w:rPr>
        <w:t xml:space="preserve"> </w:t>
      </w:r>
      <w:r w:rsidRPr="00444016">
        <w:rPr>
          <w:rFonts w:hint="cs"/>
          <w:rtl/>
          <w:lang w:eastAsia="de-DE" w:bidi="ar-JO"/>
        </w:rPr>
        <w:t>الأساسي</w:t>
      </w:r>
      <w:r>
        <w:rPr>
          <w:rFonts w:hint="cs"/>
          <w:rtl/>
          <w:lang w:eastAsia="de-DE" w:bidi="ar-JO"/>
        </w:rPr>
        <w:t xml:space="preserve"> </w:t>
      </w:r>
      <w:r w:rsidRPr="00444016">
        <w:rPr>
          <w:rFonts w:hint="cs"/>
          <w:b/>
          <w:bCs/>
          <w:rtl/>
          <w:lang w:eastAsia="de-DE" w:bidi="ar-JO"/>
        </w:rPr>
        <w:t>والمواد</w:t>
      </w:r>
      <w:r>
        <w:rPr>
          <w:rtl/>
          <w:lang w:eastAsia="de-DE" w:bidi="ar-JO"/>
        </w:rPr>
        <w:t xml:space="preserve"> </w:t>
      </w:r>
      <w:r w:rsidRPr="00444016">
        <w:rPr>
          <w:b/>
          <w:bCs/>
          <w:lang w:eastAsia="de-DE" w:bidi="ar-JO"/>
        </w:rPr>
        <w:t>37</w:t>
      </w:r>
      <w:r w:rsidRPr="00444016">
        <w:rPr>
          <w:rFonts w:hint="cs"/>
          <w:b/>
          <w:bCs/>
          <w:rtl/>
          <w:lang w:eastAsia="de-DE"/>
        </w:rPr>
        <w:t>،</w:t>
      </w:r>
      <w:r>
        <w:rPr>
          <w:rFonts w:hint="cs"/>
          <w:b/>
          <w:bCs/>
          <w:rtl/>
          <w:lang w:eastAsia="de-DE" w:bidi="ar-EG"/>
        </w:rPr>
        <w:t xml:space="preserve"> </w:t>
      </w:r>
      <w:r w:rsidRPr="00444016">
        <w:rPr>
          <w:rFonts w:hint="cs"/>
          <w:b/>
          <w:bCs/>
          <w:rtl/>
          <w:lang w:eastAsia="de-DE"/>
        </w:rPr>
        <w:t>38</w:t>
      </w:r>
      <w:r>
        <w:rPr>
          <w:rFonts w:hint="cs"/>
          <w:rtl/>
          <w:lang w:eastAsia="de-DE"/>
        </w:rPr>
        <w:t xml:space="preserve"> </w:t>
      </w:r>
      <w:r w:rsidRPr="00444016">
        <w:rPr>
          <w:rFonts w:hint="cs"/>
          <w:rtl/>
          <w:lang w:eastAsia="de-DE" w:bidi="ar-JO"/>
        </w:rPr>
        <w:t>من</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اكدت</w:t>
      </w:r>
      <w:r>
        <w:rPr>
          <w:rtl/>
          <w:lang w:eastAsia="de-DE" w:bidi="ar-JO"/>
        </w:rPr>
        <w:t xml:space="preserve"> </w:t>
      </w:r>
      <w:r w:rsidRPr="00444016">
        <w:rPr>
          <w:rtl/>
          <w:lang w:eastAsia="de-DE" w:bidi="ar-JO"/>
        </w:rPr>
        <w:t>بدورها</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حق</w:t>
      </w:r>
      <w:r>
        <w:rPr>
          <w:rtl/>
          <w:lang w:eastAsia="de-DE" w:bidi="ar-JO"/>
        </w:rPr>
        <w:t xml:space="preserve"> </w:t>
      </w:r>
      <w:r w:rsidRPr="00444016">
        <w:rPr>
          <w:rtl/>
          <w:lang w:eastAsia="de-DE" w:bidi="ar-JO"/>
        </w:rPr>
        <w:t>جميع</w:t>
      </w:r>
      <w:r>
        <w:rPr>
          <w:b/>
          <w:bCs/>
          <w:rtl/>
          <w:lang w:eastAsia="de-DE"/>
        </w:rPr>
        <w:t xml:space="preserve"> </w:t>
      </w:r>
      <w:r w:rsidRPr="00444016">
        <w:rPr>
          <w:rtl/>
          <w:lang w:eastAsia="de-DE"/>
        </w:rPr>
        <w:t>الاطفال</w:t>
      </w:r>
      <w:r>
        <w:rPr>
          <w:rtl/>
          <w:lang w:eastAsia="de-DE"/>
        </w:rPr>
        <w:t xml:space="preserve"> </w:t>
      </w:r>
      <w:r w:rsidRPr="00444016">
        <w:rPr>
          <w:rtl/>
          <w:lang w:eastAsia="de-DE"/>
        </w:rPr>
        <w:t>دو</w:t>
      </w:r>
      <w:r w:rsidRPr="00444016">
        <w:rPr>
          <w:rFonts w:hint="cs"/>
          <w:rtl/>
          <w:lang w:eastAsia="de-DE"/>
        </w:rPr>
        <w:t>ن</w:t>
      </w:r>
      <w:r>
        <w:rPr>
          <w:rtl/>
          <w:lang w:eastAsia="de-DE"/>
        </w:rPr>
        <w:t xml:space="preserve"> </w:t>
      </w:r>
      <w:r w:rsidRPr="00444016">
        <w:rPr>
          <w:rtl/>
          <w:lang w:eastAsia="de-DE"/>
        </w:rPr>
        <w:t>تمييز</w:t>
      </w:r>
      <w:r>
        <w:rPr>
          <w:rtl/>
          <w:lang w:eastAsia="de-DE"/>
        </w:rPr>
        <w:t xml:space="preserve"> </w:t>
      </w:r>
      <w:r w:rsidRPr="00444016">
        <w:rPr>
          <w:rtl/>
          <w:lang w:eastAsia="de-DE"/>
        </w:rPr>
        <w:t>في</w:t>
      </w:r>
      <w:r>
        <w:rPr>
          <w:rtl/>
          <w:lang w:eastAsia="de-DE"/>
        </w:rPr>
        <w:t xml:space="preserve"> </w:t>
      </w:r>
      <w:r w:rsidRPr="00444016">
        <w:rPr>
          <w:rtl/>
          <w:lang w:eastAsia="de-DE"/>
        </w:rPr>
        <w:t>تلقي</w:t>
      </w:r>
      <w:r>
        <w:rPr>
          <w:rtl/>
          <w:lang w:eastAsia="de-DE"/>
        </w:rPr>
        <w:t xml:space="preserve"> </w:t>
      </w:r>
      <w:r w:rsidRPr="00444016">
        <w:rPr>
          <w:rtl/>
          <w:lang w:eastAsia="de-DE"/>
        </w:rPr>
        <w:t>التعليم</w:t>
      </w:r>
      <w:r>
        <w:rPr>
          <w:rtl/>
          <w:lang w:eastAsia="de-DE"/>
        </w:rPr>
        <w:t xml:space="preserve"> </w:t>
      </w:r>
      <w:r w:rsidRPr="00444016">
        <w:rPr>
          <w:rtl/>
          <w:lang w:eastAsia="de-DE"/>
        </w:rPr>
        <w:t>المجاني</w:t>
      </w:r>
      <w:r>
        <w:rPr>
          <w:rtl/>
          <w:lang w:eastAsia="de-DE"/>
        </w:rPr>
        <w:t xml:space="preserve"> </w:t>
      </w:r>
      <w:r w:rsidRPr="00444016">
        <w:rPr>
          <w:rtl/>
          <w:lang w:eastAsia="de-DE"/>
        </w:rPr>
        <w:t>في</w:t>
      </w:r>
      <w:r>
        <w:rPr>
          <w:rtl/>
          <w:lang w:eastAsia="de-DE"/>
        </w:rPr>
        <w:t xml:space="preserve"> </w:t>
      </w:r>
      <w:r w:rsidRPr="00444016">
        <w:rPr>
          <w:rtl/>
          <w:lang w:eastAsia="de-DE"/>
        </w:rPr>
        <w:t>مدارس</w:t>
      </w:r>
      <w:r>
        <w:rPr>
          <w:rtl/>
          <w:lang w:eastAsia="de-DE"/>
        </w:rPr>
        <w:t xml:space="preserve"> </w:t>
      </w:r>
      <w:r w:rsidRPr="00444016">
        <w:rPr>
          <w:rtl/>
          <w:lang w:eastAsia="de-DE"/>
        </w:rPr>
        <w:t>الدولة</w:t>
      </w:r>
      <w:r>
        <w:rPr>
          <w:rtl/>
          <w:lang w:eastAsia="de-DE"/>
        </w:rPr>
        <w:t xml:space="preserve"> </w:t>
      </w:r>
      <w:r w:rsidRPr="00444016">
        <w:rPr>
          <w:rtl/>
          <w:lang w:eastAsia="de-DE"/>
        </w:rPr>
        <w:t>حتى</w:t>
      </w:r>
      <w:r>
        <w:rPr>
          <w:rtl/>
          <w:lang w:eastAsia="de-DE"/>
        </w:rPr>
        <w:t xml:space="preserve"> </w:t>
      </w:r>
      <w:r w:rsidRPr="00444016">
        <w:rPr>
          <w:rtl/>
          <w:lang w:eastAsia="de-DE"/>
        </w:rPr>
        <w:t>إتمام</w:t>
      </w:r>
      <w:r>
        <w:rPr>
          <w:rtl/>
          <w:lang w:eastAsia="de-DE"/>
        </w:rPr>
        <w:t xml:space="preserve"> </w:t>
      </w:r>
      <w:r w:rsidRPr="00444016">
        <w:rPr>
          <w:rtl/>
          <w:lang w:eastAsia="de-DE"/>
        </w:rPr>
        <w:t>مرحلة</w:t>
      </w:r>
      <w:r>
        <w:rPr>
          <w:rtl/>
          <w:lang w:eastAsia="de-DE"/>
        </w:rPr>
        <w:t xml:space="preserve"> </w:t>
      </w:r>
      <w:r w:rsidRPr="00444016">
        <w:rPr>
          <w:rtl/>
          <w:lang w:eastAsia="de-DE"/>
        </w:rPr>
        <w:t>التعليم</w:t>
      </w:r>
      <w:r>
        <w:rPr>
          <w:rtl/>
          <w:lang w:eastAsia="de-DE"/>
        </w:rPr>
        <w:t xml:space="preserve"> </w:t>
      </w:r>
      <w:r w:rsidRPr="00444016">
        <w:rPr>
          <w:rtl/>
          <w:lang w:eastAsia="de-DE"/>
        </w:rPr>
        <w:t>الثانوي</w:t>
      </w:r>
      <w:r>
        <w:rPr>
          <w:rtl/>
          <w:lang w:eastAsia="de-DE"/>
        </w:rPr>
        <w:t xml:space="preserve"> </w:t>
      </w:r>
      <w:r w:rsidRPr="00444016">
        <w:rPr>
          <w:rtl/>
          <w:lang w:eastAsia="de-DE"/>
        </w:rPr>
        <w:t>وعلى</w:t>
      </w:r>
      <w:r>
        <w:rPr>
          <w:rtl/>
          <w:lang w:eastAsia="de-DE"/>
        </w:rPr>
        <w:t xml:space="preserve"> </w:t>
      </w:r>
      <w:r w:rsidRPr="00444016">
        <w:rPr>
          <w:rtl/>
          <w:lang w:eastAsia="de-DE"/>
        </w:rPr>
        <w:t>الزامية</w:t>
      </w:r>
      <w:r>
        <w:rPr>
          <w:rtl/>
          <w:lang w:eastAsia="de-DE"/>
        </w:rPr>
        <w:t xml:space="preserve"> </w:t>
      </w:r>
      <w:r w:rsidRPr="00444016">
        <w:rPr>
          <w:rtl/>
          <w:lang w:eastAsia="de-DE"/>
        </w:rPr>
        <w:t>التعليم</w:t>
      </w:r>
      <w:r>
        <w:rPr>
          <w:rtl/>
          <w:lang w:eastAsia="de-DE"/>
        </w:rPr>
        <w:t xml:space="preserve"> </w:t>
      </w:r>
      <w:r w:rsidRPr="00444016">
        <w:rPr>
          <w:rtl/>
          <w:lang w:eastAsia="de-DE"/>
        </w:rPr>
        <w:t>حتى</w:t>
      </w:r>
      <w:r>
        <w:rPr>
          <w:rtl/>
          <w:lang w:eastAsia="de-DE"/>
        </w:rPr>
        <w:t xml:space="preserve"> </w:t>
      </w:r>
      <w:r w:rsidRPr="00444016">
        <w:rPr>
          <w:rtl/>
          <w:lang w:eastAsia="de-DE"/>
        </w:rPr>
        <w:t>إتمام</w:t>
      </w:r>
      <w:r>
        <w:rPr>
          <w:rtl/>
          <w:lang w:eastAsia="de-DE"/>
        </w:rPr>
        <w:t xml:space="preserve"> </w:t>
      </w:r>
      <w:r w:rsidRPr="00444016">
        <w:rPr>
          <w:rtl/>
          <w:lang w:eastAsia="de-DE"/>
        </w:rPr>
        <w:t>مرحلة</w:t>
      </w:r>
      <w:r>
        <w:rPr>
          <w:rtl/>
          <w:lang w:eastAsia="de-DE"/>
        </w:rPr>
        <w:t xml:space="preserve"> </w:t>
      </w:r>
      <w:r w:rsidRPr="00444016">
        <w:rPr>
          <w:rtl/>
          <w:lang w:eastAsia="de-DE"/>
        </w:rPr>
        <w:t>التعليم</w:t>
      </w:r>
      <w:r>
        <w:rPr>
          <w:rtl/>
          <w:lang w:eastAsia="de-DE"/>
        </w:rPr>
        <w:t xml:space="preserve"> </w:t>
      </w:r>
      <w:r w:rsidRPr="00444016">
        <w:rPr>
          <w:rtl/>
          <w:lang w:eastAsia="de-DE"/>
        </w:rPr>
        <w:t>الأساسية</w:t>
      </w:r>
      <w:r>
        <w:rPr>
          <w:rtl/>
          <w:lang w:eastAsia="de-DE"/>
        </w:rPr>
        <w:t xml:space="preserve"> </w:t>
      </w:r>
      <w:r w:rsidRPr="00444016">
        <w:rPr>
          <w:rtl/>
          <w:lang w:eastAsia="de-DE"/>
        </w:rPr>
        <w:t>العليا</w:t>
      </w:r>
      <w:r>
        <w:rPr>
          <w:rtl/>
          <w:lang w:eastAsia="de-DE"/>
        </w:rPr>
        <w:t xml:space="preserve"> </w:t>
      </w:r>
      <w:r w:rsidRPr="00444016">
        <w:rPr>
          <w:rtl/>
          <w:lang w:eastAsia="de-DE"/>
        </w:rPr>
        <w:t>كحد</w:t>
      </w:r>
      <w:r>
        <w:rPr>
          <w:rtl/>
          <w:lang w:eastAsia="de-DE"/>
        </w:rPr>
        <w:t xml:space="preserve"> </w:t>
      </w:r>
      <w:r w:rsidRPr="00444016">
        <w:rPr>
          <w:rtl/>
          <w:lang w:eastAsia="de-DE"/>
        </w:rPr>
        <w:t>أدنى،</w:t>
      </w:r>
      <w:r>
        <w:rPr>
          <w:rtl/>
          <w:lang w:eastAsia="de-DE"/>
        </w:rPr>
        <w:t xml:space="preserve"> </w:t>
      </w:r>
      <w:proofErr w:type="spellStart"/>
      <w:r w:rsidRPr="00444016">
        <w:rPr>
          <w:rtl/>
          <w:lang w:eastAsia="de-DE"/>
        </w:rPr>
        <w:t>بالاضافة</w:t>
      </w:r>
      <w:proofErr w:type="spellEnd"/>
      <w:r>
        <w:rPr>
          <w:rtl/>
          <w:lang w:eastAsia="de-DE"/>
        </w:rPr>
        <w:t xml:space="preserve"> </w:t>
      </w:r>
      <w:r w:rsidRPr="00444016">
        <w:rPr>
          <w:rtl/>
          <w:lang w:eastAsia="de-DE"/>
        </w:rPr>
        <w:t>الى</w:t>
      </w:r>
      <w:r>
        <w:rPr>
          <w:rtl/>
          <w:lang w:eastAsia="de-DE"/>
        </w:rPr>
        <w:t xml:space="preserve"> </w:t>
      </w:r>
      <w:r w:rsidRPr="00444016">
        <w:rPr>
          <w:rFonts w:hint="cs"/>
          <w:rtl/>
          <w:lang w:eastAsia="de-DE"/>
        </w:rPr>
        <w:t>واجب</w:t>
      </w:r>
      <w:r>
        <w:rPr>
          <w:rFonts w:hint="cs"/>
          <w:rtl/>
          <w:lang w:eastAsia="de-DE"/>
        </w:rPr>
        <w:t xml:space="preserve"> </w:t>
      </w:r>
      <w:r w:rsidRPr="00444016">
        <w:rPr>
          <w:rFonts w:hint="cs"/>
          <w:rtl/>
          <w:lang w:eastAsia="de-DE" w:bidi="ar-JO"/>
        </w:rPr>
        <w:t>الدولة</w:t>
      </w:r>
      <w:r>
        <w:rPr>
          <w:rtl/>
          <w:lang w:eastAsia="de-DE"/>
        </w:rPr>
        <w:t xml:space="preserve"> </w:t>
      </w:r>
      <w:r w:rsidRPr="00444016">
        <w:rPr>
          <w:rtl/>
          <w:lang w:eastAsia="de-DE"/>
        </w:rPr>
        <w:t>اتخاذ</w:t>
      </w:r>
      <w:r>
        <w:rPr>
          <w:rtl/>
          <w:lang w:eastAsia="de-DE"/>
        </w:rPr>
        <w:t xml:space="preserve"> </w:t>
      </w:r>
      <w:r w:rsidRPr="00444016">
        <w:rPr>
          <w:rtl/>
          <w:lang w:eastAsia="de-DE"/>
        </w:rPr>
        <w:t>جميع</w:t>
      </w:r>
      <w:r>
        <w:rPr>
          <w:rtl/>
          <w:lang w:eastAsia="de-DE"/>
        </w:rPr>
        <w:t xml:space="preserve"> </w:t>
      </w:r>
      <w:r w:rsidRPr="00444016">
        <w:rPr>
          <w:rtl/>
          <w:lang w:eastAsia="de-DE"/>
        </w:rPr>
        <w:t>التدابير</w:t>
      </w:r>
      <w:r>
        <w:rPr>
          <w:rtl/>
          <w:lang w:eastAsia="de-DE"/>
        </w:rPr>
        <w:t xml:space="preserve"> </w:t>
      </w:r>
      <w:r w:rsidRPr="00444016">
        <w:rPr>
          <w:rtl/>
          <w:lang w:eastAsia="de-DE"/>
        </w:rPr>
        <w:t>المناسبة</w:t>
      </w:r>
      <w:r>
        <w:rPr>
          <w:rtl/>
          <w:lang w:eastAsia="de-DE"/>
        </w:rPr>
        <w:t xml:space="preserve"> </w:t>
      </w:r>
      <w:r w:rsidRPr="00444016">
        <w:rPr>
          <w:rtl/>
          <w:lang w:eastAsia="de-DE"/>
        </w:rPr>
        <w:t>لمنع</w:t>
      </w:r>
      <w:r>
        <w:rPr>
          <w:rtl/>
          <w:lang w:eastAsia="de-DE"/>
        </w:rPr>
        <w:t xml:space="preserve"> </w:t>
      </w:r>
      <w:r w:rsidRPr="00444016">
        <w:rPr>
          <w:rtl/>
          <w:lang w:eastAsia="de-DE"/>
        </w:rPr>
        <w:t>التسرب</w:t>
      </w:r>
      <w:r>
        <w:rPr>
          <w:rtl/>
          <w:lang w:eastAsia="de-DE"/>
        </w:rPr>
        <w:t xml:space="preserve"> </w:t>
      </w:r>
      <w:r w:rsidRPr="00444016">
        <w:rPr>
          <w:rtl/>
          <w:lang w:eastAsia="de-DE"/>
        </w:rPr>
        <w:t>المبكر</w:t>
      </w:r>
      <w:r>
        <w:rPr>
          <w:rtl/>
          <w:lang w:eastAsia="de-DE"/>
        </w:rPr>
        <w:t xml:space="preserve"> </w:t>
      </w:r>
      <w:r w:rsidRPr="00444016">
        <w:rPr>
          <w:rtl/>
          <w:lang w:eastAsia="de-DE"/>
        </w:rPr>
        <w:t>للأطفال</w:t>
      </w:r>
      <w:r>
        <w:rPr>
          <w:rtl/>
          <w:lang w:eastAsia="de-DE"/>
        </w:rPr>
        <w:t xml:space="preserve"> </w:t>
      </w:r>
      <w:r w:rsidRPr="00444016">
        <w:rPr>
          <w:rtl/>
          <w:lang w:eastAsia="de-DE"/>
        </w:rPr>
        <w:t>من</w:t>
      </w:r>
      <w:r>
        <w:rPr>
          <w:rtl/>
          <w:lang w:eastAsia="de-DE"/>
        </w:rPr>
        <w:t xml:space="preserve"> </w:t>
      </w:r>
      <w:r w:rsidRPr="00444016">
        <w:rPr>
          <w:rtl/>
          <w:lang w:eastAsia="de-DE"/>
        </w:rPr>
        <w:t>المدارس.</w:t>
      </w:r>
      <w:r>
        <w:rPr>
          <w:rtl/>
          <w:lang w:eastAsia="de-DE"/>
        </w:rPr>
        <w:t xml:space="preserve"> </w:t>
      </w:r>
      <w:r w:rsidRPr="00444016">
        <w:rPr>
          <w:rtl/>
          <w:lang w:eastAsia="de-DE"/>
        </w:rPr>
        <w:t>ونصت</w:t>
      </w:r>
      <w:r>
        <w:rPr>
          <w:rtl/>
          <w:lang w:eastAsia="de-DE"/>
        </w:rPr>
        <w:t xml:space="preserve"> </w:t>
      </w:r>
      <w:r w:rsidRPr="00444016">
        <w:rPr>
          <w:rtl/>
          <w:lang w:eastAsia="de-DE"/>
        </w:rPr>
        <w:t>المادة</w:t>
      </w:r>
      <w:r>
        <w:rPr>
          <w:rtl/>
          <w:lang w:eastAsia="de-DE"/>
        </w:rPr>
        <w:t xml:space="preserve"> </w:t>
      </w:r>
      <w:r w:rsidRPr="00444016">
        <w:rPr>
          <w:b/>
          <w:bCs/>
          <w:rtl/>
          <w:lang w:eastAsia="de-DE"/>
        </w:rPr>
        <w:t>169</w:t>
      </w:r>
      <w:r>
        <w:rPr>
          <w:b/>
          <w:bCs/>
          <w:rtl/>
          <w:lang w:eastAsia="de-DE"/>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الأحوال</w:t>
      </w:r>
      <w:r>
        <w:rPr>
          <w:rtl/>
          <w:lang w:eastAsia="de-DE"/>
        </w:rPr>
        <w:t xml:space="preserve"> </w:t>
      </w:r>
      <w:r w:rsidRPr="00444016">
        <w:rPr>
          <w:rtl/>
          <w:lang w:eastAsia="de-DE"/>
        </w:rPr>
        <w:t>الشخصية</w:t>
      </w:r>
      <w:r>
        <w:rPr>
          <w:rtl/>
          <w:lang w:eastAsia="de-DE"/>
        </w:rPr>
        <w:t xml:space="preserve"> </w:t>
      </w:r>
      <w:r w:rsidRPr="00444016">
        <w:rPr>
          <w:rtl/>
          <w:lang w:eastAsia="de-DE"/>
        </w:rPr>
        <w:t>على</w:t>
      </w:r>
      <w:r>
        <w:rPr>
          <w:rtl/>
          <w:lang w:eastAsia="de-DE"/>
        </w:rPr>
        <w:t xml:space="preserve"> </w:t>
      </w:r>
      <w:r w:rsidRPr="00444016">
        <w:rPr>
          <w:rtl/>
          <w:lang w:eastAsia="de-DE"/>
        </w:rPr>
        <w:t>إلزام</w:t>
      </w:r>
      <w:r>
        <w:rPr>
          <w:rtl/>
          <w:lang w:eastAsia="de-DE"/>
        </w:rPr>
        <w:t xml:space="preserve"> </w:t>
      </w:r>
      <w:r w:rsidRPr="00444016">
        <w:rPr>
          <w:rtl/>
          <w:lang w:eastAsia="de-DE"/>
        </w:rPr>
        <w:t>الأب</w:t>
      </w:r>
      <w:r>
        <w:rPr>
          <w:rtl/>
          <w:lang w:eastAsia="de-DE"/>
        </w:rPr>
        <w:t xml:space="preserve"> </w:t>
      </w:r>
      <w:r w:rsidRPr="00444016">
        <w:rPr>
          <w:rtl/>
          <w:lang w:eastAsia="de-DE"/>
        </w:rPr>
        <w:t>بنفقة</w:t>
      </w:r>
      <w:r>
        <w:rPr>
          <w:rtl/>
          <w:lang w:eastAsia="de-DE"/>
        </w:rPr>
        <w:t xml:space="preserve"> </w:t>
      </w:r>
      <w:r w:rsidRPr="00444016">
        <w:rPr>
          <w:rtl/>
          <w:lang w:eastAsia="de-DE"/>
        </w:rPr>
        <w:t>تعليم</w:t>
      </w:r>
      <w:r>
        <w:rPr>
          <w:rtl/>
          <w:lang w:eastAsia="de-DE"/>
        </w:rPr>
        <w:t xml:space="preserve"> </w:t>
      </w:r>
      <w:r w:rsidRPr="00444016">
        <w:rPr>
          <w:rtl/>
          <w:lang w:eastAsia="de-DE"/>
        </w:rPr>
        <w:t>أبنائه.</w:t>
      </w:r>
    </w:p>
    <w:p w:rsidR="0079614C" w:rsidRPr="00444016" w:rsidRDefault="0079614C" w:rsidP="0079614C">
      <w:pPr>
        <w:pStyle w:val="SingleTxtGA"/>
      </w:pPr>
      <w:r w:rsidRPr="0044758E">
        <w:rPr>
          <w:rFonts w:eastAsiaTheme="minorHAnsi"/>
          <w:rtl/>
        </w:rPr>
        <w:t>341-</w:t>
      </w:r>
      <w:r w:rsidRPr="0044758E">
        <w:rPr>
          <w:rFonts w:eastAsiaTheme="minorHAnsi"/>
          <w:rtl/>
        </w:rPr>
        <w:tab/>
      </w:r>
      <w:r w:rsidRPr="00444016">
        <w:rPr>
          <w:rtl/>
          <w:lang w:eastAsia="de-DE"/>
        </w:rPr>
        <w:t>قامت</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العالي</w:t>
      </w:r>
      <w:r>
        <w:rPr>
          <w:rtl/>
          <w:lang w:eastAsia="de-DE"/>
        </w:rPr>
        <w:t xml:space="preserve"> </w:t>
      </w:r>
      <w:r w:rsidRPr="00444016">
        <w:rPr>
          <w:rtl/>
          <w:lang w:eastAsia="de-DE"/>
        </w:rPr>
        <w:t>بإنجاز</w:t>
      </w:r>
      <w:r>
        <w:rPr>
          <w:rtl/>
          <w:lang w:eastAsia="de-DE"/>
        </w:rPr>
        <w:t xml:space="preserve"> </w:t>
      </w:r>
      <w:r w:rsidRPr="00444016">
        <w:rPr>
          <w:rtl/>
          <w:lang w:eastAsia="de-DE"/>
        </w:rPr>
        <w:t>دراسة</w:t>
      </w:r>
      <w:r>
        <w:rPr>
          <w:rtl/>
          <w:lang w:eastAsia="de-DE"/>
        </w:rPr>
        <w:t xml:space="preserve"> </w:t>
      </w:r>
      <w:r w:rsidRPr="00444016">
        <w:rPr>
          <w:rtl/>
          <w:lang w:eastAsia="de-DE"/>
        </w:rPr>
        <w:t>خاصة</w:t>
      </w:r>
      <w:r>
        <w:rPr>
          <w:rtl/>
          <w:lang w:eastAsia="de-DE"/>
        </w:rPr>
        <w:t xml:space="preserve"> </w:t>
      </w:r>
      <w:r w:rsidRPr="00444016">
        <w:rPr>
          <w:rtl/>
          <w:lang w:eastAsia="de-DE"/>
        </w:rPr>
        <w:t>لتحديد</w:t>
      </w:r>
      <w:r>
        <w:rPr>
          <w:rtl/>
          <w:lang w:eastAsia="de-DE"/>
        </w:rPr>
        <w:t xml:space="preserve"> </w:t>
      </w:r>
      <w:r w:rsidRPr="00444016">
        <w:rPr>
          <w:rtl/>
          <w:lang w:eastAsia="de-DE"/>
        </w:rPr>
        <w:t>المعايير</w:t>
      </w:r>
      <w:r>
        <w:rPr>
          <w:rtl/>
          <w:lang w:eastAsia="de-DE"/>
        </w:rPr>
        <w:t xml:space="preserve"> </w:t>
      </w:r>
      <w:r w:rsidRPr="00444016">
        <w:rPr>
          <w:rtl/>
          <w:lang w:eastAsia="de-DE"/>
        </w:rPr>
        <w:t>الفلسطينية</w:t>
      </w:r>
      <w:r>
        <w:rPr>
          <w:rtl/>
          <w:lang w:eastAsia="de-DE"/>
        </w:rPr>
        <w:t xml:space="preserve"> </w:t>
      </w:r>
      <w:r w:rsidRPr="00444016">
        <w:rPr>
          <w:rtl/>
          <w:lang w:eastAsia="de-DE"/>
        </w:rPr>
        <w:t>للمدرسة</w:t>
      </w:r>
      <w:r>
        <w:rPr>
          <w:rtl/>
          <w:lang w:eastAsia="de-DE"/>
        </w:rPr>
        <w:t xml:space="preserve"> </w:t>
      </w:r>
      <w:r w:rsidRPr="00444016">
        <w:rPr>
          <w:rtl/>
          <w:lang w:eastAsia="de-DE"/>
        </w:rPr>
        <w:t>صديقة</w:t>
      </w:r>
      <w:r>
        <w:rPr>
          <w:rtl/>
          <w:lang w:eastAsia="de-DE"/>
        </w:rPr>
        <w:t xml:space="preserve"> </w:t>
      </w:r>
      <w:r w:rsidRPr="00444016">
        <w:rPr>
          <w:rtl/>
          <w:lang w:eastAsia="de-DE"/>
        </w:rPr>
        <w:t>الطفل</w:t>
      </w:r>
      <w:r>
        <w:rPr>
          <w:rtl/>
          <w:lang w:eastAsia="de-DE"/>
        </w:rPr>
        <w:t xml:space="preserve"> </w:t>
      </w:r>
      <w:r w:rsidRPr="00444016">
        <w:rPr>
          <w:rtl/>
          <w:lang w:eastAsia="de-DE"/>
        </w:rPr>
        <w:t>خلال</w:t>
      </w:r>
      <w:r>
        <w:rPr>
          <w:rtl/>
          <w:lang w:eastAsia="de-DE"/>
        </w:rPr>
        <w:t xml:space="preserve"> </w:t>
      </w:r>
      <w:r w:rsidRPr="00444016">
        <w:rPr>
          <w:rtl/>
          <w:lang w:eastAsia="de-DE"/>
        </w:rPr>
        <w:t>الاعوام</w:t>
      </w:r>
      <w:r>
        <w:rPr>
          <w:rtl/>
          <w:lang w:eastAsia="de-DE"/>
        </w:rPr>
        <w:t xml:space="preserve"> </w:t>
      </w:r>
      <w:r w:rsidRPr="00444016">
        <w:rPr>
          <w:rtl/>
          <w:lang w:eastAsia="de-DE"/>
        </w:rPr>
        <w:t>الدراس</w:t>
      </w:r>
      <w:proofErr w:type="spellStart"/>
      <w:r w:rsidRPr="00444016">
        <w:rPr>
          <w:rtl/>
          <w:lang w:eastAsia="de-DE" w:bidi="ar-JO"/>
        </w:rPr>
        <w:t>ية</w:t>
      </w:r>
      <w:proofErr w:type="spellEnd"/>
      <w:r>
        <w:rPr>
          <w:rtl/>
          <w:lang w:eastAsia="de-DE" w:bidi="ar-JO"/>
        </w:rPr>
        <w:t xml:space="preserve"> </w:t>
      </w:r>
      <w:r w:rsidRPr="00444016">
        <w:rPr>
          <w:rtl/>
          <w:lang w:eastAsia="de-DE" w:bidi="ar-JO"/>
        </w:rPr>
        <w:t>2002-2003</w:t>
      </w:r>
      <w:r>
        <w:rPr>
          <w:rtl/>
          <w:lang w:eastAsia="de-DE" w:bidi="ar-JO"/>
        </w:rPr>
        <w:t xml:space="preserve"> </w:t>
      </w:r>
      <w:r w:rsidRPr="00444016">
        <w:rPr>
          <w:rtl/>
          <w:lang w:eastAsia="de-DE" w:bidi="ar-JO"/>
        </w:rPr>
        <w:t>ونتج</w:t>
      </w:r>
      <w:r>
        <w:rPr>
          <w:rtl/>
          <w:lang w:eastAsia="de-DE"/>
        </w:rPr>
        <w:t xml:space="preserve"> </w:t>
      </w:r>
      <w:r w:rsidRPr="00444016">
        <w:rPr>
          <w:rtl/>
          <w:lang w:eastAsia="de-DE"/>
        </w:rPr>
        <w:t>عنها</w:t>
      </w:r>
      <w:r>
        <w:rPr>
          <w:rtl/>
          <w:lang w:eastAsia="de-DE"/>
        </w:rPr>
        <w:t xml:space="preserve"> </w:t>
      </w:r>
      <w:r w:rsidRPr="00444016">
        <w:rPr>
          <w:rtl/>
          <w:lang w:eastAsia="de-DE"/>
        </w:rPr>
        <w:t>تبني</w:t>
      </w:r>
      <w:r>
        <w:rPr>
          <w:rtl/>
          <w:lang w:eastAsia="de-DE"/>
        </w:rPr>
        <w:t xml:space="preserve"> </w:t>
      </w:r>
      <w:r w:rsidRPr="00444016">
        <w:rPr>
          <w:rtl/>
          <w:lang w:eastAsia="de-DE"/>
        </w:rPr>
        <w:t>الوزارة</w:t>
      </w:r>
      <w:r>
        <w:rPr>
          <w:rtl/>
          <w:lang w:eastAsia="de-DE"/>
        </w:rPr>
        <w:t xml:space="preserve"> </w:t>
      </w:r>
      <w:r w:rsidRPr="00444016">
        <w:rPr>
          <w:rtl/>
          <w:lang w:eastAsia="de-DE"/>
        </w:rPr>
        <w:t>لهذه</w:t>
      </w:r>
      <w:r>
        <w:rPr>
          <w:rtl/>
          <w:lang w:eastAsia="de-DE"/>
        </w:rPr>
        <w:t xml:space="preserve"> </w:t>
      </w:r>
      <w:r w:rsidRPr="00444016">
        <w:rPr>
          <w:rtl/>
          <w:lang w:eastAsia="de-DE"/>
        </w:rPr>
        <w:t>المعايير</w:t>
      </w:r>
      <w:r>
        <w:rPr>
          <w:rtl/>
          <w:lang w:eastAsia="de-DE"/>
        </w:rPr>
        <w:t xml:space="preserve"> </w:t>
      </w:r>
      <w:r w:rsidRPr="00444016">
        <w:rPr>
          <w:rtl/>
          <w:lang w:eastAsia="de-DE"/>
        </w:rPr>
        <w:t>في</w:t>
      </w:r>
      <w:r>
        <w:rPr>
          <w:rtl/>
          <w:lang w:eastAsia="de-DE"/>
        </w:rPr>
        <w:t xml:space="preserve"> </w:t>
      </w:r>
      <w:r w:rsidRPr="00444016">
        <w:rPr>
          <w:rtl/>
          <w:lang w:eastAsia="de-DE"/>
        </w:rPr>
        <w:t>خططها</w:t>
      </w:r>
      <w:r>
        <w:rPr>
          <w:rtl/>
          <w:lang w:eastAsia="de-DE"/>
        </w:rPr>
        <w:t xml:space="preserve"> </w:t>
      </w:r>
      <w:r w:rsidRPr="00444016">
        <w:rPr>
          <w:rtl/>
          <w:lang w:eastAsia="de-DE"/>
        </w:rPr>
        <w:t>وبرامجها،</w:t>
      </w:r>
      <w:r>
        <w:rPr>
          <w:rtl/>
          <w:lang w:eastAsia="de-DE"/>
        </w:rPr>
        <w:t xml:space="preserve"> </w:t>
      </w:r>
      <w:r w:rsidRPr="00444016">
        <w:rPr>
          <w:rtl/>
          <w:lang w:eastAsia="de-DE"/>
        </w:rPr>
        <w:t>وأصبحت</w:t>
      </w:r>
      <w:r>
        <w:rPr>
          <w:rtl/>
          <w:lang w:eastAsia="de-DE"/>
        </w:rPr>
        <w:t xml:space="preserve"> </w:t>
      </w:r>
      <w:r w:rsidRPr="00444016">
        <w:rPr>
          <w:rtl/>
          <w:lang w:eastAsia="de-DE"/>
        </w:rPr>
        <w:t>أهم</w:t>
      </w:r>
      <w:r>
        <w:rPr>
          <w:rtl/>
          <w:lang w:eastAsia="de-DE"/>
        </w:rPr>
        <w:t xml:space="preserve"> </w:t>
      </w:r>
      <w:r w:rsidRPr="00444016">
        <w:rPr>
          <w:rtl/>
          <w:lang w:eastAsia="de-DE"/>
        </w:rPr>
        <w:t>مؤشرات</w:t>
      </w:r>
      <w:r>
        <w:rPr>
          <w:rtl/>
          <w:lang w:eastAsia="de-DE"/>
        </w:rPr>
        <w:t xml:space="preserve"> </w:t>
      </w:r>
      <w:r w:rsidRPr="00444016">
        <w:rPr>
          <w:rtl/>
          <w:lang w:eastAsia="de-DE"/>
        </w:rPr>
        <w:t>المتابعة</w:t>
      </w:r>
      <w:r>
        <w:rPr>
          <w:rtl/>
          <w:lang w:eastAsia="de-DE"/>
        </w:rPr>
        <w:t xml:space="preserve"> </w:t>
      </w:r>
      <w:r w:rsidRPr="00444016">
        <w:rPr>
          <w:rtl/>
          <w:lang w:eastAsia="de-DE"/>
        </w:rPr>
        <w:t>والتقييم</w:t>
      </w:r>
      <w:r>
        <w:rPr>
          <w:rtl/>
          <w:lang w:eastAsia="de-DE"/>
        </w:rPr>
        <w:t xml:space="preserve"> </w:t>
      </w:r>
      <w:r w:rsidRPr="00444016">
        <w:rPr>
          <w:rtl/>
          <w:lang w:eastAsia="de-DE"/>
        </w:rPr>
        <w:t>للخطتين</w:t>
      </w:r>
      <w:r>
        <w:rPr>
          <w:rtl/>
          <w:lang w:eastAsia="de-DE"/>
        </w:rPr>
        <w:t xml:space="preserve"> </w:t>
      </w:r>
      <w:r w:rsidRPr="00444016">
        <w:rPr>
          <w:rtl/>
          <w:lang w:eastAsia="de-DE"/>
        </w:rPr>
        <w:t>الاستراتيجية</w:t>
      </w:r>
      <w:r>
        <w:rPr>
          <w:rtl/>
          <w:lang w:eastAsia="de-DE"/>
        </w:rPr>
        <w:t xml:space="preserve"> </w:t>
      </w:r>
      <w:r w:rsidRPr="00444016">
        <w:rPr>
          <w:rtl/>
          <w:lang w:eastAsia="de-DE"/>
        </w:rPr>
        <w:t>الثانية</w:t>
      </w:r>
      <w:r>
        <w:rPr>
          <w:rtl/>
          <w:lang w:eastAsia="de-DE"/>
        </w:rPr>
        <w:t xml:space="preserve"> </w:t>
      </w:r>
      <w:r w:rsidRPr="00444016">
        <w:rPr>
          <w:rtl/>
          <w:lang w:eastAsia="de-DE"/>
        </w:rPr>
        <w:t>والثالثة.</w:t>
      </w:r>
      <w:r>
        <w:rPr>
          <w:rtl/>
          <w:lang w:eastAsia="de-DE"/>
        </w:rPr>
        <w:t xml:space="preserve"> </w:t>
      </w:r>
      <w:r w:rsidRPr="00444016">
        <w:rPr>
          <w:rtl/>
          <w:lang w:eastAsia="de-DE"/>
        </w:rPr>
        <w:t>كذلك</w:t>
      </w:r>
      <w:r>
        <w:rPr>
          <w:rtl/>
          <w:lang w:eastAsia="de-DE"/>
        </w:rPr>
        <w:t xml:space="preserve"> </w:t>
      </w:r>
      <w:r w:rsidRPr="00444016">
        <w:rPr>
          <w:rtl/>
          <w:lang w:eastAsia="de-DE"/>
        </w:rPr>
        <w:t>عملت</w:t>
      </w:r>
      <w:r>
        <w:rPr>
          <w:rtl/>
          <w:lang w:eastAsia="de-DE"/>
        </w:rPr>
        <w:t xml:space="preserve"> </w:t>
      </w:r>
      <w:r w:rsidRPr="00444016">
        <w:rPr>
          <w:rtl/>
          <w:lang w:eastAsia="de-DE"/>
        </w:rPr>
        <w:t>الوزارة</w:t>
      </w:r>
      <w:r>
        <w:rPr>
          <w:rtl/>
          <w:lang w:eastAsia="de-DE"/>
        </w:rPr>
        <w:t xml:space="preserve"> </w:t>
      </w:r>
      <w:r w:rsidRPr="00444016">
        <w:rPr>
          <w:rtl/>
          <w:lang w:eastAsia="de-DE"/>
        </w:rPr>
        <w:t>على</w:t>
      </w:r>
      <w:r>
        <w:rPr>
          <w:rtl/>
          <w:lang w:eastAsia="de-DE"/>
        </w:rPr>
        <w:t xml:space="preserve"> </w:t>
      </w:r>
      <w:r w:rsidRPr="00444016">
        <w:rPr>
          <w:rtl/>
          <w:lang w:eastAsia="de-DE"/>
        </w:rPr>
        <w:t>وضع</w:t>
      </w:r>
      <w:r>
        <w:rPr>
          <w:rtl/>
          <w:lang w:eastAsia="de-DE"/>
        </w:rPr>
        <w:t xml:space="preserve"> </w:t>
      </w:r>
      <w:r w:rsidRPr="00444016">
        <w:rPr>
          <w:rtl/>
          <w:lang w:eastAsia="de-DE"/>
        </w:rPr>
        <w:t>(سياسة</w:t>
      </w:r>
      <w:r>
        <w:rPr>
          <w:rtl/>
          <w:lang w:eastAsia="de-DE"/>
        </w:rPr>
        <w:t xml:space="preserve"> </w:t>
      </w:r>
      <w:r w:rsidRPr="00444016">
        <w:rPr>
          <w:rtl/>
          <w:lang w:eastAsia="de-DE"/>
        </w:rPr>
        <w:t>الحد</w:t>
      </w:r>
      <w:r>
        <w:rPr>
          <w:rtl/>
          <w:lang w:eastAsia="de-DE"/>
        </w:rPr>
        <w:t xml:space="preserve"> </w:t>
      </w:r>
      <w:r w:rsidRPr="00444016">
        <w:rPr>
          <w:rtl/>
          <w:lang w:eastAsia="de-DE"/>
        </w:rPr>
        <w:t>من</w:t>
      </w:r>
      <w:r>
        <w:rPr>
          <w:rtl/>
          <w:lang w:eastAsia="de-DE"/>
        </w:rPr>
        <w:t xml:space="preserve"> </w:t>
      </w:r>
      <w:r w:rsidRPr="00444016">
        <w:rPr>
          <w:rtl/>
          <w:lang w:eastAsia="de-DE"/>
        </w:rPr>
        <w:t>العنف)</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الفلسطينية</w:t>
      </w:r>
      <w:r>
        <w:rPr>
          <w:rtl/>
          <w:lang w:eastAsia="de-DE"/>
        </w:rPr>
        <w:t xml:space="preserve"> </w:t>
      </w:r>
      <w:r w:rsidRPr="00444016">
        <w:rPr>
          <w:rtl/>
          <w:lang w:eastAsia="de-DE"/>
        </w:rPr>
        <w:t>وأصدرت</w:t>
      </w:r>
      <w:r>
        <w:rPr>
          <w:rtl/>
          <w:lang w:eastAsia="de-DE"/>
        </w:rPr>
        <w:t xml:space="preserve"> </w:t>
      </w:r>
      <w:r w:rsidRPr="00444016">
        <w:rPr>
          <w:rtl/>
          <w:lang w:eastAsia="de-DE"/>
        </w:rPr>
        <w:t>العديد</w:t>
      </w:r>
      <w:r>
        <w:rPr>
          <w:rtl/>
          <w:lang w:eastAsia="de-DE"/>
        </w:rPr>
        <w:t xml:space="preserve"> </w:t>
      </w:r>
      <w:r w:rsidRPr="00444016">
        <w:rPr>
          <w:rtl/>
          <w:lang w:eastAsia="de-DE"/>
        </w:rPr>
        <w:t>من</w:t>
      </w:r>
      <w:r>
        <w:rPr>
          <w:rtl/>
          <w:lang w:eastAsia="de-DE"/>
        </w:rPr>
        <w:t xml:space="preserve"> </w:t>
      </w:r>
      <w:r w:rsidRPr="00444016">
        <w:rPr>
          <w:rtl/>
          <w:lang w:eastAsia="de-DE"/>
        </w:rPr>
        <w:t>الأنظمة</w:t>
      </w:r>
      <w:r>
        <w:rPr>
          <w:rtl/>
          <w:lang w:eastAsia="de-DE"/>
        </w:rPr>
        <w:t xml:space="preserve"> </w:t>
      </w:r>
      <w:r w:rsidRPr="00444016">
        <w:rPr>
          <w:rtl/>
          <w:lang w:eastAsia="de-DE"/>
        </w:rPr>
        <w:t>والتعليمات</w:t>
      </w:r>
      <w:r>
        <w:rPr>
          <w:rtl/>
          <w:lang w:eastAsia="de-DE"/>
        </w:rPr>
        <w:t xml:space="preserve"> </w:t>
      </w:r>
      <w:r w:rsidRPr="00444016">
        <w:rPr>
          <w:rtl/>
          <w:lang w:eastAsia="de-DE"/>
        </w:rPr>
        <w:t>التي</w:t>
      </w:r>
      <w:r>
        <w:rPr>
          <w:rtl/>
          <w:lang w:eastAsia="de-DE"/>
        </w:rPr>
        <w:t xml:space="preserve"> </w:t>
      </w:r>
      <w:r w:rsidRPr="00444016">
        <w:rPr>
          <w:rtl/>
          <w:lang w:eastAsia="de-DE"/>
        </w:rPr>
        <w:t>تمنع</w:t>
      </w:r>
      <w:r>
        <w:rPr>
          <w:rtl/>
          <w:lang w:eastAsia="de-DE"/>
        </w:rPr>
        <w:t xml:space="preserve"> </w:t>
      </w:r>
      <w:r w:rsidRPr="00444016">
        <w:rPr>
          <w:rtl/>
          <w:lang w:eastAsia="de-DE"/>
        </w:rPr>
        <w:t>استخدام</w:t>
      </w:r>
      <w:r>
        <w:rPr>
          <w:rtl/>
          <w:lang w:eastAsia="de-DE"/>
        </w:rPr>
        <w:t xml:space="preserve"> </w:t>
      </w:r>
      <w:r w:rsidRPr="00444016">
        <w:rPr>
          <w:rtl/>
          <w:lang w:eastAsia="de-DE"/>
        </w:rPr>
        <w:t>أي</w:t>
      </w:r>
      <w:r>
        <w:rPr>
          <w:rtl/>
          <w:lang w:eastAsia="de-DE"/>
        </w:rPr>
        <w:t xml:space="preserve"> </w:t>
      </w:r>
      <w:r w:rsidRPr="00444016">
        <w:rPr>
          <w:rtl/>
          <w:lang w:eastAsia="de-DE"/>
        </w:rPr>
        <w:t>شكل</w:t>
      </w:r>
      <w:r>
        <w:rPr>
          <w:rtl/>
          <w:lang w:eastAsia="de-DE"/>
        </w:rPr>
        <w:t xml:space="preserve"> </w:t>
      </w:r>
      <w:r w:rsidRPr="00444016">
        <w:rPr>
          <w:rtl/>
          <w:lang w:eastAsia="de-DE"/>
        </w:rPr>
        <w:t>من</w:t>
      </w:r>
      <w:r>
        <w:rPr>
          <w:rtl/>
          <w:lang w:eastAsia="de-DE"/>
        </w:rPr>
        <w:t xml:space="preserve"> </w:t>
      </w:r>
      <w:r w:rsidRPr="00444016">
        <w:rPr>
          <w:rtl/>
          <w:lang w:eastAsia="de-DE"/>
        </w:rPr>
        <w:t>أشكال</w:t>
      </w:r>
      <w:r>
        <w:rPr>
          <w:rtl/>
          <w:lang w:eastAsia="de-DE"/>
        </w:rPr>
        <w:t xml:space="preserve"> </w:t>
      </w:r>
      <w:r w:rsidRPr="00444016">
        <w:rPr>
          <w:rtl/>
          <w:lang w:eastAsia="de-DE"/>
        </w:rPr>
        <w:t>العنف</w:t>
      </w:r>
      <w:r>
        <w:rPr>
          <w:rtl/>
          <w:lang w:eastAsia="de-DE"/>
        </w:rPr>
        <w:t xml:space="preserve"> </w:t>
      </w:r>
      <w:r w:rsidRPr="00444016">
        <w:rPr>
          <w:rtl/>
          <w:lang w:eastAsia="de-DE"/>
        </w:rPr>
        <w:t>داخل</w:t>
      </w:r>
      <w:r>
        <w:rPr>
          <w:rtl/>
          <w:lang w:eastAsia="de-DE"/>
        </w:rPr>
        <w:t xml:space="preserve"> </w:t>
      </w:r>
      <w:r w:rsidRPr="00444016">
        <w:rPr>
          <w:rtl/>
          <w:lang w:eastAsia="de-DE"/>
        </w:rPr>
        <w:t>المدرسة.</w:t>
      </w:r>
      <w:r>
        <w:rPr>
          <w:rFonts w:hint="cs"/>
          <w:vertAlign w:val="superscript"/>
          <w:rtl/>
          <w:lang w:eastAsia="de-DE"/>
        </w:rPr>
        <w:t>(</w:t>
      </w:r>
      <w:r w:rsidRPr="00444016">
        <w:rPr>
          <w:rFonts w:hint="cs"/>
          <w:vertAlign w:val="superscript"/>
          <w:rtl/>
          <w:lang w:eastAsia="de-DE"/>
        </w:rPr>
        <w:t>79</w:t>
      </w:r>
      <w:r>
        <w:rPr>
          <w:rFonts w:hint="cs"/>
          <w:vertAlign w:val="superscript"/>
          <w:rtl/>
          <w:lang w:eastAsia="de-DE"/>
        </w:rPr>
        <w:t>)</w:t>
      </w:r>
      <w:r w:rsidRPr="008A6ADA">
        <w:rPr>
          <w:rtl/>
        </w:rPr>
        <w:t xml:space="preserve"> </w:t>
      </w:r>
      <w:r w:rsidRPr="00444016">
        <w:rPr>
          <w:rtl/>
          <w:lang w:eastAsia="de-DE"/>
        </w:rPr>
        <w:t>بحيث</w:t>
      </w:r>
      <w:r>
        <w:rPr>
          <w:rtl/>
          <w:lang w:eastAsia="de-DE"/>
        </w:rPr>
        <w:t xml:space="preserve"> </w:t>
      </w:r>
      <w:r w:rsidRPr="00444016">
        <w:rPr>
          <w:rtl/>
          <w:lang w:eastAsia="de-DE"/>
        </w:rPr>
        <w:t>تهدف</w:t>
      </w:r>
      <w:r>
        <w:rPr>
          <w:rtl/>
          <w:lang w:eastAsia="de-DE"/>
        </w:rPr>
        <w:t xml:space="preserve"> </w:t>
      </w:r>
      <w:r w:rsidRPr="00444016">
        <w:rPr>
          <w:rtl/>
          <w:lang w:eastAsia="de-DE"/>
        </w:rPr>
        <w:t>سياسة</w:t>
      </w:r>
      <w:r>
        <w:rPr>
          <w:rtl/>
          <w:lang w:eastAsia="de-DE"/>
        </w:rPr>
        <w:t xml:space="preserve"> </w:t>
      </w:r>
      <w:r w:rsidRPr="00444016">
        <w:rPr>
          <w:rtl/>
          <w:lang w:eastAsia="de-DE"/>
        </w:rPr>
        <w:t>الحد</w:t>
      </w:r>
      <w:r>
        <w:rPr>
          <w:rtl/>
          <w:lang w:eastAsia="de-DE"/>
        </w:rPr>
        <w:t xml:space="preserve"> </w:t>
      </w:r>
      <w:r w:rsidRPr="00444016">
        <w:rPr>
          <w:rtl/>
          <w:lang w:eastAsia="de-DE"/>
        </w:rPr>
        <w:t>من</w:t>
      </w:r>
      <w:r>
        <w:rPr>
          <w:rtl/>
          <w:lang w:eastAsia="de-DE"/>
        </w:rPr>
        <w:t xml:space="preserve"> </w:t>
      </w:r>
      <w:r w:rsidRPr="00444016">
        <w:rPr>
          <w:rtl/>
          <w:lang w:eastAsia="de-DE"/>
        </w:rPr>
        <w:t>العنف</w:t>
      </w:r>
      <w:r>
        <w:rPr>
          <w:rtl/>
          <w:lang w:eastAsia="de-DE"/>
        </w:rPr>
        <w:t xml:space="preserve"> </w:t>
      </w:r>
      <w:r w:rsidRPr="00444016">
        <w:rPr>
          <w:rtl/>
          <w:lang w:eastAsia="de-DE"/>
        </w:rPr>
        <w:t>وتعزيز</w:t>
      </w:r>
      <w:r>
        <w:rPr>
          <w:rtl/>
          <w:lang w:eastAsia="de-DE"/>
        </w:rPr>
        <w:t xml:space="preserve"> </w:t>
      </w:r>
      <w:r w:rsidRPr="00444016">
        <w:rPr>
          <w:rtl/>
          <w:lang w:eastAsia="de-DE"/>
        </w:rPr>
        <w:t>الانضباط</w:t>
      </w:r>
      <w:r>
        <w:rPr>
          <w:rtl/>
          <w:lang w:eastAsia="de-DE"/>
        </w:rPr>
        <w:t xml:space="preserve"> </w:t>
      </w:r>
      <w:r w:rsidRPr="00444016">
        <w:rPr>
          <w:rtl/>
          <w:lang w:eastAsia="de-DE"/>
        </w:rPr>
        <w:t>المدرسي</w:t>
      </w:r>
      <w:r>
        <w:rPr>
          <w:rtl/>
          <w:lang w:eastAsia="de-DE"/>
        </w:rPr>
        <w:t xml:space="preserve"> </w:t>
      </w:r>
      <w:r w:rsidRPr="00444016">
        <w:rPr>
          <w:rtl/>
          <w:lang w:eastAsia="de-DE"/>
        </w:rPr>
        <w:t>إلى</w:t>
      </w:r>
      <w:r>
        <w:rPr>
          <w:rtl/>
          <w:lang w:eastAsia="de-DE"/>
        </w:rPr>
        <w:t xml:space="preserve"> </w:t>
      </w:r>
      <w:r w:rsidRPr="00444016">
        <w:rPr>
          <w:rtl/>
          <w:lang w:eastAsia="de-DE"/>
        </w:rPr>
        <w:t>حماية</w:t>
      </w:r>
      <w:r>
        <w:rPr>
          <w:rtl/>
          <w:lang w:eastAsia="de-DE"/>
        </w:rPr>
        <w:t xml:space="preserve"> </w:t>
      </w:r>
      <w:r w:rsidRPr="00444016">
        <w:rPr>
          <w:rtl/>
          <w:lang w:eastAsia="de-DE"/>
        </w:rPr>
        <w:t>الطلبة</w:t>
      </w:r>
      <w:r>
        <w:rPr>
          <w:rtl/>
          <w:lang w:eastAsia="de-DE"/>
        </w:rPr>
        <w:t xml:space="preserve"> </w:t>
      </w:r>
      <w:r w:rsidRPr="00444016">
        <w:rPr>
          <w:rtl/>
          <w:lang w:eastAsia="de-DE"/>
        </w:rPr>
        <w:t>والمعلمين</w:t>
      </w:r>
      <w:r>
        <w:rPr>
          <w:rtl/>
          <w:lang w:eastAsia="de-DE"/>
        </w:rPr>
        <w:t xml:space="preserve"> </w:t>
      </w:r>
      <w:r w:rsidRPr="00444016">
        <w:rPr>
          <w:rtl/>
          <w:lang w:eastAsia="de-DE"/>
        </w:rPr>
        <w:t>وتهيئة</w:t>
      </w:r>
      <w:r>
        <w:rPr>
          <w:rtl/>
          <w:lang w:eastAsia="de-DE"/>
        </w:rPr>
        <w:t xml:space="preserve"> </w:t>
      </w:r>
      <w:r w:rsidRPr="00444016">
        <w:rPr>
          <w:rtl/>
          <w:lang w:eastAsia="de-DE"/>
        </w:rPr>
        <w:t>البيئة</w:t>
      </w:r>
      <w:r>
        <w:rPr>
          <w:rtl/>
          <w:lang w:eastAsia="de-DE"/>
        </w:rPr>
        <w:t xml:space="preserve"> </w:t>
      </w:r>
      <w:r w:rsidRPr="00444016">
        <w:rPr>
          <w:rtl/>
          <w:lang w:eastAsia="de-DE"/>
        </w:rPr>
        <w:t>التربوية</w:t>
      </w:r>
      <w:r>
        <w:rPr>
          <w:rtl/>
          <w:lang w:eastAsia="de-DE"/>
        </w:rPr>
        <w:t xml:space="preserve"> </w:t>
      </w:r>
      <w:r w:rsidRPr="00444016">
        <w:rPr>
          <w:rtl/>
          <w:lang w:eastAsia="de-DE"/>
        </w:rPr>
        <w:t>والتعليمية</w:t>
      </w:r>
      <w:r>
        <w:rPr>
          <w:rtl/>
          <w:lang w:eastAsia="de-DE"/>
        </w:rPr>
        <w:t xml:space="preserve"> </w:t>
      </w:r>
      <w:r w:rsidRPr="00444016">
        <w:rPr>
          <w:rtl/>
          <w:lang w:eastAsia="de-DE"/>
        </w:rPr>
        <w:t>المناسبة</w:t>
      </w:r>
      <w:r>
        <w:rPr>
          <w:rtl/>
          <w:lang w:eastAsia="de-DE"/>
        </w:rPr>
        <w:t xml:space="preserve"> </w:t>
      </w:r>
      <w:r w:rsidRPr="00444016">
        <w:rPr>
          <w:rtl/>
          <w:lang w:eastAsia="de-DE"/>
        </w:rPr>
        <w:t>لهم</w:t>
      </w:r>
      <w:r>
        <w:rPr>
          <w:rtl/>
          <w:lang w:eastAsia="de-DE"/>
        </w:rPr>
        <w:t xml:space="preserve"> </w:t>
      </w:r>
      <w:r w:rsidRPr="00444016">
        <w:rPr>
          <w:rtl/>
          <w:lang w:eastAsia="de-DE"/>
        </w:rPr>
        <w:t>ولإدارة</w:t>
      </w:r>
      <w:r>
        <w:rPr>
          <w:rtl/>
          <w:lang w:eastAsia="de-DE"/>
        </w:rPr>
        <w:t xml:space="preserve"> </w:t>
      </w:r>
      <w:r w:rsidRPr="00444016">
        <w:rPr>
          <w:rtl/>
          <w:lang w:eastAsia="de-DE"/>
        </w:rPr>
        <w:t>المدرسة</w:t>
      </w:r>
      <w:r>
        <w:rPr>
          <w:rtl/>
          <w:lang w:eastAsia="de-DE"/>
        </w:rPr>
        <w:t xml:space="preserve"> </w:t>
      </w:r>
      <w:r w:rsidRPr="00444016">
        <w:rPr>
          <w:rtl/>
          <w:lang w:eastAsia="de-DE"/>
        </w:rPr>
        <w:t>لتحقيق</w:t>
      </w:r>
      <w:r>
        <w:rPr>
          <w:rtl/>
          <w:lang w:eastAsia="de-DE"/>
        </w:rPr>
        <w:t xml:space="preserve"> </w:t>
      </w:r>
      <w:r w:rsidRPr="00444016">
        <w:rPr>
          <w:rtl/>
          <w:lang w:eastAsia="de-DE"/>
        </w:rPr>
        <w:t>أهداف</w:t>
      </w:r>
      <w:r>
        <w:rPr>
          <w:rtl/>
          <w:lang w:eastAsia="de-DE"/>
        </w:rPr>
        <w:t xml:space="preserve"> </w:t>
      </w:r>
      <w:r w:rsidRPr="00444016">
        <w:rPr>
          <w:rtl/>
          <w:lang w:eastAsia="de-DE"/>
        </w:rPr>
        <w:t>العملية</w:t>
      </w:r>
      <w:r>
        <w:rPr>
          <w:rtl/>
          <w:lang w:eastAsia="de-DE"/>
        </w:rPr>
        <w:t xml:space="preserve"> </w:t>
      </w:r>
      <w:r w:rsidRPr="00444016">
        <w:rPr>
          <w:rtl/>
          <w:lang w:eastAsia="de-DE"/>
        </w:rPr>
        <w:t>التربوية،</w:t>
      </w:r>
      <w:r>
        <w:rPr>
          <w:rtl/>
          <w:lang w:eastAsia="de-DE"/>
        </w:rPr>
        <w:t xml:space="preserve"> </w:t>
      </w:r>
      <w:r w:rsidRPr="00444016">
        <w:rPr>
          <w:rtl/>
          <w:lang w:eastAsia="de-DE"/>
        </w:rPr>
        <w:t>والمساهمة</w:t>
      </w:r>
      <w:r>
        <w:rPr>
          <w:rtl/>
          <w:lang w:eastAsia="de-DE"/>
        </w:rPr>
        <w:t xml:space="preserve"> </w:t>
      </w:r>
      <w:r w:rsidRPr="00444016">
        <w:rPr>
          <w:rtl/>
          <w:lang w:eastAsia="de-DE"/>
        </w:rPr>
        <w:t>في</w:t>
      </w:r>
      <w:r>
        <w:rPr>
          <w:rtl/>
          <w:lang w:eastAsia="de-DE"/>
        </w:rPr>
        <w:t xml:space="preserve"> </w:t>
      </w:r>
      <w:r w:rsidRPr="00444016">
        <w:rPr>
          <w:rtl/>
          <w:lang w:eastAsia="de-DE"/>
        </w:rPr>
        <w:t>تعزيز</w:t>
      </w:r>
      <w:r>
        <w:rPr>
          <w:rtl/>
          <w:lang w:eastAsia="de-DE"/>
        </w:rPr>
        <w:t xml:space="preserve"> </w:t>
      </w:r>
      <w:r w:rsidRPr="00444016">
        <w:rPr>
          <w:rtl/>
          <w:lang w:eastAsia="de-DE"/>
        </w:rPr>
        <w:t>البيئة</w:t>
      </w:r>
      <w:r>
        <w:rPr>
          <w:rtl/>
          <w:lang w:eastAsia="de-DE"/>
        </w:rPr>
        <w:t xml:space="preserve"> </w:t>
      </w:r>
      <w:r w:rsidRPr="00444016">
        <w:rPr>
          <w:rtl/>
          <w:lang w:eastAsia="de-DE"/>
        </w:rPr>
        <w:t>المدرسية</w:t>
      </w:r>
      <w:r>
        <w:rPr>
          <w:rtl/>
          <w:lang w:eastAsia="de-DE"/>
        </w:rPr>
        <w:t xml:space="preserve"> </w:t>
      </w:r>
      <w:r w:rsidRPr="00444016">
        <w:rPr>
          <w:rtl/>
          <w:lang w:eastAsia="de-DE"/>
        </w:rPr>
        <w:t>الآمنة،</w:t>
      </w:r>
      <w:r>
        <w:rPr>
          <w:rtl/>
          <w:lang w:eastAsia="de-DE"/>
        </w:rPr>
        <w:t xml:space="preserve"> </w:t>
      </w:r>
      <w:r w:rsidRPr="00444016">
        <w:rPr>
          <w:rtl/>
          <w:lang w:eastAsia="de-DE"/>
        </w:rPr>
        <w:t>وخلق</w:t>
      </w:r>
      <w:r>
        <w:rPr>
          <w:rtl/>
          <w:lang w:eastAsia="de-DE"/>
        </w:rPr>
        <w:t xml:space="preserve"> </w:t>
      </w:r>
      <w:r w:rsidRPr="00444016">
        <w:rPr>
          <w:rtl/>
          <w:lang w:eastAsia="de-DE"/>
        </w:rPr>
        <w:t>السلوكيات</w:t>
      </w:r>
      <w:r>
        <w:rPr>
          <w:rtl/>
          <w:lang w:eastAsia="de-DE"/>
        </w:rPr>
        <w:t xml:space="preserve"> </w:t>
      </w:r>
      <w:r w:rsidRPr="00444016">
        <w:rPr>
          <w:rtl/>
          <w:lang w:eastAsia="de-DE"/>
        </w:rPr>
        <w:t>الايجابية،</w:t>
      </w:r>
      <w:r>
        <w:rPr>
          <w:rtl/>
          <w:lang w:eastAsia="de-DE"/>
        </w:rPr>
        <w:t xml:space="preserve"> </w:t>
      </w:r>
      <w:r w:rsidRPr="00444016">
        <w:rPr>
          <w:rtl/>
          <w:lang w:eastAsia="de-DE"/>
        </w:rPr>
        <w:t>وتأسيس</w:t>
      </w:r>
      <w:r>
        <w:rPr>
          <w:rtl/>
          <w:lang w:eastAsia="de-DE"/>
        </w:rPr>
        <w:t xml:space="preserve"> </w:t>
      </w:r>
      <w:r w:rsidRPr="00444016">
        <w:rPr>
          <w:rtl/>
          <w:lang w:eastAsia="de-DE"/>
        </w:rPr>
        <w:t>نظام</w:t>
      </w:r>
      <w:r>
        <w:rPr>
          <w:rtl/>
          <w:lang w:eastAsia="de-DE"/>
        </w:rPr>
        <w:t xml:space="preserve"> </w:t>
      </w:r>
      <w:r w:rsidRPr="00444016">
        <w:rPr>
          <w:rtl/>
          <w:lang w:eastAsia="de-DE"/>
        </w:rPr>
        <w:t>لحماية</w:t>
      </w:r>
      <w:r>
        <w:rPr>
          <w:rtl/>
          <w:lang w:eastAsia="de-DE"/>
        </w:rPr>
        <w:t xml:space="preserve"> </w:t>
      </w:r>
      <w:r w:rsidRPr="00444016">
        <w:rPr>
          <w:rtl/>
          <w:lang w:eastAsia="de-DE"/>
        </w:rPr>
        <w:t>الطلبة</w:t>
      </w:r>
      <w:r>
        <w:rPr>
          <w:rtl/>
          <w:lang w:eastAsia="de-DE"/>
        </w:rPr>
        <w:t xml:space="preserve"> </w:t>
      </w:r>
      <w:r w:rsidRPr="00444016">
        <w:rPr>
          <w:rtl/>
          <w:lang w:eastAsia="de-DE"/>
        </w:rPr>
        <w:t>والعاملين</w:t>
      </w:r>
      <w:r>
        <w:rPr>
          <w:rtl/>
          <w:lang w:eastAsia="de-DE"/>
        </w:rPr>
        <w:t xml:space="preserve"> </w:t>
      </w:r>
      <w:r w:rsidRPr="00444016">
        <w:rPr>
          <w:rtl/>
          <w:lang w:eastAsia="de-DE"/>
        </w:rPr>
        <w:t>في</w:t>
      </w:r>
      <w:r>
        <w:rPr>
          <w:rtl/>
          <w:lang w:eastAsia="de-DE"/>
        </w:rPr>
        <w:t xml:space="preserve"> </w:t>
      </w:r>
      <w:r w:rsidRPr="00444016">
        <w:rPr>
          <w:rtl/>
          <w:lang w:eastAsia="de-DE"/>
        </w:rPr>
        <w:t>القطاع</w:t>
      </w:r>
      <w:r>
        <w:rPr>
          <w:rtl/>
          <w:lang w:eastAsia="de-DE"/>
        </w:rPr>
        <w:t xml:space="preserve"> </w:t>
      </w:r>
      <w:r w:rsidRPr="00444016">
        <w:rPr>
          <w:rtl/>
          <w:lang w:eastAsia="de-DE"/>
        </w:rPr>
        <w:t>التربوي.</w:t>
      </w:r>
      <w:r>
        <w:rPr>
          <w:rFonts w:hint="cs"/>
          <w:vertAlign w:val="superscript"/>
          <w:rtl/>
          <w:lang w:eastAsia="de-DE"/>
        </w:rPr>
        <w:t>(</w:t>
      </w:r>
      <w:r w:rsidRPr="00444016">
        <w:rPr>
          <w:rFonts w:hint="cs"/>
          <w:vertAlign w:val="superscript"/>
          <w:rtl/>
          <w:lang w:eastAsia="de-DE"/>
        </w:rPr>
        <w:t>80</w:t>
      </w:r>
      <w:r>
        <w:rPr>
          <w:rFonts w:hint="cs"/>
          <w:vertAlign w:val="superscript"/>
          <w:rtl/>
          <w:lang w:eastAsia="de-DE"/>
        </w:rPr>
        <w:t>)</w:t>
      </w:r>
    </w:p>
    <w:p w:rsidR="0079614C" w:rsidRPr="00444016" w:rsidRDefault="0079614C" w:rsidP="0079614C">
      <w:pPr>
        <w:pStyle w:val="SingleTxtGA"/>
      </w:pPr>
      <w:r w:rsidRPr="0044758E">
        <w:rPr>
          <w:rFonts w:eastAsiaTheme="minorHAnsi"/>
          <w:rtl/>
        </w:rPr>
        <w:t>342-</w:t>
      </w:r>
      <w:r w:rsidRPr="0044758E">
        <w:rPr>
          <w:rFonts w:eastAsiaTheme="minorHAnsi"/>
          <w:rtl/>
        </w:rPr>
        <w:tab/>
      </w:r>
      <w:r w:rsidRPr="00444016">
        <w:rPr>
          <w:rtl/>
          <w:lang w:eastAsia="de-DE"/>
        </w:rPr>
        <w:t>ب</w:t>
      </w:r>
      <w:r w:rsidRPr="00444016">
        <w:rPr>
          <w:rtl/>
          <w:lang w:eastAsia="de-DE" w:bidi="ar-JO"/>
        </w:rPr>
        <w:t>إطار</w:t>
      </w:r>
      <w:r>
        <w:rPr>
          <w:rtl/>
          <w:lang w:eastAsia="de-DE" w:bidi="ar-JO"/>
        </w:rPr>
        <w:t xml:space="preserve"> </w:t>
      </w:r>
      <w:r w:rsidRPr="00444016">
        <w:rPr>
          <w:rtl/>
          <w:lang w:eastAsia="de-DE" w:bidi="ar-JO"/>
        </w:rPr>
        <w:t>الرسوم</w:t>
      </w:r>
      <w:r>
        <w:rPr>
          <w:rtl/>
          <w:lang w:eastAsia="de-DE" w:bidi="ar-JO"/>
        </w:rPr>
        <w:t xml:space="preserve"> </w:t>
      </w:r>
      <w:r w:rsidRPr="00444016">
        <w:rPr>
          <w:rtl/>
          <w:lang w:eastAsia="de-DE" w:bidi="ar-JO"/>
        </w:rPr>
        <w:t>المدرسية</w:t>
      </w:r>
      <w:r>
        <w:rPr>
          <w:rtl/>
          <w:lang w:eastAsia="de-DE" w:bidi="ar-JO"/>
        </w:rPr>
        <w:t xml:space="preserve"> </w:t>
      </w:r>
      <w:r w:rsidRPr="00444016">
        <w:rPr>
          <w:rtl/>
          <w:lang w:eastAsia="de-DE" w:bidi="ar-JO"/>
        </w:rPr>
        <w:t>والتدابير</w:t>
      </w:r>
      <w:r>
        <w:rPr>
          <w:rtl/>
          <w:lang w:eastAsia="de-DE" w:bidi="ar-JO"/>
        </w:rPr>
        <w:t xml:space="preserve"> </w:t>
      </w:r>
      <w:r w:rsidRPr="00444016">
        <w:rPr>
          <w:rtl/>
          <w:lang w:eastAsia="de-DE" w:bidi="ar-JO"/>
        </w:rPr>
        <w:t>المتخذة</w:t>
      </w:r>
      <w:r>
        <w:rPr>
          <w:rtl/>
          <w:lang w:eastAsia="de-DE" w:bidi="ar-JO"/>
        </w:rPr>
        <w:t xml:space="preserve"> </w:t>
      </w:r>
      <w:r w:rsidRPr="00444016">
        <w:rPr>
          <w:rtl/>
          <w:lang w:eastAsia="de-DE" w:bidi="ar-JO"/>
        </w:rPr>
        <w:t>لإلغائها؛</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جمع</w:t>
      </w:r>
      <w:r>
        <w:rPr>
          <w:rtl/>
          <w:lang w:eastAsia="de-DE" w:bidi="ar-JO"/>
        </w:rPr>
        <w:t xml:space="preserve"> </w:t>
      </w:r>
      <w:r w:rsidRPr="00444016">
        <w:rPr>
          <w:rtl/>
          <w:lang w:eastAsia="de-DE" w:bidi="ar-JO"/>
        </w:rPr>
        <w:t>تبرعات</w:t>
      </w:r>
      <w:r>
        <w:rPr>
          <w:rtl/>
          <w:lang w:eastAsia="de-DE" w:bidi="ar-JO"/>
        </w:rPr>
        <w:t xml:space="preserve"> </w:t>
      </w:r>
      <w:r w:rsidRPr="00444016">
        <w:rPr>
          <w:rtl/>
          <w:lang w:eastAsia="de-DE" w:bidi="ar-JO"/>
        </w:rPr>
        <w:t>مدرسية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الطلاب</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مطلع</w:t>
      </w:r>
      <w:r>
        <w:rPr>
          <w:rtl/>
          <w:lang w:eastAsia="de-DE" w:bidi="ar-JO"/>
        </w:rPr>
        <w:t xml:space="preserve"> </w:t>
      </w:r>
      <w:r w:rsidRPr="00444016">
        <w:rPr>
          <w:rtl/>
          <w:lang w:eastAsia="de-DE" w:bidi="ar-JO"/>
        </w:rPr>
        <w:t>العام</w:t>
      </w:r>
      <w:r>
        <w:rPr>
          <w:rtl/>
          <w:lang w:eastAsia="de-DE" w:bidi="ar-JO"/>
        </w:rPr>
        <w:t xml:space="preserve"> </w:t>
      </w:r>
      <w:r w:rsidRPr="00444016">
        <w:rPr>
          <w:rtl/>
          <w:lang w:eastAsia="de-DE" w:bidi="ar-JO"/>
        </w:rPr>
        <w:t>الدراسي؛</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فرض</w:t>
      </w:r>
      <w:r>
        <w:rPr>
          <w:rtl/>
          <w:lang w:eastAsia="de-DE" w:bidi="ar-JO"/>
        </w:rPr>
        <w:t xml:space="preserve"> </w:t>
      </w:r>
      <w:r w:rsidRPr="00444016">
        <w:rPr>
          <w:rtl/>
          <w:lang w:eastAsia="de-DE" w:bidi="ar-JO"/>
        </w:rPr>
        <w:t>رسم</w:t>
      </w:r>
      <w:r>
        <w:rPr>
          <w:rtl/>
          <w:lang w:eastAsia="de-DE" w:bidi="ar-JO"/>
        </w:rPr>
        <w:t xml:space="preserve"> </w:t>
      </w:r>
      <w:r w:rsidRPr="00444016">
        <w:rPr>
          <w:rtl/>
          <w:lang w:eastAsia="de-DE" w:bidi="ar-JO"/>
        </w:rPr>
        <w:t>مالي</w:t>
      </w:r>
      <w:r>
        <w:rPr>
          <w:rtl/>
          <w:lang w:eastAsia="de-DE" w:bidi="ar-JO"/>
        </w:rPr>
        <w:t xml:space="preserve"> </w:t>
      </w:r>
      <w:r w:rsidRPr="00444016">
        <w:rPr>
          <w:rtl/>
          <w:lang w:eastAsia="de-DE" w:bidi="ar-JO"/>
        </w:rPr>
        <w:t>رمزي</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الطلبة</w:t>
      </w:r>
      <w:r>
        <w:rPr>
          <w:rtl/>
          <w:lang w:eastAsia="de-DE" w:bidi="ar-JO"/>
        </w:rPr>
        <w:t xml:space="preserve"> </w:t>
      </w:r>
      <w:r w:rsidRPr="00444016">
        <w:rPr>
          <w:rtl/>
          <w:lang w:eastAsia="de-DE" w:bidi="ar-JO"/>
        </w:rPr>
        <w:t>القادرين</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دفعها،</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حين</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إعفاء</w:t>
      </w:r>
      <w:r>
        <w:rPr>
          <w:rtl/>
          <w:lang w:eastAsia="de-DE" w:bidi="ar-JO"/>
        </w:rPr>
        <w:t xml:space="preserve"> </w:t>
      </w:r>
      <w:r w:rsidRPr="00444016">
        <w:rPr>
          <w:rtl/>
          <w:lang w:eastAsia="de-DE" w:bidi="ar-JO"/>
        </w:rPr>
        <w:t>الطلبة</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يعانون</w:t>
      </w:r>
      <w:r>
        <w:rPr>
          <w:rtl/>
          <w:lang w:eastAsia="de-DE" w:bidi="ar-JO"/>
        </w:rPr>
        <w:t xml:space="preserve"> </w:t>
      </w:r>
      <w:r w:rsidRPr="00444016">
        <w:rPr>
          <w:rtl/>
          <w:lang w:eastAsia="de-DE" w:bidi="ar-JO"/>
        </w:rPr>
        <w:t>أوضاعاً</w:t>
      </w:r>
      <w:r>
        <w:rPr>
          <w:rtl/>
          <w:lang w:eastAsia="de-DE" w:bidi="ar-JO"/>
        </w:rPr>
        <w:t xml:space="preserve"> </w:t>
      </w:r>
      <w:r w:rsidRPr="00444016">
        <w:rPr>
          <w:rtl/>
          <w:lang w:eastAsia="de-DE" w:bidi="ar-JO"/>
        </w:rPr>
        <w:t>مادية</w:t>
      </w:r>
      <w:r>
        <w:rPr>
          <w:rtl/>
          <w:lang w:eastAsia="de-DE" w:bidi="ar-JO"/>
        </w:rPr>
        <w:t xml:space="preserve"> </w:t>
      </w:r>
      <w:r w:rsidRPr="00444016">
        <w:rPr>
          <w:rtl/>
          <w:lang w:eastAsia="de-DE" w:bidi="ar-JO"/>
        </w:rPr>
        <w:t>صعبة</w:t>
      </w:r>
      <w:r>
        <w:rPr>
          <w:rtl/>
          <w:lang w:eastAsia="de-DE" w:bidi="ar-JO"/>
        </w:rPr>
        <w:t xml:space="preserve"> </w:t>
      </w:r>
      <w:r w:rsidRPr="00444016">
        <w:rPr>
          <w:rtl/>
          <w:lang w:eastAsia="de-DE" w:bidi="ar-JO"/>
        </w:rPr>
        <w:t>وأسر</w:t>
      </w:r>
      <w:r>
        <w:rPr>
          <w:rtl/>
          <w:lang w:eastAsia="de-DE" w:bidi="ar-JO"/>
        </w:rPr>
        <w:t xml:space="preserve"> </w:t>
      </w:r>
      <w:r w:rsidRPr="00444016">
        <w:rPr>
          <w:rtl/>
          <w:lang w:eastAsia="de-DE" w:bidi="ar-JO"/>
        </w:rPr>
        <w:t>الشهداء</w:t>
      </w:r>
      <w:r>
        <w:rPr>
          <w:rtl/>
          <w:lang w:eastAsia="de-DE" w:bidi="ar-JO"/>
        </w:rPr>
        <w:t xml:space="preserve"> </w:t>
      </w:r>
      <w:r w:rsidRPr="00444016">
        <w:rPr>
          <w:rtl/>
          <w:lang w:eastAsia="de-DE" w:bidi="ar-JO"/>
        </w:rPr>
        <w:t>والجرحى</w:t>
      </w:r>
      <w:r>
        <w:rPr>
          <w:rtl/>
          <w:lang w:eastAsia="de-DE" w:bidi="ar-JO"/>
        </w:rPr>
        <w:t xml:space="preserve"> </w:t>
      </w:r>
      <w:r w:rsidRPr="00444016">
        <w:rPr>
          <w:rtl/>
          <w:lang w:eastAsia="de-DE" w:bidi="ar-JO"/>
        </w:rPr>
        <w:t>والمعتقلين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هذه</w:t>
      </w:r>
      <w:r>
        <w:rPr>
          <w:rtl/>
          <w:lang w:eastAsia="de-DE" w:bidi="ar-JO"/>
        </w:rPr>
        <w:t xml:space="preserve"> </w:t>
      </w:r>
      <w:r w:rsidRPr="00444016">
        <w:rPr>
          <w:rtl/>
          <w:lang w:eastAsia="de-DE" w:bidi="ar-JO"/>
        </w:rPr>
        <w:t>الرسوم</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جزء</w:t>
      </w:r>
      <w:r>
        <w:rPr>
          <w:rtl/>
          <w:lang w:eastAsia="de-DE" w:bidi="ar-JO"/>
        </w:rPr>
        <w:t xml:space="preserve"> </w:t>
      </w:r>
      <w:r w:rsidRPr="00444016">
        <w:rPr>
          <w:rtl/>
          <w:lang w:eastAsia="de-DE" w:bidi="ar-JO"/>
        </w:rPr>
        <w:t>منها،</w:t>
      </w:r>
      <w:r>
        <w:rPr>
          <w:rtl/>
          <w:lang w:eastAsia="de-DE" w:bidi="ar-JO"/>
        </w:rPr>
        <w:t xml:space="preserve"> </w:t>
      </w:r>
      <w:r w:rsidRPr="00444016">
        <w:rPr>
          <w:rtl/>
          <w:lang w:eastAsia="de-DE" w:bidi="ar-JO"/>
        </w:rPr>
        <w:t>فالطلبة</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يتلقون</w:t>
      </w:r>
      <w:r>
        <w:rPr>
          <w:rtl/>
          <w:lang w:eastAsia="de-DE" w:bidi="ar-JO"/>
        </w:rPr>
        <w:t xml:space="preserve"> </w:t>
      </w:r>
      <w:r w:rsidRPr="00444016">
        <w:rPr>
          <w:rtl/>
          <w:lang w:eastAsia="de-DE" w:bidi="ar-JO"/>
        </w:rPr>
        <w:t>مساعدات</w:t>
      </w:r>
      <w:r>
        <w:rPr>
          <w:rtl/>
          <w:lang w:eastAsia="de-DE" w:bidi="ar-JO"/>
        </w:rPr>
        <w:t xml:space="preserve"> </w:t>
      </w:r>
      <w:r w:rsidRPr="00444016">
        <w:rPr>
          <w:rtl/>
          <w:lang w:eastAsia="de-DE" w:bidi="ar-JO"/>
        </w:rPr>
        <w:t>نقدية</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إعفاؤهم</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دفع</w:t>
      </w:r>
      <w:r>
        <w:rPr>
          <w:rtl/>
          <w:lang w:eastAsia="de-DE" w:bidi="ar-JO"/>
        </w:rPr>
        <w:t xml:space="preserve"> </w:t>
      </w:r>
      <w:r w:rsidRPr="00444016">
        <w:rPr>
          <w:rtl/>
          <w:lang w:eastAsia="de-DE" w:bidi="ar-JO"/>
        </w:rPr>
        <w:t>التبرعات</w:t>
      </w:r>
      <w:r>
        <w:rPr>
          <w:rtl/>
          <w:lang w:eastAsia="de-DE" w:bidi="ar-JO"/>
        </w:rPr>
        <w:t xml:space="preserve"> </w:t>
      </w:r>
      <w:r w:rsidRPr="00444016">
        <w:rPr>
          <w:rtl/>
          <w:lang w:eastAsia="de-DE" w:bidi="ar-JO"/>
        </w:rPr>
        <w:t>المدرسية</w:t>
      </w:r>
      <w:r>
        <w:rPr>
          <w:rtl/>
          <w:lang w:eastAsia="de-DE" w:bidi="ar-JO"/>
        </w:rPr>
        <w:t xml:space="preserve"> </w:t>
      </w:r>
      <w:r w:rsidRPr="00444016">
        <w:rPr>
          <w:rtl/>
          <w:lang w:eastAsia="de-DE" w:bidi="ar-JO"/>
        </w:rPr>
        <w:t>كاملة،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تقوم</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بدفع</w:t>
      </w:r>
      <w:r>
        <w:rPr>
          <w:rtl/>
          <w:lang w:eastAsia="de-DE" w:bidi="ar-JO"/>
        </w:rPr>
        <w:t xml:space="preserve"> </w:t>
      </w:r>
      <w:r w:rsidRPr="00444016">
        <w:rPr>
          <w:b/>
          <w:bCs/>
          <w:rtl/>
          <w:lang w:eastAsia="de-DE" w:bidi="ar-JO"/>
        </w:rPr>
        <w:t>50%</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التبرعات</w:t>
      </w:r>
      <w:r>
        <w:rPr>
          <w:rtl/>
          <w:lang w:eastAsia="de-DE" w:bidi="ar-JO"/>
        </w:rPr>
        <w:t xml:space="preserve"> </w:t>
      </w:r>
      <w:r w:rsidRPr="00444016">
        <w:rPr>
          <w:rtl/>
          <w:lang w:eastAsia="de-DE" w:bidi="ar-JO"/>
        </w:rPr>
        <w:t>المستحقة.</w:t>
      </w:r>
      <w:r>
        <w:rPr>
          <w:rFonts w:hint="cs"/>
          <w:vertAlign w:val="superscript"/>
          <w:rtl/>
          <w:lang w:eastAsia="de-DE" w:bidi="ar-JO"/>
        </w:rPr>
        <w:t>(</w:t>
      </w:r>
      <w:r w:rsidRPr="00444016">
        <w:rPr>
          <w:rFonts w:hint="cs"/>
          <w:vertAlign w:val="superscript"/>
          <w:rtl/>
          <w:lang w:eastAsia="de-DE" w:bidi="ar-JO"/>
        </w:rPr>
        <w:t>81</w:t>
      </w:r>
      <w:r>
        <w:rPr>
          <w:rFonts w:hint="cs"/>
          <w:vertAlign w:val="superscript"/>
          <w:rtl/>
          <w:lang w:eastAsia="de-DE" w:bidi="ar-JO"/>
        </w:rPr>
        <w:t>)</w:t>
      </w:r>
    </w:p>
    <w:p w:rsidR="0079614C" w:rsidRPr="00444016" w:rsidRDefault="0079614C" w:rsidP="0079614C">
      <w:pPr>
        <w:pStyle w:val="SingleTxtGA"/>
        <w:rPr>
          <w:rFonts w:eastAsia="Calibri"/>
          <w:rtl/>
        </w:rPr>
      </w:pPr>
      <w:r w:rsidRPr="0044758E">
        <w:rPr>
          <w:rFonts w:eastAsiaTheme="minorHAnsi"/>
          <w:rtl/>
        </w:rPr>
        <w:t>343-</w:t>
      </w:r>
      <w:r w:rsidRPr="0044758E">
        <w:rPr>
          <w:rFonts w:eastAsiaTheme="minorHAnsi"/>
          <w:rtl/>
        </w:rPr>
        <w:tab/>
      </w:r>
      <w:r w:rsidRPr="00444016">
        <w:rPr>
          <w:rFonts w:eastAsia="Calibri"/>
          <w:rtl/>
        </w:rPr>
        <w:t>تشير</w:t>
      </w:r>
      <w:r>
        <w:rPr>
          <w:rFonts w:eastAsia="Calibri"/>
          <w:rtl/>
        </w:rPr>
        <w:t xml:space="preserve"> </w:t>
      </w:r>
      <w:r w:rsidRPr="00444016">
        <w:rPr>
          <w:rFonts w:eastAsia="Calibri"/>
          <w:rtl/>
        </w:rPr>
        <w:t>الإحصاءات</w:t>
      </w:r>
      <w:r>
        <w:rPr>
          <w:rFonts w:eastAsia="Calibri"/>
          <w:rtl/>
        </w:rPr>
        <w:t xml:space="preserve"> </w:t>
      </w:r>
      <w:r w:rsidRPr="00444016">
        <w:rPr>
          <w:rFonts w:eastAsia="Calibri"/>
          <w:rtl/>
        </w:rPr>
        <w:t>أن</w:t>
      </w:r>
      <w:r>
        <w:rPr>
          <w:rFonts w:eastAsia="Calibri"/>
          <w:rtl/>
        </w:rPr>
        <w:t xml:space="preserve"> </w:t>
      </w:r>
      <w:r w:rsidRPr="00444016">
        <w:rPr>
          <w:rFonts w:eastAsia="Calibri"/>
          <w:rtl/>
        </w:rPr>
        <w:t>البنية</w:t>
      </w:r>
      <w:r>
        <w:rPr>
          <w:rFonts w:eastAsia="Calibri"/>
          <w:rtl/>
        </w:rPr>
        <w:t xml:space="preserve"> </w:t>
      </w:r>
      <w:r w:rsidRPr="00444016">
        <w:rPr>
          <w:rFonts w:eastAsia="Calibri"/>
          <w:rtl/>
        </w:rPr>
        <w:t>التحتية</w:t>
      </w:r>
      <w:r>
        <w:rPr>
          <w:rFonts w:eastAsia="Calibri"/>
          <w:rtl/>
        </w:rPr>
        <w:t xml:space="preserve"> </w:t>
      </w:r>
      <w:r w:rsidRPr="00444016">
        <w:rPr>
          <w:rFonts w:eastAsia="Calibri"/>
          <w:rtl/>
        </w:rPr>
        <w:t>الأساسية</w:t>
      </w:r>
      <w:r>
        <w:rPr>
          <w:rFonts w:eastAsia="Calibri"/>
          <w:rtl/>
        </w:rPr>
        <w:t xml:space="preserve"> </w:t>
      </w:r>
      <w:r w:rsidRPr="00444016">
        <w:rPr>
          <w:rFonts w:eastAsia="Calibri"/>
          <w:rtl/>
        </w:rPr>
        <w:t>متوفرة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معظم</w:t>
      </w:r>
      <w:r>
        <w:rPr>
          <w:rFonts w:eastAsia="Calibri"/>
          <w:rtl/>
        </w:rPr>
        <w:t xml:space="preserve"> </w:t>
      </w:r>
      <w:r w:rsidRPr="00444016">
        <w:rPr>
          <w:rFonts w:eastAsia="Calibri"/>
          <w:rtl/>
        </w:rPr>
        <w:t>مدارس</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وأن</w:t>
      </w:r>
      <w:r>
        <w:rPr>
          <w:rFonts w:eastAsia="Calibri" w:hint="cs"/>
          <w:rtl/>
        </w:rPr>
        <w:t> </w:t>
      </w:r>
      <w:r w:rsidRPr="00444016">
        <w:rPr>
          <w:rFonts w:eastAsia="Calibri"/>
          <w:b/>
          <w:bCs/>
          <w:rtl/>
        </w:rPr>
        <w:t>99.1%</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متصلة</w:t>
      </w:r>
      <w:r>
        <w:rPr>
          <w:rFonts w:eastAsia="Calibri"/>
          <w:rtl/>
        </w:rPr>
        <w:t xml:space="preserve"> </w:t>
      </w:r>
      <w:r w:rsidRPr="00444016">
        <w:rPr>
          <w:rFonts w:eastAsia="Calibri"/>
          <w:rtl/>
        </w:rPr>
        <w:t>بشبكة</w:t>
      </w:r>
      <w:r>
        <w:rPr>
          <w:rFonts w:eastAsia="Calibri"/>
          <w:rtl/>
        </w:rPr>
        <w:t xml:space="preserve"> </w:t>
      </w:r>
      <w:r w:rsidRPr="00444016">
        <w:rPr>
          <w:rFonts w:eastAsia="Calibri"/>
          <w:rtl/>
        </w:rPr>
        <w:t>الكهرباء</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وهناك</w:t>
      </w:r>
      <w:r>
        <w:rPr>
          <w:rFonts w:eastAsia="Calibri"/>
          <w:rtl/>
        </w:rPr>
        <w:t xml:space="preserve"> </w:t>
      </w:r>
      <w:r w:rsidRPr="00444016">
        <w:rPr>
          <w:rFonts w:eastAsia="Calibri"/>
          <w:b/>
          <w:bCs/>
          <w:rtl/>
        </w:rPr>
        <w:t>91.2%</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rtl/>
        </w:rPr>
        <w:t xml:space="preserve"> </w:t>
      </w:r>
      <w:r w:rsidRPr="00444016">
        <w:rPr>
          <w:rFonts w:eastAsia="Calibri"/>
          <w:rtl/>
        </w:rPr>
        <w:t>موصولة</w:t>
      </w:r>
      <w:r>
        <w:rPr>
          <w:rFonts w:eastAsia="Calibri"/>
          <w:rtl/>
        </w:rPr>
        <w:t xml:space="preserve"> </w:t>
      </w:r>
      <w:r w:rsidRPr="00444016">
        <w:rPr>
          <w:rFonts w:eastAsia="Calibri"/>
          <w:rtl/>
        </w:rPr>
        <w:t>بشبكة</w:t>
      </w:r>
      <w:r>
        <w:rPr>
          <w:rFonts w:eastAsia="Calibri"/>
          <w:rtl/>
        </w:rPr>
        <w:t xml:space="preserve"> </w:t>
      </w:r>
      <w:r w:rsidRPr="00444016">
        <w:rPr>
          <w:rFonts w:eastAsia="Calibri"/>
          <w:rtl/>
        </w:rPr>
        <w:t>مياه</w:t>
      </w:r>
      <w:r>
        <w:rPr>
          <w:rFonts w:eastAsia="Calibri"/>
          <w:rtl/>
        </w:rPr>
        <w:t xml:space="preserve"> </w:t>
      </w:r>
      <w:r w:rsidRPr="00444016">
        <w:rPr>
          <w:rFonts w:eastAsia="Calibri"/>
          <w:rtl/>
        </w:rPr>
        <w:t>عامة،</w:t>
      </w:r>
      <w:r>
        <w:rPr>
          <w:rFonts w:eastAsia="Calibri"/>
          <w:rtl/>
        </w:rPr>
        <w:t xml:space="preserve"> </w:t>
      </w:r>
      <w:r w:rsidRPr="00444016">
        <w:rPr>
          <w:rFonts w:eastAsia="Calibri"/>
          <w:rtl/>
        </w:rPr>
        <w:t>وأن</w:t>
      </w:r>
      <w:r>
        <w:rPr>
          <w:rFonts w:eastAsia="Calibri"/>
          <w:rtl/>
        </w:rPr>
        <w:t xml:space="preserve"> </w:t>
      </w:r>
      <w:r w:rsidRPr="00444016">
        <w:rPr>
          <w:rFonts w:eastAsia="Calibri"/>
          <w:b/>
          <w:bCs/>
          <w:rtl/>
        </w:rPr>
        <w:t>90.0%</w:t>
      </w:r>
      <w:r>
        <w:rPr>
          <w:rFonts w:eastAsia="Calibri"/>
          <w:b/>
          <w:bCs/>
          <w:rtl/>
        </w:rPr>
        <w:t xml:space="preserve"> </w:t>
      </w:r>
      <w:r w:rsidRPr="00444016">
        <w:rPr>
          <w:rFonts w:eastAsia="Calibri"/>
          <w:rtl/>
        </w:rPr>
        <w:t>من</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موصولة</w:t>
      </w:r>
      <w:r>
        <w:rPr>
          <w:rFonts w:eastAsia="Calibri"/>
          <w:rtl/>
        </w:rPr>
        <w:t xml:space="preserve"> </w:t>
      </w:r>
      <w:r w:rsidRPr="00444016">
        <w:rPr>
          <w:rFonts w:eastAsia="Calibri"/>
          <w:rtl/>
        </w:rPr>
        <w:t>بشبكة</w:t>
      </w:r>
      <w:r>
        <w:rPr>
          <w:rFonts w:eastAsia="Calibri"/>
          <w:rtl/>
        </w:rPr>
        <w:t xml:space="preserve"> </w:t>
      </w:r>
      <w:r w:rsidRPr="00444016">
        <w:rPr>
          <w:rFonts w:eastAsia="Calibri"/>
          <w:rtl/>
        </w:rPr>
        <w:t>مياه</w:t>
      </w:r>
      <w:r>
        <w:rPr>
          <w:rFonts w:eastAsia="Calibri"/>
          <w:rtl/>
        </w:rPr>
        <w:t xml:space="preserve"> </w:t>
      </w:r>
      <w:r w:rsidRPr="00444016">
        <w:rPr>
          <w:rFonts w:eastAsia="Calibri"/>
          <w:rtl/>
        </w:rPr>
        <w:t>عامة،</w:t>
      </w:r>
      <w:r>
        <w:rPr>
          <w:rFonts w:eastAsia="Calibri"/>
          <w:rtl/>
        </w:rPr>
        <w:t xml:space="preserve"> </w:t>
      </w:r>
      <w:r w:rsidRPr="00444016">
        <w:rPr>
          <w:rFonts w:eastAsia="Calibri"/>
          <w:rtl/>
        </w:rPr>
        <w:t>و</w:t>
      </w:r>
      <w:r w:rsidRPr="00444016">
        <w:rPr>
          <w:rFonts w:eastAsia="Calibri"/>
          <w:b/>
          <w:bCs/>
          <w:rtl/>
        </w:rPr>
        <w:t>99.3%</w:t>
      </w:r>
      <w:r>
        <w:rPr>
          <w:rFonts w:eastAsia="Calibri"/>
          <w:b/>
          <w:bCs/>
          <w:rtl/>
        </w:rPr>
        <w:t xml:space="preserve"> </w:t>
      </w:r>
      <w:r w:rsidRPr="00444016">
        <w:rPr>
          <w:rFonts w:eastAsia="Calibri"/>
          <w:rtl/>
        </w:rPr>
        <w:t>موصولة</w:t>
      </w:r>
      <w:r>
        <w:rPr>
          <w:rFonts w:eastAsia="Calibri"/>
          <w:rtl/>
        </w:rPr>
        <w:t xml:space="preserve"> </w:t>
      </w:r>
      <w:r w:rsidRPr="00444016">
        <w:rPr>
          <w:rFonts w:eastAsia="Calibri"/>
          <w:rtl/>
        </w:rPr>
        <w:t>بشبكة</w:t>
      </w:r>
      <w:r>
        <w:rPr>
          <w:rFonts w:eastAsia="Calibri"/>
          <w:rtl/>
        </w:rPr>
        <w:t xml:space="preserve"> </w:t>
      </w:r>
      <w:r w:rsidRPr="00444016">
        <w:rPr>
          <w:rFonts w:eastAsia="Calibri"/>
          <w:rtl/>
        </w:rPr>
        <w:t>كهرباء</w:t>
      </w:r>
      <w:r>
        <w:rPr>
          <w:rFonts w:eastAsia="Calibri"/>
          <w:rtl/>
        </w:rPr>
        <w:t xml:space="preserve"> </w:t>
      </w:r>
      <w:r w:rsidRPr="00444016">
        <w:rPr>
          <w:rFonts w:eastAsia="Calibri"/>
          <w:rtl/>
        </w:rPr>
        <w:t>عامة.</w:t>
      </w:r>
      <w:r>
        <w:rPr>
          <w:rFonts w:eastAsia="Calibri"/>
          <w:rtl/>
        </w:rPr>
        <w:t xml:space="preserve"> </w:t>
      </w:r>
      <w:r w:rsidRPr="00444016">
        <w:rPr>
          <w:rFonts w:eastAsia="Calibri"/>
          <w:rtl/>
        </w:rPr>
        <w:t>بسبب</w:t>
      </w:r>
      <w:r>
        <w:rPr>
          <w:rFonts w:eastAsia="Calibri"/>
          <w:rtl/>
        </w:rPr>
        <w:t xml:space="preserve"> </w:t>
      </w:r>
      <w:r w:rsidRPr="00444016">
        <w:rPr>
          <w:rFonts w:eastAsia="Calibri"/>
          <w:rtl/>
        </w:rPr>
        <w:t>الحصار</w:t>
      </w:r>
      <w:r>
        <w:rPr>
          <w:rFonts w:eastAsia="Calibri"/>
          <w:rtl/>
        </w:rPr>
        <w:t xml:space="preserve"> </w:t>
      </w:r>
      <w:r w:rsidRPr="00444016">
        <w:rPr>
          <w:rFonts w:eastAsia="Calibri"/>
          <w:rtl/>
        </w:rPr>
        <w:t>والاغلاق</w:t>
      </w:r>
      <w:r>
        <w:rPr>
          <w:rFonts w:eastAsia="Calibri"/>
          <w:rtl/>
        </w:rPr>
        <w:t xml:space="preserve"> </w:t>
      </w:r>
      <w:r w:rsidRPr="00444016">
        <w:rPr>
          <w:rFonts w:eastAsia="Calibri"/>
          <w:rtl/>
        </w:rPr>
        <w:t>الإسرائيلي</w:t>
      </w:r>
      <w:r>
        <w:rPr>
          <w:rFonts w:eastAsia="Calibri"/>
          <w:rtl/>
        </w:rPr>
        <w:t xml:space="preserve"> </w:t>
      </w:r>
      <w:r w:rsidRPr="00444016">
        <w:rPr>
          <w:rFonts w:eastAsia="Calibri"/>
          <w:rtl/>
        </w:rPr>
        <w:t>غير</w:t>
      </w:r>
      <w:r>
        <w:rPr>
          <w:rFonts w:eastAsia="Calibri"/>
          <w:rtl/>
        </w:rPr>
        <w:t xml:space="preserve"> </w:t>
      </w:r>
      <w:r w:rsidRPr="00444016">
        <w:rPr>
          <w:rFonts w:eastAsia="Calibri"/>
          <w:rtl/>
        </w:rPr>
        <w:t>القانوني</w:t>
      </w:r>
      <w:r>
        <w:rPr>
          <w:rFonts w:eastAsia="Calibri"/>
          <w:rtl/>
        </w:rPr>
        <w:t xml:space="preserve"> </w:t>
      </w:r>
      <w:r w:rsidRPr="00444016">
        <w:rPr>
          <w:rFonts w:eastAsia="Calibri"/>
          <w:rtl/>
        </w:rPr>
        <w:t>المفروض</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فإنه</w:t>
      </w:r>
      <w:r>
        <w:rPr>
          <w:rFonts w:eastAsia="Calibri"/>
          <w:rtl/>
        </w:rPr>
        <w:t xml:space="preserve"> </w:t>
      </w:r>
      <w:r w:rsidRPr="00444016">
        <w:rPr>
          <w:rFonts w:eastAsia="Calibri"/>
          <w:rtl/>
        </w:rPr>
        <w:t>يعاني</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الانقطاع</w:t>
      </w:r>
      <w:r>
        <w:rPr>
          <w:rFonts w:eastAsia="Calibri"/>
          <w:rtl/>
        </w:rPr>
        <w:t xml:space="preserve"> </w:t>
      </w:r>
      <w:r w:rsidRPr="00444016">
        <w:rPr>
          <w:rFonts w:eastAsia="Calibri"/>
          <w:rtl/>
        </w:rPr>
        <w:t>المستمر</w:t>
      </w:r>
      <w:r>
        <w:rPr>
          <w:rFonts w:eastAsia="Calibri"/>
          <w:rtl/>
        </w:rPr>
        <w:t xml:space="preserve"> </w:t>
      </w:r>
      <w:r w:rsidRPr="00444016">
        <w:rPr>
          <w:rFonts w:eastAsia="Calibri"/>
          <w:rtl/>
        </w:rPr>
        <w:t>في</w:t>
      </w:r>
      <w:r>
        <w:rPr>
          <w:rFonts w:eastAsia="Calibri"/>
          <w:rtl/>
        </w:rPr>
        <w:t xml:space="preserve"> </w:t>
      </w:r>
      <w:r w:rsidRPr="00444016">
        <w:rPr>
          <w:rFonts w:eastAsia="Calibri"/>
          <w:rtl/>
        </w:rPr>
        <w:t>خدمة</w:t>
      </w:r>
      <w:r>
        <w:rPr>
          <w:rFonts w:eastAsia="Calibri"/>
          <w:rtl/>
        </w:rPr>
        <w:t xml:space="preserve"> </w:t>
      </w:r>
      <w:r w:rsidRPr="00444016">
        <w:rPr>
          <w:rFonts w:eastAsia="Calibri"/>
          <w:rtl/>
        </w:rPr>
        <w:t>الكهرباء،</w:t>
      </w:r>
      <w:r>
        <w:rPr>
          <w:rFonts w:eastAsia="Calibri"/>
          <w:rtl/>
        </w:rPr>
        <w:t xml:space="preserve"> </w:t>
      </w:r>
      <w:r w:rsidRPr="00444016">
        <w:rPr>
          <w:rFonts w:eastAsia="Calibri"/>
          <w:rtl/>
        </w:rPr>
        <w:t>وتدمير</w:t>
      </w:r>
      <w:r>
        <w:rPr>
          <w:rFonts w:eastAsia="Calibri"/>
          <w:rtl/>
        </w:rPr>
        <w:t xml:space="preserve"> </w:t>
      </w:r>
      <w:r w:rsidRPr="00444016">
        <w:rPr>
          <w:rFonts w:eastAsia="Calibri"/>
          <w:rtl/>
        </w:rPr>
        <w:t>شبكات</w:t>
      </w:r>
      <w:r>
        <w:rPr>
          <w:rFonts w:eastAsia="Calibri"/>
          <w:rtl/>
        </w:rPr>
        <w:t xml:space="preserve"> </w:t>
      </w:r>
      <w:r w:rsidRPr="00444016">
        <w:rPr>
          <w:rFonts w:eastAsia="Calibri"/>
          <w:rtl/>
        </w:rPr>
        <w:t>المياه</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العادمة.</w:t>
      </w:r>
    </w:p>
    <w:p w:rsidR="0079614C" w:rsidRPr="00444016" w:rsidRDefault="0079614C" w:rsidP="0079614C">
      <w:pPr>
        <w:pStyle w:val="H23GA"/>
        <w:rPr>
          <w:rtl/>
        </w:rPr>
      </w:pPr>
      <w:r>
        <w:rPr>
          <w:rtl/>
        </w:rPr>
        <w:tab/>
      </w:r>
      <w:r>
        <w:rPr>
          <w:rtl/>
        </w:rPr>
        <w:tab/>
      </w:r>
      <w:r w:rsidRPr="00444016">
        <w:rPr>
          <w:rtl/>
        </w:rPr>
        <w:t>التعليم</w:t>
      </w:r>
      <w:r>
        <w:rPr>
          <w:rtl/>
        </w:rPr>
        <w:t xml:space="preserve"> </w:t>
      </w:r>
      <w:r w:rsidRPr="00444016">
        <w:rPr>
          <w:rtl/>
        </w:rPr>
        <w:t>الديني</w:t>
      </w:r>
    </w:p>
    <w:p w:rsidR="0079614C" w:rsidRPr="00444016" w:rsidRDefault="0079614C" w:rsidP="0079614C">
      <w:pPr>
        <w:pStyle w:val="SingleTxtGA"/>
        <w:rPr>
          <w:lang w:eastAsia="de-DE"/>
        </w:rPr>
      </w:pPr>
      <w:r w:rsidRPr="0044758E">
        <w:rPr>
          <w:rFonts w:eastAsiaTheme="minorHAnsi"/>
          <w:rtl/>
        </w:rPr>
        <w:t>344-</w:t>
      </w:r>
      <w:r w:rsidRPr="0044758E">
        <w:rPr>
          <w:rFonts w:eastAsiaTheme="minorHAnsi"/>
          <w:rtl/>
        </w:rPr>
        <w:tab/>
      </w:r>
      <w:r w:rsidRPr="00444016">
        <w:rPr>
          <w:rtl/>
          <w:lang w:eastAsia="de-DE"/>
        </w:rPr>
        <w:t>تقوم</w:t>
      </w:r>
      <w:r>
        <w:rPr>
          <w:rtl/>
          <w:lang w:eastAsia="de-DE"/>
        </w:rPr>
        <w:t xml:space="preserve"> </w:t>
      </w:r>
      <w:r w:rsidRPr="00444016">
        <w:rPr>
          <w:rtl/>
          <w:lang w:eastAsia="de-DE"/>
        </w:rPr>
        <w:t>المدارس</w:t>
      </w:r>
      <w:r>
        <w:rPr>
          <w:rtl/>
          <w:lang w:eastAsia="de-DE"/>
        </w:rPr>
        <w:t xml:space="preserve"> </w:t>
      </w:r>
      <w:r w:rsidRPr="00444016">
        <w:rPr>
          <w:rtl/>
          <w:lang w:eastAsia="de-DE"/>
        </w:rPr>
        <w:t>الفلسطينية</w:t>
      </w:r>
      <w:r>
        <w:rPr>
          <w:rtl/>
          <w:lang w:eastAsia="de-DE"/>
        </w:rPr>
        <w:t xml:space="preserve"> </w:t>
      </w:r>
      <w:r w:rsidRPr="00444016">
        <w:rPr>
          <w:rtl/>
          <w:lang w:eastAsia="de-DE"/>
        </w:rPr>
        <w:t>كافة</w:t>
      </w:r>
      <w:r>
        <w:rPr>
          <w:rtl/>
          <w:lang w:eastAsia="de-DE"/>
        </w:rPr>
        <w:t xml:space="preserve"> </w:t>
      </w:r>
      <w:r w:rsidRPr="00444016">
        <w:rPr>
          <w:rtl/>
          <w:lang w:eastAsia="de-DE"/>
        </w:rPr>
        <w:t>بتدريس</w:t>
      </w:r>
      <w:r>
        <w:rPr>
          <w:rtl/>
          <w:lang w:eastAsia="de-DE"/>
        </w:rPr>
        <w:t xml:space="preserve"> </w:t>
      </w:r>
      <w:r w:rsidRPr="00444016">
        <w:rPr>
          <w:rtl/>
          <w:lang w:eastAsia="de-DE"/>
        </w:rPr>
        <w:t>مواد</w:t>
      </w:r>
      <w:r>
        <w:rPr>
          <w:rtl/>
          <w:lang w:eastAsia="de-DE"/>
        </w:rPr>
        <w:t xml:space="preserve"> </w:t>
      </w:r>
      <w:r w:rsidRPr="00444016">
        <w:rPr>
          <w:rtl/>
          <w:lang w:eastAsia="de-DE"/>
        </w:rPr>
        <w:t>الديانة</w:t>
      </w:r>
      <w:r>
        <w:rPr>
          <w:rtl/>
          <w:lang w:eastAsia="de-DE"/>
        </w:rPr>
        <w:t xml:space="preserve"> </w:t>
      </w:r>
      <w:r w:rsidRPr="00444016">
        <w:rPr>
          <w:rtl/>
          <w:lang w:eastAsia="de-DE"/>
        </w:rPr>
        <w:t>الإسلامية</w:t>
      </w:r>
      <w:r>
        <w:rPr>
          <w:rtl/>
          <w:lang w:eastAsia="de-DE"/>
        </w:rPr>
        <w:t xml:space="preserve"> </w:t>
      </w:r>
      <w:r w:rsidRPr="00444016">
        <w:rPr>
          <w:rtl/>
          <w:lang w:eastAsia="de-DE"/>
        </w:rPr>
        <w:t>للمسلمين</w:t>
      </w:r>
      <w:r>
        <w:rPr>
          <w:rtl/>
          <w:lang w:eastAsia="de-DE"/>
        </w:rPr>
        <w:t xml:space="preserve"> </w:t>
      </w:r>
      <w:r w:rsidRPr="00444016">
        <w:rPr>
          <w:rtl/>
          <w:lang w:eastAsia="de-DE"/>
        </w:rPr>
        <w:t>والديانة</w:t>
      </w:r>
      <w:r>
        <w:rPr>
          <w:rtl/>
          <w:lang w:eastAsia="de-DE"/>
        </w:rPr>
        <w:t xml:space="preserve"> </w:t>
      </w:r>
      <w:r w:rsidRPr="00444016">
        <w:rPr>
          <w:rtl/>
          <w:lang w:eastAsia="de-DE"/>
        </w:rPr>
        <w:t>المسيحية</w:t>
      </w:r>
      <w:r>
        <w:rPr>
          <w:rtl/>
          <w:lang w:eastAsia="de-DE"/>
        </w:rPr>
        <w:t xml:space="preserve"> </w:t>
      </w:r>
      <w:r w:rsidRPr="00444016">
        <w:rPr>
          <w:rtl/>
          <w:lang w:eastAsia="de-DE"/>
        </w:rPr>
        <w:t>للمسيحيين،</w:t>
      </w:r>
      <w:r>
        <w:rPr>
          <w:rtl/>
          <w:lang w:eastAsia="de-DE"/>
        </w:rPr>
        <w:t xml:space="preserve"> </w:t>
      </w:r>
      <w:r w:rsidRPr="00444016">
        <w:rPr>
          <w:rtl/>
          <w:lang w:eastAsia="de-DE"/>
        </w:rPr>
        <w:t>كباقي</w:t>
      </w:r>
      <w:r>
        <w:rPr>
          <w:rtl/>
          <w:lang w:eastAsia="de-DE"/>
        </w:rPr>
        <w:t xml:space="preserve"> </w:t>
      </w:r>
      <w:r w:rsidRPr="00444016">
        <w:rPr>
          <w:rtl/>
          <w:lang w:eastAsia="de-DE"/>
        </w:rPr>
        <w:t>المواد</w:t>
      </w:r>
      <w:r>
        <w:rPr>
          <w:rtl/>
          <w:lang w:eastAsia="de-DE"/>
        </w:rPr>
        <w:t xml:space="preserve"> </w:t>
      </w:r>
      <w:r w:rsidRPr="00444016">
        <w:rPr>
          <w:rtl/>
          <w:lang w:eastAsia="de-DE"/>
        </w:rPr>
        <w:t>التدريسية</w:t>
      </w:r>
      <w:r>
        <w:rPr>
          <w:rtl/>
          <w:lang w:eastAsia="de-DE"/>
        </w:rPr>
        <w:t xml:space="preserve"> </w:t>
      </w:r>
      <w:r w:rsidRPr="00444016">
        <w:rPr>
          <w:rtl/>
          <w:lang w:eastAsia="de-DE"/>
        </w:rPr>
        <w:t>الإلزامية.</w:t>
      </w:r>
      <w:r>
        <w:rPr>
          <w:rtl/>
          <w:lang w:eastAsia="de-DE"/>
        </w:rPr>
        <w:t xml:space="preserve"> </w:t>
      </w:r>
      <w:r w:rsidRPr="00444016">
        <w:rPr>
          <w:rtl/>
          <w:lang w:eastAsia="de-DE"/>
        </w:rPr>
        <w:t>ويوجد</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b/>
          <w:bCs/>
          <w:rtl/>
          <w:lang w:eastAsia="de-DE"/>
        </w:rPr>
        <w:t>6</w:t>
      </w:r>
      <w:r w:rsidRPr="00444016">
        <w:rPr>
          <w:rtl/>
          <w:lang w:eastAsia="de-DE"/>
        </w:rPr>
        <w:t>مدارس</w:t>
      </w:r>
      <w:r>
        <w:rPr>
          <w:rtl/>
          <w:lang w:eastAsia="de-DE"/>
        </w:rPr>
        <w:t xml:space="preserve"> </w:t>
      </w:r>
      <w:r w:rsidRPr="00444016">
        <w:rPr>
          <w:rtl/>
          <w:lang w:eastAsia="de-DE"/>
        </w:rPr>
        <w:t>(شرعية)</w:t>
      </w:r>
      <w:r>
        <w:rPr>
          <w:rtl/>
          <w:lang w:eastAsia="de-DE"/>
        </w:rPr>
        <w:t xml:space="preserve"> </w:t>
      </w:r>
      <w:r w:rsidRPr="00444016">
        <w:rPr>
          <w:rtl/>
          <w:lang w:eastAsia="de-DE"/>
        </w:rPr>
        <w:t>تتبع</w:t>
      </w:r>
      <w:r>
        <w:rPr>
          <w:rtl/>
          <w:lang w:eastAsia="de-DE"/>
        </w:rPr>
        <w:t xml:space="preserve"> </w:t>
      </w:r>
      <w:r w:rsidRPr="00444016">
        <w:rPr>
          <w:rtl/>
          <w:lang w:eastAsia="de-DE"/>
        </w:rPr>
        <w:t>لوزارة</w:t>
      </w:r>
      <w:r>
        <w:rPr>
          <w:rtl/>
          <w:lang w:eastAsia="de-DE"/>
        </w:rPr>
        <w:t xml:space="preserve"> </w:t>
      </w:r>
      <w:r w:rsidRPr="00444016">
        <w:rPr>
          <w:rtl/>
          <w:lang w:eastAsia="de-DE"/>
        </w:rPr>
        <w:t>الأوقاف</w:t>
      </w:r>
      <w:r>
        <w:rPr>
          <w:rtl/>
          <w:lang w:eastAsia="de-DE"/>
        </w:rPr>
        <w:t xml:space="preserve"> </w:t>
      </w:r>
      <w:r w:rsidRPr="00444016">
        <w:rPr>
          <w:rtl/>
          <w:lang w:eastAsia="de-DE"/>
        </w:rPr>
        <w:t>الإسلامية</w:t>
      </w:r>
      <w:r>
        <w:rPr>
          <w:rtl/>
          <w:lang w:eastAsia="de-DE"/>
        </w:rPr>
        <w:t xml:space="preserve"> </w:t>
      </w:r>
      <w:r w:rsidRPr="00444016">
        <w:rPr>
          <w:rtl/>
          <w:lang w:eastAsia="de-DE"/>
        </w:rPr>
        <w:t>وليس</w:t>
      </w:r>
      <w:r>
        <w:rPr>
          <w:rtl/>
          <w:lang w:eastAsia="de-DE"/>
        </w:rPr>
        <w:t xml:space="preserve"> </w:t>
      </w:r>
      <w:r w:rsidRPr="00444016">
        <w:rPr>
          <w:rtl/>
          <w:lang w:eastAsia="de-DE"/>
        </w:rPr>
        <w:t>لوزارة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ويتفق</w:t>
      </w:r>
      <w:r>
        <w:rPr>
          <w:rtl/>
          <w:lang w:eastAsia="de-DE"/>
        </w:rPr>
        <w:t xml:space="preserve"> </w:t>
      </w:r>
      <w:r w:rsidRPr="00444016">
        <w:rPr>
          <w:rtl/>
          <w:lang w:eastAsia="de-DE"/>
        </w:rPr>
        <w:t>منهاجها</w:t>
      </w:r>
      <w:r>
        <w:rPr>
          <w:rtl/>
          <w:lang w:eastAsia="de-DE"/>
        </w:rPr>
        <w:t xml:space="preserve"> </w:t>
      </w:r>
      <w:r w:rsidRPr="00444016">
        <w:rPr>
          <w:rtl/>
          <w:lang w:eastAsia="de-DE"/>
        </w:rPr>
        <w:t>مع</w:t>
      </w:r>
      <w:r>
        <w:rPr>
          <w:rtl/>
          <w:lang w:eastAsia="de-DE"/>
        </w:rPr>
        <w:t xml:space="preserve"> </w:t>
      </w:r>
      <w:r w:rsidRPr="00444016">
        <w:rPr>
          <w:rtl/>
          <w:lang w:eastAsia="de-DE"/>
        </w:rPr>
        <w:t>المدارس</w:t>
      </w:r>
      <w:r>
        <w:rPr>
          <w:rtl/>
          <w:lang w:eastAsia="de-DE"/>
        </w:rPr>
        <w:t xml:space="preserve"> </w:t>
      </w:r>
      <w:r w:rsidRPr="00444016">
        <w:rPr>
          <w:rtl/>
          <w:lang w:eastAsia="de-DE"/>
        </w:rPr>
        <w:t>العادية،</w:t>
      </w:r>
      <w:r>
        <w:rPr>
          <w:rtl/>
          <w:lang w:eastAsia="de-DE"/>
        </w:rPr>
        <w:t xml:space="preserve"> </w:t>
      </w:r>
      <w:r w:rsidRPr="00444016">
        <w:rPr>
          <w:rtl/>
          <w:lang w:eastAsia="de-DE"/>
        </w:rPr>
        <w:t>ويختلف</w:t>
      </w:r>
      <w:r>
        <w:rPr>
          <w:rtl/>
          <w:lang w:eastAsia="de-DE"/>
        </w:rPr>
        <w:t xml:space="preserve"> </w:t>
      </w:r>
      <w:r w:rsidRPr="00444016">
        <w:rPr>
          <w:rtl/>
          <w:lang w:eastAsia="de-DE"/>
        </w:rPr>
        <w:t>عنها</w:t>
      </w:r>
      <w:r>
        <w:rPr>
          <w:rtl/>
          <w:lang w:eastAsia="de-DE"/>
        </w:rPr>
        <w:t xml:space="preserve"> </w:t>
      </w:r>
      <w:r w:rsidRPr="00444016">
        <w:rPr>
          <w:rtl/>
          <w:lang w:eastAsia="de-DE"/>
        </w:rPr>
        <w:t>في</w:t>
      </w:r>
      <w:r>
        <w:rPr>
          <w:rtl/>
          <w:lang w:eastAsia="de-DE"/>
        </w:rPr>
        <w:t xml:space="preserve"> </w:t>
      </w:r>
      <w:r w:rsidRPr="00444016">
        <w:rPr>
          <w:rtl/>
          <w:lang w:eastAsia="de-DE"/>
        </w:rPr>
        <w:t>بعض</w:t>
      </w:r>
      <w:r>
        <w:rPr>
          <w:rtl/>
          <w:lang w:eastAsia="de-DE"/>
        </w:rPr>
        <w:t xml:space="preserve"> </w:t>
      </w:r>
      <w:r w:rsidRPr="00444016">
        <w:rPr>
          <w:rtl/>
          <w:lang w:eastAsia="de-DE"/>
        </w:rPr>
        <w:t>المواد</w:t>
      </w:r>
      <w:r>
        <w:rPr>
          <w:rtl/>
          <w:lang w:eastAsia="de-DE"/>
        </w:rPr>
        <w:t xml:space="preserve"> </w:t>
      </w:r>
      <w:r w:rsidRPr="00444016">
        <w:rPr>
          <w:rtl/>
          <w:lang w:eastAsia="de-DE"/>
        </w:rPr>
        <w:t>ويضفي</w:t>
      </w:r>
      <w:r>
        <w:rPr>
          <w:rtl/>
          <w:lang w:eastAsia="de-DE"/>
        </w:rPr>
        <w:t xml:space="preserve"> </w:t>
      </w:r>
      <w:r w:rsidRPr="00444016">
        <w:rPr>
          <w:rtl/>
          <w:lang w:eastAsia="de-DE"/>
        </w:rPr>
        <w:t>عليها</w:t>
      </w:r>
      <w:r>
        <w:rPr>
          <w:rtl/>
          <w:lang w:eastAsia="de-DE"/>
        </w:rPr>
        <w:t xml:space="preserve"> </w:t>
      </w:r>
      <w:r w:rsidRPr="00444016">
        <w:rPr>
          <w:rtl/>
          <w:lang w:eastAsia="de-DE"/>
        </w:rPr>
        <w:t>الصبغة</w:t>
      </w:r>
      <w:r>
        <w:rPr>
          <w:rtl/>
          <w:lang w:eastAsia="de-DE"/>
        </w:rPr>
        <w:t xml:space="preserve"> </w:t>
      </w:r>
      <w:r w:rsidRPr="00444016">
        <w:rPr>
          <w:rtl/>
          <w:lang w:eastAsia="de-DE"/>
        </w:rPr>
        <w:t>الدينية.</w:t>
      </w:r>
      <w:r>
        <w:rPr>
          <w:rtl/>
          <w:lang w:eastAsia="de-DE"/>
        </w:rPr>
        <w:t xml:space="preserve"> </w:t>
      </w:r>
      <w:r w:rsidRPr="00444016">
        <w:rPr>
          <w:rtl/>
          <w:lang w:eastAsia="de-DE"/>
        </w:rPr>
        <w:t>حيث</w:t>
      </w:r>
      <w:r>
        <w:rPr>
          <w:rtl/>
          <w:lang w:eastAsia="de-DE"/>
        </w:rPr>
        <w:t xml:space="preserve"> </w:t>
      </w:r>
      <w:r w:rsidRPr="00444016">
        <w:rPr>
          <w:rtl/>
          <w:lang w:eastAsia="de-DE"/>
        </w:rPr>
        <w:t>تقوم</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بترخيص</w:t>
      </w:r>
      <w:r>
        <w:rPr>
          <w:rtl/>
          <w:lang w:eastAsia="de-DE"/>
        </w:rPr>
        <w:t xml:space="preserve"> </w:t>
      </w:r>
      <w:r w:rsidRPr="00444016">
        <w:rPr>
          <w:rtl/>
          <w:lang w:eastAsia="de-DE"/>
        </w:rPr>
        <w:t>هذه</w:t>
      </w:r>
      <w:r>
        <w:rPr>
          <w:rtl/>
          <w:lang w:eastAsia="de-DE"/>
        </w:rPr>
        <w:t xml:space="preserve"> </w:t>
      </w:r>
      <w:r w:rsidRPr="00444016">
        <w:rPr>
          <w:rtl/>
          <w:lang w:eastAsia="de-DE"/>
        </w:rPr>
        <w:t>المدارس</w:t>
      </w:r>
      <w:r>
        <w:rPr>
          <w:rtl/>
          <w:lang w:eastAsia="de-DE"/>
        </w:rPr>
        <w:t xml:space="preserve"> </w:t>
      </w:r>
      <w:r w:rsidRPr="00444016">
        <w:rPr>
          <w:rtl/>
          <w:lang w:eastAsia="de-DE"/>
        </w:rPr>
        <w:t>كمدارس</w:t>
      </w:r>
      <w:r>
        <w:rPr>
          <w:rtl/>
          <w:lang w:eastAsia="de-DE"/>
        </w:rPr>
        <w:t xml:space="preserve"> </w:t>
      </w:r>
      <w:r w:rsidRPr="00444016">
        <w:rPr>
          <w:rtl/>
          <w:lang w:eastAsia="de-DE"/>
        </w:rPr>
        <w:t>خاصة</w:t>
      </w:r>
      <w:r>
        <w:rPr>
          <w:rtl/>
          <w:lang w:eastAsia="de-DE"/>
        </w:rPr>
        <w:t xml:space="preserve"> </w:t>
      </w:r>
      <w:r w:rsidRPr="00444016">
        <w:rPr>
          <w:rtl/>
          <w:lang w:eastAsia="de-DE"/>
        </w:rPr>
        <w:t>تحت</w:t>
      </w:r>
      <w:r>
        <w:rPr>
          <w:rtl/>
          <w:lang w:eastAsia="de-DE"/>
        </w:rPr>
        <w:t xml:space="preserve"> </w:t>
      </w:r>
      <w:r w:rsidRPr="00444016">
        <w:rPr>
          <w:rtl/>
          <w:lang w:eastAsia="de-DE"/>
        </w:rPr>
        <w:t>اشرافها.</w:t>
      </w:r>
      <w:r>
        <w:rPr>
          <w:rtl/>
          <w:lang w:eastAsia="de-DE"/>
        </w:rPr>
        <w:t xml:space="preserve"> </w:t>
      </w:r>
      <w:r w:rsidRPr="00444016">
        <w:rPr>
          <w:rtl/>
          <w:lang w:eastAsia="de-DE"/>
        </w:rPr>
        <w:t>بينما</w:t>
      </w:r>
      <w:r>
        <w:rPr>
          <w:rtl/>
          <w:lang w:eastAsia="de-DE"/>
        </w:rPr>
        <w:t xml:space="preserve"> </w:t>
      </w:r>
      <w:r w:rsidRPr="00444016">
        <w:rPr>
          <w:rtl/>
          <w:lang w:eastAsia="de-DE"/>
        </w:rPr>
        <w:t>يوجد</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مدارس</w:t>
      </w:r>
      <w:r>
        <w:rPr>
          <w:rtl/>
          <w:lang w:eastAsia="de-DE"/>
        </w:rPr>
        <w:t xml:space="preserve"> </w:t>
      </w:r>
      <w:r w:rsidRPr="00444016">
        <w:rPr>
          <w:rtl/>
          <w:lang w:eastAsia="de-DE"/>
        </w:rPr>
        <w:t>حكومية</w:t>
      </w:r>
      <w:r>
        <w:rPr>
          <w:rtl/>
          <w:lang w:eastAsia="de-DE"/>
        </w:rPr>
        <w:t xml:space="preserve"> </w:t>
      </w:r>
      <w:r w:rsidRPr="00444016">
        <w:rPr>
          <w:rtl/>
          <w:lang w:eastAsia="de-DE"/>
        </w:rPr>
        <w:t>تتبع</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فيها</w:t>
      </w:r>
      <w:r>
        <w:rPr>
          <w:rtl/>
          <w:lang w:eastAsia="de-DE"/>
        </w:rPr>
        <w:t xml:space="preserve"> </w:t>
      </w:r>
      <w:r w:rsidRPr="00444016">
        <w:rPr>
          <w:rtl/>
          <w:lang w:eastAsia="de-DE"/>
        </w:rPr>
        <w:t>فرع</w:t>
      </w:r>
      <w:r>
        <w:rPr>
          <w:rtl/>
          <w:lang w:eastAsia="de-DE"/>
        </w:rPr>
        <w:t xml:space="preserve"> </w:t>
      </w:r>
      <w:r w:rsidRPr="00444016">
        <w:rPr>
          <w:rtl/>
          <w:lang w:eastAsia="de-DE"/>
        </w:rPr>
        <w:t>(شرعي)</w:t>
      </w:r>
      <w:r>
        <w:rPr>
          <w:rtl/>
          <w:lang w:eastAsia="de-DE"/>
        </w:rPr>
        <w:t xml:space="preserve"> </w:t>
      </w:r>
      <w:r w:rsidRPr="00444016">
        <w:rPr>
          <w:rtl/>
          <w:lang w:eastAsia="de-DE"/>
        </w:rPr>
        <w:t>مثل</w:t>
      </w:r>
      <w:r>
        <w:rPr>
          <w:rtl/>
          <w:lang w:eastAsia="de-DE"/>
        </w:rPr>
        <w:t xml:space="preserve"> </w:t>
      </w:r>
      <w:r w:rsidRPr="00444016">
        <w:rPr>
          <w:rtl/>
          <w:lang w:eastAsia="de-DE"/>
        </w:rPr>
        <w:t>الفروع</w:t>
      </w:r>
      <w:r>
        <w:rPr>
          <w:rtl/>
          <w:lang w:eastAsia="de-DE"/>
        </w:rPr>
        <w:t xml:space="preserve"> </w:t>
      </w:r>
      <w:r w:rsidRPr="00444016">
        <w:rPr>
          <w:rtl/>
          <w:lang w:eastAsia="de-DE"/>
        </w:rPr>
        <w:t>التعليمية</w:t>
      </w:r>
      <w:r>
        <w:rPr>
          <w:rtl/>
          <w:lang w:eastAsia="de-DE"/>
        </w:rPr>
        <w:t xml:space="preserve"> </w:t>
      </w:r>
      <w:r w:rsidRPr="00444016">
        <w:rPr>
          <w:rtl/>
          <w:lang w:eastAsia="de-DE"/>
        </w:rPr>
        <w:t>الاخرى.</w:t>
      </w:r>
      <w:r>
        <w:rPr>
          <w:rFonts w:eastAsia="Calibri"/>
          <w:rtl/>
        </w:rPr>
        <w:t xml:space="preserve"> </w:t>
      </w:r>
    </w:p>
    <w:p w:rsidR="0079614C" w:rsidRPr="00444016" w:rsidRDefault="0079614C" w:rsidP="0079614C">
      <w:pPr>
        <w:pStyle w:val="SingleTxtGA"/>
        <w:rPr>
          <w:rtl/>
          <w:lang w:eastAsia="de-DE"/>
        </w:rPr>
      </w:pPr>
      <w:r w:rsidRPr="0044758E">
        <w:rPr>
          <w:rFonts w:eastAsiaTheme="minorHAnsi"/>
          <w:rtl/>
        </w:rPr>
        <w:t>345-</w:t>
      </w:r>
      <w:r w:rsidRPr="0044758E">
        <w:rPr>
          <w:rFonts w:eastAsiaTheme="minorHAnsi"/>
          <w:rtl/>
        </w:rPr>
        <w:tab/>
      </w:r>
      <w:r w:rsidRPr="00444016">
        <w:rPr>
          <w:rFonts w:eastAsia="Calibri"/>
          <w:rtl/>
        </w:rPr>
        <w:t>بلغ</w:t>
      </w:r>
      <w:r>
        <w:rPr>
          <w:rFonts w:eastAsia="Calibri"/>
          <w:rtl/>
        </w:rPr>
        <w:t xml:space="preserve"> </w:t>
      </w:r>
      <w:r w:rsidRPr="00444016">
        <w:rPr>
          <w:rFonts w:eastAsia="Calibri"/>
          <w:rtl/>
        </w:rPr>
        <w:t>معدل</w:t>
      </w:r>
      <w:r>
        <w:rPr>
          <w:rFonts w:eastAsia="Calibri"/>
          <w:rtl/>
        </w:rPr>
        <w:t xml:space="preserve"> </w:t>
      </w:r>
      <w:r w:rsidRPr="00444016">
        <w:rPr>
          <w:rFonts w:eastAsia="Calibri"/>
          <w:rtl/>
        </w:rPr>
        <w:t>الالتحاق</w:t>
      </w:r>
      <w:r>
        <w:rPr>
          <w:rFonts w:eastAsia="Calibri"/>
          <w:rtl/>
        </w:rPr>
        <w:t xml:space="preserve"> </w:t>
      </w:r>
      <w:r w:rsidRPr="00444016">
        <w:rPr>
          <w:rFonts w:eastAsia="Calibri"/>
          <w:rtl/>
        </w:rPr>
        <w:t>الصافي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المرحلة</w:t>
      </w:r>
      <w:r>
        <w:rPr>
          <w:rFonts w:eastAsia="Calibri"/>
          <w:rtl/>
        </w:rPr>
        <w:t xml:space="preserve"> </w:t>
      </w:r>
      <w:r w:rsidRPr="00444016">
        <w:rPr>
          <w:rFonts w:eastAsia="Calibri"/>
          <w:rtl/>
        </w:rPr>
        <w:t>الأساسية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bCs/>
          <w:rtl/>
        </w:rPr>
        <w:t>94.2%</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2014،</w:t>
      </w:r>
      <w:r>
        <w:rPr>
          <w:rFonts w:eastAsia="Calibri"/>
          <w:rtl/>
        </w:rPr>
        <w:t xml:space="preserve"> </w:t>
      </w:r>
      <w:r w:rsidRPr="00444016">
        <w:rPr>
          <w:rFonts w:eastAsia="Calibri"/>
          <w:rtl/>
        </w:rPr>
        <w:t>و</w:t>
      </w:r>
      <w:r w:rsidRPr="00444016">
        <w:rPr>
          <w:rFonts w:eastAsia="Calibri"/>
          <w:bCs/>
          <w:rtl/>
        </w:rPr>
        <w:t>94.6%</w:t>
      </w:r>
      <w:r>
        <w:rPr>
          <w:rFonts w:eastAsia="Calibri"/>
          <w:bCs/>
          <w:rtl/>
        </w:rPr>
        <w:t xml:space="preserve"> </w:t>
      </w:r>
      <w:r w:rsidRPr="00444016">
        <w:rPr>
          <w:rFonts w:eastAsia="Calibri"/>
          <w:rtl/>
        </w:rPr>
        <w:t>عام</w:t>
      </w:r>
      <w:r>
        <w:rPr>
          <w:rFonts w:eastAsia="Calibri"/>
          <w:rtl/>
        </w:rPr>
        <w:t xml:space="preserve"> </w:t>
      </w:r>
      <w:r w:rsidRPr="00444016">
        <w:rPr>
          <w:rFonts w:eastAsia="Calibri"/>
          <w:rtl/>
        </w:rPr>
        <w:t>2015.</w:t>
      </w:r>
      <w:r>
        <w:rPr>
          <w:rFonts w:eastAsia="Calibri"/>
          <w:rtl/>
        </w:rPr>
        <w:t xml:space="preserve"> </w:t>
      </w:r>
      <w:r w:rsidRPr="00444016">
        <w:rPr>
          <w:rFonts w:eastAsia="Calibri"/>
          <w:rtl/>
        </w:rPr>
        <w:t>وبلغ</w:t>
      </w:r>
      <w:r>
        <w:rPr>
          <w:rFonts w:eastAsia="Calibri"/>
          <w:rtl/>
        </w:rPr>
        <w:t xml:space="preserve"> </w:t>
      </w:r>
      <w:r w:rsidRPr="00444016">
        <w:rPr>
          <w:rFonts w:eastAsia="Calibri"/>
          <w:rtl/>
        </w:rPr>
        <w:t>معدل</w:t>
      </w:r>
      <w:r>
        <w:rPr>
          <w:rFonts w:eastAsia="Calibri"/>
          <w:rtl/>
        </w:rPr>
        <w:t xml:space="preserve"> </w:t>
      </w:r>
      <w:r w:rsidRPr="00444016">
        <w:rPr>
          <w:rFonts w:eastAsia="Calibri"/>
          <w:rtl/>
        </w:rPr>
        <w:t>الالتحاق</w:t>
      </w:r>
      <w:r>
        <w:rPr>
          <w:rFonts w:eastAsia="Calibri"/>
          <w:rtl/>
        </w:rPr>
        <w:t xml:space="preserve"> </w:t>
      </w:r>
      <w:r w:rsidRPr="00444016">
        <w:rPr>
          <w:rFonts w:eastAsia="Calibri"/>
          <w:rtl/>
        </w:rPr>
        <w:t>الصافي</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المرحلة</w:t>
      </w:r>
      <w:r>
        <w:rPr>
          <w:rFonts w:eastAsia="Calibri"/>
          <w:rtl/>
        </w:rPr>
        <w:t xml:space="preserve"> </w:t>
      </w:r>
      <w:r w:rsidRPr="00444016">
        <w:rPr>
          <w:rFonts w:eastAsia="Calibri"/>
          <w:rtl/>
        </w:rPr>
        <w:t>الأساسية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الضفة</w:t>
      </w:r>
      <w:r>
        <w:rPr>
          <w:rFonts w:eastAsia="Calibri"/>
          <w:rtl/>
        </w:rPr>
        <w:t xml:space="preserve"> </w:t>
      </w:r>
      <w:r w:rsidRPr="00444016">
        <w:rPr>
          <w:rFonts w:eastAsia="Calibri"/>
          <w:rtl/>
        </w:rPr>
        <w:t>الغربية</w:t>
      </w:r>
      <w:r>
        <w:rPr>
          <w:rFonts w:eastAsia="Calibri" w:hint="cs"/>
          <w:rtl/>
        </w:rPr>
        <w:t> </w:t>
      </w:r>
      <w:r w:rsidRPr="00444016">
        <w:rPr>
          <w:rFonts w:eastAsia="Calibri"/>
          <w:bCs/>
          <w:rtl/>
        </w:rPr>
        <w:t>94.1%</w:t>
      </w:r>
      <w:r>
        <w:rPr>
          <w:rFonts w:eastAsia="Calibri"/>
          <w:bCs/>
          <w:rtl/>
        </w:rPr>
        <w:t xml:space="preserve"> </w:t>
      </w:r>
      <w:r w:rsidRPr="00444016">
        <w:rPr>
          <w:rFonts w:eastAsia="Calibri"/>
          <w:rtl/>
        </w:rPr>
        <w:t>عند</w:t>
      </w:r>
      <w:r>
        <w:rPr>
          <w:rFonts w:eastAsia="Calibri"/>
          <w:rtl/>
        </w:rPr>
        <w:t xml:space="preserve"> </w:t>
      </w:r>
      <w:r w:rsidRPr="00444016">
        <w:rPr>
          <w:rFonts w:eastAsia="Calibri"/>
          <w:rtl/>
        </w:rPr>
        <w:t>الذكور</w:t>
      </w:r>
      <w:r>
        <w:rPr>
          <w:rFonts w:eastAsia="Calibri"/>
          <w:rtl/>
        </w:rPr>
        <w:t xml:space="preserve"> </w:t>
      </w:r>
      <w:r w:rsidRPr="00444016">
        <w:rPr>
          <w:rFonts w:eastAsia="Calibri"/>
          <w:rtl/>
        </w:rPr>
        <w:t>مقابل</w:t>
      </w:r>
      <w:r>
        <w:rPr>
          <w:rFonts w:eastAsia="Calibri"/>
          <w:rtl/>
        </w:rPr>
        <w:t xml:space="preserve"> </w:t>
      </w:r>
      <w:r w:rsidRPr="00444016">
        <w:rPr>
          <w:rFonts w:eastAsia="Calibri"/>
          <w:bCs/>
          <w:rtl/>
        </w:rPr>
        <w:t>96.4%</w:t>
      </w:r>
      <w:r>
        <w:rPr>
          <w:rFonts w:eastAsia="Calibri"/>
          <w:bCs/>
          <w:rtl/>
        </w:rPr>
        <w:t xml:space="preserve"> </w:t>
      </w:r>
      <w:r w:rsidRPr="00444016">
        <w:rPr>
          <w:rFonts w:eastAsia="Calibri"/>
          <w:rtl/>
        </w:rPr>
        <w:t>عند</w:t>
      </w:r>
      <w:r>
        <w:rPr>
          <w:rFonts w:eastAsia="Calibri"/>
          <w:rtl/>
        </w:rPr>
        <w:t xml:space="preserve"> </w:t>
      </w:r>
      <w:r w:rsidRPr="00444016">
        <w:rPr>
          <w:rFonts w:eastAsia="Calibri"/>
          <w:rtl/>
        </w:rPr>
        <w:t>الإناث،</w:t>
      </w:r>
      <w:r>
        <w:rPr>
          <w:rFonts w:eastAsia="Calibri"/>
          <w:rtl/>
        </w:rPr>
        <w:t xml:space="preserve"> </w:t>
      </w:r>
      <w:r w:rsidRPr="00444016">
        <w:rPr>
          <w:rFonts w:eastAsia="Calibri"/>
          <w:rtl/>
        </w:rPr>
        <w:t>في</w:t>
      </w:r>
      <w:r>
        <w:rPr>
          <w:rFonts w:eastAsia="Calibri"/>
          <w:rtl/>
        </w:rPr>
        <w:t xml:space="preserve"> </w:t>
      </w:r>
      <w:r w:rsidRPr="00444016">
        <w:rPr>
          <w:rFonts w:eastAsia="Calibri"/>
          <w:rtl/>
        </w:rPr>
        <w:t>حين</w:t>
      </w:r>
      <w:r>
        <w:rPr>
          <w:rFonts w:eastAsia="Calibri"/>
          <w:rtl/>
        </w:rPr>
        <w:t xml:space="preserve"> </w:t>
      </w:r>
      <w:r w:rsidRPr="00444016">
        <w:rPr>
          <w:rFonts w:eastAsia="Calibri"/>
          <w:rtl/>
        </w:rPr>
        <w:t>بلغ</w:t>
      </w:r>
      <w:r>
        <w:rPr>
          <w:rFonts w:eastAsia="Calibri"/>
          <w:rtl/>
        </w:rPr>
        <w:t xml:space="preserve"> </w:t>
      </w:r>
      <w:r w:rsidRPr="00444016">
        <w:rPr>
          <w:rFonts w:eastAsia="Calibri"/>
          <w:bCs/>
          <w:rtl/>
        </w:rPr>
        <w:t>94.3%</w:t>
      </w:r>
      <w:r>
        <w:rPr>
          <w:rFonts w:eastAsia="Calibri"/>
          <w:rtl/>
        </w:rPr>
        <w:t xml:space="preserve"> </w:t>
      </w:r>
      <w:r w:rsidRPr="00444016">
        <w:rPr>
          <w:rFonts w:eastAsia="Calibri"/>
          <w:rtl/>
        </w:rPr>
        <w:t>في</w:t>
      </w:r>
      <w:r>
        <w:rPr>
          <w:rFonts w:eastAsia="Calibri"/>
          <w:rtl/>
        </w:rPr>
        <w:t xml:space="preserve"> </w:t>
      </w:r>
      <w:r w:rsidRPr="00444016">
        <w:rPr>
          <w:rFonts w:eastAsia="Calibri"/>
          <w:rtl/>
        </w:rPr>
        <w:t>قطاع</w:t>
      </w:r>
      <w:r>
        <w:rPr>
          <w:rFonts w:eastAsia="Calibri"/>
          <w:rtl/>
        </w:rPr>
        <w:t xml:space="preserve"> </w:t>
      </w:r>
      <w:r w:rsidRPr="00444016">
        <w:rPr>
          <w:rFonts w:eastAsia="Calibri"/>
          <w:rtl/>
        </w:rPr>
        <w:t>غزة</w:t>
      </w:r>
      <w:r>
        <w:rPr>
          <w:rFonts w:eastAsia="Calibri"/>
          <w:rtl/>
        </w:rPr>
        <w:t xml:space="preserve"> </w:t>
      </w:r>
      <w:r w:rsidRPr="00444016">
        <w:rPr>
          <w:rFonts w:eastAsia="Calibri"/>
          <w:rtl/>
        </w:rPr>
        <w:t>عند</w:t>
      </w:r>
      <w:r>
        <w:rPr>
          <w:rFonts w:eastAsia="Calibri"/>
          <w:rtl/>
        </w:rPr>
        <w:t xml:space="preserve"> </w:t>
      </w:r>
      <w:r w:rsidRPr="00444016">
        <w:rPr>
          <w:rFonts w:eastAsia="Calibri"/>
          <w:rtl/>
        </w:rPr>
        <w:t>الذكور</w:t>
      </w:r>
      <w:r>
        <w:rPr>
          <w:rFonts w:eastAsia="Calibri"/>
          <w:rtl/>
        </w:rPr>
        <w:t xml:space="preserve"> </w:t>
      </w:r>
      <w:r w:rsidRPr="00444016">
        <w:rPr>
          <w:rFonts w:eastAsia="Calibri"/>
          <w:rtl/>
        </w:rPr>
        <w:t>مقابل</w:t>
      </w:r>
      <w:r>
        <w:rPr>
          <w:rFonts w:eastAsia="Calibri"/>
          <w:rtl/>
        </w:rPr>
        <w:t xml:space="preserve"> </w:t>
      </w:r>
      <w:r w:rsidRPr="00444016">
        <w:rPr>
          <w:rFonts w:eastAsia="Calibri"/>
          <w:bCs/>
          <w:rtl/>
        </w:rPr>
        <w:t>95.9%</w:t>
      </w:r>
      <w:r>
        <w:rPr>
          <w:rFonts w:eastAsia="Calibri"/>
          <w:bCs/>
          <w:rtl/>
        </w:rPr>
        <w:t xml:space="preserve"> </w:t>
      </w:r>
      <w:r w:rsidRPr="00444016">
        <w:rPr>
          <w:rFonts w:eastAsia="Calibri"/>
          <w:rtl/>
        </w:rPr>
        <w:t>عند</w:t>
      </w:r>
      <w:r>
        <w:rPr>
          <w:rFonts w:eastAsia="Calibri"/>
          <w:rtl/>
        </w:rPr>
        <w:t xml:space="preserve"> </w:t>
      </w:r>
      <w:r w:rsidRPr="00444016">
        <w:rPr>
          <w:rFonts w:eastAsia="Calibri"/>
          <w:rtl/>
        </w:rPr>
        <w:t>الإناث.</w:t>
      </w:r>
    </w:p>
    <w:p w:rsidR="0079614C" w:rsidRPr="008A6ADA" w:rsidRDefault="0079614C" w:rsidP="0079614C">
      <w:pPr>
        <w:pStyle w:val="SingleTxtGA"/>
        <w:rPr>
          <w:b/>
          <w:bCs/>
          <w:rtl/>
          <w:lang w:eastAsia="de-DE"/>
        </w:rPr>
      </w:pPr>
      <w:r w:rsidRPr="008A6ADA">
        <w:rPr>
          <w:b/>
          <w:bCs/>
          <w:rtl/>
          <w:lang w:eastAsia="de-DE"/>
        </w:rPr>
        <w:t>جدول</w:t>
      </w:r>
      <w:r>
        <w:rPr>
          <w:b/>
          <w:bCs/>
          <w:rtl/>
          <w:lang w:eastAsia="de-DE"/>
        </w:rPr>
        <w:t xml:space="preserve"> </w:t>
      </w:r>
      <w:r w:rsidRPr="008A6ADA">
        <w:rPr>
          <w:b/>
          <w:bCs/>
          <w:rtl/>
          <w:lang w:eastAsia="de-DE"/>
        </w:rPr>
        <w:t>رقم</w:t>
      </w:r>
      <w:r>
        <w:rPr>
          <w:b/>
          <w:bCs/>
          <w:rtl/>
          <w:lang w:eastAsia="de-DE"/>
        </w:rPr>
        <w:t xml:space="preserve"> </w:t>
      </w:r>
      <w:r w:rsidRPr="008A6ADA">
        <w:rPr>
          <w:b/>
          <w:bCs/>
          <w:rtl/>
          <w:lang w:eastAsia="de-DE"/>
        </w:rPr>
        <w:t>20</w:t>
      </w:r>
      <w:r>
        <w:rPr>
          <w:b/>
          <w:bCs/>
          <w:rtl/>
          <w:lang w:eastAsia="de-DE"/>
        </w:rPr>
        <w:t xml:space="preserve"> </w:t>
      </w:r>
      <w:r w:rsidRPr="008A6ADA">
        <w:rPr>
          <w:b/>
          <w:bCs/>
          <w:rtl/>
          <w:lang w:eastAsia="de-DE"/>
        </w:rPr>
        <w:t>يوضح</w:t>
      </w:r>
      <w:r>
        <w:rPr>
          <w:b/>
          <w:bCs/>
          <w:rtl/>
          <w:lang w:eastAsia="de-DE"/>
        </w:rPr>
        <w:t xml:space="preserve"> </w:t>
      </w:r>
      <w:r w:rsidRPr="008A6ADA">
        <w:rPr>
          <w:b/>
          <w:bCs/>
          <w:rtl/>
          <w:lang w:eastAsia="de-DE"/>
        </w:rPr>
        <w:t>معدلات</w:t>
      </w:r>
      <w:r>
        <w:rPr>
          <w:b/>
          <w:bCs/>
          <w:rtl/>
          <w:lang w:eastAsia="de-DE"/>
        </w:rPr>
        <w:t xml:space="preserve"> </w:t>
      </w:r>
      <w:r w:rsidRPr="008A6ADA">
        <w:rPr>
          <w:b/>
          <w:bCs/>
          <w:rtl/>
          <w:lang w:eastAsia="de-DE"/>
        </w:rPr>
        <w:t>الالتحاق</w:t>
      </w:r>
      <w:r>
        <w:rPr>
          <w:b/>
          <w:bCs/>
          <w:rtl/>
          <w:lang w:eastAsia="de-DE"/>
        </w:rPr>
        <w:t xml:space="preserve"> </w:t>
      </w:r>
      <w:r w:rsidRPr="008A6ADA">
        <w:rPr>
          <w:b/>
          <w:bCs/>
          <w:rtl/>
          <w:lang w:eastAsia="de-DE"/>
        </w:rPr>
        <w:t>الاجمالية</w:t>
      </w:r>
      <w:r>
        <w:rPr>
          <w:b/>
          <w:bCs/>
          <w:rtl/>
          <w:lang w:eastAsia="de-DE"/>
        </w:rPr>
        <w:t xml:space="preserve"> </w:t>
      </w:r>
      <w:r w:rsidRPr="008A6ADA">
        <w:rPr>
          <w:b/>
          <w:bCs/>
          <w:rtl/>
          <w:lang w:eastAsia="de-DE"/>
        </w:rPr>
        <w:t>حسب</w:t>
      </w:r>
      <w:r>
        <w:rPr>
          <w:b/>
          <w:bCs/>
          <w:rtl/>
          <w:lang w:eastAsia="de-DE"/>
        </w:rPr>
        <w:t xml:space="preserve"> </w:t>
      </w:r>
      <w:r w:rsidRPr="008A6ADA">
        <w:rPr>
          <w:b/>
          <w:bCs/>
          <w:rtl/>
          <w:lang w:eastAsia="de-DE"/>
        </w:rPr>
        <w:t>المرحلة</w:t>
      </w:r>
      <w:r>
        <w:rPr>
          <w:b/>
          <w:bCs/>
          <w:rtl/>
          <w:lang w:eastAsia="de-DE"/>
        </w:rPr>
        <w:t xml:space="preserve"> </w:t>
      </w:r>
      <w:r w:rsidRPr="008A6ADA">
        <w:rPr>
          <w:b/>
          <w:bCs/>
          <w:rtl/>
          <w:lang w:eastAsia="de-DE"/>
        </w:rPr>
        <w:t>والمنطقة</w:t>
      </w:r>
      <w:r>
        <w:rPr>
          <w:b/>
          <w:bCs/>
          <w:rtl/>
          <w:lang w:eastAsia="de-DE"/>
        </w:rPr>
        <w:t xml:space="preserve"> </w:t>
      </w:r>
      <w:r w:rsidRPr="008A6ADA">
        <w:rPr>
          <w:b/>
          <w:bCs/>
          <w:rtl/>
          <w:lang w:eastAsia="de-DE"/>
        </w:rPr>
        <w:t>والجنس.</w:t>
      </w:r>
    </w:p>
    <w:p w:rsidR="0079614C" w:rsidRPr="008A6ADA" w:rsidRDefault="0079614C" w:rsidP="0079614C">
      <w:pPr>
        <w:pStyle w:val="SingleTxtGA"/>
        <w:rPr>
          <w:rFonts w:eastAsia="Calibri"/>
          <w:b/>
          <w:bCs/>
        </w:rPr>
      </w:pPr>
      <w:r w:rsidRPr="008A6ADA">
        <w:rPr>
          <w:b/>
          <w:bCs/>
          <w:rtl/>
          <w:lang w:eastAsia="en-GB"/>
        </w:rPr>
        <w:t>جدول</w:t>
      </w:r>
      <w:r>
        <w:rPr>
          <w:b/>
          <w:bCs/>
          <w:rtl/>
          <w:lang w:eastAsia="en-GB"/>
        </w:rPr>
        <w:t xml:space="preserve"> </w:t>
      </w:r>
      <w:r w:rsidRPr="008A6ADA">
        <w:rPr>
          <w:b/>
          <w:bCs/>
          <w:rtl/>
          <w:lang w:eastAsia="en-GB"/>
        </w:rPr>
        <w:t>رقم</w:t>
      </w:r>
      <w:r>
        <w:rPr>
          <w:b/>
          <w:bCs/>
          <w:rtl/>
          <w:lang w:eastAsia="en-GB"/>
        </w:rPr>
        <w:t xml:space="preserve"> </w:t>
      </w:r>
      <w:r w:rsidRPr="008A6ADA">
        <w:rPr>
          <w:b/>
          <w:bCs/>
          <w:rtl/>
          <w:lang w:eastAsia="en-GB"/>
        </w:rPr>
        <w:t>21</w:t>
      </w:r>
      <w:r>
        <w:rPr>
          <w:b/>
          <w:bCs/>
          <w:rtl/>
          <w:lang w:eastAsia="en-GB"/>
        </w:rPr>
        <w:t xml:space="preserve"> </w:t>
      </w:r>
      <w:r w:rsidRPr="008A6ADA">
        <w:rPr>
          <w:b/>
          <w:bCs/>
          <w:rtl/>
          <w:lang w:eastAsia="en-GB"/>
        </w:rPr>
        <w:t>يوضح</w:t>
      </w:r>
      <w:r>
        <w:rPr>
          <w:b/>
          <w:bCs/>
          <w:rtl/>
          <w:lang w:eastAsia="en-GB"/>
        </w:rPr>
        <w:t xml:space="preserve"> </w:t>
      </w:r>
      <w:r w:rsidRPr="008A6ADA">
        <w:rPr>
          <w:b/>
          <w:bCs/>
          <w:rtl/>
          <w:lang w:eastAsia="en-GB"/>
        </w:rPr>
        <w:t>توزيع</w:t>
      </w:r>
      <w:r>
        <w:rPr>
          <w:b/>
          <w:bCs/>
          <w:rtl/>
          <w:lang w:eastAsia="en-GB"/>
        </w:rPr>
        <w:t xml:space="preserve"> </w:t>
      </w:r>
      <w:r w:rsidRPr="008A6ADA">
        <w:rPr>
          <w:b/>
          <w:bCs/>
          <w:rtl/>
          <w:lang w:eastAsia="en-GB"/>
        </w:rPr>
        <w:t>الطلبة</w:t>
      </w:r>
      <w:r>
        <w:rPr>
          <w:b/>
          <w:bCs/>
          <w:rtl/>
          <w:lang w:eastAsia="en-GB"/>
        </w:rPr>
        <w:t xml:space="preserve"> </w:t>
      </w:r>
      <w:r w:rsidRPr="008A6ADA">
        <w:rPr>
          <w:b/>
          <w:bCs/>
          <w:rtl/>
          <w:lang w:eastAsia="en-GB"/>
        </w:rPr>
        <w:t>حسب</w:t>
      </w:r>
      <w:r>
        <w:rPr>
          <w:b/>
          <w:bCs/>
          <w:rtl/>
          <w:lang w:eastAsia="en-GB"/>
        </w:rPr>
        <w:t xml:space="preserve"> </w:t>
      </w:r>
      <w:r w:rsidRPr="008A6ADA">
        <w:rPr>
          <w:b/>
          <w:bCs/>
          <w:rtl/>
          <w:lang w:eastAsia="en-GB"/>
        </w:rPr>
        <w:t>المنطقة</w:t>
      </w:r>
      <w:r>
        <w:rPr>
          <w:b/>
          <w:bCs/>
          <w:rtl/>
          <w:lang w:eastAsia="en-GB"/>
        </w:rPr>
        <w:t xml:space="preserve"> </w:t>
      </w:r>
      <w:r w:rsidRPr="008A6ADA">
        <w:rPr>
          <w:b/>
          <w:bCs/>
          <w:rtl/>
          <w:lang w:eastAsia="en-GB"/>
        </w:rPr>
        <w:t>والمرحلة</w:t>
      </w:r>
      <w:r>
        <w:rPr>
          <w:b/>
          <w:bCs/>
          <w:rtl/>
          <w:lang w:eastAsia="en-GB"/>
        </w:rPr>
        <w:t xml:space="preserve"> </w:t>
      </w:r>
      <w:r w:rsidRPr="008A6ADA">
        <w:rPr>
          <w:b/>
          <w:bCs/>
          <w:rtl/>
          <w:lang w:eastAsia="en-GB"/>
        </w:rPr>
        <w:t>والجنس،</w:t>
      </w:r>
      <w:r>
        <w:rPr>
          <w:b/>
          <w:bCs/>
          <w:rtl/>
          <w:lang w:eastAsia="en-GB"/>
        </w:rPr>
        <w:t xml:space="preserve"> </w:t>
      </w:r>
      <w:r w:rsidRPr="008A6ADA">
        <w:rPr>
          <w:b/>
          <w:bCs/>
          <w:rtl/>
          <w:lang w:eastAsia="en-GB"/>
        </w:rPr>
        <w:t>2015/2016</w:t>
      </w:r>
      <w:r w:rsidRPr="008A6ADA">
        <w:rPr>
          <w:rFonts w:eastAsia="Calibri"/>
          <w:b/>
          <w:bCs/>
          <w:rtl/>
        </w:rPr>
        <w:t>.</w:t>
      </w:r>
    </w:p>
    <w:p w:rsidR="0079614C" w:rsidRPr="00444016" w:rsidRDefault="0079614C" w:rsidP="0079614C">
      <w:pPr>
        <w:pStyle w:val="H23GA"/>
        <w:rPr>
          <w:rFonts w:eastAsia="Calibri"/>
          <w:rtl/>
        </w:rPr>
      </w:pPr>
      <w:r>
        <w:rPr>
          <w:rtl/>
        </w:rPr>
        <w:tab/>
      </w:r>
      <w:r>
        <w:rPr>
          <w:rtl/>
        </w:rPr>
        <w:tab/>
      </w:r>
      <w:r w:rsidRPr="00444016">
        <w:rPr>
          <w:rtl/>
        </w:rPr>
        <w:t>التعليم</w:t>
      </w:r>
      <w:r>
        <w:rPr>
          <w:rtl/>
        </w:rPr>
        <w:t xml:space="preserve"> </w:t>
      </w:r>
      <w:r w:rsidRPr="00444016">
        <w:rPr>
          <w:rtl/>
        </w:rPr>
        <w:t>في</w:t>
      </w:r>
      <w:r>
        <w:rPr>
          <w:rtl/>
        </w:rPr>
        <w:t xml:space="preserve"> </w:t>
      </w:r>
      <w:r w:rsidRPr="00444016">
        <w:rPr>
          <w:rtl/>
        </w:rPr>
        <w:t>الطفولة</w:t>
      </w:r>
      <w:r>
        <w:rPr>
          <w:rtl/>
        </w:rPr>
        <w:t xml:space="preserve"> </w:t>
      </w:r>
      <w:r w:rsidRPr="00444016">
        <w:rPr>
          <w:rtl/>
        </w:rPr>
        <w:t>المبكرة</w:t>
      </w:r>
    </w:p>
    <w:p w:rsidR="0079614C" w:rsidRPr="00444016" w:rsidRDefault="0079614C" w:rsidP="0079614C">
      <w:pPr>
        <w:pStyle w:val="SingleTxtGA"/>
        <w:rPr>
          <w:lang w:eastAsia="de-DE" w:bidi="ar-JO"/>
        </w:rPr>
      </w:pPr>
      <w:r w:rsidRPr="0044758E">
        <w:rPr>
          <w:rFonts w:eastAsiaTheme="minorHAnsi"/>
          <w:rtl/>
        </w:rPr>
        <w:t>346-</w:t>
      </w:r>
      <w:r>
        <w:rPr>
          <w:rFonts w:eastAsiaTheme="minorHAnsi"/>
          <w:rtl/>
        </w:rPr>
        <w:tab/>
      </w:r>
      <w:r w:rsidRPr="00444016">
        <w:rPr>
          <w:rtl/>
          <w:lang w:eastAsia="de-DE" w:bidi="ar-JO"/>
        </w:rPr>
        <w:t>يشمل</w:t>
      </w:r>
      <w:r>
        <w:rPr>
          <w:rtl/>
          <w:lang w:eastAsia="de-DE" w:bidi="ar-JO"/>
        </w:rPr>
        <w:t xml:space="preserve"> </w:t>
      </w:r>
      <w:r w:rsidRPr="00444016">
        <w:rPr>
          <w:rtl/>
          <w:lang w:eastAsia="de-DE" w:bidi="ar-JO"/>
        </w:rPr>
        <w:t>التعليم</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المبكرة</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سن</w:t>
      </w:r>
      <w:r>
        <w:rPr>
          <w:rtl/>
          <w:lang w:eastAsia="de-DE" w:bidi="ar-JO"/>
        </w:rPr>
        <w:t xml:space="preserve"> </w:t>
      </w:r>
      <w:r w:rsidRPr="00444016">
        <w:rPr>
          <w:b/>
          <w:bCs/>
          <w:rtl/>
          <w:lang w:eastAsia="de-DE" w:bidi="ar-JO"/>
        </w:rPr>
        <w:t>4-5</w:t>
      </w:r>
      <w:r>
        <w:rPr>
          <w:rtl/>
          <w:lang w:eastAsia="de-DE" w:bidi="ar-JO"/>
        </w:rPr>
        <w:t xml:space="preserve"> </w:t>
      </w:r>
      <w:r w:rsidRPr="00444016">
        <w:rPr>
          <w:rtl/>
          <w:lang w:eastAsia="de-DE" w:bidi="ar-JO"/>
        </w:rPr>
        <w:t>سنوات</w:t>
      </w:r>
      <w:r>
        <w:rPr>
          <w:rtl/>
          <w:lang w:eastAsia="de-DE" w:bidi="ar-JO"/>
        </w:rPr>
        <w:t xml:space="preserve"> </w:t>
      </w:r>
      <w:r w:rsidRPr="00444016">
        <w:rPr>
          <w:rtl/>
          <w:lang w:eastAsia="de-DE" w:bidi="ar-JO"/>
        </w:rPr>
        <w:t>و</w:t>
      </w:r>
      <w:r w:rsidRPr="00444016">
        <w:rPr>
          <w:b/>
          <w:bCs/>
          <w:rtl/>
          <w:lang w:eastAsia="de-DE" w:bidi="ar-JO"/>
        </w:rPr>
        <w:t>5</w:t>
      </w:r>
      <w:r>
        <w:rPr>
          <w:b/>
          <w:bCs/>
          <w:rtl/>
          <w:lang w:eastAsia="de-DE" w:bidi="ar-JO"/>
        </w:rPr>
        <w:t xml:space="preserve"> </w:t>
      </w:r>
      <w:r w:rsidRPr="00444016">
        <w:rPr>
          <w:rtl/>
          <w:lang w:eastAsia="de-DE" w:bidi="ar-JO"/>
        </w:rPr>
        <w:t>أشهر،</w:t>
      </w:r>
      <w:r>
        <w:rPr>
          <w:rtl/>
          <w:lang w:eastAsia="de-DE" w:bidi="ar-JO"/>
        </w:rPr>
        <w:t xml:space="preserve"> </w:t>
      </w:r>
      <w:r w:rsidRPr="00444016">
        <w:rPr>
          <w:rtl/>
          <w:lang w:eastAsia="de-DE" w:bidi="ar-JO"/>
        </w:rPr>
        <w:t>إلا</w:t>
      </w:r>
      <w:r>
        <w:rPr>
          <w:rtl/>
          <w:lang w:eastAsia="de-DE" w:bidi="ar-JO"/>
        </w:rPr>
        <w:t xml:space="preserve"> </w:t>
      </w:r>
      <w:r w:rsidRPr="00444016">
        <w:rPr>
          <w:rtl/>
          <w:lang w:eastAsia="de-DE"/>
        </w:rPr>
        <w:t>أن</w:t>
      </w:r>
      <w:r>
        <w:rPr>
          <w:rtl/>
          <w:lang w:eastAsia="de-DE" w:bidi="ar-JO"/>
        </w:rPr>
        <w:t xml:space="preserve"> </w:t>
      </w:r>
      <w:r w:rsidRPr="00444016">
        <w:rPr>
          <w:rtl/>
          <w:lang w:eastAsia="de-DE" w:bidi="ar-JO"/>
        </w:rPr>
        <w:t>التعليم</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رياض</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يزال</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معمم</w:t>
      </w:r>
      <w:r>
        <w:rPr>
          <w:rtl/>
          <w:lang w:eastAsia="de-DE" w:bidi="ar-JO"/>
        </w:rPr>
        <w:t xml:space="preserve"> </w:t>
      </w:r>
      <w:r w:rsidRPr="00444016">
        <w:rPr>
          <w:rtl/>
          <w:lang w:eastAsia="de-DE" w:bidi="ar-JO"/>
        </w:rPr>
        <w:t>بالشكل</w:t>
      </w:r>
      <w:r>
        <w:rPr>
          <w:rtl/>
          <w:lang w:eastAsia="de-DE" w:bidi="ar-JO"/>
        </w:rPr>
        <w:t xml:space="preserve"> </w:t>
      </w:r>
      <w:r w:rsidRPr="00444016">
        <w:rPr>
          <w:rtl/>
          <w:lang w:eastAsia="de-DE" w:bidi="ar-JO"/>
        </w:rPr>
        <w:t>الكافي،</w:t>
      </w:r>
      <w:r>
        <w:rPr>
          <w:rtl/>
          <w:lang w:eastAsia="de-DE" w:bidi="ar-JO"/>
        </w:rPr>
        <w:t xml:space="preserve"> </w:t>
      </w:r>
      <w:r w:rsidRPr="00444016">
        <w:rPr>
          <w:rtl/>
          <w:lang w:eastAsia="de-DE" w:bidi="ar-JO"/>
        </w:rPr>
        <w:t>بلغت</w:t>
      </w:r>
      <w:r>
        <w:rPr>
          <w:rtl/>
          <w:lang w:eastAsia="de-DE" w:bidi="ar-JO"/>
        </w:rPr>
        <w:t xml:space="preserve"> </w:t>
      </w:r>
      <w:r w:rsidRPr="00444016">
        <w:rPr>
          <w:rtl/>
          <w:lang w:eastAsia="de-DE" w:bidi="ar-JO"/>
        </w:rPr>
        <w:t>نسبة</w:t>
      </w:r>
      <w:r>
        <w:rPr>
          <w:rtl/>
          <w:lang w:eastAsia="de-DE" w:bidi="ar-JO"/>
        </w:rPr>
        <w:t xml:space="preserve"> </w:t>
      </w:r>
      <w:r w:rsidRPr="00444016">
        <w:rPr>
          <w:rtl/>
          <w:lang w:eastAsia="de-DE" w:bidi="ar-JO"/>
        </w:rPr>
        <w:t>الالتحاق</w:t>
      </w:r>
      <w:r>
        <w:rPr>
          <w:rtl/>
          <w:lang w:eastAsia="de-DE" w:bidi="ar-JO"/>
        </w:rPr>
        <w:t xml:space="preserve"> </w:t>
      </w:r>
      <w:r w:rsidRPr="00444016">
        <w:rPr>
          <w:b/>
          <w:bCs/>
          <w:rtl/>
          <w:lang w:eastAsia="de-DE" w:bidi="ar-JO"/>
        </w:rPr>
        <w:t>55.1%</w:t>
      </w:r>
      <w:r>
        <w:rPr>
          <w:b/>
          <w:bCs/>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الاعوام</w:t>
      </w:r>
      <w:r>
        <w:rPr>
          <w:b/>
          <w:bCs/>
          <w:rtl/>
          <w:lang w:eastAsia="de-DE" w:bidi="ar-JO"/>
        </w:rPr>
        <w:t xml:space="preserve"> </w:t>
      </w:r>
      <w:r w:rsidRPr="00444016">
        <w:rPr>
          <w:rtl/>
          <w:lang w:eastAsia="de-DE" w:bidi="ar-JO"/>
        </w:rPr>
        <w:t>2014</w:t>
      </w:r>
      <w:r>
        <w:rPr>
          <w:rtl/>
          <w:lang w:eastAsia="de-DE" w:bidi="ar-JO"/>
        </w:rPr>
        <w:t xml:space="preserve"> </w:t>
      </w:r>
      <w:r w:rsidRPr="00444016">
        <w:rPr>
          <w:rtl/>
          <w:lang w:eastAsia="de-DE" w:bidi="ar-JO"/>
        </w:rPr>
        <w:t>و2015،</w:t>
      </w:r>
      <w:r>
        <w:rPr>
          <w:rtl/>
          <w:lang w:eastAsia="de-DE" w:bidi="ar-JO"/>
        </w:rPr>
        <w:t xml:space="preserve"> </w:t>
      </w:r>
      <w:r w:rsidRPr="00444016">
        <w:rPr>
          <w:rtl/>
          <w:lang w:eastAsia="de-DE" w:bidi="ar-JO"/>
        </w:rPr>
        <w:t>بينما</w:t>
      </w:r>
      <w:r>
        <w:rPr>
          <w:rtl/>
          <w:lang w:eastAsia="de-DE" w:bidi="ar-JO"/>
        </w:rPr>
        <w:t xml:space="preserve"> </w:t>
      </w:r>
      <w:r w:rsidRPr="00444016">
        <w:rPr>
          <w:rtl/>
          <w:lang w:eastAsia="de-DE" w:bidi="ar-JO"/>
        </w:rPr>
        <w:t>أكثر</w:t>
      </w:r>
      <w:r>
        <w:rPr>
          <w:rtl/>
          <w:lang w:eastAsia="de-DE" w:bidi="ar-JO"/>
        </w:rPr>
        <w:t xml:space="preserve"> </w:t>
      </w:r>
      <w:r w:rsidRPr="00444016">
        <w:rPr>
          <w:rtl/>
          <w:lang w:eastAsia="de-DE" w:bidi="ar-JO"/>
        </w:rPr>
        <w:t>من</w:t>
      </w:r>
      <w:r>
        <w:rPr>
          <w:b/>
          <w:bCs/>
          <w:rtl/>
          <w:lang w:eastAsia="de-DE" w:bidi="ar-JO"/>
        </w:rPr>
        <w:t xml:space="preserve"> </w:t>
      </w:r>
      <w:r w:rsidRPr="00444016">
        <w:rPr>
          <w:b/>
          <w:bCs/>
          <w:rtl/>
          <w:lang w:eastAsia="de-DE" w:bidi="ar-JO"/>
        </w:rPr>
        <w:t>99%</w:t>
      </w:r>
      <w:r w:rsidRPr="00444016">
        <w:rPr>
          <w:rtl/>
          <w:lang w:eastAsia="de-DE" w:bidi="ar-JO"/>
        </w:rPr>
        <w:t>من</w:t>
      </w:r>
      <w:r>
        <w:rPr>
          <w:rtl/>
          <w:lang w:eastAsia="de-DE" w:bidi="ar-JO"/>
        </w:rPr>
        <w:t xml:space="preserve"> </w:t>
      </w:r>
      <w:r w:rsidRPr="00444016">
        <w:rPr>
          <w:rtl/>
          <w:lang w:eastAsia="de-DE" w:bidi="ar-JO"/>
        </w:rPr>
        <w:t>هؤلاء</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التحقوا</w:t>
      </w:r>
      <w:r>
        <w:rPr>
          <w:rtl/>
          <w:lang w:eastAsia="de-DE" w:bidi="ar-JO"/>
        </w:rPr>
        <w:t xml:space="preserve"> </w:t>
      </w:r>
      <w:r w:rsidRPr="00444016">
        <w:rPr>
          <w:rtl/>
          <w:lang w:eastAsia="de-DE" w:bidi="ar-JO"/>
        </w:rPr>
        <w:t>بتعليم</w:t>
      </w:r>
      <w:r>
        <w:rPr>
          <w:rtl/>
          <w:lang w:eastAsia="de-DE" w:bidi="ar-JO"/>
        </w:rPr>
        <w:t xml:space="preserve"> </w:t>
      </w:r>
      <w:r w:rsidRPr="00444016">
        <w:rPr>
          <w:rtl/>
          <w:lang w:eastAsia="de-DE" w:bidi="ar-JO"/>
        </w:rPr>
        <w:t>خاص</w:t>
      </w:r>
      <w:r>
        <w:rPr>
          <w:rtl/>
          <w:lang w:eastAsia="de-DE" w:bidi="ar-JO"/>
        </w:rPr>
        <w:t xml:space="preserve"> </w:t>
      </w:r>
      <w:r w:rsidRPr="00444016">
        <w:rPr>
          <w:rtl/>
          <w:lang w:eastAsia="de-DE" w:bidi="ar-JO"/>
        </w:rPr>
        <w:t>ربحي؛</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مجاني.</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حضانات</w:t>
      </w:r>
      <w:r>
        <w:rPr>
          <w:rtl/>
          <w:lang w:eastAsia="de-DE" w:bidi="ar-JO"/>
        </w:rPr>
        <w:t xml:space="preserve"> </w:t>
      </w:r>
      <w:r w:rsidRPr="00444016">
        <w:rPr>
          <w:rtl/>
          <w:lang w:eastAsia="de-DE" w:bidi="ar-JO"/>
        </w:rPr>
        <w:t>موائمة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ذوي</w:t>
      </w:r>
      <w:r>
        <w:rPr>
          <w:rtl/>
          <w:lang w:eastAsia="de-DE" w:bidi="ar-JO"/>
        </w:rPr>
        <w:t xml:space="preserve"> </w:t>
      </w:r>
      <w:r w:rsidRPr="00444016">
        <w:rPr>
          <w:rtl/>
          <w:lang w:eastAsia="de-DE" w:bidi="ar-JO"/>
        </w:rPr>
        <w:t>الاعاقة.</w:t>
      </w:r>
    </w:p>
    <w:p w:rsidR="0079614C" w:rsidRPr="00444016" w:rsidRDefault="0079614C" w:rsidP="0079614C">
      <w:pPr>
        <w:pStyle w:val="SingleTxtGA"/>
        <w:rPr>
          <w:lang w:eastAsia="de-DE" w:bidi="ar-JO"/>
        </w:rPr>
      </w:pPr>
      <w:r w:rsidRPr="0044758E">
        <w:rPr>
          <w:rFonts w:eastAsiaTheme="minorHAnsi"/>
          <w:rtl/>
        </w:rPr>
        <w:t>347-</w:t>
      </w:r>
      <w:r>
        <w:rPr>
          <w:rFonts w:eastAsiaTheme="minorHAnsi"/>
          <w:rtl/>
        </w:rPr>
        <w:tab/>
      </w:r>
      <w:r w:rsidRPr="00444016">
        <w:rPr>
          <w:rtl/>
          <w:lang w:eastAsia="de-DE"/>
        </w:rPr>
        <w:t>تعمل</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على</w:t>
      </w:r>
      <w:r>
        <w:rPr>
          <w:rtl/>
          <w:lang w:eastAsia="de-DE"/>
        </w:rPr>
        <w:t xml:space="preserve"> </w:t>
      </w:r>
      <w:r w:rsidRPr="00444016">
        <w:rPr>
          <w:rtl/>
          <w:lang w:eastAsia="de-DE"/>
        </w:rPr>
        <w:t>توفير</w:t>
      </w:r>
      <w:r>
        <w:rPr>
          <w:rtl/>
          <w:lang w:eastAsia="de-DE"/>
        </w:rPr>
        <w:t xml:space="preserve"> </w:t>
      </w:r>
      <w:r w:rsidRPr="00444016">
        <w:rPr>
          <w:rtl/>
          <w:lang w:eastAsia="de-DE"/>
        </w:rPr>
        <w:t>البيئة</w:t>
      </w:r>
      <w:r>
        <w:rPr>
          <w:rtl/>
          <w:lang w:eastAsia="de-DE"/>
        </w:rPr>
        <w:t xml:space="preserve"> </w:t>
      </w:r>
      <w:r w:rsidRPr="00444016">
        <w:rPr>
          <w:rtl/>
          <w:lang w:eastAsia="de-DE"/>
        </w:rPr>
        <w:t>الآمنة</w:t>
      </w:r>
      <w:r>
        <w:rPr>
          <w:rtl/>
          <w:lang w:eastAsia="de-DE"/>
        </w:rPr>
        <w:t xml:space="preserve"> </w:t>
      </w:r>
      <w:r w:rsidRPr="00444016">
        <w:rPr>
          <w:rtl/>
          <w:lang w:eastAsia="de-DE"/>
        </w:rPr>
        <w:t>للعب</w:t>
      </w:r>
      <w:r>
        <w:rPr>
          <w:rtl/>
          <w:lang w:eastAsia="de-DE"/>
        </w:rPr>
        <w:t xml:space="preserve"> </w:t>
      </w:r>
      <w:r w:rsidRPr="00444016">
        <w:rPr>
          <w:rtl/>
          <w:lang w:eastAsia="de-DE"/>
        </w:rPr>
        <w:t>والتعليم</w:t>
      </w:r>
      <w:r>
        <w:rPr>
          <w:rtl/>
          <w:lang w:eastAsia="de-DE"/>
        </w:rPr>
        <w:t xml:space="preserve"> </w:t>
      </w:r>
      <w:r w:rsidRPr="00444016">
        <w:rPr>
          <w:rtl/>
          <w:lang w:eastAsia="de-DE"/>
        </w:rPr>
        <w:t>وتطوير</w:t>
      </w:r>
      <w:r>
        <w:rPr>
          <w:rtl/>
          <w:lang w:eastAsia="de-DE"/>
        </w:rPr>
        <w:t xml:space="preserve"> </w:t>
      </w:r>
      <w:r w:rsidRPr="00444016">
        <w:rPr>
          <w:rtl/>
          <w:lang w:eastAsia="de-DE"/>
        </w:rPr>
        <w:t>مهارات</w:t>
      </w:r>
      <w:r>
        <w:rPr>
          <w:rtl/>
          <w:lang w:eastAsia="de-DE"/>
        </w:rPr>
        <w:t xml:space="preserve"> </w:t>
      </w:r>
      <w:r w:rsidRPr="00444016">
        <w:rPr>
          <w:rtl/>
          <w:lang w:eastAsia="de-DE"/>
        </w:rPr>
        <w:t>الاطفال</w:t>
      </w:r>
      <w:r>
        <w:rPr>
          <w:rtl/>
          <w:lang w:eastAsia="de-DE"/>
        </w:rPr>
        <w:t xml:space="preserve"> </w:t>
      </w:r>
      <w:r w:rsidRPr="00444016">
        <w:rPr>
          <w:rtl/>
          <w:lang w:eastAsia="de-DE"/>
        </w:rPr>
        <w:t>في</w:t>
      </w:r>
      <w:r>
        <w:rPr>
          <w:rtl/>
          <w:lang w:eastAsia="de-DE"/>
        </w:rPr>
        <w:t xml:space="preserve"> </w:t>
      </w:r>
      <w:r w:rsidRPr="00444016">
        <w:rPr>
          <w:rtl/>
          <w:lang w:eastAsia="de-DE"/>
        </w:rPr>
        <w:t>مرحلة</w:t>
      </w:r>
      <w:r>
        <w:rPr>
          <w:rtl/>
          <w:lang w:eastAsia="de-DE"/>
        </w:rPr>
        <w:t xml:space="preserve"> </w:t>
      </w:r>
      <w:r w:rsidRPr="00444016">
        <w:rPr>
          <w:rtl/>
          <w:lang w:eastAsia="de-DE"/>
        </w:rPr>
        <w:t>الطفولة</w:t>
      </w:r>
      <w:r>
        <w:rPr>
          <w:rtl/>
          <w:lang w:eastAsia="de-DE"/>
        </w:rPr>
        <w:t xml:space="preserve"> </w:t>
      </w:r>
      <w:r w:rsidRPr="00444016">
        <w:rPr>
          <w:rtl/>
          <w:lang w:eastAsia="de-DE"/>
        </w:rPr>
        <w:t>المبكرة،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ترخيص</w:t>
      </w:r>
      <w:r>
        <w:rPr>
          <w:rtl/>
          <w:lang w:eastAsia="de-DE"/>
        </w:rPr>
        <w:t xml:space="preserve"> </w:t>
      </w:r>
      <w:r w:rsidRPr="00444016">
        <w:rPr>
          <w:rtl/>
          <w:lang w:eastAsia="de-DE"/>
        </w:rPr>
        <w:t>الحضانات</w:t>
      </w:r>
      <w:r>
        <w:rPr>
          <w:rtl/>
          <w:lang w:eastAsia="de-DE"/>
        </w:rPr>
        <w:t xml:space="preserve"> </w:t>
      </w:r>
      <w:r w:rsidRPr="00444016">
        <w:rPr>
          <w:rtl/>
          <w:lang w:eastAsia="de-DE"/>
        </w:rPr>
        <w:t>الملائمة،</w:t>
      </w:r>
      <w:r>
        <w:rPr>
          <w:rtl/>
          <w:lang w:eastAsia="de-DE"/>
        </w:rPr>
        <w:t xml:space="preserve"> </w:t>
      </w:r>
      <w:r w:rsidRPr="00444016">
        <w:rPr>
          <w:rtl/>
          <w:lang w:eastAsia="de-DE"/>
        </w:rPr>
        <w:t>والتي</w:t>
      </w:r>
      <w:r>
        <w:rPr>
          <w:rtl/>
          <w:lang w:eastAsia="de-DE"/>
        </w:rPr>
        <w:t xml:space="preserve"> </w:t>
      </w:r>
      <w:r w:rsidRPr="00444016">
        <w:rPr>
          <w:rtl/>
          <w:lang w:eastAsia="de-DE"/>
        </w:rPr>
        <w:t>تستقبل</w:t>
      </w:r>
      <w:r>
        <w:rPr>
          <w:rtl/>
          <w:lang w:eastAsia="de-DE"/>
        </w:rPr>
        <w:t xml:space="preserve"> </w:t>
      </w:r>
      <w:r w:rsidRPr="00444016">
        <w:rPr>
          <w:rtl/>
          <w:lang w:eastAsia="de-DE"/>
        </w:rPr>
        <w:t>الاطفال</w:t>
      </w:r>
      <w:r>
        <w:rPr>
          <w:rtl/>
          <w:lang w:eastAsia="de-DE"/>
        </w:rPr>
        <w:t xml:space="preserve"> </w:t>
      </w:r>
      <w:r w:rsidRPr="00444016">
        <w:rPr>
          <w:rtl/>
          <w:lang w:eastAsia="de-DE"/>
        </w:rPr>
        <w:t>من</w:t>
      </w:r>
      <w:r>
        <w:rPr>
          <w:rtl/>
          <w:lang w:eastAsia="de-DE"/>
        </w:rPr>
        <w:t xml:space="preserve"> </w:t>
      </w:r>
      <w:r w:rsidRPr="00444016">
        <w:rPr>
          <w:rtl/>
          <w:lang w:eastAsia="de-DE"/>
        </w:rPr>
        <w:t>عمر</w:t>
      </w:r>
      <w:r>
        <w:rPr>
          <w:rtl/>
          <w:lang w:eastAsia="de-DE"/>
        </w:rPr>
        <w:t xml:space="preserve"> </w:t>
      </w:r>
      <w:r w:rsidRPr="00444016">
        <w:rPr>
          <w:rtl/>
          <w:lang w:eastAsia="de-DE"/>
        </w:rPr>
        <w:t>شهر</w:t>
      </w:r>
      <w:r>
        <w:rPr>
          <w:rtl/>
          <w:lang w:eastAsia="de-DE"/>
        </w:rPr>
        <w:t xml:space="preserve"> </w:t>
      </w:r>
      <w:r w:rsidRPr="00444016">
        <w:rPr>
          <w:rtl/>
          <w:lang w:eastAsia="de-DE"/>
        </w:rPr>
        <w:t>الى</w:t>
      </w:r>
      <w:r>
        <w:rPr>
          <w:rtl/>
          <w:lang w:eastAsia="de-DE"/>
        </w:rPr>
        <w:t xml:space="preserve"> </w:t>
      </w:r>
      <w:r w:rsidRPr="00444016">
        <w:rPr>
          <w:rtl/>
          <w:lang w:eastAsia="de-DE"/>
        </w:rPr>
        <w:t>4</w:t>
      </w:r>
      <w:r>
        <w:rPr>
          <w:rtl/>
          <w:lang w:eastAsia="de-DE"/>
        </w:rPr>
        <w:t xml:space="preserve"> </w:t>
      </w:r>
      <w:r w:rsidRPr="00444016">
        <w:rPr>
          <w:rtl/>
          <w:lang w:eastAsia="de-DE"/>
        </w:rPr>
        <w:t>سنوات.</w:t>
      </w:r>
      <w:r w:rsidRPr="008A6ADA">
        <w:rPr>
          <w:rtl/>
        </w:rPr>
        <w:t xml:space="preserve"> </w:t>
      </w:r>
    </w:p>
    <w:p w:rsidR="0079614C" w:rsidRPr="00444016" w:rsidRDefault="0079614C" w:rsidP="0079614C">
      <w:pPr>
        <w:pStyle w:val="SingleTxtGA"/>
        <w:rPr>
          <w:lang w:eastAsia="de-DE" w:bidi="ar-JO"/>
        </w:rPr>
      </w:pPr>
      <w:r w:rsidRPr="0044758E">
        <w:rPr>
          <w:rFonts w:eastAsiaTheme="minorHAnsi"/>
          <w:rtl/>
        </w:rPr>
        <w:t>348-</w:t>
      </w:r>
      <w:r>
        <w:rPr>
          <w:rFonts w:eastAsiaTheme="minorHAnsi"/>
          <w:rtl/>
        </w:rPr>
        <w:tab/>
      </w:r>
      <w:r w:rsidRPr="00444016">
        <w:rPr>
          <w:rtl/>
          <w:lang w:eastAsia="de-DE"/>
        </w:rPr>
        <w:t>يوجد</w:t>
      </w:r>
      <w:r>
        <w:rPr>
          <w:rtl/>
          <w:lang w:eastAsia="de-DE"/>
        </w:rPr>
        <w:t xml:space="preserve"> </w:t>
      </w:r>
      <w:r w:rsidRPr="00444016">
        <w:rPr>
          <w:rtl/>
          <w:lang w:eastAsia="de-DE"/>
        </w:rPr>
        <w:t>في</w:t>
      </w:r>
      <w:r>
        <w:rPr>
          <w:rtl/>
          <w:lang w:eastAsia="de-DE"/>
        </w:rPr>
        <w:t xml:space="preserve"> </w:t>
      </w:r>
      <w:r w:rsidRPr="00444016">
        <w:rPr>
          <w:rtl/>
          <w:lang w:eastAsia="de-DE"/>
        </w:rPr>
        <w:t>كل</w:t>
      </w:r>
      <w:r>
        <w:rPr>
          <w:rtl/>
          <w:lang w:eastAsia="de-DE"/>
        </w:rPr>
        <w:t xml:space="preserve"> </w:t>
      </w:r>
      <w:r w:rsidRPr="00444016">
        <w:rPr>
          <w:rtl/>
          <w:lang w:eastAsia="de-DE"/>
        </w:rPr>
        <w:t>محافظة</w:t>
      </w:r>
      <w:r>
        <w:rPr>
          <w:rtl/>
          <w:lang w:eastAsia="de-DE"/>
        </w:rPr>
        <w:t xml:space="preserve"> </w:t>
      </w:r>
      <w:r w:rsidRPr="00444016">
        <w:rPr>
          <w:rtl/>
          <w:lang w:eastAsia="de-DE"/>
        </w:rPr>
        <w:t>لجنة</w:t>
      </w:r>
      <w:r>
        <w:rPr>
          <w:rFonts w:hint="cs"/>
          <w:rtl/>
          <w:lang w:eastAsia="de-DE"/>
        </w:rPr>
        <w:t xml:space="preserve"> </w:t>
      </w:r>
      <w:r w:rsidRPr="00444016">
        <w:rPr>
          <w:rtl/>
          <w:lang w:eastAsia="de-DE"/>
        </w:rPr>
        <w:t>مشكلة</w:t>
      </w:r>
      <w:r>
        <w:rPr>
          <w:rtl/>
          <w:lang w:eastAsia="de-DE"/>
        </w:rPr>
        <w:t xml:space="preserve"> </w:t>
      </w:r>
      <w:r w:rsidRPr="00444016">
        <w:rPr>
          <w:rtl/>
          <w:lang w:eastAsia="de-DE"/>
        </w:rPr>
        <w:t>من</w:t>
      </w:r>
      <w:r>
        <w:rPr>
          <w:rtl/>
          <w:lang w:eastAsia="de-DE"/>
        </w:rPr>
        <w:t xml:space="preserve"> </w:t>
      </w:r>
      <w:r w:rsidRPr="00444016">
        <w:rPr>
          <w:rtl/>
          <w:lang w:eastAsia="de-DE"/>
        </w:rPr>
        <w:t>عدة</w:t>
      </w:r>
      <w:r>
        <w:rPr>
          <w:rtl/>
          <w:lang w:eastAsia="de-DE"/>
        </w:rPr>
        <w:t xml:space="preserve"> </w:t>
      </w:r>
      <w:r w:rsidRPr="00444016">
        <w:rPr>
          <w:rtl/>
          <w:lang w:eastAsia="de-DE"/>
        </w:rPr>
        <w:t>جهات</w:t>
      </w:r>
      <w:r>
        <w:rPr>
          <w:rtl/>
          <w:lang w:eastAsia="de-DE"/>
        </w:rPr>
        <w:t xml:space="preserve"> </w:t>
      </w:r>
      <w:r w:rsidRPr="00444016">
        <w:rPr>
          <w:rtl/>
          <w:lang w:eastAsia="de-DE"/>
        </w:rPr>
        <w:t>برئاسة</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Fonts w:hint="cs"/>
          <w:vertAlign w:val="superscript"/>
          <w:rtl/>
          <w:lang w:eastAsia="de-DE"/>
        </w:rPr>
        <w:t>(</w:t>
      </w:r>
      <w:r w:rsidRPr="00444016">
        <w:rPr>
          <w:rFonts w:hint="cs"/>
          <w:vertAlign w:val="superscript"/>
          <w:rtl/>
          <w:lang w:eastAsia="de-DE"/>
        </w:rPr>
        <w:t>82</w:t>
      </w:r>
      <w:r>
        <w:rPr>
          <w:rFonts w:hint="cs"/>
          <w:vertAlign w:val="superscript"/>
          <w:rtl/>
          <w:lang w:eastAsia="de-DE"/>
        </w:rPr>
        <w:t>)</w:t>
      </w:r>
      <w:r>
        <w:rPr>
          <w:rFonts w:hint="cs"/>
          <w:rtl/>
          <w:lang w:eastAsia="de-DE"/>
        </w:rPr>
        <w:t xml:space="preserve"> </w:t>
      </w:r>
      <w:r w:rsidRPr="00444016">
        <w:rPr>
          <w:rFonts w:hint="cs"/>
          <w:rtl/>
          <w:lang w:eastAsia="de-DE"/>
        </w:rPr>
        <w:t>مكلفة</w:t>
      </w:r>
      <w:r>
        <w:rPr>
          <w:rtl/>
          <w:lang w:eastAsia="de-DE"/>
        </w:rPr>
        <w:t xml:space="preserve"> </w:t>
      </w:r>
      <w:r w:rsidRPr="00444016">
        <w:rPr>
          <w:rtl/>
          <w:lang w:eastAsia="de-DE"/>
        </w:rPr>
        <w:t>بدراسة</w:t>
      </w:r>
      <w:r>
        <w:rPr>
          <w:rtl/>
          <w:lang w:eastAsia="de-DE"/>
        </w:rPr>
        <w:t xml:space="preserve"> </w:t>
      </w:r>
      <w:r w:rsidRPr="00444016">
        <w:rPr>
          <w:rtl/>
          <w:lang w:eastAsia="de-DE"/>
        </w:rPr>
        <w:t>وتفقد</w:t>
      </w:r>
      <w:r>
        <w:rPr>
          <w:rtl/>
          <w:lang w:eastAsia="de-DE"/>
        </w:rPr>
        <w:t xml:space="preserve"> </w:t>
      </w:r>
      <w:r w:rsidRPr="00444016">
        <w:rPr>
          <w:rtl/>
          <w:lang w:eastAsia="de-DE"/>
        </w:rPr>
        <w:t>أوضاع</w:t>
      </w:r>
      <w:r>
        <w:rPr>
          <w:rtl/>
          <w:lang w:eastAsia="de-DE"/>
        </w:rPr>
        <w:t xml:space="preserve"> </w:t>
      </w:r>
      <w:r w:rsidRPr="00444016">
        <w:rPr>
          <w:rtl/>
          <w:lang w:eastAsia="de-DE" w:bidi="ar-JO"/>
        </w:rPr>
        <w:t>الحضانات</w:t>
      </w:r>
      <w:r>
        <w:rPr>
          <w:rtl/>
          <w:lang w:eastAsia="de-DE" w:bidi="ar-JO"/>
        </w:rPr>
        <w:t xml:space="preserve"> </w:t>
      </w:r>
      <w:r w:rsidRPr="00444016">
        <w:rPr>
          <w:rtl/>
          <w:lang w:eastAsia="de-DE" w:bidi="ar-JO"/>
        </w:rPr>
        <w:t>الصحية</w:t>
      </w:r>
      <w:r>
        <w:rPr>
          <w:rtl/>
          <w:lang w:eastAsia="de-DE" w:bidi="ar-JO"/>
        </w:rPr>
        <w:t xml:space="preserve"> </w:t>
      </w:r>
      <w:r w:rsidRPr="00444016">
        <w:rPr>
          <w:rtl/>
          <w:lang w:eastAsia="de-DE" w:bidi="ar-JO"/>
        </w:rPr>
        <w:t>وشروط</w:t>
      </w:r>
      <w:r>
        <w:rPr>
          <w:rtl/>
          <w:lang w:eastAsia="de-DE" w:bidi="ar-JO"/>
        </w:rPr>
        <w:t xml:space="preserve"> </w:t>
      </w:r>
      <w:r w:rsidRPr="00444016">
        <w:rPr>
          <w:rtl/>
          <w:lang w:eastAsia="de-DE" w:bidi="ar-JO"/>
        </w:rPr>
        <w:t>السلامة</w:t>
      </w:r>
      <w:r>
        <w:rPr>
          <w:rtl/>
          <w:lang w:eastAsia="de-DE" w:bidi="ar-JO"/>
        </w:rPr>
        <w:t xml:space="preserve"> </w:t>
      </w:r>
      <w:r w:rsidRPr="00444016">
        <w:rPr>
          <w:rtl/>
          <w:lang w:eastAsia="de-DE" w:bidi="ar-JO"/>
        </w:rPr>
        <w:t>فيها،</w:t>
      </w:r>
      <w:r>
        <w:rPr>
          <w:rtl/>
          <w:lang w:eastAsia="de-DE" w:bidi="ar-JO"/>
        </w:rPr>
        <w:t xml:space="preserve"> </w:t>
      </w:r>
      <w:r w:rsidRPr="00444016">
        <w:rPr>
          <w:rtl/>
          <w:lang w:eastAsia="de-DE" w:bidi="ar-JO"/>
        </w:rPr>
        <w:t>ورفع</w:t>
      </w:r>
      <w:r>
        <w:rPr>
          <w:rtl/>
          <w:lang w:eastAsia="de-DE" w:bidi="ar-JO"/>
        </w:rPr>
        <w:t xml:space="preserve"> </w:t>
      </w:r>
      <w:r w:rsidRPr="00444016">
        <w:rPr>
          <w:rtl/>
          <w:lang w:eastAsia="de-DE" w:bidi="ar-JO"/>
        </w:rPr>
        <w:t>التوصيات</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مديريات</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في</w:t>
      </w:r>
      <w:r>
        <w:rPr>
          <w:rtl/>
          <w:lang w:eastAsia="de-DE" w:bidi="ar-JO"/>
        </w:rPr>
        <w:t xml:space="preserve"> </w:t>
      </w:r>
      <w:r w:rsidRPr="00444016">
        <w:rPr>
          <w:rFonts w:hint="cs"/>
          <w:rtl/>
          <w:lang w:eastAsia="de-DE" w:bidi="ar-JO"/>
        </w:rPr>
        <w:t>كل</w:t>
      </w:r>
      <w:r>
        <w:rPr>
          <w:rFonts w:hint="cs"/>
          <w:rtl/>
          <w:lang w:eastAsia="de-DE" w:bidi="ar-JO"/>
        </w:rPr>
        <w:t xml:space="preserve"> </w:t>
      </w:r>
      <w:r w:rsidRPr="00444016">
        <w:rPr>
          <w:rtl/>
          <w:lang w:eastAsia="de-DE" w:bidi="ar-JO"/>
        </w:rPr>
        <w:t>محافظة.</w:t>
      </w:r>
      <w:r>
        <w:rPr>
          <w:rFonts w:hint="cs"/>
          <w:vertAlign w:val="superscript"/>
          <w:rtl/>
          <w:lang w:eastAsia="de-DE" w:bidi="ar-JO"/>
        </w:rPr>
        <w:t>(</w:t>
      </w:r>
      <w:r w:rsidRPr="00444016">
        <w:rPr>
          <w:rFonts w:hint="cs"/>
          <w:vertAlign w:val="superscript"/>
          <w:rtl/>
          <w:lang w:eastAsia="de-DE" w:bidi="ar-JO"/>
        </w:rPr>
        <w:t>83</w:t>
      </w:r>
      <w:r>
        <w:rPr>
          <w:rFonts w:hint="cs"/>
          <w:vertAlign w:val="superscript"/>
          <w:rtl/>
          <w:lang w:eastAsia="de-DE" w:bidi="ar-JO"/>
        </w:rPr>
        <w:t>)</w:t>
      </w:r>
      <w:r>
        <w:rPr>
          <w:rFonts w:eastAsia="Calibri"/>
          <w:rtl/>
        </w:rPr>
        <w:t xml:space="preserve"> </w:t>
      </w:r>
      <w:r w:rsidRPr="00444016">
        <w:rPr>
          <w:rFonts w:eastAsia="Calibri"/>
          <w:rtl/>
        </w:rPr>
        <w:t>قامت</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بالشراكة</w:t>
      </w:r>
      <w:r>
        <w:rPr>
          <w:rFonts w:eastAsia="Calibri"/>
          <w:rtl/>
        </w:rPr>
        <w:t xml:space="preserve"> </w:t>
      </w:r>
      <w:r w:rsidRPr="00444016">
        <w:rPr>
          <w:rFonts w:eastAsia="Calibri"/>
          <w:rtl/>
        </w:rPr>
        <w:t>مع</w:t>
      </w:r>
      <w:r>
        <w:rPr>
          <w:rFonts w:eastAsia="Calibri"/>
          <w:rtl/>
        </w:rPr>
        <w:t xml:space="preserve"> </w:t>
      </w:r>
      <w:r w:rsidRPr="00444016">
        <w:rPr>
          <w:rFonts w:eastAsia="Calibri"/>
          <w:rtl/>
        </w:rPr>
        <w:t>مؤسسة</w:t>
      </w:r>
      <w:r>
        <w:rPr>
          <w:rFonts w:eastAsia="Calibri"/>
          <w:rtl/>
        </w:rPr>
        <w:t xml:space="preserve"> </w:t>
      </w:r>
      <w:r w:rsidRPr="00444016">
        <w:rPr>
          <w:rFonts w:eastAsia="Calibri"/>
          <w:rtl/>
        </w:rPr>
        <w:t>برامج</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بإصدار</w:t>
      </w:r>
      <w:r>
        <w:rPr>
          <w:rFonts w:eastAsia="Calibri"/>
          <w:rtl/>
        </w:rPr>
        <w:t xml:space="preserve"> </w:t>
      </w:r>
      <w:r w:rsidRPr="00444016">
        <w:rPr>
          <w:rFonts w:eastAsia="Calibri"/>
          <w:rtl/>
        </w:rPr>
        <w:t>الدليل</w:t>
      </w:r>
      <w:r>
        <w:rPr>
          <w:rFonts w:eastAsia="Calibri"/>
          <w:rtl/>
        </w:rPr>
        <w:t xml:space="preserve"> </w:t>
      </w:r>
      <w:r w:rsidRPr="00444016">
        <w:rPr>
          <w:rFonts w:eastAsia="Calibri"/>
          <w:rtl/>
        </w:rPr>
        <w:t>الإرشادي</w:t>
      </w:r>
      <w:r>
        <w:rPr>
          <w:rFonts w:eastAsia="Calibri"/>
          <w:rtl/>
        </w:rPr>
        <w:t xml:space="preserve"> </w:t>
      </w:r>
      <w:r w:rsidRPr="00444016">
        <w:rPr>
          <w:rFonts w:eastAsia="Calibri"/>
          <w:rtl/>
        </w:rPr>
        <w:t>الصحي</w:t>
      </w:r>
      <w:r>
        <w:rPr>
          <w:rFonts w:eastAsia="Calibri"/>
          <w:rtl/>
        </w:rPr>
        <w:t xml:space="preserve"> </w:t>
      </w:r>
      <w:r w:rsidRPr="00444016">
        <w:rPr>
          <w:rFonts w:eastAsia="Calibri"/>
          <w:rtl/>
        </w:rPr>
        <w:t>لمربيات</w:t>
      </w:r>
      <w:r>
        <w:rPr>
          <w:rFonts w:eastAsia="Calibri"/>
          <w:rtl/>
        </w:rPr>
        <w:t xml:space="preserve"> </w:t>
      </w:r>
      <w:r w:rsidRPr="00444016">
        <w:rPr>
          <w:rFonts w:eastAsia="Calibri"/>
          <w:rtl/>
        </w:rPr>
        <w:t>رياض</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يهدف</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تمكين</w:t>
      </w:r>
      <w:r>
        <w:rPr>
          <w:rFonts w:eastAsia="Calibri"/>
          <w:rtl/>
        </w:rPr>
        <w:t xml:space="preserve"> </w:t>
      </w:r>
      <w:r w:rsidRPr="00444016">
        <w:rPr>
          <w:rFonts w:eastAsia="Calibri"/>
          <w:rtl/>
        </w:rPr>
        <w:t>المربيات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التعامل</w:t>
      </w:r>
      <w:r>
        <w:rPr>
          <w:rFonts w:eastAsia="Calibri"/>
          <w:rtl/>
        </w:rPr>
        <w:t xml:space="preserve"> </w:t>
      </w:r>
      <w:r w:rsidRPr="00444016">
        <w:rPr>
          <w:rFonts w:eastAsia="Calibri"/>
          <w:rtl/>
        </w:rPr>
        <w:t>مع</w:t>
      </w:r>
      <w:r>
        <w:rPr>
          <w:rFonts w:eastAsia="Calibri"/>
          <w:rtl/>
        </w:rPr>
        <w:t xml:space="preserve"> </w:t>
      </w:r>
      <w:r w:rsidRPr="00444016">
        <w:rPr>
          <w:rFonts w:eastAsia="Calibri"/>
          <w:rtl/>
        </w:rPr>
        <w:t>أهم</w:t>
      </w:r>
      <w:r>
        <w:rPr>
          <w:rFonts w:eastAsia="Calibri"/>
          <w:rtl/>
        </w:rPr>
        <w:t xml:space="preserve"> </w:t>
      </w:r>
      <w:r w:rsidRPr="00444016">
        <w:rPr>
          <w:rFonts w:eastAsia="Calibri"/>
          <w:rtl/>
        </w:rPr>
        <w:t>القضايا</w:t>
      </w:r>
      <w:r>
        <w:rPr>
          <w:rFonts w:eastAsia="Calibri"/>
          <w:rtl/>
        </w:rPr>
        <w:t xml:space="preserve"> </w:t>
      </w:r>
      <w:r w:rsidRPr="00444016">
        <w:rPr>
          <w:rFonts w:eastAsia="Calibri"/>
          <w:rtl/>
        </w:rPr>
        <w:t>الصحية</w:t>
      </w:r>
      <w:r>
        <w:rPr>
          <w:rFonts w:eastAsia="Calibri"/>
          <w:rtl/>
        </w:rPr>
        <w:t xml:space="preserve"> </w:t>
      </w:r>
      <w:r w:rsidRPr="00444016">
        <w:rPr>
          <w:rFonts w:eastAsia="Calibri"/>
          <w:rtl/>
        </w:rPr>
        <w:t>الجسدية</w:t>
      </w:r>
      <w:r>
        <w:rPr>
          <w:rFonts w:eastAsia="Calibri"/>
          <w:rtl/>
        </w:rPr>
        <w:t xml:space="preserve"> </w:t>
      </w:r>
      <w:r w:rsidRPr="00444016">
        <w:rPr>
          <w:rFonts w:eastAsia="Calibri"/>
          <w:rtl/>
        </w:rPr>
        <w:t>والسنية</w:t>
      </w:r>
      <w:r>
        <w:rPr>
          <w:rFonts w:eastAsia="Calibri"/>
          <w:rtl/>
        </w:rPr>
        <w:t xml:space="preserve"> </w:t>
      </w:r>
      <w:r w:rsidRPr="00444016">
        <w:rPr>
          <w:rFonts w:eastAsia="Calibri"/>
          <w:rtl/>
        </w:rPr>
        <w:t>والنفسية</w:t>
      </w:r>
      <w:r>
        <w:rPr>
          <w:rFonts w:eastAsia="Calibri"/>
          <w:rtl/>
        </w:rPr>
        <w:t xml:space="preserve"> </w:t>
      </w:r>
      <w:r w:rsidRPr="00444016">
        <w:rPr>
          <w:rFonts w:eastAsia="Calibri"/>
          <w:rtl/>
        </w:rPr>
        <w:t>والاسعافات</w:t>
      </w:r>
      <w:r>
        <w:rPr>
          <w:rFonts w:eastAsia="Calibri"/>
          <w:rtl/>
        </w:rPr>
        <w:t xml:space="preserve"> </w:t>
      </w:r>
      <w:r w:rsidRPr="00444016">
        <w:rPr>
          <w:rFonts w:eastAsia="Calibri"/>
          <w:rtl/>
        </w:rPr>
        <w:t>الاولية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يمكن</w:t>
      </w:r>
      <w:r>
        <w:rPr>
          <w:rFonts w:eastAsia="Calibri"/>
          <w:rtl/>
        </w:rPr>
        <w:t xml:space="preserve"> </w:t>
      </w:r>
      <w:r w:rsidRPr="00444016">
        <w:rPr>
          <w:rFonts w:eastAsia="Calibri"/>
          <w:rtl/>
        </w:rPr>
        <w:t>ملاحظتها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الروضة.</w:t>
      </w:r>
    </w:p>
    <w:p w:rsidR="0079614C" w:rsidRPr="00444016" w:rsidRDefault="0079614C" w:rsidP="0079614C">
      <w:pPr>
        <w:pStyle w:val="SingleTxtGA"/>
        <w:rPr>
          <w:lang w:eastAsia="de-DE" w:bidi="ar-JO"/>
        </w:rPr>
      </w:pPr>
      <w:r w:rsidRPr="0044758E">
        <w:rPr>
          <w:rFonts w:eastAsiaTheme="minorHAnsi"/>
          <w:rtl/>
        </w:rPr>
        <w:t>349-</w:t>
      </w:r>
      <w:r w:rsidRPr="0044758E">
        <w:rPr>
          <w:rFonts w:eastAsiaTheme="minorHAnsi"/>
          <w:rtl/>
        </w:rPr>
        <w:tab/>
      </w:r>
      <w:r w:rsidRPr="00444016">
        <w:rPr>
          <w:rtl/>
          <w:lang w:eastAsia="de-DE" w:bidi="ar-JO"/>
        </w:rPr>
        <w:t>قامت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Fonts w:eastAsia="Calibri"/>
          <w:rtl/>
        </w:rPr>
        <w:t xml:space="preserve"> </w:t>
      </w:r>
      <w:r w:rsidRPr="00444016">
        <w:rPr>
          <w:rtl/>
          <w:lang w:eastAsia="de-DE" w:bidi="ar-JO"/>
        </w:rPr>
        <w:t>كذلك</w:t>
      </w:r>
      <w:r>
        <w:rPr>
          <w:rtl/>
          <w:lang w:eastAsia="de-DE" w:bidi="ar-JO"/>
        </w:rPr>
        <w:t xml:space="preserve"> </w:t>
      </w:r>
      <w:r w:rsidRPr="00444016">
        <w:rPr>
          <w:rtl/>
          <w:lang w:eastAsia="de-DE" w:bidi="ar-JO"/>
        </w:rPr>
        <w:t>بتقديم</w:t>
      </w:r>
      <w:r>
        <w:rPr>
          <w:rtl/>
          <w:lang w:eastAsia="de-DE" w:bidi="ar-JO"/>
        </w:rPr>
        <w:t xml:space="preserve"> </w:t>
      </w:r>
      <w:r w:rsidRPr="00444016">
        <w:rPr>
          <w:rtl/>
          <w:lang w:eastAsia="de-DE" w:bidi="ar-JO"/>
        </w:rPr>
        <w:t>مقترح</w:t>
      </w:r>
      <w:r>
        <w:rPr>
          <w:rtl/>
          <w:lang w:eastAsia="de-DE" w:bidi="ar-JO"/>
        </w:rPr>
        <w:t xml:space="preserve"> </w:t>
      </w:r>
      <w:r w:rsidRPr="00444016">
        <w:rPr>
          <w:rtl/>
          <w:lang w:eastAsia="de-DE" w:bidi="ar-JO"/>
        </w:rPr>
        <w:t>لعمل</w:t>
      </w:r>
      <w:r>
        <w:rPr>
          <w:rtl/>
          <w:lang w:eastAsia="de-DE" w:bidi="ar-JO"/>
        </w:rPr>
        <w:t xml:space="preserve"> </w:t>
      </w:r>
      <w:r w:rsidRPr="00444016">
        <w:rPr>
          <w:rtl/>
          <w:lang w:eastAsia="de-DE" w:bidi="ar-JO"/>
        </w:rPr>
        <w:t>مسح</w:t>
      </w:r>
      <w:r>
        <w:rPr>
          <w:rtl/>
          <w:lang w:eastAsia="de-DE" w:bidi="ar-JO"/>
        </w:rPr>
        <w:t xml:space="preserve"> </w:t>
      </w:r>
      <w:r w:rsidRPr="00444016">
        <w:rPr>
          <w:rtl/>
          <w:lang w:eastAsia="de-DE" w:bidi="ar-JO"/>
        </w:rPr>
        <w:t>شامل</w:t>
      </w:r>
      <w:r>
        <w:rPr>
          <w:rtl/>
          <w:lang w:eastAsia="de-DE" w:bidi="ar-JO"/>
        </w:rPr>
        <w:t xml:space="preserve"> </w:t>
      </w:r>
      <w:r w:rsidRPr="00444016">
        <w:rPr>
          <w:rtl/>
          <w:lang w:eastAsia="de-DE" w:bidi="ar-JO"/>
        </w:rPr>
        <w:t>لجميع</w:t>
      </w:r>
      <w:r>
        <w:rPr>
          <w:rtl/>
          <w:lang w:eastAsia="de-DE" w:bidi="ar-JO"/>
        </w:rPr>
        <w:t xml:space="preserve"> </w:t>
      </w:r>
      <w:r w:rsidRPr="00444016">
        <w:rPr>
          <w:rtl/>
          <w:lang w:eastAsia="de-DE" w:bidi="ar-JO"/>
        </w:rPr>
        <w:t>الحضانات</w:t>
      </w:r>
      <w:r>
        <w:rPr>
          <w:rtl/>
          <w:lang w:eastAsia="de-DE" w:bidi="ar-JO"/>
        </w:rPr>
        <w:t xml:space="preserve"> </w:t>
      </w:r>
      <w:r w:rsidRPr="00444016">
        <w:rPr>
          <w:rtl/>
          <w:lang w:eastAsia="de-DE" w:bidi="ar-JO"/>
        </w:rPr>
        <w:t>العاملة</w:t>
      </w:r>
      <w:r>
        <w:rPr>
          <w:rtl/>
          <w:lang w:eastAsia="de-DE" w:bidi="ar-JO"/>
        </w:rPr>
        <w:t xml:space="preserve"> </w:t>
      </w:r>
      <w:r w:rsidRPr="00444016">
        <w:rPr>
          <w:rtl/>
          <w:lang w:eastAsia="de-DE" w:bidi="ar-JO"/>
        </w:rPr>
        <w:t>لتكون</w:t>
      </w:r>
      <w:r>
        <w:rPr>
          <w:rtl/>
          <w:lang w:eastAsia="de-DE" w:bidi="ar-JO"/>
        </w:rPr>
        <w:t xml:space="preserve"> </w:t>
      </w:r>
      <w:r w:rsidRPr="00444016">
        <w:rPr>
          <w:rtl/>
          <w:lang w:eastAsia="de-DE" w:bidi="ar-JO"/>
        </w:rPr>
        <w:t>أساساً</w:t>
      </w:r>
      <w:r>
        <w:rPr>
          <w:rtl/>
          <w:lang w:eastAsia="de-DE" w:bidi="ar-JO"/>
        </w:rPr>
        <w:t xml:space="preserve"> </w:t>
      </w:r>
      <w:r w:rsidRPr="00444016">
        <w:rPr>
          <w:rtl/>
          <w:lang w:eastAsia="de-DE" w:bidi="ar-JO"/>
        </w:rPr>
        <w:t>لقاعدة</w:t>
      </w:r>
      <w:r>
        <w:rPr>
          <w:rtl/>
          <w:lang w:eastAsia="de-DE" w:bidi="ar-JO"/>
        </w:rPr>
        <w:t xml:space="preserve"> </w:t>
      </w:r>
      <w:r w:rsidRPr="00444016">
        <w:rPr>
          <w:rtl/>
          <w:lang w:eastAsia="de-DE" w:bidi="ar-JO"/>
        </w:rPr>
        <w:t>بيانات</w:t>
      </w:r>
      <w:r w:rsidRPr="00444016">
        <w:rPr>
          <w:rtl/>
          <w:lang w:eastAsia="de-DE"/>
        </w:rPr>
        <w:t>،</w:t>
      </w:r>
      <w:r>
        <w:rPr>
          <w:rtl/>
          <w:lang w:eastAsia="de-DE" w:bidi="ar-JO"/>
        </w:rPr>
        <w:t xml:space="preserve"> </w:t>
      </w:r>
      <w:r w:rsidRPr="00444016">
        <w:rPr>
          <w:rtl/>
          <w:lang w:eastAsia="de-DE" w:bidi="ar-JO"/>
        </w:rPr>
        <w:t>ومن</w:t>
      </w:r>
      <w:r>
        <w:rPr>
          <w:rtl/>
          <w:lang w:eastAsia="de-DE" w:bidi="ar-JO"/>
        </w:rPr>
        <w:t xml:space="preserve"> </w:t>
      </w:r>
      <w:r w:rsidRPr="00444016">
        <w:rPr>
          <w:rtl/>
          <w:lang w:eastAsia="de-DE" w:bidi="ar-JO"/>
        </w:rPr>
        <w:t>ثم</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تحسينها</w:t>
      </w:r>
      <w:r>
        <w:rPr>
          <w:rtl/>
          <w:lang w:eastAsia="de-DE" w:bidi="ar-JO"/>
        </w:rPr>
        <w:t xml:space="preserve"> </w:t>
      </w:r>
      <w:r w:rsidRPr="00444016">
        <w:rPr>
          <w:rtl/>
          <w:lang w:eastAsia="de-DE" w:bidi="ar-JO"/>
        </w:rPr>
        <w:t>لتتلاءم</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معايير</w:t>
      </w:r>
      <w:r>
        <w:rPr>
          <w:rtl/>
          <w:lang w:eastAsia="de-DE" w:bidi="ar-JO"/>
        </w:rPr>
        <w:t xml:space="preserve"> </w:t>
      </w:r>
      <w:r w:rsidRPr="00444016">
        <w:rPr>
          <w:rtl/>
          <w:lang w:eastAsia="de-DE" w:bidi="ar-JO"/>
        </w:rPr>
        <w:t>الترخيص</w:t>
      </w:r>
      <w:r>
        <w:rPr>
          <w:rtl/>
          <w:lang w:eastAsia="de-DE" w:bidi="ar-JO"/>
        </w:rPr>
        <w:t xml:space="preserve"> </w:t>
      </w:r>
      <w:r w:rsidRPr="00444016">
        <w:rPr>
          <w:rtl/>
          <w:lang w:eastAsia="de-DE" w:bidi="ar-JO"/>
        </w:rPr>
        <w:t>اللازمة،</w:t>
      </w:r>
      <w:r>
        <w:rPr>
          <w:rtl/>
          <w:lang w:eastAsia="de-DE" w:bidi="ar-JO"/>
        </w:rPr>
        <w:t xml:space="preserve"> </w:t>
      </w:r>
      <w:r w:rsidRPr="00444016">
        <w:rPr>
          <w:rtl/>
          <w:lang w:eastAsia="de-DE" w:bidi="ar-JO"/>
        </w:rPr>
        <w:t>لكن</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برنامج</w:t>
      </w:r>
      <w:r>
        <w:rPr>
          <w:rtl/>
          <w:lang w:eastAsia="de-DE" w:bidi="ar-JO"/>
        </w:rPr>
        <w:t xml:space="preserve"> </w:t>
      </w:r>
      <w:r w:rsidRPr="00444016">
        <w:rPr>
          <w:rtl/>
          <w:lang w:eastAsia="de-DE" w:bidi="ar-JO"/>
        </w:rPr>
        <w:t>موحد</w:t>
      </w:r>
      <w:r>
        <w:rPr>
          <w:rtl/>
          <w:lang w:eastAsia="de-DE" w:bidi="ar-JO"/>
        </w:rPr>
        <w:t xml:space="preserve"> </w:t>
      </w:r>
      <w:r w:rsidRPr="00444016">
        <w:rPr>
          <w:rtl/>
          <w:lang w:eastAsia="de-DE" w:bidi="ar-JO"/>
        </w:rPr>
        <w:t>لعمل</w:t>
      </w:r>
      <w:r>
        <w:rPr>
          <w:rtl/>
          <w:lang w:eastAsia="de-DE" w:bidi="ar-JO"/>
        </w:rPr>
        <w:t xml:space="preserve"> </w:t>
      </w:r>
      <w:r w:rsidRPr="00444016">
        <w:rPr>
          <w:rtl/>
          <w:lang w:eastAsia="de-DE" w:bidi="ar-JO"/>
        </w:rPr>
        <w:t>الحضانات</w:t>
      </w:r>
      <w:r>
        <w:rPr>
          <w:rtl/>
          <w:lang w:eastAsia="de-DE" w:bidi="ar-JO"/>
        </w:rPr>
        <w:t xml:space="preserve"> </w:t>
      </w:r>
      <w:r w:rsidRPr="00444016">
        <w:rPr>
          <w:rtl/>
          <w:lang w:eastAsia="de-DE" w:bidi="ar-JO"/>
        </w:rPr>
        <w:t>حتى</w:t>
      </w:r>
      <w:r>
        <w:rPr>
          <w:rtl/>
          <w:lang w:eastAsia="de-DE" w:bidi="ar-JO"/>
        </w:rPr>
        <w:t xml:space="preserve"> </w:t>
      </w:r>
      <w:r w:rsidRPr="00444016">
        <w:rPr>
          <w:rtl/>
          <w:lang w:eastAsia="de-DE" w:bidi="ar-JO"/>
        </w:rPr>
        <w:t>الآن.</w:t>
      </w:r>
    </w:p>
    <w:p w:rsidR="0079614C" w:rsidRPr="00444016" w:rsidRDefault="0079614C" w:rsidP="0079614C">
      <w:pPr>
        <w:pStyle w:val="SingleTxtGA"/>
        <w:rPr>
          <w:rtl/>
          <w:lang w:eastAsia="de-DE" w:bidi="ar-JO"/>
        </w:rPr>
      </w:pPr>
      <w:r w:rsidRPr="0044758E">
        <w:rPr>
          <w:rFonts w:eastAsiaTheme="minorHAnsi"/>
          <w:rtl/>
        </w:rPr>
        <w:t>350-</w:t>
      </w:r>
      <w:r>
        <w:rPr>
          <w:rFonts w:eastAsiaTheme="minorHAnsi"/>
          <w:rtl/>
        </w:rPr>
        <w:tab/>
      </w:r>
      <w:r w:rsidRPr="00444016">
        <w:rPr>
          <w:rtl/>
          <w:lang w:eastAsia="de-DE" w:bidi="ar-JO"/>
        </w:rPr>
        <w:t>ضمن</w:t>
      </w:r>
      <w:r>
        <w:rPr>
          <w:rtl/>
          <w:lang w:eastAsia="de-DE" w:bidi="ar-JO"/>
        </w:rPr>
        <w:t xml:space="preserve"> </w:t>
      </w:r>
      <w:r w:rsidRPr="00444016">
        <w:rPr>
          <w:rtl/>
          <w:lang w:eastAsia="de-DE" w:bidi="ar-JO"/>
        </w:rPr>
        <w:t>سياسة</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والتعليم</w:t>
      </w:r>
      <w:r>
        <w:rPr>
          <w:rtl/>
          <w:lang w:eastAsia="de-DE" w:bidi="ar-JO"/>
        </w:rPr>
        <w:t xml:space="preserve"> </w:t>
      </w:r>
      <w:r w:rsidRPr="00444016">
        <w:rPr>
          <w:rtl/>
          <w:lang w:eastAsia="de-DE" w:bidi="ar-JO"/>
        </w:rPr>
        <w:t>بتوفير</w:t>
      </w:r>
      <w:r>
        <w:rPr>
          <w:rtl/>
          <w:lang w:eastAsia="de-DE" w:bidi="ar-JO"/>
        </w:rPr>
        <w:t xml:space="preserve"> </w:t>
      </w:r>
      <w:r w:rsidRPr="00444016">
        <w:rPr>
          <w:rtl/>
          <w:lang w:eastAsia="de-DE" w:bidi="ar-JO"/>
        </w:rPr>
        <w:t>التعليم</w:t>
      </w:r>
      <w:r>
        <w:rPr>
          <w:rtl/>
          <w:lang w:eastAsia="de-DE" w:bidi="ar-JO"/>
        </w:rPr>
        <w:t xml:space="preserve"> </w:t>
      </w:r>
      <w:r w:rsidRPr="00444016">
        <w:rPr>
          <w:rtl/>
          <w:lang w:eastAsia="de-DE" w:bidi="ar-JO"/>
        </w:rPr>
        <w:t>للجميع</w:t>
      </w:r>
      <w:r>
        <w:rPr>
          <w:rtl/>
          <w:lang w:eastAsia="de-DE" w:bidi="ar-JO"/>
        </w:rPr>
        <w:t xml:space="preserve"> </w:t>
      </w:r>
      <w:proofErr w:type="spellStart"/>
      <w:r w:rsidRPr="00444016">
        <w:rPr>
          <w:rtl/>
          <w:lang w:eastAsia="de-DE" w:bidi="ar-JO"/>
        </w:rPr>
        <w:t>وإعتباره</w:t>
      </w:r>
      <w:proofErr w:type="spellEnd"/>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الحقوق</w:t>
      </w:r>
      <w:r>
        <w:rPr>
          <w:rtl/>
          <w:lang w:eastAsia="de-DE" w:bidi="ar-JO"/>
        </w:rPr>
        <w:t xml:space="preserve"> </w:t>
      </w:r>
      <w:r w:rsidRPr="00444016">
        <w:rPr>
          <w:rtl/>
          <w:lang w:eastAsia="de-DE" w:bidi="ar-JO"/>
        </w:rPr>
        <w:t>الأساسية،</w:t>
      </w:r>
      <w:r>
        <w:rPr>
          <w:rtl/>
          <w:lang w:eastAsia="de-DE" w:bidi="ar-JO"/>
        </w:rPr>
        <w:t xml:space="preserve"> </w:t>
      </w:r>
      <w:r w:rsidRPr="00444016">
        <w:rPr>
          <w:rtl/>
          <w:lang w:eastAsia="de-DE" w:bidi="ar-JO"/>
        </w:rPr>
        <w:t>تبنت</w:t>
      </w:r>
      <w:r>
        <w:rPr>
          <w:rtl/>
          <w:lang w:eastAsia="de-DE" w:bidi="ar-JO"/>
        </w:rPr>
        <w:t xml:space="preserve"> </w:t>
      </w:r>
      <w:r w:rsidRPr="00444016">
        <w:rPr>
          <w:rtl/>
          <w:lang w:eastAsia="de-DE" w:bidi="ar-JO"/>
        </w:rPr>
        <w:t>الوزارة</w:t>
      </w:r>
      <w:r>
        <w:rPr>
          <w:rtl/>
          <w:lang w:eastAsia="de-DE" w:bidi="ar-JO"/>
        </w:rPr>
        <w:t xml:space="preserve"> </w:t>
      </w:r>
      <w:r w:rsidRPr="00444016">
        <w:rPr>
          <w:rtl/>
          <w:lang w:eastAsia="de-DE" w:bidi="ar-JO"/>
        </w:rPr>
        <w:t>إيجاد</w:t>
      </w:r>
      <w:r>
        <w:rPr>
          <w:rtl/>
          <w:lang w:eastAsia="de-DE" w:bidi="ar-JO"/>
        </w:rPr>
        <w:t xml:space="preserve"> </w:t>
      </w:r>
      <w:r w:rsidRPr="00444016">
        <w:rPr>
          <w:rtl/>
          <w:lang w:eastAsia="de-DE" w:bidi="ar-JO"/>
        </w:rPr>
        <w:t>صف</w:t>
      </w:r>
      <w:r>
        <w:rPr>
          <w:rtl/>
          <w:lang w:eastAsia="de-DE" w:bidi="ar-JO"/>
        </w:rPr>
        <w:t xml:space="preserve"> </w:t>
      </w:r>
      <w:r w:rsidRPr="00444016">
        <w:rPr>
          <w:rtl/>
          <w:lang w:eastAsia="de-DE" w:bidi="ar-JO"/>
        </w:rPr>
        <w:t>تمهيدي</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المرحلة</w:t>
      </w:r>
      <w:r>
        <w:rPr>
          <w:rtl/>
          <w:lang w:eastAsia="de-DE" w:bidi="ar-JO"/>
        </w:rPr>
        <w:t xml:space="preserve"> </w:t>
      </w:r>
      <w:r w:rsidRPr="00444016">
        <w:rPr>
          <w:rtl/>
          <w:lang w:eastAsia="de-DE" w:bidi="ar-JO"/>
        </w:rPr>
        <w:t>الأساسية)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العامة</w:t>
      </w:r>
      <w:r>
        <w:rPr>
          <w:rtl/>
          <w:lang w:eastAsia="de-DE" w:bidi="ar-JO"/>
        </w:rPr>
        <w:t xml:space="preserve"> </w:t>
      </w:r>
      <w:r w:rsidRPr="00444016">
        <w:rPr>
          <w:rtl/>
          <w:lang w:eastAsia="de-DE" w:bidi="ar-JO"/>
        </w:rPr>
        <w:t>الواقعة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المناطق</w:t>
      </w:r>
      <w:r>
        <w:rPr>
          <w:rtl/>
          <w:lang w:eastAsia="de-DE" w:bidi="ar-JO"/>
        </w:rPr>
        <w:t xml:space="preserve"> </w:t>
      </w:r>
      <w:r w:rsidRPr="00444016">
        <w:rPr>
          <w:rtl/>
          <w:lang w:eastAsia="de-DE" w:bidi="ar-JO"/>
        </w:rPr>
        <w:t>المهمشة،</w:t>
      </w:r>
      <w:r>
        <w:rPr>
          <w:rtl/>
          <w:lang w:eastAsia="de-DE" w:bidi="ar-JO"/>
        </w:rPr>
        <w:t xml:space="preserve"> </w:t>
      </w:r>
      <w:r w:rsidRPr="00444016">
        <w:rPr>
          <w:rtl/>
          <w:lang w:eastAsia="de-DE" w:bidi="ar-JO"/>
        </w:rPr>
        <w:t>وذلك</w:t>
      </w:r>
      <w:r>
        <w:rPr>
          <w:rtl/>
          <w:lang w:eastAsia="de-DE" w:bidi="ar-JO"/>
        </w:rPr>
        <w:t xml:space="preserve"> </w:t>
      </w:r>
      <w:r w:rsidRPr="00444016">
        <w:rPr>
          <w:rtl/>
          <w:lang w:eastAsia="de-DE" w:bidi="ar-JO"/>
        </w:rPr>
        <w:t>لتوفير</w:t>
      </w:r>
      <w:r>
        <w:rPr>
          <w:rtl/>
          <w:lang w:eastAsia="de-DE" w:bidi="ar-JO"/>
        </w:rPr>
        <w:t xml:space="preserve"> </w:t>
      </w:r>
      <w:r w:rsidRPr="00444016">
        <w:rPr>
          <w:rtl/>
          <w:lang w:eastAsia="de-DE" w:bidi="ar-JO"/>
        </w:rPr>
        <w:t>التعليم</w:t>
      </w:r>
      <w:r>
        <w:rPr>
          <w:rtl/>
          <w:lang w:eastAsia="de-DE" w:bidi="ar-JO"/>
        </w:rPr>
        <w:t xml:space="preserve"> </w:t>
      </w:r>
      <w:r w:rsidRPr="00444016">
        <w:rPr>
          <w:rtl/>
          <w:lang w:eastAsia="de-DE" w:bidi="ar-JO"/>
        </w:rPr>
        <w:t>للطلبة</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المدرسة،</w:t>
      </w:r>
      <w:r>
        <w:rPr>
          <w:rtl/>
          <w:lang w:eastAsia="de-DE" w:bidi="ar-JO"/>
        </w:rPr>
        <w:t xml:space="preserve"> </w:t>
      </w:r>
      <w:r w:rsidRPr="00444016">
        <w:rPr>
          <w:rtl/>
          <w:lang w:eastAsia="de-DE" w:bidi="ar-JO"/>
        </w:rPr>
        <w:t>ويتم</w:t>
      </w:r>
      <w:r>
        <w:rPr>
          <w:rtl/>
          <w:lang w:eastAsia="de-DE" w:bidi="ar-JO"/>
        </w:rPr>
        <w:t xml:space="preserve"> </w:t>
      </w:r>
      <w:r w:rsidRPr="00444016">
        <w:rPr>
          <w:rtl/>
          <w:lang w:eastAsia="de-DE" w:bidi="ar-JO"/>
        </w:rPr>
        <w:t>حالياً</w:t>
      </w:r>
      <w:r>
        <w:rPr>
          <w:rtl/>
          <w:lang w:eastAsia="de-DE" w:bidi="ar-JO"/>
        </w:rPr>
        <w:t xml:space="preserve"> </w:t>
      </w:r>
      <w:r w:rsidRPr="00444016">
        <w:rPr>
          <w:rtl/>
          <w:lang w:eastAsia="de-DE" w:bidi="ar-JO"/>
        </w:rPr>
        <w:t>تعميم</w:t>
      </w:r>
      <w:r>
        <w:rPr>
          <w:rtl/>
          <w:lang w:eastAsia="de-DE" w:bidi="ar-JO"/>
        </w:rPr>
        <w:t xml:space="preserve"> </w:t>
      </w:r>
      <w:r w:rsidRPr="00444016">
        <w:rPr>
          <w:rtl/>
          <w:lang w:eastAsia="de-DE" w:bidi="ar-JO"/>
        </w:rPr>
        <w:t>هذه</w:t>
      </w:r>
      <w:r>
        <w:rPr>
          <w:rtl/>
          <w:lang w:eastAsia="de-DE" w:bidi="ar-JO"/>
        </w:rPr>
        <w:t xml:space="preserve"> </w:t>
      </w:r>
      <w:r w:rsidRPr="00444016">
        <w:rPr>
          <w:rtl/>
          <w:lang w:eastAsia="de-DE" w:bidi="ar-JO"/>
        </w:rPr>
        <w:t>التجربة</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تدريجي</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جميع</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حسب</w:t>
      </w:r>
      <w:r>
        <w:rPr>
          <w:rtl/>
          <w:lang w:eastAsia="de-DE" w:bidi="ar-JO"/>
        </w:rPr>
        <w:t xml:space="preserve"> </w:t>
      </w:r>
      <w:proofErr w:type="spellStart"/>
      <w:r w:rsidRPr="00444016">
        <w:rPr>
          <w:rtl/>
          <w:lang w:eastAsia="de-DE" w:bidi="ar-JO"/>
        </w:rPr>
        <w:t>الإحتياج</w:t>
      </w:r>
      <w:proofErr w:type="spellEnd"/>
      <w:r w:rsidRPr="00444016">
        <w:rPr>
          <w:rtl/>
          <w:lang w:eastAsia="de-DE" w:bidi="ar-JO"/>
        </w:rPr>
        <w:t>.</w:t>
      </w:r>
      <w:r>
        <w:rPr>
          <w:rtl/>
          <w:lang w:eastAsia="de-DE" w:bidi="ar-JO"/>
        </w:rPr>
        <w:t xml:space="preserve"> </w:t>
      </w:r>
    </w:p>
    <w:p w:rsidR="0079614C" w:rsidRPr="008A6ADA" w:rsidRDefault="0079614C" w:rsidP="0079614C">
      <w:pPr>
        <w:pStyle w:val="SingleTxtGA"/>
        <w:rPr>
          <w:b/>
          <w:bCs/>
          <w:rtl/>
          <w:lang w:eastAsia="de-DE" w:bidi="ar-JO"/>
        </w:rPr>
      </w:pPr>
      <w:r w:rsidRPr="008A6ADA">
        <w:rPr>
          <w:b/>
          <w:bCs/>
          <w:rtl/>
          <w:lang w:eastAsia="de-DE" w:bidi="ar-JO"/>
        </w:rPr>
        <w:t>جدول</w:t>
      </w:r>
      <w:r>
        <w:rPr>
          <w:b/>
          <w:bCs/>
          <w:rtl/>
          <w:lang w:eastAsia="de-DE" w:bidi="ar-JO"/>
        </w:rPr>
        <w:t xml:space="preserve"> </w:t>
      </w:r>
      <w:r w:rsidRPr="008A6ADA">
        <w:rPr>
          <w:b/>
          <w:bCs/>
          <w:rtl/>
          <w:lang w:eastAsia="de-DE" w:bidi="ar-JO"/>
        </w:rPr>
        <w:t>رقم</w:t>
      </w:r>
      <w:r>
        <w:rPr>
          <w:b/>
          <w:bCs/>
          <w:rtl/>
          <w:lang w:eastAsia="de-DE" w:bidi="ar-JO"/>
        </w:rPr>
        <w:t xml:space="preserve"> </w:t>
      </w:r>
      <w:r w:rsidRPr="008A6ADA">
        <w:rPr>
          <w:b/>
          <w:bCs/>
          <w:rtl/>
          <w:lang w:eastAsia="de-DE" w:bidi="ar-JO"/>
        </w:rPr>
        <w:t>22</w:t>
      </w:r>
      <w:r>
        <w:rPr>
          <w:b/>
          <w:bCs/>
          <w:rtl/>
          <w:lang w:eastAsia="de-DE" w:bidi="ar-JO"/>
        </w:rPr>
        <w:t xml:space="preserve"> </w:t>
      </w:r>
      <w:r w:rsidRPr="008A6ADA">
        <w:rPr>
          <w:b/>
          <w:bCs/>
          <w:rtl/>
          <w:lang w:eastAsia="de-DE" w:bidi="ar-JO"/>
        </w:rPr>
        <w:t>يوضح</w:t>
      </w:r>
      <w:r>
        <w:rPr>
          <w:b/>
          <w:bCs/>
          <w:rtl/>
          <w:lang w:eastAsia="de-DE" w:bidi="ar-JO"/>
        </w:rPr>
        <w:t xml:space="preserve"> </w:t>
      </w:r>
      <w:r w:rsidRPr="008A6ADA">
        <w:rPr>
          <w:b/>
          <w:bCs/>
          <w:rtl/>
          <w:lang w:eastAsia="de-DE" w:bidi="ar-JO"/>
        </w:rPr>
        <w:t>الحضانات</w:t>
      </w:r>
      <w:r>
        <w:rPr>
          <w:b/>
          <w:bCs/>
          <w:rtl/>
          <w:lang w:eastAsia="de-DE" w:bidi="ar-JO"/>
        </w:rPr>
        <w:t xml:space="preserve"> </w:t>
      </w:r>
      <w:r w:rsidRPr="008A6ADA">
        <w:rPr>
          <w:b/>
          <w:bCs/>
          <w:rtl/>
          <w:lang w:eastAsia="de-DE" w:bidi="ar-JO"/>
        </w:rPr>
        <w:t>المرخصة</w:t>
      </w:r>
      <w:r>
        <w:rPr>
          <w:b/>
          <w:bCs/>
          <w:rtl/>
          <w:lang w:eastAsia="de-DE" w:bidi="ar-JO"/>
        </w:rPr>
        <w:t xml:space="preserve"> </w:t>
      </w:r>
      <w:r w:rsidRPr="008A6ADA">
        <w:rPr>
          <w:b/>
          <w:bCs/>
          <w:rtl/>
          <w:lang w:eastAsia="de-DE" w:bidi="ar-JO"/>
        </w:rPr>
        <w:t>والمتابعة</w:t>
      </w:r>
      <w:r>
        <w:rPr>
          <w:b/>
          <w:bCs/>
          <w:rtl/>
          <w:lang w:eastAsia="de-DE" w:bidi="ar-JO"/>
        </w:rPr>
        <w:t xml:space="preserve"> </w:t>
      </w:r>
      <w:r w:rsidRPr="008A6ADA">
        <w:rPr>
          <w:b/>
          <w:bCs/>
          <w:rtl/>
          <w:lang w:eastAsia="de-DE" w:bidi="ar-JO"/>
        </w:rPr>
        <w:t>لعام</w:t>
      </w:r>
      <w:r>
        <w:rPr>
          <w:b/>
          <w:bCs/>
          <w:rtl/>
          <w:lang w:eastAsia="de-DE" w:bidi="ar-JO"/>
        </w:rPr>
        <w:t xml:space="preserve"> </w:t>
      </w:r>
      <w:r w:rsidRPr="008A6ADA">
        <w:rPr>
          <w:b/>
          <w:bCs/>
          <w:rtl/>
          <w:lang w:eastAsia="de-DE" w:bidi="ar-JO"/>
        </w:rPr>
        <w:t>2014</w:t>
      </w:r>
      <w:r>
        <w:rPr>
          <w:b/>
          <w:bCs/>
          <w:rtl/>
          <w:lang w:eastAsia="de-DE" w:bidi="ar-JO"/>
        </w:rPr>
        <w:t xml:space="preserve"> </w:t>
      </w:r>
      <w:r w:rsidRPr="008A6ADA">
        <w:rPr>
          <w:b/>
          <w:bCs/>
          <w:rtl/>
          <w:lang w:eastAsia="de-DE" w:bidi="ar-JO"/>
        </w:rPr>
        <w:t>وعام</w:t>
      </w:r>
      <w:r>
        <w:rPr>
          <w:b/>
          <w:bCs/>
          <w:rtl/>
          <w:lang w:eastAsia="de-DE" w:bidi="ar-JO"/>
        </w:rPr>
        <w:t xml:space="preserve"> </w:t>
      </w:r>
      <w:r w:rsidRPr="008A6ADA">
        <w:rPr>
          <w:b/>
          <w:bCs/>
          <w:rtl/>
          <w:lang w:eastAsia="de-DE" w:bidi="ar-JO"/>
        </w:rPr>
        <w:t>2015.</w:t>
      </w:r>
    </w:p>
    <w:p w:rsidR="0079614C" w:rsidRPr="008A6ADA" w:rsidRDefault="0079614C" w:rsidP="0079614C">
      <w:pPr>
        <w:pStyle w:val="SingleTxtGA"/>
        <w:rPr>
          <w:b/>
          <w:bCs/>
          <w:rtl/>
          <w:lang w:eastAsia="de-DE" w:bidi="ar-EG"/>
        </w:rPr>
      </w:pPr>
      <w:r w:rsidRPr="008A6ADA">
        <w:rPr>
          <w:b/>
          <w:bCs/>
          <w:rtl/>
          <w:lang w:eastAsia="de-DE" w:bidi="ar-JO"/>
        </w:rPr>
        <w:t>جدول</w:t>
      </w:r>
      <w:r>
        <w:rPr>
          <w:b/>
          <w:bCs/>
          <w:rtl/>
          <w:lang w:eastAsia="de-DE" w:bidi="ar-JO"/>
        </w:rPr>
        <w:t xml:space="preserve"> </w:t>
      </w:r>
      <w:r w:rsidRPr="008A6ADA">
        <w:rPr>
          <w:b/>
          <w:bCs/>
          <w:rtl/>
          <w:lang w:eastAsia="de-DE" w:bidi="ar-JO"/>
        </w:rPr>
        <w:t>رقم</w:t>
      </w:r>
      <w:r>
        <w:rPr>
          <w:b/>
          <w:bCs/>
          <w:rtl/>
          <w:lang w:eastAsia="de-DE" w:bidi="ar-JO"/>
        </w:rPr>
        <w:t xml:space="preserve"> </w:t>
      </w:r>
      <w:r w:rsidRPr="008A6ADA">
        <w:rPr>
          <w:b/>
          <w:bCs/>
          <w:rtl/>
          <w:lang w:eastAsia="de-DE" w:bidi="ar-JO"/>
        </w:rPr>
        <w:t>23يوضح</w:t>
      </w:r>
      <w:r>
        <w:rPr>
          <w:b/>
          <w:bCs/>
          <w:rtl/>
          <w:lang w:eastAsia="de-DE" w:bidi="ar-JO"/>
        </w:rPr>
        <w:t xml:space="preserve"> </w:t>
      </w:r>
      <w:r w:rsidRPr="008A6ADA">
        <w:rPr>
          <w:b/>
          <w:bCs/>
          <w:rtl/>
          <w:lang w:eastAsia="de-DE" w:bidi="ar-EG"/>
        </w:rPr>
        <w:t>معدل</w:t>
      </w:r>
      <w:r>
        <w:rPr>
          <w:b/>
          <w:bCs/>
          <w:rtl/>
          <w:lang w:eastAsia="de-DE" w:bidi="ar-EG"/>
        </w:rPr>
        <w:t xml:space="preserve"> </w:t>
      </w:r>
      <w:r w:rsidRPr="008A6ADA">
        <w:rPr>
          <w:b/>
          <w:bCs/>
          <w:rtl/>
          <w:lang w:eastAsia="de-DE" w:bidi="ar-EG"/>
        </w:rPr>
        <w:t>الالتحاق</w:t>
      </w:r>
      <w:r>
        <w:rPr>
          <w:b/>
          <w:bCs/>
          <w:rtl/>
          <w:lang w:eastAsia="de-DE" w:bidi="ar-EG"/>
        </w:rPr>
        <w:t xml:space="preserve"> </w:t>
      </w:r>
      <w:r w:rsidRPr="008A6ADA">
        <w:rPr>
          <w:b/>
          <w:bCs/>
          <w:rtl/>
          <w:lang w:eastAsia="de-DE" w:bidi="ar-EG"/>
        </w:rPr>
        <w:t>الاجمالي</w:t>
      </w:r>
      <w:r>
        <w:rPr>
          <w:b/>
          <w:bCs/>
          <w:rtl/>
          <w:lang w:eastAsia="de-DE" w:bidi="ar-EG"/>
        </w:rPr>
        <w:t xml:space="preserve"> </w:t>
      </w:r>
      <w:r w:rsidRPr="008A6ADA">
        <w:rPr>
          <w:b/>
          <w:bCs/>
          <w:rtl/>
          <w:lang w:eastAsia="de-DE" w:bidi="ar-EG"/>
        </w:rPr>
        <w:t>في</w:t>
      </w:r>
      <w:r>
        <w:rPr>
          <w:b/>
          <w:bCs/>
          <w:rtl/>
          <w:lang w:eastAsia="de-DE" w:bidi="ar-EG"/>
        </w:rPr>
        <w:t xml:space="preserve"> </w:t>
      </w:r>
      <w:r w:rsidRPr="008A6ADA">
        <w:rPr>
          <w:b/>
          <w:bCs/>
          <w:rtl/>
          <w:lang w:eastAsia="de-DE" w:bidi="ar-EG"/>
        </w:rPr>
        <w:t>التعليم</w:t>
      </w:r>
      <w:r>
        <w:rPr>
          <w:b/>
          <w:bCs/>
          <w:rtl/>
          <w:lang w:eastAsia="de-DE" w:bidi="ar-EG"/>
        </w:rPr>
        <w:t xml:space="preserve"> </w:t>
      </w:r>
      <w:r w:rsidRPr="008A6ADA">
        <w:rPr>
          <w:b/>
          <w:bCs/>
          <w:rtl/>
          <w:lang w:eastAsia="de-DE" w:bidi="ar-EG"/>
        </w:rPr>
        <w:t>المبكر</w:t>
      </w:r>
      <w:r>
        <w:rPr>
          <w:b/>
          <w:bCs/>
          <w:rtl/>
          <w:lang w:eastAsia="de-DE" w:bidi="ar-EG"/>
        </w:rPr>
        <w:t xml:space="preserve"> </w:t>
      </w:r>
      <w:r w:rsidRPr="008A6ADA">
        <w:rPr>
          <w:b/>
          <w:bCs/>
          <w:rtl/>
          <w:lang w:eastAsia="de-DE" w:bidi="ar-EG"/>
        </w:rPr>
        <w:t>بين</w:t>
      </w:r>
      <w:r>
        <w:rPr>
          <w:b/>
          <w:bCs/>
          <w:rtl/>
          <w:lang w:eastAsia="de-DE" w:bidi="ar-EG"/>
        </w:rPr>
        <w:t xml:space="preserve"> </w:t>
      </w:r>
      <w:r w:rsidRPr="008A6ADA">
        <w:rPr>
          <w:b/>
          <w:bCs/>
          <w:rtl/>
          <w:lang w:eastAsia="de-DE" w:bidi="ar-EG"/>
        </w:rPr>
        <w:t>الأطفال</w:t>
      </w:r>
      <w:r>
        <w:rPr>
          <w:b/>
          <w:bCs/>
          <w:rtl/>
          <w:lang w:eastAsia="de-DE" w:bidi="ar-EG"/>
        </w:rPr>
        <w:t xml:space="preserve"> </w:t>
      </w:r>
      <w:r w:rsidRPr="008A6ADA">
        <w:rPr>
          <w:b/>
          <w:bCs/>
          <w:rtl/>
          <w:lang w:eastAsia="de-DE" w:bidi="ar-EG"/>
        </w:rPr>
        <w:t>4-5</w:t>
      </w:r>
      <w:r>
        <w:rPr>
          <w:b/>
          <w:bCs/>
          <w:rtl/>
          <w:lang w:eastAsia="de-DE" w:bidi="ar-EG"/>
        </w:rPr>
        <w:t xml:space="preserve"> </w:t>
      </w:r>
      <w:r w:rsidRPr="008A6ADA">
        <w:rPr>
          <w:b/>
          <w:bCs/>
          <w:rtl/>
          <w:lang w:eastAsia="de-DE" w:bidi="ar-EG"/>
        </w:rPr>
        <w:t>سنوات</w:t>
      </w:r>
      <w:r>
        <w:rPr>
          <w:b/>
          <w:bCs/>
          <w:rtl/>
          <w:lang w:eastAsia="de-DE" w:bidi="ar-EG"/>
        </w:rPr>
        <w:t xml:space="preserve"> </w:t>
      </w:r>
      <w:r w:rsidRPr="008A6ADA">
        <w:rPr>
          <w:b/>
          <w:bCs/>
          <w:rtl/>
          <w:lang w:eastAsia="de-DE" w:bidi="ar-EG"/>
        </w:rPr>
        <w:t>حسب</w:t>
      </w:r>
      <w:r>
        <w:rPr>
          <w:b/>
          <w:bCs/>
          <w:rtl/>
          <w:lang w:eastAsia="de-DE" w:bidi="ar-EG"/>
        </w:rPr>
        <w:t xml:space="preserve"> </w:t>
      </w:r>
      <w:r w:rsidRPr="008A6ADA">
        <w:rPr>
          <w:b/>
          <w:bCs/>
          <w:rtl/>
          <w:lang w:eastAsia="de-DE" w:bidi="ar-EG"/>
        </w:rPr>
        <w:t>الجنس.</w:t>
      </w:r>
      <w:r>
        <w:rPr>
          <w:b/>
          <w:bCs/>
          <w:rtl/>
          <w:lang w:eastAsia="de-DE" w:bidi="ar-EG"/>
        </w:rPr>
        <w:t xml:space="preserve"> </w:t>
      </w:r>
    </w:p>
    <w:p w:rsidR="0079614C" w:rsidRPr="00444016" w:rsidRDefault="0079614C" w:rsidP="0079614C">
      <w:pPr>
        <w:pStyle w:val="H23GA"/>
        <w:rPr>
          <w:rtl/>
        </w:rPr>
      </w:pPr>
      <w:r>
        <w:rPr>
          <w:rtl/>
        </w:rPr>
        <w:tab/>
      </w:r>
      <w:r>
        <w:rPr>
          <w:rtl/>
        </w:rPr>
        <w:tab/>
      </w:r>
      <w:r w:rsidRPr="00444016">
        <w:rPr>
          <w:rtl/>
        </w:rPr>
        <w:t>التعليم</w:t>
      </w:r>
      <w:r>
        <w:rPr>
          <w:rtl/>
        </w:rPr>
        <w:t xml:space="preserve"> </w:t>
      </w:r>
      <w:r w:rsidRPr="00444016">
        <w:rPr>
          <w:rtl/>
        </w:rPr>
        <w:t>المهني</w:t>
      </w:r>
      <w:r>
        <w:rPr>
          <w:rtl/>
        </w:rPr>
        <w:t xml:space="preserve"> </w:t>
      </w:r>
      <w:r w:rsidRPr="00444016">
        <w:rPr>
          <w:rtl/>
        </w:rPr>
        <w:t>والتقني</w:t>
      </w:r>
    </w:p>
    <w:p w:rsidR="0079614C" w:rsidRPr="00444016" w:rsidRDefault="0079614C" w:rsidP="0079614C">
      <w:pPr>
        <w:pStyle w:val="SingleTxtGA"/>
        <w:rPr>
          <w:b/>
          <w:bCs/>
          <w:u w:val="single"/>
          <w:lang w:eastAsia="de-DE"/>
        </w:rPr>
      </w:pPr>
      <w:r w:rsidRPr="0044758E">
        <w:rPr>
          <w:rFonts w:eastAsiaTheme="minorHAnsi"/>
          <w:rtl/>
        </w:rPr>
        <w:t>351-</w:t>
      </w:r>
      <w:r>
        <w:rPr>
          <w:rFonts w:eastAsiaTheme="minorHAnsi"/>
          <w:rtl/>
        </w:rPr>
        <w:tab/>
      </w:r>
      <w:r w:rsidRPr="00444016">
        <w:rPr>
          <w:rtl/>
          <w:lang w:eastAsia="de-DE"/>
        </w:rPr>
        <w:t>طورت</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استراتيجية</w:t>
      </w:r>
      <w:r>
        <w:rPr>
          <w:rtl/>
          <w:lang w:eastAsia="de-DE"/>
        </w:rPr>
        <w:t xml:space="preserve"> </w:t>
      </w:r>
      <w:r w:rsidRPr="00444016">
        <w:rPr>
          <w:rtl/>
          <w:lang w:eastAsia="de-DE"/>
        </w:rPr>
        <w:t>وطنية</w:t>
      </w:r>
      <w:r>
        <w:rPr>
          <w:rtl/>
          <w:lang w:eastAsia="de-DE"/>
        </w:rPr>
        <w:t xml:space="preserve"> </w:t>
      </w:r>
      <w:r w:rsidRPr="00444016">
        <w:rPr>
          <w:rtl/>
          <w:lang w:eastAsia="de-DE"/>
        </w:rPr>
        <w:t>للتعليم</w:t>
      </w:r>
      <w:r>
        <w:rPr>
          <w:rtl/>
          <w:lang w:eastAsia="de-DE"/>
        </w:rPr>
        <w:t xml:space="preserve"> </w:t>
      </w:r>
      <w:r w:rsidRPr="00444016">
        <w:rPr>
          <w:rtl/>
          <w:lang w:eastAsia="de-DE"/>
        </w:rPr>
        <w:t>والتدريب</w:t>
      </w:r>
      <w:r>
        <w:rPr>
          <w:rtl/>
          <w:lang w:eastAsia="de-DE"/>
        </w:rPr>
        <w:t xml:space="preserve"> </w:t>
      </w:r>
      <w:r w:rsidRPr="00444016">
        <w:rPr>
          <w:rtl/>
          <w:lang w:eastAsia="de-DE"/>
        </w:rPr>
        <w:t>المهني</w:t>
      </w:r>
      <w:r>
        <w:rPr>
          <w:rtl/>
          <w:lang w:eastAsia="de-DE"/>
        </w:rPr>
        <w:t xml:space="preserve"> </w:t>
      </w:r>
      <w:r w:rsidRPr="00444016">
        <w:rPr>
          <w:rtl/>
          <w:lang w:eastAsia="de-DE"/>
        </w:rPr>
        <w:t>والتقني</w:t>
      </w:r>
      <w:r>
        <w:rPr>
          <w:rtl/>
          <w:lang w:eastAsia="de-DE"/>
        </w:rPr>
        <w:t xml:space="preserve"> </w:t>
      </w:r>
      <w:r w:rsidRPr="00444016">
        <w:rPr>
          <w:rtl/>
          <w:lang w:eastAsia="de-DE"/>
        </w:rPr>
        <w:t>منسجمة</w:t>
      </w:r>
      <w:r>
        <w:rPr>
          <w:rtl/>
          <w:lang w:eastAsia="de-DE"/>
        </w:rPr>
        <w:t xml:space="preserve"> </w:t>
      </w:r>
      <w:r w:rsidRPr="00444016">
        <w:rPr>
          <w:rtl/>
          <w:lang w:eastAsia="de-DE"/>
        </w:rPr>
        <w:t>مع</w:t>
      </w:r>
      <w:r>
        <w:rPr>
          <w:rtl/>
          <w:lang w:eastAsia="de-DE"/>
        </w:rPr>
        <w:t xml:space="preserve"> </w:t>
      </w:r>
      <w:r w:rsidRPr="00444016">
        <w:rPr>
          <w:rtl/>
          <w:lang w:eastAsia="de-DE"/>
        </w:rPr>
        <w:t>التوجهات</w:t>
      </w:r>
      <w:r>
        <w:rPr>
          <w:rtl/>
          <w:lang w:eastAsia="de-DE"/>
        </w:rPr>
        <w:t xml:space="preserve"> </w:t>
      </w:r>
      <w:r w:rsidRPr="00444016">
        <w:rPr>
          <w:rtl/>
          <w:lang w:eastAsia="de-DE"/>
        </w:rPr>
        <w:t>العالمية،</w:t>
      </w:r>
      <w:r>
        <w:rPr>
          <w:rtl/>
          <w:lang w:eastAsia="de-DE"/>
        </w:rPr>
        <w:t xml:space="preserve"> </w:t>
      </w:r>
      <w:r w:rsidRPr="00444016">
        <w:rPr>
          <w:rtl/>
          <w:lang w:eastAsia="de-DE"/>
        </w:rPr>
        <w:t>حيث</w:t>
      </w:r>
      <w:r>
        <w:rPr>
          <w:rtl/>
          <w:lang w:eastAsia="de-DE"/>
        </w:rPr>
        <w:t xml:space="preserve"> </w:t>
      </w:r>
      <w:r w:rsidRPr="00444016">
        <w:rPr>
          <w:rtl/>
          <w:lang w:eastAsia="de-DE"/>
        </w:rPr>
        <w:t>تمت</w:t>
      </w:r>
      <w:r>
        <w:rPr>
          <w:rtl/>
          <w:lang w:eastAsia="de-DE"/>
        </w:rPr>
        <w:t xml:space="preserve"> </w:t>
      </w:r>
      <w:r w:rsidRPr="00444016">
        <w:rPr>
          <w:rtl/>
          <w:lang w:eastAsia="de-DE"/>
        </w:rPr>
        <w:t>مراجعتها</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فرق</w:t>
      </w:r>
      <w:r>
        <w:rPr>
          <w:rtl/>
          <w:lang w:eastAsia="de-DE"/>
        </w:rPr>
        <w:t xml:space="preserve"> </w:t>
      </w:r>
      <w:r w:rsidRPr="00444016">
        <w:rPr>
          <w:rtl/>
          <w:lang w:eastAsia="de-DE"/>
        </w:rPr>
        <w:t>متخصصة</w:t>
      </w:r>
      <w:r>
        <w:rPr>
          <w:rtl/>
          <w:lang w:eastAsia="de-DE"/>
        </w:rPr>
        <w:t xml:space="preserve"> </w:t>
      </w:r>
      <w:r w:rsidRPr="00444016">
        <w:rPr>
          <w:rtl/>
          <w:lang w:eastAsia="de-DE"/>
        </w:rPr>
        <w:t>مؤلفة</w:t>
      </w:r>
      <w:r>
        <w:rPr>
          <w:rtl/>
          <w:lang w:eastAsia="de-DE"/>
        </w:rPr>
        <w:t xml:space="preserve"> </w:t>
      </w:r>
      <w:r w:rsidRPr="00444016">
        <w:rPr>
          <w:rtl/>
          <w:lang w:eastAsia="de-DE"/>
        </w:rPr>
        <w:t>من</w:t>
      </w:r>
      <w:r>
        <w:rPr>
          <w:rtl/>
          <w:lang w:eastAsia="de-DE"/>
        </w:rPr>
        <w:t xml:space="preserve"> </w:t>
      </w:r>
      <w:r w:rsidRPr="00444016">
        <w:rPr>
          <w:rtl/>
          <w:lang w:eastAsia="de-DE"/>
        </w:rPr>
        <w:t>مجموعة</w:t>
      </w:r>
      <w:r>
        <w:rPr>
          <w:rtl/>
          <w:lang w:eastAsia="de-DE"/>
        </w:rPr>
        <w:t xml:space="preserve"> </w:t>
      </w:r>
      <w:r w:rsidRPr="00444016">
        <w:rPr>
          <w:rtl/>
          <w:lang w:eastAsia="de-DE"/>
        </w:rPr>
        <w:t>واسعة</w:t>
      </w:r>
      <w:r>
        <w:rPr>
          <w:rtl/>
          <w:lang w:eastAsia="de-DE"/>
        </w:rPr>
        <w:t xml:space="preserve"> </w:t>
      </w:r>
      <w:r w:rsidRPr="00444016">
        <w:rPr>
          <w:rtl/>
          <w:lang w:eastAsia="de-DE"/>
        </w:rPr>
        <w:t>من</w:t>
      </w:r>
      <w:r>
        <w:rPr>
          <w:rtl/>
          <w:lang w:eastAsia="de-DE"/>
        </w:rPr>
        <w:t xml:space="preserve"> </w:t>
      </w:r>
      <w:r w:rsidRPr="00444016">
        <w:rPr>
          <w:rtl/>
          <w:lang w:eastAsia="de-DE"/>
        </w:rPr>
        <w:t>الشركاء</w:t>
      </w:r>
      <w:r>
        <w:rPr>
          <w:rtl/>
          <w:lang w:eastAsia="de-DE"/>
        </w:rPr>
        <w:t xml:space="preserve"> </w:t>
      </w:r>
      <w:r w:rsidRPr="00444016">
        <w:rPr>
          <w:rtl/>
          <w:lang w:eastAsia="de-DE"/>
        </w:rPr>
        <w:t>من</w:t>
      </w:r>
      <w:r>
        <w:rPr>
          <w:rtl/>
          <w:lang w:eastAsia="de-DE"/>
        </w:rPr>
        <w:t xml:space="preserve"> </w:t>
      </w:r>
      <w:r w:rsidRPr="00444016">
        <w:rPr>
          <w:rtl/>
          <w:lang w:eastAsia="de-DE"/>
        </w:rPr>
        <w:t>القطاعين</w:t>
      </w:r>
      <w:r>
        <w:rPr>
          <w:rtl/>
          <w:lang w:eastAsia="de-DE"/>
        </w:rPr>
        <w:t xml:space="preserve"> </w:t>
      </w:r>
      <w:r w:rsidRPr="00444016">
        <w:rPr>
          <w:rtl/>
          <w:lang w:eastAsia="de-DE"/>
        </w:rPr>
        <w:t>العام</w:t>
      </w:r>
      <w:r>
        <w:rPr>
          <w:rtl/>
          <w:lang w:eastAsia="de-DE"/>
        </w:rPr>
        <w:t xml:space="preserve"> </w:t>
      </w:r>
      <w:r w:rsidRPr="00444016">
        <w:rPr>
          <w:rtl/>
          <w:lang w:eastAsia="de-DE"/>
        </w:rPr>
        <w:t>والخاص.</w:t>
      </w:r>
      <w:r>
        <w:rPr>
          <w:rtl/>
          <w:lang w:eastAsia="de-DE"/>
        </w:rPr>
        <w:t xml:space="preserve"> </w:t>
      </w:r>
      <w:r w:rsidRPr="00444016">
        <w:rPr>
          <w:rtl/>
          <w:lang w:eastAsia="de-DE"/>
        </w:rPr>
        <w:t>يتم</w:t>
      </w:r>
      <w:r>
        <w:rPr>
          <w:rtl/>
          <w:lang w:eastAsia="de-DE"/>
        </w:rPr>
        <w:t xml:space="preserve"> </w:t>
      </w:r>
      <w:r w:rsidRPr="00444016">
        <w:rPr>
          <w:rtl/>
          <w:lang w:eastAsia="de-DE"/>
        </w:rPr>
        <w:t>تطبيق</w:t>
      </w:r>
      <w:r>
        <w:rPr>
          <w:rtl/>
          <w:lang w:eastAsia="de-DE"/>
        </w:rPr>
        <w:t xml:space="preserve"> </w:t>
      </w:r>
      <w:r w:rsidRPr="00444016">
        <w:rPr>
          <w:rtl/>
          <w:lang w:eastAsia="de-DE"/>
        </w:rPr>
        <w:t>التعليم</w:t>
      </w:r>
      <w:r>
        <w:rPr>
          <w:rtl/>
          <w:lang w:eastAsia="de-DE"/>
        </w:rPr>
        <w:t xml:space="preserve"> </w:t>
      </w:r>
      <w:r w:rsidRPr="00444016">
        <w:rPr>
          <w:rtl/>
          <w:lang w:eastAsia="de-DE"/>
        </w:rPr>
        <w:t>الثانوي</w:t>
      </w:r>
      <w:r>
        <w:rPr>
          <w:rtl/>
          <w:lang w:eastAsia="de-DE"/>
        </w:rPr>
        <w:t xml:space="preserve"> </w:t>
      </w:r>
      <w:r w:rsidRPr="00444016">
        <w:rPr>
          <w:rtl/>
          <w:lang w:eastAsia="de-DE"/>
        </w:rPr>
        <w:t>المهني</w:t>
      </w:r>
      <w:r>
        <w:rPr>
          <w:rtl/>
          <w:lang w:eastAsia="de-DE"/>
        </w:rPr>
        <w:t xml:space="preserve"> </w:t>
      </w:r>
      <w:r w:rsidRPr="00444016">
        <w:rPr>
          <w:rtl/>
          <w:lang w:eastAsia="de-DE"/>
        </w:rPr>
        <w:t>والتقني</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المهنية</w:t>
      </w:r>
      <w:r>
        <w:rPr>
          <w:rFonts w:hint="cs"/>
          <w:vertAlign w:val="superscript"/>
          <w:rtl/>
          <w:lang w:eastAsia="de-DE"/>
        </w:rPr>
        <w:t>(</w:t>
      </w:r>
      <w:r w:rsidRPr="00444016">
        <w:rPr>
          <w:rFonts w:hint="cs"/>
          <w:vertAlign w:val="superscript"/>
          <w:rtl/>
          <w:lang w:eastAsia="de-DE"/>
        </w:rPr>
        <w:t>84</w:t>
      </w:r>
      <w:r>
        <w:rPr>
          <w:rFonts w:hint="cs"/>
          <w:vertAlign w:val="superscript"/>
          <w:rtl/>
          <w:lang w:eastAsia="de-DE"/>
        </w:rPr>
        <w:t>)</w:t>
      </w:r>
      <w:r>
        <w:rPr>
          <w:rtl/>
          <w:lang w:eastAsia="de-DE"/>
        </w:rPr>
        <w:t xml:space="preserve"> </w:t>
      </w:r>
      <w:r w:rsidRPr="00444016">
        <w:rPr>
          <w:rtl/>
          <w:lang w:eastAsia="de-DE"/>
        </w:rPr>
        <w:t>التي</w:t>
      </w:r>
      <w:r>
        <w:rPr>
          <w:rtl/>
          <w:lang w:eastAsia="de-DE"/>
        </w:rPr>
        <w:t xml:space="preserve"> </w:t>
      </w:r>
      <w:r w:rsidRPr="00444016">
        <w:rPr>
          <w:rtl/>
          <w:lang w:eastAsia="de-DE"/>
        </w:rPr>
        <w:t>تهدف</w:t>
      </w:r>
      <w:r>
        <w:rPr>
          <w:rtl/>
          <w:lang w:eastAsia="de-DE"/>
        </w:rPr>
        <w:t xml:space="preserve"> </w:t>
      </w:r>
      <w:r w:rsidRPr="00444016">
        <w:rPr>
          <w:rtl/>
          <w:lang w:eastAsia="de-DE"/>
        </w:rPr>
        <w:t>إلى</w:t>
      </w:r>
      <w:r>
        <w:rPr>
          <w:rtl/>
          <w:lang w:eastAsia="de-DE"/>
        </w:rPr>
        <w:t xml:space="preserve"> </w:t>
      </w:r>
      <w:r w:rsidRPr="00444016">
        <w:rPr>
          <w:rtl/>
          <w:lang w:eastAsia="de-DE"/>
        </w:rPr>
        <w:t>إعداد</w:t>
      </w:r>
      <w:r>
        <w:rPr>
          <w:rtl/>
          <w:lang w:eastAsia="de-DE"/>
        </w:rPr>
        <w:t xml:space="preserve"> </w:t>
      </w:r>
      <w:r w:rsidRPr="00444016">
        <w:rPr>
          <w:rtl/>
          <w:lang w:eastAsia="de-DE"/>
        </w:rPr>
        <w:t>الطلبة</w:t>
      </w:r>
      <w:r>
        <w:rPr>
          <w:rtl/>
          <w:lang w:eastAsia="de-DE"/>
        </w:rPr>
        <w:t xml:space="preserve"> </w:t>
      </w:r>
      <w:r w:rsidRPr="00444016">
        <w:rPr>
          <w:rtl/>
          <w:lang w:eastAsia="de-DE"/>
        </w:rPr>
        <w:t>إعداداً</w:t>
      </w:r>
      <w:r>
        <w:rPr>
          <w:rtl/>
          <w:lang w:eastAsia="de-DE"/>
        </w:rPr>
        <w:t xml:space="preserve"> </w:t>
      </w:r>
      <w:r w:rsidRPr="00444016">
        <w:rPr>
          <w:rtl/>
          <w:lang w:eastAsia="de-DE"/>
        </w:rPr>
        <w:t>معرفياً</w:t>
      </w:r>
      <w:r>
        <w:rPr>
          <w:rtl/>
          <w:lang w:eastAsia="de-DE"/>
        </w:rPr>
        <w:t xml:space="preserve"> </w:t>
      </w:r>
      <w:proofErr w:type="spellStart"/>
      <w:r w:rsidRPr="00444016">
        <w:rPr>
          <w:rtl/>
          <w:lang w:eastAsia="de-DE"/>
        </w:rPr>
        <w:t>ومهاراتياً</w:t>
      </w:r>
      <w:proofErr w:type="spellEnd"/>
      <w:r w:rsidRPr="00444016">
        <w:rPr>
          <w:rtl/>
          <w:lang w:eastAsia="de-DE"/>
        </w:rPr>
        <w:t>،</w:t>
      </w:r>
      <w:r>
        <w:rPr>
          <w:rtl/>
          <w:lang w:eastAsia="de-DE"/>
        </w:rPr>
        <w:t xml:space="preserve"> </w:t>
      </w:r>
      <w:r w:rsidRPr="00444016">
        <w:rPr>
          <w:rtl/>
          <w:lang w:eastAsia="de-DE"/>
        </w:rPr>
        <w:t>وتأهيلهم</w:t>
      </w:r>
      <w:r>
        <w:rPr>
          <w:rtl/>
          <w:lang w:eastAsia="de-DE"/>
        </w:rPr>
        <w:t xml:space="preserve"> </w:t>
      </w:r>
      <w:r w:rsidRPr="00444016">
        <w:rPr>
          <w:rtl/>
          <w:lang w:eastAsia="de-DE"/>
        </w:rPr>
        <w:t>للانخراط</w:t>
      </w:r>
      <w:r>
        <w:rPr>
          <w:rtl/>
          <w:lang w:eastAsia="de-DE"/>
        </w:rPr>
        <w:t xml:space="preserve"> </w:t>
      </w:r>
      <w:r w:rsidRPr="00444016">
        <w:rPr>
          <w:rtl/>
          <w:lang w:eastAsia="de-DE"/>
        </w:rPr>
        <w:t>في</w:t>
      </w:r>
      <w:r>
        <w:rPr>
          <w:rtl/>
          <w:lang w:eastAsia="de-DE"/>
        </w:rPr>
        <w:t xml:space="preserve"> </w:t>
      </w:r>
      <w:r w:rsidRPr="00444016">
        <w:rPr>
          <w:rtl/>
          <w:lang w:eastAsia="de-DE"/>
        </w:rPr>
        <w:t>سوق</w:t>
      </w:r>
      <w:r>
        <w:rPr>
          <w:rtl/>
          <w:lang w:eastAsia="de-DE"/>
        </w:rPr>
        <w:t xml:space="preserve"> </w:t>
      </w:r>
      <w:r w:rsidRPr="00444016">
        <w:rPr>
          <w:rtl/>
          <w:lang w:eastAsia="de-DE"/>
        </w:rPr>
        <w:t>العمل</w:t>
      </w:r>
      <w:r>
        <w:rPr>
          <w:rtl/>
          <w:lang w:eastAsia="de-DE"/>
        </w:rPr>
        <w:t xml:space="preserve"> </w:t>
      </w:r>
      <w:r w:rsidRPr="00444016">
        <w:rPr>
          <w:rtl/>
          <w:lang w:eastAsia="de-DE"/>
        </w:rPr>
        <w:t>من</w:t>
      </w:r>
      <w:r>
        <w:rPr>
          <w:rtl/>
          <w:lang w:eastAsia="de-DE"/>
        </w:rPr>
        <w:t xml:space="preserve"> </w:t>
      </w:r>
      <w:r w:rsidRPr="00444016">
        <w:rPr>
          <w:rtl/>
          <w:lang w:eastAsia="de-DE"/>
        </w:rPr>
        <w:t>جهة،</w:t>
      </w:r>
      <w:r>
        <w:rPr>
          <w:rtl/>
          <w:lang w:eastAsia="de-DE"/>
        </w:rPr>
        <w:t xml:space="preserve"> </w:t>
      </w:r>
      <w:r w:rsidRPr="00444016">
        <w:rPr>
          <w:rtl/>
          <w:lang w:eastAsia="de-DE"/>
        </w:rPr>
        <w:t>وتمكينهم</w:t>
      </w:r>
      <w:r>
        <w:rPr>
          <w:rtl/>
          <w:lang w:eastAsia="de-DE"/>
        </w:rPr>
        <w:t xml:space="preserve"> </w:t>
      </w:r>
      <w:r w:rsidRPr="00444016">
        <w:rPr>
          <w:rtl/>
          <w:lang w:eastAsia="de-DE"/>
        </w:rPr>
        <w:t>من</w:t>
      </w:r>
      <w:r>
        <w:rPr>
          <w:rtl/>
          <w:lang w:eastAsia="de-DE"/>
        </w:rPr>
        <w:t xml:space="preserve"> </w:t>
      </w:r>
      <w:r w:rsidRPr="00444016">
        <w:rPr>
          <w:rtl/>
          <w:lang w:eastAsia="de-DE"/>
        </w:rPr>
        <w:t>الالتحاق</w:t>
      </w:r>
      <w:r>
        <w:rPr>
          <w:rtl/>
          <w:lang w:eastAsia="de-DE"/>
        </w:rPr>
        <w:t xml:space="preserve"> </w:t>
      </w:r>
      <w:r w:rsidRPr="00444016">
        <w:rPr>
          <w:rtl/>
          <w:lang w:eastAsia="de-DE"/>
        </w:rPr>
        <w:t>بمؤسسات</w:t>
      </w:r>
      <w:r>
        <w:rPr>
          <w:rtl/>
          <w:lang w:eastAsia="de-DE"/>
        </w:rPr>
        <w:t xml:space="preserve"> </w:t>
      </w:r>
      <w:r w:rsidRPr="00444016">
        <w:rPr>
          <w:rtl/>
          <w:lang w:eastAsia="de-DE"/>
        </w:rPr>
        <w:t>التعليم</w:t>
      </w:r>
      <w:r>
        <w:rPr>
          <w:rtl/>
          <w:lang w:eastAsia="de-DE"/>
        </w:rPr>
        <w:t xml:space="preserve"> </w:t>
      </w:r>
      <w:r w:rsidRPr="00444016">
        <w:rPr>
          <w:rtl/>
          <w:lang w:eastAsia="de-DE"/>
        </w:rPr>
        <w:t>العالي</w:t>
      </w:r>
      <w:r>
        <w:rPr>
          <w:rtl/>
          <w:lang w:eastAsia="de-DE"/>
        </w:rPr>
        <w:t xml:space="preserve"> </w:t>
      </w:r>
      <w:r w:rsidRPr="00444016">
        <w:rPr>
          <w:rtl/>
          <w:lang w:eastAsia="de-DE"/>
        </w:rPr>
        <w:t>من</w:t>
      </w:r>
      <w:r>
        <w:rPr>
          <w:rtl/>
          <w:lang w:eastAsia="de-DE"/>
        </w:rPr>
        <w:t xml:space="preserve"> </w:t>
      </w:r>
      <w:r w:rsidRPr="00444016">
        <w:rPr>
          <w:rtl/>
          <w:lang w:eastAsia="de-DE"/>
        </w:rPr>
        <w:t>جهة</w:t>
      </w:r>
      <w:r>
        <w:rPr>
          <w:rtl/>
          <w:lang w:eastAsia="de-DE"/>
        </w:rPr>
        <w:t xml:space="preserve"> </w:t>
      </w:r>
      <w:r w:rsidRPr="00444016">
        <w:rPr>
          <w:rtl/>
          <w:lang w:eastAsia="de-DE"/>
        </w:rPr>
        <w:t>أخرى.</w:t>
      </w:r>
      <w:r w:rsidRPr="008A6ADA">
        <w:rPr>
          <w:rtl/>
        </w:rPr>
        <w:t xml:space="preserve"> </w:t>
      </w:r>
    </w:p>
    <w:p w:rsidR="0079614C" w:rsidRPr="00444016" w:rsidRDefault="0079614C" w:rsidP="0079614C">
      <w:pPr>
        <w:pStyle w:val="SingleTxtGA"/>
        <w:rPr>
          <w:b/>
          <w:bCs/>
          <w:u w:val="single"/>
          <w:lang w:eastAsia="de-DE"/>
        </w:rPr>
      </w:pPr>
      <w:r w:rsidRPr="0044758E">
        <w:rPr>
          <w:rFonts w:eastAsiaTheme="minorHAnsi"/>
          <w:rtl/>
        </w:rPr>
        <w:t>352-</w:t>
      </w:r>
      <w:r>
        <w:rPr>
          <w:rFonts w:eastAsiaTheme="minorHAnsi"/>
          <w:rtl/>
        </w:rPr>
        <w:tab/>
      </w:r>
      <w:r w:rsidRPr="00444016">
        <w:rPr>
          <w:rtl/>
          <w:lang w:eastAsia="de-DE"/>
        </w:rPr>
        <w:t>تشير</w:t>
      </w:r>
      <w:r>
        <w:rPr>
          <w:rtl/>
          <w:lang w:eastAsia="de-DE"/>
        </w:rPr>
        <w:t xml:space="preserve"> </w:t>
      </w:r>
      <w:r w:rsidRPr="00444016">
        <w:rPr>
          <w:rtl/>
          <w:lang w:eastAsia="de-DE"/>
        </w:rPr>
        <w:t>الدراسات</w:t>
      </w:r>
      <w:r>
        <w:rPr>
          <w:rtl/>
          <w:lang w:eastAsia="de-DE"/>
        </w:rPr>
        <w:t xml:space="preserve"> </w:t>
      </w:r>
      <w:r w:rsidRPr="00444016">
        <w:rPr>
          <w:rtl/>
          <w:lang w:eastAsia="de-DE"/>
        </w:rPr>
        <w:t>إلى</w:t>
      </w:r>
      <w:r>
        <w:rPr>
          <w:rtl/>
          <w:lang w:eastAsia="de-DE"/>
        </w:rPr>
        <w:t xml:space="preserve"> </w:t>
      </w:r>
      <w:r w:rsidRPr="00444016">
        <w:rPr>
          <w:rtl/>
          <w:lang w:eastAsia="de-DE"/>
        </w:rPr>
        <w:t>أن</w:t>
      </w:r>
      <w:r>
        <w:rPr>
          <w:rtl/>
          <w:lang w:eastAsia="de-DE"/>
        </w:rPr>
        <w:t xml:space="preserve"> </w:t>
      </w:r>
      <w:r w:rsidRPr="00444016">
        <w:rPr>
          <w:rtl/>
          <w:lang w:eastAsia="de-DE"/>
        </w:rPr>
        <w:t>توجهات</w:t>
      </w:r>
      <w:r>
        <w:rPr>
          <w:rtl/>
          <w:lang w:eastAsia="de-DE"/>
        </w:rPr>
        <w:t xml:space="preserve"> </w:t>
      </w:r>
      <w:r w:rsidRPr="00444016">
        <w:rPr>
          <w:rtl/>
          <w:lang w:eastAsia="de-DE"/>
        </w:rPr>
        <w:t>المجتمع</w:t>
      </w:r>
      <w:r>
        <w:rPr>
          <w:rtl/>
          <w:lang w:eastAsia="de-DE"/>
        </w:rPr>
        <w:t xml:space="preserve"> </w:t>
      </w:r>
      <w:r w:rsidRPr="00444016">
        <w:rPr>
          <w:rtl/>
          <w:lang w:eastAsia="de-DE"/>
        </w:rPr>
        <w:t>تجاه</w:t>
      </w:r>
      <w:r>
        <w:rPr>
          <w:rtl/>
          <w:lang w:eastAsia="de-DE"/>
        </w:rPr>
        <w:t xml:space="preserve"> </w:t>
      </w:r>
      <w:r w:rsidRPr="00444016">
        <w:rPr>
          <w:rtl/>
          <w:lang w:eastAsia="de-DE"/>
        </w:rPr>
        <w:t>التعليم</w:t>
      </w:r>
      <w:r>
        <w:rPr>
          <w:rtl/>
          <w:lang w:eastAsia="de-DE"/>
        </w:rPr>
        <w:t xml:space="preserve"> </w:t>
      </w:r>
      <w:r w:rsidRPr="00444016">
        <w:rPr>
          <w:rtl/>
          <w:lang w:eastAsia="de-DE"/>
        </w:rPr>
        <w:t>المهني</w:t>
      </w:r>
      <w:r>
        <w:rPr>
          <w:rtl/>
          <w:lang w:eastAsia="de-DE"/>
        </w:rPr>
        <w:t xml:space="preserve"> </w:t>
      </w:r>
      <w:r w:rsidRPr="00444016">
        <w:rPr>
          <w:rtl/>
          <w:lang w:eastAsia="de-DE"/>
        </w:rPr>
        <w:t>ليست</w:t>
      </w:r>
      <w:r>
        <w:rPr>
          <w:rtl/>
          <w:lang w:eastAsia="de-DE"/>
        </w:rPr>
        <w:t xml:space="preserve"> </w:t>
      </w:r>
      <w:r w:rsidRPr="00444016">
        <w:rPr>
          <w:rtl/>
          <w:lang w:eastAsia="de-DE"/>
        </w:rPr>
        <w:t>ايجابية،</w:t>
      </w:r>
      <w:r>
        <w:rPr>
          <w:rtl/>
          <w:lang w:eastAsia="de-DE"/>
        </w:rPr>
        <w:t xml:space="preserve"> </w:t>
      </w:r>
      <w:r w:rsidRPr="00444016">
        <w:rPr>
          <w:rtl/>
          <w:lang w:eastAsia="de-DE"/>
        </w:rPr>
        <w:t>وأن</w:t>
      </w:r>
      <w:r>
        <w:rPr>
          <w:rtl/>
          <w:lang w:eastAsia="de-DE"/>
        </w:rPr>
        <w:t xml:space="preserve"> </w:t>
      </w:r>
      <w:r w:rsidRPr="00444016">
        <w:rPr>
          <w:rtl/>
          <w:lang w:eastAsia="de-DE"/>
        </w:rPr>
        <w:t>غالبية</w:t>
      </w:r>
      <w:r>
        <w:rPr>
          <w:rtl/>
          <w:lang w:eastAsia="de-DE"/>
        </w:rPr>
        <w:t xml:space="preserve"> </w:t>
      </w:r>
      <w:r w:rsidRPr="00444016">
        <w:rPr>
          <w:rtl/>
          <w:lang w:eastAsia="de-DE"/>
        </w:rPr>
        <w:t>الأهل</w:t>
      </w:r>
      <w:r>
        <w:rPr>
          <w:rtl/>
          <w:lang w:eastAsia="de-DE"/>
        </w:rPr>
        <w:t xml:space="preserve"> </w:t>
      </w:r>
      <w:r w:rsidRPr="00444016">
        <w:rPr>
          <w:rtl/>
          <w:lang w:eastAsia="de-DE"/>
        </w:rPr>
        <w:t>لا</w:t>
      </w:r>
      <w:r>
        <w:rPr>
          <w:rtl/>
          <w:lang w:eastAsia="de-DE"/>
        </w:rPr>
        <w:t xml:space="preserve"> </w:t>
      </w:r>
      <w:r w:rsidRPr="00444016">
        <w:rPr>
          <w:rtl/>
          <w:lang w:eastAsia="de-DE"/>
        </w:rPr>
        <w:t>يفضلون</w:t>
      </w:r>
      <w:r>
        <w:rPr>
          <w:rtl/>
          <w:lang w:eastAsia="de-DE"/>
        </w:rPr>
        <w:t xml:space="preserve"> </w:t>
      </w:r>
      <w:r w:rsidRPr="00444016">
        <w:rPr>
          <w:rtl/>
          <w:lang w:eastAsia="de-DE"/>
        </w:rPr>
        <w:t>التحاق</w:t>
      </w:r>
      <w:r>
        <w:rPr>
          <w:rtl/>
          <w:lang w:eastAsia="de-DE"/>
        </w:rPr>
        <w:t xml:space="preserve"> </w:t>
      </w:r>
      <w:r w:rsidRPr="00444016">
        <w:rPr>
          <w:rtl/>
          <w:lang w:eastAsia="de-DE"/>
        </w:rPr>
        <w:t>أبنائهم</w:t>
      </w:r>
      <w:r>
        <w:rPr>
          <w:rtl/>
          <w:lang w:eastAsia="de-DE"/>
        </w:rPr>
        <w:t xml:space="preserve"> </w:t>
      </w:r>
      <w:r w:rsidRPr="00444016">
        <w:rPr>
          <w:rtl/>
          <w:lang w:eastAsia="de-DE"/>
        </w:rPr>
        <w:t>بالتعليم</w:t>
      </w:r>
      <w:r>
        <w:rPr>
          <w:rtl/>
          <w:lang w:eastAsia="de-DE"/>
        </w:rPr>
        <w:t xml:space="preserve"> </w:t>
      </w:r>
      <w:r w:rsidRPr="00444016">
        <w:rPr>
          <w:rtl/>
          <w:lang w:eastAsia="de-DE"/>
        </w:rPr>
        <w:t>المهني،</w:t>
      </w:r>
      <w:r>
        <w:rPr>
          <w:rtl/>
          <w:lang w:eastAsia="de-DE"/>
        </w:rPr>
        <w:t xml:space="preserve"> </w:t>
      </w:r>
      <w:r w:rsidRPr="00444016">
        <w:rPr>
          <w:rtl/>
          <w:lang w:eastAsia="de-DE"/>
        </w:rPr>
        <w:t>حيث</w:t>
      </w:r>
      <w:r>
        <w:rPr>
          <w:rtl/>
          <w:lang w:eastAsia="de-DE"/>
        </w:rPr>
        <w:t xml:space="preserve"> </w:t>
      </w:r>
      <w:r w:rsidRPr="00444016">
        <w:rPr>
          <w:rtl/>
          <w:lang w:eastAsia="de-DE"/>
        </w:rPr>
        <w:t>يفضلون</w:t>
      </w:r>
      <w:r>
        <w:rPr>
          <w:rtl/>
          <w:lang w:eastAsia="de-DE"/>
        </w:rPr>
        <w:t xml:space="preserve"> </w:t>
      </w:r>
      <w:r w:rsidRPr="00444016">
        <w:rPr>
          <w:rtl/>
          <w:lang w:eastAsia="de-DE"/>
        </w:rPr>
        <w:t>التعليم</w:t>
      </w:r>
      <w:r>
        <w:rPr>
          <w:rtl/>
          <w:lang w:eastAsia="de-DE"/>
        </w:rPr>
        <w:t xml:space="preserve"> </w:t>
      </w:r>
      <w:r w:rsidRPr="00444016">
        <w:rPr>
          <w:rtl/>
          <w:lang w:eastAsia="de-DE"/>
        </w:rPr>
        <w:t>الجامعي</w:t>
      </w:r>
      <w:r>
        <w:rPr>
          <w:rtl/>
          <w:lang w:eastAsia="de-DE"/>
        </w:rPr>
        <w:t xml:space="preserve"> </w:t>
      </w:r>
      <w:r w:rsidRPr="00444016">
        <w:rPr>
          <w:rtl/>
          <w:lang w:eastAsia="de-DE"/>
        </w:rPr>
        <w:t>بعد</w:t>
      </w:r>
      <w:r>
        <w:rPr>
          <w:rtl/>
          <w:lang w:eastAsia="de-DE"/>
        </w:rPr>
        <w:t xml:space="preserve"> </w:t>
      </w:r>
      <w:r w:rsidRPr="00444016">
        <w:rPr>
          <w:rtl/>
          <w:lang w:eastAsia="de-DE"/>
        </w:rPr>
        <w:t>الثانوية</w:t>
      </w:r>
      <w:r>
        <w:rPr>
          <w:rtl/>
          <w:lang w:eastAsia="de-DE"/>
        </w:rPr>
        <w:t xml:space="preserve"> </w:t>
      </w:r>
      <w:r w:rsidRPr="00444016">
        <w:rPr>
          <w:rtl/>
          <w:lang w:eastAsia="de-DE"/>
        </w:rPr>
        <w:t>العامة.</w:t>
      </w:r>
      <w:r>
        <w:rPr>
          <w:rtl/>
          <w:lang w:eastAsia="de-DE"/>
        </w:rPr>
        <w:t xml:space="preserve"> </w:t>
      </w:r>
      <w:r w:rsidRPr="00444016">
        <w:rPr>
          <w:rtl/>
          <w:lang w:eastAsia="de-DE"/>
        </w:rPr>
        <w:t>وهذا</w:t>
      </w:r>
      <w:r>
        <w:rPr>
          <w:rtl/>
          <w:lang w:eastAsia="de-DE"/>
        </w:rPr>
        <w:t xml:space="preserve"> </w:t>
      </w:r>
      <w:r w:rsidRPr="00444016">
        <w:rPr>
          <w:rtl/>
          <w:lang w:eastAsia="de-DE"/>
        </w:rPr>
        <w:t>ما</w:t>
      </w:r>
      <w:r>
        <w:rPr>
          <w:rtl/>
          <w:lang w:eastAsia="de-DE"/>
        </w:rPr>
        <w:t xml:space="preserve"> </w:t>
      </w:r>
      <w:r w:rsidRPr="00444016">
        <w:rPr>
          <w:rtl/>
          <w:lang w:eastAsia="de-DE"/>
        </w:rPr>
        <w:t>أكد</w:t>
      </w:r>
      <w:r>
        <w:rPr>
          <w:rtl/>
          <w:lang w:eastAsia="de-DE"/>
        </w:rPr>
        <w:t xml:space="preserve"> </w:t>
      </w:r>
      <w:r w:rsidRPr="00444016">
        <w:rPr>
          <w:rtl/>
          <w:lang w:eastAsia="de-DE"/>
        </w:rPr>
        <w:t>عليه</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المشاورات</w:t>
      </w:r>
      <w:r>
        <w:rPr>
          <w:rtl/>
          <w:lang w:eastAsia="de-DE"/>
        </w:rPr>
        <w:t xml:space="preserve"> </w:t>
      </w:r>
      <w:r w:rsidRPr="00444016">
        <w:rPr>
          <w:rtl/>
          <w:lang w:eastAsia="de-DE"/>
        </w:rPr>
        <w:t>الوطنية</w:t>
      </w:r>
      <w:r>
        <w:rPr>
          <w:rtl/>
          <w:lang w:eastAsia="de-DE"/>
        </w:rPr>
        <w:t xml:space="preserve"> </w:t>
      </w:r>
      <w:r w:rsidRPr="00444016">
        <w:rPr>
          <w:rtl/>
          <w:lang w:eastAsia="de-DE"/>
        </w:rPr>
        <w:t>التي</w:t>
      </w:r>
      <w:r>
        <w:rPr>
          <w:rtl/>
          <w:lang w:eastAsia="de-DE"/>
        </w:rPr>
        <w:t xml:space="preserve"> </w:t>
      </w:r>
      <w:r w:rsidRPr="00444016">
        <w:rPr>
          <w:rtl/>
          <w:lang w:eastAsia="de-DE"/>
        </w:rPr>
        <w:t>عُقدت</w:t>
      </w:r>
      <w:r>
        <w:rPr>
          <w:rtl/>
          <w:lang w:eastAsia="de-DE"/>
        </w:rPr>
        <w:t xml:space="preserve"> </w:t>
      </w:r>
      <w:r w:rsidRPr="00444016">
        <w:rPr>
          <w:rtl/>
          <w:lang w:eastAsia="de-DE"/>
        </w:rPr>
        <w:t>معهم.</w:t>
      </w:r>
    </w:p>
    <w:p w:rsidR="0079614C" w:rsidRPr="00444016" w:rsidRDefault="0079614C" w:rsidP="0079614C">
      <w:pPr>
        <w:pStyle w:val="SingleTxtGA"/>
        <w:rPr>
          <w:b/>
          <w:bCs/>
          <w:u w:val="single"/>
          <w:lang w:eastAsia="de-DE"/>
        </w:rPr>
      </w:pPr>
      <w:r w:rsidRPr="0044758E">
        <w:rPr>
          <w:rFonts w:eastAsiaTheme="minorHAnsi"/>
          <w:rtl/>
        </w:rPr>
        <w:t>353-</w:t>
      </w:r>
      <w:r>
        <w:rPr>
          <w:rFonts w:eastAsiaTheme="minorHAnsi"/>
          <w:rtl/>
        </w:rPr>
        <w:tab/>
      </w:r>
      <w:r w:rsidRPr="00444016">
        <w:rPr>
          <w:rtl/>
          <w:lang w:eastAsia="de-DE"/>
        </w:rPr>
        <w:t>بهدف</w:t>
      </w:r>
      <w:r>
        <w:rPr>
          <w:rtl/>
          <w:lang w:eastAsia="de-DE"/>
        </w:rPr>
        <w:t xml:space="preserve"> </w:t>
      </w:r>
      <w:r w:rsidRPr="00444016">
        <w:rPr>
          <w:rtl/>
          <w:lang w:eastAsia="de-DE"/>
        </w:rPr>
        <w:t>ترسيخ</w:t>
      </w:r>
      <w:r>
        <w:rPr>
          <w:rtl/>
          <w:lang w:eastAsia="de-DE"/>
        </w:rPr>
        <w:t xml:space="preserve"> </w:t>
      </w:r>
      <w:r w:rsidRPr="00444016">
        <w:rPr>
          <w:rtl/>
          <w:lang w:eastAsia="de-DE"/>
        </w:rPr>
        <w:t>التعليم</w:t>
      </w:r>
      <w:r>
        <w:rPr>
          <w:rtl/>
          <w:lang w:eastAsia="de-DE"/>
        </w:rPr>
        <w:t xml:space="preserve"> </w:t>
      </w:r>
      <w:r w:rsidRPr="00444016">
        <w:rPr>
          <w:rtl/>
          <w:lang w:eastAsia="de-DE"/>
        </w:rPr>
        <w:t>المهني؛</w:t>
      </w:r>
      <w:r>
        <w:rPr>
          <w:rtl/>
          <w:lang w:eastAsia="de-DE"/>
        </w:rPr>
        <w:t xml:space="preserve"> </w:t>
      </w:r>
      <w:r w:rsidRPr="00444016">
        <w:rPr>
          <w:rtl/>
          <w:lang w:eastAsia="de-DE"/>
        </w:rPr>
        <w:t>عملت</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على</w:t>
      </w:r>
      <w:r>
        <w:rPr>
          <w:rtl/>
          <w:lang w:eastAsia="de-DE"/>
        </w:rPr>
        <w:t xml:space="preserve"> </w:t>
      </w:r>
      <w:r w:rsidRPr="00444016">
        <w:rPr>
          <w:rtl/>
          <w:lang w:eastAsia="de-DE"/>
        </w:rPr>
        <w:t>إدراج</w:t>
      </w:r>
      <w:r>
        <w:rPr>
          <w:rtl/>
          <w:lang w:eastAsia="de-DE"/>
        </w:rPr>
        <w:t xml:space="preserve"> </w:t>
      </w:r>
      <w:r w:rsidRPr="00444016">
        <w:rPr>
          <w:rtl/>
          <w:lang w:eastAsia="de-DE"/>
        </w:rPr>
        <w:t>مساقات</w:t>
      </w:r>
      <w:r>
        <w:rPr>
          <w:rtl/>
          <w:lang w:eastAsia="de-DE"/>
        </w:rPr>
        <w:t xml:space="preserve"> </w:t>
      </w:r>
      <w:r w:rsidRPr="00444016">
        <w:rPr>
          <w:rtl/>
          <w:lang w:eastAsia="de-DE"/>
        </w:rPr>
        <w:t>مهنية</w:t>
      </w:r>
      <w:r>
        <w:rPr>
          <w:rtl/>
          <w:lang w:eastAsia="de-DE"/>
        </w:rPr>
        <w:t xml:space="preserve"> </w:t>
      </w:r>
      <w:r w:rsidRPr="00444016">
        <w:rPr>
          <w:rtl/>
          <w:lang w:eastAsia="de-DE"/>
        </w:rPr>
        <w:t>لصفوف</w:t>
      </w:r>
      <w:r>
        <w:rPr>
          <w:rtl/>
          <w:lang w:eastAsia="de-DE"/>
        </w:rPr>
        <w:t xml:space="preserve"> </w:t>
      </w:r>
      <w:r w:rsidRPr="00444016">
        <w:rPr>
          <w:rtl/>
          <w:lang w:eastAsia="de-DE"/>
        </w:rPr>
        <w:t>السابع</w:t>
      </w:r>
      <w:r>
        <w:rPr>
          <w:rtl/>
          <w:lang w:eastAsia="de-DE"/>
        </w:rPr>
        <w:t xml:space="preserve"> </w:t>
      </w:r>
      <w:r w:rsidRPr="00444016">
        <w:rPr>
          <w:rtl/>
          <w:lang w:eastAsia="de-DE"/>
        </w:rPr>
        <w:t>والثامن</w:t>
      </w:r>
      <w:r>
        <w:rPr>
          <w:rtl/>
          <w:lang w:eastAsia="de-DE"/>
        </w:rPr>
        <w:t xml:space="preserve"> </w:t>
      </w:r>
      <w:r w:rsidRPr="00444016">
        <w:rPr>
          <w:rtl/>
          <w:lang w:eastAsia="de-DE"/>
        </w:rPr>
        <w:t>والتاسع،</w:t>
      </w:r>
      <w:r>
        <w:rPr>
          <w:rtl/>
          <w:lang w:eastAsia="de-DE"/>
        </w:rPr>
        <w:t xml:space="preserve"> </w:t>
      </w:r>
      <w:r w:rsidRPr="00444016">
        <w:rPr>
          <w:rtl/>
          <w:lang w:eastAsia="de-DE"/>
        </w:rPr>
        <w:t>بحيث</w:t>
      </w:r>
      <w:r>
        <w:rPr>
          <w:rtl/>
          <w:lang w:eastAsia="de-DE"/>
        </w:rPr>
        <w:t xml:space="preserve"> </w:t>
      </w:r>
      <w:r w:rsidRPr="00444016">
        <w:rPr>
          <w:rtl/>
          <w:lang w:eastAsia="de-DE"/>
        </w:rPr>
        <w:t>يتم</w:t>
      </w:r>
      <w:r>
        <w:rPr>
          <w:rtl/>
          <w:lang w:eastAsia="de-DE"/>
        </w:rPr>
        <w:t xml:space="preserve"> </w:t>
      </w:r>
      <w:r w:rsidRPr="00444016">
        <w:rPr>
          <w:rtl/>
          <w:lang w:eastAsia="de-DE"/>
        </w:rPr>
        <w:t>تعريض</w:t>
      </w:r>
      <w:r>
        <w:rPr>
          <w:rtl/>
          <w:lang w:eastAsia="de-DE"/>
        </w:rPr>
        <w:t xml:space="preserve"> </w:t>
      </w:r>
      <w:r w:rsidRPr="00444016">
        <w:rPr>
          <w:rtl/>
          <w:lang w:eastAsia="de-DE"/>
        </w:rPr>
        <w:t>الطلبة</w:t>
      </w:r>
      <w:r>
        <w:rPr>
          <w:rtl/>
          <w:lang w:eastAsia="de-DE"/>
        </w:rPr>
        <w:t xml:space="preserve"> </w:t>
      </w:r>
      <w:r w:rsidRPr="00444016">
        <w:rPr>
          <w:rtl/>
          <w:lang w:eastAsia="de-DE"/>
        </w:rPr>
        <w:t>في</w:t>
      </w:r>
      <w:r>
        <w:rPr>
          <w:rtl/>
          <w:lang w:eastAsia="de-DE"/>
        </w:rPr>
        <w:t xml:space="preserve"> </w:t>
      </w:r>
      <w:r w:rsidRPr="00444016">
        <w:rPr>
          <w:rtl/>
          <w:lang w:eastAsia="de-DE"/>
        </w:rPr>
        <w:t>كل</w:t>
      </w:r>
      <w:r>
        <w:rPr>
          <w:rtl/>
          <w:lang w:eastAsia="de-DE"/>
        </w:rPr>
        <w:t xml:space="preserve"> </w:t>
      </w:r>
      <w:r w:rsidRPr="00444016">
        <w:rPr>
          <w:rtl/>
          <w:lang w:eastAsia="de-DE"/>
        </w:rPr>
        <w:t>مرحلة</w:t>
      </w:r>
      <w:r>
        <w:rPr>
          <w:rtl/>
          <w:lang w:eastAsia="de-DE"/>
        </w:rPr>
        <w:t xml:space="preserve"> </w:t>
      </w:r>
      <w:r w:rsidRPr="00444016">
        <w:rPr>
          <w:rtl/>
          <w:lang w:eastAsia="de-DE"/>
        </w:rPr>
        <w:t>وتعريفهم</w:t>
      </w:r>
      <w:r>
        <w:rPr>
          <w:rtl/>
          <w:lang w:eastAsia="de-DE"/>
        </w:rPr>
        <w:t xml:space="preserve"> </w:t>
      </w:r>
      <w:r w:rsidRPr="00444016">
        <w:rPr>
          <w:rtl/>
          <w:lang w:eastAsia="de-DE"/>
        </w:rPr>
        <w:t>بثلاث</w:t>
      </w:r>
      <w:r>
        <w:rPr>
          <w:rtl/>
          <w:lang w:eastAsia="de-DE"/>
        </w:rPr>
        <w:t xml:space="preserve"> </w:t>
      </w:r>
      <w:r w:rsidRPr="00444016">
        <w:rPr>
          <w:rtl/>
          <w:lang w:eastAsia="de-DE"/>
        </w:rPr>
        <w:t>حرف</w:t>
      </w:r>
      <w:r>
        <w:rPr>
          <w:rtl/>
          <w:lang w:eastAsia="de-DE"/>
        </w:rPr>
        <w:t xml:space="preserve"> </w:t>
      </w:r>
      <w:r w:rsidRPr="00444016">
        <w:rPr>
          <w:rtl/>
          <w:lang w:eastAsia="de-DE"/>
        </w:rPr>
        <w:t>أو</w:t>
      </w:r>
      <w:r>
        <w:rPr>
          <w:rtl/>
          <w:lang w:eastAsia="de-DE"/>
        </w:rPr>
        <w:t xml:space="preserve"> </w:t>
      </w:r>
      <w:r w:rsidRPr="00444016">
        <w:rPr>
          <w:rtl/>
          <w:lang w:eastAsia="de-DE"/>
        </w:rPr>
        <w:t>مهن</w:t>
      </w:r>
      <w:r>
        <w:rPr>
          <w:rtl/>
          <w:lang w:eastAsia="de-DE"/>
        </w:rPr>
        <w:t xml:space="preserve"> </w:t>
      </w:r>
      <w:r w:rsidRPr="00444016">
        <w:rPr>
          <w:rtl/>
          <w:lang w:eastAsia="de-DE"/>
        </w:rPr>
        <w:t>موجودة</w:t>
      </w:r>
      <w:r>
        <w:rPr>
          <w:rtl/>
          <w:lang w:eastAsia="de-DE"/>
        </w:rPr>
        <w:t xml:space="preserve"> </w:t>
      </w:r>
      <w:r w:rsidRPr="00444016">
        <w:rPr>
          <w:rtl/>
          <w:lang w:eastAsia="de-DE"/>
        </w:rPr>
        <w:t>في</w:t>
      </w:r>
      <w:r>
        <w:rPr>
          <w:rtl/>
          <w:lang w:eastAsia="de-DE"/>
        </w:rPr>
        <w:t xml:space="preserve"> </w:t>
      </w:r>
      <w:r w:rsidRPr="00444016">
        <w:rPr>
          <w:rtl/>
          <w:lang w:eastAsia="de-DE"/>
        </w:rPr>
        <w:t>المجتمع،</w:t>
      </w:r>
      <w:r>
        <w:rPr>
          <w:rtl/>
          <w:lang w:eastAsia="de-DE"/>
        </w:rPr>
        <w:t xml:space="preserve"> </w:t>
      </w:r>
      <w:r w:rsidRPr="00444016">
        <w:rPr>
          <w:rtl/>
          <w:lang w:eastAsia="de-DE"/>
        </w:rPr>
        <w:t>وذلك</w:t>
      </w:r>
      <w:r>
        <w:rPr>
          <w:rtl/>
          <w:lang w:eastAsia="de-DE"/>
        </w:rPr>
        <w:t xml:space="preserve"> </w:t>
      </w:r>
      <w:r w:rsidRPr="00444016">
        <w:rPr>
          <w:rtl/>
          <w:lang w:eastAsia="de-DE"/>
        </w:rPr>
        <w:t>لتعزيز</w:t>
      </w:r>
      <w:r>
        <w:rPr>
          <w:rtl/>
          <w:lang w:eastAsia="de-DE"/>
        </w:rPr>
        <w:t xml:space="preserve"> </w:t>
      </w:r>
      <w:r w:rsidRPr="00444016">
        <w:rPr>
          <w:rtl/>
          <w:lang w:eastAsia="de-DE"/>
        </w:rPr>
        <w:t>مفهوم</w:t>
      </w:r>
      <w:r>
        <w:rPr>
          <w:rtl/>
          <w:lang w:eastAsia="de-DE"/>
        </w:rPr>
        <w:t xml:space="preserve"> </w:t>
      </w:r>
      <w:r w:rsidRPr="00444016">
        <w:rPr>
          <w:rtl/>
          <w:lang w:eastAsia="de-DE"/>
        </w:rPr>
        <w:t>المهن</w:t>
      </w:r>
      <w:r>
        <w:rPr>
          <w:rtl/>
          <w:lang w:eastAsia="de-DE"/>
        </w:rPr>
        <w:t xml:space="preserve"> </w:t>
      </w:r>
      <w:r w:rsidRPr="00444016">
        <w:rPr>
          <w:rtl/>
          <w:lang w:eastAsia="de-DE"/>
        </w:rPr>
        <w:t>وأهميتها</w:t>
      </w:r>
      <w:r>
        <w:rPr>
          <w:rtl/>
          <w:lang w:eastAsia="de-DE"/>
        </w:rPr>
        <w:t xml:space="preserve"> </w:t>
      </w:r>
      <w:r w:rsidRPr="00444016">
        <w:rPr>
          <w:rtl/>
          <w:lang w:eastAsia="de-DE"/>
        </w:rPr>
        <w:t>في</w:t>
      </w:r>
      <w:r>
        <w:rPr>
          <w:rtl/>
          <w:lang w:eastAsia="de-DE"/>
        </w:rPr>
        <w:t xml:space="preserve"> </w:t>
      </w:r>
      <w:r w:rsidRPr="00444016">
        <w:rPr>
          <w:rtl/>
          <w:lang w:eastAsia="de-DE"/>
        </w:rPr>
        <w:t>الجانب</w:t>
      </w:r>
      <w:r>
        <w:rPr>
          <w:rtl/>
          <w:lang w:eastAsia="de-DE"/>
        </w:rPr>
        <w:t xml:space="preserve"> </w:t>
      </w:r>
      <w:r w:rsidRPr="00444016">
        <w:rPr>
          <w:rtl/>
          <w:lang w:eastAsia="de-DE"/>
        </w:rPr>
        <w:t>التنموي.</w:t>
      </w:r>
    </w:p>
    <w:p w:rsidR="0079614C" w:rsidRPr="00444016" w:rsidRDefault="0079614C" w:rsidP="0079614C">
      <w:pPr>
        <w:pStyle w:val="SingleTxtGA"/>
        <w:rPr>
          <w:b/>
          <w:bCs/>
          <w:u w:val="single"/>
          <w:lang w:eastAsia="de-DE"/>
        </w:rPr>
      </w:pPr>
      <w:r w:rsidRPr="0044758E">
        <w:rPr>
          <w:rFonts w:eastAsiaTheme="minorHAnsi"/>
          <w:rtl/>
        </w:rPr>
        <w:t>354-</w:t>
      </w:r>
      <w:r w:rsidRPr="0044758E">
        <w:rPr>
          <w:rFonts w:eastAsiaTheme="minorHAnsi"/>
          <w:rtl/>
        </w:rPr>
        <w:tab/>
      </w:r>
      <w:r w:rsidRPr="00444016">
        <w:rPr>
          <w:rtl/>
          <w:lang w:eastAsia="de-DE" w:bidi="ar-JO"/>
        </w:rPr>
        <w:t>بلغ</w:t>
      </w:r>
      <w:r>
        <w:rPr>
          <w:rtl/>
          <w:lang w:eastAsia="de-DE" w:bidi="ar-JO"/>
        </w:rPr>
        <w:t xml:space="preserve"> </w:t>
      </w:r>
      <w:r w:rsidRPr="00444016">
        <w:rPr>
          <w:rtl/>
          <w:lang w:eastAsia="de-DE" w:bidi="ar-JO"/>
        </w:rPr>
        <w:t>معدل</w:t>
      </w:r>
      <w:r>
        <w:rPr>
          <w:rtl/>
          <w:lang w:eastAsia="de-DE" w:bidi="ar-JO"/>
        </w:rPr>
        <w:t xml:space="preserve"> </w:t>
      </w:r>
      <w:r w:rsidRPr="00444016">
        <w:rPr>
          <w:rtl/>
          <w:lang w:eastAsia="de-DE" w:bidi="ar-JO"/>
        </w:rPr>
        <w:t>الالتحاق</w:t>
      </w:r>
      <w:r>
        <w:rPr>
          <w:rtl/>
          <w:lang w:eastAsia="de-DE" w:bidi="ar-JO"/>
        </w:rPr>
        <w:t xml:space="preserve"> </w:t>
      </w:r>
      <w:r w:rsidRPr="00444016">
        <w:rPr>
          <w:rtl/>
          <w:lang w:eastAsia="de-DE" w:bidi="ar-JO"/>
        </w:rPr>
        <w:t>الإجمالي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التعليم</w:t>
      </w:r>
      <w:r>
        <w:rPr>
          <w:rtl/>
          <w:lang w:eastAsia="de-DE" w:bidi="ar-JO"/>
        </w:rPr>
        <w:t xml:space="preserve"> </w:t>
      </w:r>
      <w:r w:rsidRPr="00444016">
        <w:rPr>
          <w:rtl/>
          <w:lang w:eastAsia="de-DE" w:bidi="ar-JO"/>
        </w:rPr>
        <w:t>الثانوي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للذكور</w:t>
      </w:r>
      <w:r>
        <w:rPr>
          <w:rtl/>
          <w:lang w:eastAsia="de-DE" w:bidi="ar-JO"/>
        </w:rPr>
        <w:t xml:space="preserve"> </w:t>
      </w:r>
      <w:r w:rsidRPr="00444016">
        <w:rPr>
          <w:b/>
          <w:bCs/>
          <w:rtl/>
          <w:lang w:eastAsia="de-DE" w:bidi="ar-JO"/>
        </w:rPr>
        <w:t>58.7%</w:t>
      </w:r>
      <w:r w:rsidRPr="00444016">
        <w:rPr>
          <w:rtl/>
          <w:lang w:eastAsia="de-DE" w:bidi="ar-JO"/>
        </w:rPr>
        <w:t>،</w:t>
      </w:r>
      <w:r>
        <w:rPr>
          <w:rtl/>
          <w:lang w:eastAsia="de-DE" w:bidi="ar-JO"/>
        </w:rPr>
        <w:t xml:space="preserve"> </w:t>
      </w:r>
      <w:r w:rsidRPr="00444016">
        <w:rPr>
          <w:rtl/>
          <w:lang w:eastAsia="de-DE" w:bidi="ar-JO"/>
        </w:rPr>
        <w:t>وللإناث</w:t>
      </w:r>
      <w:r>
        <w:rPr>
          <w:rtl/>
          <w:lang w:eastAsia="de-DE" w:bidi="ar-JO"/>
        </w:rPr>
        <w:t xml:space="preserve"> </w:t>
      </w:r>
      <w:r w:rsidRPr="00444016">
        <w:rPr>
          <w:b/>
          <w:bCs/>
          <w:rtl/>
          <w:lang w:eastAsia="de-DE" w:bidi="ar-JO"/>
        </w:rPr>
        <w:t>78.6%</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الأعوام</w:t>
      </w:r>
      <w:r>
        <w:rPr>
          <w:rtl/>
          <w:lang w:eastAsia="de-DE" w:bidi="ar-JO"/>
        </w:rPr>
        <w:t xml:space="preserve"> </w:t>
      </w:r>
      <w:r w:rsidRPr="00444016">
        <w:rPr>
          <w:rtl/>
          <w:lang w:eastAsia="de-DE" w:bidi="ar-JO"/>
        </w:rPr>
        <w:t>2015/2016.</w:t>
      </w:r>
    </w:p>
    <w:p w:rsidR="0079614C" w:rsidRPr="00444016" w:rsidRDefault="0079614C" w:rsidP="0079614C">
      <w:pPr>
        <w:pStyle w:val="SingleTxtGA"/>
        <w:rPr>
          <w:b/>
          <w:bCs/>
          <w:u w:val="single"/>
          <w:lang w:eastAsia="de-DE"/>
        </w:rPr>
      </w:pPr>
      <w:r w:rsidRPr="008A6ADA">
        <w:rPr>
          <w:rFonts w:eastAsiaTheme="minorHAnsi"/>
          <w:spacing w:val="-2"/>
          <w:rtl/>
        </w:rPr>
        <w:t>355-</w:t>
      </w:r>
      <w:r w:rsidRPr="008A6ADA">
        <w:rPr>
          <w:rFonts w:eastAsiaTheme="minorHAnsi"/>
          <w:spacing w:val="-2"/>
          <w:rtl/>
        </w:rPr>
        <w:tab/>
      </w:r>
      <w:r w:rsidRPr="008A6ADA">
        <w:rPr>
          <w:spacing w:val="-2"/>
          <w:rtl/>
          <w:lang w:eastAsia="de-DE"/>
        </w:rPr>
        <w:t xml:space="preserve">بلغت نسبة الطلبة الملتحقين بالتعليم المهني (دون التجاري) في فلسطين حوالي </w:t>
      </w:r>
      <w:r w:rsidRPr="008A6ADA">
        <w:rPr>
          <w:b/>
          <w:bCs/>
          <w:spacing w:val="-2"/>
          <w:rtl/>
          <w:lang w:eastAsia="de-DE"/>
        </w:rPr>
        <w:t>2.94%</w:t>
      </w:r>
      <w:r>
        <w:rPr>
          <w:rFonts w:hint="cs"/>
          <w:rtl/>
          <w:lang w:eastAsia="de-DE"/>
        </w:rPr>
        <w:t xml:space="preserve"> </w:t>
      </w:r>
      <w:r w:rsidRPr="00444016">
        <w:rPr>
          <w:rtl/>
          <w:lang w:eastAsia="de-DE"/>
        </w:rPr>
        <w:t>من</w:t>
      </w:r>
      <w:r>
        <w:rPr>
          <w:rtl/>
          <w:lang w:eastAsia="de-DE"/>
        </w:rPr>
        <w:t xml:space="preserve"> </w:t>
      </w:r>
      <w:r w:rsidRPr="00444016">
        <w:rPr>
          <w:rtl/>
          <w:lang w:eastAsia="de-DE"/>
        </w:rPr>
        <w:t>مجموع</w:t>
      </w:r>
      <w:r>
        <w:rPr>
          <w:rtl/>
          <w:lang w:eastAsia="de-DE"/>
        </w:rPr>
        <w:t xml:space="preserve"> </w:t>
      </w:r>
      <w:r w:rsidRPr="00444016">
        <w:rPr>
          <w:rtl/>
          <w:lang w:eastAsia="de-DE"/>
        </w:rPr>
        <w:t>الطلبة</w:t>
      </w:r>
      <w:r>
        <w:rPr>
          <w:rtl/>
          <w:lang w:eastAsia="de-DE"/>
        </w:rPr>
        <w:t xml:space="preserve"> </w:t>
      </w:r>
      <w:r w:rsidRPr="00444016">
        <w:rPr>
          <w:rtl/>
          <w:lang w:eastAsia="de-DE"/>
        </w:rPr>
        <w:t>في</w:t>
      </w:r>
      <w:r>
        <w:rPr>
          <w:rtl/>
          <w:lang w:eastAsia="de-DE"/>
        </w:rPr>
        <w:t xml:space="preserve"> </w:t>
      </w:r>
      <w:r w:rsidRPr="00444016">
        <w:rPr>
          <w:rtl/>
          <w:lang w:eastAsia="de-DE"/>
        </w:rPr>
        <w:t>المرحلة</w:t>
      </w:r>
      <w:r>
        <w:rPr>
          <w:rtl/>
          <w:lang w:eastAsia="de-DE"/>
        </w:rPr>
        <w:t xml:space="preserve"> </w:t>
      </w:r>
      <w:r w:rsidRPr="00444016">
        <w:rPr>
          <w:rtl/>
          <w:lang w:eastAsia="de-DE"/>
        </w:rPr>
        <w:t>الثانوية؛</w:t>
      </w:r>
      <w:r>
        <w:rPr>
          <w:rtl/>
          <w:lang w:eastAsia="de-DE"/>
        </w:rPr>
        <w:t xml:space="preserve"> </w:t>
      </w:r>
      <w:r w:rsidRPr="00444016">
        <w:rPr>
          <w:rtl/>
          <w:lang w:eastAsia="de-DE"/>
        </w:rPr>
        <w:t>حوالي</w:t>
      </w:r>
      <w:r>
        <w:rPr>
          <w:rtl/>
          <w:lang w:eastAsia="de-DE"/>
        </w:rPr>
        <w:t xml:space="preserve"> </w:t>
      </w:r>
      <w:r w:rsidRPr="00444016">
        <w:rPr>
          <w:b/>
          <w:bCs/>
          <w:rtl/>
          <w:lang w:eastAsia="de-DE"/>
        </w:rPr>
        <w:t>4.6%</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sidRPr="00444016">
        <w:rPr>
          <w:b/>
          <w:bCs/>
          <w:rtl/>
          <w:lang w:eastAsia="de-DE"/>
        </w:rPr>
        <w:t>،</w:t>
      </w:r>
      <w:r>
        <w:rPr>
          <w:b/>
          <w:bCs/>
          <w:rtl/>
          <w:lang w:eastAsia="de-DE"/>
        </w:rPr>
        <w:t xml:space="preserve"> </w:t>
      </w:r>
      <w:r w:rsidRPr="00444016">
        <w:rPr>
          <w:rtl/>
          <w:lang w:eastAsia="de-DE"/>
        </w:rPr>
        <w:t>بينما</w:t>
      </w:r>
      <w:r>
        <w:rPr>
          <w:rtl/>
          <w:lang w:eastAsia="de-DE"/>
        </w:rPr>
        <w:t xml:space="preserve"> </w:t>
      </w:r>
      <w:r w:rsidRPr="00444016">
        <w:rPr>
          <w:rtl/>
          <w:lang w:eastAsia="de-DE"/>
        </w:rPr>
        <w:t>بلغ</w:t>
      </w:r>
      <w:r>
        <w:rPr>
          <w:rtl/>
          <w:lang w:eastAsia="de-DE"/>
        </w:rPr>
        <w:t xml:space="preserve"> </w:t>
      </w:r>
      <w:r w:rsidRPr="00444016">
        <w:rPr>
          <w:b/>
          <w:bCs/>
          <w:rtl/>
          <w:lang w:eastAsia="de-DE"/>
        </w:rPr>
        <w:t>0.51%</w:t>
      </w:r>
      <w:r>
        <w:rPr>
          <w:rFonts w:hint="cs"/>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علماً</w:t>
      </w:r>
      <w:r>
        <w:rPr>
          <w:rtl/>
          <w:lang w:eastAsia="de-DE"/>
        </w:rPr>
        <w:t xml:space="preserve"> </w:t>
      </w:r>
      <w:r w:rsidRPr="00444016">
        <w:rPr>
          <w:rtl/>
          <w:lang w:eastAsia="de-DE"/>
        </w:rPr>
        <w:t>أنه</w:t>
      </w:r>
      <w:r>
        <w:rPr>
          <w:rtl/>
          <w:lang w:eastAsia="de-DE"/>
        </w:rPr>
        <w:t xml:space="preserve"> </w:t>
      </w:r>
      <w:r w:rsidRPr="00444016">
        <w:rPr>
          <w:rtl/>
          <w:lang w:eastAsia="de-DE"/>
        </w:rPr>
        <w:t>لا</w:t>
      </w:r>
      <w:r>
        <w:rPr>
          <w:rtl/>
          <w:lang w:eastAsia="de-DE"/>
        </w:rPr>
        <w:t xml:space="preserve"> </w:t>
      </w:r>
      <w:r w:rsidRPr="00444016">
        <w:rPr>
          <w:rtl/>
          <w:lang w:eastAsia="de-DE"/>
        </w:rPr>
        <w:t>توجد</w:t>
      </w:r>
      <w:r>
        <w:rPr>
          <w:rtl/>
          <w:lang w:eastAsia="de-DE"/>
        </w:rPr>
        <w:t xml:space="preserve"> </w:t>
      </w:r>
      <w:r w:rsidRPr="00444016">
        <w:rPr>
          <w:rtl/>
          <w:lang w:eastAsia="de-DE"/>
        </w:rPr>
        <w:t>مدارس</w:t>
      </w:r>
      <w:r>
        <w:rPr>
          <w:rtl/>
          <w:lang w:eastAsia="de-DE"/>
        </w:rPr>
        <w:t xml:space="preserve"> </w:t>
      </w:r>
      <w:r w:rsidRPr="00444016">
        <w:rPr>
          <w:rtl/>
          <w:lang w:eastAsia="de-DE"/>
        </w:rPr>
        <w:t>خاصة</w:t>
      </w:r>
      <w:r>
        <w:rPr>
          <w:rtl/>
          <w:lang w:eastAsia="de-DE"/>
        </w:rPr>
        <w:t xml:space="preserve"> </w:t>
      </w:r>
      <w:r w:rsidRPr="00444016">
        <w:rPr>
          <w:rtl/>
          <w:lang w:eastAsia="de-DE"/>
        </w:rPr>
        <w:t>مهنية</w:t>
      </w:r>
      <w:r>
        <w:rPr>
          <w:rtl/>
          <w:lang w:eastAsia="de-DE"/>
        </w:rPr>
        <w:t xml:space="preserve"> </w:t>
      </w:r>
      <w:r w:rsidRPr="00444016">
        <w:rPr>
          <w:rtl/>
          <w:lang w:eastAsia="de-DE"/>
        </w:rPr>
        <w:t>في</w:t>
      </w:r>
      <w:r>
        <w:rPr>
          <w:rtl/>
          <w:lang w:eastAsia="de-DE"/>
        </w:rPr>
        <w:t xml:space="preserve"> </w:t>
      </w:r>
      <w:r w:rsidRPr="00444016">
        <w:rPr>
          <w:rtl/>
          <w:lang w:eastAsia="de-DE"/>
        </w:rPr>
        <w:t>غزة.</w:t>
      </w:r>
    </w:p>
    <w:p w:rsidR="0079614C" w:rsidRPr="008A6ADA" w:rsidRDefault="0079614C" w:rsidP="0079614C">
      <w:pPr>
        <w:pStyle w:val="SingleTxtGA"/>
        <w:rPr>
          <w:b/>
          <w:bCs/>
          <w:spacing w:val="-4"/>
          <w:u w:val="single"/>
          <w:lang w:eastAsia="de-DE"/>
        </w:rPr>
      </w:pPr>
      <w:r w:rsidRPr="008A6ADA">
        <w:rPr>
          <w:rFonts w:eastAsiaTheme="minorHAnsi"/>
          <w:spacing w:val="-4"/>
          <w:rtl/>
        </w:rPr>
        <w:t>356-</w:t>
      </w:r>
      <w:r w:rsidRPr="008A6ADA">
        <w:rPr>
          <w:rFonts w:eastAsiaTheme="minorHAnsi"/>
          <w:spacing w:val="-4"/>
          <w:rtl/>
        </w:rPr>
        <w:tab/>
      </w:r>
      <w:r w:rsidRPr="008A6ADA">
        <w:rPr>
          <w:spacing w:val="-4"/>
          <w:rtl/>
          <w:lang w:eastAsia="de-DE"/>
        </w:rPr>
        <w:t xml:space="preserve">من الأسباب التي تعيق توجه الإناث نحو التعليم المهني والتقني، قلة عدد المؤسسات التي تطرح برامج يرغب الإناث عادة في التوجه لها، مما يؤدي إلى حصر الخيارات المتاحة في هذا النوع من التعليم؛ بالإضافة الى انه بحسب الجهاز المركزي للإحصاء فإن نسبة مشاركة الإناث في سوق العمل خلال عام 2015 بلغت </w:t>
      </w:r>
      <w:r w:rsidRPr="008A6ADA">
        <w:rPr>
          <w:b/>
          <w:bCs/>
          <w:spacing w:val="-4"/>
          <w:rtl/>
          <w:lang w:eastAsia="de-DE"/>
        </w:rPr>
        <w:t>19.1%</w:t>
      </w:r>
      <w:r w:rsidRPr="008A6ADA">
        <w:rPr>
          <w:spacing w:val="-4"/>
          <w:rtl/>
          <w:lang w:eastAsia="de-DE"/>
        </w:rPr>
        <w:t xml:space="preserve"> إناث، مقابل </w:t>
      </w:r>
      <w:r w:rsidRPr="008A6ADA">
        <w:rPr>
          <w:b/>
          <w:bCs/>
          <w:spacing w:val="-4"/>
          <w:rtl/>
          <w:lang w:eastAsia="de-DE"/>
        </w:rPr>
        <w:t xml:space="preserve">71.9% </w:t>
      </w:r>
      <w:r w:rsidRPr="008A6ADA">
        <w:rPr>
          <w:spacing w:val="-4"/>
          <w:rtl/>
          <w:lang w:eastAsia="de-DE"/>
        </w:rPr>
        <w:t>نسبة الذكور، وهي نسبة متدنية.</w:t>
      </w:r>
      <w:r w:rsidRPr="008A6ADA">
        <w:rPr>
          <w:spacing w:val="-4"/>
          <w:vertAlign w:val="superscript"/>
          <w:rtl/>
          <w:lang w:eastAsia="de-DE"/>
        </w:rPr>
        <w:t>(85)</w:t>
      </w:r>
    </w:p>
    <w:p w:rsidR="0079614C" w:rsidRPr="00444016" w:rsidRDefault="0079614C" w:rsidP="0079614C">
      <w:pPr>
        <w:pStyle w:val="SingleTxtGA"/>
        <w:rPr>
          <w:b/>
          <w:bCs/>
          <w:u w:val="single"/>
          <w:rtl/>
          <w:lang w:eastAsia="de-DE"/>
        </w:rPr>
      </w:pPr>
      <w:r w:rsidRPr="0044758E">
        <w:rPr>
          <w:rFonts w:eastAsiaTheme="minorHAnsi"/>
          <w:rtl/>
        </w:rPr>
        <w:t>357-</w:t>
      </w:r>
      <w:r>
        <w:rPr>
          <w:rFonts w:eastAsiaTheme="minorHAnsi"/>
          <w:rtl/>
        </w:rPr>
        <w:tab/>
      </w:r>
      <w:r w:rsidRPr="00444016">
        <w:rPr>
          <w:rtl/>
          <w:lang w:eastAsia="de-DE" w:bidi="ar-JO"/>
        </w:rPr>
        <w:t>تنقسم</w:t>
      </w:r>
      <w:r>
        <w:rPr>
          <w:rtl/>
          <w:lang w:eastAsia="de-DE" w:bidi="ar-JO"/>
        </w:rPr>
        <w:t xml:space="preserve"> </w:t>
      </w:r>
      <w:r w:rsidRPr="00444016">
        <w:rPr>
          <w:rtl/>
          <w:lang w:eastAsia="de-DE" w:bidi="ar-JO"/>
        </w:rPr>
        <w:t>المؤسسات</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تقدّم</w:t>
      </w:r>
      <w:r>
        <w:rPr>
          <w:rtl/>
          <w:lang w:eastAsia="de-DE" w:bidi="ar-JO"/>
        </w:rPr>
        <w:t xml:space="preserve"> </w:t>
      </w:r>
      <w:r w:rsidRPr="00444016">
        <w:rPr>
          <w:rtl/>
          <w:lang w:eastAsia="de-DE" w:bidi="ar-JO"/>
        </w:rPr>
        <w:t>خدمات</w:t>
      </w:r>
      <w:r>
        <w:rPr>
          <w:rtl/>
          <w:lang w:eastAsia="de-DE" w:bidi="ar-JO"/>
        </w:rPr>
        <w:t xml:space="preserve"> </w:t>
      </w:r>
      <w:r w:rsidRPr="00444016">
        <w:rPr>
          <w:rtl/>
          <w:lang w:eastAsia="de-DE" w:bidi="ar-JO"/>
        </w:rPr>
        <w:t>التعليم</w:t>
      </w:r>
      <w:r>
        <w:rPr>
          <w:rtl/>
          <w:lang w:eastAsia="de-DE" w:bidi="ar-JO"/>
        </w:rPr>
        <w:t xml:space="preserve"> </w:t>
      </w:r>
      <w:r w:rsidRPr="00444016">
        <w:rPr>
          <w:rtl/>
          <w:lang w:eastAsia="de-DE" w:bidi="ar-JO"/>
        </w:rPr>
        <w:t>والتدريب</w:t>
      </w:r>
      <w:r>
        <w:rPr>
          <w:rtl/>
          <w:lang w:eastAsia="de-DE" w:bidi="ar-JO"/>
        </w:rPr>
        <w:t xml:space="preserve"> </w:t>
      </w:r>
      <w:r w:rsidRPr="00444016">
        <w:rPr>
          <w:rtl/>
          <w:lang w:eastAsia="de-DE" w:bidi="ar-JO"/>
        </w:rPr>
        <w:t>المهني</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عدة</w:t>
      </w:r>
      <w:r>
        <w:rPr>
          <w:rtl/>
          <w:lang w:eastAsia="de-DE" w:bidi="ar-JO"/>
        </w:rPr>
        <w:t xml:space="preserve"> </w:t>
      </w:r>
      <w:r w:rsidRPr="00444016">
        <w:rPr>
          <w:rtl/>
          <w:lang w:eastAsia="de-DE" w:bidi="ar-JO"/>
        </w:rPr>
        <w:t>جهات</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مناطق</w:t>
      </w:r>
      <w:r>
        <w:rPr>
          <w:rtl/>
          <w:lang w:eastAsia="de-DE" w:bidi="ar-JO"/>
        </w:rPr>
        <w:t xml:space="preserve"> </w:t>
      </w:r>
      <w:r w:rsidRPr="00444016">
        <w:rPr>
          <w:rtl/>
          <w:lang w:eastAsia="de-DE" w:bidi="ar-JO"/>
        </w:rPr>
        <w:t>مختلفة؛</w:t>
      </w:r>
      <w:r>
        <w:rPr>
          <w:rtl/>
          <w:lang w:eastAsia="de-DE" w:bidi="ar-JO"/>
        </w:rPr>
        <w:t xml:space="preserve"> </w:t>
      </w:r>
      <w:r w:rsidRPr="00444016">
        <w:rPr>
          <w:rtl/>
          <w:lang w:eastAsia="de-DE" w:bidi="ar-JO"/>
        </w:rPr>
        <w:t>منها</w:t>
      </w:r>
      <w:r>
        <w:rPr>
          <w:rtl/>
          <w:lang w:eastAsia="de-DE" w:bidi="ar-JO"/>
        </w:rPr>
        <w:t xml:space="preserve"> </w:t>
      </w:r>
      <w:r w:rsidRPr="00444016">
        <w:rPr>
          <w:rtl/>
          <w:lang w:eastAsia="de-DE" w:bidi="ar-JO"/>
        </w:rPr>
        <w:t>الحكومية</w:t>
      </w:r>
      <w:r>
        <w:rPr>
          <w:rtl/>
          <w:lang w:eastAsia="de-DE" w:bidi="ar-JO"/>
        </w:rPr>
        <w:t xml:space="preserve"> </w:t>
      </w:r>
      <w:r w:rsidRPr="00444016">
        <w:rPr>
          <w:rtl/>
          <w:lang w:eastAsia="de-DE" w:bidi="ar-JO"/>
        </w:rPr>
        <w:t>والأهلية</w:t>
      </w:r>
      <w:r>
        <w:rPr>
          <w:rtl/>
          <w:lang w:eastAsia="de-DE" w:bidi="ar-JO"/>
        </w:rPr>
        <w:t xml:space="preserve"> </w:t>
      </w:r>
      <w:r w:rsidRPr="00444016">
        <w:rPr>
          <w:rtl/>
          <w:lang w:eastAsia="de-DE" w:bidi="ar-JO"/>
        </w:rPr>
        <w:t>والأونروا</w:t>
      </w:r>
      <w:r>
        <w:rPr>
          <w:rtl/>
          <w:lang w:eastAsia="de-DE" w:bidi="ar-JO"/>
        </w:rPr>
        <w:t xml:space="preserve"> </w:t>
      </w:r>
      <w:r w:rsidRPr="00444016">
        <w:rPr>
          <w:rtl/>
          <w:lang w:eastAsia="de-DE" w:bidi="ar-JO"/>
        </w:rPr>
        <w:t>والقطاع</w:t>
      </w:r>
      <w:r>
        <w:rPr>
          <w:rtl/>
          <w:lang w:eastAsia="de-DE" w:bidi="ar-JO"/>
        </w:rPr>
        <w:t xml:space="preserve"> </w:t>
      </w:r>
      <w:r w:rsidRPr="00444016">
        <w:rPr>
          <w:rtl/>
          <w:lang w:eastAsia="de-DE" w:bidi="ar-JO"/>
        </w:rPr>
        <w:t>الخاص.</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فلسطين:</w:t>
      </w:r>
      <w:r>
        <w:rPr>
          <w:rtl/>
          <w:lang w:eastAsia="de-DE" w:bidi="ar-JO"/>
        </w:rPr>
        <w:t xml:space="preserve"> </w:t>
      </w:r>
      <w:r w:rsidRPr="00444016">
        <w:rPr>
          <w:b/>
          <w:bCs/>
          <w:rtl/>
          <w:lang w:eastAsia="de-DE"/>
        </w:rPr>
        <w:t>18</w:t>
      </w:r>
      <w:r>
        <w:rPr>
          <w:rFonts w:hint="cs"/>
          <w:rtl/>
          <w:lang w:eastAsia="de-DE"/>
        </w:rPr>
        <w:t xml:space="preserve"> </w:t>
      </w:r>
      <w:r w:rsidRPr="00444016">
        <w:rPr>
          <w:rtl/>
          <w:lang w:eastAsia="de-DE"/>
        </w:rPr>
        <w:t>مدرسة</w:t>
      </w:r>
      <w:r>
        <w:rPr>
          <w:rtl/>
          <w:lang w:eastAsia="de-DE"/>
        </w:rPr>
        <w:t xml:space="preserve"> </w:t>
      </w:r>
      <w:r w:rsidRPr="00444016">
        <w:rPr>
          <w:rtl/>
          <w:lang w:eastAsia="de-DE"/>
        </w:rPr>
        <w:t>مهنية،</w:t>
      </w:r>
      <w:r>
        <w:rPr>
          <w:rtl/>
          <w:lang w:eastAsia="de-DE"/>
        </w:rPr>
        <w:t xml:space="preserve"> </w:t>
      </w:r>
      <w:r w:rsidRPr="00444016">
        <w:rPr>
          <w:rtl/>
          <w:lang w:eastAsia="de-DE"/>
        </w:rPr>
        <w:t>منها</w:t>
      </w:r>
      <w:r>
        <w:rPr>
          <w:rtl/>
          <w:lang w:eastAsia="de-DE"/>
        </w:rPr>
        <w:t xml:space="preserve"> </w:t>
      </w:r>
      <w:r w:rsidRPr="00444016">
        <w:rPr>
          <w:b/>
          <w:bCs/>
          <w:rtl/>
          <w:lang w:eastAsia="de-DE"/>
        </w:rPr>
        <w:t>13</w:t>
      </w:r>
      <w:r>
        <w:rPr>
          <w:rtl/>
          <w:lang w:eastAsia="de-DE"/>
        </w:rPr>
        <w:t xml:space="preserve"> </w:t>
      </w:r>
      <w:r w:rsidRPr="00444016">
        <w:rPr>
          <w:rtl/>
          <w:lang w:eastAsia="de-DE"/>
        </w:rPr>
        <w:t>مدرسة</w:t>
      </w:r>
      <w:r>
        <w:rPr>
          <w:rtl/>
          <w:lang w:eastAsia="de-DE"/>
        </w:rPr>
        <w:t xml:space="preserve"> </w:t>
      </w:r>
      <w:r w:rsidRPr="00444016">
        <w:rPr>
          <w:rtl/>
          <w:lang w:eastAsia="de-DE"/>
        </w:rPr>
        <w:t>حكومية</w:t>
      </w:r>
      <w:r>
        <w:rPr>
          <w:rtl/>
          <w:lang w:eastAsia="de-DE"/>
        </w:rPr>
        <w:t xml:space="preserve"> </w:t>
      </w:r>
      <w:r w:rsidRPr="00444016">
        <w:rPr>
          <w:rtl/>
          <w:lang w:eastAsia="de-DE"/>
        </w:rPr>
        <w:t>بفرعيها</w:t>
      </w:r>
      <w:r>
        <w:rPr>
          <w:rtl/>
          <w:lang w:eastAsia="de-DE"/>
        </w:rPr>
        <w:t xml:space="preserve"> </w:t>
      </w:r>
      <w:r w:rsidRPr="00444016">
        <w:rPr>
          <w:rtl/>
          <w:lang w:eastAsia="de-DE"/>
        </w:rPr>
        <w:t>الصناعية</w:t>
      </w:r>
      <w:r>
        <w:rPr>
          <w:rtl/>
          <w:lang w:eastAsia="de-DE"/>
        </w:rPr>
        <w:t xml:space="preserve"> </w:t>
      </w:r>
      <w:r w:rsidRPr="00444016">
        <w:rPr>
          <w:rtl/>
          <w:lang w:eastAsia="de-DE"/>
        </w:rPr>
        <w:t>والزراعية.</w:t>
      </w:r>
      <w:r w:rsidRPr="008A6ADA">
        <w:rPr>
          <w:rtl/>
        </w:rPr>
        <w:t xml:space="preserve"> </w:t>
      </w:r>
    </w:p>
    <w:p w:rsidR="0079614C" w:rsidRPr="008A6ADA" w:rsidRDefault="0079614C" w:rsidP="0079614C">
      <w:pPr>
        <w:pStyle w:val="SingleTxtGA"/>
        <w:rPr>
          <w:b/>
          <w:bCs/>
          <w:rtl/>
          <w:lang w:eastAsia="de-DE"/>
        </w:rPr>
      </w:pPr>
      <w:r w:rsidRPr="008A6ADA">
        <w:rPr>
          <w:b/>
          <w:bCs/>
          <w:rtl/>
          <w:lang w:eastAsia="de-DE"/>
        </w:rPr>
        <w:t>جدول</w:t>
      </w:r>
      <w:r>
        <w:rPr>
          <w:b/>
          <w:bCs/>
          <w:rtl/>
          <w:lang w:eastAsia="de-DE"/>
        </w:rPr>
        <w:t xml:space="preserve"> </w:t>
      </w:r>
      <w:r w:rsidRPr="008A6ADA">
        <w:rPr>
          <w:b/>
          <w:bCs/>
          <w:rtl/>
          <w:lang w:eastAsia="de-DE"/>
        </w:rPr>
        <w:t>رقم</w:t>
      </w:r>
      <w:r>
        <w:rPr>
          <w:b/>
          <w:bCs/>
          <w:rtl/>
          <w:lang w:eastAsia="de-DE"/>
        </w:rPr>
        <w:t xml:space="preserve"> </w:t>
      </w:r>
      <w:r w:rsidRPr="008A6ADA">
        <w:rPr>
          <w:b/>
          <w:bCs/>
          <w:rtl/>
          <w:lang w:eastAsia="de-DE"/>
        </w:rPr>
        <w:t>24</w:t>
      </w:r>
      <w:r>
        <w:rPr>
          <w:b/>
          <w:bCs/>
          <w:rtl/>
          <w:lang w:eastAsia="de-DE"/>
        </w:rPr>
        <w:t xml:space="preserve"> </w:t>
      </w:r>
      <w:r w:rsidRPr="008A6ADA">
        <w:rPr>
          <w:b/>
          <w:bCs/>
          <w:rtl/>
          <w:lang w:eastAsia="de-DE"/>
        </w:rPr>
        <w:t>يوضح</w:t>
      </w:r>
      <w:r>
        <w:rPr>
          <w:b/>
          <w:bCs/>
          <w:rtl/>
          <w:lang w:eastAsia="de-DE"/>
        </w:rPr>
        <w:t xml:space="preserve"> </w:t>
      </w:r>
      <w:r w:rsidRPr="008A6ADA">
        <w:rPr>
          <w:b/>
          <w:bCs/>
          <w:rtl/>
          <w:lang w:eastAsia="de-DE"/>
        </w:rPr>
        <w:t>أعداد</w:t>
      </w:r>
      <w:r>
        <w:rPr>
          <w:b/>
          <w:bCs/>
          <w:rtl/>
          <w:lang w:eastAsia="de-DE"/>
        </w:rPr>
        <w:t xml:space="preserve"> </w:t>
      </w:r>
      <w:r w:rsidRPr="008A6ADA">
        <w:rPr>
          <w:b/>
          <w:bCs/>
          <w:rtl/>
          <w:lang w:eastAsia="de-DE"/>
        </w:rPr>
        <w:t>الطلبة</w:t>
      </w:r>
      <w:r>
        <w:rPr>
          <w:b/>
          <w:bCs/>
          <w:rtl/>
          <w:lang w:eastAsia="de-DE"/>
        </w:rPr>
        <w:t xml:space="preserve"> </w:t>
      </w:r>
      <w:r w:rsidRPr="008A6ADA">
        <w:rPr>
          <w:b/>
          <w:bCs/>
          <w:rtl/>
          <w:lang w:eastAsia="de-DE"/>
        </w:rPr>
        <w:t>الملتحقين</w:t>
      </w:r>
      <w:r>
        <w:rPr>
          <w:b/>
          <w:bCs/>
          <w:rtl/>
          <w:lang w:eastAsia="de-DE"/>
        </w:rPr>
        <w:t xml:space="preserve"> </w:t>
      </w:r>
      <w:r w:rsidRPr="008A6ADA">
        <w:rPr>
          <w:b/>
          <w:bCs/>
          <w:rtl/>
          <w:lang w:eastAsia="de-DE"/>
        </w:rPr>
        <w:t>في</w:t>
      </w:r>
      <w:r>
        <w:rPr>
          <w:b/>
          <w:bCs/>
          <w:rtl/>
          <w:lang w:eastAsia="de-DE"/>
        </w:rPr>
        <w:t xml:space="preserve"> </w:t>
      </w:r>
      <w:r w:rsidRPr="008A6ADA">
        <w:rPr>
          <w:b/>
          <w:bCs/>
          <w:rtl/>
          <w:lang w:eastAsia="de-DE"/>
        </w:rPr>
        <w:t>التعليم</w:t>
      </w:r>
      <w:r>
        <w:rPr>
          <w:b/>
          <w:bCs/>
          <w:rtl/>
          <w:lang w:eastAsia="de-DE"/>
        </w:rPr>
        <w:t xml:space="preserve"> </w:t>
      </w:r>
      <w:r w:rsidRPr="008A6ADA">
        <w:rPr>
          <w:b/>
          <w:bCs/>
          <w:rtl/>
          <w:lang w:eastAsia="de-DE"/>
        </w:rPr>
        <w:t>المهني</w:t>
      </w:r>
      <w:r>
        <w:rPr>
          <w:b/>
          <w:bCs/>
          <w:rtl/>
          <w:lang w:eastAsia="de-DE"/>
        </w:rPr>
        <w:t xml:space="preserve"> </w:t>
      </w:r>
      <w:r w:rsidRPr="008A6ADA">
        <w:rPr>
          <w:b/>
          <w:bCs/>
          <w:rtl/>
          <w:lang w:eastAsia="de-DE"/>
        </w:rPr>
        <w:t>والصناعي.</w:t>
      </w:r>
    </w:p>
    <w:p w:rsidR="0079614C" w:rsidRPr="00444016" w:rsidRDefault="0079614C" w:rsidP="0079614C">
      <w:pPr>
        <w:pStyle w:val="H23GA"/>
        <w:rPr>
          <w:rtl/>
        </w:rPr>
      </w:pPr>
      <w:r>
        <w:rPr>
          <w:rtl/>
        </w:rPr>
        <w:tab/>
      </w:r>
      <w:r>
        <w:rPr>
          <w:rtl/>
        </w:rPr>
        <w:tab/>
      </w:r>
      <w:r w:rsidRPr="00444016">
        <w:rPr>
          <w:rtl/>
        </w:rPr>
        <w:t>التسرب</w:t>
      </w:r>
      <w:r>
        <w:rPr>
          <w:rtl/>
        </w:rPr>
        <w:t xml:space="preserve"> </w:t>
      </w:r>
      <w:r w:rsidRPr="00444016">
        <w:rPr>
          <w:rtl/>
        </w:rPr>
        <w:t>من</w:t>
      </w:r>
      <w:r>
        <w:rPr>
          <w:rtl/>
        </w:rPr>
        <w:t xml:space="preserve"> </w:t>
      </w:r>
      <w:r w:rsidRPr="00444016">
        <w:rPr>
          <w:rtl/>
        </w:rPr>
        <w:t>المدارس</w:t>
      </w:r>
    </w:p>
    <w:p w:rsidR="0079614C" w:rsidRPr="008A6ADA" w:rsidRDefault="0079614C" w:rsidP="0079614C">
      <w:pPr>
        <w:pStyle w:val="SingleTxtGA"/>
        <w:rPr>
          <w:b/>
          <w:bCs/>
          <w:spacing w:val="-4"/>
          <w:lang w:eastAsia="de-DE"/>
        </w:rPr>
      </w:pPr>
      <w:r w:rsidRPr="008A6ADA">
        <w:rPr>
          <w:rFonts w:eastAsiaTheme="minorHAnsi"/>
          <w:spacing w:val="-4"/>
          <w:rtl/>
        </w:rPr>
        <w:t>358-</w:t>
      </w:r>
      <w:r w:rsidRPr="008A6ADA">
        <w:rPr>
          <w:rFonts w:eastAsiaTheme="minorHAnsi"/>
          <w:spacing w:val="-4"/>
          <w:rtl/>
        </w:rPr>
        <w:tab/>
      </w:r>
      <w:r w:rsidRPr="008A6ADA">
        <w:rPr>
          <w:spacing w:val="-4"/>
          <w:rtl/>
          <w:lang w:eastAsia="de-DE"/>
        </w:rPr>
        <w:t>تبذل فلسطين جهوداً كبيرة لتقليل نسب التسرب من المدارس، ومعالجة آثاره من خلال البرامج الإرشادية ومتابعة الطلبة المتسربين، وفتح البرامج كالتعليم الموازي وبرامج محو الأمية وغيرها.</w:t>
      </w:r>
    </w:p>
    <w:p w:rsidR="0079614C" w:rsidRPr="00444016" w:rsidRDefault="0079614C" w:rsidP="0079614C">
      <w:pPr>
        <w:pStyle w:val="SingleTxtGA"/>
        <w:rPr>
          <w:b/>
          <w:bCs/>
          <w:lang w:eastAsia="de-DE"/>
        </w:rPr>
      </w:pPr>
      <w:r w:rsidRPr="0044758E">
        <w:rPr>
          <w:rFonts w:eastAsiaTheme="minorHAnsi"/>
          <w:rtl/>
        </w:rPr>
        <w:t>359-</w:t>
      </w:r>
      <w:r w:rsidRPr="0044758E">
        <w:rPr>
          <w:rFonts w:eastAsiaTheme="minorHAnsi"/>
          <w:rtl/>
        </w:rPr>
        <w:tab/>
      </w:r>
      <w:r w:rsidRPr="00444016">
        <w:rPr>
          <w:rtl/>
          <w:lang w:eastAsia="de-DE"/>
        </w:rPr>
        <w:t>تقوم</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بالعديد</w:t>
      </w:r>
      <w:r>
        <w:rPr>
          <w:rtl/>
          <w:lang w:eastAsia="de-DE"/>
        </w:rPr>
        <w:t xml:space="preserve"> </w:t>
      </w:r>
      <w:r w:rsidRPr="00444016">
        <w:rPr>
          <w:rtl/>
          <w:lang w:eastAsia="de-DE"/>
        </w:rPr>
        <w:t>من</w:t>
      </w:r>
      <w:r>
        <w:rPr>
          <w:rtl/>
          <w:lang w:eastAsia="de-DE"/>
        </w:rPr>
        <w:t xml:space="preserve"> </w:t>
      </w:r>
      <w:r w:rsidRPr="00444016">
        <w:rPr>
          <w:rtl/>
          <w:lang w:eastAsia="de-DE"/>
        </w:rPr>
        <w:t>الخطوات</w:t>
      </w:r>
      <w:r>
        <w:rPr>
          <w:rtl/>
          <w:lang w:eastAsia="de-DE"/>
        </w:rPr>
        <w:t xml:space="preserve"> </w:t>
      </w:r>
      <w:r w:rsidRPr="00444016">
        <w:rPr>
          <w:rtl/>
          <w:lang w:eastAsia="de-DE"/>
        </w:rPr>
        <w:t>الإجرائية</w:t>
      </w:r>
      <w:r>
        <w:rPr>
          <w:rtl/>
          <w:lang w:eastAsia="de-DE"/>
        </w:rPr>
        <w:t xml:space="preserve"> </w:t>
      </w:r>
      <w:r w:rsidRPr="00444016">
        <w:rPr>
          <w:rtl/>
          <w:lang w:eastAsia="de-DE"/>
        </w:rPr>
        <w:t>للحد</w:t>
      </w:r>
      <w:r>
        <w:rPr>
          <w:rtl/>
          <w:lang w:eastAsia="de-DE"/>
        </w:rPr>
        <w:t xml:space="preserve"> </w:t>
      </w:r>
      <w:r w:rsidRPr="00444016">
        <w:rPr>
          <w:rtl/>
          <w:lang w:eastAsia="de-DE"/>
        </w:rPr>
        <w:t>من</w:t>
      </w:r>
      <w:r>
        <w:rPr>
          <w:rtl/>
          <w:lang w:eastAsia="de-DE"/>
        </w:rPr>
        <w:t xml:space="preserve"> </w:t>
      </w:r>
      <w:r w:rsidRPr="00444016">
        <w:rPr>
          <w:rtl/>
          <w:lang w:eastAsia="de-DE"/>
        </w:rPr>
        <w:t>التسرب</w:t>
      </w:r>
      <w:r>
        <w:rPr>
          <w:b/>
          <w:bCs/>
          <w:rtl/>
          <w:lang w:eastAsia="de-DE"/>
        </w:rPr>
        <w:t xml:space="preserve"> </w:t>
      </w:r>
      <w:r w:rsidRPr="00444016">
        <w:rPr>
          <w:rtl/>
          <w:lang w:eastAsia="de-DE"/>
        </w:rPr>
        <w:t>منها:</w:t>
      </w:r>
      <w:r>
        <w:rPr>
          <w:rtl/>
          <w:lang w:eastAsia="de-DE"/>
        </w:rPr>
        <w:t xml:space="preserve"> </w:t>
      </w:r>
      <w:r w:rsidRPr="00444016">
        <w:rPr>
          <w:rtl/>
          <w:lang w:eastAsia="de-DE"/>
        </w:rPr>
        <w:t>فتح</w:t>
      </w:r>
      <w:r>
        <w:rPr>
          <w:rtl/>
          <w:lang w:eastAsia="de-DE"/>
        </w:rPr>
        <w:t xml:space="preserve"> </w:t>
      </w:r>
      <w:r w:rsidRPr="00444016">
        <w:rPr>
          <w:rtl/>
          <w:lang w:eastAsia="de-DE"/>
        </w:rPr>
        <w:t>مدارس</w:t>
      </w:r>
      <w:r>
        <w:rPr>
          <w:rtl/>
          <w:lang w:eastAsia="de-DE"/>
        </w:rPr>
        <w:t xml:space="preserve"> </w:t>
      </w:r>
      <w:r w:rsidRPr="00444016">
        <w:rPr>
          <w:rtl/>
          <w:lang w:eastAsia="de-DE"/>
        </w:rPr>
        <w:t>وشعب</w:t>
      </w:r>
      <w:r>
        <w:rPr>
          <w:rtl/>
          <w:lang w:eastAsia="de-DE"/>
        </w:rPr>
        <w:t xml:space="preserve"> </w:t>
      </w:r>
      <w:r w:rsidRPr="00444016">
        <w:rPr>
          <w:rtl/>
          <w:lang w:eastAsia="de-DE"/>
        </w:rPr>
        <w:t>جديدة</w:t>
      </w:r>
      <w:r>
        <w:rPr>
          <w:rtl/>
          <w:lang w:eastAsia="de-DE"/>
        </w:rPr>
        <w:t xml:space="preserve"> </w:t>
      </w:r>
      <w:r w:rsidRPr="00444016">
        <w:rPr>
          <w:rtl/>
          <w:lang w:eastAsia="de-DE"/>
        </w:rPr>
        <w:t>في</w:t>
      </w:r>
      <w:r>
        <w:rPr>
          <w:rtl/>
          <w:lang w:eastAsia="de-DE"/>
        </w:rPr>
        <w:t xml:space="preserve"> </w:t>
      </w:r>
      <w:r w:rsidRPr="00444016">
        <w:rPr>
          <w:rtl/>
          <w:lang w:eastAsia="de-DE"/>
        </w:rPr>
        <w:t>الأماكن</w:t>
      </w:r>
      <w:r>
        <w:rPr>
          <w:rtl/>
          <w:lang w:eastAsia="de-DE"/>
        </w:rPr>
        <w:t xml:space="preserve"> </w:t>
      </w:r>
      <w:r w:rsidRPr="00444016">
        <w:rPr>
          <w:rtl/>
          <w:lang w:eastAsia="de-DE"/>
        </w:rPr>
        <w:t>النائية</w:t>
      </w:r>
      <w:r>
        <w:rPr>
          <w:rtl/>
          <w:lang w:eastAsia="de-DE"/>
        </w:rPr>
        <w:t xml:space="preserve"> </w:t>
      </w:r>
      <w:r w:rsidRPr="00444016">
        <w:rPr>
          <w:rtl/>
          <w:lang w:eastAsia="de-DE"/>
        </w:rPr>
        <w:t>وخصوصاً</w:t>
      </w:r>
      <w:r>
        <w:rPr>
          <w:rtl/>
          <w:lang w:eastAsia="de-DE"/>
        </w:rPr>
        <w:t xml:space="preserve"> </w:t>
      </w:r>
      <w:r w:rsidRPr="00444016">
        <w:rPr>
          <w:rtl/>
          <w:lang w:eastAsia="de-DE"/>
        </w:rPr>
        <w:t>للطالبات؛</w:t>
      </w:r>
      <w:r>
        <w:rPr>
          <w:b/>
          <w:bCs/>
          <w:rtl/>
          <w:lang w:eastAsia="de-DE"/>
        </w:rPr>
        <w:t xml:space="preserve"> </w:t>
      </w:r>
      <w:r w:rsidRPr="00444016">
        <w:rPr>
          <w:rtl/>
          <w:lang w:eastAsia="de-DE"/>
        </w:rPr>
        <w:t>فتح</w:t>
      </w:r>
      <w:r>
        <w:rPr>
          <w:rtl/>
          <w:lang w:eastAsia="de-DE"/>
        </w:rPr>
        <w:t xml:space="preserve"> </w:t>
      </w:r>
      <w:r w:rsidRPr="00444016">
        <w:rPr>
          <w:rtl/>
          <w:lang w:eastAsia="de-DE"/>
        </w:rPr>
        <w:t>مدارس</w:t>
      </w:r>
      <w:r>
        <w:rPr>
          <w:rtl/>
          <w:lang w:eastAsia="de-DE"/>
        </w:rPr>
        <w:t xml:space="preserve"> </w:t>
      </w:r>
      <w:r w:rsidRPr="00444016">
        <w:rPr>
          <w:rtl/>
          <w:lang w:eastAsia="de-DE"/>
        </w:rPr>
        <w:t>جديدة</w:t>
      </w:r>
      <w:r>
        <w:rPr>
          <w:rtl/>
          <w:lang w:eastAsia="de-DE"/>
        </w:rPr>
        <w:t xml:space="preserve"> </w:t>
      </w:r>
      <w:r w:rsidRPr="00444016">
        <w:rPr>
          <w:rtl/>
          <w:lang w:eastAsia="de-DE"/>
        </w:rPr>
        <w:t>للبدو</w:t>
      </w:r>
      <w:r>
        <w:rPr>
          <w:rtl/>
          <w:lang w:eastAsia="de-DE"/>
        </w:rPr>
        <w:t xml:space="preserve"> </w:t>
      </w:r>
      <w:r w:rsidRPr="00444016">
        <w:rPr>
          <w:rtl/>
          <w:lang w:eastAsia="de-DE"/>
        </w:rPr>
        <w:t>الرحل</w:t>
      </w:r>
      <w:r>
        <w:rPr>
          <w:rtl/>
          <w:lang w:eastAsia="de-DE"/>
        </w:rPr>
        <w:t xml:space="preserve"> </w:t>
      </w:r>
      <w:r w:rsidRPr="00444016">
        <w:rPr>
          <w:rtl/>
          <w:lang w:eastAsia="de-DE"/>
        </w:rPr>
        <w:t>على</w:t>
      </w:r>
      <w:r>
        <w:rPr>
          <w:rtl/>
          <w:lang w:eastAsia="de-DE"/>
        </w:rPr>
        <w:t xml:space="preserve"> </w:t>
      </w:r>
      <w:r w:rsidRPr="00444016">
        <w:rPr>
          <w:rtl/>
          <w:lang w:eastAsia="de-DE"/>
        </w:rPr>
        <w:t>شكل</w:t>
      </w:r>
      <w:r>
        <w:rPr>
          <w:rtl/>
          <w:lang w:eastAsia="de-DE"/>
        </w:rPr>
        <w:t xml:space="preserve"> </w:t>
      </w:r>
      <w:proofErr w:type="spellStart"/>
      <w:r w:rsidRPr="00444016">
        <w:rPr>
          <w:rtl/>
          <w:lang w:eastAsia="de-DE"/>
        </w:rPr>
        <w:t>كرفانات</w:t>
      </w:r>
      <w:proofErr w:type="spellEnd"/>
      <w:r w:rsidRPr="00444016">
        <w:rPr>
          <w:rtl/>
          <w:lang w:eastAsia="de-DE"/>
        </w:rPr>
        <w:t>؛</w:t>
      </w:r>
      <w:r>
        <w:rPr>
          <w:b/>
          <w:bCs/>
          <w:rtl/>
          <w:lang w:eastAsia="de-DE"/>
        </w:rPr>
        <w:t xml:space="preserve"> </w:t>
      </w:r>
      <w:r w:rsidRPr="00444016">
        <w:rPr>
          <w:rtl/>
          <w:lang w:eastAsia="de-DE"/>
        </w:rPr>
        <w:t>وتحويل</w:t>
      </w:r>
      <w:r>
        <w:rPr>
          <w:rtl/>
          <w:lang w:eastAsia="de-DE"/>
        </w:rPr>
        <w:t xml:space="preserve"> </w:t>
      </w:r>
      <w:r w:rsidRPr="00444016">
        <w:rPr>
          <w:rtl/>
          <w:lang w:eastAsia="de-DE"/>
        </w:rPr>
        <w:t>الطلبة</w:t>
      </w:r>
      <w:r>
        <w:rPr>
          <w:rtl/>
          <w:lang w:eastAsia="de-DE"/>
        </w:rPr>
        <w:t xml:space="preserve"> </w:t>
      </w:r>
      <w:r w:rsidRPr="00444016">
        <w:rPr>
          <w:rtl/>
          <w:lang w:eastAsia="de-DE"/>
        </w:rPr>
        <w:t>المتسربين</w:t>
      </w:r>
      <w:r>
        <w:rPr>
          <w:rtl/>
          <w:lang w:eastAsia="de-DE"/>
        </w:rPr>
        <w:t xml:space="preserve"> </w:t>
      </w:r>
      <w:r w:rsidRPr="00444016">
        <w:rPr>
          <w:rtl/>
          <w:lang w:eastAsia="de-DE"/>
        </w:rPr>
        <w:t>والذين</w:t>
      </w:r>
      <w:r>
        <w:rPr>
          <w:rtl/>
          <w:lang w:eastAsia="de-DE"/>
        </w:rPr>
        <w:t xml:space="preserve"> </w:t>
      </w:r>
      <w:r w:rsidRPr="00444016">
        <w:rPr>
          <w:rtl/>
          <w:lang w:eastAsia="de-DE"/>
        </w:rPr>
        <w:t>يعملون</w:t>
      </w:r>
      <w:r>
        <w:rPr>
          <w:rtl/>
          <w:lang w:eastAsia="de-DE"/>
        </w:rPr>
        <w:t xml:space="preserve"> </w:t>
      </w:r>
      <w:r w:rsidRPr="00444016">
        <w:rPr>
          <w:rtl/>
          <w:lang w:eastAsia="de-DE"/>
        </w:rPr>
        <w:t>إلى</w:t>
      </w:r>
      <w:r>
        <w:rPr>
          <w:rtl/>
          <w:lang w:eastAsia="de-DE"/>
        </w:rPr>
        <w:t xml:space="preserve"> </w:t>
      </w:r>
      <w:r w:rsidRPr="00444016">
        <w:rPr>
          <w:rtl/>
          <w:lang w:eastAsia="de-DE"/>
        </w:rPr>
        <w:t>شبكة</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مما</w:t>
      </w:r>
      <w:r>
        <w:rPr>
          <w:rtl/>
          <w:lang w:eastAsia="de-DE"/>
        </w:rPr>
        <w:t xml:space="preserve"> </w:t>
      </w:r>
      <w:r w:rsidRPr="00444016">
        <w:rPr>
          <w:rtl/>
          <w:lang w:eastAsia="de-DE"/>
        </w:rPr>
        <w:t>ساهم</w:t>
      </w:r>
      <w:r>
        <w:rPr>
          <w:rtl/>
          <w:lang w:eastAsia="de-DE"/>
        </w:rPr>
        <w:t xml:space="preserve"> </w:t>
      </w:r>
      <w:r w:rsidRPr="00444016">
        <w:rPr>
          <w:rtl/>
          <w:lang w:eastAsia="de-DE"/>
        </w:rPr>
        <w:t>بحمايتهم</w:t>
      </w:r>
      <w:r>
        <w:rPr>
          <w:rtl/>
          <w:lang w:eastAsia="de-DE"/>
        </w:rPr>
        <w:t xml:space="preserve"> </w:t>
      </w:r>
      <w:r w:rsidRPr="00444016">
        <w:rPr>
          <w:rtl/>
          <w:lang w:eastAsia="de-DE"/>
        </w:rPr>
        <w:t>من</w:t>
      </w:r>
      <w:r>
        <w:rPr>
          <w:rtl/>
          <w:lang w:eastAsia="de-DE"/>
        </w:rPr>
        <w:t xml:space="preserve"> </w:t>
      </w:r>
      <w:r w:rsidRPr="00444016">
        <w:rPr>
          <w:rtl/>
          <w:lang w:eastAsia="de-DE"/>
        </w:rPr>
        <w:t>عمالة</w:t>
      </w:r>
      <w:r>
        <w:rPr>
          <w:rtl/>
          <w:lang w:eastAsia="de-DE"/>
        </w:rPr>
        <w:t xml:space="preserve"> </w:t>
      </w:r>
      <w:r w:rsidRPr="00444016">
        <w:rPr>
          <w:rtl/>
          <w:lang w:eastAsia="de-DE"/>
        </w:rPr>
        <w:t>الاطفال،</w:t>
      </w:r>
      <w:r>
        <w:rPr>
          <w:rtl/>
          <w:lang w:eastAsia="de-DE"/>
        </w:rPr>
        <w:t xml:space="preserve"> </w:t>
      </w:r>
      <w:r w:rsidRPr="00444016">
        <w:rPr>
          <w:rtl/>
          <w:lang w:eastAsia="de-DE"/>
        </w:rPr>
        <w:t>والعمل</w:t>
      </w:r>
      <w:r>
        <w:rPr>
          <w:rtl/>
          <w:lang w:eastAsia="de-DE"/>
        </w:rPr>
        <w:t xml:space="preserve"> </w:t>
      </w:r>
      <w:r w:rsidRPr="00444016">
        <w:rPr>
          <w:rtl/>
          <w:lang w:eastAsia="de-DE"/>
        </w:rPr>
        <w:t>على</w:t>
      </w:r>
      <w:r>
        <w:rPr>
          <w:rtl/>
          <w:lang w:eastAsia="de-DE"/>
        </w:rPr>
        <w:t xml:space="preserve"> </w:t>
      </w:r>
      <w:r w:rsidRPr="00444016">
        <w:rPr>
          <w:rtl/>
          <w:lang w:eastAsia="de-DE"/>
        </w:rPr>
        <w:t>توعيتهم</w:t>
      </w:r>
      <w:r>
        <w:rPr>
          <w:rtl/>
          <w:lang w:eastAsia="de-DE"/>
        </w:rPr>
        <w:t xml:space="preserve"> </w:t>
      </w:r>
      <w:r w:rsidRPr="00444016">
        <w:rPr>
          <w:rtl/>
          <w:lang w:eastAsia="de-DE"/>
        </w:rPr>
        <w:t>حول</w:t>
      </w:r>
      <w:r>
        <w:rPr>
          <w:rtl/>
          <w:lang w:eastAsia="de-DE"/>
        </w:rPr>
        <w:t xml:space="preserve"> </w:t>
      </w:r>
      <w:r w:rsidRPr="00444016">
        <w:rPr>
          <w:rtl/>
          <w:lang w:eastAsia="de-DE"/>
        </w:rPr>
        <w:t>حقهم</w:t>
      </w:r>
      <w:r>
        <w:rPr>
          <w:rtl/>
          <w:lang w:eastAsia="de-DE"/>
        </w:rPr>
        <w:t xml:space="preserve"> </w:t>
      </w:r>
      <w:r w:rsidRPr="00444016">
        <w:rPr>
          <w:rtl/>
          <w:lang w:eastAsia="de-DE"/>
        </w:rPr>
        <w:t>بالتعليم؛</w:t>
      </w:r>
      <w:r>
        <w:rPr>
          <w:b/>
          <w:bCs/>
          <w:rtl/>
          <w:lang w:eastAsia="de-DE"/>
        </w:rPr>
        <w:t xml:space="preserve"> </w:t>
      </w:r>
      <w:r w:rsidRPr="00444016">
        <w:rPr>
          <w:rtl/>
          <w:lang w:eastAsia="de-DE"/>
        </w:rPr>
        <w:t>توفير</w:t>
      </w:r>
      <w:r>
        <w:rPr>
          <w:rtl/>
          <w:lang w:eastAsia="de-DE"/>
        </w:rPr>
        <w:t xml:space="preserve"> </w:t>
      </w:r>
      <w:r w:rsidRPr="00444016">
        <w:rPr>
          <w:rtl/>
          <w:lang w:eastAsia="de-DE"/>
        </w:rPr>
        <w:t>البرامج</w:t>
      </w:r>
      <w:r>
        <w:rPr>
          <w:rtl/>
          <w:lang w:eastAsia="de-DE"/>
        </w:rPr>
        <w:t xml:space="preserve"> </w:t>
      </w:r>
      <w:r w:rsidRPr="00444016">
        <w:rPr>
          <w:rtl/>
          <w:lang w:eastAsia="de-DE"/>
        </w:rPr>
        <w:t>الخاصة</w:t>
      </w:r>
      <w:r>
        <w:rPr>
          <w:rtl/>
          <w:lang w:eastAsia="de-DE"/>
        </w:rPr>
        <w:t xml:space="preserve"> </w:t>
      </w:r>
      <w:r w:rsidRPr="00444016">
        <w:rPr>
          <w:rtl/>
          <w:lang w:eastAsia="de-DE"/>
        </w:rPr>
        <w:t>لدمج</w:t>
      </w:r>
      <w:r>
        <w:rPr>
          <w:rtl/>
          <w:lang w:eastAsia="de-DE"/>
        </w:rPr>
        <w:t xml:space="preserve"> </w:t>
      </w:r>
      <w:r w:rsidRPr="00444016">
        <w:rPr>
          <w:rtl/>
          <w:lang w:eastAsia="de-DE"/>
        </w:rPr>
        <w:t>الأطفال</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Fonts w:hint="cs"/>
          <w:vertAlign w:val="superscript"/>
          <w:rtl/>
          <w:lang w:eastAsia="de-DE"/>
        </w:rPr>
        <w:t>(</w:t>
      </w:r>
      <w:r w:rsidRPr="00444016">
        <w:rPr>
          <w:rFonts w:hint="cs"/>
          <w:vertAlign w:val="superscript"/>
          <w:rtl/>
          <w:lang w:eastAsia="de-DE"/>
        </w:rPr>
        <w:t>86</w:t>
      </w:r>
      <w:r>
        <w:rPr>
          <w:rFonts w:hint="cs"/>
          <w:vertAlign w:val="superscript"/>
          <w:rtl/>
          <w:lang w:eastAsia="de-DE"/>
        </w:rPr>
        <w:t>)</w:t>
      </w:r>
    </w:p>
    <w:p w:rsidR="0079614C" w:rsidRPr="00444016" w:rsidRDefault="0079614C" w:rsidP="0079614C">
      <w:pPr>
        <w:pStyle w:val="SingleTxtGA"/>
        <w:spacing w:after="100" w:line="366" w:lineRule="exact"/>
        <w:rPr>
          <w:b/>
          <w:bCs/>
          <w:lang w:eastAsia="de-DE"/>
        </w:rPr>
      </w:pPr>
      <w:r w:rsidRPr="0044758E">
        <w:rPr>
          <w:rFonts w:eastAsiaTheme="minorHAnsi"/>
          <w:rtl/>
        </w:rPr>
        <w:t>360-</w:t>
      </w:r>
      <w:r>
        <w:rPr>
          <w:rFonts w:eastAsiaTheme="minorHAnsi"/>
          <w:rtl/>
        </w:rPr>
        <w:tab/>
      </w:r>
      <w:r w:rsidRPr="00444016">
        <w:rPr>
          <w:rtl/>
          <w:lang w:eastAsia="de-DE"/>
        </w:rPr>
        <w:t>تتبع</w:t>
      </w:r>
      <w:r>
        <w:rPr>
          <w:rtl/>
          <w:lang w:eastAsia="de-DE"/>
        </w:rPr>
        <w:t xml:space="preserve"> </w:t>
      </w:r>
      <w:r w:rsidRPr="00444016">
        <w:rPr>
          <w:rtl/>
          <w:lang w:eastAsia="de-DE"/>
        </w:rPr>
        <w:t>(مراكز</w:t>
      </w:r>
      <w:r>
        <w:rPr>
          <w:rtl/>
          <w:lang w:eastAsia="de-DE"/>
        </w:rPr>
        <w:t xml:space="preserve"> </w:t>
      </w:r>
      <w:r w:rsidRPr="00444016">
        <w:rPr>
          <w:rtl/>
          <w:lang w:eastAsia="de-DE"/>
        </w:rPr>
        <w:t>الشبيبة)</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وهي</w:t>
      </w:r>
      <w:r>
        <w:rPr>
          <w:rtl/>
          <w:lang w:eastAsia="de-DE"/>
        </w:rPr>
        <w:t xml:space="preserve"> </w:t>
      </w:r>
      <w:r w:rsidRPr="00444016">
        <w:rPr>
          <w:rtl/>
          <w:lang w:eastAsia="de-DE"/>
        </w:rPr>
        <w:t>مراكز</w:t>
      </w:r>
      <w:r>
        <w:rPr>
          <w:rtl/>
          <w:lang w:eastAsia="de-DE"/>
        </w:rPr>
        <w:t xml:space="preserve"> </w:t>
      </w:r>
      <w:r w:rsidRPr="00444016">
        <w:rPr>
          <w:rtl/>
          <w:lang w:eastAsia="de-DE"/>
        </w:rPr>
        <w:t>تأهيل</w:t>
      </w:r>
      <w:r>
        <w:rPr>
          <w:rtl/>
          <w:lang w:eastAsia="de-DE"/>
        </w:rPr>
        <w:t xml:space="preserve"> </w:t>
      </w:r>
      <w:r w:rsidRPr="00444016">
        <w:rPr>
          <w:rtl/>
          <w:lang w:eastAsia="de-DE"/>
        </w:rPr>
        <w:t>اجتماعي</w:t>
      </w:r>
      <w:r>
        <w:rPr>
          <w:rtl/>
          <w:lang w:eastAsia="de-DE"/>
        </w:rPr>
        <w:t xml:space="preserve"> </w:t>
      </w:r>
      <w:r w:rsidRPr="00444016">
        <w:rPr>
          <w:rtl/>
          <w:lang w:eastAsia="de-DE"/>
        </w:rPr>
        <w:t>للفتيان</w:t>
      </w:r>
      <w:r>
        <w:rPr>
          <w:rtl/>
          <w:lang w:eastAsia="de-DE"/>
        </w:rPr>
        <w:t xml:space="preserve"> </w:t>
      </w:r>
      <w:r w:rsidRPr="00444016">
        <w:rPr>
          <w:rtl/>
          <w:lang w:eastAsia="de-DE"/>
        </w:rPr>
        <w:t>والفتيات</w:t>
      </w:r>
      <w:r>
        <w:rPr>
          <w:rtl/>
          <w:lang w:eastAsia="de-DE"/>
        </w:rPr>
        <w:t xml:space="preserve"> </w:t>
      </w:r>
      <w:r w:rsidRPr="00444016">
        <w:rPr>
          <w:rtl/>
          <w:lang w:eastAsia="de-DE"/>
        </w:rPr>
        <w:t>المتسربين</w:t>
      </w:r>
      <w:r>
        <w:rPr>
          <w:rtl/>
          <w:lang w:eastAsia="de-DE"/>
        </w:rPr>
        <w:t xml:space="preserve"> </w:t>
      </w:r>
      <w:r w:rsidRPr="00444016">
        <w:rPr>
          <w:rtl/>
          <w:lang w:eastAsia="de-DE"/>
        </w:rPr>
        <w:t>من</w:t>
      </w:r>
      <w:r>
        <w:rPr>
          <w:rtl/>
          <w:lang w:eastAsia="de-DE"/>
        </w:rPr>
        <w:t xml:space="preserve"> </w:t>
      </w:r>
      <w:r w:rsidRPr="00444016">
        <w:rPr>
          <w:rtl/>
          <w:lang w:eastAsia="de-DE"/>
        </w:rPr>
        <w:t>المدارس،</w:t>
      </w:r>
      <w:r>
        <w:rPr>
          <w:rtl/>
          <w:lang w:eastAsia="de-DE"/>
        </w:rPr>
        <w:t xml:space="preserve"> </w:t>
      </w:r>
      <w:r w:rsidRPr="00444016">
        <w:rPr>
          <w:rtl/>
          <w:lang w:eastAsia="de-DE"/>
        </w:rPr>
        <w:t>والأطفال</w:t>
      </w:r>
      <w:r>
        <w:rPr>
          <w:rtl/>
          <w:lang w:eastAsia="de-DE"/>
        </w:rPr>
        <w:t xml:space="preserve"> </w:t>
      </w:r>
      <w:r w:rsidRPr="00444016">
        <w:rPr>
          <w:rtl/>
          <w:lang w:eastAsia="de-DE"/>
        </w:rPr>
        <w:t>الذين</w:t>
      </w:r>
      <w:r>
        <w:rPr>
          <w:rtl/>
          <w:lang w:eastAsia="de-DE"/>
        </w:rPr>
        <w:t xml:space="preserve"> </w:t>
      </w:r>
      <w:r w:rsidRPr="00444016">
        <w:rPr>
          <w:rtl/>
          <w:lang w:eastAsia="de-DE"/>
        </w:rPr>
        <w:t>تتلقى</w:t>
      </w:r>
      <w:r>
        <w:rPr>
          <w:rtl/>
          <w:lang w:eastAsia="de-DE"/>
        </w:rPr>
        <w:t xml:space="preserve"> </w:t>
      </w:r>
      <w:r w:rsidRPr="00444016">
        <w:rPr>
          <w:rtl/>
          <w:lang w:eastAsia="de-DE"/>
        </w:rPr>
        <w:t>أسرهم</w:t>
      </w:r>
      <w:r>
        <w:rPr>
          <w:rtl/>
          <w:lang w:eastAsia="de-DE"/>
        </w:rPr>
        <w:t xml:space="preserve"> </w:t>
      </w:r>
      <w:r w:rsidRPr="00444016">
        <w:rPr>
          <w:rtl/>
          <w:lang w:eastAsia="de-DE"/>
        </w:rPr>
        <w:t>مساعدات</w:t>
      </w:r>
      <w:r>
        <w:rPr>
          <w:rtl/>
          <w:lang w:eastAsia="de-DE"/>
        </w:rPr>
        <w:t xml:space="preserve"> </w:t>
      </w:r>
      <w:r w:rsidRPr="00444016">
        <w:rPr>
          <w:rtl/>
          <w:lang w:eastAsia="de-DE"/>
        </w:rPr>
        <w:t>اجتماعية؛</w:t>
      </w:r>
      <w:r>
        <w:rPr>
          <w:rtl/>
          <w:lang w:eastAsia="de-DE"/>
        </w:rPr>
        <w:t xml:space="preserve"> </w:t>
      </w:r>
      <w:r w:rsidRPr="00444016">
        <w:rPr>
          <w:rtl/>
          <w:lang w:eastAsia="de-DE"/>
        </w:rPr>
        <w:t>يوجد</w:t>
      </w:r>
      <w:r>
        <w:rPr>
          <w:rtl/>
          <w:lang w:eastAsia="de-DE"/>
        </w:rPr>
        <w:t xml:space="preserve"> </w:t>
      </w:r>
      <w:r w:rsidRPr="00444016">
        <w:rPr>
          <w:b/>
          <w:bCs/>
          <w:rtl/>
          <w:lang w:eastAsia="de-DE"/>
        </w:rPr>
        <w:t>13</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تهدف</w:t>
      </w:r>
      <w:r>
        <w:rPr>
          <w:rtl/>
          <w:lang w:eastAsia="de-DE"/>
        </w:rPr>
        <w:t xml:space="preserve"> </w:t>
      </w:r>
      <w:r w:rsidRPr="00444016">
        <w:rPr>
          <w:rtl/>
          <w:lang w:eastAsia="de-DE"/>
        </w:rPr>
        <w:t>هذه</w:t>
      </w:r>
      <w:r>
        <w:rPr>
          <w:rtl/>
          <w:lang w:eastAsia="de-DE"/>
        </w:rPr>
        <w:t xml:space="preserve"> </w:t>
      </w:r>
      <w:r w:rsidRPr="00444016">
        <w:rPr>
          <w:rtl/>
          <w:lang w:eastAsia="de-DE"/>
        </w:rPr>
        <w:t>المراكز</w:t>
      </w:r>
      <w:r>
        <w:rPr>
          <w:rtl/>
          <w:lang w:eastAsia="de-DE"/>
        </w:rPr>
        <w:t xml:space="preserve"> </w:t>
      </w:r>
      <w:r w:rsidRPr="00444016">
        <w:rPr>
          <w:rtl/>
          <w:lang w:eastAsia="de-DE"/>
        </w:rPr>
        <w:t>الى</w:t>
      </w:r>
      <w:r>
        <w:rPr>
          <w:rtl/>
          <w:lang w:eastAsia="de-DE"/>
        </w:rPr>
        <w:t xml:space="preserve"> </w:t>
      </w:r>
      <w:r w:rsidRPr="00444016">
        <w:rPr>
          <w:rtl/>
          <w:lang w:eastAsia="de-DE"/>
        </w:rPr>
        <w:t>انشاء</w:t>
      </w:r>
      <w:r>
        <w:rPr>
          <w:rtl/>
          <w:lang w:eastAsia="de-DE"/>
        </w:rPr>
        <w:t xml:space="preserve"> </w:t>
      </w:r>
      <w:r w:rsidRPr="00444016">
        <w:rPr>
          <w:rtl/>
          <w:lang w:eastAsia="de-DE"/>
        </w:rPr>
        <w:t>طفل</w:t>
      </w:r>
      <w:r>
        <w:rPr>
          <w:rtl/>
          <w:lang w:eastAsia="de-DE"/>
        </w:rPr>
        <w:t xml:space="preserve"> </w:t>
      </w:r>
      <w:r w:rsidRPr="00444016">
        <w:rPr>
          <w:rtl/>
          <w:lang w:eastAsia="de-DE"/>
        </w:rPr>
        <w:t>مؤهل</w:t>
      </w:r>
      <w:r>
        <w:rPr>
          <w:rtl/>
          <w:lang w:eastAsia="de-DE"/>
        </w:rPr>
        <w:t xml:space="preserve"> </w:t>
      </w:r>
      <w:r w:rsidRPr="00444016">
        <w:rPr>
          <w:rtl/>
          <w:lang w:eastAsia="de-DE"/>
        </w:rPr>
        <w:t>لديه</w:t>
      </w:r>
      <w:r>
        <w:rPr>
          <w:rtl/>
          <w:lang w:eastAsia="de-DE"/>
        </w:rPr>
        <w:t xml:space="preserve"> </w:t>
      </w:r>
      <w:r w:rsidRPr="00444016">
        <w:rPr>
          <w:rtl/>
          <w:lang w:eastAsia="de-DE"/>
        </w:rPr>
        <w:t>مهارات</w:t>
      </w:r>
      <w:r>
        <w:rPr>
          <w:rtl/>
          <w:lang w:eastAsia="de-DE"/>
        </w:rPr>
        <w:t xml:space="preserve"> </w:t>
      </w:r>
      <w:r w:rsidRPr="00444016">
        <w:rPr>
          <w:rtl/>
          <w:lang w:eastAsia="de-DE"/>
        </w:rPr>
        <w:t>اجتماعية</w:t>
      </w:r>
      <w:r>
        <w:rPr>
          <w:rtl/>
          <w:lang w:eastAsia="de-DE"/>
        </w:rPr>
        <w:t xml:space="preserve"> </w:t>
      </w:r>
      <w:r w:rsidRPr="00444016">
        <w:rPr>
          <w:rtl/>
          <w:lang w:eastAsia="de-DE"/>
        </w:rPr>
        <w:t>وتربوية</w:t>
      </w:r>
      <w:r>
        <w:rPr>
          <w:rtl/>
          <w:lang w:eastAsia="de-DE"/>
        </w:rPr>
        <w:t xml:space="preserve"> </w:t>
      </w:r>
      <w:r w:rsidRPr="00444016">
        <w:rPr>
          <w:rtl/>
          <w:lang w:eastAsia="de-DE"/>
        </w:rPr>
        <w:t>وثقافية</w:t>
      </w:r>
      <w:r>
        <w:rPr>
          <w:rtl/>
          <w:lang w:eastAsia="de-DE"/>
        </w:rPr>
        <w:t xml:space="preserve"> </w:t>
      </w:r>
      <w:r w:rsidRPr="00444016">
        <w:rPr>
          <w:rtl/>
          <w:lang w:eastAsia="de-DE"/>
        </w:rPr>
        <w:t>ومهنية،</w:t>
      </w:r>
      <w:r>
        <w:rPr>
          <w:rtl/>
          <w:lang w:eastAsia="de-DE"/>
        </w:rPr>
        <w:t xml:space="preserve"> </w:t>
      </w:r>
      <w:r w:rsidRPr="00444016">
        <w:rPr>
          <w:rtl/>
          <w:lang w:eastAsia="de-DE"/>
        </w:rPr>
        <w:t>وتمكنه</w:t>
      </w:r>
      <w:r>
        <w:rPr>
          <w:rtl/>
          <w:lang w:eastAsia="de-DE"/>
        </w:rPr>
        <w:t xml:space="preserve"> </w:t>
      </w:r>
      <w:r w:rsidRPr="00444016">
        <w:rPr>
          <w:rtl/>
          <w:lang w:eastAsia="de-DE"/>
        </w:rPr>
        <w:t>ليصبح</w:t>
      </w:r>
      <w:r>
        <w:rPr>
          <w:rtl/>
          <w:lang w:eastAsia="de-DE"/>
        </w:rPr>
        <w:t xml:space="preserve"> </w:t>
      </w:r>
      <w:r w:rsidRPr="00444016">
        <w:rPr>
          <w:rtl/>
          <w:lang w:eastAsia="de-DE"/>
        </w:rPr>
        <w:t>عنصراً</w:t>
      </w:r>
      <w:r>
        <w:rPr>
          <w:rtl/>
          <w:lang w:eastAsia="de-DE"/>
        </w:rPr>
        <w:t xml:space="preserve"> </w:t>
      </w:r>
      <w:r w:rsidRPr="00444016">
        <w:rPr>
          <w:rtl/>
          <w:lang w:eastAsia="de-DE"/>
        </w:rPr>
        <w:t>مشاركاً</w:t>
      </w:r>
      <w:r>
        <w:rPr>
          <w:rtl/>
          <w:lang w:eastAsia="de-DE"/>
        </w:rPr>
        <w:t xml:space="preserve"> </w:t>
      </w:r>
      <w:r w:rsidRPr="00444016">
        <w:rPr>
          <w:rtl/>
          <w:lang w:eastAsia="de-DE"/>
        </w:rPr>
        <w:t>وفاعلاً</w:t>
      </w:r>
      <w:r>
        <w:rPr>
          <w:rtl/>
          <w:lang w:eastAsia="de-DE"/>
        </w:rPr>
        <w:t xml:space="preserve"> </w:t>
      </w:r>
      <w:r w:rsidRPr="00444016">
        <w:rPr>
          <w:rtl/>
          <w:lang w:eastAsia="de-DE"/>
        </w:rPr>
        <w:t>في</w:t>
      </w:r>
      <w:r>
        <w:rPr>
          <w:rtl/>
          <w:lang w:eastAsia="de-DE"/>
        </w:rPr>
        <w:t xml:space="preserve"> </w:t>
      </w:r>
      <w:r w:rsidRPr="00444016">
        <w:rPr>
          <w:rtl/>
          <w:lang w:eastAsia="de-DE"/>
        </w:rPr>
        <w:t>أسرته</w:t>
      </w:r>
      <w:r>
        <w:rPr>
          <w:rtl/>
          <w:lang w:eastAsia="de-DE"/>
        </w:rPr>
        <w:t xml:space="preserve"> </w:t>
      </w:r>
      <w:r w:rsidRPr="00444016">
        <w:rPr>
          <w:rtl/>
          <w:lang w:eastAsia="de-DE"/>
        </w:rPr>
        <w:t>والمجتمع.</w:t>
      </w:r>
      <w:r>
        <w:rPr>
          <w:rtl/>
          <w:lang w:eastAsia="de-DE"/>
        </w:rPr>
        <w:t xml:space="preserve"> </w:t>
      </w:r>
    </w:p>
    <w:p w:rsidR="0079614C" w:rsidRPr="00444016" w:rsidRDefault="0079614C" w:rsidP="0079614C">
      <w:pPr>
        <w:pStyle w:val="SingleTxtGA"/>
        <w:spacing w:after="100" w:line="366" w:lineRule="exact"/>
        <w:rPr>
          <w:b/>
          <w:bCs/>
          <w:rtl/>
          <w:lang w:eastAsia="de-DE"/>
        </w:rPr>
      </w:pPr>
      <w:r w:rsidRPr="0044758E">
        <w:rPr>
          <w:rFonts w:eastAsiaTheme="minorHAnsi"/>
          <w:rtl/>
        </w:rPr>
        <w:t>361-</w:t>
      </w:r>
      <w:r w:rsidRPr="0044758E">
        <w:rPr>
          <w:rFonts w:eastAsiaTheme="minorHAnsi"/>
          <w:rtl/>
        </w:rPr>
        <w:tab/>
      </w:r>
      <w:r w:rsidRPr="00444016">
        <w:rPr>
          <w:rFonts w:eastAsia="Calibri"/>
          <w:rtl/>
        </w:rPr>
        <w:t>بلغت</w:t>
      </w:r>
      <w:r>
        <w:rPr>
          <w:rFonts w:eastAsia="Calibri"/>
          <w:rtl/>
        </w:rPr>
        <w:t xml:space="preserve"> </w:t>
      </w:r>
      <w:r w:rsidRPr="00444016">
        <w:rPr>
          <w:rFonts w:eastAsia="Calibri"/>
          <w:rtl/>
        </w:rPr>
        <w:t>نسبة</w:t>
      </w:r>
      <w:r>
        <w:rPr>
          <w:rFonts w:eastAsia="Calibri"/>
          <w:rtl/>
        </w:rPr>
        <w:t xml:space="preserve"> </w:t>
      </w:r>
      <w:r w:rsidRPr="00444016">
        <w:rPr>
          <w:rFonts w:eastAsia="Calibri"/>
          <w:rtl/>
        </w:rPr>
        <w:t>التسرب</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المرحلة</w:t>
      </w:r>
      <w:r>
        <w:rPr>
          <w:rFonts w:eastAsia="Calibri"/>
          <w:rtl/>
        </w:rPr>
        <w:t xml:space="preserve"> </w:t>
      </w:r>
      <w:r w:rsidRPr="00444016">
        <w:rPr>
          <w:rFonts w:eastAsia="Calibri"/>
          <w:rtl/>
        </w:rPr>
        <w:t>الأساسية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الاعوام</w:t>
      </w:r>
      <w:r>
        <w:rPr>
          <w:rFonts w:eastAsia="Calibri"/>
          <w:rtl/>
        </w:rPr>
        <w:t xml:space="preserve"> </w:t>
      </w:r>
      <w:r w:rsidRPr="00444016">
        <w:rPr>
          <w:rFonts w:eastAsia="Calibri"/>
          <w:rtl/>
        </w:rPr>
        <w:t>الدراسية</w:t>
      </w:r>
      <w:r>
        <w:rPr>
          <w:rFonts w:eastAsia="Calibri"/>
          <w:rtl/>
        </w:rPr>
        <w:t xml:space="preserve"> </w:t>
      </w:r>
      <w:r w:rsidRPr="00444016">
        <w:rPr>
          <w:rFonts w:eastAsia="Calibri"/>
          <w:rtl/>
        </w:rPr>
        <w:t>2015/2016</w:t>
      </w:r>
      <w:r>
        <w:rPr>
          <w:rFonts w:eastAsia="Calibri"/>
          <w:rtl/>
        </w:rPr>
        <w:t xml:space="preserve"> </w:t>
      </w:r>
      <w:r w:rsidRPr="00444016">
        <w:rPr>
          <w:rFonts w:eastAsia="Calibri"/>
          <w:rtl/>
        </w:rPr>
        <w:t>حوالي</w:t>
      </w:r>
      <w:r>
        <w:rPr>
          <w:rFonts w:eastAsia="Calibri" w:hint="cs"/>
          <w:rtl/>
        </w:rPr>
        <w:t> </w:t>
      </w:r>
      <w:r w:rsidRPr="00444016">
        <w:rPr>
          <w:rFonts w:eastAsia="Calibri"/>
          <w:b/>
          <w:bCs/>
          <w:rtl/>
        </w:rPr>
        <w:t>1.2%</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الذكور</w:t>
      </w:r>
      <w:r>
        <w:rPr>
          <w:rFonts w:eastAsia="Calibri"/>
          <w:rtl/>
        </w:rPr>
        <w:t xml:space="preserve"> </w:t>
      </w:r>
      <w:r w:rsidRPr="00444016">
        <w:rPr>
          <w:rFonts w:eastAsia="Calibri"/>
          <w:rtl/>
        </w:rPr>
        <w:t>مقابل</w:t>
      </w:r>
      <w:r>
        <w:rPr>
          <w:rFonts w:eastAsia="Calibri"/>
          <w:rtl/>
        </w:rPr>
        <w:t xml:space="preserve"> </w:t>
      </w:r>
      <w:r w:rsidRPr="00444016">
        <w:rPr>
          <w:rFonts w:eastAsia="Calibri"/>
          <w:b/>
          <w:bCs/>
          <w:rtl/>
        </w:rPr>
        <w:t>0.7%</w:t>
      </w:r>
      <w:r>
        <w:rPr>
          <w:rFonts w:eastAsia="Calibri"/>
          <w:b/>
          <w:bCs/>
          <w:rtl/>
        </w:rPr>
        <w:t xml:space="preserve"> </w:t>
      </w:r>
      <w:r w:rsidRPr="00444016">
        <w:rPr>
          <w:rFonts w:eastAsia="Calibri"/>
          <w:rtl/>
        </w:rPr>
        <w:t>بين</w:t>
      </w:r>
      <w:r>
        <w:rPr>
          <w:rFonts w:eastAsia="Calibri"/>
          <w:rtl/>
        </w:rPr>
        <w:t xml:space="preserve"> </w:t>
      </w:r>
      <w:r w:rsidRPr="00444016">
        <w:rPr>
          <w:rFonts w:eastAsia="Calibri"/>
          <w:rtl/>
        </w:rPr>
        <w:t>الإناث،</w:t>
      </w:r>
      <w:r>
        <w:rPr>
          <w:rFonts w:eastAsia="Calibri"/>
          <w:rtl/>
        </w:rPr>
        <w:t xml:space="preserve"> </w:t>
      </w:r>
      <w:r w:rsidRPr="00444016">
        <w:rPr>
          <w:rFonts w:eastAsia="Calibri"/>
          <w:rtl/>
        </w:rPr>
        <w:t>وفي</w:t>
      </w:r>
      <w:r>
        <w:rPr>
          <w:rFonts w:eastAsia="Calibri"/>
          <w:rtl/>
        </w:rPr>
        <w:t xml:space="preserve"> </w:t>
      </w:r>
      <w:r w:rsidRPr="00444016">
        <w:rPr>
          <w:rFonts w:eastAsia="Calibri"/>
          <w:rtl/>
        </w:rPr>
        <w:t>المرحلة</w:t>
      </w:r>
      <w:r>
        <w:rPr>
          <w:rFonts w:eastAsia="Calibri"/>
          <w:rtl/>
        </w:rPr>
        <w:t xml:space="preserve"> </w:t>
      </w:r>
      <w:r w:rsidRPr="00444016">
        <w:rPr>
          <w:rFonts w:eastAsia="Calibri"/>
          <w:rtl/>
        </w:rPr>
        <w:t>الثانوية</w:t>
      </w:r>
      <w:r>
        <w:rPr>
          <w:rFonts w:eastAsia="Calibri"/>
          <w:rtl/>
        </w:rPr>
        <w:t xml:space="preserve"> </w:t>
      </w:r>
      <w:r w:rsidRPr="00444016">
        <w:rPr>
          <w:rFonts w:eastAsia="Calibri"/>
          <w:rtl/>
        </w:rPr>
        <w:t>بلغت</w:t>
      </w:r>
      <w:r>
        <w:rPr>
          <w:rFonts w:eastAsia="Calibri"/>
          <w:rtl/>
        </w:rPr>
        <w:t xml:space="preserve"> </w:t>
      </w:r>
      <w:r w:rsidRPr="00444016">
        <w:rPr>
          <w:rFonts w:eastAsia="Calibri"/>
          <w:rtl/>
        </w:rPr>
        <w:t>هذه</w:t>
      </w:r>
      <w:r>
        <w:rPr>
          <w:rFonts w:eastAsia="Calibri"/>
          <w:rtl/>
        </w:rPr>
        <w:t xml:space="preserve"> </w:t>
      </w:r>
      <w:r w:rsidRPr="00444016">
        <w:rPr>
          <w:rFonts w:eastAsia="Calibri"/>
          <w:rtl/>
        </w:rPr>
        <w:t>النسبة</w:t>
      </w:r>
      <w:r>
        <w:rPr>
          <w:rFonts w:eastAsia="Calibri" w:hint="cs"/>
          <w:rtl/>
        </w:rPr>
        <w:t> </w:t>
      </w:r>
      <w:r w:rsidRPr="00444016">
        <w:rPr>
          <w:rFonts w:eastAsia="Calibri"/>
          <w:b/>
          <w:bCs/>
          <w:rtl/>
        </w:rPr>
        <w:t>1.3%</w:t>
      </w:r>
      <w:r>
        <w:rPr>
          <w:rFonts w:eastAsia="Calibri"/>
          <w:rtl/>
        </w:rPr>
        <w:t xml:space="preserve"> </w:t>
      </w:r>
      <w:r w:rsidRPr="00444016">
        <w:rPr>
          <w:rFonts w:eastAsia="Calibri"/>
          <w:rtl/>
        </w:rPr>
        <w:t>بين</w:t>
      </w:r>
      <w:r>
        <w:rPr>
          <w:rFonts w:eastAsia="Calibri"/>
          <w:rtl/>
        </w:rPr>
        <w:t xml:space="preserve"> </w:t>
      </w:r>
      <w:r w:rsidRPr="00444016">
        <w:rPr>
          <w:rFonts w:eastAsia="Calibri"/>
          <w:rtl/>
        </w:rPr>
        <w:t>الذكور</w:t>
      </w:r>
      <w:r>
        <w:rPr>
          <w:rFonts w:eastAsia="Calibri"/>
          <w:rtl/>
        </w:rPr>
        <w:t xml:space="preserve"> </w:t>
      </w:r>
      <w:r w:rsidRPr="00444016">
        <w:rPr>
          <w:rFonts w:eastAsia="Calibri"/>
          <w:rtl/>
        </w:rPr>
        <w:t>مقابل</w:t>
      </w:r>
      <w:r>
        <w:rPr>
          <w:rFonts w:eastAsia="Calibri"/>
          <w:rtl/>
        </w:rPr>
        <w:t xml:space="preserve"> </w:t>
      </w:r>
      <w:r w:rsidRPr="00444016">
        <w:rPr>
          <w:rFonts w:eastAsia="Calibri"/>
          <w:b/>
          <w:bCs/>
          <w:rtl/>
        </w:rPr>
        <w:t>1.1%</w:t>
      </w:r>
      <w:r>
        <w:rPr>
          <w:rFonts w:eastAsia="Calibri"/>
          <w:b/>
          <w:bCs/>
          <w:rtl/>
        </w:rPr>
        <w:t xml:space="preserve"> </w:t>
      </w:r>
      <w:r w:rsidRPr="00444016">
        <w:rPr>
          <w:rFonts w:eastAsia="Calibri"/>
          <w:rtl/>
        </w:rPr>
        <w:t>بين</w:t>
      </w:r>
      <w:r>
        <w:rPr>
          <w:rFonts w:eastAsia="Calibri"/>
          <w:rtl/>
        </w:rPr>
        <w:t xml:space="preserve"> </w:t>
      </w:r>
      <w:r w:rsidRPr="00444016">
        <w:rPr>
          <w:rFonts w:eastAsia="Calibri"/>
          <w:rtl/>
        </w:rPr>
        <w:t>الإناث.</w:t>
      </w:r>
    </w:p>
    <w:p w:rsidR="0079614C" w:rsidRPr="008A6ADA" w:rsidRDefault="0079614C" w:rsidP="0079614C">
      <w:pPr>
        <w:pStyle w:val="SingleTxtGA"/>
        <w:spacing w:after="100" w:line="366" w:lineRule="exact"/>
        <w:rPr>
          <w:b/>
          <w:bCs/>
          <w:rtl/>
          <w:lang w:eastAsia="de-DE"/>
        </w:rPr>
      </w:pPr>
      <w:r w:rsidRPr="008A6ADA">
        <w:rPr>
          <w:b/>
          <w:bCs/>
          <w:rtl/>
          <w:lang w:eastAsia="de-DE"/>
        </w:rPr>
        <w:t>جدول</w:t>
      </w:r>
      <w:r>
        <w:rPr>
          <w:b/>
          <w:bCs/>
          <w:rtl/>
          <w:lang w:eastAsia="de-DE"/>
        </w:rPr>
        <w:t xml:space="preserve"> </w:t>
      </w:r>
      <w:r w:rsidRPr="008A6ADA">
        <w:rPr>
          <w:b/>
          <w:bCs/>
          <w:rtl/>
          <w:lang w:eastAsia="de-DE"/>
        </w:rPr>
        <w:t>رقم</w:t>
      </w:r>
      <w:r>
        <w:rPr>
          <w:b/>
          <w:bCs/>
          <w:rtl/>
          <w:lang w:eastAsia="de-DE"/>
        </w:rPr>
        <w:t xml:space="preserve"> </w:t>
      </w:r>
      <w:r w:rsidRPr="008A6ADA">
        <w:rPr>
          <w:b/>
          <w:bCs/>
          <w:rtl/>
          <w:lang w:eastAsia="de-DE"/>
        </w:rPr>
        <w:t>25</w:t>
      </w:r>
      <w:r>
        <w:rPr>
          <w:b/>
          <w:bCs/>
          <w:rtl/>
          <w:lang w:eastAsia="de-DE"/>
        </w:rPr>
        <w:t xml:space="preserve"> </w:t>
      </w:r>
      <w:r w:rsidRPr="008A6ADA">
        <w:rPr>
          <w:b/>
          <w:bCs/>
          <w:rtl/>
          <w:lang w:eastAsia="de-DE"/>
        </w:rPr>
        <w:t>يوضح</w:t>
      </w:r>
      <w:r>
        <w:rPr>
          <w:b/>
          <w:bCs/>
          <w:rtl/>
          <w:lang w:eastAsia="de-DE"/>
        </w:rPr>
        <w:t xml:space="preserve"> </w:t>
      </w:r>
      <w:r w:rsidRPr="008A6ADA">
        <w:rPr>
          <w:b/>
          <w:bCs/>
          <w:rtl/>
          <w:lang w:eastAsia="de-DE"/>
        </w:rPr>
        <w:t>معدلات</w:t>
      </w:r>
      <w:r>
        <w:rPr>
          <w:b/>
          <w:bCs/>
          <w:rtl/>
          <w:lang w:eastAsia="de-DE"/>
        </w:rPr>
        <w:t xml:space="preserve"> </w:t>
      </w:r>
      <w:r w:rsidRPr="008A6ADA">
        <w:rPr>
          <w:b/>
          <w:bCs/>
          <w:rtl/>
          <w:lang w:eastAsia="de-DE"/>
        </w:rPr>
        <w:t>التسرب</w:t>
      </w:r>
      <w:r>
        <w:rPr>
          <w:b/>
          <w:bCs/>
          <w:rtl/>
          <w:lang w:eastAsia="de-DE"/>
        </w:rPr>
        <w:t xml:space="preserve"> </w:t>
      </w:r>
      <w:r w:rsidRPr="008A6ADA">
        <w:rPr>
          <w:b/>
          <w:bCs/>
          <w:rtl/>
          <w:lang w:eastAsia="de-DE"/>
        </w:rPr>
        <w:t>حسب</w:t>
      </w:r>
      <w:r>
        <w:rPr>
          <w:b/>
          <w:bCs/>
          <w:rtl/>
          <w:lang w:eastAsia="de-DE"/>
        </w:rPr>
        <w:t xml:space="preserve"> </w:t>
      </w:r>
      <w:r w:rsidRPr="008A6ADA">
        <w:rPr>
          <w:b/>
          <w:bCs/>
          <w:rtl/>
          <w:lang w:eastAsia="de-DE"/>
        </w:rPr>
        <w:t>الجنس</w:t>
      </w:r>
      <w:r>
        <w:rPr>
          <w:b/>
          <w:bCs/>
          <w:rtl/>
          <w:lang w:eastAsia="de-DE"/>
        </w:rPr>
        <w:t xml:space="preserve"> </w:t>
      </w:r>
      <w:r w:rsidRPr="008A6ADA">
        <w:rPr>
          <w:b/>
          <w:bCs/>
          <w:rtl/>
          <w:lang w:eastAsia="de-DE"/>
        </w:rPr>
        <w:t>والمرحلة.</w:t>
      </w:r>
    </w:p>
    <w:p w:rsidR="0079614C" w:rsidRPr="00444016" w:rsidRDefault="0079614C" w:rsidP="0079614C">
      <w:pPr>
        <w:pStyle w:val="SingleTxtGA"/>
        <w:spacing w:after="100" w:line="366" w:lineRule="exact"/>
        <w:rPr>
          <w:lang w:eastAsia="de-DE"/>
        </w:rPr>
      </w:pPr>
      <w:r w:rsidRPr="0044758E">
        <w:rPr>
          <w:rFonts w:eastAsiaTheme="minorHAnsi"/>
          <w:rtl/>
        </w:rPr>
        <w:t>362-</w:t>
      </w:r>
      <w:r w:rsidRPr="0044758E">
        <w:rPr>
          <w:rFonts w:eastAsiaTheme="minorHAnsi"/>
          <w:rtl/>
        </w:rPr>
        <w:tab/>
      </w:r>
      <w:r w:rsidRPr="00444016">
        <w:rPr>
          <w:rtl/>
          <w:lang w:eastAsia="de-DE"/>
        </w:rPr>
        <w:t>أولت</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اهتماماً</w:t>
      </w:r>
      <w:r>
        <w:rPr>
          <w:rtl/>
          <w:lang w:eastAsia="de-DE"/>
        </w:rPr>
        <w:t xml:space="preserve"> </w:t>
      </w:r>
      <w:r w:rsidRPr="00444016">
        <w:rPr>
          <w:rtl/>
          <w:lang w:eastAsia="de-DE"/>
        </w:rPr>
        <w:t>خاصاً</w:t>
      </w:r>
      <w:r>
        <w:rPr>
          <w:rtl/>
          <w:lang w:eastAsia="de-DE"/>
        </w:rPr>
        <w:t xml:space="preserve"> </w:t>
      </w:r>
      <w:r w:rsidRPr="00444016">
        <w:rPr>
          <w:rtl/>
          <w:lang w:eastAsia="de-DE"/>
        </w:rPr>
        <w:t>لتوفير</w:t>
      </w:r>
      <w:r>
        <w:rPr>
          <w:rtl/>
          <w:lang w:eastAsia="de-DE"/>
        </w:rPr>
        <w:t xml:space="preserve"> </w:t>
      </w:r>
      <w:r w:rsidRPr="00444016">
        <w:rPr>
          <w:rtl/>
          <w:lang w:eastAsia="de-DE"/>
        </w:rPr>
        <w:t>تعليم</w:t>
      </w:r>
      <w:r>
        <w:rPr>
          <w:rtl/>
          <w:lang w:eastAsia="de-DE"/>
        </w:rPr>
        <w:t xml:space="preserve"> </w:t>
      </w:r>
      <w:r w:rsidRPr="00444016">
        <w:rPr>
          <w:rtl/>
          <w:lang w:eastAsia="de-DE"/>
        </w:rPr>
        <w:t>جيد</w:t>
      </w:r>
      <w:r>
        <w:rPr>
          <w:rtl/>
          <w:lang w:eastAsia="de-DE"/>
        </w:rPr>
        <w:t xml:space="preserve"> </w:t>
      </w:r>
      <w:r w:rsidRPr="00444016">
        <w:rPr>
          <w:rtl/>
          <w:lang w:eastAsia="de-DE"/>
        </w:rPr>
        <w:t>وشامل</w:t>
      </w:r>
      <w:r>
        <w:rPr>
          <w:rtl/>
          <w:lang w:eastAsia="de-DE"/>
        </w:rPr>
        <w:t xml:space="preserve"> </w:t>
      </w:r>
      <w:r w:rsidRPr="00444016">
        <w:rPr>
          <w:rtl/>
          <w:lang w:eastAsia="de-DE"/>
        </w:rPr>
        <w:t>للجميع</w:t>
      </w:r>
      <w:r>
        <w:rPr>
          <w:rtl/>
          <w:lang w:eastAsia="de-DE"/>
        </w:rPr>
        <w:t xml:space="preserve"> </w:t>
      </w:r>
      <w:r w:rsidRPr="00444016">
        <w:rPr>
          <w:rtl/>
          <w:lang w:eastAsia="de-DE"/>
        </w:rPr>
        <w:t>في</w:t>
      </w:r>
      <w:r>
        <w:rPr>
          <w:rtl/>
          <w:lang w:eastAsia="de-DE"/>
        </w:rPr>
        <w:t xml:space="preserve"> </w:t>
      </w:r>
      <w:r w:rsidRPr="00444016">
        <w:rPr>
          <w:rtl/>
          <w:lang w:eastAsia="de-DE"/>
        </w:rPr>
        <w:t>وثيقة</w:t>
      </w:r>
      <w:r>
        <w:rPr>
          <w:rtl/>
          <w:lang w:eastAsia="de-DE"/>
        </w:rPr>
        <w:t xml:space="preserve"> </w:t>
      </w:r>
      <w:r w:rsidRPr="00444016">
        <w:rPr>
          <w:rtl/>
          <w:lang w:eastAsia="de-DE"/>
        </w:rPr>
        <w:t>أجندة</w:t>
      </w:r>
      <w:r>
        <w:rPr>
          <w:rtl/>
          <w:lang w:eastAsia="de-DE"/>
        </w:rPr>
        <w:t xml:space="preserve"> </w:t>
      </w:r>
      <w:r w:rsidRPr="00444016">
        <w:rPr>
          <w:rtl/>
          <w:lang w:eastAsia="de-DE"/>
        </w:rPr>
        <w:t>السياسات</w:t>
      </w:r>
      <w:r>
        <w:rPr>
          <w:rtl/>
          <w:lang w:eastAsia="de-DE"/>
        </w:rPr>
        <w:t xml:space="preserve"> </w:t>
      </w:r>
      <w:r w:rsidRPr="00444016">
        <w:rPr>
          <w:rtl/>
          <w:lang w:eastAsia="de-DE"/>
        </w:rPr>
        <w:t>الوطنية</w:t>
      </w:r>
      <w:r>
        <w:rPr>
          <w:rtl/>
          <w:lang w:eastAsia="de-DE"/>
        </w:rPr>
        <w:t xml:space="preserve"> </w:t>
      </w:r>
      <w:r w:rsidRPr="00444016">
        <w:rPr>
          <w:b/>
          <w:bCs/>
          <w:rtl/>
          <w:lang w:eastAsia="de-DE"/>
        </w:rPr>
        <w:t>"المواطن</w:t>
      </w:r>
      <w:r>
        <w:rPr>
          <w:b/>
          <w:bCs/>
          <w:rtl/>
          <w:lang w:eastAsia="de-DE"/>
        </w:rPr>
        <w:t xml:space="preserve"> </w:t>
      </w:r>
      <w:r w:rsidRPr="00444016">
        <w:rPr>
          <w:b/>
          <w:bCs/>
          <w:rtl/>
          <w:lang w:eastAsia="de-DE"/>
        </w:rPr>
        <w:t>اولاً"</w:t>
      </w:r>
      <w:r>
        <w:rPr>
          <w:b/>
          <w:bCs/>
          <w:rtl/>
          <w:lang w:eastAsia="de-DE"/>
        </w:rPr>
        <w:t xml:space="preserve"> </w:t>
      </w:r>
      <w:proofErr w:type="spellStart"/>
      <w:r w:rsidRPr="00444016">
        <w:rPr>
          <w:rtl/>
          <w:lang w:eastAsia="de-DE"/>
        </w:rPr>
        <w:t>للاعوام</w:t>
      </w:r>
      <w:proofErr w:type="spellEnd"/>
      <w:r>
        <w:rPr>
          <w:rtl/>
          <w:lang w:eastAsia="de-DE"/>
        </w:rPr>
        <w:t xml:space="preserve"> </w:t>
      </w:r>
      <w:r w:rsidRPr="00444016">
        <w:rPr>
          <w:rtl/>
          <w:lang w:eastAsia="de-DE"/>
        </w:rPr>
        <w:t>2017-2022،</w:t>
      </w:r>
      <w:r>
        <w:rPr>
          <w:rtl/>
          <w:lang w:eastAsia="de-DE"/>
        </w:rPr>
        <w:t xml:space="preserve"> </w:t>
      </w:r>
      <w:r w:rsidRPr="00444016">
        <w:rPr>
          <w:rtl/>
          <w:lang w:eastAsia="de-DE"/>
        </w:rPr>
        <w:t>حيث</w:t>
      </w:r>
      <w:r>
        <w:rPr>
          <w:rtl/>
          <w:lang w:eastAsia="de-DE"/>
        </w:rPr>
        <w:t xml:space="preserve"> </w:t>
      </w:r>
      <w:r w:rsidRPr="00444016">
        <w:rPr>
          <w:rtl/>
          <w:lang w:eastAsia="de-DE"/>
        </w:rPr>
        <w:t>تنبـع</w:t>
      </w:r>
      <w:r>
        <w:rPr>
          <w:rtl/>
          <w:lang w:eastAsia="de-DE"/>
        </w:rPr>
        <w:t xml:space="preserve"> </w:t>
      </w:r>
      <w:r w:rsidRPr="00444016">
        <w:rPr>
          <w:rtl/>
          <w:lang w:eastAsia="de-DE"/>
        </w:rPr>
        <w:t>أولويـة</w:t>
      </w:r>
      <w:r>
        <w:rPr>
          <w:rtl/>
          <w:lang w:eastAsia="de-DE"/>
        </w:rPr>
        <w:t xml:space="preserve"> </w:t>
      </w:r>
      <w:r w:rsidRPr="00444016">
        <w:rPr>
          <w:rtl/>
          <w:lang w:eastAsia="de-DE"/>
        </w:rPr>
        <w:t>التعليـم</w:t>
      </w:r>
      <w:r>
        <w:rPr>
          <w:rtl/>
          <w:lang w:eastAsia="de-DE"/>
        </w:rPr>
        <w:t xml:space="preserve"> </w:t>
      </w:r>
      <w:r w:rsidRPr="00444016">
        <w:rPr>
          <w:rtl/>
          <w:lang w:eastAsia="de-DE"/>
        </w:rPr>
        <w:t>الجيد</w:t>
      </w:r>
      <w:r>
        <w:rPr>
          <w:rtl/>
          <w:lang w:eastAsia="de-DE"/>
        </w:rPr>
        <w:t xml:space="preserve"> </w:t>
      </w:r>
      <w:r w:rsidRPr="00444016">
        <w:rPr>
          <w:rtl/>
          <w:lang w:eastAsia="de-DE"/>
        </w:rPr>
        <w:t>والشـامل</w:t>
      </w:r>
      <w:r>
        <w:rPr>
          <w:rtl/>
          <w:lang w:eastAsia="de-DE"/>
        </w:rPr>
        <w:t xml:space="preserve"> </w:t>
      </w:r>
      <w:r w:rsidRPr="00444016">
        <w:rPr>
          <w:rtl/>
          <w:lang w:eastAsia="de-DE"/>
        </w:rPr>
        <w:t>للجميـع</w:t>
      </w:r>
      <w:r>
        <w:rPr>
          <w:rtl/>
          <w:lang w:eastAsia="de-DE"/>
        </w:rPr>
        <w:t xml:space="preserve"> </w:t>
      </w:r>
      <w:r w:rsidRPr="00444016">
        <w:rPr>
          <w:rtl/>
          <w:lang w:eastAsia="de-DE"/>
        </w:rPr>
        <w:t>مـن</w:t>
      </w:r>
      <w:r>
        <w:rPr>
          <w:rtl/>
          <w:lang w:eastAsia="de-DE"/>
        </w:rPr>
        <w:t xml:space="preserve"> </w:t>
      </w:r>
      <w:r w:rsidRPr="00444016">
        <w:rPr>
          <w:rtl/>
          <w:lang w:eastAsia="de-DE"/>
        </w:rPr>
        <w:t>الالتزام</w:t>
      </w:r>
      <w:r>
        <w:rPr>
          <w:rtl/>
          <w:lang w:eastAsia="de-DE"/>
        </w:rPr>
        <w:t xml:space="preserve"> </w:t>
      </w:r>
      <w:r w:rsidRPr="00444016">
        <w:rPr>
          <w:rtl/>
          <w:lang w:eastAsia="de-DE"/>
        </w:rPr>
        <w:t>طويل</w:t>
      </w:r>
      <w:r>
        <w:rPr>
          <w:rtl/>
          <w:lang w:eastAsia="de-DE"/>
        </w:rPr>
        <w:t xml:space="preserve"> </w:t>
      </w:r>
      <w:r w:rsidRPr="00444016">
        <w:rPr>
          <w:rtl/>
          <w:lang w:eastAsia="de-DE"/>
        </w:rPr>
        <w:t>الأمد</w:t>
      </w:r>
      <w:r>
        <w:rPr>
          <w:rtl/>
          <w:lang w:eastAsia="de-DE"/>
        </w:rPr>
        <w:t xml:space="preserve"> </w:t>
      </w:r>
      <w:r w:rsidRPr="00444016">
        <w:rPr>
          <w:rtl/>
          <w:lang w:eastAsia="de-DE"/>
        </w:rPr>
        <w:t>الذي</w:t>
      </w:r>
      <w:r>
        <w:rPr>
          <w:rtl/>
          <w:lang w:eastAsia="de-DE"/>
        </w:rPr>
        <w:t xml:space="preserve"> </w:t>
      </w:r>
      <w:r w:rsidRPr="00444016">
        <w:rPr>
          <w:rtl/>
          <w:lang w:eastAsia="de-DE"/>
        </w:rPr>
        <w:t>تبديه</w:t>
      </w:r>
      <w:r>
        <w:rPr>
          <w:rtl/>
          <w:lang w:eastAsia="de-DE"/>
        </w:rPr>
        <w:t xml:space="preserve"> </w:t>
      </w:r>
      <w:r w:rsidRPr="00444016">
        <w:rPr>
          <w:rtl/>
          <w:lang w:eastAsia="de-DE"/>
        </w:rPr>
        <w:t>فلسطين</w:t>
      </w:r>
      <w:r>
        <w:rPr>
          <w:rtl/>
          <w:lang w:eastAsia="de-DE"/>
        </w:rPr>
        <w:t xml:space="preserve"> </w:t>
      </w:r>
      <w:r w:rsidRPr="00444016">
        <w:rPr>
          <w:rtl/>
          <w:lang w:eastAsia="de-DE"/>
        </w:rPr>
        <w:t>لضمـان</w:t>
      </w:r>
      <w:r>
        <w:rPr>
          <w:rtl/>
          <w:lang w:eastAsia="de-DE"/>
        </w:rPr>
        <w:t xml:space="preserve"> </w:t>
      </w:r>
      <w:r w:rsidRPr="00444016">
        <w:rPr>
          <w:rtl/>
          <w:lang w:eastAsia="de-DE"/>
        </w:rPr>
        <w:t>نوعيـة</w:t>
      </w:r>
      <w:r>
        <w:rPr>
          <w:rtl/>
          <w:lang w:eastAsia="de-DE"/>
        </w:rPr>
        <w:t xml:space="preserve"> </w:t>
      </w:r>
      <w:r w:rsidRPr="00444016">
        <w:rPr>
          <w:rtl/>
          <w:lang w:eastAsia="de-DE"/>
        </w:rPr>
        <w:t>التعليـم</w:t>
      </w:r>
      <w:r>
        <w:rPr>
          <w:rtl/>
          <w:lang w:eastAsia="de-DE"/>
        </w:rPr>
        <w:t xml:space="preserve"> </w:t>
      </w:r>
      <w:r w:rsidRPr="00444016">
        <w:rPr>
          <w:rtl/>
          <w:lang w:eastAsia="de-DE"/>
        </w:rPr>
        <w:t>وجودتـه</w:t>
      </w:r>
      <w:r>
        <w:rPr>
          <w:rtl/>
          <w:lang w:eastAsia="de-DE"/>
        </w:rPr>
        <w:t xml:space="preserve"> </w:t>
      </w:r>
      <w:r w:rsidRPr="00444016">
        <w:rPr>
          <w:rtl/>
          <w:lang w:eastAsia="de-DE"/>
        </w:rPr>
        <w:t>للجميع</w:t>
      </w:r>
      <w:r>
        <w:rPr>
          <w:rtl/>
          <w:lang w:eastAsia="de-DE"/>
        </w:rPr>
        <w:t xml:space="preserve"> </w:t>
      </w:r>
      <w:r w:rsidRPr="00444016">
        <w:rPr>
          <w:rtl/>
          <w:lang w:eastAsia="de-DE"/>
        </w:rPr>
        <w:t>بما</w:t>
      </w:r>
      <w:r>
        <w:rPr>
          <w:rtl/>
          <w:lang w:eastAsia="de-DE"/>
        </w:rPr>
        <w:t xml:space="preserve"> </w:t>
      </w:r>
      <w:r w:rsidRPr="00444016">
        <w:rPr>
          <w:rtl/>
          <w:lang w:eastAsia="de-DE"/>
        </w:rPr>
        <w:t>يشمل</w:t>
      </w:r>
      <w:r>
        <w:rPr>
          <w:rtl/>
          <w:lang w:eastAsia="de-DE"/>
        </w:rPr>
        <w:t xml:space="preserve"> </w:t>
      </w:r>
      <w:r w:rsidRPr="00444016">
        <w:rPr>
          <w:rtl/>
          <w:lang w:eastAsia="de-DE"/>
        </w:rPr>
        <w:t>الفئات</w:t>
      </w:r>
      <w:r>
        <w:rPr>
          <w:rtl/>
          <w:lang w:eastAsia="de-DE"/>
        </w:rPr>
        <w:t xml:space="preserve"> </w:t>
      </w:r>
      <w:r w:rsidRPr="00444016">
        <w:rPr>
          <w:rtl/>
          <w:lang w:eastAsia="de-DE"/>
        </w:rPr>
        <w:t>المهمشة</w:t>
      </w:r>
      <w:r>
        <w:rPr>
          <w:rtl/>
          <w:lang w:eastAsia="de-DE"/>
        </w:rPr>
        <w:t xml:space="preserve"> </w:t>
      </w:r>
      <w:r w:rsidRPr="00444016">
        <w:rPr>
          <w:rtl/>
          <w:lang w:eastAsia="de-DE"/>
        </w:rPr>
        <w:t>والمستضعفة</w:t>
      </w:r>
      <w:r>
        <w:rPr>
          <w:rtl/>
          <w:lang w:eastAsia="de-DE"/>
        </w:rPr>
        <w:t xml:space="preserve"> </w:t>
      </w:r>
      <w:r w:rsidRPr="00444016">
        <w:rPr>
          <w:rtl/>
          <w:lang w:eastAsia="de-DE"/>
        </w:rPr>
        <w:t>ودون</w:t>
      </w:r>
      <w:r>
        <w:rPr>
          <w:rtl/>
          <w:lang w:eastAsia="de-DE"/>
        </w:rPr>
        <w:t xml:space="preserve"> </w:t>
      </w:r>
      <w:r w:rsidRPr="00444016">
        <w:rPr>
          <w:rtl/>
          <w:lang w:eastAsia="de-DE"/>
        </w:rPr>
        <w:t>تمييز.</w:t>
      </w:r>
    </w:p>
    <w:p w:rsidR="0079614C" w:rsidRPr="00444016" w:rsidRDefault="0079614C" w:rsidP="0079614C">
      <w:pPr>
        <w:pStyle w:val="SingleTxtGA"/>
        <w:spacing w:after="100" w:line="366" w:lineRule="exact"/>
        <w:rPr>
          <w:lang w:eastAsia="de-DE"/>
        </w:rPr>
      </w:pPr>
      <w:r w:rsidRPr="0044758E">
        <w:rPr>
          <w:rFonts w:eastAsiaTheme="minorHAnsi"/>
          <w:rtl/>
        </w:rPr>
        <w:t>363-</w:t>
      </w:r>
      <w:r w:rsidRPr="0044758E">
        <w:rPr>
          <w:rFonts w:eastAsiaTheme="minorHAnsi"/>
          <w:rtl/>
        </w:rPr>
        <w:tab/>
      </w:r>
      <w:r w:rsidRPr="00444016">
        <w:rPr>
          <w:rtl/>
          <w:lang w:eastAsia="de-DE"/>
        </w:rPr>
        <w:t>اتخذت</w:t>
      </w:r>
      <w:r>
        <w:rPr>
          <w:rtl/>
          <w:lang w:eastAsia="de-DE"/>
        </w:rPr>
        <w:t xml:space="preserve"> </w:t>
      </w:r>
      <w:r w:rsidRPr="00444016">
        <w:rPr>
          <w:rtl/>
          <w:lang w:eastAsia="de-DE"/>
        </w:rPr>
        <w:t>فلسطين</w:t>
      </w:r>
      <w:r>
        <w:rPr>
          <w:rtl/>
          <w:lang w:eastAsia="de-DE"/>
        </w:rPr>
        <w:t xml:space="preserve"> </w:t>
      </w:r>
      <w:r w:rsidRPr="00444016">
        <w:rPr>
          <w:rtl/>
          <w:lang w:eastAsia="de-DE"/>
        </w:rPr>
        <w:t>عدداً</w:t>
      </w:r>
      <w:r>
        <w:rPr>
          <w:rtl/>
          <w:lang w:eastAsia="de-DE"/>
        </w:rPr>
        <w:t xml:space="preserve"> </w:t>
      </w:r>
      <w:r w:rsidRPr="00444016">
        <w:rPr>
          <w:rtl/>
          <w:lang w:eastAsia="de-DE"/>
        </w:rPr>
        <w:t>من</w:t>
      </w:r>
      <w:r>
        <w:rPr>
          <w:rtl/>
          <w:lang w:eastAsia="de-DE"/>
        </w:rPr>
        <w:t xml:space="preserve"> </w:t>
      </w:r>
      <w:r w:rsidRPr="00444016">
        <w:rPr>
          <w:rtl/>
          <w:lang w:eastAsia="de-DE"/>
        </w:rPr>
        <w:t>التدابير</w:t>
      </w:r>
      <w:r>
        <w:rPr>
          <w:rtl/>
          <w:lang w:eastAsia="de-DE"/>
        </w:rPr>
        <w:t xml:space="preserve"> </w:t>
      </w:r>
      <w:r w:rsidRPr="00444016">
        <w:rPr>
          <w:rtl/>
          <w:lang w:eastAsia="de-DE"/>
        </w:rPr>
        <w:t>للتأكد</w:t>
      </w:r>
      <w:r>
        <w:rPr>
          <w:rtl/>
          <w:lang w:eastAsia="de-DE"/>
        </w:rPr>
        <w:t xml:space="preserve"> </w:t>
      </w:r>
      <w:r w:rsidRPr="00444016">
        <w:rPr>
          <w:rtl/>
          <w:lang w:eastAsia="de-DE"/>
        </w:rPr>
        <w:t>من</w:t>
      </w:r>
      <w:r>
        <w:rPr>
          <w:rtl/>
          <w:lang w:eastAsia="de-DE"/>
        </w:rPr>
        <w:t xml:space="preserve"> </w:t>
      </w:r>
      <w:r w:rsidRPr="00444016">
        <w:rPr>
          <w:rtl/>
          <w:lang w:eastAsia="de-DE"/>
        </w:rPr>
        <w:t>أن</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المناطق</w:t>
      </w:r>
      <w:r>
        <w:rPr>
          <w:rtl/>
          <w:lang w:eastAsia="de-DE"/>
        </w:rPr>
        <w:t xml:space="preserve"> </w:t>
      </w:r>
      <w:r w:rsidRPr="00444016">
        <w:rPr>
          <w:rtl/>
          <w:lang w:eastAsia="de-DE"/>
        </w:rPr>
        <w:t>المهمشة</w:t>
      </w:r>
      <w:r>
        <w:rPr>
          <w:rtl/>
          <w:lang w:eastAsia="de-DE"/>
        </w:rPr>
        <w:t xml:space="preserve"> </w:t>
      </w:r>
      <w:r w:rsidRPr="00444016">
        <w:rPr>
          <w:rtl/>
          <w:lang w:eastAsia="de-DE"/>
        </w:rPr>
        <w:t>يتلقون</w:t>
      </w:r>
      <w:r>
        <w:rPr>
          <w:rtl/>
          <w:lang w:eastAsia="de-DE"/>
        </w:rPr>
        <w:t xml:space="preserve"> </w:t>
      </w:r>
      <w:r w:rsidRPr="00444016">
        <w:rPr>
          <w:rtl/>
          <w:lang w:eastAsia="de-DE"/>
        </w:rPr>
        <w:t>التعليم؛</w:t>
      </w:r>
      <w:r>
        <w:rPr>
          <w:rtl/>
          <w:lang w:eastAsia="de-DE"/>
        </w:rPr>
        <w:t xml:space="preserve"> </w:t>
      </w:r>
      <w:r w:rsidRPr="00444016">
        <w:rPr>
          <w:rtl/>
          <w:lang w:eastAsia="de-DE"/>
        </w:rPr>
        <w:t>حيث</w:t>
      </w:r>
      <w:r>
        <w:rPr>
          <w:rtl/>
          <w:lang w:eastAsia="de-DE"/>
        </w:rPr>
        <w:t xml:space="preserve"> </w:t>
      </w:r>
      <w:r w:rsidRPr="00444016">
        <w:rPr>
          <w:rtl/>
          <w:lang w:eastAsia="de-DE"/>
        </w:rPr>
        <w:t>وضعت</w:t>
      </w:r>
      <w:r>
        <w:rPr>
          <w:rtl/>
          <w:lang w:eastAsia="de-DE"/>
        </w:rPr>
        <w:t xml:space="preserve"> </w:t>
      </w:r>
      <w:r w:rsidRPr="00444016">
        <w:rPr>
          <w:rtl/>
          <w:lang w:eastAsia="de-DE"/>
        </w:rPr>
        <w:t>خطط</w:t>
      </w:r>
      <w:r>
        <w:rPr>
          <w:rtl/>
          <w:lang w:eastAsia="de-DE"/>
        </w:rPr>
        <w:t xml:space="preserve"> </w:t>
      </w:r>
      <w:r w:rsidRPr="00444016">
        <w:rPr>
          <w:rtl/>
          <w:lang w:eastAsia="de-DE"/>
        </w:rPr>
        <w:t>تدخل</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rtl/>
          <w:lang w:eastAsia="de-DE"/>
        </w:rPr>
        <w:t>الاتحاد</w:t>
      </w:r>
      <w:r>
        <w:rPr>
          <w:rtl/>
          <w:lang w:eastAsia="de-DE"/>
        </w:rPr>
        <w:t xml:space="preserve"> </w:t>
      </w:r>
      <w:r w:rsidRPr="00444016">
        <w:rPr>
          <w:rtl/>
          <w:lang w:eastAsia="de-DE"/>
        </w:rPr>
        <w:t>الأوروبي</w:t>
      </w:r>
      <w:r>
        <w:rPr>
          <w:rtl/>
          <w:lang w:eastAsia="de-DE"/>
        </w:rPr>
        <w:t xml:space="preserve"> </w:t>
      </w:r>
      <w:r w:rsidRPr="00444016">
        <w:rPr>
          <w:rtl/>
          <w:lang w:eastAsia="de-DE"/>
        </w:rPr>
        <w:t>و</w:t>
      </w:r>
      <w:r w:rsidRPr="00444016">
        <w:rPr>
          <w:lang w:eastAsia="de-DE"/>
        </w:rPr>
        <w:t>OCHA</w:t>
      </w:r>
      <w:r w:rsidRPr="00444016">
        <w:rPr>
          <w:rtl/>
          <w:lang w:eastAsia="de-DE"/>
        </w:rPr>
        <w:t>،</w:t>
      </w:r>
      <w:r>
        <w:rPr>
          <w:rtl/>
          <w:lang w:eastAsia="de-DE"/>
        </w:rPr>
        <w:t xml:space="preserve"> </w:t>
      </w:r>
      <w:r w:rsidRPr="00444016">
        <w:rPr>
          <w:rtl/>
          <w:lang w:eastAsia="de-DE"/>
        </w:rPr>
        <w:t>ويتم</w:t>
      </w:r>
      <w:r>
        <w:rPr>
          <w:rtl/>
          <w:lang w:eastAsia="de-DE"/>
        </w:rPr>
        <w:t xml:space="preserve"> </w:t>
      </w:r>
      <w:r w:rsidRPr="00444016">
        <w:rPr>
          <w:rtl/>
          <w:lang w:eastAsia="de-DE"/>
        </w:rPr>
        <w:t>دعم</w:t>
      </w:r>
      <w:r>
        <w:rPr>
          <w:rtl/>
          <w:lang w:eastAsia="de-DE"/>
        </w:rPr>
        <w:t xml:space="preserve"> </w:t>
      </w:r>
      <w:r w:rsidRPr="00444016">
        <w:rPr>
          <w:rtl/>
          <w:lang w:eastAsia="de-DE"/>
        </w:rPr>
        <w:t>هذه</w:t>
      </w:r>
      <w:r>
        <w:rPr>
          <w:rtl/>
          <w:lang w:eastAsia="de-DE"/>
        </w:rPr>
        <w:t xml:space="preserve"> </w:t>
      </w:r>
      <w:r w:rsidRPr="00444016">
        <w:rPr>
          <w:rtl/>
          <w:lang w:eastAsia="de-DE"/>
        </w:rPr>
        <w:t>المناطق،</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تخصيص</w:t>
      </w:r>
      <w:r>
        <w:rPr>
          <w:rtl/>
          <w:lang w:eastAsia="de-DE"/>
        </w:rPr>
        <w:t xml:space="preserve"> </w:t>
      </w:r>
      <w:r w:rsidRPr="00444016">
        <w:rPr>
          <w:rtl/>
          <w:lang w:eastAsia="de-DE"/>
        </w:rPr>
        <w:t>حافلات</w:t>
      </w:r>
      <w:r>
        <w:rPr>
          <w:rtl/>
          <w:lang w:eastAsia="de-DE"/>
        </w:rPr>
        <w:t xml:space="preserve"> </w:t>
      </w:r>
      <w:r w:rsidRPr="00444016">
        <w:rPr>
          <w:rtl/>
          <w:lang w:eastAsia="de-DE"/>
        </w:rPr>
        <w:t>لنقل</w:t>
      </w:r>
      <w:r>
        <w:rPr>
          <w:rtl/>
          <w:lang w:eastAsia="de-DE"/>
        </w:rPr>
        <w:t xml:space="preserve"> </w:t>
      </w:r>
      <w:r w:rsidRPr="00444016">
        <w:rPr>
          <w:rtl/>
          <w:lang w:eastAsia="de-DE"/>
        </w:rPr>
        <w:t>الطلاب</w:t>
      </w:r>
      <w:r>
        <w:rPr>
          <w:rtl/>
          <w:lang w:eastAsia="de-DE"/>
        </w:rPr>
        <w:t xml:space="preserve"> </w:t>
      </w:r>
      <w:r w:rsidRPr="00444016">
        <w:rPr>
          <w:rtl/>
          <w:lang w:eastAsia="de-DE"/>
        </w:rPr>
        <w:t>في</w:t>
      </w:r>
      <w:r>
        <w:rPr>
          <w:rtl/>
          <w:lang w:eastAsia="de-DE"/>
        </w:rPr>
        <w:t xml:space="preserve"> </w:t>
      </w:r>
      <w:r w:rsidRPr="00444016">
        <w:rPr>
          <w:rtl/>
          <w:lang w:eastAsia="de-DE"/>
        </w:rPr>
        <w:t>بعض</w:t>
      </w:r>
      <w:r>
        <w:rPr>
          <w:rtl/>
          <w:lang w:eastAsia="de-DE"/>
        </w:rPr>
        <w:t xml:space="preserve"> </w:t>
      </w:r>
      <w:r w:rsidRPr="00444016">
        <w:rPr>
          <w:rtl/>
          <w:lang w:eastAsia="de-DE"/>
        </w:rPr>
        <w:t>التجمعات</w:t>
      </w:r>
      <w:r>
        <w:rPr>
          <w:rtl/>
          <w:lang w:eastAsia="de-DE"/>
        </w:rPr>
        <w:t xml:space="preserve"> </w:t>
      </w:r>
      <w:r w:rsidRPr="00444016">
        <w:rPr>
          <w:rtl/>
          <w:lang w:eastAsia="de-DE"/>
        </w:rPr>
        <w:t>البدوية</w:t>
      </w:r>
      <w:r>
        <w:rPr>
          <w:rtl/>
          <w:lang w:eastAsia="de-DE"/>
        </w:rPr>
        <w:t xml:space="preserve"> </w:t>
      </w:r>
      <w:r w:rsidRPr="00444016">
        <w:rPr>
          <w:rtl/>
          <w:lang w:eastAsia="de-DE"/>
        </w:rPr>
        <w:t>إلى</w:t>
      </w:r>
      <w:r>
        <w:rPr>
          <w:rtl/>
          <w:lang w:eastAsia="de-DE"/>
        </w:rPr>
        <w:t xml:space="preserve"> </w:t>
      </w:r>
      <w:r w:rsidRPr="00444016">
        <w:rPr>
          <w:rtl/>
          <w:lang w:eastAsia="de-DE"/>
        </w:rPr>
        <w:t>مدارسهم،</w:t>
      </w:r>
      <w:r>
        <w:rPr>
          <w:rtl/>
          <w:lang w:eastAsia="de-DE"/>
        </w:rPr>
        <w:t xml:space="preserve"> </w:t>
      </w:r>
      <w:r w:rsidRPr="00444016">
        <w:rPr>
          <w:rtl/>
          <w:lang w:eastAsia="de-DE"/>
        </w:rPr>
        <w:t>إضافة</w:t>
      </w:r>
      <w:r>
        <w:rPr>
          <w:rtl/>
          <w:lang w:eastAsia="de-DE"/>
        </w:rPr>
        <w:t xml:space="preserve"> </w:t>
      </w:r>
      <w:r w:rsidRPr="00444016">
        <w:rPr>
          <w:rtl/>
          <w:lang w:eastAsia="de-DE"/>
        </w:rPr>
        <w:t>إلى</w:t>
      </w:r>
      <w:r>
        <w:rPr>
          <w:rtl/>
          <w:lang w:eastAsia="de-DE"/>
        </w:rPr>
        <w:t xml:space="preserve"> </w:t>
      </w:r>
      <w:r w:rsidRPr="00444016">
        <w:rPr>
          <w:rtl/>
          <w:lang w:eastAsia="de-DE"/>
        </w:rPr>
        <w:t>إيجاد</w:t>
      </w:r>
      <w:r>
        <w:rPr>
          <w:rtl/>
          <w:lang w:eastAsia="de-DE"/>
        </w:rPr>
        <w:t xml:space="preserve"> </w:t>
      </w:r>
      <w:r w:rsidRPr="00444016">
        <w:rPr>
          <w:rtl/>
          <w:lang w:eastAsia="de-DE"/>
        </w:rPr>
        <w:t>مدارس</w:t>
      </w:r>
      <w:r>
        <w:rPr>
          <w:rtl/>
          <w:lang w:eastAsia="de-DE"/>
        </w:rPr>
        <w:t xml:space="preserve"> </w:t>
      </w:r>
      <w:r w:rsidRPr="00444016">
        <w:rPr>
          <w:rtl/>
          <w:lang w:eastAsia="de-DE"/>
        </w:rPr>
        <w:t>متنقلة</w:t>
      </w:r>
      <w:r>
        <w:rPr>
          <w:rtl/>
          <w:lang w:eastAsia="de-DE"/>
        </w:rPr>
        <w:t xml:space="preserve"> </w:t>
      </w:r>
      <w:r w:rsidRPr="00444016">
        <w:rPr>
          <w:rtl/>
          <w:lang w:eastAsia="de-DE"/>
        </w:rPr>
        <w:t>أو</w:t>
      </w:r>
      <w:r>
        <w:rPr>
          <w:rtl/>
          <w:lang w:eastAsia="de-DE"/>
        </w:rPr>
        <w:t xml:space="preserve"> </w:t>
      </w:r>
      <w:r w:rsidRPr="00444016">
        <w:rPr>
          <w:rtl/>
          <w:lang w:eastAsia="de-DE"/>
        </w:rPr>
        <w:t>مُقامة</w:t>
      </w:r>
      <w:r>
        <w:rPr>
          <w:rtl/>
          <w:lang w:eastAsia="de-DE"/>
        </w:rPr>
        <w:t xml:space="preserve"> </w:t>
      </w:r>
      <w:r w:rsidRPr="00444016">
        <w:rPr>
          <w:rtl/>
          <w:lang w:eastAsia="de-DE"/>
        </w:rPr>
        <w:t>من</w:t>
      </w:r>
      <w:r>
        <w:rPr>
          <w:rtl/>
          <w:lang w:eastAsia="de-DE"/>
        </w:rPr>
        <w:t xml:space="preserve"> </w:t>
      </w:r>
      <w:r w:rsidRPr="00444016">
        <w:rPr>
          <w:rtl/>
          <w:lang w:eastAsia="de-DE"/>
        </w:rPr>
        <w:t>(ألواح</w:t>
      </w:r>
      <w:r>
        <w:rPr>
          <w:rtl/>
          <w:lang w:eastAsia="de-DE"/>
        </w:rPr>
        <w:t xml:space="preserve"> </w:t>
      </w:r>
      <w:proofErr w:type="spellStart"/>
      <w:r w:rsidRPr="00444016">
        <w:rPr>
          <w:rtl/>
          <w:lang w:eastAsia="de-DE"/>
        </w:rPr>
        <w:t>الزينكو</w:t>
      </w:r>
      <w:proofErr w:type="spellEnd"/>
      <w:r w:rsidRPr="00444016">
        <w:rPr>
          <w:rtl/>
          <w:lang w:eastAsia="de-DE"/>
        </w:rPr>
        <w:t>)</w:t>
      </w:r>
      <w:r>
        <w:rPr>
          <w:rtl/>
          <w:lang w:eastAsia="de-DE"/>
        </w:rPr>
        <w:t xml:space="preserve"> </w:t>
      </w:r>
      <w:r w:rsidRPr="00444016">
        <w:rPr>
          <w:rtl/>
          <w:lang w:eastAsia="de-DE"/>
        </w:rPr>
        <w:t>كونها</w:t>
      </w:r>
      <w:r>
        <w:rPr>
          <w:rtl/>
          <w:lang w:eastAsia="de-DE"/>
        </w:rPr>
        <w:t xml:space="preserve"> </w:t>
      </w:r>
      <w:r w:rsidRPr="00444016">
        <w:rPr>
          <w:rtl/>
          <w:lang w:eastAsia="de-DE"/>
        </w:rPr>
        <w:t>تقع</w:t>
      </w:r>
      <w:r>
        <w:rPr>
          <w:rtl/>
          <w:lang w:eastAsia="de-DE"/>
        </w:rPr>
        <w:t xml:space="preserve"> </w:t>
      </w:r>
      <w:r w:rsidRPr="00444016">
        <w:rPr>
          <w:rtl/>
          <w:lang w:eastAsia="de-DE"/>
        </w:rPr>
        <w:t>في</w:t>
      </w:r>
      <w:r>
        <w:rPr>
          <w:rtl/>
          <w:lang w:eastAsia="de-DE"/>
        </w:rPr>
        <w:t xml:space="preserve"> </w:t>
      </w:r>
      <w:r w:rsidRPr="00444016">
        <w:rPr>
          <w:rtl/>
          <w:lang w:eastAsia="de-DE"/>
        </w:rPr>
        <w:t>مناطق</w:t>
      </w:r>
      <w:r>
        <w:rPr>
          <w:rtl/>
          <w:lang w:eastAsia="de-DE"/>
        </w:rPr>
        <w:t xml:space="preserve"> </w:t>
      </w:r>
      <w:r w:rsidRPr="00444016">
        <w:rPr>
          <w:rtl/>
          <w:lang w:eastAsia="de-DE"/>
        </w:rPr>
        <w:t>مهددة</w:t>
      </w:r>
      <w:r>
        <w:rPr>
          <w:rtl/>
          <w:lang w:eastAsia="de-DE"/>
        </w:rPr>
        <w:t xml:space="preserve"> </w:t>
      </w:r>
      <w:r w:rsidRPr="00444016">
        <w:rPr>
          <w:rtl/>
          <w:lang w:eastAsia="de-DE"/>
        </w:rPr>
        <w:t>بالهدم</w:t>
      </w:r>
      <w:r>
        <w:rPr>
          <w:rtl/>
          <w:lang w:eastAsia="de-DE"/>
        </w:rPr>
        <w:t xml:space="preserve"> </w:t>
      </w:r>
      <w:r w:rsidRPr="00444016">
        <w:rPr>
          <w:rtl/>
          <w:lang w:eastAsia="de-DE"/>
        </w:rPr>
        <w:t>والترحيل</w:t>
      </w:r>
      <w:r>
        <w:rPr>
          <w:rtl/>
          <w:lang w:eastAsia="de-DE"/>
        </w:rPr>
        <w:t xml:space="preserve"> </w:t>
      </w:r>
      <w:r w:rsidRPr="00444016">
        <w:rPr>
          <w:rtl/>
          <w:lang w:eastAsia="de-DE"/>
        </w:rPr>
        <w:t>القسري</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قوات</w:t>
      </w:r>
      <w:r>
        <w:rPr>
          <w:rtl/>
          <w:lang w:eastAsia="de-DE"/>
        </w:rPr>
        <w:t xml:space="preserve"> </w:t>
      </w:r>
      <w:r w:rsidRPr="00444016">
        <w:rPr>
          <w:rtl/>
          <w:lang w:eastAsia="de-DE"/>
        </w:rPr>
        <w:t>الاحتلال</w:t>
      </w:r>
      <w:r>
        <w:rPr>
          <w:rtl/>
          <w:lang w:eastAsia="de-DE"/>
        </w:rPr>
        <w:t xml:space="preserve"> </w:t>
      </w:r>
      <w:r w:rsidRPr="00444016">
        <w:rPr>
          <w:rtl/>
          <w:lang w:eastAsia="de-DE"/>
        </w:rPr>
        <w:t>الاسرائيلي.</w:t>
      </w:r>
    </w:p>
    <w:p w:rsidR="0079614C" w:rsidRPr="003B0F83" w:rsidRDefault="0079614C" w:rsidP="0079614C">
      <w:pPr>
        <w:pStyle w:val="SingleTxtGA"/>
        <w:spacing w:after="100" w:line="366" w:lineRule="exact"/>
        <w:rPr>
          <w:lang w:eastAsia="de-DE"/>
        </w:rPr>
      </w:pPr>
      <w:r w:rsidRPr="003A3656">
        <w:rPr>
          <w:rFonts w:eastAsiaTheme="minorHAnsi"/>
          <w:rtl/>
        </w:rPr>
        <w:t>364-</w:t>
      </w:r>
      <w:r w:rsidRPr="003B0F83">
        <w:rPr>
          <w:rFonts w:eastAsiaTheme="minorHAnsi"/>
          <w:rtl/>
        </w:rPr>
        <w:tab/>
      </w:r>
      <w:r w:rsidRPr="003B0F83">
        <w:rPr>
          <w:rtl/>
          <w:lang w:eastAsia="de-DE"/>
        </w:rPr>
        <w:t>أولت وزارة التربية والتعليم اهتماماً خاصاً لتسيير العملية التعليمية في حالات الطوارئ وفي كافة الظروف، ففلسطين دولة تعيش تحت الاحتلال، وتعاني من انتهاكات إسرائيلية مستمرة ممنهجة وواسعة النطاق للحق في التعليم من خلال قتل الأطفال واعتقال الطلاب والمعلمين واستهداف المدارس وغير ذلك.</w:t>
      </w:r>
    </w:p>
    <w:p w:rsidR="0079614C" w:rsidRPr="00444016" w:rsidRDefault="0079614C" w:rsidP="0079614C">
      <w:pPr>
        <w:pStyle w:val="SingleTxtGA"/>
        <w:spacing w:after="100" w:line="366" w:lineRule="exact"/>
        <w:rPr>
          <w:rtl/>
          <w:lang w:eastAsia="de-DE"/>
        </w:rPr>
      </w:pPr>
      <w:r w:rsidRPr="0044758E">
        <w:rPr>
          <w:rFonts w:eastAsiaTheme="minorHAnsi"/>
          <w:rtl/>
        </w:rPr>
        <w:t>365-</w:t>
      </w:r>
      <w:r w:rsidRPr="0044758E">
        <w:rPr>
          <w:rFonts w:eastAsiaTheme="minorHAnsi"/>
          <w:rtl/>
        </w:rPr>
        <w:tab/>
      </w:r>
      <w:r w:rsidRPr="00444016">
        <w:rPr>
          <w:rFonts w:eastAsia="Calibri"/>
          <w:rtl/>
        </w:rPr>
        <w:t>أطلقت</w:t>
      </w:r>
      <w:r>
        <w:rPr>
          <w:rFonts w:eastAsia="Calibri"/>
          <w:rtl/>
        </w:rPr>
        <w:t xml:space="preserve"> </w:t>
      </w:r>
      <w:r w:rsidRPr="00444016">
        <w:rPr>
          <w:rFonts w:eastAsia="Calibri"/>
          <w:rtl/>
        </w:rPr>
        <w:t>مؤسسة</w:t>
      </w:r>
      <w:r>
        <w:rPr>
          <w:rFonts w:eastAsia="Calibri"/>
          <w:rtl/>
        </w:rPr>
        <w:t xml:space="preserve"> </w:t>
      </w:r>
      <w:r w:rsidRPr="00444016">
        <w:rPr>
          <w:rFonts w:eastAsia="Calibri"/>
          <w:rtl/>
        </w:rPr>
        <w:t>إنقاذ</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بالشراكة</w:t>
      </w:r>
      <w:r>
        <w:rPr>
          <w:rFonts w:eastAsia="Calibri"/>
          <w:rtl/>
        </w:rPr>
        <w:t xml:space="preserve"> </w:t>
      </w:r>
      <w:r w:rsidRPr="00444016">
        <w:rPr>
          <w:rFonts w:eastAsia="Calibri"/>
          <w:rtl/>
        </w:rPr>
        <w:t>مع</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والتعليم</w:t>
      </w:r>
      <w:r>
        <w:rPr>
          <w:rFonts w:eastAsia="Calibri"/>
          <w:rtl/>
        </w:rPr>
        <w:t xml:space="preserve"> </w:t>
      </w:r>
      <w:r w:rsidRPr="00444016">
        <w:rPr>
          <w:rFonts w:eastAsia="Calibri"/>
          <w:rtl/>
        </w:rPr>
        <w:t>العالي،</w:t>
      </w:r>
      <w:r>
        <w:rPr>
          <w:rFonts w:eastAsia="Calibri"/>
          <w:rtl/>
        </w:rPr>
        <w:t xml:space="preserve"> </w:t>
      </w:r>
      <w:r w:rsidRPr="00444016">
        <w:rPr>
          <w:rFonts w:eastAsia="Calibri"/>
          <w:rtl/>
        </w:rPr>
        <w:t>ومركز</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التنموي</w:t>
      </w:r>
      <w:r>
        <w:rPr>
          <w:rFonts w:eastAsia="Calibri"/>
          <w:rtl/>
        </w:rPr>
        <w:t xml:space="preserve"> </w:t>
      </w:r>
      <w:r w:rsidRPr="00444016">
        <w:rPr>
          <w:rFonts w:eastAsia="Calibri"/>
          <w:rtl/>
        </w:rPr>
        <w:t>معا)؛</w:t>
      </w:r>
      <w:r>
        <w:rPr>
          <w:rFonts w:eastAsia="Calibri"/>
          <w:rtl/>
        </w:rPr>
        <w:t xml:space="preserve"> </w:t>
      </w:r>
      <w:r w:rsidRPr="00444016">
        <w:rPr>
          <w:rFonts w:eastAsia="Calibri"/>
          <w:rtl/>
        </w:rPr>
        <w:t>(مشروع</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بيئة</w:t>
      </w:r>
      <w:r>
        <w:rPr>
          <w:rFonts w:eastAsia="Calibri"/>
          <w:rtl/>
        </w:rPr>
        <w:t xml:space="preserve"> </w:t>
      </w:r>
      <w:r w:rsidRPr="00444016">
        <w:rPr>
          <w:rFonts w:eastAsia="Calibri"/>
          <w:rtl/>
        </w:rPr>
        <w:t>آمنة)،</w:t>
      </w:r>
      <w:r>
        <w:rPr>
          <w:rFonts w:eastAsia="Calibri"/>
          <w:rtl/>
        </w:rPr>
        <w:t xml:space="preserve"> </w:t>
      </w:r>
      <w:r w:rsidRPr="00444016">
        <w:rPr>
          <w:rFonts w:eastAsia="Calibri"/>
          <w:rtl/>
        </w:rPr>
        <w:t>بهدف</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داخل</w:t>
      </w:r>
      <w:r>
        <w:rPr>
          <w:rFonts w:eastAsia="Calibri"/>
          <w:rtl/>
        </w:rPr>
        <w:t xml:space="preserve"> </w:t>
      </w:r>
      <w:r w:rsidRPr="00444016">
        <w:rPr>
          <w:rFonts w:eastAsia="Calibri"/>
          <w:rtl/>
        </w:rPr>
        <w:t>المدارس</w:t>
      </w:r>
      <w:r>
        <w:rPr>
          <w:rFonts w:eastAsia="Calibri"/>
          <w:rtl/>
        </w:rPr>
        <w:t xml:space="preserve"> </w:t>
      </w:r>
      <w:r w:rsidRPr="00444016">
        <w:rPr>
          <w:rFonts w:eastAsia="Calibri"/>
          <w:rtl/>
        </w:rPr>
        <w:t>ومنع</w:t>
      </w:r>
      <w:r>
        <w:rPr>
          <w:rFonts w:eastAsia="Calibri"/>
          <w:rtl/>
        </w:rPr>
        <w:t xml:space="preserve"> </w:t>
      </w:r>
      <w:r w:rsidRPr="00444016">
        <w:rPr>
          <w:rFonts w:eastAsia="Calibri"/>
          <w:rtl/>
        </w:rPr>
        <w:t>ووقف</w:t>
      </w:r>
      <w:r>
        <w:rPr>
          <w:rFonts w:eastAsia="Calibri"/>
          <w:rtl/>
        </w:rPr>
        <w:t xml:space="preserve"> </w:t>
      </w:r>
      <w:r w:rsidRPr="00444016">
        <w:rPr>
          <w:rFonts w:eastAsia="Calibri"/>
          <w:rtl/>
        </w:rPr>
        <w:t>تعطيل</w:t>
      </w:r>
      <w:r>
        <w:rPr>
          <w:rFonts w:eastAsia="Calibri"/>
          <w:rtl/>
        </w:rPr>
        <w:t xml:space="preserve"> </w:t>
      </w:r>
      <w:r w:rsidRPr="00444016">
        <w:rPr>
          <w:rFonts w:eastAsia="Calibri"/>
          <w:rtl/>
        </w:rPr>
        <w:t>العملية</w:t>
      </w:r>
      <w:r>
        <w:rPr>
          <w:rFonts w:eastAsia="Calibri"/>
          <w:rtl/>
        </w:rPr>
        <w:t xml:space="preserve"> </w:t>
      </w:r>
      <w:r w:rsidRPr="00444016">
        <w:rPr>
          <w:rFonts w:eastAsia="Calibri"/>
          <w:rtl/>
        </w:rPr>
        <w:t>التعليمية</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العدوان؛</w:t>
      </w:r>
      <w:r>
        <w:rPr>
          <w:rFonts w:eastAsia="Calibri"/>
          <w:rtl/>
        </w:rPr>
        <w:t xml:space="preserve"> </w:t>
      </w:r>
      <w:r w:rsidRPr="00444016">
        <w:rPr>
          <w:rFonts w:eastAsia="Calibri"/>
          <w:rtl/>
        </w:rPr>
        <w:t>وزيادة</w:t>
      </w:r>
      <w:r>
        <w:rPr>
          <w:rFonts w:eastAsia="Calibri"/>
          <w:rtl/>
        </w:rPr>
        <w:t xml:space="preserve"> </w:t>
      </w:r>
      <w:r w:rsidRPr="00444016">
        <w:rPr>
          <w:rFonts w:eastAsia="Calibri"/>
          <w:rtl/>
        </w:rPr>
        <w:t>وعي</w:t>
      </w:r>
      <w:r>
        <w:rPr>
          <w:rFonts w:eastAsia="Calibri"/>
          <w:rtl/>
        </w:rPr>
        <w:t xml:space="preserve"> </w:t>
      </w:r>
      <w:r w:rsidRPr="00444016">
        <w:rPr>
          <w:rFonts w:eastAsia="Calibri"/>
          <w:rtl/>
        </w:rPr>
        <w:t>المجتمع</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يشمل</w:t>
      </w:r>
      <w:r>
        <w:rPr>
          <w:rFonts w:eastAsia="Calibri"/>
          <w:rtl/>
        </w:rPr>
        <w:t xml:space="preserve"> </w:t>
      </w:r>
      <w:r w:rsidRPr="00444016">
        <w:rPr>
          <w:rFonts w:eastAsia="Calibri"/>
          <w:rtl/>
        </w:rPr>
        <w:t>المدرسة</w:t>
      </w:r>
      <w:r>
        <w:rPr>
          <w:rFonts w:eastAsia="Calibri"/>
          <w:rtl/>
        </w:rPr>
        <w:t xml:space="preserve"> </w:t>
      </w:r>
      <w:r w:rsidRPr="00444016">
        <w:rPr>
          <w:rFonts w:eastAsia="Calibri"/>
          <w:rtl/>
        </w:rPr>
        <w:t>والطفل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التعليم،</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العمل</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والهيئات</w:t>
      </w:r>
      <w:r>
        <w:rPr>
          <w:rFonts w:eastAsia="Calibri"/>
          <w:rtl/>
        </w:rPr>
        <w:t xml:space="preserve"> </w:t>
      </w:r>
      <w:r w:rsidRPr="00444016">
        <w:rPr>
          <w:rFonts w:eastAsia="Calibri"/>
          <w:rtl/>
        </w:rPr>
        <w:t>التعليمية</w:t>
      </w:r>
      <w:r>
        <w:rPr>
          <w:rFonts w:eastAsia="Calibri"/>
          <w:rtl/>
        </w:rPr>
        <w:t xml:space="preserve"> </w:t>
      </w:r>
      <w:r w:rsidRPr="00444016">
        <w:rPr>
          <w:rFonts w:eastAsia="Calibri"/>
          <w:rtl/>
        </w:rPr>
        <w:t>والمجتمع</w:t>
      </w:r>
      <w:r>
        <w:rPr>
          <w:rFonts w:eastAsia="Calibri"/>
          <w:rtl/>
        </w:rPr>
        <w:t xml:space="preserve"> </w:t>
      </w:r>
      <w:r w:rsidRPr="00444016">
        <w:rPr>
          <w:rFonts w:eastAsia="Calibri"/>
          <w:rtl/>
        </w:rPr>
        <w:t>المحلي،</w:t>
      </w:r>
      <w:r>
        <w:rPr>
          <w:rFonts w:eastAsia="Calibri"/>
          <w:rtl/>
        </w:rPr>
        <w:t xml:space="preserve"> </w:t>
      </w:r>
      <w:r w:rsidRPr="00444016">
        <w:rPr>
          <w:rFonts w:eastAsia="Calibri"/>
          <w:rtl/>
        </w:rPr>
        <w:t>وبالتأثير</w:t>
      </w:r>
      <w:r>
        <w:rPr>
          <w:rFonts w:eastAsia="Calibri"/>
          <w:rtl/>
        </w:rPr>
        <w:t xml:space="preserve"> </w:t>
      </w:r>
      <w:r w:rsidRPr="00444016">
        <w:rPr>
          <w:rFonts w:eastAsia="Calibri"/>
          <w:rtl/>
        </w:rPr>
        <w:t>أيضاً</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السياسات</w:t>
      </w:r>
      <w:r>
        <w:rPr>
          <w:rFonts w:eastAsia="Calibri"/>
          <w:rtl/>
        </w:rPr>
        <w:t xml:space="preserve"> </w:t>
      </w:r>
      <w:r w:rsidRPr="00444016">
        <w:rPr>
          <w:rFonts w:eastAsia="Calibri"/>
          <w:rtl/>
        </w:rPr>
        <w:t>المحلية</w:t>
      </w:r>
      <w:r>
        <w:rPr>
          <w:rFonts w:eastAsia="Calibri"/>
          <w:rtl/>
        </w:rPr>
        <w:t xml:space="preserve"> </w:t>
      </w:r>
      <w:r w:rsidRPr="00444016">
        <w:rPr>
          <w:rFonts w:eastAsia="Calibri"/>
          <w:rtl/>
        </w:rPr>
        <w:t>والوطنية</w:t>
      </w:r>
      <w:r>
        <w:rPr>
          <w:rFonts w:eastAsia="Calibri"/>
          <w:rtl/>
        </w:rPr>
        <w:t xml:space="preserve"> </w:t>
      </w:r>
      <w:r w:rsidRPr="00444016">
        <w:rPr>
          <w:rFonts w:eastAsia="Calibri"/>
          <w:rtl/>
        </w:rPr>
        <w:t>والعالمية</w:t>
      </w:r>
      <w:r>
        <w:rPr>
          <w:rFonts w:eastAsia="Calibri"/>
          <w:rtl/>
        </w:rPr>
        <w:t xml:space="preserve"> </w:t>
      </w:r>
      <w:r w:rsidRPr="00444016">
        <w:rPr>
          <w:rFonts w:eastAsia="Calibri"/>
          <w:rtl/>
        </w:rPr>
        <w:t>المتبعة.</w:t>
      </w:r>
    </w:p>
    <w:p w:rsidR="0079614C" w:rsidRPr="00444016" w:rsidRDefault="0079614C" w:rsidP="0079614C">
      <w:pPr>
        <w:pStyle w:val="H23GA"/>
        <w:spacing w:after="100" w:line="366" w:lineRule="exact"/>
        <w:rPr>
          <w:rtl/>
        </w:rPr>
      </w:pPr>
      <w:r>
        <w:rPr>
          <w:rtl/>
        </w:rPr>
        <w:tab/>
      </w:r>
      <w:r>
        <w:rPr>
          <w:rtl/>
        </w:rPr>
        <w:tab/>
      </w:r>
      <w:r w:rsidRPr="00444016">
        <w:rPr>
          <w:rtl/>
        </w:rPr>
        <w:t>التعليم</w:t>
      </w:r>
      <w:r>
        <w:rPr>
          <w:rtl/>
        </w:rPr>
        <w:t xml:space="preserve"> </w:t>
      </w:r>
      <w:r w:rsidRPr="00444016">
        <w:rPr>
          <w:rtl/>
        </w:rPr>
        <w:t>للأطفال</w:t>
      </w:r>
      <w:r>
        <w:rPr>
          <w:rtl/>
        </w:rPr>
        <w:t xml:space="preserve"> </w:t>
      </w:r>
      <w:r w:rsidRPr="00444016">
        <w:rPr>
          <w:rtl/>
        </w:rPr>
        <w:t>ذوي</w:t>
      </w:r>
      <w:r>
        <w:rPr>
          <w:rtl/>
        </w:rPr>
        <w:t xml:space="preserve"> </w:t>
      </w:r>
      <w:r w:rsidRPr="00444016">
        <w:rPr>
          <w:rtl/>
        </w:rPr>
        <w:t>الاعاقة</w:t>
      </w:r>
    </w:p>
    <w:p w:rsidR="0079614C" w:rsidRPr="008A6ADA" w:rsidRDefault="0079614C" w:rsidP="0079614C">
      <w:pPr>
        <w:pStyle w:val="SingleTxtGA"/>
        <w:spacing w:after="100" w:line="366" w:lineRule="exact"/>
        <w:rPr>
          <w:spacing w:val="-2"/>
          <w:lang w:eastAsia="de-DE"/>
        </w:rPr>
      </w:pPr>
      <w:r w:rsidRPr="008A6ADA">
        <w:rPr>
          <w:rFonts w:eastAsiaTheme="minorHAnsi"/>
          <w:spacing w:val="-2"/>
          <w:rtl/>
        </w:rPr>
        <w:t>366-</w:t>
      </w:r>
      <w:r w:rsidRPr="008A6ADA">
        <w:rPr>
          <w:rFonts w:eastAsiaTheme="minorHAnsi"/>
          <w:spacing w:val="-2"/>
          <w:rtl/>
        </w:rPr>
        <w:tab/>
      </w:r>
      <w:r w:rsidRPr="008A6ADA">
        <w:rPr>
          <w:spacing w:val="-2"/>
          <w:rtl/>
          <w:lang w:eastAsia="de-DE"/>
        </w:rPr>
        <w:t xml:space="preserve">عملت فلسطين على دمج الطلبة ذوي الإعاقة في التعليم منذ </w:t>
      </w:r>
      <w:r w:rsidRPr="008A6ADA">
        <w:rPr>
          <w:spacing w:val="-2"/>
          <w:rtl/>
          <w:lang w:eastAsia="de-DE" w:bidi="ar-JO"/>
        </w:rPr>
        <w:t xml:space="preserve">عام </w:t>
      </w:r>
      <w:r w:rsidRPr="008A6ADA">
        <w:rPr>
          <w:b/>
          <w:bCs/>
          <w:spacing w:val="-2"/>
          <w:rtl/>
          <w:lang w:eastAsia="de-DE" w:bidi="ar-JO"/>
        </w:rPr>
        <w:t>1997</w:t>
      </w:r>
      <w:r w:rsidRPr="008A6ADA">
        <w:rPr>
          <w:spacing w:val="-2"/>
          <w:rtl/>
          <w:lang w:eastAsia="de-DE" w:bidi="ar-JO"/>
        </w:rPr>
        <w:t>، حيث تبنت وزارة التربية والتعليم برنامج التعليم الجامع، والذي بدأ كمشروع تجريبي لمدة ثلاثة أعوام لدمج الطلبة ذوي الإعاقة في المدارس العامة، وتم توسيع البرنامج ليشمل كافة مدارس التعليم العام بسبب العديد من الظروف التي عانى منها الشعب الفلسطيني وعلى رأسها الاحتلال الإسرائيلي واعتداءاته وجرائمه المتكررة، وما انعكس عنه من زيادة في أعداد الأشخاص ذوي الإعاقة.</w:t>
      </w:r>
    </w:p>
    <w:p w:rsidR="0079614C" w:rsidRPr="00444016" w:rsidRDefault="0079614C" w:rsidP="0079614C">
      <w:pPr>
        <w:pStyle w:val="SingleTxtGA"/>
        <w:spacing w:after="100" w:line="366" w:lineRule="exact"/>
        <w:rPr>
          <w:lang w:eastAsia="de-DE"/>
        </w:rPr>
      </w:pPr>
      <w:r w:rsidRPr="0044758E">
        <w:rPr>
          <w:rFonts w:eastAsiaTheme="minorHAnsi"/>
          <w:rtl/>
        </w:rPr>
        <w:t>367-</w:t>
      </w:r>
      <w:r w:rsidRPr="0044758E">
        <w:rPr>
          <w:rFonts w:eastAsiaTheme="minorHAnsi"/>
          <w:rtl/>
        </w:rPr>
        <w:tab/>
      </w:r>
      <w:r w:rsidRPr="00444016">
        <w:rPr>
          <w:rtl/>
          <w:lang w:eastAsia="de-DE"/>
        </w:rPr>
        <w:t>ضمن</w:t>
      </w:r>
      <w:r>
        <w:rPr>
          <w:rtl/>
          <w:lang w:eastAsia="de-DE"/>
        </w:rPr>
        <w:t xml:space="preserve"> </w:t>
      </w:r>
      <w:r w:rsidRPr="00444016">
        <w:rPr>
          <w:rtl/>
          <w:lang w:eastAsia="de-DE"/>
        </w:rPr>
        <w:t>الخطط</w:t>
      </w:r>
      <w:r>
        <w:rPr>
          <w:rtl/>
          <w:lang w:eastAsia="de-DE"/>
        </w:rPr>
        <w:t xml:space="preserve"> </w:t>
      </w:r>
      <w:r w:rsidRPr="00444016">
        <w:rPr>
          <w:rtl/>
          <w:lang w:eastAsia="de-DE"/>
        </w:rPr>
        <w:t>المستقبلية</w:t>
      </w:r>
      <w:r>
        <w:rPr>
          <w:rtl/>
          <w:lang w:eastAsia="de-DE"/>
        </w:rPr>
        <w:t xml:space="preserve"> </w:t>
      </w:r>
      <w:r w:rsidRPr="00444016">
        <w:rPr>
          <w:rtl/>
          <w:lang w:eastAsia="de-DE"/>
        </w:rPr>
        <w:t>لوزارة</w:t>
      </w:r>
      <w:r>
        <w:rPr>
          <w:rtl/>
          <w:lang w:eastAsia="de-DE"/>
        </w:rPr>
        <w:t xml:space="preserve"> </w:t>
      </w:r>
      <w:r w:rsidRPr="00444016">
        <w:rPr>
          <w:rtl/>
          <w:lang w:eastAsia="de-DE"/>
        </w:rPr>
        <w:t>التربية</w:t>
      </w:r>
      <w:r>
        <w:rPr>
          <w:rtl/>
          <w:lang w:eastAsia="de-DE"/>
        </w:rPr>
        <w:t xml:space="preserve"> </w:t>
      </w:r>
      <w:r w:rsidRPr="00444016">
        <w:rPr>
          <w:rtl/>
          <w:lang w:eastAsia="de-DE"/>
        </w:rPr>
        <w:t>في</w:t>
      </w:r>
      <w:r>
        <w:rPr>
          <w:rtl/>
          <w:lang w:eastAsia="de-DE"/>
        </w:rPr>
        <w:t xml:space="preserve"> </w:t>
      </w:r>
      <w:r w:rsidRPr="00444016">
        <w:rPr>
          <w:rtl/>
          <w:lang w:eastAsia="de-DE"/>
        </w:rPr>
        <w:t>مجال</w:t>
      </w:r>
      <w:r>
        <w:rPr>
          <w:rtl/>
          <w:lang w:eastAsia="de-DE"/>
        </w:rPr>
        <w:t xml:space="preserve"> </w:t>
      </w:r>
      <w:r w:rsidRPr="00444016">
        <w:rPr>
          <w:rtl/>
          <w:lang w:eastAsia="de-DE"/>
        </w:rPr>
        <w:t>توفير</w:t>
      </w:r>
      <w:r>
        <w:rPr>
          <w:rtl/>
          <w:lang w:eastAsia="de-DE"/>
        </w:rPr>
        <w:t xml:space="preserve"> </w:t>
      </w:r>
      <w:r w:rsidRPr="00444016">
        <w:rPr>
          <w:rtl/>
          <w:lang w:eastAsia="de-DE"/>
        </w:rPr>
        <w:t>التعليم</w:t>
      </w:r>
      <w:r>
        <w:rPr>
          <w:rtl/>
          <w:lang w:eastAsia="de-DE"/>
        </w:rPr>
        <w:t xml:space="preserve"> </w:t>
      </w:r>
      <w:r w:rsidRPr="00444016">
        <w:rPr>
          <w:rtl/>
          <w:lang w:eastAsia="de-DE"/>
        </w:rPr>
        <w:t>للأطفال</w:t>
      </w:r>
      <w:r>
        <w:rPr>
          <w:rtl/>
          <w:lang w:eastAsia="de-DE"/>
        </w:rPr>
        <w:t xml:space="preserve"> </w:t>
      </w:r>
      <w:r w:rsidRPr="00444016">
        <w:rPr>
          <w:rtl/>
          <w:lang w:eastAsia="de-DE"/>
        </w:rPr>
        <w:t>ذوي</w:t>
      </w:r>
      <w:r>
        <w:rPr>
          <w:rtl/>
          <w:lang w:eastAsia="de-DE"/>
        </w:rPr>
        <w:t xml:space="preserve"> </w:t>
      </w:r>
      <w:r w:rsidRPr="00444016">
        <w:rPr>
          <w:rtl/>
          <w:lang w:eastAsia="de-DE"/>
        </w:rPr>
        <w:t>الاعاقة؛</w:t>
      </w:r>
      <w:r>
        <w:rPr>
          <w:rtl/>
          <w:lang w:eastAsia="de-DE"/>
        </w:rPr>
        <w:t xml:space="preserve"> </w:t>
      </w:r>
      <w:r w:rsidRPr="00444016">
        <w:rPr>
          <w:rtl/>
          <w:lang w:eastAsia="de-DE"/>
        </w:rPr>
        <w:t>استكمال</w:t>
      </w:r>
      <w:r>
        <w:rPr>
          <w:rtl/>
          <w:lang w:eastAsia="de-DE"/>
        </w:rPr>
        <w:t xml:space="preserve"> </w:t>
      </w:r>
      <w:r w:rsidRPr="00444016">
        <w:rPr>
          <w:rtl/>
          <w:lang w:eastAsia="de-DE"/>
        </w:rPr>
        <w:t>السياسة</w:t>
      </w:r>
      <w:r>
        <w:rPr>
          <w:rtl/>
          <w:lang w:eastAsia="de-DE"/>
        </w:rPr>
        <w:t xml:space="preserve"> </w:t>
      </w:r>
      <w:r w:rsidRPr="00444016">
        <w:rPr>
          <w:rtl/>
          <w:lang w:eastAsia="de-DE"/>
        </w:rPr>
        <w:t>الوطنية</w:t>
      </w:r>
      <w:r>
        <w:rPr>
          <w:rtl/>
          <w:lang w:eastAsia="de-DE"/>
        </w:rPr>
        <w:t xml:space="preserve"> </w:t>
      </w:r>
      <w:r w:rsidRPr="00444016">
        <w:rPr>
          <w:rtl/>
          <w:lang w:eastAsia="de-DE"/>
        </w:rPr>
        <w:t>الشاملة</w:t>
      </w:r>
      <w:r>
        <w:rPr>
          <w:rtl/>
          <w:lang w:eastAsia="de-DE"/>
        </w:rPr>
        <w:t xml:space="preserve"> </w:t>
      </w:r>
      <w:r w:rsidRPr="00444016">
        <w:rPr>
          <w:rtl/>
          <w:lang w:eastAsia="de-DE"/>
        </w:rPr>
        <w:t>للتعليم</w:t>
      </w:r>
      <w:r>
        <w:rPr>
          <w:rtl/>
          <w:lang w:eastAsia="de-DE"/>
        </w:rPr>
        <w:t xml:space="preserve"> </w:t>
      </w:r>
      <w:r w:rsidRPr="00444016">
        <w:rPr>
          <w:rtl/>
          <w:lang w:eastAsia="de-DE"/>
        </w:rPr>
        <w:t>الجامع،</w:t>
      </w:r>
      <w:r>
        <w:rPr>
          <w:rtl/>
          <w:lang w:eastAsia="de-DE"/>
        </w:rPr>
        <w:t xml:space="preserve"> </w:t>
      </w:r>
      <w:r w:rsidRPr="00444016">
        <w:rPr>
          <w:rtl/>
          <w:lang w:eastAsia="de-DE"/>
        </w:rPr>
        <w:t>وهي</w:t>
      </w:r>
      <w:r>
        <w:rPr>
          <w:rtl/>
          <w:lang w:eastAsia="de-DE"/>
        </w:rPr>
        <w:t xml:space="preserve"> </w:t>
      </w:r>
      <w:r w:rsidRPr="00444016">
        <w:rPr>
          <w:rtl/>
          <w:lang w:eastAsia="de-DE"/>
        </w:rPr>
        <w:t>في</w:t>
      </w:r>
      <w:r>
        <w:rPr>
          <w:rtl/>
          <w:lang w:eastAsia="de-DE"/>
        </w:rPr>
        <w:t xml:space="preserve"> </w:t>
      </w:r>
      <w:r w:rsidRPr="00444016">
        <w:rPr>
          <w:rtl/>
          <w:lang w:eastAsia="de-DE"/>
        </w:rPr>
        <w:t>مراحلها</w:t>
      </w:r>
      <w:r>
        <w:rPr>
          <w:rtl/>
          <w:lang w:eastAsia="de-DE"/>
        </w:rPr>
        <w:t xml:space="preserve"> </w:t>
      </w:r>
      <w:r w:rsidRPr="00444016">
        <w:rPr>
          <w:rtl/>
          <w:lang w:eastAsia="de-DE"/>
        </w:rPr>
        <w:t>الأخيرة،</w:t>
      </w:r>
      <w:r>
        <w:rPr>
          <w:rtl/>
          <w:lang w:eastAsia="de-DE"/>
        </w:rPr>
        <w:t xml:space="preserve"> </w:t>
      </w:r>
      <w:r w:rsidRPr="00444016">
        <w:rPr>
          <w:rtl/>
          <w:lang w:eastAsia="de-DE"/>
        </w:rPr>
        <w:t>وتأهيل</w:t>
      </w:r>
      <w:r>
        <w:rPr>
          <w:rtl/>
          <w:lang w:eastAsia="de-DE"/>
        </w:rPr>
        <w:t xml:space="preserve"> </w:t>
      </w:r>
      <w:r w:rsidRPr="00444016">
        <w:rPr>
          <w:rtl/>
          <w:lang w:eastAsia="de-DE"/>
        </w:rPr>
        <w:t>الكوادر</w:t>
      </w:r>
      <w:r>
        <w:rPr>
          <w:rtl/>
          <w:lang w:eastAsia="de-DE"/>
        </w:rPr>
        <w:t xml:space="preserve"> </w:t>
      </w:r>
      <w:r w:rsidRPr="00444016">
        <w:rPr>
          <w:rtl/>
          <w:lang w:eastAsia="de-DE"/>
        </w:rPr>
        <w:t>العاملة</w:t>
      </w:r>
      <w:r>
        <w:rPr>
          <w:rtl/>
          <w:lang w:eastAsia="de-DE"/>
        </w:rPr>
        <w:t xml:space="preserve"> </w:t>
      </w:r>
      <w:r w:rsidRPr="00444016">
        <w:rPr>
          <w:rtl/>
          <w:lang w:eastAsia="de-DE"/>
        </w:rPr>
        <w:t>في</w:t>
      </w:r>
      <w:r>
        <w:rPr>
          <w:rtl/>
          <w:lang w:eastAsia="de-DE"/>
        </w:rPr>
        <w:t xml:space="preserve"> </w:t>
      </w:r>
      <w:r w:rsidRPr="00444016">
        <w:rPr>
          <w:rtl/>
          <w:lang w:eastAsia="de-DE"/>
        </w:rPr>
        <w:t>مجال</w:t>
      </w:r>
      <w:r>
        <w:rPr>
          <w:rtl/>
          <w:lang w:eastAsia="de-DE"/>
        </w:rPr>
        <w:t xml:space="preserve"> </w:t>
      </w:r>
      <w:r w:rsidRPr="00444016">
        <w:rPr>
          <w:rtl/>
          <w:lang w:eastAsia="de-DE"/>
        </w:rPr>
        <w:t>التربية</w:t>
      </w:r>
      <w:r>
        <w:rPr>
          <w:rtl/>
          <w:lang w:eastAsia="de-DE"/>
        </w:rPr>
        <w:t xml:space="preserve"> </w:t>
      </w:r>
      <w:r w:rsidRPr="00444016">
        <w:rPr>
          <w:rtl/>
          <w:lang w:eastAsia="de-DE"/>
        </w:rPr>
        <w:t>الخاصة</w:t>
      </w:r>
      <w:r>
        <w:rPr>
          <w:rtl/>
          <w:lang w:eastAsia="de-DE"/>
        </w:rPr>
        <w:t xml:space="preserve"> </w:t>
      </w:r>
      <w:r w:rsidRPr="00444016">
        <w:rPr>
          <w:rtl/>
          <w:lang w:eastAsia="de-DE"/>
        </w:rPr>
        <w:t>وزيادة</w:t>
      </w:r>
      <w:r>
        <w:rPr>
          <w:rtl/>
          <w:lang w:eastAsia="de-DE"/>
        </w:rPr>
        <w:t xml:space="preserve"> </w:t>
      </w:r>
      <w:r w:rsidRPr="00444016">
        <w:rPr>
          <w:rtl/>
          <w:lang w:eastAsia="de-DE"/>
        </w:rPr>
        <w:t>أعدادها،</w:t>
      </w:r>
      <w:r>
        <w:rPr>
          <w:rtl/>
          <w:lang w:eastAsia="de-DE"/>
        </w:rPr>
        <w:t xml:space="preserve"> </w:t>
      </w:r>
      <w:r w:rsidRPr="00444016">
        <w:rPr>
          <w:rtl/>
          <w:lang w:eastAsia="de-DE"/>
        </w:rPr>
        <w:t>إضافة</w:t>
      </w:r>
      <w:r>
        <w:rPr>
          <w:rtl/>
          <w:lang w:eastAsia="de-DE"/>
        </w:rPr>
        <w:t xml:space="preserve"> </w:t>
      </w:r>
      <w:r w:rsidRPr="00444016">
        <w:rPr>
          <w:rtl/>
          <w:lang w:eastAsia="de-DE"/>
        </w:rPr>
        <w:t>إلى</w:t>
      </w:r>
      <w:r>
        <w:rPr>
          <w:rtl/>
          <w:lang w:eastAsia="de-DE"/>
        </w:rPr>
        <w:t xml:space="preserve"> </w:t>
      </w:r>
      <w:r w:rsidRPr="00444016">
        <w:rPr>
          <w:rtl/>
          <w:lang w:eastAsia="de-DE"/>
        </w:rPr>
        <w:t>توفير</w:t>
      </w:r>
      <w:r>
        <w:rPr>
          <w:rtl/>
          <w:lang w:eastAsia="de-DE"/>
        </w:rPr>
        <w:t xml:space="preserve"> </w:t>
      </w:r>
      <w:r w:rsidRPr="00444016">
        <w:rPr>
          <w:rtl/>
          <w:lang w:eastAsia="de-DE"/>
        </w:rPr>
        <w:t>كوادر</w:t>
      </w:r>
      <w:r>
        <w:rPr>
          <w:rtl/>
          <w:lang w:eastAsia="de-DE"/>
        </w:rPr>
        <w:t xml:space="preserve"> </w:t>
      </w:r>
      <w:r w:rsidRPr="00444016">
        <w:rPr>
          <w:rtl/>
          <w:lang w:eastAsia="de-DE"/>
        </w:rPr>
        <w:t>متخصصة</w:t>
      </w:r>
      <w:r>
        <w:rPr>
          <w:rtl/>
          <w:lang w:eastAsia="de-DE"/>
        </w:rPr>
        <w:t xml:space="preserve"> </w:t>
      </w:r>
      <w:r w:rsidRPr="00444016">
        <w:rPr>
          <w:rtl/>
          <w:lang w:eastAsia="de-DE"/>
        </w:rPr>
        <w:t>لكافة</w:t>
      </w:r>
      <w:r>
        <w:rPr>
          <w:rtl/>
          <w:lang w:eastAsia="de-DE"/>
        </w:rPr>
        <w:t xml:space="preserve"> </w:t>
      </w:r>
      <w:r w:rsidRPr="00444016">
        <w:rPr>
          <w:rtl/>
          <w:lang w:eastAsia="de-DE"/>
        </w:rPr>
        <w:t>فئات</w:t>
      </w:r>
      <w:r>
        <w:rPr>
          <w:rtl/>
          <w:lang w:eastAsia="de-DE"/>
        </w:rPr>
        <w:t xml:space="preserve"> </w:t>
      </w:r>
      <w:r w:rsidRPr="00444016">
        <w:rPr>
          <w:rtl/>
          <w:lang w:eastAsia="de-DE"/>
        </w:rPr>
        <w:t>الإعاقة</w:t>
      </w:r>
      <w:r>
        <w:rPr>
          <w:rtl/>
          <w:lang w:eastAsia="de-DE"/>
        </w:rPr>
        <w:t xml:space="preserve"> </w:t>
      </w:r>
      <w:r w:rsidRPr="00444016">
        <w:rPr>
          <w:rtl/>
          <w:lang w:eastAsia="de-DE"/>
        </w:rPr>
        <w:t>ومنها</w:t>
      </w:r>
      <w:r>
        <w:rPr>
          <w:rtl/>
          <w:lang w:eastAsia="de-DE"/>
        </w:rPr>
        <w:t xml:space="preserve"> </w:t>
      </w:r>
      <w:r w:rsidRPr="00444016">
        <w:rPr>
          <w:rtl/>
          <w:lang w:eastAsia="de-DE"/>
        </w:rPr>
        <w:t>الموهوبين،</w:t>
      </w:r>
      <w:r>
        <w:rPr>
          <w:rtl/>
          <w:lang w:eastAsia="de-DE"/>
        </w:rPr>
        <w:t xml:space="preserve"> </w:t>
      </w:r>
      <w:r w:rsidRPr="00444016">
        <w:rPr>
          <w:rtl/>
          <w:lang w:eastAsia="de-DE"/>
        </w:rPr>
        <w:t>صعوبات</w:t>
      </w:r>
      <w:r>
        <w:rPr>
          <w:rtl/>
          <w:lang w:eastAsia="de-DE"/>
        </w:rPr>
        <w:t xml:space="preserve"> </w:t>
      </w:r>
      <w:r w:rsidRPr="00444016">
        <w:rPr>
          <w:rtl/>
          <w:lang w:eastAsia="de-DE"/>
        </w:rPr>
        <w:t>التعلم،</w:t>
      </w:r>
      <w:r>
        <w:rPr>
          <w:rtl/>
          <w:lang w:eastAsia="de-DE"/>
        </w:rPr>
        <w:t xml:space="preserve"> </w:t>
      </w:r>
      <w:r w:rsidRPr="00444016">
        <w:rPr>
          <w:rtl/>
          <w:lang w:eastAsia="de-DE"/>
        </w:rPr>
        <w:t>التوحد</w:t>
      </w:r>
      <w:r>
        <w:rPr>
          <w:rFonts w:hint="cs"/>
          <w:rtl/>
          <w:lang w:eastAsia="de-DE"/>
        </w:rPr>
        <w:t xml:space="preserve"> </w:t>
      </w:r>
      <w:r w:rsidRPr="00444016">
        <w:rPr>
          <w:rtl/>
          <w:lang w:eastAsia="de-DE"/>
        </w:rPr>
        <w:t>...</w:t>
      </w:r>
      <w:r>
        <w:rPr>
          <w:rFonts w:hint="cs"/>
          <w:rtl/>
          <w:lang w:eastAsia="de-DE"/>
        </w:rPr>
        <w:t xml:space="preserve"> </w:t>
      </w:r>
      <w:r w:rsidRPr="00444016">
        <w:rPr>
          <w:rtl/>
          <w:lang w:eastAsia="de-DE"/>
        </w:rPr>
        <w:t>الخ.</w:t>
      </w:r>
      <w:r>
        <w:rPr>
          <w:rFonts w:hint="cs"/>
          <w:vertAlign w:val="superscript"/>
          <w:rtl/>
          <w:lang w:eastAsia="de-DE"/>
        </w:rPr>
        <w:t>(</w:t>
      </w:r>
      <w:r w:rsidRPr="00444016">
        <w:rPr>
          <w:rFonts w:hint="cs"/>
          <w:vertAlign w:val="superscript"/>
          <w:rtl/>
          <w:lang w:eastAsia="de-DE"/>
        </w:rPr>
        <w:t>87</w:t>
      </w:r>
      <w:r>
        <w:rPr>
          <w:rFonts w:hint="cs"/>
          <w:vertAlign w:val="superscript"/>
          <w:rtl/>
          <w:lang w:eastAsia="de-DE"/>
        </w:rPr>
        <w:t>)</w:t>
      </w:r>
    </w:p>
    <w:p w:rsidR="0079614C" w:rsidRPr="00444016" w:rsidRDefault="0079614C" w:rsidP="0079614C">
      <w:pPr>
        <w:pStyle w:val="H23GA"/>
      </w:pPr>
      <w:r>
        <w:rPr>
          <w:rtl/>
        </w:rPr>
        <w:tab/>
      </w:r>
      <w:r>
        <w:rPr>
          <w:rFonts w:hint="cs"/>
          <w:rtl/>
        </w:rPr>
        <w:t>(</w:t>
      </w:r>
      <w:r w:rsidRPr="008A6ADA">
        <w:rPr>
          <w:rFonts w:hint="eastAsia"/>
          <w:rtl/>
        </w:rPr>
        <w:t>ب</w:t>
      </w:r>
      <w:r>
        <w:rPr>
          <w:rFonts w:hint="cs"/>
          <w:rtl/>
        </w:rPr>
        <w:t>)</w:t>
      </w:r>
      <w:r w:rsidRPr="00444016">
        <w:rPr>
          <w:rFonts w:cs="Times New Roman" w:hint="cs"/>
          <w:rtl/>
        </w:rPr>
        <w:tab/>
      </w:r>
      <w:r w:rsidRPr="00444016">
        <w:rPr>
          <w:rtl/>
          <w:lang w:bidi="ar-JO"/>
        </w:rPr>
        <w:t>أهداف</w:t>
      </w:r>
      <w:r>
        <w:rPr>
          <w:rtl/>
          <w:lang w:bidi="ar-JO"/>
        </w:rPr>
        <w:t xml:space="preserve"> </w:t>
      </w:r>
      <w:r w:rsidRPr="00444016">
        <w:rPr>
          <w:rtl/>
          <w:lang w:bidi="ar-JO"/>
        </w:rPr>
        <w:t>التعليم</w:t>
      </w:r>
      <w:r>
        <w:rPr>
          <w:rtl/>
          <w:lang w:bidi="ar-JO"/>
        </w:rPr>
        <w:t xml:space="preserve"> </w:t>
      </w:r>
      <w:r w:rsidRPr="00444016">
        <w:rPr>
          <w:rtl/>
          <w:lang w:bidi="ar-JO"/>
        </w:rPr>
        <w:t>(المادة</w:t>
      </w:r>
      <w:r>
        <w:rPr>
          <w:rFonts w:hint="cs"/>
          <w:rtl/>
          <w:lang w:bidi="ar-JO"/>
        </w:rPr>
        <w:t xml:space="preserve"> </w:t>
      </w:r>
      <w:r w:rsidRPr="00444016">
        <w:rPr>
          <w:rFonts w:hint="cs"/>
          <w:rtl/>
          <w:lang w:bidi="ar-JO"/>
        </w:rPr>
        <w:t>29</w:t>
      </w:r>
      <w:r w:rsidRPr="00444016">
        <w:rPr>
          <w:rtl/>
          <w:lang w:bidi="ar-JO"/>
        </w:rPr>
        <w:t>)</w:t>
      </w:r>
    </w:p>
    <w:p w:rsidR="0079614C" w:rsidRPr="00444016" w:rsidRDefault="0079614C" w:rsidP="0079614C">
      <w:pPr>
        <w:pStyle w:val="SingleTxtGA"/>
        <w:rPr>
          <w:b/>
          <w:bCs/>
          <w:lang w:eastAsia="de-DE" w:bidi="ar-JO"/>
        </w:rPr>
      </w:pPr>
      <w:r w:rsidRPr="0044758E">
        <w:rPr>
          <w:rFonts w:eastAsiaTheme="minorHAnsi"/>
          <w:rtl/>
        </w:rPr>
        <w:t>368-</w:t>
      </w:r>
      <w:r>
        <w:rPr>
          <w:rFonts w:eastAsiaTheme="minorHAnsi"/>
          <w:rtl/>
        </w:rPr>
        <w:tab/>
      </w:r>
      <w:r w:rsidRPr="00444016">
        <w:rPr>
          <w:rtl/>
          <w:lang w:eastAsia="de-DE" w:bidi="ar-JO"/>
        </w:rPr>
        <w:t>تبنت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والتعليم</w:t>
      </w:r>
      <w:r>
        <w:rPr>
          <w:rtl/>
          <w:lang w:eastAsia="de-DE" w:bidi="ar-JO"/>
        </w:rPr>
        <w:t xml:space="preserve"> </w:t>
      </w:r>
      <w:r w:rsidRPr="00444016">
        <w:rPr>
          <w:rtl/>
          <w:lang w:eastAsia="de-DE" w:bidi="ar-JO"/>
        </w:rPr>
        <w:t>خطتها</w:t>
      </w:r>
      <w:r>
        <w:rPr>
          <w:rtl/>
          <w:lang w:eastAsia="de-DE" w:bidi="ar-JO"/>
        </w:rPr>
        <w:t xml:space="preserve"> </w:t>
      </w:r>
      <w:r w:rsidRPr="00444016">
        <w:rPr>
          <w:rtl/>
          <w:lang w:eastAsia="de-DE" w:bidi="ar-JO"/>
        </w:rPr>
        <w:t>الاستراتيجية</w:t>
      </w:r>
      <w:r>
        <w:rPr>
          <w:rtl/>
          <w:lang w:eastAsia="de-DE" w:bidi="ar-JO"/>
        </w:rPr>
        <w:t xml:space="preserve"> </w:t>
      </w:r>
      <w:r w:rsidRPr="00444016">
        <w:rPr>
          <w:rtl/>
          <w:lang w:eastAsia="de-DE" w:bidi="ar-JO"/>
        </w:rPr>
        <w:t>الثالثة</w:t>
      </w:r>
      <w:r>
        <w:rPr>
          <w:rtl/>
          <w:lang w:eastAsia="de-DE" w:bidi="ar-JO"/>
        </w:rPr>
        <w:t xml:space="preserve"> </w:t>
      </w:r>
      <w:r w:rsidRPr="00444016">
        <w:rPr>
          <w:rtl/>
          <w:lang w:eastAsia="de-DE" w:bidi="ar-JO"/>
        </w:rPr>
        <w:t>وفق</w:t>
      </w:r>
      <w:r>
        <w:rPr>
          <w:rtl/>
          <w:lang w:eastAsia="de-DE" w:bidi="ar-JO"/>
        </w:rPr>
        <w:t xml:space="preserve"> </w:t>
      </w:r>
      <w:r w:rsidRPr="00444016">
        <w:rPr>
          <w:rtl/>
          <w:lang w:eastAsia="de-DE" w:bidi="ar-JO"/>
        </w:rPr>
        <w:t>مجموعة</w:t>
      </w:r>
      <w:r>
        <w:rPr>
          <w:rtl/>
          <w:lang w:eastAsia="de-DE" w:bidi="ar-JO"/>
        </w:rPr>
        <w:t xml:space="preserve"> </w:t>
      </w:r>
      <w:r w:rsidRPr="00444016">
        <w:rPr>
          <w:rtl/>
          <w:lang w:eastAsia="de-DE" w:bidi="ar-JO"/>
        </w:rPr>
        <w:t>منطلقات</w:t>
      </w:r>
      <w:r>
        <w:rPr>
          <w:rtl/>
          <w:lang w:eastAsia="de-DE" w:bidi="ar-JO"/>
        </w:rPr>
        <w:t xml:space="preserve"> </w:t>
      </w:r>
      <w:r w:rsidRPr="00444016">
        <w:rPr>
          <w:rtl/>
          <w:lang w:eastAsia="de-DE" w:bidi="ar-JO"/>
        </w:rPr>
        <w:t>منها:</w:t>
      </w:r>
      <w:r>
        <w:rPr>
          <w:rtl/>
          <w:lang w:eastAsia="de-DE" w:bidi="ar-JO"/>
        </w:rPr>
        <w:t xml:space="preserve"> </w:t>
      </w:r>
      <w:r w:rsidRPr="00444016">
        <w:rPr>
          <w:rtl/>
          <w:lang w:eastAsia="de-DE"/>
        </w:rPr>
        <w:t>تعزيز</w:t>
      </w:r>
      <w:r>
        <w:rPr>
          <w:rtl/>
          <w:lang w:eastAsia="de-DE"/>
        </w:rPr>
        <w:t xml:space="preserve"> </w:t>
      </w:r>
      <w:r w:rsidRPr="00444016">
        <w:rPr>
          <w:rtl/>
          <w:lang w:eastAsia="de-DE"/>
        </w:rPr>
        <w:t>الهوية</w:t>
      </w:r>
      <w:r>
        <w:rPr>
          <w:rtl/>
          <w:lang w:eastAsia="de-DE"/>
        </w:rPr>
        <w:t xml:space="preserve"> </w:t>
      </w:r>
      <w:r w:rsidRPr="00444016">
        <w:rPr>
          <w:rtl/>
          <w:lang w:eastAsia="de-DE"/>
        </w:rPr>
        <w:t>الوطنية</w:t>
      </w:r>
      <w:r>
        <w:rPr>
          <w:rtl/>
          <w:lang w:eastAsia="de-DE"/>
        </w:rPr>
        <w:t xml:space="preserve"> </w:t>
      </w:r>
      <w:r w:rsidRPr="00444016">
        <w:rPr>
          <w:rtl/>
          <w:lang w:eastAsia="de-DE"/>
        </w:rPr>
        <w:t>والمواطنة،</w:t>
      </w:r>
      <w:r>
        <w:rPr>
          <w:rtl/>
          <w:lang w:eastAsia="de-DE"/>
        </w:rPr>
        <w:t xml:space="preserve"> </w:t>
      </w:r>
      <w:r w:rsidRPr="00444016">
        <w:rPr>
          <w:rtl/>
          <w:lang w:eastAsia="de-DE"/>
        </w:rPr>
        <w:t>والتركيز</w:t>
      </w:r>
      <w:r>
        <w:rPr>
          <w:rtl/>
          <w:lang w:eastAsia="de-DE"/>
        </w:rPr>
        <w:t xml:space="preserve"> </w:t>
      </w:r>
      <w:r w:rsidRPr="00444016">
        <w:rPr>
          <w:rtl/>
          <w:lang w:eastAsia="de-DE"/>
        </w:rPr>
        <w:t>على</w:t>
      </w:r>
      <w:r>
        <w:rPr>
          <w:rtl/>
          <w:lang w:eastAsia="de-DE"/>
        </w:rPr>
        <w:t xml:space="preserve"> </w:t>
      </w:r>
      <w:r w:rsidRPr="00444016">
        <w:rPr>
          <w:rtl/>
          <w:lang w:eastAsia="de-DE"/>
        </w:rPr>
        <w:t>تمتين</w:t>
      </w:r>
      <w:r>
        <w:rPr>
          <w:rtl/>
          <w:lang w:eastAsia="de-DE"/>
        </w:rPr>
        <w:t xml:space="preserve"> </w:t>
      </w:r>
      <w:r w:rsidRPr="00444016">
        <w:rPr>
          <w:rtl/>
          <w:lang w:eastAsia="de-DE"/>
        </w:rPr>
        <w:t>المنظومة</w:t>
      </w:r>
      <w:r>
        <w:rPr>
          <w:rtl/>
          <w:lang w:eastAsia="de-DE"/>
        </w:rPr>
        <w:t xml:space="preserve"> </w:t>
      </w:r>
      <w:r w:rsidRPr="00444016">
        <w:rPr>
          <w:rtl/>
          <w:lang w:eastAsia="de-DE"/>
        </w:rPr>
        <w:t>القيمية</w:t>
      </w:r>
      <w:r>
        <w:rPr>
          <w:rtl/>
          <w:lang w:eastAsia="de-DE"/>
        </w:rPr>
        <w:t xml:space="preserve"> </w:t>
      </w:r>
      <w:r w:rsidRPr="00444016">
        <w:rPr>
          <w:rtl/>
          <w:lang w:eastAsia="de-DE"/>
        </w:rPr>
        <w:t>وسيادة</w:t>
      </w:r>
      <w:r>
        <w:rPr>
          <w:rtl/>
          <w:lang w:eastAsia="de-DE"/>
        </w:rPr>
        <w:t xml:space="preserve"> </w:t>
      </w:r>
      <w:r w:rsidRPr="00444016">
        <w:rPr>
          <w:rtl/>
          <w:lang w:eastAsia="de-DE"/>
        </w:rPr>
        <w:t>القانون.</w:t>
      </w:r>
      <w:r>
        <w:rPr>
          <w:rFonts w:hint="cs"/>
          <w:vertAlign w:val="superscript"/>
          <w:rtl/>
          <w:lang w:eastAsia="de-DE"/>
        </w:rPr>
        <w:t>(</w:t>
      </w:r>
      <w:r w:rsidRPr="00444016">
        <w:rPr>
          <w:rFonts w:hint="cs"/>
          <w:vertAlign w:val="superscript"/>
          <w:rtl/>
          <w:lang w:eastAsia="de-DE"/>
        </w:rPr>
        <w:t>88</w:t>
      </w:r>
      <w:r>
        <w:rPr>
          <w:rFonts w:hint="cs"/>
          <w:vertAlign w:val="superscript"/>
          <w:rtl/>
          <w:lang w:eastAsia="de-DE"/>
        </w:rPr>
        <w:t>)</w:t>
      </w:r>
      <w:r>
        <w:rPr>
          <w:rFonts w:hint="cs"/>
          <w:rtl/>
          <w:lang w:eastAsia="de-DE"/>
        </w:rPr>
        <w:t xml:space="preserve"> </w:t>
      </w:r>
      <w:r w:rsidRPr="00444016">
        <w:rPr>
          <w:rtl/>
          <w:lang w:eastAsia="de-DE"/>
        </w:rPr>
        <w:t>كذلك</w:t>
      </w:r>
      <w:r>
        <w:rPr>
          <w:rtl/>
          <w:lang w:eastAsia="de-DE"/>
        </w:rPr>
        <w:t xml:space="preserve"> </w:t>
      </w:r>
      <w:r w:rsidRPr="00444016">
        <w:rPr>
          <w:rtl/>
          <w:lang w:eastAsia="de-DE" w:bidi="ar-JO"/>
        </w:rPr>
        <w:t>عملت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والتعليم</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rPr>
        <w:t>تحسين</w:t>
      </w:r>
      <w:r>
        <w:rPr>
          <w:rtl/>
          <w:lang w:eastAsia="de-DE"/>
        </w:rPr>
        <w:t xml:space="preserve"> </w:t>
      </w:r>
      <w:r w:rsidRPr="00444016">
        <w:rPr>
          <w:rtl/>
          <w:lang w:eastAsia="de-DE"/>
        </w:rPr>
        <w:t>أوضاع</w:t>
      </w:r>
      <w:r>
        <w:rPr>
          <w:rtl/>
          <w:lang w:eastAsia="de-DE"/>
        </w:rPr>
        <w:t xml:space="preserve"> </w:t>
      </w:r>
      <w:r w:rsidRPr="00444016">
        <w:rPr>
          <w:rtl/>
          <w:lang w:eastAsia="de-DE"/>
        </w:rPr>
        <w:t>المعلمين،</w:t>
      </w:r>
      <w:r>
        <w:rPr>
          <w:rtl/>
          <w:lang w:eastAsia="de-DE"/>
        </w:rPr>
        <w:t xml:space="preserve"> </w:t>
      </w:r>
      <w:r w:rsidRPr="00444016">
        <w:rPr>
          <w:rtl/>
          <w:lang w:eastAsia="de-DE"/>
        </w:rPr>
        <w:t>وتعزيز</w:t>
      </w:r>
      <w:r>
        <w:rPr>
          <w:rtl/>
          <w:lang w:eastAsia="de-DE"/>
        </w:rPr>
        <w:t xml:space="preserve"> </w:t>
      </w:r>
      <w:r w:rsidRPr="00444016">
        <w:rPr>
          <w:rtl/>
          <w:lang w:eastAsia="de-DE"/>
        </w:rPr>
        <w:t>قدراتهم</w:t>
      </w:r>
      <w:r>
        <w:rPr>
          <w:rtl/>
          <w:lang w:eastAsia="de-DE"/>
        </w:rPr>
        <w:t xml:space="preserve"> </w:t>
      </w:r>
      <w:r w:rsidRPr="00444016">
        <w:rPr>
          <w:rtl/>
          <w:lang w:eastAsia="de-DE"/>
        </w:rPr>
        <w:t>المهنية،</w:t>
      </w:r>
      <w:r>
        <w:rPr>
          <w:rtl/>
          <w:lang w:eastAsia="de-DE"/>
        </w:rPr>
        <w:t xml:space="preserve"> </w:t>
      </w:r>
      <w:r w:rsidRPr="00444016">
        <w:rPr>
          <w:rtl/>
          <w:lang w:eastAsia="de-DE"/>
        </w:rPr>
        <w:t>فالمعلم</w:t>
      </w:r>
      <w:r>
        <w:rPr>
          <w:rtl/>
          <w:lang w:eastAsia="de-DE"/>
        </w:rPr>
        <w:t xml:space="preserve"> </w:t>
      </w:r>
      <w:r w:rsidRPr="00444016">
        <w:rPr>
          <w:rtl/>
          <w:lang w:eastAsia="de-DE"/>
        </w:rPr>
        <w:t>لا</w:t>
      </w:r>
      <w:r>
        <w:rPr>
          <w:rtl/>
          <w:lang w:eastAsia="de-DE"/>
        </w:rPr>
        <w:t xml:space="preserve"> </w:t>
      </w:r>
      <w:r w:rsidRPr="00444016">
        <w:rPr>
          <w:rtl/>
          <w:lang w:eastAsia="de-DE"/>
        </w:rPr>
        <w:t>بد</w:t>
      </w:r>
      <w:r>
        <w:rPr>
          <w:rtl/>
          <w:lang w:eastAsia="de-DE"/>
        </w:rPr>
        <w:t xml:space="preserve"> </w:t>
      </w:r>
      <w:r w:rsidRPr="00444016">
        <w:rPr>
          <w:rtl/>
          <w:lang w:eastAsia="de-DE"/>
        </w:rPr>
        <w:t>أن</w:t>
      </w:r>
      <w:r>
        <w:rPr>
          <w:rtl/>
          <w:lang w:eastAsia="de-DE"/>
        </w:rPr>
        <w:t xml:space="preserve"> </w:t>
      </w:r>
      <w:r w:rsidRPr="00444016">
        <w:rPr>
          <w:rtl/>
          <w:lang w:eastAsia="de-DE"/>
        </w:rPr>
        <w:t>يحمل</w:t>
      </w:r>
      <w:r>
        <w:rPr>
          <w:rtl/>
          <w:lang w:eastAsia="de-DE"/>
        </w:rPr>
        <w:t xml:space="preserve"> </w:t>
      </w:r>
      <w:r w:rsidRPr="00444016">
        <w:rPr>
          <w:rtl/>
          <w:lang w:eastAsia="de-DE"/>
        </w:rPr>
        <w:t>دبلوم</w:t>
      </w:r>
      <w:r>
        <w:rPr>
          <w:rtl/>
          <w:lang w:eastAsia="de-DE"/>
        </w:rPr>
        <w:t xml:space="preserve"> </w:t>
      </w:r>
      <w:r w:rsidRPr="00444016">
        <w:rPr>
          <w:rtl/>
          <w:lang w:eastAsia="de-DE"/>
        </w:rPr>
        <w:t>تأهيل</w:t>
      </w:r>
      <w:r>
        <w:rPr>
          <w:rtl/>
          <w:lang w:eastAsia="de-DE"/>
        </w:rPr>
        <w:t xml:space="preserve"> </w:t>
      </w:r>
      <w:r w:rsidRPr="00444016">
        <w:rPr>
          <w:rtl/>
          <w:lang w:eastAsia="de-DE"/>
        </w:rPr>
        <w:t>تربوي.</w:t>
      </w:r>
      <w:r w:rsidRPr="008A6ADA">
        <w:rPr>
          <w:rtl/>
        </w:rPr>
        <w:t xml:space="preserve"> </w:t>
      </w:r>
      <w:r w:rsidRPr="00444016">
        <w:rPr>
          <w:rtl/>
          <w:lang w:eastAsia="de-DE"/>
        </w:rPr>
        <w:t>كما</w:t>
      </w:r>
      <w:r>
        <w:rPr>
          <w:rtl/>
          <w:lang w:eastAsia="de-DE"/>
        </w:rPr>
        <w:t xml:space="preserve"> </w:t>
      </w:r>
      <w:r w:rsidRPr="00444016">
        <w:rPr>
          <w:rtl/>
          <w:lang w:eastAsia="de-DE"/>
        </w:rPr>
        <w:t>تم</w:t>
      </w:r>
      <w:r>
        <w:rPr>
          <w:rtl/>
          <w:lang w:eastAsia="de-DE"/>
        </w:rPr>
        <w:t xml:space="preserve"> </w:t>
      </w:r>
      <w:r w:rsidRPr="00444016">
        <w:rPr>
          <w:rtl/>
          <w:lang w:eastAsia="de-DE"/>
        </w:rPr>
        <w:t>البدء</w:t>
      </w:r>
      <w:r>
        <w:rPr>
          <w:rtl/>
          <w:lang w:eastAsia="de-DE"/>
        </w:rPr>
        <w:t xml:space="preserve"> </w:t>
      </w:r>
      <w:r w:rsidRPr="00444016">
        <w:rPr>
          <w:rtl/>
          <w:lang w:eastAsia="de-DE"/>
        </w:rPr>
        <w:t>بتطوير</w:t>
      </w:r>
      <w:r>
        <w:rPr>
          <w:rtl/>
          <w:lang w:eastAsia="de-DE"/>
        </w:rPr>
        <w:t xml:space="preserve"> </w:t>
      </w:r>
      <w:r w:rsidRPr="00444016">
        <w:rPr>
          <w:rtl/>
          <w:lang w:eastAsia="de-DE"/>
        </w:rPr>
        <w:t>المناهج</w:t>
      </w:r>
      <w:r>
        <w:rPr>
          <w:rtl/>
          <w:lang w:eastAsia="de-DE"/>
        </w:rPr>
        <w:t xml:space="preserve"> </w:t>
      </w:r>
      <w:r w:rsidRPr="00444016">
        <w:rPr>
          <w:rtl/>
          <w:lang w:eastAsia="de-DE"/>
        </w:rPr>
        <w:t>الدراسية،</w:t>
      </w:r>
      <w:r>
        <w:rPr>
          <w:rtl/>
          <w:lang w:eastAsia="de-DE"/>
        </w:rPr>
        <w:t xml:space="preserve"> </w:t>
      </w:r>
      <w:r w:rsidRPr="00444016">
        <w:rPr>
          <w:rtl/>
          <w:lang w:eastAsia="de-DE"/>
        </w:rPr>
        <w:t>مع</w:t>
      </w:r>
      <w:r>
        <w:rPr>
          <w:rtl/>
          <w:lang w:eastAsia="de-DE"/>
        </w:rPr>
        <w:t xml:space="preserve"> </w:t>
      </w:r>
      <w:r w:rsidRPr="00444016">
        <w:rPr>
          <w:rtl/>
          <w:lang w:eastAsia="de-DE"/>
        </w:rPr>
        <w:t>مراعاة</w:t>
      </w:r>
      <w:r>
        <w:rPr>
          <w:rtl/>
          <w:lang w:eastAsia="de-DE"/>
        </w:rPr>
        <w:t xml:space="preserve"> </w:t>
      </w:r>
      <w:r w:rsidRPr="00444016">
        <w:rPr>
          <w:rtl/>
          <w:lang w:eastAsia="de-DE"/>
        </w:rPr>
        <w:t>مواضيع</w:t>
      </w:r>
      <w:r>
        <w:rPr>
          <w:rtl/>
          <w:lang w:eastAsia="de-DE"/>
        </w:rPr>
        <w:t xml:space="preserve"> </w:t>
      </w:r>
      <w:r w:rsidRPr="00444016">
        <w:rPr>
          <w:rtl/>
          <w:lang w:eastAsia="de-DE"/>
        </w:rPr>
        <w:t>الحقوق</w:t>
      </w:r>
      <w:r>
        <w:rPr>
          <w:rtl/>
          <w:lang w:eastAsia="de-DE"/>
        </w:rPr>
        <w:t xml:space="preserve"> </w:t>
      </w:r>
      <w:r w:rsidRPr="00444016">
        <w:rPr>
          <w:rtl/>
          <w:lang w:eastAsia="de-DE"/>
        </w:rPr>
        <w:t>ومشاركة</w:t>
      </w:r>
      <w:r>
        <w:rPr>
          <w:rtl/>
          <w:lang w:eastAsia="de-DE"/>
        </w:rPr>
        <w:t xml:space="preserve"> </w:t>
      </w:r>
      <w:r w:rsidRPr="00444016">
        <w:rPr>
          <w:rtl/>
          <w:lang w:eastAsia="de-DE"/>
        </w:rPr>
        <w:t>الأطفال</w:t>
      </w:r>
      <w:r>
        <w:rPr>
          <w:rtl/>
          <w:lang w:eastAsia="de-DE"/>
        </w:rPr>
        <w:t xml:space="preserve"> </w:t>
      </w:r>
      <w:r w:rsidRPr="00444016">
        <w:rPr>
          <w:rtl/>
          <w:lang w:eastAsia="de-DE"/>
        </w:rPr>
        <w:t>وغير</w:t>
      </w:r>
      <w:r>
        <w:rPr>
          <w:rtl/>
          <w:lang w:eastAsia="de-DE"/>
        </w:rPr>
        <w:t xml:space="preserve"> </w:t>
      </w:r>
      <w:r w:rsidRPr="00444016">
        <w:rPr>
          <w:rtl/>
          <w:lang w:eastAsia="de-DE"/>
        </w:rPr>
        <w:t>ذلك.</w:t>
      </w:r>
    </w:p>
    <w:p w:rsidR="0079614C" w:rsidRPr="008A6ADA" w:rsidRDefault="0079614C" w:rsidP="0079614C">
      <w:pPr>
        <w:pStyle w:val="SingleTxtGA"/>
        <w:rPr>
          <w:b/>
          <w:bCs/>
          <w:spacing w:val="-4"/>
          <w:lang w:eastAsia="de-DE" w:bidi="ar-JO"/>
        </w:rPr>
      </w:pPr>
      <w:r w:rsidRPr="008A6ADA">
        <w:rPr>
          <w:rFonts w:eastAsiaTheme="minorHAnsi"/>
          <w:spacing w:val="-4"/>
          <w:rtl/>
        </w:rPr>
        <w:t>369-</w:t>
      </w:r>
      <w:r w:rsidRPr="008A6ADA">
        <w:rPr>
          <w:rFonts w:eastAsiaTheme="minorHAnsi"/>
          <w:spacing w:val="-4"/>
          <w:rtl/>
        </w:rPr>
        <w:tab/>
      </w:r>
      <w:r w:rsidRPr="008A6ADA">
        <w:rPr>
          <w:spacing w:val="-4"/>
          <w:rtl/>
          <w:lang w:eastAsia="de-DE"/>
        </w:rPr>
        <w:t xml:space="preserve">بلغت النسبة المئوية للمعلمين المؤهلين الذين يحملون شهادات تخولهم التعليم طبقا للمعايير الوطنية </w:t>
      </w:r>
      <w:r w:rsidRPr="008A6ADA">
        <w:rPr>
          <w:spacing w:val="-4"/>
          <w:rtl/>
          <w:lang w:eastAsia="de-DE" w:bidi="ar-JO"/>
        </w:rPr>
        <w:t xml:space="preserve">للعام 2013/2014 </w:t>
      </w:r>
      <w:r w:rsidRPr="008A6ADA">
        <w:rPr>
          <w:b/>
          <w:bCs/>
          <w:spacing w:val="-4"/>
          <w:rtl/>
          <w:lang w:eastAsia="de-DE" w:bidi="ar-JO"/>
        </w:rPr>
        <w:t>33.1%،</w:t>
      </w:r>
      <w:r w:rsidRPr="008A6ADA">
        <w:rPr>
          <w:spacing w:val="-4"/>
          <w:rtl/>
          <w:lang w:eastAsia="de-DE" w:bidi="ar-JO"/>
        </w:rPr>
        <w:t xml:space="preserve"> للذكور </w:t>
      </w:r>
      <w:r w:rsidRPr="008A6ADA">
        <w:rPr>
          <w:b/>
          <w:bCs/>
          <w:spacing w:val="-4"/>
          <w:rtl/>
          <w:lang w:eastAsia="de-DE" w:bidi="ar-JO"/>
        </w:rPr>
        <w:t>22.9%</w:t>
      </w:r>
      <w:r w:rsidRPr="008A6ADA">
        <w:rPr>
          <w:spacing w:val="-4"/>
          <w:rtl/>
          <w:lang w:eastAsia="de-DE" w:bidi="ar-JO"/>
        </w:rPr>
        <w:t xml:space="preserve"> وللإناث </w:t>
      </w:r>
      <w:r w:rsidRPr="008A6ADA">
        <w:rPr>
          <w:b/>
          <w:bCs/>
          <w:spacing w:val="-4"/>
          <w:rtl/>
          <w:lang w:eastAsia="de-DE" w:bidi="ar-JO"/>
        </w:rPr>
        <w:t>30.7%.</w:t>
      </w:r>
      <w:r w:rsidRPr="008A6ADA">
        <w:rPr>
          <w:spacing w:val="-4"/>
          <w:rtl/>
          <w:lang w:eastAsia="de-DE" w:bidi="ar-JO"/>
        </w:rPr>
        <w:t xml:space="preserve"> و</w:t>
      </w:r>
      <w:r w:rsidRPr="008A6ADA">
        <w:rPr>
          <w:spacing w:val="-4"/>
          <w:rtl/>
          <w:lang w:eastAsia="de-DE"/>
        </w:rPr>
        <w:t>وردت غيرها من النتائج في الفهرس المتعلق ب (استراتيجية إعداد المعلمين وتأهليهم)</w:t>
      </w:r>
      <w:r w:rsidRPr="008A6ADA">
        <w:rPr>
          <w:spacing w:val="-4"/>
          <w:vertAlign w:val="superscript"/>
          <w:rtl/>
          <w:lang w:eastAsia="de-DE"/>
        </w:rPr>
        <w:t>(89)</w:t>
      </w:r>
      <w:r w:rsidRPr="008A6ADA">
        <w:rPr>
          <w:spacing w:val="-4"/>
          <w:rtl/>
          <w:lang w:eastAsia="de-DE"/>
        </w:rPr>
        <w:t xml:space="preserve"> بينما</w:t>
      </w:r>
      <w:r w:rsidRPr="008A6ADA">
        <w:rPr>
          <w:rFonts w:eastAsia="Calibri"/>
          <w:spacing w:val="-4"/>
          <w:rtl/>
        </w:rPr>
        <w:t xml:space="preserve"> بلغ معدل عدد الطلبة لكل معلم في جميع المراحل </w:t>
      </w:r>
      <w:r w:rsidRPr="008A6ADA">
        <w:rPr>
          <w:rFonts w:eastAsia="Calibri"/>
          <w:b/>
          <w:bCs/>
          <w:spacing w:val="-4"/>
          <w:rtl/>
        </w:rPr>
        <w:t xml:space="preserve">21.6 </w:t>
      </w:r>
      <w:r w:rsidRPr="008A6ADA">
        <w:rPr>
          <w:rFonts w:eastAsia="Calibri"/>
          <w:spacing w:val="-4"/>
          <w:rtl/>
        </w:rPr>
        <w:t>طالباً وطالبة لكل معلم في العام الدراسي</w:t>
      </w:r>
      <w:r w:rsidRPr="008A6ADA">
        <w:rPr>
          <w:rFonts w:eastAsia="Calibri" w:hint="eastAsia"/>
          <w:spacing w:val="-4"/>
          <w:rtl/>
        </w:rPr>
        <w:t> </w:t>
      </w:r>
      <w:r w:rsidRPr="008A6ADA">
        <w:rPr>
          <w:rFonts w:eastAsia="Calibri"/>
          <w:spacing w:val="-4"/>
          <w:rtl/>
        </w:rPr>
        <w:t>2015/2016 بواقع</w:t>
      </w:r>
      <w:r>
        <w:rPr>
          <w:rFonts w:eastAsia="Calibri" w:hint="cs"/>
          <w:spacing w:val="-4"/>
          <w:rtl/>
        </w:rPr>
        <w:t> </w:t>
      </w:r>
      <w:r w:rsidRPr="008A6ADA">
        <w:rPr>
          <w:rFonts w:eastAsia="Calibri"/>
          <w:b/>
          <w:bCs/>
          <w:spacing w:val="-4"/>
          <w:rtl/>
        </w:rPr>
        <w:t>20.6</w:t>
      </w:r>
      <w:r w:rsidRPr="008A6ADA">
        <w:rPr>
          <w:rFonts w:eastAsia="Calibri"/>
          <w:spacing w:val="-4"/>
          <w:rtl/>
        </w:rPr>
        <w:t xml:space="preserve"> طالباً وطالبة لكل معلم في المدارس الحكومية، </w:t>
      </w:r>
      <w:r w:rsidRPr="008A6ADA">
        <w:rPr>
          <w:rFonts w:eastAsia="Calibri"/>
          <w:b/>
          <w:bCs/>
          <w:spacing w:val="-4"/>
          <w:rtl/>
        </w:rPr>
        <w:t>و29.2</w:t>
      </w:r>
      <w:r w:rsidRPr="008A6ADA">
        <w:rPr>
          <w:rFonts w:eastAsia="Calibri"/>
          <w:spacing w:val="-4"/>
          <w:rtl/>
        </w:rPr>
        <w:t xml:space="preserve"> طالباً وطالبة لكل معلم في مدارس وكالة الغوث الدولية و</w:t>
      </w:r>
      <w:r w:rsidRPr="008A6ADA">
        <w:rPr>
          <w:rFonts w:eastAsia="Calibri"/>
          <w:b/>
          <w:bCs/>
          <w:spacing w:val="-4"/>
          <w:rtl/>
        </w:rPr>
        <w:t>16.2</w:t>
      </w:r>
      <w:r w:rsidRPr="008A6ADA">
        <w:rPr>
          <w:rFonts w:eastAsia="Calibri"/>
          <w:spacing w:val="-4"/>
          <w:rtl/>
        </w:rPr>
        <w:t xml:space="preserve"> طالباً وطالبة لكل معلم في المدارس الخاصة</w:t>
      </w:r>
      <w:r w:rsidRPr="008A6ADA">
        <w:rPr>
          <w:rFonts w:eastAsia="Calibri"/>
          <w:b/>
          <w:bCs/>
          <w:spacing w:val="-4"/>
          <w:rtl/>
        </w:rPr>
        <w:t>.</w:t>
      </w:r>
    </w:p>
    <w:p w:rsidR="0079614C" w:rsidRPr="00444016" w:rsidRDefault="0079614C" w:rsidP="0079614C">
      <w:pPr>
        <w:pStyle w:val="SingleTxtGA"/>
        <w:rPr>
          <w:b/>
          <w:bCs/>
          <w:lang w:eastAsia="de-DE" w:bidi="ar-JO"/>
        </w:rPr>
      </w:pPr>
      <w:r w:rsidRPr="0044758E">
        <w:rPr>
          <w:rFonts w:eastAsiaTheme="minorHAnsi"/>
          <w:rtl/>
        </w:rPr>
        <w:t>370-</w:t>
      </w:r>
      <w:r w:rsidRPr="0044758E">
        <w:rPr>
          <w:rFonts w:eastAsiaTheme="minorHAnsi"/>
          <w:rtl/>
        </w:rPr>
        <w:tab/>
      </w:r>
      <w:r w:rsidRPr="00444016">
        <w:rPr>
          <w:rtl/>
          <w:lang w:eastAsia="de-DE" w:bidi="ar-JO"/>
        </w:rPr>
        <w:t>عملت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rPr>
        <w:t>تسخير</w:t>
      </w:r>
      <w:r>
        <w:rPr>
          <w:rtl/>
          <w:lang w:eastAsia="de-DE"/>
        </w:rPr>
        <w:t xml:space="preserve"> </w:t>
      </w:r>
      <w:r w:rsidRPr="00444016">
        <w:rPr>
          <w:rtl/>
          <w:lang w:eastAsia="de-DE"/>
        </w:rPr>
        <w:t>التكنولوجيا</w:t>
      </w:r>
      <w:r>
        <w:rPr>
          <w:rtl/>
          <w:lang w:eastAsia="de-DE"/>
        </w:rPr>
        <w:t xml:space="preserve"> </w:t>
      </w:r>
      <w:r w:rsidRPr="00444016">
        <w:rPr>
          <w:rtl/>
          <w:lang w:eastAsia="de-DE"/>
        </w:rPr>
        <w:t>الجديدة</w:t>
      </w:r>
      <w:r>
        <w:rPr>
          <w:rtl/>
          <w:lang w:eastAsia="de-DE"/>
        </w:rPr>
        <w:t xml:space="preserve"> </w:t>
      </w:r>
      <w:r w:rsidRPr="00444016">
        <w:rPr>
          <w:rtl/>
          <w:lang w:eastAsia="de-DE"/>
        </w:rPr>
        <w:t>للمعلومات</w:t>
      </w:r>
      <w:r>
        <w:rPr>
          <w:rtl/>
          <w:lang w:eastAsia="de-DE"/>
        </w:rPr>
        <w:t xml:space="preserve"> </w:t>
      </w:r>
      <w:r w:rsidRPr="00444016">
        <w:rPr>
          <w:rtl/>
          <w:lang w:eastAsia="de-DE"/>
        </w:rPr>
        <w:t>والاتصال</w:t>
      </w:r>
      <w:r>
        <w:rPr>
          <w:rtl/>
          <w:lang w:eastAsia="de-DE"/>
        </w:rPr>
        <w:t xml:space="preserve"> </w:t>
      </w:r>
      <w:r w:rsidRPr="00444016">
        <w:rPr>
          <w:rtl/>
          <w:lang w:eastAsia="de-DE"/>
        </w:rPr>
        <w:t>للمساعدة</w:t>
      </w:r>
      <w:r>
        <w:rPr>
          <w:rtl/>
          <w:lang w:eastAsia="de-DE"/>
        </w:rPr>
        <w:t xml:space="preserve"> </w:t>
      </w:r>
      <w:r w:rsidRPr="00444016">
        <w:rPr>
          <w:rtl/>
          <w:lang w:eastAsia="de-DE"/>
        </w:rPr>
        <w:t>في</w:t>
      </w:r>
      <w:r>
        <w:rPr>
          <w:rtl/>
          <w:lang w:eastAsia="de-DE"/>
        </w:rPr>
        <w:t xml:space="preserve"> </w:t>
      </w:r>
      <w:r w:rsidRPr="00444016">
        <w:rPr>
          <w:rtl/>
          <w:lang w:eastAsia="de-DE"/>
        </w:rPr>
        <w:t>تحقيق</w:t>
      </w:r>
      <w:r>
        <w:rPr>
          <w:rtl/>
          <w:lang w:eastAsia="de-DE"/>
        </w:rPr>
        <w:t xml:space="preserve"> </w:t>
      </w:r>
      <w:r w:rsidRPr="00444016">
        <w:rPr>
          <w:rtl/>
          <w:lang w:eastAsia="de-DE"/>
        </w:rPr>
        <w:t>أهداف</w:t>
      </w:r>
      <w:r>
        <w:rPr>
          <w:rtl/>
          <w:lang w:eastAsia="de-DE"/>
        </w:rPr>
        <w:t xml:space="preserve"> </w:t>
      </w:r>
      <w:r w:rsidRPr="00444016">
        <w:rPr>
          <w:rtl/>
          <w:lang w:eastAsia="de-DE"/>
        </w:rPr>
        <w:t>التعليم</w:t>
      </w:r>
      <w:r>
        <w:rPr>
          <w:rtl/>
          <w:lang w:eastAsia="de-DE"/>
        </w:rPr>
        <w:t xml:space="preserve"> </w:t>
      </w:r>
      <w:r w:rsidRPr="00444016">
        <w:rPr>
          <w:rtl/>
          <w:lang w:eastAsia="de-DE"/>
        </w:rPr>
        <w:t>للجميع.</w:t>
      </w:r>
      <w:r>
        <w:rPr>
          <w:rtl/>
          <w:lang w:eastAsia="de-DE"/>
        </w:rPr>
        <w:t xml:space="preserve"> </w:t>
      </w:r>
      <w:r w:rsidRPr="00444016">
        <w:rPr>
          <w:rtl/>
          <w:lang w:eastAsia="de-DE"/>
        </w:rPr>
        <w:t>عملت</w:t>
      </w:r>
      <w:r>
        <w:rPr>
          <w:rtl/>
          <w:lang w:eastAsia="de-DE"/>
        </w:rPr>
        <w:t xml:space="preserve"> </w:t>
      </w:r>
      <w:r w:rsidRPr="00444016">
        <w:rPr>
          <w:rtl/>
          <w:lang w:eastAsia="de-DE"/>
        </w:rPr>
        <w:t>الوزارة</w:t>
      </w:r>
      <w:r>
        <w:rPr>
          <w:rtl/>
          <w:lang w:eastAsia="de-DE"/>
        </w:rPr>
        <w:t xml:space="preserve"> </w:t>
      </w:r>
      <w:r w:rsidRPr="00444016">
        <w:rPr>
          <w:rtl/>
          <w:lang w:eastAsia="de-DE"/>
        </w:rPr>
        <w:t>على</w:t>
      </w:r>
      <w:r>
        <w:rPr>
          <w:rtl/>
          <w:lang w:eastAsia="de-DE"/>
        </w:rPr>
        <w:t xml:space="preserve"> </w:t>
      </w:r>
      <w:r w:rsidRPr="00444016">
        <w:rPr>
          <w:rtl/>
          <w:lang w:eastAsia="de-DE"/>
        </w:rPr>
        <w:t>تحسين</w:t>
      </w:r>
      <w:r>
        <w:rPr>
          <w:rtl/>
          <w:lang w:eastAsia="de-DE"/>
        </w:rPr>
        <w:t xml:space="preserve"> </w:t>
      </w:r>
      <w:r w:rsidRPr="00444016">
        <w:rPr>
          <w:rtl/>
          <w:lang w:eastAsia="de-DE"/>
        </w:rPr>
        <w:t>البيئة</w:t>
      </w:r>
      <w:r>
        <w:rPr>
          <w:rtl/>
          <w:lang w:eastAsia="de-DE"/>
        </w:rPr>
        <w:t xml:space="preserve"> </w:t>
      </w:r>
      <w:r w:rsidRPr="00444016">
        <w:rPr>
          <w:rtl/>
          <w:lang w:eastAsia="de-DE"/>
        </w:rPr>
        <w:t>والمناخ</w:t>
      </w:r>
      <w:r>
        <w:rPr>
          <w:rtl/>
          <w:lang w:eastAsia="de-DE"/>
        </w:rPr>
        <w:t xml:space="preserve"> </w:t>
      </w:r>
      <w:r w:rsidRPr="00444016">
        <w:rPr>
          <w:rtl/>
          <w:lang w:eastAsia="de-DE"/>
        </w:rPr>
        <w:t>المدرسي</w:t>
      </w:r>
      <w:r>
        <w:rPr>
          <w:rtl/>
          <w:lang w:eastAsia="de-DE"/>
        </w:rPr>
        <w:t xml:space="preserve"> </w:t>
      </w:r>
      <w:r w:rsidRPr="00444016">
        <w:rPr>
          <w:rtl/>
          <w:lang w:eastAsia="de-DE"/>
        </w:rPr>
        <w:t>وتحسين</w:t>
      </w:r>
      <w:r>
        <w:rPr>
          <w:rtl/>
          <w:lang w:eastAsia="de-DE"/>
        </w:rPr>
        <w:t xml:space="preserve"> </w:t>
      </w:r>
      <w:r w:rsidRPr="00444016">
        <w:rPr>
          <w:rtl/>
          <w:lang w:eastAsia="de-DE"/>
        </w:rPr>
        <w:t>أساليب</w:t>
      </w:r>
      <w:r>
        <w:rPr>
          <w:rtl/>
          <w:lang w:eastAsia="de-DE"/>
        </w:rPr>
        <w:t xml:space="preserve"> </w:t>
      </w:r>
      <w:r w:rsidRPr="00444016">
        <w:rPr>
          <w:rtl/>
          <w:lang w:eastAsia="de-DE"/>
        </w:rPr>
        <w:t>التعليم</w:t>
      </w:r>
      <w:r>
        <w:rPr>
          <w:rtl/>
          <w:lang w:eastAsia="de-DE"/>
        </w:rPr>
        <w:t xml:space="preserve"> </w:t>
      </w:r>
      <w:r w:rsidRPr="00444016">
        <w:rPr>
          <w:rtl/>
          <w:lang w:eastAsia="de-DE"/>
        </w:rPr>
        <w:t>وإثراء</w:t>
      </w:r>
      <w:r>
        <w:rPr>
          <w:rtl/>
          <w:lang w:eastAsia="de-DE"/>
        </w:rPr>
        <w:t xml:space="preserve"> </w:t>
      </w:r>
      <w:r w:rsidRPr="00444016">
        <w:rPr>
          <w:rtl/>
          <w:lang w:eastAsia="de-DE"/>
        </w:rPr>
        <w:t>المناهج</w:t>
      </w:r>
      <w:r>
        <w:rPr>
          <w:rtl/>
          <w:lang w:eastAsia="de-DE"/>
        </w:rPr>
        <w:t xml:space="preserve"> </w:t>
      </w:r>
      <w:r w:rsidRPr="00444016">
        <w:rPr>
          <w:rtl/>
          <w:lang w:eastAsia="de-DE"/>
        </w:rPr>
        <w:t>وتعليم</w:t>
      </w:r>
      <w:r>
        <w:rPr>
          <w:rtl/>
          <w:lang w:eastAsia="de-DE"/>
        </w:rPr>
        <w:t xml:space="preserve"> </w:t>
      </w:r>
      <w:r w:rsidRPr="00444016">
        <w:rPr>
          <w:rtl/>
          <w:lang w:eastAsia="de-DE"/>
        </w:rPr>
        <w:t>مهارات</w:t>
      </w:r>
      <w:r>
        <w:rPr>
          <w:rtl/>
          <w:lang w:eastAsia="de-DE"/>
        </w:rPr>
        <w:t xml:space="preserve"> </w:t>
      </w:r>
      <w:r w:rsidRPr="00444016">
        <w:rPr>
          <w:rtl/>
          <w:lang w:eastAsia="de-DE"/>
        </w:rPr>
        <w:t>الحياة</w:t>
      </w:r>
      <w:r>
        <w:rPr>
          <w:rtl/>
          <w:lang w:eastAsia="de-DE"/>
        </w:rPr>
        <w:t xml:space="preserve"> </w:t>
      </w:r>
      <w:r w:rsidRPr="00444016">
        <w:rPr>
          <w:rtl/>
          <w:lang w:eastAsia="de-DE"/>
        </w:rPr>
        <w:t>وتطوير</w:t>
      </w:r>
      <w:r>
        <w:rPr>
          <w:rtl/>
          <w:lang w:eastAsia="de-DE"/>
        </w:rPr>
        <w:t xml:space="preserve"> </w:t>
      </w:r>
      <w:r w:rsidRPr="00444016">
        <w:rPr>
          <w:rtl/>
          <w:lang w:eastAsia="de-DE"/>
        </w:rPr>
        <w:t>العلاقة</w:t>
      </w:r>
      <w:r>
        <w:rPr>
          <w:rtl/>
          <w:lang w:eastAsia="de-DE"/>
        </w:rPr>
        <w:t xml:space="preserve"> </w:t>
      </w:r>
      <w:r w:rsidRPr="00444016">
        <w:rPr>
          <w:rtl/>
          <w:lang w:eastAsia="de-DE"/>
        </w:rPr>
        <w:t>مع</w:t>
      </w:r>
      <w:r>
        <w:rPr>
          <w:rtl/>
          <w:lang w:eastAsia="de-DE"/>
        </w:rPr>
        <w:t xml:space="preserve"> </w:t>
      </w:r>
      <w:r w:rsidRPr="00444016">
        <w:rPr>
          <w:rtl/>
          <w:lang w:eastAsia="de-DE"/>
        </w:rPr>
        <w:t>المجتمع</w:t>
      </w:r>
      <w:r>
        <w:rPr>
          <w:rtl/>
          <w:lang w:eastAsia="de-DE"/>
        </w:rPr>
        <w:t xml:space="preserve"> </w:t>
      </w:r>
      <w:r w:rsidRPr="00444016">
        <w:rPr>
          <w:rtl/>
          <w:lang w:eastAsia="de-DE"/>
        </w:rPr>
        <w:t>المحلي</w:t>
      </w:r>
      <w:r>
        <w:rPr>
          <w:rtl/>
          <w:lang w:eastAsia="de-DE"/>
        </w:rPr>
        <w:t xml:space="preserve"> </w:t>
      </w:r>
      <w:r w:rsidRPr="00444016">
        <w:rPr>
          <w:rtl/>
          <w:lang w:eastAsia="de-DE"/>
        </w:rPr>
        <w:t>بين</w:t>
      </w:r>
      <w:r>
        <w:rPr>
          <w:rtl/>
          <w:lang w:eastAsia="de-DE"/>
        </w:rPr>
        <w:t xml:space="preserve"> </w:t>
      </w:r>
      <w:r w:rsidRPr="00444016">
        <w:rPr>
          <w:rtl/>
          <w:lang w:eastAsia="de-DE"/>
        </w:rPr>
        <w:t>الأطفال،</w:t>
      </w:r>
      <w:r>
        <w:rPr>
          <w:rtl/>
          <w:lang w:eastAsia="de-DE"/>
        </w:rPr>
        <w:t xml:space="preserve"> </w:t>
      </w:r>
      <w:r w:rsidRPr="00444016">
        <w:rPr>
          <w:rtl/>
          <w:lang w:eastAsia="de-DE"/>
        </w:rPr>
        <w:t>وغيرها</w:t>
      </w:r>
      <w:r>
        <w:rPr>
          <w:rtl/>
          <w:lang w:eastAsia="de-DE"/>
        </w:rPr>
        <w:t xml:space="preserve"> </w:t>
      </w:r>
      <w:r w:rsidRPr="00444016">
        <w:rPr>
          <w:rtl/>
          <w:lang w:eastAsia="de-DE"/>
        </w:rPr>
        <w:t>من</w:t>
      </w:r>
      <w:r>
        <w:rPr>
          <w:rtl/>
          <w:lang w:eastAsia="de-DE"/>
        </w:rPr>
        <w:t xml:space="preserve"> </w:t>
      </w:r>
      <w:r w:rsidRPr="00444016">
        <w:rPr>
          <w:rtl/>
          <w:lang w:eastAsia="de-DE"/>
        </w:rPr>
        <w:t>الآليات</w:t>
      </w:r>
      <w:r>
        <w:rPr>
          <w:rtl/>
          <w:lang w:eastAsia="de-DE"/>
        </w:rPr>
        <w:t xml:space="preserve"> </w:t>
      </w:r>
      <w:r w:rsidRPr="00444016">
        <w:rPr>
          <w:rtl/>
          <w:lang w:eastAsia="de-DE"/>
        </w:rPr>
        <w:t>التي</w:t>
      </w:r>
      <w:r>
        <w:rPr>
          <w:rtl/>
          <w:lang w:eastAsia="de-DE"/>
        </w:rPr>
        <w:t xml:space="preserve"> </w:t>
      </w:r>
      <w:r w:rsidRPr="00444016">
        <w:rPr>
          <w:rtl/>
          <w:lang w:eastAsia="de-DE"/>
        </w:rPr>
        <w:t>تجعل</w:t>
      </w:r>
      <w:r>
        <w:rPr>
          <w:rtl/>
          <w:lang w:eastAsia="de-DE"/>
        </w:rPr>
        <w:t xml:space="preserve"> </w:t>
      </w:r>
      <w:r w:rsidRPr="00444016">
        <w:rPr>
          <w:rtl/>
          <w:lang w:eastAsia="de-DE"/>
        </w:rPr>
        <w:t>المدرسة</w:t>
      </w:r>
      <w:r>
        <w:rPr>
          <w:rtl/>
          <w:lang w:eastAsia="de-DE"/>
        </w:rPr>
        <w:t xml:space="preserve"> </w:t>
      </w:r>
      <w:r w:rsidRPr="00444016">
        <w:rPr>
          <w:rtl/>
          <w:lang w:eastAsia="de-DE"/>
        </w:rPr>
        <w:t>محببة</w:t>
      </w:r>
      <w:r>
        <w:rPr>
          <w:rtl/>
          <w:lang w:eastAsia="de-DE"/>
        </w:rPr>
        <w:t xml:space="preserve"> </w:t>
      </w:r>
      <w:r w:rsidRPr="00444016">
        <w:rPr>
          <w:rtl/>
          <w:lang w:eastAsia="de-DE"/>
        </w:rPr>
        <w:t>وصديقة</w:t>
      </w:r>
      <w:r>
        <w:rPr>
          <w:rtl/>
          <w:lang w:eastAsia="de-DE"/>
        </w:rPr>
        <w:t xml:space="preserve"> </w:t>
      </w:r>
      <w:r w:rsidRPr="00444016">
        <w:rPr>
          <w:rtl/>
          <w:lang w:eastAsia="de-DE"/>
        </w:rPr>
        <w:t>للطفولة.</w:t>
      </w:r>
      <w:r>
        <w:rPr>
          <w:rtl/>
          <w:lang w:eastAsia="de-DE"/>
        </w:rPr>
        <w:t xml:space="preserve"> </w:t>
      </w:r>
      <w:r w:rsidRPr="00444016">
        <w:rPr>
          <w:rtl/>
          <w:lang w:eastAsia="de-DE"/>
        </w:rPr>
        <w:t>حيث</w:t>
      </w:r>
      <w:r>
        <w:rPr>
          <w:rtl/>
          <w:lang w:eastAsia="de-DE"/>
        </w:rPr>
        <w:t xml:space="preserve"> </w:t>
      </w:r>
      <w:r w:rsidRPr="00444016">
        <w:rPr>
          <w:rtl/>
          <w:lang w:eastAsia="de-DE"/>
        </w:rPr>
        <w:t>يوجد</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العامة</w:t>
      </w:r>
      <w:r>
        <w:rPr>
          <w:rtl/>
          <w:lang w:eastAsia="de-DE"/>
        </w:rPr>
        <w:t xml:space="preserve"> </w:t>
      </w:r>
      <w:r w:rsidRPr="00444016">
        <w:rPr>
          <w:b/>
          <w:bCs/>
          <w:rtl/>
          <w:lang w:eastAsia="de-DE"/>
        </w:rPr>
        <w:t>620</w:t>
      </w:r>
      <w:r>
        <w:rPr>
          <w:b/>
          <w:bCs/>
          <w:rtl/>
          <w:lang w:eastAsia="de-DE"/>
        </w:rPr>
        <w:t xml:space="preserve"> </w:t>
      </w:r>
      <w:r w:rsidRPr="00444016">
        <w:rPr>
          <w:rtl/>
          <w:lang w:eastAsia="de-DE"/>
        </w:rPr>
        <w:t>نادي</w:t>
      </w:r>
      <w:r>
        <w:rPr>
          <w:rtl/>
          <w:lang w:eastAsia="de-DE"/>
        </w:rPr>
        <w:t xml:space="preserve"> </w:t>
      </w:r>
      <w:r w:rsidRPr="00444016">
        <w:rPr>
          <w:rtl/>
          <w:lang w:eastAsia="de-DE"/>
        </w:rPr>
        <w:t>بيئي،</w:t>
      </w:r>
      <w:r>
        <w:rPr>
          <w:rtl/>
          <w:lang w:eastAsia="de-DE"/>
        </w:rPr>
        <w:t xml:space="preserve"> </w:t>
      </w:r>
      <w:r w:rsidRPr="00444016">
        <w:rPr>
          <w:rtl/>
          <w:lang w:eastAsia="de-DE"/>
        </w:rPr>
        <w:t>تشرف</w:t>
      </w:r>
      <w:r>
        <w:rPr>
          <w:rtl/>
          <w:lang w:eastAsia="de-DE"/>
        </w:rPr>
        <w:t xml:space="preserve"> </w:t>
      </w:r>
      <w:r w:rsidRPr="00444016">
        <w:rPr>
          <w:rtl/>
          <w:lang w:eastAsia="de-DE"/>
        </w:rPr>
        <w:t>عليه</w:t>
      </w:r>
      <w:r>
        <w:rPr>
          <w:rtl/>
          <w:lang w:eastAsia="de-DE"/>
        </w:rPr>
        <w:t xml:space="preserve"> </w:t>
      </w:r>
      <w:r w:rsidRPr="00444016">
        <w:rPr>
          <w:rtl/>
          <w:lang w:eastAsia="de-DE"/>
        </w:rPr>
        <w:t>الإدارة</w:t>
      </w:r>
      <w:r>
        <w:rPr>
          <w:rtl/>
          <w:lang w:eastAsia="de-DE"/>
        </w:rPr>
        <w:t xml:space="preserve"> </w:t>
      </w:r>
      <w:r w:rsidRPr="00444016">
        <w:rPr>
          <w:rtl/>
          <w:lang w:eastAsia="de-DE"/>
        </w:rPr>
        <w:t>العامة</w:t>
      </w:r>
      <w:r>
        <w:rPr>
          <w:rtl/>
          <w:lang w:eastAsia="de-DE"/>
        </w:rPr>
        <w:t xml:space="preserve"> </w:t>
      </w:r>
      <w:r w:rsidRPr="00444016">
        <w:rPr>
          <w:rtl/>
          <w:lang w:eastAsia="de-DE"/>
        </w:rPr>
        <w:t>للصحة</w:t>
      </w:r>
      <w:r>
        <w:rPr>
          <w:rtl/>
          <w:lang w:eastAsia="de-DE"/>
        </w:rPr>
        <w:t xml:space="preserve"> </w:t>
      </w:r>
      <w:r w:rsidRPr="00444016">
        <w:rPr>
          <w:rtl/>
          <w:lang w:eastAsia="de-DE"/>
        </w:rPr>
        <w:t>المدرسية،</w:t>
      </w:r>
      <w:r>
        <w:rPr>
          <w:rtl/>
          <w:lang w:eastAsia="de-DE"/>
        </w:rPr>
        <w:t xml:space="preserve"> </w:t>
      </w:r>
      <w:r w:rsidRPr="00444016">
        <w:rPr>
          <w:rtl/>
          <w:lang w:eastAsia="de-DE"/>
        </w:rPr>
        <w:t>ويهتم</w:t>
      </w:r>
      <w:r>
        <w:rPr>
          <w:rtl/>
          <w:lang w:eastAsia="de-DE"/>
        </w:rPr>
        <w:t xml:space="preserve"> </w:t>
      </w:r>
      <w:r w:rsidRPr="00444016">
        <w:rPr>
          <w:rtl/>
          <w:lang w:eastAsia="de-DE"/>
        </w:rPr>
        <w:t>الطلاب</w:t>
      </w:r>
      <w:r>
        <w:rPr>
          <w:rtl/>
          <w:lang w:eastAsia="de-DE"/>
        </w:rPr>
        <w:t xml:space="preserve"> </w:t>
      </w:r>
      <w:r w:rsidRPr="00444016">
        <w:rPr>
          <w:rtl/>
          <w:lang w:eastAsia="de-DE"/>
        </w:rPr>
        <w:t>بالأمور</w:t>
      </w:r>
      <w:r>
        <w:rPr>
          <w:rtl/>
          <w:lang w:eastAsia="de-DE"/>
        </w:rPr>
        <w:t xml:space="preserve"> </w:t>
      </w:r>
      <w:r w:rsidRPr="00444016">
        <w:rPr>
          <w:rtl/>
          <w:lang w:eastAsia="de-DE"/>
        </w:rPr>
        <w:t>المتعلقة</w:t>
      </w:r>
      <w:r>
        <w:rPr>
          <w:rtl/>
          <w:lang w:eastAsia="de-DE"/>
        </w:rPr>
        <w:t xml:space="preserve"> </w:t>
      </w:r>
      <w:r w:rsidRPr="00444016">
        <w:rPr>
          <w:rtl/>
          <w:lang w:eastAsia="de-DE"/>
        </w:rPr>
        <w:t>بالبيئة</w:t>
      </w:r>
      <w:r>
        <w:rPr>
          <w:rtl/>
          <w:lang w:eastAsia="de-DE"/>
        </w:rPr>
        <w:t xml:space="preserve"> </w:t>
      </w:r>
      <w:r w:rsidRPr="00444016">
        <w:rPr>
          <w:rtl/>
          <w:lang w:eastAsia="de-DE"/>
        </w:rPr>
        <w:t>والنظافة</w:t>
      </w:r>
      <w:r>
        <w:rPr>
          <w:rtl/>
          <w:lang w:eastAsia="de-DE"/>
        </w:rPr>
        <w:t xml:space="preserve"> </w:t>
      </w:r>
      <w:r w:rsidRPr="00444016">
        <w:rPr>
          <w:rtl/>
          <w:lang w:eastAsia="de-DE"/>
        </w:rPr>
        <w:t>العامة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هذه</w:t>
      </w:r>
      <w:r>
        <w:rPr>
          <w:rtl/>
          <w:lang w:eastAsia="de-DE"/>
        </w:rPr>
        <w:t xml:space="preserve"> </w:t>
      </w:r>
      <w:r w:rsidRPr="00444016">
        <w:rPr>
          <w:rtl/>
          <w:lang w:eastAsia="de-DE"/>
        </w:rPr>
        <w:t>النوادي.</w:t>
      </w:r>
    </w:p>
    <w:p w:rsidR="0079614C" w:rsidRPr="00444016" w:rsidRDefault="0079614C" w:rsidP="0079614C">
      <w:pPr>
        <w:pStyle w:val="SingleTxtGA"/>
        <w:rPr>
          <w:b/>
          <w:bCs/>
          <w:lang w:eastAsia="de-DE" w:bidi="ar-JO"/>
        </w:rPr>
      </w:pPr>
      <w:r w:rsidRPr="0044758E">
        <w:rPr>
          <w:rFonts w:eastAsiaTheme="minorHAnsi"/>
          <w:rtl/>
        </w:rPr>
        <w:t>371-</w:t>
      </w:r>
      <w:r>
        <w:rPr>
          <w:rFonts w:eastAsiaTheme="minorHAnsi"/>
          <w:rtl/>
        </w:rPr>
        <w:tab/>
      </w:r>
      <w:r w:rsidRPr="00444016">
        <w:rPr>
          <w:rtl/>
          <w:lang w:eastAsia="de-DE"/>
        </w:rPr>
        <w:t>تحقيقاً</w:t>
      </w:r>
      <w:r>
        <w:rPr>
          <w:rtl/>
          <w:lang w:eastAsia="de-DE"/>
        </w:rPr>
        <w:t xml:space="preserve"> </w:t>
      </w:r>
      <w:r w:rsidRPr="00444016">
        <w:rPr>
          <w:rtl/>
          <w:lang w:eastAsia="de-DE"/>
        </w:rPr>
        <w:t>لالتزامات</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المترتبة</w:t>
      </w:r>
      <w:r>
        <w:rPr>
          <w:rtl/>
          <w:lang w:eastAsia="de-DE"/>
        </w:rPr>
        <w:t xml:space="preserve"> </w:t>
      </w:r>
      <w:r w:rsidRPr="00444016">
        <w:rPr>
          <w:rtl/>
          <w:lang w:eastAsia="de-DE"/>
        </w:rPr>
        <w:t>على</w:t>
      </w:r>
      <w:r>
        <w:rPr>
          <w:rtl/>
          <w:lang w:eastAsia="de-DE"/>
        </w:rPr>
        <w:t xml:space="preserve"> </w:t>
      </w:r>
      <w:r w:rsidRPr="00444016">
        <w:rPr>
          <w:rtl/>
          <w:lang w:eastAsia="de-DE"/>
        </w:rPr>
        <w:t>الانضمام</w:t>
      </w:r>
      <w:r>
        <w:rPr>
          <w:rtl/>
          <w:lang w:eastAsia="de-DE"/>
        </w:rPr>
        <w:t xml:space="preserve"> </w:t>
      </w:r>
      <w:r w:rsidRPr="00444016">
        <w:rPr>
          <w:rtl/>
          <w:lang w:eastAsia="de-DE"/>
        </w:rPr>
        <w:t>الى</w:t>
      </w:r>
      <w:r>
        <w:rPr>
          <w:rtl/>
          <w:lang w:eastAsia="de-DE"/>
        </w:rPr>
        <w:t xml:space="preserve"> </w:t>
      </w:r>
      <w:r w:rsidRPr="00444016">
        <w:rPr>
          <w:rtl/>
          <w:lang w:eastAsia="de-DE"/>
        </w:rPr>
        <w:t>اتفاقيات</w:t>
      </w:r>
      <w:r>
        <w:rPr>
          <w:rtl/>
          <w:lang w:eastAsia="de-DE"/>
        </w:rPr>
        <w:t xml:space="preserve"> </w:t>
      </w:r>
      <w:r w:rsidRPr="00444016">
        <w:rPr>
          <w:rtl/>
          <w:lang w:eastAsia="de-DE"/>
        </w:rPr>
        <w:t>حقوق</w:t>
      </w:r>
      <w:r>
        <w:rPr>
          <w:rtl/>
          <w:lang w:eastAsia="de-DE"/>
        </w:rPr>
        <w:t xml:space="preserve"> </w:t>
      </w:r>
      <w:r w:rsidRPr="00444016">
        <w:rPr>
          <w:rtl/>
          <w:lang w:eastAsia="de-DE"/>
        </w:rPr>
        <w:t>الانسان</w:t>
      </w:r>
      <w:r>
        <w:rPr>
          <w:rtl/>
          <w:lang w:eastAsia="de-DE"/>
        </w:rPr>
        <w:t xml:space="preserve"> </w:t>
      </w:r>
      <w:r w:rsidRPr="00444016">
        <w:rPr>
          <w:rtl/>
          <w:lang w:eastAsia="de-DE"/>
        </w:rPr>
        <w:t>المختلفة،</w:t>
      </w:r>
      <w:r>
        <w:rPr>
          <w:rtl/>
          <w:lang w:eastAsia="de-DE"/>
        </w:rPr>
        <w:t xml:space="preserve"> </w:t>
      </w:r>
      <w:r w:rsidRPr="00444016">
        <w:rPr>
          <w:rtl/>
          <w:lang w:eastAsia="de-DE"/>
        </w:rPr>
        <w:t>تم</w:t>
      </w:r>
      <w:r>
        <w:rPr>
          <w:rtl/>
          <w:lang w:eastAsia="de-DE"/>
        </w:rPr>
        <w:t xml:space="preserve"> </w:t>
      </w:r>
      <w:r w:rsidRPr="00444016">
        <w:rPr>
          <w:rtl/>
          <w:lang w:eastAsia="de-DE"/>
        </w:rPr>
        <w:t>إصدار</w:t>
      </w:r>
      <w:r>
        <w:rPr>
          <w:rtl/>
          <w:lang w:eastAsia="de-DE"/>
        </w:rPr>
        <w:t xml:space="preserve"> </w:t>
      </w:r>
      <w:r w:rsidRPr="00444016">
        <w:rPr>
          <w:rtl/>
          <w:lang w:eastAsia="de-DE"/>
        </w:rPr>
        <w:t>قرار</w:t>
      </w:r>
      <w:r>
        <w:rPr>
          <w:rtl/>
          <w:lang w:eastAsia="de-DE"/>
        </w:rPr>
        <w:t xml:space="preserve"> </w:t>
      </w:r>
      <w:r w:rsidRPr="00444016">
        <w:rPr>
          <w:rtl/>
          <w:lang w:eastAsia="de-DE"/>
        </w:rPr>
        <w:t>بقانون</w:t>
      </w:r>
      <w:r>
        <w:rPr>
          <w:rtl/>
          <w:lang w:eastAsia="de-DE"/>
        </w:rPr>
        <w:t xml:space="preserve"> </w:t>
      </w:r>
      <w:r w:rsidRPr="00444016">
        <w:rPr>
          <w:rtl/>
          <w:lang w:eastAsia="de-DE"/>
        </w:rPr>
        <w:t>لعام</w:t>
      </w:r>
      <w:r>
        <w:rPr>
          <w:rFonts w:hint="cs"/>
          <w:rtl/>
          <w:lang w:eastAsia="de-DE"/>
        </w:rPr>
        <w:t xml:space="preserve"> </w:t>
      </w:r>
      <w:r w:rsidRPr="00444016">
        <w:rPr>
          <w:rFonts w:hint="cs"/>
          <w:rtl/>
          <w:lang w:eastAsia="de-DE"/>
        </w:rPr>
        <w:t>2017</w:t>
      </w:r>
      <w:r>
        <w:rPr>
          <w:rFonts w:hint="cs"/>
          <w:rtl/>
          <w:lang w:eastAsia="de-DE"/>
        </w:rPr>
        <w:t xml:space="preserve"> </w:t>
      </w:r>
      <w:r w:rsidRPr="00444016">
        <w:rPr>
          <w:rtl/>
          <w:lang w:eastAsia="de-DE"/>
        </w:rPr>
        <w:t>بشأن</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العام،</w:t>
      </w:r>
      <w:r>
        <w:rPr>
          <w:rtl/>
          <w:lang w:eastAsia="de-DE"/>
        </w:rPr>
        <w:t xml:space="preserve"> </w:t>
      </w:r>
      <w:r w:rsidRPr="00444016">
        <w:rPr>
          <w:rtl/>
          <w:lang w:eastAsia="de-DE"/>
        </w:rPr>
        <w:t>والذي</w:t>
      </w:r>
      <w:r>
        <w:rPr>
          <w:rtl/>
          <w:lang w:eastAsia="de-DE"/>
        </w:rPr>
        <w:t xml:space="preserve"> </w:t>
      </w:r>
      <w:r w:rsidRPr="00444016">
        <w:rPr>
          <w:rtl/>
          <w:lang w:eastAsia="de-DE"/>
        </w:rPr>
        <w:t>نظم</w:t>
      </w:r>
      <w:r>
        <w:rPr>
          <w:rtl/>
          <w:lang w:eastAsia="de-DE"/>
        </w:rPr>
        <w:t xml:space="preserve"> </w:t>
      </w:r>
      <w:r w:rsidRPr="00444016">
        <w:rPr>
          <w:rtl/>
          <w:lang w:eastAsia="de-DE"/>
        </w:rPr>
        <w:t>قطاع</w:t>
      </w:r>
      <w:r>
        <w:rPr>
          <w:rtl/>
          <w:lang w:eastAsia="de-DE"/>
        </w:rPr>
        <w:t xml:space="preserve"> </w:t>
      </w:r>
      <w:r w:rsidRPr="00444016">
        <w:rPr>
          <w:rtl/>
          <w:lang w:eastAsia="de-DE"/>
        </w:rPr>
        <w:t>التعليم</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بشكل</w:t>
      </w:r>
      <w:r>
        <w:rPr>
          <w:rtl/>
          <w:lang w:eastAsia="de-DE"/>
        </w:rPr>
        <w:t xml:space="preserve"> </w:t>
      </w:r>
      <w:r w:rsidRPr="00444016">
        <w:rPr>
          <w:rtl/>
          <w:lang w:eastAsia="de-DE"/>
        </w:rPr>
        <w:t>يتوافق</w:t>
      </w:r>
      <w:r>
        <w:rPr>
          <w:rtl/>
          <w:lang w:eastAsia="de-DE"/>
        </w:rPr>
        <w:t xml:space="preserve"> </w:t>
      </w:r>
      <w:r w:rsidRPr="00444016">
        <w:rPr>
          <w:rtl/>
          <w:lang w:eastAsia="de-DE"/>
        </w:rPr>
        <w:t>والمبادئ</w:t>
      </w:r>
      <w:r>
        <w:rPr>
          <w:rtl/>
          <w:lang w:eastAsia="de-DE"/>
        </w:rPr>
        <w:t xml:space="preserve"> </w:t>
      </w:r>
      <w:r w:rsidRPr="00444016">
        <w:rPr>
          <w:rtl/>
          <w:lang w:eastAsia="de-DE"/>
        </w:rPr>
        <w:t>الدولية،</w:t>
      </w:r>
      <w:r>
        <w:rPr>
          <w:rtl/>
          <w:lang w:eastAsia="de-DE"/>
        </w:rPr>
        <w:t xml:space="preserve"> </w:t>
      </w:r>
      <w:r w:rsidRPr="00444016">
        <w:rPr>
          <w:rtl/>
          <w:lang w:eastAsia="de-DE"/>
        </w:rPr>
        <w:t>يعالج</w:t>
      </w:r>
      <w:r>
        <w:rPr>
          <w:rtl/>
          <w:lang w:eastAsia="de-DE"/>
        </w:rPr>
        <w:t xml:space="preserve"> </w:t>
      </w:r>
      <w:r w:rsidRPr="00444016">
        <w:rPr>
          <w:rtl/>
          <w:lang w:eastAsia="de-DE"/>
        </w:rPr>
        <w:t>القرار</w:t>
      </w:r>
      <w:r>
        <w:rPr>
          <w:rtl/>
          <w:lang w:eastAsia="de-DE"/>
        </w:rPr>
        <w:t xml:space="preserve"> </w:t>
      </w:r>
      <w:r w:rsidRPr="00444016">
        <w:rPr>
          <w:rtl/>
          <w:lang w:eastAsia="de-DE"/>
        </w:rPr>
        <w:t>بقانون</w:t>
      </w:r>
      <w:r>
        <w:rPr>
          <w:rtl/>
          <w:lang w:eastAsia="de-DE"/>
        </w:rPr>
        <w:t xml:space="preserve"> </w:t>
      </w:r>
      <w:r w:rsidRPr="00444016">
        <w:rPr>
          <w:rtl/>
          <w:lang w:eastAsia="de-DE"/>
        </w:rPr>
        <w:t>موضوع</w:t>
      </w:r>
      <w:r>
        <w:rPr>
          <w:rtl/>
          <w:lang w:eastAsia="de-DE"/>
        </w:rPr>
        <w:t xml:space="preserve"> </w:t>
      </w:r>
      <w:r w:rsidRPr="00444016">
        <w:rPr>
          <w:rtl/>
          <w:lang w:eastAsia="de-DE"/>
        </w:rPr>
        <w:t>(التعليم</w:t>
      </w:r>
      <w:r>
        <w:rPr>
          <w:rtl/>
          <w:lang w:eastAsia="de-DE"/>
        </w:rPr>
        <w:t xml:space="preserve"> </w:t>
      </w:r>
      <w:r w:rsidRPr="00444016">
        <w:rPr>
          <w:rtl/>
          <w:lang w:eastAsia="de-DE"/>
        </w:rPr>
        <w:t>الجامع)،</w:t>
      </w:r>
      <w:r>
        <w:rPr>
          <w:rtl/>
          <w:lang w:eastAsia="de-DE"/>
        </w:rPr>
        <w:t xml:space="preserve"> </w:t>
      </w:r>
      <w:r w:rsidRPr="00444016">
        <w:rPr>
          <w:rtl/>
          <w:lang w:eastAsia="de-DE"/>
        </w:rPr>
        <w:t>بحيث</w:t>
      </w:r>
      <w:r>
        <w:rPr>
          <w:rtl/>
          <w:lang w:eastAsia="de-DE"/>
        </w:rPr>
        <w:t xml:space="preserve"> </w:t>
      </w:r>
      <w:r w:rsidRPr="00444016">
        <w:rPr>
          <w:rtl/>
          <w:lang w:eastAsia="de-DE"/>
        </w:rPr>
        <w:t>يشمل</w:t>
      </w:r>
      <w:r>
        <w:rPr>
          <w:rtl/>
          <w:lang w:eastAsia="de-DE"/>
        </w:rPr>
        <w:t xml:space="preserve"> </w:t>
      </w:r>
      <w:r w:rsidRPr="00444016">
        <w:rPr>
          <w:rtl/>
          <w:lang w:eastAsia="de-DE"/>
        </w:rPr>
        <w:t>تعليم</w:t>
      </w:r>
      <w:r>
        <w:rPr>
          <w:rtl/>
          <w:lang w:eastAsia="de-DE"/>
        </w:rPr>
        <w:t xml:space="preserve"> </w:t>
      </w:r>
      <w:r w:rsidRPr="00444016">
        <w:rPr>
          <w:rtl/>
          <w:lang w:eastAsia="de-DE"/>
        </w:rPr>
        <w:t>جميع</w:t>
      </w:r>
      <w:r>
        <w:rPr>
          <w:rtl/>
          <w:lang w:eastAsia="de-DE"/>
        </w:rPr>
        <w:t xml:space="preserve"> </w:t>
      </w:r>
      <w:r w:rsidRPr="00444016">
        <w:rPr>
          <w:rtl/>
          <w:lang w:eastAsia="de-DE"/>
        </w:rPr>
        <w:t>الأفراد</w:t>
      </w:r>
      <w:r>
        <w:rPr>
          <w:rtl/>
          <w:lang w:eastAsia="de-DE"/>
        </w:rPr>
        <w:t xml:space="preserve"> </w:t>
      </w:r>
      <w:r w:rsidRPr="00444016">
        <w:rPr>
          <w:rtl/>
          <w:lang w:eastAsia="de-DE"/>
        </w:rPr>
        <w:t>في</w:t>
      </w:r>
      <w:r>
        <w:rPr>
          <w:rtl/>
          <w:lang w:eastAsia="de-DE"/>
        </w:rPr>
        <w:t xml:space="preserve"> </w:t>
      </w:r>
      <w:r w:rsidRPr="00444016">
        <w:rPr>
          <w:rtl/>
          <w:lang w:eastAsia="de-DE"/>
        </w:rPr>
        <w:t>المجتمع</w:t>
      </w:r>
      <w:r>
        <w:rPr>
          <w:rtl/>
          <w:lang w:eastAsia="de-DE"/>
        </w:rPr>
        <w:t xml:space="preserve"> </w:t>
      </w:r>
      <w:r w:rsidRPr="00444016">
        <w:rPr>
          <w:rtl/>
          <w:lang w:eastAsia="de-DE"/>
        </w:rPr>
        <w:t>بغض</w:t>
      </w:r>
      <w:r>
        <w:rPr>
          <w:rtl/>
          <w:lang w:eastAsia="de-DE"/>
        </w:rPr>
        <w:t xml:space="preserve"> </w:t>
      </w:r>
      <w:r w:rsidRPr="00444016">
        <w:rPr>
          <w:rtl/>
          <w:lang w:eastAsia="de-DE"/>
        </w:rPr>
        <w:t>النظر</w:t>
      </w:r>
      <w:r>
        <w:rPr>
          <w:rtl/>
          <w:lang w:eastAsia="de-DE"/>
        </w:rPr>
        <w:t xml:space="preserve"> </w:t>
      </w:r>
      <w:r w:rsidRPr="00444016">
        <w:rPr>
          <w:rtl/>
          <w:lang w:eastAsia="de-DE"/>
        </w:rPr>
        <w:t>عن</w:t>
      </w:r>
      <w:r>
        <w:rPr>
          <w:rtl/>
          <w:lang w:eastAsia="de-DE"/>
        </w:rPr>
        <w:t xml:space="preserve"> </w:t>
      </w:r>
      <w:r w:rsidRPr="00444016">
        <w:rPr>
          <w:rtl/>
          <w:lang w:eastAsia="de-DE"/>
        </w:rPr>
        <w:t>الصعوبة</w:t>
      </w:r>
      <w:r>
        <w:rPr>
          <w:rtl/>
          <w:lang w:eastAsia="de-DE"/>
        </w:rPr>
        <w:t xml:space="preserve"> </w:t>
      </w:r>
      <w:r w:rsidRPr="00444016">
        <w:rPr>
          <w:rtl/>
          <w:lang w:eastAsia="de-DE"/>
        </w:rPr>
        <w:t>أو</w:t>
      </w:r>
      <w:r>
        <w:rPr>
          <w:rtl/>
          <w:lang w:eastAsia="de-DE"/>
        </w:rPr>
        <w:t xml:space="preserve"> </w:t>
      </w:r>
      <w:r w:rsidRPr="00444016">
        <w:rPr>
          <w:rtl/>
          <w:lang w:eastAsia="de-DE"/>
        </w:rPr>
        <w:t>الإعاقة</w:t>
      </w:r>
      <w:r>
        <w:rPr>
          <w:rtl/>
          <w:lang w:eastAsia="de-DE"/>
        </w:rPr>
        <w:t xml:space="preserve"> </w:t>
      </w:r>
      <w:r w:rsidRPr="00444016">
        <w:rPr>
          <w:rtl/>
          <w:lang w:eastAsia="de-DE"/>
        </w:rPr>
        <w:t>أو</w:t>
      </w:r>
      <w:r>
        <w:rPr>
          <w:rtl/>
          <w:lang w:eastAsia="de-DE"/>
        </w:rPr>
        <w:t xml:space="preserve"> </w:t>
      </w:r>
      <w:r w:rsidRPr="00444016">
        <w:rPr>
          <w:rtl/>
          <w:lang w:eastAsia="de-DE"/>
        </w:rPr>
        <w:t>الجنس.</w:t>
      </w:r>
      <w:r>
        <w:rPr>
          <w:rtl/>
          <w:lang w:eastAsia="de-DE"/>
        </w:rPr>
        <w:t xml:space="preserve"> </w:t>
      </w:r>
    </w:p>
    <w:p w:rsidR="0079614C" w:rsidRPr="00444016" w:rsidRDefault="0079614C" w:rsidP="0079614C">
      <w:pPr>
        <w:pStyle w:val="SingleTxtGA"/>
        <w:rPr>
          <w:b/>
          <w:bCs/>
          <w:lang w:eastAsia="de-DE" w:bidi="ar-JO"/>
        </w:rPr>
      </w:pPr>
      <w:r w:rsidRPr="0044758E">
        <w:rPr>
          <w:rFonts w:eastAsiaTheme="minorHAnsi"/>
          <w:rtl/>
        </w:rPr>
        <w:t>372-</w:t>
      </w:r>
      <w:r>
        <w:rPr>
          <w:rFonts w:eastAsiaTheme="minorHAnsi"/>
          <w:rtl/>
        </w:rPr>
        <w:tab/>
      </w:r>
      <w:r w:rsidRPr="00444016">
        <w:rPr>
          <w:rtl/>
          <w:lang w:eastAsia="de-DE"/>
        </w:rPr>
        <w:t>تضمن</w:t>
      </w:r>
      <w:r>
        <w:rPr>
          <w:rtl/>
          <w:lang w:eastAsia="de-DE"/>
        </w:rPr>
        <w:t xml:space="preserve"> </w:t>
      </w:r>
      <w:r w:rsidRPr="00444016">
        <w:rPr>
          <w:rtl/>
          <w:lang w:eastAsia="de-DE"/>
        </w:rPr>
        <w:t>القرار</w:t>
      </w:r>
      <w:r>
        <w:rPr>
          <w:rtl/>
          <w:lang w:eastAsia="de-DE"/>
        </w:rPr>
        <w:t xml:space="preserve"> </w:t>
      </w:r>
      <w:r w:rsidRPr="00444016">
        <w:rPr>
          <w:rtl/>
          <w:lang w:eastAsia="de-DE"/>
        </w:rPr>
        <w:t>بقانون</w:t>
      </w:r>
      <w:r>
        <w:rPr>
          <w:rtl/>
          <w:lang w:eastAsia="de-DE"/>
        </w:rPr>
        <w:t xml:space="preserve"> </w:t>
      </w:r>
      <w:r w:rsidRPr="00444016">
        <w:rPr>
          <w:rtl/>
          <w:lang w:eastAsia="de-DE"/>
        </w:rPr>
        <w:t>المذكور</w:t>
      </w:r>
      <w:r>
        <w:rPr>
          <w:rtl/>
          <w:lang w:eastAsia="de-DE"/>
        </w:rPr>
        <w:t xml:space="preserve"> </w:t>
      </w:r>
      <w:r w:rsidRPr="00444016">
        <w:rPr>
          <w:rtl/>
          <w:lang w:eastAsia="de-DE"/>
        </w:rPr>
        <w:t>عقوبة</w:t>
      </w:r>
      <w:r>
        <w:rPr>
          <w:rtl/>
          <w:lang w:eastAsia="de-DE"/>
        </w:rPr>
        <w:t xml:space="preserve"> </w:t>
      </w:r>
      <w:r w:rsidRPr="00444016">
        <w:rPr>
          <w:rtl/>
          <w:lang w:eastAsia="de-DE"/>
        </w:rPr>
        <w:t>تُفرض</w:t>
      </w:r>
      <w:r>
        <w:rPr>
          <w:rtl/>
          <w:lang w:eastAsia="de-DE"/>
        </w:rPr>
        <w:t xml:space="preserve"> </w:t>
      </w:r>
      <w:r w:rsidRPr="00444016">
        <w:rPr>
          <w:rtl/>
          <w:lang w:eastAsia="de-DE"/>
        </w:rPr>
        <w:t>على</w:t>
      </w:r>
      <w:r>
        <w:rPr>
          <w:rtl/>
          <w:lang w:eastAsia="de-DE"/>
        </w:rPr>
        <w:t xml:space="preserve"> </w:t>
      </w:r>
      <w:r w:rsidRPr="00444016">
        <w:rPr>
          <w:rtl/>
          <w:lang w:eastAsia="de-DE"/>
        </w:rPr>
        <w:t>كل</w:t>
      </w:r>
      <w:r>
        <w:rPr>
          <w:rtl/>
          <w:lang w:eastAsia="de-DE"/>
        </w:rPr>
        <w:t xml:space="preserve"> </w:t>
      </w:r>
      <w:r w:rsidRPr="00444016">
        <w:rPr>
          <w:rtl/>
          <w:lang w:eastAsia="de-DE"/>
        </w:rPr>
        <w:t>ولي</w:t>
      </w:r>
      <w:r>
        <w:rPr>
          <w:rtl/>
          <w:lang w:eastAsia="de-DE"/>
        </w:rPr>
        <w:t xml:space="preserve"> </w:t>
      </w:r>
      <w:r w:rsidRPr="00444016">
        <w:rPr>
          <w:rtl/>
          <w:lang w:eastAsia="de-DE"/>
        </w:rPr>
        <w:t>أمر</w:t>
      </w:r>
      <w:r>
        <w:rPr>
          <w:rtl/>
          <w:lang w:eastAsia="de-DE"/>
        </w:rPr>
        <w:t xml:space="preserve"> </w:t>
      </w:r>
      <w:r w:rsidRPr="00444016">
        <w:rPr>
          <w:rtl/>
          <w:lang w:eastAsia="de-DE"/>
        </w:rPr>
        <w:t>امتنع</w:t>
      </w:r>
      <w:r>
        <w:rPr>
          <w:rtl/>
          <w:lang w:eastAsia="de-DE"/>
        </w:rPr>
        <w:t xml:space="preserve"> </w:t>
      </w:r>
      <w:r w:rsidRPr="00444016">
        <w:rPr>
          <w:rtl/>
          <w:lang w:eastAsia="de-DE"/>
        </w:rPr>
        <w:t>عن</w:t>
      </w:r>
      <w:r>
        <w:rPr>
          <w:rtl/>
          <w:lang w:eastAsia="de-DE"/>
        </w:rPr>
        <w:t xml:space="preserve"> </w:t>
      </w:r>
      <w:r w:rsidRPr="00444016">
        <w:rPr>
          <w:rtl/>
          <w:lang w:eastAsia="de-DE"/>
        </w:rPr>
        <w:t>إلحاق</w:t>
      </w:r>
      <w:r>
        <w:rPr>
          <w:rtl/>
          <w:lang w:eastAsia="de-DE"/>
        </w:rPr>
        <w:t xml:space="preserve"> </w:t>
      </w:r>
      <w:r w:rsidRPr="00444016">
        <w:rPr>
          <w:rtl/>
          <w:lang w:eastAsia="de-DE"/>
        </w:rPr>
        <w:t>ابنه</w:t>
      </w:r>
      <w:r>
        <w:rPr>
          <w:rtl/>
          <w:lang w:eastAsia="de-DE"/>
        </w:rPr>
        <w:t xml:space="preserve"> </w:t>
      </w:r>
      <w:r w:rsidRPr="00444016">
        <w:rPr>
          <w:rtl/>
          <w:lang w:eastAsia="de-DE"/>
        </w:rPr>
        <w:t>أو</w:t>
      </w:r>
      <w:r>
        <w:rPr>
          <w:rFonts w:hint="cs"/>
          <w:rtl/>
          <w:lang w:eastAsia="de-DE"/>
        </w:rPr>
        <w:t> </w:t>
      </w:r>
      <w:r w:rsidRPr="00444016">
        <w:rPr>
          <w:rtl/>
          <w:lang w:eastAsia="de-DE"/>
        </w:rPr>
        <w:t>ابنته</w:t>
      </w:r>
      <w:r>
        <w:rPr>
          <w:rtl/>
          <w:lang w:eastAsia="de-DE"/>
        </w:rPr>
        <w:t xml:space="preserve"> </w:t>
      </w:r>
      <w:r w:rsidRPr="00444016">
        <w:rPr>
          <w:rtl/>
          <w:lang w:eastAsia="de-DE"/>
        </w:rPr>
        <w:t>في</w:t>
      </w:r>
      <w:r>
        <w:rPr>
          <w:rtl/>
          <w:lang w:eastAsia="de-DE"/>
        </w:rPr>
        <w:t xml:space="preserve"> </w:t>
      </w:r>
      <w:r w:rsidRPr="00444016">
        <w:rPr>
          <w:rtl/>
          <w:lang w:eastAsia="de-DE"/>
        </w:rPr>
        <w:t>المؤسسة</w:t>
      </w:r>
      <w:r>
        <w:rPr>
          <w:rtl/>
          <w:lang w:eastAsia="de-DE"/>
        </w:rPr>
        <w:t xml:space="preserve"> </w:t>
      </w:r>
      <w:r w:rsidRPr="00444016">
        <w:rPr>
          <w:rtl/>
          <w:lang w:eastAsia="de-DE"/>
        </w:rPr>
        <w:t>التعليمية.</w:t>
      </w:r>
      <w:r>
        <w:rPr>
          <w:rtl/>
          <w:lang w:eastAsia="de-DE"/>
        </w:rPr>
        <w:t xml:space="preserve"> </w:t>
      </w:r>
      <w:r w:rsidRPr="00444016">
        <w:rPr>
          <w:rtl/>
          <w:lang w:eastAsia="de-DE"/>
        </w:rPr>
        <w:t>وهي</w:t>
      </w:r>
      <w:r>
        <w:rPr>
          <w:rFonts w:hint="cs"/>
          <w:rtl/>
          <w:lang w:eastAsia="de-DE"/>
        </w:rPr>
        <w:t xml:space="preserve"> </w:t>
      </w:r>
      <w:r w:rsidRPr="00444016">
        <w:rPr>
          <w:b/>
          <w:bCs/>
          <w:rtl/>
          <w:lang w:eastAsia="de-DE"/>
        </w:rPr>
        <w:t>"الحبس</w:t>
      </w:r>
      <w:r>
        <w:rPr>
          <w:b/>
          <w:bCs/>
          <w:rtl/>
          <w:lang w:eastAsia="de-DE"/>
        </w:rPr>
        <w:t xml:space="preserve"> </w:t>
      </w:r>
      <w:r w:rsidRPr="00444016">
        <w:rPr>
          <w:b/>
          <w:bCs/>
          <w:rtl/>
          <w:lang w:eastAsia="de-DE"/>
        </w:rPr>
        <w:t>مدة</w:t>
      </w:r>
      <w:r>
        <w:rPr>
          <w:b/>
          <w:bCs/>
          <w:rtl/>
          <w:lang w:eastAsia="de-DE"/>
        </w:rPr>
        <w:t xml:space="preserve"> </w:t>
      </w:r>
      <w:r w:rsidRPr="00444016">
        <w:rPr>
          <w:b/>
          <w:bCs/>
          <w:rtl/>
          <w:lang w:eastAsia="de-DE"/>
        </w:rPr>
        <w:t>لا</w:t>
      </w:r>
      <w:r>
        <w:rPr>
          <w:b/>
          <w:bCs/>
          <w:rtl/>
          <w:lang w:eastAsia="de-DE"/>
        </w:rPr>
        <w:t xml:space="preserve"> </w:t>
      </w:r>
      <w:r w:rsidRPr="00444016">
        <w:rPr>
          <w:b/>
          <w:bCs/>
          <w:rtl/>
          <w:lang w:eastAsia="de-DE"/>
        </w:rPr>
        <w:t>تزيد</w:t>
      </w:r>
      <w:r>
        <w:rPr>
          <w:b/>
          <w:bCs/>
          <w:rtl/>
          <w:lang w:eastAsia="de-DE"/>
        </w:rPr>
        <w:t xml:space="preserve"> </w:t>
      </w:r>
      <w:r w:rsidRPr="00444016">
        <w:rPr>
          <w:b/>
          <w:bCs/>
          <w:rtl/>
          <w:lang w:eastAsia="de-DE"/>
        </w:rPr>
        <w:t>عن</w:t>
      </w:r>
      <w:r>
        <w:rPr>
          <w:b/>
          <w:bCs/>
          <w:rtl/>
          <w:lang w:eastAsia="de-DE"/>
        </w:rPr>
        <w:t xml:space="preserve"> </w:t>
      </w:r>
      <w:r w:rsidRPr="00444016">
        <w:rPr>
          <w:b/>
          <w:bCs/>
          <w:rtl/>
          <w:lang w:eastAsia="de-DE"/>
        </w:rPr>
        <w:t>سنة،</w:t>
      </w:r>
      <w:r>
        <w:rPr>
          <w:b/>
          <w:bCs/>
          <w:rtl/>
          <w:lang w:eastAsia="de-DE"/>
        </w:rPr>
        <w:t xml:space="preserve"> </w:t>
      </w:r>
      <w:r w:rsidRPr="00444016">
        <w:rPr>
          <w:b/>
          <w:bCs/>
          <w:rtl/>
          <w:lang w:eastAsia="de-DE"/>
        </w:rPr>
        <w:t>أو</w:t>
      </w:r>
      <w:r>
        <w:rPr>
          <w:b/>
          <w:bCs/>
          <w:rtl/>
          <w:lang w:eastAsia="de-DE"/>
        </w:rPr>
        <w:t xml:space="preserve"> </w:t>
      </w:r>
      <w:r w:rsidRPr="00444016">
        <w:rPr>
          <w:b/>
          <w:bCs/>
          <w:rtl/>
          <w:lang w:eastAsia="de-DE"/>
        </w:rPr>
        <w:t>دفع</w:t>
      </w:r>
      <w:r>
        <w:rPr>
          <w:b/>
          <w:bCs/>
          <w:rtl/>
          <w:lang w:eastAsia="de-DE"/>
        </w:rPr>
        <w:t xml:space="preserve"> </w:t>
      </w:r>
      <w:r w:rsidRPr="00444016">
        <w:rPr>
          <w:b/>
          <w:bCs/>
          <w:rtl/>
          <w:lang w:eastAsia="de-DE"/>
        </w:rPr>
        <w:t>غرامة</w:t>
      </w:r>
      <w:r>
        <w:rPr>
          <w:b/>
          <w:bCs/>
          <w:rtl/>
          <w:lang w:eastAsia="de-DE"/>
        </w:rPr>
        <w:t xml:space="preserve"> </w:t>
      </w:r>
      <w:r w:rsidRPr="00444016">
        <w:rPr>
          <w:b/>
          <w:bCs/>
          <w:rtl/>
          <w:lang w:eastAsia="de-DE"/>
        </w:rPr>
        <w:t>مالية</w:t>
      </w:r>
      <w:r>
        <w:rPr>
          <w:b/>
          <w:bCs/>
          <w:rtl/>
          <w:lang w:eastAsia="de-DE"/>
        </w:rPr>
        <w:t xml:space="preserve"> </w:t>
      </w:r>
      <w:r w:rsidRPr="00444016">
        <w:rPr>
          <w:b/>
          <w:bCs/>
          <w:rtl/>
          <w:lang w:eastAsia="de-DE"/>
        </w:rPr>
        <w:t>لا</w:t>
      </w:r>
      <w:r>
        <w:rPr>
          <w:rFonts w:hint="cs"/>
          <w:b/>
          <w:bCs/>
          <w:rtl/>
          <w:lang w:eastAsia="de-DE"/>
        </w:rPr>
        <w:t> </w:t>
      </w:r>
      <w:r w:rsidRPr="00444016">
        <w:rPr>
          <w:b/>
          <w:bCs/>
          <w:rtl/>
          <w:lang w:eastAsia="de-DE"/>
        </w:rPr>
        <w:t>تزيد</w:t>
      </w:r>
      <w:r>
        <w:rPr>
          <w:b/>
          <w:bCs/>
          <w:rtl/>
          <w:lang w:eastAsia="de-DE"/>
        </w:rPr>
        <w:t xml:space="preserve"> </w:t>
      </w:r>
      <w:r w:rsidRPr="00444016">
        <w:rPr>
          <w:b/>
          <w:bCs/>
          <w:rtl/>
          <w:lang w:eastAsia="de-DE"/>
        </w:rPr>
        <w:t>على</w:t>
      </w:r>
      <w:r>
        <w:rPr>
          <w:b/>
          <w:bCs/>
          <w:rtl/>
          <w:lang w:eastAsia="de-DE"/>
        </w:rPr>
        <w:t xml:space="preserve"> </w:t>
      </w:r>
      <w:r w:rsidRPr="00444016">
        <w:rPr>
          <w:b/>
          <w:bCs/>
          <w:rtl/>
          <w:lang w:eastAsia="de-DE"/>
        </w:rPr>
        <w:t>1000</w:t>
      </w:r>
      <w:r>
        <w:rPr>
          <w:b/>
          <w:bCs/>
          <w:rtl/>
          <w:lang w:eastAsia="de-DE"/>
        </w:rPr>
        <w:t xml:space="preserve"> </w:t>
      </w:r>
      <w:r w:rsidRPr="00444016">
        <w:rPr>
          <w:b/>
          <w:bCs/>
          <w:rtl/>
          <w:lang w:eastAsia="de-DE"/>
        </w:rPr>
        <w:t>دينار</w:t>
      </w:r>
      <w:r>
        <w:rPr>
          <w:b/>
          <w:bCs/>
          <w:rtl/>
          <w:lang w:eastAsia="de-DE"/>
        </w:rPr>
        <w:t xml:space="preserve"> </w:t>
      </w:r>
      <w:r w:rsidRPr="00444016">
        <w:rPr>
          <w:b/>
          <w:bCs/>
          <w:rtl/>
          <w:lang w:eastAsia="de-DE"/>
        </w:rPr>
        <w:t>أردني</w:t>
      </w:r>
      <w:r w:rsidRPr="00444016">
        <w:rPr>
          <w:rtl/>
          <w:lang w:eastAsia="de-DE"/>
        </w:rPr>
        <w:t>."</w:t>
      </w:r>
      <w:r>
        <w:rPr>
          <w:rFonts w:hint="cs"/>
          <w:vertAlign w:val="superscript"/>
          <w:rtl/>
          <w:lang w:eastAsia="de-DE"/>
        </w:rPr>
        <w:t>(</w:t>
      </w:r>
      <w:r w:rsidRPr="00444016">
        <w:rPr>
          <w:rFonts w:hint="cs"/>
          <w:vertAlign w:val="superscript"/>
          <w:rtl/>
          <w:lang w:eastAsia="de-DE"/>
        </w:rPr>
        <w:t>90</w:t>
      </w:r>
      <w:r>
        <w:rPr>
          <w:rFonts w:hint="cs"/>
          <w:vertAlign w:val="superscript"/>
          <w:rtl/>
          <w:lang w:eastAsia="de-DE"/>
        </w:rPr>
        <w:t>)</w:t>
      </w:r>
    </w:p>
    <w:p w:rsidR="0079614C" w:rsidRPr="00444016" w:rsidRDefault="0079614C" w:rsidP="0079614C">
      <w:pPr>
        <w:pStyle w:val="SingleTxtGA"/>
        <w:rPr>
          <w:b/>
          <w:bCs/>
          <w:lang w:eastAsia="de-DE" w:bidi="ar-JO"/>
        </w:rPr>
      </w:pPr>
      <w:r w:rsidRPr="0044758E">
        <w:rPr>
          <w:rFonts w:eastAsiaTheme="minorHAnsi"/>
          <w:rtl/>
        </w:rPr>
        <w:t>373-</w:t>
      </w:r>
      <w:r>
        <w:rPr>
          <w:rFonts w:eastAsiaTheme="minorHAnsi"/>
          <w:rtl/>
        </w:rPr>
        <w:tab/>
      </w:r>
      <w:r w:rsidRPr="00444016">
        <w:rPr>
          <w:rtl/>
          <w:lang w:eastAsia="de-DE"/>
        </w:rPr>
        <w:t>راعت</w:t>
      </w:r>
      <w:r>
        <w:rPr>
          <w:rtl/>
          <w:lang w:eastAsia="de-DE"/>
        </w:rPr>
        <w:t xml:space="preserve"> </w:t>
      </w:r>
      <w:r w:rsidRPr="00444016">
        <w:rPr>
          <w:rtl/>
          <w:lang w:eastAsia="de-DE"/>
        </w:rPr>
        <w:t>المناهج</w:t>
      </w:r>
      <w:r>
        <w:rPr>
          <w:rtl/>
          <w:lang w:eastAsia="de-DE"/>
        </w:rPr>
        <w:t xml:space="preserve"> </w:t>
      </w:r>
      <w:r w:rsidRPr="00444016">
        <w:rPr>
          <w:rtl/>
          <w:lang w:eastAsia="de-DE"/>
        </w:rPr>
        <w:t>الفلسطينية</w:t>
      </w:r>
      <w:r>
        <w:rPr>
          <w:rtl/>
          <w:lang w:eastAsia="de-DE"/>
        </w:rPr>
        <w:t xml:space="preserve"> </w:t>
      </w:r>
      <w:r w:rsidRPr="00444016">
        <w:rPr>
          <w:rtl/>
          <w:lang w:eastAsia="de-DE"/>
        </w:rPr>
        <w:t>سواء</w:t>
      </w:r>
      <w:r>
        <w:rPr>
          <w:rtl/>
          <w:lang w:eastAsia="de-DE"/>
        </w:rPr>
        <w:t xml:space="preserve"> </w:t>
      </w:r>
      <w:r w:rsidRPr="00444016">
        <w:rPr>
          <w:rtl/>
          <w:lang w:eastAsia="de-DE"/>
        </w:rPr>
        <w:t>في</w:t>
      </w:r>
      <w:r>
        <w:rPr>
          <w:rtl/>
          <w:lang w:eastAsia="de-DE"/>
        </w:rPr>
        <w:t xml:space="preserve"> </w:t>
      </w:r>
      <w:r w:rsidRPr="00444016">
        <w:rPr>
          <w:rtl/>
          <w:lang w:eastAsia="de-DE"/>
        </w:rPr>
        <w:t>مراحل</w:t>
      </w:r>
      <w:r>
        <w:rPr>
          <w:rtl/>
          <w:lang w:eastAsia="de-DE"/>
        </w:rPr>
        <w:t xml:space="preserve"> </w:t>
      </w:r>
      <w:r w:rsidRPr="00444016">
        <w:rPr>
          <w:rtl/>
          <w:lang w:eastAsia="de-DE"/>
        </w:rPr>
        <w:t>التعليم</w:t>
      </w:r>
      <w:r>
        <w:rPr>
          <w:rtl/>
          <w:lang w:eastAsia="de-DE"/>
        </w:rPr>
        <w:t xml:space="preserve"> </w:t>
      </w:r>
      <w:r w:rsidRPr="00444016">
        <w:rPr>
          <w:rtl/>
          <w:lang w:eastAsia="de-DE"/>
        </w:rPr>
        <w:t>الأساسي</w:t>
      </w:r>
      <w:r>
        <w:rPr>
          <w:rtl/>
          <w:lang w:eastAsia="de-DE"/>
        </w:rPr>
        <w:t xml:space="preserve"> </w:t>
      </w:r>
      <w:r w:rsidRPr="00444016">
        <w:rPr>
          <w:rtl/>
          <w:lang w:eastAsia="de-DE"/>
        </w:rPr>
        <w:t>أو</w:t>
      </w:r>
      <w:r>
        <w:rPr>
          <w:rtl/>
          <w:lang w:eastAsia="de-DE"/>
        </w:rPr>
        <w:t xml:space="preserve"> </w:t>
      </w:r>
      <w:r w:rsidRPr="00444016">
        <w:rPr>
          <w:rtl/>
          <w:lang w:eastAsia="de-DE"/>
        </w:rPr>
        <w:t>الثانوي</w:t>
      </w:r>
      <w:r>
        <w:rPr>
          <w:rtl/>
          <w:lang w:eastAsia="de-DE"/>
        </w:rPr>
        <w:t xml:space="preserve"> </w:t>
      </w:r>
      <w:r w:rsidRPr="00444016">
        <w:rPr>
          <w:rtl/>
          <w:lang w:eastAsia="de-DE"/>
        </w:rPr>
        <w:t>النوع</w:t>
      </w:r>
      <w:r>
        <w:rPr>
          <w:rtl/>
          <w:lang w:eastAsia="de-DE"/>
        </w:rPr>
        <w:t xml:space="preserve"> </w:t>
      </w:r>
      <w:r w:rsidRPr="00444016">
        <w:rPr>
          <w:rtl/>
          <w:lang w:eastAsia="de-DE"/>
        </w:rPr>
        <w:t>الاجتماعي،</w:t>
      </w:r>
      <w:r>
        <w:rPr>
          <w:rtl/>
          <w:lang w:eastAsia="de-DE"/>
        </w:rPr>
        <w:t xml:space="preserve"> </w:t>
      </w:r>
      <w:r w:rsidRPr="00444016">
        <w:rPr>
          <w:rtl/>
          <w:lang w:eastAsia="de-DE"/>
        </w:rPr>
        <w:t>وتوفير</w:t>
      </w:r>
      <w:r>
        <w:rPr>
          <w:rtl/>
          <w:lang w:eastAsia="de-DE"/>
        </w:rPr>
        <w:t xml:space="preserve"> </w:t>
      </w:r>
      <w:r w:rsidRPr="00444016">
        <w:rPr>
          <w:rtl/>
          <w:lang w:eastAsia="de-DE"/>
        </w:rPr>
        <w:t>البيئة</w:t>
      </w:r>
      <w:r>
        <w:rPr>
          <w:rtl/>
          <w:lang w:eastAsia="de-DE"/>
        </w:rPr>
        <w:t xml:space="preserve"> </w:t>
      </w:r>
      <w:r w:rsidRPr="00444016">
        <w:rPr>
          <w:rtl/>
          <w:lang w:eastAsia="de-DE"/>
        </w:rPr>
        <w:t>المحفزة</w:t>
      </w:r>
      <w:r>
        <w:rPr>
          <w:rtl/>
          <w:lang w:eastAsia="de-DE"/>
        </w:rPr>
        <w:t xml:space="preserve"> </w:t>
      </w:r>
      <w:r w:rsidRPr="00444016">
        <w:rPr>
          <w:rtl/>
          <w:lang w:eastAsia="de-DE"/>
        </w:rPr>
        <w:t>للطالب</w:t>
      </w:r>
      <w:r>
        <w:rPr>
          <w:rtl/>
          <w:lang w:eastAsia="de-DE"/>
        </w:rPr>
        <w:t xml:space="preserve"> </w:t>
      </w:r>
      <w:r w:rsidRPr="00444016">
        <w:rPr>
          <w:rtl/>
          <w:lang w:eastAsia="de-DE"/>
        </w:rPr>
        <w:t>من</w:t>
      </w:r>
      <w:r>
        <w:rPr>
          <w:rtl/>
          <w:lang w:eastAsia="de-DE"/>
        </w:rPr>
        <w:t xml:space="preserve"> </w:t>
      </w:r>
      <w:r w:rsidRPr="00444016">
        <w:rPr>
          <w:rtl/>
          <w:lang w:eastAsia="de-DE"/>
        </w:rPr>
        <w:t>حيث</w:t>
      </w:r>
      <w:r>
        <w:rPr>
          <w:rtl/>
          <w:lang w:eastAsia="de-DE"/>
        </w:rPr>
        <w:t xml:space="preserve"> </w:t>
      </w:r>
      <w:r w:rsidRPr="00444016">
        <w:rPr>
          <w:rtl/>
          <w:lang w:eastAsia="de-DE"/>
        </w:rPr>
        <w:t>توجيه</w:t>
      </w:r>
      <w:r>
        <w:rPr>
          <w:rtl/>
          <w:lang w:eastAsia="de-DE"/>
        </w:rPr>
        <w:t xml:space="preserve"> </w:t>
      </w:r>
      <w:r w:rsidRPr="00444016">
        <w:rPr>
          <w:rtl/>
          <w:lang w:eastAsia="de-DE"/>
        </w:rPr>
        <w:t>المعلمين</w:t>
      </w:r>
      <w:r>
        <w:rPr>
          <w:rtl/>
          <w:lang w:eastAsia="de-DE"/>
        </w:rPr>
        <w:t xml:space="preserve"> </w:t>
      </w:r>
      <w:r w:rsidRPr="00444016">
        <w:rPr>
          <w:rtl/>
          <w:lang w:eastAsia="de-DE"/>
        </w:rPr>
        <w:t>نحو</w:t>
      </w:r>
      <w:r>
        <w:rPr>
          <w:rtl/>
          <w:lang w:eastAsia="de-DE"/>
        </w:rPr>
        <w:t xml:space="preserve"> </w:t>
      </w:r>
      <w:r w:rsidRPr="00444016">
        <w:rPr>
          <w:rtl/>
          <w:lang w:eastAsia="de-DE"/>
        </w:rPr>
        <w:t>استخدام</w:t>
      </w:r>
      <w:r>
        <w:rPr>
          <w:rtl/>
          <w:lang w:eastAsia="de-DE"/>
        </w:rPr>
        <w:t xml:space="preserve"> </w:t>
      </w:r>
      <w:r w:rsidRPr="00444016">
        <w:rPr>
          <w:rtl/>
          <w:lang w:eastAsia="de-DE"/>
        </w:rPr>
        <w:t>التقنيات</w:t>
      </w:r>
      <w:r>
        <w:rPr>
          <w:rtl/>
          <w:lang w:eastAsia="de-DE"/>
        </w:rPr>
        <w:t xml:space="preserve"> </w:t>
      </w:r>
      <w:r w:rsidRPr="00444016">
        <w:rPr>
          <w:rtl/>
          <w:lang w:eastAsia="de-DE"/>
        </w:rPr>
        <w:t>التربوية.</w:t>
      </w:r>
      <w:r>
        <w:rPr>
          <w:rtl/>
          <w:lang w:eastAsia="de-DE"/>
        </w:rPr>
        <w:t xml:space="preserve"> </w:t>
      </w:r>
      <w:r w:rsidRPr="00444016">
        <w:rPr>
          <w:rtl/>
          <w:lang w:eastAsia="de-DE"/>
        </w:rPr>
        <w:t>ويجري</w:t>
      </w:r>
      <w:r>
        <w:rPr>
          <w:rtl/>
          <w:lang w:eastAsia="de-DE"/>
        </w:rPr>
        <w:t xml:space="preserve"> </w:t>
      </w:r>
      <w:r w:rsidRPr="00444016">
        <w:rPr>
          <w:rtl/>
          <w:lang w:eastAsia="de-DE"/>
        </w:rPr>
        <w:t>العمل</w:t>
      </w:r>
      <w:r>
        <w:rPr>
          <w:rtl/>
          <w:lang w:eastAsia="de-DE"/>
        </w:rPr>
        <w:t xml:space="preserve"> </w:t>
      </w:r>
      <w:r w:rsidRPr="00444016">
        <w:rPr>
          <w:rtl/>
          <w:lang w:eastAsia="de-DE"/>
        </w:rPr>
        <w:t>على</w:t>
      </w:r>
      <w:r>
        <w:rPr>
          <w:rtl/>
          <w:lang w:eastAsia="de-DE"/>
        </w:rPr>
        <w:t xml:space="preserve"> </w:t>
      </w:r>
      <w:r w:rsidRPr="00444016">
        <w:rPr>
          <w:rtl/>
          <w:lang w:eastAsia="de-DE"/>
        </w:rPr>
        <w:t>تطوير</w:t>
      </w:r>
      <w:r>
        <w:rPr>
          <w:rtl/>
          <w:lang w:eastAsia="de-DE"/>
        </w:rPr>
        <w:t xml:space="preserve"> </w:t>
      </w:r>
      <w:r w:rsidRPr="00444016">
        <w:rPr>
          <w:rtl/>
          <w:lang w:eastAsia="de-DE"/>
        </w:rPr>
        <w:t>خطة</w:t>
      </w:r>
      <w:r>
        <w:rPr>
          <w:rtl/>
          <w:lang w:eastAsia="de-DE"/>
        </w:rPr>
        <w:t xml:space="preserve"> </w:t>
      </w:r>
      <w:r w:rsidRPr="00444016">
        <w:rPr>
          <w:rtl/>
          <w:lang w:eastAsia="de-DE"/>
        </w:rPr>
        <w:t>شاملة</w:t>
      </w:r>
      <w:r>
        <w:rPr>
          <w:rtl/>
          <w:lang w:eastAsia="de-DE"/>
        </w:rPr>
        <w:t xml:space="preserve"> </w:t>
      </w:r>
      <w:r w:rsidRPr="00444016">
        <w:rPr>
          <w:rtl/>
          <w:lang w:eastAsia="de-DE"/>
        </w:rPr>
        <w:t>ومتكاملة</w:t>
      </w:r>
      <w:r>
        <w:rPr>
          <w:rtl/>
          <w:lang w:eastAsia="de-DE"/>
        </w:rPr>
        <w:t xml:space="preserve"> </w:t>
      </w:r>
      <w:r w:rsidRPr="00444016">
        <w:rPr>
          <w:rtl/>
          <w:lang w:eastAsia="de-DE"/>
        </w:rPr>
        <w:t>وموحدة</w:t>
      </w:r>
      <w:r>
        <w:rPr>
          <w:rtl/>
          <w:lang w:eastAsia="de-DE"/>
        </w:rPr>
        <w:t xml:space="preserve"> </w:t>
      </w:r>
      <w:r w:rsidRPr="00444016">
        <w:rPr>
          <w:rtl/>
          <w:lang w:eastAsia="de-DE"/>
        </w:rPr>
        <w:t>لتطوير</w:t>
      </w:r>
      <w:r>
        <w:rPr>
          <w:rtl/>
          <w:lang w:eastAsia="de-DE"/>
        </w:rPr>
        <w:t xml:space="preserve"> </w:t>
      </w:r>
      <w:r w:rsidRPr="00444016">
        <w:rPr>
          <w:rtl/>
          <w:lang w:eastAsia="de-DE"/>
        </w:rPr>
        <w:t>المناهج.</w:t>
      </w:r>
      <w:r>
        <w:rPr>
          <w:rFonts w:hint="cs"/>
          <w:vertAlign w:val="superscript"/>
          <w:rtl/>
          <w:lang w:eastAsia="de-DE"/>
        </w:rPr>
        <w:t>(</w:t>
      </w:r>
      <w:r w:rsidRPr="00444016">
        <w:rPr>
          <w:rFonts w:hint="cs"/>
          <w:vertAlign w:val="superscript"/>
          <w:rtl/>
          <w:lang w:eastAsia="de-DE"/>
        </w:rPr>
        <w:t>91</w:t>
      </w:r>
      <w:r>
        <w:rPr>
          <w:rFonts w:hint="cs"/>
          <w:vertAlign w:val="superscript"/>
          <w:rtl/>
          <w:lang w:eastAsia="de-DE"/>
        </w:rPr>
        <w:t>)</w:t>
      </w:r>
    </w:p>
    <w:p w:rsidR="0079614C" w:rsidRPr="00444016" w:rsidRDefault="0079614C" w:rsidP="0079614C">
      <w:pPr>
        <w:pStyle w:val="SingleTxtGA"/>
        <w:rPr>
          <w:rtl/>
          <w:lang w:eastAsia="de-DE" w:bidi="ar-JO"/>
        </w:rPr>
      </w:pPr>
      <w:r w:rsidRPr="0044758E">
        <w:rPr>
          <w:rFonts w:eastAsiaTheme="minorHAnsi"/>
          <w:rtl/>
        </w:rPr>
        <w:t>374-</w:t>
      </w:r>
      <w:r w:rsidRPr="0044758E">
        <w:rPr>
          <w:rFonts w:eastAsiaTheme="minorHAnsi"/>
          <w:rtl/>
        </w:rPr>
        <w:tab/>
      </w:r>
      <w:r w:rsidRPr="00444016">
        <w:rPr>
          <w:b/>
          <w:bCs/>
          <w:rtl/>
          <w:lang w:eastAsia="de-DE" w:bidi="ar-JO"/>
        </w:rPr>
        <w:t>انتهاكات</w:t>
      </w:r>
      <w:r>
        <w:rPr>
          <w:b/>
          <w:bCs/>
          <w:rtl/>
          <w:lang w:eastAsia="de-DE" w:bidi="ar-JO"/>
        </w:rPr>
        <w:t xml:space="preserve"> </w:t>
      </w:r>
      <w:r w:rsidRPr="00444016">
        <w:rPr>
          <w:b/>
          <w:bCs/>
          <w:rtl/>
          <w:lang w:eastAsia="de-DE" w:bidi="ar-JO"/>
        </w:rPr>
        <w:t>قطاع</w:t>
      </w:r>
      <w:r>
        <w:rPr>
          <w:b/>
          <w:bCs/>
          <w:rtl/>
          <w:lang w:eastAsia="de-DE" w:bidi="ar-JO"/>
        </w:rPr>
        <w:t xml:space="preserve"> </w:t>
      </w:r>
      <w:r w:rsidRPr="00444016">
        <w:rPr>
          <w:b/>
          <w:bCs/>
          <w:rtl/>
          <w:lang w:eastAsia="de-DE" w:bidi="ar-JO"/>
        </w:rPr>
        <w:t>التعليم</w:t>
      </w:r>
      <w:r>
        <w:rPr>
          <w:b/>
          <w:bCs/>
          <w:rtl/>
          <w:lang w:eastAsia="de-DE" w:bidi="ar-JO"/>
        </w:rPr>
        <w:t xml:space="preserve"> </w:t>
      </w:r>
      <w:r w:rsidRPr="00444016">
        <w:rPr>
          <w:b/>
          <w:bCs/>
          <w:rtl/>
          <w:lang w:eastAsia="de-DE" w:bidi="ar-JO"/>
        </w:rPr>
        <w:t>من</w:t>
      </w:r>
      <w:r>
        <w:rPr>
          <w:b/>
          <w:bCs/>
          <w:rtl/>
          <w:lang w:eastAsia="de-DE" w:bidi="ar-JO"/>
        </w:rPr>
        <w:t xml:space="preserve"> </w:t>
      </w:r>
      <w:r w:rsidRPr="00444016">
        <w:rPr>
          <w:b/>
          <w:bCs/>
          <w:rtl/>
          <w:lang w:eastAsia="de-DE" w:bidi="ar-JO"/>
        </w:rPr>
        <w:t>قبل</w:t>
      </w:r>
      <w:r>
        <w:rPr>
          <w:b/>
          <w:bCs/>
          <w:rtl/>
          <w:lang w:eastAsia="de-DE" w:bidi="ar-JO"/>
        </w:rPr>
        <w:t xml:space="preserve"> </w:t>
      </w:r>
      <w:r w:rsidRPr="00444016">
        <w:rPr>
          <w:b/>
          <w:bCs/>
          <w:rtl/>
          <w:lang w:eastAsia="de-DE" w:bidi="ar-JO"/>
        </w:rPr>
        <w:t>الاحتلال</w:t>
      </w:r>
      <w:r>
        <w:rPr>
          <w:b/>
          <w:bCs/>
          <w:rtl/>
          <w:lang w:eastAsia="de-DE" w:bidi="ar-JO"/>
        </w:rPr>
        <w:t xml:space="preserve"> </w:t>
      </w:r>
      <w:r w:rsidRPr="00444016">
        <w:rPr>
          <w:b/>
          <w:bCs/>
          <w:rtl/>
          <w:lang w:eastAsia="de-DE" w:bidi="ar-JO"/>
        </w:rPr>
        <w:t>الإسرائيلي:</w:t>
      </w:r>
      <w:r>
        <w:rPr>
          <w:rtl/>
          <w:lang w:eastAsia="de-DE" w:bidi="ar-JO"/>
        </w:rPr>
        <w:t xml:space="preserve"> </w:t>
      </w:r>
      <w:r w:rsidRPr="00444016">
        <w:rPr>
          <w:rtl/>
          <w:lang w:eastAsia="de-DE" w:bidi="ar-JO"/>
        </w:rPr>
        <w:t>طالت</w:t>
      </w:r>
      <w:r>
        <w:rPr>
          <w:rtl/>
          <w:lang w:eastAsia="de-DE" w:bidi="ar-JO"/>
        </w:rPr>
        <w:t xml:space="preserve"> </w:t>
      </w:r>
      <w:r w:rsidRPr="00444016">
        <w:rPr>
          <w:rtl/>
          <w:lang w:eastAsia="de-DE" w:bidi="ar-JO"/>
        </w:rPr>
        <w:t>الانتهاكات</w:t>
      </w:r>
      <w:r>
        <w:rPr>
          <w:rtl/>
          <w:lang w:eastAsia="de-DE" w:bidi="ar-JO"/>
        </w:rPr>
        <w:t xml:space="preserve"> </w:t>
      </w:r>
      <w:r w:rsidRPr="00444016">
        <w:rPr>
          <w:rtl/>
          <w:lang w:eastAsia="de-DE" w:bidi="ar-JO"/>
        </w:rPr>
        <w:t>والجرائم</w:t>
      </w:r>
      <w:r>
        <w:rPr>
          <w:rtl/>
          <w:lang w:eastAsia="de-DE" w:bidi="ar-JO"/>
        </w:rPr>
        <w:t xml:space="preserve"> </w:t>
      </w:r>
      <w:r w:rsidRPr="00444016">
        <w:rPr>
          <w:rtl/>
          <w:lang w:eastAsia="de-DE" w:bidi="ar-JO"/>
        </w:rPr>
        <w:t>والتدمير</w:t>
      </w:r>
      <w:r>
        <w:rPr>
          <w:rtl/>
          <w:lang w:eastAsia="de-DE" w:bidi="ar-JO"/>
        </w:rPr>
        <w:t xml:space="preserve"> </w:t>
      </w:r>
      <w:r w:rsidRPr="00444016">
        <w:rPr>
          <w:rtl/>
          <w:lang w:eastAsia="de-DE" w:bidi="ar-JO"/>
        </w:rPr>
        <w:t>الاسرائيلي</w:t>
      </w:r>
      <w:r>
        <w:rPr>
          <w:b/>
          <w:bCs/>
          <w:rtl/>
          <w:lang w:eastAsia="de-DE" w:bidi="ar-JO"/>
        </w:rPr>
        <w:t xml:space="preserve"> </w:t>
      </w:r>
      <w:r w:rsidRPr="00444016">
        <w:rPr>
          <w:rtl/>
          <w:lang w:eastAsia="de-DE" w:bidi="ar-JO"/>
        </w:rPr>
        <w:t>الممنهج</w:t>
      </w:r>
      <w:r>
        <w:rPr>
          <w:rtl/>
          <w:lang w:eastAsia="de-DE" w:bidi="ar-JO"/>
        </w:rPr>
        <w:t xml:space="preserve"> </w:t>
      </w:r>
      <w:r w:rsidRPr="00444016">
        <w:rPr>
          <w:rtl/>
          <w:lang w:eastAsia="de-DE" w:bidi="ar-JO"/>
        </w:rPr>
        <w:t>وواسع</w:t>
      </w:r>
      <w:r>
        <w:rPr>
          <w:rtl/>
          <w:lang w:eastAsia="de-DE" w:bidi="ar-JO"/>
        </w:rPr>
        <w:t xml:space="preserve"> </w:t>
      </w:r>
      <w:r w:rsidRPr="00444016">
        <w:rPr>
          <w:rtl/>
          <w:lang w:eastAsia="de-DE" w:bidi="ar-JO"/>
        </w:rPr>
        <w:t>النطاق</w:t>
      </w:r>
      <w:r>
        <w:rPr>
          <w:rtl/>
          <w:lang w:eastAsia="de-DE" w:bidi="ar-JO"/>
        </w:rPr>
        <w:t xml:space="preserve"> </w:t>
      </w:r>
      <w:r w:rsidRPr="00444016">
        <w:rPr>
          <w:rtl/>
          <w:lang w:eastAsia="de-DE" w:bidi="ar-JO"/>
        </w:rPr>
        <w:t>المؤسسات</w:t>
      </w:r>
      <w:r>
        <w:rPr>
          <w:rtl/>
          <w:lang w:eastAsia="de-DE" w:bidi="ar-JO"/>
        </w:rPr>
        <w:t xml:space="preserve"> </w:t>
      </w:r>
      <w:r w:rsidRPr="00444016">
        <w:rPr>
          <w:rtl/>
          <w:lang w:eastAsia="de-DE" w:bidi="ar-JO"/>
        </w:rPr>
        <w:t>التربوية</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وأبرزها</w:t>
      </w:r>
      <w:r>
        <w:rPr>
          <w:rtl/>
          <w:lang w:eastAsia="de-DE" w:bidi="ar-JO"/>
        </w:rPr>
        <w:t xml:space="preserve"> </w:t>
      </w:r>
      <w:r w:rsidRPr="00444016">
        <w:rPr>
          <w:rtl/>
          <w:lang w:eastAsia="de-DE" w:bidi="ar-JO"/>
        </w:rPr>
        <w:t>الانتهاكات</w:t>
      </w:r>
      <w:r>
        <w:rPr>
          <w:rtl/>
          <w:lang w:eastAsia="de-DE" w:bidi="ar-JO"/>
        </w:rPr>
        <w:t xml:space="preserve"> </w:t>
      </w:r>
      <w:r w:rsidRPr="00444016">
        <w:rPr>
          <w:rtl/>
          <w:lang w:eastAsia="de-DE" w:bidi="ar-JO"/>
        </w:rPr>
        <w:t>بحق</w:t>
      </w:r>
      <w:r>
        <w:rPr>
          <w:rtl/>
          <w:lang w:eastAsia="de-DE" w:bidi="ar-JO"/>
        </w:rPr>
        <w:t xml:space="preserve"> </w:t>
      </w:r>
      <w:r w:rsidRPr="00444016">
        <w:rPr>
          <w:rtl/>
          <w:lang w:eastAsia="de-DE"/>
        </w:rPr>
        <w:t>المؤسسة</w:t>
      </w:r>
      <w:r>
        <w:rPr>
          <w:rtl/>
          <w:lang w:eastAsia="de-DE"/>
        </w:rPr>
        <w:t xml:space="preserve"> </w:t>
      </w:r>
      <w:r w:rsidRPr="00444016">
        <w:rPr>
          <w:rtl/>
          <w:lang w:eastAsia="de-DE" w:bidi="ar-JO"/>
        </w:rPr>
        <w:t>التعليمية</w:t>
      </w:r>
      <w:r>
        <w:rPr>
          <w:rtl/>
          <w:lang w:eastAsia="de-DE"/>
        </w:rPr>
        <w:t xml:space="preserve"> </w:t>
      </w:r>
      <w:r w:rsidRPr="00444016">
        <w:rPr>
          <w:rtl/>
          <w:lang w:eastAsia="de-DE"/>
        </w:rPr>
        <w:t>وبنيتها</w:t>
      </w:r>
      <w:r>
        <w:rPr>
          <w:rtl/>
          <w:lang w:eastAsia="de-DE"/>
        </w:rPr>
        <w:t xml:space="preserve"> </w:t>
      </w:r>
      <w:r w:rsidRPr="00444016">
        <w:rPr>
          <w:rtl/>
          <w:lang w:eastAsia="de-DE"/>
        </w:rPr>
        <w:t>التحتية؛</w:t>
      </w:r>
      <w:r>
        <w:rPr>
          <w:rtl/>
          <w:lang w:eastAsia="de-DE"/>
        </w:rPr>
        <w:t xml:space="preserve"> </w:t>
      </w:r>
      <w:r w:rsidRPr="00444016">
        <w:rPr>
          <w:rtl/>
          <w:lang w:eastAsia="de-DE"/>
        </w:rPr>
        <w:t>مما</w:t>
      </w:r>
      <w:r>
        <w:rPr>
          <w:rtl/>
          <w:lang w:eastAsia="de-DE"/>
        </w:rPr>
        <w:t xml:space="preserve"> </w:t>
      </w:r>
      <w:r w:rsidRPr="00444016">
        <w:rPr>
          <w:rtl/>
          <w:lang w:eastAsia="de-DE"/>
        </w:rPr>
        <w:t>أدى</w:t>
      </w:r>
      <w:r>
        <w:rPr>
          <w:rtl/>
          <w:lang w:eastAsia="de-DE"/>
        </w:rPr>
        <w:t xml:space="preserve"> </w:t>
      </w:r>
      <w:r w:rsidRPr="00444016">
        <w:rPr>
          <w:rtl/>
          <w:lang w:eastAsia="de-DE"/>
        </w:rPr>
        <w:t>الى</w:t>
      </w:r>
      <w:r>
        <w:rPr>
          <w:rtl/>
          <w:lang w:eastAsia="de-DE"/>
        </w:rPr>
        <w:t xml:space="preserve"> </w:t>
      </w:r>
      <w:r w:rsidRPr="00444016">
        <w:rPr>
          <w:rtl/>
          <w:lang w:eastAsia="de-DE"/>
        </w:rPr>
        <w:t>الكثافة</w:t>
      </w:r>
      <w:r>
        <w:rPr>
          <w:rtl/>
          <w:lang w:eastAsia="de-DE"/>
        </w:rPr>
        <w:t xml:space="preserve"> </w:t>
      </w:r>
      <w:r w:rsidRPr="00444016">
        <w:rPr>
          <w:rtl/>
          <w:lang w:eastAsia="de-DE"/>
        </w:rPr>
        <w:t>الصفية</w:t>
      </w:r>
      <w:r>
        <w:rPr>
          <w:rtl/>
          <w:lang w:eastAsia="de-DE"/>
        </w:rPr>
        <w:t xml:space="preserve"> </w:t>
      </w:r>
      <w:r w:rsidRPr="00444016">
        <w:rPr>
          <w:rtl/>
          <w:lang w:eastAsia="de-DE"/>
        </w:rPr>
        <w:t>واكتظاظ</w:t>
      </w:r>
      <w:r>
        <w:rPr>
          <w:rtl/>
          <w:lang w:eastAsia="de-DE"/>
        </w:rPr>
        <w:t xml:space="preserve"> </w:t>
      </w:r>
      <w:r w:rsidRPr="00444016">
        <w:rPr>
          <w:rtl/>
          <w:lang w:eastAsia="de-DE"/>
        </w:rPr>
        <w:t>الطلاب</w:t>
      </w:r>
      <w:r>
        <w:rPr>
          <w:rtl/>
          <w:lang w:eastAsia="de-DE"/>
        </w:rPr>
        <w:t xml:space="preserve"> </w:t>
      </w:r>
      <w:r w:rsidRPr="00444016">
        <w:rPr>
          <w:rtl/>
          <w:lang w:eastAsia="de-DE"/>
        </w:rPr>
        <w:t>في</w:t>
      </w:r>
      <w:r>
        <w:rPr>
          <w:rtl/>
          <w:lang w:eastAsia="de-DE"/>
        </w:rPr>
        <w:t xml:space="preserve"> </w:t>
      </w:r>
      <w:r w:rsidRPr="00444016">
        <w:rPr>
          <w:rtl/>
          <w:lang w:eastAsia="de-DE"/>
        </w:rPr>
        <w:t>بعض</w:t>
      </w:r>
      <w:r>
        <w:rPr>
          <w:rtl/>
          <w:lang w:eastAsia="de-DE"/>
        </w:rPr>
        <w:t xml:space="preserve"> </w:t>
      </w:r>
      <w:r w:rsidRPr="00444016">
        <w:rPr>
          <w:rtl/>
          <w:lang w:eastAsia="de-DE"/>
        </w:rPr>
        <w:t>المدارس</w:t>
      </w:r>
      <w:r>
        <w:rPr>
          <w:rtl/>
          <w:lang w:eastAsia="de-DE"/>
        </w:rPr>
        <w:t xml:space="preserve"> </w:t>
      </w:r>
      <w:r w:rsidRPr="00444016">
        <w:rPr>
          <w:rtl/>
          <w:lang w:eastAsia="de-DE"/>
        </w:rPr>
        <w:t>وأصبحت</w:t>
      </w:r>
      <w:r>
        <w:rPr>
          <w:rtl/>
          <w:lang w:eastAsia="de-DE"/>
        </w:rPr>
        <w:t xml:space="preserve"> </w:t>
      </w:r>
      <w:r w:rsidRPr="00444016">
        <w:rPr>
          <w:rtl/>
          <w:lang w:eastAsia="de-DE"/>
        </w:rPr>
        <w:t>معظم</w:t>
      </w:r>
      <w:r>
        <w:rPr>
          <w:rtl/>
          <w:lang w:eastAsia="de-DE"/>
        </w:rPr>
        <w:t xml:space="preserve"> </w:t>
      </w:r>
      <w:r w:rsidRPr="00444016">
        <w:rPr>
          <w:rtl/>
          <w:lang w:eastAsia="de-DE"/>
        </w:rPr>
        <w:t>المدارس</w:t>
      </w:r>
      <w:r>
        <w:rPr>
          <w:rtl/>
          <w:lang w:eastAsia="de-DE"/>
        </w:rPr>
        <w:t xml:space="preserve"> </w:t>
      </w:r>
      <w:r w:rsidRPr="00444016">
        <w:rPr>
          <w:rtl/>
          <w:lang w:eastAsia="de-DE"/>
        </w:rPr>
        <w:t>والصفوف</w:t>
      </w:r>
      <w:r>
        <w:rPr>
          <w:rtl/>
          <w:lang w:eastAsia="de-DE"/>
        </w:rPr>
        <w:t xml:space="preserve"> </w:t>
      </w:r>
      <w:r w:rsidRPr="00444016">
        <w:rPr>
          <w:rtl/>
          <w:lang w:eastAsia="de-DE"/>
        </w:rPr>
        <w:t>مستأجرة،</w:t>
      </w:r>
      <w:r>
        <w:rPr>
          <w:rtl/>
          <w:lang w:eastAsia="de-DE"/>
        </w:rPr>
        <w:t xml:space="preserve"> </w:t>
      </w:r>
      <w:r w:rsidRPr="00444016">
        <w:rPr>
          <w:rtl/>
          <w:lang w:eastAsia="de-DE"/>
        </w:rPr>
        <w:t>وكثير</w:t>
      </w:r>
      <w:r>
        <w:rPr>
          <w:rtl/>
          <w:lang w:eastAsia="de-DE"/>
        </w:rPr>
        <w:t xml:space="preserve"> </w:t>
      </w:r>
      <w:r w:rsidRPr="00444016">
        <w:rPr>
          <w:rtl/>
          <w:lang w:eastAsia="de-DE"/>
        </w:rPr>
        <w:t>منها</w:t>
      </w:r>
      <w:r>
        <w:rPr>
          <w:rtl/>
          <w:lang w:eastAsia="de-DE"/>
        </w:rPr>
        <w:t xml:space="preserve"> </w:t>
      </w:r>
      <w:r w:rsidRPr="00444016">
        <w:rPr>
          <w:rtl/>
          <w:lang w:eastAsia="de-DE"/>
        </w:rPr>
        <w:t>يداوم</w:t>
      </w:r>
      <w:r>
        <w:rPr>
          <w:rtl/>
          <w:lang w:eastAsia="de-DE"/>
        </w:rPr>
        <w:t xml:space="preserve"> </w:t>
      </w:r>
      <w:r w:rsidRPr="00444016">
        <w:rPr>
          <w:rtl/>
          <w:lang w:eastAsia="de-DE"/>
        </w:rPr>
        <w:t>على</w:t>
      </w:r>
      <w:r>
        <w:rPr>
          <w:rtl/>
          <w:lang w:eastAsia="de-DE"/>
        </w:rPr>
        <w:t xml:space="preserve"> </w:t>
      </w:r>
      <w:r w:rsidRPr="00444016">
        <w:rPr>
          <w:rtl/>
          <w:lang w:eastAsia="de-DE"/>
        </w:rPr>
        <w:t>فترتين</w:t>
      </w:r>
      <w:r>
        <w:rPr>
          <w:rtl/>
          <w:lang w:eastAsia="de-DE"/>
        </w:rPr>
        <w:t xml:space="preserve"> </w:t>
      </w:r>
      <w:r w:rsidRPr="00444016">
        <w:rPr>
          <w:rtl/>
          <w:lang w:eastAsia="de-DE"/>
        </w:rPr>
        <w:t>وأحياناً</w:t>
      </w:r>
      <w:r>
        <w:rPr>
          <w:rtl/>
          <w:lang w:eastAsia="de-DE"/>
        </w:rPr>
        <w:t xml:space="preserve"> </w:t>
      </w:r>
      <w:r w:rsidRPr="00444016">
        <w:rPr>
          <w:rtl/>
          <w:lang w:eastAsia="de-DE"/>
        </w:rPr>
        <w:t>ثلاث</w:t>
      </w:r>
      <w:r>
        <w:rPr>
          <w:rtl/>
          <w:lang w:eastAsia="de-DE"/>
        </w:rPr>
        <w:t xml:space="preserve"> </w:t>
      </w:r>
      <w:r w:rsidRPr="00444016">
        <w:rPr>
          <w:rtl/>
          <w:lang w:eastAsia="de-DE"/>
        </w:rPr>
        <w:t>فترات،</w:t>
      </w:r>
      <w:r>
        <w:rPr>
          <w:rtl/>
          <w:lang w:eastAsia="de-DE"/>
        </w:rPr>
        <w:t xml:space="preserve"> </w:t>
      </w:r>
      <w:r w:rsidRPr="00444016">
        <w:rPr>
          <w:rtl/>
          <w:lang w:eastAsia="de-DE"/>
        </w:rPr>
        <w:t>وافتقرت</w:t>
      </w:r>
      <w:r>
        <w:rPr>
          <w:rtl/>
          <w:lang w:eastAsia="de-DE"/>
        </w:rPr>
        <w:t xml:space="preserve"> </w:t>
      </w:r>
      <w:r w:rsidRPr="00444016">
        <w:rPr>
          <w:rtl/>
          <w:lang w:eastAsia="de-DE"/>
        </w:rPr>
        <w:t>المدارس</w:t>
      </w:r>
      <w:r>
        <w:rPr>
          <w:rtl/>
          <w:lang w:eastAsia="de-DE"/>
        </w:rPr>
        <w:t xml:space="preserve"> </w:t>
      </w:r>
      <w:r w:rsidRPr="00444016">
        <w:rPr>
          <w:rtl/>
          <w:lang w:eastAsia="de-DE"/>
        </w:rPr>
        <w:t>إلى</w:t>
      </w:r>
      <w:r>
        <w:rPr>
          <w:rtl/>
          <w:lang w:eastAsia="de-DE"/>
        </w:rPr>
        <w:t xml:space="preserve"> </w:t>
      </w:r>
      <w:r w:rsidRPr="00444016">
        <w:rPr>
          <w:rtl/>
          <w:lang w:eastAsia="de-DE"/>
        </w:rPr>
        <w:t>مرافق</w:t>
      </w:r>
      <w:r>
        <w:rPr>
          <w:rtl/>
          <w:lang w:eastAsia="de-DE"/>
        </w:rPr>
        <w:t xml:space="preserve"> </w:t>
      </w:r>
      <w:r w:rsidRPr="00444016">
        <w:rPr>
          <w:rtl/>
          <w:lang w:eastAsia="de-DE"/>
        </w:rPr>
        <w:t>تعليمية</w:t>
      </w:r>
      <w:r>
        <w:rPr>
          <w:rtl/>
          <w:lang w:eastAsia="de-DE"/>
        </w:rPr>
        <w:t xml:space="preserve"> </w:t>
      </w:r>
      <w:r w:rsidRPr="00444016">
        <w:rPr>
          <w:rtl/>
          <w:lang w:eastAsia="de-DE"/>
        </w:rPr>
        <w:t>تخصصية</w:t>
      </w:r>
      <w:r>
        <w:rPr>
          <w:rtl/>
          <w:lang w:eastAsia="de-DE"/>
        </w:rPr>
        <w:t xml:space="preserve"> </w:t>
      </w:r>
      <w:r w:rsidRPr="00444016">
        <w:rPr>
          <w:rtl/>
          <w:lang w:eastAsia="de-DE"/>
        </w:rPr>
        <w:t>كالمكتبات</w:t>
      </w:r>
      <w:r>
        <w:rPr>
          <w:rtl/>
          <w:lang w:eastAsia="de-DE"/>
        </w:rPr>
        <w:t xml:space="preserve"> </w:t>
      </w:r>
      <w:r w:rsidRPr="00444016">
        <w:rPr>
          <w:rtl/>
          <w:lang w:eastAsia="de-DE"/>
        </w:rPr>
        <w:t>والمختبرات،</w:t>
      </w:r>
      <w:r>
        <w:rPr>
          <w:rtl/>
          <w:lang w:eastAsia="de-DE"/>
        </w:rPr>
        <w:t xml:space="preserve"> </w:t>
      </w:r>
      <w:r w:rsidRPr="00444016">
        <w:rPr>
          <w:rtl/>
          <w:lang w:eastAsia="de-DE"/>
        </w:rPr>
        <w:t>وأيضاً</w:t>
      </w:r>
      <w:r>
        <w:rPr>
          <w:rtl/>
          <w:lang w:eastAsia="de-DE"/>
        </w:rPr>
        <w:t xml:space="preserve"> </w:t>
      </w:r>
      <w:r w:rsidRPr="00444016">
        <w:rPr>
          <w:rtl/>
          <w:lang w:eastAsia="de-DE"/>
        </w:rPr>
        <w:t>المرافق</w:t>
      </w:r>
      <w:r>
        <w:rPr>
          <w:rtl/>
          <w:lang w:eastAsia="de-DE"/>
        </w:rPr>
        <w:t xml:space="preserve"> </w:t>
      </w:r>
      <w:r w:rsidRPr="00444016">
        <w:rPr>
          <w:rtl/>
          <w:lang w:eastAsia="de-DE"/>
        </w:rPr>
        <w:t>الصحية</w:t>
      </w:r>
      <w:r>
        <w:rPr>
          <w:rtl/>
          <w:lang w:eastAsia="de-DE"/>
        </w:rPr>
        <w:t xml:space="preserve"> </w:t>
      </w:r>
      <w:r w:rsidRPr="00444016">
        <w:rPr>
          <w:rtl/>
          <w:lang w:eastAsia="de-DE"/>
        </w:rPr>
        <w:t>المناسبة.</w:t>
      </w:r>
      <w:r>
        <w:rPr>
          <w:rFonts w:hint="cs"/>
          <w:rtl/>
          <w:lang w:eastAsia="de-DE"/>
        </w:rPr>
        <w:t xml:space="preserve"> </w:t>
      </w:r>
      <w:r w:rsidRPr="00444016">
        <w:rPr>
          <w:rtl/>
          <w:lang w:eastAsia="de-DE"/>
        </w:rPr>
        <w:t>واستمرت</w:t>
      </w:r>
      <w:r>
        <w:rPr>
          <w:rtl/>
          <w:lang w:eastAsia="de-DE"/>
        </w:rPr>
        <w:t xml:space="preserve"> </w:t>
      </w:r>
      <w:r w:rsidRPr="00444016">
        <w:rPr>
          <w:rtl/>
          <w:lang w:eastAsia="de-DE"/>
        </w:rPr>
        <w:t>هذه</w:t>
      </w:r>
      <w:r>
        <w:rPr>
          <w:rtl/>
          <w:lang w:eastAsia="de-DE"/>
        </w:rPr>
        <w:t xml:space="preserve"> </w:t>
      </w:r>
      <w:r w:rsidRPr="00444016">
        <w:rPr>
          <w:rtl/>
          <w:lang w:eastAsia="de-DE"/>
        </w:rPr>
        <w:t>الممارسات</w:t>
      </w:r>
      <w:r>
        <w:rPr>
          <w:rtl/>
          <w:lang w:eastAsia="de-DE"/>
        </w:rPr>
        <w:t xml:space="preserve"> </w:t>
      </w:r>
      <w:r w:rsidRPr="00444016">
        <w:rPr>
          <w:rtl/>
          <w:lang w:eastAsia="de-DE"/>
        </w:rPr>
        <w:t>بأشكال</w:t>
      </w:r>
      <w:r>
        <w:rPr>
          <w:rtl/>
          <w:lang w:eastAsia="de-DE"/>
        </w:rPr>
        <w:t xml:space="preserve"> </w:t>
      </w:r>
      <w:r w:rsidRPr="00444016">
        <w:rPr>
          <w:rtl/>
          <w:lang w:eastAsia="de-DE"/>
        </w:rPr>
        <w:t>مختلفة،</w:t>
      </w:r>
      <w:r>
        <w:rPr>
          <w:rtl/>
          <w:lang w:eastAsia="de-DE"/>
        </w:rPr>
        <w:t xml:space="preserve"> </w:t>
      </w:r>
      <w:r w:rsidRPr="00444016">
        <w:rPr>
          <w:rtl/>
          <w:lang w:eastAsia="de-DE"/>
        </w:rPr>
        <w:t>إذ</w:t>
      </w:r>
      <w:r>
        <w:rPr>
          <w:rtl/>
          <w:lang w:eastAsia="de-DE"/>
        </w:rPr>
        <w:t xml:space="preserve"> </w:t>
      </w:r>
      <w:r w:rsidRPr="00444016">
        <w:rPr>
          <w:rtl/>
          <w:lang w:eastAsia="de-DE"/>
        </w:rPr>
        <w:t>أغلقت</w:t>
      </w:r>
      <w:r>
        <w:rPr>
          <w:rtl/>
          <w:lang w:eastAsia="de-DE"/>
        </w:rPr>
        <w:t xml:space="preserve"> </w:t>
      </w:r>
      <w:r w:rsidRPr="00444016">
        <w:rPr>
          <w:rtl/>
          <w:lang w:eastAsia="de-DE"/>
        </w:rPr>
        <w:t>واقتحمت</w:t>
      </w:r>
      <w:r>
        <w:rPr>
          <w:rtl/>
          <w:lang w:eastAsia="de-DE"/>
        </w:rPr>
        <w:t xml:space="preserve"> </w:t>
      </w:r>
      <w:r w:rsidRPr="00444016">
        <w:rPr>
          <w:rtl/>
          <w:lang w:eastAsia="de-DE"/>
        </w:rPr>
        <w:t>وحاصرت</w:t>
      </w:r>
      <w:r>
        <w:rPr>
          <w:rtl/>
          <w:lang w:eastAsia="de-DE"/>
        </w:rPr>
        <w:t xml:space="preserve"> </w:t>
      </w:r>
      <w:r w:rsidRPr="00444016">
        <w:rPr>
          <w:rtl/>
          <w:lang w:eastAsia="de-DE"/>
        </w:rPr>
        <w:t>قوات</w:t>
      </w:r>
      <w:r>
        <w:rPr>
          <w:rtl/>
          <w:lang w:eastAsia="de-DE"/>
        </w:rPr>
        <w:t xml:space="preserve"> </w:t>
      </w:r>
      <w:r w:rsidRPr="00444016">
        <w:rPr>
          <w:rtl/>
          <w:lang w:eastAsia="de-DE"/>
        </w:rPr>
        <w:t>الاحتلال</w:t>
      </w:r>
      <w:r>
        <w:rPr>
          <w:rtl/>
          <w:lang w:eastAsia="de-DE"/>
        </w:rPr>
        <w:t xml:space="preserve"> </w:t>
      </w:r>
      <w:r w:rsidRPr="00444016">
        <w:rPr>
          <w:rtl/>
          <w:lang w:eastAsia="de-DE"/>
        </w:rPr>
        <w:t>العديد</w:t>
      </w:r>
      <w:r>
        <w:rPr>
          <w:rtl/>
          <w:lang w:eastAsia="de-DE"/>
        </w:rPr>
        <w:t xml:space="preserve"> </w:t>
      </w:r>
      <w:r w:rsidRPr="00444016">
        <w:rPr>
          <w:rtl/>
          <w:lang w:eastAsia="de-DE"/>
        </w:rPr>
        <w:t>من</w:t>
      </w:r>
      <w:r>
        <w:rPr>
          <w:rtl/>
          <w:lang w:eastAsia="de-DE"/>
        </w:rPr>
        <w:t xml:space="preserve"> </w:t>
      </w:r>
      <w:r w:rsidRPr="00444016">
        <w:rPr>
          <w:rtl/>
          <w:lang w:eastAsia="de-DE"/>
        </w:rPr>
        <w:t>المدارس</w:t>
      </w:r>
      <w:r>
        <w:rPr>
          <w:rtl/>
          <w:lang w:eastAsia="de-DE"/>
        </w:rPr>
        <w:t xml:space="preserve"> </w:t>
      </w:r>
      <w:r w:rsidRPr="00444016">
        <w:rPr>
          <w:rtl/>
          <w:lang w:eastAsia="de-DE"/>
        </w:rPr>
        <w:t>بالإضافة</w:t>
      </w:r>
      <w:r>
        <w:rPr>
          <w:rtl/>
          <w:lang w:eastAsia="de-DE"/>
        </w:rPr>
        <w:t xml:space="preserve"> </w:t>
      </w:r>
      <w:r w:rsidRPr="00444016">
        <w:rPr>
          <w:rtl/>
          <w:lang w:eastAsia="de-DE"/>
        </w:rPr>
        <w:t>الى</w:t>
      </w:r>
      <w:r>
        <w:rPr>
          <w:rtl/>
          <w:lang w:eastAsia="de-DE"/>
        </w:rPr>
        <w:t xml:space="preserve"> </w:t>
      </w:r>
      <w:r w:rsidRPr="00444016">
        <w:rPr>
          <w:rtl/>
          <w:lang w:eastAsia="de-DE"/>
        </w:rPr>
        <w:t>انها</w:t>
      </w:r>
      <w:r>
        <w:rPr>
          <w:rtl/>
          <w:lang w:eastAsia="de-DE"/>
        </w:rPr>
        <w:t xml:space="preserve"> </w:t>
      </w:r>
      <w:r w:rsidRPr="00444016">
        <w:rPr>
          <w:rtl/>
          <w:lang w:eastAsia="de-DE"/>
        </w:rPr>
        <w:t>دمرت</w:t>
      </w:r>
      <w:r>
        <w:rPr>
          <w:rtl/>
          <w:lang w:eastAsia="de-DE"/>
        </w:rPr>
        <w:t xml:space="preserve"> </w:t>
      </w:r>
      <w:r w:rsidRPr="00444016">
        <w:rPr>
          <w:rtl/>
          <w:lang w:eastAsia="de-DE"/>
        </w:rPr>
        <w:t>العديد</w:t>
      </w:r>
      <w:r>
        <w:rPr>
          <w:rtl/>
          <w:lang w:eastAsia="de-DE"/>
        </w:rPr>
        <w:t xml:space="preserve"> </w:t>
      </w:r>
      <w:r w:rsidRPr="00444016">
        <w:rPr>
          <w:rtl/>
          <w:lang w:eastAsia="de-DE"/>
        </w:rPr>
        <w:t>من</w:t>
      </w:r>
      <w:r>
        <w:rPr>
          <w:rtl/>
          <w:lang w:eastAsia="de-DE"/>
        </w:rPr>
        <w:t xml:space="preserve"> </w:t>
      </w:r>
      <w:r w:rsidRPr="00444016">
        <w:rPr>
          <w:rtl/>
          <w:lang w:eastAsia="de-DE"/>
        </w:rPr>
        <w:t>المدارس</w:t>
      </w:r>
      <w:r>
        <w:rPr>
          <w:rtl/>
          <w:lang w:eastAsia="de-DE"/>
        </w:rPr>
        <w:t xml:space="preserve"> </w:t>
      </w:r>
      <w:r w:rsidRPr="00444016">
        <w:rPr>
          <w:rtl/>
          <w:lang w:eastAsia="de-DE"/>
        </w:rPr>
        <w:t>سواءً</w:t>
      </w:r>
      <w:r>
        <w:rPr>
          <w:rtl/>
          <w:lang w:eastAsia="de-DE"/>
        </w:rPr>
        <w:t xml:space="preserve"> </w:t>
      </w:r>
      <w:r w:rsidRPr="00444016">
        <w:rPr>
          <w:rtl/>
          <w:lang w:eastAsia="de-DE"/>
        </w:rPr>
        <w:t>كلياً</w:t>
      </w:r>
      <w:r>
        <w:rPr>
          <w:rtl/>
          <w:lang w:eastAsia="de-DE"/>
        </w:rPr>
        <w:t xml:space="preserve"> </w:t>
      </w:r>
      <w:r w:rsidRPr="00444016">
        <w:rPr>
          <w:rtl/>
          <w:lang w:eastAsia="de-DE"/>
        </w:rPr>
        <w:t>أو</w:t>
      </w:r>
      <w:r>
        <w:rPr>
          <w:rFonts w:hint="cs"/>
          <w:rtl/>
          <w:lang w:eastAsia="de-DE"/>
        </w:rPr>
        <w:t> </w:t>
      </w:r>
      <w:r w:rsidRPr="00444016">
        <w:rPr>
          <w:rtl/>
          <w:lang w:eastAsia="de-DE"/>
        </w:rPr>
        <w:t>جزئياً،</w:t>
      </w:r>
      <w:r>
        <w:rPr>
          <w:rtl/>
          <w:lang w:eastAsia="de-DE"/>
        </w:rPr>
        <w:t xml:space="preserve"> </w:t>
      </w:r>
      <w:r w:rsidRPr="00444016">
        <w:rPr>
          <w:rtl/>
          <w:lang w:eastAsia="de-DE"/>
        </w:rPr>
        <w:t>حيث</w:t>
      </w:r>
      <w:r>
        <w:rPr>
          <w:rtl/>
          <w:lang w:eastAsia="de-DE"/>
        </w:rPr>
        <w:t xml:space="preserve"> </w:t>
      </w:r>
      <w:r w:rsidRPr="00444016">
        <w:rPr>
          <w:rtl/>
          <w:lang w:eastAsia="de-DE"/>
        </w:rPr>
        <w:t>لم</w:t>
      </w:r>
      <w:r>
        <w:rPr>
          <w:rtl/>
          <w:lang w:eastAsia="de-DE"/>
        </w:rPr>
        <w:t xml:space="preserve"> </w:t>
      </w:r>
      <w:r w:rsidRPr="00444016">
        <w:rPr>
          <w:rtl/>
          <w:lang w:eastAsia="de-DE"/>
        </w:rPr>
        <w:t>تسلم</w:t>
      </w:r>
      <w:r>
        <w:rPr>
          <w:rtl/>
          <w:lang w:eastAsia="de-DE"/>
        </w:rPr>
        <w:t xml:space="preserve"> </w:t>
      </w:r>
      <w:r w:rsidRPr="00444016">
        <w:rPr>
          <w:rtl/>
          <w:lang w:eastAsia="de-DE"/>
        </w:rPr>
        <w:t>ايضاً</w:t>
      </w:r>
      <w:r>
        <w:rPr>
          <w:rtl/>
          <w:lang w:eastAsia="de-DE"/>
        </w:rPr>
        <w:t xml:space="preserve"> </w:t>
      </w:r>
      <w:r w:rsidRPr="00444016">
        <w:rPr>
          <w:rtl/>
          <w:lang w:eastAsia="de-DE"/>
        </w:rPr>
        <w:t>المدارس</w:t>
      </w:r>
      <w:r>
        <w:rPr>
          <w:rtl/>
          <w:lang w:eastAsia="de-DE"/>
        </w:rPr>
        <w:t xml:space="preserve"> </w:t>
      </w:r>
      <w:r w:rsidRPr="00444016">
        <w:rPr>
          <w:rtl/>
          <w:lang w:eastAsia="de-DE"/>
        </w:rPr>
        <w:t>التابعة</w:t>
      </w:r>
      <w:r>
        <w:rPr>
          <w:rtl/>
          <w:lang w:eastAsia="de-DE"/>
        </w:rPr>
        <w:t xml:space="preserve"> </w:t>
      </w:r>
      <w:r w:rsidRPr="00444016">
        <w:rPr>
          <w:rtl/>
          <w:lang w:eastAsia="de-DE"/>
        </w:rPr>
        <w:t>لوكالة</w:t>
      </w:r>
      <w:r>
        <w:rPr>
          <w:rtl/>
          <w:lang w:eastAsia="de-DE"/>
        </w:rPr>
        <w:t xml:space="preserve"> </w:t>
      </w:r>
      <w:r w:rsidRPr="00444016">
        <w:rPr>
          <w:rtl/>
          <w:lang w:eastAsia="de-DE"/>
        </w:rPr>
        <w:t>الأمم</w:t>
      </w:r>
      <w:r>
        <w:rPr>
          <w:rtl/>
          <w:lang w:eastAsia="de-DE"/>
        </w:rPr>
        <w:t xml:space="preserve"> </w:t>
      </w:r>
      <w:r w:rsidRPr="00444016">
        <w:rPr>
          <w:rtl/>
          <w:lang w:eastAsia="de-DE"/>
        </w:rPr>
        <w:t>المتحدة</w:t>
      </w:r>
      <w:r>
        <w:rPr>
          <w:rtl/>
          <w:lang w:eastAsia="de-DE"/>
        </w:rPr>
        <w:t xml:space="preserve"> </w:t>
      </w:r>
      <w:r w:rsidRPr="00444016">
        <w:rPr>
          <w:rtl/>
          <w:lang w:eastAsia="de-DE"/>
        </w:rPr>
        <w:t>الاونروا</w:t>
      </w:r>
      <w:r>
        <w:rPr>
          <w:rtl/>
          <w:lang w:eastAsia="de-DE"/>
        </w:rPr>
        <w:t xml:space="preserve"> </w:t>
      </w:r>
      <w:r w:rsidRPr="00444016">
        <w:rPr>
          <w:rtl/>
          <w:lang w:eastAsia="de-DE"/>
        </w:rPr>
        <w:t>من</w:t>
      </w:r>
      <w:r>
        <w:rPr>
          <w:rtl/>
          <w:lang w:eastAsia="de-DE"/>
        </w:rPr>
        <w:t xml:space="preserve"> </w:t>
      </w:r>
      <w:r w:rsidRPr="00444016">
        <w:rPr>
          <w:rtl/>
          <w:lang w:eastAsia="de-DE"/>
        </w:rPr>
        <w:t>الاستهداف</w:t>
      </w:r>
      <w:r>
        <w:rPr>
          <w:rtl/>
          <w:lang w:eastAsia="de-DE"/>
        </w:rPr>
        <w:t xml:space="preserve"> </w:t>
      </w:r>
      <w:r w:rsidRPr="00444016">
        <w:rPr>
          <w:rtl/>
          <w:lang w:eastAsia="de-DE"/>
        </w:rPr>
        <w:t>والتدمير،</w:t>
      </w:r>
      <w:r>
        <w:rPr>
          <w:rtl/>
          <w:lang w:eastAsia="de-DE"/>
        </w:rPr>
        <w:t xml:space="preserve"> </w:t>
      </w:r>
      <w:r w:rsidRPr="00444016">
        <w:rPr>
          <w:rtl/>
          <w:lang w:eastAsia="de-DE"/>
        </w:rPr>
        <w:t>وقتلت</w:t>
      </w:r>
      <w:r>
        <w:rPr>
          <w:rtl/>
          <w:lang w:eastAsia="de-DE"/>
        </w:rPr>
        <w:t xml:space="preserve"> </w:t>
      </w:r>
      <w:r w:rsidRPr="00444016">
        <w:rPr>
          <w:rtl/>
          <w:lang w:eastAsia="de-DE"/>
        </w:rPr>
        <w:t>الطلاب</w:t>
      </w:r>
      <w:r>
        <w:rPr>
          <w:rtl/>
          <w:lang w:eastAsia="de-DE"/>
        </w:rPr>
        <w:t xml:space="preserve"> </w:t>
      </w:r>
      <w:r w:rsidRPr="00444016">
        <w:rPr>
          <w:rtl/>
          <w:lang w:eastAsia="de-DE"/>
        </w:rPr>
        <w:t>والمعلمين،</w:t>
      </w:r>
      <w:r>
        <w:rPr>
          <w:rtl/>
          <w:lang w:eastAsia="de-DE"/>
        </w:rPr>
        <w:t xml:space="preserve"> </w:t>
      </w:r>
      <w:r w:rsidRPr="00444016">
        <w:rPr>
          <w:rtl/>
          <w:lang w:eastAsia="de-DE"/>
        </w:rPr>
        <w:t>كما</w:t>
      </w:r>
      <w:r>
        <w:rPr>
          <w:rtl/>
          <w:lang w:eastAsia="de-DE"/>
        </w:rPr>
        <w:t xml:space="preserve"> </w:t>
      </w:r>
      <w:r w:rsidRPr="00444016">
        <w:rPr>
          <w:rtl/>
          <w:lang w:eastAsia="de-DE"/>
        </w:rPr>
        <w:t>حدث</w:t>
      </w:r>
      <w:r>
        <w:rPr>
          <w:rtl/>
          <w:lang w:eastAsia="de-DE"/>
        </w:rPr>
        <w:t xml:space="preserve"> </w:t>
      </w:r>
      <w:r w:rsidRPr="00444016">
        <w:rPr>
          <w:rtl/>
          <w:lang w:eastAsia="de-DE"/>
        </w:rPr>
        <w:t>خلال</w:t>
      </w:r>
      <w:r>
        <w:rPr>
          <w:rtl/>
          <w:lang w:eastAsia="de-DE"/>
        </w:rPr>
        <w:t xml:space="preserve"> </w:t>
      </w:r>
      <w:r w:rsidRPr="00444016">
        <w:rPr>
          <w:rtl/>
          <w:lang w:eastAsia="de-DE"/>
        </w:rPr>
        <w:t>العدوان</w:t>
      </w:r>
      <w:r>
        <w:rPr>
          <w:rtl/>
          <w:lang w:eastAsia="de-DE"/>
        </w:rPr>
        <w:t xml:space="preserve"> </w:t>
      </w:r>
      <w:r w:rsidRPr="00444016">
        <w:rPr>
          <w:rtl/>
          <w:lang w:eastAsia="de-DE"/>
        </w:rPr>
        <w:t>الأخير</w:t>
      </w:r>
      <w:r>
        <w:rPr>
          <w:rtl/>
          <w:lang w:eastAsia="de-DE"/>
        </w:rPr>
        <w:t xml:space="preserve"> </w:t>
      </w:r>
      <w:r w:rsidRPr="00444016">
        <w:rPr>
          <w:rtl/>
          <w:lang w:eastAsia="de-DE"/>
        </w:rPr>
        <w:t>على</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مما</w:t>
      </w:r>
      <w:r>
        <w:rPr>
          <w:rFonts w:hint="cs"/>
          <w:rtl/>
          <w:lang w:eastAsia="de-DE"/>
        </w:rPr>
        <w:t> </w:t>
      </w:r>
      <w:r w:rsidRPr="00444016">
        <w:rPr>
          <w:rtl/>
          <w:lang w:eastAsia="de-DE"/>
        </w:rPr>
        <w:t>تسبب</w:t>
      </w:r>
      <w:r>
        <w:rPr>
          <w:rtl/>
          <w:lang w:eastAsia="de-DE"/>
        </w:rPr>
        <w:t xml:space="preserve"> </w:t>
      </w:r>
      <w:r w:rsidRPr="00444016">
        <w:rPr>
          <w:rtl/>
          <w:lang w:eastAsia="de-DE"/>
        </w:rPr>
        <w:t>في</w:t>
      </w:r>
      <w:r>
        <w:rPr>
          <w:rtl/>
          <w:lang w:eastAsia="de-DE"/>
        </w:rPr>
        <w:t xml:space="preserve"> </w:t>
      </w:r>
      <w:r w:rsidRPr="00444016">
        <w:rPr>
          <w:rtl/>
          <w:lang w:eastAsia="de-DE"/>
        </w:rPr>
        <w:t>اعاقة</w:t>
      </w:r>
      <w:r>
        <w:rPr>
          <w:rtl/>
          <w:lang w:eastAsia="de-DE" w:bidi="ar-JO"/>
        </w:rPr>
        <w:t xml:space="preserve"> </w:t>
      </w:r>
      <w:r w:rsidRPr="00444016">
        <w:rPr>
          <w:rtl/>
          <w:lang w:eastAsia="de-DE" w:bidi="ar-JO"/>
        </w:rPr>
        <w:t>التعليم</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العام</w:t>
      </w:r>
      <w:r>
        <w:rPr>
          <w:rtl/>
          <w:lang w:eastAsia="de-DE" w:bidi="ar-JO"/>
        </w:rPr>
        <w:t xml:space="preserve"> </w:t>
      </w:r>
      <w:r w:rsidRPr="00444016">
        <w:rPr>
          <w:rtl/>
          <w:lang w:eastAsia="de-DE" w:bidi="ar-JO"/>
        </w:rPr>
        <w:t>الدراسي</w:t>
      </w:r>
      <w:r>
        <w:rPr>
          <w:rtl/>
          <w:lang w:eastAsia="de-DE" w:bidi="ar-JO"/>
        </w:rPr>
        <w:t xml:space="preserve"> </w:t>
      </w:r>
      <w:r w:rsidRPr="00444016">
        <w:rPr>
          <w:rtl/>
          <w:lang w:eastAsia="de-DE" w:bidi="ar-JO"/>
        </w:rPr>
        <w:t>2014/2015.</w:t>
      </w:r>
      <w:r>
        <w:rPr>
          <w:rFonts w:hint="cs"/>
          <w:vertAlign w:val="superscript"/>
          <w:rtl/>
          <w:lang w:eastAsia="de-DE" w:bidi="ar-JO"/>
        </w:rPr>
        <w:t>(</w:t>
      </w:r>
      <w:r w:rsidRPr="00444016">
        <w:rPr>
          <w:rFonts w:hint="cs"/>
          <w:vertAlign w:val="superscript"/>
          <w:rtl/>
          <w:lang w:eastAsia="de-DE" w:bidi="ar-JO"/>
        </w:rPr>
        <w:t>92</w:t>
      </w:r>
      <w:r>
        <w:rPr>
          <w:rFonts w:hint="cs"/>
          <w:vertAlign w:val="superscript"/>
          <w:rtl/>
          <w:lang w:eastAsia="de-DE" w:bidi="ar-JO"/>
        </w:rPr>
        <w:t>)</w:t>
      </w:r>
      <w:r>
        <w:rPr>
          <w:rtl/>
          <w:lang w:eastAsia="de-DE" w:bidi="ar-JO"/>
        </w:rPr>
        <w:t xml:space="preserve"> </w:t>
      </w:r>
    </w:p>
    <w:p w:rsidR="0079614C" w:rsidRPr="00444016" w:rsidRDefault="0079614C" w:rsidP="0079614C">
      <w:pPr>
        <w:pStyle w:val="SingleTxtGA"/>
        <w:rPr>
          <w:b/>
          <w:bCs/>
          <w:lang w:eastAsia="de-DE" w:bidi="ar-JO"/>
        </w:rPr>
      </w:pPr>
      <w:r w:rsidRPr="0044758E">
        <w:rPr>
          <w:rFonts w:eastAsiaTheme="minorHAnsi"/>
          <w:rtl/>
        </w:rPr>
        <w:t>375-</w:t>
      </w:r>
      <w:r w:rsidRPr="0044758E">
        <w:rPr>
          <w:rFonts w:eastAsiaTheme="minorHAnsi"/>
          <w:rtl/>
        </w:rPr>
        <w:tab/>
      </w:r>
      <w:r w:rsidRPr="00444016">
        <w:rPr>
          <w:rtl/>
          <w:lang w:eastAsia="de-DE" w:bidi="ar-JO"/>
        </w:rPr>
        <w:t>تعرض</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عام2016؛</w:t>
      </w:r>
      <w:r>
        <w:rPr>
          <w:rtl/>
          <w:lang w:eastAsia="de-DE" w:bidi="ar-JO"/>
        </w:rPr>
        <w:t xml:space="preserve"> </w:t>
      </w:r>
      <w:r w:rsidRPr="00444016">
        <w:rPr>
          <w:b/>
          <w:bCs/>
          <w:rtl/>
          <w:lang w:eastAsia="de-DE" w:bidi="ar-JO"/>
        </w:rPr>
        <w:t>89799</w:t>
      </w:r>
      <w:r>
        <w:rPr>
          <w:b/>
          <w:bCs/>
          <w:rtl/>
          <w:lang w:eastAsia="de-DE" w:bidi="ar-JO"/>
        </w:rPr>
        <w:t xml:space="preserve"> </w:t>
      </w:r>
      <w:r w:rsidRPr="00444016">
        <w:rPr>
          <w:rtl/>
          <w:lang w:eastAsia="de-DE" w:bidi="ar-JO"/>
        </w:rPr>
        <w:t>طالباً</w:t>
      </w:r>
      <w:r>
        <w:rPr>
          <w:rtl/>
          <w:lang w:eastAsia="de-DE" w:bidi="ar-JO"/>
        </w:rPr>
        <w:t xml:space="preserve"> </w:t>
      </w:r>
      <w:r w:rsidRPr="00444016">
        <w:rPr>
          <w:rtl/>
          <w:lang w:eastAsia="de-DE" w:bidi="ar-JO"/>
        </w:rPr>
        <w:t>وطالبة</w:t>
      </w:r>
      <w:r>
        <w:rPr>
          <w:rtl/>
          <w:lang w:eastAsia="de-DE" w:bidi="ar-JO"/>
        </w:rPr>
        <w:t xml:space="preserve"> و</w:t>
      </w:r>
      <w:r w:rsidRPr="00444016">
        <w:rPr>
          <w:b/>
          <w:bCs/>
          <w:rtl/>
          <w:lang w:eastAsia="de-DE" w:bidi="ar-JO"/>
        </w:rPr>
        <w:t>5528.5</w:t>
      </w:r>
      <w:r>
        <w:rPr>
          <w:rtl/>
          <w:lang w:eastAsia="de-DE" w:bidi="ar-JO"/>
        </w:rPr>
        <w:t xml:space="preserve"> </w:t>
      </w:r>
      <w:r w:rsidRPr="00444016">
        <w:rPr>
          <w:rtl/>
          <w:lang w:eastAsia="de-DE" w:bidi="ar-JO"/>
        </w:rPr>
        <w:t>معلماً</w:t>
      </w:r>
      <w:r>
        <w:rPr>
          <w:rtl/>
          <w:lang w:eastAsia="de-DE" w:bidi="ar-JO"/>
        </w:rPr>
        <w:t xml:space="preserve"> </w:t>
      </w:r>
      <w:r w:rsidRPr="00444016">
        <w:rPr>
          <w:rtl/>
          <w:lang w:eastAsia="de-DE" w:bidi="ar-JO"/>
        </w:rPr>
        <w:t>ومعلمة</w:t>
      </w:r>
      <w:r>
        <w:rPr>
          <w:rtl/>
          <w:lang w:eastAsia="de-DE" w:bidi="ar-JO"/>
        </w:rPr>
        <w:t xml:space="preserve"> </w:t>
      </w:r>
      <w:r w:rsidRPr="00444016">
        <w:rPr>
          <w:rtl/>
          <w:lang w:eastAsia="de-DE" w:bidi="ar-JO"/>
        </w:rPr>
        <w:t>وموظفاً،</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اعتداءات</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قوات</w:t>
      </w:r>
      <w:r>
        <w:rPr>
          <w:rtl/>
          <w:lang w:eastAsia="de-DE" w:bidi="ar-JO"/>
        </w:rPr>
        <w:t xml:space="preserve"> </w:t>
      </w:r>
      <w:r w:rsidRPr="00444016">
        <w:rPr>
          <w:rtl/>
          <w:lang w:eastAsia="de-DE" w:bidi="ar-JO"/>
        </w:rPr>
        <w:t>الاحتلال</w:t>
      </w:r>
      <w:r>
        <w:rPr>
          <w:rtl/>
          <w:lang w:eastAsia="de-DE" w:bidi="ar-JO"/>
        </w:rPr>
        <w:t xml:space="preserve"> </w:t>
      </w:r>
      <w:r w:rsidRPr="00444016">
        <w:rPr>
          <w:rtl/>
          <w:lang w:eastAsia="de-DE" w:bidi="ar-JO"/>
        </w:rPr>
        <w:t>الإسرائيلي،</w:t>
      </w:r>
      <w:r>
        <w:rPr>
          <w:rtl/>
          <w:lang w:eastAsia="de-DE" w:bidi="ar-JO"/>
        </w:rPr>
        <w:t xml:space="preserve"> </w:t>
      </w:r>
      <w:r w:rsidRPr="00444016">
        <w:rPr>
          <w:rtl/>
          <w:lang w:eastAsia="de-DE" w:bidi="ar-JO"/>
        </w:rPr>
        <w:t>تنوعت</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(استشهاد،</w:t>
      </w:r>
      <w:r>
        <w:rPr>
          <w:rtl/>
          <w:lang w:eastAsia="de-DE" w:bidi="ar-JO"/>
        </w:rPr>
        <w:t xml:space="preserve"> </w:t>
      </w:r>
      <w:r w:rsidRPr="00444016">
        <w:rPr>
          <w:rtl/>
          <w:lang w:eastAsia="de-DE" w:bidi="ar-JO"/>
        </w:rPr>
        <w:t>جرح،</w:t>
      </w:r>
      <w:r>
        <w:rPr>
          <w:rtl/>
          <w:lang w:eastAsia="de-DE" w:bidi="ar-JO"/>
        </w:rPr>
        <w:t xml:space="preserve"> </w:t>
      </w:r>
      <w:r w:rsidRPr="00444016">
        <w:rPr>
          <w:rtl/>
          <w:lang w:eastAsia="de-DE" w:bidi="ar-JO"/>
        </w:rPr>
        <w:t>اعتقال،</w:t>
      </w:r>
      <w:r>
        <w:rPr>
          <w:rtl/>
          <w:lang w:eastAsia="de-DE" w:bidi="ar-JO"/>
        </w:rPr>
        <w:t xml:space="preserve"> </w:t>
      </w:r>
      <w:r w:rsidRPr="00444016">
        <w:rPr>
          <w:rtl/>
          <w:lang w:eastAsia="de-DE" w:bidi="ar-JO"/>
        </w:rPr>
        <w:t>احتجاز،</w:t>
      </w:r>
      <w:r>
        <w:rPr>
          <w:rtl/>
          <w:lang w:eastAsia="de-DE" w:bidi="ar-JO"/>
        </w:rPr>
        <w:t xml:space="preserve"> </w:t>
      </w:r>
      <w:r w:rsidRPr="00444016">
        <w:rPr>
          <w:rtl/>
          <w:lang w:eastAsia="de-DE" w:bidi="ar-JO"/>
        </w:rPr>
        <w:t>والاقامة</w:t>
      </w:r>
      <w:r>
        <w:rPr>
          <w:rtl/>
          <w:lang w:eastAsia="de-DE" w:bidi="ar-JO"/>
        </w:rPr>
        <w:t xml:space="preserve"> </w:t>
      </w:r>
      <w:r w:rsidRPr="00444016">
        <w:rPr>
          <w:rtl/>
          <w:lang w:eastAsia="de-DE" w:bidi="ar-JO"/>
        </w:rPr>
        <w:t>الجبرية،</w:t>
      </w:r>
      <w:r>
        <w:rPr>
          <w:rtl/>
          <w:lang w:eastAsia="de-DE" w:bidi="ar-JO"/>
        </w:rPr>
        <w:t xml:space="preserve"> </w:t>
      </w:r>
      <w:r w:rsidRPr="00444016">
        <w:rPr>
          <w:rtl/>
          <w:lang w:eastAsia="de-DE" w:bidi="ar-JO"/>
        </w:rPr>
        <w:t>وتأخير</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الحواجز</w:t>
      </w:r>
      <w:r>
        <w:rPr>
          <w:rtl/>
          <w:lang w:eastAsia="de-DE" w:bidi="ar-JO"/>
        </w:rPr>
        <w:t xml:space="preserve"> </w:t>
      </w:r>
      <w:r w:rsidRPr="00444016">
        <w:rPr>
          <w:rtl/>
          <w:lang w:eastAsia="de-DE" w:bidi="ar-JO"/>
        </w:rPr>
        <w:t>والحرمان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الوصول</w:t>
      </w:r>
      <w:r>
        <w:rPr>
          <w:rtl/>
          <w:lang w:eastAsia="de-DE" w:bidi="ar-JO"/>
        </w:rPr>
        <w:t xml:space="preserve"> </w:t>
      </w:r>
      <w:r w:rsidRPr="00444016">
        <w:rPr>
          <w:rtl/>
          <w:lang w:eastAsia="de-DE" w:bidi="ar-JO"/>
        </w:rPr>
        <w:t>الآمن</w:t>
      </w:r>
      <w:r>
        <w:rPr>
          <w:rtl/>
          <w:lang w:eastAsia="de-DE" w:bidi="ar-JO"/>
        </w:rPr>
        <w:t xml:space="preserve"> </w:t>
      </w:r>
      <w:r w:rsidRPr="00444016">
        <w:rPr>
          <w:rtl/>
          <w:lang w:eastAsia="de-DE" w:bidi="ar-JO"/>
        </w:rPr>
        <w:t>للمدارس</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اغلاق</w:t>
      </w:r>
      <w:r>
        <w:rPr>
          <w:rtl/>
          <w:lang w:eastAsia="de-DE" w:bidi="ar-JO"/>
        </w:rPr>
        <w:t xml:space="preserve"> </w:t>
      </w:r>
      <w:r w:rsidRPr="00444016">
        <w:rPr>
          <w:rtl/>
          <w:lang w:eastAsia="de-DE" w:bidi="ar-JO"/>
        </w:rPr>
        <w:t>الحواجز</w:t>
      </w:r>
      <w:r>
        <w:rPr>
          <w:rtl/>
          <w:lang w:eastAsia="de-DE" w:bidi="ar-JO"/>
        </w:rPr>
        <w:t xml:space="preserve"> </w:t>
      </w:r>
      <w:r w:rsidRPr="00444016">
        <w:rPr>
          <w:rtl/>
          <w:lang w:eastAsia="de-DE" w:bidi="ar-JO"/>
        </w:rPr>
        <w:t>والبوابات</w:t>
      </w:r>
      <w:r>
        <w:rPr>
          <w:rtl/>
          <w:lang w:eastAsia="de-DE" w:bidi="ar-JO"/>
        </w:rPr>
        <w:t xml:space="preserve"> </w:t>
      </w:r>
      <w:r w:rsidRPr="00444016">
        <w:rPr>
          <w:rtl/>
          <w:lang w:eastAsia="de-DE" w:bidi="ar-JO"/>
        </w:rPr>
        <w:t>واقامة</w:t>
      </w:r>
      <w:r>
        <w:rPr>
          <w:rtl/>
          <w:lang w:eastAsia="de-DE" w:bidi="ar-JO"/>
        </w:rPr>
        <w:t xml:space="preserve"> </w:t>
      </w:r>
      <w:r w:rsidRPr="00444016">
        <w:rPr>
          <w:rtl/>
          <w:lang w:eastAsia="de-DE" w:bidi="ar-JO"/>
        </w:rPr>
        <w:t>الحواجز</w:t>
      </w:r>
      <w:r>
        <w:rPr>
          <w:rtl/>
          <w:lang w:eastAsia="de-DE" w:bidi="ar-JO"/>
        </w:rPr>
        <w:t xml:space="preserve"> </w:t>
      </w:r>
      <w:r w:rsidRPr="00444016">
        <w:rPr>
          <w:rtl/>
          <w:lang w:eastAsia="de-DE" w:bidi="ar-JO"/>
        </w:rPr>
        <w:t>الطيارة).</w:t>
      </w:r>
      <w:r>
        <w:rPr>
          <w:rtl/>
          <w:lang w:eastAsia="de-DE" w:bidi="ar-JO"/>
        </w:rPr>
        <w:t xml:space="preserve"> </w:t>
      </w:r>
      <w:r w:rsidRPr="00444016">
        <w:rPr>
          <w:rtl/>
          <w:lang w:eastAsia="de-DE" w:bidi="ar-JO"/>
        </w:rPr>
        <w:t>فيما</w:t>
      </w:r>
      <w:r>
        <w:rPr>
          <w:rtl/>
          <w:lang w:eastAsia="de-DE" w:bidi="ar-JO"/>
        </w:rPr>
        <w:t xml:space="preserve"> </w:t>
      </w:r>
      <w:r w:rsidRPr="00444016">
        <w:rPr>
          <w:rtl/>
          <w:lang w:eastAsia="de-DE" w:bidi="ar-JO"/>
        </w:rPr>
        <w:t>تعرضت</w:t>
      </w:r>
      <w:r>
        <w:rPr>
          <w:rtl/>
          <w:lang w:eastAsia="de-DE" w:bidi="ar-JO"/>
        </w:rPr>
        <w:t xml:space="preserve"> </w:t>
      </w:r>
      <w:r w:rsidRPr="00444016">
        <w:rPr>
          <w:b/>
          <w:bCs/>
          <w:rtl/>
          <w:lang w:eastAsia="de-DE" w:bidi="ar-JO"/>
        </w:rPr>
        <w:t>162</w:t>
      </w:r>
      <w:r>
        <w:rPr>
          <w:rtl/>
          <w:lang w:eastAsia="de-DE" w:bidi="ar-JO"/>
        </w:rPr>
        <w:t xml:space="preserve"> </w:t>
      </w:r>
      <w:r w:rsidRPr="00444016">
        <w:rPr>
          <w:rtl/>
          <w:lang w:eastAsia="de-DE" w:bidi="ar-JO"/>
        </w:rPr>
        <w:t>مدرسة</w:t>
      </w:r>
      <w:r>
        <w:rPr>
          <w:rtl/>
          <w:lang w:eastAsia="de-DE" w:bidi="ar-JO"/>
        </w:rPr>
        <w:t xml:space="preserve"> </w:t>
      </w:r>
      <w:r w:rsidRPr="00444016">
        <w:rPr>
          <w:rtl/>
          <w:lang w:eastAsia="de-DE" w:bidi="ar-JO"/>
        </w:rPr>
        <w:t>بواقع</w:t>
      </w:r>
      <w:r>
        <w:rPr>
          <w:rFonts w:hint="cs"/>
          <w:rtl/>
          <w:lang w:eastAsia="de-DE" w:bidi="ar-JO"/>
        </w:rPr>
        <w:t> </w:t>
      </w:r>
      <w:r w:rsidRPr="00444016">
        <w:rPr>
          <w:b/>
          <w:bCs/>
          <w:rtl/>
          <w:lang w:eastAsia="de-DE" w:bidi="ar-JO"/>
        </w:rPr>
        <w:t>346</w:t>
      </w:r>
      <w:r>
        <w:rPr>
          <w:rtl/>
          <w:lang w:eastAsia="de-DE" w:bidi="ar-JO"/>
        </w:rPr>
        <w:t xml:space="preserve"> </w:t>
      </w:r>
      <w:r w:rsidRPr="00444016">
        <w:rPr>
          <w:rtl/>
          <w:lang w:eastAsia="de-DE" w:bidi="ar-JO"/>
        </w:rPr>
        <w:t>اعتداء</w:t>
      </w:r>
      <w:r>
        <w:rPr>
          <w:rtl/>
          <w:lang w:eastAsia="de-DE" w:bidi="ar-JO"/>
        </w:rPr>
        <w:t xml:space="preserve"> </w:t>
      </w:r>
      <w:r w:rsidRPr="00444016">
        <w:rPr>
          <w:rtl/>
          <w:lang w:eastAsia="de-DE" w:bidi="ar-JO"/>
        </w:rPr>
        <w:t>واحد</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الأقل،</w:t>
      </w:r>
      <w:r>
        <w:rPr>
          <w:rtl/>
          <w:lang w:eastAsia="de-DE" w:bidi="ar-JO"/>
        </w:rPr>
        <w:t xml:space="preserve"> </w:t>
      </w:r>
      <w:r w:rsidRPr="00444016">
        <w:rPr>
          <w:rtl/>
          <w:lang w:eastAsia="de-DE" w:bidi="ar-JO"/>
        </w:rPr>
        <w:t>وتنوعت</w:t>
      </w:r>
      <w:r>
        <w:rPr>
          <w:rtl/>
          <w:lang w:eastAsia="de-DE" w:bidi="ar-JO"/>
        </w:rPr>
        <w:t xml:space="preserve"> </w:t>
      </w:r>
      <w:r w:rsidRPr="00444016">
        <w:rPr>
          <w:rtl/>
          <w:lang w:eastAsia="de-DE" w:bidi="ar-JO"/>
        </w:rPr>
        <w:t>الاعتداءات</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اقتحام</w:t>
      </w:r>
      <w:r>
        <w:rPr>
          <w:rtl/>
          <w:lang w:eastAsia="de-DE" w:bidi="ar-JO"/>
        </w:rPr>
        <w:t xml:space="preserve"> </w:t>
      </w:r>
      <w:r w:rsidRPr="00444016">
        <w:rPr>
          <w:rtl/>
          <w:lang w:eastAsia="de-DE" w:bidi="ar-JO"/>
        </w:rPr>
        <w:t>وإطلاق</w:t>
      </w:r>
      <w:r>
        <w:rPr>
          <w:rtl/>
          <w:lang w:eastAsia="de-DE" w:bidi="ar-JO"/>
        </w:rPr>
        <w:t xml:space="preserve"> </w:t>
      </w:r>
      <w:r w:rsidRPr="00444016">
        <w:rPr>
          <w:rtl/>
          <w:lang w:eastAsia="de-DE" w:bidi="ar-JO"/>
        </w:rPr>
        <w:t>الرصاص</w:t>
      </w:r>
      <w:r>
        <w:rPr>
          <w:rtl/>
          <w:lang w:eastAsia="de-DE" w:bidi="ar-JO"/>
        </w:rPr>
        <w:t xml:space="preserve"> </w:t>
      </w:r>
      <w:r w:rsidRPr="00444016">
        <w:rPr>
          <w:rtl/>
          <w:lang w:eastAsia="de-DE" w:bidi="ar-JO"/>
        </w:rPr>
        <w:t>الحي</w:t>
      </w:r>
      <w:r>
        <w:rPr>
          <w:rtl/>
          <w:lang w:eastAsia="de-DE" w:bidi="ar-JO"/>
        </w:rPr>
        <w:t xml:space="preserve"> </w:t>
      </w:r>
      <w:r w:rsidRPr="00444016">
        <w:rPr>
          <w:rtl/>
          <w:lang w:eastAsia="de-DE" w:bidi="ar-JO"/>
        </w:rPr>
        <w:t>والمطاط</w:t>
      </w:r>
      <w:r>
        <w:rPr>
          <w:rtl/>
          <w:lang w:eastAsia="de-DE" w:bidi="ar-JO"/>
        </w:rPr>
        <w:t xml:space="preserve"> </w:t>
      </w:r>
      <w:r w:rsidRPr="00444016">
        <w:rPr>
          <w:rtl/>
          <w:lang w:eastAsia="de-DE" w:bidi="ar-JO"/>
        </w:rPr>
        <w:t>والغاز</w:t>
      </w:r>
      <w:r>
        <w:rPr>
          <w:rtl/>
          <w:lang w:eastAsia="de-DE" w:bidi="ar-JO"/>
        </w:rPr>
        <w:t xml:space="preserve"> </w:t>
      </w:r>
      <w:r w:rsidRPr="00444016">
        <w:rPr>
          <w:rtl/>
          <w:lang w:eastAsia="de-DE" w:bidi="ar-JO"/>
        </w:rPr>
        <w:t>وإلحاق</w:t>
      </w:r>
      <w:r>
        <w:rPr>
          <w:rtl/>
          <w:lang w:eastAsia="de-DE" w:bidi="ar-JO"/>
        </w:rPr>
        <w:t xml:space="preserve"> </w:t>
      </w:r>
      <w:r w:rsidRPr="00444016">
        <w:rPr>
          <w:rtl/>
          <w:lang w:eastAsia="de-DE" w:bidi="ar-JO"/>
        </w:rPr>
        <w:t>الخسائر</w:t>
      </w:r>
      <w:r>
        <w:rPr>
          <w:rtl/>
          <w:lang w:eastAsia="de-DE" w:bidi="ar-JO"/>
        </w:rPr>
        <w:t xml:space="preserve"> </w:t>
      </w:r>
      <w:r w:rsidRPr="00444016">
        <w:rPr>
          <w:rtl/>
          <w:lang w:eastAsia="de-DE" w:bidi="ar-JO"/>
        </w:rPr>
        <w:t>المادية</w:t>
      </w:r>
      <w:r>
        <w:rPr>
          <w:rtl/>
          <w:lang w:eastAsia="de-DE" w:bidi="ar-JO"/>
        </w:rPr>
        <w:t xml:space="preserve"> </w:t>
      </w:r>
      <w:r w:rsidRPr="00444016">
        <w:rPr>
          <w:rtl/>
          <w:lang w:eastAsia="de-DE" w:bidi="ar-JO"/>
        </w:rPr>
        <w:t>بالمدارس</w:t>
      </w:r>
      <w:r>
        <w:rPr>
          <w:rtl/>
          <w:lang w:eastAsia="de-DE" w:bidi="ar-JO"/>
        </w:rPr>
        <w:t xml:space="preserve"> </w:t>
      </w:r>
      <w:r w:rsidRPr="00444016">
        <w:rPr>
          <w:rtl/>
          <w:lang w:eastAsia="de-DE" w:bidi="ar-JO"/>
        </w:rPr>
        <w:t>وتعطيل</w:t>
      </w:r>
      <w:r>
        <w:rPr>
          <w:rtl/>
          <w:lang w:eastAsia="de-DE" w:bidi="ar-JO"/>
        </w:rPr>
        <w:t xml:space="preserve"> </w:t>
      </w:r>
      <w:r w:rsidRPr="00444016">
        <w:rPr>
          <w:rtl/>
          <w:lang w:eastAsia="de-DE" w:bidi="ar-JO"/>
        </w:rPr>
        <w:t>الدوام</w:t>
      </w:r>
      <w:r>
        <w:rPr>
          <w:rtl/>
          <w:lang w:eastAsia="de-DE" w:bidi="ar-JO"/>
        </w:rPr>
        <w:t xml:space="preserve"> </w:t>
      </w:r>
      <w:r w:rsidRPr="00444016">
        <w:rPr>
          <w:rtl/>
          <w:lang w:eastAsia="de-DE" w:bidi="ar-JO"/>
        </w:rPr>
        <w:t>سواء</w:t>
      </w:r>
      <w:r>
        <w:rPr>
          <w:rtl/>
          <w:lang w:eastAsia="de-DE" w:bidi="ar-JO"/>
        </w:rPr>
        <w:t xml:space="preserve"> </w:t>
      </w:r>
      <w:r w:rsidRPr="00444016">
        <w:rPr>
          <w:rtl/>
          <w:lang w:eastAsia="de-DE" w:bidi="ar-JO"/>
        </w:rPr>
        <w:t>كان</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كلي</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جزئي</w:t>
      </w:r>
      <w:r>
        <w:rPr>
          <w:rtl/>
          <w:lang w:eastAsia="de-DE" w:bidi="ar-JO"/>
        </w:rPr>
        <w:t xml:space="preserve"> </w:t>
      </w:r>
      <w:r w:rsidRPr="00444016">
        <w:rPr>
          <w:rtl/>
          <w:lang w:eastAsia="de-DE" w:bidi="ar-JO"/>
        </w:rPr>
        <w:t>واصدار</w:t>
      </w:r>
      <w:r>
        <w:rPr>
          <w:rtl/>
          <w:lang w:eastAsia="de-DE" w:bidi="ar-JO"/>
        </w:rPr>
        <w:t xml:space="preserve"> </w:t>
      </w:r>
      <w:r w:rsidRPr="00444016">
        <w:rPr>
          <w:rtl/>
          <w:lang w:eastAsia="de-DE" w:bidi="ar-JO"/>
        </w:rPr>
        <w:t>إخطارات</w:t>
      </w:r>
      <w:r>
        <w:rPr>
          <w:rtl/>
          <w:lang w:eastAsia="de-DE" w:bidi="ar-JO"/>
        </w:rPr>
        <w:t xml:space="preserve"> </w:t>
      </w:r>
      <w:r w:rsidRPr="00444016">
        <w:rPr>
          <w:rtl/>
          <w:lang w:eastAsia="de-DE" w:bidi="ar-JO"/>
        </w:rPr>
        <w:t>وقف</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والهدم</w:t>
      </w:r>
      <w:r>
        <w:rPr>
          <w:rtl/>
          <w:lang w:eastAsia="de-DE" w:bidi="ar-JO"/>
        </w:rPr>
        <w:t xml:space="preserve"> </w:t>
      </w:r>
      <w:r w:rsidRPr="00444016">
        <w:rPr>
          <w:rtl/>
          <w:lang w:eastAsia="de-DE" w:bidi="ar-JO"/>
        </w:rPr>
        <w:t>بحق</w:t>
      </w:r>
      <w:r>
        <w:rPr>
          <w:rtl/>
          <w:lang w:eastAsia="de-DE" w:bidi="ar-JO"/>
        </w:rPr>
        <w:t xml:space="preserve"> </w:t>
      </w:r>
      <w:r w:rsidRPr="00444016">
        <w:rPr>
          <w:rtl/>
          <w:lang w:eastAsia="de-DE" w:bidi="ar-JO"/>
        </w:rPr>
        <w:t>المدارس.</w:t>
      </w:r>
      <w:r>
        <w:rPr>
          <w:rFonts w:eastAsia="Calibri"/>
          <w:rtl/>
        </w:rPr>
        <w:t xml:space="preserve"> </w:t>
      </w:r>
      <w:r w:rsidRPr="00444016">
        <w:rPr>
          <w:rFonts w:eastAsia="Calibri"/>
          <w:rtl/>
        </w:rPr>
        <w:t>و</w:t>
      </w:r>
      <w:r w:rsidRPr="00444016">
        <w:rPr>
          <w:rtl/>
          <w:lang w:eastAsia="de-DE" w:bidi="ar-JO"/>
        </w:rPr>
        <w:t>بلغ</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الشهداء</w:t>
      </w:r>
      <w:r>
        <w:rPr>
          <w:rtl/>
          <w:lang w:eastAsia="de-DE" w:bidi="ar-JO"/>
        </w:rPr>
        <w:t xml:space="preserve"> </w:t>
      </w:r>
      <w:r w:rsidRPr="00444016">
        <w:rPr>
          <w:b/>
          <w:bCs/>
          <w:rtl/>
          <w:lang w:eastAsia="de-DE" w:bidi="ar-JO"/>
        </w:rPr>
        <w:t>27</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ضمنهم</w:t>
      </w:r>
      <w:r>
        <w:rPr>
          <w:rtl/>
          <w:lang w:eastAsia="de-DE" w:bidi="ar-JO"/>
        </w:rPr>
        <w:t xml:space="preserve"> </w:t>
      </w:r>
      <w:r w:rsidRPr="00444016">
        <w:rPr>
          <w:rtl/>
          <w:lang w:eastAsia="de-DE" w:bidi="ar-JO"/>
        </w:rPr>
        <w:t>طالباً</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طلبة</w:t>
      </w:r>
      <w:r>
        <w:rPr>
          <w:rtl/>
          <w:lang w:eastAsia="de-DE" w:bidi="ar-JO"/>
        </w:rPr>
        <w:t xml:space="preserve"> </w:t>
      </w:r>
      <w:r w:rsidRPr="00444016">
        <w:rPr>
          <w:rtl/>
          <w:lang w:eastAsia="de-DE" w:bidi="ar-JO"/>
        </w:rPr>
        <w:t>مدارس</w:t>
      </w:r>
      <w:r>
        <w:rPr>
          <w:rtl/>
          <w:lang w:eastAsia="de-DE" w:bidi="ar-JO"/>
        </w:rPr>
        <w:t xml:space="preserve"> </w:t>
      </w:r>
      <w:r w:rsidRPr="00444016">
        <w:rPr>
          <w:rtl/>
          <w:lang w:eastAsia="de-DE" w:bidi="ar-JO"/>
        </w:rPr>
        <w:t>القدس</w:t>
      </w:r>
      <w:r>
        <w:rPr>
          <w:rtl/>
          <w:lang w:eastAsia="de-DE" w:bidi="ar-JO"/>
        </w:rPr>
        <w:t xml:space="preserve"> </w:t>
      </w:r>
      <w:r w:rsidRPr="00444016">
        <w:rPr>
          <w:rtl/>
          <w:lang w:eastAsia="de-DE" w:bidi="ar-JO"/>
        </w:rPr>
        <w:t>ومعلماً</w:t>
      </w:r>
      <w:r>
        <w:rPr>
          <w:rtl/>
          <w:lang w:eastAsia="de-DE" w:bidi="ar-JO"/>
        </w:rPr>
        <w:t xml:space="preserve"> </w:t>
      </w:r>
      <w:r w:rsidRPr="00444016">
        <w:rPr>
          <w:rtl/>
          <w:lang w:eastAsia="de-DE" w:bidi="ar-JO"/>
        </w:rPr>
        <w:t>واحداً.</w:t>
      </w:r>
    </w:p>
    <w:p w:rsidR="0079614C" w:rsidRPr="00444016" w:rsidRDefault="0079614C" w:rsidP="0079614C">
      <w:pPr>
        <w:pStyle w:val="SingleTxtGA"/>
        <w:rPr>
          <w:b/>
          <w:bCs/>
          <w:rtl/>
          <w:lang w:eastAsia="de-DE" w:bidi="ar-JO"/>
        </w:rPr>
      </w:pPr>
      <w:r w:rsidRPr="0044758E">
        <w:rPr>
          <w:rFonts w:eastAsiaTheme="minorHAnsi"/>
          <w:rtl/>
        </w:rPr>
        <w:t>376-</w:t>
      </w:r>
      <w:r>
        <w:rPr>
          <w:rFonts w:eastAsiaTheme="minorHAnsi"/>
          <w:rtl/>
        </w:rPr>
        <w:tab/>
      </w:r>
      <w:r w:rsidRPr="00444016">
        <w:rPr>
          <w:b/>
          <w:bCs/>
          <w:rtl/>
          <w:lang w:eastAsia="de-DE"/>
        </w:rPr>
        <w:t>انتهاكات</w:t>
      </w:r>
      <w:r>
        <w:rPr>
          <w:b/>
          <w:bCs/>
          <w:rtl/>
          <w:lang w:eastAsia="de-DE"/>
        </w:rPr>
        <w:t xml:space="preserve"> </w:t>
      </w:r>
      <w:r w:rsidRPr="00444016">
        <w:rPr>
          <w:b/>
          <w:bCs/>
          <w:rtl/>
          <w:lang w:eastAsia="de-DE"/>
        </w:rPr>
        <w:t>الاحتلال</w:t>
      </w:r>
      <w:r>
        <w:rPr>
          <w:b/>
          <w:bCs/>
          <w:rtl/>
          <w:lang w:eastAsia="de-DE"/>
        </w:rPr>
        <w:t xml:space="preserve"> </w:t>
      </w:r>
      <w:r w:rsidRPr="00444016">
        <w:rPr>
          <w:b/>
          <w:bCs/>
          <w:rtl/>
          <w:lang w:eastAsia="de-DE"/>
        </w:rPr>
        <w:t>لحق</w:t>
      </w:r>
      <w:r>
        <w:rPr>
          <w:b/>
          <w:bCs/>
          <w:rtl/>
          <w:lang w:eastAsia="de-DE"/>
        </w:rPr>
        <w:t xml:space="preserve"> </w:t>
      </w:r>
      <w:r w:rsidRPr="00444016">
        <w:rPr>
          <w:b/>
          <w:bCs/>
          <w:rtl/>
          <w:lang w:eastAsia="de-DE"/>
        </w:rPr>
        <w:t>التعليم</w:t>
      </w:r>
      <w:r>
        <w:rPr>
          <w:b/>
          <w:bCs/>
          <w:rtl/>
          <w:lang w:eastAsia="de-DE"/>
        </w:rPr>
        <w:t xml:space="preserve"> </w:t>
      </w:r>
      <w:r w:rsidRPr="00444016">
        <w:rPr>
          <w:b/>
          <w:bCs/>
          <w:rtl/>
          <w:lang w:eastAsia="de-DE"/>
        </w:rPr>
        <w:t>في</w:t>
      </w:r>
      <w:r>
        <w:rPr>
          <w:b/>
          <w:bCs/>
          <w:rtl/>
          <w:lang w:eastAsia="de-DE"/>
        </w:rPr>
        <w:t xml:space="preserve"> </w:t>
      </w:r>
      <w:r w:rsidRPr="00444016">
        <w:rPr>
          <w:b/>
          <w:bCs/>
          <w:rtl/>
          <w:lang w:eastAsia="de-DE"/>
        </w:rPr>
        <w:t>مدينة</w:t>
      </w:r>
      <w:r>
        <w:rPr>
          <w:b/>
          <w:bCs/>
          <w:rtl/>
          <w:lang w:eastAsia="de-DE"/>
        </w:rPr>
        <w:t xml:space="preserve"> </w:t>
      </w:r>
      <w:r w:rsidRPr="00444016">
        <w:rPr>
          <w:b/>
          <w:bCs/>
          <w:rtl/>
          <w:lang w:eastAsia="de-DE"/>
        </w:rPr>
        <w:t>القدس</w:t>
      </w:r>
      <w:r>
        <w:rPr>
          <w:b/>
          <w:bCs/>
          <w:rtl/>
          <w:lang w:eastAsia="de-DE"/>
        </w:rPr>
        <w:t xml:space="preserve"> </w:t>
      </w:r>
      <w:r w:rsidRPr="00444016">
        <w:rPr>
          <w:b/>
          <w:bCs/>
          <w:rtl/>
          <w:lang w:eastAsia="de-DE"/>
        </w:rPr>
        <w:t>المحتلة:</w:t>
      </w:r>
      <w:r>
        <w:rPr>
          <w:b/>
          <w:bCs/>
          <w:rtl/>
          <w:lang w:eastAsia="de-DE"/>
        </w:rPr>
        <w:t xml:space="preserve"> </w:t>
      </w:r>
      <w:r w:rsidRPr="00444016">
        <w:rPr>
          <w:rtl/>
          <w:lang w:eastAsia="de-DE"/>
        </w:rPr>
        <w:t>يعد</w:t>
      </w:r>
      <w:r>
        <w:rPr>
          <w:rtl/>
          <w:lang w:eastAsia="de-DE"/>
        </w:rPr>
        <w:t xml:space="preserve"> </w:t>
      </w:r>
      <w:r w:rsidRPr="00444016">
        <w:rPr>
          <w:rtl/>
          <w:lang w:eastAsia="de-DE"/>
        </w:rPr>
        <w:t>تعدد</w:t>
      </w:r>
      <w:r>
        <w:rPr>
          <w:rtl/>
          <w:lang w:eastAsia="de-DE"/>
        </w:rPr>
        <w:t xml:space="preserve"> </w:t>
      </w:r>
      <w:r w:rsidRPr="00444016">
        <w:rPr>
          <w:rtl/>
          <w:lang w:eastAsia="de-DE"/>
        </w:rPr>
        <w:t>جهات</w:t>
      </w:r>
      <w:r>
        <w:rPr>
          <w:rtl/>
          <w:lang w:eastAsia="de-DE"/>
        </w:rPr>
        <w:t xml:space="preserve"> </w:t>
      </w:r>
      <w:r w:rsidRPr="00444016">
        <w:rPr>
          <w:rtl/>
          <w:lang w:eastAsia="de-DE"/>
        </w:rPr>
        <w:t>الإشراف</w:t>
      </w:r>
      <w:r>
        <w:rPr>
          <w:rtl/>
          <w:lang w:eastAsia="de-DE"/>
        </w:rPr>
        <w:t xml:space="preserve"> </w:t>
      </w:r>
      <w:r w:rsidRPr="00444016">
        <w:rPr>
          <w:rtl/>
          <w:lang w:eastAsia="de-DE"/>
        </w:rPr>
        <w:t>على</w:t>
      </w:r>
      <w:r>
        <w:rPr>
          <w:rtl/>
          <w:lang w:eastAsia="de-DE"/>
        </w:rPr>
        <w:t xml:space="preserve"> </w:t>
      </w:r>
      <w:r w:rsidRPr="00444016">
        <w:rPr>
          <w:rtl/>
          <w:lang w:eastAsia="de-DE"/>
        </w:rPr>
        <w:t>التعليم</w:t>
      </w:r>
      <w:r>
        <w:rPr>
          <w:rtl/>
          <w:lang w:eastAsia="de-DE"/>
        </w:rPr>
        <w:t xml:space="preserve"> </w:t>
      </w:r>
      <w:r w:rsidRPr="00444016">
        <w:rPr>
          <w:rtl/>
          <w:lang w:eastAsia="de-DE"/>
        </w:rPr>
        <w:t>في</w:t>
      </w:r>
      <w:r>
        <w:rPr>
          <w:rtl/>
          <w:lang w:eastAsia="de-DE"/>
        </w:rPr>
        <w:t xml:space="preserve"> </w:t>
      </w:r>
      <w:r w:rsidRPr="00444016">
        <w:rPr>
          <w:rtl/>
          <w:lang w:eastAsia="de-DE"/>
        </w:rPr>
        <w:t>القدس</w:t>
      </w:r>
      <w:r>
        <w:rPr>
          <w:rtl/>
          <w:lang w:eastAsia="de-DE"/>
        </w:rPr>
        <w:t xml:space="preserve"> </w:t>
      </w:r>
      <w:r w:rsidRPr="00444016">
        <w:rPr>
          <w:rtl/>
          <w:lang w:eastAsia="de-DE"/>
        </w:rPr>
        <w:t>من</w:t>
      </w:r>
      <w:r>
        <w:rPr>
          <w:rtl/>
          <w:lang w:eastAsia="de-DE"/>
        </w:rPr>
        <w:t xml:space="preserve"> </w:t>
      </w:r>
      <w:r w:rsidRPr="00444016">
        <w:rPr>
          <w:rtl/>
          <w:lang w:eastAsia="de-DE"/>
        </w:rPr>
        <w:t>أبرز</w:t>
      </w:r>
      <w:r>
        <w:rPr>
          <w:rtl/>
          <w:lang w:eastAsia="de-DE"/>
        </w:rPr>
        <w:t xml:space="preserve"> </w:t>
      </w:r>
      <w:r w:rsidRPr="00444016">
        <w:rPr>
          <w:rtl/>
          <w:lang w:eastAsia="de-DE"/>
        </w:rPr>
        <w:t>المعوقات</w:t>
      </w:r>
      <w:r>
        <w:rPr>
          <w:rtl/>
          <w:lang w:eastAsia="de-DE"/>
        </w:rPr>
        <w:t xml:space="preserve"> </w:t>
      </w:r>
      <w:r w:rsidRPr="00444016">
        <w:rPr>
          <w:rtl/>
          <w:lang w:eastAsia="de-DE"/>
        </w:rPr>
        <w:t>التي</w:t>
      </w:r>
      <w:r>
        <w:rPr>
          <w:rtl/>
          <w:lang w:eastAsia="de-DE"/>
        </w:rPr>
        <w:t xml:space="preserve"> </w:t>
      </w:r>
      <w:r w:rsidRPr="00444016">
        <w:rPr>
          <w:rtl/>
          <w:lang w:eastAsia="de-DE"/>
        </w:rPr>
        <w:t>تواجه</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الفلسطينية</w:t>
      </w:r>
      <w:r>
        <w:rPr>
          <w:rtl/>
          <w:lang w:eastAsia="de-DE"/>
        </w:rPr>
        <w:t xml:space="preserve"> </w:t>
      </w:r>
      <w:r w:rsidRPr="00444016">
        <w:rPr>
          <w:rtl/>
          <w:lang w:eastAsia="de-DE"/>
        </w:rPr>
        <w:t>في</w:t>
      </w:r>
      <w:r>
        <w:rPr>
          <w:rtl/>
          <w:lang w:eastAsia="de-DE"/>
        </w:rPr>
        <w:t xml:space="preserve"> </w:t>
      </w:r>
      <w:r w:rsidRPr="00444016">
        <w:rPr>
          <w:rtl/>
          <w:lang w:eastAsia="de-DE"/>
        </w:rPr>
        <w:t>سعيها</w:t>
      </w:r>
      <w:r>
        <w:rPr>
          <w:rtl/>
          <w:lang w:eastAsia="de-DE"/>
        </w:rPr>
        <w:t xml:space="preserve"> </w:t>
      </w:r>
      <w:r w:rsidRPr="00444016">
        <w:rPr>
          <w:rtl/>
          <w:lang w:eastAsia="de-DE"/>
        </w:rPr>
        <w:t>للنهوض</w:t>
      </w:r>
      <w:r>
        <w:rPr>
          <w:rtl/>
          <w:lang w:eastAsia="de-DE"/>
        </w:rPr>
        <w:t xml:space="preserve"> </w:t>
      </w:r>
      <w:r w:rsidRPr="00444016">
        <w:rPr>
          <w:rtl/>
          <w:lang w:eastAsia="de-DE"/>
        </w:rPr>
        <w:t>بقطاع</w:t>
      </w:r>
      <w:r>
        <w:rPr>
          <w:rtl/>
          <w:lang w:eastAsia="de-DE"/>
        </w:rPr>
        <w:t xml:space="preserve"> </w:t>
      </w:r>
      <w:r w:rsidRPr="00444016">
        <w:rPr>
          <w:rtl/>
          <w:lang w:eastAsia="de-DE"/>
        </w:rPr>
        <w:t>التعليم</w:t>
      </w:r>
      <w:r>
        <w:rPr>
          <w:rtl/>
          <w:lang w:eastAsia="de-DE"/>
        </w:rPr>
        <w:t xml:space="preserve"> </w:t>
      </w:r>
      <w:r w:rsidRPr="00444016">
        <w:rPr>
          <w:rtl/>
          <w:lang w:eastAsia="de-DE"/>
        </w:rPr>
        <w:t>في</w:t>
      </w:r>
      <w:r>
        <w:rPr>
          <w:rtl/>
          <w:lang w:eastAsia="de-DE"/>
        </w:rPr>
        <w:t xml:space="preserve"> </w:t>
      </w:r>
      <w:r w:rsidRPr="00444016">
        <w:rPr>
          <w:rtl/>
          <w:lang w:eastAsia="de-DE"/>
        </w:rPr>
        <w:t>القدس</w:t>
      </w:r>
      <w:r>
        <w:rPr>
          <w:rtl/>
          <w:lang w:eastAsia="de-DE"/>
        </w:rPr>
        <w:t xml:space="preserve"> </w:t>
      </w:r>
      <w:r w:rsidRPr="00444016">
        <w:rPr>
          <w:rtl/>
          <w:lang w:eastAsia="de-DE"/>
        </w:rPr>
        <w:t>للأسباب</w:t>
      </w:r>
      <w:r>
        <w:rPr>
          <w:rtl/>
          <w:lang w:eastAsia="de-DE"/>
        </w:rPr>
        <w:t xml:space="preserve"> </w:t>
      </w:r>
      <w:r w:rsidRPr="00444016">
        <w:rPr>
          <w:rtl/>
          <w:lang w:eastAsia="de-DE"/>
        </w:rPr>
        <w:t>الآتية:</w:t>
      </w:r>
    </w:p>
    <w:p w:rsidR="0079614C" w:rsidRPr="00444016" w:rsidRDefault="0079614C" w:rsidP="0079614C">
      <w:pPr>
        <w:pStyle w:val="Bullet1GA"/>
        <w:numPr>
          <w:ilvl w:val="0"/>
          <w:numId w:val="3"/>
        </w:numPr>
        <w:bidi/>
        <w:rPr>
          <w:lang w:eastAsia="de-DE"/>
        </w:rPr>
      </w:pPr>
      <w:r w:rsidRPr="00444016">
        <w:rPr>
          <w:rtl/>
          <w:lang w:eastAsia="de-DE"/>
        </w:rPr>
        <w:t>عدم</w:t>
      </w:r>
      <w:r>
        <w:rPr>
          <w:rtl/>
          <w:lang w:eastAsia="de-DE"/>
        </w:rPr>
        <w:t xml:space="preserve"> </w:t>
      </w:r>
      <w:r w:rsidRPr="00444016">
        <w:rPr>
          <w:rtl/>
          <w:lang w:eastAsia="de-DE"/>
        </w:rPr>
        <w:t>وجود</w:t>
      </w:r>
      <w:r>
        <w:rPr>
          <w:rtl/>
          <w:lang w:eastAsia="de-DE"/>
        </w:rPr>
        <w:t xml:space="preserve"> </w:t>
      </w:r>
      <w:r w:rsidRPr="00444016">
        <w:rPr>
          <w:rtl/>
          <w:lang w:eastAsia="de-DE"/>
        </w:rPr>
        <w:t>مرجعية</w:t>
      </w:r>
      <w:r>
        <w:rPr>
          <w:rtl/>
          <w:lang w:eastAsia="de-DE"/>
        </w:rPr>
        <w:t xml:space="preserve"> </w:t>
      </w:r>
      <w:r w:rsidRPr="00444016">
        <w:rPr>
          <w:rtl/>
          <w:lang w:eastAsia="de-DE"/>
        </w:rPr>
        <w:t>موحدة</w:t>
      </w:r>
      <w:r>
        <w:rPr>
          <w:rtl/>
          <w:lang w:eastAsia="de-DE"/>
        </w:rPr>
        <w:t xml:space="preserve"> </w:t>
      </w:r>
      <w:r w:rsidRPr="00444016">
        <w:rPr>
          <w:rtl/>
          <w:lang w:eastAsia="de-DE"/>
        </w:rPr>
        <w:t>للجهات</w:t>
      </w:r>
      <w:r>
        <w:rPr>
          <w:rtl/>
          <w:lang w:eastAsia="de-DE"/>
        </w:rPr>
        <w:t xml:space="preserve"> </w:t>
      </w:r>
      <w:r w:rsidRPr="00444016">
        <w:rPr>
          <w:rtl/>
          <w:lang w:eastAsia="de-DE"/>
        </w:rPr>
        <w:t>المشرفة</w:t>
      </w:r>
      <w:r>
        <w:rPr>
          <w:rtl/>
          <w:lang w:eastAsia="de-DE"/>
        </w:rPr>
        <w:t xml:space="preserve"> </w:t>
      </w:r>
      <w:r w:rsidRPr="00444016">
        <w:rPr>
          <w:rtl/>
          <w:lang w:eastAsia="de-DE"/>
        </w:rPr>
        <w:t>بسبب</w:t>
      </w:r>
      <w:r>
        <w:rPr>
          <w:rtl/>
          <w:lang w:eastAsia="de-DE"/>
        </w:rPr>
        <w:t xml:space="preserve"> </w:t>
      </w:r>
      <w:r w:rsidRPr="00444016">
        <w:rPr>
          <w:rtl/>
          <w:lang w:eastAsia="de-DE"/>
        </w:rPr>
        <w:t>الاحتلال</w:t>
      </w:r>
      <w:r>
        <w:rPr>
          <w:rtl/>
          <w:lang w:eastAsia="de-DE"/>
        </w:rPr>
        <w:t xml:space="preserve"> </w:t>
      </w:r>
      <w:r w:rsidRPr="00444016">
        <w:rPr>
          <w:rtl/>
          <w:lang w:eastAsia="de-DE"/>
        </w:rPr>
        <w:t>الاسرائيلي،</w:t>
      </w:r>
      <w:r>
        <w:rPr>
          <w:rtl/>
          <w:lang w:eastAsia="de-DE"/>
        </w:rPr>
        <w:t xml:space="preserve"> </w:t>
      </w:r>
      <w:r w:rsidRPr="00444016">
        <w:rPr>
          <w:rtl/>
          <w:lang w:eastAsia="de-DE"/>
        </w:rPr>
        <w:t>إذ</w:t>
      </w:r>
      <w:r>
        <w:rPr>
          <w:rtl/>
          <w:lang w:eastAsia="de-DE"/>
        </w:rPr>
        <w:t xml:space="preserve"> </w:t>
      </w:r>
      <w:r w:rsidRPr="00444016">
        <w:rPr>
          <w:rtl/>
          <w:lang w:eastAsia="de-DE"/>
        </w:rPr>
        <w:t>تشرف</w:t>
      </w:r>
      <w:r>
        <w:rPr>
          <w:rtl/>
          <w:lang w:eastAsia="de-DE"/>
        </w:rPr>
        <w:t xml:space="preserve"> </w:t>
      </w:r>
      <w:r w:rsidRPr="00444016">
        <w:rPr>
          <w:rtl/>
          <w:lang w:eastAsia="de-DE"/>
        </w:rPr>
        <w:t>على</w:t>
      </w:r>
      <w:r>
        <w:rPr>
          <w:rtl/>
          <w:lang w:eastAsia="de-DE"/>
        </w:rPr>
        <w:t xml:space="preserve"> </w:t>
      </w:r>
      <w:r w:rsidRPr="00444016">
        <w:rPr>
          <w:rtl/>
          <w:lang w:eastAsia="de-DE"/>
        </w:rPr>
        <w:t>التعليم</w:t>
      </w:r>
      <w:r>
        <w:rPr>
          <w:rtl/>
          <w:lang w:eastAsia="de-DE"/>
        </w:rPr>
        <w:t xml:space="preserve"> </w:t>
      </w:r>
      <w:r w:rsidRPr="00444016">
        <w:rPr>
          <w:rtl/>
          <w:lang w:eastAsia="de-DE"/>
        </w:rPr>
        <w:t>في</w:t>
      </w:r>
      <w:r>
        <w:rPr>
          <w:rtl/>
          <w:lang w:eastAsia="de-DE"/>
        </w:rPr>
        <w:t xml:space="preserve"> </w:t>
      </w:r>
      <w:r w:rsidRPr="00444016">
        <w:rPr>
          <w:rtl/>
          <w:lang w:eastAsia="de-DE"/>
        </w:rPr>
        <w:t>القدس</w:t>
      </w:r>
      <w:r>
        <w:rPr>
          <w:rtl/>
          <w:lang w:eastAsia="de-DE"/>
        </w:rPr>
        <w:t xml:space="preserve"> </w:t>
      </w:r>
      <w:r w:rsidRPr="00444016">
        <w:rPr>
          <w:b/>
          <w:bCs/>
          <w:rtl/>
          <w:lang w:eastAsia="de-DE"/>
        </w:rPr>
        <w:t>5</w:t>
      </w:r>
      <w:r>
        <w:rPr>
          <w:rtl/>
          <w:lang w:eastAsia="de-DE"/>
        </w:rPr>
        <w:t xml:space="preserve"> </w:t>
      </w:r>
      <w:r w:rsidRPr="00444016">
        <w:rPr>
          <w:rtl/>
          <w:lang w:eastAsia="de-DE"/>
        </w:rPr>
        <w:t>جهات</w:t>
      </w:r>
      <w:r>
        <w:rPr>
          <w:rtl/>
          <w:lang w:eastAsia="de-DE"/>
        </w:rPr>
        <w:t xml:space="preserve"> </w:t>
      </w:r>
      <w:r w:rsidRPr="00444016">
        <w:rPr>
          <w:rtl/>
          <w:lang w:eastAsia="de-DE"/>
        </w:rPr>
        <w:t>إشرافية</w:t>
      </w:r>
      <w:r>
        <w:rPr>
          <w:rtl/>
          <w:lang w:eastAsia="de-DE"/>
        </w:rPr>
        <w:t xml:space="preserve"> </w:t>
      </w:r>
      <w:r w:rsidRPr="00444016">
        <w:rPr>
          <w:rtl/>
          <w:lang w:eastAsia="de-DE"/>
        </w:rPr>
        <w:t>وهي:</w:t>
      </w:r>
      <w:r>
        <w:rPr>
          <w:rtl/>
          <w:lang w:eastAsia="de-DE"/>
        </w:rPr>
        <w:t xml:space="preserve"> </w:t>
      </w:r>
      <w:r w:rsidRPr="00444016">
        <w:rPr>
          <w:rtl/>
          <w:lang w:eastAsia="de-DE"/>
        </w:rPr>
        <w:t>الأوقاف:</w:t>
      </w:r>
      <w:r>
        <w:rPr>
          <w:rtl/>
          <w:lang w:eastAsia="de-DE"/>
        </w:rPr>
        <w:t xml:space="preserve"> </w:t>
      </w:r>
      <w:r w:rsidRPr="00444016">
        <w:rPr>
          <w:b/>
          <w:bCs/>
          <w:rtl/>
          <w:lang w:eastAsia="de-DE"/>
        </w:rPr>
        <w:t>14%</w:t>
      </w:r>
      <w:r>
        <w:rPr>
          <w:rtl/>
          <w:lang w:eastAsia="de-DE"/>
        </w:rPr>
        <w:t xml:space="preserve"> </w:t>
      </w:r>
      <w:r w:rsidRPr="00444016">
        <w:rPr>
          <w:rtl/>
          <w:lang w:eastAsia="de-DE"/>
        </w:rPr>
        <w:t>من</w:t>
      </w:r>
      <w:r>
        <w:rPr>
          <w:rtl/>
          <w:lang w:eastAsia="de-DE"/>
        </w:rPr>
        <w:t xml:space="preserve"> </w:t>
      </w:r>
      <w:r w:rsidRPr="00444016">
        <w:rPr>
          <w:rtl/>
          <w:lang w:eastAsia="de-DE"/>
        </w:rPr>
        <w:t>الطلبة،</w:t>
      </w:r>
      <w:r>
        <w:rPr>
          <w:rtl/>
          <w:lang w:eastAsia="de-DE"/>
        </w:rPr>
        <w:t xml:space="preserve"> </w:t>
      </w:r>
      <w:r w:rsidRPr="00444016">
        <w:rPr>
          <w:rtl/>
          <w:lang w:eastAsia="de-DE"/>
        </w:rPr>
        <w:t>المدارس</w:t>
      </w:r>
      <w:r>
        <w:rPr>
          <w:rtl/>
          <w:lang w:eastAsia="de-DE"/>
        </w:rPr>
        <w:t xml:space="preserve"> </w:t>
      </w:r>
      <w:r w:rsidRPr="00444016">
        <w:rPr>
          <w:rtl/>
          <w:lang w:eastAsia="de-DE"/>
        </w:rPr>
        <w:t>الخاصة:</w:t>
      </w:r>
      <w:r>
        <w:rPr>
          <w:b/>
          <w:bCs/>
          <w:rtl/>
          <w:lang w:eastAsia="de-DE"/>
        </w:rPr>
        <w:t xml:space="preserve"> </w:t>
      </w:r>
      <w:r w:rsidRPr="00444016">
        <w:rPr>
          <w:b/>
          <w:bCs/>
          <w:rtl/>
          <w:lang w:eastAsia="de-DE"/>
        </w:rPr>
        <w:t>30%</w:t>
      </w:r>
      <w:r>
        <w:rPr>
          <w:b/>
          <w:bCs/>
          <w:rtl/>
          <w:lang w:eastAsia="de-DE"/>
        </w:rPr>
        <w:t xml:space="preserve"> </w:t>
      </w:r>
      <w:r w:rsidRPr="00444016">
        <w:rPr>
          <w:rtl/>
          <w:lang w:eastAsia="de-DE"/>
        </w:rPr>
        <w:t>من</w:t>
      </w:r>
      <w:r>
        <w:rPr>
          <w:rtl/>
          <w:lang w:eastAsia="de-DE"/>
        </w:rPr>
        <w:t xml:space="preserve"> </w:t>
      </w:r>
      <w:r w:rsidRPr="00444016">
        <w:rPr>
          <w:rtl/>
          <w:lang w:eastAsia="de-DE"/>
        </w:rPr>
        <w:t>الطلبة،</w:t>
      </w:r>
      <w:r>
        <w:rPr>
          <w:rtl/>
          <w:lang w:eastAsia="de-DE"/>
        </w:rPr>
        <w:t xml:space="preserve"> </w:t>
      </w:r>
      <w:r w:rsidRPr="00444016">
        <w:rPr>
          <w:rtl/>
          <w:lang w:eastAsia="de-DE"/>
        </w:rPr>
        <w:t>الأونروا:</w:t>
      </w:r>
      <w:r>
        <w:rPr>
          <w:b/>
          <w:bCs/>
          <w:rtl/>
          <w:lang w:eastAsia="de-DE"/>
        </w:rPr>
        <w:t xml:space="preserve"> </w:t>
      </w:r>
      <w:r w:rsidRPr="00444016">
        <w:rPr>
          <w:b/>
          <w:bCs/>
          <w:rtl/>
          <w:lang w:eastAsia="de-DE"/>
        </w:rPr>
        <w:t>3%</w:t>
      </w:r>
      <w:r>
        <w:rPr>
          <w:b/>
          <w:bCs/>
          <w:rtl/>
          <w:lang w:eastAsia="de-DE"/>
        </w:rPr>
        <w:t xml:space="preserve"> </w:t>
      </w:r>
      <w:r w:rsidRPr="00444016">
        <w:rPr>
          <w:rtl/>
          <w:lang w:eastAsia="de-DE"/>
        </w:rPr>
        <w:t>من</w:t>
      </w:r>
      <w:r>
        <w:rPr>
          <w:rtl/>
          <w:lang w:eastAsia="de-DE"/>
        </w:rPr>
        <w:t xml:space="preserve"> </w:t>
      </w:r>
      <w:r w:rsidRPr="00444016">
        <w:rPr>
          <w:rtl/>
          <w:lang w:eastAsia="de-DE"/>
        </w:rPr>
        <w:t>الطلبة،</w:t>
      </w:r>
      <w:r>
        <w:rPr>
          <w:rtl/>
          <w:lang w:eastAsia="de-DE"/>
        </w:rPr>
        <w:t xml:space="preserve"> </w:t>
      </w:r>
      <w:r w:rsidRPr="00444016">
        <w:rPr>
          <w:rtl/>
          <w:lang w:eastAsia="de-DE"/>
        </w:rPr>
        <w:t>مدارس</w:t>
      </w:r>
      <w:r>
        <w:rPr>
          <w:rtl/>
          <w:lang w:eastAsia="de-DE"/>
        </w:rPr>
        <w:t xml:space="preserve"> </w:t>
      </w:r>
      <w:r w:rsidRPr="00444016">
        <w:rPr>
          <w:rtl/>
          <w:lang w:eastAsia="de-DE"/>
        </w:rPr>
        <w:t>البلدية</w:t>
      </w:r>
      <w:r>
        <w:rPr>
          <w:rtl/>
          <w:lang w:eastAsia="de-DE"/>
        </w:rPr>
        <w:t xml:space="preserve"> </w:t>
      </w:r>
      <w:r w:rsidRPr="00444016">
        <w:rPr>
          <w:rtl/>
          <w:lang w:eastAsia="de-DE"/>
        </w:rPr>
        <w:t>والمعارف:</w:t>
      </w:r>
      <w:r>
        <w:rPr>
          <w:rtl/>
          <w:lang w:eastAsia="de-DE"/>
        </w:rPr>
        <w:t xml:space="preserve"> </w:t>
      </w:r>
      <w:r w:rsidRPr="00444016">
        <w:rPr>
          <w:b/>
          <w:bCs/>
          <w:rtl/>
          <w:lang w:eastAsia="de-DE"/>
        </w:rPr>
        <w:t>46%</w:t>
      </w:r>
      <w:r>
        <w:rPr>
          <w:rtl/>
          <w:lang w:eastAsia="de-DE"/>
        </w:rPr>
        <w:t xml:space="preserve"> </w:t>
      </w:r>
      <w:r w:rsidRPr="00444016">
        <w:rPr>
          <w:rtl/>
          <w:lang w:eastAsia="de-DE"/>
        </w:rPr>
        <w:t>من</w:t>
      </w:r>
      <w:r>
        <w:rPr>
          <w:rtl/>
          <w:lang w:eastAsia="de-DE"/>
        </w:rPr>
        <w:t xml:space="preserve"> </w:t>
      </w:r>
      <w:r w:rsidRPr="00444016">
        <w:rPr>
          <w:rtl/>
          <w:lang w:eastAsia="de-DE"/>
        </w:rPr>
        <w:t>الطلبة،</w:t>
      </w:r>
      <w:r>
        <w:rPr>
          <w:rtl/>
          <w:lang w:eastAsia="de-DE"/>
        </w:rPr>
        <w:t xml:space="preserve"> </w:t>
      </w:r>
      <w:r w:rsidRPr="00444016">
        <w:rPr>
          <w:rtl/>
          <w:lang w:eastAsia="de-DE"/>
        </w:rPr>
        <w:t>مدارس</w:t>
      </w:r>
      <w:r>
        <w:rPr>
          <w:rtl/>
          <w:lang w:eastAsia="de-DE"/>
        </w:rPr>
        <w:t xml:space="preserve"> </w:t>
      </w:r>
      <w:r w:rsidRPr="00444016">
        <w:rPr>
          <w:rtl/>
          <w:lang w:eastAsia="de-DE"/>
        </w:rPr>
        <w:t>شبه</w:t>
      </w:r>
      <w:r>
        <w:rPr>
          <w:rtl/>
          <w:lang w:eastAsia="de-DE"/>
        </w:rPr>
        <w:t xml:space="preserve"> </w:t>
      </w:r>
      <w:r w:rsidRPr="00444016">
        <w:rPr>
          <w:rtl/>
          <w:lang w:eastAsia="de-DE"/>
        </w:rPr>
        <w:t>المعارف</w:t>
      </w:r>
      <w:r>
        <w:rPr>
          <w:rtl/>
          <w:lang w:eastAsia="de-DE"/>
        </w:rPr>
        <w:t xml:space="preserve"> </w:t>
      </w:r>
      <w:r w:rsidRPr="00444016">
        <w:rPr>
          <w:rtl/>
          <w:lang w:eastAsia="de-DE"/>
        </w:rPr>
        <w:t>(وتسمى</w:t>
      </w:r>
      <w:r>
        <w:rPr>
          <w:rtl/>
          <w:lang w:eastAsia="de-DE"/>
        </w:rPr>
        <w:t xml:space="preserve"> </w:t>
      </w:r>
      <w:r w:rsidRPr="00444016">
        <w:rPr>
          <w:rtl/>
          <w:lang w:eastAsia="de-DE"/>
        </w:rPr>
        <w:t>بمدارس</w:t>
      </w:r>
      <w:r>
        <w:rPr>
          <w:rtl/>
          <w:lang w:eastAsia="de-DE"/>
        </w:rPr>
        <w:t xml:space="preserve"> </w:t>
      </w:r>
      <w:r w:rsidRPr="00444016">
        <w:rPr>
          <w:rtl/>
          <w:lang w:eastAsia="de-DE"/>
        </w:rPr>
        <w:t>المقاولات):</w:t>
      </w:r>
      <w:r>
        <w:rPr>
          <w:b/>
          <w:bCs/>
          <w:rtl/>
          <w:lang w:eastAsia="de-DE"/>
        </w:rPr>
        <w:t xml:space="preserve"> </w:t>
      </w:r>
      <w:r w:rsidRPr="00444016">
        <w:rPr>
          <w:b/>
          <w:bCs/>
          <w:rtl/>
          <w:lang w:eastAsia="de-DE"/>
        </w:rPr>
        <w:t>7%</w:t>
      </w:r>
      <w:r>
        <w:rPr>
          <w:b/>
          <w:bCs/>
          <w:rtl/>
          <w:lang w:eastAsia="de-DE"/>
        </w:rPr>
        <w:t xml:space="preserve"> </w:t>
      </w:r>
      <w:r w:rsidRPr="00444016">
        <w:rPr>
          <w:rtl/>
          <w:lang w:eastAsia="de-DE"/>
        </w:rPr>
        <w:t>من</w:t>
      </w:r>
      <w:r>
        <w:rPr>
          <w:rtl/>
          <w:lang w:eastAsia="de-DE"/>
        </w:rPr>
        <w:t xml:space="preserve"> </w:t>
      </w:r>
      <w:r w:rsidRPr="00444016">
        <w:rPr>
          <w:rtl/>
          <w:lang w:eastAsia="de-DE"/>
        </w:rPr>
        <w:t>الطلبة،</w:t>
      </w:r>
      <w:r>
        <w:rPr>
          <w:rtl/>
          <w:lang w:eastAsia="de-DE"/>
        </w:rPr>
        <w:t xml:space="preserve"> </w:t>
      </w:r>
      <w:r w:rsidRPr="00444016">
        <w:rPr>
          <w:rtl/>
          <w:lang w:eastAsia="de-DE"/>
        </w:rPr>
        <w:t>ما</w:t>
      </w:r>
      <w:r>
        <w:rPr>
          <w:rtl/>
          <w:lang w:eastAsia="de-DE"/>
        </w:rPr>
        <w:t xml:space="preserve"> </w:t>
      </w:r>
      <w:r w:rsidRPr="00444016">
        <w:rPr>
          <w:rtl/>
          <w:lang w:eastAsia="de-DE"/>
        </w:rPr>
        <w:t>يصعّب</w:t>
      </w:r>
      <w:r>
        <w:rPr>
          <w:rtl/>
          <w:lang w:eastAsia="de-DE"/>
        </w:rPr>
        <w:t xml:space="preserve"> </w:t>
      </w:r>
      <w:r w:rsidRPr="00444016">
        <w:rPr>
          <w:rtl/>
          <w:lang w:eastAsia="de-DE"/>
        </w:rPr>
        <w:t>على</w:t>
      </w:r>
      <w:r>
        <w:rPr>
          <w:rtl/>
          <w:lang w:eastAsia="de-DE"/>
        </w:rPr>
        <w:t xml:space="preserve"> </w:t>
      </w:r>
      <w:r w:rsidRPr="00444016">
        <w:rPr>
          <w:rtl/>
          <w:lang w:eastAsia="de-DE"/>
        </w:rPr>
        <w:t>الوزارة</w:t>
      </w:r>
      <w:r>
        <w:rPr>
          <w:rtl/>
          <w:lang w:eastAsia="de-DE"/>
        </w:rPr>
        <w:t xml:space="preserve"> </w:t>
      </w:r>
      <w:r w:rsidRPr="00444016">
        <w:rPr>
          <w:rtl/>
          <w:lang w:eastAsia="de-DE"/>
        </w:rPr>
        <w:t>التدخل</w:t>
      </w:r>
      <w:r>
        <w:rPr>
          <w:rtl/>
          <w:lang w:eastAsia="de-DE"/>
        </w:rPr>
        <w:t xml:space="preserve"> </w:t>
      </w:r>
      <w:r w:rsidRPr="00444016">
        <w:rPr>
          <w:rtl/>
          <w:lang w:eastAsia="de-DE"/>
        </w:rPr>
        <w:t>في</w:t>
      </w:r>
      <w:r>
        <w:rPr>
          <w:rtl/>
          <w:lang w:eastAsia="de-DE"/>
        </w:rPr>
        <w:t xml:space="preserve"> </w:t>
      </w:r>
      <w:r w:rsidRPr="00444016">
        <w:rPr>
          <w:rtl/>
          <w:lang w:eastAsia="de-DE"/>
        </w:rPr>
        <w:t>السياسات</w:t>
      </w:r>
      <w:r>
        <w:rPr>
          <w:rtl/>
          <w:lang w:eastAsia="de-DE"/>
        </w:rPr>
        <w:t xml:space="preserve"> </w:t>
      </w:r>
      <w:r w:rsidRPr="00444016">
        <w:rPr>
          <w:rtl/>
          <w:lang w:eastAsia="de-DE"/>
        </w:rPr>
        <w:t>التربوية</w:t>
      </w:r>
      <w:r>
        <w:rPr>
          <w:rtl/>
          <w:lang w:eastAsia="de-DE"/>
        </w:rPr>
        <w:t xml:space="preserve"> </w:t>
      </w:r>
      <w:r w:rsidRPr="00444016">
        <w:rPr>
          <w:rtl/>
          <w:lang w:eastAsia="de-DE"/>
        </w:rPr>
        <w:t>للجهات</w:t>
      </w:r>
      <w:r>
        <w:rPr>
          <w:rtl/>
          <w:lang w:eastAsia="de-DE"/>
        </w:rPr>
        <w:t xml:space="preserve"> </w:t>
      </w:r>
      <w:r w:rsidRPr="00444016">
        <w:rPr>
          <w:rtl/>
          <w:lang w:eastAsia="de-DE"/>
        </w:rPr>
        <w:t>المشرفة،</w:t>
      </w:r>
      <w:r>
        <w:rPr>
          <w:rtl/>
          <w:lang w:eastAsia="de-DE"/>
        </w:rPr>
        <w:t xml:space="preserve"> </w:t>
      </w:r>
      <w:r w:rsidRPr="00444016">
        <w:rPr>
          <w:rtl/>
          <w:lang w:eastAsia="de-DE"/>
        </w:rPr>
        <w:t>وبالنتيجة</w:t>
      </w:r>
      <w:r>
        <w:rPr>
          <w:rtl/>
          <w:lang w:eastAsia="de-DE"/>
        </w:rPr>
        <w:t xml:space="preserve"> </w:t>
      </w:r>
      <w:r w:rsidRPr="00444016">
        <w:rPr>
          <w:rtl/>
          <w:lang w:eastAsia="de-DE"/>
        </w:rPr>
        <w:t>عدم</w:t>
      </w:r>
      <w:r>
        <w:rPr>
          <w:rtl/>
          <w:lang w:eastAsia="de-DE"/>
        </w:rPr>
        <w:t xml:space="preserve"> </w:t>
      </w:r>
      <w:r w:rsidRPr="00444016">
        <w:rPr>
          <w:rtl/>
          <w:lang w:eastAsia="de-DE"/>
        </w:rPr>
        <w:t>مقدرتها</w:t>
      </w:r>
      <w:r>
        <w:rPr>
          <w:rtl/>
          <w:lang w:eastAsia="de-DE"/>
        </w:rPr>
        <w:t xml:space="preserve"> </w:t>
      </w:r>
      <w:r w:rsidRPr="00444016">
        <w:rPr>
          <w:rtl/>
          <w:lang w:eastAsia="de-DE"/>
        </w:rPr>
        <w:t>على</w:t>
      </w:r>
      <w:r>
        <w:rPr>
          <w:rtl/>
          <w:lang w:eastAsia="de-DE"/>
        </w:rPr>
        <w:t xml:space="preserve"> </w:t>
      </w:r>
      <w:r w:rsidRPr="00444016">
        <w:rPr>
          <w:rtl/>
          <w:lang w:eastAsia="de-DE"/>
        </w:rPr>
        <w:t>تغيير</w:t>
      </w:r>
      <w:r>
        <w:rPr>
          <w:rtl/>
          <w:lang w:eastAsia="de-DE"/>
        </w:rPr>
        <w:t xml:space="preserve"> </w:t>
      </w:r>
      <w:r w:rsidRPr="00444016">
        <w:rPr>
          <w:rtl/>
          <w:lang w:eastAsia="de-DE"/>
        </w:rPr>
        <w:t>تلك</w:t>
      </w:r>
      <w:r>
        <w:rPr>
          <w:rtl/>
          <w:lang w:eastAsia="de-DE"/>
        </w:rPr>
        <w:t xml:space="preserve"> </w:t>
      </w:r>
      <w:r w:rsidRPr="00444016">
        <w:rPr>
          <w:rtl/>
          <w:lang w:eastAsia="de-DE"/>
        </w:rPr>
        <w:t>السياسات؛</w:t>
      </w:r>
    </w:p>
    <w:p w:rsidR="0079614C" w:rsidRPr="00444016" w:rsidRDefault="0079614C" w:rsidP="0079614C">
      <w:pPr>
        <w:pStyle w:val="Bullet1GA"/>
        <w:numPr>
          <w:ilvl w:val="0"/>
          <w:numId w:val="3"/>
        </w:numPr>
        <w:bidi/>
        <w:rPr>
          <w:lang w:eastAsia="de-DE"/>
        </w:rPr>
      </w:pPr>
      <w:r w:rsidRPr="00444016">
        <w:rPr>
          <w:rtl/>
          <w:lang w:eastAsia="de-DE"/>
        </w:rPr>
        <w:t>عدم</w:t>
      </w:r>
      <w:r>
        <w:rPr>
          <w:rtl/>
          <w:lang w:eastAsia="de-DE"/>
        </w:rPr>
        <w:t xml:space="preserve"> </w:t>
      </w:r>
      <w:r w:rsidRPr="00444016">
        <w:rPr>
          <w:rtl/>
          <w:lang w:eastAsia="de-DE"/>
        </w:rPr>
        <w:t>توافر</w:t>
      </w:r>
      <w:r>
        <w:rPr>
          <w:rtl/>
          <w:lang w:eastAsia="de-DE"/>
        </w:rPr>
        <w:t xml:space="preserve"> </w:t>
      </w:r>
      <w:r w:rsidRPr="00444016">
        <w:rPr>
          <w:rtl/>
          <w:lang w:eastAsia="de-DE"/>
        </w:rPr>
        <w:t>منهاج</w:t>
      </w:r>
      <w:r>
        <w:rPr>
          <w:rtl/>
          <w:lang w:eastAsia="de-DE"/>
        </w:rPr>
        <w:t xml:space="preserve"> </w:t>
      </w:r>
      <w:r w:rsidRPr="00444016">
        <w:rPr>
          <w:rtl/>
          <w:lang w:eastAsia="de-DE"/>
        </w:rPr>
        <w:t>موحد</w:t>
      </w:r>
      <w:r>
        <w:rPr>
          <w:rtl/>
          <w:lang w:eastAsia="de-DE"/>
        </w:rPr>
        <w:t xml:space="preserve"> </w:t>
      </w:r>
      <w:r w:rsidRPr="00444016">
        <w:rPr>
          <w:rtl/>
          <w:lang w:eastAsia="de-DE"/>
        </w:rPr>
        <w:t>لجميع</w:t>
      </w:r>
      <w:r>
        <w:rPr>
          <w:rtl/>
          <w:lang w:eastAsia="de-DE"/>
        </w:rPr>
        <w:t xml:space="preserve"> </w:t>
      </w:r>
      <w:r w:rsidRPr="00444016">
        <w:rPr>
          <w:rtl/>
          <w:lang w:eastAsia="de-DE"/>
        </w:rPr>
        <w:t>الجهات</w:t>
      </w:r>
      <w:r>
        <w:rPr>
          <w:rtl/>
          <w:lang w:eastAsia="de-DE"/>
        </w:rPr>
        <w:t xml:space="preserve"> </w:t>
      </w:r>
      <w:r w:rsidRPr="00444016">
        <w:rPr>
          <w:rtl/>
          <w:lang w:eastAsia="de-DE"/>
        </w:rPr>
        <w:t>المشرفة</w:t>
      </w:r>
      <w:r>
        <w:rPr>
          <w:rtl/>
          <w:lang w:eastAsia="de-DE"/>
        </w:rPr>
        <w:t xml:space="preserve"> </w:t>
      </w:r>
      <w:r w:rsidRPr="00444016">
        <w:rPr>
          <w:rtl/>
          <w:lang w:eastAsia="de-DE"/>
        </w:rPr>
        <w:t>على</w:t>
      </w:r>
      <w:r>
        <w:rPr>
          <w:rtl/>
          <w:lang w:eastAsia="de-DE"/>
        </w:rPr>
        <w:t xml:space="preserve"> </w:t>
      </w:r>
      <w:r w:rsidRPr="00444016">
        <w:rPr>
          <w:rtl/>
          <w:lang w:eastAsia="de-DE"/>
        </w:rPr>
        <w:t>التعليم</w:t>
      </w:r>
      <w:r>
        <w:rPr>
          <w:rtl/>
          <w:lang w:eastAsia="de-DE"/>
        </w:rPr>
        <w:t xml:space="preserve"> </w:t>
      </w:r>
      <w:r w:rsidRPr="00444016">
        <w:rPr>
          <w:rtl/>
          <w:lang w:eastAsia="de-DE"/>
        </w:rPr>
        <w:t>في</w:t>
      </w:r>
      <w:r>
        <w:rPr>
          <w:rtl/>
          <w:lang w:eastAsia="de-DE"/>
        </w:rPr>
        <w:t xml:space="preserve"> </w:t>
      </w:r>
      <w:r w:rsidRPr="00444016">
        <w:rPr>
          <w:rtl/>
          <w:lang w:eastAsia="de-DE"/>
        </w:rPr>
        <w:t>القدس؛</w:t>
      </w:r>
      <w:r>
        <w:rPr>
          <w:rFonts w:hint="cs"/>
          <w:vertAlign w:val="superscript"/>
          <w:rtl/>
          <w:lang w:eastAsia="de-DE"/>
        </w:rPr>
        <w:t>(</w:t>
      </w:r>
      <w:r w:rsidRPr="00444016">
        <w:rPr>
          <w:rFonts w:hint="cs"/>
          <w:vertAlign w:val="superscript"/>
          <w:rtl/>
          <w:lang w:eastAsia="de-DE"/>
        </w:rPr>
        <w:t>93</w:t>
      </w:r>
      <w:r>
        <w:rPr>
          <w:rFonts w:hint="cs"/>
          <w:vertAlign w:val="superscript"/>
          <w:rtl/>
          <w:lang w:eastAsia="de-DE"/>
        </w:rPr>
        <w:t>)</w:t>
      </w:r>
    </w:p>
    <w:p w:rsidR="0079614C" w:rsidRPr="00444016" w:rsidRDefault="0079614C" w:rsidP="0079614C">
      <w:pPr>
        <w:pStyle w:val="Bullet1GA"/>
        <w:numPr>
          <w:ilvl w:val="0"/>
          <w:numId w:val="3"/>
        </w:numPr>
        <w:bidi/>
        <w:rPr>
          <w:lang w:eastAsia="de-DE"/>
        </w:rPr>
      </w:pPr>
      <w:r w:rsidRPr="00444016">
        <w:rPr>
          <w:rtl/>
          <w:lang w:eastAsia="de-DE"/>
        </w:rPr>
        <w:t>نقص</w:t>
      </w:r>
      <w:r>
        <w:rPr>
          <w:rtl/>
          <w:lang w:eastAsia="de-DE"/>
        </w:rPr>
        <w:t xml:space="preserve"> </w:t>
      </w:r>
      <w:r w:rsidRPr="00444016">
        <w:rPr>
          <w:rtl/>
          <w:lang w:eastAsia="de-DE"/>
        </w:rPr>
        <w:t>المعلمين</w:t>
      </w:r>
      <w:r>
        <w:rPr>
          <w:rtl/>
          <w:lang w:eastAsia="de-DE"/>
        </w:rPr>
        <w:t xml:space="preserve"> </w:t>
      </w:r>
      <w:r w:rsidRPr="00444016">
        <w:rPr>
          <w:rtl/>
          <w:lang w:eastAsia="de-DE"/>
        </w:rPr>
        <w:t>المؤهلين</w:t>
      </w:r>
      <w:r>
        <w:rPr>
          <w:rtl/>
          <w:lang w:eastAsia="de-DE"/>
        </w:rPr>
        <w:t xml:space="preserve"> </w:t>
      </w:r>
      <w:r w:rsidRPr="00444016">
        <w:rPr>
          <w:rtl/>
          <w:lang w:eastAsia="de-DE"/>
        </w:rPr>
        <w:t>وعدم</w:t>
      </w:r>
      <w:r>
        <w:rPr>
          <w:rtl/>
          <w:lang w:eastAsia="de-DE"/>
        </w:rPr>
        <w:t xml:space="preserve"> </w:t>
      </w:r>
      <w:r w:rsidRPr="00444016">
        <w:rPr>
          <w:rtl/>
          <w:lang w:eastAsia="de-DE"/>
        </w:rPr>
        <w:t>كفاية</w:t>
      </w:r>
      <w:r>
        <w:rPr>
          <w:rtl/>
          <w:lang w:eastAsia="de-DE"/>
        </w:rPr>
        <w:t xml:space="preserve"> </w:t>
      </w:r>
      <w:r w:rsidRPr="00444016">
        <w:rPr>
          <w:rtl/>
          <w:lang w:eastAsia="de-DE"/>
        </w:rPr>
        <w:t>التخصصات</w:t>
      </w:r>
      <w:r>
        <w:rPr>
          <w:rtl/>
          <w:lang w:eastAsia="de-DE"/>
        </w:rPr>
        <w:t xml:space="preserve"> </w:t>
      </w:r>
      <w:r w:rsidRPr="00444016">
        <w:rPr>
          <w:rtl/>
          <w:lang w:eastAsia="de-DE"/>
        </w:rPr>
        <w:t>بسبب</w:t>
      </w:r>
      <w:r>
        <w:rPr>
          <w:rtl/>
          <w:lang w:eastAsia="de-DE"/>
        </w:rPr>
        <w:t xml:space="preserve"> </w:t>
      </w:r>
      <w:r w:rsidRPr="00444016">
        <w:rPr>
          <w:rtl/>
          <w:lang w:eastAsia="de-DE"/>
        </w:rPr>
        <w:t>عدم</w:t>
      </w:r>
      <w:r>
        <w:rPr>
          <w:rtl/>
          <w:lang w:eastAsia="de-DE"/>
        </w:rPr>
        <w:t xml:space="preserve"> </w:t>
      </w:r>
      <w:r w:rsidRPr="00444016">
        <w:rPr>
          <w:rtl/>
          <w:lang w:eastAsia="de-DE"/>
        </w:rPr>
        <w:t>إصدار</w:t>
      </w:r>
      <w:r>
        <w:rPr>
          <w:rtl/>
          <w:lang w:eastAsia="de-DE"/>
        </w:rPr>
        <w:t xml:space="preserve"> </w:t>
      </w:r>
      <w:r w:rsidRPr="00444016">
        <w:rPr>
          <w:rtl/>
          <w:lang w:eastAsia="de-DE"/>
        </w:rPr>
        <w:t>سلطات</w:t>
      </w:r>
      <w:r>
        <w:rPr>
          <w:rtl/>
          <w:lang w:eastAsia="de-DE"/>
        </w:rPr>
        <w:t xml:space="preserve"> </w:t>
      </w:r>
      <w:r w:rsidRPr="00444016">
        <w:rPr>
          <w:rtl/>
          <w:lang w:eastAsia="de-DE"/>
        </w:rPr>
        <w:t>الاحتلال</w:t>
      </w:r>
      <w:r>
        <w:rPr>
          <w:rtl/>
          <w:lang w:eastAsia="de-DE"/>
        </w:rPr>
        <w:t xml:space="preserve"> </w:t>
      </w:r>
      <w:r w:rsidRPr="00444016">
        <w:rPr>
          <w:rtl/>
          <w:lang w:eastAsia="de-DE"/>
        </w:rPr>
        <w:t>تصاريح</w:t>
      </w:r>
      <w:r>
        <w:rPr>
          <w:rtl/>
          <w:lang w:eastAsia="de-DE"/>
        </w:rPr>
        <w:t xml:space="preserve"> </w:t>
      </w:r>
      <w:r w:rsidRPr="00444016">
        <w:rPr>
          <w:rtl/>
          <w:lang w:eastAsia="de-DE"/>
        </w:rPr>
        <w:t>للمعلمين</w:t>
      </w:r>
      <w:r>
        <w:rPr>
          <w:rtl/>
          <w:lang w:eastAsia="de-DE"/>
        </w:rPr>
        <w:t xml:space="preserve"> </w:t>
      </w:r>
      <w:r w:rsidRPr="00444016">
        <w:rPr>
          <w:rtl/>
          <w:lang w:eastAsia="de-DE"/>
        </w:rPr>
        <w:t>الذي</w:t>
      </w:r>
      <w:r>
        <w:rPr>
          <w:rtl/>
          <w:lang w:eastAsia="de-DE"/>
        </w:rPr>
        <w:t xml:space="preserve"> </w:t>
      </w:r>
      <w:r w:rsidRPr="00444016">
        <w:rPr>
          <w:rtl/>
          <w:lang w:eastAsia="de-DE"/>
        </w:rPr>
        <w:t>لا</w:t>
      </w:r>
      <w:r>
        <w:rPr>
          <w:rtl/>
          <w:lang w:eastAsia="de-DE"/>
        </w:rPr>
        <w:t xml:space="preserve"> </w:t>
      </w:r>
      <w:r w:rsidRPr="00444016">
        <w:rPr>
          <w:rtl/>
          <w:lang w:eastAsia="de-DE"/>
        </w:rPr>
        <w:t>يحملون</w:t>
      </w:r>
      <w:r>
        <w:rPr>
          <w:rtl/>
          <w:lang w:eastAsia="de-DE"/>
        </w:rPr>
        <w:t xml:space="preserve"> </w:t>
      </w:r>
      <w:r w:rsidRPr="00444016">
        <w:rPr>
          <w:rtl/>
          <w:lang w:eastAsia="de-DE"/>
        </w:rPr>
        <w:t>الهوية</w:t>
      </w:r>
      <w:r>
        <w:rPr>
          <w:rtl/>
          <w:lang w:eastAsia="de-DE"/>
        </w:rPr>
        <w:t xml:space="preserve"> </w:t>
      </w:r>
      <w:r w:rsidRPr="00444016">
        <w:rPr>
          <w:rtl/>
          <w:lang w:eastAsia="de-DE"/>
        </w:rPr>
        <w:t>المقدسية</w:t>
      </w:r>
      <w:r>
        <w:rPr>
          <w:rtl/>
          <w:lang w:eastAsia="de-DE"/>
        </w:rPr>
        <w:t xml:space="preserve"> </w:t>
      </w:r>
      <w:r w:rsidRPr="00444016">
        <w:rPr>
          <w:rtl/>
          <w:lang w:eastAsia="de-DE"/>
        </w:rPr>
        <w:t>للتدريس</w:t>
      </w:r>
      <w:r>
        <w:rPr>
          <w:rtl/>
          <w:lang w:eastAsia="de-DE"/>
        </w:rPr>
        <w:t xml:space="preserve"> </w:t>
      </w:r>
      <w:r w:rsidRPr="00444016">
        <w:rPr>
          <w:rtl/>
          <w:lang w:eastAsia="de-DE"/>
        </w:rPr>
        <w:t>داخل</w:t>
      </w:r>
      <w:r>
        <w:rPr>
          <w:rtl/>
          <w:lang w:eastAsia="de-DE"/>
        </w:rPr>
        <w:t xml:space="preserve"> </w:t>
      </w:r>
      <w:r w:rsidRPr="00444016">
        <w:rPr>
          <w:rtl/>
          <w:lang w:eastAsia="de-DE"/>
        </w:rPr>
        <w:t>المدينة</w:t>
      </w:r>
      <w:r>
        <w:rPr>
          <w:rtl/>
          <w:lang w:eastAsia="de-DE"/>
        </w:rPr>
        <w:t xml:space="preserve"> </w:t>
      </w:r>
      <w:r w:rsidRPr="00444016">
        <w:rPr>
          <w:rtl/>
          <w:lang w:eastAsia="de-DE"/>
        </w:rPr>
        <w:t>المحاطة</w:t>
      </w:r>
      <w:r>
        <w:rPr>
          <w:rtl/>
          <w:lang w:eastAsia="de-DE"/>
        </w:rPr>
        <w:t xml:space="preserve"> </w:t>
      </w:r>
      <w:r w:rsidRPr="00444016">
        <w:rPr>
          <w:rtl/>
          <w:lang w:eastAsia="de-DE"/>
        </w:rPr>
        <w:t>بجدار</w:t>
      </w:r>
      <w:r>
        <w:rPr>
          <w:rtl/>
          <w:lang w:eastAsia="de-DE"/>
        </w:rPr>
        <w:t xml:space="preserve"> </w:t>
      </w:r>
      <w:r w:rsidRPr="00444016">
        <w:rPr>
          <w:rtl/>
          <w:lang w:eastAsia="de-DE"/>
        </w:rPr>
        <w:t>الضم</w:t>
      </w:r>
      <w:r>
        <w:rPr>
          <w:rtl/>
          <w:lang w:eastAsia="de-DE"/>
        </w:rPr>
        <w:t xml:space="preserve"> </w:t>
      </w:r>
      <w:r w:rsidRPr="00444016">
        <w:rPr>
          <w:rtl/>
          <w:lang w:eastAsia="de-DE"/>
        </w:rPr>
        <w:t>والتوسع</w:t>
      </w:r>
      <w:r>
        <w:rPr>
          <w:rtl/>
          <w:lang w:eastAsia="de-DE"/>
        </w:rPr>
        <w:t xml:space="preserve"> </w:t>
      </w:r>
      <w:r w:rsidRPr="00444016">
        <w:rPr>
          <w:rtl/>
          <w:lang w:eastAsia="de-DE"/>
        </w:rPr>
        <w:t>والحواجز</w:t>
      </w:r>
      <w:r>
        <w:rPr>
          <w:rtl/>
          <w:lang w:eastAsia="de-DE"/>
        </w:rPr>
        <w:t xml:space="preserve"> </w:t>
      </w:r>
      <w:r w:rsidRPr="00444016">
        <w:rPr>
          <w:rtl/>
          <w:lang w:eastAsia="de-DE"/>
        </w:rPr>
        <w:t>العسكرية،</w:t>
      </w:r>
      <w:r>
        <w:rPr>
          <w:rtl/>
          <w:lang w:eastAsia="de-DE"/>
        </w:rPr>
        <w:t xml:space="preserve"> </w:t>
      </w:r>
      <w:r w:rsidRPr="00444016">
        <w:rPr>
          <w:rtl/>
          <w:lang w:eastAsia="de-DE"/>
        </w:rPr>
        <w:t>وتدني</w:t>
      </w:r>
      <w:r>
        <w:rPr>
          <w:rtl/>
          <w:lang w:eastAsia="de-DE"/>
        </w:rPr>
        <w:t xml:space="preserve"> </w:t>
      </w:r>
      <w:r w:rsidRPr="00444016">
        <w:rPr>
          <w:rtl/>
          <w:lang w:eastAsia="de-DE"/>
        </w:rPr>
        <w:t>رواتب</w:t>
      </w:r>
      <w:r>
        <w:rPr>
          <w:rtl/>
          <w:lang w:eastAsia="de-DE"/>
        </w:rPr>
        <w:t xml:space="preserve"> </w:t>
      </w:r>
      <w:r w:rsidRPr="00444016">
        <w:rPr>
          <w:rtl/>
          <w:lang w:eastAsia="de-DE"/>
        </w:rPr>
        <w:t>العاملين</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التعليم</w:t>
      </w:r>
      <w:r>
        <w:rPr>
          <w:rtl/>
          <w:lang w:eastAsia="de-DE"/>
        </w:rPr>
        <w:t xml:space="preserve"> </w:t>
      </w:r>
      <w:r w:rsidRPr="00444016">
        <w:rPr>
          <w:rtl/>
          <w:lang w:eastAsia="de-DE"/>
        </w:rPr>
        <w:t>في</w:t>
      </w:r>
      <w:r>
        <w:rPr>
          <w:rtl/>
          <w:lang w:eastAsia="de-DE"/>
        </w:rPr>
        <w:t xml:space="preserve"> </w:t>
      </w:r>
      <w:r w:rsidRPr="00444016">
        <w:rPr>
          <w:rtl/>
          <w:lang w:eastAsia="de-DE"/>
        </w:rPr>
        <w:t>القدس</w:t>
      </w:r>
      <w:r>
        <w:rPr>
          <w:rtl/>
          <w:lang w:eastAsia="de-DE"/>
        </w:rPr>
        <w:t xml:space="preserve"> </w:t>
      </w:r>
      <w:r w:rsidRPr="00444016">
        <w:rPr>
          <w:rtl/>
          <w:lang w:eastAsia="de-DE"/>
        </w:rPr>
        <w:t>في</w:t>
      </w:r>
      <w:r>
        <w:rPr>
          <w:rtl/>
          <w:lang w:eastAsia="de-DE"/>
        </w:rPr>
        <w:t xml:space="preserve"> </w:t>
      </w:r>
      <w:r w:rsidRPr="00444016">
        <w:rPr>
          <w:rtl/>
          <w:lang w:eastAsia="de-DE"/>
        </w:rPr>
        <w:t>المدارس</w:t>
      </w:r>
      <w:r>
        <w:rPr>
          <w:rtl/>
          <w:lang w:eastAsia="de-DE"/>
        </w:rPr>
        <w:t xml:space="preserve"> </w:t>
      </w:r>
      <w:r w:rsidRPr="00444016">
        <w:rPr>
          <w:rtl/>
          <w:lang w:eastAsia="de-DE"/>
        </w:rPr>
        <w:t>كافة.</w:t>
      </w:r>
      <w:r>
        <w:rPr>
          <w:rtl/>
          <w:lang w:eastAsia="de-DE"/>
        </w:rPr>
        <w:t xml:space="preserve"> </w:t>
      </w:r>
      <w:r w:rsidRPr="00444016">
        <w:rPr>
          <w:rtl/>
          <w:lang w:eastAsia="de-DE"/>
        </w:rPr>
        <w:t>وفي</w:t>
      </w:r>
      <w:r>
        <w:rPr>
          <w:rtl/>
          <w:lang w:eastAsia="de-DE"/>
        </w:rPr>
        <w:t xml:space="preserve"> </w:t>
      </w:r>
      <w:r w:rsidRPr="00444016">
        <w:rPr>
          <w:rtl/>
          <w:lang w:eastAsia="de-DE"/>
        </w:rPr>
        <w:t>هذا</w:t>
      </w:r>
      <w:r>
        <w:rPr>
          <w:rtl/>
          <w:lang w:eastAsia="de-DE"/>
        </w:rPr>
        <w:t xml:space="preserve"> </w:t>
      </w:r>
      <w:r w:rsidRPr="00444016">
        <w:rPr>
          <w:rtl/>
          <w:lang w:eastAsia="de-DE"/>
        </w:rPr>
        <w:t>السياق،</w:t>
      </w:r>
      <w:r>
        <w:rPr>
          <w:rtl/>
          <w:lang w:eastAsia="de-DE"/>
        </w:rPr>
        <w:t xml:space="preserve"> </w:t>
      </w:r>
      <w:r w:rsidRPr="00444016">
        <w:rPr>
          <w:rtl/>
          <w:lang w:eastAsia="de-DE"/>
        </w:rPr>
        <w:t>قامت</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بزيادة</w:t>
      </w:r>
      <w:r>
        <w:rPr>
          <w:rtl/>
          <w:lang w:eastAsia="de-DE"/>
        </w:rPr>
        <w:t xml:space="preserve"> </w:t>
      </w:r>
      <w:r w:rsidRPr="00444016">
        <w:rPr>
          <w:rtl/>
          <w:lang w:eastAsia="de-DE"/>
        </w:rPr>
        <w:t>راتب</w:t>
      </w:r>
      <w:r>
        <w:rPr>
          <w:rtl/>
          <w:lang w:eastAsia="de-DE"/>
        </w:rPr>
        <w:t xml:space="preserve"> </w:t>
      </w:r>
      <w:r w:rsidRPr="00444016">
        <w:rPr>
          <w:rtl/>
          <w:lang w:eastAsia="de-DE"/>
        </w:rPr>
        <w:t>المعلم</w:t>
      </w:r>
      <w:r>
        <w:rPr>
          <w:rtl/>
          <w:lang w:eastAsia="de-DE"/>
        </w:rPr>
        <w:t xml:space="preserve"> </w:t>
      </w:r>
      <w:r w:rsidRPr="00444016">
        <w:rPr>
          <w:rtl/>
          <w:lang w:eastAsia="de-DE"/>
        </w:rPr>
        <w:t>الذي</w:t>
      </w:r>
      <w:r>
        <w:rPr>
          <w:rtl/>
          <w:lang w:eastAsia="de-DE"/>
        </w:rPr>
        <w:t xml:space="preserve"> </w:t>
      </w:r>
      <w:r w:rsidRPr="00444016">
        <w:rPr>
          <w:rtl/>
          <w:lang w:eastAsia="de-DE"/>
        </w:rPr>
        <w:t>يعمل</w:t>
      </w:r>
      <w:r>
        <w:rPr>
          <w:rtl/>
          <w:lang w:eastAsia="de-DE"/>
        </w:rPr>
        <w:t xml:space="preserve"> </w:t>
      </w:r>
      <w:r w:rsidRPr="00444016">
        <w:rPr>
          <w:rtl/>
          <w:lang w:eastAsia="de-DE"/>
        </w:rPr>
        <w:t>في</w:t>
      </w:r>
      <w:r>
        <w:rPr>
          <w:rtl/>
          <w:lang w:eastAsia="de-DE"/>
        </w:rPr>
        <w:t xml:space="preserve"> </w:t>
      </w:r>
      <w:r w:rsidRPr="00444016">
        <w:rPr>
          <w:rtl/>
          <w:lang w:eastAsia="de-DE"/>
        </w:rPr>
        <w:t>القدس</w:t>
      </w:r>
      <w:r>
        <w:rPr>
          <w:rtl/>
          <w:lang w:eastAsia="de-DE"/>
        </w:rPr>
        <w:t xml:space="preserve"> </w:t>
      </w:r>
      <w:r w:rsidRPr="00444016">
        <w:rPr>
          <w:rtl/>
          <w:lang w:eastAsia="de-DE"/>
        </w:rPr>
        <w:t>عن</w:t>
      </w:r>
      <w:r>
        <w:rPr>
          <w:rtl/>
          <w:lang w:eastAsia="de-DE"/>
        </w:rPr>
        <w:t xml:space="preserve"> </w:t>
      </w:r>
      <w:r w:rsidRPr="00444016">
        <w:rPr>
          <w:rtl/>
          <w:lang w:eastAsia="de-DE"/>
        </w:rPr>
        <w:t>راتب</w:t>
      </w:r>
      <w:r>
        <w:rPr>
          <w:rtl/>
          <w:lang w:eastAsia="de-DE"/>
        </w:rPr>
        <w:t xml:space="preserve"> </w:t>
      </w:r>
      <w:r w:rsidRPr="00444016">
        <w:rPr>
          <w:rtl/>
          <w:lang w:eastAsia="de-DE"/>
        </w:rPr>
        <w:t>الذي</w:t>
      </w:r>
      <w:r>
        <w:rPr>
          <w:rtl/>
          <w:lang w:eastAsia="de-DE"/>
        </w:rPr>
        <w:t xml:space="preserve"> </w:t>
      </w:r>
      <w:r w:rsidRPr="00444016">
        <w:rPr>
          <w:rtl/>
          <w:lang w:eastAsia="de-DE"/>
        </w:rPr>
        <w:t>يعمل</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تشجيعاً</w:t>
      </w:r>
      <w:r>
        <w:rPr>
          <w:rtl/>
          <w:lang w:eastAsia="de-DE"/>
        </w:rPr>
        <w:t xml:space="preserve"> </w:t>
      </w:r>
      <w:r w:rsidRPr="00444016">
        <w:rPr>
          <w:rtl/>
          <w:lang w:eastAsia="de-DE"/>
        </w:rPr>
        <w:t>لاستقطاب</w:t>
      </w:r>
      <w:r>
        <w:rPr>
          <w:rtl/>
          <w:lang w:eastAsia="de-DE"/>
        </w:rPr>
        <w:t xml:space="preserve"> </w:t>
      </w:r>
      <w:r w:rsidRPr="00444016">
        <w:rPr>
          <w:rtl/>
          <w:lang w:eastAsia="de-DE"/>
        </w:rPr>
        <w:t>معلمين</w:t>
      </w:r>
      <w:r>
        <w:rPr>
          <w:rtl/>
          <w:lang w:eastAsia="de-DE"/>
        </w:rPr>
        <w:t xml:space="preserve"> </w:t>
      </w:r>
      <w:r w:rsidRPr="00444016">
        <w:rPr>
          <w:rtl/>
          <w:lang w:eastAsia="de-DE"/>
        </w:rPr>
        <w:t>مؤهلين</w:t>
      </w:r>
      <w:r>
        <w:rPr>
          <w:rtl/>
          <w:lang w:eastAsia="de-DE"/>
        </w:rPr>
        <w:t xml:space="preserve"> </w:t>
      </w:r>
      <w:r w:rsidRPr="00444016">
        <w:rPr>
          <w:rtl/>
          <w:lang w:eastAsia="de-DE"/>
        </w:rPr>
        <w:t>في</w:t>
      </w:r>
      <w:r>
        <w:rPr>
          <w:rtl/>
          <w:lang w:eastAsia="de-DE"/>
        </w:rPr>
        <w:t xml:space="preserve"> </w:t>
      </w:r>
      <w:r w:rsidRPr="00444016">
        <w:rPr>
          <w:rtl/>
          <w:lang w:eastAsia="de-DE"/>
        </w:rPr>
        <w:t>مدارس</w:t>
      </w:r>
      <w:r>
        <w:rPr>
          <w:rtl/>
          <w:lang w:eastAsia="de-DE"/>
        </w:rPr>
        <w:t xml:space="preserve"> </w:t>
      </w:r>
      <w:r w:rsidRPr="00444016">
        <w:rPr>
          <w:rtl/>
          <w:lang w:eastAsia="de-DE"/>
        </w:rPr>
        <w:t>القدس</w:t>
      </w:r>
      <w:r>
        <w:rPr>
          <w:rtl/>
          <w:lang w:eastAsia="de-DE"/>
        </w:rPr>
        <w:t xml:space="preserve"> </w:t>
      </w:r>
      <w:r w:rsidRPr="00444016">
        <w:rPr>
          <w:rtl/>
          <w:lang w:eastAsia="de-DE"/>
        </w:rPr>
        <w:t>المحتلة.</w:t>
      </w:r>
      <w:r>
        <w:rPr>
          <w:rFonts w:hint="cs"/>
          <w:vertAlign w:val="superscript"/>
          <w:rtl/>
          <w:lang w:eastAsia="de-DE"/>
        </w:rPr>
        <w:t>(</w:t>
      </w:r>
      <w:r w:rsidRPr="00444016">
        <w:rPr>
          <w:rFonts w:hint="cs"/>
          <w:vertAlign w:val="superscript"/>
          <w:rtl/>
          <w:lang w:eastAsia="de-DE"/>
        </w:rPr>
        <w:t>94</w:t>
      </w:r>
      <w:r>
        <w:rPr>
          <w:rFonts w:hint="cs"/>
          <w:vertAlign w:val="superscript"/>
          <w:rtl/>
          <w:lang w:eastAsia="de-DE"/>
        </w:rPr>
        <w:t>)</w:t>
      </w:r>
    </w:p>
    <w:p w:rsidR="0079614C" w:rsidRPr="00444016" w:rsidRDefault="0079614C" w:rsidP="0079614C">
      <w:pPr>
        <w:pStyle w:val="H23GA"/>
        <w:rPr>
          <w:rtl/>
          <w:lang w:bidi="ar-JO"/>
        </w:rPr>
      </w:pPr>
      <w:r>
        <w:rPr>
          <w:rtl/>
          <w:lang w:bidi="ar-JO"/>
        </w:rPr>
        <w:tab/>
      </w:r>
      <w:r>
        <w:rPr>
          <w:rFonts w:hint="cs"/>
          <w:rtl/>
          <w:lang w:bidi="ar-JO"/>
        </w:rPr>
        <w:t>(</w:t>
      </w:r>
      <w:r w:rsidRPr="00444016">
        <w:rPr>
          <w:rtl/>
          <w:lang w:bidi="ar-JO"/>
        </w:rPr>
        <w:t>ت</w:t>
      </w:r>
      <w:r>
        <w:rPr>
          <w:rFonts w:hint="cs"/>
          <w:rtl/>
          <w:lang w:bidi="ar-JO"/>
        </w:rPr>
        <w:t>)</w:t>
      </w:r>
      <w:r>
        <w:rPr>
          <w:rtl/>
          <w:lang w:bidi="ar-JO"/>
        </w:rPr>
        <w:tab/>
      </w:r>
      <w:r w:rsidRPr="00444016">
        <w:rPr>
          <w:rtl/>
          <w:lang w:bidi="ar-JO"/>
        </w:rPr>
        <w:t>الحقوق</w:t>
      </w:r>
      <w:r>
        <w:rPr>
          <w:rtl/>
          <w:lang w:bidi="ar-JO"/>
        </w:rPr>
        <w:t xml:space="preserve"> </w:t>
      </w:r>
      <w:r w:rsidRPr="00444016">
        <w:rPr>
          <w:rtl/>
          <w:lang w:bidi="ar-JO"/>
        </w:rPr>
        <w:t>الثقافية</w:t>
      </w:r>
      <w:r>
        <w:rPr>
          <w:rtl/>
          <w:lang w:bidi="ar-JO"/>
        </w:rPr>
        <w:t xml:space="preserve"> </w:t>
      </w:r>
      <w:r w:rsidRPr="00444016">
        <w:rPr>
          <w:rtl/>
          <w:lang w:bidi="ar-JO"/>
        </w:rPr>
        <w:t>للأطفال</w:t>
      </w:r>
      <w:r>
        <w:rPr>
          <w:rtl/>
          <w:lang w:bidi="ar-JO"/>
        </w:rPr>
        <w:t xml:space="preserve"> </w:t>
      </w:r>
      <w:r w:rsidRPr="00444016">
        <w:rPr>
          <w:rtl/>
          <w:lang w:bidi="ar-JO"/>
        </w:rPr>
        <w:t>الذين</w:t>
      </w:r>
      <w:r>
        <w:rPr>
          <w:rtl/>
          <w:lang w:bidi="ar-JO"/>
        </w:rPr>
        <w:t xml:space="preserve"> </w:t>
      </w:r>
      <w:r w:rsidRPr="00444016">
        <w:rPr>
          <w:rtl/>
          <w:lang w:bidi="ar-JO"/>
        </w:rPr>
        <w:t>ينتمون</w:t>
      </w:r>
      <w:r>
        <w:rPr>
          <w:rtl/>
          <w:lang w:bidi="ar-JO"/>
        </w:rPr>
        <w:t xml:space="preserve"> </w:t>
      </w:r>
      <w:r w:rsidRPr="00444016">
        <w:rPr>
          <w:rtl/>
          <w:lang w:bidi="ar-JO"/>
        </w:rPr>
        <w:t>إلى</w:t>
      </w:r>
      <w:r>
        <w:rPr>
          <w:rtl/>
          <w:lang w:bidi="ar-JO"/>
        </w:rPr>
        <w:t xml:space="preserve"> </w:t>
      </w:r>
      <w:r w:rsidRPr="00444016">
        <w:rPr>
          <w:rtl/>
          <w:lang w:bidi="ar-JO"/>
        </w:rPr>
        <w:t>السكان</w:t>
      </w:r>
      <w:r>
        <w:rPr>
          <w:rtl/>
          <w:lang w:bidi="ar-JO"/>
        </w:rPr>
        <w:t xml:space="preserve"> </w:t>
      </w:r>
      <w:r w:rsidRPr="00444016">
        <w:rPr>
          <w:rtl/>
          <w:lang w:bidi="ar-JO"/>
        </w:rPr>
        <w:t>الأصليين</w:t>
      </w:r>
      <w:r>
        <w:rPr>
          <w:rtl/>
          <w:lang w:bidi="ar-JO"/>
        </w:rPr>
        <w:t xml:space="preserve"> </w:t>
      </w:r>
      <w:r w:rsidRPr="00444016">
        <w:rPr>
          <w:rtl/>
          <w:lang w:bidi="ar-JO"/>
        </w:rPr>
        <w:t>والأقليات</w:t>
      </w:r>
      <w:r>
        <w:rPr>
          <w:rtl/>
          <w:lang w:bidi="ar-JO"/>
        </w:rPr>
        <w:t xml:space="preserve"> </w:t>
      </w:r>
      <w:r w:rsidRPr="00444016">
        <w:rPr>
          <w:rFonts w:hint="cs"/>
          <w:rtl/>
          <w:lang w:bidi="ar-JO"/>
        </w:rPr>
        <w:t>(المادة</w:t>
      </w:r>
      <w:r>
        <w:rPr>
          <w:rtl/>
          <w:lang w:bidi="ar-JO"/>
        </w:rPr>
        <w:t xml:space="preserve"> </w:t>
      </w:r>
      <w:r w:rsidRPr="00444016">
        <w:rPr>
          <w:rtl/>
          <w:lang w:bidi="ar-JO"/>
        </w:rPr>
        <w:t>30)</w:t>
      </w:r>
    </w:p>
    <w:p w:rsidR="0079614C" w:rsidRPr="00444016" w:rsidRDefault="0079614C" w:rsidP="0079614C">
      <w:pPr>
        <w:pStyle w:val="SingleTxtGA"/>
        <w:rPr>
          <w:lang w:eastAsia="de-DE"/>
        </w:rPr>
      </w:pPr>
      <w:r w:rsidRPr="0044758E">
        <w:rPr>
          <w:rFonts w:eastAsiaTheme="minorHAnsi"/>
          <w:rtl/>
        </w:rPr>
        <w:t>377-</w:t>
      </w:r>
      <w:r>
        <w:rPr>
          <w:rFonts w:eastAsiaTheme="minorHAnsi"/>
          <w:rtl/>
        </w:rPr>
        <w:tab/>
      </w:r>
      <w:r w:rsidRPr="00444016">
        <w:rPr>
          <w:rtl/>
          <w:lang w:eastAsia="de-DE" w:bidi="ar-JO"/>
        </w:rPr>
        <w:t>تنص</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3</w:t>
      </w:r>
      <w:r>
        <w:rPr>
          <w:b/>
          <w:bCs/>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وجوب</w:t>
      </w:r>
      <w:r>
        <w:rPr>
          <w:rtl/>
          <w:lang w:eastAsia="de-DE" w:bidi="ar-JO"/>
        </w:rPr>
        <w:t xml:space="preserve"> </w:t>
      </w:r>
      <w:r w:rsidRPr="00444016">
        <w:rPr>
          <w:rtl/>
          <w:lang w:eastAsia="de-DE" w:bidi="ar-JO"/>
        </w:rPr>
        <w:t>تمتع</w:t>
      </w:r>
      <w:r>
        <w:rPr>
          <w:rtl/>
          <w:lang w:eastAsia="de-DE" w:bidi="ar-JO"/>
        </w:rPr>
        <w:t xml:space="preserve"> </w:t>
      </w:r>
      <w:r w:rsidRPr="00444016">
        <w:rPr>
          <w:rtl/>
          <w:lang w:eastAsia="de-DE" w:bidi="ar-JO"/>
        </w:rPr>
        <w:t>كافة</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بالحقوق</w:t>
      </w:r>
      <w:r>
        <w:rPr>
          <w:rtl/>
          <w:lang w:eastAsia="de-DE" w:bidi="ar-JO"/>
        </w:rPr>
        <w:t xml:space="preserve"> </w:t>
      </w:r>
      <w:r w:rsidRPr="00444016">
        <w:rPr>
          <w:rtl/>
          <w:lang w:eastAsia="de-DE" w:bidi="ar-JO"/>
        </w:rPr>
        <w:t>الواردة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بدون</w:t>
      </w:r>
      <w:r>
        <w:rPr>
          <w:rtl/>
          <w:lang w:eastAsia="de-DE" w:bidi="ar-JO"/>
        </w:rPr>
        <w:t xml:space="preserve"> </w:t>
      </w:r>
      <w:r w:rsidRPr="00444016">
        <w:rPr>
          <w:rtl/>
          <w:lang w:eastAsia="de-DE" w:bidi="ar-JO"/>
        </w:rPr>
        <w:t>تمييز</w:t>
      </w:r>
      <w:r>
        <w:rPr>
          <w:rtl/>
          <w:lang w:eastAsia="de-DE" w:bidi="ar-JO"/>
        </w:rPr>
        <w:t xml:space="preserve"> </w:t>
      </w:r>
      <w:r w:rsidRPr="00444016">
        <w:rPr>
          <w:rtl/>
          <w:lang w:eastAsia="de-DE" w:bidi="ar-JO"/>
        </w:rPr>
        <w:t>بسبب</w:t>
      </w:r>
      <w:r>
        <w:rPr>
          <w:rtl/>
          <w:lang w:eastAsia="de-DE" w:bidi="ar-JO"/>
        </w:rPr>
        <w:t xml:space="preserve"> </w:t>
      </w:r>
      <w:r w:rsidRPr="00444016">
        <w:rPr>
          <w:rtl/>
          <w:lang w:eastAsia="de-DE" w:bidi="ar-JO"/>
        </w:rPr>
        <w:t>الأصل</w:t>
      </w:r>
      <w:r>
        <w:rPr>
          <w:rtl/>
          <w:lang w:eastAsia="de-DE" w:bidi="ar-JO"/>
        </w:rPr>
        <w:t xml:space="preserve"> </w:t>
      </w:r>
      <w:r w:rsidRPr="00444016">
        <w:rPr>
          <w:rtl/>
          <w:lang w:eastAsia="de-DE" w:bidi="ar-JO"/>
        </w:rPr>
        <w:t>القومي</w:t>
      </w:r>
      <w:r>
        <w:rPr>
          <w:rtl/>
          <w:lang w:eastAsia="de-DE" w:bidi="ar-JO"/>
        </w:rPr>
        <w:t xml:space="preserve"> </w:t>
      </w:r>
      <w:r w:rsidRPr="00444016">
        <w:rPr>
          <w:rtl/>
          <w:lang w:eastAsia="de-DE" w:bidi="ar-JO"/>
        </w:rPr>
        <w:t>والعرقي</w:t>
      </w:r>
      <w:r>
        <w:rPr>
          <w:rtl/>
          <w:lang w:eastAsia="de-DE" w:bidi="ar-JO"/>
        </w:rPr>
        <w:t xml:space="preserve"> </w:t>
      </w:r>
      <w:r w:rsidRPr="00444016">
        <w:rPr>
          <w:rtl/>
          <w:lang w:eastAsia="de-DE" w:bidi="ar-JO"/>
        </w:rPr>
        <w:t>او</w:t>
      </w:r>
      <w:r>
        <w:rPr>
          <w:rtl/>
          <w:lang w:eastAsia="de-DE" w:bidi="ar-JO"/>
        </w:rPr>
        <w:t xml:space="preserve"> </w:t>
      </w:r>
      <w:r w:rsidRPr="00444016">
        <w:rPr>
          <w:rtl/>
          <w:lang w:eastAsia="de-DE" w:bidi="ar-JO"/>
        </w:rPr>
        <w:t>اللغة</w:t>
      </w:r>
      <w:r>
        <w:rPr>
          <w:rtl/>
          <w:lang w:eastAsia="de-DE" w:bidi="ar-JO"/>
        </w:rPr>
        <w:t xml:space="preserve"> </w:t>
      </w:r>
      <w:r w:rsidRPr="00444016">
        <w:rPr>
          <w:rtl/>
          <w:lang w:eastAsia="de-DE" w:bidi="ar-JO"/>
        </w:rPr>
        <w:t>او</w:t>
      </w:r>
      <w:r>
        <w:rPr>
          <w:rtl/>
          <w:lang w:eastAsia="de-DE" w:bidi="ar-JO"/>
        </w:rPr>
        <w:t xml:space="preserve"> </w:t>
      </w:r>
      <w:r w:rsidRPr="00444016">
        <w:rPr>
          <w:rtl/>
          <w:lang w:eastAsia="de-DE" w:bidi="ar-JO"/>
        </w:rPr>
        <w:t>الدين</w:t>
      </w:r>
      <w:r>
        <w:rPr>
          <w:rtl/>
          <w:lang w:eastAsia="de-DE" w:bidi="ar-JO"/>
        </w:rPr>
        <w:t xml:space="preserve"> </w:t>
      </w:r>
      <w:r w:rsidRPr="00444016">
        <w:rPr>
          <w:rtl/>
          <w:lang w:eastAsia="de-DE" w:bidi="ar-JO"/>
        </w:rPr>
        <w:t>او</w:t>
      </w:r>
      <w:r>
        <w:rPr>
          <w:rtl/>
          <w:lang w:eastAsia="de-DE" w:bidi="ar-JO"/>
        </w:rPr>
        <w:t xml:space="preserve"> </w:t>
      </w:r>
      <w:r w:rsidRPr="00444016">
        <w:rPr>
          <w:rtl/>
          <w:lang w:eastAsia="de-DE" w:bidi="ar-JO"/>
        </w:rPr>
        <w:t>اي</w:t>
      </w:r>
      <w:r>
        <w:rPr>
          <w:rtl/>
          <w:lang w:eastAsia="de-DE" w:bidi="ar-JO"/>
        </w:rPr>
        <w:t xml:space="preserve"> </w:t>
      </w:r>
      <w:r w:rsidRPr="00444016">
        <w:rPr>
          <w:rtl/>
          <w:lang w:eastAsia="de-DE" w:bidi="ar-JO"/>
        </w:rPr>
        <w:t>سبب</w:t>
      </w:r>
      <w:r>
        <w:rPr>
          <w:rtl/>
          <w:lang w:eastAsia="de-DE" w:bidi="ar-JO"/>
        </w:rPr>
        <w:t xml:space="preserve"> </w:t>
      </w:r>
      <w:r w:rsidRPr="00444016">
        <w:rPr>
          <w:rtl/>
          <w:lang w:eastAsia="de-DE" w:bidi="ar-JO"/>
        </w:rPr>
        <w:t>آخر</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الاسباب</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قد</w:t>
      </w:r>
      <w:r>
        <w:rPr>
          <w:rtl/>
          <w:lang w:eastAsia="de-DE" w:bidi="ar-JO"/>
        </w:rPr>
        <w:t xml:space="preserve"> </w:t>
      </w:r>
      <w:r w:rsidRPr="00444016">
        <w:rPr>
          <w:rtl/>
          <w:lang w:eastAsia="de-DE" w:bidi="ar-JO"/>
        </w:rPr>
        <w:t>تؤدي</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تمييز،</w:t>
      </w:r>
      <w:r>
        <w:rPr>
          <w:rtl/>
          <w:lang w:eastAsia="de-DE" w:bidi="ar-JO"/>
        </w:rPr>
        <w:t xml:space="preserve"> </w:t>
      </w:r>
      <w:r w:rsidRPr="00444016">
        <w:rPr>
          <w:rtl/>
          <w:lang w:eastAsia="de-DE" w:bidi="ar-JO"/>
        </w:rPr>
        <w:t>بما</w:t>
      </w:r>
      <w:r>
        <w:rPr>
          <w:rtl/>
          <w:lang w:eastAsia="de-DE" w:bidi="ar-JO"/>
        </w:rPr>
        <w:t xml:space="preserve"> </w:t>
      </w:r>
      <w:r w:rsidRPr="00444016">
        <w:rPr>
          <w:rtl/>
          <w:lang w:eastAsia="de-DE" w:bidi="ar-JO"/>
        </w:rPr>
        <w:t>يشمل</w:t>
      </w:r>
      <w:r>
        <w:rPr>
          <w:rtl/>
          <w:lang w:eastAsia="de-DE" w:bidi="ar-JO"/>
        </w:rPr>
        <w:t xml:space="preserve"> </w:t>
      </w:r>
      <w:r w:rsidRPr="00444016">
        <w:rPr>
          <w:rtl/>
          <w:lang w:eastAsia="de-DE" w:bidi="ar-JO"/>
        </w:rPr>
        <w:t>الحقوق</w:t>
      </w:r>
      <w:r>
        <w:rPr>
          <w:rtl/>
          <w:lang w:eastAsia="de-DE" w:bidi="ar-JO"/>
        </w:rPr>
        <w:t xml:space="preserve"> </w:t>
      </w:r>
      <w:r w:rsidRPr="00444016">
        <w:rPr>
          <w:rtl/>
          <w:lang w:eastAsia="de-DE" w:bidi="ar-JO"/>
        </w:rPr>
        <w:t>الثقافية.</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تضمنت</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38</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ذاته</w:t>
      </w:r>
      <w:r>
        <w:rPr>
          <w:b/>
          <w:bCs/>
          <w:rtl/>
          <w:lang w:eastAsia="de-DE" w:bidi="ar-JO"/>
        </w:rPr>
        <w:t xml:space="preserve"> </w:t>
      </w:r>
      <w:r w:rsidRPr="00444016">
        <w:rPr>
          <w:rtl/>
          <w:lang w:eastAsia="de-DE" w:bidi="ar-JO"/>
        </w:rPr>
        <w:t>ضرورة</w:t>
      </w:r>
      <w:r>
        <w:rPr>
          <w:rtl/>
          <w:lang w:eastAsia="de-DE" w:bidi="ar-JO"/>
        </w:rPr>
        <w:t xml:space="preserve"> </w:t>
      </w:r>
      <w:r w:rsidRPr="00444016">
        <w:rPr>
          <w:rtl/>
          <w:lang w:eastAsia="de-DE" w:bidi="ar-JO"/>
        </w:rPr>
        <w:t>اتخاذ</w:t>
      </w:r>
      <w:r>
        <w:rPr>
          <w:rtl/>
          <w:lang w:eastAsia="de-DE"/>
        </w:rPr>
        <w:t xml:space="preserve"> </w:t>
      </w:r>
      <w:r w:rsidRPr="00444016">
        <w:rPr>
          <w:rtl/>
          <w:lang w:eastAsia="de-DE"/>
        </w:rPr>
        <w:t>التدابير</w:t>
      </w:r>
      <w:r>
        <w:rPr>
          <w:rtl/>
          <w:lang w:eastAsia="de-DE"/>
        </w:rPr>
        <w:t xml:space="preserve"> </w:t>
      </w:r>
      <w:r w:rsidRPr="00444016">
        <w:rPr>
          <w:rtl/>
          <w:lang w:eastAsia="de-DE"/>
        </w:rPr>
        <w:t>المناسبة</w:t>
      </w:r>
      <w:r>
        <w:rPr>
          <w:rtl/>
          <w:lang w:eastAsia="de-DE"/>
        </w:rPr>
        <w:t xml:space="preserve"> </w:t>
      </w:r>
      <w:r w:rsidRPr="00444016">
        <w:rPr>
          <w:rtl/>
          <w:lang w:eastAsia="de-DE"/>
        </w:rPr>
        <w:t>والفعالة</w:t>
      </w:r>
      <w:r>
        <w:rPr>
          <w:rtl/>
          <w:lang w:eastAsia="de-DE"/>
        </w:rPr>
        <w:t xml:space="preserve"> </w:t>
      </w:r>
      <w:r w:rsidRPr="00444016">
        <w:rPr>
          <w:rtl/>
          <w:lang w:eastAsia="de-DE"/>
        </w:rPr>
        <w:t>بهدف</w:t>
      </w:r>
      <w:r>
        <w:rPr>
          <w:rtl/>
          <w:lang w:eastAsia="de-DE"/>
        </w:rPr>
        <w:t xml:space="preserve"> </w:t>
      </w:r>
      <w:r w:rsidRPr="00444016">
        <w:rPr>
          <w:rtl/>
          <w:lang w:eastAsia="de-DE"/>
        </w:rPr>
        <w:t>إلغاء</w:t>
      </w:r>
      <w:r>
        <w:rPr>
          <w:rtl/>
          <w:lang w:eastAsia="de-DE"/>
        </w:rPr>
        <w:t xml:space="preserve"> </w:t>
      </w:r>
      <w:r w:rsidRPr="00444016">
        <w:rPr>
          <w:rtl/>
          <w:lang w:eastAsia="de-DE"/>
        </w:rPr>
        <w:t>مختلف</w:t>
      </w:r>
      <w:r>
        <w:rPr>
          <w:rtl/>
          <w:lang w:eastAsia="de-DE"/>
        </w:rPr>
        <w:t xml:space="preserve"> </w:t>
      </w:r>
      <w:r w:rsidRPr="00444016">
        <w:rPr>
          <w:rtl/>
          <w:lang w:eastAsia="de-DE"/>
        </w:rPr>
        <w:t>أشكال</w:t>
      </w:r>
      <w:r>
        <w:rPr>
          <w:rtl/>
          <w:lang w:eastAsia="de-DE"/>
        </w:rPr>
        <w:t xml:space="preserve"> </w:t>
      </w:r>
      <w:r w:rsidRPr="00444016">
        <w:rPr>
          <w:rtl/>
          <w:lang w:eastAsia="de-DE"/>
        </w:rPr>
        <w:t>التمييز</w:t>
      </w:r>
      <w:r>
        <w:rPr>
          <w:rtl/>
          <w:lang w:eastAsia="de-DE"/>
        </w:rPr>
        <w:t xml:space="preserve"> </w:t>
      </w:r>
      <w:r w:rsidRPr="00444016">
        <w:rPr>
          <w:rtl/>
          <w:lang w:eastAsia="de-DE"/>
        </w:rPr>
        <w:t>في</w:t>
      </w:r>
      <w:r>
        <w:rPr>
          <w:rtl/>
          <w:lang w:eastAsia="de-DE"/>
        </w:rPr>
        <w:t xml:space="preserve"> </w:t>
      </w:r>
      <w:r w:rsidRPr="00444016">
        <w:rPr>
          <w:rtl/>
          <w:lang w:eastAsia="de-DE"/>
        </w:rPr>
        <w:t>التمتع</w:t>
      </w:r>
      <w:r>
        <w:rPr>
          <w:rtl/>
          <w:lang w:eastAsia="de-DE"/>
        </w:rPr>
        <w:t xml:space="preserve"> </w:t>
      </w:r>
      <w:r w:rsidRPr="00444016">
        <w:rPr>
          <w:rtl/>
          <w:lang w:eastAsia="de-DE"/>
        </w:rPr>
        <w:t>بحق</w:t>
      </w:r>
      <w:r>
        <w:rPr>
          <w:rtl/>
          <w:lang w:eastAsia="de-DE"/>
        </w:rPr>
        <w:t xml:space="preserve"> </w:t>
      </w:r>
      <w:r w:rsidRPr="00444016">
        <w:rPr>
          <w:rtl/>
          <w:lang w:eastAsia="de-DE"/>
        </w:rPr>
        <w:t>التعليم.</w:t>
      </w:r>
    </w:p>
    <w:p w:rsidR="0079614C" w:rsidRPr="00444016" w:rsidRDefault="0079614C" w:rsidP="0079614C">
      <w:pPr>
        <w:pStyle w:val="SingleTxtGA"/>
        <w:rPr>
          <w:rtl/>
          <w:lang w:eastAsia="de-DE"/>
        </w:rPr>
      </w:pPr>
      <w:r w:rsidRPr="0044758E">
        <w:rPr>
          <w:rFonts w:eastAsiaTheme="minorHAnsi"/>
          <w:rtl/>
        </w:rPr>
        <w:t>378-</w:t>
      </w:r>
      <w:r>
        <w:rPr>
          <w:rFonts w:eastAsiaTheme="minorHAnsi"/>
          <w:rtl/>
        </w:rPr>
        <w:tab/>
      </w:r>
      <w:r w:rsidRPr="00444016">
        <w:rPr>
          <w:rtl/>
          <w:lang w:eastAsia="de-DE"/>
        </w:rPr>
        <w:t>تذكّر</w:t>
      </w:r>
      <w:r>
        <w:rPr>
          <w:rtl/>
          <w:lang w:eastAsia="de-DE"/>
        </w:rPr>
        <w:t xml:space="preserve"> </w:t>
      </w:r>
      <w:r w:rsidRPr="00444016">
        <w:rPr>
          <w:rtl/>
          <w:lang w:eastAsia="de-DE"/>
        </w:rPr>
        <w:t>لجنة</w:t>
      </w:r>
      <w:r>
        <w:rPr>
          <w:rtl/>
          <w:lang w:eastAsia="de-DE"/>
        </w:rPr>
        <w:t xml:space="preserve"> </w:t>
      </w:r>
      <w:r w:rsidRPr="00444016">
        <w:rPr>
          <w:rtl/>
          <w:lang w:eastAsia="de-DE"/>
        </w:rPr>
        <w:t>حقوق</w:t>
      </w:r>
      <w:r>
        <w:rPr>
          <w:rtl/>
          <w:lang w:eastAsia="de-DE"/>
        </w:rPr>
        <w:t xml:space="preserve"> </w:t>
      </w:r>
      <w:r w:rsidRPr="00444016">
        <w:rPr>
          <w:rtl/>
          <w:lang w:eastAsia="de-DE"/>
        </w:rPr>
        <w:t>الطفل</w:t>
      </w:r>
      <w:r>
        <w:rPr>
          <w:rtl/>
          <w:lang w:eastAsia="de-DE"/>
        </w:rPr>
        <w:t xml:space="preserve"> </w:t>
      </w:r>
      <w:r w:rsidRPr="00444016">
        <w:rPr>
          <w:rtl/>
          <w:lang w:eastAsia="de-DE"/>
        </w:rPr>
        <w:t>إسرائيل،</w:t>
      </w:r>
      <w:r>
        <w:rPr>
          <w:rtl/>
          <w:lang w:eastAsia="de-DE"/>
        </w:rPr>
        <w:t xml:space="preserve"> </w:t>
      </w:r>
      <w:r w:rsidRPr="00444016">
        <w:rPr>
          <w:rtl/>
          <w:lang w:eastAsia="de-DE"/>
        </w:rPr>
        <w:t>السلطة</w:t>
      </w:r>
      <w:r>
        <w:rPr>
          <w:rtl/>
          <w:lang w:eastAsia="de-DE"/>
        </w:rPr>
        <w:t xml:space="preserve"> </w:t>
      </w:r>
      <w:r w:rsidRPr="00444016">
        <w:rPr>
          <w:rtl/>
          <w:lang w:eastAsia="de-DE"/>
        </w:rPr>
        <w:t>القائمة</w:t>
      </w:r>
      <w:r>
        <w:rPr>
          <w:rtl/>
          <w:lang w:eastAsia="de-DE"/>
        </w:rPr>
        <w:t xml:space="preserve"> </w:t>
      </w:r>
      <w:r w:rsidRPr="00444016">
        <w:rPr>
          <w:rtl/>
          <w:lang w:eastAsia="de-DE"/>
        </w:rPr>
        <w:t>بالاحتلال،</w:t>
      </w:r>
      <w:r>
        <w:rPr>
          <w:rtl/>
          <w:lang w:eastAsia="de-DE"/>
        </w:rPr>
        <w:t xml:space="preserve"> </w:t>
      </w:r>
      <w:r w:rsidRPr="00444016">
        <w:rPr>
          <w:rtl/>
          <w:lang w:eastAsia="de-DE"/>
        </w:rPr>
        <w:t>في</w:t>
      </w:r>
      <w:r>
        <w:rPr>
          <w:rtl/>
          <w:lang w:eastAsia="de-DE"/>
        </w:rPr>
        <w:t xml:space="preserve"> </w:t>
      </w:r>
      <w:r w:rsidRPr="00444016">
        <w:rPr>
          <w:rtl/>
          <w:lang w:eastAsia="de-DE"/>
        </w:rPr>
        <w:t>ملاحظاتها</w:t>
      </w:r>
      <w:r>
        <w:rPr>
          <w:rtl/>
          <w:lang w:eastAsia="de-DE"/>
        </w:rPr>
        <w:t xml:space="preserve"> </w:t>
      </w:r>
      <w:r w:rsidRPr="00444016">
        <w:rPr>
          <w:rtl/>
          <w:lang w:eastAsia="de-DE"/>
        </w:rPr>
        <w:t>الختامية</w:t>
      </w:r>
      <w:r>
        <w:rPr>
          <w:rtl/>
          <w:lang w:eastAsia="de-DE"/>
        </w:rPr>
        <w:t xml:space="preserve"> </w:t>
      </w:r>
      <w:r w:rsidRPr="00444016">
        <w:rPr>
          <w:rtl/>
          <w:lang w:eastAsia="de-DE"/>
        </w:rPr>
        <w:t>على</w:t>
      </w:r>
      <w:r>
        <w:rPr>
          <w:rtl/>
          <w:lang w:eastAsia="de-DE"/>
        </w:rPr>
        <w:t xml:space="preserve"> </w:t>
      </w:r>
      <w:r w:rsidRPr="00444016">
        <w:rPr>
          <w:rtl/>
          <w:lang w:eastAsia="de-DE"/>
        </w:rPr>
        <w:t>تقاريرها</w:t>
      </w:r>
      <w:r>
        <w:rPr>
          <w:rtl/>
          <w:lang w:eastAsia="de-DE"/>
        </w:rPr>
        <w:t xml:space="preserve"> </w:t>
      </w:r>
      <w:r w:rsidRPr="00444016">
        <w:rPr>
          <w:rtl/>
          <w:lang w:eastAsia="de-DE"/>
        </w:rPr>
        <w:t>بأن</w:t>
      </w:r>
      <w:r>
        <w:rPr>
          <w:rtl/>
          <w:lang w:eastAsia="de-DE"/>
        </w:rPr>
        <w:t xml:space="preserve"> </w:t>
      </w:r>
      <w:r w:rsidRPr="00444016">
        <w:rPr>
          <w:rtl/>
          <w:lang w:eastAsia="de-DE"/>
        </w:rPr>
        <w:t>من</w:t>
      </w:r>
      <w:r>
        <w:rPr>
          <w:rtl/>
          <w:lang w:eastAsia="de-DE"/>
        </w:rPr>
        <w:t xml:space="preserve"> </w:t>
      </w:r>
      <w:r w:rsidRPr="00444016">
        <w:rPr>
          <w:rtl/>
          <w:lang w:eastAsia="de-DE"/>
        </w:rPr>
        <w:t>واجبها</w:t>
      </w:r>
      <w:r>
        <w:rPr>
          <w:rtl/>
          <w:lang w:eastAsia="de-DE"/>
        </w:rPr>
        <w:t xml:space="preserve"> </w:t>
      </w:r>
      <w:r w:rsidRPr="00444016">
        <w:rPr>
          <w:rtl/>
          <w:lang w:eastAsia="de-DE"/>
        </w:rPr>
        <w:t>أن</w:t>
      </w:r>
      <w:r>
        <w:rPr>
          <w:rtl/>
          <w:lang w:eastAsia="de-DE"/>
        </w:rPr>
        <w:t xml:space="preserve"> </w:t>
      </w:r>
      <w:r w:rsidRPr="00444016">
        <w:rPr>
          <w:rtl/>
          <w:lang w:eastAsia="de-DE"/>
        </w:rPr>
        <w:t>تضمن</w:t>
      </w:r>
      <w:r>
        <w:rPr>
          <w:rtl/>
          <w:lang w:eastAsia="de-DE"/>
        </w:rPr>
        <w:t xml:space="preserve"> </w:t>
      </w:r>
      <w:r w:rsidRPr="00444016">
        <w:rPr>
          <w:rtl/>
          <w:lang w:eastAsia="de-DE"/>
        </w:rPr>
        <w:t>للأطفال</w:t>
      </w:r>
      <w:r>
        <w:rPr>
          <w:rtl/>
          <w:lang w:eastAsia="de-DE"/>
        </w:rPr>
        <w:t xml:space="preserve"> </w:t>
      </w:r>
      <w:r w:rsidRPr="00444016">
        <w:rPr>
          <w:rtl/>
          <w:lang w:eastAsia="de-DE"/>
        </w:rPr>
        <w:t>الفلسطينيين</w:t>
      </w:r>
      <w:r>
        <w:rPr>
          <w:rtl/>
          <w:lang w:eastAsia="de-DE"/>
        </w:rPr>
        <w:t xml:space="preserve"> </w:t>
      </w:r>
      <w:r w:rsidRPr="00444016">
        <w:rPr>
          <w:rtl/>
          <w:lang w:eastAsia="de-DE"/>
        </w:rPr>
        <w:t>تعليماً</w:t>
      </w:r>
      <w:r>
        <w:rPr>
          <w:rtl/>
          <w:lang w:eastAsia="de-DE"/>
        </w:rPr>
        <w:t xml:space="preserve"> </w:t>
      </w:r>
      <w:r w:rsidRPr="00444016">
        <w:rPr>
          <w:rtl/>
          <w:lang w:eastAsia="de-DE"/>
        </w:rPr>
        <w:t>يحترم</w:t>
      </w:r>
      <w:r>
        <w:rPr>
          <w:rtl/>
          <w:lang w:eastAsia="de-DE"/>
        </w:rPr>
        <w:t xml:space="preserve"> </w:t>
      </w:r>
      <w:r w:rsidRPr="00444016">
        <w:rPr>
          <w:rtl/>
          <w:lang w:eastAsia="de-DE"/>
        </w:rPr>
        <w:t>هويتهم</w:t>
      </w:r>
      <w:r>
        <w:rPr>
          <w:rtl/>
          <w:lang w:eastAsia="de-DE"/>
        </w:rPr>
        <w:t xml:space="preserve"> </w:t>
      </w:r>
      <w:r w:rsidRPr="00444016">
        <w:rPr>
          <w:rtl/>
          <w:lang w:eastAsia="de-DE"/>
        </w:rPr>
        <w:t>الثقافية</w:t>
      </w:r>
      <w:r>
        <w:rPr>
          <w:rtl/>
          <w:lang w:eastAsia="de-DE"/>
        </w:rPr>
        <w:t xml:space="preserve"> </w:t>
      </w:r>
      <w:r w:rsidRPr="00444016">
        <w:rPr>
          <w:rtl/>
          <w:lang w:eastAsia="de-DE"/>
        </w:rPr>
        <w:t>ولغتهم</w:t>
      </w:r>
      <w:r>
        <w:rPr>
          <w:rtl/>
          <w:lang w:eastAsia="de-DE"/>
        </w:rPr>
        <w:t xml:space="preserve"> </w:t>
      </w:r>
      <w:r w:rsidRPr="00444016">
        <w:rPr>
          <w:rtl/>
          <w:lang w:eastAsia="de-DE"/>
        </w:rPr>
        <w:t>وقيمهم،</w:t>
      </w:r>
      <w:r>
        <w:rPr>
          <w:rtl/>
          <w:lang w:eastAsia="de-DE"/>
        </w:rPr>
        <w:t xml:space="preserve"> </w:t>
      </w:r>
      <w:r w:rsidRPr="00444016">
        <w:rPr>
          <w:rtl/>
          <w:lang w:eastAsia="de-DE"/>
        </w:rPr>
        <w:t>وتحثها</w:t>
      </w:r>
      <w:r>
        <w:rPr>
          <w:rtl/>
          <w:lang w:eastAsia="de-DE"/>
        </w:rPr>
        <w:t xml:space="preserve"> </w:t>
      </w:r>
      <w:r w:rsidRPr="00444016">
        <w:rPr>
          <w:rtl/>
          <w:lang w:eastAsia="de-DE"/>
        </w:rPr>
        <w:t>على</w:t>
      </w:r>
      <w:r>
        <w:rPr>
          <w:rtl/>
          <w:lang w:eastAsia="de-DE"/>
        </w:rPr>
        <w:t xml:space="preserve"> </w:t>
      </w:r>
      <w:r w:rsidRPr="00444016">
        <w:rPr>
          <w:rtl/>
          <w:lang w:eastAsia="de-DE"/>
        </w:rPr>
        <w:t>إلغاء</w:t>
      </w:r>
      <w:r>
        <w:rPr>
          <w:rtl/>
          <w:lang w:eastAsia="de-DE"/>
        </w:rPr>
        <w:t xml:space="preserve"> </w:t>
      </w:r>
      <w:r w:rsidRPr="00444016">
        <w:rPr>
          <w:rtl/>
          <w:lang w:eastAsia="de-DE"/>
        </w:rPr>
        <w:t>الحظر</w:t>
      </w:r>
      <w:r>
        <w:rPr>
          <w:rtl/>
          <w:lang w:eastAsia="de-DE"/>
        </w:rPr>
        <w:t xml:space="preserve"> </w:t>
      </w:r>
      <w:r w:rsidRPr="00444016">
        <w:rPr>
          <w:rtl/>
          <w:lang w:eastAsia="de-DE"/>
        </w:rPr>
        <w:t>المفروض</w:t>
      </w:r>
      <w:r>
        <w:rPr>
          <w:rtl/>
          <w:lang w:eastAsia="de-DE"/>
        </w:rPr>
        <w:t xml:space="preserve"> </w:t>
      </w:r>
      <w:r w:rsidRPr="00444016">
        <w:rPr>
          <w:rtl/>
          <w:lang w:eastAsia="de-DE"/>
        </w:rPr>
        <w:t>على</w:t>
      </w:r>
      <w:r>
        <w:rPr>
          <w:rtl/>
          <w:lang w:eastAsia="de-DE"/>
        </w:rPr>
        <w:t xml:space="preserve"> </w:t>
      </w:r>
      <w:r w:rsidRPr="00444016">
        <w:rPr>
          <w:rtl/>
          <w:lang w:eastAsia="de-DE"/>
        </w:rPr>
        <w:t>استخدام</w:t>
      </w:r>
      <w:r>
        <w:rPr>
          <w:rtl/>
          <w:lang w:eastAsia="de-DE"/>
        </w:rPr>
        <w:t xml:space="preserve"> </w:t>
      </w:r>
      <w:r w:rsidRPr="00444016">
        <w:rPr>
          <w:rtl/>
          <w:lang w:eastAsia="de-DE"/>
        </w:rPr>
        <w:t>المنهاج</w:t>
      </w:r>
      <w:r>
        <w:rPr>
          <w:rtl/>
          <w:lang w:eastAsia="de-DE"/>
        </w:rPr>
        <w:t xml:space="preserve"> </w:t>
      </w:r>
      <w:r w:rsidRPr="00444016">
        <w:rPr>
          <w:rtl/>
          <w:lang w:eastAsia="de-DE"/>
        </w:rPr>
        <w:t>الدراسي</w:t>
      </w:r>
      <w:r>
        <w:rPr>
          <w:rtl/>
          <w:lang w:eastAsia="de-DE"/>
        </w:rPr>
        <w:t xml:space="preserve"> </w:t>
      </w:r>
      <w:r w:rsidRPr="00444016">
        <w:rPr>
          <w:rtl/>
          <w:lang w:eastAsia="de-DE"/>
        </w:rPr>
        <w:t>الفلسطيني،</w:t>
      </w:r>
      <w:r>
        <w:rPr>
          <w:rtl/>
          <w:lang w:eastAsia="de-DE"/>
        </w:rPr>
        <w:t xml:space="preserve"> </w:t>
      </w:r>
      <w:r w:rsidRPr="00444016">
        <w:rPr>
          <w:rtl/>
          <w:lang w:eastAsia="de-DE"/>
        </w:rPr>
        <w:t>حيث</w:t>
      </w:r>
      <w:r>
        <w:rPr>
          <w:rtl/>
          <w:lang w:eastAsia="de-DE"/>
        </w:rPr>
        <w:t xml:space="preserve"> </w:t>
      </w:r>
      <w:r w:rsidRPr="00444016">
        <w:rPr>
          <w:rtl/>
          <w:lang w:eastAsia="de-DE"/>
        </w:rPr>
        <w:t>تحاول</w:t>
      </w:r>
      <w:r>
        <w:rPr>
          <w:rtl/>
          <w:lang w:eastAsia="de-DE"/>
        </w:rPr>
        <w:t xml:space="preserve"> </w:t>
      </w:r>
      <w:r w:rsidRPr="00444016">
        <w:rPr>
          <w:rtl/>
          <w:lang w:eastAsia="de-DE"/>
        </w:rPr>
        <w:t>إسرائيل،</w:t>
      </w:r>
      <w:r>
        <w:rPr>
          <w:rtl/>
          <w:lang w:eastAsia="de-DE"/>
        </w:rPr>
        <w:t xml:space="preserve"> </w:t>
      </w:r>
      <w:r w:rsidRPr="00444016">
        <w:rPr>
          <w:rtl/>
          <w:lang w:eastAsia="de-DE"/>
        </w:rPr>
        <w:t>السلطة</w:t>
      </w:r>
      <w:r>
        <w:rPr>
          <w:rtl/>
          <w:lang w:eastAsia="de-DE"/>
        </w:rPr>
        <w:t xml:space="preserve"> </w:t>
      </w:r>
      <w:r w:rsidRPr="00444016">
        <w:rPr>
          <w:rtl/>
          <w:lang w:eastAsia="de-DE"/>
        </w:rPr>
        <w:t>القائمة</w:t>
      </w:r>
      <w:r>
        <w:rPr>
          <w:rtl/>
          <w:lang w:eastAsia="de-DE"/>
        </w:rPr>
        <w:t xml:space="preserve"> </w:t>
      </w:r>
      <w:r w:rsidRPr="00444016">
        <w:rPr>
          <w:rtl/>
          <w:lang w:eastAsia="de-DE"/>
        </w:rPr>
        <w:t>بالاحتلال،</w:t>
      </w:r>
      <w:r>
        <w:rPr>
          <w:rtl/>
          <w:lang w:eastAsia="de-DE"/>
        </w:rPr>
        <w:t xml:space="preserve"> </w:t>
      </w:r>
      <w:r w:rsidRPr="00444016">
        <w:rPr>
          <w:rtl/>
          <w:lang w:eastAsia="de-DE"/>
        </w:rPr>
        <w:t>بفرض</w:t>
      </w:r>
      <w:r>
        <w:rPr>
          <w:rtl/>
          <w:lang w:eastAsia="de-DE"/>
        </w:rPr>
        <w:t xml:space="preserve"> </w:t>
      </w:r>
      <w:r w:rsidRPr="00444016">
        <w:rPr>
          <w:rtl/>
          <w:lang w:eastAsia="de-DE"/>
        </w:rPr>
        <w:t>منهاجها</w:t>
      </w:r>
      <w:r>
        <w:rPr>
          <w:rtl/>
          <w:lang w:eastAsia="de-DE"/>
        </w:rPr>
        <w:t xml:space="preserve"> </w:t>
      </w:r>
      <w:r w:rsidRPr="00444016">
        <w:rPr>
          <w:rtl/>
          <w:lang w:eastAsia="de-DE"/>
        </w:rPr>
        <w:t>في</w:t>
      </w:r>
      <w:r>
        <w:rPr>
          <w:rtl/>
          <w:lang w:eastAsia="de-DE"/>
        </w:rPr>
        <w:t xml:space="preserve"> </w:t>
      </w:r>
      <w:r w:rsidRPr="00444016">
        <w:rPr>
          <w:rtl/>
          <w:lang w:eastAsia="de-DE"/>
        </w:rPr>
        <w:t>مدينة</w:t>
      </w:r>
      <w:r>
        <w:rPr>
          <w:rtl/>
          <w:lang w:eastAsia="de-DE"/>
        </w:rPr>
        <w:t xml:space="preserve"> </w:t>
      </w:r>
      <w:r w:rsidRPr="00444016">
        <w:rPr>
          <w:rtl/>
          <w:lang w:eastAsia="de-DE"/>
        </w:rPr>
        <w:t>القدس</w:t>
      </w:r>
      <w:r>
        <w:rPr>
          <w:rtl/>
          <w:lang w:eastAsia="de-DE"/>
        </w:rPr>
        <w:t xml:space="preserve"> </w:t>
      </w:r>
      <w:r w:rsidRPr="00444016">
        <w:rPr>
          <w:rtl/>
          <w:lang w:eastAsia="de-DE"/>
        </w:rPr>
        <w:t>المحتلة.</w:t>
      </w:r>
    </w:p>
    <w:p w:rsidR="0079614C" w:rsidRPr="00444016" w:rsidRDefault="0079614C" w:rsidP="0079614C">
      <w:pPr>
        <w:pStyle w:val="H23GA"/>
      </w:pPr>
      <w:r>
        <w:rPr>
          <w:rtl/>
          <w:lang w:bidi="ar-JO"/>
        </w:rPr>
        <w:tab/>
      </w:r>
      <w:r>
        <w:rPr>
          <w:rtl/>
          <w:lang w:bidi="ar-JO"/>
        </w:rPr>
        <w:tab/>
      </w:r>
      <w:r w:rsidRPr="00444016">
        <w:rPr>
          <w:rtl/>
          <w:lang w:bidi="ar-JO"/>
        </w:rPr>
        <w:t>التعليم</w:t>
      </w:r>
      <w:r>
        <w:rPr>
          <w:rtl/>
          <w:lang w:bidi="ar-JO"/>
        </w:rPr>
        <w:t xml:space="preserve"> </w:t>
      </w:r>
      <w:r w:rsidRPr="00444016">
        <w:rPr>
          <w:rtl/>
          <w:lang w:bidi="ar-JO"/>
        </w:rPr>
        <w:t>في</w:t>
      </w:r>
      <w:r>
        <w:rPr>
          <w:rtl/>
          <w:lang w:bidi="ar-JO"/>
        </w:rPr>
        <w:t xml:space="preserve"> </w:t>
      </w:r>
      <w:r w:rsidRPr="00444016">
        <w:rPr>
          <w:rtl/>
          <w:lang w:bidi="ar-JO"/>
        </w:rPr>
        <w:t>مجال</w:t>
      </w:r>
      <w:r>
        <w:rPr>
          <w:rtl/>
          <w:lang w:bidi="ar-JO"/>
        </w:rPr>
        <w:t xml:space="preserve"> </w:t>
      </w:r>
      <w:r w:rsidRPr="00444016">
        <w:rPr>
          <w:rtl/>
          <w:lang w:bidi="ar-JO"/>
        </w:rPr>
        <w:t>حقوق</w:t>
      </w:r>
      <w:r>
        <w:rPr>
          <w:rtl/>
          <w:lang w:bidi="ar-JO"/>
        </w:rPr>
        <w:t xml:space="preserve"> </w:t>
      </w:r>
      <w:r w:rsidRPr="00444016">
        <w:rPr>
          <w:rtl/>
          <w:lang w:bidi="ar-JO"/>
        </w:rPr>
        <w:t>الإنسان</w:t>
      </w:r>
      <w:r>
        <w:rPr>
          <w:rtl/>
          <w:lang w:bidi="ar-JO"/>
        </w:rPr>
        <w:t xml:space="preserve"> </w:t>
      </w:r>
      <w:r w:rsidRPr="00444016">
        <w:rPr>
          <w:rtl/>
          <w:lang w:bidi="ar-JO"/>
        </w:rPr>
        <w:t>والتربية</w:t>
      </w:r>
      <w:r>
        <w:rPr>
          <w:rtl/>
          <w:lang w:bidi="ar-JO"/>
        </w:rPr>
        <w:t xml:space="preserve"> </w:t>
      </w:r>
      <w:r w:rsidRPr="00444016">
        <w:rPr>
          <w:rtl/>
          <w:lang w:bidi="ar-JO"/>
        </w:rPr>
        <w:t>الوطنية</w:t>
      </w:r>
    </w:p>
    <w:p w:rsidR="0079614C" w:rsidRPr="00444016" w:rsidRDefault="0079614C" w:rsidP="0079614C">
      <w:pPr>
        <w:pStyle w:val="SingleTxtGA"/>
        <w:rPr>
          <w:b/>
          <w:bCs/>
          <w:rtl/>
          <w:lang w:eastAsia="de-DE"/>
        </w:rPr>
      </w:pPr>
      <w:r w:rsidRPr="0044758E">
        <w:rPr>
          <w:rFonts w:eastAsiaTheme="minorHAnsi"/>
          <w:rtl/>
        </w:rPr>
        <w:t>379-</w:t>
      </w:r>
      <w:r>
        <w:rPr>
          <w:rFonts w:eastAsiaTheme="minorHAnsi"/>
          <w:rtl/>
        </w:rPr>
        <w:tab/>
      </w:r>
      <w:r w:rsidRPr="00444016">
        <w:rPr>
          <w:rtl/>
          <w:lang w:eastAsia="de-DE"/>
        </w:rPr>
        <w:t>تتمثل</w:t>
      </w:r>
      <w:r>
        <w:rPr>
          <w:rtl/>
          <w:lang w:eastAsia="de-DE"/>
        </w:rPr>
        <w:t xml:space="preserve"> </w:t>
      </w:r>
      <w:r w:rsidRPr="00444016">
        <w:rPr>
          <w:rtl/>
          <w:lang w:eastAsia="de-DE"/>
        </w:rPr>
        <w:t>إحدى</w:t>
      </w:r>
      <w:r>
        <w:rPr>
          <w:rtl/>
          <w:lang w:eastAsia="de-DE"/>
        </w:rPr>
        <w:t xml:space="preserve"> </w:t>
      </w:r>
      <w:r w:rsidRPr="00444016">
        <w:rPr>
          <w:rtl/>
          <w:lang w:eastAsia="de-DE"/>
        </w:rPr>
        <w:t>أهداف</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"إعداد</w:t>
      </w:r>
      <w:r>
        <w:rPr>
          <w:rtl/>
          <w:lang w:eastAsia="de-DE"/>
        </w:rPr>
        <w:t xml:space="preserve"> </w:t>
      </w:r>
      <w:r w:rsidRPr="00444016">
        <w:rPr>
          <w:rtl/>
          <w:lang w:eastAsia="de-DE"/>
        </w:rPr>
        <w:t>الطفل</w:t>
      </w:r>
      <w:r>
        <w:rPr>
          <w:rtl/>
          <w:lang w:eastAsia="de-DE"/>
        </w:rPr>
        <w:t xml:space="preserve"> </w:t>
      </w:r>
      <w:r w:rsidRPr="00444016">
        <w:rPr>
          <w:rtl/>
          <w:lang w:eastAsia="de-DE"/>
        </w:rPr>
        <w:t>لحياة</w:t>
      </w:r>
      <w:r>
        <w:rPr>
          <w:rtl/>
          <w:lang w:eastAsia="de-DE"/>
        </w:rPr>
        <w:t xml:space="preserve"> </w:t>
      </w:r>
      <w:r w:rsidRPr="00444016">
        <w:rPr>
          <w:rtl/>
          <w:lang w:eastAsia="de-DE"/>
        </w:rPr>
        <w:t>حرة</w:t>
      </w:r>
      <w:r>
        <w:rPr>
          <w:rtl/>
          <w:lang w:eastAsia="de-DE"/>
        </w:rPr>
        <w:t xml:space="preserve"> </w:t>
      </w:r>
      <w:r w:rsidRPr="00444016">
        <w:rPr>
          <w:rtl/>
          <w:lang w:eastAsia="de-DE"/>
        </w:rPr>
        <w:t>مسؤولة</w:t>
      </w:r>
      <w:r>
        <w:rPr>
          <w:rtl/>
          <w:lang w:eastAsia="de-DE"/>
        </w:rPr>
        <w:t xml:space="preserve"> </w:t>
      </w:r>
      <w:r w:rsidRPr="00444016">
        <w:rPr>
          <w:rtl/>
          <w:lang w:eastAsia="de-DE"/>
        </w:rPr>
        <w:t>في</w:t>
      </w:r>
      <w:r>
        <w:rPr>
          <w:rtl/>
          <w:lang w:eastAsia="de-DE"/>
        </w:rPr>
        <w:t xml:space="preserve"> </w:t>
      </w:r>
      <w:r w:rsidRPr="00444016">
        <w:rPr>
          <w:rtl/>
          <w:lang w:eastAsia="de-DE"/>
        </w:rPr>
        <w:t>مجتمع</w:t>
      </w:r>
      <w:r>
        <w:rPr>
          <w:rtl/>
          <w:lang w:eastAsia="de-DE"/>
        </w:rPr>
        <w:t xml:space="preserve"> </w:t>
      </w:r>
      <w:r w:rsidRPr="00444016">
        <w:rPr>
          <w:rtl/>
          <w:lang w:eastAsia="de-DE"/>
        </w:rPr>
        <w:t>مدني</w:t>
      </w:r>
      <w:r>
        <w:rPr>
          <w:rtl/>
          <w:lang w:eastAsia="de-DE"/>
        </w:rPr>
        <w:t xml:space="preserve"> </w:t>
      </w:r>
      <w:r w:rsidRPr="00444016">
        <w:rPr>
          <w:rtl/>
          <w:lang w:eastAsia="de-DE"/>
        </w:rPr>
        <w:t>متضامن</w:t>
      </w:r>
      <w:r>
        <w:rPr>
          <w:rtl/>
          <w:lang w:eastAsia="de-DE"/>
        </w:rPr>
        <w:t xml:space="preserve"> </w:t>
      </w:r>
      <w:r w:rsidRPr="00444016">
        <w:rPr>
          <w:rtl/>
          <w:lang w:eastAsia="de-DE"/>
        </w:rPr>
        <w:t>قائم</w:t>
      </w:r>
      <w:r>
        <w:rPr>
          <w:rtl/>
          <w:lang w:eastAsia="de-DE"/>
        </w:rPr>
        <w:t xml:space="preserve"> </w:t>
      </w:r>
      <w:r w:rsidRPr="00444016">
        <w:rPr>
          <w:rtl/>
          <w:lang w:eastAsia="de-DE"/>
        </w:rPr>
        <w:t>على</w:t>
      </w:r>
      <w:r>
        <w:rPr>
          <w:rtl/>
          <w:lang w:eastAsia="de-DE"/>
        </w:rPr>
        <w:t xml:space="preserve"> </w:t>
      </w:r>
      <w:r w:rsidRPr="00444016">
        <w:rPr>
          <w:rtl/>
          <w:lang w:eastAsia="de-DE"/>
        </w:rPr>
        <w:t>التلازم</w:t>
      </w:r>
      <w:r>
        <w:rPr>
          <w:rtl/>
          <w:lang w:eastAsia="de-DE"/>
        </w:rPr>
        <w:t xml:space="preserve"> </w:t>
      </w:r>
      <w:r w:rsidRPr="00444016">
        <w:rPr>
          <w:rtl/>
          <w:lang w:eastAsia="de-DE"/>
        </w:rPr>
        <w:t>بين</w:t>
      </w:r>
      <w:r>
        <w:rPr>
          <w:rtl/>
          <w:lang w:eastAsia="de-DE"/>
        </w:rPr>
        <w:t xml:space="preserve"> </w:t>
      </w:r>
      <w:r w:rsidRPr="00444016">
        <w:rPr>
          <w:rtl/>
          <w:lang w:eastAsia="de-DE"/>
        </w:rPr>
        <w:t>الوعي</w:t>
      </w:r>
      <w:r>
        <w:rPr>
          <w:rtl/>
          <w:lang w:eastAsia="de-DE"/>
        </w:rPr>
        <w:t xml:space="preserve"> </w:t>
      </w:r>
      <w:r w:rsidRPr="00444016">
        <w:rPr>
          <w:rtl/>
          <w:lang w:eastAsia="de-DE"/>
        </w:rPr>
        <w:t>بالحقوق</w:t>
      </w:r>
      <w:r>
        <w:rPr>
          <w:rtl/>
          <w:lang w:eastAsia="de-DE"/>
        </w:rPr>
        <w:t xml:space="preserve"> </w:t>
      </w:r>
      <w:r w:rsidRPr="00444016">
        <w:rPr>
          <w:rtl/>
          <w:lang w:eastAsia="de-DE"/>
        </w:rPr>
        <w:t>والالتزام</w:t>
      </w:r>
      <w:r>
        <w:rPr>
          <w:rtl/>
          <w:lang w:eastAsia="de-DE"/>
        </w:rPr>
        <w:t xml:space="preserve"> </w:t>
      </w:r>
      <w:r w:rsidRPr="00444016">
        <w:rPr>
          <w:rtl/>
          <w:lang w:eastAsia="de-DE"/>
        </w:rPr>
        <w:t>بالواجبات</w:t>
      </w:r>
      <w:r>
        <w:rPr>
          <w:rtl/>
          <w:lang w:eastAsia="de-DE"/>
        </w:rPr>
        <w:t xml:space="preserve"> </w:t>
      </w:r>
      <w:r w:rsidRPr="00444016">
        <w:rPr>
          <w:rtl/>
          <w:lang w:eastAsia="de-DE"/>
        </w:rPr>
        <w:t>وتسوده</w:t>
      </w:r>
      <w:r>
        <w:rPr>
          <w:rtl/>
          <w:lang w:eastAsia="de-DE"/>
        </w:rPr>
        <w:t xml:space="preserve"> </w:t>
      </w:r>
      <w:r w:rsidRPr="00444016">
        <w:rPr>
          <w:rtl/>
          <w:lang w:eastAsia="de-DE"/>
        </w:rPr>
        <w:t>قيم</w:t>
      </w:r>
      <w:r>
        <w:rPr>
          <w:rtl/>
          <w:lang w:eastAsia="de-DE"/>
        </w:rPr>
        <w:t xml:space="preserve"> </w:t>
      </w:r>
      <w:r w:rsidRPr="00444016">
        <w:rPr>
          <w:rtl/>
          <w:lang w:eastAsia="de-DE"/>
        </w:rPr>
        <w:t>العدالة</w:t>
      </w:r>
      <w:r>
        <w:rPr>
          <w:rtl/>
          <w:lang w:eastAsia="de-DE"/>
        </w:rPr>
        <w:t xml:space="preserve"> </w:t>
      </w:r>
      <w:r w:rsidRPr="00444016">
        <w:rPr>
          <w:rtl/>
          <w:lang w:eastAsia="de-DE"/>
        </w:rPr>
        <w:t>والمساواة</w:t>
      </w:r>
      <w:r>
        <w:rPr>
          <w:rtl/>
          <w:lang w:eastAsia="de-DE"/>
        </w:rPr>
        <w:t xml:space="preserve"> </w:t>
      </w:r>
      <w:r w:rsidRPr="00444016">
        <w:rPr>
          <w:rtl/>
          <w:lang w:eastAsia="de-DE"/>
        </w:rPr>
        <w:t>والتسامح</w:t>
      </w:r>
      <w:r>
        <w:rPr>
          <w:rtl/>
          <w:lang w:eastAsia="de-DE"/>
        </w:rPr>
        <w:t xml:space="preserve"> </w:t>
      </w:r>
      <w:r w:rsidRPr="00444016">
        <w:rPr>
          <w:rtl/>
          <w:lang w:eastAsia="de-DE"/>
        </w:rPr>
        <w:t>والديمقراطية."</w:t>
      </w:r>
      <w:r>
        <w:rPr>
          <w:rFonts w:hint="cs"/>
          <w:rtl/>
          <w:lang w:eastAsia="de-DE"/>
        </w:rPr>
        <w:t xml:space="preserve"> </w:t>
      </w:r>
      <w:r w:rsidRPr="00444016">
        <w:rPr>
          <w:rtl/>
          <w:lang w:eastAsia="de-DE"/>
        </w:rPr>
        <w:t>تحقيقاً</w:t>
      </w:r>
      <w:r>
        <w:rPr>
          <w:rtl/>
          <w:lang w:eastAsia="de-DE"/>
        </w:rPr>
        <w:t xml:space="preserve"> </w:t>
      </w:r>
      <w:r w:rsidRPr="00444016">
        <w:rPr>
          <w:rtl/>
          <w:lang w:eastAsia="de-DE"/>
        </w:rPr>
        <w:t>لذلك،</w:t>
      </w:r>
      <w:r>
        <w:rPr>
          <w:rtl/>
          <w:lang w:eastAsia="de-DE"/>
        </w:rPr>
        <w:t xml:space="preserve"> </w:t>
      </w:r>
      <w:r w:rsidRPr="00444016">
        <w:rPr>
          <w:rtl/>
          <w:lang w:eastAsia="de-DE"/>
        </w:rPr>
        <w:t>وضعت</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من</w:t>
      </w:r>
      <w:r>
        <w:rPr>
          <w:rtl/>
          <w:lang w:eastAsia="de-DE"/>
        </w:rPr>
        <w:t xml:space="preserve"> </w:t>
      </w:r>
      <w:r w:rsidRPr="00444016">
        <w:rPr>
          <w:rtl/>
          <w:lang w:eastAsia="de-DE"/>
        </w:rPr>
        <w:t>ضمن</w:t>
      </w:r>
      <w:r>
        <w:rPr>
          <w:rtl/>
          <w:lang w:eastAsia="de-DE"/>
        </w:rPr>
        <w:t xml:space="preserve"> </w:t>
      </w:r>
      <w:r w:rsidRPr="00444016">
        <w:rPr>
          <w:rtl/>
          <w:lang w:eastAsia="de-DE"/>
        </w:rPr>
        <w:t>أهدافها</w:t>
      </w:r>
      <w:r>
        <w:rPr>
          <w:rtl/>
          <w:lang w:eastAsia="de-DE"/>
        </w:rPr>
        <w:t xml:space="preserve"> </w:t>
      </w:r>
      <w:r w:rsidRPr="00444016">
        <w:rPr>
          <w:rtl/>
          <w:lang w:eastAsia="de-DE"/>
        </w:rPr>
        <w:t>ترسيخ</w:t>
      </w:r>
      <w:r>
        <w:rPr>
          <w:rtl/>
          <w:lang w:eastAsia="de-DE"/>
        </w:rPr>
        <w:t xml:space="preserve"> </w:t>
      </w:r>
      <w:r w:rsidRPr="00444016">
        <w:rPr>
          <w:rtl/>
          <w:lang w:eastAsia="de-DE"/>
        </w:rPr>
        <w:t>القيم</w:t>
      </w:r>
      <w:r>
        <w:rPr>
          <w:rtl/>
          <w:lang w:eastAsia="de-DE"/>
        </w:rPr>
        <w:t xml:space="preserve"> </w:t>
      </w:r>
      <w:r w:rsidRPr="00444016">
        <w:rPr>
          <w:rtl/>
          <w:lang w:eastAsia="de-DE"/>
        </w:rPr>
        <w:t>الإنسانية</w:t>
      </w:r>
      <w:r>
        <w:rPr>
          <w:rtl/>
          <w:lang w:eastAsia="de-DE"/>
        </w:rPr>
        <w:t xml:space="preserve"> </w:t>
      </w:r>
      <w:r w:rsidRPr="00444016">
        <w:rPr>
          <w:rtl/>
          <w:lang w:eastAsia="de-DE"/>
        </w:rPr>
        <w:t>والدينية،</w:t>
      </w:r>
      <w:r>
        <w:rPr>
          <w:rtl/>
          <w:lang w:eastAsia="de-DE"/>
        </w:rPr>
        <w:t xml:space="preserve"> </w:t>
      </w:r>
      <w:r w:rsidRPr="00444016">
        <w:rPr>
          <w:rtl/>
          <w:lang w:eastAsia="de-DE"/>
        </w:rPr>
        <w:t>وتحسين</w:t>
      </w:r>
      <w:r>
        <w:rPr>
          <w:rtl/>
          <w:lang w:eastAsia="de-DE"/>
        </w:rPr>
        <w:t xml:space="preserve"> </w:t>
      </w:r>
      <w:r w:rsidRPr="00444016">
        <w:rPr>
          <w:rtl/>
          <w:lang w:eastAsia="de-DE"/>
        </w:rPr>
        <w:t>الأوضاع</w:t>
      </w:r>
      <w:r>
        <w:rPr>
          <w:rtl/>
          <w:lang w:eastAsia="de-DE"/>
        </w:rPr>
        <w:t xml:space="preserve"> </w:t>
      </w:r>
      <w:r w:rsidRPr="00444016">
        <w:rPr>
          <w:rtl/>
          <w:lang w:eastAsia="de-DE"/>
        </w:rPr>
        <w:t>الاقتصادية</w:t>
      </w:r>
      <w:r>
        <w:rPr>
          <w:rtl/>
          <w:lang w:eastAsia="de-DE"/>
        </w:rPr>
        <w:t xml:space="preserve"> </w:t>
      </w:r>
      <w:r w:rsidRPr="00444016">
        <w:rPr>
          <w:rtl/>
          <w:lang w:eastAsia="de-DE"/>
        </w:rPr>
        <w:t>بالمساهمة</w:t>
      </w:r>
      <w:r>
        <w:rPr>
          <w:rtl/>
          <w:lang w:eastAsia="de-DE"/>
        </w:rPr>
        <w:t xml:space="preserve"> </w:t>
      </w:r>
      <w:r w:rsidRPr="00444016">
        <w:rPr>
          <w:rtl/>
          <w:lang w:eastAsia="de-DE"/>
        </w:rPr>
        <w:t>في</w:t>
      </w:r>
      <w:r>
        <w:rPr>
          <w:rtl/>
          <w:lang w:eastAsia="de-DE"/>
        </w:rPr>
        <w:t xml:space="preserve"> </w:t>
      </w:r>
      <w:r w:rsidRPr="00444016">
        <w:rPr>
          <w:rtl/>
          <w:lang w:eastAsia="de-DE"/>
        </w:rPr>
        <w:t>التنمية</w:t>
      </w:r>
      <w:r>
        <w:rPr>
          <w:rtl/>
          <w:lang w:eastAsia="de-DE"/>
        </w:rPr>
        <w:t xml:space="preserve"> </w:t>
      </w:r>
      <w:r w:rsidRPr="00444016">
        <w:rPr>
          <w:rtl/>
          <w:lang w:eastAsia="de-DE"/>
        </w:rPr>
        <w:t>الشاملة،</w:t>
      </w:r>
      <w:r>
        <w:rPr>
          <w:rtl/>
          <w:lang w:eastAsia="de-DE"/>
        </w:rPr>
        <w:t xml:space="preserve"> </w:t>
      </w:r>
      <w:r w:rsidRPr="00444016">
        <w:rPr>
          <w:rtl/>
          <w:lang w:eastAsia="de-DE"/>
        </w:rPr>
        <w:t>وتوفير</w:t>
      </w:r>
      <w:r>
        <w:rPr>
          <w:rtl/>
          <w:lang w:eastAsia="de-DE"/>
        </w:rPr>
        <w:t xml:space="preserve"> </w:t>
      </w:r>
      <w:r w:rsidRPr="00444016">
        <w:rPr>
          <w:rtl/>
          <w:lang w:eastAsia="de-DE"/>
        </w:rPr>
        <w:t>التعليم</w:t>
      </w:r>
      <w:r>
        <w:rPr>
          <w:rtl/>
          <w:lang w:eastAsia="de-DE"/>
        </w:rPr>
        <w:t xml:space="preserve"> </w:t>
      </w:r>
      <w:r w:rsidRPr="00444016">
        <w:rPr>
          <w:rtl/>
          <w:lang w:eastAsia="de-DE"/>
        </w:rPr>
        <w:t>الجيد</w:t>
      </w:r>
      <w:r>
        <w:rPr>
          <w:rtl/>
          <w:lang w:eastAsia="de-DE"/>
        </w:rPr>
        <w:t xml:space="preserve"> </w:t>
      </w:r>
      <w:r w:rsidRPr="00444016">
        <w:rPr>
          <w:rtl/>
          <w:lang w:eastAsia="de-DE"/>
        </w:rPr>
        <w:t>من</w:t>
      </w:r>
      <w:r>
        <w:rPr>
          <w:rtl/>
          <w:lang w:eastAsia="de-DE"/>
        </w:rPr>
        <w:t xml:space="preserve"> </w:t>
      </w:r>
      <w:r w:rsidRPr="00444016">
        <w:rPr>
          <w:rtl/>
          <w:lang w:eastAsia="de-DE"/>
        </w:rPr>
        <w:t>حيث</w:t>
      </w:r>
      <w:r>
        <w:rPr>
          <w:rtl/>
          <w:lang w:eastAsia="de-DE"/>
        </w:rPr>
        <w:t xml:space="preserve"> </w:t>
      </w:r>
      <w:r w:rsidRPr="00444016">
        <w:rPr>
          <w:rtl/>
          <w:lang w:eastAsia="de-DE"/>
        </w:rPr>
        <w:t>المنهاج</w:t>
      </w:r>
      <w:r>
        <w:rPr>
          <w:rtl/>
          <w:lang w:eastAsia="de-DE"/>
        </w:rPr>
        <w:t xml:space="preserve"> </w:t>
      </w:r>
      <w:r w:rsidRPr="00444016">
        <w:rPr>
          <w:rtl/>
          <w:lang w:eastAsia="de-DE"/>
        </w:rPr>
        <w:t>وطرق</w:t>
      </w:r>
      <w:r>
        <w:rPr>
          <w:rtl/>
          <w:lang w:eastAsia="de-DE"/>
        </w:rPr>
        <w:t xml:space="preserve"> </w:t>
      </w:r>
      <w:r w:rsidRPr="00444016">
        <w:rPr>
          <w:rtl/>
          <w:lang w:eastAsia="de-DE"/>
        </w:rPr>
        <w:t>التدريس.</w:t>
      </w:r>
      <w:r>
        <w:rPr>
          <w:rtl/>
          <w:lang w:eastAsia="de-DE"/>
        </w:rPr>
        <w:t xml:space="preserve"> </w:t>
      </w:r>
      <w:r w:rsidRPr="00444016">
        <w:rPr>
          <w:rtl/>
          <w:lang w:eastAsia="de-DE"/>
        </w:rPr>
        <w:t>حيث</w:t>
      </w:r>
      <w:r>
        <w:rPr>
          <w:rtl/>
          <w:lang w:eastAsia="de-DE"/>
        </w:rPr>
        <w:t xml:space="preserve"> </w:t>
      </w:r>
      <w:r w:rsidRPr="00444016">
        <w:rPr>
          <w:rtl/>
          <w:lang w:eastAsia="de-DE"/>
        </w:rPr>
        <w:t>اعتمدت</w:t>
      </w:r>
      <w:r>
        <w:rPr>
          <w:rtl/>
          <w:lang w:eastAsia="de-DE"/>
        </w:rPr>
        <w:t xml:space="preserve"> </w:t>
      </w:r>
      <w:r w:rsidRPr="00444016">
        <w:rPr>
          <w:rtl/>
          <w:lang w:eastAsia="de-DE"/>
        </w:rPr>
        <w:t>المناهج</w:t>
      </w:r>
      <w:r>
        <w:rPr>
          <w:rtl/>
          <w:lang w:eastAsia="de-DE"/>
        </w:rPr>
        <w:t xml:space="preserve"> </w:t>
      </w:r>
      <w:r w:rsidRPr="00444016">
        <w:rPr>
          <w:rtl/>
          <w:lang w:eastAsia="de-DE"/>
        </w:rPr>
        <w:t>على</w:t>
      </w:r>
      <w:r>
        <w:rPr>
          <w:rtl/>
          <w:lang w:eastAsia="de-DE"/>
        </w:rPr>
        <w:t xml:space="preserve"> </w:t>
      </w:r>
      <w:r w:rsidRPr="00444016">
        <w:rPr>
          <w:rtl/>
          <w:lang w:eastAsia="de-DE"/>
        </w:rPr>
        <w:t>أسس</w:t>
      </w:r>
      <w:r>
        <w:rPr>
          <w:rtl/>
          <w:lang w:eastAsia="de-DE"/>
        </w:rPr>
        <w:t xml:space="preserve"> </w:t>
      </w:r>
      <w:r w:rsidRPr="00444016">
        <w:rPr>
          <w:rtl/>
          <w:lang w:eastAsia="de-DE"/>
        </w:rPr>
        <w:t>فكرية</w:t>
      </w:r>
      <w:r>
        <w:rPr>
          <w:rtl/>
          <w:lang w:eastAsia="de-DE"/>
        </w:rPr>
        <w:t xml:space="preserve"> </w:t>
      </w:r>
      <w:r w:rsidRPr="00444016">
        <w:rPr>
          <w:rtl/>
          <w:lang w:eastAsia="de-DE"/>
        </w:rPr>
        <w:t>تقوم</w:t>
      </w:r>
      <w:r>
        <w:rPr>
          <w:rtl/>
          <w:lang w:eastAsia="de-DE"/>
        </w:rPr>
        <w:t xml:space="preserve"> </w:t>
      </w:r>
      <w:r w:rsidRPr="00444016">
        <w:rPr>
          <w:rtl/>
          <w:lang w:eastAsia="de-DE"/>
        </w:rPr>
        <w:t>على</w:t>
      </w:r>
      <w:r>
        <w:rPr>
          <w:rtl/>
          <w:lang w:eastAsia="de-DE"/>
        </w:rPr>
        <w:t xml:space="preserve"> </w:t>
      </w:r>
      <w:r w:rsidRPr="00444016">
        <w:rPr>
          <w:rtl/>
          <w:lang w:eastAsia="de-DE"/>
        </w:rPr>
        <w:t>احترام</w:t>
      </w:r>
      <w:r>
        <w:rPr>
          <w:rtl/>
          <w:lang w:eastAsia="de-DE"/>
        </w:rPr>
        <w:t xml:space="preserve"> </w:t>
      </w:r>
      <w:r w:rsidRPr="00444016">
        <w:rPr>
          <w:rtl/>
          <w:lang w:eastAsia="de-DE"/>
        </w:rPr>
        <w:t>الآخر</w:t>
      </w:r>
      <w:r>
        <w:rPr>
          <w:rtl/>
          <w:lang w:eastAsia="de-DE"/>
        </w:rPr>
        <w:t xml:space="preserve"> </w:t>
      </w:r>
      <w:r w:rsidRPr="00444016">
        <w:rPr>
          <w:rtl/>
          <w:lang w:eastAsia="de-DE"/>
        </w:rPr>
        <w:t>وقيم</w:t>
      </w:r>
      <w:r>
        <w:rPr>
          <w:rtl/>
          <w:lang w:eastAsia="de-DE"/>
        </w:rPr>
        <w:t xml:space="preserve"> </w:t>
      </w:r>
      <w:r w:rsidRPr="00444016">
        <w:rPr>
          <w:rtl/>
          <w:lang w:eastAsia="de-DE"/>
        </w:rPr>
        <w:t>السلام</w:t>
      </w:r>
      <w:r>
        <w:rPr>
          <w:rtl/>
          <w:lang w:eastAsia="de-DE"/>
        </w:rPr>
        <w:t xml:space="preserve"> </w:t>
      </w:r>
      <w:r w:rsidRPr="00444016">
        <w:rPr>
          <w:rtl/>
          <w:lang w:eastAsia="de-DE"/>
        </w:rPr>
        <w:t>والحرية</w:t>
      </w:r>
      <w:r>
        <w:rPr>
          <w:rtl/>
          <w:lang w:eastAsia="de-DE"/>
        </w:rPr>
        <w:t xml:space="preserve"> </w:t>
      </w:r>
      <w:r w:rsidRPr="00444016">
        <w:rPr>
          <w:rtl/>
          <w:lang w:eastAsia="de-DE"/>
        </w:rPr>
        <w:t>والمساواة</w:t>
      </w:r>
      <w:r>
        <w:rPr>
          <w:rtl/>
          <w:lang w:eastAsia="de-DE"/>
        </w:rPr>
        <w:t xml:space="preserve"> </w:t>
      </w:r>
      <w:r w:rsidRPr="00444016">
        <w:rPr>
          <w:rtl/>
          <w:lang w:eastAsia="de-DE"/>
        </w:rPr>
        <w:t>والديمقراطية</w:t>
      </w:r>
      <w:r>
        <w:rPr>
          <w:rtl/>
          <w:lang w:eastAsia="de-DE"/>
        </w:rPr>
        <w:t xml:space="preserve"> </w:t>
      </w:r>
      <w:r w:rsidRPr="00444016">
        <w:rPr>
          <w:rtl/>
          <w:lang w:eastAsia="de-DE"/>
        </w:rPr>
        <w:t>وحقوق</w:t>
      </w:r>
      <w:r>
        <w:rPr>
          <w:rtl/>
          <w:lang w:eastAsia="de-DE"/>
        </w:rPr>
        <w:t xml:space="preserve"> </w:t>
      </w:r>
      <w:r w:rsidRPr="00444016">
        <w:rPr>
          <w:rtl/>
          <w:lang w:eastAsia="de-DE"/>
        </w:rPr>
        <w:t>الإنسان.</w:t>
      </w:r>
      <w:r>
        <w:rPr>
          <w:rtl/>
          <w:lang w:eastAsia="de-DE"/>
        </w:rPr>
        <w:t xml:space="preserve"> </w:t>
      </w:r>
    </w:p>
    <w:p w:rsidR="0079614C" w:rsidRPr="00444016" w:rsidRDefault="0079614C" w:rsidP="0079614C">
      <w:pPr>
        <w:pStyle w:val="H23GA"/>
      </w:pPr>
      <w:r>
        <w:rPr>
          <w:rtl/>
          <w:lang w:bidi="ar-JO"/>
        </w:rPr>
        <w:tab/>
      </w:r>
      <w:r>
        <w:rPr>
          <w:rFonts w:hint="cs"/>
          <w:rtl/>
          <w:lang w:bidi="ar-JO"/>
        </w:rPr>
        <w:t>(</w:t>
      </w:r>
      <w:r w:rsidRPr="00444016">
        <w:rPr>
          <w:rtl/>
          <w:lang w:bidi="ar-JO"/>
        </w:rPr>
        <w:t>ث</w:t>
      </w:r>
      <w:r>
        <w:rPr>
          <w:rFonts w:hint="cs"/>
          <w:rtl/>
          <w:lang w:bidi="ar-JO"/>
        </w:rPr>
        <w:t>)</w:t>
      </w:r>
      <w:r>
        <w:rPr>
          <w:rtl/>
          <w:lang w:bidi="ar-JO"/>
        </w:rPr>
        <w:tab/>
      </w:r>
      <w:r w:rsidRPr="00444016">
        <w:rPr>
          <w:rtl/>
          <w:lang w:bidi="ar-JO"/>
        </w:rPr>
        <w:t>الراحة</w:t>
      </w:r>
      <w:r>
        <w:rPr>
          <w:rtl/>
          <w:lang w:bidi="ar-JO"/>
        </w:rPr>
        <w:t xml:space="preserve"> </w:t>
      </w:r>
      <w:r w:rsidRPr="00444016">
        <w:rPr>
          <w:rtl/>
          <w:lang w:bidi="ar-JO"/>
        </w:rPr>
        <w:t>واللعب</w:t>
      </w:r>
      <w:r>
        <w:rPr>
          <w:rtl/>
          <w:lang w:bidi="ar-JO"/>
        </w:rPr>
        <w:t xml:space="preserve"> </w:t>
      </w:r>
      <w:r w:rsidRPr="00444016">
        <w:rPr>
          <w:rtl/>
          <w:lang w:bidi="ar-JO"/>
        </w:rPr>
        <w:t>والتسلية</w:t>
      </w:r>
      <w:r>
        <w:rPr>
          <w:rtl/>
          <w:lang w:bidi="ar-JO"/>
        </w:rPr>
        <w:t xml:space="preserve"> </w:t>
      </w:r>
      <w:r w:rsidRPr="00444016">
        <w:rPr>
          <w:rtl/>
          <w:lang w:bidi="ar-JO"/>
        </w:rPr>
        <w:t>والترفيه</w:t>
      </w:r>
      <w:r>
        <w:rPr>
          <w:rtl/>
          <w:lang w:bidi="ar-JO"/>
        </w:rPr>
        <w:t xml:space="preserve"> </w:t>
      </w:r>
      <w:r w:rsidRPr="00444016">
        <w:rPr>
          <w:rtl/>
          <w:lang w:bidi="ar-JO"/>
        </w:rPr>
        <w:t>والأنشطة</w:t>
      </w:r>
      <w:r>
        <w:rPr>
          <w:rtl/>
          <w:lang w:bidi="ar-JO"/>
        </w:rPr>
        <w:t xml:space="preserve"> </w:t>
      </w:r>
      <w:r w:rsidRPr="00444016">
        <w:rPr>
          <w:rtl/>
          <w:lang w:bidi="ar-JO"/>
        </w:rPr>
        <w:t>الثقافية</w:t>
      </w:r>
      <w:r>
        <w:rPr>
          <w:rtl/>
          <w:lang w:bidi="ar-JO"/>
        </w:rPr>
        <w:t xml:space="preserve"> </w:t>
      </w:r>
      <w:r w:rsidRPr="00444016">
        <w:rPr>
          <w:rFonts w:hint="cs"/>
          <w:rtl/>
          <w:lang w:bidi="ar-JO"/>
        </w:rPr>
        <w:t>والفنية</w:t>
      </w:r>
      <w:r>
        <w:rPr>
          <w:rFonts w:hint="cs"/>
          <w:rtl/>
          <w:lang w:bidi="ar-JO"/>
        </w:rPr>
        <w:t xml:space="preserve"> </w:t>
      </w:r>
      <w:r w:rsidRPr="00444016">
        <w:rPr>
          <w:rtl/>
          <w:lang w:bidi="ar-JO"/>
        </w:rPr>
        <w:t>(المادة</w:t>
      </w:r>
      <w:r>
        <w:rPr>
          <w:rtl/>
          <w:lang w:bidi="ar-JO"/>
        </w:rPr>
        <w:t xml:space="preserve"> </w:t>
      </w:r>
      <w:r w:rsidRPr="00444016">
        <w:rPr>
          <w:rtl/>
          <w:lang w:bidi="ar-JO"/>
        </w:rPr>
        <w:t>31)</w:t>
      </w:r>
    </w:p>
    <w:p w:rsidR="0079614C" w:rsidRPr="00444016" w:rsidRDefault="0079614C" w:rsidP="0079614C">
      <w:pPr>
        <w:pStyle w:val="SingleTxtGA"/>
        <w:rPr>
          <w:lang w:eastAsia="de-DE"/>
        </w:rPr>
      </w:pPr>
      <w:r w:rsidRPr="0044758E">
        <w:rPr>
          <w:rFonts w:eastAsiaTheme="minorHAnsi"/>
          <w:rtl/>
        </w:rPr>
        <w:t>380-</w:t>
      </w:r>
      <w:r w:rsidRPr="0044758E">
        <w:rPr>
          <w:rFonts w:eastAsiaTheme="minorHAnsi"/>
          <w:rtl/>
        </w:rPr>
        <w:tab/>
      </w:r>
      <w:r w:rsidRPr="00444016">
        <w:rPr>
          <w:rtl/>
          <w:lang w:eastAsia="de-DE" w:bidi="ar-JO"/>
        </w:rPr>
        <w:t>تضمنت</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40</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حق</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اللعب</w:t>
      </w:r>
      <w:r>
        <w:rPr>
          <w:rtl/>
          <w:lang w:eastAsia="de-DE" w:bidi="ar-JO"/>
        </w:rPr>
        <w:t xml:space="preserve"> </w:t>
      </w:r>
      <w:r w:rsidRPr="00444016">
        <w:rPr>
          <w:rtl/>
          <w:lang w:eastAsia="de-DE" w:bidi="ar-JO"/>
        </w:rPr>
        <w:t>والراحة</w:t>
      </w:r>
      <w:r>
        <w:rPr>
          <w:rtl/>
          <w:lang w:eastAsia="de-DE" w:bidi="ar-JO"/>
        </w:rPr>
        <w:t xml:space="preserve"> </w:t>
      </w:r>
      <w:r w:rsidRPr="00444016">
        <w:rPr>
          <w:rtl/>
          <w:lang w:eastAsia="de-DE" w:bidi="ar-JO"/>
        </w:rPr>
        <w:t>ومزاولة</w:t>
      </w:r>
      <w:r>
        <w:rPr>
          <w:rtl/>
          <w:lang w:eastAsia="de-DE" w:bidi="ar-JO"/>
        </w:rPr>
        <w:t xml:space="preserve"> </w:t>
      </w:r>
      <w:r w:rsidRPr="00444016">
        <w:rPr>
          <w:rtl/>
          <w:lang w:eastAsia="de-DE" w:bidi="ar-JO"/>
        </w:rPr>
        <w:t>الأنشطة</w:t>
      </w:r>
      <w:r>
        <w:rPr>
          <w:rtl/>
          <w:lang w:eastAsia="de-DE" w:bidi="ar-JO"/>
        </w:rPr>
        <w:t xml:space="preserve"> </w:t>
      </w:r>
      <w:r w:rsidRPr="00444016">
        <w:rPr>
          <w:rtl/>
          <w:lang w:eastAsia="de-DE" w:bidi="ar-JO"/>
        </w:rPr>
        <w:t>المناسبة</w:t>
      </w:r>
      <w:r>
        <w:rPr>
          <w:rtl/>
          <w:lang w:eastAsia="de-DE" w:bidi="ar-JO"/>
        </w:rPr>
        <w:t xml:space="preserve"> </w:t>
      </w:r>
      <w:r w:rsidRPr="00444016">
        <w:rPr>
          <w:rtl/>
          <w:lang w:eastAsia="de-DE" w:bidi="ar-JO"/>
        </w:rPr>
        <w:t>والمشاركة</w:t>
      </w:r>
      <w:r>
        <w:rPr>
          <w:rtl/>
          <w:lang w:eastAsia="de-DE" w:bidi="ar-JO"/>
        </w:rPr>
        <w:t xml:space="preserve"> </w:t>
      </w:r>
      <w:r w:rsidRPr="00444016">
        <w:rPr>
          <w:rtl/>
          <w:lang w:eastAsia="de-DE" w:bidi="ar-JO"/>
        </w:rPr>
        <w:t>بحرية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الحياة</w:t>
      </w:r>
      <w:r>
        <w:rPr>
          <w:rtl/>
          <w:lang w:eastAsia="de-DE" w:bidi="ar-JO"/>
        </w:rPr>
        <w:t xml:space="preserve"> </w:t>
      </w:r>
      <w:r w:rsidRPr="00444016">
        <w:rPr>
          <w:rtl/>
          <w:lang w:eastAsia="de-DE" w:bidi="ar-JO"/>
        </w:rPr>
        <w:t>الثقافية</w:t>
      </w:r>
      <w:r>
        <w:rPr>
          <w:rtl/>
          <w:lang w:eastAsia="de-DE" w:bidi="ar-JO"/>
        </w:rPr>
        <w:t xml:space="preserve"> </w:t>
      </w:r>
      <w:r w:rsidRPr="00444016">
        <w:rPr>
          <w:rtl/>
          <w:lang w:eastAsia="de-DE" w:bidi="ar-JO"/>
        </w:rPr>
        <w:t>والفنون.</w:t>
      </w:r>
      <w:r>
        <w:rPr>
          <w:rtl/>
          <w:lang w:eastAsia="de-DE" w:bidi="ar-JO"/>
        </w:rPr>
        <w:t xml:space="preserve"> </w:t>
      </w:r>
    </w:p>
    <w:p w:rsidR="0079614C" w:rsidRPr="00444016" w:rsidRDefault="0079614C" w:rsidP="0079614C">
      <w:pPr>
        <w:pStyle w:val="SingleTxtGA"/>
        <w:rPr>
          <w:lang w:eastAsia="de-DE"/>
        </w:rPr>
      </w:pPr>
      <w:r w:rsidRPr="0044758E">
        <w:rPr>
          <w:rFonts w:eastAsiaTheme="minorHAnsi"/>
          <w:rtl/>
        </w:rPr>
        <w:t>381-</w:t>
      </w:r>
      <w:r w:rsidRPr="0044758E">
        <w:rPr>
          <w:rFonts w:eastAsiaTheme="minorHAnsi"/>
          <w:rtl/>
        </w:rPr>
        <w:tab/>
      </w:r>
      <w:r w:rsidRPr="00444016">
        <w:rPr>
          <w:rtl/>
          <w:lang w:eastAsia="de-DE" w:bidi="ar-JO"/>
        </w:rPr>
        <w:t>تقوم</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الثقافة</w:t>
      </w:r>
      <w:r>
        <w:rPr>
          <w:rtl/>
          <w:lang w:eastAsia="de-DE" w:bidi="ar-JO"/>
        </w:rPr>
        <w:t xml:space="preserve"> </w:t>
      </w:r>
      <w:r w:rsidRPr="00444016">
        <w:rPr>
          <w:rtl/>
          <w:lang w:eastAsia="de-DE" w:bidi="ar-JO"/>
        </w:rPr>
        <w:t>بدعم</w:t>
      </w:r>
      <w:r>
        <w:rPr>
          <w:rtl/>
          <w:lang w:eastAsia="de-DE" w:bidi="ar-JO"/>
        </w:rPr>
        <w:t xml:space="preserve"> </w:t>
      </w:r>
      <w:r w:rsidRPr="00444016">
        <w:rPr>
          <w:rtl/>
          <w:lang w:eastAsia="de-DE" w:bidi="ar-JO"/>
        </w:rPr>
        <w:t>المراكز</w:t>
      </w:r>
      <w:r>
        <w:rPr>
          <w:rtl/>
          <w:lang w:eastAsia="de-DE" w:bidi="ar-JO"/>
        </w:rPr>
        <w:t xml:space="preserve"> </w:t>
      </w:r>
      <w:r w:rsidRPr="00444016">
        <w:rPr>
          <w:rtl/>
          <w:lang w:eastAsia="de-DE" w:bidi="ar-JO"/>
        </w:rPr>
        <w:t>الثقافية</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تقوم</w:t>
      </w:r>
      <w:r>
        <w:rPr>
          <w:rtl/>
          <w:lang w:eastAsia="de-DE" w:bidi="ar-JO"/>
        </w:rPr>
        <w:t xml:space="preserve"> </w:t>
      </w:r>
      <w:r w:rsidRPr="00444016">
        <w:rPr>
          <w:rtl/>
          <w:lang w:eastAsia="de-DE" w:bidi="ar-JO"/>
        </w:rPr>
        <w:t>بدور</w:t>
      </w:r>
      <w:r>
        <w:rPr>
          <w:rtl/>
          <w:lang w:eastAsia="de-DE" w:bidi="ar-JO"/>
        </w:rPr>
        <w:t xml:space="preserve"> </w:t>
      </w:r>
      <w:r w:rsidRPr="00444016">
        <w:rPr>
          <w:rtl/>
          <w:lang w:eastAsia="de-DE" w:bidi="ar-JO"/>
        </w:rPr>
        <w:t>أساسي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تعزيز</w:t>
      </w:r>
      <w:r>
        <w:rPr>
          <w:rtl/>
          <w:lang w:eastAsia="de-DE" w:bidi="ar-JO"/>
        </w:rPr>
        <w:t xml:space="preserve"> </w:t>
      </w:r>
      <w:r w:rsidRPr="00444016">
        <w:rPr>
          <w:rtl/>
          <w:lang w:eastAsia="de-DE" w:bidi="ar-JO"/>
        </w:rPr>
        <w:t>الحقوق</w:t>
      </w:r>
      <w:r>
        <w:rPr>
          <w:rtl/>
          <w:lang w:eastAsia="de-DE" w:bidi="ar-JO"/>
        </w:rPr>
        <w:t xml:space="preserve"> </w:t>
      </w:r>
      <w:r w:rsidRPr="00444016">
        <w:rPr>
          <w:rtl/>
          <w:lang w:eastAsia="de-DE" w:bidi="ar-JO"/>
        </w:rPr>
        <w:t>الثقافية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وعقد</w:t>
      </w:r>
      <w:r>
        <w:rPr>
          <w:rtl/>
          <w:lang w:eastAsia="de-DE" w:bidi="ar-JO"/>
        </w:rPr>
        <w:t xml:space="preserve"> </w:t>
      </w:r>
      <w:r w:rsidRPr="00444016">
        <w:rPr>
          <w:rtl/>
          <w:lang w:eastAsia="de-DE" w:bidi="ar-JO"/>
        </w:rPr>
        <w:t>ورشات</w:t>
      </w:r>
      <w:r>
        <w:rPr>
          <w:rtl/>
          <w:lang w:eastAsia="de-DE" w:bidi="ar-JO"/>
        </w:rPr>
        <w:t xml:space="preserve"> </w:t>
      </w:r>
      <w:r w:rsidRPr="00444016">
        <w:rPr>
          <w:rtl/>
          <w:lang w:eastAsia="de-DE" w:bidi="ar-JO"/>
        </w:rPr>
        <w:t>عمل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ورياض</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يبلغ</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المراكز</w:t>
      </w:r>
      <w:r>
        <w:rPr>
          <w:rtl/>
          <w:lang w:eastAsia="de-DE" w:bidi="ar-JO"/>
        </w:rPr>
        <w:t xml:space="preserve"> </w:t>
      </w:r>
      <w:r w:rsidRPr="00444016">
        <w:rPr>
          <w:rtl/>
          <w:lang w:eastAsia="de-DE" w:bidi="ar-JO"/>
        </w:rPr>
        <w:t>الثقافية</w:t>
      </w:r>
      <w:r>
        <w:rPr>
          <w:rtl/>
          <w:lang w:eastAsia="de-DE" w:bidi="ar-JO"/>
        </w:rPr>
        <w:t xml:space="preserve"> </w:t>
      </w:r>
      <w:r w:rsidRPr="00444016">
        <w:rPr>
          <w:rtl/>
          <w:lang w:eastAsia="de-DE" w:bidi="ar-JO"/>
        </w:rPr>
        <w:t>الخاصة</w:t>
      </w:r>
      <w:r>
        <w:rPr>
          <w:rtl/>
          <w:lang w:eastAsia="de-DE" w:bidi="ar-JO"/>
        </w:rPr>
        <w:t xml:space="preserve"> </w:t>
      </w:r>
      <w:r w:rsidRPr="00444016">
        <w:rPr>
          <w:rtl/>
          <w:lang w:eastAsia="de-DE" w:bidi="ar-JO"/>
        </w:rPr>
        <w:t>بالطفل</w:t>
      </w:r>
      <w:r>
        <w:rPr>
          <w:rtl/>
          <w:lang w:eastAsia="de-DE" w:bidi="ar-JO"/>
        </w:rPr>
        <w:t xml:space="preserve"> </w:t>
      </w:r>
      <w:r w:rsidRPr="00444016">
        <w:rPr>
          <w:b/>
          <w:bCs/>
          <w:rtl/>
          <w:lang w:eastAsia="de-DE" w:bidi="ar-JO"/>
        </w:rPr>
        <w:t>52</w:t>
      </w:r>
      <w:r>
        <w:rPr>
          <w:b/>
          <w:bCs/>
          <w:rtl/>
          <w:lang w:eastAsia="de-DE" w:bidi="ar-JO"/>
        </w:rPr>
        <w:t xml:space="preserve"> </w:t>
      </w:r>
      <w:r w:rsidRPr="00444016">
        <w:rPr>
          <w:rtl/>
          <w:lang w:eastAsia="de-DE" w:bidi="ar-JO"/>
        </w:rPr>
        <w:t>مركزاً،</w:t>
      </w:r>
      <w:r>
        <w:rPr>
          <w:rtl/>
          <w:lang w:eastAsia="de-DE" w:bidi="ar-JO"/>
        </w:rPr>
        <w:t xml:space="preserve"> </w:t>
      </w:r>
      <w:r w:rsidRPr="00444016">
        <w:rPr>
          <w:rtl/>
          <w:lang w:eastAsia="de-DE" w:bidi="ar-JO"/>
        </w:rPr>
        <w:t>موزعة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الأرض</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المحتلة</w:t>
      </w:r>
      <w:r>
        <w:rPr>
          <w:rtl/>
          <w:lang w:eastAsia="de-DE" w:bidi="ar-JO"/>
        </w:rPr>
        <w:t xml:space="preserve"> </w:t>
      </w:r>
      <w:r w:rsidRPr="00444016">
        <w:rPr>
          <w:rtl/>
          <w:lang w:eastAsia="de-DE" w:bidi="ar-JO"/>
        </w:rPr>
        <w:t>بما</w:t>
      </w:r>
      <w:r>
        <w:rPr>
          <w:rtl/>
          <w:lang w:eastAsia="de-DE" w:bidi="ar-JO"/>
        </w:rPr>
        <w:t xml:space="preserve"> </w:t>
      </w:r>
      <w:r w:rsidRPr="00444016">
        <w:rPr>
          <w:rtl/>
          <w:lang w:eastAsia="de-DE" w:bidi="ar-JO"/>
        </w:rPr>
        <w:t>فيها</w:t>
      </w:r>
      <w:r>
        <w:rPr>
          <w:rtl/>
          <w:lang w:eastAsia="de-DE" w:bidi="ar-JO"/>
        </w:rPr>
        <w:t xml:space="preserve"> </w:t>
      </w:r>
      <w:r w:rsidRPr="00444016">
        <w:rPr>
          <w:rtl/>
          <w:lang w:eastAsia="de-DE" w:bidi="ar-JO"/>
        </w:rPr>
        <w:t>القدس،</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تتركز</w:t>
      </w:r>
      <w:r>
        <w:rPr>
          <w:rtl/>
          <w:lang w:eastAsia="de-DE" w:bidi="ar-JO"/>
        </w:rPr>
        <w:t xml:space="preserve"> </w:t>
      </w:r>
      <w:r w:rsidRPr="00444016">
        <w:rPr>
          <w:rtl/>
          <w:lang w:eastAsia="de-DE" w:bidi="ar-JO"/>
        </w:rPr>
        <w:t>النشاطات</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تقوم</w:t>
      </w:r>
      <w:r>
        <w:rPr>
          <w:rtl/>
          <w:lang w:eastAsia="de-DE" w:bidi="ar-JO"/>
        </w:rPr>
        <w:t xml:space="preserve"> </w:t>
      </w:r>
      <w:r w:rsidRPr="00444016">
        <w:rPr>
          <w:rtl/>
          <w:lang w:eastAsia="de-DE" w:bidi="ar-JO"/>
        </w:rPr>
        <w:t>بها</w:t>
      </w:r>
      <w:r>
        <w:rPr>
          <w:rtl/>
          <w:lang w:eastAsia="de-DE" w:bidi="ar-JO"/>
        </w:rPr>
        <w:t xml:space="preserve"> </w:t>
      </w:r>
      <w:r w:rsidRPr="00444016">
        <w:rPr>
          <w:rtl/>
          <w:lang w:eastAsia="de-DE" w:bidi="ar-JO"/>
        </w:rPr>
        <w:t>تلك</w:t>
      </w:r>
      <w:r>
        <w:rPr>
          <w:rtl/>
          <w:lang w:eastAsia="de-DE" w:bidi="ar-JO"/>
        </w:rPr>
        <w:t xml:space="preserve"> </w:t>
      </w:r>
      <w:r w:rsidRPr="00444016">
        <w:rPr>
          <w:rtl/>
          <w:lang w:eastAsia="de-DE" w:bidi="ar-JO"/>
        </w:rPr>
        <w:t>المراكز</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المسرح،</w:t>
      </w:r>
      <w:r>
        <w:rPr>
          <w:rtl/>
          <w:lang w:eastAsia="de-DE" w:bidi="ar-JO"/>
        </w:rPr>
        <w:t xml:space="preserve"> </w:t>
      </w:r>
      <w:r w:rsidRPr="00444016">
        <w:rPr>
          <w:rtl/>
          <w:lang w:eastAsia="de-DE" w:bidi="ar-JO"/>
        </w:rPr>
        <w:t>والدراما،</w:t>
      </w:r>
      <w:r>
        <w:rPr>
          <w:rtl/>
          <w:lang w:eastAsia="de-DE" w:bidi="ar-JO"/>
        </w:rPr>
        <w:t xml:space="preserve"> </w:t>
      </w:r>
      <w:r w:rsidRPr="00444016">
        <w:rPr>
          <w:rtl/>
          <w:lang w:eastAsia="de-DE" w:bidi="ar-JO"/>
        </w:rPr>
        <w:t>والرسم،</w:t>
      </w:r>
      <w:r>
        <w:rPr>
          <w:rtl/>
          <w:lang w:eastAsia="de-DE" w:bidi="ar-JO"/>
        </w:rPr>
        <w:t xml:space="preserve"> </w:t>
      </w:r>
      <w:r w:rsidRPr="00444016">
        <w:rPr>
          <w:rtl/>
          <w:lang w:eastAsia="de-DE" w:bidi="ar-JO"/>
        </w:rPr>
        <w:t>والفن</w:t>
      </w:r>
      <w:r>
        <w:rPr>
          <w:rtl/>
          <w:lang w:eastAsia="de-DE" w:bidi="ar-JO"/>
        </w:rPr>
        <w:t xml:space="preserve"> </w:t>
      </w:r>
      <w:r w:rsidRPr="00444016">
        <w:rPr>
          <w:rtl/>
          <w:lang w:eastAsia="de-DE" w:bidi="ar-JO"/>
        </w:rPr>
        <w:t>التشكيلي،</w:t>
      </w:r>
      <w:r>
        <w:rPr>
          <w:rtl/>
          <w:lang w:eastAsia="de-DE" w:bidi="ar-JO"/>
        </w:rPr>
        <w:t xml:space="preserve"> </w:t>
      </w:r>
      <w:r w:rsidRPr="00444016">
        <w:rPr>
          <w:rtl/>
          <w:lang w:eastAsia="de-DE" w:bidi="ar-JO"/>
        </w:rPr>
        <w:t>والتطريز،</w:t>
      </w:r>
      <w:r>
        <w:rPr>
          <w:rtl/>
          <w:lang w:eastAsia="de-DE" w:bidi="ar-JO"/>
        </w:rPr>
        <w:t xml:space="preserve"> </w:t>
      </w:r>
      <w:r w:rsidRPr="00444016">
        <w:rPr>
          <w:rtl/>
          <w:lang w:eastAsia="de-DE" w:bidi="ar-JO"/>
        </w:rPr>
        <w:t>وصناعة</w:t>
      </w:r>
      <w:r>
        <w:rPr>
          <w:rtl/>
          <w:lang w:eastAsia="de-DE" w:bidi="ar-JO"/>
        </w:rPr>
        <w:t xml:space="preserve"> </w:t>
      </w:r>
      <w:r w:rsidRPr="00444016">
        <w:rPr>
          <w:rtl/>
          <w:lang w:eastAsia="de-DE" w:bidi="ar-JO"/>
        </w:rPr>
        <w:t>القش،</w:t>
      </w:r>
      <w:r>
        <w:rPr>
          <w:rtl/>
          <w:lang w:eastAsia="de-DE" w:bidi="ar-JO"/>
        </w:rPr>
        <w:t xml:space="preserve"> </w:t>
      </w:r>
      <w:r w:rsidRPr="00444016">
        <w:rPr>
          <w:rtl/>
          <w:lang w:eastAsia="de-DE" w:bidi="ar-JO"/>
        </w:rPr>
        <w:t>والموسيقى،</w:t>
      </w:r>
      <w:r>
        <w:rPr>
          <w:rtl/>
          <w:lang w:eastAsia="de-DE" w:bidi="ar-JO"/>
        </w:rPr>
        <w:t xml:space="preserve"> </w:t>
      </w:r>
      <w:r w:rsidRPr="00444016">
        <w:rPr>
          <w:rtl/>
          <w:lang w:eastAsia="de-DE" w:bidi="ar-JO"/>
        </w:rPr>
        <w:t>والكتابات</w:t>
      </w:r>
      <w:r>
        <w:rPr>
          <w:rtl/>
          <w:lang w:eastAsia="de-DE" w:bidi="ar-JO"/>
        </w:rPr>
        <w:t xml:space="preserve"> </w:t>
      </w:r>
      <w:r w:rsidRPr="00444016">
        <w:rPr>
          <w:rtl/>
          <w:lang w:eastAsia="de-DE" w:bidi="ar-JO"/>
        </w:rPr>
        <w:t>الإبداعية</w:t>
      </w:r>
      <w:r>
        <w:rPr>
          <w:rtl/>
          <w:lang w:eastAsia="de-DE" w:bidi="ar-JO"/>
        </w:rPr>
        <w:t xml:space="preserve"> </w:t>
      </w:r>
      <w:r w:rsidRPr="00444016">
        <w:rPr>
          <w:rtl/>
          <w:lang w:eastAsia="de-DE" w:bidi="ar-JO"/>
        </w:rPr>
        <w:t>وسرد</w:t>
      </w:r>
      <w:r>
        <w:rPr>
          <w:rtl/>
          <w:lang w:eastAsia="de-DE" w:bidi="ar-JO"/>
        </w:rPr>
        <w:t xml:space="preserve"> </w:t>
      </w:r>
      <w:r w:rsidRPr="00444016">
        <w:rPr>
          <w:rtl/>
          <w:lang w:eastAsia="de-DE" w:bidi="ar-JO"/>
        </w:rPr>
        <w:t>القصص،</w:t>
      </w:r>
      <w:r>
        <w:rPr>
          <w:rtl/>
          <w:lang w:eastAsia="de-DE" w:bidi="ar-JO"/>
        </w:rPr>
        <w:t xml:space="preserve"> </w:t>
      </w:r>
      <w:r w:rsidRPr="00444016">
        <w:rPr>
          <w:rtl/>
          <w:lang w:eastAsia="de-DE" w:bidi="ar-JO"/>
        </w:rPr>
        <w:t>والغناء</w:t>
      </w:r>
      <w:r>
        <w:rPr>
          <w:rtl/>
          <w:lang w:eastAsia="de-DE" w:bidi="ar-JO"/>
        </w:rPr>
        <w:t xml:space="preserve"> </w:t>
      </w:r>
      <w:r w:rsidRPr="00444016">
        <w:rPr>
          <w:rtl/>
          <w:lang w:eastAsia="de-DE" w:bidi="ar-JO"/>
        </w:rPr>
        <w:t>والسيرك</w:t>
      </w:r>
      <w:r>
        <w:rPr>
          <w:rtl/>
          <w:lang w:eastAsia="de-DE" w:bidi="ar-JO"/>
        </w:rPr>
        <w:t xml:space="preserve"> </w:t>
      </w:r>
      <w:r w:rsidRPr="00444016">
        <w:rPr>
          <w:rtl/>
          <w:lang w:eastAsia="de-DE" w:bidi="ar-JO"/>
        </w:rPr>
        <w:t>والمسابقات.</w:t>
      </w:r>
    </w:p>
    <w:p w:rsidR="0079614C" w:rsidRPr="00444016" w:rsidRDefault="0079614C" w:rsidP="0079614C">
      <w:pPr>
        <w:pStyle w:val="SingleTxtGA"/>
        <w:rPr>
          <w:lang w:eastAsia="de-DE"/>
        </w:rPr>
      </w:pPr>
      <w:r w:rsidRPr="0044758E">
        <w:rPr>
          <w:rFonts w:eastAsiaTheme="minorHAnsi"/>
          <w:rtl/>
        </w:rPr>
        <w:t>382-</w:t>
      </w:r>
      <w:r w:rsidRPr="0044758E">
        <w:rPr>
          <w:rFonts w:eastAsiaTheme="minorHAnsi"/>
          <w:rtl/>
        </w:rPr>
        <w:tab/>
      </w:r>
      <w:r w:rsidRPr="00444016">
        <w:rPr>
          <w:rtl/>
          <w:lang w:eastAsia="de-DE" w:bidi="ar-JO"/>
        </w:rPr>
        <w:t>تضمنت</w:t>
      </w:r>
      <w:r>
        <w:rPr>
          <w:rtl/>
          <w:lang w:eastAsia="de-DE" w:bidi="ar-JO"/>
        </w:rPr>
        <w:t xml:space="preserve"> </w:t>
      </w:r>
      <w:r w:rsidRPr="00444016">
        <w:rPr>
          <w:rtl/>
          <w:lang w:eastAsia="de-DE" w:bidi="ar-JO"/>
        </w:rPr>
        <w:t>الخطة</w:t>
      </w:r>
      <w:r>
        <w:rPr>
          <w:rtl/>
          <w:lang w:eastAsia="de-DE" w:bidi="ar-JO"/>
        </w:rPr>
        <w:t xml:space="preserve"> </w:t>
      </w:r>
      <w:r w:rsidRPr="00444016">
        <w:rPr>
          <w:rtl/>
          <w:lang w:eastAsia="de-DE" w:bidi="ar-JO"/>
        </w:rPr>
        <w:t>الاستراتيجية</w:t>
      </w:r>
      <w:r>
        <w:rPr>
          <w:rtl/>
          <w:lang w:eastAsia="de-DE" w:bidi="ar-JO"/>
        </w:rPr>
        <w:t xml:space="preserve"> </w:t>
      </w:r>
      <w:r w:rsidRPr="00444016">
        <w:rPr>
          <w:rtl/>
          <w:lang w:eastAsia="de-DE" w:bidi="ar-JO"/>
        </w:rPr>
        <w:t>لوزارة</w:t>
      </w:r>
      <w:r>
        <w:rPr>
          <w:rtl/>
          <w:lang w:eastAsia="de-DE" w:bidi="ar-JO"/>
        </w:rPr>
        <w:t xml:space="preserve"> </w:t>
      </w:r>
      <w:r w:rsidRPr="00444016">
        <w:rPr>
          <w:rtl/>
          <w:lang w:eastAsia="de-DE" w:bidi="ar-JO"/>
        </w:rPr>
        <w:t>الثقافة</w:t>
      </w:r>
      <w:r>
        <w:rPr>
          <w:rtl/>
          <w:lang w:eastAsia="de-DE" w:bidi="ar-JO"/>
        </w:rPr>
        <w:t xml:space="preserve"> </w:t>
      </w:r>
      <w:r w:rsidRPr="00444016">
        <w:rPr>
          <w:rtl/>
          <w:lang w:eastAsia="de-DE" w:bidi="ar-JO"/>
        </w:rPr>
        <w:t>للأعوام</w:t>
      </w:r>
      <w:r>
        <w:rPr>
          <w:rtl/>
          <w:lang w:eastAsia="de-DE" w:bidi="ar-JO"/>
        </w:rPr>
        <w:t xml:space="preserve"> </w:t>
      </w:r>
      <w:r w:rsidRPr="00444016">
        <w:rPr>
          <w:rtl/>
          <w:lang w:eastAsia="de-DE" w:bidi="ar-JO"/>
        </w:rPr>
        <w:t>2014-2015</w:t>
      </w:r>
      <w:r>
        <w:rPr>
          <w:rtl/>
          <w:lang w:eastAsia="de-DE" w:bidi="ar-JO"/>
        </w:rPr>
        <w:t xml:space="preserve"> </w:t>
      </w:r>
      <w:r w:rsidRPr="00444016">
        <w:rPr>
          <w:rtl/>
          <w:lang w:eastAsia="de-DE" w:bidi="ar-JO"/>
        </w:rPr>
        <w:t>دعم</w:t>
      </w:r>
      <w:r>
        <w:rPr>
          <w:rtl/>
          <w:lang w:eastAsia="de-DE" w:bidi="ar-JO"/>
        </w:rPr>
        <w:t xml:space="preserve"> </w:t>
      </w:r>
      <w:r w:rsidRPr="00444016">
        <w:rPr>
          <w:rtl/>
          <w:lang w:eastAsia="de-DE" w:bidi="ar-JO"/>
        </w:rPr>
        <w:t>الإبداع</w:t>
      </w:r>
      <w:r>
        <w:rPr>
          <w:rtl/>
          <w:lang w:eastAsia="de-DE" w:bidi="ar-JO"/>
        </w:rPr>
        <w:t xml:space="preserve"> </w:t>
      </w:r>
      <w:r w:rsidRPr="00444016">
        <w:rPr>
          <w:rtl/>
          <w:lang w:eastAsia="de-DE" w:bidi="ar-JO"/>
        </w:rPr>
        <w:t>وتعزيز</w:t>
      </w:r>
      <w:r>
        <w:rPr>
          <w:rtl/>
          <w:lang w:eastAsia="de-DE" w:bidi="ar-JO"/>
        </w:rPr>
        <w:t xml:space="preserve"> </w:t>
      </w:r>
      <w:r w:rsidRPr="00444016">
        <w:rPr>
          <w:rtl/>
          <w:lang w:eastAsia="de-DE" w:bidi="ar-JO"/>
        </w:rPr>
        <w:t>المواهب</w:t>
      </w:r>
      <w:r>
        <w:rPr>
          <w:rtl/>
          <w:lang w:eastAsia="de-DE" w:bidi="ar-JO"/>
        </w:rPr>
        <w:t xml:space="preserve"> </w:t>
      </w:r>
      <w:r w:rsidRPr="00444016">
        <w:rPr>
          <w:rtl/>
          <w:lang w:eastAsia="de-DE" w:bidi="ar-JO"/>
        </w:rPr>
        <w:t>الأدبية؛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تعمل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دعم</w:t>
      </w:r>
      <w:r>
        <w:rPr>
          <w:rtl/>
          <w:lang w:eastAsia="de-DE" w:bidi="ar-JO"/>
        </w:rPr>
        <w:t xml:space="preserve"> </w:t>
      </w:r>
      <w:r w:rsidRPr="00444016">
        <w:rPr>
          <w:rtl/>
          <w:lang w:eastAsia="de-DE" w:bidi="ar-JO"/>
        </w:rPr>
        <w:t>منشورات</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والشباب</w:t>
      </w:r>
      <w:r>
        <w:rPr>
          <w:rtl/>
          <w:lang w:eastAsia="de-DE" w:bidi="ar-JO"/>
        </w:rPr>
        <w:t xml:space="preserve"> </w:t>
      </w:r>
      <w:r w:rsidRPr="00444016">
        <w:rPr>
          <w:rtl/>
          <w:lang w:eastAsia="de-DE" w:bidi="ar-JO"/>
        </w:rPr>
        <w:t>بالتعاون</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مؤسسات</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حكومية</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(تامر)،</w:t>
      </w:r>
      <w:r>
        <w:rPr>
          <w:rtl/>
          <w:lang w:eastAsia="de-DE" w:bidi="ar-JO"/>
        </w:rPr>
        <w:t xml:space="preserve"> </w:t>
      </w:r>
      <w:r w:rsidRPr="00444016">
        <w:rPr>
          <w:rtl/>
          <w:lang w:eastAsia="de-DE" w:bidi="ar-JO"/>
        </w:rPr>
        <w:t>والقيام</w:t>
      </w:r>
      <w:r>
        <w:rPr>
          <w:rtl/>
          <w:lang w:eastAsia="de-DE" w:bidi="ar-JO"/>
        </w:rPr>
        <w:t xml:space="preserve"> </w:t>
      </w:r>
      <w:r w:rsidRPr="00444016">
        <w:rPr>
          <w:rtl/>
          <w:lang w:eastAsia="de-DE" w:bidi="ar-JO"/>
        </w:rPr>
        <w:t>بأنشطة</w:t>
      </w:r>
      <w:r>
        <w:rPr>
          <w:rtl/>
          <w:lang w:eastAsia="de-DE" w:bidi="ar-JO"/>
        </w:rPr>
        <w:t xml:space="preserve"> </w:t>
      </w:r>
      <w:r w:rsidRPr="00444016">
        <w:rPr>
          <w:rtl/>
          <w:lang w:eastAsia="de-DE" w:bidi="ar-JO"/>
        </w:rPr>
        <w:t>ثقافية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بالإضافة</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عقد</w:t>
      </w:r>
      <w:r>
        <w:rPr>
          <w:rtl/>
          <w:lang w:eastAsia="de-DE" w:bidi="ar-JO"/>
        </w:rPr>
        <w:t xml:space="preserve"> </w:t>
      </w:r>
      <w:r w:rsidRPr="00444016">
        <w:rPr>
          <w:rtl/>
          <w:lang w:eastAsia="de-DE" w:bidi="ar-JO"/>
        </w:rPr>
        <w:t>برامج</w:t>
      </w:r>
      <w:r>
        <w:rPr>
          <w:rtl/>
          <w:lang w:eastAsia="de-DE" w:bidi="ar-JO"/>
        </w:rPr>
        <w:t xml:space="preserve"> </w:t>
      </w:r>
      <w:r w:rsidRPr="00444016">
        <w:rPr>
          <w:rtl/>
          <w:lang w:eastAsia="de-DE" w:bidi="ar-JO"/>
        </w:rPr>
        <w:t>ومسابقات</w:t>
      </w:r>
      <w:r>
        <w:rPr>
          <w:rtl/>
          <w:lang w:eastAsia="de-DE" w:bidi="ar-JO"/>
        </w:rPr>
        <w:t xml:space="preserve"> </w:t>
      </w:r>
      <w:r w:rsidRPr="00444016">
        <w:rPr>
          <w:rtl/>
          <w:lang w:eastAsia="de-DE" w:bidi="ar-JO"/>
        </w:rPr>
        <w:t>لامنهجية</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الطلبة،</w:t>
      </w:r>
      <w:r>
        <w:rPr>
          <w:rtl/>
          <w:lang w:eastAsia="de-DE" w:bidi="ar-JO"/>
        </w:rPr>
        <w:t xml:space="preserve"> </w:t>
      </w:r>
      <w:r w:rsidRPr="00444016">
        <w:rPr>
          <w:rtl/>
          <w:lang w:eastAsia="de-DE" w:bidi="ar-JO"/>
        </w:rPr>
        <w:t>بهدف</w:t>
      </w:r>
      <w:r>
        <w:rPr>
          <w:rtl/>
          <w:lang w:eastAsia="de-DE" w:bidi="ar-JO"/>
        </w:rPr>
        <w:t xml:space="preserve"> </w:t>
      </w:r>
      <w:r w:rsidRPr="00444016">
        <w:rPr>
          <w:rtl/>
          <w:lang w:eastAsia="de-DE" w:bidi="ar-JO"/>
        </w:rPr>
        <w:t>تشجيع</w:t>
      </w:r>
      <w:r>
        <w:rPr>
          <w:rtl/>
          <w:lang w:eastAsia="de-DE" w:bidi="ar-JO"/>
        </w:rPr>
        <w:t xml:space="preserve"> </w:t>
      </w:r>
      <w:r w:rsidRPr="00444016">
        <w:rPr>
          <w:rtl/>
          <w:lang w:eastAsia="de-DE" w:bidi="ar-JO"/>
        </w:rPr>
        <w:t>القراءة</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الشباب</w:t>
      </w:r>
      <w:r>
        <w:rPr>
          <w:rtl/>
          <w:lang w:eastAsia="de-DE" w:bidi="ar-JO"/>
        </w:rPr>
        <w:t xml:space="preserve"> </w:t>
      </w:r>
      <w:r w:rsidRPr="00444016">
        <w:rPr>
          <w:rtl/>
          <w:lang w:eastAsia="de-DE" w:bidi="ar-JO"/>
        </w:rPr>
        <w:t>والأطفال.</w:t>
      </w:r>
    </w:p>
    <w:p w:rsidR="0079614C" w:rsidRPr="00444016" w:rsidRDefault="0079614C" w:rsidP="0079614C">
      <w:pPr>
        <w:pStyle w:val="SingleTxtGA"/>
        <w:rPr>
          <w:lang w:eastAsia="de-DE"/>
        </w:rPr>
      </w:pPr>
      <w:r w:rsidRPr="0044758E">
        <w:rPr>
          <w:rFonts w:eastAsiaTheme="minorHAnsi"/>
          <w:rtl/>
        </w:rPr>
        <w:t>383-</w:t>
      </w:r>
      <w:r w:rsidRPr="0044758E">
        <w:rPr>
          <w:rFonts w:eastAsiaTheme="minorHAnsi"/>
          <w:rtl/>
        </w:rPr>
        <w:tab/>
      </w:r>
      <w:r w:rsidRPr="00444016">
        <w:rPr>
          <w:rtl/>
          <w:lang w:eastAsia="de-DE" w:bidi="ar-JO"/>
        </w:rPr>
        <w:t>تم</w:t>
      </w:r>
      <w:r>
        <w:rPr>
          <w:rtl/>
          <w:lang w:eastAsia="de-DE" w:bidi="ar-JO"/>
        </w:rPr>
        <w:t xml:space="preserve"> </w:t>
      </w:r>
      <w:r w:rsidRPr="00444016">
        <w:rPr>
          <w:rtl/>
          <w:lang w:eastAsia="de-DE" w:bidi="ar-JO"/>
        </w:rPr>
        <w:t>تنفيذ</w:t>
      </w:r>
      <w:r>
        <w:rPr>
          <w:rtl/>
          <w:lang w:eastAsia="de-DE" w:bidi="ar-JO"/>
        </w:rPr>
        <w:t xml:space="preserve"> </w:t>
      </w:r>
      <w:r w:rsidRPr="00444016">
        <w:rPr>
          <w:rtl/>
          <w:lang w:eastAsia="de-DE" w:bidi="ar-JO"/>
        </w:rPr>
        <w:t>مهرجان</w:t>
      </w:r>
      <w:r>
        <w:rPr>
          <w:rtl/>
          <w:lang w:eastAsia="de-DE" w:bidi="ar-JO"/>
        </w:rPr>
        <w:t xml:space="preserve"> </w:t>
      </w:r>
      <w:r w:rsidRPr="00444016">
        <w:rPr>
          <w:rtl/>
          <w:lang w:eastAsia="de-DE" w:bidi="ar-JO"/>
        </w:rPr>
        <w:t>السينما</w:t>
      </w:r>
      <w:r>
        <w:rPr>
          <w:rtl/>
          <w:lang w:eastAsia="de-DE" w:bidi="ar-JO"/>
        </w:rPr>
        <w:t xml:space="preserve"> </w:t>
      </w:r>
      <w:r w:rsidRPr="00444016">
        <w:rPr>
          <w:rtl/>
          <w:lang w:eastAsia="de-DE" w:bidi="ar-JO"/>
        </w:rPr>
        <w:t>للطفل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قطاع</w:t>
      </w:r>
      <w:r>
        <w:rPr>
          <w:rtl/>
          <w:lang w:eastAsia="de-DE" w:bidi="ar-JO"/>
        </w:rPr>
        <w:t xml:space="preserve"> </w:t>
      </w:r>
      <w:r w:rsidRPr="00444016">
        <w:rPr>
          <w:rtl/>
          <w:lang w:eastAsia="de-DE" w:bidi="ar-JO"/>
        </w:rPr>
        <w:t>غزة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المراكز</w:t>
      </w:r>
      <w:r>
        <w:rPr>
          <w:rtl/>
          <w:lang w:eastAsia="de-DE" w:bidi="ar-JO"/>
        </w:rPr>
        <w:t xml:space="preserve"> </w:t>
      </w:r>
      <w:r w:rsidRPr="00444016">
        <w:rPr>
          <w:rtl/>
          <w:lang w:eastAsia="de-DE" w:bidi="ar-JO"/>
        </w:rPr>
        <w:t>الثقافية</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عام</w:t>
      </w:r>
      <w:r>
        <w:rPr>
          <w:rFonts w:hint="cs"/>
          <w:rtl/>
          <w:lang w:eastAsia="de-DE" w:bidi="ar-JO"/>
        </w:rPr>
        <w:t> </w:t>
      </w:r>
      <w:r w:rsidRPr="00444016">
        <w:rPr>
          <w:b/>
          <w:bCs/>
          <w:rtl/>
          <w:lang w:eastAsia="de-DE" w:bidi="ar-JO"/>
        </w:rPr>
        <w:t>2014</w:t>
      </w:r>
      <w:r w:rsidRPr="00444016">
        <w:rPr>
          <w:rtl/>
          <w:lang w:eastAsia="de-DE" w:bidi="ar-JO"/>
        </w:rPr>
        <w:t>.</w:t>
      </w:r>
      <w:r>
        <w:rPr>
          <w:rtl/>
          <w:lang w:eastAsia="de-DE" w:bidi="ar-JO"/>
        </w:rPr>
        <w:t xml:space="preserve"> </w:t>
      </w:r>
      <w:r w:rsidRPr="00444016">
        <w:rPr>
          <w:rtl/>
          <w:lang w:eastAsia="de-DE" w:bidi="ar-JO"/>
        </w:rPr>
        <w:t>و</w:t>
      </w:r>
      <w:r w:rsidRPr="00444016">
        <w:rPr>
          <w:rtl/>
          <w:lang w:eastAsia="de-DE"/>
        </w:rPr>
        <w:t>يقدم</w:t>
      </w:r>
      <w:r>
        <w:rPr>
          <w:rtl/>
          <w:lang w:eastAsia="de-DE"/>
        </w:rPr>
        <w:t xml:space="preserve"> </w:t>
      </w:r>
      <w:r w:rsidRPr="00444016">
        <w:rPr>
          <w:rtl/>
          <w:lang w:eastAsia="de-DE"/>
        </w:rPr>
        <w:t>(صندوق</w:t>
      </w:r>
      <w:r>
        <w:rPr>
          <w:rtl/>
          <w:lang w:eastAsia="de-DE"/>
        </w:rPr>
        <w:t xml:space="preserve"> </w:t>
      </w:r>
      <w:r w:rsidRPr="00444016">
        <w:rPr>
          <w:rtl/>
          <w:lang w:eastAsia="de-DE"/>
        </w:rPr>
        <w:t>التنمية</w:t>
      </w:r>
      <w:r>
        <w:rPr>
          <w:rtl/>
          <w:lang w:eastAsia="de-DE"/>
        </w:rPr>
        <w:t xml:space="preserve"> </w:t>
      </w:r>
      <w:r w:rsidRPr="00444016">
        <w:rPr>
          <w:rtl/>
          <w:lang w:eastAsia="de-DE"/>
        </w:rPr>
        <w:t>الثقافية)</w:t>
      </w:r>
      <w:r>
        <w:rPr>
          <w:rtl/>
          <w:lang w:eastAsia="de-DE"/>
        </w:rPr>
        <w:t xml:space="preserve"> </w:t>
      </w:r>
      <w:r w:rsidRPr="00444016">
        <w:rPr>
          <w:rtl/>
          <w:lang w:eastAsia="de-DE"/>
        </w:rPr>
        <w:t>الدعم</w:t>
      </w:r>
      <w:r>
        <w:rPr>
          <w:rtl/>
          <w:lang w:eastAsia="de-DE"/>
        </w:rPr>
        <w:t xml:space="preserve"> </w:t>
      </w:r>
      <w:r w:rsidRPr="00444016">
        <w:rPr>
          <w:rtl/>
          <w:lang w:eastAsia="de-DE"/>
        </w:rPr>
        <w:t>والمساندة</w:t>
      </w:r>
      <w:r>
        <w:rPr>
          <w:rtl/>
          <w:lang w:eastAsia="de-DE"/>
        </w:rPr>
        <w:t xml:space="preserve"> </w:t>
      </w:r>
      <w:r w:rsidRPr="00444016">
        <w:rPr>
          <w:rtl/>
          <w:lang w:eastAsia="de-DE"/>
        </w:rPr>
        <w:t>لأنشطة</w:t>
      </w:r>
      <w:r>
        <w:rPr>
          <w:rtl/>
          <w:lang w:eastAsia="de-DE"/>
        </w:rPr>
        <w:t xml:space="preserve"> </w:t>
      </w:r>
      <w:r w:rsidRPr="00444016">
        <w:rPr>
          <w:rtl/>
          <w:lang w:eastAsia="de-DE"/>
        </w:rPr>
        <w:t>الأطفال</w:t>
      </w:r>
      <w:r>
        <w:rPr>
          <w:rtl/>
          <w:lang w:eastAsia="de-DE"/>
        </w:rPr>
        <w:t xml:space="preserve"> </w:t>
      </w:r>
      <w:r w:rsidRPr="00444016">
        <w:rPr>
          <w:rtl/>
          <w:lang w:eastAsia="de-DE"/>
        </w:rPr>
        <w:t>المختلفة</w:t>
      </w:r>
      <w:r>
        <w:rPr>
          <w:rtl/>
          <w:lang w:eastAsia="de-DE"/>
        </w:rPr>
        <w:t xml:space="preserve"> </w:t>
      </w:r>
      <w:r w:rsidRPr="00444016">
        <w:rPr>
          <w:rtl/>
          <w:lang w:eastAsia="de-DE"/>
        </w:rPr>
        <w:t>في</w:t>
      </w:r>
      <w:r>
        <w:rPr>
          <w:rtl/>
          <w:lang w:eastAsia="de-DE"/>
        </w:rPr>
        <w:t xml:space="preserve"> </w:t>
      </w:r>
      <w:r w:rsidRPr="00444016">
        <w:rPr>
          <w:rtl/>
          <w:lang w:eastAsia="de-DE"/>
        </w:rPr>
        <w:t>مجالات</w:t>
      </w:r>
      <w:r>
        <w:rPr>
          <w:rtl/>
          <w:lang w:eastAsia="de-DE"/>
        </w:rPr>
        <w:t xml:space="preserve"> </w:t>
      </w:r>
      <w:r w:rsidRPr="00444016">
        <w:rPr>
          <w:rtl/>
          <w:lang w:eastAsia="de-DE"/>
        </w:rPr>
        <w:t>الموسيقى</w:t>
      </w:r>
      <w:r>
        <w:rPr>
          <w:rtl/>
          <w:lang w:eastAsia="de-DE"/>
        </w:rPr>
        <w:t xml:space="preserve"> </w:t>
      </w:r>
      <w:r w:rsidRPr="00444016">
        <w:rPr>
          <w:rtl/>
          <w:lang w:eastAsia="de-DE"/>
        </w:rPr>
        <w:t>والدراما</w:t>
      </w:r>
      <w:r>
        <w:rPr>
          <w:rtl/>
          <w:lang w:eastAsia="de-DE"/>
        </w:rPr>
        <w:t xml:space="preserve"> </w:t>
      </w:r>
      <w:r w:rsidRPr="00444016">
        <w:rPr>
          <w:rtl/>
          <w:lang w:eastAsia="de-DE"/>
        </w:rPr>
        <w:t>والفن</w:t>
      </w:r>
      <w:r>
        <w:rPr>
          <w:rtl/>
          <w:lang w:eastAsia="de-DE"/>
        </w:rPr>
        <w:t xml:space="preserve"> </w:t>
      </w:r>
      <w:r w:rsidRPr="00444016">
        <w:rPr>
          <w:rtl/>
          <w:lang w:eastAsia="de-DE"/>
        </w:rPr>
        <w:t>التشكيلي</w:t>
      </w:r>
      <w:r>
        <w:rPr>
          <w:rtl/>
          <w:lang w:eastAsia="de-DE"/>
        </w:rPr>
        <w:t xml:space="preserve"> </w:t>
      </w:r>
      <w:r w:rsidRPr="00444016">
        <w:rPr>
          <w:rtl/>
          <w:lang w:eastAsia="de-DE"/>
        </w:rPr>
        <w:t>والمسرح</w:t>
      </w:r>
      <w:r>
        <w:rPr>
          <w:rtl/>
          <w:lang w:eastAsia="de-DE"/>
        </w:rPr>
        <w:t xml:space="preserve"> </w:t>
      </w:r>
      <w:r w:rsidRPr="00444016">
        <w:rPr>
          <w:rtl/>
          <w:lang w:eastAsia="de-DE"/>
        </w:rPr>
        <w:t>والكتابات</w:t>
      </w:r>
      <w:r>
        <w:rPr>
          <w:rtl/>
          <w:lang w:eastAsia="de-DE"/>
        </w:rPr>
        <w:t xml:space="preserve"> </w:t>
      </w:r>
      <w:r w:rsidRPr="00444016">
        <w:rPr>
          <w:rtl/>
          <w:lang w:eastAsia="de-DE"/>
        </w:rPr>
        <w:t>الإبداعية،</w:t>
      </w:r>
      <w:r>
        <w:rPr>
          <w:rtl/>
          <w:lang w:eastAsia="de-DE"/>
        </w:rPr>
        <w:t xml:space="preserve"> </w:t>
      </w:r>
      <w:r w:rsidRPr="00444016">
        <w:rPr>
          <w:rtl/>
          <w:lang w:eastAsia="de-DE"/>
        </w:rPr>
        <w:t>حيث</w:t>
      </w:r>
      <w:r>
        <w:rPr>
          <w:rtl/>
          <w:lang w:eastAsia="de-DE"/>
        </w:rPr>
        <w:t xml:space="preserve"> </w:t>
      </w:r>
      <w:r w:rsidRPr="00444016">
        <w:rPr>
          <w:rtl/>
          <w:lang w:eastAsia="de-DE"/>
        </w:rPr>
        <w:t>قامت</w:t>
      </w:r>
      <w:r>
        <w:rPr>
          <w:rtl/>
          <w:lang w:eastAsia="de-DE"/>
        </w:rPr>
        <w:t xml:space="preserve"> </w:t>
      </w:r>
      <w:r w:rsidRPr="00444016">
        <w:rPr>
          <w:rtl/>
          <w:lang w:eastAsia="de-DE"/>
        </w:rPr>
        <w:t>الوزارة</w:t>
      </w:r>
      <w:r>
        <w:rPr>
          <w:rtl/>
          <w:lang w:eastAsia="de-DE"/>
        </w:rPr>
        <w:t xml:space="preserve"> </w:t>
      </w:r>
      <w:r w:rsidRPr="00444016">
        <w:rPr>
          <w:rtl/>
          <w:lang w:eastAsia="de-DE"/>
        </w:rPr>
        <w:t>بإنشائه</w:t>
      </w:r>
      <w:r>
        <w:rPr>
          <w:rtl/>
          <w:lang w:eastAsia="de-DE"/>
        </w:rPr>
        <w:t xml:space="preserve"> </w:t>
      </w:r>
      <w:r w:rsidRPr="00444016">
        <w:rPr>
          <w:rtl/>
          <w:lang w:eastAsia="de-DE"/>
        </w:rPr>
        <w:t>بموازنة</w:t>
      </w:r>
      <w:r>
        <w:rPr>
          <w:rtl/>
          <w:lang w:eastAsia="de-DE"/>
        </w:rPr>
        <w:t xml:space="preserve"> </w:t>
      </w:r>
      <w:r w:rsidRPr="00444016">
        <w:rPr>
          <w:rtl/>
          <w:lang w:eastAsia="de-DE"/>
        </w:rPr>
        <w:t>قدرها</w:t>
      </w:r>
      <w:r>
        <w:rPr>
          <w:b/>
          <w:bCs/>
          <w:rtl/>
          <w:lang w:eastAsia="de-DE"/>
        </w:rPr>
        <w:t xml:space="preserve"> </w:t>
      </w:r>
      <w:r w:rsidRPr="00444016">
        <w:rPr>
          <w:b/>
          <w:bCs/>
          <w:rtl/>
          <w:lang w:eastAsia="de-DE"/>
        </w:rPr>
        <w:t>2,015,500</w:t>
      </w:r>
      <w:r>
        <w:rPr>
          <w:b/>
          <w:bCs/>
          <w:rtl/>
          <w:lang w:eastAsia="de-DE"/>
        </w:rPr>
        <w:t xml:space="preserve"> </w:t>
      </w:r>
      <w:r w:rsidRPr="00444016">
        <w:rPr>
          <w:b/>
          <w:bCs/>
          <w:rtl/>
          <w:lang w:eastAsia="de-DE"/>
        </w:rPr>
        <w:t>دولار</w:t>
      </w:r>
      <w:r>
        <w:rPr>
          <w:b/>
          <w:bCs/>
          <w:rtl/>
          <w:lang w:eastAsia="de-DE"/>
        </w:rPr>
        <w:t xml:space="preserve"> </w:t>
      </w:r>
      <w:r w:rsidRPr="00444016">
        <w:rPr>
          <w:rtl/>
          <w:lang w:eastAsia="de-DE"/>
        </w:rPr>
        <w:t>في</w:t>
      </w:r>
      <w:r>
        <w:rPr>
          <w:rtl/>
          <w:lang w:eastAsia="de-DE"/>
        </w:rPr>
        <w:t xml:space="preserve"> </w:t>
      </w:r>
      <w:r w:rsidRPr="00444016">
        <w:rPr>
          <w:rtl/>
          <w:lang w:eastAsia="de-DE"/>
        </w:rPr>
        <w:t>دورة</w:t>
      </w:r>
      <w:r>
        <w:rPr>
          <w:b/>
          <w:bCs/>
          <w:rtl/>
          <w:lang w:eastAsia="de-DE"/>
        </w:rPr>
        <w:t xml:space="preserve"> </w:t>
      </w:r>
      <w:r w:rsidRPr="00444016">
        <w:rPr>
          <w:rtl/>
          <w:lang w:eastAsia="de-DE"/>
        </w:rPr>
        <w:t>عام</w:t>
      </w:r>
      <w:r>
        <w:rPr>
          <w:b/>
          <w:bCs/>
          <w:rtl/>
          <w:lang w:eastAsia="de-DE"/>
        </w:rPr>
        <w:t xml:space="preserve"> </w:t>
      </w:r>
      <w:r w:rsidRPr="00444016">
        <w:rPr>
          <w:b/>
          <w:bCs/>
          <w:rtl/>
          <w:lang w:eastAsia="de-DE"/>
        </w:rPr>
        <w:t>2013-2016.</w:t>
      </w:r>
    </w:p>
    <w:p w:rsidR="0079614C" w:rsidRPr="00444016" w:rsidRDefault="0079614C" w:rsidP="0079614C">
      <w:pPr>
        <w:pStyle w:val="SingleTxtGA"/>
        <w:rPr>
          <w:lang w:eastAsia="de-DE"/>
        </w:rPr>
      </w:pPr>
      <w:r w:rsidRPr="0044758E">
        <w:rPr>
          <w:rFonts w:eastAsiaTheme="minorHAnsi"/>
          <w:rtl/>
        </w:rPr>
        <w:t>384-</w:t>
      </w:r>
      <w:r w:rsidRPr="0044758E">
        <w:rPr>
          <w:rFonts w:eastAsiaTheme="minorHAnsi"/>
          <w:rtl/>
        </w:rPr>
        <w:tab/>
      </w:r>
      <w:r w:rsidRPr="00444016">
        <w:rPr>
          <w:rtl/>
          <w:lang w:eastAsia="de-DE"/>
        </w:rPr>
        <w:t>يقوم</w:t>
      </w:r>
      <w:r>
        <w:rPr>
          <w:rtl/>
          <w:lang w:eastAsia="de-DE"/>
        </w:rPr>
        <w:t xml:space="preserve"> </w:t>
      </w:r>
      <w:r w:rsidRPr="00444016">
        <w:rPr>
          <w:rtl/>
          <w:lang w:eastAsia="de-DE"/>
        </w:rPr>
        <w:t>المجلس</w:t>
      </w:r>
      <w:r>
        <w:rPr>
          <w:rtl/>
          <w:lang w:eastAsia="de-DE"/>
        </w:rPr>
        <w:t xml:space="preserve"> </w:t>
      </w:r>
      <w:r w:rsidRPr="00444016">
        <w:rPr>
          <w:rtl/>
          <w:lang w:eastAsia="de-DE"/>
        </w:rPr>
        <w:t>الأعلى</w:t>
      </w:r>
      <w:r>
        <w:rPr>
          <w:rtl/>
          <w:lang w:eastAsia="de-DE"/>
        </w:rPr>
        <w:t xml:space="preserve"> </w:t>
      </w:r>
      <w:r w:rsidRPr="00444016">
        <w:rPr>
          <w:rtl/>
          <w:lang w:eastAsia="de-DE"/>
        </w:rPr>
        <w:t>للشباب</w:t>
      </w:r>
      <w:r>
        <w:rPr>
          <w:rtl/>
          <w:lang w:eastAsia="de-DE"/>
        </w:rPr>
        <w:t xml:space="preserve"> </w:t>
      </w:r>
      <w:r w:rsidRPr="00444016">
        <w:rPr>
          <w:rtl/>
          <w:lang w:eastAsia="de-DE"/>
        </w:rPr>
        <w:t>والرياضة</w:t>
      </w:r>
      <w:r>
        <w:rPr>
          <w:rtl/>
          <w:lang w:eastAsia="de-DE"/>
        </w:rPr>
        <w:t xml:space="preserve"> </w:t>
      </w:r>
      <w:r w:rsidRPr="00444016">
        <w:rPr>
          <w:rtl/>
          <w:lang w:eastAsia="de-DE"/>
        </w:rPr>
        <w:t>الفلسطيني</w:t>
      </w:r>
      <w:r>
        <w:rPr>
          <w:rtl/>
          <w:lang w:eastAsia="de-DE"/>
        </w:rPr>
        <w:t xml:space="preserve"> </w:t>
      </w:r>
      <w:r w:rsidRPr="00444016">
        <w:rPr>
          <w:rtl/>
          <w:lang w:eastAsia="de-DE"/>
        </w:rPr>
        <w:t>بتوفير</w:t>
      </w:r>
      <w:r>
        <w:rPr>
          <w:rtl/>
          <w:lang w:eastAsia="de-DE"/>
        </w:rPr>
        <w:t xml:space="preserve"> </w:t>
      </w:r>
      <w:r w:rsidRPr="00444016">
        <w:rPr>
          <w:rtl/>
          <w:lang w:eastAsia="de-DE"/>
        </w:rPr>
        <w:t>فرص</w:t>
      </w:r>
      <w:r>
        <w:rPr>
          <w:rtl/>
          <w:lang w:eastAsia="de-DE"/>
        </w:rPr>
        <w:t xml:space="preserve"> </w:t>
      </w:r>
      <w:r w:rsidRPr="00444016">
        <w:rPr>
          <w:rtl/>
          <w:lang w:eastAsia="de-DE"/>
        </w:rPr>
        <w:t>أمام</w:t>
      </w:r>
      <w:r>
        <w:rPr>
          <w:rtl/>
          <w:lang w:eastAsia="de-DE"/>
        </w:rPr>
        <w:t xml:space="preserve"> </w:t>
      </w:r>
      <w:r w:rsidRPr="00444016">
        <w:rPr>
          <w:rtl/>
          <w:lang w:eastAsia="de-DE"/>
        </w:rPr>
        <w:t>الأطفال</w:t>
      </w:r>
      <w:r>
        <w:rPr>
          <w:rtl/>
          <w:lang w:eastAsia="de-DE"/>
        </w:rPr>
        <w:t xml:space="preserve"> </w:t>
      </w:r>
      <w:r w:rsidRPr="00444016">
        <w:rPr>
          <w:rtl/>
          <w:lang w:eastAsia="de-DE"/>
        </w:rPr>
        <w:t>للمشاركة</w:t>
      </w:r>
      <w:r>
        <w:rPr>
          <w:rtl/>
          <w:lang w:eastAsia="de-DE"/>
        </w:rPr>
        <w:t xml:space="preserve"> </w:t>
      </w:r>
      <w:r w:rsidRPr="00444016">
        <w:rPr>
          <w:rtl/>
          <w:lang w:eastAsia="de-DE"/>
        </w:rPr>
        <w:t>في</w:t>
      </w:r>
      <w:r>
        <w:rPr>
          <w:rtl/>
          <w:lang w:eastAsia="de-DE"/>
        </w:rPr>
        <w:t xml:space="preserve"> </w:t>
      </w:r>
      <w:r w:rsidRPr="00444016">
        <w:rPr>
          <w:rtl/>
          <w:lang w:eastAsia="de-DE"/>
        </w:rPr>
        <w:t>كافة</w:t>
      </w:r>
      <w:r>
        <w:rPr>
          <w:rtl/>
          <w:lang w:eastAsia="de-DE"/>
        </w:rPr>
        <w:t xml:space="preserve"> </w:t>
      </w:r>
      <w:r w:rsidRPr="00444016">
        <w:rPr>
          <w:rtl/>
          <w:lang w:eastAsia="de-DE"/>
        </w:rPr>
        <w:t>الأنشطة</w:t>
      </w:r>
      <w:r>
        <w:rPr>
          <w:rtl/>
          <w:lang w:eastAsia="de-DE"/>
        </w:rPr>
        <w:t xml:space="preserve"> </w:t>
      </w:r>
      <w:r w:rsidRPr="00444016">
        <w:rPr>
          <w:rtl/>
          <w:lang w:eastAsia="de-DE"/>
        </w:rPr>
        <w:t>الرياضية</w:t>
      </w:r>
      <w:r>
        <w:rPr>
          <w:rtl/>
          <w:lang w:eastAsia="de-DE"/>
        </w:rPr>
        <w:t xml:space="preserve"> </w:t>
      </w:r>
      <w:r w:rsidRPr="00444016">
        <w:rPr>
          <w:rtl/>
          <w:lang w:eastAsia="de-DE"/>
        </w:rPr>
        <w:t>والترويحية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عدة</w:t>
      </w:r>
      <w:r>
        <w:rPr>
          <w:rtl/>
          <w:lang w:eastAsia="de-DE"/>
        </w:rPr>
        <w:t xml:space="preserve"> </w:t>
      </w:r>
      <w:r w:rsidRPr="00444016">
        <w:rPr>
          <w:rtl/>
          <w:lang w:eastAsia="de-DE"/>
        </w:rPr>
        <w:t>برامج</w:t>
      </w:r>
      <w:r>
        <w:rPr>
          <w:rtl/>
          <w:lang w:eastAsia="de-DE"/>
        </w:rPr>
        <w:t xml:space="preserve"> </w:t>
      </w:r>
      <w:r w:rsidRPr="00444016">
        <w:rPr>
          <w:rtl/>
          <w:lang w:eastAsia="de-DE"/>
        </w:rPr>
        <w:t>تشمل</w:t>
      </w:r>
      <w:r>
        <w:rPr>
          <w:rtl/>
          <w:lang w:eastAsia="de-DE"/>
        </w:rPr>
        <w:t xml:space="preserve"> </w:t>
      </w:r>
      <w:r w:rsidRPr="00444016">
        <w:rPr>
          <w:rtl/>
          <w:lang w:eastAsia="de-DE"/>
        </w:rPr>
        <w:t>مخيمات</w:t>
      </w:r>
      <w:r>
        <w:rPr>
          <w:rtl/>
          <w:lang w:eastAsia="de-DE"/>
        </w:rPr>
        <w:t xml:space="preserve"> </w:t>
      </w:r>
      <w:r w:rsidRPr="00444016">
        <w:rPr>
          <w:rtl/>
          <w:lang w:eastAsia="de-DE"/>
        </w:rPr>
        <w:t>صيفية</w:t>
      </w:r>
      <w:r>
        <w:rPr>
          <w:rtl/>
          <w:lang w:eastAsia="de-DE"/>
        </w:rPr>
        <w:t xml:space="preserve"> </w:t>
      </w:r>
      <w:r w:rsidRPr="00444016">
        <w:rPr>
          <w:rtl/>
          <w:lang w:eastAsia="de-DE"/>
        </w:rPr>
        <w:t>وأنشطة</w:t>
      </w:r>
      <w:r>
        <w:rPr>
          <w:rtl/>
          <w:lang w:eastAsia="de-DE"/>
        </w:rPr>
        <w:t xml:space="preserve"> </w:t>
      </w:r>
      <w:r w:rsidRPr="00444016">
        <w:rPr>
          <w:rtl/>
          <w:lang w:eastAsia="de-DE"/>
        </w:rPr>
        <w:t>لا</w:t>
      </w:r>
      <w:r>
        <w:rPr>
          <w:rFonts w:hint="cs"/>
          <w:rtl/>
          <w:lang w:eastAsia="de-DE"/>
        </w:rPr>
        <w:t> </w:t>
      </w:r>
      <w:r w:rsidRPr="00444016">
        <w:rPr>
          <w:rtl/>
          <w:lang w:eastAsia="de-DE"/>
        </w:rPr>
        <w:t>منهجية؛</w:t>
      </w:r>
      <w:r>
        <w:rPr>
          <w:rtl/>
          <w:lang w:eastAsia="de-DE"/>
        </w:rPr>
        <w:t xml:space="preserve"> </w:t>
      </w:r>
      <w:r w:rsidRPr="00444016">
        <w:rPr>
          <w:rtl/>
          <w:lang w:eastAsia="de-DE"/>
        </w:rPr>
        <w:t>بحيث</w:t>
      </w:r>
      <w:r>
        <w:rPr>
          <w:rtl/>
          <w:lang w:eastAsia="de-DE"/>
        </w:rPr>
        <w:t xml:space="preserve"> </w:t>
      </w:r>
      <w:r w:rsidRPr="00444016">
        <w:rPr>
          <w:rtl/>
          <w:lang w:eastAsia="de-DE"/>
        </w:rPr>
        <w:t>يدعم</w:t>
      </w:r>
      <w:r>
        <w:rPr>
          <w:rtl/>
          <w:lang w:eastAsia="de-DE"/>
        </w:rPr>
        <w:t xml:space="preserve"> </w:t>
      </w:r>
      <w:r w:rsidRPr="00444016">
        <w:rPr>
          <w:rtl/>
          <w:lang w:eastAsia="de-DE"/>
        </w:rPr>
        <w:t>مشاركة</w:t>
      </w:r>
      <w:r>
        <w:rPr>
          <w:rtl/>
          <w:lang w:eastAsia="de-DE"/>
        </w:rPr>
        <w:t xml:space="preserve"> </w:t>
      </w:r>
      <w:r w:rsidRPr="00444016">
        <w:rPr>
          <w:rtl/>
          <w:lang w:eastAsia="de-DE"/>
        </w:rPr>
        <w:t>الأطفال</w:t>
      </w:r>
      <w:r>
        <w:rPr>
          <w:rtl/>
          <w:lang w:eastAsia="de-DE"/>
        </w:rPr>
        <w:t xml:space="preserve"> </w:t>
      </w:r>
      <w:r w:rsidRPr="00444016">
        <w:rPr>
          <w:rtl/>
          <w:lang w:eastAsia="de-DE"/>
        </w:rPr>
        <w:t>ذكوراً</w:t>
      </w:r>
      <w:r>
        <w:rPr>
          <w:rtl/>
          <w:lang w:eastAsia="de-DE"/>
        </w:rPr>
        <w:t xml:space="preserve"> </w:t>
      </w:r>
      <w:r w:rsidRPr="00444016">
        <w:rPr>
          <w:rtl/>
          <w:lang w:eastAsia="de-DE"/>
        </w:rPr>
        <w:t>وإناثاً</w:t>
      </w:r>
      <w:r>
        <w:rPr>
          <w:rtl/>
          <w:lang w:eastAsia="de-DE"/>
        </w:rPr>
        <w:t xml:space="preserve"> </w:t>
      </w:r>
      <w:r w:rsidRPr="00444016">
        <w:rPr>
          <w:rtl/>
          <w:lang w:eastAsia="de-DE"/>
        </w:rPr>
        <w:t>في</w:t>
      </w:r>
      <w:r>
        <w:rPr>
          <w:rtl/>
          <w:lang w:eastAsia="de-DE"/>
        </w:rPr>
        <w:t xml:space="preserve"> </w:t>
      </w:r>
      <w:r w:rsidRPr="00444016">
        <w:rPr>
          <w:rtl/>
          <w:lang w:eastAsia="de-DE"/>
        </w:rPr>
        <w:t>البرامج</w:t>
      </w:r>
      <w:r>
        <w:rPr>
          <w:rtl/>
          <w:lang w:eastAsia="de-DE"/>
        </w:rPr>
        <w:t xml:space="preserve"> </w:t>
      </w:r>
      <w:r w:rsidRPr="00444016">
        <w:rPr>
          <w:rtl/>
          <w:lang w:eastAsia="de-DE"/>
        </w:rPr>
        <w:t>الرياضية</w:t>
      </w:r>
      <w:r>
        <w:rPr>
          <w:rtl/>
          <w:lang w:eastAsia="de-DE"/>
        </w:rPr>
        <w:t xml:space="preserve"> </w:t>
      </w:r>
      <w:r w:rsidRPr="00444016">
        <w:rPr>
          <w:rtl/>
          <w:lang w:eastAsia="de-DE"/>
        </w:rPr>
        <w:t>الوطنية</w:t>
      </w:r>
      <w:r>
        <w:rPr>
          <w:rtl/>
          <w:lang w:eastAsia="de-DE"/>
        </w:rPr>
        <w:t xml:space="preserve"> </w:t>
      </w:r>
      <w:r w:rsidRPr="00444016">
        <w:rPr>
          <w:rtl/>
          <w:lang w:eastAsia="de-DE"/>
        </w:rPr>
        <w:t>والدولية.</w:t>
      </w:r>
    </w:p>
    <w:p w:rsidR="0079614C" w:rsidRPr="00444016" w:rsidRDefault="0079614C" w:rsidP="0079614C">
      <w:pPr>
        <w:pStyle w:val="SingleTxtGA"/>
        <w:rPr>
          <w:lang w:eastAsia="de-DE"/>
        </w:rPr>
      </w:pPr>
      <w:r w:rsidRPr="0044758E">
        <w:rPr>
          <w:rFonts w:eastAsiaTheme="minorHAnsi"/>
          <w:rtl/>
        </w:rPr>
        <w:t>385-</w:t>
      </w:r>
      <w:r w:rsidRPr="0044758E">
        <w:rPr>
          <w:rFonts w:eastAsiaTheme="minorHAnsi"/>
          <w:rtl/>
        </w:rPr>
        <w:tab/>
      </w:r>
      <w:r w:rsidRPr="00444016">
        <w:rPr>
          <w:rtl/>
          <w:lang w:eastAsia="de-DE"/>
        </w:rPr>
        <w:t>ويفعل</w:t>
      </w:r>
      <w:r>
        <w:rPr>
          <w:rtl/>
          <w:lang w:eastAsia="de-DE"/>
        </w:rPr>
        <w:t xml:space="preserve"> </w:t>
      </w:r>
      <w:r w:rsidRPr="00444016">
        <w:rPr>
          <w:rtl/>
          <w:lang w:eastAsia="de-DE"/>
        </w:rPr>
        <w:t>المجلس</w:t>
      </w:r>
      <w:r>
        <w:rPr>
          <w:rtl/>
          <w:lang w:eastAsia="de-DE"/>
        </w:rPr>
        <w:t xml:space="preserve"> </w:t>
      </w:r>
      <w:r w:rsidRPr="00444016">
        <w:rPr>
          <w:rtl/>
          <w:lang w:eastAsia="de-DE"/>
        </w:rPr>
        <w:t>الاعلى</w:t>
      </w:r>
      <w:r>
        <w:rPr>
          <w:rtl/>
          <w:lang w:eastAsia="de-DE"/>
        </w:rPr>
        <w:t xml:space="preserve"> </w:t>
      </w:r>
      <w:r w:rsidRPr="00444016">
        <w:rPr>
          <w:rtl/>
          <w:lang w:eastAsia="de-DE"/>
        </w:rPr>
        <w:t>للشباب</w:t>
      </w:r>
      <w:r>
        <w:rPr>
          <w:rtl/>
          <w:lang w:eastAsia="de-DE"/>
        </w:rPr>
        <w:t xml:space="preserve"> </w:t>
      </w:r>
      <w:r w:rsidRPr="00444016">
        <w:rPr>
          <w:rtl/>
          <w:lang w:eastAsia="de-DE"/>
        </w:rPr>
        <w:t>والرياضة</w:t>
      </w:r>
      <w:r>
        <w:rPr>
          <w:rtl/>
          <w:lang w:eastAsia="de-DE"/>
        </w:rPr>
        <w:t xml:space="preserve"> </w:t>
      </w:r>
      <w:r w:rsidRPr="00444016">
        <w:rPr>
          <w:rtl/>
          <w:lang w:eastAsia="de-DE"/>
        </w:rPr>
        <w:t>مشاركة</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برامج</w:t>
      </w:r>
      <w:r>
        <w:rPr>
          <w:rtl/>
          <w:lang w:eastAsia="de-DE"/>
        </w:rPr>
        <w:t xml:space="preserve"> </w:t>
      </w:r>
      <w:r w:rsidRPr="00444016">
        <w:rPr>
          <w:rtl/>
          <w:lang w:eastAsia="de-DE"/>
        </w:rPr>
        <w:t>متعددة؛</w:t>
      </w:r>
      <w:r>
        <w:rPr>
          <w:rtl/>
          <w:lang w:eastAsia="de-DE"/>
        </w:rPr>
        <w:t xml:space="preserve"> </w:t>
      </w:r>
      <w:r w:rsidRPr="00444016">
        <w:rPr>
          <w:rtl/>
          <w:lang w:eastAsia="de-DE"/>
        </w:rPr>
        <w:t>مثل</w:t>
      </w:r>
      <w:r>
        <w:rPr>
          <w:rtl/>
          <w:lang w:eastAsia="de-DE"/>
        </w:rPr>
        <w:t xml:space="preserve"> </w:t>
      </w:r>
      <w:r w:rsidRPr="00444016">
        <w:rPr>
          <w:rtl/>
          <w:lang w:eastAsia="de-DE"/>
        </w:rPr>
        <w:t>عقد</w:t>
      </w:r>
      <w:r>
        <w:rPr>
          <w:rFonts w:hint="cs"/>
          <w:rtl/>
          <w:lang w:eastAsia="de-DE"/>
        </w:rPr>
        <w:t xml:space="preserve"> </w:t>
      </w:r>
      <w:r w:rsidRPr="00444016">
        <w:rPr>
          <w:rtl/>
          <w:lang w:eastAsia="de-DE"/>
        </w:rPr>
        <w:t>حملات</w:t>
      </w:r>
      <w:r>
        <w:rPr>
          <w:rFonts w:hint="cs"/>
          <w:rtl/>
          <w:lang w:eastAsia="de-DE"/>
        </w:rPr>
        <w:t xml:space="preserve"> </w:t>
      </w:r>
      <w:r w:rsidRPr="00444016">
        <w:rPr>
          <w:rtl/>
          <w:lang w:eastAsia="de-DE"/>
        </w:rPr>
        <w:t>عمل</w:t>
      </w:r>
      <w:r>
        <w:rPr>
          <w:rtl/>
          <w:lang w:eastAsia="de-DE"/>
        </w:rPr>
        <w:t xml:space="preserve"> </w:t>
      </w:r>
      <w:r w:rsidRPr="00444016">
        <w:rPr>
          <w:rtl/>
          <w:lang w:eastAsia="de-DE"/>
        </w:rPr>
        <w:t>تطوعي،</w:t>
      </w:r>
      <w:r>
        <w:rPr>
          <w:rtl/>
          <w:lang w:eastAsia="de-DE"/>
        </w:rPr>
        <w:t xml:space="preserve"> </w:t>
      </w:r>
      <w:r w:rsidRPr="00444016">
        <w:rPr>
          <w:rtl/>
          <w:lang w:eastAsia="de-DE"/>
        </w:rPr>
        <w:t>ومعسكرات</w:t>
      </w:r>
      <w:r>
        <w:rPr>
          <w:rtl/>
          <w:lang w:eastAsia="de-DE"/>
        </w:rPr>
        <w:t xml:space="preserve"> </w:t>
      </w:r>
      <w:r w:rsidRPr="00444016">
        <w:rPr>
          <w:rtl/>
          <w:lang w:eastAsia="de-DE"/>
        </w:rPr>
        <w:t>شبابية،</w:t>
      </w:r>
      <w:r>
        <w:rPr>
          <w:rtl/>
          <w:lang w:eastAsia="de-DE"/>
        </w:rPr>
        <w:t xml:space="preserve"> </w:t>
      </w:r>
      <w:r w:rsidRPr="00444016">
        <w:rPr>
          <w:rtl/>
          <w:lang w:eastAsia="de-DE"/>
        </w:rPr>
        <w:t>ودورات</w:t>
      </w:r>
      <w:r>
        <w:rPr>
          <w:rtl/>
          <w:lang w:eastAsia="de-DE"/>
        </w:rPr>
        <w:t xml:space="preserve"> </w:t>
      </w:r>
      <w:r w:rsidRPr="00444016">
        <w:rPr>
          <w:rtl/>
          <w:lang w:eastAsia="de-DE"/>
        </w:rPr>
        <w:t>تدريبية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المؤسسات</w:t>
      </w:r>
      <w:r>
        <w:rPr>
          <w:rtl/>
          <w:lang w:eastAsia="de-DE"/>
        </w:rPr>
        <w:t xml:space="preserve"> </w:t>
      </w:r>
      <w:r w:rsidRPr="00444016">
        <w:rPr>
          <w:rtl/>
          <w:lang w:eastAsia="de-DE"/>
        </w:rPr>
        <w:t>الشبابية،</w:t>
      </w:r>
      <w:r>
        <w:rPr>
          <w:rtl/>
          <w:lang w:eastAsia="de-DE"/>
        </w:rPr>
        <w:t xml:space="preserve"> </w:t>
      </w:r>
      <w:r w:rsidRPr="00444016">
        <w:rPr>
          <w:rtl/>
          <w:lang w:eastAsia="de-DE"/>
        </w:rPr>
        <w:t>كما</w:t>
      </w:r>
      <w:r>
        <w:rPr>
          <w:rFonts w:hint="cs"/>
          <w:rtl/>
          <w:lang w:eastAsia="de-DE"/>
        </w:rPr>
        <w:t> </w:t>
      </w:r>
      <w:r w:rsidRPr="00444016">
        <w:rPr>
          <w:rtl/>
          <w:lang w:eastAsia="de-DE"/>
        </w:rPr>
        <w:t>تم</w:t>
      </w:r>
      <w:r>
        <w:rPr>
          <w:rtl/>
          <w:lang w:eastAsia="de-DE"/>
        </w:rPr>
        <w:t xml:space="preserve"> </w:t>
      </w:r>
      <w:r w:rsidRPr="00444016">
        <w:rPr>
          <w:rtl/>
          <w:lang w:eastAsia="de-DE"/>
        </w:rPr>
        <w:t>تشكيل</w:t>
      </w:r>
      <w:r>
        <w:rPr>
          <w:rtl/>
          <w:lang w:eastAsia="de-DE"/>
        </w:rPr>
        <w:t xml:space="preserve"> </w:t>
      </w:r>
      <w:r w:rsidRPr="00444016">
        <w:rPr>
          <w:rtl/>
          <w:lang w:eastAsia="de-DE"/>
        </w:rPr>
        <w:t>برلمان</w:t>
      </w:r>
      <w:r>
        <w:rPr>
          <w:rtl/>
          <w:lang w:eastAsia="de-DE"/>
        </w:rPr>
        <w:t xml:space="preserve"> </w:t>
      </w:r>
      <w:r w:rsidRPr="00444016">
        <w:rPr>
          <w:rtl/>
          <w:lang w:eastAsia="de-DE"/>
        </w:rPr>
        <w:t>أطفال</w:t>
      </w:r>
      <w:r>
        <w:rPr>
          <w:rtl/>
          <w:lang w:eastAsia="de-DE"/>
        </w:rPr>
        <w:t xml:space="preserve"> </w:t>
      </w:r>
      <w:r w:rsidRPr="00444016">
        <w:rPr>
          <w:rtl/>
          <w:lang w:eastAsia="de-DE"/>
        </w:rPr>
        <w:t>لتفعيل</w:t>
      </w:r>
      <w:r>
        <w:rPr>
          <w:rtl/>
          <w:lang w:eastAsia="de-DE"/>
        </w:rPr>
        <w:t xml:space="preserve"> </w:t>
      </w:r>
      <w:r w:rsidRPr="00444016">
        <w:rPr>
          <w:rtl/>
          <w:lang w:eastAsia="de-DE"/>
        </w:rPr>
        <w:t>دورهم</w:t>
      </w:r>
      <w:r>
        <w:rPr>
          <w:rtl/>
          <w:lang w:eastAsia="de-DE"/>
        </w:rPr>
        <w:t xml:space="preserve"> </w:t>
      </w:r>
      <w:r w:rsidRPr="00444016">
        <w:rPr>
          <w:rtl/>
          <w:lang w:eastAsia="de-DE"/>
        </w:rPr>
        <w:t>القيادي.</w:t>
      </w:r>
      <w:r>
        <w:rPr>
          <w:rtl/>
          <w:lang w:eastAsia="de-DE"/>
        </w:rPr>
        <w:t xml:space="preserve"> </w:t>
      </w:r>
      <w:r w:rsidRPr="00444016">
        <w:rPr>
          <w:rtl/>
          <w:lang w:eastAsia="de-DE"/>
        </w:rPr>
        <w:t>كما</w:t>
      </w:r>
      <w:r>
        <w:rPr>
          <w:rtl/>
          <w:lang w:eastAsia="de-DE"/>
        </w:rPr>
        <w:t xml:space="preserve"> </w:t>
      </w:r>
      <w:r w:rsidRPr="00444016">
        <w:rPr>
          <w:rtl/>
          <w:lang w:eastAsia="de-DE"/>
        </w:rPr>
        <w:t>وفر</w:t>
      </w:r>
      <w:r>
        <w:rPr>
          <w:rtl/>
          <w:lang w:eastAsia="de-DE"/>
        </w:rPr>
        <w:t xml:space="preserve"> </w:t>
      </w:r>
      <w:r w:rsidRPr="00444016">
        <w:rPr>
          <w:rtl/>
          <w:lang w:eastAsia="de-DE"/>
        </w:rPr>
        <w:t>المجلس</w:t>
      </w:r>
      <w:r>
        <w:rPr>
          <w:rtl/>
          <w:lang w:eastAsia="de-DE"/>
        </w:rPr>
        <w:t xml:space="preserve"> </w:t>
      </w:r>
      <w:r w:rsidRPr="00444016">
        <w:rPr>
          <w:rtl/>
          <w:lang w:eastAsia="de-DE"/>
        </w:rPr>
        <w:t>الملاعب</w:t>
      </w:r>
      <w:r>
        <w:rPr>
          <w:rtl/>
          <w:lang w:eastAsia="de-DE"/>
        </w:rPr>
        <w:t xml:space="preserve"> </w:t>
      </w:r>
      <w:r w:rsidRPr="00444016">
        <w:rPr>
          <w:rtl/>
          <w:lang w:eastAsia="de-DE"/>
        </w:rPr>
        <w:t>والمساحات</w:t>
      </w:r>
      <w:r>
        <w:rPr>
          <w:rtl/>
          <w:lang w:eastAsia="de-DE"/>
        </w:rPr>
        <w:t xml:space="preserve"> </w:t>
      </w:r>
      <w:r w:rsidRPr="00444016">
        <w:rPr>
          <w:rtl/>
          <w:lang w:eastAsia="de-DE"/>
        </w:rPr>
        <w:t>الخضراء</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rtl/>
          <w:lang w:eastAsia="de-DE"/>
        </w:rPr>
        <w:t>البلديات</w:t>
      </w:r>
      <w:r>
        <w:rPr>
          <w:rtl/>
          <w:lang w:eastAsia="de-DE"/>
        </w:rPr>
        <w:t xml:space="preserve"> </w:t>
      </w:r>
      <w:r w:rsidRPr="00444016">
        <w:rPr>
          <w:rtl/>
          <w:lang w:eastAsia="de-DE"/>
        </w:rPr>
        <w:t>والمجالس</w:t>
      </w:r>
      <w:r>
        <w:rPr>
          <w:rtl/>
          <w:lang w:eastAsia="de-DE"/>
        </w:rPr>
        <w:t xml:space="preserve"> </w:t>
      </w:r>
      <w:r w:rsidRPr="00444016">
        <w:rPr>
          <w:rtl/>
          <w:lang w:eastAsia="de-DE"/>
        </w:rPr>
        <w:t>المحلية</w:t>
      </w:r>
      <w:r>
        <w:rPr>
          <w:rtl/>
          <w:lang w:eastAsia="de-DE"/>
        </w:rPr>
        <w:t xml:space="preserve"> </w:t>
      </w:r>
      <w:r w:rsidRPr="00444016">
        <w:rPr>
          <w:rtl/>
          <w:lang w:eastAsia="de-DE"/>
        </w:rPr>
        <w:t>والأندية</w:t>
      </w:r>
      <w:r>
        <w:rPr>
          <w:rtl/>
          <w:lang w:eastAsia="de-DE"/>
        </w:rPr>
        <w:t xml:space="preserve"> </w:t>
      </w:r>
      <w:r w:rsidRPr="00444016">
        <w:rPr>
          <w:rtl/>
          <w:lang w:eastAsia="de-DE"/>
        </w:rPr>
        <w:t>الرياضية.</w:t>
      </w:r>
    </w:p>
    <w:p w:rsidR="0079614C" w:rsidRPr="00444016" w:rsidRDefault="0079614C" w:rsidP="0079614C">
      <w:pPr>
        <w:pStyle w:val="SingleTxtGA"/>
        <w:spacing w:after="100" w:line="376" w:lineRule="exact"/>
        <w:rPr>
          <w:lang w:eastAsia="de-DE"/>
        </w:rPr>
      </w:pPr>
      <w:r w:rsidRPr="0044758E">
        <w:rPr>
          <w:rFonts w:eastAsiaTheme="minorHAnsi"/>
          <w:rtl/>
        </w:rPr>
        <w:t>386-</w:t>
      </w:r>
      <w:r w:rsidRPr="0044758E">
        <w:rPr>
          <w:rFonts w:eastAsiaTheme="minorHAnsi"/>
          <w:rtl/>
        </w:rPr>
        <w:tab/>
      </w:r>
      <w:r w:rsidRPr="00444016">
        <w:rPr>
          <w:rFonts w:eastAsia="Calibri"/>
          <w:rtl/>
        </w:rPr>
        <w:t>تتكون</w:t>
      </w:r>
      <w:r>
        <w:rPr>
          <w:rFonts w:eastAsia="Calibri"/>
          <w:rtl/>
        </w:rPr>
        <w:t xml:space="preserve"> </w:t>
      </w:r>
      <w:r w:rsidRPr="00444016">
        <w:rPr>
          <w:rFonts w:eastAsia="Calibri"/>
          <w:rtl/>
        </w:rPr>
        <w:t>اللجنة</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للمخيمات</w:t>
      </w:r>
      <w:r>
        <w:rPr>
          <w:rFonts w:eastAsia="Calibri"/>
          <w:rtl/>
        </w:rPr>
        <w:t xml:space="preserve"> </w:t>
      </w:r>
      <w:r w:rsidRPr="00444016">
        <w:rPr>
          <w:rFonts w:eastAsia="Calibri"/>
          <w:rtl/>
        </w:rPr>
        <w:t>الصيفية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المؤسسات</w:t>
      </w:r>
      <w:r>
        <w:rPr>
          <w:rFonts w:eastAsia="Calibri"/>
          <w:rtl/>
        </w:rPr>
        <w:t xml:space="preserve"> </w:t>
      </w:r>
      <w:r w:rsidRPr="00444016">
        <w:rPr>
          <w:rFonts w:eastAsia="Calibri"/>
          <w:rtl/>
        </w:rPr>
        <w:t>الحكومية</w:t>
      </w:r>
      <w:r>
        <w:rPr>
          <w:rFonts w:eastAsia="Calibri"/>
          <w:rtl/>
        </w:rPr>
        <w:t xml:space="preserve"> </w:t>
      </w:r>
      <w:r w:rsidRPr="00444016">
        <w:rPr>
          <w:rFonts w:eastAsia="Calibri"/>
          <w:rtl/>
        </w:rPr>
        <w:t>والأهلية</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تعنى</w:t>
      </w:r>
      <w:r>
        <w:rPr>
          <w:rFonts w:eastAsia="Calibri"/>
          <w:rtl/>
        </w:rPr>
        <w:t xml:space="preserve"> </w:t>
      </w:r>
      <w:r w:rsidRPr="00444016">
        <w:rPr>
          <w:rFonts w:eastAsia="Calibri"/>
          <w:rtl/>
        </w:rPr>
        <w:t>بالمخيمات</w:t>
      </w:r>
      <w:r>
        <w:rPr>
          <w:rFonts w:eastAsia="Calibri"/>
          <w:rtl/>
        </w:rPr>
        <w:t xml:space="preserve"> </w:t>
      </w:r>
      <w:r w:rsidRPr="00444016">
        <w:rPr>
          <w:rFonts w:eastAsia="Calibri"/>
          <w:rtl/>
        </w:rPr>
        <w:t>الصيفية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أصدر</w:t>
      </w:r>
      <w:r>
        <w:rPr>
          <w:rFonts w:eastAsia="Calibri"/>
          <w:rtl/>
        </w:rPr>
        <w:t xml:space="preserve"> </w:t>
      </w:r>
      <w:r w:rsidRPr="00444016">
        <w:rPr>
          <w:rFonts w:eastAsia="Calibri"/>
          <w:rtl/>
        </w:rPr>
        <w:t>رئيس</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المرسوم</w:t>
      </w:r>
      <w:r>
        <w:rPr>
          <w:rFonts w:eastAsia="Calibri"/>
          <w:rtl/>
        </w:rPr>
        <w:t xml:space="preserve"> </w:t>
      </w:r>
      <w:r w:rsidRPr="00444016">
        <w:rPr>
          <w:rFonts w:eastAsia="Calibri"/>
          <w:rtl/>
        </w:rPr>
        <w:t>الرئاسي</w:t>
      </w:r>
      <w:r>
        <w:rPr>
          <w:rFonts w:eastAsia="Calibri"/>
          <w:rtl/>
        </w:rPr>
        <w:t xml:space="preserve"> </w:t>
      </w:r>
      <w:r w:rsidRPr="00444016">
        <w:rPr>
          <w:rFonts w:eastAsia="Calibri"/>
          <w:rtl/>
        </w:rPr>
        <w:t>لسنة</w:t>
      </w:r>
      <w:r>
        <w:rPr>
          <w:rFonts w:eastAsia="Calibri"/>
          <w:rtl/>
        </w:rPr>
        <w:t xml:space="preserve"> </w:t>
      </w:r>
      <w:r w:rsidRPr="00444016">
        <w:rPr>
          <w:rFonts w:eastAsia="Calibri"/>
          <w:rtl/>
        </w:rPr>
        <w:t>2010</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يمنح</w:t>
      </w:r>
      <w:r>
        <w:rPr>
          <w:rFonts w:eastAsia="Calibri"/>
          <w:rtl/>
        </w:rPr>
        <w:t xml:space="preserve"> </w:t>
      </w:r>
      <w:r w:rsidRPr="00444016">
        <w:rPr>
          <w:rFonts w:eastAsia="Calibri"/>
          <w:rtl/>
        </w:rPr>
        <w:t>اللجنة</w:t>
      </w:r>
      <w:r>
        <w:rPr>
          <w:rFonts w:eastAsia="Calibri"/>
          <w:rtl/>
        </w:rPr>
        <w:t xml:space="preserve"> </w:t>
      </w:r>
      <w:r w:rsidRPr="00444016">
        <w:rPr>
          <w:rFonts w:eastAsia="Calibri"/>
          <w:rtl/>
        </w:rPr>
        <w:t>الشخصية</w:t>
      </w:r>
      <w:r>
        <w:rPr>
          <w:rFonts w:eastAsia="Calibri"/>
          <w:rtl/>
        </w:rPr>
        <w:t xml:space="preserve"> </w:t>
      </w:r>
      <w:r w:rsidRPr="00444016">
        <w:rPr>
          <w:rFonts w:eastAsia="Calibri"/>
          <w:rtl/>
        </w:rPr>
        <w:t>الاعتبارية</w:t>
      </w:r>
      <w:r>
        <w:rPr>
          <w:rFonts w:eastAsia="Calibri"/>
          <w:rtl/>
        </w:rPr>
        <w:t xml:space="preserve"> </w:t>
      </w:r>
      <w:r w:rsidRPr="00444016">
        <w:rPr>
          <w:rFonts w:eastAsia="Calibri"/>
          <w:rtl/>
        </w:rPr>
        <w:t>المستقلة</w:t>
      </w:r>
      <w:r>
        <w:rPr>
          <w:rFonts w:eastAsia="Calibri"/>
          <w:rtl/>
        </w:rPr>
        <w:t xml:space="preserve"> </w:t>
      </w:r>
      <w:r w:rsidRPr="00444016">
        <w:rPr>
          <w:rFonts w:eastAsia="Calibri"/>
          <w:rtl/>
        </w:rPr>
        <w:t>والأهلية</w:t>
      </w:r>
      <w:r>
        <w:rPr>
          <w:rFonts w:eastAsia="Calibri"/>
          <w:rtl/>
        </w:rPr>
        <w:t xml:space="preserve"> </w:t>
      </w:r>
      <w:r w:rsidRPr="00444016">
        <w:rPr>
          <w:rFonts w:eastAsia="Calibri"/>
          <w:rtl/>
        </w:rPr>
        <w:t>القانونية</w:t>
      </w:r>
      <w:r>
        <w:rPr>
          <w:rFonts w:eastAsia="Calibri"/>
          <w:rtl/>
        </w:rPr>
        <w:t xml:space="preserve"> </w:t>
      </w:r>
      <w:r w:rsidRPr="00444016">
        <w:rPr>
          <w:rFonts w:eastAsia="Calibri"/>
          <w:rtl/>
        </w:rPr>
        <w:t>بمباشرة</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الأعمال</w:t>
      </w:r>
      <w:r>
        <w:rPr>
          <w:rFonts w:eastAsia="Calibri"/>
          <w:rtl/>
        </w:rPr>
        <w:t xml:space="preserve"> </w:t>
      </w:r>
      <w:r w:rsidRPr="00444016">
        <w:rPr>
          <w:rFonts w:eastAsia="Calibri"/>
          <w:rtl/>
        </w:rPr>
        <w:t>والتصرفات</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تكفل</w:t>
      </w:r>
      <w:r>
        <w:rPr>
          <w:rFonts w:eastAsia="Calibri"/>
          <w:rtl/>
        </w:rPr>
        <w:t xml:space="preserve"> </w:t>
      </w:r>
      <w:r w:rsidRPr="00444016">
        <w:rPr>
          <w:rFonts w:eastAsia="Calibri"/>
          <w:rtl/>
        </w:rPr>
        <w:t>تحقيق</w:t>
      </w:r>
      <w:r>
        <w:rPr>
          <w:rFonts w:eastAsia="Calibri"/>
          <w:rtl/>
        </w:rPr>
        <w:t xml:space="preserve"> </w:t>
      </w:r>
      <w:r w:rsidRPr="00444016">
        <w:rPr>
          <w:rFonts w:eastAsia="Calibri"/>
          <w:rtl/>
        </w:rPr>
        <w:t>الأغراض</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أنشأت</w:t>
      </w:r>
      <w:r>
        <w:rPr>
          <w:rFonts w:eastAsia="Calibri"/>
          <w:rtl/>
        </w:rPr>
        <w:t xml:space="preserve"> </w:t>
      </w:r>
      <w:r w:rsidRPr="00444016">
        <w:rPr>
          <w:rFonts w:eastAsia="Calibri"/>
          <w:rtl/>
        </w:rPr>
        <w:t>من</w:t>
      </w:r>
      <w:r>
        <w:rPr>
          <w:rFonts w:eastAsia="Calibri"/>
          <w:rtl/>
        </w:rPr>
        <w:t xml:space="preserve"> </w:t>
      </w:r>
      <w:r w:rsidRPr="00444016">
        <w:rPr>
          <w:rFonts w:eastAsia="Calibri"/>
          <w:rtl/>
        </w:rPr>
        <w:t>أجلها،</w:t>
      </w:r>
      <w:r>
        <w:rPr>
          <w:rFonts w:eastAsia="Calibri"/>
          <w:rtl/>
        </w:rPr>
        <w:t xml:space="preserve"> </w:t>
      </w:r>
      <w:r w:rsidRPr="00444016">
        <w:rPr>
          <w:rFonts w:eastAsia="Calibri"/>
          <w:rtl/>
        </w:rPr>
        <w:t>وتكون</w:t>
      </w:r>
      <w:r>
        <w:rPr>
          <w:rFonts w:eastAsia="Calibri"/>
          <w:rtl/>
        </w:rPr>
        <w:t xml:space="preserve"> </w:t>
      </w:r>
      <w:r w:rsidRPr="00444016">
        <w:rPr>
          <w:rFonts w:eastAsia="Calibri"/>
          <w:rtl/>
        </w:rPr>
        <w:t>تابعة</w:t>
      </w:r>
      <w:r>
        <w:rPr>
          <w:rFonts w:eastAsia="Calibri"/>
          <w:rtl/>
        </w:rPr>
        <w:t xml:space="preserve"> </w:t>
      </w:r>
      <w:r w:rsidRPr="00444016">
        <w:rPr>
          <w:rFonts w:eastAsia="Calibri"/>
          <w:rtl/>
        </w:rPr>
        <w:t>للرئيس.</w:t>
      </w:r>
      <w:r>
        <w:rPr>
          <w:rFonts w:eastAsia="Calibri"/>
          <w:rtl/>
        </w:rPr>
        <w:t xml:space="preserve"> </w:t>
      </w:r>
      <w:r w:rsidRPr="00444016">
        <w:rPr>
          <w:rFonts w:eastAsia="Calibri"/>
          <w:rtl/>
        </w:rPr>
        <w:t>تسعى</w:t>
      </w:r>
      <w:r>
        <w:rPr>
          <w:rFonts w:eastAsia="Calibri"/>
          <w:rtl/>
        </w:rPr>
        <w:t xml:space="preserve"> </w:t>
      </w:r>
      <w:r w:rsidRPr="00444016">
        <w:rPr>
          <w:rFonts w:eastAsia="Calibri"/>
          <w:rtl/>
        </w:rPr>
        <w:t>اللجنة</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ممارسة</w:t>
      </w:r>
      <w:r>
        <w:rPr>
          <w:rFonts w:eastAsia="Calibri"/>
          <w:rtl/>
        </w:rPr>
        <w:t xml:space="preserve"> </w:t>
      </w:r>
      <w:r w:rsidRPr="00444016">
        <w:rPr>
          <w:rFonts w:eastAsia="Calibri"/>
          <w:rtl/>
        </w:rPr>
        <w:t>رسالتها</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تقوم</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نشر</w:t>
      </w:r>
      <w:r>
        <w:rPr>
          <w:rFonts w:eastAsia="Calibri"/>
          <w:rtl/>
        </w:rPr>
        <w:t xml:space="preserve"> </w:t>
      </w:r>
      <w:proofErr w:type="spellStart"/>
      <w:r w:rsidRPr="00444016">
        <w:rPr>
          <w:rFonts w:eastAsia="Calibri"/>
          <w:rtl/>
        </w:rPr>
        <w:t>مبادىء</w:t>
      </w:r>
      <w:proofErr w:type="spellEnd"/>
      <w:r>
        <w:rPr>
          <w:rFonts w:eastAsia="Calibri"/>
          <w:rtl/>
        </w:rPr>
        <w:t xml:space="preserve"> </w:t>
      </w:r>
      <w:r w:rsidRPr="00444016">
        <w:rPr>
          <w:rFonts w:eastAsia="Calibri"/>
          <w:rtl/>
        </w:rPr>
        <w:t>التربية</w:t>
      </w:r>
      <w:r>
        <w:rPr>
          <w:rFonts w:eastAsia="Calibri"/>
          <w:rtl/>
        </w:rPr>
        <w:t xml:space="preserve"> </w:t>
      </w:r>
      <w:r w:rsidRPr="00444016">
        <w:rPr>
          <w:rFonts w:eastAsia="Calibri"/>
          <w:rtl/>
        </w:rPr>
        <w:t>الوطنية</w:t>
      </w:r>
      <w:r>
        <w:rPr>
          <w:rFonts w:eastAsia="Calibri"/>
          <w:rtl/>
        </w:rPr>
        <w:t xml:space="preserve"> </w:t>
      </w:r>
      <w:r w:rsidRPr="00444016">
        <w:rPr>
          <w:rFonts w:eastAsia="Calibri"/>
          <w:rtl/>
        </w:rPr>
        <w:t>والثقافية</w:t>
      </w:r>
      <w:r>
        <w:rPr>
          <w:rFonts w:eastAsia="Calibri"/>
          <w:rtl/>
        </w:rPr>
        <w:t xml:space="preserve"> </w:t>
      </w:r>
      <w:r w:rsidRPr="00444016">
        <w:rPr>
          <w:rFonts w:eastAsia="Calibri"/>
          <w:rtl/>
        </w:rPr>
        <w:t>والعلمية</w:t>
      </w:r>
      <w:r>
        <w:rPr>
          <w:rFonts w:eastAsia="Calibri"/>
          <w:rtl/>
        </w:rPr>
        <w:t xml:space="preserve"> </w:t>
      </w:r>
      <w:r w:rsidRPr="00444016">
        <w:rPr>
          <w:rFonts w:eastAsia="Calibri"/>
          <w:rtl/>
        </w:rPr>
        <w:t>بطرق</w:t>
      </w:r>
      <w:r>
        <w:rPr>
          <w:rFonts w:eastAsia="Calibri"/>
          <w:rtl/>
        </w:rPr>
        <w:t xml:space="preserve"> </w:t>
      </w:r>
      <w:r w:rsidRPr="00444016">
        <w:rPr>
          <w:rFonts w:eastAsia="Calibri"/>
          <w:rtl/>
        </w:rPr>
        <w:t>لامنهجية،</w:t>
      </w:r>
      <w:r>
        <w:rPr>
          <w:rFonts w:eastAsia="Calibri"/>
          <w:rtl/>
        </w:rPr>
        <w:t xml:space="preserve"> </w:t>
      </w:r>
      <w:r w:rsidRPr="00444016">
        <w:rPr>
          <w:rFonts w:eastAsia="Calibri"/>
          <w:rtl/>
        </w:rPr>
        <w:t>وتعزيز</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المفاهيم</w:t>
      </w:r>
      <w:r>
        <w:rPr>
          <w:rFonts w:eastAsia="Calibri"/>
          <w:rtl/>
        </w:rPr>
        <w:t xml:space="preserve"> </w:t>
      </w:r>
      <w:r w:rsidRPr="00444016">
        <w:rPr>
          <w:rFonts w:eastAsia="Calibri"/>
          <w:rtl/>
        </w:rPr>
        <w:t>والقيم</w:t>
      </w:r>
      <w:r>
        <w:rPr>
          <w:rFonts w:eastAsia="Calibri"/>
          <w:rtl/>
        </w:rPr>
        <w:t xml:space="preserve"> </w:t>
      </w:r>
      <w:r w:rsidRPr="00444016">
        <w:rPr>
          <w:rFonts w:eastAsia="Calibri"/>
          <w:rtl/>
        </w:rPr>
        <w:t>التي</w:t>
      </w:r>
      <w:r>
        <w:rPr>
          <w:rFonts w:eastAsia="Calibri"/>
          <w:rtl/>
        </w:rPr>
        <w:t xml:space="preserve"> </w:t>
      </w:r>
      <w:r w:rsidRPr="00444016">
        <w:rPr>
          <w:rFonts w:eastAsia="Calibri"/>
          <w:rtl/>
        </w:rPr>
        <w:t>تقوم</w:t>
      </w:r>
      <w:r>
        <w:rPr>
          <w:rFonts w:eastAsia="Calibri"/>
          <w:rtl/>
        </w:rPr>
        <w:t xml:space="preserve"> </w:t>
      </w:r>
      <w:r w:rsidRPr="00444016">
        <w:rPr>
          <w:rFonts w:eastAsia="Calibri"/>
          <w:rtl/>
        </w:rPr>
        <w:t>عليها</w:t>
      </w:r>
      <w:r>
        <w:rPr>
          <w:rFonts w:eastAsia="Calibri"/>
          <w:rtl/>
        </w:rPr>
        <w:t xml:space="preserve"> </w:t>
      </w:r>
      <w:r w:rsidRPr="00444016">
        <w:rPr>
          <w:rFonts w:eastAsia="Calibri"/>
          <w:rtl/>
        </w:rPr>
        <w:t>اتفاقية</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وتسعى</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إنشاء</w:t>
      </w:r>
      <w:r>
        <w:rPr>
          <w:rFonts w:eastAsia="Calibri"/>
          <w:rtl/>
        </w:rPr>
        <w:t xml:space="preserve"> </w:t>
      </w:r>
      <w:r w:rsidRPr="00444016">
        <w:rPr>
          <w:rFonts w:eastAsia="Calibri"/>
          <w:rtl/>
        </w:rPr>
        <w:t>برامج</w:t>
      </w:r>
      <w:r>
        <w:rPr>
          <w:rFonts w:eastAsia="Calibri"/>
          <w:rtl/>
        </w:rPr>
        <w:t xml:space="preserve"> </w:t>
      </w:r>
      <w:r w:rsidRPr="00444016">
        <w:rPr>
          <w:rFonts w:eastAsia="Calibri"/>
          <w:rtl/>
        </w:rPr>
        <w:t>نوعية</w:t>
      </w:r>
      <w:r>
        <w:rPr>
          <w:rFonts w:eastAsia="Calibri"/>
          <w:rtl/>
        </w:rPr>
        <w:t xml:space="preserve"> </w:t>
      </w:r>
      <w:r w:rsidRPr="00444016">
        <w:rPr>
          <w:rFonts w:eastAsia="Calibri"/>
          <w:rtl/>
        </w:rPr>
        <w:t>لتثقيف</w:t>
      </w:r>
      <w:r>
        <w:rPr>
          <w:rFonts w:eastAsia="Calibri"/>
          <w:rtl/>
        </w:rPr>
        <w:t xml:space="preserve"> </w:t>
      </w:r>
      <w:r w:rsidRPr="00444016">
        <w:rPr>
          <w:rFonts w:eastAsia="Calibri"/>
          <w:rtl/>
        </w:rPr>
        <w:t>وبناء</w:t>
      </w:r>
      <w:r>
        <w:rPr>
          <w:rFonts w:eastAsia="Calibri"/>
          <w:rtl/>
        </w:rPr>
        <w:t xml:space="preserve"> </w:t>
      </w:r>
      <w:r w:rsidRPr="00444016">
        <w:rPr>
          <w:rFonts w:eastAsia="Calibri"/>
          <w:rtl/>
        </w:rPr>
        <w:t>قدرات</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والمؤسسات</w:t>
      </w:r>
      <w:r>
        <w:rPr>
          <w:rFonts w:eastAsia="Calibri"/>
          <w:rtl/>
        </w:rPr>
        <w:t xml:space="preserve"> </w:t>
      </w:r>
      <w:r w:rsidRPr="00444016">
        <w:rPr>
          <w:rFonts w:eastAsia="Calibri"/>
          <w:rtl/>
        </w:rPr>
        <w:t>الراعية</w:t>
      </w:r>
      <w:r>
        <w:rPr>
          <w:rFonts w:eastAsia="Calibri"/>
          <w:rtl/>
        </w:rPr>
        <w:t xml:space="preserve"> </w:t>
      </w:r>
      <w:r w:rsidRPr="00444016">
        <w:rPr>
          <w:rFonts w:eastAsia="Calibri"/>
          <w:rtl/>
        </w:rPr>
        <w:t>لهم</w:t>
      </w:r>
      <w:r>
        <w:rPr>
          <w:rFonts w:eastAsia="Calibri"/>
          <w:rtl/>
        </w:rPr>
        <w:t xml:space="preserve"> </w:t>
      </w:r>
      <w:r w:rsidRPr="00444016">
        <w:rPr>
          <w:rFonts w:eastAsia="Calibri"/>
          <w:rtl/>
        </w:rPr>
        <w:t>بهدف</w:t>
      </w:r>
      <w:r>
        <w:rPr>
          <w:rFonts w:eastAsia="Calibri"/>
          <w:rtl/>
        </w:rPr>
        <w:t xml:space="preserve"> </w:t>
      </w:r>
      <w:r w:rsidRPr="00444016">
        <w:rPr>
          <w:rFonts w:eastAsia="Calibri"/>
          <w:rtl/>
        </w:rPr>
        <w:t>تحقيق</w:t>
      </w:r>
      <w:r>
        <w:rPr>
          <w:rFonts w:eastAsia="Calibri"/>
          <w:rtl/>
        </w:rPr>
        <w:t xml:space="preserve"> </w:t>
      </w:r>
      <w:r w:rsidRPr="00444016">
        <w:rPr>
          <w:rFonts w:eastAsia="Calibri"/>
          <w:rtl/>
        </w:rPr>
        <w:t>البقاء</w:t>
      </w:r>
      <w:r>
        <w:rPr>
          <w:rFonts w:eastAsia="Calibri"/>
          <w:rtl/>
        </w:rPr>
        <w:t xml:space="preserve"> </w:t>
      </w:r>
      <w:r w:rsidRPr="00444016">
        <w:rPr>
          <w:rFonts w:eastAsia="Calibri"/>
          <w:rtl/>
        </w:rPr>
        <w:t>والنماء</w:t>
      </w:r>
      <w:r>
        <w:rPr>
          <w:rFonts w:eastAsia="Calibri"/>
          <w:rtl/>
        </w:rPr>
        <w:t xml:space="preserve"> </w:t>
      </w:r>
      <w:r w:rsidRPr="00444016">
        <w:rPr>
          <w:rFonts w:eastAsia="Calibri"/>
          <w:rtl/>
        </w:rPr>
        <w:t>والحماية</w:t>
      </w:r>
      <w:r>
        <w:rPr>
          <w:rFonts w:eastAsia="Calibri"/>
          <w:rtl/>
        </w:rPr>
        <w:t xml:space="preserve"> </w:t>
      </w:r>
      <w:r w:rsidRPr="00444016">
        <w:rPr>
          <w:rFonts w:eastAsia="Calibri"/>
          <w:rtl/>
        </w:rPr>
        <w:t>والمشاركة،</w:t>
      </w:r>
      <w:r>
        <w:rPr>
          <w:rFonts w:eastAsia="Calibri"/>
          <w:rtl/>
        </w:rPr>
        <w:t xml:space="preserve"> </w:t>
      </w:r>
      <w:r w:rsidRPr="00444016">
        <w:rPr>
          <w:rFonts w:eastAsia="Calibri"/>
          <w:rtl/>
        </w:rPr>
        <w:t>وتسعى</w:t>
      </w:r>
      <w:r>
        <w:rPr>
          <w:rFonts w:eastAsia="Calibri"/>
          <w:rtl/>
        </w:rPr>
        <w:t xml:space="preserve"> </w:t>
      </w:r>
      <w:r w:rsidRPr="00444016">
        <w:rPr>
          <w:rFonts w:eastAsia="Calibri"/>
          <w:rtl/>
        </w:rPr>
        <w:t>لتحقيق</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تنفيذها</w:t>
      </w:r>
      <w:r>
        <w:rPr>
          <w:rFonts w:eastAsia="Calibri"/>
          <w:rtl/>
        </w:rPr>
        <w:t xml:space="preserve"> </w:t>
      </w:r>
      <w:r w:rsidRPr="00444016">
        <w:rPr>
          <w:rFonts w:eastAsia="Calibri"/>
          <w:rtl/>
        </w:rPr>
        <w:t>الأنشطة</w:t>
      </w:r>
      <w:r>
        <w:rPr>
          <w:rFonts w:eastAsia="Calibri"/>
          <w:rtl/>
        </w:rPr>
        <w:t xml:space="preserve"> </w:t>
      </w:r>
      <w:r w:rsidRPr="00444016">
        <w:rPr>
          <w:rFonts w:eastAsia="Calibri"/>
          <w:rtl/>
        </w:rPr>
        <w:t>الرياضية</w:t>
      </w:r>
      <w:r>
        <w:rPr>
          <w:rFonts w:eastAsia="Calibri"/>
          <w:rtl/>
        </w:rPr>
        <w:t xml:space="preserve"> </w:t>
      </w:r>
      <w:r w:rsidRPr="00444016">
        <w:rPr>
          <w:rFonts w:eastAsia="Calibri"/>
          <w:rtl/>
        </w:rPr>
        <w:t>والفنية</w:t>
      </w:r>
      <w:r>
        <w:rPr>
          <w:rFonts w:eastAsia="Calibri"/>
          <w:rtl/>
        </w:rPr>
        <w:t xml:space="preserve"> </w:t>
      </w:r>
      <w:r w:rsidRPr="00444016">
        <w:rPr>
          <w:rFonts w:eastAsia="Calibri"/>
          <w:rtl/>
        </w:rPr>
        <w:t>والثقافية</w:t>
      </w:r>
      <w:r>
        <w:rPr>
          <w:rFonts w:eastAsia="Calibri"/>
          <w:rtl/>
        </w:rPr>
        <w:t xml:space="preserve"> </w:t>
      </w:r>
      <w:r w:rsidRPr="00444016">
        <w:rPr>
          <w:rFonts w:eastAsia="Calibri"/>
          <w:rtl/>
        </w:rPr>
        <w:t>والمجتمعية</w:t>
      </w:r>
      <w:r>
        <w:rPr>
          <w:rFonts w:eastAsia="Calibri"/>
          <w:rtl/>
        </w:rPr>
        <w:t xml:space="preserve"> </w:t>
      </w:r>
      <w:r w:rsidRPr="00444016">
        <w:rPr>
          <w:rFonts w:eastAsia="Calibri"/>
          <w:rtl/>
        </w:rPr>
        <w:t>والبيئية</w:t>
      </w:r>
      <w:r>
        <w:rPr>
          <w:rFonts w:eastAsia="Calibri"/>
          <w:rtl/>
        </w:rPr>
        <w:t xml:space="preserve"> </w:t>
      </w:r>
      <w:r w:rsidRPr="00444016">
        <w:rPr>
          <w:rFonts w:eastAsia="Calibri"/>
          <w:rtl/>
        </w:rPr>
        <w:t>والصحية.</w:t>
      </w:r>
    </w:p>
    <w:p w:rsidR="0079614C" w:rsidRPr="00444016" w:rsidRDefault="0079614C" w:rsidP="0079614C">
      <w:pPr>
        <w:pStyle w:val="SingleTxtGA"/>
        <w:spacing w:after="100" w:line="376" w:lineRule="exact"/>
        <w:rPr>
          <w:lang w:eastAsia="de-DE"/>
        </w:rPr>
      </w:pPr>
      <w:r w:rsidRPr="0044758E">
        <w:rPr>
          <w:rFonts w:eastAsiaTheme="minorHAnsi"/>
          <w:rtl/>
        </w:rPr>
        <w:t>387-</w:t>
      </w:r>
      <w:r w:rsidRPr="0044758E">
        <w:rPr>
          <w:rFonts w:eastAsiaTheme="minorHAnsi"/>
          <w:rtl/>
        </w:rPr>
        <w:tab/>
      </w:r>
      <w:r w:rsidRPr="00444016">
        <w:rPr>
          <w:rFonts w:eastAsia="Calibri"/>
          <w:rtl/>
        </w:rPr>
        <w:t>وتتمثل</w:t>
      </w:r>
      <w:r>
        <w:rPr>
          <w:rFonts w:eastAsia="Calibri"/>
          <w:rtl/>
        </w:rPr>
        <w:t xml:space="preserve"> </w:t>
      </w:r>
      <w:r w:rsidRPr="00444016">
        <w:rPr>
          <w:rFonts w:eastAsia="Calibri"/>
          <w:rtl/>
        </w:rPr>
        <w:t>أهداف</w:t>
      </w:r>
      <w:r>
        <w:rPr>
          <w:rFonts w:eastAsia="Calibri"/>
          <w:rtl/>
        </w:rPr>
        <w:t xml:space="preserve"> </w:t>
      </w:r>
      <w:r w:rsidRPr="00444016">
        <w:rPr>
          <w:rFonts w:eastAsia="Calibri"/>
          <w:rtl/>
        </w:rPr>
        <w:t>اللجنة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رعاية</w:t>
      </w:r>
      <w:r>
        <w:rPr>
          <w:rFonts w:eastAsia="Calibri"/>
          <w:rtl/>
        </w:rPr>
        <w:t xml:space="preserve"> </w:t>
      </w:r>
      <w:r w:rsidRPr="00444016">
        <w:rPr>
          <w:rFonts w:eastAsia="Calibri"/>
          <w:rtl/>
        </w:rPr>
        <w:t>الاطفال</w:t>
      </w:r>
      <w:r>
        <w:rPr>
          <w:rFonts w:eastAsia="Calibri"/>
          <w:rtl/>
        </w:rPr>
        <w:t xml:space="preserve"> </w:t>
      </w:r>
      <w:r w:rsidRPr="00444016">
        <w:rPr>
          <w:rFonts w:eastAsia="Calibri"/>
          <w:rtl/>
        </w:rPr>
        <w:t>بما</w:t>
      </w:r>
      <w:r>
        <w:rPr>
          <w:rFonts w:eastAsia="Calibri"/>
          <w:rtl/>
        </w:rPr>
        <w:t xml:space="preserve"> </w:t>
      </w:r>
      <w:r w:rsidRPr="00444016">
        <w:rPr>
          <w:rFonts w:eastAsia="Calibri"/>
          <w:rtl/>
        </w:rPr>
        <w:t>فيهم</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ذوي</w:t>
      </w:r>
      <w:r>
        <w:rPr>
          <w:rFonts w:eastAsia="Calibri"/>
          <w:rtl/>
        </w:rPr>
        <w:t xml:space="preserve"> </w:t>
      </w:r>
      <w:r w:rsidRPr="00444016">
        <w:rPr>
          <w:rFonts w:eastAsia="Calibri"/>
          <w:rtl/>
        </w:rPr>
        <w:t>الإعاقة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إقامة</w:t>
      </w:r>
      <w:r>
        <w:rPr>
          <w:rFonts w:eastAsia="Calibri"/>
          <w:rtl/>
        </w:rPr>
        <w:t xml:space="preserve"> </w:t>
      </w:r>
      <w:r w:rsidRPr="00444016">
        <w:rPr>
          <w:rFonts w:eastAsia="Calibri"/>
          <w:rtl/>
        </w:rPr>
        <w:t>المخيمات</w:t>
      </w:r>
      <w:r>
        <w:rPr>
          <w:rFonts w:eastAsia="Calibri"/>
          <w:rtl/>
        </w:rPr>
        <w:t xml:space="preserve"> </w:t>
      </w:r>
      <w:r w:rsidRPr="00444016">
        <w:rPr>
          <w:rFonts w:eastAsia="Calibri"/>
          <w:rtl/>
        </w:rPr>
        <w:t>الصيفية</w:t>
      </w:r>
      <w:r>
        <w:rPr>
          <w:rFonts w:eastAsia="Calibri"/>
          <w:rtl/>
        </w:rPr>
        <w:t xml:space="preserve"> </w:t>
      </w:r>
      <w:r w:rsidRPr="00444016">
        <w:rPr>
          <w:rFonts w:eastAsia="Calibri"/>
          <w:rtl/>
        </w:rPr>
        <w:t>والأنشطة</w:t>
      </w:r>
      <w:r>
        <w:rPr>
          <w:rFonts w:eastAsia="Calibri"/>
          <w:rtl/>
        </w:rPr>
        <w:t xml:space="preserve"> </w:t>
      </w:r>
      <w:r w:rsidRPr="00444016">
        <w:rPr>
          <w:rFonts w:eastAsia="Calibri"/>
          <w:rtl/>
        </w:rPr>
        <w:t>اللامنهجية</w:t>
      </w:r>
      <w:r>
        <w:rPr>
          <w:rFonts w:eastAsia="Calibri"/>
          <w:rtl/>
        </w:rPr>
        <w:t xml:space="preserve"> </w:t>
      </w:r>
      <w:r w:rsidRPr="00444016">
        <w:rPr>
          <w:rFonts w:eastAsia="Calibri"/>
          <w:rtl/>
        </w:rPr>
        <w:t>للتعبير</w:t>
      </w:r>
      <w:r>
        <w:rPr>
          <w:rFonts w:eastAsia="Calibri"/>
          <w:rtl/>
        </w:rPr>
        <w:t xml:space="preserve"> </w:t>
      </w:r>
      <w:r w:rsidRPr="00444016">
        <w:rPr>
          <w:rFonts w:eastAsia="Calibri"/>
          <w:rtl/>
        </w:rPr>
        <w:t>عن</w:t>
      </w:r>
      <w:r>
        <w:rPr>
          <w:rFonts w:eastAsia="Calibri"/>
          <w:rtl/>
        </w:rPr>
        <w:t xml:space="preserve"> </w:t>
      </w:r>
      <w:r w:rsidRPr="00444016">
        <w:rPr>
          <w:rFonts w:eastAsia="Calibri"/>
          <w:rtl/>
        </w:rPr>
        <w:t>ذواتهم.</w:t>
      </w:r>
      <w:r>
        <w:rPr>
          <w:rFonts w:eastAsia="Calibri" w:hint="cs"/>
          <w:vertAlign w:val="superscript"/>
          <w:rtl/>
        </w:rPr>
        <w:t>(</w:t>
      </w:r>
      <w:r w:rsidRPr="00444016">
        <w:rPr>
          <w:rFonts w:eastAsia="Calibri" w:hint="cs"/>
          <w:vertAlign w:val="superscript"/>
          <w:rtl/>
        </w:rPr>
        <w:t>95</w:t>
      </w:r>
      <w:r>
        <w:rPr>
          <w:rFonts w:eastAsia="Calibri" w:hint="cs"/>
          <w:vertAlign w:val="superscript"/>
          <w:rtl/>
        </w:rPr>
        <w:t>)</w:t>
      </w:r>
    </w:p>
    <w:p w:rsidR="0079614C" w:rsidRPr="00444016" w:rsidRDefault="0079614C" w:rsidP="0079614C">
      <w:pPr>
        <w:pStyle w:val="SingleTxtGA"/>
        <w:spacing w:after="100" w:line="376" w:lineRule="exact"/>
        <w:rPr>
          <w:lang w:eastAsia="de-DE"/>
        </w:rPr>
      </w:pPr>
      <w:r w:rsidRPr="008A6ADA">
        <w:rPr>
          <w:rFonts w:eastAsiaTheme="minorHAnsi"/>
          <w:spacing w:val="-4"/>
          <w:rtl/>
        </w:rPr>
        <w:t>388-</w:t>
      </w:r>
      <w:r w:rsidRPr="008A6ADA">
        <w:rPr>
          <w:rFonts w:eastAsiaTheme="minorHAnsi"/>
          <w:spacing w:val="-4"/>
          <w:rtl/>
        </w:rPr>
        <w:tab/>
      </w:r>
      <w:r w:rsidRPr="008A6ADA">
        <w:rPr>
          <w:rFonts w:eastAsia="Calibri"/>
          <w:spacing w:val="-4"/>
          <w:rtl/>
        </w:rPr>
        <w:t xml:space="preserve">تم عقد </w:t>
      </w:r>
      <w:r w:rsidRPr="008A6ADA">
        <w:rPr>
          <w:rFonts w:eastAsia="Calibri"/>
          <w:b/>
          <w:bCs/>
          <w:spacing w:val="-4"/>
          <w:rtl/>
        </w:rPr>
        <w:t>199</w:t>
      </w:r>
      <w:r w:rsidRPr="008A6ADA">
        <w:rPr>
          <w:rFonts w:eastAsia="Calibri"/>
          <w:spacing w:val="-4"/>
          <w:rtl/>
        </w:rPr>
        <w:t xml:space="preserve"> مخيما صيفياً خلال عام 2016، التحق بها </w:t>
      </w:r>
      <w:r w:rsidRPr="008A6ADA">
        <w:rPr>
          <w:rFonts w:eastAsia="Calibri"/>
          <w:b/>
          <w:bCs/>
          <w:spacing w:val="-4"/>
          <w:rtl/>
        </w:rPr>
        <w:t>18578</w:t>
      </w:r>
      <w:r w:rsidRPr="008A6ADA">
        <w:rPr>
          <w:rFonts w:eastAsia="Calibri"/>
          <w:spacing w:val="-4"/>
          <w:rtl/>
        </w:rPr>
        <w:t xml:space="preserve"> طفل، من بينها </w:t>
      </w:r>
      <w:r w:rsidRPr="008A6ADA">
        <w:rPr>
          <w:rFonts w:eastAsia="Calibri"/>
          <w:b/>
          <w:bCs/>
          <w:spacing w:val="-4"/>
          <w:rtl/>
        </w:rPr>
        <w:t>5</w:t>
      </w:r>
      <w:r>
        <w:rPr>
          <w:rFonts w:eastAsia="Calibri"/>
          <w:rtl/>
        </w:rPr>
        <w:t xml:space="preserve"> </w:t>
      </w:r>
      <w:r w:rsidRPr="008A6ADA">
        <w:rPr>
          <w:rFonts w:eastAsia="Calibri"/>
          <w:spacing w:val="-4"/>
          <w:rtl/>
        </w:rPr>
        <w:t xml:space="preserve">مخيمات تم تنفيذها مع مؤسسات خاصة بالأشخاص ذوي الاعاقة. بينما شارك </w:t>
      </w:r>
      <w:r w:rsidRPr="008A6ADA">
        <w:rPr>
          <w:rFonts w:eastAsia="Calibri"/>
          <w:b/>
          <w:bCs/>
          <w:spacing w:val="-4"/>
          <w:rtl/>
        </w:rPr>
        <w:t>19365</w:t>
      </w:r>
      <w:r w:rsidRPr="008A6ADA">
        <w:rPr>
          <w:rFonts w:eastAsia="Calibri"/>
          <w:spacing w:val="-4"/>
          <w:rtl/>
        </w:rPr>
        <w:t xml:space="preserve"> طفل/ة في </w:t>
      </w:r>
      <w:r w:rsidRPr="008A6ADA">
        <w:rPr>
          <w:rFonts w:eastAsia="Calibri"/>
          <w:b/>
          <w:bCs/>
          <w:spacing w:val="-4"/>
          <w:rtl/>
        </w:rPr>
        <w:t>207</w:t>
      </w:r>
      <w:r w:rsidRPr="008A6ADA">
        <w:rPr>
          <w:rFonts w:eastAsia="Calibri"/>
          <w:spacing w:val="-4"/>
          <w:rtl/>
        </w:rPr>
        <w:t xml:space="preserve"> مخيم صيفي منهم </w:t>
      </w:r>
      <w:r w:rsidRPr="008A6ADA">
        <w:rPr>
          <w:rFonts w:eastAsia="Calibri"/>
          <w:b/>
          <w:bCs/>
          <w:spacing w:val="-4"/>
          <w:rtl/>
        </w:rPr>
        <w:t>240</w:t>
      </w:r>
      <w:r w:rsidRPr="008A6ADA">
        <w:rPr>
          <w:rFonts w:eastAsia="Calibri"/>
          <w:spacing w:val="-4"/>
          <w:rtl/>
        </w:rPr>
        <w:t xml:space="preserve"> طفل ذي إعاقة، وبما يشمل الأيتام خلال عام 2017.</w:t>
      </w:r>
    </w:p>
    <w:p w:rsidR="0079614C" w:rsidRPr="008A6ADA" w:rsidRDefault="0079614C" w:rsidP="0079614C">
      <w:pPr>
        <w:pStyle w:val="SingleTxtGA"/>
        <w:spacing w:after="100" w:line="376" w:lineRule="exact"/>
        <w:rPr>
          <w:spacing w:val="-4"/>
          <w:rtl/>
          <w:lang w:eastAsia="de-DE"/>
        </w:rPr>
      </w:pPr>
      <w:r w:rsidRPr="008A6ADA">
        <w:rPr>
          <w:rFonts w:eastAsiaTheme="minorHAnsi"/>
          <w:spacing w:val="-4"/>
          <w:rtl/>
        </w:rPr>
        <w:t>389-</w:t>
      </w:r>
      <w:r w:rsidRPr="008A6ADA">
        <w:rPr>
          <w:rFonts w:eastAsiaTheme="minorHAnsi"/>
          <w:spacing w:val="-4"/>
          <w:rtl/>
        </w:rPr>
        <w:tab/>
      </w:r>
      <w:r w:rsidRPr="008A6ADA">
        <w:rPr>
          <w:rFonts w:eastAsia="Calibri"/>
          <w:spacing w:val="-4"/>
          <w:rtl/>
        </w:rPr>
        <w:t xml:space="preserve">تتمثل </w:t>
      </w:r>
      <w:r w:rsidRPr="008A6ADA">
        <w:rPr>
          <w:spacing w:val="-4"/>
          <w:rtl/>
          <w:lang w:eastAsia="de-DE"/>
        </w:rPr>
        <w:t>أبرز</w:t>
      </w:r>
      <w:r w:rsidRPr="008A6ADA">
        <w:rPr>
          <w:b/>
          <w:bCs/>
          <w:spacing w:val="-4"/>
          <w:rtl/>
          <w:lang w:eastAsia="de-DE"/>
        </w:rPr>
        <w:t xml:space="preserve"> ا</w:t>
      </w:r>
      <w:r w:rsidRPr="008A6ADA">
        <w:rPr>
          <w:spacing w:val="-4"/>
          <w:rtl/>
          <w:lang w:eastAsia="de-DE"/>
        </w:rPr>
        <w:t>لتحديات في توفير حقوق الترفيه واللعب للأطفال في نقص الكوادر المدربة للعمل مع الأطفال، خصوصاً في المناطق الريفية، الافتقار الى البنية التحتية الملائمة لإقامة النشاطات وقضاء أوقات الفراغ. يؤدي الوضع الاقتصادي السيء للأسر إلى حرمان الكثير من الأطفال من المشاركة في الأنشطة اللامنهجية الذي تقام في الصيف. وتفتقر بعض التجمعات السكنية لمرافق الأطفال. كما أن الوعي المجتمعي بحقوق الطفل الرياضية محدود جداً، على سبيل المثال؛ الصعوبات المتمثلة في الالتزام بالعادات والتقاليد التي تحدد نسبة مشاركة الأطفال من الذكور والاناث على قدم المساواة في الأنشطة اللامنهجية، وأيضاً يقلل ضغط وكثافة المناهج التعليمية في فلسطين تَوجُّه الاطفال للاشتراك في تلك الأنشطة، باستثناء بعضها خلال عطلة الصيف.</w:t>
      </w:r>
    </w:p>
    <w:p w:rsidR="0079614C" w:rsidRPr="00444016" w:rsidRDefault="0079614C" w:rsidP="0079614C">
      <w:pPr>
        <w:pStyle w:val="SingleTxtGA"/>
        <w:spacing w:after="100" w:line="376" w:lineRule="exact"/>
        <w:rPr>
          <w:rtl/>
          <w:lang w:eastAsia="de-DE"/>
        </w:rPr>
      </w:pPr>
      <w:r w:rsidRPr="0044758E">
        <w:rPr>
          <w:rFonts w:eastAsiaTheme="minorHAnsi"/>
          <w:rtl/>
        </w:rPr>
        <w:t>390-</w:t>
      </w:r>
      <w:r w:rsidRPr="0044758E">
        <w:rPr>
          <w:rFonts w:eastAsiaTheme="minorHAnsi"/>
          <w:rtl/>
        </w:rPr>
        <w:tab/>
      </w:r>
      <w:r w:rsidRPr="00444016">
        <w:rPr>
          <w:rtl/>
          <w:lang w:eastAsia="de-DE"/>
        </w:rPr>
        <w:t>تتركز</w:t>
      </w:r>
      <w:r>
        <w:rPr>
          <w:rtl/>
          <w:lang w:eastAsia="de-DE"/>
        </w:rPr>
        <w:t xml:space="preserve"> </w:t>
      </w:r>
      <w:r w:rsidRPr="00444016">
        <w:rPr>
          <w:b/>
          <w:bCs/>
          <w:rtl/>
          <w:lang w:eastAsia="de-DE"/>
        </w:rPr>
        <w:t>الخطط</w:t>
      </w:r>
      <w:r>
        <w:rPr>
          <w:b/>
          <w:bCs/>
          <w:rtl/>
          <w:lang w:eastAsia="de-DE"/>
        </w:rPr>
        <w:t xml:space="preserve"> </w:t>
      </w:r>
      <w:r w:rsidRPr="00444016">
        <w:rPr>
          <w:b/>
          <w:bCs/>
          <w:rtl/>
          <w:lang w:eastAsia="de-DE"/>
        </w:rPr>
        <w:t>المستقبلية</w:t>
      </w:r>
      <w:r>
        <w:rPr>
          <w:rtl/>
          <w:lang w:eastAsia="de-DE"/>
        </w:rPr>
        <w:t xml:space="preserve"> </w:t>
      </w:r>
      <w:r w:rsidRPr="00444016">
        <w:rPr>
          <w:rtl/>
          <w:lang w:eastAsia="de-DE"/>
        </w:rPr>
        <w:t>للمجلس</w:t>
      </w:r>
      <w:r>
        <w:rPr>
          <w:rtl/>
          <w:lang w:eastAsia="de-DE"/>
        </w:rPr>
        <w:t xml:space="preserve"> </w:t>
      </w:r>
      <w:r w:rsidRPr="00444016">
        <w:rPr>
          <w:rtl/>
          <w:lang w:eastAsia="de-DE"/>
        </w:rPr>
        <w:t>الأعلى</w:t>
      </w:r>
      <w:r>
        <w:rPr>
          <w:rtl/>
          <w:lang w:eastAsia="de-DE"/>
        </w:rPr>
        <w:t xml:space="preserve"> </w:t>
      </w:r>
      <w:r w:rsidRPr="00444016">
        <w:rPr>
          <w:rtl/>
          <w:lang w:eastAsia="de-DE"/>
        </w:rPr>
        <w:t>للشباب</w:t>
      </w:r>
      <w:r>
        <w:rPr>
          <w:rtl/>
          <w:lang w:eastAsia="de-DE"/>
        </w:rPr>
        <w:t xml:space="preserve"> </w:t>
      </w:r>
      <w:r w:rsidRPr="00444016">
        <w:rPr>
          <w:rtl/>
          <w:lang w:eastAsia="de-DE"/>
        </w:rPr>
        <w:t>في</w:t>
      </w:r>
      <w:r>
        <w:rPr>
          <w:rtl/>
          <w:lang w:eastAsia="de-DE"/>
        </w:rPr>
        <w:t xml:space="preserve"> </w:t>
      </w:r>
      <w:r w:rsidRPr="00444016">
        <w:rPr>
          <w:rtl/>
          <w:lang w:eastAsia="de-DE"/>
        </w:rPr>
        <w:t>تضمين</w:t>
      </w:r>
      <w:r>
        <w:rPr>
          <w:rtl/>
          <w:lang w:eastAsia="de-DE"/>
        </w:rPr>
        <w:t xml:space="preserve"> </w:t>
      </w:r>
      <w:r w:rsidRPr="00444016">
        <w:rPr>
          <w:rtl/>
          <w:lang w:eastAsia="de-DE"/>
        </w:rPr>
        <w:t>حقوق</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إطار</w:t>
      </w:r>
      <w:r>
        <w:rPr>
          <w:rtl/>
          <w:lang w:eastAsia="de-DE"/>
        </w:rPr>
        <w:t xml:space="preserve"> </w:t>
      </w:r>
      <w:r w:rsidRPr="00444016">
        <w:rPr>
          <w:rtl/>
          <w:lang w:eastAsia="de-DE"/>
        </w:rPr>
        <w:t>الخطة</w:t>
      </w:r>
      <w:r>
        <w:rPr>
          <w:rtl/>
          <w:lang w:eastAsia="de-DE"/>
        </w:rPr>
        <w:t xml:space="preserve"> </w:t>
      </w:r>
      <w:r w:rsidRPr="00444016">
        <w:rPr>
          <w:rtl/>
          <w:lang w:eastAsia="de-DE"/>
        </w:rPr>
        <w:t>الاستراتيجية</w:t>
      </w:r>
      <w:r>
        <w:rPr>
          <w:rtl/>
          <w:lang w:eastAsia="de-DE"/>
        </w:rPr>
        <w:t xml:space="preserve"> </w:t>
      </w:r>
      <w:r w:rsidRPr="00444016">
        <w:rPr>
          <w:rtl/>
          <w:lang w:eastAsia="de-DE"/>
        </w:rPr>
        <w:t>التي</w:t>
      </w:r>
      <w:r>
        <w:rPr>
          <w:rtl/>
          <w:lang w:eastAsia="de-DE"/>
        </w:rPr>
        <w:t xml:space="preserve"> </w:t>
      </w:r>
      <w:r w:rsidRPr="00444016">
        <w:rPr>
          <w:rtl/>
          <w:lang w:eastAsia="de-DE"/>
        </w:rPr>
        <w:t>يجري</w:t>
      </w:r>
      <w:r>
        <w:rPr>
          <w:rtl/>
          <w:lang w:eastAsia="de-DE"/>
        </w:rPr>
        <w:t xml:space="preserve"> </w:t>
      </w:r>
      <w:r w:rsidRPr="00444016">
        <w:rPr>
          <w:rtl/>
          <w:lang w:eastAsia="de-DE"/>
        </w:rPr>
        <w:t>تطويرها</w:t>
      </w:r>
      <w:r>
        <w:rPr>
          <w:rtl/>
          <w:lang w:eastAsia="de-DE"/>
        </w:rPr>
        <w:t xml:space="preserve"> </w:t>
      </w:r>
      <w:r w:rsidRPr="00444016">
        <w:rPr>
          <w:rtl/>
          <w:lang w:eastAsia="de-DE"/>
        </w:rPr>
        <w:t>للمرحلة</w:t>
      </w:r>
      <w:r>
        <w:rPr>
          <w:rFonts w:hint="cs"/>
          <w:rtl/>
          <w:lang w:eastAsia="de-DE"/>
        </w:rPr>
        <w:t xml:space="preserve"> </w:t>
      </w:r>
      <w:r w:rsidRPr="00444016">
        <w:rPr>
          <w:rtl/>
          <w:lang w:eastAsia="de-DE"/>
        </w:rPr>
        <w:t>2017-2022،</w:t>
      </w:r>
      <w:r>
        <w:rPr>
          <w:rtl/>
          <w:lang w:eastAsia="de-DE"/>
        </w:rPr>
        <w:t xml:space="preserve"> </w:t>
      </w:r>
      <w:r w:rsidRPr="00444016">
        <w:rPr>
          <w:rtl/>
          <w:lang w:eastAsia="de-DE"/>
        </w:rPr>
        <w:t>بحيث</w:t>
      </w:r>
      <w:r>
        <w:rPr>
          <w:rtl/>
          <w:lang w:eastAsia="de-DE"/>
        </w:rPr>
        <w:t xml:space="preserve"> </w:t>
      </w:r>
      <w:r w:rsidRPr="00444016">
        <w:rPr>
          <w:rtl/>
          <w:lang w:eastAsia="de-DE"/>
        </w:rPr>
        <w:t>تنعكس</w:t>
      </w:r>
      <w:r>
        <w:rPr>
          <w:rtl/>
          <w:lang w:eastAsia="de-DE"/>
        </w:rPr>
        <w:t xml:space="preserve"> </w:t>
      </w:r>
      <w:r w:rsidRPr="00444016">
        <w:rPr>
          <w:rtl/>
          <w:lang w:eastAsia="de-DE"/>
        </w:rPr>
        <w:t>حقوقه</w:t>
      </w:r>
      <w:r>
        <w:rPr>
          <w:rtl/>
          <w:lang w:eastAsia="de-DE"/>
        </w:rPr>
        <w:t xml:space="preserve"> </w:t>
      </w:r>
      <w:r w:rsidRPr="00444016">
        <w:rPr>
          <w:rtl/>
          <w:lang w:eastAsia="de-DE"/>
        </w:rPr>
        <w:t>في</w:t>
      </w:r>
      <w:r>
        <w:rPr>
          <w:rtl/>
          <w:lang w:eastAsia="de-DE"/>
        </w:rPr>
        <w:t xml:space="preserve"> </w:t>
      </w:r>
      <w:r w:rsidRPr="00444016">
        <w:rPr>
          <w:rtl/>
          <w:lang w:eastAsia="de-DE"/>
        </w:rPr>
        <w:t>كافة</w:t>
      </w:r>
      <w:r>
        <w:rPr>
          <w:rtl/>
          <w:lang w:eastAsia="de-DE"/>
        </w:rPr>
        <w:t xml:space="preserve"> </w:t>
      </w:r>
      <w:r w:rsidRPr="00444016">
        <w:rPr>
          <w:rtl/>
          <w:lang w:eastAsia="de-DE"/>
        </w:rPr>
        <w:t>البرامج</w:t>
      </w:r>
      <w:r>
        <w:rPr>
          <w:rtl/>
          <w:lang w:eastAsia="de-DE"/>
        </w:rPr>
        <w:t xml:space="preserve"> </w:t>
      </w:r>
      <w:r w:rsidRPr="00444016">
        <w:rPr>
          <w:rtl/>
          <w:lang w:eastAsia="de-DE"/>
        </w:rPr>
        <w:t>والانشطة.</w:t>
      </w:r>
      <w:r>
        <w:rPr>
          <w:rtl/>
          <w:lang w:eastAsia="de-DE"/>
        </w:rPr>
        <w:t xml:space="preserve"> </w:t>
      </w:r>
    </w:p>
    <w:p w:rsidR="0079614C" w:rsidRPr="00444016" w:rsidRDefault="0079614C" w:rsidP="0079614C">
      <w:pPr>
        <w:pStyle w:val="H23GA"/>
      </w:pPr>
      <w:r>
        <w:rPr>
          <w:rtl/>
          <w:lang w:bidi="ar-JO"/>
        </w:rPr>
        <w:tab/>
      </w:r>
      <w:r>
        <w:rPr>
          <w:rtl/>
          <w:lang w:bidi="ar-JO"/>
        </w:rPr>
        <w:tab/>
      </w:r>
      <w:r w:rsidRPr="00444016">
        <w:rPr>
          <w:rtl/>
          <w:lang w:bidi="ar-JO"/>
        </w:rPr>
        <w:t>تدابير</w:t>
      </w:r>
      <w:r>
        <w:rPr>
          <w:rtl/>
          <w:lang w:bidi="ar-JO"/>
        </w:rPr>
        <w:t xml:space="preserve"> </w:t>
      </w:r>
      <w:r w:rsidRPr="00444016">
        <w:rPr>
          <w:rtl/>
          <w:lang w:bidi="ar-JO"/>
        </w:rPr>
        <w:t>الحماية</w:t>
      </w:r>
      <w:r>
        <w:rPr>
          <w:rtl/>
          <w:lang w:bidi="ar-JO"/>
        </w:rPr>
        <w:t xml:space="preserve"> </w:t>
      </w:r>
      <w:r w:rsidRPr="00444016">
        <w:rPr>
          <w:rtl/>
          <w:lang w:bidi="ar-JO"/>
        </w:rPr>
        <w:t>الخاصة</w:t>
      </w:r>
      <w:r>
        <w:rPr>
          <w:rtl/>
          <w:lang w:bidi="ar-JO"/>
        </w:rPr>
        <w:t xml:space="preserve"> </w:t>
      </w:r>
      <w:r w:rsidRPr="00444016">
        <w:rPr>
          <w:rtl/>
          <w:lang w:bidi="ar-JO"/>
        </w:rPr>
        <w:t>المواد</w:t>
      </w:r>
      <w:r>
        <w:rPr>
          <w:rFonts w:hint="cs"/>
          <w:rtl/>
          <w:lang w:bidi="ar-JO"/>
        </w:rPr>
        <w:t xml:space="preserve"> </w:t>
      </w:r>
      <w:r w:rsidRPr="00444016">
        <w:rPr>
          <w:rtl/>
          <w:lang w:bidi="ar-JO"/>
        </w:rPr>
        <w:t>(22،</w:t>
      </w:r>
      <w:r>
        <w:rPr>
          <w:rtl/>
          <w:lang w:bidi="ar-JO"/>
        </w:rPr>
        <w:t xml:space="preserve"> </w:t>
      </w:r>
      <w:r w:rsidRPr="00444016">
        <w:rPr>
          <w:rtl/>
          <w:lang w:bidi="ar-JO"/>
        </w:rPr>
        <w:t>30،</w:t>
      </w:r>
      <w:r>
        <w:rPr>
          <w:rtl/>
          <w:lang w:bidi="ar-JO"/>
        </w:rPr>
        <w:t xml:space="preserve"> </w:t>
      </w:r>
      <w:r w:rsidRPr="00444016">
        <w:rPr>
          <w:rtl/>
          <w:lang w:bidi="ar-JO"/>
        </w:rPr>
        <w:t>32،</w:t>
      </w:r>
      <w:r>
        <w:rPr>
          <w:rtl/>
          <w:lang w:bidi="ar-JO"/>
        </w:rPr>
        <w:t xml:space="preserve"> </w:t>
      </w:r>
      <w:r w:rsidRPr="00444016">
        <w:rPr>
          <w:rtl/>
          <w:lang w:bidi="ar-JO"/>
        </w:rPr>
        <w:t>34-37(ب)</w:t>
      </w:r>
      <w:r>
        <w:rPr>
          <w:rtl/>
          <w:lang w:bidi="ar-JO"/>
        </w:rPr>
        <w:t xml:space="preserve"> </w:t>
      </w:r>
      <w:r w:rsidRPr="00444016">
        <w:rPr>
          <w:rtl/>
          <w:lang w:bidi="ar-JO"/>
        </w:rPr>
        <w:t>-</w:t>
      </w:r>
      <w:r>
        <w:rPr>
          <w:rtl/>
          <w:lang w:bidi="ar-JO"/>
        </w:rPr>
        <w:t xml:space="preserve"> </w:t>
      </w:r>
      <w:r w:rsidRPr="00444016">
        <w:rPr>
          <w:rtl/>
          <w:lang w:bidi="ar-JO"/>
        </w:rPr>
        <w:t>(د)،</w:t>
      </w:r>
      <w:r>
        <w:rPr>
          <w:rtl/>
          <w:lang w:bidi="ar-JO"/>
        </w:rPr>
        <w:t xml:space="preserve"> </w:t>
      </w:r>
      <w:r w:rsidRPr="00444016">
        <w:rPr>
          <w:rtl/>
          <w:lang w:bidi="ar-JO"/>
        </w:rPr>
        <w:t>38-40)</w:t>
      </w:r>
    </w:p>
    <w:p w:rsidR="0079614C" w:rsidRPr="00444016" w:rsidRDefault="0079614C" w:rsidP="0079614C">
      <w:pPr>
        <w:pStyle w:val="H23GA"/>
      </w:pPr>
      <w:r>
        <w:rPr>
          <w:rtl/>
        </w:rPr>
        <w:tab/>
      </w:r>
      <w:r>
        <w:rPr>
          <w:rFonts w:hint="cs"/>
          <w:rtl/>
        </w:rPr>
        <w:t>(</w:t>
      </w:r>
      <w:r w:rsidRPr="00444016">
        <w:rPr>
          <w:rFonts w:hint="cs"/>
          <w:rtl/>
        </w:rPr>
        <w:t>أ</w:t>
      </w:r>
      <w:r>
        <w:rPr>
          <w:rFonts w:hint="cs"/>
          <w:rtl/>
        </w:rPr>
        <w:t>)</w:t>
      </w:r>
      <w:r w:rsidRPr="00444016">
        <w:rPr>
          <w:rFonts w:hint="cs"/>
          <w:rtl/>
        </w:rPr>
        <w:tab/>
      </w:r>
      <w:r w:rsidRPr="00444016">
        <w:rPr>
          <w:rtl/>
          <w:lang w:bidi="ar-JO"/>
        </w:rPr>
        <w:t>الاطفال</w:t>
      </w:r>
      <w:r>
        <w:rPr>
          <w:rtl/>
          <w:lang w:bidi="ar-JO"/>
        </w:rPr>
        <w:t xml:space="preserve"> </w:t>
      </w:r>
      <w:r w:rsidRPr="00444016">
        <w:rPr>
          <w:rtl/>
          <w:lang w:bidi="ar-JO"/>
        </w:rPr>
        <w:t>اللاجئون،</w:t>
      </w:r>
      <w:r>
        <w:rPr>
          <w:rtl/>
          <w:lang w:bidi="ar-JO"/>
        </w:rPr>
        <w:t xml:space="preserve"> </w:t>
      </w:r>
      <w:r w:rsidRPr="00444016">
        <w:rPr>
          <w:rtl/>
          <w:lang w:bidi="ar-JO"/>
        </w:rPr>
        <w:t>المادة</w:t>
      </w:r>
      <w:r>
        <w:rPr>
          <w:rFonts w:hint="cs"/>
          <w:rtl/>
          <w:lang w:bidi="ar-JO"/>
        </w:rPr>
        <w:t xml:space="preserve"> </w:t>
      </w:r>
      <w:r w:rsidRPr="00444016">
        <w:rPr>
          <w:rtl/>
          <w:lang w:bidi="ar-JO"/>
        </w:rPr>
        <w:t>(23)</w:t>
      </w:r>
    </w:p>
    <w:p w:rsidR="0079614C" w:rsidRPr="00444016" w:rsidRDefault="0079614C" w:rsidP="0079614C">
      <w:pPr>
        <w:pStyle w:val="SingleTxtGA"/>
        <w:spacing w:after="100" w:line="376" w:lineRule="exact"/>
        <w:rPr>
          <w:b/>
          <w:bCs/>
          <w:u w:val="single"/>
          <w:lang w:eastAsia="de-DE"/>
        </w:rPr>
      </w:pPr>
      <w:r w:rsidRPr="0044758E">
        <w:rPr>
          <w:rFonts w:eastAsiaTheme="minorHAnsi"/>
          <w:rtl/>
        </w:rPr>
        <w:t>391-</w:t>
      </w:r>
      <w:r>
        <w:rPr>
          <w:rFonts w:eastAsiaTheme="minorHAnsi"/>
          <w:rtl/>
        </w:rPr>
        <w:tab/>
      </w:r>
      <w:r w:rsidRPr="00444016">
        <w:rPr>
          <w:rtl/>
          <w:lang w:eastAsia="de-DE"/>
        </w:rPr>
        <w:t>تعرض</w:t>
      </w:r>
      <w:r>
        <w:rPr>
          <w:rtl/>
          <w:lang w:eastAsia="de-DE"/>
        </w:rPr>
        <w:t xml:space="preserve"> </w:t>
      </w:r>
      <w:r w:rsidRPr="00444016">
        <w:rPr>
          <w:rtl/>
          <w:lang w:eastAsia="de-DE"/>
        </w:rPr>
        <w:t>الشعب</w:t>
      </w:r>
      <w:r>
        <w:rPr>
          <w:rtl/>
          <w:lang w:eastAsia="de-DE"/>
        </w:rPr>
        <w:t xml:space="preserve"> </w:t>
      </w:r>
      <w:r w:rsidRPr="00444016">
        <w:rPr>
          <w:rtl/>
          <w:lang w:eastAsia="de-DE"/>
        </w:rPr>
        <w:t>الفلسطيني</w:t>
      </w:r>
      <w:r>
        <w:rPr>
          <w:rtl/>
          <w:lang w:eastAsia="de-DE"/>
        </w:rPr>
        <w:t xml:space="preserve"> </w:t>
      </w:r>
      <w:r w:rsidRPr="00444016">
        <w:rPr>
          <w:rtl/>
          <w:lang w:eastAsia="de-DE"/>
        </w:rPr>
        <w:t>منذ</w:t>
      </w:r>
      <w:r>
        <w:rPr>
          <w:rtl/>
          <w:lang w:eastAsia="de-DE"/>
        </w:rPr>
        <w:t xml:space="preserve"> </w:t>
      </w:r>
      <w:r w:rsidRPr="00444016">
        <w:rPr>
          <w:rtl/>
          <w:lang w:eastAsia="de-DE"/>
        </w:rPr>
        <w:t>العام</w:t>
      </w:r>
      <w:r>
        <w:rPr>
          <w:rtl/>
          <w:lang w:eastAsia="de-DE"/>
        </w:rPr>
        <w:t xml:space="preserve"> </w:t>
      </w:r>
      <w:r w:rsidRPr="00444016">
        <w:rPr>
          <w:rtl/>
          <w:lang w:eastAsia="de-DE"/>
        </w:rPr>
        <w:t>1948</w:t>
      </w:r>
      <w:r>
        <w:rPr>
          <w:rtl/>
          <w:lang w:eastAsia="de-DE"/>
        </w:rPr>
        <w:t xml:space="preserve"> </w:t>
      </w:r>
      <w:r w:rsidRPr="00444016">
        <w:rPr>
          <w:rtl/>
          <w:lang w:eastAsia="de-DE"/>
        </w:rPr>
        <w:t>الى</w:t>
      </w:r>
      <w:r>
        <w:rPr>
          <w:rtl/>
          <w:lang w:eastAsia="de-DE"/>
        </w:rPr>
        <w:t xml:space="preserve"> </w:t>
      </w:r>
      <w:r w:rsidRPr="00444016">
        <w:rPr>
          <w:rtl/>
          <w:lang w:eastAsia="de-DE"/>
        </w:rPr>
        <w:t>أبشع</w:t>
      </w:r>
      <w:r>
        <w:rPr>
          <w:rtl/>
          <w:lang w:eastAsia="de-DE"/>
        </w:rPr>
        <w:t xml:space="preserve"> </w:t>
      </w:r>
      <w:r w:rsidRPr="00444016">
        <w:rPr>
          <w:rtl/>
          <w:lang w:eastAsia="de-DE"/>
        </w:rPr>
        <w:t>عملية</w:t>
      </w:r>
      <w:r>
        <w:rPr>
          <w:rtl/>
          <w:lang w:eastAsia="de-DE"/>
        </w:rPr>
        <w:t xml:space="preserve"> </w:t>
      </w:r>
      <w:r w:rsidRPr="00444016">
        <w:rPr>
          <w:rtl/>
          <w:lang w:eastAsia="de-DE"/>
        </w:rPr>
        <w:t>تهجير</w:t>
      </w:r>
      <w:r>
        <w:rPr>
          <w:rtl/>
          <w:lang w:eastAsia="de-DE"/>
        </w:rPr>
        <w:t xml:space="preserve"> </w:t>
      </w:r>
      <w:r w:rsidRPr="00444016">
        <w:rPr>
          <w:rtl/>
          <w:lang w:eastAsia="de-DE"/>
        </w:rPr>
        <w:t>بشكل</w:t>
      </w:r>
      <w:r>
        <w:rPr>
          <w:rtl/>
          <w:lang w:eastAsia="de-DE"/>
        </w:rPr>
        <w:t xml:space="preserve"> </w:t>
      </w:r>
      <w:r w:rsidRPr="00444016">
        <w:rPr>
          <w:rtl/>
          <w:lang w:eastAsia="de-DE"/>
        </w:rPr>
        <w:t>ممنهج</w:t>
      </w:r>
      <w:r>
        <w:rPr>
          <w:rtl/>
          <w:lang w:eastAsia="de-DE"/>
        </w:rPr>
        <w:t xml:space="preserve"> </w:t>
      </w:r>
      <w:r w:rsidRPr="00444016">
        <w:rPr>
          <w:rtl/>
          <w:lang w:eastAsia="de-DE"/>
        </w:rPr>
        <w:t>من</w:t>
      </w:r>
      <w:r>
        <w:rPr>
          <w:rtl/>
          <w:lang w:eastAsia="de-DE"/>
        </w:rPr>
        <w:t xml:space="preserve"> </w:t>
      </w:r>
      <w:r w:rsidRPr="00444016">
        <w:rPr>
          <w:rtl/>
          <w:lang w:eastAsia="de-DE"/>
        </w:rPr>
        <w:t>إسرائيل</w:t>
      </w:r>
      <w:r>
        <w:rPr>
          <w:rtl/>
          <w:lang w:eastAsia="de-DE"/>
        </w:rPr>
        <w:t xml:space="preserve"> </w:t>
      </w:r>
      <w:r w:rsidRPr="00444016">
        <w:rPr>
          <w:rtl/>
          <w:lang w:eastAsia="de-DE"/>
        </w:rPr>
        <w:t>وعصاباتها</w:t>
      </w:r>
      <w:r>
        <w:rPr>
          <w:rtl/>
          <w:lang w:eastAsia="de-DE"/>
        </w:rPr>
        <w:t xml:space="preserve"> </w:t>
      </w:r>
      <w:r w:rsidRPr="00444016">
        <w:rPr>
          <w:rtl/>
          <w:lang w:eastAsia="de-DE"/>
        </w:rPr>
        <w:t>الإرهابية،</w:t>
      </w:r>
      <w:r>
        <w:rPr>
          <w:rtl/>
          <w:lang w:eastAsia="de-DE"/>
        </w:rPr>
        <w:t xml:space="preserve"> </w:t>
      </w:r>
      <w:r w:rsidRPr="00444016">
        <w:rPr>
          <w:rtl/>
          <w:lang w:eastAsia="de-DE"/>
        </w:rPr>
        <w:t>حيث</w:t>
      </w:r>
      <w:r>
        <w:rPr>
          <w:rtl/>
          <w:lang w:eastAsia="de-DE"/>
        </w:rPr>
        <w:t xml:space="preserve"> </w:t>
      </w:r>
      <w:r w:rsidRPr="00444016">
        <w:rPr>
          <w:rtl/>
          <w:lang w:eastAsia="de-DE"/>
        </w:rPr>
        <w:t>تحول</w:t>
      </w:r>
      <w:r>
        <w:rPr>
          <w:rtl/>
          <w:lang w:eastAsia="de-DE"/>
        </w:rPr>
        <w:t xml:space="preserve"> </w:t>
      </w:r>
      <w:r w:rsidRPr="00444016">
        <w:rPr>
          <w:rtl/>
          <w:lang w:eastAsia="de-DE"/>
        </w:rPr>
        <w:t>معظم</w:t>
      </w:r>
      <w:r>
        <w:rPr>
          <w:rtl/>
          <w:lang w:eastAsia="de-DE"/>
        </w:rPr>
        <w:t xml:space="preserve"> </w:t>
      </w:r>
      <w:r w:rsidRPr="00444016">
        <w:rPr>
          <w:rtl/>
          <w:lang w:eastAsia="de-DE"/>
        </w:rPr>
        <w:t>الشعب</w:t>
      </w:r>
      <w:r>
        <w:rPr>
          <w:rtl/>
          <w:lang w:eastAsia="de-DE"/>
        </w:rPr>
        <w:t xml:space="preserve"> </w:t>
      </w:r>
      <w:r w:rsidRPr="00444016">
        <w:rPr>
          <w:rtl/>
          <w:lang w:eastAsia="de-DE"/>
        </w:rPr>
        <w:t>الفلسطيني</w:t>
      </w:r>
      <w:r>
        <w:rPr>
          <w:rtl/>
          <w:lang w:eastAsia="de-DE"/>
        </w:rPr>
        <w:t xml:space="preserve"> </w:t>
      </w:r>
      <w:r w:rsidRPr="00444016">
        <w:rPr>
          <w:rtl/>
          <w:lang w:eastAsia="de-DE"/>
        </w:rPr>
        <w:t>الى</w:t>
      </w:r>
      <w:r>
        <w:rPr>
          <w:rtl/>
          <w:lang w:eastAsia="de-DE"/>
        </w:rPr>
        <w:t xml:space="preserve"> </w:t>
      </w:r>
      <w:r w:rsidRPr="00444016">
        <w:rPr>
          <w:rtl/>
          <w:lang w:eastAsia="de-DE"/>
        </w:rPr>
        <w:t>لاجئين.</w:t>
      </w:r>
      <w:r>
        <w:rPr>
          <w:rtl/>
          <w:lang w:eastAsia="de-DE"/>
        </w:rPr>
        <w:t xml:space="preserve"> </w:t>
      </w:r>
      <w:r w:rsidRPr="00444016">
        <w:rPr>
          <w:rtl/>
          <w:lang w:eastAsia="de-DE"/>
        </w:rPr>
        <w:t>حيث</w:t>
      </w:r>
      <w:r>
        <w:rPr>
          <w:rtl/>
          <w:lang w:eastAsia="de-DE"/>
        </w:rPr>
        <w:t xml:space="preserve"> </w:t>
      </w:r>
      <w:r w:rsidRPr="00444016">
        <w:rPr>
          <w:rtl/>
          <w:lang w:eastAsia="de-DE"/>
        </w:rPr>
        <w:t>هُجرَ</w:t>
      </w:r>
      <w:r>
        <w:rPr>
          <w:rtl/>
          <w:lang w:eastAsia="de-DE"/>
        </w:rPr>
        <w:t xml:space="preserve"> </w:t>
      </w:r>
      <w:r w:rsidRPr="00444016">
        <w:rPr>
          <w:rtl/>
          <w:lang w:eastAsia="de-DE"/>
        </w:rPr>
        <w:t>أكثر</w:t>
      </w:r>
      <w:r>
        <w:rPr>
          <w:rtl/>
          <w:lang w:eastAsia="de-DE"/>
        </w:rPr>
        <w:t xml:space="preserve"> </w:t>
      </w:r>
      <w:r w:rsidRPr="00444016">
        <w:rPr>
          <w:rtl/>
          <w:lang w:eastAsia="de-DE"/>
        </w:rPr>
        <w:t>من</w:t>
      </w:r>
      <w:r>
        <w:rPr>
          <w:rtl/>
          <w:lang w:eastAsia="de-DE"/>
        </w:rPr>
        <w:t xml:space="preserve"> </w:t>
      </w:r>
      <w:r w:rsidRPr="00444016">
        <w:rPr>
          <w:b/>
          <w:bCs/>
          <w:rtl/>
          <w:lang w:eastAsia="de-DE"/>
        </w:rPr>
        <w:t>(800.000)</w:t>
      </w:r>
      <w:r>
        <w:rPr>
          <w:rtl/>
          <w:lang w:eastAsia="de-DE"/>
        </w:rPr>
        <w:t xml:space="preserve"> </w:t>
      </w:r>
      <w:r w:rsidRPr="00444016">
        <w:rPr>
          <w:rtl/>
          <w:lang w:eastAsia="de-DE"/>
        </w:rPr>
        <w:t>فلسطيني</w:t>
      </w:r>
      <w:r>
        <w:rPr>
          <w:rtl/>
          <w:lang w:eastAsia="de-DE"/>
        </w:rPr>
        <w:t xml:space="preserve"> </w:t>
      </w:r>
      <w:r w:rsidRPr="00444016">
        <w:rPr>
          <w:rtl/>
          <w:lang w:eastAsia="de-DE"/>
        </w:rPr>
        <w:t>من</w:t>
      </w:r>
      <w:r>
        <w:rPr>
          <w:rtl/>
          <w:lang w:eastAsia="de-DE"/>
        </w:rPr>
        <w:t xml:space="preserve"> </w:t>
      </w:r>
      <w:r w:rsidRPr="00444016">
        <w:rPr>
          <w:rtl/>
          <w:lang w:eastAsia="de-DE"/>
        </w:rPr>
        <w:t>قراهم</w:t>
      </w:r>
      <w:r>
        <w:rPr>
          <w:rtl/>
          <w:lang w:eastAsia="de-DE"/>
        </w:rPr>
        <w:t xml:space="preserve"> </w:t>
      </w:r>
      <w:r w:rsidRPr="00444016">
        <w:rPr>
          <w:rtl/>
          <w:lang w:eastAsia="de-DE"/>
        </w:rPr>
        <w:t>ومدنهم</w:t>
      </w:r>
      <w:r>
        <w:rPr>
          <w:rtl/>
          <w:lang w:eastAsia="de-DE"/>
        </w:rPr>
        <w:t xml:space="preserve"> </w:t>
      </w:r>
      <w:r w:rsidRPr="00444016">
        <w:rPr>
          <w:rtl/>
          <w:lang w:eastAsia="de-DE"/>
        </w:rPr>
        <w:t>من</w:t>
      </w:r>
      <w:r>
        <w:rPr>
          <w:rtl/>
          <w:lang w:eastAsia="de-DE"/>
        </w:rPr>
        <w:t xml:space="preserve"> </w:t>
      </w:r>
      <w:r w:rsidRPr="00444016">
        <w:rPr>
          <w:rFonts w:hint="cs"/>
          <w:rtl/>
          <w:lang w:eastAsia="de-DE"/>
        </w:rPr>
        <w:t>أصل</w:t>
      </w:r>
      <w:r>
        <w:rPr>
          <w:rtl/>
          <w:lang w:eastAsia="de-DE"/>
        </w:rPr>
        <w:t xml:space="preserve"> </w:t>
      </w:r>
      <w:r w:rsidRPr="00444016">
        <w:rPr>
          <w:b/>
          <w:bCs/>
          <w:rtl/>
          <w:lang w:eastAsia="de-DE"/>
        </w:rPr>
        <w:t>1.4</w:t>
      </w:r>
      <w:r>
        <w:rPr>
          <w:rtl/>
          <w:lang w:eastAsia="de-DE"/>
        </w:rPr>
        <w:t xml:space="preserve"> </w:t>
      </w:r>
      <w:r w:rsidRPr="00444016">
        <w:rPr>
          <w:rtl/>
          <w:lang w:eastAsia="de-DE"/>
        </w:rPr>
        <w:t>فلسطيني</w:t>
      </w:r>
      <w:r>
        <w:rPr>
          <w:rtl/>
          <w:lang w:eastAsia="de-DE"/>
        </w:rPr>
        <w:t xml:space="preserve"> </w:t>
      </w:r>
      <w:r w:rsidRPr="00444016">
        <w:rPr>
          <w:rtl/>
          <w:lang w:eastAsia="de-DE"/>
        </w:rPr>
        <w:t>كانوا</w:t>
      </w:r>
      <w:r>
        <w:rPr>
          <w:rtl/>
          <w:lang w:eastAsia="de-DE"/>
        </w:rPr>
        <w:t xml:space="preserve"> </w:t>
      </w:r>
      <w:r w:rsidRPr="00444016">
        <w:rPr>
          <w:rtl/>
          <w:lang w:eastAsia="de-DE"/>
        </w:rPr>
        <w:t>يقيمون</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التاريخية</w:t>
      </w:r>
      <w:r>
        <w:rPr>
          <w:rtl/>
          <w:lang w:eastAsia="de-DE"/>
        </w:rPr>
        <w:t xml:space="preserve"> </w:t>
      </w:r>
      <w:r w:rsidRPr="00444016">
        <w:rPr>
          <w:rtl/>
          <w:lang w:eastAsia="de-DE"/>
        </w:rPr>
        <w:t>عام1948.</w:t>
      </w:r>
      <w:r>
        <w:rPr>
          <w:rtl/>
          <w:lang w:eastAsia="de-DE"/>
        </w:rPr>
        <w:t xml:space="preserve"> </w:t>
      </w:r>
      <w:r w:rsidRPr="00444016">
        <w:rPr>
          <w:rtl/>
          <w:lang w:eastAsia="de-DE"/>
        </w:rPr>
        <w:t>وتشير</w:t>
      </w:r>
      <w:r>
        <w:rPr>
          <w:rtl/>
          <w:lang w:eastAsia="de-DE"/>
        </w:rPr>
        <w:t xml:space="preserve"> </w:t>
      </w:r>
      <w:r w:rsidRPr="00444016">
        <w:rPr>
          <w:rtl/>
          <w:lang w:eastAsia="de-DE"/>
        </w:rPr>
        <w:t>سجلات</w:t>
      </w:r>
      <w:r>
        <w:rPr>
          <w:rtl/>
          <w:lang w:eastAsia="de-DE"/>
        </w:rPr>
        <w:t xml:space="preserve"> </w:t>
      </w:r>
      <w:r w:rsidRPr="00444016">
        <w:rPr>
          <w:rtl/>
          <w:lang w:eastAsia="de-DE"/>
        </w:rPr>
        <w:t>وكالة</w:t>
      </w:r>
      <w:r>
        <w:rPr>
          <w:rtl/>
          <w:lang w:eastAsia="de-DE"/>
        </w:rPr>
        <w:t xml:space="preserve"> </w:t>
      </w:r>
      <w:r w:rsidRPr="00444016">
        <w:rPr>
          <w:rtl/>
          <w:lang w:eastAsia="de-DE"/>
        </w:rPr>
        <w:t>الاونروا</w:t>
      </w:r>
      <w:r>
        <w:rPr>
          <w:rtl/>
          <w:lang w:eastAsia="de-DE"/>
        </w:rPr>
        <w:t xml:space="preserve"> </w:t>
      </w:r>
      <w:r w:rsidRPr="00444016">
        <w:rPr>
          <w:rtl/>
          <w:lang w:eastAsia="de-DE"/>
        </w:rPr>
        <w:t>الى</w:t>
      </w:r>
      <w:r>
        <w:rPr>
          <w:rtl/>
          <w:lang w:eastAsia="de-DE"/>
        </w:rPr>
        <w:t xml:space="preserve"> </w:t>
      </w:r>
      <w:r w:rsidRPr="00444016">
        <w:rPr>
          <w:rtl/>
          <w:lang w:eastAsia="de-DE"/>
        </w:rPr>
        <w:t>ان</w:t>
      </w:r>
      <w:r>
        <w:rPr>
          <w:rtl/>
          <w:lang w:eastAsia="de-DE"/>
        </w:rPr>
        <w:t xml:space="preserve"> </w:t>
      </w:r>
      <w:r w:rsidRPr="00444016">
        <w:rPr>
          <w:rtl/>
          <w:lang w:eastAsia="de-DE"/>
        </w:rPr>
        <w:t>عدد</w:t>
      </w:r>
      <w:r>
        <w:rPr>
          <w:rtl/>
          <w:lang w:eastAsia="de-DE"/>
        </w:rPr>
        <w:t xml:space="preserve"> </w:t>
      </w:r>
      <w:r w:rsidRPr="00444016">
        <w:rPr>
          <w:rtl/>
          <w:lang w:eastAsia="de-DE"/>
        </w:rPr>
        <w:t>اللاجئين</w:t>
      </w:r>
      <w:r>
        <w:rPr>
          <w:rtl/>
          <w:lang w:eastAsia="de-DE"/>
        </w:rPr>
        <w:t xml:space="preserve"> </w:t>
      </w:r>
      <w:r w:rsidRPr="00444016">
        <w:rPr>
          <w:rtl/>
          <w:lang w:eastAsia="de-DE"/>
        </w:rPr>
        <w:t>الفلسطينيين</w:t>
      </w:r>
      <w:r>
        <w:rPr>
          <w:rtl/>
          <w:lang w:eastAsia="de-DE"/>
        </w:rPr>
        <w:t xml:space="preserve"> </w:t>
      </w:r>
      <w:r w:rsidRPr="00444016">
        <w:rPr>
          <w:rtl/>
          <w:lang w:eastAsia="de-DE"/>
        </w:rPr>
        <w:t>المسجلين</w:t>
      </w:r>
      <w:r>
        <w:rPr>
          <w:rtl/>
          <w:lang w:eastAsia="de-DE"/>
        </w:rPr>
        <w:t xml:space="preserve"> </w:t>
      </w:r>
      <w:r w:rsidRPr="00444016">
        <w:rPr>
          <w:rtl/>
          <w:lang w:eastAsia="de-DE"/>
        </w:rPr>
        <w:t>لديها</w:t>
      </w:r>
      <w:r>
        <w:rPr>
          <w:rtl/>
          <w:lang w:eastAsia="de-DE"/>
        </w:rPr>
        <w:t xml:space="preserve"> </w:t>
      </w:r>
      <w:r w:rsidRPr="00444016">
        <w:rPr>
          <w:rtl/>
          <w:lang w:eastAsia="de-DE"/>
        </w:rPr>
        <w:t>في</w:t>
      </w:r>
      <w:r>
        <w:rPr>
          <w:rtl/>
          <w:lang w:eastAsia="de-DE"/>
        </w:rPr>
        <w:t xml:space="preserve"> </w:t>
      </w:r>
      <w:r w:rsidRPr="00444016">
        <w:rPr>
          <w:rtl/>
          <w:lang w:eastAsia="de-DE"/>
        </w:rPr>
        <w:t>عام</w:t>
      </w:r>
      <w:r>
        <w:rPr>
          <w:rtl/>
          <w:lang w:eastAsia="de-DE"/>
        </w:rPr>
        <w:t xml:space="preserve"> </w:t>
      </w:r>
      <w:r w:rsidRPr="00444016">
        <w:rPr>
          <w:rtl/>
          <w:lang w:eastAsia="de-DE"/>
        </w:rPr>
        <w:t>2017</w:t>
      </w:r>
      <w:r>
        <w:rPr>
          <w:rtl/>
          <w:lang w:eastAsia="de-DE"/>
        </w:rPr>
        <w:t xml:space="preserve"> </w:t>
      </w:r>
      <w:r w:rsidRPr="00444016">
        <w:rPr>
          <w:rtl/>
          <w:lang w:eastAsia="de-DE"/>
        </w:rPr>
        <w:t>نحو</w:t>
      </w:r>
      <w:r>
        <w:rPr>
          <w:rtl/>
          <w:lang w:eastAsia="de-DE"/>
        </w:rPr>
        <w:t xml:space="preserve"> </w:t>
      </w:r>
      <w:r w:rsidRPr="00444016">
        <w:rPr>
          <w:b/>
          <w:bCs/>
          <w:rtl/>
          <w:lang w:eastAsia="de-DE"/>
        </w:rPr>
        <w:t>5.9</w:t>
      </w:r>
      <w:r>
        <w:rPr>
          <w:rtl/>
          <w:lang w:eastAsia="de-DE"/>
        </w:rPr>
        <w:t xml:space="preserve"> </w:t>
      </w:r>
      <w:r w:rsidRPr="00444016">
        <w:rPr>
          <w:rtl/>
          <w:lang w:eastAsia="de-DE"/>
        </w:rPr>
        <w:t>مليون</w:t>
      </w:r>
      <w:r>
        <w:rPr>
          <w:rtl/>
          <w:lang w:eastAsia="de-DE"/>
        </w:rPr>
        <w:t xml:space="preserve"> </w:t>
      </w:r>
      <w:r w:rsidRPr="00444016">
        <w:rPr>
          <w:rtl/>
          <w:lang w:eastAsia="de-DE"/>
        </w:rPr>
        <w:t>لاجئ،</w:t>
      </w:r>
      <w:r>
        <w:rPr>
          <w:rtl/>
          <w:lang w:eastAsia="de-DE"/>
        </w:rPr>
        <w:t xml:space="preserve"> </w:t>
      </w:r>
      <w:r w:rsidRPr="00444016">
        <w:rPr>
          <w:rtl/>
          <w:lang w:eastAsia="de-DE"/>
        </w:rPr>
        <w:t>وتشير</w:t>
      </w:r>
      <w:r>
        <w:rPr>
          <w:rtl/>
          <w:lang w:eastAsia="de-DE"/>
        </w:rPr>
        <w:t xml:space="preserve"> </w:t>
      </w:r>
      <w:r w:rsidRPr="00444016">
        <w:rPr>
          <w:rtl/>
          <w:lang w:eastAsia="de-DE"/>
        </w:rPr>
        <w:t>البيانات</w:t>
      </w:r>
      <w:r>
        <w:rPr>
          <w:rtl/>
          <w:lang w:eastAsia="de-DE"/>
        </w:rPr>
        <w:t xml:space="preserve"> </w:t>
      </w:r>
      <w:r w:rsidRPr="00444016">
        <w:rPr>
          <w:rtl/>
          <w:lang w:eastAsia="de-DE"/>
        </w:rPr>
        <w:t>كذلك</w:t>
      </w:r>
      <w:r>
        <w:rPr>
          <w:rtl/>
          <w:lang w:eastAsia="de-DE"/>
        </w:rPr>
        <w:t xml:space="preserve"> </w:t>
      </w:r>
      <w:r w:rsidRPr="00444016">
        <w:rPr>
          <w:rtl/>
          <w:lang w:eastAsia="de-DE"/>
        </w:rPr>
        <w:t>الى</w:t>
      </w:r>
      <w:r>
        <w:rPr>
          <w:rtl/>
          <w:lang w:eastAsia="de-DE"/>
        </w:rPr>
        <w:t xml:space="preserve"> </w:t>
      </w:r>
      <w:r w:rsidRPr="00444016">
        <w:rPr>
          <w:rtl/>
          <w:lang w:eastAsia="de-DE"/>
        </w:rPr>
        <w:t>ان</w:t>
      </w:r>
      <w:r>
        <w:rPr>
          <w:rtl/>
          <w:lang w:eastAsia="de-DE"/>
        </w:rPr>
        <w:t xml:space="preserve"> </w:t>
      </w:r>
      <w:r w:rsidRPr="00444016">
        <w:rPr>
          <w:rtl/>
          <w:lang w:eastAsia="de-DE"/>
        </w:rPr>
        <w:t>نسبة</w:t>
      </w:r>
      <w:r>
        <w:rPr>
          <w:rtl/>
          <w:lang w:eastAsia="de-DE"/>
        </w:rPr>
        <w:t xml:space="preserve"> </w:t>
      </w:r>
      <w:r w:rsidRPr="00444016">
        <w:rPr>
          <w:rtl/>
          <w:lang w:eastAsia="de-DE"/>
        </w:rPr>
        <w:t>السكان</w:t>
      </w:r>
      <w:r>
        <w:rPr>
          <w:rtl/>
          <w:lang w:eastAsia="de-DE"/>
        </w:rPr>
        <w:t xml:space="preserve"> </w:t>
      </w:r>
      <w:r w:rsidRPr="00444016">
        <w:rPr>
          <w:rtl/>
          <w:lang w:eastAsia="de-DE"/>
        </w:rPr>
        <w:t>اللاجئين</w:t>
      </w:r>
      <w:r>
        <w:rPr>
          <w:rtl/>
          <w:lang w:eastAsia="de-DE"/>
        </w:rPr>
        <w:t xml:space="preserve"> </w:t>
      </w:r>
      <w:r w:rsidRPr="00444016">
        <w:rPr>
          <w:rtl/>
          <w:lang w:eastAsia="de-DE"/>
        </w:rPr>
        <w:t>الفلسطينيين</w:t>
      </w:r>
      <w:r>
        <w:rPr>
          <w:rtl/>
          <w:lang w:eastAsia="de-DE"/>
        </w:rPr>
        <w:t xml:space="preserve"> </w:t>
      </w:r>
      <w:r w:rsidRPr="00444016">
        <w:rPr>
          <w:rtl/>
          <w:lang w:eastAsia="de-DE"/>
        </w:rPr>
        <w:t>المقيمين</w:t>
      </w:r>
      <w:r>
        <w:rPr>
          <w:rtl/>
          <w:lang w:eastAsia="de-DE"/>
        </w:rPr>
        <w:t xml:space="preserve"> </w:t>
      </w:r>
      <w:r w:rsidRPr="00444016">
        <w:rPr>
          <w:rtl/>
          <w:lang w:eastAsia="de-DE"/>
        </w:rPr>
        <w:t>في</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بلغت</w:t>
      </w:r>
      <w:r>
        <w:rPr>
          <w:rtl/>
          <w:lang w:eastAsia="de-DE"/>
        </w:rPr>
        <w:t xml:space="preserve"> </w:t>
      </w:r>
      <w:r w:rsidRPr="00444016">
        <w:rPr>
          <w:b/>
          <w:bCs/>
          <w:rtl/>
          <w:lang w:eastAsia="de-DE"/>
        </w:rPr>
        <w:t>42.5%</w:t>
      </w:r>
      <w:r>
        <w:rPr>
          <w:rtl/>
          <w:lang w:eastAsia="de-DE"/>
        </w:rPr>
        <w:t xml:space="preserve"> </w:t>
      </w:r>
      <w:r w:rsidRPr="00444016">
        <w:rPr>
          <w:rtl/>
          <w:lang w:eastAsia="de-DE"/>
        </w:rPr>
        <w:t>من</w:t>
      </w:r>
      <w:r>
        <w:rPr>
          <w:rtl/>
          <w:lang w:eastAsia="de-DE"/>
        </w:rPr>
        <w:t xml:space="preserve"> </w:t>
      </w:r>
      <w:r w:rsidRPr="00444016">
        <w:rPr>
          <w:rtl/>
          <w:lang w:eastAsia="de-DE"/>
        </w:rPr>
        <w:t>مجمل</w:t>
      </w:r>
      <w:r>
        <w:rPr>
          <w:rtl/>
          <w:lang w:eastAsia="de-DE"/>
        </w:rPr>
        <w:t xml:space="preserve"> </w:t>
      </w:r>
      <w:r w:rsidRPr="00444016">
        <w:rPr>
          <w:rtl/>
          <w:lang w:eastAsia="de-DE"/>
        </w:rPr>
        <w:t>السكان</w:t>
      </w:r>
      <w:r>
        <w:rPr>
          <w:rtl/>
          <w:lang w:eastAsia="de-DE"/>
        </w:rPr>
        <w:t xml:space="preserve"> </w:t>
      </w:r>
      <w:r w:rsidRPr="00444016">
        <w:rPr>
          <w:rtl/>
          <w:lang w:eastAsia="de-DE"/>
        </w:rPr>
        <w:t>المقيميين</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بينما</w:t>
      </w:r>
      <w:r>
        <w:rPr>
          <w:rtl/>
          <w:lang w:eastAsia="de-DE"/>
        </w:rPr>
        <w:t xml:space="preserve"> </w:t>
      </w:r>
      <w:r w:rsidRPr="00444016">
        <w:rPr>
          <w:rtl/>
          <w:lang w:eastAsia="de-DE"/>
        </w:rPr>
        <w:t>بلغت</w:t>
      </w:r>
      <w:r>
        <w:rPr>
          <w:rtl/>
          <w:lang w:eastAsia="de-DE"/>
        </w:rPr>
        <w:t xml:space="preserve"> </w:t>
      </w:r>
      <w:r w:rsidRPr="00444016">
        <w:rPr>
          <w:rtl/>
          <w:lang w:eastAsia="de-DE"/>
        </w:rPr>
        <w:t>نسبة</w:t>
      </w:r>
      <w:r>
        <w:rPr>
          <w:rtl/>
          <w:lang w:eastAsia="de-DE"/>
        </w:rPr>
        <w:t xml:space="preserve"> </w:t>
      </w:r>
      <w:r w:rsidRPr="00444016">
        <w:rPr>
          <w:rtl/>
          <w:lang w:eastAsia="de-DE"/>
        </w:rPr>
        <w:t>الافراد</w:t>
      </w:r>
      <w:r>
        <w:rPr>
          <w:rtl/>
          <w:lang w:eastAsia="de-DE"/>
        </w:rPr>
        <w:t xml:space="preserve"> </w:t>
      </w:r>
      <w:r w:rsidRPr="00444016">
        <w:rPr>
          <w:rtl/>
          <w:lang w:eastAsia="de-DE"/>
        </w:rPr>
        <w:t>اللاجئين</w:t>
      </w:r>
      <w:r>
        <w:rPr>
          <w:rtl/>
          <w:lang w:eastAsia="de-DE"/>
        </w:rPr>
        <w:t xml:space="preserve"> </w:t>
      </w:r>
      <w:r w:rsidRPr="00444016">
        <w:rPr>
          <w:rtl/>
          <w:lang w:eastAsia="de-DE"/>
        </w:rPr>
        <w:t>الذين</w:t>
      </w:r>
      <w:r>
        <w:rPr>
          <w:rtl/>
          <w:lang w:eastAsia="de-DE"/>
        </w:rPr>
        <w:t xml:space="preserve"> </w:t>
      </w:r>
      <w:r w:rsidRPr="00444016">
        <w:rPr>
          <w:rtl/>
          <w:lang w:eastAsia="de-DE"/>
        </w:rPr>
        <w:t>تقل</w:t>
      </w:r>
      <w:r>
        <w:rPr>
          <w:rtl/>
          <w:lang w:eastAsia="de-DE"/>
        </w:rPr>
        <w:t xml:space="preserve"> </w:t>
      </w:r>
      <w:r w:rsidRPr="00444016">
        <w:rPr>
          <w:rtl/>
          <w:lang w:eastAsia="de-DE"/>
        </w:rPr>
        <w:t>أعمارهم</w:t>
      </w:r>
      <w:r>
        <w:rPr>
          <w:rtl/>
          <w:lang w:eastAsia="de-DE"/>
        </w:rPr>
        <w:t xml:space="preserve"> </w:t>
      </w:r>
      <w:r w:rsidRPr="00444016">
        <w:rPr>
          <w:rtl/>
          <w:lang w:eastAsia="de-DE"/>
        </w:rPr>
        <w:t>عن</w:t>
      </w:r>
      <w:r>
        <w:rPr>
          <w:rtl/>
          <w:lang w:eastAsia="de-DE"/>
        </w:rPr>
        <w:t xml:space="preserve"> </w:t>
      </w:r>
      <w:r w:rsidRPr="00444016">
        <w:rPr>
          <w:rtl/>
          <w:lang w:eastAsia="de-DE"/>
        </w:rPr>
        <w:t>15</w:t>
      </w:r>
      <w:r>
        <w:rPr>
          <w:rtl/>
          <w:lang w:eastAsia="de-DE"/>
        </w:rPr>
        <w:t xml:space="preserve"> </w:t>
      </w:r>
      <w:r w:rsidRPr="00444016">
        <w:rPr>
          <w:rtl/>
          <w:lang w:eastAsia="de-DE"/>
        </w:rPr>
        <w:t>سنة</w:t>
      </w:r>
      <w:r>
        <w:rPr>
          <w:rFonts w:hint="cs"/>
          <w:rtl/>
          <w:lang w:eastAsia="de-DE"/>
        </w:rPr>
        <w:t> </w:t>
      </w:r>
      <w:r w:rsidRPr="00444016">
        <w:rPr>
          <w:b/>
          <w:bCs/>
          <w:rtl/>
          <w:lang w:eastAsia="de-DE"/>
        </w:rPr>
        <w:t>39.3</w:t>
      </w:r>
      <w:r>
        <w:rPr>
          <w:rtl/>
          <w:lang w:eastAsia="de-DE"/>
        </w:rPr>
        <w:t xml:space="preserve"> </w:t>
      </w:r>
      <w:r w:rsidRPr="00444016">
        <w:rPr>
          <w:rtl/>
          <w:lang w:eastAsia="de-DE"/>
        </w:rPr>
        <w:t>من</w:t>
      </w:r>
      <w:r>
        <w:rPr>
          <w:rtl/>
          <w:lang w:eastAsia="de-DE"/>
        </w:rPr>
        <w:t xml:space="preserve"> </w:t>
      </w:r>
      <w:r w:rsidRPr="00444016">
        <w:rPr>
          <w:rtl/>
          <w:lang w:eastAsia="de-DE"/>
        </w:rPr>
        <w:t>اجمالي</w:t>
      </w:r>
      <w:r>
        <w:rPr>
          <w:rtl/>
          <w:lang w:eastAsia="de-DE"/>
        </w:rPr>
        <w:t xml:space="preserve"> </w:t>
      </w:r>
      <w:r w:rsidRPr="00444016">
        <w:rPr>
          <w:rtl/>
          <w:lang w:eastAsia="de-DE"/>
        </w:rPr>
        <w:t>اللاجئين</w:t>
      </w:r>
      <w:r>
        <w:rPr>
          <w:rtl/>
          <w:lang w:eastAsia="de-DE"/>
        </w:rPr>
        <w:t xml:space="preserve"> </w:t>
      </w:r>
      <w:r w:rsidRPr="00444016">
        <w:rPr>
          <w:rtl/>
          <w:lang w:eastAsia="de-DE"/>
        </w:rPr>
        <w:t>المقيمين</w:t>
      </w:r>
      <w:r>
        <w:rPr>
          <w:rtl/>
          <w:lang w:eastAsia="de-DE"/>
        </w:rPr>
        <w:t xml:space="preserve"> </w:t>
      </w:r>
      <w:r w:rsidRPr="00444016">
        <w:rPr>
          <w:rtl/>
          <w:lang w:eastAsia="de-DE"/>
        </w:rPr>
        <w:t>في</w:t>
      </w:r>
      <w:r>
        <w:rPr>
          <w:rtl/>
          <w:lang w:eastAsia="de-DE"/>
        </w:rPr>
        <w:t xml:space="preserve"> </w:t>
      </w:r>
      <w:r w:rsidRPr="00444016">
        <w:rPr>
          <w:rtl/>
          <w:lang w:eastAsia="de-DE"/>
        </w:rPr>
        <w:t>فلسطين.</w:t>
      </w:r>
    </w:p>
    <w:p w:rsidR="0079614C" w:rsidRPr="008A6ADA" w:rsidRDefault="0079614C" w:rsidP="0079614C">
      <w:pPr>
        <w:pStyle w:val="SingleTxtGA"/>
        <w:rPr>
          <w:spacing w:val="-2"/>
          <w:rtl/>
          <w:lang w:eastAsia="de-DE"/>
        </w:rPr>
      </w:pPr>
      <w:r w:rsidRPr="008A6ADA">
        <w:rPr>
          <w:rFonts w:eastAsiaTheme="minorHAnsi"/>
          <w:spacing w:val="-2"/>
          <w:rtl/>
        </w:rPr>
        <w:t>392-</w:t>
      </w:r>
      <w:r w:rsidRPr="008A6ADA">
        <w:rPr>
          <w:rFonts w:eastAsiaTheme="minorHAnsi"/>
          <w:spacing w:val="-2"/>
          <w:rtl/>
        </w:rPr>
        <w:tab/>
      </w:r>
      <w:r w:rsidRPr="008A6ADA">
        <w:rPr>
          <w:spacing w:val="-2"/>
          <w:rtl/>
          <w:lang w:eastAsia="de-DE"/>
        </w:rPr>
        <w:t xml:space="preserve">تأسست وكالة الأمم المتحدة لإغاثة وتشغيل اللاجئين في الشرق الاوسط كهيئة فرعية تابعة للجمعية العامة عملاً بقرار الجمعية العامة رقم302 لعام 1949، وتعمل (الأونروا) بشكل وثيق بالتعاون مع الوزارات الفلسطينية لتقديم المساعدة والحماية للاجئين الفلسطينيين المسجلين فيها </w:t>
      </w:r>
      <w:proofErr w:type="spellStart"/>
      <w:r w:rsidRPr="008A6ADA">
        <w:rPr>
          <w:rFonts w:hint="eastAsia"/>
          <w:spacing w:val="-2"/>
          <w:rtl/>
          <w:lang w:eastAsia="de-DE"/>
        </w:rPr>
        <w:t>والقميمين</w:t>
      </w:r>
      <w:proofErr w:type="spellEnd"/>
      <w:r w:rsidRPr="008A6ADA">
        <w:rPr>
          <w:spacing w:val="-2"/>
          <w:rtl/>
          <w:lang w:eastAsia="de-DE"/>
        </w:rPr>
        <w:t xml:space="preserve"> </w:t>
      </w:r>
      <w:r w:rsidRPr="008A6ADA">
        <w:rPr>
          <w:rFonts w:hint="eastAsia"/>
          <w:spacing w:val="-2"/>
          <w:rtl/>
          <w:lang w:eastAsia="de-DE"/>
        </w:rPr>
        <w:t>في</w:t>
      </w:r>
      <w:r w:rsidRPr="008A6ADA">
        <w:rPr>
          <w:spacing w:val="-2"/>
          <w:rtl/>
          <w:lang w:eastAsia="de-DE"/>
        </w:rPr>
        <w:t xml:space="preserve"> </w:t>
      </w:r>
      <w:r w:rsidRPr="008A6ADA">
        <w:rPr>
          <w:rFonts w:hint="eastAsia"/>
          <w:spacing w:val="-2"/>
          <w:rtl/>
          <w:lang w:eastAsia="de-DE"/>
        </w:rPr>
        <w:t>دولة</w:t>
      </w:r>
      <w:r w:rsidRPr="008A6ADA">
        <w:rPr>
          <w:spacing w:val="-2"/>
          <w:rtl/>
          <w:lang w:eastAsia="de-DE"/>
        </w:rPr>
        <w:t xml:space="preserve"> </w:t>
      </w:r>
      <w:r w:rsidRPr="008A6ADA">
        <w:rPr>
          <w:rFonts w:hint="eastAsia"/>
          <w:spacing w:val="-2"/>
          <w:rtl/>
          <w:lang w:eastAsia="de-DE"/>
        </w:rPr>
        <w:t>فلسطين</w:t>
      </w:r>
      <w:r w:rsidRPr="008A6ADA">
        <w:rPr>
          <w:spacing w:val="-2"/>
          <w:rtl/>
          <w:lang w:eastAsia="de-DE"/>
        </w:rPr>
        <w:t>، وغيرها من مناطق عمل الاونروا (سوريا، لبنان، الأردن). تتمثل مهمتها الأساسية في مساعدة اللاجئين الفلسطينيين على تحقيق كامل إمكانات التنمية البشرية. وتسعى كذلك لدعم حقوق الأطفال اللاجئين الفلسطينيين من خلال الخدمات التي تقدمها، ولا</w:t>
      </w:r>
      <w:r>
        <w:rPr>
          <w:rFonts w:hint="cs"/>
          <w:spacing w:val="-2"/>
          <w:rtl/>
          <w:lang w:eastAsia="de-DE"/>
        </w:rPr>
        <w:t> </w:t>
      </w:r>
      <w:r w:rsidRPr="008A6ADA">
        <w:rPr>
          <w:spacing w:val="-2"/>
          <w:rtl/>
          <w:lang w:eastAsia="de-DE"/>
        </w:rPr>
        <w:t xml:space="preserve">سيما قطاع التعليم، الصحة وبرامج شبكة الأمان الاجتماعي، فضلاً عن عملها في الحماية. </w:t>
      </w:r>
    </w:p>
    <w:p w:rsidR="0079614C" w:rsidRPr="008A6ADA" w:rsidRDefault="0079614C" w:rsidP="0079614C">
      <w:pPr>
        <w:pStyle w:val="SingleTxtGA"/>
        <w:rPr>
          <w:b/>
          <w:bCs/>
          <w:spacing w:val="-4"/>
          <w:u w:val="single"/>
          <w:lang w:eastAsia="de-DE"/>
        </w:rPr>
      </w:pPr>
      <w:r w:rsidRPr="008A6ADA">
        <w:rPr>
          <w:rFonts w:eastAsiaTheme="minorHAnsi"/>
          <w:spacing w:val="-4"/>
          <w:rtl/>
        </w:rPr>
        <w:t>393-</w:t>
      </w:r>
      <w:r w:rsidRPr="008A6ADA">
        <w:rPr>
          <w:rFonts w:eastAsiaTheme="minorHAnsi"/>
          <w:spacing w:val="-4"/>
          <w:rtl/>
        </w:rPr>
        <w:tab/>
      </w:r>
      <w:r w:rsidRPr="008A6ADA">
        <w:rPr>
          <w:spacing w:val="-4"/>
          <w:rtl/>
          <w:lang w:eastAsia="de-DE"/>
        </w:rPr>
        <w:t xml:space="preserve">تشمل خدمات الحماية التي توفرها وزارة التنمية الاجتماعية ايضاً الاطفال اللاجئين في المخيمات في فلسطين. </w:t>
      </w:r>
      <w:r w:rsidRPr="008A6ADA">
        <w:rPr>
          <w:spacing w:val="-4"/>
          <w:rtl/>
        </w:rPr>
        <w:t>جميع الخدمات التي تقدمها الأونروا هي من ميزانيتها الثابتة والطارئة، ما</w:t>
      </w:r>
      <w:r w:rsidRPr="008A6ADA">
        <w:rPr>
          <w:rFonts w:hint="eastAsia"/>
          <w:spacing w:val="-4"/>
          <w:rtl/>
        </w:rPr>
        <w:t> </w:t>
      </w:r>
      <w:r w:rsidRPr="008A6ADA">
        <w:rPr>
          <w:spacing w:val="-4"/>
          <w:rtl/>
        </w:rPr>
        <w:t xml:space="preserve">عدا التطعيمات وكتب المنهاج، فهي مقدمة من الحكومة الفلسطينية. وما تقدمه الحكومة الفلسطينية في المخيمات، يتم تقديمه بشكل مباشر لدائرة شؤون </w:t>
      </w:r>
      <w:proofErr w:type="spellStart"/>
      <w:r w:rsidRPr="008A6ADA">
        <w:rPr>
          <w:spacing w:val="-4"/>
          <w:rtl/>
        </w:rPr>
        <w:t>اللاجئيين</w:t>
      </w:r>
      <w:proofErr w:type="spellEnd"/>
      <w:r w:rsidRPr="008A6ADA">
        <w:rPr>
          <w:spacing w:val="-4"/>
          <w:rtl/>
        </w:rPr>
        <w:t xml:space="preserve"> في المخيمات، وإلى اللجان الشعبية.</w:t>
      </w:r>
    </w:p>
    <w:p w:rsidR="0079614C" w:rsidRPr="00444016" w:rsidRDefault="0079614C" w:rsidP="0079614C">
      <w:pPr>
        <w:pStyle w:val="SingleTxtGA"/>
        <w:rPr>
          <w:b/>
          <w:bCs/>
          <w:u w:val="single"/>
          <w:lang w:eastAsia="de-DE"/>
        </w:rPr>
      </w:pPr>
      <w:r w:rsidRPr="0044758E">
        <w:rPr>
          <w:rFonts w:eastAsiaTheme="minorHAnsi"/>
          <w:rtl/>
        </w:rPr>
        <w:t>394-</w:t>
      </w:r>
      <w:r>
        <w:rPr>
          <w:rFonts w:eastAsiaTheme="minorHAnsi"/>
          <w:rtl/>
        </w:rPr>
        <w:tab/>
      </w:r>
      <w:r w:rsidRPr="00444016">
        <w:rPr>
          <w:rtl/>
          <w:lang w:eastAsia="de-DE"/>
        </w:rPr>
        <w:t>تقدم</w:t>
      </w:r>
      <w:r>
        <w:rPr>
          <w:rtl/>
          <w:lang w:eastAsia="de-DE"/>
        </w:rPr>
        <w:t xml:space="preserve"> </w:t>
      </w:r>
      <w:r w:rsidRPr="00444016">
        <w:rPr>
          <w:rtl/>
          <w:lang w:eastAsia="de-DE"/>
        </w:rPr>
        <w:t>الأونروا</w:t>
      </w:r>
      <w:r>
        <w:rPr>
          <w:rtl/>
          <w:lang w:eastAsia="de-DE"/>
        </w:rPr>
        <w:t xml:space="preserve"> </w:t>
      </w:r>
      <w:r w:rsidRPr="00444016">
        <w:rPr>
          <w:rtl/>
          <w:lang w:eastAsia="de-DE"/>
        </w:rPr>
        <w:t>خدمات</w:t>
      </w:r>
      <w:r>
        <w:rPr>
          <w:rtl/>
          <w:lang w:eastAsia="de-DE"/>
        </w:rPr>
        <w:t xml:space="preserve"> </w:t>
      </w:r>
      <w:r w:rsidRPr="00444016">
        <w:rPr>
          <w:rtl/>
          <w:lang w:eastAsia="de-DE"/>
        </w:rPr>
        <w:t>التعليم</w:t>
      </w:r>
      <w:r>
        <w:rPr>
          <w:rtl/>
          <w:lang w:eastAsia="de-DE"/>
        </w:rPr>
        <w:t xml:space="preserve"> </w:t>
      </w:r>
      <w:r w:rsidRPr="00444016">
        <w:rPr>
          <w:rtl/>
          <w:lang w:eastAsia="de-DE"/>
        </w:rPr>
        <w:t>الأساسي</w:t>
      </w:r>
      <w:r>
        <w:rPr>
          <w:rtl/>
          <w:lang w:eastAsia="de-DE"/>
        </w:rPr>
        <w:t xml:space="preserve"> </w:t>
      </w:r>
      <w:r w:rsidRPr="00444016">
        <w:rPr>
          <w:rtl/>
          <w:lang w:eastAsia="de-DE"/>
        </w:rPr>
        <w:t>المجاني</w:t>
      </w:r>
      <w:r>
        <w:rPr>
          <w:rtl/>
          <w:lang w:eastAsia="de-DE"/>
        </w:rPr>
        <w:t xml:space="preserve"> </w:t>
      </w:r>
      <w:r w:rsidRPr="00444016">
        <w:rPr>
          <w:rtl/>
          <w:lang w:eastAsia="de-DE"/>
        </w:rPr>
        <w:t>للأطفال</w:t>
      </w:r>
      <w:r>
        <w:rPr>
          <w:rtl/>
          <w:lang w:eastAsia="de-DE"/>
        </w:rPr>
        <w:t xml:space="preserve"> </w:t>
      </w:r>
      <w:r w:rsidRPr="00444016">
        <w:rPr>
          <w:rtl/>
          <w:lang w:eastAsia="de-DE"/>
        </w:rPr>
        <w:t>في</w:t>
      </w:r>
      <w:r>
        <w:rPr>
          <w:rtl/>
          <w:lang w:eastAsia="de-DE"/>
        </w:rPr>
        <w:t xml:space="preserve"> </w:t>
      </w:r>
      <w:r w:rsidRPr="00444016">
        <w:rPr>
          <w:rFonts w:hint="cs"/>
          <w:rtl/>
          <w:lang w:eastAsia="de-DE"/>
        </w:rPr>
        <w:t>دولة</w:t>
      </w:r>
      <w:r>
        <w:rPr>
          <w:rFonts w:hint="cs"/>
          <w:rtl/>
          <w:lang w:eastAsia="de-DE"/>
        </w:rPr>
        <w:t xml:space="preserve"> </w:t>
      </w:r>
      <w:r w:rsidRPr="00444016">
        <w:rPr>
          <w:rFonts w:hint="cs"/>
          <w:rtl/>
          <w:lang w:eastAsia="de-DE"/>
        </w:rPr>
        <w:t>فلسطين</w:t>
      </w:r>
      <w:r>
        <w:rPr>
          <w:rFonts w:hint="cs"/>
          <w:rtl/>
          <w:lang w:eastAsia="de-DE"/>
        </w:rPr>
        <w:t xml:space="preserve"> </w:t>
      </w:r>
      <w:r w:rsidRPr="00444016">
        <w:rPr>
          <w:rFonts w:hint="cs"/>
          <w:rtl/>
          <w:lang w:eastAsia="de-DE"/>
        </w:rPr>
        <w:t>المحتلة</w:t>
      </w:r>
      <w:r w:rsidRPr="00444016">
        <w:rPr>
          <w:rtl/>
          <w:lang w:eastAsia="de-DE"/>
        </w:rPr>
        <w:t>،</w:t>
      </w:r>
      <w:r>
        <w:rPr>
          <w:rtl/>
          <w:lang w:eastAsia="de-DE"/>
        </w:rPr>
        <w:t xml:space="preserve"> </w:t>
      </w:r>
      <w:r w:rsidRPr="00444016">
        <w:rPr>
          <w:rtl/>
          <w:lang w:eastAsia="de-DE"/>
        </w:rPr>
        <w:t>حيث</w:t>
      </w:r>
      <w:r>
        <w:rPr>
          <w:rtl/>
          <w:lang w:eastAsia="de-DE"/>
        </w:rPr>
        <w:t xml:space="preserve"> </w:t>
      </w:r>
      <w:r w:rsidRPr="00444016">
        <w:rPr>
          <w:rtl/>
          <w:lang w:eastAsia="de-DE"/>
        </w:rPr>
        <w:t>تُدير</w:t>
      </w:r>
      <w:r>
        <w:rPr>
          <w:rtl/>
          <w:lang w:eastAsia="de-DE"/>
        </w:rPr>
        <w:t xml:space="preserve"> </w:t>
      </w:r>
      <w:r w:rsidRPr="00444016">
        <w:rPr>
          <w:b/>
          <w:bCs/>
          <w:lang w:eastAsia="de-DE"/>
        </w:rPr>
        <w:t>96</w:t>
      </w:r>
      <w:r w:rsidRPr="00444016">
        <w:rPr>
          <w:rtl/>
          <w:lang w:eastAsia="de-DE"/>
        </w:rPr>
        <w:t>مدرسة</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Fonts w:hint="cs"/>
          <w:vertAlign w:val="superscript"/>
          <w:rtl/>
          <w:lang w:eastAsia="de-DE"/>
        </w:rPr>
        <w:t>(</w:t>
      </w:r>
      <w:r w:rsidRPr="00444016">
        <w:rPr>
          <w:rFonts w:hint="cs"/>
          <w:vertAlign w:val="superscript"/>
          <w:rtl/>
          <w:lang w:eastAsia="de-DE"/>
        </w:rPr>
        <w:t>96</w:t>
      </w:r>
      <w:r>
        <w:rPr>
          <w:rFonts w:hint="cs"/>
          <w:vertAlign w:val="superscript"/>
          <w:rtl/>
          <w:lang w:eastAsia="de-DE"/>
        </w:rPr>
        <w:t>)</w:t>
      </w:r>
      <w:r>
        <w:rPr>
          <w:rtl/>
          <w:lang w:eastAsia="de-DE"/>
        </w:rPr>
        <w:t xml:space="preserve"> </w:t>
      </w:r>
      <w:r w:rsidRPr="00444016">
        <w:rPr>
          <w:rtl/>
          <w:lang w:eastAsia="de-DE"/>
        </w:rPr>
        <w:t>و</w:t>
      </w:r>
      <w:r w:rsidRPr="00444016">
        <w:rPr>
          <w:b/>
          <w:bCs/>
          <w:rtl/>
          <w:lang w:eastAsia="de-DE"/>
        </w:rPr>
        <w:t>257</w:t>
      </w:r>
      <w:r>
        <w:rPr>
          <w:rtl/>
          <w:lang w:eastAsia="de-DE"/>
        </w:rPr>
        <w:t xml:space="preserve"> </w:t>
      </w:r>
      <w:r w:rsidRPr="00444016">
        <w:rPr>
          <w:rtl/>
          <w:lang w:eastAsia="de-DE"/>
        </w:rPr>
        <w:t>مدرسة</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Fonts w:hint="cs"/>
          <w:vertAlign w:val="superscript"/>
          <w:rtl/>
          <w:lang w:eastAsia="de-DE"/>
        </w:rPr>
        <w:t>(</w:t>
      </w:r>
      <w:r w:rsidRPr="00444016">
        <w:rPr>
          <w:rFonts w:hint="cs"/>
          <w:vertAlign w:val="superscript"/>
          <w:rtl/>
          <w:lang w:eastAsia="de-DE"/>
        </w:rPr>
        <w:t>97</w:t>
      </w:r>
      <w:r>
        <w:rPr>
          <w:rFonts w:hint="cs"/>
          <w:vertAlign w:val="superscript"/>
          <w:rtl/>
          <w:lang w:eastAsia="de-DE"/>
        </w:rPr>
        <w:t>)</w:t>
      </w:r>
      <w:r>
        <w:rPr>
          <w:rFonts w:hint="cs"/>
          <w:rtl/>
        </w:rPr>
        <w:t xml:space="preserve"> </w:t>
      </w:r>
      <w:r w:rsidRPr="00444016">
        <w:rPr>
          <w:rtl/>
        </w:rPr>
        <w:t>وتتركز</w:t>
      </w:r>
      <w:r>
        <w:rPr>
          <w:rtl/>
        </w:rPr>
        <w:t xml:space="preserve"> </w:t>
      </w:r>
      <w:r w:rsidRPr="00444016">
        <w:rPr>
          <w:rtl/>
        </w:rPr>
        <w:t>منهجية</w:t>
      </w:r>
      <w:r>
        <w:rPr>
          <w:rtl/>
        </w:rPr>
        <w:t xml:space="preserve"> </w:t>
      </w:r>
      <w:r w:rsidRPr="00444016">
        <w:rPr>
          <w:rtl/>
        </w:rPr>
        <w:t>التعليم</w:t>
      </w:r>
      <w:r>
        <w:rPr>
          <w:rtl/>
        </w:rPr>
        <w:t xml:space="preserve"> </w:t>
      </w:r>
      <w:r w:rsidRPr="00444016">
        <w:rPr>
          <w:rtl/>
        </w:rPr>
        <w:t>على</w:t>
      </w:r>
      <w:r>
        <w:rPr>
          <w:rtl/>
        </w:rPr>
        <w:t xml:space="preserve"> </w:t>
      </w:r>
      <w:r w:rsidRPr="00444016">
        <w:rPr>
          <w:rtl/>
        </w:rPr>
        <w:t>حقوق</w:t>
      </w:r>
      <w:r>
        <w:rPr>
          <w:rtl/>
        </w:rPr>
        <w:t xml:space="preserve"> </w:t>
      </w:r>
      <w:r w:rsidRPr="00444016">
        <w:rPr>
          <w:rtl/>
        </w:rPr>
        <w:t>الإنسان</w:t>
      </w:r>
      <w:r>
        <w:rPr>
          <w:rtl/>
        </w:rPr>
        <w:t xml:space="preserve"> </w:t>
      </w:r>
      <w:r w:rsidRPr="00444016">
        <w:rPr>
          <w:rtl/>
        </w:rPr>
        <w:t>بالتعاون</w:t>
      </w:r>
      <w:r>
        <w:rPr>
          <w:rtl/>
        </w:rPr>
        <w:t xml:space="preserve"> </w:t>
      </w:r>
      <w:r w:rsidRPr="00444016">
        <w:rPr>
          <w:rtl/>
        </w:rPr>
        <w:t>مع</w:t>
      </w:r>
      <w:r>
        <w:rPr>
          <w:rtl/>
        </w:rPr>
        <w:t xml:space="preserve"> </w:t>
      </w:r>
      <w:r w:rsidRPr="00444016">
        <w:rPr>
          <w:rtl/>
        </w:rPr>
        <w:t>المؤسسات</w:t>
      </w:r>
      <w:r>
        <w:rPr>
          <w:rtl/>
        </w:rPr>
        <w:t xml:space="preserve"> </w:t>
      </w:r>
      <w:r w:rsidRPr="00444016">
        <w:rPr>
          <w:rtl/>
        </w:rPr>
        <w:t>المحلية</w:t>
      </w:r>
      <w:r>
        <w:rPr>
          <w:rtl/>
        </w:rPr>
        <w:t xml:space="preserve"> </w:t>
      </w:r>
      <w:r w:rsidRPr="00444016">
        <w:rPr>
          <w:rtl/>
        </w:rPr>
        <w:t>والدولية.</w:t>
      </w:r>
      <w:r>
        <w:rPr>
          <w:rtl/>
        </w:rPr>
        <w:t xml:space="preserve"> </w:t>
      </w:r>
    </w:p>
    <w:p w:rsidR="0079614C" w:rsidRPr="00444016" w:rsidRDefault="0079614C" w:rsidP="0079614C">
      <w:pPr>
        <w:pStyle w:val="SingleTxtGA"/>
        <w:rPr>
          <w:b/>
          <w:bCs/>
          <w:u w:val="single"/>
          <w:lang w:eastAsia="de-DE"/>
        </w:rPr>
      </w:pPr>
      <w:r w:rsidRPr="0044758E">
        <w:rPr>
          <w:rFonts w:eastAsiaTheme="minorHAnsi"/>
          <w:rtl/>
        </w:rPr>
        <w:t>395-</w:t>
      </w:r>
      <w:r>
        <w:rPr>
          <w:rFonts w:eastAsiaTheme="minorHAnsi"/>
          <w:rtl/>
        </w:rPr>
        <w:tab/>
      </w:r>
      <w:r w:rsidRPr="00444016">
        <w:rPr>
          <w:rtl/>
          <w:lang w:eastAsia="de-DE"/>
        </w:rPr>
        <w:t>تدير</w:t>
      </w:r>
      <w:r>
        <w:rPr>
          <w:rtl/>
          <w:lang w:eastAsia="de-DE"/>
        </w:rPr>
        <w:t xml:space="preserve"> </w:t>
      </w:r>
      <w:r w:rsidRPr="00444016">
        <w:rPr>
          <w:rtl/>
          <w:lang w:eastAsia="de-DE"/>
        </w:rPr>
        <w:t>الأونروا</w:t>
      </w:r>
      <w:r>
        <w:rPr>
          <w:rtl/>
          <w:lang w:eastAsia="de-DE"/>
        </w:rPr>
        <w:t xml:space="preserve"> </w:t>
      </w:r>
      <w:r w:rsidRPr="00444016">
        <w:rPr>
          <w:rtl/>
          <w:lang w:eastAsia="de-DE"/>
        </w:rPr>
        <w:t>أيضاً</w:t>
      </w:r>
      <w:r>
        <w:rPr>
          <w:rtl/>
          <w:lang w:eastAsia="de-DE"/>
        </w:rPr>
        <w:t xml:space="preserve"> </w:t>
      </w:r>
      <w:r w:rsidRPr="00444016">
        <w:rPr>
          <w:rtl/>
          <w:lang w:eastAsia="de-DE"/>
        </w:rPr>
        <w:t>التعليم</w:t>
      </w:r>
      <w:r>
        <w:rPr>
          <w:rtl/>
          <w:lang w:eastAsia="de-DE"/>
        </w:rPr>
        <w:t xml:space="preserve"> </w:t>
      </w:r>
      <w:r w:rsidRPr="00444016">
        <w:rPr>
          <w:rtl/>
          <w:lang w:eastAsia="de-DE"/>
        </w:rPr>
        <w:t>في</w:t>
      </w:r>
      <w:r>
        <w:rPr>
          <w:rtl/>
          <w:lang w:eastAsia="de-DE"/>
        </w:rPr>
        <w:t xml:space="preserve"> </w:t>
      </w:r>
      <w:r w:rsidRPr="00444016">
        <w:rPr>
          <w:rtl/>
          <w:lang w:eastAsia="de-DE"/>
        </w:rPr>
        <w:t>مركزين</w:t>
      </w:r>
      <w:r>
        <w:rPr>
          <w:rtl/>
          <w:lang w:eastAsia="de-DE"/>
        </w:rPr>
        <w:t xml:space="preserve"> </w:t>
      </w:r>
      <w:r w:rsidRPr="00444016">
        <w:rPr>
          <w:rtl/>
          <w:lang w:eastAsia="de-DE"/>
        </w:rPr>
        <w:t>للتدريب</w:t>
      </w:r>
      <w:r>
        <w:rPr>
          <w:rtl/>
          <w:lang w:eastAsia="de-DE"/>
        </w:rPr>
        <w:t xml:space="preserve"> </w:t>
      </w:r>
      <w:r w:rsidRPr="00444016">
        <w:rPr>
          <w:rtl/>
          <w:lang w:eastAsia="de-DE"/>
        </w:rPr>
        <w:t>المهني</w:t>
      </w:r>
      <w:r>
        <w:rPr>
          <w:rtl/>
          <w:lang w:eastAsia="de-DE"/>
        </w:rPr>
        <w:t xml:space="preserve"> </w:t>
      </w:r>
      <w:r w:rsidRPr="00444016">
        <w:rPr>
          <w:rtl/>
          <w:lang w:eastAsia="de-DE"/>
        </w:rPr>
        <w:t>في</w:t>
      </w:r>
      <w:r>
        <w:rPr>
          <w:rtl/>
          <w:lang w:eastAsia="de-DE"/>
        </w:rPr>
        <w:t xml:space="preserve"> </w:t>
      </w:r>
      <w:r w:rsidRPr="00444016">
        <w:rPr>
          <w:rtl/>
          <w:lang w:eastAsia="de-DE"/>
        </w:rPr>
        <w:t>كل</w:t>
      </w:r>
      <w:r>
        <w:rPr>
          <w:rtl/>
          <w:lang w:eastAsia="de-DE"/>
        </w:rPr>
        <w:t xml:space="preserve"> </w:t>
      </w:r>
      <w:r w:rsidRPr="00444016">
        <w:rPr>
          <w:rtl/>
          <w:lang w:eastAsia="de-DE"/>
        </w:rPr>
        <w:t>من</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وقطاع</w:t>
      </w:r>
      <w:r>
        <w:rPr>
          <w:rtl/>
          <w:lang w:eastAsia="de-DE"/>
        </w:rPr>
        <w:t xml:space="preserve"> </w:t>
      </w:r>
      <w:r w:rsidRPr="00444016">
        <w:rPr>
          <w:rtl/>
          <w:lang w:eastAsia="de-DE"/>
        </w:rPr>
        <w:t>غزة،</w:t>
      </w:r>
      <w:r>
        <w:rPr>
          <w:rtl/>
          <w:lang w:eastAsia="de-DE"/>
        </w:rPr>
        <w:t xml:space="preserve"> </w:t>
      </w:r>
      <w:r w:rsidRPr="00444016">
        <w:rPr>
          <w:rtl/>
          <w:lang w:eastAsia="de-DE"/>
        </w:rPr>
        <w:t>إضافة</w:t>
      </w:r>
      <w:r>
        <w:rPr>
          <w:rtl/>
          <w:lang w:eastAsia="de-DE"/>
        </w:rPr>
        <w:t xml:space="preserve"> </w:t>
      </w:r>
      <w:r w:rsidRPr="00444016">
        <w:rPr>
          <w:rtl/>
          <w:lang w:eastAsia="de-DE"/>
        </w:rPr>
        <w:t>إلى</w:t>
      </w:r>
      <w:r>
        <w:rPr>
          <w:rtl/>
          <w:lang w:eastAsia="de-DE"/>
        </w:rPr>
        <w:t xml:space="preserve"> </w:t>
      </w:r>
      <w:r w:rsidRPr="00444016">
        <w:rPr>
          <w:rtl/>
          <w:lang w:eastAsia="de-DE"/>
        </w:rPr>
        <w:t>توفير</w:t>
      </w:r>
      <w:r>
        <w:rPr>
          <w:rtl/>
          <w:lang w:eastAsia="de-DE"/>
        </w:rPr>
        <w:t xml:space="preserve"> </w:t>
      </w:r>
      <w:r w:rsidRPr="00444016">
        <w:rPr>
          <w:rtl/>
          <w:lang w:eastAsia="de-DE"/>
        </w:rPr>
        <w:t>الفرص</w:t>
      </w:r>
      <w:r>
        <w:rPr>
          <w:rtl/>
          <w:lang w:eastAsia="de-DE"/>
        </w:rPr>
        <w:t xml:space="preserve"> </w:t>
      </w:r>
      <w:r w:rsidRPr="00444016">
        <w:rPr>
          <w:rtl/>
          <w:lang w:eastAsia="de-DE"/>
        </w:rPr>
        <w:t>للطلبة</w:t>
      </w:r>
      <w:r>
        <w:rPr>
          <w:rtl/>
          <w:lang w:eastAsia="de-DE"/>
        </w:rPr>
        <w:t xml:space="preserve"> </w:t>
      </w:r>
      <w:r w:rsidRPr="00444016">
        <w:rPr>
          <w:rtl/>
          <w:lang w:eastAsia="de-DE"/>
        </w:rPr>
        <w:t>لتطوير</w:t>
      </w:r>
      <w:r>
        <w:rPr>
          <w:rtl/>
          <w:lang w:eastAsia="de-DE"/>
        </w:rPr>
        <w:t xml:space="preserve"> </w:t>
      </w:r>
      <w:r w:rsidRPr="00444016">
        <w:rPr>
          <w:rtl/>
          <w:lang w:eastAsia="de-DE"/>
        </w:rPr>
        <w:t>المهارات</w:t>
      </w:r>
      <w:r>
        <w:rPr>
          <w:rtl/>
          <w:lang w:eastAsia="de-DE"/>
        </w:rPr>
        <w:t xml:space="preserve"> </w:t>
      </w:r>
      <w:r w:rsidRPr="00444016">
        <w:rPr>
          <w:rtl/>
          <w:lang w:eastAsia="de-DE"/>
        </w:rPr>
        <w:t>في</w:t>
      </w:r>
      <w:r>
        <w:rPr>
          <w:rtl/>
          <w:lang w:eastAsia="de-DE"/>
        </w:rPr>
        <w:t xml:space="preserve"> </w:t>
      </w:r>
      <w:r w:rsidRPr="00444016">
        <w:rPr>
          <w:rtl/>
          <w:lang w:eastAsia="de-DE"/>
        </w:rPr>
        <w:t>سوق</w:t>
      </w:r>
      <w:r>
        <w:rPr>
          <w:rtl/>
          <w:lang w:eastAsia="de-DE"/>
        </w:rPr>
        <w:t xml:space="preserve"> </w:t>
      </w:r>
      <w:r w:rsidRPr="00444016">
        <w:rPr>
          <w:rtl/>
          <w:lang w:eastAsia="de-DE"/>
        </w:rPr>
        <w:t>العمل.</w:t>
      </w:r>
    </w:p>
    <w:p w:rsidR="0079614C" w:rsidRPr="00FB4414" w:rsidRDefault="0079614C" w:rsidP="0079614C">
      <w:pPr>
        <w:pStyle w:val="SingleTxtGA"/>
        <w:rPr>
          <w:b/>
          <w:bCs/>
          <w:u w:val="single"/>
          <w:lang w:eastAsia="de-DE"/>
        </w:rPr>
      </w:pPr>
      <w:r w:rsidRPr="003A3656">
        <w:rPr>
          <w:rFonts w:eastAsiaTheme="minorHAnsi"/>
          <w:rtl/>
        </w:rPr>
        <w:t>396-</w:t>
      </w:r>
      <w:r w:rsidRPr="003A3656">
        <w:rPr>
          <w:rFonts w:eastAsiaTheme="minorHAnsi"/>
          <w:rtl/>
        </w:rPr>
        <w:tab/>
      </w:r>
      <w:r w:rsidRPr="00FB4414">
        <w:rPr>
          <w:rtl/>
          <w:lang w:eastAsia="de-DE"/>
        </w:rPr>
        <w:t xml:space="preserve">تم تأجيل بداية العام الدراسي عام </w:t>
      </w:r>
      <w:r w:rsidRPr="00FB4414">
        <w:rPr>
          <w:b/>
          <w:bCs/>
          <w:rtl/>
          <w:lang w:eastAsia="de-DE"/>
        </w:rPr>
        <w:t>2014</w:t>
      </w:r>
      <w:r w:rsidRPr="00FB4414">
        <w:rPr>
          <w:rtl/>
          <w:lang w:eastAsia="de-DE"/>
        </w:rPr>
        <w:t xml:space="preserve"> </w:t>
      </w:r>
      <w:r w:rsidRPr="00FB4414">
        <w:rPr>
          <w:rFonts w:hint="eastAsia"/>
          <w:rtl/>
          <w:lang w:eastAsia="de-DE"/>
        </w:rPr>
        <w:t>ل</w:t>
      </w:r>
      <w:r w:rsidRPr="00FB4414">
        <w:rPr>
          <w:rtl/>
          <w:lang w:eastAsia="de-DE"/>
        </w:rPr>
        <w:t xml:space="preserve">طلاب مدارس الأونروا في قطاع غزة نتيجة للعدوان الإسرائيلي </w:t>
      </w:r>
      <w:r w:rsidRPr="00FB4414">
        <w:rPr>
          <w:rFonts w:hint="eastAsia"/>
          <w:rtl/>
          <w:lang w:eastAsia="de-DE"/>
        </w:rPr>
        <w:t>الذي</w:t>
      </w:r>
      <w:r w:rsidRPr="00FB4414">
        <w:rPr>
          <w:rtl/>
          <w:lang w:eastAsia="de-DE"/>
        </w:rPr>
        <w:t xml:space="preserve"> </w:t>
      </w:r>
      <w:r w:rsidRPr="00FB4414">
        <w:rPr>
          <w:rFonts w:hint="eastAsia"/>
          <w:rtl/>
          <w:lang w:eastAsia="de-DE"/>
        </w:rPr>
        <w:t>استهدف</w:t>
      </w:r>
      <w:r w:rsidRPr="00FB4414">
        <w:rPr>
          <w:rtl/>
          <w:lang w:eastAsia="de-DE"/>
        </w:rPr>
        <w:t xml:space="preserve"> مدارس تابعة </w:t>
      </w:r>
      <w:proofErr w:type="spellStart"/>
      <w:r w:rsidRPr="00FB4414">
        <w:rPr>
          <w:rtl/>
          <w:lang w:eastAsia="de-DE"/>
        </w:rPr>
        <w:t>للاونروا</w:t>
      </w:r>
      <w:proofErr w:type="spellEnd"/>
      <w:r w:rsidRPr="00FB4414">
        <w:rPr>
          <w:rtl/>
          <w:lang w:eastAsia="de-DE"/>
        </w:rPr>
        <w:t xml:space="preserve">، حيث تضررت </w:t>
      </w:r>
      <w:r w:rsidRPr="00FB4414">
        <w:rPr>
          <w:b/>
          <w:bCs/>
          <w:rtl/>
          <w:lang w:eastAsia="de-DE"/>
        </w:rPr>
        <w:t>91</w:t>
      </w:r>
      <w:r w:rsidRPr="00FB4414">
        <w:rPr>
          <w:rtl/>
          <w:lang w:eastAsia="de-DE"/>
        </w:rPr>
        <w:t xml:space="preserve"> مدرسة من مدارس الاونروا.</w:t>
      </w:r>
    </w:p>
    <w:p w:rsidR="0079614C" w:rsidRPr="00444016" w:rsidRDefault="0079614C" w:rsidP="0079614C">
      <w:pPr>
        <w:pStyle w:val="SingleTxtGA"/>
        <w:rPr>
          <w:b/>
          <w:bCs/>
          <w:u w:val="single"/>
          <w:lang w:eastAsia="de-DE"/>
        </w:rPr>
      </w:pPr>
      <w:r w:rsidRPr="008A6ADA">
        <w:rPr>
          <w:rFonts w:eastAsiaTheme="minorHAnsi"/>
          <w:spacing w:val="-2"/>
          <w:rtl/>
        </w:rPr>
        <w:t>397-</w:t>
      </w:r>
      <w:r w:rsidRPr="008A6ADA">
        <w:rPr>
          <w:rFonts w:eastAsiaTheme="minorHAnsi"/>
          <w:spacing w:val="-2"/>
          <w:rtl/>
        </w:rPr>
        <w:tab/>
      </w:r>
      <w:r w:rsidRPr="008A6ADA">
        <w:rPr>
          <w:spacing w:val="-2"/>
          <w:rtl/>
          <w:lang w:eastAsia="de-DE"/>
        </w:rPr>
        <w:t xml:space="preserve">خلال عام 2015، بلغ عدد الطلاب الذكور الذين التحقوا بمدارس الأونروا الأساسية في الضفة الغربية </w:t>
      </w:r>
      <w:r w:rsidRPr="008A6ADA">
        <w:rPr>
          <w:b/>
          <w:bCs/>
          <w:spacing w:val="-2"/>
          <w:rtl/>
          <w:lang w:eastAsia="de-DE"/>
        </w:rPr>
        <w:t>20.113</w:t>
      </w:r>
      <w:r w:rsidRPr="008A6ADA">
        <w:rPr>
          <w:spacing w:val="-2"/>
          <w:rtl/>
          <w:lang w:eastAsia="de-DE"/>
        </w:rPr>
        <w:t xml:space="preserve"> طالباً، بينما بلغ عدد الإناث </w:t>
      </w:r>
      <w:r w:rsidRPr="008A6ADA">
        <w:rPr>
          <w:b/>
          <w:bCs/>
          <w:spacing w:val="-2"/>
          <w:rtl/>
          <w:lang w:eastAsia="de-DE"/>
        </w:rPr>
        <w:t xml:space="preserve">28.771 </w:t>
      </w:r>
      <w:r w:rsidRPr="008A6ADA">
        <w:rPr>
          <w:spacing w:val="-2"/>
          <w:rtl/>
          <w:lang w:eastAsia="de-DE"/>
        </w:rPr>
        <w:t>طالبة.</w:t>
      </w:r>
      <w:r>
        <w:rPr>
          <w:rFonts w:hint="cs"/>
          <w:spacing w:val="-2"/>
          <w:vertAlign w:val="superscript"/>
          <w:rtl/>
          <w:lang w:eastAsia="de-DE"/>
        </w:rPr>
        <w:t>(</w:t>
      </w:r>
      <w:r w:rsidRPr="008A6ADA">
        <w:rPr>
          <w:spacing w:val="-2"/>
          <w:vertAlign w:val="superscript"/>
          <w:rtl/>
          <w:lang w:eastAsia="de-DE"/>
        </w:rPr>
        <w:t>98</w:t>
      </w:r>
      <w:r>
        <w:rPr>
          <w:rFonts w:hint="cs"/>
          <w:spacing w:val="-2"/>
          <w:vertAlign w:val="superscript"/>
          <w:rtl/>
          <w:lang w:eastAsia="de-DE"/>
        </w:rPr>
        <w:t>)</w:t>
      </w:r>
      <w:r w:rsidRPr="008A6ADA">
        <w:rPr>
          <w:spacing w:val="-2"/>
          <w:rtl/>
          <w:lang w:eastAsia="de-DE"/>
        </w:rPr>
        <w:t xml:space="preserve"> وبلغ في قطاع</w:t>
      </w:r>
      <w:r>
        <w:rPr>
          <w:rFonts w:hint="cs"/>
          <w:spacing w:val="-2"/>
          <w:rtl/>
          <w:lang w:eastAsia="de-DE"/>
        </w:rPr>
        <w:t> </w:t>
      </w:r>
      <w:r w:rsidRPr="008A6ADA">
        <w:rPr>
          <w:spacing w:val="-2"/>
          <w:rtl/>
          <w:lang w:eastAsia="de-DE"/>
        </w:rPr>
        <w:t xml:space="preserve">غزة عدد الطلاب الذكور المسجلين في المدارس الأساسية </w:t>
      </w:r>
      <w:r w:rsidRPr="008A6ADA">
        <w:rPr>
          <w:b/>
          <w:bCs/>
          <w:spacing w:val="-2"/>
          <w:rtl/>
          <w:lang w:eastAsia="de-DE"/>
        </w:rPr>
        <w:t>128.591</w:t>
      </w:r>
      <w:r w:rsidRPr="008A6ADA">
        <w:rPr>
          <w:spacing w:val="-2"/>
          <w:rtl/>
          <w:lang w:eastAsia="de-DE"/>
        </w:rPr>
        <w:t xml:space="preserve"> طالباً، مقابل</w:t>
      </w:r>
      <w:r>
        <w:rPr>
          <w:rFonts w:hint="cs"/>
          <w:spacing w:val="-2"/>
          <w:rtl/>
          <w:lang w:eastAsia="de-DE"/>
        </w:rPr>
        <w:t> </w:t>
      </w:r>
      <w:r w:rsidRPr="008A6ADA">
        <w:rPr>
          <w:b/>
          <w:bCs/>
          <w:spacing w:val="-2"/>
          <w:rtl/>
          <w:lang w:eastAsia="de-DE"/>
        </w:rPr>
        <w:t>121.527</w:t>
      </w:r>
      <w:r>
        <w:rPr>
          <w:rFonts w:hint="cs"/>
          <w:rtl/>
          <w:lang w:eastAsia="de-DE"/>
        </w:rPr>
        <w:t xml:space="preserve"> </w:t>
      </w:r>
      <w:r w:rsidRPr="00444016">
        <w:rPr>
          <w:rtl/>
          <w:lang w:eastAsia="de-DE"/>
        </w:rPr>
        <w:t>طالبة.</w:t>
      </w:r>
      <w:r>
        <w:rPr>
          <w:rtl/>
          <w:lang w:eastAsia="de-DE"/>
        </w:rPr>
        <w:t xml:space="preserve"> </w:t>
      </w:r>
      <w:r w:rsidRPr="00444016">
        <w:rPr>
          <w:rtl/>
          <w:lang w:eastAsia="de-DE"/>
        </w:rPr>
        <w:t>وبلغت</w:t>
      </w:r>
      <w:r>
        <w:rPr>
          <w:rtl/>
          <w:lang w:eastAsia="de-DE"/>
        </w:rPr>
        <w:t xml:space="preserve"> </w:t>
      </w:r>
      <w:r w:rsidRPr="00444016">
        <w:rPr>
          <w:rtl/>
          <w:lang w:eastAsia="de-DE"/>
        </w:rPr>
        <w:t>نسبة</w:t>
      </w:r>
      <w:r>
        <w:rPr>
          <w:rtl/>
          <w:lang w:eastAsia="de-DE"/>
        </w:rPr>
        <w:t xml:space="preserve"> </w:t>
      </w:r>
      <w:r w:rsidRPr="00444016">
        <w:rPr>
          <w:rtl/>
          <w:lang w:eastAsia="de-DE"/>
        </w:rPr>
        <w:t>الأمية</w:t>
      </w:r>
      <w:r>
        <w:rPr>
          <w:rtl/>
          <w:lang w:eastAsia="de-DE"/>
        </w:rPr>
        <w:t xml:space="preserve"> </w:t>
      </w:r>
      <w:r w:rsidRPr="00444016">
        <w:rPr>
          <w:rtl/>
          <w:lang w:eastAsia="de-DE"/>
        </w:rPr>
        <w:t>للاجئين</w:t>
      </w:r>
      <w:r>
        <w:rPr>
          <w:rtl/>
          <w:lang w:eastAsia="de-DE"/>
        </w:rPr>
        <w:t xml:space="preserve"> </w:t>
      </w:r>
      <w:r w:rsidRPr="00444016">
        <w:rPr>
          <w:rtl/>
          <w:lang w:eastAsia="de-DE"/>
        </w:rPr>
        <w:t>الفلسطينيين</w:t>
      </w:r>
      <w:r>
        <w:rPr>
          <w:rtl/>
          <w:lang w:eastAsia="de-DE"/>
        </w:rPr>
        <w:t xml:space="preserve"> </w:t>
      </w:r>
      <w:r w:rsidRPr="00444016">
        <w:rPr>
          <w:rtl/>
          <w:lang w:eastAsia="de-DE"/>
        </w:rPr>
        <w:t>أقل</w:t>
      </w:r>
      <w:r>
        <w:rPr>
          <w:rtl/>
          <w:lang w:eastAsia="de-DE"/>
        </w:rPr>
        <w:t xml:space="preserve"> </w:t>
      </w:r>
      <w:r w:rsidRPr="00444016">
        <w:rPr>
          <w:rtl/>
          <w:lang w:eastAsia="de-DE"/>
        </w:rPr>
        <w:t>من</w:t>
      </w:r>
      <w:r>
        <w:rPr>
          <w:rtl/>
          <w:lang w:eastAsia="de-DE"/>
        </w:rPr>
        <w:t xml:space="preserve"> </w:t>
      </w:r>
      <w:r w:rsidRPr="00444016">
        <w:rPr>
          <w:b/>
          <w:bCs/>
          <w:lang w:eastAsia="de-DE"/>
        </w:rPr>
        <w:t>4</w:t>
      </w:r>
      <w:r w:rsidRPr="00444016">
        <w:rPr>
          <w:b/>
          <w:bCs/>
          <w:rtl/>
          <w:lang w:eastAsia="de-DE"/>
        </w:rPr>
        <w:t>٪</w:t>
      </w:r>
      <w:r w:rsidRPr="00444016">
        <w:rPr>
          <w:b/>
          <w:bCs/>
          <w:lang w:eastAsia="de-DE"/>
        </w:rPr>
        <w:t>.</w:t>
      </w:r>
      <w:r w:rsidRPr="008A6ADA">
        <w:rPr>
          <w:vertAlign w:val="superscript"/>
          <w:rtl/>
        </w:rPr>
        <w:t>(</w:t>
      </w:r>
      <w:r w:rsidRPr="00A65FE7">
        <w:rPr>
          <w:rFonts w:hint="cs"/>
          <w:vertAlign w:val="superscript"/>
          <w:rtl/>
          <w:lang w:eastAsia="de-DE"/>
        </w:rPr>
        <w:t>99</w:t>
      </w:r>
      <w:r w:rsidRPr="003A3656">
        <w:rPr>
          <w:rFonts w:hint="cs"/>
          <w:vertAlign w:val="superscript"/>
          <w:rtl/>
          <w:lang w:eastAsia="de-DE"/>
        </w:rPr>
        <w:t>)</w:t>
      </w:r>
    </w:p>
    <w:p w:rsidR="0079614C" w:rsidRPr="00444016" w:rsidRDefault="0079614C" w:rsidP="0079614C">
      <w:pPr>
        <w:pStyle w:val="SingleTxtGA"/>
        <w:rPr>
          <w:b/>
          <w:bCs/>
          <w:u w:val="single"/>
          <w:lang w:eastAsia="de-DE"/>
        </w:rPr>
      </w:pPr>
      <w:r w:rsidRPr="0044758E">
        <w:rPr>
          <w:rFonts w:eastAsiaTheme="minorHAnsi"/>
          <w:rtl/>
        </w:rPr>
        <w:t>398-</w:t>
      </w:r>
      <w:r>
        <w:rPr>
          <w:rFonts w:eastAsiaTheme="minorHAnsi"/>
          <w:rtl/>
        </w:rPr>
        <w:tab/>
      </w:r>
      <w:r w:rsidRPr="00444016">
        <w:rPr>
          <w:rtl/>
          <w:lang w:eastAsia="de-DE"/>
        </w:rPr>
        <w:t>تهدف</w:t>
      </w:r>
      <w:r>
        <w:rPr>
          <w:rtl/>
          <w:lang w:eastAsia="de-DE"/>
        </w:rPr>
        <w:t xml:space="preserve"> </w:t>
      </w:r>
      <w:r w:rsidRPr="00444016">
        <w:rPr>
          <w:rtl/>
          <w:lang w:eastAsia="de-DE"/>
        </w:rPr>
        <w:t>الأونروا</w:t>
      </w:r>
      <w:r>
        <w:rPr>
          <w:rtl/>
          <w:lang w:eastAsia="de-DE"/>
        </w:rPr>
        <w:t xml:space="preserve"> </w:t>
      </w:r>
      <w:r w:rsidRPr="00444016">
        <w:rPr>
          <w:rtl/>
          <w:lang w:eastAsia="de-DE"/>
        </w:rPr>
        <w:t>الى</w:t>
      </w:r>
      <w:r>
        <w:rPr>
          <w:rtl/>
          <w:lang w:eastAsia="de-DE"/>
        </w:rPr>
        <w:t xml:space="preserve"> </w:t>
      </w:r>
      <w:r w:rsidRPr="00444016">
        <w:rPr>
          <w:rtl/>
          <w:lang w:eastAsia="de-DE"/>
        </w:rPr>
        <w:t>تعزيز</w:t>
      </w:r>
      <w:r>
        <w:rPr>
          <w:rtl/>
          <w:lang w:eastAsia="de-DE"/>
        </w:rPr>
        <w:t xml:space="preserve"> </w:t>
      </w:r>
      <w:r w:rsidRPr="00444016">
        <w:rPr>
          <w:rtl/>
          <w:lang w:eastAsia="de-DE"/>
        </w:rPr>
        <w:t>قدرة</w:t>
      </w:r>
      <w:r>
        <w:rPr>
          <w:rtl/>
          <w:lang w:eastAsia="de-DE"/>
        </w:rPr>
        <w:t xml:space="preserve"> </w:t>
      </w:r>
      <w:r w:rsidRPr="00444016">
        <w:rPr>
          <w:rtl/>
          <w:lang w:eastAsia="de-DE"/>
        </w:rPr>
        <w:t>الطلاب</w:t>
      </w:r>
      <w:r>
        <w:rPr>
          <w:rtl/>
          <w:lang w:eastAsia="de-DE"/>
        </w:rPr>
        <w:t xml:space="preserve"> </w:t>
      </w:r>
      <w:r w:rsidRPr="00444016">
        <w:rPr>
          <w:rtl/>
          <w:lang w:eastAsia="de-DE"/>
        </w:rPr>
        <w:t>على</w:t>
      </w:r>
      <w:r>
        <w:rPr>
          <w:rtl/>
          <w:lang w:eastAsia="de-DE"/>
        </w:rPr>
        <w:t xml:space="preserve"> </w:t>
      </w:r>
      <w:r w:rsidRPr="00444016">
        <w:rPr>
          <w:rtl/>
          <w:lang w:eastAsia="de-DE"/>
        </w:rPr>
        <w:t>الحديث</w:t>
      </w:r>
      <w:r>
        <w:rPr>
          <w:rtl/>
          <w:lang w:eastAsia="de-DE"/>
        </w:rPr>
        <w:t xml:space="preserve"> </w:t>
      </w:r>
      <w:r w:rsidRPr="00444016">
        <w:rPr>
          <w:rtl/>
          <w:lang w:eastAsia="de-DE"/>
        </w:rPr>
        <w:t>والاستماع؛</w:t>
      </w:r>
      <w:r>
        <w:rPr>
          <w:rtl/>
          <w:lang w:eastAsia="de-DE"/>
        </w:rPr>
        <w:t xml:space="preserve"> </w:t>
      </w:r>
      <w:r w:rsidRPr="00444016">
        <w:rPr>
          <w:rtl/>
          <w:lang w:eastAsia="de-DE"/>
        </w:rPr>
        <w:t>حيث</w:t>
      </w:r>
      <w:r>
        <w:rPr>
          <w:rtl/>
          <w:lang w:eastAsia="de-DE"/>
        </w:rPr>
        <w:t xml:space="preserve"> </w:t>
      </w:r>
      <w:r w:rsidRPr="00444016">
        <w:rPr>
          <w:rtl/>
          <w:lang w:eastAsia="de-DE"/>
        </w:rPr>
        <w:t>يوجد</w:t>
      </w:r>
      <w:r>
        <w:rPr>
          <w:rtl/>
          <w:lang w:eastAsia="de-DE"/>
        </w:rPr>
        <w:t xml:space="preserve"> </w:t>
      </w:r>
      <w:r w:rsidRPr="00444016">
        <w:rPr>
          <w:b/>
          <w:bCs/>
          <w:rtl/>
          <w:lang w:eastAsia="de-DE"/>
        </w:rPr>
        <w:t>78</w:t>
      </w:r>
      <w:r>
        <w:rPr>
          <w:rtl/>
          <w:lang w:eastAsia="de-DE"/>
        </w:rPr>
        <w:t xml:space="preserve"> </w:t>
      </w:r>
      <w:r w:rsidRPr="00444016">
        <w:rPr>
          <w:rtl/>
          <w:lang w:eastAsia="de-DE"/>
        </w:rPr>
        <w:t>برلمان</w:t>
      </w:r>
      <w:r>
        <w:rPr>
          <w:rtl/>
          <w:lang w:eastAsia="de-DE"/>
        </w:rPr>
        <w:t xml:space="preserve"> </w:t>
      </w:r>
      <w:r w:rsidRPr="00444016">
        <w:rPr>
          <w:rtl/>
          <w:lang w:eastAsia="de-DE"/>
        </w:rPr>
        <w:t>مدرسي</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Fonts w:hint="cs"/>
          <w:vertAlign w:val="superscript"/>
          <w:rtl/>
          <w:lang w:eastAsia="de-DE"/>
        </w:rPr>
        <w:t>(</w:t>
      </w:r>
      <w:r w:rsidRPr="00444016">
        <w:rPr>
          <w:rFonts w:hint="cs"/>
          <w:vertAlign w:val="superscript"/>
          <w:rtl/>
          <w:lang w:eastAsia="de-DE"/>
        </w:rPr>
        <w:t>100</w:t>
      </w:r>
      <w:r>
        <w:rPr>
          <w:rFonts w:hint="cs"/>
          <w:vertAlign w:val="superscript"/>
          <w:rtl/>
          <w:lang w:eastAsia="de-DE"/>
        </w:rPr>
        <w:t>)</w:t>
      </w:r>
      <w:r>
        <w:rPr>
          <w:rFonts w:hint="cs"/>
          <w:rtl/>
          <w:lang w:eastAsia="de-DE"/>
        </w:rPr>
        <w:t xml:space="preserve"> </w:t>
      </w:r>
      <w:r w:rsidRPr="00444016">
        <w:rPr>
          <w:rtl/>
          <w:lang w:eastAsia="de-DE"/>
        </w:rPr>
        <w:t>كما</w:t>
      </w:r>
      <w:r>
        <w:rPr>
          <w:rtl/>
          <w:lang w:eastAsia="de-DE"/>
        </w:rPr>
        <w:t xml:space="preserve"> </w:t>
      </w:r>
      <w:r w:rsidRPr="00444016">
        <w:rPr>
          <w:rtl/>
          <w:lang w:eastAsia="de-DE"/>
        </w:rPr>
        <w:t>نفذت</w:t>
      </w:r>
      <w:r>
        <w:rPr>
          <w:rtl/>
          <w:lang w:eastAsia="de-DE"/>
        </w:rPr>
        <w:t xml:space="preserve"> </w:t>
      </w:r>
      <w:r w:rsidRPr="00444016">
        <w:rPr>
          <w:rtl/>
          <w:lang w:eastAsia="de-DE"/>
        </w:rPr>
        <w:t>عدداً</w:t>
      </w:r>
      <w:r>
        <w:rPr>
          <w:rtl/>
          <w:lang w:eastAsia="de-DE"/>
        </w:rPr>
        <w:t xml:space="preserve"> </w:t>
      </w:r>
      <w:r w:rsidRPr="00444016">
        <w:rPr>
          <w:rtl/>
          <w:lang w:eastAsia="de-DE"/>
        </w:rPr>
        <w:t>من</w:t>
      </w:r>
      <w:r>
        <w:rPr>
          <w:rtl/>
          <w:lang w:eastAsia="de-DE"/>
        </w:rPr>
        <w:t xml:space="preserve"> </w:t>
      </w:r>
      <w:r w:rsidRPr="00444016">
        <w:rPr>
          <w:rtl/>
          <w:lang w:eastAsia="de-DE"/>
        </w:rPr>
        <w:t>المبادرات</w:t>
      </w:r>
      <w:r>
        <w:rPr>
          <w:rtl/>
          <w:lang w:eastAsia="de-DE"/>
        </w:rPr>
        <w:t xml:space="preserve"> </w:t>
      </w:r>
      <w:r w:rsidRPr="00444016">
        <w:rPr>
          <w:rtl/>
          <w:lang w:eastAsia="de-DE"/>
        </w:rPr>
        <w:t>لتعزيز</w:t>
      </w:r>
      <w:r>
        <w:rPr>
          <w:rtl/>
          <w:lang w:eastAsia="de-DE"/>
        </w:rPr>
        <w:t xml:space="preserve"> </w:t>
      </w:r>
      <w:r w:rsidRPr="00444016">
        <w:rPr>
          <w:rtl/>
          <w:lang w:eastAsia="de-DE"/>
        </w:rPr>
        <w:t>جودة</w:t>
      </w:r>
      <w:r>
        <w:rPr>
          <w:rtl/>
          <w:lang w:eastAsia="de-DE"/>
        </w:rPr>
        <w:t xml:space="preserve"> </w:t>
      </w:r>
      <w:r w:rsidRPr="00444016">
        <w:rPr>
          <w:rtl/>
          <w:lang w:eastAsia="de-DE"/>
        </w:rPr>
        <w:t>التعليم</w:t>
      </w:r>
      <w:r>
        <w:rPr>
          <w:rtl/>
          <w:lang w:eastAsia="de-DE"/>
        </w:rPr>
        <w:t xml:space="preserve"> </w:t>
      </w:r>
      <w:r w:rsidRPr="00444016">
        <w:rPr>
          <w:rtl/>
          <w:lang w:eastAsia="de-DE"/>
        </w:rPr>
        <w:t>ولضمان</w:t>
      </w:r>
      <w:r>
        <w:rPr>
          <w:rtl/>
          <w:lang w:eastAsia="de-DE"/>
        </w:rPr>
        <w:t xml:space="preserve"> </w:t>
      </w:r>
      <w:r w:rsidRPr="00444016">
        <w:rPr>
          <w:rtl/>
          <w:lang w:eastAsia="de-DE"/>
        </w:rPr>
        <w:t>بيئة</w:t>
      </w:r>
      <w:r>
        <w:rPr>
          <w:rtl/>
          <w:lang w:eastAsia="de-DE"/>
        </w:rPr>
        <w:t xml:space="preserve"> </w:t>
      </w:r>
      <w:r w:rsidRPr="00444016">
        <w:rPr>
          <w:rtl/>
          <w:lang w:eastAsia="de-DE"/>
        </w:rPr>
        <w:t>تعليمية</w:t>
      </w:r>
      <w:r>
        <w:rPr>
          <w:rtl/>
          <w:lang w:eastAsia="de-DE"/>
        </w:rPr>
        <w:t xml:space="preserve"> </w:t>
      </w:r>
      <w:r w:rsidRPr="00444016">
        <w:rPr>
          <w:rtl/>
          <w:lang w:eastAsia="de-DE"/>
        </w:rPr>
        <w:t>آمنة</w:t>
      </w:r>
      <w:r>
        <w:rPr>
          <w:rtl/>
          <w:lang w:eastAsia="de-DE"/>
        </w:rPr>
        <w:t xml:space="preserve"> </w:t>
      </w:r>
      <w:r w:rsidRPr="00444016">
        <w:rPr>
          <w:rtl/>
          <w:lang w:eastAsia="de-DE"/>
        </w:rPr>
        <w:t>للطلاب.</w:t>
      </w:r>
    </w:p>
    <w:p w:rsidR="0079614C" w:rsidRPr="008A6ADA" w:rsidRDefault="0079614C" w:rsidP="0079614C">
      <w:pPr>
        <w:pStyle w:val="SingleTxtGA"/>
        <w:rPr>
          <w:b/>
          <w:bCs/>
          <w:spacing w:val="-7"/>
          <w:u w:val="single"/>
          <w:lang w:eastAsia="de-DE"/>
        </w:rPr>
      </w:pPr>
      <w:r w:rsidRPr="008A6ADA">
        <w:rPr>
          <w:rFonts w:eastAsiaTheme="minorHAnsi"/>
          <w:spacing w:val="-7"/>
          <w:rtl/>
        </w:rPr>
        <w:t>399-</w:t>
      </w:r>
      <w:r w:rsidRPr="008A6ADA">
        <w:rPr>
          <w:rFonts w:eastAsiaTheme="minorHAnsi"/>
          <w:spacing w:val="-7"/>
          <w:rtl/>
        </w:rPr>
        <w:tab/>
      </w:r>
      <w:r w:rsidRPr="008A6ADA">
        <w:rPr>
          <w:spacing w:val="-7"/>
          <w:rtl/>
          <w:lang w:eastAsia="de-DE"/>
        </w:rPr>
        <w:t>تقدم الأونروا، خدمات الرعاية الصحية الأولية للأطفال في فلسطين حيث قدمت عام</w:t>
      </w:r>
      <w:r w:rsidRPr="008A6ADA">
        <w:rPr>
          <w:rFonts w:hint="eastAsia"/>
          <w:spacing w:val="-7"/>
          <w:rtl/>
          <w:lang w:eastAsia="de-DE"/>
        </w:rPr>
        <w:t> </w:t>
      </w:r>
      <w:r w:rsidRPr="008A6ADA">
        <w:rPr>
          <w:spacing w:val="-7"/>
          <w:rtl/>
          <w:lang w:eastAsia="de-DE"/>
        </w:rPr>
        <w:t>2015، خدمات الرعاية الصحية ل</w:t>
      </w:r>
      <w:r w:rsidRPr="008A6ADA">
        <w:rPr>
          <w:rFonts w:hint="eastAsia"/>
          <w:spacing w:val="-7"/>
          <w:lang w:eastAsia="de-DE"/>
        </w:rPr>
        <w:t>‍</w:t>
      </w:r>
      <w:r w:rsidRPr="008A6ADA">
        <w:rPr>
          <w:rFonts w:hint="eastAsia"/>
          <w:spacing w:val="-7"/>
          <w:rtl/>
          <w:lang w:eastAsia="de-DE"/>
        </w:rPr>
        <w:t> </w:t>
      </w:r>
      <w:r w:rsidRPr="008A6ADA">
        <w:rPr>
          <w:b/>
          <w:bCs/>
          <w:spacing w:val="-7"/>
          <w:rtl/>
          <w:lang w:eastAsia="de-DE"/>
        </w:rPr>
        <w:t xml:space="preserve">68,870 </w:t>
      </w:r>
      <w:r w:rsidRPr="008A6ADA">
        <w:rPr>
          <w:spacing w:val="-7"/>
          <w:rtl/>
          <w:lang w:eastAsia="de-DE"/>
        </w:rPr>
        <w:t>من الفتيان و</w:t>
      </w:r>
      <w:r w:rsidRPr="008A6ADA">
        <w:rPr>
          <w:b/>
          <w:bCs/>
          <w:spacing w:val="-7"/>
          <w:rtl/>
          <w:lang w:eastAsia="de-DE"/>
        </w:rPr>
        <w:t xml:space="preserve">69,827 </w:t>
      </w:r>
      <w:r w:rsidRPr="008A6ADA">
        <w:rPr>
          <w:spacing w:val="-7"/>
          <w:rtl/>
          <w:lang w:eastAsia="de-DE"/>
        </w:rPr>
        <w:t xml:space="preserve">من الفتيات في قطاع غزة، وفي الضفة الغربية تقدم عياداتها المتنقلة خدمات الرعاية الصحية العلاجية والوقائية للمجتمعات التي تواجه عقبات في الحصول على الخدمات الصحية في المناطق المسماة </w:t>
      </w:r>
      <w:r w:rsidRPr="008A6ADA">
        <w:rPr>
          <w:b/>
          <w:bCs/>
          <w:spacing w:val="-7"/>
          <w:rtl/>
          <w:lang w:eastAsia="de-DE"/>
        </w:rPr>
        <w:t>(ج)،</w:t>
      </w:r>
      <w:r w:rsidRPr="008A6ADA">
        <w:rPr>
          <w:spacing w:val="-7"/>
          <w:rtl/>
          <w:lang w:eastAsia="de-DE"/>
        </w:rPr>
        <w:t xml:space="preserve"> بما</w:t>
      </w:r>
      <w:r w:rsidRPr="008A6ADA">
        <w:rPr>
          <w:rFonts w:hint="eastAsia"/>
          <w:spacing w:val="-7"/>
          <w:rtl/>
          <w:lang w:eastAsia="de-DE"/>
        </w:rPr>
        <w:t> </w:t>
      </w:r>
      <w:r w:rsidRPr="008A6ADA">
        <w:rPr>
          <w:spacing w:val="-7"/>
          <w:rtl/>
          <w:lang w:eastAsia="de-DE"/>
        </w:rPr>
        <w:t>في ذلك القدس الشرقية.</w:t>
      </w:r>
    </w:p>
    <w:p w:rsidR="0079614C" w:rsidRPr="008A6ADA" w:rsidRDefault="0079614C" w:rsidP="0079614C">
      <w:pPr>
        <w:pStyle w:val="SingleTxtGA"/>
        <w:rPr>
          <w:b/>
          <w:bCs/>
          <w:spacing w:val="-2"/>
          <w:u w:val="single"/>
          <w:lang w:eastAsia="de-DE"/>
        </w:rPr>
      </w:pPr>
      <w:r w:rsidRPr="008A6ADA">
        <w:rPr>
          <w:rFonts w:eastAsiaTheme="minorHAnsi"/>
          <w:spacing w:val="-2"/>
          <w:rtl/>
        </w:rPr>
        <w:t>400-</w:t>
      </w:r>
      <w:r w:rsidRPr="008A6ADA">
        <w:rPr>
          <w:rFonts w:eastAsiaTheme="minorHAnsi"/>
          <w:spacing w:val="-2"/>
          <w:rtl/>
        </w:rPr>
        <w:tab/>
      </w:r>
      <w:r w:rsidRPr="008A6ADA">
        <w:rPr>
          <w:spacing w:val="-2"/>
          <w:rtl/>
          <w:lang w:eastAsia="de-DE"/>
        </w:rPr>
        <w:t>تراقب الأونروا معدل وفيات الرضع، ومعدل وفيات حديثي الولادة، بين اللاجئين الفلسطينيين.</w:t>
      </w:r>
      <w:r w:rsidRPr="008A6ADA">
        <w:rPr>
          <w:spacing w:val="-2"/>
          <w:vertAlign w:val="superscript"/>
          <w:rtl/>
          <w:lang w:eastAsia="de-DE"/>
        </w:rPr>
        <w:t>(101)</w:t>
      </w:r>
      <w:r w:rsidRPr="008A6ADA">
        <w:rPr>
          <w:spacing w:val="-2"/>
          <w:rtl/>
          <w:lang w:eastAsia="de-DE"/>
        </w:rPr>
        <w:t xml:space="preserve"> وتدير كذلك برنامج تطعيم شامل مرتبط مع الحكومة الفلسطينية. حيث يوجد اتفاقيات موقعة بين الأونروا ودولة فلسطين ل</w:t>
      </w:r>
      <w:r w:rsidRPr="008A6ADA">
        <w:rPr>
          <w:spacing w:val="-2"/>
          <w:rtl/>
        </w:rPr>
        <w:t>تقديم خدمات الرعاية الأولية للأطفال، وأهمها:</w:t>
      </w:r>
      <w:r w:rsidRPr="008A6ADA">
        <w:rPr>
          <w:spacing w:val="-2"/>
          <w:rtl/>
          <w:lang w:eastAsia="de-DE"/>
        </w:rPr>
        <w:t xml:space="preserve"> </w:t>
      </w:r>
      <w:r w:rsidRPr="008A6ADA">
        <w:rPr>
          <w:spacing w:val="-2"/>
          <w:rtl/>
        </w:rPr>
        <w:t>فحص الإعاقة للأطفال (</w:t>
      </w:r>
      <w:r w:rsidRPr="008A6ADA">
        <w:rPr>
          <w:spacing w:val="-2"/>
        </w:rPr>
        <w:t>PKU</w:t>
      </w:r>
      <w:r w:rsidRPr="008A6ADA">
        <w:rPr>
          <w:spacing w:val="-2"/>
          <w:rtl/>
        </w:rPr>
        <w:t xml:space="preserve">)، التطعيمات بكافة أنواعها حسب خطة وزارة الصحة، خدمات الصحة المدرسية، والتي تشمل الفحوصات والتوعية، تطور النمو، وخدمات مدعمات التغذية. </w:t>
      </w:r>
    </w:p>
    <w:p w:rsidR="0079614C" w:rsidRPr="00444016" w:rsidRDefault="0079614C" w:rsidP="0079614C">
      <w:pPr>
        <w:pStyle w:val="SingleTxtGA"/>
        <w:rPr>
          <w:b/>
          <w:bCs/>
          <w:u w:val="single"/>
          <w:lang w:eastAsia="de-DE"/>
        </w:rPr>
      </w:pPr>
      <w:r w:rsidRPr="0044758E">
        <w:rPr>
          <w:rFonts w:eastAsiaTheme="minorHAnsi"/>
          <w:rtl/>
        </w:rPr>
        <w:t>401-</w:t>
      </w:r>
      <w:r>
        <w:rPr>
          <w:rFonts w:eastAsiaTheme="minorHAnsi"/>
          <w:rtl/>
        </w:rPr>
        <w:tab/>
      </w:r>
      <w:r w:rsidRPr="00444016">
        <w:rPr>
          <w:rtl/>
          <w:lang w:eastAsia="de-DE"/>
        </w:rPr>
        <w:t>تلقى</w:t>
      </w:r>
      <w:r>
        <w:rPr>
          <w:rtl/>
          <w:lang w:eastAsia="de-DE"/>
        </w:rPr>
        <w:t xml:space="preserve"> </w:t>
      </w:r>
      <w:r w:rsidRPr="00444016">
        <w:rPr>
          <w:b/>
          <w:bCs/>
          <w:lang w:eastAsia="de-DE"/>
        </w:rPr>
        <w:t>100</w:t>
      </w:r>
      <w:r w:rsidRPr="00444016">
        <w:rPr>
          <w:b/>
          <w:bCs/>
          <w:rtl/>
          <w:lang w:eastAsia="de-DE"/>
        </w:rPr>
        <w:t>٪</w:t>
      </w:r>
      <w:r>
        <w:rPr>
          <w:rtl/>
          <w:lang w:eastAsia="de-DE"/>
        </w:rPr>
        <w:t xml:space="preserve"> </w:t>
      </w:r>
      <w:r w:rsidRPr="00444016">
        <w:rPr>
          <w:rtl/>
          <w:lang w:eastAsia="de-DE"/>
        </w:rPr>
        <w:t>من</w:t>
      </w:r>
      <w:r>
        <w:rPr>
          <w:rtl/>
          <w:lang w:eastAsia="de-DE"/>
        </w:rPr>
        <w:t xml:space="preserve"> </w:t>
      </w:r>
      <w:r w:rsidRPr="00444016">
        <w:rPr>
          <w:rtl/>
          <w:lang w:eastAsia="de-DE"/>
        </w:rPr>
        <w:t>الأطفال</w:t>
      </w:r>
      <w:r>
        <w:rPr>
          <w:rtl/>
          <w:lang w:eastAsia="de-DE"/>
        </w:rPr>
        <w:t xml:space="preserve"> </w:t>
      </w:r>
      <w:r w:rsidRPr="00444016">
        <w:rPr>
          <w:rtl/>
          <w:lang w:eastAsia="de-DE"/>
        </w:rPr>
        <w:t>اللاجئين</w:t>
      </w:r>
      <w:r>
        <w:rPr>
          <w:rtl/>
          <w:lang w:eastAsia="de-DE"/>
        </w:rPr>
        <w:t xml:space="preserve"> </w:t>
      </w:r>
      <w:r w:rsidRPr="00444016">
        <w:rPr>
          <w:rtl/>
          <w:lang w:eastAsia="de-DE"/>
        </w:rPr>
        <w:t>الذين</w:t>
      </w:r>
      <w:r>
        <w:rPr>
          <w:rtl/>
          <w:lang w:eastAsia="de-DE"/>
        </w:rPr>
        <w:t xml:space="preserve"> </w:t>
      </w:r>
      <w:r w:rsidRPr="00444016">
        <w:rPr>
          <w:rtl/>
          <w:lang w:eastAsia="de-DE"/>
        </w:rPr>
        <w:t>يبلغون</w:t>
      </w:r>
      <w:r>
        <w:rPr>
          <w:rtl/>
          <w:lang w:eastAsia="de-DE"/>
        </w:rPr>
        <w:t xml:space="preserve"> </w:t>
      </w:r>
      <w:r w:rsidRPr="00444016">
        <w:rPr>
          <w:b/>
          <w:bCs/>
          <w:rtl/>
          <w:lang w:eastAsia="de-DE"/>
        </w:rPr>
        <w:t>18</w:t>
      </w:r>
      <w:r>
        <w:rPr>
          <w:b/>
          <w:bCs/>
          <w:rtl/>
          <w:lang w:eastAsia="de-DE"/>
        </w:rPr>
        <w:t xml:space="preserve"> </w:t>
      </w:r>
      <w:r w:rsidRPr="00444016">
        <w:rPr>
          <w:rtl/>
          <w:lang w:eastAsia="de-DE"/>
        </w:rPr>
        <w:t>شهراً</w:t>
      </w:r>
      <w:r>
        <w:rPr>
          <w:rtl/>
          <w:lang w:eastAsia="de-DE"/>
        </w:rPr>
        <w:t xml:space="preserve"> </w:t>
      </w:r>
      <w:r w:rsidRPr="00444016">
        <w:rPr>
          <w:rtl/>
          <w:lang w:eastAsia="de-DE"/>
        </w:rPr>
        <w:t>برامج</w:t>
      </w:r>
      <w:r>
        <w:rPr>
          <w:rtl/>
          <w:lang w:eastAsia="de-DE"/>
        </w:rPr>
        <w:t xml:space="preserve"> </w:t>
      </w:r>
      <w:r w:rsidRPr="00444016">
        <w:rPr>
          <w:rtl/>
          <w:lang w:eastAsia="de-DE"/>
        </w:rPr>
        <w:t>التطعيمات</w:t>
      </w:r>
      <w:r>
        <w:rPr>
          <w:rtl/>
          <w:lang w:eastAsia="de-DE"/>
        </w:rPr>
        <w:t xml:space="preserve"> </w:t>
      </w:r>
      <w:r w:rsidRPr="00444016">
        <w:rPr>
          <w:rtl/>
          <w:lang w:eastAsia="de-DE"/>
        </w:rPr>
        <w:t>الكاملة</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خلال</w:t>
      </w:r>
      <w:r>
        <w:rPr>
          <w:rtl/>
          <w:lang w:eastAsia="de-DE"/>
        </w:rPr>
        <w:t xml:space="preserve"> </w:t>
      </w:r>
      <w:r w:rsidRPr="00444016">
        <w:rPr>
          <w:rtl/>
          <w:lang w:eastAsia="de-DE"/>
        </w:rPr>
        <w:t>عامي</w:t>
      </w:r>
      <w:r>
        <w:rPr>
          <w:rtl/>
          <w:lang w:eastAsia="de-DE"/>
        </w:rPr>
        <w:t xml:space="preserve"> </w:t>
      </w:r>
      <w:r w:rsidRPr="00444016">
        <w:rPr>
          <w:rtl/>
          <w:lang w:eastAsia="de-DE"/>
        </w:rPr>
        <w:t>2014</w:t>
      </w:r>
      <w:r>
        <w:rPr>
          <w:rtl/>
          <w:lang w:eastAsia="de-DE"/>
        </w:rPr>
        <w:t xml:space="preserve"> </w:t>
      </w:r>
      <w:r w:rsidRPr="00444016">
        <w:rPr>
          <w:rtl/>
          <w:lang w:eastAsia="de-DE"/>
        </w:rPr>
        <w:t>و2015،</w:t>
      </w:r>
      <w:r>
        <w:rPr>
          <w:rtl/>
          <w:lang w:eastAsia="de-DE"/>
        </w:rPr>
        <w:t xml:space="preserve"> </w:t>
      </w:r>
      <w:r w:rsidRPr="00444016">
        <w:rPr>
          <w:rtl/>
          <w:lang w:eastAsia="de-DE"/>
        </w:rPr>
        <w:t>بينما</w:t>
      </w:r>
      <w:r>
        <w:rPr>
          <w:rtl/>
          <w:lang w:eastAsia="de-DE"/>
        </w:rPr>
        <w:t xml:space="preserve"> </w:t>
      </w:r>
      <w:r w:rsidRPr="00444016">
        <w:rPr>
          <w:rtl/>
          <w:lang w:eastAsia="de-DE"/>
        </w:rPr>
        <w:t>تلقى</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b/>
          <w:bCs/>
          <w:lang w:eastAsia="de-DE"/>
        </w:rPr>
        <w:t>99.5</w:t>
      </w:r>
      <w:r w:rsidRPr="00444016">
        <w:rPr>
          <w:b/>
          <w:bCs/>
          <w:rtl/>
          <w:lang w:eastAsia="de-DE"/>
        </w:rPr>
        <w:t>٪</w:t>
      </w:r>
      <w:r>
        <w:rPr>
          <w:b/>
          <w:bCs/>
          <w:rtl/>
          <w:lang w:eastAsia="de-DE"/>
        </w:rPr>
        <w:t xml:space="preserve"> </w:t>
      </w:r>
      <w:r w:rsidRPr="00444016">
        <w:rPr>
          <w:b/>
          <w:bCs/>
          <w:rtl/>
          <w:lang w:eastAsia="de-DE"/>
        </w:rPr>
        <w:t>و99.8٪</w:t>
      </w:r>
      <w:r>
        <w:rPr>
          <w:rtl/>
          <w:lang w:eastAsia="de-DE"/>
        </w:rPr>
        <w:t xml:space="preserve"> </w:t>
      </w:r>
      <w:r w:rsidRPr="00444016">
        <w:rPr>
          <w:rtl/>
          <w:lang w:eastAsia="de-DE"/>
        </w:rPr>
        <w:t>من</w:t>
      </w:r>
      <w:r>
        <w:rPr>
          <w:rtl/>
          <w:lang w:eastAsia="de-DE"/>
        </w:rPr>
        <w:t xml:space="preserve"> </w:t>
      </w:r>
      <w:r w:rsidRPr="00444016">
        <w:rPr>
          <w:rtl/>
          <w:lang w:eastAsia="de-DE"/>
        </w:rPr>
        <w:t>الأطفال</w:t>
      </w:r>
      <w:r>
        <w:rPr>
          <w:rtl/>
          <w:lang w:eastAsia="de-DE"/>
        </w:rPr>
        <w:t xml:space="preserve"> </w:t>
      </w:r>
      <w:r w:rsidRPr="00444016">
        <w:rPr>
          <w:rtl/>
          <w:lang w:eastAsia="de-DE"/>
        </w:rPr>
        <w:t>اللقاحات</w:t>
      </w:r>
      <w:r>
        <w:rPr>
          <w:rtl/>
          <w:lang w:eastAsia="de-DE"/>
        </w:rPr>
        <w:t xml:space="preserve"> </w:t>
      </w:r>
      <w:r w:rsidRPr="00444016">
        <w:rPr>
          <w:rtl/>
          <w:lang w:eastAsia="de-DE"/>
        </w:rPr>
        <w:t>عامي</w:t>
      </w:r>
      <w:r>
        <w:rPr>
          <w:rtl/>
          <w:lang w:eastAsia="de-DE"/>
        </w:rPr>
        <w:t xml:space="preserve"> </w:t>
      </w:r>
      <w:r w:rsidRPr="00444016">
        <w:rPr>
          <w:rtl/>
          <w:lang w:eastAsia="de-DE"/>
        </w:rPr>
        <w:t>2014</w:t>
      </w:r>
      <w:r>
        <w:rPr>
          <w:rtl/>
          <w:lang w:eastAsia="de-DE"/>
        </w:rPr>
        <w:t xml:space="preserve"> </w:t>
      </w:r>
      <w:r w:rsidRPr="00444016">
        <w:rPr>
          <w:rtl/>
          <w:lang w:eastAsia="de-DE"/>
        </w:rPr>
        <w:t>و2015</w:t>
      </w:r>
      <w:r>
        <w:rPr>
          <w:rtl/>
          <w:lang w:eastAsia="de-DE"/>
        </w:rPr>
        <w:t xml:space="preserve"> </w:t>
      </w:r>
      <w:r w:rsidRPr="00444016">
        <w:rPr>
          <w:rtl/>
          <w:lang w:eastAsia="de-DE"/>
        </w:rPr>
        <w:t>على</w:t>
      </w:r>
      <w:r>
        <w:rPr>
          <w:rtl/>
          <w:lang w:eastAsia="de-DE"/>
        </w:rPr>
        <w:t xml:space="preserve"> </w:t>
      </w:r>
      <w:r w:rsidRPr="00444016">
        <w:rPr>
          <w:rtl/>
          <w:lang w:eastAsia="de-DE"/>
        </w:rPr>
        <w:t>التوالي.</w:t>
      </w:r>
      <w:r w:rsidRPr="008A6ADA">
        <w:rPr>
          <w:rtl/>
        </w:rPr>
        <w:t xml:space="preserve"> </w:t>
      </w:r>
    </w:p>
    <w:p w:rsidR="0079614C" w:rsidRPr="00444016" w:rsidRDefault="0079614C" w:rsidP="0079614C">
      <w:pPr>
        <w:pStyle w:val="SingleTxtGA"/>
        <w:rPr>
          <w:b/>
          <w:bCs/>
          <w:u w:val="single"/>
          <w:lang w:eastAsia="de-DE"/>
        </w:rPr>
      </w:pPr>
      <w:r w:rsidRPr="0044758E">
        <w:rPr>
          <w:rFonts w:eastAsiaTheme="minorHAnsi"/>
          <w:rtl/>
        </w:rPr>
        <w:t>402-</w:t>
      </w:r>
      <w:r>
        <w:rPr>
          <w:rFonts w:eastAsiaTheme="minorHAnsi"/>
          <w:rtl/>
        </w:rPr>
        <w:tab/>
      </w:r>
      <w:r w:rsidRPr="00444016">
        <w:rPr>
          <w:rtl/>
          <w:lang w:eastAsia="de-DE"/>
        </w:rPr>
        <w:t>تم</w:t>
      </w:r>
      <w:r>
        <w:rPr>
          <w:rtl/>
          <w:lang w:eastAsia="de-DE"/>
        </w:rPr>
        <w:t xml:space="preserve"> </w:t>
      </w:r>
      <w:r w:rsidRPr="00444016">
        <w:rPr>
          <w:rtl/>
          <w:lang w:eastAsia="de-DE"/>
        </w:rPr>
        <w:t>تزويد</w:t>
      </w:r>
      <w:r>
        <w:rPr>
          <w:rtl/>
          <w:lang w:eastAsia="de-DE"/>
        </w:rPr>
        <w:t xml:space="preserve"> </w:t>
      </w:r>
      <w:r w:rsidRPr="00444016">
        <w:rPr>
          <w:rtl/>
          <w:lang w:eastAsia="de-DE"/>
        </w:rPr>
        <w:t>جميع</w:t>
      </w:r>
      <w:r>
        <w:rPr>
          <w:rtl/>
          <w:lang w:eastAsia="de-DE"/>
        </w:rPr>
        <w:t xml:space="preserve"> </w:t>
      </w:r>
      <w:r w:rsidRPr="00444016">
        <w:rPr>
          <w:rtl/>
          <w:lang w:eastAsia="de-DE"/>
        </w:rPr>
        <w:t>أطفال</w:t>
      </w:r>
      <w:r>
        <w:rPr>
          <w:rtl/>
          <w:lang w:eastAsia="de-DE"/>
        </w:rPr>
        <w:t xml:space="preserve"> </w:t>
      </w:r>
      <w:r w:rsidRPr="00444016">
        <w:rPr>
          <w:rtl/>
          <w:lang w:eastAsia="de-DE"/>
        </w:rPr>
        <w:t>المدارس</w:t>
      </w:r>
      <w:r>
        <w:rPr>
          <w:rtl/>
          <w:lang w:eastAsia="de-DE"/>
        </w:rPr>
        <w:t xml:space="preserve"> </w:t>
      </w:r>
      <w:r w:rsidRPr="00444016">
        <w:rPr>
          <w:rtl/>
          <w:lang w:eastAsia="de-DE"/>
        </w:rPr>
        <w:t>بالخدمات</w:t>
      </w:r>
      <w:r>
        <w:rPr>
          <w:rtl/>
          <w:lang w:eastAsia="de-DE"/>
        </w:rPr>
        <w:t xml:space="preserve"> </w:t>
      </w:r>
      <w:r w:rsidRPr="00444016">
        <w:rPr>
          <w:rtl/>
          <w:lang w:eastAsia="de-DE"/>
        </w:rPr>
        <w:t>الصحية</w:t>
      </w:r>
      <w:r>
        <w:rPr>
          <w:rtl/>
          <w:lang w:eastAsia="de-DE"/>
        </w:rPr>
        <w:t xml:space="preserve"> </w:t>
      </w:r>
      <w:r w:rsidRPr="00444016">
        <w:rPr>
          <w:rtl/>
          <w:lang w:eastAsia="de-DE"/>
        </w:rPr>
        <w:t>الوقائية</w:t>
      </w:r>
      <w:r>
        <w:rPr>
          <w:rtl/>
          <w:lang w:eastAsia="de-DE"/>
        </w:rPr>
        <w:t xml:space="preserve"> </w:t>
      </w:r>
      <w:r w:rsidRPr="00444016">
        <w:rPr>
          <w:rtl/>
          <w:lang w:eastAsia="de-DE"/>
        </w:rPr>
        <w:t>والعلاجية</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وتم</w:t>
      </w:r>
      <w:r>
        <w:rPr>
          <w:rtl/>
          <w:lang w:eastAsia="de-DE"/>
        </w:rPr>
        <w:t xml:space="preserve"> </w:t>
      </w:r>
      <w:r w:rsidRPr="00444016">
        <w:rPr>
          <w:rtl/>
          <w:lang w:eastAsia="de-DE"/>
        </w:rPr>
        <w:t>استهدافهم</w:t>
      </w:r>
      <w:r>
        <w:rPr>
          <w:rtl/>
          <w:lang w:eastAsia="de-DE"/>
        </w:rPr>
        <w:t xml:space="preserve"> </w:t>
      </w:r>
      <w:r w:rsidRPr="00444016">
        <w:rPr>
          <w:rtl/>
          <w:lang w:eastAsia="de-DE"/>
        </w:rPr>
        <w:t>بحملات</w:t>
      </w:r>
      <w:r>
        <w:rPr>
          <w:rtl/>
          <w:lang w:eastAsia="de-DE"/>
        </w:rPr>
        <w:t xml:space="preserve"> </w:t>
      </w:r>
      <w:r w:rsidRPr="00444016">
        <w:rPr>
          <w:rtl/>
          <w:lang w:eastAsia="de-DE"/>
        </w:rPr>
        <w:t>التوعية</w:t>
      </w:r>
      <w:r>
        <w:rPr>
          <w:rtl/>
          <w:lang w:eastAsia="de-DE"/>
        </w:rPr>
        <w:t xml:space="preserve"> </w:t>
      </w:r>
      <w:r w:rsidRPr="00444016">
        <w:rPr>
          <w:rtl/>
          <w:lang w:eastAsia="de-DE"/>
        </w:rPr>
        <w:t>لتغيير</w:t>
      </w:r>
      <w:r>
        <w:rPr>
          <w:rtl/>
          <w:lang w:eastAsia="de-DE"/>
        </w:rPr>
        <w:t xml:space="preserve"> </w:t>
      </w:r>
      <w:r w:rsidRPr="00444016">
        <w:rPr>
          <w:rtl/>
          <w:lang w:eastAsia="de-DE"/>
        </w:rPr>
        <w:t>السلوك،</w:t>
      </w:r>
      <w:r>
        <w:rPr>
          <w:rtl/>
          <w:lang w:eastAsia="de-DE"/>
        </w:rPr>
        <w:t xml:space="preserve"> </w:t>
      </w:r>
      <w:r w:rsidRPr="00444016">
        <w:rPr>
          <w:rtl/>
          <w:lang w:eastAsia="de-DE"/>
        </w:rPr>
        <w:t>بما</w:t>
      </w:r>
      <w:r>
        <w:rPr>
          <w:rtl/>
          <w:lang w:eastAsia="de-DE"/>
        </w:rPr>
        <w:t xml:space="preserve"> </w:t>
      </w:r>
      <w:r w:rsidRPr="00444016">
        <w:rPr>
          <w:rtl/>
          <w:lang w:eastAsia="de-DE"/>
        </w:rPr>
        <w:t>يشمل</w:t>
      </w:r>
      <w:r>
        <w:rPr>
          <w:rtl/>
          <w:lang w:eastAsia="de-DE"/>
        </w:rPr>
        <w:t xml:space="preserve"> </w:t>
      </w:r>
      <w:r w:rsidRPr="00444016">
        <w:rPr>
          <w:rtl/>
          <w:lang w:eastAsia="de-DE"/>
        </w:rPr>
        <w:t>الأطفال</w:t>
      </w:r>
      <w:r>
        <w:rPr>
          <w:rtl/>
          <w:lang w:eastAsia="de-DE"/>
        </w:rPr>
        <w:t xml:space="preserve"> </w:t>
      </w:r>
      <w:r w:rsidRPr="00444016">
        <w:rPr>
          <w:rtl/>
          <w:lang w:eastAsia="de-DE"/>
        </w:rPr>
        <w:t>ذوي</w:t>
      </w:r>
      <w:r>
        <w:rPr>
          <w:rtl/>
          <w:lang w:eastAsia="de-DE"/>
        </w:rPr>
        <w:t xml:space="preserve"> </w:t>
      </w:r>
      <w:r w:rsidRPr="00444016">
        <w:rPr>
          <w:rtl/>
          <w:lang w:eastAsia="de-DE"/>
        </w:rPr>
        <w:t>الإعاقة،</w:t>
      </w:r>
      <w:r>
        <w:rPr>
          <w:rtl/>
          <w:lang w:eastAsia="de-DE"/>
        </w:rPr>
        <w:t xml:space="preserve"> </w:t>
      </w:r>
      <w:r w:rsidRPr="00444016">
        <w:rPr>
          <w:rtl/>
          <w:lang w:eastAsia="de-DE"/>
        </w:rPr>
        <w:t>الذين</w:t>
      </w:r>
      <w:r>
        <w:rPr>
          <w:rtl/>
          <w:lang w:eastAsia="de-DE"/>
        </w:rPr>
        <w:t xml:space="preserve"> </w:t>
      </w:r>
      <w:r w:rsidRPr="00444016">
        <w:rPr>
          <w:rtl/>
          <w:lang w:eastAsia="de-DE"/>
        </w:rPr>
        <w:t>تركز</w:t>
      </w:r>
      <w:r>
        <w:rPr>
          <w:rtl/>
          <w:lang w:eastAsia="de-DE"/>
        </w:rPr>
        <w:t xml:space="preserve"> </w:t>
      </w:r>
      <w:r w:rsidRPr="00444016">
        <w:rPr>
          <w:rtl/>
          <w:lang w:eastAsia="de-DE"/>
        </w:rPr>
        <w:t>عليهم</w:t>
      </w:r>
      <w:r>
        <w:rPr>
          <w:rtl/>
          <w:lang w:eastAsia="de-DE"/>
        </w:rPr>
        <w:t xml:space="preserve"> </w:t>
      </w:r>
      <w:r w:rsidRPr="00444016">
        <w:rPr>
          <w:rtl/>
          <w:lang w:eastAsia="de-DE"/>
        </w:rPr>
        <w:t>الأونروا</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سياسة</w:t>
      </w:r>
      <w:r>
        <w:rPr>
          <w:rtl/>
          <w:lang w:eastAsia="de-DE"/>
        </w:rPr>
        <w:t xml:space="preserve"> </w:t>
      </w:r>
      <w:r w:rsidRPr="00444016">
        <w:rPr>
          <w:rtl/>
          <w:lang w:eastAsia="de-DE"/>
        </w:rPr>
        <w:t>الإعاقة</w:t>
      </w:r>
      <w:r>
        <w:rPr>
          <w:rtl/>
          <w:lang w:eastAsia="de-DE"/>
        </w:rPr>
        <w:t xml:space="preserve"> </w:t>
      </w:r>
      <w:r w:rsidRPr="00444016">
        <w:rPr>
          <w:rtl/>
          <w:lang w:eastAsia="de-DE"/>
        </w:rPr>
        <w:t>الخاصة</w:t>
      </w:r>
      <w:r>
        <w:rPr>
          <w:rtl/>
          <w:lang w:eastAsia="de-DE"/>
        </w:rPr>
        <w:t xml:space="preserve"> </w:t>
      </w:r>
      <w:r w:rsidRPr="00444016">
        <w:rPr>
          <w:rtl/>
          <w:lang w:eastAsia="de-DE"/>
        </w:rPr>
        <w:t>بها</w:t>
      </w:r>
      <w:r>
        <w:rPr>
          <w:rtl/>
          <w:lang w:eastAsia="de-DE"/>
        </w:rPr>
        <w:t xml:space="preserve"> </w:t>
      </w:r>
      <w:r w:rsidRPr="00444016">
        <w:rPr>
          <w:rtl/>
          <w:lang w:eastAsia="de-DE"/>
        </w:rPr>
        <w:t>لضمان</w:t>
      </w:r>
      <w:r>
        <w:rPr>
          <w:rtl/>
          <w:lang w:eastAsia="de-DE"/>
        </w:rPr>
        <w:t xml:space="preserve"> </w:t>
      </w:r>
      <w:r w:rsidRPr="00444016">
        <w:rPr>
          <w:rtl/>
          <w:lang w:eastAsia="de-DE"/>
        </w:rPr>
        <w:t>حصولهم</w:t>
      </w:r>
      <w:r>
        <w:rPr>
          <w:rtl/>
          <w:lang w:eastAsia="de-DE"/>
        </w:rPr>
        <w:t xml:space="preserve"> </w:t>
      </w:r>
      <w:r w:rsidRPr="00444016">
        <w:rPr>
          <w:rtl/>
          <w:lang w:eastAsia="de-DE"/>
        </w:rPr>
        <w:t>على</w:t>
      </w:r>
      <w:r>
        <w:rPr>
          <w:rtl/>
          <w:lang w:eastAsia="de-DE"/>
        </w:rPr>
        <w:t xml:space="preserve"> </w:t>
      </w:r>
      <w:r w:rsidRPr="00444016">
        <w:rPr>
          <w:rtl/>
          <w:lang w:eastAsia="de-DE"/>
        </w:rPr>
        <w:t>خدماتها،</w:t>
      </w:r>
      <w:r>
        <w:rPr>
          <w:rtl/>
          <w:lang w:eastAsia="de-DE"/>
        </w:rPr>
        <w:t xml:space="preserve"> </w:t>
      </w:r>
      <w:r w:rsidRPr="00444016">
        <w:rPr>
          <w:rtl/>
          <w:lang w:eastAsia="de-DE"/>
        </w:rPr>
        <w:t>بالإضافة</w:t>
      </w:r>
      <w:r>
        <w:rPr>
          <w:rtl/>
          <w:lang w:eastAsia="de-DE"/>
        </w:rPr>
        <w:t xml:space="preserve"> </w:t>
      </w:r>
      <w:r w:rsidRPr="00444016">
        <w:rPr>
          <w:rtl/>
          <w:lang w:eastAsia="de-DE"/>
        </w:rPr>
        <w:t>إلى</w:t>
      </w:r>
      <w:r>
        <w:rPr>
          <w:rtl/>
          <w:lang w:eastAsia="de-DE"/>
        </w:rPr>
        <w:t xml:space="preserve"> </w:t>
      </w:r>
      <w:r w:rsidRPr="00444016">
        <w:rPr>
          <w:rtl/>
          <w:lang w:eastAsia="de-DE"/>
        </w:rPr>
        <w:t>سياسة</w:t>
      </w:r>
      <w:r>
        <w:rPr>
          <w:rtl/>
          <w:lang w:eastAsia="de-DE"/>
        </w:rPr>
        <w:t xml:space="preserve"> </w:t>
      </w:r>
      <w:r w:rsidRPr="00444016">
        <w:rPr>
          <w:rtl/>
          <w:lang w:eastAsia="de-DE"/>
        </w:rPr>
        <w:t>التعليم</w:t>
      </w:r>
      <w:r>
        <w:rPr>
          <w:rtl/>
          <w:lang w:eastAsia="de-DE"/>
        </w:rPr>
        <w:t xml:space="preserve"> </w:t>
      </w:r>
      <w:r w:rsidRPr="00444016">
        <w:rPr>
          <w:rtl/>
          <w:lang w:eastAsia="de-DE"/>
        </w:rPr>
        <w:t>الجامع</w:t>
      </w:r>
      <w:r>
        <w:rPr>
          <w:rtl/>
          <w:lang w:eastAsia="de-DE"/>
        </w:rPr>
        <w:t xml:space="preserve"> </w:t>
      </w:r>
      <w:r w:rsidRPr="00444016">
        <w:rPr>
          <w:rtl/>
          <w:lang w:eastAsia="de-DE"/>
        </w:rPr>
        <w:t>التي</w:t>
      </w:r>
      <w:r>
        <w:rPr>
          <w:rtl/>
          <w:lang w:eastAsia="de-DE"/>
        </w:rPr>
        <w:t xml:space="preserve"> </w:t>
      </w:r>
      <w:r w:rsidRPr="00444016">
        <w:rPr>
          <w:rtl/>
          <w:lang w:eastAsia="de-DE"/>
        </w:rPr>
        <w:t>تتبعها.</w:t>
      </w:r>
      <w:r>
        <w:rPr>
          <w:rFonts w:hint="cs"/>
          <w:vertAlign w:val="superscript"/>
          <w:rtl/>
          <w:lang w:eastAsia="de-DE"/>
        </w:rPr>
        <w:t>(</w:t>
      </w:r>
      <w:r w:rsidRPr="00444016">
        <w:rPr>
          <w:rFonts w:hint="cs"/>
          <w:vertAlign w:val="superscript"/>
          <w:rtl/>
          <w:lang w:eastAsia="de-DE"/>
        </w:rPr>
        <w:t>102</w:t>
      </w:r>
      <w:r>
        <w:rPr>
          <w:rFonts w:hint="cs"/>
          <w:vertAlign w:val="superscript"/>
          <w:rtl/>
          <w:lang w:eastAsia="de-DE"/>
        </w:rPr>
        <w:t>)</w:t>
      </w:r>
    </w:p>
    <w:p w:rsidR="0079614C" w:rsidRPr="008A6ADA" w:rsidRDefault="0079614C" w:rsidP="0079614C">
      <w:pPr>
        <w:pStyle w:val="SingleTxtGA"/>
        <w:rPr>
          <w:b/>
          <w:bCs/>
          <w:spacing w:val="-4"/>
          <w:u w:val="single"/>
          <w:lang w:eastAsia="de-DE"/>
        </w:rPr>
      </w:pPr>
      <w:r w:rsidRPr="008A6ADA">
        <w:rPr>
          <w:rFonts w:eastAsiaTheme="minorHAnsi"/>
          <w:spacing w:val="-4"/>
          <w:rtl/>
        </w:rPr>
        <w:t>403-</w:t>
      </w:r>
      <w:r w:rsidRPr="008A6ADA">
        <w:rPr>
          <w:rFonts w:eastAsiaTheme="minorHAnsi"/>
          <w:spacing w:val="-4"/>
          <w:rtl/>
        </w:rPr>
        <w:tab/>
      </w:r>
      <w:r w:rsidRPr="008A6ADA">
        <w:rPr>
          <w:spacing w:val="-4"/>
          <w:rtl/>
          <w:lang w:eastAsia="de-DE"/>
        </w:rPr>
        <w:t xml:space="preserve">فيما يتعلق بالمساعدات </w:t>
      </w:r>
      <w:proofErr w:type="spellStart"/>
      <w:r w:rsidRPr="008A6ADA">
        <w:rPr>
          <w:spacing w:val="-4"/>
          <w:rtl/>
          <w:lang w:eastAsia="de-DE"/>
        </w:rPr>
        <w:t>الإجتماعية</w:t>
      </w:r>
      <w:proofErr w:type="spellEnd"/>
      <w:r w:rsidRPr="008A6ADA">
        <w:rPr>
          <w:spacing w:val="-4"/>
          <w:rtl/>
          <w:lang w:eastAsia="de-DE"/>
        </w:rPr>
        <w:t xml:space="preserve">؛ تقدم الاونروا هذه المساعدات للاجئين الفلسطينيين في </w:t>
      </w:r>
      <w:r w:rsidRPr="008A6ADA">
        <w:rPr>
          <w:rFonts w:hint="eastAsia"/>
          <w:spacing w:val="-4"/>
          <w:rtl/>
          <w:lang w:eastAsia="de-DE"/>
        </w:rPr>
        <w:t>دولة</w:t>
      </w:r>
      <w:r w:rsidRPr="008A6ADA">
        <w:rPr>
          <w:spacing w:val="-4"/>
          <w:rtl/>
          <w:lang w:eastAsia="de-DE"/>
        </w:rPr>
        <w:t xml:space="preserve"> </w:t>
      </w:r>
      <w:r w:rsidRPr="008A6ADA">
        <w:rPr>
          <w:rFonts w:hint="eastAsia"/>
          <w:spacing w:val="-4"/>
          <w:rtl/>
          <w:lang w:eastAsia="de-DE"/>
        </w:rPr>
        <w:t>فلسطين</w:t>
      </w:r>
      <w:r w:rsidRPr="008A6ADA">
        <w:rPr>
          <w:spacing w:val="-4"/>
          <w:rtl/>
          <w:lang w:eastAsia="de-DE"/>
        </w:rPr>
        <w:t xml:space="preserve"> منشأةً شبكة أمان اجتماعي للمحتاجين، بما في ذلك الأطفال.</w:t>
      </w:r>
      <w:r w:rsidRPr="008A6ADA">
        <w:rPr>
          <w:spacing w:val="-4"/>
          <w:vertAlign w:val="superscript"/>
          <w:rtl/>
          <w:lang w:eastAsia="de-DE"/>
        </w:rPr>
        <w:t>(103)</w:t>
      </w:r>
    </w:p>
    <w:p w:rsidR="0079614C" w:rsidRPr="00444016" w:rsidRDefault="0079614C" w:rsidP="0079614C">
      <w:pPr>
        <w:pStyle w:val="SingleTxtGA"/>
        <w:rPr>
          <w:b/>
          <w:bCs/>
          <w:u w:val="single"/>
          <w:lang w:eastAsia="de-DE"/>
        </w:rPr>
      </w:pPr>
      <w:r w:rsidRPr="0044758E">
        <w:rPr>
          <w:rFonts w:eastAsiaTheme="minorHAnsi"/>
          <w:rtl/>
        </w:rPr>
        <w:t>404-</w:t>
      </w:r>
      <w:r>
        <w:rPr>
          <w:rFonts w:eastAsiaTheme="minorHAnsi"/>
          <w:rtl/>
        </w:rPr>
        <w:tab/>
      </w:r>
      <w:r w:rsidRPr="00444016">
        <w:rPr>
          <w:rtl/>
          <w:lang w:eastAsia="de-DE"/>
        </w:rPr>
        <w:t>أصدرت</w:t>
      </w:r>
      <w:r>
        <w:rPr>
          <w:rtl/>
          <w:lang w:eastAsia="de-DE"/>
        </w:rPr>
        <w:t xml:space="preserve"> </w:t>
      </w:r>
      <w:r w:rsidRPr="00444016">
        <w:rPr>
          <w:rtl/>
          <w:lang w:eastAsia="de-DE"/>
        </w:rPr>
        <w:t>الأونروا</w:t>
      </w:r>
      <w:r>
        <w:rPr>
          <w:rtl/>
          <w:lang w:eastAsia="de-DE"/>
        </w:rPr>
        <w:t xml:space="preserve"> </w:t>
      </w:r>
      <w:r w:rsidRPr="00444016">
        <w:rPr>
          <w:rtl/>
          <w:lang w:eastAsia="de-DE"/>
        </w:rPr>
        <w:t>(إطار</w:t>
      </w:r>
      <w:r>
        <w:rPr>
          <w:rtl/>
          <w:lang w:eastAsia="de-DE"/>
        </w:rPr>
        <w:t xml:space="preserve"> </w:t>
      </w:r>
      <w:r w:rsidRPr="00444016">
        <w:rPr>
          <w:rtl/>
          <w:lang w:eastAsia="de-DE"/>
        </w:rPr>
        <w:t>حماية</w:t>
      </w:r>
      <w:r>
        <w:rPr>
          <w:rtl/>
          <w:lang w:eastAsia="de-DE"/>
        </w:rPr>
        <w:t xml:space="preserve"> </w:t>
      </w:r>
      <w:r w:rsidRPr="00444016">
        <w:rPr>
          <w:rtl/>
          <w:lang w:eastAsia="de-DE"/>
        </w:rPr>
        <w:t>الطفل)</w:t>
      </w:r>
      <w:r>
        <w:rPr>
          <w:rtl/>
          <w:lang w:eastAsia="de-DE"/>
        </w:rPr>
        <w:t xml:space="preserve"> </w:t>
      </w:r>
      <w:r w:rsidRPr="00444016">
        <w:rPr>
          <w:rtl/>
          <w:lang w:eastAsia="de-DE"/>
        </w:rPr>
        <w:t>2016،</w:t>
      </w:r>
      <w:r>
        <w:rPr>
          <w:rtl/>
          <w:lang w:eastAsia="de-DE"/>
        </w:rPr>
        <w:t xml:space="preserve"> </w:t>
      </w:r>
      <w:r w:rsidRPr="00444016">
        <w:rPr>
          <w:rtl/>
          <w:lang w:eastAsia="de-DE"/>
        </w:rPr>
        <w:t>الذي</w:t>
      </w:r>
      <w:r>
        <w:rPr>
          <w:rtl/>
          <w:lang w:eastAsia="de-DE"/>
        </w:rPr>
        <w:t xml:space="preserve"> </w:t>
      </w:r>
      <w:r w:rsidRPr="00444016">
        <w:rPr>
          <w:rtl/>
          <w:lang w:eastAsia="de-DE"/>
        </w:rPr>
        <w:t>يؤكد</w:t>
      </w:r>
      <w:r>
        <w:rPr>
          <w:rtl/>
          <w:lang w:eastAsia="de-DE"/>
        </w:rPr>
        <w:t xml:space="preserve"> </w:t>
      </w:r>
      <w:r w:rsidRPr="00444016">
        <w:rPr>
          <w:rtl/>
          <w:lang w:eastAsia="de-DE"/>
        </w:rPr>
        <w:t>التزامها</w:t>
      </w:r>
      <w:r>
        <w:rPr>
          <w:rtl/>
          <w:lang w:eastAsia="de-DE"/>
        </w:rPr>
        <w:t xml:space="preserve"> </w:t>
      </w:r>
      <w:r w:rsidRPr="00444016">
        <w:rPr>
          <w:rtl/>
          <w:lang w:eastAsia="de-DE"/>
        </w:rPr>
        <w:t>لتعزيز</w:t>
      </w:r>
      <w:r>
        <w:rPr>
          <w:rtl/>
          <w:lang w:eastAsia="de-DE"/>
        </w:rPr>
        <w:t xml:space="preserve"> </w:t>
      </w:r>
      <w:r w:rsidRPr="00444016">
        <w:rPr>
          <w:rtl/>
          <w:lang w:eastAsia="de-DE"/>
        </w:rPr>
        <w:t>حماية</w:t>
      </w:r>
      <w:r>
        <w:rPr>
          <w:rtl/>
          <w:lang w:eastAsia="de-DE"/>
        </w:rPr>
        <w:t xml:space="preserve"> </w:t>
      </w:r>
      <w:r w:rsidRPr="00444016">
        <w:rPr>
          <w:rtl/>
          <w:lang w:eastAsia="de-DE"/>
        </w:rPr>
        <w:t>الأطفال</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خدماتها.</w:t>
      </w:r>
      <w:r>
        <w:rPr>
          <w:rtl/>
          <w:lang w:eastAsia="de-DE"/>
        </w:rPr>
        <w:t xml:space="preserve"> </w:t>
      </w:r>
      <w:r w:rsidRPr="00444016">
        <w:rPr>
          <w:rtl/>
          <w:lang w:eastAsia="de-DE"/>
        </w:rPr>
        <w:t>حيث</w:t>
      </w:r>
      <w:r>
        <w:rPr>
          <w:rtl/>
          <w:lang w:eastAsia="de-DE"/>
        </w:rPr>
        <w:t xml:space="preserve"> </w:t>
      </w:r>
      <w:r w:rsidRPr="00444016">
        <w:rPr>
          <w:rtl/>
          <w:lang w:eastAsia="de-DE"/>
        </w:rPr>
        <w:t>تقوم</w:t>
      </w:r>
      <w:r>
        <w:rPr>
          <w:rtl/>
          <w:lang w:eastAsia="de-DE"/>
        </w:rPr>
        <w:t xml:space="preserve"> </w:t>
      </w:r>
      <w:r w:rsidRPr="00444016">
        <w:rPr>
          <w:rtl/>
          <w:lang w:eastAsia="de-DE"/>
        </w:rPr>
        <w:t>بأنشطة</w:t>
      </w:r>
      <w:r>
        <w:rPr>
          <w:rtl/>
          <w:lang w:eastAsia="de-DE"/>
        </w:rPr>
        <w:t xml:space="preserve"> </w:t>
      </w:r>
      <w:r w:rsidRPr="00444016">
        <w:rPr>
          <w:rtl/>
          <w:lang w:eastAsia="de-DE"/>
        </w:rPr>
        <w:t>حماية</w:t>
      </w:r>
      <w:r>
        <w:rPr>
          <w:rtl/>
          <w:lang w:eastAsia="de-DE"/>
        </w:rPr>
        <w:t xml:space="preserve"> </w:t>
      </w:r>
      <w:r w:rsidRPr="00444016">
        <w:rPr>
          <w:rtl/>
          <w:lang w:eastAsia="de-DE"/>
        </w:rPr>
        <w:t>الطفل</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rtl/>
          <w:lang w:eastAsia="de-DE"/>
        </w:rPr>
        <w:t>أصحاب</w:t>
      </w:r>
      <w:r>
        <w:rPr>
          <w:rtl/>
          <w:lang w:eastAsia="de-DE"/>
        </w:rPr>
        <w:t xml:space="preserve"> </w:t>
      </w:r>
      <w:r w:rsidRPr="00444016">
        <w:rPr>
          <w:rtl/>
          <w:lang w:eastAsia="de-DE"/>
        </w:rPr>
        <w:t>المصلحة،</w:t>
      </w:r>
      <w:r>
        <w:rPr>
          <w:rtl/>
          <w:lang w:eastAsia="de-DE"/>
        </w:rPr>
        <w:t xml:space="preserve"> </w:t>
      </w:r>
      <w:r w:rsidRPr="00444016">
        <w:rPr>
          <w:rtl/>
          <w:lang w:eastAsia="de-DE"/>
        </w:rPr>
        <w:t>بما</w:t>
      </w:r>
      <w:r>
        <w:rPr>
          <w:rtl/>
          <w:lang w:eastAsia="de-DE"/>
        </w:rPr>
        <w:t xml:space="preserve"> </w:t>
      </w:r>
      <w:r w:rsidRPr="00444016">
        <w:rPr>
          <w:rtl/>
          <w:lang w:eastAsia="de-DE"/>
        </w:rPr>
        <w:t>في</w:t>
      </w:r>
      <w:r>
        <w:rPr>
          <w:rtl/>
          <w:lang w:eastAsia="de-DE"/>
        </w:rPr>
        <w:t xml:space="preserve"> </w:t>
      </w:r>
      <w:r w:rsidRPr="00444016">
        <w:rPr>
          <w:rtl/>
          <w:lang w:eastAsia="de-DE"/>
        </w:rPr>
        <w:t>ذلك</w:t>
      </w:r>
      <w:r>
        <w:rPr>
          <w:rtl/>
          <w:lang w:eastAsia="de-DE"/>
        </w:rPr>
        <w:t xml:space="preserve"> </w:t>
      </w:r>
      <w:r w:rsidRPr="00444016">
        <w:rPr>
          <w:rtl/>
          <w:lang w:eastAsia="de-DE"/>
        </w:rPr>
        <w:t>الوزارات</w:t>
      </w:r>
      <w:r>
        <w:rPr>
          <w:rtl/>
          <w:lang w:eastAsia="de-DE"/>
        </w:rPr>
        <w:t xml:space="preserve"> </w:t>
      </w:r>
      <w:r w:rsidRPr="00444016">
        <w:rPr>
          <w:rtl/>
          <w:lang w:eastAsia="de-DE"/>
        </w:rPr>
        <w:t>المعنية</w:t>
      </w:r>
      <w:r>
        <w:rPr>
          <w:rtl/>
          <w:lang w:eastAsia="de-DE"/>
        </w:rPr>
        <w:t xml:space="preserve"> </w:t>
      </w:r>
      <w:r w:rsidRPr="00444016">
        <w:rPr>
          <w:rtl/>
          <w:lang w:eastAsia="de-DE"/>
        </w:rPr>
        <w:t>من</w:t>
      </w:r>
      <w:r>
        <w:rPr>
          <w:rtl/>
          <w:lang w:eastAsia="de-DE"/>
        </w:rPr>
        <w:t xml:space="preserve"> </w:t>
      </w:r>
      <w:r w:rsidRPr="00444016">
        <w:rPr>
          <w:rtl/>
          <w:lang w:eastAsia="de-DE"/>
        </w:rPr>
        <w:t>حكومة</w:t>
      </w:r>
      <w:r>
        <w:rPr>
          <w:rtl/>
          <w:lang w:eastAsia="de-DE"/>
        </w:rPr>
        <w:t xml:space="preserve"> </w:t>
      </w:r>
      <w:r w:rsidRPr="00444016">
        <w:rPr>
          <w:rtl/>
          <w:lang w:eastAsia="de-DE"/>
        </w:rPr>
        <w:t>فلسطين.</w:t>
      </w:r>
      <w:r>
        <w:rPr>
          <w:rtl/>
          <w:lang w:eastAsia="de-DE"/>
        </w:rPr>
        <w:t xml:space="preserve"> </w:t>
      </w:r>
      <w:r w:rsidRPr="00444016">
        <w:rPr>
          <w:rtl/>
          <w:lang w:eastAsia="de-DE"/>
        </w:rPr>
        <w:t>سجلت</w:t>
      </w:r>
      <w:r>
        <w:rPr>
          <w:rtl/>
          <w:lang w:eastAsia="de-DE"/>
        </w:rPr>
        <w:t xml:space="preserve"> </w:t>
      </w:r>
      <w:r w:rsidRPr="00444016">
        <w:rPr>
          <w:rtl/>
          <w:lang w:eastAsia="de-DE"/>
        </w:rPr>
        <w:t>الأونروا</w:t>
      </w:r>
      <w:r>
        <w:rPr>
          <w:rtl/>
          <w:lang w:eastAsia="de-DE"/>
        </w:rPr>
        <w:t xml:space="preserve"> </w:t>
      </w:r>
      <w:r w:rsidRPr="00444016">
        <w:rPr>
          <w:b/>
          <w:bCs/>
          <w:rtl/>
          <w:lang w:eastAsia="de-DE"/>
        </w:rPr>
        <w:t>153</w:t>
      </w:r>
      <w:r>
        <w:rPr>
          <w:rtl/>
          <w:lang w:eastAsia="de-DE"/>
        </w:rPr>
        <w:t xml:space="preserve"> </w:t>
      </w:r>
      <w:r w:rsidRPr="00444016">
        <w:rPr>
          <w:rtl/>
          <w:lang w:eastAsia="de-DE"/>
        </w:rPr>
        <w:t>حالة</w:t>
      </w:r>
      <w:r>
        <w:rPr>
          <w:rtl/>
          <w:lang w:eastAsia="de-DE"/>
        </w:rPr>
        <w:t xml:space="preserve"> </w:t>
      </w:r>
      <w:r w:rsidRPr="00444016">
        <w:rPr>
          <w:rtl/>
          <w:lang w:eastAsia="de-DE"/>
        </w:rPr>
        <w:t>متعلقة</w:t>
      </w:r>
      <w:r>
        <w:rPr>
          <w:rtl/>
          <w:lang w:eastAsia="de-DE"/>
        </w:rPr>
        <w:t xml:space="preserve"> </w:t>
      </w:r>
      <w:r w:rsidRPr="00444016">
        <w:rPr>
          <w:rtl/>
          <w:lang w:eastAsia="de-DE"/>
        </w:rPr>
        <w:t>بحماية</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و</w:t>
      </w:r>
      <w:r w:rsidRPr="00444016">
        <w:rPr>
          <w:b/>
          <w:bCs/>
          <w:rtl/>
          <w:lang w:eastAsia="de-DE"/>
        </w:rPr>
        <w:t>60</w:t>
      </w:r>
      <w:r>
        <w:rPr>
          <w:b/>
          <w:bCs/>
          <w:rtl/>
          <w:lang w:eastAsia="de-DE"/>
        </w:rPr>
        <w:t xml:space="preserve"> </w:t>
      </w:r>
      <w:r w:rsidRPr="00444016">
        <w:rPr>
          <w:rtl/>
          <w:lang w:eastAsia="de-DE"/>
        </w:rPr>
        <w:t>حالة</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Fonts w:hint="cs"/>
          <w:rtl/>
          <w:lang w:eastAsia="de-DE"/>
        </w:rPr>
        <w:t xml:space="preserve"> </w:t>
      </w:r>
    </w:p>
    <w:p w:rsidR="0079614C" w:rsidRPr="00444016" w:rsidRDefault="0079614C" w:rsidP="0079614C">
      <w:pPr>
        <w:pStyle w:val="H23GA"/>
      </w:pPr>
      <w:r>
        <w:rPr>
          <w:rtl/>
        </w:rPr>
        <w:tab/>
      </w:r>
      <w:r>
        <w:rPr>
          <w:rFonts w:hint="cs"/>
          <w:rtl/>
        </w:rPr>
        <w:t>(</w:t>
      </w:r>
      <w:r w:rsidRPr="00444016">
        <w:rPr>
          <w:rFonts w:hint="cs"/>
          <w:rtl/>
        </w:rPr>
        <w:t>ب</w:t>
      </w:r>
      <w:r>
        <w:rPr>
          <w:rFonts w:hint="cs"/>
          <w:rtl/>
        </w:rPr>
        <w:t>)</w:t>
      </w:r>
      <w:r w:rsidRPr="00444016">
        <w:rPr>
          <w:rFonts w:hint="cs"/>
          <w:rtl/>
        </w:rPr>
        <w:tab/>
      </w:r>
      <w:r w:rsidRPr="00444016">
        <w:rPr>
          <w:rtl/>
          <w:lang w:bidi="ar-JO"/>
        </w:rPr>
        <w:t>الأطفال</w:t>
      </w:r>
      <w:r>
        <w:rPr>
          <w:rtl/>
          <w:lang w:bidi="ar-JO"/>
        </w:rPr>
        <w:t xml:space="preserve"> </w:t>
      </w:r>
      <w:r w:rsidRPr="00444016">
        <w:rPr>
          <w:rtl/>
          <w:lang w:bidi="ar-JO"/>
        </w:rPr>
        <w:t>الذين</w:t>
      </w:r>
      <w:r>
        <w:rPr>
          <w:rtl/>
          <w:lang w:bidi="ar-JO"/>
        </w:rPr>
        <w:t xml:space="preserve"> </w:t>
      </w:r>
      <w:r w:rsidRPr="00444016">
        <w:rPr>
          <w:rtl/>
          <w:lang w:bidi="ar-JO"/>
        </w:rPr>
        <w:t>ينتمون</w:t>
      </w:r>
      <w:r>
        <w:rPr>
          <w:rtl/>
          <w:lang w:bidi="ar-JO"/>
        </w:rPr>
        <w:t xml:space="preserve"> </w:t>
      </w:r>
      <w:r w:rsidRPr="00444016">
        <w:rPr>
          <w:rtl/>
          <w:lang w:bidi="ar-JO"/>
        </w:rPr>
        <w:t>إلى</w:t>
      </w:r>
      <w:r>
        <w:rPr>
          <w:rtl/>
          <w:lang w:bidi="ar-JO"/>
        </w:rPr>
        <w:t xml:space="preserve"> </w:t>
      </w:r>
      <w:r w:rsidRPr="00444016">
        <w:rPr>
          <w:rtl/>
          <w:lang w:bidi="ar-JO"/>
        </w:rPr>
        <w:t>أقلية</w:t>
      </w:r>
      <w:r>
        <w:rPr>
          <w:rtl/>
          <w:lang w:bidi="ar-JO"/>
        </w:rPr>
        <w:t xml:space="preserve"> </w:t>
      </w:r>
      <w:r w:rsidRPr="00444016">
        <w:rPr>
          <w:rtl/>
          <w:lang w:bidi="ar-JO"/>
        </w:rPr>
        <w:t>أو</w:t>
      </w:r>
      <w:r>
        <w:rPr>
          <w:rtl/>
          <w:lang w:bidi="ar-JO"/>
        </w:rPr>
        <w:t xml:space="preserve"> </w:t>
      </w:r>
      <w:r w:rsidRPr="00444016">
        <w:rPr>
          <w:rtl/>
          <w:lang w:bidi="ar-JO"/>
        </w:rPr>
        <w:t>مجموعة</w:t>
      </w:r>
      <w:r>
        <w:rPr>
          <w:rtl/>
          <w:lang w:bidi="ar-JO"/>
        </w:rPr>
        <w:t xml:space="preserve"> </w:t>
      </w:r>
      <w:r w:rsidRPr="00444016">
        <w:rPr>
          <w:rtl/>
          <w:lang w:bidi="ar-JO"/>
        </w:rPr>
        <w:t>من</w:t>
      </w:r>
      <w:r>
        <w:rPr>
          <w:rtl/>
          <w:lang w:bidi="ar-JO"/>
        </w:rPr>
        <w:t xml:space="preserve"> </w:t>
      </w:r>
      <w:r w:rsidRPr="00444016">
        <w:rPr>
          <w:rtl/>
          <w:lang w:bidi="ar-JO"/>
        </w:rPr>
        <w:t>السكان</w:t>
      </w:r>
      <w:r>
        <w:rPr>
          <w:rtl/>
          <w:lang w:bidi="ar-JO"/>
        </w:rPr>
        <w:t xml:space="preserve"> </w:t>
      </w:r>
      <w:r w:rsidRPr="00444016">
        <w:rPr>
          <w:rtl/>
          <w:lang w:bidi="ar-JO"/>
        </w:rPr>
        <w:t>الأصليين</w:t>
      </w:r>
      <w:r>
        <w:rPr>
          <w:rtl/>
          <w:lang w:bidi="ar-JO"/>
        </w:rPr>
        <w:t xml:space="preserve"> </w:t>
      </w:r>
      <w:r w:rsidRPr="00444016">
        <w:rPr>
          <w:rtl/>
          <w:lang w:bidi="ar-JO"/>
        </w:rPr>
        <w:t>المادة</w:t>
      </w:r>
      <w:r>
        <w:rPr>
          <w:rtl/>
          <w:lang w:bidi="ar-JO"/>
        </w:rPr>
        <w:t xml:space="preserve"> </w:t>
      </w:r>
      <w:r w:rsidRPr="00444016">
        <w:rPr>
          <w:rtl/>
          <w:lang w:bidi="ar-JO"/>
        </w:rPr>
        <w:t>(30)</w:t>
      </w:r>
      <w:r>
        <w:rPr>
          <w:rtl/>
        </w:rPr>
        <w:t xml:space="preserve"> </w:t>
      </w:r>
      <w:r w:rsidRPr="00444016">
        <w:rPr>
          <w:rtl/>
        </w:rPr>
        <w:t>والأطفال</w:t>
      </w:r>
      <w:r>
        <w:rPr>
          <w:rtl/>
        </w:rPr>
        <w:t xml:space="preserve"> </w:t>
      </w:r>
      <w:r w:rsidRPr="00444016">
        <w:rPr>
          <w:rtl/>
        </w:rPr>
        <w:t>المهجرون</w:t>
      </w:r>
      <w:r>
        <w:rPr>
          <w:rtl/>
        </w:rPr>
        <w:t xml:space="preserve"> </w:t>
      </w:r>
      <w:r w:rsidRPr="00444016">
        <w:rPr>
          <w:rtl/>
        </w:rPr>
        <w:t>داخلياً</w:t>
      </w:r>
    </w:p>
    <w:p w:rsidR="0079614C" w:rsidRPr="00444016" w:rsidRDefault="0079614C" w:rsidP="0079614C">
      <w:pPr>
        <w:pStyle w:val="SingleTxtGA"/>
        <w:rPr>
          <w:lang w:eastAsia="de-DE"/>
        </w:rPr>
      </w:pPr>
      <w:r w:rsidRPr="0044758E">
        <w:rPr>
          <w:rFonts w:eastAsiaTheme="minorHAnsi"/>
          <w:rtl/>
        </w:rPr>
        <w:t>405-</w:t>
      </w:r>
      <w:r>
        <w:rPr>
          <w:rFonts w:eastAsiaTheme="minorHAnsi"/>
          <w:rtl/>
        </w:rPr>
        <w:tab/>
      </w:r>
      <w:r w:rsidRPr="00444016">
        <w:rPr>
          <w:rtl/>
          <w:lang w:eastAsia="de-DE"/>
        </w:rPr>
        <w:t>منذ</w:t>
      </w:r>
      <w:r>
        <w:rPr>
          <w:rtl/>
          <w:lang w:eastAsia="de-DE"/>
        </w:rPr>
        <w:t xml:space="preserve"> </w:t>
      </w:r>
      <w:r w:rsidRPr="00444016">
        <w:rPr>
          <w:rtl/>
          <w:lang w:eastAsia="de-DE"/>
        </w:rPr>
        <w:t>بداية</w:t>
      </w:r>
      <w:r>
        <w:rPr>
          <w:rtl/>
          <w:lang w:eastAsia="de-DE"/>
        </w:rPr>
        <w:t xml:space="preserve"> </w:t>
      </w:r>
      <w:r w:rsidRPr="00444016">
        <w:rPr>
          <w:rtl/>
          <w:lang w:eastAsia="de-DE"/>
        </w:rPr>
        <w:t>الاحتلال</w:t>
      </w:r>
      <w:r>
        <w:rPr>
          <w:rtl/>
          <w:lang w:eastAsia="de-DE"/>
        </w:rPr>
        <w:t xml:space="preserve"> </w:t>
      </w:r>
      <w:r w:rsidRPr="00444016">
        <w:rPr>
          <w:rtl/>
          <w:lang w:eastAsia="de-DE"/>
        </w:rPr>
        <w:t>الإسرائيلي</w:t>
      </w:r>
      <w:r>
        <w:rPr>
          <w:rtl/>
          <w:lang w:eastAsia="de-DE"/>
        </w:rPr>
        <w:t xml:space="preserve"> </w:t>
      </w:r>
      <w:r w:rsidRPr="00444016">
        <w:rPr>
          <w:rtl/>
          <w:lang w:eastAsia="de-DE"/>
        </w:rPr>
        <w:t>للأرض</w:t>
      </w:r>
      <w:r>
        <w:rPr>
          <w:rtl/>
          <w:lang w:eastAsia="de-DE"/>
        </w:rPr>
        <w:t xml:space="preserve"> </w:t>
      </w:r>
      <w:r w:rsidRPr="00444016">
        <w:rPr>
          <w:rtl/>
          <w:lang w:eastAsia="de-DE"/>
        </w:rPr>
        <w:t>الفلسطينية</w:t>
      </w:r>
      <w:r>
        <w:rPr>
          <w:rtl/>
          <w:lang w:eastAsia="de-DE"/>
        </w:rPr>
        <w:t xml:space="preserve"> </w:t>
      </w:r>
      <w:r w:rsidRPr="00444016">
        <w:rPr>
          <w:rtl/>
          <w:lang w:eastAsia="de-DE"/>
        </w:rPr>
        <w:t>عام</w:t>
      </w:r>
      <w:r>
        <w:rPr>
          <w:rtl/>
          <w:lang w:eastAsia="de-DE"/>
        </w:rPr>
        <w:t xml:space="preserve"> </w:t>
      </w:r>
      <w:r w:rsidRPr="00444016">
        <w:rPr>
          <w:rtl/>
          <w:lang w:eastAsia="de-DE"/>
        </w:rPr>
        <w:t>1967</w:t>
      </w:r>
      <w:r>
        <w:rPr>
          <w:rtl/>
          <w:lang w:eastAsia="de-DE"/>
        </w:rPr>
        <w:t xml:space="preserve"> </w:t>
      </w:r>
      <w:r w:rsidRPr="00444016">
        <w:rPr>
          <w:rtl/>
          <w:lang w:eastAsia="de-DE"/>
        </w:rPr>
        <w:t>وحتى</w:t>
      </w:r>
      <w:r>
        <w:rPr>
          <w:rtl/>
          <w:lang w:eastAsia="de-DE"/>
        </w:rPr>
        <w:t xml:space="preserve"> </w:t>
      </w:r>
      <w:r w:rsidRPr="00444016">
        <w:rPr>
          <w:rtl/>
          <w:lang w:eastAsia="de-DE"/>
        </w:rPr>
        <w:t>اليوم</w:t>
      </w:r>
      <w:r>
        <w:rPr>
          <w:rtl/>
          <w:lang w:eastAsia="de-DE"/>
        </w:rPr>
        <w:t xml:space="preserve"> </w:t>
      </w:r>
      <w:r w:rsidRPr="00444016">
        <w:rPr>
          <w:rtl/>
          <w:lang w:eastAsia="de-DE"/>
        </w:rPr>
        <w:t>يعاني</w:t>
      </w:r>
      <w:r>
        <w:rPr>
          <w:rtl/>
          <w:lang w:eastAsia="de-DE"/>
        </w:rPr>
        <w:t xml:space="preserve"> </w:t>
      </w:r>
      <w:r w:rsidRPr="00444016">
        <w:rPr>
          <w:rtl/>
          <w:lang w:eastAsia="de-DE"/>
        </w:rPr>
        <w:t>أبناء</w:t>
      </w:r>
      <w:r>
        <w:rPr>
          <w:rtl/>
          <w:lang w:eastAsia="de-DE"/>
        </w:rPr>
        <w:t xml:space="preserve"> </w:t>
      </w:r>
      <w:r w:rsidRPr="00444016">
        <w:rPr>
          <w:rtl/>
          <w:lang w:eastAsia="de-DE"/>
        </w:rPr>
        <w:t>الشعب</w:t>
      </w:r>
      <w:r>
        <w:rPr>
          <w:rtl/>
          <w:lang w:eastAsia="de-DE"/>
        </w:rPr>
        <w:t xml:space="preserve"> </w:t>
      </w:r>
      <w:r w:rsidRPr="00444016">
        <w:rPr>
          <w:rtl/>
          <w:lang w:eastAsia="de-DE"/>
        </w:rPr>
        <w:t>الفلسطيني</w:t>
      </w:r>
      <w:r>
        <w:rPr>
          <w:rtl/>
          <w:lang w:eastAsia="de-DE"/>
        </w:rPr>
        <w:t xml:space="preserve"> </w:t>
      </w:r>
      <w:r w:rsidRPr="00444016">
        <w:rPr>
          <w:rtl/>
          <w:lang w:eastAsia="de-DE"/>
        </w:rPr>
        <w:t>من</w:t>
      </w:r>
      <w:r>
        <w:rPr>
          <w:rtl/>
          <w:lang w:eastAsia="de-DE"/>
        </w:rPr>
        <w:t xml:space="preserve"> </w:t>
      </w:r>
      <w:r w:rsidRPr="00444016">
        <w:rPr>
          <w:rtl/>
          <w:lang w:eastAsia="de-DE"/>
        </w:rPr>
        <w:t>سياسة</w:t>
      </w:r>
      <w:r>
        <w:rPr>
          <w:rtl/>
          <w:lang w:eastAsia="de-DE"/>
        </w:rPr>
        <w:t xml:space="preserve"> </w:t>
      </w:r>
      <w:r w:rsidRPr="00444016">
        <w:rPr>
          <w:rtl/>
          <w:lang w:eastAsia="de-DE"/>
        </w:rPr>
        <w:t>التهجير</w:t>
      </w:r>
      <w:r>
        <w:rPr>
          <w:rtl/>
          <w:lang w:eastAsia="de-DE"/>
        </w:rPr>
        <w:t xml:space="preserve"> </w:t>
      </w:r>
      <w:r w:rsidRPr="00444016">
        <w:rPr>
          <w:rtl/>
          <w:lang w:eastAsia="de-DE"/>
        </w:rPr>
        <w:t>القسري</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مصادرة</w:t>
      </w:r>
      <w:r>
        <w:rPr>
          <w:rtl/>
          <w:lang w:eastAsia="de-DE"/>
        </w:rPr>
        <w:t xml:space="preserve"> </w:t>
      </w:r>
      <w:r w:rsidRPr="00444016">
        <w:rPr>
          <w:rtl/>
          <w:lang w:eastAsia="de-DE"/>
        </w:rPr>
        <w:t>الأراضي</w:t>
      </w:r>
      <w:r>
        <w:rPr>
          <w:rtl/>
          <w:lang w:eastAsia="de-DE"/>
        </w:rPr>
        <w:t xml:space="preserve"> </w:t>
      </w:r>
      <w:r w:rsidRPr="00444016">
        <w:rPr>
          <w:rtl/>
          <w:lang w:eastAsia="de-DE"/>
        </w:rPr>
        <w:t>وهدم</w:t>
      </w:r>
      <w:r>
        <w:rPr>
          <w:rtl/>
          <w:lang w:eastAsia="de-DE"/>
        </w:rPr>
        <w:t xml:space="preserve"> </w:t>
      </w:r>
      <w:r w:rsidRPr="00444016">
        <w:rPr>
          <w:rtl/>
          <w:lang w:eastAsia="de-DE"/>
        </w:rPr>
        <w:t>المنازل</w:t>
      </w:r>
      <w:r>
        <w:rPr>
          <w:rtl/>
          <w:lang w:eastAsia="de-DE"/>
        </w:rPr>
        <w:t xml:space="preserve"> </w:t>
      </w:r>
      <w:r w:rsidRPr="00444016">
        <w:rPr>
          <w:rtl/>
          <w:lang w:eastAsia="de-DE"/>
        </w:rPr>
        <w:t>وغيرها</w:t>
      </w:r>
      <w:r>
        <w:rPr>
          <w:rtl/>
          <w:lang w:eastAsia="de-DE"/>
        </w:rPr>
        <w:t xml:space="preserve"> </w:t>
      </w:r>
      <w:r w:rsidRPr="00444016">
        <w:rPr>
          <w:rtl/>
          <w:lang w:eastAsia="de-DE"/>
        </w:rPr>
        <w:t>من</w:t>
      </w:r>
      <w:r>
        <w:rPr>
          <w:rtl/>
          <w:lang w:eastAsia="de-DE"/>
        </w:rPr>
        <w:t xml:space="preserve"> </w:t>
      </w:r>
      <w:r w:rsidRPr="00444016">
        <w:rPr>
          <w:rtl/>
          <w:lang w:eastAsia="de-DE"/>
        </w:rPr>
        <w:t>ممارسات</w:t>
      </w:r>
      <w:r>
        <w:rPr>
          <w:rtl/>
          <w:lang w:eastAsia="de-DE"/>
        </w:rPr>
        <w:t xml:space="preserve"> </w:t>
      </w:r>
      <w:r w:rsidRPr="00444016">
        <w:rPr>
          <w:rtl/>
          <w:lang w:eastAsia="de-DE"/>
        </w:rPr>
        <w:t>الاحتلال</w:t>
      </w:r>
      <w:r>
        <w:rPr>
          <w:rtl/>
          <w:lang w:eastAsia="de-DE"/>
        </w:rPr>
        <w:t xml:space="preserve"> </w:t>
      </w:r>
      <w:r w:rsidRPr="00444016">
        <w:rPr>
          <w:rtl/>
          <w:lang w:eastAsia="de-DE"/>
        </w:rPr>
        <w:t>وانتهاكاته</w:t>
      </w:r>
      <w:r>
        <w:rPr>
          <w:rtl/>
          <w:lang w:eastAsia="de-DE"/>
        </w:rPr>
        <w:t xml:space="preserve"> </w:t>
      </w:r>
      <w:r w:rsidRPr="00444016">
        <w:rPr>
          <w:rtl/>
          <w:lang w:eastAsia="de-DE"/>
        </w:rPr>
        <w:t>الممنهجة</w:t>
      </w:r>
      <w:r>
        <w:rPr>
          <w:rtl/>
          <w:lang w:eastAsia="de-DE"/>
        </w:rPr>
        <w:t xml:space="preserve"> </w:t>
      </w:r>
      <w:r w:rsidRPr="00444016">
        <w:rPr>
          <w:rtl/>
          <w:lang w:eastAsia="de-DE"/>
        </w:rPr>
        <w:t>ضد</w:t>
      </w:r>
      <w:r>
        <w:rPr>
          <w:rtl/>
          <w:lang w:eastAsia="de-DE"/>
        </w:rPr>
        <w:t xml:space="preserve"> </w:t>
      </w:r>
      <w:r w:rsidRPr="00444016">
        <w:rPr>
          <w:rtl/>
          <w:lang w:eastAsia="de-DE"/>
        </w:rPr>
        <w:t>حقوق</w:t>
      </w:r>
      <w:r>
        <w:rPr>
          <w:rtl/>
          <w:lang w:eastAsia="de-DE"/>
        </w:rPr>
        <w:t xml:space="preserve"> </w:t>
      </w:r>
      <w:r w:rsidRPr="00444016">
        <w:rPr>
          <w:rtl/>
          <w:lang w:eastAsia="de-DE"/>
        </w:rPr>
        <w:t>الشعب</w:t>
      </w:r>
      <w:r>
        <w:rPr>
          <w:rtl/>
          <w:lang w:eastAsia="de-DE"/>
        </w:rPr>
        <w:t xml:space="preserve"> </w:t>
      </w:r>
      <w:r w:rsidRPr="00444016">
        <w:rPr>
          <w:rtl/>
          <w:lang w:eastAsia="de-DE"/>
        </w:rPr>
        <w:t>الفلسطيني</w:t>
      </w:r>
      <w:r>
        <w:rPr>
          <w:rtl/>
          <w:lang w:eastAsia="de-DE"/>
        </w:rPr>
        <w:t xml:space="preserve"> </w:t>
      </w:r>
      <w:r w:rsidRPr="00444016">
        <w:rPr>
          <w:rtl/>
          <w:lang w:eastAsia="de-DE"/>
        </w:rPr>
        <w:t>من</w:t>
      </w:r>
      <w:r>
        <w:rPr>
          <w:rtl/>
          <w:lang w:eastAsia="de-DE"/>
        </w:rPr>
        <w:t xml:space="preserve"> </w:t>
      </w:r>
      <w:r w:rsidRPr="00444016">
        <w:rPr>
          <w:rtl/>
          <w:lang w:eastAsia="de-DE"/>
        </w:rPr>
        <w:t>ضمنها</w:t>
      </w:r>
      <w:r>
        <w:rPr>
          <w:rtl/>
          <w:lang w:eastAsia="de-DE"/>
        </w:rPr>
        <w:t xml:space="preserve"> </w:t>
      </w:r>
      <w:r w:rsidRPr="00444016">
        <w:rPr>
          <w:rtl/>
          <w:lang w:eastAsia="de-DE"/>
        </w:rPr>
        <w:t>النزوح</w:t>
      </w:r>
      <w:r>
        <w:rPr>
          <w:rtl/>
          <w:lang w:eastAsia="de-DE"/>
        </w:rPr>
        <w:t xml:space="preserve"> </w:t>
      </w:r>
      <w:r w:rsidRPr="00444016">
        <w:rPr>
          <w:rtl/>
          <w:lang w:eastAsia="de-DE"/>
        </w:rPr>
        <w:t>القسري</w:t>
      </w:r>
      <w:r>
        <w:rPr>
          <w:rtl/>
          <w:lang w:eastAsia="de-DE"/>
        </w:rPr>
        <w:t xml:space="preserve"> </w:t>
      </w:r>
      <w:r w:rsidRPr="00444016">
        <w:rPr>
          <w:rtl/>
          <w:lang w:eastAsia="de-DE"/>
        </w:rPr>
        <w:t>للفلسطينيين</w:t>
      </w:r>
      <w:r>
        <w:rPr>
          <w:rtl/>
          <w:lang w:eastAsia="de-DE"/>
        </w:rPr>
        <w:t xml:space="preserve"> </w:t>
      </w:r>
      <w:r w:rsidRPr="00444016">
        <w:rPr>
          <w:rtl/>
          <w:lang w:eastAsia="de-DE"/>
        </w:rPr>
        <w:t>وعائلاتهم</w:t>
      </w:r>
      <w:r>
        <w:rPr>
          <w:rtl/>
          <w:lang w:eastAsia="de-DE"/>
        </w:rPr>
        <w:t xml:space="preserve"> </w:t>
      </w:r>
      <w:r w:rsidRPr="00444016">
        <w:rPr>
          <w:rtl/>
          <w:lang w:eastAsia="de-DE"/>
        </w:rPr>
        <w:t>داخلياً</w:t>
      </w:r>
      <w:r>
        <w:rPr>
          <w:rtl/>
          <w:lang w:eastAsia="de-DE"/>
        </w:rPr>
        <w:t xml:space="preserve"> </w:t>
      </w:r>
      <w:r w:rsidRPr="00444016">
        <w:rPr>
          <w:rtl/>
          <w:lang w:eastAsia="de-DE"/>
        </w:rPr>
        <w:t>في</w:t>
      </w:r>
      <w:r>
        <w:rPr>
          <w:rtl/>
          <w:lang w:eastAsia="de-DE"/>
        </w:rPr>
        <w:t xml:space="preserve"> </w:t>
      </w:r>
      <w:r w:rsidRPr="00444016">
        <w:rPr>
          <w:rtl/>
          <w:lang w:eastAsia="de-DE"/>
        </w:rPr>
        <w:t>مختلف</w:t>
      </w:r>
      <w:r>
        <w:rPr>
          <w:rtl/>
          <w:lang w:eastAsia="de-DE"/>
        </w:rPr>
        <w:t xml:space="preserve"> </w:t>
      </w:r>
      <w:r w:rsidRPr="00444016">
        <w:rPr>
          <w:rtl/>
          <w:lang w:eastAsia="de-DE"/>
        </w:rPr>
        <w:t>أنحاء</w:t>
      </w:r>
      <w:r>
        <w:rPr>
          <w:rtl/>
          <w:lang w:eastAsia="de-DE"/>
        </w:rPr>
        <w:t xml:space="preserve"> </w:t>
      </w:r>
      <w:r w:rsidRPr="00444016">
        <w:rPr>
          <w:rtl/>
          <w:lang w:eastAsia="de-DE"/>
        </w:rPr>
        <w:t>الأرض</w:t>
      </w:r>
      <w:r>
        <w:rPr>
          <w:rtl/>
          <w:lang w:eastAsia="de-DE"/>
        </w:rPr>
        <w:t xml:space="preserve"> </w:t>
      </w:r>
      <w:r w:rsidRPr="00444016">
        <w:rPr>
          <w:rtl/>
          <w:lang w:eastAsia="de-DE"/>
        </w:rPr>
        <w:t>الفلسطينية</w:t>
      </w:r>
      <w:r>
        <w:rPr>
          <w:rtl/>
          <w:lang w:eastAsia="de-DE"/>
        </w:rPr>
        <w:t xml:space="preserve"> </w:t>
      </w:r>
      <w:r w:rsidRPr="00444016">
        <w:rPr>
          <w:rtl/>
          <w:lang w:eastAsia="de-DE"/>
        </w:rPr>
        <w:t>المحتلة،</w:t>
      </w:r>
      <w:r>
        <w:rPr>
          <w:rtl/>
          <w:lang w:eastAsia="de-DE"/>
        </w:rPr>
        <w:t xml:space="preserve"> </w:t>
      </w:r>
      <w:r w:rsidRPr="00444016">
        <w:rPr>
          <w:rtl/>
          <w:lang w:eastAsia="de-DE"/>
        </w:rPr>
        <w:t>تتركز</w:t>
      </w:r>
      <w:r>
        <w:rPr>
          <w:rtl/>
          <w:lang w:eastAsia="de-DE"/>
        </w:rPr>
        <w:t xml:space="preserve"> </w:t>
      </w:r>
      <w:r w:rsidRPr="00444016">
        <w:rPr>
          <w:rtl/>
          <w:lang w:eastAsia="de-DE"/>
        </w:rPr>
        <w:t>معظمها</w:t>
      </w:r>
      <w:r>
        <w:rPr>
          <w:rtl/>
          <w:lang w:eastAsia="de-DE"/>
        </w:rPr>
        <w:t xml:space="preserve"> </w:t>
      </w:r>
      <w:r w:rsidRPr="00444016">
        <w:rPr>
          <w:rtl/>
          <w:lang w:eastAsia="de-DE"/>
        </w:rPr>
        <w:t>في</w:t>
      </w:r>
      <w:r>
        <w:rPr>
          <w:rtl/>
          <w:lang w:eastAsia="de-DE"/>
        </w:rPr>
        <w:t xml:space="preserve"> </w:t>
      </w:r>
      <w:r w:rsidRPr="00444016">
        <w:rPr>
          <w:rtl/>
          <w:lang w:eastAsia="de-DE"/>
        </w:rPr>
        <w:t>المنطقة</w:t>
      </w:r>
      <w:r>
        <w:rPr>
          <w:rtl/>
          <w:lang w:eastAsia="de-DE"/>
        </w:rPr>
        <w:t xml:space="preserve"> </w:t>
      </w:r>
      <w:r w:rsidRPr="00444016">
        <w:rPr>
          <w:rtl/>
          <w:lang w:eastAsia="de-DE"/>
        </w:rPr>
        <w:t>المسماة</w:t>
      </w:r>
      <w:r>
        <w:rPr>
          <w:rtl/>
          <w:lang w:eastAsia="de-DE"/>
        </w:rPr>
        <w:t xml:space="preserve"> </w:t>
      </w:r>
      <w:r w:rsidRPr="00444016">
        <w:rPr>
          <w:b/>
          <w:bCs/>
          <w:rtl/>
          <w:lang w:eastAsia="de-DE"/>
        </w:rPr>
        <w:t>(ج)</w:t>
      </w:r>
      <w:r>
        <w:rPr>
          <w:b/>
          <w:bCs/>
          <w:rtl/>
          <w:lang w:eastAsia="de-DE"/>
        </w:rPr>
        <w:t xml:space="preserve"> </w:t>
      </w:r>
      <w:r w:rsidRPr="00444016">
        <w:rPr>
          <w:rtl/>
          <w:lang w:eastAsia="de-DE"/>
        </w:rPr>
        <w:t>وفي</w:t>
      </w:r>
      <w:r>
        <w:rPr>
          <w:rtl/>
          <w:lang w:eastAsia="de-DE"/>
        </w:rPr>
        <w:t xml:space="preserve"> </w:t>
      </w:r>
      <w:r w:rsidRPr="00444016">
        <w:rPr>
          <w:rFonts w:hint="cs"/>
          <w:rtl/>
          <w:lang w:eastAsia="de-DE"/>
        </w:rPr>
        <w:t>قطاع</w:t>
      </w:r>
      <w:r>
        <w:rPr>
          <w:rFonts w:hint="cs"/>
          <w:rtl/>
          <w:lang w:eastAsia="de-DE"/>
        </w:rPr>
        <w:t xml:space="preserve"> </w:t>
      </w:r>
      <w:r w:rsidRPr="00444016">
        <w:rPr>
          <w:rtl/>
          <w:lang w:eastAsia="de-DE"/>
        </w:rPr>
        <w:t>غزة.</w:t>
      </w:r>
      <w:r>
        <w:rPr>
          <w:rFonts w:hint="cs"/>
          <w:vertAlign w:val="superscript"/>
          <w:rtl/>
          <w:lang w:eastAsia="de-DE"/>
        </w:rPr>
        <w:t>(</w:t>
      </w:r>
      <w:r w:rsidRPr="00444016">
        <w:rPr>
          <w:rFonts w:hint="cs"/>
          <w:vertAlign w:val="superscript"/>
          <w:rtl/>
          <w:lang w:eastAsia="de-DE"/>
        </w:rPr>
        <w:t>104</w:t>
      </w:r>
      <w:r>
        <w:rPr>
          <w:rFonts w:hint="cs"/>
          <w:vertAlign w:val="superscript"/>
          <w:rtl/>
          <w:lang w:eastAsia="de-DE"/>
        </w:rPr>
        <w:t>)</w:t>
      </w:r>
      <w:r>
        <w:rPr>
          <w:rtl/>
          <w:lang w:eastAsia="de-DE"/>
        </w:rPr>
        <w:t xml:space="preserve"> </w:t>
      </w:r>
      <w:r w:rsidRPr="00444016">
        <w:rPr>
          <w:rtl/>
          <w:lang w:eastAsia="de-DE"/>
        </w:rPr>
        <w:t>حيث</w:t>
      </w:r>
      <w:r>
        <w:rPr>
          <w:rtl/>
          <w:lang w:eastAsia="de-DE"/>
        </w:rPr>
        <w:t xml:space="preserve"> </w:t>
      </w:r>
      <w:r w:rsidRPr="00444016">
        <w:rPr>
          <w:rtl/>
          <w:lang w:eastAsia="de-DE"/>
        </w:rPr>
        <w:t>تسبب</w:t>
      </w:r>
      <w:r>
        <w:rPr>
          <w:rtl/>
          <w:lang w:eastAsia="de-DE"/>
        </w:rPr>
        <w:t xml:space="preserve"> </w:t>
      </w:r>
      <w:r w:rsidRPr="00444016">
        <w:rPr>
          <w:rtl/>
          <w:lang w:eastAsia="de-DE"/>
        </w:rPr>
        <w:t>العدوان</w:t>
      </w:r>
      <w:r>
        <w:rPr>
          <w:rtl/>
          <w:lang w:eastAsia="de-DE"/>
        </w:rPr>
        <w:t xml:space="preserve"> </w:t>
      </w:r>
      <w:r w:rsidRPr="00444016">
        <w:rPr>
          <w:rtl/>
          <w:lang w:eastAsia="de-DE"/>
        </w:rPr>
        <w:t>الاسرائيلي</w:t>
      </w:r>
      <w:r>
        <w:rPr>
          <w:rtl/>
          <w:lang w:eastAsia="de-DE"/>
        </w:rPr>
        <w:t xml:space="preserve"> </w:t>
      </w:r>
      <w:r w:rsidRPr="00444016">
        <w:rPr>
          <w:rtl/>
          <w:lang w:eastAsia="de-DE"/>
        </w:rPr>
        <w:t>الاخير</w:t>
      </w:r>
      <w:r>
        <w:rPr>
          <w:rtl/>
          <w:lang w:eastAsia="de-DE"/>
        </w:rPr>
        <w:t xml:space="preserve"> </w:t>
      </w:r>
      <w:r w:rsidRPr="00444016">
        <w:rPr>
          <w:rtl/>
          <w:lang w:eastAsia="de-DE"/>
        </w:rPr>
        <w:t>على</w:t>
      </w:r>
      <w:r>
        <w:rPr>
          <w:rFonts w:hint="cs"/>
          <w:rtl/>
          <w:lang w:eastAsia="de-DE"/>
        </w:rPr>
        <w:t xml:space="preserve"> </w:t>
      </w:r>
      <w:r w:rsidRPr="00444016">
        <w:rPr>
          <w:rFonts w:hint="cs"/>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تهجير</w:t>
      </w:r>
      <w:r>
        <w:rPr>
          <w:rtl/>
          <w:lang w:eastAsia="de-DE"/>
        </w:rPr>
        <w:t xml:space="preserve"> </w:t>
      </w:r>
      <w:r w:rsidRPr="00444016">
        <w:rPr>
          <w:rtl/>
          <w:lang w:eastAsia="de-DE"/>
        </w:rPr>
        <w:t>الكثير</w:t>
      </w:r>
      <w:r>
        <w:rPr>
          <w:rtl/>
          <w:lang w:eastAsia="de-DE"/>
        </w:rPr>
        <w:t xml:space="preserve"> </w:t>
      </w:r>
      <w:r w:rsidRPr="00444016">
        <w:rPr>
          <w:rtl/>
          <w:lang w:eastAsia="de-DE"/>
        </w:rPr>
        <w:t>من</w:t>
      </w:r>
      <w:r>
        <w:rPr>
          <w:rtl/>
          <w:lang w:eastAsia="de-DE"/>
        </w:rPr>
        <w:t xml:space="preserve"> </w:t>
      </w:r>
      <w:r w:rsidRPr="00444016">
        <w:rPr>
          <w:rtl/>
          <w:lang w:eastAsia="de-DE"/>
        </w:rPr>
        <w:t>العائلات</w:t>
      </w:r>
      <w:r>
        <w:rPr>
          <w:rtl/>
          <w:lang w:eastAsia="de-DE"/>
        </w:rPr>
        <w:t xml:space="preserve"> </w:t>
      </w:r>
      <w:r w:rsidRPr="00444016">
        <w:rPr>
          <w:rtl/>
          <w:lang w:eastAsia="de-DE"/>
        </w:rPr>
        <w:t>الفلسطينية</w:t>
      </w:r>
      <w:r>
        <w:rPr>
          <w:rtl/>
          <w:lang w:eastAsia="de-DE"/>
        </w:rPr>
        <w:t xml:space="preserve"> </w:t>
      </w:r>
      <w:r w:rsidRPr="00444016">
        <w:rPr>
          <w:rtl/>
          <w:lang w:eastAsia="de-DE"/>
        </w:rPr>
        <w:t>من</w:t>
      </w:r>
      <w:r>
        <w:rPr>
          <w:rtl/>
          <w:lang w:eastAsia="de-DE"/>
        </w:rPr>
        <w:t xml:space="preserve"> </w:t>
      </w:r>
      <w:r w:rsidRPr="00444016">
        <w:rPr>
          <w:rtl/>
          <w:lang w:eastAsia="de-DE"/>
        </w:rPr>
        <w:t>منازلها.</w:t>
      </w:r>
    </w:p>
    <w:p w:rsidR="0079614C" w:rsidRPr="00444016" w:rsidRDefault="0079614C" w:rsidP="0079614C">
      <w:pPr>
        <w:pStyle w:val="SingleTxtGA"/>
        <w:rPr>
          <w:lang w:eastAsia="de-DE"/>
        </w:rPr>
      </w:pPr>
      <w:r w:rsidRPr="0044758E">
        <w:rPr>
          <w:rFonts w:eastAsiaTheme="minorHAnsi"/>
          <w:rtl/>
        </w:rPr>
        <w:t>406-</w:t>
      </w:r>
      <w:r>
        <w:rPr>
          <w:rFonts w:eastAsiaTheme="minorHAnsi"/>
          <w:rtl/>
        </w:rPr>
        <w:tab/>
      </w:r>
      <w:r w:rsidRPr="00444016">
        <w:rPr>
          <w:rtl/>
          <w:lang w:eastAsia="de-DE"/>
        </w:rPr>
        <w:t>قامت</w:t>
      </w:r>
      <w:r>
        <w:rPr>
          <w:rtl/>
          <w:lang w:eastAsia="de-DE"/>
        </w:rPr>
        <w:t xml:space="preserve"> </w:t>
      </w:r>
      <w:r w:rsidRPr="00444016">
        <w:rPr>
          <w:rtl/>
          <w:lang w:eastAsia="de-DE"/>
        </w:rPr>
        <w:t>مؤسسة</w:t>
      </w:r>
      <w:r>
        <w:rPr>
          <w:rtl/>
          <w:lang w:eastAsia="de-DE"/>
        </w:rPr>
        <w:t xml:space="preserve"> </w:t>
      </w:r>
      <w:r w:rsidRPr="00444016">
        <w:rPr>
          <w:rtl/>
          <w:lang w:eastAsia="de-DE"/>
        </w:rPr>
        <w:t>تامر</w:t>
      </w:r>
      <w:r>
        <w:rPr>
          <w:rtl/>
          <w:lang w:eastAsia="de-DE"/>
        </w:rPr>
        <w:t xml:space="preserve"> </w:t>
      </w:r>
      <w:r w:rsidRPr="00444016">
        <w:rPr>
          <w:rtl/>
          <w:lang w:eastAsia="de-DE"/>
        </w:rPr>
        <w:t>بمشروع</w:t>
      </w:r>
      <w:r>
        <w:rPr>
          <w:rtl/>
          <w:lang w:eastAsia="de-DE"/>
        </w:rPr>
        <w:t xml:space="preserve"> </w:t>
      </w:r>
      <w:r w:rsidRPr="00444016">
        <w:rPr>
          <w:rtl/>
          <w:lang w:eastAsia="de-DE"/>
        </w:rPr>
        <w:t>لدعم</w:t>
      </w:r>
      <w:r>
        <w:rPr>
          <w:rtl/>
          <w:lang w:eastAsia="de-DE"/>
        </w:rPr>
        <w:t xml:space="preserve"> </w:t>
      </w:r>
      <w:r w:rsidRPr="00444016">
        <w:rPr>
          <w:rtl/>
          <w:lang w:eastAsia="de-DE"/>
        </w:rPr>
        <w:t>اطفال</w:t>
      </w:r>
      <w:r>
        <w:rPr>
          <w:rtl/>
          <w:lang w:eastAsia="de-DE"/>
        </w:rPr>
        <w:t xml:space="preserve"> </w:t>
      </w:r>
      <w:r w:rsidRPr="00444016">
        <w:rPr>
          <w:rtl/>
          <w:lang w:eastAsia="de-DE"/>
        </w:rPr>
        <w:t>غزة</w:t>
      </w:r>
      <w:r>
        <w:rPr>
          <w:rtl/>
          <w:lang w:eastAsia="de-DE"/>
        </w:rPr>
        <w:t xml:space="preserve"> </w:t>
      </w:r>
      <w:r w:rsidRPr="00444016">
        <w:rPr>
          <w:rtl/>
          <w:lang w:eastAsia="de-DE"/>
        </w:rPr>
        <w:t>في</w:t>
      </w:r>
      <w:r>
        <w:rPr>
          <w:rtl/>
          <w:lang w:eastAsia="de-DE"/>
        </w:rPr>
        <w:t xml:space="preserve"> </w:t>
      </w:r>
      <w:r w:rsidRPr="00444016">
        <w:rPr>
          <w:rtl/>
          <w:lang w:eastAsia="de-DE"/>
        </w:rPr>
        <w:t>التعليم</w:t>
      </w:r>
      <w:r>
        <w:rPr>
          <w:rtl/>
          <w:lang w:eastAsia="de-DE"/>
        </w:rPr>
        <w:t xml:space="preserve"> </w:t>
      </w:r>
      <w:r w:rsidRPr="00444016">
        <w:rPr>
          <w:rtl/>
          <w:lang w:eastAsia="de-DE"/>
        </w:rPr>
        <w:t>والحماية</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rtl/>
          <w:lang w:eastAsia="de-DE"/>
        </w:rPr>
        <w:t>بهدف</w:t>
      </w:r>
      <w:r>
        <w:rPr>
          <w:rtl/>
          <w:lang w:eastAsia="de-DE"/>
        </w:rPr>
        <w:t xml:space="preserve"> </w:t>
      </w:r>
      <w:r w:rsidRPr="00444016">
        <w:rPr>
          <w:rtl/>
          <w:lang w:eastAsia="de-DE"/>
        </w:rPr>
        <w:t>تعزيز</w:t>
      </w:r>
      <w:r>
        <w:rPr>
          <w:rtl/>
          <w:lang w:eastAsia="de-DE"/>
        </w:rPr>
        <w:t xml:space="preserve"> </w:t>
      </w:r>
      <w:r w:rsidRPr="00444016">
        <w:rPr>
          <w:rtl/>
          <w:lang w:eastAsia="de-DE"/>
        </w:rPr>
        <w:t>الصحة</w:t>
      </w:r>
      <w:r>
        <w:rPr>
          <w:rtl/>
          <w:lang w:eastAsia="de-DE"/>
        </w:rPr>
        <w:t xml:space="preserve"> </w:t>
      </w:r>
      <w:r w:rsidRPr="00444016">
        <w:rPr>
          <w:rtl/>
          <w:lang w:eastAsia="de-DE"/>
        </w:rPr>
        <w:t>النفسية</w:t>
      </w:r>
      <w:r>
        <w:rPr>
          <w:rtl/>
          <w:lang w:eastAsia="de-DE"/>
        </w:rPr>
        <w:t xml:space="preserve"> </w:t>
      </w:r>
      <w:r w:rsidRPr="00444016">
        <w:rPr>
          <w:rtl/>
          <w:lang w:eastAsia="de-DE"/>
        </w:rPr>
        <w:t>والاجتماعية</w:t>
      </w:r>
      <w:r>
        <w:rPr>
          <w:rtl/>
          <w:lang w:eastAsia="de-DE"/>
        </w:rPr>
        <w:t xml:space="preserve"> </w:t>
      </w:r>
      <w:r w:rsidRPr="00444016">
        <w:rPr>
          <w:rtl/>
          <w:lang w:eastAsia="de-DE"/>
        </w:rPr>
        <w:t>للأطفال</w:t>
      </w:r>
      <w:r>
        <w:rPr>
          <w:rtl/>
          <w:lang w:eastAsia="de-DE"/>
        </w:rPr>
        <w:t xml:space="preserve"> </w:t>
      </w:r>
      <w:r w:rsidRPr="00444016">
        <w:rPr>
          <w:rtl/>
          <w:lang w:eastAsia="de-DE"/>
        </w:rPr>
        <w:t>المهمشين</w:t>
      </w:r>
      <w:r>
        <w:rPr>
          <w:rtl/>
          <w:lang w:eastAsia="de-DE"/>
        </w:rPr>
        <w:t xml:space="preserve"> </w:t>
      </w:r>
      <w:r w:rsidRPr="00444016">
        <w:rPr>
          <w:rtl/>
          <w:lang w:eastAsia="de-DE"/>
        </w:rPr>
        <w:t>في</w:t>
      </w:r>
      <w:r>
        <w:rPr>
          <w:rtl/>
          <w:lang w:eastAsia="de-DE"/>
        </w:rPr>
        <w:t xml:space="preserve"> </w:t>
      </w:r>
      <w:r w:rsidRPr="00444016">
        <w:rPr>
          <w:rtl/>
          <w:lang w:eastAsia="de-DE"/>
        </w:rPr>
        <w:t>المناطق</w:t>
      </w:r>
      <w:r>
        <w:rPr>
          <w:rtl/>
          <w:lang w:eastAsia="de-DE"/>
        </w:rPr>
        <w:t xml:space="preserve"> </w:t>
      </w:r>
      <w:r w:rsidRPr="00444016">
        <w:rPr>
          <w:rtl/>
          <w:lang w:eastAsia="de-DE"/>
        </w:rPr>
        <w:t>الحدودية،</w:t>
      </w:r>
      <w:r>
        <w:rPr>
          <w:rtl/>
          <w:lang w:eastAsia="de-DE"/>
        </w:rPr>
        <w:t xml:space="preserve"> </w:t>
      </w:r>
      <w:r w:rsidRPr="00444016">
        <w:rPr>
          <w:rtl/>
          <w:lang w:eastAsia="de-DE"/>
        </w:rPr>
        <w:t>وأيضاً</w:t>
      </w:r>
      <w:r>
        <w:rPr>
          <w:rtl/>
          <w:lang w:eastAsia="de-DE"/>
        </w:rPr>
        <w:t xml:space="preserve"> </w:t>
      </w:r>
      <w:r w:rsidRPr="00444016">
        <w:rPr>
          <w:rtl/>
          <w:lang w:eastAsia="de-DE"/>
        </w:rPr>
        <w:t>لتحسين</w:t>
      </w:r>
      <w:r>
        <w:rPr>
          <w:rtl/>
          <w:lang w:eastAsia="de-DE"/>
        </w:rPr>
        <w:t xml:space="preserve"> </w:t>
      </w:r>
      <w:r w:rsidRPr="00444016">
        <w:rPr>
          <w:rtl/>
          <w:lang w:eastAsia="de-DE"/>
        </w:rPr>
        <w:t>بيئة</w:t>
      </w:r>
      <w:r>
        <w:rPr>
          <w:rtl/>
          <w:lang w:eastAsia="de-DE"/>
        </w:rPr>
        <w:t xml:space="preserve"> </w:t>
      </w:r>
      <w:r w:rsidRPr="00444016">
        <w:rPr>
          <w:rtl/>
          <w:lang w:eastAsia="de-DE"/>
        </w:rPr>
        <w:t>تعليمية</w:t>
      </w:r>
      <w:r>
        <w:rPr>
          <w:rtl/>
          <w:lang w:eastAsia="de-DE"/>
        </w:rPr>
        <w:t xml:space="preserve"> </w:t>
      </w:r>
      <w:r w:rsidRPr="00444016">
        <w:rPr>
          <w:rtl/>
          <w:lang w:eastAsia="de-DE"/>
        </w:rPr>
        <w:t>آمنة.</w:t>
      </w:r>
      <w:r>
        <w:rPr>
          <w:rtl/>
          <w:lang w:eastAsia="de-DE"/>
        </w:rPr>
        <w:t xml:space="preserve"> </w:t>
      </w:r>
    </w:p>
    <w:p w:rsidR="0079614C" w:rsidRPr="00444016" w:rsidRDefault="0079614C" w:rsidP="0079614C">
      <w:pPr>
        <w:pStyle w:val="SingleTxtGA"/>
        <w:rPr>
          <w:lang w:eastAsia="de-DE"/>
        </w:rPr>
      </w:pPr>
      <w:r w:rsidRPr="0044758E">
        <w:rPr>
          <w:rFonts w:eastAsiaTheme="minorHAnsi"/>
          <w:rtl/>
        </w:rPr>
        <w:t>407-</w:t>
      </w:r>
      <w:r>
        <w:rPr>
          <w:rFonts w:eastAsiaTheme="minorHAnsi"/>
          <w:rtl/>
        </w:rPr>
        <w:tab/>
      </w:r>
      <w:r w:rsidRPr="00444016">
        <w:rPr>
          <w:rFonts w:eastAsia="Calibri"/>
          <w:rtl/>
        </w:rPr>
        <w:t>ايماناً</w:t>
      </w:r>
      <w:r>
        <w:rPr>
          <w:rFonts w:eastAsia="Calibri"/>
          <w:rtl/>
        </w:rPr>
        <w:t xml:space="preserve"> </w:t>
      </w:r>
      <w:r w:rsidRPr="00444016">
        <w:rPr>
          <w:rFonts w:eastAsia="Calibri"/>
          <w:rtl/>
        </w:rPr>
        <w:t>من</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بأن</w:t>
      </w:r>
      <w:r>
        <w:rPr>
          <w:rFonts w:eastAsia="Calibri"/>
          <w:rtl/>
        </w:rPr>
        <w:t xml:space="preserve"> </w:t>
      </w:r>
      <w:r w:rsidRPr="00444016">
        <w:rPr>
          <w:rFonts w:eastAsia="Calibri"/>
          <w:rtl/>
        </w:rPr>
        <w:t>لكل</w:t>
      </w:r>
      <w:r>
        <w:rPr>
          <w:rFonts w:eastAsia="Calibri"/>
          <w:rtl/>
        </w:rPr>
        <w:t xml:space="preserve"> </w:t>
      </w:r>
      <w:r w:rsidRPr="00444016">
        <w:rPr>
          <w:rFonts w:eastAsia="Calibri"/>
          <w:rtl/>
        </w:rPr>
        <w:t>إنسان</w:t>
      </w:r>
      <w:r>
        <w:rPr>
          <w:rFonts w:eastAsia="Calibri"/>
          <w:rtl/>
        </w:rPr>
        <w:t xml:space="preserve"> </w:t>
      </w:r>
      <w:r w:rsidRPr="00444016">
        <w:rPr>
          <w:rFonts w:eastAsia="Calibri"/>
          <w:rtl/>
        </w:rPr>
        <w:t>حق</w:t>
      </w:r>
      <w:r>
        <w:rPr>
          <w:rFonts w:eastAsia="Calibri"/>
          <w:rtl/>
        </w:rPr>
        <w:t xml:space="preserve"> </w:t>
      </w:r>
      <w:r w:rsidRPr="00444016">
        <w:rPr>
          <w:rFonts w:eastAsia="Calibri"/>
          <w:rtl/>
        </w:rPr>
        <w:t>التمتع</w:t>
      </w:r>
      <w:r>
        <w:rPr>
          <w:rFonts w:eastAsia="Calibri"/>
          <w:rtl/>
        </w:rPr>
        <w:t xml:space="preserve"> </w:t>
      </w:r>
      <w:r w:rsidRPr="00444016">
        <w:rPr>
          <w:rFonts w:eastAsia="Calibri"/>
          <w:rtl/>
        </w:rPr>
        <w:t>بجميع</w:t>
      </w:r>
      <w:r>
        <w:rPr>
          <w:rFonts w:eastAsia="Calibri"/>
          <w:rtl/>
        </w:rPr>
        <w:t xml:space="preserve"> </w:t>
      </w:r>
      <w:r w:rsidRPr="00444016">
        <w:rPr>
          <w:rFonts w:eastAsia="Calibri"/>
          <w:rtl/>
        </w:rPr>
        <w:t>الحقوق</w:t>
      </w:r>
      <w:r>
        <w:rPr>
          <w:rFonts w:eastAsia="Calibri"/>
          <w:rtl/>
        </w:rPr>
        <w:t xml:space="preserve"> </w:t>
      </w:r>
      <w:r w:rsidRPr="00444016">
        <w:rPr>
          <w:rFonts w:eastAsia="Calibri"/>
          <w:rtl/>
        </w:rPr>
        <w:t>والحريات</w:t>
      </w:r>
      <w:r>
        <w:rPr>
          <w:rFonts w:eastAsia="Calibri"/>
          <w:rtl/>
        </w:rPr>
        <w:t xml:space="preserve"> </w:t>
      </w:r>
      <w:r w:rsidRPr="00444016">
        <w:rPr>
          <w:rFonts w:eastAsia="Calibri"/>
          <w:rtl/>
        </w:rPr>
        <w:t>دون</w:t>
      </w:r>
      <w:r>
        <w:rPr>
          <w:rFonts w:eastAsia="Calibri"/>
          <w:rtl/>
        </w:rPr>
        <w:t xml:space="preserve"> </w:t>
      </w:r>
      <w:r w:rsidRPr="00444016">
        <w:rPr>
          <w:rFonts w:eastAsia="Calibri"/>
          <w:rtl/>
        </w:rPr>
        <w:t>أي</w:t>
      </w:r>
      <w:r>
        <w:rPr>
          <w:rFonts w:eastAsia="Calibri"/>
          <w:rtl/>
        </w:rPr>
        <w:t xml:space="preserve"> </w:t>
      </w:r>
      <w:r w:rsidRPr="00444016">
        <w:rPr>
          <w:rFonts w:eastAsia="Calibri"/>
          <w:rtl/>
        </w:rPr>
        <w:t>تمييز</w:t>
      </w:r>
      <w:r>
        <w:rPr>
          <w:rFonts w:eastAsia="Calibri"/>
          <w:rtl/>
        </w:rPr>
        <w:t xml:space="preserve"> </w:t>
      </w:r>
      <w:r w:rsidRPr="00444016">
        <w:rPr>
          <w:rFonts w:eastAsia="Calibri"/>
          <w:rtl/>
        </w:rPr>
        <w:t>بسبب</w:t>
      </w:r>
      <w:r>
        <w:rPr>
          <w:rFonts w:eastAsia="Calibri"/>
          <w:rtl/>
        </w:rPr>
        <w:t xml:space="preserve"> </w:t>
      </w:r>
      <w:r w:rsidRPr="00444016">
        <w:rPr>
          <w:rFonts w:eastAsia="Calibri"/>
          <w:rtl/>
        </w:rPr>
        <w:t>العرق</w:t>
      </w:r>
      <w:r>
        <w:rPr>
          <w:rFonts w:eastAsia="Calibri"/>
          <w:rtl/>
        </w:rPr>
        <w:t xml:space="preserve"> </w:t>
      </w:r>
      <w:r w:rsidRPr="00444016">
        <w:rPr>
          <w:rFonts w:eastAsia="Calibri"/>
          <w:rtl/>
        </w:rPr>
        <w:t>او</w:t>
      </w:r>
      <w:r>
        <w:rPr>
          <w:rFonts w:eastAsia="Calibri"/>
          <w:rtl/>
        </w:rPr>
        <w:t xml:space="preserve"> </w:t>
      </w:r>
      <w:r w:rsidRPr="00444016">
        <w:rPr>
          <w:rFonts w:eastAsia="Calibri"/>
          <w:rtl/>
        </w:rPr>
        <w:t>اللون</w:t>
      </w:r>
      <w:r>
        <w:rPr>
          <w:rFonts w:eastAsia="Calibri"/>
          <w:rtl/>
        </w:rPr>
        <w:t xml:space="preserve"> </w:t>
      </w:r>
      <w:r w:rsidRPr="00444016">
        <w:rPr>
          <w:rFonts w:eastAsia="Calibri"/>
          <w:rtl/>
        </w:rPr>
        <w:t>او</w:t>
      </w:r>
      <w:r>
        <w:rPr>
          <w:rFonts w:eastAsia="Calibri"/>
          <w:rtl/>
        </w:rPr>
        <w:t xml:space="preserve"> </w:t>
      </w:r>
      <w:r w:rsidRPr="00444016">
        <w:rPr>
          <w:rFonts w:eastAsia="Calibri"/>
          <w:rtl/>
        </w:rPr>
        <w:t>الأصل</w:t>
      </w:r>
      <w:r>
        <w:rPr>
          <w:rFonts w:eastAsia="Calibri"/>
          <w:rtl/>
        </w:rPr>
        <w:t xml:space="preserve"> </w:t>
      </w:r>
      <w:r w:rsidRPr="00444016">
        <w:rPr>
          <w:rFonts w:eastAsia="Calibri"/>
          <w:rtl/>
        </w:rPr>
        <w:t>القومي،</w:t>
      </w:r>
      <w:r>
        <w:rPr>
          <w:rFonts w:eastAsia="Calibri"/>
          <w:rtl/>
        </w:rPr>
        <w:t xml:space="preserve"> </w:t>
      </w:r>
      <w:r w:rsidRPr="00444016">
        <w:rPr>
          <w:rFonts w:eastAsia="Calibri"/>
          <w:rtl/>
        </w:rPr>
        <w:t>انضمت</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اتفاقية</w:t>
      </w:r>
      <w:r>
        <w:rPr>
          <w:rFonts w:eastAsia="Calibri"/>
          <w:rtl/>
        </w:rPr>
        <w:t xml:space="preserve"> </w:t>
      </w:r>
      <w:r w:rsidRPr="00444016">
        <w:rPr>
          <w:rFonts w:eastAsia="Calibri"/>
          <w:rtl/>
        </w:rPr>
        <w:t>القضاء</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جميع</w:t>
      </w:r>
      <w:r>
        <w:rPr>
          <w:rFonts w:eastAsia="Calibri"/>
          <w:rtl/>
        </w:rPr>
        <w:t xml:space="preserve"> </w:t>
      </w:r>
      <w:r w:rsidRPr="00444016">
        <w:rPr>
          <w:rFonts w:eastAsia="Calibri"/>
          <w:rtl/>
        </w:rPr>
        <w:t>أشكال</w:t>
      </w:r>
      <w:r>
        <w:rPr>
          <w:rFonts w:eastAsia="Calibri"/>
          <w:rtl/>
        </w:rPr>
        <w:t xml:space="preserve"> </w:t>
      </w:r>
      <w:r w:rsidRPr="00444016">
        <w:rPr>
          <w:rFonts w:eastAsia="Calibri"/>
          <w:rtl/>
        </w:rPr>
        <w:t>التمييز</w:t>
      </w:r>
      <w:r>
        <w:rPr>
          <w:rFonts w:eastAsia="Calibri"/>
          <w:rtl/>
        </w:rPr>
        <w:t xml:space="preserve"> </w:t>
      </w:r>
      <w:r w:rsidRPr="00444016">
        <w:rPr>
          <w:rFonts w:eastAsia="Calibri"/>
          <w:rtl/>
        </w:rPr>
        <w:t>العنصري</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2014.</w:t>
      </w:r>
      <w:r>
        <w:rPr>
          <w:rFonts w:eastAsia="Calibri"/>
          <w:rtl/>
        </w:rPr>
        <w:t xml:space="preserve"> </w:t>
      </w:r>
      <w:r w:rsidRPr="00444016">
        <w:rPr>
          <w:rFonts w:eastAsia="Calibri"/>
          <w:rtl/>
        </w:rPr>
        <w:t>الا</w:t>
      </w:r>
      <w:r>
        <w:rPr>
          <w:rFonts w:eastAsia="Calibri"/>
          <w:rtl/>
        </w:rPr>
        <w:t xml:space="preserve"> </w:t>
      </w:r>
      <w:r w:rsidRPr="00444016">
        <w:rPr>
          <w:rFonts w:eastAsia="Calibri"/>
          <w:rtl/>
        </w:rPr>
        <w:t>انه</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إحصاءات</w:t>
      </w:r>
      <w:r>
        <w:rPr>
          <w:rFonts w:eastAsia="Calibri"/>
          <w:rtl/>
        </w:rPr>
        <w:t xml:space="preserve"> </w:t>
      </w:r>
      <w:r w:rsidRPr="00444016">
        <w:rPr>
          <w:rFonts w:eastAsia="Calibri"/>
          <w:rtl/>
        </w:rPr>
        <w:t>دقيقة</w:t>
      </w:r>
      <w:r>
        <w:rPr>
          <w:rFonts w:eastAsia="Calibri"/>
          <w:rtl/>
        </w:rPr>
        <w:t xml:space="preserve"> </w:t>
      </w:r>
      <w:r w:rsidRPr="00444016">
        <w:rPr>
          <w:rFonts w:eastAsia="Calibri"/>
          <w:rtl/>
        </w:rPr>
        <w:t>وشاملة</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الأقليات</w:t>
      </w:r>
      <w:r>
        <w:rPr>
          <w:rFonts w:eastAsia="Calibri"/>
          <w:rtl/>
        </w:rPr>
        <w:t xml:space="preserve"> </w:t>
      </w:r>
      <w:r w:rsidRPr="00444016">
        <w:rPr>
          <w:rFonts w:eastAsia="Calibri"/>
          <w:rtl/>
        </w:rPr>
        <w:t>في</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وذلك</w:t>
      </w:r>
      <w:r>
        <w:rPr>
          <w:rFonts w:eastAsia="Calibri"/>
          <w:rtl/>
        </w:rPr>
        <w:t xml:space="preserve"> </w:t>
      </w:r>
      <w:r w:rsidRPr="00444016">
        <w:rPr>
          <w:rFonts w:eastAsia="Calibri"/>
          <w:rtl/>
        </w:rPr>
        <w:t>بسبب</w:t>
      </w:r>
      <w:r>
        <w:rPr>
          <w:rFonts w:eastAsia="Calibri"/>
          <w:rtl/>
        </w:rPr>
        <w:t xml:space="preserve"> </w:t>
      </w:r>
      <w:r w:rsidRPr="00444016">
        <w:rPr>
          <w:rFonts w:eastAsia="Calibri"/>
          <w:rtl/>
        </w:rPr>
        <w:t>قلة</w:t>
      </w:r>
      <w:r>
        <w:rPr>
          <w:rFonts w:eastAsia="Calibri"/>
          <w:rtl/>
        </w:rPr>
        <w:t xml:space="preserve"> </w:t>
      </w:r>
      <w:r w:rsidRPr="00444016">
        <w:rPr>
          <w:rFonts w:eastAsia="Calibri"/>
          <w:rtl/>
        </w:rPr>
        <w:t>الدراسات</w:t>
      </w:r>
      <w:r>
        <w:rPr>
          <w:rFonts w:eastAsia="Calibri"/>
          <w:rtl/>
        </w:rPr>
        <w:t xml:space="preserve"> </w:t>
      </w:r>
      <w:proofErr w:type="spellStart"/>
      <w:r w:rsidRPr="00444016">
        <w:rPr>
          <w:rFonts w:eastAsia="Calibri"/>
          <w:rtl/>
        </w:rPr>
        <w:t>الأنثروبولوجية</w:t>
      </w:r>
      <w:proofErr w:type="spellEnd"/>
      <w:r>
        <w:rPr>
          <w:rFonts w:eastAsia="Calibri"/>
          <w:rtl/>
        </w:rPr>
        <w:t xml:space="preserve"> </w:t>
      </w:r>
      <w:r w:rsidRPr="00444016">
        <w:rPr>
          <w:rFonts w:eastAsia="Calibri"/>
          <w:rtl/>
        </w:rPr>
        <w:t>المعاصرة</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بالجماعات</w:t>
      </w:r>
      <w:r>
        <w:rPr>
          <w:rFonts w:eastAsia="Calibri"/>
          <w:rtl/>
        </w:rPr>
        <w:t xml:space="preserve"> </w:t>
      </w:r>
      <w:r w:rsidRPr="00444016">
        <w:rPr>
          <w:rFonts w:eastAsia="Calibri"/>
          <w:rtl/>
        </w:rPr>
        <w:t>القائمة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العرق</w:t>
      </w:r>
      <w:r>
        <w:rPr>
          <w:rFonts w:eastAsia="Calibri"/>
          <w:rtl/>
        </w:rPr>
        <w:t xml:space="preserve"> </w:t>
      </w:r>
      <w:r w:rsidRPr="00444016">
        <w:rPr>
          <w:rFonts w:eastAsia="Calibri"/>
          <w:rtl/>
        </w:rPr>
        <w:t>واللون</w:t>
      </w:r>
      <w:r>
        <w:rPr>
          <w:rFonts w:eastAsia="Calibri"/>
          <w:rtl/>
        </w:rPr>
        <w:t xml:space="preserve"> </w:t>
      </w:r>
      <w:r w:rsidRPr="00444016">
        <w:rPr>
          <w:rFonts w:eastAsia="Calibri"/>
          <w:rtl/>
        </w:rPr>
        <w:t>والأصل</w:t>
      </w:r>
      <w:r>
        <w:rPr>
          <w:rFonts w:eastAsia="Calibri"/>
          <w:rtl/>
        </w:rPr>
        <w:t xml:space="preserve"> </w:t>
      </w:r>
      <w:r w:rsidRPr="00444016">
        <w:rPr>
          <w:rFonts w:eastAsia="Calibri"/>
          <w:rtl/>
        </w:rPr>
        <w:t>الاثني</w:t>
      </w:r>
      <w:r>
        <w:rPr>
          <w:rFonts w:eastAsia="Calibri"/>
          <w:rtl/>
        </w:rPr>
        <w:t xml:space="preserve"> </w:t>
      </w:r>
      <w:r w:rsidRPr="00444016">
        <w:rPr>
          <w:rFonts w:eastAsia="Calibri"/>
          <w:rtl/>
        </w:rPr>
        <w:t>والقومي</w:t>
      </w:r>
      <w:r>
        <w:rPr>
          <w:rFonts w:eastAsia="Calibri"/>
          <w:rtl/>
        </w:rPr>
        <w:t xml:space="preserve"> </w:t>
      </w:r>
      <w:r w:rsidRPr="00444016">
        <w:rPr>
          <w:rFonts w:eastAsia="Calibri"/>
          <w:rtl/>
        </w:rPr>
        <w:t>والنسب</w:t>
      </w:r>
      <w:r>
        <w:rPr>
          <w:rFonts w:eastAsia="Calibri"/>
          <w:rtl/>
        </w:rPr>
        <w:t xml:space="preserve"> </w:t>
      </w:r>
      <w:r w:rsidRPr="00444016">
        <w:rPr>
          <w:rFonts w:eastAsia="Calibri"/>
          <w:rtl/>
        </w:rPr>
        <w:t>والدين</w:t>
      </w:r>
      <w:r>
        <w:rPr>
          <w:rFonts w:eastAsia="Calibri"/>
          <w:rtl/>
        </w:rPr>
        <w:t xml:space="preserve"> </w:t>
      </w:r>
      <w:r w:rsidRPr="00444016">
        <w:rPr>
          <w:rFonts w:eastAsia="Calibri"/>
          <w:rtl/>
        </w:rPr>
        <w:t>الموجودة</w:t>
      </w:r>
      <w:r>
        <w:rPr>
          <w:rFonts w:eastAsia="Calibri"/>
          <w:rtl/>
        </w:rPr>
        <w:t xml:space="preserve"> </w:t>
      </w:r>
      <w:r w:rsidRPr="00444016">
        <w:rPr>
          <w:rFonts w:eastAsia="Calibri"/>
          <w:rtl/>
        </w:rPr>
        <w:t>داخل</w:t>
      </w:r>
      <w:r>
        <w:rPr>
          <w:rFonts w:eastAsia="Calibri"/>
          <w:rtl/>
        </w:rPr>
        <w:t xml:space="preserve"> </w:t>
      </w:r>
      <w:r w:rsidRPr="00444016">
        <w:rPr>
          <w:rFonts w:eastAsia="Calibri"/>
          <w:rtl/>
        </w:rPr>
        <w:t>فلسطين.</w:t>
      </w:r>
      <w:r>
        <w:rPr>
          <w:rFonts w:eastAsia="Calibri"/>
          <w:rtl/>
        </w:rPr>
        <w:t xml:space="preserve"> </w:t>
      </w:r>
    </w:p>
    <w:p w:rsidR="0079614C" w:rsidRPr="008A6ADA" w:rsidRDefault="0079614C" w:rsidP="0079614C">
      <w:pPr>
        <w:pStyle w:val="SingleTxtGA"/>
        <w:rPr>
          <w:spacing w:val="-4"/>
          <w:lang w:eastAsia="de-DE"/>
        </w:rPr>
      </w:pPr>
      <w:r w:rsidRPr="008A6ADA">
        <w:rPr>
          <w:rFonts w:eastAsiaTheme="minorHAnsi"/>
          <w:spacing w:val="-4"/>
          <w:rtl/>
        </w:rPr>
        <w:t>408-</w:t>
      </w:r>
      <w:r w:rsidRPr="008A6ADA">
        <w:rPr>
          <w:rFonts w:eastAsiaTheme="minorHAnsi"/>
          <w:spacing w:val="-4"/>
          <w:rtl/>
        </w:rPr>
        <w:tab/>
      </w:r>
      <w:r w:rsidRPr="008A6ADA">
        <w:rPr>
          <w:spacing w:val="-4"/>
          <w:rtl/>
          <w:lang w:eastAsia="de-DE"/>
        </w:rPr>
        <w:t>فيما يتعلق ب</w:t>
      </w:r>
      <w:r w:rsidRPr="008A6ADA">
        <w:rPr>
          <w:rFonts w:eastAsia="Calibri"/>
          <w:spacing w:val="-4"/>
          <w:rtl/>
          <w:lang w:bidi="ar-IQ"/>
        </w:rPr>
        <w:t xml:space="preserve">الجماعات العرقية والاثنية والقومية وتلك الجماعات القائمة على النسب واللون في فلسطين فهي </w:t>
      </w:r>
      <w:r w:rsidRPr="008A6ADA">
        <w:rPr>
          <w:rFonts w:eastAsia="Calibri"/>
          <w:b/>
          <w:bCs/>
          <w:spacing w:val="-4"/>
          <w:rtl/>
          <w:lang w:bidi="ar-IQ"/>
        </w:rPr>
        <w:t>السامريون،</w:t>
      </w:r>
      <w:r w:rsidRPr="008A6ADA">
        <w:rPr>
          <w:rFonts w:eastAsia="Calibri"/>
          <w:spacing w:val="-4"/>
          <w:vertAlign w:val="superscript"/>
          <w:rtl/>
          <w:lang w:bidi="ar-IQ"/>
        </w:rPr>
        <w:t>(105)</w:t>
      </w:r>
      <w:r w:rsidRPr="008A6ADA">
        <w:rPr>
          <w:rFonts w:eastAsia="Calibri"/>
          <w:b/>
          <w:bCs/>
          <w:spacing w:val="-4"/>
          <w:rtl/>
          <w:lang w:bidi="ar-IQ"/>
        </w:rPr>
        <w:t xml:space="preserve"> </w:t>
      </w:r>
      <w:r w:rsidRPr="008A6ADA">
        <w:rPr>
          <w:rFonts w:eastAsia="Calibri" w:hint="cs"/>
          <w:b/>
          <w:bCs/>
          <w:spacing w:val="-4"/>
          <w:rtl/>
          <w:lang w:bidi="ar-IQ"/>
        </w:rPr>
        <w:t>والارمن،</w:t>
      </w:r>
      <w:r w:rsidRPr="008A6ADA">
        <w:rPr>
          <w:rFonts w:eastAsia="Calibri"/>
          <w:spacing w:val="-4"/>
          <w:vertAlign w:val="superscript"/>
          <w:rtl/>
          <w:lang w:bidi="ar-IQ"/>
        </w:rPr>
        <w:t>(106)</w:t>
      </w:r>
      <w:r w:rsidRPr="008A6ADA">
        <w:rPr>
          <w:rFonts w:eastAsia="Calibri"/>
          <w:spacing w:val="-4"/>
          <w:rtl/>
          <w:lang w:bidi="ar-JO"/>
        </w:rPr>
        <w:t xml:space="preserve"> ويعتنق الموجودون في دولة فلسطين الديانة المسيحية، ويحتفظون باللغة والثقافة والعادات والتقاليد الأرمنية</w:t>
      </w:r>
      <w:r w:rsidRPr="008A6ADA">
        <w:rPr>
          <w:rFonts w:eastAsia="Calibri"/>
          <w:b/>
          <w:bCs/>
          <w:spacing w:val="-4"/>
          <w:rtl/>
          <w:lang w:bidi="ar-JO"/>
        </w:rPr>
        <w:t xml:space="preserve">. </w:t>
      </w:r>
      <w:r w:rsidRPr="008A6ADA">
        <w:rPr>
          <w:rFonts w:eastAsia="Calibri"/>
          <w:b/>
          <w:bCs/>
          <w:spacing w:val="-4"/>
          <w:rtl/>
          <w:lang w:bidi="ar-IQ"/>
        </w:rPr>
        <w:t>الأشخاص ذوي النسب الإفريقي،</w:t>
      </w:r>
      <w:r w:rsidRPr="008A6ADA">
        <w:rPr>
          <w:rFonts w:eastAsia="Calibri"/>
          <w:spacing w:val="-4"/>
          <w:vertAlign w:val="superscript"/>
          <w:rtl/>
          <w:lang w:bidi="ar-IQ"/>
        </w:rPr>
        <w:t>(107)</w:t>
      </w:r>
      <w:r w:rsidRPr="008A6ADA">
        <w:rPr>
          <w:rFonts w:eastAsia="Calibri"/>
          <w:b/>
          <w:bCs/>
          <w:spacing w:val="-4"/>
          <w:rtl/>
          <w:lang w:bidi="ar-IQ"/>
        </w:rPr>
        <w:t xml:space="preserve"> السريان</w:t>
      </w:r>
      <w:r w:rsidRPr="008A6ADA">
        <w:rPr>
          <w:rFonts w:eastAsia="Calibri" w:hint="cs"/>
          <w:b/>
          <w:bCs/>
          <w:spacing w:val="-4"/>
          <w:rtl/>
          <w:lang w:bidi="ar-IQ"/>
        </w:rPr>
        <w:t>،</w:t>
      </w:r>
      <w:r w:rsidRPr="008A6ADA">
        <w:rPr>
          <w:rFonts w:eastAsia="Calibri"/>
          <w:spacing w:val="-4"/>
          <w:vertAlign w:val="superscript"/>
          <w:rtl/>
          <w:lang w:bidi="ar-IQ"/>
        </w:rPr>
        <w:t>(108)</w:t>
      </w:r>
      <w:r w:rsidRPr="008A6ADA">
        <w:rPr>
          <w:rFonts w:eastAsia="Calibri"/>
          <w:b/>
          <w:bCs/>
          <w:spacing w:val="-4"/>
          <w:rtl/>
          <w:lang w:bidi="ar-IQ"/>
        </w:rPr>
        <w:t xml:space="preserve"> الاقباط</w:t>
      </w:r>
      <w:r w:rsidRPr="008A6ADA">
        <w:rPr>
          <w:rFonts w:eastAsia="Calibri" w:hint="cs"/>
          <w:b/>
          <w:bCs/>
          <w:spacing w:val="-4"/>
          <w:rtl/>
          <w:lang w:bidi="ar-IQ"/>
        </w:rPr>
        <w:t>،</w:t>
      </w:r>
      <w:r w:rsidRPr="008A6ADA">
        <w:rPr>
          <w:rFonts w:eastAsia="Calibri"/>
          <w:spacing w:val="-4"/>
          <w:vertAlign w:val="superscript"/>
          <w:rtl/>
          <w:lang w:bidi="ar-IQ"/>
        </w:rPr>
        <w:t>(109)</w:t>
      </w:r>
      <w:r w:rsidRPr="008A6ADA">
        <w:rPr>
          <w:rFonts w:eastAsia="Calibri"/>
          <w:b/>
          <w:bCs/>
          <w:spacing w:val="-4"/>
          <w:rtl/>
          <w:lang w:bidi="ar-IQ"/>
        </w:rPr>
        <w:t xml:space="preserve"> الأشخاص ذوي النسب المغاربي</w:t>
      </w:r>
      <w:r w:rsidRPr="008A6ADA">
        <w:rPr>
          <w:rFonts w:eastAsia="Calibri" w:hint="cs"/>
          <w:b/>
          <w:bCs/>
          <w:spacing w:val="-4"/>
          <w:rtl/>
          <w:lang w:bidi="ar-IQ"/>
        </w:rPr>
        <w:t>،</w:t>
      </w:r>
      <w:r w:rsidRPr="008A6ADA">
        <w:rPr>
          <w:rFonts w:eastAsia="Calibri"/>
          <w:spacing w:val="-4"/>
          <w:vertAlign w:val="superscript"/>
          <w:rtl/>
          <w:lang w:bidi="ar-IQ"/>
        </w:rPr>
        <w:t>(110)</w:t>
      </w:r>
      <w:r w:rsidRPr="008A6ADA">
        <w:rPr>
          <w:rFonts w:eastAsia="Calibri"/>
          <w:spacing w:val="-4"/>
          <w:rtl/>
          <w:lang w:bidi="ar-IQ"/>
        </w:rPr>
        <w:t xml:space="preserve"> </w:t>
      </w:r>
      <w:r w:rsidRPr="008A6ADA">
        <w:rPr>
          <w:rFonts w:eastAsia="Calibri"/>
          <w:b/>
          <w:bCs/>
          <w:spacing w:val="-4"/>
          <w:rtl/>
          <w:lang w:bidi="ar-IQ"/>
        </w:rPr>
        <w:t>الغجر</w:t>
      </w:r>
      <w:r w:rsidRPr="008A6ADA">
        <w:rPr>
          <w:rFonts w:eastAsia="Calibri"/>
          <w:spacing w:val="-4"/>
          <w:rtl/>
          <w:lang w:bidi="ar-IQ"/>
        </w:rPr>
        <w:t>.</w:t>
      </w:r>
      <w:r w:rsidRPr="008A6ADA">
        <w:rPr>
          <w:rFonts w:eastAsia="Calibri"/>
          <w:spacing w:val="-4"/>
          <w:vertAlign w:val="superscript"/>
          <w:rtl/>
          <w:lang w:bidi="ar-IQ"/>
        </w:rPr>
        <w:t>(111)</w:t>
      </w:r>
    </w:p>
    <w:p w:rsidR="0079614C" w:rsidRPr="00444016" w:rsidRDefault="0079614C" w:rsidP="0079614C">
      <w:pPr>
        <w:pStyle w:val="SingleTxtGA"/>
        <w:rPr>
          <w:lang w:eastAsia="de-DE"/>
        </w:rPr>
      </w:pPr>
      <w:r w:rsidRPr="0044758E">
        <w:rPr>
          <w:rFonts w:eastAsiaTheme="minorHAnsi"/>
          <w:rtl/>
        </w:rPr>
        <w:t>409-</w:t>
      </w:r>
      <w:r>
        <w:rPr>
          <w:rFonts w:eastAsiaTheme="minorHAnsi"/>
          <w:rtl/>
        </w:rPr>
        <w:tab/>
      </w:r>
      <w:r w:rsidRPr="00444016">
        <w:rPr>
          <w:rtl/>
          <w:lang w:bidi="ar-IQ"/>
        </w:rPr>
        <w:t>تعتبر</w:t>
      </w:r>
      <w:r>
        <w:rPr>
          <w:rtl/>
          <w:lang w:bidi="ar-IQ"/>
        </w:rPr>
        <w:t xml:space="preserve"> </w:t>
      </w:r>
      <w:r w:rsidRPr="00444016">
        <w:rPr>
          <w:rtl/>
          <w:lang w:bidi="ar-IQ"/>
        </w:rPr>
        <w:t>مدرسة</w:t>
      </w:r>
      <w:r>
        <w:rPr>
          <w:rtl/>
          <w:lang w:bidi="ar-IQ"/>
        </w:rPr>
        <w:t xml:space="preserve"> </w:t>
      </w:r>
      <w:r w:rsidRPr="00444016">
        <w:rPr>
          <w:rtl/>
          <w:lang w:bidi="ar-IQ"/>
        </w:rPr>
        <w:t>(مار</w:t>
      </w:r>
      <w:r>
        <w:rPr>
          <w:rtl/>
          <w:lang w:bidi="ar-IQ"/>
        </w:rPr>
        <w:t xml:space="preserve"> </w:t>
      </w:r>
      <w:r w:rsidRPr="00444016">
        <w:rPr>
          <w:rtl/>
          <w:lang w:bidi="ar-IQ"/>
        </w:rPr>
        <w:t>افرام)</w:t>
      </w:r>
      <w:r>
        <w:rPr>
          <w:rtl/>
          <w:lang w:bidi="ar-IQ"/>
        </w:rPr>
        <w:t xml:space="preserve"> </w:t>
      </w:r>
      <w:r w:rsidRPr="00444016">
        <w:rPr>
          <w:rtl/>
          <w:lang w:bidi="ar-IQ"/>
        </w:rPr>
        <w:t>السريانية</w:t>
      </w:r>
      <w:r>
        <w:rPr>
          <w:rtl/>
          <w:lang w:bidi="ar-IQ"/>
        </w:rPr>
        <w:t xml:space="preserve"> </w:t>
      </w:r>
      <w:r w:rsidRPr="00444016">
        <w:rPr>
          <w:rtl/>
          <w:lang w:bidi="ar-IQ"/>
        </w:rPr>
        <w:t>الوحيدة</w:t>
      </w:r>
      <w:r>
        <w:rPr>
          <w:rtl/>
          <w:lang w:bidi="ar-IQ"/>
        </w:rPr>
        <w:t xml:space="preserve"> </w:t>
      </w:r>
      <w:r w:rsidRPr="00444016">
        <w:rPr>
          <w:rtl/>
          <w:lang w:bidi="ar-IQ"/>
        </w:rPr>
        <w:t>التي</w:t>
      </w:r>
      <w:r>
        <w:rPr>
          <w:rtl/>
          <w:lang w:bidi="ar-IQ"/>
        </w:rPr>
        <w:t xml:space="preserve"> </w:t>
      </w:r>
      <w:r w:rsidRPr="00444016">
        <w:rPr>
          <w:rtl/>
          <w:lang w:bidi="ar-IQ"/>
        </w:rPr>
        <w:t>تدرس</w:t>
      </w:r>
      <w:r>
        <w:rPr>
          <w:rtl/>
          <w:lang w:bidi="ar-IQ"/>
        </w:rPr>
        <w:t xml:space="preserve"> </w:t>
      </w:r>
      <w:r w:rsidRPr="00444016">
        <w:rPr>
          <w:rtl/>
          <w:lang w:bidi="ar-IQ"/>
        </w:rPr>
        <w:t>اللغة</w:t>
      </w:r>
      <w:r>
        <w:rPr>
          <w:rtl/>
          <w:lang w:bidi="ar-IQ"/>
        </w:rPr>
        <w:t xml:space="preserve"> </w:t>
      </w:r>
      <w:r w:rsidRPr="00444016">
        <w:rPr>
          <w:rtl/>
          <w:lang w:bidi="ar-IQ"/>
        </w:rPr>
        <w:t>الآرامية</w:t>
      </w:r>
      <w:r>
        <w:rPr>
          <w:rtl/>
          <w:lang w:bidi="ar-IQ"/>
        </w:rPr>
        <w:t xml:space="preserve"> </w:t>
      </w:r>
      <w:r w:rsidRPr="00444016">
        <w:rPr>
          <w:rtl/>
          <w:lang w:bidi="ar-IQ"/>
        </w:rPr>
        <w:t>لتلاميذها</w:t>
      </w:r>
      <w:r>
        <w:rPr>
          <w:rtl/>
          <w:lang w:bidi="ar-IQ"/>
        </w:rPr>
        <w:t xml:space="preserve"> </w:t>
      </w:r>
      <w:r w:rsidRPr="00444016">
        <w:rPr>
          <w:rtl/>
          <w:lang w:bidi="ar-IQ"/>
        </w:rPr>
        <w:t>بينما</w:t>
      </w:r>
      <w:r>
        <w:rPr>
          <w:rtl/>
          <w:lang w:bidi="ar-IQ"/>
        </w:rPr>
        <w:t xml:space="preserve"> </w:t>
      </w:r>
      <w:r w:rsidRPr="00444016">
        <w:rPr>
          <w:rtl/>
          <w:lang w:bidi="ar-IQ"/>
        </w:rPr>
        <w:t>هناك</w:t>
      </w:r>
      <w:r>
        <w:rPr>
          <w:rtl/>
          <w:lang w:bidi="ar-IQ"/>
        </w:rPr>
        <w:t xml:space="preserve"> </w:t>
      </w:r>
      <w:r w:rsidRPr="00444016">
        <w:rPr>
          <w:rtl/>
          <w:lang w:bidi="ar-IQ"/>
        </w:rPr>
        <w:t>عدة</w:t>
      </w:r>
      <w:r>
        <w:rPr>
          <w:rtl/>
          <w:lang w:bidi="ar-IQ"/>
        </w:rPr>
        <w:t xml:space="preserve"> </w:t>
      </w:r>
      <w:r w:rsidRPr="00444016">
        <w:rPr>
          <w:rtl/>
          <w:lang w:bidi="ar-IQ"/>
        </w:rPr>
        <w:t>مدارس</w:t>
      </w:r>
      <w:r>
        <w:rPr>
          <w:rtl/>
          <w:lang w:bidi="ar-IQ"/>
        </w:rPr>
        <w:t xml:space="preserve"> </w:t>
      </w:r>
      <w:r w:rsidRPr="00444016">
        <w:rPr>
          <w:rtl/>
          <w:lang w:bidi="ar-IQ"/>
        </w:rPr>
        <w:t>ومؤسسات</w:t>
      </w:r>
      <w:r>
        <w:rPr>
          <w:rtl/>
          <w:lang w:bidi="ar-IQ"/>
        </w:rPr>
        <w:t xml:space="preserve"> </w:t>
      </w:r>
      <w:r w:rsidRPr="00444016">
        <w:rPr>
          <w:rtl/>
          <w:lang w:bidi="ar-IQ"/>
        </w:rPr>
        <w:t>تعليمية</w:t>
      </w:r>
      <w:r>
        <w:rPr>
          <w:rtl/>
          <w:lang w:bidi="ar-IQ"/>
        </w:rPr>
        <w:t xml:space="preserve"> </w:t>
      </w:r>
      <w:r w:rsidRPr="00444016">
        <w:rPr>
          <w:rtl/>
          <w:lang w:bidi="ar-IQ"/>
        </w:rPr>
        <w:t>خاصة</w:t>
      </w:r>
      <w:r>
        <w:rPr>
          <w:rtl/>
          <w:lang w:bidi="ar-IQ"/>
        </w:rPr>
        <w:t xml:space="preserve"> </w:t>
      </w:r>
      <w:r w:rsidRPr="00444016">
        <w:rPr>
          <w:rtl/>
          <w:lang w:bidi="ar-IQ"/>
        </w:rPr>
        <w:t>في</w:t>
      </w:r>
      <w:r>
        <w:rPr>
          <w:rtl/>
          <w:lang w:bidi="ar-IQ"/>
        </w:rPr>
        <w:t xml:space="preserve"> </w:t>
      </w:r>
      <w:r w:rsidRPr="00444016">
        <w:rPr>
          <w:rtl/>
          <w:lang w:bidi="ar-IQ"/>
        </w:rPr>
        <w:t>فلسطين</w:t>
      </w:r>
      <w:r>
        <w:rPr>
          <w:rtl/>
          <w:lang w:bidi="ar-IQ"/>
        </w:rPr>
        <w:t xml:space="preserve"> </w:t>
      </w:r>
      <w:r w:rsidRPr="00444016">
        <w:rPr>
          <w:rtl/>
          <w:lang w:bidi="ar-IQ"/>
        </w:rPr>
        <w:t>لمتابعة</w:t>
      </w:r>
      <w:r>
        <w:rPr>
          <w:rtl/>
          <w:lang w:bidi="ar-IQ"/>
        </w:rPr>
        <w:t xml:space="preserve"> </w:t>
      </w:r>
      <w:r w:rsidRPr="00444016">
        <w:rPr>
          <w:rtl/>
          <w:lang w:bidi="ar-IQ"/>
        </w:rPr>
        <w:t>تعليم</w:t>
      </w:r>
      <w:r>
        <w:rPr>
          <w:rtl/>
          <w:lang w:bidi="ar-IQ"/>
        </w:rPr>
        <w:t xml:space="preserve"> </w:t>
      </w:r>
      <w:r w:rsidRPr="00444016">
        <w:rPr>
          <w:rtl/>
          <w:lang w:bidi="ar-IQ"/>
        </w:rPr>
        <w:t>المجموعات</w:t>
      </w:r>
      <w:r>
        <w:rPr>
          <w:rtl/>
          <w:lang w:bidi="ar-IQ"/>
        </w:rPr>
        <w:t xml:space="preserve"> </w:t>
      </w:r>
      <w:r w:rsidRPr="00444016">
        <w:rPr>
          <w:rtl/>
          <w:lang w:bidi="ar-IQ"/>
        </w:rPr>
        <w:t>العرقية</w:t>
      </w:r>
      <w:r>
        <w:rPr>
          <w:rtl/>
          <w:lang w:bidi="ar-IQ"/>
        </w:rPr>
        <w:t xml:space="preserve"> </w:t>
      </w:r>
      <w:r w:rsidRPr="00444016">
        <w:rPr>
          <w:rtl/>
          <w:lang w:bidi="ar-IQ"/>
        </w:rPr>
        <w:t>والإثنية</w:t>
      </w:r>
      <w:r>
        <w:rPr>
          <w:rtl/>
          <w:lang w:bidi="ar-IQ"/>
        </w:rPr>
        <w:t xml:space="preserve"> </w:t>
      </w:r>
      <w:r w:rsidRPr="00444016">
        <w:rPr>
          <w:rtl/>
          <w:lang w:bidi="ar-IQ"/>
        </w:rPr>
        <w:t>واللغوية</w:t>
      </w:r>
      <w:r>
        <w:rPr>
          <w:rtl/>
          <w:lang w:bidi="ar-IQ"/>
        </w:rPr>
        <w:t xml:space="preserve"> </w:t>
      </w:r>
      <w:r w:rsidRPr="00444016">
        <w:rPr>
          <w:rtl/>
          <w:lang w:bidi="ar-IQ"/>
        </w:rPr>
        <w:t>منها:</w:t>
      </w:r>
    </w:p>
    <w:p w:rsidR="0079614C" w:rsidRPr="00444016" w:rsidRDefault="0079614C" w:rsidP="0079614C">
      <w:pPr>
        <w:pStyle w:val="SingleTxtGA"/>
        <w:ind w:left="2608" w:hanging="680"/>
        <w:rPr>
          <w:lang w:eastAsia="de-DE"/>
        </w:rPr>
      </w:pPr>
      <w:r>
        <w:rPr>
          <w:rFonts w:eastAsiaTheme="majorEastAsia" w:hint="cs"/>
          <w:rtl/>
          <w:lang w:eastAsia="de-DE"/>
        </w:rPr>
        <w:t>1-</w:t>
      </w:r>
      <w:r w:rsidRPr="00444016">
        <w:rPr>
          <w:rFonts w:eastAsiaTheme="majorEastAsia"/>
          <w:lang w:eastAsia="de-DE"/>
        </w:rPr>
        <w:tab/>
      </w:r>
      <w:r w:rsidRPr="00444016">
        <w:rPr>
          <w:rtl/>
          <w:lang w:bidi="ar-IQ"/>
        </w:rPr>
        <w:t>مدرسة</w:t>
      </w:r>
      <w:r>
        <w:rPr>
          <w:rtl/>
          <w:lang w:bidi="ar-IQ"/>
        </w:rPr>
        <w:t xml:space="preserve"> </w:t>
      </w:r>
      <w:r w:rsidRPr="00444016">
        <w:rPr>
          <w:rtl/>
          <w:lang w:bidi="ar-IQ"/>
        </w:rPr>
        <w:t>تابعة</w:t>
      </w:r>
      <w:r>
        <w:rPr>
          <w:rtl/>
          <w:lang w:bidi="ar-IQ"/>
        </w:rPr>
        <w:t xml:space="preserve"> </w:t>
      </w:r>
      <w:r w:rsidRPr="00444016">
        <w:rPr>
          <w:rtl/>
          <w:lang w:bidi="ar-IQ"/>
        </w:rPr>
        <w:t>لوزارة</w:t>
      </w:r>
      <w:r>
        <w:rPr>
          <w:rtl/>
          <w:lang w:bidi="ar-IQ"/>
        </w:rPr>
        <w:t xml:space="preserve"> </w:t>
      </w:r>
      <w:r w:rsidRPr="00444016">
        <w:rPr>
          <w:rtl/>
          <w:lang w:bidi="ar-IQ"/>
        </w:rPr>
        <w:t>التربية</w:t>
      </w:r>
      <w:r>
        <w:rPr>
          <w:rtl/>
          <w:lang w:bidi="ar-IQ"/>
        </w:rPr>
        <w:t xml:space="preserve"> </w:t>
      </w:r>
      <w:r w:rsidRPr="00444016">
        <w:rPr>
          <w:rtl/>
          <w:lang w:bidi="ar-IQ"/>
        </w:rPr>
        <w:t>والتعليم</w:t>
      </w:r>
      <w:r>
        <w:rPr>
          <w:rtl/>
          <w:lang w:bidi="ar-IQ"/>
        </w:rPr>
        <w:t xml:space="preserve"> </w:t>
      </w:r>
      <w:r w:rsidRPr="00444016">
        <w:rPr>
          <w:rtl/>
          <w:lang w:bidi="ar-IQ"/>
        </w:rPr>
        <w:t>للطائفة</w:t>
      </w:r>
      <w:r>
        <w:rPr>
          <w:rtl/>
          <w:lang w:bidi="ar-IQ"/>
        </w:rPr>
        <w:t xml:space="preserve"> </w:t>
      </w:r>
      <w:r w:rsidRPr="00444016">
        <w:rPr>
          <w:rtl/>
          <w:lang w:bidi="ar-IQ"/>
        </w:rPr>
        <w:t>السامرية</w:t>
      </w:r>
      <w:r>
        <w:rPr>
          <w:rtl/>
          <w:lang w:bidi="ar-IQ"/>
        </w:rPr>
        <w:t xml:space="preserve"> </w:t>
      </w:r>
      <w:r w:rsidRPr="00444016">
        <w:rPr>
          <w:rtl/>
          <w:lang w:bidi="ar-IQ"/>
        </w:rPr>
        <w:t>يُدرس</w:t>
      </w:r>
      <w:r>
        <w:rPr>
          <w:rtl/>
          <w:lang w:bidi="ar-IQ"/>
        </w:rPr>
        <w:t xml:space="preserve"> </w:t>
      </w:r>
      <w:r w:rsidRPr="00444016">
        <w:rPr>
          <w:rtl/>
          <w:lang w:bidi="ar-IQ"/>
        </w:rPr>
        <w:t>فيها</w:t>
      </w:r>
      <w:r>
        <w:rPr>
          <w:rtl/>
          <w:lang w:bidi="ar-IQ"/>
        </w:rPr>
        <w:t xml:space="preserve"> </w:t>
      </w:r>
      <w:r w:rsidRPr="00444016">
        <w:rPr>
          <w:rtl/>
          <w:lang w:bidi="ar-IQ"/>
        </w:rPr>
        <w:t>إلى</w:t>
      </w:r>
      <w:r>
        <w:rPr>
          <w:rtl/>
          <w:lang w:bidi="ar-IQ"/>
        </w:rPr>
        <w:t xml:space="preserve"> </w:t>
      </w:r>
      <w:r w:rsidRPr="00444016">
        <w:rPr>
          <w:rtl/>
          <w:lang w:bidi="ar-IQ"/>
        </w:rPr>
        <w:t>جانب</w:t>
      </w:r>
      <w:r>
        <w:rPr>
          <w:rtl/>
          <w:lang w:bidi="ar-IQ"/>
        </w:rPr>
        <w:t xml:space="preserve"> </w:t>
      </w:r>
      <w:r w:rsidRPr="00444016">
        <w:rPr>
          <w:rtl/>
          <w:lang w:bidi="ar-IQ"/>
        </w:rPr>
        <w:t>أبناء</w:t>
      </w:r>
      <w:r>
        <w:rPr>
          <w:rtl/>
          <w:lang w:bidi="ar-IQ"/>
        </w:rPr>
        <w:t xml:space="preserve"> </w:t>
      </w:r>
      <w:r w:rsidRPr="00444016">
        <w:rPr>
          <w:rtl/>
          <w:lang w:bidi="ar-IQ"/>
        </w:rPr>
        <w:t>الطائفة</w:t>
      </w:r>
      <w:r>
        <w:rPr>
          <w:rtl/>
          <w:lang w:bidi="ar-IQ"/>
        </w:rPr>
        <w:t xml:space="preserve"> </w:t>
      </w:r>
      <w:r w:rsidRPr="00444016">
        <w:rPr>
          <w:rtl/>
          <w:lang w:bidi="ar-IQ"/>
        </w:rPr>
        <w:t>السامرية</w:t>
      </w:r>
      <w:r>
        <w:rPr>
          <w:rtl/>
          <w:lang w:bidi="ar-IQ"/>
        </w:rPr>
        <w:t xml:space="preserve"> </w:t>
      </w:r>
      <w:r w:rsidRPr="00444016">
        <w:rPr>
          <w:rtl/>
          <w:lang w:bidi="ar-IQ"/>
        </w:rPr>
        <w:t>غيرهم</w:t>
      </w:r>
      <w:r>
        <w:rPr>
          <w:rtl/>
          <w:lang w:bidi="ar-IQ"/>
        </w:rPr>
        <w:t xml:space="preserve"> </w:t>
      </w:r>
      <w:r w:rsidRPr="00444016">
        <w:rPr>
          <w:rtl/>
          <w:lang w:bidi="ar-IQ"/>
        </w:rPr>
        <w:t>من</w:t>
      </w:r>
      <w:r>
        <w:rPr>
          <w:rtl/>
          <w:lang w:bidi="ar-IQ"/>
        </w:rPr>
        <w:t xml:space="preserve"> </w:t>
      </w:r>
      <w:r w:rsidRPr="00444016">
        <w:rPr>
          <w:rtl/>
          <w:lang w:bidi="ar-IQ"/>
        </w:rPr>
        <w:t>أبناء</w:t>
      </w:r>
      <w:r>
        <w:rPr>
          <w:rtl/>
          <w:lang w:bidi="ar-IQ"/>
        </w:rPr>
        <w:t xml:space="preserve"> </w:t>
      </w:r>
      <w:r w:rsidRPr="00444016">
        <w:rPr>
          <w:rtl/>
          <w:lang w:bidi="ar-IQ"/>
        </w:rPr>
        <w:t>مدينة</w:t>
      </w:r>
      <w:r>
        <w:rPr>
          <w:rtl/>
          <w:lang w:bidi="ar-IQ"/>
        </w:rPr>
        <w:t xml:space="preserve"> </w:t>
      </w:r>
      <w:r w:rsidRPr="00444016">
        <w:rPr>
          <w:rtl/>
          <w:lang w:bidi="ar-IQ"/>
        </w:rPr>
        <w:t>نابلس</w:t>
      </w:r>
      <w:r>
        <w:rPr>
          <w:rtl/>
          <w:lang w:bidi="ar-IQ"/>
        </w:rPr>
        <w:t xml:space="preserve"> </w:t>
      </w:r>
      <w:r w:rsidRPr="00444016">
        <w:rPr>
          <w:rtl/>
          <w:lang w:bidi="ar-IQ"/>
        </w:rPr>
        <w:t>القاطنين</w:t>
      </w:r>
      <w:r>
        <w:rPr>
          <w:rtl/>
          <w:lang w:bidi="ar-IQ"/>
        </w:rPr>
        <w:t xml:space="preserve"> </w:t>
      </w:r>
      <w:r w:rsidRPr="00444016">
        <w:rPr>
          <w:rtl/>
          <w:lang w:bidi="ar-IQ"/>
        </w:rPr>
        <w:t>بجوار</w:t>
      </w:r>
      <w:r>
        <w:rPr>
          <w:rtl/>
          <w:lang w:bidi="ar-IQ"/>
        </w:rPr>
        <w:t xml:space="preserve"> </w:t>
      </w:r>
      <w:r w:rsidRPr="00444016">
        <w:rPr>
          <w:rtl/>
          <w:lang w:bidi="ar-IQ"/>
        </w:rPr>
        <w:t>الحي</w:t>
      </w:r>
      <w:r>
        <w:rPr>
          <w:rtl/>
          <w:lang w:bidi="ar-IQ"/>
        </w:rPr>
        <w:t xml:space="preserve"> </w:t>
      </w:r>
      <w:r w:rsidRPr="00444016">
        <w:rPr>
          <w:rtl/>
          <w:lang w:bidi="ar-IQ"/>
        </w:rPr>
        <w:t>السامري؛</w:t>
      </w:r>
    </w:p>
    <w:p w:rsidR="0079614C" w:rsidRPr="00444016" w:rsidRDefault="0079614C" w:rsidP="0079614C">
      <w:pPr>
        <w:pStyle w:val="SingleTxtGA"/>
        <w:ind w:left="2608" w:hanging="680"/>
        <w:rPr>
          <w:lang w:eastAsia="de-DE"/>
        </w:rPr>
      </w:pPr>
      <w:r>
        <w:rPr>
          <w:rFonts w:eastAsiaTheme="majorEastAsia" w:hint="cs"/>
          <w:rtl/>
          <w:lang w:eastAsia="de-DE"/>
        </w:rPr>
        <w:t>2-</w:t>
      </w:r>
      <w:r>
        <w:rPr>
          <w:rFonts w:eastAsiaTheme="majorEastAsia"/>
          <w:rtl/>
          <w:lang w:eastAsia="de-DE"/>
        </w:rPr>
        <w:tab/>
      </w:r>
      <w:r w:rsidRPr="00444016">
        <w:rPr>
          <w:rtl/>
          <w:lang w:bidi="ar-IQ"/>
        </w:rPr>
        <w:t>مدرسة</w:t>
      </w:r>
      <w:r>
        <w:rPr>
          <w:rtl/>
          <w:lang w:bidi="ar-IQ"/>
        </w:rPr>
        <w:t xml:space="preserve"> </w:t>
      </w:r>
      <w:r w:rsidRPr="00444016">
        <w:rPr>
          <w:rtl/>
          <w:lang w:bidi="ar-IQ"/>
        </w:rPr>
        <w:t>خاصة</w:t>
      </w:r>
      <w:r>
        <w:rPr>
          <w:rtl/>
          <w:lang w:bidi="ar-IQ"/>
        </w:rPr>
        <w:t xml:space="preserve"> </w:t>
      </w:r>
      <w:r w:rsidRPr="00444016">
        <w:rPr>
          <w:rtl/>
          <w:lang w:bidi="ar-IQ"/>
        </w:rPr>
        <w:t>للطائفة</w:t>
      </w:r>
      <w:r>
        <w:rPr>
          <w:rtl/>
          <w:lang w:bidi="ar-IQ"/>
        </w:rPr>
        <w:t xml:space="preserve"> </w:t>
      </w:r>
      <w:r w:rsidRPr="00444016">
        <w:rPr>
          <w:rtl/>
          <w:lang w:bidi="ar-IQ"/>
        </w:rPr>
        <w:t>الأرمينية</w:t>
      </w:r>
      <w:r>
        <w:rPr>
          <w:rtl/>
          <w:lang w:bidi="ar-IQ"/>
        </w:rPr>
        <w:t xml:space="preserve"> </w:t>
      </w:r>
      <w:r w:rsidRPr="00444016">
        <w:rPr>
          <w:rtl/>
          <w:lang w:bidi="ar-IQ"/>
        </w:rPr>
        <w:t>تدعى</w:t>
      </w:r>
      <w:r>
        <w:rPr>
          <w:rtl/>
          <w:lang w:bidi="ar-IQ"/>
        </w:rPr>
        <w:t xml:space="preserve"> </w:t>
      </w:r>
      <w:r w:rsidRPr="00444016">
        <w:rPr>
          <w:rtl/>
          <w:lang w:bidi="ar-IQ"/>
        </w:rPr>
        <w:t>"</w:t>
      </w:r>
      <w:proofErr w:type="spellStart"/>
      <w:r w:rsidRPr="00444016">
        <w:rPr>
          <w:rtl/>
          <w:lang w:bidi="ar-IQ"/>
        </w:rPr>
        <w:t>تركمانشاتس</w:t>
      </w:r>
      <w:proofErr w:type="spellEnd"/>
      <w:r w:rsidRPr="00444016">
        <w:rPr>
          <w:rtl/>
          <w:lang w:bidi="ar-IQ"/>
        </w:rPr>
        <w:t>"</w:t>
      </w:r>
      <w:r>
        <w:rPr>
          <w:rtl/>
          <w:lang w:bidi="ar-IQ"/>
        </w:rPr>
        <w:t xml:space="preserve"> </w:t>
      </w:r>
      <w:r w:rsidRPr="00444016">
        <w:rPr>
          <w:rtl/>
          <w:lang w:bidi="ar-IQ"/>
        </w:rPr>
        <w:t>في</w:t>
      </w:r>
      <w:r>
        <w:rPr>
          <w:rtl/>
          <w:lang w:bidi="ar-IQ"/>
        </w:rPr>
        <w:t xml:space="preserve"> </w:t>
      </w:r>
      <w:r w:rsidRPr="00444016">
        <w:rPr>
          <w:rtl/>
          <w:lang w:bidi="ar-IQ"/>
        </w:rPr>
        <w:t>مدينة</w:t>
      </w:r>
      <w:r>
        <w:rPr>
          <w:rtl/>
          <w:lang w:bidi="ar-IQ"/>
        </w:rPr>
        <w:t xml:space="preserve"> </w:t>
      </w:r>
      <w:r w:rsidRPr="00444016">
        <w:rPr>
          <w:rtl/>
          <w:lang w:bidi="ar-IQ"/>
        </w:rPr>
        <w:t>القدس؛</w:t>
      </w:r>
    </w:p>
    <w:p w:rsidR="0079614C" w:rsidRPr="00444016" w:rsidRDefault="0079614C" w:rsidP="0079614C">
      <w:pPr>
        <w:pStyle w:val="SingleTxtGA"/>
        <w:ind w:left="2608" w:hanging="680"/>
        <w:rPr>
          <w:lang w:eastAsia="de-DE"/>
        </w:rPr>
      </w:pPr>
      <w:r>
        <w:rPr>
          <w:rFonts w:eastAsiaTheme="majorEastAsia" w:hint="cs"/>
          <w:rtl/>
          <w:lang w:eastAsia="de-DE"/>
        </w:rPr>
        <w:t>3-</w:t>
      </w:r>
      <w:r w:rsidRPr="00444016">
        <w:rPr>
          <w:rFonts w:eastAsiaTheme="majorEastAsia"/>
          <w:lang w:eastAsia="de-DE"/>
        </w:rPr>
        <w:tab/>
      </w:r>
      <w:r w:rsidRPr="00444016">
        <w:rPr>
          <w:rtl/>
          <w:lang w:bidi="ar-IQ"/>
        </w:rPr>
        <w:t>مدرسة</w:t>
      </w:r>
      <w:r>
        <w:rPr>
          <w:rtl/>
          <w:lang w:bidi="ar-IQ"/>
        </w:rPr>
        <w:t xml:space="preserve"> </w:t>
      </w:r>
      <w:r w:rsidRPr="00444016">
        <w:rPr>
          <w:rtl/>
          <w:lang w:bidi="ar-IQ"/>
        </w:rPr>
        <w:t>أرمينية</w:t>
      </w:r>
      <w:r>
        <w:rPr>
          <w:rtl/>
          <w:lang w:bidi="ar-IQ"/>
        </w:rPr>
        <w:t xml:space="preserve"> </w:t>
      </w:r>
      <w:r w:rsidRPr="00444016">
        <w:rPr>
          <w:rtl/>
          <w:lang w:bidi="ar-IQ"/>
        </w:rPr>
        <w:t>أخرى</w:t>
      </w:r>
      <w:r>
        <w:rPr>
          <w:rtl/>
          <w:lang w:bidi="ar-IQ"/>
        </w:rPr>
        <w:t xml:space="preserve"> </w:t>
      </w:r>
      <w:r w:rsidRPr="00444016">
        <w:rPr>
          <w:rtl/>
          <w:lang w:bidi="ar-IQ"/>
        </w:rPr>
        <w:t>لتخريج</w:t>
      </w:r>
      <w:r>
        <w:rPr>
          <w:rtl/>
          <w:lang w:bidi="ar-IQ"/>
        </w:rPr>
        <w:t xml:space="preserve"> </w:t>
      </w:r>
      <w:r w:rsidRPr="00444016">
        <w:rPr>
          <w:rtl/>
          <w:lang w:bidi="ar-IQ"/>
        </w:rPr>
        <w:t>الرهبان</w:t>
      </w:r>
      <w:r>
        <w:rPr>
          <w:rtl/>
          <w:lang w:bidi="ar-IQ"/>
        </w:rPr>
        <w:t xml:space="preserve"> </w:t>
      </w:r>
      <w:r w:rsidRPr="00444016">
        <w:rPr>
          <w:rtl/>
          <w:lang w:bidi="ar-IQ"/>
        </w:rPr>
        <w:t>وتدريس</w:t>
      </w:r>
      <w:r>
        <w:rPr>
          <w:rtl/>
          <w:lang w:bidi="ar-IQ"/>
        </w:rPr>
        <w:t xml:space="preserve"> </w:t>
      </w:r>
      <w:r w:rsidRPr="00444016">
        <w:rPr>
          <w:rtl/>
          <w:lang w:bidi="ar-IQ"/>
        </w:rPr>
        <w:t>التعاليم</w:t>
      </w:r>
      <w:r>
        <w:rPr>
          <w:rtl/>
          <w:lang w:bidi="ar-IQ"/>
        </w:rPr>
        <w:t xml:space="preserve"> </w:t>
      </w:r>
      <w:r w:rsidRPr="00444016">
        <w:rPr>
          <w:rtl/>
          <w:lang w:bidi="ar-IQ"/>
        </w:rPr>
        <w:t>المسيحية</w:t>
      </w:r>
      <w:r w:rsidRPr="00444016">
        <w:rPr>
          <w:rFonts w:hint="cs"/>
          <w:rtl/>
          <w:lang w:bidi="ar-IQ"/>
        </w:rPr>
        <w:t>؛</w:t>
      </w:r>
      <w:r w:rsidRPr="008A6ADA">
        <w:rPr>
          <w:vertAlign w:val="superscript"/>
          <w:rtl/>
          <w:lang w:bidi="ar-IQ"/>
        </w:rPr>
        <w:t>(</w:t>
      </w:r>
      <w:r w:rsidRPr="003A3656">
        <w:rPr>
          <w:rFonts w:hint="cs"/>
          <w:vertAlign w:val="superscript"/>
          <w:rtl/>
          <w:lang w:bidi="ar-IQ"/>
        </w:rPr>
        <w:t>112</w:t>
      </w:r>
      <w:r w:rsidRPr="004C2B43">
        <w:rPr>
          <w:vertAlign w:val="superscript"/>
          <w:rtl/>
          <w:lang w:bidi="ar-IQ"/>
        </w:rPr>
        <w:t>)</w:t>
      </w:r>
    </w:p>
    <w:p w:rsidR="0079614C" w:rsidRPr="00444016" w:rsidRDefault="0079614C" w:rsidP="0079614C">
      <w:pPr>
        <w:pStyle w:val="SingleTxtGA"/>
        <w:ind w:left="2608" w:hanging="680"/>
        <w:rPr>
          <w:rtl/>
          <w:lang w:eastAsia="de-DE"/>
        </w:rPr>
      </w:pPr>
      <w:r w:rsidRPr="00444016">
        <w:rPr>
          <w:rFonts w:eastAsiaTheme="majorEastAsia"/>
          <w:rtl/>
          <w:lang w:eastAsia="de-DE"/>
        </w:rPr>
        <w:t>4</w:t>
      </w:r>
      <w:r>
        <w:rPr>
          <w:rFonts w:eastAsiaTheme="majorEastAsia" w:hint="cs"/>
          <w:rtl/>
          <w:lang w:eastAsia="de-DE"/>
        </w:rPr>
        <w:t>-</w:t>
      </w:r>
      <w:r w:rsidRPr="00444016">
        <w:rPr>
          <w:rFonts w:eastAsiaTheme="majorEastAsia"/>
          <w:rtl/>
          <w:lang w:eastAsia="de-DE"/>
        </w:rPr>
        <w:tab/>
      </w:r>
      <w:r w:rsidRPr="00444016">
        <w:rPr>
          <w:rtl/>
          <w:lang w:bidi="ar-IQ"/>
        </w:rPr>
        <w:t>مدرسة</w:t>
      </w:r>
      <w:r>
        <w:rPr>
          <w:rtl/>
          <w:lang w:bidi="ar-IQ"/>
        </w:rPr>
        <w:t xml:space="preserve"> </w:t>
      </w:r>
      <w:r w:rsidRPr="00444016">
        <w:rPr>
          <w:rtl/>
          <w:lang w:bidi="ar-IQ"/>
        </w:rPr>
        <w:t>(مار</w:t>
      </w:r>
      <w:r>
        <w:rPr>
          <w:rtl/>
          <w:lang w:bidi="ar-IQ"/>
        </w:rPr>
        <w:t xml:space="preserve"> </w:t>
      </w:r>
      <w:proofErr w:type="spellStart"/>
      <w:r w:rsidRPr="00444016">
        <w:rPr>
          <w:rtl/>
          <w:lang w:bidi="ar-IQ"/>
        </w:rPr>
        <w:t>أفرام</w:t>
      </w:r>
      <w:proofErr w:type="spellEnd"/>
      <w:r w:rsidRPr="00444016">
        <w:rPr>
          <w:rtl/>
          <w:lang w:bidi="ar-IQ"/>
        </w:rPr>
        <w:t>)</w:t>
      </w:r>
      <w:r>
        <w:rPr>
          <w:rtl/>
          <w:lang w:bidi="ar-IQ"/>
        </w:rPr>
        <w:t xml:space="preserve"> </w:t>
      </w:r>
      <w:r w:rsidRPr="00444016">
        <w:rPr>
          <w:rtl/>
          <w:lang w:bidi="ar-IQ"/>
        </w:rPr>
        <w:t>السريانية،</w:t>
      </w:r>
      <w:r>
        <w:rPr>
          <w:rtl/>
          <w:lang w:bidi="ar-IQ"/>
        </w:rPr>
        <w:t xml:space="preserve"> </w:t>
      </w:r>
      <w:r w:rsidRPr="00444016">
        <w:rPr>
          <w:rtl/>
          <w:lang w:bidi="ar-IQ"/>
        </w:rPr>
        <w:t>تأسست</w:t>
      </w:r>
      <w:r>
        <w:rPr>
          <w:rtl/>
          <w:lang w:bidi="ar-IQ"/>
        </w:rPr>
        <w:t xml:space="preserve"> </w:t>
      </w:r>
      <w:r w:rsidRPr="00444016">
        <w:rPr>
          <w:rtl/>
          <w:lang w:bidi="ar-IQ"/>
        </w:rPr>
        <w:t>عام</w:t>
      </w:r>
      <w:r>
        <w:rPr>
          <w:rtl/>
          <w:lang w:bidi="ar-IQ"/>
        </w:rPr>
        <w:t xml:space="preserve"> </w:t>
      </w:r>
      <w:r w:rsidRPr="00444016">
        <w:rPr>
          <w:rtl/>
          <w:lang w:bidi="ar-IQ"/>
        </w:rPr>
        <w:t>2003</w:t>
      </w:r>
      <w:r>
        <w:rPr>
          <w:rtl/>
          <w:lang w:bidi="ar-IQ"/>
        </w:rPr>
        <w:t xml:space="preserve"> </w:t>
      </w:r>
      <w:r w:rsidRPr="00444016">
        <w:rPr>
          <w:rtl/>
          <w:lang w:bidi="ar-IQ"/>
        </w:rPr>
        <w:t>وتحتوي</w:t>
      </w:r>
      <w:r>
        <w:rPr>
          <w:rtl/>
          <w:lang w:bidi="ar-IQ"/>
        </w:rPr>
        <w:t xml:space="preserve"> </w:t>
      </w:r>
      <w:r w:rsidRPr="00444016">
        <w:rPr>
          <w:rtl/>
          <w:lang w:bidi="ar-IQ"/>
        </w:rPr>
        <w:t>على</w:t>
      </w:r>
      <w:r>
        <w:rPr>
          <w:rtl/>
          <w:lang w:bidi="ar-IQ"/>
        </w:rPr>
        <w:t xml:space="preserve"> </w:t>
      </w:r>
      <w:r w:rsidRPr="00444016">
        <w:rPr>
          <w:b/>
          <w:bCs/>
          <w:rtl/>
          <w:lang w:bidi="ar-IQ"/>
        </w:rPr>
        <w:t>285</w:t>
      </w:r>
      <w:r>
        <w:rPr>
          <w:rtl/>
          <w:lang w:bidi="ar-IQ"/>
        </w:rPr>
        <w:t xml:space="preserve"> </w:t>
      </w:r>
      <w:r w:rsidRPr="00444016">
        <w:rPr>
          <w:rtl/>
          <w:lang w:bidi="ar-IQ"/>
        </w:rPr>
        <w:t>طالباً</w:t>
      </w:r>
      <w:r>
        <w:rPr>
          <w:rtl/>
          <w:lang w:bidi="ar-IQ"/>
        </w:rPr>
        <w:t xml:space="preserve"> </w:t>
      </w:r>
      <w:r w:rsidRPr="00444016">
        <w:rPr>
          <w:rtl/>
          <w:lang w:bidi="ar-IQ"/>
        </w:rPr>
        <w:t>ابتداءً</w:t>
      </w:r>
      <w:r>
        <w:rPr>
          <w:rtl/>
          <w:lang w:bidi="ar-IQ"/>
        </w:rPr>
        <w:t xml:space="preserve"> </w:t>
      </w:r>
      <w:r w:rsidRPr="00444016">
        <w:rPr>
          <w:rtl/>
          <w:lang w:bidi="ar-IQ"/>
        </w:rPr>
        <w:t>من</w:t>
      </w:r>
      <w:r>
        <w:rPr>
          <w:rtl/>
          <w:lang w:bidi="ar-IQ"/>
        </w:rPr>
        <w:t xml:space="preserve"> </w:t>
      </w:r>
      <w:r w:rsidRPr="00444016">
        <w:rPr>
          <w:rtl/>
          <w:lang w:bidi="ar-IQ"/>
        </w:rPr>
        <w:t>صف</w:t>
      </w:r>
      <w:r>
        <w:rPr>
          <w:rtl/>
          <w:lang w:bidi="ar-IQ"/>
        </w:rPr>
        <w:t xml:space="preserve"> </w:t>
      </w:r>
      <w:r w:rsidRPr="00444016">
        <w:rPr>
          <w:rtl/>
          <w:lang w:bidi="ar-IQ"/>
        </w:rPr>
        <w:t>الروضة</w:t>
      </w:r>
      <w:r>
        <w:rPr>
          <w:rtl/>
          <w:lang w:bidi="ar-IQ"/>
        </w:rPr>
        <w:t xml:space="preserve"> </w:t>
      </w:r>
      <w:r w:rsidRPr="00444016">
        <w:rPr>
          <w:rtl/>
          <w:lang w:bidi="ar-IQ"/>
        </w:rPr>
        <w:t>وحتى</w:t>
      </w:r>
      <w:r>
        <w:rPr>
          <w:rtl/>
          <w:lang w:bidi="ar-IQ"/>
        </w:rPr>
        <w:t xml:space="preserve"> </w:t>
      </w:r>
      <w:r w:rsidRPr="00444016">
        <w:rPr>
          <w:rtl/>
          <w:lang w:bidi="ar-IQ"/>
        </w:rPr>
        <w:t>الصف</w:t>
      </w:r>
      <w:r>
        <w:rPr>
          <w:rtl/>
          <w:lang w:bidi="ar-IQ"/>
        </w:rPr>
        <w:t xml:space="preserve"> </w:t>
      </w:r>
      <w:r w:rsidRPr="00444016">
        <w:rPr>
          <w:rtl/>
          <w:lang w:bidi="ar-IQ"/>
        </w:rPr>
        <w:t>العاشر،</w:t>
      </w:r>
      <w:r>
        <w:rPr>
          <w:rtl/>
          <w:lang w:bidi="ar-IQ"/>
        </w:rPr>
        <w:t xml:space="preserve"> </w:t>
      </w:r>
      <w:r w:rsidRPr="00444016">
        <w:rPr>
          <w:rtl/>
          <w:lang w:bidi="ar-IQ"/>
        </w:rPr>
        <w:t>وتعتبر</w:t>
      </w:r>
      <w:r>
        <w:rPr>
          <w:rtl/>
          <w:lang w:bidi="ar-IQ"/>
        </w:rPr>
        <w:t xml:space="preserve"> </w:t>
      </w:r>
      <w:r w:rsidRPr="00444016">
        <w:rPr>
          <w:rtl/>
          <w:lang w:bidi="ar-IQ"/>
        </w:rPr>
        <w:t>هذه</w:t>
      </w:r>
      <w:r>
        <w:rPr>
          <w:rtl/>
          <w:lang w:bidi="ar-IQ"/>
        </w:rPr>
        <w:t xml:space="preserve"> </w:t>
      </w:r>
      <w:r w:rsidRPr="00444016">
        <w:rPr>
          <w:rtl/>
          <w:lang w:bidi="ar-IQ"/>
        </w:rPr>
        <w:t>المدرسة</w:t>
      </w:r>
      <w:r>
        <w:rPr>
          <w:rtl/>
          <w:lang w:bidi="ar-IQ"/>
        </w:rPr>
        <w:t xml:space="preserve"> </w:t>
      </w:r>
      <w:r w:rsidRPr="00444016">
        <w:rPr>
          <w:rtl/>
          <w:lang w:bidi="ar-IQ"/>
        </w:rPr>
        <w:t>الوحيدة</w:t>
      </w:r>
      <w:r>
        <w:rPr>
          <w:rtl/>
          <w:lang w:bidi="ar-IQ"/>
        </w:rPr>
        <w:t xml:space="preserve"> </w:t>
      </w:r>
      <w:r w:rsidRPr="00444016">
        <w:rPr>
          <w:rtl/>
          <w:lang w:bidi="ar-IQ"/>
        </w:rPr>
        <w:t>التي</w:t>
      </w:r>
      <w:r>
        <w:rPr>
          <w:rtl/>
          <w:lang w:bidi="ar-IQ"/>
        </w:rPr>
        <w:t xml:space="preserve"> </w:t>
      </w:r>
      <w:r w:rsidRPr="00444016">
        <w:rPr>
          <w:rtl/>
          <w:lang w:bidi="ar-IQ"/>
        </w:rPr>
        <w:t>تدرس</w:t>
      </w:r>
      <w:r>
        <w:rPr>
          <w:rtl/>
          <w:lang w:bidi="ar-IQ"/>
        </w:rPr>
        <w:t xml:space="preserve"> </w:t>
      </w:r>
      <w:r w:rsidRPr="00444016">
        <w:rPr>
          <w:rtl/>
          <w:lang w:bidi="ar-IQ"/>
        </w:rPr>
        <w:t>اللغة</w:t>
      </w:r>
      <w:r>
        <w:rPr>
          <w:rtl/>
          <w:lang w:bidi="ar-IQ"/>
        </w:rPr>
        <w:t xml:space="preserve"> </w:t>
      </w:r>
      <w:r w:rsidRPr="00444016">
        <w:rPr>
          <w:rtl/>
          <w:lang w:bidi="ar-IQ"/>
        </w:rPr>
        <w:t>الآرامية</w:t>
      </w:r>
      <w:r>
        <w:rPr>
          <w:rtl/>
          <w:lang w:bidi="ar-IQ"/>
        </w:rPr>
        <w:t xml:space="preserve"> </w:t>
      </w:r>
      <w:r w:rsidRPr="00444016">
        <w:rPr>
          <w:rtl/>
          <w:lang w:bidi="ar-IQ"/>
        </w:rPr>
        <w:t>لتلاميذها.</w:t>
      </w:r>
      <w:r>
        <w:rPr>
          <w:rtl/>
          <w:lang w:bidi="ar-IQ"/>
        </w:rPr>
        <w:t xml:space="preserve"> </w:t>
      </w:r>
    </w:p>
    <w:p w:rsidR="0079614C" w:rsidRPr="00444016" w:rsidRDefault="0079614C" w:rsidP="0079614C">
      <w:pPr>
        <w:pStyle w:val="SingleTxtGA"/>
        <w:rPr>
          <w:rtl/>
          <w:lang w:eastAsia="de-DE"/>
        </w:rPr>
      </w:pPr>
      <w:r w:rsidRPr="0044758E">
        <w:rPr>
          <w:rFonts w:eastAsiaTheme="minorHAnsi"/>
          <w:rtl/>
        </w:rPr>
        <w:t>410-</w:t>
      </w:r>
      <w:r w:rsidRPr="0044758E">
        <w:rPr>
          <w:rFonts w:eastAsiaTheme="minorHAnsi"/>
          <w:rtl/>
        </w:rPr>
        <w:tab/>
      </w:r>
      <w:r w:rsidRPr="00444016">
        <w:rPr>
          <w:rFonts w:eastAsia="Calibri"/>
          <w:rtl/>
          <w:lang w:bidi="ar-IQ"/>
        </w:rPr>
        <w:t>يحظر</w:t>
      </w:r>
      <w:r>
        <w:rPr>
          <w:rFonts w:eastAsia="Calibri"/>
          <w:rtl/>
          <w:lang w:bidi="ar-IQ"/>
        </w:rPr>
        <w:t xml:space="preserve"> </w:t>
      </w:r>
      <w:r w:rsidRPr="00444016">
        <w:rPr>
          <w:rFonts w:eastAsia="Calibri"/>
          <w:rtl/>
          <w:lang w:bidi="ar-IQ"/>
        </w:rPr>
        <w:t>التمييز</w:t>
      </w:r>
      <w:r>
        <w:rPr>
          <w:rFonts w:eastAsia="Calibri"/>
          <w:rtl/>
          <w:lang w:bidi="ar-IQ"/>
        </w:rPr>
        <w:t xml:space="preserve"> </w:t>
      </w:r>
      <w:r w:rsidRPr="00444016">
        <w:rPr>
          <w:rFonts w:eastAsia="Calibri"/>
          <w:rtl/>
          <w:lang w:bidi="ar-IQ"/>
        </w:rPr>
        <w:t>بكافة</w:t>
      </w:r>
      <w:r>
        <w:rPr>
          <w:rFonts w:eastAsia="Calibri"/>
          <w:rtl/>
          <w:lang w:bidi="ar-IQ"/>
        </w:rPr>
        <w:t xml:space="preserve"> </w:t>
      </w:r>
      <w:r w:rsidRPr="00444016">
        <w:rPr>
          <w:rFonts w:eastAsia="Calibri"/>
          <w:rtl/>
          <w:lang w:bidi="ar-IQ"/>
        </w:rPr>
        <w:t>اشكاله</w:t>
      </w:r>
      <w:r>
        <w:rPr>
          <w:rFonts w:eastAsia="Calibri"/>
          <w:rtl/>
          <w:lang w:bidi="ar-IQ"/>
        </w:rPr>
        <w:t xml:space="preserve"> </w:t>
      </w:r>
      <w:r w:rsidRPr="00444016">
        <w:rPr>
          <w:rFonts w:eastAsia="Calibri"/>
          <w:rtl/>
          <w:lang w:bidi="ar-IQ"/>
        </w:rPr>
        <w:t>بين</w:t>
      </w:r>
      <w:r>
        <w:rPr>
          <w:rFonts w:eastAsia="Calibri"/>
          <w:rtl/>
          <w:lang w:bidi="ar-IQ"/>
        </w:rPr>
        <w:t xml:space="preserve"> </w:t>
      </w:r>
      <w:r w:rsidRPr="00444016">
        <w:rPr>
          <w:rFonts w:eastAsia="Calibri"/>
          <w:rtl/>
          <w:lang w:bidi="ar-IQ"/>
        </w:rPr>
        <w:t>المواطنين</w:t>
      </w:r>
      <w:r>
        <w:rPr>
          <w:rFonts w:eastAsia="Calibri"/>
          <w:rtl/>
          <w:lang w:bidi="ar-IQ"/>
        </w:rPr>
        <w:t xml:space="preserve"> </w:t>
      </w:r>
      <w:r w:rsidRPr="00444016">
        <w:rPr>
          <w:rFonts w:eastAsia="Calibri"/>
          <w:rtl/>
          <w:lang w:bidi="ar-IQ"/>
        </w:rPr>
        <w:t>عند</w:t>
      </w:r>
      <w:r>
        <w:rPr>
          <w:rFonts w:eastAsia="Calibri"/>
          <w:rtl/>
          <w:lang w:bidi="ar-IQ"/>
        </w:rPr>
        <w:t xml:space="preserve"> </w:t>
      </w:r>
      <w:r w:rsidRPr="00444016">
        <w:rPr>
          <w:rFonts w:eastAsia="Calibri"/>
          <w:rtl/>
          <w:lang w:bidi="ar-IQ"/>
        </w:rPr>
        <w:t>تطبيق</w:t>
      </w:r>
      <w:r>
        <w:rPr>
          <w:rtl/>
          <w:lang w:eastAsia="de-DE"/>
        </w:rPr>
        <w:t xml:space="preserve"> </w:t>
      </w:r>
      <w:r w:rsidRPr="00444016">
        <w:rPr>
          <w:rtl/>
          <w:lang w:eastAsia="de-DE"/>
        </w:rPr>
        <w:t>التشريعات</w:t>
      </w:r>
      <w:r>
        <w:rPr>
          <w:rtl/>
          <w:lang w:eastAsia="de-DE"/>
        </w:rPr>
        <w:t xml:space="preserve"> </w:t>
      </w:r>
      <w:r w:rsidRPr="00444016">
        <w:rPr>
          <w:rtl/>
          <w:lang w:eastAsia="de-DE"/>
        </w:rPr>
        <w:t>والسياسات</w:t>
      </w:r>
      <w:r>
        <w:rPr>
          <w:rtl/>
          <w:lang w:eastAsia="de-DE"/>
        </w:rPr>
        <w:t xml:space="preserve"> </w:t>
      </w:r>
      <w:r w:rsidRPr="00444016">
        <w:rPr>
          <w:rtl/>
          <w:lang w:eastAsia="de-DE"/>
        </w:rPr>
        <w:t>الوطنية،</w:t>
      </w:r>
      <w:r>
        <w:rPr>
          <w:rtl/>
          <w:lang w:eastAsia="de-DE"/>
        </w:rPr>
        <w:t xml:space="preserve"> </w:t>
      </w:r>
      <w:r w:rsidRPr="00444016">
        <w:rPr>
          <w:rtl/>
          <w:lang w:eastAsia="de-DE"/>
        </w:rPr>
        <w:t>حيث</w:t>
      </w:r>
      <w:r>
        <w:rPr>
          <w:rtl/>
          <w:lang w:eastAsia="de-DE"/>
        </w:rPr>
        <w:t xml:space="preserve"> </w:t>
      </w:r>
      <w:r w:rsidRPr="00444016">
        <w:rPr>
          <w:rtl/>
          <w:lang w:eastAsia="de-DE"/>
        </w:rPr>
        <w:t>أن</w:t>
      </w:r>
      <w:r>
        <w:rPr>
          <w:rtl/>
          <w:lang w:eastAsia="de-DE"/>
        </w:rPr>
        <w:t xml:space="preserve"> </w:t>
      </w:r>
      <w:r w:rsidRPr="00444016">
        <w:rPr>
          <w:rtl/>
          <w:lang w:eastAsia="de-DE"/>
        </w:rPr>
        <w:t>الحقوق</w:t>
      </w:r>
      <w:r>
        <w:rPr>
          <w:rtl/>
          <w:lang w:eastAsia="de-DE"/>
        </w:rPr>
        <w:t xml:space="preserve"> </w:t>
      </w:r>
      <w:r w:rsidRPr="00444016">
        <w:rPr>
          <w:rtl/>
          <w:lang w:eastAsia="de-DE"/>
        </w:rPr>
        <w:t>مكفولة</w:t>
      </w:r>
      <w:r>
        <w:rPr>
          <w:rtl/>
          <w:lang w:eastAsia="de-DE"/>
        </w:rPr>
        <w:t xml:space="preserve"> </w:t>
      </w:r>
      <w:r w:rsidRPr="00444016">
        <w:rPr>
          <w:rtl/>
          <w:lang w:eastAsia="de-DE"/>
        </w:rPr>
        <w:t>قانونياً</w:t>
      </w:r>
      <w:r>
        <w:rPr>
          <w:rtl/>
          <w:lang w:eastAsia="de-DE"/>
        </w:rPr>
        <w:t xml:space="preserve"> </w:t>
      </w:r>
      <w:r w:rsidRPr="00444016">
        <w:rPr>
          <w:rtl/>
          <w:lang w:eastAsia="de-DE"/>
        </w:rPr>
        <w:t>لجميع</w:t>
      </w:r>
      <w:r>
        <w:rPr>
          <w:rtl/>
          <w:lang w:eastAsia="de-DE"/>
        </w:rPr>
        <w:t xml:space="preserve"> </w:t>
      </w:r>
      <w:r w:rsidRPr="00444016">
        <w:rPr>
          <w:rtl/>
          <w:lang w:eastAsia="de-DE"/>
        </w:rPr>
        <w:t>المواطنين.</w:t>
      </w:r>
      <w:r>
        <w:rPr>
          <w:rtl/>
          <w:lang w:eastAsia="de-DE"/>
        </w:rPr>
        <w:t xml:space="preserve"> </w:t>
      </w:r>
    </w:p>
    <w:p w:rsidR="0079614C" w:rsidRPr="00444016" w:rsidRDefault="0079614C" w:rsidP="0079614C">
      <w:pPr>
        <w:pStyle w:val="H23GA"/>
      </w:pPr>
      <w:r>
        <w:rPr>
          <w:rtl/>
        </w:rPr>
        <w:tab/>
      </w:r>
      <w:r>
        <w:rPr>
          <w:rFonts w:hint="cs"/>
          <w:rtl/>
        </w:rPr>
        <w:t>(</w:t>
      </w:r>
      <w:r w:rsidRPr="00444016">
        <w:rPr>
          <w:rFonts w:hint="cs"/>
          <w:rtl/>
        </w:rPr>
        <w:t>ت</w:t>
      </w:r>
      <w:r>
        <w:rPr>
          <w:rFonts w:hint="cs"/>
          <w:rtl/>
        </w:rPr>
        <w:t>)</w:t>
      </w:r>
      <w:r w:rsidRPr="00444016">
        <w:rPr>
          <w:rFonts w:hint="cs"/>
          <w:rtl/>
        </w:rPr>
        <w:tab/>
      </w:r>
      <w:r w:rsidRPr="00444016">
        <w:rPr>
          <w:rtl/>
          <w:lang w:bidi="ar-JO"/>
        </w:rPr>
        <w:t>أطفال</w:t>
      </w:r>
      <w:r>
        <w:rPr>
          <w:rtl/>
          <w:lang w:bidi="ar-JO"/>
        </w:rPr>
        <w:t xml:space="preserve"> </w:t>
      </w:r>
      <w:r w:rsidRPr="00444016">
        <w:rPr>
          <w:rtl/>
          <w:lang w:bidi="ar-JO"/>
        </w:rPr>
        <w:t>الشوارع</w:t>
      </w:r>
    </w:p>
    <w:p w:rsidR="0079614C" w:rsidRPr="00444016" w:rsidRDefault="0079614C" w:rsidP="0079614C">
      <w:pPr>
        <w:pStyle w:val="SingleTxtGA"/>
        <w:rPr>
          <w:lang w:eastAsia="de-DE"/>
        </w:rPr>
      </w:pPr>
      <w:r w:rsidRPr="0044758E">
        <w:rPr>
          <w:rFonts w:eastAsiaTheme="minorHAnsi"/>
          <w:rtl/>
        </w:rPr>
        <w:t>411-</w:t>
      </w:r>
      <w:r>
        <w:rPr>
          <w:rFonts w:eastAsiaTheme="minorHAnsi"/>
          <w:rtl/>
        </w:rPr>
        <w:tab/>
      </w:r>
      <w:r w:rsidRPr="00444016">
        <w:rPr>
          <w:rFonts w:eastAsia="Calibri"/>
          <w:rtl/>
          <w:lang w:eastAsia="de-DE"/>
        </w:rPr>
        <w:t>ينص</w:t>
      </w:r>
      <w:r>
        <w:rPr>
          <w:rFonts w:eastAsia="Calibri"/>
          <w:rtl/>
          <w:lang w:eastAsia="de-DE"/>
        </w:rPr>
        <w:t xml:space="preserve"> </w:t>
      </w:r>
      <w:r w:rsidRPr="00444016">
        <w:rPr>
          <w:rFonts w:eastAsia="Calibri"/>
          <w:rtl/>
          <w:lang w:eastAsia="de-DE"/>
        </w:rPr>
        <w:t>قانون</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المادة</w:t>
      </w:r>
      <w:r>
        <w:rPr>
          <w:rFonts w:eastAsia="Calibri"/>
          <w:rtl/>
          <w:lang w:eastAsia="de-DE"/>
        </w:rPr>
        <w:t xml:space="preserve"> </w:t>
      </w:r>
      <w:r w:rsidRPr="00444016">
        <w:rPr>
          <w:rFonts w:eastAsia="Calibri"/>
          <w:b/>
          <w:bCs/>
          <w:rtl/>
          <w:lang w:eastAsia="de-DE"/>
        </w:rPr>
        <w:t>32</w:t>
      </w:r>
      <w:r>
        <w:rPr>
          <w:rFonts w:eastAsia="Calibri"/>
          <w:rtl/>
          <w:lang w:eastAsia="de-DE"/>
        </w:rPr>
        <w:t xml:space="preserve"> </w:t>
      </w:r>
      <w:r w:rsidRPr="00444016">
        <w:rPr>
          <w:rFonts w:eastAsia="Calibri"/>
          <w:rtl/>
          <w:lang w:eastAsia="de-DE"/>
        </w:rPr>
        <w:t>منه</w:t>
      </w:r>
      <w:r>
        <w:rPr>
          <w:rFonts w:eastAsia="Calibri" w:hint="cs"/>
          <w:vertAlign w:val="superscript"/>
          <w:rtl/>
          <w:lang w:eastAsia="de-DE"/>
        </w:rPr>
        <w:t>(</w:t>
      </w:r>
      <w:r w:rsidRPr="00444016">
        <w:rPr>
          <w:rFonts w:eastAsia="Calibri" w:hint="cs"/>
          <w:vertAlign w:val="superscript"/>
          <w:rtl/>
          <w:lang w:eastAsia="de-DE"/>
        </w:rPr>
        <w:t>113</w:t>
      </w:r>
      <w:r>
        <w:rPr>
          <w:rFonts w:eastAsia="Calibri" w:hint="cs"/>
          <w:vertAlign w:val="superscript"/>
          <w:rtl/>
          <w:lang w:eastAsia="de-DE"/>
        </w:rPr>
        <w:t>)</w:t>
      </w:r>
      <w:r>
        <w:rPr>
          <w:rFonts w:eastAsia="Calibri"/>
          <w:rtl/>
          <w:lang w:eastAsia="de-DE"/>
        </w:rPr>
        <w:t xml:space="preserve"> </w:t>
      </w:r>
      <w:r w:rsidRPr="00444016">
        <w:rPr>
          <w:rFonts w:eastAsia="Calibri"/>
          <w:rtl/>
          <w:lang w:eastAsia="de-DE"/>
        </w:rPr>
        <w:t>على</w:t>
      </w:r>
      <w:r>
        <w:rPr>
          <w:rFonts w:eastAsia="Calibri"/>
          <w:rtl/>
          <w:lang w:eastAsia="de-DE"/>
        </w:rPr>
        <w:t xml:space="preserve"> </w:t>
      </w:r>
      <w:r w:rsidRPr="00444016">
        <w:rPr>
          <w:rFonts w:eastAsia="Calibri"/>
          <w:rtl/>
          <w:lang w:eastAsia="de-DE"/>
        </w:rPr>
        <w:t>ضرورة</w:t>
      </w:r>
      <w:r>
        <w:rPr>
          <w:rFonts w:eastAsia="Calibri"/>
          <w:rtl/>
          <w:lang w:eastAsia="de-DE"/>
        </w:rPr>
        <w:t xml:space="preserve"> </w:t>
      </w:r>
      <w:r w:rsidRPr="00444016">
        <w:rPr>
          <w:rFonts w:eastAsia="Calibri"/>
          <w:rtl/>
          <w:lang w:eastAsia="de-DE"/>
        </w:rPr>
        <w:t>توفير</w:t>
      </w:r>
      <w:r>
        <w:rPr>
          <w:rFonts w:eastAsia="Calibri"/>
          <w:rtl/>
          <w:lang w:eastAsia="de-DE"/>
        </w:rPr>
        <w:t xml:space="preserve"> </w:t>
      </w:r>
      <w:r w:rsidRPr="00444016">
        <w:rPr>
          <w:rFonts w:eastAsia="Calibri"/>
          <w:rtl/>
          <w:lang w:eastAsia="de-DE"/>
        </w:rPr>
        <w:t>سند</w:t>
      </w:r>
      <w:r>
        <w:rPr>
          <w:rFonts w:eastAsia="Calibri"/>
          <w:rtl/>
          <w:lang w:eastAsia="de-DE"/>
        </w:rPr>
        <w:t xml:space="preserve"> </w:t>
      </w:r>
      <w:r w:rsidRPr="00444016">
        <w:rPr>
          <w:rFonts w:eastAsia="Calibri"/>
          <w:rtl/>
          <w:lang w:eastAsia="de-DE"/>
        </w:rPr>
        <w:t>عائلي</w:t>
      </w:r>
      <w:r>
        <w:rPr>
          <w:rFonts w:eastAsia="Calibri"/>
          <w:rtl/>
          <w:lang w:eastAsia="de-DE"/>
        </w:rPr>
        <w:t xml:space="preserve"> </w:t>
      </w:r>
      <w:r w:rsidRPr="00444016">
        <w:rPr>
          <w:rFonts w:eastAsia="Calibri"/>
          <w:rtl/>
          <w:lang w:eastAsia="de-DE"/>
        </w:rPr>
        <w:t>للطفل</w:t>
      </w:r>
      <w:r>
        <w:rPr>
          <w:rFonts w:eastAsia="Calibri"/>
          <w:rtl/>
          <w:lang w:eastAsia="de-DE"/>
        </w:rPr>
        <w:t xml:space="preserve"> </w:t>
      </w:r>
      <w:r w:rsidRPr="00444016">
        <w:rPr>
          <w:rFonts w:eastAsia="Calibri"/>
          <w:rtl/>
          <w:lang w:eastAsia="de-DE"/>
        </w:rPr>
        <w:t>وتوفير</w:t>
      </w:r>
      <w:r>
        <w:rPr>
          <w:rFonts w:eastAsia="Calibri"/>
          <w:rtl/>
          <w:lang w:eastAsia="de-DE"/>
        </w:rPr>
        <w:t xml:space="preserve"> </w:t>
      </w:r>
      <w:r w:rsidRPr="00444016">
        <w:rPr>
          <w:rFonts w:eastAsia="Calibri"/>
          <w:rtl/>
          <w:lang w:eastAsia="de-DE"/>
        </w:rPr>
        <w:t>مسكن</w:t>
      </w:r>
      <w:r>
        <w:rPr>
          <w:rFonts w:eastAsia="Calibri"/>
          <w:rtl/>
          <w:lang w:eastAsia="de-DE"/>
        </w:rPr>
        <w:t xml:space="preserve"> </w:t>
      </w:r>
      <w:r w:rsidRPr="00444016">
        <w:rPr>
          <w:rFonts w:eastAsia="Calibri"/>
          <w:rtl/>
          <w:lang w:eastAsia="de-DE"/>
        </w:rPr>
        <w:t>ملائم</w:t>
      </w:r>
      <w:r>
        <w:rPr>
          <w:rFonts w:eastAsia="Calibri"/>
          <w:rtl/>
          <w:lang w:eastAsia="de-DE"/>
        </w:rPr>
        <w:t xml:space="preserve"> </w:t>
      </w:r>
      <w:r w:rsidRPr="00444016">
        <w:rPr>
          <w:rFonts w:eastAsia="Calibri"/>
          <w:rtl/>
          <w:lang w:eastAsia="de-DE"/>
        </w:rPr>
        <w:t>له،</w:t>
      </w:r>
      <w:r>
        <w:rPr>
          <w:rFonts w:eastAsia="Calibri"/>
          <w:rtl/>
          <w:lang w:eastAsia="de-DE"/>
        </w:rPr>
        <w:t xml:space="preserve"> </w:t>
      </w:r>
      <w:r w:rsidRPr="00444016">
        <w:rPr>
          <w:rFonts w:eastAsia="Calibri"/>
          <w:rtl/>
          <w:lang w:eastAsia="de-DE"/>
        </w:rPr>
        <w:t>وانه</w:t>
      </w:r>
      <w:r>
        <w:rPr>
          <w:rFonts w:eastAsia="Calibri"/>
          <w:rtl/>
          <w:lang w:eastAsia="de-DE"/>
        </w:rPr>
        <w:t xml:space="preserve"> </w:t>
      </w:r>
      <w:r w:rsidRPr="00444016">
        <w:rPr>
          <w:rFonts w:eastAsia="Calibri"/>
          <w:rtl/>
          <w:lang w:eastAsia="de-DE"/>
        </w:rPr>
        <w:t>لا</w:t>
      </w:r>
      <w:r>
        <w:rPr>
          <w:rFonts w:eastAsia="Calibri"/>
          <w:rtl/>
          <w:lang w:eastAsia="de-DE"/>
        </w:rPr>
        <w:t xml:space="preserve"> </w:t>
      </w:r>
      <w:r w:rsidRPr="00444016">
        <w:rPr>
          <w:rFonts w:eastAsia="Calibri"/>
          <w:rtl/>
          <w:lang w:eastAsia="de-DE"/>
        </w:rPr>
        <w:t>بد</w:t>
      </w:r>
      <w:r>
        <w:rPr>
          <w:rFonts w:eastAsia="Calibri"/>
          <w:rtl/>
          <w:lang w:eastAsia="de-DE"/>
        </w:rPr>
        <w:t xml:space="preserve"> </w:t>
      </w:r>
      <w:r w:rsidRPr="00444016">
        <w:rPr>
          <w:rFonts w:eastAsia="Calibri"/>
          <w:rtl/>
          <w:lang w:eastAsia="de-DE"/>
        </w:rPr>
        <w:t>من</w:t>
      </w:r>
      <w:r>
        <w:rPr>
          <w:rFonts w:eastAsia="Calibri"/>
          <w:rtl/>
          <w:lang w:eastAsia="de-DE"/>
        </w:rPr>
        <w:t xml:space="preserve"> </w:t>
      </w:r>
      <w:r w:rsidRPr="00444016">
        <w:rPr>
          <w:rFonts w:eastAsia="Calibri"/>
          <w:rtl/>
          <w:lang w:eastAsia="de-DE"/>
        </w:rPr>
        <w:t>اتخاذ</w:t>
      </w:r>
      <w:r>
        <w:rPr>
          <w:rFonts w:eastAsia="Calibri"/>
          <w:rtl/>
          <w:lang w:eastAsia="de-DE"/>
        </w:rPr>
        <w:t xml:space="preserve"> </w:t>
      </w:r>
      <w:r w:rsidRPr="00444016">
        <w:rPr>
          <w:rFonts w:eastAsia="Calibri"/>
          <w:rtl/>
          <w:lang w:eastAsia="de-DE"/>
        </w:rPr>
        <w:t>التدابير</w:t>
      </w:r>
      <w:r>
        <w:rPr>
          <w:rFonts w:eastAsia="Calibri"/>
          <w:rtl/>
          <w:lang w:eastAsia="de-DE"/>
        </w:rPr>
        <w:t xml:space="preserve"> </w:t>
      </w:r>
      <w:r w:rsidRPr="00444016">
        <w:rPr>
          <w:rFonts w:eastAsia="Calibri"/>
          <w:rtl/>
          <w:lang w:eastAsia="de-DE"/>
        </w:rPr>
        <w:t>المناسبة</w:t>
      </w:r>
      <w:r>
        <w:rPr>
          <w:rFonts w:eastAsia="Calibri"/>
          <w:rtl/>
          <w:lang w:eastAsia="de-DE"/>
        </w:rPr>
        <w:t xml:space="preserve"> </w:t>
      </w:r>
      <w:r w:rsidRPr="00444016">
        <w:rPr>
          <w:rFonts w:eastAsia="Calibri"/>
          <w:rtl/>
          <w:lang w:eastAsia="de-DE"/>
        </w:rPr>
        <w:t>حتى</w:t>
      </w:r>
      <w:r>
        <w:rPr>
          <w:rFonts w:eastAsia="Calibri"/>
          <w:rtl/>
          <w:lang w:eastAsia="de-DE"/>
        </w:rPr>
        <w:t xml:space="preserve"> </w:t>
      </w:r>
      <w:r w:rsidRPr="00444016">
        <w:rPr>
          <w:rFonts w:eastAsia="Calibri"/>
          <w:rtl/>
          <w:lang w:eastAsia="de-DE"/>
        </w:rPr>
        <w:t>لا</w:t>
      </w:r>
      <w:r>
        <w:rPr>
          <w:rFonts w:eastAsia="Calibri"/>
          <w:rtl/>
          <w:lang w:eastAsia="de-DE"/>
        </w:rPr>
        <w:t xml:space="preserve"> </w:t>
      </w:r>
      <w:r w:rsidRPr="00444016">
        <w:rPr>
          <w:rFonts w:eastAsia="Calibri"/>
          <w:rtl/>
          <w:lang w:eastAsia="de-DE"/>
        </w:rPr>
        <w:t>يبقى</w:t>
      </w:r>
      <w:r>
        <w:rPr>
          <w:rFonts w:eastAsia="Calibri"/>
          <w:rtl/>
          <w:lang w:eastAsia="de-DE"/>
        </w:rPr>
        <w:t xml:space="preserve"> </w:t>
      </w:r>
      <w:r w:rsidRPr="00444016">
        <w:rPr>
          <w:rFonts w:eastAsia="Calibri"/>
          <w:rtl/>
          <w:lang w:eastAsia="de-DE"/>
        </w:rPr>
        <w:t>الطفل</w:t>
      </w:r>
      <w:r>
        <w:rPr>
          <w:rFonts w:eastAsia="Calibri"/>
          <w:rtl/>
          <w:lang w:eastAsia="de-DE"/>
        </w:rPr>
        <w:t xml:space="preserve"> </w:t>
      </w:r>
      <w:r w:rsidRPr="00444016">
        <w:rPr>
          <w:rFonts w:eastAsia="Calibri"/>
          <w:rtl/>
          <w:lang w:eastAsia="de-DE"/>
        </w:rPr>
        <w:t>في</w:t>
      </w:r>
      <w:r>
        <w:rPr>
          <w:rFonts w:eastAsia="Calibri"/>
          <w:rtl/>
          <w:lang w:eastAsia="de-DE"/>
        </w:rPr>
        <w:t xml:space="preserve"> </w:t>
      </w:r>
      <w:r w:rsidRPr="00444016">
        <w:rPr>
          <w:rFonts w:eastAsia="Calibri"/>
          <w:rtl/>
          <w:lang w:eastAsia="de-DE"/>
        </w:rPr>
        <w:t>الشارع</w:t>
      </w:r>
      <w:r>
        <w:rPr>
          <w:rFonts w:eastAsia="Calibri"/>
          <w:rtl/>
          <w:lang w:eastAsia="de-DE"/>
        </w:rPr>
        <w:t xml:space="preserve"> </w:t>
      </w:r>
      <w:r w:rsidRPr="00444016">
        <w:rPr>
          <w:rFonts w:eastAsia="Calibri"/>
          <w:rtl/>
          <w:lang w:eastAsia="de-DE"/>
        </w:rPr>
        <w:t>بدون</w:t>
      </w:r>
      <w:r>
        <w:rPr>
          <w:rFonts w:eastAsia="Calibri"/>
          <w:rtl/>
          <w:lang w:eastAsia="de-DE"/>
        </w:rPr>
        <w:t xml:space="preserve"> </w:t>
      </w:r>
      <w:r w:rsidRPr="00444016">
        <w:rPr>
          <w:rFonts w:eastAsia="Calibri"/>
          <w:rtl/>
          <w:lang w:eastAsia="de-DE"/>
        </w:rPr>
        <w:t>مأوى</w:t>
      </w:r>
      <w:r>
        <w:rPr>
          <w:rFonts w:eastAsia="Calibri"/>
          <w:rtl/>
          <w:lang w:eastAsia="de-DE"/>
        </w:rPr>
        <w:t xml:space="preserve"> </w:t>
      </w:r>
      <w:r w:rsidRPr="00444016">
        <w:rPr>
          <w:rFonts w:eastAsia="Calibri"/>
          <w:rtl/>
          <w:lang w:eastAsia="de-DE"/>
        </w:rPr>
        <w:t>سواء</w:t>
      </w:r>
      <w:r>
        <w:rPr>
          <w:rFonts w:eastAsia="Calibri"/>
          <w:rtl/>
          <w:lang w:eastAsia="de-DE"/>
        </w:rPr>
        <w:t xml:space="preserve"> </w:t>
      </w:r>
      <w:r w:rsidRPr="00444016">
        <w:rPr>
          <w:rFonts w:eastAsia="Calibri"/>
          <w:rtl/>
          <w:lang w:eastAsia="de-DE"/>
        </w:rPr>
        <w:t>بسبب</w:t>
      </w:r>
      <w:r>
        <w:rPr>
          <w:rFonts w:eastAsia="Calibri"/>
          <w:rtl/>
          <w:lang w:eastAsia="de-DE"/>
        </w:rPr>
        <w:t xml:space="preserve"> </w:t>
      </w:r>
      <w:r w:rsidRPr="00444016">
        <w:rPr>
          <w:rFonts w:eastAsia="Calibri"/>
          <w:rtl/>
          <w:lang w:eastAsia="de-DE"/>
        </w:rPr>
        <w:t>ظروف</w:t>
      </w:r>
      <w:r>
        <w:rPr>
          <w:rFonts w:eastAsia="Calibri"/>
          <w:rtl/>
          <w:lang w:eastAsia="de-DE"/>
        </w:rPr>
        <w:t xml:space="preserve"> </w:t>
      </w:r>
      <w:r w:rsidRPr="00444016">
        <w:rPr>
          <w:rFonts w:eastAsia="Calibri"/>
          <w:rtl/>
          <w:lang w:eastAsia="de-DE"/>
        </w:rPr>
        <w:t>اقتصادية</w:t>
      </w:r>
      <w:r>
        <w:rPr>
          <w:rFonts w:eastAsia="Calibri"/>
          <w:rtl/>
          <w:lang w:eastAsia="de-DE"/>
        </w:rPr>
        <w:t xml:space="preserve"> </w:t>
      </w:r>
      <w:r w:rsidRPr="00444016">
        <w:rPr>
          <w:rFonts w:eastAsia="Calibri"/>
          <w:rtl/>
          <w:lang w:eastAsia="de-DE"/>
        </w:rPr>
        <w:t>سيئة</w:t>
      </w:r>
      <w:r>
        <w:rPr>
          <w:rFonts w:eastAsia="Calibri"/>
          <w:rtl/>
          <w:lang w:eastAsia="de-DE"/>
        </w:rPr>
        <w:t xml:space="preserve"> </w:t>
      </w:r>
      <w:r w:rsidRPr="00444016">
        <w:rPr>
          <w:rFonts w:eastAsia="Calibri"/>
          <w:rtl/>
          <w:lang w:eastAsia="de-DE"/>
        </w:rPr>
        <w:t>أو</w:t>
      </w:r>
      <w:r>
        <w:rPr>
          <w:rFonts w:eastAsia="Calibri"/>
          <w:rtl/>
          <w:lang w:eastAsia="de-DE"/>
        </w:rPr>
        <w:t xml:space="preserve"> </w:t>
      </w:r>
      <w:r w:rsidRPr="00444016">
        <w:rPr>
          <w:rFonts w:eastAsia="Calibri"/>
          <w:rtl/>
          <w:lang w:eastAsia="de-DE"/>
        </w:rPr>
        <w:t>تخلي</w:t>
      </w:r>
      <w:r>
        <w:rPr>
          <w:rFonts w:eastAsia="Calibri"/>
          <w:rtl/>
          <w:lang w:eastAsia="de-DE"/>
        </w:rPr>
        <w:t xml:space="preserve"> </w:t>
      </w:r>
      <w:r w:rsidRPr="00444016">
        <w:rPr>
          <w:rFonts w:eastAsia="Calibri"/>
          <w:rtl/>
          <w:lang w:eastAsia="de-DE"/>
        </w:rPr>
        <w:t>أسرته</w:t>
      </w:r>
      <w:r>
        <w:rPr>
          <w:rFonts w:eastAsia="Calibri"/>
          <w:rtl/>
          <w:lang w:eastAsia="de-DE"/>
        </w:rPr>
        <w:t xml:space="preserve"> </w:t>
      </w:r>
      <w:r w:rsidRPr="00444016">
        <w:rPr>
          <w:rFonts w:eastAsia="Calibri"/>
          <w:rtl/>
          <w:lang w:eastAsia="de-DE"/>
        </w:rPr>
        <w:t>عنه.</w:t>
      </w:r>
    </w:p>
    <w:p w:rsidR="0079614C" w:rsidRPr="00444016" w:rsidRDefault="0079614C" w:rsidP="0079614C">
      <w:pPr>
        <w:pStyle w:val="SingleTxtGA"/>
        <w:rPr>
          <w:rtl/>
          <w:lang w:eastAsia="de-DE"/>
        </w:rPr>
      </w:pPr>
      <w:r w:rsidRPr="0044758E">
        <w:rPr>
          <w:rFonts w:eastAsiaTheme="minorHAnsi"/>
          <w:rtl/>
        </w:rPr>
        <w:t>412-</w:t>
      </w:r>
      <w:r>
        <w:rPr>
          <w:rFonts w:eastAsiaTheme="minorHAnsi"/>
          <w:rtl/>
        </w:rPr>
        <w:tab/>
      </w:r>
      <w:r w:rsidRPr="00444016">
        <w:rPr>
          <w:rtl/>
          <w:lang w:eastAsia="de-DE"/>
        </w:rPr>
        <w:t>لا</w:t>
      </w:r>
      <w:r>
        <w:rPr>
          <w:rtl/>
          <w:lang w:eastAsia="de-DE"/>
        </w:rPr>
        <w:t xml:space="preserve"> </w:t>
      </w:r>
      <w:r w:rsidRPr="00444016">
        <w:rPr>
          <w:rtl/>
          <w:lang w:eastAsia="de-DE"/>
        </w:rPr>
        <w:t>تعتبر</w:t>
      </w:r>
      <w:r>
        <w:rPr>
          <w:rtl/>
          <w:lang w:eastAsia="de-DE"/>
        </w:rPr>
        <w:t xml:space="preserve"> </w:t>
      </w:r>
      <w:r w:rsidRPr="00444016">
        <w:rPr>
          <w:rtl/>
          <w:lang w:eastAsia="de-DE"/>
        </w:rPr>
        <w:t>ظاهرة</w:t>
      </w:r>
      <w:r>
        <w:rPr>
          <w:rtl/>
          <w:lang w:eastAsia="de-DE"/>
        </w:rPr>
        <w:t xml:space="preserve"> </w:t>
      </w:r>
      <w:r w:rsidRPr="00444016">
        <w:rPr>
          <w:rtl/>
          <w:lang w:eastAsia="de-DE"/>
        </w:rPr>
        <w:t>أطفال</w:t>
      </w:r>
      <w:r>
        <w:rPr>
          <w:rtl/>
          <w:lang w:eastAsia="de-DE"/>
        </w:rPr>
        <w:t xml:space="preserve"> </w:t>
      </w:r>
      <w:r w:rsidRPr="00444016">
        <w:rPr>
          <w:rtl/>
          <w:lang w:eastAsia="de-DE"/>
        </w:rPr>
        <w:t>الشوارع</w:t>
      </w:r>
      <w:r>
        <w:rPr>
          <w:rtl/>
          <w:lang w:eastAsia="de-DE"/>
        </w:rPr>
        <w:t xml:space="preserve"> </w:t>
      </w:r>
      <w:r w:rsidRPr="00444016">
        <w:rPr>
          <w:rtl/>
          <w:lang w:eastAsia="de-DE"/>
        </w:rPr>
        <w:t>منتشرة</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فقد</w:t>
      </w:r>
      <w:r>
        <w:rPr>
          <w:rtl/>
          <w:lang w:eastAsia="de-DE"/>
        </w:rPr>
        <w:t xml:space="preserve"> </w:t>
      </w:r>
      <w:r w:rsidRPr="00444016">
        <w:rPr>
          <w:rtl/>
          <w:lang w:eastAsia="de-DE"/>
        </w:rPr>
        <w:t>ورد</w:t>
      </w:r>
      <w:r>
        <w:rPr>
          <w:rtl/>
          <w:lang w:eastAsia="de-DE"/>
        </w:rPr>
        <w:t xml:space="preserve"> </w:t>
      </w:r>
      <w:r w:rsidRPr="00444016">
        <w:rPr>
          <w:rtl/>
          <w:lang w:eastAsia="de-DE"/>
        </w:rPr>
        <w:t>إلى</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في</w:t>
      </w:r>
      <w:r>
        <w:rPr>
          <w:rtl/>
          <w:lang w:eastAsia="de-DE"/>
        </w:rPr>
        <w:t xml:space="preserve"> </w:t>
      </w:r>
      <w:r w:rsidRPr="00444016">
        <w:rPr>
          <w:rtl/>
          <w:lang w:eastAsia="de-DE"/>
        </w:rPr>
        <w:t>السنوات</w:t>
      </w:r>
      <w:r>
        <w:rPr>
          <w:rtl/>
          <w:lang w:eastAsia="de-DE"/>
        </w:rPr>
        <w:t xml:space="preserve"> </w:t>
      </w:r>
      <w:r w:rsidRPr="00444016">
        <w:rPr>
          <w:rtl/>
          <w:lang w:eastAsia="de-DE"/>
        </w:rPr>
        <w:t>الماضية</w:t>
      </w:r>
      <w:r>
        <w:rPr>
          <w:rtl/>
          <w:lang w:eastAsia="de-DE"/>
        </w:rPr>
        <w:t xml:space="preserve"> </w:t>
      </w:r>
      <w:r w:rsidRPr="00444016">
        <w:rPr>
          <w:rtl/>
          <w:lang w:eastAsia="de-DE"/>
        </w:rPr>
        <w:t>حالات</w:t>
      </w:r>
      <w:r>
        <w:rPr>
          <w:rtl/>
          <w:lang w:eastAsia="de-DE"/>
        </w:rPr>
        <w:t xml:space="preserve"> </w:t>
      </w:r>
      <w:r w:rsidRPr="00444016">
        <w:rPr>
          <w:rtl/>
          <w:lang w:eastAsia="de-DE"/>
        </w:rPr>
        <w:t>معدودة</w:t>
      </w:r>
      <w:r>
        <w:rPr>
          <w:rtl/>
          <w:lang w:eastAsia="de-DE"/>
        </w:rPr>
        <w:t xml:space="preserve"> </w:t>
      </w:r>
      <w:r w:rsidRPr="00444016">
        <w:rPr>
          <w:rtl/>
          <w:lang w:eastAsia="de-DE"/>
        </w:rPr>
        <w:t>لأطفال</w:t>
      </w:r>
      <w:r>
        <w:rPr>
          <w:rtl/>
          <w:lang w:eastAsia="de-DE"/>
        </w:rPr>
        <w:t xml:space="preserve"> </w:t>
      </w:r>
      <w:r w:rsidRPr="00444016">
        <w:rPr>
          <w:rtl/>
          <w:lang w:eastAsia="de-DE"/>
        </w:rPr>
        <w:t>ضحايا</w:t>
      </w:r>
      <w:r>
        <w:rPr>
          <w:rtl/>
          <w:lang w:eastAsia="de-DE"/>
        </w:rPr>
        <w:t xml:space="preserve"> </w:t>
      </w:r>
      <w:r w:rsidRPr="00444016">
        <w:rPr>
          <w:rtl/>
          <w:lang w:eastAsia="de-DE"/>
        </w:rPr>
        <w:t>تفكك</w:t>
      </w:r>
      <w:r>
        <w:rPr>
          <w:rtl/>
          <w:lang w:eastAsia="de-DE"/>
        </w:rPr>
        <w:t xml:space="preserve"> </w:t>
      </w:r>
      <w:r w:rsidRPr="00444016">
        <w:rPr>
          <w:rtl/>
          <w:lang w:eastAsia="de-DE"/>
        </w:rPr>
        <w:t>أسري،</w:t>
      </w:r>
      <w:r>
        <w:rPr>
          <w:rtl/>
          <w:lang w:eastAsia="de-DE"/>
        </w:rPr>
        <w:t xml:space="preserve"> </w:t>
      </w:r>
      <w:r w:rsidRPr="00444016">
        <w:rPr>
          <w:rtl/>
          <w:lang w:eastAsia="de-DE"/>
        </w:rPr>
        <w:t>كانوا</w:t>
      </w:r>
      <w:r>
        <w:rPr>
          <w:rtl/>
          <w:lang w:eastAsia="de-DE"/>
        </w:rPr>
        <w:t xml:space="preserve"> </w:t>
      </w:r>
      <w:r w:rsidRPr="00444016">
        <w:rPr>
          <w:rtl/>
          <w:lang w:eastAsia="de-DE"/>
        </w:rPr>
        <w:t>يبقون</w:t>
      </w:r>
      <w:r>
        <w:rPr>
          <w:rtl/>
          <w:lang w:eastAsia="de-DE"/>
        </w:rPr>
        <w:t xml:space="preserve"> </w:t>
      </w:r>
      <w:r w:rsidRPr="00444016">
        <w:rPr>
          <w:rtl/>
          <w:lang w:eastAsia="de-DE"/>
        </w:rPr>
        <w:t>في</w:t>
      </w:r>
      <w:r>
        <w:rPr>
          <w:rtl/>
          <w:lang w:eastAsia="de-DE"/>
        </w:rPr>
        <w:t xml:space="preserve"> </w:t>
      </w:r>
      <w:r w:rsidRPr="00444016">
        <w:rPr>
          <w:rtl/>
          <w:lang w:eastAsia="de-DE"/>
        </w:rPr>
        <w:t>الشارع،</w:t>
      </w:r>
      <w:r>
        <w:rPr>
          <w:rtl/>
          <w:lang w:eastAsia="de-DE"/>
        </w:rPr>
        <w:t xml:space="preserve"> </w:t>
      </w:r>
      <w:r w:rsidRPr="00444016">
        <w:rPr>
          <w:rtl/>
          <w:lang w:eastAsia="de-DE"/>
        </w:rPr>
        <w:t>ويتم</w:t>
      </w:r>
      <w:r>
        <w:rPr>
          <w:rtl/>
          <w:lang w:eastAsia="de-DE"/>
        </w:rPr>
        <w:t xml:space="preserve"> </w:t>
      </w:r>
      <w:r w:rsidRPr="00444016">
        <w:rPr>
          <w:rtl/>
          <w:lang w:eastAsia="de-DE"/>
        </w:rPr>
        <w:t>عادةً</w:t>
      </w:r>
      <w:r>
        <w:rPr>
          <w:rtl/>
          <w:lang w:eastAsia="de-DE"/>
        </w:rPr>
        <w:t xml:space="preserve"> </w:t>
      </w:r>
      <w:r w:rsidRPr="00444016">
        <w:rPr>
          <w:rtl/>
          <w:lang w:eastAsia="de-DE"/>
        </w:rPr>
        <w:t>في</w:t>
      </w:r>
      <w:r>
        <w:rPr>
          <w:rtl/>
          <w:lang w:eastAsia="de-DE"/>
        </w:rPr>
        <w:t xml:space="preserve"> </w:t>
      </w:r>
      <w:r w:rsidRPr="00444016">
        <w:rPr>
          <w:rtl/>
          <w:lang w:eastAsia="de-DE"/>
        </w:rPr>
        <w:t>مثل</w:t>
      </w:r>
      <w:r>
        <w:rPr>
          <w:rtl/>
          <w:lang w:eastAsia="de-DE"/>
        </w:rPr>
        <w:t xml:space="preserve"> </w:t>
      </w:r>
      <w:r w:rsidRPr="00444016">
        <w:rPr>
          <w:rtl/>
          <w:lang w:eastAsia="de-DE"/>
        </w:rPr>
        <w:t>هذه</w:t>
      </w:r>
      <w:r>
        <w:rPr>
          <w:rtl/>
          <w:lang w:eastAsia="de-DE"/>
        </w:rPr>
        <w:t xml:space="preserve"> </w:t>
      </w:r>
      <w:r w:rsidRPr="00444016">
        <w:rPr>
          <w:rtl/>
          <w:lang w:eastAsia="de-DE"/>
        </w:rPr>
        <w:t>الحالات</w:t>
      </w:r>
      <w:r>
        <w:rPr>
          <w:rtl/>
          <w:lang w:eastAsia="de-DE"/>
        </w:rPr>
        <w:t xml:space="preserve"> </w:t>
      </w:r>
      <w:r w:rsidRPr="00444016">
        <w:rPr>
          <w:rtl/>
          <w:lang w:eastAsia="de-DE"/>
        </w:rPr>
        <w:t>تنفيذ</w:t>
      </w:r>
      <w:r>
        <w:rPr>
          <w:rtl/>
          <w:lang w:eastAsia="de-DE"/>
        </w:rPr>
        <w:t xml:space="preserve"> </w:t>
      </w:r>
      <w:r w:rsidRPr="00444016">
        <w:rPr>
          <w:rtl/>
          <w:lang w:eastAsia="de-DE"/>
        </w:rPr>
        <w:t>تدابير</w:t>
      </w:r>
      <w:r>
        <w:rPr>
          <w:rtl/>
          <w:lang w:eastAsia="de-DE"/>
        </w:rPr>
        <w:t xml:space="preserve"> </w:t>
      </w:r>
      <w:r w:rsidRPr="00444016">
        <w:rPr>
          <w:rtl/>
          <w:lang w:eastAsia="de-DE"/>
        </w:rPr>
        <w:t>الحماية</w:t>
      </w:r>
      <w:r>
        <w:rPr>
          <w:rtl/>
          <w:lang w:eastAsia="de-DE"/>
        </w:rPr>
        <w:t xml:space="preserve"> </w:t>
      </w:r>
      <w:r w:rsidRPr="00444016">
        <w:rPr>
          <w:rtl/>
          <w:lang w:eastAsia="de-DE"/>
        </w:rPr>
        <w:t>الواردة</w:t>
      </w:r>
      <w:r>
        <w:rPr>
          <w:rtl/>
          <w:lang w:eastAsia="de-DE"/>
        </w:rPr>
        <w:t xml:space="preserve"> </w:t>
      </w:r>
      <w:r w:rsidRPr="00444016">
        <w:rPr>
          <w:rtl/>
          <w:lang w:eastAsia="de-DE"/>
        </w:rPr>
        <w:t>في</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حيث</w:t>
      </w:r>
      <w:r>
        <w:rPr>
          <w:rtl/>
          <w:lang w:eastAsia="de-DE"/>
        </w:rPr>
        <w:t xml:space="preserve"> </w:t>
      </w:r>
      <w:r w:rsidRPr="00444016">
        <w:rPr>
          <w:rtl/>
          <w:lang w:eastAsia="de-DE"/>
        </w:rPr>
        <w:t>يقوم</w:t>
      </w:r>
      <w:r>
        <w:rPr>
          <w:rtl/>
          <w:lang w:eastAsia="de-DE"/>
        </w:rPr>
        <w:t xml:space="preserve"> </w:t>
      </w:r>
      <w:r w:rsidRPr="00444016">
        <w:rPr>
          <w:rtl/>
          <w:lang w:eastAsia="de-DE"/>
        </w:rPr>
        <w:t>مرشد</w:t>
      </w:r>
      <w:r>
        <w:rPr>
          <w:rtl/>
          <w:lang w:eastAsia="de-DE"/>
        </w:rPr>
        <w:t xml:space="preserve"> </w:t>
      </w:r>
      <w:r w:rsidRPr="00444016">
        <w:rPr>
          <w:rtl/>
          <w:lang w:eastAsia="de-DE"/>
        </w:rPr>
        <w:t>الحماية</w:t>
      </w:r>
      <w:r>
        <w:rPr>
          <w:rtl/>
          <w:lang w:eastAsia="de-DE"/>
        </w:rPr>
        <w:t xml:space="preserve"> </w:t>
      </w:r>
      <w:r w:rsidRPr="00444016">
        <w:rPr>
          <w:rtl/>
          <w:lang w:eastAsia="de-DE"/>
        </w:rPr>
        <w:t>بالتواصل</w:t>
      </w:r>
      <w:r>
        <w:rPr>
          <w:rtl/>
          <w:lang w:eastAsia="de-DE"/>
        </w:rPr>
        <w:t xml:space="preserve"> </w:t>
      </w:r>
      <w:r w:rsidRPr="00444016">
        <w:rPr>
          <w:rtl/>
          <w:lang w:eastAsia="de-DE"/>
        </w:rPr>
        <w:t>مع</w:t>
      </w:r>
      <w:r>
        <w:rPr>
          <w:rtl/>
          <w:lang w:eastAsia="de-DE"/>
        </w:rPr>
        <w:t xml:space="preserve"> </w:t>
      </w:r>
      <w:r w:rsidRPr="00444016">
        <w:rPr>
          <w:rtl/>
          <w:lang w:eastAsia="de-DE"/>
        </w:rPr>
        <w:t>الأسرة</w:t>
      </w:r>
      <w:r>
        <w:rPr>
          <w:rtl/>
          <w:lang w:eastAsia="de-DE"/>
        </w:rPr>
        <w:t xml:space="preserve"> </w:t>
      </w:r>
      <w:r w:rsidRPr="00444016">
        <w:rPr>
          <w:rtl/>
          <w:lang w:eastAsia="de-DE"/>
        </w:rPr>
        <w:t>لدراسة</w:t>
      </w:r>
      <w:r>
        <w:rPr>
          <w:rtl/>
          <w:lang w:eastAsia="de-DE"/>
        </w:rPr>
        <w:t xml:space="preserve"> </w:t>
      </w:r>
      <w:r w:rsidRPr="00444016">
        <w:rPr>
          <w:rtl/>
          <w:lang w:eastAsia="de-DE"/>
        </w:rPr>
        <w:t>إمكانية</w:t>
      </w:r>
      <w:r>
        <w:rPr>
          <w:rtl/>
          <w:lang w:eastAsia="de-DE"/>
        </w:rPr>
        <w:t xml:space="preserve"> </w:t>
      </w:r>
      <w:r w:rsidRPr="00444016">
        <w:rPr>
          <w:rtl/>
          <w:lang w:eastAsia="de-DE"/>
        </w:rPr>
        <w:t>إرجاعه</w:t>
      </w:r>
      <w:r>
        <w:rPr>
          <w:rtl/>
          <w:lang w:eastAsia="de-DE"/>
        </w:rPr>
        <w:t xml:space="preserve"> </w:t>
      </w:r>
      <w:r w:rsidRPr="00444016">
        <w:rPr>
          <w:rtl/>
          <w:lang w:eastAsia="de-DE"/>
        </w:rPr>
        <w:t>لها</w:t>
      </w:r>
      <w:r>
        <w:rPr>
          <w:rtl/>
          <w:lang w:eastAsia="de-DE"/>
        </w:rPr>
        <w:t xml:space="preserve"> </w:t>
      </w:r>
      <w:r w:rsidRPr="00444016">
        <w:rPr>
          <w:rtl/>
          <w:lang w:eastAsia="de-DE"/>
        </w:rPr>
        <w:t>بشرط</w:t>
      </w:r>
      <w:r>
        <w:rPr>
          <w:rtl/>
          <w:lang w:eastAsia="de-DE"/>
        </w:rPr>
        <w:t xml:space="preserve"> </w:t>
      </w:r>
      <w:r w:rsidRPr="00444016">
        <w:rPr>
          <w:rtl/>
          <w:lang w:eastAsia="de-DE"/>
        </w:rPr>
        <w:t>توفر</w:t>
      </w:r>
      <w:r>
        <w:rPr>
          <w:rtl/>
          <w:lang w:eastAsia="de-DE"/>
        </w:rPr>
        <w:t xml:space="preserve"> </w:t>
      </w:r>
      <w:r w:rsidRPr="00444016">
        <w:rPr>
          <w:rtl/>
          <w:lang w:eastAsia="de-DE"/>
        </w:rPr>
        <w:t>الظروف</w:t>
      </w:r>
      <w:r>
        <w:rPr>
          <w:rtl/>
          <w:lang w:eastAsia="de-DE"/>
        </w:rPr>
        <w:t xml:space="preserve"> </w:t>
      </w:r>
      <w:r w:rsidRPr="00444016">
        <w:rPr>
          <w:rtl/>
          <w:lang w:eastAsia="de-DE"/>
        </w:rPr>
        <w:t>الملائمة</w:t>
      </w:r>
      <w:r>
        <w:rPr>
          <w:rtl/>
          <w:lang w:eastAsia="de-DE"/>
        </w:rPr>
        <w:t xml:space="preserve"> </w:t>
      </w:r>
      <w:r w:rsidRPr="00444016">
        <w:rPr>
          <w:rtl/>
          <w:lang w:eastAsia="de-DE"/>
        </w:rPr>
        <w:t>والضمانات</w:t>
      </w:r>
      <w:r>
        <w:rPr>
          <w:rtl/>
          <w:lang w:eastAsia="de-DE"/>
        </w:rPr>
        <w:t xml:space="preserve"> </w:t>
      </w:r>
      <w:r w:rsidRPr="00444016">
        <w:rPr>
          <w:rtl/>
          <w:lang w:eastAsia="de-DE"/>
        </w:rPr>
        <w:t>بالمحافظة</w:t>
      </w:r>
      <w:r>
        <w:rPr>
          <w:rtl/>
          <w:lang w:eastAsia="de-DE"/>
        </w:rPr>
        <w:t xml:space="preserve"> </w:t>
      </w:r>
      <w:r w:rsidRPr="00444016">
        <w:rPr>
          <w:rtl/>
          <w:lang w:eastAsia="de-DE"/>
        </w:rPr>
        <w:t>عليه،</w:t>
      </w:r>
      <w:r>
        <w:rPr>
          <w:rtl/>
          <w:lang w:eastAsia="de-DE"/>
        </w:rPr>
        <w:t xml:space="preserve"> </w:t>
      </w:r>
      <w:r w:rsidRPr="00444016">
        <w:rPr>
          <w:rtl/>
          <w:lang w:eastAsia="de-DE"/>
        </w:rPr>
        <w:t>وعدم</w:t>
      </w:r>
      <w:r>
        <w:rPr>
          <w:rtl/>
          <w:lang w:eastAsia="de-DE"/>
        </w:rPr>
        <w:t xml:space="preserve"> </w:t>
      </w:r>
      <w:r w:rsidRPr="00444016">
        <w:rPr>
          <w:rtl/>
          <w:lang w:eastAsia="de-DE"/>
        </w:rPr>
        <w:t>تواجده</w:t>
      </w:r>
      <w:r>
        <w:rPr>
          <w:rtl/>
          <w:lang w:eastAsia="de-DE"/>
        </w:rPr>
        <w:t xml:space="preserve"> </w:t>
      </w:r>
      <w:r w:rsidRPr="00444016">
        <w:rPr>
          <w:rtl/>
          <w:lang w:eastAsia="de-DE"/>
        </w:rPr>
        <w:t>في</w:t>
      </w:r>
      <w:r>
        <w:rPr>
          <w:rtl/>
          <w:lang w:eastAsia="de-DE"/>
        </w:rPr>
        <w:t xml:space="preserve"> </w:t>
      </w:r>
      <w:r w:rsidRPr="00444016">
        <w:rPr>
          <w:rtl/>
          <w:lang w:eastAsia="de-DE"/>
        </w:rPr>
        <w:t>الشارع</w:t>
      </w:r>
      <w:r>
        <w:rPr>
          <w:rtl/>
          <w:lang w:eastAsia="de-DE"/>
        </w:rPr>
        <w:t xml:space="preserve"> </w:t>
      </w:r>
      <w:r w:rsidRPr="00444016">
        <w:rPr>
          <w:rtl/>
          <w:lang w:eastAsia="de-DE"/>
        </w:rPr>
        <w:t>مرة</w:t>
      </w:r>
      <w:r>
        <w:rPr>
          <w:rtl/>
          <w:lang w:eastAsia="de-DE"/>
        </w:rPr>
        <w:t xml:space="preserve"> </w:t>
      </w:r>
      <w:r w:rsidRPr="00444016">
        <w:rPr>
          <w:rtl/>
          <w:lang w:eastAsia="de-DE"/>
        </w:rPr>
        <w:t>أخرى</w:t>
      </w:r>
      <w:r>
        <w:rPr>
          <w:rtl/>
          <w:lang w:eastAsia="de-DE"/>
        </w:rPr>
        <w:t xml:space="preserve"> </w:t>
      </w:r>
      <w:r w:rsidRPr="00444016">
        <w:rPr>
          <w:rtl/>
          <w:lang w:eastAsia="de-DE"/>
        </w:rPr>
        <w:t>مع</w:t>
      </w:r>
      <w:r>
        <w:rPr>
          <w:rtl/>
          <w:lang w:eastAsia="de-DE"/>
        </w:rPr>
        <w:t xml:space="preserve"> </w:t>
      </w:r>
      <w:r w:rsidRPr="00444016">
        <w:rPr>
          <w:rtl/>
          <w:lang w:eastAsia="de-DE"/>
        </w:rPr>
        <w:t>متابعة</w:t>
      </w:r>
      <w:r>
        <w:rPr>
          <w:rtl/>
          <w:lang w:eastAsia="de-DE"/>
        </w:rPr>
        <w:t xml:space="preserve"> </w:t>
      </w:r>
      <w:r w:rsidRPr="00444016">
        <w:rPr>
          <w:rtl/>
          <w:lang w:eastAsia="de-DE"/>
        </w:rPr>
        <w:t>المرشد</w:t>
      </w:r>
      <w:r>
        <w:rPr>
          <w:rtl/>
          <w:lang w:eastAsia="de-DE"/>
        </w:rPr>
        <w:t xml:space="preserve"> </w:t>
      </w:r>
      <w:r w:rsidRPr="00444016">
        <w:rPr>
          <w:rtl/>
          <w:lang w:eastAsia="de-DE"/>
        </w:rPr>
        <w:t>للحالة،</w:t>
      </w:r>
      <w:r>
        <w:rPr>
          <w:rtl/>
          <w:lang w:eastAsia="de-DE"/>
        </w:rPr>
        <w:t xml:space="preserve"> </w:t>
      </w:r>
      <w:r w:rsidRPr="00444016">
        <w:rPr>
          <w:rtl/>
          <w:lang w:eastAsia="de-DE"/>
        </w:rPr>
        <w:t>وإلا</w:t>
      </w:r>
      <w:r>
        <w:rPr>
          <w:rtl/>
          <w:lang w:eastAsia="de-DE"/>
        </w:rPr>
        <w:t xml:space="preserve"> </w:t>
      </w:r>
      <w:r w:rsidRPr="00444016">
        <w:rPr>
          <w:rtl/>
          <w:lang w:eastAsia="de-DE"/>
        </w:rPr>
        <w:t>فإنه</w:t>
      </w:r>
      <w:r>
        <w:rPr>
          <w:rtl/>
          <w:lang w:eastAsia="de-DE"/>
        </w:rPr>
        <w:t xml:space="preserve"> </w:t>
      </w:r>
      <w:r w:rsidRPr="00444016">
        <w:rPr>
          <w:rtl/>
          <w:lang w:eastAsia="de-DE"/>
        </w:rPr>
        <w:t>يتم</w:t>
      </w:r>
      <w:r>
        <w:rPr>
          <w:rtl/>
          <w:lang w:eastAsia="de-DE"/>
        </w:rPr>
        <w:t xml:space="preserve"> </w:t>
      </w:r>
      <w:r w:rsidRPr="00444016">
        <w:rPr>
          <w:rtl/>
          <w:lang w:eastAsia="de-DE"/>
        </w:rPr>
        <w:t>إيداعه</w:t>
      </w:r>
      <w:r>
        <w:rPr>
          <w:rtl/>
          <w:lang w:eastAsia="de-DE"/>
        </w:rPr>
        <w:t xml:space="preserve"> </w:t>
      </w:r>
      <w:r w:rsidRPr="00444016">
        <w:rPr>
          <w:rtl/>
          <w:lang w:eastAsia="de-DE"/>
        </w:rPr>
        <w:t>في</w:t>
      </w:r>
      <w:r>
        <w:rPr>
          <w:rtl/>
          <w:lang w:eastAsia="de-DE"/>
        </w:rPr>
        <w:t xml:space="preserve"> </w:t>
      </w:r>
      <w:r w:rsidRPr="00444016">
        <w:rPr>
          <w:rtl/>
          <w:lang w:eastAsia="de-DE"/>
        </w:rPr>
        <w:t>مؤسسة</w:t>
      </w:r>
      <w:r>
        <w:rPr>
          <w:rtl/>
          <w:lang w:eastAsia="de-DE"/>
        </w:rPr>
        <w:t xml:space="preserve"> </w:t>
      </w:r>
      <w:proofErr w:type="spellStart"/>
      <w:r w:rsidRPr="00444016">
        <w:rPr>
          <w:rtl/>
          <w:lang w:eastAsia="de-DE"/>
        </w:rPr>
        <w:t>إجتماعية</w:t>
      </w:r>
      <w:proofErr w:type="spellEnd"/>
      <w:r>
        <w:rPr>
          <w:rtl/>
          <w:lang w:eastAsia="de-DE"/>
        </w:rPr>
        <w:t xml:space="preserve"> </w:t>
      </w:r>
      <w:r w:rsidRPr="00444016">
        <w:rPr>
          <w:rtl/>
          <w:lang w:eastAsia="de-DE"/>
        </w:rPr>
        <w:t>لحين</w:t>
      </w:r>
      <w:r>
        <w:rPr>
          <w:rtl/>
          <w:lang w:eastAsia="de-DE"/>
        </w:rPr>
        <w:t xml:space="preserve"> </w:t>
      </w:r>
      <w:r w:rsidRPr="00444016">
        <w:rPr>
          <w:rtl/>
          <w:lang w:eastAsia="de-DE"/>
        </w:rPr>
        <w:t>إيجاد</w:t>
      </w:r>
      <w:r>
        <w:rPr>
          <w:rtl/>
          <w:lang w:eastAsia="de-DE"/>
        </w:rPr>
        <w:t xml:space="preserve"> </w:t>
      </w:r>
      <w:r w:rsidRPr="00444016">
        <w:rPr>
          <w:rtl/>
          <w:lang w:eastAsia="de-DE"/>
        </w:rPr>
        <w:t>وضع</w:t>
      </w:r>
      <w:r>
        <w:rPr>
          <w:rtl/>
          <w:lang w:eastAsia="de-DE"/>
        </w:rPr>
        <w:t xml:space="preserve"> </w:t>
      </w:r>
      <w:r w:rsidRPr="00444016">
        <w:rPr>
          <w:rtl/>
          <w:lang w:eastAsia="de-DE"/>
        </w:rPr>
        <w:t>دائم</w:t>
      </w:r>
      <w:r>
        <w:rPr>
          <w:rtl/>
          <w:lang w:eastAsia="de-DE"/>
        </w:rPr>
        <w:t xml:space="preserve"> </w:t>
      </w:r>
      <w:r w:rsidRPr="00444016">
        <w:rPr>
          <w:rtl/>
          <w:lang w:eastAsia="de-DE"/>
        </w:rPr>
        <w:t>ومناسب</w:t>
      </w:r>
      <w:r>
        <w:rPr>
          <w:rtl/>
          <w:lang w:eastAsia="de-DE"/>
        </w:rPr>
        <w:t xml:space="preserve"> </w:t>
      </w:r>
      <w:r w:rsidRPr="00444016">
        <w:rPr>
          <w:rtl/>
          <w:lang w:eastAsia="de-DE"/>
        </w:rPr>
        <w:t>له.</w:t>
      </w:r>
      <w:r>
        <w:rPr>
          <w:rtl/>
          <w:lang w:eastAsia="de-DE"/>
        </w:rPr>
        <w:t xml:space="preserve"> </w:t>
      </w:r>
      <w:r w:rsidRPr="00444016">
        <w:rPr>
          <w:rtl/>
          <w:lang w:eastAsia="de-DE"/>
        </w:rPr>
        <w:t>وعندها</w:t>
      </w:r>
      <w:r>
        <w:rPr>
          <w:rtl/>
          <w:lang w:eastAsia="de-DE"/>
        </w:rPr>
        <w:t xml:space="preserve"> </w:t>
      </w:r>
      <w:r w:rsidRPr="00444016">
        <w:rPr>
          <w:rtl/>
          <w:lang w:eastAsia="de-DE"/>
        </w:rPr>
        <w:t>يتم</w:t>
      </w:r>
      <w:r>
        <w:rPr>
          <w:rtl/>
          <w:lang w:eastAsia="de-DE"/>
        </w:rPr>
        <w:t xml:space="preserve"> </w:t>
      </w:r>
      <w:r w:rsidRPr="00444016">
        <w:rPr>
          <w:rtl/>
          <w:lang w:eastAsia="de-DE"/>
        </w:rPr>
        <w:t>التواصل</w:t>
      </w:r>
      <w:r>
        <w:rPr>
          <w:rtl/>
          <w:lang w:eastAsia="de-DE"/>
        </w:rPr>
        <w:t xml:space="preserve"> </w:t>
      </w:r>
      <w:r w:rsidRPr="00444016">
        <w:rPr>
          <w:rtl/>
          <w:lang w:eastAsia="de-DE"/>
        </w:rPr>
        <w:t>مع</w:t>
      </w:r>
      <w:r>
        <w:rPr>
          <w:rtl/>
          <w:lang w:eastAsia="de-DE"/>
        </w:rPr>
        <w:t xml:space="preserve"> </w:t>
      </w:r>
      <w:r w:rsidRPr="00444016">
        <w:rPr>
          <w:rtl/>
          <w:lang w:eastAsia="de-DE"/>
        </w:rPr>
        <w:t>أحد</w:t>
      </w:r>
      <w:r>
        <w:rPr>
          <w:rtl/>
          <w:lang w:eastAsia="de-DE"/>
        </w:rPr>
        <w:t xml:space="preserve"> </w:t>
      </w:r>
      <w:r w:rsidRPr="00444016">
        <w:rPr>
          <w:rtl/>
          <w:lang w:eastAsia="de-DE"/>
        </w:rPr>
        <w:t>أفراد</w:t>
      </w:r>
      <w:r>
        <w:rPr>
          <w:rtl/>
          <w:lang w:eastAsia="de-DE"/>
        </w:rPr>
        <w:t xml:space="preserve"> </w:t>
      </w:r>
      <w:r w:rsidRPr="00444016">
        <w:rPr>
          <w:rtl/>
          <w:lang w:eastAsia="de-DE"/>
        </w:rPr>
        <w:t>الاسرة</w:t>
      </w:r>
      <w:r>
        <w:rPr>
          <w:rtl/>
          <w:lang w:eastAsia="de-DE"/>
        </w:rPr>
        <w:t xml:space="preserve"> </w:t>
      </w:r>
      <w:r w:rsidRPr="00444016">
        <w:rPr>
          <w:rtl/>
          <w:lang w:eastAsia="de-DE"/>
        </w:rPr>
        <w:t>الممتدة.</w:t>
      </w:r>
      <w:r>
        <w:rPr>
          <w:rtl/>
          <w:lang w:eastAsia="de-DE"/>
        </w:rPr>
        <w:t xml:space="preserve"> </w:t>
      </w:r>
      <w:r w:rsidRPr="00444016">
        <w:rPr>
          <w:rtl/>
          <w:lang w:eastAsia="de-DE"/>
        </w:rPr>
        <w:t>وفي</w:t>
      </w:r>
      <w:r>
        <w:rPr>
          <w:rtl/>
          <w:lang w:eastAsia="de-DE"/>
        </w:rPr>
        <w:t xml:space="preserve"> </w:t>
      </w:r>
      <w:r w:rsidRPr="00444016">
        <w:rPr>
          <w:rtl/>
          <w:lang w:eastAsia="de-DE"/>
        </w:rPr>
        <w:t>حال</w:t>
      </w:r>
      <w:r>
        <w:rPr>
          <w:rtl/>
          <w:lang w:eastAsia="de-DE"/>
        </w:rPr>
        <w:t xml:space="preserve"> </w:t>
      </w:r>
      <w:r w:rsidRPr="00444016">
        <w:rPr>
          <w:rtl/>
          <w:lang w:eastAsia="de-DE"/>
        </w:rPr>
        <w:t>عدم</w:t>
      </w:r>
      <w:r>
        <w:rPr>
          <w:rtl/>
          <w:lang w:eastAsia="de-DE"/>
        </w:rPr>
        <w:t xml:space="preserve"> </w:t>
      </w:r>
      <w:r w:rsidRPr="00444016">
        <w:rPr>
          <w:rtl/>
          <w:lang w:eastAsia="de-DE"/>
        </w:rPr>
        <w:t>نجاح</w:t>
      </w:r>
      <w:r>
        <w:rPr>
          <w:rtl/>
          <w:lang w:eastAsia="de-DE"/>
        </w:rPr>
        <w:t xml:space="preserve"> </w:t>
      </w:r>
      <w:r w:rsidRPr="00444016">
        <w:rPr>
          <w:rtl/>
          <w:lang w:eastAsia="de-DE"/>
        </w:rPr>
        <w:t>ذلك،</w:t>
      </w:r>
      <w:r>
        <w:rPr>
          <w:rtl/>
          <w:lang w:eastAsia="de-DE"/>
        </w:rPr>
        <w:t xml:space="preserve"> </w:t>
      </w:r>
      <w:r w:rsidRPr="00444016">
        <w:rPr>
          <w:rtl/>
          <w:lang w:eastAsia="de-DE"/>
        </w:rPr>
        <w:t>يتم</w:t>
      </w:r>
      <w:r>
        <w:rPr>
          <w:rtl/>
          <w:lang w:eastAsia="de-DE"/>
        </w:rPr>
        <w:t xml:space="preserve"> </w:t>
      </w:r>
      <w:r w:rsidRPr="00444016">
        <w:rPr>
          <w:rtl/>
          <w:lang w:eastAsia="de-DE"/>
        </w:rPr>
        <w:t>إيداعه</w:t>
      </w:r>
      <w:r>
        <w:rPr>
          <w:rtl/>
          <w:lang w:eastAsia="de-DE"/>
        </w:rPr>
        <w:t xml:space="preserve"> </w:t>
      </w:r>
      <w:r w:rsidRPr="00444016">
        <w:rPr>
          <w:rtl/>
          <w:lang w:eastAsia="de-DE"/>
        </w:rPr>
        <w:t>في</w:t>
      </w:r>
      <w:r>
        <w:rPr>
          <w:rtl/>
          <w:lang w:eastAsia="de-DE"/>
        </w:rPr>
        <w:t xml:space="preserve"> </w:t>
      </w:r>
      <w:r w:rsidRPr="00444016">
        <w:rPr>
          <w:rtl/>
          <w:lang w:eastAsia="de-DE"/>
        </w:rPr>
        <w:t>مؤسسة</w:t>
      </w:r>
      <w:r>
        <w:rPr>
          <w:rtl/>
          <w:lang w:eastAsia="de-DE"/>
        </w:rPr>
        <w:t xml:space="preserve"> </w:t>
      </w:r>
      <w:r w:rsidRPr="00444016">
        <w:rPr>
          <w:rtl/>
          <w:lang w:eastAsia="de-DE"/>
        </w:rPr>
        <w:t>لرعايته</w:t>
      </w:r>
      <w:r>
        <w:rPr>
          <w:rtl/>
          <w:lang w:eastAsia="de-DE"/>
        </w:rPr>
        <w:t xml:space="preserve"> </w:t>
      </w:r>
      <w:r w:rsidRPr="00444016">
        <w:rPr>
          <w:rtl/>
          <w:lang w:eastAsia="de-DE"/>
        </w:rPr>
        <w:t>لحين</w:t>
      </w:r>
      <w:r>
        <w:rPr>
          <w:rtl/>
          <w:lang w:eastAsia="de-DE"/>
        </w:rPr>
        <w:t xml:space="preserve"> </w:t>
      </w:r>
      <w:r w:rsidRPr="00444016">
        <w:rPr>
          <w:rtl/>
          <w:lang w:eastAsia="de-DE"/>
        </w:rPr>
        <w:t>توفير</w:t>
      </w:r>
      <w:r>
        <w:rPr>
          <w:rtl/>
          <w:lang w:eastAsia="de-DE"/>
        </w:rPr>
        <w:t xml:space="preserve"> </w:t>
      </w:r>
      <w:r w:rsidRPr="00444016">
        <w:rPr>
          <w:rtl/>
          <w:lang w:eastAsia="de-DE"/>
        </w:rPr>
        <w:t>الوضع</w:t>
      </w:r>
      <w:r>
        <w:rPr>
          <w:rtl/>
          <w:lang w:eastAsia="de-DE"/>
        </w:rPr>
        <w:t xml:space="preserve"> </w:t>
      </w:r>
      <w:r w:rsidRPr="00444016">
        <w:rPr>
          <w:rtl/>
          <w:lang w:eastAsia="de-DE"/>
        </w:rPr>
        <w:t>الأسري</w:t>
      </w:r>
      <w:r>
        <w:rPr>
          <w:rtl/>
          <w:lang w:eastAsia="de-DE"/>
        </w:rPr>
        <w:t xml:space="preserve"> </w:t>
      </w:r>
      <w:r w:rsidRPr="00444016">
        <w:rPr>
          <w:rtl/>
          <w:lang w:eastAsia="de-DE"/>
        </w:rPr>
        <w:t>الملائم.</w:t>
      </w:r>
    </w:p>
    <w:p w:rsidR="0079614C" w:rsidRPr="008A6ADA" w:rsidRDefault="0079614C" w:rsidP="0079614C">
      <w:pPr>
        <w:pStyle w:val="H23GA"/>
        <w:rPr>
          <w:rFonts w:ascii="Times New Roman Bold" w:hAnsi="Times New Roman Bold"/>
          <w:spacing w:val="-6"/>
        </w:rPr>
      </w:pPr>
      <w:r w:rsidRPr="008A6ADA">
        <w:rPr>
          <w:rFonts w:ascii="Times New Roman Bold" w:hAnsi="Times New Roman Bold"/>
          <w:spacing w:val="-6"/>
          <w:rtl/>
        </w:rPr>
        <w:tab/>
        <w:t>(</w:t>
      </w:r>
      <w:r w:rsidRPr="008A6ADA">
        <w:rPr>
          <w:rFonts w:ascii="Times New Roman Bold" w:hAnsi="Times New Roman Bold" w:hint="eastAsia"/>
          <w:spacing w:val="-6"/>
          <w:rtl/>
        </w:rPr>
        <w:t>ث</w:t>
      </w:r>
      <w:r w:rsidRPr="008A6ADA">
        <w:rPr>
          <w:rFonts w:ascii="Times New Roman Bold" w:hAnsi="Times New Roman Bold"/>
          <w:spacing w:val="-6"/>
          <w:rtl/>
        </w:rPr>
        <w:t>)</w:t>
      </w:r>
      <w:r w:rsidRPr="008A6ADA">
        <w:rPr>
          <w:rFonts w:ascii="Times New Roman Bold" w:hAnsi="Times New Roman Bold"/>
          <w:spacing w:val="-6"/>
          <w:rtl/>
        </w:rPr>
        <w:tab/>
      </w:r>
      <w:r w:rsidRPr="008A6ADA">
        <w:rPr>
          <w:rFonts w:ascii="Times New Roman Bold" w:hAnsi="Times New Roman Bold"/>
          <w:spacing w:val="-6"/>
          <w:rtl/>
          <w:lang w:bidi="ar-JO"/>
        </w:rPr>
        <w:t>الأطفال في حالات الاستغلال، بما في ذلك التأهيل البدني والنفسي وإعادة الاندماج الاجتماعي</w:t>
      </w:r>
    </w:p>
    <w:p w:rsidR="0079614C" w:rsidRPr="00444016" w:rsidRDefault="0079614C" w:rsidP="0079614C">
      <w:pPr>
        <w:pStyle w:val="H23GA"/>
        <w:rPr>
          <w:lang w:bidi="ar-EG"/>
        </w:rPr>
      </w:pPr>
      <w:r>
        <w:rPr>
          <w:rtl/>
        </w:rPr>
        <w:tab/>
      </w:r>
      <w:proofErr w:type="spellStart"/>
      <w:r w:rsidRPr="00444016">
        <w:t>i</w:t>
      </w:r>
      <w:proofErr w:type="spellEnd"/>
      <w:r w:rsidRPr="00444016">
        <w:t>.</w:t>
      </w:r>
      <w:r w:rsidRPr="00444016">
        <w:tab/>
      </w:r>
      <w:r w:rsidRPr="00444016">
        <w:rPr>
          <w:rtl/>
          <w:lang w:bidi="ar-JO"/>
        </w:rPr>
        <w:t>الاستغلال</w:t>
      </w:r>
      <w:r>
        <w:rPr>
          <w:rtl/>
          <w:lang w:bidi="ar-JO"/>
        </w:rPr>
        <w:t xml:space="preserve"> </w:t>
      </w:r>
      <w:r w:rsidRPr="00444016">
        <w:rPr>
          <w:rtl/>
          <w:lang w:bidi="ar-JO"/>
        </w:rPr>
        <w:t>الاقتصادي،</w:t>
      </w:r>
      <w:r>
        <w:rPr>
          <w:rtl/>
          <w:lang w:bidi="ar-JO"/>
        </w:rPr>
        <w:t xml:space="preserve"> </w:t>
      </w:r>
      <w:r w:rsidRPr="00444016">
        <w:rPr>
          <w:rtl/>
          <w:lang w:bidi="ar-JO"/>
        </w:rPr>
        <w:t>بما</w:t>
      </w:r>
      <w:r>
        <w:rPr>
          <w:rtl/>
          <w:lang w:bidi="ar-JO"/>
        </w:rPr>
        <w:t xml:space="preserve"> </w:t>
      </w:r>
      <w:r w:rsidRPr="00444016">
        <w:rPr>
          <w:rtl/>
          <w:lang w:bidi="ar-JO"/>
        </w:rPr>
        <w:t>في</w:t>
      </w:r>
      <w:r>
        <w:rPr>
          <w:rtl/>
          <w:lang w:bidi="ar-JO"/>
        </w:rPr>
        <w:t xml:space="preserve"> </w:t>
      </w:r>
      <w:r w:rsidRPr="00444016">
        <w:rPr>
          <w:rtl/>
          <w:lang w:bidi="ar-JO"/>
        </w:rPr>
        <w:t>ذلك</w:t>
      </w:r>
      <w:r>
        <w:rPr>
          <w:rtl/>
          <w:lang w:bidi="ar-JO"/>
        </w:rPr>
        <w:t xml:space="preserve"> </w:t>
      </w:r>
      <w:r w:rsidRPr="00444016">
        <w:rPr>
          <w:rtl/>
          <w:lang w:bidi="ar-JO"/>
        </w:rPr>
        <w:t>عمالة</w:t>
      </w:r>
      <w:r>
        <w:rPr>
          <w:rtl/>
          <w:lang w:bidi="ar-JO"/>
        </w:rPr>
        <w:t xml:space="preserve"> </w:t>
      </w:r>
      <w:r w:rsidRPr="00444016">
        <w:rPr>
          <w:rFonts w:hint="cs"/>
          <w:rtl/>
          <w:lang w:bidi="ar-JO"/>
        </w:rPr>
        <w:t>الأطفال</w:t>
      </w:r>
      <w:r>
        <w:rPr>
          <w:rFonts w:hint="cs"/>
          <w:rtl/>
          <w:lang w:bidi="ar-JO"/>
        </w:rPr>
        <w:t xml:space="preserve"> </w:t>
      </w:r>
      <w:r w:rsidRPr="00444016">
        <w:rPr>
          <w:rtl/>
          <w:lang w:bidi="ar-JO"/>
        </w:rPr>
        <w:t>(</w:t>
      </w:r>
      <w:r w:rsidRPr="00444016">
        <w:rPr>
          <w:rFonts w:hint="cs"/>
          <w:rtl/>
          <w:lang w:bidi="ar-JO"/>
        </w:rPr>
        <w:t>المادة</w:t>
      </w:r>
      <w:r>
        <w:rPr>
          <w:rtl/>
          <w:lang w:bidi="ar-JO"/>
        </w:rPr>
        <w:t xml:space="preserve"> </w:t>
      </w:r>
      <w:r w:rsidRPr="00444016">
        <w:rPr>
          <w:rtl/>
          <w:lang w:bidi="ar-JO"/>
        </w:rPr>
        <w:t>32)</w:t>
      </w:r>
    </w:p>
    <w:p w:rsidR="0079614C" w:rsidRPr="00444016" w:rsidRDefault="0079614C" w:rsidP="0079614C">
      <w:pPr>
        <w:pStyle w:val="SingleTxtGA"/>
        <w:rPr>
          <w:b/>
          <w:bCs/>
          <w:lang w:eastAsia="de-DE"/>
        </w:rPr>
      </w:pPr>
      <w:r w:rsidRPr="0044758E">
        <w:rPr>
          <w:rFonts w:eastAsiaTheme="minorHAnsi"/>
          <w:rtl/>
        </w:rPr>
        <w:t>413-</w:t>
      </w:r>
      <w:r>
        <w:rPr>
          <w:rFonts w:eastAsiaTheme="minorHAnsi"/>
          <w:rtl/>
        </w:rPr>
        <w:tab/>
      </w:r>
      <w:r w:rsidRPr="00444016">
        <w:rPr>
          <w:rtl/>
          <w:lang w:eastAsia="de-DE"/>
        </w:rPr>
        <w:t>عمل</w:t>
      </w:r>
      <w:r>
        <w:rPr>
          <w:rtl/>
          <w:lang w:eastAsia="de-DE"/>
        </w:rPr>
        <w:t xml:space="preserve"> </w:t>
      </w:r>
      <w:r w:rsidRPr="00444016">
        <w:rPr>
          <w:rtl/>
          <w:lang w:eastAsia="de-DE"/>
        </w:rPr>
        <w:t>المشرع</w:t>
      </w:r>
      <w:r>
        <w:rPr>
          <w:rtl/>
          <w:lang w:eastAsia="de-DE"/>
        </w:rPr>
        <w:t xml:space="preserve"> </w:t>
      </w:r>
      <w:r w:rsidRPr="00444016">
        <w:rPr>
          <w:rtl/>
          <w:lang w:eastAsia="de-DE"/>
        </w:rPr>
        <w:t>الفلسطيني</w:t>
      </w:r>
      <w:r>
        <w:rPr>
          <w:rtl/>
          <w:lang w:eastAsia="de-DE"/>
        </w:rPr>
        <w:t xml:space="preserve"> </w:t>
      </w:r>
      <w:r w:rsidRPr="00444016">
        <w:rPr>
          <w:rtl/>
          <w:lang w:eastAsia="de-DE"/>
        </w:rPr>
        <w:t>على</w:t>
      </w:r>
      <w:r>
        <w:rPr>
          <w:rtl/>
          <w:lang w:eastAsia="de-DE"/>
        </w:rPr>
        <w:t xml:space="preserve"> </w:t>
      </w:r>
      <w:r w:rsidRPr="00444016">
        <w:rPr>
          <w:rtl/>
          <w:lang w:eastAsia="de-DE"/>
        </w:rPr>
        <w:t>توفير</w:t>
      </w:r>
      <w:r>
        <w:rPr>
          <w:rtl/>
          <w:lang w:eastAsia="de-DE"/>
        </w:rPr>
        <w:t xml:space="preserve"> </w:t>
      </w:r>
      <w:r w:rsidRPr="00444016">
        <w:rPr>
          <w:rtl/>
          <w:lang w:eastAsia="de-DE"/>
        </w:rPr>
        <w:t>الحماية</w:t>
      </w:r>
      <w:r>
        <w:rPr>
          <w:rtl/>
          <w:lang w:eastAsia="de-DE"/>
        </w:rPr>
        <w:t xml:space="preserve"> </w:t>
      </w:r>
      <w:proofErr w:type="spellStart"/>
      <w:r w:rsidRPr="00444016">
        <w:rPr>
          <w:rtl/>
          <w:lang w:eastAsia="de-DE"/>
        </w:rPr>
        <w:t>للاطفال</w:t>
      </w:r>
      <w:proofErr w:type="spellEnd"/>
      <w:r>
        <w:rPr>
          <w:rtl/>
          <w:lang w:eastAsia="de-DE"/>
        </w:rPr>
        <w:t xml:space="preserve"> </w:t>
      </w:r>
      <w:r w:rsidRPr="00444016">
        <w:rPr>
          <w:rtl/>
          <w:lang w:eastAsia="de-DE"/>
        </w:rPr>
        <w:t>من</w:t>
      </w:r>
      <w:r>
        <w:rPr>
          <w:rtl/>
          <w:lang w:eastAsia="de-DE"/>
        </w:rPr>
        <w:t xml:space="preserve"> </w:t>
      </w:r>
      <w:r w:rsidRPr="00444016">
        <w:rPr>
          <w:rtl/>
          <w:lang w:eastAsia="de-DE"/>
        </w:rPr>
        <w:t>كافة</w:t>
      </w:r>
      <w:r>
        <w:rPr>
          <w:rtl/>
          <w:lang w:eastAsia="de-DE"/>
        </w:rPr>
        <w:t xml:space="preserve"> </w:t>
      </w:r>
      <w:r w:rsidRPr="00444016">
        <w:rPr>
          <w:rtl/>
          <w:lang w:eastAsia="de-DE"/>
        </w:rPr>
        <w:t>اشكال</w:t>
      </w:r>
      <w:r>
        <w:rPr>
          <w:rtl/>
          <w:lang w:eastAsia="de-DE"/>
        </w:rPr>
        <w:t xml:space="preserve"> </w:t>
      </w:r>
      <w:r w:rsidRPr="00444016">
        <w:rPr>
          <w:rtl/>
          <w:lang w:eastAsia="de-DE"/>
        </w:rPr>
        <w:t>الاستغلال،</w:t>
      </w:r>
      <w:r>
        <w:rPr>
          <w:rtl/>
          <w:lang w:eastAsia="de-DE"/>
        </w:rPr>
        <w:t xml:space="preserve"> </w:t>
      </w:r>
      <w:r w:rsidRPr="00444016">
        <w:rPr>
          <w:rtl/>
          <w:lang w:eastAsia="de-DE"/>
        </w:rPr>
        <w:t>بما</w:t>
      </w:r>
      <w:r>
        <w:rPr>
          <w:rFonts w:hint="cs"/>
          <w:rtl/>
          <w:lang w:eastAsia="de-DE"/>
        </w:rPr>
        <w:t> </w:t>
      </w:r>
      <w:r w:rsidRPr="00444016">
        <w:rPr>
          <w:rtl/>
          <w:lang w:eastAsia="de-DE"/>
        </w:rPr>
        <w:t>فيها</w:t>
      </w:r>
      <w:r>
        <w:rPr>
          <w:rtl/>
          <w:lang w:eastAsia="de-DE"/>
        </w:rPr>
        <w:t xml:space="preserve"> </w:t>
      </w:r>
      <w:r w:rsidRPr="00444016">
        <w:rPr>
          <w:rtl/>
          <w:lang w:eastAsia="de-DE"/>
        </w:rPr>
        <w:t>الاقتصادي،</w:t>
      </w:r>
      <w:r>
        <w:rPr>
          <w:rtl/>
          <w:lang w:eastAsia="de-DE"/>
        </w:rPr>
        <w:t xml:space="preserve"> </w:t>
      </w:r>
      <w:r w:rsidRPr="00444016">
        <w:rPr>
          <w:rtl/>
          <w:lang w:eastAsia="de-DE"/>
        </w:rPr>
        <w:t>حيث</w:t>
      </w:r>
      <w:r>
        <w:rPr>
          <w:rtl/>
          <w:lang w:eastAsia="de-DE"/>
        </w:rPr>
        <w:t xml:space="preserve"> </w:t>
      </w:r>
      <w:r w:rsidRPr="00444016">
        <w:rPr>
          <w:rtl/>
          <w:lang w:eastAsia="de-DE"/>
        </w:rPr>
        <w:t>تنص</w:t>
      </w:r>
      <w:r>
        <w:rPr>
          <w:rtl/>
          <w:lang w:eastAsia="de-DE"/>
        </w:rPr>
        <w:t xml:space="preserve"> </w:t>
      </w:r>
      <w:r w:rsidRPr="00444016">
        <w:rPr>
          <w:rtl/>
          <w:lang w:eastAsia="de-DE" w:bidi="ar-JO"/>
        </w:rPr>
        <w:t>المواد</w:t>
      </w:r>
      <w:r>
        <w:rPr>
          <w:rtl/>
          <w:lang w:eastAsia="de-DE" w:bidi="ar-JO"/>
        </w:rPr>
        <w:t xml:space="preserve"> </w:t>
      </w:r>
      <w:r w:rsidRPr="00444016">
        <w:rPr>
          <w:b/>
          <w:bCs/>
          <w:rtl/>
          <w:lang w:eastAsia="de-DE" w:bidi="ar-JO"/>
        </w:rPr>
        <w:t>42،</w:t>
      </w:r>
      <w:r>
        <w:rPr>
          <w:rFonts w:hint="cs"/>
          <w:b/>
          <w:bCs/>
          <w:rtl/>
          <w:lang w:eastAsia="de-DE" w:bidi="ar-JO"/>
        </w:rPr>
        <w:t xml:space="preserve"> </w:t>
      </w:r>
      <w:r w:rsidRPr="00444016">
        <w:rPr>
          <w:b/>
          <w:bCs/>
          <w:rtl/>
          <w:lang w:eastAsia="de-DE" w:bidi="ar-JO"/>
        </w:rPr>
        <w:t>43</w:t>
      </w:r>
      <w:r>
        <w:rPr>
          <w:rFonts w:hint="cs"/>
          <w:b/>
          <w:bCs/>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rPr>
        <w:t>منع</w:t>
      </w:r>
      <w:r>
        <w:rPr>
          <w:rtl/>
          <w:lang w:eastAsia="de-DE"/>
        </w:rPr>
        <w:t xml:space="preserve"> </w:t>
      </w:r>
      <w:r w:rsidRPr="00444016">
        <w:rPr>
          <w:rtl/>
          <w:lang w:eastAsia="de-DE"/>
        </w:rPr>
        <w:t>استغلال</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التسول،</w:t>
      </w:r>
      <w:r>
        <w:rPr>
          <w:rtl/>
          <w:lang w:eastAsia="de-DE"/>
        </w:rPr>
        <w:t xml:space="preserve"> </w:t>
      </w:r>
      <w:r w:rsidRPr="00444016">
        <w:rPr>
          <w:rtl/>
          <w:lang w:eastAsia="de-DE"/>
        </w:rPr>
        <w:t>ومنع</w:t>
      </w:r>
      <w:r>
        <w:rPr>
          <w:rtl/>
          <w:lang w:eastAsia="de-DE"/>
        </w:rPr>
        <w:t xml:space="preserve"> </w:t>
      </w:r>
      <w:r w:rsidRPr="00444016">
        <w:rPr>
          <w:rtl/>
          <w:lang w:eastAsia="de-DE"/>
        </w:rPr>
        <w:t>تشغيلهم</w:t>
      </w:r>
      <w:r>
        <w:rPr>
          <w:rtl/>
          <w:lang w:eastAsia="de-DE"/>
        </w:rPr>
        <w:t xml:space="preserve"> </w:t>
      </w:r>
      <w:r w:rsidRPr="00444016">
        <w:rPr>
          <w:rtl/>
          <w:lang w:eastAsia="de-DE"/>
        </w:rPr>
        <w:t>في</w:t>
      </w:r>
      <w:r>
        <w:rPr>
          <w:rtl/>
          <w:lang w:eastAsia="de-DE"/>
        </w:rPr>
        <w:t xml:space="preserve"> </w:t>
      </w:r>
      <w:r w:rsidRPr="00444016">
        <w:rPr>
          <w:rtl/>
          <w:lang w:eastAsia="de-DE"/>
        </w:rPr>
        <w:t>ظروف</w:t>
      </w:r>
      <w:r>
        <w:rPr>
          <w:rtl/>
          <w:lang w:eastAsia="de-DE"/>
        </w:rPr>
        <w:t xml:space="preserve"> </w:t>
      </w:r>
      <w:r w:rsidRPr="00444016">
        <w:rPr>
          <w:rtl/>
          <w:lang w:eastAsia="de-DE"/>
        </w:rPr>
        <w:t>مخالفة</w:t>
      </w:r>
      <w:r>
        <w:rPr>
          <w:rtl/>
          <w:lang w:eastAsia="de-DE"/>
        </w:rPr>
        <w:t xml:space="preserve"> </w:t>
      </w:r>
      <w:r w:rsidRPr="00444016">
        <w:rPr>
          <w:rtl/>
          <w:lang w:eastAsia="de-DE"/>
        </w:rPr>
        <w:t>للقانون</w:t>
      </w:r>
      <w:r>
        <w:rPr>
          <w:rtl/>
          <w:lang w:eastAsia="de-DE"/>
        </w:rPr>
        <w:t xml:space="preserve"> </w:t>
      </w:r>
      <w:r w:rsidRPr="00444016">
        <w:rPr>
          <w:rtl/>
          <w:lang w:eastAsia="de-DE"/>
        </w:rPr>
        <w:t>أو</w:t>
      </w:r>
      <w:r>
        <w:rPr>
          <w:rtl/>
          <w:lang w:eastAsia="de-DE"/>
        </w:rPr>
        <w:t xml:space="preserve"> </w:t>
      </w:r>
      <w:r w:rsidRPr="00444016">
        <w:rPr>
          <w:rtl/>
          <w:lang w:eastAsia="de-DE"/>
        </w:rPr>
        <w:t>تكليفهم</w:t>
      </w:r>
      <w:r>
        <w:rPr>
          <w:rtl/>
          <w:lang w:eastAsia="de-DE"/>
        </w:rPr>
        <w:t xml:space="preserve"> </w:t>
      </w:r>
      <w:r w:rsidRPr="00444016">
        <w:rPr>
          <w:rtl/>
          <w:lang w:eastAsia="de-DE"/>
        </w:rPr>
        <w:t>بعمل</w:t>
      </w:r>
      <w:r>
        <w:rPr>
          <w:rtl/>
          <w:lang w:eastAsia="de-DE"/>
        </w:rPr>
        <w:t xml:space="preserve"> </w:t>
      </w:r>
      <w:r w:rsidRPr="00444016">
        <w:rPr>
          <w:rtl/>
          <w:lang w:eastAsia="de-DE"/>
        </w:rPr>
        <w:t>من</w:t>
      </w:r>
      <w:r>
        <w:rPr>
          <w:rtl/>
          <w:lang w:eastAsia="de-DE"/>
        </w:rPr>
        <w:t xml:space="preserve"> </w:t>
      </w:r>
      <w:r w:rsidRPr="00444016">
        <w:rPr>
          <w:rtl/>
          <w:lang w:eastAsia="de-DE"/>
        </w:rPr>
        <w:t>شأنه</w:t>
      </w:r>
      <w:r>
        <w:rPr>
          <w:rtl/>
          <w:lang w:eastAsia="de-DE"/>
        </w:rPr>
        <w:t xml:space="preserve"> </w:t>
      </w:r>
      <w:r w:rsidRPr="00444016">
        <w:rPr>
          <w:rtl/>
          <w:lang w:eastAsia="de-DE"/>
        </w:rPr>
        <w:t>أن</w:t>
      </w:r>
      <w:r>
        <w:rPr>
          <w:rtl/>
          <w:lang w:eastAsia="de-DE"/>
        </w:rPr>
        <w:t xml:space="preserve"> </w:t>
      </w:r>
      <w:r w:rsidRPr="00444016">
        <w:rPr>
          <w:rtl/>
          <w:lang w:eastAsia="de-DE"/>
        </w:rPr>
        <w:t>يعيق</w:t>
      </w:r>
      <w:r>
        <w:rPr>
          <w:rtl/>
          <w:lang w:eastAsia="de-DE"/>
        </w:rPr>
        <w:t xml:space="preserve"> </w:t>
      </w:r>
      <w:r w:rsidRPr="00444016">
        <w:rPr>
          <w:rtl/>
          <w:lang w:eastAsia="de-DE"/>
        </w:rPr>
        <w:t>تعليمهم</w:t>
      </w:r>
      <w:r>
        <w:rPr>
          <w:rtl/>
          <w:lang w:eastAsia="de-DE"/>
        </w:rPr>
        <w:t xml:space="preserve"> </w:t>
      </w:r>
      <w:r w:rsidRPr="00444016">
        <w:rPr>
          <w:rtl/>
          <w:lang w:eastAsia="de-DE"/>
        </w:rPr>
        <w:t>أو</w:t>
      </w:r>
      <w:r>
        <w:rPr>
          <w:rtl/>
          <w:lang w:eastAsia="de-DE"/>
        </w:rPr>
        <w:t xml:space="preserve"> </w:t>
      </w:r>
      <w:r w:rsidRPr="00444016">
        <w:rPr>
          <w:rtl/>
          <w:lang w:eastAsia="de-DE"/>
        </w:rPr>
        <w:t>يضر</w:t>
      </w:r>
      <w:r>
        <w:rPr>
          <w:rtl/>
          <w:lang w:eastAsia="de-DE"/>
        </w:rPr>
        <w:t xml:space="preserve"> </w:t>
      </w:r>
      <w:r w:rsidRPr="00444016">
        <w:rPr>
          <w:rtl/>
          <w:lang w:eastAsia="de-DE"/>
        </w:rPr>
        <w:t>بسلامتهم</w:t>
      </w:r>
      <w:r>
        <w:rPr>
          <w:rtl/>
          <w:lang w:eastAsia="de-DE"/>
        </w:rPr>
        <w:t xml:space="preserve"> </w:t>
      </w:r>
      <w:r w:rsidRPr="00444016">
        <w:rPr>
          <w:rtl/>
          <w:lang w:eastAsia="de-DE"/>
        </w:rPr>
        <w:t>أو</w:t>
      </w:r>
      <w:r>
        <w:rPr>
          <w:rtl/>
          <w:lang w:eastAsia="de-DE"/>
        </w:rPr>
        <w:t xml:space="preserve"> </w:t>
      </w:r>
      <w:r w:rsidRPr="00444016">
        <w:rPr>
          <w:rtl/>
          <w:lang w:eastAsia="de-DE"/>
        </w:rPr>
        <w:t>بصحتهم</w:t>
      </w:r>
      <w:r>
        <w:rPr>
          <w:rtl/>
          <w:lang w:eastAsia="de-DE"/>
        </w:rPr>
        <w:t xml:space="preserve"> </w:t>
      </w:r>
      <w:r w:rsidRPr="00444016">
        <w:rPr>
          <w:rtl/>
          <w:lang w:eastAsia="de-DE"/>
        </w:rPr>
        <w:t>البدنية</w:t>
      </w:r>
      <w:r>
        <w:rPr>
          <w:rtl/>
          <w:lang w:eastAsia="de-DE"/>
        </w:rPr>
        <w:t xml:space="preserve"> </w:t>
      </w:r>
      <w:r w:rsidRPr="00444016">
        <w:rPr>
          <w:rtl/>
          <w:lang w:eastAsia="de-DE"/>
        </w:rPr>
        <w:t>أو</w:t>
      </w:r>
      <w:r>
        <w:rPr>
          <w:rtl/>
          <w:lang w:eastAsia="de-DE"/>
        </w:rPr>
        <w:t xml:space="preserve"> </w:t>
      </w:r>
      <w:r w:rsidRPr="00444016">
        <w:rPr>
          <w:rtl/>
          <w:lang w:eastAsia="de-DE"/>
        </w:rPr>
        <w:t>النفسية.</w:t>
      </w:r>
      <w:r>
        <w:rPr>
          <w:rtl/>
          <w:lang w:eastAsia="de-DE"/>
        </w:rPr>
        <w:t xml:space="preserve"> </w:t>
      </w:r>
    </w:p>
    <w:p w:rsidR="0079614C" w:rsidRPr="00444016" w:rsidRDefault="0079614C" w:rsidP="0079614C">
      <w:pPr>
        <w:pStyle w:val="SingleTxtGA"/>
        <w:rPr>
          <w:b/>
          <w:bCs/>
          <w:lang w:eastAsia="de-DE"/>
        </w:rPr>
      </w:pPr>
      <w:r w:rsidRPr="0044758E">
        <w:rPr>
          <w:rFonts w:eastAsiaTheme="minorHAnsi"/>
          <w:rtl/>
        </w:rPr>
        <w:t>414-</w:t>
      </w:r>
      <w:r w:rsidRPr="0044758E">
        <w:rPr>
          <w:rFonts w:eastAsiaTheme="minorHAnsi"/>
          <w:rtl/>
        </w:rPr>
        <w:tab/>
      </w:r>
      <w:r w:rsidRPr="00444016">
        <w:rPr>
          <w:rtl/>
          <w:lang w:eastAsia="de-DE" w:bidi="ar-JO"/>
        </w:rPr>
        <w:t>وفي</w:t>
      </w:r>
      <w:r>
        <w:rPr>
          <w:rtl/>
          <w:lang w:eastAsia="de-DE" w:bidi="ar-JO"/>
        </w:rPr>
        <w:t xml:space="preserve"> </w:t>
      </w:r>
      <w:r w:rsidRPr="00444016">
        <w:rPr>
          <w:rtl/>
          <w:lang w:eastAsia="de-DE" w:bidi="ar-JO"/>
        </w:rPr>
        <w:t>الوقت</w:t>
      </w:r>
      <w:r>
        <w:rPr>
          <w:rtl/>
          <w:lang w:eastAsia="de-DE" w:bidi="ar-JO"/>
        </w:rPr>
        <w:t xml:space="preserve"> </w:t>
      </w:r>
      <w:r w:rsidRPr="00444016">
        <w:rPr>
          <w:rtl/>
          <w:lang w:eastAsia="de-DE" w:bidi="ar-JO"/>
        </w:rPr>
        <w:t>الذي</w:t>
      </w:r>
      <w:r>
        <w:rPr>
          <w:rtl/>
          <w:lang w:eastAsia="de-DE" w:bidi="ar-JO"/>
        </w:rPr>
        <w:t xml:space="preserve"> </w:t>
      </w:r>
      <w:r w:rsidRPr="00444016">
        <w:rPr>
          <w:rtl/>
          <w:lang w:eastAsia="de-DE" w:bidi="ar-JO"/>
        </w:rPr>
        <w:t>يستثنى</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يعملون</w:t>
      </w:r>
      <w:r>
        <w:rPr>
          <w:rtl/>
          <w:lang w:eastAsia="de-DE" w:bidi="ar-JO"/>
        </w:rPr>
        <w:t xml:space="preserve"> </w:t>
      </w:r>
      <w:r w:rsidRPr="00444016">
        <w:rPr>
          <w:rtl/>
          <w:lang w:eastAsia="de-DE" w:bidi="ar-JO"/>
        </w:rPr>
        <w:t>لدى</w:t>
      </w:r>
      <w:r>
        <w:rPr>
          <w:rtl/>
          <w:lang w:eastAsia="de-DE" w:bidi="ar-JO"/>
        </w:rPr>
        <w:t xml:space="preserve"> </w:t>
      </w:r>
      <w:r w:rsidRPr="00444016">
        <w:rPr>
          <w:rtl/>
          <w:lang w:eastAsia="de-DE" w:bidi="ar-JO"/>
        </w:rPr>
        <w:t>أقاربهم</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الدرجة</w:t>
      </w:r>
      <w:r>
        <w:rPr>
          <w:rtl/>
          <w:lang w:eastAsia="de-DE" w:bidi="ar-JO"/>
        </w:rPr>
        <w:t xml:space="preserve"> </w:t>
      </w:r>
      <w:r w:rsidRPr="00444016">
        <w:rPr>
          <w:rtl/>
          <w:lang w:eastAsia="de-DE" w:bidi="ar-JO"/>
        </w:rPr>
        <w:t>الأولى،</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نطاق</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أحكام</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الفلسطيني،</w:t>
      </w:r>
      <w:r>
        <w:rPr>
          <w:rtl/>
          <w:lang w:eastAsia="de-DE" w:bidi="ar-JO"/>
        </w:rPr>
        <w:t xml:space="preserve"> </w:t>
      </w:r>
      <w:r w:rsidRPr="00444016">
        <w:rPr>
          <w:rtl/>
          <w:lang w:eastAsia="de-DE" w:bidi="ar-JO"/>
        </w:rPr>
        <w:t>تناول</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عمل</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لدى</w:t>
      </w:r>
      <w:r>
        <w:rPr>
          <w:rtl/>
          <w:lang w:eastAsia="de-DE" w:bidi="ar-JO"/>
        </w:rPr>
        <w:t xml:space="preserve"> </w:t>
      </w:r>
      <w:r w:rsidRPr="00444016">
        <w:rPr>
          <w:rtl/>
          <w:lang w:eastAsia="de-DE" w:bidi="ar-JO"/>
        </w:rPr>
        <w:t>أرباب</w:t>
      </w:r>
      <w:r>
        <w:rPr>
          <w:rtl/>
          <w:lang w:eastAsia="de-DE" w:bidi="ar-JO"/>
        </w:rPr>
        <w:t xml:space="preserve"> </w:t>
      </w:r>
      <w:r w:rsidRPr="00444016">
        <w:rPr>
          <w:rtl/>
          <w:lang w:eastAsia="de-DE" w:bidi="ar-JO"/>
        </w:rPr>
        <w:t>أسرهم</w:t>
      </w:r>
      <w:r>
        <w:rPr>
          <w:rFonts w:hint="cs"/>
          <w:vertAlign w:val="superscript"/>
          <w:rtl/>
          <w:lang w:eastAsia="de-DE" w:bidi="ar-JO"/>
        </w:rPr>
        <w:t>(</w:t>
      </w:r>
      <w:r w:rsidRPr="00444016">
        <w:rPr>
          <w:rFonts w:hint="cs"/>
          <w:vertAlign w:val="superscript"/>
          <w:rtl/>
          <w:lang w:eastAsia="de-DE" w:bidi="ar-JO"/>
        </w:rPr>
        <w:t>114</w:t>
      </w:r>
      <w:r>
        <w:rPr>
          <w:rFonts w:hint="cs"/>
          <w:vertAlign w:val="superscript"/>
          <w:rtl/>
          <w:lang w:eastAsia="de-DE" w:bidi="ar-JO"/>
        </w:rPr>
        <w:t>)</w:t>
      </w:r>
      <w:r w:rsidRPr="00444016">
        <w:rPr>
          <w:rtl/>
          <w:lang w:eastAsia="de-DE" w:bidi="ar-JO"/>
        </w:rPr>
        <w:t>.</w:t>
      </w:r>
      <w:r>
        <w:rPr>
          <w:rFonts w:hint="cs"/>
          <w:rtl/>
          <w:lang w:eastAsia="de-DE" w:bidi="ar-JO"/>
        </w:rPr>
        <w:t xml:space="preserve"> </w:t>
      </w:r>
      <w:r w:rsidRPr="00444016">
        <w:rPr>
          <w:rtl/>
          <w:lang w:eastAsia="de-DE" w:bidi="ar-JO"/>
        </w:rPr>
        <w:t>يفرض</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عقوبات</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أرباب</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المخالفين</w:t>
      </w:r>
      <w:r>
        <w:rPr>
          <w:rtl/>
          <w:lang w:eastAsia="de-DE" w:bidi="ar-JO"/>
        </w:rPr>
        <w:t xml:space="preserve"> </w:t>
      </w:r>
      <w:r w:rsidRPr="00444016">
        <w:rPr>
          <w:rtl/>
          <w:lang w:eastAsia="de-DE" w:bidi="ar-JO"/>
        </w:rPr>
        <w:t>لأحكامه</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هذا</w:t>
      </w:r>
      <w:r>
        <w:rPr>
          <w:rtl/>
          <w:lang w:eastAsia="de-DE" w:bidi="ar-JO"/>
        </w:rPr>
        <w:t xml:space="preserve"> </w:t>
      </w:r>
      <w:r w:rsidRPr="00444016">
        <w:rPr>
          <w:rtl/>
          <w:lang w:eastAsia="de-DE" w:bidi="ar-JO"/>
        </w:rPr>
        <w:t>الصدد،</w:t>
      </w:r>
      <w:r>
        <w:rPr>
          <w:rtl/>
          <w:lang w:eastAsia="de-DE" w:bidi="ar-JO"/>
        </w:rPr>
        <w:t xml:space="preserve"> </w:t>
      </w:r>
      <w:r w:rsidRPr="00444016">
        <w:rPr>
          <w:rtl/>
          <w:lang w:eastAsia="de-DE" w:bidi="ar-JO"/>
        </w:rPr>
        <w:t>وهي</w:t>
      </w:r>
      <w:r>
        <w:rPr>
          <w:rtl/>
          <w:lang w:eastAsia="de-DE" w:bidi="ar-JO"/>
        </w:rPr>
        <w:t xml:space="preserve"> </w:t>
      </w:r>
      <w:r w:rsidRPr="00444016">
        <w:rPr>
          <w:rtl/>
          <w:lang w:eastAsia="de-DE" w:bidi="ar-JO"/>
        </w:rPr>
        <w:t>فرض</w:t>
      </w:r>
      <w:r>
        <w:rPr>
          <w:rtl/>
          <w:lang w:eastAsia="de-DE" w:bidi="ar-JO"/>
        </w:rPr>
        <w:t xml:space="preserve"> </w:t>
      </w:r>
      <w:r w:rsidRPr="00444016">
        <w:rPr>
          <w:rtl/>
          <w:lang w:eastAsia="de-DE" w:bidi="ar-JO"/>
        </w:rPr>
        <w:t>غرامة</w:t>
      </w:r>
      <w:r>
        <w:rPr>
          <w:rtl/>
          <w:lang w:eastAsia="de-DE" w:bidi="ar-JO"/>
        </w:rPr>
        <w:t xml:space="preserve"> </w:t>
      </w:r>
      <w:r w:rsidRPr="00444016">
        <w:rPr>
          <w:rtl/>
          <w:lang w:eastAsia="de-DE" w:bidi="ar-JO"/>
        </w:rPr>
        <w:t>مالية</w:t>
      </w:r>
      <w:r>
        <w:rPr>
          <w:rtl/>
          <w:lang w:eastAsia="de-DE" w:bidi="ar-JO"/>
        </w:rPr>
        <w:t xml:space="preserve"> </w:t>
      </w:r>
      <w:r w:rsidRPr="00444016">
        <w:rPr>
          <w:rtl/>
          <w:lang w:eastAsia="de-DE" w:bidi="ar-JO"/>
        </w:rPr>
        <w:t>تتراوح</w:t>
      </w:r>
      <w:r>
        <w:rPr>
          <w:rtl/>
          <w:lang w:eastAsia="de-DE" w:bidi="ar-JO"/>
        </w:rPr>
        <w:t xml:space="preserve"> </w:t>
      </w:r>
      <w:r w:rsidRPr="00444016">
        <w:rPr>
          <w:rtl/>
          <w:lang w:eastAsia="de-DE" w:bidi="ar-JO"/>
        </w:rPr>
        <w:t>بين</w:t>
      </w:r>
      <w:r>
        <w:rPr>
          <w:rtl/>
          <w:lang w:eastAsia="de-DE" w:bidi="ar-JO"/>
        </w:rPr>
        <w:t xml:space="preserve"> </w:t>
      </w:r>
      <w:r w:rsidRPr="00444016">
        <w:rPr>
          <w:b/>
          <w:bCs/>
          <w:rtl/>
          <w:lang w:eastAsia="de-DE" w:bidi="ar-JO"/>
        </w:rPr>
        <w:t>200</w:t>
      </w:r>
      <w:r w:rsidRPr="00444016">
        <w:rPr>
          <w:rtl/>
          <w:lang w:eastAsia="de-DE" w:bidi="ar-JO"/>
        </w:rPr>
        <w:t>-</w:t>
      </w:r>
      <w:r w:rsidRPr="00444016">
        <w:rPr>
          <w:b/>
          <w:bCs/>
          <w:rtl/>
          <w:lang w:eastAsia="de-DE" w:bidi="ar-JO"/>
        </w:rPr>
        <w:t>500</w:t>
      </w:r>
      <w:r>
        <w:rPr>
          <w:b/>
          <w:bCs/>
          <w:rtl/>
          <w:lang w:eastAsia="de-DE" w:bidi="ar-JO"/>
        </w:rPr>
        <w:t xml:space="preserve"> </w:t>
      </w:r>
      <w:r w:rsidRPr="00444016">
        <w:rPr>
          <w:rtl/>
          <w:lang w:eastAsia="de-DE" w:bidi="ar-JO"/>
        </w:rPr>
        <w:t>دينار،</w:t>
      </w:r>
      <w:r>
        <w:rPr>
          <w:rtl/>
          <w:lang w:eastAsia="de-DE" w:bidi="ar-JO"/>
        </w:rPr>
        <w:t xml:space="preserve"> </w:t>
      </w:r>
      <w:r w:rsidRPr="00444016">
        <w:rPr>
          <w:rtl/>
          <w:lang w:eastAsia="de-DE" w:bidi="ar-JO"/>
        </w:rPr>
        <w:t>وفي</w:t>
      </w:r>
      <w:r>
        <w:rPr>
          <w:rtl/>
          <w:lang w:eastAsia="de-DE" w:bidi="ar-JO"/>
        </w:rPr>
        <w:t xml:space="preserve"> </w:t>
      </w:r>
      <w:r w:rsidRPr="00444016">
        <w:rPr>
          <w:rtl/>
          <w:lang w:eastAsia="de-DE" w:bidi="ar-JO"/>
        </w:rPr>
        <w:t>حال</w:t>
      </w:r>
      <w:r>
        <w:rPr>
          <w:rtl/>
          <w:lang w:eastAsia="de-DE" w:bidi="ar-JO"/>
        </w:rPr>
        <w:t xml:space="preserve"> </w:t>
      </w:r>
      <w:r w:rsidRPr="00444016">
        <w:rPr>
          <w:rtl/>
          <w:lang w:eastAsia="de-DE" w:bidi="ar-JO"/>
        </w:rPr>
        <w:t>التكرار</w:t>
      </w:r>
      <w:r>
        <w:rPr>
          <w:rtl/>
          <w:lang w:eastAsia="de-DE" w:bidi="ar-JO"/>
        </w:rPr>
        <w:t xml:space="preserve"> </w:t>
      </w:r>
      <w:r w:rsidRPr="00444016">
        <w:rPr>
          <w:rtl/>
          <w:lang w:eastAsia="de-DE" w:bidi="ar-JO"/>
        </w:rPr>
        <w:t>تتضاعف</w:t>
      </w:r>
      <w:r>
        <w:rPr>
          <w:rtl/>
          <w:lang w:eastAsia="de-DE" w:bidi="ar-JO"/>
        </w:rPr>
        <w:t xml:space="preserve"> </w:t>
      </w:r>
      <w:r w:rsidRPr="00444016">
        <w:rPr>
          <w:rtl/>
          <w:lang w:eastAsia="de-DE" w:bidi="ar-JO"/>
        </w:rPr>
        <w:t>العقوبة،</w:t>
      </w:r>
      <w:r>
        <w:rPr>
          <w:rtl/>
          <w:lang w:eastAsia="de-DE" w:bidi="ar-JO"/>
        </w:rPr>
        <w:t xml:space="preserve"> </w:t>
      </w:r>
      <w:r w:rsidRPr="00444016">
        <w:rPr>
          <w:rtl/>
          <w:lang w:eastAsia="de-DE" w:bidi="ar-JO"/>
        </w:rPr>
        <w:t>وتتعدد</w:t>
      </w:r>
      <w:r>
        <w:rPr>
          <w:rtl/>
          <w:lang w:eastAsia="de-DE" w:bidi="ar-JO"/>
        </w:rPr>
        <w:t xml:space="preserve"> </w:t>
      </w:r>
      <w:r w:rsidRPr="00444016">
        <w:rPr>
          <w:rtl/>
          <w:lang w:eastAsia="de-DE" w:bidi="ar-JO"/>
        </w:rPr>
        <w:t>الغرامة</w:t>
      </w:r>
      <w:r>
        <w:rPr>
          <w:rtl/>
          <w:lang w:eastAsia="de-DE" w:bidi="ar-JO"/>
        </w:rPr>
        <w:t xml:space="preserve"> </w:t>
      </w:r>
      <w:r w:rsidRPr="00444016">
        <w:rPr>
          <w:rtl/>
          <w:lang w:eastAsia="de-DE" w:bidi="ar-JO"/>
        </w:rPr>
        <w:t>بعدد</w:t>
      </w:r>
      <w:r>
        <w:rPr>
          <w:rtl/>
          <w:lang w:eastAsia="de-DE" w:bidi="ar-JO"/>
        </w:rPr>
        <w:t xml:space="preserve"> </w:t>
      </w:r>
      <w:r w:rsidRPr="00444016">
        <w:rPr>
          <w:rtl/>
          <w:lang w:eastAsia="de-DE" w:bidi="ar-JO"/>
        </w:rPr>
        <w:t>العمال</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وقعت</w:t>
      </w:r>
      <w:r>
        <w:rPr>
          <w:rtl/>
          <w:lang w:eastAsia="de-DE" w:bidi="ar-JO"/>
        </w:rPr>
        <w:t xml:space="preserve"> </w:t>
      </w:r>
      <w:r w:rsidRPr="00444016">
        <w:rPr>
          <w:rtl/>
          <w:lang w:eastAsia="de-DE" w:bidi="ar-JO"/>
        </w:rPr>
        <w:t>بشأنهم</w:t>
      </w:r>
      <w:r>
        <w:rPr>
          <w:rtl/>
          <w:lang w:eastAsia="de-DE" w:bidi="ar-JO"/>
        </w:rPr>
        <w:t xml:space="preserve"> </w:t>
      </w:r>
      <w:r w:rsidRPr="00444016">
        <w:rPr>
          <w:rtl/>
          <w:lang w:eastAsia="de-DE" w:bidi="ar-JO"/>
        </w:rPr>
        <w:t>المخالفة.</w:t>
      </w:r>
    </w:p>
    <w:p w:rsidR="0079614C" w:rsidRPr="00444016" w:rsidRDefault="0079614C" w:rsidP="0079614C">
      <w:pPr>
        <w:pStyle w:val="SingleTxtGA"/>
        <w:rPr>
          <w:b/>
          <w:bCs/>
          <w:lang w:eastAsia="de-DE"/>
        </w:rPr>
      </w:pPr>
      <w:r w:rsidRPr="0044758E">
        <w:rPr>
          <w:rFonts w:eastAsiaTheme="minorHAnsi"/>
          <w:rtl/>
        </w:rPr>
        <w:t>415-</w:t>
      </w:r>
      <w:r>
        <w:rPr>
          <w:rFonts w:eastAsiaTheme="minorHAnsi"/>
          <w:rtl/>
        </w:rPr>
        <w:tab/>
      </w:r>
      <w:r w:rsidRPr="00444016">
        <w:rPr>
          <w:rtl/>
          <w:lang w:eastAsia="de-DE"/>
        </w:rPr>
        <w:t>تنتشر</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ظاهرة</w:t>
      </w:r>
      <w:r>
        <w:rPr>
          <w:rtl/>
          <w:lang w:eastAsia="de-DE"/>
        </w:rPr>
        <w:t xml:space="preserve"> </w:t>
      </w:r>
      <w:r w:rsidRPr="00444016">
        <w:rPr>
          <w:b/>
          <w:bCs/>
          <w:rtl/>
          <w:lang w:eastAsia="de-DE"/>
        </w:rPr>
        <w:t>"التسول</w:t>
      </w:r>
      <w:r>
        <w:rPr>
          <w:b/>
          <w:bCs/>
          <w:rtl/>
          <w:lang w:eastAsia="de-DE"/>
        </w:rPr>
        <w:t xml:space="preserve"> </w:t>
      </w:r>
      <w:r w:rsidRPr="00444016">
        <w:rPr>
          <w:b/>
          <w:bCs/>
          <w:rtl/>
          <w:lang w:eastAsia="de-DE"/>
        </w:rPr>
        <w:t>المقنع"،</w:t>
      </w:r>
      <w:r>
        <w:rPr>
          <w:rtl/>
          <w:lang w:eastAsia="de-DE"/>
        </w:rPr>
        <w:t xml:space="preserve"> </w:t>
      </w:r>
      <w:r w:rsidRPr="00444016">
        <w:rPr>
          <w:rtl/>
          <w:lang w:eastAsia="de-DE"/>
        </w:rPr>
        <w:t>حيث</w:t>
      </w:r>
      <w:r>
        <w:rPr>
          <w:rtl/>
          <w:lang w:eastAsia="de-DE"/>
        </w:rPr>
        <w:t xml:space="preserve"> </w:t>
      </w:r>
      <w:r w:rsidRPr="00444016">
        <w:rPr>
          <w:rtl/>
          <w:lang w:eastAsia="de-DE"/>
        </w:rPr>
        <w:t>يدرج</w:t>
      </w:r>
      <w:r>
        <w:rPr>
          <w:rtl/>
          <w:lang w:eastAsia="de-DE"/>
        </w:rPr>
        <w:t xml:space="preserve"> </w:t>
      </w:r>
      <w:r w:rsidRPr="00444016">
        <w:rPr>
          <w:rtl/>
          <w:lang w:eastAsia="de-DE"/>
        </w:rPr>
        <w:t>بيع</w:t>
      </w:r>
      <w:r>
        <w:rPr>
          <w:rtl/>
          <w:lang w:eastAsia="de-DE"/>
        </w:rPr>
        <w:t xml:space="preserve"> </w:t>
      </w:r>
      <w:r w:rsidRPr="00444016">
        <w:rPr>
          <w:rtl/>
          <w:lang w:eastAsia="de-DE"/>
        </w:rPr>
        <w:t>الطفل</w:t>
      </w:r>
      <w:r>
        <w:rPr>
          <w:rtl/>
          <w:lang w:eastAsia="de-DE"/>
        </w:rPr>
        <w:t xml:space="preserve"> </w:t>
      </w:r>
      <w:r w:rsidRPr="00444016">
        <w:rPr>
          <w:rtl/>
          <w:lang w:eastAsia="de-DE"/>
        </w:rPr>
        <w:t>لأشياء</w:t>
      </w:r>
      <w:r>
        <w:rPr>
          <w:rtl/>
          <w:lang w:eastAsia="de-DE"/>
        </w:rPr>
        <w:t xml:space="preserve"> </w:t>
      </w:r>
      <w:r w:rsidRPr="00444016">
        <w:rPr>
          <w:rtl/>
          <w:lang w:eastAsia="de-DE"/>
        </w:rPr>
        <w:t>بسيطة</w:t>
      </w:r>
      <w:r>
        <w:rPr>
          <w:rtl/>
          <w:lang w:eastAsia="de-DE"/>
        </w:rPr>
        <w:t xml:space="preserve"> </w:t>
      </w:r>
      <w:r w:rsidRPr="00444016">
        <w:rPr>
          <w:rtl/>
          <w:lang w:eastAsia="de-DE"/>
        </w:rPr>
        <w:t>عادةً،</w:t>
      </w:r>
      <w:r>
        <w:rPr>
          <w:rtl/>
          <w:lang w:eastAsia="de-DE"/>
        </w:rPr>
        <w:t xml:space="preserve"> </w:t>
      </w:r>
      <w:r w:rsidRPr="00444016">
        <w:rPr>
          <w:rtl/>
          <w:lang w:eastAsia="de-DE"/>
        </w:rPr>
        <w:t>في</w:t>
      </w:r>
      <w:r>
        <w:rPr>
          <w:rtl/>
          <w:lang w:eastAsia="de-DE"/>
        </w:rPr>
        <w:t xml:space="preserve"> </w:t>
      </w:r>
      <w:r w:rsidRPr="00444016">
        <w:rPr>
          <w:rtl/>
          <w:lang w:eastAsia="de-DE"/>
        </w:rPr>
        <w:t>أماكن</w:t>
      </w:r>
      <w:r>
        <w:rPr>
          <w:rtl/>
          <w:lang w:eastAsia="de-DE"/>
        </w:rPr>
        <w:t xml:space="preserve"> </w:t>
      </w:r>
      <w:r w:rsidRPr="00444016">
        <w:rPr>
          <w:rtl/>
          <w:lang w:eastAsia="de-DE"/>
        </w:rPr>
        <w:t>مختلفة</w:t>
      </w:r>
      <w:r>
        <w:rPr>
          <w:rtl/>
          <w:lang w:eastAsia="de-DE"/>
        </w:rPr>
        <w:t xml:space="preserve"> </w:t>
      </w:r>
      <w:r w:rsidRPr="00444016">
        <w:rPr>
          <w:rtl/>
          <w:lang w:eastAsia="de-DE"/>
        </w:rPr>
        <w:t>من</w:t>
      </w:r>
      <w:r>
        <w:rPr>
          <w:rtl/>
          <w:lang w:eastAsia="de-DE"/>
        </w:rPr>
        <w:t xml:space="preserve"> </w:t>
      </w:r>
      <w:r w:rsidRPr="00444016">
        <w:rPr>
          <w:rtl/>
          <w:lang w:eastAsia="de-DE"/>
        </w:rPr>
        <w:t>بينها</w:t>
      </w:r>
      <w:r>
        <w:rPr>
          <w:rtl/>
          <w:lang w:eastAsia="de-DE"/>
        </w:rPr>
        <w:t xml:space="preserve"> </w:t>
      </w:r>
      <w:r w:rsidRPr="00444016">
        <w:rPr>
          <w:rtl/>
          <w:lang w:eastAsia="de-DE"/>
        </w:rPr>
        <w:t>على</w:t>
      </w:r>
      <w:r>
        <w:rPr>
          <w:rtl/>
          <w:lang w:eastAsia="de-DE"/>
        </w:rPr>
        <w:t xml:space="preserve"> </w:t>
      </w:r>
      <w:r w:rsidRPr="00444016">
        <w:rPr>
          <w:rtl/>
          <w:lang w:eastAsia="de-DE"/>
        </w:rPr>
        <w:t>الحواجز</w:t>
      </w:r>
      <w:r>
        <w:rPr>
          <w:rtl/>
          <w:lang w:eastAsia="de-DE"/>
        </w:rPr>
        <w:t xml:space="preserve"> </w:t>
      </w:r>
      <w:r w:rsidRPr="00444016">
        <w:rPr>
          <w:rtl/>
          <w:lang w:eastAsia="de-DE"/>
        </w:rPr>
        <w:t>الاسرائيلية</w:t>
      </w:r>
      <w:r>
        <w:rPr>
          <w:rtl/>
          <w:lang w:eastAsia="de-DE"/>
        </w:rPr>
        <w:t xml:space="preserve"> </w:t>
      </w:r>
      <w:r w:rsidRPr="00444016">
        <w:rPr>
          <w:rtl/>
          <w:lang w:eastAsia="de-DE"/>
        </w:rPr>
        <w:t>العسكرية</w:t>
      </w:r>
      <w:r>
        <w:rPr>
          <w:rtl/>
          <w:lang w:eastAsia="de-DE"/>
        </w:rPr>
        <w:t xml:space="preserve"> </w:t>
      </w:r>
      <w:r w:rsidRPr="00444016">
        <w:rPr>
          <w:rtl/>
          <w:lang w:eastAsia="de-DE"/>
        </w:rPr>
        <w:t>التي</w:t>
      </w:r>
      <w:r>
        <w:rPr>
          <w:rtl/>
          <w:lang w:eastAsia="de-DE"/>
        </w:rPr>
        <w:t xml:space="preserve"> </w:t>
      </w:r>
      <w:r w:rsidRPr="00444016">
        <w:rPr>
          <w:rtl/>
          <w:lang w:eastAsia="de-DE"/>
        </w:rPr>
        <w:t>يضعها</w:t>
      </w:r>
      <w:r>
        <w:rPr>
          <w:rtl/>
          <w:lang w:eastAsia="de-DE"/>
        </w:rPr>
        <w:t xml:space="preserve"> </w:t>
      </w:r>
      <w:r w:rsidRPr="00444016">
        <w:rPr>
          <w:rtl/>
          <w:lang w:eastAsia="de-DE"/>
        </w:rPr>
        <w:t>الاحتلال</w:t>
      </w:r>
      <w:r>
        <w:rPr>
          <w:rtl/>
          <w:lang w:eastAsia="de-DE"/>
        </w:rPr>
        <w:t xml:space="preserve"> </w:t>
      </w:r>
      <w:r w:rsidRPr="00444016">
        <w:rPr>
          <w:rtl/>
          <w:lang w:eastAsia="de-DE"/>
        </w:rPr>
        <w:t>الإسرائيلي</w:t>
      </w:r>
      <w:r>
        <w:rPr>
          <w:rtl/>
          <w:lang w:eastAsia="de-DE"/>
        </w:rPr>
        <w:t xml:space="preserve"> </w:t>
      </w:r>
      <w:r w:rsidRPr="00444016">
        <w:rPr>
          <w:rtl/>
          <w:lang w:eastAsia="de-DE"/>
        </w:rPr>
        <w:t>للفصل</w:t>
      </w:r>
      <w:r>
        <w:rPr>
          <w:rtl/>
          <w:lang w:eastAsia="de-DE"/>
        </w:rPr>
        <w:t xml:space="preserve"> </w:t>
      </w:r>
      <w:r w:rsidRPr="00444016">
        <w:rPr>
          <w:rtl/>
          <w:lang w:eastAsia="de-DE"/>
        </w:rPr>
        <w:t>بين</w:t>
      </w:r>
      <w:r>
        <w:rPr>
          <w:rtl/>
          <w:lang w:eastAsia="de-DE"/>
        </w:rPr>
        <w:t xml:space="preserve"> </w:t>
      </w:r>
      <w:r w:rsidRPr="00444016">
        <w:rPr>
          <w:rtl/>
          <w:lang w:eastAsia="de-DE"/>
        </w:rPr>
        <w:t>المدن</w:t>
      </w:r>
      <w:r>
        <w:rPr>
          <w:rtl/>
          <w:lang w:eastAsia="de-DE"/>
        </w:rPr>
        <w:t xml:space="preserve"> </w:t>
      </w:r>
      <w:r w:rsidRPr="00444016">
        <w:rPr>
          <w:rtl/>
          <w:lang w:eastAsia="de-DE"/>
        </w:rPr>
        <w:t>الفلسطينية،</w:t>
      </w:r>
      <w:r>
        <w:rPr>
          <w:rtl/>
          <w:lang w:eastAsia="de-DE"/>
        </w:rPr>
        <w:t xml:space="preserve"> </w:t>
      </w:r>
      <w:r w:rsidRPr="00444016">
        <w:rPr>
          <w:rtl/>
          <w:lang w:eastAsia="de-DE"/>
        </w:rPr>
        <w:t>ضمن</w:t>
      </w:r>
      <w:r>
        <w:rPr>
          <w:rtl/>
          <w:lang w:eastAsia="de-DE"/>
        </w:rPr>
        <w:t xml:space="preserve"> </w:t>
      </w:r>
      <w:r w:rsidRPr="00444016">
        <w:rPr>
          <w:rtl/>
          <w:lang w:eastAsia="de-DE"/>
        </w:rPr>
        <w:t>نطاق</w:t>
      </w:r>
      <w:r>
        <w:rPr>
          <w:rtl/>
          <w:lang w:eastAsia="de-DE"/>
        </w:rPr>
        <w:t xml:space="preserve"> </w:t>
      </w:r>
      <w:r w:rsidRPr="00444016">
        <w:rPr>
          <w:rtl/>
          <w:lang w:eastAsia="de-DE"/>
        </w:rPr>
        <w:t>التسول</w:t>
      </w:r>
      <w:r>
        <w:rPr>
          <w:rtl/>
          <w:lang w:eastAsia="de-DE"/>
        </w:rPr>
        <w:t xml:space="preserve"> </w:t>
      </w:r>
      <w:r w:rsidRPr="00444016">
        <w:rPr>
          <w:rtl/>
          <w:lang w:eastAsia="de-DE"/>
        </w:rPr>
        <w:t>وليس</w:t>
      </w:r>
      <w:r>
        <w:rPr>
          <w:rtl/>
          <w:lang w:eastAsia="de-DE"/>
        </w:rPr>
        <w:t xml:space="preserve"> </w:t>
      </w:r>
      <w:r w:rsidRPr="00444016">
        <w:rPr>
          <w:rtl/>
          <w:lang w:eastAsia="de-DE"/>
        </w:rPr>
        <w:t>العمل.</w:t>
      </w:r>
      <w:r>
        <w:rPr>
          <w:rtl/>
          <w:lang w:eastAsia="de-DE"/>
        </w:rPr>
        <w:t xml:space="preserve"> </w:t>
      </w:r>
      <w:r w:rsidRPr="00444016">
        <w:rPr>
          <w:rtl/>
          <w:lang w:eastAsia="de-DE"/>
        </w:rPr>
        <w:t>وتقوم</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في</w:t>
      </w:r>
      <w:r>
        <w:rPr>
          <w:rtl/>
          <w:lang w:eastAsia="de-DE"/>
        </w:rPr>
        <w:t xml:space="preserve"> </w:t>
      </w:r>
      <w:r w:rsidRPr="00444016">
        <w:rPr>
          <w:rtl/>
          <w:lang w:eastAsia="de-DE"/>
        </w:rPr>
        <w:t>هذه</w:t>
      </w:r>
      <w:r>
        <w:rPr>
          <w:rtl/>
          <w:lang w:eastAsia="de-DE"/>
        </w:rPr>
        <w:t xml:space="preserve"> </w:t>
      </w:r>
      <w:r w:rsidRPr="00444016">
        <w:rPr>
          <w:rtl/>
          <w:lang w:eastAsia="de-DE"/>
        </w:rPr>
        <w:t>الحالات</w:t>
      </w:r>
      <w:r>
        <w:rPr>
          <w:rtl/>
          <w:lang w:eastAsia="de-DE"/>
        </w:rPr>
        <w:t xml:space="preserve"> </w:t>
      </w:r>
      <w:r w:rsidRPr="00444016">
        <w:rPr>
          <w:rtl/>
          <w:lang w:eastAsia="de-DE"/>
        </w:rPr>
        <w:t>بالتنسيق</w:t>
      </w:r>
      <w:r>
        <w:rPr>
          <w:rtl/>
          <w:lang w:eastAsia="de-DE"/>
        </w:rPr>
        <w:t xml:space="preserve"> </w:t>
      </w:r>
      <w:r w:rsidRPr="00444016">
        <w:rPr>
          <w:rtl/>
          <w:lang w:eastAsia="de-DE"/>
        </w:rPr>
        <w:t>مع</w:t>
      </w:r>
      <w:r>
        <w:rPr>
          <w:rtl/>
          <w:lang w:eastAsia="de-DE"/>
        </w:rPr>
        <w:t xml:space="preserve"> </w:t>
      </w:r>
      <w:r w:rsidRPr="00444016">
        <w:rPr>
          <w:rtl/>
          <w:lang w:eastAsia="de-DE"/>
        </w:rPr>
        <w:t>الشرطة</w:t>
      </w:r>
      <w:r>
        <w:rPr>
          <w:rtl/>
          <w:lang w:eastAsia="de-DE"/>
        </w:rPr>
        <w:t xml:space="preserve"> </w:t>
      </w:r>
      <w:r w:rsidRPr="00444016">
        <w:rPr>
          <w:rtl/>
          <w:lang w:eastAsia="de-DE"/>
        </w:rPr>
        <w:t>ووزارة</w:t>
      </w:r>
      <w:r>
        <w:rPr>
          <w:rtl/>
          <w:lang w:eastAsia="de-DE"/>
        </w:rPr>
        <w:t xml:space="preserve"> </w:t>
      </w:r>
      <w:r w:rsidRPr="00444016">
        <w:rPr>
          <w:rtl/>
          <w:lang w:eastAsia="de-DE"/>
        </w:rPr>
        <w:t>العمل</w:t>
      </w:r>
      <w:r>
        <w:rPr>
          <w:rtl/>
          <w:lang w:eastAsia="de-DE"/>
        </w:rPr>
        <w:t xml:space="preserve"> </w:t>
      </w:r>
      <w:r w:rsidRPr="00444016">
        <w:rPr>
          <w:rtl/>
          <w:lang w:eastAsia="de-DE"/>
        </w:rPr>
        <w:t>والجهات</w:t>
      </w:r>
      <w:r>
        <w:rPr>
          <w:rtl/>
          <w:lang w:eastAsia="de-DE"/>
        </w:rPr>
        <w:t xml:space="preserve"> </w:t>
      </w:r>
      <w:r w:rsidRPr="00444016">
        <w:rPr>
          <w:rtl/>
          <w:lang w:eastAsia="de-DE"/>
        </w:rPr>
        <w:t>المختصة</w:t>
      </w:r>
      <w:r>
        <w:rPr>
          <w:rtl/>
          <w:lang w:eastAsia="de-DE"/>
        </w:rPr>
        <w:t xml:space="preserve"> </w:t>
      </w:r>
      <w:r w:rsidRPr="00444016">
        <w:rPr>
          <w:rtl/>
          <w:lang w:eastAsia="de-DE"/>
        </w:rPr>
        <w:t>الأخرى</w:t>
      </w:r>
      <w:r>
        <w:rPr>
          <w:rtl/>
          <w:lang w:eastAsia="de-DE"/>
        </w:rPr>
        <w:t xml:space="preserve"> </w:t>
      </w:r>
      <w:r w:rsidRPr="00444016">
        <w:rPr>
          <w:rtl/>
          <w:lang w:eastAsia="de-DE"/>
        </w:rPr>
        <w:t>بالمحافظات</w:t>
      </w:r>
      <w:r>
        <w:rPr>
          <w:rtl/>
          <w:lang w:eastAsia="de-DE"/>
        </w:rPr>
        <w:t xml:space="preserve"> </w:t>
      </w:r>
      <w:r w:rsidRPr="00444016">
        <w:rPr>
          <w:rtl/>
          <w:lang w:eastAsia="de-DE"/>
        </w:rPr>
        <w:t>بمتابعة</w:t>
      </w:r>
      <w:r>
        <w:rPr>
          <w:rtl/>
          <w:lang w:eastAsia="de-DE"/>
        </w:rPr>
        <w:t xml:space="preserve"> </w:t>
      </w:r>
      <w:r w:rsidRPr="00444016">
        <w:rPr>
          <w:rtl/>
          <w:lang w:eastAsia="de-DE"/>
        </w:rPr>
        <w:t>وفحص</w:t>
      </w:r>
      <w:r>
        <w:rPr>
          <w:rtl/>
          <w:lang w:eastAsia="de-DE"/>
        </w:rPr>
        <w:t xml:space="preserve"> </w:t>
      </w:r>
      <w:r w:rsidRPr="00444016">
        <w:rPr>
          <w:rtl/>
          <w:lang w:eastAsia="de-DE"/>
        </w:rPr>
        <w:t>الأطفال</w:t>
      </w:r>
      <w:r>
        <w:rPr>
          <w:rtl/>
          <w:lang w:eastAsia="de-DE"/>
        </w:rPr>
        <w:t xml:space="preserve"> </w:t>
      </w:r>
      <w:r w:rsidRPr="00444016">
        <w:rPr>
          <w:rtl/>
          <w:lang w:eastAsia="de-DE"/>
        </w:rPr>
        <w:t>الذين</w:t>
      </w:r>
      <w:r>
        <w:rPr>
          <w:rtl/>
          <w:lang w:eastAsia="de-DE"/>
        </w:rPr>
        <w:t xml:space="preserve"> </w:t>
      </w:r>
      <w:r w:rsidRPr="00444016">
        <w:rPr>
          <w:rtl/>
          <w:lang w:eastAsia="de-DE"/>
        </w:rPr>
        <w:t>يعملون</w:t>
      </w:r>
      <w:r>
        <w:rPr>
          <w:rtl/>
          <w:lang w:eastAsia="de-DE"/>
        </w:rPr>
        <w:t xml:space="preserve"> </w:t>
      </w:r>
      <w:r w:rsidRPr="00444016">
        <w:rPr>
          <w:rtl/>
          <w:lang w:eastAsia="de-DE"/>
        </w:rPr>
        <w:t>لحسابهم</w:t>
      </w:r>
      <w:r>
        <w:rPr>
          <w:rtl/>
          <w:lang w:eastAsia="de-DE"/>
        </w:rPr>
        <w:t xml:space="preserve"> </w:t>
      </w:r>
      <w:r w:rsidRPr="00444016">
        <w:rPr>
          <w:rtl/>
          <w:lang w:eastAsia="de-DE"/>
        </w:rPr>
        <w:t>والذين</w:t>
      </w:r>
      <w:r>
        <w:rPr>
          <w:rtl/>
          <w:lang w:eastAsia="de-DE"/>
        </w:rPr>
        <w:t xml:space="preserve"> </w:t>
      </w:r>
      <w:r w:rsidRPr="00444016">
        <w:rPr>
          <w:rtl/>
          <w:lang w:eastAsia="de-DE"/>
        </w:rPr>
        <w:t>يعملون</w:t>
      </w:r>
      <w:r>
        <w:rPr>
          <w:rtl/>
          <w:lang w:eastAsia="de-DE"/>
        </w:rPr>
        <w:t xml:space="preserve"> </w:t>
      </w:r>
      <w:r w:rsidRPr="00444016">
        <w:rPr>
          <w:rtl/>
          <w:lang w:eastAsia="de-DE"/>
        </w:rPr>
        <w:t>في</w:t>
      </w:r>
      <w:r>
        <w:rPr>
          <w:rtl/>
          <w:lang w:eastAsia="de-DE"/>
        </w:rPr>
        <w:t xml:space="preserve"> </w:t>
      </w:r>
      <w:r w:rsidRPr="00444016">
        <w:rPr>
          <w:rtl/>
          <w:lang w:eastAsia="de-DE"/>
        </w:rPr>
        <w:t>الشوارع</w:t>
      </w:r>
      <w:r>
        <w:rPr>
          <w:rtl/>
          <w:lang w:eastAsia="de-DE"/>
        </w:rPr>
        <w:t xml:space="preserve"> </w:t>
      </w:r>
      <w:r w:rsidRPr="00444016">
        <w:rPr>
          <w:rtl/>
          <w:lang w:eastAsia="de-DE"/>
        </w:rPr>
        <w:t>كباعة</w:t>
      </w:r>
      <w:r>
        <w:rPr>
          <w:rtl/>
          <w:lang w:eastAsia="de-DE"/>
        </w:rPr>
        <w:t xml:space="preserve"> </w:t>
      </w:r>
      <w:r w:rsidRPr="00444016">
        <w:rPr>
          <w:rtl/>
          <w:lang w:eastAsia="de-DE"/>
        </w:rPr>
        <w:t>متجولين،</w:t>
      </w:r>
      <w:r>
        <w:rPr>
          <w:rtl/>
          <w:lang w:eastAsia="de-DE"/>
        </w:rPr>
        <w:t xml:space="preserve"> </w:t>
      </w:r>
      <w:r w:rsidRPr="00444016">
        <w:rPr>
          <w:rtl/>
          <w:lang w:eastAsia="de-DE"/>
        </w:rPr>
        <w:t>حيث</w:t>
      </w:r>
      <w:r>
        <w:rPr>
          <w:rtl/>
          <w:lang w:eastAsia="de-DE"/>
        </w:rPr>
        <w:t xml:space="preserve"> </w:t>
      </w:r>
      <w:r w:rsidRPr="00444016">
        <w:rPr>
          <w:rtl/>
          <w:lang w:eastAsia="de-DE"/>
        </w:rPr>
        <w:t>تتخذ</w:t>
      </w:r>
      <w:r>
        <w:rPr>
          <w:rtl/>
          <w:lang w:eastAsia="de-DE"/>
        </w:rPr>
        <w:t xml:space="preserve"> </w:t>
      </w:r>
      <w:r w:rsidRPr="00444016">
        <w:rPr>
          <w:rtl/>
          <w:lang w:eastAsia="de-DE"/>
        </w:rPr>
        <w:t>بحقهم</w:t>
      </w:r>
      <w:r>
        <w:rPr>
          <w:rtl/>
          <w:lang w:eastAsia="de-DE"/>
        </w:rPr>
        <w:t xml:space="preserve"> </w:t>
      </w:r>
      <w:r w:rsidRPr="00444016">
        <w:rPr>
          <w:rtl/>
          <w:lang w:eastAsia="de-DE"/>
        </w:rPr>
        <w:t>تدابير</w:t>
      </w:r>
      <w:r>
        <w:rPr>
          <w:rtl/>
          <w:lang w:eastAsia="de-DE"/>
        </w:rPr>
        <w:t xml:space="preserve"> </w:t>
      </w:r>
      <w:r w:rsidRPr="00444016">
        <w:rPr>
          <w:rtl/>
          <w:lang w:eastAsia="de-DE"/>
        </w:rPr>
        <w:t>الحماية</w:t>
      </w:r>
      <w:r>
        <w:rPr>
          <w:rtl/>
          <w:lang w:eastAsia="de-DE"/>
        </w:rPr>
        <w:t xml:space="preserve"> </w:t>
      </w:r>
      <w:r w:rsidRPr="00444016">
        <w:rPr>
          <w:rtl/>
          <w:lang w:eastAsia="de-DE"/>
        </w:rPr>
        <w:t>المذكورة</w:t>
      </w:r>
      <w:r>
        <w:rPr>
          <w:rtl/>
          <w:lang w:eastAsia="de-DE"/>
        </w:rPr>
        <w:t xml:space="preserve"> </w:t>
      </w:r>
      <w:r w:rsidRPr="00444016">
        <w:rPr>
          <w:rtl/>
          <w:lang w:eastAsia="de-DE"/>
        </w:rPr>
        <w:t>في</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p>
    <w:p w:rsidR="0079614C" w:rsidRPr="00444016" w:rsidRDefault="0079614C" w:rsidP="0079614C">
      <w:pPr>
        <w:pStyle w:val="SingleTxtGA"/>
        <w:rPr>
          <w:b/>
          <w:bCs/>
          <w:lang w:eastAsia="de-DE"/>
        </w:rPr>
      </w:pPr>
      <w:r w:rsidRPr="0044758E">
        <w:rPr>
          <w:rFonts w:eastAsiaTheme="minorHAnsi"/>
          <w:rtl/>
        </w:rPr>
        <w:t>416-</w:t>
      </w:r>
      <w:r w:rsidRPr="0044758E">
        <w:rPr>
          <w:rFonts w:eastAsiaTheme="minorHAnsi"/>
          <w:rtl/>
        </w:rPr>
        <w:tab/>
      </w:r>
      <w:r w:rsidRPr="00444016">
        <w:rPr>
          <w:rtl/>
          <w:lang w:eastAsia="de-DE"/>
        </w:rPr>
        <w:t>وفقاً</w:t>
      </w:r>
      <w:r>
        <w:rPr>
          <w:rtl/>
          <w:lang w:eastAsia="de-DE"/>
        </w:rPr>
        <w:t xml:space="preserve"> </w:t>
      </w:r>
      <w:r w:rsidRPr="00444016">
        <w:rPr>
          <w:rtl/>
          <w:lang w:eastAsia="de-DE"/>
        </w:rPr>
        <w:t>لشرطة</w:t>
      </w:r>
      <w:r>
        <w:rPr>
          <w:rtl/>
          <w:lang w:eastAsia="de-DE"/>
        </w:rPr>
        <w:t xml:space="preserve"> </w:t>
      </w:r>
      <w:r w:rsidRPr="00444016">
        <w:rPr>
          <w:rtl/>
          <w:lang w:eastAsia="de-DE"/>
        </w:rPr>
        <w:t>حماية</w:t>
      </w:r>
      <w:r>
        <w:rPr>
          <w:rtl/>
          <w:lang w:eastAsia="de-DE"/>
        </w:rPr>
        <w:t xml:space="preserve"> </w:t>
      </w:r>
      <w:r w:rsidRPr="00444016">
        <w:rPr>
          <w:rtl/>
          <w:lang w:eastAsia="de-DE"/>
        </w:rPr>
        <w:t>الأسرة،</w:t>
      </w:r>
      <w:r>
        <w:rPr>
          <w:rtl/>
          <w:lang w:eastAsia="de-DE"/>
        </w:rPr>
        <w:t xml:space="preserve"> </w:t>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حالات</w:t>
      </w:r>
      <w:r>
        <w:rPr>
          <w:rtl/>
          <w:lang w:eastAsia="de-DE"/>
        </w:rPr>
        <w:t xml:space="preserve"> </w:t>
      </w:r>
      <w:r w:rsidRPr="00444016">
        <w:rPr>
          <w:rtl/>
          <w:lang w:eastAsia="de-DE"/>
        </w:rPr>
        <w:t>التسول</w:t>
      </w:r>
      <w:r>
        <w:rPr>
          <w:rtl/>
          <w:lang w:eastAsia="de-DE"/>
        </w:rPr>
        <w:t xml:space="preserve"> </w:t>
      </w:r>
      <w:r w:rsidRPr="00444016">
        <w:rPr>
          <w:rtl/>
          <w:lang w:eastAsia="de-DE"/>
        </w:rPr>
        <w:t>خلال</w:t>
      </w:r>
      <w:r>
        <w:rPr>
          <w:rtl/>
          <w:lang w:eastAsia="de-DE"/>
        </w:rPr>
        <w:t xml:space="preserve"> </w:t>
      </w:r>
      <w:r w:rsidRPr="00444016">
        <w:rPr>
          <w:rtl/>
          <w:lang w:eastAsia="de-DE"/>
        </w:rPr>
        <w:t>عام</w:t>
      </w:r>
      <w:r>
        <w:rPr>
          <w:rtl/>
          <w:lang w:eastAsia="de-DE"/>
        </w:rPr>
        <w:t xml:space="preserve"> </w:t>
      </w:r>
      <w:r w:rsidRPr="00444016">
        <w:rPr>
          <w:rtl/>
          <w:lang w:eastAsia="de-DE"/>
        </w:rPr>
        <w:t>2017</w:t>
      </w:r>
      <w:r>
        <w:rPr>
          <w:rtl/>
          <w:lang w:eastAsia="de-DE"/>
        </w:rPr>
        <w:t xml:space="preserve"> </w:t>
      </w:r>
      <w:r w:rsidRPr="00444016">
        <w:rPr>
          <w:rtl/>
          <w:lang w:eastAsia="de-DE"/>
        </w:rPr>
        <w:t>(</w:t>
      </w:r>
      <w:r w:rsidRPr="00444016">
        <w:rPr>
          <w:b/>
          <w:bCs/>
          <w:rtl/>
          <w:lang w:eastAsia="de-DE"/>
        </w:rPr>
        <w:t>27</w:t>
      </w:r>
      <w:r w:rsidRPr="00444016">
        <w:rPr>
          <w:rtl/>
          <w:lang w:eastAsia="de-DE"/>
        </w:rPr>
        <w:t>)</w:t>
      </w:r>
      <w:r>
        <w:rPr>
          <w:rtl/>
          <w:lang w:eastAsia="de-DE"/>
        </w:rPr>
        <w:t xml:space="preserve"> </w:t>
      </w:r>
      <w:r w:rsidRPr="00444016">
        <w:rPr>
          <w:rtl/>
          <w:lang w:eastAsia="de-DE"/>
        </w:rPr>
        <w:t>حالة</w:t>
      </w:r>
      <w:r>
        <w:rPr>
          <w:rtl/>
          <w:lang w:eastAsia="de-DE"/>
        </w:rPr>
        <w:t xml:space="preserve"> </w:t>
      </w:r>
      <w:r w:rsidRPr="00444016">
        <w:rPr>
          <w:rtl/>
          <w:lang w:eastAsia="de-DE"/>
        </w:rPr>
        <w:t>منها</w:t>
      </w:r>
      <w:r>
        <w:rPr>
          <w:rtl/>
          <w:lang w:eastAsia="de-DE"/>
        </w:rPr>
        <w:t xml:space="preserve"> </w:t>
      </w:r>
      <w:r w:rsidRPr="00444016">
        <w:rPr>
          <w:b/>
          <w:bCs/>
          <w:rtl/>
          <w:lang w:eastAsia="de-DE"/>
        </w:rPr>
        <w:t>12</w:t>
      </w:r>
      <w:r>
        <w:rPr>
          <w:rtl/>
          <w:lang w:eastAsia="de-DE"/>
        </w:rPr>
        <w:t xml:space="preserve"> </w:t>
      </w:r>
      <w:r w:rsidRPr="00444016">
        <w:rPr>
          <w:rtl/>
          <w:lang w:eastAsia="de-DE"/>
        </w:rPr>
        <w:t>ذكر</w:t>
      </w:r>
      <w:r>
        <w:rPr>
          <w:rtl/>
          <w:lang w:eastAsia="de-DE"/>
        </w:rPr>
        <w:t xml:space="preserve"> </w:t>
      </w:r>
      <w:r w:rsidRPr="00444016">
        <w:rPr>
          <w:b/>
          <w:bCs/>
          <w:rtl/>
          <w:lang w:eastAsia="de-DE"/>
        </w:rPr>
        <w:t>و15</w:t>
      </w:r>
      <w:r>
        <w:rPr>
          <w:rtl/>
          <w:lang w:eastAsia="de-DE"/>
        </w:rPr>
        <w:t xml:space="preserve"> </w:t>
      </w:r>
      <w:r w:rsidRPr="00444016">
        <w:rPr>
          <w:rtl/>
          <w:lang w:eastAsia="de-DE"/>
        </w:rPr>
        <w:t>أنثى.</w:t>
      </w:r>
    </w:p>
    <w:p w:rsidR="0079614C" w:rsidRPr="00444016" w:rsidRDefault="0079614C" w:rsidP="0079614C">
      <w:pPr>
        <w:pStyle w:val="SingleTxtGA"/>
        <w:rPr>
          <w:b/>
          <w:bCs/>
          <w:lang w:eastAsia="de-DE"/>
        </w:rPr>
      </w:pPr>
      <w:r w:rsidRPr="0044758E">
        <w:rPr>
          <w:rFonts w:eastAsiaTheme="minorHAnsi"/>
          <w:rtl/>
        </w:rPr>
        <w:t>417-</w:t>
      </w:r>
      <w:r w:rsidRPr="0044758E">
        <w:rPr>
          <w:rFonts w:eastAsiaTheme="minorHAnsi"/>
          <w:rtl/>
        </w:rPr>
        <w:tab/>
      </w:r>
      <w:r w:rsidRPr="00444016">
        <w:rPr>
          <w:rtl/>
          <w:lang w:eastAsia="de-DE" w:bidi="ar-JO"/>
        </w:rPr>
        <w:t>تتمثل</w:t>
      </w:r>
      <w:r>
        <w:rPr>
          <w:rtl/>
          <w:lang w:eastAsia="de-DE" w:bidi="ar-JO"/>
        </w:rPr>
        <w:t xml:space="preserve"> </w:t>
      </w:r>
      <w:r w:rsidRPr="00444016">
        <w:rPr>
          <w:rtl/>
          <w:lang w:eastAsia="de-DE" w:bidi="ar-JO"/>
        </w:rPr>
        <w:t>العقبات</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الاستغلال</w:t>
      </w:r>
      <w:r>
        <w:rPr>
          <w:rtl/>
          <w:lang w:eastAsia="de-DE" w:bidi="ar-JO"/>
        </w:rPr>
        <w:t xml:space="preserve"> </w:t>
      </w:r>
      <w:r w:rsidRPr="00444016">
        <w:rPr>
          <w:rtl/>
          <w:lang w:eastAsia="de-DE" w:bidi="ar-JO"/>
        </w:rPr>
        <w:t>الاقتصادي،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تعمد</w:t>
      </w:r>
      <w:r>
        <w:rPr>
          <w:rtl/>
          <w:lang w:eastAsia="de-DE" w:bidi="ar-JO"/>
        </w:rPr>
        <w:t xml:space="preserve"> </w:t>
      </w:r>
      <w:r w:rsidRPr="00444016">
        <w:rPr>
          <w:rtl/>
          <w:lang w:eastAsia="de-DE" w:bidi="ar-JO"/>
        </w:rPr>
        <w:t>الاحتلال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إعاقة</w:t>
      </w:r>
      <w:r>
        <w:rPr>
          <w:rtl/>
          <w:lang w:eastAsia="de-DE" w:bidi="ar-JO"/>
        </w:rPr>
        <w:t xml:space="preserve"> </w:t>
      </w:r>
      <w:r w:rsidRPr="00444016">
        <w:rPr>
          <w:rtl/>
          <w:lang w:eastAsia="de-DE" w:bidi="ar-JO"/>
        </w:rPr>
        <w:t>وصول</w:t>
      </w:r>
      <w:r>
        <w:rPr>
          <w:rtl/>
          <w:lang w:eastAsia="de-DE" w:bidi="ar-JO"/>
        </w:rPr>
        <w:t xml:space="preserve"> </w:t>
      </w:r>
      <w:r w:rsidRPr="00444016">
        <w:rPr>
          <w:rtl/>
          <w:lang w:eastAsia="de-DE" w:bidi="ar-JO"/>
        </w:rPr>
        <w:t>وعمل</w:t>
      </w:r>
      <w:r>
        <w:rPr>
          <w:rtl/>
          <w:lang w:eastAsia="de-DE" w:bidi="ar-JO"/>
        </w:rPr>
        <w:t xml:space="preserve"> </w:t>
      </w:r>
      <w:r w:rsidRPr="00444016">
        <w:rPr>
          <w:rtl/>
          <w:lang w:eastAsia="de-DE" w:bidi="ar-JO"/>
        </w:rPr>
        <w:t>الشرطة</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مما</w:t>
      </w:r>
      <w:r>
        <w:rPr>
          <w:rtl/>
          <w:lang w:eastAsia="de-DE" w:bidi="ar-JO"/>
        </w:rPr>
        <w:t xml:space="preserve"> </w:t>
      </w:r>
      <w:r w:rsidRPr="00444016">
        <w:rPr>
          <w:rtl/>
          <w:lang w:eastAsia="de-DE" w:bidi="ar-JO"/>
        </w:rPr>
        <w:t>يؤدي</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إعاقة</w:t>
      </w:r>
      <w:r>
        <w:rPr>
          <w:rtl/>
          <w:lang w:eastAsia="de-DE" w:bidi="ar-JO"/>
        </w:rPr>
        <w:t xml:space="preserve"> </w:t>
      </w:r>
      <w:r w:rsidRPr="00444016">
        <w:rPr>
          <w:rtl/>
          <w:lang w:eastAsia="de-DE" w:bidi="ar-JO"/>
        </w:rPr>
        <w:t>عمليات</w:t>
      </w:r>
      <w:r>
        <w:rPr>
          <w:rtl/>
          <w:lang w:eastAsia="de-DE" w:bidi="ar-JO"/>
        </w:rPr>
        <w:t xml:space="preserve"> </w:t>
      </w:r>
      <w:r w:rsidRPr="00444016">
        <w:rPr>
          <w:rtl/>
          <w:lang w:eastAsia="de-DE" w:bidi="ar-JO"/>
        </w:rPr>
        <w:t>إلقاء</w:t>
      </w:r>
      <w:r>
        <w:rPr>
          <w:rtl/>
          <w:lang w:eastAsia="de-DE" w:bidi="ar-JO"/>
        </w:rPr>
        <w:t xml:space="preserve"> </w:t>
      </w:r>
      <w:r w:rsidRPr="00444016">
        <w:rPr>
          <w:rtl/>
          <w:lang w:eastAsia="de-DE" w:bidi="ar-JO"/>
        </w:rPr>
        <w:t>القبض</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المشتبهين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قضايا</w:t>
      </w:r>
      <w:r>
        <w:rPr>
          <w:rtl/>
          <w:lang w:eastAsia="de-DE" w:bidi="ar-JO"/>
        </w:rPr>
        <w:t xml:space="preserve"> </w:t>
      </w:r>
      <w:r w:rsidRPr="00444016">
        <w:rPr>
          <w:rtl/>
          <w:lang w:eastAsia="de-DE" w:bidi="ar-JO"/>
        </w:rPr>
        <w:t>استغلال</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التسول</w:t>
      </w:r>
      <w:r>
        <w:rPr>
          <w:rtl/>
          <w:lang w:eastAsia="de-DE" w:bidi="ar-JO"/>
        </w:rPr>
        <w:t xml:space="preserve"> </w:t>
      </w:r>
      <w:r w:rsidRPr="00444016">
        <w:rPr>
          <w:rtl/>
          <w:lang w:eastAsia="de-DE" w:bidi="ar-JO"/>
        </w:rPr>
        <w:t>والعمل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الشوارع.</w:t>
      </w:r>
      <w:r>
        <w:rPr>
          <w:rtl/>
          <w:lang w:eastAsia="de-DE" w:bidi="ar-JO"/>
        </w:rPr>
        <w:t xml:space="preserve"> </w:t>
      </w:r>
      <w:r w:rsidRPr="00444016">
        <w:rPr>
          <w:rtl/>
          <w:lang w:eastAsia="de-DE" w:bidi="ar-JO"/>
        </w:rPr>
        <w:t>بالإضافة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فرار</w:t>
      </w:r>
      <w:r>
        <w:rPr>
          <w:rtl/>
          <w:lang w:eastAsia="de-DE" w:bidi="ar-JO"/>
        </w:rPr>
        <w:t xml:space="preserve"> </w:t>
      </w:r>
      <w:r w:rsidRPr="00444016">
        <w:rPr>
          <w:rtl/>
          <w:lang w:eastAsia="de-DE" w:bidi="ar-JO"/>
        </w:rPr>
        <w:t>المطلوبين</w:t>
      </w:r>
      <w:r>
        <w:rPr>
          <w:rtl/>
          <w:lang w:eastAsia="de-DE" w:bidi="ar-JO"/>
        </w:rPr>
        <w:t xml:space="preserve"> </w:t>
      </w:r>
      <w:r w:rsidRPr="00444016">
        <w:rPr>
          <w:rtl/>
          <w:lang w:eastAsia="de-DE" w:bidi="ar-JO"/>
        </w:rPr>
        <w:t>للشرطة</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مناطق</w:t>
      </w:r>
      <w:r>
        <w:rPr>
          <w:rtl/>
          <w:lang w:eastAsia="de-DE" w:bidi="ar-JO"/>
        </w:rPr>
        <w:t xml:space="preserve"> </w:t>
      </w:r>
      <w:r w:rsidRPr="00444016">
        <w:rPr>
          <w:rtl/>
          <w:lang w:eastAsia="de-DE" w:bidi="ar-JO"/>
        </w:rPr>
        <w:t>تحت</w:t>
      </w:r>
      <w:r>
        <w:rPr>
          <w:rtl/>
          <w:lang w:eastAsia="de-DE" w:bidi="ar-JO"/>
        </w:rPr>
        <w:t xml:space="preserve"> </w:t>
      </w:r>
      <w:r w:rsidRPr="00444016">
        <w:rPr>
          <w:rtl/>
          <w:lang w:eastAsia="de-DE" w:bidi="ar-JO"/>
        </w:rPr>
        <w:t>السيطرة</w:t>
      </w:r>
      <w:r>
        <w:rPr>
          <w:rtl/>
          <w:lang w:eastAsia="de-DE" w:bidi="ar-JO"/>
        </w:rPr>
        <w:t xml:space="preserve"> </w:t>
      </w:r>
      <w:r w:rsidRPr="00444016">
        <w:rPr>
          <w:rtl/>
          <w:lang w:eastAsia="de-DE" w:bidi="ar-JO"/>
        </w:rPr>
        <w:t>الإسرائيلية</w:t>
      </w:r>
      <w:r>
        <w:rPr>
          <w:rtl/>
          <w:lang w:eastAsia="de-DE" w:bidi="ar-JO"/>
        </w:rPr>
        <w:t xml:space="preserve"> </w:t>
      </w:r>
      <w:r w:rsidRPr="00444016">
        <w:rPr>
          <w:rtl/>
          <w:lang w:eastAsia="de-DE" w:bidi="ar-JO"/>
        </w:rPr>
        <w:t>الكاملة</w:t>
      </w:r>
      <w:r>
        <w:rPr>
          <w:rtl/>
          <w:lang w:eastAsia="de-DE" w:bidi="ar-JO"/>
        </w:rPr>
        <w:t xml:space="preserve"> </w:t>
      </w:r>
      <w:r w:rsidRPr="00444016">
        <w:rPr>
          <w:rtl/>
          <w:lang w:eastAsia="de-DE" w:bidi="ar-JO"/>
        </w:rPr>
        <w:t>واختبائهم</w:t>
      </w:r>
      <w:r>
        <w:rPr>
          <w:rtl/>
          <w:lang w:eastAsia="de-DE" w:bidi="ar-JO"/>
        </w:rPr>
        <w:t xml:space="preserve"> </w:t>
      </w:r>
      <w:r w:rsidRPr="00444016">
        <w:rPr>
          <w:rtl/>
          <w:lang w:eastAsia="de-DE" w:bidi="ar-JO"/>
        </w:rPr>
        <w:t>مما</w:t>
      </w:r>
      <w:r>
        <w:rPr>
          <w:rtl/>
          <w:lang w:eastAsia="de-DE" w:bidi="ar-JO"/>
        </w:rPr>
        <w:t xml:space="preserve"> </w:t>
      </w:r>
      <w:r w:rsidRPr="00444016">
        <w:rPr>
          <w:rtl/>
          <w:lang w:eastAsia="de-DE" w:bidi="ar-JO"/>
        </w:rPr>
        <w:t>يعرقل</w:t>
      </w:r>
      <w:r>
        <w:rPr>
          <w:rtl/>
          <w:lang w:eastAsia="de-DE" w:bidi="ar-JO"/>
        </w:rPr>
        <w:t xml:space="preserve"> </w:t>
      </w:r>
      <w:r w:rsidRPr="00444016">
        <w:rPr>
          <w:rtl/>
          <w:lang w:eastAsia="de-DE" w:bidi="ar-JO"/>
        </w:rPr>
        <w:t>تنفيذ</w:t>
      </w:r>
      <w:r>
        <w:rPr>
          <w:rtl/>
          <w:lang w:eastAsia="de-DE" w:bidi="ar-JO"/>
        </w:rPr>
        <w:t xml:space="preserve"> </w:t>
      </w:r>
      <w:r w:rsidRPr="00444016">
        <w:rPr>
          <w:rtl/>
          <w:lang w:eastAsia="de-DE" w:bidi="ar-JO"/>
        </w:rPr>
        <w:t>الاحكام</w:t>
      </w:r>
      <w:r>
        <w:rPr>
          <w:rtl/>
          <w:lang w:eastAsia="de-DE" w:bidi="ar-JO"/>
        </w:rPr>
        <w:t xml:space="preserve"> </w:t>
      </w:r>
      <w:r w:rsidRPr="00444016">
        <w:rPr>
          <w:rtl/>
          <w:lang w:eastAsia="de-DE" w:bidi="ar-JO"/>
        </w:rPr>
        <w:t>القضائية</w:t>
      </w:r>
      <w:r>
        <w:rPr>
          <w:rtl/>
          <w:lang w:eastAsia="de-DE" w:bidi="ar-JO"/>
        </w:rPr>
        <w:t xml:space="preserve"> </w:t>
      </w:r>
      <w:r w:rsidRPr="00444016">
        <w:rPr>
          <w:rtl/>
          <w:lang w:eastAsia="de-DE" w:bidi="ar-JO"/>
        </w:rPr>
        <w:t>بحقهم.</w:t>
      </w:r>
    </w:p>
    <w:p w:rsidR="0079614C" w:rsidRPr="00444016" w:rsidRDefault="0079614C" w:rsidP="0079614C">
      <w:pPr>
        <w:pStyle w:val="SingleTxtGA"/>
        <w:rPr>
          <w:b/>
          <w:bCs/>
          <w:lang w:eastAsia="de-DE"/>
        </w:rPr>
      </w:pPr>
      <w:r w:rsidRPr="0044758E">
        <w:rPr>
          <w:rFonts w:eastAsiaTheme="minorHAnsi"/>
          <w:rtl/>
        </w:rPr>
        <w:t>418-</w:t>
      </w:r>
      <w:r w:rsidRPr="0044758E">
        <w:rPr>
          <w:rFonts w:eastAsiaTheme="minorHAnsi"/>
          <w:rtl/>
        </w:rPr>
        <w:tab/>
      </w:r>
      <w:r w:rsidRPr="00444016">
        <w:rPr>
          <w:rtl/>
          <w:lang w:eastAsia="de-DE" w:bidi="ar-JO"/>
        </w:rPr>
        <w:t>فيما</w:t>
      </w:r>
      <w:r>
        <w:rPr>
          <w:rtl/>
          <w:lang w:eastAsia="de-DE" w:bidi="ar-JO"/>
        </w:rPr>
        <w:t xml:space="preserve"> </w:t>
      </w:r>
      <w:r w:rsidRPr="00444016">
        <w:rPr>
          <w:rtl/>
          <w:lang w:eastAsia="de-DE" w:bidi="ar-JO"/>
        </w:rPr>
        <w:t>يتعلق</w:t>
      </w:r>
      <w:r>
        <w:rPr>
          <w:rtl/>
          <w:lang w:eastAsia="de-DE" w:bidi="ar-JO"/>
        </w:rPr>
        <w:t xml:space="preserve"> </w:t>
      </w:r>
      <w:r w:rsidRPr="00444016">
        <w:rPr>
          <w:rtl/>
          <w:lang w:eastAsia="de-DE" w:bidi="ar-JO"/>
        </w:rPr>
        <w:t>بالأطفال</w:t>
      </w:r>
      <w:r>
        <w:rPr>
          <w:rtl/>
          <w:lang w:eastAsia="de-DE" w:bidi="ar-JO"/>
        </w:rPr>
        <w:t xml:space="preserve"> </w:t>
      </w:r>
      <w:r w:rsidRPr="00444016">
        <w:rPr>
          <w:rtl/>
          <w:lang w:eastAsia="de-DE" w:bidi="ar-JO"/>
        </w:rPr>
        <w:t>الفلسطينيين</w:t>
      </w:r>
      <w:r>
        <w:rPr>
          <w:rtl/>
          <w:lang w:eastAsia="de-DE" w:bidi="ar-JO"/>
        </w:rPr>
        <w:t xml:space="preserve"> </w:t>
      </w:r>
      <w:r w:rsidRPr="00444016">
        <w:rPr>
          <w:rtl/>
          <w:lang w:eastAsia="de-DE" w:bidi="ar-JO"/>
        </w:rPr>
        <w:t>العاملين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المستوطنات</w:t>
      </w:r>
      <w:r>
        <w:rPr>
          <w:rtl/>
          <w:lang w:eastAsia="de-DE" w:bidi="ar-JO"/>
        </w:rPr>
        <w:t xml:space="preserve"> </w:t>
      </w:r>
      <w:r w:rsidRPr="00444016">
        <w:rPr>
          <w:rtl/>
          <w:lang w:eastAsia="de-DE" w:bidi="ar-JO"/>
        </w:rPr>
        <w:t>الإسرائيلية</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الشرعية</w:t>
      </w:r>
      <w:r w:rsidRPr="00444016">
        <w:rPr>
          <w:b/>
          <w:bCs/>
          <w:rtl/>
          <w:lang w:eastAsia="de-DE" w:bidi="ar-JO"/>
        </w:rPr>
        <w:t>؛</w:t>
      </w:r>
      <w:r>
        <w:rPr>
          <w:rtl/>
          <w:lang w:eastAsia="de-DE"/>
        </w:rPr>
        <w:t xml:space="preserve"> </w:t>
      </w:r>
      <w:r w:rsidRPr="00444016">
        <w:rPr>
          <w:rtl/>
          <w:lang w:eastAsia="de-DE"/>
        </w:rPr>
        <w:t>والذين</w:t>
      </w:r>
      <w:r>
        <w:rPr>
          <w:rtl/>
          <w:lang w:eastAsia="de-DE" w:bidi="ar-JO"/>
        </w:rPr>
        <w:t xml:space="preserve"> </w:t>
      </w:r>
      <w:r w:rsidRPr="00444016">
        <w:rPr>
          <w:rtl/>
          <w:lang w:eastAsia="de-DE" w:bidi="ar-JO"/>
        </w:rPr>
        <w:t>يعملون</w:t>
      </w:r>
      <w:r>
        <w:rPr>
          <w:rtl/>
          <w:lang w:eastAsia="de-DE" w:bidi="ar-JO"/>
        </w:rPr>
        <w:t xml:space="preserve"> </w:t>
      </w:r>
      <w:r w:rsidRPr="00444016">
        <w:rPr>
          <w:rtl/>
          <w:lang w:eastAsia="de-DE" w:bidi="ar-JO"/>
        </w:rPr>
        <w:t>عادةً</w:t>
      </w:r>
      <w:r>
        <w:rPr>
          <w:rtl/>
          <w:lang w:eastAsia="de-DE" w:bidi="ar-JO"/>
        </w:rPr>
        <w:t xml:space="preserve"> </w:t>
      </w:r>
      <w:r w:rsidRPr="00444016">
        <w:rPr>
          <w:rtl/>
          <w:lang w:eastAsia="de-DE" w:bidi="ar-JO"/>
        </w:rPr>
        <w:t>بمزارع</w:t>
      </w:r>
      <w:r>
        <w:rPr>
          <w:rtl/>
          <w:lang w:eastAsia="de-DE" w:bidi="ar-JO"/>
        </w:rPr>
        <w:t xml:space="preserve"> </w:t>
      </w:r>
      <w:r w:rsidRPr="00444016">
        <w:rPr>
          <w:rtl/>
          <w:lang w:eastAsia="de-DE" w:bidi="ar-JO"/>
        </w:rPr>
        <w:t>وورش</w:t>
      </w:r>
      <w:r>
        <w:rPr>
          <w:rtl/>
          <w:lang w:eastAsia="de-DE" w:bidi="ar-JO"/>
        </w:rPr>
        <w:t xml:space="preserve"> </w:t>
      </w:r>
      <w:r w:rsidRPr="00444016">
        <w:rPr>
          <w:rtl/>
          <w:lang w:eastAsia="de-DE" w:bidi="ar-JO"/>
        </w:rPr>
        <w:t>بناء،</w:t>
      </w:r>
      <w:r>
        <w:rPr>
          <w:rtl/>
          <w:lang w:eastAsia="de-DE" w:bidi="ar-JO"/>
        </w:rPr>
        <w:t xml:space="preserve"> </w:t>
      </w:r>
      <w:r w:rsidRPr="00444016">
        <w:rPr>
          <w:rtl/>
          <w:lang w:eastAsia="de-DE" w:bidi="ar-JO"/>
        </w:rPr>
        <w:t>فإنهم</w:t>
      </w:r>
      <w:r>
        <w:rPr>
          <w:rtl/>
          <w:lang w:eastAsia="de-DE" w:bidi="ar-JO"/>
        </w:rPr>
        <w:t xml:space="preserve"> </w:t>
      </w:r>
      <w:r w:rsidRPr="00444016">
        <w:rPr>
          <w:rtl/>
          <w:lang w:eastAsia="de-DE" w:bidi="ar-JO"/>
        </w:rPr>
        <w:t>يتعرضون</w:t>
      </w:r>
      <w:r>
        <w:rPr>
          <w:rtl/>
          <w:lang w:eastAsia="de-DE" w:bidi="ar-JO"/>
        </w:rPr>
        <w:t xml:space="preserve"> </w:t>
      </w:r>
      <w:r w:rsidRPr="00444016">
        <w:rPr>
          <w:rtl/>
          <w:lang w:eastAsia="de-DE" w:bidi="ar-JO"/>
        </w:rPr>
        <w:t>لشتى</w:t>
      </w:r>
      <w:r>
        <w:rPr>
          <w:rtl/>
          <w:lang w:eastAsia="de-DE" w:bidi="ar-JO"/>
        </w:rPr>
        <w:t xml:space="preserve"> </w:t>
      </w:r>
      <w:r w:rsidRPr="00444016">
        <w:rPr>
          <w:rtl/>
          <w:lang w:eastAsia="de-DE" w:bidi="ar-JO"/>
        </w:rPr>
        <w:t>اشكال</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النفسي</w:t>
      </w:r>
      <w:r>
        <w:rPr>
          <w:rtl/>
          <w:lang w:eastAsia="de-DE" w:bidi="ar-JO"/>
        </w:rPr>
        <w:t xml:space="preserve"> </w:t>
      </w:r>
      <w:r w:rsidRPr="00444016">
        <w:rPr>
          <w:rtl/>
          <w:lang w:eastAsia="de-DE" w:bidi="ar-JO"/>
        </w:rPr>
        <w:t>والجسدي</w:t>
      </w:r>
      <w:r>
        <w:rPr>
          <w:rtl/>
          <w:lang w:eastAsia="de-DE" w:bidi="ar-JO"/>
        </w:rPr>
        <w:t xml:space="preserve"> </w:t>
      </w:r>
      <w:r w:rsidRPr="00444016">
        <w:rPr>
          <w:rtl/>
          <w:lang w:eastAsia="de-DE" w:bidi="ar-JO"/>
        </w:rPr>
        <w:t>أثناء</w:t>
      </w:r>
      <w:r>
        <w:rPr>
          <w:rtl/>
          <w:lang w:eastAsia="de-DE" w:bidi="ar-JO"/>
        </w:rPr>
        <w:t xml:space="preserve"> </w:t>
      </w:r>
      <w:r w:rsidRPr="00444016">
        <w:rPr>
          <w:rtl/>
          <w:lang w:eastAsia="de-DE" w:bidi="ar-JO"/>
        </w:rPr>
        <w:t>دخولهم</w:t>
      </w:r>
      <w:r>
        <w:rPr>
          <w:rtl/>
          <w:lang w:eastAsia="de-DE" w:bidi="ar-JO"/>
        </w:rPr>
        <w:t xml:space="preserve"> </w:t>
      </w:r>
      <w:r w:rsidRPr="00444016">
        <w:rPr>
          <w:rtl/>
          <w:lang w:eastAsia="de-DE" w:bidi="ar-JO"/>
        </w:rPr>
        <w:t>وخروجهم،</w:t>
      </w:r>
      <w:r>
        <w:rPr>
          <w:rtl/>
          <w:lang w:eastAsia="de-DE" w:bidi="ar-JO"/>
        </w:rPr>
        <w:t xml:space="preserve"> </w:t>
      </w:r>
      <w:r w:rsidRPr="00444016">
        <w:rPr>
          <w:rtl/>
          <w:lang w:eastAsia="de-DE" w:bidi="ar-JO"/>
        </w:rPr>
        <w:t>إضافة</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عملهم</w:t>
      </w:r>
      <w:r>
        <w:rPr>
          <w:rtl/>
          <w:lang w:eastAsia="de-DE" w:bidi="ar-JO"/>
        </w:rPr>
        <w:t xml:space="preserve"> </w:t>
      </w:r>
      <w:r w:rsidRPr="00444016">
        <w:rPr>
          <w:rtl/>
          <w:lang w:eastAsia="de-DE" w:bidi="ar-JO"/>
        </w:rPr>
        <w:t>بالتسول</w:t>
      </w:r>
      <w:r>
        <w:rPr>
          <w:rtl/>
          <w:lang w:eastAsia="de-DE" w:bidi="ar-JO"/>
        </w:rPr>
        <w:t xml:space="preserve"> </w:t>
      </w:r>
      <w:r w:rsidRPr="00444016">
        <w:rPr>
          <w:rtl/>
          <w:lang w:eastAsia="de-DE" w:bidi="ar-JO"/>
        </w:rPr>
        <w:t>عبر</w:t>
      </w:r>
      <w:r>
        <w:rPr>
          <w:rtl/>
          <w:lang w:eastAsia="de-DE" w:bidi="ar-JO"/>
        </w:rPr>
        <w:t xml:space="preserve"> </w:t>
      </w:r>
      <w:r w:rsidRPr="00444016">
        <w:rPr>
          <w:rtl/>
          <w:lang w:eastAsia="de-DE" w:bidi="ar-JO"/>
        </w:rPr>
        <w:t>بيع</w:t>
      </w:r>
      <w:r>
        <w:rPr>
          <w:rtl/>
          <w:lang w:eastAsia="de-DE" w:bidi="ar-JO"/>
        </w:rPr>
        <w:t xml:space="preserve"> </w:t>
      </w:r>
      <w:r w:rsidRPr="00444016">
        <w:rPr>
          <w:rtl/>
          <w:lang w:eastAsia="de-DE" w:bidi="ar-JO"/>
        </w:rPr>
        <w:t>أشياء</w:t>
      </w:r>
      <w:r>
        <w:rPr>
          <w:rtl/>
          <w:lang w:eastAsia="de-DE" w:bidi="ar-JO"/>
        </w:rPr>
        <w:t xml:space="preserve"> </w:t>
      </w:r>
      <w:r w:rsidRPr="00444016">
        <w:rPr>
          <w:rtl/>
          <w:lang w:eastAsia="de-DE" w:bidi="ar-JO"/>
        </w:rPr>
        <w:t>بسيطة،</w:t>
      </w:r>
      <w:r>
        <w:rPr>
          <w:rtl/>
          <w:lang w:eastAsia="de-DE" w:bidi="ar-JO"/>
        </w:rPr>
        <w:t xml:space="preserve"> </w:t>
      </w:r>
      <w:r w:rsidRPr="00444016">
        <w:rPr>
          <w:rtl/>
          <w:lang w:eastAsia="de-DE" w:bidi="ar-JO"/>
        </w:rPr>
        <w:t>وهذا</w:t>
      </w:r>
      <w:r>
        <w:rPr>
          <w:rtl/>
          <w:lang w:eastAsia="de-DE" w:bidi="ar-JO"/>
        </w:rPr>
        <w:t xml:space="preserve"> </w:t>
      </w:r>
      <w:r w:rsidRPr="00444016">
        <w:rPr>
          <w:rtl/>
          <w:lang w:eastAsia="de-DE" w:bidi="ar-JO"/>
        </w:rPr>
        <w:t>يعرضهم</w:t>
      </w:r>
      <w:r>
        <w:rPr>
          <w:rtl/>
          <w:lang w:eastAsia="de-DE" w:bidi="ar-JO"/>
        </w:rPr>
        <w:t xml:space="preserve"> </w:t>
      </w:r>
      <w:r w:rsidRPr="00444016">
        <w:rPr>
          <w:rtl/>
          <w:lang w:eastAsia="de-DE" w:bidi="ar-JO"/>
        </w:rPr>
        <w:t>للاستغلال</w:t>
      </w:r>
      <w:r>
        <w:rPr>
          <w:rtl/>
          <w:lang w:eastAsia="de-DE" w:bidi="ar-JO"/>
        </w:rPr>
        <w:t xml:space="preserve"> </w:t>
      </w:r>
      <w:r w:rsidRPr="00444016">
        <w:rPr>
          <w:rtl/>
          <w:lang w:eastAsia="de-DE" w:bidi="ar-JO"/>
        </w:rPr>
        <w:t>الاقتصادي</w:t>
      </w:r>
      <w:r>
        <w:rPr>
          <w:rtl/>
          <w:lang w:eastAsia="de-DE" w:bidi="ar-JO"/>
        </w:rPr>
        <w:t xml:space="preserve"> </w:t>
      </w:r>
      <w:r w:rsidRPr="00444016">
        <w:rPr>
          <w:rtl/>
          <w:lang w:eastAsia="de-DE" w:bidi="ar-JO"/>
        </w:rPr>
        <w:t>والجسدي</w:t>
      </w:r>
      <w:r>
        <w:rPr>
          <w:rtl/>
          <w:lang w:eastAsia="de-DE" w:bidi="ar-JO"/>
        </w:rPr>
        <w:t xml:space="preserve"> </w:t>
      </w:r>
      <w:r w:rsidRPr="00444016">
        <w:rPr>
          <w:rtl/>
          <w:lang w:eastAsia="de-DE" w:bidi="ar-JO"/>
        </w:rPr>
        <w:t>كذلك،</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عادة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هذه</w:t>
      </w:r>
      <w:r>
        <w:rPr>
          <w:rtl/>
          <w:lang w:eastAsia="de-DE" w:bidi="ar-JO"/>
        </w:rPr>
        <w:t xml:space="preserve"> </w:t>
      </w:r>
      <w:r w:rsidRPr="00444016">
        <w:rPr>
          <w:rtl/>
          <w:lang w:eastAsia="de-DE" w:bidi="ar-JO"/>
        </w:rPr>
        <w:t>الحالات</w:t>
      </w:r>
      <w:r>
        <w:rPr>
          <w:rtl/>
          <w:lang w:eastAsia="de-DE" w:bidi="ar-JO"/>
        </w:rPr>
        <w:t xml:space="preserve"> </w:t>
      </w:r>
      <w:r w:rsidRPr="00444016">
        <w:rPr>
          <w:rtl/>
          <w:lang w:eastAsia="de-DE" w:bidi="ar-JO"/>
        </w:rPr>
        <w:t>التنسيق</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لاتخاذ</w:t>
      </w:r>
      <w:r>
        <w:rPr>
          <w:rtl/>
          <w:lang w:eastAsia="de-DE" w:bidi="ar-JO"/>
        </w:rPr>
        <w:t xml:space="preserve"> </w:t>
      </w:r>
      <w:r w:rsidRPr="00444016">
        <w:rPr>
          <w:rtl/>
          <w:lang w:eastAsia="de-DE" w:bidi="ar-JO"/>
        </w:rPr>
        <w:t>اللازم</w:t>
      </w:r>
      <w:r>
        <w:rPr>
          <w:rtl/>
          <w:lang w:eastAsia="de-DE" w:bidi="ar-JO"/>
        </w:rPr>
        <w:t xml:space="preserve"> </w:t>
      </w:r>
      <w:r w:rsidRPr="00444016">
        <w:rPr>
          <w:rtl/>
          <w:lang w:eastAsia="de-DE" w:bidi="ar-JO"/>
        </w:rPr>
        <w:t>بعد</w:t>
      </w:r>
      <w:r>
        <w:rPr>
          <w:rtl/>
          <w:lang w:eastAsia="de-DE" w:bidi="ar-JO"/>
        </w:rPr>
        <w:t xml:space="preserve"> </w:t>
      </w:r>
      <w:r w:rsidRPr="00444016">
        <w:rPr>
          <w:rtl/>
          <w:lang w:eastAsia="de-DE" w:bidi="ar-JO"/>
        </w:rPr>
        <w:t>تسليمهم</w:t>
      </w:r>
      <w:r>
        <w:rPr>
          <w:rtl/>
          <w:lang w:eastAsia="de-DE" w:bidi="ar-JO"/>
        </w:rPr>
        <w:t xml:space="preserve"> </w:t>
      </w:r>
      <w:r w:rsidRPr="00444016">
        <w:rPr>
          <w:rtl/>
          <w:lang w:eastAsia="de-DE" w:bidi="ar-JO"/>
        </w:rPr>
        <w:t>عبر</w:t>
      </w:r>
      <w:r>
        <w:rPr>
          <w:rtl/>
          <w:lang w:eastAsia="de-DE" w:bidi="ar-JO"/>
        </w:rPr>
        <w:t xml:space="preserve"> </w:t>
      </w:r>
      <w:r w:rsidRPr="00444016">
        <w:rPr>
          <w:rtl/>
          <w:lang w:eastAsia="de-DE" w:bidi="ar-JO"/>
        </w:rPr>
        <w:t>حاجز</w:t>
      </w:r>
      <w:r>
        <w:rPr>
          <w:rtl/>
          <w:lang w:eastAsia="de-DE" w:bidi="ar-JO"/>
        </w:rPr>
        <w:t xml:space="preserve"> </w:t>
      </w:r>
      <w:r w:rsidRPr="00444016">
        <w:rPr>
          <w:rtl/>
          <w:lang w:eastAsia="de-DE" w:bidi="ar-JO"/>
        </w:rPr>
        <w:t>(الجلمة).</w:t>
      </w:r>
    </w:p>
    <w:p w:rsidR="0079614C" w:rsidRPr="00444016" w:rsidRDefault="0079614C" w:rsidP="0079614C">
      <w:pPr>
        <w:pStyle w:val="SingleTxtGA"/>
        <w:rPr>
          <w:b/>
          <w:bCs/>
          <w:lang w:eastAsia="de-DE"/>
        </w:rPr>
      </w:pPr>
      <w:r w:rsidRPr="0044758E">
        <w:rPr>
          <w:rFonts w:eastAsiaTheme="minorHAnsi"/>
          <w:rtl/>
        </w:rPr>
        <w:t>419-</w:t>
      </w:r>
      <w:r w:rsidRPr="0044758E">
        <w:rPr>
          <w:rFonts w:eastAsiaTheme="minorHAnsi"/>
          <w:rtl/>
        </w:rPr>
        <w:tab/>
      </w:r>
      <w:r w:rsidRPr="00444016">
        <w:rPr>
          <w:rtl/>
          <w:lang w:eastAsia="de-DE" w:bidi="ar-JO"/>
        </w:rPr>
        <w:t>بهدف</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الاستغلال</w:t>
      </w:r>
      <w:r>
        <w:rPr>
          <w:rtl/>
          <w:lang w:eastAsia="de-DE" w:bidi="ar-JO"/>
        </w:rPr>
        <w:t xml:space="preserve"> </w:t>
      </w:r>
      <w:r w:rsidRPr="00444016">
        <w:rPr>
          <w:rtl/>
          <w:lang w:eastAsia="de-DE" w:bidi="ar-JO"/>
        </w:rPr>
        <w:t>الاقتصادي،</w:t>
      </w:r>
      <w:r>
        <w:rPr>
          <w:rtl/>
          <w:lang w:eastAsia="de-DE" w:bidi="ar-JO"/>
        </w:rPr>
        <w:t xml:space="preserve"> </w:t>
      </w:r>
      <w:r w:rsidRPr="00444016">
        <w:rPr>
          <w:rtl/>
          <w:lang w:eastAsia="de-DE" w:bidi="ar-JO"/>
        </w:rPr>
        <w:t>تراقب</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مدى</w:t>
      </w:r>
      <w:r>
        <w:rPr>
          <w:rtl/>
          <w:lang w:eastAsia="de-DE" w:bidi="ar-JO"/>
        </w:rPr>
        <w:t xml:space="preserve"> </w:t>
      </w:r>
      <w:r w:rsidRPr="00444016">
        <w:rPr>
          <w:rtl/>
          <w:lang w:eastAsia="de-DE" w:bidi="ar-JO"/>
        </w:rPr>
        <w:t>تطبيق</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أماكن</w:t>
      </w:r>
      <w:r>
        <w:rPr>
          <w:rtl/>
          <w:lang w:eastAsia="de-DE" w:bidi="ar-JO"/>
        </w:rPr>
        <w:t xml:space="preserve"> </w:t>
      </w:r>
      <w:r w:rsidRPr="00444016">
        <w:rPr>
          <w:rtl/>
          <w:lang w:eastAsia="de-DE" w:bidi="ar-JO"/>
        </w:rPr>
        <w:t>عمل</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يبلغ</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مفتشي</w:t>
      </w:r>
      <w:r>
        <w:rPr>
          <w:rtl/>
          <w:lang w:eastAsia="de-DE" w:bidi="ar-JO"/>
        </w:rPr>
        <w:t xml:space="preserve"> </w:t>
      </w:r>
      <w:r w:rsidRPr="00444016">
        <w:rPr>
          <w:rtl/>
          <w:lang w:eastAsia="de-DE" w:bidi="ar-JO"/>
        </w:rPr>
        <w:t>العمل</w:t>
      </w:r>
      <w:r>
        <w:rPr>
          <w:rtl/>
          <w:lang w:eastAsia="de-DE" w:bidi="ar-JO"/>
        </w:rPr>
        <w:t xml:space="preserve"> </w:t>
      </w:r>
      <w:r w:rsidRPr="00444016">
        <w:rPr>
          <w:b/>
          <w:bCs/>
          <w:rtl/>
          <w:lang w:eastAsia="de-DE" w:bidi="ar-JO"/>
        </w:rPr>
        <w:t>81</w:t>
      </w:r>
      <w:r>
        <w:rPr>
          <w:b/>
          <w:bCs/>
          <w:rtl/>
          <w:lang w:eastAsia="de-DE" w:bidi="ar-JO"/>
        </w:rPr>
        <w:t xml:space="preserve"> </w:t>
      </w:r>
      <w:r w:rsidRPr="00444016">
        <w:rPr>
          <w:rtl/>
          <w:lang w:eastAsia="de-DE" w:bidi="ar-JO"/>
        </w:rPr>
        <w:t>مفتشاً</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2017،</w:t>
      </w:r>
      <w:r>
        <w:rPr>
          <w:rtl/>
          <w:lang w:eastAsia="de-DE" w:bidi="ar-JO"/>
        </w:rPr>
        <w:t xml:space="preserve"> </w:t>
      </w:r>
      <w:r w:rsidRPr="00444016">
        <w:rPr>
          <w:rFonts w:eastAsia="Calibri"/>
          <w:rtl/>
        </w:rPr>
        <w:t>وسيتم</w:t>
      </w:r>
      <w:r>
        <w:rPr>
          <w:rFonts w:eastAsia="Calibri"/>
          <w:rtl/>
        </w:rPr>
        <w:t xml:space="preserve"> </w:t>
      </w:r>
      <w:r w:rsidRPr="00444016">
        <w:rPr>
          <w:rFonts w:eastAsia="Calibri"/>
          <w:rtl/>
        </w:rPr>
        <w:t>رفع</w:t>
      </w:r>
      <w:r>
        <w:rPr>
          <w:rFonts w:eastAsia="Calibri"/>
          <w:rtl/>
        </w:rPr>
        <w:t xml:space="preserve"> </w:t>
      </w:r>
      <w:r w:rsidRPr="00444016">
        <w:rPr>
          <w:rFonts w:eastAsia="Calibri"/>
          <w:rtl/>
        </w:rPr>
        <w:t>العدد</w:t>
      </w:r>
      <w:r>
        <w:rPr>
          <w:rFonts w:eastAsia="Calibri"/>
          <w:rtl/>
        </w:rPr>
        <w:t xml:space="preserve"> </w:t>
      </w:r>
      <w:r w:rsidRPr="00444016">
        <w:rPr>
          <w:rFonts w:eastAsia="Calibri"/>
          <w:rtl/>
        </w:rPr>
        <w:t>إلى</w:t>
      </w:r>
      <w:r>
        <w:rPr>
          <w:rFonts w:eastAsia="Calibri"/>
          <w:rtl/>
        </w:rPr>
        <w:t xml:space="preserve"> </w:t>
      </w:r>
      <w:r w:rsidRPr="00444016">
        <w:rPr>
          <w:rFonts w:eastAsia="Calibri"/>
          <w:b/>
          <w:bCs/>
          <w:rtl/>
        </w:rPr>
        <w:t>96</w:t>
      </w:r>
      <w:r>
        <w:rPr>
          <w:rFonts w:eastAsia="Calibri"/>
          <w:rtl/>
        </w:rPr>
        <w:t xml:space="preserve"> </w:t>
      </w:r>
      <w:r w:rsidRPr="00444016">
        <w:rPr>
          <w:rFonts w:eastAsia="Calibri"/>
          <w:rtl/>
        </w:rPr>
        <w:t>مفتشاً</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2018</w:t>
      </w:r>
      <w:r w:rsidRPr="00444016">
        <w:rPr>
          <w:rtl/>
          <w:lang w:eastAsia="de-DE" w:bidi="ar-JO"/>
        </w:rPr>
        <w:t>.</w:t>
      </w:r>
      <w:r>
        <w:rPr>
          <w:rFonts w:hint="cs"/>
          <w:vertAlign w:val="superscript"/>
          <w:rtl/>
          <w:lang w:eastAsia="de-DE" w:bidi="ar-JO"/>
        </w:rPr>
        <w:t>(</w:t>
      </w:r>
      <w:r w:rsidRPr="00444016">
        <w:rPr>
          <w:rFonts w:hint="cs"/>
          <w:vertAlign w:val="superscript"/>
          <w:rtl/>
          <w:lang w:eastAsia="de-DE" w:bidi="ar-JO"/>
        </w:rPr>
        <w:t>115</w:t>
      </w:r>
      <w:r>
        <w:rPr>
          <w:rFonts w:hint="cs"/>
          <w:vertAlign w:val="superscript"/>
          <w:rtl/>
          <w:lang w:eastAsia="de-DE" w:bidi="ar-JO"/>
        </w:rPr>
        <w:t>)</w:t>
      </w:r>
    </w:p>
    <w:p w:rsidR="0079614C" w:rsidRPr="00444016" w:rsidRDefault="0079614C" w:rsidP="0079614C">
      <w:pPr>
        <w:pStyle w:val="SingleTxtGA"/>
        <w:rPr>
          <w:b/>
          <w:bCs/>
          <w:lang w:eastAsia="de-DE"/>
        </w:rPr>
      </w:pPr>
      <w:r w:rsidRPr="008A6ADA">
        <w:rPr>
          <w:rFonts w:eastAsiaTheme="minorHAnsi"/>
          <w:spacing w:val="-4"/>
          <w:rtl/>
        </w:rPr>
        <w:t>420-</w:t>
      </w:r>
      <w:r w:rsidRPr="008A6ADA">
        <w:rPr>
          <w:rFonts w:eastAsiaTheme="minorHAnsi"/>
          <w:spacing w:val="-4"/>
          <w:rtl/>
        </w:rPr>
        <w:tab/>
      </w:r>
      <w:r w:rsidRPr="008A6ADA">
        <w:rPr>
          <w:spacing w:val="-4"/>
          <w:rtl/>
          <w:lang w:eastAsia="de-DE"/>
        </w:rPr>
        <w:t>وفقاً لبيانات الجهاز المركزي للإحصاء، بلغت خلال عام 2016 نسبة الأطفال 10-17</w:t>
      </w:r>
      <w:r>
        <w:rPr>
          <w:rtl/>
          <w:lang w:eastAsia="de-DE"/>
        </w:rPr>
        <w:t xml:space="preserve"> </w:t>
      </w:r>
      <w:r w:rsidRPr="00444016">
        <w:rPr>
          <w:rtl/>
          <w:lang w:eastAsia="de-DE"/>
        </w:rPr>
        <w:t>سنة</w:t>
      </w:r>
      <w:r>
        <w:rPr>
          <w:rtl/>
          <w:lang w:eastAsia="de-DE"/>
        </w:rPr>
        <w:t xml:space="preserve"> </w:t>
      </w:r>
      <w:r w:rsidRPr="00444016">
        <w:rPr>
          <w:rtl/>
          <w:lang w:eastAsia="de-DE"/>
        </w:rPr>
        <w:t>العاملين</w:t>
      </w:r>
      <w:r>
        <w:rPr>
          <w:rtl/>
          <w:lang w:eastAsia="de-DE"/>
        </w:rPr>
        <w:t xml:space="preserve"> </w:t>
      </w:r>
      <w:r w:rsidRPr="00444016">
        <w:rPr>
          <w:b/>
          <w:bCs/>
          <w:rtl/>
          <w:lang w:eastAsia="de-DE"/>
        </w:rPr>
        <w:t>3.9%،</w:t>
      </w:r>
      <w:r>
        <w:rPr>
          <w:rtl/>
          <w:lang w:eastAsia="de-DE"/>
        </w:rPr>
        <w:t xml:space="preserve"> </w:t>
      </w:r>
      <w:r w:rsidRPr="00444016">
        <w:rPr>
          <w:rtl/>
          <w:lang w:eastAsia="de-DE"/>
        </w:rPr>
        <w:t>منهم</w:t>
      </w:r>
      <w:r>
        <w:rPr>
          <w:rtl/>
          <w:lang w:eastAsia="de-DE"/>
        </w:rPr>
        <w:t xml:space="preserve"> </w:t>
      </w:r>
      <w:r w:rsidRPr="00444016">
        <w:rPr>
          <w:b/>
          <w:bCs/>
          <w:rtl/>
          <w:lang w:eastAsia="de-DE"/>
        </w:rPr>
        <w:t>5.3%</w:t>
      </w:r>
      <w:r>
        <w:rPr>
          <w:b/>
          <w:bCs/>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w:t>
      </w:r>
      <w:r w:rsidRPr="00444016">
        <w:rPr>
          <w:b/>
          <w:bCs/>
          <w:rtl/>
          <w:lang w:eastAsia="de-DE"/>
        </w:rPr>
        <w:t>1.9%</w:t>
      </w:r>
      <w:r>
        <w:rPr>
          <w:b/>
          <w:bCs/>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r w:rsidRPr="00444016">
        <w:rPr>
          <w:rtl/>
          <w:lang w:eastAsia="de-DE"/>
        </w:rPr>
        <w:t>بينما</w:t>
      </w:r>
      <w:r>
        <w:rPr>
          <w:rtl/>
          <w:lang w:eastAsia="de-DE"/>
        </w:rPr>
        <w:t xml:space="preserve"> </w:t>
      </w:r>
      <w:r w:rsidRPr="00444016">
        <w:rPr>
          <w:rtl/>
          <w:lang w:eastAsia="de-DE"/>
        </w:rPr>
        <w:t>بلغت</w:t>
      </w:r>
      <w:r>
        <w:rPr>
          <w:rtl/>
          <w:lang w:eastAsia="de-DE"/>
        </w:rPr>
        <w:t xml:space="preserve"> </w:t>
      </w:r>
      <w:r w:rsidRPr="00444016">
        <w:rPr>
          <w:rtl/>
          <w:lang w:eastAsia="de-DE"/>
        </w:rPr>
        <w:t>نسبة</w:t>
      </w:r>
      <w:r>
        <w:rPr>
          <w:rtl/>
          <w:lang w:eastAsia="de-DE"/>
        </w:rPr>
        <w:t xml:space="preserve"> </w:t>
      </w:r>
      <w:r w:rsidRPr="00444016">
        <w:rPr>
          <w:rtl/>
          <w:lang w:eastAsia="de-DE"/>
        </w:rPr>
        <w:t>الأطفال</w:t>
      </w:r>
      <w:r>
        <w:rPr>
          <w:rtl/>
          <w:lang w:eastAsia="de-DE"/>
        </w:rPr>
        <w:t xml:space="preserve"> </w:t>
      </w:r>
      <w:r w:rsidRPr="00444016">
        <w:rPr>
          <w:rtl/>
          <w:lang w:eastAsia="de-DE"/>
        </w:rPr>
        <w:t>العاملين</w:t>
      </w:r>
      <w:r>
        <w:rPr>
          <w:rtl/>
          <w:lang w:eastAsia="de-DE"/>
        </w:rPr>
        <w:t xml:space="preserve"> </w:t>
      </w:r>
      <w:r w:rsidRPr="00444016">
        <w:rPr>
          <w:rtl/>
          <w:lang w:eastAsia="de-DE"/>
        </w:rPr>
        <w:t>سواء</w:t>
      </w:r>
      <w:r>
        <w:rPr>
          <w:rtl/>
          <w:lang w:eastAsia="de-DE"/>
        </w:rPr>
        <w:t xml:space="preserve"> </w:t>
      </w:r>
      <w:r w:rsidRPr="00444016">
        <w:rPr>
          <w:rtl/>
          <w:lang w:eastAsia="de-DE"/>
        </w:rPr>
        <w:t>بأجر</w:t>
      </w:r>
      <w:r>
        <w:rPr>
          <w:rtl/>
          <w:lang w:eastAsia="de-DE"/>
        </w:rPr>
        <w:t xml:space="preserve"> </w:t>
      </w:r>
      <w:r w:rsidRPr="00444016">
        <w:rPr>
          <w:rtl/>
          <w:lang w:eastAsia="de-DE"/>
        </w:rPr>
        <w:t>أو</w:t>
      </w:r>
      <w:r>
        <w:rPr>
          <w:rtl/>
          <w:lang w:eastAsia="de-DE"/>
        </w:rPr>
        <w:t xml:space="preserve"> </w:t>
      </w:r>
      <w:r w:rsidRPr="00444016">
        <w:rPr>
          <w:rtl/>
          <w:lang w:eastAsia="de-DE"/>
        </w:rPr>
        <w:t>بدون</w:t>
      </w:r>
      <w:r>
        <w:rPr>
          <w:rtl/>
          <w:lang w:eastAsia="de-DE"/>
        </w:rPr>
        <w:t xml:space="preserve"> </w:t>
      </w:r>
      <w:r w:rsidRPr="00444016">
        <w:rPr>
          <w:rtl/>
          <w:lang w:eastAsia="de-DE"/>
        </w:rPr>
        <w:t>أجر</w:t>
      </w:r>
      <w:r>
        <w:rPr>
          <w:rtl/>
          <w:lang w:eastAsia="de-DE"/>
        </w:rPr>
        <w:t xml:space="preserve"> </w:t>
      </w:r>
      <w:r w:rsidRPr="00444016">
        <w:rPr>
          <w:rtl/>
          <w:lang w:eastAsia="de-DE"/>
        </w:rPr>
        <w:t>من</w:t>
      </w:r>
      <w:r>
        <w:rPr>
          <w:rtl/>
          <w:lang w:eastAsia="de-DE"/>
        </w:rPr>
        <w:t xml:space="preserve"> </w:t>
      </w:r>
      <w:r w:rsidRPr="00444016">
        <w:rPr>
          <w:rtl/>
          <w:lang w:eastAsia="de-DE"/>
        </w:rPr>
        <w:t>إجمالي</w:t>
      </w:r>
      <w:r>
        <w:rPr>
          <w:rtl/>
          <w:lang w:eastAsia="de-DE"/>
        </w:rPr>
        <w:t xml:space="preserve"> </w:t>
      </w:r>
      <w:r w:rsidRPr="00444016">
        <w:rPr>
          <w:rtl/>
          <w:lang w:eastAsia="de-DE"/>
        </w:rPr>
        <w:t>عدد</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الفئة</w:t>
      </w:r>
      <w:r>
        <w:rPr>
          <w:rtl/>
          <w:lang w:eastAsia="de-DE"/>
        </w:rPr>
        <w:t xml:space="preserve"> </w:t>
      </w:r>
      <w:r w:rsidRPr="00444016">
        <w:rPr>
          <w:rtl/>
          <w:lang w:eastAsia="de-DE"/>
        </w:rPr>
        <w:t>العمرية</w:t>
      </w:r>
      <w:r>
        <w:rPr>
          <w:rtl/>
          <w:lang w:eastAsia="de-DE"/>
        </w:rPr>
        <w:t xml:space="preserve"> </w:t>
      </w:r>
      <w:r w:rsidRPr="00444016">
        <w:rPr>
          <w:rtl/>
          <w:lang w:eastAsia="de-DE"/>
        </w:rPr>
        <w:t>(0-17)</w:t>
      </w:r>
      <w:r>
        <w:rPr>
          <w:rtl/>
          <w:lang w:eastAsia="de-DE"/>
        </w:rPr>
        <w:t xml:space="preserve"> </w:t>
      </w:r>
      <w:r w:rsidRPr="00444016">
        <w:rPr>
          <w:rtl/>
          <w:lang w:eastAsia="de-DE"/>
        </w:rPr>
        <w:t>سنة</w:t>
      </w:r>
      <w:r>
        <w:rPr>
          <w:rtl/>
          <w:lang w:eastAsia="de-DE"/>
        </w:rPr>
        <w:t xml:space="preserve"> </w:t>
      </w:r>
      <w:r w:rsidRPr="00444016">
        <w:rPr>
          <w:rFonts w:eastAsia="Calibri"/>
          <w:rtl/>
        </w:rPr>
        <w:t>حوالي</w:t>
      </w:r>
      <w:r>
        <w:rPr>
          <w:rFonts w:eastAsia="Calibri"/>
          <w:rtl/>
        </w:rPr>
        <w:t xml:space="preserve"> </w:t>
      </w:r>
      <w:r w:rsidRPr="00444016">
        <w:rPr>
          <w:rFonts w:eastAsia="Calibri"/>
          <w:b/>
          <w:bCs/>
          <w:rtl/>
        </w:rPr>
        <w:t>3.4%</w:t>
      </w:r>
      <w:r>
        <w:rPr>
          <w:rFonts w:eastAsia="Calibri"/>
          <w:b/>
          <w:bCs/>
          <w:rtl/>
        </w:rPr>
        <w:t xml:space="preserve"> </w:t>
      </w:r>
      <w:r w:rsidRPr="00444016">
        <w:rPr>
          <w:rFonts w:eastAsia="Calibri"/>
          <w:rtl/>
        </w:rPr>
        <w:t>عام</w:t>
      </w:r>
      <w:r>
        <w:rPr>
          <w:rFonts w:eastAsia="Calibri"/>
          <w:rtl/>
          <w:lang w:bidi="ar-JO"/>
        </w:rPr>
        <w:t xml:space="preserve"> </w:t>
      </w:r>
      <w:r w:rsidRPr="00444016">
        <w:rPr>
          <w:rFonts w:eastAsia="Calibri"/>
          <w:rtl/>
          <w:lang w:bidi="ar-JO"/>
        </w:rPr>
        <w:t>2017،</w:t>
      </w:r>
      <w:r>
        <w:rPr>
          <w:rFonts w:eastAsia="Calibri"/>
          <w:rtl/>
          <w:lang w:bidi="ar-JO"/>
        </w:rPr>
        <w:t xml:space="preserve"> </w:t>
      </w:r>
      <w:r w:rsidRPr="00444016">
        <w:rPr>
          <w:rFonts w:eastAsia="Calibri"/>
          <w:rtl/>
          <w:lang w:bidi="ar-JO"/>
        </w:rPr>
        <w:t>وذلك</w:t>
      </w:r>
      <w:r>
        <w:rPr>
          <w:rFonts w:eastAsia="Calibri"/>
          <w:rtl/>
          <w:lang w:bidi="ar-JO"/>
        </w:rPr>
        <w:t xml:space="preserve"> </w:t>
      </w:r>
      <w:r w:rsidRPr="00444016">
        <w:rPr>
          <w:rFonts w:eastAsia="Calibri"/>
          <w:rtl/>
          <w:lang w:bidi="ar-JO"/>
        </w:rPr>
        <w:t>بواقع</w:t>
      </w:r>
      <w:r>
        <w:rPr>
          <w:rFonts w:eastAsia="Calibri"/>
          <w:rtl/>
          <w:lang w:bidi="ar-JO"/>
        </w:rPr>
        <w:t xml:space="preserve"> </w:t>
      </w:r>
      <w:r w:rsidRPr="00444016">
        <w:rPr>
          <w:rFonts w:eastAsia="Calibri"/>
          <w:b/>
          <w:bCs/>
          <w:rtl/>
          <w:lang w:bidi="ar-JO"/>
        </w:rPr>
        <w:t>4.6%</w:t>
      </w:r>
      <w:r>
        <w:rPr>
          <w:rFonts w:eastAsia="Calibri"/>
          <w:b/>
          <w:bCs/>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الضفة</w:t>
      </w:r>
      <w:r>
        <w:rPr>
          <w:rFonts w:eastAsia="Calibri"/>
          <w:rtl/>
          <w:lang w:bidi="ar-JO"/>
        </w:rPr>
        <w:t xml:space="preserve"> </w:t>
      </w:r>
      <w:r w:rsidRPr="00444016">
        <w:rPr>
          <w:rFonts w:eastAsia="Calibri"/>
          <w:rtl/>
          <w:lang w:bidi="ar-JO"/>
        </w:rPr>
        <w:t>الغربية</w:t>
      </w:r>
      <w:r>
        <w:rPr>
          <w:rFonts w:eastAsia="Calibri"/>
          <w:rtl/>
          <w:lang w:bidi="ar-JO"/>
        </w:rPr>
        <w:t xml:space="preserve"> </w:t>
      </w:r>
      <w:r w:rsidRPr="00444016">
        <w:rPr>
          <w:rFonts w:eastAsia="Calibri"/>
          <w:rtl/>
          <w:lang w:bidi="ar-JO"/>
        </w:rPr>
        <w:t>و</w:t>
      </w:r>
      <w:r w:rsidRPr="00444016">
        <w:rPr>
          <w:rFonts w:eastAsia="Calibri"/>
          <w:b/>
          <w:bCs/>
          <w:rtl/>
          <w:lang w:bidi="ar-JO"/>
        </w:rPr>
        <w:t>1.7%</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قطاع</w:t>
      </w:r>
      <w:r>
        <w:rPr>
          <w:rFonts w:eastAsia="Calibri"/>
          <w:rtl/>
          <w:lang w:bidi="ar-JO"/>
        </w:rPr>
        <w:t xml:space="preserve"> </w:t>
      </w:r>
      <w:r w:rsidRPr="00444016">
        <w:rPr>
          <w:rFonts w:eastAsia="Calibri"/>
          <w:rtl/>
          <w:lang w:bidi="ar-JO"/>
        </w:rPr>
        <w:t>غزة</w:t>
      </w:r>
      <w:r>
        <w:rPr>
          <w:rFonts w:eastAsia="Calibri"/>
          <w:rtl/>
          <w:lang w:bidi="ar-JO"/>
        </w:rPr>
        <w:t xml:space="preserve"> </w:t>
      </w:r>
      <w:r w:rsidRPr="00444016">
        <w:rPr>
          <w:rFonts w:eastAsia="Calibri"/>
          <w:rtl/>
          <w:lang w:bidi="ar-JO"/>
        </w:rPr>
        <w:t>(</w:t>
      </w:r>
      <w:r w:rsidRPr="00444016">
        <w:rPr>
          <w:rFonts w:eastAsia="Calibri"/>
          <w:b/>
          <w:bCs/>
          <w:rtl/>
          <w:lang w:bidi="ar-JO"/>
        </w:rPr>
        <w:t>6.6%</w:t>
      </w:r>
      <w:r>
        <w:rPr>
          <w:rFonts w:eastAsia="Calibri"/>
          <w:rtl/>
          <w:lang w:bidi="ar-JO"/>
        </w:rPr>
        <w:t xml:space="preserve"> </w:t>
      </w:r>
      <w:r w:rsidRPr="00444016">
        <w:rPr>
          <w:rFonts w:eastAsia="Calibri"/>
          <w:rtl/>
          <w:lang w:bidi="ar-JO"/>
        </w:rPr>
        <w:t>أطفال</w:t>
      </w:r>
      <w:r>
        <w:rPr>
          <w:rFonts w:eastAsia="Calibri"/>
          <w:rtl/>
          <w:lang w:bidi="ar-JO"/>
        </w:rPr>
        <w:t xml:space="preserve"> </w:t>
      </w:r>
      <w:r w:rsidRPr="00444016">
        <w:rPr>
          <w:rFonts w:eastAsia="Calibri"/>
          <w:rtl/>
          <w:lang w:bidi="ar-JO"/>
        </w:rPr>
        <w:t>ذكور</w:t>
      </w:r>
      <w:r>
        <w:rPr>
          <w:rFonts w:eastAsia="Calibri"/>
          <w:rtl/>
          <w:lang w:bidi="ar-JO"/>
        </w:rPr>
        <w:t xml:space="preserve"> </w:t>
      </w:r>
      <w:r w:rsidRPr="00444016">
        <w:rPr>
          <w:rFonts w:eastAsia="Calibri"/>
          <w:rtl/>
          <w:lang w:bidi="ar-JO"/>
        </w:rPr>
        <w:t>مقارنة</w:t>
      </w:r>
      <w:r>
        <w:rPr>
          <w:rFonts w:eastAsia="Calibri"/>
          <w:rtl/>
          <w:lang w:bidi="ar-JO"/>
        </w:rPr>
        <w:t xml:space="preserve"> </w:t>
      </w:r>
      <w:r w:rsidRPr="00444016">
        <w:rPr>
          <w:rFonts w:eastAsia="Calibri"/>
          <w:rtl/>
          <w:lang w:bidi="ar-JO"/>
        </w:rPr>
        <w:t>بـ</w:t>
      </w:r>
      <w:r>
        <w:rPr>
          <w:rFonts w:eastAsia="Calibri"/>
          <w:rtl/>
          <w:lang w:bidi="ar-JO"/>
        </w:rPr>
        <w:t xml:space="preserve"> </w:t>
      </w:r>
      <w:r w:rsidRPr="00444016">
        <w:rPr>
          <w:rFonts w:eastAsia="Calibri"/>
          <w:b/>
          <w:bCs/>
          <w:rtl/>
          <w:lang w:bidi="ar-JO"/>
        </w:rPr>
        <w:t>0.1%</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إناث).</w:t>
      </w:r>
      <w:r>
        <w:rPr>
          <w:rFonts w:eastAsia="Calibri"/>
          <w:rtl/>
          <w:lang w:bidi="ar-JO"/>
        </w:rPr>
        <w:t xml:space="preserve"> </w:t>
      </w:r>
      <w:r w:rsidRPr="00444016">
        <w:rPr>
          <w:rFonts w:eastAsia="Calibri"/>
          <w:rtl/>
          <w:lang w:bidi="ar-JO"/>
        </w:rPr>
        <w:t>كما</w:t>
      </w:r>
      <w:r>
        <w:rPr>
          <w:rFonts w:eastAsia="Calibri"/>
          <w:rtl/>
          <w:lang w:bidi="ar-JO"/>
        </w:rPr>
        <w:t xml:space="preserve"> </w:t>
      </w:r>
      <w:r w:rsidRPr="00444016">
        <w:rPr>
          <w:rFonts w:eastAsia="Calibri"/>
          <w:rtl/>
          <w:lang w:bidi="ar-JO"/>
        </w:rPr>
        <w:t>بلغت</w:t>
      </w:r>
      <w:r>
        <w:rPr>
          <w:rFonts w:eastAsia="Calibri"/>
          <w:rtl/>
          <w:lang w:bidi="ar-JO"/>
        </w:rPr>
        <w:t xml:space="preserve"> </w:t>
      </w:r>
      <w:r w:rsidRPr="00444016">
        <w:rPr>
          <w:rFonts w:eastAsia="Calibri"/>
          <w:rtl/>
          <w:lang w:bidi="ar-JO"/>
        </w:rPr>
        <w:t>نسبة</w:t>
      </w:r>
      <w:r>
        <w:rPr>
          <w:rFonts w:eastAsia="Calibri"/>
          <w:rtl/>
          <w:lang w:bidi="ar-JO"/>
        </w:rPr>
        <w:t xml:space="preserve"> </w:t>
      </w:r>
      <w:r w:rsidRPr="00444016">
        <w:rPr>
          <w:rFonts w:eastAsia="Calibri"/>
          <w:rtl/>
          <w:lang w:bidi="ar-JO"/>
        </w:rPr>
        <w:t>الأطفال</w:t>
      </w:r>
      <w:r>
        <w:rPr>
          <w:rFonts w:eastAsia="Calibri"/>
          <w:rtl/>
          <w:lang w:bidi="ar-JO"/>
        </w:rPr>
        <w:t xml:space="preserve"> </w:t>
      </w:r>
      <w:r w:rsidRPr="00444016">
        <w:rPr>
          <w:rFonts w:eastAsia="Calibri"/>
          <w:rtl/>
          <w:lang w:bidi="ar-JO"/>
        </w:rPr>
        <w:t>الملتحقين</w:t>
      </w:r>
      <w:r>
        <w:rPr>
          <w:rFonts w:eastAsia="Calibri"/>
          <w:rtl/>
          <w:lang w:bidi="ar-JO"/>
        </w:rPr>
        <w:t xml:space="preserve"> </w:t>
      </w:r>
      <w:r w:rsidRPr="00444016">
        <w:rPr>
          <w:rFonts w:eastAsia="Calibri"/>
          <w:rtl/>
          <w:lang w:bidi="ar-JO"/>
        </w:rPr>
        <w:t>بالمدارس</w:t>
      </w:r>
      <w:r>
        <w:rPr>
          <w:rFonts w:eastAsia="Calibri"/>
          <w:rtl/>
          <w:lang w:bidi="ar-JO"/>
        </w:rPr>
        <w:t xml:space="preserve"> </w:t>
      </w:r>
      <w:r w:rsidRPr="00444016">
        <w:rPr>
          <w:rFonts w:eastAsia="Calibri"/>
          <w:rtl/>
          <w:lang w:bidi="ar-JO"/>
        </w:rPr>
        <w:t>ويعملون</w:t>
      </w:r>
      <w:r>
        <w:rPr>
          <w:rFonts w:eastAsia="Calibri"/>
          <w:rtl/>
          <w:lang w:bidi="ar-JO"/>
        </w:rPr>
        <w:t xml:space="preserve"> </w:t>
      </w:r>
      <w:r w:rsidRPr="00444016">
        <w:rPr>
          <w:rFonts w:eastAsia="Calibri"/>
          <w:b/>
          <w:bCs/>
          <w:rtl/>
          <w:lang w:bidi="ar-JO"/>
        </w:rPr>
        <w:t>1.2%</w:t>
      </w:r>
      <w:r>
        <w:rPr>
          <w:rFonts w:eastAsia="Calibri"/>
          <w:rtl/>
          <w:lang w:bidi="ar-JO"/>
        </w:rPr>
        <w:t xml:space="preserve"> </w:t>
      </w:r>
      <w:r w:rsidRPr="00444016">
        <w:rPr>
          <w:rFonts w:eastAsia="Calibri"/>
          <w:rtl/>
          <w:lang w:bidi="ar-JO"/>
        </w:rPr>
        <w:t>بواقع</w:t>
      </w:r>
      <w:r>
        <w:rPr>
          <w:rFonts w:eastAsia="Calibri"/>
          <w:rtl/>
          <w:lang w:bidi="ar-JO"/>
        </w:rPr>
        <w:t xml:space="preserve"> </w:t>
      </w:r>
      <w:r w:rsidRPr="00444016">
        <w:rPr>
          <w:rFonts w:eastAsia="Calibri"/>
          <w:b/>
          <w:bCs/>
          <w:rtl/>
          <w:lang w:bidi="ar-JO"/>
        </w:rPr>
        <w:t>1.6%</w:t>
      </w:r>
      <w:r>
        <w:rPr>
          <w:rFonts w:eastAsia="Calibri"/>
          <w:b/>
          <w:bCs/>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الضفة</w:t>
      </w:r>
      <w:r>
        <w:rPr>
          <w:rFonts w:eastAsia="Calibri"/>
          <w:rtl/>
          <w:lang w:bidi="ar-JO"/>
        </w:rPr>
        <w:t xml:space="preserve"> </w:t>
      </w:r>
      <w:r w:rsidRPr="00444016">
        <w:rPr>
          <w:rFonts w:eastAsia="Calibri"/>
          <w:rtl/>
          <w:lang w:bidi="ar-JO"/>
        </w:rPr>
        <w:t>الغربية</w:t>
      </w:r>
      <w:r>
        <w:rPr>
          <w:rFonts w:eastAsia="Calibri"/>
          <w:rtl/>
          <w:lang w:bidi="ar-JO"/>
        </w:rPr>
        <w:t xml:space="preserve"> </w:t>
      </w:r>
      <w:r w:rsidRPr="00444016">
        <w:rPr>
          <w:rFonts w:eastAsia="Calibri"/>
          <w:rtl/>
          <w:lang w:bidi="ar-JO"/>
        </w:rPr>
        <w:t>و</w:t>
      </w:r>
      <w:r w:rsidRPr="00444016">
        <w:rPr>
          <w:rFonts w:eastAsia="Calibri"/>
          <w:b/>
          <w:bCs/>
          <w:rtl/>
          <w:lang w:bidi="ar-JO"/>
        </w:rPr>
        <w:t>0.7%</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قطاع</w:t>
      </w:r>
      <w:r>
        <w:rPr>
          <w:rFonts w:eastAsia="Calibri"/>
          <w:rtl/>
          <w:lang w:bidi="ar-JO"/>
        </w:rPr>
        <w:t xml:space="preserve"> </w:t>
      </w:r>
      <w:r w:rsidRPr="00444016">
        <w:rPr>
          <w:rFonts w:eastAsia="Calibri"/>
          <w:rtl/>
          <w:lang w:bidi="ar-JO"/>
        </w:rPr>
        <w:t>غزة.</w:t>
      </w:r>
    </w:p>
    <w:p w:rsidR="0079614C" w:rsidRPr="008A6ADA" w:rsidRDefault="0079614C" w:rsidP="0079614C">
      <w:pPr>
        <w:pStyle w:val="SingleTxtGA"/>
        <w:rPr>
          <w:b/>
          <w:bCs/>
          <w:spacing w:val="-2"/>
          <w:lang w:eastAsia="de-DE"/>
        </w:rPr>
      </w:pPr>
      <w:r w:rsidRPr="008A6ADA">
        <w:rPr>
          <w:rFonts w:eastAsiaTheme="minorHAnsi"/>
          <w:spacing w:val="-2"/>
          <w:rtl/>
        </w:rPr>
        <w:t>421-</w:t>
      </w:r>
      <w:r w:rsidRPr="008A6ADA">
        <w:rPr>
          <w:rFonts w:eastAsiaTheme="minorHAnsi"/>
          <w:spacing w:val="-2"/>
          <w:rtl/>
        </w:rPr>
        <w:tab/>
      </w:r>
      <w:r w:rsidRPr="008A6ADA">
        <w:rPr>
          <w:spacing w:val="-2"/>
          <w:rtl/>
          <w:lang w:eastAsia="de-DE"/>
        </w:rPr>
        <w:t xml:space="preserve">تعتبر الأوضاع الاقتصادية والسياسية المتردية السبب في جعل الأطفال أكثر عرضة للاستغلال من أصحاب العمل، حيث تسببت الأوضاع الاقتصادية في قطاع غزة، والتي ازدادت سوءاً نتيجة الحصار الإسرائيلي الذي بدأ عام 2007، حيث ترك العديد من الأطفال المدارس بحثاً عن العمل، وأصبحوا يعملون في أماكن عدة كباعة متجولين وأحياناً في أعمال خطرة كالعمل في الباطون وتكسير </w:t>
      </w:r>
      <w:proofErr w:type="spellStart"/>
      <w:r w:rsidRPr="008A6ADA">
        <w:rPr>
          <w:spacing w:val="-2"/>
          <w:rtl/>
          <w:lang w:eastAsia="de-DE"/>
        </w:rPr>
        <w:t>الحصمة</w:t>
      </w:r>
      <w:proofErr w:type="spellEnd"/>
      <w:r w:rsidRPr="008A6ADA">
        <w:rPr>
          <w:spacing w:val="-2"/>
          <w:rtl/>
          <w:lang w:eastAsia="de-DE"/>
        </w:rPr>
        <w:t xml:space="preserve"> والأنفاق وغير ذلك، مع العلم بأن هذه الاعمال تندرج ضمن الأعمال الخطرة التي لا</w:t>
      </w:r>
      <w:r w:rsidRPr="008A6ADA">
        <w:rPr>
          <w:rFonts w:hint="eastAsia"/>
          <w:spacing w:val="-2"/>
          <w:rtl/>
          <w:lang w:eastAsia="de-DE"/>
        </w:rPr>
        <w:t> </w:t>
      </w:r>
      <w:r w:rsidRPr="008A6ADA">
        <w:rPr>
          <w:spacing w:val="-2"/>
          <w:rtl/>
          <w:lang w:eastAsia="de-DE"/>
        </w:rPr>
        <w:t>يجوز وفقاً لقانون العمل الفلسطيني للأطفال العمل فيها. كما ان هناك عوامل أخرى توفرت ساعدت في انتشار ظاهرة عمالة الاطفال كضعف الرقابة على أماكن العمل.</w:t>
      </w:r>
    </w:p>
    <w:p w:rsidR="0079614C" w:rsidRPr="00444016" w:rsidRDefault="0079614C" w:rsidP="0079614C">
      <w:pPr>
        <w:pStyle w:val="SingleTxtGA"/>
        <w:rPr>
          <w:b/>
          <w:bCs/>
          <w:lang w:eastAsia="de-DE"/>
        </w:rPr>
      </w:pPr>
      <w:r w:rsidRPr="0044758E">
        <w:rPr>
          <w:rFonts w:eastAsiaTheme="minorHAnsi"/>
          <w:rtl/>
        </w:rPr>
        <w:t>422-</w:t>
      </w:r>
      <w:r w:rsidRPr="0044758E">
        <w:rPr>
          <w:rFonts w:eastAsiaTheme="minorHAnsi"/>
          <w:rtl/>
        </w:rPr>
        <w:tab/>
      </w:r>
      <w:r w:rsidRPr="00444016">
        <w:rPr>
          <w:rtl/>
          <w:lang w:eastAsia="de-DE"/>
        </w:rPr>
        <w:t>قامت</w:t>
      </w:r>
      <w:r>
        <w:rPr>
          <w:rtl/>
          <w:lang w:eastAsia="de-DE"/>
        </w:rPr>
        <w:t xml:space="preserve"> </w:t>
      </w:r>
      <w:r w:rsidRPr="00444016">
        <w:rPr>
          <w:rtl/>
          <w:lang w:eastAsia="de-DE"/>
        </w:rPr>
        <w:t>وزارة</w:t>
      </w:r>
      <w:r>
        <w:rPr>
          <w:rtl/>
          <w:lang w:eastAsia="de-DE"/>
        </w:rPr>
        <w:t xml:space="preserve"> </w:t>
      </w:r>
      <w:r w:rsidRPr="00444016">
        <w:rPr>
          <w:rtl/>
          <w:lang w:eastAsia="de-DE"/>
        </w:rPr>
        <w:t>العمل</w:t>
      </w:r>
      <w:r>
        <w:rPr>
          <w:rtl/>
          <w:lang w:eastAsia="de-DE"/>
        </w:rPr>
        <w:t xml:space="preserve"> </w:t>
      </w:r>
      <w:r w:rsidRPr="00444016">
        <w:rPr>
          <w:rtl/>
          <w:lang w:eastAsia="de-DE"/>
        </w:rPr>
        <w:t>بفتح</w:t>
      </w:r>
      <w:r>
        <w:rPr>
          <w:rtl/>
          <w:lang w:eastAsia="de-DE"/>
        </w:rPr>
        <w:t xml:space="preserve"> </w:t>
      </w:r>
      <w:r w:rsidRPr="00444016">
        <w:rPr>
          <w:rtl/>
          <w:lang w:eastAsia="de-DE"/>
        </w:rPr>
        <w:t>مراكز</w:t>
      </w:r>
      <w:r>
        <w:rPr>
          <w:rtl/>
          <w:lang w:eastAsia="de-DE"/>
        </w:rPr>
        <w:t xml:space="preserve"> </w:t>
      </w:r>
      <w:r w:rsidRPr="00444016">
        <w:rPr>
          <w:rtl/>
          <w:lang w:eastAsia="de-DE"/>
        </w:rPr>
        <w:t>للتدريب</w:t>
      </w:r>
      <w:r>
        <w:rPr>
          <w:rtl/>
          <w:lang w:eastAsia="de-DE"/>
        </w:rPr>
        <w:t xml:space="preserve"> </w:t>
      </w:r>
      <w:r w:rsidRPr="00444016">
        <w:rPr>
          <w:rtl/>
          <w:lang w:eastAsia="de-DE"/>
        </w:rPr>
        <w:t>المهني</w:t>
      </w:r>
      <w:r>
        <w:rPr>
          <w:rtl/>
          <w:lang w:eastAsia="de-DE"/>
        </w:rPr>
        <w:t xml:space="preserve"> </w:t>
      </w:r>
      <w:r w:rsidRPr="00444016">
        <w:rPr>
          <w:rtl/>
          <w:lang w:eastAsia="de-DE"/>
        </w:rPr>
        <w:t>في</w:t>
      </w:r>
      <w:r>
        <w:rPr>
          <w:rtl/>
          <w:lang w:eastAsia="de-DE"/>
        </w:rPr>
        <w:t xml:space="preserve"> </w:t>
      </w:r>
      <w:r w:rsidRPr="00444016">
        <w:rPr>
          <w:rtl/>
          <w:lang w:eastAsia="de-DE"/>
        </w:rPr>
        <w:t>معظم</w:t>
      </w:r>
      <w:r>
        <w:rPr>
          <w:rtl/>
          <w:lang w:eastAsia="de-DE"/>
        </w:rPr>
        <w:t xml:space="preserve"> </w:t>
      </w:r>
      <w:r w:rsidRPr="00444016">
        <w:rPr>
          <w:rtl/>
          <w:lang w:eastAsia="de-DE"/>
        </w:rPr>
        <w:t>المحافظات،</w:t>
      </w:r>
      <w:r>
        <w:rPr>
          <w:rtl/>
          <w:lang w:eastAsia="de-DE"/>
        </w:rPr>
        <w:t xml:space="preserve"> </w:t>
      </w:r>
      <w:r w:rsidRPr="00444016">
        <w:rPr>
          <w:rtl/>
          <w:lang w:eastAsia="de-DE"/>
        </w:rPr>
        <w:t>وعملت</w:t>
      </w:r>
      <w:r>
        <w:rPr>
          <w:rtl/>
          <w:lang w:eastAsia="de-DE"/>
        </w:rPr>
        <w:t xml:space="preserve"> </w:t>
      </w:r>
      <w:r w:rsidRPr="00444016">
        <w:rPr>
          <w:rtl/>
          <w:lang w:eastAsia="de-DE"/>
        </w:rPr>
        <w:t>كذلك</w:t>
      </w:r>
      <w:r>
        <w:rPr>
          <w:rtl/>
          <w:lang w:eastAsia="de-DE"/>
        </w:rPr>
        <w:t xml:space="preserve"> </w:t>
      </w:r>
      <w:r w:rsidRPr="00444016">
        <w:rPr>
          <w:rtl/>
          <w:lang w:eastAsia="de-DE"/>
        </w:rPr>
        <w:t>على</w:t>
      </w:r>
      <w:r>
        <w:rPr>
          <w:rtl/>
          <w:lang w:eastAsia="de-DE"/>
        </w:rPr>
        <w:t xml:space="preserve"> </w:t>
      </w:r>
      <w:r w:rsidRPr="00444016">
        <w:rPr>
          <w:rtl/>
          <w:lang w:eastAsia="de-DE"/>
        </w:rPr>
        <w:t>تطوير</w:t>
      </w:r>
      <w:r>
        <w:rPr>
          <w:rtl/>
          <w:lang w:eastAsia="de-DE"/>
        </w:rPr>
        <w:t xml:space="preserve"> </w:t>
      </w:r>
      <w:r w:rsidRPr="00444016">
        <w:rPr>
          <w:rtl/>
          <w:lang w:eastAsia="de-DE"/>
        </w:rPr>
        <w:t>مراكز</w:t>
      </w:r>
      <w:r>
        <w:rPr>
          <w:rtl/>
          <w:lang w:eastAsia="de-DE"/>
        </w:rPr>
        <w:t xml:space="preserve"> </w:t>
      </w:r>
      <w:r w:rsidRPr="00444016">
        <w:rPr>
          <w:rtl/>
          <w:lang w:eastAsia="de-DE"/>
        </w:rPr>
        <w:t>تدريب</w:t>
      </w:r>
      <w:r>
        <w:rPr>
          <w:rtl/>
          <w:lang w:eastAsia="de-DE"/>
        </w:rPr>
        <w:t xml:space="preserve"> </w:t>
      </w:r>
      <w:r w:rsidRPr="00444016">
        <w:rPr>
          <w:rtl/>
          <w:lang w:eastAsia="de-DE"/>
        </w:rPr>
        <w:t>جديدة</w:t>
      </w:r>
      <w:r>
        <w:rPr>
          <w:rtl/>
          <w:lang w:eastAsia="de-DE"/>
        </w:rPr>
        <w:t xml:space="preserve"> </w:t>
      </w:r>
      <w:r w:rsidRPr="00444016">
        <w:rPr>
          <w:rtl/>
          <w:lang w:eastAsia="de-DE"/>
        </w:rPr>
        <w:t>في</w:t>
      </w:r>
      <w:r>
        <w:rPr>
          <w:rtl/>
          <w:lang w:eastAsia="de-DE"/>
        </w:rPr>
        <w:t xml:space="preserve"> </w:t>
      </w:r>
      <w:r w:rsidRPr="00444016">
        <w:rPr>
          <w:rtl/>
          <w:lang w:eastAsia="de-DE"/>
        </w:rPr>
        <w:t>مقارها</w:t>
      </w:r>
      <w:r>
        <w:rPr>
          <w:rtl/>
          <w:lang w:eastAsia="de-DE"/>
        </w:rPr>
        <w:t xml:space="preserve"> </w:t>
      </w:r>
      <w:r w:rsidRPr="00444016">
        <w:rPr>
          <w:rtl/>
          <w:lang w:eastAsia="de-DE"/>
        </w:rPr>
        <w:t>حسب</w:t>
      </w:r>
      <w:r>
        <w:rPr>
          <w:rtl/>
          <w:lang w:eastAsia="de-DE"/>
        </w:rPr>
        <w:t xml:space="preserve"> </w:t>
      </w:r>
      <w:r w:rsidRPr="00444016">
        <w:rPr>
          <w:rtl/>
          <w:lang w:eastAsia="de-DE"/>
        </w:rPr>
        <w:t>الحاجة</w:t>
      </w:r>
      <w:r>
        <w:rPr>
          <w:rtl/>
          <w:lang w:eastAsia="de-DE"/>
        </w:rPr>
        <w:t xml:space="preserve"> </w:t>
      </w:r>
      <w:r w:rsidRPr="00444016">
        <w:rPr>
          <w:rtl/>
          <w:lang w:eastAsia="de-DE"/>
        </w:rPr>
        <w:t>والإمكانيات</w:t>
      </w:r>
      <w:r>
        <w:rPr>
          <w:rtl/>
          <w:lang w:eastAsia="de-DE"/>
        </w:rPr>
        <w:t xml:space="preserve"> </w:t>
      </w:r>
      <w:r w:rsidRPr="00444016">
        <w:rPr>
          <w:rtl/>
          <w:lang w:eastAsia="de-DE"/>
        </w:rPr>
        <w:t>المتاحة.</w:t>
      </w:r>
      <w:r>
        <w:rPr>
          <w:rtl/>
          <w:lang w:eastAsia="de-DE"/>
        </w:rPr>
        <w:t xml:space="preserve"> </w:t>
      </w:r>
      <w:r w:rsidRPr="00444016">
        <w:rPr>
          <w:rtl/>
          <w:lang w:eastAsia="de-DE"/>
        </w:rPr>
        <w:t>حيث</w:t>
      </w:r>
      <w:r>
        <w:rPr>
          <w:rtl/>
          <w:lang w:eastAsia="de-DE"/>
        </w:rPr>
        <w:t xml:space="preserve"> </w:t>
      </w:r>
      <w:r w:rsidRPr="00444016">
        <w:rPr>
          <w:rtl/>
          <w:lang w:eastAsia="de-DE"/>
        </w:rPr>
        <w:t>بلغ</w:t>
      </w:r>
      <w:r>
        <w:rPr>
          <w:rtl/>
          <w:lang w:eastAsia="de-DE"/>
        </w:rPr>
        <w:t xml:space="preserve"> </w:t>
      </w:r>
      <w:r w:rsidRPr="00444016">
        <w:rPr>
          <w:rtl/>
          <w:lang w:eastAsia="de-DE"/>
        </w:rPr>
        <w:t>مجموع</w:t>
      </w:r>
      <w:r>
        <w:rPr>
          <w:rtl/>
          <w:lang w:eastAsia="de-DE"/>
        </w:rPr>
        <w:t xml:space="preserve"> </w:t>
      </w:r>
      <w:r w:rsidRPr="00444016">
        <w:rPr>
          <w:rtl/>
          <w:lang w:eastAsia="de-DE"/>
        </w:rPr>
        <w:t>مقرات</w:t>
      </w:r>
      <w:r>
        <w:rPr>
          <w:rtl/>
          <w:lang w:eastAsia="de-DE"/>
        </w:rPr>
        <w:t xml:space="preserve"> </w:t>
      </w:r>
      <w:r w:rsidRPr="00444016">
        <w:rPr>
          <w:rtl/>
          <w:lang w:eastAsia="de-DE"/>
        </w:rPr>
        <w:t>الوزارة</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b/>
          <w:bCs/>
          <w:rtl/>
          <w:lang w:eastAsia="de-DE"/>
        </w:rPr>
        <w:t>13</w:t>
      </w:r>
      <w:r>
        <w:rPr>
          <w:rtl/>
          <w:lang w:eastAsia="de-DE"/>
        </w:rPr>
        <w:t xml:space="preserve"> </w:t>
      </w:r>
      <w:r w:rsidRPr="00444016">
        <w:rPr>
          <w:rtl/>
          <w:lang w:eastAsia="de-DE"/>
        </w:rPr>
        <w:t>مديرية</w:t>
      </w:r>
      <w:r>
        <w:rPr>
          <w:rtl/>
          <w:lang w:eastAsia="de-DE"/>
        </w:rPr>
        <w:t xml:space="preserve"> </w:t>
      </w:r>
      <w:r w:rsidRPr="00444016">
        <w:rPr>
          <w:rtl/>
          <w:lang w:eastAsia="de-DE"/>
        </w:rPr>
        <w:t>عمل</w:t>
      </w:r>
      <w:r>
        <w:rPr>
          <w:rtl/>
          <w:lang w:eastAsia="de-DE"/>
        </w:rPr>
        <w:t xml:space="preserve"> </w:t>
      </w:r>
      <w:r w:rsidRPr="00444016">
        <w:rPr>
          <w:rtl/>
          <w:lang w:eastAsia="de-DE"/>
        </w:rPr>
        <w:t>و</w:t>
      </w:r>
      <w:r w:rsidRPr="00444016">
        <w:rPr>
          <w:b/>
          <w:bCs/>
          <w:rtl/>
          <w:lang w:eastAsia="de-DE"/>
        </w:rPr>
        <w:t>9</w:t>
      </w:r>
      <w:r>
        <w:rPr>
          <w:rtl/>
          <w:lang w:eastAsia="de-DE"/>
        </w:rPr>
        <w:t xml:space="preserve"> </w:t>
      </w:r>
      <w:r w:rsidRPr="00444016">
        <w:rPr>
          <w:rtl/>
          <w:lang w:eastAsia="de-DE"/>
        </w:rPr>
        <w:t>مراكز</w:t>
      </w:r>
      <w:r>
        <w:rPr>
          <w:rtl/>
          <w:lang w:eastAsia="de-DE"/>
        </w:rPr>
        <w:t xml:space="preserve"> </w:t>
      </w:r>
      <w:r w:rsidRPr="00444016">
        <w:rPr>
          <w:rtl/>
          <w:lang w:eastAsia="de-DE"/>
        </w:rPr>
        <w:t>تدريب</w:t>
      </w:r>
      <w:r>
        <w:rPr>
          <w:rtl/>
          <w:lang w:eastAsia="de-DE"/>
        </w:rPr>
        <w:t xml:space="preserve"> </w:t>
      </w:r>
      <w:r w:rsidRPr="00444016">
        <w:rPr>
          <w:rtl/>
          <w:lang w:eastAsia="de-DE"/>
        </w:rPr>
        <w:t>مهني،</w:t>
      </w:r>
      <w:r>
        <w:rPr>
          <w:rtl/>
          <w:lang w:eastAsia="de-DE"/>
        </w:rPr>
        <w:t xml:space="preserve"> </w:t>
      </w:r>
      <w:r w:rsidRPr="00444016">
        <w:rPr>
          <w:rtl/>
          <w:lang w:eastAsia="de-DE"/>
        </w:rPr>
        <w:t>من</w:t>
      </w:r>
      <w:r>
        <w:rPr>
          <w:rtl/>
          <w:lang w:eastAsia="de-DE"/>
        </w:rPr>
        <w:t xml:space="preserve"> </w:t>
      </w:r>
      <w:r w:rsidRPr="00444016">
        <w:rPr>
          <w:rtl/>
          <w:lang w:eastAsia="de-DE"/>
        </w:rPr>
        <w:t>بينها</w:t>
      </w:r>
      <w:r>
        <w:rPr>
          <w:rtl/>
          <w:lang w:eastAsia="de-DE"/>
        </w:rPr>
        <w:t xml:space="preserve"> </w:t>
      </w:r>
      <w:r w:rsidRPr="00444016">
        <w:rPr>
          <w:rtl/>
          <w:lang w:eastAsia="de-DE"/>
        </w:rPr>
        <w:t>مركز</w:t>
      </w:r>
      <w:r>
        <w:rPr>
          <w:rtl/>
          <w:lang w:eastAsia="de-DE"/>
        </w:rPr>
        <w:t xml:space="preserve"> </w:t>
      </w:r>
      <w:r w:rsidRPr="00444016">
        <w:rPr>
          <w:rtl/>
          <w:lang w:eastAsia="de-DE"/>
        </w:rPr>
        <w:t>في</w:t>
      </w:r>
      <w:r>
        <w:rPr>
          <w:rtl/>
          <w:lang w:eastAsia="de-DE"/>
        </w:rPr>
        <w:t xml:space="preserve"> </w:t>
      </w:r>
      <w:r w:rsidRPr="00444016">
        <w:rPr>
          <w:rtl/>
          <w:lang w:eastAsia="de-DE"/>
        </w:rPr>
        <w:t>حلحول</w:t>
      </w:r>
      <w:r>
        <w:rPr>
          <w:rtl/>
          <w:lang w:eastAsia="de-DE"/>
        </w:rPr>
        <w:t xml:space="preserve"> </w:t>
      </w:r>
      <w:r w:rsidRPr="00444016">
        <w:rPr>
          <w:rtl/>
          <w:lang w:eastAsia="de-DE"/>
        </w:rPr>
        <w:t>متعدد</w:t>
      </w:r>
      <w:r>
        <w:rPr>
          <w:rtl/>
          <w:lang w:eastAsia="de-DE"/>
        </w:rPr>
        <w:t xml:space="preserve"> </w:t>
      </w:r>
      <w:r w:rsidRPr="00444016">
        <w:rPr>
          <w:rtl/>
          <w:lang w:eastAsia="de-DE"/>
        </w:rPr>
        <w:t>الأغراض،</w:t>
      </w:r>
      <w:r>
        <w:rPr>
          <w:rtl/>
          <w:lang w:eastAsia="de-DE"/>
        </w:rPr>
        <w:t xml:space="preserve"> </w:t>
      </w:r>
      <w:r w:rsidRPr="00444016">
        <w:rPr>
          <w:rtl/>
          <w:lang w:eastAsia="de-DE"/>
        </w:rPr>
        <w:t>ويجري</w:t>
      </w:r>
      <w:r>
        <w:rPr>
          <w:rtl/>
          <w:lang w:eastAsia="de-DE"/>
        </w:rPr>
        <w:t xml:space="preserve"> </w:t>
      </w:r>
      <w:r w:rsidRPr="00444016">
        <w:rPr>
          <w:rtl/>
          <w:lang w:eastAsia="de-DE"/>
        </w:rPr>
        <w:t>العمل</w:t>
      </w:r>
      <w:r>
        <w:rPr>
          <w:rtl/>
          <w:lang w:eastAsia="de-DE"/>
        </w:rPr>
        <w:t xml:space="preserve"> </w:t>
      </w:r>
      <w:r w:rsidRPr="00444016">
        <w:rPr>
          <w:rtl/>
          <w:lang w:eastAsia="de-DE"/>
        </w:rPr>
        <w:t>حالياً</w:t>
      </w:r>
      <w:r>
        <w:rPr>
          <w:rtl/>
          <w:lang w:eastAsia="de-DE"/>
        </w:rPr>
        <w:t xml:space="preserve"> </w:t>
      </w:r>
      <w:r w:rsidRPr="00444016">
        <w:rPr>
          <w:rtl/>
          <w:lang w:eastAsia="de-DE"/>
        </w:rPr>
        <w:t>على</w:t>
      </w:r>
      <w:r>
        <w:rPr>
          <w:rtl/>
          <w:lang w:eastAsia="de-DE"/>
        </w:rPr>
        <w:t xml:space="preserve"> </w:t>
      </w:r>
      <w:r w:rsidRPr="00444016">
        <w:rPr>
          <w:rtl/>
          <w:lang w:eastAsia="de-DE"/>
        </w:rPr>
        <w:t>إنشاء</w:t>
      </w:r>
      <w:r>
        <w:rPr>
          <w:rtl/>
          <w:lang w:eastAsia="de-DE"/>
        </w:rPr>
        <w:t xml:space="preserve"> </w:t>
      </w:r>
      <w:r w:rsidRPr="00444016">
        <w:rPr>
          <w:rtl/>
          <w:lang w:eastAsia="de-DE"/>
        </w:rPr>
        <w:t>مركز</w:t>
      </w:r>
      <w:r>
        <w:rPr>
          <w:rtl/>
          <w:lang w:eastAsia="de-DE"/>
        </w:rPr>
        <w:t xml:space="preserve"> </w:t>
      </w:r>
      <w:r w:rsidRPr="00444016">
        <w:rPr>
          <w:rtl/>
          <w:lang w:eastAsia="de-DE"/>
        </w:rPr>
        <w:t>للتدريب</w:t>
      </w:r>
      <w:r>
        <w:rPr>
          <w:rtl/>
          <w:lang w:eastAsia="de-DE"/>
        </w:rPr>
        <w:t xml:space="preserve"> </w:t>
      </w:r>
      <w:r w:rsidRPr="00444016">
        <w:rPr>
          <w:rtl/>
          <w:lang w:eastAsia="de-DE"/>
        </w:rPr>
        <w:t>المهني</w:t>
      </w:r>
      <w:r>
        <w:rPr>
          <w:rtl/>
          <w:lang w:eastAsia="de-DE"/>
        </w:rPr>
        <w:t xml:space="preserve"> </w:t>
      </w:r>
      <w:r w:rsidRPr="00444016">
        <w:rPr>
          <w:rtl/>
          <w:lang w:eastAsia="de-DE"/>
        </w:rPr>
        <w:t>في</w:t>
      </w:r>
      <w:r>
        <w:rPr>
          <w:rtl/>
          <w:lang w:eastAsia="de-DE"/>
        </w:rPr>
        <w:t xml:space="preserve"> </w:t>
      </w:r>
      <w:r w:rsidRPr="00444016">
        <w:rPr>
          <w:rtl/>
          <w:lang w:eastAsia="de-DE"/>
        </w:rPr>
        <w:t>كل</w:t>
      </w:r>
      <w:r>
        <w:rPr>
          <w:rtl/>
          <w:lang w:eastAsia="de-DE"/>
        </w:rPr>
        <w:t xml:space="preserve"> </w:t>
      </w:r>
      <w:r w:rsidRPr="00444016">
        <w:rPr>
          <w:rtl/>
          <w:lang w:eastAsia="de-DE"/>
        </w:rPr>
        <w:t>من</w:t>
      </w:r>
      <w:r>
        <w:rPr>
          <w:rtl/>
          <w:lang w:eastAsia="de-DE"/>
        </w:rPr>
        <w:t xml:space="preserve"> </w:t>
      </w:r>
      <w:r w:rsidRPr="00444016">
        <w:rPr>
          <w:rtl/>
          <w:lang w:eastAsia="de-DE"/>
        </w:rPr>
        <w:t>محافظتي</w:t>
      </w:r>
      <w:r>
        <w:rPr>
          <w:rtl/>
          <w:lang w:eastAsia="de-DE"/>
        </w:rPr>
        <w:t xml:space="preserve"> </w:t>
      </w:r>
      <w:r w:rsidRPr="00444016">
        <w:rPr>
          <w:rtl/>
          <w:lang w:eastAsia="de-DE"/>
        </w:rPr>
        <w:t>سلفيت</w:t>
      </w:r>
      <w:r>
        <w:rPr>
          <w:rtl/>
          <w:lang w:eastAsia="de-DE"/>
        </w:rPr>
        <w:t xml:space="preserve"> </w:t>
      </w:r>
      <w:r w:rsidRPr="00444016">
        <w:rPr>
          <w:rtl/>
          <w:lang w:eastAsia="de-DE"/>
        </w:rPr>
        <w:t>والقدس.</w:t>
      </w:r>
    </w:p>
    <w:p w:rsidR="0079614C" w:rsidRPr="00444016" w:rsidRDefault="0079614C" w:rsidP="0079614C">
      <w:pPr>
        <w:pStyle w:val="SingleTxtGA"/>
        <w:rPr>
          <w:b/>
          <w:bCs/>
          <w:lang w:eastAsia="de-DE"/>
        </w:rPr>
      </w:pPr>
      <w:r w:rsidRPr="0044758E">
        <w:rPr>
          <w:rFonts w:eastAsiaTheme="minorHAnsi"/>
          <w:rtl/>
        </w:rPr>
        <w:t>423-</w:t>
      </w:r>
      <w:r>
        <w:rPr>
          <w:rFonts w:eastAsiaTheme="minorHAnsi"/>
          <w:rtl/>
        </w:rPr>
        <w:tab/>
      </w:r>
      <w:r w:rsidRPr="00444016">
        <w:rPr>
          <w:rtl/>
          <w:lang w:eastAsia="de-DE" w:bidi="ar-JO"/>
        </w:rPr>
        <w:t>يقع</w:t>
      </w:r>
      <w:r>
        <w:rPr>
          <w:rtl/>
          <w:lang w:eastAsia="de-DE" w:bidi="ar-JO"/>
        </w:rPr>
        <w:t xml:space="preserve"> </w:t>
      </w:r>
      <w:r w:rsidRPr="00444016">
        <w:rPr>
          <w:rtl/>
          <w:lang w:eastAsia="de-DE" w:bidi="ar-JO"/>
        </w:rPr>
        <w:t>ضمن</w:t>
      </w:r>
      <w:r>
        <w:rPr>
          <w:rtl/>
          <w:lang w:eastAsia="de-DE" w:bidi="ar-JO"/>
        </w:rPr>
        <w:t xml:space="preserve"> </w:t>
      </w:r>
      <w:r w:rsidRPr="00444016">
        <w:rPr>
          <w:rtl/>
          <w:lang w:eastAsia="de-DE" w:bidi="ar-JO"/>
        </w:rPr>
        <w:t>أولويات</w:t>
      </w:r>
      <w:r>
        <w:rPr>
          <w:rtl/>
          <w:lang w:eastAsia="de-DE" w:bidi="ar-JO"/>
        </w:rPr>
        <w:t xml:space="preserve"> </w:t>
      </w:r>
      <w:r w:rsidRPr="00444016">
        <w:rPr>
          <w:rtl/>
          <w:lang w:eastAsia="de-DE" w:bidi="ar-JO"/>
        </w:rPr>
        <w:t>الخطة</w:t>
      </w:r>
      <w:r>
        <w:rPr>
          <w:rtl/>
          <w:lang w:eastAsia="de-DE" w:bidi="ar-JO"/>
        </w:rPr>
        <w:t xml:space="preserve"> </w:t>
      </w:r>
      <w:r w:rsidRPr="00444016">
        <w:rPr>
          <w:rtl/>
          <w:lang w:eastAsia="de-DE" w:bidi="ar-JO"/>
        </w:rPr>
        <w:t>الاستراتيجية</w:t>
      </w:r>
      <w:r>
        <w:rPr>
          <w:rtl/>
          <w:lang w:eastAsia="de-DE" w:bidi="ar-JO"/>
        </w:rPr>
        <w:t xml:space="preserve"> </w:t>
      </w:r>
      <w:r w:rsidRPr="00444016">
        <w:rPr>
          <w:rtl/>
          <w:lang w:eastAsia="de-DE" w:bidi="ar-JO"/>
        </w:rPr>
        <w:t>لقطاع</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ووثيقة</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اللائق</w:t>
      </w:r>
      <w:r>
        <w:rPr>
          <w:rtl/>
          <w:lang w:eastAsia="de-DE" w:bidi="ar-JO"/>
        </w:rPr>
        <w:t xml:space="preserve"> </w:t>
      </w:r>
      <w:r w:rsidRPr="00444016">
        <w:rPr>
          <w:rtl/>
          <w:lang w:eastAsia="de-DE" w:bidi="ar-JO"/>
        </w:rPr>
        <w:t>المنفذة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رفع</w:t>
      </w:r>
      <w:r>
        <w:rPr>
          <w:rtl/>
          <w:lang w:eastAsia="de-DE" w:bidi="ar-JO"/>
        </w:rPr>
        <w:t xml:space="preserve"> </w:t>
      </w:r>
      <w:r w:rsidRPr="00444016">
        <w:rPr>
          <w:rtl/>
          <w:lang w:eastAsia="de-DE" w:bidi="ar-JO"/>
        </w:rPr>
        <w:t>مستوى</w:t>
      </w:r>
      <w:r>
        <w:rPr>
          <w:rtl/>
          <w:lang w:eastAsia="de-DE" w:bidi="ar-JO"/>
        </w:rPr>
        <w:t xml:space="preserve"> </w:t>
      </w:r>
      <w:r w:rsidRPr="00444016">
        <w:rPr>
          <w:rtl/>
          <w:lang w:eastAsia="de-DE" w:bidi="ar-JO"/>
        </w:rPr>
        <w:t>كفاءة</w:t>
      </w:r>
      <w:r>
        <w:rPr>
          <w:rtl/>
          <w:lang w:eastAsia="de-DE" w:bidi="ar-JO"/>
        </w:rPr>
        <w:t xml:space="preserve"> </w:t>
      </w:r>
      <w:r w:rsidRPr="00444016">
        <w:rPr>
          <w:rtl/>
          <w:lang w:eastAsia="de-DE" w:bidi="ar-JO"/>
        </w:rPr>
        <w:t>جهاز</w:t>
      </w:r>
      <w:r>
        <w:rPr>
          <w:rtl/>
          <w:lang w:eastAsia="de-DE" w:bidi="ar-JO"/>
        </w:rPr>
        <w:t xml:space="preserve"> </w:t>
      </w:r>
      <w:r w:rsidRPr="00444016">
        <w:rPr>
          <w:rtl/>
          <w:lang w:eastAsia="de-DE" w:bidi="ar-JO"/>
        </w:rPr>
        <w:t>التفتيش</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ونوعاُ</w:t>
      </w:r>
      <w:r>
        <w:rPr>
          <w:rtl/>
          <w:lang w:eastAsia="de-DE" w:bidi="ar-JO"/>
        </w:rPr>
        <w:t xml:space="preserve"> </w:t>
      </w:r>
      <w:r w:rsidRPr="00444016">
        <w:rPr>
          <w:rtl/>
          <w:lang w:eastAsia="de-DE" w:bidi="ar-JO"/>
        </w:rPr>
        <w:t>للقيام</w:t>
      </w:r>
      <w:r>
        <w:rPr>
          <w:rtl/>
          <w:lang w:eastAsia="de-DE" w:bidi="ar-JO"/>
        </w:rPr>
        <w:t xml:space="preserve"> </w:t>
      </w:r>
      <w:r w:rsidRPr="00444016">
        <w:rPr>
          <w:rtl/>
          <w:lang w:eastAsia="de-DE" w:bidi="ar-JO"/>
        </w:rPr>
        <w:t>بصلاحياته</w:t>
      </w:r>
      <w:r>
        <w:rPr>
          <w:rtl/>
          <w:lang w:eastAsia="de-DE" w:bidi="ar-JO"/>
        </w:rPr>
        <w:t xml:space="preserve"> </w:t>
      </w:r>
      <w:r w:rsidRPr="00444016">
        <w:rPr>
          <w:rtl/>
          <w:lang w:eastAsia="de-DE" w:bidi="ar-JO"/>
        </w:rPr>
        <w:t>واختصاصاته</w:t>
      </w:r>
      <w:r>
        <w:rPr>
          <w:rtl/>
          <w:lang w:eastAsia="de-DE" w:bidi="ar-JO"/>
        </w:rPr>
        <w:t xml:space="preserve"> </w:t>
      </w:r>
      <w:r w:rsidRPr="00444016">
        <w:rPr>
          <w:rtl/>
          <w:lang w:eastAsia="de-DE" w:bidi="ar-JO"/>
        </w:rPr>
        <w:t>القانونية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مجال</w:t>
      </w:r>
      <w:r>
        <w:rPr>
          <w:rtl/>
          <w:lang w:eastAsia="de-DE" w:bidi="ar-JO"/>
        </w:rPr>
        <w:t xml:space="preserve"> </w:t>
      </w:r>
      <w:r w:rsidRPr="00444016">
        <w:rPr>
          <w:rtl/>
          <w:lang w:eastAsia="de-DE" w:bidi="ar-JO"/>
        </w:rPr>
        <w:t>تنظيم</w:t>
      </w:r>
      <w:r>
        <w:rPr>
          <w:rtl/>
          <w:lang w:eastAsia="de-DE" w:bidi="ar-JO"/>
        </w:rPr>
        <w:t xml:space="preserve"> </w:t>
      </w:r>
      <w:r w:rsidRPr="00444016">
        <w:rPr>
          <w:rtl/>
          <w:lang w:eastAsia="de-DE" w:bidi="ar-JO"/>
        </w:rPr>
        <w:t>وحماية</w:t>
      </w:r>
      <w:r>
        <w:rPr>
          <w:rtl/>
          <w:lang w:eastAsia="de-DE" w:bidi="ar-JO"/>
        </w:rPr>
        <w:t xml:space="preserve"> </w:t>
      </w:r>
      <w:r w:rsidRPr="00444016">
        <w:rPr>
          <w:rtl/>
          <w:lang w:eastAsia="de-DE" w:bidi="ar-JO"/>
        </w:rPr>
        <w:t>عمل</w:t>
      </w:r>
      <w:r>
        <w:rPr>
          <w:rtl/>
          <w:lang w:eastAsia="de-DE" w:bidi="ar-JO"/>
        </w:rPr>
        <w:t xml:space="preserve"> </w:t>
      </w:r>
      <w:r w:rsidRPr="00444016">
        <w:rPr>
          <w:rtl/>
          <w:lang w:eastAsia="de-DE"/>
        </w:rPr>
        <w:t>الأطفال،</w:t>
      </w:r>
      <w:r>
        <w:rPr>
          <w:rtl/>
          <w:lang w:eastAsia="de-DE"/>
        </w:rPr>
        <w:t xml:space="preserve"> </w:t>
      </w:r>
      <w:r w:rsidRPr="00444016">
        <w:rPr>
          <w:rtl/>
          <w:lang w:eastAsia="de-DE" w:bidi="ar-JO"/>
        </w:rPr>
        <w:t>و</w:t>
      </w:r>
      <w:r w:rsidRPr="00444016">
        <w:rPr>
          <w:rtl/>
          <w:lang w:eastAsia="de-DE"/>
        </w:rPr>
        <w:t>تضمنت</w:t>
      </w:r>
      <w:r>
        <w:rPr>
          <w:rtl/>
          <w:lang w:eastAsia="de-DE"/>
        </w:rPr>
        <w:t xml:space="preserve"> </w:t>
      </w:r>
      <w:r w:rsidRPr="00444016">
        <w:rPr>
          <w:rtl/>
          <w:lang w:eastAsia="de-DE"/>
        </w:rPr>
        <w:t>خطة</w:t>
      </w:r>
      <w:r>
        <w:rPr>
          <w:rtl/>
          <w:lang w:eastAsia="de-DE"/>
        </w:rPr>
        <w:t xml:space="preserve"> </w:t>
      </w:r>
      <w:r w:rsidRPr="00444016">
        <w:rPr>
          <w:rtl/>
          <w:lang w:eastAsia="de-DE"/>
        </w:rPr>
        <w:t>وزارة</w:t>
      </w:r>
      <w:r>
        <w:rPr>
          <w:rtl/>
          <w:lang w:eastAsia="de-DE"/>
        </w:rPr>
        <w:t xml:space="preserve"> </w:t>
      </w:r>
      <w:r w:rsidRPr="00444016">
        <w:rPr>
          <w:rtl/>
          <w:lang w:eastAsia="de-DE"/>
        </w:rPr>
        <w:t>العمل</w:t>
      </w:r>
      <w:r>
        <w:rPr>
          <w:rtl/>
          <w:lang w:eastAsia="de-DE"/>
        </w:rPr>
        <w:t xml:space="preserve"> </w:t>
      </w:r>
      <w:r w:rsidRPr="00444016">
        <w:rPr>
          <w:rtl/>
          <w:lang w:eastAsia="de-DE"/>
        </w:rPr>
        <w:t>السنوية</w:t>
      </w:r>
      <w:r>
        <w:rPr>
          <w:rtl/>
          <w:lang w:eastAsia="de-DE"/>
        </w:rPr>
        <w:t xml:space="preserve"> </w:t>
      </w:r>
      <w:r w:rsidRPr="00444016">
        <w:rPr>
          <w:rtl/>
          <w:lang w:eastAsia="de-DE"/>
        </w:rPr>
        <w:t>والدورية</w:t>
      </w:r>
      <w:r>
        <w:rPr>
          <w:rtl/>
          <w:lang w:eastAsia="de-DE"/>
        </w:rPr>
        <w:t xml:space="preserve"> </w:t>
      </w:r>
      <w:r w:rsidRPr="00444016">
        <w:rPr>
          <w:rtl/>
          <w:lang w:eastAsia="de-DE"/>
        </w:rPr>
        <w:t>النشاطات</w:t>
      </w:r>
      <w:r>
        <w:rPr>
          <w:rtl/>
          <w:lang w:eastAsia="de-DE"/>
        </w:rPr>
        <w:t xml:space="preserve"> </w:t>
      </w:r>
      <w:r w:rsidRPr="00444016">
        <w:rPr>
          <w:rtl/>
          <w:lang w:eastAsia="de-DE"/>
        </w:rPr>
        <w:t>والتدخلات</w:t>
      </w:r>
      <w:r>
        <w:rPr>
          <w:rtl/>
          <w:lang w:eastAsia="de-DE"/>
        </w:rPr>
        <w:t xml:space="preserve"> </w:t>
      </w:r>
      <w:r w:rsidRPr="00444016">
        <w:rPr>
          <w:rtl/>
          <w:lang w:eastAsia="de-DE"/>
        </w:rPr>
        <w:t>اللازمة</w:t>
      </w:r>
      <w:r>
        <w:rPr>
          <w:rtl/>
          <w:lang w:eastAsia="de-DE"/>
        </w:rPr>
        <w:t xml:space="preserve"> </w:t>
      </w:r>
      <w:r w:rsidRPr="00444016">
        <w:rPr>
          <w:rtl/>
          <w:lang w:eastAsia="de-DE"/>
        </w:rPr>
        <w:t>لتنظيم</w:t>
      </w:r>
      <w:r>
        <w:rPr>
          <w:rtl/>
          <w:lang w:eastAsia="de-DE"/>
        </w:rPr>
        <w:t xml:space="preserve"> </w:t>
      </w:r>
      <w:r w:rsidRPr="00444016">
        <w:rPr>
          <w:rtl/>
          <w:lang w:eastAsia="de-DE"/>
        </w:rPr>
        <w:t>عمالة</w:t>
      </w:r>
      <w:r>
        <w:rPr>
          <w:rtl/>
          <w:lang w:eastAsia="de-DE"/>
        </w:rPr>
        <w:t xml:space="preserve"> </w:t>
      </w:r>
      <w:r w:rsidRPr="00444016">
        <w:rPr>
          <w:rtl/>
          <w:lang w:eastAsia="de-DE"/>
        </w:rPr>
        <w:t>الاطفال</w:t>
      </w:r>
      <w:r>
        <w:rPr>
          <w:rtl/>
          <w:lang w:eastAsia="de-DE"/>
        </w:rPr>
        <w:t xml:space="preserve"> </w:t>
      </w:r>
      <w:r w:rsidRPr="00444016">
        <w:rPr>
          <w:rtl/>
          <w:lang w:eastAsia="de-DE"/>
        </w:rPr>
        <w:t>في</w:t>
      </w:r>
      <w:r>
        <w:rPr>
          <w:rtl/>
          <w:lang w:eastAsia="de-DE"/>
        </w:rPr>
        <w:t xml:space="preserve"> </w:t>
      </w:r>
      <w:r w:rsidRPr="00444016">
        <w:rPr>
          <w:rtl/>
          <w:lang w:eastAsia="de-DE"/>
        </w:rPr>
        <w:t>المحاور</w:t>
      </w:r>
      <w:r>
        <w:rPr>
          <w:rtl/>
          <w:lang w:eastAsia="de-DE"/>
        </w:rPr>
        <w:t xml:space="preserve"> </w:t>
      </w:r>
      <w:r w:rsidRPr="00444016">
        <w:rPr>
          <w:rtl/>
          <w:lang w:eastAsia="de-DE"/>
        </w:rPr>
        <w:t>ذات</w:t>
      </w:r>
      <w:r>
        <w:rPr>
          <w:rtl/>
          <w:lang w:eastAsia="de-DE"/>
        </w:rPr>
        <w:t xml:space="preserve"> </w:t>
      </w:r>
      <w:r w:rsidRPr="00444016">
        <w:rPr>
          <w:rtl/>
          <w:lang w:eastAsia="de-DE"/>
        </w:rPr>
        <w:t>العلاقة</w:t>
      </w:r>
      <w:r>
        <w:rPr>
          <w:rtl/>
          <w:lang w:eastAsia="de-DE"/>
        </w:rPr>
        <w:t xml:space="preserve"> </w:t>
      </w:r>
      <w:r w:rsidRPr="00444016">
        <w:rPr>
          <w:rtl/>
          <w:lang w:eastAsia="de-DE"/>
        </w:rPr>
        <w:t>بعمل</w:t>
      </w:r>
      <w:r>
        <w:rPr>
          <w:rtl/>
          <w:lang w:eastAsia="de-DE"/>
        </w:rPr>
        <w:t xml:space="preserve"> </w:t>
      </w:r>
      <w:r w:rsidRPr="00444016">
        <w:rPr>
          <w:rtl/>
          <w:lang w:eastAsia="de-DE"/>
        </w:rPr>
        <w:t>الوزارة.</w:t>
      </w:r>
      <w:r>
        <w:rPr>
          <w:rFonts w:hint="cs"/>
          <w:vertAlign w:val="superscript"/>
          <w:rtl/>
          <w:lang w:eastAsia="de-DE"/>
        </w:rPr>
        <w:t>(</w:t>
      </w:r>
      <w:r w:rsidRPr="00444016">
        <w:rPr>
          <w:rFonts w:hint="cs"/>
          <w:vertAlign w:val="superscript"/>
          <w:rtl/>
          <w:lang w:eastAsia="de-DE"/>
        </w:rPr>
        <w:t>116</w:t>
      </w:r>
      <w:r>
        <w:rPr>
          <w:rFonts w:hint="cs"/>
          <w:vertAlign w:val="superscript"/>
          <w:rtl/>
          <w:lang w:eastAsia="de-DE"/>
        </w:rPr>
        <w:t>)</w:t>
      </w:r>
    </w:p>
    <w:p w:rsidR="0079614C" w:rsidRPr="00444016" w:rsidRDefault="0079614C" w:rsidP="0079614C">
      <w:pPr>
        <w:pStyle w:val="SingleTxtGA"/>
        <w:rPr>
          <w:b/>
          <w:bCs/>
          <w:lang w:eastAsia="de-DE"/>
        </w:rPr>
      </w:pPr>
      <w:r w:rsidRPr="0044758E">
        <w:rPr>
          <w:rFonts w:eastAsiaTheme="minorHAnsi"/>
          <w:rtl/>
        </w:rPr>
        <w:t>424-</w:t>
      </w:r>
      <w:r w:rsidRPr="0044758E">
        <w:rPr>
          <w:rFonts w:eastAsiaTheme="minorHAnsi"/>
          <w:rtl/>
        </w:rPr>
        <w:tab/>
      </w:r>
      <w:r w:rsidRPr="00444016">
        <w:rPr>
          <w:rtl/>
          <w:lang w:eastAsia="de-DE" w:bidi="ar-JO"/>
        </w:rPr>
        <w:t>عملياً</w:t>
      </w:r>
      <w:r>
        <w:rPr>
          <w:rtl/>
          <w:lang w:eastAsia="de-DE" w:bidi="ar-JO"/>
        </w:rPr>
        <w:t xml:space="preserve"> </w:t>
      </w:r>
      <w:r w:rsidRPr="00444016">
        <w:rPr>
          <w:rtl/>
          <w:lang w:eastAsia="de-DE" w:bidi="ar-JO"/>
        </w:rPr>
        <w:t>تخضع</w:t>
      </w:r>
      <w:r>
        <w:rPr>
          <w:rtl/>
          <w:lang w:eastAsia="de-DE" w:bidi="ar-JO"/>
        </w:rPr>
        <w:t xml:space="preserve"> </w:t>
      </w:r>
      <w:r w:rsidRPr="00444016">
        <w:rPr>
          <w:rtl/>
          <w:lang w:eastAsia="de-DE" w:bidi="ar-JO"/>
        </w:rPr>
        <w:t>جميع</w:t>
      </w:r>
      <w:r>
        <w:rPr>
          <w:rtl/>
          <w:lang w:eastAsia="de-DE" w:bidi="ar-JO"/>
        </w:rPr>
        <w:t xml:space="preserve"> </w:t>
      </w:r>
      <w:r w:rsidRPr="00444016">
        <w:rPr>
          <w:rtl/>
          <w:lang w:eastAsia="de-DE" w:bidi="ar-JO"/>
        </w:rPr>
        <w:t>المنشآت</w:t>
      </w:r>
      <w:r>
        <w:rPr>
          <w:rtl/>
          <w:lang w:eastAsia="de-DE" w:bidi="ar-JO"/>
        </w:rPr>
        <w:t xml:space="preserve"> </w:t>
      </w:r>
      <w:r w:rsidRPr="00444016">
        <w:rPr>
          <w:rtl/>
          <w:lang w:eastAsia="de-DE" w:bidi="ar-JO"/>
        </w:rPr>
        <w:t>لأحكام</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ويخضع</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لأحكام</w:t>
      </w:r>
      <w:r>
        <w:rPr>
          <w:rtl/>
          <w:lang w:eastAsia="de-DE" w:bidi="ar-JO"/>
        </w:rPr>
        <w:t xml:space="preserve"> </w:t>
      </w:r>
      <w:r w:rsidRPr="00444016">
        <w:rPr>
          <w:rtl/>
          <w:lang w:eastAsia="de-DE" w:bidi="ar-JO"/>
        </w:rPr>
        <w:t>خاصة</w:t>
      </w:r>
      <w:r>
        <w:rPr>
          <w:rtl/>
          <w:lang w:eastAsia="de-DE" w:bidi="ar-JO"/>
        </w:rPr>
        <w:t xml:space="preserve"> </w:t>
      </w:r>
      <w:r w:rsidRPr="00444016">
        <w:rPr>
          <w:rtl/>
          <w:lang w:eastAsia="de-DE" w:bidi="ar-JO"/>
        </w:rPr>
        <w:t>تضمن</w:t>
      </w:r>
      <w:r>
        <w:rPr>
          <w:rtl/>
          <w:lang w:eastAsia="de-DE" w:bidi="ar-JO"/>
        </w:rPr>
        <w:t xml:space="preserve"> </w:t>
      </w:r>
      <w:r w:rsidRPr="00444016">
        <w:rPr>
          <w:rtl/>
          <w:lang w:eastAsia="de-DE" w:bidi="ar-JO"/>
        </w:rPr>
        <w:t>عدم</w:t>
      </w:r>
      <w:r>
        <w:rPr>
          <w:rtl/>
          <w:lang w:eastAsia="de-DE" w:bidi="ar-JO"/>
        </w:rPr>
        <w:t xml:space="preserve"> </w:t>
      </w:r>
      <w:r w:rsidRPr="00444016">
        <w:rPr>
          <w:rtl/>
          <w:lang w:eastAsia="de-DE" w:bidi="ar-JO"/>
        </w:rPr>
        <w:t>تشغيل</w:t>
      </w:r>
      <w:r>
        <w:rPr>
          <w:rtl/>
          <w:lang w:eastAsia="de-DE" w:bidi="ar-JO"/>
        </w:rPr>
        <w:t xml:space="preserve"> </w:t>
      </w:r>
      <w:r w:rsidRPr="00444016">
        <w:rPr>
          <w:rtl/>
          <w:lang w:eastAsia="de-DE" w:bidi="ar-JO"/>
        </w:rPr>
        <w:t>كل</w:t>
      </w:r>
      <w:r>
        <w:rPr>
          <w:rtl/>
          <w:lang w:eastAsia="de-DE" w:bidi="ar-JO"/>
        </w:rPr>
        <w:t xml:space="preserve"> </w:t>
      </w:r>
      <w:r w:rsidRPr="00444016">
        <w:rPr>
          <w:rtl/>
          <w:lang w:eastAsia="de-DE" w:bidi="ar-JO"/>
        </w:rPr>
        <w:t>شخص</w:t>
      </w:r>
      <w:r>
        <w:rPr>
          <w:rtl/>
          <w:lang w:eastAsia="de-DE" w:bidi="ar-JO"/>
        </w:rPr>
        <w:t xml:space="preserve"> </w:t>
      </w:r>
      <w:r w:rsidRPr="00444016">
        <w:rPr>
          <w:rtl/>
          <w:lang w:eastAsia="de-DE" w:bidi="ar-JO"/>
        </w:rPr>
        <w:t>دون</w:t>
      </w:r>
      <w:r>
        <w:rPr>
          <w:rtl/>
          <w:lang w:eastAsia="de-DE" w:bidi="ar-JO"/>
        </w:rPr>
        <w:t xml:space="preserve"> </w:t>
      </w:r>
      <w:r w:rsidRPr="00444016">
        <w:rPr>
          <w:rtl/>
          <w:lang w:eastAsia="de-DE" w:bidi="ar-JO"/>
        </w:rPr>
        <w:t>سن</w:t>
      </w:r>
      <w:r>
        <w:rPr>
          <w:rtl/>
          <w:lang w:eastAsia="de-DE" w:bidi="ar-JO"/>
        </w:rPr>
        <w:t xml:space="preserve"> </w:t>
      </w:r>
      <w:r w:rsidRPr="00444016">
        <w:rPr>
          <w:b/>
          <w:bCs/>
          <w:rtl/>
          <w:lang w:eastAsia="de-DE" w:bidi="ar-JO"/>
        </w:rPr>
        <w:t>15</w:t>
      </w:r>
      <w:r>
        <w:rPr>
          <w:rtl/>
          <w:lang w:eastAsia="de-DE" w:bidi="ar-JO"/>
        </w:rPr>
        <w:t xml:space="preserve"> </w:t>
      </w:r>
      <w:r w:rsidRPr="00444016">
        <w:rPr>
          <w:rtl/>
          <w:lang w:eastAsia="de-DE" w:bidi="ar-JO"/>
        </w:rPr>
        <w:t>سنة،</w:t>
      </w:r>
      <w:r>
        <w:rPr>
          <w:rtl/>
          <w:lang w:eastAsia="de-DE" w:bidi="ar-JO"/>
        </w:rPr>
        <w:t xml:space="preserve"> </w:t>
      </w:r>
      <w:r w:rsidRPr="00444016">
        <w:rPr>
          <w:rtl/>
          <w:lang w:eastAsia="de-DE" w:bidi="ar-JO"/>
        </w:rPr>
        <w:t>ويخضع</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للكشف</w:t>
      </w:r>
      <w:r>
        <w:rPr>
          <w:rtl/>
          <w:lang w:eastAsia="de-DE" w:bidi="ar-JO"/>
        </w:rPr>
        <w:t xml:space="preserve"> </w:t>
      </w:r>
      <w:r w:rsidRPr="00444016">
        <w:rPr>
          <w:rtl/>
          <w:lang w:eastAsia="de-DE" w:bidi="ar-JO"/>
        </w:rPr>
        <w:t>الطبي</w:t>
      </w:r>
      <w:r>
        <w:rPr>
          <w:rtl/>
          <w:lang w:eastAsia="de-DE" w:bidi="ar-JO"/>
        </w:rPr>
        <w:t xml:space="preserve"> </w:t>
      </w:r>
      <w:proofErr w:type="spellStart"/>
      <w:r w:rsidRPr="00444016">
        <w:rPr>
          <w:rtl/>
          <w:lang w:eastAsia="de-DE" w:bidi="ar-JO"/>
        </w:rPr>
        <w:t>الإبتدائي</w:t>
      </w:r>
      <w:proofErr w:type="spellEnd"/>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التحاقه</w:t>
      </w:r>
      <w:r>
        <w:rPr>
          <w:rtl/>
          <w:lang w:eastAsia="de-DE" w:bidi="ar-JO"/>
        </w:rPr>
        <w:t xml:space="preserve"> </w:t>
      </w:r>
      <w:r w:rsidRPr="00444016">
        <w:rPr>
          <w:rtl/>
          <w:lang w:eastAsia="de-DE" w:bidi="ar-JO"/>
        </w:rPr>
        <w:t>بالعمل،</w:t>
      </w:r>
      <w:r>
        <w:rPr>
          <w:rtl/>
          <w:lang w:eastAsia="de-DE" w:bidi="ar-JO"/>
        </w:rPr>
        <w:t xml:space="preserve"> </w:t>
      </w:r>
      <w:r w:rsidRPr="00444016">
        <w:rPr>
          <w:rtl/>
          <w:lang w:eastAsia="de-DE" w:bidi="ar-JO"/>
        </w:rPr>
        <w:t>وبعد</w:t>
      </w:r>
      <w:r>
        <w:rPr>
          <w:rtl/>
          <w:lang w:eastAsia="de-DE" w:bidi="ar-JO"/>
        </w:rPr>
        <w:t xml:space="preserve"> </w:t>
      </w:r>
      <w:r w:rsidRPr="00444016">
        <w:rPr>
          <w:rtl/>
          <w:lang w:eastAsia="de-DE" w:bidi="ar-JO"/>
        </w:rPr>
        <w:t>ذلك،</w:t>
      </w:r>
      <w:r>
        <w:rPr>
          <w:rtl/>
          <w:lang w:eastAsia="de-DE" w:bidi="ar-JO"/>
        </w:rPr>
        <w:t xml:space="preserve"> </w:t>
      </w:r>
      <w:r w:rsidRPr="00444016">
        <w:rPr>
          <w:rtl/>
          <w:lang w:eastAsia="de-DE" w:bidi="ar-JO"/>
        </w:rPr>
        <w:t>يخضع</w:t>
      </w:r>
      <w:r>
        <w:rPr>
          <w:rtl/>
          <w:lang w:eastAsia="de-DE" w:bidi="ar-JO"/>
        </w:rPr>
        <w:t xml:space="preserve"> </w:t>
      </w:r>
      <w:r w:rsidRPr="00444016">
        <w:rPr>
          <w:rtl/>
          <w:lang w:eastAsia="de-DE" w:bidi="ar-JO"/>
        </w:rPr>
        <w:t>للفحص</w:t>
      </w:r>
      <w:r>
        <w:rPr>
          <w:rtl/>
          <w:lang w:eastAsia="de-DE" w:bidi="ar-JO"/>
        </w:rPr>
        <w:t xml:space="preserve"> </w:t>
      </w:r>
      <w:r w:rsidRPr="00444016">
        <w:rPr>
          <w:rtl/>
          <w:lang w:eastAsia="de-DE" w:bidi="ar-JO"/>
        </w:rPr>
        <w:t>الطبي</w:t>
      </w:r>
      <w:r>
        <w:rPr>
          <w:rtl/>
          <w:lang w:eastAsia="de-DE" w:bidi="ar-JO"/>
        </w:rPr>
        <w:t xml:space="preserve"> </w:t>
      </w:r>
      <w:r w:rsidRPr="00444016">
        <w:rPr>
          <w:rtl/>
          <w:lang w:eastAsia="de-DE" w:bidi="ar-JO"/>
        </w:rPr>
        <w:t>الدوري</w:t>
      </w:r>
      <w:r w:rsidRPr="00444016">
        <w:rPr>
          <w:rFonts w:hint="cs"/>
          <w:rtl/>
          <w:lang w:eastAsia="de-DE" w:bidi="ar-JO"/>
        </w:rPr>
        <w:t>.</w:t>
      </w:r>
      <w:r w:rsidRPr="008A6ADA">
        <w:rPr>
          <w:vertAlign w:val="superscript"/>
          <w:rtl/>
          <w:lang w:eastAsia="de-DE" w:bidi="ar-JO"/>
        </w:rPr>
        <w:t>(</w:t>
      </w:r>
      <w:r w:rsidRPr="00A65FE7">
        <w:rPr>
          <w:rFonts w:hint="cs"/>
          <w:vertAlign w:val="superscript"/>
          <w:rtl/>
          <w:lang w:eastAsia="de-DE" w:bidi="ar-JO"/>
        </w:rPr>
        <w:t>117</w:t>
      </w:r>
      <w:r w:rsidRPr="003A3656">
        <w:rPr>
          <w:rFonts w:hint="cs"/>
          <w:vertAlign w:val="superscript"/>
          <w:rtl/>
          <w:lang w:eastAsia="de-DE" w:bidi="ar-JO"/>
        </w:rPr>
        <w:t>)</w:t>
      </w:r>
      <w:r>
        <w:rPr>
          <w:rFonts w:hint="cs"/>
          <w:rtl/>
          <w:lang w:eastAsia="de-DE" w:bidi="ar-JO"/>
        </w:rPr>
        <w:t xml:space="preserve"> </w:t>
      </w:r>
      <w:r w:rsidRPr="00444016">
        <w:rPr>
          <w:rFonts w:hint="cs"/>
          <w:rtl/>
          <w:lang w:eastAsia="de-DE" w:bidi="ar-JO"/>
        </w:rPr>
        <w:t>و</w:t>
      </w:r>
      <w:r w:rsidRPr="00444016">
        <w:rPr>
          <w:rtl/>
          <w:lang w:eastAsia="de-DE" w:bidi="ar-JO"/>
        </w:rPr>
        <w:t>تعمل</w:t>
      </w:r>
      <w:r>
        <w:rPr>
          <w:rtl/>
          <w:lang w:eastAsia="de-DE" w:bidi="ar-JO"/>
        </w:rPr>
        <w:t xml:space="preserve"> </w:t>
      </w:r>
      <w:r w:rsidRPr="00444016">
        <w:rPr>
          <w:rtl/>
          <w:lang w:eastAsia="de-DE" w:bidi="ar-JO"/>
        </w:rPr>
        <w:t>الوزارة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ضمان</w:t>
      </w:r>
      <w:r>
        <w:rPr>
          <w:rtl/>
          <w:lang w:eastAsia="de-DE" w:bidi="ar-JO"/>
        </w:rPr>
        <w:t xml:space="preserve"> </w:t>
      </w:r>
      <w:r w:rsidRPr="00444016">
        <w:rPr>
          <w:rtl/>
          <w:lang w:eastAsia="de-DE" w:bidi="ar-JO"/>
        </w:rPr>
        <w:t>مشاركة</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العاملين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برامج</w:t>
      </w:r>
      <w:r>
        <w:rPr>
          <w:rtl/>
          <w:lang w:eastAsia="de-DE" w:bidi="ar-JO"/>
        </w:rPr>
        <w:t xml:space="preserve"> </w:t>
      </w:r>
      <w:r w:rsidRPr="00444016">
        <w:rPr>
          <w:rtl/>
          <w:lang w:eastAsia="de-DE" w:bidi="ar-JO"/>
        </w:rPr>
        <w:t>التدريب</w:t>
      </w:r>
      <w:r>
        <w:rPr>
          <w:rtl/>
          <w:lang w:eastAsia="de-DE" w:bidi="ar-JO"/>
        </w:rPr>
        <w:t xml:space="preserve"> </w:t>
      </w:r>
      <w:r w:rsidRPr="00444016">
        <w:rPr>
          <w:rtl/>
          <w:lang w:eastAsia="de-DE" w:bidi="ar-JO"/>
        </w:rPr>
        <w:t>المهني</w:t>
      </w:r>
      <w:r>
        <w:rPr>
          <w:rtl/>
          <w:lang w:eastAsia="de-DE" w:bidi="ar-JO"/>
        </w:rPr>
        <w:t xml:space="preserve"> </w:t>
      </w:r>
      <w:r w:rsidRPr="00444016">
        <w:rPr>
          <w:rtl/>
          <w:lang w:eastAsia="de-DE" w:bidi="ar-JO"/>
        </w:rPr>
        <w:t>التابعة</w:t>
      </w:r>
      <w:r>
        <w:rPr>
          <w:rtl/>
          <w:lang w:eastAsia="de-DE" w:bidi="ar-JO"/>
        </w:rPr>
        <w:t xml:space="preserve"> </w:t>
      </w:r>
      <w:r w:rsidRPr="00444016">
        <w:rPr>
          <w:rtl/>
          <w:lang w:eastAsia="de-DE" w:bidi="ar-JO"/>
        </w:rPr>
        <w:t>للوزارة،</w:t>
      </w:r>
      <w:r>
        <w:rPr>
          <w:rtl/>
          <w:lang w:eastAsia="de-DE" w:bidi="ar-JO"/>
        </w:rPr>
        <w:t xml:space="preserve"> </w:t>
      </w:r>
      <w:r w:rsidRPr="00444016">
        <w:rPr>
          <w:rtl/>
          <w:lang w:eastAsia="de-DE" w:bidi="ar-JO"/>
        </w:rPr>
        <w:t>والمراكز</w:t>
      </w:r>
      <w:r>
        <w:rPr>
          <w:rtl/>
          <w:lang w:eastAsia="de-DE" w:bidi="ar-JO"/>
        </w:rPr>
        <w:t xml:space="preserve"> </w:t>
      </w:r>
      <w:r w:rsidRPr="00444016">
        <w:rPr>
          <w:rtl/>
          <w:lang w:eastAsia="de-DE" w:bidi="ar-JO"/>
        </w:rPr>
        <w:t>الخاصة</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تشرف</w:t>
      </w:r>
      <w:r>
        <w:rPr>
          <w:rtl/>
          <w:lang w:eastAsia="de-DE" w:bidi="ar-JO"/>
        </w:rPr>
        <w:t xml:space="preserve"> </w:t>
      </w:r>
      <w:r w:rsidRPr="00444016">
        <w:rPr>
          <w:rtl/>
          <w:lang w:eastAsia="de-DE" w:bidi="ar-JO"/>
        </w:rPr>
        <w:t>عليها</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جميع</w:t>
      </w:r>
      <w:r>
        <w:rPr>
          <w:rtl/>
          <w:lang w:eastAsia="de-DE" w:bidi="ar-JO"/>
        </w:rPr>
        <w:t xml:space="preserve"> </w:t>
      </w:r>
      <w:r w:rsidRPr="00444016">
        <w:rPr>
          <w:rtl/>
          <w:lang w:eastAsia="de-DE" w:bidi="ar-JO"/>
        </w:rPr>
        <w:t>أنواع</w:t>
      </w:r>
      <w:r>
        <w:rPr>
          <w:rtl/>
          <w:lang w:eastAsia="de-DE" w:bidi="ar-JO"/>
        </w:rPr>
        <w:t xml:space="preserve"> </w:t>
      </w:r>
      <w:r w:rsidRPr="00444016">
        <w:rPr>
          <w:rtl/>
          <w:lang w:eastAsia="de-DE" w:bidi="ar-JO"/>
        </w:rPr>
        <w:t>الحرف</w:t>
      </w:r>
      <w:r>
        <w:rPr>
          <w:rtl/>
          <w:lang w:eastAsia="de-DE" w:bidi="ar-JO"/>
        </w:rPr>
        <w:t xml:space="preserve"> </w:t>
      </w:r>
      <w:r w:rsidRPr="00444016">
        <w:rPr>
          <w:rtl/>
          <w:lang w:eastAsia="de-DE" w:bidi="ar-JO"/>
        </w:rPr>
        <w:t>والمهن.</w:t>
      </w:r>
    </w:p>
    <w:p w:rsidR="0079614C" w:rsidRPr="00444016" w:rsidRDefault="0079614C" w:rsidP="0079614C">
      <w:pPr>
        <w:pStyle w:val="SingleTxtGA"/>
        <w:rPr>
          <w:b/>
          <w:bCs/>
          <w:lang w:eastAsia="de-DE"/>
        </w:rPr>
      </w:pPr>
      <w:r w:rsidRPr="0044758E">
        <w:rPr>
          <w:rFonts w:eastAsiaTheme="minorHAnsi"/>
          <w:rtl/>
        </w:rPr>
        <w:t>425-</w:t>
      </w:r>
      <w:r>
        <w:rPr>
          <w:rFonts w:eastAsiaTheme="minorHAnsi"/>
          <w:rtl/>
        </w:rPr>
        <w:tab/>
      </w:r>
      <w:r w:rsidRPr="00444016">
        <w:rPr>
          <w:rtl/>
          <w:lang w:eastAsia="de-DE" w:bidi="ar-JO"/>
        </w:rPr>
        <w:t>تم</w:t>
      </w:r>
      <w:r>
        <w:rPr>
          <w:rtl/>
          <w:lang w:eastAsia="de-DE" w:bidi="ar-JO"/>
        </w:rPr>
        <w:t xml:space="preserve"> </w:t>
      </w:r>
      <w:r w:rsidRPr="00444016">
        <w:rPr>
          <w:rtl/>
          <w:lang w:eastAsia="de-DE" w:bidi="ar-JO"/>
        </w:rPr>
        <w:t>إنشاء</w:t>
      </w:r>
      <w:r>
        <w:rPr>
          <w:rtl/>
          <w:lang w:eastAsia="de-DE" w:bidi="ar-JO"/>
        </w:rPr>
        <w:t xml:space="preserve"> </w:t>
      </w:r>
      <w:r w:rsidRPr="00444016">
        <w:rPr>
          <w:rtl/>
          <w:lang w:eastAsia="de-DE" w:bidi="ar-JO"/>
        </w:rPr>
        <w:t>اللجنة</w:t>
      </w:r>
      <w:r>
        <w:rPr>
          <w:rtl/>
          <w:lang w:eastAsia="de-DE" w:bidi="ar-JO"/>
        </w:rPr>
        <w:t xml:space="preserve"> </w:t>
      </w:r>
      <w:r w:rsidRPr="00444016">
        <w:rPr>
          <w:rtl/>
          <w:lang w:eastAsia="de-DE" w:bidi="ar-JO"/>
        </w:rPr>
        <w:t>الوطنية</w:t>
      </w:r>
      <w:r>
        <w:rPr>
          <w:rtl/>
          <w:lang w:eastAsia="de-DE" w:bidi="ar-JO"/>
        </w:rPr>
        <w:t xml:space="preserve"> </w:t>
      </w:r>
      <w:r w:rsidRPr="00444016">
        <w:rPr>
          <w:rtl/>
          <w:lang w:eastAsia="de-DE" w:bidi="ar-JO"/>
        </w:rPr>
        <w:t>لعمل</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بموجب</w:t>
      </w:r>
      <w:r>
        <w:rPr>
          <w:rtl/>
          <w:lang w:eastAsia="de-DE" w:bidi="ar-JO"/>
        </w:rPr>
        <w:t xml:space="preserve"> </w:t>
      </w:r>
      <w:r w:rsidRPr="00444016">
        <w:rPr>
          <w:rtl/>
          <w:lang w:eastAsia="de-DE" w:bidi="ar-JO"/>
        </w:rPr>
        <w:t>قرار</w:t>
      </w:r>
      <w:r>
        <w:rPr>
          <w:rtl/>
          <w:lang w:eastAsia="de-DE" w:bidi="ar-JO"/>
        </w:rPr>
        <w:t xml:space="preserve"> </w:t>
      </w:r>
      <w:r w:rsidRPr="00444016">
        <w:rPr>
          <w:rtl/>
          <w:lang w:eastAsia="de-DE" w:bidi="ar-JO"/>
        </w:rPr>
        <w:t>وزير</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رقم</w:t>
      </w:r>
      <w:r>
        <w:rPr>
          <w:rtl/>
          <w:lang w:eastAsia="de-DE" w:bidi="ar-JO"/>
        </w:rPr>
        <w:t xml:space="preserve"> </w:t>
      </w:r>
      <w:r w:rsidRPr="00444016">
        <w:rPr>
          <w:rtl/>
          <w:lang w:eastAsia="de-DE" w:bidi="ar-JO"/>
        </w:rPr>
        <w:t>80</w:t>
      </w:r>
      <w:r>
        <w:rPr>
          <w:rtl/>
          <w:lang w:eastAsia="de-DE" w:bidi="ar-JO"/>
        </w:rPr>
        <w:t xml:space="preserve"> </w:t>
      </w:r>
      <w:r w:rsidRPr="00444016">
        <w:rPr>
          <w:rtl/>
          <w:lang w:eastAsia="de-DE" w:bidi="ar-JO"/>
        </w:rPr>
        <w:t>لسنة</w:t>
      </w:r>
      <w:r>
        <w:rPr>
          <w:rtl/>
          <w:lang w:eastAsia="de-DE" w:bidi="ar-JO"/>
        </w:rPr>
        <w:t xml:space="preserve"> </w:t>
      </w:r>
      <w:r w:rsidRPr="00444016">
        <w:rPr>
          <w:rtl/>
          <w:lang w:eastAsia="de-DE" w:bidi="ar-JO"/>
        </w:rPr>
        <w:t>2013</w:t>
      </w:r>
      <w:r>
        <w:rPr>
          <w:rtl/>
          <w:lang w:eastAsia="de-DE" w:bidi="ar-JO"/>
        </w:rPr>
        <w:t xml:space="preserve"> </w:t>
      </w:r>
      <w:r w:rsidRPr="00444016">
        <w:rPr>
          <w:rtl/>
          <w:lang w:eastAsia="de-DE" w:bidi="ar-JO"/>
        </w:rPr>
        <w:t>تتشكل</w:t>
      </w:r>
      <w:r>
        <w:rPr>
          <w:rtl/>
          <w:lang w:eastAsia="de-DE" w:bidi="ar-JO"/>
        </w:rPr>
        <w:t xml:space="preserve"> </w:t>
      </w:r>
      <w:r w:rsidRPr="00444016">
        <w:rPr>
          <w:rtl/>
          <w:lang w:eastAsia="de-DE" w:bidi="ar-JO"/>
        </w:rPr>
        <w:t>من</w:t>
      </w:r>
      <w:r w:rsidRPr="00444016">
        <w:rPr>
          <w:rtl/>
          <w:lang w:eastAsia="de-DE"/>
        </w:rPr>
        <w:t>:</w:t>
      </w:r>
      <w:r>
        <w:rPr>
          <w:rtl/>
          <w:lang w:eastAsia="de-DE" w:bidi="ar-JO"/>
        </w:rPr>
        <w:t xml:space="preserve"> </w:t>
      </w:r>
      <w:r w:rsidRPr="00444016">
        <w:rPr>
          <w:rtl/>
          <w:lang w:eastAsia="de-DE" w:bidi="ar-JO"/>
        </w:rPr>
        <w:t>ممثلي</w:t>
      </w:r>
      <w:r>
        <w:rPr>
          <w:rtl/>
          <w:lang w:eastAsia="de-DE" w:bidi="ar-JO"/>
        </w:rPr>
        <w:t xml:space="preserve"> </w:t>
      </w:r>
      <w:r w:rsidRPr="00444016">
        <w:rPr>
          <w:rtl/>
          <w:lang w:eastAsia="de-DE" w:bidi="ar-JO"/>
        </w:rPr>
        <w:t>الحكومة</w:t>
      </w:r>
      <w:r>
        <w:rPr>
          <w:rtl/>
          <w:lang w:eastAsia="de-DE" w:bidi="ar-JO"/>
        </w:rPr>
        <w:t xml:space="preserve"> </w:t>
      </w:r>
      <w:r w:rsidRPr="00444016">
        <w:rPr>
          <w:rtl/>
          <w:lang w:eastAsia="de-DE" w:bidi="ar-JO"/>
        </w:rPr>
        <w:t>وممثلي</w:t>
      </w:r>
      <w:r>
        <w:rPr>
          <w:rtl/>
          <w:lang w:eastAsia="de-DE" w:bidi="ar-JO"/>
        </w:rPr>
        <w:t xml:space="preserve"> </w:t>
      </w:r>
      <w:r w:rsidRPr="00444016">
        <w:rPr>
          <w:rtl/>
          <w:lang w:eastAsia="de-DE" w:bidi="ar-JO"/>
        </w:rPr>
        <w:t>العمال</w:t>
      </w:r>
      <w:r>
        <w:rPr>
          <w:rtl/>
          <w:lang w:eastAsia="de-DE" w:bidi="ar-JO"/>
        </w:rPr>
        <w:t xml:space="preserve"> </w:t>
      </w:r>
      <w:r w:rsidRPr="00444016">
        <w:rPr>
          <w:rtl/>
          <w:lang w:eastAsia="de-DE" w:bidi="ar-JO"/>
        </w:rPr>
        <w:t>وممثلي</w:t>
      </w:r>
      <w:r>
        <w:rPr>
          <w:rtl/>
          <w:lang w:eastAsia="de-DE" w:bidi="ar-JO"/>
        </w:rPr>
        <w:t xml:space="preserve"> </w:t>
      </w:r>
      <w:r w:rsidRPr="00444016">
        <w:rPr>
          <w:rtl/>
          <w:lang w:eastAsia="de-DE" w:bidi="ar-JO"/>
        </w:rPr>
        <w:t>أصحاب</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ومؤسسات</w:t>
      </w:r>
      <w:r>
        <w:rPr>
          <w:rtl/>
          <w:lang w:eastAsia="de-DE" w:bidi="ar-JO"/>
        </w:rPr>
        <w:t xml:space="preserve"> </w:t>
      </w:r>
      <w:r w:rsidRPr="00444016">
        <w:rPr>
          <w:rtl/>
          <w:lang w:eastAsia="de-DE" w:bidi="ar-JO"/>
        </w:rPr>
        <w:t>المجتمع</w:t>
      </w:r>
      <w:r>
        <w:rPr>
          <w:rtl/>
          <w:lang w:eastAsia="de-DE" w:bidi="ar-JO"/>
        </w:rPr>
        <w:t xml:space="preserve"> </w:t>
      </w:r>
      <w:r w:rsidRPr="00444016">
        <w:rPr>
          <w:rtl/>
          <w:lang w:eastAsia="de-DE" w:bidi="ar-JO"/>
        </w:rPr>
        <w:t>المدني،</w:t>
      </w:r>
      <w:r>
        <w:rPr>
          <w:rtl/>
          <w:lang w:eastAsia="de-DE" w:bidi="ar-JO"/>
        </w:rPr>
        <w:t xml:space="preserve"> </w:t>
      </w:r>
      <w:r w:rsidRPr="00444016">
        <w:rPr>
          <w:rtl/>
          <w:lang w:eastAsia="de-DE" w:bidi="ar-JO"/>
        </w:rPr>
        <w:t>وذلك</w:t>
      </w:r>
      <w:r>
        <w:rPr>
          <w:rtl/>
          <w:lang w:eastAsia="de-DE" w:bidi="ar-JO"/>
        </w:rPr>
        <w:t xml:space="preserve"> </w:t>
      </w:r>
      <w:r w:rsidRPr="00444016">
        <w:rPr>
          <w:rtl/>
          <w:lang w:eastAsia="de-DE" w:bidi="ar-JO"/>
        </w:rPr>
        <w:t>لوضع</w:t>
      </w:r>
      <w:r>
        <w:rPr>
          <w:rtl/>
          <w:lang w:eastAsia="de-DE" w:bidi="ar-JO"/>
        </w:rPr>
        <w:t xml:space="preserve"> </w:t>
      </w:r>
      <w:r w:rsidRPr="00444016">
        <w:rPr>
          <w:rtl/>
          <w:lang w:eastAsia="de-DE" w:bidi="ar-JO"/>
        </w:rPr>
        <w:t>الخطط</w:t>
      </w:r>
      <w:r>
        <w:rPr>
          <w:rtl/>
          <w:lang w:eastAsia="de-DE" w:bidi="ar-JO"/>
        </w:rPr>
        <w:t xml:space="preserve"> </w:t>
      </w:r>
      <w:r w:rsidRPr="00444016">
        <w:rPr>
          <w:rtl/>
          <w:lang w:eastAsia="de-DE" w:bidi="ar-JO"/>
        </w:rPr>
        <w:t>ورسم</w:t>
      </w:r>
      <w:r>
        <w:rPr>
          <w:rtl/>
          <w:lang w:eastAsia="de-DE" w:bidi="ar-JO"/>
        </w:rPr>
        <w:t xml:space="preserve"> </w:t>
      </w:r>
      <w:r w:rsidRPr="00444016">
        <w:rPr>
          <w:rtl/>
          <w:lang w:eastAsia="de-DE" w:bidi="ar-JO"/>
        </w:rPr>
        <w:t>السياسات</w:t>
      </w:r>
      <w:r>
        <w:rPr>
          <w:rtl/>
          <w:lang w:eastAsia="de-DE" w:bidi="ar-JO"/>
        </w:rPr>
        <w:t xml:space="preserve"> </w:t>
      </w:r>
      <w:r w:rsidRPr="00444016">
        <w:rPr>
          <w:rtl/>
          <w:lang w:eastAsia="de-DE" w:bidi="ar-JO"/>
        </w:rPr>
        <w:t>الكفيلة</w:t>
      </w:r>
      <w:r>
        <w:rPr>
          <w:rtl/>
          <w:lang w:eastAsia="de-DE" w:bidi="ar-JO"/>
        </w:rPr>
        <w:t xml:space="preserve"> </w:t>
      </w:r>
      <w:r w:rsidRPr="00444016">
        <w:rPr>
          <w:rtl/>
          <w:lang w:eastAsia="de-DE" w:bidi="ar-JO"/>
        </w:rPr>
        <w:t>بحماية</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الاستغلال</w:t>
      </w:r>
      <w:r>
        <w:rPr>
          <w:rtl/>
          <w:lang w:eastAsia="de-DE" w:bidi="ar-JO"/>
        </w:rPr>
        <w:t xml:space="preserve"> </w:t>
      </w:r>
      <w:r w:rsidRPr="00444016">
        <w:rPr>
          <w:rtl/>
          <w:lang w:eastAsia="de-DE" w:bidi="ar-JO"/>
        </w:rPr>
        <w:t>الاقتصادي.</w:t>
      </w:r>
      <w:r>
        <w:rPr>
          <w:rFonts w:hint="cs"/>
          <w:vertAlign w:val="superscript"/>
          <w:rtl/>
          <w:lang w:eastAsia="de-DE" w:bidi="ar-JO"/>
        </w:rPr>
        <w:t>(</w:t>
      </w:r>
      <w:r w:rsidRPr="00444016">
        <w:rPr>
          <w:rFonts w:hint="cs"/>
          <w:vertAlign w:val="superscript"/>
          <w:rtl/>
          <w:lang w:eastAsia="de-DE" w:bidi="ar-JO"/>
        </w:rPr>
        <w:t>118</w:t>
      </w:r>
      <w:r>
        <w:rPr>
          <w:rFonts w:hint="cs"/>
          <w:vertAlign w:val="superscript"/>
          <w:rtl/>
          <w:lang w:eastAsia="de-DE" w:bidi="ar-JO"/>
        </w:rPr>
        <w:t>)</w:t>
      </w:r>
    </w:p>
    <w:p w:rsidR="0079614C" w:rsidRPr="00444016" w:rsidRDefault="0079614C" w:rsidP="0079614C">
      <w:pPr>
        <w:pStyle w:val="SingleTxtGA"/>
        <w:rPr>
          <w:b/>
          <w:bCs/>
          <w:lang w:eastAsia="de-DE"/>
        </w:rPr>
      </w:pPr>
      <w:r w:rsidRPr="0044758E">
        <w:rPr>
          <w:rFonts w:eastAsiaTheme="minorHAnsi"/>
          <w:rtl/>
        </w:rPr>
        <w:t>426-</w:t>
      </w:r>
      <w:r>
        <w:rPr>
          <w:rFonts w:eastAsiaTheme="minorHAnsi"/>
          <w:rtl/>
        </w:rPr>
        <w:tab/>
      </w:r>
      <w:r w:rsidRPr="00444016">
        <w:rPr>
          <w:rFonts w:eastAsia="Calibri"/>
          <w:rtl/>
          <w:lang w:bidi="ar-JO"/>
        </w:rPr>
        <w:t>كثّفت</w:t>
      </w:r>
      <w:r>
        <w:rPr>
          <w:rFonts w:eastAsia="Calibri"/>
          <w:rtl/>
          <w:lang w:bidi="ar-JO"/>
        </w:rPr>
        <w:t xml:space="preserve"> </w:t>
      </w:r>
      <w:r w:rsidRPr="00444016">
        <w:rPr>
          <w:rFonts w:eastAsia="Calibri"/>
          <w:rtl/>
          <w:lang w:bidi="ar-JO"/>
        </w:rPr>
        <w:t>نيابة</w:t>
      </w:r>
      <w:r>
        <w:rPr>
          <w:rFonts w:eastAsia="Calibri"/>
          <w:rtl/>
          <w:lang w:bidi="ar-JO"/>
        </w:rPr>
        <w:t xml:space="preserve"> </w:t>
      </w:r>
      <w:r w:rsidRPr="00444016">
        <w:rPr>
          <w:rFonts w:eastAsia="Calibri"/>
          <w:rtl/>
          <w:lang w:bidi="ar-JO"/>
        </w:rPr>
        <w:t>الاحداث</w:t>
      </w:r>
      <w:r>
        <w:rPr>
          <w:rFonts w:eastAsia="Calibri"/>
          <w:rtl/>
          <w:lang w:bidi="ar-JO"/>
        </w:rPr>
        <w:t xml:space="preserve"> </w:t>
      </w:r>
      <w:r w:rsidRPr="00444016">
        <w:rPr>
          <w:rFonts w:eastAsia="Calibri"/>
          <w:rtl/>
          <w:lang w:bidi="ar-JO"/>
        </w:rPr>
        <w:t>بالشراكة</w:t>
      </w:r>
      <w:r>
        <w:rPr>
          <w:rFonts w:eastAsia="Calibri"/>
          <w:rtl/>
          <w:lang w:bidi="ar-JO"/>
        </w:rPr>
        <w:t xml:space="preserve"> </w:t>
      </w:r>
      <w:r w:rsidRPr="00444016">
        <w:rPr>
          <w:rFonts w:eastAsia="Calibri"/>
          <w:rtl/>
          <w:lang w:bidi="ar-JO"/>
        </w:rPr>
        <w:t>مع</w:t>
      </w:r>
      <w:r>
        <w:rPr>
          <w:rFonts w:eastAsia="Calibri"/>
          <w:rtl/>
          <w:lang w:bidi="ar-JO"/>
        </w:rPr>
        <w:t xml:space="preserve"> </w:t>
      </w:r>
      <w:r w:rsidRPr="00444016">
        <w:rPr>
          <w:rFonts w:eastAsia="Calibri"/>
          <w:rtl/>
          <w:lang w:bidi="ar-JO"/>
        </w:rPr>
        <w:t>شرطة</w:t>
      </w:r>
      <w:r>
        <w:rPr>
          <w:rFonts w:eastAsia="Calibri"/>
          <w:rtl/>
          <w:lang w:bidi="ar-JO"/>
        </w:rPr>
        <w:t xml:space="preserve"> </w:t>
      </w:r>
      <w:r w:rsidRPr="00444016">
        <w:rPr>
          <w:rFonts w:eastAsia="Calibri"/>
          <w:rtl/>
          <w:lang w:bidi="ar-JO"/>
        </w:rPr>
        <w:t>الأحداث</w:t>
      </w:r>
      <w:r>
        <w:rPr>
          <w:rFonts w:eastAsia="Calibri"/>
          <w:rtl/>
          <w:lang w:bidi="ar-JO"/>
        </w:rPr>
        <w:t xml:space="preserve"> </w:t>
      </w:r>
      <w:r w:rsidRPr="00444016">
        <w:rPr>
          <w:rFonts w:eastAsia="Calibri"/>
          <w:rtl/>
          <w:lang w:bidi="ar-JO"/>
        </w:rPr>
        <w:t>والوزارات</w:t>
      </w:r>
      <w:r>
        <w:rPr>
          <w:rFonts w:eastAsia="Calibri"/>
          <w:rtl/>
          <w:lang w:bidi="ar-JO"/>
        </w:rPr>
        <w:t xml:space="preserve"> </w:t>
      </w:r>
      <w:r w:rsidRPr="00444016">
        <w:rPr>
          <w:rFonts w:eastAsia="Calibri"/>
          <w:rtl/>
          <w:lang w:bidi="ar-JO"/>
        </w:rPr>
        <w:t>المعنية</w:t>
      </w:r>
      <w:r>
        <w:rPr>
          <w:rFonts w:eastAsia="Calibri"/>
          <w:rtl/>
          <w:lang w:bidi="ar-JO"/>
        </w:rPr>
        <w:t xml:space="preserve"> </w:t>
      </w:r>
      <w:r w:rsidRPr="00444016">
        <w:rPr>
          <w:rFonts w:eastAsia="Calibri"/>
          <w:rtl/>
          <w:lang w:bidi="ar-JO"/>
        </w:rPr>
        <w:t>الزيارات</w:t>
      </w:r>
      <w:r>
        <w:rPr>
          <w:rFonts w:eastAsia="Calibri"/>
          <w:rtl/>
          <w:lang w:bidi="ar-JO"/>
        </w:rPr>
        <w:t xml:space="preserve"> </w:t>
      </w:r>
      <w:r w:rsidRPr="00444016">
        <w:rPr>
          <w:rFonts w:eastAsia="Calibri"/>
          <w:rtl/>
          <w:lang w:bidi="ar-JO"/>
        </w:rPr>
        <w:t>الميدانية</w:t>
      </w:r>
      <w:r>
        <w:rPr>
          <w:rFonts w:eastAsia="Calibri"/>
          <w:rtl/>
          <w:lang w:bidi="ar-JO"/>
        </w:rPr>
        <w:t xml:space="preserve"> </w:t>
      </w:r>
      <w:r w:rsidRPr="00444016">
        <w:rPr>
          <w:rFonts w:eastAsia="Calibri"/>
          <w:rtl/>
          <w:lang w:bidi="ar-JO"/>
        </w:rPr>
        <w:t>بشكل</w:t>
      </w:r>
      <w:r>
        <w:rPr>
          <w:rFonts w:eastAsia="Calibri"/>
          <w:rtl/>
          <w:lang w:bidi="ar-JO"/>
        </w:rPr>
        <w:t xml:space="preserve"> </w:t>
      </w:r>
      <w:r w:rsidRPr="00444016">
        <w:rPr>
          <w:rFonts w:eastAsia="Calibri"/>
          <w:rtl/>
          <w:lang w:bidi="ar-JO"/>
        </w:rPr>
        <w:t>دوري</w:t>
      </w:r>
      <w:r>
        <w:rPr>
          <w:rFonts w:eastAsia="Calibri"/>
          <w:rtl/>
          <w:lang w:bidi="ar-JO"/>
        </w:rPr>
        <w:t xml:space="preserve"> </w:t>
      </w:r>
      <w:proofErr w:type="spellStart"/>
      <w:r w:rsidRPr="00444016">
        <w:rPr>
          <w:rFonts w:eastAsia="Calibri"/>
          <w:rtl/>
          <w:lang w:bidi="ar-JO"/>
        </w:rPr>
        <w:t>وطارىء</w:t>
      </w:r>
      <w:proofErr w:type="spellEnd"/>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المنشآت</w:t>
      </w:r>
      <w:r>
        <w:rPr>
          <w:rFonts w:eastAsia="Calibri"/>
          <w:rtl/>
          <w:lang w:bidi="ar-JO"/>
        </w:rPr>
        <w:t xml:space="preserve"> </w:t>
      </w:r>
      <w:r w:rsidRPr="00444016">
        <w:rPr>
          <w:rFonts w:eastAsia="Calibri"/>
          <w:rtl/>
          <w:lang w:bidi="ar-JO"/>
        </w:rPr>
        <w:t>وأماكن</w:t>
      </w:r>
      <w:r>
        <w:rPr>
          <w:rFonts w:eastAsia="Calibri"/>
          <w:rtl/>
          <w:lang w:bidi="ar-JO"/>
        </w:rPr>
        <w:t xml:space="preserve"> </w:t>
      </w:r>
      <w:r w:rsidRPr="00444016">
        <w:rPr>
          <w:rFonts w:eastAsia="Calibri"/>
          <w:rtl/>
          <w:lang w:bidi="ar-JO"/>
        </w:rPr>
        <w:t>العمل،</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نفذت</w:t>
      </w:r>
      <w:r>
        <w:rPr>
          <w:rFonts w:eastAsia="Calibri"/>
          <w:rtl/>
          <w:lang w:bidi="ar-JO"/>
        </w:rPr>
        <w:t xml:space="preserve"> </w:t>
      </w:r>
      <w:r w:rsidRPr="00444016">
        <w:rPr>
          <w:rFonts w:eastAsia="Calibri"/>
          <w:b/>
          <w:bCs/>
          <w:rtl/>
          <w:lang w:bidi="ar-JO"/>
        </w:rPr>
        <w:t>20</w:t>
      </w:r>
      <w:r>
        <w:rPr>
          <w:rFonts w:eastAsia="Calibri"/>
          <w:b/>
          <w:bCs/>
          <w:rtl/>
          <w:lang w:bidi="ar-JO"/>
        </w:rPr>
        <w:t xml:space="preserve"> </w:t>
      </w:r>
      <w:r w:rsidRPr="00444016">
        <w:rPr>
          <w:rFonts w:eastAsia="Calibri"/>
          <w:rtl/>
          <w:lang w:bidi="ar-JO"/>
        </w:rPr>
        <w:t>زيارة</w:t>
      </w:r>
      <w:r>
        <w:rPr>
          <w:rFonts w:eastAsia="Calibri"/>
          <w:rtl/>
          <w:lang w:bidi="ar-JO"/>
        </w:rPr>
        <w:t xml:space="preserve"> </w:t>
      </w:r>
      <w:r w:rsidRPr="00444016">
        <w:rPr>
          <w:rFonts w:eastAsia="Calibri"/>
          <w:rtl/>
          <w:lang w:bidi="ar-JO"/>
        </w:rPr>
        <w:t>ميدانية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أوائل</w:t>
      </w:r>
      <w:r>
        <w:rPr>
          <w:rFonts w:eastAsia="Calibri"/>
          <w:rtl/>
          <w:lang w:bidi="ar-JO"/>
        </w:rPr>
        <w:t xml:space="preserve"> </w:t>
      </w:r>
      <w:r w:rsidRPr="00444016">
        <w:rPr>
          <w:rFonts w:eastAsia="Calibri"/>
          <w:rtl/>
          <w:lang w:bidi="ar-JO"/>
        </w:rPr>
        <w:t>عام</w:t>
      </w:r>
      <w:r>
        <w:rPr>
          <w:rFonts w:eastAsia="Calibri" w:hint="cs"/>
          <w:rtl/>
          <w:lang w:bidi="ar-JO"/>
        </w:rPr>
        <w:t> </w:t>
      </w:r>
      <w:r w:rsidRPr="00444016">
        <w:rPr>
          <w:rFonts w:eastAsia="Calibri"/>
          <w:rtl/>
          <w:lang w:bidi="ar-JO"/>
        </w:rPr>
        <w:t>2017؛</w:t>
      </w:r>
      <w:r>
        <w:rPr>
          <w:rFonts w:eastAsia="Calibri"/>
          <w:rtl/>
          <w:lang w:bidi="ar-JO"/>
        </w:rPr>
        <w:t xml:space="preserve"> </w:t>
      </w:r>
      <w:r w:rsidRPr="00444016">
        <w:rPr>
          <w:rFonts w:eastAsia="Calibri"/>
          <w:rtl/>
          <w:lang w:bidi="ar-JO"/>
        </w:rPr>
        <w:t>حيث</w:t>
      </w:r>
      <w:r>
        <w:rPr>
          <w:rFonts w:eastAsia="Calibri"/>
          <w:rtl/>
          <w:lang w:bidi="ar-JO"/>
        </w:rPr>
        <w:t xml:space="preserve"> </w:t>
      </w:r>
      <w:r w:rsidRPr="00444016">
        <w:rPr>
          <w:rFonts w:eastAsia="Calibri"/>
          <w:rtl/>
          <w:lang w:bidi="ar-JO"/>
        </w:rPr>
        <w:t>ضبطت</w:t>
      </w:r>
      <w:r>
        <w:rPr>
          <w:rFonts w:eastAsia="Calibri"/>
          <w:rtl/>
          <w:lang w:bidi="ar-JO"/>
        </w:rPr>
        <w:t xml:space="preserve"> </w:t>
      </w:r>
      <w:r w:rsidRPr="00444016">
        <w:rPr>
          <w:rFonts w:eastAsia="Calibri"/>
          <w:rtl/>
          <w:lang w:bidi="ar-JO"/>
        </w:rPr>
        <w:t>بعض</w:t>
      </w:r>
      <w:r>
        <w:rPr>
          <w:rFonts w:eastAsia="Calibri"/>
          <w:rtl/>
          <w:lang w:bidi="ar-JO"/>
        </w:rPr>
        <w:t xml:space="preserve"> </w:t>
      </w:r>
      <w:r w:rsidRPr="00444016">
        <w:rPr>
          <w:rFonts w:eastAsia="Calibri"/>
          <w:rtl/>
          <w:lang w:bidi="ar-JO"/>
        </w:rPr>
        <w:t>حالات</w:t>
      </w:r>
      <w:r>
        <w:rPr>
          <w:rFonts w:eastAsia="Calibri"/>
          <w:rtl/>
          <w:lang w:bidi="ar-JO"/>
        </w:rPr>
        <w:t xml:space="preserve"> </w:t>
      </w:r>
      <w:r w:rsidRPr="00444016">
        <w:rPr>
          <w:rFonts w:eastAsia="Calibri"/>
          <w:rtl/>
          <w:lang w:bidi="ar-JO"/>
        </w:rPr>
        <w:t>لتشغيل</w:t>
      </w:r>
      <w:r>
        <w:rPr>
          <w:rFonts w:eastAsia="Calibri"/>
          <w:rtl/>
          <w:lang w:bidi="ar-JO"/>
        </w:rPr>
        <w:t xml:space="preserve"> </w:t>
      </w:r>
      <w:r w:rsidRPr="00444016">
        <w:rPr>
          <w:rFonts w:eastAsia="Calibri"/>
          <w:rtl/>
          <w:lang w:bidi="ar-JO"/>
        </w:rPr>
        <w:t>للأطفال</w:t>
      </w:r>
      <w:r>
        <w:rPr>
          <w:rFonts w:eastAsia="Calibri"/>
          <w:rtl/>
          <w:lang w:bidi="ar-JO"/>
        </w:rPr>
        <w:t xml:space="preserve"> </w:t>
      </w:r>
      <w:r w:rsidRPr="00444016">
        <w:rPr>
          <w:rFonts w:eastAsia="Calibri"/>
          <w:rtl/>
          <w:lang w:bidi="ar-JO"/>
        </w:rPr>
        <w:t>مخالفة</w:t>
      </w:r>
      <w:r>
        <w:rPr>
          <w:rFonts w:eastAsia="Calibri"/>
          <w:rtl/>
          <w:lang w:bidi="ar-JO"/>
        </w:rPr>
        <w:t xml:space="preserve"> </w:t>
      </w:r>
      <w:r w:rsidRPr="00444016">
        <w:rPr>
          <w:rFonts w:eastAsia="Calibri"/>
          <w:rtl/>
          <w:lang w:bidi="ar-JO"/>
        </w:rPr>
        <w:t>للقانون،</w:t>
      </w:r>
      <w:r>
        <w:rPr>
          <w:rFonts w:eastAsia="Calibri"/>
          <w:rtl/>
          <w:lang w:bidi="ar-JO"/>
        </w:rPr>
        <w:t xml:space="preserve"> </w:t>
      </w:r>
      <w:r w:rsidRPr="00444016">
        <w:rPr>
          <w:rFonts w:eastAsia="Calibri"/>
          <w:rtl/>
          <w:lang w:bidi="ar-JO"/>
        </w:rPr>
        <w:t>وتم</w:t>
      </w:r>
      <w:r>
        <w:rPr>
          <w:rFonts w:eastAsia="Calibri"/>
          <w:rtl/>
          <w:lang w:bidi="ar-JO"/>
        </w:rPr>
        <w:t xml:space="preserve"> </w:t>
      </w:r>
      <w:r w:rsidRPr="00444016">
        <w:rPr>
          <w:rFonts w:eastAsia="Calibri"/>
          <w:rtl/>
          <w:lang w:bidi="ar-JO"/>
        </w:rPr>
        <w:t>اتخاذ</w:t>
      </w:r>
      <w:r>
        <w:rPr>
          <w:rFonts w:eastAsia="Calibri"/>
          <w:rtl/>
          <w:lang w:bidi="ar-JO"/>
        </w:rPr>
        <w:t xml:space="preserve"> </w:t>
      </w:r>
      <w:r w:rsidRPr="00444016">
        <w:rPr>
          <w:rFonts w:eastAsia="Calibri"/>
          <w:rtl/>
          <w:lang w:bidi="ar-JO"/>
        </w:rPr>
        <w:t>الإجراءات</w:t>
      </w:r>
      <w:r>
        <w:rPr>
          <w:rFonts w:eastAsia="Calibri"/>
          <w:rtl/>
          <w:lang w:bidi="ar-JO"/>
        </w:rPr>
        <w:t xml:space="preserve"> </w:t>
      </w:r>
      <w:r w:rsidRPr="00444016">
        <w:rPr>
          <w:rFonts w:eastAsia="Calibri"/>
          <w:rtl/>
          <w:lang w:bidi="ar-JO"/>
        </w:rPr>
        <w:t>اللازمة.</w:t>
      </w:r>
    </w:p>
    <w:p w:rsidR="0079614C" w:rsidRPr="00444016" w:rsidRDefault="0079614C" w:rsidP="0079614C">
      <w:pPr>
        <w:pStyle w:val="SingleTxtGA"/>
        <w:rPr>
          <w:b/>
          <w:bCs/>
          <w:lang w:eastAsia="de-DE"/>
        </w:rPr>
      </w:pPr>
      <w:r w:rsidRPr="0044758E">
        <w:rPr>
          <w:rFonts w:eastAsiaTheme="minorHAnsi"/>
          <w:rtl/>
        </w:rPr>
        <w:t>427-</w:t>
      </w:r>
      <w:r w:rsidRPr="0044758E">
        <w:rPr>
          <w:rFonts w:eastAsiaTheme="minorHAnsi"/>
          <w:rtl/>
        </w:rPr>
        <w:tab/>
      </w:r>
      <w:r w:rsidRPr="00444016">
        <w:rPr>
          <w:rFonts w:eastAsia="Calibri"/>
          <w:rtl/>
        </w:rPr>
        <w:t>لا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في</w:t>
      </w:r>
      <w:r>
        <w:rPr>
          <w:rFonts w:eastAsia="Calibri"/>
          <w:rtl/>
        </w:rPr>
        <w:t xml:space="preserve"> </w:t>
      </w:r>
      <w:r w:rsidRPr="00444016">
        <w:rPr>
          <w:rFonts w:eastAsia="Calibri"/>
          <w:rtl/>
        </w:rPr>
        <w:t>دولة</w:t>
      </w:r>
      <w:r>
        <w:rPr>
          <w:rFonts w:eastAsia="Calibri"/>
          <w:rtl/>
        </w:rPr>
        <w:t xml:space="preserve"> </w:t>
      </w:r>
      <w:r w:rsidRPr="00444016">
        <w:rPr>
          <w:rFonts w:eastAsia="Calibri"/>
          <w:rtl/>
        </w:rPr>
        <w:t>فلسطين</w:t>
      </w:r>
      <w:r>
        <w:rPr>
          <w:rFonts w:eastAsia="Calibri"/>
          <w:rtl/>
        </w:rPr>
        <w:t xml:space="preserve"> </w:t>
      </w:r>
      <w:r w:rsidRPr="00444016">
        <w:rPr>
          <w:rFonts w:eastAsia="Calibri"/>
          <w:rtl/>
        </w:rPr>
        <w:t>أي</w:t>
      </w:r>
      <w:r>
        <w:rPr>
          <w:rFonts w:eastAsia="Calibri"/>
          <w:rtl/>
        </w:rPr>
        <w:t xml:space="preserve"> </w:t>
      </w:r>
      <w:r w:rsidRPr="00444016">
        <w:rPr>
          <w:rFonts w:eastAsia="Calibri"/>
          <w:rtl/>
        </w:rPr>
        <w:t>حالات</w:t>
      </w:r>
      <w:r>
        <w:rPr>
          <w:rFonts w:eastAsia="Calibri"/>
          <w:rtl/>
        </w:rPr>
        <w:t xml:space="preserve"> </w:t>
      </w:r>
      <w:r w:rsidRPr="00444016">
        <w:rPr>
          <w:rFonts w:eastAsia="Calibri"/>
          <w:rtl/>
        </w:rPr>
        <w:t>لأطفال</w:t>
      </w:r>
      <w:r>
        <w:rPr>
          <w:rFonts w:eastAsia="Calibri"/>
          <w:rtl/>
        </w:rPr>
        <w:t xml:space="preserve"> </w:t>
      </w:r>
      <w:r w:rsidRPr="00444016">
        <w:rPr>
          <w:rFonts w:eastAsia="Calibri"/>
          <w:rtl/>
        </w:rPr>
        <w:t>عمال</w:t>
      </w:r>
      <w:r>
        <w:rPr>
          <w:rFonts w:eastAsia="Calibri"/>
          <w:rtl/>
        </w:rPr>
        <w:t xml:space="preserve"> </w:t>
      </w:r>
      <w:r w:rsidRPr="00444016">
        <w:rPr>
          <w:rFonts w:eastAsia="Calibri"/>
          <w:rtl/>
        </w:rPr>
        <w:t>كعبيد</w:t>
      </w:r>
      <w:r>
        <w:rPr>
          <w:rFonts w:eastAsia="Calibri"/>
          <w:rtl/>
        </w:rPr>
        <w:t xml:space="preserve"> </w:t>
      </w:r>
      <w:r w:rsidRPr="00444016">
        <w:rPr>
          <w:rFonts w:eastAsia="Calibri"/>
          <w:rtl/>
        </w:rPr>
        <w:t>أو</w:t>
      </w:r>
      <w:r>
        <w:rPr>
          <w:rFonts w:eastAsia="Calibri"/>
          <w:rtl/>
        </w:rPr>
        <w:t xml:space="preserve"> </w:t>
      </w:r>
      <w:r w:rsidRPr="00444016">
        <w:rPr>
          <w:rFonts w:eastAsia="Calibri"/>
          <w:rtl/>
        </w:rPr>
        <w:t>كرقيق.</w:t>
      </w:r>
    </w:p>
    <w:p w:rsidR="0079614C" w:rsidRPr="00444016" w:rsidRDefault="0079614C" w:rsidP="0079614C">
      <w:pPr>
        <w:pStyle w:val="SingleTxtGA"/>
        <w:rPr>
          <w:b/>
          <w:bCs/>
          <w:lang w:eastAsia="de-DE"/>
        </w:rPr>
      </w:pPr>
      <w:r w:rsidRPr="0044758E">
        <w:rPr>
          <w:rFonts w:eastAsiaTheme="minorHAnsi"/>
          <w:rtl/>
        </w:rPr>
        <w:t>428-</w:t>
      </w:r>
      <w:r w:rsidRPr="0044758E">
        <w:rPr>
          <w:rFonts w:eastAsiaTheme="minorHAnsi"/>
          <w:rtl/>
        </w:rPr>
        <w:tab/>
      </w:r>
      <w:r w:rsidRPr="00444016">
        <w:rPr>
          <w:rFonts w:eastAsia="Calibri"/>
          <w:rtl/>
        </w:rPr>
        <w:t>فيما</w:t>
      </w:r>
      <w:r>
        <w:rPr>
          <w:rFonts w:eastAsia="Calibri"/>
          <w:rtl/>
        </w:rPr>
        <w:t xml:space="preserve"> </w:t>
      </w:r>
      <w:r w:rsidRPr="00444016">
        <w:rPr>
          <w:rFonts w:eastAsia="Calibri"/>
          <w:rtl/>
        </w:rPr>
        <w:t>يتعلق</w:t>
      </w:r>
      <w:r>
        <w:rPr>
          <w:rFonts w:eastAsia="Calibri"/>
          <w:rtl/>
        </w:rPr>
        <w:t xml:space="preserve"> </w:t>
      </w:r>
      <w:r w:rsidRPr="00444016">
        <w:rPr>
          <w:rFonts w:eastAsia="Calibri"/>
          <w:rtl/>
        </w:rPr>
        <w:t>بانضمام</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إلى</w:t>
      </w:r>
      <w:r>
        <w:rPr>
          <w:rFonts w:eastAsia="Calibri"/>
          <w:rtl/>
        </w:rPr>
        <w:t xml:space="preserve"> </w:t>
      </w:r>
      <w:r w:rsidRPr="00444016">
        <w:rPr>
          <w:rFonts w:eastAsia="Calibri"/>
          <w:rtl/>
        </w:rPr>
        <w:t>الاتحادات</w:t>
      </w:r>
      <w:r>
        <w:rPr>
          <w:rFonts w:eastAsia="Calibri"/>
          <w:rtl/>
        </w:rPr>
        <w:t xml:space="preserve"> </w:t>
      </w:r>
      <w:r w:rsidRPr="00444016">
        <w:rPr>
          <w:rFonts w:eastAsia="Calibri"/>
          <w:rtl/>
        </w:rPr>
        <w:t>والنقابات</w:t>
      </w:r>
      <w:r>
        <w:rPr>
          <w:rFonts w:eastAsia="Calibri"/>
          <w:rtl/>
        </w:rPr>
        <w:t xml:space="preserve"> </w:t>
      </w:r>
      <w:r w:rsidRPr="00444016">
        <w:rPr>
          <w:rFonts w:eastAsia="Calibri"/>
          <w:rtl/>
        </w:rPr>
        <w:t>العمالية،</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ما</w:t>
      </w:r>
      <w:r>
        <w:rPr>
          <w:rFonts w:eastAsia="Calibri"/>
          <w:rtl/>
        </w:rPr>
        <w:t xml:space="preserve"> </w:t>
      </w:r>
      <w:r w:rsidRPr="00444016">
        <w:rPr>
          <w:rFonts w:eastAsia="Calibri"/>
          <w:rtl/>
        </w:rPr>
        <w:t>يمنع</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القانون</w:t>
      </w:r>
      <w:r>
        <w:rPr>
          <w:rFonts w:eastAsia="Calibri"/>
          <w:rtl/>
        </w:rPr>
        <w:t xml:space="preserve"> </w:t>
      </w:r>
      <w:r w:rsidRPr="00444016">
        <w:rPr>
          <w:rFonts w:eastAsia="Calibri"/>
          <w:rtl/>
        </w:rPr>
        <w:t>طالما</w:t>
      </w:r>
      <w:r>
        <w:rPr>
          <w:rFonts w:eastAsia="Calibri"/>
          <w:rtl/>
        </w:rPr>
        <w:t xml:space="preserve"> </w:t>
      </w:r>
      <w:r w:rsidRPr="00444016">
        <w:rPr>
          <w:rFonts w:eastAsia="Calibri"/>
          <w:rtl/>
        </w:rPr>
        <w:t>بلغ</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15</w:t>
      </w:r>
      <w:r>
        <w:rPr>
          <w:rFonts w:eastAsia="Calibri"/>
          <w:rtl/>
        </w:rPr>
        <w:t xml:space="preserve"> </w:t>
      </w:r>
      <w:r w:rsidRPr="00444016">
        <w:rPr>
          <w:rFonts w:eastAsia="Calibri"/>
          <w:rtl/>
        </w:rPr>
        <w:t>سنة،</w:t>
      </w:r>
      <w:r>
        <w:rPr>
          <w:rFonts w:eastAsia="Calibri"/>
          <w:rtl/>
        </w:rPr>
        <w:t xml:space="preserve"> </w:t>
      </w:r>
      <w:r w:rsidRPr="00444016">
        <w:rPr>
          <w:rFonts w:eastAsia="Calibri"/>
          <w:rtl/>
        </w:rPr>
        <w:t>غير</w:t>
      </w:r>
      <w:r>
        <w:rPr>
          <w:rFonts w:eastAsia="Calibri"/>
          <w:rtl/>
        </w:rPr>
        <w:t xml:space="preserve"> </w:t>
      </w:r>
      <w:r w:rsidRPr="00444016">
        <w:rPr>
          <w:rFonts w:eastAsia="Calibri"/>
          <w:rtl/>
        </w:rPr>
        <w:t>أنه</w:t>
      </w:r>
      <w:r>
        <w:rPr>
          <w:rFonts w:eastAsia="Calibri"/>
          <w:rtl/>
        </w:rPr>
        <w:t xml:space="preserve"> </w:t>
      </w:r>
      <w:r w:rsidRPr="00444016">
        <w:rPr>
          <w:rFonts w:eastAsia="Calibri"/>
          <w:rtl/>
        </w:rPr>
        <w:t>لا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واضح</w:t>
      </w:r>
      <w:r>
        <w:rPr>
          <w:rFonts w:eastAsia="Calibri"/>
          <w:rtl/>
        </w:rPr>
        <w:t xml:space="preserve"> </w:t>
      </w:r>
      <w:r w:rsidRPr="00444016">
        <w:rPr>
          <w:rFonts w:eastAsia="Calibri"/>
          <w:rtl/>
        </w:rPr>
        <w:t>لدى</w:t>
      </w:r>
      <w:r>
        <w:rPr>
          <w:rFonts w:eastAsia="Calibri"/>
          <w:rtl/>
        </w:rPr>
        <w:t xml:space="preserve"> </w:t>
      </w:r>
      <w:r w:rsidRPr="00444016">
        <w:rPr>
          <w:rFonts w:eastAsia="Calibri"/>
          <w:rtl/>
        </w:rPr>
        <w:t>النقابات</w:t>
      </w:r>
      <w:r>
        <w:rPr>
          <w:rFonts w:eastAsia="Calibri"/>
          <w:rtl/>
        </w:rPr>
        <w:t xml:space="preserve"> </w:t>
      </w:r>
      <w:r w:rsidRPr="00444016">
        <w:rPr>
          <w:rFonts w:eastAsia="Calibri"/>
          <w:rtl/>
        </w:rPr>
        <w:t>بهذا</w:t>
      </w:r>
      <w:r>
        <w:rPr>
          <w:rFonts w:eastAsia="Calibri"/>
          <w:rtl/>
        </w:rPr>
        <w:t xml:space="preserve"> </w:t>
      </w:r>
      <w:r w:rsidRPr="00444016">
        <w:rPr>
          <w:rFonts w:eastAsia="Calibri"/>
          <w:rtl/>
        </w:rPr>
        <w:t>الخصوص.</w:t>
      </w:r>
    </w:p>
    <w:p w:rsidR="0079614C" w:rsidRPr="00444016" w:rsidRDefault="0079614C" w:rsidP="0079614C">
      <w:pPr>
        <w:pStyle w:val="SingleTxtGA"/>
        <w:rPr>
          <w:b/>
          <w:bCs/>
          <w:lang w:eastAsia="de-DE"/>
        </w:rPr>
      </w:pPr>
      <w:r w:rsidRPr="0044758E">
        <w:rPr>
          <w:rFonts w:eastAsiaTheme="minorHAnsi"/>
          <w:rtl/>
        </w:rPr>
        <w:t>429-</w:t>
      </w:r>
      <w:r w:rsidRPr="0044758E">
        <w:rPr>
          <w:rFonts w:eastAsiaTheme="minorHAnsi"/>
          <w:rtl/>
        </w:rPr>
        <w:tab/>
      </w:r>
      <w:r w:rsidRPr="00444016">
        <w:rPr>
          <w:rtl/>
          <w:lang w:eastAsia="de-DE" w:bidi="ar-JO"/>
        </w:rPr>
        <w:t>تقوم</w:t>
      </w:r>
      <w:r>
        <w:rPr>
          <w:rtl/>
          <w:lang w:eastAsia="de-DE" w:bidi="ar-JO"/>
        </w:rPr>
        <w:t xml:space="preserve"> </w:t>
      </w:r>
      <w:r w:rsidRPr="00444016">
        <w:rPr>
          <w:rtl/>
          <w:lang w:eastAsia="de-DE" w:bidi="ar-JO"/>
        </w:rPr>
        <w:t>الحكومة</w:t>
      </w:r>
      <w:r>
        <w:rPr>
          <w:rtl/>
          <w:lang w:eastAsia="de-DE" w:bidi="ar-JO"/>
        </w:rPr>
        <w:t xml:space="preserve"> </w:t>
      </w:r>
      <w:r w:rsidRPr="00444016">
        <w:rPr>
          <w:rtl/>
          <w:lang w:eastAsia="de-DE" w:bidi="ar-JO"/>
        </w:rPr>
        <w:t>الفلسطينية</w:t>
      </w:r>
      <w:r>
        <w:rPr>
          <w:rtl/>
          <w:lang w:eastAsia="de-DE" w:bidi="ar-JO"/>
        </w:rPr>
        <w:t xml:space="preserve"> </w:t>
      </w:r>
      <w:r w:rsidRPr="00444016">
        <w:rPr>
          <w:rtl/>
          <w:lang w:eastAsia="de-DE" w:bidi="ar-JO"/>
        </w:rPr>
        <w:t>بتنفيذ</w:t>
      </w:r>
      <w:r>
        <w:rPr>
          <w:rtl/>
          <w:lang w:eastAsia="de-DE" w:bidi="ar-JO"/>
        </w:rPr>
        <w:t xml:space="preserve"> </w:t>
      </w:r>
      <w:r w:rsidRPr="00444016">
        <w:rPr>
          <w:rtl/>
          <w:lang w:eastAsia="de-DE" w:bidi="ar-JO"/>
        </w:rPr>
        <w:t>حملات</w:t>
      </w:r>
      <w:r>
        <w:rPr>
          <w:rtl/>
          <w:lang w:eastAsia="de-DE" w:bidi="ar-JO"/>
        </w:rPr>
        <w:t xml:space="preserve"> </w:t>
      </w:r>
      <w:r w:rsidRPr="00444016">
        <w:rPr>
          <w:rtl/>
          <w:lang w:eastAsia="de-DE" w:bidi="ar-JO"/>
        </w:rPr>
        <w:t>توعية</w:t>
      </w:r>
      <w:r>
        <w:rPr>
          <w:rtl/>
          <w:lang w:eastAsia="de-DE" w:bidi="ar-JO"/>
        </w:rPr>
        <w:t xml:space="preserve"> </w:t>
      </w:r>
      <w:r w:rsidRPr="00444016">
        <w:rPr>
          <w:rtl/>
          <w:lang w:eastAsia="de-DE" w:bidi="ar-JO"/>
        </w:rPr>
        <w:t>وإرشاد</w:t>
      </w:r>
      <w:r>
        <w:rPr>
          <w:rtl/>
          <w:lang w:eastAsia="de-DE" w:bidi="ar-JO"/>
        </w:rPr>
        <w:t xml:space="preserve"> </w:t>
      </w:r>
      <w:r w:rsidRPr="00444016">
        <w:rPr>
          <w:rtl/>
          <w:lang w:eastAsia="de-DE" w:bidi="ar-JO"/>
        </w:rPr>
        <w:t>مهني</w:t>
      </w:r>
      <w:r>
        <w:rPr>
          <w:rtl/>
          <w:lang w:eastAsia="de-DE" w:bidi="ar-JO"/>
        </w:rPr>
        <w:t xml:space="preserve"> </w:t>
      </w:r>
      <w:r w:rsidRPr="00444016">
        <w:rPr>
          <w:rtl/>
          <w:lang w:eastAsia="de-DE" w:bidi="ar-JO"/>
        </w:rPr>
        <w:t>داخل</w:t>
      </w:r>
      <w:r>
        <w:rPr>
          <w:rtl/>
          <w:lang w:eastAsia="de-DE" w:bidi="ar-JO"/>
        </w:rPr>
        <w:t xml:space="preserve"> </w:t>
      </w:r>
      <w:proofErr w:type="spellStart"/>
      <w:r w:rsidRPr="00444016">
        <w:rPr>
          <w:rtl/>
          <w:lang w:eastAsia="de-DE" w:bidi="ar-JO"/>
        </w:rPr>
        <w:t>منشأت</w:t>
      </w:r>
      <w:proofErr w:type="spellEnd"/>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وذلك</w:t>
      </w:r>
      <w:r>
        <w:rPr>
          <w:rtl/>
          <w:lang w:eastAsia="de-DE" w:bidi="ar-JO"/>
        </w:rPr>
        <w:t xml:space="preserve"> </w:t>
      </w:r>
      <w:r w:rsidRPr="00444016">
        <w:rPr>
          <w:rtl/>
          <w:lang w:eastAsia="de-DE" w:bidi="ar-JO"/>
        </w:rPr>
        <w:t>لرفع</w:t>
      </w:r>
      <w:r>
        <w:rPr>
          <w:rtl/>
          <w:lang w:eastAsia="de-DE" w:bidi="ar-JO"/>
        </w:rPr>
        <w:t xml:space="preserve"> </w:t>
      </w:r>
      <w:r w:rsidRPr="00444016">
        <w:rPr>
          <w:rtl/>
          <w:lang w:eastAsia="de-DE" w:bidi="ar-JO"/>
        </w:rPr>
        <w:t>الوعي</w:t>
      </w:r>
      <w:r>
        <w:rPr>
          <w:rtl/>
          <w:lang w:eastAsia="de-DE" w:bidi="ar-JO"/>
        </w:rPr>
        <w:t xml:space="preserve"> </w:t>
      </w:r>
      <w:r w:rsidRPr="00444016">
        <w:rPr>
          <w:rtl/>
          <w:lang w:eastAsia="de-DE" w:bidi="ar-JO"/>
        </w:rPr>
        <w:t>بالحد</w:t>
      </w:r>
      <w:r>
        <w:rPr>
          <w:rtl/>
          <w:lang w:eastAsia="de-DE" w:bidi="ar-JO"/>
        </w:rPr>
        <w:t xml:space="preserve"> </w:t>
      </w:r>
      <w:r w:rsidRPr="00444016">
        <w:rPr>
          <w:rtl/>
          <w:lang w:eastAsia="de-DE" w:bidi="ar-JO"/>
        </w:rPr>
        <w:t>الأدنى</w:t>
      </w:r>
      <w:r>
        <w:rPr>
          <w:rtl/>
          <w:lang w:eastAsia="de-DE" w:bidi="ar-JO"/>
        </w:rPr>
        <w:t xml:space="preserve"> </w:t>
      </w:r>
      <w:r w:rsidRPr="00444016">
        <w:rPr>
          <w:rtl/>
          <w:lang w:eastAsia="de-DE" w:bidi="ar-JO"/>
        </w:rPr>
        <w:t>لشروط</w:t>
      </w:r>
      <w:r>
        <w:rPr>
          <w:rtl/>
          <w:lang w:eastAsia="de-DE" w:bidi="ar-JO"/>
        </w:rPr>
        <w:t xml:space="preserve"> </w:t>
      </w:r>
      <w:r w:rsidRPr="00444016">
        <w:rPr>
          <w:rtl/>
          <w:lang w:eastAsia="de-DE" w:bidi="ar-JO"/>
        </w:rPr>
        <w:t>السلامة</w:t>
      </w:r>
      <w:r>
        <w:rPr>
          <w:rtl/>
          <w:lang w:eastAsia="de-DE" w:bidi="ar-JO"/>
        </w:rPr>
        <w:t xml:space="preserve"> </w:t>
      </w:r>
      <w:r w:rsidRPr="00444016">
        <w:rPr>
          <w:rtl/>
          <w:lang w:eastAsia="de-DE" w:bidi="ar-JO"/>
        </w:rPr>
        <w:t>والصحة</w:t>
      </w:r>
      <w:r>
        <w:rPr>
          <w:rtl/>
          <w:lang w:eastAsia="de-DE" w:bidi="ar-JO"/>
        </w:rPr>
        <w:t xml:space="preserve"> </w:t>
      </w:r>
      <w:r w:rsidRPr="00444016">
        <w:rPr>
          <w:rtl/>
          <w:lang w:eastAsia="de-DE" w:bidi="ar-JO"/>
        </w:rPr>
        <w:t>المهنية،</w:t>
      </w:r>
      <w:r>
        <w:rPr>
          <w:rtl/>
          <w:lang w:eastAsia="de-DE" w:bidi="ar-JO"/>
        </w:rPr>
        <w:t xml:space="preserve"> </w:t>
      </w:r>
      <w:r w:rsidRPr="00444016">
        <w:rPr>
          <w:rtl/>
          <w:lang w:eastAsia="de-DE" w:bidi="ar-JO"/>
        </w:rPr>
        <w:t>وضمان</w:t>
      </w:r>
      <w:r>
        <w:rPr>
          <w:rtl/>
          <w:lang w:eastAsia="de-DE" w:bidi="ar-JO"/>
        </w:rPr>
        <w:t xml:space="preserve"> </w:t>
      </w:r>
      <w:r w:rsidRPr="00444016">
        <w:rPr>
          <w:rtl/>
          <w:lang w:eastAsia="de-DE" w:bidi="ar-JO"/>
        </w:rPr>
        <w:t>توفر</w:t>
      </w:r>
      <w:r>
        <w:rPr>
          <w:rtl/>
          <w:lang w:eastAsia="de-DE" w:bidi="ar-JO"/>
        </w:rPr>
        <w:t xml:space="preserve"> </w:t>
      </w:r>
      <w:r w:rsidRPr="00444016">
        <w:rPr>
          <w:rtl/>
          <w:lang w:eastAsia="de-DE" w:bidi="ar-JO"/>
        </w:rPr>
        <w:t>بيئة</w:t>
      </w:r>
      <w:r>
        <w:rPr>
          <w:rtl/>
          <w:lang w:eastAsia="de-DE" w:bidi="ar-JO"/>
        </w:rPr>
        <w:t xml:space="preserve"> </w:t>
      </w:r>
      <w:r w:rsidRPr="00444016">
        <w:rPr>
          <w:rtl/>
          <w:lang w:eastAsia="de-DE" w:bidi="ar-JO"/>
        </w:rPr>
        <w:t>عمل</w:t>
      </w:r>
      <w:r>
        <w:rPr>
          <w:rtl/>
          <w:lang w:eastAsia="de-DE" w:bidi="ar-JO"/>
        </w:rPr>
        <w:t xml:space="preserve"> </w:t>
      </w:r>
      <w:r w:rsidRPr="00444016">
        <w:rPr>
          <w:rtl/>
          <w:lang w:eastAsia="de-DE" w:bidi="ar-JO"/>
        </w:rPr>
        <w:t>آمنة</w:t>
      </w:r>
      <w:r>
        <w:rPr>
          <w:rtl/>
          <w:lang w:eastAsia="de-DE" w:bidi="ar-JO"/>
        </w:rPr>
        <w:t xml:space="preserve"> </w:t>
      </w:r>
      <w:r w:rsidRPr="00444016">
        <w:rPr>
          <w:rtl/>
          <w:lang w:eastAsia="de-DE" w:bidi="ar-JO"/>
        </w:rPr>
        <w:t>للعمال</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والأطفال</w:t>
      </w:r>
      <w:r>
        <w:rPr>
          <w:rtl/>
          <w:lang w:eastAsia="de-DE" w:bidi="ar-JO"/>
        </w:rPr>
        <w:t xml:space="preserve"> </w:t>
      </w:r>
      <w:r w:rsidRPr="00444016">
        <w:rPr>
          <w:rtl/>
          <w:lang w:eastAsia="de-DE" w:bidi="ar-JO"/>
        </w:rPr>
        <w:t>العاملين</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خاص.</w:t>
      </w:r>
      <w:r>
        <w:rPr>
          <w:rtl/>
          <w:lang w:eastAsia="de-DE" w:bidi="ar-JO"/>
        </w:rPr>
        <w:t xml:space="preserve"> </w:t>
      </w:r>
      <w:r w:rsidRPr="00444016">
        <w:rPr>
          <w:rtl/>
          <w:lang w:eastAsia="de-DE" w:bidi="ar-JO"/>
        </w:rPr>
        <w:t>وأيضاً</w:t>
      </w:r>
      <w:r>
        <w:rPr>
          <w:rtl/>
          <w:lang w:eastAsia="de-DE" w:bidi="ar-JO"/>
        </w:rPr>
        <w:t xml:space="preserve"> </w:t>
      </w:r>
      <w:r w:rsidRPr="00444016">
        <w:rPr>
          <w:rtl/>
          <w:lang w:eastAsia="de-DE" w:bidi="ar-JO"/>
        </w:rPr>
        <w:t>تنظم</w:t>
      </w:r>
      <w:r>
        <w:rPr>
          <w:rtl/>
          <w:lang w:eastAsia="de-DE" w:bidi="ar-JO"/>
        </w:rPr>
        <w:t xml:space="preserve"> </w:t>
      </w:r>
      <w:r w:rsidRPr="00444016">
        <w:rPr>
          <w:rtl/>
          <w:lang w:eastAsia="de-DE" w:bidi="ar-JO"/>
        </w:rPr>
        <w:t>حملات</w:t>
      </w:r>
      <w:r>
        <w:rPr>
          <w:rtl/>
          <w:lang w:eastAsia="de-DE" w:bidi="ar-JO"/>
        </w:rPr>
        <w:t xml:space="preserve"> </w:t>
      </w:r>
      <w:r w:rsidRPr="00444016">
        <w:rPr>
          <w:rtl/>
          <w:lang w:eastAsia="de-DE" w:bidi="ar-JO"/>
        </w:rPr>
        <w:t>توعية</w:t>
      </w:r>
      <w:r>
        <w:rPr>
          <w:rtl/>
          <w:lang w:eastAsia="de-DE" w:bidi="ar-JO"/>
        </w:rPr>
        <w:t xml:space="preserve"> </w:t>
      </w:r>
      <w:r w:rsidRPr="00444016">
        <w:rPr>
          <w:rtl/>
          <w:lang w:eastAsia="de-DE" w:bidi="ar-JO"/>
        </w:rPr>
        <w:t>حول</w:t>
      </w:r>
      <w:r>
        <w:rPr>
          <w:rtl/>
          <w:lang w:eastAsia="de-DE" w:bidi="ar-JO"/>
        </w:rPr>
        <w:t xml:space="preserve"> </w:t>
      </w:r>
      <w:r w:rsidRPr="00444016">
        <w:rPr>
          <w:rtl/>
          <w:lang w:eastAsia="de-DE" w:bidi="ar-JO"/>
        </w:rPr>
        <w:t>عمالة</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والجامعات</w:t>
      </w:r>
      <w:r>
        <w:rPr>
          <w:rtl/>
          <w:lang w:eastAsia="de-DE" w:bidi="ar-JO"/>
        </w:rPr>
        <w:t xml:space="preserve"> </w:t>
      </w:r>
      <w:r w:rsidRPr="00444016">
        <w:rPr>
          <w:rtl/>
          <w:lang w:eastAsia="de-DE" w:bidi="ar-JO"/>
        </w:rPr>
        <w:t>والمجتمع</w:t>
      </w:r>
      <w:r>
        <w:rPr>
          <w:rtl/>
          <w:lang w:eastAsia="de-DE" w:bidi="ar-JO"/>
        </w:rPr>
        <w:t xml:space="preserve"> </w:t>
      </w:r>
      <w:r w:rsidRPr="00444016">
        <w:rPr>
          <w:rtl/>
          <w:lang w:eastAsia="de-DE" w:bidi="ar-JO"/>
        </w:rPr>
        <w:t>المحلي.</w:t>
      </w:r>
    </w:p>
    <w:p w:rsidR="0079614C" w:rsidRPr="00444016" w:rsidRDefault="0079614C" w:rsidP="0079614C">
      <w:pPr>
        <w:pStyle w:val="SingleTxtGA"/>
        <w:rPr>
          <w:b/>
          <w:bCs/>
          <w:rtl/>
          <w:lang w:eastAsia="de-DE"/>
        </w:rPr>
      </w:pPr>
      <w:r w:rsidRPr="0044758E">
        <w:rPr>
          <w:rFonts w:eastAsiaTheme="minorHAnsi"/>
          <w:rtl/>
        </w:rPr>
        <w:t>430-</w:t>
      </w:r>
      <w:r>
        <w:rPr>
          <w:rFonts w:eastAsiaTheme="minorHAnsi"/>
          <w:rtl/>
        </w:rPr>
        <w:tab/>
      </w:r>
      <w:r w:rsidRPr="00444016">
        <w:rPr>
          <w:rtl/>
          <w:lang w:eastAsia="de-DE" w:bidi="ar-JO"/>
        </w:rPr>
        <w:t>بلغ</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المستفيدين</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محاضرات</w:t>
      </w:r>
      <w:r>
        <w:rPr>
          <w:rtl/>
          <w:lang w:eastAsia="de-DE" w:bidi="ar-JO"/>
        </w:rPr>
        <w:t xml:space="preserve"> </w:t>
      </w:r>
      <w:r w:rsidRPr="00444016">
        <w:rPr>
          <w:rtl/>
          <w:lang w:eastAsia="de-DE" w:bidi="ar-JO"/>
        </w:rPr>
        <w:t>التوعية</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2014</w:t>
      </w:r>
      <w:r>
        <w:rPr>
          <w:rFonts w:hint="cs"/>
          <w:rtl/>
          <w:lang w:eastAsia="de-DE" w:bidi="ar-JO"/>
        </w:rPr>
        <w:t xml:space="preserve"> </w:t>
      </w:r>
      <w:r w:rsidRPr="00444016">
        <w:rPr>
          <w:rFonts w:hint="cs"/>
          <w:b/>
          <w:bCs/>
          <w:rtl/>
          <w:lang w:eastAsia="de-DE" w:bidi="ar-JO"/>
        </w:rPr>
        <w:t>(</w:t>
      </w:r>
      <w:r w:rsidRPr="00444016">
        <w:rPr>
          <w:b/>
          <w:bCs/>
          <w:rtl/>
          <w:lang w:eastAsia="de-DE" w:bidi="ar-JO"/>
        </w:rPr>
        <w:t>12,937)</w:t>
      </w:r>
      <w:r>
        <w:rPr>
          <w:b/>
          <w:bCs/>
          <w:rtl/>
          <w:lang w:eastAsia="de-DE" w:bidi="ar-JO"/>
        </w:rPr>
        <w:t xml:space="preserve"> </w:t>
      </w:r>
      <w:r w:rsidRPr="00444016">
        <w:rPr>
          <w:rtl/>
          <w:lang w:eastAsia="de-DE" w:bidi="ar-JO"/>
        </w:rPr>
        <w:t>مستفيد</w:t>
      </w:r>
      <w:r>
        <w:rPr>
          <w:rtl/>
          <w:lang w:eastAsia="de-DE" w:bidi="ar-JO"/>
        </w:rPr>
        <w:t xml:space="preserve"> </w:t>
      </w:r>
      <w:r w:rsidRPr="00444016">
        <w:rPr>
          <w:rtl/>
          <w:lang w:eastAsia="de-DE" w:bidi="ar-JO"/>
        </w:rPr>
        <w:t>وبلغ</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2015</w:t>
      </w:r>
      <w:r>
        <w:rPr>
          <w:rFonts w:hint="cs"/>
          <w:rtl/>
          <w:lang w:eastAsia="de-DE" w:bidi="ar-JO"/>
        </w:rPr>
        <w:t xml:space="preserve"> </w:t>
      </w:r>
      <w:r w:rsidRPr="00444016">
        <w:rPr>
          <w:rtl/>
          <w:lang w:eastAsia="de-DE" w:bidi="ar-JO"/>
        </w:rPr>
        <w:t>(</w:t>
      </w:r>
      <w:r w:rsidRPr="00444016">
        <w:rPr>
          <w:b/>
          <w:bCs/>
          <w:rtl/>
          <w:lang w:eastAsia="de-DE" w:bidi="ar-JO"/>
        </w:rPr>
        <w:t>12,053)</w:t>
      </w:r>
      <w:r>
        <w:rPr>
          <w:b/>
          <w:bCs/>
          <w:rtl/>
          <w:lang w:eastAsia="de-DE" w:bidi="ar-JO"/>
        </w:rPr>
        <w:t xml:space="preserve"> </w:t>
      </w:r>
      <w:r w:rsidRPr="00444016">
        <w:rPr>
          <w:rtl/>
          <w:lang w:eastAsia="de-DE" w:bidi="ar-JO"/>
        </w:rPr>
        <w:t>مستفيد.</w:t>
      </w:r>
    </w:p>
    <w:p w:rsidR="0079614C" w:rsidRPr="00444016" w:rsidRDefault="0079614C" w:rsidP="0079614C">
      <w:pPr>
        <w:pStyle w:val="H23GA"/>
      </w:pPr>
      <w:r>
        <w:tab/>
      </w:r>
      <w:r w:rsidRPr="00444016">
        <w:t>ii.</w:t>
      </w:r>
      <w:r w:rsidRPr="00444016">
        <w:tab/>
      </w:r>
      <w:r w:rsidRPr="00444016">
        <w:rPr>
          <w:rtl/>
          <w:lang w:bidi="ar-JO"/>
        </w:rPr>
        <w:t>استخدام</w:t>
      </w:r>
      <w:r>
        <w:rPr>
          <w:rtl/>
          <w:lang w:bidi="ar-JO"/>
        </w:rPr>
        <w:t xml:space="preserve"> </w:t>
      </w:r>
      <w:r w:rsidRPr="00444016">
        <w:rPr>
          <w:rtl/>
          <w:lang w:bidi="ar-JO"/>
        </w:rPr>
        <w:t>الأطفال</w:t>
      </w:r>
      <w:r>
        <w:rPr>
          <w:rtl/>
          <w:lang w:bidi="ar-JO"/>
        </w:rPr>
        <w:t xml:space="preserve"> </w:t>
      </w:r>
      <w:r w:rsidRPr="00444016">
        <w:rPr>
          <w:rtl/>
          <w:lang w:bidi="ar-JO"/>
        </w:rPr>
        <w:t>في</w:t>
      </w:r>
      <w:r>
        <w:rPr>
          <w:rtl/>
          <w:lang w:bidi="ar-JO"/>
        </w:rPr>
        <w:t xml:space="preserve"> </w:t>
      </w:r>
      <w:r w:rsidRPr="00444016">
        <w:rPr>
          <w:rtl/>
          <w:lang w:bidi="ar-JO"/>
        </w:rPr>
        <w:t>إنتاج</w:t>
      </w:r>
      <w:r>
        <w:rPr>
          <w:rtl/>
          <w:lang w:bidi="ar-JO"/>
        </w:rPr>
        <w:t xml:space="preserve"> </w:t>
      </w:r>
      <w:r w:rsidRPr="00444016">
        <w:rPr>
          <w:rtl/>
          <w:lang w:bidi="ar-JO"/>
        </w:rPr>
        <w:t>والاتجار</w:t>
      </w:r>
      <w:r>
        <w:rPr>
          <w:rtl/>
          <w:lang w:bidi="ar-JO"/>
        </w:rPr>
        <w:t xml:space="preserve"> </w:t>
      </w:r>
      <w:r w:rsidRPr="00444016">
        <w:rPr>
          <w:rtl/>
          <w:lang w:bidi="ar-JO"/>
        </w:rPr>
        <w:t>غير</w:t>
      </w:r>
      <w:r>
        <w:rPr>
          <w:rtl/>
          <w:lang w:bidi="ar-JO"/>
        </w:rPr>
        <w:t xml:space="preserve"> </w:t>
      </w:r>
      <w:r w:rsidRPr="00444016">
        <w:rPr>
          <w:rtl/>
          <w:lang w:bidi="ar-JO"/>
        </w:rPr>
        <w:t>المشروع</w:t>
      </w:r>
      <w:r>
        <w:rPr>
          <w:rtl/>
          <w:lang w:bidi="ar-JO"/>
        </w:rPr>
        <w:t xml:space="preserve"> </w:t>
      </w:r>
      <w:r w:rsidRPr="00444016">
        <w:rPr>
          <w:rtl/>
          <w:lang w:bidi="ar-JO"/>
        </w:rPr>
        <w:t>بالمخدرات</w:t>
      </w:r>
      <w:r>
        <w:rPr>
          <w:rtl/>
          <w:lang w:bidi="ar-JO"/>
        </w:rPr>
        <w:t xml:space="preserve"> </w:t>
      </w:r>
      <w:r w:rsidRPr="00444016">
        <w:rPr>
          <w:rtl/>
          <w:lang w:bidi="ar-JO"/>
        </w:rPr>
        <w:t>والمؤثرات</w:t>
      </w:r>
      <w:r>
        <w:rPr>
          <w:rtl/>
          <w:lang w:bidi="ar-JO"/>
        </w:rPr>
        <w:t xml:space="preserve"> </w:t>
      </w:r>
      <w:r w:rsidRPr="00444016">
        <w:rPr>
          <w:rtl/>
          <w:lang w:bidi="ar-JO"/>
        </w:rPr>
        <w:t>العقلية</w:t>
      </w:r>
      <w:r>
        <w:rPr>
          <w:rtl/>
          <w:lang w:bidi="ar-JO"/>
        </w:rPr>
        <w:t xml:space="preserve"> </w:t>
      </w:r>
      <w:r w:rsidRPr="00444016">
        <w:rPr>
          <w:rtl/>
          <w:lang w:bidi="ar-JO"/>
        </w:rPr>
        <w:t>(المادة</w:t>
      </w:r>
      <w:r>
        <w:rPr>
          <w:rtl/>
          <w:lang w:bidi="ar-JO"/>
        </w:rPr>
        <w:t xml:space="preserve"> </w:t>
      </w:r>
      <w:r w:rsidRPr="00444016">
        <w:rPr>
          <w:rtl/>
          <w:lang w:bidi="ar-JO"/>
        </w:rPr>
        <w:t>33)</w:t>
      </w:r>
    </w:p>
    <w:p w:rsidR="0079614C" w:rsidRPr="00444016" w:rsidRDefault="0079614C" w:rsidP="0079614C">
      <w:pPr>
        <w:pStyle w:val="SingleTxtGA"/>
        <w:rPr>
          <w:lang w:eastAsia="de-DE" w:bidi="ar-JO"/>
        </w:rPr>
      </w:pPr>
      <w:r w:rsidRPr="0044758E">
        <w:rPr>
          <w:rFonts w:eastAsiaTheme="minorHAnsi"/>
          <w:rtl/>
        </w:rPr>
        <w:t>431-</w:t>
      </w:r>
      <w:r w:rsidRPr="0044758E">
        <w:rPr>
          <w:rFonts w:eastAsiaTheme="minorHAnsi"/>
          <w:rtl/>
        </w:rPr>
        <w:tab/>
      </w:r>
      <w:r w:rsidRPr="00444016">
        <w:rPr>
          <w:rtl/>
          <w:lang w:eastAsia="de-DE" w:bidi="ar-JO"/>
        </w:rPr>
        <w:t>يُرجى</w:t>
      </w:r>
      <w:r>
        <w:rPr>
          <w:rtl/>
          <w:lang w:eastAsia="de-DE" w:bidi="ar-JO"/>
        </w:rPr>
        <w:t xml:space="preserve"> </w:t>
      </w:r>
      <w:r w:rsidRPr="00444016">
        <w:rPr>
          <w:rtl/>
          <w:lang w:eastAsia="de-DE" w:bidi="ar-JO"/>
        </w:rPr>
        <w:t>الاطلاع</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جميع</w:t>
      </w:r>
      <w:r>
        <w:rPr>
          <w:rtl/>
          <w:lang w:eastAsia="de-DE" w:bidi="ar-JO"/>
        </w:rPr>
        <w:t xml:space="preserve"> </w:t>
      </w:r>
      <w:r w:rsidRPr="00444016">
        <w:rPr>
          <w:rtl/>
          <w:lang w:eastAsia="de-DE" w:bidi="ar-JO"/>
        </w:rPr>
        <w:t>المعلومات</w:t>
      </w:r>
      <w:r>
        <w:rPr>
          <w:rtl/>
          <w:lang w:eastAsia="de-DE" w:bidi="ar-JO"/>
        </w:rPr>
        <w:t xml:space="preserve"> </w:t>
      </w:r>
      <w:r w:rsidRPr="00444016">
        <w:rPr>
          <w:rtl/>
          <w:lang w:eastAsia="de-DE" w:bidi="ar-JO"/>
        </w:rPr>
        <w:t>الواردة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إطار</w:t>
      </w:r>
      <w:r>
        <w:rPr>
          <w:rtl/>
          <w:lang w:eastAsia="de-DE" w:bidi="ar-JO"/>
        </w:rPr>
        <w:t xml:space="preserve"> </w:t>
      </w:r>
      <w:r w:rsidRPr="00444016">
        <w:rPr>
          <w:rtl/>
          <w:lang w:eastAsia="de-DE" w:bidi="ar-JO"/>
        </w:rPr>
        <w:t>المجموعة</w:t>
      </w:r>
      <w:r>
        <w:rPr>
          <w:rtl/>
          <w:lang w:eastAsia="de-DE" w:bidi="ar-JO"/>
        </w:rPr>
        <w:t xml:space="preserve"> </w:t>
      </w:r>
      <w:r w:rsidRPr="00444016">
        <w:rPr>
          <w:rtl/>
          <w:lang w:eastAsia="de-DE" w:bidi="ar-JO"/>
        </w:rPr>
        <w:t>7</w:t>
      </w:r>
      <w:r>
        <w:rPr>
          <w:rtl/>
          <w:lang w:eastAsia="de-DE" w:bidi="ar-JO"/>
        </w:rPr>
        <w:t xml:space="preserve"> </w:t>
      </w:r>
      <w:r w:rsidRPr="00444016">
        <w:rPr>
          <w:rtl/>
          <w:lang w:eastAsia="de-DE" w:bidi="ar-JO"/>
        </w:rPr>
        <w:t>أعلاه.</w:t>
      </w:r>
    </w:p>
    <w:p w:rsidR="0079614C" w:rsidRPr="00444016" w:rsidRDefault="0079614C" w:rsidP="0079614C">
      <w:pPr>
        <w:pStyle w:val="H23GA"/>
      </w:pPr>
      <w:r>
        <w:tab/>
      </w:r>
      <w:r w:rsidRPr="00444016">
        <w:t>iii.</w:t>
      </w:r>
      <w:r w:rsidRPr="00444016">
        <w:tab/>
      </w:r>
      <w:r w:rsidRPr="00444016">
        <w:rPr>
          <w:rtl/>
          <w:lang w:bidi="ar-JO"/>
        </w:rPr>
        <w:t>الاستغلال</w:t>
      </w:r>
      <w:r>
        <w:rPr>
          <w:rtl/>
          <w:lang w:bidi="ar-JO"/>
        </w:rPr>
        <w:t xml:space="preserve"> </w:t>
      </w:r>
      <w:r w:rsidRPr="00444016">
        <w:rPr>
          <w:rtl/>
          <w:lang w:bidi="ar-JO"/>
        </w:rPr>
        <w:t>الجنسي</w:t>
      </w:r>
      <w:r>
        <w:rPr>
          <w:rtl/>
          <w:lang w:bidi="ar-JO"/>
        </w:rPr>
        <w:t xml:space="preserve"> </w:t>
      </w:r>
      <w:r w:rsidRPr="00444016">
        <w:rPr>
          <w:rtl/>
          <w:lang w:bidi="ar-JO"/>
        </w:rPr>
        <w:t>والاعتداء</w:t>
      </w:r>
      <w:r>
        <w:rPr>
          <w:rtl/>
          <w:lang w:bidi="ar-JO"/>
        </w:rPr>
        <w:t xml:space="preserve"> </w:t>
      </w:r>
      <w:r w:rsidRPr="00444016">
        <w:rPr>
          <w:rFonts w:hint="cs"/>
          <w:rtl/>
          <w:lang w:bidi="ar-JO"/>
        </w:rPr>
        <w:t>الجنسي</w:t>
      </w:r>
      <w:r>
        <w:rPr>
          <w:rFonts w:hint="cs"/>
          <w:rtl/>
          <w:lang w:bidi="ar-JO"/>
        </w:rPr>
        <w:t xml:space="preserve"> </w:t>
      </w:r>
      <w:r w:rsidRPr="00444016">
        <w:rPr>
          <w:rtl/>
          <w:lang w:bidi="ar-JO"/>
        </w:rPr>
        <w:t>(</w:t>
      </w:r>
      <w:r w:rsidRPr="00444016">
        <w:rPr>
          <w:rFonts w:hint="cs"/>
          <w:rtl/>
          <w:lang w:bidi="ar-JO"/>
        </w:rPr>
        <w:t>المادة</w:t>
      </w:r>
      <w:r>
        <w:rPr>
          <w:rtl/>
          <w:lang w:bidi="ar-JO"/>
        </w:rPr>
        <w:t xml:space="preserve"> </w:t>
      </w:r>
      <w:r w:rsidRPr="00444016">
        <w:rPr>
          <w:rtl/>
          <w:lang w:bidi="ar-JO"/>
        </w:rPr>
        <w:t>34)</w:t>
      </w:r>
    </w:p>
    <w:p w:rsidR="0079614C" w:rsidRPr="00444016" w:rsidRDefault="0079614C" w:rsidP="0079614C">
      <w:pPr>
        <w:pStyle w:val="SingleTxtGA"/>
        <w:rPr>
          <w:lang w:eastAsia="de-DE"/>
        </w:rPr>
      </w:pPr>
      <w:r w:rsidRPr="0044758E">
        <w:rPr>
          <w:rFonts w:eastAsiaTheme="minorHAnsi"/>
          <w:rtl/>
        </w:rPr>
        <w:t>432-</w:t>
      </w:r>
      <w:r>
        <w:rPr>
          <w:rFonts w:eastAsiaTheme="minorHAnsi"/>
          <w:rtl/>
        </w:rPr>
        <w:tab/>
      </w:r>
      <w:r w:rsidRPr="00444016">
        <w:rPr>
          <w:rtl/>
          <w:lang w:eastAsia="de-DE" w:bidi="ar-JO"/>
        </w:rPr>
        <w:t>تنص</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42</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قانون</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وجوب</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كافة</w:t>
      </w:r>
      <w:r>
        <w:rPr>
          <w:rtl/>
          <w:lang w:eastAsia="de-DE" w:bidi="ar-JO"/>
        </w:rPr>
        <w:t xml:space="preserve"> </w:t>
      </w:r>
      <w:r w:rsidRPr="00444016">
        <w:rPr>
          <w:rtl/>
          <w:lang w:eastAsia="de-DE" w:bidi="ar-JO"/>
        </w:rPr>
        <w:t>أشكال</w:t>
      </w:r>
      <w:r>
        <w:rPr>
          <w:rtl/>
          <w:lang w:eastAsia="de-DE" w:bidi="ar-JO"/>
        </w:rPr>
        <w:t xml:space="preserve"> </w:t>
      </w:r>
      <w:r w:rsidRPr="00444016">
        <w:rPr>
          <w:rtl/>
          <w:lang w:eastAsia="de-DE" w:bidi="ar-JO"/>
        </w:rPr>
        <w:t>الاستغلال</w:t>
      </w:r>
      <w:r>
        <w:rPr>
          <w:rtl/>
          <w:lang w:eastAsia="de-DE" w:bidi="ar-JO"/>
        </w:rPr>
        <w:t xml:space="preserve"> </w:t>
      </w:r>
      <w:r w:rsidRPr="00444016">
        <w:rPr>
          <w:rtl/>
          <w:lang w:eastAsia="de-DE" w:bidi="ar-JO"/>
        </w:rPr>
        <w:t>بما</w:t>
      </w:r>
      <w:r>
        <w:rPr>
          <w:rtl/>
          <w:lang w:eastAsia="de-DE" w:bidi="ar-JO"/>
        </w:rPr>
        <w:t xml:space="preserve"> </w:t>
      </w:r>
      <w:r w:rsidRPr="00444016">
        <w:rPr>
          <w:rtl/>
          <w:lang w:eastAsia="de-DE" w:bidi="ar-JO"/>
        </w:rPr>
        <w:t>فيه</w:t>
      </w:r>
      <w:r>
        <w:rPr>
          <w:rtl/>
          <w:lang w:eastAsia="de-DE" w:bidi="ar-JO"/>
        </w:rPr>
        <w:t xml:space="preserve"> </w:t>
      </w:r>
      <w:r w:rsidRPr="00444016">
        <w:rPr>
          <w:rtl/>
          <w:lang w:eastAsia="de-DE" w:bidi="ar-JO"/>
        </w:rPr>
        <w:t>الاستغلال</w:t>
      </w:r>
      <w:r>
        <w:rPr>
          <w:rtl/>
          <w:lang w:eastAsia="de-DE" w:bidi="ar-JO"/>
        </w:rPr>
        <w:t xml:space="preserve"> </w:t>
      </w:r>
      <w:r w:rsidRPr="00444016">
        <w:rPr>
          <w:rtl/>
          <w:lang w:eastAsia="de-DE" w:bidi="ar-JO"/>
        </w:rPr>
        <w:t>الجنسي،</w:t>
      </w:r>
      <w:r>
        <w:rPr>
          <w:rtl/>
          <w:lang w:eastAsia="de-DE" w:bidi="ar-JO"/>
        </w:rPr>
        <w:t xml:space="preserve"> </w:t>
      </w:r>
      <w:r w:rsidRPr="00444016">
        <w:rPr>
          <w:rtl/>
          <w:lang w:eastAsia="de-DE" w:bidi="ar-JO"/>
        </w:rPr>
        <w:t>وتعتبر</w:t>
      </w:r>
      <w:r>
        <w:rPr>
          <w:rtl/>
          <w:lang w:eastAsia="de-DE" w:bidi="ar-JO"/>
        </w:rPr>
        <w:t xml:space="preserve"> </w:t>
      </w:r>
      <w:r w:rsidRPr="00444016">
        <w:rPr>
          <w:rtl/>
          <w:lang w:eastAsia="de-DE" w:bidi="ar-JO"/>
        </w:rPr>
        <w:t>المادة</w:t>
      </w:r>
      <w:r>
        <w:rPr>
          <w:rtl/>
          <w:lang w:eastAsia="de-DE" w:bidi="ar-JO"/>
        </w:rPr>
        <w:t xml:space="preserve"> </w:t>
      </w:r>
      <w:r w:rsidRPr="00444016">
        <w:rPr>
          <w:b/>
          <w:bCs/>
          <w:rtl/>
          <w:lang w:eastAsia="de-DE" w:bidi="ar-JO"/>
        </w:rPr>
        <w:t>44</w:t>
      </w:r>
      <w:r>
        <w:rPr>
          <w:b/>
          <w:bCs/>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ذاته</w:t>
      </w:r>
      <w:r>
        <w:rPr>
          <w:rtl/>
          <w:lang w:eastAsia="de-DE" w:bidi="ar-JO"/>
        </w:rPr>
        <w:t xml:space="preserve"> </w:t>
      </w:r>
      <w:r w:rsidRPr="00444016">
        <w:rPr>
          <w:rtl/>
          <w:lang w:eastAsia="de-DE" w:bidi="ar-JO"/>
        </w:rPr>
        <w:t>أنه</w:t>
      </w:r>
      <w:r>
        <w:rPr>
          <w:rtl/>
          <w:lang w:eastAsia="de-DE" w:bidi="ar-JO"/>
        </w:rPr>
        <w:t xml:space="preserve"> </w:t>
      </w:r>
      <w:r w:rsidRPr="00444016">
        <w:rPr>
          <w:rtl/>
          <w:lang w:eastAsia="de-DE"/>
        </w:rPr>
        <w:t>يعد</w:t>
      </w:r>
      <w:r>
        <w:rPr>
          <w:rtl/>
          <w:lang w:eastAsia="de-DE"/>
        </w:rPr>
        <w:t xml:space="preserve"> </w:t>
      </w:r>
      <w:r w:rsidRPr="00444016">
        <w:rPr>
          <w:rtl/>
          <w:lang w:eastAsia="de-DE"/>
        </w:rPr>
        <w:t>من</w:t>
      </w:r>
      <w:r>
        <w:rPr>
          <w:rtl/>
          <w:lang w:eastAsia="de-DE"/>
        </w:rPr>
        <w:t xml:space="preserve"> </w:t>
      </w:r>
      <w:r w:rsidRPr="00444016">
        <w:rPr>
          <w:rtl/>
          <w:lang w:eastAsia="de-DE"/>
        </w:rPr>
        <w:t>الحالات</w:t>
      </w:r>
      <w:r>
        <w:rPr>
          <w:rtl/>
          <w:lang w:eastAsia="de-DE"/>
        </w:rPr>
        <w:t xml:space="preserve"> </w:t>
      </w:r>
      <w:r w:rsidRPr="00444016">
        <w:rPr>
          <w:rtl/>
          <w:lang w:eastAsia="de-DE"/>
        </w:rPr>
        <w:t>الصعبة</w:t>
      </w:r>
      <w:r>
        <w:rPr>
          <w:rtl/>
          <w:lang w:eastAsia="de-DE"/>
        </w:rPr>
        <w:t xml:space="preserve"> </w:t>
      </w:r>
      <w:r w:rsidRPr="00444016">
        <w:rPr>
          <w:rtl/>
          <w:lang w:eastAsia="de-DE"/>
        </w:rPr>
        <w:t>التي</w:t>
      </w:r>
      <w:r>
        <w:rPr>
          <w:rtl/>
          <w:lang w:eastAsia="de-DE"/>
        </w:rPr>
        <w:t xml:space="preserve"> </w:t>
      </w:r>
      <w:r w:rsidRPr="00444016">
        <w:rPr>
          <w:rtl/>
          <w:lang w:eastAsia="de-DE"/>
        </w:rPr>
        <w:t>تهدد</w:t>
      </w:r>
      <w:r>
        <w:rPr>
          <w:rtl/>
          <w:lang w:eastAsia="de-DE"/>
        </w:rPr>
        <w:t xml:space="preserve"> </w:t>
      </w:r>
      <w:r w:rsidRPr="00444016">
        <w:rPr>
          <w:rtl/>
          <w:lang w:eastAsia="de-DE"/>
        </w:rPr>
        <w:t>سلامة</w:t>
      </w:r>
      <w:r>
        <w:rPr>
          <w:rtl/>
          <w:lang w:eastAsia="de-DE"/>
        </w:rPr>
        <w:t xml:space="preserve"> </w:t>
      </w:r>
      <w:r w:rsidRPr="00444016">
        <w:rPr>
          <w:rtl/>
          <w:lang w:eastAsia="de-DE"/>
        </w:rPr>
        <w:t>الطفل</w:t>
      </w:r>
      <w:r>
        <w:rPr>
          <w:rtl/>
          <w:lang w:eastAsia="de-DE"/>
        </w:rPr>
        <w:t xml:space="preserve"> </w:t>
      </w:r>
      <w:r w:rsidRPr="00444016">
        <w:rPr>
          <w:rtl/>
          <w:lang w:eastAsia="de-DE"/>
        </w:rPr>
        <w:t>أو</w:t>
      </w:r>
      <w:r>
        <w:rPr>
          <w:rtl/>
          <w:lang w:eastAsia="de-DE"/>
        </w:rPr>
        <w:t xml:space="preserve"> </w:t>
      </w:r>
      <w:r w:rsidRPr="00444016">
        <w:rPr>
          <w:rtl/>
          <w:lang w:eastAsia="de-DE"/>
        </w:rPr>
        <w:t>صحته</w:t>
      </w:r>
      <w:r>
        <w:rPr>
          <w:rtl/>
          <w:lang w:eastAsia="de-DE"/>
        </w:rPr>
        <w:t xml:space="preserve"> </w:t>
      </w:r>
      <w:r w:rsidRPr="00444016">
        <w:rPr>
          <w:rtl/>
          <w:lang w:eastAsia="de-DE"/>
        </w:rPr>
        <w:t>البدنية</w:t>
      </w:r>
      <w:r>
        <w:rPr>
          <w:rtl/>
          <w:lang w:eastAsia="de-DE"/>
        </w:rPr>
        <w:t xml:space="preserve"> </w:t>
      </w:r>
      <w:r w:rsidRPr="00444016">
        <w:rPr>
          <w:rtl/>
          <w:lang w:eastAsia="de-DE"/>
        </w:rPr>
        <w:t>أو</w:t>
      </w:r>
      <w:r>
        <w:rPr>
          <w:rtl/>
          <w:lang w:eastAsia="de-DE"/>
        </w:rPr>
        <w:t xml:space="preserve"> </w:t>
      </w:r>
      <w:r w:rsidRPr="00444016">
        <w:rPr>
          <w:rtl/>
          <w:lang w:eastAsia="de-DE"/>
        </w:rPr>
        <w:t>النفسية</w:t>
      </w:r>
      <w:r>
        <w:rPr>
          <w:rtl/>
          <w:lang w:eastAsia="de-DE"/>
        </w:rPr>
        <w:t xml:space="preserve"> </w:t>
      </w:r>
      <w:r w:rsidRPr="00444016">
        <w:rPr>
          <w:rtl/>
          <w:lang w:eastAsia="de-DE"/>
        </w:rPr>
        <w:t>ويحظر</w:t>
      </w:r>
      <w:r>
        <w:rPr>
          <w:rtl/>
          <w:lang w:eastAsia="de-DE"/>
        </w:rPr>
        <w:t xml:space="preserve"> </w:t>
      </w:r>
      <w:r w:rsidRPr="00444016">
        <w:rPr>
          <w:rtl/>
          <w:lang w:eastAsia="de-DE"/>
        </w:rPr>
        <w:t>تعريضه</w:t>
      </w:r>
      <w:r>
        <w:rPr>
          <w:rtl/>
          <w:lang w:eastAsia="de-DE"/>
        </w:rPr>
        <w:t xml:space="preserve"> </w:t>
      </w:r>
      <w:r w:rsidRPr="00444016">
        <w:rPr>
          <w:rtl/>
          <w:lang w:eastAsia="de-DE"/>
        </w:rPr>
        <w:t>لها:</w:t>
      </w:r>
      <w:r>
        <w:rPr>
          <w:rtl/>
          <w:lang w:eastAsia="de-DE"/>
        </w:rPr>
        <w:t xml:space="preserve"> </w:t>
      </w:r>
      <w:r w:rsidRPr="00444016">
        <w:rPr>
          <w:rtl/>
          <w:lang w:eastAsia="de-DE"/>
        </w:rPr>
        <w:t>استغلاله</w:t>
      </w:r>
      <w:r>
        <w:rPr>
          <w:rtl/>
          <w:lang w:eastAsia="de-DE"/>
        </w:rPr>
        <w:t xml:space="preserve"> </w:t>
      </w:r>
      <w:r w:rsidRPr="00444016">
        <w:rPr>
          <w:rtl/>
          <w:lang w:eastAsia="de-DE"/>
        </w:rPr>
        <w:t>جنسياً</w:t>
      </w:r>
      <w:r>
        <w:rPr>
          <w:rtl/>
          <w:lang w:eastAsia="de-DE"/>
        </w:rPr>
        <w:t xml:space="preserve"> </w:t>
      </w:r>
      <w:r w:rsidRPr="00444016">
        <w:rPr>
          <w:rtl/>
          <w:lang w:eastAsia="de-DE"/>
        </w:rPr>
        <w:t>أو</w:t>
      </w:r>
      <w:r>
        <w:rPr>
          <w:rtl/>
          <w:lang w:eastAsia="de-DE"/>
        </w:rPr>
        <w:t xml:space="preserve"> </w:t>
      </w:r>
      <w:r w:rsidRPr="00444016">
        <w:rPr>
          <w:rtl/>
          <w:lang w:eastAsia="de-DE"/>
        </w:rPr>
        <w:t>اقتصادياً.</w:t>
      </w:r>
    </w:p>
    <w:p w:rsidR="0079614C" w:rsidRPr="00444016" w:rsidRDefault="0079614C" w:rsidP="0079614C">
      <w:pPr>
        <w:pStyle w:val="SingleTxtGA"/>
        <w:rPr>
          <w:lang w:eastAsia="de-DE"/>
        </w:rPr>
      </w:pPr>
      <w:r w:rsidRPr="0044758E">
        <w:rPr>
          <w:rFonts w:eastAsiaTheme="minorHAnsi"/>
          <w:rtl/>
        </w:rPr>
        <w:t>433-</w:t>
      </w:r>
      <w:r w:rsidRPr="0044758E">
        <w:rPr>
          <w:rFonts w:eastAsiaTheme="minorHAnsi"/>
          <w:rtl/>
        </w:rPr>
        <w:tab/>
      </w:r>
      <w:r w:rsidRPr="00444016">
        <w:rPr>
          <w:rtl/>
          <w:lang w:eastAsia="de-DE" w:bidi="ar-AE"/>
        </w:rPr>
        <w:t>وفقاً</w:t>
      </w:r>
      <w:r>
        <w:rPr>
          <w:rtl/>
          <w:lang w:eastAsia="de-DE" w:bidi="ar-AE"/>
        </w:rPr>
        <w:t xml:space="preserve"> </w:t>
      </w:r>
      <w:r w:rsidRPr="00444016">
        <w:rPr>
          <w:rtl/>
          <w:lang w:eastAsia="de-DE" w:bidi="ar-SY"/>
        </w:rPr>
        <w:t>لقوانين</w:t>
      </w:r>
      <w:r>
        <w:rPr>
          <w:rtl/>
          <w:lang w:eastAsia="de-DE" w:bidi="ar-SY"/>
        </w:rPr>
        <w:t xml:space="preserve"> </w:t>
      </w:r>
      <w:r w:rsidRPr="00444016">
        <w:rPr>
          <w:rtl/>
          <w:lang w:eastAsia="de-DE"/>
        </w:rPr>
        <w:t>العقوبات</w:t>
      </w:r>
      <w:r>
        <w:rPr>
          <w:rtl/>
          <w:lang w:eastAsia="de-DE"/>
        </w:rPr>
        <w:t xml:space="preserve"> </w:t>
      </w:r>
      <w:r w:rsidRPr="00444016">
        <w:rPr>
          <w:rtl/>
          <w:lang w:eastAsia="de-DE"/>
        </w:rPr>
        <w:t>السارية</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bidi="ar-SY"/>
        </w:rPr>
        <w:t>تعتبر</w:t>
      </w:r>
      <w:r>
        <w:rPr>
          <w:rtl/>
          <w:lang w:eastAsia="de-DE" w:bidi="ar-SY"/>
        </w:rPr>
        <w:t xml:space="preserve"> </w:t>
      </w:r>
      <w:r w:rsidRPr="00444016">
        <w:rPr>
          <w:rtl/>
          <w:lang w:eastAsia="de-DE"/>
        </w:rPr>
        <w:t>الدعارة</w:t>
      </w:r>
      <w:r>
        <w:rPr>
          <w:rtl/>
          <w:lang w:eastAsia="de-DE"/>
        </w:rPr>
        <w:t xml:space="preserve"> </w:t>
      </w:r>
      <w:r w:rsidRPr="00444016">
        <w:rPr>
          <w:rtl/>
          <w:lang w:eastAsia="de-DE"/>
        </w:rPr>
        <w:t>فعلاً</w:t>
      </w:r>
      <w:r>
        <w:rPr>
          <w:rtl/>
          <w:lang w:eastAsia="de-DE"/>
        </w:rPr>
        <w:t xml:space="preserve"> </w:t>
      </w:r>
      <w:r w:rsidRPr="00444016">
        <w:rPr>
          <w:rtl/>
          <w:lang w:eastAsia="de-DE"/>
        </w:rPr>
        <w:t>غير</w:t>
      </w:r>
      <w:r>
        <w:rPr>
          <w:rtl/>
          <w:lang w:eastAsia="de-DE"/>
        </w:rPr>
        <w:t xml:space="preserve"> </w:t>
      </w:r>
      <w:r w:rsidRPr="00444016">
        <w:rPr>
          <w:rtl/>
          <w:lang w:eastAsia="de-DE"/>
        </w:rPr>
        <w:t>قانوني،</w:t>
      </w:r>
      <w:r>
        <w:rPr>
          <w:rtl/>
          <w:lang w:eastAsia="de-DE"/>
        </w:rPr>
        <w:t xml:space="preserve"> </w:t>
      </w:r>
      <w:r w:rsidRPr="00444016">
        <w:rPr>
          <w:rtl/>
          <w:lang w:eastAsia="de-DE"/>
        </w:rPr>
        <w:t>ويعاقب</w:t>
      </w:r>
      <w:r>
        <w:rPr>
          <w:rtl/>
          <w:lang w:eastAsia="de-DE"/>
        </w:rPr>
        <w:t xml:space="preserve"> </w:t>
      </w:r>
      <w:r w:rsidRPr="00444016">
        <w:rPr>
          <w:rtl/>
          <w:lang w:eastAsia="de-DE"/>
        </w:rPr>
        <w:t>على</w:t>
      </w:r>
      <w:r>
        <w:rPr>
          <w:rtl/>
          <w:lang w:eastAsia="de-DE"/>
        </w:rPr>
        <w:t xml:space="preserve"> </w:t>
      </w:r>
      <w:r w:rsidRPr="00444016">
        <w:rPr>
          <w:rtl/>
          <w:lang w:eastAsia="de-DE"/>
        </w:rPr>
        <w:t>أفعال</w:t>
      </w:r>
      <w:r>
        <w:rPr>
          <w:rtl/>
          <w:lang w:eastAsia="de-DE"/>
        </w:rPr>
        <w:t xml:space="preserve"> </w:t>
      </w:r>
      <w:r w:rsidRPr="00444016">
        <w:rPr>
          <w:rtl/>
          <w:lang w:eastAsia="de-DE"/>
        </w:rPr>
        <w:t>التحريض</w:t>
      </w:r>
      <w:r>
        <w:rPr>
          <w:rtl/>
          <w:lang w:eastAsia="de-DE"/>
        </w:rPr>
        <w:t xml:space="preserve"> </w:t>
      </w:r>
      <w:r w:rsidRPr="00444016">
        <w:rPr>
          <w:rtl/>
          <w:lang w:eastAsia="de-DE"/>
        </w:rPr>
        <w:t>والإكراه</w:t>
      </w:r>
      <w:r>
        <w:rPr>
          <w:rtl/>
          <w:lang w:eastAsia="de-DE"/>
        </w:rPr>
        <w:t xml:space="preserve"> </w:t>
      </w:r>
      <w:r w:rsidRPr="00444016">
        <w:rPr>
          <w:rtl/>
          <w:lang w:eastAsia="de-DE"/>
        </w:rPr>
        <w:t>عليها</w:t>
      </w:r>
      <w:r>
        <w:rPr>
          <w:rtl/>
          <w:lang w:eastAsia="de-DE"/>
        </w:rPr>
        <w:t xml:space="preserve"> </w:t>
      </w:r>
      <w:r w:rsidRPr="00444016">
        <w:rPr>
          <w:rtl/>
          <w:lang w:eastAsia="de-DE"/>
        </w:rPr>
        <w:t>والاستمرار</w:t>
      </w:r>
      <w:r>
        <w:rPr>
          <w:rtl/>
          <w:lang w:eastAsia="de-DE"/>
        </w:rPr>
        <w:t xml:space="preserve"> </w:t>
      </w:r>
      <w:r w:rsidRPr="00444016">
        <w:rPr>
          <w:rtl/>
          <w:lang w:eastAsia="de-DE"/>
        </w:rPr>
        <w:t>فيها</w:t>
      </w:r>
      <w:r>
        <w:rPr>
          <w:rtl/>
          <w:lang w:eastAsia="de-DE"/>
        </w:rPr>
        <w:t xml:space="preserve"> </w:t>
      </w:r>
      <w:r w:rsidRPr="00444016">
        <w:rPr>
          <w:rtl/>
          <w:lang w:eastAsia="de-DE"/>
        </w:rPr>
        <w:t>والإعداد</w:t>
      </w:r>
      <w:r>
        <w:rPr>
          <w:rtl/>
          <w:lang w:eastAsia="de-DE"/>
        </w:rPr>
        <w:t xml:space="preserve"> </w:t>
      </w:r>
      <w:r w:rsidRPr="00444016">
        <w:rPr>
          <w:rtl/>
          <w:lang w:eastAsia="de-DE"/>
        </w:rPr>
        <w:t>لها</w:t>
      </w:r>
      <w:r>
        <w:rPr>
          <w:rtl/>
          <w:lang w:eastAsia="de-DE"/>
        </w:rPr>
        <w:t xml:space="preserve"> </w:t>
      </w:r>
      <w:r w:rsidRPr="00444016">
        <w:rPr>
          <w:rtl/>
          <w:lang w:eastAsia="de-DE"/>
        </w:rPr>
        <w:t>والتعيش</w:t>
      </w:r>
      <w:r>
        <w:rPr>
          <w:rtl/>
          <w:lang w:eastAsia="de-DE"/>
        </w:rPr>
        <w:t xml:space="preserve"> </w:t>
      </w:r>
      <w:r w:rsidRPr="00444016">
        <w:rPr>
          <w:rtl/>
          <w:lang w:eastAsia="de-DE"/>
        </w:rPr>
        <w:t>على</w:t>
      </w:r>
      <w:r>
        <w:rPr>
          <w:rtl/>
          <w:lang w:eastAsia="de-DE"/>
        </w:rPr>
        <w:t xml:space="preserve"> </w:t>
      </w:r>
      <w:r w:rsidRPr="00444016">
        <w:rPr>
          <w:rtl/>
          <w:lang w:eastAsia="de-DE"/>
        </w:rPr>
        <w:t>الكسب</w:t>
      </w:r>
      <w:r>
        <w:rPr>
          <w:rtl/>
          <w:lang w:eastAsia="de-DE"/>
        </w:rPr>
        <w:t xml:space="preserve"> </w:t>
      </w:r>
      <w:r w:rsidRPr="00444016">
        <w:rPr>
          <w:rtl/>
          <w:lang w:eastAsia="de-DE"/>
        </w:rPr>
        <w:t>الناتج</w:t>
      </w:r>
      <w:r>
        <w:rPr>
          <w:rtl/>
          <w:lang w:eastAsia="de-DE"/>
        </w:rPr>
        <w:t xml:space="preserve"> </w:t>
      </w:r>
      <w:r w:rsidRPr="00444016">
        <w:rPr>
          <w:rtl/>
          <w:lang w:eastAsia="de-DE"/>
        </w:rPr>
        <w:t>منها،</w:t>
      </w:r>
      <w:r>
        <w:rPr>
          <w:rtl/>
          <w:lang w:eastAsia="de-DE"/>
        </w:rPr>
        <w:t xml:space="preserve"> </w:t>
      </w:r>
      <w:r w:rsidRPr="00444016">
        <w:rPr>
          <w:rtl/>
          <w:lang w:eastAsia="de-DE" w:bidi="ar-SY"/>
        </w:rPr>
        <w:t>بموجب</w:t>
      </w:r>
      <w:r>
        <w:rPr>
          <w:rtl/>
          <w:lang w:eastAsia="de-DE"/>
        </w:rPr>
        <w:t xml:space="preserve"> </w:t>
      </w:r>
      <w:r w:rsidRPr="00444016">
        <w:rPr>
          <w:rtl/>
          <w:lang w:eastAsia="de-DE"/>
        </w:rPr>
        <w:t>المواد</w:t>
      </w:r>
      <w:r>
        <w:rPr>
          <w:rtl/>
          <w:lang w:eastAsia="de-DE"/>
        </w:rPr>
        <w:t xml:space="preserve"> </w:t>
      </w:r>
      <w:r w:rsidRPr="00444016">
        <w:rPr>
          <w:rtl/>
          <w:lang w:eastAsia="de-DE"/>
        </w:rPr>
        <w:t>الواردة</w:t>
      </w:r>
      <w:r>
        <w:rPr>
          <w:rtl/>
          <w:lang w:eastAsia="de-DE"/>
        </w:rPr>
        <w:t xml:space="preserve"> </w:t>
      </w:r>
      <w:r w:rsidRPr="00444016">
        <w:rPr>
          <w:rtl/>
          <w:lang w:eastAsia="de-DE" w:bidi="ar-SY"/>
        </w:rPr>
        <w:t>في</w:t>
      </w:r>
      <w:r>
        <w:rPr>
          <w:rtl/>
          <w:lang w:eastAsia="de-DE" w:bidi="ar-SY"/>
        </w:rPr>
        <w:t xml:space="preserve"> </w:t>
      </w:r>
      <w:r w:rsidRPr="00444016">
        <w:rPr>
          <w:rtl/>
          <w:lang w:eastAsia="de-DE" w:bidi="ar-SY"/>
        </w:rPr>
        <w:t>هذه</w:t>
      </w:r>
      <w:r>
        <w:rPr>
          <w:rtl/>
          <w:lang w:eastAsia="de-DE" w:bidi="ar-SY"/>
        </w:rPr>
        <w:t xml:space="preserve"> </w:t>
      </w:r>
      <w:r w:rsidRPr="00444016">
        <w:rPr>
          <w:rtl/>
          <w:lang w:eastAsia="de-DE"/>
        </w:rPr>
        <w:t>القوانين</w:t>
      </w:r>
      <w:r>
        <w:rPr>
          <w:rtl/>
          <w:lang w:eastAsia="de-DE"/>
        </w:rPr>
        <w:t xml:space="preserve"> </w:t>
      </w:r>
      <w:r w:rsidRPr="00444016">
        <w:rPr>
          <w:rtl/>
          <w:lang w:eastAsia="de-DE"/>
        </w:rPr>
        <w:t>تحت</w:t>
      </w:r>
      <w:r>
        <w:rPr>
          <w:rtl/>
          <w:lang w:eastAsia="de-DE"/>
        </w:rPr>
        <w:t xml:space="preserve"> </w:t>
      </w:r>
      <w:r w:rsidRPr="00444016">
        <w:rPr>
          <w:rtl/>
          <w:lang w:eastAsia="de-DE"/>
        </w:rPr>
        <w:t>فصل</w:t>
      </w:r>
      <w:r>
        <w:rPr>
          <w:rtl/>
          <w:lang w:eastAsia="de-DE"/>
        </w:rPr>
        <w:t xml:space="preserve"> </w:t>
      </w:r>
      <w:r w:rsidRPr="00444016">
        <w:rPr>
          <w:rtl/>
          <w:lang w:eastAsia="de-DE"/>
        </w:rPr>
        <w:t>(الحض</w:t>
      </w:r>
      <w:r>
        <w:rPr>
          <w:rtl/>
          <w:lang w:eastAsia="de-DE"/>
        </w:rPr>
        <w:t xml:space="preserve"> </w:t>
      </w:r>
      <w:r w:rsidRPr="00444016">
        <w:rPr>
          <w:rtl/>
          <w:lang w:eastAsia="de-DE"/>
        </w:rPr>
        <w:t>على</w:t>
      </w:r>
      <w:r>
        <w:rPr>
          <w:rtl/>
          <w:lang w:eastAsia="de-DE"/>
        </w:rPr>
        <w:t xml:space="preserve"> </w:t>
      </w:r>
      <w:r w:rsidRPr="00444016">
        <w:rPr>
          <w:rtl/>
          <w:lang w:eastAsia="de-DE"/>
        </w:rPr>
        <w:t>الفجور</w:t>
      </w:r>
      <w:r>
        <w:rPr>
          <w:rtl/>
          <w:lang w:eastAsia="de-DE"/>
        </w:rPr>
        <w:t xml:space="preserve"> </w:t>
      </w:r>
      <w:r w:rsidRPr="00444016">
        <w:rPr>
          <w:rtl/>
          <w:lang w:eastAsia="de-DE"/>
        </w:rPr>
        <w:t>والتعرض</w:t>
      </w:r>
      <w:r>
        <w:rPr>
          <w:rtl/>
          <w:lang w:eastAsia="de-DE"/>
        </w:rPr>
        <w:t xml:space="preserve"> </w:t>
      </w:r>
      <w:r w:rsidRPr="00444016">
        <w:rPr>
          <w:rtl/>
          <w:lang w:eastAsia="de-DE"/>
        </w:rPr>
        <w:t>للأخلاق</w:t>
      </w:r>
      <w:r>
        <w:rPr>
          <w:rtl/>
          <w:lang w:eastAsia="de-DE"/>
        </w:rPr>
        <w:t xml:space="preserve"> </w:t>
      </w:r>
      <w:r w:rsidRPr="00444016">
        <w:rPr>
          <w:rtl/>
          <w:lang w:eastAsia="de-DE"/>
        </w:rPr>
        <w:t>والآداب</w:t>
      </w:r>
      <w:r>
        <w:rPr>
          <w:rtl/>
          <w:lang w:eastAsia="de-DE"/>
        </w:rPr>
        <w:t xml:space="preserve"> </w:t>
      </w:r>
      <w:r w:rsidRPr="00444016">
        <w:rPr>
          <w:rtl/>
          <w:lang w:eastAsia="de-DE"/>
        </w:rPr>
        <w:t>العامة).</w:t>
      </w:r>
      <w:r>
        <w:rPr>
          <w:rtl/>
          <w:lang w:eastAsia="de-DE"/>
        </w:rPr>
        <w:t xml:space="preserve"> </w:t>
      </w:r>
      <w:r w:rsidRPr="00444016">
        <w:rPr>
          <w:rtl/>
          <w:lang w:eastAsia="de-DE"/>
        </w:rPr>
        <w:t>كما</w:t>
      </w:r>
      <w:r>
        <w:rPr>
          <w:rtl/>
          <w:lang w:eastAsia="de-DE"/>
        </w:rPr>
        <w:t xml:space="preserve"> </w:t>
      </w:r>
      <w:r w:rsidRPr="00444016">
        <w:rPr>
          <w:rtl/>
          <w:lang w:eastAsia="de-DE"/>
        </w:rPr>
        <w:t>تمنع</w:t>
      </w:r>
      <w:r>
        <w:rPr>
          <w:rtl/>
          <w:lang w:eastAsia="de-DE"/>
        </w:rPr>
        <w:t xml:space="preserve"> </w:t>
      </w:r>
      <w:r w:rsidRPr="00444016">
        <w:rPr>
          <w:rtl/>
          <w:lang w:eastAsia="de-DE"/>
        </w:rPr>
        <w:t>هذه</w:t>
      </w:r>
      <w:r>
        <w:rPr>
          <w:rtl/>
          <w:lang w:eastAsia="de-DE"/>
        </w:rPr>
        <w:t xml:space="preserve"> </w:t>
      </w:r>
      <w:r w:rsidRPr="00444016">
        <w:rPr>
          <w:rtl/>
          <w:lang w:eastAsia="de-DE"/>
        </w:rPr>
        <w:t>القوانين</w:t>
      </w:r>
      <w:r>
        <w:rPr>
          <w:rtl/>
          <w:lang w:eastAsia="de-DE"/>
        </w:rPr>
        <w:t xml:space="preserve"> </w:t>
      </w:r>
      <w:r w:rsidRPr="00444016">
        <w:rPr>
          <w:rtl/>
          <w:lang w:eastAsia="de-DE"/>
        </w:rPr>
        <w:t>فتح</w:t>
      </w:r>
      <w:r>
        <w:rPr>
          <w:rtl/>
          <w:lang w:eastAsia="de-DE"/>
        </w:rPr>
        <w:t xml:space="preserve"> </w:t>
      </w:r>
      <w:r w:rsidRPr="00444016">
        <w:rPr>
          <w:rtl/>
          <w:lang w:eastAsia="de-DE"/>
        </w:rPr>
        <w:t>أماكن</w:t>
      </w:r>
      <w:r>
        <w:rPr>
          <w:rtl/>
          <w:lang w:eastAsia="de-DE"/>
        </w:rPr>
        <w:t xml:space="preserve"> </w:t>
      </w:r>
      <w:r w:rsidRPr="00444016">
        <w:rPr>
          <w:rtl/>
          <w:lang w:eastAsia="de-DE"/>
        </w:rPr>
        <w:t>للدعارة؛</w:t>
      </w:r>
      <w:r>
        <w:rPr>
          <w:rtl/>
          <w:lang w:eastAsia="de-DE"/>
        </w:rPr>
        <w:t xml:space="preserve"> </w:t>
      </w:r>
      <w:r w:rsidRPr="00444016">
        <w:rPr>
          <w:rtl/>
          <w:lang w:eastAsia="de-DE"/>
        </w:rPr>
        <w:t>حيث</w:t>
      </w:r>
      <w:r>
        <w:rPr>
          <w:rtl/>
          <w:lang w:eastAsia="de-DE"/>
        </w:rPr>
        <w:t xml:space="preserve"> </w:t>
      </w:r>
      <w:r w:rsidRPr="00444016">
        <w:rPr>
          <w:rtl/>
          <w:lang w:eastAsia="de-DE"/>
        </w:rPr>
        <w:t>تعاقب</w:t>
      </w:r>
      <w:r>
        <w:rPr>
          <w:rtl/>
          <w:lang w:eastAsia="de-DE"/>
        </w:rPr>
        <w:t xml:space="preserve"> </w:t>
      </w:r>
      <w:r w:rsidRPr="00444016">
        <w:rPr>
          <w:rtl/>
          <w:lang w:eastAsia="de-DE"/>
        </w:rPr>
        <w:t>كل</w:t>
      </w:r>
      <w:r>
        <w:rPr>
          <w:rtl/>
          <w:lang w:eastAsia="de-DE"/>
        </w:rPr>
        <w:t xml:space="preserve"> </w:t>
      </w:r>
      <w:r w:rsidRPr="00444016">
        <w:rPr>
          <w:rtl/>
          <w:lang w:eastAsia="de-DE"/>
        </w:rPr>
        <w:t>من</w:t>
      </w:r>
      <w:r>
        <w:rPr>
          <w:rtl/>
          <w:lang w:eastAsia="de-DE"/>
        </w:rPr>
        <w:t xml:space="preserve"> </w:t>
      </w:r>
      <w:r w:rsidRPr="00444016">
        <w:rPr>
          <w:rtl/>
          <w:lang w:eastAsia="de-DE"/>
        </w:rPr>
        <w:t>أعد</w:t>
      </w:r>
      <w:r>
        <w:rPr>
          <w:rtl/>
          <w:lang w:eastAsia="de-DE"/>
        </w:rPr>
        <w:t xml:space="preserve"> </w:t>
      </w:r>
      <w:r w:rsidRPr="00444016">
        <w:rPr>
          <w:rtl/>
          <w:lang w:eastAsia="de-DE"/>
        </w:rPr>
        <w:t>أو</w:t>
      </w:r>
      <w:r>
        <w:rPr>
          <w:rFonts w:hint="cs"/>
          <w:rtl/>
          <w:lang w:eastAsia="de-DE"/>
        </w:rPr>
        <w:t> </w:t>
      </w:r>
      <w:r w:rsidRPr="00444016">
        <w:rPr>
          <w:rtl/>
          <w:lang w:eastAsia="de-DE"/>
        </w:rPr>
        <w:t>استأجر</w:t>
      </w:r>
      <w:r>
        <w:rPr>
          <w:rtl/>
          <w:lang w:eastAsia="de-DE"/>
        </w:rPr>
        <w:t xml:space="preserve"> </w:t>
      </w:r>
      <w:r w:rsidRPr="00444016">
        <w:rPr>
          <w:rtl/>
          <w:lang w:eastAsia="de-DE"/>
        </w:rPr>
        <w:t>أو</w:t>
      </w:r>
      <w:r>
        <w:rPr>
          <w:rtl/>
          <w:lang w:eastAsia="de-DE"/>
        </w:rPr>
        <w:t xml:space="preserve"> </w:t>
      </w:r>
      <w:r w:rsidRPr="00444016">
        <w:rPr>
          <w:rtl/>
          <w:lang w:eastAsia="de-DE"/>
        </w:rPr>
        <w:t>امتلك</w:t>
      </w:r>
      <w:r>
        <w:rPr>
          <w:rtl/>
          <w:lang w:eastAsia="de-DE"/>
        </w:rPr>
        <w:t xml:space="preserve"> </w:t>
      </w:r>
      <w:r w:rsidRPr="00444016">
        <w:rPr>
          <w:rtl/>
          <w:lang w:eastAsia="de-DE"/>
        </w:rPr>
        <w:t>مكاناً</w:t>
      </w:r>
      <w:r>
        <w:rPr>
          <w:rtl/>
          <w:lang w:eastAsia="de-DE"/>
        </w:rPr>
        <w:t xml:space="preserve"> </w:t>
      </w:r>
      <w:r w:rsidRPr="00444016">
        <w:rPr>
          <w:rtl/>
          <w:lang w:eastAsia="de-DE"/>
        </w:rPr>
        <w:t>لاستعماله</w:t>
      </w:r>
      <w:r>
        <w:rPr>
          <w:rtl/>
          <w:lang w:eastAsia="de-DE"/>
        </w:rPr>
        <w:t xml:space="preserve"> </w:t>
      </w:r>
      <w:r w:rsidRPr="00444016">
        <w:rPr>
          <w:rtl/>
          <w:lang w:eastAsia="de-DE"/>
        </w:rPr>
        <w:t>لغايات</w:t>
      </w:r>
      <w:r>
        <w:rPr>
          <w:rtl/>
          <w:lang w:eastAsia="de-DE"/>
        </w:rPr>
        <w:t xml:space="preserve"> </w:t>
      </w:r>
      <w:r w:rsidRPr="00444016">
        <w:rPr>
          <w:rtl/>
          <w:lang w:eastAsia="de-DE"/>
        </w:rPr>
        <w:t>البغاء</w:t>
      </w:r>
      <w:r>
        <w:rPr>
          <w:rtl/>
          <w:lang w:eastAsia="de-DE"/>
        </w:rPr>
        <w:t xml:space="preserve"> </w:t>
      </w:r>
      <w:r w:rsidRPr="00444016">
        <w:rPr>
          <w:rtl/>
          <w:lang w:eastAsia="de-DE"/>
        </w:rPr>
        <w:t>أو</w:t>
      </w:r>
      <w:r>
        <w:rPr>
          <w:rtl/>
          <w:lang w:eastAsia="de-DE"/>
        </w:rPr>
        <w:t xml:space="preserve"> </w:t>
      </w:r>
      <w:r w:rsidRPr="00444016">
        <w:rPr>
          <w:rtl/>
          <w:lang w:eastAsia="de-DE"/>
        </w:rPr>
        <w:t>اشترك</w:t>
      </w:r>
      <w:r>
        <w:rPr>
          <w:rtl/>
          <w:lang w:eastAsia="de-DE"/>
        </w:rPr>
        <w:t xml:space="preserve"> </w:t>
      </w:r>
      <w:r w:rsidRPr="00444016">
        <w:rPr>
          <w:rtl/>
          <w:lang w:eastAsia="de-DE"/>
        </w:rPr>
        <w:t>في</w:t>
      </w:r>
      <w:r>
        <w:rPr>
          <w:rtl/>
          <w:lang w:eastAsia="de-DE"/>
        </w:rPr>
        <w:t xml:space="preserve"> </w:t>
      </w:r>
      <w:r w:rsidRPr="00444016">
        <w:rPr>
          <w:rtl/>
          <w:lang w:eastAsia="de-DE"/>
        </w:rPr>
        <w:t>استعماله</w:t>
      </w:r>
      <w:r>
        <w:rPr>
          <w:rtl/>
          <w:lang w:eastAsia="de-DE"/>
        </w:rPr>
        <w:t xml:space="preserve"> </w:t>
      </w:r>
      <w:r w:rsidRPr="00444016">
        <w:rPr>
          <w:rtl/>
          <w:lang w:eastAsia="de-DE"/>
        </w:rPr>
        <w:t>المستمر</w:t>
      </w:r>
      <w:r>
        <w:rPr>
          <w:rtl/>
          <w:lang w:eastAsia="de-DE"/>
        </w:rPr>
        <w:t xml:space="preserve"> </w:t>
      </w:r>
      <w:r w:rsidRPr="00444016">
        <w:rPr>
          <w:rtl/>
          <w:lang w:eastAsia="de-DE"/>
        </w:rPr>
        <w:t>كبيت</w:t>
      </w:r>
      <w:r>
        <w:rPr>
          <w:rtl/>
          <w:lang w:eastAsia="de-DE"/>
        </w:rPr>
        <w:t xml:space="preserve"> </w:t>
      </w:r>
      <w:r w:rsidRPr="00444016">
        <w:rPr>
          <w:rtl/>
          <w:lang w:eastAsia="de-DE"/>
        </w:rPr>
        <w:t>للبغاء</w:t>
      </w:r>
      <w:r>
        <w:rPr>
          <w:rtl/>
          <w:lang w:eastAsia="de-DE"/>
        </w:rPr>
        <w:t xml:space="preserve"> </w:t>
      </w:r>
      <w:r w:rsidRPr="00444016">
        <w:rPr>
          <w:rtl/>
          <w:lang w:eastAsia="de-DE"/>
        </w:rPr>
        <w:t>بالحبس</w:t>
      </w:r>
      <w:r>
        <w:rPr>
          <w:rtl/>
          <w:lang w:eastAsia="de-DE"/>
        </w:rPr>
        <w:t xml:space="preserve"> </w:t>
      </w:r>
      <w:r w:rsidRPr="00444016">
        <w:rPr>
          <w:rtl/>
          <w:lang w:eastAsia="de-DE"/>
        </w:rPr>
        <w:t>حتى</w:t>
      </w:r>
      <w:r>
        <w:rPr>
          <w:rtl/>
          <w:lang w:eastAsia="de-DE"/>
        </w:rPr>
        <w:t xml:space="preserve"> </w:t>
      </w:r>
      <w:r w:rsidRPr="00444016">
        <w:rPr>
          <w:rtl/>
          <w:lang w:eastAsia="de-DE"/>
        </w:rPr>
        <w:t>ستة</w:t>
      </w:r>
      <w:r>
        <w:rPr>
          <w:rtl/>
          <w:lang w:eastAsia="de-DE"/>
        </w:rPr>
        <w:t xml:space="preserve"> </w:t>
      </w:r>
      <w:r w:rsidRPr="00444016">
        <w:rPr>
          <w:rtl/>
          <w:lang w:eastAsia="de-DE"/>
        </w:rPr>
        <w:t>أشهر،</w:t>
      </w:r>
      <w:r>
        <w:rPr>
          <w:rtl/>
          <w:lang w:eastAsia="de-DE"/>
        </w:rPr>
        <w:t xml:space="preserve"> </w:t>
      </w:r>
      <w:r w:rsidRPr="00444016">
        <w:rPr>
          <w:rtl/>
          <w:lang w:eastAsia="de-DE"/>
        </w:rPr>
        <w:t>وهذا</w:t>
      </w:r>
      <w:r>
        <w:rPr>
          <w:rtl/>
          <w:lang w:eastAsia="de-DE"/>
        </w:rPr>
        <w:t xml:space="preserve"> </w:t>
      </w:r>
      <w:r w:rsidRPr="00444016">
        <w:rPr>
          <w:rtl/>
          <w:lang w:eastAsia="de-DE"/>
        </w:rPr>
        <w:t>ساري</w:t>
      </w:r>
      <w:r>
        <w:rPr>
          <w:rtl/>
          <w:lang w:eastAsia="de-DE"/>
        </w:rPr>
        <w:t xml:space="preserve"> </w:t>
      </w:r>
      <w:r w:rsidRPr="00444016">
        <w:rPr>
          <w:rtl/>
          <w:lang w:eastAsia="de-DE"/>
        </w:rPr>
        <w:t>على</w:t>
      </w:r>
      <w:r>
        <w:rPr>
          <w:rtl/>
          <w:lang w:eastAsia="de-DE"/>
        </w:rPr>
        <w:t xml:space="preserve"> </w:t>
      </w:r>
      <w:r w:rsidRPr="00444016">
        <w:rPr>
          <w:rtl/>
          <w:lang w:eastAsia="de-DE"/>
        </w:rPr>
        <w:t>الأطفال</w:t>
      </w:r>
      <w:r>
        <w:rPr>
          <w:rtl/>
          <w:lang w:eastAsia="de-DE"/>
        </w:rPr>
        <w:t xml:space="preserve"> </w:t>
      </w:r>
      <w:r w:rsidRPr="00444016">
        <w:rPr>
          <w:rtl/>
          <w:lang w:eastAsia="de-DE"/>
        </w:rPr>
        <w:t>والكبار.</w:t>
      </w:r>
    </w:p>
    <w:p w:rsidR="0079614C" w:rsidRPr="00444016" w:rsidRDefault="0079614C" w:rsidP="0079614C">
      <w:pPr>
        <w:pStyle w:val="SingleTxtGA"/>
        <w:rPr>
          <w:lang w:eastAsia="de-DE"/>
        </w:rPr>
      </w:pPr>
      <w:r w:rsidRPr="0044758E">
        <w:rPr>
          <w:rFonts w:eastAsiaTheme="minorHAnsi"/>
          <w:rtl/>
        </w:rPr>
        <w:t>434-</w:t>
      </w:r>
      <w:r w:rsidRPr="0044758E">
        <w:rPr>
          <w:rFonts w:eastAsiaTheme="minorHAnsi"/>
          <w:rtl/>
        </w:rPr>
        <w:tab/>
      </w:r>
      <w:r w:rsidRPr="00444016">
        <w:rPr>
          <w:rtl/>
          <w:lang w:eastAsia="de-DE"/>
        </w:rPr>
        <w:t>اعتبرت</w:t>
      </w:r>
      <w:r>
        <w:rPr>
          <w:rtl/>
          <w:lang w:eastAsia="de-DE"/>
        </w:rPr>
        <w:t xml:space="preserve"> </w:t>
      </w:r>
      <w:r w:rsidRPr="00444016">
        <w:rPr>
          <w:rtl/>
          <w:lang w:eastAsia="de-DE"/>
        </w:rPr>
        <w:t>المادة</w:t>
      </w:r>
      <w:r>
        <w:rPr>
          <w:rtl/>
          <w:lang w:eastAsia="de-DE"/>
        </w:rPr>
        <w:t xml:space="preserve"> </w:t>
      </w:r>
      <w:r w:rsidRPr="00444016">
        <w:rPr>
          <w:rtl/>
          <w:lang w:eastAsia="de-DE"/>
        </w:rPr>
        <w:t>47</w:t>
      </w:r>
      <w:r>
        <w:rPr>
          <w:rtl/>
          <w:lang w:eastAsia="de-DE"/>
        </w:rPr>
        <w:t xml:space="preserve"> </w:t>
      </w:r>
      <w:r w:rsidRPr="00444016">
        <w:rPr>
          <w:rtl/>
          <w:lang w:eastAsia="de-DE"/>
        </w:rPr>
        <w:t>من</w:t>
      </w:r>
      <w:r>
        <w:rPr>
          <w:rtl/>
          <w:lang w:eastAsia="de-DE"/>
        </w:rPr>
        <w:t xml:space="preserve"> </w:t>
      </w:r>
      <w:r w:rsidRPr="00444016">
        <w:rPr>
          <w:rtl/>
          <w:lang w:eastAsia="de-DE"/>
        </w:rPr>
        <w:t>قانون</w:t>
      </w:r>
      <w:r>
        <w:rPr>
          <w:rtl/>
          <w:lang w:eastAsia="de-DE"/>
        </w:rPr>
        <w:t xml:space="preserve"> </w:t>
      </w:r>
      <w:r w:rsidRPr="00444016">
        <w:rPr>
          <w:rtl/>
          <w:lang w:eastAsia="de-DE"/>
        </w:rPr>
        <w:t>الطفل</w:t>
      </w:r>
      <w:r>
        <w:rPr>
          <w:rtl/>
          <w:lang w:eastAsia="de-DE"/>
        </w:rPr>
        <w:t xml:space="preserve"> </w:t>
      </w:r>
      <w:r w:rsidRPr="00444016">
        <w:rPr>
          <w:rtl/>
          <w:lang w:eastAsia="de-DE"/>
        </w:rPr>
        <w:t>"أن</w:t>
      </w:r>
      <w:r>
        <w:rPr>
          <w:rtl/>
          <w:lang w:eastAsia="de-DE"/>
        </w:rPr>
        <w:t xml:space="preserve"> </w:t>
      </w:r>
      <w:r w:rsidRPr="00444016">
        <w:rPr>
          <w:rtl/>
          <w:lang w:eastAsia="de-DE"/>
        </w:rPr>
        <w:t>الطفل</w:t>
      </w:r>
      <w:r>
        <w:rPr>
          <w:rtl/>
          <w:lang w:eastAsia="de-DE"/>
        </w:rPr>
        <w:t xml:space="preserve"> </w:t>
      </w:r>
      <w:r w:rsidRPr="00444016">
        <w:rPr>
          <w:rtl/>
          <w:lang w:eastAsia="de-DE"/>
        </w:rPr>
        <w:t>معرض</w:t>
      </w:r>
      <w:r>
        <w:rPr>
          <w:rtl/>
          <w:lang w:eastAsia="de-DE"/>
        </w:rPr>
        <w:t xml:space="preserve"> </w:t>
      </w:r>
      <w:r w:rsidRPr="00444016">
        <w:rPr>
          <w:rtl/>
          <w:lang w:eastAsia="de-DE"/>
        </w:rPr>
        <w:t>لخطر</w:t>
      </w:r>
      <w:r>
        <w:rPr>
          <w:rtl/>
          <w:lang w:eastAsia="de-DE"/>
        </w:rPr>
        <w:t xml:space="preserve"> </w:t>
      </w:r>
      <w:r w:rsidRPr="00444016">
        <w:rPr>
          <w:rtl/>
          <w:lang w:eastAsia="de-DE"/>
        </w:rPr>
        <w:t>الانحراف</w:t>
      </w:r>
      <w:r>
        <w:rPr>
          <w:rtl/>
          <w:lang w:eastAsia="de-DE"/>
        </w:rPr>
        <w:t xml:space="preserve"> </w:t>
      </w:r>
      <w:r w:rsidRPr="00444016">
        <w:rPr>
          <w:rtl/>
          <w:lang w:eastAsia="de-DE"/>
        </w:rPr>
        <w:t>إذا</w:t>
      </w:r>
      <w:r w:rsidRPr="00444016">
        <w:rPr>
          <w:lang w:eastAsia="de-DE"/>
        </w:rPr>
        <w:t>:</w:t>
      </w:r>
      <w:r>
        <w:rPr>
          <w:rtl/>
          <w:lang w:eastAsia="de-DE"/>
        </w:rPr>
        <w:t xml:space="preserve"> </w:t>
      </w:r>
      <w:r w:rsidRPr="00444016">
        <w:rPr>
          <w:rtl/>
          <w:lang w:eastAsia="de-DE"/>
        </w:rPr>
        <w:t>وجد</w:t>
      </w:r>
      <w:r>
        <w:rPr>
          <w:rtl/>
          <w:lang w:eastAsia="de-DE"/>
        </w:rPr>
        <w:t xml:space="preserve"> </w:t>
      </w:r>
      <w:r w:rsidRPr="00444016">
        <w:rPr>
          <w:rtl/>
          <w:lang w:eastAsia="de-DE"/>
        </w:rPr>
        <w:t>أو</w:t>
      </w:r>
      <w:r>
        <w:rPr>
          <w:rFonts w:hint="cs"/>
          <w:rtl/>
          <w:lang w:eastAsia="de-DE"/>
        </w:rPr>
        <w:t> </w:t>
      </w:r>
      <w:r w:rsidRPr="00444016">
        <w:rPr>
          <w:rtl/>
          <w:lang w:eastAsia="de-DE"/>
        </w:rPr>
        <w:t>عاش</w:t>
      </w:r>
      <w:r>
        <w:rPr>
          <w:rtl/>
          <w:lang w:eastAsia="de-DE"/>
        </w:rPr>
        <w:t xml:space="preserve"> </w:t>
      </w:r>
      <w:r w:rsidRPr="00444016">
        <w:rPr>
          <w:rtl/>
          <w:lang w:eastAsia="de-DE"/>
        </w:rPr>
        <w:t>أو</w:t>
      </w:r>
      <w:r>
        <w:rPr>
          <w:rFonts w:hint="cs"/>
          <w:rtl/>
          <w:lang w:eastAsia="de-DE"/>
        </w:rPr>
        <w:t xml:space="preserve"> </w:t>
      </w:r>
      <w:r w:rsidRPr="00444016">
        <w:rPr>
          <w:rtl/>
          <w:lang w:eastAsia="de-DE"/>
        </w:rPr>
        <w:t>اشتغل</w:t>
      </w:r>
      <w:r>
        <w:rPr>
          <w:rtl/>
          <w:lang w:eastAsia="de-DE"/>
        </w:rPr>
        <w:t xml:space="preserve"> </w:t>
      </w:r>
      <w:r w:rsidRPr="00444016">
        <w:rPr>
          <w:rtl/>
          <w:lang w:eastAsia="de-DE"/>
        </w:rPr>
        <w:t>في</w:t>
      </w:r>
      <w:r>
        <w:rPr>
          <w:rtl/>
          <w:lang w:eastAsia="de-DE"/>
        </w:rPr>
        <w:t xml:space="preserve"> </w:t>
      </w:r>
      <w:r w:rsidRPr="00444016">
        <w:rPr>
          <w:rtl/>
          <w:lang w:eastAsia="de-DE"/>
        </w:rPr>
        <w:t>بيئة</w:t>
      </w:r>
      <w:r>
        <w:rPr>
          <w:rtl/>
          <w:lang w:eastAsia="de-DE"/>
        </w:rPr>
        <w:t xml:space="preserve"> </w:t>
      </w:r>
      <w:r w:rsidRPr="00444016">
        <w:rPr>
          <w:rtl/>
          <w:lang w:eastAsia="de-DE"/>
        </w:rPr>
        <w:t>تتصل</w:t>
      </w:r>
      <w:r>
        <w:rPr>
          <w:rtl/>
          <w:lang w:eastAsia="de-DE"/>
        </w:rPr>
        <w:t xml:space="preserve"> </w:t>
      </w:r>
      <w:r w:rsidRPr="00444016">
        <w:rPr>
          <w:rtl/>
          <w:lang w:eastAsia="de-DE"/>
        </w:rPr>
        <w:t>بأعمال</w:t>
      </w:r>
      <w:r>
        <w:rPr>
          <w:rtl/>
          <w:lang w:eastAsia="de-DE"/>
        </w:rPr>
        <w:t xml:space="preserve"> </w:t>
      </w:r>
      <w:r w:rsidRPr="00444016">
        <w:rPr>
          <w:rtl/>
          <w:lang w:eastAsia="de-DE"/>
        </w:rPr>
        <w:t>الدعارة</w:t>
      </w:r>
      <w:r>
        <w:rPr>
          <w:rtl/>
          <w:lang w:eastAsia="de-DE"/>
        </w:rPr>
        <w:t xml:space="preserve"> </w:t>
      </w:r>
      <w:r w:rsidRPr="00444016">
        <w:rPr>
          <w:rtl/>
          <w:lang w:eastAsia="de-DE"/>
        </w:rPr>
        <w:t>أو</w:t>
      </w:r>
      <w:r>
        <w:rPr>
          <w:rtl/>
          <w:lang w:eastAsia="de-DE"/>
        </w:rPr>
        <w:t xml:space="preserve"> </w:t>
      </w:r>
      <w:r w:rsidRPr="00444016">
        <w:rPr>
          <w:rtl/>
          <w:lang w:eastAsia="de-DE"/>
        </w:rPr>
        <w:t>الفسق</w:t>
      </w:r>
      <w:r>
        <w:rPr>
          <w:rtl/>
          <w:lang w:eastAsia="de-DE"/>
        </w:rPr>
        <w:t xml:space="preserve"> </w:t>
      </w:r>
      <w:r w:rsidRPr="00444016">
        <w:rPr>
          <w:rtl/>
          <w:lang w:eastAsia="de-DE"/>
        </w:rPr>
        <w:t>أو</w:t>
      </w:r>
      <w:r>
        <w:rPr>
          <w:rtl/>
          <w:lang w:eastAsia="de-DE"/>
        </w:rPr>
        <w:t xml:space="preserve"> </w:t>
      </w:r>
      <w:r w:rsidRPr="00444016">
        <w:rPr>
          <w:rtl/>
          <w:lang w:eastAsia="de-DE"/>
        </w:rPr>
        <w:t>فساد</w:t>
      </w:r>
      <w:r>
        <w:rPr>
          <w:rtl/>
          <w:lang w:eastAsia="de-DE"/>
        </w:rPr>
        <w:t xml:space="preserve"> </w:t>
      </w:r>
      <w:r w:rsidRPr="00444016">
        <w:rPr>
          <w:rtl/>
          <w:lang w:eastAsia="de-DE"/>
        </w:rPr>
        <w:t>الخلق</w:t>
      </w:r>
      <w:r>
        <w:rPr>
          <w:rtl/>
          <w:lang w:eastAsia="de-DE"/>
        </w:rPr>
        <w:t xml:space="preserve"> </w:t>
      </w:r>
      <w:r w:rsidRPr="00444016">
        <w:rPr>
          <w:rtl/>
          <w:lang w:eastAsia="de-DE"/>
        </w:rPr>
        <w:t>أو</w:t>
      </w:r>
      <w:r>
        <w:rPr>
          <w:rtl/>
          <w:lang w:eastAsia="de-DE"/>
        </w:rPr>
        <w:t xml:space="preserve"> </w:t>
      </w:r>
      <w:r w:rsidRPr="00444016">
        <w:rPr>
          <w:rtl/>
          <w:lang w:eastAsia="de-DE"/>
        </w:rPr>
        <w:t>بخدمة</w:t>
      </w:r>
      <w:r>
        <w:rPr>
          <w:rtl/>
          <w:lang w:eastAsia="de-DE"/>
        </w:rPr>
        <w:t xml:space="preserve"> </w:t>
      </w:r>
      <w:r w:rsidRPr="00444016">
        <w:rPr>
          <w:rtl/>
          <w:lang w:eastAsia="de-DE"/>
        </w:rPr>
        <w:t>من</w:t>
      </w:r>
      <w:r>
        <w:rPr>
          <w:rtl/>
          <w:lang w:eastAsia="de-DE"/>
        </w:rPr>
        <w:t xml:space="preserve"> </w:t>
      </w:r>
      <w:r w:rsidRPr="00444016">
        <w:rPr>
          <w:rtl/>
          <w:lang w:eastAsia="de-DE"/>
        </w:rPr>
        <w:t>يقومون</w:t>
      </w:r>
      <w:r>
        <w:rPr>
          <w:rtl/>
          <w:lang w:eastAsia="de-DE"/>
        </w:rPr>
        <w:t xml:space="preserve"> </w:t>
      </w:r>
      <w:r w:rsidRPr="00444016">
        <w:rPr>
          <w:rtl/>
          <w:lang w:eastAsia="de-DE"/>
        </w:rPr>
        <w:t>بها"</w:t>
      </w:r>
      <w:r w:rsidRPr="00444016">
        <w:rPr>
          <w:lang w:eastAsia="de-DE"/>
        </w:rPr>
        <w:t>.</w:t>
      </w:r>
      <w:r>
        <w:rPr>
          <w:rtl/>
          <w:lang w:eastAsia="de-DE"/>
        </w:rPr>
        <w:t xml:space="preserve"> </w:t>
      </w:r>
      <w:r w:rsidRPr="00444016">
        <w:rPr>
          <w:rtl/>
          <w:lang w:eastAsia="de-DE"/>
        </w:rPr>
        <w:t>وقد</w:t>
      </w:r>
      <w:r>
        <w:rPr>
          <w:rtl/>
          <w:lang w:eastAsia="de-DE"/>
        </w:rPr>
        <w:t xml:space="preserve"> </w:t>
      </w:r>
      <w:r w:rsidRPr="00444016">
        <w:rPr>
          <w:rtl/>
          <w:lang w:eastAsia="de-DE"/>
        </w:rPr>
        <w:t>تضمن</w:t>
      </w:r>
      <w:r>
        <w:rPr>
          <w:rtl/>
          <w:lang w:eastAsia="de-DE"/>
        </w:rPr>
        <w:t xml:space="preserve"> </w:t>
      </w:r>
      <w:r w:rsidRPr="00444016">
        <w:rPr>
          <w:rtl/>
          <w:lang w:eastAsia="de-DE"/>
        </w:rPr>
        <w:t>القانون</w:t>
      </w:r>
      <w:r>
        <w:rPr>
          <w:rtl/>
          <w:lang w:eastAsia="de-DE"/>
        </w:rPr>
        <w:t xml:space="preserve"> </w:t>
      </w:r>
      <w:r w:rsidRPr="00444016">
        <w:rPr>
          <w:rtl/>
          <w:lang w:eastAsia="de-DE"/>
        </w:rPr>
        <w:t>تدابير</w:t>
      </w:r>
      <w:r>
        <w:rPr>
          <w:rtl/>
          <w:lang w:eastAsia="de-DE"/>
        </w:rPr>
        <w:t xml:space="preserve"> </w:t>
      </w:r>
      <w:r w:rsidRPr="00444016">
        <w:rPr>
          <w:rtl/>
          <w:lang w:eastAsia="de-DE"/>
        </w:rPr>
        <w:t>الرعاية</w:t>
      </w:r>
      <w:r>
        <w:rPr>
          <w:rtl/>
          <w:lang w:eastAsia="de-DE"/>
        </w:rPr>
        <w:t xml:space="preserve"> </w:t>
      </w:r>
      <w:r w:rsidRPr="00444016">
        <w:rPr>
          <w:rtl/>
          <w:lang w:eastAsia="de-DE"/>
        </w:rPr>
        <w:t>التي</w:t>
      </w:r>
      <w:r>
        <w:rPr>
          <w:rtl/>
          <w:lang w:eastAsia="de-DE"/>
        </w:rPr>
        <w:t xml:space="preserve"> </w:t>
      </w:r>
      <w:r w:rsidRPr="00444016">
        <w:rPr>
          <w:rtl/>
          <w:lang w:eastAsia="de-DE"/>
        </w:rPr>
        <w:t>على</w:t>
      </w:r>
      <w:r>
        <w:rPr>
          <w:rtl/>
          <w:lang w:eastAsia="de-DE"/>
        </w:rPr>
        <w:t xml:space="preserve"> </w:t>
      </w:r>
      <w:r w:rsidRPr="00444016">
        <w:rPr>
          <w:rtl/>
          <w:lang w:eastAsia="de-DE"/>
        </w:rPr>
        <w:t>مرشد</w:t>
      </w:r>
      <w:r>
        <w:rPr>
          <w:rtl/>
          <w:lang w:eastAsia="de-DE"/>
        </w:rPr>
        <w:t xml:space="preserve"> </w:t>
      </w:r>
      <w:r w:rsidRPr="00444016">
        <w:rPr>
          <w:rtl/>
          <w:lang w:eastAsia="de-DE"/>
        </w:rPr>
        <w:t>الحماية</w:t>
      </w:r>
      <w:r>
        <w:rPr>
          <w:rtl/>
          <w:lang w:eastAsia="de-DE"/>
        </w:rPr>
        <w:t xml:space="preserve"> </w:t>
      </w:r>
      <w:r w:rsidRPr="00444016">
        <w:rPr>
          <w:rtl/>
          <w:lang w:eastAsia="de-DE"/>
        </w:rPr>
        <w:t>اتخاذها.</w:t>
      </w:r>
      <w:r>
        <w:rPr>
          <w:rFonts w:hint="cs"/>
          <w:vertAlign w:val="superscript"/>
          <w:rtl/>
          <w:lang w:eastAsia="de-DE"/>
        </w:rPr>
        <w:t>(</w:t>
      </w:r>
      <w:r w:rsidRPr="00444016">
        <w:rPr>
          <w:rFonts w:hint="cs"/>
          <w:vertAlign w:val="superscript"/>
          <w:rtl/>
          <w:lang w:eastAsia="de-DE"/>
        </w:rPr>
        <w:t>119</w:t>
      </w:r>
      <w:r>
        <w:rPr>
          <w:rFonts w:hint="cs"/>
          <w:vertAlign w:val="superscript"/>
          <w:rtl/>
          <w:lang w:eastAsia="de-DE"/>
        </w:rPr>
        <w:t>)</w:t>
      </w:r>
      <w:r>
        <w:rPr>
          <w:rtl/>
          <w:lang w:eastAsia="de-DE"/>
        </w:rPr>
        <w:t xml:space="preserve"> </w:t>
      </w:r>
      <w:r w:rsidRPr="00444016">
        <w:rPr>
          <w:rtl/>
          <w:lang w:eastAsia="de-DE"/>
        </w:rPr>
        <w:t>لم</w:t>
      </w:r>
      <w:r>
        <w:rPr>
          <w:rtl/>
          <w:lang w:eastAsia="de-DE"/>
        </w:rPr>
        <w:t xml:space="preserve"> </w:t>
      </w:r>
      <w:r w:rsidRPr="00444016">
        <w:rPr>
          <w:rtl/>
          <w:lang w:eastAsia="de-DE"/>
        </w:rPr>
        <w:t>يتم</w:t>
      </w:r>
      <w:r>
        <w:rPr>
          <w:rtl/>
          <w:lang w:eastAsia="de-DE"/>
        </w:rPr>
        <w:t xml:space="preserve"> </w:t>
      </w:r>
      <w:r w:rsidRPr="00444016">
        <w:rPr>
          <w:rtl/>
          <w:lang w:eastAsia="de-DE"/>
        </w:rPr>
        <w:t>تسجيل</w:t>
      </w:r>
      <w:r>
        <w:rPr>
          <w:rtl/>
          <w:lang w:eastAsia="de-DE"/>
        </w:rPr>
        <w:t xml:space="preserve"> </w:t>
      </w:r>
      <w:r w:rsidRPr="00444016">
        <w:rPr>
          <w:rtl/>
          <w:lang w:eastAsia="de-DE"/>
        </w:rPr>
        <w:t>حالات</w:t>
      </w:r>
      <w:r>
        <w:rPr>
          <w:rtl/>
          <w:lang w:eastAsia="de-DE"/>
        </w:rPr>
        <w:t xml:space="preserve"> </w:t>
      </w:r>
      <w:r w:rsidRPr="00444016">
        <w:rPr>
          <w:rtl/>
          <w:lang w:eastAsia="de-DE"/>
        </w:rPr>
        <w:t>لأطفال</w:t>
      </w:r>
      <w:r>
        <w:rPr>
          <w:rtl/>
          <w:lang w:eastAsia="de-DE"/>
        </w:rPr>
        <w:t xml:space="preserve"> </w:t>
      </w:r>
      <w:r w:rsidRPr="00444016">
        <w:rPr>
          <w:rtl/>
          <w:lang w:eastAsia="de-DE"/>
        </w:rPr>
        <w:t>يعملون</w:t>
      </w:r>
      <w:r>
        <w:rPr>
          <w:rtl/>
          <w:lang w:eastAsia="de-DE"/>
        </w:rPr>
        <w:t xml:space="preserve"> </w:t>
      </w:r>
      <w:r w:rsidRPr="00444016">
        <w:rPr>
          <w:rtl/>
          <w:lang w:eastAsia="de-DE"/>
        </w:rPr>
        <w:t>في</w:t>
      </w:r>
      <w:r>
        <w:rPr>
          <w:rtl/>
          <w:lang w:eastAsia="de-DE"/>
        </w:rPr>
        <w:t xml:space="preserve"> </w:t>
      </w:r>
      <w:r w:rsidRPr="00444016">
        <w:rPr>
          <w:rtl/>
          <w:lang w:eastAsia="de-DE"/>
        </w:rPr>
        <w:t>الدعارة</w:t>
      </w:r>
      <w:r>
        <w:rPr>
          <w:rtl/>
          <w:lang w:eastAsia="de-DE"/>
        </w:rPr>
        <w:t xml:space="preserve"> </w:t>
      </w:r>
      <w:r w:rsidRPr="00444016">
        <w:rPr>
          <w:rtl/>
          <w:lang w:eastAsia="de-DE"/>
        </w:rPr>
        <w:t>خلال</w:t>
      </w:r>
      <w:r>
        <w:rPr>
          <w:rtl/>
          <w:lang w:eastAsia="de-DE"/>
        </w:rPr>
        <w:t xml:space="preserve"> </w:t>
      </w:r>
      <w:r w:rsidRPr="00444016">
        <w:rPr>
          <w:rtl/>
          <w:lang w:eastAsia="de-DE"/>
        </w:rPr>
        <w:t>فترة</w:t>
      </w:r>
      <w:r>
        <w:rPr>
          <w:rtl/>
          <w:lang w:eastAsia="de-DE"/>
        </w:rPr>
        <w:t xml:space="preserve"> </w:t>
      </w:r>
      <w:r w:rsidRPr="00444016">
        <w:rPr>
          <w:rtl/>
          <w:lang w:eastAsia="de-DE"/>
        </w:rPr>
        <w:t>التقرير.</w:t>
      </w:r>
    </w:p>
    <w:p w:rsidR="0079614C" w:rsidRPr="00444016" w:rsidRDefault="0079614C" w:rsidP="0079614C">
      <w:pPr>
        <w:pStyle w:val="SingleTxtGA"/>
        <w:rPr>
          <w:lang w:eastAsia="de-DE"/>
        </w:rPr>
      </w:pPr>
      <w:r w:rsidRPr="0044758E">
        <w:rPr>
          <w:rFonts w:eastAsiaTheme="minorHAnsi"/>
          <w:rtl/>
        </w:rPr>
        <w:t>435-</w:t>
      </w:r>
      <w:r w:rsidRPr="0044758E">
        <w:rPr>
          <w:rFonts w:eastAsiaTheme="minorHAnsi"/>
          <w:rtl/>
        </w:rPr>
        <w:tab/>
      </w:r>
      <w:r w:rsidRPr="00444016">
        <w:rPr>
          <w:rtl/>
          <w:lang w:eastAsia="de-DE"/>
        </w:rPr>
        <w:t>يتمحور</w:t>
      </w:r>
      <w:r>
        <w:rPr>
          <w:rtl/>
          <w:lang w:eastAsia="de-DE"/>
        </w:rPr>
        <w:t xml:space="preserve"> </w:t>
      </w:r>
      <w:r w:rsidRPr="00444016">
        <w:rPr>
          <w:rtl/>
          <w:lang w:eastAsia="de-DE"/>
        </w:rPr>
        <w:t>دور</w:t>
      </w:r>
      <w:r>
        <w:rPr>
          <w:rtl/>
          <w:lang w:eastAsia="de-DE"/>
        </w:rPr>
        <w:t xml:space="preserve"> </w:t>
      </w:r>
      <w:r w:rsidRPr="00444016">
        <w:rPr>
          <w:rtl/>
          <w:lang w:eastAsia="de-DE"/>
        </w:rPr>
        <w:t>مرشد</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وفقاً</w:t>
      </w:r>
      <w:r>
        <w:rPr>
          <w:rtl/>
          <w:lang w:eastAsia="de-DE"/>
        </w:rPr>
        <w:t xml:space="preserve"> </w:t>
      </w:r>
      <w:r w:rsidRPr="00444016">
        <w:rPr>
          <w:rtl/>
          <w:lang w:eastAsia="de-DE"/>
        </w:rPr>
        <w:t>لقانون</w:t>
      </w:r>
      <w:r>
        <w:rPr>
          <w:rtl/>
          <w:lang w:eastAsia="de-DE"/>
        </w:rPr>
        <w:t xml:space="preserve"> </w:t>
      </w:r>
      <w:r w:rsidRPr="00444016">
        <w:rPr>
          <w:rtl/>
          <w:lang w:eastAsia="de-DE"/>
        </w:rPr>
        <w:t>الطفل؛</w:t>
      </w:r>
      <w:r>
        <w:rPr>
          <w:rtl/>
          <w:lang w:eastAsia="de-DE"/>
        </w:rPr>
        <w:t xml:space="preserve"> </w:t>
      </w:r>
      <w:r w:rsidRPr="00444016">
        <w:rPr>
          <w:rtl/>
          <w:lang w:eastAsia="de-DE"/>
        </w:rPr>
        <w:t>في</w:t>
      </w:r>
      <w:r>
        <w:rPr>
          <w:rtl/>
          <w:lang w:eastAsia="de-DE"/>
        </w:rPr>
        <w:t xml:space="preserve"> </w:t>
      </w:r>
      <w:r w:rsidRPr="00444016">
        <w:rPr>
          <w:rtl/>
          <w:lang w:eastAsia="de-DE"/>
        </w:rPr>
        <w:t>تلقي</w:t>
      </w:r>
      <w:r>
        <w:rPr>
          <w:rtl/>
          <w:lang w:eastAsia="de-DE"/>
        </w:rPr>
        <w:t xml:space="preserve"> </w:t>
      </w:r>
      <w:r w:rsidRPr="00444016">
        <w:rPr>
          <w:rtl/>
          <w:lang w:eastAsia="de-DE"/>
        </w:rPr>
        <w:t>البلاغات</w:t>
      </w:r>
      <w:r>
        <w:rPr>
          <w:rtl/>
          <w:lang w:eastAsia="de-DE"/>
        </w:rPr>
        <w:t xml:space="preserve"> </w:t>
      </w:r>
      <w:r w:rsidRPr="00444016">
        <w:rPr>
          <w:rtl/>
          <w:lang w:eastAsia="de-DE"/>
        </w:rPr>
        <w:t>ومتابعتها</w:t>
      </w:r>
      <w:r>
        <w:rPr>
          <w:rtl/>
          <w:lang w:eastAsia="de-DE"/>
        </w:rPr>
        <w:t xml:space="preserve"> </w:t>
      </w:r>
      <w:r w:rsidRPr="00444016">
        <w:rPr>
          <w:rtl/>
          <w:lang w:eastAsia="de-DE"/>
        </w:rPr>
        <w:t>والتأكد</w:t>
      </w:r>
      <w:r>
        <w:rPr>
          <w:rtl/>
          <w:lang w:eastAsia="de-DE"/>
        </w:rPr>
        <w:t xml:space="preserve"> </w:t>
      </w:r>
      <w:r w:rsidRPr="00444016">
        <w:rPr>
          <w:rtl/>
          <w:lang w:eastAsia="de-DE"/>
        </w:rPr>
        <w:t>من</w:t>
      </w:r>
      <w:r>
        <w:rPr>
          <w:rtl/>
          <w:lang w:eastAsia="de-DE"/>
        </w:rPr>
        <w:t xml:space="preserve"> </w:t>
      </w:r>
      <w:r w:rsidRPr="00444016">
        <w:rPr>
          <w:rtl/>
          <w:lang w:eastAsia="de-DE"/>
        </w:rPr>
        <w:t>صحتها</w:t>
      </w:r>
      <w:r>
        <w:rPr>
          <w:rtl/>
          <w:lang w:eastAsia="de-DE"/>
        </w:rPr>
        <w:t xml:space="preserve"> </w:t>
      </w:r>
      <w:r w:rsidRPr="00444016">
        <w:rPr>
          <w:rtl/>
          <w:lang w:eastAsia="de-DE"/>
        </w:rPr>
        <w:t>بما</w:t>
      </w:r>
      <w:r>
        <w:rPr>
          <w:rtl/>
          <w:lang w:eastAsia="de-DE"/>
        </w:rPr>
        <w:t xml:space="preserve"> </w:t>
      </w:r>
      <w:r w:rsidRPr="00444016">
        <w:rPr>
          <w:rtl/>
          <w:lang w:eastAsia="de-DE"/>
        </w:rPr>
        <w:t>لا</w:t>
      </w:r>
      <w:r>
        <w:rPr>
          <w:rtl/>
          <w:lang w:eastAsia="de-DE"/>
        </w:rPr>
        <w:t xml:space="preserve"> </w:t>
      </w:r>
      <w:r w:rsidRPr="00444016">
        <w:rPr>
          <w:rtl/>
          <w:lang w:eastAsia="de-DE"/>
        </w:rPr>
        <w:t>يتجاوز</w:t>
      </w:r>
      <w:r>
        <w:rPr>
          <w:rtl/>
          <w:lang w:eastAsia="de-DE"/>
        </w:rPr>
        <w:t xml:space="preserve"> </w:t>
      </w:r>
      <w:r w:rsidRPr="00444016">
        <w:rPr>
          <w:rtl/>
          <w:lang w:eastAsia="de-DE"/>
        </w:rPr>
        <w:t>72</w:t>
      </w:r>
      <w:r>
        <w:rPr>
          <w:rtl/>
          <w:lang w:eastAsia="de-DE"/>
        </w:rPr>
        <w:t xml:space="preserve"> </w:t>
      </w:r>
      <w:r w:rsidRPr="00444016">
        <w:rPr>
          <w:rtl/>
          <w:lang w:eastAsia="de-DE"/>
        </w:rPr>
        <w:t>ساعة</w:t>
      </w:r>
      <w:r>
        <w:rPr>
          <w:rtl/>
          <w:lang w:eastAsia="de-DE"/>
        </w:rPr>
        <w:t xml:space="preserve"> </w:t>
      </w:r>
      <w:r w:rsidRPr="00444016">
        <w:rPr>
          <w:rtl/>
          <w:lang w:eastAsia="de-DE"/>
        </w:rPr>
        <w:t>من</w:t>
      </w:r>
      <w:r>
        <w:rPr>
          <w:rtl/>
          <w:lang w:eastAsia="de-DE"/>
        </w:rPr>
        <w:t xml:space="preserve"> </w:t>
      </w:r>
      <w:r w:rsidRPr="00444016">
        <w:rPr>
          <w:rtl/>
          <w:lang w:eastAsia="de-DE"/>
        </w:rPr>
        <w:t>تاريخ</w:t>
      </w:r>
      <w:r>
        <w:rPr>
          <w:rtl/>
          <w:lang w:eastAsia="de-DE"/>
        </w:rPr>
        <w:t xml:space="preserve"> </w:t>
      </w:r>
      <w:r w:rsidRPr="00444016">
        <w:rPr>
          <w:rtl/>
          <w:lang w:eastAsia="de-DE"/>
        </w:rPr>
        <w:t>استلام</w:t>
      </w:r>
      <w:r>
        <w:rPr>
          <w:rtl/>
          <w:lang w:eastAsia="de-DE"/>
        </w:rPr>
        <w:t xml:space="preserve"> </w:t>
      </w:r>
      <w:r w:rsidRPr="00444016">
        <w:rPr>
          <w:rtl/>
          <w:lang w:eastAsia="de-DE"/>
        </w:rPr>
        <w:t>البلاغ</w:t>
      </w:r>
      <w:r>
        <w:rPr>
          <w:rtl/>
          <w:lang w:eastAsia="de-DE"/>
        </w:rPr>
        <w:t xml:space="preserve"> </w:t>
      </w:r>
      <w:r w:rsidRPr="00444016">
        <w:rPr>
          <w:rtl/>
          <w:lang w:eastAsia="de-DE"/>
        </w:rPr>
        <w:t>بالإساءة</w:t>
      </w:r>
      <w:r>
        <w:rPr>
          <w:rtl/>
          <w:lang w:eastAsia="de-DE"/>
        </w:rPr>
        <w:t xml:space="preserve"> </w:t>
      </w:r>
      <w:r w:rsidRPr="00444016">
        <w:rPr>
          <w:rtl/>
          <w:lang w:eastAsia="de-DE"/>
        </w:rPr>
        <w:t>للطفل،</w:t>
      </w:r>
      <w:r>
        <w:rPr>
          <w:rtl/>
          <w:lang w:eastAsia="de-DE"/>
        </w:rPr>
        <w:t xml:space="preserve"> </w:t>
      </w:r>
      <w:r w:rsidRPr="00444016">
        <w:rPr>
          <w:rtl/>
          <w:lang w:eastAsia="de-DE"/>
        </w:rPr>
        <w:t>فإذا</w:t>
      </w:r>
      <w:r>
        <w:rPr>
          <w:rtl/>
          <w:lang w:eastAsia="de-DE"/>
        </w:rPr>
        <w:t xml:space="preserve"> </w:t>
      </w:r>
      <w:r w:rsidRPr="00444016">
        <w:rPr>
          <w:rtl/>
          <w:lang w:eastAsia="de-DE"/>
        </w:rPr>
        <w:t>تحقق</w:t>
      </w:r>
      <w:r>
        <w:rPr>
          <w:rtl/>
          <w:lang w:eastAsia="de-DE"/>
        </w:rPr>
        <w:t xml:space="preserve"> </w:t>
      </w:r>
      <w:r w:rsidRPr="00444016">
        <w:rPr>
          <w:rtl/>
          <w:lang w:eastAsia="de-DE"/>
        </w:rPr>
        <w:t>المرشد</w:t>
      </w:r>
      <w:r>
        <w:rPr>
          <w:rtl/>
          <w:lang w:eastAsia="de-DE"/>
        </w:rPr>
        <w:t xml:space="preserve"> </w:t>
      </w:r>
      <w:r w:rsidRPr="00444016">
        <w:rPr>
          <w:rtl/>
          <w:lang w:eastAsia="de-DE"/>
        </w:rPr>
        <w:t>من</w:t>
      </w:r>
      <w:r>
        <w:rPr>
          <w:rtl/>
          <w:lang w:eastAsia="de-DE"/>
        </w:rPr>
        <w:t xml:space="preserve"> </w:t>
      </w:r>
      <w:r w:rsidRPr="00444016">
        <w:rPr>
          <w:rtl/>
          <w:lang w:eastAsia="de-DE"/>
        </w:rPr>
        <w:t>صحة</w:t>
      </w:r>
      <w:r>
        <w:rPr>
          <w:rtl/>
          <w:lang w:eastAsia="de-DE"/>
        </w:rPr>
        <w:t xml:space="preserve"> </w:t>
      </w:r>
      <w:r w:rsidRPr="00444016">
        <w:rPr>
          <w:rtl/>
          <w:lang w:eastAsia="de-DE"/>
        </w:rPr>
        <w:t>البلاغ،</w:t>
      </w:r>
      <w:r>
        <w:rPr>
          <w:rtl/>
          <w:lang w:eastAsia="de-DE"/>
        </w:rPr>
        <w:t xml:space="preserve"> </w:t>
      </w:r>
      <w:r w:rsidRPr="00444016">
        <w:rPr>
          <w:rtl/>
          <w:lang w:eastAsia="de-DE"/>
        </w:rPr>
        <w:t>عليه</w:t>
      </w:r>
      <w:r>
        <w:rPr>
          <w:rtl/>
          <w:lang w:eastAsia="de-DE"/>
        </w:rPr>
        <w:t xml:space="preserve"> </w:t>
      </w:r>
      <w:r w:rsidRPr="00444016">
        <w:rPr>
          <w:rtl/>
          <w:lang w:eastAsia="de-DE"/>
        </w:rPr>
        <w:t>فوراً</w:t>
      </w:r>
      <w:r>
        <w:rPr>
          <w:rtl/>
          <w:lang w:eastAsia="de-DE"/>
        </w:rPr>
        <w:t xml:space="preserve"> </w:t>
      </w:r>
      <w:r w:rsidRPr="00444016">
        <w:rPr>
          <w:rtl/>
          <w:lang w:eastAsia="de-DE"/>
        </w:rPr>
        <w:t>وبالتنسيق</w:t>
      </w:r>
      <w:r>
        <w:rPr>
          <w:rtl/>
          <w:lang w:eastAsia="de-DE"/>
        </w:rPr>
        <w:t xml:space="preserve"> </w:t>
      </w:r>
      <w:r w:rsidRPr="00444016">
        <w:rPr>
          <w:rtl/>
          <w:lang w:eastAsia="de-DE"/>
        </w:rPr>
        <w:t>مع</w:t>
      </w:r>
      <w:r>
        <w:rPr>
          <w:rtl/>
          <w:lang w:eastAsia="de-DE"/>
        </w:rPr>
        <w:t xml:space="preserve"> </w:t>
      </w:r>
      <w:r w:rsidRPr="00444016">
        <w:rPr>
          <w:rtl/>
          <w:lang w:eastAsia="de-DE"/>
        </w:rPr>
        <w:t>أية</w:t>
      </w:r>
      <w:r>
        <w:rPr>
          <w:rtl/>
          <w:lang w:eastAsia="de-DE"/>
        </w:rPr>
        <w:t xml:space="preserve"> </w:t>
      </w:r>
      <w:r w:rsidRPr="00444016">
        <w:rPr>
          <w:rtl/>
          <w:lang w:eastAsia="de-DE"/>
        </w:rPr>
        <w:t>جهة</w:t>
      </w:r>
      <w:r>
        <w:rPr>
          <w:rtl/>
          <w:lang w:eastAsia="de-DE"/>
        </w:rPr>
        <w:t xml:space="preserve"> </w:t>
      </w:r>
      <w:r w:rsidRPr="00444016">
        <w:rPr>
          <w:rtl/>
          <w:lang w:eastAsia="de-DE"/>
        </w:rPr>
        <w:t>اخرى</w:t>
      </w:r>
      <w:r>
        <w:rPr>
          <w:rtl/>
          <w:lang w:eastAsia="de-DE"/>
        </w:rPr>
        <w:t xml:space="preserve"> </w:t>
      </w:r>
      <w:r w:rsidRPr="00444016">
        <w:rPr>
          <w:rtl/>
          <w:lang w:eastAsia="de-DE"/>
        </w:rPr>
        <w:t>ذات</w:t>
      </w:r>
      <w:r>
        <w:rPr>
          <w:rtl/>
          <w:lang w:eastAsia="de-DE"/>
        </w:rPr>
        <w:t xml:space="preserve"> </w:t>
      </w:r>
      <w:r w:rsidRPr="00444016">
        <w:rPr>
          <w:rtl/>
          <w:lang w:eastAsia="de-DE"/>
        </w:rPr>
        <w:t>علاقة؛</w:t>
      </w:r>
      <w:r>
        <w:rPr>
          <w:rtl/>
          <w:lang w:eastAsia="de-DE"/>
        </w:rPr>
        <w:t xml:space="preserve"> </w:t>
      </w:r>
      <w:r w:rsidRPr="00444016">
        <w:rPr>
          <w:rtl/>
          <w:lang w:eastAsia="de-DE"/>
        </w:rPr>
        <w:t>وضع</w:t>
      </w:r>
      <w:r>
        <w:rPr>
          <w:rtl/>
          <w:lang w:eastAsia="de-DE"/>
        </w:rPr>
        <w:t xml:space="preserve"> </w:t>
      </w:r>
      <w:r w:rsidRPr="00444016">
        <w:rPr>
          <w:rtl/>
          <w:lang w:eastAsia="de-DE"/>
        </w:rPr>
        <w:t>خطة</w:t>
      </w:r>
      <w:r>
        <w:rPr>
          <w:rtl/>
          <w:lang w:eastAsia="de-DE"/>
        </w:rPr>
        <w:t xml:space="preserve"> </w:t>
      </w:r>
      <w:r w:rsidRPr="00444016">
        <w:rPr>
          <w:rtl/>
          <w:lang w:eastAsia="de-DE"/>
        </w:rPr>
        <w:t>لحماية</w:t>
      </w:r>
      <w:r>
        <w:rPr>
          <w:rtl/>
          <w:lang w:eastAsia="de-DE"/>
        </w:rPr>
        <w:t xml:space="preserve"> </w:t>
      </w:r>
      <w:r w:rsidRPr="00444016">
        <w:rPr>
          <w:rtl/>
          <w:lang w:eastAsia="de-DE"/>
        </w:rPr>
        <w:t>الطفل،</w:t>
      </w:r>
      <w:r>
        <w:rPr>
          <w:rtl/>
          <w:lang w:eastAsia="de-DE"/>
        </w:rPr>
        <w:t xml:space="preserve"> </w:t>
      </w:r>
      <w:r w:rsidRPr="00444016">
        <w:rPr>
          <w:rtl/>
          <w:lang w:eastAsia="de-DE"/>
        </w:rPr>
        <w:t>تتضمن</w:t>
      </w:r>
      <w:r>
        <w:rPr>
          <w:rtl/>
          <w:lang w:eastAsia="de-DE"/>
        </w:rPr>
        <w:t xml:space="preserve"> </w:t>
      </w:r>
      <w:r w:rsidRPr="00444016">
        <w:rPr>
          <w:rtl/>
          <w:lang w:eastAsia="de-DE"/>
        </w:rPr>
        <w:t>التصور</w:t>
      </w:r>
      <w:r>
        <w:rPr>
          <w:rtl/>
          <w:lang w:eastAsia="de-DE"/>
        </w:rPr>
        <w:t xml:space="preserve"> </w:t>
      </w:r>
      <w:r w:rsidRPr="00444016">
        <w:rPr>
          <w:rtl/>
          <w:lang w:eastAsia="de-DE"/>
        </w:rPr>
        <w:t>حول</w:t>
      </w:r>
      <w:r>
        <w:rPr>
          <w:rtl/>
          <w:lang w:eastAsia="de-DE"/>
        </w:rPr>
        <w:t xml:space="preserve"> </w:t>
      </w:r>
      <w:r w:rsidRPr="00444016">
        <w:rPr>
          <w:rtl/>
          <w:lang w:eastAsia="de-DE"/>
        </w:rPr>
        <w:t>الحالة</w:t>
      </w:r>
      <w:r>
        <w:rPr>
          <w:rtl/>
          <w:lang w:eastAsia="de-DE"/>
        </w:rPr>
        <w:t xml:space="preserve"> </w:t>
      </w:r>
      <w:r w:rsidRPr="00444016">
        <w:rPr>
          <w:rtl/>
          <w:lang w:eastAsia="de-DE"/>
        </w:rPr>
        <w:t>وشكل</w:t>
      </w:r>
      <w:r>
        <w:rPr>
          <w:rtl/>
          <w:lang w:eastAsia="de-DE"/>
        </w:rPr>
        <w:t xml:space="preserve"> </w:t>
      </w:r>
      <w:r w:rsidRPr="00444016">
        <w:rPr>
          <w:rtl/>
          <w:lang w:eastAsia="de-DE"/>
        </w:rPr>
        <w:t>التدخل</w:t>
      </w:r>
      <w:r>
        <w:rPr>
          <w:rtl/>
          <w:lang w:eastAsia="de-DE"/>
        </w:rPr>
        <w:t xml:space="preserve"> </w:t>
      </w:r>
      <w:r w:rsidRPr="00444016">
        <w:rPr>
          <w:rtl/>
          <w:lang w:eastAsia="de-DE"/>
        </w:rPr>
        <w:t>والتدابير</w:t>
      </w:r>
      <w:r>
        <w:rPr>
          <w:rtl/>
          <w:lang w:eastAsia="de-DE"/>
        </w:rPr>
        <w:t xml:space="preserve"> </w:t>
      </w:r>
      <w:r w:rsidRPr="00444016">
        <w:rPr>
          <w:rtl/>
          <w:lang w:eastAsia="de-DE"/>
        </w:rPr>
        <w:t>الانسب</w:t>
      </w:r>
      <w:r>
        <w:rPr>
          <w:rtl/>
          <w:lang w:eastAsia="de-DE"/>
        </w:rPr>
        <w:t xml:space="preserve"> </w:t>
      </w:r>
      <w:r w:rsidRPr="00444016">
        <w:rPr>
          <w:rtl/>
          <w:lang w:eastAsia="de-DE"/>
        </w:rPr>
        <w:t>وفقاً</w:t>
      </w:r>
      <w:r>
        <w:rPr>
          <w:rtl/>
          <w:lang w:eastAsia="de-DE"/>
        </w:rPr>
        <w:t xml:space="preserve"> </w:t>
      </w:r>
      <w:r w:rsidRPr="00444016">
        <w:rPr>
          <w:rtl/>
          <w:lang w:eastAsia="de-DE"/>
        </w:rPr>
        <w:t>لما</w:t>
      </w:r>
      <w:r>
        <w:rPr>
          <w:rtl/>
          <w:lang w:eastAsia="de-DE"/>
        </w:rPr>
        <w:t xml:space="preserve"> </w:t>
      </w:r>
      <w:r w:rsidRPr="00444016">
        <w:rPr>
          <w:rtl/>
          <w:lang w:eastAsia="de-DE"/>
        </w:rPr>
        <w:t>تنص</w:t>
      </w:r>
      <w:r>
        <w:rPr>
          <w:rtl/>
          <w:lang w:eastAsia="de-DE"/>
        </w:rPr>
        <w:t xml:space="preserve"> </w:t>
      </w:r>
      <w:r w:rsidRPr="00444016">
        <w:rPr>
          <w:rtl/>
          <w:lang w:eastAsia="de-DE"/>
        </w:rPr>
        <w:t>عليه</w:t>
      </w:r>
      <w:r>
        <w:rPr>
          <w:rtl/>
          <w:lang w:eastAsia="de-DE"/>
        </w:rPr>
        <w:t xml:space="preserve"> </w:t>
      </w:r>
      <w:r w:rsidRPr="00444016">
        <w:rPr>
          <w:rtl/>
          <w:lang w:eastAsia="de-DE"/>
        </w:rPr>
        <w:t>التشريعات</w:t>
      </w:r>
      <w:r>
        <w:rPr>
          <w:rtl/>
          <w:lang w:eastAsia="de-DE"/>
        </w:rPr>
        <w:t xml:space="preserve"> </w:t>
      </w:r>
      <w:r w:rsidRPr="00444016">
        <w:rPr>
          <w:rtl/>
          <w:lang w:eastAsia="de-DE"/>
        </w:rPr>
        <w:t>و(دليل</w:t>
      </w:r>
      <w:r>
        <w:rPr>
          <w:rtl/>
          <w:lang w:eastAsia="de-DE"/>
        </w:rPr>
        <w:t xml:space="preserve"> </w:t>
      </w:r>
      <w:r w:rsidRPr="00444016">
        <w:rPr>
          <w:rtl/>
          <w:lang w:eastAsia="de-DE"/>
        </w:rPr>
        <w:t>التحويل)</w:t>
      </w:r>
      <w:r>
        <w:rPr>
          <w:rtl/>
          <w:lang w:eastAsia="de-DE"/>
        </w:rPr>
        <w:t xml:space="preserve"> </w:t>
      </w:r>
      <w:r w:rsidRPr="00444016">
        <w:rPr>
          <w:rtl/>
          <w:lang w:eastAsia="de-DE"/>
        </w:rPr>
        <w:t>المعتمد.</w:t>
      </w:r>
      <w:r>
        <w:rPr>
          <w:rtl/>
          <w:lang w:eastAsia="de-DE"/>
        </w:rPr>
        <w:t xml:space="preserve"> </w:t>
      </w:r>
      <w:r w:rsidRPr="00444016">
        <w:rPr>
          <w:rtl/>
          <w:lang w:eastAsia="de-DE"/>
        </w:rPr>
        <w:t>ففي</w:t>
      </w:r>
      <w:r>
        <w:rPr>
          <w:rtl/>
          <w:lang w:eastAsia="de-DE"/>
        </w:rPr>
        <w:t xml:space="preserve"> </w:t>
      </w:r>
      <w:r w:rsidRPr="00444016">
        <w:rPr>
          <w:rtl/>
          <w:lang w:eastAsia="de-DE"/>
        </w:rPr>
        <w:t>حالات</w:t>
      </w:r>
      <w:r>
        <w:rPr>
          <w:rtl/>
          <w:lang w:eastAsia="de-DE"/>
        </w:rPr>
        <w:t xml:space="preserve"> </w:t>
      </w:r>
      <w:r w:rsidRPr="00444016">
        <w:rPr>
          <w:rtl/>
          <w:lang w:eastAsia="de-DE"/>
        </w:rPr>
        <w:t>وجود</w:t>
      </w:r>
      <w:r>
        <w:rPr>
          <w:rtl/>
          <w:lang w:eastAsia="de-DE"/>
        </w:rPr>
        <w:t xml:space="preserve"> </w:t>
      </w:r>
      <w:r w:rsidRPr="00444016">
        <w:rPr>
          <w:rtl/>
          <w:lang w:eastAsia="de-DE"/>
        </w:rPr>
        <w:t>خطر</w:t>
      </w:r>
      <w:r>
        <w:rPr>
          <w:rtl/>
          <w:lang w:eastAsia="de-DE"/>
        </w:rPr>
        <w:t xml:space="preserve"> </w:t>
      </w:r>
      <w:r w:rsidRPr="00444016">
        <w:rPr>
          <w:rtl/>
          <w:lang w:eastAsia="de-DE"/>
        </w:rPr>
        <w:t>على</w:t>
      </w:r>
      <w:r>
        <w:rPr>
          <w:rtl/>
          <w:lang w:eastAsia="de-DE"/>
        </w:rPr>
        <w:t xml:space="preserve"> </w:t>
      </w:r>
      <w:r w:rsidRPr="00444016">
        <w:rPr>
          <w:rtl/>
          <w:lang w:eastAsia="de-DE"/>
        </w:rPr>
        <w:t>حياة</w:t>
      </w:r>
      <w:r>
        <w:rPr>
          <w:rtl/>
          <w:lang w:eastAsia="de-DE"/>
        </w:rPr>
        <w:t xml:space="preserve"> </w:t>
      </w:r>
      <w:r w:rsidRPr="00444016">
        <w:rPr>
          <w:rtl/>
          <w:lang w:eastAsia="de-DE"/>
        </w:rPr>
        <w:t>الطفل</w:t>
      </w:r>
      <w:r>
        <w:rPr>
          <w:rtl/>
          <w:lang w:eastAsia="de-DE"/>
        </w:rPr>
        <w:t xml:space="preserve"> </w:t>
      </w:r>
      <w:r w:rsidRPr="00444016">
        <w:rPr>
          <w:rtl/>
          <w:lang w:eastAsia="de-DE"/>
        </w:rPr>
        <w:t>الضحية،</w:t>
      </w:r>
      <w:r>
        <w:rPr>
          <w:rtl/>
          <w:lang w:eastAsia="de-DE"/>
        </w:rPr>
        <w:t xml:space="preserve"> </w:t>
      </w:r>
      <w:r w:rsidRPr="00444016">
        <w:rPr>
          <w:rtl/>
          <w:lang w:eastAsia="de-DE"/>
        </w:rPr>
        <w:t>يتم</w:t>
      </w:r>
      <w:r>
        <w:rPr>
          <w:rtl/>
          <w:lang w:eastAsia="de-DE"/>
        </w:rPr>
        <w:t xml:space="preserve"> </w:t>
      </w:r>
      <w:r w:rsidRPr="00444016">
        <w:rPr>
          <w:rtl/>
          <w:lang w:eastAsia="de-DE"/>
        </w:rPr>
        <w:t>توفير</w:t>
      </w:r>
      <w:r>
        <w:rPr>
          <w:rtl/>
          <w:lang w:eastAsia="de-DE"/>
        </w:rPr>
        <w:t xml:space="preserve"> </w:t>
      </w:r>
      <w:r w:rsidRPr="00444016">
        <w:rPr>
          <w:rtl/>
          <w:lang w:eastAsia="de-DE"/>
        </w:rPr>
        <w:t>الحماية</w:t>
      </w:r>
      <w:r>
        <w:rPr>
          <w:rtl/>
          <w:lang w:eastAsia="de-DE"/>
        </w:rPr>
        <w:t xml:space="preserve"> </w:t>
      </w:r>
      <w:proofErr w:type="spellStart"/>
      <w:r w:rsidRPr="00444016">
        <w:rPr>
          <w:rtl/>
          <w:lang w:eastAsia="de-DE"/>
        </w:rPr>
        <w:t>الايوائية</w:t>
      </w:r>
      <w:proofErr w:type="spellEnd"/>
      <w:r>
        <w:rPr>
          <w:rtl/>
          <w:lang w:eastAsia="de-DE"/>
        </w:rPr>
        <w:t xml:space="preserve"> </w:t>
      </w:r>
      <w:r w:rsidRPr="00444016">
        <w:rPr>
          <w:rtl/>
          <w:lang w:eastAsia="de-DE"/>
        </w:rPr>
        <w:t>له</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rtl/>
          <w:lang w:eastAsia="de-DE"/>
        </w:rPr>
        <w:t>الجهات</w:t>
      </w:r>
      <w:r>
        <w:rPr>
          <w:rtl/>
          <w:lang w:eastAsia="de-DE"/>
        </w:rPr>
        <w:t xml:space="preserve"> </w:t>
      </w:r>
      <w:r w:rsidRPr="00444016">
        <w:rPr>
          <w:rtl/>
          <w:lang w:eastAsia="de-DE"/>
        </w:rPr>
        <w:t>ذات</w:t>
      </w:r>
      <w:r>
        <w:rPr>
          <w:rtl/>
          <w:lang w:eastAsia="de-DE"/>
        </w:rPr>
        <w:t xml:space="preserve"> </w:t>
      </w:r>
      <w:r w:rsidRPr="00444016">
        <w:rPr>
          <w:rtl/>
          <w:lang w:eastAsia="de-DE"/>
        </w:rPr>
        <w:t>العلاقة.</w:t>
      </w:r>
    </w:p>
    <w:p w:rsidR="0079614C" w:rsidRPr="00444016" w:rsidRDefault="0079614C" w:rsidP="0079614C">
      <w:pPr>
        <w:pStyle w:val="SingleTxtGA"/>
        <w:rPr>
          <w:rtl/>
          <w:lang w:eastAsia="de-DE"/>
        </w:rPr>
      </w:pPr>
      <w:r w:rsidRPr="0044758E">
        <w:rPr>
          <w:rFonts w:eastAsiaTheme="minorHAnsi"/>
          <w:rtl/>
        </w:rPr>
        <w:t>436-</w:t>
      </w:r>
      <w:r w:rsidRPr="0044758E">
        <w:rPr>
          <w:rFonts w:eastAsiaTheme="minorHAnsi"/>
          <w:rtl/>
        </w:rPr>
        <w:tab/>
      </w:r>
      <w:r w:rsidRPr="00444016">
        <w:rPr>
          <w:rtl/>
          <w:lang w:eastAsia="de-DE"/>
        </w:rPr>
        <w:t>في</w:t>
      </w:r>
      <w:r>
        <w:rPr>
          <w:rtl/>
          <w:lang w:eastAsia="de-DE"/>
        </w:rPr>
        <w:t xml:space="preserve"> </w:t>
      </w:r>
      <w:r w:rsidRPr="00444016">
        <w:rPr>
          <w:rtl/>
          <w:lang w:eastAsia="de-DE"/>
        </w:rPr>
        <w:t>هذا</w:t>
      </w:r>
      <w:r>
        <w:rPr>
          <w:rtl/>
          <w:lang w:eastAsia="de-DE"/>
        </w:rPr>
        <w:t xml:space="preserve"> </w:t>
      </w:r>
      <w:r w:rsidRPr="00444016">
        <w:rPr>
          <w:rtl/>
          <w:lang w:eastAsia="de-DE"/>
        </w:rPr>
        <w:t>السياق،</w:t>
      </w:r>
      <w:r>
        <w:rPr>
          <w:rtl/>
          <w:lang w:eastAsia="de-DE"/>
        </w:rPr>
        <w:t xml:space="preserve"> </w:t>
      </w:r>
      <w:r w:rsidRPr="00444016">
        <w:rPr>
          <w:rtl/>
          <w:lang w:eastAsia="de-DE"/>
        </w:rPr>
        <w:t>عملت</w:t>
      </w:r>
      <w:r>
        <w:rPr>
          <w:rtl/>
          <w:lang w:eastAsia="de-DE"/>
        </w:rPr>
        <w:t xml:space="preserve"> </w:t>
      </w:r>
      <w:r w:rsidRPr="00444016">
        <w:rPr>
          <w:rtl/>
          <w:lang w:eastAsia="de-DE"/>
        </w:rPr>
        <w:t>فلسطين</w:t>
      </w:r>
      <w:r>
        <w:rPr>
          <w:rtl/>
          <w:lang w:eastAsia="de-DE"/>
        </w:rPr>
        <w:t xml:space="preserve"> </w:t>
      </w:r>
      <w:r w:rsidRPr="00444016">
        <w:rPr>
          <w:rtl/>
          <w:lang w:eastAsia="de-DE"/>
        </w:rPr>
        <w:t>على</w:t>
      </w:r>
      <w:r>
        <w:rPr>
          <w:rtl/>
          <w:lang w:eastAsia="de-DE"/>
        </w:rPr>
        <w:t xml:space="preserve"> </w:t>
      </w:r>
      <w:r w:rsidRPr="00444016">
        <w:rPr>
          <w:rtl/>
          <w:lang w:eastAsia="de-DE"/>
        </w:rPr>
        <w:t>وضع</w:t>
      </w:r>
      <w:r>
        <w:rPr>
          <w:rtl/>
          <w:lang w:eastAsia="de-DE"/>
        </w:rPr>
        <w:t xml:space="preserve"> </w:t>
      </w:r>
      <w:r w:rsidRPr="00444016">
        <w:rPr>
          <w:rtl/>
          <w:lang w:eastAsia="de-DE"/>
        </w:rPr>
        <w:t>مشروع</w:t>
      </w:r>
      <w:r>
        <w:rPr>
          <w:rtl/>
          <w:lang w:eastAsia="de-DE"/>
        </w:rPr>
        <w:t xml:space="preserve"> </w:t>
      </w:r>
      <w:r w:rsidRPr="00444016">
        <w:rPr>
          <w:rtl/>
          <w:lang w:eastAsia="de-DE"/>
        </w:rPr>
        <w:t>قانون</w:t>
      </w:r>
      <w:r>
        <w:rPr>
          <w:rtl/>
          <w:lang w:eastAsia="de-DE"/>
        </w:rPr>
        <w:t xml:space="preserve"> </w:t>
      </w:r>
      <w:r w:rsidRPr="00444016">
        <w:rPr>
          <w:rtl/>
          <w:lang w:eastAsia="de-DE"/>
        </w:rPr>
        <w:t>(حماية</w:t>
      </w:r>
      <w:r>
        <w:rPr>
          <w:rtl/>
          <w:lang w:eastAsia="de-DE"/>
        </w:rPr>
        <w:t xml:space="preserve"> </w:t>
      </w:r>
      <w:r w:rsidRPr="00444016">
        <w:rPr>
          <w:rtl/>
          <w:lang w:eastAsia="de-DE"/>
        </w:rPr>
        <w:t>الأسرة</w:t>
      </w:r>
      <w:r>
        <w:rPr>
          <w:rtl/>
          <w:lang w:eastAsia="de-DE"/>
        </w:rPr>
        <w:t xml:space="preserve"> </w:t>
      </w:r>
      <w:r w:rsidRPr="00444016">
        <w:rPr>
          <w:rtl/>
          <w:lang w:eastAsia="de-DE"/>
        </w:rPr>
        <w:t>من</w:t>
      </w:r>
      <w:r>
        <w:rPr>
          <w:rtl/>
          <w:lang w:eastAsia="de-DE"/>
        </w:rPr>
        <w:t xml:space="preserve"> </w:t>
      </w:r>
      <w:r w:rsidRPr="00444016">
        <w:rPr>
          <w:rtl/>
          <w:lang w:eastAsia="de-DE"/>
        </w:rPr>
        <w:t>العنف)</w:t>
      </w:r>
      <w:r>
        <w:rPr>
          <w:rtl/>
          <w:lang w:eastAsia="de-DE"/>
        </w:rPr>
        <w:t xml:space="preserve"> </w:t>
      </w:r>
      <w:r w:rsidRPr="00444016">
        <w:rPr>
          <w:rtl/>
          <w:lang w:eastAsia="de-DE"/>
        </w:rPr>
        <w:t>والذي</w:t>
      </w:r>
      <w:r>
        <w:rPr>
          <w:rtl/>
          <w:lang w:eastAsia="de-DE"/>
        </w:rPr>
        <w:t xml:space="preserve"> </w:t>
      </w:r>
      <w:r w:rsidRPr="00444016">
        <w:rPr>
          <w:rtl/>
          <w:lang w:eastAsia="de-DE"/>
        </w:rPr>
        <w:t>يوفر</w:t>
      </w:r>
      <w:r>
        <w:rPr>
          <w:rtl/>
          <w:lang w:eastAsia="de-DE"/>
        </w:rPr>
        <w:t xml:space="preserve"> </w:t>
      </w:r>
      <w:r w:rsidRPr="00444016">
        <w:rPr>
          <w:rtl/>
          <w:lang w:eastAsia="de-DE"/>
        </w:rPr>
        <w:t>الحماية</w:t>
      </w:r>
      <w:r>
        <w:rPr>
          <w:rtl/>
          <w:lang w:eastAsia="de-DE"/>
        </w:rPr>
        <w:t xml:space="preserve"> </w:t>
      </w:r>
      <w:r w:rsidRPr="00444016">
        <w:rPr>
          <w:rtl/>
          <w:lang w:eastAsia="de-DE"/>
        </w:rPr>
        <w:t>القانونية</w:t>
      </w:r>
      <w:r>
        <w:rPr>
          <w:rtl/>
          <w:lang w:eastAsia="de-DE"/>
        </w:rPr>
        <w:t xml:space="preserve"> </w:t>
      </w:r>
      <w:r w:rsidRPr="00444016">
        <w:rPr>
          <w:rtl/>
          <w:lang w:eastAsia="de-DE"/>
        </w:rPr>
        <w:t>للأطفال</w:t>
      </w:r>
      <w:r>
        <w:rPr>
          <w:rtl/>
          <w:lang w:eastAsia="de-DE"/>
        </w:rPr>
        <w:t xml:space="preserve"> </w:t>
      </w:r>
      <w:r w:rsidRPr="00444016">
        <w:rPr>
          <w:rtl/>
          <w:lang w:eastAsia="de-DE"/>
        </w:rPr>
        <w:t>والنساء</w:t>
      </w:r>
      <w:r>
        <w:rPr>
          <w:rtl/>
          <w:lang w:eastAsia="de-DE"/>
        </w:rPr>
        <w:t xml:space="preserve"> </w:t>
      </w:r>
      <w:r w:rsidRPr="00444016">
        <w:rPr>
          <w:rtl/>
          <w:lang w:eastAsia="de-DE"/>
        </w:rPr>
        <w:t>داخل</w:t>
      </w:r>
      <w:r>
        <w:rPr>
          <w:rtl/>
          <w:lang w:eastAsia="de-DE"/>
        </w:rPr>
        <w:t xml:space="preserve"> </w:t>
      </w:r>
      <w:r w:rsidRPr="00444016">
        <w:rPr>
          <w:rtl/>
          <w:lang w:eastAsia="de-DE"/>
        </w:rPr>
        <w:t>نطاق</w:t>
      </w:r>
      <w:r>
        <w:rPr>
          <w:rtl/>
          <w:lang w:eastAsia="de-DE"/>
        </w:rPr>
        <w:t xml:space="preserve"> </w:t>
      </w:r>
      <w:r w:rsidRPr="00444016">
        <w:rPr>
          <w:rtl/>
          <w:lang w:eastAsia="de-DE"/>
        </w:rPr>
        <w:t>الأسرة.</w:t>
      </w:r>
    </w:p>
    <w:p w:rsidR="0079614C" w:rsidRPr="00444016" w:rsidRDefault="0079614C" w:rsidP="0079614C">
      <w:pPr>
        <w:pStyle w:val="H23GA"/>
      </w:pPr>
      <w:r>
        <w:tab/>
      </w:r>
      <w:r w:rsidRPr="00444016">
        <w:t>iv.</w:t>
      </w:r>
      <w:r w:rsidRPr="00444016">
        <w:tab/>
      </w:r>
      <w:r w:rsidRPr="00444016">
        <w:rPr>
          <w:rtl/>
          <w:lang w:bidi="ar-JO"/>
        </w:rPr>
        <w:t>بيع</w:t>
      </w:r>
      <w:r>
        <w:rPr>
          <w:rtl/>
          <w:lang w:bidi="ar-JO"/>
        </w:rPr>
        <w:t xml:space="preserve"> </w:t>
      </w:r>
      <w:r w:rsidRPr="00444016">
        <w:rPr>
          <w:rtl/>
          <w:lang w:bidi="ar-JO"/>
        </w:rPr>
        <w:t>الاطفال</w:t>
      </w:r>
      <w:r>
        <w:rPr>
          <w:rtl/>
          <w:lang w:bidi="ar-JO"/>
        </w:rPr>
        <w:t xml:space="preserve"> </w:t>
      </w:r>
      <w:r w:rsidRPr="00444016">
        <w:rPr>
          <w:rtl/>
          <w:lang w:bidi="ar-JO"/>
        </w:rPr>
        <w:t>والاتجار</w:t>
      </w:r>
      <w:r>
        <w:rPr>
          <w:rtl/>
          <w:lang w:bidi="ar-JO"/>
        </w:rPr>
        <w:t xml:space="preserve"> </w:t>
      </w:r>
      <w:r w:rsidRPr="00444016">
        <w:rPr>
          <w:rtl/>
          <w:lang w:bidi="ar-JO"/>
        </w:rPr>
        <w:t>بهم</w:t>
      </w:r>
      <w:r>
        <w:rPr>
          <w:rtl/>
          <w:lang w:bidi="ar-JO"/>
        </w:rPr>
        <w:t xml:space="preserve"> </w:t>
      </w:r>
      <w:r w:rsidRPr="00444016">
        <w:rPr>
          <w:rFonts w:hint="cs"/>
          <w:rtl/>
          <w:lang w:bidi="ar-JO"/>
        </w:rPr>
        <w:t>واختطافهم</w:t>
      </w:r>
      <w:r>
        <w:rPr>
          <w:rFonts w:hint="cs"/>
          <w:rtl/>
          <w:lang w:bidi="ar-JO"/>
        </w:rPr>
        <w:t xml:space="preserve"> </w:t>
      </w:r>
      <w:r w:rsidRPr="00444016">
        <w:rPr>
          <w:rtl/>
          <w:lang w:bidi="ar-JO"/>
        </w:rPr>
        <w:t>(</w:t>
      </w:r>
      <w:r w:rsidRPr="00444016">
        <w:rPr>
          <w:rFonts w:hint="cs"/>
          <w:rtl/>
          <w:lang w:bidi="ar-JO"/>
        </w:rPr>
        <w:t>المادة</w:t>
      </w:r>
      <w:r>
        <w:rPr>
          <w:rtl/>
          <w:lang w:bidi="ar-JO"/>
        </w:rPr>
        <w:t xml:space="preserve"> </w:t>
      </w:r>
      <w:r w:rsidRPr="00444016">
        <w:rPr>
          <w:rtl/>
          <w:lang w:bidi="ar-JO"/>
        </w:rPr>
        <w:t>35)</w:t>
      </w:r>
    </w:p>
    <w:p w:rsidR="0079614C" w:rsidRPr="00444016" w:rsidRDefault="0079614C" w:rsidP="0079614C">
      <w:pPr>
        <w:pStyle w:val="SingleTxtGA"/>
        <w:rPr>
          <w:rtl/>
          <w:lang w:eastAsia="de-DE"/>
        </w:rPr>
      </w:pPr>
      <w:r w:rsidRPr="0044758E">
        <w:rPr>
          <w:rFonts w:eastAsiaTheme="minorHAnsi"/>
          <w:rtl/>
        </w:rPr>
        <w:t>437-</w:t>
      </w:r>
      <w:r w:rsidRPr="0044758E">
        <w:rPr>
          <w:rFonts w:eastAsiaTheme="minorHAnsi"/>
          <w:rtl/>
        </w:rPr>
        <w:tab/>
      </w:r>
      <w:r w:rsidRPr="00444016">
        <w:rPr>
          <w:rtl/>
          <w:lang w:eastAsia="de-DE"/>
        </w:rPr>
        <w:t>انضمت</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أواخر</w:t>
      </w:r>
      <w:r>
        <w:rPr>
          <w:rFonts w:hint="cs"/>
          <w:rtl/>
          <w:lang w:eastAsia="de-DE"/>
        </w:rPr>
        <w:t xml:space="preserve"> </w:t>
      </w:r>
      <w:r w:rsidRPr="00444016">
        <w:rPr>
          <w:rtl/>
          <w:lang w:eastAsia="de-DE"/>
        </w:rPr>
        <w:t>عام</w:t>
      </w:r>
      <w:r>
        <w:rPr>
          <w:rFonts w:hint="cs"/>
          <w:rtl/>
          <w:lang w:eastAsia="de-DE"/>
        </w:rPr>
        <w:t xml:space="preserve"> </w:t>
      </w:r>
      <w:r w:rsidRPr="00444016">
        <w:rPr>
          <w:rFonts w:hint="cs"/>
          <w:rtl/>
          <w:lang w:eastAsia="de-DE"/>
        </w:rPr>
        <w:t>2017</w:t>
      </w:r>
      <w:r>
        <w:rPr>
          <w:rFonts w:hint="cs"/>
          <w:rtl/>
          <w:lang w:eastAsia="de-DE"/>
        </w:rPr>
        <w:t xml:space="preserve"> </w:t>
      </w:r>
      <w:r w:rsidRPr="00444016">
        <w:rPr>
          <w:rtl/>
          <w:lang w:eastAsia="de-DE"/>
        </w:rPr>
        <w:t>إلى</w:t>
      </w:r>
      <w:r>
        <w:rPr>
          <w:rtl/>
          <w:lang w:eastAsia="de-DE"/>
        </w:rPr>
        <w:t xml:space="preserve"> </w:t>
      </w:r>
      <w:r w:rsidRPr="00444016">
        <w:rPr>
          <w:rtl/>
          <w:lang w:eastAsia="de-DE"/>
        </w:rPr>
        <w:t>البروتوكول</w:t>
      </w:r>
      <w:r>
        <w:rPr>
          <w:rtl/>
          <w:lang w:eastAsia="de-DE"/>
        </w:rPr>
        <w:t xml:space="preserve"> </w:t>
      </w:r>
      <w:r w:rsidRPr="00444016">
        <w:rPr>
          <w:rtl/>
          <w:lang w:eastAsia="de-DE"/>
        </w:rPr>
        <w:t>الاختياري</w:t>
      </w:r>
      <w:r>
        <w:rPr>
          <w:rtl/>
          <w:lang w:eastAsia="de-DE"/>
        </w:rPr>
        <w:t xml:space="preserve"> </w:t>
      </w:r>
      <w:r w:rsidRPr="00444016">
        <w:rPr>
          <w:rtl/>
          <w:lang w:eastAsia="de-DE"/>
        </w:rPr>
        <w:t>الملحق</w:t>
      </w:r>
      <w:r>
        <w:rPr>
          <w:rtl/>
          <w:lang w:eastAsia="de-DE"/>
        </w:rPr>
        <w:t xml:space="preserve"> </w:t>
      </w:r>
      <w:r w:rsidRPr="00444016">
        <w:rPr>
          <w:rtl/>
          <w:lang w:eastAsia="de-DE"/>
        </w:rPr>
        <w:t>باتفاقية</w:t>
      </w:r>
      <w:r>
        <w:rPr>
          <w:rtl/>
          <w:lang w:eastAsia="de-DE"/>
        </w:rPr>
        <w:t xml:space="preserve"> </w:t>
      </w:r>
      <w:r w:rsidRPr="00444016">
        <w:rPr>
          <w:rtl/>
          <w:lang w:eastAsia="de-DE"/>
        </w:rPr>
        <w:t>حقوق</w:t>
      </w:r>
      <w:r>
        <w:rPr>
          <w:rtl/>
          <w:lang w:eastAsia="de-DE"/>
        </w:rPr>
        <w:t xml:space="preserve"> </w:t>
      </w:r>
      <w:r w:rsidRPr="00444016">
        <w:rPr>
          <w:rtl/>
          <w:lang w:eastAsia="de-DE"/>
        </w:rPr>
        <w:t>الطفل</w:t>
      </w:r>
      <w:r>
        <w:rPr>
          <w:rtl/>
          <w:lang w:eastAsia="de-DE"/>
        </w:rPr>
        <w:t xml:space="preserve"> </w:t>
      </w:r>
      <w:r w:rsidRPr="00444016">
        <w:rPr>
          <w:rtl/>
          <w:lang w:eastAsia="de-DE"/>
        </w:rPr>
        <w:t>حول</w:t>
      </w:r>
      <w:r>
        <w:rPr>
          <w:rtl/>
          <w:lang w:eastAsia="de-DE"/>
        </w:rPr>
        <w:t xml:space="preserve"> </w:t>
      </w:r>
      <w:r w:rsidRPr="00444016">
        <w:rPr>
          <w:rtl/>
          <w:lang w:eastAsia="de-DE"/>
        </w:rPr>
        <w:t>بيع</w:t>
      </w:r>
      <w:r>
        <w:rPr>
          <w:rtl/>
          <w:lang w:eastAsia="de-DE"/>
        </w:rPr>
        <w:t xml:space="preserve"> </w:t>
      </w:r>
      <w:r w:rsidRPr="00444016">
        <w:rPr>
          <w:rtl/>
          <w:lang w:eastAsia="de-DE"/>
        </w:rPr>
        <w:t>الأطفال</w:t>
      </w:r>
      <w:r>
        <w:rPr>
          <w:rtl/>
          <w:lang w:eastAsia="de-DE"/>
        </w:rPr>
        <w:t xml:space="preserve"> </w:t>
      </w:r>
      <w:r w:rsidRPr="00444016">
        <w:rPr>
          <w:rtl/>
          <w:lang w:eastAsia="de-DE"/>
        </w:rPr>
        <w:t>والاتجار</w:t>
      </w:r>
      <w:r>
        <w:rPr>
          <w:rtl/>
          <w:lang w:eastAsia="de-DE"/>
        </w:rPr>
        <w:t xml:space="preserve"> </w:t>
      </w:r>
      <w:r w:rsidRPr="00444016">
        <w:rPr>
          <w:rtl/>
          <w:lang w:eastAsia="de-DE"/>
        </w:rPr>
        <w:t>بهم.</w:t>
      </w:r>
      <w:r>
        <w:rPr>
          <w:rtl/>
          <w:lang w:eastAsia="de-DE"/>
        </w:rPr>
        <w:t xml:space="preserve"> </w:t>
      </w:r>
      <w:r w:rsidRPr="00444016">
        <w:rPr>
          <w:rtl/>
          <w:lang w:eastAsia="de-DE"/>
        </w:rPr>
        <w:t>فيما</w:t>
      </w:r>
      <w:r>
        <w:rPr>
          <w:rtl/>
          <w:lang w:eastAsia="de-DE"/>
        </w:rPr>
        <w:t xml:space="preserve"> </w:t>
      </w:r>
      <w:r w:rsidRPr="00444016">
        <w:rPr>
          <w:rtl/>
          <w:lang w:eastAsia="de-DE"/>
        </w:rPr>
        <w:t>يتعلق</w:t>
      </w:r>
      <w:r>
        <w:rPr>
          <w:rtl/>
          <w:lang w:eastAsia="de-DE"/>
        </w:rPr>
        <w:t xml:space="preserve"> </w:t>
      </w:r>
      <w:r w:rsidRPr="00444016">
        <w:rPr>
          <w:rtl/>
          <w:lang w:eastAsia="de-DE"/>
        </w:rPr>
        <w:t>بالتشريعات</w:t>
      </w:r>
      <w:r>
        <w:rPr>
          <w:rtl/>
          <w:lang w:eastAsia="de-DE"/>
        </w:rPr>
        <w:t xml:space="preserve"> </w:t>
      </w:r>
      <w:r w:rsidRPr="00444016">
        <w:rPr>
          <w:rtl/>
          <w:lang w:eastAsia="de-DE"/>
        </w:rPr>
        <w:t>الوطنية</w:t>
      </w:r>
      <w:r>
        <w:rPr>
          <w:rtl/>
          <w:lang w:eastAsia="de-DE"/>
        </w:rPr>
        <w:t xml:space="preserve"> </w:t>
      </w:r>
      <w:r w:rsidRPr="00444016">
        <w:rPr>
          <w:rtl/>
          <w:lang w:eastAsia="de-DE"/>
        </w:rPr>
        <w:t>فلم</w:t>
      </w:r>
      <w:r>
        <w:rPr>
          <w:rtl/>
          <w:lang w:eastAsia="de-DE"/>
        </w:rPr>
        <w:t xml:space="preserve"> </w:t>
      </w:r>
      <w:r w:rsidRPr="00444016">
        <w:rPr>
          <w:rtl/>
          <w:lang w:eastAsia="de-DE"/>
        </w:rPr>
        <w:t>تتطرق</w:t>
      </w:r>
      <w:r>
        <w:rPr>
          <w:rtl/>
          <w:lang w:eastAsia="de-DE"/>
        </w:rPr>
        <w:t xml:space="preserve"> </w:t>
      </w:r>
      <w:r w:rsidRPr="00444016">
        <w:rPr>
          <w:rtl/>
          <w:lang w:eastAsia="de-DE"/>
        </w:rPr>
        <w:t>إلى</w:t>
      </w:r>
      <w:r>
        <w:rPr>
          <w:rtl/>
          <w:lang w:eastAsia="de-DE"/>
        </w:rPr>
        <w:t xml:space="preserve"> </w:t>
      </w:r>
      <w:r w:rsidRPr="00444016">
        <w:rPr>
          <w:rtl/>
          <w:lang w:eastAsia="de-DE"/>
        </w:rPr>
        <w:t>جرائم</w:t>
      </w:r>
      <w:r>
        <w:rPr>
          <w:rtl/>
          <w:lang w:eastAsia="de-DE"/>
        </w:rPr>
        <w:t xml:space="preserve"> </w:t>
      </w:r>
      <w:r w:rsidRPr="00444016">
        <w:rPr>
          <w:rtl/>
          <w:lang w:eastAsia="de-DE"/>
        </w:rPr>
        <w:t>الاتجار</w:t>
      </w:r>
      <w:r>
        <w:rPr>
          <w:rtl/>
          <w:lang w:eastAsia="de-DE"/>
        </w:rPr>
        <w:t xml:space="preserve"> </w:t>
      </w:r>
      <w:r w:rsidRPr="00444016">
        <w:rPr>
          <w:rtl/>
          <w:lang w:eastAsia="de-DE"/>
        </w:rPr>
        <w:t>بالأطفال،</w:t>
      </w:r>
      <w:r>
        <w:rPr>
          <w:rtl/>
          <w:lang w:eastAsia="de-DE"/>
        </w:rPr>
        <w:t xml:space="preserve"> </w:t>
      </w:r>
      <w:r w:rsidRPr="00444016">
        <w:rPr>
          <w:rtl/>
          <w:lang w:eastAsia="de-DE"/>
        </w:rPr>
        <w:t>بينما</w:t>
      </w:r>
      <w:r>
        <w:rPr>
          <w:rtl/>
          <w:lang w:eastAsia="de-DE"/>
        </w:rPr>
        <w:t xml:space="preserve"> </w:t>
      </w:r>
      <w:r w:rsidRPr="00444016">
        <w:rPr>
          <w:rtl/>
          <w:lang w:eastAsia="de-DE"/>
        </w:rPr>
        <w:t>تضمن</w:t>
      </w:r>
      <w:r>
        <w:rPr>
          <w:rtl/>
          <w:lang w:eastAsia="de-DE"/>
        </w:rPr>
        <w:t xml:space="preserve"> </w:t>
      </w:r>
      <w:r w:rsidRPr="00444016">
        <w:rPr>
          <w:rtl/>
          <w:lang w:eastAsia="de-DE"/>
        </w:rPr>
        <w:t>مشروع</w:t>
      </w:r>
      <w:r>
        <w:rPr>
          <w:rtl/>
          <w:lang w:eastAsia="de-DE"/>
        </w:rPr>
        <w:t xml:space="preserve"> </w:t>
      </w:r>
      <w:r w:rsidRPr="00444016">
        <w:rPr>
          <w:rtl/>
          <w:lang w:eastAsia="de-DE"/>
        </w:rPr>
        <w:t>قانون</w:t>
      </w:r>
      <w:r>
        <w:rPr>
          <w:rtl/>
          <w:lang w:eastAsia="de-DE"/>
        </w:rPr>
        <w:t xml:space="preserve"> </w:t>
      </w:r>
      <w:r w:rsidRPr="00444016">
        <w:rPr>
          <w:rtl/>
          <w:lang w:eastAsia="de-DE"/>
        </w:rPr>
        <w:t>العقوبات</w:t>
      </w:r>
      <w:r>
        <w:rPr>
          <w:rtl/>
          <w:lang w:eastAsia="de-DE"/>
        </w:rPr>
        <w:t xml:space="preserve"> </w:t>
      </w:r>
      <w:r w:rsidRPr="00444016">
        <w:rPr>
          <w:rtl/>
          <w:lang w:eastAsia="de-DE"/>
        </w:rPr>
        <w:t>الفلسطيني</w:t>
      </w:r>
      <w:r>
        <w:rPr>
          <w:rtl/>
          <w:lang w:eastAsia="de-DE"/>
        </w:rPr>
        <w:t xml:space="preserve"> </w:t>
      </w:r>
      <w:r w:rsidRPr="00444016">
        <w:rPr>
          <w:rtl/>
          <w:lang w:eastAsia="de-DE"/>
        </w:rPr>
        <w:t>مواد</w:t>
      </w:r>
      <w:r>
        <w:rPr>
          <w:rtl/>
          <w:lang w:eastAsia="de-DE"/>
        </w:rPr>
        <w:t xml:space="preserve"> </w:t>
      </w:r>
      <w:r w:rsidRPr="00444016">
        <w:rPr>
          <w:rtl/>
          <w:lang w:eastAsia="de-DE"/>
        </w:rPr>
        <w:t>مفصلة</w:t>
      </w:r>
      <w:r>
        <w:rPr>
          <w:rtl/>
          <w:lang w:eastAsia="de-DE"/>
        </w:rPr>
        <w:t xml:space="preserve"> </w:t>
      </w:r>
      <w:r w:rsidRPr="00444016">
        <w:rPr>
          <w:rtl/>
          <w:lang w:eastAsia="de-DE"/>
        </w:rPr>
        <w:t>صريحة</w:t>
      </w:r>
      <w:r>
        <w:rPr>
          <w:rtl/>
          <w:lang w:eastAsia="de-DE"/>
        </w:rPr>
        <w:t xml:space="preserve"> </w:t>
      </w:r>
      <w:r w:rsidRPr="00444016">
        <w:rPr>
          <w:rtl/>
          <w:lang w:eastAsia="de-DE"/>
        </w:rPr>
        <w:t>تجرم</w:t>
      </w:r>
      <w:r>
        <w:rPr>
          <w:rtl/>
          <w:lang w:eastAsia="de-DE"/>
        </w:rPr>
        <w:t xml:space="preserve"> </w:t>
      </w:r>
      <w:r w:rsidRPr="00444016">
        <w:rPr>
          <w:rtl/>
          <w:lang w:eastAsia="de-DE"/>
        </w:rPr>
        <w:t>وتعاقب</w:t>
      </w:r>
      <w:r>
        <w:rPr>
          <w:rtl/>
          <w:lang w:eastAsia="de-DE"/>
        </w:rPr>
        <w:t xml:space="preserve"> </w:t>
      </w:r>
      <w:r w:rsidRPr="00444016">
        <w:rPr>
          <w:rtl/>
          <w:lang w:eastAsia="de-DE"/>
        </w:rPr>
        <w:t>على</w:t>
      </w:r>
      <w:r>
        <w:rPr>
          <w:rtl/>
          <w:lang w:eastAsia="de-DE"/>
        </w:rPr>
        <w:t xml:space="preserve"> </w:t>
      </w:r>
      <w:r w:rsidRPr="00444016">
        <w:rPr>
          <w:rtl/>
          <w:lang w:eastAsia="de-DE"/>
        </w:rPr>
        <w:t>جريمة</w:t>
      </w:r>
      <w:r>
        <w:rPr>
          <w:rtl/>
          <w:lang w:eastAsia="de-DE"/>
        </w:rPr>
        <w:t xml:space="preserve"> </w:t>
      </w:r>
      <w:r w:rsidRPr="00444016">
        <w:rPr>
          <w:rtl/>
          <w:lang w:eastAsia="de-DE"/>
        </w:rPr>
        <w:t>الاتجار</w:t>
      </w:r>
      <w:r>
        <w:rPr>
          <w:rtl/>
          <w:lang w:eastAsia="de-DE"/>
        </w:rPr>
        <w:t xml:space="preserve"> </w:t>
      </w:r>
      <w:r w:rsidRPr="00444016">
        <w:rPr>
          <w:rtl/>
          <w:lang w:eastAsia="de-DE"/>
        </w:rPr>
        <w:t>بالبشر</w:t>
      </w:r>
      <w:r>
        <w:rPr>
          <w:rtl/>
          <w:lang w:eastAsia="de-DE"/>
        </w:rPr>
        <w:t xml:space="preserve"> </w:t>
      </w:r>
      <w:r w:rsidRPr="00444016">
        <w:rPr>
          <w:rtl/>
          <w:lang w:eastAsia="de-DE"/>
        </w:rPr>
        <w:t>بشكل</w:t>
      </w:r>
      <w:r>
        <w:rPr>
          <w:rtl/>
          <w:lang w:eastAsia="de-DE"/>
        </w:rPr>
        <w:t xml:space="preserve"> </w:t>
      </w:r>
      <w:r w:rsidRPr="00444016">
        <w:rPr>
          <w:rtl/>
          <w:lang w:eastAsia="de-DE"/>
        </w:rPr>
        <w:t>مباشر،</w:t>
      </w:r>
      <w:r>
        <w:rPr>
          <w:rtl/>
          <w:lang w:eastAsia="de-DE"/>
        </w:rPr>
        <w:t xml:space="preserve"> </w:t>
      </w:r>
      <w:r w:rsidRPr="00444016">
        <w:rPr>
          <w:rtl/>
          <w:lang w:eastAsia="de-DE"/>
        </w:rPr>
        <w:t>واعتبر</w:t>
      </w:r>
      <w:r>
        <w:rPr>
          <w:rtl/>
          <w:lang w:eastAsia="de-DE"/>
        </w:rPr>
        <w:t xml:space="preserve"> </w:t>
      </w:r>
      <w:r w:rsidRPr="00444016">
        <w:rPr>
          <w:rtl/>
          <w:lang w:eastAsia="de-DE"/>
        </w:rPr>
        <w:t>الاسترقاق</w:t>
      </w:r>
      <w:r>
        <w:rPr>
          <w:rtl/>
          <w:lang w:eastAsia="de-DE"/>
        </w:rPr>
        <w:t xml:space="preserve"> </w:t>
      </w:r>
      <w:r w:rsidRPr="00444016">
        <w:rPr>
          <w:rtl/>
          <w:lang w:eastAsia="de-DE"/>
        </w:rPr>
        <w:t>من</w:t>
      </w:r>
      <w:r>
        <w:rPr>
          <w:rtl/>
          <w:lang w:eastAsia="de-DE"/>
        </w:rPr>
        <w:t xml:space="preserve"> </w:t>
      </w:r>
      <w:r w:rsidRPr="00444016">
        <w:rPr>
          <w:rtl/>
          <w:lang w:eastAsia="de-DE"/>
        </w:rPr>
        <w:t>صور</w:t>
      </w:r>
      <w:r>
        <w:rPr>
          <w:rtl/>
          <w:lang w:eastAsia="de-DE"/>
        </w:rPr>
        <w:t xml:space="preserve"> </w:t>
      </w:r>
      <w:r w:rsidRPr="00444016">
        <w:rPr>
          <w:rtl/>
          <w:lang w:eastAsia="de-DE"/>
        </w:rPr>
        <w:t>جرائم</w:t>
      </w:r>
      <w:r>
        <w:rPr>
          <w:rtl/>
          <w:lang w:eastAsia="de-DE"/>
        </w:rPr>
        <w:t xml:space="preserve"> </w:t>
      </w:r>
      <w:r w:rsidRPr="00444016">
        <w:rPr>
          <w:rtl/>
          <w:lang w:eastAsia="de-DE"/>
        </w:rPr>
        <w:t>الاتجار</w:t>
      </w:r>
      <w:r>
        <w:rPr>
          <w:rtl/>
          <w:lang w:eastAsia="de-DE"/>
        </w:rPr>
        <w:t xml:space="preserve"> </w:t>
      </w:r>
      <w:r w:rsidRPr="00444016">
        <w:rPr>
          <w:rtl/>
          <w:lang w:eastAsia="de-DE"/>
        </w:rPr>
        <w:t>بالبشر</w:t>
      </w:r>
      <w:r>
        <w:rPr>
          <w:rFonts w:hint="cs"/>
          <w:vertAlign w:val="superscript"/>
          <w:rtl/>
          <w:lang w:eastAsia="de-DE"/>
        </w:rPr>
        <w:t>(</w:t>
      </w:r>
      <w:r w:rsidRPr="00444016">
        <w:rPr>
          <w:rFonts w:hint="cs"/>
          <w:vertAlign w:val="superscript"/>
          <w:rtl/>
          <w:lang w:eastAsia="de-DE"/>
        </w:rPr>
        <w:t>120</w:t>
      </w:r>
      <w:r>
        <w:rPr>
          <w:rFonts w:hint="cs"/>
          <w:vertAlign w:val="superscript"/>
          <w:rtl/>
          <w:lang w:eastAsia="de-DE"/>
        </w:rPr>
        <w:t>)</w:t>
      </w:r>
      <w:r>
        <w:rPr>
          <w:rFonts w:hint="cs"/>
          <w:rtl/>
          <w:lang w:eastAsia="de-DE"/>
        </w:rPr>
        <w:t xml:space="preserve"> </w:t>
      </w:r>
      <w:r w:rsidRPr="00444016">
        <w:rPr>
          <w:rtl/>
          <w:lang w:eastAsia="de-DE"/>
        </w:rPr>
        <w:t>ولا</w:t>
      </w:r>
      <w:r>
        <w:rPr>
          <w:rtl/>
          <w:lang w:eastAsia="de-DE"/>
        </w:rPr>
        <w:t xml:space="preserve"> </w:t>
      </w:r>
      <w:r w:rsidRPr="00444016">
        <w:rPr>
          <w:rtl/>
          <w:lang w:eastAsia="de-DE"/>
        </w:rPr>
        <w:t>يوجد</w:t>
      </w:r>
      <w:r>
        <w:rPr>
          <w:rtl/>
          <w:lang w:eastAsia="de-DE"/>
        </w:rPr>
        <w:t xml:space="preserve"> </w:t>
      </w:r>
      <w:r w:rsidRPr="00444016">
        <w:rPr>
          <w:rtl/>
          <w:lang w:eastAsia="de-DE"/>
        </w:rPr>
        <w:t>حالات</w:t>
      </w:r>
      <w:r>
        <w:rPr>
          <w:rtl/>
          <w:lang w:eastAsia="de-DE"/>
        </w:rPr>
        <w:t xml:space="preserve"> </w:t>
      </w:r>
      <w:r w:rsidRPr="00444016">
        <w:rPr>
          <w:rtl/>
          <w:lang w:eastAsia="de-DE"/>
        </w:rPr>
        <w:t>لأطفال</w:t>
      </w:r>
      <w:r>
        <w:rPr>
          <w:rtl/>
          <w:lang w:eastAsia="de-DE"/>
        </w:rPr>
        <w:t xml:space="preserve"> </w:t>
      </w:r>
      <w:r w:rsidRPr="00444016">
        <w:rPr>
          <w:rtl/>
          <w:lang w:eastAsia="de-DE"/>
        </w:rPr>
        <w:t>ضحايا</w:t>
      </w:r>
      <w:r>
        <w:rPr>
          <w:rtl/>
          <w:lang w:eastAsia="de-DE"/>
        </w:rPr>
        <w:t xml:space="preserve"> </w:t>
      </w:r>
      <w:r w:rsidRPr="00444016">
        <w:rPr>
          <w:rtl/>
          <w:lang w:eastAsia="de-DE"/>
        </w:rPr>
        <w:t>بيع</w:t>
      </w:r>
      <w:r>
        <w:rPr>
          <w:rtl/>
          <w:lang w:eastAsia="de-DE"/>
        </w:rPr>
        <w:t xml:space="preserve"> </w:t>
      </w:r>
      <w:r w:rsidRPr="00444016">
        <w:rPr>
          <w:rtl/>
          <w:lang w:eastAsia="de-DE"/>
        </w:rPr>
        <w:t>واتجار</w:t>
      </w:r>
      <w:r>
        <w:rPr>
          <w:rtl/>
          <w:lang w:eastAsia="de-DE"/>
        </w:rPr>
        <w:t xml:space="preserve"> </w:t>
      </w:r>
      <w:r w:rsidRPr="00444016">
        <w:rPr>
          <w:rtl/>
          <w:lang w:eastAsia="de-DE"/>
        </w:rPr>
        <w:t>في</w:t>
      </w:r>
      <w:r>
        <w:rPr>
          <w:rtl/>
          <w:lang w:eastAsia="de-DE"/>
        </w:rPr>
        <w:t xml:space="preserve"> </w:t>
      </w:r>
      <w:r w:rsidRPr="00444016">
        <w:rPr>
          <w:rtl/>
          <w:lang w:eastAsia="de-DE"/>
        </w:rPr>
        <w:t>فلسطين،</w:t>
      </w:r>
      <w:r>
        <w:rPr>
          <w:rtl/>
          <w:lang w:eastAsia="de-DE"/>
        </w:rPr>
        <w:t xml:space="preserve"> </w:t>
      </w:r>
      <w:r w:rsidRPr="00444016">
        <w:rPr>
          <w:rtl/>
          <w:lang w:eastAsia="de-DE"/>
        </w:rPr>
        <w:t>كما</w:t>
      </w:r>
      <w:r>
        <w:rPr>
          <w:rtl/>
          <w:lang w:eastAsia="de-DE"/>
        </w:rPr>
        <w:t xml:space="preserve"> </w:t>
      </w:r>
      <w:r w:rsidRPr="00444016">
        <w:rPr>
          <w:rtl/>
          <w:lang w:eastAsia="de-DE"/>
        </w:rPr>
        <w:t>لا</w:t>
      </w:r>
      <w:r>
        <w:rPr>
          <w:rtl/>
          <w:lang w:eastAsia="de-DE"/>
        </w:rPr>
        <w:t xml:space="preserve"> </w:t>
      </w:r>
      <w:r w:rsidRPr="00444016">
        <w:rPr>
          <w:rtl/>
          <w:lang w:eastAsia="de-DE"/>
        </w:rPr>
        <w:t>يوجد</w:t>
      </w:r>
      <w:r>
        <w:rPr>
          <w:rtl/>
          <w:lang w:eastAsia="de-DE"/>
        </w:rPr>
        <w:t xml:space="preserve"> </w:t>
      </w:r>
      <w:r w:rsidRPr="00444016">
        <w:rPr>
          <w:rtl/>
          <w:lang w:eastAsia="de-DE"/>
        </w:rPr>
        <w:t>قضايا</w:t>
      </w:r>
      <w:r>
        <w:rPr>
          <w:rtl/>
          <w:lang w:eastAsia="de-DE"/>
        </w:rPr>
        <w:t xml:space="preserve"> </w:t>
      </w:r>
      <w:r w:rsidRPr="00444016">
        <w:rPr>
          <w:rtl/>
          <w:lang w:eastAsia="de-DE"/>
        </w:rPr>
        <w:t>بيع</w:t>
      </w:r>
      <w:r>
        <w:rPr>
          <w:rtl/>
          <w:lang w:eastAsia="de-DE"/>
        </w:rPr>
        <w:t xml:space="preserve"> </w:t>
      </w:r>
      <w:r w:rsidRPr="00444016">
        <w:rPr>
          <w:rtl/>
          <w:lang w:eastAsia="de-DE"/>
        </w:rPr>
        <w:t>واتجار</w:t>
      </w:r>
      <w:r>
        <w:rPr>
          <w:rtl/>
          <w:lang w:eastAsia="de-DE"/>
        </w:rPr>
        <w:t xml:space="preserve"> </w:t>
      </w:r>
      <w:r w:rsidRPr="00444016">
        <w:rPr>
          <w:rtl/>
          <w:lang w:eastAsia="de-DE"/>
        </w:rPr>
        <w:t>بالبشر</w:t>
      </w:r>
      <w:r>
        <w:rPr>
          <w:rtl/>
          <w:lang w:eastAsia="de-DE"/>
        </w:rPr>
        <w:t xml:space="preserve"> </w:t>
      </w:r>
      <w:r w:rsidRPr="00444016">
        <w:rPr>
          <w:rtl/>
          <w:lang w:eastAsia="de-DE"/>
        </w:rPr>
        <w:t>أمام</w:t>
      </w:r>
      <w:r>
        <w:rPr>
          <w:rtl/>
          <w:lang w:eastAsia="de-DE"/>
        </w:rPr>
        <w:t xml:space="preserve"> </w:t>
      </w:r>
      <w:r w:rsidRPr="00444016">
        <w:rPr>
          <w:rtl/>
          <w:lang w:eastAsia="de-DE"/>
        </w:rPr>
        <w:t>المحاكم</w:t>
      </w:r>
      <w:r>
        <w:rPr>
          <w:rtl/>
          <w:lang w:eastAsia="de-DE"/>
        </w:rPr>
        <w:t xml:space="preserve"> </w:t>
      </w:r>
      <w:r w:rsidRPr="00444016">
        <w:rPr>
          <w:rtl/>
          <w:lang w:eastAsia="de-DE"/>
        </w:rPr>
        <w:t>الفلسطينية</w:t>
      </w:r>
      <w:r>
        <w:rPr>
          <w:rtl/>
          <w:lang w:eastAsia="de-DE"/>
        </w:rPr>
        <w:t xml:space="preserve"> </w:t>
      </w:r>
      <w:r w:rsidRPr="00444016">
        <w:rPr>
          <w:rtl/>
          <w:lang w:eastAsia="de-DE"/>
        </w:rPr>
        <w:t>في</w:t>
      </w:r>
      <w:r>
        <w:rPr>
          <w:rtl/>
          <w:lang w:eastAsia="de-DE"/>
        </w:rPr>
        <w:t xml:space="preserve"> </w:t>
      </w:r>
      <w:r w:rsidRPr="00444016">
        <w:rPr>
          <w:rtl/>
          <w:lang w:eastAsia="de-DE"/>
        </w:rPr>
        <w:t>الاعوام</w:t>
      </w:r>
      <w:r>
        <w:rPr>
          <w:rtl/>
          <w:lang w:eastAsia="de-DE"/>
        </w:rPr>
        <w:t xml:space="preserve"> </w:t>
      </w:r>
      <w:r w:rsidRPr="00444016">
        <w:rPr>
          <w:rtl/>
          <w:lang w:eastAsia="de-DE"/>
        </w:rPr>
        <w:t>السابقة.</w:t>
      </w:r>
    </w:p>
    <w:p w:rsidR="0079614C" w:rsidRPr="00444016" w:rsidRDefault="0079614C" w:rsidP="0079614C">
      <w:pPr>
        <w:pStyle w:val="H23GA"/>
        <w:rPr>
          <w:rtl/>
        </w:rPr>
      </w:pPr>
      <w:r>
        <w:tab/>
      </w:r>
      <w:r w:rsidRPr="00444016">
        <w:t>v</w:t>
      </w:r>
      <w:r w:rsidRPr="00444016">
        <w:rPr>
          <w:rtl/>
        </w:rPr>
        <w:t>.</w:t>
      </w:r>
      <w:r w:rsidRPr="00444016">
        <w:rPr>
          <w:rtl/>
        </w:rPr>
        <w:tab/>
      </w:r>
      <w:r w:rsidRPr="00444016">
        <w:rPr>
          <w:rtl/>
          <w:lang w:bidi="ar-JO"/>
        </w:rPr>
        <w:t>أشكال</w:t>
      </w:r>
      <w:r>
        <w:rPr>
          <w:rtl/>
          <w:lang w:bidi="ar-JO"/>
        </w:rPr>
        <w:t xml:space="preserve"> </w:t>
      </w:r>
      <w:r w:rsidRPr="00444016">
        <w:rPr>
          <w:rtl/>
          <w:lang w:bidi="ar-JO"/>
        </w:rPr>
        <w:t>الاستغلال</w:t>
      </w:r>
      <w:r>
        <w:rPr>
          <w:rtl/>
          <w:lang w:bidi="ar-JO"/>
        </w:rPr>
        <w:t xml:space="preserve"> </w:t>
      </w:r>
      <w:r w:rsidRPr="00444016">
        <w:rPr>
          <w:rtl/>
          <w:lang w:bidi="ar-JO"/>
        </w:rPr>
        <w:t>الأخرى</w:t>
      </w:r>
      <w:r>
        <w:rPr>
          <w:rtl/>
          <w:lang w:bidi="ar-JO"/>
        </w:rPr>
        <w:t xml:space="preserve"> </w:t>
      </w:r>
      <w:r w:rsidRPr="00444016">
        <w:rPr>
          <w:rtl/>
          <w:lang w:bidi="ar-JO"/>
        </w:rPr>
        <w:t>(المادة</w:t>
      </w:r>
      <w:r>
        <w:rPr>
          <w:rtl/>
          <w:lang w:bidi="ar-JO"/>
        </w:rPr>
        <w:t xml:space="preserve"> </w:t>
      </w:r>
      <w:r w:rsidRPr="00444016">
        <w:rPr>
          <w:rtl/>
          <w:lang w:bidi="ar-JO"/>
        </w:rPr>
        <w:t>36)</w:t>
      </w:r>
    </w:p>
    <w:p w:rsidR="0079614C" w:rsidRPr="00444016" w:rsidRDefault="0079614C" w:rsidP="0079614C">
      <w:pPr>
        <w:pStyle w:val="SingleTxtGA"/>
        <w:spacing w:after="100" w:line="374" w:lineRule="exact"/>
        <w:rPr>
          <w:rFonts w:eastAsia="Calibri"/>
        </w:rPr>
      </w:pPr>
      <w:r w:rsidRPr="0044758E">
        <w:rPr>
          <w:rFonts w:eastAsiaTheme="minorHAnsi"/>
          <w:rtl/>
        </w:rPr>
        <w:t>438-</w:t>
      </w:r>
      <w:r w:rsidRPr="0044758E">
        <w:rPr>
          <w:rFonts w:eastAsiaTheme="minorHAnsi"/>
          <w:rtl/>
        </w:rPr>
        <w:tab/>
      </w:r>
      <w:r w:rsidRPr="00444016">
        <w:rPr>
          <w:rFonts w:eastAsia="Calibri"/>
          <w:rtl/>
        </w:rPr>
        <w:t>منع</w:t>
      </w:r>
      <w:r>
        <w:rPr>
          <w:rFonts w:eastAsia="Calibri"/>
          <w:rtl/>
        </w:rPr>
        <w:t xml:space="preserve"> </w:t>
      </w:r>
      <w:r w:rsidRPr="00444016">
        <w:rPr>
          <w:rFonts w:eastAsia="Calibri"/>
          <w:rtl/>
        </w:rPr>
        <w:t>القانون</w:t>
      </w:r>
      <w:r>
        <w:rPr>
          <w:rFonts w:eastAsia="Calibri"/>
          <w:rtl/>
        </w:rPr>
        <w:t xml:space="preserve"> </w:t>
      </w:r>
      <w:r w:rsidRPr="00444016">
        <w:rPr>
          <w:rFonts w:eastAsia="Calibri"/>
          <w:rtl/>
        </w:rPr>
        <w:t>الأساسي</w:t>
      </w:r>
      <w:r>
        <w:rPr>
          <w:rFonts w:eastAsia="Calibri"/>
          <w:rtl/>
        </w:rPr>
        <w:t xml:space="preserve"> </w:t>
      </w:r>
      <w:r w:rsidRPr="00444016">
        <w:rPr>
          <w:rFonts w:eastAsia="Calibri"/>
          <w:rtl/>
        </w:rPr>
        <w:t>استغلال</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لأي</w:t>
      </w:r>
      <w:r>
        <w:rPr>
          <w:rFonts w:eastAsia="Calibri"/>
          <w:rtl/>
        </w:rPr>
        <w:t xml:space="preserve"> </w:t>
      </w:r>
      <w:r w:rsidRPr="00444016">
        <w:rPr>
          <w:rFonts w:eastAsia="Calibri"/>
          <w:rtl/>
        </w:rPr>
        <w:t>غرض</w:t>
      </w:r>
      <w:r>
        <w:rPr>
          <w:rFonts w:eastAsia="Calibri"/>
          <w:rtl/>
        </w:rPr>
        <w:t xml:space="preserve"> </w:t>
      </w:r>
      <w:r w:rsidRPr="00444016">
        <w:rPr>
          <w:rFonts w:eastAsia="Calibri"/>
          <w:rtl/>
        </w:rPr>
        <w:t>كان،</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حظر</w:t>
      </w:r>
      <w:r>
        <w:rPr>
          <w:rFonts w:eastAsia="Calibri"/>
          <w:rtl/>
        </w:rPr>
        <w:t xml:space="preserve"> </w:t>
      </w:r>
      <w:r w:rsidRPr="00444016">
        <w:rPr>
          <w:rFonts w:eastAsia="Calibri"/>
          <w:rtl/>
        </w:rPr>
        <w:t>إجراء</w:t>
      </w:r>
      <w:r>
        <w:rPr>
          <w:rFonts w:eastAsia="Calibri"/>
          <w:rtl/>
        </w:rPr>
        <w:t xml:space="preserve"> </w:t>
      </w:r>
      <w:r w:rsidRPr="00444016">
        <w:rPr>
          <w:rFonts w:eastAsia="Calibri"/>
          <w:rtl/>
        </w:rPr>
        <w:t>التجارب</w:t>
      </w:r>
      <w:r>
        <w:rPr>
          <w:rFonts w:eastAsia="Calibri"/>
          <w:rtl/>
        </w:rPr>
        <w:t xml:space="preserve"> </w:t>
      </w:r>
      <w:r w:rsidRPr="00444016">
        <w:rPr>
          <w:rFonts w:eastAsia="Calibri"/>
          <w:rtl/>
        </w:rPr>
        <w:t>العلمية</w:t>
      </w:r>
      <w:r>
        <w:rPr>
          <w:rFonts w:eastAsia="Calibri"/>
          <w:rtl/>
        </w:rPr>
        <w:t xml:space="preserve"> </w:t>
      </w:r>
      <w:r w:rsidRPr="00444016">
        <w:rPr>
          <w:rFonts w:eastAsia="Calibri"/>
          <w:rtl/>
        </w:rPr>
        <w:t>أو</w:t>
      </w:r>
      <w:r>
        <w:rPr>
          <w:rFonts w:eastAsia="Calibri"/>
          <w:rtl/>
        </w:rPr>
        <w:t xml:space="preserve"> </w:t>
      </w:r>
      <w:r w:rsidRPr="00444016">
        <w:rPr>
          <w:rFonts w:eastAsia="Calibri"/>
          <w:rtl/>
        </w:rPr>
        <w:t>الطبية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أي</w:t>
      </w:r>
      <w:r>
        <w:rPr>
          <w:rFonts w:eastAsia="Calibri"/>
          <w:rtl/>
        </w:rPr>
        <w:t xml:space="preserve"> </w:t>
      </w:r>
      <w:r w:rsidRPr="00444016">
        <w:rPr>
          <w:rFonts w:eastAsia="Calibri"/>
          <w:rtl/>
        </w:rPr>
        <w:t>شخص</w:t>
      </w:r>
      <w:r>
        <w:rPr>
          <w:rFonts w:eastAsia="Calibri"/>
          <w:rtl/>
        </w:rPr>
        <w:t xml:space="preserve"> </w:t>
      </w:r>
      <w:r w:rsidRPr="00444016">
        <w:rPr>
          <w:rFonts w:eastAsia="Calibri"/>
          <w:rtl/>
        </w:rPr>
        <w:t>دون</w:t>
      </w:r>
      <w:r>
        <w:rPr>
          <w:rFonts w:eastAsia="Calibri"/>
          <w:rtl/>
        </w:rPr>
        <w:t xml:space="preserve"> </w:t>
      </w:r>
      <w:r w:rsidRPr="00444016">
        <w:rPr>
          <w:rFonts w:eastAsia="Calibri"/>
          <w:rtl/>
        </w:rPr>
        <w:t>رضاه</w:t>
      </w:r>
      <w:r>
        <w:rPr>
          <w:rFonts w:eastAsia="Calibri"/>
          <w:rtl/>
        </w:rPr>
        <w:t xml:space="preserve"> </w:t>
      </w:r>
      <w:r w:rsidRPr="00444016">
        <w:rPr>
          <w:rFonts w:eastAsia="Calibri"/>
          <w:rtl/>
        </w:rPr>
        <w:t>المسبق،</w:t>
      </w:r>
      <w:r>
        <w:rPr>
          <w:rFonts w:eastAsia="Calibri"/>
          <w:rtl/>
        </w:rPr>
        <w:t xml:space="preserve"> </w:t>
      </w:r>
      <w:r w:rsidRPr="00444016">
        <w:rPr>
          <w:rFonts w:eastAsia="Calibri"/>
          <w:rtl/>
        </w:rPr>
        <w:t>وأكد</w:t>
      </w:r>
      <w:r>
        <w:rPr>
          <w:rFonts w:eastAsia="Calibri"/>
          <w:rtl/>
        </w:rPr>
        <w:t xml:space="preserve"> </w:t>
      </w:r>
      <w:r w:rsidRPr="00444016">
        <w:rPr>
          <w:rFonts w:eastAsia="Calibri"/>
          <w:rtl/>
        </w:rPr>
        <w:t>قانون</w:t>
      </w:r>
      <w:r>
        <w:rPr>
          <w:rFonts w:eastAsia="Calibri"/>
          <w:rtl/>
        </w:rPr>
        <w:t xml:space="preserve"> </w:t>
      </w:r>
      <w:r w:rsidRPr="00444016">
        <w:rPr>
          <w:rFonts w:eastAsia="Calibri"/>
          <w:rtl/>
        </w:rPr>
        <w:t>الطفل</w:t>
      </w:r>
      <w:r>
        <w:rPr>
          <w:rFonts w:eastAsia="Calibri"/>
          <w:rtl/>
        </w:rPr>
        <w:t xml:space="preserve"> </w:t>
      </w:r>
      <w:r w:rsidRPr="00444016">
        <w:rPr>
          <w:rFonts w:eastAsia="Calibri"/>
          <w:rtl/>
        </w:rPr>
        <w:t>كذلك</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هذا</w:t>
      </w:r>
      <w:r>
        <w:rPr>
          <w:rFonts w:eastAsia="Calibri"/>
          <w:rtl/>
        </w:rPr>
        <w:t xml:space="preserve"> </w:t>
      </w:r>
      <w:r w:rsidRPr="00444016">
        <w:rPr>
          <w:rFonts w:eastAsia="Calibri"/>
          <w:rtl/>
        </w:rPr>
        <w:t>الحظر</w:t>
      </w:r>
      <w:r>
        <w:rPr>
          <w:rFonts w:eastAsia="Calibri"/>
          <w:rtl/>
        </w:rPr>
        <w:t xml:space="preserve"> </w:t>
      </w:r>
      <w:r w:rsidRPr="00444016">
        <w:rPr>
          <w:rFonts w:eastAsia="Calibri"/>
          <w:rtl/>
        </w:rPr>
        <w:t>بالنسبة</w:t>
      </w:r>
      <w:r>
        <w:rPr>
          <w:rFonts w:eastAsia="Calibri"/>
          <w:rtl/>
        </w:rPr>
        <w:t xml:space="preserve"> </w:t>
      </w:r>
      <w:r w:rsidRPr="00444016">
        <w:rPr>
          <w:rFonts w:eastAsia="Calibri"/>
          <w:rtl/>
        </w:rPr>
        <w:t>للأطفال.</w:t>
      </w:r>
      <w:r>
        <w:rPr>
          <w:rFonts w:eastAsia="Calibri" w:hint="cs"/>
          <w:rtl/>
        </w:rPr>
        <w:t xml:space="preserve"> </w:t>
      </w:r>
      <w:r w:rsidRPr="00444016">
        <w:rPr>
          <w:rFonts w:eastAsia="Calibri"/>
          <w:rtl/>
        </w:rPr>
        <w:t>فيما</w:t>
      </w:r>
      <w:r>
        <w:rPr>
          <w:rFonts w:eastAsia="Calibri"/>
          <w:rtl/>
        </w:rPr>
        <w:t xml:space="preserve"> </w:t>
      </w:r>
      <w:r w:rsidRPr="00444016">
        <w:rPr>
          <w:rFonts w:eastAsia="Calibri"/>
          <w:rtl/>
        </w:rPr>
        <w:t>يتعلق</w:t>
      </w:r>
      <w:r>
        <w:rPr>
          <w:rFonts w:eastAsia="Calibri"/>
          <w:rtl/>
        </w:rPr>
        <w:t xml:space="preserve"> </w:t>
      </w:r>
      <w:r w:rsidRPr="00444016">
        <w:rPr>
          <w:rFonts w:eastAsia="Calibri"/>
          <w:rtl/>
        </w:rPr>
        <w:t>بالممارسة</w:t>
      </w:r>
      <w:r>
        <w:rPr>
          <w:rFonts w:eastAsia="Calibri"/>
          <w:rtl/>
        </w:rPr>
        <w:t xml:space="preserve"> </w:t>
      </w:r>
      <w:r w:rsidRPr="00444016">
        <w:rPr>
          <w:rFonts w:eastAsia="Calibri"/>
          <w:rtl/>
        </w:rPr>
        <w:t>العملية،</w:t>
      </w:r>
      <w:r>
        <w:rPr>
          <w:rFonts w:eastAsia="Calibri"/>
          <w:rtl/>
        </w:rPr>
        <w:t xml:space="preserve"> </w:t>
      </w:r>
      <w:r w:rsidRPr="00444016">
        <w:rPr>
          <w:rFonts w:eastAsia="Calibri"/>
          <w:rtl/>
        </w:rPr>
        <w:t>فلا</w:t>
      </w:r>
      <w:r>
        <w:rPr>
          <w:rFonts w:eastAsia="Calibri"/>
          <w:rtl/>
        </w:rPr>
        <w:t xml:space="preserve"> </w:t>
      </w:r>
      <w:r w:rsidRPr="00444016">
        <w:rPr>
          <w:rFonts w:eastAsia="Calibri"/>
          <w:rtl/>
        </w:rPr>
        <w:t>يوجد</w:t>
      </w:r>
      <w:r>
        <w:rPr>
          <w:rFonts w:eastAsia="Calibri"/>
          <w:rtl/>
        </w:rPr>
        <w:t xml:space="preserve"> </w:t>
      </w:r>
      <w:r w:rsidRPr="00444016">
        <w:rPr>
          <w:rFonts w:eastAsia="Calibri"/>
          <w:rtl/>
        </w:rPr>
        <w:t>شكاوى</w:t>
      </w:r>
      <w:r>
        <w:rPr>
          <w:rFonts w:eastAsia="Calibri"/>
          <w:rtl/>
        </w:rPr>
        <w:t xml:space="preserve"> </w:t>
      </w:r>
      <w:r w:rsidRPr="00444016">
        <w:rPr>
          <w:rFonts w:eastAsia="Calibri"/>
          <w:rtl/>
        </w:rPr>
        <w:t>حول</w:t>
      </w:r>
      <w:r>
        <w:rPr>
          <w:rFonts w:eastAsia="Calibri"/>
          <w:rtl/>
        </w:rPr>
        <w:t xml:space="preserve"> </w:t>
      </w:r>
      <w:r w:rsidRPr="00444016">
        <w:rPr>
          <w:rFonts w:eastAsia="Calibri"/>
          <w:rtl/>
        </w:rPr>
        <w:t>انتهاكات</w:t>
      </w:r>
      <w:r>
        <w:rPr>
          <w:rFonts w:eastAsia="Calibri"/>
          <w:rtl/>
        </w:rPr>
        <w:t xml:space="preserve"> </w:t>
      </w:r>
      <w:r w:rsidRPr="00444016">
        <w:rPr>
          <w:rFonts w:eastAsia="Calibri"/>
          <w:rtl/>
        </w:rPr>
        <w:t>بخصوص</w:t>
      </w:r>
      <w:r>
        <w:rPr>
          <w:rFonts w:eastAsia="Calibri"/>
          <w:rtl/>
        </w:rPr>
        <w:t xml:space="preserve"> </w:t>
      </w:r>
      <w:r w:rsidRPr="00444016">
        <w:rPr>
          <w:rFonts w:eastAsia="Calibri"/>
          <w:rtl/>
        </w:rPr>
        <w:t>استغلال</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الإعلام</w:t>
      </w:r>
      <w:r>
        <w:rPr>
          <w:rFonts w:eastAsia="Calibri"/>
          <w:rtl/>
        </w:rPr>
        <w:t xml:space="preserve"> </w:t>
      </w:r>
      <w:r w:rsidRPr="00444016">
        <w:rPr>
          <w:rFonts w:eastAsia="Calibri"/>
          <w:rtl/>
        </w:rPr>
        <w:t>أو</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الرياضة،</w:t>
      </w:r>
      <w:r>
        <w:rPr>
          <w:rFonts w:eastAsia="Calibri"/>
          <w:rtl/>
        </w:rPr>
        <w:t xml:space="preserve"> </w:t>
      </w:r>
      <w:r w:rsidRPr="00444016">
        <w:rPr>
          <w:rFonts w:eastAsia="Calibri"/>
          <w:rtl/>
        </w:rPr>
        <w:t>أو</w:t>
      </w:r>
      <w:r>
        <w:rPr>
          <w:rFonts w:eastAsia="Calibri"/>
          <w:rtl/>
        </w:rPr>
        <w:t xml:space="preserve"> </w:t>
      </w:r>
      <w:r w:rsidRPr="00444016">
        <w:rPr>
          <w:rFonts w:eastAsia="Calibri"/>
          <w:rtl/>
        </w:rPr>
        <w:t>استخدام</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الموهوبين.</w:t>
      </w:r>
    </w:p>
    <w:p w:rsidR="0079614C" w:rsidRPr="00444016" w:rsidRDefault="0079614C" w:rsidP="0079614C">
      <w:pPr>
        <w:pStyle w:val="H23GA"/>
      </w:pPr>
      <w:r>
        <w:rPr>
          <w:rtl/>
          <w:lang w:bidi="ar-JO"/>
        </w:rPr>
        <w:tab/>
      </w:r>
      <w:r>
        <w:rPr>
          <w:rtl/>
          <w:lang w:bidi="ar-JO"/>
        </w:rPr>
        <w:tab/>
      </w:r>
      <w:r w:rsidRPr="00444016">
        <w:rPr>
          <w:rtl/>
          <w:lang w:bidi="ar-JO"/>
        </w:rPr>
        <w:t>الأطفال</w:t>
      </w:r>
      <w:r>
        <w:rPr>
          <w:rtl/>
          <w:lang w:bidi="ar-JO"/>
        </w:rPr>
        <w:t xml:space="preserve"> </w:t>
      </w:r>
      <w:r w:rsidRPr="00444016">
        <w:rPr>
          <w:rtl/>
          <w:lang w:bidi="ar-JO"/>
        </w:rPr>
        <w:t>في</w:t>
      </w:r>
      <w:r>
        <w:rPr>
          <w:rtl/>
          <w:lang w:bidi="ar-JO"/>
        </w:rPr>
        <w:t xml:space="preserve"> </w:t>
      </w:r>
      <w:r w:rsidRPr="00444016">
        <w:rPr>
          <w:rtl/>
          <w:lang w:bidi="ar-JO"/>
        </w:rPr>
        <w:t>خلاف</w:t>
      </w:r>
      <w:r>
        <w:rPr>
          <w:rtl/>
          <w:lang w:bidi="ar-JO"/>
        </w:rPr>
        <w:t xml:space="preserve"> </w:t>
      </w:r>
      <w:r w:rsidRPr="00444016">
        <w:rPr>
          <w:rtl/>
          <w:lang w:bidi="ar-JO"/>
        </w:rPr>
        <w:t>مع</w:t>
      </w:r>
      <w:r>
        <w:rPr>
          <w:rtl/>
          <w:lang w:bidi="ar-JO"/>
        </w:rPr>
        <w:t xml:space="preserve"> </w:t>
      </w:r>
      <w:r w:rsidRPr="00444016">
        <w:rPr>
          <w:rtl/>
          <w:lang w:bidi="ar-JO"/>
        </w:rPr>
        <w:t>القانون</w:t>
      </w:r>
      <w:r>
        <w:rPr>
          <w:rtl/>
          <w:lang w:bidi="ar-JO"/>
        </w:rPr>
        <w:t xml:space="preserve"> </w:t>
      </w:r>
      <w:r w:rsidRPr="00444016">
        <w:rPr>
          <w:rtl/>
          <w:lang w:bidi="ar-JO"/>
        </w:rPr>
        <w:t>والاطفال</w:t>
      </w:r>
      <w:r>
        <w:rPr>
          <w:rtl/>
          <w:lang w:bidi="ar-JO"/>
        </w:rPr>
        <w:t xml:space="preserve"> </w:t>
      </w:r>
      <w:r w:rsidRPr="00444016">
        <w:rPr>
          <w:rtl/>
          <w:lang w:bidi="ar-JO"/>
        </w:rPr>
        <w:t>الضحايا</w:t>
      </w:r>
      <w:r>
        <w:rPr>
          <w:rtl/>
          <w:lang w:bidi="ar-JO"/>
        </w:rPr>
        <w:t xml:space="preserve"> </w:t>
      </w:r>
      <w:r w:rsidRPr="00444016">
        <w:rPr>
          <w:rtl/>
          <w:lang w:bidi="ar-JO"/>
        </w:rPr>
        <w:t>والشهود</w:t>
      </w:r>
    </w:p>
    <w:p w:rsidR="0079614C" w:rsidRPr="00444016" w:rsidRDefault="0079614C" w:rsidP="0079614C">
      <w:pPr>
        <w:pStyle w:val="H23GA"/>
        <w:rPr>
          <w:lang w:bidi="ar-EG"/>
        </w:rPr>
      </w:pPr>
      <w:r>
        <w:rPr>
          <w:rFonts w:ascii="Symbol" w:hAnsi="Symbol"/>
        </w:rPr>
        <w:tab/>
      </w:r>
      <w:r w:rsidRPr="00444016">
        <w:rPr>
          <w:rFonts w:ascii="Symbol" w:hAnsi="Symbol"/>
        </w:rPr>
        <w:tab/>
      </w:r>
      <w:r w:rsidRPr="00444016">
        <w:rPr>
          <w:rtl/>
          <w:lang w:bidi="ar-JO"/>
        </w:rPr>
        <w:t>إدارة</w:t>
      </w:r>
      <w:r>
        <w:rPr>
          <w:rtl/>
          <w:lang w:bidi="ar-JO"/>
        </w:rPr>
        <w:t xml:space="preserve"> </w:t>
      </w:r>
      <w:r w:rsidRPr="00444016">
        <w:rPr>
          <w:rtl/>
          <w:lang w:bidi="ar-JO"/>
        </w:rPr>
        <w:t>قضاء</w:t>
      </w:r>
      <w:r>
        <w:rPr>
          <w:rtl/>
          <w:lang w:bidi="ar-JO"/>
        </w:rPr>
        <w:t xml:space="preserve"> </w:t>
      </w:r>
      <w:r w:rsidRPr="00444016">
        <w:rPr>
          <w:rtl/>
          <w:lang w:bidi="ar-JO"/>
        </w:rPr>
        <w:t>الأحداث</w:t>
      </w:r>
      <w:r>
        <w:rPr>
          <w:rtl/>
          <w:lang w:bidi="ar-JO"/>
        </w:rPr>
        <w:t xml:space="preserve"> </w:t>
      </w:r>
      <w:r w:rsidRPr="00444016">
        <w:rPr>
          <w:rtl/>
          <w:lang w:bidi="ar-JO"/>
        </w:rPr>
        <w:t>(المادة</w:t>
      </w:r>
      <w:r>
        <w:rPr>
          <w:rFonts w:hint="cs"/>
          <w:rtl/>
          <w:lang w:bidi="ar-JO"/>
        </w:rPr>
        <w:t xml:space="preserve"> </w:t>
      </w:r>
      <w:r w:rsidRPr="00444016">
        <w:rPr>
          <w:rtl/>
          <w:lang w:bidi="ar-JO"/>
        </w:rPr>
        <w:t>40)</w:t>
      </w:r>
    </w:p>
    <w:p w:rsidR="0079614C" w:rsidRPr="00444016" w:rsidRDefault="0079614C" w:rsidP="0079614C">
      <w:pPr>
        <w:pStyle w:val="SingleTxtGA"/>
        <w:spacing w:after="100" w:line="374" w:lineRule="exact"/>
        <w:rPr>
          <w:lang w:eastAsia="de-DE"/>
        </w:rPr>
      </w:pPr>
      <w:r w:rsidRPr="0044758E">
        <w:rPr>
          <w:rFonts w:eastAsiaTheme="minorHAnsi"/>
          <w:rtl/>
        </w:rPr>
        <w:t>439-</w:t>
      </w:r>
      <w:r w:rsidRPr="0044758E">
        <w:rPr>
          <w:rFonts w:eastAsiaTheme="minorHAnsi"/>
          <w:rtl/>
        </w:rPr>
        <w:tab/>
      </w:r>
      <w:r w:rsidRPr="00444016">
        <w:rPr>
          <w:rtl/>
          <w:lang w:eastAsia="de-DE" w:bidi="ar-JO"/>
        </w:rPr>
        <w:t>تعرف</w:t>
      </w:r>
      <w:r>
        <w:rPr>
          <w:rtl/>
          <w:lang w:eastAsia="de-DE" w:bidi="ar-JO"/>
        </w:rPr>
        <w:t xml:space="preserve"> </w:t>
      </w:r>
      <w:r w:rsidRPr="00444016">
        <w:rPr>
          <w:rtl/>
          <w:lang w:eastAsia="de-DE" w:bidi="ar-JO"/>
        </w:rPr>
        <w:t>المادة</w:t>
      </w:r>
      <w:r>
        <w:rPr>
          <w:rtl/>
          <w:lang w:eastAsia="de-DE" w:bidi="ar-JO"/>
        </w:rPr>
        <w:t xml:space="preserve"> </w:t>
      </w:r>
      <w:r w:rsidRPr="00444016">
        <w:rPr>
          <w:rtl/>
          <w:lang w:eastAsia="de-DE" w:bidi="ar-JO"/>
        </w:rPr>
        <w:t>1</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القرار</w:t>
      </w:r>
      <w:r>
        <w:rPr>
          <w:rtl/>
          <w:lang w:eastAsia="de-DE" w:bidi="ar-JO"/>
        </w:rPr>
        <w:t xml:space="preserve"> </w:t>
      </w:r>
      <w:r w:rsidRPr="00444016">
        <w:rPr>
          <w:rtl/>
          <w:lang w:eastAsia="de-DE" w:bidi="ar-JO"/>
        </w:rPr>
        <w:t>بقانون</w:t>
      </w:r>
      <w:r>
        <w:rPr>
          <w:rtl/>
          <w:lang w:eastAsia="de-DE" w:bidi="ar-JO"/>
        </w:rPr>
        <w:t xml:space="preserve"> </w:t>
      </w:r>
      <w:r w:rsidRPr="00444016">
        <w:rPr>
          <w:rtl/>
          <w:lang w:eastAsia="de-DE" w:bidi="ar-JO"/>
        </w:rPr>
        <w:t>لسنة</w:t>
      </w:r>
      <w:r>
        <w:rPr>
          <w:rtl/>
          <w:lang w:eastAsia="de-DE" w:bidi="ar-JO"/>
        </w:rPr>
        <w:t xml:space="preserve"> </w:t>
      </w:r>
      <w:r w:rsidRPr="00444016">
        <w:rPr>
          <w:rtl/>
          <w:lang w:eastAsia="de-DE" w:bidi="ar-JO"/>
        </w:rPr>
        <w:t>2016</w:t>
      </w:r>
      <w:r>
        <w:rPr>
          <w:rtl/>
          <w:lang w:eastAsia="de-DE" w:bidi="ar-JO"/>
        </w:rPr>
        <w:t xml:space="preserve"> </w:t>
      </w:r>
      <w:r w:rsidRPr="00444016">
        <w:rPr>
          <w:rtl/>
          <w:lang w:eastAsia="de-DE" w:bidi="ar-JO"/>
        </w:rPr>
        <w:t>بشأن</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الفلسطيني</w:t>
      </w:r>
      <w:r>
        <w:rPr>
          <w:rFonts w:hint="cs"/>
          <w:vertAlign w:val="superscript"/>
          <w:rtl/>
          <w:lang w:eastAsia="de-DE" w:bidi="ar-JO"/>
        </w:rPr>
        <w:t>(</w:t>
      </w:r>
      <w:r w:rsidRPr="00444016">
        <w:rPr>
          <w:rFonts w:hint="cs"/>
          <w:vertAlign w:val="superscript"/>
          <w:rtl/>
          <w:lang w:eastAsia="de-DE" w:bidi="ar-JO"/>
        </w:rPr>
        <w:t>121</w:t>
      </w:r>
      <w:r>
        <w:rPr>
          <w:rFonts w:hint="cs"/>
          <w:vertAlign w:val="superscript"/>
          <w:rtl/>
          <w:lang w:eastAsia="de-DE" w:bidi="ar-JO"/>
        </w:rPr>
        <w:t>)</w:t>
      </w:r>
      <w:r>
        <w:rPr>
          <w:rtl/>
          <w:lang w:eastAsia="de-DE" w:bidi="ar-JO"/>
        </w:rPr>
        <w:t xml:space="preserve"> </w:t>
      </w:r>
      <w:r w:rsidRPr="00444016">
        <w:rPr>
          <w:rtl/>
          <w:lang w:eastAsia="de-DE" w:bidi="ar-JO"/>
        </w:rPr>
        <w:t>الحدث</w:t>
      </w:r>
      <w:r>
        <w:rPr>
          <w:rtl/>
          <w:lang w:eastAsia="de-DE" w:bidi="ar-JO"/>
        </w:rPr>
        <w:t xml:space="preserve"> </w:t>
      </w:r>
      <w:r w:rsidRPr="00444016">
        <w:rPr>
          <w:rtl/>
          <w:lang w:eastAsia="de-DE" w:bidi="ar-JO"/>
        </w:rPr>
        <w:t>بأنه:</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الذي</w:t>
      </w:r>
      <w:r>
        <w:rPr>
          <w:rtl/>
          <w:lang w:eastAsia="de-DE" w:bidi="ar-JO"/>
        </w:rPr>
        <w:t xml:space="preserve"> </w:t>
      </w:r>
      <w:r w:rsidRPr="00444016">
        <w:rPr>
          <w:rtl/>
          <w:lang w:eastAsia="de-DE" w:bidi="ar-JO"/>
        </w:rPr>
        <w:t>لم</w:t>
      </w:r>
      <w:r>
        <w:rPr>
          <w:rtl/>
          <w:lang w:eastAsia="de-DE" w:bidi="ar-JO"/>
        </w:rPr>
        <w:t xml:space="preserve"> </w:t>
      </w:r>
      <w:r w:rsidRPr="00444016">
        <w:rPr>
          <w:rtl/>
          <w:lang w:eastAsia="de-DE" w:bidi="ar-JO"/>
        </w:rPr>
        <w:t>يتجاوز</w:t>
      </w:r>
      <w:r>
        <w:rPr>
          <w:rtl/>
          <w:lang w:eastAsia="de-DE" w:bidi="ar-JO"/>
        </w:rPr>
        <w:t xml:space="preserve"> </w:t>
      </w:r>
      <w:r w:rsidRPr="00444016">
        <w:rPr>
          <w:rtl/>
          <w:lang w:eastAsia="de-DE" w:bidi="ar-JO"/>
        </w:rPr>
        <w:t>سنه</w:t>
      </w:r>
      <w:r>
        <w:rPr>
          <w:rtl/>
          <w:lang w:eastAsia="de-DE" w:bidi="ar-JO"/>
        </w:rPr>
        <w:t xml:space="preserve"> </w:t>
      </w:r>
      <w:r w:rsidRPr="00444016">
        <w:rPr>
          <w:rtl/>
          <w:lang w:eastAsia="de-DE" w:bidi="ar-JO"/>
        </w:rPr>
        <w:t>ثماني</w:t>
      </w:r>
      <w:r>
        <w:rPr>
          <w:rtl/>
          <w:lang w:eastAsia="de-DE" w:bidi="ar-JO"/>
        </w:rPr>
        <w:t xml:space="preserve"> </w:t>
      </w:r>
      <w:r w:rsidRPr="00444016">
        <w:rPr>
          <w:rtl/>
          <w:lang w:eastAsia="de-DE" w:bidi="ar-JO"/>
        </w:rPr>
        <w:t>عشرة</w:t>
      </w:r>
      <w:r>
        <w:rPr>
          <w:rtl/>
          <w:lang w:eastAsia="de-DE" w:bidi="ar-JO"/>
        </w:rPr>
        <w:t xml:space="preserve"> </w:t>
      </w:r>
      <w:r w:rsidRPr="00444016">
        <w:rPr>
          <w:rtl/>
          <w:lang w:eastAsia="de-DE" w:bidi="ar-JO"/>
        </w:rPr>
        <w:t>سنة</w:t>
      </w:r>
      <w:r>
        <w:rPr>
          <w:rtl/>
          <w:lang w:eastAsia="de-DE" w:bidi="ar-JO"/>
        </w:rPr>
        <w:t xml:space="preserve"> </w:t>
      </w:r>
      <w:r w:rsidRPr="00444016">
        <w:rPr>
          <w:rtl/>
          <w:lang w:eastAsia="de-DE" w:bidi="ar-JO"/>
        </w:rPr>
        <w:t>ميلادية</w:t>
      </w:r>
      <w:r>
        <w:rPr>
          <w:rtl/>
          <w:lang w:eastAsia="de-DE" w:bidi="ar-JO"/>
        </w:rPr>
        <w:t xml:space="preserve"> </w:t>
      </w:r>
      <w:r w:rsidRPr="00444016">
        <w:rPr>
          <w:rtl/>
          <w:lang w:eastAsia="de-DE" w:bidi="ar-JO"/>
        </w:rPr>
        <w:t>كاملة</w:t>
      </w:r>
      <w:r>
        <w:rPr>
          <w:rtl/>
          <w:lang w:eastAsia="de-DE" w:bidi="ar-JO"/>
        </w:rPr>
        <w:t xml:space="preserve"> </w:t>
      </w:r>
      <w:r w:rsidRPr="00444016">
        <w:rPr>
          <w:rtl/>
          <w:lang w:eastAsia="de-DE" w:bidi="ar-JO"/>
        </w:rPr>
        <w:t>وقت</w:t>
      </w:r>
      <w:r>
        <w:rPr>
          <w:rtl/>
          <w:lang w:eastAsia="de-DE" w:bidi="ar-JO"/>
        </w:rPr>
        <w:t xml:space="preserve"> </w:t>
      </w:r>
      <w:r w:rsidRPr="00444016">
        <w:rPr>
          <w:rtl/>
          <w:lang w:eastAsia="de-DE" w:bidi="ar-JO"/>
        </w:rPr>
        <w:t>ارتكابه</w:t>
      </w:r>
      <w:r>
        <w:rPr>
          <w:rtl/>
          <w:lang w:eastAsia="de-DE" w:bidi="ar-JO"/>
        </w:rPr>
        <w:t xml:space="preserve"> </w:t>
      </w:r>
      <w:r w:rsidRPr="00444016">
        <w:rPr>
          <w:rtl/>
          <w:lang w:eastAsia="de-DE" w:bidi="ar-JO"/>
        </w:rPr>
        <w:t>فعلا</w:t>
      </w:r>
      <w:r>
        <w:rPr>
          <w:rtl/>
          <w:lang w:eastAsia="de-DE" w:bidi="ar-JO"/>
        </w:rPr>
        <w:t xml:space="preserve"> </w:t>
      </w:r>
      <w:r w:rsidRPr="00444016">
        <w:rPr>
          <w:rtl/>
          <w:lang w:eastAsia="de-DE" w:bidi="ar-JO"/>
        </w:rPr>
        <w:t>مجرما،</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عند</w:t>
      </w:r>
      <w:r>
        <w:rPr>
          <w:rtl/>
          <w:lang w:eastAsia="de-DE" w:bidi="ar-JO"/>
        </w:rPr>
        <w:t xml:space="preserve"> </w:t>
      </w:r>
      <w:r w:rsidRPr="00444016">
        <w:rPr>
          <w:rtl/>
          <w:lang w:eastAsia="de-DE" w:bidi="ar-JO"/>
        </w:rPr>
        <w:t>وجوده</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إحدى</w:t>
      </w:r>
      <w:r>
        <w:rPr>
          <w:rtl/>
          <w:lang w:eastAsia="de-DE" w:bidi="ar-JO"/>
        </w:rPr>
        <w:t xml:space="preserve"> </w:t>
      </w:r>
      <w:r w:rsidRPr="00444016">
        <w:rPr>
          <w:rtl/>
          <w:lang w:eastAsia="de-DE" w:bidi="ar-JO"/>
        </w:rPr>
        <w:t>حالات</w:t>
      </w:r>
      <w:r>
        <w:rPr>
          <w:rtl/>
          <w:lang w:eastAsia="de-DE" w:bidi="ar-JO"/>
        </w:rPr>
        <w:t xml:space="preserve"> </w:t>
      </w:r>
      <w:r w:rsidRPr="00444016">
        <w:rPr>
          <w:rtl/>
          <w:lang w:eastAsia="de-DE" w:bidi="ar-JO"/>
        </w:rPr>
        <w:t>التعرض</w:t>
      </w:r>
      <w:r>
        <w:rPr>
          <w:rtl/>
          <w:lang w:eastAsia="de-DE" w:bidi="ar-JO"/>
        </w:rPr>
        <w:t xml:space="preserve"> </w:t>
      </w:r>
      <w:r w:rsidRPr="00444016">
        <w:rPr>
          <w:rtl/>
          <w:lang w:eastAsia="de-DE" w:bidi="ar-JO"/>
        </w:rPr>
        <w:t>للانحراف،</w:t>
      </w:r>
      <w:r>
        <w:rPr>
          <w:rtl/>
          <w:lang w:eastAsia="de-DE" w:bidi="ar-JO"/>
        </w:rPr>
        <w:t xml:space="preserve"> </w:t>
      </w:r>
      <w:r w:rsidRPr="00444016">
        <w:rPr>
          <w:rtl/>
          <w:lang w:eastAsia="de-DE" w:bidi="ar-JO"/>
        </w:rPr>
        <w:t>ويحدد</w:t>
      </w:r>
      <w:r>
        <w:rPr>
          <w:rtl/>
          <w:lang w:eastAsia="de-DE" w:bidi="ar-JO"/>
        </w:rPr>
        <w:t xml:space="preserve"> </w:t>
      </w:r>
      <w:r w:rsidRPr="00444016">
        <w:rPr>
          <w:rtl/>
          <w:lang w:eastAsia="de-DE" w:bidi="ar-JO"/>
        </w:rPr>
        <w:t>سن</w:t>
      </w:r>
      <w:r>
        <w:rPr>
          <w:rtl/>
          <w:lang w:eastAsia="de-DE" w:bidi="ar-JO"/>
        </w:rPr>
        <w:t xml:space="preserve"> </w:t>
      </w:r>
      <w:r w:rsidRPr="00444016">
        <w:rPr>
          <w:rtl/>
          <w:lang w:eastAsia="de-DE" w:bidi="ar-JO"/>
        </w:rPr>
        <w:t>الحدث</w:t>
      </w:r>
      <w:r>
        <w:rPr>
          <w:rtl/>
          <w:lang w:eastAsia="de-DE" w:bidi="ar-JO"/>
        </w:rPr>
        <w:t xml:space="preserve"> </w:t>
      </w:r>
      <w:r w:rsidRPr="00444016">
        <w:rPr>
          <w:rtl/>
          <w:lang w:eastAsia="de-DE" w:bidi="ar-JO"/>
        </w:rPr>
        <w:t>بوثيقة</w:t>
      </w:r>
      <w:r>
        <w:rPr>
          <w:rtl/>
          <w:lang w:eastAsia="de-DE" w:bidi="ar-JO"/>
        </w:rPr>
        <w:t xml:space="preserve"> </w:t>
      </w:r>
      <w:r w:rsidRPr="00444016">
        <w:rPr>
          <w:rtl/>
          <w:lang w:eastAsia="de-DE" w:bidi="ar-JO"/>
        </w:rPr>
        <w:t>رسمية،</w:t>
      </w:r>
      <w:r>
        <w:rPr>
          <w:rtl/>
          <w:lang w:eastAsia="de-DE" w:bidi="ar-JO"/>
        </w:rPr>
        <w:t xml:space="preserve"> </w:t>
      </w:r>
      <w:r w:rsidRPr="00444016">
        <w:rPr>
          <w:rtl/>
          <w:lang w:eastAsia="de-DE" w:bidi="ar-JO"/>
        </w:rPr>
        <w:t>فإذا</w:t>
      </w:r>
      <w:r>
        <w:rPr>
          <w:rtl/>
          <w:lang w:eastAsia="de-DE" w:bidi="ar-JO"/>
        </w:rPr>
        <w:t xml:space="preserve"> </w:t>
      </w:r>
      <w:r w:rsidRPr="00444016">
        <w:rPr>
          <w:rtl/>
          <w:lang w:eastAsia="de-DE" w:bidi="ar-JO"/>
        </w:rPr>
        <w:t>ثبت</w:t>
      </w:r>
      <w:r>
        <w:rPr>
          <w:rtl/>
          <w:lang w:eastAsia="de-DE" w:bidi="ar-JO"/>
        </w:rPr>
        <w:t xml:space="preserve"> </w:t>
      </w:r>
      <w:r w:rsidRPr="00444016">
        <w:rPr>
          <w:rtl/>
          <w:lang w:eastAsia="de-DE" w:bidi="ar-JO"/>
        </w:rPr>
        <w:t>عدم</w:t>
      </w:r>
      <w:r>
        <w:rPr>
          <w:rtl/>
          <w:lang w:eastAsia="de-DE" w:bidi="ar-JO"/>
        </w:rPr>
        <w:t xml:space="preserve"> </w:t>
      </w:r>
      <w:r w:rsidRPr="00444016">
        <w:rPr>
          <w:rtl/>
          <w:lang w:eastAsia="de-DE" w:bidi="ar-JO"/>
        </w:rPr>
        <w:t>وجودها</w:t>
      </w:r>
      <w:r>
        <w:rPr>
          <w:rtl/>
          <w:lang w:eastAsia="de-DE" w:bidi="ar-JO"/>
        </w:rPr>
        <w:t xml:space="preserve"> </w:t>
      </w:r>
      <w:r w:rsidRPr="00444016">
        <w:rPr>
          <w:rtl/>
          <w:lang w:eastAsia="de-DE" w:bidi="ar-JO"/>
        </w:rPr>
        <w:t>يقدر</w:t>
      </w:r>
      <w:r>
        <w:rPr>
          <w:rtl/>
          <w:lang w:eastAsia="de-DE" w:bidi="ar-JO"/>
        </w:rPr>
        <w:t xml:space="preserve"> </w:t>
      </w:r>
      <w:r w:rsidRPr="00444016">
        <w:rPr>
          <w:rtl/>
          <w:lang w:eastAsia="de-DE" w:bidi="ar-JO"/>
        </w:rPr>
        <w:t>سنه</w:t>
      </w:r>
      <w:r>
        <w:rPr>
          <w:rtl/>
          <w:lang w:eastAsia="de-DE" w:bidi="ar-JO"/>
        </w:rPr>
        <w:t xml:space="preserve"> </w:t>
      </w:r>
      <w:r w:rsidRPr="00444016">
        <w:rPr>
          <w:rtl/>
          <w:lang w:eastAsia="de-DE" w:bidi="ar-JO"/>
        </w:rPr>
        <w:t>بواسطة</w:t>
      </w:r>
      <w:r>
        <w:rPr>
          <w:rtl/>
          <w:lang w:eastAsia="de-DE" w:bidi="ar-JO"/>
        </w:rPr>
        <w:t xml:space="preserve"> </w:t>
      </w:r>
      <w:r w:rsidRPr="00444016">
        <w:rPr>
          <w:rtl/>
          <w:lang w:eastAsia="de-DE" w:bidi="ar-JO"/>
        </w:rPr>
        <w:t>خبير</w:t>
      </w:r>
      <w:r>
        <w:rPr>
          <w:rtl/>
          <w:lang w:eastAsia="de-DE" w:bidi="ar-JO"/>
        </w:rPr>
        <w:t xml:space="preserve"> </w:t>
      </w:r>
      <w:r w:rsidRPr="00444016">
        <w:rPr>
          <w:rtl/>
          <w:lang w:eastAsia="de-DE" w:bidi="ar-JO"/>
        </w:rPr>
        <w:t>تعينه</w:t>
      </w:r>
      <w:r>
        <w:rPr>
          <w:rtl/>
          <w:lang w:eastAsia="de-DE" w:bidi="ar-JO"/>
        </w:rPr>
        <w:t xml:space="preserve"> </w:t>
      </w:r>
      <w:r w:rsidRPr="00444016">
        <w:rPr>
          <w:rtl/>
          <w:lang w:eastAsia="de-DE" w:bidi="ar-JO"/>
        </w:rPr>
        <w:t>المحكمة</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نيابة</w:t>
      </w:r>
      <w:r>
        <w:rPr>
          <w:rtl/>
          <w:lang w:eastAsia="de-DE" w:bidi="ar-JO"/>
        </w:rPr>
        <w:t xml:space="preserve"> </w:t>
      </w:r>
      <w:r w:rsidRPr="00444016">
        <w:rPr>
          <w:rtl/>
          <w:lang w:eastAsia="de-DE" w:bidi="ar-JO"/>
        </w:rPr>
        <w:t>الاحداث</w:t>
      </w:r>
      <w:r>
        <w:rPr>
          <w:rtl/>
          <w:lang w:eastAsia="de-DE" w:bidi="ar-JO"/>
        </w:rPr>
        <w:t xml:space="preserve"> </w:t>
      </w:r>
      <w:r w:rsidRPr="00444016">
        <w:rPr>
          <w:rtl/>
          <w:lang w:eastAsia="de-DE" w:bidi="ar-JO"/>
        </w:rPr>
        <w:t>حسب</w:t>
      </w:r>
      <w:r>
        <w:rPr>
          <w:rtl/>
          <w:lang w:eastAsia="de-DE" w:bidi="ar-JO"/>
        </w:rPr>
        <w:t xml:space="preserve"> </w:t>
      </w:r>
      <w:r w:rsidRPr="00444016">
        <w:rPr>
          <w:rtl/>
          <w:lang w:eastAsia="de-DE" w:bidi="ar-JO"/>
        </w:rPr>
        <w:t>مقتضى</w:t>
      </w:r>
      <w:r>
        <w:rPr>
          <w:rtl/>
          <w:lang w:eastAsia="de-DE" w:bidi="ar-JO"/>
        </w:rPr>
        <w:t xml:space="preserve"> </w:t>
      </w:r>
      <w:r w:rsidRPr="00444016">
        <w:rPr>
          <w:rtl/>
          <w:lang w:eastAsia="de-DE" w:bidi="ar-JO"/>
        </w:rPr>
        <w:t>الحال."</w:t>
      </w:r>
      <w:r>
        <w:rPr>
          <w:rtl/>
          <w:lang w:eastAsia="de-DE" w:bidi="ar-JO"/>
        </w:rPr>
        <w:t xml:space="preserve"> </w:t>
      </w:r>
      <w:r w:rsidRPr="00444016">
        <w:rPr>
          <w:rtl/>
          <w:lang w:eastAsia="de-DE" w:bidi="ar-JO"/>
        </w:rPr>
        <w:t>أما</w:t>
      </w:r>
      <w:r>
        <w:rPr>
          <w:rtl/>
          <w:lang w:eastAsia="de-DE" w:bidi="ar-JO"/>
        </w:rPr>
        <w:t xml:space="preserve"> </w:t>
      </w:r>
      <w:r w:rsidRPr="00444016">
        <w:rPr>
          <w:rtl/>
          <w:lang w:eastAsia="de-DE" w:bidi="ar-JO"/>
        </w:rPr>
        <w:t>سن</w:t>
      </w:r>
      <w:r>
        <w:rPr>
          <w:rtl/>
          <w:lang w:eastAsia="de-DE" w:bidi="ar-JO"/>
        </w:rPr>
        <w:t xml:space="preserve"> </w:t>
      </w:r>
      <w:r w:rsidRPr="00444016">
        <w:rPr>
          <w:rtl/>
          <w:lang w:eastAsia="de-DE" w:bidi="ar-JO"/>
        </w:rPr>
        <w:t>المساءلة</w:t>
      </w:r>
      <w:r>
        <w:rPr>
          <w:rtl/>
          <w:lang w:eastAsia="de-DE" w:bidi="ar-JO"/>
        </w:rPr>
        <w:t xml:space="preserve"> </w:t>
      </w:r>
      <w:r w:rsidRPr="00444016">
        <w:rPr>
          <w:rtl/>
          <w:lang w:eastAsia="de-DE" w:bidi="ar-JO"/>
        </w:rPr>
        <w:t>الجزائية</w:t>
      </w:r>
      <w:r>
        <w:rPr>
          <w:rtl/>
          <w:lang w:eastAsia="de-DE" w:bidi="ar-JO"/>
        </w:rPr>
        <w:t xml:space="preserve"> </w:t>
      </w:r>
      <w:r w:rsidRPr="00444016">
        <w:rPr>
          <w:rtl/>
          <w:lang w:eastAsia="de-DE" w:bidi="ar-JO"/>
        </w:rPr>
        <w:t>فهو</w:t>
      </w:r>
      <w:r>
        <w:rPr>
          <w:rtl/>
          <w:lang w:eastAsia="de-DE" w:bidi="ar-JO"/>
        </w:rPr>
        <w:t xml:space="preserve"> </w:t>
      </w:r>
      <w:r w:rsidRPr="00444016">
        <w:rPr>
          <w:rtl/>
          <w:lang w:eastAsia="de-DE" w:bidi="ar-JO"/>
        </w:rPr>
        <w:t>12</w:t>
      </w:r>
      <w:r>
        <w:rPr>
          <w:rtl/>
          <w:lang w:eastAsia="de-DE" w:bidi="ar-JO"/>
        </w:rPr>
        <w:t xml:space="preserve"> </w:t>
      </w:r>
      <w:r w:rsidRPr="00444016">
        <w:rPr>
          <w:rtl/>
          <w:lang w:eastAsia="de-DE" w:bidi="ar-JO"/>
        </w:rPr>
        <w:t>سنة</w:t>
      </w:r>
      <w:r>
        <w:rPr>
          <w:rtl/>
          <w:lang w:eastAsia="de-DE" w:bidi="ar-JO"/>
        </w:rPr>
        <w:t xml:space="preserve"> </w:t>
      </w:r>
      <w:r w:rsidRPr="00444016">
        <w:rPr>
          <w:rtl/>
          <w:lang w:eastAsia="de-DE" w:bidi="ar-JO"/>
        </w:rPr>
        <w:t>ميلادية.</w:t>
      </w:r>
    </w:p>
    <w:p w:rsidR="0079614C" w:rsidRPr="00444016" w:rsidRDefault="0079614C" w:rsidP="0079614C">
      <w:pPr>
        <w:pStyle w:val="SingleTxtGA"/>
        <w:spacing w:after="100" w:line="374" w:lineRule="exact"/>
        <w:rPr>
          <w:lang w:eastAsia="de-DE"/>
        </w:rPr>
      </w:pPr>
      <w:r w:rsidRPr="0044758E">
        <w:rPr>
          <w:rFonts w:eastAsiaTheme="minorHAnsi"/>
          <w:rtl/>
        </w:rPr>
        <w:t>440-</w:t>
      </w:r>
      <w:r>
        <w:rPr>
          <w:rFonts w:eastAsiaTheme="minorHAnsi"/>
          <w:rtl/>
        </w:rPr>
        <w:tab/>
      </w:r>
      <w:r w:rsidRPr="00444016">
        <w:rPr>
          <w:rtl/>
          <w:lang w:eastAsia="de-DE"/>
        </w:rPr>
        <w:t>بدأ</w:t>
      </w:r>
      <w:r>
        <w:rPr>
          <w:rtl/>
          <w:lang w:eastAsia="de-DE"/>
        </w:rPr>
        <w:t xml:space="preserve"> </w:t>
      </w:r>
      <w:r w:rsidRPr="00444016">
        <w:rPr>
          <w:rtl/>
          <w:lang w:eastAsia="de-DE"/>
        </w:rPr>
        <w:t>اهتمام</w:t>
      </w:r>
      <w:r>
        <w:rPr>
          <w:rtl/>
          <w:lang w:eastAsia="de-DE"/>
        </w:rPr>
        <w:t xml:space="preserve"> </w:t>
      </w:r>
      <w:r w:rsidRPr="00444016">
        <w:rPr>
          <w:rtl/>
          <w:lang w:eastAsia="de-DE"/>
        </w:rPr>
        <w:t>دولة</w:t>
      </w:r>
      <w:r>
        <w:rPr>
          <w:rtl/>
          <w:lang w:eastAsia="de-DE"/>
        </w:rPr>
        <w:t xml:space="preserve"> </w:t>
      </w:r>
      <w:r w:rsidRPr="00444016">
        <w:rPr>
          <w:rtl/>
          <w:lang w:eastAsia="de-DE"/>
        </w:rPr>
        <w:t>فلسطين</w:t>
      </w:r>
      <w:r>
        <w:rPr>
          <w:rtl/>
          <w:lang w:eastAsia="de-DE"/>
        </w:rPr>
        <w:t xml:space="preserve"> </w:t>
      </w:r>
      <w:r w:rsidRPr="00444016">
        <w:rPr>
          <w:rtl/>
          <w:lang w:eastAsia="de-DE"/>
        </w:rPr>
        <w:t>بموضوع</w:t>
      </w:r>
      <w:r>
        <w:rPr>
          <w:rtl/>
          <w:lang w:eastAsia="de-DE"/>
        </w:rPr>
        <w:t xml:space="preserve"> </w:t>
      </w:r>
      <w:r w:rsidRPr="00444016">
        <w:rPr>
          <w:rtl/>
          <w:lang w:eastAsia="de-DE"/>
        </w:rPr>
        <w:t>عدالة</w:t>
      </w:r>
      <w:r>
        <w:rPr>
          <w:rtl/>
          <w:lang w:eastAsia="de-DE"/>
        </w:rPr>
        <w:t xml:space="preserve"> </w:t>
      </w:r>
      <w:r w:rsidRPr="00444016">
        <w:rPr>
          <w:rtl/>
          <w:lang w:eastAsia="de-DE"/>
        </w:rPr>
        <w:t>الاحداث</w:t>
      </w:r>
      <w:r>
        <w:rPr>
          <w:rtl/>
          <w:lang w:eastAsia="de-DE"/>
        </w:rPr>
        <w:t xml:space="preserve"> </w:t>
      </w:r>
      <w:r w:rsidRPr="00444016">
        <w:rPr>
          <w:rtl/>
          <w:lang w:eastAsia="de-DE"/>
        </w:rPr>
        <w:t>قبل</w:t>
      </w:r>
      <w:r>
        <w:rPr>
          <w:rtl/>
          <w:lang w:eastAsia="de-DE"/>
        </w:rPr>
        <w:t xml:space="preserve"> </w:t>
      </w:r>
      <w:proofErr w:type="spellStart"/>
      <w:r w:rsidRPr="00444016">
        <w:rPr>
          <w:rtl/>
          <w:lang w:eastAsia="de-DE"/>
        </w:rPr>
        <w:t>الإنضمام</w:t>
      </w:r>
      <w:proofErr w:type="spellEnd"/>
      <w:r>
        <w:rPr>
          <w:rtl/>
          <w:lang w:eastAsia="de-DE"/>
        </w:rPr>
        <w:t xml:space="preserve"> </w:t>
      </w:r>
      <w:r w:rsidRPr="00444016">
        <w:rPr>
          <w:rtl/>
          <w:lang w:eastAsia="de-DE"/>
        </w:rPr>
        <w:t>إلى</w:t>
      </w:r>
      <w:r>
        <w:rPr>
          <w:rtl/>
          <w:lang w:eastAsia="de-DE"/>
        </w:rPr>
        <w:t xml:space="preserve"> </w:t>
      </w:r>
      <w:r w:rsidRPr="00444016">
        <w:rPr>
          <w:rtl/>
          <w:lang w:eastAsia="de-DE"/>
        </w:rPr>
        <w:t>اتفاقية</w:t>
      </w:r>
      <w:r>
        <w:rPr>
          <w:rtl/>
          <w:lang w:eastAsia="de-DE"/>
        </w:rPr>
        <w:t xml:space="preserve"> </w:t>
      </w:r>
      <w:r w:rsidRPr="00444016">
        <w:rPr>
          <w:rtl/>
          <w:lang w:eastAsia="de-DE"/>
        </w:rPr>
        <w:t>حقوق</w:t>
      </w:r>
      <w:r>
        <w:rPr>
          <w:rtl/>
          <w:lang w:eastAsia="de-DE"/>
        </w:rPr>
        <w:t xml:space="preserve"> </w:t>
      </w:r>
      <w:r w:rsidRPr="00444016">
        <w:rPr>
          <w:rtl/>
          <w:lang w:eastAsia="de-DE"/>
        </w:rPr>
        <w:t>الطفل،</w:t>
      </w:r>
      <w:r>
        <w:rPr>
          <w:rtl/>
          <w:lang w:eastAsia="de-DE"/>
        </w:rPr>
        <w:t xml:space="preserve"> </w:t>
      </w:r>
      <w:r w:rsidRPr="00444016">
        <w:rPr>
          <w:rtl/>
          <w:lang w:eastAsia="de-DE"/>
        </w:rPr>
        <w:t>فقد</w:t>
      </w:r>
      <w:r>
        <w:rPr>
          <w:rtl/>
          <w:lang w:eastAsia="de-DE"/>
        </w:rPr>
        <w:t xml:space="preserve"> </w:t>
      </w:r>
      <w:r w:rsidRPr="00444016">
        <w:rPr>
          <w:rtl/>
          <w:lang w:eastAsia="de-DE"/>
        </w:rPr>
        <w:t>قامت</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بتأسيس</w:t>
      </w:r>
      <w:r>
        <w:rPr>
          <w:rtl/>
          <w:lang w:eastAsia="de-DE"/>
        </w:rPr>
        <w:t xml:space="preserve"> </w:t>
      </w:r>
      <w:r w:rsidRPr="00444016">
        <w:rPr>
          <w:rtl/>
          <w:lang w:eastAsia="de-DE"/>
        </w:rPr>
        <w:t>مركزين</w:t>
      </w:r>
      <w:r>
        <w:rPr>
          <w:rtl/>
          <w:lang w:eastAsia="de-DE"/>
        </w:rPr>
        <w:t xml:space="preserve"> </w:t>
      </w:r>
      <w:r w:rsidRPr="00444016">
        <w:rPr>
          <w:rtl/>
          <w:lang w:eastAsia="de-DE"/>
        </w:rPr>
        <w:t>لهما</w:t>
      </w:r>
      <w:r>
        <w:rPr>
          <w:rtl/>
          <w:lang w:eastAsia="de-DE"/>
        </w:rPr>
        <w:t xml:space="preserve"> </w:t>
      </w:r>
      <w:r w:rsidRPr="00444016">
        <w:rPr>
          <w:rtl/>
          <w:lang w:eastAsia="de-DE"/>
        </w:rPr>
        <w:t>في</w:t>
      </w:r>
      <w:r>
        <w:rPr>
          <w:rtl/>
          <w:lang w:eastAsia="de-DE"/>
        </w:rPr>
        <w:t xml:space="preserve"> </w:t>
      </w:r>
      <w:r w:rsidRPr="00444016">
        <w:rPr>
          <w:rtl/>
          <w:lang w:eastAsia="de-DE"/>
        </w:rPr>
        <w:t>محافظات</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وغزة.</w:t>
      </w:r>
      <w:r>
        <w:rPr>
          <w:rtl/>
          <w:lang w:eastAsia="de-DE"/>
        </w:rPr>
        <w:t xml:space="preserve"> </w:t>
      </w:r>
      <w:r w:rsidRPr="00444016">
        <w:rPr>
          <w:rtl/>
          <w:lang w:eastAsia="de-DE"/>
        </w:rPr>
        <w:t>بالإضافة</w:t>
      </w:r>
      <w:r>
        <w:rPr>
          <w:rtl/>
          <w:lang w:eastAsia="de-DE"/>
        </w:rPr>
        <w:t xml:space="preserve"> </w:t>
      </w:r>
      <w:r w:rsidRPr="00444016">
        <w:rPr>
          <w:rtl/>
          <w:lang w:eastAsia="de-DE"/>
        </w:rPr>
        <w:t>الى</w:t>
      </w:r>
      <w:r>
        <w:rPr>
          <w:rtl/>
          <w:lang w:eastAsia="de-DE"/>
        </w:rPr>
        <w:t xml:space="preserve"> </w:t>
      </w:r>
      <w:r w:rsidRPr="00444016">
        <w:rPr>
          <w:rtl/>
          <w:lang w:eastAsia="de-DE"/>
        </w:rPr>
        <w:t>إنشاء</w:t>
      </w:r>
      <w:r>
        <w:rPr>
          <w:rtl/>
          <w:lang w:eastAsia="de-DE"/>
        </w:rPr>
        <w:t xml:space="preserve"> </w:t>
      </w:r>
      <w:r w:rsidRPr="00444016">
        <w:rPr>
          <w:rtl/>
          <w:lang w:eastAsia="de-DE"/>
        </w:rPr>
        <w:t>اللجنة</w:t>
      </w:r>
      <w:r>
        <w:rPr>
          <w:rtl/>
          <w:lang w:eastAsia="de-DE"/>
        </w:rPr>
        <w:t xml:space="preserve"> </w:t>
      </w:r>
      <w:r w:rsidRPr="00444016">
        <w:rPr>
          <w:rtl/>
          <w:lang w:eastAsia="de-DE"/>
        </w:rPr>
        <w:t>الوطنية</w:t>
      </w:r>
      <w:r>
        <w:rPr>
          <w:rtl/>
          <w:lang w:eastAsia="de-DE"/>
        </w:rPr>
        <w:t xml:space="preserve"> </w:t>
      </w:r>
      <w:r w:rsidRPr="00444016">
        <w:rPr>
          <w:rtl/>
          <w:lang w:eastAsia="de-DE"/>
        </w:rPr>
        <w:t>لعدالة</w:t>
      </w:r>
      <w:r>
        <w:rPr>
          <w:rtl/>
          <w:lang w:eastAsia="de-DE"/>
        </w:rPr>
        <w:t xml:space="preserve"> </w:t>
      </w:r>
      <w:r w:rsidRPr="00444016">
        <w:rPr>
          <w:rtl/>
          <w:lang w:eastAsia="de-DE"/>
        </w:rPr>
        <w:t>الأحداث</w:t>
      </w:r>
      <w:r>
        <w:rPr>
          <w:rtl/>
          <w:lang w:eastAsia="de-DE"/>
        </w:rPr>
        <w:t xml:space="preserve"> </w:t>
      </w:r>
      <w:r w:rsidRPr="00444016">
        <w:rPr>
          <w:rtl/>
          <w:lang w:eastAsia="de-DE"/>
        </w:rPr>
        <w:t>بقرار</w:t>
      </w:r>
      <w:r>
        <w:rPr>
          <w:rtl/>
          <w:lang w:eastAsia="de-DE"/>
        </w:rPr>
        <w:t xml:space="preserve"> </w:t>
      </w:r>
      <w:r w:rsidRPr="00444016">
        <w:rPr>
          <w:rtl/>
          <w:lang w:eastAsia="de-DE"/>
        </w:rPr>
        <w:t>من</w:t>
      </w:r>
      <w:r>
        <w:rPr>
          <w:rtl/>
          <w:lang w:eastAsia="de-DE"/>
        </w:rPr>
        <w:t xml:space="preserve"> </w:t>
      </w:r>
      <w:r w:rsidRPr="00444016">
        <w:rPr>
          <w:rtl/>
          <w:lang w:eastAsia="de-DE"/>
        </w:rPr>
        <w:t>مجلس</w:t>
      </w:r>
      <w:r>
        <w:rPr>
          <w:rtl/>
          <w:lang w:eastAsia="de-DE"/>
        </w:rPr>
        <w:t xml:space="preserve"> </w:t>
      </w:r>
      <w:r w:rsidRPr="00444016">
        <w:rPr>
          <w:rtl/>
          <w:lang w:eastAsia="de-DE"/>
        </w:rPr>
        <w:t>الوزراء</w:t>
      </w:r>
      <w:r>
        <w:rPr>
          <w:rtl/>
          <w:lang w:eastAsia="de-DE"/>
        </w:rPr>
        <w:t xml:space="preserve"> </w:t>
      </w:r>
      <w:r w:rsidRPr="00444016">
        <w:rPr>
          <w:rtl/>
          <w:lang w:eastAsia="de-DE"/>
        </w:rPr>
        <w:t>عام</w:t>
      </w:r>
      <w:r>
        <w:rPr>
          <w:rtl/>
          <w:lang w:eastAsia="de-DE"/>
        </w:rPr>
        <w:t xml:space="preserve"> </w:t>
      </w:r>
      <w:r w:rsidRPr="00444016">
        <w:rPr>
          <w:b/>
          <w:bCs/>
          <w:rtl/>
          <w:lang w:eastAsia="de-DE"/>
        </w:rPr>
        <w:t>2010</w:t>
      </w:r>
      <w:r w:rsidRPr="00444016">
        <w:rPr>
          <w:rtl/>
          <w:lang w:eastAsia="de-DE"/>
        </w:rPr>
        <w:t>،</w:t>
      </w:r>
      <w:r>
        <w:rPr>
          <w:rtl/>
          <w:lang w:eastAsia="de-DE"/>
        </w:rPr>
        <w:t xml:space="preserve"> </w:t>
      </w:r>
      <w:r w:rsidRPr="00444016">
        <w:rPr>
          <w:rtl/>
          <w:lang w:eastAsia="de-DE"/>
        </w:rPr>
        <w:t>تترأسها</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وتضم</w:t>
      </w:r>
      <w:r>
        <w:rPr>
          <w:rtl/>
          <w:lang w:eastAsia="de-DE"/>
        </w:rPr>
        <w:t xml:space="preserve"> </w:t>
      </w:r>
      <w:r w:rsidRPr="00444016">
        <w:rPr>
          <w:rtl/>
          <w:lang w:eastAsia="de-DE"/>
        </w:rPr>
        <w:t>بعضويتها:</w:t>
      </w:r>
      <w:r>
        <w:rPr>
          <w:rtl/>
          <w:lang w:eastAsia="de-DE"/>
        </w:rPr>
        <w:t xml:space="preserve"> </w:t>
      </w:r>
      <w:r w:rsidRPr="00444016">
        <w:rPr>
          <w:rtl/>
          <w:lang w:eastAsia="de-DE"/>
        </w:rPr>
        <w:t>وزارة</w:t>
      </w:r>
      <w:r>
        <w:rPr>
          <w:rtl/>
          <w:lang w:eastAsia="de-DE"/>
        </w:rPr>
        <w:t xml:space="preserve"> </w:t>
      </w:r>
      <w:r w:rsidRPr="00444016">
        <w:rPr>
          <w:rtl/>
          <w:lang w:eastAsia="de-DE"/>
        </w:rPr>
        <w:t>الداخلية</w:t>
      </w:r>
      <w:r>
        <w:rPr>
          <w:rFonts w:hint="cs"/>
          <w:rtl/>
          <w:lang w:eastAsia="de-DE"/>
        </w:rPr>
        <w:t xml:space="preserve"> </w:t>
      </w:r>
      <w:r w:rsidRPr="00444016">
        <w:rPr>
          <w:rtl/>
          <w:lang w:eastAsia="de-DE"/>
        </w:rPr>
        <w:t>-</w:t>
      </w:r>
      <w:r>
        <w:rPr>
          <w:rFonts w:hint="cs"/>
          <w:rtl/>
          <w:lang w:eastAsia="de-DE"/>
        </w:rPr>
        <w:t xml:space="preserve"> </w:t>
      </w:r>
      <w:r w:rsidRPr="00444016">
        <w:rPr>
          <w:rtl/>
          <w:lang w:eastAsia="de-DE"/>
        </w:rPr>
        <w:t>الشرطة،</w:t>
      </w:r>
      <w:r>
        <w:rPr>
          <w:rtl/>
          <w:lang w:eastAsia="de-DE"/>
        </w:rPr>
        <w:t xml:space="preserve"> </w:t>
      </w:r>
      <w:r w:rsidRPr="00444016">
        <w:rPr>
          <w:rtl/>
          <w:lang w:eastAsia="de-DE"/>
        </w:rPr>
        <w:t>وزارة</w:t>
      </w:r>
      <w:r>
        <w:rPr>
          <w:rtl/>
          <w:lang w:eastAsia="de-DE"/>
        </w:rPr>
        <w:t xml:space="preserve"> </w:t>
      </w:r>
      <w:r w:rsidRPr="00444016">
        <w:rPr>
          <w:rtl/>
          <w:lang w:eastAsia="de-DE"/>
        </w:rPr>
        <w:t>العدل،</w:t>
      </w:r>
      <w:r>
        <w:rPr>
          <w:rtl/>
          <w:lang w:eastAsia="de-DE"/>
        </w:rPr>
        <w:t xml:space="preserve"> </w:t>
      </w:r>
      <w:r w:rsidRPr="00444016">
        <w:rPr>
          <w:rtl/>
          <w:lang w:eastAsia="de-DE"/>
        </w:rPr>
        <w:t>وزارة</w:t>
      </w:r>
      <w:r>
        <w:rPr>
          <w:rtl/>
          <w:lang w:eastAsia="de-DE"/>
        </w:rPr>
        <w:t xml:space="preserve"> </w:t>
      </w:r>
      <w:r w:rsidRPr="00444016">
        <w:rPr>
          <w:rtl/>
          <w:lang w:eastAsia="de-DE"/>
        </w:rPr>
        <w:t>التربية</w:t>
      </w:r>
      <w:r>
        <w:rPr>
          <w:rtl/>
          <w:lang w:eastAsia="de-DE"/>
        </w:rPr>
        <w:t xml:space="preserve"> </w:t>
      </w:r>
      <w:r w:rsidRPr="00444016">
        <w:rPr>
          <w:rtl/>
          <w:lang w:eastAsia="de-DE"/>
        </w:rPr>
        <w:t>والتعليم،</w:t>
      </w:r>
      <w:r>
        <w:rPr>
          <w:rtl/>
          <w:lang w:eastAsia="de-DE"/>
        </w:rPr>
        <w:t xml:space="preserve"> </w:t>
      </w:r>
      <w:r w:rsidRPr="00444016">
        <w:rPr>
          <w:rtl/>
          <w:lang w:eastAsia="de-DE"/>
        </w:rPr>
        <w:t>مجلس</w:t>
      </w:r>
      <w:r>
        <w:rPr>
          <w:rtl/>
          <w:lang w:eastAsia="de-DE"/>
        </w:rPr>
        <w:t xml:space="preserve"> </w:t>
      </w:r>
      <w:r w:rsidRPr="00444016">
        <w:rPr>
          <w:rtl/>
          <w:lang w:eastAsia="de-DE"/>
        </w:rPr>
        <w:t>القضاء</w:t>
      </w:r>
      <w:r>
        <w:rPr>
          <w:rtl/>
          <w:lang w:eastAsia="de-DE"/>
        </w:rPr>
        <w:t xml:space="preserve"> </w:t>
      </w:r>
      <w:r w:rsidRPr="00444016">
        <w:rPr>
          <w:rtl/>
          <w:lang w:eastAsia="de-DE"/>
        </w:rPr>
        <w:t>الأعلى،</w:t>
      </w:r>
      <w:r>
        <w:rPr>
          <w:rtl/>
          <w:lang w:eastAsia="de-DE"/>
        </w:rPr>
        <w:t xml:space="preserve"> </w:t>
      </w:r>
      <w:r w:rsidRPr="00444016">
        <w:rPr>
          <w:rtl/>
          <w:lang w:eastAsia="de-DE"/>
        </w:rPr>
        <w:t>النيابة</w:t>
      </w:r>
      <w:r>
        <w:rPr>
          <w:rtl/>
          <w:lang w:eastAsia="de-DE"/>
        </w:rPr>
        <w:t xml:space="preserve"> </w:t>
      </w:r>
      <w:r w:rsidRPr="00444016">
        <w:rPr>
          <w:rtl/>
          <w:lang w:eastAsia="de-DE"/>
        </w:rPr>
        <w:t>العامة،</w:t>
      </w:r>
      <w:r>
        <w:rPr>
          <w:rtl/>
          <w:lang w:eastAsia="de-DE"/>
        </w:rPr>
        <w:t xml:space="preserve"> </w:t>
      </w:r>
      <w:r w:rsidRPr="00444016">
        <w:rPr>
          <w:rtl/>
          <w:lang w:eastAsia="de-DE"/>
        </w:rPr>
        <w:t>وزارة</w:t>
      </w:r>
      <w:r>
        <w:rPr>
          <w:rtl/>
          <w:lang w:eastAsia="de-DE"/>
        </w:rPr>
        <w:t xml:space="preserve"> </w:t>
      </w:r>
      <w:r w:rsidRPr="00444016">
        <w:rPr>
          <w:rtl/>
          <w:lang w:eastAsia="de-DE"/>
        </w:rPr>
        <w:t>الصحة،</w:t>
      </w:r>
      <w:r>
        <w:rPr>
          <w:rtl/>
          <w:lang w:eastAsia="de-DE"/>
        </w:rPr>
        <w:t xml:space="preserve"> </w:t>
      </w:r>
      <w:r w:rsidRPr="00444016">
        <w:rPr>
          <w:rtl/>
          <w:lang w:eastAsia="de-DE"/>
        </w:rPr>
        <w:t>وزارة</w:t>
      </w:r>
      <w:r>
        <w:rPr>
          <w:rtl/>
          <w:lang w:eastAsia="de-DE"/>
        </w:rPr>
        <w:t xml:space="preserve"> </w:t>
      </w:r>
      <w:r w:rsidRPr="00444016">
        <w:rPr>
          <w:rtl/>
          <w:lang w:eastAsia="de-DE"/>
        </w:rPr>
        <w:t>العمل،</w:t>
      </w:r>
      <w:r>
        <w:rPr>
          <w:rtl/>
          <w:lang w:eastAsia="de-DE"/>
        </w:rPr>
        <w:t xml:space="preserve"> </w:t>
      </w:r>
      <w:r w:rsidRPr="00444016">
        <w:rPr>
          <w:rtl/>
          <w:lang w:eastAsia="de-DE"/>
        </w:rPr>
        <w:t>وزارة</w:t>
      </w:r>
      <w:r>
        <w:rPr>
          <w:rtl/>
          <w:lang w:eastAsia="de-DE"/>
        </w:rPr>
        <w:t xml:space="preserve"> </w:t>
      </w:r>
      <w:r w:rsidRPr="00444016">
        <w:rPr>
          <w:rtl/>
          <w:lang w:eastAsia="de-DE"/>
        </w:rPr>
        <w:t>شؤون</w:t>
      </w:r>
      <w:r>
        <w:rPr>
          <w:rtl/>
          <w:lang w:eastAsia="de-DE"/>
        </w:rPr>
        <w:t xml:space="preserve"> </w:t>
      </w:r>
      <w:r w:rsidRPr="00444016">
        <w:rPr>
          <w:rtl/>
          <w:lang w:eastAsia="de-DE"/>
        </w:rPr>
        <w:t>المرأة،</w:t>
      </w:r>
      <w:r>
        <w:rPr>
          <w:rtl/>
          <w:lang w:eastAsia="de-DE"/>
        </w:rPr>
        <w:t xml:space="preserve"> </w:t>
      </w:r>
      <w:r w:rsidRPr="00444016">
        <w:rPr>
          <w:rtl/>
          <w:lang w:eastAsia="de-DE"/>
        </w:rPr>
        <w:t>الهيئة</w:t>
      </w:r>
      <w:r>
        <w:rPr>
          <w:rtl/>
          <w:lang w:eastAsia="de-DE"/>
        </w:rPr>
        <w:t xml:space="preserve"> </w:t>
      </w:r>
      <w:r w:rsidRPr="00444016">
        <w:rPr>
          <w:rtl/>
          <w:lang w:eastAsia="de-DE"/>
        </w:rPr>
        <w:t>المستقلة</w:t>
      </w:r>
      <w:r>
        <w:rPr>
          <w:rtl/>
          <w:lang w:eastAsia="de-DE"/>
        </w:rPr>
        <w:t xml:space="preserve"> </w:t>
      </w:r>
      <w:r w:rsidRPr="00444016">
        <w:rPr>
          <w:rtl/>
          <w:lang w:eastAsia="de-DE"/>
        </w:rPr>
        <w:t>لحقوق</w:t>
      </w:r>
      <w:r>
        <w:rPr>
          <w:rtl/>
          <w:lang w:eastAsia="de-DE"/>
        </w:rPr>
        <w:t xml:space="preserve"> </w:t>
      </w:r>
      <w:r w:rsidRPr="00444016">
        <w:rPr>
          <w:rtl/>
          <w:lang w:eastAsia="de-DE"/>
        </w:rPr>
        <w:t>الانسان</w:t>
      </w:r>
      <w:r>
        <w:rPr>
          <w:rtl/>
          <w:lang w:eastAsia="de-DE"/>
        </w:rPr>
        <w:t xml:space="preserve"> </w:t>
      </w:r>
      <w:r w:rsidRPr="00444016">
        <w:rPr>
          <w:rtl/>
          <w:lang w:eastAsia="de-DE"/>
        </w:rPr>
        <w:t>والحركة</w:t>
      </w:r>
      <w:r>
        <w:rPr>
          <w:rtl/>
          <w:lang w:eastAsia="de-DE"/>
        </w:rPr>
        <w:t xml:space="preserve"> </w:t>
      </w:r>
      <w:r w:rsidRPr="00444016">
        <w:rPr>
          <w:rtl/>
          <w:lang w:eastAsia="de-DE"/>
        </w:rPr>
        <w:t>العالمية</w:t>
      </w:r>
      <w:r>
        <w:rPr>
          <w:rtl/>
          <w:lang w:eastAsia="de-DE"/>
        </w:rPr>
        <w:t xml:space="preserve"> </w:t>
      </w:r>
      <w:r w:rsidRPr="00444016">
        <w:rPr>
          <w:rtl/>
          <w:lang w:eastAsia="de-DE"/>
        </w:rPr>
        <w:t>للدفاع</w:t>
      </w:r>
      <w:r>
        <w:rPr>
          <w:rtl/>
          <w:lang w:eastAsia="de-DE"/>
        </w:rPr>
        <w:t xml:space="preserve"> </w:t>
      </w:r>
      <w:r w:rsidRPr="00444016">
        <w:rPr>
          <w:rtl/>
          <w:lang w:eastAsia="de-DE"/>
        </w:rPr>
        <w:t>عن</w:t>
      </w:r>
      <w:r>
        <w:rPr>
          <w:rtl/>
          <w:lang w:eastAsia="de-DE"/>
        </w:rPr>
        <w:t xml:space="preserve"> </w:t>
      </w:r>
      <w:r w:rsidRPr="00444016">
        <w:rPr>
          <w:rtl/>
          <w:lang w:eastAsia="de-DE"/>
        </w:rPr>
        <w:t>الاطفال</w:t>
      </w:r>
      <w:r>
        <w:rPr>
          <w:rFonts w:hint="cs"/>
          <w:rtl/>
          <w:lang w:eastAsia="de-DE"/>
        </w:rPr>
        <w:t xml:space="preserve"> </w:t>
      </w:r>
      <w:r w:rsidRPr="00444016">
        <w:rPr>
          <w:rtl/>
          <w:lang w:eastAsia="de-DE"/>
        </w:rPr>
        <w:t>-</w:t>
      </w:r>
      <w:r>
        <w:rPr>
          <w:rFonts w:hint="cs"/>
          <w:rtl/>
          <w:lang w:eastAsia="de-DE"/>
        </w:rPr>
        <w:t xml:space="preserve"> </w:t>
      </w:r>
      <w:r w:rsidRPr="00444016">
        <w:rPr>
          <w:rtl/>
          <w:lang w:eastAsia="de-DE"/>
        </w:rPr>
        <w:t>فرع</w:t>
      </w:r>
      <w:r>
        <w:rPr>
          <w:rtl/>
          <w:lang w:eastAsia="de-DE"/>
        </w:rPr>
        <w:t xml:space="preserve"> </w:t>
      </w:r>
      <w:r w:rsidRPr="00444016">
        <w:rPr>
          <w:rtl/>
          <w:lang w:eastAsia="de-DE"/>
        </w:rPr>
        <w:t>فلسطين،</w:t>
      </w:r>
      <w:r>
        <w:rPr>
          <w:rtl/>
          <w:lang w:eastAsia="de-DE"/>
        </w:rPr>
        <w:t xml:space="preserve"> </w:t>
      </w:r>
      <w:r w:rsidRPr="00444016">
        <w:rPr>
          <w:rtl/>
          <w:lang w:eastAsia="de-DE"/>
        </w:rPr>
        <w:t>تختص</w:t>
      </w:r>
      <w:r>
        <w:rPr>
          <w:rtl/>
          <w:lang w:eastAsia="de-DE"/>
        </w:rPr>
        <w:t xml:space="preserve"> </w:t>
      </w:r>
      <w:r w:rsidRPr="00444016">
        <w:rPr>
          <w:rtl/>
          <w:lang w:eastAsia="de-DE"/>
        </w:rPr>
        <w:t>اللجنة</w:t>
      </w:r>
      <w:r>
        <w:rPr>
          <w:rtl/>
          <w:lang w:eastAsia="de-DE"/>
        </w:rPr>
        <w:t xml:space="preserve"> </w:t>
      </w:r>
      <w:r w:rsidRPr="00444016">
        <w:rPr>
          <w:rtl/>
          <w:lang w:eastAsia="de-DE"/>
        </w:rPr>
        <w:t>الوطنية</w:t>
      </w:r>
      <w:r>
        <w:rPr>
          <w:rtl/>
          <w:lang w:eastAsia="de-DE"/>
        </w:rPr>
        <w:t xml:space="preserve"> </w:t>
      </w:r>
      <w:r w:rsidRPr="00444016">
        <w:rPr>
          <w:rtl/>
          <w:lang w:eastAsia="de-DE"/>
        </w:rPr>
        <w:t>بتحديد</w:t>
      </w:r>
      <w:r>
        <w:rPr>
          <w:rtl/>
          <w:lang w:eastAsia="de-DE"/>
        </w:rPr>
        <w:t xml:space="preserve"> </w:t>
      </w:r>
      <w:r w:rsidRPr="00444016">
        <w:rPr>
          <w:rtl/>
          <w:lang w:eastAsia="de-DE"/>
        </w:rPr>
        <w:t>الاحتياجات</w:t>
      </w:r>
      <w:r>
        <w:rPr>
          <w:rtl/>
          <w:lang w:eastAsia="de-DE"/>
        </w:rPr>
        <w:t xml:space="preserve"> </w:t>
      </w:r>
      <w:r w:rsidRPr="00444016">
        <w:rPr>
          <w:rtl/>
          <w:lang w:eastAsia="de-DE"/>
        </w:rPr>
        <w:t>والأولويات</w:t>
      </w:r>
      <w:r>
        <w:rPr>
          <w:rtl/>
          <w:lang w:eastAsia="de-DE"/>
        </w:rPr>
        <w:t xml:space="preserve"> </w:t>
      </w:r>
      <w:r w:rsidRPr="00444016">
        <w:rPr>
          <w:rtl/>
          <w:lang w:eastAsia="de-DE"/>
        </w:rPr>
        <w:t>على</w:t>
      </w:r>
      <w:r>
        <w:rPr>
          <w:rtl/>
          <w:lang w:eastAsia="de-DE"/>
        </w:rPr>
        <w:t xml:space="preserve"> </w:t>
      </w:r>
      <w:r w:rsidRPr="00444016">
        <w:rPr>
          <w:rtl/>
          <w:lang w:eastAsia="de-DE"/>
        </w:rPr>
        <w:t>المستوى</w:t>
      </w:r>
      <w:r>
        <w:rPr>
          <w:rtl/>
          <w:lang w:eastAsia="de-DE"/>
        </w:rPr>
        <w:t xml:space="preserve"> </w:t>
      </w:r>
      <w:r w:rsidRPr="00444016">
        <w:rPr>
          <w:rtl/>
          <w:lang w:eastAsia="de-DE"/>
        </w:rPr>
        <w:t>الوطني</w:t>
      </w:r>
      <w:r>
        <w:rPr>
          <w:rtl/>
          <w:lang w:eastAsia="de-DE"/>
        </w:rPr>
        <w:t xml:space="preserve"> </w:t>
      </w:r>
      <w:r w:rsidRPr="00444016">
        <w:rPr>
          <w:rtl/>
          <w:lang w:eastAsia="de-DE"/>
        </w:rPr>
        <w:t>ووضع</w:t>
      </w:r>
      <w:r>
        <w:rPr>
          <w:rtl/>
          <w:lang w:eastAsia="de-DE"/>
        </w:rPr>
        <w:t xml:space="preserve"> </w:t>
      </w:r>
      <w:r w:rsidRPr="00444016">
        <w:rPr>
          <w:rtl/>
          <w:lang w:eastAsia="de-DE"/>
        </w:rPr>
        <w:t>الخطط</w:t>
      </w:r>
      <w:r>
        <w:rPr>
          <w:rtl/>
          <w:lang w:eastAsia="de-DE"/>
        </w:rPr>
        <w:t xml:space="preserve"> </w:t>
      </w:r>
      <w:r w:rsidRPr="00444016">
        <w:rPr>
          <w:rtl/>
          <w:lang w:eastAsia="de-DE"/>
        </w:rPr>
        <w:t>والبرامج.</w:t>
      </w:r>
      <w:r>
        <w:rPr>
          <w:rFonts w:hint="cs"/>
          <w:vertAlign w:val="superscript"/>
          <w:rtl/>
          <w:lang w:eastAsia="de-DE"/>
        </w:rPr>
        <w:t>(</w:t>
      </w:r>
      <w:r w:rsidRPr="00444016">
        <w:rPr>
          <w:rFonts w:hint="cs"/>
          <w:vertAlign w:val="superscript"/>
          <w:rtl/>
          <w:lang w:eastAsia="de-DE"/>
        </w:rPr>
        <w:t>122</w:t>
      </w:r>
      <w:r>
        <w:rPr>
          <w:rFonts w:hint="cs"/>
          <w:vertAlign w:val="superscript"/>
          <w:rtl/>
          <w:lang w:eastAsia="de-DE"/>
        </w:rPr>
        <w:t>)</w:t>
      </w:r>
    </w:p>
    <w:p w:rsidR="0079614C" w:rsidRPr="008A6ADA" w:rsidRDefault="0079614C" w:rsidP="0079614C">
      <w:pPr>
        <w:pStyle w:val="SingleTxtGA"/>
        <w:spacing w:after="100" w:line="374" w:lineRule="exact"/>
        <w:rPr>
          <w:spacing w:val="-4"/>
          <w:lang w:eastAsia="de-DE"/>
        </w:rPr>
      </w:pPr>
      <w:r w:rsidRPr="008A6ADA">
        <w:rPr>
          <w:rFonts w:eastAsiaTheme="minorHAnsi"/>
          <w:spacing w:val="-4"/>
          <w:rtl/>
        </w:rPr>
        <w:t>441-</w:t>
      </w:r>
      <w:r w:rsidRPr="008A6ADA">
        <w:rPr>
          <w:rFonts w:eastAsiaTheme="minorHAnsi"/>
          <w:spacing w:val="-4"/>
          <w:rtl/>
        </w:rPr>
        <w:tab/>
      </w:r>
      <w:r w:rsidRPr="008A6ADA">
        <w:rPr>
          <w:spacing w:val="-4"/>
          <w:rtl/>
          <w:lang w:eastAsia="de-DE"/>
        </w:rPr>
        <w:t>قامت وزارة التنمية عام 2010 بالشراكة مع الجهات الاخرى وبدعم من الإتحاد الاوروبي و(</w:t>
      </w:r>
      <w:r w:rsidRPr="008A6ADA">
        <w:rPr>
          <w:spacing w:val="-4"/>
          <w:lang w:eastAsia="de-DE"/>
        </w:rPr>
        <w:t>UNDP</w:t>
      </w:r>
      <w:r w:rsidRPr="008A6ADA">
        <w:rPr>
          <w:spacing w:val="-4"/>
          <w:rtl/>
          <w:lang w:eastAsia="de-DE"/>
        </w:rPr>
        <w:t>) بمبادرات عديدة لإنشاء نظام عدالة للأحداث شامل ومتكامل، حيث تم صياغة مسودة دليل للإجراءات الواجب اتباعها من قبل كافة الأطراف، وصياغة مسودة نظام تحويل للأحداث يوضح أدوار الجهات المختلفة في النظام القضائي والجهات الحكومية الأخرى، وذلك بهدف توفير خدمات متكاملة للحدث وتقييم حالته بشكل يلبي كافة حقوقه ضمن نظام عدالة فعال ومتكامل.</w:t>
      </w:r>
    </w:p>
    <w:p w:rsidR="0079614C" w:rsidRPr="008A6ADA" w:rsidRDefault="0079614C" w:rsidP="0079614C">
      <w:pPr>
        <w:pStyle w:val="SingleTxtGA"/>
        <w:spacing w:after="100" w:line="374" w:lineRule="exact"/>
        <w:rPr>
          <w:rtl/>
        </w:rPr>
      </w:pPr>
      <w:r w:rsidRPr="008A6ADA">
        <w:rPr>
          <w:rFonts w:eastAsiaTheme="minorHAnsi"/>
          <w:spacing w:val="-4"/>
          <w:rtl/>
        </w:rPr>
        <w:t>442-</w:t>
      </w:r>
      <w:r w:rsidRPr="008A6ADA">
        <w:rPr>
          <w:rFonts w:eastAsiaTheme="minorHAnsi"/>
          <w:spacing w:val="-4"/>
          <w:rtl/>
        </w:rPr>
        <w:tab/>
      </w:r>
      <w:r w:rsidRPr="008A6ADA">
        <w:rPr>
          <w:spacing w:val="-4"/>
          <w:rtl/>
          <w:lang w:eastAsia="de-DE"/>
        </w:rPr>
        <w:t xml:space="preserve">قامت وزارة التنمية عام </w:t>
      </w:r>
      <w:r w:rsidRPr="008A6ADA">
        <w:rPr>
          <w:b/>
          <w:bCs/>
          <w:spacing w:val="-4"/>
          <w:rtl/>
          <w:lang w:eastAsia="de-DE"/>
        </w:rPr>
        <w:t>2016</w:t>
      </w:r>
      <w:r w:rsidRPr="008A6ADA">
        <w:rPr>
          <w:spacing w:val="-4"/>
          <w:rtl/>
          <w:lang w:eastAsia="de-DE"/>
        </w:rPr>
        <w:t xml:space="preserve"> وبدعم من </w:t>
      </w:r>
      <w:proofErr w:type="spellStart"/>
      <w:r w:rsidRPr="008A6ADA">
        <w:rPr>
          <w:spacing w:val="-4"/>
          <w:rtl/>
          <w:lang w:eastAsia="de-DE"/>
        </w:rPr>
        <w:t>اليونسيف</w:t>
      </w:r>
      <w:proofErr w:type="spellEnd"/>
      <w:r w:rsidRPr="008A6ADA">
        <w:rPr>
          <w:spacing w:val="-4"/>
          <w:rtl/>
          <w:lang w:eastAsia="de-DE"/>
        </w:rPr>
        <w:t xml:space="preserve"> بتطوير ومراجعة الخطة الاستراتيجية لعدالة الأحداث، انبثق عن تلك الاستراتيجية خطة طويلة الأمد على مدار خمس سنوات، إضافة إلى خطة قصيرة الأمد (خارطة طريق) لمدة عام، والتي بدأ تنفيذها بالفعل. كما</w:t>
      </w:r>
      <w:r w:rsidRPr="008A6ADA">
        <w:rPr>
          <w:rFonts w:hint="eastAsia"/>
          <w:spacing w:val="-4"/>
          <w:rtl/>
          <w:lang w:eastAsia="de-DE"/>
        </w:rPr>
        <w:t> </w:t>
      </w:r>
      <w:r w:rsidRPr="008A6ADA">
        <w:rPr>
          <w:spacing w:val="-4"/>
          <w:rtl/>
          <w:lang w:eastAsia="de-DE"/>
        </w:rPr>
        <w:t>تم إقرار لجنة رقابة تنفيذ القرار بقانون حول حماية الأحداث الفلسطيني من قبل وزير التنمية الاجتماعية</w:t>
      </w:r>
      <w:r>
        <w:rPr>
          <w:rFonts w:hint="cs"/>
          <w:spacing w:val="-4"/>
          <w:vertAlign w:val="superscript"/>
          <w:rtl/>
          <w:lang w:eastAsia="de-DE"/>
        </w:rPr>
        <w:t>(</w:t>
      </w:r>
      <w:r w:rsidRPr="008A6ADA">
        <w:rPr>
          <w:spacing w:val="-4"/>
          <w:vertAlign w:val="superscript"/>
          <w:rtl/>
          <w:lang w:eastAsia="de-DE"/>
        </w:rPr>
        <w:t>123</w:t>
      </w:r>
      <w:r>
        <w:rPr>
          <w:rFonts w:hint="cs"/>
          <w:spacing w:val="-4"/>
          <w:vertAlign w:val="superscript"/>
          <w:rtl/>
          <w:lang w:eastAsia="de-DE"/>
        </w:rPr>
        <w:t>)</w:t>
      </w:r>
      <w:r w:rsidRPr="008A6ADA">
        <w:rPr>
          <w:spacing w:val="-4"/>
          <w:rtl/>
          <w:lang w:eastAsia="de-DE"/>
        </w:rPr>
        <w:t xml:space="preserve"> ومهمتها </w:t>
      </w:r>
      <w:r w:rsidRPr="008A6ADA">
        <w:rPr>
          <w:spacing w:val="-4"/>
          <w:rtl/>
          <w:lang w:eastAsia="de-DE" w:bidi="ar-JO"/>
        </w:rPr>
        <w:t>متابعة تنفيذ القرار بقانون المذكور واستراتيجية حماية الأحداث وخطتها التنفيذية.</w:t>
      </w:r>
      <w:r>
        <w:rPr>
          <w:rFonts w:hint="cs"/>
          <w:spacing w:val="-4"/>
          <w:vertAlign w:val="superscript"/>
          <w:rtl/>
          <w:lang w:eastAsia="de-DE" w:bidi="ar-JO"/>
        </w:rPr>
        <w:t>(</w:t>
      </w:r>
      <w:r w:rsidRPr="008A6ADA">
        <w:rPr>
          <w:spacing w:val="-4"/>
          <w:vertAlign w:val="superscript"/>
          <w:rtl/>
          <w:lang w:eastAsia="de-DE" w:bidi="ar-JO"/>
        </w:rPr>
        <w:t>124</w:t>
      </w:r>
      <w:r>
        <w:rPr>
          <w:rFonts w:hint="cs"/>
          <w:spacing w:val="-4"/>
          <w:vertAlign w:val="superscript"/>
          <w:rtl/>
          <w:lang w:eastAsia="de-DE" w:bidi="ar-JO"/>
        </w:rPr>
        <w:t>)</w:t>
      </w:r>
    </w:p>
    <w:p w:rsidR="0079614C" w:rsidRPr="00444016" w:rsidRDefault="0079614C" w:rsidP="0079614C">
      <w:pPr>
        <w:pStyle w:val="SingleTxtGA"/>
        <w:spacing w:after="100" w:line="374" w:lineRule="exact"/>
        <w:rPr>
          <w:lang w:eastAsia="de-DE"/>
        </w:rPr>
      </w:pPr>
      <w:r w:rsidRPr="0044758E">
        <w:rPr>
          <w:rFonts w:eastAsiaTheme="minorHAnsi"/>
          <w:rtl/>
        </w:rPr>
        <w:t>443-</w:t>
      </w:r>
      <w:r>
        <w:rPr>
          <w:rFonts w:eastAsiaTheme="minorHAnsi"/>
          <w:rtl/>
        </w:rPr>
        <w:tab/>
      </w:r>
      <w:r w:rsidRPr="00444016">
        <w:rPr>
          <w:rtl/>
          <w:lang w:eastAsia="de-DE"/>
        </w:rPr>
        <w:t>انبثقت</w:t>
      </w:r>
      <w:r>
        <w:rPr>
          <w:rtl/>
          <w:lang w:eastAsia="de-DE"/>
        </w:rPr>
        <w:t xml:space="preserve"> </w:t>
      </w:r>
      <w:r w:rsidRPr="00444016">
        <w:rPr>
          <w:rtl/>
          <w:lang w:eastAsia="de-DE"/>
        </w:rPr>
        <w:t>عن</w:t>
      </w:r>
      <w:r>
        <w:rPr>
          <w:rtl/>
          <w:lang w:eastAsia="de-DE"/>
        </w:rPr>
        <w:t xml:space="preserve"> </w:t>
      </w:r>
      <w:r w:rsidRPr="00444016">
        <w:rPr>
          <w:rtl/>
          <w:lang w:eastAsia="de-DE"/>
        </w:rPr>
        <w:t>اللجنة</w:t>
      </w:r>
      <w:r>
        <w:rPr>
          <w:rtl/>
          <w:lang w:eastAsia="de-DE"/>
        </w:rPr>
        <w:t xml:space="preserve"> </w:t>
      </w:r>
      <w:r w:rsidRPr="00444016">
        <w:rPr>
          <w:rtl/>
          <w:lang w:eastAsia="de-DE"/>
        </w:rPr>
        <w:t>الوطنية</w:t>
      </w:r>
      <w:r>
        <w:rPr>
          <w:rtl/>
          <w:lang w:eastAsia="de-DE"/>
        </w:rPr>
        <w:t xml:space="preserve"> </w:t>
      </w:r>
      <w:r w:rsidRPr="00444016">
        <w:rPr>
          <w:rtl/>
          <w:lang w:eastAsia="de-DE"/>
        </w:rPr>
        <w:t>لعدالة</w:t>
      </w:r>
      <w:r>
        <w:rPr>
          <w:rtl/>
          <w:lang w:eastAsia="de-DE"/>
        </w:rPr>
        <w:t xml:space="preserve"> </w:t>
      </w:r>
      <w:r w:rsidRPr="00444016">
        <w:rPr>
          <w:rtl/>
          <w:lang w:eastAsia="de-DE"/>
        </w:rPr>
        <w:t>الاحداث</w:t>
      </w:r>
      <w:r>
        <w:rPr>
          <w:rtl/>
          <w:lang w:eastAsia="de-DE"/>
        </w:rPr>
        <w:t xml:space="preserve"> </w:t>
      </w:r>
      <w:r w:rsidRPr="00444016">
        <w:rPr>
          <w:rtl/>
          <w:lang w:eastAsia="de-DE"/>
        </w:rPr>
        <w:t>لجنة</w:t>
      </w:r>
      <w:r>
        <w:rPr>
          <w:rtl/>
          <w:lang w:eastAsia="de-DE"/>
        </w:rPr>
        <w:t xml:space="preserve"> </w:t>
      </w:r>
      <w:r w:rsidRPr="00444016">
        <w:rPr>
          <w:rtl/>
          <w:lang w:eastAsia="de-DE"/>
        </w:rPr>
        <w:t>فنية</w:t>
      </w:r>
      <w:r>
        <w:rPr>
          <w:rtl/>
          <w:lang w:eastAsia="de-DE"/>
        </w:rPr>
        <w:t xml:space="preserve"> </w:t>
      </w:r>
      <w:r w:rsidRPr="00444016">
        <w:rPr>
          <w:rtl/>
          <w:lang w:eastAsia="de-DE"/>
        </w:rPr>
        <w:t>قامت</w:t>
      </w:r>
      <w:r>
        <w:rPr>
          <w:rtl/>
          <w:lang w:eastAsia="de-DE"/>
        </w:rPr>
        <w:t xml:space="preserve"> </w:t>
      </w:r>
      <w:r w:rsidRPr="00444016">
        <w:rPr>
          <w:rtl/>
          <w:lang w:eastAsia="de-DE"/>
        </w:rPr>
        <w:t>بإعداد</w:t>
      </w:r>
      <w:r>
        <w:rPr>
          <w:rtl/>
          <w:lang w:eastAsia="de-DE"/>
        </w:rPr>
        <w:t xml:space="preserve"> </w:t>
      </w:r>
      <w:r w:rsidRPr="00444016">
        <w:rPr>
          <w:rtl/>
          <w:lang w:eastAsia="de-DE"/>
        </w:rPr>
        <w:t>مشروع</w:t>
      </w:r>
      <w:r>
        <w:rPr>
          <w:rtl/>
          <w:lang w:eastAsia="de-DE"/>
        </w:rPr>
        <w:t xml:space="preserve"> </w:t>
      </w:r>
      <w:r w:rsidRPr="00444016">
        <w:rPr>
          <w:rtl/>
          <w:lang w:eastAsia="de-DE"/>
        </w:rPr>
        <w:t>قرار</w:t>
      </w:r>
      <w:r>
        <w:rPr>
          <w:rtl/>
          <w:lang w:eastAsia="de-DE"/>
        </w:rPr>
        <w:t xml:space="preserve"> </w:t>
      </w:r>
      <w:r w:rsidRPr="00444016">
        <w:rPr>
          <w:rtl/>
          <w:lang w:eastAsia="de-DE"/>
        </w:rPr>
        <w:t>بقانون</w:t>
      </w:r>
      <w:r>
        <w:rPr>
          <w:rtl/>
          <w:lang w:eastAsia="de-DE"/>
        </w:rPr>
        <w:t xml:space="preserve"> </w:t>
      </w:r>
      <w:r w:rsidRPr="00444016">
        <w:rPr>
          <w:rtl/>
          <w:lang w:eastAsia="de-DE"/>
        </w:rPr>
        <w:t>لحماية</w:t>
      </w:r>
      <w:r>
        <w:rPr>
          <w:rtl/>
          <w:lang w:eastAsia="de-DE"/>
        </w:rPr>
        <w:t xml:space="preserve"> </w:t>
      </w:r>
      <w:r w:rsidRPr="00444016">
        <w:rPr>
          <w:rtl/>
          <w:lang w:eastAsia="de-DE"/>
        </w:rPr>
        <w:t>الأحداث</w:t>
      </w:r>
      <w:r>
        <w:rPr>
          <w:rtl/>
          <w:lang w:eastAsia="de-DE"/>
        </w:rPr>
        <w:t xml:space="preserve"> </w:t>
      </w:r>
      <w:r w:rsidRPr="00444016">
        <w:rPr>
          <w:rtl/>
          <w:lang w:eastAsia="de-DE"/>
        </w:rPr>
        <w:t>وأقر</w:t>
      </w:r>
      <w:r>
        <w:rPr>
          <w:rtl/>
          <w:lang w:eastAsia="de-DE"/>
        </w:rPr>
        <w:t xml:space="preserve"> </w:t>
      </w:r>
      <w:r w:rsidRPr="00444016">
        <w:rPr>
          <w:rtl/>
          <w:lang w:eastAsia="de-DE"/>
        </w:rPr>
        <w:t>وأصبح</w:t>
      </w:r>
      <w:r>
        <w:rPr>
          <w:rtl/>
          <w:lang w:eastAsia="de-DE"/>
        </w:rPr>
        <w:t xml:space="preserve"> </w:t>
      </w:r>
      <w:r w:rsidRPr="00444016">
        <w:rPr>
          <w:rtl/>
          <w:lang w:eastAsia="de-DE"/>
        </w:rPr>
        <w:t>نافذاً</w:t>
      </w:r>
      <w:r>
        <w:rPr>
          <w:rtl/>
          <w:lang w:eastAsia="de-DE"/>
        </w:rPr>
        <w:t xml:space="preserve"> </w:t>
      </w:r>
      <w:r w:rsidRPr="00444016">
        <w:rPr>
          <w:rtl/>
          <w:lang w:eastAsia="de-DE"/>
        </w:rPr>
        <w:t>عام2016،</w:t>
      </w:r>
      <w:r>
        <w:rPr>
          <w:rtl/>
          <w:lang w:eastAsia="de-DE"/>
        </w:rPr>
        <w:t xml:space="preserve"> </w:t>
      </w:r>
      <w:r w:rsidRPr="00444016">
        <w:rPr>
          <w:rtl/>
          <w:lang w:eastAsia="de-DE"/>
        </w:rPr>
        <w:t>وأصبحت</w:t>
      </w:r>
      <w:r>
        <w:rPr>
          <w:rtl/>
          <w:lang w:eastAsia="de-DE"/>
        </w:rPr>
        <w:t xml:space="preserve"> </w:t>
      </w:r>
      <w:r w:rsidRPr="00444016">
        <w:rPr>
          <w:rtl/>
          <w:lang w:eastAsia="de-DE"/>
        </w:rPr>
        <w:t>كافة</w:t>
      </w:r>
      <w:r>
        <w:rPr>
          <w:rtl/>
          <w:lang w:eastAsia="de-DE"/>
        </w:rPr>
        <w:t xml:space="preserve"> </w:t>
      </w:r>
      <w:r w:rsidRPr="00444016">
        <w:rPr>
          <w:rtl/>
          <w:lang w:eastAsia="de-DE"/>
        </w:rPr>
        <w:t>القوانين</w:t>
      </w:r>
      <w:r>
        <w:rPr>
          <w:rtl/>
          <w:lang w:eastAsia="de-DE"/>
        </w:rPr>
        <w:t xml:space="preserve"> </w:t>
      </w:r>
      <w:r w:rsidRPr="00444016">
        <w:rPr>
          <w:rtl/>
          <w:lang w:eastAsia="de-DE"/>
        </w:rPr>
        <w:t>التي</w:t>
      </w:r>
      <w:r>
        <w:rPr>
          <w:rtl/>
          <w:lang w:eastAsia="de-DE"/>
        </w:rPr>
        <w:t xml:space="preserve"> </w:t>
      </w:r>
      <w:r w:rsidRPr="00444016">
        <w:rPr>
          <w:rtl/>
          <w:lang w:eastAsia="de-DE"/>
        </w:rPr>
        <w:t>كانت</w:t>
      </w:r>
      <w:r>
        <w:rPr>
          <w:rtl/>
          <w:lang w:eastAsia="de-DE"/>
        </w:rPr>
        <w:t xml:space="preserve"> </w:t>
      </w:r>
      <w:r w:rsidRPr="00444016">
        <w:rPr>
          <w:rtl/>
          <w:lang w:eastAsia="de-DE"/>
        </w:rPr>
        <w:t>سارية</w:t>
      </w:r>
      <w:r>
        <w:rPr>
          <w:rtl/>
          <w:lang w:eastAsia="de-DE"/>
        </w:rPr>
        <w:t xml:space="preserve"> </w:t>
      </w:r>
      <w:r w:rsidRPr="00444016">
        <w:rPr>
          <w:rtl/>
          <w:lang w:eastAsia="de-DE"/>
        </w:rPr>
        <w:t>وتعالج</w:t>
      </w:r>
      <w:r>
        <w:rPr>
          <w:rtl/>
          <w:lang w:eastAsia="de-DE"/>
        </w:rPr>
        <w:t xml:space="preserve"> </w:t>
      </w:r>
      <w:r w:rsidRPr="00444016">
        <w:rPr>
          <w:rtl/>
          <w:lang w:eastAsia="de-DE"/>
        </w:rPr>
        <w:t>موضوع</w:t>
      </w:r>
      <w:r>
        <w:rPr>
          <w:rtl/>
          <w:lang w:eastAsia="de-DE"/>
        </w:rPr>
        <w:t xml:space="preserve"> </w:t>
      </w:r>
      <w:r w:rsidRPr="00444016">
        <w:rPr>
          <w:rtl/>
          <w:lang w:eastAsia="de-DE"/>
        </w:rPr>
        <w:t>عدالة</w:t>
      </w:r>
      <w:r>
        <w:rPr>
          <w:rtl/>
          <w:lang w:eastAsia="de-DE"/>
        </w:rPr>
        <w:t xml:space="preserve"> </w:t>
      </w:r>
      <w:r w:rsidRPr="00444016">
        <w:rPr>
          <w:rtl/>
          <w:lang w:eastAsia="de-DE"/>
        </w:rPr>
        <w:t>الاحداث</w:t>
      </w:r>
      <w:r>
        <w:rPr>
          <w:rtl/>
          <w:lang w:eastAsia="de-DE"/>
        </w:rPr>
        <w:t xml:space="preserve"> </w:t>
      </w:r>
      <w:r w:rsidRPr="00444016">
        <w:rPr>
          <w:rtl/>
          <w:lang w:eastAsia="de-DE"/>
        </w:rPr>
        <w:t>(قانون</w:t>
      </w:r>
      <w:r>
        <w:rPr>
          <w:rtl/>
          <w:lang w:eastAsia="de-DE"/>
        </w:rPr>
        <w:t xml:space="preserve"> </w:t>
      </w:r>
      <w:r w:rsidRPr="00444016">
        <w:rPr>
          <w:rtl/>
          <w:lang w:eastAsia="de-DE"/>
        </w:rPr>
        <w:t>الأحداث</w:t>
      </w:r>
      <w:r>
        <w:rPr>
          <w:rtl/>
          <w:lang w:eastAsia="de-DE"/>
        </w:rPr>
        <w:t xml:space="preserve"> </w:t>
      </w:r>
      <w:r w:rsidRPr="00444016">
        <w:rPr>
          <w:rtl/>
          <w:lang w:eastAsia="de-DE"/>
        </w:rPr>
        <w:t>الأردني،</w:t>
      </w:r>
      <w:r>
        <w:rPr>
          <w:rtl/>
          <w:lang w:eastAsia="de-DE"/>
        </w:rPr>
        <w:t xml:space="preserve"> </w:t>
      </w:r>
      <w:r w:rsidRPr="00444016">
        <w:rPr>
          <w:rtl/>
          <w:lang w:eastAsia="de-DE"/>
        </w:rPr>
        <w:t>قانون</w:t>
      </w:r>
      <w:r>
        <w:rPr>
          <w:rtl/>
          <w:lang w:eastAsia="de-DE"/>
        </w:rPr>
        <w:t xml:space="preserve"> </w:t>
      </w:r>
      <w:r w:rsidRPr="00444016">
        <w:rPr>
          <w:rtl/>
          <w:lang w:eastAsia="de-DE"/>
        </w:rPr>
        <w:t>المجرمين</w:t>
      </w:r>
      <w:r>
        <w:rPr>
          <w:rtl/>
          <w:lang w:eastAsia="de-DE"/>
        </w:rPr>
        <w:t xml:space="preserve"> </w:t>
      </w:r>
      <w:r w:rsidRPr="00444016">
        <w:rPr>
          <w:rtl/>
          <w:lang w:eastAsia="de-DE"/>
        </w:rPr>
        <w:t>الأحداث</w:t>
      </w:r>
      <w:r>
        <w:rPr>
          <w:rtl/>
          <w:lang w:eastAsia="de-DE"/>
        </w:rPr>
        <w:t xml:space="preserve"> </w:t>
      </w:r>
      <w:r w:rsidRPr="00444016">
        <w:rPr>
          <w:rtl/>
          <w:lang w:eastAsia="de-DE"/>
        </w:rPr>
        <w:t>المصري)</w:t>
      </w:r>
      <w:r>
        <w:rPr>
          <w:rtl/>
          <w:lang w:eastAsia="de-DE"/>
        </w:rPr>
        <w:t xml:space="preserve"> </w:t>
      </w:r>
      <w:r w:rsidRPr="00444016">
        <w:rPr>
          <w:rtl/>
          <w:lang w:eastAsia="de-DE"/>
        </w:rPr>
        <w:t>ملغية.</w:t>
      </w:r>
      <w:r>
        <w:rPr>
          <w:rtl/>
          <w:lang w:eastAsia="de-DE"/>
        </w:rPr>
        <w:t xml:space="preserve"> </w:t>
      </w:r>
      <w:proofErr w:type="spellStart"/>
      <w:r w:rsidRPr="00444016">
        <w:rPr>
          <w:rtl/>
          <w:lang w:eastAsia="de-DE" w:bidi="ar-JO"/>
        </w:rPr>
        <w:t>يتواءم</w:t>
      </w:r>
      <w:proofErr w:type="spellEnd"/>
      <w:r>
        <w:rPr>
          <w:rtl/>
          <w:lang w:eastAsia="de-DE" w:bidi="ar-JO"/>
        </w:rPr>
        <w:t xml:space="preserve"> </w:t>
      </w:r>
      <w:r w:rsidRPr="00444016">
        <w:rPr>
          <w:rtl/>
          <w:lang w:eastAsia="de-DE" w:bidi="ar-JO"/>
        </w:rPr>
        <w:t>القرار</w:t>
      </w:r>
      <w:r>
        <w:rPr>
          <w:rFonts w:hint="cs"/>
          <w:rtl/>
          <w:lang w:eastAsia="de-DE" w:bidi="ar-JO"/>
        </w:rPr>
        <w:t xml:space="preserve"> </w:t>
      </w:r>
      <w:r w:rsidRPr="00444016">
        <w:rPr>
          <w:rtl/>
          <w:lang w:eastAsia="de-DE" w:bidi="ar-JO"/>
        </w:rPr>
        <w:t>بقانون</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المعايير</w:t>
      </w:r>
      <w:r>
        <w:rPr>
          <w:rtl/>
          <w:lang w:eastAsia="de-DE" w:bidi="ar-JO"/>
        </w:rPr>
        <w:t xml:space="preserve"> </w:t>
      </w:r>
      <w:r w:rsidRPr="00444016">
        <w:rPr>
          <w:rtl/>
          <w:lang w:eastAsia="de-DE" w:bidi="ar-JO"/>
        </w:rPr>
        <w:t>الدولية</w:t>
      </w:r>
      <w:r>
        <w:rPr>
          <w:rtl/>
          <w:lang w:eastAsia="de-DE" w:bidi="ar-JO"/>
        </w:rPr>
        <w:t xml:space="preserve"> </w:t>
      </w:r>
      <w:r w:rsidRPr="00444016">
        <w:rPr>
          <w:rtl/>
          <w:lang w:eastAsia="de-DE" w:bidi="ar-JO"/>
        </w:rPr>
        <w:t>لعدالة</w:t>
      </w:r>
      <w:r>
        <w:rPr>
          <w:rtl/>
          <w:lang w:eastAsia="de-DE" w:bidi="ar-JO"/>
        </w:rPr>
        <w:t xml:space="preserve"> </w:t>
      </w:r>
      <w:r w:rsidRPr="00444016">
        <w:rPr>
          <w:rtl/>
          <w:lang w:eastAsia="de-DE" w:bidi="ar-JO"/>
        </w:rPr>
        <w:t>الاحداث</w:t>
      </w:r>
      <w:r>
        <w:rPr>
          <w:rtl/>
          <w:lang w:eastAsia="de-DE" w:bidi="ar-JO"/>
        </w:rPr>
        <w:t xml:space="preserve"> </w:t>
      </w:r>
      <w:r w:rsidRPr="00444016">
        <w:rPr>
          <w:rtl/>
          <w:lang w:eastAsia="de-DE" w:bidi="ar-JO"/>
        </w:rPr>
        <w:t>ومع</w:t>
      </w:r>
      <w:r>
        <w:rPr>
          <w:rtl/>
          <w:lang w:eastAsia="de-DE" w:bidi="ar-JO"/>
        </w:rPr>
        <w:t xml:space="preserve"> </w:t>
      </w:r>
      <w:r w:rsidRPr="00444016">
        <w:rPr>
          <w:rtl/>
          <w:lang w:eastAsia="de-DE" w:bidi="ar-JO"/>
        </w:rPr>
        <w:t>الفلسفة</w:t>
      </w:r>
      <w:r>
        <w:rPr>
          <w:rtl/>
          <w:lang w:eastAsia="de-DE" w:bidi="ar-JO"/>
        </w:rPr>
        <w:t xml:space="preserve"> </w:t>
      </w:r>
      <w:r w:rsidRPr="00444016">
        <w:rPr>
          <w:rtl/>
          <w:lang w:eastAsia="de-DE" w:bidi="ar-JO"/>
        </w:rPr>
        <w:t>الجنائية</w:t>
      </w:r>
      <w:r>
        <w:rPr>
          <w:rtl/>
          <w:lang w:eastAsia="de-DE" w:bidi="ar-JO"/>
        </w:rPr>
        <w:t xml:space="preserve"> </w:t>
      </w:r>
      <w:r w:rsidRPr="00444016">
        <w:rPr>
          <w:rtl/>
          <w:lang w:eastAsia="de-DE" w:bidi="ar-JO"/>
        </w:rPr>
        <w:t>الحديثة،</w:t>
      </w:r>
      <w:r>
        <w:rPr>
          <w:rtl/>
          <w:lang w:eastAsia="de-DE" w:bidi="ar-JO"/>
        </w:rPr>
        <w:t xml:space="preserve"> </w:t>
      </w:r>
      <w:r w:rsidRPr="00444016">
        <w:rPr>
          <w:rtl/>
          <w:lang w:eastAsia="de-DE" w:bidi="ar-JO"/>
        </w:rPr>
        <w:t>بحيث</w:t>
      </w:r>
      <w:r>
        <w:rPr>
          <w:rtl/>
          <w:lang w:eastAsia="de-DE" w:bidi="ar-JO"/>
        </w:rPr>
        <w:t xml:space="preserve"> </w:t>
      </w:r>
      <w:r w:rsidRPr="00444016">
        <w:rPr>
          <w:rtl/>
          <w:lang w:eastAsia="de-DE" w:bidi="ar-JO"/>
        </w:rPr>
        <w:t>يتعامل</w:t>
      </w:r>
      <w:r>
        <w:rPr>
          <w:rtl/>
          <w:lang w:eastAsia="de-DE" w:bidi="ar-JO"/>
        </w:rPr>
        <w:t xml:space="preserve"> </w:t>
      </w:r>
      <w:r w:rsidRPr="00444016">
        <w:rPr>
          <w:rtl/>
          <w:lang w:eastAsia="de-DE" w:bidi="ar-JO"/>
        </w:rPr>
        <w:t>القرار</w:t>
      </w:r>
      <w:r>
        <w:rPr>
          <w:rFonts w:hint="cs"/>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مرتكبي</w:t>
      </w:r>
      <w:r>
        <w:rPr>
          <w:rtl/>
          <w:lang w:eastAsia="de-DE" w:bidi="ar-JO"/>
        </w:rPr>
        <w:t xml:space="preserve"> </w:t>
      </w:r>
      <w:r w:rsidRPr="00444016">
        <w:rPr>
          <w:rtl/>
          <w:lang w:eastAsia="de-DE" w:bidi="ar-JO"/>
        </w:rPr>
        <w:t>المخالفات</w:t>
      </w:r>
      <w:r>
        <w:rPr>
          <w:rtl/>
          <w:lang w:eastAsia="de-DE" w:bidi="ar-JO"/>
        </w:rPr>
        <w:t xml:space="preserve"> </w:t>
      </w:r>
      <w:r w:rsidRPr="00444016">
        <w:rPr>
          <w:rtl/>
          <w:lang w:eastAsia="de-DE" w:bidi="ar-JO"/>
        </w:rPr>
        <w:t>القانونية</w:t>
      </w:r>
      <w:r>
        <w:rPr>
          <w:rtl/>
          <w:lang w:eastAsia="de-DE" w:bidi="ar-JO"/>
        </w:rPr>
        <w:t xml:space="preserve"> </w:t>
      </w:r>
      <w:r w:rsidRPr="00444016">
        <w:rPr>
          <w:rtl/>
          <w:lang w:eastAsia="de-DE" w:bidi="ar-JO"/>
        </w:rPr>
        <w:t>كضحايا</w:t>
      </w:r>
      <w:r>
        <w:rPr>
          <w:rtl/>
          <w:lang w:eastAsia="de-DE" w:bidi="ar-JO"/>
        </w:rPr>
        <w:t xml:space="preserve"> </w:t>
      </w:r>
      <w:r w:rsidRPr="00444016">
        <w:rPr>
          <w:rtl/>
          <w:lang w:eastAsia="de-DE" w:bidi="ar-JO"/>
        </w:rPr>
        <w:t>وليس</w:t>
      </w:r>
      <w:r>
        <w:rPr>
          <w:rtl/>
          <w:lang w:eastAsia="de-DE" w:bidi="ar-JO"/>
        </w:rPr>
        <w:t xml:space="preserve"> </w:t>
      </w:r>
      <w:r w:rsidRPr="00444016">
        <w:rPr>
          <w:rtl/>
          <w:lang w:eastAsia="de-DE" w:bidi="ar-JO"/>
        </w:rPr>
        <w:t>كمجرمين،</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أنه</w:t>
      </w:r>
      <w:r>
        <w:rPr>
          <w:rtl/>
          <w:lang w:eastAsia="de-DE" w:bidi="ar-JO"/>
        </w:rPr>
        <w:t xml:space="preserve"> </w:t>
      </w:r>
      <w:r w:rsidRPr="00444016">
        <w:rPr>
          <w:rtl/>
          <w:lang w:eastAsia="de-DE" w:bidi="ar-JO"/>
        </w:rPr>
        <w:t>يعطي</w:t>
      </w:r>
      <w:r>
        <w:rPr>
          <w:rtl/>
          <w:lang w:eastAsia="de-DE" w:bidi="ar-JO"/>
        </w:rPr>
        <w:t xml:space="preserve"> </w:t>
      </w:r>
      <w:r w:rsidRPr="00444016">
        <w:rPr>
          <w:rtl/>
          <w:lang w:eastAsia="de-DE" w:bidi="ar-JO"/>
        </w:rPr>
        <w:t>الأولوية</w:t>
      </w:r>
      <w:r>
        <w:rPr>
          <w:rtl/>
          <w:lang w:eastAsia="de-DE" w:bidi="ar-JO"/>
        </w:rPr>
        <w:t xml:space="preserve"> </w:t>
      </w:r>
      <w:r w:rsidRPr="00444016">
        <w:rPr>
          <w:rtl/>
          <w:lang w:eastAsia="de-DE" w:bidi="ar-JO"/>
        </w:rPr>
        <w:t>للتدابير</w:t>
      </w:r>
      <w:r>
        <w:rPr>
          <w:rtl/>
          <w:lang w:eastAsia="de-DE" w:bidi="ar-JO"/>
        </w:rPr>
        <w:t xml:space="preserve"> </w:t>
      </w:r>
      <w:r w:rsidRPr="00444016">
        <w:rPr>
          <w:rtl/>
          <w:lang w:eastAsia="de-DE" w:bidi="ar-JO"/>
        </w:rPr>
        <w:t>البديلة،</w:t>
      </w:r>
      <w:r>
        <w:rPr>
          <w:rtl/>
          <w:lang w:eastAsia="de-DE" w:bidi="ar-JO"/>
        </w:rPr>
        <w:t xml:space="preserve"> </w:t>
      </w:r>
      <w:r w:rsidRPr="00444016">
        <w:rPr>
          <w:rtl/>
          <w:lang w:eastAsia="de-DE" w:bidi="ar-JO"/>
        </w:rPr>
        <w:t>ويتبنى</w:t>
      </w:r>
      <w:r>
        <w:rPr>
          <w:rtl/>
          <w:lang w:eastAsia="de-DE" w:bidi="ar-JO"/>
        </w:rPr>
        <w:t xml:space="preserve"> </w:t>
      </w:r>
      <w:r w:rsidRPr="00444016">
        <w:rPr>
          <w:rtl/>
          <w:lang w:eastAsia="de-DE" w:bidi="ar-JO"/>
        </w:rPr>
        <w:t>العدالة</w:t>
      </w:r>
      <w:r>
        <w:rPr>
          <w:rtl/>
          <w:lang w:eastAsia="de-DE" w:bidi="ar-JO"/>
        </w:rPr>
        <w:t xml:space="preserve"> </w:t>
      </w:r>
      <w:r w:rsidRPr="00444016">
        <w:rPr>
          <w:rtl/>
          <w:lang w:eastAsia="de-DE" w:bidi="ar-JO"/>
        </w:rPr>
        <w:t>التصالحية.</w:t>
      </w:r>
    </w:p>
    <w:p w:rsidR="0079614C" w:rsidRPr="008A6ADA" w:rsidRDefault="0079614C" w:rsidP="0079614C">
      <w:pPr>
        <w:pStyle w:val="SingleTxtGA"/>
        <w:rPr>
          <w:spacing w:val="-2"/>
          <w:lang w:eastAsia="de-DE"/>
        </w:rPr>
      </w:pPr>
      <w:r w:rsidRPr="008A6ADA">
        <w:rPr>
          <w:rFonts w:eastAsiaTheme="minorHAnsi"/>
          <w:spacing w:val="-2"/>
          <w:rtl/>
        </w:rPr>
        <w:t>444-</w:t>
      </w:r>
      <w:r w:rsidRPr="008A6ADA">
        <w:rPr>
          <w:rFonts w:eastAsiaTheme="minorHAnsi"/>
          <w:spacing w:val="-2"/>
          <w:rtl/>
        </w:rPr>
        <w:tab/>
      </w:r>
      <w:r w:rsidRPr="008A6ADA">
        <w:rPr>
          <w:spacing w:val="-2"/>
          <w:rtl/>
          <w:lang w:eastAsia="de-DE"/>
        </w:rPr>
        <w:t xml:space="preserve">تم العمل على صياغة مسودة للخطة التنفيذية للأحداث، </w:t>
      </w:r>
      <w:r w:rsidRPr="008A6ADA">
        <w:rPr>
          <w:rFonts w:eastAsia="Calibri"/>
          <w:spacing w:val="-2"/>
          <w:rtl/>
        </w:rPr>
        <w:t>ومسودة تعليمات لدور رعاية الأحداث، ودليل إجراءات معيارية للأحداث، إضافة إلى دليل مؤسسات بدائل الاحتجاز.</w:t>
      </w:r>
    </w:p>
    <w:p w:rsidR="0079614C" w:rsidRPr="00444016" w:rsidRDefault="0079614C" w:rsidP="0079614C">
      <w:pPr>
        <w:pStyle w:val="SingleTxtGA"/>
        <w:rPr>
          <w:lang w:eastAsia="de-DE"/>
        </w:rPr>
      </w:pPr>
      <w:r w:rsidRPr="0044758E">
        <w:rPr>
          <w:rFonts w:eastAsiaTheme="minorHAnsi"/>
          <w:rtl/>
        </w:rPr>
        <w:t>445-</w:t>
      </w:r>
      <w:r>
        <w:rPr>
          <w:rFonts w:eastAsiaTheme="minorHAnsi"/>
          <w:rtl/>
        </w:rPr>
        <w:tab/>
      </w:r>
      <w:r w:rsidRPr="00444016">
        <w:rPr>
          <w:rtl/>
          <w:lang w:eastAsia="de-DE" w:bidi="ar-JO"/>
        </w:rPr>
        <w:t>فيما</w:t>
      </w:r>
      <w:r>
        <w:rPr>
          <w:rtl/>
          <w:lang w:eastAsia="de-DE" w:bidi="ar-JO"/>
        </w:rPr>
        <w:t xml:space="preserve"> </w:t>
      </w:r>
      <w:r w:rsidRPr="00444016">
        <w:rPr>
          <w:rtl/>
          <w:lang w:eastAsia="de-DE" w:bidi="ar-JO"/>
        </w:rPr>
        <w:t>يتعلق</w:t>
      </w:r>
      <w:r>
        <w:rPr>
          <w:rtl/>
          <w:lang w:eastAsia="de-DE" w:bidi="ar-JO"/>
        </w:rPr>
        <w:t xml:space="preserve"> </w:t>
      </w:r>
      <w:r w:rsidRPr="00444016">
        <w:rPr>
          <w:rtl/>
          <w:lang w:eastAsia="de-DE" w:bidi="ar-JO"/>
        </w:rPr>
        <w:t>بالوقاية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اتجاه</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نحو</w:t>
      </w:r>
      <w:r>
        <w:rPr>
          <w:rtl/>
          <w:lang w:eastAsia="de-DE" w:bidi="ar-JO"/>
        </w:rPr>
        <w:t xml:space="preserve"> </w:t>
      </w:r>
      <w:r w:rsidRPr="00444016">
        <w:rPr>
          <w:rtl/>
          <w:lang w:eastAsia="de-DE" w:bidi="ar-JO"/>
        </w:rPr>
        <w:t>مخالفة</w:t>
      </w:r>
      <w:r>
        <w:rPr>
          <w:rtl/>
          <w:lang w:eastAsia="de-DE" w:bidi="ar-JO"/>
        </w:rPr>
        <w:t xml:space="preserve"> </w:t>
      </w:r>
      <w:r w:rsidRPr="00444016">
        <w:rPr>
          <w:rtl/>
          <w:lang w:eastAsia="de-DE" w:bidi="ar-JO"/>
        </w:rPr>
        <w:t>القانون؛</w:t>
      </w:r>
      <w:r>
        <w:rPr>
          <w:b/>
          <w:bCs/>
          <w:rtl/>
          <w:lang w:eastAsia="de-DE" w:bidi="ar-JO"/>
        </w:rPr>
        <w:t xml:space="preserve"> </w:t>
      </w:r>
      <w:r w:rsidRPr="00444016">
        <w:rPr>
          <w:rtl/>
          <w:lang w:eastAsia="de-DE" w:bidi="ar-JO"/>
        </w:rPr>
        <w:t>تستهدف</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يقارب</w:t>
      </w:r>
      <w:r>
        <w:rPr>
          <w:rtl/>
          <w:lang w:eastAsia="de-DE" w:bidi="ar-JO"/>
        </w:rPr>
        <w:t xml:space="preserve"> </w:t>
      </w:r>
      <w:r w:rsidRPr="00444016">
        <w:rPr>
          <w:b/>
          <w:bCs/>
          <w:lang w:eastAsia="de-DE"/>
        </w:rPr>
        <w:t>400</w:t>
      </w:r>
      <w:r>
        <w:rPr>
          <w:rtl/>
          <w:lang w:eastAsia="de-DE" w:bidi="ar-JO"/>
        </w:rPr>
        <w:t xml:space="preserve"> </w:t>
      </w:r>
      <w:r w:rsidRPr="00444016">
        <w:rPr>
          <w:rtl/>
          <w:lang w:eastAsia="de-DE" w:bidi="ar-JO"/>
        </w:rPr>
        <w:t>طفل</w:t>
      </w:r>
      <w:r>
        <w:rPr>
          <w:rtl/>
          <w:lang w:eastAsia="de-DE" w:bidi="ar-JO"/>
        </w:rPr>
        <w:t xml:space="preserve"> </w:t>
      </w:r>
      <w:r w:rsidRPr="00444016">
        <w:rPr>
          <w:rtl/>
          <w:lang w:eastAsia="de-DE" w:bidi="ar-JO"/>
        </w:rPr>
        <w:t>ممن</w:t>
      </w:r>
      <w:r>
        <w:rPr>
          <w:rtl/>
          <w:lang w:eastAsia="de-DE" w:bidi="ar-JO"/>
        </w:rPr>
        <w:t xml:space="preserve"> </w:t>
      </w:r>
      <w:r w:rsidRPr="00444016">
        <w:rPr>
          <w:rtl/>
          <w:lang w:eastAsia="de-DE" w:bidi="ar-JO"/>
        </w:rPr>
        <w:t>تسربوا</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المدارس</w:t>
      </w:r>
      <w:r>
        <w:rPr>
          <w:rtl/>
          <w:lang w:eastAsia="de-DE" w:bidi="ar-JO"/>
        </w:rPr>
        <w:t xml:space="preserve"> </w:t>
      </w:r>
      <w:r w:rsidRPr="00444016">
        <w:rPr>
          <w:rtl/>
          <w:lang w:eastAsia="de-DE" w:bidi="ar-JO"/>
        </w:rPr>
        <w:t>والمعرضين</w:t>
      </w:r>
      <w:r>
        <w:rPr>
          <w:rtl/>
          <w:lang w:eastAsia="de-DE" w:bidi="ar-JO"/>
        </w:rPr>
        <w:t xml:space="preserve"> </w:t>
      </w:r>
      <w:r w:rsidRPr="00444016">
        <w:rPr>
          <w:rtl/>
          <w:lang w:eastAsia="de-DE" w:bidi="ar-JO"/>
        </w:rPr>
        <w:t>لخطر</w:t>
      </w:r>
      <w:r>
        <w:rPr>
          <w:rtl/>
          <w:lang w:eastAsia="de-DE" w:bidi="ar-JO"/>
        </w:rPr>
        <w:t xml:space="preserve"> </w:t>
      </w:r>
      <w:r w:rsidRPr="00444016">
        <w:rPr>
          <w:rtl/>
          <w:lang w:eastAsia="de-DE" w:bidi="ar-JO"/>
        </w:rPr>
        <w:t>الانحراف،</w:t>
      </w:r>
      <w:r>
        <w:rPr>
          <w:rtl/>
          <w:lang w:eastAsia="de-DE" w:bidi="ar-JO"/>
        </w:rPr>
        <w:t xml:space="preserve"> </w:t>
      </w:r>
      <w:r w:rsidRPr="00444016">
        <w:rPr>
          <w:rtl/>
          <w:lang w:eastAsia="de-DE" w:bidi="ar-JO"/>
        </w:rPr>
        <w:t>ويتم</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معهم</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(مراكز</w:t>
      </w:r>
      <w:r>
        <w:rPr>
          <w:rtl/>
          <w:lang w:eastAsia="de-DE" w:bidi="ar-JO"/>
        </w:rPr>
        <w:t xml:space="preserve"> </w:t>
      </w:r>
      <w:r w:rsidRPr="00444016">
        <w:rPr>
          <w:rtl/>
          <w:lang w:eastAsia="de-DE" w:bidi="ar-JO"/>
        </w:rPr>
        <w:t>تأهيل</w:t>
      </w:r>
      <w:r>
        <w:rPr>
          <w:rtl/>
          <w:lang w:eastAsia="de-DE" w:bidi="ar-JO"/>
        </w:rPr>
        <w:t xml:space="preserve"> </w:t>
      </w:r>
      <w:r w:rsidRPr="00444016">
        <w:rPr>
          <w:rtl/>
          <w:lang w:eastAsia="de-DE" w:bidi="ar-JO"/>
        </w:rPr>
        <w:t>الشبيبة)</w:t>
      </w:r>
      <w:r>
        <w:rPr>
          <w:rtl/>
          <w:lang w:eastAsia="de-DE" w:bidi="ar-JO"/>
        </w:rPr>
        <w:t xml:space="preserve"> </w:t>
      </w:r>
      <w:r w:rsidRPr="00444016">
        <w:rPr>
          <w:rtl/>
          <w:lang w:eastAsia="de-DE" w:bidi="ar-JO"/>
        </w:rPr>
        <w:t>وتزويدهم</w:t>
      </w:r>
      <w:r>
        <w:rPr>
          <w:rtl/>
          <w:lang w:eastAsia="de-DE" w:bidi="ar-JO"/>
        </w:rPr>
        <w:t xml:space="preserve"> </w:t>
      </w:r>
      <w:r w:rsidRPr="00444016">
        <w:rPr>
          <w:rtl/>
          <w:lang w:eastAsia="de-DE" w:bidi="ar-JO"/>
        </w:rPr>
        <w:t>بالتدريب</w:t>
      </w:r>
      <w:r>
        <w:rPr>
          <w:rtl/>
          <w:lang w:eastAsia="de-DE" w:bidi="ar-JO"/>
        </w:rPr>
        <w:t xml:space="preserve"> </w:t>
      </w:r>
      <w:r w:rsidRPr="00444016">
        <w:rPr>
          <w:rtl/>
          <w:lang w:eastAsia="de-DE" w:bidi="ar-JO"/>
        </w:rPr>
        <w:t>المهني.</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ايضاً</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هؤلاء</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شبكات</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المناطق.</w:t>
      </w:r>
      <w:r>
        <w:rPr>
          <w:rtl/>
          <w:lang w:eastAsia="de-DE" w:bidi="ar-JO"/>
        </w:rPr>
        <w:t xml:space="preserve"> </w:t>
      </w:r>
    </w:p>
    <w:p w:rsidR="0079614C" w:rsidRPr="00444016" w:rsidRDefault="0079614C" w:rsidP="0079614C">
      <w:pPr>
        <w:pStyle w:val="SingleTxtGA"/>
        <w:rPr>
          <w:lang w:eastAsia="de-DE"/>
        </w:rPr>
      </w:pPr>
      <w:r w:rsidRPr="0044758E">
        <w:rPr>
          <w:rFonts w:eastAsiaTheme="minorHAnsi"/>
          <w:rtl/>
        </w:rPr>
        <w:t>446-</w:t>
      </w:r>
      <w:r>
        <w:rPr>
          <w:rFonts w:eastAsiaTheme="minorHAnsi"/>
          <w:rtl/>
        </w:rPr>
        <w:tab/>
      </w:r>
      <w:r w:rsidRPr="00444016">
        <w:rPr>
          <w:rtl/>
          <w:lang w:eastAsia="de-DE" w:bidi="ar-JO"/>
        </w:rPr>
        <w:t>كما</w:t>
      </w:r>
      <w:r>
        <w:rPr>
          <w:rtl/>
          <w:lang w:eastAsia="de-DE" w:bidi="ar-JO"/>
        </w:rPr>
        <w:t xml:space="preserve"> </w:t>
      </w:r>
      <w:r w:rsidRPr="00444016">
        <w:rPr>
          <w:rFonts w:eastAsia="Calibri"/>
          <w:rtl/>
        </w:rPr>
        <w:t>استحدثت</w:t>
      </w:r>
      <w:r>
        <w:rPr>
          <w:rFonts w:eastAsia="Calibri"/>
          <w:rtl/>
        </w:rPr>
        <w:t xml:space="preserve"> </w:t>
      </w:r>
      <w:r w:rsidRPr="00444016">
        <w:rPr>
          <w:rFonts w:eastAsia="Calibri"/>
          <w:rtl/>
        </w:rPr>
        <w:t>نيابة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سجلاً</w:t>
      </w:r>
      <w:r>
        <w:rPr>
          <w:rFonts w:eastAsia="Calibri"/>
          <w:rtl/>
        </w:rPr>
        <w:t xml:space="preserve"> </w:t>
      </w:r>
      <w:r w:rsidRPr="00444016">
        <w:rPr>
          <w:rFonts w:eastAsia="Calibri"/>
          <w:rtl/>
        </w:rPr>
        <w:t>لمتابعة</w:t>
      </w:r>
      <w:r>
        <w:rPr>
          <w:rFonts w:eastAsia="Calibri"/>
          <w:rtl/>
        </w:rPr>
        <w:t xml:space="preserve"> </w:t>
      </w:r>
      <w:r w:rsidRPr="00444016">
        <w:rPr>
          <w:rFonts w:eastAsia="Calibri"/>
          <w:rtl/>
        </w:rPr>
        <w:t>الاجراءات</w:t>
      </w:r>
      <w:r>
        <w:rPr>
          <w:rFonts w:eastAsia="Calibri"/>
          <w:rtl/>
        </w:rPr>
        <w:t xml:space="preserve"> </w:t>
      </w:r>
      <w:r w:rsidRPr="00444016">
        <w:rPr>
          <w:rFonts w:eastAsia="Calibri"/>
          <w:rtl/>
        </w:rPr>
        <w:t>الخاصة</w:t>
      </w:r>
      <w:r>
        <w:rPr>
          <w:rFonts w:eastAsia="Calibri"/>
          <w:rtl/>
        </w:rPr>
        <w:t xml:space="preserve"> </w:t>
      </w:r>
      <w:r w:rsidRPr="00444016">
        <w:rPr>
          <w:rFonts w:eastAsia="Calibri"/>
          <w:rtl/>
        </w:rPr>
        <w:t>بالأطفال؛</w:t>
      </w:r>
      <w:r>
        <w:rPr>
          <w:rFonts w:eastAsia="Calibri"/>
          <w:rtl/>
        </w:rPr>
        <w:t xml:space="preserve"> </w:t>
      </w:r>
      <w:r w:rsidRPr="00444016">
        <w:rPr>
          <w:rFonts w:eastAsia="Calibri"/>
          <w:rtl/>
        </w:rPr>
        <w:t>يهدف</w:t>
      </w:r>
      <w:r>
        <w:rPr>
          <w:rFonts w:eastAsia="Calibri"/>
          <w:rtl/>
        </w:rPr>
        <w:t xml:space="preserve"> </w:t>
      </w:r>
      <w:r w:rsidRPr="00444016">
        <w:rPr>
          <w:rFonts w:eastAsia="Calibri"/>
          <w:rtl/>
        </w:rPr>
        <w:t>الى</w:t>
      </w:r>
      <w:r>
        <w:rPr>
          <w:rFonts w:eastAsia="Calibri"/>
          <w:rtl/>
        </w:rPr>
        <w:t xml:space="preserve"> </w:t>
      </w:r>
      <w:r w:rsidRPr="00444016">
        <w:rPr>
          <w:rFonts w:eastAsia="Calibri"/>
          <w:rtl/>
        </w:rPr>
        <w:t>عدم</w:t>
      </w:r>
      <w:r>
        <w:rPr>
          <w:rFonts w:eastAsia="Calibri"/>
          <w:rtl/>
        </w:rPr>
        <w:t xml:space="preserve"> </w:t>
      </w:r>
      <w:r w:rsidRPr="00444016">
        <w:rPr>
          <w:rFonts w:eastAsia="Calibri"/>
          <w:rtl/>
        </w:rPr>
        <w:t>تسجيل</w:t>
      </w:r>
      <w:r>
        <w:rPr>
          <w:rFonts w:eastAsia="Calibri"/>
          <w:rtl/>
        </w:rPr>
        <w:t xml:space="preserve"> </w:t>
      </w:r>
      <w:r w:rsidRPr="00444016">
        <w:rPr>
          <w:rFonts w:eastAsia="Calibri"/>
          <w:rtl/>
        </w:rPr>
        <w:t>اي</w:t>
      </w:r>
      <w:r>
        <w:rPr>
          <w:rFonts w:eastAsia="Calibri"/>
          <w:rtl/>
        </w:rPr>
        <w:t xml:space="preserve"> </w:t>
      </w:r>
      <w:r w:rsidRPr="00444016">
        <w:rPr>
          <w:rFonts w:eastAsia="Calibri"/>
          <w:rtl/>
        </w:rPr>
        <w:t>دعوى</w:t>
      </w:r>
      <w:r>
        <w:rPr>
          <w:rFonts w:eastAsia="Calibri"/>
          <w:rtl/>
        </w:rPr>
        <w:t xml:space="preserve"> </w:t>
      </w:r>
      <w:r w:rsidRPr="00444016">
        <w:rPr>
          <w:rFonts w:eastAsia="Calibri"/>
          <w:rtl/>
        </w:rPr>
        <w:t>جزائية</w:t>
      </w:r>
      <w:r>
        <w:rPr>
          <w:rFonts w:eastAsia="Calibri"/>
          <w:rtl/>
        </w:rPr>
        <w:t xml:space="preserve"> </w:t>
      </w:r>
      <w:r w:rsidRPr="00444016">
        <w:rPr>
          <w:rFonts w:eastAsia="Calibri"/>
          <w:rtl/>
        </w:rPr>
        <w:t>ضد</w:t>
      </w:r>
      <w:r>
        <w:rPr>
          <w:rFonts w:eastAsia="Calibri"/>
          <w:rtl/>
        </w:rPr>
        <w:t xml:space="preserve"> </w:t>
      </w:r>
      <w:r w:rsidRPr="00444016">
        <w:rPr>
          <w:rFonts w:eastAsia="Calibri"/>
          <w:rtl/>
        </w:rPr>
        <w:t>الأطفال</w:t>
      </w:r>
      <w:r>
        <w:rPr>
          <w:rFonts w:eastAsia="Calibri"/>
          <w:rtl/>
        </w:rPr>
        <w:t xml:space="preserve"> </w:t>
      </w:r>
      <w:r w:rsidRPr="00444016">
        <w:rPr>
          <w:rFonts w:eastAsia="Calibri"/>
          <w:rtl/>
        </w:rPr>
        <w:t>المعرضين</w:t>
      </w:r>
      <w:r>
        <w:rPr>
          <w:rFonts w:eastAsia="Calibri"/>
          <w:rtl/>
        </w:rPr>
        <w:t xml:space="preserve"> </w:t>
      </w:r>
      <w:r w:rsidRPr="00444016">
        <w:rPr>
          <w:rFonts w:eastAsia="Calibri"/>
          <w:rtl/>
        </w:rPr>
        <w:t>لخطر</w:t>
      </w:r>
      <w:r>
        <w:rPr>
          <w:rFonts w:eastAsia="Calibri"/>
          <w:rtl/>
        </w:rPr>
        <w:t xml:space="preserve"> </w:t>
      </w:r>
      <w:r w:rsidRPr="00444016">
        <w:rPr>
          <w:rFonts w:eastAsia="Calibri"/>
          <w:rtl/>
        </w:rPr>
        <w:t>الانحراف</w:t>
      </w:r>
      <w:r>
        <w:rPr>
          <w:rFonts w:eastAsia="Calibri"/>
          <w:rtl/>
        </w:rPr>
        <w:t xml:space="preserve"> </w:t>
      </w:r>
      <w:r w:rsidRPr="00444016">
        <w:rPr>
          <w:rFonts w:eastAsia="Calibri"/>
          <w:rtl/>
        </w:rPr>
        <w:t>وفصلهم</w:t>
      </w:r>
      <w:r>
        <w:rPr>
          <w:rFonts w:eastAsia="Calibri"/>
          <w:rtl/>
        </w:rPr>
        <w:t xml:space="preserve"> </w:t>
      </w:r>
      <w:r w:rsidRPr="00444016">
        <w:rPr>
          <w:rFonts w:eastAsia="Calibri"/>
          <w:rtl/>
        </w:rPr>
        <w:t>عن</w:t>
      </w:r>
      <w:r>
        <w:rPr>
          <w:rFonts w:eastAsia="Calibri"/>
          <w:rtl/>
        </w:rPr>
        <w:t xml:space="preserve"> </w:t>
      </w:r>
      <w:r w:rsidRPr="00444016">
        <w:rPr>
          <w:rFonts w:eastAsia="Calibri"/>
          <w:rtl/>
        </w:rPr>
        <w:t>سجلات</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الملاحقين</w:t>
      </w:r>
      <w:r>
        <w:rPr>
          <w:rFonts w:eastAsia="Calibri"/>
          <w:rtl/>
        </w:rPr>
        <w:t xml:space="preserve"> </w:t>
      </w:r>
      <w:r w:rsidRPr="00444016">
        <w:rPr>
          <w:rFonts w:eastAsia="Calibri"/>
          <w:rtl/>
        </w:rPr>
        <w:t>جزائياً،</w:t>
      </w:r>
      <w:r>
        <w:rPr>
          <w:rFonts w:eastAsia="Calibri"/>
          <w:rtl/>
        </w:rPr>
        <w:t xml:space="preserve"> </w:t>
      </w:r>
      <w:r w:rsidRPr="00444016">
        <w:rPr>
          <w:rFonts w:eastAsia="Calibri"/>
          <w:rtl/>
        </w:rPr>
        <w:t>حيث</w:t>
      </w:r>
      <w:r>
        <w:rPr>
          <w:rFonts w:eastAsia="Calibri"/>
          <w:rtl/>
        </w:rPr>
        <w:t xml:space="preserve"> </w:t>
      </w:r>
      <w:r w:rsidRPr="00444016">
        <w:rPr>
          <w:rFonts w:eastAsia="Calibri"/>
          <w:rtl/>
        </w:rPr>
        <w:t>يشمل</w:t>
      </w:r>
      <w:r>
        <w:rPr>
          <w:rFonts w:eastAsia="Calibri"/>
          <w:rtl/>
        </w:rPr>
        <w:t xml:space="preserve"> </w:t>
      </w:r>
      <w:r w:rsidRPr="00444016">
        <w:rPr>
          <w:rFonts w:eastAsia="Calibri"/>
          <w:rtl/>
        </w:rPr>
        <w:t>تسجيل</w:t>
      </w:r>
      <w:r>
        <w:rPr>
          <w:rFonts w:eastAsia="Calibri"/>
          <w:rtl/>
        </w:rPr>
        <w:t xml:space="preserve"> </w:t>
      </w:r>
      <w:r w:rsidRPr="00444016">
        <w:rPr>
          <w:rFonts w:eastAsia="Calibri"/>
          <w:rtl/>
        </w:rPr>
        <w:t>قيود</w:t>
      </w:r>
      <w:r>
        <w:rPr>
          <w:rFonts w:eastAsia="Calibri"/>
          <w:rtl/>
        </w:rPr>
        <w:t xml:space="preserve"> </w:t>
      </w:r>
      <w:r w:rsidRPr="00444016">
        <w:rPr>
          <w:rFonts w:eastAsia="Calibri"/>
          <w:rtl/>
        </w:rPr>
        <w:t>حالات</w:t>
      </w:r>
      <w:r>
        <w:rPr>
          <w:rFonts w:eastAsia="Calibri"/>
          <w:rtl/>
        </w:rPr>
        <w:t xml:space="preserve"> </w:t>
      </w:r>
      <w:r w:rsidRPr="00444016">
        <w:rPr>
          <w:rFonts w:eastAsia="Calibri"/>
          <w:rtl/>
        </w:rPr>
        <w:t>التعرض</w:t>
      </w:r>
      <w:r>
        <w:rPr>
          <w:rFonts w:eastAsia="Calibri"/>
          <w:rtl/>
        </w:rPr>
        <w:t xml:space="preserve"> </w:t>
      </w:r>
      <w:r w:rsidRPr="00444016">
        <w:rPr>
          <w:rFonts w:eastAsia="Calibri"/>
          <w:rtl/>
        </w:rPr>
        <w:t>للخطر</w:t>
      </w:r>
      <w:r>
        <w:rPr>
          <w:rFonts w:eastAsia="Calibri"/>
          <w:rtl/>
        </w:rPr>
        <w:t xml:space="preserve"> </w:t>
      </w:r>
      <w:r w:rsidRPr="00444016">
        <w:rPr>
          <w:rFonts w:eastAsia="Calibri"/>
          <w:rtl/>
        </w:rPr>
        <w:t>وخطر</w:t>
      </w:r>
      <w:r>
        <w:rPr>
          <w:rFonts w:eastAsia="Calibri"/>
          <w:rtl/>
        </w:rPr>
        <w:t xml:space="preserve"> </w:t>
      </w:r>
      <w:r w:rsidRPr="00444016">
        <w:rPr>
          <w:rFonts w:eastAsia="Calibri"/>
          <w:rtl/>
        </w:rPr>
        <w:t>الانحراف،</w:t>
      </w:r>
      <w:r>
        <w:rPr>
          <w:rFonts w:eastAsia="Calibri"/>
          <w:rtl/>
        </w:rPr>
        <w:t xml:space="preserve"> </w:t>
      </w:r>
      <w:r w:rsidRPr="00444016">
        <w:rPr>
          <w:rFonts w:eastAsia="Calibri"/>
          <w:rtl/>
        </w:rPr>
        <w:t>ووضع</w:t>
      </w:r>
      <w:r>
        <w:rPr>
          <w:rFonts w:eastAsia="Calibri"/>
          <w:rtl/>
        </w:rPr>
        <w:t xml:space="preserve"> </w:t>
      </w:r>
      <w:r w:rsidRPr="00444016">
        <w:rPr>
          <w:rFonts w:eastAsia="Calibri"/>
          <w:rtl/>
        </w:rPr>
        <w:t>آليات</w:t>
      </w:r>
      <w:r>
        <w:rPr>
          <w:rFonts w:eastAsia="Calibri"/>
          <w:rtl/>
        </w:rPr>
        <w:t xml:space="preserve"> </w:t>
      </w:r>
      <w:r w:rsidRPr="00444016">
        <w:rPr>
          <w:rFonts w:eastAsia="Calibri"/>
          <w:rtl/>
        </w:rPr>
        <w:t>مباشرة</w:t>
      </w:r>
      <w:r>
        <w:rPr>
          <w:rFonts w:eastAsia="Calibri"/>
          <w:rtl/>
        </w:rPr>
        <w:t xml:space="preserve"> </w:t>
      </w:r>
      <w:r w:rsidRPr="00444016">
        <w:rPr>
          <w:rFonts w:eastAsia="Calibri"/>
          <w:rtl/>
        </w:rPr>
        <w:t>الإجراءات</w:t>
      </w:r>
      <w:r>
        <w:rPr>
          <w:rFonts w:eastAsia="Calibri"/>
          <w:rtl/>
        </w:rPr>
        <w:t xml:space="preserve"> </w:t>
      </w:r>
      <w:r w:rsidRPr="00444016">
        <w:rPr>
          <w:rFonts w:eastAsia="Calibri"/>
          <w:rtl/>
        </w:rPr>
        <w:t>الفنية</w:t>
      </w:r>
      <w:r>
        <w:rPr>
          <w:rFonts w:eastAsia="Calibri"/>
          <w:rtl/>
        </w:rPr>
        <w:t xml:space="preserve"> </w:t>
      </w:r>
      <w:r w:rsidRPr="00444016">
        <w:rPr>
          <w:rFonts w:eastAsia="Calibri"/>
          <w:rtl/>
        </w:rPr>
        <w:t>لأعضاء</w:t>
      </w:r>
      <w:r>
        <w:rPr>
          <w:rFonts w:eastAsia="Calibri"/>
          <w:rtl/>
        </w:rPr>
        <w:t xml:space="preserve"> </w:t>
      </w:r>
      <w:r w:rsidRPr="00444016">
        <w:rPr>
          <w:rFonts w:eastAsia="Calibri"/>
          <w:rtl/>
        </w:rPr>
        <w:t>النيابة</w:t>
      </w:r>
      <w:r>
        <w:rPr>
          <w:rFonts w:eastAsia="Calibri"/>
          <w:rtl/>
        </w:rPr>
        <w:t xml:space="preserve"> </w:t>
      </w:r>
      <w:r w:rsidRPr="00444016">
        <w:rPr>
          <w:rFonts w:eastAsia="Calibri"/>
          <w:rtl/>
        </w:rPr>
        <w:t>تجاه</w:t>
      </w:r>
      <w:r>
        <w:rPr>
          <w:rFonts w:eastAsia="Calibri"/>
          <w:rtl/>
        </w:rPr>
        <w:t xml:space="preserve"> </w:t>
      </w:r>
      <w:r w:rsidRPr="00444016">
        <w:rPr>
          <w:rFonts w:eastAsia="Calibri"/>
          <w:rtl/>
        </w:rPr>
        <w:t>هؤلاء</w:t>
      </w:r>
      <w:r>
        <w:rPr>
          <w:rFonts w:eastAsia="Calibri"/>
          <w:rtl/>
        </w:rPr>
        <w:t xml:space="preserve"> </w:t>
      </w:r>
      <w:r w:rsidRPr="00444016">
        <w:rPr>
          <w:rFonts w:eastAsia="Calibri"/>
          <w:rtl/>
        </w:rPr>
        <w:t>الأطفال.</w:t>
      </w:r>
      <w:r>
        <w:rPr>
          <w:rFonts w:eastAsia="Calibri"/>
          <w:rtl/>
        </w:rPr>
        <w:t xml:space="preserve"> </w:t>
      </w:r>
    </w:p>
    <w:p w:rsidR="0079614C" w:rsidRPr="00444016" w:rsidRDefault="0079614C" w:rsidP="0079614C">
      <w:pPr>
        <w:pStyle w:val="SingleTxtGA"/>
        <w:rPr>
          <w:lang w:eastAsia="de-DE"/>
        </w:rPr>
      </w:pPr>
      <w:r w:rsidRPr="0044758E">
        <w:rPr>
          <w:rFonts w:eastAsiaTheme="minorHAnsi"/>
          <w:rtl/>
        </w:rPr>
        <w:t>447-</w:t>
      </w:r>
      <w:r>
        <w:rPr>
          <w:rFonts w:eastAsiaTheme="minorHAnsi"/>
          <w:rtl/>
        </w:rPr>
        <w:tab/>
      </w:r>
      <w:r w:rsidRPr="00444016">
        <w:rPr>
          <w:rtl/>
          <w:lang w:eastAsia="de-DE" w:bidi="ar-JO"/>
        </w:rPr>
        <w:t>لا</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نظام</w:t>
      </w:r>
      <w:r>
        <w:rPr>
          <w:rtl/>
          <w:lang w:eastAsia="de-DE" w:bidi="ar-JO"/>
        </w:rPr>
        <w:t xml:space="preserve"> </w:t>
      </w:r>
      <w:r w:rsidRPr="00444016">
        <w:rPr>
          <w:rtl/>
          <w:lang w:eastAsia="de-DE" w:bidi="ar-JO"/>
        </w:rPr>
        <w:t>معلومات</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نظام</w:t>
      </w:r>
      <w:r>
        <w:rPr>
          <w:rtl/>
          <w:lang w:eastAsia="de-DE" w:bidi="ar-JO"/>
        </w:rPr>
        <w:t xml:space="preserve"> </w:t>
      </w:r>
      <w:r w:rsidRPr="00444016">
        <w:rPr>
          <w:rtl/>
          <w:lang w:eastAsia="de-DE" w:bidi="ar-JO"/>
        </w:rPr>
        <w:t>وطني</w:t>
      </w:r>
      <w:r>
        <w:rPr>
          <w:rtl/>
          <w:lang w:eastAsia="de-DE" w:bidi="ar-JO"/>
        </w:rPr>
        <w:t xml:space="preserve"> </w:t>
      </w:r>
      <w:r w:rsidRPr="00444016">
        <w:rPr>
          <w:rtl/>
          <w:lang w:eastAsia="de-DE" w:bidi="ar-JO"/>
        </w:rPr>
        <w:t>حول</w:t>
      </w:r>
      <w:r>
        <w:rPr>
          <w:rtl/>
          <w:lang w:eastAsia="de-DE" w:bidi="ar-JO"/>
        </w:rPr>
        <w:t xml:space="preserve"> </w:t>
      </w:r>
      <w:r w:rsidRPr="00444016">
        <w:rPr>
          <w:rtl/>
          <w:lang w:eastAsia="de-DE" w:bidi="ar-JO"/>
        </w:rPr>
        <w:t>أنظمة</w:t>
      </w:r>
      <w:r>
        <w:rPr>
          <w:rtl/>
          <w:lang w:eastAsia="de-DE" w:bidi="ar-JO"/>
        </w:rPr>
        <w:t xml:space="preserve"> </w:t>
      </w:r>
      <w:r w:rsidRPr="00444016">
        <w:rPr>
          <w:rtl/>
          <w:lang w:eastAsia="de-DE" w:bidi="ar-JO"/>
        </w:rPr>
        <w:t>عدالة</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حتى</w:t>
      </w:r>
      <w:r>
        <w:rPr>
          <w:rFonts w:hint="cs"/>
          <w:rtl/>
          <w:lang w:eastAsia="de-DE" w:bidi="ar-JO"/>
        </w:rPr>
        <w:t> </w:t>
      </w:r>
      <w:r w:rsidRPr="00444016">
        <w:rPr>
          <w:rtl/>
          <w:lang w:eastAsia="de-DE" w:bidi="ar-JO"/>
        </w:rPr>
        <w:t>الآن.</w:t>
      </w:r>
      <w:r>
        <w:rPr>
          <w:rFonts w:hint="cs"/>
          <w:vertAlign w:val="superscript"/>
          <w:rtl/>
          <w:lang w:eastAsia="de-DE" w:bidi="ar-JO"/>
        </w:rPr>
        <w:t>(</w:t>
      </w:r>
      <w:r w:rsidRPr="00444016">
        <w:rPr>
          <w:rFonts w:hint="cs"/>
          <w:vertAlign w:val="superscript"/>
          <w:rtl/>
          <w:lang w:eastAsia="de-DE" w:bidi="ar-JO"/>
        </w:rPr>
        <w:t>125</w:t>
      </w:r>
      <w:r>
        <w:rPr>
          <w:rFonts w:hint="cs"/>
          <w:vertAlign w:val="superscript"/>
          <w:rtl/>
          <w:lang w:eastAsia="de-DE" w:bidi="ar-JO"/>
        </w:rPr>
        <w:t>)</w:t>
      </w:r>
    </w:p>
    <w:p w:rsidR="0079614C" w:rsidRPr="00444016" w:rsidRDefault="0079614C" w:rsidP="0079614C">
      <w:pPr>
        <w:pStyle w:val="SingleTxtGA"/>
        <w:rPr>
          <w:lang w:eastAsia="de-DE"/>
        </w:rPr>
      </w:pPr>
      <w:r w:rsidRPr="0044758E">
        <w:rPr>
          <w:rFonts w:eastAsiaTheme="minorHAnsi"/>
          <w:rtl/>
        </w:rPr>
        <w:t>448-</w:t>
      </w:r>
      <w:r>
        <w:rPr>
          <w:rFonts w:eastAsiaTheme="minorHAnsi"/>
          <w:rtl/>
        </w:rPr>
        <w:tab/>
      </w:r>
      <w:r w:rsidRPr="00444016">
        <w:rPr>
          <w:rtl/>
          <w:lang w:eastAsia="de-DE" w:bidi="ar-JO"/>
        </w:rPr>
        <w:t>في</w:t>
      </w:r>
      <w:r>
        <w:rPr>
          <w:rtl/>
          <w:lang w:eastAsia="de-DE" w:bidi="ar-JO"/>
        </w:rPr>
        <w:t xml:space="preserve"> </w:t>
      </w:r>
      <w:r w:rsidRPr="00444016">
        <w:rPr>
          <w:rtl/>
          <w:lang w:eastAsia="de-DE" w:bidi="ar-JO"/>
        </w:rPr>
        <w:t>أغلب</w:t>
      </w:r>
      <w:r>
        <w:rPr>
          <w:rtl/>
          <w:lang w:eastAsia="de-DE" w:bidi="ar-JO"/>
        </w:rPr>
        <w:t xml:space="preserve"> </w:t>
      </w:r>
      <w:r w:rsidRPr="00444016">
        <w:rPr>
          <w:rtl/>
          <w:lang w:eastAsia="de-DE" w:bidi="ar-JO"/>
        </w:rPr>
        <w:t>الحالات</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يتهمون</w:t>
      </w:r>
      <w:r>
        <w:rPr>
          <w:rtl/>
          <w:lang w:eastAsia="de-DE" w:bidi="ar-JO"/>
        </w:rPr>
        <w:t xml:space="preserve"> </w:t>
      </w:r>
      <w:r w:rsidRPr="00444016">
        <w:rPr>
          <w:rtl/>
          <w:lang w:eastAsia="de-DE" w:bidi="ar-JO"/>
        </w:rPr>
        <w:t>بارتكاب</w:t>
      </w:r>
      <w:r>
        <w:rPr>
          <w:rtl/>
          <w:lang w:eastAsia="de-DE" w:bidi="ar-JO"/>
        </w:rPr>
        <w:t xml:space="preserve"> </w:t>
      </w:r>
      <w:r w:rsidRPr="00444016">
        <w:rPr>
          <w:rtl/>
          <w:lang w:eastAsia="de-DE" w:bidi="ar-JO"/>
        </w:rPr>
        <w:t>مخالفات</w:t>
      </w:r>
      <w:r>
        <w:rPr>
          <w:rtl/>
          <w:lang w:eastAsia="de-DE" w:bidi="ar-JO"/>
        </w:rPr>
        <w:t xml:space="preserve"> </w:t>
      </w:r>
      <w:r w:rsidRPr="00444016">
        <w:rPr>
          <w:rtl/>
          <w:lang w:eastAsia="de-DE" w:bidi="ar-JO"/>
        </w:rPr>
        <w:t>قانونية</w:t>
      </w:r>
      <w:r>
        <w:rPr>
          <w:rtl/>
          <w:lang w:eastAsia="de-DE" w:bidi="ar-JO"/>
        </w:rPr>
        <w:t xml:space="preserve"> </w:t>
      </w:r>
      <w:r w:rsidRPr="00444016">
        <w:rPr>
          <w:rtl/>
          <w:lang w:eastAsia="de-DE" w:bidi="ar-JO"/>
        </w:rPr>
        <w:t>أو</w:t>
      </w:r>
      <w:r>
        <w:rPr>
          <w:rFonts w:hint="cs"/>
          <w:rtl/>
          <w:lang w:eastAsia="de-DE" w:bidi="ar-JO"/>
        </w:rPr>
        <w:t> </w:t>
      </w:r>
      <w:r w:rsidRPr="00444016">
        <w:rPr>
          <w:rtl/>
          <w:lang w:eastAsia="de-DE" w:bidi="ar-JO"/>
        </w:rPr>
        <w:t>يتم</w:t>
      </w:r>
      <w:r>
        <w:rPr>
          <w:rtl/>
          <w:lang w:eastAsia="de-DE" w:bidi="ar-JO"/>
        </w:rPr>
        <w:t xml:space="preserve"> </w:t>
      </w:r>
      <w:r w:rsidRPr="00444016">
        <w:rPr>
          <w:rtl/>
          <w:lang w:eastAsia="de-DE" w:bidi="ar-JO"/>
        </w:rPr>
        <w:t>اعتقالهم</w:t>
      </w:r>
      <w:r>
        <w:rPr>
          <w:rtl/>
          <w:lang w:eastAsia="de-DE" w:bidi="ar-JO"/>
        </w:rPr>
        <w:t xml:space="preserve"> </w:t>
      </w:r>
      <w:r w:rsidRPr="00444016">
        <w:rPr>
          <w:rtl/>
          <w:lang w:eastAsia="de-DE" w:bidi="ar-JO"/>
        </w:rPr>
        <w:t>بطرق</w:t>
      </w:r>
      <w:r>
        <w:rPr>
          <w:rtl/>
          <w:lang w:eastAsia="de-DE" w:bidi="ar-JO"/>
        </w:rPr>
        <w:t xml:space="preserve"> </w:t>
      </w:r>
      <w:r w:rsidRPr="00444016">
        <w:rPr>
          <w:rtl/>
          <w:lang w:eastAsia="de-DE" w:bidi="ar-JO"/>
        </w:rPr>
        <w:t>وأساليب</w:t>
      </w:r>
      <w:r>
        <w:rPr>
          <w:rtl/>
          <w:lang w:eastAsia="de-DE" w:bidi="ar-JO"/>
        </w:rPr>
        <w:t xml:space="preserve"> </w:t>
      </w:r>
      <w:r w:rsidRPr="00444016">
        <w:rPr>
          <w:rtl/>
          <w:lang w:eastAsia="de-DE" w:bidi="ar-JO"/>
        </w:rPr>
        <w:t>تختلف</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البالغين</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عدم</w:t>
      </w:r>
      <w:r>
        <w:rPr>
          <w:rtl/>
          <w:lang w:eastAsia="de-DE" w:bidi="ar-JO"/>
        </w:rPr>
        <w:t xml:space="preserve"> </w:t>
      </w:r>
      <w:r w:rsidRPr="00444016">
        <w:rPr>
          <w:rtl/>
          <w:lang w:eastAsia="de-DE" w:bidi="ar-JO"/>
        </w:rPr>
        <w:t>تقييدهم،</w:t>
      </w:r>
      <w:r>
        <w:rPr>
          <w:rtl/>
          <w:lang w:eastAsia="de-DE" w:bidi="ar-JO"/>
        </w:rPr>
        <w:t xml:space="preserve"> </w:t>
      </w:r>
      <w:r w:rsidRPr="00444016">
        <w:rPr>
          <w:rtl/>
          <w:lang w:eastAsia="de-DE" w:bidi="ar-JO"/>
        </w:rPr>
        <w:t>إضافة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القبض</w:t>
      </w:r>
      <w:r>
        <w:rPr>
          <w:rtl/>
          <w:lang w:eastAsia="de-DE" w:bidi="ar-JO"/>
        </w:rPr>
        <w:t xml:space="preserve"> </w:t>
      </w:r>
      <w:r w:rsidRPr="00444016">
        <w:rPr>
          <w:rtl/>
          <w:lang w:eastAsia="de-DE" w:bidi="ar-JO"/>
        </w:rPr>
        <w:t>عليهم</w:t>
      </w:r>
      <w:r>
        <w:rPr>
          <w:rtl/>
          <w:lang w:eastAsia="de-DE" w:bidi="ar-JO"/>
        </w:rPr>
        <w:t xml:space="preserve"> </w:t>
      </w:r>
      <w:r w:rsidRPr="00444016">
        <w:rPr>
          <w:rtl/>
          <w:lang w:eastAsia="de-DE" w:bidi="ar-JO"/>
        </w:rPr>
        <w:t>عادةً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شرطة</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وبخلاف</w:t>
      </w:r>
      <w:r>
        <w:rPr>
          <w:rtl/>
          <w:lang w:eastAsia="de-DE" w:bidi="ar-JO"/>
        </w:rPr>
        <w:t xml:space="preserve"> </w:t>
      </w:r>
      <w:r w:rsidRPr="00444016">
        <w:rPr>
          <w:rtl/>
          <w:lang w:eastAsia="de-DE" w:bidi="ar-JO"/>
        </w:rPr>
        <w:t>ذلك</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تحويلهم</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الأخيرة.</w:t>
      </w:r>
      <w:r>
        <w:rPr>
          <w:rtl/>
          <w:lang w:eastAsia="de-DE" w:bidi="ar-JO"/>
        </w:rPr>
        <w:t xml:space="preserve"> </w:t>
      </w:r>
      <w:r w:rsidRPr="00444016">
        <w:rPr>
          <w:rtl/>
          <w:lang w:eastAsia="de-DE" w:bidi="ar-JO"/>
        </w:rPr>
        <w:t>وفي</w:t>
      </w:r>
      <w:r>
        <w:rPr>
          <w:rtl/>
          <w:lang w:eastAsia="de-DE" w:bidi="ar-JO"/>
        </w:rPr>
        <w:t xml:space="preserve"> </w:t>
      </w:r>
      <w:r w:rsidRPr="00444016">
        <w:rPr>
          <w:rtl/>
          <w:lang w:eastAsia="de-DE" w:bidi="ar-JO"/>
        </w:rPr>
        <w:t>بعض</w:t>
      </w:r>
      <w:r>
        <w:rPr>
          <w:rtl/>
          <w:lang w:eastAsia="de-DE" w:bidi="ar-JO"/>
        </w:rPr>
        <w:t xml:space="preserve"> </w:t>
      </w:r>
      <w:r w:rsidRPr="00444016">
        <w:rPr>
          <w:rtl/>
          <w:lang w:eastAsia="de-DE" w:bidi="ar-JO"/>
        </w:rPr>
        <w:t>الحالات</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اعتقال</w:t>
      </w:r>
      <w:r>
        <w:rPr>
          <w:rtl/>
          <w:lang w:eastAsia="de-DE" w:bidi="ar-JO"/>
        </w:rPr>
        <w:t xml:space="preserve"> </w:t>
      </w:r>
      <w:r w:rsidRPr="00444016">
        <w:rPr>
          <w:rtl/>
          <w:lang w:eastAsia="de-DE" w:bidi="ar-JO"/>
        </w:rPr>
        <w:t>الحدث</w:t>
      </w:r>
      <w:r>
        <w:rPr>
          <w:rtl/>
          <w:lang w:eastAsia="de-DE" w:bidi="ar-JO"/>
        </w:rPr>
        <w:t xml:space="preserve"> </w:t>
      </w:r>
      <w:r w:rsidRPr="00444016">
        <w:rPr>
          <w:rtl/>
          <w:lang w:eastAsia="de-DE" w:bidi="ar-JO"/>
        </w:rPr>
        <w:t>المتهم</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الاجهزة</w:t>
      </w:r>
      <w:r>
        <w:rPr>
          <w:rtl/>
          <w:lang w:eastAsia="de-DE" w:bidi="ar-JO"/>
        </w:rPr>
        <w:t xml:space="preserve"> </w:t>
      </w:r>
      <w:r w:rsidRPr="00444016">
        <w:rPr>
          <w:rtl/>
          <w:lang w:eastAsia="de-DE" w:bidi="ar-JO"/>
        </w:rPr>
        <w:t>الامنية،</w:t>
      </w:r>
      <w:r>
        <w:rPr>
          <w:rtl/>
          <w:lang w:eastAsia="de-DE" w:bidi="ar-JO"/>
        </w:rPr>
        <w:t xml:space="preserve"> </w:t>
      </w:r>
      <w:r w:rsidRPr="00444016">
        <w:rPr>
          <w:rtl/>
          <w:lang w:eastAsia="de-DE" w:bidi="ar-JO"/>
        </w:rPr>
        <w:t>وذلك</w:t>
      </w:r>
      <w:r>
        <w:rPr>
          <w:rtl/>
          <w:lang w:eastAsia="de-DE" w:bidi="ar-JO"/>
        </w:rPr>
        <w:t xml:space="preserve"> </w:t>
      </w:r>
      <w:r w:rsidRPr="00444016">
        <w:rPr>
          <w:rtl/>
          <w:lang w:eastAsia="de-DE" w:bidi="ar-JO"/>
        </w:rPr>
        <w:t>حسب</w:t>
      </w:r>
      <w:r>
        <w:rPr>
          <w:rtl/>
          <w:lang w:eastAsia="de-DE" w:bidi="ar-JO"/>
        </w:rPr>
        <w:t xml:space="preserve"> </w:t>
      </w:r>
      <w:r w:rsidRPr="00444016">
        <w:rPr>
          <w:rtl/>
          <w:lang w:eastAsia="de-DE" w:bidi="ar-JO"/>
        </w:rPr>
        <w:t>طبيعة</w:t>
      </w:r>
      <w:r>
        <w:rPr>
          <w:rtl/>
          <w:lang w:eastAsia="de-DE" w:bidi="ar-JO"/>
        </w:rPr>
        <w:t xml:space="preserve"> </w:t>
      </w:r>
      <w:r w:rsidRPr="00444016">
        <w:rPr>
          <w:rtl/>
          <w:lang w:eastAsia="de-DE" w:bidi="ar-JO"/>
        </w:rPr>
        <w:t>التهمة.</w:t>
      </w:r>
    </w:p>
    <w:p w:rsidR="0079614C" w:rsidRPr="00444016" w:rsidRDefault="0079614C" w:rsidP="0079614C">
      <w:pPr>
        <w:pStyle w:val="SingleTxtGA"/>
        <w:rPr>
          <w:lang w:eastAsia="de-DE"/>
        </w:rPr>
      </w:pPr>
      <w:r w:rsidRPr="0044758E">
        <w:rPr>
          <w:rFonts w:eastAsiaTheme="minorHAnsi"/>
          <w:rtl/>
        </w:rPr>
        <w:t>449-</w:t>
      </w:r>
      <w:r>
        <w:rPr>
          <w:rFonts w:eastAsiaTheme="minorHAnsi"/>
          <w:rtl/>
        </w:rPr>
        <w:tab/>
      </w:r>
      <w:r w:rsidRPr="00444016">
        <w:rPr>
          <w:rtl/>
          <w:lang w:eastAsia="de-DE" w:bidi="ar-JO"/>
        </w:rPr>
        <w:t>يتوفر</w:t>
      </w:r>
      <w:r>
        <w:rPr>
          <w:rtl/>
          <w:lang w:eastAsia="de-DE" w:bidi="ar-JO"/>
        </w:rPr>
        <w:t xml:space="preserve"> </w:t>
      </w:r>
      <w:r w:rsidRPr="00444016">
        <w:rPr>
          <w:rtl/>
          <w:lang w:eastAsia="de-DE" w:bidi="ar-JO"/>
        </w:rPr>
        <w:t>نظام</w:t>
      </w:r>
      <w:r>
        <w:rPr>
          <w:rtl/>
          <w:lang w:eastAsia="de-DE" w:bidi="ar-JO"/>
        </w:rPr>
        <w:t xml:space="preserve"> </w:t>
      </w:r>
      <w:r w:rsidRPr="00444016">
        <w:rPr>
          <w:rtl/>
          <w:lang w:eastAsia="de-DE" w:bidi="ar-JO"/>
        </w:rPr>
        <w:t>رقابة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مؤسسات</w:t>
      </w:r>
      <w:r>
        <w:rPr>
          <w:rtl/>
          <w:lang w:eastAsia="de-DE" w:bidi="ar-JO"/>
        </w:rPr>
        <w:t xml:space="preserve"> </w:t>
      </w:r>
      <w:r w:rsidRPr="00444016">
        <w:rPr>
          <w:rtl/>
          <w:lang w:eastAsia="de-DE" w:bidi="ar-JO"/>
        </w:rPr>
        <w:t>رعاية</w:t>
      </w:r>
      <w:r>
        <w:rPr>
          <w:rtl/>
          <w:lang w:eastAsia="de-DE" w:bidi="ar-JO"/>
        </w:rPr>
        <w:t xml:space="preserve"> </w:t>
      </w:r>
      <w:r w:rsidRPr="00444016">
        <w:rPr>
          <w:rtl/>
          <w:lang w:eastAsia="de-DE" w:bidi="ar-JO"/>
        </w:rPr>
        <w:t>الاحداث</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وغزة،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الهيئة</w:t>
      </w:r>
      <w:r>
        <w:rPr>
          <w:rtl/>
          <w:lang w:eastAsia="de-DE" w:bidi="ar-JO"/>
        </w:rPr>
        <w:t xml:space="preserve"> </w:t>
      </w:r>
      <w:r w:rsidRPr="00444016">
        <w:rPr>
          <w:rtl/>
          <w:lang w:eastAsia="de-DE" w:bidi="ar-JO"/>
        </w:rPr>
        <w:t>المستقلة</w:t>
      </w:r>
      <w:r>
        <w:rPr>
          <w:rtl/>
          <w:lang w:eastAsia="de-DE" w:bidi="ar-JO"/>
        </w:rPr>
        <w:t xml:space="preserve"> </w:t>
      </w:r>
      <w:r w:rsidRPr="00444016">
        <w:rPr>
          <w:rtl/>
          <w:lang w:eastAsia="de-DE" w:bidi="ar-JO"/>
        </w:rPr>
        <w:t>لحقوق</w:t>
      </w:r>
      <w:r>
        <w:rPr>
          <w:rtl/>
          <w:lang w:eastAsia="de-DE" w:bidi="ar-JO"/>
        </w:rPr>
        <w:t xml:space="preserve"> </w:t>
      </w:r>
      <w:r w:rsidRPr="00444016">
        <w:rPr>
          <w:rtl/>
          <w:lang w:eastAsia="de-DE" w:bidi="ar-JO"/>
        </w:rPr>
        <w:t>الانسان</w:t>
      </w:r>
      <w:r>
        <w:rPr>
          <w:rtl/>
          <w:lang w:eastAsia="de-DE" w:bidi="ar-JO"/>
        </w:rPr>
        <w:t xml:space="preserve"> </w:t>
      </w:r>
      <w:r w:rsidRPr="00444016">
        <w:rPr>
          <w:rtl/>
          <w:lang w:eastAsia="de-DE" w:bidi="ar-JO"/>
        </w:rPr>
        <w:t>والمؤسسات</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الحكومية</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الحركة</w:t>
      </w:r>
      <w:r>
        <w:rPr>
          <w:rtl/>
          <w:lang w:eastAsia="de-DE" w:bidi="ar-JO"/>
        </w:rPr>
        <w:t xml:space="preserve"> </w:t>
      </w:r>
      <w:r w:rsidRPr="00444016">
        <w:rPr>
          <w:rtl/>
          <w:lang w:eastAsia="de-DE" w:bidi="ar-JO"/>
        </w:rPr>
        <w:t>العالمية</w:t>
      </w:r>
      <w:r>
        <w:rPr>
          <w:rtl/>
          <w:lang w:eastAsia="de-DE" w:bidi="ar-JO"/>
        </w:rPr>
        <w:t xml:space="preserve"> </w:t>
      </w:r>
      <w:r w:rsidRPr="00444016">
        <w:rPr>
          <w:rtl/>
          <w:lang w:eastAsia="de-DE" w:bidi="ar-JO"/>
        </w:rPr>
        <w:t>للدفاع</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بحيث</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تنظيم</w:t>
      </w:r>
      <w:r>
        <w:rPr>
          <w:rtl/>
          <w:lang w:eastAsia="de-DE" w:bidi="ar-JO"/>
        </w:rPr>
        <w:t xml:space="preserve"> </w:t>
      </w:r>
      <w:r w:rsidRPr="00444016">
        <w:rPr>
          <w:rtl/>
          <w:lang w:eastAsia="de-DE" w:bidi="ar-JO"/>
        </w:rPr>
        <w:t>زيارات</w:t>
      </w:r>
      <w:r>
        <w:rPr>
          <w:rtl/>
          <w:lang w:eastAsia="de-DE" w:bidi="ar-JO"/>
        </w:rPr>
        <w:t xml:space="preserve"> </w:t>
      </w:r>
      <w:r w:rsidRPr="00444016">
        <w:rPr>
          <w:rtl/>
          <w:lang w:eastAsia="de-DE" w:bidi="ar-JO"/>
        </w:rPr>
        <w:t>دورية</w:t>
      </w:r>
      <w:r>
        <w:rPr>
          <w:rtl/>
          <w:lang w:eastAsia="de-DE" w:bidi="ar-JO"/>
        </w:rPr>
        <w:t xml:space="preserve"> </w:t>
      </w:r>
      <w:r w:rsidRPr="00444016">
        <w:rPr>
          <w:rtl/>
          <w:lang w:eastAsia="de-DE" w:bidi="ar-JO"/>
        </w:rPr>
        <w:t>لتلك</w:t>
      </w:r>
      <w:r>
        <w:rPr>
          <w:rtl/>
          <w:lang w:eastAsia="de-DE" w:bidi="ar-JO"/>
        </w:rPr>
        <w:t xml:space="preserve"> </w:t>
      </w:r>
      <w:r w:rsidRPr="00444016">
        <w:rPr>
          <w:rtl/>
          <w:lang w:eastAsia="de-DE" w:bidi="ar-JO"/>
        </w:rPr>
        <w:t>المراكز.</w:t>
      </w:r>
      <w:r>
        <w:rPr>
          <w:rtl/>
          <w:lang w:eastAsia="de-DE" w:bidi="ar-JO"/>
        </w:rPr>
        <w:t xml:space="preserve"> </w:t>
      </w:r>
      <w:r w:rsidRPr="00444016">
        <w:rPr>
          <w:rtl/>
          <w:lang w:eastAsia="de-DE" w:bidi="ar-JO"/>
        </w:rPr>
        <w:t>وتقوم</w:t>
      </w:r>
      <w:r>
        <w:rPr>
          <w:rtl/>
          <w:lang w:eastAsia="de-DE" w:bidi="ar-JO"/>
        </w:rPr>
        <w:t xml:space="preserve"> </w:t>
      </w:r>
      <w:r w:rsidRPr="00444016">
        <w:rPr>
          <w:rtl/>
          <w:lang w:eastAsia="de-DE" w:bidi="ar-JO"/>
        </w:rPr>
        <w:t>النيابة</w:t>
      </w:r>
      <w:r>
        <w:rPr>
          <w:rtl/>
          <w:lang w:eastAsia="de-DE" w:bidi="ar-JO"/>
        </w:rPr>
        <w:t xml:space="preserve"> </w:t>
      </w:r>
      <w:r w:rsidRPr="00444016">
        <w:rPr>
          <w:rtl/>
          <w:lang w:eastAsia="de-DE" w:bidi="ar-JO"/>
        </w:rPr>
        <w:t>العامة</w:t>
      </w:r>
      <w:r>
        <w:rPr>
          <w:rtl/>
          <w:lang w:eastAsia="de-DE" w:bidi="ar-JO"/>
        </w:rPr>
        <w:t xml:space="preserve"> </w:t>
      </w:r>
      <w:r w:rsidRPr="00444016">
        <w:rPr>
          <w:rtl/>
          <w:lang w:eastAsia="de-DE" w:bidi="ar-JO"/>
        </w:rPr>
        <w:t>بالتعاون</w:t>
      </w:r>
      <w:r>
        <w:rPr>
          <w:rtl/>
          <w:lang w:eastAsia="de-DE" w:bidi="ar-JO"/>
        </w:rPr>
        <w:t xml:space="preserve"> </w:t>
      </w:r>
      <w:r w:rsidRPr="00444016">
        <w:rPr>
          <w:rFonts w:eastAsia="Calibri"/>
          <w:rtl/>
        </w:rPr>
        <w:t>مع</w:t>
      </w:r>
      <w:r>
        <w:rPr>
          <w:rFonts w:eastAsia="Calibri"/>
          <w:rtl/>
        </w:rPr>
        <w:t xml:space="preserve"> </w:t>
      </w:r>
      <w:r w:rsidRPr="00444016">
        <w:rPr>
          <w:rFonts w:eastAsia="Calibri"/>
          <w:rtl/>
        </w:rPr>
        <w:t>وحدة</w:t>
      </w:r>
      <w:r>
        <w:rPr>
          <w:rFonts w:eastAsia="Calibri"/>
          <w:rtl/>
        </w:rPr>
        <w:t xml:space="preserve"> </w:t>
      </w:r>
      <w:r w:rsidRPr="00444016">
        <w:rPr>
          <w:rFonts w:eastAsia="Calibri"/>
          <w:rtl/>
        </w:rPr>
        <w:t>حقوق</w:t>
      </w:r>
      <w:r>
        <w:rPr>
          <w:rFonts w:eastAsia="Calibri"/>
          <w:rtl/>
        </w:rPr>
        <w:t xml:space="preserve"> </w:t>
      </w:r>
      <w:r w:rsidRPr="00444016">
        <w:rPr>
          <w:rFonts w:eastAsia="Calibri"/>
          <w:rtl/>
        </w:rPr>
        <w:t>الإنسان</w:t>
      </w:r>
      <w:r>
        <w:rPr>
          <w:rFonts w:eastAsia="Calibri"/>
          <w:rtl/>
        </w:rPr>
        <w:t xml:space="preserve"> </w:t>
      </w:r>
      <w:r w:rsidRPr="00444016">
        <w:rPr>
          <w:rFonts w:eastAsia="Calibri"/>
          <w:rtl/>
        </w:rPr>
        <w:t>في</w:t>
      </w:r>
      <w:r>
        <w:rPr>
          <w:rFonts w:eastAsia="Calibri"/>
          <w:rtl/>
        </w:rPr>
        <w:t xml:space="preserve"> </w:t>
      </w:r>
      <w:r w:rsidRPr="00444016">
        <w:rPr>
          <w:rFonts w:eastAsia="Calibri"/>
          <w:rtl/>
        </w:rPr>
        <w:t>مكتب</w:t>
      </w:r>
      <w:r>
        <w:rPr>
          <w:rFonts w:eastAsia="Calibri"/>
          <w:rtl/>
        </w:rPr>
        <w:t xml:space="preserve"> </w:t>
      </w:r>
      <w:r w:rsidRPr="00444016">
        <w:rPr>
          <w:rFonts w:eastAsia="Calibri"/>
          <w:rtl/>
        </w:rPr>
        <w:t>النائب</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بزيارات</w:t>
      </w:r>
      <w:r>
        <w:rPr>
          <w:rFonts w:eastAsia="Calibri"/>
          <w:rtl/>
        </w:rPr>
        <w:t xml:space="preserve"> </w:t>
      </w:r>
      <w:r w:rsidRPr="00444016">
        <w:rPr>
          <w:rFonts w:eastAsia="Calibri"/>
          <w:rtl/>
        </w:rPr>
        <w:t>تفتيشية</w:t>
      </w:r>
      <w:r>
        <w:rPr>
          <w:rFonts w:eastAsia="Calibri"/>
          <w:rtl/>
        </w:rPr>
        <w:t xml:space="preserve"> </w:t>
      </w:r>
      <w:r w:rsidRPr="00444016">
        <w:rPr>
          <w:rFonts w:eastAsia="Calibri"/>
          <w:rtl/>
        </w:rPr>
        <w:t>شهرية</w:t>
      </w:r>
      <w:r>
        <w:rPr>
          <w:rFonts w:eastAsia="Calibri"/>
          <w:rtl/>
        </w:rPr>
        <w:t xml:space="preserve"> </w:t>
      </w:r>
      <w:r w:rsidRPr="00444016">
        <w:rPr>
          <w:rFonts w:eastAsia="Calibri"/>
          <w:rtl/>
        </w:rPr>
        <w:t>لدور</w:t>
      </w:r>
      <w:r>
        <w:rPr>
          <w:rFonts w:eastAsia="Calibri"/>
          <w:rtl/>
        </w:rPr>
        <w:t xml:space="preserve"> </w:t>
      </w:r>
      <w:r w:rsidRPr="00444016">
        <w:rPr>
          <w:rFonts w:eastAsia="Calibri"/>
          <w:rtl/>
        </w:rPr>
        <w:t>الرعاية</w:t>
      </w:r>
      <w:r>
        <w:rPr>
          <w:rFonts w:eastAsia="Calibri"/>
          <w:rtl/>
        </w:rPr>
        <w:t xml:space="preserve"> </w:t>
      </w:r>
      <w:r w:rsidRPr="00444016">
        <w:rPr>
          <w:rFonts w:eastAsia="Calibri"/>
          <w:rtl/>
        </w:rPr>
        <w:t>وأماكن</w:t>
      </w:r>
      <w:r>
        <w:rPr>
          <w:rFonts w:eastAsia="Calibri"/>
          <w:rtl/>
        </w:rPr>
        <w:t xml:space="preserve"> </w:t>
      </w:r>
      <w:r w:rsidRPr="00444016">
        <w:rPr>
          <w:rFonts w:eastAsia="Calibri"/>
          <w:rtl/>
        </w:rPr>
        <w:t>توقيف</w:t>
      </w:r>
      <w:r>
        <w:rPr>
          <w:rFonts w:eastAsia="Calibri"/>
          <w:rtl/>
        </w:rPr>
        <w:t xml:space="preserve"> </w:t>
      </w:r>
      <w:r w:rsidRPr="00444016">
        <w:rPr>
          <w:rFonts w:eastAsia="Calibri"/>
          <w:rtl/>
        </w:rPr>
        <w:t>الاحداث</w:t>
      </w:r>
      <w:r>
        <w:rPr>
          <w:rFonts w:eastAsia="Calibri"/>
          <w:rtl/>
        </w:rPr>
        <w:t xml:space="preserve"> </w:t>
      </w:r>
      <w:r w:rsidRPr="00444016">
        <w:rPr>
          <w:rFonts w:eastAsia="Calibri"/>
          <w:rtl/>
        </w:rPr>
        <w:t>تشمل</w:t>
      </w:r>
      <w:r>
        <w:rPr>
          <w:rFonts w:eastAsia="Calibri"/>
          <w:rtl/>
        </w:rPr>
        <w:t xml:space="preserve"> </w:t>
      </w:r>
      <w:r w:rsidRPr="00444016">
        <w:rPr>
          <w:rFonts w:eastAsia="Calibri"/>
          <w:rtl/>
        </w:rPr>
        <w:t>كافة</w:t>
      </w:r>
      <w:r>
        <w:rPr>
          <w:rFonts w:eastAsia="Calibri"/>
          <w:rtl/>
        </w:rPr>
        <w:t xml:space="preserve"> </w:t>
      </w:r>
      <w:r w:rsidRPr="00444016">
        <w:rPr>
          <w:rFonts w:eastAsia="Calibri"/>
          <w:rtl/>
        </w:rPr>
        <w:t>المحافظات،</w:t>
      </w:r>
      <w:r>
        <w:rPr>
          <w:rFonts w:eastAsia="Calibri"/>
          <w:rtl/>
        </w:rPr>
        <w:t xml:space="preserve"> </w:t>
      </w:r>
      <w:r w:rsidRPr="00444016">
        <w:rPr>
          <w:rFonts w:eastAsia="Calibri"/>
          <w:rtl/>
        </w:rPr>
        <w:t>ويتم</w:t>
      </w:r>
      <w:r>
        <w:rPr>
          <w:rFonts w:eastAsia="Calibri"/>
          <w:rtl/>
        </w:rPr>
        <w:t xml:space="preserve"> </w:t>
      </w:r>
      <w:r w:rsidRPr="00444016">
        <w:rPr>
          <w:rFonts w:eastAsia="Calibri"/>
          <w:rtl/>
        </w:rPr>
        <w:t>اعداد</w:t>
      </w:r>
      <w:r>
        <w:rPr>
          <w:rFonts w:eastAsia="Calibri"/>
          <w:rtl/>
        </w:rPr>
        <w:t xml:space="preserve"> </w:t>
      </w:r>
      <w:r w:rsidRPr="00444016">
        <w:rPr>
          <w:rFonts w:eastAsia="Calibri"/>
          <w:rtl/>
        </w:rPr>
        <w:t>تقارير</w:t>
      </w:r>
      <w:r>
        <w:rPr>
          <w:rFonts w:eastAsia="Calibri"/>
          <w:rtl/>
        </w:rPr>
        <w:t xml:space="preserve"> </w:t>
      </w:r>
      <w:r w:rsidRPr="00444016">
        <w:rPr>
          <w:rFonts w:eastAsia="Calibri"/>
          <w:rtl/>
        </w:rPr>
        <w:t>بالزيارة</w:t>
      </w:r>
      <w:r>
        <w:rPr>
          <w:rFonts w:eastAsia="Calibri"/>
          <w:rtl/>
        </w:rPr>
        <w:t xml:space="preserve"> </w:t>
      </w:r>
      <w:r w:rsidRPr="00444016">
        <w:rPr>
          <w:rFonts w:eastAsia="Calibri"/>
          <w:rtl/>
        </w:rPr>
        <w:t>التفتيشية</w:t>
      </w:r>
      <w:r>
        <w:rPr>
          <w:rFonts w:eastAsia="Calibri"/>
          <w:rtl/>
        </w:rPr>
        <w:t xml:space="preserve"> </w:t>
      </w:r>
      <w:r w:rsidRPr="00444016">
        <w:rPr>
          <w:rFonts w:eastAsia="Calibri"/>
          <w:rtl/>
        </w:rPr>
        <w:t>ومتابعة</w:t>
      </w:r>
      <w:r>
        <w:rPr>
          <w:rFonts w:eastAsia="Calibri"/>
          <w:rtl/>
        </w:rPr>
        <w:t xml:space="preserve"> </w:t>
      </w:r>
      <w:r w:rsidRPr="00444016">
        <w:rPr>
          <w:rFonts w:eastAsia="Calibri"/>
          <w:rtl/>
        </w:rPr>
        <w:t>أي</w:t>
      </w:r>
      <w:r>
        <w:rPr>
          <w:rFonts w:eastAsia="Calibri"/>
          <w:rtl/>
        </w:rPr>
        <w:t xml:space="preserve"> </w:t>
      </w:r>
      <w:r w:rsidRPr="00444016">
        <w:rPr>
          <w:rFonts w:eastAsia="Calibri"/>
          <w:rtl/>
        </w:rPr>
        <w:t>تقصير</w:t>
      </w:r>
      <w:r>
        <w:rPr>
          <w:rFonts w:eastAsia="Calibri"/>
          <w:rtl/>
        </w:rPr>
        <w:t xml:space="preserve"> </w:t>
      </w:r>
      <w:r w:rsidRPr="00444016">
        <w:rPr>
          <w:rFonts w:eastAsia="Calibri"/>
          <w:rtl/>
        </w:rPr>
        <w:t>أو</w:t>
      </w:r>
      <w:r>
        <w:rPr>
          <w:rFonts w:eastAsia="Calibri"/>
          <w:rtl/>
        </w:rPr>
        <w:t xml:space="preserve"> </w:t>
      </w:r>
      <w:r w:rsidRPr="00444016">
        <w:rPr>
          <w:rFonts w:eastAsia="Calibri"/>
          <w:rtl/>
        </w:rPr>
        <w:t>انتهاك</w:t>
      </w:r>
      <w:r>
        <w:rPr>
          <w:rFonts w:eastAsia="Calibri"/>
          <w:rtl/>
        </w:rPr>
        <w:t xml:space="preserve"> </w:t>
      </w:r>
      <w:r w:rsidRPr="00444016">
        <w:rPr>
          <w:rFonts w:eastAsia="Calibri"/>
          <w:rtl/>
        </w:rPr>
        <w:t>مع</w:t>
      </w:r>
      <w:r>
        <w:rPr>
          <w:rFonts w:eastAsia="Calibri"/>
          <w:rtl/>
        </w:rPr>
        <w:t xml:space="preserve"> </w:t>
      </w:r>
      <w:r w:rsidRPr="00444016">
        <w:rPr>
          <w:rFonts w:eastAsia="Calibri"/>
          <w:rtl/>
        </w:rPr>
        <w:t>الجهة</w:t>
      </w:r>
      <w:r>
        <w:rPr>
          <w:rFonts w:eastAsia="Calibri"/>
          <w:rtl/>
        </w:rPr>
        <w:t xml:space="preserve"> </w:t>
      </w:r>
      <w:r w:rsidRPr="00444016">
        <w:rPr>
          <w:rFonts w:eastAsia="Calibri"/>
          <w:rtl/>
        </w:rPr>
        <w:t>المختصة</w:t>
      </w:r>
      <w:r>
        <w:rPr>
          <w:rFonts w:eastAsia="Calibri"/>
          <w:rtl/>
        </w:rPr>
        <w:t xml:space="preserve"> </w:t>
      </w:r>
      <w:r w:rsidRPr="00444016">
        <w:rPr>
          <w:rFonts w:eastAsia="Calibri"/>
          <w:rtl/>
        </w:rPr>
        <w:t>المسؤولة</w:t>
      </w:r>
      <w:r>
        <w:rPr>
          <w:rFonts w:eastAsia="Calibri"/>
          <w:rtl/>
        </w:rPr>
        <w:t xml:space="preserve"> </w:t>
      </w:r>
      <w:r w:rsidRPr="00444016">
        <w:rPr>
          <w:rFonts w:eastAsia="Calibri"/>
          <w:rtl/>
        </w:rPr>
        <w:t>عن</w:t>
      </w:r>
      <w:r>
        <w:rPr>
          <w:rFonts w:eastAsia="Calibri"/>
          <w:rtl/>
        </w:rPr>
        <w:t xml:space="preserve"> </w:t>
      </w:r>
      <w:r w:rsidRPr="00444016">
        <w:rPr>
          <w:rFonts w:eastAsia="Calibri"/>
          <w:rtl/>
        </w:rPr>
        <w:t>ذلك.</w:t>
      </w:r>
      <w:r>
        <w:rPr>
          <w:rFonts w:eastAsia="Calibri"/>
          <w:rtl/>
        </w:rPr>
        <w:t xml:space="preserve"> </w:t>
      </w:r>
    </w:p>
    <w:p w:rsidR="0079614C" w:rsidRPr="008A6ADA" w:rsidRDefault="0079614C" w:rsidP="0079614C">
      <w:pPr>
        <w:pStyle w:val="SingleTxtGA"/>
        <w:rPr>
          <w:spacing w:val="-4"/>
          <w:lang w:eastAsia="de-DE"/>
        </w:rPr>
      </w:pPr>
      <w:r w:rsidRPr="008A6ADA">
        <w:rPr>
          <w:rFonts w:eastAsiaTheme="minorHAnsi"/>
          <w:spacing w:val="-4"/>
          <w:rtl/>
        </w:rPr>
        <w:t>450-</w:t>
      </w:r>
      <w:r w:rsidRPr="008A6ADA">
        <w:rPr>
          <w:rFonts w:eastAsiaTheme="minorHAnsi"/>
          <w:spacing w:val="-4"/>
          <w:rtl/>
        </w:rPr>
        <w:tab/>
      </w:r>
      <w:r w:rsidRPr="008A6ADA">
        <w:rPr>
          <w:rFonts w:eastAsia="Calibri"/>
          <w:spacing w:val="-4"/>
          <w:rtl/>
        </w:rPr>
        <w:t xml:space="preserve">في هذا الصدد، تم ضبط مخالفات تتعلق بالظروف المعيشية للأحداث وقامت النيابة بمخاطبة جهات </w:t>
      </w:r>
      <w:proofErr w:type="spellStart"/>
      <w:r w:rsidRPr="008A6ADA">
        <w:rPr>
          <w:rFonts w:eastAsia="Calibri"/>
          <w:spacing w:val="-4"/>
          <w:rtl/>
        </w:rPr>
        <w:t>الإختصاص</w:t>
      </w:r>
      <w:proofErr w:type="spellEnd"/>
      <w:r w:rsidRPr="008A6ADA">
        <w:rPr>
          <w:rFonts w:eastAsia="Calibri"/>
          <w:spacing w:val="-4"/>
          <w:rtl/>
        </w:rPr>
        <w:t xml:space="preserve"> ومتابعة حل الإشكالية.</w:t>
      </w:r>
      <w:r w:rsidRPr="008A6ADA">
        <w:rPr>
          <w:rFonts w:eastAsia="Calibri"/>
          <w:spacing w:val="-4"/>
          <w:vertAlign w:val="superscript"/>
          <w:rtl/>
        </w:rPr>
        <w:t>(126)</w:t>
      </w:r>
      <w:r w:rsidRPr="008A6ADA">
        <w:rPr>
          <w:rFonts w:eastAsia="Calibri"/>
          <w:spacing w:val="-4"/>
          <w:rtl/>
        </w:rPr>
        <w:t xml:space="preserve"> حيث يتم عادةً تشكيل فريق عمل يتكون من النيابة والشرطة ووزارة التنمية الاجتماعية، بهدف تذليل أي عقبات في أماكن الاحتجاز. </w:t>
      </w:r>
    </w:p>
    <w:p w:rsidR="0079614C" w:rsidRPr="00444016" w:rsidRDefault="0079614C" w:rsidP="0079614C">
      <w:pPr>
        <w:pStyle w:val="SingleTxtGA"/>
        <w:rPr>
          <w:lang w:eastAsia="de-DE"/>
        </w:rPr>
      </w:pPr>
      <w:r w:rsidRPr="0044758E">
        <w:rPr>
          <w:rFonts w:eastAsiaTheme="minorHAnsi"/>
          <w:rtl/>
        </w:rPr>
        <w:t>451-</w:t>
      </w:r>
      <w:r>
        <w:rPr>
          <w:rFonts w:eastAsiaTheme="minorHAnsi"/>
          <w:rtl/>
        </w:rPr>
        <w:tab/>
      </w:r>
      <w:r w:rsidRPr="00444016">
        <w:rPr>
          <w:rtl/>
          <w:lang w:eastAsia="de-DE" w:bidi="ar-JO"/>
        </w:rPr>
        <w:t>تتمثل</w:t>
      </w:r>
      <w:r>
        <w:rPr>
          <w:rtl/>
          <w:lang w:eastAsia="de-DE" w:bidi="ar-JO"/>
        </w:rPr>
        <w:t xml:space="preserve"> </w:t>
      </w:r>
      <w:r w:rsidRPr="00444016">
        <w:rPr>
          <w:rtl/>
          <w:lang w:eastAsia="de-DE" w:bidi="ar-JO"/>
        </w:rPr>
        <w:t>معيقات</w:t>
      </w:r>
      <w:r>
        <w:rPr>
          <w:rtl/>
          <w:lang w:eastAsia="de-DE" w:bidi="ar-JO"/>
        </w:rPr>
        <w:t xml:space="preserve"> </w:t>
      </w:r>
      <w:r w:rsidRPr="00444016">
        <w:rPr>
          <w:rtl/>
          <w:lang w:eastAsia="de-DE" w:bidi="ar-JO"/>
        </w:rPr>
        <w:t>التطبيق</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عدم</w:t>
      </w:r>
      <w:r>
        <w:rPr>
          <w:rtl/>
          <w:lang w:eastAsia="de-DE" w:bidi="ar-JO"/>
        </w:rPr>
        <w:t xml:space="preserve"> </w:t>
      </w:r>
      <w:r w:rsidRPr="00444016">
        <w:rPr>
          <w:rtl/>
          <w:lang w:eastAsia="de-DE" w:bidi="ar-JO"/>
        </w:rPr>
        <w:t>كفاية</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مرشدي</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يتعاملون</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فقط</w:t>
      </w:r>
      <w:r w:rsidRPr="00444016">
        <w:rPr>
          <w:b/>
          <w:bCs/>
          <w:rtl/>
          <w:lang w:eastAsia="de-DE" w:bidi="ar-JO"/>
        </w:rPr>
        <w:t>21</w:t>
      </w:r>
      <w:r>
        <w:rPr>
          <w:rtl/>
          <w:lang w:eastAsia="de-DE" w:bidi="ar-JO"/>
        </w:rPr>
        <w:t xml:space="preserve"> </w:t>
      </w:r>
      <w:r w:rsidRPr="00444016">
        <w:rPr>
          <w:rtl/>
          <w:lang w:eastAsia="de-DE" w:bidi="ar-JO"/>
        </w:rPr>
        <w:t>مرشداً</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وهم</w:t>
      </w:r>
      <w:r>
        <w:rPr>
          <w:rtl/>
          <w:lang w:eastAsia="de-DE" w:bidi="ar-JO"/>
        </w:rPr>
        <w:t xml:space="preserve"> </w:t>
      </w:r>
      <w:r w:rsidRPr="00444016">
        <w:rPr>
          <w:rtl/>
          <w:lang w:eastAsia="de-DE" w:bidi="ar-JO"/>
        </w:rPr>
        <w:t>غير</w:t>
      </w:r>
      <w:r>
        <w:rPr>
          <w:rtl/>
          <w:lang w:eastAsia="de-DE" w:bidi="ar-JO"/>
        </w:rPr>
        <w:t xml:space="preserve"> </w:t>
      </w:r>
      <w:r w:rsidRPr="00444016">
        <w:rPr>
          <w:rtl/>
          <w:lang w:eastAsia="de-DE" w:bidi="ar-JO"/>
        </w:rPr>
        <w:t>متفرغين</w:t>
      </w:r>
      <w:r>
        <w:rPr>
          <w:rtl/>
          <w:lang w:eastAsia="de-DE" w:bidi="ar-JO"/>
        </w:rPr>
        <w:t xml:space="preserve"> </w:t>
      </w:r>
      <w:r w:rsidRPr="00444016">
        <w:rPr>
          <w:rtl/>
          <w:lang w:eastAsia="de-DE" w:bidi="ar-JO"/>
        </w:rPr>
        <w:t>للعمل</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فقط،</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يقومون</w:t>
      </w:r>
      <w:r>
        <w:rPr>
          <w:rtl/>
          <w:lang w:eastAsia="de-DE" w:bidi="ar-JO"/>
        </w:rPr>
        <w:t xml:space="preserve"> </w:t>
      </w:r>
      <w:r w:rsidRPr="00444016">
        <w:rPr>
          <w:rtl/>
          <w:lang w:eastAsia="de-DE" w:bidi="ar-JO"/>
        </w:rPr>
        <w:t>بمهام</w:t>
      </w:r>
      <w:r>
        <w:rPr>
          <w:rtl/>
          <w:lang w:eastAsia="de-DE" w:bidi="ar-JO"/>
        </w:rPr>
        <w:t xml:space="preserve"> </w:t>
      </w:r>
      <w:r w:rsidRPr="00444016">
        <w:rPr>
          <w:rtl/>
          <w:lang w:eastAsia="de-DE" w:bidi="ar-JO"/>
        </w:rPr>
        <w:t>وظيفية</w:t>
      </w:r>
      <w:r>
        <w:rPr>
          <w:rtl/>
          <w:lang w:eastAsia="de-DE" w:bidi="ar-JO"/>
        </w:rPr>
        <w:t xml:space="preserve"> </w:t>
      </w:r>
      <w:r w:rsidRPr="00444016">
        <w:rPr>
          <w:rtl/>
          <w:lang w:eastAsia="de-DE" w:bidi="ar-JO"/>
        </w:rPr>
        <w:t>أخرى.</w:t>
      </w:r>
      <w:r>
        <w:rPr>
          <w:rtl/>
          <w:lang w:eastAsia="de-DE" w:bidi="ar-JO"/>
        </w:rPr>
        <w:t xml:space="preserve"> </w:t>
      </w:r>
    </w:p>
    <w:p w:rsidR="0079614C" w:rsidRPr="00444016" w:rsidRDefault="0079614C" w:rsidP="0079614C">
      <w:pPr>
        <w:pStyle w:val="SingleTxtGA"/>
        <w:rPr>
          <w:lang w:eastAsia="de-DE"/>
        </w:rPr>
      </w:pPr>
      <w:r w:rsidRPr="0044758E">
        <w:rPr>
          <w:rFonts w:eastAsiaTheme="minorHAnsi"/>
          <w:rtl/>
        </w:rPr>
        <w:t>452-</w:t>
      </w:r>
      <w:r>
        <w:rPr>
          <w:rFonts w:eastAsiaTheme="minorHAnsi"/>
          <w:rtl/>
        </w:rPr>
        <w:tab/>
      </w:r>
      <w:r w:rsidRPr="00444016">
        <w:rPr>
          <w:rtl/>
          <w:lang w:eastAsia="de-DE" w:bidi="ar-JO"/>
        </w:rPr>
        <w:t>كما</w:t>
      </w:r>
      <w:r>
        <w:rPr>
          <w:rtl/>
          <w:lang w:eastAsia="de-DE" w:bidi="ar-JO"/>
        </w:rPr>
        <w:t xml:space="preserve"> </w:t>
      </w:r>
      <w:r w:rsidRPr="00444016">
        <w:rPr>
          <w:rtl/>
          <w:lang w:eastAsia="de-DE" w:bidi="ar-JO"/>
        </w:rPr>
        <w:t>ان</w:t>
      </w:r>
      <w:r>
        <w:rPr>
          <w:rtl/>
          <w:lang w:eastAsia="de-DE" w:bidi="ar-JO"/>
        </w:rPr>
        <w:t xml:space="preserve"> </w:t>
      </w:r>
      <w:r w:rsidRPr="00444016">
        <w:rPr>
          <w:rtl/>
          <w:lang w:eastAsia="de-DE" w:bidi="ar-JO"/>
        </w:rPr>
        <w:t>استهداف</w:t>
      </w:r>
      <w:r>
        <w:rPr>
          <w:rtl/>
          <w:lang w:eastAsia="de-DE" w:bidi="ar-JO"/>
        </w:rPr>
        <w:t xml:space="preserve"> </w:t>
      </w:r>
      <w:r w:rsidRPr="00444016">
        <w:rPr>
          <w:rtl/>
          <w:lang w:eastAsia="de-DE" w:bidi="ar-JO"/>
        </w:rPr>
        <w:t>قوات</w:t>
      </w:r>
      <w:r>
        <w:rPr>
          <w:rtl/>
          <w:lang w:eastAsia="de-DE" w:bidi="ar-JO"/>
        </w:rPr>
        <w:t xml:space="preserve"> </w:t>
      </w:r>
      <w:r w:rsidRPr="00444016">
        <w:rPr>
          <w:rtl/>
          <w:lang w:eastAsia="de-DE" w:bidi="ar-JO"/>
        </w:rPr>
        <w:t>الاحتلال</w:t>
      </w:r>
      <w:r>
        <w:rPr>
          <w:rtl/>
          <w:lang w:eastAsia="de-DE" w:bidi="ar-JO"/>
        </w:rPr>
        <w:t xml:space="preserve"> </w:t>
      </w:r>
      <w:r w:rsidRPr="00444016">
        <w:rPr>
          <w:rtl/>
          <w:lang w:eastAsia="de-DE" w:bidi="ar-JO"/>
        </w:rPr>
        <w:t>الإسرائيلي</w:t>
      </w:r>
      <w:r>
        <w:rPr>
          <w:rtl/>
          <w:lang w:eastAsia="de-DE" w:bidi="ar-JO"/>
        </w:rPr>
        <w:t xml:space="preserve"> </w:t>
      </w:r>
      <w:r w:rsidRPr="00444016">
        <w:rPr>
          <w:rtl/>
          <w:lang w:eastAsia="de-DE" w:bidi="ar-JO"/>
        </w:rPr>
        <w:t>المباشر</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الفلسطينيين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عمليات</w:t>
      </w:r>
      <w:r>
        <w:rPr>
          <w:rtl/>
          <w:lang w:eastAsia="de-DE" w:bidi="ar-JO"/>
        </w:rPr>
        <w:t xml:space="preserve"> </w:t>
      </w:r>
      <w:r w:rsidRPr="00444016">
        <w:rPr>
          <w:rtl/>
          <w:lang w:eastAsia="de-DE" w:bidi="ar-JO"/>
        </w:rPr>
        <w:t>القتل</w:t>
      </w:r>
      <w:r>
        <w:rPr>
          <w:rtl/>
          <w:lang w:eastAsia="de-DE" w:bidi="ar-JO"/>
        </w:rPr>
        <w:t xml:space="preserve"> </w:t>
      </w:r>
      <w:r w:rsidRPr="00444016">
        <w:rPr>
          <w:rtl/>
          <w:lang w:eastAsia="de-DE" w:bidi="ar-JO"/>
        </w:rPr>
        <w:t>خارج</w:t>
      </w:r>
      <w:r>
        <w:rPr>
          <w:rtl/>
          <w:lang w:eastAsia="de-DE" w:bidi="ar-JO"/>
        </w:rPr>
        <w:t xml:space="preserve"> </w:t>
      </w:r>
      <w:r w:rsidRPr="00444016">
        <w:rPr>
          <w:rtl/>
          <w:lang w:eastAsia="de-DE" w:bidi="ar-JO"/>
        </w:rPr>
        <w:t>نطاق</w:t>
      </w:r>
      <w:r>
        <w:rPr>
          <w:rtl/>
          <w:lang w:eastAsia="de-DE" w:bidi="ar-JO"/>
        </w:rPr>
        <w:t xml:space="preserve"> </w:t>
      </w:r>
      <w:r w:rsidRPr="00444016">
        <w:rPr>
          <w:rtl/>
          <w:lang w:eastAsia="de-DE" w:bidi="ar-JO"/>
        </w:rPr>
        <w:t>القانون</w:t>
      </w:r>
      <w:r>
        <w:rPr>
          <w:rtl/>
          <w:lang w:eastAsia="de-DE" w:bidi="ar-JO"/>
        </w:rPr>
        <w:t xml:space="preserve"> </w:t>
      </w:r>
      <w:r w:rsidRPr="00444016">
        <w:rPr>
          <w:rtl/>
          <w:lang w:eastAsia="de-DE" w:bidi="ar-JO"/>
        </w:rPr>
        <w:t>والاعتقال</w:t>
      </w:r>
      <w:r>
        <w:rPr>
          <w:rtl/>
          <w:lang w:eastAsia="de-DE" w:bidi="ar-JO"/>
        </w:rPr>
        <w:t xml:space="preserve"> </w:t>
      </w:r>
      <w:r w:rsidRPr="00444016">
        <w:rPr>
          <w:rtl/>
          <w:lang w:eastAsia="de-DE" w:bidi="ar-JO"/>
        </w:rPr>
        <w:t>التعسفي</w:t>
      </w:r>
      <w:r>
        <w:rPr>
          <w:rtl/>
          <w:lang w:eastAsia="de-DE" w:bidi="ar-JO"/>
        </w:rPr>
        <w:t xml:space="preserve"> </w:t>
      </w:r>
      <w:r w:rsidRPr="00444016">
        <w:rPr>
          <w:rtl/>
          <w:lang w:eastAsia="de-DE" w:bidi="ar-JO"/>
        </w:rPr>
        <w:t>والتعذيب،</w:t>
      </w:r>
      <w:r>
        <w:rPr>
          <w:rtl/>
          <w:lang w:eastAsia="de-DE" w:bidi="ar-JO"/>
        </w:rPr>
        <w:t xml:space="preserve"> </w:t>
      </w:r>
      <w:r w:rsidRPr="00444016">
        <w:rPr>
          <w:rtl/>
          <w:lang w:eastAsia="de-DE" w:bidi="ar-JO"/>
        </w:rPr>
        <w:t>يعتبر</w:t>
      </w:r>
      <w:r>
        <w:rPr>
          <w:rtl/>
          <w:lang w:eastAsia="de-DE" w:bidi="ar-JO"/>
        </w:rPr>
        <w:t xml:space="preserve"> </w:t>
      </w:r>
      <w:r w:rsidRPr="00444016">
        <w:rPr>
          <w:rtl/>
          <w:lang w:eastAsia="de-DE" w:bidi="ar-JO"/>
        </w:rPr>
        <w:t>معيق</w:t>
      </w:r>
      <w:r>
        <w:rPr>
          <w:rtl/>
          <w:lang w:eastAsia="de-DE" w:bidi="ar-JO"/>
        </w:rPr>
        <w:t xml:space="preserve"> </w:t>
      </w:r>
      <w:r w:rsidRPr="00444016">
        <w:rPr>
          <w:rtl/>
          <w:lang w:eastAsia="de-DE" w:bidi="ar-JO"/>
        </w:rPr>
        <w:t>امام</w:t>
      </w:r>
      <w:r>
        <w:rPr>
          <w:rtl/>
          <w:lang w:eastAsia="de-DE" w:bidi="ar-JO"/>
        </w:rPr>
        <w:t xml:space="preserve"> </w:t>
      </w:r>
      <w:r w:rsidRPr="00444016">
        <w:rPr>
          <w:rtl/>
          <w:lang w:eastAsia="de-DE" w:bidi="ar-JO"/>
        </w:rPr>
        <w:t>توفير</w:t>
      </w:r>
      <w:r>
        <w:rPr>
          <w:rtl/>
          <w:lang w:eastAsia="de-DE" w:bidi="ar-JO"/>
        </w:rPr>
        <w:t xml:space="preserve"> </w:t>
      </w:r>
      <w:r w:rsidRPr="00444016">
        <w:rPr>
          <w:rtl/>
          <w:lang w:eastAsia="de-DE" w:bidi="ar-JO"/>
        </w:rPr>
        <w:t>الحماية</w:t>
      </w:r>
      <w:r>
        <w:rPr>
          <w:rtl/>
          <w:lang w:eastAsia="de-DE" w:bidi="ar-JO"/>
        </w:rPr>
        <w:t xml:space="preserve"> </w:t>
      </w:r>
      <w:r w:rsidRPr="00444016">
        <w:rPr>
          <w:rtl/>
          <w:lang w:eastAsia="de-DE" w:bidi="ar-JO"/>
        </w:rPr>
        <w:t>القانونية</w:t>
      </w:r>
      <w:r>
        <w:rPr>
          <w:rtl/>
          <w:lang w:eastAsia="de-DE" w:bidi="ar-JO"/>
        </w:rPr>
        <w:t xml:space="preserve"> </w:t>
      </w:r>
      <w:proofErr w:type="spellStart"/>
      <w:r w:rsidRPr="00444016">
        <w:rPr>
          <w:rtl/>
          <w:lang w:eastAsia="de-DE" w:bidi="ar-JO"/>
        </w:rPr>
        <w:t>للاحداث</w:t>
      </w:r>
      <w:proofErr w:type="spellEnd"/>
      <w:r w:rsidRPr="00444016">
        <w:rPr>
          <w:rtl/>
          <w:lang w:eastAsia="de-DE" w:bidi="ar-JO"/>
        </w:rPr>
        <w:t>،</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تعيق</w:t>
      </w:r>
      <w:r>
        <w:rPr>
          <w:rtl/>
          <w:lang w:eastAsia="de-DE" w:bidi="ar-JO"/>
        </w:rPr>
        <w:t xml:space="preserve"> </w:t>
      </w:r>
      <w:r w:rsidRPr="00444016">
        <w:rPr>
          <w:rtl/>
          <w:lang w:eastAsia="de-DE" w:bidi="ar-JO"/>
        </w:rPr>
        <w:t>سلطات</w:t>
      </w:r>
      <w:r>
        <w:rPr>
          <w:rtl/>
          <w:lang w:eastAsia="de-DE" w:bidi="ar-JO"/>
        </w:rPr>
        <w:t xml:space="preserve"> </w:t>
      </w:r>
      <w:r w:rsidRPr="00444016">
        <w:rPr>
          <w:rtl/>
          <w:lang w:eastAsia="de-DE" w:bidi="ar-JO"/>
        </w:rPr>
        <w:t>الاحتلال</w:t>
      </w:r>
      <w:r>
        <w:rPr>
          <w:rtl/>
          <w:lang w:eastAsia="de-DE" w:bidi="ar-JO"/>
        </w:rPr>
        <w:t xml:space="preserve"> </w:t>
      </w:r>
      <w:r w:rsidRPr="00444016">
        <w:rPr>
          <w:rtl/>
          <w:lang w:eastAsia="de-DE" w:bidi="ar-JO"/>
        </w:rPr>
        <w:t>نقل</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المحافظات.</w:t>
      </w:r>
    </w:p>
    <w:p w:rsidR="0079614C" w:rsidRPr="00444016" w:rsidRDefault="0079614C" w:rsidP="0079614C">
      <w:pPr>
        <w:pStyle w:val="SingleTxtGA"/>
        <w:rPr>
          <w:rtl/>
          <w:lang w:eastAsia="de-DE"/>
        </w:rPr>
      </w:pPr>
      <w:r w:rsidRPr="0044758E">
        <w:rPr>
          <w:rFonts w:eastAsiaTheme="minorHAnsi"/>
          <w:rtl/>
        </w:rPr>
        <w:t>453-</w:t>
      </w:r>
      <w:r w:rsidRPr="0044758E">
        <w:rPr>
          <w:rFonts w:eastAsiaTheme="minorHAnsi"/>
          <w:rtl/>
        </w:rPr>
        <w:tab/>
      </w:r>
      <w:r w:rsidRPr="00444016">
        <w:rPr>
          <w:rtl/>
          <w:lang w:eastAsia="de-DE" w:bidi="ar-JO"/>
        </w:rPr>
        <w:t>لا</w:t>
      </w:r>
      <w:r>
        <w:rPr>
          <w:rtl/>
          <w:lang w:eastAsia="de-DE" w:bidi="ar-JO"/>
        </w:rPr>
        <w:t xml:space="preserve"> </w:t>
      </w:r>
      <w:r w:rsidRPr="00444016">
        <w:rPr>
          <w:rtl/>
          <w:lang w:eastAsia="de-DE" w:bidi="ar-JO"/>
        </w:rPr>
        <w:t>يتضمن</w:t>
      </w:r>
      <w:r>
        <w:rPr>
          <w:rtl/>
          <w:lang w:eastAsia="de-DE" w:bidi="ar-JO"/>
        </w:rPr>
        <w:t xml:space="preserve"> </w:t>
      </w:r>
      <w:r w:rsidRPr="00444016">
        <w:rPr>
          <w:rtl/>
          <w:lang w:eastAsia="de-DE" w:bidi="ar-JO"/>
        </w:rPr>
        <w:t>النظام</w:t>
      </w:r>
      <w:r>
        <w:rPr>
          <w:rtl/>
          <w:lang w:eastAsia="de-DE" w:bidi="ar-JO"/>
        </w:rPr>
        <w:t xml:space="preserve"> </w:t>
      </w:r>
      <w:r w:rsidRPr="00444016">
        <w:rPr>
          <w:rtl/>
          <w:lang w:eastAsia="de-DE" w:bidi="ar-JO"/>
        </w:rPr>
        <w:t>القانوني</w:t>
      </w:r>
      <w:r>
        <w:rPr>
          <w:rtl/>
          <w:lang w:eastAsia="de-DE" w:bidi="ar-JO"/>
        </w:rPr>
        <w:t xml:space="preserve"> </w:t>
      </w:r>
      <w:r w:rsidRPr="00444016">
        <w:rPr>
          <w:rtl/>
          <w:lang w:eastAsia="de-DE" w:bidi="ar-JO"/>
        </w:rPr>
        <w:t>الفلسطيني</w:t>
      </w:r>
      <w:r>
        <w:rPr>
          <w:rtl/>
          <w:lang w:eastAsia="de-DE" w:bidi="ar-JO"/>
        </w:rPr>
        <w:t xml:space="preserve"> </w:t>
      </w:r>
      <w:r w:rsidRPr="00444016">
        <w:rPr>
          <w:rtl/>
          <w:lang w:eastAsia="de-DE" w:bidi="ar-JO"/>
        </w:rPr>
        <w:t>أحكاماً</w:t>
      </w:r>
      <w:r>
        <w:rPr>
          <w:rtl/>
          <w:lang w:eastAsia="de-DE" w:bidi="ar-JO"/>
        </w:rPr>
        <w:t xml:space="preserve"> </w:t>
      </w:r>
      <w:r w:rsidRPr="00444016">
        <w:rPr>
          <w:rtl/>
          <w:lang w:eastAsia="de-DE" w:bidi="ar-JO"/>
        </w:rPr>
        <w:t>قانونية</w:t>
      </w:r>
      <w:r>
        <w:rPr>
          <w:rtl/>
          <w:lang w:eastAsia="de-DE" w:bidi="ar-JO"/>
        </w:rPr>
        <w:t xml:space="preserve"> </w:t>
      </w:r>
      <w:r w:rsidRPr="00444016">
        <w:rPr>
          <w:rtl/>
          <w:lang w:eastAsia="de-DE" w:bidi="ar-JO"/>
        </w:rPr>
        <w:t>ذات</w:t>
      </w:r>
      <w:r>
        <w:rPr>
          <w:rtl/>
          <w:lang w:eastAsia="de-DE" w:bidi="ar-JO"/>
        </w:rPr>
        <w:t xml:space="preserve"> </w:t>
      </w:r>
      <w:r w:rsidRPr="00444016">
        <w:rPr>
          <w:rtl/>
          <w:lang w:eastAsia="de-DE" w:bidi="ar-JO"/>
        </w:rPr>
        <w:t>صلة</w:t>
      </w:r>
      <w:r>
        <w:rPr>
          <w:rtl/>
          <w:lang w:eastAsia="de-DE" w:bidi="ar-JO"/>
        </w:rPr>
        <w:t xml:space="preserve"> </w:t>
      </w:r>
      <w:r w:rsidRPr="00444016">
        <w:rPr>
          <w:rtl/>
          <w:lang w:eastAsia="de-DE" w:bidi="ar-JO"/>
        </w:rPr>
        <w:t>بالأطفال</w:t>
      </w:r>
      <w:r>
        <w:rPr>
          <w:rtl/>
          <w:lang w:eastAsia="de-DE" w:bidi="ar-JO"/>
        </w:rPr>
        <w:t xml:space="preserve"> </w:t>
      </w:r>
      <w:r w:rsidRPr="00444016">
        <w:rPr>
          <w:rtl/>
          <w:lang w:eastAsia="de-DE" w:bidi="ar-JO"/>
        </w:rPr>
        <w:t>(الشهود).</w:t>
      </w:r>
    </w:p>
    <w:p w:rsidR="0079614C" w:rsidRPr="00444016" w:rsidRDefault="0079614C" w:rsidP="0079614C">
      <w:pPr>
        <w:pStyle w:val="H23GA"/>
      </w:pPr>
      <w:r>
        <w:rPr>
          <w:rFonts w:ascii="Symbol" w:hAnsi="Symbol"/>
        </w:rPr>
        <w:tab/>
      </w:r>
      <w:r w:rsidRPr="00444016">
        <w:rPr>
          <w:rFonts w:ascii="Symbol" w:hAnsi="Symbol"/>
        </w:rPr>
        <w:tab/>
      </w:r>
      <w:r w:rsidRPr="00444016">
        <w:rPr>
          <w:rtl/>
          <w:lang w:bidi="ar-JO"/>
        </w:rPr>
        <w:t>النظام</w:t>
      </w:r>
      <w:r>
        <w:rPr>
          <w:rtl/>
          <w:lang w:bidi="ar-JO"/>
        </w:rPr>
        <w:t xml:space="preserve"> </w:t>
      </w:r>
      <w:r w:rsidRPr="00444016">
        <w:rPr>
          <w:rtl/>
          <w:lang w:bidi="ar-JO"/>
        </w:rPr>
        <w:t>القضائي</w:t>
      </w:r>
      <w:r>
        <w:rPr>
          <w:rtl/>
          <w:lang w:bidi="ar-JO"/>
        </w:rPr>
        <w:t xml:space="preserve"> </w:t>
      </w:r>
      <w:r w:rsidRPr="00444016">
        <w:rPr>
          <w:rtl/>
          <w:lang w:bidi="ar-JO"/>
        </w:rPr>
        <w:t>وحقوق</w:t>
      </w:r>
      <w:r>
        <w:rPr>
          <w:rtl/>
          <w:lang w:bidi="ar-JO"/>
        </w:rPr>
        <w:t xml:space="preserve"> </w:t>
      </w:r>
      <w:r w:rsidRPr="00444016">
        <w:rPr>
          <w:rtl/>
          <w:lang w:bidi="ar-JO"/>
        </w:rPr>
        <w:t>المحاكمة</w:t>
      </w:r>
      <w:r>
        <w:rPr>
          <w:rtl/>
          <w:lang w:bidi="ar-JO"/>
        </w:rPr>
        <w:t xml:space="preserve"> </w:t>
      </w:r>
      <w:r w:rsidRPr="00444016">
        <w:rPr>
          <w:rtl/>
          <w:lang w:bidi="ar-JO"/>
        </w:rPr>
        <w:t>العادلة</w:t>
      </w:r>
    </w:p>
    <w:p w:rsidR="0079614C" w:rsidRPr="00444016" w:rsidRDefault="0079614C" w:rsidP="0079614C">
      <w:pPr>
        <w:pStyle w:val="SingleTxtGA"/>
        <w:rPr>
          <w:lang w:eastAsia="de-DE" w:bidi="ar-JO"/>
        </w:rPr>
      </w:pPr>
      <w:r w:rsidRPr="0044758E">
        <w:rPr>
          <w:rFonts w:eastAsiaTheme="minorHAnsi"/>
          <w:rtl/>
        </w:rPr>
        <w:t>454-</w:t>
      </w:r>
      <w:r w:rsidRPr="0044758E">
        <w:rPr>
          <w:rFonts w:eastAsiaTheme="minorHAnsi"/>
          <w:rtl/>
        </w:rPr>
        <w:tab/>
      </w:r>
      <w:r w:rsidRPr="00444016">
        <w:rPr>
          <w:rtl/>
          <w:lang w:eastAsia="de-DE" w:bidi="ar-JO"/>
        </w:rPr>
        <w:t>تتوفر</w:t>
      </w:r>
      <w:r>
        <w:rPr>
          <w:rtl/>
          <w:lang w:eastAsia="de-DE" w:bidi="ar-JO"/>
        </w:rPr>
        <w:t xml:space="preserve"> </w:t>
      </w:r>
      <w:r w:rsidRPr="00444016">
        <w:rPr>
          <w:rtl/>
          <w:lang w:eastAsia="de-DE" w:bidi="ar-JO"/>
        </w:rPr>
        <w:t>شرطة</w:t>
      </w:r>
      <w:r>
        <w:rPr>
          <w:rtl/>
          <w:lang w:eastAsia="de-DE" w:bidi="ar-JO"/>
        </w:rPr>
        <w:t xml:space="preserve"> </w:t>
      </w:r>
      <w:r w:rsidRPr="00444016">
        <w:rPr>
          <w:rtl/>
          <w:lang w:eastAsia="de-DE" w:bidi="ar-JO"/>
        </w:rPr>
        <w:t>خاصة</w:t>
      </w:r>
      <w:r>
        <w:rPr>
          <w:rtl/>
          <w:lang w:eastAsia="de-DE" w:bidi="ar-JO"/>
        </w:rPr>
        <w:t xml:space="preserve"> </w:t>
      </w:r>
      <w:proofErr w:type="spellStart"/>
      <w:r w:rsidRPr="00444016">
        <w:rPr>
          <w:rtl/>
          <w:lang w:eastAsia="de-DE" w:bidi="ar-JO"/>
        </w:rPr>
        <w:t>بالاحداث</w:t>
      </w:r>
      <w:proofErr w:type="spellEnd"/>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دولة</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بلغ</w:t>
      </w:r>
      <w:r>
        <w:rPr>
          <w:rtl/>
          <w:lang w:eastAsia="de-DE" w:bidi="ar-JO"/>
        </w:rPr>
        <w:t xml:space="preserve"> </w:t>
      </w:r>
      <w:r w:rsidRPr="00444016">
        <w:rPr>
          <w:rtl/>
          <w:lang w:eastAsia="de-DE" w:bidi="ar-JO"/>
        </w:rPr>
        <w:t>عددها</w:t>
      </w:r>
      <w:r>
        <w:rPr>
          <w:rtl/>
          <w:lang w:eastAsia="de-DE" w:bidi="ar-JO"/>
        </w:rPr>
        <w:t xml:space="preserve"> </w:t>
      </w:r>
      <w:r w:rsidRPr="00444016">
        <w:rPr>
          <w:b/>
          <w:bCs/>
          <w:rtl/>
          <w:lang w:eastAsia="de-DE" w:bidi="ar-JO"/>
        </w:rPr>
        <w:t>11</w:t>
      </w:r>
      <w:r>
        <w:rPr>
          <w:rtl/>
          <w:lang w:eastAsia="de-DE" w:bidi="ar-JO"/>
        </w:rPr>
        <w:t xml:space="preserve"> </w:t>
      </w:r>
      <w:r w:rsidRPr="00444016">
        <w:rPr>
          <w:rtl/>
          <w:lang w:eastAsia="de-DE" w:bidi="ar-JO"/>
        </w:rPr>
        <w:t>قسم</w:t>
      </w:r>
      <w:r>
        <w:rPr>
          <w:rtl/>
          <w:lang w:eastAsia="de-DE" w:bidi="ar-JO"/>
        </w:rPr>
        <w:t xml:space="preserve"> </w:t>
      </w:r>
      <w:r w:rsidRPr="00444016">
        <w:rPr>
          <w:rtl/>
          <w:lang w:eastAsia="de-DE" w:bidi="ar-JO"/>
        </w:rPr>
        <w:t>موزعة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أنحاء</w:t>
      </w:r>
      <w:r>
        <w:rPr>
          <w:rtl/>
          <w:lang w:eastAsia="de-DE" w:bidi="ar-JO"/>
        </w:rPr>
        <w:t xml:space="preserve"> </w:t>
      </w:r>
      <w:r w:rsidRPr="00444016">
        <w:rPr>
          <w:rtl/>
          <w:lang w:eastAsia="de-DE" w:bidi="ar-JO"/>
        </w:rPr>
        <w:t>الضفة</w:t>
      </w:r>
      <w:r>
        <w:rPr>
          <w:rtl/>
          <w:lang w:eastAsia="de-DE" w:bidi="ar-JO"/>
        </w:rPr>
        <w:t xml:space="preserve"> </w:t>
      </w:r>
      <w:r w:rsidRPr="00444016">
        <w:rPr>
          <w:rtl/>
          <w:lang w:eastAsia="de-DE" w:bidi="ar-JO"/>
        </w:rPr>
        <w:t>الغربية،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تخصيص</w:t>
      </w:r>
      <w:r>
        <w:rPr>
          <w:rtl/>
          <w:lang w:eastAsia="de-DE" w:bidi="ar-JO"/>
        </w:rPr>
        <w:t xml:space="preserve"> </w:t>
      </w:r>
      <w:r w:rsidRPr="00444016">
        <w:rPr>
          <w:rtl/>
          <w:lang w:eastAsia="de-DE" w:bidi="ar-JO"/>
        </w:rPr>
        <w:t>وحدة</w:t>
      </w:r>
      <w:r>
        <w:rPr>
          <w:rtl/>
          <w:lang w:eastAsia="de-DE" w:bidi="ar-JO"/>
        </w:rPr>
        <w:t xml:space="preserve"> </w:t>
      </w:r>
      <w:r w:rsidRPr="00444016">
        <w:rPr>
          <w:rtl/>
          <w:lang w:eastAsia="de-DE" w:bidi="ar-JO"/>
        </w:rPr>
        <w:t>داخل</w:t>
      </w:r>
      <w:r>
        <w:rPr>
          <w:rtl/>
          <w:lang w:eastAsia="de-DE" w:bidi="ar-JO"/>
        </w:rPr>
        <w:t xml:space="preserve"> </w:t>
      </w:r>
      <w:r w:rsidRPr="00444016">
        <w:rPr>
          <w:rtl/>
          <w:lang w:eastAsia="de-DE" w:bidi="ar-JO"/>
        </w:rPr>
        <w:t>هيكلية</w:t>
      </w:r>
      <w:r>
        <w:rPr>
          <w:rtl/>
          <w:lang w:eastAsia="de-DE" w:bidi="ar-JO"/>
        </w:rPr>
        <w:t xml:space="preserve"> </w:t>
      </w:r>
      <w:r w:rsidRPr="00444016">
        <w:rPr>
          <w:rtl/>
          <w:lang w:eastAsia="de-DE" w:bidi="ar-JO"/>
        </w:rPr>
        <w:t>جهاز</w:t>
      </w:r>
      <w:r>
        <w:rPr>
          <w:rtl/>
          <w:lang w:eastAsia="de-DE" w:bidi="ar-JO"/>
        </w:rPr>
        <w:t xml:space="preserve"> </w:t>
      </w:r>
      <w:r w:rsidRPr="00444016">
        <w:rPr>
          <w:rtl/>
          <w:lang w:eastAsia="de-DE" w:bidi="ar-JO"/>
        </w:rPr>
        <w:t>الشرطة،</w:t>
      </w:r>
      <w:r>
        <w:rPr>
          <w:rtl/>
          <w:lang w:eastAsia="de-DE" w:bidi="ar-JO"/>
        </w:rPr>
        <w:t xml:space="preserve"> </w:t>
      </w:r>
      <w:r w:rsidRPr="00444016">
        <w:rPr>
          <w:rtl/>
          <w:lang w:eastAsia="de-DE" w:bidi="ar-JO"/>
        </w:rPr>
        <w:t>وهي</w:t>
      </w:r>
      <w:r>
        <w:rPr>
          <w:rtl/>
          <w:lang w:eastAsia="de-DE" w:bidi="ar-JO"/>
        </w:rPr>
        <w:t xml:space="preserve"> </w:t>
      </w:r>
      <w:r w:rsidRPr="00444016">
        <w:rPr>
          <w:rtl/>
          <w:lang w:eastAsia="de-DE" w:bidi="ar-JO"/>
        </w:rPr>
        <w:t>منشأة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إقرار</w:t>
      </w:r>
      <w:r>
        <w:rPr>
          <w:rtl/>
          <w:lang w:eastAsia="de-DE" w:bidi="ar-JO"/>
        </w:rPr>
        <w:t xml:space="preserve"> </w:t>
      </w:r>
      <w:r w:rsidRPr="00444016">
        <w:rPr>
          <w:rtl/>
          <w:lang w:eastAsia="de-DE" w:bidi="ar-JO"/>
        </w:rPr>
        <w:t>القرار</w:t>
      </w:r>
      <w:r>
        <w:rPr>
          <w:rtl/>
          <w:lang w:eastAsia="de-DE" w:bidi="ar-JO"/>
        </w:rPr>
        <w:t xml:space="preserve"> </w:t>
      </w:r>
      <w:r w:rsidRPr="00444016">
        <w:rPr>
          <w:rtl/>
          <w:lang w:eastAsia="de-DE" w:bidi="ar-JO"/>
        </w:rPr>
        <w:t>بقانون</w:t>
      </w:r>
      <w:r>
        <w:rPr>
          <w:rtl/>
          <w:lang w:eastAsia="de-DE" w:bidi="ar-JO"/>
        </w:rPr>
        <w:t xml:space="preserve"> </w:t>
      </w:r>
      <w:r w:rsidRPr="00444016">
        <w:rPr>
          <w:rtl/>
          <w:lang w:eastAsia="de-DE" w:bidi="ar-JO"/>
        </w:rPr>
        <w:t>الخاص</w:t>
      </w:r>
      <w:r>
        <w:rPr>
          <w:rtl/>
          <w:lang w:eastAsia="de-DE" w:bidi="ar-JO"/>
        </w:rPr>
        <w:t xml:space="preserve"> </w:t>
      </w:r>
      <w:proofErr w:type="spellStart"/>
      <w:r w:rsidRPr="00444016">
        <w:rPr>
          <w:rtl/>
          <w:lang w:eastAsia="de-DE" w:bidi="ar-JO"/>
        </w:rPr>
        <w:t>بالاحداث</w:t>
      </w:r>
      <w:proofErr w:type="spellEnd"/>
      <w:r w:rsidRPr="00444016">
        <w:rPr>
          <w:rtl/>
          <w:lang w:eastAsia="de-DE" w:bidi="ar-JO"/>
        </w:rPr>
        <w:t>.</w:t>
      </w:r>
    </w:p>
    <w:p w:rsidR="0079614C" w:rsidRPr="00444016" w:rsidRDefault="0079614C" w:rsidP="0079614C">
      <w:pPr>
        <w:pStyle w:val="SingleTxtGA"/>
        <w:rPr>
          <w:lang w:eastAsia="de-DE" w:bidi="ar-JO"/>
        </w:rPr>
      </w:pPr>
      <w:r w:rsidRPr="0044758E">
        <w:rPr>
          <w:rFonts w:eastAsiaTheme="minorHAnsi"/>
          <w:rtl/>
        </w:rPr>
        <w:t>455-</w:t>
      </w:r>
      <w:r w:rsidRPr="0044758E">
        <w:rPr>
          <w:rFonts w:eastAsiaTheme="minorHAnsi"/>
          <w:rtl/>
        </w:rPr>
        <w:tab/>
      </w:r>
      <w:r w:rsidRPr="00444016">
        <w:rPr>
          <w:rtl/>
          <w:lang w:eastAsia="de-DE" w:bidi="ar-JO"/>
        </w:rPr>
        <w:t>فيما</w:t>
      </w:r>
      <w:r>
        <w:rPr>
          <w:rtl/>
          <w:lang w:eastAsia="de-DE" w:bidi="ar-JO"/>
        </w:rPr>
        <w:t xml:space="preserve"> </w:t>
      </w:r>
      <w:r w:rsidRPr="00444016">
        <w:rPr>
          <w:rtl/>
          <w:lang w:eastAsia="de-DE" w:bidi="ar-JO"/>
        </w:rPr>
        <w:t>يتعلق</w:t>
      </w:r>
      <w:r>
        <w:rPr>
          <w:rtl/>
          <w:lang w:eastAsia="de-DE" w:bidi="ar-JO"/>
        </w:rPr>
        <w:t xml:space="preserve"> </w:t>
      </w:r>
      <w:r w:rsidRPr="00444016">
        <w:rPr>
          <w:rtl/>
          <w:lang w:eastAsia="de-DE" w:bidi="ar-JO"/>
        </w:rPr>
        <w:t>بالتدابير</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اتخذتها</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إطار</w:t>
      </w:r>
      <w:r>
        <w:rPr>
          <w:rtl/>
          <w:lang w:eastAsia="de-DE" w:bidi="ar-JO"/>
        </w:rPr>
        <w:t xml:space="preserve"> </w:t>
      </w:r>
      <w:r w:rsidRPr="00444016">
        <w:rPr>
          <w:rtl/>
          <w:lang w:eastAsia="de-DE" w:bidi="ar-JO"/>
        </w:rPr>
        <w:t>تخصيص</w:t>
      </w:r>
      <w:r>
        <w:rPr>
          <w:rtl/>
          <w:lang w:eastAsia="de-DE" w:bidi="ar-JO"/>
        </w:rPr>
        <w:t xml:space="preserve"> </w:t>
      </w:r>
      <w:r w:rsidRPr="00444016">
        <w:rPr>
          <w:rtl/>
          <w:lang w:eastAsia="de-DE" w:bidi="ar-JO"/>
        </w:rPr>
        <w:t>نظام</w:t>
      </w:r>
      <w:r>
        <w:rPr>
          <w:rtl/>
          <w:lang w:eastAsia="de-DE" w:bidi="ar-JO"/>
        </w:rPr>
        <w:t xml:space="preserve"> </w:t>
      </w:r>
      <w:r w:rsidRPr="00444016">
        <w:rPr>
          <w:rtl/>
          <w:lang w:eastAsia="de-DE" w:bidi="ar-JO"/>
        </w:rPr>
        <w:t>قضائي</w:t>
      </w:r>
      <w:r>
        <w:rPr>
          <w:rtl/>
          <w:lang w:eastAsia="de-DE" w:bidi="ar-JO"/>
        </w:rPr>
        <w:t xml:space="preserve"> </w:t>
      </w:r>
      <w:r w:rsidRPr="00444016">
        <w:rPr>
          <w:rtl/>
          <w:lang w:eastAsia="de-DE" w:bidi="ar-JO"/>
        </w:rPr>
        <w:t>للأحداث؛</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تخصيص</w:t>
      </w:r>
      <w:r>
        <w:rPr>
          <w:rtl/>
          <w:lang w:eastAsia="de-DE" w:bidi="ar-JO"/>
        </w:rPr>
        <w:t xml:space="preserve"> </w:t>
      </w:r>
      <w:r w:rsidRPr="00444016">
        <w:rPr>
          <w:rtl/>
          <w:lang w:eastAsia="de-DE" w:bidi="ar-JO"/>
        </w:rPr>
        <w:t>وحدات</w:t>
      </w:r>
      <w:r>
        <w:rPr>
          <w:rtl/>
          <w:lang w:eastAsia="de-DE" w:bidi="ar-JO"/>
        </w:rPr>
        <w:t xml:space="preserve"> </w:t>
      </w:r>
      <w:r w:rsidRPr="00444016">
        <w:rPr>
          <w:rtl/>
          <w:lang w:eastAsia="de-DE" w:bidi="ar-JO"/>
        </w:rPr>
        <w:t>داخل</w:t>
      </w:r>
      <w:r>
        <w:rPr>
          <w:rtl/>
          <w:lang w:eastAsia="de-DE" w:bidi="ar-JO"/>
        </w:rPr>
        <w:t xml:space="preserve"> </w:t>
      </w:r>
      <w:r w:rsidRPr="00444016">
        <w:rPr>
          <w:rtl/>
          <w:lang w:eastAsia="de-DE" w:bidi="ar-JO"/>
        </w:rPr>
        <w:t>النيابة</w:t>
      </w:r>
      <w:r>
        <w:rPr>
          <w:rtl/>
          <w:lang w:eastAsia="de-DE" w:bidi="ar-JO"/>
        </w:rPr>
        <w:t xml:space="preserve"> </w:t>
      </w:r>
      <w:r w:rsidRPr="00444016">
        <w:rPr>
          <w:rtl/>
          <w:lang w:eastAsia="de-DE" w:bidi="ar-JO"/>
        </w:rPr>
        <w:t>العامة</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2016،</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rPr>
        <w:t>تم</w:t>
      </w:r>
      <w:r>
        <w:rPr>
          <w:rtl/>
          <w:lang w:eastAsia="de-DE"/>
        </w:rPr>
        <w:t xml:space="preserve"> </w:t>
      </w:r>
      <w:r w:rsidRPr="00444016">
        <w:rPr>
          <w:rtl/>
          <w:lang w:eastAsia="de-DE"/>
        </w:rPr>
        <w:t>تخصيص</w:t>
      </w:r>
      <w:r>
        <w:rPr>
          <w:rtl/>
          <w:lang w:eastAsia="de-DE"/>
        </w:rPr>
        <w:t xml:space="preserve"> </w:t>
      </w:r>
      <w:r w:rsidRPr="00444016">
        <w:rPr>
          <w:b/>
          <w:bCs/>
          <w:rtl/>
          <w:lang w:eastAsia="de-DE"/>
        </w:rPr>
        <w:t>34</w:t>
      </w:r>
      <w:r>
        <w:rPr>
          <w:b/>
          <w:bCs/>
          <w:rtl/>
          <w:lang w:eastAsia="de-DE"/>
        </w:rPr>
        <w:t xml:space="preserve"> </w:t>
      </w:r>
      <w:r w:rsidRPr="00444016">
        <w:rPr>
          <w:rtl/>
          <w:lang w:eastAsia="de-DE"/>
        </w:rPr>
        <w:t>عضو</w:t>
      </w:r>
      <w:r>
        <w:rPr>
          <w:rtl/>
          <w:lang w:eastAsia="de-DE"/>
        </w:rPr>
        <w:t xml:space="preserve"> </w:t>
      </w:r>
      <w:r w:rsidRPr="00444016">
        <w:rPr>
          <w:rtl/>
          <w:lang w:eastAsia="de-DE"/>
        </w:rPr>
        <w:t>نيابة،</w:t>
      </w:r>
      <w:r>
        <w:rPr>
          <w:rtl/>
          <w:lang w:eastAsia="de-DE"/>
        </w:rPr>
        <w:t xml:space="preserve"> </w:t>
      </w:r>
      <w:r w:rsidRPr="00444016">
        <w:rPr>
          <w:rtl/>
          <w:lang w:eastAsia="de-DE"/>
        </w:rPr>
        <w:t>بحيث</w:t>
      </w:r>
      <w:r>
        <w:rPr>
          <w:rtl/>
          <w:lang w:eastAsia="de-DE"/>
        </w:rPr>
        <w:t xml:space="preserve"> </w:t>
      </w:r>
      <w:r w:rsidRPr="00444016">
        <w:rPr>
          <w:rtl/>
          <w:lang w:eastAsia="de-DE"/>
        </w:rPr>
        <w:t>يكون</w:t>
      </w:r>
      <w:r>
        <w:rPr>
          <w:rtl/>
          <w:lang w:eastAsia="de-DE"/>
        </w:rPr>
        <w:t xml:space="preserve"> </w:t>
      </w:r>
      <w:r w:rsidRPr="00444016">
        <w:rPr>
          <w:rtl/>
          <w:lang w:eastAsia="de-DE"/>
        </w:rPr>
        <w:t>في</w:t>
      </w:r>
      <w:r>
        <w:rPr>
          <w:rtl/>
          <w:lang w:eastAsia="de-DE"/>
        </w:rPr>
        <w:t xml:space="preserve"> </w:t>
      </w:r>
      <w:r w:rsidRPr="00444016">
        <w:rPr>
          <w:rtl/>
          <w:lang w:eastAsia="de-DE"/>
        </w:rPr>
        <w:t>كل</w:t>
      </w:r>
      <w:r>
        <w:rPr>
          <w:rtl/>
          <w:lang w:eastAsia="de-DE"/>
        </w:rPr>
        <w:t xml:space="preserve"> </w:t>
      </w:r>
      <w:r w:rsidRPr="00444016">
        <w:rPr>
          <w:rtl/>
          <w:lang w:eastAsia="de-DE"/>
        </w:rPr>
        <w:t>نيابة</w:t>
      </w:r>
      <w:r>
        <w:rPr>
          <w:rtl/>
          <w:lang w:eastAsia="de-DE"/>
        </w:rPr>
        <w:t xml:space="preserve"> </w:t>
      </w:r>
      <w:r w:rsidRPr="00444016">
        <w:rPr>
          <w:rtl/>
          <w:lang w:eastAsia="de-DE"/>
        </w:rPr>
        <w:t>جزائية</w:t>
      </w:r>
      <w:r>
        <w:rPr>
          <w:rtl/>
          <w:lang w:eastAsia="de-DE"/>
        </w:rPr>
        <w:t xml:space="preserve"> </w:t>
      </w:r>
      <w:r w:rsidRPr="00444016">
        <w:rPr>
          <w:rtl/>
          <w:lang w:eastAsia="de-DE"/>
        </w:rPr>
        <w:t>عضو</w:t>
      </w:r>
      <w:r>
        <w:rPr>
          <w:rtl/>
          <w:lang w:eastAsia="de-DE"/>
        </w:rPr>
        <w:t xml:space="preserve"> </w:t>
      </w:r>
      <w:r w:rsidRPr="00444016">
        <w:rPr>
          <w:rtl/>
          <w:lang w:eastAsia="de-DE"/>
        </w:rPr>
        <w:t>نيابة</w:t>
      </w:r>
      <w:r>
        <w:rPr>
          <w:rtl/>
          <w:lang w:eastAsia="de-DE"/>
        </w:rPr>
        <w:t xml:space="preserve"> </w:t>
      </w:r>
      <w:r w:rsidRPr="00444016">
        <w:rPr>
          <w:rtl/>
          <w:lang w:eastAsia="de-DE"/>
        </w:rPr>
        <w:t>أحداث،</w:t>
      </w:r>
      <w:r>
        <w:rPr>
          <w:rtl/>
          <w:lang w:eastAsia="de-DE"/>
        </w:rPr>
        <w:t xml:space="preserve"> </w:t>
      </w:r>
      <w:r w:rsidRPr="00444016">
        <w:rPr>
          <w:rtl/>
          <w:lang w:eastAsia="de-DE"/>
        </w:rPr>
        <w:t>وتم</w:t>
      </w:r>
      <w:r>
        <w:rPr>
          <w:rtl/>
          <w:lang w:eastAsia="de-DE"/>
        </w:rPr>
        <w:t xml:space="preserve"> </w:t>
      </w:r>
      <w:r w:rsidRPr="00444016">
        <w:rPr>
          <w:rtl/>
          <w:lang w:eastAsia="de-DE"/>
        </w:rPr>
        <w:t>تخصيص</w:t>
      </w:r>
      <w:r>
        <w:rPr>
          <w:rtl/>
          <w:lang w:eastAsia="de-DE"/>
        </w:rPr>
        <w:t xml:space="preserve"> </w:t>
      </w:r>
      <w:r w:rsidRPr="00444016">
        <w:rPr>
          <w:rtl/>
          <w:lang w:eastAsia="de-DE"/>
        </w:rPr>
        <w:t>قضاة</w:t>
      </w:r>
      <w:r>
        <w:rPr>
          <w:rtl/>
          <w:lang w:eastAsia="de-DE"/>
        </w:rPr>
        <w:t xml:space="preserve"> </w:t>
      </w:r>
      <w:r w:rsidRPr="00444016">
        <w:rPr>
          <w:rtl/>
          <w:lang w:eastAsia="de-DE"/>
        </w:rPr>
        <w:t>أحداث</w:t>
      </w:r>
      <w:r>
        <w:rPr>
          <w:rtl/>
          <w:lang w:eastAsia="de-DE"/>
        </w:rPr>
        <w:t xml:space="preserve"> </w:t>
      </w:r>
      <w:r w:rsidRPr="00444016">
        <w:rPr>
          <w:rtl/>
          <w:lang w:eastAsia="de-DE"/>
        </w:rPr>
        <w:t>داخل</w:t>
      </w:r>
      <w:r>
        <w:rPr>
          <w:rtl/>
          <w:lang w:eastAsia="de-DE"/>
        </w:rPr>
        <w:t xml:space="preserve"> </w:t>
      </w:r>
      <w:r w:rsidRPr="00444016">
        <w:rPr>
          <w:rtl/>
          <w:lang w:eastAsia="de-DE"/>
        </w:rPr>
        <w:t>كل</w:t>
      </w:r>
      <w:r>
        <w:rPr>
          <w:rtl/>
          <w:lang w:eastAsia="de-DE"/>
        </w:rPr>
        <w:t xml:space="preserve"> </w:t>
      </w:r>
      <w:r w:rsidRPr="00444016">
        <w:rPr>
          <w:rtl/>
          <w:lang w:eastAsia="de-DE"/>
        </w:rPr>
        <w:t>محكمة</w:t>
      </w:r>
      <w:r>
        <w:rPr>
          <w:rtl/>
          <w:lang w:eastAsia="de-DE"/>
        </w:rPr>
        <w:t xml:space="preserve"> </w:t>
      </w:r>
      <w:r w:rsidRPr="00444016">
        <w:rPr>
          <w:rtl/>
          <w:lang w:eastAsia="de-DE"/>
        </w:rPr>
        <w:t>بداية،</w:t>
      </w:r>
      <w:r>
        <w:rPr>
          <w:rtl/>
          <w:lang w:eastAsia="de-DE"/>
        </w:rPr>
        <w:t xml:space="preserve"> </w:t>
      </w:r>
      <w:r w:rsidRPr="00444016">
        <w:rPr>
          <w:rtl/>
          <w:lang w:eastAsia="de-DE"/>
        </w:rPr>
        <w:t>وقلم</w:t>
      </w:r>
      <w:r>
        <w:rPr>
          <w:rtl/>
          <w:lang w:eastAsia="de-DE"/>
        </w:rPr>
        <w:t xml:space="preserve"> </w:t>
      </w:r>
      <w:r w:rsidRPr="00444016">
        <w:rPr>
          <w:rtl/>
          <w:lang w:eastAsia="de-DE"/>
        </w:rPr>
        <w:t>مستقل،</w:t>
      </w:r>
      <w:r>
        <w:rPr>
          <w:rtl/>
          <w:lang w:eastAsia="de-DE"/>
        </w:rPr>
        <w:t xml:space="preserve"> </w:t>
      </w:r>
      <w:r w:rsidRPr="00444016">
        <w:rPr>
          <w:rtl/>
          <w:lang w:eastAsia="de-DE"/>
        </w:rPr>
        <w:t>وقد</w:t>
      </w:r>
      <w:r>
        <w:rPr>
          <w:rtl/>
          <w:lang w:eastAsia="de-DE"/>
        </w:rPr>
        <w:t xml:space="preserve"> </w:t>
      </w:r>
      <w:r w:rsidRPr="00444016">
        <w:rPr>
          <w:rtl/>
          <w:lang w:eastAsia="de-DE"/>
        </w:rPr>
        <w:t>تم</w:t>
      </w:r>
      <w:r>
        <w:rPr>
          <w:rtl/>
          <w:lang w:eastAsia="de-DE"/>
        </w:rPr>
        <w:t xml:space="preserve"> </w:t>
      </w:r>
      <w:r w:rsidRPr="00444016">
        <w:rPr>
          <w:rtl/>
          <w:lang w:eastAsia="de-DE"/>
        </w:rPr>
        <w:t>تجهيز</w:t>
      </w:r>
      <w:r>
        <w:rPr>
          <w:rtl/>
          <w:lang w:eastAsia="de-DE"/>
        </w:rPr>
        <w:t xml:space="preserve"> </w:t>
      </w:r>
      <w:r w:rsidRPr="00444016">
        <w:rPr>
          <w:rtl/>
          <w:lang w:eastAsia="de-DE"/>
        </w:rPr>
        <w:t>محكمة</w:t>
      </w:r>
      <w:r>
        <w:rPr>
          <w:rtl/>
          <w:lang w:eastAsia="de-DE"/>
        </w:rPr>
        <w:t xml:space="preserve"> </w:t>
      </w:r>
      <w:r w:rsidRPr="00444016">
        <w:rPr>
          <w:rtl/>
          <w:lang w:eastAsia="de-DE"/>
        </w:rPr>
        <w:t>أحداث</w:t>
      </w:r>
      <w:r>
        <w:rPr>
          <w:rtl/>
          <w:lang w:eastAsia="de-DE"/>
        </w:rPr>
        <w:t xml:space="preserve"> </w:t>
      </w:r>
      <w:r w:rsidRPr="00444016">
        <w:rPr>
          <w:rtl/>
          <w:lang w:eastAsia="de-DE"/>
        </w:rPr>
        <w:t>متخصصة</w:t>
      </w:r>
      <w:r>
        <w:rPr>
          <w:rtl/>
          <w:lang w:eastAsia="de-DE"/>
        </w:rPr>
        <w:t xml:space="preserve"> </w:t>
      </w:r>
      <w:r w:rsidRPr="00444016">
        <w:rPr>
          <w:rtl/>
          <w:lang w:eastAsia="de-DE"/>
        </w:rPr>
        <w:t>في</w:t>
      </w:r>
      <w:r>
        <w:rPr>
          <w:rtl/>
          <w:lang w:eastAsia="de-DE"/>
        </w:rPr>
        <w:t xml:space="preserve"> </w:t>
      </w:r>
      <w:r w:rsidRPr="00444016">
        <w:rPr>
          <w:rtl/>
          <w:lang w:eastAsia="de-DE"/>
        </w:rPr>
        <w:t>دورا</w:t>
      </w:r>
      <w:r>
        <w:rPr>
          <w:rtl/>
          <w:lang w:eastAsia="de-DE"/>
        </w:rPr>
        <w:t xml:space="preserve"> </w:t>
      </w:r>
      <w:r w:rsidRPr="00444016">
        <w:rPr>
          <w:rtl/>
          <w:lang w:eastAsia="de-DE"/>
        </w:rPr>
        <w:t>بالخليل.</w:t>
      </w:r>
      <w:r>
        <w:rPr>
          <w:rtl/>
          <w:lang w:eastAsia="de-DE"/>
        </w:rPr>
        <w:t xml:space="preserve"> </w:t>
      </w:r>
      <w:r w:rsidRPr="00444016">
        <w:rPr>
          <w:rtl/>
          <w:lang w:eastAsia="de-DE"/>
        </w:rPr>
        <w:t>اضافة</w:t>
      </w:r>
      <w:r>
        <w:rPr>
          <w:rtl/>
          <w:lang w:eastAsia="de-DE"/>
        </w:rPr>
        <w:t xml:space="preserve"> </w:t>
      </w:r>
      <w:r w:rsidRPr="00444016">
        <w:rPr>
          <w:rtl/>
          <w:lang w:eastAsia="de-DE"/>
        </w:rPr>
        <w:t>الى</w:t>
      </w:r>
      <w:r>
        <w:rPr>
          <w:rtl/>
          <w:lang w:eastAsia="de-DE"/>
        </w:rPr>
        <w:t xml:space="preserve"> </w:t>
      </w:r>
      <w:r w:rsidRPr="00444016">
        <w:rPr>
          <w:rtl/>
          <w:lang w:eastAsia="de-DE"/>
        </w:rPr>
        <w:t>عقد</w:t>
      </w:r>
      <w:r>
        <w:rPr>
          <w:rtl/>
          <w:lang w:eastAsia="de-DE"/>
        </w:rPr>
        <w:t xml:space="preserve"> </w:t>
      </w:r>
      <w:r w:rsidRPr="00444016">
        <w:rPr>
          <w:rtl/>
          <w:lang w:eastAsia="de-DE"/>
        </w:rPr>
        <w:t>دورات</w:t>
      </w:r>
      <w:r>
        <w:rPr>
          <w:rtl/>
          <w:lang w:eastAsia="de-DE"/>
        </w:rPr>
        <w:t xml:space="preserve"> </w:t>
      </w:r>
      <w:r w:rsidRPr="00444016">
        <w:rPr>
          <w:rtl/>
          <w:lang w:eastAsia="de-DE"/>
        </w:rPr>
        <w:t>مكثفة،</w:t>
      </w:r>
      <w:r>
        <w:rPr>
          <w:rtl/>
          <w:lang w:eastAsia="de-DE"/>
        </w:rPr>
        <w:t xml:space="preserve"> </w:t>
      </w:r>
      <w:r w:rsidRPr="00444016">
        <w:rPr>
          <w:rtl/>
          <w:lang w:eastAsia="de-DE"/>
        </w:rPr>
        <w:t>تتعلق</w:t>
      </w:r>
      <w:r>
        <w:rPr>
          <w:rtl/>
          <w:lang w:eastAsia="de-DE"/>
        </w:rPr>
        <w:t xml:space="preserve"> </w:t>
      </w:r>
      <w:r w:rsidRPr="00444016">
        <w:rPr>
          <w:rtl/>
          <w:lang w:eastAsia="de-DE"/>
        </w:rPr>
        <w:t>بعدالة</w:t>
      </w:r>
      <w:r>
        <w:rPr>
          <w:rtl/>
          <w:lang w:eastAsia="de-DE"/>
        </w:rPr>
        <w:t xml:space="preserve"> </w:t>
      </w:r>
      <w:r w:rsidRPr="00444016">
        <w:rPr>
          <w:rtl/>
          <w:lang w:eastAsia="de-DE"/>
        </w:rPr>
        <w:t>الأحداث</w:t>
      </w:r>
      <w:r>
        <w:rPr>
          <w:rtl/>
          <w:lang w:eastAsia="de-DE"/>
        </w:rPr>
        <w:t xml:space="preserve"> </w:t>
      </w:r>
      <w:r w:rsidRPr="00444016">
        <w:rPr>
          <w:rtl/>
          <w:lang w:eastAsia="de-DE"/>
        </w:rPr>
        <w:t>وبالجرائم</w:t>
      </w:r>
      <w:r>
        <w:rPr>
          <w:rtl/>
          <w:lang w:eastAsia="de-DE"/>
        </w:rPr>
        <w:t xml:space="preserve"> </w:t>
      </w:r>
      <w:r w:rsidRPr="00444016">
        <w:rPr>
          <w:rtl/>
          <w:lang w:eastAsia="de-DE"/>
        </w:rPr>
        <w:t>الواقعة</w:t>
      </w:r>
      <w:r>
        <w:rPr>
          <w:rtl/>
          <w:lang w:eastAsia="de-DE"/>
        </w:rPr>
        <w:t xml:space="preserve"> </w:t>
      </w:r>
      <w:r w:rsidRPr="00444016">
        <w:rPr>
          <w:rtl/>
          <w:lang w:eastAsia="de-DE"/>
        </w:rPr>
        <w:t>على</w:t>
      </w:r>
      <w:r>
        <w:rPr>
          <w:rtl/>
          <w:lang w:eastAsia="de-DE"/>
        </w:rPr>
        <w:t xml:space="preserve"> </w:t>
      </w:r>
      <w:r w:rsidRPr="00444016">
        <w:rPr>
          <w:rtl/>
          <w:lang w:eastAsia="de-DE"/>
        </w:rPr>
        <w:t>الأطفال.</w:t>
      </w:r>
      <w:r>
        <w:rPr>
          <w:rtl/>
          <w:lang w:eastAsia="de-DE"/>
        </w:rPr>
        <w:t xml:space="preserve"> </w:t>
      </w:r>
    </w:p>
    <w:p w:rsidR="0079614C" w:rsidRPr="00444016" w:rsidRDefault="0079614C" w:rsidP="0079614C">
      <w:pPr>
        <w:pStyle w:val="SingleTxtGA"/>
        <w:rPr>
          <w:lang w:eastAsia="de-DE" w:bidi="ar-JO"/>
        </w:rPr>
      </w:pPr>
      <w:r w:rsidRPr="0044758E">
        <w:rPr>
          <w:rFonts w:eastAsiaTheme="minorHAnsi"/>
          <w:rtl/>
        </w:rPr>
        <w:t>456-</w:t>
      </w:r>
      <w:r w:rsidRPr="0044758E">
        <w:rPr>
          <w:rFonts w:eastAsiaTheme="minorHAnsi"/>
          <w:rtl/>
        </w:rPr>
        <w:tab/>
      </w:r>
      <w:r w:rsidRPr="00444016">
        <w:rPr>
          <w:rtl/>
          <w:lang w:eastAsia="de-DE"/>
        </w:rPr>
        <w:t>بالرغم</w:t>
      </w:r>
      <w:r>
        <w:rPr>
          <w:rtl/>
          <w:lang w:eastAsia="de-DE"/>
        </w:rPr>
        <w:t xml:space="preserve"> </w:t>
      </w:r>
      <w:r w:rsidRPr="00444016">
        <w:rPr>
          <w:rtl/>
          <w:lang w:eastAsia="de-DE"/>
        </w:rPr>
        <w:t>ما</w:t>
      </w:r>
      <w:r>
        <w:rPr>
          <w:rtl/>
          <w:lang w:eastAsia="de-DE"/>
        </w:rPr>
        <w:t xml:space="preserve"> </w:t>
      </w:r>
      <w:r w:rsidRPr="00444016">
        <w:rPr>
          <w:rtl/>
          <w:lang w:eastAsia="de-DE"/>
        </w:rPr>
        <w:t>نص</w:t>
      </w:r>
      <w:r>
        <w:rPr>
          <w:rtl/>
          <w:lang w:eastAsia="de-DE"/>
        </w:rPr>
        <w:t xml:space="preserve"> </w:t>
      </w:r>
      <w:r w:rsidRPr="00444016">
        <w:rPr>
          <w:rtl/>
          <w:lang w:eastAsia="de-DE"/>
        </w:rPr>
        <w:t>عليه</w:t>
      </w:r>
      <w:r>
        <w:rPr>
          <w:rtl/>
          <w:lang w:eastAsia="de-DE"/>
        </w:rPr>
        <w:t xml:space="preserve"> </w:t>
      </w:r>
      <w:r w:rsidRPr="00444016">
        <w:rPr>
          <w:rtl/>
          <w:lang w:eastAsia="de-DE"/>
        </w:rPr>
        <w:t>القرار</w:t>
      </w:r>
      <w:r>
        <w:rPr>
          <w:rtl/>
          <w:lang w:eastAsia="de-DE"/>
        </w:rPr>
        <w:t xml:space="preserve"> </w:t>
      </w:r>
      <w:r w:rsidRPr="00444016">
        <w:rPr>
          <w:rtl/>
          <w:lang w:eastAsia="de-DE"/>
        </w:rPr>
        <w:t>بقانون</w:t>
      </w:r>
      <w:r>
        <w:rPr>
          <w:rtl/>
          <w:lang w:eastAsia="de-DE"/>
        </w:rPr>
        <w:t xml:space="preserve"> </w:t>
      </w:r>
      <w:r w:rsidRPr="00444016">
        <w:rPr>
          <w:rtl/>
          <w:lang w:eastAsia="de-DE"/>
        </w:rPr>
        <w:t>بشأن</w:t>
      </w:r>
      <w:r>
        <w:rPr>
          <w:rtl/>
          <w:lang w:eastAsia="de-DE"/>
        </w:rPr>
        <w:t xml:space="preserve"> </w:t>
      </w:r>
      <w:r w:rsidRPr="00444016">
        <w:rPr>
          <w:rtl/>
          <w:lang w:eastAsia="de-DE"/>
        </w:rPr>
        <w:t>حماية</w:t>
      </w:r>
      <w:r>
        <w:rPr>
          <w:rtl/>
          <w:lang w:eastAsia="de-DE"/>
        </w:rPr>
        <w:t xml:space="preserve"> </w:t>
      </w:r>
      <w:r w:rsidRPr="00444016">
        <w:rPr>
          <w:rtl/>
          <w:lang w:eastAsia="de-DE"/>
        </w:rPr>
        <w:t>الاحداث</w:t>
      </w:r>
      <w:r>
        <w:rPr>
          <w:rtl/>
          <w:lang w:eastAsia="de-DE"/>
        </w:rPr>
        <w:t xml:space="preserve"> </w:t>
      </w:r>
      <w:r w:rsidRPr="00444016">
        <w:rPr>
          <w:rtl/>
          <w:lang w:eastAsia="de-DE"/>
        </w:rPr>
        <w:t>على</w:t>
      </w:r>
      <w:r>
        <w:rPr>
          <w:rtl/>
          <w:lang w:eastAsia="de-DE"/>
        </w:rPr>
        <w:t xml:space="preserve"> </w:t>
      </w:r>
      <w:r w:rsidRPr="00444016">
        <w:rPr>
          <w:rtl/>
          <w:lang w:eastAsia="de-DE"/>
        </w:rPr>
        <w:t>انشاء</w:t>
      </w:r>
      <w:r>
        <w:rPr>
          <w:rtl/>
          <w:lang w:eastAsia="de-DE"/>
        </w:rPr>
        <w:t xml:space="preserve"> </w:t>
      </w:r>
      <w:r w:rsidRPr="00444016">
        <w:rPr>
          <w:rtl/>
          <w:lang w:eastAsia="de-DE"/>
        </w:rPr>
        <w:t>نظام</w:t>
      </w:r>
      <w:r>
        <w:rPr>
          <w:rtl/>
          <w:lang w:eastAsia="de-DE"/>
        </w:rPr>
        <w:t xml:space="preserve"> </w:t>
      </w:r>
      <w:r w:rsidRPr="00444016">
        <w:rPr>
          <w:rtl/>
          <w:lang w:eastAsia="de-DE"/>
        </w:rPr>
        <w:t>قضائي</w:t>
      </w:r>
      <w:r>
        <w:rPr>
          <w:rtl/>
          <w:lang w:eastAsia="de-DE"/>
        </w:rPr>
        <w:t xml:space="preserve"> </w:t>
      </w:r>
      <w:r w:rsidRPr="00444016">
        <w:rPr>
          <w:rtl/>
          <w:lang w:eastAsia="de-DE"/>
        </w:rPr>
        <w:t>متكامل</w:t>
      </w:r>
      <w:r>
        <w:rPr>
          <w:rtl/>
          <w:lang w:eastAsia="de-DE"/>
        </w:rPr>
        <w:t xml:space="preserve"> </w:t>
      </w:r>
      <w:r w:rsidRPr="00444016">
        <w:rPr>
          <w:rtl/>
          <w:lang w:eastAsia="de-DE"/>
        </w:rPr>
        <w:t>للأحداث</w:t>
      </w:r>
      <w:r>
        <w:rPr>
          <w:rtl/>
          <w:lang w:eastAsia="de-DE"/>
        </w:rPr>
        <w:t xml:space="preserve"> </w:t>
      </w:r>
      <w:r w:rsidRPr="00444016">
        <w:rPr>
          <w:rtl/>
          <w:lang w:eastAsia="de-DE"/>
        </w:rPr>
        <w:t>الا</w:t>
      </w:r>
      <w:r>
        <w:rPr>
          <w:rtl/>
          <w:lang w:eastAsia="de-DE"/>
        </w:rPr>
        <w:t xml:space="preserve"> </w:t>
      </w:r>
      <w:r w:rsidRPr="00444016">
        <w:rPr>
          <w:rtl/>
          <w:lang w:eastAsia="de-DE"/>
        </w:rPr>
        <w:t>انه</w:t>
      </w:r>
      <w:r>
        <w:rPr>
          <w:rtl/>
          <w:lang w:eastAsia="de-DE"/>
        </w:rPr>
        <w:t xml:space="preserve"> </w:t>
      </w:r>
      <w:r w:rsidRPr="00444016">
        <w:rPr>
          <w:rtl/>
          <w:lang w:eastAsia="de-DE"/>
        </w:rPr>
        <w:t>لم</w:t>
      </w:r>
      <w:r>
        <w:rPr>
          <w:rtl/>
          <w:lang w:eastAsia="de-DE"/>
        </w:rPr>
        <w:t xml:space="preserve"> </w:t>
      </w:r>
      <w:r w:rsidRPr="00444016">
        <w:rPr>
          <w:rtl/>
          <w:lang w:eastAsia="de-DE"/>
        </w:rPr>
        <w:t>يتم</w:t>
      </w:r>
      <w:r>
        <w:rPr>
          <w:rtl/>
          <w:lang w:eastAsia="de-DE"/>
        </w:rPr>
        <w:t xml:space="preserve"> </w:t>
      </w:r>
      <w:r w:rsidRPr="00444016">
        <w:rPr>
          <w:rtl/>
          <w:lang w:eastAsia="de-DE"/>
        </w:rPr>
        <w:t>تفعيله</w:t>
      </w:r>
      <w:r>
        <w:rPr>
          <w:rtl/>
          <w:lang w:eastAsia="de-DE"/>
        </w:rPr>
        <w:t xml:space="preserve"> </w:t>
      </w:r>
      <w:r w:rsidRPr="00444016">
        <w:rPr>
          <w:rtl/>
          <w:lang w:eastAsia="de-DE"/>
        </w:rPr>
        <w:t>حتى</w:t>
      </w:r>
      <w:r>
        <w:rPr>
          <w:rtl/>
          <w:lang w:eastAsia="de-DE"/>
        </w:rPr>
        <w:t xml:space="preserve"> </w:t>
      </w:r>
      <w:r w:rsidRPr="00444016">
        <w:rPr>
          <w:rtl/>
          <w:lang w:eastAsia="de-DE"/>
        </w:rPr>
        <w:t>الان</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p>
    <w:p w:rsidR="0079614C" w:rsidRPr="00444016" w:rsidRDefault="0079614C" w:rsidP="0079614C">
      <w:pPr>
        <w:pStyle w:val="SingleTxtGA"/>
        <w:rPr>
          <w:lang w:eastAsia="de-DE" w:bidi="ar-JO"/>
        </w:rPr>
      </w:pPr>
      <w:r w:rsidRPr="0044758E">
        <w:rPr>
          <w:rFonts w:eastAsiaTheme="minorHAnsi"/>
          <w:rtl/>
        </w:rPr>
        <w:t>457-</w:t>
      </w:r>
      <w:r w:rsidRPr="0044758E">
        <w:rPr>
          <w:rFonts w:eastAsiaTheme="minorHAnsi"/>
          <w:rtl/>
        </w:rPr>
        <w:tab/>
      </w:r>
      <w:r w:rsidRPr="00444016">
        <w:rPr>
          <w:rFonts w:eastAsia="Calibri"/>
          <w:rtl/>
        </w:rPr>
        <w:t>أصدر</w:t>
      </w:r>
      <w:r>
        <w:rPr>
          <w:rFonts w:eastAsia="Calibri"/>
          <w:rtl/>
        </w:rPr>
        <w:t xml:space="preserve"> </w:t>
      </w:r>
      <w:r w:rsidRPr="00444016">
        <w:rPr>
          <w:rFonts w:eastAsia="Calibri"/>
          <w:rtl/>
        </w:rPr>
        <w:t>النائب</w:t>
      </w:r>
      <w:r>
        <w:rPr>
          <w:rFonts w:eastAsia="Calibri"/>
          <w:rtl/>
        </w:rPr>
        <w:t xml:space="preserve"> </w:t>
      </w:r>
      <w:r w:rsidRPr="00444016">
        <w:rPr>
          <w:rFonts w:eastAsia="Calibri"/>
          <w:rtl/>
        </w:rPr>
        <w:t>العام</w:t>
      </w:r>
      <w:r>
        <w:rPr>
          <w:rFonts w:eastAsia="Calibri"/>
          <w:rtl/>
        </w:rPr>
        <w:t xml:space="preserve"> </w:t>
      </w:r>
      <w:r w:rsidRPr="00444016">
        <w:rPr>
          <w:rFonts w:eastAsia="Calibri"/>
          <w:rtl/>
        </w:rPr>
        <w:t>بتاريخ</w:t>
      </w:r>
      <w:r>
        <w:rPr>
          <w:rFonts w:eastAsia="Calibri"/>
          <w:rtl/>
        </w:rPr>
        <w:t xml:space="preserve"> </w:t>
      </w:r>
      <w:r w:rsidRPr="00444016">
        <w:rPr>
          <w:rFonts w:eastAsia="Calibri"/>
          <w:rtl/>
        </w:rPr>
        <w:t>4/3/2016</w:t>
      </w:r>
      <w:r>
        <w:rPr>
          <w:rFonts w:eastAsia="Calibri"/>
          <w:rtl/>
        </w:rPr>
        <w:t xml:space="preserve"> </w:t>
      </w:r>
      <w:r w:rsidRPr="00444016">
        <w:rPr>
          <w:rFonts w:eastAsia="Calibri"/>
          <w:rtl/>
        </w:rPr>
        <w:t>تعميماً</w:t>
      </w:r>
      <w:r>
        <w:rPr>
          <w:rFonts w:eastAsia="Calibri"/>
          <w:rtl/>
        </w:rPr>
        <w:t xml:space="preserve"> </w:t>
      </w:r>
      <w:r w:rsidRPr="00444016">
        <w:rPr>
          <w:rFonts w:eastAsia="Calibri"/>
          <w:rtl/>
        </w:rPr>
        <w:t>لكافة</w:t>
      </w:r>
      <w:r>
        <w:rPr>
          <w:rFonts w:eastAsia="Calibri"/>
          <w:rtl/>
        </w:rPr>
        <w:t xml:space="preserve"> </w:t>
      </w:r>
      <w:r w:rsidRPr="00444016">
        <w:rPr>
          <w:rFonts w:eastAsia="Calibri"/>
          <w:rtl/>
        </w:rPr>
        <w:t>أعضاء</w:t>
      </w:r>
      <w:r>
        <w:rPr>
          <w:rFonts w:eastAsia="Calibri"/>
          <w:rtl/>
        </w:rPr>
        <w:t xml:space="preserve"> </w:t>
      </w:r>
      <w:r w:rsidRPr="00444016">
        <w:rPr>
          <w:rFonts w:eastAsia="Calibri"/>
          <w:rtl/>
        </w:rPr>
        <w:t>نيابة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يقضي</w:t>
      </w:r>
      <w:r>
        <w:rPr>
          <w:rFonts w:eastAsia="Calibri"/>
          <w:rtl/>
        </w:rPr>
        <w:t xml:space="preserve"> </w:t>
      </w:r>
      <w:r w:rsidRPr="00444016">
        <w:rPr>
          <w:rFonts w:eastAsia="Calibri"/>
          <w:rtl/>
        </w:rPr>
        <w:t>بالالتزام</w:t>
      </w:r>
      <w:r>
        <w:rPr>
          <w:rFonts w:eastAsia="Calibri"/>
          <w:rtl/>
        </w:rPr>
        <w:t xml:space="preserve"> </w:t>
      </w:r>
      <w:proofErr w:type="spellStart"/>
      <w:r w:rsidRPr="00444016">
        <w:rPr>
          <w:rFonts w:eastAsia="Calibri"/>
          <w:rtl/>
        </w:rPr>
        <w:t>بإستقبال</w:t>
      </w:r>
      <w:proofErr w:type="spellEnd"/>
      <w:r>
        <w:rPr>
          <w:rFonts w:eastAsia="Calibri"/>
          <w:rtl/>
        </w:rPr>
        <w:t xml:space="preserve"> </w:t>
      </w:r>
      <w:r w:rsidRPr="00444016">
        <w:rPr>
          <w:rFonts w:eastAsia="Calibri"/>
          <w:rtl/>
        </w:rPr>
        <w:t>القضايا</w:t>
      </w:r>
      <w:r>
        <w:rPr>
          <w:rFonts w:eastAsia="Calibri"/>
          <w:rtl/>
        </w:rPr>
        <w:t xml:space="preserve"> </w:t>
      </w:r>
      <w:r w:rsidRPr="00444016">
        <w:rPr>
          <w:rFonts w:eastAsia="Calibri"/>
          <w:rtl/>
        </w:rPr>
        <w:t>المتعلقة</w:t>
      </w:r>
      <w:r>
        <w:rPr>
          <w:rFonts w:eastAsia="Calibri"/>
          <w:rtl/>
        </w:rPr>
        <w:t xml:space="preserve"> </w:t>
      </w:r>
      <w:r w:rsidRPr="00444016">
        <w:rPr>
          <w:rFonts w:eastAsia="Calibri"/>
          <w:rtl/>
        </w:rPr>
        <w:t>بالأحداث</w:t>
      </w:r>
      <w:r>
        <w:rPr>
          <w:rFonts w:eastAsia="Calibri"/>
          <w:rtl/>
        </w:rPr>
        <w:t xml:space="preserve"> </w:t>
      </w:r>
      <w:r w:rsidRPr="00444016">
        <w:rPr>
          <w:rFonts w:eastAsia="Calibri"/>
          <w:rtl/>
        </w:rPr>
        <w:t>والاطفال</w:t>
      </w:r>
      <w:r>
        <w:rPr>
          <w:rFonts w:eastAsia="Calibri"/>
          <w:rtl/>
        </w:rPr>
        <w:t xml:space="preserve"> </w:t>
      </w:r>
      <w:r w:rsidRPr="00444016">
        <w:rPr>
          <w:rFonts w:eastAsia="Calibri"/>
          <w:rtl/>
        </w:rPr>
        <w:t>فقط</w:t>
      </w:r>
      <w:r>
        <w:rPr>
          <w:rFonts w:eastAsia="Calibri"/>
          <w:rtl/>
        </w:rPr>
        <w:t xml:space="preserve"> </w:t>
      </w:r>
      <w:r w:rsidRPr="00444016">
        <w:rPr>
          <w:rFonts w:eastAsia="Calibri"/>
          <w:rtl/>
        </w:rPr>
        <w:t>من</w:t>
      </w:r>
      <w:r>
        <w:rPr>
          <w:rFonts w:eastAsia="Calibri"/>
          <w:rtl/>
        </w:rPr>
        <w:t xml:space="preserve"> </w:t>
      </w:r>
      <w:r w:rsidRPr="00444016">
        <w:rPr>
          <w:rFonts w:eastAsia="Calibri"/>
          <w:rtl/>
        </w:rPr>
        <w:t>شرطة</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الأسرة</w:t>
      </w:r>
      <w:r>
        <w:rPr>
          <w:rFonts w:eastAsia="Calibri"/>
          <w:rtl/>
        </w:rPr>
        <w:t xml:space="preserve"> </w:t>
      </w:r>
      <w:r w:rsidRPr="00444016">
        <w:rPr>
          <w:rFonts w:eastAsia="Calibri"/>
          <w:rtl/>
        </w:rPr>
        <w:t>والأحداث،</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تم</w:t>
      </w:r>
      <w:r>
        <w:rPr>
          <w:rFonts w:eastAsia="Calibri"/>
          <w:rtl/>
        </w:rPr>
        <w:t xml:space="preserve"> </w:t>
      </w:r>
      <w:r w:rsidRPr="00444016">
        <w:rPr>
          <w:rFonts w:eastAsia="Calibri"/>
          <w:rtl/>
        </w:rPr>
        <w:t>إرسال</w:t>
      </w:r>
      <w:r>
        <w:rPr>
          <w:rFonts w:eastAsia="Calibri"/>
          <w:rtl/>
        </w:rPr>
        <w:t xml:space="preserve"> </w:t>
      </w:r>
      <w:r w:rsidRPr="00444016">
        <w:rPr>
          <w:rFonts w:eastAsia="Calibri"/>
          <w:rtl/>
        </w:rPr>
        <w:t>كتب</w:t>
      </w:r>
      <w:r>
        <w:rPr>
          <w:rFonts w:eastAsia="Calibri"/>
          <w:rtl/>
        </w:rPr>
        <w:t xml:space="preserve"> </w:t>
      </w:r>
      <w:r w:rsidRPr="00444016">
        <w:rPr>
          <w:rFonts w:eastAsia="Calibri"/>
          <w:rtl/>
        </w:rPr>
        <w:t>رسمية</w:t>
      </w:r>
      <w:r>
        <w:rPr>
          <w:rFonts w:eastAsia="Calibri"/>
          <w:rtl/>
        </w:rPr>
        <w:t xml:space="preserve"> </w:t>
      </w:r>
      <w:r w:rsidRPr="00444016">
        <w:rPr>
          <w:rFonts w:eastAsia="Calibri"/>
          <w:rtl/>
        </w:rPr>
        <w:t>بهذا</w:t>
      </w:r>
      <w:r>
        <w:rPr>
          <w:rFonts w:eastAsia="Calibri"/>
          <w:rtl/>
        </w:rPr>
        <w:t xml:space="preserve"> </w:t>
      </w:r>
      <w:r w:rsidRPr="00444016">
        <w:rPr>
          <w:rFonts w:eastAsia="Calibri"/>
          <w:rtl/>
        </w:rPr>
        <w:t>الخصوص</w:t>
      </w:r>
      <w:r>
        <w:rPr>
          <w:rFonts w:eastAsia="Calibri"/>
          <w:rtl/>
        </w:rPr>
        <w:t xml:space="preserve"> </w:t>
      </w:r>
      <w:r w:rsidRPr="00444016">
        <w:rPr>
          <w:rFonts w:eastAsia="Calibri"/>
          <w:rtl/>
        </w:rPr>
        <w:t>لكافة</w:t>
      </w:r>
      <w:r>
        <w:rPr>
          <w:rFonts w:eastAsia="Calibri"/>
          <w:rtl/>
        </w:rPr>
        <w:t xml:space="preserve"> </w:t>
      </w:r>
      <w:r w:rsidRPr="00444016">
        <w:rPr>
          <w:rFonts w:eastAsia="Calibri"/>
          <w:rtl/>
        </w:rPr>
        <w:t>الأجهزة</w:t>
      </w:r>
      <w:r>
        <w:rPr>
          <w:rFonts w:eastAsia="Calibri"/>
          <w:rtl/>
        </w:rPr>
        <w:t xml:space="preserve"> </w:t>
      </w:r>
      <w:r w:rsidRPr="00444016">
        <w:rPr>
          <w:rFonts w:eastAsia="Calibri"/>
          <w:rtl/>
        </w:rPr>
        <w:t>الأخرى.</w:t>
      </w:r>
    </w:p>
    <w:p w:rsidR="0079614C" w:rsidRPr="00444016" w:rsidRDefault="0079614C" w:rsidP="0079614C">
      <w:pPr>
        <w:pStyle w:val="SingleTxtGA"/>
        <w:rPr>
          <w:lang w:eastAsia="de-DE" w:bidi="ar-JO"/>
        </w:rPr>
      </w:pPr>
      <w:r w:rsidRPr="0044758E">
        <w:rPr>
          <w:rFonts w:eastAsiaTheme="minorHAnsi"/>
          <w:rtl/>
        </w:rPr>
        <w:t>458-</w:t>
      </w:r>
      <w:r w:rsidRPr="0044758E">
        <w:rPr>
          <w:rFonts w:eastAsiaTheme="minorHAnsi"/>
          <w:rtl/>
        </w:rPr>
        <w:tab/>
      </w:r>
      <w:r w:rsidRPr="00444016">
        <w:rPr>
          <w:rFonts w:eastAsia="Calibri"/>
          <w:rtl/>
        </w:rPr>
        <w:t>ي</w:t>
      </w:r>
      <w:r w:rsidRPr="00444016">
        <w:rPr>
          <w:rtl/>
          <w:lang w:eastAsia="de-DE" w:bidi="ar-JO"/>
        </w:rPr>
        <w:t>بلغ</w:t>
      </w:r>
      <w:r>
        <w:rPr>
          <w:rtl/>
          <w:lang w:eastAsia="de-DE" w:bidi="ar-JO"/>
        </w:rPr>
        <w:t xml:space="preserve"> </w:t>
      </w:r>
      <w:r w:rsidRPr="00444016">
        <w:rPr>
          <w:rtl/>
          <w:lang w:eastAsia="de-DE" w:bidi="ar-JO"/>
        </w:rPr>
        <w:t>مجموع</w:t>
      </w:r>
      <w:r>
        <w:rPr>
          <w:rtl/>
          <w:lang w:eastAsia="de-DE" w:bidi="ar-JO"/>
        </w:rPr>
        <w:t xml:space="preserve"> </w:t>
      </w:r>
      <w:r w:rsidRPr="00444016">
        <w:rPr>
          <w:rtl/>
          <w:lang w:eastAsia="de-DE" w:bidi="ar-JO"/>
        </w:rPr>
        <w:t>القضايا</w:t>
      </w:r>
      <w:r>
        <w:rPr>
          <w:rtl/>
          <w:lang w:eastAsia="de-DE" w:bidi="ar-JO"/>
        </w:rPr>
        <w:t xml:space="preserve"> </w:t>
      </w:r>
      <w:r w:rsidRPr="00444016">
        <w:rPr>
          <w:rtl/>
          <w:lang w:eastAsia="de-DE" w:bidi="ar-JO"/>
        </w:rPr>
        <w:t>الواردة</w:t>
      </w:r>
      <w:r>
        <w:rPr>
          <w:rtl/>
          <w:lang w:eastAsia="de-DE" w:bidi="ar-JO"/>
        </w:rPr>
        <w:t xml:space="preserve"> </w:t>
      </w:r>
      <w:r w:rsidRPr="00444016">
        <w:rPr>
          <w:rtl/>
          <w:lang w:eastAsia="de-DE" w:bidi="ar-JO"/>
        </w:rPr>
        <w:t>لشرطة</w:t>
      </w:r>
      <w:r>
        <w:rPr>
          <w:rtl/>
          <w:lang w:eastAsia="de-DE" w:bidi="ar-JO"/>
        </w:rPr>
        <w:t xml:space="preserve"> </w:t>
      </w:r>
      <w:r w:rsidRPr="00444016">
        <w:rPr>
          <w:rtl/>
          <w:lang w:eastAsia="de-DE" w:bidi="ar-JO"/>
        </w:rPr>
        <w:t>الأحداث</w:t>
      </w:r>
      <w:r>
        <w:rPr>
          <w:rtl/>
          <w:lang w:eastAsia="de-DE" w:bidi="ar-JO"/>
        </w:rPr>
        <w:t xml:space="preserve"> </w:t>
      </w:r>
      <w:r w:rsidRPr="00444016">
        <w:rPr>
          <w:b/>
          <w:bCs/>
          <w:rtl/>
          <w:lang w:eastAsia="de-DE"/>
        </w:rPr>
        <w:t>2,677</w:t>
      </w:r>
      <w:r>
        <w:rPr>
          <w:rtl/>
          <w:lang w:eastAsia="de-DE"/>
        </w:rPr>
        <w:t xml:space="preserve"> </w:t>
      </w:r>
      <w:r w:rsidRPr="00444016">
        <w:rPr>
          <w:rtl/>
          <w:lang w:eastAsia="de-DE"/>
        </w:rPr>
        <w:t>قضية</w:t>
      </w:r>
      <w:r>
        <w:rPr>
          <w:rtl/>
          <w:lang w:eastAsia="de-DE"/>
        </w:rPr>
        <w:t xml:space="preserve"> </w:t>
      </w:r>
      <w:r w:rsidRPr="00444016">
        <w:rPr>
          <w:rtl/>
          <w:lang w:eastAsia="de-DE"/>
        </w:rPr>
        <w:t>خلال</w:t>
      </w:r>
      <w:r>
        <w:rPr>
          <w:rtl/>
          <w:lang w:eastAsia="de-DE"/>
        </w:rPr>
        <w:t xml:space="preserve"> </w:t>
      </w:r>
      <w:r w:rsidRPr="00444016">
        <w:rPr>
          <w:rtl/>
          <w:lang w:eastAsia="de-DE"/>
        </w:rPr>
        <w:t>عام</w:t>
      </w:r>
      <w:r>
        <w:rPr>
          <w:rtl/>
          <w:lang w:eastAsia="de-DE"/>
        </w:rPr>
        <w:t xml:space="preserve"> </w:t>
      </w:r>
      <w:r w:rsidRPr="00444016">
        <w:rPr>
          <w:rtl/>
          <w:lang w:eastAsia="de-DE"/>
        </w:rPr>
        <w:t>2014،</w:t>
      </w:r>
      <w:r>
        <w:rPr>
          <w:rtl/>
          <w:lang w:eastAsia="de-DE"/>
        </w:rPr>
        <w:t xml:space="preserve"> </w:t>
      </w:r>
      <w:r w:rsidRPr="00444016">
        <w:rPr>
          <w:rtl/>
          <w:lang w:eastAsia="de-DE"/>
        </w:rPr>
        <w:t>أما</w:t>
      </w:r>
      <w:r>
        <w:rPr>
          <w:rFonts w:hint="cs"/>
          <w:rtl/>
          <w:lang w:eastAsia="de-DE"/>
        </w:rPr>
        <w:t>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القضايا</w:t>
      </w:r>
      <w:r>
        <w:rPr>
          <w:rtl/>
          <w:lang w:eastAsia="de-DE"/>
        </w:rPr>
        <w:t xml:space="preserve"> </w:t>
      </w:r>
      <w:r w:rsidRPr="00444016">
        <w:rPr>
          <w:rtl/>
          <w:lang w:eastAsia="de-DE"/>
        </w:rPr>
        <w:t>في</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b/>
          <w:bCs/>
          <w:rtl/>
          <w:lang w:eastAsia="de-DE"/>
        </w:rPr>
        <w:t>2,696</w:t>
      </w:r>
      <w:r>
        <w:rPr>
          <w:rtl/>
          <w:lang w:eastAsia="de-DE"/>
        </w:rPr>
        <w:t xml:space="preserve"> </w:t>
      </w:r>
      <w:r w:rsidRPr="00444016">
        <w:rPr>
          <w:rtl/>
          <w:lang w:eastAsia="de-DE"/>
        </w:rPr>
        <w:t>قضية،</w:t>
      </w:r>
      <w:r>
        <w:rPr>
          <w:rtl/>
          <w:lang w:eastAsia="de-DE"/>
        </w:rPr>
        <w:t xml:space="preserve"> </w:t>
      </w:r>
      <w:r w:rsidRPr="00444016">
        <w:rPr>
          <w:rtl/>
          <w:lang w:eastAsia="de-DE"/>
        </w:rPr>
        <w:t>وبلغت</w:t>
      </w:r>
      <w:r>
        <w:rPr>
          <w:rtl/>
          <w:lang w:eastAsia="de-DE"/>
        </w:rPr>
        <w:t xml:space="preserve"> </w:t>
      </w:r>
      <w:r w:rsidRPr="00444016">
        <w:rPr>
          <w:b/>
          <w:bCs/>
          <w:rtl/>
          <w:lang w:eastAsia="de-DE"/>
        </w:rPr>
        <w:t>2211</w:t>
      </w:r>
      <w:r>
        <w:rPr>
          <w:b/>
          <w:bCs/>
          <w:rtl/>
          <w:lang w:eastAsia="de-DE"/>
        </w:rPr>
        <w:t xml:space="preserve"> </w:t>
      </w:r>
      <w:r w:rsidRPr="00444016">
        <w:rPr>
          <w:rtl/>
          <w:lang w:eastAsia="de-DE"/>
        </w:rPr>
        <w:t>قضية</w:t>
      </w:r>
      <w:r>
        <w:rPr>
          <w:rtl/>
          <w:lang w:eastAsia="de-DE"/>
        </w:rPr>
        <w:t xml:space="preserve"> </w:t>
      </w:r>
      <w:r w:rsidRPr="00444016">
        <w:rPr>
          <w:rtl/>
          <w:lang w:eastAsia="de-DE"/>
        </w:rPr>
        <w:t>عام</w:t>
      </w:r>
      <w:r>
        <w:rPr>
          <w:rFonts w:hint="cs"/>
          <w:rtl/>
          <w:lang w:eastAsia="de-DE"/>
        </w:rPr>
        <w:t> </w:t>
      </w:r>
      <w:r w:rsidRPr="00444016">
        <w:rPr>
          <w:rtl/>
          <w:lang w:eastAsia="de-DE"/>
        </w:rPr>
        <w:t>2016؛</w:t>
      </w:r>
      <w:r>
        <w:rPr>
          <w:rtl/>
          <w:lang w:eastAsia="de-DE"/>
        </w:rPr>
        <w:t xml:space="preserve"> </w:t>
      </w:r>
      <w:r w:rsidRPr="00444016">
        <w:rPr>
          <w:b/>
          <w:bCs/>
          <w:rtl/>
          <w:lang w:eastAsia="de-DE"/>
        </w:rPr>
        <w:t>2165</w:t>
      </w:r>
      <w:r>
        <w:rPr>
          <w:rtl/>
          <w:lang w:eastAsia="de-DE"/>
        </w:rPr>
        <w:t xml:space="preserve"> </w:t>
      </w:r>
      <w:r w:rsidRPr="00444016">
        <w:rPr>
          <w:rtl/>
          <w:lang w:eastAsia="de-DE"/>
        </w:rPr>
        <w:t>ذكور</w:t>
      </w:r>
      <w:r>
        <w:rPr>
          <w:rtl/>
          <w:lang w:eastAsia="de-DE"/>
        </w:rPr>
        <w:t xml:space="preserve"> </w:t>
      </w:r>
      <w:r w:rsidRPr="00444016">
        <w:rPr>
          <w:b/>
          <w:bCs/>
          <w:rtl/>
          <w:lang w:eastAsia="de-DE"/>
        </w:rPr>
        <w:t>و46</w:t>
      </w:r>
      <w:r>
        <w:rPr>
          <w:rtl/>
          <w:lang w:eastAsia="de-DE"/>
        </w:rPr>
        <w:t xml:space="preserve"> </w:t>
      </w:r>
      <w:r w:rsidRPr="00444016">
        <w:rPr>
          <w:rtl/>
          <w:lang w:eastAsia="de-DE"/>
        </w:rPr>
        <w:t>إناث،</w:t>
      </w:r>
      <w:r>
        <w:rPr>
          <w:rtl/>
          <w:lang w:eastAsia="de-DE"/>
        </w:rPr>
        <w:t xml:space="preserve"> </w:t>
      </w:r>
      <w:r w:rsidRPr="00444016">
        <w:rPr>
          <w:rtl/>
          <w:lang w:eastAsia="de-DE"/>
        </w:rPr>
        <w:t>في</w:t>
      </w:r>
      <w:r>
        <w:rPr>
          <w:rtl/>
          <w:lang w:eastAsia="de-DE"/>
        </w:rPr>
        <w:t xml:space="preserve"> </w:t>
      </w:r>
      <w:r w:rsidRPr="00444016">
        <w:rPr>
          <w:rtl/>
          <w:lang w:eastAsia="de-DE"/>
        </w:rPr>
        <w:t>حين</w:t>
      </w:r>
      <w:r>
        <w:rPr>
          <w:rtl/>
          <w:lang w:eastAsia="de-DE"/>
        </w:rPr>
        <w:t xml:space="preserve"> </w:t>
      </w:r>
      <w:r w:rsidRPr="00444016">
        <w:rPr>
          <w:rtl/>
          <w:lang w:eastAsia="de-DE"/>
        </w:rPr>
        <w:t>بلغت</w:t>
      </w:r>
      <w:r>
        <w:rPr>
          <w:rtl/>
          <w:lang w:eastAsia="de-DE"/>
        </w:rPr>
        <w:t xml:space="preserve"> </w:t>
      </w:r>
      <w:r w:rsidRPr="00444016">
        <w:rPr>
          <w:b/>
          <w:bCs/>
          <w:rtl/>
          <w:lang w:eastAsia="de-DE"/>
        </w:rPr>
        <w:t>2014</w:t>
      </w:r>
      <w:r>
        <w:rPr>
          <w:rtl/>
          <w:lang w:eastAsia="de-DE"/>
        </w:rPr>
        <w:t xml:space="preserve"> </w:t>
      </w:r>
      <w:r w:rsidRPr="00444016">
        <w:rPr>
          <w:rtl/>
          <w:lang w:eastAsia="de-DE"/>
        </w:rPr>
        <w:t>قضية</w:t>
      </w:r>
      <w:r>
        <w:rPr>
          <w:rtl/>
          <w:lang w:eastAsia="de-DE"/>
        </w:rPr>
        <w:t xml:space="preserve"> </w:t>
      </w:r>
      <w:r w:rsidRPr="00444016">
        <w:rPr>
          <w:rtl/>
          <w:lang w:eastAsia="de-DE"/>
        </w:rPr>
        <w:t>عام</w:t>
      </w:r>
      <w:r>
        <w:rPr>
          <w:rtl/>
          <w:lang w:eastAsia="de-DE"/>
        </w:rPr>
        <w:t xml:space="preserve"> </w:t>
      </w:r>
      <w:r w:rsidRPr="00444016">
        <w:rPr>
          <w:rtl/>
          <w:lang w:eastAsia="de-DE"/>
        </w:rPr>
        <w:t>2017،</w:t>
      </w:r>
      <w:r>
        <w:rPr>
          <w:rtl/>
          <w:lang w:eastAsia="de-DE"/>
        </w:rPr>
        <w:t xml:space="preserve"> </w:t>
      </w:r>
      <w:r w:rsidRPr="00444016">
        <w:rPr>
          <w:rtl/>
          <w:lang w:eastAsia="de-DE"/>
        </w:rPr>
        <w:t>منها</w:t>
      </w:r>
      <w:r>
        <w:rPr>
          <w:rFonts w:hint="cs"/>
          <w:rtl/>
          <w:lang w:eastAsia="de-DE"/>
        </w:rPr>
        <w:t> </w:t>
      </w:r>
      <w:r w:rsidRPr="00444016">
        <w:rPr>
          <w:b/>
          <w:bCs/>
          <w:rtl/>
          <w:lang w:eastAsia="de-DE"/>
        </w:rPr>
        <w:t>1978</w:t>
      </w:r>
      <w:r>
        <w:rPr>
          <w:b/>
          <w:bCs/>
          <w:rtl/>
          <w:lang w:eastAsia="de-DE"/>
        </w:rPr>
        <w:t xml:space="preserve"> </w:t>
      </w:r>
      <w:r w:rsidRPr="00444016">
        <w:rPr>
          <w:rtl/>
          <w:lang w:eastAsia="de-DE"/>
        </w:rPr>
        <w:t>ذكور،</w:t>
      </w:r>
      <w:r>
        <w:rPr>
          <w:rtl/>
          <w:lang w:eastAsia="de-DE"/>
        </w:rPr>
        <w:t xml:space="preserve"> </w:t>
      </w:r>
      <w:r w:rsidRPr="00444016">
        <w:rPr>
          <w:rtl/>
          <w:lang w:eastAsia="de-DE"/>
        </w:rPr>
        <w:t>و</w:t>
      </w:r>
      <w:r w:rsidRPr="00444016">
        <w:rPr>
          <w:b/>
          <w:bCs/>
          <w:rtl/>
          <w:lang w:eastAsia="de-DE"/>
        </w:rPr>
        <w:t>36</w:t>
      </w:r>
      <w:r>
        <w:rPr>
          <w:rtl/>
          <w:lang w:eastAsia="de-DE"/>
        </w:rPr>
        <w:t xml:space="preserve"> </w:t>
      </w:r>
      <w:r w:rsidRPr="00444016">
        <w:rPr>
          <w:rtl/>
          <w:lang w:eastAsia="de-DE"/>
        </w:rPr>
        <w:t>إناث.</w:t>
      </w:r>
      <w:r>
        <w:rPr>
          <w:rtl/>
          <w:lang w:eastAsia="de-DE"/>
        </w:rPr>
        <w:t xml:space="preserve"> </w:t>
      </w:r>
      <w:r w:rsidRPr="00444016">
        <w:rPr>
          <w:rtl/>
          <w:lang w:eastAsia="de-DE"/>
        </w:rPr>
        <w:t>وتراوحت</w:t>
      </w:r>
      <w:r>
        <w:rPr>
          <w:rtl/>
          <w:lang w:eastAsia="de-DE"/>
        </w:rPr>
        <w:t xml:space="preserve"> </w:t>
      </w:r>
      <w:r w:rsidRPr="00444016">
        <w:rPr>
          <w:rtl/>
          <w:lang w:eastAsia="de-DE"/>
        </w:rPr>
        <w:t>المخالفات</w:t>
      </w:r>
      <w:r>
        <w:rPr>
          <w:rtl/>
          <w:lang w:eastAsia="de-DE"/>
        </w:rPr>
        <w:t xml:space="preserve"> </w:t>
      </w:r>
      <w:r w:rsidRPr="00444016">
        <w:rPr>
          <w:rtl/>
          <w:lang w:eastAsia="de-DE"/>
        </w:rPr>
        <w:t>القانونية</w:t>
      </w:r>
      <w:r>
        <w:rPr>
          <w:rtl/>
          <w:lang w:eastAsia="de-DE"/>
        </w:rPr>
        <w:t xml:space="preserve"> </w:t>
      </w:r>
      <w:r w:rsidRPr="00444016">
        <w:rPr>
          <w:rtl/>
          <w:lang w:eastAsia="de-DE"/>
        </w:rPr>
        <w:t>المرتكبة</w:t>
      </w:r>
      <w:r>
        <w:rPr>
          <w:rtl/>
          <w:lang w:eastAsia="de-DE"/>
        </w:rPr>
        <w:t xml:space="preserve"> </w:t>
      </w:r>
      <w:r w:rsidRPr="00444016">
        <w:rPr>
          <w:rtl/>
          <w:lang w:eastAsia="de-DE"/>
        </w:rPr>
        <w:t>بين</w:t>
      </w:r>
      <w:r>
        <w:rPr>
          <w:rtl/>
          <w:lang w:eastAsia="de-DE"/>
        </w:rPr>
        <w:t xml:space="preserve"> </w:t>
      </w:r>
      <w:r w:rsidRPr="00444016">
        <w:rPr>
          <w:rtl/>
          <w:lang w:eastAsia="de-DE"/>
        </w:rPr>
        <w:t>السرقة</w:t>
      </w:r>
      <w:r>
        <w:rPr>
          <w:rtl/>
          <w:lang w:eastAsia="de-DE"/>
        </w:rPr>
        <w:t xml:space="preserve"> </w:t>
      </w:r>
      <w:r w:rsidRPr="00444016">
        <w:rPr>
          <w:rtl/>
          <w:lang w:eastAsia="de-DE"/>
        </w:rPr>
        <w:t>والاعتداء</w:t>
      </w:r>
      <w:r>
        <w:rPr>
          <w:rtl/>
          <w:lang w:eastAsia="de-DE"/>
        </w:rPr>
        <w:t xml:space="preserve"> </w:t>
      </w:r>
      <w:r w:rsidRPr="00444016">
        <w:rPr>
          <w:rtl/>
          <w:lang w:eastAsia="de-DE"/>
        </w:rPr>
        <w:t>على</w:t>
      </w:r>
      <w:r>
        <w:rPr>
          <w:rtl/>
          <w:lang w:eastAsia="de-DE"/>
        </w:rPr>
        <w:t xml:space="preserve"> </w:t>
      </w:r>
      <w:r w:rsidRPr="00444016">
        <w:rPr>
          <w:rtl/>
          <w:lang w:eastAsia="de-DE"/>
        </w:rPr>
        <w:t>الممتلكات</w:t>
      </w:r>
      <w:r>
        <w:rPr>
          <w:rtl/>
          <w:lang w:eastAsia="de-DE"/>
        </w:rPr>
        <w:t xml:space="preserve"> </w:t>
      </w:r>
      <w:r w:rsidRPr="00444016">
        <w:rPr>
          <w:rtl/>
          <w:lang w:eastAsia="de-DE"/>
        </w:rPr>
        <w:t>العامة</w:t>
      </w:r>
      <w:r>
        <w:rPr>
          <w:rtl/>
          <w:lang w:eastAsia="de-DE"/>
        </w:rPr>
        <w:t xml:space="preserve"> </w:t>
      </w:r>
      <w:r w:rsidRPr="00444016">
        <w:rPr>
          <w:rtl/>
          <w:lang w:eastAsia="de-DE"/>
        </w:rPr>
        <w:t>والايذاء</w:t>
      </w:r>
      <w:r>
        <w:rPr>
          <w:rtl/>
          <w:lang w:eastAsia="de-DE"/>
        </w:rPr>
        <w:t xml:space="preserve"> </w:t>
      </w:r>
      <w:r w:rsidRPr="00444016">
        <w:rPr>
          <w:rtl/>
          <w:lang w:eastAsia="de-DE"/>
        </w:rPr>
        <w:t>البليغ</w:t>
      </w:r>
      <w:r>
        <w:rPr>
          <w:rtl/>
          <w:lang w:eastAsia="de-DE"/>
        </w:rPr>
        <w:t xml:space="preserve"> </w:t>
      </w:r>
      <w:r w:rsidRPr="00444016">
        <w:rPr>
          <w:rtl/>
          <w:lang w:eastAsia="de-DE"/>
        </w:rPr>
        <w:t>وغيرها</w:t>
      </w:r>
      <w:r>
        <w:rPr>
          <w:rtl/>
          <w:lang w:eastAsia="de-DE"/>
        </w:rPr>
        <w:t xml:space="preserve"> </w:t>
      </w:r>
      <w:r w:rsidRPr="00444016">
        <w:rPr>
          <w:rtl/>
          <w:lang w:eastAsia="de-DE"/>
        </w:rPr>
        <w:t>من</w:t>
      </w:r>
      <w:r>
        <w:rPr>
          <w:rtl/>
          <w:lang w:eastAsia="de-DE"/>
        </w:rPr>
        <w:t xml:space="preserve"> </w:t>
      </w:r>
      <w:r w:rsidRPr="00444016">
        <w:rPr>
          <w:rtl/>
          <w:lang w:eastAsia="de-DE"/>
        </w:rPr>
        <w:t>التهم</w:t>
      </w:r>
      <w:r>
        <w:rPr>
          <w:rtl/>
          <w:lang w:eastAsia="de-DE"/>
        </w:rPr>
        <w:t xml:space="preserve"> </w:t>
      </w:r>
      <w:r w:rsidRPr="00444016">
        <w:rPr>
          <w:rtl/>
          <w:lang w:eastAsia="de-DE"/>
        </w:rPr>
        <w:t>الموجهة</w:t>
      </w:r>
      <w:r>
        <w:rPr>
          <w:rtl/>
          <w:lang w:eastAsia="de-DE"/>
        </w:rPr>
        <w:t xml:space="preserve"> </w:t>
      </w:r>
      <w:r w:rsidRPr="00444016">
        <w:rPr>
          <w:rtl/>
          <w:lang w:eastAsia="de-DE"/>
        </w:rPr>
        <w:t>للأحداث.</w:t>
      </w:r>
      <w:r>
        <w:rPr>
          <w:rFonts w:hint="cs"/>
          <w:vertAlign w:val="superscript"/>
          <w:rtl/>
          <w:lang w:eastAsia="de-DE"/>
        </w:rPr>
        <w:t>(</w:t>
      </w:r>
      <w:r w:rsidRPr="00444016">
        <w:rPr>
          <w:rFonts w:hint="cs"/>
          <w:vertAlign w:val="superscript"/>
          <w:rtl/>
          <w:lang w:eastAsia="de-DE"/>
        </w:rPr>
        <w:t>127</w:t>
      </w:r>
      <w:r>
        <w:rPr>
          <w:rFonts w:hint="cs"/>
          <w:vertAlign w:val="superscript"/>
          <w:rtl/>
          <w:lang w:eastAsia="de-DE"/>
        </w:rPr>
        <w:t>)</w:t>
      </w:r>
      <w:r>
        <w:rPr>
          <w:rtl/>
          <w:lang w:eastAsia="de-DE"/>
        </w:rPr>
        <w:t xml:space="preserve"> </w:t>
      </w:r>
      <w:r w:rsidRPr="00444016">
        <w:rPr>
          <w:rtl/>
          <w:lang w:eastAsia="de-DE"/>
        </w:rPr>
        <w:t>بينما</w:t>
      </w:r>
      <w:r>
        <w:rPr>
          <w:rtl/>
          <w:lang w:eastAsia="de-DE"/>
        </w:rPr>
        <w:t xml:space="preserve"> </w:t>
      </w:r>
      <w:r w:rsidRPr="00444016">
        <w:rPr>
          <w:rtl/>
          <w:lang w:eastAsia="de-DE"/>
        </w:rPr>
        <w:t>لا</w:t>
      </w:r>
      <w:r>
        <w:rPr>
          <w:rtl/>
          <w:lang w:eastAsia="de-DE"/>
        </w:rPr>
        <w:t xml:space="preserve"> </w:t>
      </w:r>
      <w:r w:rsidRPr="00444016">
        <w:rPr>
          <w:rtl/>
          <w:lang w:eastAsia="de-DE"/>
        </w:rPr>
        <w:t>تتوفر</w:t>
      </w:r>
      <w:r>
        <w:rPr>
          <w:rtl/>
          <w:lang w:eastAsia="de-DE"/>
        </w:rPr>
        <w:t xml:space="preserve"> </w:t>
      </w:r>
      <w:r w:rsidRPr="00444016">
        <w:rPr>
          <w:rtl/>
          <w:lang w:eastAsia="de-DE"/>
        </w:rPr>
        <w:t>معلومات</w:t>
      </w:r>
      <w:r>
        <w:rPr>
          <w:rtl/>
          <w:lang w:eastAsia="de-DE"/>
        </w:rPr>
        <w:t xml:space="preserve"> </w:t>
      </w:r>
      <w:r w:rsidRPr="00444016">
        <w:rPr>
          <w:rtl/>
          <w:lang w:eastAsia="de-DE"/>
        </w:rPr>
        <w:t>حول</w:t>
      </w:r>
      <w:r>
        <w:rPr>
          <w:rtl/>
          <w:lang w:eastAsia="de-DE"/>
        </w:rPr>
        <w:t xml:space="preserve"> </w:t>
      </w:r>
      <w:r w:rsidRPr="00444016">
        <w:rPr>
          <w:rtl/>
          <w:lang w:eastAsia="de-DE"/>
        </w:rPr>
        <w:t>ذلك</w:t>
      </w:r>
      <w:r>
        <w:rPr>
          <w:rtl/>
          <w:lang w:eastAsia="de-DE"/>
        </w:rPr>
        <w:t xml:space="preserve"> </w:t>
      </w:r>
      <w:r w:rsidRPr="00444016">
        <w:rPr>
          <w:rtl/>
          <w:lang w:eastAsia="de-DE"/>
        </w:rPr>
        <w:t>في</w:t>
      </w:r>
      <w:r>
        <w:rPr>
          <w:rtl/>
          <w:lang w:eastAsia="de-DE"/>
        </w:rPr>
        <w:t xml:space="preserve"> </w:t>
      </w:r>
      <w:r w:rsidRPr="00444016">
        <w:rPr>
          <w:rtl/>
          <w:lang w:eastAsia="de-DE"/>
        </w:rPr>
        <w:t>قطاع</w:t>
      </w:r>
      <w:r>
        <w:rPr>
          <w:rtl/>
          <w:lang w:eastAsia="de-DE"/>
        </w:rPr>
        <w:t xml:space="preserve"> </w:t>
      </w:r>
      <w:r w:rsidRPr="00444016">
        <w:rPr>
          <w:rtl/>
          <w:lang w:eastAsia="de-DE"/>
        </w:rPr>
        <w:t>غزة.</w:t>
      </w:r>
      <w:r>
        <w:rPr>
          <w:rtl/>
          <w:lang w:eastAsia="de-DE"/>
        </w:rPr>
        <w:t xml:space="preserve"> </w:t>
      </w:r>
    </w:p>
    <w:p w:rsidR="0079614C" w:rsidRPr="00444016" w:rsidRDefault="0079614C" w:rsidP="0079614C">
      <w:pPr>
        <w:pStyle w:val="SingleTxtGA"/>
        <w:rPr>
          <w:lang w:eastAsia="de-DE" w:bidi="ar-JO"/>
        </w:rPr>
      </w:pPr>
      <w:r w:rsidRPr="0044758E">
        <w:rPr>
          <w:rFonts w:eastAsiaTheme="minorHAnsi"/>
          <w:rtl/>
        </w:rPr>
        <w:t>459-</w:t>
      </w:r>
      <w:r w:rsidRPr="0044758E">
        <w:rPr>
          <w:rFonts w:eastAsiaTheme="minorHAnsi"/>
          <w:rtl/>
        </w:rPr>
        <w:tab/>
      </w:r>
      <w:r w:rsidRPr="00444016">
        <w:rPr>
          <w:rtl/>
          <w:lang w:eastAsia="de-DE"/>
        </w:rPr>
        <w:t>بينما</w:t>
      </w:r>
      <w:r>
        <w:rPr>
          <w:rtl/>
          <w:lang w:eastAsia="de-DE"/>
        </w:rPr>
        <w:t xml:space="preserve"> </w:t>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قضايا</w:t>
      </w:r>
      <w:r>
        <w:rPr>
          <w:rtl/>
          <w:lang w:eastAsia="de-DE"/>
        </w:rPr>
        <w:t xml:space="preserve"> </w:t>
      </w:r>
      <w:r w:rsidRPr="00444016">
        <w:rPr>
          <w:rtl/>
          <w:lang w:eastAsia="de-DE"/>
        </w:rPr>
        <w:t>الاحداث</w:t>
      </w:r>
      <w:r>
        <w:rPr>
          <w:rtl/>
          <w:lang w:eastAsia="de-DE"/>
        </w:rPr>
        <w:t xml:space="preserve"> </w:t>
      </w:r>
      <w:r w:rsidRPr="00444016">
        <w:rPr>
          <w:rtl/>
          <w:lang w:eastAsia="de-DE"/>
        </w:rPr>
        <w:t>العامة</w:t>
      </w:r>
      <w:r>
        <w:rPr>
          <w:rtl/>
          <w:lang w:eastAsia="de-DE"/>
        </w:rPr>
        <w:t xml:space="preserve"> </w:t>
      </w:r>
      <w:r w:rsidRPr="00444016">
        <w:rPr>
          <w:rtl/>
          <w:lang w:eastAsia="de-DE"/>
        </w:rPr>
        <w:t>الواردة</w:t>
      </w:r>
      <w:r>
        <w:rPr>
          <w:rtl/>
          <w:lang w:eastAsia="de-DE"/>
        </w:rPr>
        <w:t xml:space="preserve"> </w:t>
      </w:r>
      <w:r w:rsidRPr="00444016">
        <w:rPr>
          <w:rtl/>
          <w:lang w:eastAsia="de-DE"/>
        </w:rPr>
        <w:t>الى</w:t>
      </w:r>
      <w:r>
        <w:rPr>
          <w:rtl/>
          <w:lang w:eastAsia="de-DE"/>
        </w:rPr>
        <w:t xml:space="preserve"> </w:t>
      </w:r>
      <w:r w:rsidRPr="00444016">
        <w:rPr>
          <w:rtl/>
          <w:lang w:eastAsia="de-DE"/>
        </w:rPr>
        <w:t>النيابة</w:t>
      </w:r>
      <w:r>
        <w:rPr>
          <w:rtl/>
          <w:lang w:eastAsia="de-DE"/>
        </w:rPr>
        <w:t xml:space="preserve"> </w:t>
      </w:r>
      <w:r w:rsidRPr="00444016">
        <w:rPr>
          <w:rtl/>
          <w:lang w:eastAsia="de-DE"/>
        </w:rPr>
        <w:t>العامة</w:t>
      </w:r>
      <w:r>
        <w:rPr>
          <w:rtl/>
          <w:lang w:eastAsia="de-DE"/>
        </w:rPr>
        <w:t xml:space="preserve"> </w:t>
      </w:r>
      <w:r w:rsidRPr="00444016">
        <w:rPr>
          <w:b/>
          <w:bCs/>
          <w:rtl/>
          <w:lang w:eastAsia="de-DE"/>
        </w:rPr>
        <w:t>850</w:t>
      </w:r>
      <w:r>
        <w:rPr>
          <w:rFonts w:hint="cs"/>
          <w:rtl/>
          <w:lang w:eastAsia="de-DE"/>
        </w:rPr>
        <w:t xml:space="preserve"> </w:t>
      </w:r>
      <w:r w:rsidRPr="00444016">
        <w:rPr>
          <w:rFonts w:hint="cs"/>
          <w:rtl/>
          <w:lang w:eastAsia="de-DE"/>
        </w:rPr>
        <w:t>ق</w:t>
      </w:r>
      <w:r w:rsidRPr="00444016">
        <w:rPr>
          <w:rtl/>
          <w:lang w:eastAsia="de-DE"/>
        </w:rPr>
        <w:t>ضية</w:t>
      </w:r>
      <w:r>
        <w:rPr>
          <w:rFonts w:hint="cs"/>
          <w:rtl/>
          <w:lang w:eastAsia="de-DE"/>
        </w:rPr>
        <w:t xml:space="preserve"> </w:t>
      </w:r>
      <w:r w:rsidRPr="00444016">
        <w:rPr>
          <w:rtl/>
          <w:lang w:eastAsia="de-DE"/>
        </w:rPr>
        <w:t>خلال</w:t>
      </w:r>
      <w:r>
        <w:rPr>
          <w:rtl/>
          <w:lang w:eastAsia="de-DE"/>
        </w:rPr>
        <w:t xml:space="preserve"> </w:t>
      </w:r>
      <w:r w:rsidRPr="00444016">
        <w:rPr>
          <w:rtl/>
          <w:lang w:eastAsia="de-DE"/>
        </w:rPr>
        <w:t>عام</w:t>
      </w:r>
      <w:r>
        <w:rPr>
          <w:rFonts w:hint="cs"/>
          <w:rtl/>
          <w:lang w:eastAsia="de-DE"/>
        </w:rPr>
        <w:t> </w:t>
      </w:r>
      <w:r w:rsidRPr="00444016">
        <w:rPr>
          <w:rtl/>
          <w:lang w:eastAsia="de-DE"/>
        </w:rPr>
        <w:t>2014،</w:t>
      </w:r>
      <w:r>
        <w:rPr>
          <w:rtl/>
          <w:lang w:eastAsia="de-DE"/>
        </w:rPr>
        <w:t xml:space="preserve"> </w:t>
      </w:r>
      <w:r w:rsidRPr="00444016">
        <w:rPr>
          <w:rtl/>
          <w:lang w:eastAsia="de-DE"/>
        </w:rPr>
        <w:t>تم</w:t>
      </w:r>
      <w:r>
        <w:rPr>
          <w:rtl/>
          <w:lang w:eastAsia="de-DE"/>
        </w:rPr>
        <w:t xml:space="preserve"> </w:t>
      </w:r>
      <w:r w:rsidRPr="00444016">
        <w:rPr>
          <w:rtl/>
          <w:lang w:eastAsia="de-DE"/>
        </w:rPr>
        <w:t>إنهاء</w:t>
      </w:r>
      <w:r>
        <w:rPr>
          <w:rtl/>
          <w:lang w:eastAsia="de-DE"/>
        </w:rPr>
        <w:t xml:space="preserve"> </w:t>
      </w:r>
      <w:r w:rsidRPr="00444016">
        <w:rPr>
          <w:rtl/>
          <w:lang w:eastAsia="de-DE"/>
        </w:rPr>
        <w:t>أو</w:t>
      </w:r>
      <w:r>
        <w:rPr>
          <w:rtl/>
          <w:lang w:eastAsia="de-DE"/>
        </w:rPr>
        <w:t xml:space="preserve"> </w:t>
      </w:r>
      <w:r w:rsidRPr="00444016">
        <w:rPr>
          <w:rtl/>
          <w:lang w:eastAsia="de-DE"/>
        </w:rPr>
        <w:t>حفظ</w:t>
      </w:r>
      <w:r>
        <w:rPr>
          <w:rFonts w:hint="cs"/>
          <w:rtl/>
          <w:lang w:eastAsia="de-DE"/>
        </w:rPr>
        <w:t xml:space="preserve"> </w:t>
      </w:r>
      <w:r w:rsidRPr="00444016">
        <w:rPr>
          <w:b/>
          <w:bCs/>
          <w:rtl/>
          <w:lang w:eastAsia="de-DE"/>
        </w:rPr>
        <w:t>24</w:t>
      </w:r>
      <w:r>
        <w:rPr>
          <w:b/>
          <w:bCs/>
          <w:rtl/>
          <w:lang w:eastAsia="de-DE"/>
        </w:rPr>
        <w:t xml:space="preserve"> </w:t>
      </w:r>
      <w:r w:rsidRPr="00444016">
        <w:rPr>
          <w:rtl/>
          <w:lang w:eastAsia="de-DE"/>
        </w:rPr>
        <w:t>قضية</w:t>
      </w:r>
      <w:r>
        <w:rPr>
          <w:rtl/>
          <w:lang w:eastAsia="de-DE"/>
        </w:rPr>
        <w:t xml:space="preserve"> </w:t>
      </w:r>
      <w:r w:rsidRPr="00444016">
        <w:rPr>
          <w:rtl/>
          <w:lang w:eastAsia="de-DE"/>
        </w:rPr>
        <w:t>منها</w:t>
      </w:r>
      <w:r>
        <w:rPr>
          <w:rtl/>
          <w:lang w:eastAsia="de-DE"/>
        </w:rPr>
        <w:t xml:space="preserve"> </w:t>
      </w:r>
      <w:r w:rsidRPr="00444016">
        <w:rPr>
          <w:rtl/>
          <w:lang w:eastAsia="de-DE"/>
        </w:rPr>
        <w:t>لدى</w:t>
      </w:r>
      <w:r>
        <w:rPr>
          <w:rtl/>
          <w:lang w:eastAsia="de-DE"/>
        </w:rPr>
        <w:t xml:space="preserve"> </w:t>
      </w:r>
      <w:r w:rsidRPr="00444016">
        <w:rPr>
          <w:rtl/>
          <w:lang w:eastAsia="de-DE"/>
        </w:rPr>
        <w:t>النيابة</w:t>
      </w:r>
      <w:r>
        <w:rPr>
          <w:rtl/>
          <w:lang w:eastAsia="de-DE"/>
        </w:rPr>
        <w:t xml:space="preserve"> </w:t>
      </w:r>
      <w:r w:rsidRPr="00444016">
        <w:rPr>
          <w:rtl/>
          <w:lang w:eastAsia="de-DE"/>
        </w:rPr>
        <w:t>العامة.</w:t>
      </w:r>
      <w:r>
        <w:rPr>
          <w:rFonts w:hint="cs"/>
          <w:rtl/>
          <w:lang w:eastAsia="de-DE"/>
        </w:rPr>
        <w:t xml:space="preserve"> </w:t>
      </w:r>
      <w:r w:rsidRPr="00444016">
        <w:rPr>
          <w:rtl/>
          <w:lang w:eastAsia="de-DE"/>
        </w:rPr>
        <w:t>مقابل</w:t>
      </w:r>
      <w:r>
        <w:rPr>
          <w:rtl/>
          <w:lang w:eastAsia="de-DE"/>
        </w:rPr>
        <w:t xml:space="preserve"> </w:t>
      </w:r>
      <w:r w:rsidRPr="00444016">
        <w:rPr>
          <w:b/>
          <w:bCs/>
          <w:rtl/>
          <w:lang w:eastAsia="de-DE"/>
        </w:rPr>
        <w:t>887</w:t>
      </w:r>
      <w:r>
        <w:rPr>
          <w:rtl/>
          <w:lang w:eastAsia="de-DE"/>
        </w:rPr>
        <w:t xml:space="preserve"> </w:t>
      </w:r>
      <w:r w:rsidRPr="00444016">
        <w:rPr>
          <w:rtl/>
          <w:lang w:eastAsia="de-DE"/>
        </w:rPr>
        <w:t>قضية</w:t>
      </w:r>
      <w:r>
        <w:rPr>
          <w:rtl/>
          <w:lang w:eastAsia="de-DE"/>
        </w:rPr>
        <w:t xml:space="preserve"> </w:t>
      </w:r>
      <w:r w:rsidRPr="00444016">
        <w:rPr>
          <w:rtl/>
          <w:lang w:eastAsia="de-DE"/>
        </w:rPr>
        <w:t>عام</w:t>
      </w:r>
      <w:r>
        <w:rPr>
          <w:rFonts w:hint="cs"/>
          <w:rtl/>
          <w:lang w:eastAsia="de-DE"/>
        </w:rPr>
        <w:t> </w:t>
      </w:r>
      <w:r w:rsidRPr="00444016">
        <w:rPr>
          <w:rtl/>
          <w:lang w:eastAsia="de-DE"/>
        </w:rPr>
        <w:t>2015</w:t>
      </w:r>
      <w:r>
        <w:rPr>
          <w:rtl/>
          <w:lang w:eastAsia="de-DE"/>
        </w:rPr>
        <w:t xml:space="preserve"> </w:t>
      </w:r>
      <w:r w:rsidRPr="00444016">
        <w:rPr>
          <w:rtl/>
          <w:lang w:eastAsia="de-DE"/>
        </w:rPr>
        <w:t>من</w:t>
      </w:r>
      <w:r>
        <w:rPr>
          <w:rtl/>
          <w:lang w:eastAsia="de-DE"/>
        </w:rPr>
        <w:t xml:space="preserve"> </w:t>
      </w:r>
      <w:r w:rsidRPr="00444016">
        <w:rPr>
          <w:rtl/>
          <w:lang w:eastAsia="de-DE"/>
        </w:rPr>
        <w:t>بينها،</w:t>
      </w:r>
      <w:r>
        <w:rPr>
          <w:rtl/>
          <w:lang w:eastAsia="de-DE"/>
        </w:rPr>
        <w:t xml:space="preserve"> </w:t>
      </w:r>
      <w:r w:rsidRPr="00444016">
        <w:rPr>
          <w:b/>
          <w:bCs/>
          <w:rtl/>
          <w:lang w:eastAsia="de-DE"/>
        </w:rPr>
        <w:t>9</w:t>
      </w:r>
      <w:r>
        <w:rPr>
          <w:rtl/>
          <w:lang w:eastAsia="de-DE"/>
        </w:rPr>
        <w:t xml:space="preserve"> </w:t>
      </w:r>
      <w:r w:rsidRPr="00444016">
        <w:rPr>
          <w:rFonts w:hint="cs"/>
          <w:rtl/>
          <w:lang w:eastAsia="de-DE"/>
        </w:rPr>
        <w:t>أ</w:t>
      </w:r>
      <w:r w:rsidRPr="00444016">
        <w:rPr>
          <w:rtl/>
          <w:lang w:eastAsia="de-DE"/>
        </w:rPr>
        <w:t>حداث</w:t>
      </w:r>
      <w:r>
        <w:rPr>
          <w:rtl/>
          <w:lang w:eastAsia="de-DE"/>
        </w:rPr>
        <w:t xml:space="preserve"> </w:t>
      </w:r>
      <w:r w:rsidRPr="00444016">
        <w:rPr>
          <w:rtl/>
          <w:lang w:eastAsia="de-DE"/>
        </w:rPr>
        <w:t>ارتكبوا</w:t>
      </w:r>
      <w:r>
        <w:rPr>
          <w:rtl/>
          <w:lang w:eastAsia="de-DE"/>
        </w:rPr>
        <w:t xml:space="preserve"> </w:t>
      </w:r>
      <w:r w:rsidRPr="00444016">
        <w:rPr>
          <w:rtl/>
          <w:lang w:eastAsia="de-DE"/>
        </w:rPr>
        <w:t>مخالفات</w:t>
      </w:r>
      <w:r>
        <w:rPr>
          <w:rtl/>
          <w:lang w:eastAsia="de-DE"/>
        </w:rPr>
        <w:t xml:space="preserve"> </w:t>
      </w:r>
      <w:r w:rsidRPr="00444016">
        <w:rPr>
          <w:rtl/>
          <w:lang w:eastAsia="de-DE"/>
        </w:rPr>
        <w:t>قانونية</w:t>
      </w:r>
      <w:r>
        <w:rPr>
          <w:rtl/>
          <w:lang w:eastAsia="de-DE"/>
        </w:rPr>
        <w:t xml:space="preserve"> </w:t>
      </w:r>
      <w:r w:rsidRPr="00444016">
        <w:rPr>
          <w:rtl/>
          <w:lang w:eastAsia="de-DE"/>
        </w:rPr>
        <w:t>أكثر</w:t>
      </w:r>
      <w:r>
        <w:rPr>
          <w:rtl/>
          <w:lang w:eastAsia="de-DE"/>
        </w:rPr>
        <w:t xml:space="preserve"> </w:t>
      </w:r>
      <w:r w:rsidRPr="00444016">
        <w:rPr>
          <w:rtl/>
          <w:lang w:eastAsia="de-DE"/>
        </w:rPr>
        <w:t>من</w:t>
      </w:r>
      <w:r>
        <w:rPr>
          <w:rtl/>
          <w:lang w:eastAsia="de-DE"/>
        </w:rPr>
        <w:t xml:space="preserve"> </w:t>
      </w:r>
      <w:r w:rsidRPr="00444016">
        <w:rPr>
          <w:rtl/>
          <w:lang w:eastAsia="de-DE"/>
        </w:rPr>
        <w:t>مرة،</w:t>
      </w:r>
      <w:r>
        <w:rPr>
          <w:rtl/>
          <w:lang w:eastAsia="de-DE"/>
        </w:rPr>
        <w:t xml:space="preserve"> </w:t>
      </w:r>
      <w:r w:rsidRPr="00444016">
        <w:rPr>
          <w:b/>
          <w:bCs/>
          <w:rtl/>
          <w:lang w:eastAsia="de-DE"/>
        </w:rPr>
        <w:t>34</w:t>
      </w:r>
      <w:r>
        <w:rPr>
          <w:rtl/>
          <w:lang w:eastAsia="de-DE"/>
        </w:rPr>
        <w:t xml:space="preserve"> </w:t>
      </w:r>
      <w:r w:rsidRPr="00444016">
        <w:rPr>
          <w:rtl/>
          <w:lang w:eastAsia="de-DE"/>
        </w:rPr>
        <w:t>منهم</w:t>
      </w:r>
      <w:r>
        <w:rPr>
          <w:rtl/>
          <w:lang w:eastAsia="de-DE"/>
        </w:rPr>
        <w:t xml:space="preserve"> </w:t>
      </w:r>
      <w:r w:rsidRPr="00444016">
        <w:rPr>
          <w:rtl/>
          <w:lang w:eastAsia="de-DE"/>
        </w:rPr>
        <w:t>تم</w:t>
      </w:r>
      <w:r>
        <w:rPr>
          <w:rtl/>
          <w:lang w:eastAsia="de-DE"/>
        </w:rPr>
        <w:t xml:space="preserve"> </w:t>
      </w:r>
      <w:r w:rsidRPr="00444016">
        <w:rPr>
          <w:rFonts w:hint="cs"/>
          <w:rtl/>
          <w:lang w:eastAsia="de-DE"/>
        </w:rPr>
        <w:t>إ</w:t>
      </w:r>
      <w:r w:rsidRPr="00444016">
        <w:rPr>
          <w:rtl/>
          <w:lang w:eastAsia="de-DE"/>
        </w:rPr>
        <w:t>نهاء</w:t>
      </w:r>
      <w:r>
        <w:rPr>
          <w:rFonts w:hint="cs"/>
          <w:rtl/>
          <w:lang w:eastAsia="de-DE"/>
        </w:rPr>
        <w:t> </w:t>
      </w:r>
      <w:r w:rsidRPr="00444016">
        <w:rPr>
          <w:rtl/>
          <w:lang w:eastAsia="de-DE"/>
        </w:rPr>
        <w:t>قضيتهم</w:t>
      </w:r>
      <w:r>
        <w:rPr>
          <w:rtl/>
          <w:lang w:eastAsia="de-DE"/>
        </w:rPr>
        <w:t xml:space="preserve"> </w:t>
      </w:r>
      <w:r w:rsidRPr="00444016">
        <w:rPr>
          <w:rtl/>
          <w:lang w:eastAsia="de-DE"/>
        </w:rPr>
        <w:t>لدى</w:t>
      </w:r>
      <w:r>
        <w:rPr>
          <w:rtl/>
          <w:lang w:eastAsia="de-DE"/>
        </w:rPr>
        <w:t xml:space="preserve"> </w:t>
      </w:r>
      <w:r w:rsidRPr="00444016">
        <w:rPr>
          <w:rtl/>
          <w:lang w:eastAsia="de-DE"/>
        </w:rPr>
        <w:t>النيابة</w:t>
      </w:r>
      <w:r>
        <w:rPr>
          <w:rtl/>
          <w:lang w:eastAsia="de-DE"/>
        </w:rPr>
        <w:t xml:space="preserve"> </w:t>
      </w:r>
      <w:r w:rsidRPr="00444016">
        <w:rPr>
          <w:rtl/>
          <w:lang w:eastAsia="de-DE"/>
        </w:rPr>
        <w:t>العامة.</w:t>
      </w:r>
      <w:r>
        <w:rPr>
          <w:rtl/>
          <w:lang w:eastAsia="de-DE"/>
        </w:rPr>
        <w:t xml:space="preserve"> </w:t>
      </w:r>
      <w:r w:rsidRPr="00444016">
        <w:rPr>
          <w:rtl/>
          <w:lang w:eastAsia="de-DE"/>
        </w:rPr>
        <w:t>و</w:t>
      </w:r>
      <w:r w:rsidRPr="00444016">
        <w:rPr>
          <w:rFonts w:eastAsia="Calibri"/>
          <w:color w:val="000000"/>
          <w:shd w:val="clear" w:color="auto" w:fill="FFFFFF"/>
          <w:rtl/>
        </w:rPr>
        <w:t>بلغ</w:t>
      </w:r>
      <w:r>
        <w:rPr>
          <w:rFonts w:eastAsia="Calibri"/>
          <w:color w:val="000000"/>
          <w:shd w:val="clear" w:color="auto" w:fill="FFFFFF"/>
          <w:rtl/>
        </w:rPr>
        <w:t xml:space="preserve"> </w:t>
      </w:r>
      <w:r w:rsidRPr="00444016">
        <w:rPr>
          <w:rFonts w:eastAsia="Calibri"/>
          <w:color w:val="000000"/>
          <w:shd w:val="clear" w:color="auto" w:fill="FFFFFF"/>
          <w:rtl/>
        </w:rPr>
        <w:t>عدد</w:t>
      </w:r>
      <w:r>
        <w:rPr>
          <w:rFonts w:eastAsia="Calibri"/>
          <w:color w:val="000000"/>
          <w:shd w:val="clear" w:color="auto" w:fill="FFFFFF"/>
          <w:rtl/>
        </w:rPr>
        <w:t xml:space="preserve"> </w:t>
      </w:r>
      <w:r w:rsidRPr="00444016">
        <w:rPr>
          <w:rFonts w:eastAsia="Calibri"/>
          <w:color w:val="000000"/>
          <w:shd w:val="clear" w:color="auto" w:fill="FFFFFF"/>
          <w:rtl/>
        </w:rPr>
        <w:t>الأحداث</w:t>
      </w:r>
      <w:r>
        <w:rPr>
          <w:rFonts w:eastAsia="Calibri"/>
          <w:color w:val="000000"/>
          <w:shd w:val="clear" w:color="auto" w:fill="FFFFFF"/>
          <w:rtl/>
        </w:rPr>
        <w:t xml:space="preserve"> </w:t>
      </w:r>
      <w:r w:rsidRPr="00444016">
        <w:rPr>
          <w:rFonts w:eastAsia="Calibri"/>
          <w:color w:val="000000"/>
          <w:shd w:val="clear" w:color="auto" w:fill="FFFFFF"/>
          <w:rtl/>
        </w:rPr>
        <w:t>الواردة</w:t>
      </w:r>
      <w:r>
        <w:rPr>
          <w:rFonts w:eastAsia="Calibri"/>
          <w:color w:val="000000"/>
          <w:shd w:val="clear" w:color="auto" w:fill="FFFFFF"/>
          <w:rtl/>
        </w:rPr>
        <w:t xml:space="preserve"> </w:t>
      </w:r>
      <w:r w:rsidRPr="00444016">
        <w:rPr>
          <w:rFonts w:eastAsia="Calibri"/>
          <w:color w:val="000000"/>
          <w:shd w:val="clear" w:color="auto" w:fill="FFFFFF"/>
          <w:rtl/>
        </w:rPr>
        <w:t>قضاياهم</w:t>
      </w:r>
      <w:r>
        <w:rPr>
          <w:rFonts w:eastAsia="Calibri"/>
          <w:color w:val="000000"/>
          <w:shd w:val="clear" w:color="auto" w:fill="FFFFFF"/>
          <w:rtl/>
        </w:rPr>
        <w:t xml:space="preserve"> </w:t>
      </w:r>
      <w:r w:rsidRPr="00444016">
        <w:rPr>
          <w:rFonts w:eastAsia="Calibri"/>
          <w:color w:val="000000"/>
          <w:shd w:val="clear" w:color="auto" w:fill="FFFFFF"/>
          <w:rtl/>
        </w:rPr>
        <w:t>إلى</w:t>
      </w:r>
      <w:r>
        <w:rPr>
          <w:rFonts w:eastAsia="Calibri"/>
          <w:color w:val="000000"/>
          <w:shd w:val="clear" w:color="auto" w:fill="FFFFFF"/>
          <w:rtl/>
        </w:rPr>
        <w:t xml:space="preserve"> </w:t>
      </w:r>
      <w:r w:rsidRPr="00444016">
        <w:rPr>
          <w:rFonts w:eastAsia="Calibri"/>
          <w:color w:val="000000"/>
          <w:shd w:val="clear" w:color="auto" w:fill="FFFFFF"/>
          <w:rtl/>
        </w:rPr>
        <w:t>النيابة</w:t>
      </w:r>
      <w:r>
        <w:rPr>
          <w:rFonts w:eastAsia="Calibri"/>
          <w:color w:val="000000"/>
          <w:shd w:val="clear" w:color="auto" w:fill="FFFFFF"/>
          <w:rtl/>
        </w:rPr>
        <w:t xml:space="preserve"> </w:t>
      </w:r>
      <w:r w:rsidRPr="00444016">
        <w:rPr>
          <w:rFonts w:eastAsia="Calibri"/>
          <w:b/>
          <w:bCs/>
          <w:color w:val="000000"/>
          <w:shd w:val="clear" w:color="auto" w:fill="FFFFFF"/>
          <w:rtl/>
        </w:rPr>
        <w:t>2108</w:t>
      </w:r>
      <w:r>
        <w:rPr>
          <w:rFonts w:eastAsia="Calibri"/>
          <w:color w:val="000000"/>
          <w:shd w:val="clear" w:color="auto" w:fill="FFFFFF"/>
          <w:rtl/>
        </w:rPr>
        <w:t xml:space="preserve"> </w:t>
      </w:r>
      <w:r w:rsidRPr="00444016">
        <w:rPr>
          <w:rFonts w:eastAsia="Calibri"/>
          <w:color w:val="000000"/>
          <w:shd w:val="clear" w:color="auto" w:fill="FFFFFF"/>
          <w:rtl/>
        </w:rPr>
        <w:t>متهم،</w:t>
      </w:r>
      <w:r>
        <w:rPr>
          <w:rFonts w:eastAsia="Calibri"/>
          <w:color w:val="000000"/>
          <w:shd w:val="clear" w:color="auto" w:fill="FFFFFF"/>
          <w:rtl/>
        </w:rPr>
        <w:t xml:space="preserve"> </w:t>
      </w:r>
      <w:r w:rsidRPr="00444016">
        <w:rPr>
          <w:rFonts w:eastAsia="Calibri"/>
          <w:b/>
          <w:bCs/>
          <w:color w:val="000000"/>
          <w:shd w:val="clear" w:color="auto" w:fill="FFFFFF"/>
          <w:rtl/>
        </w:rPr>
        <w:t>97.4%</w:t>
      </w:r>
      <w:r>
        <w:rPr>
          <w:rFonts w:eastAsia="Calibri"/>
          <w:b/>
          <w:bCs/>
          <w:color w:val="000000"/>
          <w:shd w:val="clear" w:color="auto" w:fill="FFFFFF"/>
          <w:rtl/>
        </w:rPr>
        <w:t xml:space="preserve"> </w:t>
      </w:r>
      <w:r w:rsidRPr="00444016">
        <w:rPr>
          <w:rFonts w:eastAsia="Calibri"/>
          <w:color w:val="000000"/>
          <w:shd w:val="clear" w:color="auto" w:fill="FFFFFF"/>
          <w:rtl/>
        </w:rPr>
        <w:t>ذكور،</w:t>
      </w:r>
      <w:r>
        <w:rPr>
          <w:rFonts w:eastAsia="Calibri"/>
          <w:color w:val="000000"/>
          <w:shd w:val="clear" w:color="auto" w:fill="FFFFFF"/>
          <w:rtl/>
        </w:rPr>
        <w:t xml:space="preserve"> </w:t>
      </w:r>
      <w:r w:rsidRPr="00444016">
        <w:rPr>
          <w:rFonts w:eastAsia="Calibri"/>
          <w:color w:val="000000"/>
          <w:shd w:val="clear" w:color="auto" w:fill="FFFFFF"/>
          <w:rtl/>
        </w:rPr>
        <w:t>و2.6%</w:t>
      </w:r>
      <w:r>
        <w:rPr>
          <w:rFonts w:eastAsia="Calibri"/>
          <w:color w:val="000000"/>
          <w:shd w:val="clear" w:color="auto" w:fill="FFFFFF"/>
          <w:rtl/>
        </w:rPr>
        <w:t xml:space="preserve"> </w:t>
      </w:r>
      <w:r w:rsidRPr="00444016">
        <w:rPr>
          <w:rFonts w:eastAsia="Calibri"/>
          <w:color w:val="000000"/>
          <w:shd w:val="clear" w:color="auto" w:fill="FFFFFF"/>
          <w:rtl/>
        </w:rPr>
        <w:t>إناث</w:t>
      </w:r>
      <w:r>
        <w:rPr>
          <w:rFonts w:eastAsia="Calibri"/>
          <w:color w:val="000000"/>
          <w:shd w:val="clear" w:color="auto" w:fill="FFFFFF"/>
          <w:rtl/>
        </w:rPr>
        <w:t xml:space="preserve"> </w:t>
      </w:r>
      <w:r w:rsidRPr="00444016">
        <w:rPr>
          <w:rFonts w:eastAsia="Calibri"/>
          <w:color w:val="000000"/>
          <w:shd w:val="clear" w:color="auto" w:fill="FFFFFF"/>
          <w:rtl/>
        </w:rPr>
        <w:t>عام</w:t>
      </w:r>
      <w:r>
        <w:rPr>
          <w:rFonts w:eastAsia="Calibri"/>
          <w:color w:val="000000"/>
          <w:shd w:val="clear" w:color="auto" w:fill="FFFFFF"/>
          <w:rtl/>
        </w:rPr>
        <w:t xml:space="preserve"> </w:t>
      </w:r>
      <w:r w:rsidRPr="00444016">
        <w:rPr>
          <w:rFonts w:eastAsia="Calibri"/>
          <w:color w:val="000000"/>
          <w:shd w:val="clear" w:color="auto" w:fill="FFFFFF"/>
          <w:rtl/>
        </w:rPr>
        <w:t>2017.</w:t>
      </w:r>
      <w:r>
        <w:rPr>
          <w:rFonts w:eastAsia="Calibri"/>
          <w:color w:val="000000"/>
          <w:shd w:val="clear" w:color="auto" w:fill="FFFFFF"/>
          <w:rtl/>
        </w:rPr>
        <w:t xml:space="preserve"> </w:t>
      </w:r>
    </w:p>
    <w:p w:rsidR="0079614C" w:rsidRPr="00444016" w:rsidRDefault="0079614C" w:rsidP="0079614C">
      <w:pPr>
        <w:pStyle w:val="SingleTxtGA"/>
        <w:rPr>
          <w:rtl/>
          <w:lang w:eastAsia="de-DE" w:bidi="ar-JO"/>
        </w:rPr>
      </w:pPr>
      <w:r w:rsidRPr="0044758E">
        <w:rPr>
          <w:rFonts w:eastAsiaTheme="minorHAnsi"/>
          <w:rtl/>
        </w:rPr>
        <w:t>460-</w:t>
      </w:r>
      <w:r w:rsidRPr="0044758E">
        <w:rPr>
          <w:rFonts w:eastAsiaTheme="minorHAnsi"/>
          <w:rtl/>
        </w:rPr>
        <w:tab/>
      </w:r>
      <w:r w:rsidRPr="00444016">
        <w:rPr>
          <w:rFonts w:eastAsia="Calibri"/>
          <w:rtl/>
          <w:lang w:bidi="ar-JO"/>
        </w:rPr>
        <w:t>بلغت</w:t>
      </w:r>
      <w:r>
        <w:rPr>
          <w:rFonts w:eastAsia="Calibri"/>
          <w:rtl/>
          <w:lang w:bidi="ar-JO"/>
        </w:rPr>
        <w:t xml:space="preserve"> </w:t>
      </w:r>
      <w:r w:rsidRPr="00444016">
        <w:rPr>
          <w:rFonts w:eastAsia="Calibri"/>
          <w:rtl/>
          <w:lang w:bidi="ar-JO"/>
        </w:rPr>
        <w:t>أعلى</w:t>
      </w:r>
      <w:r>
        <w:rPr>
          <w:rFonts w:eastAsia="Calibri"/>
          <w:rtl/>
          <w:lang w:bidi="ar-JO"/>
        </w:rPr>
        <w:t xml:space="preserve"> </w:t>
      </w:r>
      <w:r w:rsidRPr="00444016">
        <w:rPr>
          <w:rFonts w:eastAsia="Calibri"/>
          <w:rtl/>
          <w:lang w:bidi="ar-JO"/>
        </w:rPr>
        <w:t>نسبة</w:t>
      </w:r>
      <w:r>
        <w:rPr>
          <w:rFonts w:eastAsia="Calibri"/>
          <w:rtl/>
          <w:lang w:bidi="ar-JO"/>
        </w:rPr>
        <w:t xml:space="preserve"> </w:t>
      </w:r>
      <w:r w:rsidRPr="00444016">
        <w:rPr>
          <w:rFonts w:eastAsia="Calibri"/>
          <w:rtl/>
          <w:lang w:bidi="ar-JO"/>
        </w:rPr>
        <w:t>للقضايا</w:t>
      </w:r>
      <w:r>
        <w:rPr>
          <w:rFonts w:eastAsia="Calibri"/>
          <w:rtl/>
          <w:lang w:bidi="ar-JO"/>
        </w:rPr>
        <w:t xml:space="preserve"> </w:t>
      </w:r>
      <w:r w:rsidRPr="00444016">
        <w:rPr>
          <w:rFonts w:eastAsia="Calibri"/>
          <w:rtl/>
          <w:lang w:bidi="ar-JO"/>
        </w:rPr>
        <w:t>الواردة</w:t>
      </w:r>
      <w:r>
        <w:rPr>
          <w:rFonts w:eastAsia="Calibri"/>
          <w:rtl/>
          <w:lang w:bidi="ar-JO"/>
        </w:rPr>
        <w:t xml:space="preserve"> </w:t>
      </w:r>
      <w:r w:rsidRPr="00444016">
        <w:rPr>
          <w:rFonts w:eastAsia="Calibri"/>
          <w:rtl/>
          <w:lang w:bidi="ar-JO"/>
        </w:rPr>
        <w:t>للنيابة</w:t>
      </w:r>
      <w:r>
        <w:rPr>
          <w:rFonts w:eastAsia="Calibri"/>
          <w:rtl/>
          <w:lang w:bidi="ar-JO"/>
        </w:rPr>
        <w:t xml:space="preserve"> </w:t>
      </w:r>
      <w:r w:rsidRPr="00444016">
        <w:rPr>
          <w:rFonts w:eastAsia="Calibri"/>
          <w:rtl/>
          <w:lang w:bidi="ar-JO"/>
        </w:rPr>
        <w:t>في</w:t>
      </w:r>
      <w:r>
        <w:rPr>
          <w:rFonts w:eastAsia="Calibri"/>
          <w:rtl/>
          <w:lang w:bidi="ar-JO"/>
        </w:rPr>
        <w:t xml:space="preserve"> </w:t>
      </w:r>
      <w:r w:rsidRPr="00444016">
        <w:rPr>
          <w:rFonts w:eastAsia="Calibri"/>
          <w:rtl/>
          <w:lang w:bidi="ar-JO"/>
        </w:rPr>
        <w:t>الايذاء</w:t>
      </w:r>
      <w:r>
        <w:rPr>
          <w:rFonts w:eastAsia="Calibri"/>
          <w:rtl/>
          <w:lang w:bidi="ar-JO"/>
        </w:rPr>
        <w:t xml:space="preserve"> </w:t>
      </w:r>
      <w:r w:rsidRPr="00444016">
        <w:rPr>
          <w:rFonts w:eastAsia="Calibri"/>
          <w:rtl/>
          <w:lang w:bidi="ar-JO"/>
        </w:rPr>
        <w:t>وهي</w:t>
      </w:r>
      <w:r>
        <w:rPr>
          <w:rFonts w:eastAsia="Calibri"/>
          <w:rtl/>
          <w:lang w:bidi="ar-JO"/>
        </w:rPr>
        <w:t xml:space="preserve"> </w:t>
      </w:r>
      <w:r w:rsidRPr="00444016">
        <w:rPr>
          <w:rFonts w:eastAsia="Calibri"/>
          <w:b/>
          <w:bCs/>
          <w:rtl/>
          <w:lang w:bidi="ar-JO"/>
        </w:rPr>
        <w:t>33%</w:t>
      </w:r>
      <w:r>
        <w:rPr>
          <w:rFonts w:eastAsia="Calibri"/>
          <w:rtl/>
          <w:lang w:bidi="ar-JO"/>
        </w:rPr>
        <w:t xml:space="preserve"> </w:t>
      </w:r>
      <w:r w:rsidRPr="00444016">
        <w:rPr>
          <w:rFonts w:eastAsia="Calibri"/>
          <w:rtl/>
          <w:lang w:bidi="ar-JO"/>
        </w:rPr>
        <w:t>من</w:t>
      </w:r>
      <w:r>
        <w:rPr>
          <w:rFonts w:eastAsia="Calibri"/>
          <w:rtl/>
          <w:lang w:bidi="ar-JO"/>
        </w:rPr>
        <w:t xml:space="preserve"> </w:t>
      </w:r>
      <w:r w:rsidRPr="00444016">
        <w:rPr>
          <w:rFonts w:eastAsia="Calibri"/>
          <w:rtl/>
          <w:lang w:bidi="ar-JO"/>
        </w:rPr>
        <w:t>مجموع</w:t>
      </w:r>
      <w:r>
        <w:rPr>
          <w:rFonts w:eastAsia="Calibri"/>
          <w:rtl/>
          <w:lang w:bidi="ar-JO"/>
        </w:rPr>
        <w:t xml:space="preserve"> </w:t>
      </w:r>
      <w:r w:rsidRPr="00444016">
        <w:rPr>
          <w:rFonts w:eastAsia="Calibri"/>
          <w:rtl/>
          <w:lang w:bidi="ar-JO"/>
        </w:rPr>
        <w:t>الوارد</w:t>
      </w:r>
      <w:r>
        <w:rPr>
          <w:rFonts w:eastAsia="Calibri"/>
          <w:rtl/>
          <w:lang w:bidi="ar-JO"/>
        </w:rPr>
        <w:t xml:space="preserve"> </w:t>
      </w:r>
      <w:r w:rsidRPr="00444016">
        <w:rPr>
          <w:rFonts w:eastAsia="Calibri"/>
          <w:rtl/>
          <w:lang w:bidi="ar-JO"/>
        </w:rPr>
        <w:t>خلال</w:t>
      </w:r>
      <w:r>
        <w:rPr>
          <w:rFonts w:eastAsia="Calibri"/>
          <w:rtl/>
          <w:lang w:bidi="ar-JO"/>
        </w:rPr>
        <w:t xml:space="preserve"> </w:t>
      </w:r>
      <w:r w:rsidRPr="00444016">
        <w:rPr>
          <w:rFonts w:eastAsia="Calibri"/>
          <w:rtl/>
          <w:lang w:bidi="ar-JO"/>
        </w:rPr>
        <w:t>العام،</w:t>
      </w:r>
      <w:r>
        <w:rPr>
          <w:rFonts w:eastAsia="Calibri"/>
          <w:rtl/>
          <w:lang w:bidi="ar-JO"/>
        </w:rPr>
        <w:t xml:space="preserve"> </w:t>
      </w:r>
      <w:r w:rsidRPr="00444016">
        <w:rPr>
          <w:rFonts w:eastAsia="Calibri"/>
          <w:rtl/>
          <w:lang w:bidi="ar-JO"/>
        </w:rPr>
        <w:t>ومن</w:t>
      </w:r>
      <w:r>
        <w:rPr>
          <w:rFonts w:eastAsia="Calibri"/>
          <w:rtl/>
          <w:lang w:bidi="ar-JO"/>
        </w:rPr>
        <w:t xml:space="preserve"> </w:t>
      </w:r>
      <w:r w:rsidRPr="00444016">
        <w:rPr>
          <w:rFonts w:eastAsia="Calibri"/>
          <w:rtl/>
          <w:lang w:bidi="ar-JO"/>
        </w:rPr>
        <w:t>ثم</w:t>
      </w:r>
      <w:r>
        <w:rPr>
          <w:rFonts w:eastAsia="Calibri"/>
          <w:rtl/>
          <w:lang w:bidi="ar-JO"/>
        </w:rPr>
        <w:t xml:space="preserve"> </w:t>
      </w:r>
      <w:r w:rsidRPr="00444016">
        <w:rPr>
          <w:rFonts w:eastAsia="Calibri"/>
          <w:rtl/>
          <w:lang w:bidi="ar-JO"/>
        </w:rPr>
        <w:t>قضايا</w:t>
      </w:r>
      <w:r>
        <w:rPr>
          <w:rFonts w:eastAsia="Calibri"/>
          <w:rtl/>
          <w:lang w:bidi="ar-JO"/>
        </w:rPr>
        <w:t xml:space="preserve"> </w:t>
      </w:r>
      <w:r w:rsidRPr="00444016">
        <w:rPr>
          <w:rFonts w:eastAsia="Calibri"/>
          <w:rtl/>
          <w:lang w:bidi="ar-JO"/>
        </w:rPr>
        <w:t>السرقة</w:t>
      </w:r>
      <w:r>
        <w:rPr>
          <w:rFonts w:eastAsia="Calibri"/>
          <w:rtl/>
          <w:lang w:bidi="ar-JO"/>
        </w:rPr>
        <w:t xml:space="preserve"> </w:t>
      </w:r>
      <w:r w:rsidRPr="00444016">
        <w:rPr>
          <w:rFonts w:eastAsia="Calibri"/>
          <w:b/>
          <w:bCs/>
          <w:rtl/>
          <w:lang w:bidi="ar-JO"/>
        </w:rPr>
        <w:t>14%</w:t>
      </w:r>
      <w:r>
        <w:rPr>
          <w:rFonts w:eastAsia="Calibri"/>
          <w:rtl/>
          <w:lang w:bidi="ar-JO"/>
        </w:rPr>
        <w:t xml:space="preserve"> </w:t>
      </w:r>
      <w:r w:rsidRPr="00444016">
        <w:rPr>
          <w:rFonts w:eastAsia="Calibri"/>
          <w:rtl/>
          <w:lang w:bidi="ar-JO"/>
        </w:rPr>
        <w:t>وبلغت</w:t>
      </w:r>
      <w:r>
        <w:rPr>
          <w:rFonts w:eastAsia="Calibri"/>
          <w:rtl/>
          <w:lang w:bidi="ar-JO"/>
        </w:rPr>
        <w:t xml:space="preserve"> </w:t>
      </w:r>
      <w:r w:rsidRPr="00444016">
        <w:rPr>
          <w:rFonts w:eastAsia="Calibri"/>
          <w:rtl/>
          <w:lang w:bidi="ar-JO"/>
        </w:rPr>
        <w:t>نسبة</w:t>
      </w:r>
      <w:r>
        <w:rPr>
          <w:rFonts w:eastAsia="Calibri"/>
          <w:rtl/>
          <w:lang w:bidi="ar-JO"/>
        </w:rPr>
        <w:t xml:space="preserve"> </w:t>
      </w:r>
      <w:r w:rsidRPr="00444016">
        <w:rPr>
          <w:rFonts w:eastAsia="Calibri"/>
          <w:rtl/>
          <w:lang w:bidi="ar-JO"/>
        </w:rPr>
        <w:t>قضايا</w:t>
      </w:r>
      <w:r>
        <w:rPr>
          <w:rFonts w:eastAsia="Calibri"/>
          <w:rtl/>
          <w:lang w:bidi="ar-JO"/>
        </w:rPr>
        <w:t xml:space="preserve"> </w:t>
      </w:r>
      <w:r w:rsidRPr="00444016">
        <w:rPr>
          <w:rFonts w:eastAsia="Calibri"/>
          <w:rtl/>
          <w:lang w:bidi="ar-JO"/>
        </w:rPr>
        <w:t>التهديد</w:t>
      </w:r>
      <w:r>
        <w:rPr>
          <w:rFonts w:eastAsia="Calibri"/>
          <w:rtl/>
          <w:lang w:bidi="ar-JO"/>
        </w:rPr>
        <w:t xml:space="preserve"> </w:t>
      </w:r>
      <w:r w:rsidRPr="00444016">
        <w:rPr>
          <w:rFonts w:eastAsia="Calibri"/>
          <w:b/>
          <w:bCs/>
          <w:rtl/>
          <w:lang w:bidi="ar-JO"/>
        </w:rPr>
        <w:t>13%.</w:t>
      </w:r>
      <w:r w:rsidRPr="008A6ADA">
        <w:rPr>
          <w:rFonts w:eastAsia="Calibri"/>
          <w:shd w:val="clear" w:color="auto" w:fill="FFFFFF"/>
          <w:vertAlign w:val="superscript"/>
          <w:rtl/>
        </w:rPr>
        <w:t>(128)</w:t>
      </w:r>
    </w:p>
    <w:p w:rsidR="0079614C" w:rsidRPr="008A6ADA" w:rsidRDefault="0079614C" w:rsidP="0079614C">
      <w:pPr>
        <w:pStyle w:val="SingleTxtGA"/>
        <w:rPr>
          <w:rFonts w:eastAsia="Calibri"/>
          <w:b/>
          <w:bCs/>
          <w:shd w:val="clear" w:color="auto" w:fill="FFFFFF"/>
        </w:rPr>
      </w:pPr>
      <w:r w:rsidRPr="008A6ADA">
        <w:rPr>
          <w:rFonts w:eastAsia="Calibri"/>
          <w:b/>
          <w:bCs/>
          <w:shd w:val="clear" w:color="auto" w:fill="FFFFFF"/>
          <w:rtl/>
        </w:rPr>
        <w:t>يوضح</w:t>
      </w:r>
      <w:r>
        <w:rPr>
          <w:rFonts w:eastAsia="Calibri"/>
          <w:b/>
          <w:bCs/>
          <w:shd w:val="clear" w:color="auto" w:fill="FFFFFF"/>
          <w:rtl/>
        </w:rPr>
        <w:t xml:space="preserve"> </w:t>
      </w:r>
      <w:r w:rsidRPr="008A6ADA">
        <w:rPr>
          <w:rFonts w:eastAsia="Calibri"/>
          <w:b/>
          <w:bCs/>
          <w:shd w:val="clear" w:color="auto" w:fill="FFFFFF"/>
          <w:rtl/>
        </w:rPr>
        <w:t>جدول</w:t>
      </w:r>
      <w:r>
        <w:rPr>
          <w:rFonts w:eastAsia="Calibri"/>
          <w:b/>
          <w:bCs/>
          <w:shd w:val="clear" w:color="auto" w:fill="FFFFFF"/>
          <w:rtl/>
        </w:rPr>
        <w:t xml:space="preserve"> </w:t>
      </w:r>
      <w:r w:rsidRPr="008A6ADA">
        <w:rPr>
          <w:rFonts w:eastAsia="Calibri"/>
          <w:b/>
          <w:bCs/>
          <w:shd w:val="clear" w:color="auto" w:fill="FFFFFF"/>
          <w:rtl/>
        </w:rPr>
        <w:t>رقم</w:t>
      </w:r>
      <w:r>
        <w:rPr>
          <w:rFonts w:eastAsia="Calibri"/>
          <w:b/>
          <w:bCs/>
          <w:shd w:val="clear" w:color="auto" w:fill="FFFFFF"/>
          <w:rtl/>
        </w:rPr>
        <w:t xml:space="preserve"> </w:t>
      </w:r>
      <w:r w:rsidRPr="008A6ADA">
        <w:rPr>
          <w:rFonts w:eastAsia="Calibri"/>
          <w:b/>
          <w:bCs/>
          <w:shd w:val="clear" w:color="auto" w:fill="FFFFFF"/>
          <w:rtl/>
        </w:rPr>
        <w:t>26</w:t>
      </w:r>
      <w:r>
        <w:rPr>
          <w:rFonts w:eastAsia="Calibri"/>
          <w:b/>
          <w:bCs/>
          <w:shd w:val="clear" w:color="auto" w:fill="FFFFFF"/>
          <w:rtl/>
        </w:rPr>
        <w:t xml:space="preserve"> </w:t>
      </w:r>
      <w:r w:rsidRPr="008A6ADA">
        <w:rPr>
          <w:rFonts w:eastAsia="Calibri"/>
          <w:b/>
          <w:bCs/>
          <w:shd w:val="clear" w:color="auto" w:fill="FFFFFF"/>
          <w:rtl/>
        </w:rPr>
        <w:t>عدد</w:t>
      </w:r>
      <w:r>
        <w:rPr>
          <w:rFonts w:eastAsia="Calibri"/>
          <w:b/>
          <w:bCs/>
          <w:shd w:val="clear" w:color="auto" w:fill="FFFFFF"/>
          <w:rtl/>
        </w:rPr>
        <w:t xml:space="preserve"> </w:t>
      </w:r>
      <w:r w:rsidRPr="008A6ADA">
        <w:rPr>
          <w:rFonts w:eastAsia="Calibri"/>
          <w:b/>
          <w:bCs/>
          <w:shd w:val="clear" w:color="auto" w:fill="FFFFFF"/>
          <w:rtl/>
        </w:rPr>
        <w:t>المتهمين</w:t>
      </w:r>
      <w:r>
        <w:rPr>
          <w:rFonts w:eastAsia="Calibri"/>
          <w:b/>
          <w:bCs/>
          <w:shd w:val="clear" w:color="auto" w:fill="FFFFFF"/>
          <w:rtl/>
        </w:rPr>
        <w:t xml:space="preserve"> </w:t>
      </w:r>
      <w:r w:rsidRPr="008A6ADA">
        <w:rPr>
          <w:rFonts w:eastAsia="Calibri"/>
          <w:b/>
          <w:bCs/>
          <w:shd w:val="clear" w:color="auto" w:fill="FFFFFF"/>
          <w:rtl/>
        </w:rPr>
        <w:t>حسب</w:t>
      </w:r>
      <w:r>
        <w:rPr>
          <w:rFonts w:eastAsia="Calibri"/>
          <w:b/>
          <w:bCs/>
          <w:shd w:val="clear" w:color="auto" w:fill="FFFFFF"/>
          <w:rtl/>
        </w:rPr>
        <w:t xml:space="preserve"> </w:t>
      </w:r>
      <w:r w:rsidRPr="008A6ADA">
        <w:rPr>
          <w:rFonts w:eastAsia="Calibri"/>
          <w:b/>
          <w:bCs/>
          <w:shd w:val="clear" w:color="auto" w:fill="FFFFFF"/>
          <w:rtl/>
        </w:rPr>
        <w:t>الجنس</w:t>
      </w:r>
      <w:r>
        <w:rPr>
          <w:rFonts w:eastAsia="Calibri"/>
          <w:b/>
          <w:bCs/>
          <w:shd w:val="clear" w:color="auto" w:fill="FFFFFF"/>
          <w:rtl/>
        </w:rPr>
        <w:t xml:space="preserve"> </w:t>
      </w:r>
      <w:r w:rsidRPr="008A6ADA">
        <w:rPr>
          <w:rFonts w:eastAsia="Calibri"/>
          <w:b/>
          <w:bCs/>
          <w:shd w:val="clear" w:color="auto" w:fill="FFFFFF"/>
          <w:rtl/>
        </w:rPr>
        <w:t>ونوع</w:t>
      </w:r>
      <w:r>
        <w:rPr>
          <w:rFonts w:eastAsia="Calibri"/>
          <w:b/>
          <w:bCs/>
          <w:shd w:val="clear" w:color="auto" w:fill="FFFFFF"/>
          <w:rtl/>
        </w:rPr>
        <w:t xml:space="preserve"> </w:t>
      </w:r>
      <w:r w:rsidRPr="008A6ADA">
        <w:rPr>
          <w:rFonts w:eastAsia="Calibri"/>
          <w:b/>
          <w:bCs/>
          <w:shd w:val="clear" w:color="auto" w:fill="FFFFFF"/>
          <w:rtl/>
        </w:rPr>
        <w:t>القضية</w:t>
      </w:r>
      <w:r>
        <w:rPr>
          <w:rFonts w:eastAsia="Calibri"/>
          <w:b/>
          <w:bCs/>
          <w:shd w:val="clear" w:color="auto" w:fill="FFFFFF"/>
          <w:rtl/>
        </w:rPr>
        <w:t xml:space="preserve"> </w:t>
      </w:r>
      <w:r w:rsidRPr="008A6ADA">
        <w:rPr>
          <w:rFonts w:eastAsia="Calibri"/>
          <w:b/>
          <w:bCs/>
          <w:shd w:val="clear" w:color="auto" w:fill="FFFFFF"/>
          <w:rtl/>
        </w:rPr>
        <w:t>لعام</w:t>
      </w:r>
      <w:r>
        <w:rPr>
          <w:rFonts w:eastAsia="Calibri"/>
          <w:b/>
          <w:bCs/>
          <w:shd w:val="clear" w:color="auto" w:fill="FFFFFF"/>
          <w:rtl/>
        </w:rPr>
        <w:t xml:space="preserve"> </w:t>
      </w:r>
      <w:r w:rsidRPr="008A6ADA">
        <w:rPr>
          <w:rFonts w:eastAsia="Calibri"/>
          <w:b/>
          <w:bCs/>
          <w:shd w:val="clear" w:color="auto" w:fill="FFFFFF"/>
          <w:rtl/>
        </w:rPr>
        <w:t>2017</w:t>
      </w:r>
      <w:r>
        <w:rPr>
          <w:rFonts w:eastAsia="Calibri"/>
          <w:b/>
          <w:bCs/>
          <w:shd w:val="clear" w:color="auto" w:fill="FFFFFF"/>
          <w:rtl/>
        </w:rPr>
        <w:t xml:space="preserve"> </w:t>
      </w:r>
    </w:p>
    <w:p w:rsidR="0079614C" w:rsidRPr="008A6ADA" w:rsidRDefault="0079614C" w:rsidP="0079614C">
      <w:pPr>
        <w:pStyle w:val="SingleTxtGA"/>
        <w:rPr>
          <w:b/>
          <w:spacing w:val="-2"/>
          <w:lang w:eastAsia="de-DE" w:bidi="ar-JO"/>
        </w:rPr>
      </w:pPr>
      <w:r w:rsidRPr="008A6ADA">
        <w:rPr>
          <w:rFonts w:eastAsiaTheme="minorHAnsi"/>
          <w:spacing w:val="-2"/>
          <w:rtl/>
        </w:rPr>
        <w:t>461-</w:t>
      </w:r>
      <w:r w:rsidRPr="008A6ADA">
        <w:rPr>
          <w:rFonts w:eastAsiaTheme="minorHAnsi"/>
          <w:spacing w:val="-2"/>
          <w:rtl/>
        </w:rPr>
        <w:tab/>
      </w:r>
      <w:r w:rsidRPr="008A6ADA">
        <w:rPr>
          <w:rFonts w:eastAsia="Calibri"/>
          <w:spacing w:val="-2"/>
          <w:rtl/>
        </w:rPr>
        <w:t>يتوفر</w:t>
      </w:r>
      <w:r w:rsidRPr="008A6ADA">
        <w:rPr>
          <w:spacing w:val="-2"/>
          <w:rtl/>
          <w:lang w:eastAsia="de-DE" w:bidi="ar-JO"/>
        </w:rPr>
        <w:t xml:space="preserve"> لدى مجلس القضاء برنامج متخصص لتوثيق وتحليل البيانات المتعلقة بالحالات بما</w:t>
      </w:r>
      <w:r w:rsidRPr="008A6ADA">
        <w:rPr>
          <w:rFonts w:hint="eastAsia"/>
          <w:spacing w:val="-2"/>
          <w:rtl/>
          <w:lang w:eastAsia="de-DE" w:bidi="ar-JO"/>
        </w:rPr>
        <w:t> </w:t>
      </w:r>
      <w:r w:rsidRPr="008A6ADA">
        <w:rPr>
          <w:spacing w:val="-2"/>
          <w:rtl/>
          <w:lang w:eastAsia="de-DE" w:bidi="ar-JO"/>
        </w:rPr>
        <w:t>فيها الاطفال، (برنامج الميزان) مقسم حسب الفئة العمرية ونوع المخالفة القانونية والجنس والمنطقة الجغرافية، يحتوي على كافة القضايا المسجلة لدى المحاكم من تاريخ ورودها حتى تاريخ الفصل فيها، حيث يوثق فيه كافة الجلسات والبيانات المتداولة في المحكمة بما فيها مدة التقاضي.</w:t>
      </w:r>
    </w:p>
    <w:p w:rsidR="0079614C" w:rsidRPr="00444016" w:rsidRDefault="0079614C" w:rsidP="0079614C">
      <w:pPr>
        <w:pStyle w:val="H23GA"/>
        <w:rPr>
          <w:rtl/>
          <w:lang w:bidi="ar-JO"/>
        </w:rPr>
      </w:pPr>
      <w:r>
        <w:rPr>
          <w:rFonts w:ascii="Symbol" w:hAnsi="Symbol"/>
          <w:lang w:bidi="ar-JO"/>
        </w:rPr>
        <w:tab/>
      </w:r>
      <w:r w:rsidRPr="00444016">
        <w:rPr>
          <w:rFonts w:ascii="Symbol" w:hAnsi="Symbol"/>
          <w:lang w:bidi="ar-JO"/>
        </w:rPr>
        <w:tab/>
      </w:r>
      <w:r w:rsidRPr="00444016">
        <w:rPr>
          <w:rtl/>
        </w:rPr>
        <w:t>ضمانات</w:t>
      </w:r>
      <w:r>
        <w:rPr>
          <w:rtl/>
        </w:rPr>
        <w:t xml:space="preserve"> </w:t>
      </w:r>
      <w:r w:rsidRPr="00444016">
        <w:rPr>
          <w:rtl/>
        </w:rPr>
        <w:t>محاكمة</w:t>
      </w:r>
      <w:r>
        <w:rPr>
          <w:rtl/>
        </w:rPr>
        <w:t xml:space="preserve"> </w:t>
      </w:r>
      <w:r w:rsidRPr="00444016">
        <w:rPr>
          <w:rtl/>
        </w:rPr>
        <w:t>الحدث</w:t>
      </w:r>
    </w:p>
    <w:p w:rsidR="0079614C" w:rsidRPr="00444016" w:rsidRDefault="0079614C" w:rsidP="0079614C">
      <w:pPr>
        <w:pStyle w:val="SingleTxtGA"/>
        <w:spacing w:after="100" w:line="376" w:lineRule="exact"/>
        <w:rPr>
          <w:b/>
          <w:lang w:eastAsia="de-DE"/>
        </w:rPr>
      </w:pPr>
      <w:r w:rsidRPr="0044758E">
        <w:rPr>
          <w:rFonts w:eastAsiaTheme="minorHAnsi"/>
          <w:rtl/>
        </w:rPr>
        <w:t>462-</w:t>
      </w:r>
      <w:r w:rsidRPr="0044758E">
        <w:rPr>
          <w:rFonts w:eastAsiaTheme="minorHAnsi"/>
          <w:rtl/>
        </w:rPr>
        <w:tab/>
      </w:r>
      <w:r w:rsidRPr="00444016">
        <w:rPr>
          <w:b/>
          <w:rtl/>
          <w:lang w:eastAsia="de-DE"/>
        </w:rPr>
        <w:t>يتمتع</w:t>
      </w:r>
      <w:r>
        <w:rPr>
          <w:b/>
          <w:rtl/>
          <w:lang w:eastAsia="de-DE"/>
        </w:rPr>
        <w:t xml:space="preserve"> </w:t>
      </w:r>
      <w:r w:rsidRPr="00444016">
        <w:rPr>
          <w:b/>
          <w:rtl/>
          <w:lang w:eastAsia="de-DE"/>
        </w:rPr>
        <w:t>الحدث</w:t>
      </w:r>
      <w:r>
        <w:rPr>
          <w:b/>
          <w:rtl/>
          <w:lang w:eastAsia="de-DE"/>
        </w:rPr>
        <w:t xml:space="preserve"> </w:t>
      </w:r>
      <w:r w:rsidRPr="00444016">
        <w:rPr>
          <w:b/>
          <w:rtl/>
          <w:lang w:eastAsia="de-DE"/>
        </w:rPr>
        <w:t>بضمانات</w:t>
      </w:r>
      <w:r>
        <w:rPr>
          <w:b/>
          <w:rtl/>
          <w:lang w:eastAsia="de-DE"/>
        </w:rPr>
        <w:t xml:space="preserve"> </w:t>
      </w:r>
      <w:r w:rsidRPr="00444016">
        <w:rPr>
          <w:b/>
          <w:rtl/>
          <w:lang w:eastAsia="de-DE"/>
        </w:rPr>
        <w:t>المحاكمة</w:t>
      </w:r>
      <w:r>
        <w:rPr>
          <w:b/>
          <w:rtl/>
          <w:lang w:eastAsia="de-DE"/>
        </w:rPr>
        <w:t xml:space="preserve"> </w:t>
      </w:r>
      <w:r w:rsidRPr="00444016">
        <w:rPr>
          <w:b/>
          <w:rtl/>
          <w:lang w:eastAsia="de-DE"/>
        </w:rPr>
        <w:t>العادلة</w:t>
      </w:r>
      <w:r>
        <w:rPr>
          <w:b/>
          <w:rtl/>
          <w:lang w:eastAsia="de-DE"/>
        </w:rPr>
        <w:t xml:space="preserve"> </w:t>
      </w:r>
      <w:r w:rsidRPr="00444016">
        <w:rPr>
          <w:b/>
          <w:rtl/>
          <w:lang w:eastAsia="de-DE"/>
        </w:rPr>
        <w:t>في</w:t>
      </w:r>
      <w:r>
        <w:rPr>
          <w:b/>
          <w:rtl/>
          <w:lang w:eastAsia="de-DE"/>
        </w:rPr>
        <w:t xml:space="preserve"> </w:t>
      </w:r>
      <w:r w:rsidRPr="00444016">
        <w:rPr>
          <w:b/>
          <w:rtl/>
          <w:lang w:eastAsia="de-DE"/>
        </w:rPr>
        <w:t>النظام</w:t>
      </w:r>
      <w:r>
        <w:rPr>
          <w:b/>
          <w:rtl/>
          <w:lang w:eastAsia="de-DE"/>
        </w:rPr>
        <w:t xml:space="preserve"> </w:t>
      </w:r>
      <w:r w:rsidRPr="00444016">
        <w:rPr>
          <w:b/>
          <w:rtl/>
          <w:lang w:eastAsia="de-DE"/>
        </w:rPr>
        <w:t>الفلسطيني،</w:t>
      </w:r>
      <w:r>
        <w:rPr>
          <w:b/>
          <w:rtl/>
          <w:lang w:eastAsia="de-DE"/>
        </w:rPr>
        <w:t xml:space="preserve"> </w:t>
      </w:r>
      <w:r w:rsidRPr="00444016">
        <w:rPr>
          <w:b/>
          <w:rtl/>
          <w:lang w:eastAsia="de-DE"/>
        </w:rPr>
        <w:t>من</w:t>
      </w:r>
      <w:r>
        <w:rPr>
          <w:b/>
          <w:rtl/>
          <w:lang w:eastAsia="de-DE"/>
        </w:rPr>
        <w:t xml:space="preserve"> </w:t>
      </w:r>
      <w:r w:rsidRPr="00444016">
        <w:rPr>
          <w:b/>
          <w:rtl/>
          <w:lang w:eastAsia="de-DE"/>
        </w:rPr>
        <w:t>تلاوة</w:t>
      </w:r>
      <w:r>
        <w:rPr>
          <w:b/>
          <w:rtl/>
          <w:lang w:eastAsia="de-DE"/>
        </w:rPr>
        <w:t xml:space="preserve"> </w:t>
      </w:r>
      <w:r w:rsidRPr="00444016">
        <w:rPr>
          <w:b/>
          <w:rtl/>
          <w:lang w:eastAsia="de-DE"/>
        </w:rPr>
        <w:t>حقوقه</w:t>
      </w:r>
      <w:r>
        <w:rPr>
          <w:b/>
          <w:rtl/>
          <w:lang w:eastAsia="de-DE"/>
        </w:rPr>
        <w:t xml:space="preserve"> </w:t>
      </w:r>
      <w:r w:rsidRPr="00444016">
        <w:rPr>
          <w:b/>
          <w:rtl/>
          <w:lang w:eastAsia="de-DE"/>
        </w:rPr>
        <w:t>وتوفير</w:t>
      </w:r>
      <w:r>
        <w:rPr>
          <w:b/>
          <w:rtl/>
          <w:lang w:eastAsia="de-DE"/>
        </w:rPr>
        <w:t xml:space="preserve"> </w:t>
      </w:r>
      <w:r w:rsidRPr="00444016">
        <w:rPr>
          <w:b/>
          <w:rtl/>
          <w:lang w:eastAsia="de-DE"/>
        </w:rPr>
        <w:t>أشكال</w:t>
      </w:r>
      <w:r>
        <w:rPr>
          <w:b/>
          <w:rtl/>
          <w:lang w:eastAsia="de-DE"/>
        </w:rPr>
        <w:t xml:space="preserve"> </w:t>
      </w:r>
      <w:r w:rsidRPr="00444016">
        <w:rPr>
          <w:b/>
          <w:rtl/>
          <w:lang w:eastAsia="de-DE"/>
        </w:rPr>
        <w:t>المساعدة</w:t>
      </w:r>
      <w:r>
        <w:rPr>
          <w:b/>
          <w:rtl/>
          <w:lang w:eastAsia="de-DE"/>
        </w:rPr>
        <w:t xml:space="preserve"> </w:t>
      </w:r>
      <w:r w:rsidRPr="00444016">
        <w:rPr>
          <w:b/>
          <w:rtl/>
          <w:lang w:eastAsia="de-DE"/>
        </w:rPr>
        <w:t>المناسبة</w:t>
      </w:r>
      <w:r>
        <w:rPr>
          <w:b/>
          <w:rtl/>
          <w:lang w:eastAsia="de-DE"/>
        </w:rPr>
        <w:t xml:space="preserve"> </w:t>
      </w:r>
      <w:r w:rsidRPr="00444016">
        <w:rPr>
          <w:b/>
          <w:rtl/>
          <w:lang w:eastAsia="de-DE"/>
        </w:rPr>
        <w:t>وغير</w:t>
      </w:r>
      <w:r>
        <w:rPr>
          <w:b/>
          <w:rtl/>
          <w:lang w:eastAsia="de-DE"/>
        </w:rPr>
        <w:t xml:space="preserve"> </w:t>
      </w:r>
      <w:r w:rsidRPr="00444016">
        <w:rPr>
          <w:b/>
          <w:rtl/>
          <w:lang w:eastAsia="de-DE"/>
        </w:rPr>
        <w:t>ذلك</w:t>
      </w:r>
      <w:r>
        <w:rPr>
          <w:b/>
          <w:rtl/>
          <w:lang w:eastAsia="de-DE"/>
        </w:rPr>
        <w:t xml:space="preserve"> </w:t>
      </w:r>
      <w:r w:rsidRPr="00444016">
        <w:rPr>
          <w:b/>
          <w:rtl/>
          <w:lang w:eastAsia="de-DE"/>
        </w:rPr>
        <w:t>من</w:t>
      </w:r>
      <w:r>
        <w:rPr>
          <w:b/>
          <w:rtl/>
          <w:lang w:eastAsia="de-DE"/>
        </w:rPr>
        <w:t xml:space="preserve"> </w:t>
      </w:r>
      <w:r w:rsidRPr="00444016">
        <w:rPr>
          <w:b/>
          <w:rtl/>
          <w:lang w:eastAsia="de-DE"/>
        </w:rPr>
        <w:t>الضمانات.</w:t>
      </w:r>
      <w:r>
        <w:rPr>
          <w:b/>
          <w:rtl/>
          <w:lang w:eastAsia="de-DE"/>
        </w:rPr>
        <w:t xml:space="preserve"> </w:t>
      </w:r>
      <w:r w:rsidRPr="00444016">
        <w:rPr>
          <w:b/>
          <w:rtl/>
          <w:lang w:eastAsia="de-DE"/>
        </w:rPr>
        <w:t>و</w:t>
      </w:r>
      <w:r w:rsidRPr="00444016">
        <w:rPr>
          <w:rFonts w:eastAsia="+mn-ea"/>
          <w:color w:val="000000"/>
          <w:rtl/>
        </w:rPr>
        <w:t>تعمل</w:t>
      </w:r>
      <w:r>
        <w:rPr>
          <w:rFonts w:eastAsia="+mn-ea"/>
          <w:color w:val="000000"/>
          <w:rtl/>
        </w:rPr>
        <w:t xml:space="preserve"> </w:t>
      </w:r>
      <w:r w:rsidRPr="00444016">
        <w:rPr>
          <w:rFonts w:eastAsia="+mn-ea"/>
          <w:color w:val="000000"/>
          <w:rtl/>
        </w:rPr>
        <w:t>نيابة</w:t>
      </w:r>
      <w:r>
        <w:rPr>
          <w:rFonts w:eastAsia="+mn-ea"/>
          <w:color w:val="000000"/>
          <w:rtl/>
        </w:rPr>
        <w:t xml:space="preserve"> </w:t>
      </w:r>
      <w:r w:rsidRPr="00444016">
        <w:rPr>
          <w:rFonts w:eastAsia="+mn-ea"/>
          <w:color w:val="000000"/>
          <w:rtl/>
        </w:rPr>
        <w:t>الاحداث</w:t>
      </w:r>
      <w:r>
        <w:rPr>
          <w:rFonts w:eastAsia="+mn-ea"/>
          <w:color w:val="000000"/>
          <w:rtl/>
        </w:rPr>
        <w:t xml:space="preserve"> </w:t>
      </w:r>
      <w:r w:rsidRPr="00444016">
        <w:rPr>
          <w:rFonts w:eastAsia="+mn-ea"/>
          <w:color w:val="000000"/>
          <w:rtl/>
        </w:rPr>
        <w:t>على</w:t>
      </w:r>
      <w:r>
        <w:rPr>
          <w:rFonts w:eastAsia="+mn-ea"/>
          <w:color w:val="000000"/>
          <w:rtl/>
        </w:rPr>
        <w:t xml:space="preserve"> </w:t>
      </w:r>
      <w:r w:rsidRPr="00444016">
        <w:rPr>
          <w:rFonts w:eastAsia="+mn-ea"/>
          <w:color w:val="000000"/>
          <w:rtl/>
        </w:rPr>
        <w:t>ضمان</w:t>
      </w:r>
      <w:r>
        <w:rPr>
          <w:rFonts w:eastAsia="+mn-ea"/>
          <w:color w:val="000000"/>
          <w:rtl/>
        </w:rPr>
        <w:t xml:space="preserve"> </w:t>
      </w:r>
      <w:r w:rsidRPr="00444016">
        <w:rPr>
          <w:rFonts w:eastAsia="+mn-ea"/>
          <w:color w:val="000000"/>
          <w:rtl/>
        </w:rPr>
        <w:t>المصلحة</w:t>
      </w:r>
      <w:r>
        <w:rPr>
          <w:rFonts w:eastAsia="+mn-ea"/>
          <w:color w:val="000000"/>
          <w:rtl/>
        </w:rPr>
        <w:t xml:space="preserve"> </w:t>
      </w:r>
      <w:r w:rsidRPr="00444016">
        <w:rPr>
          <w:rFonts w:eastAsia="+mn-ea"/>
          <w:color w:val="000000"/>
          <w:rtl/>
        </w:rPr>
        <w:t>الفضلى</w:t>
      </w:r>
      <w:r>
        <w:rPr>
          <w:rFonts w:eastAsia="+mn-ea"/>
          <w:color w:val="000000"/>
          <w:rtl/>
        </w:rPr>
        <w:t xml:space="preserve"> </w:t>
      </w:r>
      <w:r w:rsidRPr="00444016">
        <w:rPr>
          <w:rFonts w:eastAsia="+mn-ea"/>
          <w:color w:val="000000"/>
          <w:rtl/>
        </w:rPr>
        <w:t>للحدث</w:t>
      </w:r>
      <w:r>
        <w:rPr>
          <w:rFonts w:eastAsia="+mn-ea"/>
          <w:color w:val="000000"/>
          <w:rtl/>
        </w:rPr>
        <w:t xml:space="preserve"> </w:t>
      </w:r>
      <w:r w:rsidRPr="00444016">
        <w:rPr>
          <w:rFonts w:eastAsia="+mn-ea"/>
          <w:color w:val="000000"/>
          <w:rtl/>
        </w:rPr>
        <w:t>اثناء</w:t>
      </w:r>
      <w:r>
        <w:rPr>
          <w:rFonts w:eastAsia="+mn-ea"/>
          <w:color w:val="000000"/>
          <w:rtl/>
        </w:rPr>
        <w:t xml:space="preserve"> </w:t>
      </w:r>
      <w:r w:rsidRPr="00444016">
        <w:rPr>
          <w:rFonts w:eastAsia="+mn-ea"/>
          <w:color w:val="000000"/>
          <w:rtl/>
        </w:rPr>
        <w:t>الاستجواب</w:t>
      </w:r>
      <w:r>
        <w:rPr>
          <w:rFonts w:eastAsia="+mn-ea"/>
          <w:color w:val="000000"/>
          <w:rtl/>
        </w:rPr>
        <w:t xml:space="preserve"> </w:t>
      </w:r>
      <w:r w:rsidRPr="00444016">
        <w:rPr>
          <w:rFonts w:eastAsia="+mn-ea"/>
          <w:color w:val="000000"/>
          <w:rtl/>
        </w:rPr>
        <w:t>والتحقيق؛</w:t>
      </w:r>
      <w:r>
        <w:rPr>
          <w:rFonts w:eastAsia="+mn-ea"/>
          <w:color w:val="000000"/>
          <w:rtl/>
        </w:rPr>
        <w:t xml:space="preserve"> </w:t>
      </w:r>
      <w:r w:rsidRPr="00444016">
        <w:rPr>
          <w:rFonts w:eastAsia="+mn-ea"/>
          <w:color w:val="000000"/>
          <w:rtl/>
        </w:rPr>
        <w:t>حيث</w:t>
      </w:r>
      <w:r>
        <w:rPr>
          <w:rFonts w:eastAsia="+mn-ea"/>
          <w:color w:val="000000"/>
          <w:rtl/>
        </w:rPr>
        <w:t xml:space="preserve"> </w:t>
      </w:r>
      <w:r w:rsidRPr="00444016">
        <w:rPr>
          <w:rFonts w:eastAsia="+mn-ea"/>
          <w:color w:val="000000"/>
          <w:rtl/>
        </w:rPr>
        <w:t>تُكلف</w:t>
      </w:r>
      <w:r>
        <w:rPr>
          <w:rFonts w:eastAsia="+mn-ea"/>
          <w:color w:val="000000"/>
          <w:rtl/>
        </w:rPr>
        <w:t xml:space="preserve"> </w:t>
      </w:r>
      <w:r w:rsidRPr="00444016">
        <w:rPr>
          <w:rFonts w:eastAsia="+mn-ea"/>
          <w:color w:val="000000"/>
          <w:rtl/>
        </w:rPr>
        <w:t>مرشد</w:t>
      </w:r>
      <w:r>
        <w:rPr>
          <w:rFonts w:eastAsia="+mn-ea"/>
          <w:color w:val="000000"/>
          <w:rtl/>
        </w:rPr>
        <w:t xml:space="preserve"> </w:t>
      </w:r>
      <w:r w:rsidRPr="00444016">
        <w:rPr>
          <w:rFonts w:eastAsia="+mn-ea"/>
          <w:color w:val="000000"/>
          <w:rtl/>
        </w:rPr>
        <w:t>حماية</w:t>
      </w:r>
      <w:r>
        <w:rPr>
          <w:rFonts w:eastAsia="+mn-ea"/>
          <w:color w:val="000000"/>
          <w:rtl/>
        </w:rPr>
        <w:t xml:space="preserve"> </w:t>
      </w:r>
      <w:r w:rsidRPr="00444016">
        <w:rPr>
          <w:rFonts w:eastAsia="+mn-ea"/>
          <w:color w:val="000000"/>
          <w:rtl/>
        </w:rPr>
        <w:t>الطفولة</w:t>
      </w:r>
      <w:r>
        <w:rPr>
          <w:rFonts w:eastAsia="+mn-ea"/>
          <w:color w:val="000000"/>
          <w:rtl/>
        </w:rPr>
        <w:t xml:space="preserve"> </w:t>
      </w:r>
      <w:r w:rsidRPr="00444016">
        <w:rPr>
          <w:rFonts w:eastAsia="+mn-ea"/>
          <w:color w:val="000000"/>
          <w:rtl/>
        </w:rPr>
        <w:t>بإعداد</w:t>
      </w:r>
      <w:r>
        <w:rPr>
          <w:rFonts w:eastAsia="+mn-ea"/>
          <w:color w:val="000000"/>
          <w:rtl/>
        </w:rPr>
        <w:t xml:space="preserve"> </w:t>
      </w:r>
      <w:r w:rsidRPr="00444016">
        <w:rPr>
          <w:rFonts w:eastAsia="+mn-ea"/>
          <w:color w:val="000000"/>
          <w:rtl/>
        </w:rPr>
        <w:t>تقريره</w:t>
      </w:r>
      <w:r>
        <w:rPr>
          <w:rFonts w:eastAsia="+mn-ea"/>
          <w:color w:val="000000"/>
          <w:rtl/>
        </w:rPr>
        <w:t xml:space="preserve"> </w:t>
      </w:r>
      <w:r w:rsidRPr="00444016">
        <w:rPr>
          <w:rFonts w:eastAsia="+mn-ea"/>
          <w:color w:val="000000"/>
          <w:rtl/>
        </w:rPr>
        <w:t>قبل</w:t>
      </w:r>
      <w:r>
        <w:rPr>
          <w:rFonts w:eastAsia="+mn-ea"/>
          <w:color w:val="000000"/>
          <w:rtl/>
        </w:rPr>
        <w:t xml:space="preserve"> </w:t>
      </w:r>
      <w:r w:rsidRPr="00444016">
        <w:rPr>
          <w:rFonts w:eastAsia="+mn-ea"/>
          <w:color w:val="000000"/>
          <w:rtl/>
        </w:rPr>
        <w:t>وبعد</w:t>
      </w:r>
      <w:r>
        <w:rPr>
          <w:rFonts w:eastAsia="+mn-ea"/>
          <w:color w:val="000000"/>
          <w:rtl/>
        </w:rPr>
        <w:t xml:space="preserve"> </w:t>
      </w:r>
      <w:r w:rsidRPr="00444016">
        <w:rPr>
          <w:rFonts w:eastAsia="+mn-ea"/>
          <w:color w:val="000000"/>
          <w:rtl/>
        </w:rPr>
        <w:t>الاستجواب،</w:t>
      </w:r>
      <w:r>
        <w:rPr>
          <w:rFonts w:eastAsia="+mn-ea"/>
          <w:color w:val="000000"/>
          <w:rtl/>
        </w:rPr>
        <w:t xml:space="preserve"> </w:t>
      </w:r>
      <w:r w:rsidRPr="00444016">
        <w:rPr>
          <w:rFonts w:eastAsia="+mn-ea"/>
          <w:color w:val="000000"/>
          <w:rtl/>
        </w:rPr>
        <w:t>وتصدر</w:t>
      </w:r>
      <w:r>
        <w:rPr>
          <w:rFonts w:eastAsia="+mn-ea"/>
          <w:color w:val="000000"/>
          <w:rtl/>
        </w:rPr>
        <w:t xml:space="preserve"> </w:t>
      </w:r>
      <w:r w:rsidRPr="00444016">
        <w:rPr>
          <w:rFonts w:eastAsia="+mn-ea"/>
          <w:color w:val="000000"/>
          <w:rtl/>
        </w:rPr>
        <w:t>قرارها</w:t>
      </w:r>
      <w:r>
        <w:rPr>
          <w:rFonts w:eastAsia="+mn-ea"/>
          <w:color w:val="000000"/>
          <w:rtl/>
        </w:rPr>
        <w:t xml:space="preserve"> </w:t>
      </w:r>
      <w:r w:rsidRPr="00444016">
        <w:rPr>
          <w:rFonts w:eastAsia="+mn-ea"/>
          <w:color w:val="000000"/>
          <w:rtl/>
        </w:rPr>
        <w:t>بناءً</w:t>
      </w:r>
      <w:r>
        <w:rPr>
          <w:rFonts w:eastAsia="+mn-ea"/>
          <w:color w:val="000000"/>
          <w:rtl/>
        </w:rPr>
        <w:t xml:space="preserve"> </w:t>
      </w:r>
      <w:r w:rsidRPr="00444016">
        <w:rPr>
          <w:rFonts w:eastAsia="+mn-ea"/>
          <w:color w:val="000000"/>
          <w:rtl/>
        </w:rPr>
        <w:t>عليه.</w:t>
      </w:r>
      <w:r>
        <w:rPr>
          <w:rFonts w:eastAsia="+mn-ea"/>
          <w:color w:val="000000"/>
          <w:rtl/>
        </w:rPr>
        <w:t xml:space="preserve"> </w:t>
      </w:r>
    </w:p>
    <w:p w:rsidR="0079614C" w:rsidRPr="00444016" w:rsidRDefault="0079614C" w:rsidP="0079614C">
      <w:pPr>
        <w:pStyle w:val="SingleTxtGA"/>
        <w:spacing w:after="100" w:line="376" w:lineRule="exact"/>
        <w:rPr>
          <w:b/>
          <w:lang w:eastAsia="de-DE"/>
        </w:rPr>
      </w:pPr>
      <w:r w:rsidRPr="0044758E">
        <w:rPr>
          <w:rFonts w:eastAsiaTheme="minorHAnsi"/>
          <w:rtl/>
        </w:rPr>
        <w:t>463-</w:t>
      </w:r>
      <w:r w:rsidRPr="0044758E">
        <w:rPr>
          <w:rFonts w:eastAsiaTheme="minorHAnsi"/>
          <w:rtl/>
        </w:rPr>
        <w:tab/>
      </w:r>
      <w:r w:rsidRPr="00444016">
        <w:rPr>
          <w:rFonts w:eastAsia="+mn-ea"/>
          <w:rtl/>
        </w:rPr>
        <w:t>كما</w:t>
      </w:r>
      <w:r>
        <w:rPr>
          <w:rFonts w:eastAsia="+mn-ea"/>
          <w:rtl/>
        </w:rPr>
        <w:t xml:space="preserve"> </w:t>
      </w:r>
      <w:r w:rsidRPr="00444016">
        <w:rPr>
          <w:rFonts w:eastAsia="+mn-ea"/>
          <w:rtl/>
        </w:rPr>
        <w:t>أن</w:t>
      </w:r>
      <w:r>
        <w:rPr>
          <w:rFonts w:eastAsia="+mn-ea"/>
          <w:rtl/>
        </w:rPr>
        <w:t xml:space="preserve"> </w:t>
      </w:r>
      <w:r w:rsidRPr="00444016">
        <w:rPr>
          <w:rFonts w:eastAsia="+mn-ea"/>
          <w:rtl/>
        </w:rPr>
        <w:t>حق</w:t>
      </w:r>
      <w:r>
        <w:rPr>
          <w:rFonts w:eastAsia="+mn-ea"/>
          <w:rtl/>
        </w:rPr>
        <w:t xml:space="preserve"> </w:t>
      </w:r>
      <w:r w:rsidRPr="00444016">
        <w:rPr>
          <w:rFonts w:eastAsia="+mn-ea"/>
          <w:rtl/>
        </w:rPr>
        <w:t>الحدث</w:t>
      </w:r>
      <w:r>
        <w:rPr>
          <w:rFonts w:eastAsia="+mn-ea"/>
          <w:rtl/>
        </w:rPr>
        <w:t xml:space="preserve"> </w:t>
      </w:r>
      <w:r w:rsidRPr="00444016">
        <w:rPr>
          <w:rFonts w:eastAsia="+mn-ea"/>
          <w:rtl/>
        </w:rPr>
        <w:t>بالاتصال</w:t>
      </w:r>
      <w:r>
        <w:rPr>
          <w:rFonts w:eastAsia="+mn-ea"/>
          <w:rtl/>
        </w:rPr>
        <w:t xml:space="preserve"> </w:t>
      </w:r>
      <w:r w:rsidRPr="00444016">
        <w:rPr>
          <w:rFonts w:eastAsia="+mn-ea"/>
          <w:rtl/>
        </w:rPr>
        <w:t>بوالديه</w:t>
      </w:r>
      <w:r>
        <w:rPr>
          <w:rFonts w:eastAsia="+mn-ea"/>
          <w:rtl/>
        </w:rPr>
        <w:t xml:space="preserve"> </w:t>
      </w:r>
      <w:r w:rsidRPr="00444016">
        <w:rPr>
          <w:rFonts w:eastAsia="+mn-ea"/>
          <w:rtl/>
        </w:rPr>
        <w:t>مكفول</w:t>
      </w:r>
      <w:r>
        <w:rPr>
          <w:rFonts w:eastAsia="+mn-ea"/>
          <w:rtl/>
        </w:rPr>
        <w:t xml:space="preserve"> </w:t>
      </w:r>
      <w:r w:rsidRPr="00444016">
        <w:rPr>
          <w:rFonts w:eastAsia="+mn-ea"/>
          <w:rtl/>
        </w:rPr>
        <w:t>من</w:t>
      </w:r>
      <w:r>
        <w:rPr>
          <w:rFonts w:eastAsia="+mn-ea"/>
          <w:rtl/>
        </w:rPr>
        <w:t xml:space="preserve"> </w:t>
      </w:r>
      <w:r w:rsidRPr="00444016">
        <w:rPr>
          <w:rFonts w:eastAsia="+mn-ea"/>
          <w:rtl/>
        </w:rPr>
        <w:t>قبل</w:t>
      </w:r>
      <w:r>
        <w:rPr>
          <w:rFonts w:eastAsia="+mn-ea"/>
          <w:rtl/>
        </w:rPr>
        <w:t xml:space="preserve"> </w:t>
      </w:r>
      <w:r w:rsidRPr="00444016">
        <w:rPr>
          <w:rFonts w:eastAsia="+mn-ea"/>
          <w:rtl/>
        </w:rPr>
        <w:t>كافة</w:t>
      </w:r>
      <w:r>
        <w:rPr>
          <w:rFonts w:eastAsia="+mn-ea"/>
          <w:rtl/>
        </w:rPr>
        <w:t xml:space="preserve"> </w:t>
      </w:r>
      <w:r w:rsidRPr="00444016">
        <w:rPr>
          <w:rFonts w:eastAsia="+mn-ea"/>
          <w:rtl/>
        </w:rPr>
        <w:t>الجهات</w:t>
      </w:r>
      <w:r>
        <w:rPr>
          <w:rFonts w:eastAsia="+mn-ea"/>
          <w:rtl/>
        </w:rPr>
        <w:t xml:space="preserve"> </w:t>
      </w:r>
      <w:r w:rsidRPr="00444016">
        <w:rPr>
          <w:rFonts w:eastAsia="+mn-ea"/>
          <w:rtl/>
        </w:rPr>
        <w:t>الرسمية،</w:t>
      </w:r>
      <w:r>
        <w:rPr>
          <w:rFonts w:eastAsia="+mn-ea"/>
          <w:rtl/>
        </w:rPr>
        <w:t xml:space="preserve"> </w:t>
      </w:r>
      <w:r w:rsidRPr="00444016">
        <w:rPr>
          <w:rFonts w:eastAsia="+mn-ea"/>
          <w:rtl/>
        </w:rPr>
        <w:t>إضافة</w:t>
      </w:r>
      <w:r>
        <w:rPr>
          <w:rFonts w:eastAsia="+mn-ea"/>
          <w:rtl/>
        </w:rPr>
        <w:t xml:space="preserve"> </w:t>
      </w:r>
      <w:r w:rsidRPr="00444016">
        <w:rPr>
          <w:rFonts w:eastAsia="+mn-ea"/>
          <w:rtl/>
        </w:rPr>
        <w:t>إلى</w:t>
      </w:r>
      <w:r>
        <w:rPr>
          <w:rFonts w:eastAsia="+mn-ea"/>
          <w:rtl/>
        </w:rPr>
        <w:t xml:space="preserve"> </w:t>
      </w:r>
      <w:r w:rsidRPr="00444016">
        <w:rPr>
          <w:rFonts w:eastAsia="+mn-ea"/>
          <w:rtl/>
        </w:rPr>
        <w:t>ضبط</w:t>
      </w:r>
      <w:r>
        <w:rPr>
          <w:rFonts w:eastAsia="+mn-ea"/>
          <w:rtl/>
        </w:rPr>
        <w:t xml:space="preserve"> </w:t>
      </w:r>
      <w:r w:rsidRPr="00444016">
        <w:rPr>
          <w:rFonts w:eastAsia="+mn-ea"/>
          <w:rtl/>
        </w:rPr>
        <w:t>السرية</w:t>
      </w:r>
      <w:r>
        <w:rPr>
          <w:rFonts w:eastAsia="+mn-ea"/>
          <w:rtl/>
        </w:rPr>
        <w:t xml:space="preserve"> </w:t>
      </w:r>
      <w:r w:rsidRPr="00444016">
        <w:rPr>
          <w:rFonts w:eastAsia="+mn-ea"/>
          <w:rtl/>
        </w:rPr>
        <w:t>في</w:t>
      </w:r>
      <w:r>
        <w:rPr>
          <w:rFonts w:eastAsia="+mn-ea"/>
          <w:rtl/>
        </w:rPr>
        <w:t xml:space="preserve"> </w:t>
      </w:r>
      <w:r w:rsidRPr="00444016">
        <w:rPr>
          <w:rFonts w:eastAsia="+mn-ea"/>
          <w:rtl/>
        </w:rPr>
        <w:t>قضايا</w:t>
      </w:r>
      <w:r>
        <w:rPr>
          <w:rFonts w:eastAsia="+mn-ea"/>
          <w:rtl/>
        </w:rPr>
        <w:t xml:space="preserve"> </w:t>
      </w:r>
      <w:r w:rsidRPr="00444016">
        <w:rPr>
          <w:rFonts w:eastAsia="+mn-ea"/>
          <w:rtl/>
        </w:rPr>
        <w:t>الأحداث</w:t>
      </w:r>
      <w:r>
        <w:rPr>
          <w:rFonts w:eastAsia="+mn-ea"/>
          <w:rtl/>
        </w:rPr>
        <w:t xml:space="preserve"> </w:t>
      </w:r>
      <w:r w:rsidRPr="00444016">
        <w:rPr>
          <w:rFonts w:eastAsia="+mn-ea"/>
          <w:rtl/>
        </w:rPr>
        <w:t>من</w:t>
      </w:r>
      <w:r>
        <w:rPr>
          <w:rFonts w:eastAsia="+mn-ea"/>
          <w:rtl/>
        </w:rPr>
        <w:t xml:space="preserve"> </w:t>
      </w:r>
      <w:r w:rsidRPr="00444016">
        <w:rPr>
          <w:rFonts w:eastAsia="+mn-ea"/>
          <w:rtl/>
        </w:rPr>
        <w:t>خلال</w:t>
      </w:r>
      <w:r>
        <w:rPr>
          <w:rFonts w:eastAsia="+mn-ea"/>
          <w:rtl/>
        </w:rPr>
        <w:t xml:space="preserve"> </w:t>
      </w:r>
      <w:r w:rsidRPr="00444016">
        <w:rPr>
          <w:rFonts w:eastAsia="+mn-ea"/>
          <w:rtl/>
        </w:rPr>
        <w:t>الأرشفة</w:t>
      </w:r>
      <w:r>
        <w:rPr>
          <w:rFonts w:eastAsia="+mn-ea"/>
          <w:rtl/>
        </w:rPr>
        <w:t xml:space="preserve"> </w:t>
      </w:r>
      <w:r w:rsidRPr="00444016">
        <w:rPr>
          <w:rFonts w:eastAsia="+mn-ea"/>
          <w:rtl/>
        </w:rPr>
        <w:t>الالكترونية</w:t>
      </w:r>
      <w:r>
        <w:rPr>
          <w:rFonts w:eastAsia="+mn-ea"/>
          <w:rtl/>
        </w:rPr>
        <w:t xml:space="preserve"> </w:t>
      </w:r>
      <w:r w:rsidRPr="00444016">
        <w:rPr>
          <w:rFonts w:eastAsia="+mn-ea"/>
          <w:rtl/>
        </w:rPr>
        <w:t>والورقية.</w:t>
      </w:r>
      <w:r>
        <w:rPr>
          <w:rFonts w:eastAsia="+mn-ea"/>
          <w:rtl/>
        </w:rPr>
        <w:t xml:space="preserve"> </w:t>
      </w:r>
      <w:r w:rsidRPr="00444016">
        <w:rPr>
          <w:rFonts w:eastAsia="+mn-ea"/>
          <w:rtl/>
        </w:rPr>
        <w:t>كما</w:t>
      </w:r>
      <w:r>
        <w:rPr>
          <w:rFonts w:eastAsia="+mn-ea"/>
          <w:rtl/>
        </w:rPr>
        <w:t xml:space="preserve"> </w:t>
      </w:r>
      <w:r w:rsidRPr="00444016">
        <w:rPr>
          <w:rFonts w:eastAsia="+mn-ea"/>
          <w:rtl/>
        </w:rPr>
        <w:t>حظر</w:t>
      </w:r>
      <w:r>
        <w:rPr>
          <w:rFonts w:eastAsia="+mn-ea"/>
          <w:rtl/>
        </w:rPr>
        <w:t xml:space="preserve"> </w:t>
      </w:r>
      <w:r w:rsidRPr="00444016">
        <w:rPr>
          <w:rFonts w:eastAsia="+mn-ea"/>
          <w:rtl/>
        </w:rPr>
        <w:t>النائب</w:t>
      </w:r>
      <w:r>
        <w:rPr>
          <w:rFonts w:eastAsia="+mn-ea"/>
          <w:rtl/>
        </w:rPr>
        <w:t xml:space="preserve"> </w:t>
      </w:r>
      <w:r w:rsidRPr="00444016">
        <w:rPr>
          <w:rFonts w:eastAsia="+mn-ea"/>
          <w:rtl/>
        </w:rPr>
        <w:t>العام</w:t>
      </w:r>
      <w:r>
        <w:rPr>
          <w:rFonts w:eastAsia="+mn-ea"/>
          <w:rtl/>
        </w:rPr>
        <w:t xml:space="preserve"> </w:t>
      </w:r>
      <w:r w:rsidRPr="00444016">
        <w:rPr>
          <w:rFonts w:eastAsia="+mn-ea"/>
          <w:rtl/>
        </w:rPr>
        <w:t>الدلالة</w:t>
      </w:r>
      <w:r>
        <w:rPr>
          <w:rFonts w:eastAsia="+mn-ea"/>
          <w:rtl/>
        </w:rPr>
        <w:t xml:space="preserve"> </w:t>
      </w:r>
      <w:r w:rsidRPr="00444016">
        <w:rPr>
          <w:rFonts w:eastAsia="+mn-ea"/>
          <w:rtl/>
        </w:rPr>
        <w:t>على</w:t>
      </w:r>
      <w:r>
        <w:rPr>
          <w:rFonts w:eastAsia="+mn-ea"/>
          <w:rtl/>
        </w:rPr>
        <w:t xml:space="preserve"> </w:t>
      </w:r>
      <w:r w:rsidRPr="00444016">
        <w:rPr>
          <w:rFonts w:eastAsia="+mn-ea"/>
          <w:rtl/>
        </w:rPr>
        <w:t>الحدث</w:t>
      </w:r>
      <w:r>
        <w:rPr>
          <w:rFonts w:eastAsia="+mn-ea"/>
          <w:rtl/>
        </w:rPr>
        <w:t xml:space="preserve"> </w:t>
      </w:r>
      <w:r w:rsidRPr="00444016">
        <w:rPr>
          <w:rFonts w:eastAsia="+mn-ea"/>
          <w:rtl/>
        </w:rPr>
        <w:t>بأي</w:t>
      </w:r>
      <w:r>
        <w:rPr>
          <w:rFonts w:eastAsia="+mn-ea"/>
          <w:rtl/>
        </w:rPr>
        <w:t xml:space="preserve"> </w:t>
      </w:r>
      <w:r w:rsidRPr="00444016">
        <w:rPr>
          <w:rFonts w:eastAsia="+mn-ea"/>
          <w:rtl/>
        </w:rPr>
        <w:t>صورة،</w:t>
      </w:r>
      <w:r>
        <w:rPr>
          <w:rFonts w:eastAsia="+mn-ea"/>
          <w:rtl/>
        </w:rPr>
        <w:t xml:space="preserve"> </w:t>
      </w:r>
      <w:r w:rsidRPr="00444016">
        <w:rPr>
          <w:rFonts w:eastAsia="+mn-ea"/>
          <w:rtl/>
        </w:rPr>
        <w:t>وحظر</w:t>
      </w:r>
      <w:r>
        <w:rPr>
          <w:rFonts w:eastAsia="+mn-ea"/>
          <w:rtl/>
        </w:rPr>
        <w:t xml:space="preserve"> </w:t>
      </w:r>
      <w:r w:rsidRPr="00444016">
        <w:rPr>
          <w:rFonts w:eastAsia="+mn-ea"/>
          <w:rtl/>
        </w:rPr>
        <w:t>تسجيل</w:t>
      </w:r>
      <w:r>
        <w:rPr>
          <w:rFonts w:eastAsia="+mn-ea"/>
          <w:rtl/>
        </w:rPr>
        <w:t xml:space="preserve"> </w:t>
      </w:r>
      <w:r w:rsidRPr="00444016">
        <w:rPr>
          <w:rFonts w:eastAsia="+mn-ea"/>
          <w:rtl/>
        </w:rPr>
        <w:t>الاحكام</w:t>
      </w:r>
      <w:r>
        <w:rPr>
          <w:rFonts w:eastAsia="+mn-ea"/>
          <w:rtl/>
        </w:rPr>
        <w:t xml:space="preserve"> </w:t>
      </w:r>
      <w:r w:rsidRPr="00444016">
        <w:rPr>
          <w:rFonts w:eastAsia="+mn-ea"/>
          <w:rtl/>
        </w:rPr>
        <w:t>في</w:t>
      </w:r>
      <w:r>
        <w:rPr>
          <w:rFonts w:eastAsia="+mn-ea"/>
          <w:rtl/>
        </w:rPr>
        <w:t xml:space="preserve"> </w:t>
      </w:r>
      <w:r w:rsidRPr="00444016">
        <w:rPr>
          <w:rFonts w:eastAsia="+mn-ea"/>
          <w:rtl/>
        </w:rPr>
        <w:t>السجل</w:t>
      </w:r>
      <w:r>
        <w:rPr>
          <w:rFonts w:eastAsia="+mn-ea"/>
          <w:rtl/>
        </w:rPr>
        <w:t xml:space="preserve"> </w:t>
      </w:r>
      <w:r w:rsidRPr="00444016">
        <w:rPr>
          <w:rFonts w:eastAsia="+mn-ea"/>
          <w:rtl/>
        </w:rPr>
        <w:t>العدلي.</w:t>
      </w:r>
      <w:r>
        <w:rPr>
          <w:rFonts w:eastAsia="+mn-ea" w:hint="cs"/>
          <w:vertAlign w:val="superscript"/>
          <w:rtl/>
        </w:rPr>
        <w:t>(</w:t>
      </w:r>
      <w:r w:rsidRPr="00444016">
        <w:rPr>
          <w:rFonts w:eastAsia="+mn-ea" w:hint="cs"/>
          <w:vertAlign w:val="superscript"/>
          <w:rtl/>
        </w:rPr>
        <w:t>129</w:t>
      </w:r>
      <w:r>
        <w:rPr>
          <w:rFonts w:eastAsia="+mn-ea" w:hint="cs"/>
          <w:vertAlign w:val="superscript"/>
          <w:rtl/>
        </w:rPr>
        <w:t>)</w:t>
      </w:r>
    </w:p>
    <w:p w:rsidR="0079614C" w:rsidRPr="00444016" w:rsidRDefault="0079614C" w:rsidP="0079614C">
      <w:pPr>
        <w:pStyle w:val="SingleTxtGA"/>
        <w:spacing w:after="100" w:line="376" w:lineRule="exact"/>
        <w:rPr>
          <w:b/>
          <w:lang w:eastAsia="de-DE"/>
        </w:rPr>
      </w:pPr>
      <w:r w:rsidRPr="0044758E">
        <w:rPr>
          <w:rFonts w:eastAsiaTheme="minorHAnsi"/>
          <w:rtl/>
        </w:rPr>
        <w:t>464-</w:t>
      </w:r>
      <w:r w:rsidRPr="0044758E">
        <w:rPr>
          <w:rFonts w:eastAsiaTheme="minorHAnsi"/>
          <w:rtl/>
        </w:rPr>
        <w:tab/>
      </w:r>
      <w:r w:rsidRPr="00444016">
        <w:rPr>
          <w:rFonts w:eastAsia="+mn-ea"/>
          <w:rtl/>
        </w:rPr>
        <w:t>تُنظر</w:t>
      </w:r>
      <w:r>
        <w:rPr>
          <w:rFonts w:eastAsia="+mn-ea"/>
          <w:rtl/>
        </w:rPr>
        <w:t xml:space="preserve"> </w:t>
      </w:r>
      <w:r w:rsidRPr="00444016">
        <w:rPr>
          <w:rFonts w:eastAsia="+mn-ea"/>
          <w:rtl/>
        </w:rPr>
        <w:t>قضايا</w:t>
      </w:r>
      <w:r>
        <w:rPr>
          <w:rFonts w:eastAsia="+mn-ea"/>
          <w:rtl/>
        </w:rPr>
        <w:t xml:space="preserve"> </w:t>
      </w:r>
      <w:r w:rsidRPr="00444016">
        <w:rPr>
          <w:rFonts w:eastAsia="+mn-ea"/>
          <w:rtl/>
        </w:rPr>
        <w:t>الأحداث</w:t>
      </w:r>
      <w:r>
        <w:rPr>
          <w:rFonts w:eastAsia="+mn-ea"/>
          <w:rtl/>
        </w:rPr>
        <w:t xml:space="preserve"> </w:t>
      </w:r>
      <w:r w:rsidRPr="00444016">
        <w:rPr>
          <w:rFonts w:eastAsia="+mn-ea"/>
          <w:rtl/>
        </w:rPr>
        <w:t>على</w:t>
      </w:r>
      <w:r>
        <w:rPr>
          <w:rFonts w:eastAsia="+mn-ea"/>
          <w:rtl/>
        </w:rPr>
        <w:t xml:space="preserve"> </w:t>
      </w:r>
      <w:r w:rsidRPr="00444016">
        <w:rPr>
          <w:rFonts w:eastAsia="+mn-ea"/>
          <w:rtl/>
        </w:rPr>
        <w:t>وجه</w:t>
      </w:r>
      <w:r>
        <w:rPr>
          <w:rFonts w:eastAsia="+mn-ea"/>
          <w:rtl/>
        </w:rPr>
        <w:t xml:space="preserve"> </w:t>
      </w:r>
      <w:r w:rsidRPr="00444016">
        <w:rPr>
          <w:rFonts w:eastAsia="+mn-ea"/>
          <w:rtl/>
        </w:rPr>
        <w:t>الاستعجال؛</w:t>
      </w:r>
      <w:r>
        <w:rPr>
          <w:rFonts w:eastAsia="+mn-ea"/>
          <w:rtl/>
        </w:rPr>
        <w:t xml:space="preserve"> </w:t>
      </w:r>
      <w:r w:rsidRPr="00444016">
        <w:rPr>
          <w:rFonts w:eastAsia="+mn-ea"/>
          <w:rtl/>
        </w:rPr>
        <w:t>فقد</w:t>
      </w:r>
      <w:r>
        <w:rPr>
          <w:rFonts w:eastAsia="+mn-ea"/>
          <w:rtl/>
        </w:rPr>
        <w:t xml:space="preserve"> </w:t>
      </w:r>
      <w:r w:rsidRPr="00444016">
        <w:rPr>
          <w:rFonts w:eastAsia="+mn-ea"/>
          <w:rtl/>
        </w:rPr>
        <w:t>تم</w:t>
      </w:r>
      <w:r>
        <w:rPr>
          <w:rFonts w:eastAsia="+mn-ea"/>
          <w:rtl/>
        </w:rPr>
        <w:t xml:space="preserve"> </w:t>
      </w:r>
      <w:r w:rsidRPr="00444016">
        <w:rPr>
          <w:rFonts w:eastAsia="+mn-ea"/>
          <w:rtl/>
        </w:rPr>
        <w:t>إقرار</w:t>
      </w:r>
      <w:r>
        <w:rPr>
          <w:rFonts w:eastAsia="+mn-ea"/>
          <w:rtl/>
        </w:rPr>
        <w:t xml:space="preserve"> </w:t>
      </w:r>
      <w:r w:rsidRPr="00444016">
        <w:rPr>
          <w:rFonts w:eastAsia="+mn-ea"/>
          <w:rtl/>
        </w:rPr>
        <w:t>نظام</w:t>
      </w:r>
      <w:r>
        <w:rPr>
          <w:rFonts w:eastAsia="+mn-ea"/>
          <w:rtl/>
        </w:rPr>
        <w:t xml:space="preserve"> </w:t>
      </w:r>
      <w:r w:rsidRPr="00444016">
        <w:rPr>
          <w:rFonts w:eastAsia="+mn-ea"/>
          <w:rtl/>
        </w:rPr>
        <w:t>محوسب</w:t>
      </w:r>
      <w:r>
        <w:rPr>
          <w:rFonts w:eastAsia="+mn-ea"/>
          <w:rtl/>
        </w:rPr>
        <w:t xml:space="preserve"> </w:t>
      </w:r>
      <w:r w:rsidRPr="00444016">
        <w:rPr>
          <w:rFonts w:eastAsia="+mn-ea"/>
          <w:rtl/>
        </w:rPr>
        <w:t>من</w:t>
      </w:r>
      <w:r>
        <w:rPr>
          <w:rFonts w:eastAsia="+mn-ea"/>
          <w:rtl/>
        </w:rPr>
        <w:t xml:space="preserve"> </w:t>
      </w:r>
      <w:r w:rsidRPr="00444016">
        <w:rPr>
          <w:rFonts w:eastAsia="+mn-ea"/>
          <w:rtl/>
        </w:rPr>
        <w:t>اجل</w:t>
      </w:r>
      <w:r>
        <w:rPr>
          <w:rFonts w:eastAsia="+mn-ea"/>
          <w:rtl/>
        </w:rPr>
        <w:t xml:space="preserve"> </w:t>
      </w:r>
      <w:r w:rsidRPr="00444016">
        <w:rPr>
          <w:rFonts w:eastAsia="+mn-ea"/>
          <w:rtl/>
        </w:rPr>
        <w:t>ضبط</w:t>
      </w:r>
      <w:r>
        <w:rPr>
          <w:rFonts w:eastAsia="+mn-ea"/>
          <w:rtl/>
        </w:rPr>
        <w:t xml:space="preserve"> </w:t>
      </w:r>
      <w:r w:rsidRPr="00444016">
        <w:rPr>
          <w:rFonts w:eastAsia="+mn-ea"/>
          <w:rtl/>
        </w:rPr>
        <w:t>عملية</w:t>
      </w:r>
      <w:r>
        <w:rPr>
          <w:rFonts w:eastAsia="+mn-ea"/>
          <w:rtl/>
        </w:rPr>
        <w:t xml:space="preserve"> </w:t>
      </w:r>
      <w:r w:rsidRPr="00444016">
        <w:rPr>
          <w:rFonts w:eastAsia="+mn-ea"/>
          <w:rtl/>
        </w:rPr>
        <w:t>إنهاء</w:t>
      </w:r>
      <w:r>
        <w:rPr>
          <w:rFonts w:eastAsia="+mn-ea"/>
          <w:rtl/>
        </w:rPr>
        <w:t xml:space="preserve"> </w:t>
      </w:r>
      <w:r w:rsidRPr="00444016">
        <w:rPr>
          <w:rFonts w:eastAsia="+mn-ea"/>
          <w:rtl/>
        </w:rPr>
        <w:t>قضايا</w:t>
      </w:r>
      <w:r>
        <w:rPr>
          <w:rFonts w:eastAsia="+mn-ea"/>
          <w:rtl/>
        </w:rPr>
        <w:t xml:space="preserve"> </w:t>
      </w:r>
      <w:r w:rsidRPr="00444016">
        <w:rPr>
          <w:rFonts w:eastAsia="+mn-ea"/>
          <w:rtl/>
        </w:rPr>
        <w:t>الاحداث</w:t>
      </w:r>
      <w:r>
        <w:rPr>
          <w:rFonts w:eastAsia="+mn-ea"/>
          <w:rtl/>
        </w:rPr>
        <w:t xml:space="preserve"> </w:t>
      </w:r>
      <w:r w:rsidRPr="00444016">
        <w:rPr>
          <w:rFonts w:eastAsia="+mn-ea"/>
          <w:rtl/>
        </w:rPr>
        <w:t>باعتماد</w:t>
      </w:r>
      <w:r>
        <w:rPr>
          <w:rFonts w:eastAsia="+mn-ea"/>
          <w:rtl/>
        </w:rPr>
        <w:t xml:space="preserve"> </w:t>
      </w:r>
      <w:r w:rsidRPr="00444016">
        <w:rPr>
          <w:rFonts w:eastAsia="+mn-ea"/>
          <w:rtl/>
        </w:rPr>
        <w:t>تاريخ</w:t>
      </w:r>
      <w:r>
        <w:rPr>
          <w:rFonts w:eastAsia="+mn-ea"/>
          <w:rtl/>
        </w:rPr>
        <w:t xml:space="preserve"> </w:t>
      </w:r>
      <w:r w:rsidRPr="00444016">
        <w:rPr>
          <w:rFonts w:eastAsia="+mn-ea"/>
          <w:rtl/>
        </w:rPr>
        <w:t>تسجيل</w:t>
      </w:r>
      <w:r>
        <w:rPr>
          <w:rFonts w:eastAsia="+mn-ea"/>
          <w:rtl/>
        </w:rPr>
        <w:t xml:space="preserve"> </w:t>
      </w:r>
      <w:r w:rsidRPr="00444016">
        <w:rPr>
          <w:rFonts w:eastAsia="+mn-ea"/>
          <w:rtl/>
        </w:rPr>
        <w:t>القضية</w:t>
      </w:r>
      <w:r>
        <w:rPr>
          <w:rFonts w:eastAsia="+mn-ea"/>
          <w:rtl/>
        </w:rPr>
        <w:t xml:space="preserve"> </w:t>
      </w:r>
      <w:r w:rsidRPr="00444016">
        <w:rPr>
          <w:rFonts w:eastAsia="+mn-ea"/>
          <w:rtl/>
        </w:rPr>
        <w:t>وورودها</w:t>
      </w:r>
      <w:r>
        <w:rPr>
          <w:rFonts w:eastAsia="+mn-ea"/>
          <w:rtl/>
        </w:rPr>
        <w:t xml:space="preserve"> </w:t>
      </w:r>
      <w:r w:rsidRPr="00444016">
        <w:rPr>
          <w:rFonts w:eastAsia="+mn-ea"/>
          <w:rtl/>
        </w:rPr>
        <w:t>لدى</w:t>
      </w:r>
      <w:r>
        <w:rPr>
          <w:rFonts w:eastAsia="+mn-ea"/>
          <w:rtl/>
        </w:rPr>
        <w:t xml:space="preserve"> </w:t>
      </w:r>
      <w:r w:rsidRPr="00444016">
        <w:rPr>
          <w:rFonts w:eastAsia="+mn-ea"/>
          <w:rtl/>
        </w:rPr>
        <w:t>نيابة</w:t>
      </w:r>
      <w:r>
        <w:rPr>
          <w:rFonts w:eastAsia="+mn-ea"/>
          <w:rtl/>
        </w:rPr>
        <w:t xml:space="preserve"> </w:t>
      </w:r>
      <w:r w:rsidRPr="00444016">
        <w:rPr>
          <w:rFonts w:eastAsia="+mn-ea"/>
          <w:rtl/>
        </w:rPr>
        <w:t>الاحداث.</w:t>
      </w:r>
      <w:r>
        <w:rPr>
          <w:rFonts w:eastAsia="+mn-ea"/>
          <w:rtl/>
        </w:rPr>
        <w:t xml:space="preserve"> </w:t>
      </w:r>
      <w:r w:rsidRPr="00444016">
        <w:rPr>
          <w:rtl/>
          <w:lang w:eastAsia="de-DE"/>
        </w:rPr>
        <w:t>ويتم</w:t>
      </w:r>
      <w:r>
        <w:rPr>
          <w:rtl/>
          <w:lang w:eastAsia="de-DE"/>
        </w:rPr>
        <w:t xml:space="preserve"> </w:t>
      </w:r>
      <w:r w:rsidRPr="00444016">
        <w:rPr>
          <w:rFonts w:eastAsia="+mn-ea"/>
          <w:rtl/>
        </w:rPr>
        <w:t>إعفاء</w:t>
      </w:r>
      <w:r>
        <w:rPr>
          <w:rFonts w:eastAsia="+mn-ea"/>
          <w:rtl/>
        </w:rPr>
        <w:t xml:space="preserve"> </w:t>
      </w:r>
      <w:r w:rsidRPr="00444016">
        <w:rPr>
          <w:rFonts w:eastAsia="+mn-ea"/>
          <w:rtl/>
        </w:rPr>
        <w:t>قضايا</w:t>
      </w:r>
      <w:r>
        <w:rPr>
          <w:rFonts w:eastAsia="+mn-ea"/>
          <w:rtl/>
        </w:rPr>
        <w:t xml:space="preserve"> </w:t>
      </w:r>
      <w:r w:rsidRPr="00444016">
        <w:rPr>
          <w:rFonts w:eastAsia="+mn-ea"/>
          <w:rtl/>
        </w:rPr>
        <w:t>الأحداث</w:t>
      </w:r>
      <w:r>
        <w:rPr>
          <w:rFonts w:eastAsia="+mn-ea"/>
          <w:rtl/>
        </w:rPr>
        <w:t xml:space="preserve"> </w:t>
      </w:r>
      <w:r w:rsidRPr="00444016">
        <w:rPr>
          <w:rFonts w:eastAsia="+mn-ea"/>
          <w:rtl/>
        </w:rPr>
        <w:t>من</w:t>
      </w:r>
      <w:r>
        <w:rPr>
          <w:rFonts w:eastAsia="+mn-ea"/>
          <w:rtl/>
        </w:rPr>
        <w:t xml:space="preserve"> </w:t>
      </w:r>
      <w:r w:rsidRPr="00444016">
        <w:rPr>
          <w:rFonts w:eastAsia="+mn-ea"/>
          <w:rtl/>
        </w:rPr>
        <w:t>الرسوم</w:t>
      </w:r>
      <w:r>
        <w:rPr>
          <w:rFonts w:eastAsia="+mn-ea"/>
          <w:rtl/>
        </w:rPr>
        <w:t xml:space="preserve"> </w:t>
      </w:r>
      <w:r w:rsidRPr="00444016">
        <w:rPr>
          <w:rFonts w:eastAsia="+mn-ea"/>
          <w:rtl/>
        </w:rPr>
        <w:t>والمصاريف؛</w:t>
      </w:r>
      <w:r>
        <w:rPr>
          <w:rFonts w:eastAsia="+mn-ea"/>
          <w:rtl/>
        </w:rPr>
        <w:t xml:space="preserve"> </w:t>
      </w:r>
      <w:r w:rsidRPr="00444016">
        <w:rPr>
          <w:rFonts w:eastAsia="+mn-ea"/>
          <w:rtl/>
        </w:rPr>
        <w:t>حيث</w:t>
      </w:r>
      <w:r>
        <w:rPr>
          <w:rFonts w:eastAsia="+mn-ea"/>
          <w:rtl/>
        </w:rPr>
        <w:t xml:space="preserve"> </w:t>
      </w:r>
      <w:r w:rsidRPr="00444016">
        <w:rPr>
          <w:rFonts w:eastAsia="+mn-ea"/>
          <w:rtl/>
        </w:rPr>
        <w:t>تتم</w:t>
      </w:r>
      <w:r>
        <w:rPr>
          <w:rFonts w:eastAsia="+mn-ea"/>
          <w:rtl/>
        </w:rPr>
        <w:t xml:space="preserve"> </w:t>
      </w:r>
      <w:r w:rsidRPr="00444016">
        <w:rPr>
          <w:rFonts w:eastAsia="+mn-ea"/>
          <w:rtl/>
        </w:rPr>
        <w:t>جميع</w:t>
      </w:r>
      <w:r>
        <w:rPr>
          <w:rFonts w:eastAsia="+mn-ea"/>
          <w:rtl/>
        </w:rPr>
        <w:t xml:space="preserve"> </w:t>
      </w:r>
      <w:r w:rsidRPr="00444016">
        <w:rPr>
          <w:rFonts w:eastAsia="+mn-ea"/>
          <w:rtl/>
        </w:rPr>
        <w:t>معاملات</w:t>
      </w:r>
      <w:r>
        <w:rPr>
          <w:rFonts w:eastAsia="+mn-ea"/>
          <w:rtl/>
        </w:rPr>
        <w:t xml:space="preserve"> </w:t>
      </w:r>
      <w:r w:rsidRPr="00444016">
        <w:rPr>
          <w:rFonts w:eastAsia="+mn-ea"/>
          <w:rtl/>
        </w:rPr>
        <w:t>الأحداث</w:t>
      </w:r>
      <w:r>
        <w:rPr>
          <w:rFonts w:eastAsia="+mn-ea"/>
          <w:rtl/>
        </w:rPr>
        <w:t xml:space="preserve"> </w:t>
      </w:r>
      <w:r w:rsidRPr="00444016">
        <w:rPr>
          <w:rFonts w:eastAsia="+mn-ea"/>
          <w:rtl/>
        </w:rPr>
        <w:t>والاطفال</w:t>
      </w:r>
      <w:r>
        <w:rPr>
          <w:rFonts w:eastAsia="+mn-ea"/>
          <w:rtl/>
        </w:rPr>
        <w:t xml:space="preserve"> </w:t>
      </w:r>
      <w:r w:rsidRPr="00444016">
        <w:rPr>
          <w:rFonts w:eastAsia="+mn-ea"/>
          <w:rtl/>
        </w:rPr>
        <w:t>أمام</w:t>
      </w:r>
      <w:r>
        <w:rPr>
          <w:rFonts w:eastAsia="+mn-ea"/>
          <w:rtl/>
        </w:rPr>
        <w:t xml:space="preserve"> </w:t>
      </w:r>
      <w:r w:rsidRPr="00444016">
        <w:rPr>
          <w:rFonts w:eastAsia="+mn-ea"/>
          <w:rtl/>
        </w:rPr>
        <w:t>النيابة</w:t>
      </w:r>
      <w:r>
        <w:rPr>
          <w:rFonts w:eastAsia="+mn-ea"/>
          <w:rtl/>
        </w:rPr>
        <w:t xml:space="preserve"> </w:t>
      </w:r>
      <w:r w:rsidRPr="00444016">
        <w:rPr>
          <w:rFonts w:eastAsia="+mn-ea"/>
          <w:rtl/>
        </w:rPr>
        <w:t>مجاناً.</w:t>
      </w:r>
    </w:p>
    <w:p w:rsidR="0079614C" w:rsidRPr="00444016" w:rsidRDefault="0079614C" w:rsidP="0079614C">
      <w:pPr>
        <w:pStyle w:val="SingleTxtGA"/>
        <w:spacing w:after="100" w:line="376" w:lineRule="exact"/>
        <w:rPr>
          <w:rFonts w:eastAsia="+mn-ea"/>
          <w:rtl/>
        </w:rPr>
      </w:pPr>
      <w:r w:rsidRPr="0044758E">
        <w:rPr>
          <w:rFonts w:eastAsiaTheme="minorHAnsi"/>
          <w:rtl/>
        </w:rPr>
        <w:t>465-</w:t>
      </w:r>
      <w:r>
        <w:rPr>
          <w:rFonts w:eastAsiaTheme="minorHAnsi"/>
          <w:rtl/>
        </w:rPr>
        <w:tab/>
      </w:r>
      <w:r w:rsidRPr="00444016">
        <w:rPr>
          <w:rFonts w:eastAsia="+mn-ea"/>
          <w:rtl/>
        </w:rPr>
        <w:t>تم</w:t>
      </w:r>
      <w:r>
        <w:rPr>
          <w:rFonts w:eastAsia="+mn-ea"/>
          <w:rtl/>
        </w:rPr>
        <w:t xml:space="preserve"> </w:t>
      </w:r>
      <w:r w:rsidRPr="00444016">
        <w:rPr>
          <w:rFonts w:eastAsia="+mn-ea"/>
          <w:rtl/>
        </w:rPr>
        <w:t>إصدار</w:t>
      </w:r>
      <w:r>
        <w:rPr>
          <w:rFonts w:eastAsia="+mn-ea"/>
          <w:rtl/>
        </w:rPr>
        <w:t xml:space="preserve"> </w:t>
      </w:r>
      <w:r w:rsidRPr="00444016">
        <w:rPr>
          <w:rFonts w:eastAsia="+mn-ea"/>
          <w:rtl/>
        </w:rPr>
        <w:t>عدة</w:t>
      </w:r>
      <w:r>
        <w:rPr>
          <w:rFonts w:eastAsia="+mn-ea"/>
          <w:rtl/>
        </w:rPr>
        <w:t xml:space="preserve"> </w:t>
      </w:r>
      <w:r w:rsidRPr="00444016">
        <w:rPr>
          <w:rFonts w:eastAsia="+mn-ea"/>
          <w:rtl/>
        </w:rPr>
        <w:t>تعميمات</w:t>
      </w:r>
      <w:r>
        <w:rPr>
          <w:rFonts w:eastAsia="+mn-ea"/>
          <w:rtl/>
        </w:rPr>
        <w:t xml:space="preserve"> </w:t>
      </w:r>
      <w:r w:rsidRPr="00444016">
        <w:rPr>
          <w:rFonts w:eastAsia="+mn-ea"/>
          <w:rtl/>
        </w:rPr>
        <w:t>من</w:t>
      </w:r>
      <w:r>
        <w:rPr>
          <w:rFonts w:eastAsia="+mn-ea"/>
          <w:rtl/>
        </w:rPr>
        <w:t xml:space="preserve"> </w:t>
      </w:r>
      <w:r w:rsidRPr="00444016">
        <w:rPr>
          <w:rFonts w:eastAsia="+mn-ea"/>
          <w:rtl/>
        </w:rPr>
        <w:t>النائب</w:t>
      </w:r>
      <w:r>
        <w:rPr>
          <w:rFonts w:eastAsia="+mn-ea"/>
          <w:rtl/>
        </w:rPr>
        <w:t xml:space="preserve"> </w:t>
      </w:r>
      <w:r w:rsidRPr="00444016">
        <w:rPr>
          <w:rFonts w:eastAsia="+mn-ea"/>
          <w:rtl/>
        </w:rPr>
        <w:t>العام</w:t>
      </w:r>
      <w:r>
        <w:rPr>
          <w:rFonts w:eastAsia="+mn-ea"/>
          <w:rtl/>
        </w:rPr>
        <w:t xml:space="preserve"> </w:t>
      </w:r>
      <w:r w:rsidRPr="00444016">
        <w:rPr>
          <w:rFonts w:eastAsia="+mn-ea"/>
          <w:rtl/>
        </w:rPr>
        <w:t>تؤكد</w:t>
      </w:r>
      <w:r>
        <w:rPr>
          <w:rFonts w:eastAsia="+mn-ea"/>
          <w:rtl/>
        </w:rPr>
        <w:t xml:space="preserve"> </w:t>
      </w:r>
      <w:r w:rsidRPr="00444016">
        <w:rPr>
          <w:rFonts w:eastAsia="+mn-ea"/>
          <w:rtl/>
        </w:rPr>
        <w:t>على</w:t>
      </w:r>
      <w:r>
        <w:rPr>
          <w:rFonts w:eastAsia="+mn-ea"/>
          <w:rtl/>
        </w:rPr>
        <w:t xml:space="preserve"> </w:t>
      </w:r>
      <w:r w:rsidRPr="00444016">
        <w:rPr>
          <w:rFonts w:eastAsia="+mn-ea"/>
          <w:rtl/>
        </w:rPr>
        <w:t>أن</w:t>
      </w:r>
      <w:r>
        <w:rPr>
          <w:rFonts w:eastAsia="+mn-ea"/>
          <w:rtl/>
        </w:rPr>
        <w:t xml:space="preserve"> </w:t>
      </w:r>
      <w:r w:rsidRPr="00444016">
        <w:rPr>
          <w:rFonts w:eastAsia="+mn-ea"/>
          <w:rtl/>
        </w:rPr>
        <w:t>توقيف</w:t>
      </w:r>
      <w:r>
        <w:rPr>
          <w:rFonts w:eastAsia="+mn-ea"/>
          <w:rtl/>
        </w:rPr>
        <w:t xml:space="preserve"> </w:t>
      </w:r>
      <w:r w:rsidRPr="00444016">
        <w:rPr>
          <w:rFonts w:eastAsia="+mn-ea"/>
          <w:rtl/>
        </w:rPr>
        <w:t>الحدث</w:t>
      </w:r>
      <w:r>
        <w:rPr>
          <w:rFonts w:eastAsia="+mn-ea"/>
          <w:rtl/>
        </w:rPr>
        <w:t xml:space="preserve"> </w:t>
      </w:r>
      <w:r w:rsidRPr="00444016">
        <w:rPr>
          <w:rFonts w:eastAsia="+mn-ea"/>
          <w:rtl/>
        </w:rPr>
        <w:t>هو</w:t>
      </w:r>
      <w:r>
        <w:rPr>
          <w:rFonts w:eastAsia="+mn-ea"/>
          <w:rtl/>
        </w:rPr>
        <w:t xml:space="preserve"> </w:t>
      </w:r>
      <w:r w:rsidRPr="00444016">
        <w:rPr>
          <w:rFonts w:eastAsia="+mn-ea"/>
          <w:rtl/>
        </w:rPr>
        <w:t>ملاذ</w:t>
      </w:r>
      <w:r>
        <w:rPr>
          <w:rFonts w:eastAsia="+mn-ea"/>
          <w:rtl/>
        </w:rPr>
        <w:t xml:space="preserve"> </w:t>
      </w:r>
      <w:r w:rsidRPr="00444016">
        <w:rPr>
          <w:rFonts w:eastAsia="+mn-ea"/>
          <w:rtl/>
        </w:rPr>
        <w:t>أخير،</w:t>
      </w:r>
      <w:r>
        <w:rPr>
          <w:rFonts w:eastAsia="+mn-ea"/>
          <w:rtl/>
        </w:rPr>
        <w:t xml:space="preserve"> </w:t>
      </w:r>
      <w:r w:rsidRPr="00444016">
        <w:rPr>
          <w:rFonts w:eastAsia="+mn-ea"/>
          <w:rtl/>
        </w:rPr>
        <w:t>كما</w:t>
      </w:r>
      <w:r>
        <w:rPr>
          <w:rFonts w:eastAsia="+mn-ea"/>
          <w:rtl/>
        </w:rPr>
        <w:t xml:space="preserve"> </w:t>
      </w:r>
      <w:r w:rsidRPr="00444016">
        <w:rPr>
          <w:rFonts w:eastAsia="+mn-ea"/>
          <w:rtl/>
        </w:rPr>
        <w:t>يجب</w:t>
      </w:r>
      <w:r>
        <w:rPr>
          <w:rFonts w:eastAsia="+mn-ea"/>
          <w:rtl/>
        </w:rPr>
        <w:t xml:space="preserve"> </w:t>
      </w:r>
      <w:r w:rsidRPr="00444016">
        <w:rPr>
          <w:rFonts w:eastAsia="+mn-ea"/>
          <w:rtl/>
        </w:rPr>
        <w:t>تحديد</w:t>
      </w:r>
      <w:r>
        <w:rPr>
          <w:rFonts w:eastAsia="+mn-ea"/>
          <w:rtl/>
        </w:rPr>
        <w:t xml:space="preserve"> </w:t>
      </w:r>
      <w:r w:rsidRPr="00444016">
        <w:rPr>
          <w:rFonts w:eastAsia="+mn-ea"/>
          <w:rtl/>
        </w:rPr>
        <w:t>مكان</w:t>
      </w:r>
      <w:r>
        <w:rPr>
          <w:rFonts w:eastAsia="+mn-ea"/>
          <w:rtl/>
        </w:rPr>
        <w:t xml:space="preserve"> </w:t>
      </w:r>
      <w:r w:rsidRPr="00444016">
        <w:rPr>
          <w:rFonts w:eastAsia="+mn-ea"/>
          <w:rtl/>
        </w:rPr>
        <w:t>التوقيف</w:t>
      </w:r>
      <w:r>
        <w:rPr>
          <w:rFonts w:eastAsia="+mn-ea"/>
          <w:rtl/>
        </w:rPr>
        <w:t xml:space="preserve"> </w:t>
      </w:r>
      <w:r w:rsidRPr="00444016">
        <w:rPr>
          <w:rFonts w:eastAsia="+mn-ea"/>
          <w:rtl/>
        </w:rPr>
        <w:t>في</w:t>
      </w:r>
      <w:r>
        <w:rPr>
          <w:rFonts w:eastAsia="+mn-ea"/>
          <w:rtl/>
        </w:rPr>
        <w:t xml:space="preserve"> </w:t>
      </w:r>
      <w:r w:rsidRPr="00444016">
        <w:rPr>
          <w:rFonts w:eastAsia="+mn-ea"/>
          <w:rtl/>
        </w:rPr>
        <w:t>دور</w:t>
      </w:r>
      <w:r>
        <w:rPr>
          <w:rFonts w:eastAsia="+mn-ea"/>
          <w:rtl/>
        </w:rPr>
        <w:t xml:space="preserve"> </w:t>
      </w:r>
      <w:r w:rsidRPr="00444016">
        <w:rPr>
          <w:rFonts w:eastAsia="+mn-ea"/>
          <w:rtl/>
        </w:rPr>
        <w:t>الرعاية</w:t>
      </w:r>
      <w:r>
        <w:rPr>
          <w:rFonts w:eastAsia="+mn-ea"/>
          <w:rtl/>
        </w:rPr>
        <w:t xml:space="preserve"> </w:t>
      </w:r>
      <w:r w:rsidRPr="00444016">
        <w:rPr>
          <w:rFonts w:eastAsia="+mn-ea"/>
          <w:rtl/>
        </w:rPr>
        <w:t>الاجتماعية</w:t>
      </w:r>
      <w:r>
        <w:rPr>
          <w:rFonts w:eastAsia="+mn-ea"/>
          <w:rtl/>
        </w:rPr>
        <w:t xml:space="preserve"> </w:t>
      </w:r>
      <w:r w:rsidRPr="00444016">
        <w:rPr>
          <w:rFonts w:eastAsia="+mn-ea"/>
          <w:rtl/>
        </w:rPr>
        <w:t>قدر</w:t>
      </w:r>
      <w:r>
        <w:rPr>
          <w:rFonts w:eastAsia="+mn-ea"/>
          <w:rtl/>
        </w:rPr>
        <w:t xml:space="preserve"> </w:t>
      </w:r>
      <w:r w:rsidRPr="00444016">
        <w:rPr>
          <w:rFonts w:eastAsia="+mn-ea"/>
          <w:rtl/>
        </w:rPr>
        <w:t>الإمكان</w:t>
      </w:r>
      <w:r>
        <w:rPr>
          <w:rFonts w:eastAsia="+mn-ea"/>
          <w:rtl/>
        </w:rPr>
        <w:t xml:space="preserve"> </w:t>
      </w:r>
      <w:r w:rsidRPr="00444016">
        <w:rPr>
          <w:rFonts w:eastAsia="+mn-ea"/>
          <w:rtl/>
        </w:rPr>
        <w:t>وبحسب</w:t>
      </w:r>
      <w:r>
        <w:rPr>
          <w:rFonts w:eastAsia="+mn-ea"/>
          <w:rtl/>
        </w:rPr>
        <w:t xml:space="preserve"> </w:t>
      </w:r>
      <w:r w:rsidRPr="00444016">
        <w:rPr>
          <w:rFonts w:eastAsia="+mn-ea"/>
          <w:rtl/>
        </w:rPr>
        <w:t>ما</w:t>
      </w:r>
      <w:r>
        <w:rPr>
          <w:rFonts w:eastAsia="+mn-ea"/>
          <w:rtl/>
        </w:rPr>
        <w:t xml:space="preserve"> </w:t>
      </w:r>
      <w:r w:rsidRPr="00444016">
        <w:rPr>
          <w:rFonts w:eastAsia="+mn-ea"/>
          <w:rtl/>
        </w:rPr>
        <w:t>هو</w:t>
      </w:r>
      <w:r>
        <w:rPr>
          <w:rFonts w:eastAsia="+mn-ea"/>
          <w:rtl/>
        </w:rPr>
        <w:t xml:space="preserve"> </w:t>
      </w:r>
      <w:r w:rsidRPr="00444016">
        <w:rPr>
          <w:rFonts w:eastAsia="+mn-ea"/>
          <w:rtl/>
        </w:rPr>
        <w:t>متاح</w:t>
      </w:r>
      <w:r>
        <w:rPr>
          <w:rFonts w:eastAsia="+mn-ea"/>
          <w:rtl/>
        </w:rPr>
        <w:t xml:space="preserve"> </w:t>
      </w:r>
      <w:r w:rsidRPr="00444016">
        <w:rPr>
          <w:rFonts w:eastAsia="+mn-ea"/>
          <w:rtl/>
        </w:rPr>
        <w:t>بالتنسيق</w:t>
      </w:r>
      <w:r>
        <w:rPr>
          <w:rFonts w:eastAsia="+mn-ea"/>
          <w:rtl/>
        </w:rPr>
        <w:t xml:space="preserve"> </w:t>
      </w:r>
      <w:r w:rsidRPr="00444016">
        <w:rPr>
          <w:rFonts w:eastAsia="+mn-ea"/>
          <w:rtl/>
        </w:rPr>
        <w:t>مع</w:t>
      </w:r>
      <w:r>
        <w:rPr>
          <w:rFonts w:eastAsia="+mn-ea"/>
          <w:rtl/>
        </w:rPr>
        <w:t xml:space="preserve"> </w:t>
      </w:r>
      <w:r w:rsidRPr="00444016">
        <w:rPr>
          <w:rFonts w:eastAsia="+mn-ea"/>
          <w:rtl/>
        </w:rPr>
        <w:t>مرشد</w:t>
      </w:r>
      <w:r>
        <w:rPr>
          <w:rFonts w:eastAsia="+mn-ea"/>
          <w:rtl/>
        </w:rPr>
        <w:t xml:space="preserve"> </w:t>
      </w:r>
      <w:r w:rsidRPr="00444016">
        <w:rPr>
          <w:rFonts w:eastAsia="+mn-ea"/>
          <w:rtl/>
        </w:rPr>
        <w:t>حماية</w:t>
      </w:r>
      <w:r>
        <w:rPr>
          <w:rFonts w:eastAsia="+mn-ea"/>
          <w:rtl/>
        </w:rPr>
        <w:t xml:space="preserve"> </w:t>
      </w:r>
      <w:r w:rsidRPr="00444016">
        <w:rPr>
          <w:rFonts w:eastAsia="+mn-ea"/>
          <w:rtl/>
        </w:rPr>
        <w:t>الطفولة،</w:t>
      </w:r>
      <w:r>
        <w:rPr>
          <w:rFonts w:eastAsia="+mn-ea"/>
          <w:rtl/>
        </w:rPr>
        <w:t xml:space="preserve"> </w:t>
      </w:r>
      <w:r w:rsidRPr="00444016">
        <w:rPr>
          <w:rFonts w:eastAsia="+mn-ea"/>
          <w:rtl/>
        </w:rPr>
        <w:t>ويجب</w:t>
      </w:r>
      <w:r>
        <w:rPr>
          <w:rFonts w:eastAsia="+mn-ea"/>
          <w:rtl/>
        </w:rPr>
        <w:t xml:space="preserve"> </w:t>
      </w:r>
      <w:r w:rsidRPr="00444016">
        <w:rPr>
          <w:rFonts w:eastAsia="+mn-ea"/>
          <w:rtl/>
        </w:rPr>
        <w:t>متابعة</w:t>
      </w:r>
      <w:r>
        <w:rPr>
          <w:rFonts w:eastAsia="+mn-ea"/>
          <w:rtl/>
        </w:rPr>
        <w:t xml:space="preserve"> </w:t>
      </w:r>
      <w:r w:rsidRPr="00444016">
        <w:rPr>
          <w:rFonts w:eastAsia="+mn-ea"/>
          <w:rtl/>
        </w:rPr>
        <w:t>الأحداث</w:t>
      </w:r>
      <w:r>
        <w:rPr>
          <w:rFonts w:eastAsia="+mn-ea"/>
          <w:rtl/>
        </w:rPr>
        <w:t xml:space="preserve"> </w:t>
      </w:r>
      <w:r w:rsidRPr="00444016">
        <w:rPr>
          <w:rFonts w:eastAsia="+mn-ea"/>
          <w:rtl/>
        </w:rPr>
        <w:t>الموقوفين</w:t>
      </w:r>
      <w:r>
        <w:rPr>
          <w:rFonts w:eastAsia="+mn-ea"/>
          <w:rtl/>
        </w:rPr>
        <w:t xml:space="preserve"> </w:t>
      </w:r>
      <w:r w:rsidRPr="00444016">
        <w:rPr>
          <w:rFonts w:eastAsia="+mn-ea"/>
          <w:rtl/>
        </w:rPr>
        <w:t>وإبعادهم</w:t>
      </w:r>
      <w:r>
        <w:rPr>
          <w:rFonts w:eastAsia="+mn-ea"/>
          <w:rtl/>
        </w:rPr>
        <w:t xml:space="preserve"> </w:t>
      </w:r>
      <w:r w:rsidRPr="00444016">
        <w:rPr>
          <w:rFonts w:eastAsia="+mn-ea"/>
          <w:rtl/>
        </w:rPr>
        <w:t>عن</w:t>
      </w:r>
      <w:r>
        <w:rPr>
          <w:rFonts w:eastAsia="+mn-ea"/>
          <w:rtl/>
        </w:rPr>
        <w:t xml:space="preserve"> </w:t>
      </w:r>
      <w:r w:rsidRPr="00444016">
        <w:rPr>
          <w:rFonts w:eastAsia="+mn-ea"/>
          <w:rtl/>
        </w:rPr>
        <w:t>الاختلاط</w:t>
      </w:r>
      <w:r>
        <w:rPr>
          <w:rFonts w:eastAsia="+mn-ea"/>
          <w:rtl/>
        </w:rPr>
        <w:t xml:space="preserve"> </w:t>
      </w:r>
      <w:r w:rsidRPr="00444016">
        <w:rPr>
          <w:rFonts w:eastAsia="+mn-ea"/>
          <w:rtl/>
        </w:rPr>
        <w:t>بالبالغين</w:t>
      </w:r>
      <w:r>
        <w:rPr>
          <w:rFonts w:eastAsia="+mn-ea"/>
          <w:rtl/>
        </w:rPr>
        <w:t xml:space="preserve"> </w:t>
      </w:r>
      <w:r w:rsidRPr="00444016">
        <w:rPr>
          <w:rFonts w:eastAsia="+mn-ea"/>
          <w:rtl/>
        </w:rPr>
        <w:t>أو</w:t>
      </w:r>
      <w:r>
        <w:rPr>
          <w:rFonts w:eastAsia="+mn-ea"/>
          <w:rtl/>
        </w:rPr>
        <w:t xml:space="preserve"> </w:t>
      </w:r>
      <w:r w:rsidRPr="00444016">
        <w:rPr>
          <w:rFonts w:eastAsia="+mn-ea"/>
          <w:rtl/>
        </w:rPr>
        <w:t>الأحداث</w:t>
      </w:r>
      <w:r>
        <w:rPr>
          <w:rFonts w:eastAsia="+mn-ea"/>
          <w:rtl/>
        </w:rPr>
        <w:t xml:space="preserve"> </w:t>
      </w:r>
      <w:r w:rsidRPr="00444016">
        <w:rPr>
          <w:rFonts w:eastAsia="+mn-ea"/>
          <w:rtl/>
        </w:rPr>
        <w:t>المحكومين</w:t>
      </w:r>
      <w:r>
        <w:rPr>
          <w:rFonts w:eastAsia="+mn-ea"/>
          <w:rtl/>
        </w:rPr>
        <w:t xml:space="preserve"> </w:t>
      </w:r>
      <w:r w:rsidRPr="00444016">
        <w:rPr>
          <w:rFonts w:eastAsia="+mn-ea"/>
          <w:rtl/>
        </w:rPr>
        <w:t>خلال</w:t>
      </w:r>
      <w:r>
        <w:rPr>
          <w:rFonts w:eastAsia="+mn-ea"/>
          <w:rtl/>
        </w:rPr>
        <w:t xml:space="preserve"> </w:t>
      </w:r>
      <w:r w:rsidRPr="00444016">
        <w:rPr>
          <w:rFonts w:eastAsia="+mn-ea"/>
          <w:rtl/>
        </w:rPr>
        <w:t>الإجراءات</w:t>
      </w:r>
      <w:r>
        <w:rPr>
          <w:rFonts w:eastAsia="+mn-ea"/>
          <w:rtl/>
        </w:rPr>
        <w:t xml:space="preserve"> </w:t>
      </w:r>
      <w:r w:rsidRPr="00444016">
        <w:rPr>
          <w:rFonts w:eastAsia="+mn-ea"/>
          <w:rtl/>
        </w:rPr>
        <w:t>القانونية.</w:t>
      </w:r>
      <w:r>
        <w:rPr>
          <w:rFonts w:eastAsia="+mn-ea"/>
          <w:rtl/>
        </w:rPr>
        <w:t xml:space="preserve"> </w:t>
      </w:r>
      <w:r w:rsidRPr="00444016">
        <w:rPr>
          <w:rFonts w:eastAsia="+mn-ea"/>
          <w:rtl/>
        </w:rPr>
        <w:t>وتجنب</w:t>
      </w:r>
      <w:r>
        <w:rPr>
          <w:rFonts w:eastAsia="+mn-ea"/>
          <w:rtl/>
        </w:rPr>
        <w:t xml:space="preserve"> </w:t>
      </w:r>
      <w:r w:rsidRPr="00444016">
        <w:rPr>
          <w:rFonts w:eastAsia="+mn-ea"/>
          <w:rtl/>
        </w:rPr>
        <w:t>توقيف</w:t>
      </w:r>
      <w:r>
        <w:rPr>
          <w:rFonts w:eastAsia="+mn-ea"/>
          <w:rtl/>
        </w:rPr>
        <w:t xml:space="preserve"> </w:t>
      </w:r>
      <w:r w:rsidRPr="00444016">
        <w:rPr>
          <w:rFonts w:eastAsia="+mn-ea"/>
          <w:rtl/>
        </w:rPr>
        <w:t>أي</w:t>
      </w:r>
      <w:r>
        <w:rPr>
          <w:rFonts w:eastAsia="+mn-ea" w:hint="cs"/>
          <w:rtl/>
        </w:rPr>
        <w:t> </w:t>
      </w:r>
      <w:r w:rsidRPr="00444016">
        <w:rPr>
          <w:rFonts w:eastAsia="+mn-ea"/>
          <w:rtl/>
        </w:rPr>
        <w:t>حدث</w:t>
      </w:r>
      <w:r>
        <w:rPr>
          <w:rFonts w:eastAsia="+mn-ea"/>
          <w:rtl/>
        </w:rPr>
        <w:t xml:space="preserve"> </w:t>
      </w:r>
      <w:r w:rsidRPr="00444016">
        <w:rPr>
          <w:rFonts w:eastAsia="+mn-ea"/>
          <w:rtl/>
        </w:rPr>
        <w:t>يقل</w:t>
      </w:r>
      <w:r>
        <w:rPr>
          <w:rFonts w:eastAsia="+mn-ea"/>
          <w:rtl/>
        </w:rPr>
        <w:t xml:space="preserve"> </w:t>
      </w:r>
      <w:r w:rsidRPr="00444016">
        <w:rPr>
          <w:rFonts w:eastAsia="+mn-ea"/>
          <w:rtl/>
        </w:rPr>
        <w:t>عمره</w:t>
      </w:r>
      <w:r>
        <w:rPr>
          <w:rFonts w:eastAsia="+mn-ea"/>
          <w:rtl/>
        </w:rPr>
        <w:t xml:space="preserve"> </w:t>
      </w:r>
      <w:r w:rsidRPr="00444016">
        <w:rPr>
          <w:rFonts w:eastAsia="+mn-ea"/>
          <w:rtl/>
        </w:rPr>
        <w:t>عن</w:t>
      </w:r>
      <w:r>
        <w:rPr>
          <w:rFonts w:eastAsia="+mn-ea"/>
          <w:rtl/>
        </w:rPr>
        <w:t xml:space="preserve"> </w:t>
      </w:r>
      <w:r w:rsidRPr="00444016">
        <w:rPr>
          <w:rFonts w:eastAsia="+mn-ea"/>
          <w:rtl/>
        </w:rPr>
        <w:t>15</w:t>
      </w:r>
      <w:r>
        <w:rPr>
          <w:rFonts w:eastAsia="+mn-ea"/>
          <w:rtl/>
        </w:rPr>
        <w:t xml:space="preserve"> </w:t>
      </w:r>
      <w:r w:rsidRPr="00444016">
        <w:rPr>
          <w:rFonts w:eastAsia="+mn-ea"/>
          <w:rtl/>
        </w:rPr>
        <w:t>سنة.</w:t>
      </w:r>
      <w:r>
        <w:rPr>
          <w:rFonts w:eastAsia="+mn-ea"/>
          <w:rtl/>
        </w:rPr>
        <w:t xml:space="preserve"> </w:t>
      </w:r>
      <w:r w:rsidRPr="00444016">
        <w:rPr>
          <w:rFonts w:eastAsia="+mn-ea"/>
          <w:rtl/>
        </w:rPr>
        <w:t>نتيجة</w:t>
      </w:r>
      <w:r>
        <w:rPr>
          <w:rFonts w:eastAsia="+mn-ea"/>
          <w:rtl/>
        </w:rPr>
        <w:t xml:space="preserve"> </w:t>
      </w:r>
      <w:r w:rsidRPr="00444016">
        <w:rPr>
          <w:rFonts w:eastAsia="+mn-ea"/>
          <w:rtl/>
        </w:rPr>
        <w:t>لتوفير</w:t>
      </w:r>
      <w:r>
        <w:rPr>
          <w:rFonts w:eastAsia="+mn-ea"/>
          <w:rtl/>
        </w:rPr>
        <w:t xml:space="preserve"> </w:t>
      </w:r>
      <w:r w:rsidRPr="00444016">
        <w:rPr>
          <w:rFonts w:eastAsia="+mn-ea"/>
          <w:rtl/>
        </w:rPr>
        <w:t>الضمانات</w:t>
      </w:r>
      <w:r>
        <w:rPr>
          <w:rFonts w:eastAsia="+mn-ea"/>
          <w:rtl/>
        </w:rPr>
        <w:t xml:space="preserve"> </w:t>
      </w:r>
      <w:r w:rsidRPr="00444016">
        <w:rPr>
          <w:rFonts w:eastAsia="+mn-ea"/>
          <w:rtl/>
        </w:rPr>
        <w:t>أعلاه،</w:t>
      </w:r>
      <w:r>
        <w:rPr>
          <w:rFonts w:eastAsia="+mn-ea"/>
          <w:rtl/>
        </w:rPr>
        <w:t xml:space="preserve"> </w:t>
      </w:r>
      <w:r w:rsidRPr="00444016">
        <w:rPr>
          <w:rFonts w:eastAsia="+mn-ea"/>
          <w:rtl/>
        </w:rPr>
        <w:t>يوجد</w:t>
      </w:r>
      <w:r>
        <w:rPr>
          <w:rFonts w:eastAsia="+mn-ea"/>
          <w:rtl/>
        </w:rPr>
        <w:t xml:space="preserve"> </w:t>
      </w:r>
      <w:r w:rsidRPr="00444016">
        <w:rPr>
          <w:rFonts w:eastAsia="+mn-ea"/>
          <w:rtl/>
        </w:rPr>
        <w:t>انخفاض</w:t>
      </w:r>
      <w:r>
        <w:rPr>
          <w:rFonts w:eastAsia="+mn-ea"/>
          <w:rtl/>
        </w:rPr>
        <w:t xml:space="preserve"> </w:t>
      </w:r>
      <w:r w:rsidRPr="00444016">
        <w:rPr>
          <w:rFonts w:eastAsia="+mn-ea"/>
          <w:rtl/>
        </w:rPr>
        <w:t>ملحوظ</w:t>
      </w:r>
      <w:r>
        <w:rPr>
          <w:rFonts w:eastAsia="+mn-ea"/>
          <w:rtl/>
        </w:rPr>
        <w:t xml:space="preserve"> </w:t>
      </w:r>
      <w:r w:rsidRPr="00444016">
        <w:rPr>
          <w:rFonts w:eastAsia="+mn-ea"/>
          <w:rtl/>
        </w:rPr>
        <w:t>في</w:t>
      </w:r>
      <w:r>
        <w:rPr>
          <w:rFonts w:eastAsia="+mn-ea"/>
          <w:rtl/>
        </w:rPr>
        <w:t xml:space="preserve"> </w:t>
      </w:r>
      <w:r w:rsidRPr="00444016">
        <w:rPr>
          <w:rFonts w:eastAsia="+mn-ea"/>
          <w:rtl/>
        </w:rPr>
        <w:t>توقيف</w:t>
      </w:r>
      <w:r>
        <w:rPr>
          <w:rFonts w:eastAsia="+mn-ea"/>
          <w:rtl/>
        </w:rPr>
        <w:t xml:space="preserve"> </w:t>
      </w:r>
      <w:r w:rsidRPr="00444016">
        <w:rPr>
          <w:rFonts w:eastAsia="+mn-ea"/>
          <w:rtl/>
        </w:rPr>
        <w:t>الأحداث</w:t>
      </w:r>
      <w:r>
        <w:rPr>
          <w:rFonts w:eastAsia="+mn-ea"/>
          <w:rtl/>
        </w:rPr>
        <w:t xml:space="preserve"> </w:t>
      </w:r>
      <w:r w:rsidRPr="00444016">
        <w:rPr>
          <w:rFonts w:eastAsia="+mn-ea"/>
          <w:rtl/>
        </w:rPr>
        <w:t>من</w:t>
      </w:r>
      <w:r>
        <w:rPr>
          <w:rFonts w:eastAsia="+mn-ea"/>
          <w:rtl/>
        </w:rPr>
        <w:t xml:space="preserve"> </w:t>
      </w:r>
      <w:r w:rsidRPr="00444016">
        <w:rPr>
          <w:rFonts w:eastAsia="+mn-ea"/>
          <w:rtl/>
        </w:rPr>
        <w:t>قبل</w:t>
      </w:r>
      <w:r>
        <w:rPr>
          <w:rFonts w:eastAsia="+mn-ea"/>
          <w:rtl/>
        </w:rPr>
        <w:t xml:space="preserve"> </w:t>
      </w:r>
      <w:r w:rsidRPr="00444016">
        <w:rPr>
          <w:rFonts w:eastAsia="+mn-ea"/>
          <w:rtl/>
        </w:rPr>
        <w:t>نيابة</w:t>
      </w:r>
      <w:r>
        <w:rPr>
          <w:rFonts w:eastAsia="+mn-ea"/>
          <w:rtl/>
        </w:rPr>
        <w:t xml:space="preserve"> </w:t>
      </w:r>
      <w:r w:rsidRPr="00444016">
        <w:rPr>
          <w:rFonts w:eastAsia="+mn-ea"/>
          <w:rtl/>
        </w:rPr>
        <w:t>الاحداث؛</w:t>
      </w:r>
      <w:r>
        <w:rPr>
          <w:rFonts w:eastAsia="+mn-ea"/>
          <w:rtl/>
        </w:rPr>
        <w:t xml:space="preserve"> </w:t>
      </w:r>
      <w:r w:rsidRPr="00444016">
        <w:rPr>
          <w:rFonts w:eastAsia="+mn-ea"/>
          <w:rtl/>
        </w:rPr>
        <w:t>ففي</w:t>
      </w:r>
      <w:r>
        <w:rPr>
          <w:rFonts w:eastAsia="+mn-ea"/>
          <w:rtl/>
        </w:rPr>
        <w:t xml:space="preserve"> </w:t>
      </w:r>
      <w:r w:rsidRPr="00444016">
        <w:rPr>
          <w:rFonts w:eastAsia="+mn-ea"/>
          <w:rtl/>
        </w:rPr>
        <w:t>عام</w:t>
      </w:r>
      <w:r>
        <w:rPr>
          <w:rFonts w:eastAsia="+mn-ea"/>
          <w:rtl/>
        </w:rPr>
        <w:t xml:space="preserve"> </w:t>
      </w:r>
      <w:r w:rsidRPr="00444016">
        <w:rPr>
          <w:rFonts w:eastAsia="+mn-ea"/>
          <w:rtl/>
        </w:rPr>
        <w:t>2016</w:t>
      </w:r>
      <w:r>
        <w:rPr>
          <w:rFonts w:eastAsia="+mn-ea"/>
          <w:rtl/>
        </w:rPr>
        <w:t xml:space="preserve"> </w:t>
      </w:r>
      <w:r w:rsidRPr="00444016">
        <w:rPr>
          <w:rFonts w:eastAsia="+mn-ea"/>
          <w:rtl/>
        </w:rPr>
        <w:t>تم</w:t>
      </w:r>
      <w:r>
        <w:rPr>
          <w:rFonts w:eastAsia="+mn-ea"/>
          <w:rtl/>
        </w:rPr>
        <w:t xml:space="preserve"> </w:t>
      </w:r>
      <w:r w:rsidRPr="00444016">
        <w:rPr>
          <w:rFonts w:eastAsia="+mn-ea"/>
          <w:rtl/>
        </w:rPr>
        <w:t>توقيف</w:t>
      </w:r>
      <w:r>
        <w:rPr>
          <w:rFonts w:eastAsia="+mn-ea"/>
          <w:rtl/>
        </w:rPr>
        <w:t xml:space="preserve"> </w:t>
      </w:r>
      <w:r w:rsidRPr="00444016">
        <w:rPr>
          <w:rFonts w:eastAsia="+mn-ea"/>
          <w:rtl/>
        </w:rPr>
        <w:t>ما</w:t>
      </w:r>
      <w:r>
        <w:rPr>
          <w:rFonts w:eastAsia="+mn-ea"/>
          <w:rtl/>
        </w:rPr>
        <w:t xml:space="preserve"> </w:t>
      </w:r>
      <w:r w:rsidRPr="00444016">
        <w:rPr>
          <w:rFonts w:eastAsia="+mn-ea"/>
          <w:rtl/>
        </w:rPr>
        <w:t>يزيد</w:t>
      </w:r>
      <w:r>
        <w:rPr>
          <w:rFonts w:eastAsia="+mn-ea"/>
          <w:rtl/>
        </w:rPr>
        <w:t xml:space="preserve"> </w:t>
      </w:r>
      <w:r w:rsidRPr="00444016">
        <w:rPr>
          <w:rFonts w:eastAsia="+mn-ea"/>
          <w:rtl/>
        </w:rPr>
        <w:t>على</w:t>
      </w:r>
      <w:r>
        <w:rPr>
          <w:rFonts w:eastAsia="+mn-ea"/>
          <w:rtl/>
        </w:rPr>
        <w:t xml:space="preserve"> </w:t>
      </w:r>
      <w:r w:rsidRPr="00444016">
        <w:rPr>
          <w:rFonts w:eastAsia="+mn-ea"/>
          <w:b/>
          <w:bCs/>
          <w:rtl/>
        </w:rPr>
        <w:t>600</w:t>
      </w:r>
      <w:r>
        <w:rPr>
          <w:rFonts w:eastAsia="+mn-ea"/>
          <w:rtl/>
        </w:rPr>
        <w:t xml:space="preserve"> </w:t>
      </w:r>
      <w:r w:rsidRPr="00444016">
        <w:rPr>
          <w:rFonts w:eastAsia="+mn-ea"/>
          <w:rtl/>
        </w:rPr>
        <w:t>حدثاً،</w:t>
      </w:r>
      <w:r>
        <w:rPr>
          <w:rFonts w:eastAsia="+mn-ea"/>
          <w:rtl/>
        </w:rPr>
        <w:t xml:space="preserve"> </w:t>
      </w:r>
      <w:r w:rsidRPr="00444016">
        <w:rPr>
          <w:rFonts w:eastAsia="+mn-ea"/>
          <w:rtl/>
        </w:rPr>
        <w:t>بينما</w:t>
      </w:r>
      <w:r>
        <w:rPr>
          <w:rFonts w:eastAsia="+mn-ea"/>
          <w:rtl/>
        </w:rPr>
        <w:t xml:space="preserve"> </w:t>
      </w:r>
      <w:r w:rsidRPr="00444016">
        <w:rPr>
          <w:rFonts w:eastAsia="+mn-ea"/>
          <w:rtl/>
        </w:rPr>
        <w:t>عام</w:t>
      </w:r>
      <w:r>
        <w:rPr>
          <w:rFonts w:eastAsia="+mn-ea"/>
          <w:rtl/>
        </w:rPr>
        <w:t xml:space="preserve"> </w:t>
      </w:r>
      <w:r w:rsidRPr="00444016">
        <w:rPr>
          <w:rFonts w:eastAsia="+mn-ea"/>
          <w:rtl/>
        </w:rPr>
        <w:t>2017</w:t>
      </w:r>
      <w:r>
        <w:rPr>
          <w:rFonts w:eastAsia="+mn-ea"/>
          <w:rtl/>
        </w:rPr>
        <w:t xml:space="preserve"> </w:t>
      </w:r>
      <w:r w:rsidRPr="00444016">
        <w:rPr>
          <w:rFonts w:eastAsia="+mn-ea"/>
          <w:rtl/>
        </w:rPr>
        <w:t>لم</w:t>
      </w:r>
      <w:r>
        <w:rPr>
          <w:rFonts w:eastAsia="+mn-ea"/>
          <w:rtl/>
        </w:rPr>
        <w:t xml:space="preserve"> </w:t>
      </w:r>
      <w:r w:rsidRPr="00444016">
        <w:rPr>
          <w:rFonts w:eastAsia="+mn-ea"/>
          <w:rtl/>
        </w:rPr>
        <w:t>يصل</w:t>
      </w:r>
      <w:r>
        <w:rPr>
          <w:rFonts w:eastAsia="+mn-ea"/>
          <w:rtl/>
        </w:rPr>
        <w:t xml:space="preserve"> </w:t>
      </w:r>
      <w:r w:rsidRPr="00444016">
        <w:rPr>
          <w:rFonts w:eastAsia="+mn-ea"/>
          <w:rtl/>
        </w:rPr>
        <w:t>عدد</w:t>
      </w:r>
      <w:r>
        <w:rPr>
          <w:rFonts w:eastAsia="+mn-ea"/>
          <w:rtl/>
        </w:rPr>
        <w:t xml:space="preserve"> </w:t>
      </w:r>
      <w:r w:rsidRPr="00444016">
        <w:rPr>
          <w:rFonts w:eastAsia="+mn-ea"/>
          <w:rtl/>
        </w:rPr>
        <w:t>الموقوفين</w:t>
      </w:r>
      <w:r>
        <w:rPr>
          <w:rFonts w:eastAsia="+mn-ea"/>
          <w:rtl/>
        </w:rPr>
        <w:t xml:space="preserve"> </w:t>
      </w:r>
      <w:r w:rsidRPr="00444016">
        <w:rPr>
          <w:rFonts w:eastAsia="+mn-ea"/>
          <w:rtl/>
        </w:rPr>
        <w:t>الى</w:t>
      </w:r>
      <w:r>
        <w:rPr>
          <w:rFonts w:eastAsia="+mn-ea"/>
          <w:rtl/>
        </w:rPr>
        <w:t xml:space="preserve"> </w:t>
      </w:r>
      <w:r w:rsidRPr="00444016">
        <w:rPr>
          <w:rFonts w:eastAsia="+mn-ea"/>
          <w:b/>
          <w:bCs/>
          <w:rtl/>
        </w:rPr>
        <w:t>158</w:t>
      </w:r>
      <w:r>
        <w:rPr>
          <w:rFonts w:eastAsia="+mn-ea"/>
          <w:rtl/>
        </w:rPr>
        <w:t xml:space="preserve"> </w:t>
      </w:r>
      <w:r w:rsidRPr="00444016">
        <w:rPr>
          <w:rFonts w:eastAsia="+mn-ea"/>
          <w:rtl/>
        </w:rPr>
        <w:t>حدثاً.</w:t>
      </w:r>
    </w:p>
    <w:p w:rsidR="0079614C" w:rsidRPr="00444016" w:rsidRDefault="0079614C" w:rsidP="0079614C">
      <w:pPr>
        <w:pStyle w:val="SingleTxtGA"/>
        <w:spacing w:after="100" w:line="376" w:lineRule="exact"/>
        <w:rPr>
          <w:b/>
          <w:lang w:eastAsia="de-DE"/>
        </w:rPr>
      </w:pPr>
      <w:r w:rsidRPr="0044758E">
        <w:rPr>
          <w:rFonts w:eastAsiaTheme="minorHAnsi"/>
          <w:rtl/>
        </w:rPr>
        <w:t>466-</w:t>
      </w:r>
      <w:r w:rsidRPr="0044758E">
        <w:rPr>
          <w:rFonts w:eastAsiaTheme="minorHAnsi"/>
          <w:rtl/>
        </w:rPr>
        <w:tab/>
      </w:r>
      <w:r w:rsidRPr="00444016">
        <w:rPr>
          <w:rtl/>
          <w:lang w:eastAsia="de-DE" w:bidi="ar-JO"/>
        </w:rPr>
        <w:t>تم</w:t>
      </w:r>
      <w:r>
        <w:rPr>
          <w:rtl/>
          <w:lang w:eastAsia="de-DE" w:bidi="ar-JO"/>
        </w:rPr>
        <w:t xml:space="preserve"> </w:t>
      </w:r>
      <w:r w:rsidRPr="00444016">
        <w:rPr>
          <w:rtl/>
          <w:lang w:eastAsia="de-DE" w:bidi="ar-JO"/>
        </w:rPr>
        <w:t>انشاء</w:t>
      </w:r>
      <w:r>
        <w:rPr>
          <w:rtl/>
          <w:lang w:eastAsia="de-DE" w:bidi="ar-JO"/>
        </w:rPr>
        <w:t xml:space="preserve"> </w:t>
      </w:r>
      <w:r w:rsidRPr="00444016">
        <w:rPr>
          <w:rtl/>
          <w:lang w:eastAsia="de-DE" w:bidi="ar-JO"/>
        </w:rPr>
        <w:t>أماكن</w:t>
      </w:r>
      <w:r>
        <w:rPr>
          <w:rtl/>
          <w:lang w:eastAsia="de-DE" w:bidi="ar-JO"/>
        </w:rPr>
        <w:t xml:space="preserve"> </w:t>
      </w:r>
      <w:r w:rsidRPr="00444016">
        <w:rPr>
          <w:rtl/>
          <w:lang w:eastAsia="de-DE" w:bidi="ar-JO"/>
        </w:rPr>
        <w:t>توقيف</w:t>
      </w:r>
      <w:r>
        <w:rPr>
          <w:rtl/>
          <w:lang w:eastAsia="de-DE" w:bidi="ar-JO"/>
        </w:rPr>
        <w:t xml:space="preserve"> </w:t>
      </w:r>
      <w:r w:rsidRPr="00444016">
        <w:rPr>
          <w:rtl/>
          <w:lang w:eastAsia="de-DE" w:bidi="ar-JO"/>
        </w:rPr>
        <w:t>داخل</w:t>
      </w:r>
      <w:r>
        <w:rPr>
          <w:rtl/>
          <w:lang w:eastAsia="de-DE" w:bidi="ar-JO"/>
        </w:rPr>
        <w:t xml:space="preserve"> </w:t>
      </w:r>
      <w:r w:rsidRPr="00444016">
        <w:rPr>
          <w:rtl/>
          <w:lang w:eastAsia="de-DE" w:bidi="ar-JO"/>
        </w:rPr>
        <w:t>المحكمة</w:t>
      </w:r>
      <w:r>
        <w:rPr>
          <w:rtl/>
          <w:lang w:eastAsia="de-DE" w:bidi="ar-JO"/>
        </w:rPr>
        <w:t xml:space="preserve"> </w:t>
      </w:r>
      <w:r w:rsidRPr="00444016">
        <w:rPr>
          <w:rtl/>
          <w:lang w:eastAsia="de-DE" w:bidi="ar-JO"/>
        </w:rPr>
        <w:t>للأحداث</w:t>
      </w:r>
      <w:r>
        <w:rPr>
          <w:rtl/>
          <w:lang w:eastAsia="de-DE" w:bidi="ar-JO"/>
        </w:rPr>
        <w:t xml:space="preserve"> </w:t>
      </w:r>
      <w:r w:rsidRPr="00444016">
        <w:rPr>
          <w:rtl/>
          <w:lang w:eastAsia="de-DE" w:bidi="ar-JO"/>
        </w:rPr>
        <w:t>يوم</w:t>
      </w:r>
      <w:r>
        <w:rPr>
          <w:rtl/>
          <w:lang w:eastAsia="de-DE" w:bidi="ar-JO"/>
        </w:rPr>
        <w:t xml:space="preserve"> </w:t>
      </w:r>
      <w:r w:rsidRPr="00444016">
        <w:rPr>
          <w:rtl/>
          <w:lang w:eastAsia="de-DE" w:bidi="ar-JO"/>
        </w:rPr>
        <w:t>جلسة</w:t>
      </w:r>
      <w:r>
        <w:rPr>
          <w:rtl/>
          <w:lang w:eastAsia="de-DE" w:bidi="ar-JO"/>
        </w:rPr>
        <w:t xml:space="preserve"> </w:t>
      </w:r>
      <w:r w:rsidRPr="00444016">
        <w:rPr>
          <w:rtl/>
          <w:lang w:eastAsia="de-DE" w:bidi="ar-JO"/>
        </w:rPr>
        <w:t>المحاكمة،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فصل</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البالغين.</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مبانٍ</w:t>
      </w:r>
      <w:r>
        <w:rPr>
          <w:rtl/>
          <w:lang w:eastAsia="de-DE" w:bidi="ar-JO"/>
        </w:rPr>
        <w:t xml:space="preserve"> </w:t>
      </w:r>
      <w:r w:rsidRPr="00444016">
        <w:rPr>
          <w:rtl/>
          <w:lang w:eastAsia="de-DE" w:bidi="ar-JO"/>
        </w:rPr>
        <w:t>مجددة</w:t>
      </w:r>
      <w:r>
        <w:rPr>
          <w:rtl/>
          <w:lang w:eastAsia="de-DE" w:bidi="ar-JO"/>
        </w:rPr>
        <w:t xml:space="preserve"> </w:t>
      </w:r>
      <w:r w:rsidRPr="00444016">
        <w:rPr>
          <w:rtl/>
          <w:lang w:eastAsia="de-DE" w:bidi="ar-JO"/>
        </w:rPr>
        <w:t>ل</w:t>
      </w:r>
      <w:r>
        <w:rPr>
          <w:rtl/>
          <w:lang w:eastAsia="de-DE" w:bidi="ar-JO"/>
        </w:rPr>
        <w:t xml:space="preserve"> </w:t>
      </w:r>
      <w:r w:rsidRPr="00444016">
        <w:rPr>
          <w:b/>
          <w:bCs/>
          <w:rtl/>
          <w:lang w:eastAsia="de-DE" w:bidi="ar-JO"/>
        </w:rPr>
        <w:t>5</w:t>
      </w:r>
      <w:r>
        <w:rPr>
          <w:rtl/>
          <w:lang w:eastAsia="de-DE" w:bidi="ar-JO"/>
        </w:rPr>
        <w:t xml:space="preserve"> </w:t>
      </w:r>
      <w:r w:rsidRPr="00444016">
        <w:rPr>
          <w:rtl/>
          <w:lang w:eastAsia="de-DE" w:bidi="ar-JO"/>
        </w:rPr>
        <w:t>محاكم</w:t>
      </w:r>
      <w:r>
        <w:rPr>
          <w:rtl/>
          <w:lang w:eastAsia="de-DE" w:bidi="ar-JO"/>
        </w:rPr>
        <w:t xml:space="preserve"> </w:t>
      </w:r>
      <w:r w:rsidRPr="00444016">
        <w:rPr>
          <w:rtl/>
          <w:lang w:eastAsia="de-DE" w:bidi="ar-JO"/>
        </w:rPr>
        <w:t>موزعة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المناطق،</w:t>
      </w:r>
      <w:r>
        <w:rPr>
          <w:rtl/>
          <w:lang w:eastAsia="de-DE" w:bidi="ar-JO"/>
        </w:rPr>
        <w:t xml:space="preserve"> </w:t>
      </w:r>
      <w:r w:rsidRPr="00444016">
        <w:rPr>
          <w:rtl/>
          <w:lang w:eastAsia="de-DE" w:bidi="ar-JO"/>
        </w:rPr>
        <w:t>والتي</w:t>
      </w:r>
      <w:r>
        <w:rPr>
          <w:rtl/>
          <w:lang w:eastAsia="de-DE" w:bidi="ar-JO"/>
        </w:rPr>
        <w:t xml:space="preserve"> </w:t>
      </w:r>
      <w:r w:rsidRPr="00444016">
        <w:rPr>
          <w:rtl/>
          <w:lang w:eastAsia="de-DE" w:bidi="ar-JO"/>
        </w:rPr>
        <w:t>ستطبق</w:t>
      </w:r>
      <w:r>
        <w:rPr>
          <w:rtl/>
          <w:lang w:eastAsia="de-DE" w:bidi="ar-JO"/>
        </w:rPr>
        <w:t xml:space="preserve"> </w:t>
      </w:r>
      <w:r w:rsidRPr="00444016">
        <w:rPr>
          <w:rtl/>
          <w:lang w:eastAsia="de-DE" w:bidi="ar-JO"/>
        </w:rPr>
        <w:t>المعايير</w:t>
      </w:r>
      <w:r>
        <w:rPr>
          <w:rtl/>
          <w:lang w:eastAsia="de-DE" w:bidi="ar-JO"/>
        </w:rPr>
        <w:t xml:space="preserve"> </w:t>
      </w:r>
      <w:r w:rsidRPr="00444016">
        <w:rPr>
          <w:rtl/>
          <w:lang w:eastAsia="de-DE" w:bidi="ar-JO"/>
        </w:rPr>
        <w:t>الفضلى</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البنى</w:t>
      </w:r>
      <w:r>
        <w:rPr>
          <w:rtl/>
          <w:lang w:eastAsia="de-DE" w:bidi="ar-JO"/>
        </w:rPr>
        <w:t xml:space="preserve"> </w:t>
      </w:r>
      <w:r w:rsidRPr="00444016">
        <w:rPr>
          <w:rtl/>
          <w:lang w:eastAsia="de-DE" w:bidi="ar-JO"/>
        </w:rPr>
        <w:t>التحتية</w:t>
      </w:r>
      <w:r>
        <w:rPr>
          <w:rtl/>
          <w:lang w:eastAsia="de-DE" w:bidi="ar-JO"/>
        </w:rPr>
        <w:t xml:space="preserve"> </w:t>
      </w:r>
      <w:r w:rsidRPr="00444016">
        <w:rPr>
          <w:rtl/>
          <w:lang w:eastAsia="de-DE" w:bidi="ar-JO"/>
        </w:rPr>
        <w:t>لها،</w:t>
      </w:r>
      <w:r>
        <w:rPr>
          <w:rtl/>
          <w:lang w:eastAsia="de-DE" w:bidi="ar-JO"/>
        </w:rPr>
        <w:t xml:space="preserve"> </w:t>
      </w:r>
      <w:r w:rsidRPr="00444016">
        <w:rPr>
          <w:rtl/>
          <w:lang w:eastAsia="de-DE" w:bidi="ar-JO"/>
        </w:rPr>
        <w:t>بما</w:t>
      </w:r>
      <w:r>
        <w:rPr>
          <w:rtl/>
          <w:lang w:eastAsia="de-DE" w:bidi="ar-JO"/>
        </w:rPr>
        <w:t xml:space="preserve"> </w:t>
      </w:r>
      <w:r w:rsidRPr="00444016">
        <w:rPr>
          <w:rtl/>
          <w:lang w:eastAsia="de-DE" w:bidi="ar-JO"/>
        </w:rPr>
        <w:t>يتضمن</w:t>
      </w:r>
      <w:r>
        <w:rPr>
          <w:rtl/>
          <w:lang w:eastAsia="de-DE" w:bidi="ar-JO"/>
        </w:rPr>
        <w:t xml:space="preserve"> </w:t>
      </w:r>
      <w:r w:rsidRPr="00444016">
        <w:rPr>
          <w:rtl/>
          <w:lang w:eastAsia="de-DE" w:bidi="ar-JO"/>
        </w:rPr>
        <w:t>تصميم</w:t>
      </w:r>
      <w:r>
        <w:rPr>
          <w:rtl/>
          <w:lang w:eastAsia="de-DE" w:bidi="ar-JO"/>
        </w:rPr>
        <w:t xml:space="preserve"> </w:t>
      </w:r>
      <w:r w:rsidRPr="00444016">
        <w:rPr>
          <w:rtl/>
          <w:lang w:eastAsia="de-DE" w:bidi="ar-JO"/>
        </w:rPr>
        <w:t>أماكن</w:t>
      </w:r>
      <w:r>
        <w:rPr>
          <w:rtl/>
          <w:lang w:eastAsia="de-DE" w:bidi="ar-JO"/>
        </w:rPr>
        <w:t xml:space="preserve"> </w:t>
      </w:r>
      <w:r w:rsidRPr="00444016">
        <w:rPr>
          <w:rtl/>
          <w:lang w:eastAsia="de-DE" w:bidi="ar-JO"/>
        </w:rPr>
        <w:t>توقيف</w:t>
      </w:r>
      <w:r>
        <w:rPr>
          <w:rtl/>
          <w:lang w:eastAsia="de-DE" w:bidi="ar-JO"/>
        </w:rPr>
        <w:t xml:space="preserve"> </w:t>
      </w:r>
      <w:r w:rsidRPr="00444016">
        <w:rPr>
          <w:rtl/>
          <w:lang w:eastAsia="de-DE" w:bidi="ar-JO"/>
        </w:rPr>
        <w:t>خاصة</w:t>
      </w:r>
      <w:r>
        <w:rPr>
          <w:rtl/>
          <w:lang w:eastAsia="de-DE" w:bidi="ar-JO"/>
        </w:rPr>
        <w:t xml:space="preserve"> </w:t>
      </w:r>
      <w:r w:rsidRPr="00444016">
        <w:rPr>
          <w:rtl/>
          <w:lang w:eastAsia="de-DE" w:bidi="ar-JO"/>
        </w:rPr>
        <w:t>وأكثر</w:t>
      </w:r>
      <w:r>
        <w:rPr>
          <w:rtl/>
          <w:lang w:eastAsia="de-DE" w:bidi="ar-JO"/>
        </w:rPr>
        <w:t xml:space="preserve"> </w:t>
      </w:r>
      <w:r w:rsidRPr="00444016">
        <w:rPr>
          <w:rtl/>
          <w:lang w:eastAsia="de-DE" w:bidi="ar-JO"/>
        </w:rPr>
        <w:t>استجابة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تلك</w:t>
      </w:r>
      <w:r>
        <w:rPr>
          <w:rtl/>
          <w:lang w:eastAsia="de-DE" w:bidi="ar-JO"/>
        </w:rPr>
        <w:t xml:space="preserve"> </w:t>
      </w:r>
      <w:r w:rsidRPr="00444016">
        <w:rPr>
          <w:rtl/>
          <w:lang w:eastAsia="de-DE" w:bidi="ar-JO"/>
        </w:rPr>
        <w:t>القديمة.</w:t>
      </w:r>
      <w:r>
        <w:rPr>
          <w:rtl/>
          <w:lang w:eastAsia="de-DE" w:bidi="ar-JO"/>
        </w:rPr>
        <w:t xml:space="preserve"> </w:t>
      </w:r>
    </w:p>
    <w:p w:rsidR="0079614C" w:rsidRPr="008A6ADA" w:rsidRDefault="0079614C" w:rsidP="0079614C">
      <w:pPr>
        <w:pStyle w:val="SingleTxtGA"/>
        <w:rPr>
          <w:rFonts w:ascii="Times New Roman Bold" w:hAnsi="Times New Roman Bold"/>
          <w:b/>
          <w:bCs/>
          <w:rtl/>
          <w:lang w:eastAsia="de-DE" w:bidi="ar-JO"/>
        </w:rPr>
      </w:pPr>
      <w:r w:rsidRPr="008A6ADA">
        <w:rPr>
          <w:rFonts w:ascii="Times New Roman Bold" w:hAnsi="Times New Roman Bold"/>
          <w:b/>
          <w:bCs/>
          <w:rtl/>
          <w:lang w:eastAsia="de-DE" w:bidi="ar-JO"/>
        </w:rPr>
        <w:t>يحتوي جدول رقم 27 على احصاءات بقضايا الاحداث الواردة للشرطة للأعوام 2016 و2017.</w:t>
      </w:r>
    </w:p>
    <w:p w:rsidR="0079614C" w:rsidRPr="00444016" w:rsidRDefault="0079614C" w:rsidP="0079614C">
      <w:pPr>
        <w:pStyle w:val="H23GA"/>
        <w:rPr>
          <w:lang w:bidi="ar-EG"/>
        </w:rPr>
      </w:pPr>
      <w:r>
        <w:rPr>
          <w:rFonts w:ascii="Symbol" w:hAnsi="Symbol"/>
        </w:rPr>
        <w:tab/>
      </w:r>
      <w:r w:rsidRPr="00444016">
        <w:rPr>
          <w:rFonts w:ascii="Symbol" w:hAnsi="Symbol"/>
        </w:rPr>
        <w:tab/>
      </w:r>
      <w:r w:rsidRPr="00444016">
        <w:rPr>
          <w:rtl/>
          <w:lang w:bidi="ar-JO"/>
        </w:rPr>
        <w:t>المساعدة</w:t>
      </w:r>
      <w:r>
        <w:rPr>
          <w:rtl/>
          <w:lang w:bidi="ar-JO"/>
        </w:rPr>
        <w:t xml:space="preserve"> </w:t>
      </w:r>
      <w:r w:rsidRPr="00444016">
        <w:rPr>
          <w:rtl/>
          <w:lang w:bidi="ar-JO"/>
        </w:rPr>
        <w:t>القانونية</w:t>
      </w:r>
    </w:p>
    <w:p w:rsidR="0079614C" w:rsidRPr="00444016" w:rsidRDefault="0079614C" w:rsidP="0079614C">
      <w:pPr>
        <w:pStyle w:val="SingleTxtGA"/>
        <w:spacing w:after="100" w:line="376" w:lineRule="exact"/>
        <w:rPr>
          <w:u w:val="single"/>
          <w:lang w:eastAsia="de-DE"/>
        </w:rPr>
      </w:pPr>
      <w:r w:rsidRPr="0044758E">
        <w:rPr>
          <w:rFonts w:eastAsiaTheme="minorHAnsi"/>
          <w:rtl/>
        </w:rPr>
        <w:t>467-</w:t>
      </w:r>
      <w:r>
        <w:rPr>
          <w:rFonts w:eastAsiaTheme="minorHAnsi"/>
          <w:rtl/>
        </w:rPr>
        <w:tab/>
      </w:r>
      <w:r w:rsidRPr="00444016">
        <w:rPr>
          <w:rtl/>
          <w:lang w:eastAsia="de-DE" w:bidi="ar-JO"/>
        </w:rPr>
        <w:t>من</w:t>
      </w:r>
      <w:r>
        <w:rPr>
          <w:rtl/>
          <w:lang w:eastAsia="de-DE" w:bidi="ar-JO"/>
        </w:rPr>
        <w:t xml:space="preserve"> </w:t>
      </w:r>
      <w:r w:rsidRPr="00444016">
        <w:rPr>
          <w:rtl/>
          <w:lang w:eastAsia="de-DE" w:bidi="ar-JO"/>
        </w:rPr>
        <w:t>قبيل</w:t>
      </w:r>
      <w:r>
        <w:rPr>
          <w:rtl/>
          <w:lang w:eastAsia="de-DE" w:bidi="ar-JO"/>
        </w:rPr>
        <w:t xml:space="preserve"> </w:t>
      </w:r>
      <w:r w:rsidRPr="00444016">
        <w:rPr>
          <w:rtl/>
          <w:lang w:eastAsia="de-DE" w:bidi="ar-JO"/>
        </w:rPr>
        <w:t>التدابير</w:t>
      </w:r>
      <w:r>
        <w:rPr>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اتخذتها</w:t>
      </w:r>
      <w:r>
        <w:rPr>
          <w:rtl/>
          <w:lang w:eastAsia="de-DE" w:bidi="ar-JO"/>
        </w:rPr>
        <w:t xml:space="preserve"> </w:t>
      </w:r>
      <w:r w:rsidRPr="00444016">
        <w:rPr>
          <w:rtl/>
          <w:lang w:eastAsia="de-DE" w:bidi="ar-JO"/>
        </w:rPr>
        <w:t>دولة</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توفير</w:t>
      </w:r>
      <w:r>
        <w:rPr>
          <w:rtl/>
          <w:lang w:eastAsia="de-DE" w:bidi="ar-JO"/>
        </w:rPr>
        <w:t xml:space="preserve"> </w:t>
      </w:r>
      <w:r w:rsidRPr="00444016">
        <w:rPr>
          <w:rtl/>
          <w:lang w:eastAsia="de-DE" w:bidi="ar-JO"/>
        </w:rPr>
        <w:t>المساعدة</w:t>
      </w:r>
      <w:r>
        <w:rPr>
          <w:rtl/>
          <w:lang w:eastAsia="de-DE" w:bidi="ar-JO"/>
        </w:rPr>
        <w:t xml:space="preserve"> </w:t>
      </w:r>
      <w:r w:rsidRPr="00444016">
        <w:rPr>
          <w:rtl/>
          <w:lang w:eastAsia="de-DE" w:bidi="ar-JO"/>
        </w:rPr>
        <w:t>القانونية</w:t>
      </w:r>
      <w:r>
        <w:rPr>
          <w:rtl/>
          <w:lang w:eastAsia="de-DE" w:bidi="ar-JO"/>
        </w:rPr>
        <w:t xml:space="preserve"> </w:t>
      </w:r>
      <w:r w:rsidRPr="00444016">
        <w:rPr>
          <w:rtl/>
          <w:lang w:eastAsia="de-DE" w:bidi="ar-JO"/>
        </w:rPr>
        <w:t>المجانية</w:t>
      </w:r>
      <w:r>
        <w:rPr>
          <w:rtl/>
          <w:lang w:eastAsia="de-DE" w:bidi="ar-JO"/>
        </w:rPr>
        <w:t xml:space="preserve"> </w:t>
      </w:r>
      <w:r w:rsidRPr="00444016">
        <w:rPr>
          <w:rtl/>
          <w:lang w:eastAsia="de-DE" w:bidi="ar-JO"/>
        </w:rPr>
        <w:t>للأطفال،</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أصدر</w:t>
      </w:r>
      <w:r>
        <w:rPr>
          <w:rtl/>
          <w:lang w:eastAsia="de-DE" w:bidi="ar-JO"/>
        </w:rPr>
        <w:t xml:space="preserve"> </w:t>
      </w:r>
      <w:r w:rsidRPr="00444016">
        <w:rPr>
          <w:rtl/>
          <w:lang w:eastAsia="de-DE" w:bidi="ar-JO"/>
        </w:rPr>
        <w:t>النائب</w:t>
      </w:r>
      <w:r>
        <w:rPr>
          <w:rtl/>
          <w:lang w:eastAsia="de-DE" w:bidi="ar-JO"/>
        </w:rPr>
        <w:t xml:space="preserve"> </w:t>
      </w:r>
      <w:r w:rsidRPr="00444016">
        <w:rPr>
          <w:rtl/>
          <w:lang w:eastAsia="de-DE" w:bidi="ar-JO"/>
        </w:rPr>
        <w:t>العام</w:t>
      </w:r>
      <w:r>
        <w:rPr>
          <w:rtl/>
          <w:lang w:eastAsia="de-DE" w:bidi="ar-JO"/>
        </w:rPr>
        <w:t xml:space="preserve"> </w:t>
      </w:r>
      <w:r w:rsidRPr="00444016">
        <w:rPr>
          <w:rFonts w:eastAsia="+mn-ea"/>
          <w:color w:val="000000"/>
          <w:rtl/>
        </w:rPr>
        <w:t>تعليمات</w:t>
      </w:r>
      <w:r>
        <w:rPr>
          <w:rFonts w:eastAsia="+mn-ea"/>
          <w:color w:val="000000"/>
          <w:rtl/>
        </w:rPr>
        <w:t xml:space="preserve"> </w:t>
      </w:r>
      <w:r w:rsidRPr="00444016">
        <w:rPr>
          <w:rFonts w:eastAsia="+mn-ea"/>
          <w:color w:val="000000"/>
          <w:rtl/>
        </w:rPr>
        <w:t>بعدم</w:t>
      </w:r>
      <w:r>
        <w:rPr>
          <w:rFonts w:eastAsia="+mn-ea"/>
          <w:color w:val="000000"/>
          <w:rtl/>
        </w:rPr>
        <w:t xml:space="preserve"> </w:t>
      </w:r>
      <w:r w:rsidRPr="00444016">
        <w:rPr>
          <w:rFonts w:eastAsia="+mn-ea"/>
          <w:color w:val="000000"/>
          <w:rtl/>
        </w:rPr>
        <w:t>اخضاع</w:t>
      </w:r>
      <w:r>
        <w:rPr>
          <w:rFonts w:eastAsia="+mn-ea"/>
          <w:color w:val="000000"/>
          <w:rtl/>
        </w:rPr>
        <w:t xml:space="preserve"> </w:t>
      </w:r>
      <w:r w:rsidRPr="00444016">
        <w:rPr>
          <w:rFonts w:eastAsia="+mn-ea"/>
          <w:color w:val="000000"/>
          <w:rtl/>
        </w:rPr>
        <w:t>أي</w:t>
      </w:r>
      <w:r>
        <w:rPr>
          <w:rFonts w:eastAsia="+mn-ea"/>
          <w:color w:val="000000"/>
          <w:rtl/>
        </w:rPr>
        <w:t xml:space="preserve"> </w:t>
      </w:r>
      <w:r w:rsidRPr="00444016">
        <w:rPr>
          <w:rFonts w:eastAsia="+mn-ea"/>
          <w:color w:val="000000"/>
          <w:rtl/>
        </w:rPr>
        <w:t>حدث</w:t>
      </w:r>
      <w:r>
        <w:rPr>
          <w:rFonts w:eastAsia="+mn-ea"/>
          <w:color w:val="000000"/>
          <w:rtl/>
        </w:rPr>
        <w:t xml:space="preserve"> </w:t>
      </w:r>
      <w:r w:rsidRPr="00444016">
        <w:rPr>
          <w:rFonts w:eastAsia="+mn-ea"/>
          <w:color w:val="000000"/>
          <w:rtl/>
        </w:rPr>
        <w:t>للاستجواب</w:t>
      </w:r>
      <w:r>
        <w:rPr>
          <w:rFonts w:eastAsia="+mn-ea"/>
          <w:color w:val="000000"/>
          <w:rtl/>
        </w:rPr>
        <w:t xml:space="preserve"> </w:t>
      </w:r>
      <w:r w:rsidRPr="00444016">
        <w:rPr>
          <w:rFonts w:eastAsia="+mn-ea"/>
          <w:color w:val="000000"/>
          <w:rtl/>
        </w:rPr>
        <w:t>بدون</w:t>
      </w:r>
      <w:r>
        <w:rPr>
          <w:rFonts w:eastAsia="+mn-ea"/>
          <w:color w:val="000000"/>
          <w:rtl/>
        </w:rPr>
        <w:t xml:space="preserve"> </w:t>
      </w:r>
      <w:r w:rsidRPr="00444016">
        <w:rPr>
          <w:rFonts w:eastAsia="+mn-ea"/>
          <w:color w:val="000000"/>
          <w:rtl/>
        </w:rPr>
        <w:t>محام.</w:t>
      </w:r>
      <w:r>
        <w:rPr>
          <w:rFonts w:eastAsia="+mn-ea"/>
          <w:color w:val="000000"/>
          <w:rtl/>
        </w:rPr>
        <w:t xml:space="preserve"> </w:t>
      </w:r>
    </w:p>
    <w:p w:rsidR="0079614C" w:rsidRPr="00444016" w:rsidRDefault="0079614C" w:rsidP="0079614C">
      <w:pPr>
        <w:pStyle w:val="SingleTxtGA"/>
        <w:spacing w:after="100" w:line="376" w:lineRule="exact"/>
        <w:rPr>
          <w:u w:val="single"/>
          <w:rtl/>
          <w:lang w:eastAsia="de-DE"/>
        </w:rPr>
      </w:pPr>
      <w:r w:rsidRPr="0044758E">
        <w:rPr>
          <w:rFonts w:eastAsiaTheme="minorHAnsi"/>
          <w:rtl/>
        </w:rPr>
        <w:t>468-</w:t>
      </w:r>
      <w:r w:rsidRPr="0044758E">
        <w:rPr>
          <w:rFonts w:eastAsiaTheme="minorHAnsi"/>
          <w:rtl/>
        </w:rPr>
        <w:tab/>
      </w:r>
      <w:r w:rsidRPr="00444016">
        <w:rPr>
          <w:rtl/>
          <w:lang w:eastAsia="de-DE"/>
        </w:rPr>
        <w:t>تم</w:t>
      </w:r>
      <w:r>
        <w:rPr>
          <w:rtl/>
          <w:lang w:eastAsia="de-DE"/>
        </w:rPr>
        <w:t xml:space="preserve"> </w:t>
      </w:r>
      <w:r w:rsidRPr="00444016">
        <w:rPr>
          <w:rtl/>
          <w:lang w:eastAsia="de-DE"/>
        </w:rPr>
        <w:t>توظيف</w:t>
      </w:r>
      <w:r>
        <w:rPr>
          <w:rtl/>
          <w:lang w:eastAsia="de-DE"/>
        </w:rPr>
        <w:t xml:space="preserve"> </w:t>
      </w:r>
      <w:r w:rsidRPr="00444016">
        <w:rPr>
          <w:b/>
          <w:bCs/>
          <w:rtl/>
          <w:lang w:eastAsia="de-DE"/>
        </w:rPr>
        <w:t>3</w:t>
      </w:r>
      <w:r>
        <w:rPr>
          <w:rtl/>
          <w:lang w:eastAsia="de-DE"/>
        </w:rPr>
        <w:t xml:space="preserve"> </w:t>
      </w:r>
      <w:r w:rsidRPr="00444016">
        <w:rPr>
          <w:rtl/>
          <w:lang w:eastAsia="de-DE"/>
        </w:rPr>
        <w:t>محامين</w:t>
      </w:r>
      <w:r>
        <w:rPr>
          <w:rtl/>
          <w:lang w:eastAsia="de-DE"/>
        </w:rPr>
        <w:t xml:space="preserve"> </w:t>
      </w:r>
      <w:r w:rsidRPr="00444016">
        <w:rPr>
          <w:rtl/>
          <w:lang w:eastAsia="de-DE"/>
        </w:rPr>
        <w:t>في</w:t>
      </w:r>
      <w:r>
        <w:rPr>
          <w:rtl/>
          <w:lang w:eastAsia="de-DE"/>
        </w:rPr>
        <w:t xml:space="preserve"> </w:t>
      </w:r>
      <w:r w:rsidRPr="00444016">
        <w:rPr>
          <w:rtl/>
          <w:lang w:eastAsia="de-DE"/>
        </w:rPr>
        <w:t>شمال</w:t>
      </w:r>
      <w:r>
        <w:rPr>
          <w:rtl/>
          <w:lang w:eastAsia="de-DE"/>
        </w:rPr>
        <w:t xml:space="preserve"> </w:t>
      </w:r>
      <w:r w:rsidRPr="00444016">
        <w:rPr>
          <w:rtl/>
          <w:lang w:eastAsia="de-DE"/>
        </w:rPr>
        <w:t>الضفة</w:t>
      </w:r>
      <w:r>
        <w:rPr>
          <w:rtl/>
          <w:lang w:eastAsia="de-DE"/>
        </w:rPr>
        <w:t xml:space="preserve"> </w:t>
      </w:r>
      <w:r w:rsidRPr="00444016">
        <w:rPr>
          <w:rtl/>
          <w:lang w:eastAsia="de-DE"/>
        </w:rPr>
        <w:t>الغربية</w:t>
      </w:r>
      <w:r>
        <w:rPr>
          <w:rtl/>
          <w:lang w:eastAsia="de-DE"/>
        </w:rPr>
        <w:t xml:space="preserve"> </w:t>
      </w:r>
      <w:r w:rsidRPr="00444016">
        <w:rPr>
          <w:rtl/>
          <w:lang w:eastAsia="de-DE"/>
        </w:rPr>
        <w:t>ووسطها</w:t>
      </w:r>
      <w:r>
        <w:rPr>
          <w:rtl/>
          <w:lang w:eastAsia="de-DE"/>
        </w:rPr>
        <w:t xml:space="preserve"> </w:t>
      </w:r>
      <w:r w:rsidRPr="00444016">
        <w:rPr>
          <w:rtl/>
          <w:lang w:eastAsia="de-DE"/>
        </w:rPr>
        <w:t>وجنوبها</w:t>
      </w:r>
      <w:r>
        <w:rPr>
          <w:rtl/>
          <w:lang w:eastAsia="de-DE"/>
        </w:rPr>
        <w:t xml:space="preserve"> </w:t>
      </w:r>
      <w:r w:rsidRPr="00444016">
        <w:rPr>
          <w:rtl/>
          <w:lang w:eastAsia="de-DE"/>
        </w:rPr>
        <w:t>ضمن</w:t>
      </w:r>
      <w:r>
        <w:rPr>
          <w:rtl/>
          <w:lang w:eastAsia="de-DE"/>
        </w:rPr>
        <w:t xml:space="preserve"> </w:t>
      </w:r>
      <w:r w:rsidRPr="00444016">
        <w:rPr>
          <w:rtl/>
          <w:lang w:eastAsia="de-DE"/>
        </w:rPr>
        <w:t>برنامج</w:t>
      </w:r>
      <w:r>
        <w:rPr>
          <w:rtl/>
          <w:lang w:eastAsia="de-DE"/>
        </w:rPr>
        <w:t xml:space="preserve"> </w:t>
      </w:r>
      <w:r w:rsidRPr="00444016">
        <w:rPr>
          <w:rtl/>
          <w:lang w:eastAsia="de-DE"/>
        </w:rPr>
        <w:t>تم</w:t>
      </w:r>
      <w:r>
        <w:rPr>
          <w:rtl/>
          <w:lang w:eastAsia="de-DE"/>
        </w:rPr>
        <w:t xml:space="preserve"> </w:t>
      </w:r>
      <w:r w:rsidRPr="00444016">
        <w:rPr>
          <w:rtl/>
          <w:lang w:eastAsia="de-DE"/>
        </w:rPr>
        <w:t>إنشاؤه</w:t>
      </w:r>
      <w:r>
        <w:rPr>
          <w:rtl/>
          <w:lang w:eastAsia="de-DE"/>
        </w:rPr>
        <w:t xml:space="preserve"> </w:t>
      </w:r>
      <w:r w:rsidRPr="00444016">
        <w:rPr>
          <w:rtl/>
          <w:lang w:eastAsia="de-DE"/>
        </w:rPr>
        <w:t>في</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lang w:eastAsia="de-DE"/>
        </w:rPr>
        <w:t>UNDP</w:t>
      </w:r>
      <w:r>
        <w:rPr>
          <w:rFonts w:hint="cs"/>
          <w:rtl/>
          <w:lang w:eastAsia="de-DE"/>
        </w:rPr>
        <w:t xml:space="preserve"> </w:t>
      </w:r>
      <w:r w:rsidRPr="00444016">
        <w:rPr>
          <w:rtl/>
          <w:lang w:eastAsia="de-DE"/>
        </w:rPr>
        <w:t>منذ</w:t>
      </w:r>
      <w:r>
        <w:rPr>
          <w:rtl/>
          <w:lang w:eastAsia="de-DE"/>
        </w:rPr>
        <w:t xml:space="preserve"> </w:t>
      </w:r>
      <w:r w:rsidRPr="00444016">
        <w:rPr>
          <w:rtl/>
          <w:lang w:eastAsia="de-DE"/>
        </w:rPr>
        <w:t>عام</w:t>
      </w:r>
      <w:r>
        <w:rPr>
          <w:rtl/>
          <w:lang w:eastAsia="de-DE"/>
        </w:rPr>
        <w:t xml:space="preserve"> </w:t>
      </w:r>
      <w:r w:rsidRPr="00444016">
        <w:rPr>
          <w:rtl/>
          <w:lang w:eastAsia="de-DE"/>
        </w:rPr>
        <w:t>2013،</w:t>
      </w:r>
      <w:r>
        <w:rPr>
          <w:rtl/>
          <w:lang w:eastAsia="de-DE"/>
        </w:rPr>
        <w:t xml:space="preserve"> </w:t>
      </w:r>
      <w:r w:rsidRPr="00444016">
        <w:rPr>
          <w:rtl/>
          <w:lang w:eastAsia="de-DE"/>
        </w:rPr>
        <w:t>وتم</w:t>
      </w:r>
      <w:r>
        <w:rPr>
          <w:rtl/>
          <w:lang w:eastAsia="de-DE"/>
        </w:rPr>
        <w:t xml:space="preserve"> </w:t>
      </w:r>
      <w:r w:rsidRPr="00444016">
        <w:rPr>
          <w:rtl/>
          <w:lang w:eastAsia="de-DE"/>
        </w:rPr>
        <w:t>تطوير</w:t>
      </w:r>
      <w:r>
        <w:rPr>
          <w:rtl/>
          <w:lang w:eastAsia="de-DE"/>
        </w:rPr>
        <w:t xml:space="preserve"> </w:t>
      </w:r>
      <w:r w:rsidRPr="00444016">
        <w:rPr>
          <w:rtl/>
          <w:lang w:eastAsia="de-DE"/>
        </w:rPr>
        <w:t>العمل</w:t>
      </w:r>
      <w:r>
        <w:rPr>
          <w:rtl/>
          <w:lang w:eastAsia="de-DE"/>
        </w:rPr>
        <w:t xml:space="preserve"> </w:t>
      </w:r>
      <w:r w:rsidRPr="00444016">
        <w:rPr>
          <w:rtl/>
          <w:lang w:eastAsia="de-DE"/>
        </w:rPr>
        <w:t>ومأسسته</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توقيع</w:t>
      </w:r>
      <w:r>
        <w:rPr>
          <w:rtl/>
          <w:lang w:eastAsia="de-DE"/>
        </w:rPr>
        <w:t xml:space="preserve"> </w:t>
      </w:r>
      <w:r w:rsidRPr="00444016">
        <w:rPr>
          <w:rtl/>
          <w:lang w:eastAsia="de-DE"/>
        </w:rPr>
        <w:t>مذكرات</w:t>
      </w:r>
      <w:r>
        <w:rPr>
          <w:rtl/>
          <w:lang w:eastAsia="de-DE"/>
        </w:rPr>
        <w:t xml:space="preserve"> </w:t>
      </w:r>
      <w:r w:rsidRPr="00444016">
        <w:rPr>
          <w:rtl/>
          <w:lang w:eastAsia="de-DE"/>
        </w:rPr>
        <w:t>تفاهم</w:t>
      </w:r>
      <w:r>
        <w:rPr>
          <w:rtl/>
          <w:lang w:eastAsia="de-DE"/>
        </w:rPr>
        <w:t xml:space="preserve"> </w:t>
      </w:r>
      <w:r w:rsidRPr="00444016">
        <w:rPr>
          <w:rtl/>
          <w:lang w:eastAsia="de-DE"/>
        </w:rPr>
        <w:t>مع</w:t>
      </w:r>
      <w:r>
        <w:rPr>
          <w:rtl/>
          <w:lang w:eastAsia="de-DE"/>
        </w:rPr>
        <w:t xml:space="preserve"> </w:t>
      </w:r>
      <w:r w:rsidRPr="00444016">
        <w:rPr>
          <w:rtl/>
          <w:lang w:eastAsia="de-DE"/>
        </w:rPr>
        <w:t>المؤسسات</w:t>
      </w:r>
      <w:r>
        <w:rPr>
          <w:rtl/>
          <w:lang w:eastAsia="de-DE"/>
        </w:rPr>
        <w:t xml:space="preserve"> </w:t>
      </w:r>
      <w:r w:rsidRPr="00444016">
        <w:rPr>
          <w:rtl/>
          <w:lang w:eastAsia="de-DE"/>
        </w:rPr>
        <w:t>غير</w:t>
      </w:r>
      <w:r>
        <w:rPr>
          <w:rtl/>
          <w:lang w:eastAsia="de-DE"/>
        </w:rPr>
        <w:t xml:space="preserve"> </w:t>
      </w:r>
      <w:r w:rsidRPr="00444016">
        <w:rPr>
          <w:rtl/>
          <w:lang w:eastAsia="de-DE"/>
        </w:rPr>
        <w:t>الحكومية</w:t>
      </w:r>
      <w:r>
        <w:rPr>
          <w:rtl/>
          <w:lang w:eastAsia="de-DE"/>
        </w:rPr>
        <w:t xml:space="preserve"> </w:t>
      </w:r>
      <w:r w:rsidRPr="00444016">
        <w:rPr>
          <w:rtl/>
          <w:lang w:eastAsia="de-DE"/>
        </w:rPr>
        <w:t>التي</w:t>
      </w:r>
      <w:r>
        <w:rPr>
          <w:rtl/>
          <w:lang w:eastAsia="de-DE"/>
        </w:rPr>
        <w:t xml:space="preserve"> </w:t>
      </w:r>
      <w:r w:rsidRPr="00444016">
        <w:rPr>
          <w:rtl/>
          <w:lang w:eastAsia="de-DE"/>
        </w:rPr>
        <w:t>تقدم</w:t>
      </w:r>
      <w:r>
        <w:rPr>
          <w:rtl/>
          <w:lang w:eastAsia="de-DE"/>
        </w:rPr>
        <w:t xml:space="preserve"> </w:t>
      </w:r>
      <w:r w:rsidRPr="00444016">
        <w:rPr>
          <w:rtl/>
          <w:lang w:eastAsia="de-DE"/>
        </w:rPr>
        <w:t>هذه</w:t>
      </w:r>
      <w:r>
        <w:rPr>
          <w:rtl/>
          <w:lang w:eastAsia="de-DE"/>
        </w:rPr>
        <w:t xml:space="preserve"> </w:t>
      </w:r>
      <w:r w:rsidRPr="00444016">
        <w:rPr>
          <w:rtl/>
          <w:lang w:eastAsia="de-DE"/>
        </w:rPr>
        <w:t>الخدمة،</w:t>
      </w:r>
      <w:r>
        <w:rPr>
          <w:rtl/>
          <w:lang w:eastAsia="de-DE"/>
        </w:rPr>
        <w:t xml:space="preserve"> </w:t>
      </w:r>
      <w:r w:rsidRPr="00444016">
        <w:rPr>
          <w:rtl/>
          <w:lang w:eastAsia="de-DE"/>
        </w:rPr>
        <w:t>وتم</w:t>
      </w:r>
      <w:r>
        <w:rPr>
          <w:rtl/>
          <w:lang w:eastAsia="de-DE"/>
        </w:rPr>
        <w:t xml:space="preserve"> </w:t>
      </w:r>
      <w:r w:rsidRPr="00444016">
        <w:rPr>
          <w:rtl/>
          <w:lang w:eastAsia="de-DE"/>
        </w:rPr>
        <w:t>تقديم</w:t>
      </w:r>
      <w:r>
        <w:rPr>
          <w:rtl/>
          <w:lang w:eastAsia="de-DE"/>
        </w:rPr>
        <w:t xml:space="preserve"> </w:t>
      </w:r>
      <w:r w:rsidRPr="00444016">
        <w:rPr>
          <w:rtl/>
          <w:lang w:eastAsia="de-DE"/>
        </w:rPr>
        <w:t>المساعدة</w:t>
      </w:r>
      <w:r>
        <w:rPr>
          <w:rtl/>
          <w:lang w:eastAsia="de-DE"/>
        </w:rPr>
        <w:t xml:space="preserve"> </w:t>
      </w:r>
      <w:r w:rsidRPr="00444016">
        <w:rPr>
          <w:rtl/>
          <w:lang w:eastAsia="de-DE"/>
        </w:rPr>
        <w:t>القانونية</w:t>
      </w:r>
      <w:r>
        <w:rPr>
          <w:rtl/>
          <w:lang w:eastAsia="de-DE"/>
        </w:rPr>
        <w:t xml:space="preserve"> </w:t>
      </w:r>
      <w:r w:rsidRPr="00444016">
        <w:rPr>
          <w:rtl/>
          <w:lang w:eastAsia="de-DE"/>
        </w:rPr>
        <w:t>من</w:t>
      </w:r>
      <w:r>
        <w:rPr>
          <w:rtl/>
          <w:lang w:eastAsia="de-DE"/>
        </w:rPr>
        <w:t xml:space="preserve"> </w:t>
      </w:r>
      <w:r w:rsidRPr="00444016">
        <w:rPr>
          <w:rtl/>
          <w:lang w:eastAsia="de-DE"/>
        </w:rPr>
        <w:t>خلال</w:t>
      </w:r>
      <w:r>
        <w:rPr>
          <w:rtl/>
          <w:lang w:eastAsia="de-DE"/>
        </w:rPr>
        <w:t xml:space="preserve"> </w:t>
      </w:r>
      <w:r w:rsidRPr="00444016">
        <w:rPr>
          <w:rtl/>
          <w:lang w:eastAsia="de-DE"/>
        </w:rPr>
        <w:t>البرنامج</w:t>
      </w:r>
      <w:r>
        <w:rPr>
          <w:rtl/>
          <w:lang w:eastAsia="de-DE"/>
        </w:rPr>
        <w:t xml:space="preserve"> </w:t>
      </w:r>
      <w:r w:rsidRPr="00444016">
        <w:rPr>
          <w:rtl/>
          <w:lang w:eastAsia="de-DE"/>
        </w:rPr>
        <w:t>ل</w:t>
      </w:r>
      <w:r>
        <w:rPr>
          <w:b/>
          <w:bCs/>
          <w:rtl/>
          <w:lang w:eastAsia="de-DE"/>
        </w:rPr>
        <w:t xml:space="preserve"> </w:t>
      </w:r>
      <w:r w:rsidRPr="00444016">
        <w:rPr>
          <w:b/>
          <w:bCs/>
          <w:rtl/>
          <w:lang w:eastAsia="de-DE"/>
        </w:rPr>
        <w:t>919</w:t>
      </w:r>
      <w:r>
        <w:rPr>
          <w:rtl/>
          <w:lang w:eastAsia="de-DE"/>
        </w:rPr>
        <w:t xml:space="preserve"> </w:t>
      </w:r>
      <w:r w:rsidRPr="00444016">
        <w:rPr>
          <w:rtl/>
          <w:lang w:eastAsia="de-DE"/>
        </w:rPr>
        <w:t>حدث</w:t>
      </w:r>
      <w:r>
        <w:rPr>
          <w:rtl/>
          <w:lang w:eastAsia="de-DE"/>
        </w:rPr>
        <w:t xml:space="preserve"> </w:t>
      </w:r>
      <w:r w:rsidRPr="00444016">
        <w:rPr>
          <w:rtl/>
          <w:lang w:eastAsia="de-DE"/>
        </w:rPr>
        <w:t>منذ</w:t>
      </w:r>
      <w:r>
        <w:rPr>
          <w:rtl/>
          <w:lang w:eastAsia="de-DE"/>
        </w:rPr>
        <w:t xml:space="preserve"> </w:t>
      </w:r>
      <w:r w:rsidRPr="00444016">
        <w:rPr>
          <w:rtl/>
          <w:lang w:eastAsia="de-DE"/>
        </w:rPr>
        <w:t>إنشا</w:t>
      </w:r>
      <w:r w:rsidRPr="00444016">
        <w:rPr>
          <w:rFonts w:hint="cs"/>
          <w:rtl/>
          <w:lang w:eastAsia="de-DE"/>
        </w:rPr>
        <w:t>ئ</w:t>
      </w:r>
      <w:r w:rsidRPr="00444016">
        <w:rPr>
          <w:rtl/>
          <w:lang w:eastAsia="de-DE"/>
        </w:rPr>
        <w:t>ه.</w:t>
      </w:r>
      <w:r>
        <w:rPr>
          <w:rFonts w:hint="cs"/>
          <w:vertAlign w:val="superscript"/>
          <w:rtl/>
          <w:lang w:eastAsia="de-DE"/>
        </w:rPr>
        <w:t>(</w:t>
      </w:r>
      <w:r w:rsidRPr="00444016">
        <w:rPr>
          <w:rFonts w:hint="cs"/>
          <w:vertAlign w:val="superscript"/>
          <w:rtl/>
          <w:lang w:eastAsia="de-DE"/>
        </w:rPr>
        <w:t>130</w:t>
      </w:r>
      <w:r>
        <w:rPr>
          <w:rFonts w:hint="cs"/>
          <w:vertAlign w:val="superscript"/>
          <w:rtl/>
          <w:lang w:eastAsia="de-DE"/>
        </w:rPr>
        <w:t>)</w:t>
      </w:r>
      <w:r>
        <w:rPr>
          <w:rFonts w:eastAsia="+mn-ea" w:hint="cs"/>
          <w:color w:val="000000"/>
          <w:rtl/>
        </w:rPr>
        <w:t xml:space="preserve"> </w:t>
      </w:r>
      <w:r w:rsidRPr="00444016">
        <w:rPr>
          <w:rFonts w:eastAsia="+mn-ea"/>
          <w:color w:val="000000"/>
          <w:rtl/>
        </w:rPr>
        <w:t>فحق</w:t>
      </w:r>
      <w:r>
        <w:rPr>
          <w:rFonts w:eastAsia="+mn-ea"/>
          <w:color w:val="000000"/>
          <w:rtl/>
        </w:rPr>
        <w:t xml:space="preserve"> </w:t>
      </w:r>
      <w:r w:rsidRPr="00444016">
        <w:rPr>
          <w:rFonts w:eastAsia="+mn-ea"/>
          <w:color w:val="000000"/>
          <w:rtl/>
        </w:rPr>
        <w:t>الحصول</w:t>
      </w:r>
      <w:r>
        <w:rPr>
          <w:rFonts w:eastAsia="+mn-ea"/>
          <w:color w:val="000000"/>
          <w:rtl/>
        </w:rPr>
        <w:t xml:space="preserve"> </w:t>
      </w:r>
      <w:r w:rsidRPr="00444016">
        <w:rPr>
          <w:rFonts w:eastAsia="+mn-ea"/>
          <w:color w:val="000000"/>
          <w:rtl/>
        </w:rPr>
        <w:t>على</w:t>
      </w:r>
      <w:r>
        <w:rPr>
          <w:rFonts w:eastAsia="+mn-ea"/>
          <w:color w:val="000000"/>
          <w:rtl/>
        </w:rPr>
        <w:t xml:space="preserve"> </w:t>
      </w:r>
      <w:r w:rsidRPr="00444016">
        <w:rPr>
          <w:rFonts w:eastAsia="+mn-ea"/>
          <w:color w:val="000000"/>
          <w:rtl/>
        </w:rPr>
        <w:t>المساعدة</w:t>
      </w:r>
      <w:r>
        <w:rPr>
          <w:rFonts w:eastAsia="+mn-ea"/>
          <w:color w:val="000000"/>
          <w:rtl/>
        </w:rPr>
        <w:t xml:space="preserve"> </w:t>
      </w:r>
      <w:r w:rsidRPr="00444016">
        <w:rPr>
          <w:rFonts w:eastAsia="+mn-ea"/>
          <w:color w:val="000000"/>
          <w:rtl/>
        </w:rPr>
        <w:t>القانونية</w:t>
      </w:r>
      <w:r>
        <w:rPr>
          <w:rFonts w:eastAsia="+mn-ea"/>
          <w:color w:val="000000"/>
          <w:rtl/>
        </w:rPr>
        <w:t xml:space="preserve"> </w:t>
      </w:r>
      <w:r w:rsidRPr="00444016">
        <w:rPr>
          <w:rFonts w:eastAsia="+mn-ea"/>
          <w:color w:val="000000"/>
          <w:rtl/>
        </w:rPr>
        <w:t>من</w:t>
      </w:r>
      <w:r>
        <w:rPr>
          <w:rFonts w:eastAsia="+mn-ea"/>
          <w:color w:val="000000"/>
          <w:rtl/>
        </w:rPr>
        <w:t xml:space="preserve"> </w:t>
      </w:r>
      <w:r w:rsidRPr="00444016">
        <w:rPr>
          <w:rFonts w:eastAsia="+mn-ea"/>
          <w:color w:val="000000"/>
          <w:rtl/>
        </w:rPr>
        <w:t>خلال</w:t>
      </w:r>
      <w:r>
        <w:rPr>
          <w:rFonts w:eastAsia="+mn-ea"/>
          <w:color w:val="000000"/>
          <w:rtl/>
        </w:rPr>
        <w:t xml:space="preserve"> </w:t>
      </w:r>
      <w:r w:rsidRPr="00444016">
        <w:rPr>
          <w:rFonts w:eastAsia="+mn-ea"/>
          <w:color w:val="000000"/>
          <w:rtl/>
        </w:rPr>
        <w:t>توكيل</w:t>
      </w:r>
      <w:r>
        <w:rPr>
          <w:rFonts w:eastAsia="+mn-ea"/>
          <w:color w:val="000000"/>
          <w:rtl/>
        </w:rPr>
        <w:t xml:space="preserve"> </w:t>
      </w:r>
      <w:r w:rsidRPr="00444016">
        <w:rPr>
          <w:rFonts w:eastAsia="+mn-ea"/>
          <w:color w:val="000000"/>
          <w:rtl/>
        </w:rPr>
        <w:t>محامين</w:t>
      </w:r>
      <w:r>
        <w:rPr>
          <w:rFonts w:eastAsia="+mn-ea"/>
          <w:color w:val="000000"/>
          <w:rtl/>
        </w:rPr>
        <w:t xml:space="preserve"> </w:t>
      </w:r>
      <w:r w:rsidRPr="00444016">
        <w:rPr>
          <w:rFonts w:eastAsia="+mn-ea"/>
          <w:color w:val="000000"/>
          <w:rtl/>
        </w:rPr>
        <w:t>للأحداث</w:t>
      </w:r>
      <w:r>
        <w:rPr>
          <w:rFonts w:eastAsia="+mn-ea"/>
          <w:color w:val="000000"/>
          <w:rtl/>
        </w:rPr>
        <w:t xml:space="preserve"> </w:t>
      </w:r>
      <w:r w:rsidRPr="00444016">
        <w:rPr>
          <w:rFonts w:eastAsia="+mn-ea"/>
          <w:color w:val="000000"/>
          <w:rtl/>
        </w:rPr>
        <w:t>مكفول،</w:t>
      </w:r>
      <w:r>
        <w:rPr>
          <w:rFonts w:eastAsia="+mn-ea"/>
          <w:color w:val="000000"/>
          <w:rtl/>
        </w:rPr>
        <w:t xml:space="preserve"> </w:t>
      </w:r>
      <w:r w:rsidRPr="00444016">
        <w:rPr>
          <w:rFonts w:eastAsia="+mn-ea"/>
          <w:color w:val="000000"/>
          <w:rtl/>
        </w:rPr>
        <w:t>وفي</w:t>
      </w:r>
      <w:r>
        <w:rPr>
          <w:rFonts w:eastAsia="+mn-ea"/>
          <w:color w:val="000000"/>
          <w:rtl/>
        </w:rPr>
        <w:t xml:space="preserve"> </w:t>
      </w:r>
      <w:r w:rsidRPr="00444016">
        <w:rPr>
          <w:rFonts w:eastAsia="+mn-ea"/>
          <w:color w:val="000000"/>
          <w:rtl/>
        </w:rPr>
        <w:t>حال</w:t>
      </w:r>
      <w:r>
        <w:rPr>
          <w:rFonts w:eastAsia="+mn-ea"/>
          <w:color w:val="000000"/>
          <w:rtl/>
        </w:rPr>
        <w:t xml:space="preserve"> </w:t>
      </w:r>
      <w:r w:rsidRPr="00444016">
        <w:rPr>
          <w:rFonts w:eastAsia="+mn-ea"/>
          <w:color w:val="000000"/>
          <w:rtl/>
        </w:rPr>
        <w:t>عدم</w:t>
      </w:r>
      <w:r>
        <w:rPr>
          <w:rFonts w:eastAsia="+mn-ea"/>
          <w:color w:val="000000"/>
          <w:rtl/>
        </w:rPr>
        <w:t xml:space="preserve"> </w:t>
      </w:r>
      <w:r w:rsidRPr="00444016">
        <w:rPr>
          <w:rFonts w:eastAsia="+mn-ea"/>
          <w:color w:val="000000"/>
          <w:rtl/>
        </w:rPr>
        <w:t>تمكنهم</w:t>
      </w:r>
      <w:r>
        <w:rPr>
          <w:rFonts w:eastAsia="+mn-ea"/>
          <w:color w:val="000000"/>
          <w:rtl/>
        </w:rPr>
        <w:t xml:space="preserve"> </w:t>
      </w:r>
      <w:r w:rsidRPr="00444016">
        <w:rPr>
          <w:rFonts w:eastAsia="+mn-ea"/>
          <w:color w:val="000000"/>
          <w:rtl/>
        </w:rPr>
        <w:t>من</w:t>
      </w:r>
      <w:r>
        <w:rPr>
          <w:rFonts w:eastAsia="+mn-ea"/>
          <w:color w:val="000000"/>
          <w:rtl/>
        </w:rPr>
        <w:t xml:space="preserve"> </w:t>
      </w:r>
      <w:r w:rsidRPr="00444016">
        <w:rPr>
          <w:rFonts w:eastAsia="+mn-ea"/>
          <w:color w:val="000000"/>
          <w:rtl/>
        </w:rPr>
        <w:t>ذلك،</w:t>
      </w:r>
      <w:r>
        <w:rPr>
          <w:rFonts w:eastAsia="+mn-ea"/>
          <w:color w:val="000000"/>
          <w:rtl/>
        </w:rPr>
        <w:t xml:space="preserve"> </w:t>
      </w:r>
      <w:r w:rsidRPr="00444016">
        <w:rPr>
          <w:rFonts w:eastAsia="+mn-ea"/>
          <w:color w:val="000000"/>
          <w:rtl/>
        </w:rPr>
        <w:t>تقوم</w:t>
      </w:r>
      <w:r>
        <w:rPr>
          <w:rFonts w:eastAsia="+mn-ea"/>
          <w:color w:val="000000"/>
          <w:rtl/>
        </w:rPr>
        <w:t xml:space="preserve"> </w:t>
      </w:r>
      <w:r w:rsidRPr="00444016">
        <w:rPr>
          <w:rFonts w:eastAsia="+mn-ea"/>
          <w:color w:val="000000"/>
          <w:rtl/>
        </w:rPr>
        <w:t>نيابة</w:t>
      </w:r>
      <w:r>
        <w:rPr>
          <w:rFonts w:eastAsia="+mn-ea"/>
          <w:color w:val="000000"/>
          <w:rtl/>
        </w:rPr>
        <w:t xml:space="preserve"> </w:t>
      </w:r>
      <w:r w:rsidRPr="00444016">
        <w:rPr>
          <w:rFonts w:eastAsia="+mn-ea"/>
          <w:color w:val="000000"/>
          <w:rtl/>
        </w:rPr>
        <w:t>الأحداث</w:t>
      </w:r>
      <w:r>
        <w:rPr>
          <w:rFonts w:eastAsia="+mn-ea"/>
          <w:color w:val="000000"/>
          <w:rtl/>
        </w:rPr>
        <w:t xml:space="preserve"> </w:t>
      </w:r>
      <w:r w:rsidRPr="00444016">
        <w:rPr>
          <w:rFonts w:eastAsia="+mn-ea"/>
          <w:color w:val="000000"/>
          <w:rtl/>
        </w:rPr>
        <w:t>بتقديم</w:t>
      </w:r>
      <w:r>
        <w:rPr>
          <w:rFonts w:eastAsia="+mn-ea"/>
          <w:color w:val="000000"/>
          <w:rtl/>
        </w:rPr>
        <w:t xml:space="preserve"> </w:t>
      </w:r>
      <w:r w:rsidRPr="00444016">
        <w:rPr>
          <w:rFonts w:eastAsia="+mn-ea"/>
          <w:color w:val="000000"/>
          <w:rtl/>
        </w:rPr>
        <w:t>المساعدة</w:t>
      </w:r>
      <w:r>
        <w:rPr>
          <w:rFonts w:eastAsia="+mn-ea"/>
          <w:color w:val="000000"/>
          <w:rtl/>
        </w:rPr>
        <w:t xml:space="preserve"> </w:t>
      </w:r>
      <w:r w:rsidRPr="00444016">
        <w:rPr>
          <w:rFonts w:eastAsia="+mn-ea"/>
          <w:color w:val="000000"/>
          <w:rtl/>
        </w:rPr>
        <w:t>القانونية</w:t>
      </w:r>
      <w:r>
        <w:rPr>
          <w:rFonts w:eastAsia="+mn-ea"/>
          <w:color w:val="000000"/>
          <w:rtl/>
        </w:rPr>
        <w:t xml:space="preserve"> </w:t>
      </w:r>
      <w:r w:rsidRPr="00444016">
        <w:rPr>
          <w:rFonts w:eastAsia="+mn-ea"/>
          <w:color w:val="000000"/>
          <w:rtl/>
        </w:rPr>
        <w:t>المجانية</w:t>
      </w:r>
      <w:r>
        <w:rPr>
          <w:rFonts w:eastAsia="+mn-ea"/>
          <w:color w:val="000000"/>
          <w:rtl/>
        </w:rPr>
        <w:t xml:space="preserve"> </w:t>
      </w:r>
      <w:r w:rsidRPr="00444016">
        <w:rPr>
          <w:rFonts w:eastAsia="+mn-ea"/>
          <w:color w:val="000000"/>
          <w:rtl/>
        </w:rPr>
        <w:t>لهم</w:t>
      </w:r>
      <w:r>
        <w:rPr>
          <w:rFonts w:eastAsia="+mn-ea"/>
          <w:color w:val="000000"/>
          <w:rtl/>
        </w:rPr>
        <w:t xml:space="preserve"> </w:t>
      </w:r>
      <w:r w:rsidRPr="00444016">
        <w:rPr>
          <w:rFonts w:eastAsia="+mn-ea"/>
          <w:color w:val="000000"/>
          <w:rtl/>
        </w:rPr>
        <w:t>على</w:t>
      </w:r>
      <w:r>
        <w:rPr>
          <w:rFonts w:eastAsia="+mn-ea"/>
          <w:color w:val="000000"/>
          <w:rtl/>
        </w:rPr>
        <w:t xml:space="preserve"> </w:t>
      </w:r>
      <w:r w:rsidRPr="00444016">
        <w:rPr>
          <w:rFonts w:eastAsia="+mn-ea"/>
          <w:color w:val="000000"/>
          <w:rtl/>
        </w:rPr>
        <w:t>نفقة</w:t>
      </w:r>
      <w:r>
        <w:rPr>
          <w:rFonts w:eastAsia="+mn-ea"/>
          <w:color w:val="000000"/>
          <w:rtl/>
        </w:rPr>
        <w:t xml:space="preserve"> </w:t>
      </w:r>
      <w:r w:rsidRPr="00444016">
        <w:rPr>
          <w:rFonts w:eastAsia="+mn-ea"/>
          <w:color w:val="000000"/>
          <w:rtl/>
        </w:rPr>
        <w:t>الدولة</w:t>
      </w:r>
      <w:r>
        <w:rPr>
          <w:rFonts w:eastAsia="+mn-ea"/>
          <w:color w:val="000000"/>
          <w:rtl/>
        </w:rPr>
        <w:t xml:space="preserve"> </w:t>
      </w:r>
      <w:r w:rsidRPr="00444016">
        <w:rPr>
          <w:rFonts w:eastAsia="+mn-ea"/>
          <w:color w:val="000000"/>
          <w:rtl/>
        </w:rPr>
        <w:t>أو</w:t>
      </w:r>
      <w:r>
        <w:rPr>
          <w:rFonts w:eastAsia="+mn-ea"/>
          <w:color w:val="000000"/>
          <w:rtl/>
        </w:rPr>
        <w:t xml:space="preserve"> </w:t>
      </w:r>
      <w:r w:rsidRPr="00444016">
        <w:rPr>
          <w:rFonts w:eastAsia="+mn-ea"/>
          <w:color w:val="000000"/>
          <w:rtl/>
        </w:rPr>
        <w:t>من</w:t>
      </w:r>
      <w:r>
        <w:rPr>
          <w:rFonts w:eastAsia="+mn-ea"/>
          <w:color w:val="000000"/>
          <w:rtl/>
        </w:rPr>
        <w:t xml:space="preserve"> </w:t>
      </w:r>
      <w:r w:rsidRPr="00444016">
        <w:rPr>
          <w:rFonts w:eastAsia="+mn-ea"/>
          <w:color w:val="000000"/>
          <w:rtl/>
        </w:rPr>
        <w:t>خلال</w:t>
      </w:r>
      <w:r>
        <w:rPr>
          <w:rFonts w:eastAsia="+mn-ea"/>
          <w:color w:val="000000"/>
          <w:rtl/>
        </w:rPr>
        <w:t xml:space="preserve"> </w:t>
      </w:r>
      <w:r w:rsidRPr="00444016">
        <w:rPr>
          <w:rFonts w:eastAsia="+mn-ea"/>
          <w:color w:val="000000"/>
          <w:rtl/>
        </w:rPr>
        <w:t>مؤسسات</w:t>
      </w:r>
      <w:r>
        <w:rPr>
          <w:rFonts w:eastAsia="+mn-ea"/>
          <w:color w:val="000000"/>
          <w:rtl/>
        </w:rPr>
        <w:t xml:space="preserve"> </w:t>
      </w:r>
      <w:r w:rsidRPr="00444016">
        <w:rPr>
          <w:rFonts w:eastAsia="+mn-ea"/>
          <w:color w:val="000000"/>
          <w:rtl/>
        </w:rPr>
        <w:t>المجتمع</w:t>
      </w:r>
      <w:r>
        <w:rPr>
          <w:rFonts w:eastAsia="+mn-ea"/>
          <w:color w:val="000000"/>
          <w:rtl/>
        </w:rPr>
        <w:t xml:space="preserve"> </w:t>
      </w:r>
      <w:r w:rsidRPr="00444016">
        <w:rPr>
          <w:rFonts w:eastAsia="+mn-ea"/>
          <w:color w:val="000000"/>
          <w:rtl/>
        </w:rPr>
        <w:t>المدني،</w:t>
      </w:r>
      <w:r>
        <w:rPr>
          <w:rFonts w:eastAsia="+mn-ea"/>
          <w:color w:val="000000"/>
          <w:rtl/>
        </w:rPr>
        <w:t xml:space="preserve"> </w:t>
      </w:r>
      <w:r w:rsidRPr="00444016">
        <w:rPr>
          <w:rFonts w:eastAsia="+mn-ea"/>
          <w:color w:val="000000"/>
          <w:rtl/>
        </w:rPr>
        <w:t>وتوفر</w:t>
      </w:r>
      <w:r>
        <w:rPr>
          <w:rtl/>
          <w:lang w:eastAsia="de-DE"/>
        </w:rPr>
        <w:t xml:space="preserve"> </w:t>
      </w:r>
      <w:r w:rsidRPr="00444016">
        <w:rPr>
          <w:rtl/>
          <w:lang w:eastAsia="de-DE"/>
        </w:rPr>
        <w:t>مؤسسات</w:t>
      </w:r>
      <w:r>
        <w:rPr>
          <w:rtl/>
          <w:lang w:eastAsia="de-DE"/>
        </w:rPr>
        <w:t xml:space="preserve"> </w:t>
      </w:r>
      <w:r w:rsidRPr="00444016">
        <w:rPr>
          <w:rtl/>
          <w:lang w:eastAsia="de-DE"/>
        </w:rPr>
        <w:t>غير</w:t>
      </w:r>
      <w:r>
        <w:rPr>
          <w:rtl/>
          <w:lang w:eastAsia="de-DE"/>
        </w:rPr>
        <w:t xml:space="preserve"> </w:t>
      </w:r>
      <w:r w:rsidRPr="00444016">
        <w:rPr>
          <w:rtl/>
          <w:lang w:eastAsia="de-DE"/>
        </w:rPr>
        <w:t>حكومية</w:t>
      </w:r>
      <w:r>
        <w:rPr>
          <w:rtl/>
          <w:lang w:eastAsia="de-DE"/>
        </w:rPr>
        <w:t xml:space="preserve"> </w:t>
      </w:r>
      <w:r w:rsidRPr="00444016">
        <w:rPr>
          <w:rtl/>
          <w:lang w:eastAsia="de-DE"/>
        </w:rPr>
        <w:t>هذه</w:t>
      </w:r>
      <w:r>
        <w:rPr>
          <w:rtl/>
          <w:lang w:eastAsia="de-DE"/>
        </w:rPr>
        <w:t xml:space="preserve"> </w:t>
      </w:r>
      <w:r w:rsidRPr="00444016">
        <w:rPr>
          <w:rtl/>
          <w:lang w:eastAsia="de-DE"/>
        </w:rPr>
        <w:t>الخدمة</w:t>
      </w:r>
      <w:r>
        <w:rPr>
          <w:rtl/>
          <w:lang w:eastAsia="de-DE"/>
        </w:rPr>
        <w:t xml:space="preserve"> </w:t>
      </w:r>
      <w:r w:rsidRPr="00444016">
        <w:rPr>
          <w:rtl/>
          <w:lang w:eastAsia="de-DE"/>
        </w:rPr>
        <w:t>أيضاً.</w:t>
      </w:r>
      <w:r>
        <w:rPr>
          <w:rFonts w:hint="cs"/>
          <w:vertAlign w:val="superscript"/>
          <w:rtl/>
          <w:lang w:eastAsia="de-DE"/>
        </w:rPr>
        <w:t>(</w:t>
      </w:r>
      <w:r w:rsidRPr="00444016">
        <w:rPr>
          <w:rFonts w:hint="cs"/>
          <w:vertAlign w:val="superscript"/>
          <w:rtl/>
          <w:lang w:eastAsia="de-DE"/>
        </w:rPr>
        <w:t>131</w:t>
      </w:r>
      <w:r>
        <w:rPr>
          <w:rFonts w:hint="cs"/>
          <w:vertAlign w:val="superscript"/>
          <w:rtl/>
          <w:lang w:eastAsia="de-DE"/>
        </w:rPr>
        <w:t>)</w:t>
      </w:r>
    </w:p>
    <w:p w:rsidR="0079614C" w:rsidRPr="00444016" w:rsidRDefault="0079614C" w:rsidP="0079614C">
      <w:pPr>
        <w:pStyle w:val="H23GA"/>
      </w:pPr>
      <w:r>
        <w:rPr>
          <w:rtl/>
          <w:lang w:bidi="ar-JO"/>
        </w:rPr>
        <w:tab/>
      </w:r>
      <w:r>
        <w:rPr>
          <w:rtl/>
          <w:lang w:bidi="ar-JO"/>
        </w:rPr>
        <w:tab/>
      </w:r>
      <w:r w:rsidRPr="00444016">
        <w:rPr>
          <w:rtl/>
          <w:lang w:bidi="ar-JO"/>
        </w:rPr>
        <w:t>الأطفال</w:t>
      </w:r>
      <w:r>
        <w:rPr>
          <w:rtl/>
          <w:lang w:bidi="ar-JO"/>
        </w:rPr>
        <w:t xml:space="preserve"> </w:t>
      </w:r>
      <w:r w:rsidRPr="00444016">
        <w:rPr>
          <w:rtl/>
          <w:lang w:bidi="ar-JO"/>
        </w:rPr>
        <w:t>المحرومون</w:t>
      </w:r>
      <w:r>
        <w:rPr>
          <w:rtl/>
          <w:lang w:bidi="ar-JO"/>
        </w:rPr>
        <w:t xml:space="preserve"> </w:t>
      </w:r>
      <w:r w:rsidRPr="00444016">
        <w:rPr>
          <w:rtl/>
          <w:lang w:bidi="ar-JO"/>
        </w:rPr>
        <w:t>من</w:t>
      </w:r>
      <w:r>
        <w:rPr>
          <w:rtl/>
          <w:lang w:bidi="ar-JO"/>
        </w:rPr>
        <w:t xml:space="preserve"> </w:t>
      </w:r>
      <w:r w:rsidRPr="00444016">
        <w:rPr>
          <w:rtl/>
          <w:lang w:bidi="ar-JO"/>
        </w:rPr>
        <w:t>حريتهم</w:t>
      </w:r>
      <w:r>
        <w:rPr>
          <w:rtl/>
          <w:lang w:bidi="ar-JO"/>
        </w:rPr>
        <w:t xml:space="preserve"> </w:t>
      </w:r>
      <w:r w:rsidRPr="00444016">
        <w:rPr>
          <w:rtl/>
          <w:lang w:bidi="ar-JO"/>
        </w:rPr>
        <w:t>(المادة</w:t>
      </w:r>
      <w:r>
        <w:rPr>
          <w:rtl/>
          <w:lang w:bidi="ar-JO"/>
        </w:rPr>
        <w:t xml:space="preserve"> </w:t>
      </w:r>
      <w:r w:rsidRPr="00444016">
        <w:rPr>
          <w:rtl/>
          <w:lang w:bidi="ar-JO"/>
        </w:rPr>
        <w:t>37</w:t>
      </w:r>
      <w:r>
        <w:rPr>
          <w:rtl/>
          <w:lang w:bidi="ar-JO"/>
        </w:rPr>
        <w:t xml:space="preserve"> </w:t>
      </w:r>
      <w:r w:rsidRPr="00444016">
        <w:rPr>
          <w:rtl/>
          <w:lang w:bidi="ar-JO"/>
        </w:rPr>
        <w:t>فقرة</w:t>
      </w:r>
      <w:r>
        <w:rPr>
          <w:rFonts w:hint="cs"/>
          <w:rtl/>
          <w:lang w:bidi="ar-JO"/>
        </w:rPr>
        <w:t xml:space="preserve"> </w:t>
      </w:r>
      <w:r w:rsidRPr="00444016">
        <w:rPr>
          <w:rtl/>
          <w:lang w:bidi="ar-JO"/>
        </w:rPr>
        <w:t>"</w:t>
      </w:r>
      <w:proofErr w:type="gramStart"/>
      <w:r w:rsidRPr="00444016">
        <w:rPr>
          <w:rtl/>
          <w:lang w:bidi="ar-JO"/>
        </w:rPr>
        <w:t>ب"</w:t>
      </w:r>
      <w:proofErr w:type="gramEnd"/>
      <w:r w:rsidRPr="00444016">
        <w:rPr>
          <w:rtl/>
          <w:lang w:bidi="ar-JO"/>
        </w:rPr>
        <w:t>-"د")</w:t>
      </w:r>
    </w:p>
    <w:p w:rsidR="0079614C" w:rsidRPr="008A6ADA" w:rsidRDefault="0079614C" w:rsidP="0079614C">
      <w:pPr>
        <w:pStyle w:val="SingleTxtGA"/>
        <w:spacing w:after="100" w:line="360" w:lineRule="exact"/>
        <w:rPr>
          <w:spacing w:val="-2"/>
          <w:lang w:eastAsia="de-DE" w:bidi="ar-JO"/>
        </w:rPr>
      </w:pPr>
      <w:r w:rsidRPr="008A6ADA">
        <w:rPr>
          <w:rFonts w:eastAsiaTheme="minorHAnsi"/>
          <w:spacing w:val="-2"/>
          <w:rtl/>
        </w:rPr>
        <w:t>469-</w:t>
      </w:r>
      <w:r w:rsidRPr="008A6ADA">
        <w:rPr>
          <w:rFonts w:eastAsiaTheme="minorHAnsi"/>
          <w:spacing w:val="-2"/>
          <w:rtl/>
        </w:rPr>
        <w:tab/>
      </w:r>
      <w:r w:rsidRPr="008A6ADA">
        <w:rPr>
          <w:spacing w:val="-2"/>
          <w:rtl/>
          <w:lang w:eastAsia="de-DE" w:bidi="ar-JO"/>
        </w:rPr>
        <w:t xml:space="preserve">فيما يتعلق بالأحداث المجردين من حريتهم، تعتبر مؤسسة دار الامل هي مؤسسة الرعاية الاجتماعية للاحتجاز وتوقيف الاحداث الخاصة بفئة الاطفال من الذكور في الضفة الغربية، ومؤسسة دار الربيع في غزة، وتستقبل هذه المؤسسات الأطفال من سن </w:t>
      </w:r>
      <w:r w:rsidRPr="008A6ADA">
        <w:rPr>
          <w:spacing w:val="-2"/>
          <w:rtl/>
          <w:lang w:eastAsia="de-DE"/>
        </w:rPr>
        <w:t>13-18</w:t>
      </w:r>
      <w:r w:rsidRPr="008A6ADA">
        <w:rPr>
          <w:spacing w:val="-2"/>
          <w:rtl/>
          <w:lang w:eastAsia="de-DE" w:bidi="ar-JO"/>
        </w:rPr>
        <w:t xml:space="preserve"> عام. بينما لا</w:t>
      </w:r>
      <w:r>
        <w:rPr>
          <w:rFonts w:hint="cs"/>
          <w:spacing w:val="-2"/>
          <w:rtl/>
          <w:lang w:eastAsia="de-DE" w:bidi="ar-JO"/>
        </w:rPr>
        <w:t> </w:t>
      </w:r>
      <w:r w:rsidRPr="008A6ADA">
        <w:rPr>
          <w:spacing w:val="-2"/>
          <w:rtl/>
          <w:lang w:eastAsia="de-DE" w:bidi="ar-JO"/>
        </w:rPr>
        <w:t xml:space="preserve">يوجد مؤسسة أحداث متخصصة </w:t>
      </w:r>
      <w:proofErr w:type="spellStart"/>
      <w:r w:rsidRPr="008A6ADA">
        <w:rPr>
          <w:spacing w:val="-2"/>
          <w:rtl/>
          <w:lang w:eastAsia="de-DE"/>
        </w:rPr>
        <w:t>با</w:t>
      </w:r>
      <w:proofErr w:type="spellEnd"/>
      <w:r w:rsidRPr="008A6ADA">
        <w:rPr>
          <w:spacing w:val="-2"/>
          <w:rtl/>
          <w:lang w:eastAsia="de-DE" w:bidi="ar-JO"/>
        </w:rPr>
        <w:t>لإناث.</w:t>
      </w:r>
      <w:r>
        <w:rPr>
          <w:rFonts w:hint="cs"/>
          <w:spacing w:val="-2"/>
          <w:vertAlign w:val="superscript"/>
          <w:rtl/>
          <w:lang w:eastAsia="de-DE" w:bidi="ar-JO"/>
        </w:rPr>
        <w:t>(</w:t>
      </w:r>
      <w:r w:rsidRPr="008A6ADA">
        <w:rPr>
          <w:spacing w:val="-2"/>
          <w:vertAlign w:val="superscript"/>
          <w:rtl/>
          <w:lang w:eastAsia="de-DE" w:bidi="ar-JO"/>
        </w:rPr>
        <w:t>132</w:t>
      </w:r>
      <w:r>
        <w:rPr>
          <w:rFonts w:hint="cs"/>
          <w:spacing w:val="-2"/>
          <w:vertAlign w:val="superscript"/>
          <w:rtl/>
          <w:lang w:eastAsia="de-DE" w:bidi="ar-JO"/>
        </w:rPr>
        <w:t>)</w:t>
      </w:r>
      <w:r w:rsidRPr="008A6ADA">
        <w:rPr>
          <w:spacing w:val="-2"/>
          <w:rtl/>
          <w:lang w:eastAsia="de-DE" w:bidi="ar-JO"/>
        </w:rPr>
        <w:t xml:space="preserve"> ولكن استقبلت دار رعاية الفتيات خلال السنوات الماضية طفلات في خلاف مع القانون، تتبع هذه المؤسسات لوزارة التنمية الاجتماعية.</w:t>
      </w:r>
    </w:p>
    <w:p w:rsidR="0079614C" w:rsidRPr="00444016" w:rsidRDefault="0079614C" w:rsidP="0079614C">
      <w:pPr>
        <w:pStyle w:val="SingleTxtGA"/>
        <w:spacing w:after="100" w:line="360" w:lineRule="exact"/>
        <w:rPr>
          <w:lang w:eastAsia="de-DE" w:bidi="ar-JO"/>
        </w:rPr>
      </w:pPr>
      <w:r w:rsidRPr="0044758E">
        <w:rPr>
          <w:rFonts w:eastAsiaTheme="minorHAnsi"/>
          <w:rtl/>
        </w:rPr>
        <w:t>470-</w:t>
      </w:r>
      <w:r w:rsidRPr="0044758E">
        <w:rPr>
          <w:rFonts w:eastAsiaTheme="minorHAnsi"/>
          <w:rtl/>
        </w:rPr>
        <w:tab/>
      </w:r>
      <w:r w:rsidRPr="00444016">
        <w:rPr>
          <w:rtl/>
          <w:lang w:eastAsia="de-DE" w:bidi="ar-JO"/>
        </w:rPr>
        <w:t>للأطفال</w:t>
      </w:r>
      <w:r>
        <w:rPr>
          <w:rtl/>
          <w:lang w:eastAsia="de-DE" w:bidi="ar-JO"/>
        </w:rPr>
        <w:t xml:space="preserve"> </w:t>
      </w:r>
      <w:r w:rsidRPr="00444016">
        <w:rPr>
          <w:rtl/>
          <w:lang w:eastAsia="de-DE" w:bidi="ar-JO"/>
        </w:rPr>
        <w:t>المتواجدين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الامل)،</w:t>
      </w:r>
      <w:r>
        <w:rPr>
          <w:rtl/>
          <w:lang w:eastAsia="de-DE" w:bidi="ar-JO"/>
        </w:rPr>
        <w:t xml:space="preserve"> </w:t>
      </w:r>
      <w:r w:rsidRPr="00444016">
        <w:rPr>
          <w:rtl/>
          <w:lang w:eastAsia="de-DE" w:bidi="ar-JO"/>
        </w:rPr>
        <w:t>الحق</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الاتصال</w:t>
      </w:r>
      <w:r>
        <w:rPr>
          <w:rtl/>
          <w:lang w:eastAsia="de-DE" w:bidi="ar-JO"/>
        </w:rPr>
        <w:t xml:space="preserve"> </w:t>
      </w:r>
      <w:r w:rsidRPr="00444016">
        <w:rPr>
          <w:rtl/>
          <w:lang w:eastAsia="de-DE" w:bidi="ar-JO"/>
        </w:rPr>
        <w:t>بذويهم،</w:t>
      </w:r>
      <w:r>
        <w:rPr>
          <w:rtl/>
          <w:lang w:eastAsia="de-DE" w:bidi="ar-JO"/>
        </w:rPr>
        <w:t xml:space="preserve"> </w:t>
      </w:r>
      <w:r w:rsidRPr="00444016">
        <w:rPr>
          <w:rtl/>
          <w:lang w:eastAsia="de-DE" w:bidi="ar-JO"/>
        </w:rPr>
        <w:t>ويتلقى</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المساعدة</w:t>
      </w:r>
      <w:r>
        <w:rPr>
          <w:rtl/>
          <w:lang w:eastAsia="de-DE" w:bidi="ar-JO"/>
        </w:rPr>
        <w:t xml:space="preserve"> </w:t>
      </w:r>
      <w:r w:rsidRPr="00444016">
        <w:rPr>
          <w:rtl/>
          <w:lang w:eastAsia="de-DE" w:bidi="ar-JO"/>
        </w:rPr>
        <w:t>القانونية</w:t>
      </w:r>
      <w:r>
        <w:rPr>
          <w:rtl/>
          <w:lang w:eastAsia="de-DE" w:bidi="ar-JO"/>
        </w:rPr>
        <w:t xml:space="preserve"> </w:t>
      </w:r>
      <w:r w:rsidRPr="00444016">
        <w:rPr>
          <w:rtl/>
          <w:lang w:eastAsia="de-DE" w:bidi="ar-JO"/>
        </w:rPr>
        <w:t>وأشكال</w:t>
      </w:r>
      <w:r>
        <w:rPr>
          <w:rtl/>
          <w:lang w:eastAsia="de-DE" w:bidi="ar-JO"/>
        </w:rPr>
        <w:t xml:space="preserve"> </w:t>
      </w:r>
      <w:r w:rsidRPr="00444016">
        <w:rPr>
          <w:rtl/>
          <w:lang w:eastAsia="de-DE" w:bidi="ar-JO"/>
        </w:rPr>
        <w:t>المساعدة</w:t>
      </w:r>
      <w:r>
        <w:rPr>
          <w:rtl/>
          <w:lang w:eastAsia="de-DE" w:bidi="ar-JO"/>
        </w:rPr>
        <w:t xml:space="preserve"> </w:t>
      </w:r>
      <w:r w:rsidRPr="00444016">
        <w:rPr>
          <w:rtl/>
          <w:lang w:eastAsia="de-DE" w:bidi="ar-JO"/>
        </w:rPr>
        <w:t>الاخرى،</w:t>
      </w:r>
      <w:r>
        <w:rPr>
          <w:rtl/>
          <w:lang w:eastAsia="de-DE" w:bidi="ar-JO"/>
        </w:rPr>
        <w:t xml:space="preserve"> </w:t>
      </w:r>
      <w:r w:rsidRPr="00444016">
        <w:rPr>
          <w:rtl/>
          <w:lang w:eastAsia="de-DE" w:bidi="ar-JO"/>
        </w:rPr>
        <w:t>يذكر</w:t>
      </w:r>
      <w:r>
        <w:rPr>
          <w:rtl/>
          <w:lang w:eastAsia="de-DE" w:bidi="ar-JO"/>
        </w:rPr>
        <w:t xml:space="preserve"> </w:t>
      </w:r>
      <w:r w:rsidRPr="00444016">
        <w:rPr>
          <w:rtl/>
          <w:lang w:eastAsia="de-DE" w:bidi="ar-JO"/>
        </w:rPr>
        <w:t>بأنه</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دليل</w:t>
      </w:r>
      <w:r>
        <w:rPr>
          <w:rtl/>
          <w:lang w:eastAsia="de-DE" w:bidi="ar-JO"/>
        </w:rPr>
        <w:t xml:space="preserve"> </w:t>
      </w:r>
      <w:r w:rsidRPr="00444016">
        <w:rPr>
          <w:rtl/>
          <w:lang w:eastAsia="de-DE" w:bidi="ar-JO"/>
        </w:rPr>
        <w:t>إجراءات</w:t>
      </w:r>
      <w:r>
        <w:rPr>
          <w:rtl/>
          <w:lang w:eastAsia="de-DE" w:bidi="ar-JO"/>
        </w:rPr>
        <w:t xml:space="preserve"> </w:t>
      </w:r>
      <w:r w:rsidRPr="00444016">
        <w:rPr>
          <w:rtl/>
          <w:lang w:eastAsia="de-DE" w:bidi="ar-JO"/>
        </w:rPr>
        <w:t>خاص</w:t>
      </w:r>
      <w:r>
        <w:rPr>
          <w:rtl/>
          <w:lang w:eastAsia="de-DE" w:bidi="ar-JO"/>
        </w:rPr>
        <w:t xml:space="preserve"> </w:t>
      </w:r>
      <w:r w:rsidRPr="00444016">
        <w:rPr>
          <w:rtl/>
          <w:lang w:eastAsia="de-DE" w:bidi="ar-JO"/>
        </w:rPr>
        <w:t>بعمل</w:t>
      </w:r>
      <w:r>
        <w:rPr>
          <w:rtl/>
          <w:lang w:eastAsia="de-DE" w:bidi="ar-JO"/>
        </w:rPr>
        <w:t xml:space="preserve"> </w:t>
      </w:r>
      <w:r w:rsidRPr="00444016">
        <w:rPr>
          <w:rtl/>
          <w:lang w:eastAsia="de-DE" w:bidi="ar-JO"/>
        </w:rPr>
        <w:t>مؤسسات</w:t>
      </w:r>
      <w:r>
        <w:rPr>
          <w:rtl/>
          <w:lang w:eastAsia="de-DE" w:bidi="ar-JO"/>
        </w:rPr>
        <w:t xml:space="preserve"> </w:t>
      </w:r>
      <w:r w:rsidRPr="00444016">
        <w:rPr>
          <w:rtl/>
          <w:lang w:eastAsia="de-DE" w:bidi="ar-JO"/>
        </w:rPr>
        <w:t>رعاية</w:t>
      </w:r>
      <w:r>
        <w:rPr>
          <w:rtl/>
          <w:lang w:eastAsia="de-DE" w:bidi="ar-JO"/>
        </w:rPr>
        <w:t xml:space="preserve"> </w:t>
      </w:r>
      <w:r w:rsidRPr="00444016">
        <w:rPr>
          <w:rtl/>
          <w:lang w:eastAsia="de-DE" w:bidi="ar-JO"/>
        </w:rPr>
        <w:t>الاحداث،</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ملف</w:t>
      </w:r>
      <w:r>
        <w:rPr>
          <w:rtl/>
          <w:lang w:eastAsia="de-DE" w:bidi="ar-JO"/>
        </w:rPr>
        <w:t xml:space="preserve"> </w:t>
      </w:r>
      <w:r w:rsidRPr="00444016">
        <w:rPr>
          <w:rtl/>
          <w:lang w:eastAsia="de-DE" w:bidi="ar-JO"/>
        </w:rPr>
        <w:t>خاص</w:t>
      </w:r>
      <w:r>
        <w:rPr>
          <w:rtl/>
          <w:lang w:eastAsia="de-DE" w:bidi="ar-JO"/>
        </w:rPr>
        <w:t xml:space="preserve"> </w:t>
      </w:r>
      <w:r w:rsidRPr="00444016">
        <w:rPr>
          <w:rtl/>
          <w:lang w:eastAsia="de-DE" w:bidi="ar-JO"/>
        </w:rPr>
        <w:t>لكل</w:t>
      </w:r>
      <w:r>
        <w:rPr>
          <w:rtl/>
          <w:lang w:eastAsia="de-DE" w:bidi="ar-JO"/>
        </w:rPr>
        <w:t xml:space="preserve"> </w:t>
      </w:r>
      <w:r w:rsidRPr="00444016">
        <w:rPr>
          <w:rtl/>
          <w:lang w:eastAsia="de-DE" w:bidi="ar-JO"/>
        </w:rPr>
        <w:t>حدث.</w:t>
      </w:r>
    </w:p>
    <w:p w:rsidR="0079614C" w:rsidRPr="00444016" w:rsidRDefault="0079614C" w:rsidP="0079614C">
      <w:pPr>
        <w:pStyle w:val="SingleTxtGA"/>
        <w:spacing w:after="100" w:line="360" w:lineRule="exact"/>
        <w:rPr>
          <w:lang w:eastAsia="de-DE" w:bidi="ar-JO"/>
        </w:rPr>
      </w:pPr>
      <w:r w:rsidRPr="0044758E">
        <w:rPr>
          <w:rFonts w:eastAsiaTheme="minorHAnsi"/>
          <w:rtl/>
        </w:rPr>
        <w:t>471-</w:t>
      </w:r>
      <w:r w:rsidRPr="0044758E">
        <w:rPr>
          <w:rFonts w:eastAsiaTheme="minorHAnsi"/>
          <w:rtl/>
        </w:rPr>
        <w:tab/>
      </w:r>
      <w:r w:rsidRPr="00444016">
        <w:rPr>
          <w:rtl/>
          <w:lang w:eastAsia="de-DE" w:bidi="ar-JO"/>
        </w:rPr>
        <w:t>بلغ</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الموجودين</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الامل</w:t>
      </w:r>
      <w:r>
        <w:rPr>
          <w:rtl/>
          <w:lang w:eastAsia="de-DE" w:bidi="ar-JO"/>
        </w:rPr>
        <w:t xml:space="preserve"> </w:t>
      </w:r>
      <w:r w:rsidRPr="00444016">
        <w:rPr>
          <w:b/>
          <w:bCs/>
          <w:lang w:eastAsia="de-DE"/>
        </w:rPr>
        <w:t>236</w:t>
      </w:r>
      <w:r>
        <w:rPr>
          <w:rFonts w:hint="cs"/>
          <w:rtl/>
          <w:lang w:eastAsia="de-DE" w:bidi="ar-JO"/>
        </w:rPr>
        <w:t xml:space="preserve"> </w:t>
      </w:r>
      <w:r w:rsidRPr="00444016">
        <w:rPr>
          <w:rtl/>
          <w:lang w:eastAsia="de-DE" w:bidi="ar-JO"/>
        </w:rPr>
        <w:t>حدثاً،</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العام</w:t>
      </w:r>
      <w:r>
        <w:rPr>
          <w:rtl/>
          <w:lang w:eastAsia="de-DE" w:bidi="ar-JO"/>
        </w:rPr>
        <w:t xml:space="preserve"> </w:t>
      </w:r>
      <w:r w:rsidRPr="00444016">
        <w:rPr>
          <w:lang w:eastAsia="de-DE"/>
        </w:rPr>
        <w:t>2014</w:t>
      </w:r>
      <w:r w:rsidRPr="00444016">
        <w:rPr>
          <w:rtl/>
          <w:lang w:eastAsia="de-DE" w:bidi="ar-JO"/>
        </w:rPr>
        <w:t>.</w:t>
      </w:r>
      <w:r>
        <w:rPr>
          <w:rtl/>
          <w:lang w:eastAsia="de-DE" w:bidi="ar-JO"/>
        </w:rPr>
        <w:t xml:space="preserve"> </w:t>
      </w:r>
      <w:r w:rsidRPr="00444016">
        <w:rPr>
          <w:rtl/>
          <w:lang w:eastAsia="de-DE" w:bidi="ar-JO"/>
        </w:rPr>
        <w:t>و</w:t>
      </w:r>
      <w:r w:rsidRPr="00444016">
        <w:rPr>
          <w:b/>
          <w:bCs/>
          <w:rtl/>
          <w:lang w:eastAsia="de-DE" w:bidi="ar-JO"/>
        </w:rPr>
        <w:t>170</w:t>
      </w:r>
      <w:r>
        <w:rPr>
          <w:rtl/>
          <w:lang w:eastAsia="de-DE" w:bidi="ar-JO"/>
        </w:rPr>
        <w:t xml:space="preserve"> </w:t>
      </w:r>
      <w:r w:rsidRPr="00444016">
        <w:rPr>
          <w:rtl/>
          <w:lang w:eastAsia="de-DE" w:bidi="ar-JO"/>
        </w:rPr>
        <w:t>عام</w:t>
      </w:r>
      <w:r>
        <w:rPr>
          <w:rFonts w:hint="cs"/>
          <w:rtl/>
          <w:lang w:eastAsia="de-DE" w:bidi="ar-JO"/>
        </w:rPr>
        <w:t> </w:t>
      </w:r>
      <w:r w:rsidRPr="00444016">
        <w:rPr>
          <w:rtl/>
          <w:lang w:eastAsia="de-DE" w:bidi="ar-JO"/>
        </w:rPr>
        <w:t>2016،</w:t>
      </w:r>
      <w:r>
        <w:rPr>
          <w:rtl/>
          <w:lang w:eastAsia="de-DE" w:bidi="ar-JO"/>
        </w:rPr>
        <w:t xml:space="preserve"> </w:t>
      </w:r>
      <w:r w:rsidRPr="00444016">
        <w:rPr>
          <w:rtl/>
          <w:lang w:eastAsia="de-DE" w:bidi="ar-JO"/>
        </w:rPr>
        <w:t>و</w:t>
      </w:r>
      <w:r w:rsidRPr="00444016">
        <w:rPr>
          <w:b/>
          <w:bCs/>
          <w:rtl/>
          <w:lang w:eastAsia="de-DE" w:bidi="ar-JO"/>
        </w:rPr>
        <w:t>205</w:t>
      </w:r>
      <w:r>
        <w:rPr>
          <w:rtl/>
          <w:lang w:eastAsia="de-DE" w:bidi="ar-JO"/>
        </w:rPr>
        <w:t xml:space="preserve"> </w:t>
      </w:r>
      <w:r w:rsidRPr="00444016">
        <w:rPr>
          <w:rtl/>
          <w:lang w:eastAsia="de-DE" w:bidi="ar-JO"/>
        </w:rPr>
        <w:t>عام</w:t>
      </w:r>
      <w:r>
        <w:rPr>
          <w:rtl/>
          <w:lang w:eastAsia="de-DE" w:bidi="ar-JO"/>
        </w:rPr>
        <w:t xml:space="preserve"> </w:t>
      </w:r>
      <w:r w:rsidRPr="00444016">
        <w:rPr>
          <w:rtl/>
          <w:lang w:eastAsia="de-DE" w:bidi="ar-JO"/>
        </w:rPr>
        <w:t>2017.</w:t>
      </w:r>
      <w:r>
        <w:rPr>
          <w:rtl/>
          <w:lang w:eastAsia="de-DE" w:bidi="ar-JO"/>
        </w:rPr>
        <w:t xml:space="preserve"> </w:t>
      </w:r>
      <w:r w:rsidRPr="00444016">
        <w:rPr>
          <w:rtl/>
          <w:lang w:eastAsia="de-DE" w:bidi="ar-JO"/>
        </w:rPr>
        <w:t>ويوجد</w:t>
      </w:r>
      <w:r>
        <w:rPr>
          <w:rtl/>
          <w:lang w:eastAsia="de-DE" w:bidi="ar-JO"/>
        </w:rPr>
        <w:t xml:space="preserve"> </w:t>
      </w:r>
      <w:r w:rsidRPr="00444016">
        <w:rPr>
          <w:rtl/>
          <w:lang w:eastAsia="de-DE" w:bidi="ar-JO"/>
        </w:rPr>
        <w:t>حالة</w:t>
      </w:r>
      <w:r>
        <w:rPr>
          <w:rtl/>
          <w:lang w:eastAsia="de-DE" w:bidi="ar-JO"/>
        </w:rPr>
        <w:t xml:space="preserve"> </w:t>
      </w:r>
      <w:r w:rsidRPr="00444016">
        <w:rPr>
          <w:rtl/>
          <w:lang w:eastAsia="de-DE" w:bidi="ar-JO"/>
        </w:rPr>
        <w:t>واحدة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دار</w:t>
      </w:r>
      <w:r>
        <w:rPr>
          <w:rFonts w:hint="cs"/>
          <w:rtl/>
          <w:lang w:eastAsia="de-DE" w:bidi="ar-JO"/>
        </w:rPr>
        <w:t xml:space="preserve"> </w:t>
      </w:r>
      <w:r w:rsidRPr="00444016">
        <w:rPr>
          <w:rtl/>
          <w:lang w:eastAsia="de-DE" w:bidi="ar-JO"/>
        </w:rPr>
        <w:t>رعاية</w:t>
      </w:r>
      <w:r>
        <w:rPr>
          <w:rtl/>
          <w:lang w:eastAsia="de-DE" w:bidi="ar-JO"/>
        </w:rPr>
        <w:t xml:space="preserve"> </w:t>
      </w:r>
      <w:r w:rsidRPr="00444016">
        <w:rPr>
          <w:rtl/>
          <w:lang w:eastAsia="de-DE" w:bidi="ar-JO"/>
        </w:rPr>
        <w:t>الفتيات</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2014،</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عدم</w:t>
      </w:r>
      <w:r>
        <w:rPr>
          <w:rtl/>
          <w:lang w:eastAsia="de-DE" w:bidi="ar-JO"/>
        </w:rPr>
        <w:t xml:space="preserve"> </w:t>
      </w:r>
      <w:r w:rsidRPr="00444016">
        <w:rPr>
          <w:rtl/>
          <w:lang w:eastAsia="de-DE" w:bidi="ar-JO"/>
        </w:rPr>
        <w:t>وجود</w:t>
      </w:r>
      <w:r>
        <w:rPr>
          <w:rtl/>
          <w:lang w:eastAsia="de-DE" w:bidi="ar-JO"/>
        </w:rPr>
        <w:t xml:space="preserve"> </w:t>
      </w:r>
      <w:r w:rsidRPr="00444016">
        <w:rPr>
          <w:rtl/>
          <w:lang w:eastAsia="de-DE" w:bidi="ar-JO"/>
        </w:rPr>
        <w:t>حالات</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2015</w:t>
      </w:r>
      <w:r>
        <w:rPr>
          <w:rtl/>
          <w:lang w:eastAsia="de-DE" w:bidi="ar-JO"/>
        </w:rPr>
        <w:t xml:space="preserve"> </w:t>
      </w:r>
      <w:r w:rsidRPr="00444016">
        <w:rPr>
          <w:rtl/>
          <w:lang w:eastAsia="de-DE" w:bidi="ar-JO"/>
        </w:rPr>
        <w:t>و2016</w:t>
      </w:r>
      <w:r>
        <w:rPr>
          <w:rtl/>
          <w:lang w:eastAsia="de-DE" w:bidi="ar-JO"/>
        </w:rPr>
        <w:t xml:space="preserve"> </w:t>
      </w:r>
      <w:r w:rsidRPr="00444016">
        <w:rPr>
          <w:rtl/>
          <w:lang w:eastAsia="de-DE" w:bidi="ar-JO"/>
        </w:rPr>
        <w:t>و2017.</w:t>
      </w:r>
      <w:r>
        <w:rPr>
          <w:rtl/>
          <w:lang w:eastAsia="de-DE" w:bidi="ar-JO"/>
        </w:rPr>
        <w:t xml:space="preserve"> </w:t>
      </w:r>
      <w:r w:rsidRPr="00444016">
        <w:rPr>
          <w:rtl/>
          <w:lang w:eastAsia="de-DE" w:bidi="ar-JO"/>
        </w:rPr>
        <w:t>وتعود</w:t>
      </w:r>
      <w:r>
        <w:rPr>
          <w:rtl/>
          <w:lang w:eastAsia="de-DE" w:bidi="ar-JO"/>
        </w:rPr>
        <w:t xml:space="preserve"> </w:t>
      </w:r>
      <w:r w:rsidRPr="00444016">
        <w:rPr>
          <w:rtl/>
          <w:lang w:eastAsia="de-DE" w:bidi="ar-JO"/>
        </w:rPr>
        <w:t>قلة</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الإناث</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الثقافة</w:t>
      </w:r>
      <w:r>
        <w:rPr>
          <w:rtl/>
          <w:lang w:eastAsia="de-DE" w:bidi="ar-JO"/>
        </w:rPr>
        <w:t xml:space="preserve"> </w:t>
      </w:r>
      <w:r w:rsidRPr="00444016">
        <w:rPr>
          <w:rtl/>
          <w:lang w:eastAsia="de-DE" w:bidi="ar-JO"/>
        </w:rPr>
        <w:t>المجتمعية</w:t>
      </w:r>
      <w:r>
        <w:rPr>
          <w:rtl/>
          <w:lang w:eastAsia="de-DE" w:bidi="ar-JO"/>
        </w:rPr>
        <w:t xml:space="preserve"> </w:t>
      </w:r>
      <w:r w:rsidRPr="00444016">
        <w:rPr>
          <w:rtl/>
          <w:lang w:eastAsia="de-DE" w:bidi="ar-JO"/>
        </w:rPr>
        <w:t>السائدة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أن</w:t>
      </w:r>
      <w:r>
        <w:rPr>
          <w:rtl/>
          <w:lang w:eastAsia="de-DE" w:bidi="ar-JO"/>
        </w:rPr>
        <w:t xml:space="preserve"> </w:t>
      </w:r>
      <w:r w:rsidRPr="00444016">
        <w:rPr>
          <w:rtl/>
          <w:lang w:eastAsia="de-DE" w:bidi="ar-JO"/>
        </w:rPr>
        <w:t>قضايا</w:t>
      </w:r>
      <w:r>
        <w:rPr>
          <w:rtl/>
          <w:lang w:eastAsia="de-DE" w:bidi="ar-JO"/>
        </w:rPr>
        <w:t xml:space="preserve"> </w:t>
      </w:r>
      <w:r w:rsidRPr="00444016">
        <w:rPr>
          <w:rtl/>
          <w:lang w:eastAsia="de-DE" w:bidi="ar-JO"/>
        </w:rPr>
        <w:t>هؤلاء</w:t>
      </w:r>
      <w:r>
        <w:rPr>
          <w:rtl/>
          <w:lang w:eastAsia="de-DE" w:bidi="ar-JO"/>
        </w:rPr>
        <w:t xml:space="preserve"> </w:t>
      </w:r>
      <w:r w:rsidRPr="00444016">
        <w:rPr>
          <w:rtl/>
          <w:lang w:eastAsia="de-DE" w:bidi="ar-JO"/>
        </w:rPr>
        <w:t>الطفلات</w:t>
      </w:r>
      <w:r>
        <w:rPr>
          <w:rtl/>
          <w:lang w:eastAsia="de-DE" w:bidi="ar-JO"/>
        </w:rPr>
        <w:t xml:space="preserve"> </w:t>
      </w:r>
      <w:r w:rsidRPr="00444016">
        <w:rPr>
          <w:rtl/>
          <w:lang w:eastAsia="de-DE" w:bidi="ar-JO"/>
        </w:rPr>
        <w:t>عادة</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حلها</w:t>
      </w:r>
      <w:r>
        <w:rPr>
          <w:rtl/>
          <w:lang w:eastAsia="de-DE" w:bidi="ar-JO"/>
        </w:rPr>
        <w:t xml:space="preserve"> </w:t>
      </w:r>
      <w:r w:rsidRPr="00444016">
        <w:rPr>
          <w:rtl/>
          <w:lang w:eastAsia="de-DE" w:bidi="ar-JO"/>
        </w:rPr>
        <w:t>بسرعة</w:t>
      </w:r>
      <w:r>
        <w:rPr>
          <w:rtl/>
          <w:lang w:eastAsia="de-DE" w:bidi="ar-JO"/>
        </w:rPr>
        <w:t xml:space="preserve"> </w:t>
      </w:r>
      <w:r w:rsidRPr="00444016">
        <w:rPr>
          <w:rtl/>
          <w:lang w:eastAsia="de-DE" w:bidi="ar-JO"/>
        </w:rPr>
        <w:t>كبيرة</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وصولها</w:t>
      </w:r>
      <w:r>
        <w:rPr>
          <w:rtl/>
          <w:lang w:eastAsia="de-DE" w:bidi="ar-JO"/>
        </w:rPr>
        <w:t xml:space="preserve"> </w:t>
      </w:r>
      <w:r w:rsidRPr="00444016">
        <w:rPr>
          <w:rtl/>
          <w:lang w:eastAsia="de-DE" w:bidi="ar-JO"/>
        </w:rPr>
        <w:t>للقضاء</w:t>
      </w:r>
      <w:r>
        <w:rPr>
          <w:rtl/>
          <w:lang w:eastAsia="de-DE" w:bidi="ar-JO"/>
        </w:rPr>
        <w:t xml:space="preserve"> </w:t>
      </w:r>
      <w:r w:rsidRPr="00444016">
        <w:rPr>
          <w:rtl/>
          <w:lang w:eastAsia="de-DE" w:bidi="ar-JO"/>
        </w:rPr>
        <w:t>كونها</w:t>
      </w:r>
      <w:r>
        <w:rPr>
          <w:rtl/>
          <w:lang w:eastAsia="de-DE" w:bidi="ar-JO"/>
        </w:rPr>
        <w:t xml:space="preserve"> </w:t>
      </w:r>
      <w:r w:rsidRPr="00444016">
        <w:rPr>
          <w:rtl/>
          <w:lang w:eastAsia="de-DE" w:bidi="ar-JO"/>
        </w:rPr>
        <w:t>أنثى.</w:t>
      </w:r>
    </w:p>
    <w:p w:rsidR="0079614C" w:rsidRPr="00444016" w:rsidRDefault="0079614C" w:rsidP="0079614C">
      <w:pPr>
        <w:pStyle w:val="SingleTxtGA"/>
        <w:spacing w:after="100" w:line="360" w:lineRule="exact"/>
        <w:rPr>
          <w:lang w:eastAsia="de-DE" w:bidi="ar-JO"/>
        </w:rPr>
      </w:pPr>
      <w:r w:rsidRPr="0044758E">
        <w:rPr>
          <w:rFonts w:eastAsiaTheme="minorHAnsi"/>
          <w:rtl/>
        </w:rPr>
        <w:t>472-</w:t>
      </w:r>
      <w:r w:rsidRPr="0044758E">
        <w:rPr>
          <w:rFonts w:eastAsiaTheme="minorHAnsi"/>
          <w:rtl/>
        </w:rPr>
        <w:tab/>
      </w:r>
      <w:r w:rsidRPr="00444016">
        <w:rPr>
          <w:rtl/>
          <w:lang w:eastAsia="de-DE" w:bidi="ar-JO"/>
        </w:rPr>
        <w:t>يتم</w:t>
      </w:r>
      <w:r>
        <w:rPr>
          <w:rtl/>
          <w:lang w:eastAsia="de-DE" w:bidi="ar-JO"/>
        </w:rPr>
        <w:t xml:space="preserve"> </w:t>
      </w:r>
      <w:r w:rsidRPr="00444016">
        <w:rPr>
          <w:rtl/>
          <w:lang w:eastAsia="de-DE" w:bidi="ar-JO"/>
        </w:rPr>
        <w:t>توقيف</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المتهمين</w:t>
      </w:r>
      <w:r>
        <w:rPr>
          <w:rtl/>
          <w:lang w:eastAsia="de-DE" w:bidi="ar-JO"/>
        </w:rPr>
        <w:t xml:space="preserve"> </w:t>
      </w:r>
      <w:r w:rsidRPr="00444016">
        <w:rPr>
          <w:rtl/>
          <w:lang w:eastAsia="de-DE" w:bidi="ar-JO"/>
        </w:rPr>
        <w:t>أحياناً</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غرف</w:t>
      </w:r>
      <w:r>
        <w:rPr>
          <w:rtl/>
          <w:lang w:eastAsia="de-DE" w:bidi="ar-JO"/>
        </w:rPr>
        <w:t xml:space="preserve"> </w:t>
      </w:r>
      <w:r w:rsidRPr="00444016">
        <w:rPr>
          <w:rtl/>
          <w:lang w:eastAsia="de-DE" w:bidi="ar-JO"/>
        </w:rPr>
        <w:t>منفصلة</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البالغين</w:t>
      </w:r>
      <w:r>
        <w:rPr>
          <w:rtl/>
          <w:lang w:eastAsia="de-DE" w:bidi="ar-JO"/>
        </w:rPr>
        <w:t xml:space="preserve"> </w:t>
      </w:r>
      <w:r w:rsidRPr="00444016">
        <w:rPr>
          <w:rtl/>
          <w:lang w:eastAsia="de-DE" w:bidi="ar-JO"/>
        </w:rPr>
        <w:t>موجودة</w:t>
      </w:r>
      <w:r>
        <w:rPr>
          <w:rtl/>
          <w:lang w:eastAsia="de-DE" w:bidi="ar-JO"/>
        </w:rPr>
        <w:t xml:space="preserve"> </w:t>
      </w:r>
      <w:r w:rsidRPr="00444016">
        <w:rPr>
          <w:rtl/>
          <w:lang w:eastAsia="de-DE" w:bidi="ar-JO"/>
        </w:rPr>
        <w:t>داخل</w:t>
      </w:r>
      <w:r>
        <w:rPr>
          <w:rtl/>
          <w:lang w:eastAsia="de-DE" w:bidi="ar-JO"/>
        </w:rPr>
        <w:t xml:space="preserve"> </w:t>
      </w:r>
      <w:r w:rsidRPr="00444016">
        <w:rPr>
          <w:rtl/>
          <w:lang w:eastAsia="de-DE" w:bidi="ar-JO"/>
        </w:rPr>
        <w:t>(مراكز</w:t>
      </w:r>
      <w:r>
        <w:rPr>
          <w:rtl/>
          <w:lang w:eastAsia="de-DE" w:bidi="ar-JO"/>
        </w:rPr>
        <w:t xml:space="preserve"> </w:t>
      </w:r>
      <w:r w:rsidRPr="00444016">
        <w:rPr>
          <w:rtl/>
          <w:lang w:eastAsia="de-DE" w:bidi="ar-JO"/>
        </w:rPr>
        <w:t>الاصلاح</w:t>
      </w:r>
      <w:r>
        <w:rPr>
          <w:rtl/>
          <w:lang w:eastAsia="de-DE" w:bidi="ar-JO"/>
        </w:rPr>
        <w:t xml:space="preserve"> </w:t>
      </w:r>
      <w:r w:rsidRPr="00444016">
        <w:rPr>
          <w:rtl/>
          <w:lang w:eastAsia="de-DE" w:bidi="ar-JO"/>
        </w:rPr>
        <w:t>والتأهيل)</w:t>
      </w:r>
      <w:r w:rsidRPr="00444016">
        <w:rPr>
          <w:rFonts w:hint="cs"/>
          <w:rtl/>
          <w:lang w:eastAsia="de-DE" w:bidi="ar-JO"/>
        </w:rPr>
        <w:t>.</w:t>
      </w:r>
      <w:r>
        <w:rPr>
          <w:rFonts w:hint="cs"/>
          <w:vertAlign w:val="superscript"/>
          <w:rtl/>
          <w:lang w:eastAsia="de-DE" w:bidi="ar-JO"/>
        </w:rPr>
        <w:t>(</w:t>
      </w:r>
      <w:r w:rsidRPr="00444016">
        <w:rPr>
          <w:rFonts w:hint="cs"/>
          <w:vertAlign w:val="superscript"/>
          <w:rtl/>
          <w:lang w:eastAsia="de-DE" w:bidi="ar-JO"/>
        </w:rPr>
        <w:t>133</w:t>
      </w:r>
      <w:r>
        <w:rPr>
          <w:rFonts w:hint="cs"/>
          <w:vertAlign w:val="superscript"/>
          <w:rtl/>
          <w:lang w:eastAsia="de-DE" w:bidi="ar-JO"/>
        </w:rPr>
        <w:t>)</w:t>
      </w:r>
    </w:p>
    <w:p w:rsidR="0079614C" w:rsidRPr="00444016" w:rsidRDefault="0079614C" w:rsidP="0079614C">
      <w:pPr>
        <w:pStyle w:val="SingleTxtGA"/>
        <w:spacing w:after="100" w:line="360" w:lineRule="exact"/>
        <w:rPr>
          <w:lang w:eastAsia="de-DE" w:bidi="ar-JO"/>
        </w:rPr>
      </w:pPr>
      <w:r w:rsidRPr="0044758E">
        <w:rPr>
          <w:rFonts w:eastAsiaTheme="minorHAnsi"/>
          <w:rtl/>
        </w:rPr>
        <w:t>473-</w:t>
      </w:r>
      <w:r w:rsidRPr="0044758E">
        <w:rPr>
          <w:rFonts w:eastAsiaTheme="minorHAnsi"/>
          <w:rtl/>
        </w:rPr>
        <w:tab/>
      </w:r>
      <w:r w:rsidRPr="00444016">
        <w:rPr>
          <w:rtl/>
          <w:lang w:eastAsia="de-DE" w:bidi="ar-JO"/>
        </w:rPr>
        <w:t>جرى</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تطوير</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الامل)</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الأعوام</w:t>
      </w:r>
      <w:r>
        <w:rPr>
          <w:rtl/>
          <w:lang w:eastAsia="de-DE" w:bidi="ar-JO"/>
        </w:rPr>
        <w:t xml:space="preserve"> </w:t>
      </w:r>
      <w:r w:rsidRPr="00444016">
        <w:rPr>
          <w:rtl/>
          <w:lang w:eastAsia="de-DE" w:bidi="ar-JO"/>
        </w:rPr>
        <w:t>الماضية؛</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تمت</w:t>
      </w:r>
      <w:r>
        <w:rPr>
          <w:rtl/>
          <w:lang w:eastAsia="de-DE" w:bidi="ar-JO"/>
        </w:rPr>
        <w:t xml:space="preserve"> </w:t>
      </w:r>
      <w:r w:rsidRPr="00444016">
        <w:rPr>
          <w:rtl/>
          <w:lang w:eastAsia="de-DE" w:bidi="ar-JO"/>
        </w:rPr>
        <w:t>الموافقة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اعتماد</w:t>
      </w:r>
      <w:r>
        <w:rPr>
          <w:rtl/>
          <w:lang w:eastAsia="de-DE" w:bidi="ar-JO"/>
        </w:rPr>
        <w:t xml:space="preserve"> </w:t>
      </w:r>
      <w:r w:rsidRPr="00444016">
        <w:rPr>
          <w:rtl/>
          <w:lang w:eastAsia="de-DE" w:bidi="ar-JO"/>
        </w:rPr>
        <w:t>تعليم</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النزلاء</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مؤسسة</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الأمل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التربية</w:t>
      </w:r>
      <w:r>
        <w:rPr>
          <w:rtl/>
          <w:lang w:eastAsia="de-DE" w:bidi="ar-JO"/>
        </w:rPr>
        <w:t xml:space="preserve"> </w:t>
      </w:r>
      <w:r w:rsidRPr="00444016">
        <w:rPr>
          <w:rtl/>
          <w:lang w:eastAsia="de-DE" w:bidi="ar-JO"/>
        </w:rPr>
        <w:t>والتعليم،</w:t>
      </w:r>
      <w:r>
        <w:rPr>
          <w:rtl/>
          <w:lang w:eastAsia="de-DE" w:bidi="ar-JO"/>
        </w:rPr>
        <w:t xml:space="preserve"> </w:t>
      </w:r>
      <w:r w:rsidRPr="00444016">
        <w:rPr>
          <w:rtl/>
          <w:lang w:eastAsia="de-DE" w:bidi="ar-JO"/>
        </w:rPr>
        <w:t>وأيضاً</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توقيع</w:t>
      </w:r>
      <w:r>
        <w:rPr>
          <w:rtl/>
          <w:lang w:eastAsia="de-DE" w:bidi="ar-JO"/>
        </w:rPr>
        <w:t xml:space="preserve"> </w:t>
      </w:r>
      <w:r w:rsidRPr="00444016">
        <w:rPr>
          <w:rtl/>
          <w:lang w:eastAsia="de-DE" w:bidi="ar-JO"/>
        </w:rPr>
        <w:t>مذكرة</w:t>
      </w:r>
      <w:r>
        <w:rPr>
          <w:rtl/>
          <w:lang w:eastAsia="de-DE" w:bidi="ar-JO"/>
        </w:rPr>
        <w:t xml:space="preserve"> </w:t>
      </w:r>
      <w:r w:rsidRPr="00444016">
        <w:rPr>
          <w:rtl/>
          <w:lang w:eastAsia="de-DE" w:bidi="ar-JO"/>
        </w:rPr>
        <w:t>تفاهم</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الصحة</w:t>
      </w:r>
      <w:r w:rsidRPr="00444016">
        <w:rPr>
          <w:rFonts w:hint="cs"/>
          <w:rtl/>
          <w:lang w:eastAsia="de-DE" w:bidi="ar-JO"/>
        </w:rPr>
        <w:t>.</w:t>
      </w:r>
      <w:r>
        <w:rPr>
          <w:rFonts w:hint="cs"/>
          <w:vertAlign w:val="superscript"/>
          <w:rtl/>
          <w:lang w:eastAsia="de-DE" w:bidi="ar-JO"/>
        </w:rPr>
        <w:t>(</w:t>
      </w:r>
      <w:r w:rsidRPr="00444016">
        <w:rPr>
          <w:rFonts w:hint="cs"/>
          <w:vertAlign w:val="superscript"/>
          <w:rtl/>
          <w:lang w:eastAsia="de-DE" w:bidi="ar-JO"/>
        </w:rPr>
        <w:t>134</w:t>
      </w:r>
      <w:r>
        <w:rPr>
          <w:rFonts w:hint="cs"/>
          <w:vertAlign w:val="superscript"/>
          <w:rtl/>
          <w:lang w:eastAsia="de-DE" w:bidi="ar-JO"/>
        </w:rPr>
        <w:t>)</w:t>
      </w:r>
    </w:p>
    <w:p w:rsidR="0079614C" w:rsidRPr="00444016" w:rsidRDefault="0079614C" w:rsidP="0079614C">
      <w:pPr>
        <w:pStyle w:val="SingleTxtGA"/>
        <w:spacing w:after="100" w:line="360" w:lineRule="exact"/>
        <w:rPr>
          <w:lang w:eastAsia="de-DE" w:bidi="ar-JO"/>
        </w:rPr>
      </w:pPr>
      <w:r w:rsidRPr="0044758E">
        <w:rPr>
          <w:rFonts w:eastAsiaTheme="minorHAnsi"/>
          <w:rtl/>
        </w:rPr>
        <w:t>474-</w:t>
      </w:r>
      <w:r w:rsidRPr="0044758E">
        <w:rPr>
          <w:rFonts w:eastAsiaTheme="minorHAnsi"/>
          <w:rtl/>
        </w:rPr>
        <w:tab/>
      </w:r>
      <w:r w:rsidRPr="00444016">
        <w:rPr>
          <w:rtl/>
          <w:lang w:eastAsia="de-DE" w:bidi="ar-JO"/>
        </w:rPr>
        <w:t>تمهيداً</w:t>
      </w:r>
      <w:r>
        <w:rPr>
          <w:rtl/>
          <w:lang w:eastAsia="de-DE" w:bidi="ar-JO"/>
        </w:rPr>
        <w:t xml:space="preserve"> </w:t>
      </w:r>
      <w:r w:rsidRPr="00444016">
        <w:rPr>
          <w:rtl/>
          <w:lang w:eastAsia="de-DE" w:bidi="ar-JO"/>
        </w:rPr>
        <w:t>لتسهيل</w:t>
      </w:r>
      <w:r>
        <w:rPr>
          <w:rtl/>
          <w:lang w:eastAsia="de-DE" w:bidi="ar-JO"/>
        </w:rPr>
        <w:t xml:space="preserve"> </w:t>
      </w:r>
      <w:r w:rsidRPr="00444016">
        <w:rPr>
          <w:rtl/>
          <w:lang w:eastAsia="de-DE" w:bidi="ar-JO"/>
        </w:rPr>
        <w:t>إعادة</w:t>
      </w:r>
      <w:r>
        <w:rPr>
          <w:rtl/>
          <w:lang w:eastAsia="de-DE" w:bidi="ar-JO"/>
        </w:rPr>
        <w:t xml:space="preserve"> </w:t>
      </w:r>
      <w:r w:rsidRPr="00444016">
        <w:rPr>
          <w:rtl/>
          <w:lang w:eastAsia="de-DE" w:bidi="ar-JO"/>
        </w:rPr>
        <w:t>اندماج</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المجتمع،</w:t>
      </w:r>
      <w:r>
        <w:rPr>
          <w:rtl/>
          <w:lang w:eastAsia="de-DE" w:bidi="ar-JO"/>
        </w:rPr>
        <w:t xml:space="preserve"> </w:t>
      </w:r>
      <w:r w:rsidRPr="00444016">
        <w:rPr>
          <w:rtl/>
          <w:lang w:eastAsia="de-DE" w:bidi="ar-JO"/>
        </w:rPr>
        <w:t>قامت</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عام</w:t>
      </w:r>
      <w:r>
        <w:rPr>
          <w:rFonts w:hint="cs"/>
          <w:rtl/>
          <w:lang w:eastAsia="de-DE" w:bidi="ar-JO"/>
        </w:rPr>
        <w:t> </w:t>
      </w:r>
      <w:r w:rsidRPr="00444016">
        <w:rPr>
          <w:rtl/>
          <w:lang w:eastAsia="de-DE" w:bidi="ar-JO"/>
        </w:rPr>
        <w:t>2016</w:t>
      </w:r>
      <w:r>
        <w:rPr>
          <w:rtl/>
          <w:lang w:eastAsia="de-DE" w:bidi="ar-JO"/>
        </w:rPr>
        <w:t xml:space="preserve"> </w:t>
      </w:r>
      <w:r w:rsidRPr="00444016">
        <w:rPr>
          <w:rtl/>
          <w:lang w:eastAsia="de-DE" w:bidi="ar-JO"/>
        </w:rPr>
        <w:t>بعمل</w:t>
      </w:r>
      <w:r>
        <w:rPr>
          <w:rtl/>
          <w:lang w:eastAsia="de-DE" w:bidi="ar-JO"/>
        </w:rPr>
        <w:t xml:space="preserve"> </w:t>
      </w:r>
      <w:r w:rsidRPr="00444016">
        <w:rPr>
          <w:rtl/>
          <w:lang w:eastAsia="de-DE" w:bidi="ar-JO"/>
        </w:rPr>
        <w:t>أنشطة</w:t>
      </w:r>
      <w:r>
        <w:rPr>
          <w:rtl/>
          <w:lang w:eastAsia="de-DE" w:bidi="ar-JO"/>
        </w:rPr>
        <w:t xml:space="preserve"> </w:t>
      </w:r>
      <w:r w:rsidRPr="00444016">
        <w:rPr>
          <w:rtl/>
          <w:lang w:eastAsia="de-DE" w:bidi="ar-JO"/>
        </w:rPr>
        <w:t>تهدف</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انفتاح</w:t>
      </w:r>
      <w:r>
        <w:rPr>
          <w:rtl/>
          <w:lang w:eastAsia="de-DE" w:bidi="ar-JO"/>
        </w:rPr>
        <w:t xml:space="preserve"> </w:t>
      </w:r>
      <w:r w:rsidRPr="00444016">
        <w:rPr>
          <w:rtl/>
          <w:lang w:eastAsia="de-DE" w:bidi="ar-JO"/>
        </w:rPr>
        <w:t>المؤسسة</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المجتمع؛</w:t>
      </w:r>
      <w:r>
        <w:rPr>
          <w:rtl/>
          <w:lang w:eastAsia="de-DE" w:bidi="ar-JO"/>
        </w:rPr>
        <w:t xml:space="preserve"> </w:t>
      </w:r>
      <w:r w:rsidRPr="00444016">
        <w:rPr>
          <w:rtl/>
          <w:lang w:eastAsia="de-DE" w:bidi="ar-JO"/>
        </w:rPr>
        <w:t>حيث</w:t>
      </w:r>
      <w:r>
        <w:rPr>
          <w:rtl/>
          <w:lang w:eastAsia="de-DE" w:bidi="ar-JO"/>
        </w:rPr>
        <w:t xml:space="preserve"> </w:t>
      </w:r>
      <w:r w:rsidRPr="00444016">
        <w:rPr>
          <w:rtl/>
          <w:lang w:eastAsia="de-DE" w:bidi="ar-JO"/>
        </w:rPr>
        <w:t>تقوم</w:t>
      </w:r>
      <w:r>
        <w:rPr>
          <w:rtl/>
          <w:lang w:eastAsia="de-DE" w:bidi="ar-JO"/>
        </w:rPr>
        <w:t xml:space="preserve"> </w:t>
      </w:r>
      <w:r w:rsidRPr="00444016">
        <w:rPr>
          <w:rtl/>
          <w:lang w:eastAsia="de-DE" w:bidi="ar-JO"/>
        </w:rPr>
        <w:t>إدارة</w:t>
      </w:r>
      <w:r>
        <w:rPr>
          <w:rtl/>
          <w:lang w:eastAsia="de-DE" w:bidi="ar-JO"/>
        </w:rPr>
        <w:t xml:space="preserve"> </w:t>
      </w:r>
      <w:r w:rsidRPr="00444016">
        <w:rPr>
          <w:rtl/>
          <w:lang w:eastAsia="de-DE" w:bidi="ar-JO"/>
        </w:rPr>
        <w:t>المؤسسة</w:t>
      </w:r>
      <w:r>
        <w:rPr>
          <w:rtl/>
          <w:lang w:eastAsia="de-DE" w:bidi="ar-JO"/>
        </w:rPr>
        <w:t xml:space="preserve"> </w:t>
      </w:r>
      <w:r w:rsidRPr="00444016">
        <w:rPr>
          <w:rtl/>
          <w:lang w:eastAsia="de-DE" w:bidi="ar-JO"/>
        </w:rPr>
        <w:t>بتنظيم</w:t>
      </w:r>
      <w:r>
        <w:rPr>
          <w:rtl/>
          <w:lang w:eastAsia="de-DE" w:bidi="ar-JO"/>
        </w:rPr>
        <w:t xml:space="preserve"> </w:t>
      </w:r>
      <w:r w:rsidRPr="00444016">
        <w:rPr>
          <w:rtl/>
          <w:lang w:eastAsia="de-DE" w:bidi="ar-JO"/>
        </w:rPr>
        <w:t>زيارات</w:t>
      </w:r>
      <w:r>
        <w:rPr>
          <w:rtl/>
          <w:lang w:eastAsia="de-DE" w:bidi="ar-JO"/>
        </w:rPr>
        <w:t xml:space="preserve"> </w:t>
      </w:r>
      <w:r w:rsidRPr="00444016">
        <w:rPr>
          <w:rtl/>
          <w:lang w:eastAsia="de-DE" w:bidi="ar-JO"/>
        </w:rPr>
        <w:t>للأحداث</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مؤسسات</w:t>
      </w:r>
      <w:r>
        <w:rPr>
          <w:rtl/>
          <w:lang w:eastAsia="de-DE" w:bidi="ar-JO"/>
        </w:rPr>
        <w:t xml:space="preserve"> </w:t>
      </w:r>
      <w:r w:rsidRPr="00444016">
        <w:rPr>
          <w:rtl/>
          <w:lang w:eastAsia="de-DE" w:bidi="ar-JO"/>
        </w:rPr>
        <w:t>مجتمعية</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المسنين،</w:t>
      </w:r>
      <w:r>
        <w:rPr>
          <w:rtl/>
          <w:lang w:eastAsia="de-DE" w:bidi="ar-JO"/>
        </w:rPr>
        <w:t xml:space="preserve"> </w:t>
      </w:r>
      <w:r w:rsidRPr="00444016">
        <w:rPr>
          <w:rtl/>
          <w:lang w:eastAsia="de-DE" w:bidi="ar-JO"/>
        </w:rPr>
        <w:t>اضافة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دعوة</w:t>
      </w:r>
      <w:r>
        <w:rPr>
          <w:rtl/>
          <w:lang w:eastAsia="de-DE" w:bidi="ar-JO"/>
        </w:rPr>
        <w:t xml:space="preserve"> </w:t>
      </w:r>
      <w:r w:rsidRPr="00444016">
        <w:rPr>
          <w:rtl/>
          <w:lang w:eastAsia="de-DE" w:bidi="ar-JO"/>
        </w:rPr>
        <w:t>أفراد</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المجتمع</w:t>
      </w:r>
      <w:r>
        <w:rPr>
          <w:rtl/>
          <w:lang w:eastAsia="de-DE" w:bidi="ar-JO"/>
        </w:rPr>
        <w:t xml:space="preserve"> </w:t>
      </w:r>
      <w:r w:rsidRPr="00444016">
        <w:rPr>
          <w:rtl/>
          <w:lang w:eastAsia="de-DE" w:bidi="ar-JO"/>
        </w:rPr>
        <w:t>لزيارة</w:t>
      </w:r>
      <w:r>
        <w:rPr>
          <w:rtl/>
          <w:lang w:eastAsia="de-DE" w:bidi="ar-JO"/>
        </w:rPr>
        <w:t xml:space="preserve"> </w:t>
      </w:r>
      <w:r w:rsidRPr="00444016">
        <w:rPr>
          <w:rtl/>
          <w:lang w:eastAsia="de-DE" w:bidi="ar-JO"/>
        </w:rPr>
        <w:t>المؤسسة</w:t>
      </w:r>
      <w:r>
        <w:rPr>
          <w:rtl/>
          <w:lang w:eastAsia="de-DE" w:bidi="ar-JO"/>
        </w:rPr>
        <w:t xml:space="preserve"> </w:t>
      </w:r>
      <w:r w:rsidRPr="00444016">
        <w:rPr>
          <w:rtl/>
          <w:lang w:eastAsia="de-DE" w:bidi="ar-JO"/>
        </w:rPr>
        <w:t>ومشاركة</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أنشطة</w:t>
      </w:r>
      <w:r>
        <w:rPr>
          <w:rtl/>
          <w:lang w:eastAsia="de-DE" w:bidi="ar-JO"/>
        </w:rPr>
        <w:t xml:space="preserve"> </w:t>
      </w:r>
      <w:r w:rsidRPr="00444016">
        <w:rPr>
          <w:rtl/>
          <w:lang w:eastAsia="de-DE" w:bidi="ar-JO"/>
        </w:rPr>
        <w:t>متنوعة</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تنظيم</w:t>
      </w:r>
      <w:r>
        <w:rPr>
          <w:rtl/>
          <w:lang w:eastAsia="de-DE" w:bidi="ar-JO"/>
        </w:rPr>
        <w:t xml:space="preserve"> </w:t>
      </w:r>
      <w:r w:rsidRPr="00444016">
        <w:rPr>
          <w:rtl/>
          <w:lang w:eastAsia="de-DE" w:bidi="ar-JO"/>
        </w:rPr>
        <w:t>(افطار</w:t>
      </w:r>
      <w:r>
        <w:rPr>
          <w:rtl/>
          <w:lang w:eastAsia="de-DE" w:bidi="ar-JO"/>
        </w:rPr>
        <w:t xml:space="preserve"> </w:t>
      </w:r>
      <w:r w:rsidRPr="00444016">
        <w:rPr>
          <w:rtl/>
          <w:lang w:eastAsia="de-DE" w:bidi="ar-JO"/>
        </w:rPr>
        <w:t>جماعي</w:t>
      </w:r>
      <w:r>
        <w:rPr>
          <w:rFonts w:hint="cs"/>
          <w:rtl/>
          <w:lang w:eastAsia="de-DE" w:bidi="ar-JO"/>
        </w:rPr>
        <w:t xml:space="preserve"> </w:t>
      </w:r>
      <w:r w:rsidRPr="00444016">
        <w:rPr>
          <w:rtl/>
          <w:lang w:eastAsia="de-DE" w:bidi="ar-JO"/>
        </w:rPr>
        <w:t>-</w:t>
      </w:r>
      <w:r>
        <w:rPr>
          <w:rFonts w:hint="cs"/>
          <w:rtl/>
          <w:lang w:eastAsia="de-DE" w:bidi="ar-JO"/>
        </w:rPr>
        <w:t xml:space="preserve"> </w:t>
      </w:r>
      <w:r w:rsidRPr="00444016">
        <w:rPr>
          <w:rtl/>
          <w:lang w:eastAsia="de-DE" w:bidi="ar-JO"/>
        </w:rPr>
        <w:t>وجبة</w:t>
      </w:r>
      <w:r>
        <w:rPr>
          <w:rtl/>
          <w:lang w:eastAsia="de-DE" w:bidi="ar-JO"/>
        </w:rPr>
        <w:t xml:space="preserve"> </w:t>
      </w:r>
      <w:r w:rsidRPr="00444016">
        <w:rPr>
          <w:rtl/>
          <w:lang w:eastAsia="de-DE" w:bidi="ar-JO"/>
        </w:rPr>
        <w:t>تقليدية)</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شهر</w:t>
      </w:r>
      <w:r>
        <w:rPr>
          <w:rtl/>
          <w:lang w:eastAsia="de-DE" w:bidi="ar-JO"/>
        </w:rPr>
        <w:t xml:space="preserve"> </w:t>
      </w:r>
      <w:r w:rsidRPr="00444016">
        <w:rPr>
          <w:rtl/>
          <w:lang w:eastAsia="de-DE" w:bidi="ar-JO"/>
        </w:rPr>
        <w:t>رمضان</w:t>
      </w:r>
      <w:r>
        <w:rPr>
          <w:rtl/>
          <w:lang w:eastAsia="de-DE" w:bidi="ar-JO"/>
        </w:rPr>
        <w:t xml:space="preserve"> </w:t>
      </w:r>
      <w:r w:rsidRPr="00444016">
        <w:rPr>
          <w:rtl/>
          <w:lang w:eastAsia="de-DE" w:bidi="ar-JO"/>
        </w:rPr>
        <w:t>2016.</w:t>
      </w:r>
      <w:r>
        <w:rPr>
          <w:rFonts w:hint="cs"/>
          <w:vertAlign w:val="superscript"/>
          <w:rtl/>
          <w:lang w:eastAsia="de-DE" w:bidi="ar-JO"/>
        </w:rPr>
        <w:t>(</w:t>
      </w:r>
      <w:r w:rsidRPr="00444016">
        <w:rPr>
          <w:rFonts w:hint="cs"/>
          <w:vertAlign w:val="superscript"/>
          <w:rtl/>
          <w:lang w:eastAsia="de-DE" w:bidi="ar-JO"/>
        </w:rPr>
        <w:t>135</w:t>
      </w:r>
      <w:r>
        <w:rPr>
          <w:rFonts w:hint="cs"/>
          <w:vertAlign w:val="superscript"/>
          <w:rtl/>
          <w:lang w:eastAsia="de-DE" w:bidi="ar-JO"/>
        </w:rPr>
        <w:t>)</w:t>
      </w:r>
      <w:r>
        <w:rPr>
          <w:rFonts w:hint="cs"/>
          <w:rtl/>
          <w:lang w:eastAsia="de-DE" w:bidi="ar-JO"/>
        </w:rPr>
        <w:t xml:space="preserve"> </w:t>
      </w:r>
      <w:r w:rsidRPr="00444016">
        <w:rPr>
          <w:rFonts w:hint="cs"/>
          <w:rtl/>
          <w:lang w:eastAsia="de-DE" w:bidi="ar-JO"/>
        </w:rPr>
        <w:t>بالإضافة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بعض</w:t>
      </w:r>
      <w:r>
        <w:rPr>
          <w:rtl/>
          <w:lang w:eastAsia="de-DE" w:bidi="ar-JO"/>
        </w:rPr>
        <w:t xml:space="preserve"> </w:t>
      </w:r>
      <w:r w:rsidRPr="00444016">
        <w:rPr>
          <w:rtl/>
          <w:lang w:eastAsia="de-DE" w:bidi="ar-JO"/>
        </w:rPr>
        <w:t>الأنشطة</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الدبكة</w:t>
      </w:r>
      <w:r>
        <w:rPr>
          <w:rtl/>
          <w:lang w:eastAsia="de-DE" w:bidi="ar-JO"/>
        </w:rPr>
        <w:t xml:space="preserve"> </w:t>
      </w:r>
      <w:r w:rsidRPr="00444016">
        <w:rPr>
          <w:rtl/>
          <w:lang w:eastAsia="de-DE" w:bidi="ar-JO"/>
        </w:rPr>
        <w:t>والموسيقى.</w:t>
      </w:r>
    </w:p>
    <w:p w:rsidR="0079614C" w:rsidRPr="00444016" w:rsidRDefault="0079614C" w:rsidP="0079614C">
      <w:pPr>
        <w:pStyle w:val="SingleTxtGA"/>
        <w:spacing w:after="100" w:line="360" w:lineRule="exact"/>
        <w:rPr>
          <w:lang w:eastAsia="de-DE" w:bidi="ar-JO"/>
        </w:rPr>
      </w:pPr>
      <w:r w:rsidRPr="0044758E">
        <w:rPr>
          <w:rFonts w:eastAsiaTheme="minorHAnsi"/>
          <w:rtl/>
        </w:rPr>
        <w:t>475-</w:t>
      </w:r>
      <w:r w:rsidRPr="0044758E">
        <w:rPr>
          <w:rFonts w:eastAsiaTheme="minorHAnsi"/>
          <w:rtl/>
        </w:rPr>
        <w:tab/>
      </w:r>
      <w:r w:rsidRPr="00444016">
        <w:rPr>
          <w:rFonts w:eastAsia="Calibri"/>
          <w:rtl/>
        </w:rPr>
        <w:t>تعمل</w:t>
      </w:r>
      <w:r>
        <w:rPr>
          <w:rFonts w:eastAsia="Calibri"/>
          <w:rtl/>
        </w:rPr>
        <w:t xml:space="preserve"> </w:t>
      </w:r>
      <w:r w:rsidRPr="00444016">
        <w:rPr>
          <w:rFonts w:eastAsia="Calibri"/>
          <w:rtl/>
        </w:rPr>
        <w:t>الحكومة</w:t>
      </w:r>
      <w:r>
        <w:rPr>
          <w:rFonts w:eastAsia="Calibri"/>
          <w:rtl/>
        </w:rPr>
        <w:t xml:space="preserve"> </w:t>
      </w:r>
      <w:r w:rsidRPr="00444016">
        <w:rPr>
          <w:rFonts w:eastAsia="Calibri"/>
          <w:rtl/>
        </w:rPr>
        <w:t>الفلسطينية</w:t>
      </w:r>
      <w:r>
        <w:rPr>
          <w:rFonts w:eastAsia="Calibri"/>
          <w:rtl/>
        </w:rPr>
        <w:t xml:space="preserve"> </w:t>
      </w:r>
      <w:r w:rsidRPr="00444016">
        <w:rPr>
          <w:rFonts w:eastAsia="Calibri"/>
          <w:rtl/>
        </w:rPr>
        <w:t>على</w:t>
      </w:r>
      <w:r>
        <w:rPr>
          <w:rFonts w:eastAsia="Calibri"/>
          <w:rtl/>
        </w:rPr>
        <w:t xml:space="preserve"> </w:t>
      </w:r>
      <w:r w:rsidRPr="00444016">
        <w:rPr>
          <w:rFonts w:eastAsia="Calibri"/>
          <w:rtl/>
        </w:rPr>
        <w:t>وضع</w:t>
      </w:r>
      <w:r>
        <w:rPr>
          <w:rFonts w:eastAsia="Calibri"/>
          <w:rtl/>
        </w:rPr>
        <w:t xml:space="preserve"> </w:t>
      </w:r>
      <w:r w:rsidRPr="00444016">
        <w:rPr>
          <w:rFonts w:eastAsia="Calibri"/>
          <w:rtl/>
        </w:rPr>
        <w:t>نظام</w:t>
      </w:r>
      <w:r>
        <w:rPr>
          <w:rFonts w:eastAsia="Calibri"/>
          <w:rtl/>
        </w:rPr>
        <w:t xml:space="preserve"> </w:t>
      </w:r>
      <w:r w:rsidRPr="00444016">
        <w:rPr>
          <w:rFonts w:eastAsia="Calibri"/>
          <w:rtl/>
        </w:rPr>
        <w:t>فحص</w:t>
      </w:r>
      <w:r>
        <w:rPr>
          <w:rFonts w:eastAsia="Calibri"/>
          <w:rtl/>
        </w:rPr>
        <w:t xml:space="preserve"> </w:t>
      </w:r>
      <w:r w:rsidRPr="00444016">
        <w:rPr>
          <w:rFonts w:eastAsia="Calibri"/>
          <w:rtl/>
        </w:rPr>
        <w:t>طبي</w:t>
      </w:r>
      <w:r>
        <w:rPr>
          <w:rFonts w:eastAsia="Calibri"/>
          <w:rtl/>
        </w:rPr>
        <w:t xml:space="preserve"> </w:t>
      </w:r>
      <w:r w:rsidRPr="00444016">
        <w:rPr>
          <w:rFonts w:eastAsia="Calibri"/>
          <w:rtl/>
        </w:rPr>
        <w:t>للأحداث</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إجراؤه</w:t>
      </w:r>
      <w:r>
        <w:rPr>
          <w:rFonts w:eastAsia="Calibri"/>
          <w:rtl/>
        </w:rPr>
        <w:t xml:space="preserve"> </w:t>
      </w:r>
      <w:r w:rsidRPr="00444016">
        <w:rPr>
          <w:rFonts w:eastAsia="Calibri"/>
          <w:rtl/>
        </w:rPr>
        <w:t>عند</w:t>
      </w:r>
      <w:r>
        <w:rPr>
          <w:rFonts w:eastAsia="Calibri"/>
          <w:rtl/>
        </w:rPr>
        <w:t xml:space="preserve"> </w:t>
      </w:r>
      <w:r w:rsidRPr="00444016">
        <w:rPr>
          <w:rFonts w:eastAsia="Calibri"/>
          <w:rtl/>
        </w:rPr>
        <w:t>القبض</w:t>
      </w:r>
      <w:r>
        <w:rPr>
          <w:rFonts w:eastAsia="Calibri"/>
          <w:rtl/>
        </w:rPr>
        <w:t xml:space="preserve"> </w:t>
      </w:r>
      <w:r w:rsidRPr="00444016">
        <w:rPr>
          <w:rFonts w:eastAsia="Calibri"/>
          <w:rtl/>
        </w:rPr>
        <w:t>عليهم</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وزارة</w:t>
      </w:r>
      <w:r>
        <w:rPr>
          <w:rFonts w:eastAsia="Calibri"/>
          <w:rtl/>
        </w:rPr>
        <w:t xml:space="preserve"> </w:t>
      </w:r>
      <w:r w:rsidRPr="00444016">
        <w:rPr>
          <w:rFonts w:eastAsia="Calibri"/>
          <w:rtl/>
        </w:rPr>
        <w:t>الصحة؛</w:t>
      </w:r>
      <w:r>
        <w:rPr>
          <w:rFonts w:eastAsia="Calibri"/>
          <w:rtl/>
        </w:rPr>
        <w:t xml:space="preserve"> </w:t>
      </w:r>
      <w:r w:rsidRPr="00444016">
        <w:rPr>
          <w:rFonts w:eastAsia="Calibri"/>
          <w:rtl/>
        </w:rPr>
        <w:t>يتضمن</w:t>
      </w:r>
      <w:r>
        <w:rPr>
          <w:rFonts w:eastAsia="Calibri"/>
          <w:rtl/>
        </w:rPr>
        <w:t xml:space="preserve"> </w:t>
      </w:r>
      <w:r w:rsidRPr="00444016">
        <w:rPr>
          <w:rFonts w:eastAsia="Calibri"/>
          <w:rtl/>
        </w:rPr>
        <w:t>ذلك</w:t>
      </w:r>
      <w:r>
        <w:rPr>
          <w:rFonts w:eastAsia="Calibri"/>
          <w:rtl/>
        </w:rPr>
        <w:t xml:space="preserve"> </w:t>
      </w:r>
      <w:r w:rsidRPr="00444016">
        <w:rPr>
          <w:rFonts w:eastAsia="Calibri"/>
          <w:rtl/>
        </w:rPr>
        <w:t>الفحص</w:t>
      </w:r>
      <w:r>
        <w:rPr>
          <w:rFonts w:eastAsia="Calibri"/>
          <w:rtl/>
        </w:rPr>
        <w:t xml:space="preserve"> </w:t>
      </w:r>
      <w:r w:rsidRPr="00444016">
        <w:rPr>
          <w:rFonts w:eastAsia="Calibri"/>
          <w:rtl/>
        </w:rPr>
        <w:t>الطبي</w:t>
      </w:r>
      <w:r>
        <w:rPr>
          <w:rFonts w:eastAsia="Calibri"/>
          <w:rtl/>
        </w:rPr>
        <w:t xml:space="preserve"> </w:t>
      </w:r>
      <w:r w:rsidRPr="00444016">
        <w:rPr>
          <w:rFonts w:eastAsia="Calibri"/>
          <w:rtl/>
        </w:rPr>
        <w:t>المجاني</w:t>
      </w:r>
      <w:r>
        <w:rPr>
          <w:rFonts w:eastAsia="Calibri"/>
          <w:rtl/>
        </w:rPr>
        <w:t xml:space="preserve"> </w:t>
      </w:r>
      <w:r w:rsidRPr="00444016">
        <w:rPr>
          <w:rFonts w:eastAsia="Calibri"/>
          <w:rtl/>
        </w:rPr>
        <w:t>الذي</w:t>
      </w:r>
      <w:r>
        <w:rPr>
          <w:rFonts w:eastAsia="Calibri"/>
          <w:rtl/>
        </w:rPr>
        <w:t xml:space="preserve"> </w:t>
      </w:r>
      <w:r w:rsidRPr="00444016">
        <w:rPr>
          <w:rFonts w:eastAsia="Calibri"/>
          <w:rtl/>
        </w:rPr>
        <w:t>يشمل</w:t>
      </w:r>
      <w:r>
        <w:rPr>
          <w:rFonts w:eastAsia="Calibri"/>
          <w:rtl/>
        </w:rPr>
        <w:t xml:space="preserve"> </w:t>
      </w:r>
      <w:r w:rsidRPr="00444016">
        <w:rPr>
          <w:rFonts w:eastAsia="Calibri"/>
          <w:rtl/>
        </w:rPr>
        <w:t>فحوصات</w:t>
      </w:r>
      <w:r>
        <w:rPr>
          <w:rFonts w:eastAsia="Calibri"/>
          <w:rtl/>
        </w:rPr>
        <w:t xml:space="preserve"> </w:t>
      </w:r>
      <w:r w:rsidRPr="00444016">
        <w:rPr>
          <w:rFonts w:eastAsia="Calibri"/>
          <w:rtl/>
        </w:rPr>
        <w:t>سريرية،</w:t>
      </w:r>
      <w:r>
        <w:rPr>
          <w:rFonts w:eastAsia="Calibri"/>
          <w:rtl/>
        </w:rPr>
        <w:t xml:space="preserve"> </w:t>
      </w:r>
      <w:r w:rsidRPr="00444016">
        <w:rPr>
          <w:rFonts w:eastAsia="Calibri"/>
          <w:rtl/>
        </w:rPr>
        <w:t>ومخبرية،</w:t>
      </w:r>
      <w:r>
        <w:rPr>
          <w:rFonts w:eastAsia="Calibri"/>
          <w:rtl/>
        </w:rPr>
        <w:t xml:space="preserve"> </w:t>
      </w:r>
      <w:r w:rsidRPr="00444016">
        <w:rPr>
          <w:rFonts w:eastAsia="Calibri"/>
          <w:rtl/>
        </w:rPr>
        <w:t>ونفسية،</w:t>
      </w:r>
      <w:r>
        <w:rPr>
          <w:rFonts w:eastAsia="Calibri"/>
          <w:rtl/>
        </w:rPr>
        <w:t xml:space="preserve"> </w:t>
      </w:r>
      <w:r w:rsidRPr="00444016">
        <w:rPr>
          <w:rFonts w:eastAsia="Calibri"/>
          <w:rtl/>
        </w:rPr>
        <w:t>يقدم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نهايتها</w:t>
      </w:r>
      <w:r>
        <w:rPr>
          <w:rFonts w:eastAsia="Calibri"/>
          <w:rtl/>
        </w:rPr>
        <w:t xml:space="preserve"> </w:t>
      </w:r>
      <w:r w:rsidRPr="00444016">
        <w:rPr>
          <w:rFonts w:eastAsia="Calibri"/>
          <w:rtl/>
        </w:rPr>
        <w:t>تقريراً</w:t>
      </w:r>
      <w:r>
        <w:rPr>
          <w:rFonts w:eastAsia="Calibri"/>
          <w:rtl/>
        </w:rPr>
        <w:t xml:space="preserve"> </w:t>
      </w:r>
      <w:r w:rsidRPr="00444016">
        <w:rPr>
          <w:rFonts w:eastAsia="Calibri"/>
          <w:rtl/>
        </w:rPr>
        <w:t>موثقاً</w:t>
      </w:r>
      <w:r>
        <w:rPr>
          <w:rFonts w:eastAsia="Calibri"/>
          <w:rtl/>
        </w:rPr>
        <w:t xml:space="preserve"> </w:t>
      </w:r>
      <w:r w:rsidRPr="00444016">
        <w:rPr>
          <w:rFonts w:eastAsia="Calibri"/>
          <w:rtl/>
        </w:rPr>
        <w:t>من</w:t>
      </w:r>
      <w:r>
        <w:rPr>
          <w:rFonts w:eastAsia="Calibri"/>
          <w:rtl/>
        </w:rPr>
        <w:t xml:space="preserve"> </w:t>
      </w:r>
      <w:r w:rsidRPr="00444016">
        <w:rPr>
          <w:rFonts w:eastAsia="Calibri"/>
          <w:rtl/>
        </w:rPr>
        <w:t>الوزارة،</w:t>
      </w:r>
      <w:r>
        <w:rPr>
          <w:rFonts w:eastAsia="Calibri"/>
          <w:rtl/>
        </w:rPr>
        <w:t xml:space="preserve"> </w:t>
      </w:r>
      <w:r w:rsidRPr="00444016">
        <w:rPr>
          <w:rFonts w:eastAsia="Calibri"/>
          <w:rtl/>
        </w:rPr>
        <w:t>كما</w:t>
      </w:r>
      <w:r>
        <w:rPr>
          <w:rFonts w:eastAsia="Calibri"/>
          <w:rtl/>
        </w:rPr>
        <w:t xml:space="preserve"> </w:t>
      </w:r>
      <w:r w:rsidRPr="00444016">
        <w:rPr>
          <w:rFonts w:eastAsia="Calibri"/>
          <w:rtl/>
        </w:rPr>
        <w:t>يتضمن</w:t>
      </w:r>
      <w:r>
        <w:rPr>
          <w:rFonts w:eastAsia="Calibri"/>
          <w:rtl/>
        </w:rPr>
        <w:t xml:space="preserve"> </w:t>
      </w:r>
      <w:r w:rsidRPr="00444016">
        <w:rPr>
          <w:rFonts w:eastAsia="Calibri"/>
          <w:rtl/>
        </w:rPr>
        <w:t>النظام</w:t>
      </w:r>
      <w:r>
        <w:rPr>
          <w:rFonts w:eastAsia="Calibri"/>
          <w:rtl/>
        </w:rPr>
        <w:t xml:space="preserve"> </w:t>
      </w:r>
      <w:r w:rsidRPr="00444016">
        <w:rPr>
          <w:rFonts w:eastAsia="Calibri"/>
          <w:rtl/>
        </w:rPr>
        <w:t>إجراء</w:t>
      </w:r>
      <w:r>
        <w:rPr>
          <w:rFonts w:eastAsia="Calibri"/>
          <w:rtl/>
        </w:rPr>
        <w:t xml:space="preserve"> </w:t>
      </w:r>
      <w:r w:rsidRPr="00444016">
        <w:rPr>
          <w:rFonts w:eastAsia="Calibri"/>
          <w:rtl/>
        </w:rPr>
        <w:t>فحص</w:t>
      </w:r>
      <w:r>
        <w:rPr>
          <w:rFonts w:eastAsia="Calibri"/>
          <w:rtl/>
        </w:rPr>
        <w:t xml:space="preserve"> </w:t>
      </w:r>
      <w:r w:rsidRPr="00444016">
        <w:rPr>
          <w:rFonts w:eastAsia="Calibri"/>
          <w:rtl/>
        </w:rPr>
        <w:t>طبي</w:t>
      </w:r>
      <w:r>
        <w:rPr>
          <w:rFonts w:eastAsia="Calibri"/>
          <w:rtl/>
        </w:rPr>
        <w:t xml:space="preserve"> </w:t>
      </w:r>
      <w:r w:rsidRPr="00444016">
        <w:rPr>
          <w:rFonts w:eastAsia="Calibri"/>
          <w:rtl/>
        </w:rPr>
        <w:t>آخر</w:t>
      </w:r>
      <w:r>
        <w:rPr>
          <w:rFonts w:eastAsia="Calibri"/>
          <w:rtl/>
        </w:rPr>
        <w:t xml:space="preserve"> </w:t>
      </w:r>
      <w:r w:rsidRPr="00444016">
        <w:rPr>
          <w:rFonts w:eastAsia="Calibri"/>
          <w:rtl/>
        </w:rPr>
        <w:t>عند</w:t>
      </w:r>
      <w:r>
        <w:rPr>
          <w:rFonts w:eastAsia="Calibri"/>
          <w:rtl/>
        </w:rPr>
        <w:t xml:space="preserve"> </w:t>
      </w:r>
      <w:r w:rsidRPr="00444016">
        <w:rPr>
          <w:rFonts w:eastAsia="Calibri"/>
          <w:rtl/>
        </w:rPr>
        <w:t>خروج</w:t>
      </w:r>
      <w:r>
        <w:rPr>
          <w:rFonts w:eastAsia="Calibri"/>
          <w:rtl/>
        </w:rPr>
        <w:t xml:space="preserve"> </w:t>
      </w:r>
      <w:r w:rsidRPr="00444016">
        <w:rPr>
          <w:rFonts w:eastAsia="Calibri"/>
          <w:rtl/>
        </w:rPr>
        <w:t>الحدث</w:t>
      </w:r>
      <w:r>
        <w:rPr>
          <w:rFonts w:eastAsia="Calibri"/>
          <w:rtl/>
        </w:rPr>
        <w:t xml:space="preserve"> </w:t>
      </w:r>
      <w:r w:rsidRPr="00444016">
        <w:rPr>
          <w:rFonts w:eastAsia="Calibri"/>
          <w:rtl/>
        </w:rPr>
        <w:t>من</w:t>
      </w:r>
      <w:r>
        <w:rPr>
          <w:rFonts w:eastAsia="Calibri"/>
          <w:rtl/>
        </w:rPr>
        <w:t xml:space="preserve"> </w:t>
      </w:r>
      <w:r w:rsidRPr="00444016">
        <w:rPr>
          <w:rFonts w:eastAsia="Calibri"/>
          <w:rtl/>
        </w:rPr>
        <w:t>مركز</w:t>
      </w:r>
      <w:r>
        <w:rPr>
          <w:rFonts w:eastAsia="Calibri"/>
          <w:rtl/>
        </w:rPr>
        <w:t xml:space="preserve"> </w:t>
      </w:r>
      <w:r w:rsidRPr="00444016">
        <w:rPr>
          <w:rFonts w:eastAsia="Calibri"/>
          <w:rtl/>
        </w:rPr>
        <w:t>الاحداث،</w:t>
      </w:r>
      <w:r>
        <w:rPr>
          <w:rFonts w:eastAsia="Calibri"/>
          <w:rtl/>
        </w:rPr>
        <w:t xml:space="preserve"> </w:t>
      </w:r>
      <w:r w:rsidRPr="00444016">
        <w:rPr>
          <w:rFonts w:eastAsia="Calibri"/>
          <w:rtl/>
        </w:rPr>
        <w:t>ضماناً</w:t>
      </w:r>
      <w:r>
        <w:rPr>
          <w:rFonts w:eastAsia="Calibri"/>
          <w:rtl/>
        </w:rPr>
        <w:t xml:space="preserve"> </w:t>
      </w:r>
      <w:r w:rsidRPr="00444016">
        <w:rPr>
          <w:rFonts w:eastAsia="Calibri"/>
          <w:rtl/>
        </w:rPr>
        <w:t>لحقه</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الحماية</w:t>
      </w:r>
      <w:r>
        <w:rPr>
          <w:rFonts w:eastAsia="Calibri"/>
          <w:rtl/>
        </w:rPr>
        <w:t xml:space="preserve"> </w:t>
      </w:r>
      <w:r w:rsidRPr="00444016">
        <w:rPr>
          <w:rFonts w:eastAsia="Calibri"/>
          <w:rtl/>
        </w:rPr>
        <w:t>اثناء</w:t>
      </w:r>
      <w:r>
        <w:rPr>
          <w:rFonts w:eastAsia="Calibri"/>
          <w:rtl/>
        </w:rPr>
        <w:t xml:space="preserve"> </w:t>
      </w:r>
      <w:r w:rsidRPr="00444016">
        <w:rPr>
          <w:rFonts w:eastAsia="Calibri"/>
          <w:rtl/>
        </w:rPr>
        <w:t>احتجازه</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المركز.</w:t>
      </w:r>
      <w:r>
        <w:rPr>
          <w:rFonts w:eastAsia="Calibri"/>
          <w:rtl/>
        </w:rPr>
        <w:t xml:space="preserve"> </w:t>
      </w:r>
      <w:r w:rsidRPr="00444016">
        <w:rPr>
          <w:rFonts w:eastAsia="Calibri"/>
          <w:rtl/>
        </w:rPr>
        <w:t>كما</w:t>
      </w:r>
      <w:r>
        <w:rPr>
          <w:rFonts w:eastAsia="Calibri"/>
          <w:rtl/>
        </w:rPr>
        <w:t xml:space="preserve"> </w:t>
      </w:r>
      <w:r w:rsidRPr="00444016">
        <w:rPr>
          <w:rFonts w:eastAsia="+mn-ea"/>
          <w:color w:val="000000"/>
          <w:rtl/>
        </w:rPr>
        <w:t>أصدر</w:t>
      </w:r>
      <w:r>
        <w:rPr>
          <w:rFonts w:eastAsia="+mn-ea"/>
          <w:color w:val="000000"/>
          <w:rtl/>
        </w:rPr>
        <w:t xml:space="preserve"> </w:t>
      </w:r>
      <w:r w:rsidRPr="00444016">
        <w:rPr>
          <w:rFonts w:eastAsia="+mn-ea"/>
          <w:color w:val="000000"/>
          <w:rtl/>
        </w:rPr>
        <w:t>النائب</w:t>
      </w:r>
      <w:r>
        <w:rPr>
          <w:rFonts w:eastAsia="+mn-ea"/>
          <w:color w:val="000000"/>
          <w:rtl/>
        </w:rPr>
        <w:t xml:space="preserve"> </w:t>
      </w:r>
      <w:r w:rsidRPr="00444016">
        <w:rPr>
          <w:rFonts w:eastAsia="+mn-ea"/>
          <w:color w:val="000000"/>
          <w:rtl/>
        </w:rPr>
        <w:t>العام</w:t>
      </w:r>
      <w:r>
        <w:rPr>
          <w:rFonts w:eastAsia="+mn-ea"/>
          <w:color w:val="000000"/>
          <w:rtl/>
        </w:rPr>
        <w:t xml:space="preserve"> </w:t>
      </w:r>
      <w:r w:rsidRPr="00444016">
        <w:rPr>
          <w:rFonts w:eastAsia="+mn-ea"/>
          <w:color w:val="000000"/>
          <w:rtl/>
        </w:rPr>
        <w:t>تعليمات</w:t>
      </w:r>
      <w:r>
        <w:rPr>
          <w:rFonts w:eastAsia="+mn-ea"/>
          <w:color w:val="000000"/>
          <w:rtl/>
        </w:rPr>
        <w:t xml:space="preserve"> </w:t>
      </w:r>
      <w:r w:rsidRPr="00444016">
        <w:rPr>
          <w:rFonts w:eastAsia="+mn-ea"/>
          <w:color w:val="000000"/>
          <w:rtl/>
        </w:rPr>
        <w:t>مكتوبة</w:t>
      </w:r>
      <w:r>
        <w:rPr>
          <w:rFonts w:eastAsia="+mn-ea"/>
          <w:color w:val="000000"/>
          <w:rtl/>
        </w:rPr>
        <w:t xml:space="preserve"> </w:t>
      </w:r>
      <w:r w:rsidRPr="00444016">
        <w:rPr>
          <w:rFonts w:eastAsia="+mn-ea"/>
          <w:color w:val="000000"/>
          <w:rtl/>
        </w:rPr>
        <w:t>بضرورة</w:t>
      </w:r>
      <w:r>
        <w:rPr>
          <w:rFonts w:eastAsia="+mn-ea"/>
          <w:color w:val="000000"/>
          <w:rtl/>
        </w:rPr>
        <w:t xml:space="preserve"> </w:t>
      </w:r>
      <w:r w:rsidRPr="00444016">
        <w:rPr>
          <w:rFonts w:eastAsia="+mn-ea"/>
          <w:color w:val="000000"/>
          <w:rtl/>
        </w:rPr>
        <w:t>اجراء</w:t>
      </w:r>
      <w:r>
        <w:rPr>
          <w:rFonts w:eastAsia="+mn-ea"/>
          <w:color w:val="000000"/>
          <w:rtl/>
        </w:rPr>
        <w:t xml:space="preserve"> </w:t>
      </w:r>
      <w:r w:rsidRPr="00444016">
        <w:rPr>
          <w:rFonts w:eastAsia="+mn-ea"/>
          <w:color w:val="000000"/>
          <w:rtl/>
        </w:rPr>
        <w:t>الفحص</w:t>
      </w:r>
      <w:r>
        <w:rPr>
          <w:rFonts w:eastAsia="+mn-ea"/>
          <w:color w:val="000000"/>
          <w:rtl/>
        </w:rPr>
        <w:t xml:space="preserve"> </w:t>
      </w:r>
      <w:r w:rsidRPr="00444016">
        <w:rPr>
          <w:rFonts w:eastAsia="+mn-ea"/>
          <w:color w:val="000000"/>
          <w:rtl/>
        </w:rPr>
        <w:t>الطبي</w:t>
      </w:r>
      <w:r>
        <w:rPr>
          <w:rFonts w:eastAsia="+mn-ea"/>
          <w:color w:val="000000"/>
          <w:rtl/>
        </w:rPr>
        <w:t xml:space="preserve"> </w:t>
      </w:r>
      <w:r w:rsidRPr="00444016">
        <w:rPr>
          <w:rFonts w:eastAsia="+mn-ea"/>
          <w:color w:val="000000"/>
          <w:rtl/>
        </w:rPr>
        <w:t>والنفسي</w:t>
      </w:r>
      <w:r>
        <w:rPr>
          <w:rFonts w:eastAsia="+mn-ea"/>
          <w:color w:val="000000"/>
          <w:rtl/>
        </w:rPr>
        <w:t xml:space="preserve"> </w:t>
      </w:r>
      <w:r w:rsidRPr="00444016">
        <w:rPr>
          <w:rFonts w:eastAsia="+mn-ea"/>
          <w:color w:val="000000"/>
          <w:rtl/>
        </w:rPr>
        <w:t>للحدث</w:t>
      </w:r>
      <w:r>
        <w:rPr>
          <w:rFonts w:eastAsia="+mn-ea"/>
          <w:color w:val="000000"/>
          <w:rtl/>
        </w:rPr>
        <w:t xml:space="preserve"> </w:t>
      </w:r>
      <w:r w:rsidRPr="00444016">
        <w:rPr>
          <w:rFonts w:eastAsia="+mn-ea"/>
          <w:color w:val="000000"/>
          <w:rtl/>
        </w:rPr>
        <w:t>قبل</w:t>
      </w:r>
      <w:r>
        <w:rPr>
          <w:rFonts w:eastAsia="+mn-ea"/>
          <w:color w:val="000000"/>
          <w:rtl/>
        </w:rPr>
        <w:t xml:space="preserve"> </w:t>
      </w:r>
      <w:r w:rsidRPr="00444016">
        <w:rPr>
          <w:rFonts w:eastAsia="+mn-ea"/>
          <w:color w:val="000000"/>
          <w:rtl/>
        </w:rPr>
        <w:t>التحقيق</w:t>
      </w:r>
      <w:r>
        <w:rPr>
          <w:rFonts w:eastAsia="+mn-ea"/>
          <w:color w:val="000000"/>
          <w:rtl/>
        </w:rPr>
        <w:t xml:space="preserve"> </w:t>
      </w:r>
      <w:r w:rsidRPr="00444016">
        <w:rPr>
          <w:rFonts w:eastAsia="+mn-ea"/>
          <w:color w:val="000000"/>
          <w:rtl/>
        </w:rPr>
        <w:t>الابتدائي</w:t>
      </w:r>
      <w:r>
        <w:rPr>
          <w:rFonts w:eastAsia="+mn-ea"/>
          <w:color w:val="000000"/>
          <w:rtl/>
        </w:rPr>
        <w:t xml:space="preserve"> </w:t>
      </w:r>
      <w:r w:rsidRPr="00444016">
        <w:rPr>
          <w:rFonts w:eastAsia="+mn-ea"/>
          <w:color w:val="000000"/>
          <w:rtl/>
        </w:rPr>
        <w:t>معهم،</w:t>
      </w:r>
      <w:r>
        <w:rPr>
          <w:rFonts w:eastAsia="+mn-ea"/>
          <w:color w:val="000000"/>
          <w:rtl/>
        </w:rPr>
        <w:t xml:space="preserve"> </w:t>
      </w:r>
      <w:r w:rsidRPr="00444016">
        <w:rPr>
          <w:rFonts w:eastAsia="+mn-ea"/>
          <w:color w:val="000000"/>
          <w:rtl/>
        </w:rPr>
        <w:t>بالتنسيق</w:t>
      </w:r>
      <w:r>
        <w:rPr>
          <w:rFonts w:eastAsia="+mn-ea"/>
          <w:color w:val="000000"/>
          <w:rtl/>
        </w:rPr>
        <w:t xml:space="preserve"> </w:t>
      </w:r>
      <w:r w:rsidRPr="00444016">
        <w:rPr>
          <w:rFonts w:eastAsia="+mn-ea"/>
          <w:color w:val="000000"/>
          <w:rtl/>
        </w:rPr>
        <w:t>مع</w:t>
      </w:r>
      <w:r>
        <w:rPr>
          <w:rFonts w:eastAsia="+mn-ea"/>
          <w:color w:val="000000"/>
          <w:rtl/>
        </w:rPr>
        <w:t xml:space="preserve"> </w:t>
      </w:r>
      <w:r w:rsidRPr="00444016">
        <w:rPr>
          <w:rFonts w:eastAsia="+mn-ea"/>
          <w:color w:val="000000"/>
          <w:rtl/>
        </w:rPr>
        <w:t>مرشد</w:t>
      </w:r>
      <w:r>
        <w:rPr>
          <w:rFonts w:eastAsia="+mn-ea"/>
          <w:color w:val="000000"/>
          <w:rtl/>
        </w:rPr>
        <w:t xml:space="preserve"> </w:t>
      </w:r>
      <w:r w:rsidRPr="00444016">
        <w:rPr>
          <w:rFonts w:eastAsia="+mn-ea"/>
          <w:color w:val="000000"/>
          <w:rtl/>
        </w:rPr>
        <w:t>حماية</w:t>
      </w:r>
      <w:r>
        <w:rPr>
          <w:rFonts w:eastAsia="+mn-ea"/>
          <w:color w:val="000000"/>
          <w:rtl/>
        </w:rPr>
        <w:t xml:space="preserve"> </w:t>
      </w:r>
      <w:r w:rsidRPr="00444016">
        <w:rPr>
          <w:rFonts w:eastAsia="+mn-ea"/>
          <w:color w:val="000000"/>
          <w:rtl/>
        </w:rPr>
        <w:t>الطفولة</w:t>
      </w:r>
      <w:r>
        <w:rPr>
          <w:rFonts w:eastAsia="+mn-ea"/>
          <w:color w:val="000000"/>
          <w:rtl/>
        </w:rPr>
        <w:t xml:space="preserve"> </w:t>
      </w:r>
      <w:r w:rsidRPr="00444016">
        <w:rPr>
          <w:rFonts w:eastAsia="+mn-ea"/>
          <w:color w:val="000000"/>
          <w:rtl/>
        </w:rPr>
        <w:t>وشرطة</w:t>
      </w:r>
      <w:r>
        <w:rPr>
          <w:rFonts w:eastAsia="+mn-ea"/>
          <w:color w:val="000000"/>
          <w:rtl/>
        </w:rPr>
        <w:t xml:space="preserve"> </w:t>
      </w:r>
      <w:r w:rsidRPr="00444016">
        <w:rPr>
          <w:rFonts w:eastAsia="+mn-ea"/>
          <w:color w:val="000000"/>
          <w:rtl/>
        </w:rPr>
        <w:t>الاحداث،</w:t>
      </w:r>
      <w:r>
        <w:rPr>
          <w:rFonts w:eastAsia="+mn-ea"/>
          <w:color w:val="000000"/>
          <w:rtl/>
        </w:rPr>
        <w:t xml:space="preserve"> </w:t>
      </w:r>
      <w:r w:rsidRPr="00444016">
        <w:rPr>
          <w:rFonts w:eastAsia="+mn-ea"/>
          <w:color w:val="000000"/>
          <w:rtl/>
        </w:rPr>
        <w:t>وتزويد</w:t>
      </w:r>
      <w:r>
        <w:rPr>
          <w:rFonts w:eastAsia="+mn-ea"/>
          <w:color w:val="000000"/>
          <w:rtl/>
        </w:rPr>
        <w:t xml:space="preserve"> </w:t>
      </w:r>
      <w:r w:rsidRPr="00444016">
        <w:rPr>
          <w:rFonts w:eastAsia="+mn-ea"/>
          <w:color w:val="000000"/>
          <w:rtl/>
        </w:rPr>
        <w:t>نيابة</w:t>
      </w:r>
      <w:r>
        <w:rPr>
          <w:rFonts w:eastAsia="+mn-ea"/>
          <w:color w:val="000000"/>
          <w:rtl/>
        </w:rPr>
        <w:t xml:space="preserve"> </w:t>
      </w:r>
      <w:r w:rsidRPr="00444016">
        <w:rPr>
          <w:rFonts w:eastAsia="+mn-ea"/>
          <w:color w:val="000000"/>
          <w:rtl/>
        </w:rPr>
        <w:t>الأحداث</w:t>
      </w:r>
      <w:r>
        <w:rPr>
          <w:rFonts w:eastAsia="+mn-ea"/>
          <w:color w:val="000000"/>
          <w:rtl/>
        </w:rPr>
        <w:t xml:space="preserve"> </w:t>
      </w:r>
      <w:r w:rsidRPr="00444016">
        <w:rPr>
          <w:rFonts w:eastAsia="+mn-ea"/>
          <w:color w:val="000000"/>
          <w:rtl/>
        </w:rPr>
        <w:t>بالتقرير</w:t>
      </w:r>
      <w:r>
        <w:rPr>
          <w:rFonts w:eastAsia="+mn-ea"/>
          <w:color w:val="000000"/>
          <w:rtl/>
        </w:rPr>
        <w:t xml:space="preserve"> </w:t>
      </w:r>
      <w:r w:rsidRPr="00444016">
        <w:rPr>
          <w:rFonts w:eastAsia="+mn-ea"/>
          <w:color w:val="000000"/>
          <w:rtl/>
        </w:rPr>
        <w:t>وضمه</w:t>
      </w:r>
      <w:r>
        <w:rPr>
          <w:rFonts w:eastAsia="+mn-ea"/>
          <w:color w:val="000000"/>
          <w:rtl/>
        </w:rPr>
        <w:t xml:space="preserve"> </w:t>
      </w:r>
      <w:r w:rsidRPr="00444016">
        <w:rPr>
          <w:rFonts w:eastAsia="+mn-ea"/>
          <w:color w:val="000000"/>
          <w:rtl/>
        </w:rPr>
        <w:t>للقضية</w:t>
      </w:r>
      <w:r>
        <w:rPr>
          <w:rFonts w:eastAsia="+mn-ea"/>
          <w:color w:val="000000"/>
          <w:rtl/>
        </w:rPr>
        <w:t xml:space="preserve"> </w:t>
      </w:r>
      <w:r w:rsidRPr="00444016">
        <w:rPr>
          <w:rFonts w:eastAsia="+mn-ea"/>
          <w:color w:val="000000"/>
          <w:rtl/>
        </w:rPr>
        <w:t>واتخاذ</w:t>
      </w:r>
      <w:r>
        <w:rPr>
          <w:rFonts w:eastAsia="+mn-ea"/>
          <w:color w:val="000000"/>
          <w:rtl/>
        </w:rPr>
        <w:t xml:space="preserve"> </w:t>
      </w:r>
      <w:r w:rsidRPr="00444016">
        <w:rPr>
          <w:rFonts w:eastAsia="+mn-ea"/>
          <w:color w:val="000000"/>
          <w:rtl/>
        </w:rPr>
        <w:t>الإجراء</w:t>
      </w:r>
      <w:r>
        <w:rPr>
          <w:rFonts w:eastAsia="+mn-ea"/>
          <w:color w:val="000000"/>
          <w:rtl/>
        </w:rPr>
        <w:t xml:space="preserve"> </w:t>
      </w:r>
      <w:r w:rsidRPr="00444016">
        <w:rPr>
          <w:rFonts w:eastAsia="+mn-ea"/>
          <w:color w:val="000000"/>
          <w:rtl/>
        </w:rPr>
        <w:t>المناسب</w:t>
      </w:r>
      <w:r>
        <w:rPr>
          <w:rFonts w:eastAsia="+mn-ea"/>
          <w:color w:val="000000"/>
          <w:rtl/>
        </w:rPr>
        <w:t xml:space="preserve"> </w:t>
      </w:r>
      <w:r w:rsidRPr="00444016">
        <w:rPr>
          <w:rFonts w:eastAsia="+mn-ea"/>
          <w:color w:val="000000"/>
          <w:rtl/>
        </w:rPr>
        <w:t>على</w:t>
      </w:r>
      <w:r>
        <w:rPr>
          <w:rFonts w:eastAsia="+mn-ea"/>
          <w:color w:val="000000"/>
          <w:rtl/>
        </w:rPr>
        <w:t xml:space="preserve"> </w:t>
      </w:r>
      <w:r w:rsidRPr="00444016">
        <w:rPr>
          <w:rFonts w:eastAsia="+mn-ea"/>
          <w:color w:val="000000"/>
          <w:rtl/>
        </w:rPr>
        <w:t>ضوء</w:t>
      </w:r>
      <w:r>
        <w:rPr>
          <w:rFonts w:eastAsia="+mn-ea"/>
          <w:color w:val="000000"/>
          <w:rtl/>
        </w:rPr>
        <w:t xml:space="preserve"> </w:t>
      </w:r>
      <w:r w:rsidRPr="00444016">
        <w:rPr>
          <w:rFonts w:eastAsia="+mn-ea"/>
          <w:color w:val="000000"/>
          <w:rtl/>
        </w:rPr>
        <w:t>هذا</w:t>
      </w:r>
      <w:r>
        <w:rPr>
          <w:rFonts w:eastAsia="+mn-ea"/>
          <w:color w:val="000000"/>
          <w:rtl/>
        </w:rPr>
        <w:t xml:space="preserve"> </w:t>
      </w:r>
      <w:r w:rsidRPr="00444016">
        <w:rPr>
          <w:rFonts w:eastAsia="+mn-ea"/>
          <w:color w:val="000000"/>
          <w:rtl/>
        </w:rPr>
        <w:t>التقرير.</w:t>
      </w:r>
    </w:p>
    <w:p w:rsidR="0079614C" w:rsidRPr="00444016" w:rsidRDefault="0079614C" w:rsidP="0079614C">
      <w:pPr>
        <w:pStyle w:val="SingleTxtGA"/>
        <w:spacing w:after="100" w:line="360" w:lineRule="exact"/>
        <w:rPr>
          <w:lang w:eastAsia="de-DE" w:bidi="ar-JO"/>
        </w:rPr>
      </w:pPr>
      <w:r w:rsidRPr="0044758E">
        <w:rPr>
          <w:rFonts w:eastAsiaTheme="minorHAnsi"/>
          <w:rtl/>
        </w:rPr>
        <w:t>476-</w:t>
      </w:r>
      <w:r>
        <w:rPr>
          <w:rFonts w:eastAsiaTheme="minorHAnsi"/>
          <w:rtl/>
        </w:rPr>
        <w:tab/>
      </w:r>
      <w:r w:rsidRPr="00444016">
        <w:rPr>
          <w:rtl/>
          <w:lang w:eastAsia="de-DE" w:bidi="ar-JO"/>
        </w:rPr>
        <w:t>فيما</w:t>
      </w:r>
      <w:r>
        <w:rPr>
          <w:rtl/>
          <w:lang w:eastAsia="de-DE" w:bidi="ar-JO"/>
        </w:rPr>
        <w:t xml:space="preserve"> </w:t>
      </w:r>
      <w:r w:rsidRPr="00444016">
        <w:rPr>
          <w:rtl/>
          <w:lang w:eastAsia="de-DE" w:bidi="ar-JO"/>
        </w:rPr>
        <w:t>يتعلق</w:t>
      </w:r>
      <w:r>
        <w:rPr>
          <w:rtl/>
          <w:lang w:eastAsia="de-DE" w:bidi="ar-JO"/>
        </w:rPr>
        <w:t xml:space="preserve"> </w:t>
      </w:r>
      <w:r w:rsidRPr="00444016">
        <w:rPr>
          <w:rtl/>
          <w:lang w:eastAsia="de-DE" w:bidi="ar-JO"/>
        </w:rPr>
        <w:t>بالإرشاد</w:t>
      </w:r>
      <w:r>
        <w:rPr>
          <w:rtl/>
          <w:lang w:eastAsia="de-DE" w:bidi="ar-JO"/>
        </w:rPr>
        <w:t xml:space="preserve"> </w:t>
      </w:r>
      <w:r w:rsidRPr="00444016">
        <w:rPr>
          <w:rtl/>
          <w:lang w:eastAsia="de-DE" w:bidi="ar-JO"/>
        </w:rPr>
        <w:t>النفسي</w:t>
      </w:r>
      <w:r>
        <w:rPr>
          <w:rtl/>
          <w:lang w:eastAsia="de-DE" w:bidi="ar-JO"/>
        </w:rPr>
        <w:t xml:space="preserve"> </w:t>
      </w:r>
      <w:r w:rsidRPr="00444016">
        <w:rPr>
          <w:rtl/>
          <w:lang w:eastAsia="de-DE" w:bidi="ar-JO"/>
        </w:rPr>
        <w:t>داخل</w:t>
      </w:r>
      <w:r>
        <w:rPr>
          <w:rtl/>
          <w:lang w:eastAsia="de-DE" w:bidi="ar-JO"/>
        </w:rPr>
        <w:t xml:space="preserve"> </w:t>
      </w:r>
      <w:r w:rsidRPr="00444016">
        <w:rPr>
          <w:rtl/>
          <w:lang w:eastAsia="de-DE" w:bidi="ar-JO"/>
        </w:rPr>
        <w:t>المركز،</w:t>
      </w:r>
      <w:r>
        <w:rPr>
          <w:rtl/>
          <w:lang w:eastAsia="de-DE" w:bidi="ar-JO"/>
        </w:rPr>
        <w:t xml:space="preserve"> </w:t>
      </w:r>
      <w:r w:rsidRPr="00444016">
        <w:rPr>
          <w:rtl/>
          <w:lang w:eastAsia="de-DE" w:bidi="ar-JO"/>
        </w:rPr>
        <w:t>لازال</w:t>
      </w:r>
      <w:r>
        <w:rPr>
          <w:rtl/>
          <w:lang w:eastAsia="de-DE" w:bidi="ar-JO"/>
        </w:rPr>
        <w:t xml:space="preserve"> </w:t>
      </w:r>
      <w:r w:rsidRPr="00444016">
        <w:rPr>
          <w:rtl/>
          <w:lang w:eastAsia="de-DE" w:bidi="ar-JO"/>
        </w:rPr>
        <w:t>هناك</w:t>
      </w:r>
      <w:r>
        <w:rPr>
          <w:rtl/>
          <w:lang w:eastAsia="de-DE" w:bidi="ar-JO"/>
        </w:rPr>
        <w:t xml:space="preserve"> </w:t>
      </w:r>
      <w:r w:rsidRPr="00444016">
        <w:rPr>
          <w:rtl/>
          <w:lang w:eastAsia="de-DE" w:bidi="ar-JO"/>
        </w:rPr>
        <w:t>حاجة</w:t>
      </w:r>
      <w:r>
        <w:rPr>
          <w:rtl/>
          <w:lang w:eastAsia="de-DE" w:bidi="ar-JO"/>
        </w:rPr>
        <w:t xml:space="preserve"> </w:t>
      </w:r>
      <w:r w:rsidRPr="00444016">
        <w:rPr>
          <w:rtl/>
          <w:lang w:eastAsia="de-DE" w:bidi="ar-JO"/>
        </w:rPr>
        <w:t>لتواجد</w:t>
      </w:r>
      <w:r>
        <w:rPr>
          <w:rtl/>
          <w:lang w:eastAsia="de-DE" w:bidi="ar-JO"/>
        </w:rPr>
        <w:t xml:space="preserve"> </w:t>
      </w:r>
      <w:r w:rsidRPr="00444016">
        <w:rPr>
          <w:rtl/>
          <w:lang w:eastAsia="de-DE" w:bidi="ar-JO"/>
        </w:rPr>
        <w:t>أخصائي</w:t>
      </w:r>
      <w:r>
        <w:rPr>
          <w:rtl/>
          <w:lang w:eastAsia="de-DE" w:bidi="ar-JO"/>
        </w:rPr>
        <w:t xml:space="preserve"> </w:t>
      </w:r>
      <w:r w:rsidRPr="00444016">
        <w:rPr>
          <w:rtl/>
          <w:lang w:eastAsia="de-DE" w:bidi="ar-JO"/>
        </w:rPr>
        <w:t>نفسي</w:t>
      </w:r>
      <w:r>
        <w:rPr>
          <w:rtl/>
          <w:lang w:eastAsia="de-DE" w:bidi="ar-JO"/>
        </w:rPr>
        <w:t xml:space="preserve"> </w:t>
      </w:r>
      <w:r w:rsidRPr="00444016">
        <w:rPr>
          <w:rtl/>
          <w:lang w:eastAsia="de-DE" w:bidi="ar-JO"/>
        </w:rPr>
        <w:t>باستمرار،</w:t>
      </w:r>
      <w:r>
        <w:rPr>
          <w:rtl/>
          <w:lang w:eastAsia="de-DE" w:bidi="ar-JO"/>
        </w:rPr>
        <w:t xml:space="preserve"> </w:t>
      </w:r>
      <w:r w:rsidRPr="00444016">
        <w:rPr>
          <w:rtl/>
          <w:lang w:eastAsia="de-DE" w:bidi="ar-JO"/>
        </w:rPr>
        <w:t>وعند</w:t>
      </w:r>
      <w:r>
        <w:rPr>
          <w:rtl/>
          <w:lang w:eastAsia="de-DE" w:bidi="ar-JO"/>
        </w:rPr>
        <w:t xml:space="preserve"> </w:t>
      </w:r>
      <w:r w:rsidRPr="00444016">
        <w:rPr>
          <w:rtl/>
          <w:lang w:eastAsia="de-DE" w:bidi="ar-JO"/>
        </w:rPr>
        <w:t>وجود</w:t>
      </w:r>
      <w:r>
        <w:rPr>
          <w:rtl/>
          <w:lang w:eastAsia="de-DE" w:bidi="ar-JO"/>
        </w:rPr>
        <w:t xml:space="preserve"> </w:t>
      </w:r>
      <w:r w:rsidRPr="00444016">
        <w:rPr>
          <w:rtl/>
          <w:lang w:eastAsia="de-DE" w:bidi="ar-JO"/>
        </w:rPr>
        <w:t>حالة</w:t>
      </w:r>
      <w:r>
        <w:rPr>
          <w:rtl/>
          <w:lang w:eastAsia="de-DE" w:bidi="ar-JO"/>
        </w:rPr>
        <w:t xml:space="preserve"> </w:t>
      </w:r>
      <w:r w:rsidRPr="00444016">
        <w:rPr>
          <w:rtl/>
          <w:lang w:eastAsia="de-DE" w:bidi="ar-JO"/>
        </w:rPr>
        <w:t>صعبة</w:t>
      </w:r>
      <w:r>
        <w:rPr>
          <w:rtl/>
          <w:lang w:eastAsia="de-DE" w:bidi="ar-JO"/>
        </w:rPr>
        <w:t xml:space="preserve"> </w:t>
      </w:r>
      <w:r w:rsidRPr="00444016">
        <w:rPr>
          <w:rtl/>
          <w:lang w:eastAsia="de-DE" w:bidi="ar-JO"/>
        </w:rPr>
        <w:t>لحدث</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التواصل</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الصحة.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هذا</w:t>
      </w:r>
      <w:r>
        <w:rPr>
          <w:rtl/>
          <w:lang w:eastAsia="de-DE" w:bidi="ar-JO"/>
        </w:rPr>
        <w:t xml:space="preserve"> </w:t>
      </w:r>
      <w:r w:rsidRPr="00444016">
        <w:rPr>
          <w:rtl/>
          <w:lang w:eastAsia="de-DE" w:bidi="ar-JO"/>
        </w:rPr>
        <w:t>الصدد</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تدريب</w:t>
      </w:r>
      <w:r>
        <w:rPr>
          <w:rtl/>
          <w:lang w:eastAsia="de-DE" w:bidi="ar-JO"/>
        </w:rPr>
        <w:t xml:space="preserve"> </w:t>
      </w:r>
      <w:r w:rsidRPr="00444016">
        <w:rPr>
          <w:rtl/>
          <w:lang w:eastAsia="de-DE" w:bidi="ar-JO"/>
        </w:rPr>
        <w:t>طاقم</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الامل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(مركز</w:t>
      </w:r>
      <w:r>
        <w:rPr>
          <w:rtl/>
          <w:lang w:eastAsia="de-DE" w:bidi="ar-JO"/>
        </w:rPr>
        <w:t xml:space="preserve"> </w:t>
      </w:r>
      <w:r w:rsidRPr="00444016">
        <w:rPr>
          <w:rtl/>
          <w:lang w:eastAsia="de-DE" w:bidi="ar-JO"/>
        </w:rPr>
        <w:t>الارشاد</w:t>
      </w:r>
      <w:r>
        <w:rPr>
          <w:rtl/>
          <w:lang w:eastAsia="de-DE" w:bidi="ar-JO"/>
        </w:rPr>
        <w:t xml:space="preserve"> </w:t>
      </w:r>
      <w:r w:rsidRPr="00444016">
        <w:rPr>
          <w:rtl/>
          <w:lang w:eastAsia="de-DE" w:bidi="ar-JO"/>
        </w:rPr>
        <w:t>الفلسطيني)</w:t>
      </w:r>
      <w:r>
        <w:rPr>
          <w:rtl/>
          <w:lang w:eastAsia="de-DE" w:bidi="ar-JO"/>
        </w:rPr>
        <w:t xml:space="preserve"> </w:t>
      </w:r>
      <w:r w:rsidRPr="00444016">
        <w:rPr>
          <w:rtl/>
          <w:lang w:eastAsia="de-DE" w:bidi="ar-JO"/>
        </w:rPr>
        <w:t>بشهر</w:t>
      </w:r>
      <w:r>
        <w:rPr>
          <w:rtl/>
          <w:lang w:eastAsia="de-DE" w:bidi="ar-JO"/>
        </w:rPr>
        <w:t xml:space="preserve"> </w:t>
      </w:r>
      <w:r w:rsidRPr="00444016">
        <w:rPr>
          <w:rtl/>
          <w:lang w:eastAsia="de-DE" w:bidi="ar-JO"/>
        </w:rPr>
        <w:t>4/2016،</w:t>
      </w:r>
      <w:r>
        <w:rPr>
          <w:rtl/>
          <w:lang w:eastAsia="de-DE" w:bidi="ar-JO"/>
        </w:rPr>
        <w:t xml:space="preserve"> </w:t>
      </w:r>
      <w:r w:rsidRPr="00444016">
        <w:rPr>
          <w:rtl/>
          <w:lang w:eastAsia="de-DE" w:bidi="ar-JO"/>
        </w:rPr>
        <w:t>بهدف</w:t>
      </w:r>
      <w:r>
        <w:rPr>
          <w:rtl/>
          <w:lang w:eastAsia="de-DE" w:bidi="ar-JO"/>
        </w:rPr>
        <w:t xml:space="preserve"> </w:t>
      </w:r>
      <w:r w:rsidRPr="00444016">
        <w:rPr>
          <w:rtl/>
          <w:lang w:eastAsia="de-DE" w:bidi="ar-JO"/>
        </w:rPr>
        <w:t>ترميم</w:t>
      </w:r>
      <w:r>
        <w:rPr>
          <w:rtl/>
          <w:lang w:eastAsia="de-DE" w:bidi="ar-JO"/>
        </w:rPr>
        <w:t xml:space="preserve"> </w:t>
      </w:r>
      <w:r w:rsidRPr="00444016">
        <w:rPr>
          <w:rtl/>
          <w:lang w:eastAsia="de-DE" w:bidi="ar-JO"/>
        </w:rPr>
        <w:t>وتطوير</w:t>
      </w:r>
      <w:r>
        <w:rPr>
          <w:rtl/>
          <w:lang w:eastAsia="de-DE" w:bidi="ar-JO"/>
        </w:rPr>
        <w:t xml:space="preserve"> </w:t>
      </w:r>
      <w:r w:rsidRPr="00444016">
        <w:rPr>
          <w:rtl/>
          <w:lang w:eastAsia="de-DE" w:bidi="ar-JO"/>
        </w:rPr>
        <w:t>ملفات</w:t>
      </w:r>
      <w:r>
        <w:rPr>
          <w:rtl/>
          <w:lang w:eastAsia="de-DE" w:bidi="ar-JO"/>
        </w:rPr>
        <w:t xml:space="preserve"> </w:t>
      </w:r>
      <w:r w:rsidRPr="00444016">
        <w:rPr>
          <w:rtl/>
          <w:lang w:eastAsia="de-DE" w:bidi="ar-JO"/>
        </w:rPr>
        <w:t>الارشاد</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المؤسسة،</w:t>
      </w:r>
      <w:r>
        <w:rPr>
          <w:rtl/>
          <w:lang w:eastAsia="de-DE" w:bidi="ar-JO"/>
        </w:rPr>
        <w:t xml:space="preserve"> </w:t>
      </w:r>
      <w:r w:rsidRPr="00444016">
        <w:rPr>
          <w:rtl/>
          <w:lang w:eastAsia="de-DE" w:bidi="ar-JO"/>
        </w:rPr>
        <w:t>وجاري</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كذلك</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تطوير</w:t>
      </w:r>
      <w:r>
        <w:rPr>
          <w:rtl/>
          <w:lang w:eastAsia="de-DE" w:bidi="ar-JO"/>
        </w:rPr>
        <w:t xml:space="preserve"> </w:t>
      </w:r>
      <w:r w:rsidRPr="00444016">
        <w:rPr>
          <w:rtl/>
          <w:lang w:eastAsia="de-DE" w:bidi="ar-JO"/>
        </w:rPr>
        <w:t>اتفاقية</w:t>
      </w:r>
      <w:r>
        <w:rPr>
          <w:rtl/>
          <w:lang w:eastAsia="de-DE" w:bidi="ar-JO"/>
        </w:rPr>
        <w:t xml:space="preserve"> </w:t>
      </w:r>
      <w:r w:rsidRPr="00444016">
        <w:rPr>
          <w:rtl/>
          <w:lang w:eastAsia="de-DE" w:bidi="ar-JO"/>
        </w:rPr>
        <w:t>مع</w:t>
      </w:r>
      <w:r>
        <w:rPr>
          <w:rtl/>
          <w:lang w:eastAsia="de-DE" w:bidi="ar-JO"/>
        </w:rPr>
        <w:t xml:space="preserve"> </w:t>
      </w:r>
      <w:r w:rsidRPr="00444016">
        <w:rPr>
          <w:rtl/>
          <w:lang w:eastAsia="de-DE" w:bidi="ar-JO"/>
        </w:rPr>
        <w:t>مركز</w:t>
      </w:r>
      <w:r>
        <w:rPr>
          <w:rtl/>
          <w:lang w:eastAsia="de-DE" w:bidi="ar-JO"/>
        </w:rPr>
        <w:t xml:space="preserve"> </w:t>
      </w:r>
      <w:r w:rsidRPr="00444016">
        <w:rPr>
          <w:rtl/>
          <w:lang w:eastAsia="de-DE" w:bidi="ar-JO"/>
        </w:rPr>
        <w:t>الارشاد</w:t>
      </w:r>
      <w:r>
        <w:rPr>
          <w:rtl/>
          <w:lang w:eastAsia="de-DE" w:bidi="ar-JO"/>
        </w:rPr>
        <w:t xml:space="preserve"> </w:t>
      </w:r>
      <w:r w:rsidRPr="00444016">
        <w:rPr>
          <w:rtl/>
          <w:lang w:eastAsia="de-DE" w:bidi="ar-JO"/>
        </w:rPr>
        <w:t>لمدة</w:t>
      </w:r>
      <w:r>
        <w:rPr>
          <w:rtl/>
          <w:lang w:eastAsia="de-DE" w:bidi="ar-JO"/>
        </w:rPr>
        <w:t xml:space="preserve"> </w:t>
      </w:r>
      <w:r w:rsidRPr="00444016">
        <w:rPr>
          <w:b/>
          <w:bCs/>
          <w:rtl/>
          <w:lang w:eastAsia="de-DE" w:bidi="ar-JO"/>
        </w:rPr>
        <w:t>5</w:t>
      </w:r>
      <w:r>
        <w:rPr>
          <w:rtl/>
          <w:lang w:eastAsia="de-DE" w:bidi="ar-JO"/>
        </w:rPr>
        <w:t xml:space="preserve"> </w:t>
      </w:r>
      <w:r w:rsidRPr="00444016">
        <w:rPr>
          <w:rtl/>
          <w:lang w:eastAsia="de-DE" w:bidi="ar-JO"/>
        </w:rPr>
        <w:t>سنوات</w:t>
      </w:r>
      <w:r>
        <w:rPr>
          <w:rtl/>
          <w:lang w:eastAsia="de-DE" w:bidi="ar-JO"/>
        </w:rPr>
        <w:t xml:space="preserve"> </w:t>
      </w:r>
      <w:r w:rsidRPr="00444016">
        <w:rPr>
          <w:rtl/>
          <w:lang w:eastAsia="de-DE" w:bidi="ar-JO"/>
        </w:rPr>
        <w:t>بخصوص</w:t>
      </w:r>
      <w:r>
        <w:rPr>
          <w:rtl/>
          <w:lang w:eastAsia="de-DE" w:bidi="ar-JO"/>
        </w:rPr>
        <w:t xml:space="preserve"> </w:t>
      </w:r>
      <w:r w:rsidRPr="00444016">
        <w:rPr>
          <w:rtl/>
          <w:lang w:eastAsia="de-DE" w:bidi="ar-JO"/>
        </w:rPr>
        <w:t>تأهيل</w:t>
      </w:r>
      <w:r>
        <w:rPr>
          <w:rtl/>
          <w:lang w:eastAsia="de-DE" w:bidi="ar-JO"/>
        </w:rPr>
        <w:t xml:space="preserve"> </w:t>
      </w:r>
      <w:r w:rsidRPr="00444016">
        <w:rPr>
          <w:rtl/>
          <w:lang w:eastAsia="de-DE" w:bidi="ar-JO"/>
        </w:rPr>
        <w:t>المرشدين</w:t>
      </w:r>
      <w:r>
        <w:rPr>
          <w:rtl/>
          <w:lang w:eastAsia="de-DE" w:bidi="ar-JO"/>
        </w:rPr>
        <w:t xml:space="preserve"> </w:t>
      </w:r>
      <w:r w:rsidRPr="00444016">
        <w:rPr>
          <w:rtl/>
          <w:lang w:eastAsia="de-DE" w:bidi="ar-JO"/>
        </w:rPr>
        <w:t>الموجودين</w:t>
      </w:r>
      <w:r>
        <w:rPr>
          <w:rtl/>
          <w:lang w:eastAsia="de-DE" w:bidi="ar-JO"/>
        </w:rPr>
        <w:t xml:space="preserve"> </w:t>
      </w:r>
      <w:r w:rsidRPr="00444016">
        <w:rPr>
          <w:rtl/>
          <w:lang w:eastAsia="de-DE" w:bidi="ar-JO"/>
        </w:rPr>
        <w:t>هناك،</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يتواجد</w:t>
      </w:r>
      <w:r>
        <w:rPr>
          <w:rtl/>
          <w:lang w:eastAsia="de-DE" w:bidi="ar-JO"/>
        </w:rPr>
        <w:t xml:space="preserve"> </w:t>
      </w:r>
      <w:r w:rsidRPr="00444016">
        <w:rPr>
          <w:rtl/>
          <w:lang w:eastAsia="de-DE" w:bidi="ar-JO"/>
        </w:rPr>
        <w:t>أخصائي</w:t>
      </w:r>
      <w:r>
        <w:rPr>
          <w:rtl/>
          <w:lang w:eastAsia="de-DE" w:bidi="ar-JO"/>
        </w:rPr>
        <w:t xml:space="preserve"> </w:t>
      </w:r>
      <w:r w:rsidRPr="00444016">
        <w:rPr>
          <w:rtl/>
          <w:lang w:eastAsia="de-DE" w:bidi="ar-JO"/>
        </w:rPr>
        <w:t>نفسي</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قبل</w:t>
      </w:r>
      <w:r>
        <w:rPr>
          <w:rtl/>
          <w:lang w:eastAsia="de-DE" w:bidi="ar-JO"/>
        </w:rPr>
        <w:t xml:space="preserve"> </w:t>
      </w:r>
      <w:r w:rsidRPr="00444016">
        <w:rPr>
          <w:rtl/>
          <w:lang w:eastAsia="de-DE" w:bidi="ar-JO"/>
        </w:rPr>
        <w:t>الحركة</w:t>
      </w:r>
      <w:r>
        <w:rPr>
          <w:rtl/>
          <w:lang w:eastAsia="de-DE" w:bidi="ar-JO"/>
        </w:rPr>
        <w:t xml:space="preserve"> </w:t>
      </w:r>
      <w:r w:rsidRPr="00444016">
        <w:rPr>
          <w:rtl/>
          <w:lang w:eastAsia="de-DE" w:bidi="ar-JO"/>
        </w:rPr>
        <w:t>العالمية</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أسبوعي</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الأمل).</w:t>
      </w:r>
    </w:p>
    <w:p w:rsidR="0079614C" w:rsidRPr="008A6ADA" w:rsidRDefault="0079614C" w:rsidP="0079614C">
      <w:pPr>
        <w:pStyle w:val="SingleTxtGA"/>
        <w:rPr>
          <w:spacing w:val="-4"/>
          <w:lang w:eastAsia="de-DE" w:bidi="ar-JO"/>
        </w:rPr>
      </w:pPr>
      <w:r w:rsidRPr="008A6ADA">
        <w:rPr>
          <w:rFonts w:eastAsiaTheme="minorHAnsi"/>
          <w:spacing w:val="-4"/>
          <w:rtl/>
        </w:rPr>
        <w:t>477-</w:t>
      </w:r>
      <w:r w:rsidRPr="008A6ADA">
        <w:rPr>
          <w:rFonts w:eastAsiaTheme="minorHAnsi"/>
          <w:spacing w:val="-4"/>
          <w:rtl/>
        </w:rPr>
        <w:tab/>
      </w:r>
      <w:r w:rsidRPr="008A6ADA">
        <w:rPr>
          <w:spacing w:val="-4"/>
          <w:rtl/>
          <w:lang w:eastAsia="de-DE" w:bidi="ar-JO"/>
        </w:rPr>
        <w:t xml:space="preserve">فيما يتعلق بعدم تعرض الاحداث لإساءة المعاملة داخل مركز الاحتجاز، تم التبليغ من خلال أحد مرشدي حماية </w:t>
      </w:r>
      <w:r w:rsidRPr="008A6ADA">
        <w:rPr>
          <w:rFonts w:hint="eastAsia"/>
          <w:spacing w:val="-4"/>
          <w:rtl/>
          <w:lang w:eastAsia="de-DE" w:bidi="ar-JO"/>
        </w:rPr>
        <w:t>الطفولة</w:t>
      </w:r>
      <w:r w:rsidRPr="008A6ADA">
        <w:rPr>
          <w:spacing w:val="-4"/>
          <w:vertAlign w:val="superscript"/>
          <w:rtl/>
          <w:lang w:eastAsia="de-DE" w:bidi="ar-JO"/>
        </w:rPr>
        <w:t>(136)</w:t>
      </w:r>
      <w:r w:rsidRPr="008A6ADA">
        <w:rPr>
          <w:spacing w:val="-4"/>
          <w:rtl/>
        </w:rPr>
        <w:t xml:space="preserve"> </w:t>
      </w:r>
      <w:r w:rsidRPr="008A6ADA">
        <w:rPr>
          <w:rFonts w:hint="eastAsia"/>
          <w:spacing w:val="-4"/>
          <w:rtl/>
          <w:lang w:eastAsia="de-DE" w:bidi="ar-JO"/>
        </w:rPr>
        <w:t>عن</w:t>
      </w:r>
      <w:r w:rsidRPr="008A6ADA">
        <w:rPr>
          <w:spacing w:val="-4"/>
          <w:rtl/>
          <w:lang w:eastAsia="de-DE" w:bidi="ar-JO"/>
        </w:rPr>
        <w:t xml:space="preserve"> </w:t>
      </w:r>
      <w:r w:rsidRPr="008A6ADA">
        <w:rPr>
          <w:rFonts w:hint="eastAsia"/>
          <w:spacing w:val="-4"/>
          <w:rtl/>
          <w:lang w:eastAsia="de-DE" w:bidi="ar-JO"/>
        </w:rPr>
        <w:t>حدث</w:t>
      </w:r>
      <w:r w:rsidRPr="008A6ADA">
        <w:rPr>
          <w:spacing w:val="-4"/>
          <w:rtl/>
          <w:lang w:eastAsia="de-DE" w:bidi="ar-JO"/>
        </w:rPr>
        <w:t xml:space="preserve"> واحد فقط تعرض لذلك، وقامت الحركة العالمية للدفاع عن الاطفال بمتابعة القضية لدى جهاز الشرطة بالتعاون مع مرشد حماية الطفولة المختص.</w:t>
      </w:r>
    </w:p>
    <w:p w:rsidR="0079614C" w:rsidRPr="00444016" w:rsidRDefault="0079614C" w:rsidP="0079614C">
      <w:pPr>
        <w:pStyle w:val="SingleTxtGA"/>
        <w:rPr>
          <w:lang w:eastAsia="de-DE" w:bidi="ar-JO"/>
        </w:rPr>
      </w:pPr>
      <w:r w:rsidRPr="0044758E">
        <w:rPr>
          <w:rFonts w:eastAsiaTheme="minorHAnsi"/>
          <w:rtl/>
        </w:rPr>
        <w:t>478-</w:t>
      </w:r>
      <w:r w:rsidRPr="0044758E">
        <w:rPr>
          <w:rFonts w:eastAsiaTheme="minorHAnsi"/>
          <w:rtl/>
        </w:rPr>
        <w:tab/>
      </w:r>
      <w:r w:rsidRPr="00444016">
        <w:rPr>
          <w:rtl/>
          <w:lang w:eastAsia="de-DE" w:bidi="ar-JO"/>
        </w:rPr>
        <w:t>في</w:t>
      </w:r>
      <w:r>
        <w:rPr>
          <w:rtl/>
          <w:lang w:eastAsia="de-DE" w:bidi="ar-JO"/>
        </w:rPr>
        <w:t xml:space="preserve"> </w:t>
      </w:r>
      <w:r w:rsidRPr="00444016">
        <w:rPr>
          <w:rtl/>
          <w:lang w:eastAsia="de-DE" w:bidi="ar-JO"/>
        </w:rPr>
        <w:t>قطاع</w:t>
      </w:r>
      <w:r>
        <w:rPr>
          <w:rtl/>
          <w:lang w:eastAsia="de-DE" w:bidi="ar-JO"/>
        </w:rPr>
        <w:t xml:space="preserve"> </w:t>
      </w:r>
      <w:r w:rsidRPr="00444016">
        <w:rPr>
          <w:rtl/>
          <w:lang w:eastAsia="de-DE" w:bidi="ar-JO"/>
        </w:rPr>
        <w:t>غزة</w:t>
      </w:r>
      <w:r>
        <w:rPr>
          <w:rtl/>
          <w:lang w:eastAsia="de-DE" w:bidi="ar-JO"/>
        </w:rPr>
        <w:t xml:space="preserve"> </w:t>
      </w:r>
      <w:r w:rsidRPr="00444016">
        <w:rPr>
          <w:rtl/>
          <w:lang w:eastAsia="de-DE" w:bidi="ar-JO"/>
        </w:rPr>
        <w:t>يوجد</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الربيع</w:t>
      </w:r>
      <w:r>
        <w:rPr>
          <w:rtl/>
          <w:lang w:eastAsia="de-DE" w:bidi="ar-JO"/>
        </w:rPr>
        <w:t xml:space="preserve"> </w:t>
      </w:r>
      <w:r w:rsidRPr="00444016">
        <w:rPr>
          <w:rtl/>
          <w:lang w:eastAsia="de-DE" w:bidi="ar-JO"/>
        </w:rPr>
        <w:t>للأحداث</w:t>
      </w:r>
      <w:r w:rsidRPr="00444016">
        <w:rPr>
          <w:rFonts w:hint="cs"/>
          <w:rtl/>
          <w:lang w:eastAsia="de-DE" w:bidi="ar-JO"/>
        </w:rPr>
        <w:t>،</w:t>
      </w:r>
      <w:r>
        <w:rPr>
          <w:rFonts w:hint="cs"/>
          <w:vertAlign w:val="superscript"/>
          <w:rtl/>
          <w:lang w:eastAsia="de-DE" w:bidi="ar-JO"/>
        </w:rPr>
        <w:t>(</w:t>
      </w:r>
      <w:r w:rsidRPr="00444016">
        <w:rPr>
          <w:rFonts w:hint="cs"/>
          <w:vertAlign w:val="superscript"/>
          <w:rtl/>
          <w:lang w:eastAsia="de-DE" w:bidi="ar-JO"/>
        </w:rPr>
        <w:t>137</w:t>
      </w:r>
      <w:r>
        <w:rPr>
          <w:rFonts w:hint="cs"/>
          <w:vertAlign w:val="superscript"/>
          <w:rtl/>
          <w:lang w:eastAsia="de-DE" w:bidi="ar-JO"/>
        </w:rPr>
        <w:t>)</w:t>
      </w:r>
      <w:r>
        <w:rPr>
          <w:rFonts w:hint="cs"/>
          <w:rtl/>
          <w:lang w:eastAsia="de-DE" w:bidi="ar-JO"/>
        </w:rPr>
        <w:t xml:space="preserve"> </w:t>
      </w:r>
      <w:r w:rsidRPr="00444016">
        <w:rPr>
          <w:rtl/>
          <w:lang w:eastAsia="de-DE" w:bidi="ar-JO"/>
        </w:rPr>
        <w:t>ولكن</w:t>
      </w:r>
      <w:r>
        <w:rPr>
          <w:rtl/>
          <w:lang w:eastAsia="de-DE" w:bidi="ar-JO"/>
        </w:rPr>
        <w:t xml:space="preserve"> </w:t>
      </w:r>
      <w:r w:rsidRPr="00444016">
        <w:rPr>
          <w:rtl/>
          <w:lang w:eastAsia="de-DE" w:bidi="ar-JO"/>
        </w:rPr>
        <w:t>لا</w:t>
      </w:r>
      <w:r>
        <w:rPr>
          <w:rtl/>
          <w:lang w:eastAsia="de-DE" w:bidi="ar-JO"/>
        </w:rPr>
        <w:t xml:space="preserve"> </w:t>
      </w:r>
      <w:r w:rsidRPr="00444016">
        <w:rPr>
          <w:rtl/>
          <w:lang w:eastAsia="de-DE" w:bidi="ar-JO"/>
        </w:rPr>
        <w:t>زال</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الاطفال</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اعتقالهم</w:t>
      </w:r>
      <w:r>
        <w:rPr>
          <w:rtl/>
          <w:lang w:eastAsia="de-DE" w:bidi="ar-JO"/>
        </w:rPr>
        <w:t xml:space="preserve"> </w:t>
      </w:r>
      <w:r w:rsidRPr="00444016">
        <w:rPr>
          <w:rtl/>
          <w:lang w:eastAsia="de-DE" w:bidi="ar-JO"/>
        </w:rPr>
        <w:t>وتوقيفهم</w:t>
      </w:r>
      <w:r>
        <w:rPr>
          <w:rtl/>
          <w:lang w:eastAsia="de-DE" w:bidi="ar-JO"/>
        </w:rPr>
        <w:t xml:space="preserve"> </w:t>
      </w:r>
      <w:r w:rsidRPr="00444016">
        <w:rPr>
          <w:rtl/>
          <w:lang w:eastAsia="de-DE" w:bidi="ar-JO"/>
        </w:rPr>
        <w:t>داخل</w:t>
      </w:r>
      <w:r>
        <w:rPr>
          <w:rtl/>
          <w:lang w:eastAsia="de-DE" w:bidi="ar-JO"/>
        </w:rPr>
        <w:t xml:space="preserve"> </w:t>
      </w:r>
      <w:r w:rsidRPr="00444016">
        <w:rPr>
          <w:rtl/>
          <w:lang w:eastAsia="de-DE" w:bidi="ar-JO"/>
        </w:rPr>
        <w:t>(مراكز</w:t>
      </w:r>
      <w:r>
        <w:rPr>
          <w:rtl/>
          <w:lang w:eastAsia="de-DE" w:bidi="ar-JO"/>
        </w:rPr>
        <w:t xml:space="preserve"> </w:t>
      </w:r>
      <w:r w:rsidRPr="00444016">
        <w:rPr>
          <w:rtl/>
          <w:lang w:eastAsia="de-DE" w:bidi="ar-JO"/>
        </w:rPr>
        <w:t>الاصلاح</w:t>
      </w:r>
      <w:r>
        <w:rPr>
          <w:rtl/>
          <w:lang w:eastAsia="de-DE" w:bidi="ar-JO"/>
        </w:rPr>
        <w:t xml:space="preserve"> </w:t>
      </w:r>
      <w:r w:rsidRPr="00444016">
        <w:rPr>
          <w:rtl/>
          <w:lang w:eastAsia="de-DE" w:bidi="ar-JO"/>
        </w:rPr>
        <w:t>والتأهيل)</w:t>
      </w:r>
      <w:r>
        <w:rPr>
          <w:rtl/>
          <w:lang w:eastAsia="de-DE" w:bidi="ar-JO"/>
        </w:rPr>
        <w:t xml:space="preserve"> </w:t>
      </w:r>
      <w:r w:rsidRPr="00444016">
        <w:rPr>
          <w:rtl/>
          <w:lang w:eastAsia="de-DE" w:bidi="ar-JO"/>
        </w:rPr>
        <w:t>الخاصة</w:t>
      </w:r>
      <w:r>
        <w:rPr>
          <w:rtl/>
          <w:lang w:eastAsia="de-DE" w:bidi="ar-JO"/>
        </w:rPr>
        <w:t xml:space="preserve"> </w:t>
      </w:r>
      <w:r w:rsidRPr="00444016">
        <w:rPr>
          <w:rtl/>
          <w:lang w:eastAsia="de-DE" w:bidi="ar-JO"/>
        </w:rPr>
        <w:t>بالبالغين.</w:t>
      </w:r>
      <w:r>
        <w:rPr>
          <w:rtl/>
          <w:lang w:eastAsia="de-DE" w:bidi="ar-JO"/>
        </w:rPr>
        <w:t xml:space="preserve"> </w:t>
      </w:r>
      <w:r w:rsidRPr="00444016">
        <w:rPr>
          <w:rtl/>
          <w:lang w:eastAsia="de-DE"/>
        </w:rPr>
        <w:t>ويتم</w:t>
      </w:r>
      <w:r>
        <w:rPr>
          <w:rtl/>
          <w:lang w:eastAsia="de-DE"/>
        </w:rPr>
        <w:t xml:space="preserve"> </w:t>
      </w:r>
      <w:r w:rsidRPr="00444016">
        <w:rPr>
          <w:rtl/>
          <w:lang w:eastAsia="de-DE"/>
        </w:rPr>
        <w:t>أحياناً</w:t>
      </w:r>
      <w:r>
        <w:rPr>
          <w:rtl/>
          <w:lang w:eastAsia="de-DE"/>
        </w:rPr>
        <w:t xml:space="preserve"> </w:t>
      </w:r>
      <w:r w:rsidRPr="00444016">
        <w:rPr>
          <w:rtl/>
          <w:lang w:eastAsia="de-DE"/>
        </w:rPr>
        <w:t>توقيفهم</w:t>
      </w:r>
      <w:r>
        <w:rPr>
          <w:rtl/>
          <w:lang w:eastAsia="de-DE"/>
        </w:rPr>
        <w:t xml:space="preserve"> </w:t>
      </w:r>
      <w:r w:rsidRPr="00444016">
        <w:rPr>
          <w:rtl/>
          <w:lang w:eastAsia="de-DE"/>
        </w:rPr>
        <w:t>مع</w:t>
      </w:r>
      <w:r>
        <w:rPr>
          <w:rtl/>
          <w:lang w:eastAsia="de-DE"/>
        </w:rPr>
        <w:t xml:space="preserve"> </w:t>
      </w:r>
      <w:r w:rsidRPr="00444016">
        <w:rPr>
          <w:rtl/>
          <w:lang w:eastAsia="de-DE"/>
        </w:rPr>
        <w:t>بالغين</w:t>
      </w:r>
      <w:r>
        <w:rPr>
          <w:rtl/>
          <w:lang w:eastAsia="de-DE"/>
        </w:rPr>
        <w:t xml:space="preserve"> </w:t>
      </w:r>
      <w:r w:rsidRPr="00444016">
        <w:rPr>
          <w:rtl/>
          <w:lang w:eastAsia="de-DE"/>
        </w:rPr>
        <w:t>في</w:t>
      </w:r>
      <w:r>
        <w:rPr>
          <w:rtl/>
          <w:lang w:eastAsia="de-DE"/>
        </w:rPr>
        <w:t xml:space="preserve"> </w:t>
      </w:r>
      <w:r w:rsidRPr="00444016">
        <w:rPr>
          <w:rtl/>
          <w:lang w:eastAsia="de-DE"/>
        </w:rPr>
        <w:t>نظارات</w:t>
      </w:r>
      <w:r>
        <w:rPr>
          <w:rtl/>
          <w:lang w:eastAsia="de-DE"/>
        </w:rPr>
        <w:t xml:space="preserve"> </w:t>
      </w:r>
      <w:r w:rsidRPr="00444016">
        <w:rPr>
          <w:rtl/>
          <w:lang w:eastAsia="de-DE"/>
        </w:rPr>
        <w:t>الشرطة،</w:t>
      </w:r>
      <w:r>
        <w:rPr>
          <w:rtl/>
          <w:lang w:eastAsia="de-DE"/>
        </w:rPr>
        <w:t xml:space="preserve"> </w:t>
      </w:r>
      <w:r w:rsidRPr="00444016">
        <w:rPr>
          <w:rtl/>
          <w:lang w:eastAsia="de-DE"/>
        </w:rPr>
        <w:t>ولفترات</w:t>
      </w:r>
      <w:r>
        <w:rPr>
          <w:rtl/>
          <w:lang w:eastAsia="de-DE"/>
        </w:rPr>
        <w:t xml:space="preserve"> </w:t>
      </w:r>
      <w:r w:rsidRPr="00444016">
        <w:rPr>
          <w:rtl/>
          <w:lang w:eastAsia="de-DE"/>
        </w:rPr>
        <w:t>تتجاوز</w:t>
      </w:r>
      <w:r>
        <w:rPr>
          <w:rtl/>
          <w:lang w:eastAsia="de-DE"/>
        </w:rPr>
        <w:t xml:space="preserve"> </w:t>
      </w:r>
      <w:r w:rsidRPr="00444016">
        <w:rPr>
          <w:rtl/>
          <w:lang w:eastAsia="de-DE"/>
        </w:rPr>
        <w:t>المدة</w:t>
      </w:r>
      <w:r>
        <w:rPr>
          <w:rtl/>
          <w:lang w:eastAsia="de-DE"/>
        </w:rPr>
        <w:t xml:space="preserve"> </w:t>
      </w:r>
      <w:r w:rsidRPr="00444016">
        <w:rPr>
          <w:rtl/>
          <w:lang w:eastAsia="de-DE"/>
        </w:rPr>
        <w:t>المحددة</w:t>
      </w:r>
      <w:r>
        <w:rPr>
          <w:rtl/>
          <w:lang w:eastAsia="de-DE"/>
        </w:rPr>
        <w:t xml:space="preserve"> </w:t>
      </w:r>
      <w:r w:rsidRPr="00444016">
        <w:rPr>
          <w:rtl/>
          <w:lang w:eastAsia="de-DE"/>
        </w:rPr>
        <w:t>قانوناً</w:t>
      </w:r>
      <w:r>
        <w:rPr>
          <w:rtl/>
          <w:lang w:eastAsia="de-DE"/>
        </w:rPr>
        <w:t xml:space="preserve"> </w:t>
      </w:r>
      <w:r w:rsidRPr="00444016">
        <w:rPr>
          <w:rtl/>
          <w:lang w:eastAsia="de-DE"/>
        </w:rPr>
        <w:t>وذلك</w:t>
      </w:r>
      <w:r>
        <w:rPr>
          <w:rtl/>
          <w:lang w:eastAsia="de-DE"/>
        </w:rPr>
        <w:t xml:space="preserve"> </w:t>
      </w:r>
      <w:r w:rsidRPr="00444016">
        <w:rPr>
          <w:rtl/>
          <w:lang w:eastAsia="de-DE"/>
        </w:rPr>
        <w:t>قبل</w:t>
      </w:r>
      <w:r>
        <w:rPr>
          <w:rtl/>
          <w:lang w:eastAsia="de-DE"/>
        </w:rPr>
        <w:t xml:space="preserve"> </w:t>
      </w:r>
      <w:r w:rsidRPr="00444016">
        <w:rPr>
          <w:rtl/>
          <w:lang w:eastAsia="de-DE"/>
        </w:rPr>
        <w:t>أن</w:t>
      </w:r>
      <w:r>
        <w:rPr>
          <w:rtl/>
          <w:lang w:eastAsia="de-DE"/>
        </w:rPr>
        <w:t xml:space="preserve"> </w:t>
      </w:r>
      <w:r w:rsidRPr="00444016">
        <w:rPr>
          <w:rtl/>
          <w:lang w:eastAsia="de-DE"/>
        </w:rPr>
        <w:t>يتم</w:t>
      </w:r>
      <w:r>
        <w:rPr>
          <w:rtl/>
          <w:lang w:eastAsia="de-DE"/>
        </w:rPr>
        <w:t xml:space="preserve"> </w:t>
      </w:r>
      <w:r w:rsidRPr="00444016">
        <w:rPr>
          <w:rtl/>
          <w:lang w:eastAsia="de-DE"/>
        </w:rPr>
        <w:t>نقلهم</w:t>
      </w:r>
      <w:r>
        <w:rPr>
          <w:rtl/>
          <w:lang w:eastAsia="de-DE"/>
        </w:rPr>
        <w:t xml:space="preserve"> </w:t>
      </w:r>
      <w:r w:rsidRPr="00444016">
        <w:rPr>
          <w:rtl/>
          <w:lang w:eastAsia="de-DE"/>
        </w:rPr>
        <w:t>الى</w:t>
      </w:r>
      <w:r>
        <w:rPr>
          <w:rtl/>
          <w:lang w:eastAsia="de-DE"/>
        </w:rPr>
        <w:t xml:space="preserve"> </w:t>
      </w:r>
      <w:r w:rsidRPr="00444016">
        <w:rPr>
          <w:rtl/>
          <w:lang w:eastAsia="de-DE"/>
        </w:rPr>
        <w:t>(مؤسسة</w:t>
      </w:r>
      <w:r>
        <w:rPr>
          <w:rtl/>
          <w:lang w:eastAsia="de-DE"/>
        </w:rPr>
        <w:t xml:space="preserve"> </w:t>
      </w:r>
      <w:r w:rsidRPr="00444016">
        <w:rPr>
          <w:rtl/>
          <w:lang w:eastAsia="de-DE"/>
        </w:rPr>
        <w:t>دار</w:t>
      </w:r>
      <w:r>
        <w:rPr>
          <w:rtl/>
          <w:lang w:eastAsia="de-DE"/>
        </w:rPr>
        <w:t xml:space="preserve"> </w:t>
      </w:r>
      <w:r w:rsidRPr="00444016">
        <w:rPr>
          <w:rtl/>
          <w:lang w:eastAsia="de-DE"/>
        </w:rPr>
        <w:t>الربيع)</w:t>
      </w:r>
      <w:r>
        <w:rPr>
          <w:rtl/>
          <w:lang w:eastAsia="de-DE"/>
        </w:rPr>
        <w:t xml:space="preserve"> </w:t>
      </w:r>
      <w:r w:rsidRPr="00444016">
        <w:rPr>
          <w:rtl/>
          <w:lang w:eastAsia="de-DE"/>
        </w:rPr>
        <w:t>للرعاية</w:t>
      </w:r>
      <w:r>
        <w:rPr>
          <w:rtl/>
          <w:lang w:eastAsia="de-DE"/>
        </w:rPr>
        <w:t xml:space="preserve"> </w:t>
      </w:r>
      <w:r w:rsidRPr="00444016">
        <w:rPr>
          <w:rtl/>
          <w:lang w:eastAsia="de-DE"/>
        </w:rPr>
        <w:t>الاجتماعية.</w:t>
      </w:r>
    </w:p>
    <w:p w:rsidR="0079614C" w:rsidRPr="008A6ADA" w:rsidRDefault="0079614C" w:rsidP="0079614C">
      <w:pPr>
        <w:pStyle w:val="SingleTxtGA"/>
        <w:rPr>
          <w:spacing w:val="-6"/>
          <w:lang w:eastAsia="de-DE" w:bidi="ar-JO"/>
        </w:rPr>
      </w:pPr>
      <w:r w:rsidRPr="008A6ADA">
        <w:rPr>
          <w:rFonts w:eastAsiaTheme="minorHAnsi"/>
          <w:spacing w:val="-6"/>
          <w:rtl/>
        </w:rPr>
        <w:t>479-</w:t>
      </w:r>
      <w:r w:rsidRPr="008A6ADA">
        <w:rPr>
          <w:rFonts w:eastAsiaTheme="minorHAnsi"/>
          <w:spacing w:val="-6"/>
          <w:rtl/>
        </w:rPr>
        <w:tab/>
      </w:r>
      <w:r w:rsidRPr="008A6ADA">
        <w:rPr>
          <w:spacing w:val="-6"/>
          <w:rtl/>
          <w:lang w:eastAsia="de-DE"/>
        </w:rPr>
        <w:t>ضمن إطار الشراكة مع مؤسسات المجتمع المحلي لتوفير المساعدة القانونية المجانية، قامت مؤسسة (دار الربيع) في غزة بالتنسيق مع طاقم من المحامين في المركز الفلسطيني لحل النزاعات من أجل توفير المساعدة القانونية للأحداث المتهمين مجاناً، إضافة إلى تشكيل لجنة إصلاح داخل المؤسسة لمتابعة قضايا الأحداث، والتنسيق مع الدائرة القانونية في الشرطة بخصوص التجاوزات القانونية.</w:t>
      </w:r>
    </w:p>
    <w:p w:rsidR="0079614C" w:rsidRPr="00444016" w:rsidRDefault="0079614C" w:rsidP="0079614C">
      <w:pPr>
        <w:pStyle w:val="SingleTxtGA"/>
        <w:rPr>
          <w:lang w:eastAsia="de-DE" w:bidi="ar-JO"/>
        </w:rPr>
      </w:pPr>
      <w:r w:rsidRPr="0044758E">
        <w:rPr>
          <w:rFonts w:eastAsiaTheme="minorHAnsi"/>
          <w:rtl/>
        </w:rPr>
        <w:t>480-</w:t>
      </w:r>
      <w:r>
        <w:rPr>
          <w:rFonts w:eastAsiaTheme="minorHAnsi"/>
          <w:rtl/>
        </w:rPr>
        <w:tab/>
      </w:r>
      <w:r w:rsidRPr="00444016">
        <w:rPr>
          <w:rtl/>
          <w:lang w:eastAsia="de-DE" w:bidi="ar-JO"/>
        </w:rPr>
        <w:t>بلغ</w:t>
      </w:r>
      <w:r>
        <w:rPr>
          <w:rtl/>
          <w:lang w:eastAsia="de-DE" w:bidi="ar-JO"/>
        </w:rPr>
        <w:t xml:space="preserve"> </w:t>
      </w:r>
      <w:r w:rsidRPr="00444016">
        <w:rPr>
          <w:rtl/>
          <w:lang w:eastAsia="de-DE"/>
        </w:rPr>
        <w:t>عدد</w:t>
      </w:r>
      <w:r>
        <w:rPr>
          <w:rtl/>
          <w:lang w:eastAsia="de-DE"/>
        </w:rPr>
        <w:t xml:space="preserve"> </w:t>
      </w:r>
      <w:r w:rsidRPr="00444016">
        <w:rPr>
          <w:rtl/>
          <w:lang w:eastAsia="de-DE"/>
        </w:rPr>
        <w:t>الأطفال</w:t>
      </w:r>
      <w:r>
        <w:rPr>
          <w:rtl/>
          <w:lang w:eastAsia="de-DE"/>
        </w:rPr>
        <w:t xml:space="preserve"> </w:t>
      </w:r>
      <w:r w:rsidRPr="00444016">
        <w:rPr>
          <w:rtl/>
          <w:lang w:eastAsia="de-DE"/>
        </w:rPr>
        <w:t>في</w:t>
      </w:r>
      <w:r>
        <w:rPr>
          <w:rtl/>
          <w:lang w:eastAsia="de-DE"/>
        </w:rPr>
        <w:t xml:space="preserve"> </w:t>
      </w:r>
      <w:r w:rsidRPr="00444016">
        <w:rPr>
          <w:rtl/>
          <w:lang w:eastAsia="de-DE"/>
        </w:rPr>
        <w:t>(دار</w:t>
      </w:r>
      <w:r>
        <w:rPr>
          <w:rtl/>
          <w:lang w:eastAsia="de-DE"/>
        </w:rPr>
        <w:t xml:space="preserve"> </w:t>
      </w:r>
      <w:r w:rsidRPr="00444016">
        <w:rPr>
          <w:rtl/>
          <w:lang w:eastAsia="de-DE"/>
        </w:rPr>
        <w:t>الربيع)</w:t>
      </w:r>
      <w:r>
        <w:rPr>
          <w:rtl/>
          <w:lang w:eastAsia="de-DE"/>
        </w:rPr>
        <w:t xml:space="preserve"> </w:t>
      </w:r>
      <w:r w:rsidRPr="00444016">
        <w:rPr>
          <w:b/>
          <w:bCs/>
          <w:rtl/>
          <w:lang w:eastAsia="de-DE"/>
        </w:rPr>
        <w:t>900</w:t>
      </w:r>
      <w:r>
        <w:rPr>
          <w:rtl/>
          <w:lang w:eastAsia="de-DE"/>
        </w:rPr>
        <w:t xml:space="preserve"> </w:t>
      </w:r>
      <w:r w:rsidRPr="00444016">
        <w:rPr>
          <w:rtl/>
          <w:lang w:eastAsia="de-DE"/>
        </w:rPr>
        <w:t>طفل</w:t>
      </w:r>
      <w:r>
        <w:rPr>
          <w:rtl/>
          <w:lang w:eastAsia="de-DE"/>
        </w:rPr>
        <w:t xml:space="preserve"> </w:t>
      </w:r>
      <w:r w:rsidRPr="00444016">
        <w:rPr>
          <w:rtl/>
          <w:lang w:eastAsia="de-DE"/>
        </w:rPr>
        <w:t>عام</w:t>
      </w:r>
      <w:r>
        <w:rPr>
          <w:rtl/>
          <w:lang w:eastAsia="de-DE"/>
        </w:rPr>
        <w:t xml:space="preserve"> </w:t>
      </w:r>
      <w:r w:rsidRPr="00444016">
        <w:rPr>
          <w:rtl/>
          <w:lang w:eastAsia="de-DE"/>
        </w:rPr>
        <w:t>2015،</w:t>
      </w:r>
      <w:r>
        <w:rPr>
          <w:rtl/>
          <w:lang w:eastAsia="de-DE"/>
        </w:rPr>
        <w:t xml:space="preserve"> </w:t>
      </w:r>
      <w:r w:rsidRPr="00444016">
        <w:rPr>
          <w:rtl/>
          <w:lang w:eastAsia="de-DE"/>
        </w:rPr>
        <w:t>منهم</w:t>
      </w:r>
      <w:r>
        <w:rPr>
          <w:rtl/>
          <w:lang w:eastAsia="de-DE"/>
        </w:rPr>
        <w:t xml:space="preserve"> </w:t>
      </w:r>
      <w:r w:rsidRPr="00444016">
        <w:rPr>
          <w:rtl/>
          <w:lang w:eastAsia="de-DE"/>
        </w:rPr>
        <w:t>من</w:t>
      </w:r>
      <w:r>
        <w:rPr>
          <w:rtl/>
          <w:lang w:eastAsia="de-DE"/>
        </w:rPr>
        <w:t xml:space="preserve"> </w:t>
      </w:r>
      <w:r w:rsidRPr="00444016">
        <w:rPr>
          <w:rtl/>
          <w:lang w:eastAsia="de-DE"/>
        </w:rPr>
        <w:t>تردد</w:t>
      </w:r>
      <w:r>
        <w:rPr>
          <w:rtl/>
          <w:lang w:eastAsia="de-DE"/>
        </w:rPr>
        <w:t xml:space="preserve"> </w:t>
      </w:r>
      <w:r w:rsidRPr="00444016">
        <w:rPr>
          <w:rtl/>
          <w:lang w:eastAsia="de-DE"/>
        </w:rPr>
        <w:t>على</w:t>
      </w:r>
      <w:r>
        <w:rPr>
          <w:rtl/>
          <w:lang w:eastAsia="de-DE"/>
        </w:rPr>
        <w:t xml:space="preserve"> </w:t>
      </w:r>
      <w:r w:rsidRPr="00444016">
        <w:rPr>
          <w:rtl/>
          <w:lang w:eastAsia="de-DE"/>
        </w:rPr>
        <w:t>المؤسسة</w:t>
      </w:r>
      <w:r>
        <w:rPr>
          <w:rtl/>
          <w:lang w:eastAsia="de-DE"/>
        </w:rPr>
        <w:t xml:space="preserve"> </w:t>
      </w:r>
      <w:r w:rsidRPr="00444016">
        <w:rPr>
          <w:rtl/>
          <w:lang w:eastAsia="de-DE"/>
        </w:rPr>
        <w:t>أكثر</w:t>
      </w:r>
      <w:r>
        <w:rPr>
          <w:rtl/>
          <w:lang w:eastAsia="de-DE"/>
        </w:rPr>
        <w:t xml:space="preserve"> </w:t>
      </w:r>
      <w:r w:rsidRPr="00444016">
        <w:rPr>
          <w:rtl/>
          <w:lang w:eastAsia="de-DE"/>
        </w:rPr>
        <w:t>من</w:t>
      </w:r>
      <w:r>
        <w:rPr>
          <w:rtl/>
          <w:lang w:eastAsia="de-DE"/>
        </w:rPr>
        <w:t xml:space="preserve"> </w:t>
      </w:r>
      <w:r w:rsidRPr="00444016">
        <w:rPr>
          <w:rtl/>
          <w:lang w:eastAsia="de-DE"/>
        </w:rPr>
        <w:t>مرة.</w:t>
      </w:r>
      <w:r>
        <w:rPr>
          <w:rtl/>
          <w:lang w:eastAsia="de-DE"/>
        </w:rPr>
        <w:t xml:space="preserve"> </w:t>
      </w:r>
      <w:r w:rsidRPr="00444016">
        <w:rPr>
          <w:rtl/>
          <w:lang w:eastAsia="de-DE"/>
        </w:rPr>
        <w:t>بينما</w:t>
      </w:r>
      <w:r>
        <w:rPr>
          <w:rtl/>
          <w:lang w:eastAsia="de-DE"/>
        </w:rPr>
        <w:t xml:space="preserve"> </w:t>
      </w:r>
      <w:r w:rsidRPr="00444016">
        <w:rPr>
          <w:rtl/>
          <w:lang w:eastAsia="de-DE"/>
        </w:rPr>
        <w:t>بلغ</w:t>
      </w:r>
      <w:r>
        <w:rPr>
          <w:rtl/>
          <w:lang w:eastAsia="de-DE"/>
        </w:rPr>
        <w:t xml:space="preserve"> </w:t>
      </w:r>
      <w:r w:rsidRPr="00444016">
        <w:rPr>
          <w:rtl/>
          <w:lang w:eastAsia="de-DE"/>
        </w:rPr>
        <w:t>عدد</w:t>
      </w:r>
      <w:r>
        <w:rPr>
          <w:rtl/>
          <w:lang w:eastAsia="de-DE"/>
        </w:rPr>
        <w:t xml:space="preserve"> </w:t>
      </w:r>
      <w:r w:rsidRPr="00444016">
        <w:rPr>
          <w:rtl/>
          <w:lang w:eastAsia="de-DE"/>
        </w:rPr>
        <w:t>الأحداث</w:t>
      </w:r>
      <w:r>
        <w:rPr>
          <w:rtl/>
          <w:lang w:eastAsia="de-DE"/>
        </w:rPr>
        <w:t xml:space="preserve"> </w:t>
      </w:r>
      <w:r w:rsidRPr="00444016">
        <w:rPr>
          <w:rtl/>
          <w:lang w:eastAsia="de-DE"/>
        </w:rPr>
        <w:t>المحتجزين</w:t>
      </w:r>
      <w:r>
        <w:rPr>
          <w:rtl/>
          <w:lang w:eastAsia="de-DE"/>
        </w:rPr>
        <w:t xml:space="preserve"> </w:t>
      </w:r>
      <w:r w:rsidRPr="00444016">
        <w:rPr>
          <w:rtl/>
          <w:lang w:eastAsia="de-DE"/>
        </w:rPr>
        <w:t>في</w:t>
      </w:r>
      <w:r>
        <w:rPr>
          <w:rtl/>
          <w:lang w:eastAsia="de-DE"/>
        </w:rPr>
        <w:t xml:space="preserve"> </w:t>
      </w:r>
      <w:r w:rsidRPr="00444016">
        <w:rPr>
          <w:rtl/>
          <w:lang w:eastAsia="de-DE"/>
        </w:rPr>
        <w:t>مؤسسات</w:t>
      </w:r>
      <w:r>
        <w:rPr>
          <w:rtl/>
          <w:lang w:eastAsia="de-DE"/>
        </w:rPr>
        <w:t xml:space="preserve"> </w:t>
      </w:r>
      <w:r w:rsidRPr="00444016">
        <w:rPr>
          <w:rtl/>
          <w:lang w:eastAsia="de-DE"/>
        </w:rPr>
        <w:t>غير</w:t>
      </w:r>
      <w:r>
        <w:rPr>
          <w:rtl/>
          <w:lang w:eastAsia="de-DE"/>
        </w:rPr>
        <w:t xml:space="preserve"> </w:t>
      </w:r>
      <w:r w:rsidRPr="00444016">
        <w:rPr>
          <w:rtl/>
          <w:lang w:eastAsia="de-DE"/>
        </w:rPr>
        <w:t>مخصصة</w:t>
      </w:r>
      <w:r>
        <w:rPr>
          <w:rtl/>
          <w:lang w:eastAsia="de-DE"/>
        </w:rPr>
        <w:t xml:space="preserve"> </w:t>
      </w:r>
      <w:r w:rsidRPr="00444016">
        <w:rPr>
          <w:rtl/>
          <w:lang w:eastAsia="de-DE"/>
        </w:rPr>
        <w:t>للأطفال</w:t>
      </w:r>
      <w:r>
        <w:rPr>
          <w:rtl/>
          <w:lang w:eastAsia="de-DE"/>
        </w:rPr>
        <w:t xml:space="preserve"> </w:t>
      </w:r>
      <w:r w:rsidRPr="00444016">
        <w:rPr>
          <w:rtl/>
          <w:lang w:eastAsia="de-DE"/>
        </w:rPr>
        <w:t>حوالي</w:t>
      </w:r>
      <w:r>
        <w:rPr>
          <w:rtl/>
          <w:lang w:eastAsia="de-DE"/>
        </w:rPr>
        <w:t xml:space="preserve"> </w:t>
      </w:r>
      <w:r w:rsidRPr="00444016">
        <w:rPr>
          <w:b/>
          <w:bCs/>
          <w:rtl/>
          <w:lang w:eastAsia="de-DE"/>
        </w:rPr>
        <w:t>10</w:t>
      </w:r>
      <w:r>
        <w:rPr>
          <w:rtl/>
          <w:lang w:eastAsia="de-DE"/>
        </w:rPr>
        <w:t xml:space="preserve"> </w:t>
      </w:r>
      <w:r w:rsidRPr="00444016">
        <w:rPr>
          <w:rtl/>
          <w:lang w:eastAsia="de-DE"/>
        </w:rPr>
        <w:t>أشخاص،</w:t>
      </w:r>
      <w:r>
        <w:rPr>
          <w:rtl/>
          <w:lang w:eastAsia="de-DE"/>
        </w:rPr>
        <w:t xml:space="preserve"> </w:t>
      </w:r>
      <w:r w:rsidRPr="00444016">
        <w:rPr>
          <w:rtl/>
          <w:lang w:eastAsia="de-DE"/>
        </w:rPr>
        <w:t>مثل</w:t>
      </w:r>
      <w:r>
        <w:rPr>
          <w:rtl/>
          <w:lang w:eastAsia="de-DE"/>
        </w:rPr>
        <w:t xml:space="preserve"> </w:t>
      </w:r>
      <w:r w:rsidRPr="00444016">
        <w:rPr>
          <w:rtl/>
          <w:lang w:eastAsia="de-DE"/>
        </w:rPr>
        <w:t>مراكز</w:t>
      </w:r>
      <w:r>
        <w:rPr>
          <w:rtl/>
          <w:lang w:eastAsia="de-DE"/>
        </w:rPr>
        <w:t xml:space="preserve"> </w:t>
      </w:r>
      <w:r w:rsidRPr="00444016">
        <w:rPr>
          <w:rtl/>
          <w:lang w:eastAsia="de-DE"/>
        </w:rPr>
        <w:t>الاصلاح</w:t>
      </w:r>
      <w:r>
        <w:rPr>
          <w:rtl/>
          <w:lang w:eastAsia="de-DE"/>
        </w:rPr>
        <w:t xml:space="preserve"> </w:t>
      </w:r>
      <w:r w:rsidRPr="00444016">
        <w:rPr>
          <w:rtl/>
          <w:lang w:eastAsia="de-DE"/>
        </w:rPr>
        <w:t>والتأهيل</w:t>
      </w:r>
      <w:r>
        <w:rPr>
          <w:rtl/>
          <w:lang w:eastAsia="de-DE"/>
        </w:rPr>
        <w:t xml:space="preserve"> </w:t>
      </w:r>
      <w:r w:rsidRPr="00444016">
        <w:rPr>
          <w:rtl/>
          <w:lang w:eastAsia="de-DE"/>
        </w:rPr>
        <w:t>(السجون)</w:t>
      </w:r>
      <w:r>
        <w:rPr>
          <w:rtl/>
          <w:lang w:eastAsia="de-DE"/>
        </w:rPr>
        <w:t xml:space="preserve"> </w:t>
      </w:r>
      <w:r w:rsidRPr="00444016">
        <w:rPr>
          <w:rtl/>
          <w:lang w:eastAsia="de-DE"/>
        </w:rPr>
        <w:t>للبالغين</w:t>
      </w:r>
      <w:r>
        <w:rPr>
          <w:rtl/>
          <w:lang w:eastAsia="de-DE"/>
        </w:rPr>
        <w:t xml:space="preserve"> </w:t>
      </w:r>
      <w:r w:rsidRPr="00444016">
        <w:rPr>
          <w:rtl/>
          <w:lang w:eastAsia="de-DE"/>
        </w:rPr>
        <w:t>أو</w:t>
      </w:r>
      <w:r>
        <w:rPr>
          <w:rtl/>
          <w:lang w:eastAsia="de-DE"/>
        </w:rPr>
        <w:t xml:space="preserve"> </w:t>
      </w:r>
      <w:r w:rsidRPr="00444016">
        <w:rPr>
          <w:rtl/>
          <w:lang w:eastAsia="de-DE"/>
        </w:rPr>
        <w:t>نظارات</w:t>
      </w:r>
      <w:r>
        <w:rPr>
          <w:rtl/>
          <w:lang w:eastAsia="de-DE"/>
        </w:rPr>
        <w:t xml:space="preserve"> </w:t>
      </w:r>
      <w:r w:rsidRPr="00444016">
        <w:rPr>
          <w:rtl/>
          <w:lang w:eastAsia="de-DE"/>
        </w:rPr>
        <w:t>الشرطة.</w:t>
      </w:r>
      <w:r>
        <w:rPr>
          <w:rtl/>
          <w:lang w:eastAsia="de-DE"/>
        </w:rPr>
        <w:t xml:space="preserve"> </w:t>
      </w:r>
      <w:r w:rsidRPr="00444016">
        <w:rPr>
          <w:rtl/>
          <w:lang w:eastAsia="de-DE"/>
        </w:rPr>
        <w:t>وبلغت</w:t>
      </w:r>
      <w:r>
        <w:rPr>
          <w:rtl/>
          <w:lang w:eastAsia="de-DE"/>
        </w:rPr>
        <w:t xml:space="preserve"> </w:t>
      </w:r>
      <w:r w:rsidRPr="00444016">
        <w:rPr>
          <w:rtl/>
          <w:lang w:eastAsia="de-DE"/>
        </w:rPr>
        <w:t>نسبة</w:t>
      </w:r>
      <w:r>
        <w:rPr>
          <w:rtl/>
          <w:lang w:eastAsia="de-DE"/>
        </w:rPr>
        <w:t xml:space="preserve"> </w:t>
      </w:r>
      <w:r w:rsidRPr="00444016">
        <w:rPr>
          <w:rtl/>
          <w:lang w:eastAsia="de-DE"/>
        </w:rPr>
        <w:t>الأحداث</w:t>
      </w:r>
      <w:r>
        <w:rPr>
          <w:rtl/>
          <w:lang w:eastAsia="de-DE"/>
        </w:rPr>
        <w:t xml:space="preserve"> </w:t>
      </w:r>
      <w:r w:rsidRPr="00444016">
        <w:rPr>
          <w:rtl/>
          <w:lang w:eastAsia="de-DE"/>
        </w:rPr>
        <w:t>الذين</w:t>
      </w:r>
      <w:r>
        <w:rPr>
          <w:rtl/>
          <w:lang w:eastAsia="de-DE"/>
        </w:rPr>
        <w:t xml:space="preserve"> </w:t>
      </w:r>
      <w:r w:rsidRPr="00444016">
        <w:rPr>
          <w:rtl/>
          <w:lang w:eastAsia="de-DE"/>
        </w:rPr>
        <w:t>تمت</w:t>
      </w:r>
      <w:r>
        <w:rPr>
          <w:rtl/>
          <w:lang w:eastAsia="de-DE"/>
        </w:rPr>
        <w:t xml:space="preserve"> </w:t>
      </w:r>
      <w:r w:rsidRPr="00444016">
        <w:rPr>
          <w:rtl/>
          <w:lang w:eastAsia="de-DE"/>
        </w:rPr>
        <w:t>إدانتهم</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محكمة</w:t>
      </w:r>
      <w:r>
        <w:rPr>
          <w:rtl/>
          <w:lang w:eastAsia="de-DE"/>
        </w:rPr>
        <w:t xml:space="preserve"> </w:t>
      </w:r>
      <w:r w:rsidRPr="00444016">
        <w:rPr>
          <w:rtl/>
          <w:lang w:eastAsia="de-DE"/>
        </w:rPr>
        <w:t>بارتكاب</w:t>
      </w:r>
      <w:r>
        <w:rPr>
          <w:rtl/>
          <w:lang w:eastAsia="de-DE"/>
        </w:rPr>
        <w:t xml:space="preserve"> </w:t>
      </w:r>
      <w:r w:rsidRPr="00444016">
        <w:rPr>
          <w:rtl/>
          <w:lang w:eastAsia="de-DE"/>
        </w:rPr>
        <w:t>جريمة</w:t>
      </w:r>
      <w:r>
        <w:rPr>
          <w:rtl/>
          <w:lang w:eastAsia="de-DE"/>
        </w:rPr>
        <w:t xml:space="preserve"> </w:t>
      </w:r>
      <w:r w:rsidRPr="00444016">
        <w:rPr>
          <w:rtl/>
          <w:lang w:eastAsia="de-DE"/>
        </w:rPr>
        <w:t>وحكمت</w:t>
      </w:r>
      <w:r>
        <w:rPr>
          <w:rtl/>
          <w:lang w:eastAsia="de-DE"/>
        </w:rPr>
        <w:t xml:space="preserve"> </w:t>
      </w:r>
      <w:r w:rsidRPr="00444016">
        <w:rPr>
          <w:rtl/>
          <w:lang w:eastAsia="de-DE"/>
        </w:rPr>
        <w:t>باحتجازهم،</w:t>
      </w:r>
      <w:r>
        <w:rPr>
          <w:rtl/>
          <w:lang w:eastAsia="de-DE"/>
        </w:rPr>
        <w:t xml:space="preserve"> </w:t>
      </w:r>
      <w:r w:rsidRPr="00444016">
        <w:rPr>
          <w:b/>
          <w:bCs/>
          <w:rtl/>
          <w:lang w:eastAsia="de-DE"/>
        </w:rPr>
        <w:t>14</w:t>
      </w:r>
      <w:r w:rsidRPr="00444016">
        <w:rPr>
          <w:rtl/>
          <w:lang w:eastAsia="de-DE"/>
        </w:rPr>
        <w:t>حدثاً</w:t>
      </w:r>
      <w:r>
        <w:rPr>
          <w:rtl/>
          <w:lang w:eastAsia="de-DE"/>
        </w:rPr>
        <w:t xml:space="preserve"> </w:t>
      </w:r>
      <w:r w:rsidRPr="00444016">
        <w:rPr>
          <w:rtl/>
          <w:lang w:eastAsia="de-DE"/>
        </w:rPr>
        <w:t>ومدة</w:t>
      </w:r>
      <w:r>
        <w:rPr>
          <w:rtl/>
          <w:lang w:eastAsia="de-DE"/>
        </w:rPr>
        <w:t xml:space="preserve"> </w:t>
      </w:r>
      <w:r w:rsidRPr="00444016">
        <w:rPr>
          <w:rtl/>
          <w:lang w:eastAsia="de-DE"/>
        </w:rPr>
        <w:t>احتجازهم</w:t>
      </w:r>
      <w:r>
        <w:rPr>
          <w:rtl/>
          <w:lang w:eastAsia="de-DE"/>
        </w:rPr>
        <w:t xml:space="preserve"> </w:t>
      </w:r>
      <w:r w:rsidRPr="00444016">
        <w:rPr>
          <w:rtl/>
          <w:lang w:eastAsia="de-DE"/>
        </w:rPr>
        <w:t>من</w:t>
      </w:r>
      <w:r>
        <w:rPr>
          <w:rtl/>
          <w:lang w:eastAsia="de-DE"/>
        </w:rPr>
        <w:t xml:space="preserve"> </w:t>
      </w:r>
      <w:r w:rsidRPr="00444016">
        <w:rPr>
          <w:b/>
          <w:bCs/>
          <w:rtl/>
          <w:lang w:eastAsia="de-DE"/>
        </w:rPr>
        <w:t>3-9</w:t>
      </w:r>
      <w:r>
        <w:rPr>
          <w:rtl/>
          <w:lang w:eastAsia="de-DE"/>
        </w:rPr>
        <w:t xml:space="preserve"> </w:t>
      </w:r>
      <w:r w:rsidRPr="00444016">
        <w:rPr>
          <w:rtl/>
          <w:lang w:eastAsia="de-DE"/>
        </w:rPr>
        <w:t>شهور.</w:t>
      </w:r>
    </w:p>
    <w:p w:rsidR="0079614C" w:rsidRPr="008A6ADA" w:rsidDel="00D549C2" w:rsidRDefault="0079614C" w:rsidP="0079614C">
      <w:pPr>
        <w:pStyle w:val="SingleTxtGA"/>
        <w:rPr>
          <w:b/>
          <w:bCs/>
          <w:lang w:eastAsia="de-DE"/>
        </w:rPr>
      </w:pPr>
      <w:r w:rsidRPr="008A6ADA">
        <w:rPr>
          <w:b/>
          <w:bCs/>
          <w:rtl/>
          <w:lang w:eastAsia="de-DE" w:bidi="ar-JO"/>
        </w:rPr>
        <w:t>يوضح</w:t>
      </w:r>
      <w:r>
        <w:rPr>
          <w:b/>
          <w:bCs/>
          <w:rtl/>
          <w:lang w:eastAsia="de-DE" w:bidi="ar-JO"/>
        </w:rPr>
        <w:t xml:space="preserve"> </w:t>
      </w:r>
      <w:r w:rsidRPr="008A6ADA">
        <w:rPr>
          <w:b/>
          <w:bCs/>
          <w:rtl/>
          <w:lang w:eastAsia="de-DE"/>
        </w:rPr>
        <w:t>جدول</w:t>
      </w:r>
      <w:r>
        <w:rPr>
          <w:b/>
          <w:bCs/>
          <w:rtl/>
          <w:lang w:eastAsia="de-DE"/>
        </w:rPr>
        <w:t xml:space="preserve"> </w:t>
      </w:r>
      <w:r w:rsidRPr="008A6ADA">
        <w:rPr>
          <w:b/>
          <w:bCs/>
          <w:rtl/>
          <w:lang w:eastAsia="de-DE"/>
        </w:rPr>
        <w:t>رقم</w:t>
      </w:r>
      <w:r>
        <w:rPr>
          <w:b/>
          <w:bCs/>
          <w:rtl/>
          <w:lang w:eastAsia="de-DE"/>
        </w:rPr>
        <w:t xml:space="preserve"> </w:t>
      </w:r>
      <w:r w:rsidRPr="008A6ADA">
        <w:rPr>
          <w:b/>
          <w:bCs/>
          <w:rtl/>
          <w:lang w:eastAsia="de-DE"/>
        </w:rPr>
        <w:t>28</w:t>
      </w:r>
      <w:r>
        <w:rPr>
          <w:b/>
          <w:bCs/>
          <w:rtl/>
          <w:lang w:eastAsia="de-DE" w:bidi="ar-JO"/>
        </w:rPr>
        <w:t xml:space="preserve"> </w:t>
      </w:r>
      <w:r w:rsidRPr="008A6ADA">
        <w:rPr>
          <w:b/>
          <w:bCs/>
          <w:rtl/>
          <w:lang w:eastAsia="de-DE" w:bidi="ar-JO"/>
        </w:rPr>
        <w:t>عدد</w:t>
      </w:r>
      <w:r>
        <w:rPr>
          <w:b/>
          <w:bCs/>
          <w:rtl/>
          <w:lang w:eastAsia="de-DE" w:bidi="ar-JO"/>
        </w:rPr>
        <w:t xml:space="preserve"> </w:t>
      </w:r>
      <w:r w:rsidRPr="008A6ADA">
        <w:rPr>
          <w:b/>
          <w:bCs/>
          <w:rtl/>
          <w:lang w:eastAsia="de-DE" w:bidi="ar-JO"/>
        </w:rPr>
        <w:t>الاحداث</w:t>
      </w:r>
      <w:r>
        <w:rPr>
          <w:b/>
          <w:bCs/>
          <w:rtl/>
          <w:lang w:eastAsia="de-DE" w:bidi="ar-JO"/>
        </w:rPr>
        <w:t xml:space="preserve"> </w:t>
      </w:r>
      <w:r w:rsidRPr="008A6ADA">
        <w:rPr>
          <w:b/>
          <w:bCs/>
          <w:rtl/>
          <w:lang w:eastAsia="de-DE" w:bidi="ar-JO"/>
        </w:rPr>
        <w:t>الذين</w:t>
      </w:r>
      <w:r>
        <w:rPr>
          <w:b/>
          <w:bCs/>
          <w:rtl/>
          <w:lang w:eastAsia="de-DE" w:bidi="ar-JO"/>
        </w:rPr>
        <w:t xml:space="preserve"> </w:t>
      </w:r>
      <w:r w:rsidRPr="008A6ADA">
        <w:rPr>
          <w:b/>
          <w:bCs/>
          <w:rtl/>
          <w:lang w:eastAsia="de-DE" w:bidi="ar-JO"/>
        </w:rPr>
        <w:t>أحيلوا</w:t>
      </w:r>
      <w:r>
        <w:rPr>
          <w:b/>
          <w:bCs/>
          <w:rtl/>
          <w:lang w:eastAsia="de-DE" w:bidi="ar-JO"/>
        </w:rPr>
        <w:t xml:space="preserve"> </w:t>
      </w:r>
      <w:r w:rsidRPr="008A6ADA">
        <w:rPr>
          <w:b/>
          <w:bCs/>
          <w:rtl/>
          <w:lang w:eastAsia="de-DE" w:bidi="ar-JO"/>
        </w:rPr>
        <w:t>إلى</w:t>
      </w:r>
      <w:r>
        <w:rPr>
          <w:b/>
          <w:bCs/>
          <w:rtl/>
          <w:lang w:eastAsia="de-DE" w:bidi="ar-JO"/>
        </w:rPr>
        <w:t xml:space="preserve"> </w:t>
      </w:r>
      <w:r w:rsidRPr="008A6ADA">
        <w:rPr>
          <w:b/>
          <w:bCs/>
          <w:rtl/>
          <w:lang w:eastAsia="de-DE" w:bidi="ar-JO"/>
        </w:rPr>
        <w:t>مرشد</w:t>
      </w:r>
      <w:r>
        <w:rPr>
          <w:b/>
          <w:bCs/>
          <w:rtl/>
          <w:lang w:eastAsia="de-DE" w:bidi="ar-JO"/>
        </w:rPr>
        <w:t xml:space="preserve"> </w:t>
      </w:r>
      <w:r w:rsidRPr="008A6ADA">
        <w:rPr>
          <w:b/>
          <w:bCs/>
          <w:rtl/>
          <w:lang w:eastAsia="de-DE" w:bidi="ar-JO"/>
        </w:rPr>
        <w:t>حماية</w:t>
      </w:r>
      <w:r>
        <w:rPr>
          <w:b/>
          <w:bCs/>
          <w:rtl/>
          <w:lang w:eastAsia="de-DE" w:bidi="ar-JO"/>
        </w:rPr>
        <w:t xml:space="preserve"> </w:t>
      </w:r>
      <w:r w:rsidRPr="008A6ADA">
        <w:rPr>
          <w:b/>
          <w:bCs/>
          <w:rtl/>
          <w:lang w:eastAsia="de-DE" w:bidi="ar-JO"/>
        </w:rPr>
        <w:t>الطفولة</w:t>
      </w:r>
      <w:r>
        <w:rPr>
          <w:b/>
          <w:bCs/>
          <w:rtl/>
          <w:lang w:eastAsia="de-DE" w:bidi="ar-JO"/>
        </w:rPr>
        <w:t xml:space="preserve"> </w:t>
      </w:r>
      <w:r w:rsidRPr="008A6ADA">
        <w:rPr>
          <w:b/>
          <w:bCs/>
          <w:rtl/>
          <w:lang w:eastAsia="de-DE" w:bidi="ar-JO"/>
        </w:rPr>
        <w:t>وتم</w:t>
      </w:r>
      <w:r>
        <w:rPr>
          <w:b/>
          <w:bCs/>
          <w:rtl/>
          <w:lang w:eastAsia="de-DE" w:bidi="ar-JO"/>
        </w:rPr>
        <w:t xml:space="preserve"> </w:t>
      </w:r>
      <w:r w:rsidRPr="008A6ADA">
        <w:rPr>
          <w:b/>
          <w:bCs/>
          <w:rtl/>
          <w:lang w:eastAsia="de-DE" w:bidi="ar-JO"/>
        </w:rPr>
        <w:t>إدخالهم</w:t>
      </w:r>
      <w:r>
        <w:rPr>
          <w:b/>
          <w:bCs/>
          <w:rtl/>
          <w:lang w:eastAsia="de-DE" w:bidi="ar-JO"/>
        </w:rPr>
        <w:t xml:space="preserve"> </w:t>
      </w:r>
      <w:r w:rsidRPr="008A6ADA">
        <w:rPr>
          <w:b/>
          <w:bCs/>
          <w:rtl/>
          <w:lang w:eastAsia="de-DE" w:bidi="ar-JO"/>
        </w:rPr>
        <w:t>الى</w:t>
      </w:r>
      <w:r>
        <w:rPr>
          <w:b/>
          <w:bCs/>
          <w:rtl/>
          <w:lang w:eastAsia="de-DE" w:bidi="ar-JO"/>
        </w:rPr>
        <w:t xml:space="preserve"> </w:t>
      </w:r>
      <w:r w:rsidRPr="008A6ADA">
        <w:rPr>
          <w:b/>
          <w:bCs/>
          <w:rtl/>
          <w:lang w:eastAsia="de-DE" w:bidi="ar-JO"/>
        </w:rPr>
        <w:t>دار</w:t>
      </w:r>
      <w:r>
        <w:rPr>
          <w:b/>
          <w:bCs/>
          <w:rtl/>
          <w:lang w:eastAsia="de-DE" w:bidi="ar-JO"/>
        </w:rPr>
        <w:t xml:space="preserve"> </w:t>
      </w:r>
      <w:r w:rsidRPr="008A6ADA">
        <w:rPr>
          <w:b/>
          <w:bCs/>
          <w:rtl/>
          <w:lang w:eastAsia="de-DE" w:bidi="ar-JO"/>
        </w:rPr>
        <w:t>الامل.</w:t>
      </w:r>
    </w:p>
    <w:p w:rsidR="0079614C" w:rsidRPr="00444016" w:rsidRDefault="0079614C" w:rsidP="0079614C">
      <w:pPr>
        <w:pStyle w:val="H23GA"/>
      </w:pPr>
      <w:r>
        <w:rPr>
          <w:rtl/>
        </w:rPr>
        <w:tab/>
      </w:r>
      <w:r>
        <w:rPr>
          <w:rtl/>
        </w:rPr>
        <w:tab/>
      </w:r>
      <w:r w:rsidRPr="00444016">
        <w:rPr>
          <w:rtl/>
        </w:rPr>
        <w:t>الحكم</w:t>
      </w:r>
      <w:r>
        <w:rPr>
          <w:rtl/>
        </w:rPr>
        <w:t xml:space="preserve"> </w:t>
      </w:r>
      <w:r w:rsidRPr="00444016">
        <w:rPr>
          <w:rtl/>
        </w:rPr>
        <w:t>على</w:t>
      </w:r>
      <w:r>
        <w:rPr>
          <w:rtl/>
        </w:rPr>
        <w:t xml:space="preserve"> </w:t>
      </w:r>
      <w:r w:rsidRPr="00444016">
        <w:rPr>
          <w:rtl/>
        </w:rPr>
        <w:t>الاطفال،</w:t>
      </w:r>
      <w:r>
        <w:rPr>
          <w:rtl/>
        </w:rPr>
        <w:t xml:space="preserve"> </w:t>
      </w:r>
      <w:r w:rsidRPr="00444016">
        <w:rPr>
          <w:rtl/>
        </w:rPr>
        <w:t>وبخاصة</w:t>
      </w:r>
      <w:r>
        <w:rPr>
          <w:rtl/>
        </w:rPr>
        <w:t xml:space="preserve"> </w:t>
      </w:r>
      <w:r w:rsidRPr="00444016">
        <w:rPr>
          <w:rtl/>
        </w:rPr>
        <w:t>حظر</w:t>
      </w:r>
      <w:r>
        <w:rPr>
          <w:rtl/>
        </w:rPr>
        <w:t xml:space="preserve"> </w:t>
      </w:r>
      <w:r w:rsidRPr="00444016">
        <w:rPr>
          <w:rtl/>
        </w:rPr>
        <w:t>عقوبة</w:t>
      </w:r>
      <w:r>
        <w:rPr>
          <w:rtl/>
        </w:rPr>
        <w:t xml:space="preserve"> </w:t>
      </w:r>
      <w:r w:rsidRPr="00444016">
        <w:rPr>
          <w:rtl/>
        </w:rPr>
        <w:t>الاعدام</w:t>
      </w:r>
      <w:r>
        <w:rPr>
          <w:rtl/>
        </w:rPr>
        <w:t xml:space="preserve"> </w:t>
      </w:r>
      <w:r w:rsidRPr="00444016">
        <w:rPr>
          <w:rtl/>
        </w:rPr>
        <w:t>والسجن</w:t>
      </w:r>
      <w:r>
        <w:rPr>
          <w:rtl/>
        </w:rPr>
        <w:t xml:space="preserve"> </w:t>
      </w:r>
      <w:r w:rsidRPr="00444016">
        <w:rPr>
          <w:rtl/>
        </w:rPr>
        <w:t>المؤبد</w:t>
      </w:r>
      <w:r>
        <w:rPr>
          <w:rtl/>
        </w:rPr>
        <w:t xml:space="preserve"> </w:t>
      </w:r>
      <w:r w:rsidRPr="00444016">
        <w:rPr>
          <w:rtl/>
        </w:rPr>
        <w:t>(</w:t>
      </w:r>
      <w:r w:rsidRPr="00444016">
        <w:rPr>
          <w:rtl/>
          <w:lang w:bidi="ar-JO"/>
        </w:rPr>
        <w:t>المادة</w:t>
      </w:r>
      <w:r>
        <w:rPr>
          <w:rtl/>
          <w:lang w:bidi="ar-JO"/>
        </w:rPr>
        <w:t xml:space="preserve"> </w:t>
      </w:r>
      <w:r w:rsidRPr="00444016">
        <w:rPr>
          <w:rtl/>
          <w:lang w:bidi="ar-JO"/>
        </w:rPr>
        <w:t>37</w:t>
      </w:r>
      <w:r>
        <w:rPr>
          <w:rtl/>
          <w:lang w:bidi="ar-JO"/>
        </w:rPr>
        <w:t xml:space="preserve"> </w:t>
      </w:r>
      <w:r w:rsidRPr="00444016">
        <w:rPr>
          <w:rtl/>
          <w:lang w:bidi="ar-JO"/>
        </w:rPr>
        <w:t>(أ))</w:t>
      </w:r>
    </w:p>
    <w:p w:rsidR="0079614C" w:rsidRPr="00444016" w:rsidRDefault="0079614C" w:rsidP="0079614C">
      <w:pPr>
        <w:pStyle w:val="H23GA"/>
        <w:rPr>
          <w:rtl/>
          <w:lang w:bidi="ar-JO"/>
        </w:rPr>
      </w:pPr>
      <w:r>
        <w:rPr>
          <w:rtl/>
          <w:lang w:bidi="ar-JO"/>
        </w:rPr>
        <w:tab/>
      </w:r>
      <w:r>
        <w:rPr>
          <w:rtl/>
          <w:lang w:bidi="ar-JO"/>
        </w:rPr>
        <w:tab/>
      </w:r>
      <w:r w:rsidRPr="00444016">
        <w:rPr>
          <w:rtl/>
          <w:lang w:bidi="ar-JO"/>
        </w:rPr>
        <w:t>التحويل</w:t>
      </w:r>
      <w:r>
        <w:rPr>
          <w:rtl/>
          <w:lang w:bidi="ar-JO"/>
        </w:rPr>
        <w:t xml:space="preserve"> </w:t>
      </w:r>
      <w:r w:rsidRPr="00444016">
        <w:rPr>
          <w:rtl/>
          <w:lang w:bidi="ar-JO"/>
        </w:rPr>
        <w:t>الى</w:t>
      </w:r>
      <w:r>
        <w:rPr>
          <w:rtl/>
          <w:lang w:bidi="ar-JO"/>
        </w:rPr>
        <w:t xml:space="preserve"> </w:t>
      </w:r>
      <w:r w:rsidRPr="00444016">
        <w:rPr>
          <w:rtl/>
          <w:lang w:bidi="ar-JO"/>
        </w:rPr>
        <w:t>خارج</w:t>
      </w:r>
      <w:r>
        <w:rPr>
          <w:rtl/>
          <w:lang w:bidi="ar-JO"/>
        </w:rPr>
        <w:t xml:space="preserve"> </w:t>
      </w:r>
      <w:r w:rsidRPr="00444016">
        <w:rPr>
          <w:rtl/>
          <w:lang w:bidi="ar-JO"/>
        </w:rPr>
        <w:t>النظام</w:t>
      </w:r>
      <w:r>
        <w:rPr>
          <w:rtl/>
          <w:lang w:bidi="ar-JO"/>
        </w:rPr>
        <w:t xml:space="preserve"> </w:t>
      </w:r>
      <w:r w:rsidRPr="00444016">
        <w:rPr>
          <w:rtl/>
          <w:lang w:bidi="ar-JO"/>
        </w:rPr>
        <w:t>القضائي</w:t>
      </w:r>
      <w:r>
        <w:rPr>
          <w:rtl/>
          <w:lang w:bidi="ar-JO"/>
        </w:rPr>
        <w:t xml:space="preserve"> </w:t>
      </w:r>
      <w:r w:rsidRPr="00444016">
        <w:rPr>
          <w:rtl/>
          <w:lang w:bidi="ar-JO"/>
        </w:rPr>
        <w:t>وبدائل</w:t>
      </w:r>
      <w:r>
        <w:rPr>
          <w:rtl/>
          <w:lang w:bidi="ar-JO"/>
        </w:rPr>
        <w:t xml:space="preserve"> </w:t>
      </w:r>
      <w:r w:rsidRPr="00444016">
        <w:rPr>
          <w:rtl/>
          <w:lang w:bidi="ar-JO"/>
        </w:rPr>
        <w:t>الاحتجاز</w:t>
      </w:r>
    </w:p>
    <w:p w:rsidR="0079614C" w:rsidRPr="008A6ADA" w:rsidRDefault="0079614C" w:rsidP="0079614C">
      <w:pPr>
        <w:pStyle w:val="SingleTxtGA"/>
        <w:rPr>
          <w:spacing w:val="-6"/>
          <w:lang w:eastAsia="de-DE"/>
        </w:rPr>
      </w:pPr>
      <w:r w:rsidRPr="008A6ADA">
        <w:rPr>
          <w:rFonts w:eastAsiaTheme="minorHAnsi"/>
          <w:spacing w:val="-6"/>
          <w:rtl/>
        </w:rPr>
        <w:t>481-</w:t>
      </w:r>
      <w:r w:rsidRPr="008A6ADA">
        <w:rPr>
          <w:rFonts w:eastAsiaTheme="minorHAnsi"/>
          <w:spacing w:val="-6"/>
          <w:rtl/>
        </w:rPr>
        <w:tab/>
      </w:r>
      <w:r w:rsidRPr="008A6ADA">
        <w:rPr>
          <w:spacing w:val="-6"/>
          <w:rtl/>
          <w:lang w:eastAsia="de-DE" w:bidi="ar-JO"/>
        </w:rPr>
        <w:t>وفقاً للتشريعات السارية في فلسطين، لا تطبق حكومة الإعدام ولا عقوبة السجن المؤبد على الأطفال ولا يتم الحكم بهما من قبل المحكمة. وقد أدخل القرار بقانون حول حماية الأحداث الفلسطيني الجديد التدابير البديلة للأحداث ما دون سن 15 سنة، وهي حسب المادة</w:t>
      </w:r>
      <w:r w:rsidRPr="008A6ADA">
        <w:rPr>
          <w:rFonts w:hint="eastAsia"/>
          <w:b/>
          <w:bCs/>
          <w:spacing w:val="-6"/>
          <w:rtl/>
          <w:lang w:eastAsia="de-DE" w:bidi="ar-JO"/>
        </w:rPr>
        <w:t> </w:t>
      </w:r>
      <w:r w:rsidRPr="008A6ADA">
        <w:rPr>
          <w:b/>
          <w:bCs/>
          <w:spacing w:val="-6"/>
          <w:rtl/>
          <w:lang w:eastAsia="de-DE" w:bidi="ar-JO"/>
        </w:rPr>
        <w:t>36:</w:t>
      </w:r>
      <w:r w:rsidRPr="008A6ADA">
        <w:rPr>
          <w:spacing w:val="-6"/>
          <w:rtl/>
          <w:lang w:eastAsia="de-DE" w:bidi="ar-JO"/>
        </w:rPr>
        <w:t xml:space="preserve"> التوبيخ والتسليم، والالحاق بالتدريب المهني، والالزام بواجبات معينة، والاختبار القضائي، وأمر المراقبة الاجتماعية، والايداع في إحدى دور الرعاية الاجتماعية، والايداع في إحدى المشافي </w:t>
      </w:r>
      <w:r w:rsidRPr="008A6ADA">
        <w:rPr>
          <w:rFonts w:hint="eastAsia"/>
          <w:spacing w:val="-6"/>
          <w:rtl/>
          <w:lang w:eastAsia="de-DE" w:bidi="ar-JO"/>
        </w:rPr>
        <w:t>المتخصصة</w:t>
      </w:r>
      <w:r w:rsidRPr="008A6ADA">
        <w:rPr>
          <w:spacing w:val="-6"/>
          <w:rtl/>
          <w:lang w:eastAsia="de-DE" w:bidi="ar-JO"/>
        </w:rPr>
        <w:t>.</w:t>
      </w:r>
      <w:r w:rsidRPr="008A6ADA">
        <w:rPr>
          <w:spacing w:val="-6"/>
          <w:vertAlign w:val="superscript"/>
          <w:rtl/>
          <w:lang w:eastAsia="de-DE" w:bidi="ar-JO"/>
        </w:rPr>
        <w:t>(138)</w:t>
      </w:r>
    </w:p>
    <w:p w:rsidR="0079614C" w:rsidRPr="00444016" w:rsidRDefault="0079614C" w:rsidP="0079614C">
      <w:pPr>
        <w:pStyle w:val="SingleTxtGA"/>
        <w:rPr>
          <w:lang w:eastAsia="de-DE"/>
        </w:rPr>
      </w:pPr>
      <w:r w:rsidRPr="0044758E">
        <w:rPr>
          <w:rFonts w:eastAsiaTheme="minorHAnsi"/>
          <w:rtl/>
        </w:rPr>
        <w:t>482-</w:t>
      </w:r>
      <w:r>
        <w:rPr>
          <w:rFonts w:eastAsiaTheme="minorHAnsi"/>
          <w:rtl/>
        </w:rPr>
        <w:tab/>
      </w:r>
      <w:r w:rsidRPr="00444016">
        <w:rPr>
          <w:rtl/>
          <w:lang w:eastAsia="de-DE" w:bidi="ar-JO"/>
        </w:rPr>
        <w:t>أما</w:t>
      </w:r>
      <w:r>
        <w:rPr>
          <w:rtl/>
          <w:lang w:eastAsia="de-DE" w:bidi="ar-JO"/>
        </w:rPr>
        <w:t xml:space="preserve"> </w:t>
      </w:r>
      <w:r w:rsidRPr="00444016">
        <w:rPr>
          <w:rtl/>
          <w:lang w:eastAsia="de-DE" w:bidi="ar-JO"/>
        </w:rPr>
        <w:t>التدابير</w:t>
      </w:r>
      <w:r>
        <w:rPr>
          <w:rtl/>
          <w:lang w:eastAsia="de-DE" w:bidi="ar-JO"/>
        </w:rPr>
        <w:t xml:space="preserve"> </w:t>
      </w:r>
      <w:r w:rsidRPr="00444016">
        <w:rPr>
          <w:rtl/>
          <w:lang w:eastAsia="de-DE" w:bidi="ar-JO"/>
        </w:rPr>
        <w:t>القانونية</w:t>
      </w:r>
      <w:r>
        <w:rPr>
          <w:rtl/>
          <w:lang w:eastAsia="de-DE" w:bidi="ar-JO"/>
        </w:rPr>
        <w:t xml:space="preserve"> </w:t>
      </w:r>
      <w:r w:rsidRPr="00444016">
        <w:rPr>
          <w:rtl/>
          <w:lang w:eastAsia="de-DE" w:bidi="ar-JO"/>
        </w:rPr>
        <w:t>للأحداث</w:t>
      </w:r>
      <w:r>
        <w:rPr>
          <w:rtl/>
          <w:lang w:eastAsia="de-DE" w:bidi="ar-JO"/>
        </w:rPr>
        <w:t xml:space="preserve"> </w:t>
      </w:r>
      <w:r w:rsidRPr="00444016">
        <w:rPr>
          <w:rtl/>
          <w:lang w:eastAsia="de-DE" w:bidi="ar-JO"/>
        </w:rPr>
        <w:t>ما</w:t>
      </w:r>
      <w:r>
        <w:rPr>
          <w:rtl/>
          <w:lang w:eastAsia="de-DE" w:bidi="ar-JO"/>
        </w:rPr>
        <w:t xml:space="preserve"> </w:t>
      </w:r>
      <w:r w:rsidRPr="00444016">
        <w:rPr>
          <w:rtl/>
          <w:lang w:eastAsia="de-DE" w:bidi="ar-JO"/>
        </w:rPr>
        <w:t>فوق</w:t>
      </w:r>
      <w:r>
        <w:rPr>
          <w:rtl/>
          <w:lang w:eastAsia="de-DE" w:bidi="ar-JO"/>
        </w:rPr>
        <w:t xml:space="preserve"> </w:t>
      </w:r>
      <w:r w:rsidRPr="00444016">
        <w:rPr>
          <w:rtl/>
          <w:lang w:eastAsia="de-DE" w:bidi="ar-JO"/>
        </w:rPr>
        <w:t>15</w:t>
      </w:r>
      <w:r>
        <w:rPr>
          <w:rtl/>
          <w:lang w:eastAsia="de-DE" w:bidi="ar-JO"/>
        </w:rPr>
        <w:t xml:space="preserve"> </w:t>
      </w:r>
      <w:r w:rsidRPr="00444016">
        <w:rPr>
          <w:rtl/>
          <w:lang w:eastAsia="de-DE" w:bidi="ar-JO"/>
        </w:rPr>
        <w:t>سنة</w:t>
      </w:r>
      <w:r>
        <w:rPr>
          <w:rtl/>
          <w:lang w:eastAsia="de-DE" w:bidi="ar-JO"/>
        </w:rPr>
        <w:t xml:space="preserve"> </w:t>
      </w:r>
      <w:r w:rsidRPr="00444016">
        <w:rPr>
          <w:rtl/>
          <w:lang w:eastAsia="de-DE" w:bidi="ar-JO"/>
        </w:rPr>
        <w:t>فقد</w:t>
      </w:r>
      <w:r>
        <w:rPr>
          <w:rtl/>
          <w:lang w:eastAsia="de-DE" w:bidi="ar-JO"/>
        </w:rPr>
        <w:t xml:space="preserve"> </w:t>
      </w:r>
      <w:r w:rsidRPr="00444016">
        <w:rPr>
          <w:rtl/>
          <w:lang w:eastAsia="de-DE" w:bidi="ar-JO"/>
        </w:rPr>
        <w:t>تضمنت</w:t>
      </w:r>
      <w:r>
        <w:rPr>
          <w:rtl/>
          <w:lang w:eastAsia="de-DE" w:bidi="ar-JO"/>
        </w:rPr>
        <w:t xml:space="preserve"> </w:t>
      </w:r>
      <w:r w:rsidRPr="00444016">
        <w:rPr>
          <w:rtl/>
          <w:lang w:eastAsia="de-DE" w:bidi="ar-JO"/>
        </w:rPr>
        <w:t>أنه</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حال</w:t>
      </w:r>
      <w:r>
        <w:rPr>
          <w:rtl/>
          <w:lang w:eastAsia="de-DE" w:bidi="ar-JO"/>
        </w:rPr>
        <w:t xml:space="preserve"> </w:t>
      </w:r>
      <w:r w:rsidRPr="00444016">
        <w:rPr>
          <w:rtl/>
          <w:lang w:eastAsia="de-DE" w:bidi="ar-JO"/>
        </w:rPr>
        <w:t>ارتكب</w:t>
      </w:r>
      <w:r>
        <w:rPr>
          <w:rtl/>
          <w:lang w:eastAsia="de-DE" w:bidi="ar-JO"/>
        </w:rPr>
        <w:t xml:space="preserve"> </w:t>
      </w:r>
      <w:r w:rsidRPr="00444016">
        <w:rPr>
          <w:rtl/>
          <w:lang w:eastAsia="de-DE" w:bidi="ar-JO"/>
        </w:rPr>
        <w:t>الحدث</w:t>
      </w:r>
      <w:r>
        <w:rPr>
          <w:rtl/>
          <w:lang w:eastAsia="de-DE" w:bidi="ar-JO"/>
        </w:rPr>
        <w:t xml:space="preserve"> </w:t>
      </w:r>
      <w:r w:rsidRPr="00444016">
        <w:rPr>
          <w:rtl/>
          <w:lang w:eastAsia="de-DE" w:bidi="ar-JO"/>
        </w:rPr>
        <w:t>جنحة</w:t>
      </w:r>
      <w:r>
        <w:rPr>
          <w:rtl/>
          <w:lang w:eastAsia="de-DE" w:bidi="ar-JO"/>
        </w:rPr>
        <w:t xml:space="preserve"> </w:t>
      </w:r>
      <w:r w:rsidRPr="00444016">
        <w:rPr>
          <w:rtl/>
          <w:lang w:eastAsia="de-DE" w:bidi="ar-JO"/>
        </w:rPr>
        <w:t>تستلزم</w:t>
      </w:r>
      <w:r>
        <w:rPr>
          <w:rtl/>
          <w:lang w:eastAsia="de-DE" w:bidi="ar-JO"/>
        </w:rPr>
        <w:t xml:space="preserve"> </w:t>
      </w:r>
      <w:r w:rsidRPr="00444016">
        <w:rPr>
          <w:rtl/>
          <w:lang w:eastAsia="de-DE" w:bidi="ar-JO"/>
        </w:rPr>
        <w:t>الحبس</w:t>
      </w:r>
      <w:r>
        <w:rPr>
          <w:rtl/>
          <w:lang w:eastAsia="de-DE" w:bidi="ar-JO"/>
        </w:rPr>
        <w:t xml:space="preserve"> </w:t>
      </w:r>
      <w:r w:rsidRPr="00444016">
        <w:rPr>
          <w:rtl/>
          <w:lang w:eastAsia="de-DE" w:bidi="ar-JO"/>
        </w:rPr>
        <w:t>وكان</w:t>
      </w:r>
      <w:r>
        <w:rPr>
          <w:rtl/>
          <w:lang w:eastAsia="de-DE" w:bidi="ar-JO"/>
        </w:rPr>
        <w:t xml:space="preserve"> </w:t>
      </w:r>
      <w:r w:rsidRPr="00444016">
        <w:rPr>
          <w:rtl/>
          <w:lang w:eastAsia="de-DE" w:bidi="ar-JO"/>
        </w:rPr>
        <w:t>عمره</w:t>
      </w:r>
      <w:r>
        <w:rPr>
          <w:rtl/>
          <w:lang w:eastAsia="de-DE" w:bidi="ar-JO"/>
        </w:rPr>
        <w:t xml:space="preserve"> </w:t>
      </w:r>
      <w:r w:rsidRPr="00444016">
        <w:rPr>
          <w:rtl/>
          <w:lang w:eastAsia="de-DE" w:bidi="ar-JO"/>
        </w:rPr>
        <w:t>فوق</w:t>
      </w:r>
      <w:r>
        <w:rPr>
          <w:rtl/>
          <w:lang w:eastAsia="de-DE" w:bidi="ar-JO"/>
        </w:rPr>
        <w:t xml:space="preserve"> </w:t>
      </w:r>
      <w:r w:rsidRPr="00444016">
        <w:rPr>
          <w:rtl/>
          <w:lang w:eastAsia="de-DE" w:bidi="ar-JO"/>
        </w:rPr>
        <w:t>15</w:t>
      </w:r>
      <w:r>
        <w:rPr>
          <w:rtl/>
          <w:lang w:eastAsia="de-DE" w:bidi="ar-JO"/>
        </w:rPr>
        <w:t xml:space="preserve"> </w:t>
      </w:r>
      <w:r w:rsidRPr="00444016">
        <w:rPr>
          <w:rtl/>
          <w:lang w:eastAsia="de-DE" w:bidi="ar-JO"/>
        </w:rPr>
        <w:t>سنة،</w:t>
      </w:r>
      <w:r>
        <w:rPr>
          <w:rtl/>
          <w:lang w:eastAsia="de-DE" w:bidi="ar-JO"/>
        </w:rPr>
        <w:t xml:space="preserve"> </w:t>
      </w:r>
      <w:r w:rsidRPr="00444016">
        <w:rPr>
          <w:rtl/>
          <w:lang w:eastAsia="de-DE" w:bidi="ar-JO"/>
        </w:rPr>
        <w:t>يجوز</w:t>
      </w:r>
      <w:r>
        <w:rPr>
          <w:rtl/>
          <w:lang w:eastAsia="de-DE" w:bidi="ar-JO"/>
        </w:rPr>
        <w:t xml:space="preserve"> </w:t>
      </w:r>
      <w:r w:rsidRPr="00444016">
        <w:rPr>
          <w:rtl/>
          <w:lang w:eastAsia="de-DE" w:bidi="ar-JO"/>
        </w:rPr>
        <w:t>للقاضي</w:t>
      </w:r>
      <w:r>
        <w:rPr>
          <w:rtl/>
          <w:lang w:eastAsia="de-DE" w:bidi="ar-JO"/>
        </w:rPr>
        <w:t xml:space="preserve"> </w:t>
      </w:r>
      <w:r w:rsidRPr="00444016">
        <w:rPr>
          <w:rtl/>
          <w:lang w:eastAsia="de-DE" w:bidi="ar-JO"/>
        </w:rPr>
        <w:t>الحكم</w:t>
      </w:r>
      <w:r>
        <w:rPr>
          <w:rtl/>
          <w:lang w:eastAsia="de-DE" w:bidi="ar-JO"/>
        </w:rPr>
        <w:t xml:space="preserve"> </w:t>
      </w:r>
      <w:r w:rsidRPr="00444016">
        <w:rPr>
          <w:rtl/>
          <w:lang w:eastAsia="de-DE" w:bidi="ar-JO"/>
        </w:rPr>
        <w:t>باستبدال</w:t>
      </w:r>
      <w:r>
        <w:rPr>
          <w:rtl/>
          <w:lang w:eastAsia="de-DE" w:bidi="ar-JO"/>
        </w:rPr>
        <w:t xml:space="preserve"> </w:t>
      </w:r>
      <w:r w:rsidRPr="00444016">
        <w:rPr>
          <w:rtl/>
          <w:lang w:eastAsia="de-DE" w:bidi="ar-JO"/>
        </w:rPr>
        <w:t>عقوبة</w:t>
      </w:r>
      <w:r>
        <w:rPr>
          <w:rtl/>
          <w:lang w:eastAsia="de-DE" w:bidi="ar-JO"/>
        </w:rPr>
        <w:t xml:space="preserve"> </w:t>
      </w:r>
      <w:r w:rsidRPr="00444016">
        <w:rPr>
          <w:rtl/>
          <w:lang w:eastAsia="de-DE" w:bidi="ar-JO"/>
        </w:rPr>
        <w:t>ايداعه</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رعاية</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بإحدى</w:t>
      </w:r>
      <w:r>
        <w:rPr>
          <w:rtl/>
          <w:lang w:eastAsia="de-DE" w:bidi="ar-JO"/>
        </w:rPr>
        <w:t xml:space="preserve"> </w:t>
      </w:r>
      <w:r w:rsidRPr="00444016">
        <w:rPr>
          <w:rtl/>
          <w:lang w:eastAsia="de-DE" w:bidi="ar-JO"/>
        </w:rPr>
        <w:t>التدابير</w:t>
      </w:r>
      <w:r>
        <w:rPr>
          <w:rtl/>
          <w:lang w:eastAsia="de-DE" w:bidi="ar-JO"/>
        </w:rPr>
        <w:t xml:space="preserve"> </w:t>
      </w:r>
      <w:r w:rsidRPr="00444016">
        <w:rPr>
          <w:rtl/>
          <w:lang w:eastAsia="de-DE" w:bidi="ar-JO"/>
        </w:rPr>
        <w:t>المذكورة</w:t>
      </w:r>
      <w:r>
        <w:rPr>
          <w:rtl/>
          <w:lang w:eastAsia="de-DE" w:bidi="ar-JO"/>
        </w:rPr>
        <w:t xml:space="preserve"> </w:t>
      </w:r>
      <w:r w:rsidRPr="00444016">
        <w:rPr>
          <w:rtl/>
          <w:lang w:eastAsia="de-DE" w:bidi="ar-JO"/>
        </w:rPr>
        <w:t>أعلاه،</w:t>
      </w:r>
      <w:r>
        <w:rPr>
          <w:rtl/>
          <w:lang w:eastAsia="de-DE" w:bidi="ar-JO"/>
        </w:rPr>
        <w:t xml:space="preserve"> </w:t>
      </w:r>
      <w:r w:rsidRPr="00444016">
        <w:rPr>
          <w:rtl/>
          <w:lang w:eastAsia="de-DE" w:bidi="ar-JO"/>
        </w:rPr>
        <w:t>او</w:t>
      </w:r>
      <w:r>
        <w:rPr>
          <w:rtl/>
          <w:lang w:eastAsia="de-DE" w:bidi="ar-JO"/>
        </w:rPr>
        <w:t xml:space="preserve"> </w:t>
      </w:r>
      <w:r w:rsidRPr="00444016">
        <w:rPr>
          <w:rtl/>
          <w:lang w:eastAsia="de-DE" w:bidi="ar-JO"/>
        </w:rPr>
        <w:t>الخدمة</w:t>
      </w:r>
      <w:r>
        <w:rPr>
          <w:rtl/>
          <w:lang w:eastAsia="de-DE" w:bidi="ar-JO"/>
        </w:rPr>
        <w:t xml:space="preserve"> </w:t>
      </w:r>
      <w:r w:rsidRPr="00444016">
        <w:rPr>
          <w:rtl/>
          <w:lang w:eastAsia="de-DE" w:bidi="ar-JO"/>
        </w:rPr>
        <w:t>للمصلحة</w:t>
      </w:r>
      <w:r>
        <w:rPr>
          <w:rtl/>
          <w:lang w:eastAsia="de-DE" w:bidi="ar-JO"/>
        </w:rPr>
        <w:t xml:space="preserve"> </w:t>
      </w:r>
      <w:r w:rsidRPr="00444016">
        <w:rPr>
          <w:rtl/>
          <w:lang w:eastAsia="de-DE" w:bidi="ar-JO"/>
        </w:rPr>
        <w:t>العامة</w:t>
      </w:r>
      <w:r>
        <w:rPr>
          <w:rtl/>
          <w:lang w:eastAsia="de-DE" w:bidi="ar-JO"/>
        </w:rPr>
        <w:t xml:space="preserve"> </w:t>
      </w:r>
      <w:r w:rsidRPr="00444016">
        <w:rPr>
          <w:rtl/>
          <w:lang w:eastAsia="de-DE" w:bidi="ar-JO"/>
        </w:rPr>
        <w:t>وفق</w:t>
      </w:r>
      <w:r>
        <w:rPr>
          <w:rtl/>
          <w:lang w:eastAsia="de-DE" w:bidi="ar-JO"/>
        </w:rPr>
        <w:t xml:space="preserve"> </w:t>
      </w:r>
      <w:r w:rsidRPr="00444016">
        <w:rPr>
          <w:rtl/>
          <w:lang w:eastAsia="de-DE" w:bidi="ar-JO"/>
        </w:rPr>
        <w:t>القوانين</w:t>
      </w:r>
      <w:r>
        <w:rPr>
          <w:rtl/>
          <w:lang w:eastAsia="de-DE" w:bidi="ar-JO"/>
        </w:rPr>
        <w:t xml:space="preserve"> </w:t>
      </w:r>
      <w:r w:rsidRPr="00444016">
        <w:rPr>
          <w:rtl/>
          <w:lang w:eastAsia="de-DE" w:bidi="ar-JO"/>
        </w:rPr>
        <w:t>النافذة.</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راعى</w:t>
      </w:r>
      <w:r>
        <w:rPr>
          <w:rtl/>
          <w:lang w:eastAsia="de-DE" w:bidi="ar-JO"/>
        </w:rPr>
        <w:t xml:space="preserve"> </w:t>
      </w:r>
      <w:r w:rsidRPr="00444016">
        <w:rPr>
          <w:rtl/>
          <w:lang w:eastAsia="de-DE" w:bidi="ar-JO"/>
        </w:rPr>
        <w:t>اللجوء</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العدالة</w:t>
      </w:r>
      <w:r>
        <w:rPr>
          <w:rtl/>
          <w:lang w:eastAsia="de-DE" w:bidi="ar-JO"/>
        </w:rPr>
        <w:t xml:space="preserve"> </w:t>
      </w:r>
      <w:r w:rsidRPr="00444016">
        <w:rPr>
          <w:rtl/>
          <w:lang w:eastAsia="de-DE" w:bidi="ar-JO"/>
        </w:rPr>
        <w:t>التصالحية</w:t>
      </w:r>
      <w:r>
        <w:rPr>
          <w:rtl/>
          <w:lang w:eastAsia="de-DE" w:bidi="ar-JO"/>
        </w:rPr>
        <w:t xml:space="preserve"> </w:t>
      </w:r>
      <w:r w:rsidRPr="00444016">
        <w:rPr>
          <w:rtl/>
          <w:lang w:eastAsia="de-DE" w:bidi="ar-JO"/>
        </w:rPr>
        <w:t>والتي</w:t>
      </w:r>
      <w:r>
        <w:rPr>
          <w:rtl/>
          <w:lang w:eastAsia="de-DE" w:bidi="ar-JO"/>
        </w:rPr>
        <w:t xml:space="preserve"> </w:t>
      </w:r>
      <w:r w:rsidRPr="00444016">
        <w:rPr>
          <w:rtl/>
          <w:lang w:eastAsia="de-DE" w:bidi="ar-JO"/>
        </w:rPr>
        <w:t>تهتم</w:t>
      </w:r>
      <w:r>
        <w:rPr>
          <w:rtl/>
          <w:lang w:eastAsia="de-DE" w:bidi="ar-JO"/>
        </w:rPr>
        <w:t xml:space="preserve"> </w:t>
      </w:r>
      <w:r w:rsidRPr="00444016">
        <w:rPr>
          <w:rtl/>
          <w:lang w:eastAsia="de-DE" w:bidi="ar-JO"/>
        </w:rPr>
        <w:t>بان</w:t>
      </w:r>
      <w:r>
        <w:rPr>
          <w:rtl/>
          <w:lang w:eastAsia="de-DE" w:bidi="ar-JO"/>
        </w:rPr>
        <w:t xml:space="preserve"> </w:t>
      </w:r>
      <w:r w:rsidRPr="00444016">
        <w:rPr>
          <w:rtl/>
          <w:lang w:eastAsia="de-DE" w:bidi="ar-JO"/>
        </w:rPr>
        <w:t>يتم</w:t>
      </w:r>
      <w:r>
        <w:rPr>
          <w:rtl/>
          <w:lang w:eastAsia="de-DE" w:bidi="ar-JO"/>
        </w:rPr>
        <w:t xml:space="preserve"> </w:t>
      </w:r>
      <w:r w:rsidRPr="00444016">
        <w:rPr>
          <w:rtl/>
          <w:lang w:eastAsia="de-DE" w:bidi="ar-JO"/>
        </w:rPr>
        <w:t>إصلاح</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مرتكب</w:t>
      </w:r>
      <w:r>
        <w:rPr>
          <w:rtl/>
          <w:lang w:eastAsia="de-DE" w:bidi="ar-JO"/>
        </w:rPr>
        <w:t xml:space="preserve"> </w:t>
      </w:r>
      <w:r w:rsidRPr="00444016">
        <w:rPr>
          <w:rtl/>
          <w:lang w:eastAsia="de-DE" w:bidi="ar-JO"/>
        </w:rPr>
        <w:t>المخالفة</w:t>
      </w:r>
      <w:r>
        <w:rPr>
          <w:rtl/>
          <w:lang w:eastAsia="de-DE" w:bidi="ar-JO"/>
        </w:rPr>
        <w:t xml:space="preserve"> </w:t>
      </w:r>
      <w:r w:rsidRPr="00444016">
        <w:rPr>
          <w:rtl/>
          <w:lang w:eastAsia="de-DE" w:bidi="ar-JO"/>
        </w:rPr>
        <w:t>القانونية.</w:t>
      </w:r>
      <w:r>
        <w:rPr>
          <w:rtl/>
          <w:lang w:eastAsia="de-DE" w:bidi="ar-JO"/>
        </w:rPr>
        <w:t xml:space="preserve"> </w:t>
      </w:r>
    </w:p>
    <w:p w:rsidR="0079614C" w:rsidRPr="00444016" w:rsidRDefault="0079614C" w:rsidP="0079614C">
      <w:pPr>
        <w:pStyle w:val="SingleTxtGA"/>
        <w:rPr>
          <w:lang w:eastAsia="de-DE"/>
        </w:rPr>
      </w:pPr>
      <w:r w:rsidRPr="0044758E">
        <w:rPr>
          <w:rFonts w:eastAsiaTheme="minorHAnsi"/>
          <w:rtl/>
        </w:rPr>
        <w:t>483-</w:t>
      </w:r>
      <w:r>
        <w:rPr>
          <w:rFonts w:eastAsiaTheme="minorHAnsi"/>
          <w:rtl/>
        </w:rPr>
        <w:tab/>
      </w:r>
      <w:r w:rsidRPr="00444016">
        <w:rPr>
          <w:rtl/>
          <w:lang w:eastAsia="de-DE" w:bidi="ar-JO"/>
        </w:rPr>
        <w:t>تم</w:t>
      </w:r>
      <w:r>
        <w:rPr>
          <w:rtl/>
          <w:lang w:eastAsia="de-DE" w:bidi="ar-JO"/>
        </w:rPr>
        <w:t xml:space="preserve"> </w:t>
      </w:r>
      <w:r w:rsidRPr="00444016">
        <w:rPr>
          <w:rtl/>
          <w:lang w:eastAsia="de-DE" w:bidi="ar-JO"/>
        </w:rPr>
        <w:t>إطلاق</w:t>
      </w:r>
      <w:r>
        <w:rPr>
          <w:rtl/>
          <w:lang w:eastAsia="de-DE" w:bidi="ar-JO"/>
        </w:rPr>
        <w:t xml:space="preserve"> </w:t>
      </w:r>
      <w:r w:rsidRPr="00444016">
        <w:rPr>
          <w:rtl/>
          <w:lang w:eastAsia="de-DE" w:bidi="ar-JO"/>
        </w:rPr>
        <w:t>(دليل</w:t>
      </w:r>
      <w:r>
        <w:rPr>
          <w:b/>
          <w:bCs/>
          <w:rtl/>
          <w:lang w:eastAsia="de-DE"/>
        </w:rPr>
        <w:t xml:space="preserve"> </w:t>
      </w:r>
      <w:r w:rsidRPr="00444016">
        <w:rPr>
          <w:rtl/>
          <w:lang w:eastAsia="de-DE"/>
        </w:rPr>
        <w:t>مؤسسات</w:t>
      </w:r>
      <w:r>
        <w:rPr>
          <w:rtl/>
          <w:lang w:eastAsia="de-DE"/>
        </w:rPr>
        <w:t xml:space="preserve"> </w:t>
      </w:r>
      <w:r w:rsidRPr="00444016">
        <w:rPr>
          <w:rtl/>
          <w:lang w:eastAsia="de-DE"/>
        </w:rPr>
        <w:t>بدائل</w:t>
      </w:r>
      <w:r>
        <w:rPr>
          <w:rtl/>
          <w:lang w:eastAsia="de-DE"/>
        </w:rPr>
        <w:t xml:space="preserve"> </w:t>
      </w:r>
      <w:r w:rsidRPr="00444016">
        <w:rPr>
          <w:rtl/>
          <w:lang w:eastAsia="de-DE"/>
        </w:rPr>
        <w:t>الاحتجاز)</w:t>
      </w:r>
      <w:r>
        <w:rPr>
          <w:b/>
          <w:bCs/>
          <w:rtl/>
          <w:lang w:eastAsia="de-DE"/>
        </w:rPr>
        <w:t xml:space="preserve"> </w:t>
      </w:r>
      <w:r w:rsidRPr="00444016">
        <w:rPr>
          <w:rtl/>
          <w:lang w:eastAsia="de-DE" w:bidi="ar-JO"/>
        </w:rPr>
        <w:t>عام</w:t>
      </w:r>
      <w:r>
        <w:rPr>
          <w:rtl/>
          <w:lang w:eastAsia="de-DE" w:bidi="ar-JO"/>
        </w:rPr>
        <w:t xml:space="preserve"> </w:t>
      </w:r>
      <w:r w:rsidRPr="00444016">
        <w:rPr>
          <w:rtl/>
          <w:lang w:eastAsia="de-DE" w:bidi="ar-JO"/>
        </w:rPr>
        <w:t>2017،</w:t>
      </w:r>
      <w:r>
        <w:rPr>
          <w:rtl/>
          <w:lang w:eastAsia="de-DE" w:bidi="ar-JO"/>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وزير</w:t>
      </w:r>
      <w:r>
        <w:rPr>
          <w:rtl/>
          <w:lang w:eastAsia="de-DE"/>
        </w:rPr>
        <w:t xml:space="preserve"> </w:t>
      </w:r>
      <w:r w:rsidRPr="00444016">
        <w:rPr>
          <w:rtl/>
          <w:lang w:eastAsia="de-DE"/>
        </w:rPr>
        <w:t>التنمية</w:t>
      </w:r>
      <w:r>
        <w:rPr>
          <w:rtl/>
          <w:lang w:eastAsia="de-DE"/>
        </w:rPr>
        <w:t xml:space="preserve"> </w:t>
      </w:r>
      <w:r w:rsidRPr="00444016">
        <w:rPr>
          <w:rtl/>
          <w:lang w:eastAsia="de-DE"/>
        </w:rPr>
        <w:t>الاجتماعية،</w:t>
      </w:r>
      <w:r>
        <w:rPr>
          <w:rtl/>
          <w:lang w:eastAsia="de-DE"/>
        </w:rPr>
        <w:t xml:space="preserve"> </w:t>
      </w:r>
      <w:r w:rsidRPr="00444016">
        <w:rPr>
          <w:rtl/>
          <w:lang w:eastAsia="de-DE"/>
        </w:rPr>
        <w:t>وكمرحلة</w:t>
      </w:r>
      <w:r>
        <w:rPr>
          <w:rtl/>
          <w:lang w:eastAsia="de-DE"/>
        </w:rPr>
        <w:t xml:space="preserve"> </w:t>
      </w:r>
      <w:r w:rsidRPr="00444016">
        <w:rPr>
          <w:rtl/>
          <w:lang w:eastAsia="de-DE"/>
        </w:rPr>
        <w:t>أولى؛</w:t>
      </w:r>
      <w:r>
        <w:rPr>
          <w:rtl/>
          <w:lang w:eastAsia="de-DE"/>
        </w:rPr>
        <w:t xml:space="preserve"> </w:t>
      </w:r>
      <w:r w:rsidRPr="00444016">
        <w:rPr>
          <w:rtl/>
          <w:lang w:eastAsia="de-DE"/>
        </w:rPr>
        <w:t>سيتم</w:t>
      </w:r>
      <w:r>
        <w:rPr>
          <w:rtl/>
          <w:lang w:eastAsia="de-DE"/>
        </w:rPr>
        <w:t xml:space="preserve"> </w:t>
      </w:r>
      <w:r w:rsidRPr="00444016">
        <w:rPr>
          <w:rtl/>
          <w:lang w:eastAsia="de-DE"/>
        </w:rPr>
        <w:t>اختيار</w:t>
      </w:r>
      <w:r>
        <w:rPr>
          <w:rtl/>
          <w:lang w:eastAsia="de-DE"/>
        </w:rPr>
        <w:t xml:space="preserve"> </w:t>
      </w:r>
      <w:r w:rsidRPr="00444016">
        <w:rPr>
          <w:rtl/>
          <w:lang w:eastAsia="de-DE"/>
        </w:rPr>
        <w:t>ثلاث</w:t>
      </w:r>
      <w:r>
        <w:rPr>
          <w:rtl/>
          <w:lang w:eastAsia="de-DE"/>
        </w:rPr>
        <w:t xml:space="preserve"> </w:t>
      </w:r>
      <w:r w:rsidRPr="00444016">
        <w:rPr>
          <w:rtl/>
          <w:lang w:eastAsia="de-DE"/>
        </w:rPr>
        <w:t>مؤسسات</w:t>
      </w:r>
      <w:r>
        <w:rPr>
          <w:rtl/>
          <w:lang w:eastAsia="de-DE"/>
        </w:rPr>
        <w:t xml:space="preserve"> </w:t>
      </w:r>
      <w:r w:rsidRPr="00444016">
        <w:rPr>
          <w:rtl/>
          <w:lang w:eastAsia="de-DE"/>
        </w:rPr>
        <w:t>في</w:t>
      </w:r>
      <w:r>
        <w:rPr>
          <w:rtl/>
          <w:lang w:eastAsia="de-DE"/>
        </w:rPr>
        <w:t xml:space="preserve"> </w:t>
      </w:r>
      <w:r w:rsidRPr="00444016">
        <w:rPr>
          <w:rtl/>
          <w:lang w:eastAsia="de-DE"/>
        </w:rPr>
        <w:t>كل</w:t>
      </w:r>
      <w:r>
        <w:rPr>
          <w:rtl/>
          <w:lang w:eastAsia="de-DE"/>
        </w:rPr>
        <w:t xml:space="preserve"> </w:t>
      </w:r>
      <w:r w:rsidRPr="00444016">
        <w:rPr>
          <w:rtl/>
          <w:lang w:eastAsia="de-DE"/>
        </w:rPr>
        <w:t>محافظة،</w:t>
      </w:r>
      <w:r>
        <w:rPr>
          <w:rtl/>
          <w:lang w:eastAsia="de-DE"/>
        </w:rPr>
        <w:t xml:space="preserve"> </w:t>
      </w:r>
      <w:r w:rsidRPr="00444016">
        <w:rPr>
          <w:rtl/>
          <w:lang w:eastAsia="de-DE"/>
        </w:rPr>
        <w:t>ثم</w:t>
      </w:r>
      <w:r>
        <w:rPr>
          <w:rtl/>
          <w:lang w:eastAsia="de-DE"/>
        </w:rPr>
        <w:t xml:space="preserve"> </w:t>
      </w:r>
      <w:r w:rsidRPr="00444016">
        <w:rPr>
          <w:rtl/>
          <w:lang w:eastAsia="de-DE"/>
        </w:rPr>
        <w:t>اعداد</w:t>
      </w:r>
      <w:r>
        <w:rPr>
          <w:rtl/>
          <w:lang w:eastAsia="de-DE"/>
        </w:rPr>
        <w:t xml:space="preserve"> </w:t>
      </w:r>
      <w:r w:rsidRPr="00444016">
        <w:rPr>
          <w:rtl/>
          <w:lang w:eastAsia="de-DE"/>
        </w:rPr>
        <w:t>مذكرات</w:t>
      </w:r>
      <w:r>
        <w:rPr>
          <w:rtl/>
          <w:lang w:eastAsia="de-DE"/>
        </w:rPr>
        <w:t xml:space="preserve"> </w:t>
      </w:r>
      <w:r w:rsidRPr="00444016">
        <w:rPr>
          <w:rtl/>
          <w:lang w:eastAsia="de-DE"/>
        </w:rPr>
        <w:t>تفاهم</w:t>
      </w:r>
      <w:r>
        <w:rPr>
          <w:rtl/>
          <w:lang w:eastAsia="de-DE"/>
        </w:rPr>
        <w:t xml:space="preserve"> </w:t>
      </w:r>
      <w:r w:rsidRPr="00444016">
        <w:rPr>
          <w:rtl/>
          <w:lang w:eastAsia="de-DE"/>
        </w:rPr>
        <w:t>مع</w:t>
      </w:r>
      <w:r>
        <w:rPr>
          <w:rtl/>
          <w:lang w:eastAsia="de-DE"/>
        </w:rPr>
        <w:t xml:space="preserve"> </w:t>
      </w:r>
      <w:r w:rsidRPr="00444016">
        <w:rPr>
          <w:rtl/>
          <w:lang w:eastAsia="de-DE"/>
        </w:rPr>
        <w:t>هذه</w:t>
      </w:r>
      <w:r>
        <w:rPr>
          <w:rtl/>
          <w:lang w:eastAsia="de-DE"/>
        </w:rPr>
        <w:t xml:space="preserve"> </w:t>
      </w:r>
      <w:r w:rsidRPr="00444016">
        <w:rPr>
          <w:rtl/>
          <w:lang w:eastAsia="de-DE"/>
        </w:rPr>
        <w:t>المؤسسات.</w:t>
      </w:r>
    </w:p>
    <w:p w:rsidR="0079614C" w:rsidRPr="00444016" w:rsidRDefault="0079614C" w:rsidP="0079614C">
      <w:pPr>
        <w:pStyle w:val="SingleTxtGA"/>
        <w:rPr>
          <w:lang w:eastAsia="de-DE"/>
        </w:rPr>
      </w:pPr>
      <w:r w:rsidRPr="0044758E">
        <w:rPr>
          <w:rFonts w:eastAsiaTheme="minorHAnsi"/>
          <w:rtl/>
        </w:rPr>
        <w:t>484-</w:t>
      </w:r>
      <w:r>
        <w:rPr>
          <w:rFonts w:eastAsiaTheme="minorHAnsi"/>
          <w:rtl/>
        </w:rPr>
        <w:tab/>
      </w:r>
      <w:r w:rsidRPr="00444016">
        <w:rPr>
          <w:rtl/>
          <w:lang w:eastAsia="de-DE" w:bidi="ar-JO"/>
        </w:rPr>
        <w:t>ينص</w:t>
      </w:r>
      <w:r>
        <w:rPr>
          <w:rtl/>
          <w:lang w:eastAsia="de-DE" w:bidi="ar-JO"/>
        </w:rPr>
        <w:t xml:space="preserve"> </w:t>
      </w:r>
      <w:r w:rsidRPr="00444016">
        <w:rPr>
          <w:rtl/>
          <w:lang w:eastAsia="de-DE" w:bidi="ar-JO"/>
        </w:rPr>
        <w:t>القرار</w:t>
      </w:r>
      <w:r>
        <w:rPr>
          <w:rtl/>
          <w:lang w:eastAsia="de-DE" w:bidi="ar-JO"/>
        </w:rPr>
        <w:t xml:space="preserve"> </w:t>
      </w:r>
      <w:r w:rsidRPr="00444016">
        <w:rPr>
          <w:rtl/>
          <w:lang w:eastAsia="de-DE" w:bidi="ar-JO"/>
        </w:rPr>
        <w:t>بقانون</w:t>
      </w:r>
      <w:r>
        <w:rPr>
          <w:rtl/>
          <w:lang w:eastAsia="de-DE" w:bidi="ar-JO"/>
        </w:rPr>
        <w:t xml:space="preserve"> </w:t>
      </w:r>
      <w:r w:rsidRPr="00444016">
        <w:rPr>
          <w:rtl/>
          <w:lang w:eastAsia="de-DE" w:bidi="ar-JO"/>
        </w:rPr>
        <w:t>بشأن</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الاحداث</w:t>
      </w:r>
      <w:r>
        <w:rPr>
          <w:rtl/>
          <w:lang w:eastAsia="de-DE" w:bidi="ar-JO"/>
        </w:rPr>
        <w:t xml:space="preserve"> </w:t>
      </w:r>
      <w:r w:rsidRPr="00444016">
        <w:rPr>
          <w:rtl/>
          <w:lang w:eastAsia="de-DE" w:bidi="ar-JO"/>
        </w:rPr>
        <w:t>الفلسطيني</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تدابير</w:t>
      </w:r>
      <w:r>
        <w:rPr>
          <w:rtl/>
          <w:lang w:eastAsia="de-DE" w:bidi="ar-JO"/>
        </w:rPr>
        <w:t xml:space="preserve"> </w:t>
      </w:r>
      <w:r w:rsidRPr="00444016">
        <w:rPr>
          <w:rtl/>
          <w:lang w:eastAsia="de-DE" w:bidi="ar-JO"/>
        </w:rPr>
        <w:t>الوساطة</w:t>
      </w:r>
      <w:r>
        <w:rPr>
          <w:rtl/>
          <w:lang w:eastAsia="de-DE" w:bidi="ar-JO"/>
        </w:rPr>
        <w:t xml:space="preserve"> </w:t>
      </w:r>
      <w:r w:rsidRPr="00444016">
        <w:rPr>
          <w:rtl/>
          <w:lang w:eastAsia="de-DE" w:bidi="ar-JO"/>
        </w:rPr>
        <w:t>وجبر</w:t>
      </w:r>
      <w:r>
        <w:rPr>
          <w:rtl/>
          <w:lang w:eastAsia="de-DE" w:bidi="ar-JO"/>
        </w:rPr>
        <w:t xml:space="preserve"> </w:t>
      </w:r>
      <w:r w:rsidRPr="00444016">
        <w:rPr>
          <w:rtl/>
          <w:lang w:eastAsia="de-DE" w:bidi="ar-JO"/>
        </w:rPr>
        <w:t>الضرر،</w:t>
      </w:r>
      <w:r>
        <w:rPr>
          <w:rtl/>
          <w:lang w:eastAsia="de-DE" w:bidi="ar-JO"/>
        </w:rPr>
        <w:t xml:space="preserve"> </w:t>
      </w:r>
      <w:r w:rsidRPr="00444016">
        <w:rPr>
          <w:rtl/>
          <w:lang w:eastAsia="de-DE" w:bidi="ar-JO"/>
        </w:rPr>
        <w:t>ولا</w:t>
      </w:r>
      <w:r>
        <w:rPr>
          <w:rtl/>
          <w:lang w:eastAsia="de-DE" w:bidi="ar-JO"/>
        </w:rPr>
        <w:t xml:space="preserve"> </w:t>
      </w:r>
      <w:r w:rsidRPr="00444016">
        <w:rPr>
          <w:rtl/>
          <w:lang w:eastAsia="de-DE" w:bidi="ar-JO"/>
        </w:rPr>
        <w:t>سيما</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حالات</w:t>
      </w:r>
      <w:r>
        <w:rPr>
          <w:rtl/>
          <w:lang w:eastAsia="de-DE" w:bidi="ar-JO"/>
        </w:rPr>
        <w:t xml:space="preserve"> </w:t>
      </w:r>
      <w:r w:rsidRPr="00444016">
        <w:rPr>
          <w:rtl/>
          <w:lang w:eastAsia="de-DE" w:bidi="ar-JO"/>
        </w:rPr>
        <w:t>الجرائم</w:t>
      </w:r>
      <w:r>
        <w:rPr>
          <w:rtl/>
          <w:lang w:eastAsia="de-DE" w:bidi="ar-JO"/>
        </w:rPr>
        <w:t xml:space="preserve"> </w:t>
      </w:r>
      <w:r w:rsidRPr="00444016">
        <w:rPr>
          <w:rtl/>
          <w:lang w:eastAsia="de-DE" w:bidi="ar-JO"/>
        </w:rPr>
        <w:t>الخفيفة.</w:t>
      </w:r>
      <w:r>
        <w:rPr>
          <w:rtl/>
          <w:lang w:eastAsia="de-DE" w:bidi="ar-JO"/>
        </w:rPr>
        <w:t xml:space="preserve"> </w:t>
      </w:r>
      <w:r w:rsidRPr="00444016">
        <w:rPr>
          <w:rtl/>
          <w:lang w:eastAsia="de-DE" w:bidi="ar-JO"/>
        </w:rPr>
        <w:t>فقد</w:t>
      </w:r>
      <w:r>
        <w:rPr>
          <w:rtl/>
          <w:lang w:eastAsia="de-DE" w:bidi="ar-JO"/>
        </w:rPr>
        <w:t xml:space="preserve"> </w:t>
      </w:r>
      <w:r w:rsidRPr="00444016">
        <w:rPr>
          <w:rtl/>
          <w:lang w:eastAsia="de-DE" w:bidi="ar-JO"/>
        </w:rPr>
        <w:t>تنص</w:t>
      </w:r>
      <w:r>
        <w:rPr>
          <w:rtl/>
          <w:lang w:eastAsia="de-DE" w:bidi="ar-JO"/>
        </w:rPr>
        <w:t xml:space="preserve"> </w:t>
      </w:r>
      <w:r w:rsidRPr="00444016">
        <w:rPr>
          <w:rtl/>
          <w:lang w:eastAsia="de-DE" w:bidi="ar-JO"/>
        </w:rPr>
        <w:t>المادة</w:t>
      </w:r>
      <w:r>
        <w:rPr>
          <w:rFonts w:hint="cs"/>
          <w:rtl/>
          <w:lang w:eastAsia="de-DE" w:bidi="ar-JO"/>
        </w:rPr>
        <w:t xml:space="preserve"> </w:t>
      </w:r>
      <w:r w:rsidRPr="00444016">
        <w:rPr>
          <w:b/>
          <w:bCs/>
          <w:rtl/>
          <w:lang w:eastAsia="de-DE" w:bidi="ar-JO"/>
        </w:rPr>
        <w:t>23</w:t>
      </w:r>
      <w:r>
        <w:rPr>
          <w:rFonts w:hint="cs"/>
          <w:b/>
          <w:bCs/>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القرار</w:t>
      </w:r>
      <w:r>
        <w:rPr>
          <w:rtl/>
          <w:lang w:eastAsia="de-DE" w:bidi="ar-JO"/>
        </w:rPr>
        <w:t xml:space="preserve"> </w:t>
      </w:r>
      <w:r w:rsidRPr="00444016">
        <w:rPr>
          <w:rtl/>
          <w:lang w:eastAsia="de-DE" w:bidi="ar-JO"/>
        </w:rPr>
        <w:t>بقانون</w:t>
      </w:r>
      <w:r>
        <w:rPr>
          <w:rtl/>
          <w:lang w:eastAsia="de-DE" w:bidi="ar-JO"/>
        </w:rPr>
        <w:t xml:space="preserve"> </w:t>
      </w:r>
      <w:r w:rsidRPr="00444016">
        <w:rPr>
          <w:rtl/>
          <w:lang w:eastAsia="de-DE" w:bidi="ar-JO"/>
        </w:rPr>
        <w:t>المذكور:</w:t>
      </w:r>
      <w:r w:rsidRPr="00444016">
        <w:rPr>
          <w:rFonts w:eastAsia="Calibri"/>
          <w:b/>
          <w:bCs/>
          <w:rtl/>
        </w:rPr>
        <w:t>"1)</w:t>
      </w:r>
      <w:r>
        <w:rPr>
          <w:rFonts w:eastAsia="Calibri"/>
          <w:b/>
          <w:bCs/>
          <w:rtl/>
        </w:rPr>
        <w:t xml:space="preserve"> </w:t>
      </w:r>
      <w:r w:rsidRPr="00444016">
        <w:rPr>
          <w:rFonts w:eastAsia="Calibri"/>
          <w:b/>
          <w:bCs/>
          <w:rtl/>
        </w:rPr>
        <w:t>على</w:t>
      </w:r>
      <w:r>
        <w:rPr>
          <w:rFonts w:eastAsia="Calibri"/>
          <w:b/>
          <w:bCs/>
          <w:rtl/>
        </w:rPr>
        <w:t xml:space="preserve"> </w:t>
      </w:r>
      <w:r w:rsidRPr="00444016">
        <w:rPr>
          <w:rFonts w:eastAsia="Calibri"/>
          <w:b/>
          <w:bCs/>
          <w:rtl/>
        </w:rPr>
        <w:t>نيابة</w:t>
      </w:r>
      <w:r>
        <w:rPr>
          <w:rFonts w:eastAsia="Calibri"/>
          <w:b/>
          <w:bCs/>
          <w:rtl/>
        </w:rPr>
        <w:t xml:space="preserve"> </w:t>
      </w:r>
      <w:r w:rsidRPr="00444016">
        <w:rPr>
          <w:rFonts w:eastAsia="Calibri"/>
          <w:b/>
          <w:bCs/>
          <w:rtl/>
        </w:rPr>
        <w:t>الأحداث</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تلقاء</w:t>
      </w:r>
      <w:r>
        <w:rPr>
          <w:rFonts w:eastAsia="Calibri"/>
          <w:b/>
          <w:bCs/>
          <w:rtl/>
        </w:rPr>
        <w:t xml:space="preserve"> </w:t>
      </w:r>
      <w:r w:rsidRPr="00444016">
        <w:rPr>
          <w:rFonts w:eastAsia="Calibri"/>
          <w:b/>
          <w:bCs/>
          <w:rtl/>
        </w:rPr>
        <w:t>نفسها</w:t>
      </w:r>
      <w:r>
        <w:rPr>
          <w:rFonts w:eastAsia="Calibri"/>
          <w:b/>
          <w:bCs/>
          <w:rtl/>
        </w:rPr>
        <w:t xml:space="preserve"> </w:t>
      </w:r>
      <w:r w:rsidRPr="00444016">
        <w:rPr>
          <w:rFonts w:eastAsia="Calibri"/>
          <w:b/>
          <w:bCs/>
          <w:rtl/>
        </w:rPr>
        <w:t>وقبل</w:t>
      </w:r>
      <w:r>
        <w:rPr>
          <w:rFonts w:eastAsia="Calibri"/>
          <w:b/>
          <w:bCs/>
          <w:rtl/>
        </w:rPr>
        <w:t xml:space="preserve"> </w:t>
      </w:r>
      <w:r w:rsidRPr="00444016">
        <w:rPr>
          <w:rFonts w:eastAsia="Calibri"/>
          <w:b/>
          <w:bCs/>
          <w:rtl/>
        </w:rPr>
        <w:t>تحريك</w:t>
      </w:r>
      <w:r>
        <w:rPr>
          <w:rFonts w:eastAsia="Calibri"/>
          <w:b/>
          <w:bCs/>
          <w:rtl/>
        </w:rPr>
        <w:t xml:space="preserve"> </w:t>
      </w:r>
      <w:r w:rsidRPr="00444016">
        <w:rPr>
          <w:rFonts w:eastAsia="Calibri"/>
          <w:b/>
          <w:bCs/>
          <w:rtl/>
        </w:rPr>
        <w:t>الدعوى</w:t>
      </w:r>
      <w:r>
        <w:rPr>
          <w:rFonts w:eastAsia="Calibri"/>
          <w:b/>
          <w:bCs/>
          <w:rtl/>
        </w:rPr>
        <w:t xml:space="preserve"> </w:t>
      </w:r>
      <w:r w:rsidRPr="00444016">
        <w:rPr>
          <w:rFonts w:eastAsia="Calibri"/>
          <w:b/>
          <w:bCs/>
          <w:rtl/>
        </w:rPr>
        <w:t>الجزائية</w:t>
      </w:r>
      <w:r>
        <w:rPr>
          <w:rFonts w:eastAsia="Calibri"/>
          <w:b/>
          <w:bCs/>
          <w:rtl/>
        </w:rPr>
        <w:t xml:space="preserve"> </w:t>
      </w:r>
      <w:r w:rsidRPr="00444016">
        <w:rPr>
          <w:rFonts w:eastAsia="Calibri"/>
          <w:b/>
          <w:bCs/>
          <w:rtl/>
        </w:rPr>
        <w:t>عرض</w:t>
      </w:r>
      <w:r>
        <w:rPr>
          <w:rFonts w:eastAsia="Calibri"/>
          <w:b/>
          <w:bCs/>
          <w:rtl/>
        </w:rPr>
        <w:t xml:space="preserve"> </w:t>
      </w:r>
      <w:r w:rsidRPr="00444016">
        <w:rPr>
          <w:rFonts w:eastAsia="Calibri"/>
          <w:b/>
          <w:bCs/>
          <w:rtl/>
        </w:rPr>
        <w:t>الوساطة</w:t>
      </w:r>
      <w:r>
        <w:rPr>
          <w:rFonts w:eastAsia="Calibri"/>
          <w:b/>
          <w:bCs/>
          <w:rtl/>
        </w:rPr>
        <w:t xml:space="preserve"> </w:t>
      </w:r>
      <w:r w:rsidRPr="00444016">
        <w:rPr>
          <w:rFonts w:eastAsia="Calibri"/>
          <w:b/>
          <w:bCs/>
          <w:rtl/>
        </w:rPr>
        <w:t>في</w:t>
      </w:r>
      <w:r>
        <w:rPr>
          <w:rFonts w:eastAsia="Calibri"/>
          <w:b/>
          <w:bCs/>
          <w:rtl/>
        </w:rPr>
        <w:t xml:space="preserve"> </w:t>
      </w:r>
      <w:r w:rsidRPr="00444016">
        <w:rPr>
          <w:rFonts w:eastAsia="Calibri"/>
          <w:b/>
          <w:bCs/>
          <w:rtl/>
        </w:rPr>
        <w:t>جرائم</w:t>
      </w:r>
      <w:r>
        <w:rPr>
          <w:rFonts w:eastAsia="Calibri"/>
          <w:b/>
          <w:bCs/>
          <w:rtl/>
        </w:rPr>
        <w:t xml:space="preserve"> </w:t>
      </w:r>
      <w:r w:rsidRPr="00444016">
        <w:rPr>
          <w:rFonts w:eastAsia="Calibri"/>
          <w:b/>
          <w:bCs/>
          <w:rtl/>
        </w:rPr>
        <w:t>الجنح</w:t>
      </w:r>
      <w:r>
        <w:rPr>
          <w:rFonts w:eastAsia="Calibri"/>
          <w:b/>
          <w:bCs/>
          <w:rtl/>
        </w:rPr>
        <w:t xml:space="preserve"> </w:t>
      </w:r>
      <w:r w:rsidRPr="00444016">
        <w:rPr>
          <w:rFonts w:eastAsia="Calibri"/>
          <w:b/>
          <w:bCs/>
          <w:rtl/>
        </w:rPr>
        <w:t>والمخالفات</w:t>
      </w:r>
      <w:r>
        <w:rPr>
          <w:rFonts w:eastAsia="Calibri"/>
          <w:b/>
          <w:bCs/>
          <w:rtl/>
        </w:rPr>
        <w:t xml:space="preserve"> </w:t>
      </w:r>
      <w:r w:rsidRPr="00444016">
        <w:rPr>
          <w:rFonts w:eastAsia="Calibri"/>
          <w:b/>
          <w:bCs/>
          <w:rtl/>
        </w:rPr>
        <w:t>بين</w:t>
      </w:r>
      <w:r>
        <w:rPr>
          <w:rFonts w:eastAsia="Calibri"/>
          <w:b/>
          <w:bCs/>
          <w:rtl/>
        </w:rPr>
        <w:t xml:space="preserve"> </w:t>
      </w:r>
      <w:r w:rsidRPr="00444016">
        <w:rPr>
          <w:rFonts w:eastAsia="Calibri"/>
          <w:b/>
          <w:bCs/>
          <w:rtl/>
        </w:rPr>
        <w:t>المجني</w:t>
      </w:r>
      <w:r>
        <w:rPr>
          <w:rFonts w:eastAsia="Calibri"/>
          <w:b/>
          <w:bCs/>
          <w:rtl/>
        </w:rPr>
        <w:t xml:space="preserve"> </w:t>
      </w:r>
      <w:r w:rsidRPr="00444016">
        <w:rPr>
          <w:rFonts w:eastAsia="Calibri"/>
          <w:b/>
          <w:bCs/>
          <w:rtl/>
        </w:rPr>
        <w:t>عليه</w:t>
      </w:r>
      <w:r>
        <w:rPr>
          <w:rFonts w:eastAsia="Calibri"/>
          <w:b/>
          <w:bCs/>
          <w:rtl/>
        </w:rPr>
        <w:t xml:space="preserve"> </w:t>
      </w:r>
      <w:r w:rsidRPr="00444016">
        <w:rPr>
          <w:rFonts w:eastAsia="Calibri"/>
          <w:b/>
          <w:bCs/>
          <w:rtl/>
        </w:rPr>
        <w:t>والحدث،</w:t>
      </w:r>
      <w:r>
        <w:rPr>
          <w:rFonts w:eastAsia="Calibri"/>
          <w:b/>
          <w:bCs/>
          <w:rtl/>
        </w:rPr>
        <w:t xml:space="preserve"> </w:t>
      </w:r>
      <w:r w:rsidRPr="00444016">
        <w:rPr>
          <w:rFonts w:eastAsia="Calibri"/>
          <w:b/>
          <w:bCs/>
          <w:rtl/>
        </w:rPr>
        <w:t>وذلك</w:t>
      </w:r>
      <w:r>
        <w:rPr>
          <w:rFonts w:eastAsia="Calibri"/>
          <w:b/>
          <w:bCs/>
          <w:rtl/>
        </w:rPr>
        <w:t xml:space="preserve"> </w:t>
      </w:r>
      <w:r w:rsidRPr="00444016">
        <w:rPr>
          <w:rFonts w:eastAsia="Calibri"/>
          <w:b/>
          <w:bCs/>
          <w:rtl/>
        </w:rPr>
        <w:t>بموافقة</w:t>
      </w:r>
      <w:r>
        <w:rPr>
          <w:rFonts w:eastAsia="Calibri"/>
          <w:b/>
          <w:bCs/>
          <w:rtl/>
        </w:rPr>
        <w:t xml:space="preserve"> </w:t>
      </w:r>
      <w:r w:rsidRPr="00444016">
        <w:rPr>
          <w:rFonts w:eastAsia="Calibri"/>
          <w:b/>
          <w:bCs/>
          <w:rtl/>
        </w:rPr>
        <w:t>الحدث</w:t>
      </w:r>
      <w:r>
        <w:rPr>
          <w:rFonts w:eastAsia="Calibri"/>
          <w:b/>
          <w:bCs/>
          <w:rtl/>
        </w:rPr>
        <w:t xml:space="preserve"> </w:t>
      </w:r>
      <w:r w:rsidRPr="00444016">
        <w:rPr>
          <w:rFonts w:eastAsia="Calibri"/>
          <w:b/>
          <w:bCs/>
          <w:rtl/>
        </w:rPr>
        <w:t>أو</w:t>
      </w:r>
      <w:r>
        <w:rPr>
          <w:rFonts w:eastAsia="Calibri"/>
          <w:b/>
          <w:bCs/>
          <w:rtl/>
        </w:rPr>
        <w:t xml:space="preserve"> </w:t>
      </w:r>
      <w:r w:rsidRPr="00444016">
        <w:rPr>
          <w:rFonts w:eastAsia="Calibri"/>
          <w:b/>
          <w:bCs/>
          <w:rtl/>
        </w:rPr>
        <w:t>متولي</w:t>
      </w:r>
      <w:r>
        <w:rPr>
          <w:rFonts w:eastAsia="Calibri"/>
          <w:b/>
          <w:bCs/>
          <w:rtl/>
        </w:rPr>
        <w:t xml:space="preserve"> </w:t>
      </w:r>
      <w:r w:rsidRPr="00444016">
        <w:rPr>
          <w:rFonts w:eastAsia="Calibri"/>
          <w:b/>
          <w:bCs/>
          <w:rtl/>
        </w:rPr>
        <w:t>أمره</w:t>
      </w:r>
      <w:r>
        <w:rPr>
          <w:rFonts w:eastAsia="Calibri"/>
          <w:b/>
          <w:bCs/>
          <w:rtl/>
        </w:rPr>
        <w:t xml:space="preserve"> </w:t>
      </w:r>
      <w:r w:rsidRPr="00444016">
        <w:rPr>
          <w:rFonts w:eastAsia="Calibri"/>
          <w:b/>
          <w:bCs/>
          <w:rtl/>
        </w:rPr>
        <w:t>والمجني</w:t>
      </w:r>
      <w:r>
        <w:rPr>
          <w:rFonts w:eastAsia="Calibri"/>
          <w:b/>
          <w:bCs/>
          <w:rtl/>
        </w:rPr>
        <w:t xml:space="preserve"> </w:t>
      </w:r>
      <w:r w:rsidRPr="00444016">
        <w:rPr>
          <w:rFonts w:eastAsia="Calibri"/>
          <w:b/>
          <w:bCs/>
          <w:rtl/>
        </w:rPr>
        <w:t>عليه</w:t>
      </w:r>
      <w:r>
        <w:rPr>
          <w:rFonts w:eastAsia="Calibri"/>
          <w:b/>
          <w:bCs/>
          <w:rtl/>
        </w:rPr>
        <w:t xml:space="preserve"> </w:t>
      </w:r>
      <w:r w:rsidRPr="00444016">
        <w:rPr>
          <w:rFonts w:eastAsia="Calibri"/>
          <w:b/>
          <w:bCs/>
          <w:rtl/>
        </w:rPr>
        <w:t>إذا</w:t>
      </w:r>
      <w:r>
        <w:rPr>
          <w:rFonts w:eastAsia="Calibri"/>
          <w:b/>
          <w:bCs/>
          <w:rtl/>
        </w:rPr>
        <w:t xml:space="preserve"> </w:t>
      </w:r>
      <w:r w:rsidRPr="00444016">
        <w:rPr>
          <w:rFonts w:eastAsia="Calibri"/>
          <w:b/>
          <w:bCs/>
          <w:rtl/>
        </w:rPr>
        <w:t>بدا</w:t>
      </w:r>
      <w:r>
        <w:rPr>
          <w:rFonts w:eastAsia="Calibri"/>
          <w:b/>
          <w:bCs/>
          <w:rtl/>
        </w:rPr>
        <w:t xml:space="preserve"> </w:t>
      </w:r>
      <w:r w:rsidRPr="00444016">
        <w:rPr>
          <w:rFonts w:eastAsia="Calibri"/>
          <w:b/>
          <w:bCs/>
          <w:rtl/>
        </w:rPr>
        <w:t>لنيابة</w:t>
      </w:r>
      <w:r>
        <w:rPr>
          <w:rFonts w:eastAsia="Calibri"/>
          <w:b/>
          <w:bCs/>
          <w:rtl/>
        </w:rPr>
        <w:t xml:space="preserve"> </w:t>
      </w:r>
      <w:r w:rsidRPr="00444016">
        <w:rPr>
          <w:rFonts w:eastAsia="Calibri"/>
          <w:b/>
          <w:bCs/>
          <w:rtl/>
        </w:rPr>
        <w:t>الأحداث</w:t>
      </w:r>
      <w:r>
        <w:rPr>
          <w:rFonts w:eastAsia="Calibri"/>
          <w:b/>
          <w:bCs/>
          <w:rtl/>
        </w:rPr>
        <w:t xml:space="preserve"> </w:t>
      </w:r>
      <w:r w:rsidRPr="00444016">
        <w:rPr>
          <w:rFonts w:eastAsia="Calibri"/>
          <w:b/>
          <w:bCs/>
          <w:rtl/>
        </w:rPr>
        <w:t>أن</w:t>
      </w:r>
      <w:r>
        <w:rPr>
          <w:rFonts w:eastAsia="Calibri"/>
          <w:b/>
          <w:bCs/>
          <w:rtl/>
        </w:rPr>
        <w:t xml:space="preserve"> </w:t>
      </w:r>
      <w:r w:rsidRPr="00444016">
        <w:rPr>
          <w:rFonts w:eastAsia="Calibri"/>
          <w:b/>
          <w:bCs/>
          <w:rtl/>
        </w:rPr>
        <w:t>من</w:t>
      </w:r>
      <w:r>
        <w:rPr>
          <w:rFonts w:eastAsia="Calibri"/>
          <w:b/>
          <w:bCs/>
          <w:rtl/>
        </w:rPr>
        <w:t xml:space="preserve"> </w:t>
      </w:r>
      <w:r w:rsidRPr="00444016">
        <w:rPr>
          <w:rFonts w:eastAsia="Calibri"/>
          <w:b/>
          <w:bCs/>
          <w:rtl/>
        </w:rPr>
        <w:t>شأن</w:t>
      </w:r>
      <w:r>
        <w:rPr>
          <w:rFonts w:eastAsia="Calibri"/>
          <w:b/>
          <w:bCs/>
          <w:rtl/>
        </w:rPr>
        <w:t xml:space="preserve"> </w:t>
      </w:r>
      <w:r w:rsidRPr="00444016">
        <w:rPr>
          <w:rFonts w:eastAsia="Calibri"/>
          <w:b/>
          <w:bCs/>
          <w:rtl/>
        </w:rPr>
        <w:t>هذا</w:t>
      </w:r>
      <w:r>
        <w:rPr>
          <w:rFonts w:eastAsia="Calibri"/>
          <w:b/>
          <w:bCs/>
          <w:rtl/>
        </w:rPr>
        <w:t xml:space="preserve"> </w:t>
      </w:r>
      <w:r w:rsidRPr="00444016">
        <w:rPr>
          <w:rFonts w:eastAsia="Calibri"/>
          <w:b/>
          <w:bCs/>
          <w:rtl/>
        </w:rPr>
        <w:t>الإجراء</w:t>
      </w:r>
      <w:r>
        <w:rPr>
          <w:rFonts w:eastAsia="Calibri"/>
          <w:b/>
          <w:bCs/>
          <w:rtl/>
        </w:rPr>
        <w:t xml:space="preserve"> </w:t>
      </w:r>
      <w:r w:rsidRPr="00444016">
        <w:rPr>
          <w:rFonts w:eastAsia="Calibri"/>
          <w:b/>
          <w:bCs/>
          <w:rtl/>
        </w:rPr>
        <w:t>إصلاح</w:t>
      </w:r>
      <w:r>
        <w:rPr>
          <w:rFonts w:eastAsia="Calibri"/>
          <w:b/>
          <w:bCs/>
          <w:rtl/>
        </w:rPr>
        <w:t xml:space="preserve"> </w:t>
      </w:r>
      <w:r w:rsidRPr="00444016">
        <w:rPr>
          <w:rFonts w:eastAsia="Calibri"/>
          <w:b/>
          <w:bCs/>
          <w:rtl/>
        </w:rPr>
        <w:t>الضرر</w:t>
      </w:r>
      <w:r>
        <w:rPr>
          <w:rFonts w:eastAsia="Calibri"/>
          <w:b/>
          <w:bCs/>
          <w:rtl/>
        </w:rPr>
        <w:t xml:space="preserve"> </w:t>
      </w:r>
      <w:r w:rsidRPr="00444016">
        <w:rPr>
          <w:rFonts w:eastAsia="Calibri"/>
          <w:b/>
          <w:bCs/>
          <w:rtl/>
        </w:rPr>
        <w:t>الحاصل</w:t>
      </w:r>
      <w:r>
        <w:rPr>
          <w:rFonts w:eastAsia="Calibri"/>
          <w:b/>
          <w:bCs/>
          <w:rtl/>
        </w:rPr>
        <w:t xml:space="preserve"> </w:t>
      </w:r>
      <w:r w:rsidRPr="00444016">
        <w:rPr>
          <w:rFonts w:eastAsia="Calibri"/>
          <w:b/>
          <w:bCs/>
          <w:rtl/>
        </w:rPr>
        <w:t>بالمجني</w:t>
      </w:r>
      <w:r>
        <w:rPr>
          <w:rFonts w:eastAsia="Calibri"/>
          <w:b/>
          <w:bCs/>
          <w:rtl/>
        </w:rPr>
        <w:t xml:space="preserve"> </w:t>
      </w:r>
      <w:r w:rsidRPr="00444016">
        <w:rPr>
          <w:rFonts w:eastAsia="Calibri"/>
          <w:b/>
          <w:bCs/>
          <w:rtl/>
        </w:rPr>
        <w:t>عليه،</w:t>
      </w:r>
      <w:r>
        <w:rPr>
          <w:rFonts w:eastAsia="Calibri"/>
          <w:b/>
          <w:bCs/>
          <w:rtl/>
        </w:rPr>
        <w:t xml:space="preserve"> </w:t>
      </w:r>
      <w:r w:rsidRPr="00444016">
        <w:rPr>
          <w:rFonts w:eastAsia="Calibri"/>
          <w:b/>
          <w:bCs/>
          <w:rtl/>
        </w:rPr>
        <w:t>أو</w:t>
      </w:r>
      <w:r>
        <w:rPr>
          <w:rFonts w:eastAsia="Calibri" w:hint="cs"/>
          <w:b/>
          <w:bCs/>
          <w:rtl/>
        </w:rPr>
        <w:t> </w:t>
      </w:r>
      <w:r w:rsidRPr="00444016">
        <w:rPr>
          <w:rFonts w:eastAsia="Calibri"/>
          <w:b/>
          <w:bCs/>
          <w:rtl/>
        </w:rPr>
        <w:t>إنهاء</w:t>
      </w:r>
      <w:r>
        <w:rPr>
          <w:rFonts w:eastAsia="Calibri"/>
          <w:b/>
          <w:bCs/>
          <w:rtl/>
        </w:rPr>
        <w:t xml:space="preserve"> </w:t>
      </w:r>
      <w:r w:rsidRPr="00444016">
        <w:rPr>
          <w:rFonts w:eastAsia="Calibri"/>
          <w:b/>
          <w:bCs/>
          <w:rtl/>
        </w:rPr>
        <w:t>الاضطراب</w:t>
      </w:r>
      <w:r>
        <w:rPr>
          <w:rFonts w:eastAsia="Calibri"/>
          <w:b/>
          <w:bCs/>
          <w:rtl/>
        </w:rPr>
        <w:t xml:space="preserve"> </w:t>
      </w:r>
      <w:r w:rsidRPr="00444016">
        <w:rPr>
          <w:rFonts w:eastAsia="Calibri"/>
          <w:b/>
          <w:bCs/>
          <w:rtl/>
        </w:rPr>
        <w:t>الذي</w:t>
      </w:r>
      <w:r>
        <w:rPr>
          <w:rFonts w:eastAsia="Calibri"/>
          <w:b/>
          <w:bCs/>
          <w:rtl/>
        </w:rPr>
        <w:t xml:space="preserve"> </w:t>
      </w:r>
      <w:r w:rsidRPr="00444016">
        <w:rPr>
          <w:rFonts w:eastAsia="Calibri"/>
          <w:b/>
          <w:bCs/>
          <w:rtl/>
        </w:rPr>
        <w:t>أحدثته</w:t>
      </w:r>
      <w:r>
        <w:rPr>
          <w:rFonts w:eastAsia="Calibri"/>
          <w:b/>
          <w:bCs/>
          <w:rtl/>
        </w:rPr>
        <w:t xml:space="preserve"> </w:t>
      </w:r>
      <w:r w:rsidRPr="00444016">
        <w:rPr>
          <w:rFonts w:eastAsia="Calibri"/>
          <w:b/>
          <w:bCs/>
          <w:rtl/>
        </w:rPr>
        <w:t>الجريمة،</w:t>
      </w:r>
      <w:r>
        <w:rPr>
          <w:rFonts w:eastAsia="Calibri"/>
          <w:b/>
          <w:bCs/>
          <w:rtl/>
        </w:rPr>
        <w:t xml:space="preserve"> </w:t>
      </w:r>
      <w:r w:rsidRPr="00444016">
        <w:rPr>
          <w:rFonts w:eastAsia="Calibri"/>
          <w:b/>
          <w:bCs/>
          <w:rtl/>
        </w:rPr>
        <w:t>الإسهام</w:t>
      </w:r>
      <w:r>
        <w:rPr>
          <w:rFonts w:eastAsia="Calibri"/>
          <w:b/>
          <w:bCs/>
          <w:rtl/>
        </w:rPr>
        <w:t xml:space="preserve"> </w:t>
      </w:r>
      <w:r w:rsidRPr="00444016">
        <w:rPr>
          <w:rFonts w:eastAsia="Calibri"/>
          <w:b/>
          <w:bCs/>
          <w:rtl/>
        </w:rPr>
        <w:t>في</w:t>
      </w:r>
      <w:r>
        <w:rPr>
          <w:rFonts w:eastAsia="Calibri"/>
          <w:b/>
          <w:bCs/>
          <w:rtl/>
        </w:rPr>
        <w:t xml:space="preserve"> </w:t>
      </w:r>
      <w:r w:rsidRPr="00444016">
        <w:rPr>
          <w:rFonts w:eastAsia="Calibri"/>
          <w:b/>
          <w:bCs/>
          <w:rtl/>
        </w:rPr>
        <w:t>تأهيل</w:t>
      </w:r>
      <w:r>
        <w:rPr>
          <w:rFonts w:eastAsia="Calibri"/>
          <w:b/>
          <w:bCs/>
          <w:rtl/>
        </w:rPr>
        <w:t xml:space="preserve"> </w:t>
      </w:r>
      <w:r w:rsidRPr="00444016">
        <w:rPr>
          <w:rFonts w:eastAsia="Calibri"/>
          <w:b/>
          <w:bCs/>
          <w:rtl/>
        </w:rPr>
        <w:t>فاعله،</w:t>
      </w:r>
      <w:r>
        <w:rPr>
          <w:rFonts w:eastAsia="Calibri"/>
          <w:b/>
          <w:bCs/>
          <w:rtl/>
        </w:rPr>
        <w:t xml:space="preserve"> </w:t>
      </w:r>
      <w:r w:rsidRPr="00444016">
        <w:rPr>
          <w:rFonts w:eastAsia="Calibri"/>
          <w:b/>
          <w:bCs/>
          <w:rtl/>
        </w:rPr>
        <w:t>ولها</w:t>
      </w:r>
      <w:r>
        <w:rPr>
          <w:rFonts w:eastAsia="Calibri"/>
          <w:b/>
          <w:bCs/>
          <w:rtl/>
        </w:rPr>
        <w:t xml:space="preserve"> </w:t>
      </w:r>
      <w:r w:rsidRPr="00444016">
        <w:rPr>
          <w:rFonts w:eastAsia="Calibri"/>
          <w:b/>
          <w:bCs/>
          <w:rtl/>
        </w:rPr>
        <w:t>في</w:t>
      </w:r>
      <w:r>
        <w:rPr>
          <w:rFonts w:eastAsia="Calibri"/>
          <w:b/>
          <w:bCs/>
          <w:rtl/>
        </w:rPr>
        <w:t xml:space="preserve"> </w:t>
      </w:r>
      <w:r w:rsidRPr="00444016">
        <w:rPr>
          <w:rFonts w:eastAsia="Calibri"/>
          <w:b/>
          <w:bCs/>
          <w:rtl/>
        </w:rPr>
        <w:t>سبيل</w:t>
      </w:r>
      <w:r>
        <w:rPr>
          <w:rFonts w:eastAsia="Calibri"/>
          <w:b/>
          <w:bCs/>
          <w:rtl/>
        </w:rPr>
        <w:t xml:space="preserve"> </w:t>
      </w:r>
      <w:r w:rsidRPr="00444016">
        <w:rPr>
          <w:rFonts w:eastAsia="Calibri"/>
          <w:b/>
          <w:bCs/>
          <w:rtl/>
        </w:rPr>
        <w:t>ذلك</w:t>
      </w:r>
      <w:r>
        <w:rPr>
          <w:rFonts w:eastAsia="Calibri"/>
          <w:b/>
          <w:bCs/>
          <w:rtl/>
        </w:rPr>
        <w:t xml:space="preserve"> </w:t>
      </w:r>
      <w:r w:rsidRPr="00444016">
        <w:rPr>
          <w:rFonts w:eastAsia="Calibri"/>
          <w:b/>
          <w:bCs/>
          <w:rtl/>
        </w:rPr>
        <w:t>الاستعانة</w:t>
      </w:r>
      <w:r>
        <w:rPr>
          <w:rFonts w:eastAsia="Calibri"/>
          <w:b/>
          <w:bCs/>
          <w:rtl/>
        </w:rPr>
        <w:t xml:space="preserve"> </w:t>
      </w:r>
      <w:r w:rsidRPr="00444016">
        <w:rPr>
          <w:rFonts w:eastAsia="Calibri"/>
          <w:b/>
          <w:bCs/>
          <w:rtl/>
        </w:rPr>
        <w:t>بشرطة</w:t>
      </w:r>
      <w:r>
        <w:rPr>
          <w:rFonts w:eastAsia="Calibri"/>
          <w:b/>
          <w:bCs/>
          <w:rtl/>
        </w:rPr>
        <w:t xml:space="preserve"> </w:t>
      </w:r>
      <w:r w:rsidRPr="00444016">
        <w:rPr>
          <w:rFonts w:eastAsia="Calibri"/>
          <w:b/>
          <w:bCs/>
          <w:rtl/>
        </w:rPr>
        <w:t>الأحداث</w:t>
      </w:r>
      <w:r>
        <w:rPr>
          <w:rFonts w:eastAsia="Calibri"/>
          <w:b/>
          <w:bCs/>
          <w:rtl/>
        </w:rPr>
        <w:t xml:space="preserve"> </w:t>
      </w:r>
      <w:r w:rsidRPr="00444016">
        <w:rPr>
          <w:rFonts w:eastAsia="Calibri"/>
          <w:b/>
          <w:bCs/>
          <w:rtl/>
        </w:rPr>
        <w:t>أو</w:t>
      </w:r>
      <w:r>
        <w:rPr>
          <w:rFonts w:eastAsia="Calibri"/>
          <w:b/>
          <w:bCs/>
          <w:rtl/>
        </w:rPr>
        <w:t xml:space="preserve"> </w:t>
      </w:r>
      <w:r w:rsidRPr="00444016">
        <w:rPr>
          <w:rFonts w:eastAsia="Calibri"/>
          <w:b/>
          <w:bCs/>
          <w:rtl/>
        </w:rPr>
        <w:t>بمرشد</w:t>
      </w:r>
      <w:r>
        <w:rPr>
          <w:rFonts w:eastAsia="Calibri"/>
          <w:b/>
          <w:bCs/>
          <w:rtl/>
        </w:rPr>
        <w:t xml:space="preserve"> </w:t>
      </w:r>
      <w:r w:rsidRPr="00444016">
        <w:rPr>
          <w:rFonts w:eastAsia="Calibri"/>
          <w:b/>
          <w:bCs/>
          <w:rtl/>
        </w:rPr>
        <w:t>حماية</w:t>
      </w:r>
      <w:r>
        <w:rPr>
          <w:rFonts w:eastAsia="Calibri"/>
          <w:b/>
          <w:bCs/>
          <w:rtl/>
        </w:rPr>
        <w:t xml:space="preserve"> </w:t>
      </w:r>
      <w:r w:rsidRPr="00444016">
        <w:rPr>
          <w:rFonts w:eastAsia="Calibri"/>
          <w:b/>
          <w:bCs/>
          <w:rtl/>
        </w:rPr>
        <w:t>الطفولة</w:t>
      </w:r>
      <w:r>
        <w:rPr>
          <w:rFonts w:eastAsia="Calibri"/>
          <w:b/>
          <w:bCs/>
          <w:rtl/>
        </w:rPr>
        <w:t xml:space="preserve"> </w:t>
      </w:r>
      <w:r w:rsidRPr="00444016">
        <w:rPr>
          <w:rFonts w:eastAsia="Calibri"/>
          <w:b/>
          <w:bCs/>
          <w:rtl/>
        </w:rPr>
        <w:t>أو</w:t>
      </w:r>
      <w:r>
        <w:rPr>
          <w:rFonts w:eastAsia="Calibri"/>
          <w:b/>
          <w:bCs/>
          <w:rtl/>
        </w:rPr>
        <w:t xml:space="preserve"> </w:t>
      </w:r>
      <w:r w:rsidRPr="00444016">
        <w:rPr>
          <w:rFonts w:eastAsia="Calibri"/>
          <w:b/>
          <w:bCs/>
          <w:rtl/>
        </w:rPr>
        <w:t>أحد</w:t>
      </w:r>
      <w:r>
        <w:rPr>
          <w:rFonts w:eastAsia="Calibri"/>
          <w:b/>
          <w:bCs/>
          <w:rtl/>
        </w:rPr>
        <w:t xml:space="preserve"> </w:t>
      </w:r>
      <w:r w:rsidRPr="00444016">
        <w:rPr>
          <w:rFonts w:eastAsia="Calibri"/>
          <w:b/>
          <w:bCs/>
          <w:rtl/>
        </w:rPr>
        <w:t>الوسطاء،</w:t>
      </w:r>
      <w:r>
        <w:rPr>
          <w:rFonts w:eastAsia="Calibri"/>
          <w:b/>
          <w:bCs/>
          <w:rtl/>
        </w:rPr>
        <w:t xml:space="preserve"> </w:t>
      </w:r>
      <w:r w:rsidRPr="00444016">
        <w:rPr>
          <w:rFonts w:eastAsia="Calibri"/>
          <w:b/>
          <w:bCs/>
          <w:rtl/>
        </w:rPr>
        <w:t>شريطة</w:t>
      </w:r>
      <w:r>
        <w:rPr>
          <w:rFonts w:eastAsia="Calibri"/>
          <w:b/>
          <w:bCs/>
          <w:rtl/>
        </w:rPr>
        <w:t xml:space="preserve"> </w:t>
      </w:r>
      <w:r w:rsidRPr="00444016">
        <w:rPr>
          <w:rFonts w:eastAsia="Calibri"/>
          <w:b/>
          <w:bCs/>
          <w:rtl/>
        </w:rPr>
        <w:t>اعتراف</w:t>
      </w:r>
      <w:r>
        <w:rPr>
          <w:rFonts w:eastAsia="Calibri"/>
          <w:b/>
          <w:bCs/>
          <w:rtl/>
        </w:rPr>
        <w:t xml:space="preserve"> </w:t>
      </w:r>
      <w:r w:rsidRPr="00444016">
        <w:rPr>
          <w:rFonts w:eastAsia="Calibri"/>
          <w:b/>
          <w:bCs/>
          <w:rtl/>
        </w:rPr>
        <w:t>الحدث</w:t>
      </w:r>
      <w:r>
        <w:rPr>
          <w:rFonts w:eastAsia="Calibri"/>
          <w:b/>
          <w:bCs/>
          <w:rtl/>
        </w:rPr>
        <w:t xml:space="preserve"> </w:t>
      </w:r>
      <w:r w:rsidRPr="00444016">
        <w:rPr>
          <w:rFonts w:eastAsia="Calibri"/>
          <w:b/>
          <w:bCs/>
          <w:rtl/>
        </w:rPr>
        <w:t>بالواقعة</w:t>
      </w:r>
      <w:r>
        <w:rPr>
          <w:rFonts w:eastAsia="Calibri"/>
          <w:b/>
          <w:bCs/>
          <w:rtl/>
        </w:rPr>
        <w:t xml:space="preserve"> </w:t>
      </w:r>
      <w:r w:rsidRPr="00444016">
        <w:rPr>
          <w:rFonts w:eastAsia="Calibri"/>
          <w:b/>
          <w:bCs/>
          <w:rtl/>
        </w:rPr>
        <w:t>المنسوبة</w:t>
      </w:r>
      <w:r>
        <w:rPr>
          <w:rFonts w:eastAsia="Calibri"/>
          <w:b/>
          <w:bCs/>
          <w:rtl/>
        </w:rPr>
        <w:t xml:space="preserve"> </w:t>
      </w:r>
      <w:r w:rsidRPr="00444016">
        <w:rPr>
          <w:rFonts w:eastAsia="Calibri"/>
          <w:b/>
          <w:bCs/>
          <w:rtl/>
        </w:rPr>
        <w:t>إليه</w:t>
      </w:r>
      <w:r>
        <w:rPr>
          <w:rFonts w:eastAsia="Calibri" w:hint="cs"/>
          <w:b/>
          <w:bCs/>
          <w:rtl/>
        </w:rPr>
        <w:t xml:space="preserve"> </w:t>
      </w:r>
      <w:r w:rsidRPr="00444016">
        <w:rPr>
          <w:rFonts w:eastAsia="Calibri"/>
          <w:b/>
          <w:bCs/>
          <w:rtl/>
        </w:rPr>
        <w:t>...</w:t>
      </w:r>
      <w:r w:rsidRPr="00444016">
        <w:rPr>
          <w:b/>
          <w:bCs/>
          <w:rtl/>
          <w:lang w:eastAsia="de-DE" w:bidi="ar-JO"/>
        </w:rPr>
        <w:t>"</w:t>
      </w:r>
      <w:r w:rsidRPr="00444016">
        <w:rPr>
          <w:rtl/>
          <w:lang w:eastAsia="de-DE" w:bidi="ar-JO"/>
        </w:rPr>
        <w:t>.</w:t>
      </w:r>
      <w:r w:rsidRPr="008A6ADA">
        <w:rPr>
          <w:vertAlign w:val="superscript"/>
          <w:rtl/>
          <w:lang w:eastAsia="de-DE" w:bidi="ar-JO"/>
        </w:rPr>
        <w:t>(139)</w:t>
      </w:r>
    </w:p>
    <w:p w:rsidR="0079614C" w:rsidRPr="008A6ADA" w:rsidRDefault="0079614C" w:rsidP="0079614C">
      <w:pPr>
        <w:pStyle w:val="SingleTxtGA"/>
        <w:rPr>
          <w:spacing w:val="-2"/>
          <w:lang w:eastAsia="de-DE"/>
        </w:rPr>
      </w:pPr>
      <w:r w:rsidRPr="008A6ADA">
        <w:rPr>
          <w:rFonts w:eastAsiaTheme="minorHAnsi"/>
          <w:spacing w:val="-2"/>
          <w:rtl/>
        </w:rPr>
        <w:t>485-</w:t>
      </w:r>
      <w:r w:rsidRPr="008A6ADA">
        <w:rPr>
          <w:rFonts w:eastAsiaTheme="minorHAnsi"/>
          <w:spacing w:val="-2"/>
          <w:rtl/>
        </w:rPr>
        <w:tab/>
      </w:r>
      <w:r w:rsidRPr="008A6ADA">
        <w:rPr>
          <w:rFonts w:eastAsia="Calibri"/>
          <w:spacing w:val="-2"/>
          <w:rtl/>
        </w:rPr>
        <w:t xml:space="preserve">قام النائب العام بوضع الأطر القانونية المسيرة في إتمام الوساطة المنصوص عليها في القرار بقانون، وتم تعميمه على كافة أعضاء نيابة الأحداث للعمل بموجبه، كما تم وضع نموذج للوساطة يتم استخدامه من قبل أعضاء نيابة الاحداث كافة. ومن أجل إلزام أعضاء نيابة الاحداث بإجراء الوساطة؛ قامت بوضع معيار الكتروني يضبط </w:t>
      </w:r>
      <w:r w:rsidRPr="008A6ADA">
        <w:rPr>
          <w:rFonts w:eastAsia="Calibri"/>
          <w:b/>
          <w:bCs/>
          <w:spacing w:val="-2"/>
          <w:rtl/>
        </w:rPr>
        <w:t>"عدم السير"</w:t>
      </w:r>
      <w:r w:rsidRPr="008A6ADA">
        <w:rPr>
          <w:rFonts w:eastAsia="Calibri"/>
          <w:spacing w:val="-2"/>
          <w:rtl/>
        </w:rPr>
        <w:t xml:space="preserve"> </w:t>
      </w:r>
      <w:proofErr w:type="spellStart"/>
      <w:r w:rsidRPr="008A6ADA">
        <w:rPr>
          <w:rFonts w:eastAsia="Calibri"/>
          <w:spacing w:val="-2"/>
          <w:rtl/>
        </w:rPr>
        <w:t>باجراءات</w:t>
      </w:r>
      <w:proofErr w:type="spellEnd"/>
      <w:r w:rsidRPr="008A6ADA">
        <w:rPr>
          <w:rFonts w:eastAsia="Calibri"/>
          <w:spacing w:val="-2"/>
          <w:rtl/>
        </w:rPr>
        <w:t xml:space="preserve"> التحقيق بالمخالفات والجنح إلا بعد عرض الوساطة، ولا يتم فتح أي محاضر أو تحقيقات بدون إتمام عملية الوساطة.</w:t>
      </w:r>
    </w:p>
    <w:p w:rsidR="0079614C" w:rsidRPr="00444016" w:rsidRDefault="0079614C" w:rsidP="0079614C">
      <w:pPr>
        <w:pStyle w:val="SingleTxtGA"/>
        <w:rPr>
          <w:lang w:eastAsia="de-DE"/>
        </w:rPr>
      </w:pPr>
      <w:r w:rsidRPr="0044758E">
        <w:rPr>
          <w:rFonts w:eastAsiaTheme="minorHAnsi"/>
          <w:rtl/>
        </w:rPr>
        <w:t>486-</w:t>
      </w:r>
      <w:r>
        <w:rPr>
          <w:rFonts w:eastAsiaTheme="minorHAnsi"/>
          <w:rtl/>
        </w:rPr>
        <w:tab/>
      </w:r>
      <w:r w:rsidRPr="00444016">
        <w:rPr>
          <w:rFonts w:eastAsia="Calibri"/>
          <w:rtl/>
        </w:rPr>
        <w:t>بهدف</w:t>
      </w:r>
      <w:r>
        <w:rPr>
          <w:rFonts w:eastAsia="Calibri"/>
          <w:rtl/>
        </w:rPr>
        <w:t xml:space="preserve"> </w:t>
      </w:r>
      <w:r w:rsidRPr="00444016">
        <w:rPr>
          <w:rFonts w:eastAsia="Calibri"/>
          <w:rtl/>
        </w:rPr>
        <w:t>قياس</w:t>
      </w:r>
      <w:r>
        <w:rPr>
          <w:rFonts w:eastAsia="Calibri"/>
          <w:rtl/>
        </w:rPr>
        <w:t xml:space="preserve"> </w:t>
      </w:r>
      <w:r w:rsidRPr="00444016">
        <w:rPr>
          <w:rFonts w:eastAsia="Calibri"/>
          <w:rtl/>
        </w:rPr>
        <w:t>جودة</w:t>
      </w:r>
      <w:r>
        <w:rPr>
          <w:rFonts w:eastAsia="Calibri"/>
          <w:rtl/>
        </w:rPr>
        <w:t xml:space="preserve"> </w:t>
      </w:r>
      <w:r w:rsidRPr="00444016">
        <w:rPr>
          <w:rFonts w:eastAsia="Calibri"/>
          <w:rtl/>
        </w:rPr>
        <w:t>تطبيق</w:t>
      </w:r>
      <w:r>
        <w:rPr>
          <w:rFonts w:eastAsia="Calibri"/>
          <w:rtl/>
        </w:rPr>
        <w:t xml:space="preserve"> </w:t>
      </w:r>
      <w:r w:rsidRPr="00444016">
        <w:rPr>
          <w:rFonts w:eastAsia="Calibri"/>
          <w:rtl/>
        </w:rPr>
        <w:t>الوساطة،</w:t>
      </w:r>
      <w:r>
        <w:rPr>
          <w:rFonts w:eastAsia="Calibri"/>
          <w:rtl/>
        </w:rPr>
        <w:t xml:space="preserve"> </w:t>
      </w:r>
      <w:r w:rsidRPr="00444016">
        <w:rPr>
          <w:rFonts w:eastAsia="Calibri"/>
          <w:rtl/>
        </w:rPr>
        <w:t>يتم</w:t>
      </w:r>
      <w:r>
        <w:rPr>
          <w:rFonts w:eastAsia="Calibri"/>
          <w:rtl/>
        </w:rPr>
        <w:t xml:space="preserve"> </w:t>
      </w:r>
      <w:r w:rsidRPr="00444016">
        <w:rPr>
          <w:rFonts w:eastAsia="Calibri"/>
          <w:rtl/>
        </w:rPr>
        <w:t>تصوير</w:t>
      </w:r>
      <w:r>
        <w:rPr>
          <w:rFonts w:eastAsia="Calibri"/>
          <w:rtl/>
        </w:rPr>
        <w:t xml:space="preserve"> </w:t>
      </w:r>
      <w:r w:rsidRPr="00444016">
        <w:rPr>
          <w:rFonts w:eastAsia="Calibri"/>
          <w:rtl/>
        </w:rPr>
        <w:t>ومراقبة</w:t>
      </w:r>
      <w:r>
        <w:rPr>
          <w:rFonts w:eastAsia="Calibri"/>
          <w:rtl/>
        </w:rPr>
        <w:t xml:space="preserve"> </w:t>
      </w:r>
      <w:r w:rsidRPr="00444016">
        <w:rPr>
          <w:rFonts w:eastAsia="Calibri"/>
          <w:rtl/>
        </w:rPr>
        <w:t>أي</w:t>
      </w:r>
      <w:r>
        <w:rPr>
          <w:rFonts w:eastAsia="Calibri"/>
          <w:rtl/>
        </w:rPr>
        <w:t xml:space="preserve"> </w:t>
      </w:r>
      <w:r w:rsidRPr="00444016">
        <w:rPr>
          <w:rFonts w:eastAsia="Calibri"/>
          <w:rtl/>
        </w:rPr>
        <w:t>عملية</w:t>
      </w:r>
      <w:r>
        <w:rPr>
          <w:rFonts w:eastAsia="Calibri"/>
          <w:rtl/>
        </w:rPr>
        <w:t xml:space="preserve"> </w:t>
      </w:r>
      <w:r w:rsidRPr="00444016">
        <w:rPr>
          <w:rFonts w:eastAsia="Calibri"/>
          <w:rtl/>
        </w:rPr>
        <w:t>وساطة</w:t>
      </w:r>
      <w:r>
        <w:rPr>
          <w:rFonts w:eastAsia="Calibri"/>
          <w:rtl/>
        </w:rPr>
        <w:t xml:space="preserve"> </w:t>
      </w:r>
      <w:r w:rsidRPr="00444016">
        <w:rPr>
          <w:rFonts w:eastAsia="Calibri"/>
          <w:rtl/>
        </w:rPr>
        <w:t>تتم</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النيابات</w:t>
      </w:r>
      <w:r>
        <w:rPr>
          <w:rFonts w:eastAsia="Calibri"/>
          <w:rtl/>
        </w:rPr>
        <w:t xml:space="preserve"> </w:t>
      </w:r>
      <w:r w:rsidRPr="00444016">
        <w:rPr>
          <w:rFonts w:eastAsia="Calibri"/>
          <w:rtl/>
        </w:rPr>
        <w:t>الجزئية</w:t>
      </w:r>
      <w:r>
        <w:rPr>
          <w:rFonts w:eastAsia="Calibri"/>
          <w:rtl/>
        </w:rPr>
        <w:t xml:space="preserve"> </w:t>
      </w:r>
      <w:r w:rsidRPr="00444016">
        <w:rPr>
          <w:rFonts w:eastAsia="Calibri"/>
          <w:rtl/>
        </w:rPr>
        <w:t>من</w:t>
      </w:r>
      <w:r>
        <w:rPr>
          <w:rFonts w:eastAsia="Calibri"/>
          <w:rtl/>
        </w:rPr>
        <w:t xml:space="preserve"> </w:t>
      </w:r>
      <w:r w:rsidRPr="00444016">
        <w:rPr>
          <w:rFonts w:eastAsia="Calibri"/>
          <w:rtl/>
        </w:rPr>
        <w:t>قبل</w:t>
      </w:r>
      <w:r>
        <w:rPr>
          <w:rFonts w:eastAsia="Calibri"/>
          <w:rtl/>
        </w:rPr>
        <w:t xml:space="preserve"> </w:t>
      </w:r>
      <w:r w:rsidRPr="00444016">
        <w:rPr>
          <w:rFonts w:eastAsia="Calibri"/>
          <w:rtl/>
        </w:rPr>
        <w:t>أعضاء</w:t>
      </w:r>
      <w:r>
        <w:rPr>
          <w:rFonts w:eastAsia="Calibri"/>
          <w:rtl/>
        </w:rPr>
        <w:t xml:space="preserve"> </w:t>
      </w:r>
      <w:r w:rsidRPr="00444016">
        <w:rPr>
          <w:rFonts w:eastAsia="Calibri"/>
          <w:rtl/>
        </w:rPr>
        <w:t>نيابة</w:t>
      </w:r>
      <w:r>
        <w:rPr>
          <w:rFonts w:eastAsia="Calibri"/>
          <w:rtl/>
        </w:rPr>
        <w:t xml:space="preserve"> </w:t>
      </w:r>
      <w:r w:rsidRPr="00444016">
        <w:rPr>
          <w:rFonts w:eastAsia="Calibri"/>
          <w:rtl/>
        </w:rPr>
        <w:t>الأحداث،</w:t>
      </w:r>
      <w:r>
        <w:rPr>
          <w:rFonts w:eastAsia="Calibri"/>
          <w:rtl/>
        </w:rPr>
        <w:t xml:space="preserve"> </w:t>
      </w:r>
      <w:r w:rsidRPr="00444016">
        <w:rPr>
          <w:rFonts w:eastAsia="Calibri"/>
          <w:rtl/>
        </w:rPr>
        <w:t>وقياس</w:t>
      </w:r>
      <w:r>
        <w:rPr>
          <w:rFonts w:eastAsia="Calibri"/>
          <w:rtl/>
        </w:rPr>
        <w:t xml:space="preserve"> </w:t>
      </w:r>
      <w:r w:rsidRPr="00444016">
        <w:rPr>
          <w:rFonts w:eastAsia="Calibri"/>
          <w:rtl/>
        </w:rPr>
        <w:t>مدى</w:t>
      </w:r>
      <w:r>
        <w:rPr>
          <w:rFonts w:eastAsia="Calibri"/>
          <w:rtl/>
        </w:rPr>
        <w:t xml:space="preserve"> </w:t>
      </w:r>
      <w:r w:rsidRPr="00444016">
        <w:rPr>
          <w:rFonts w:eastAsia="Calibri"/>
          <w:rtl/>
        </w:rPr>
        <w:t>الالتزام</w:t>
      </w:r>
      <w:r>
        <w:rPr>
          <w:rFonts w:eastAsia="Calibri"/>
          <w:rtl/>
        </w:rPr>
        <w:t xml:space="preserve"> </w:t>
      </w:r>
      <w:r w:rsidRPr="00444016">
        <w:rPr>
          <w:rFonts w:eastAsia="Calibri"/>
          <w:rtl/>
        </w:rPr>
        <w:t>وجودة</w:t>
      </w:r>
      <w:r>
        <w:rPr>
          <w:rFonts w:eastAsia="Calibri"/>
          <w:rtl/>
        </w:rPr>
        <w:t xml:space="preserve"> </w:t>
      </w:r>
      <w:r w:rsidRPr="00444016">
        <w:rPr>
          <w:rFonts w:eastAsia="Calibri"/>
          <w:rtl/>
        </w:rPr>
        <w:t>تطبيقها،</w:t>
      </w:r>
      <w:r>
        <w:rPr>
          <w:rFonts w:eastAsia="Calibri"/>
          <w:rtl/>
        </w:rPr>
        <w:t xml:space="preserve"> </w:t>
      </w:r>
      <w:r w:rsidRPr="00444016">
        <w:rPr>
          <w:rFonts w:eastAsia="Calibri"/>
          <w:rtl/>
        </w:rPr>
        <w:t>ورفع</w:t>
      </w:r>
      <w:r>
        <w:rPr>
          <w:rFonts w:eastAsia="Calibri"/>
          <w:rtl/>
        </w:rPr>
        <w:t xml:space="preserve"> </w:t>
      </w:r>
      <w:r w:rsidRPr="00444016">
        <w:rPr>
          <w:rFonts w:eastAsia="Calibri"/>
          <w:rtl/>
        </w:rPr>
        <w:t>تقرير</w:t>
      </w:r>
      <w:r>
        <w:rPr>
          <w:rFonts w:eastAsia="Calibri"/>
          <w:rtl/>
        </w:rPr>
        <w:t xml:space="preserve"> </w:t>
      </w:r>
      <w:r w:rsidRPr="00444016">
        <w:rPr>
          <w:rFonts w:eastAsia="Calibri"/>
          <w:rtl/>
        </w:rPr>
        <w:t>بذلك</w:t>
      </w:r>
      <w:r>
        <w:rPr>
          <w:rFonts w:eastAsia="Calibri"/>
          <w:rtl/>
        </w:rPr>
        <w:t xml:space="preserve"> </w:t>
      </w:r>
      <w:r w:rsidRPr="00444016">
        <w:rPr>
          <w:rFonts w:eastAsia="Calibri"/>
          <w:rtl/>
        </w:rPr>
        <w:t>للنائب</w:t>
      </w:r>
      <w:r>
        <w:rPr>
          <w:rFonts w:eastAsia="Calibri"/>
          <w:rtl/>
        </w:rPr>
        <w:t xml:space="preserve"> </w:t>
      </w:r>
      <w:r w:rsidRPr="00444016">
        <w:rPr>
          <w:rFonts w:eastAsia="Calibri"/>
          <w:rtl/>
        </w:rPr>
        <w:t>العام.</w:t>
      </w:r>
      <w:r>
        <w:rPr>
          <w:rFonts w:eastAsia="Calibri"/>
          <w:rtl/>
        </w:rPr>
        <w:t xml:space="preserve"> </w:t>
      </w:r>
    </w:p>
    <w:p w:rsidR="0079614C" w:rsidRPr="00444016" w:rsidRDefault="0079614C" w:rsidP="0079614C">
      <w:pPr>
        <w:pStyle w:val="SingleTxtGA"/>
        <w:rPr>
          <w:rtl/>
          <w:lang w:eastAsia="de-DE"/>
        </w:rPr>
      </w:pPr>
      <w:r w:rsidRPr="0044758E">
        <w:rPr>
          <w:rFonts w:eastAsiaTheme="minorHAnsi"/>
          <w:rtl/>
        </w:rPr>
        <w:t>487-</w:t>
      </w:r>
      <w:r>
        <w:rPr>
          <w:rFonts w:eastAsiaTheme="minorHAnsi"/>
          <w:rtl/>
        </w:rPr>
        <w:tab/>
      </w:r>
      <w:r w:rsidRPr="00444016">
        <w:rPr>
          <w:rFonts w:eastAsia="Calibri"/>
          <w:rtl/>
        </w:rPr>
        <w:t>الى</w:t>
      </w:r>
      <w:r>
        <w:rPr>
          <w:rFonts w:eastAsia="Calibri"/>
          <w:rtl/>
        </w:rPr>
        <w:t xml:space="preserve"> </w:t>
      </w:r>
      <w:r w:rsidRPr="00444016">
        <w:rPr>
          <w:rFonts w:eastAsia="Calibri"/>
          <w:rtl/>
        </w:rPr>
        <w:t>جانب</w:t>
      </w:r>
      <w:r>
        <w:rPr>
          <w:rFonts w:eastAsia="Calibri"/>
          <w:rtl/>
        </w:rPr>
        <w:t xml:space="preserve"> </w:t>
      </w:r>
      <w:r w:rsidRPr="00444016">
        <w:rPr>
          <w:rFonts w:eastAsia="Calibri"/>
          <w:rtl/>
        </w:rPr>
        <w:t>قيام</w:t>
      </w:r>
      <w:r>
        <w:rPr>
          <w:rFonts w:eastAsia="Calibri"/>
          <w:rtl/>
        </w:rPr>
        <w:t xml:space="preserve"> </w:t>
      </w:r>
      <w:r w:rsidRPr="00444016">
        <w:rPr>
          <w:rFonts w:eastAsia="Calibri"/>
          <w:rtl/>
        </w:rPr>
        <w:t>النيابة</w:t>
      </w:r>
      <w:r>
        <w:rPr>
          <w:rFonts w:eastAsia="Calibri"/>
          <w:rtl/>
        </w:rPr>
        <w:t xml:space="preserve"> </w:t>
      </w:r>
      <w:r w:rsidRPr="00444016">
        <w:rPr>
          <w:rFonts w:eastAsia="Calibri"/>
          <w:rtl/>
        </w:rPr>
        <w:t>العامة</w:t>
      </w:r>
      <w:r>
        <w:rPr>
          <w:rFonts w:eastAsia="Calibri"/>
          <w:rtl/>
        </w:rPr>
        <w:t xml:space="preserve"> </w:t>
      </w:r>
      <w:r w:rsidRPr="00444016">
        <w:rPr>
          <w:rFonts w:eastAsia="Calibri"/>
          <w:rtl/>
        </w:rPr>
        <w:t>بالوساطة</w:t>
      </w:r>
      <w:r>
        <w:rPr>
          <w:rFonts w:eastAsia="Calibri"/>
          <w:rtl/>
        </w:rPr>
        <w:t xml:space="preserve"> </w:t>
      </w:r>
      <w:r w:rsidRPr="00444016">
        <w:rPr>
          <w:rFonts w:eastAsia="Calibri"/>
          <w:rtl/>
        </w:rPr>
        <w:t>بالتعاون</w:t>
      </w:r>
      <w:r>
        <w:rPr>
          <w:rFonts w:eastAsia="Calibri"/>
          <w:rtl/>
        </w:rPr>
        <w:t xml:space="preserve"> </w:t>
      </w:r>
      <w:r w:rsidRPr="00444016">
        <w:rPr>
          <w:rFonts w:eastAsia="Calibri"/>
          <w:rtl/>
        </w:rPr>
        <w:t>مع</w:t>
      </w:r>
      <w:r>
        <w:rPr>
          <w:rFonts w:eastAsia="Calibri"/>
          <w:rtl/>
        </w:rPr>
        <w:t xml:space="preserve"> </w:t>
      </w:r>
      <w:r w:rsidRPr="00444016">
        <w:rPr>
          <w:rFonts w:eastAsia="Calibri"/>
          <w:rtl/>
        </w:rPr>
        <w:t>مرشد</w:t>
      </w:r>
      <w:r>
        <w:rPr>
          <w:rFonts w:eastAsia="Calibri"/>
          <w:rtl/>
        </w:rPr>
        <w:t xml:space="preserve"> </w:t>
      </w:r>
      <w:r w:rsidRPr="00444016">
        <w:rPr>
          <w:rFonts w:eastAsia="Calibri"/>
          <w:rtl/>
        </w:rPr>
        <w:t>حماية</w:t>
      </w:r>
      <w:r>
        <w:rPr>
          <w:rFonts w:eastAsia="Calibri"/>
          <w:rtl/>
        </w:rPr>
        <w:t xml:space="preserve"> </w:t>
      </w:r>
      <w:r w:rsidRPr="00444016">
        <w:rPr>
          <w:rFonts w:eastAsia="Calibri"/>
          <w:rtl/>
        </w:rPr>
        <w:t>الطفولة</w:t>
      </w:r>
      <w:r>
        <w:rPr>
          <w:rFonts w:eastAsia="Calibri"/>
          <w:rtl/>
        </w:rPr>
        <w:t xml:space="preserve"> </w:t>
      </w:r>
      <w:r w:rsidRPr="00444016">
        <w:rPr>
          <w:rFonts w:eastAsia="Calibri"/>
          <w:rtl/>
        </w:rPr>
        <w:t>ل</w:t>
      </w:r>
      <w:r>
        <w:rPr>
          <w:rFonts w:eastAsia="Calibri"/>
          <w:rtl/>
        </w:rPr>
        <w:t xml:space="preserve"> </w:t>
      </w:r>
      <w:r w:rsidRPr="00444016">
        <w:rPr>
          <w:rFonts w:eastAsia="Calibri"/>
          <w:b/>
          <w:bCs/>
          <w:rtl/>
        </w:rPr>
        <w:t>576</w:t>
      </w:r>
      <w:r>
        <w:rPr>
          <w:rFonts w:eastAsia="Calibri"/>
          <w:b/>
          <w:bCs/>
          <w:rtl/>
        </w:rPr>
        <w:t xml:space="preserve"> </w:t>
      </w:r>
      <w:r w:rsidRPr="00444016">
        <w:rPr>
          <w:rFonts w:eastAsia="Calibri"/>
          <w:rtl/>
        </w:rPr>
        <w:t>طفل</w:t>
      </w:r>
      <w:r>
        <w:rPr>
          <w:rFonts w:eastAsia="Calibri"/>
          <w:rtl/>
        </w:rPr>
        <w:t xml:space="preserve"> </w:t>
      </w:r>
      <w:r w:rsidRPr="00444016">
        <w:rPr>
          <w:rFonts w:eastAsia="Calibri"/>
          <w:rtl/>
        </w:rPr>
        <w:t>خضعوا</w:t>
      </w:r>
      <w:r>
        <w:rPr>
          <w:rFonts w:eastAsia="Calibri"/>
          <w:rtl/>
        </w:rPr>
        <w:t xml:space="preserve"> </w:t>
      </w:r>
      <w:r w:rsidRPr="00444016">
        <w:rPr>
          <w:rFonts w:eastAsia="Calibri"/>
          <w:rtl/>
        </w:rPr>
        <w:t>لإجراءات</w:t>
      </w:r>
      <w:r>
        <w:rPr>
          <w:rFonts w:eastAsia="Calibri"/>
          <w:rtl/>
        </w:rPr>
        <w:t xml:space="preserve"> </w:t>
      </w:r>
      <w:r w:rsidRPr="00444016">
        <w:rPr>
          <w:rFonts w:eastAsia="Calibri"/>
          <w:rtl/>
        </w:rPr>
        <w:t>المحاكمة؛</w:t>
      </w:r>
      <w:r>
        <w:rPr>
          <w:rFonts w:eastAsia="Calibri"/>
          <w:rtl/>
        </w:rPr>
        <w:t xml:space="preserve"> </w:t>
      </w:r>
      <w:r w:rsidRPr="00444016">
        <w:rPr>
          <w:rFonts w:eastAsia="Calibri"/>
          <w:rtl/>
        </w:rPr>
        <w:t>تم</w:t>
      </w:r>
      <w:r>
        <w:rPr>
          <w:rFonts w:eastAsia="Calibri"/>
          <w:rtl/>
        </w:rPr>
        <w:t xml:space="preserve"> </w:t>
      </w:r>
      <w:r w:rsidRPr="00444016">
        <w:rPr>
          <w:rFonts w:eastAsia="Calibri"/>
          <w:rtl/>
        </w:rPr>
        <w:t>تطبيق</w:t>
      </w:r>
      <w:r>
        <w:rPr>
          <w:rFonts w:eastAsia="Calibri"/>
          <w:rtl/>
        </w:rPr>
        <w:t xml:space="preserve"> </w:t>
      </w:r>
      <w:r w:rsidRPr="00444016">
        <w:rPr>
          <w:rFonts w:eastAsia="Calibri"/>
          <w:b/>
          <w:bCs/>
          <w:rtl/>
        </w:rPr>
        <w:t>171</w:t>
      </w:r>
      <w:r>
        <w:rPr>
          <w:rFonts w:eastAsia="Calibri"/>
          <w:b/>
          <w:bCs/>
          <w:rtl/>
        </w:rPr>
        <w:t xml:space="preserve"> </w:t>
      </w:r>
      <w:r w:rsidRPr="00444016">
        <w:rPr>
          <w:rFonts w:eastAsia="Calibri"/>
          <w:rtl/>
        </w:rPr>
        <w:t>حالة</w:t>
      </w:r>
      <w:r>
        <w:rPr>
          <w:rFonts w:eastAsia="Calibri"/>
          <w:rtl/>
        </w:rPr>
        <w:t xml:space="preserve"> </w:t>
      </w:r>
      <w:r w:rsidRPr="00444016">
        <w:rPr>
          <w:rFonts w:eastAsia="Calibri"/>
          <w:rtl/>
        </w:rPr>
        <w:t>وساطة،</w:t>
      </w:r>
      <w:r>
        <w:rPr>
          <w:rFonts w:eastAsia="Calibri"/>
          <w:rtl/>
        </w:rPr>
        <w:t xml:space="preserve"> </w:t>
      </w:r>
      <w:r w:rsidRPr="00444016">
        <w:rPr>
          <w:rFonts w:eastAsia="Calibri"/>
          <w:rtl/>
        </w:rPr>
        <w:t>وحفظ</w:t>
      </w:r>
      <w:r>
        <w:rPr>
          <w:rFonts w:eastAsia="Calibri"/>
          <w:rtl/>
        </w:rPr>
        <w:t xml:space="preserve"> </w:t>
      </w:r>
      <w:r w:rsidRPr="00444016">
        <w:rPr>
          <w:rFonts w:eastAsia="Calibri"/>
          <w:rtl/>
        </w:rPr>
        <w:t>الدعوى</w:t>
      </w:r>
      <w:r>
        <w:rPr>
          <w:rFonts w:eastAsia="Calibri"/>
          <w:rtl/>
        </w:rPr>
        <w:t xml:space="preserve"> </w:t>
      </w:r>
      <w:r w:rsidRPr="00444016">
        <w:rPr>
          <w:rFonts w:eastAsia="Calibri"/>
          <w:rtl/>
        </w:rPr>
        <w:t>الجزائية</w:t>
      </w:r>
      <w:r>
        <w:rPr>
          <w:rFonts w:eastAsia="Calibri"/>
          <w:rtl/>
        </w:rPr>
        <w:t xml:space="preserve"> </w:t>
      </w:r>
      <w:r w:rsidRPr="00444016">
        <w:rPr>
          <w:rFonts w:eastAsia="Calibri"/>
          <w:rtl/>
        </w:rPr>
        <w:t>ووضع</w:t>
      </w:r>
      <w:r>
        <w:rPr>
          <w:rFonts w:eastAsia="Calibri"/>
          <w:rtl/>
        </w:rPr>
        <w:t xml:space="preserve"> </w:t>
      </w:r>
      <w:r w:rsidRPr="00444016">
        <w:rPr>
          <w:rFonts w:eastAsia="Calibri"/>
          <w:rtl/>
        </w:rPr>
        <w:t>تدابير</w:t>
      </w:r>
      <w:r>
        <w:rPr>
          <w:rFonts w:eastAsia="Calibri"/>
          <w:rtl/>
        </w:rPr>
        <w:t xml:space="preserve"> </w:t>
      </w:r>
      <w:r w:rsidRPr="00444016">
        <w:rPr>
          <w:rFonts w:eastAsia="Calibri"/>
          <w:rtl/>
        </w:rPr>
        <w:t>حماية</w:t>
      </w:r>
      <w:r>
        <w:rPr>
          <w:rFonts w:eastAsia="Calibri"/>
          <w:rtl/>
        </w:rPr>
        <w:t xml:space="preserve"> </w:t>
      </w:r>
      <w:proofErr w:type="spellStart"/>
      <w:r w:rsidRPr="00444016">
        <w:rPr>
          <w:rFonts w:eastAsia="Calibri"/>
          <w:rtl/>
        </w:rPr>
        <w:t>للاحداث</w:t>
      </w:r>
      <w:proofErr w:type="spellEnd"/>
      <w:r>
        <w:rPr>
          <w:rFonts w:eastAsia="Calibri"/>
          <w:rtl/>
        </w:rPr>
        <w:t xml:space="preserve"> </w:t>
      </w:r>
      <w:r w:rsidRPr="00444016">
        <w:rPr>
          <w:rFonts w:eastAsia="Calibri"/>
          <w:rtl/>
        </w:rPr>
        <w:t>المتهمين</w:t>
      </w:r>
      <w:r>
        <w:rPr>
          <w:rFonts w:eastAsia="Calibri"/>
          <w:rtl/>
        </w:rPr>
        <w:t xml:space="preserve"> </w:t>
      </w:r>
      <w:r w:rsidRPr="00444016">
        <w:rPr>
          <w:rFonts w:eastAsia="Calibri"/>
          <w:rtl/>
        </w:rPr>
        <w:t>فيها</w:t>
      </w:r>
      <w:r>
        <w:rPr>
          <w:rFonts w:eastAsia="Calibri"/>
          <w:rtl/>
        </w:rPr>
        <w:t xml:space="preserve"> </w:t>
      </w:r>
      <w:r w:rsidRPr="00444016">
        <w:rPr>
          <w:rFonts w:eastAsia="Calibri"/>
          <w:rtl/>
        </w:rPr>
        <w:t>خلال</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2016،</w:t>
      </w:r>
      <w:r>
        <w:rPr>
          <w:rFonts w:eastAsia="Calibri"/>
          <w:rtl/>
        </w:rPr>
        <w:t xml:space="preserve"> </w:t>
      </w:r>
      <w:r w:rsidRPr="00444016">
        <w:rPr>
          <w:rFonts w:eastAsia="Calibri"/>
          <w:rtl/>
        </w:rPr>
        <w:t>بينما</w:t>
      </w:r>
      <w:r>
        <w:rPr>
          <w:rFonts w:eastAsia="Calibri"/>
          <w:rtl/>
        </w:rPr>
        <w:t xml:space="preserve"> </w:t>
      </w:r>
      <w:r w:rsidRPr="00444016">
        <w:rPr>
          <w:rFonts w:eastAsia="Calibri"/>
          <w:rtl/>
        </w:rPr>
        <w:t>تم</w:t>
      </w:r>
      <w:r>
        <w:rPr>
          <w:rFonts w:eastAsia="Calibri"/>
          <w:rtl/>
        </w:rPr>
        <w:t xml:space="preserve"> </w:t>
      </w:r>
      <w:r w:rsidRPr="00444016">
        <w:rPr>
          <w:rFonts w:eastAsia="Calibri"/>
          <w:rtl/>
        </w:rPr>
        <w:t>إنجاز</w:t>
      </w:r>
      <w:r>
        <w:rPr>
          <w:rFonts w:eastAsia="Calibri"/>
          <w:rtl/>
        </w:rPr>
        <w:t xml:space="preserve"> </w:t>
      </w:r>
      <w:r w:rsidRPr="00444016">
        <w:rPr>
          <w:rFonts w:eastAsia="Calibri"/>
          <w:rtl/>
        </w:rPr>
        <w:t>وساطة</w:t>
      </w:r>
      <w:r>
        <w:rPr>
          <w:rFonts w:eastAsia="Calibri"/>
          <w:rtl/>
        </w:rPr>
        <w:t xml:space="preserve"> </w:t>
      </w:r>
      <w:r w:rsidRPr="00444016">
        <w:rPr>
          <w:rFonts w:eastAsia="Calibri"/>
          <w:rtl/>
        </w:rPr>
        <w:t>ل</w:t>
      </w:r>
      <w:r>
        <w:rPr>
          <w:rFonts w:eastAsia="Calibri"/>
          <w:b/>
          <w:bCs/>
          <w:rtl/>
        </w:rPr>
        <w:t xml:space="preserve"> </w:t>
      </w:r>
      <w:r w:rsidRPr="00444016">
        <w:rPr>
          <w:rFonts w:eastAsia="Calibri"/>
          <w:b/>
          <w:bCs/>
          <w:rtl/>
        </w:rPr>
        <w:t>405</w:t>
      </w:r>
      <w:r>
        <w:rPr>
          <w:rFonts w:eastAsia="Calibri"/>
          <w:rtl/>
        </w:rPr>
        <w:t xml:space="preserve"> </w:t>
      </w:r>
      <w:r w:rsidRPr="00444016">
        <w:rPr>
          <w:rFonts w:eastAsia="Calibri"/>
          <w:rtl/>
        </w:rPr>
        <w:t>حالة</w:t>
      </w:r>
      <w:r>
        <w:rPr>
          <w:rFonts w:eastAsia="Calibri"/>
          <w:rtl/>
        </w:rPr>
        <w:t xml:space="preserve"> </w:t>
      </w:r>
      <w:r w:rsidRPr="00444016">
        <w:rPr>
          <w:rFonts w:eastAsia="Calibri"/>
          <w:rtl/>
        </w:rPr>
        <w:t>في</w:t>
      </w:r>
      <w:r>
        <w:rPr>
          <w:rFonts w:eastAsia="Calibri"/>
          <w:rtl/>
        </w:rPr>
        <w:t xml:space="preserve"> </w:t>
      </w:r>
      <w:r w:rsidRPr="00444016">
        <w:rPr>
          <w:rFonts w:eastAsia="Calibri"/>
          <w:rtl/>
        </w:rPr>
        <w:t>الربع</w:t>
      </w:r>
      <w:r>
        <w:rPr>
          <w:rFonts w:eastAsia="Calibri"/>
          <w:rtl/>
        </w:rPr>
        <w:t xml:space="preserve"> </w:t>
      </w:r>
      <w:r w:rsidRPr="00444016">
        <w:rPr>
          <w:rFonts w:eastAsia="Calibri"/>
          <w:rtl/>
        </w:rPr>
        <w:t>الأول</w:t>
      </w:r>
      <w:r>
        <w:rPr>
          <w:rFonts w:eastAsia="Calibri"/>
          <w:rtl/>
        </w:rPr>
        <w:t xml:space="preserve"> </w:t>
      </w:r>
      <w:r w:rsidRPr="00444016">
        <w:rPr>
          <w:rFonts w:eastAsia="Calibri"/>
          <w:rtl/>
        </w:rPr>
        <w:t>من</w:t>
      </w:r>
      <w:r>
        <w:rPr>
          <w:rFonts w:eastAsia="Calibri"/>
          <w:rtl/>
        </w:rPr>
        <w:t xml:space="preserve"> </w:t>
      </w:r>
      <w:r w:rsidRPr="00444016">
        <w:rPr>
          <w:rFonts w:eastAsia="Calibri"/>
          <w:rtl/>
        </w:rPr>
        <w:t>عام</w:t>
      </w:r>
      <w:r>
        <w:rPr>
          <w:rFonts w:eastAsia="Calibri"/>
          <w:rtl/>
        </w:rPr>
        <w:t xml:space="preserve"> </w:t>
      </w:r>
      <w:r w:rsidRPr="00444016">
        <w:rPr>
          <w:rFonts w:eastAsia="Calibri"/>
          <w:rtl/>
        </w:rPr>
        <w:t>2017.</w:t>
      </w:r>
    </w:p>
    <w:p w:rsidR="0079614C" w:rsidRPr="00444016" w:rsidRDefault="0079614C" w:rsidP="0079614C">
      <w:pPr>
        <w:pStyle w:val="H23GA"/>
        <w:rPr>
          <w:lang w:bidi="ar-JO"/>
        </w:rPr>
      </w:pPr>
      <w:r>
        <w:rPr>
          <w:rtl/>
          <w:lang w:bidi="ar-JO"/>
        </w:rPr>
        <w:tab/>
      </w:r>
      <w:r>
        <w:rPr>
          <w:rtl/>
          <w:lang w:bidi="ar-JO"/>
        </w:rPr>
        <w:tab/>
      </w:r>
      <w:r w:rsidRPr="00444016">
        <w:rPr>
          <w:rtl/>
          <w:lang w:bidi="ar-JO"/>
        </w:rPr>
        <w:t>التدريب</w:t>
      </w:r>
      <w:r>
        <w:rPr>
          <w:rtl/>
          <w:lang w:bidi="ar-JO"/>
        </w:rPr>
        <w:t xml:space="preserve"> </w:t>
      </w:r>
      <w:r w:rsidRPr="00444016">
        <w:rPr>
          <w:rtl/>
          <w:lang w:bidi="ar-JO"/>
        </w:rPr>
        <w:t>على</w:t>
      </w:r>
      <w:r>
        <w:rPr>
          <w:rtl/>
          <w:lang w:bidi="ar-JO"/>
        </w:rPr>
        <w:t xml:space="preserve"> </w:t>
      </w:r>
      <w:r w:rsidRPr="00444016">
        <w:rPr>
          <w:rtl/>
          <w:lang w:bidi="ar-JO"/>
        </w:rPr>
        <w:t>عدالة</w:t>
      </w:r>
      <w:r>
        <w:rPr>
          <w:rtl/>
          <w:lang w:bidi="ar-JO"/>
        </w:rPr>
        <w:t xml:space="preserve"> </w:t>
      </w:r>
      <w:r w:rsidRPr="00444016">
        <w:rPr>
          <w:rtl/>
          <w:lang w:bidi="ar-JO"/>
        </w:rPr>
        <w:t>الأحداث</w:t>
      </w:r>
    </w:p>
    <w:p w:rsidR="0079614C" w:rsidRPr="008A6ADA" w:rsidRDefault="0079614C" w:rsidP="0079614C">
      <w:pPr>
        <w:pStyle w:val="SingleTxtGA"/>
        <w:rPr>
          <w:b/>
          <w:bCs/>
          <w:spacing w:val="-3"/>
          <w:lang w:eastAsia="de-DE"/>
        </w:rPr>
      </w:pPr>
      <w:r w:rsidRPr="008A6ADA">
        <w:rPr>
          <w:rFonts w:eastAsiaTheme="minorHAnsi"/>
          <w:spacing w:val="-3"/>
          <w:rtl/>
        </w:rPr>
        <w:t>488-</w:t>
      </w:r>
      <w:r w:rsidRPr="008A6ADA">
        <w:rPr>
          <w:rFonts w:eastAsiaTheme="minorHAnsi"/>
          <w:spacing w:val="-3"/>
          <w:rtl/>
        </w:rPr>
        <w:tab/>
      </w:r>
      <w:r w:rsidRPr="008A6ADA">
        <w:rPr>
          <w:spacing w:val="-3"/>
          <w:rtl/>
          <w:lang w:eastAsia="de-DE"/>
        </w:rPr>
        <w:t>تلقى العديد من المهنيين العاملين مع الأحداث (</w:t>
      </w:r>
      <w:r w:rsidRPr="008A6ADA">
        <w:rPr>
          <w:spacing w:val="-3"/>
          <w:rtl/>
          <w:lang w:eastAsia="de-DE" w:bidi="ar-JO"/>
        </w:rPr>
        <w:t>مرشدو المدارس، نقابة المحامين، الشرطة، وزارة العدل، مرشدو الحماية، العاملون في مؤسسات رعاية الاحداث، وزارة العدل، محامو الاطفال في وزارة التنمية، النيابة، القضاء)</w:t>
      </w:r>
      <w:r w:rsidRPr="008A6ADA">
        <w:rPr>
          <w:spacing w:val="-3"/>
          <w:rtl/>
          <w:lang w:eastAsia="de-DE"/>
        </w:rPr>
        <w:t xml:space="preserve"> عدداً من التدريبات </w:t>
      </w:r>
      <w:r w:rsidRPr="008A6ADA">
        <w:rPr>
          <w:spacing w:val="-3"/>
          <w:rtl/>
          <w:lang w:eastAsia="de-DE" w:bidi="ar-JO"/>
        </w:rPr>
        <w:t>حول العديد من المواضيع الهامة وذات الصلة بعدالة الأحداث، وكان الهدف من التدريبات هو رفع مستوى الكفاءة المهنية لجميع أصحاب المصلحة المعنيين بالعدالة الجنائية للأحداث. جزء من التدريبات تم من خلال مشروع الاتحاد الأوروبي لإنشاء نظام عدالة للأحداث في فلسطين، وجزء آخر تم من قبل مؤسسات غير حكومية مثل الحركة العالمية للدفاع عن الاطفال</w:t>
      </w:r>
      <w:r w:rsidRPr="008A6ADA">
        <w:rPr>
          <w:rFonts w:hint="eastAsia"/>
          <w:spacing w:val="-3"/>
          <w:rtl/>
          <w:lang w:eastAsia="de-DE" w:bidi="ar-JO"/>
        </w:rPr>
        <w:t>؛</w:t>
      </w:r>
      <w:r w:rsidRPr="008A6ADA">
        <w:rPr>
          <w:spacing w:val="-3"/>
          <w:rtl/>
          <w:lang w:eastAsia="de-DE" w:bidi="ar-JO"/>
        </w:rPr>
        <w:t xml:space="preserve"> حيث تم عقد اتفاقية بين الوزارة والحركة العالمية لإجراء هذه التدريبات. وتم إجراء تدريبات متقدمة في (الوساطة) لأعضاء اللجنة الوطنية لعدالة الأحداث.</w:t>
      </w:r>
    </w:p>
    <w:p w:rsidR="0079614C" w:rsidRPr="00444016" w:rsidRDefault="0079614C" w:rsidP="0079614C">
      <w:pPr>
        <w:pStyle w:val="SingleTxtGA"/>
        <w:rPr>
          <w:b/>
          <w:bCs/>
          <w:lang w:eastAsia="de-DE"/>
        </w:rPr>
      </w:pPr>
      <w:r w:rsidRPr="0044758E">
        <w:rPr>
          <w:rFonts w:eastAsiaTheme="minorHAnsi"/>
          <w:rtl/>
        </w:rPr>
        <w:t>489-</w:t>
      </w:r>
      <w:r>
        <w:rPr>
          <w:rFonts w:eastAsiaTheme="minorHAnsi"/>
          <w:rtl/>
        </w:rPr>
        <w:tab/>
      </w:r>
      <w:r w:rsidRPr="00444016">
        <w:rPr>
          <w:rtl/>
          <w:lang w:eastAsia="de-DE" w:bidi="ar-JO"/>
        </w:rPr>
        <w:t>بلغ</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أعضاء</w:t>
      </w:r>
      <w:r>
        <w:rPr>
          <w:rtl/>
          <w:lang w:eastAsia="de-DE" w:bidi="ar-JO"/>
        </w:rPr>
        <w:t xml:space="preserve"> </w:t>
      </w:r>
      <w:r w:rsidRPr="00444016">
        <w:rPr>
          <w:rtl/>
          <w:lang w:eastAsia="de-DE" w:bidi="ar-JO"/>
        </w:rPr>
        <w:t>النيابة</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تدريبهم</w:t>
      </w:r>
      <w:r>
        <w:rPr>
          <w:rtl/>
          <w:lang w:eastAsia="de-DE" w:bidi="ar-JO"/>
        </w:rPr>
        <w:t xml:space="preserve"> </w:t>
      </w:r>
      <w:r w:rsidRPr="00444016">
        <w:rPr>
          <w:b/>
          <w:bCs/>
          <w:rtl/>
          <w:lang w:eastAsia="de-DE" w:bidi="ar-JO"/>
        </w:rPr>
        <w:t>56</w:t>
      </w:r>
      <w:r>
        <w:rPr>
          <w:rtl/>
          <w:lang w:eastAsia="de-DE" w:bidi="ar-JO"/>
        </w:rPr>
        <w:t xml:space="preserve"> </w:t>
      </w:r>
      <w:r w:rsidRPr="00444016">
        <w:rPr>
          <w:rtl/>
          <w:lang w:eastAsia="de-DE" w:bidi="ar-JO"/>
        </w:rPr>
        <w:t>عضو</w:t>
      </w:r>
      <w:r>
        <w:rPr>
          <w:rtl/>
          <w:lang w:eastAsia="de-DE" w:bidi="ar-JO"/>
        </w:rPr>
        <w:t xml:space="preserve"> </w:t>
      </w:r>
      <w:r w:rsidRPr="00444016">
        <w:rPr>
          <w:rtl/>
          <w:lang w:eastAsia="de-DE" w:bidi="ar-JO"/>
        </w:rPr>
        <w:t>نيابة،</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بلغ</w:t>
      </w:r>
      <w:r>
        <w:rPr>
          <w:rtl/>
          <w:lang w:eastAsia="de-DE" w:bidi="ar-JO"/>
        </w:rPr>
        <w:t xml:space="preserve"> </w:t>
      </w:r>
      <w:r w:rsidRPr="00444016">
        <w:rPr>
          <w:rtl/>
          <w:lang w:eastAsia="de-DE" w:bidi="ar-JO"/>
        </w:rPr>
        <w:t>عدد</w:t>
      </w:r>
      <w:r>
        <w:rPr>
          <w:rtl/>
          <w:lang w:eastAsia="de-DE" w:bidi="ar-JO"/>
        </w:rPr>
        <w:t xml:space="preserve"> </w:t>
      </w:r>
      <w:r w:rsidRPr="00444016">
        <w:rPr>
          <w:rtl/>
          <w:lang w:eastAsia="de-DE" w:bidi="ar-JO"/>
        </w:rPr>
        <w:t>قضاة</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تدريبهم</w:t>
      </w:r>
      <w:r>
        <w:rPr>
          <w:rtl/>
          <w:lang w:eastAsia="de-DE" w:bidi="ar-JO"/>
        </w:rPr>
        <w:t xml:space="preserve"> </w:t>
      </w:r>
      <w:r w:rsidRPr="00444016">
        <w:rPr>
          <w:b/>
          <w:bCs/>
          <w:rtl/>
          <w:lang w:eastAsia="de-DE" w:bidi="ar-JO"/>
        </w:rPr>
        <w:t>14</w:t>
      </w:r>
      <w:r>
        <w:rPr>
          <w:rtl/>
          <w:lang w:eastAsia="de-DE" w:bidi="ar-JO"/>
        </w:rPr>
        <w:t xml:space="preserve"> </w:t>
      </w:r>
      <w:r w:rsidRPr="00444016">
        <w:rPr>
          <w:rtl/>
          <w:lang w:eastAsia="de-DE" w:bidi="ar-JO"/>
        </w:rPr>
        <w:t>قاض،</w:t>
      </w:r>
      <w:r>
        <w:rPr>
          <w:rtl/>
          <w:lang w:eastAsia="de-DE" w:bidi="ar-JO"/>
        </w:rPr>
        <w:t xml:space="preserve"> </w:t>
      </w:r>
      <w:r w:rsidRPr="00444016">
        <w:rPr>
          <w:rtl/>
          <w:lang w:eastAsia="de-DE" w:bidi="ar-JO"/>
        </w:rPr>
        <w:t>وجاري</w:t>
      </w:r>
      <w:r>
        <w:rPr>
          <w:rtl/>
          <w:lang w:eastAsia="de-DE" w:bidi="ar-JO"/>
        </w:rPr>
        <w:t xml:space="preserve"> </w:t>
      </w:r>
      <w:r w:rsidRPr="00444016">
        <w:rPr>
          <w:rtl/>
          <w:lang w:eastAsia="de-DE" w:bidi="ar-JO"/>
        </w:rPr>
        <w:t>العمل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تطوير</w:t>
      </w:r>
      <w:r>
        <w:rPr>
          <w:rtl/>
          <w:lang w:eastAsia="de-DE" w:bidi="ar-JO"/>
        </w:rPr>
        <w:t xml:space="preserve"> </w:t>
      </w:r>
      <w:r w:rsidRPr="00444016">
        <w:rPr>
          <w:rtl/>
          <w:lang w:eastAsia="de-DE" w:bidi="ar-JO"/>
        </w:rPr>
        <w:t>قدراتهم</w:t>
      </w:r>
      <w:r>
        <w:rPr>
          <w:rtl/>
          <w:lang w:eastAsia="de-DE" w:bidi="ar-JO"/>
        </w:rPr>
        <w:t xml:space="preserve"> </w:t>
      </w:r>
      <w:r w:rsidRPr="00444016">
        <w:rPr>
          <w:rtl/>
          <w:lang w:eastAsia="de-DE" w:bidi="ar-JO"/>
        </w:rPr>
        <w:t>ونقل</w:t>
      </w:r>
      <w:r>
        <w:rPr>
          <w:rtl/>
          <w:lang w:eastAsia="de-DE" w:bidi="ar-JO"/>
        </w:rPr>
        <w:t xml:space="preserve"> </w:t>
      </w:r>
      <w:r w:rsidRPr="00444016">
        <w:rPr>
          <w:rtl/>
          <w:lang w:eastAsia="de-DE" w:bidi="ar-JO"/>
        </w:rPr>
        <w:t>خبراتهم</w:t>
      </w:r>
      <w:r>
        <w:rPr>
          <w:rtl/>
          <w:lang w:eastAsia="de-DE" w:bidi="ar-JO"/>
        </w:rPr>
        <w:t xml:space="preserve"> </w:t>
      </w:r>
      <w:r w:rsidRPr="00444016">
        <w:rPr>
          <w:rtl/>
          <w:lang w:eastAsia="de-DE" w:bidi="ar-JO"/>
        </w:rPr>
        <w:t>لباقي</w:t>
      </w:r>
      <w:r>
        <w:rPr>
          <w:rtl/>
          <w:lang w:eastAsia="de-DE" w:bidi="ar-JO"/>
        </w:rPr>
        <w:t xml:space="preserve"> </w:t>
      </w:r>
      <w:r w:rsidRPr="00444016">
        <w:rPr>
          <w:rtl/>
          <w:lang w:eastAsia="de-DE" w:bidi="ar-JO"/>
        </w:rPr>
        <w:t>القضاة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المناطق،</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تم</w:t>
      </w:r>
      <w:r>
        <w:rPr>
          <w:rtl/>
          <w:lang w:eastAsia="de-DE" w:bidi="ar-JO"/>
        </w:rPr>
        <w:t xml:space="preserve"> </w:t>
      </w:r>
      <w:r w:rsidRPr="00444016">
        <w:rPr>
          <w:rtl/>
          <w:lang w:eastAsia="de-DE" w:bidi="ar-JO"/>
        </w:rPr>
        <w:t>تدريب</w:t>
      </w:r>
      <w:r>
        <w:rPr>
          <w:rtl/>
          <w:lang w:eastAsia="de-DE" w:bidi="ar-JO"/>
        </w:rPr>
        <w:t xml:space="preserve"> </w:t>
      </w:r>
      <w:r w:rsidRPr="00444016">
        <w:rPr>
          <w:rtl/>
          <w:lang w:eastAsia="de-DE" w:bidi="ar-JO"/>
        </w:rPr>
        <w:t>مجموعة</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موظفي</w:t>
      </w:r>
      <w:r>
        <w:rPr>
          <w:rtl/>
          <w:lang w:eastAsia="de-DE" w:bidi="ar-JO"/>
        </w:rPr>
        <w:t xml:space="preserve"> </w:t>
      </w:r>
      <w:r w:rsidRPr="00444016">
        <w:rPr>
          <w:rtl/>
          <w:lang w:eastAsia="de-DE" w:bidi="ar-JO"/>
        </w:rPr>
        <w:t>المحاكم</w:t>
      </w:r>
      <w:r>
        <w:rPr>
          <w:rtl/>
          <w:lang w:eastAsia="de-DE" w:bidi="ar-JO"/>
        </w:rPr>
        <w:t xml:space="preserve"> </w:t>
      </w:r>
      <w:r w:rsidRPr="00444016">
        <w:rPr>
          <w:rtl/>
          <w:lang w:eastAsia="de-DE" w:bidi="ar-JO"/>
        </w:rPr>
        <w:t>والدوائر</w:t>
      </w:r>
      <w:r>
        <w:rPr>
          <w:rtl/>
          <w:lang w:eastAsia="de-DE" w:bidi="ar-JO"/>
        </w:rPr>
        <w:t xml:space="preserve"> </w:t>
      </w:r>
      <w:r w:rsidRPr="00444016">
        <w:rPr>
          <w:rtl/>
          <w:lang w:eastAsia="de-DE" w:bidi="ar-JO"/>
        </w:rPr>
        <w:t>المرتبطة</w:t>
      </w:r>
      <w:r>
        <w:rPr>
          <w:rtl/>
          <w:lang w:eastAsia="de-DE" w:bidi="ar-JO"/>
        </w:rPr>
        <w:t xml:space="preserve"> </w:t>
      </w:r>
      <w:r w:rsidRPr="00444016">
        <w:rPr>
          <w:rtl/>
          <w:lang w:eastAsia="de-DE" w:bidi="ar-JO"/>
        </w:rPr>
        <w:t>بعمل</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مثل</w:t>
      </w:r>
      <w:r>
        <w:rPr>
          <w:rtl/>
          <w:lang w:eastAsia="de-DE" w:bidi="ar-JO"/>
        </w:rPr>
        <w:t xml:space="preserve"> </w:t>
      </w:r>
      <w:r w:rsidRPr="00444016">
        <w:rPr>
          <w:rtl/>
          <w:lang w:eastAsia="de-DE" w:bidi="ar-JO"/>
        </w:rPr>
        <w:t>دوائر</w:t>
      </w:r>
      <w:r>
        <w:rPr>
          <w:rtl/>
          <w:lang w:eastAsia="de-DE" w:bidi="ar-JO"/>
        </w:rPr>
        <w:t xml:space="preserve"> </w:t>
      </w:r>
      <w:r w:rsidRPr="00444016">
        <w:rPr>
          <w:rtl/>
          <w:lang w:eastAsia="de-DE" w:bidi="ar-JO"/>
        </w:rPr>
        <w:t>التنفيذ</w:t>
      </w:r>
      <w:r>
        <w:rPr>
          <w:rtl/>
          <w:lang w:eastAsia="de-DE" w:bidi="ar-JO"/>
        </w:rPr>
        <w:t xml:space="preserve"> </w:t>
      </w:r>
      <w:r w:rsidRPr="00444016">
        <w:rPr>
          <w:rtl/>
          <w:lang w:eastAsia="de-DE" w:bidi="ar-JO"/>
        </w:rPr>
        <w:t>الشرعي</w:t>
      </w:r>
      <w:r>
        <w:rPr>
          <w:rtl/>
          <w:lang w:eastAsia="de-DE" w:bidi="ar-JO"/>
        </w:rPr>
        <w:t xml:space="preserve"> </w:t>
      </w:r>
      <w:r w:rsidRPr="00444016">
        <w:rPr>
          <w:rtl/>
          <w:lang w:eastAsia="de-DE" w:bidi="ar-JO"/>
        </w:rPr>
        <w:t>واقلام</w:t>
      </w:r>
      <w:r>
        <w:rPr>
          <w:rtl/>
          <w:lang w:eastAsia="de-DE" w:bidi="ar-JO"/>
        </w:rPr>
        <w:t xml:space="preserve"> </w:t>
      </w:r>
      <w:r w:rsidRPr="00444016">
        <w:rPr>
          <w:rtl/>
          <w:lang w:eastAsia="de-DE" w:bidi="ar-JO"/>
        </w:rPr>
        <w:t>المحاكم</w:t>
      </w:r>
      <w:r>
        <w:rPr>
          <w:rtl/>
          <w:lang w:eastAsia="de-DE" w:bidi="ar-JO"/>
        </w:rPr>
        <w:t xml:space="preserve"> </w:t>
      </w:r>
      <w:r w:rsidRPr="00444016">
        <w:rPr>
          <w:rtl/>
          <w:lang w:eastAsia="de-DE" w:bidi="ar-JO"/>
        </w:rPr>
        <w:t>والشكاوى</w:t>
      </w:r>
      <w:r>
        <w:rPr>
          <w:rtl/>
          <w:lang w:eastAsia="de-DE" w:bidi="ar-JO"/>
        </w:rPr>
        <w:t xml:space="preserve"> </w:t>
      </w:r>
      <w:r w:rsidRPr="00444016">
        <w:rPr>
          <w:rtl/>
          <w:lang w:eastAsia="de-DE" w:bidi="ar-JO"/>
        </w:rPr>
        <w:t>بواقع</w:t>
      </w:r>
      <w:r>
        <w:rPr>
          <w:rtl/>
          <w:lang w:eastAsia="de-DE" w:bidi="ar-JO"/>
        </w:rPr>
        <w:t xml:space="preserve"> </w:t>
      </w:r>
      <w:r w:rsidRPr="00444016">
        <w:rPr>
          <w:b/>
          <w:bCs/>
          <w:rtl/>
          <w:lang w:eastAsia="de-DE" w:bidi="ar-JO"/>
        </w:rPr>
        <w:t>22</w:t>
      </w:r>
      <w:r>
        <w:rPr>
          <w:rtl/>
          <w:lang w:eastAsia="de-DE" w:bidi="ar-JO"/>
        </w:rPr>
        <w:t xml:space="preserve"> </w:t>
      </w:r>
      <w:r w:rsidRPr="00444016">
        <w:rPr>
          <w:rtl/>
          <w:lang w:eastAsia="de-DE" w:bidi="ar-JO"/>
        </w:rPr>
        <w:t>موظف/ة.</w:t>
      </w:r>
    </w:p>
    <w:p w:rsidR="0079614C" w:rsidRPr="008A6ADA" w:rsidRDefault="0079614C" w:rsidP="0079614C">
      <w:pPr>
        <w:pStyle w:val="SingleTxtGA"/>
        <w:rPr>
          <w:b/>
          <w:bCs/>
          <w:spacing w:val="-4"/>
          <w:lang w:eastAsia="de-DE"/>
        </w:rPr>
      </w:pPr>
      <w:r w:rsidRPr="008A6ADA">
        <w:rPr>
          <w:rFonts w:eastAsiaTheme="minorHAnsi"/>
          <w:spacing w:val="-4"/>
          <w:rtl/>
        </w:rPr>
        <w:t>490-</w:t>
      </w:r>
      <w:r w:rsidRPr="008A6ADA">
        <w:rPr>
          <w:rFonts w:eastAsiaTheme="minorHAnsi"/>
          <w:spacing w:val="-4"/>
          <w:rtl/>
        </w:rPr>
        <w:tab/>
      </w:r>
      <w:r w:rsidRPr="008A6ADA">
        <w:rPr>
          <w:spacing w:val="-4"/>
          <w:rtl/>
          <w:lang w:eastAsia="de-DE"/>
        </w:rPr>
        <w:t>تضمنت الخطط المستقبلية لمجلس القضاء الاعلى مأسسة التخصص في العمل القضائي وخصوصاً في مجال قضايا الأطفال والاسرة، وتقوية نظام فعال للمساعدة القانونية والوصول للعدالة.</w:t>
      </w:r>
    </w:p>
    <w:p w:rsidR="0079614C" w:rsidRPr="00444016" w:rsidRDefault="0079614C" w:rsidP="0079614C">
      <w:pPr>
        <w:pStyle w:val="SingleTxtGA"/>
        <w:rPr>
          <w:b/>
          <w:bCs/>
          <w:rtl/>
          <w:lang w:eastAsia="de-DE"/>
        </w:rPr>
      </w:pPr>
      <w:r w:rsidRPr="0044758E">
        <w:rPr>
          <w:rFonts w:eastAsiaTheme="minorHAnsi"/>
          <w:rtl/>
        </w:rPr>
        <w:t>491-</w:t>
      </w:r>
      <w:r>
        <w:rPr>
          <w:rFonts w:eastAsiaTheme="minorHAnsi"/>
          <w:rtl/>
        </w:rPr>
        <w:tab/>
      </w:r>
      <w:r w:rsidRPr="00444016">
        <w:rPr>
          <w:rtl/>
          <w:lang w:eastAsia="de-DE" w:bidi="ar-JO"/>
        </w:rPr>
        <w:t>تم</w:t>
      </w:r>
      <w:r>
        <w:rPr>
          <w:rtl/>
          <w:lang w:eastAsia="de-DE" w:bidi="ar-JO"/>
        </w:rPr>
        <w:t xml:space="preserve"> </w:t>
      </w:r>
      <w:r w:rsidRPr="00444016">
        <w:rPr>
          <w:rtl/>
          <w:lang w:eastAsia="de-DE" w:bidi="ar-JO"/>
        </w:rPr>
        <w:t>تحضير</w:t>
      </w:r>
      <w:r>
        <w:rPr>
          <w:rtl/>
          <w:lang w:eastAsia="de-DE" w:bidi="ar-JO"/>
        </w:rPr>
        <w:t xml:space="preserve"> </w:t>
      </w:r>
      <w:r w:rsidRPr="00444016">
        <w:rPr>
          <w:rtl/>
          <w:lang w:eastAsia="de-DE" w:bidi="ar-JO"/>
        </w:rPr>
        <w:t>مذكرة</w:t>
      </w:r>
      <w:r>
        <w:rPr>
          <w:rtl/>
          <w:lang w:eastAsia="de-DE" w:bidi="ar-JO"/>
        </w:rPr>
        <w:t xml:space="preserve"> </w:t>
      </w:r>
      <w:r w:rsidRPr="00444016">
        <w:rPr>
          <w:rtl/>
          <w:lang w:eastAsia="de-DE" w:bidi="ar-JO"/>
        </w:rPr>
        <w:t>تفاهم</w:t>
      </w:r>
      <w:r>
        <w:rPr>
          <w:rtl/>
          <w:lang w:eastAsia="de-DE" w:bidi="ar-JO"/>
        </w:rPr>
        <w:t xml:space="preserve"> </w:t>
      </w:r>
      <w:r w:rsidRPr="00444016">
        <w:rPr>
          <w:rtl/>
          <w:lang w:eastAsia="de-DE" w:bidi="ar-JO"/>
        </w:rPr>
        <w:t>بين</w:t>
      </w:r>
      <w:r>
        <w:rPr>
          <w:rtl/>
          <w:lang w:eastAsia="de-DE" w:bidi="ar-JO"/>
        </w:rPr>
        <w:t xml:space="preserve"> </w:t>
      </w:r>
      <w:r w:rsidRPr="00444016">
        <w:rPr>
          <w:rtl/>
          <w:lang w:eastAsia="de-DE" w:bidi="ar-JO"/>
        </w:rPr>
        <w:t>مجلس</w:t>
      </w:r>
      <w:r>
        <w:rPr>
          <w:rtl/>
          <w:lang w:eastAsia="de-DE" w:bidi="ar-JO"/>
        </w:rPr>
        <w:t xml:space="preserve"> </w:t>
      </w:r>
      <w:r w:rsidRPr="00444016">
        <w:rPr>
          <w:rtl/>
          <w:lang w:eastAsia="de-DE" w:bidi="ar-JO"/>
        </w:rPr>
        <w:t>القضاء</w:t>
      </w:r>
      <w:r>
        <w:rPr>
          <w:rtl/>
          <w:lang w:eastAsia="de-DE" w:bidi="ar-JO"/>
        </w:rPr>
        <w:t xml:space="preserve"> </w:t>
      </w:r>
      <w:r w:rsidRPr="00444016">
        <w:rPr>
          <w:rtl/>
          <w:lang w:eastAsia="de-DE" w:bidi="ar-JO"/>
        </w:rPr>
        <w:t>ووزارة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لغاية</w:t>
      </w:r>
      <w:r>
        <w:rPr>
          <w:rtl/>
          <w:lang w:eastAsia="de-DE" w:bidi="ar-JO"/>
        </w:rPr>
        <w:t xml:space="preserve"> </w:t>
      </w:r>
      <w:r w:rsidRPr="00444016">
        <w:rPr>
          <w:rtl/>
          <w:lang w:eastAsia="de-DE" w:bidi="ar-JO"/>
        </w:rPr>
        <w:t>متابعة</w:t>
      </w:r>
      <w:r>
        <w:rPr>
          <w:rtl/>
          <w:lang w:eastAsia="de-DE" w:bidi="ar-JO"/>
        </w:rPr>
        <w:t xml:space="preserve"> </w:t>
      </w:r>
      <w:r w:rsidRPr="00444016">
        <w:rPr>
          <w:rtl/>
          <w:lang w:eastAsia="de-DE" w:bidi="ar-JO"/>
        </w:rPr>
        <w:t>عملية</w:t>
      </w:r>
      <w:r>
        <w:rPr>
          <w:rtl/>
          <w:lang w:eastAsia="de-DE" w:bidi="ar-JO"/>
        </w:rPr>
        <w:t xml:space="preserve"> </w:t>
      </w:r>
      <w:r w:rsidRPr="00444016">
        <w:rPr>
          <w:rtl/>
          <w:lang w:eastAsia="de-DE" w:bidi="ar-JO"/>
        </w:rPr>
        <w:t>تنفيذ</w:t>
      </w:r>
      <w:r>
        <w:rPr>
          <w:rtl/>
          <w:lang w:eastAsia="de-DE" w:bidi="ar-JO"/>
        </w:rPr>
        <w:t xml:space="preserve"> </w:t>
      </w:r>
      <w:r w:rsidRPr="00444016">
        <w:rPr>
          <w:rtl/>
          <w:lang w:eastAsia="de-DE" w:bidi="ar-JO"/>
        </w:rPr>
        <w:t>كافة</w:t>
      </w:r>
      <w:r>
        <w:rPr>
          <w:rtl/>
          <w:lang w:eastAsia="de-DE" w:bidi="ar-JO"/>
        </w:rPr>
        <w:t xml:space="preserve"> </w:t>
      </w:r>
      <w:r w:rsidRPr="00444016">
        <w:rPr>
          <w:rtl/>
          <w:lang w:eastAsia="de-DE" w:bidi="ar-JO"/>
        </w:rPr>
        <w:t>التدخلات</w:t>
      </w:r>
      <w:r>
        <w:rPr>
          <w:rtl/>
          <w:lang w:eastAsia="de-DE" w:bidi="ar-JO"/>
        </w:rPr>
        <w:t xml:space="preserve"> </w:t>
      </w:r>
      <w:r w:rsidRPr="00444016">
        <w:rPr>
          <w:rtl/>
          <w:lang w:eastAsia="de-DE" w:bidi="ar-JO"/>
        </w:rPr>
        <w:t>المتعلقة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قضايا</w:t>
      </w:r>
      <w:r>
        <w:rPr>
          <w:rtl/>
          <w:lang w:eastAsia="de-DE" w:bidi="ar-JO"/>
        </w:rPr>
        <w:t xml:space="preserve"> </w:t>
      </w:r>
      <w:r w:rsidRPr="00444016">
        <w:rPr>
          <w:rtl/>
          <w:lang w:eastAsia="de-DE" w:bidi="ar-JO"/>
        </w:rPr>
        <w:t>عدالة</w:t>
      </w:r>
      <w:r>
        <w:rPr>
          <w:rtl/>
          <w:lang w:eastAsia="de-DE" w:bidi="ar-JO"/>
        </w:rPr>
        <w:t xml:space="preserve"> </w:t>
      </w:r>
      <w:r w:rsidRPr="00444016">
        <w:rPr>
          <w:rtl/>
          <w:lang w:eastAsia="de-DE" w:bidi="ar-JO"/>
        </w:rPr>
        <w:t>الأحداث</w:t>
      </w:r>
      <w:r>
        <w:rPr>
          <w:rtl/>
          <w:lang w:eastAsia="de-DE" w:bidi="ar-JO"/>
        </w:rPr>
        <w:t xml:space="preserve"> </w:t>
      </w:r>
      <w:r w:rsidRPr="00444016">
        <w:rPr>
          <w:rtl/>
          <w:lang w:eastAsia="de-DE" w:bidi="ar-JO"/>
        </w:rPr>
        <w:t>والعمل</w:t>
      </w:r>
      <w:r>
        <w:rPr>
          <w:rtl/>
          <w:lang w:eastAsia="de-DE" w:bidi="ar-JO"/>
        </w:rPr>
        <w:t xml:space="preserve"> </w:t>
      </w:r>
      <w:r w:rsidRPr="00444016">
        <w:rPr>
          <w:rtl/>
          <w:lang w:eastAsia="de-DE" w:bidi="ar-JO"/>
        </w:rPr>
        <w:t>على</w:t>
      </w:r>
      <w:r>
        <w:rPr>
          <w:rtl/>
          <w:lang w:eastAsia="de-DE" w:bidi="ar-JO"/>
        </w:rPr>
        <w:t xml:space="preserve"> </w:t>
      </w:r>
      <w:r w:rsidRPr="00444016">
        <w:rPr>
          <w:rtl/>
          <w:lang w:eastAsia="de-DE" w:bidi="ar-JO"/>
        </w:rPr>
        <w:t>تطويرها</w:t>
      </w:r>
      <w:r>
        <w:rPr>
          <w:rtl/>
          <w:lang w:eastAsia="de-DE" w:bidi="ar-JO"/>
        </w:rPr>
        <w:t xml:space="preserve"> </w:t>
      </w:r>
      <w:r w:rsidRPr="00444016">
        <w:rPr>
          <w:rtl/>
          <w:lang w:eastAsia="de-DE" w:bidi="ar-JO"/>
        </w:rPr>
        <w:t>بشكل</w:t>
      </w:r>
      <w:r>
        <w:rPr>
          <w:rtl/>
          <w:lang w:eastAsia="de-DE" w:bidi="ar-JO"/>
        </w:rPr>
        <w:t xml:space="preserve"> </w:t>
      </w:r>
      <w:r w:rsidRPr="00444016">
        <w:rPr>
          <w:rtl/>
          <w:lang w:eastAsia="de-DE" w:bidi="ar-JO"/>
        </w:rPr>
        <w:t>متكامل،</w:t>
      </w:r>
      <w:r>
        <w:rPr>
          <w:rtl/>
          <w:lang w:eastAsia="de-DE" w:bidi="ar-JO"/>
        </w:rPr>
        <w:t xml:space="preserve"> </w:t>
      </w:r>
      <w:r w:rsidRPr="00444016">
        <w:rPr>
          <w:rtl/>
          <w:lang w:eastAsia="de-DE" w:bidi="ar-JO"/>
        </w:rPr>
        <w:t>بدعم</w:t>
      </w:r>
      <w:r>
        <w:rPr>
          <w:rtl/>
          <w:lang w:eastAsia="de-DE" w:bidi="ar-JO"/>
        </w:rPr>
        <w:t xml:space="preserve"> </w:t>
      </w:r>
      <w:r w:rsidRPr="00444016">
        <w:rPr>
          <w:rtl/>
          <w:lang w:eastAsia="de-DE" w:bidi="ar-JO"/>
        </w:rPr>
        <w:t>من</w:t>
      </w:r>
      <w:r>
        <w:rPr>
          <w:rtl/>
          <w:lang w:eastAsia="de-DE" w:bidi="ar-JO"/>
        </w:rPr>
        <w:t xml:space="preserve"> </w:t>
      </w:r>
      <w:r w:rsidRPr="00444016">
        <w:rPr>
          <w:lang w:eastAsia="de-DE"/>
        </w:rPr>
        <w:t>UNDP</w:t>
      </w:r>
      <w:r w:rsidRPr="00444016">
        <w:rPr>
          <w:rtl/>
          <w:lang w:eastAsia="de-DE" w:bidi="ar-JO"/>
        </w:rPr>
        <w:t>.</w:t>
      </w:r>
      <w:r>
        <w:rPr>
          <w:rtl/>
          <w:lang w:eastAsia="de-DE" w:bidi="ar-JO"/>
        </w:rPr>
        <w:t xml:space="preserve"> </w:t>
      </w:r>
      <w:r w:rsidRPr="00444016">
        <w:rPr>
          <w:rtl/>
          <w:lang w:eastAsia="de-DE" w:bidi="ar-JO"/>
        </w:rPr>
        <w:t>كما</w:t>
      </w:r>
      <w:r>
        <w:rPr>
          <w:rtl/>
          <w:lang w:eastAsia="de-DE" w:bidi="ar-JO"/>
        </w:rPr>
        <w:t xml:space="preserve"> </w:t>
      </w:r>
      <w:r w:rsidRPr="00444016">
        <w:rPr>
          <w:rtl/>
          <w:lang w:eastAsia="de-DE" w:bidi="ar-JO"/>
        </w:rPr>
        <w:t>تمثلت</w:t>
      </w:r>
      <w:r>
        <w:rPr>
          <w:rtl/>
          <w:lang w:eastAsia="de-DE" w:bidi="ar-JO"/>
        </w:rPr>
        <w:t xml:space="preserve"> </w:t>
      </w:r>
      <w:r w:rsidRPr="00444016">
        <w:rPr>
          <w:rtl/>
          <w:lang w:eastAsia="de-DE" w:bidi="ar-JO"/>
        </w:rPr>
        <w:t>الخطط</w:t>
      </w:r>
      <w:r>
        <w:rPr>
          <w:rtl/>
          <w:lang w:eastAsia="de-DE" w:bidi="ar-JO"/>
        </w:rPr>
        <w:t xml:space="preserve"> </w:t>
      </w:r>
      <w:r w:rsidRPr="00444016">
        <w:rPr>
          <w:rtl/>
          <w:lang w:eastAsia="de-DE" w:bidi="ar-JO"/>
        </w:rPr>
        <w:t>المستقبلية</w:t>
      </w:r>
      <w:r>
        <w:rPr>
          <w:rtl/>
          <w:lang w:eastAsia="de-DE" w:bidi="ar-JO"/>
        </w:rPr>
        <w:t xml:space="preserve"> </w:t>
      </w:r>
      <w:r w:rsidRPr="00444016">
        <w:rPr>
          <w:rtl/>
          <w:lang w:eastAsia="de-DE" w:bidi="ar-JO"/>
        </w:rPr>
        <w:t>لشرطة</w:t>
      </w:r>
      <w:r>
        <w:rPr>
          <w:rtl/>
          <w:lang w:eastAsia="de-DE" w:bidi="ar-JO"/>
        </w:rPr>
        <w:t xml:space="preserve"> </w:t>
      </w:r>
      <w:r w:rsidRPr="00444016">
        <w:rPr>
          <w:rtl/>
          <w:lang w:eastAsia="de-DE" w:bidi="ar-JO"/>
        </w:rPr>
        <w:t>الاحداث</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النهوض</w:t>
      </w:r>
      <w:r>
        <w:rPr>
          <w:rtl/>
          <w:lang w:eastAsia="de-DE" w:bidi="ar-JO"/>
        </w:rPr>
        <w:t xml:space="preserve"> </w:t>
      </w:r>
      <w:r w:rsidRPr="00444016">
        <w:rPr>
          <w:rtl/>
          <w:lang w:eastAsia="de-DE" w:bidi="ar-JO"/>
        </w:rPr>
        <w:t>بعمل</w:t>
      </w:r>
      <w:r>
        <w:rPr>
          <w:rtl/>
          <w:lang w:eastAsia="de-DE" w:bidi="ar-JO"/>
        </w:rPr>
        <w:t xml:space="preserve"> </w:t>
      </w:r>
      <w:r w:rsidRPr="00444016">
        <w:rPr>
          <w:rtl/>
          <w:lang w:eastAsia="de-DE" w:bidi="ar-JO"/>
        </w:rPr>
        <w:t>الدوائر</w:t>
      </w:r>
      <w:r>
        <w:rPr>
          <w:rtl/>
          <w:lang w:eastAsia="de-DE" w:bidi="ar-JO"/>
        </w:rPr>
        <w:t xml:space="preserve"> </w:t>
      </w:r>
      <w:r w:rsidRPr="00444016">
        <w:rPr>
          <w:rtl/>
          <w:lang w:eastAsia="de-DE" w:bidi="ar-JO"/>
        </w:rPr>
        <w:t>والوصول</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أعلى</w:t>
      </w:r>
      <w:r>
        <w:rPr>
          <w:rtl/>
          <w:lang w:eastAsia="de-DE" w:bidi="ar-JO"/>
        </w:rPr>
        <w:t xml:space="preserve"> </w:t>
      </w:r>
      <w:r w:rsidRPr="00444016">
        <w:rPr>
          <w:rtl/>
          <w:lang w:eastAsia="de-DE" w:bidi="ar-JO"/>
        </w:rPr>
        <w:t>المستويات</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تقديم</w:t>
      </w:r>
      <w:r>
        <w:rPr>
          <w:rtl/>
          <w:lang w:eastAsia="de-DE" w:bidi="ar-JO"/>
        </w:rPr>
        <w:t xml:space="preserve"> </w:t>
      </w:r>
      <w:r w:rsidRPr="00444016">
        <w:rPr>
          <w:rtl/>
          <w:lang w:eastAsia="de-DE" w:bidi="ar-JO"/>
        </w:rPr>
        <w:t>الخدمات،</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إنشاء</w:t>
      </w:r>
      <w:r>
        <w:rPr>
          <w:rtl/>
          <w:lang w:eastAsia="de-DE" w:bidi="ar-JO"/>
        </w:rPr>
        <w:t xml:space="preserve"> </w:t>
      </w:r>
      <w:r w:rsidRPr="00444016">
        <w:rPr>
          <w:rtl/>
          <w:lang w:eastAsia="de-DE" w:bidi="ar-JO"/>
        </w:rPr>
        <w:t>مبانٍ</w:t>
      </w:r>
      <w:r>
        <w:rPr>
          <w:rtl/>
          <w:lang w:eastAsia="de-DE" w:bidi="ar-JO"/>
        </w:rPr>
        <w:t xml:space="preserve"> </w:t>
      </w:r>
      <w:r w:rsidRPr="00444016">
        <w:rPr>
          <w:rtl/>
          <w:lang w:eastAsia="de-DE" w:bidi="ar-JO"/>
        </w:rPr>
        <w:t>مستقلة</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مديريات</w:t>
      </w:r>
      <w:r>
        <w:rPr>
          <w:rtl/>
          <w:lang w:eastAsia="de-DE" w:bidi="ar-JO"/>
        </w:rPr>
        <w:t xml:space="preserve"> </w:t>
      </w:r>
      <w:r w:rsidRPr="00444016">
        <w:rPr>
          <w:rtl/>
          <w:lang w:eastAsia="de-DE" w:bidi="ar-JO"/>
        </w:rPr>
        <w:t>الشرطة</w:t>
      </w:r>
      <w:r>
        <w:rPr>
          <w:rtl/>
          <w:lang w:eastAsia="de-DE" w:bidi="ar-JO"/>
        </w:rPr>
        <w:t xml:space="preserve"> </w:t>
      </w:r>
      <w:r w:rsidRPr="00444016">
        <w:rPr>
          <w:rtl/>
          <w:lang w:eastAsia="de-DE" w:bidi="ar-JO"/>
        </w:rPr>
        <w:t>تضم</w:t>
      </w:r>
      <w:r>
        <w:rPr>
          <w:rtl/>
          <w:lang w:eastAsia="de-DE" w:bidi="ar-JO"/>
        </w:rPr>
        <w:t xml:space="preserve"> </w:t>
      </w:r>
      <w:r w:rsidRPr="00444016">
        <w:rPr>
          <w:rtl/>
          <w:lang w:eastAsia="de-DE" w:bidi="ar-JO"/>
        </w:rPr>
        <w:t>كل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الأسرة</w:t>
      </w:r>
      <w:r>
        <w:rPr>
          <w:rtl/>
          <w:lang w:eastAsia="de-DE" w:bidi="ar-JO"/>
        </w:rPr>
        <w:t xml:space="preserve"> </w:t>
      </w:r>
      <w:r w:rsidRPr="00444016">
        <w:rPr>
          <w:rtl/>
          <w:lang w:eastAsia="de-DE" w:bidi="ar-JO"/>
        </w:rPr>
        <w:t>والأحداث،</w:t>
      </w:r>
      <w:r>
        <w:rPr>
          <w:rtl/>
          <w:lang w:eastAsia="de-DE" w:bidi="ar-JO"/>
        </w:rPr>
        <w:t xml:space="preserve"> </w:t>
      </w:r>
      <w:r w:rsidRPr="00444016">
        <w:rPr>
          <w:rtl/>
          <w:lang w:eastAsia="de-DE" w:bidi="ar-JO"/>
        </w:rPr>
        <w:t>نيابة</w:t>
      </w:r>
      <w:r>
        <w:rPr>
          <w:rtl/>
          <w:lang w:eastAsia="de-DE" w:bidi="ar-JO"/>
        </w:rPr>
        <w:t xml:space="preserve"> </w:t>
      </w:r>
      <w:r w:rsidRPr="00444016">
        <w:rPr>
          <w:rtl/>
          <w:lang w:eastAsia="de-DE" w:bidi="ar-JO"/>
        </w:rPr>
        <w:t>متخصصة،</w:t>
      </w:r>
      <w:r>
        <w:rPr>
          <w:rtl/>
          <w:lang w:eastAsia="de-DE" w:bidi="ar-JO"/>
        </w:rPr>
        <w:t xml:space="preserve"> </w:t>
      </w:r>
      <w:r w:rsidRPr="00444016">
        <w:rPr>
          <w:rtl/>
          <w:lang w:eastAsia="de-DE" w:bidi="ar-JO"/>
        </w:rPr>
        <w:t>قضاة</w:t>
      </w:r>
      <w:r>
        <w:rPr>
          <w:rtl/>
          <w:lang w:eastAsia="de-DE" w:bidi="ar-JO"/>
        </w:rPr>
        <w:t xml:space="preserve"> </w:t>
      </w:r>
      <w:r w:rsidRPr="00444016">
        <w:rPr>
          <w:rtl/>
          <w:lang w:eastAsia="de-DE" w:bidi="ar-JO"/>
        </w:rPr>
        <w:t>متخصصين،</w:t>
      </w:r>
      <w:r>
        <w:rPr>
          <w:rtl/>
          <w:lang w:eastAsia="de-DE" w:bidi="ar-JO"/>
        </w:rPr>
        <w:t xml:space="preserve"> </w:t>
      </w:r>
      <w:r w:rsidRPr="00444016">
        <w:rPr>
          <w:rtl/>
          <w:lang w:eastAsia="de-DE" w:bidi="ar-JO"/>
        </w:rPr>
        <w:t>طبيب</w:t>
      </w:r>
      <w:r>
        <w:rPr>
          <w:rtl/>
          <w:lang w:eastAsia="de-DE" w:bidi="ar-JO"/>
        </w:rPr>
        <w:t xml:space="preserve"> </w:t>
      </w:r>
      <w:r w:rsidRPr="00444016">
        <w:rPr>
          <w:rtl/>
          <w:lang w:eastAsia="de-DE" w:bidi="ar-JO"/>
        </w:rPr>
        <w:t>شرعي،</w:t>
      </w:r>
      <w:r>
        <w:rPr>
          <w:rtl/>
          <w:lang w:eastAsia="de-DE" w:bidi="ar-JO"/>
        </w:rPr>
        <w:t xml:space="preserve"> </w:t>
      </w:r>
      <w:r w:rsidRPr="00444016">
        <w:rPr>
          <w:rtl/>
          <w:lang w:eastAsia="de-DE" w:bidi="ar-JO"/>
        </w:rPr>
        <w:t>ومرشدين</w:t>
      </w:r>
      <w:r>
        <w:rPr>
          <w:rtl/>
          <w:lang w:eastAsia="de-DE" w:bidi="ar-JO"/>
        </w:rPr>
        <w:t xml:space="preserve"> </w:t>
      </w:r>
      <w:r w:rsidRPr="00444016">
        <w:rPr>
          <w:rtl/>
          <w:lang w:eastAsia="de-DE" w:bidi="ar-JO"/>
        </w:rPr>
        <w:t>للمرأة</w:t>
      </w:r>
      <w:r>
        <w:rPr>
          <w:rtl/>
          <w:lang w:eastAsia="de-DE" w:bidi="ar-JO"/>
        </w:rPr>
        <w:t xml:space="preserve"> </w:t>
      </w:r>
      <w:r w:rsidRPr="00444016">
        <w:rPr>
          <w:rtl/>
          <w:lang w:eastAsia="de-DE" w:bidi="ar-JO"/>
        </w:rPr>
        <w:t>ومرشدي</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بالإضافة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العديد</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الخطط.</w:t>
      </w:r>
      <w:r>
        <w:rPr>
          <w:rFonts w:hint="cs"/>
          <w:vertAlign w:val="superscript"/>
          <w:rtl/>
          <w:lang w:eastAsia="de-DE" w:bidi="ar-JO"/>
        </w:rPr>
        <w:t>(</w:t>
      </w:r>
      <w:r w:rsidRPr="00444016">
        <w:rPr>
          <w:rFonts w:hint="cs"/>
          <w:vertAlign w:val="superscript"/>
          <w:rtl/>
          <w:lang w:eastAsia="de-DE" w:bidi="ar-JO"/>
        </w:rPr>
        <w:t>140</w:t>
      </w:r>
      <w:r>
        <w:rPr>
          <w:rFonts w:hint="cs"/>
          <w:vertAlign w:val="superscript"/>
          <w:rtl/>
          <w:lang w:eastAsia="de-DE" w:bidi="ar-JO"/>
        </w:rPr>
        <w:t>)</w:t>
      </w:r>
    </w:p>
    <w:p w:rsidR="0079614C" w:rsidRPr="00444016" w:rsidRDefault="0079614C" w:rsidP="0079614C">
      <w:pPr>
        <w:pStyle w:val="H23GA"/>
        <w:rPr>
          <w:rtl/>
          <w:lang w:bidi="ar-JO"/>
        </w:rPr>
      </w:pPr>
      <w:r>
        <w:rPr>
          <w:rtl/>
          <w:lang w:bidi="ar-JO"/>
        </w:rPr>
        <w:tab/>
      </w:r>
      <w:r>
        <w:rPr>
          <w:rtl/>
          <w:lang w:bidi="ar-JO"/>
        </w:rPr>
        <w:tab/>
      </w:r>
      <w:r w:rsidRPr="00444016">
        <w:rPr>
          <w:rtl/>
          <w:lang w:bidi="ar-JO"/>
        </w:rPr>
        <w:t>التأهيل</w:t>
      </w:r>
      <w:r>
        <w:rPr>
          <w:rtl/>
          <w:lang w:bidi="ar-JO"/>
        </w:rPr>
        <w:t xml:space="preserve"> </w:t>
      </w:r>
      <w:r w:rsidRPr="00444016">
        <w:rPr>
          <w:rtl/>
          <w:lang w:bidi="ar-JO"/>
        </w:rPr>
        <w:t>البدني</w:t>
      </w:r>
      <w:r>
        <w:rPr>
          <w:rtl/>
          <w:lang w:bidi="ar-JO"/>
        </w:rPr>
        <w:t xml:space="preserve"> </w:t>
      </w:r>
      <w:r w:rsidRPr="00444016">
        <w:rPr>
          <w:rtl/>
          <w:lang w:bidi="ar-JO"/>
        </w:rPr>
        <w:t>والنفسي</w:t>
      </w:r>
      <w:r>
        <w:rPr>
          <w:rtl/>
          <w:lang w:bidi="ar-JO"/>
        </w:rPr>
        <w:t xml:space="preserve"> </w:t>
      </w:r>
      <w:r w:rsidRPr="00444016">
        <w:rPr>
          <w:rtl/>
          <w:lang w:bidi="ar-JO"/>
        </w:rPr>
        <w:t>وإعادة</w:t>
      </w:r>
      <w:r>
        <w:rPr>
          <w:rtl/>
          <w:lang w:bidi="ar-JO"/>
        </w:rPr>
        <w:t xml:space="preserve"> </w:t>
      </w:r>
      <w:r w:rsidRPr="00444016">
        <w:rPr>
          <w:rtl/>
          <w:lang w:bidi="ar-JO"/>
        </w:rPr>
        <w:t>الاندماج</w:t>
      </w:r>
      <w:r>
        <w:rPr>
          <w:rtl/>
          <w:lang w:bidi="ar-JO"/>
        </w:rPr>
        <w:t xml:space="preserve"> </w:t>
      </w:r>
      <w:r w:rsidRPr="00444016">
        <w:rPr>
          <w:rtl/>
          <w:lang w:bidi="ar-JO"/>
        </w:rPr>
        <w:t>الاجتماعي</w:t>
      </w:r>
      <w:r>
        <w:rPr>
          <w:rtl/>
          <w:lang w:bidi="ar-JO"/>
        </w:rPr>
        <w:t xml:space="preserve"> </w:t>
      </w:r>
      <w:r w:rsidRPr="00444016">
        <w:rPr>
          <w:rtl/>
          <w:lang w:bidi="ar-JO"/>
        </w:rPr>
        <w:t>(المادة</w:t>
      </w:r>
      <w:r>
        <w:rPr>
          <w:rtl/>
          <w:lang w:bidi="ar-JO"/>
        </w:rPr>
        <w:t xml:space="preserve"> </w:t>
      </w:r>
      <w:r w:rsidRPr="00444016">
        <w:rPr>
          <w:rtl/>
          <w:lang w:bidi="ar-JO"/>
        </w:rPr>
        <w:t>39)</w:t>
      </w:r>
    </w:p>
    <w:p w:rsidR="0079614C" w:rsidRPr="00444016" w:rsidRDefault="0079614C" w:rsidP="0079614C">
      <w:pPr>
        <w:pStyle w:val="SingleTxtGA"/>
        <w:rPr>
          <w:b/>
          <w:bCs/>
          <w:lang w:eastAsia="de-DE"/>
        </w:rPr>
      </w:pPr>
      <w:r w:rsidRPr="0044758E">
        <w:rPr>
          <w:rFonts w:eastAsiaTheme="minorHAnsi"/>
          <w:rtl/>
        </w:rPr>
        <w:t>492-</w:t>
      </w:r>
      <w:r>
        <w:rPr>
          <w:rFonts w:eastAsiaTheme="minorHAnsi"/>
          <w:rtl/>
        </w:rPr>
        <w:tab/>
      </w:r>
      <w:r w:rsidRPr="00444016">
        <w:rPr>
          <w:rtl/>
          <w:lang w:eastAsia="de-DE" w:bidi="ar-JO"/>
        </w:rPr>
        <w:t>تقوم</w:t>
      </w:r>
      <w:r>
        <w:rPr>
          <w:rtl/>
          <w:lang w:eastAsia="de-DE" w:bidi="ar-JO"/>
        </w:rPr>
        <w:t xml:space="preserve"> </w:t>
      </w:r>
      <w:r w:rsidRPr="00444016">
        <w:rPr>
          <w:rtl/>
          <w:lang w:eastAsia="de-DE" w:bidi="ar-JO"/>
        </w:rPr>
        <w:t>وزارة</w:t>
      </w:r>
      <w:r>
        <w:rPr>
          <w:rtl/>
          <w:lang w:eastAsia="de-DE" w:bidi="ar-JO"/>
        </w:rPr>
        <w:t xml:space="preserve"> </w:t>
      </w:r>
      <w:r w:rsidRPr="00444016">
        <w:rPr>
          <w:rtl/>
          <w:lang w:eastAsia="de-DE" w:bidi="ar-JO"/>
        </w:rPr>
        <w:t>التنمية</w:t>
      </w:r>
      <w:r>
        <w:rPr>
          <w:rtl/>
          <w:lang w:eastAsia="de-DE" w:bidi="ar-JO"/>
        </w:rPr>
        <w:t xml:space="preserve"> </w:t>
      </w:r>
      <w:r w:rsidRPr="00444016">
        <w:rPr>
          <w:rtl/>
          <w:lang w:eastAsia="de-DE" w:bidi="ar-JO"/>
        </w:rPr>
        <w:t>الاجتماعية</w:t>
      </w:r>
      <w:r>
        <w:rPr>
          <w:rtl/>
          <w:lang w:eastAsia="de-DE" w:bidi="ar-JO"/>
        </w:rPr>
        <w:t xml:space="preserve"> </w:t>
      </w:r>
      <w:r w:rsidRPr="00444016">
        <w:rPr>
          <w:rtl/>
          <w:lang w:eastAsia="de-DE" w:bidi="ar-JO"/>
        </w:rPr>
        <w:t>بتوفير</w:t>
      </w:r>
      <w:r>
        <w:rPr>
          <w:rtl/>
          <w:lang w:eastAsia="de-DE" w:bidi="ar-JO"/>
        </w:rPr>
        <w:t xml:space="preserve"> </w:t>
      </w:r>
      <w:r w:rsidRPr="00444016">
        <w:rPr>
          <w:rtl/>
          <w:lang w:eastAsia="de-DE" w:bidi="ar-JO"/>
        </w:rPr>
        <w:t>الدعم</w:t>
      </w:r>
      <w:r>
        <w:rPr>
          <w:rtl/>
          <w:lang w:eastAsia="de-DE" w:bidi="ar-JO"/>
        </w:rPr>
        <w:t xml:space="preserve"> </w:t>
      </w:r>
      <w:r w:rsidRPr="00444016">
        <w:rPr>
          <w:rtl/>
          <w:lang w:eastAsia="de-DE" w:bidi="ar-JO"/>
        </w:rPr>
        <w:t>والتأهيل</w:t>
      </w:r>
      <w:r>
        <w:rPr>
          <w:rtl/>
          <w:lang w:eastAsia="de-DE" w:bidi="ar-JO"/>
        </w:rPr>
        <w:t xml:space="preserve"> </w:t>
      </w:r>
      <w:r w:rsidRPr="00444016">
        <w:rPr>
          <w:rtl/>
          <w:lang w:eastAsia="de-DE" w:bidi="ar-JO"/>
        </w:rPr>
        <w:t>النفسي</w:t>
      </w:r>
      <w:r>
        <w:rPr>
          <w:rtl/>
          <w:lang w:eastAsia="de-DE" w:bidi="ar-JO"/>
        </w:rPr>
        <w:t xml:space="preserve"> </w:t>
      </w:r>
      <w:r w:rsidRPr="00444016">
        <w:rPr>
          <w:rtl/>
          <w:lang w:eastAsia="de-DE" w:bidi="ar-JO"/>
        </w:rPr>
        <w:t>الاجتماعي</w:t>
      </w:r>
      <w:r>
        <w:rPr>
          <w:rtl/>
          <w:lang w:eastAsia="de-DE" w:bidi="ar-JO"/>
        </w:rPr>
        <w:t xml:space="preserve"> </w:t>
      </w:r>
      <w:r w:rsidRPr="00444016">
        <w:rPr>
          <w:rtl/>
          <w:lang w:eastAsia="de-DE" w:bidi="ar-JO"/>
        </w:rPr>
        <w:t>لضحايا</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والاستغلال</w:t>
      </w:r>
      <w:r>
        <w:rPr>
          <w:rtl/>
          <w:lang w:eastAsia="de-DE" w:bidi="ar-JO"/>
        </w:rPr>
        <w:t xml:space="preserve"> </w:t>
      </w:r>
      <w:r w:rsidRPr="00444016">
        <w:rPr>
          <w:rtl/>
          <w:lang w:eastAsia="de-DE" w:bidi="ar-JO"/>
        </w:rPr>
        <w:t>والإهمال،</w:t>
      </w:r>
      <w:r>
        <w:rPr>
          <w:rtl/>
          <w:lang w:eastAsia="de-DE" w:bidi="ar-JO"/>
        </w:rPr>
        <w:t xml:space="preserve"> </w:t>
      </w:r>
      <w:r w:rsidRPr="00444016">
        <w:rPr>
          <w:rtl/>
          <w:lang w:eastAsia="de-DE" w:bidi="ar-JO"/>
        </w:rPr>
        <w:t>وذلك</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إجراء</w:t>
      </w:r>
      <w:r>
        <w:rPr>
          <w:rtl/>
          <w:lang w:eastAsia="de-DE" w:bidi="ar-JO"/>
        </w:rPr>
        <w:t xml:space="preserve"> </w:t>
      </w:r>
      <w:r w:rsidRPr="00444016">
        <w:rPr>
          <w:rtl/>
          <w:lang w:eastAsia="de-DE" w:bidi="ar-JO"/>
        </w:rPr>
        <w:t>تقييم</w:t>
      </w:r>
      <w:r>
        <w:rPr>
          <w:rtl/>
          <w:lang w:eastAsia="de-DE" w:bidi="ar-JO"/>
        </w:rPr>
        <w:t xml:space="preserve"> </w:t>
      </w:r>
      <w:r w:rsidRPr="00444016">
        <w:rPr>
          <w:rtl/>
          <w:lang w:eastAsia="de-DE" w:bidi="ar-JO"/>
        </w:rPr>
        <w:t>لتحديد</w:t>
      </w:r>
      <w:r>
        <w:rPr>
          <w:rtl/>
          <w:lang w:eastAsia="de-DE" w:bidi="ar-JO"/>
        </w:rPr>
        <w:t xml:space="preserve"> </w:t>
      </w:r>
      <w:r w:rsidRPr="00444016">
        <w:rPr>
          <w:rtl/>
          <w:lang w:eastAsia="de-DE" w:bidi="ar-JO"/>
        </w:rPr>
        <w:t>الجهات</w:t>
      </w:r>
      <w:r>
        <w:rPr>
          <w:rtl/>
          <w:lang w:eastAsia="de-DE" w:bidi="ar-JO"/>
        </w:rPr>
        <w:t xml:space="preserve"> </w:t>
      </w:r>
      <w:r w:rsidRPr="00444016">
        <w:rPr>
          <w:rtl/>
          <w:lang w:eastAsia="de-DE" w:bidi="ar-JO"/>
        </w:rPr>
        <w:t>الفاعلة</w:t>
      </w:r>
      <w:r>
        <w:rPr>
          <w:rtl/>
          <w:lang w:eastAsia="de-DE" w:bidi="ar-JO"/>
        </w:rPr>
        <w:t xml:space="preserve"> </w:t>
      </w:r>
      <w:r w:rsidRPr="00444016">
        <w:rPr>
          <w:rtl/>
          <w:lang w:eastAsia="de-DE" w:bidi="ar-JO"/>
        </w:rPr>
        <w:t>والمؤهلة</w:t>
      </w:r>
      <w:r>
        <w:rPr>
          <w:rtl/>
          <w:lang w:eastAsia="de-DE" w:bidi="ar-JO"/>
        </w:rPr>
        <w:t xml:space="preserve"> </w:t>
      </w:r>
      <w:r w:rsidRPr="00444016">
        <w:rPr>
          <w:rtl/>
          <w:lang w:eastAsia="de-DE" w:bidi="ar-JO"/>
        </w:rPr>
        <w:t>لتوفير</w:t>
      </w:r>
      <w:r>
        <w:rPr>
          <w:rtl/>
          <w:lang w:eastAsia="de-DE" w:bidi="ar-JO"/>
        </w:rPr>
        <w:t xml:space="preserve"> </w:t>
      </w:r>
      <w:r w:rsidRPr="00444016">
        <w:rPr>
          <w:rtl/>
          <w:lang w:eastAsia="de-DE" w:bidi="ar-JO"/>
        </w:rPr>
        <w:t>الدعم</w:t>
      </w:r>
      <w:r>
        <w:rPr>
          <w:rtl/>
          <w:lang w:eastAsia="de-DE" w:bidi="ar-JO"/>
        </w:rPr>
        <w:t xml:space="preserve"> </w:t>
      </w:r>
      <w:r w:rsidRPr="00444016">
        <w:rPr>
          <w:rtl/>
          <w:lang w:eastAsia="de-DE" w:bidi="ar-JO"/>
        </w:rPr>
        <w:t>والتأهيل</w:t>
      </w:r>
      <w:r>
        <w:rPr>
          <w:rtl/>
          <w:lang w:eastAsia="de-DE" w:bidi="ar-JO"/>
        </w:rPr>
        <w:t xml:space="preserve"> </w:t>
      </w:r>
      <w:r w:rsidRPr="00444016">
        <w:rPr>
          <w:rtl/>
          <w:lang w:eastAsia="de-DE" w:bidi="ar-JO"/>
        </w:rPr>
        <w:t>النفسي</w:t>
      </w:r>
      <w:r>
        <w:rPr>
          <w:rtl/>
          <w:lang w:eastAsia="de-DE" w:bidi="ar-JO"/>
        </w:rPr>
        <w:t xml:space="preserve"> </w:t>
      </w:r>
      <w:r w:rsidRPr="00444016">
        <w:rPr>
          <w:rtl/>
          <w:lang w:eastAsia="de-DE" w:bidi="ar-JO"/>
        </w:rPr>
        <w:t>الاجتماعي</w:t>
      </w:r>
      <w:r>
        <w:rPr>
          <w:rtl/>
          <w:lang w:eastAsia="de-DE" w:bidi="ar-JO"/>
        </w:rPr>
        <w:t xml:space="preserve"> </w:t>
      </w:r>
      <w:r w:rsidRPr="00444016">
        <w:rPr>
          <w:rtl/>
          <w:lang w:eastAsia="de-DE" w:bidi="ar-JO"/>
        </w:rPr>
        <w:t>للضحايا،</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اعتماد</w:t>
      </w:r>
      <w:r>
        <w:rPr>
          <w:rtl/>
          <w:lang w:eastAsia="de-DE" w:bidi="ar-JO"/>
        </w:rPr>
        <w:t xml:space="preserve"> </w:t>
      </w:r>
      <w:r w:rsidRPr="00444016">
        <w:rPr>
          <w:rtl/>
          <w:lang w:eastAsia="de-DE" w:bidi="ar-JO"/>
        </w:rPr>
        <w:t>جهات</w:t>
      </w:r>
      <w:r>
        <w:rPr>
          <w:rtl/>
          <w:lang w:eastAsia="de-DE" w:bidi="ar-JO"/>
        </w:rPr>
        <w:t xml:space="preserve"> </w:t>
      </w:r>
      <w:r w:rsidRPr="00444016">
        <w:rPr>
          <w:rtl/>
          <w:lang w:eastAsia="de-DE" w:bidi="ar-JO"/>
        </w:rPr>
        <w:t>الفحص</w:t>
      </w:r>
      <w:r>
        <w:rPr>
          <w:rtl/>
          <w:lang w:eastAsia="de-DE" w:bidi="ar-JO"/>
        </w:rPr>
        <w:t xml:space="preserve"> </w:t>
      </w:r>
      <w:r w:rsidRPr="00444016">
        <w:rPr>
          <w:rtl/>
          <w:lang w:eastAsia="de-DE" w:bidi="ar-JO"/>
        </w:rPr>
        <w:t>والتقييم</w:t>
      </w:r>
      <w:r>
        <w:rPr>
          <w:rtl/>
          <w:lang w:eastAsia="de-DE" w:bidi="ar-JO"/>
        </w:rPr>
        <w:t xml:space="preserve"> </w:t>
      </w:r>
      <w:r w:rsidRPr="00444016">
        <w:rPr>
          <w:rtl/>
          <w:lang w:eastAsia="de-DE" w:bidi="ar-JO"/>
        </w:rPr>
        <w:t>حسب</w:t>
      </w:r>
      <w:r>
        <w:rPr>
          <w:rtl/>
          <w:lang w:eastAsia="de-DE" w:bidi="ar-JO"/>
        </w:rPr>
        <w:t xml:space="preserve"> </w:t>
      </w:r>
      <w:r w:rsidRPr="00444016">
        <w:rPr>
          <w:rtl/>
          <w:lang w:eastAsia="de-DE" w:bidi="ar-JO"/>
        </w:rPr>
        <w:t>المناطق</w:t>
      </w:r>
      <w:r>
        <w:rPr>
          <w:rtl/>
          <w:lang w:eastAsia="de-DE" w:bidi="ar-JO"/>
        </w:rPr>
        <w:t xml:space="preserve"> </w:t>
      </w:r>
      <w:r w:rsidRPr="00444016">
        <w:rPr>
          <w:rtl/>
          <w:lang w:eastAsia="de-DE" w:bidi="ar-JO"/>
        </w:rPr>
        <w:t>الجغرافية</w:t>
      </w:r>
      <w:r>
        <w:rPr>
          <w:rtl/>
          <w:lang w:eastAsia="de-DE" w:bidi="ar-JO"/>
        </w:rPr>
        <w:t xml:space="preserve"> </w:t>
      </w:r>
      <w:r w:rsidRPr="00444016">
        <w:rPr>
          <w:rtl/>
          <w:lang w:eastAsia="de-DE" w:bidi="ar-JO"/>
        </w:rPr>
        <w:t>والتخصص،</w:t>
      </w:r>
      <w:r>
        <w:rPr>
          <w:rtl/>
          <w:lang w:eastAsia="de-DE" w:bidi="ar-JO"/>
        </w:rPr>
        <w:t xml:space="preserve"> </w:t>
      </w:r>
      <w:r w:rsidRPr="00444016">
        <w:rPr>
          <w:rtl/>
          <w:lang w:eastAsia="de-DE" w:bidi="ar-JO"/>
        </w:rPr>
        <w:t>إضافة</w:t>
      </w:r>
      <w:r>
        <w:rPr>
          <w:rtl/>
          <w:lang w:eastAsia="de-DE" w:bidi="ar-JO"/>
        </w:rPr>
        <w:t xml:space="preserve"> </w:t>
      </w:r>
      <w:r w:rsidRPr="00444016">
        <w:rPr>
          <w:rtl/>
          <w:lang w:eastAsia="de-DE" w:bidi="ar-JO"/>
        </w:rPr>
        <w:t>الى</w:t>
      </w:r>
      <w:r>
        <w:rPr>
          <w:rtl/>
          <w:lang w:eastAsia="de-DE" w:bidi="ar-JO"/>
        </w:rPr>
        <w:t xml:space="preserve"> </w:t>
      </w:r>
      <w:r w:rsidRPr="00444016">
        <w:rPr>
          <w:rtl/>
          <w:lang w:eastAsia="de-DE" w:bidi="ar-JO"/>
        </w:rPr>
        <w:t>تفعيل</w:t>
      </w:r>
      <w:r>
        <w:rPr>
          <w:rtl/>
          <w:lang w:eastAsia="de-DE" w:bidi="ar-JO"/>
        </w:rPr>
        <w:t xml:space="preserve"> </w:t>
      </w:r>
      <w:r w:rsidRPr="00444016">
        <w:rPr>
          <w:rtl/>
          <w:lang w:eastAsia="de-DE" w:bidi="ar-JO"/>
        </w:rPr>
        <w:t>آليات</w:t>
      </w:r>
      <w:r>
        <w:rPr>
          <w:rtl/>
          <w:lang w:eastAsia="de-DE" w:bidi="ar-JO"/>
        </w:rPr>
        <w:t xml:space="preserve"> </w:t>
      </w:r>
      <w:r w:rsidRPr="00444016">
        <w:rPr>
          <w:rtl/>
          <w:lang w:eastAsia="de-DE" w:bidi="ar-JO"/>
        </w:rPr>
        <w:t>التحويل</w:t>
      </w:r>
      <w:r>
        <w:rPr>
          <w:rtl/>
          <w:lang w:eastAsia="de-DE" w:bidi="ar-JO"/>
        </w:rPr>
        <w:t xml:space="preserve"> </w:t>
      </w:r>
      <w:r w:rsidRPr="00444016">
        <w:rPr>
          <w:rtl/>
          <w:lang w:eastAsia="de-DE" w:bidi="ar-JO"/>
        </w:rPr>
        <w:t>للتأهيل</w:t>
      </w:r>
      <w:r>
        <w:rPr>
          <w:rtl/>
          <w:lang w:eastAsia="de-DE" w:bidi="ar-JO"/>
        </w:rPr>
        <w:t xml:space="preserve"> </w:t>
      </w:r>
      <w:r w:rsidRPr="00444016">
        <w:rPr>
          <w:rtl/>
          <w:lang w:eastAsia="de-DE" w:bidi="ar-JO"/>
        </w:rPr>
        <w:t>النفسي</w:t>
      </w:r>
      <w:r>
        <w:rPr>
          <w:rtl/>
          <w:lang w:eastAsia="de-DE" w:bidi="ar-JO"/>
        </w:rPr>
        <w:t xml:space="preserve"> </w:t>
      </w:r>
      <w:r w:rsidRPr="00444016">
        <w:rPr>
          <w:rtl/>
          <w:lang w:eastAsia="de-DE" w:bidi="ar-JO"/>
        </w:rPr>
        <w:t>الاجتماعي.</w:t>
      </w:r>
      <w:r>
        <w:rPr>
          <w:rtl/>
          <w:lang w:eastAsia="de-DE" w:bidi="ar-JO"/>
        </w:rPr>
        <w:t xml:space="preserve"> </w:t>
      </w:r>
      <w:r w:rsidRPr="00444016">
        <w:rPr>
          <w:rtl/>
          <w:lang w:eastAsia="de-DE" w:bidi="ar-JO"/>
        </w:rPr>
        <w:t>ويشمل</w:t>
      </w:r>
      <w:r>
        <w:rPr>
          <w:rtl/>
          <w:lang w:eastAsia="de-DE" w:bidi="ar-JO"/>
        </w:rPr>
        <w:t xml:space="preserve"> </w:t>
      </w:r>
      <w:r w:rsidRPr="00444016">
        <w:rPr>
          <w:rtl/>
          <w:lang w:eastAsia="de-DE" w:bidi="ar-JO"/>
        </w:rPr>
        <w:t>هذا</w:t>
      </w:r>
      <w:r>
        <w:rPr>
          <w:rtl/>
          <w:lang w:eastAsia="de-DE" w:bidi="ar-JO"/>
        </w:rPr>
        <w:t xml:space="preserve"> </w:t>
      </w:r>
      <w:r w:rsidRPr="00444016">
        <w:rPr>
          <w:rtl/>
          <w:lang w:eastAsia="de-DE" w:bidi="ar-JO"/>
        </w:rPr>
        <w:t>الدعم</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ضحايا</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والاعتداء</w:t>
      </w:r>
      <w:r>
        <w:rPr>
          <w:rtl/>
          <w:lang w:eastAsia="de-DE" w:bidi="ar-JO"/>
        </w:rPr>
        <w:t xml:space="preserve"> </w:t>
      </w:r>
      <w:r w:rsidRPr="00444016">
        <w:rPr>
          <w:rtl/>
          <w:lang w:eastAsia="de-DE" w:bidi="ar-JO"/>
        </w:rPr>
        <w:t>والاستغلال،</w:t>
      </w:r>
      <w:r>
        <w:rPr>
          <w:rtl/>
          <w:lang w:eastAsia="de-DE" w:bidi="ar-JO"/>
        </w:rPr>
        <w:t xml:space="preserve"> </w:t>
      </w:r>
      <w:r w:rsidRPr="00444016">
        <w:rPr>
          <w:rtl/>
          <w:lang w:eastAsia="de-DE" w:bidi="ar-JO"/>
        </w:rPr>
        <w:t>وأولئك</w:t>
      </w:r>
      <w:r>
        <w:rPr>
          <w:rtl/>
          <w:lang w:eastAsia="de-DE" w:bidi="ar-JO"/>
        </w:rPr>
        <w:t xml:space="preserve"> </w:t>
      </w:r>
      <w:r w:rsidRPr="00444016">
        <w:rPr>
          <w:rtl/>
          <w:lang w:eastAsia="de-DE" w:bidi="ar-JO"/>
        </w:rPr>
        <w:t>الذين</w:t>
      </w:r>
      <w:r>
        <w:rPr>
          <w:rtl/>
          <w:lang w:eastAsia="de-DE" w:bidi="ar-JO"/>
        </w:rPr>
        <w:t xml:space="preserve"> </w:t>
      </w:r>
      <w:r w:rsidRPr="00444016">
        <w:rPr>
          <w:rtl/>
          <w:lang w:eastAsia="de-DE" w:bidi="ar-JO"/>
        </w:rPr>
        <w:t>تعرضوا</w:t>
      </w:r>
      <w:r>
        <w:rPr>
          <w:rtl/>
          <w:lang w:eastAsia="de-DE" w:bidi="ar-JO"/>
        </w:rPr>
        <w:t xml:space="preserve"> </w:t>
      </w:r>
      <w:r w:rsidRPr="00444016">
        <w:rPr>
          <w:rtl/>
          <w:lang w:eastAsia="de-DE" w:bidi="ar-JO"/>
        </w:rPr>
        <w:t>لتجارب</w:t>
      </w:r>
      <w:r>
        <w:rPr>
          <w:rtl/>
          <w:lang w:eastAsia="de-DE" w:bidi="ar-JO"/>
        </w:rPr>
        <w:t xml:space="preserve"> </w:t>
      </w:r>
      <w:r w:rsidRPr="00444016">
        <w:rPr>
          <w:rtl/>
          <w:lang w:eastAsia="de-DE" w:bidi="ar-JO"/>
        </w:rPr>
        <w:t>صادمة</w:t>
      </w:r>
      <w:r>
        <w:rPr>
          <w:rtl/>
          <w:lang w:eastAsia="de-DE" w:bidi="ar-JO"/>
        </w:rPr>
        <w:t xml:space="preserve"> </w:t>
      </w:r>
      <w:r w:rsidRPr="00444016">
        <w:rPr>
          <w:rtl/>
          <w:lang w:eastAsia="de-DE" w:bidi="ar-JO"/>
        </w:rPr>
        <w:t>نتيجة</w:t>
      </w:r>
      <w:r>
        <w:rPr>
          <w:rtl/>
          <w:lang w:eastAsia="de-DE" w:bidi="ar-JO"/>
        </w:rPr>
        <w:t xml:space="preserve"> </w:t>
      </w:r>
      <w:r w:rsidRPr="00444016">
        <w:rPr>
          <w:rtl/>
          <w:lang w:eastAsia="de-DE" w:bidi="ar-JO"/>
        </w:rPr>
        <w:t>تعرضهم</w:t>
      </w:r>
      <w:r>
        <w:rPr>
          <w:rtl/>
          <w:lang w:eastAsia="de-DE" w:bidi="ar-JO"/>
        </w:rPr>
        <w:t xml:space="preserve"> </w:t>
      </w:r>
      <w:r w:rsidRPr="00444016">
        <w:rPr>
          <w:rtl/>
          <w:lang w:eastAsia="de-DE" w:bidi="ar-JO"/>
        </w:rPr>
        <w:t>للاعتقال</w:t>
      </w:r>
      <w:r>
        <w:rPr>
          <w:rtl/>
          <w:lang w:eastAsia="de-DE" w:bidi="ar-JO"/>
        </w:rPr>
        <w:t xml:space="preserve"> </w:t>
      </w:r>
      <w:r w:rsidRPr="00444016">
        <w:rPr>
          <w:rtl/>
          <w:lang w:eastAsia="de-DE" w:bidi="ar-JO"/>
        </w:rPr>
        <w:t>أو</w:t>
      </w:r>
      <w:r>
        <w:rPr>
          <w:rtl/>
          <w:lang w:eastAsia="de-DE" w:bidi="ar-JO"/>
        </w:rPr>
        <w:t xml:space="preserve"> </w:t>
      </w:r>
      <w:r w:rsidRPr="00444016">
        <w:rPr>
          <w:rtl/>
          <w:lang w:eastAsia="de-DE" w:bidi="ar-JO"/>
        </w:rPr>
        <w:t>تأثرهم</w:t>
      </w:r>
      <w:r>
        <w:rPr>
          <w:rtl/>
          <w:lang w:eastAsia="de-DE" w:bidi="ar-JO"/>
        </w:rPr>
        <w:t xml:space="preserve"> </w:t>
      </w:r>
      <w:r w:rsidRPr="00444016">
        <w:rPr>
          <w:rtl/>
          <w:lang w:eastAsia="de-DE" w:bidi="ar-JO"/>
        </w:rPr>
        <w:t>بالأعمال</w:t>
      </w:r>
      <w:r>
        <w:rPr>
          <w:rtl/>
          <w:lang w:eastAsia="de-DE" w:bidi="ar-JO"/>
        </w:rPr>
        <w:t xml:space="preserve"> </w:t>
      </w:r>
      <w:r w:rsidRPr="00444016">
        <w:rPr>
          <w:rtl/>
          <w:lang w:eastAsia="de-DE" w:bidi="ar-JO"/>
        </w:rPr>
        <w:t>العدائية</w:t>
      </w:r>
      <w:r>
        <w:rPr>
          <w:rFonts w:hint="cs"/>
          <w:rtl/>
          <w:lang w:eastAsia="de-DE" w:bidi="ar-JO"/>
        </w:rPr>
        <w:t xml:space="preserve"> </w:t>
      </w:r>
      <w:r w:rsidRPr="00444016">
        <w:rPr>
          <w:rtl/>
          <w:lang w:eastAsia="de-DE" w:bidi="ar-JO"/>
        </w:rPr>
        <w:t>-</w:t>
      </w:r>
      <w:r>
        <w:rPr>
          <w:rFonts w:hint="cs"/>
          <w:rtl/>
          <w:lang w:eastAsia="de-DE" w:bidi="ar-JO"/>
        </w:rPr>
        <w:t xml:space="preserve"> </w:t>
      </w:r>
      <w:r w:rsidRPr="00444016">
        <w:rPr>
          <w:rtl/>
          <w:lang w:eastAsia="de-DE" w:bidi="ar-JO"/>
        </w:rPr>
        <w:t>النزاعات</w:t>
      </w:r>
      <w:r>
        <w:rPr>
          <w:rFonts w:hint="cs"/>
          <w:rtl/>
          <w:lang w:eastAsia="de-DE" w:bidi="ar-JO"/>
        </w:rPr>
        <w:t xml:space="preserve"> </w:t>
      </w:r>
      <w:r w:rsidRPr="00444016">
        <w:rPr>
          <w:rtl/>
          <w:lang w:eastAsia="de-DE" w:bidi="ar-JO"/>
        </w:rPr>
        <w:t>-</w:t>
      </w:r>
      <w:r>
        <w:rPr>
          <w:rFonts w:hint="cs"/>
          <w:rtl/>
          <w:lang w:eastAsia="de-DE" w:bidi="ar-JO"/>
        </w:rPr>
        <w:t xml:space="preserve"> </w:t>
      </w:r>
      <w:r w:rsidRPr="00444016">
        <w:rPr>
          <w:rtl/>
          <w:lang w:eastAsia="de-DE" w:bidi="ar-JO"/>
        </w:rPr>
        <w:t>التي</w:t>
      </w:r>
      <w:r>
        <w:rPr>
          <w:rtl/>
          <w:lang w:eastAsia="de-DE" w:bidi="ar-JO"/>
        </w:rPr>
        <w:t xml:space="preserve"> </w:t>
      </w:r>
      <w:r w:rsidRPr="00444016">
        <w:rPr>
          <w:rtl/>
          <w:lang w:eastAsia="de-DE" w:bidi="ar-JO"/>
        </w:rPr>
        <w:t>وقعت</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منطقته،</w:t>
      </w:r>
      <w:r>
        <w:rPr>
          <w:rtl/>
          <w:lang w:eastAsia="de-DE" w:bidi="ar-JO"/>
        </w:rPr>
        <w:t xml:space="preserve"> </w:t>
      </w:r>
      <w:r w:rsidRPr="00444016">
        <w:rPr>
          <w:rtl/>
          <w:lang w:eastAsia="de-DE" w:bidi="ar-JO"/>
        </w:rPr>
        <w:t>وتقوم</w:t>
      </w:r>
      <w:r>
        <w:rPr>
          <w:rtl/>
          <w:lang w:eastAsia="de-DE" w:bidi="ar-JO"/>
        </w:rPr>
        <w:t xml:space="preserve"> </w:t>
      </w:r>
      <w:r w:rsidRPr="00444016">
        <w:rPr>
          <w:rtl/>
          <w:lang w:eastAsia="de-DE" w:bidi="ar-JO"/>
        </w:rPr>
        <w:t>الوزارة</w:t>
      </w:r>
      <w:r>
        <w:rPr>
          <w:rtl/>
          <w:lang w:eastAsia="de-DE" w:bidi="ar-JO"/>
        </w:rPr>
        <w:t xml:space="preserve"> </w:t>
      </w:r>
      <w:r w:rsidRPr="00444016">
        <w:rPr>
          <w:rtl/>
          <w:lang w:eastAsia="de-DE" w:bidi="ar-JO"/>
        </w:rPr>
        <w:t>بتوفير</w:t>
      </w:r>
      <w:r>
        <w:rPr>
          <w:rtl/>
          <w:lang w:eastAsia="de-DE" w:bidi="ar-JO"/>
        </w:rPr>
        <w:t xml:space="preserve"> </w:t>
      </w:r>
      <w:r w:rsidRPr="00444016">
        <w:rPr>
          <w:rtl/>
          <w:lang w:eastAsia="de-DE" w:bidi="ar-JO"/>
        </w:rPr>
        <w:t>التأهيل</w:t>
      </w:r>
      <w:r>
        <w:rPr>
          <w:rtl/>
          <w:lang w:eastAsia="de-DE" w:bidi="ar-JO"/>
        </w:rPr>
        <w:t xml:space="preserve"> </w:t>
      </w:r>
      <w:r w:rsidRPr="00444016">
        <w:rPr>
          <w:rtl/>
          <w:lang w:eastAsia="de-DE" w:bidi="ar-JO"/>
        </w:rPr>
        <w:t>النفسي</w:t>
      </w:r>
      <w:r>
        <w:rPr>
          <w:rtl/>
          <w:lang w:eastAsia="de-DE" w:bidi="ar-JO"/>
        </w:rPr>
        <w:t xml:space="preserve"> </w:t>
      </w:r>
      <w:r w:rsidRPr="00444016">
        <w:rPr>
          <w:rtl/>
          <w:lang w:eastAsia="de-DE" w:bidi="ar-JO"/>
        </w:rPr>
        <w:t>والبدني</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خلال</w:t>
      </w:r>
      <w:r>
        <w:rPr>
          <w:rtl/>
          <w:lang w:eastAsia="de-DE" w:bidi="ar-JO"/>
        </w:rPr>
        <w:t xml:space="preserve"> </w:t>
      </w:r>
      <w:r w:rsidRPr="00444016">
        <w:rPr>
          <w:rtl/>
          <w:lang w:eastAsia="de-DE" w:bidi="ar-JO"/>
        </w:rPr>
        <w:t>شبكات</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الطفولة</w:t>
      </w:r>
      <w:r>
        <w:rPr>
          <w:rtl/>
          <w:lang w:eastAsia="de-DE" w:bidi="ar-JO"/>
        </w:rPr>
        <w:t xml:space="preserve"> </w:t>
      </w:r>
      <w:r w:rsidRPr="00444016">
        <w:rPr>
          <w:rtl/>
          <w:lang w:eastAsia="de-DE" w:bidi="ar-JO"/>
        </w:rPr>
        <w:t>الموجودة</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المناطق.</w:t>
      </w:r>
    </w:p>
    <w:p w:rsidR="0079614C" w:rsidRPr="00444016" w:rsidRDefault="0079614C" w:rsidP="0079614C">
      <w:pPr>
        <w:pStyle w:val="SingleTxtGA"/>
        <w:rPr>
          <w:b/>
          <w:bCs/>
          <w:lang w:eastAsia="de-DE"/>
        </w:rPr>
      </w:pPr>
      <w:r w:rsidRPr="0044758E">
        <w:rPr>
          <w:rFonts w:eastAsiaTheme="minorHAnsi"/>
          <w:rtl/>
        </w:rPr>
        <w:t>493-</w:t>
      </w:r>
      <w:r w:rsidRPr="0044758E">
        <w:rPr>
          <w:rFonts w:eastAsiaTheme="minorHAnsi"/>
          <w:rtl/>
        </w:rPr>
        <w:tab/>
      </w:r>
      <w:r w:rsidRPr="00444016">
        <w:rPr>
          <w:rtl/>
          <w:lang w:eastAsia="de-DE" w:bidi="ar-JO"/>
        </w:rPr>
        <w:t>في</w:t>
      </w:r>
      <w:r>
        <w:rPr>
          <w:rtl/>
          <w:lang w:eastAsia="de-DE" w:bidi="ar-JO"/>
        </w:rPr>
        <w:t xml:space="preserve"> </w:t>
      </w:r>
      <w:r w:rsidRPr="00444016">
        <w:rPr>
          <w:rtl/>
          <w:lang w:eastAsia="de-DE" w:bidi="ar-JO"/>
        </w:rPr>
        <w:t>حالات</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ضحايا</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والاستغلال،</w:t>
      </w:r>
      <w:r>
        <w:rPr>
          <w:rtl/>
          <w:lang w:eastAsia="de-DE" w:bidi="ar-JO"/>
        </w:rPr>
        <w:t xml:space="preserve"> </w:t>
      </w:r>
      <w:r w:rsidRPr="00444016">
        <w:rPr>
          <w:rtl/>
          <w:lang w:eastAsia="de-DE" w:bidi="ar-JO"/>
        </w:rPr>
        <w:t>وفي</w:t>
      </w:r>
      <w:r>
        <w:rPr>
          <w:rtl/>
          <w:lang w:eastAsia="de-DE" w:bidi="ar-JO"/>
        </w:rPr>
        <w:t xml:space="preserve"> </w:t>
      </w:r>
      <w:r w:rsidRPr="00444016">
        <w:rPr>
          <w:rtl/>
          <w:lang w:eastAsia="de-DE" w:bidi="ar-JO"/>
        </w:rPr>
        <w:t>حال</w:t>
      </w:r>
      <w:r>
        <w:rPr>
          <w:rtl/>
          <w:lang w:eastAsia="de-DE" w:bidi="ar-JO"/>
        </w:rPr>
        <w:t xml:space="preserve"> </w:t>
      </w:r>
      <w:r w:rsidRPr="00444016">
        <w:rPr>
          <w:rtl/>
          <w:lang w:eastAsia="de-DE" w:bidi="ar-JO"/>
        </w:rPr>
        <w:t>تمخض</w:t>
      </w:r>
      <w:r>
        <w:rPr>
          <w:rtl/>
          <w:lang w:eastAsia="de-DE" w:bidi="ar-JO"/>
        </w:rPr>
        <w:t xml:space="preserve"> </w:t>
      </w:r>
      <w:r w:rsidRPr="00444016">
        <w:rPr>
          <w:rtl/>
          <w:lang w:eastAsia="de-DE" w:bidi="ar-JO"/>
        </w:rPr>
        <w:t>مؤتمر</w:t>
      </w:r>
      <w:r>
        <w:rPr>
          <w:rtl/>
          <w:lang w:eastAsia="de-DE" w:bidi="ar-JO"/>
        </w:rPr>
        <w:t xml:space="preserve"> </w:t>
      </w:r>
      <w:r w:rsidRPr="00444016">
        <w:rPr>
          <w:rtl/>
          <w:lang w:eastAsia="de-DE" w:bidi="ar-JO"/>
        </w:rPr>
        <w:t>الحالة</w:t>
      </w:r>
      <w:r>
        <w:rPr>
          <w:rtl/>
          <w:lang w:eastAsia="de-DE" w:bidi="ar-JO"/>
        </w:rPr>
        <w:t xml:space="preserve"> </w:t>
      </w:r>
      <w:r w:rsidRPr="00444016">
        <w:rPr>
          <w:rtl/>
          <w:lang w:eastAsia="de-DE" w:bidi="ar-JO"/>
        </w:rPr>
        <w:t>عن</w:t>
      </w:r>
      <w:r>
        <w:rPr>
          <w:rtl/>
          <w:lang w:eastAsia="de-DE" w:bidi="ar-JO"/>
        </w:rPr>
        <w:t xml:space="preserve"> </w:t>
      </w:r>
      <w:r w:rsidRPr="00444016">
        <w:rPr>
          <w:rtl/>
          <w:lang w:eastAsia="de-DE" w:bidi="ar-JO"/>
        </w:rPr>
        <w:t>إبقاء</w:t>
      </w:r>
      <w:r>
        <w:rPr>
          <w:rtl/>
          <w:lang w:eastAsia="de-DE" w:bidi="ar-JO"/>
        </w:rPr>
        <w:t xml:space="preserve"> </w:t>
      </w:r>
      <w:r w:rsidRPr="00444016">
        <w:rPr>
          <w:rtl/>
          <w:lang w:eastAsia="de-DE" w:bidi="ar-JO"/>
        </w:rPr>
        <w:t>الطفل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أسرته،</w:t>
      </w:r>
      <w:r>
        <w:rPr>
          <w:rtl/>
          <w:lang w:eastAsia="de-DE" w:bidi="ar-JO"/>
        </w:rPr>
        <w:t xml:space="preserve"> </w:t>
      </w:r>
      <w:r w:rsidRPr="00444016">
        <w:rPr>
          <w:rtl/>
          <w:lang w:eastAsia="de-DE"/>
        </w:rPr>
        <w:t>يعمل</w:t>
      </w:r>
      <w:r>
        <w:rPr>
          <w:rtl/>
          <w:lang w:eastAsia="de-DE"/>
        </w:rPr>
        <w:t xml:space="preserve"> </w:t>
      </w:r>
      <w:r w:rsidRPr="00444016">
        <w:rPr>
          <w:rtl/>
          <w:lang w:eastAsia="de-DE"/>
        </w:rPr>
        <w:t>مرشد</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بالتعاون</w:t>
      </w:r>
      <w:r>
        <w:rPr>
          <w:rtl/>
          <w:lang w:eastAsia="de-DE"/>
        </w:rPr>
        <w:t xml:space="preserve"> </w:t>
      </w:r>
      <w:r w:rsidRPr="00444016">
        <w:rPr>
          <w:rtl/>
          <w:lang w:eastAsia="de-DE"/>
        </w:rPr>
        <w:t>مع</w:t>
      </w:r>
      <w:r>
        <w:rPr>
          <w:rtl/>
          <w:lang w:eastAsia="de-DE"/>
        </w:rPr>
        <w:t xml:space="preserve"> </w:t>
      </w:r>
      <w:r w:rsidRPr="00444016">
        <w:rPr>
          <w:rtl/>
          <w:lang w:eastAsia="de-DE"/>
        </w:rPr>
        <w:t>الشركاء</w:t>
      </w:r>
      <w:r>
        <w:rPr>
          <w:rtl/>
          <w:lang w:eastAsia="de-DE"/>
        </w:rPr>
        <w:t xml:space="preserve"> </w:t>
      </w:r>
      <w:r w:rsidRPr="00444016">
        <w:rPr>
          <w:rtl/>
          <w:lang w:eastAsia="de-DE"/>
        </w:rPr>
        <w:t>ذوي</w:t>
      </w:r>
      <w:r>
        <w:rPr>
          <w:rtl/>
          <w:lang w:eastAsia="de-DE"/>
        </w:rPr>
        <w:t xml:space="preserve"> </w:t>
      </w:r>
      <w:r w:rsidRPr="00444016">
        <w:rPr>
          <w:rtl/>
          <w:lang w:eastAsia="de-DE"/>
        </w:rPr>
        <w:t>العلاقة</w:t>
      </w:r>
      <w:r>
        <w:rPr>
          <w:rtl/>
          <w:lang w:eastAsia="de-DE"/>
        </w:rPr>
        <w:t xml:space="preserve"> </w:t>
      </w:r>
      <w:r w:rsidRPr="00444016">
        <w:rPr>
          <w:rtl/>
          <w:lang w:eastAsia="de-DE"/>
        </w:rPr>
        <w:t>على</w:t>
      </w:r>
      <w:r>
        <w:rPr>
          <w:rtl/>
          <w:lang w:eastAsia="de-DE"/>
        </w:rPr>
        <w:t xml:space="preserve"> </w:t>
      </w:r>
      <w:r w:rsidRPr="00444016">
        <w:rPr>
          <w:rtl/>
          <w:lang w:eastAsia="de-DE"/>
        </w:rPr>
        <w:t>تنفيذ</w:t>
      </w:r>
      <w:r>
        <w:rPr>
          <w:rtl/>
          <w:lang w:eastAsia="de-DE"/>
        </w:rPr>
        <w:t xml:space="preserve"> </w:t>
      </w:r>
      <w:r w:rsidRPr="00444016">
        <w:rPr>
          <w:rtl/>
          <w:lang w:eastAsia="de-DE"/>
        </w:rPr>
        <w:t>خطة</w:t>
      </w:r>
      <w:r>
        <w:rPr>
          <w:rtl/>
          <w:lang w:eastAsia="de-DE"/>
        </w:rPr>
        <w:t xml:space="preserve"> </w:t>
      </w:r>
      <w:r w:rsidRPr="00444016">
        <w:rPr>
          <w:rtl/>
          <w:lang w:eastAsia="de-DE"/>
        </w:rPr>
        <w:t>التدخل</w:t>
      </w:r>
      <w:r>
        <w:rPr>
          <w:rtl/>
          <w:lang w:eastAsia="de-DE"/>
        </w:rPr>
        <w:t xml:space="preserve"> </w:t>
      </w:r>
      <w:r w:rsidRPr="00444016">
        <w:rPr>
          <w:rtl/>
          <w:lang w:eastAsia="de-DE"/>
        </w:rPr>
        <w:t>المقترحة،</w:t>
      </w:r>
      <w:r>
        <w:rPr>
          <w:rtl/>
          <w:lang w:eastAsia="de-DE"/>
        </w:rPr>
        <w:t xml:space="preserve"> </w:t>
      </w:r>
      <w:r w:rsidRPr="00444016">
        <w:rPr>
          <w:rtl/>
          <w:lang w:eastAsia="de-DE"/>
        </w:rPr>
        <w:t>ويتم</w:t>
      </w:r>
      <w:r>
        <w:rPr>
          <w:rtl/>
          <w:lang w:eastAsia="de-DE"/>
        </w:rPr>
        <w:t xml:space="preserve"> </w:t>
      </w:r>
      <w:r w:rsidRPr="00444016">
        <w:rPr>
          <w:rtl/>
          <w:lang w:eastAsia="de-DE"/>
        </w:rPr>
        <w:t>أيضاً</w:t>
      </w:r>
      <w:r>
        <w:rPr>
          <w:rtl/>
          <w:lang w:eastAsia="de-DE"/>
        </w:rPr>
        <w:t xml:space="preserve"> </w:t>
      </w:r>
      <w:r w:rsidRPr="00444016">
        <w:rPr>
          <w:rtl/>
          <w:lang w:eastAsia="de-DE"/>
        </w:rPr>
        <w:t>اتخاذ</w:t>
      </w:r>
      <w:r>
        <w:rPr>
          <w:rtl/>
          <w:lang w:eastAsia="de-DE"/>
        </w:rPr>
        <w:t xml:space="preserve"> </w:t>
      </w:r>
      <w:r w:rsidRPr="00444016">
        <w:rPr>
          <w:rtl/>
          <w:lang w:eastAsia="de-DE"/>
        </w:rPr>
        <w:t>إجراءات</w:t>
      </w:r>
      <w:r>
        <w:rPr>
          <w:rtl/>
          <w:lang w:eastAsia="de-DE"/>
        </w:rPr>
        <w:t xml:space="preserve"> </w:t>
      </w:r>
      <w:r w:rsidRPr="00444016">
        <w:rPr>
          <w:rtl/>
          <w:lang w:eastAsia="de-DE"/>
        </w:rPr>
        <w:t>لتقديم</w:t>
      </w:r>
      <w:r>
        <w:rPr>
          <w:rtl/>
          <w:lang w:eastAsia="de-DE"/>
        </w:rPr>
        <w:t xml:space="preserve"> </w:t>
      </w:r>
      <w:r w:rsidRPr="00444016">
        <w:rPr>
          <w:rtl/>
          <w:lang w:eastAsia="de-DE"/>
        </w:rPr>
        <w:t>الخدمات</w:t>
      </w:r>
      <w:r>
        <w:rPr>
          <w:rtl/>
          <w:lang w:eastAsia="de-DE"/>
        </w:rPr>
        <w:t xml:space="preserve"> </w:t>
      </w:r>
      <w:r w:rsidRPr="00444016">
        <w:rPr>
          <w:rtl/>
          <w:lang w:eastAsia="de-DE"/>
        </w:rPr>
        <w:t>النفسية</w:t>
      </w:r>
      <w:r>
        <w:rPr>
          <w:rtl/>
          <w:lang w:eastAsia="de-DE"/>
        </w:rPr>
        <w:t xml:space="preserve"> </w:t>
      </w:r>
      <w:r w:rsidRPr="00444016">
        <w:rPr>
          <w:rtl/>
          <w:lang w:eastAsia="de-DE"/>
        </w:rPr>
        <w:t>والاجتماعية</w:t>
      </w:r>
      <w:r>
        <w:rPr>
          <w:rtl/>
          <w:lang w:eastAsia="de-DE"/>
        </w:rPr>
        <w:t xml:space="preserve"> </w:t>
      </w:r>
      <w:r w:rsidRPr="00444016">
        <w:rPr>
          <w:rtl/>
          <w:lang w:eastAsia="de-DE"/>
        </w:rPr>
        <w:t>للطفل</w:t>
      </w:r>
      <w:r>
        <w:rPr>
          <w:rtl/>
          <w:lang w:eastAsia="de-DE"/>
        </w:rPr>
        <w:t xml:space="preserve"> </w:t>
      </w:r>
      <w:r w:rsidRPr="00444016">
        <w:rPr>
          <w:rtl/>
          <w:lang w:eastAsia="de-DE"/>
        </w:rPr>
        <w:t>ولأسرته</w:t>
      </w:r>
      <w:r>
        <w:rPr>
          <w:rtl/>
          <w:lang w:eastAsia="de-DE"/>
        </w:rPr>
        <w:t xml:space="preserve"> </w:t>
      </w:r>
      <w:r w:rsidRPr="00444016">
        <w:rPr>
          <w:rtl/>
          <w:lang w:eastAsia="de-DE"/>
        </w:rPr>
        <w:t>لتيسير</w:t>
      </w:r>
      <w:r>
        <w:rPr>
          <w:rtl/>
          <w:lang w:eastAsia="de-DE"/>
        </w:rPr>
        <w:t xml:space="preserve"> </w:t>
      </w:r>
      <w:r w:rsidRPr="00444016">
        <w:rPr>
          <w:rtl/>
          <w:lang w:eastAsia="de-DE"/>
        </w:rPr>
        <w:t>اندماج</w:t>
      </w:r>
      <w:r>
        <w:rPr>
          <w:rtl/>
          <w:lang w:eastAsia="de-DE"/>
        </w:rPr>
        <w:t xml:space="preserve"> </w:t>
      </w:r>
      <w:r w:rsidRPr="00444016">
        <w:rPr>
          <w:rtl/>
          <w:lang w:eastAsia="de-DE"/>
        </w:rPr>
        <w:t>الطفل</w:t>
      </w:r>
      <w:r>
        <w:rPr>
          <w:rtl/>
          <w:lang w:eastAsia="de-DE"/>
        </w:rPr>
        <w:t xml:space="preserve"> </w:t>
      </w:r>
      <w:r w:rsidRPr="00444016">
        <w:rPr>
          <w:rtl/>
          <w:lang w:eastAsia="de-DE"/>
        </w:rPr>
        <w:t>فيها.</w:t>
      </w:r>
      <w:r>
        <w:rPr>
          <w:rtl/>
          <w:lang w:eastAsia="de-DE"/>
        </w:rPr>
        <w:t xml:space="preserve"> </w:t>
      </w:r>
      <w:r w:rsidRPr="00444016">
        <w:rPr>
          <w:rtl/>
          <w:lang w:eastAsia="de-DE"/>
        </w:rPr>
        <w:t>وقد</w:t>
      </w:r>
      <w:r>
        <w:rPr>
          <w:rtl/>
          <w:lang w:eastAsia="de-DE"/>
        </w:rPr>
        <w:t xml:space="preserve"> </w:t>
      </w:r>
      <w:r w:rsidRPr="00444016">
        <w:rPr>
          <w:rtl/>
          <w:lang w:eastAsia="de-DE"/>
        </w:rPr>
        <w:t>تقوم</w:t>
      </w:r>
      <w:r>
        <w:rPr>
          <w:rtl/>
          <w:lang w:eastAsia="de-DE"/>
        </w:rPr>
        <w:t xml:space="preserve"> </w:t>
      </w:r>
      <w:r w:rsidRPr="00444016">
        <w:rPr>
          <w:rtl/>
          <w:lang w:eastAsia="de-DE"/>
        </w:rPr>
        <w:t>وزارة</w:t>
      </w:r>
      <w:r>
        <w:rPr>
          <w:rtl/>
          <w:lang w:eastAsia="de-DE"/>
        </w:rPr>
        <w:t xml:space="preserve"> </w:t>
      </w:r>
      <w:r w:rsidRPr="00444016">
        <w:rPr>
          <w:rtl/>
          <w:lang w:eastAsia="de-DE"/>
        </w:rPr>
        <w:t>التنمية</w:t>
      </w:r>
      <w:r>
        <w:rPr>
          <w:rtl/>
          <w:lang w:eastAsia="de-DE"/>
        </w:rPr>
        <w:t xml:space="preserve"> </w:t>
      </w:r>
      <w:r w:rsidRPr="00444016">
        <w:rPr>
          <w:rtl/>
          <w:lang w:eastAsia="de-DE"/>
        </w:rPr>
        <w:t>في</w:t>
      </w:r>
      <w:r>
        <w:rPr>
          <w:rtl/>
          <w:lang w:eastAsia="de-DE"/>
        </w:rPr>
        <w:t xml:space="preserve"> </w:t>
      </w:r>
      <w:r w:rsidRPr="00444016">
        <w:rPr>
          <w:rtl/>
          <w:lang w:eastAsia="de-DE"/>
        </w:rPr>
        <w:t>هذا</w:t>
      </w:r>
      <w:r>
        <w:rPr>
          <w:rtl/>
          <w:lang w:eastAsia="de-DE"/>
        </w:rPr>
        <w:t xml:space="preserve"> </w:t>
      </w:r>
      <w:r w:rsidRPr="00444016">
        <w:rPr>
          <w:rtl/>
          <w:lang w:eastAsia="de-DE"/>
        </w:rPr>
        <w:t>الشأن</w:t>
      </w:r>
      <w:r>
        <w:rPr>
          <w:rtl/>
          <w:lang w:eastAsia="de-DE"/>
        </w:rPr>
        <w:t xml:space="preserve"> </w:t>
      </w:r>
      <w:r w:rsidRPr="00444016">
        <w:rPr>
          <w:rtl/>
          <w:lang w:eastAsia="de-DE"/>
        </w:rPr>
        <w:t>بتقديم</w:t>
      </w:r>
      <w:r>
        <w:rPr>
          <w:rtl/>
          <w:lang w:eastAsia="de-DE"/>
        </w:rPr>
        <w:t xml:space="preserve"> </w:t>
      </w:r>
      <w:r w:rsidRPr="00444016">
        <w:rPr>
          <w:rtl/>
          <w:lang w:eastAsia="de-DE"/>
        </w:rPr>
        <w:t>مساعدة</w:t>
      </w:r>
      <w:r>
        <w:rPr>
          <w:rtl/>
          <w:lang w:eastAsia="de-DE"/>
        </w:rPr>
        <w:t xml:space="preserve"> </w:t>
      </w:r>
      <w:r w:rsidRPr="00444016">
        <w:rPr>
          <w:rtl/>
          <w:lang w:eastAsia="de-DE"/>
        </w:rPr>
        <w:t>مالية</w:t>
      </w:r>
      <w:r>
        <w:rPr>
          <w:rtl/>
          <w:lang w:eastAsia="de-DE"/>
        </w:rPr>
        <w:t xml:space="preserve"> </w:t>
      </w:r>
      <w:r w:rsidRPr="00444016">
        <w:rPr>
          <w:rtl/>
          <w:lang w:eastAsia="de-DE"/>
        </w:rPr>
        <w:t>أو</w:t>
      </w:r>
      <w:r>
        <w:rPr>
          <w:rtl/>
          <w:lang w:eastAsia="de-DE"/>
        </w:rPr>
        <w:t xml:space="preserve"> </w:t>
      </w:r>
      <w:r w:rsidRPr="00444016">
        <w:rPr>
          <w:rtl/>
          <w:lang w:eastAsia="de-DE"/>
        </w:rPr>
        <w:t>عينية</w:t>
      </w:r>
      <w:r>
        <w:rPr>
          <w:rtl/>
          <w:lang w:eastAsia="de-DE"/>
        </w:rPr>
        <w:t xml:space="preserve"> </w:t>
      </w:r>
      <w:r w:rsidRPr="00444016">
        <w:rPr>
          <w:rtl/>
          <w:lang w:eastAsia="de-DE"/>
        </w:rPr>
        <w:t>في</w:t>
      </w:r>
      <w:r>
        <w:rPr>
          <w:rtl/>
          <w:lang w:eastAsia="de-DE"/>
        </w:rPr>
        <w:t xml:space="preserve"> </w:t>
      </w:r>
      <w:r w:rsidRPr="00444016">
        <w:rPr>
          <w:rtl/>
          <w:lang w:eastAsia="de-DE"/>
        </w:rPr>
        <w:t>حال</w:t>
      </w:r>
      <w:r>
        <w:rPr>
          <w:rtl/>
          <w:lang w:eastAsia="de-DE"/>
        </w:rPr>
        <w:t xml:space="preserve"> </w:t>
      </w:r>
      <w:r w:rsidRPr="00444016">
        <w:rPr>
          <w:rtl/>
          <w:lang w:eastAsia="de-DE"/>
        </w:rPr>
        <w:t>أن</w:t>
      </w:r>
      <w:r>
        <w:rPr>
          <w:rtl/>
          <w:lang w:eastAsia="de-DE"/>
        </w:rPr>
        <w:t xml:space="preserve"> </w:t>
      </w:r>
      <w:r w:rsidRPr="00444016">
        <w:rPr>
          <w:rtl/>
          <w:lang w:eastAsia="de-DE"/>
        </w:rPr>
        <w:t>الأسرة</w:t>
      </w:r>
      <w:r>
        <w:rPr>
          <w:rtl/>
          <w:lang w:eastAsia="de-DE"/>
        </w:rPr>
        <w:t xml:space="preserve"> </w:t>
      </w:r>
      <w:r w:rsidRPr="00444016">
        <w:rPr>
          <w:rtl/>
          <w:lang w:eastAsia="de-DE"/>
        </w:rPr>
        <w:t>تعاني</w:t>
      </w:r>
      <w:r>
        <w:rPr>
          <w:rtl/>
          <w:lang w:eastAsia="de-DE"/>
        </w:rPr>
        <w:t xml:space="preserve"> </w:t>
      </w:r>
      <w:r w:rsidRPr="00444016">
        <w:rPr>
          <w:rtl/>
          <w:lang w:eastAsia="de-DE"/>
        </w:rPr>
        <w:t>من</w:t>
      </w:r>
      <w:r>
        <w:rPr>
          <w:rtl/>
          <w:lang w:eastAsia="de-DE"/>
        </w:rPr>
        <w:t xml:space="preserve"> </w:t>
      </w:r>
      <w:r w:rsidRPr="00444016">
        <w:rPr>
          <w:rtl/>
          <w:lang w:eastAsia="de-DE"/>
        </w:rPr>
        <w:t>ظرف</w:t>
      </w:r>
      <w:r>
        <w:rPr>
          <w:rtl/>
          <w:lang w:eastAsia="de-DE"/>
        </w:rPr>
        <w:t xml:space="preserve"> </w:t>
      </w:r>
      <w:r w:rsidRPr="00444016">
        <w:rPr>
          <w:rtl/>
          <w:lang w:eastAsia="de-DE"/>
        </w:rPr>
        <w:t>اقتصادي</w:t>
      </w:r>
      <w:r>
        <w:rPr>
          <w:rtl/>
          <w:lang w:eastAsia="de-DE"/>
        </w:rPr>
        <w:t xml:space="preserve"> </w:t>
      </w:r>
      <w:r w:rsidRPr="00444016">
        <w:rPr>
          <w:rtl/>
          <w:lang w:eastAsia="de-DE"/>
        </w:rPr>
        <w:t>سيء.</w:t>
      </w:r>
      <w:r>
        <w:rPr>
          <w:rtl/>
          <w:lang w:eastAsia="de-DE"/>
        </w:rPr>
        <w:t xml:space="preserve"> </w:t>
      </w:r>
    </w:p>
    <w:p w:rsidR="0079614C" w:rsidRPr="00444016" w:rsidRDefault="0079614C" w:rsidP="0079614C">
      <w:pPr>
        <w:pStyle w:val="SingleTxtGA"/>
        <w:rPr>
          <w:b/>
          <w:bCs/>
          <w:lang w:eastAsia="de-DE"/>
        </w:rPr>
      </w:pPr>
      <w:r w:rsidRPr="0044758E">
        <w:rPr>
          <w:rFonts w:eastAsiaTheme="minorHAnsi"/>
          <w:rtl/>
        </w:rPr>
        <w:t>494-</w:t>
      </w:r>
      <w:r>
        <w:rPr>
          <w:rFonts w:eastAsiaTheme="minorHAnsi"/>
          <w:rtl/>
        </w:rPr>
        <w:tab/>
      </w:r>
      <w:r w:rsidRPr="00444016">
        <w:rPr>
          <w:rtl/>
          <w:lang w:eastAsia="de-DE"/>
        </w:rPr>
        <w:t>يتم</w:t>
      </w:r>
      <w:r>
        <w:rPr>
          <w:rtl/>
          <w:lang w:eastAsia="de-DE"/>
        </w:rPr>
        <w:t xml:space="preserve"> </w:t>
      </w:r>
      <w:r w:rsidRPr="00444016">
        <w:rPr>
          <w:rtl/>
          <w:lang w:eastAsia="de-DE"/>
        </w:rPr>
        <w:t>إيداع</w:t>
      </w:r>
      <w:r>
        <w:rPr>
          <w:rtl/>
          <w:lang w:eastAsia="de-DE"/>
        </w:rPr>
        <w:t xml:space="preserve"> </w:t>
      </w:r>
      <w:r w:rsidRPr="00444016">
        <w:rPr>
          <w:rtl/>
          <w:lang w:eastAsia="de-DE"/>
        </w:rPr>
        <w:t>الطفل</w:t>
      </w:r>
      <w:r>
        <w:rPr>
          <w:rtl/>
          <w:lang w:eastAsia="de-DE"/>
        </w:rPr>
        <w:t xml:space="preserve"> </w:t>
      </w:r>
      <w:r w:rsidRPr="00444016">
        <w:rPr>
          <w:rtl/>
          <w:lang w:eastAsia="de-DE"/>
        </w:rPr>
        <w:t>ضحية</w:t>
      </w:r>
      <w:r>
        <w:rPr>
          <w:rtl/>
          <w:lang w:eastAsia="de-DE"/>
        </w:rPr>
        <w:t xml:space="preserve"> </w:t>
      </w:r>
      <w:r w:rsidRPr="00444016">
        <w:rPr>
          <w:rtl/>
          <w:lang w:eastAsia="de-DE"/>
        </w:rPr>
        <w:t>العنف</w:t>
      </w:r>
      <w:r>
        <w:rPr>
          <w:rtl/>
          <w:lang w:eastAsia="de-DE"/>
        </w:rPr>
        <w:t xml:space="preserve"> </w:t>
      </w:r>
      <w:r w:rsidRPr="00444016">
        <w:rPr>
          <w:rtl/>
          <w:lang w:eastAsia="de-DE"/>
        </w:rPr>
        <w:t>في</w:t>
      </w:r>
      <w:r>
        <w:rPr>
          <w:rtl/>
          <w:lang w:eastAsia="de-DE"/>
        </w:rPr>
        <w:t xml:space="preserve"> </w:t>
      </w:r>
      <w:r w:rsidRPr="00444016">
        <w:rPr>
          <w:rtl/>
          <w:lang w:eastAsia="de-DE" w:bidi="ar-JO"/>
        </w:rPr>
        <w:t>مراكز</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من</w:t>
      </w:r>
      <w:r>
        <w:rPr>
          <w:rtl/>
          <w:lang w:eastAsia="de-DE" w:bidi="ar-JO"/>
        </w:rPr>
        <w:t xml:space="preserve"> </w:t>
      </w:r>
      <w:r w:rsidRPr="00444016">
        <w:rPr>
          <w:rtl/>
          <w:lang w:eastAsia="de-DE" w:bidi="ar-JO"/>
        </w:rPr>
        <w:t>العنف؛</w:t>
      </w:r>
      <w:r>
        <w:rPr>
          <w:rtl/>
          <w:lang w:eastAsia="de-DE" w:bidi="ar-JO"/>
        </w:rPr>
        <w:t xml:space="preserve"> </w:t>
      </w:r>
      <w:r w:rsidRPr="00444016">
        <w:rPr>
          <w:rtl/>
          <w:lang w:eastAsia="de-DE" w:bidi="ar-JO"/>
        </w:rPr>
        <w:t>دار</w:t>
      </w:r>
      <w:r>
        <w:rPr>
          <w:rtl/>
          <w:lang w:eastAsia="de-DE" w:bidi="ar-JO"/>
        </w:rPr>
        <w:t xml:space="preserve"> </w:t>
      </w:r>
      <w:r w:rsidRPr="00444016">
        <w:rPr>
          <w:rtl/>
          <w:lang w:eastAsia="de-DE" w:bidi="ar-JO"/>
        </w:rPr>
        <w:t>رعاية</w:t>
      </w:r>
      <w:r>
        <w:rPr>
          <w:rtl/>
          <w:lang w:eastAsia="de-DE" w:bidi="ar-JO"/>
        </w:rPr>
        <w:t xml:space="preserve"> </w:t>
      </w:r>
      <w:r w:rsidRPr="00444016">
        <w:rPr>
          <w:rtl/>
          <w:lang w:eastAsia="de-DE" w:bidi="ar-JO"/>
        </w:rPr>
        <w:t>الفتيات</w:t>
      </w:r>
      <w:r>
        <w:rPr>
          <w:rtl/>
          <w:lang w:eastAsia="de-DE" w:bidi="ar-JO"/>
        </w:rPr>
        <w:t xml:space="preserve"> </w:t>
      </w:r>
      <w:r w:rsidRPr="00444016">
        <w:rPr>
          <w:rtl/>
          <w:lang w:eastAsia="de-DE" w:bidi="ar-JO"/>
        </w:rPr>
        <w:t>ومركز</w:t>
      </w:r>
      <w:r>
        <w:rPr>
          <w:rtl/>
          <w:lang w:eastAsia="de-DE" w:bidi="ar-JO"/>
        </w:rPr>
        <w:t xml:space="preserve"> </w:t>
      </w:r>
      <w:r w:rsidRPr="00444016">
        <w:rPr>
          <w:rtl/>
          <w:lang w:eastAsia="de-DE" w:bidi="ar-JO"/>
        </w:rPr>
        <w:t>حماية</w:t>
      </w:r>
      <w:r>
        <w:rPr>
          <w:rtl/>
          <w:lang w:eastAsia="de-DE" w:bidi="ar-JO"/>
        </w:rPr>
        <w:t xml:space="preserve"> </w:t>
      </w:r>
      <w:r w:rsidRPr="00444016">
        <w:rPr>
          <w:rtl/>
          <w:lang w:eastAsia="de-DE" w:bidi="ar-JO"/>
        </w:rPr>
        <w:t>بيتونيا</w:t>
      </w:r>
      <w:r>
        <w:rPr>
          <w:rtl/>
          <w:lang w:eastAsia="de-DE" w:bidi="ar-JO"/>
        </w:rPr>
        <w:t xml:space="preserve"> </w:t>
      </w:r>
      <w:r w:rsidRPr="00444016">
        <w:rPr>
          <w:rtl/>
          <w:lang w:eastAsia="de-DE" w:bidi="ar-JO"/>
        </w:rPr>
        <w:t>للذكور،</w:t>
      </w:r>
      <w:r>
        <w:rPr>
          <w:rtl/>
          <w:lang w:eastAsia="de-DE" w:bidi="ar-JO"/>
        </w:rPr>
        <w:t xml:space="preserve"> </w:t>
      </w:r>
      <w:r w:rsidRPr="00444016">
        <w:rPr>
          <w:rtl/>
          <w:lang w:eastAsia="de-DE" w:bidi="ar-JO"/>
        </w:rPr>
        <w:t>لتلقي</w:t>
      </w:r>
      <w:r>
        <w:rPr>
          <w:rtl/>
          <w:lang w:eastAsia="de-DE" w:bidi="ar-JO"/>
        </w:rPr>
        <w:t xml:space="preserve"> </w:t>
      </w:r>
      <w:r w:rsidRPr="00444016">
        <w:rPr>
          <w:rtl/>
          <w:lang w:eastAsia="de-DE" w:bidi="ar-JO"/>
        </w:rPr>
        <w:t>تأهيل</w:t>
      </w:r>
      <w:r>
        <w:rPr>
          <w:rtl/>
          <w:lang w:eastAsia="de-DE" w:bidi="ar-JO"/>
        </w:rPr>
        <w:t xml:space="preserve"> </w:t>
      </w:r>
      <w:r w:rsidRPr="00444016">
        <w:rPr>
          <w:rtl/>
          <w:lang w:eastAsia="de-DE" w:bidi="ar-JO"/>
        </w:rPr>
        <w:t>نفسي</w:t>
      </w:r>
      <w:r>
        <w:rPr>
          <w:rtl/>
          <w:lang w:eastAsia="de-DE" w:bidi="ar-JO"/>
        </w:rPr>
        <w:t xml:space="preserve"> </w:t>
      </w:r>
      <w:r w:rsidRPr="00444016">
        <w:rPr>
          <w:rtl/>
          <w:lang w:eastAsia="de-DE" w:bidi="ar-JO"/>
        </w:rPr>
        <w:t>واجتماعي</w:t>
      </w:r>
      <w:r>
        <w:rPr>
          <w:rtl/>
          <w:lang w:eastAsia="de-DE" w:bidi="ar-JO"/>
        </w:rPr>
        <w:t xml:space="preserve"> </w:t>
      </w:r>
      <w:r w:rsidRPr="00444016">
        <w:rPr>
          <w:rtl/>
          <w:lang w:eastAsia="de-DE" w:bidi="ar-JO"/>
        </w:rPr>
        <w:t>وأحياناً</w:t>
      </w:r>
      <w:r>
        <w:rPr>
          <w:rtl/>
          <w:lang w:eastAsia="de-DE" w:bidi="ar-JO"/>
        </w:rPr>
        <w:t xml:space="preserve"> </w:t>
      </w:r>
      <w:r w:rsidRPr="00444016">
        <w:rPr>
          <w:rtl/>
          <w:lang w:eastAsia="de-DE" w:bidi="ar-JO"/>
        </w:rPr>
        <w:t>مهني.</w:t>
      </w:r>
    </w:p>
    <w:p w:rsidR="0079614C" w:rsidRPr="008A6ADA" w:rsidRDefault="0079614C" w:rsidP="0079614C">
      <w:pPr>
        <w:pStyle w:val="SingleTxtGA"/>
        <w:rPr>
          <w:b/>
          <w:bCs/>
          <w:spacing w:val="-6"/>
          <w:lang w:eastAsia="de-DE"/>
        </w:rPr>
      </w:pPr>
      <w:r w:rsidRPr="008A6ADA">
        <w:rPr>
          <w:rFonts w:eastAsiaTheme="minorHAnsi"/>
          <w:spacing w:val="-6"/>
          <w:rtl/>
        </w:rPr>
        <w:t>495-</w:t>
      </w:r>
      <w:r w:rsidRPr="008A6ADA">
        <w:rPr>
          <w:rFonts w:eastAsiaTheme="minorHAnsi"/>
          <w:spacing w:val="-6"/>
          <w:rtl/>
        </w:rPr>
        <w:tab/>
      </w:r>
      <w:r w:rsidRPr="008A6ADA">
        <w:rPr>
          <w:spacing w:val="-6"/>
          <w:rtl/>
          <w:lang w:eastAsia="de-DE" w:bidi="ar-JO"/>
        </w:rPr>
        <w:t xml:space="preserve">بلغ </w:t>
      </w:r>
      <w:r w:rsidRPr="008A6ADA">
        <w:rPr>
          <w:rFonts w:eastAsia="Calibri"/>
          <w:spacing w:val="-6"/>
          <w:rtl/>
          <w:lang w:bidi="ar-JO"/>
        </w:rPr>
        <w:t xml:space="preserve">عدد الفتيات اللواتي أُخرجن من دار الرعاية بعد انتهاء التأهيل </w:t>
      </w:r>
      <w:r w:rsidRPr="008A6ADA">
        <w:rPr>
          <w:rFonts w:eastAsia="Calibri"/>
          <w:b/>
          <w:bCs/>
          <w:spacing w:val="-6"/>
          <w:rtl/>
          <w:lang w:bidi="ar-JO"/>
        </w:rPr>
        <w:t>37</w:t>
      </w:r>
      <w:r w:rsidRPr="008A6ADA">
        <w:rPr>
          <w:rFonts w:eastAsia="Calibri"/>
          <w:spacing w:val="-6"/>
          <w:rtl/>
          <w:lang w:bidi="ar-JO"/>
        </w:rPr>
        <w:t xml:space="preserve"> طفلة عام 2017.</w:t>
      </w:r>
    </w:p>
    <w:p w:rsidR="0079614C" w:rsidRPr="00444016" w:rsidRDefault="0079614C" w:rsidP="0079614C">
      <w:pPr>
        <w:pStyle w:val="SingleTxtGA"/>
        <w:rPr>
          <w:b/>
          <w:bCs/>
          <w:lang w:eastAsia="de-DE"/>
        </w:rPr>
      </w:pPr>
      <w:r w:rsidRPr="0044758E">
        <w:rPr>
          <w:rFonts w:eastAsiaTheme="minorHAnsi"/>
          <w:rtl/>
        </w:rPr>
        <w:t>496-</w:t>
      </w:r>
      <w:r>
        <w:rPr>
          <w:rFonts w:eastAsiaTheme="minorHAnsi"/>
          <w:rtl/>
        </w:rPr>
        <w:tab/>
      </w:r>
      <w:r w:rsidRPr="00444016">
        <w:rPr>
          <w:rtl/>
          <w:lang w:eastAsia="de-DE"/>
        </w:rPr>
        <w:t>فيما</w:t>
      </w:r>
      <w:r>
        <w:rPr>
          <w:rtl/>
          <w:lang w:eastAsia="de-DE"/>
        </w:rPr>
        <w:t xml:space="preserve"> </w:t>
      </w:r>
      <w:r w:rsidRPr="00444016">
        <w:rPr>
          <w:rtl/>
          <w:lang w:eastAsia="de-DE"/>
        </w:rPr>
        <w:t>يخص</w:t>
      </w:r>
      <w:r>
        <w:rPr>
          <w:rtl/>
          <w:lang w:eastAsia="de-DE"/>
        </w:rPr>
        <w:t xml:space="preserve"> </w:t>
      </w:r>
      <w:r w:rsidRPr="00444016">
        <w:rPr>
          <w:rtl/>
          <w:lang w:eastAsia="de-DE"/>
        </w:rPr>
        <w:t>الخدمات</w:t>
      </w:r>
      <w:r>
        <w:rPr>
          <w:rtl/>
          <w:lang w:eastAsia="de-DE"/>
        </w:rPr>
        <w:t xml:space="preserve"> </w:t>
      </w:r>
      <w:r w:rsidRPr="00444016">
        <w:rPr>
          <w:rtl/>
          <w:lang w:eastAsia="de-DE"/>
        </w:rPr>
        <w:t>النفسية؛</w:t>
      </w:r>
      <w:r>
        <w:rPr>
          <w:rtl/>
          <w:lang w:eastAsia="de-DE"/>
        </w:rPr>
        <w:t xml:space="preserve"> </w:t>
      </w:r>
      <w:r w:rsidRPr="00444016">
        <w:rPr>
          <w:rtl/>
          <w:lang w:eastAsia="de-DE"/>
        </w:rPr>
        <w:t>يقوم</w:t>
      </w:r>
      <w:r>
        <w:rPr>
          <w:rtl/>
          <w:lang w:eastAsia="de-DE"/>
        </w:rPr>
        <w:t xml:space="preserve"> </w:t>
      </w:r>
      <w:r w:rsidRPr="00444016">
        <w:rPr>
          <w:rtl/>
          <w:lang w:eastAsia="de-DE"/>
        </w:rPr>
        <w:t>مرشد</w:t>
      </w:r>
      <w:r>
        <w:rPr>
          <w:rtl/>
          <w:lang w:eastAsia="de-DE"/>
        </w:rPr>
        <w:t xml:space="preserve"> </w:t>
      </w:r>
      <w:r w:rsidRPr="00444016">
        <w:rPr>
          <w:rtl/>
          <w:lang w:eastAsia="de-DE"/>
        </w:rPr>
        <w:t>حماية</w:t>
      </w:r>
      <w:r>
        <w:rPr>
          <w:rtl/>
          <w:lang w:eastAsia="de-DE"/>
        </w:rPr>
        <w:t xml:space="preserve"> </w:t>
      </w:r>
      <w:r w:rsidRPr="00444016">
        <w:rPr>
          <w:rtl/>
          <w:lang w:eastAsia="de-DE"/>
        </w:rPr>
        <w:t>الطفولة</w:t>
      </w:r>
      <w:r>
        <w:rPr>
          <w:rtl/>
          <w:lang w:eastAsia="de-DE"/>
        </w:rPr>
        <w:t xml:space="preserve"> </w:t>
      </w:r>
      <w:r w:rsidRPr="00444016">
        <w:rPr>
          <w:rtl/>
          <w:lang w:eastAsia="de-DE"/>
        </w:rPr>
        <w:t>بعد</w:t>
      </w:r>
      <w:r>
        <w:rPr>
          <w:rtl/>
          <w:lang w:eastAsia="de-DE"/>
        </w:rPr>
        <w:t xml:space="preserve"> </w:t>
      </w:r>
      <w:r w:rsidRPr="00444016">
        <w:rPr>
          <w:rtl/>
          <w:lang w:eastAsia="de-DE"/>
        </w:rPr>
        <w:t>عرض</w:t>
      </w:r>
      <w:r>
        <w:rPr>
          <w:rtl/>
          <w:lang w:eastAsia="de-DE"/>
        </w:rPr>
        <w:t xml:space="preserve"> </w:t>
      </w:r>
      <w:r w:rsidRPr="00444016">
        <w:rPr>
          <w:rtl/>
          <w:lang w:eastAsia="de-DE"/>
        </w:rPr>
        <w:t>الحالة</w:t>
      </w:r>
      <w:r>
        <w:rPr>
          <w:rtl/>
          <w:lang w:eastAsia="de-DE"/>
        </w:rPr>
        <w:t xml:space="preserve"> </w:t>
      </w:r>
      <w:r w:rsidRPr="00444016">
        <w:rPr>
          <w:rtl/>
          <w:lang w:eastAsia="de-DE"/>
        </w:rPr>
        <w:t>على</w:t>
      </w:r>
      <w:r>
        <w:rPr>
          <w:rtl/>
          <w:lang w:eastAsia="de-DE"/>
        </w:rPr>
        <w:t xml:space="preserve"> </w:t>
      </w:r>
      <w:r w:rsidRPr="00444016">
        <w:rPr>
          <w:rtl/>
          <w:lang w:eastAsia="de-DE"/>
        </w:rPr>
        <w:t>الشركاء</w:t>
      </w:r>
      <w:r>
        <w:rPr>
          <w:rtl/>
          <w:lang w:eastAsia="de-DE"/>
        </w:rPr>
        <w:t xml:space="preserve"> </w:t>
      </w:r>
      <w:r w:rsidRPr="00444016">
        <w:rPr>
          <w:rtl/>
          <w:lang w:eastAsia="de-DE"/>
        </w:rPr>
        <w:t>والتوافق</w:t>
      </w:r>
      <w:r>
        <w:rPr>
          <w:rtl/>
          <w:lang w:eastAsia="de-DE"/>
        </w:rPr>
        <w:t xml:space="preserve"> </w:t>
      </w:r>
      <w:r w:rsidRPr="00444016">
        <w:rPr>
          <w:rtl/>
          <w:lang w:eastAsia="de-DE"/>
        </w:rPr>
        <w:t>معهم</w:t>
      </w:r>
      <w:r>
        <w:rPr>
          <w:rtl/>
          <w:lang w:eastAsia="de-DE"/>
        </w:rPr>
        <w:t xml:space="preserve"> </w:t>
      </w:r>
      <w:r w:rsidRPr="00444016">
        <w:rPr>
          <w:rtl/>
          <w:lang w:eastAsia="de-DE"/>
        </w:rPr>
        <w:t>على</w:t>
      </w:r>
      <w:r>
        <w:rPr>
          <w:rtl/>
          <w:lang w:eastAsia="de-DE"/>
        </w:rPr>
        <w:t xml:space="preserve"> </w:t>
      </w:r>
      <w:r w:rsidRPr="00444016">
        <w:rPr>
          <w:rtl/>
          <w:lang w:eastAsia="de-DE"/>
        </w:rPr>
        <w:t>تحويل</w:t>
      </w:r>
      <w:r>
        <w:rPr>
          <w:rtl/>
          <w:lang w:eastAsia="de-DE"/>
        </w:rPr>
        <w:t xml:space="preserve"> </w:t>
      </w:r>
      <w:r w:rsidRPr="00444016">
        <w:rPr>
          <w:rtl/>
          <w:lang w:eastAsia="de-DE"/>
        </w:rPr>
        <w:t>الطفل</w:t>
      </w:r>
      <w:r>
        <w:rPr>
          <w:rtl/>
          <w:lang w:eastAsia="de-DE"/>
        </w:rPr>
        <w:t xml:space="preserve"> </w:t>
      </w:r>
      <w:r w:rsidRPr="00444016">
        <w:rPr>
          <w:rtl/>
          <w:lang w:eastAsia="de-DE"/>
        </w:rPr>
        <w:t>الى</w:t>
      </w:r>
      <w:r>
        <w:rPr>
          <w:rtl/>
          <w:lang w:eastAsia="de-DE"/>
        </w:rPr>
        <w:t xml:space="preserve"> </w:t>
      </w:r>
      <w:r w:rsidRPr="00444016">
        <w:rPr>
          <w:rtl/>
          <w:lang w:eastAsia="de-DE"/>
        </w:rPr>
        <w:t>المركز</w:t>
      </w:r>
      <w:r>
        <w:rPr>
          <w:rtl/>
          <w:lang w:eastAsia="de-DE"/>
        </w:rPr>
        <w:t xml:space="preserve"> </w:t>
      </w:r>
      <w:r w:rsidRPr="00444016">
        <w:rPr>
          <w:rtl/>
          <w:lang w:eastAsia="de-DE"/>
        </w:rPr>
        <w:t>الفلسطيني</w:t>
      </w:r>
      <w:r>
        <w:rPr>
          <w:rtl/>
          <w:lang w:eastAsia="de-DE"/>
        </w:rPr>
        <w:t xml:space="preserve"> </w:t>
      </w:r>
      <w:proofErr w:type="spellStart"/>
      <w:r w:rsidRPr="00444016">
        <w:rPr>
          <w:rtl/>
          <w:lang w:eastAsia="de-DE"/>
        </w:rPr>
        <w:t>للارشاد</w:t>
      </w:r>
      <w:proofErr w:type="spellEnd"/>
      <w:r>
        <w:rPr>
          <w:rtl/>
          <w:lang w:eastAsia="de-DE"/>
        </w:rPr>
        <w:t xml:space="preserve"> </w:t>
      </w:r>
      <w:r w:rsidRPr="00444016">
        <w:rPr>
          <w:rtl/>
          <w:lang w:eastAsia="de-DE"/>
        </w:rPr>
        <w:t>لتقديم</w:t>
      </w:r>
      <w:r>
        <w:rPr>
          <w:rtl/>
          <w:lang w:eastAsia="de-DE"/>
        </w:rPr>
        <w:t xml:space="preserve"> </w:t>
      </w:r>
      <w:r w:rsidRPr="00444016">
        <w:rPr>
          <w:rtl/>
          <w:lang w:eastAsia="de-DE"/>
        </w:rPr>
        <w:t>هذه</w:t>
      </w:r>
      <w:r>
        <w:rPr>
          <w:rtl/>
          <w:lang w:eastAsia="de-DE"/>
        </w:rPr>
        <w:t xml:space="preserve"> </w:t>
      </w:r>
      <w:r w:rsidRPr="00444016">
        <w:rPr>
          <w:rtl/>
          <w:lang w:eastAsia="de-DE"/>
        </w:rPr>
        <w:t>الخدمات</w:t>
      </w:r>
      <w:r>
        <w:rPr>
          <w:rtl/>
          <w:lang w:eastAsia="de-DE"/>
        </w:rPr>
        <w:t xml:space="preserve"> </w:t>
      </w:r>
      <w:r w:rsidRPr="00444016">
        <w:rPr>
          <w:rtl/>
          <w:lang w:eastAsia="de-DE"/>
        </w:rPr>
        <w:t>ضمن</w:t>
      </w:r>
      <w:r>
        <w:rPr>
          <w:rtl/>
          <w:lang w:eastAsia="de-DE"/>
        </w:rPr>
        <w:t xml:space="preserve"> </w:t>
      </w:r>
      <w:r w:rsidRPr="00444016">
        <w:rPr>
          <w:rtl/>
          <w:lang w:eastAsia="de-DE"/>
        </w:rPr>
        <w:t>مذكرة</w:t>
      </w:r>
      <w:r>
        <w:rPr>
          <w:rtl/>
          <w:lang w:eastAsia="de-DE"/>
        </w:rPr>
        <w:t xml:space="preserve"> </w:t>
      </w:r>
      <w:r w:rsidRPr="00444016">
        <w:rPr>
          <w:rtl/>
          <w:lang w:eastAsia="de-DE"/>
        </w:rPr>
        <w:t>تفاهم</w:t>
      </w:r>
      <w:r>
        <w:rPr>
          <w:rtl/>
          <w:lang w:eastAsia="de-DE"/>
        </w:rPr>
        <w:t xml:space="preserve"> </w:t>
      </w:r>
      <w:r w:rsidRPr="00444016">
        <w:rPr>
          <w:rtl/>
          <w:lang w:eastAsia="de-DE"/>
        </w:rPr>
        <w:t>بين</w:t>
      </w:r>
      <w:r>
        <w:rPr>
          <w:rtl/>
          <w:lang w:eastAsia="de-DE"/>
        </w:rPr>
        <w:t xml:space="preserve"> </w:t>
      </w:r>
      <w:r w:rsidRPr="00444016">
        <w:rPr>
          <w:rtl/>
          <w:lang w:eastAsia="de-DE"/>
        </w:rPr>
        <w:t>الوزارة</w:t>
      </w:r>
      <w:r>
        <w:rPr>
          <w:rtl/>
          <w:lang w:eastAsia="de-DE"/>
        </w:rPr>
        <w:t xml:space="preserve"> </w:t>
      </w:r>
      <w:r w:rsidRPr="00444016">
        <w:rPr>
          <w:rtl/>
          <w:lang w:eastAsia="de-DE"/>
        </w:rPr>
        <w:t>والمركز.</w:t>
      </w:r>
      <w:r>
        <w:rPr>
          <w:rFonts w:hint="cs"/>
          <w:rtl/>
          <w:lang w:eastAsia="de-DE"/>
        </w:rPr>
        <w:t xml:space="preserve"> </w:t>
      </w:r>
      <w:r w:rsidRPr="00444016">
        <w:rPr>
          <w:rtl/>
          <w:lang w:eastAsia="de-DE"/>
        </w:rPr>
        <w:t>ويتلقى</w:t>
      </w:r>
      <w:r>
        <w:rPr>
          <w:rtl/>
          <w:lang w:eastAsia="de-DE"/>
        </w:rPr>
        <w:t xml:space="preserve"> </w:t>
      </w:r>
      <w:r w:rsidRPr="00444016">
        <w:rPr>
          <w:rtl/>
          <w:lang w:eastAsia="de-DE"/>
        </w:rPr>
        <w:t>الطفل</w:t>
      </w:r>
      <w:r>
        <w:rPr>
          <w:rtl/>
          <w:lang w:eastAsia="de-DE"/>
        </w:rPr>
        <w:t xml:space="preserve"> </w:t>
      </w:r>
      <w:r w:rsidRPr="00444016">
        <w:rPr>
          <w:rtl/>
          <w:lang w:eastAsia="de-DE"/>
        </w:rPr>
        <w:t>الضحية</w:t>
      </w:r>
      <w:r>
        <w:rPr>
          <w:rtl/>
          <w:lang w:eastAsia="de-DE"/>
        </w:rPr>
        <w:t xml:space="preserve"> </w:t>
      </w:r>
      <w:r w:rsidRPr="00444016">
        <w:rPr>
          <w:rtl/>
          <w:lang w:eastAsia="de-DE"/>
        </w:rPr>
        <w:t>أيضاً</w:t>
      </w:r>
      <w:r>
        <w:rPr>
          <w:rtl/>
          <w:lang w:eastAsia="de-DE"/>
        </w:rPr>
        <w:t xml:space="preserve"> </w:t>
      </w:r>
      <w:r w:rsidRPr="00444016">
        <w:rPr>
          <w:rtl/>
          <w:lang w:eastAsia="de-DE"/>
        </w:rPr>
        <w:t>الخدمات</w:t>
      </w:r>
      <w:r>
        <w:rPr>
          <w:rtl/>
          <w:lang w:eastAsia="de-DE"/>
        </w:rPr>
        <w:t xml:space="preserve"> </w:t>
      </w:r>
      <w:r w:rsidRPr="00444016">
        <w:rPr>
          <w:rtl/>
          <w:lang w:eastAsia="de-DE"/>
        </w:rPr>
        <w:t>النفسية</w:t>
      </w:r>
      <w:r>
        <w:rPr>
          <w:rtl/>
          <w:lang w:eastAsia="de-DE"/>
        </w:rPr>
        <w:t xml:space="preserve"> </w:t>
      </w:r>
      <w:r w:rsidRPr="00444016">
        <w:rPr>
          <w:rtl/>
          <w:lang w:eastAsia="de-DE"/>
        </w:rPr>
        <w:t>التأهيلية</w:t>
      </w:r>
      <w:r>
        <w:rPr>
          <w:rtl/>
          <w:lang w:eastAsia="de-DE"/>
        </w:rPr>
        <w:t xml:space="preserve"> </w:t>
      </w:r>
      <w:r w:rsidRPr="00444016">
        <w:rPr>
          <w:rtl/>
          <w:lang w:eastAsia="de-DE"/>
        </w:rPr>
        <w:t>في</w:t>
      </w:r>
      <w:r>
        <w:rPr>
          <w:rtl/>
          <w:lang w:eastAsia="de-DE"/>
        </w:rPr>
        <w:t xml:space="preserve"> </w:t>
      </w:r>
      <w:r w:rsidRPr="00444016">
        <w:rPr>
          <w:rtl/>
          <w:lang w:eastAsia="de-DE"/>
        </w:rPr>
        <w:t>حال</w:t>
      </w:r>
      <w:r>
        <w:rPr>
          <w:rtl/>
          <w:lang w:eastAsia="de-DE"/>
        </w:rPr>
        <w:t xml:space="preserve"> </w:t>
      </w:r>
      <w:r w:rsidRPr="00444016">
        <w:rPr>
          <w:rtl/>
          <w:lang w:eastAsia="de-DE"/>
        </w:rPr>
        <w:t>وجوده</w:t>
      </w:r>
      <w:r>
        <w:rPr>
          <w:rtl/>
          <w:lang w:eastAsia="de-DE"/>
        </w:rPr>
        <w:t xml:space="preserve"> </w:t>
      </w:r>
      <w:r w:rsidRPr="00444016">
        <w:rPr>
          <w:rtl/>
          <w:lang w:eastAsia="de-DE"/>
        </w:rPr>
        <w:t>لدى</w:t>
      </w:r>
      <w:r>
        <w:rPr>
          <w:rtl/>
          <w:lang w:eastAsia="de-DE"/>
        </w:rPr>
        <w:t xml:space="preserve"> </w:t>
      </w:r>
      <w:r w:rsidRPr="00444016">
        <w:rPr>
          <w:rtl/>
          <w:lang w:eastAsia="de-DE"/>
        </w:rPr>
        <w:t>أسرة</w:t>
      </w:r>
      <w:r>
        <w:rPr>
          <w:rtl/>
          <w:lang w:eastAsia="de-DE"/>
        </w:rPr>
        <w:t xml:space="preserve"> </w:t>
      </w:r>
      <w:r w:rsidRPr="00444016">
        <w:rPr>
          <w:rtl/>
          <w:lang w:eastAsia="de-DE"/>
        </w:rPr>
        <w:t>بديلة</w:t>
      </w:r>
      <w:r>
        <w:rPr>
          <w:rtl/>
          <w:lang w:eastAsia="de-DE"/>
        </w:rPr>
        <w:t xml:space="preserve"> </w:t>
      </w:r>
      <w:r w:rsidRPr="00444016">
        <w:rPr>
          <w:rtl/>
          <w:lang w:eastAsia="de-DE"/>
        </w:rPr>
        <w:t>أو</w:t>
      </w:r>
      <w:r>
        <w:rPr>
          <w:rtl/>
          <w:lang w:eastAsia="de-DE"/>
        </w:rPr>
        <w:t xml:space="preserve"> </w:t>
      </w:r>
      <w:r w:rsidRPr="00444016">
        <w:rPr>
          <w:rtl/>
          <w:lang w:eastAsia="de-DE"/>
        </w:rPr>
        <w:t>في</w:t>
      </w:r>
      <w:r>
        <w:rPr>
          <w:rtl/>
          <w:lang w:eastAsia="de-DE"/>
        </w:rPr>
        <w:t xml:space="preserve"> </w:t>
      </w:r>
      <w:r w:rsidRPr="00444016">
        <w:rPr>
          <w:rtl/>
          <w:lang w:eastAsia="de-DE"/>
        </w:rPr>
        <w:t>مركز</w:t>
      </w:r>
      <w:r>
        <w:rPr>
          <w:rtl/>
          <w:lang w:eastAsia="de-DE"/>
        </w:rPr>
        <w:t xml:space="preserve"> </w:t>
      </w:r>
      <w:r w:rsidRPr="00444016">
        <w:rPr>
          <w:rtl/>
          <w:lang w:eastAsia="de-DE"/>
        </w:rPr>
        <w:t>حماية.</w:t>
      </w:r>
    </w:p>
    <w:p w:rsidR="0079614C" w:rsidRPr="00444016" w:rsidRDefault="0079614C" w:rsidP="0079614C">
      <w:pPr>
        <w:pStyle w:val="SingleTxtGA"/>
        <w:rPr>
          <w:b/>
          <w:bCs/>
          <w:lang w:eastAsia="de-DE"/>
        </w:rPr>
      </w:pPr>
      <w:r w:rsidRPr="0044758E">
        <w:rPr>
          <w:rFonts w:eastAsiaTheme="minorHAnsi"/>
          <w:rtl/>
        </w:rPr>
        <w:t>497-</w:t>
      </w:r>
      <w:r w:rsidRPr="0044758E">
        <w:rPr>
          <w:rFonts w:eastAsiaTheme="minorHAnsi"/>
          <w:rtl/>
        </w:rPr>
        <w:tab/>
      </w:r>
      <w:r w:rsidRPr="00444016">
        <w:rPr>
          <w:rtl/>
          <w:lang w:eastAsia="de-DE"/>
        </w:rPr>
        <w:t>لا</w:t>
      </w:r>
      <w:r>
        <w:rPr>
          <w:rtl/>
          <w:lang w:eastAsia="de-DE"/>
        </w:rPr>
        <w:t xml:space="preserve"> </w:t>
      </w:r>
      <w:r w:rsidRPr="00444016">
        <w:rPr>
          <w:rtl/>
          <w:lang w:eastAsia="de-DE"/>
        </w:rPr>
        <w:t>يوجد</w:t>
      </w:r>
      <w:r>
        <w:rPr>
          <w:rtl/>
          <w:lang w:eastAsia="de-DE"/>
        </w:rPr>
        <w:t xml:space="preserve"> </w:t>
      </w:r>
      <w:r w:rsidRPr="00444016">
        <w:rPr>
          <w:rtl/>
          <w:lang w:eastAsia="de-DE"/>
        </w:rPr>
        <w:t>للأسف</w:t>
      </w:r>
      <w:r>
        <w:rPr>
          <w:rtl/>
          <w:lang w:eastAsia="de-DE"/>
        </w:rPr>
        <w:t xml:space="preserve"> </w:t>
      </w:r>
      <w:r w:rsidRPr="00444016">
        <w:rPr>
          <w:rtl/>
          <w:lang w:eastAsia="de-DE"/>
        </w:rPr>
        <w:t>تعويضات</w:t>
      </w:r>
      <w:r>
        <w:rPr>
          <w:rtl/>
          <w:lang w:eastAsia="de-DE"/>
        </w:rPr>
        <w:t xml:space="preserve"> </w:t>
      </w:r>
      <w:r w:rsidRPr="00444016">
        <w:rPr>
          <w:rtl/>
          <w:lang w:eastAsia="de-DE"/>
        </w:rPr>
        <w:t>مادية</w:t>
      </w:r>
      <w:r>
        <w:rPr>
          <w:rtl/>
          <w:lang w:eastAsia="de-DE"/>
        </w:rPr>
        <w:t xml:space="preserve"> </w:t>
      </w:r>
      <w:r w:rsidRPr="00444016">
        <w:rPr>
          <w:rtl/>
          <w:lang w:eastAsia="de-DE"/>
        </w:rPr>
        <w:t>لجبر</w:t>
      </w:r>
      <w:r>
        <w:rPr>
          <w:rtl/>
          <w:lang w:eastAsia="de-DE"/>
        </w:rPr>
        <w:t xml:space="preserve"> </w:t>
      </w:r>
      <w:r w:rsidRPr="00444016">
        <w:rPr>
          <w:rtl/>
          <w:lang w:eastAsia="de-DE"/>
        </w:rPr>
        <w:t>الضرر</w:t>
      </w:r>
      <w:r>
        <w:rPr>
          <w:rtl/>
          <w:lang w:eastAsia="de-DE"/>
        </w:rPr>
        <w:t xml:space="preserve"> </w:t>
      </w:r>
      <w:r w:rsidRPr="00444016">
        <w:rPr>
          <w:rtl/>
          <w:lang w:eastAsia="de-DE"/>
        </w:rPr>
        <w:t>للطفل</w:t>
      </w:r>
      <w:r>
        <w:rPr>
          <w:rtl/>
          <w:lang w:eastAsia="de-DE"/>
        </w:rPr>
        <w:t xml:space="preserve"> </w:t>
      </w:r>
      <w:r w:rsidRPr="00444016">
        <w:rPr>
          <w:rtl/>
          <w:lang w:eastAsia="de-DE"/>
        </w:rPr>
        <w:t>من</w:t>
      </w:r>
      <w:r>
        <w:rPr>
          <w:rtl/>
          <w:lang w:eastAsia="de-DE"/>
        </w:rPr>
        <w:t xml:space="preserve"> </w:t>
      </w:r>
      <w:r w:rsidRPr="00444016">
        <w:rPr>
          <w:rtl/>
          <w:lang w:eastAsia="de-DE"/>
        </w:rPr>
        <w:t>قبل</w:t>
      </w:r>
      <w:r>
        <w:rPr>
          <w:rtl/>
          <w:lang w:eastAsia="de-DE"/>
        </w:rPr>
        <w:t xml:space="preserve"> </w:t>
      </w:r>
      <w:r w:rsidRPr="00444016">
        <w:rPr>
          <w:rtl/>
          <w:lang w:eastAsia="de-DE"/>
        </w:rPr>
        <w:t>الدولة،</w:t>
      </w:r>
      <w:r>
        <w:rPr>
          <w:rtl/>
          <w:lang w:eastAsia="de-DE"/>
        </w:rPr>
        <w:t xml:space="preserve"> </w:t>
      </w:r>
      <w:r w:rsidRPr="00444016">
        <w:rPr>
          <w:rtl/>
          <w:lang w:eastAsia="de-DE"/>
        </w:rPr>
        <w:t>ويمكن</w:t>
      </w:r>
      <w:r>
        <w:rPr>
          <w:rtl/>
          <w:lang w:eastAsia="de-DE"/>
        </w:rPr>
        <w:t xml:space="preserve"> </w:t>
      </w:r>
      <w:r w:rsidRPr="00444016">
        <w:rPr>
          <w:rtl/>
          <w:lang w:eastAsia="de-DE"/>
        </w:rPr>
        <w:t>أن</w:t>
      </w:r>
      <w:r>
        <w:rPr>
          <w:rtl/>
          <w:lang w:eastAsia="de-DE"/>
        </w:rPr>
        <w:t xml:space="preserve"> </w:t>
      </w:r>
      <w:r w:rsidRPr="00444016">
        <w:rPr>
          <w:rtl/>
          <w:lang w:eastAsia="de-DE"/>
        </w:rPr>
        <w:t>يتم</w:t>
      </w:r>
      <w:r>
        <w:rPr>
          <w:rtl/>
          <w:lang w:eastAsia="de-DE"/>
        </w:rPr>
        <w:t xml:space="preserve"> </w:t>
      </w:r>
      <w:r w:rsidRPr="00444016">
        <w:rPr>
          <w:rtl/>
          <w:lang w:eastAsia="de-DE"/>
        </w:rPr>
        <w:t>الادعاء</w:t>
      </w:r>
      <w:r>
        <w:rPr>
          <w:rtl/>
          <w:lang w:eastAsia="de-DE"/>
        </w:rPr>
        <w:t xml:space="preserve"> </w:t>
      </w:r>
      <w:r w:rsidRPr="00444016">
        <w:rPr>
          <w:rtl/>
          <w:lang w:eastAsia="de-DE"/>
        </w:rPr>
        <w:t>بالحق</w:t>
      </w:r>
      <w:r>
        <w:rPr>
          <w:rtl/>
          <w:lang w:eastAsia="de-DE"/>
        </w:rPr>
        <w:t xml:space="preserve"> </w:t>
      </w:r>
      <w:r w:rsidRPr="00444016">
        <w:rPr>
          <w:rtl/>
          <w:lang w:eastAsia="de-DE"/>
        </w:rPr>
        <w:t>المدني</w:t>
      </w:r>
      <w:r>
        <w:rPr>
          <w:rtl/>
          <w:lang w:eastAsia="de-DE"/>
        </w:rPr>
        <w:t xml:space="preserve"> </w:t>
      </w:r>
      <w:r w:rsidRPr="00444016">
        <w:rPr>
          <w:rtl/>
          <w:lang w:eastAsia="de-DE"/>
        </w:rPr>
        <w:t>امام</w:t>
      </w:r>
      <w:r>
        <w:rPr>
          <w:rtl/>
          <w:lang w:eastAsia="de-DE"/>
        </w:rPr>
        <w:t xml:space="preserve"> </w:t>
      </w:r>
      <w:r w:rsidRPr="00444016">
        <w:rPr>
          <w:rtl/>
          <w:lang w:eastAsia="de-DE"/>
        </w:rPr>
        <w:t>المحاكم</w:t>
      </w:r>
      <w:r>
        <w:rPr>
          <w:rtl/>
          <w:lang w:eastAsia="de-DE"/>
        </w:rPr>
        <w:t xml:space="preserve"> </w:t>
      </w:r>
      <w:r w:rsidRPr="00444016">
        <w:rPr>
          <w:rtl/>
          <w:lang w:eastAsia="de-DE"/>
        </w:rPr>
        <w:t>المختصة</w:t>
      </w:r>
      <w:r>
        <w:rPr>
          <w:rtl/>
          <w:lang w:eastAsia="de-DE"/>
        </w:rPr>
        <w:t xml:space="preserve"> </w:t>
      </w:r>
      <w:r w:rsidRPr="00444016">
        <w:rPr>
          <w:rtl/>
          <w:lang w:eastAsia="de-DE"/>
        </w:rPr>
        <w:t>على</w:t>
      </w:r>
      <w:r>
        <w:rPr>
          <w:rtl/>
          <w:lang w:eastAsia="de-DE"/>
        </w:rPr>
        <w:t xml:space="preserve"> </w:t>
      </w:r>
      <w:r w:rsidRPr="00444016">
        <w:rPr>
          <w:rtl/>
          <w:lang w:eastAsia="de-DE"/>
        </w:rPr>
        <w:t>من</w:t>
      </w:r>
      <w:r>
        <w:rPr>
          <w:rtl/>
          <w:lang w:eastAsia="de-DE"/>
        </w:rPr>
        <w:t xml:space="preserve"> </w:t>
      </w:r>
      <w:r w:rsidRPr="00444016">
        <w:rPr>
          <w:rtl/>
          <w:lang w:eastAsia="de-DE"/>
        </w:rPr>
        <w:t>قام</w:t>
      </w:r>
      <w:r>
        <w:rPr>
          <w:rtl/>
          <w:lang w:eastAsia="de-DE"/>
        </w:rPr>
        <w:t xml:space="preserve"> </w:t>
      </w:r>
      <w:r w:rsidRPr="00444016">
        <w:rPr>
          <w:rtl/>
          <w:lang w:eastAsia="de-DE"/>
        </w:rPr>
        <w:t>بالانتهاك</w:t>
      </w:r>
      <w:r>
        <w:rPr>
          <w:rtl/>
          <w:lang w:eastAsia="de-DE"/>
        </w:rPr>
        <w:t xml:space="preserve"> </w:t>
      </w:r>
      <w:r w:rsidRPr="00444016">
        <w:rPr>
          <w:rtl/>
          <w:lang w:eastAsia="de-DE"/>
        </w:rPr>
        <w:t>ضد</w:t>
      </w:r>
      <w:r>
        <w:rPr>
          <w:rtl/>
          <w:lang w:eastAsia="de-DE"/>
        </w:rPr>
        <w:t xml:space="preserve"> </w:t>
      </w:r>
      <w:r w:rsidRPr="00444016">
        <w:rPr>
          <w:rtl/>
          <w:lang w:eastAsia="de-DE"/>
        </w:rPr>
        <w:t>الطفل.</w:t>
      </w:r>
    </w:p>
    <w:p w:rsidR="0079614C" w:rsidRPr="00444016" w:rsidRDefault="0079614C" w:rsidP="0079614C">
      <w:pPr>
        <w:pStyle w:val="H23GA"/>
      </w:pPr>
      <w:r>
        <w:rPr>
          <w:rtl/>
        </w:rPr>
        <w:tab/>
      </w:r>
      <w:r>
        <w:rPr>
          <w:rFonts w:hint="cs"/>
          <w:rtl/>
        </w:rPr>
        <w:t>(</w:t>
      </w:r>
      <w:r w:rsidRPr="00444016">
        <w:rPr>
          <w:rFonts w:hint="cs"/>
          <w:rtl/>
        </w:rPr>
        <w:t>ج</w:t>
      </w:r>
      <w:r>
        <w:rPr>
          <w:rFonts w:hint="cs"/>
          <w:rtl/>
        </w:rPr>
        <w:t>)</w:t>
      </w:r>
      <w:r w:rsidRPr="00444016">
        <w:rPr>
          <w:rFonts w:hint="cs"/>
          <w:rtl/>
        </w:rPr>
        <w:tab/>
      </w:r>
      <w:r w:rsidRPr="00444016">
        <w:rPr>
          <w:rtl/>
          <w:lang w:bidi="ar-JO"/>
        </w:rPr>
        <w:t>الأطفال</w:t>
      </w:r>
      <w:r>
        <w:rPr>
          <w:rtl/>
          <w:lang w:bidi="ar-JO"/>
        </w:rPr>
        <w:t xml:space="preserve"> </w:t>
      </w:r>
      <w:r w:rsidRPr="00444016">
        <w:rPr>
          <w:rtl/>
          <w:lang w:bidi="ar-JO"/>
        </w:rPr>
        <w:t>في</w:t>
      </w:r>
      <w:r>
        <w:rPr>
          <w:rtl/>
          <w:lang w:bidi="ar-JO"/>
        </w:rPr>
        <w:t xml:space="preserve"> </w:t>
      </w:r>
      <w:r w:rsidRPr="00444016">
        <w:rPr>
          <w:rtl/>
          <w:lang w:bidi="ar-JO"/>
        </w:rPr>
        <w:t>النزاعات</w:t>
      </w:r>
      <w:r>
        <w:rPr>
          <w:rtl/>
          <w:lang w:bidi="ar-JO"/>
        </w:rPr>
        <w:t xml:space="preserve"> </w:t>
      </w:r>
      <w:r w:rsidRPr="00444016">
        <w:rPr>
          <w:rtl/>
          <w:lang w:bidi="ar-JO"/>
        </w:rPr>
        <w:t>المسلحة</w:t>
      </w:r>
      <w:r>
        <w:rPr>
          <w:rtl/>
          <w:lang w:bidi="ar-JO"/>
        </w:rPr>
        <w:t xml:space="preserve"> </w:t>
      </w:r>
      <w:r w:rsidRPr="00444016">
        <w:rPr>
          <w:rtl/>
          <w:lang w:bidi="ar-JO"/>
        </w:rPr>
        <w:t>(المادة</w:t>
      </w:r>
      <w:r>
        <w:rPr>
          <w:rtl/>
          <w:lang w:bidi="ar-JO"/>
        </w:rPr>
        <w:t xml:space="preserve"> </w:t>
      </w:r>
      <w:r w:rsidRPr="00444016">
        <w:rPr>
          <w:rtl/>
          <w:lang w:bidi="ar-JO"/>
        </w:rPr>
        <w:t>38)</w:t>
      </w:r>
      <w:r>
        <w:rPr>
          <w:rtl/>
          <w:lang w:bidi="ar-JO"/>
        </w:rPr>
        <w:t xml:space="preserve"> </w:t>
      </w:r>
    </w:p>
    <w:p w:rsidR="0079614C" w:rsidRDefault="0079614C" w:rsidP="0079614C">
      <w:pPr>
        <w:pStyle w:val="SingleTxtGA"/>
        <w:rPr>
          <w:rtl/>
          <w:lang w:eastAsia="de-DE" w:bidi="ar-JO"/>
        </w:rPr>
      </w:pPr>
      <w:r>
        <w:rPr>
          <w:rFonts w:hint="cs"/>
          <w:rtl/>
          <w:lang w:eastAsia="de-DE"/>
        </w:rPr>
        <w:t>498-</w:t>
      </w:r>
      <w:r>
        <w:rPr>
          <w:rtl/>
          <w:lang w:eastAsia="de-DE"/>
        </w:rPr>
        <w:tab/>
      </w:r>
      <w:r w:rsidRPr="00444016">
        <w:rPr>
          <w:rtl/>
          <w:lang w:eastAsia="de-DE" w:bidi="ar-JO"/>
        </w:rPr>
        <w:t>انضمت</w:t>
      </w:r>
      <w:r>
        <w:rPr>
          <w:rtl/>
          <w:lang w:eastAsia="de-DE" w:bidi="ar-JO"/>
        </w:rPr>
        <w:t xml:space="preserve"> </w:t>
      </w:r>
      <w:r w:rsidRPr="00444016">
        <w:rPr>
          <w:rtl/>
          <w:lang w:eastAsia="de-DE" w:bidi="ar-JO"/>
        </w:rPr>
        <w:t>فلسطين</w:t>
      </w:r>
      <w:r>
        <w:rPr>
          <w:rtl/>
          <w:lang w:eastAsia="de-DE" w:bidi="ar-JO"/>
        </w:rPr>
        <w:t xml:space="preserve"> </w:t>
      </w:r>
      <w:r w:rsidRPr="00444016">
        <w:rPr>
          <w:rtl/>
          <w:lang w:eastAsia="de-DE" w:bidi="ar-JO"/>
        </w:rPr>
        <w:t>إلى</w:t>
      </w:r>
      <w:r>
        <w:rPr>
          <w:rtl/>
          <w:lang w:eastAsia="de-DE" w:bidi="ar-JO"/>
        </w:rPr>
        <w:t xml:space="preserve"> </w:t>
      </w:r>
      <w:r w:rsidRPr="00444016">
        <w:rPr>
          <w:rtl/>
          <w:lang w:eastAsia="de-DE" w:bidi="ar-JO"/>
        </w:rPr>
        <w:t>البروتوكول</w:t>
      </w:r>
      <w:r>
        <w:rPr>
          <w:rtl/>
          <w:lang w:eastAsia="de-DE" w:bidi="ar-JO"/>
        </w:rPr>
        <w:t xml:space="preserve"> </w:t>
      </w:r>
      <w:r w:rsidRPr="00444016">
        <w:rPr>
          <w:rtl/>
          <w:lang w:eastAsia="de-DE" w:bidi="ar-JO"/>
        </w:rPr>
        <w:t>الاختياري</w:t>
      </w:r>
      <w:r>
        <w:rPr>
          <w:rtl/>
          <w:lang w:eastAsia="de-DE" w:bidi="ar-JO"/>
        </w:rPr>
        <w:t xml:space="preserve"> </w:t>
      </w:r>
      <w:r w:rsidRPr="00444016">
        <w:rPr>
          <w:rtl/>
          <w:lang w:eastAsia="de-DE" w:bidi="ar-JO"/>
        </w:rPr>
        <w:t>بشأن</w:t>
      </w:r>
      <w:r>
        <w:rPr>
          <w:rtl/>
          <w:lang w:eastAsia="de-DE" w:bidi="ar-JO"/>
        </w:rPr>
        <w:t xml:space="preserve"> </w:t>
      </w:r>
      <w:proofErr w:type="spellStart"/>
      <w:r w:rsidRPr="00444016">
        <w:rPr>
          <w:rtl/>
          <w:lang w:eastAsia="de-DE" w:bidi="ar-JO"/>
        </w:rPr>
        <w:t>إشتراك</w:t>
      </w:r>
      <w:proofErr w:type="spellEnd"/>
      <w:r>
        <w:rPr>
          <w:rtl/>
          <w:lang w:eastAsia="de-DE" w:bidi="ar-JO"/>
        </w:rPr>
        <w:t xml:space="preserve"> </w:t>
      </w:r>
      <w:r w:rsidRPr="00444016">
        <w:rPr>
          <w:rtl/>
          <w:lang w:eastAsia="de-DE" w:bidi="ar-JO"/>
        </w:rPr>
        <w:t>الأطفال</w:t>
      </w:r>
      <w:r>
        <w:rPr>
          <w:rtl/>
          <w:lang w:eastAsia="de-DE" w:bidi="ar-JO"/>
        </w:rPr>
        <w:t xml:space="preserve"> </w:t>
      </w:r>
      <w:r w:rsidRPr="00444016">
        <w:rPr>
          <w:rtl/>
          <w:lang w:eastAsia="de-DE" w:bidi="ar-JO"/>
        </w:rPr>
        <w:t>في</w:t>
      </w:r>
      <w:r>
        <w:rPr>
          <w:rtl/>
          <w:lang w:eastAsia="de-DE" w:bidi="ar-JO"/>
        </w:rPr>
        <w:t xml:space="preserve"> </w:t>
      </w:r>
      <w:r w:rsidRPr="00444016">
        <w:rPr>
          <w:rtl/>
          <w:lang w:eastAsia="de-DE" w:bidi="ar-JO"/>
        </w:rPr>
        <w:t>النزاعات</w:t>
      </w:r>
      <w:r>
        <w:rPr>
          <w:rtl/>
          <w:lang w:eastAsia="de-DE" w:bidi="ar-JO"/>
        </w:rPr>
        <w:t xml:space="preserve"> </w:t>
      </w:r>
      <w:r w:rsidRPr="00444016">
        <w:rPr>
          <w:rtl/>
          <w:lang w:eastAsia="de-DE" w:bidi="ar-JO"/>
        </w:rPr>
        <w:t>المسلحة،</w:t>
      </w:r>
      <w:r>
        <w:rPr>
          <w:rtl/>
          <w:lang w:eastAsia="de-DE" w:bidi="ar-JO"/>
        </w:rPr>
        <w:t xml:space="preserve"> </w:t>
      </w:r>
      <w:r w:rsidRPr="00444016">
        <w:rPr>
          <w:rtl/>
          <w:lang w:eastAsia="de-DE" w:bidi="ar-JO"/>
        </w:rPr>
        <w:t>وستقوم</w:t>
      </w:r>
      <w:r>
        <w:rPr>
          <w:rtl/>
          <w:lang w:eastAsia="de-DE" w:bidi="ar-JO"/>
        </w:rPr>
        <w:t xml:space="preserve"> </w:t>
      </w:r>
      <w:r w:rsidRPr="00444016">
        <w:rPr>
          <w:rtl/>
          <w:lang w:eastAsia="de-DE" w:bidi="ar-JO"/>
        </w:rPr>
        <w:t>بإعداد</w:t>
      </w:r>
      <w:r>
        <w:rPr>
          <w:rtl/>
          <w:lang w:eastAsia="de-DE" w:bidi="ar-JO"/>
        </w:rPr>
        <w:t xml:space="preserve"> </w:t>
      </w:r>
      <w:r w:rsidRPr="00444016">
        <w:rPr>
          <w:rtl/>
          <w:lang w:eastAsia="de-DE" w:bidi="ar-JO"/>
        </w:rPr>
        <w:t>تقريرها</w:t>
      </w:r>
      <w:r>
        <w:rPr>
          <w:rtl/>
          <w:lang w:eastAsia="de-DE" w:bidi="ar-JO"/>
        </w:rPr>
        <w:t xml:space="preserve"> </w:t>
      </w:r>
      <w:r w:rsidRPr="00444016">
        <w:rPr>
          <w:rtl/>
          <w:lang w:eastAsia="de-DE" w:bidi="ar-JO"/>
        </w:rPr>
        <w:t>حول</w:t>
      </w:r>
      <w:r>
        <w:rPr>
          <w:rtl/>
          <w:lang w:eastAsia="de-DE" w:bidi="ar-JO"/>
        </w:rPr>
        <w:t xml:space="preserve"> </w:t>
      </w:r>
      <w:r w:rsidRPr="00444016">
        <w:rPr>
          <w:rtl/>
          <w:lang w:eastAsia="de-DE" w:bidi="ar-JO"/>
        </w:rPr>
        <w:t>تنفيذه.</w:t>
      </w:r>
    </w:p>
    <w:p w:rsidR="0079614C" w:rsidRPr="008A6ADA" w:rsidRDefault="0079614C" w:rsidP="0079614C">
      <w:pPr>
        <w:spacing w:before="120"/>
        <w:jc w:val="center"/>
        <w:rPr>
          <w:u w:val="single"/>
          <w:rtl/>
          <w:lang w:bidi="ar-EG"/>
        </w:rPr>
      </w:pPr>
      <w:r>
        <w:rPr>
          <w:u w:val="single"/>
          <w:rtl/>
          <w:lang w:bidi="ar-EG"/>
        </w:rPr>
        <w:tab/>
      </w:r>
      <w:r>
        <w:rPr>
          <w:u w:val="single"/>
          <w:rtl/>
          <w:lang w:bidi="ar-EG"/>
        </w:rPr>
        <w:tab/>
      </w:r>
      <w:r>
        <w:rPr>
          <w:u w:val="single"/>
          <w:rtl/>
          <w:lang w:bidi="ar-EG"/>
        </w:rPr>
        <w:tab/>
      </w:r>
    </w:p>
    <w:sectPr w:rsidR="0079614C" w:rsidRPr="008A6ADA" w:rsidSect="00B4605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AE" w:rsidRPr="002901D9" w:rsidRDefault="005E7FAE" w:rsidP="002901D9">
      <w:pPr>
        <w:spacing w:after="60" w:line="240" w:lineRule="auto"/>
        <w:rPr>
          <w:i/>
          <w:iCs/>
        </w:rPr>
      </w:pPr>
      <w:r>
        <w:rPr>
          <w:rFonts w:hint="cs"/>
          <w:i/>
          <w:iCs/>
          <w:rtl/>
        </w:rPr>
        <w:t>الحواشي</w:t>
      </w:r>
    </w:p>
  </w:endnote>
  <w:endnote w:type="continuationSeparator" w:id="0">
    <w:p w:rsidR="005E7FAE" w:rsidRDefault="005E7F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59" w:rsidRPr="0079614C" w:rsidRDefault="0079614C" w:rsidP="0079614C">
    <w:pPr>
      <w:pStyle w:val="Footer"/>
      <w:tabs>
        <w:tab w:val="right" w:pos="9598"/>
      </w:tabs>
      <w:rPr>
        <w:sz w:val="17"/>
      </w:rPr>
    </w:pPr>
    <w:r>
      <w:rPr>
        <w:sz w:val="17"/>
      </w:rPr>
      <w:t>GE.19-04901</w:t>
    </w:r>
    <w:r>
      <w:rPr>
        <w:sz w:val="17"/>
      </w:rPr>
      <w:tab/>
    </w:r>
    <w:r w:rsidRPr="0079614C">
      <w:rPr>
        <w:b/>
        <w:sz w:val="18"/>
      </w:rPr>
      <w:fldChar w:fldCharType="begin"/>
    </w:r>
    <w:r w:rsidRPr="0079614C">
      <w:rPr>
        <w:b/>
        <w:sz w:val="18"/>
      </w:rPr>
      <w:instrText xml:space="preserve"> PAGE  \* MERGEFORMAT </w:instrText>
    </w:r>
    <w:r w:rsidRPr="0079614C">
      <w:rPr>
        <w:b/>
        <w:sz w:val="18"/>
      </w:rPr>
      <w:fldChar w:fldCharType="separate"/>
    </w:r>
    <w:r>
      <w:rPr>
        <w:b/>
        <w:sz w:val="18"/>
      </w:rPr>
      <w:t>2</w:t>
    </w:r>
    <w:r w:rsidRPr="0079614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79614C" w:rsidRDefault="0079614C" w:rsidP="006959B0">
    <w:pPr>
      <w:pStyle w:val="Footer"/>
      <w:tabs>
        <w:tab w:val="right" w:pos="9599"/>
      </w:tabs>
      <w:jc w:val="left"/>
      <w:rPr>
        <w:b/>
        <w:sz w:val="18"/>
        <w:lang w:val="en-US"/>
      </w:rPr>
    </w:pPr>
    <w:r w:rsidRPr="0079614C">
      <w:rPr>
        <w:b/>
        <w:sz w:val="18"/>
        <w:lang w:val="en-US"/>
      </w:rPr>
      <w:fldChar w:fldCharType="begin"/>
    </w:r>
    <w:r w:rsidRPr="0079614C">
      <w:rPr>
        <w:b/>
        <w:sz w:val="18"/>
        <w:lang w:val="en-US"/>
      </w:rPr>
      <w:instrText xml:space="preserve"> PAGE  \* MERGEFORMAT </w:instrText>
    </w:r>
    <w:r w:rsidRPr="0079614C">
      <w:rPr>
        <w:b/>
        <w:sz w:val="18"/>
        <w:lang w:val="en-US"/>
      </w:rPr>
      <w:fldChar w:fldCharType="separate"/>
    </w:r>
    <w:r w:rsidRPr="0079614C">
      <w:rPr>
        <w:b/>
        <w:noProof/>
        <w:sz w:val="18"/>
        <w:lang w:val="en-US"/>
      </w:rPr>
      <w:t>3</w:t>
    </w:r>
    <w:r w:rsidRPr="0079614C">
      <w:rPr>
        <w:b/>
        <w:sz w:val="18"/>
        <w:lang w:val="en-US"/>
      </w:rPr>
      <w:fldChar w:fldCharType="end"/>
    </w:r>
    <w:r>
      <w:rPr>
        <w:b/>
        <w:sz w:val="18"/>
        <w:lang w:val="en-US"/>
      </w:rPr>
      <w:tab/>
    </w:r>
    <w:r>
      <w:rPr>
        <w:sz w:val="17"/>
        <w:lang w:val="en-US"/>
      </w:rPr>
      <w:t>GE.19-04901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C0" w:rsidRDefault="00B46059" w:rsidP="006E444F">
    <w:pPr>
      <w:pStyle w:val="Footer"/>
      <w:spacing w:before="360"/>
      <w:jc w:val="right"/>
      <w:rPr>
        <w:sz w:val="20"/>
        <w:szCs w:val="20"/>
      </w:rPr>
    </w:pPr>
    <w:r>
      <w:rPr>
        <w:sz w:val="20"/>
        <w:szCs w:val="20"/>
      </w:rPr>
      <w:t>GE.19-04901</w:t>
    </w:r>
    <w:r w:rsidR="001D5AC0">
      <w:rPr>
        <w:noProof/>
        <w:lang w:val="en-US"/>
      </w:rPr>
      <w:drawing>
        <wp:anchor distT="0" distB="0" distL="114300" distR="114300" simplePos="0" relativeHeight="251665408" behindDoc="1" locked="1" layoutInCell="0" allowOverlap="1" wp14:anchorId="10D3B486" wp14:editId="24C12E6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AC0" w:rsidRPr="007A0286">
      <w:rPr>
        <w:sz w:val="20"/>
        <w:szCs w:val="20"/>
      </w:rPr>
      <w:t>(A)</w:t>
    </w:r>
  </w:p>
  <w:p w:rsidR="00B46059" w:rsidRPr="00B46059" w:rsidRDefault="00B46059" w:rsidP="00B46059">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AE" w:rsidRDefault="005E7FAE" w:rsidP="00CB28F9">
      <w:pPr>
        <w:pStyle w:val="Footer"/>
        <w:bidi/>
        <w:spacing w:after="80" w:line="200" w:lineRule="exact"/>
        <w:ind w:left="680"/>
      </w:pPr>
      <w:r>
        <w:rPr>
          <w:rtl/>
        </w:rPr>
        <w:t>__________</w:t>
      </w:r>
    </w:p>
  </w:footnote>
  <w:footnote w:type="continuationSeparator" w:id="0">
    <w:p w:rsidR="005E7FAE" w:rsidRDefault="005E7FAE" w:rsidP="00656392">
      <w:pPr>
        <w:spacing w:line="240" w:lineRule="auto"/>
      </w:pPr>
      <w:r>
        <w:continuationSeparator/>
      </w:r>
    </w:p>
  </w:footnote>
  <w:footnote w:id="1">
    <w:p w:rsidR="0079614C" w:rsidRPr="0079614C" w:rsidRDefault="0079614C" w:rsidP="0079614C">
      <w:pPr>
        <w:pStyle w:val="FootnoteText1"/>
        <w:rPr>
          <w:rFonts w:hint="cs"/>
          <w:rtl/>
          <w:lang w:bidi="ar-EG"/>
        </w:rPr>
      </w:pPr>
      <w:r>
        <w:rPr>
          <w:rtl/>
          <w:lang w:bidi="ar-EG"/>
        </w:rPr>
        <w:t>*</w:t>
      </w:r>
      <w:r>
        <w:rPr>
          <w:rtl/>
          <w:lang w:bidi="ar-EG"/>
        </w:rPr>
        <w:tab/>
      </w:r>
      <w:r w:rsidRPr="0079614C">
        <w:rPr>
          <w:rtl/>
          <w:lang w:bidi="ar-EG"/>
        </w:rPr>
        <w:t>تصدر هذه الوثيقة من دون تحرير رسمي.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59" w:rsidRPr="0079614C" w:rsidRDefault="0079614C" w:rsidP="0079614C">
    <w:pPr>
      <w:pStyle w:val="Header"/>
      <w:jc w:val="right"/>
    </w:pPr>
    <w:r w:rsidRPr="0079614C">
      <w:t>CRC/C/PSE/1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059" w:rsidRPr="0079614C" w:rsidRDefault="0079614C" w:rsidP="0079614C">
    <w:pPr>
      <w:pStyle w:val="Header"/>
      <w:jc w:val="left"/>
    </w:pPr>
    <w:r w:rsidRPr="0079614C">
      <w:t>CRC/C/PSE/1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4"/>
  </w:num>
  <w:num w:numId="6">
    <w:abstractNumId w:val="3"/>
  </w:num>
  <w:num w:numId="7">
    <w:abstractNumId w:val="9"/>
  </w:num>
  <w:num w:numId="8">
    <w:abstractNumId w:val="1"/>
  </w:num>
  <w:num w:numId="9">
    <w:abstractNumId w:val="5"/>
  </w:num>
  <w:num w:numId="10">
    <w:abstractNumId w:val="3"/>
  </w:num>
  <w:num w:numId="11">
    <w:abstractNumId w:val="9"/>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680"/>
  <w:evenAndOddHeaders/>
  <w:characterSpacingControl w:val="doNotCompress"/>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5E7FAE"/>
    <w:rsid w:val="000076D5"/>
    <w:rsid w:val="00043663"/>
    <w:rsid w:val="000505CF"/>
    <w:rsid w:val="000D701C"/>
    <w:rsid w:val="000E2A71"/>
    <w:rsid w:val="00160263"/>
    <w:rsid w:val="00181F96"/>
    <w:rsid w:val="001A1371"/>
    <w:rsid w:val="001B346A"/>
    <w:rsid w:val="001D5AC0"/>
    <w:rsid w:val="001E1CAD"/>
    <w:rsid w:val="001E290D"/>
    <w:rsid w:val="002144FA"/>
    <w:rsid w:val="0023469A"/>
    <w:rsid w:val="00243C8A"/>
    <w:rsid w:val="00267A0E"/>
    <w:rsid w:val="002901D9"/>
    <w:rsid w:val="002976C2"/>
    <w:rsid w:val="002D2D42"/>
    <w:rsid w:val="003260FF"/>
    <w:rsid w:val="00343D95"/>
    <w:rsid w:val="00374341"/>
    <w:rsid w:val="003C50EA"/>
    <w:rsid w:val="003D1062"/>
    <w:rsid w:val="00420D7B"/>
    <w:rsid w:val="00450B21"/>
    <w:rsid w:val="00453B63"/>
    <w:rsid w:val="00455780"/>
    <w:rsid w:val="0045649E"/>
    <w:rsid w:val="004A14A6"/>
    <w:rsid w:val="004B0A1C"/>
    <w:rsid w:val="004D298E"/>
    <w:rsid w:val="00523BAE"/>
    <w:rsid w:val="0054472E"/>
    <w:rsid w:val="005662A9"/>
    <w:rsid w:val="005827D4"/>
    <w:rsid w:val="0059622A"/>
    <w:rsid w:val="005C5878"/>
    <w:rsid w:val="005C7CEA"/>
    <w:rsid w:val="005D3C0B"/>
    <w:rsid w:val="005E5217"/>
    <w:rsid w:val="005E7FAE"/>
    <w:rsid w:val="005F0FA4"/>
    <w:rsid w:val="005F30EE"/>
    <w:rsid w:val="0060473A"/>
    <w:rsid w:val="00656392"/>
    <w:rsid w:val="0068781D"/>
    <w:rsid w:val="006959B0"/>
    <w:rsid w:val="006B3E27"/>
    <w:rsid w:val="006B6507"/>
    <w:rsid w:val="006C104C"/>
    <w:rsid w:val="006E444F"/>
    <w:rsid w:val="00733704"/>
    <w:rsid w:val="0078071A"/>
    <w:rsid w:val="0079614C"/>
    <w:rsid w:val="00852A9A"/>
    <w:rsid w:val="00874038"/>
    <w:rsid w:val="008F49E1"/>
    <w:rsid w:val="0090370F"/>
    <w:rsid w:val="009269D2"/>
    <w:rsid w:val="00942135"/>
    <w:rsid w:val="009521B0"/>
    <w:rsid w:val="00994130"/>
    <w:rsid w:val="009A7E9F"/>
    <w:rsid w:val="009E5018"/>
    <w:rsid w:val="00A12B37"/>
    <w:rsid w:val="00A65558"/>
    <w:rsid w:val="00AB6758"/>
    <w:rsid w:val="00B13763"/>
    <w:rsid w:val="00B46059"/>
    <w:rsid w:val="00B477A4"/>
    <w:rsid w:val="00B54045"/>
    <w:rsid w:val="00C438D7"/>
    <w:rsid w:val="00C81B50"/>
    <w:rsid w:val="00CB28F9"/>
    <w:rsid w:val="00CD1801"/>
    <w:rsid w:val="00D10EF1"/>
    <w:rsid w:val="00D42810"/>
    <w:rsid w:val="00D914A7"/>
    <w:rsid w:val="00DD13C3"/>
    <w:rsid w:val="00DD596E"/>
    <w:rsid w:val="00DD621E"/>
    <w:rsid w:val="00DF0575"/>
    <w:rsid w:val="00E70E04"/>
    <w:rsid w:val="00E76499"/>
    <w:rsid w:val="00EC05A7"/>
    <w:rsid w:val="00EC4B6B"/>
    <w:rsid w:val="00EF1EE5"/>
    <w:rsid w:val="00F763B4"/>
    <w:rsid w:val="00F900C3"/>
    <w:rsid w:val="00FD2424"/>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BF0A"/>
  <w15:docId w15:val="{75CA5609-D2AB-49D0-B58B-8F3C63A0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single space,Sharp - Footnote Text,Footnote Text - Sharp Char Char,Footnote Text - Sharp Char,FOOTNOTES,fn"/>
    <w:basedOn w:val="Normal"/>
    <w:link w:val="FootnoteTextChar"/>
    <w:uiPriority w:val="99"/>
    <w:unhideWhenUsed/>
    <w:qFormat/>
    <w:rsid w:val="001A1371"/>
    <w:pPr>
      <w:spacing w:line="240" w:lineRule="auto"/>
    </w:pPr>
    <w:rPr>
      <w:szCs w:val="20"/>
    </w:rPr>
  </w:style>
  <w:style w:type="character" w:customStyle="1" w:styleId="FootnoteTextChar">
    <w:name w:val="Footnote Text Char"/>
    <w:aliases w:val="5_G Char,single space Char,Sharp - Footnote Text Char,Footnote Text - Sharp Char Char Char,Footnote Text - Sharp Char Char1,FOOTNOTES Char,fn Char"/>
    <w:basedOn w:val="DefaultParagraphFont"/>
    <w:link w:val="FootnoteText"/>
    <w:uiPriority w:val="99"/>
    <w:rsid w:val="001A1371"/>
    <w:rPr>
      <w:sz w:val="20"/>
      <w:szCs w:val="20"/>
    </w:rPr>
  </w:style>
  <w:style w:type="character" w:styleId="FootnoteReference">
    <w:name w:val="footnote reference"/>
    <w:aliases w:val="4_GA,4_G,ftref"/>
    <w:basedOn w:val="DefaultParagraphFont"/>
    <w:uiPriority w:val="99"/>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9614C"/>
    <w:pPr>
      <w:keepNext/>
      <w:keepLines/>
      <w:tabs>
        <w:tab w:val="right" w:pos="1021"/>
      </w:tabs>
      <w:spacing w:before="24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uiPriority w:val="99"/>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uiPriority w:val="99"/>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994130"/>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iPriority w:val="99"/>
    <w:unhideWhenUsed/>
    <w:qFormat/>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3E27"/>
    <w:rPr>
      <w:rFonts w:ascii="Tahoma" w:hAnsi="Tahoma" w:cs="Tahoma"/>
      <w:sz w:val="16"/>
      <w:szCs w:val="16"/>
    </w:rPr>
  </w:style>
  <w:style w:type="paragraph" w:customStyle="1" w:styleId="SingleTxtG">
    <w:name w:val="_ Single Txt_G"/>
    <w:basedOn w:val="Normal"/>
    <w:qFormat/>
    <w:rsid w:val="0079614C"/>
    <w:pPr>
      <w:suppressAutoHyphens/>
      <w:bidi w:val="0"/>
      <w:spacing w:after="120"/>
      <w:ind w:left="1134" w:right="1134"/>
      <w:jc w:val="both"/>
    </w:pPr>
    <w:rPr>
      <w:rFonts w:cs="Times New Roman"/>
      <w:szCs w:val="20"/>
      <w:lang w:val="en-GB"/>
    </w:rPr>
  </w:style>
  <w:style w:type="paragraph" w:customStyle="1" w:styleId="HMG">
    <w:name w:val="_ H __M_G"/>
    <w:basedOn w:val="Normal"/>
    <w:next w:val="Normal"/>
    <w:qFormat/>
    <w:rsid w:val="0079614C"/>
    <w:pPr>
      <w:keepNext/>
      <w:keepLines/>
      <w:tabs>
        <w:tab w:val="right" w:pos="851"/>
      </w:tabs>
      <w:suppressAutoHyphens/>
      <w:bidi w:val="0"/>
      <w:spacing w:before="240" w:after="240" w:line="360" w:lineRule="exact"/>
      <w:ind w:left="1134" w:right="1134" w:hanging="1134"/>
      <w:jc w:val="left"/>
    </w:pPr>
    <w:rPr>
      <w:rFonts w:cs="Times New Roman"/>
      <w:b/>
      <w:sz w:val="34"/>
      <w:szCs w:val="20"/>
      <w:lang w:val="en-GB"/>
    </w:rPr>
  </w:style>
  <w:style w:type="paragraph" w:customStyle="1" w:styleId="HChG">
    <w:name w:val="_ H _Ch_G"/>
    <w:basedOn w:val="Normal"/>
    <w:next w:val="Normal"/>
    <w:qFormat/>
    <w:rsid w:val="0079614C"/>
    <w:pPr>
      <w:keepNext/>
      <w:keepLines/>
      <w:tabs>
        <w:tab w:val="right" w:pos="851"/>
      </w:tabs>
      <w:suppressAutoHyphens/>
      <w:bidi w:val="0"/>
      <w:spacing w:before="360" w:after="240" w:line="300" w:lineRule="exact"/>
      <w:ind w:left="1134" w:right="1134" w:hanging="1134"/>
      <w:jc w:val="left"/>
    </w:pPr>
    <w:rPr>
      <w:rFonts w:cs="Times New Roman"/>
      <w:b/>
      <w:sz w:val="28"/>
      <w:szCs w:val="20"/>
      <w:lang w:val="en-GB"/>
    </w:rPr>
  </w:style>
  <w:style w:type="character" w:styleId="Hyperlink">
    <w:name w:val="Hyperlink"/>
    <w:basedOn w:val="DefaultParagraphFont"/>
    <w:uiPriority w:val="99"/>
    <w:rsid w:val="0079614C"/>
    <w:rPr>
      <w:color w:val="auto"/>
      <w:u w:val="none"/>
    </w:rPr>
  </w:style>
  <w:style w:type="character" w:styleId="FollowedHyperlink">
    <w:name w:val="FollowedHyperlink"/>
    <w:basedOn w:val="DefaultParagraphFont"/>
    <w:semiHidden/>
    <w:rsid w:val="0079614C"/>
    <w:rPr>
      <w:color w:val="auto"/>
      <w:u w:val="none"/>
    </w:rPr>
  </w:style>
  <w:style w:type="paragraph" w:customStyle="1" w:styleId="SMG">
    <w:name w:val="__S_M_G"/>
    <w:basedOn w:val="Normal"/>
    <w:next w:val="Normal"/>
    <w:rsid w:val="0079614C"/>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SLG">
    <w:name w:val="__S_L_G"/>
    <w:basedOn w:val="Normal"/>
    <w:next w:val="Normal"/>
    <w:rsid w:val="0079614C"/>
    <w:pPr>
      <w:keepNext/>
      <w:keepLines/>
      <w:suppressAutoHyphens/>
      <w:bidi w:val="0"/>
      <w:spacing w:before="240" w:after="240" w:line="580" w:lineRule="exact"/>
      <w:ind w:left="1134" w:right="1134"/>
      <w:jc w:val="left"/>
    </w:pPr>
    <w:rPr>
      <w:rFonts w:cs="Times New Roman"/>
      <w:b/>
      <w:sz w:val="56"/>
      <w:szCs w:val="20"/>
      <w:lang w:val="en-GB"/>
    </w:rPr>
  </w:style>
  <w:style w:type="paragraph" w:customStyle="1" w:styleId="SSG">
    <w:name w:val="__S_S_G"/>
    <w:basedOn w:val="Normal"/>
    <w:next w:val="Normal"/>
    <w:rsid w:val="0079614C"/>
    <w:pPr>
      <w:keepNext/>
      <w:keepLines/>
      <w:suppressAutoHyphens/>
      <w:bidi w:val="0"/>
      <w:spacing w:before="240" w:after="240" w:line="300" w:lineRule="exact"/>
      <w:ind w:left="1134" w:right="1134"/>
      <w:jc w:val="left"/>
    </w:pPr>
    <w:rPr>
      <w:rFonts w:cs="Times New Roman"/>
      <w:b/>
      <w:sz w:val="28"/>
      <w:szCs w:val="20"/>
      <w:lang w:val="en-GB"/>
    </w:rPr>
  </w:style>
  <w:style w:type="paragraph" w:customStyle="1" w:styleId="XLargeG">
    <w:name w:val="__XLarge_G"/>
    <w:basedOn w:val="Normal"/>
    <w:next w:val="Normal"/>
    <w:rsid w:val="0079614C"/>
    <w:pPr>
      <w:keepNext/>
      <w:keepLines/>
      <w:suppressAutoHyphens/>
      <w:bidi w:val="0"/>
      <w:spacing w:before="240" w:after="240" w:line="420" w:lineRule="exact"/>
      <w:ind w:left="1134" w:right="1134"/>
      <w:jc w:val="left"/>
    </w:pPr>
    <w:rPr>
      <w:rFonts w:cs="Times New Roman"/>
      <w:b/>
      <w:sz w:val="40"/>
      <w:szCs w:val="20"/>
      <w:lang w:val="en-GB"/>
    </w:rPr>
  </w:style>
  <w:style w:type="paragraph" w:customStyle="1" w:styleId="Bullet1G">
    <w:name w:val="_Bullet 1_G"/>
    <w:basedOn w:val="Normal"/>
    <w:qFormat/>
    <w:rsid w:val="0079614C"/>
    <w:pPr>
      <w:numPr>
        <w:numId w:val="12"/>
      </w:numPr>
      <w:suppressAutoHyphens/>
      <w:bidi w:val="0"/>
      <w:spacing w:after="120"/>
      <w:ind w:right="1134"/>
      <w:jc w:val="both"/>
    </w:pPr>
    <w:rPr>
      <w:rFonts w:cs="Times New Roman"/>
      <w:szCs w:val="20"/>
      <w:lang w:val="en-GB"/>
    </w:rPr>
  </w:style>
  <w:style w:type="paragraph" w:customStyle="1" w:styleId="Bullet2G">
    <w:name w:val="_Bullet 2_G"/>
    <w:basedOn w:val="Normal"/>
    <w:qFormat/>
    <w:rsid w:val="0079614C"/>
    <w:pPr>
      <w:numPr>
        <w:numId w:val="13"/>
      </w:numPr>
      <w:suppressAutoHyphens/>
      <w:bidi w:val="0"/>
      <w:spacing w:after="120"/>
      <w:ind w:right="1134"/>
      <w:jc w:val="both"/>
    </w:pPr>
    <w:rPr>
      <w:rFonts w:cs="Times New Roman"/>
      <w:szCs w:val="20"/>
      <w:lang w:val="en-GB"/>
    </w:rPr>
  </w:style>
  <w:style w:type="paragraph" w:customStyle="1" w:styleId="H1G">
    <w:name w:val="_ H_1_G"/>
    <w:basedOn w:val="Normal"/>
    <w:next w:val="Normal"/>
    <w:qFormat/>
    <w:rsid w:val="0079614C"/>
    <w:pPr>
      <w:keepNext/>
      <w:keepLines/>
      <w:tabs>
        <w:tab w:val="right" w:pos="851"/>
      </w:tabs>
      <w:suppressAutoHyphens/>
      <w:bidi w:val="0"/>
      <w:spacing w:before="360" w:after="240" w:line="270" w:lineRule="exact"/>
      <w:ind w:left="1134" w:right="1134" w:hanging="1134"/>
      <w:jc w:val="left"/>
    </w:pPr>
    <w:rPr>
      <w:rFonts w:cs="Times New Roman"/>
      <w:b/>
      <w:sz w:val="24"/>
      <w:szCs w:val="20"/>
      <w:lang w:val="en-GB"/>
    </w:rPr>
  </w:style>
  <w:style w:type="paragraph" w:customStyle="1" w:styleId="H23G">
    <w:name w:val="_ H_2/3_G"/>
    <w:basedOn w:val="Normal"/>
    <w:next w:val="Normal"/>
    <w:qFormat/>
    <w:rsid w:val="0079614C"/>
    <w:pPr>
      <w:keepNext/>
      <w:keepLines/>
      <w:tabs>
        <w:tab w:val="right" w:pos="851"/>
      </w:tabs>
      <w:suppressAutoHyphens/>
      <w:bidi w:val="0"/>
      <w:spacing w:before="240" w:after="120" w:line="240" w:lineRule="exact"/>
      <w:ind w:left="1134" w:right="1134" w:hanging="1134"/>
      <w:jc w:val="left"/>
    </w:pPr>
    <w:rPr>
      <w:rFonts w:cs="Times New Roman"/>
      <w:b/>
      <w:szCs w:val="20"/>
      <w:lang w:val="en-GB"/>
    </w:rPr>
  </w:style>
  <w:style w:type="paragraph" w:customStyle="1" w:styleId="H4G">
    <w:name w:val="_ H_4_G"/>
    <w:basedOn w:val="Normal"/>
    <w:next w:val="Normal"/>
    <w:qFormat/>
    <w:rsid w:val="0079614C"/>
    <w:pPr>
      <w:keepNext/>
      <w:keepLines/>
      <w:tabs>
        <w:tab w:val="right" w:pos="851"/>
      </w:tabs>
      <w:suppressAutoHyphens/>
      <w:bidi w:val="0"/>
      <w:spacing w:before="240" w:after="120" w:line="240" w:lineRule="exact"/>
      <w:ind w:left="1134" w:right="1134" w:hanging="1134"/>
      <w:jc w:val="left"/>
    </w:pPr>
    <w:rPr>
      <w:rFonts w:cs="Times New Roman"/>
      <w:i/>
      <w:szCs w:val="20"/>
      <w:lang w:val="en-GB"/>
    </w:rPr>
  </w:style>
  <w:style w:type="paragraph" w:customStyle="1" w:styleId="H56G">
    <w:name w:val="_ H_5/6_G"/>
    <w:basedOn w:val="Normal"/>
    <w:next w:val="Normal"/>
    <w:qFormat/>
    <w:rsid w:val="0079614C"/>
    <w:pPr>
      <w:keepNext/>
      <w:keepLines/>
      <w:tabs>
        <w:tab w:val="right" w:pos="851"/>
      </w:tabs>
      <w:suppressAutoHyphens/>
      <w:bidi w:val="0"/>
      <w:spacing w:before="240" w:after="120" w:line="240" w:lineRule="exact"/>
      <w:ind w:left="1134" w:right="1134" w:hanging="1134"/>
      <w:jc w:val="left"/>
    </w:pPr>
    <w:rPr>
      <w:rFonts w:cs="Times New Roman"/>
      <w:szCs w:val="20"/>
      <w:lang w:val="en-GB"/>
    </w:rPr>
  </w:style>
  <w:style w:type="paragraph" w:customStyle="1" w:styleId="ParNoG">
    <w:name w:val="_ParNo_G"/>
    <w:basedOn w:val="SingleTxtG"/>
    <w:qFormat/>
    <w:rsid w:val="0079614C"/>
    <w:pPr>
      <w:numPr>
        <w:numId w:val="14"/>
      </w:numPr>
      <w:kinsoku w:val="0"/>
      <w:overflowPunct w:val="0"/>
      <w:autoSpaceDE w:val="0"/>
      <w:autoSpaceDN w:val="0"/>
      <w:adjustRightInd w:val="0"/>
      <w:snapToGrid w:val="0"/>
    </w:pPr>
  </w:style>
  <w:style w:type="numbering" w:customStyle="1" w:styleId="NoList1">
    <w:name w:val="No List1"/>
    <w:next w:val="NoList"/>
    <w:uiPriority w:val="99"/>
    <w:semiHidden/>
    <w:unhideWhenUsed/>
    <w:rsid w:val="0079614C"/>
  </w:style>
  <w:style w:type="paragraph" w:customStyle="1" w:styleId="ListParagraph1">
    <w:name w:val="List Paragraph1"/>
    <w:basedOn w:val="Normal"/>
    <w:next w:val="ListParagraph"/>
    <w:link w:val="ListParagraphChar"/>
    <w:uiPriority w:val="34"/>
    <w:qFormat/>
    <w:rsid w:val="0079614C"/>
    <w:pPr>
      <w:spacing w:after="200" w:line="276" w:lineRule="auto"/>
      <w:ind w:left="720"/>
      <w:contextualSpacing/>
      <w:jc w:val="left"/>
    </w:pPr>
    <w:rPr>
      <w:rFonts w:ascii="Calibri" w:eastAsia="Calibri" w:hAnsi="Calibri" w:cs="Arial"/>
      <w:sz w:val="22"/>
      <w:szCs w:val="22"/>
    </w:rPr>
  </w:style>
  <w:style w:type="character" w:customStyle="1" w:styleId="ListParagraphChar">
    <w:name w:val="List Paragraph Char"/>
    <w:link w:val="ListParagraph1"/>
    <w:uiPriority w:val="34"/>
    <w:rsid w:val="0079614C"/>
    <w:rPr>
      <w:rFonts w:ascii="Calibri" w:eastAsia="Calibri" w:hAnsi="Calibri" w:cs="Arial"/>
    </w:rPr>
  </w:style>
  <w:style w:type="numbering" w:customStyle="1" w:styleId="NoList11">
    <w:name w:val="No List11"/>
    <w:next w:val="NoList"/>
    <w:uiPriority w:val="99"/>
    <w:semiHidden/>
    <w:unhideWhenUsed/>
    <w:rsid w:val="0079614C"/>
  </w:style>
  <w:style w:type="character" w:styleId="CommentReference">
    <w:name w:val="annotation reference"/>
    <w:semiHidden/>
    <w:rsid w:val="0079614C"/>
    <w:rPr>
      <w:sz w:val="16"/>
      <w:szCs w:val="16"/>
    </w:rPr>
  </w:style>
  <w:style w:type="paragraph" w:styleId="CommentText">
    <w:name w:val="annotation text"/>
    <w:basedOn w:val="Normal"/>
    <w:link w:val="CommentTextChar"/>
    <w:semiHidden/>
    <w:rsid w:val="0079614C"/>
    <w:pPr>
      <w:bidi w:val="0"/>
      <w:spacing w:line="240" w:lineRule="auto"/>
      <w:jc w:val="left"/>
    </w:pPr>
    <w:rPr>
      <w:rFonts w:cs="Times New Roman"/>
      <w:szCs w:val="20"/>
      <w:lang w:val="en-GB" w:eastAsia="de-DE"/>
    </w:rPr>
  </w:style>
  <w:style w:type="character" w:customStyle="1" w:styleId="CommentTextChar">
    <w:name w:val="Comment Text Char"/>
    <w:basedOn w:val="DefaultParagraphFont"/>
    <w:link w:val="CommentText"/>
    <w:semiHidden/>
    <w:rsid w:val="0079614C"/>
    <w:rPr>
      <w:rFonts w:ascii="Times New Roman" w:hAnsi="Times New Roman" w:cs="Times New Roman"/>
      <w:sz w:val="20"/>
      <w:szCs w:val="20"/>
      <w:lang w:val="en-GB" w:eastAsia="de-DE"/>
    </w:rPr>
  </w:style>
  <w:style w:type="paragraph" w:styleId="CommentSubject">
    <w:name w:val="annotation subject"/>
    <w:basedOn w:val="CommentText"/>
    <w:next w:val="CommentText"/>
    <w:link w:val="CommentSubjectChar"/>
    <w:semiHidden/>
    <w:unhideWhenUsed/>
    <w:rsid w:val="0079614C"/>
    <w:pPr>
      <w:spacing w:after="200"/>
    </w:pPr>
    <w:rPr>
      <w:rFonts w:ascii="Calibri" w:eastAsia="Calibri" w:hAnsi="Calibri" w:cs="Arial"/>
      <w:b/>
      <w:bCs/>
      <w:lang w:val="en-US" w:eastAsia="en-US"/>
    </w:rPr>
  </w:style>
  <w:style w:type="character" w:customStyle="1" w:styleId="CommentSubjectChar">
    <w:name w:val="Comment Subject Char"/>
    <w:basedOn w:val="CommentTextChar"/>
    <w:link w:val="CommentSubject"/>
    <w:semiHidden/>
    <w:rsid w:val="0079614C"/>
    <w:rPr>
      <w:rFonts w:ascii="Calibri" w:eastAsia="Calibri" w:hAnsi="Calibri" w:cs="Arial"/>
      <w:b/>
      <w:bCs/>
      <w:sz w:val="20"/>
      <w:szCs w:val="20"/>
      <w:lang w:val="en-GB" w:eastAsia="de-DE"/>
    </w:rPr>
  </w:style>
  <w:style w:type="paragraph" w:styleId="NoSpacing">
    <w:name w:val="No Spacing"/>
    <w:link w:val="NoSpacingChar"/>
    <w:uiPriority w:val="1"/>
    <w:qFormat/>
    <w:rsid w:val="0079614C"/>
    <w:pPr>
      <w:spacing w:after="0" w:line="240" w:lineRule="auto"/>
    </w:pPr>
    <w:rPr>
      <w:rFonts w:ascii="Calibri" w:eastAsia="Calibri" w:hAnsi="Calibri" w:cs="Arial"/>
    </w:rPr>
  </w:style>
  <w:style w:type="numbering" w:customStyle="1" w:styleId="NoList111">
    <w:name w:val="No List111"/>
    <w:next w:val="NoList"/>
    <w:semiHidden/>
    <w:rsid w:val="0079614C"/>
  </w:style>
  <w:style w:type="paragraph" w:styleId="BodyText">
    <w:name w:val="Body Text"/>
    <w:basedOn w:val="Normal"/>
    <w:link w:val="BodyTextChar"/>
    <w:rsid w:val="0079614C"/>
    <w:pPr>
      <w:bidi w:val="0"/>
      <w:spacing w:line="240" w:lineRule="auto"/>
      <w:jc w:val="left"/>
    </w:pPr>
    <w:rPr>
      <w:rFonts w:cs="Times New Roman"/>
      <w:sz w:val="24"/>
      <w:szCs w:val="20"/>
      <w:lang w:val="de-AT" w:eastAsia="de-DE"/>
    </w:rPr>
  </w:style>
  <w:style w:type="character" w:customStyle="1" w:styleId="BodyTextChar">
    <w:name w:val="Body Text Char"/>
    <w:basedOn w:val="DefaultParagraphFont"/>
    <w:link w:val="BodyText"/>
    <w:rsid w:val="0079614C"/>
    <w:rPr>
      <w:rFonts w:ascii="Times New Roman" w:hAnsi="Times New Roman" w:cs="Times New Roman"/>
      <w:sz w:val="24"/>
      <w:szCs w:val="20"/>
      <w:lang w:val="de-AT" w:eastAsia="de-DE"/>
    </w:rPr>
  </w:style>
  <w:style w:type="paragraph" w:customStyle="1" w:styleId="CharCharZnakZnak">
    <w:name w:val="Char Char Znak Znak"/>
    <w:basedOn w:val="Normal"/>
    <w:semiHidden/>
    <w:rsid w:val="0079614C"/>
    <w:pPr>
      <w:tabs>
        <w:tab w:val="left" w:pos="709"/>
      </w:tabs>
      <w:bidi w:val="0"/>
      <w:spacing w:line="240" w:lineRule="auto"/>
      <w:jc w:val="left"/>
    </w:pPr>
    <w:rPr>
      <w:rFonts w:ascii="Futura Bk" w:hAnsi="Futura Bk" w:cs="Times New Roman"/>
      <w:szCs w:val="24"/>
      <w:lang w:val="pl-PL" w:eastAsia="pl-PL"/>
    </w:rPr>
  </w:style>
  <w:style w:type="paragraph" w:styleId="BodyText3">
    <w:name w:val="Body Text 3"/>
    <w:basedOn w:val="Normal"/>
    <w:link w:val="BodyText3Char"/>
    <w:rsid w:val="0079614C"/>
    <w:pPr>
      <w:bidi w:val="0"/>
      <w:spacing w:after="120" w:line="240" w:lineRule="auto"/>
      <w:jc w:val="left"/>
    </w:pPr>
    <w:rPr>
      <w:rFonts w:ascii="Times" w:hAnsi="Times" w:cs="Times New Roman"/>
      <w:noProof/>
      <w:sz w:val="16"/>
      <w:szCs w:val="16"/>
      <w:lang w:val="de-DE" w:eastAsia="de-DE"/>
    </w:rPr>
  </w:style>
  <w:style w:type="character" w:customStyle="1" w:styleId="BodyText3Char">
    <w:name w:val="Body Text 3 Char"/>
    <w:basedOn w:val="DefaultParagraphFont"/>
    <w:link w:val="BodyText3"/>
    <w:rsid w:val="0079614C"/>
    <w:rPr>
      <w:rFonts w:ascii="Times" w:hAnsi="Times" w:cs="Times New Roman"/>
      <w:noProof/>
      <w:sz w:val="16"/>
      <w:szCs w:val="16"/>
      <w:lang w:val="de-DE" w:eastAsia="de-DE"/>
    </w:rPr>
  </w:style>
  <w:style w:type="character" w:customStyle="1" w:styleId="uccresult">
    <w:name w:val="uccresult"/>
    <w:rsid w:val="0079614C"/>
  </w:style>
  <w:style w:type="paragraph" w:customStyle="1" w:styleId="Default">
    <w:name w:val="Default"/>
    <w:rsid w:val="0079614C"/>
    <w:pPr>
      <w:autoSpaceDE w:val="0"/>
      <w:autoSpaceDN w:val="0"/>
      <w:adjustRightInd w:val="0"/>
      <w:spacing w:after="0" w:line="240" w:lineRule="auto"/>
    </w:pPr>
    <w:rPr>
      <w:rFonts w:ascii="Tahoma" w:eastAsia="Calibri" w:hAnsi="Tahoma" w:cs="Tahoma"/>
      <w:color w:val="000000"/>
      <w:sz w:val="24"/>
      <w:szCs w:val="24"/>
    </w:rPr>
  </w:style>
  <w:style w:type="paragraph" w:styleId="HTMLPreformatted">
    <w:name w:val="HTML Preformatted"/>
    <w:basedOn w:val="Normal"/>
    <w:link w:val="HTMLPreformattedChar"/>
    <w:uiPriority w:val="99"/>
    <w:unhideWhenUsed/>
    <w:rsid w:val="0079614C"/>
    <w:pPr>
      <w:bidi w:val="0"/>
      <w:spacing w:line="240" w:lineRule="auto"/>
      <w:jc w:val="left"/>
    </w:pPr>
    <w:rPr>
      <w:rFonts w:ascii="Courier New" w:hAnsi="Courier New" w:cs="Times New Roman"/>
      <w:szCs w:val="20"/>
      <w:lang w:val="en-GB" w:eastAsia="en-GB"/>
    </w:rPr>
  </w:style>
  <w:style w:type="character" w:customStyle="1" w:styleId="HTMLPreformattedChar">
    <w:name w:val="HTML Preformatted Char"/>
    <w:basedOn w:val="DefaultParagraphFont"/>
    <w:link w:val="HTMLPreformatted"/>
    <w:uiPriority w:val="99"/>
    <w:rsid w:val="0079614C"/>
    <w:rPr>
      <w:rFonts w:ascii="Courier New" w:hAnsi="Courier New" w:cs="Times New Roman"/>
      <w:sz w:val="20"/>
      <w:szCs w:val="20"/>
      <w:lang w:val="en-GB" w:eastAsia="en-GB"/>
    </w:rPr>
  </w:style>
  <w:style w:type="paragraph" w:styleId="NormalWeb">
    <w:name w:val="Normal (Web)"/>
    <w:basedOn w:val="Normal"/>
    <w:uiPriority w:val="99"/>
    <w:rsid w:val="0079614C"/>
    <w:pPr>
      <w:bidi w:val="0"/>
      <w:spacing w:before="100" w:beforeAutospacing="1" w:after="100" w:afterAutospacing="1" w:line="240" w:lineRule="auto"/>
      <w:jc w:val="left"/>
    </w:pPr>
    <w:rPr>
      <w:rFonts w:ascii="Verdana" w:hAnsi="Verdana" w:cs="Times New Roman"/>
      <w:color w:val="555555"/>
      <w:sz w:val="17"/>
      <w:szCs w:val="17"/>
      <w:lang w:val="en-GB" w:eastAsia="en-GB"/>
    </w:rPr>
  </w:style>
  <w:style w:type="table" w:customStyle="1" w:styleId="TableGrid1">
    <w:name w:val="Table Grid1"/>
    <w:basedOn w:val="TableNormal"/>
    <w:next w:val="TableGrid"/>
    <w:uiPriority w:val="59"/>
    <w:rsid w:val="0079614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79614C"/>
    <w:rPr>
      <w:rFonts w:ascii="Times New Roman" w:hAnsi="Times New Roman" w:cs="Times New Roman"/>
    </w:rPr>
  </w:style>
  <w:style w:type="character" w:customStyle="1" w:styleId="apple-converted-space">
    <w:name w:val="apple-converted-space"/>
    <w:basedOn w:val="DefaultParagraphFont"/>
    <w:rsid w:val="0079614C"/>
  </w:style>
  <w:style w:type="character" w:customStyle="1" w:styleId="NoSpacingChar">
    <w:name w:val="No Spacing Char"/>
    <w:link w:val="NoSpacing"/>
    <w:uiPriority w:val="1"/>
    <w:rsid w:val="0079614C"/>
    <w:rPr>
      <w:rFonts w:ascii="Calibri" w:eastAsia="Calibri" w:hAnsi="Calibri" w:cs="Arial"/>
    </w:rPr>
  </w:style>
  <w:style w:type="table" w:customStyle="1" w:styleId="TableGrid11">
    <w:name w:val="Table Grid11"/>
    <w:basedOn w:val="TableNormal"/>
    <w:next w:val="TableGrid"/>
    <w:uiPriority w:val="59"/>
    <w:rsid w:val="0079614C"/>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content1">
    <w:name w:val="articlecontent1"/>
    <w:rsid w:val="0079614C"/>
    <w:rPr>
      <w:rFonts w:ascii="Times New Roman" w:hAnsi="Times New Roman" w:cs="Times New Roman" w:hint="default"/>
      <w:b/>
      <w:bCs/>
      <w:color w:val="000000"/>
      <w:sz w:val="27"/>
      <w:szCs w:val="27"/>
    </w:rPr>
  </w:style>
  <w:style w:type="paragraph" w:customStyle="1" w:styleId="xmsolistparagraph">
    <w:name w:val="x_msolistparagraph"/>
    <w:basedOn w:val="Normal"/>
    <w:rsid w:val="0079614C"/>
    <w:pPr>
      <w:bidi w:val="0"/>
      <w:spacing w:before="100" w:beforeAutospacing="1" w:after="100" w:afterAutospacing="1" w:line="240" w:lineRule="auto"/>
      <w:jc w:val="left"/>
    </w:pPr>
    <w:rPr>
      <w:rFonts w:cs="Times New Roman"/>
      <w:sz w:val="24"/>
      <w:szCs w:val="24"/>
    </w:rPr>
  </w:style>
  <w:style w:type="character" w:customStyle="1" w:styleId="ColorfulList-Accent1Char">
    <w:name w:val="Colorful List - Accent 1 Char"/>
    <w:link w:val="ColorfulList-Accent1"/>
    <w:uiPriority w:val="34"/>
    <w:semiHidden/>
    <w:rsid w:val="0079614C"/>
    <w:rPr>
      <w:sz w:val="24"/>
      <w:szCs w:val="24"/>
      <w:lang w:val="en-GB" w:eastAsia="en-GB"/>
    </w:rPr>
  </w:style>
  <w:style w:type="table" w:customStyle="1" w:styleId="ColorfulList-Accent11">
    <w:name w:val="Colorful List - Accent 11"/>
    <w:basedOn w:val="TableNormal"/>
    <w:next w:val="ColorfulList-Accent1"/>
    <w:uiPriority w:val="34"/>
    <w:rsid w:val="0079614C"/>
    <w:pPr>
      <w:spacing w:after="0" w:line="240" w:lineRule="auto"/>
    </w:pPr>
    <w:rPr>
      <w:rFonts w:ascii="Calibri" w:eastAsia="Calibri" w:hAnsi="Calibri" w:cs="Arial"/>
      <w:sz w:val="24"/>
      <w:szCs w:val="24"/>
      <w:lang w:val="en-GB" w:eastAsia="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withoutbg">
    <w:name w:val="text_without_bg"/>
    <w:rsid w:val="0079614C"/>
  </w:style>
  <w:style w:type="paragraph" w:customStyle="1" w:styleId="xmsonormal">
    <w:name w:val="x_msonormal"/>
    <w:basedOn w:val="Normal"/>
    <w:rsid w:val="0079614C"/>
    <w:pPr>
      <w:bidi w:val="0"/>
      <w:spacing w:before="100" w:beforeAutospacing="1" w:after="100" w:afterAutospacing="1" w:line="240" w:lineRule="auto"/>
      <w:jc w:val="left"/>
    </w:pPr>
    <w:rPr>
      <w:rFonts w:cs="Times New Roman"/>
      <w:sz w:val="24"/>
      <w:szCs w:val="24"/>
    </w:rPr>
  </w:style>
  <w:style w:type="numbering" w:customStyle="1" w:styleId="NoList2">
    <w:name w:val="No List2"/>
    <w:next w:val="NoList"/>
    <w:semiHidden/>
    <w:rsid w:val="0079614C"/>
  </w:style>
  <w:style w:type="table" w:customStyle="1" w:styleId="TableGrid2">
    <w:name w:val="Table Grid2"/>
    <w:basedOn w:val="TableNormal"/>
    <w:next w:val="TableGrid"/>
    <w:uiPriority w:val="59"/>
    <w:rsid w:val="0079614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11">
    <w:name w:val="Colorful List - Accent 111"/>
    <w:basedOn w:val="TableNormal"/>
    <w:next w:val="ColorfulList-Accent1"/>
    <w:uiPriority w:val="34"/>
    <w:rsid w:val="0079614C"/>
    <w:pPr>
      <w:spacing w:after="0" w:line="240" w:lineRule="auto"/>
    </w:pPr>
    <w:rPr>
      <w:rFonts w:ascii="Times New Roman" w:hAnsi="Times New Roman" w:cs="Times New Roman"/>
      <w:sz w:val="24"/>
      <w:szCs w:val="24"/>
      <w:lang w:val="en-GB" w:eastAsia="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horttext">
    <w:name w:val="short_text"/>
    <w:basedOn w:val="DefaultParagraphFont"/>
    <w:rsid w:val="0079614C"/>
  </w:style>
  <w:style w:type="table" w:customStyle="1" w:styleId="LightList-Accent51">
    <w:name w:val="Light List - Accent 51"/>
    <w:basedOn w:val="TableNormal"/>
    <w:next w:val="LightList-Accent5"/>
    <w:uiPriority w:val="61"/>
    <w:rsid w:val="0079614C"/>
    <w:pPr>
      <w:spacing w:after="0" w:line="240" w:lineRule="auto"/>
    </w:pPr>
    <w:rPr>
      <w:rFonts w:ascii="Calibri" w:eastAsia="Calibri" w:hAnsi="Calibri" w:cs="Aria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BodyText2">
    <w:name w:val="Body Text 2"/>
    <w:basedOn w:val="Normal"/>
    <w:link w:val="BodyText2Char"/>
    <w:uiPriority w:val="99"/>
    <w:semiHidden/>
    <w:unhideWhenUsed/>
    <w:rsid w:val="0079614C"/>
    <w:pPr>
      <w:bidi w:val="0"/>
      <w:spacing w:after="120" w:line="480" w:lineRule="auto"/>
      <w:jc w:val="left"/>
    </w:pPr>
    <w:rPr>
      <w:rFonts w:ascii="Calibri" w:eastAsia="Calibri" w:hAnsi="Calibri" w:cs="Arial"/>
      <w:sz w:val="22"/>
      <w:szCs w:val="22"/>
    </w:rPr>
  </w:style>
  <w:style w:type="character" w:customStyle="1" w:styleId="BodyText2Char">
    <w:name w:val="Body Text 2 Char"/>
    <w:basedOn w:val="DefaultParagraphFont"/>
    <w:link w:val="BodyText2"/>
    <w:uiPriority w:val="99"/>
    <w:semiHidden/>
    <w:rsid w:val="0079614C"/>
    <w:rPr>
      <w:rFonts w:ascii="Calibri" w:eastAsia="Calibri" w:hAnsi="Calibri" w:cs="Arial"/>
    </w:rPr>
  </w:style>
  <w:style w:type="table" w:styleId="ColorfulList-Accent1">
    <w:name w:val="Colorful List Accent 1"/>
    <w:basedOn w:val="TableNormal"/>
    <w:link w:val="ColorfulList-Accent1Char"/>
    <w:uiPriority w:val="34"/>
    <w:semiHidden/>
    <w:unhideWhenUsed/>
    <w:rsid w:val="0079614C"/>
    <w:pPr>
      <w:spacing w:after="0" w:line="240" w:lineRule="auto"/>
    </w:pPr>
    <w:rPr>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5">
    <w:name w:val="Light List Accent 5"/>
    <w:basedOn w:val="TableNormal"/>
    <w:uiPriority w:val="61"/>
    <w:semiHidden/>
    <w:unhideWhenUsed/>
    <w:rsid w:val="0079614C"/>
    <w:pPr>
      <w:spacing w:after="0" w:line="240" w:lineRule="auto"/>
    </w:pPr>
    <w:rPr>
      <w:rFonts w:ascii="Times New Roman" w:hAnsi="Times New Roman" w:cs="Times New Roman"/>
      <w:sz w:val="20"/>
      <w:szCs w:val="20"/>
      <w:lang w:val="fr-FR"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qtafi.birzeit.edu/Legislation/getLeg.aspx?pid=42868&amp;Ed=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5897-1025-49E7-881F-2C105EE0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1</TotalTime>
  <Pages>78</Pages>
  <Words>29335</Words>
  <Characters>167210</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196153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CRC/C/PSE/1</dc:title>
  <dc:subject>GE.1904901A</dc:subject>
  <dc:creator>bah/AAL</dc:creator>
  <cp:keywords>ODS No.1908128</cp:keywords>
  <dc:description/>
  <cp:lastModifiedBy>Mohamed EL-BAHNASSAWY</cp:lastModifiedBy>
  <cp:revision>2</cp:revision>
  <dcterms:created xsi:type="dcterms:W3CDTF">2019-03-29T14:10:00Z</dcterms:created>
  <dcterms:modified xsi:type="dcterms:W3CDTF">2019-03-29T14:10:00Z</dcterms:modified>
</cp:coreProperties>
</file>