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770231" w:rsidRPr="00CA35DF" w14:paraId="4FDE7342" w14:textId="77777777" w:rsidTr="00544652">
        <w:trPr>
          <w:trHeight w:hRule="exact" w:val="810"/>
        </w:trPr>
        <w:tc>
          <w:tcPr>
            <w:tcW w:w="1266" w:type="dxa"/>
            <w:tcBorders>
              <w:top w:val="nil"/>
              <w:bottom w:val="single" w:sz="4" w:space="0" w:color="auto"/>
            </w:tcBorders>
            <w:shd w:val="clear" w:color="auto" w:fill="auto"/>
          </w:tcPr>
          <w:p w14:paraId="57AEB5DC" w14:textId="77777777" w:rsidR="00770231" w:rsidRPr="00CA35DF" w:rsidRDefault="00770231" w:rsidP="00544652">
            <w:pPr>
              <w:spacing w:after="80" w:line="480" w:lineRule="exact"/>
              <w:rPr>
                <w:rFonts w:hint="cs"/>
                <w:szCs w:val="40"/>
              </w:rPr>
            </w:pPr>
          </w:p>
        </w:tc>
        <w:tc>
          <w:tcPr>
            <w:tcW w:w="4767" w:type="dxa"/>
            <w:tcBorders>
              <w:top w:val="nil"/>
              <w:bottom w:val="single" w:sz="4" w:space="0" w:color="auto"/>
            </w:tcBorders>
            <w:shd w:val="clear" w:color="auto" w:fill="auto"/>
            <w:vAlign w:val="bottom"/>
          </w:tcPr>
          <w:p w14:paraId="6483AC9C" w14:textId="77777777" w:rsidR="00770231" w:rsidRPr="00CA35DF" w:rsidRDefault="00770231" w:rsidP="00544652">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2A81C7E5" w14:textId="4D633490" w:rsidR="00770231" w:rsidRPr="00EE56C3" w:rsidRDefault="00770231" w:rsidP="00544652">
            <w:pPr>
              <w:bidi w:val="0"/>
              <w:spacing w:after="20"/>
              <w:rPr>
                <w:szCs w:val="20"/>
              </w:rPr>
            </w:pPr>
            <w:r>
              <w:rPr>
                <w:rFonts w:cs="Times New Roman"/>
                <w:sz w:val="40"/>
                <w:szCs w:val="20"/>
                <w:lang w:val="en-GB"/>
              </w:rPr>
              <w:t>CAT</w:t>
            </w:r>
            <w:r>
              <w:rPr>
                <w:rFonts w:cs="Times New Roman"/>
                <w:szCs w:val="20"/>
                <w:lang w:val="en-GB"/>
              </w:rPr>
              <w:t>/C/</w:t>
            </w:r>
            <w:proofErr w:type="spellStart"/>
            <w:r>
              <w:rPr>
                <w:rFonts w:cs="Times New Roman"/>
                <w:szCs w:val="20"/>
                <w:lang w:val="en-GB"/>
              </w:rPr>
              <w:t>IRQ</w:t>
            </w:r>
            <w:proofErr w:type="spellEnd"/>
            <w:r>
              <w:rPr>
                <w:rFonts w:cs="Times New Roman"/>
                <w:szCs w:val="20"/>
                <w:lang w:val="en-GB"/>
              </w:rPr>
              <w:t>/</w:t>
            </w:r>
            <w:proofErr w:type="spellStart"/>
            <w:r>
              <w:rPr>
                <w:rFonts w:cs="Times New Roman"/>
                <w:szCs w:val="20"/>
                <w:lang w:val="en-GB"/>
              </w:rPr>
              <w:t>FCO</w:t>
            </w:r>
            <w:proofErr w:type="spellEnd"/>
            <w:r>
              <w:rPr>
                <w:rFonts w:cs="Times New Roman"/>
                <w:szCs w:val="20"/>
                <w:lang w:val="en-GB"/>
              </w:rPr>
              <w:t>/2</w:t>
            </w:r>
          </w:p>
        </w:tc>
      </w:tr>
      <w:tr w:rsidR="00770231" w:rsidRPr="00CA35DF" w14:paraId="6630C293" w14:textId="77777777" w:rsidTr="00544652">
        <w:trPr>
          <w:trHeight w:hRule="exact" w:val="2835"/>
        </w:trPr>
        <w:tc>
          <w:tcPr>
            <w:tcW w:w="1266" w:type="dxa"/>
            <w:tcBorders>
              <w:top w:val="nil"/>
              <w:bottom w:val="single" w:sz="12" w:space="0" w:color="auto"/>
            </w:tcBorders>
            <w:shd w:val="clear" w:color="auto" w:fill="auto"/>
          </w:tcPr>
          <w:p w14:paraId="23F8875D" w14:textId="77777777" w:rsidR="00770231" w:rsidRPr="00CA35DF" w:rsidRDefault="00770231" w:rsidP="00544652">
            <w:pPr>
              <w:jc w:val="center"/>
              <w:rPr>
                <w:rtl/>
              </w:rPr>
            </w:pPr>
            <w:r w:rsidRPr="00CA35DF">
              <w:rPr>
                <w:noProof/>
                <w:rtl/>
              </w:rPr>
              <w:drawing>
                <wp:inline distT="0" distB="0" distL="0" distR="0" wp14:anchorId="209B4950" wp14:editId="005855E9">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06DD334" w14:textId="77777777" w:rsidR="00770231" w:rsidRPr="00CA35DF" w:rsidRDefault="00770231" w:rsidP="00544652">
            <w:pPr>
              <w:spacing w:before="120" w:after="40" w:line="580" w:lineRule="exact"/>
              <w:ind w:left="57"/>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550B37E" w14:textId="77777777" w:rsidR="00770231" w:rsidRDefault="00770231" w:rsidP="00770231">
            <w:pPr>
              <w:bidi w:val="0"/>
              <w:spacing w:before="240" w:line="240" w:lineRule="exact"/>
              <w:jc w:val="left"/>
              <w:rPr>
                <w:rFonts w:eastAsia="Times New Roman" w:cs="Times New Roman"/>
                <w:szCs w:val="20"/>
                <w:lang w:eastAsia="zh-TW" w:bidi="en-GB"/>
              </w:rPr>
            </w:pPr>
            <w:r>
              <w:rPr>
                <w:rFonts w:cs="Times New Roman" w:hint="cs"/>
                <w:szCs w:val="20"/>
              </w:rPr>
              <w:t>Distr.: General</w:t>
            </w:r>
          </w:p>
          <w:p w14:paraId="04029330" w14:textId="77777777" w:rsidR="00770231" w:rsidRDefault="00770231" w:rsidP="00770231">
            <w:pPr>
              <w:bidi w:val="0"/>
              <w:jc w:val="left"/>
              <w:rPr>
                <w:rFonts w:cs="Times New Roman"/>
                <w:szCs w:val="20"/>
                <w:lang w:bidi="en-GB"/>
              </w:rPr>
            </w:pPr>
            <w:r>
              <w:rPr>
                <w:rFonts w:cs="Times New Roman"/>
                <w:szCs w:val="20"/>
              </w:rPr>
              <w:t>28 August 2023</w:t>
            </w:r>
          </w:p>
          <w:p w14:paraId="71D54491" w14:textId="77777777" w:rsidR="00770231" w:rsidRDefault="00770231" w:rsidP="00770231">
            <w:pPr>
              <w:bidi w:val="0"/>
              <w:jc w:val="left"/>
              <w:rPr>
                <w:rFonts w:cs="Times New Roman"/>
                <w:szCs w:val="20"/>
              </w:rPr>
            </w:pPr>
          </w:p>
          <w:p w14:paraId="1DB46E5B" w14:textId="77777777" w:rsidR="00770231" w:rsidRDefault="00770231" w:rsidP="00770231">
            <w:pPr>
              <w:bidi w:val="0"/>
              <w:jc w:val="left"/>
              <w:rPr>
                <w:rFonts w:cs="Times New Roman"/>
                <w:szCs w:val="20"/>
                <w:lang w:bidi="en-GB"/>
              </w:rPr>
            </w:pPr>
            <w:r>
              <w:rPr>
                <w:rFonts w:cs="Times New Roman"/>
                <w:szCs w:val="20"/>
              </w:rPr>
              <w:t>Original: Arabic</w:t>
            </w:r>
          </w:p>
          <w:p w14:paraId="604C3241" w14:textId="2DFA6051" w:rsidR="00770231" w:rsidRPr="00EE56C3" w:rsidRDefault="00770231" w:rsidP="00770231">
            <w:pPr>
              <w:bidi w:val="0"/>
              <w:ind w:right="1290"/>
              <w:rPr>
                <w:szCs w:val="20"/>
              </w:rPr>
            </w:pPr>
            <w:r>
              <w:rPr>
                <w:rFonts w:cs="Times New Roman"/>
                <w:szCs w:val="20"/>
              </w:rPr>
              <w:t>Arabic</w:t>
            </w:r>
            <w:r>
              <w:rPr>
                <w:rFonts w:cs="Times New Roman"/>
                <w:szCs w:val="20"/>
                <w:rtl/>
              </w:rPr>
              <w:t xml:space="preserve">, </w:t>
            </w:r>
            <w:r>
              <w:rPr>
                <w:rFonts w:cs="Times New Roman"/>
                <w:szCs w:val="20"/>
              </w:rPr>
              <w:t>English, French and Spanish only</w:t>
            </w:r>
          </w:p>
        </w:tc>
      </w:tr>
    </w:tbl>
    <w:p w14:paraId="6FEDB534" w14:textId="77777777" w:rsidR="00770231" w:rsidRPr="00770231" w:rsidRDefault="00770231" w:rsidP="00770231">
      <w:pPr>
        <w:suppressAutoHyphens/>
        <w:spacing w:before="120" w:line="360" w:lineRule="exact"/>
        <w:jc w:val="left"/>
        <w:rPr>
          <w:rFonts w:eastAsia="Times New Roman" w:cs="Times New Roman"/>
          <w:b/>
          <w:sz w:val="26"/>
          <w:szCs w:val="26"/>
          <w:lang w:val="ar-SA" w:eastAsia="zh-TW" w:bidi="en-GB"/>
        </w:rPr>
      </w:pPr>
      <w:r w:rsidRPr="00770231">
        <w:rPr>
          <w:b/>
          <w:bCs/>
          <w:sz w:val="26"/>
          <w:szCs w:val="26"/>
          <w:rtl/>
        </w:rPr>
        <w:t>لجنة مناهضة التعذيب‏‏</w:t>
      </w:r>
    </w:p>
    <w:p w14:paraId="0D4D7A7D" w14:textId="7464444F" w:rsidR="00770231" w:rsidRPr="00770231" w:rsidRDefault="00770231" w:rsidP="00770231">
      <w:pPr>
        <w:pStyle w:val="HMGA"/>
        <w:rPr>
          <w:rFonts w:eastAsia="SimSun" w:cs="Times New Roman" w:hint="cs"/>
          <w:lang w:val="ar-SA" w:bidi="en-GB"/>
        </w:rPr>
      </w:pPr>
      <w:r w:rsidRPr="00770231">
        <w:rPr>
          <w:rtl/>
        </w:rPr>
        <w:tab/>
      </w:r>
      <w:r w:rsidRPr="00770231">
        <w:rPr>
          <w:rtl/>
        </w:rPr>
        <w:tab/>
        <w:t>المعلومات الواردة من العراق بشأن متابعة الملاحظات الختامية المتعلقة بتقريره الدوري الثاني</w:t>
      </w:r>
      <w:r w:rsidRPr="00770231">
        <w:rPr>
          <w:rStyle w:val="FootnoteReference"/>
          <w:rFonts w:eastAsia="SimSun"/>
          <w:sz w:val="22"/>
          <w:szCs w:val="22"/>
          <w:vertAlign w:val="baseline"/>
          <w:rtl/>
        </w:rPr>
        <w:footnoteReference w:customMarkFollows="1" w:id="1"/>
        <w:t>*</w:t>
      </w:r>
    </w:p>
    <w:p w14:paraId="7060C4C8" w14:textId="77777777" w:rsidR="00770231" w:rsidRPr="00770231" w:rsidRDefault="00770231" w:rsidP="00770231">
      <w:pPr>
        <w:pStyle w:val="SingleTxtGA"/>
        <w:jc w:val="right"/>
        <w:rPr>
          <w:rFonts w:eastAsiaTheme="minorHAnsi" w:cs="Times New Roman" w:hint="cs"/>
          <w:lang w:val="ar-SA" w:bidi="en-GB"/>
        </w:rPr>
      </w:pPr>
      <w:r w:rsidRPr="00770231">
        <w:rPr>
          <w:rtl/>
        </w:rPr>
        <w:t>[تاريخ الاستلام</w:t>
      </w:r>
      <w:r w:rsidRPr="00770231">
        <w:t>:</w:t>
      </w:r>
      <w:r w:rsidRPr="00770231">
        <w:rPr>
          <w:rtl/>
        </w:rPr>
        <w:t xml:space="preserve"> 11 أيار/مايو 2023]</w:t>
      </w:r>
    </w:p>
    <w:p w14:paraId="77A56EDF" w14:textId="77777777" w:rsidR="00770231" w:rsidRPr="00D3653E" w:rsidRDefault="00770231" w:rsidP="00770231">
      <w:pPr>
        <w:pStyle w:val="SingleTxtGA"/>
        <w:rPr>
          <w:rFonts w:hint="cs"/>
          <w:rtl/>
          <w:lang w:val="en-US"/>
        </w:rPr>
      </w:pPr>
    </w:p>
    <w:p w14:paraId="539A2B31" w14:textId="2B452BBD" w:rsidR="001A3A56" w:rsidRDefault="001A3A56">
      <w:pPr>
        <w:bidi w:val="0"/>
        <w:spacing w:line="240" w:lineRule="auto"/>
        <w:jc w:val="left"/>
        <w:rPr>
          <w:sz w:val="22"/>
        </w:rPr>
      </w:pPr>
      <w:r>
        <w:rPr>
          <w:rtl/>
        </w:rPr>
        <w:br w:type="page"/>
      </w:r>
    </w:p>
    <w:p w14:paraId="1E6B916E" w14:textId="1FEAF925" w:rsidR="001A3A56" w:rsidRPr="0094631B" w:rsidRDefault="001A3A56" w:rsidP="00A423ED">
      <w:pPr>
        <w:pStyle w:val="HChGA"/>
        <w:rPr>
          <w:rtl/>
          <w:lang w:bidi="ar-IQ"/>
        </w:rPr>
      </w:pPr>
      <w:r w:rsidRPr="0094631B">
        <w:rPr>
          <w:rtl/>
          <w:lang w:bidi="ar-IQ"/>
        </w:rPr>
        <w:lastRenderedPageBreak/>
        <w:tab/>
      </w:r>
      <w:r w:rsidRPr="0094631B">
        <w:rPr>
          <w:rtl/>
          <w:lang w:bidi="ar-IQ"/>
        </w:rPr>
        <w:tab/>
        <w:t>الرد على الملاحظات الختامية بالتقرير الدوري الثاني لجمهورية العراق</w:t>
      </w:r>
      <w:r w:rsidRPr="0094631B">
        <w:rPr>
          <w:rFonts w:hint="cs"/>
          <w:rtl/>
          <w:lang w:bidi="ar-IQ"/>
        </w:rPr>
        <w:t xml:space="preserve"> </w:t>
      </w:r>
      <w:r w:rsidRPr="0094631B">
        <w:rPr>
          <w:rtl/>
          <w:lang w:bidi="ar-IQ"/>
        </w:rPr>
        <w:t>الخاص باتفاقية مناهضة التعذيب وغيره من ضروب المعاملة أو العقوبة القاسية أو اللاإنسانية أو المهينة</w:t>
      </w:r>
      <w:r w:rsidR="00A423ED" w:rsidRPr="0094631B">
        <w:rPr>
          <w:rFonts w:hint="cs"/>
          <w:rtl/>
          <w:lang w:bidi="ar-IQ"/>
        </w:rPr>
        <w:t xml:space="preserve">، </w:t>
      </w:r>
      <w:r w:rsidRPr="0094631B">
        <w:rPr>
          <w:rtl/>
          <w:lang w:bidi="ar-IQ"/>
        </w:rPr>
        <w:t>2023</w:t>
      </w:r>
    </w:p>
    <w:p w14:paraId="204F1027" w14:textId="0FBA88DC" w:rsidR="001A3A56" w:rsidRPr="0094631B" w:rsidRDefault="001A3A56" w:rsidP="001A3A56">
      <w:pPr>
        <w:pStyle w:val="HChGA"/>
        <w:rPr>
          <w:rtl/>
          <w:lang w:bidi="ar-IQ"/>
        </w:rPr>
      </w:pPr>
      <w:r w:rsidRPr="0094631B">
        <w:rPr>
          <w:rtl/>
          <w:lang w:bidi="ar-IQ"/>
        </w:rPr>
        <w:tab/>
      </w:r>
      <w:r w:rsidR="00A423ED" w:rsidRPr="0094631B">
        <w:rPr>
          <w:rFonts w:hint="cs"/>
          <w:rtl/>
          <w:lang w:bidi="ar-IQ"/>
        </w:rPr>
        <w:t>أولاً</w:t>
      </w:r>
      <w:r w:rsidR="0099798B">
        <w:rPr>
          <w:rFonts w:hint="cs"/>
          <w:rtl/>
          <w:lang w:bidi="ar-IQ"/>
        </w:rPr>
        <w:t>-</w:t>
      </w:r>
      <w:r w:rsidRPr="0094631B">
        <w:rPr>
          <w:rtl/>
          <w:lang w:bidi="ar-IQ"/>
        </w:rPr>
        <w:tab/>
        <w:t>مقدمة</w:t>
      </w:r>
    </w:p>
    <w:p w14:paraId="142B7665" w14:textId="7B81548D" w:rsidR="001A3A56" w:rsidRDefault="00A423ED" w:rsidP="001A3A56">
      <w:pPr>
        <w:pStyle w:val="SingleTxtGA"/>
        <w:rPr>
          <w:rtl/>
          <w:lang w:bidi="ar-IQ"/>
        </w:rPr>
      </w:pPr>
      <w:r>
        <w:rPr>
          <w:rFonts w:hint="cs"/>
          <w:rtl/>
          <w:lang w:bidi="ar-IQ"/>
        </w:rPr>
        <w:t>1-</w:t>
      </w:r>
      <w:r w:rsidR="001A3A56">
        <w:rPr>
          <w:rtl/>
          <w:lang w:bidi="ar-IQ"/>
        </w:rPr>
        <w:tab/>
        <w:t>استناداً الى الفقرة (</w:t>
      </w:r>
      <w:r w:rsidR="001A3A56" w:rsidRPr="0094631B">
        <w:rPr>
          <w:rtl/>
          <w:lang w:bidi="ar-IQ"/>
        </w:rPr>
        <w:t>44</w:t>
      </w:r>
      <w:r w:rsidR="001A3A56">
        <w:rPr>
          <w:rtl/>
          <w:lang w:bidi="ar-IQ"/>
        </w:rPr>
        <w:t>) من الملاحظات الختامية الواردة في الوثيقة بشأن تقرير المتابعة الخاص باتفاقية مناهضة التعذيب وغيره من ضروب المعاملة أو العقوبة القاسية أو اللاإنسانية أو المهينة تقدم جمهورية العراق بموجب هذه الوثيقة تقريراً بشأن الاولويات الخاصة بالملاحظات الختامية المتعلقة بالتقرير الدوري الثاني المقدم من جمهورية العراق الواردة بوثيقة اللجنة المعنية بحقوق الانسان المرقمة (</w:t>
      </w:r>
      <w:r w:rsidR="001A3A56">
        <w:rPr>
          <w:lang w:bidi="ar-IQ"/>
        </w:rPr>
        <w:t>CAT/C/IRQ/CO/</w:t>
      </w:r>
      <w:r w:rsidR="001A3A56" w:rsidRPr="0094631B">
        <w:rPr>
          <w:lang w:bidi="ar-IQ"/>
        </w:rPr>
        <w:t>2</w:t>
      </w:r>
      <w:r w:rsidR="001A3A56">
        <w:rPr>
          <w:rtl/>
          <w:lang w:bidi="ar-IQ"/>
        </w:rPr>
        <w:t>) نود بيان الاتي:</w:t>
      </w:r>
    </w:p>
    <w:p w14:paraId="14DF4287" w14:textId="4F57DD78" w:rsidR="00A423ED" w:rsidRDefault="00A423ED" w:rsidP="00A423ED">
      <w:pPr>
        <w:pStyle w:val="HChGA"/>
        <w:rPr>
          <w:rtl/>
          <w:lang w:bidi="ar-IQ"/>
        </w:rPr>
      </w:pPr>
      <w:r>
        <w:rPr>
          <w:rtl/>
          <w:lang w:bidi="ar-IQ"/>
        </w:rPr>
        <w:tab/>
      </w:r>
      <w:r>
        <w:rPr>
          <w:rFonts w:hint="cs"/>
          <w:rtl/>
          <w:lang w:bidi="ar-IQ"/>
        </w:rPr>
        <w:t>ثانياً-</w:t>
      </w:r>
      <w:r>
        <w:rPr>
          <w:rtl/>
          <w:lang w:bidi="ar-IQ"/>
        </w:rPr>
        <w:tab/>
      </w:r>
      <w:r>
        <w:rPr>
          <w:rFonts w:hint="cs"/>
          <w:rtl/>
          <w:lang w:bidi="ar-IQ"/>
        </w:rPr>
        <w:t xml:space="preserve">معلومات </w:t>
      </w:r>
      <w:r w:rsidR="00A75F67">
        <w:rPr>
          <w:rFonts w:hint="cs"/>
          <w:rtl/>
          <w:lang w:bidi="ar-IQ"/>
        </w:rPr>
        <w:t xml:space="preserve">عن </w:t>
      </w:r>
      <w:r>
        <w:rPr>
          <w:rFonts w:hint="cs"/>
          <w:rtl/>
          <w:lang w:bidi="ar-IQ"/>
        </w:rPr>
        <w:t>المتابعة</w:t>
      </w:r>
    </w:p>
    <w:p w14:paraId="197A15C4" w14:textId="17E29898" w:rsidR="00A423ED" w:rsidRPr="00A423ED" w:rsidRDefault="00A423ED" w:rsidP="00A423ED">
      <w:pPr>
        <w:pStyle w:val="H1GA"/>
        <w:rPr>
          <w:rtl/>
          <w:lang w:bidi="ar-IQ"/>
        </w:rPr>
      </w:pPr>
      <w:r>
        <w:rPr>
          <w:rtl/>
          <w:lang w:bidi="ar-IQ"/>
        </w:rPr>
        <w:tab/>
      </w:r>
      <w:r>
        <w:rPr>
          <w:rFonts w:hint="cs"/>
          <w:rtl/>
          <w:lang w:bidi="ar-IQ"/>
        </w:rPr>
        <w:t>ألف-</w:t>
      </w:r>
      <w:r>
        <w:rPr>
          <w:rtl/>
          <w:lang w:bidi="ar-IQ"/>
        </w:rPr>
        <w:tab/>
      </w:r>
      <w:r>
        <w:rPr>
          <w:rFonts w:hint="cs"/>
          <w:rtl/>
          <w:lang w:bidi="ar-IQ"/>
        </w:rPr>
        <w:t xml:space="preserve">معلومات </w:t>
      </w:r>
      <w:r w:rsidR="00A75F67">
        <w:rPr>
          <w:rFonts w:hint="cs"/>
          <w:rtl/>
          <w:lang w:bidi="ar-IQ"/>
        </w:rPr>
        <w:t xml:space="preserve">عن </w:t>
      </w:r>
      <w:r>
        <w:rPr>
          <w:rFonts w:hint="cs"/>
          <w:rtl/>
          <w:lang w:bidi="ar-IQ"/>
        </w:rPr>
        <w:t>متابعة الفقرة 9 من الملاحظات الختامية</w:t>
      </w:r>
    </w:p>
    <w:p w14:paraId="6269CC71" w14:textId="61D47CD4" w:rsidR="001A3A56" w:rsidRDefault="00AB6CAD" w:rsidP="00AB6CAD">
      <w:pPr>
        <w:pStyle w:val="H23GA"/>
        <w:rPr>
          <w:rtl/>
          <w:lang w:bidi="ar-IQ"/>
        </w:rPr>
      </w:pPr>
      <w:r>
        <w:rPr>
          <w:rtl/>
          <w:lang w:bidi="ar-IQ"/>
        </w:rPr>
        <w:tab/>
      </w:r>
      <w:r w:rsidR="001A3A56">
        <w:rPr>
          <w:rtl/>
          <w:lang w:bidi="ar-IQ"/>
        </w:rPr>
        <w:tab/>
        <w:t>تعريف التعذيب وتجريمه</w:t>
      </w:r>
    </w:p>
    <w:p w14:paraId="0705DA24" w14:textId="2ED49C2A" w:rsidR="001A3A56" w:rsidRDefault="00A423ED" w:rsidP="001A3A56">
      <w:pPr>
        <w:pStyle w:val="SingleTxtGA"/>
        <w:rPr>
          <w:rtl/>
          <w:lang w:bidi="ar-IQ"/>
        </w:rPr>
      </w:pPr>
      <w:r>
        <w:rPr>
          <w:rFonts w:hint="cs"/>
          <w:rtl/>
          <w:lang w:bidi="ar-IQ"/>
        </w:rPr>
        <w:t>2</w:t>
      </w:r>
      <w:r w:rsidR="001A3A56">
        <w:rPr>
          <w:rtl/>
          <w:lang w:bidi="ar-IQ"/>
        </w:rPr>
        <w:t>-</w:t>
      </w:r>
      <w:r w:rsidR="001A3A56">
        <w:rPr>
          <w:rtl/>
          <w:lang w:bidi="ar-IQ"/>
        </w:rPr>
        <w:tab/>
        <w:t>تمت قراءة مقترح مشروع قانون مناهضة التعذيب قراءة ثانية في الدورة النيابية الرابعة لمجلس النواب وتم عرضه على التصويت ولم يتم التصويت عليه لانتهاء مدة الدورة، وقد أولت لجنة حقوق الانسان النيابية أهمية لمشروع القانون هذا ضمن أستراتيجية اللجنة حيث طلبت من رئاسة المجلس وضعه مجدداً على جدول الاعمال للقرأة الاولى في الجلسات القادمة للمجلس لاكمال ال</w:t>
      </w:r>
      <w:r w:rsidR="00EE1556">
        <w:rPr>
          <w:rFonts w:hint="cs"/>
          <w:rtl/>
          <w:lang w:bidi="ar-IQ"/>
        </w:rPr>
        <w:t>إ</w:t>
      </w:r>
      <w:r w:rsidR="001A3A56">
        <w:rPr>
          <w:rtl/>
          <w:lang w:bidi="ar-IQ"/>
        </w:rPr>
        <w:t>جراءات التشريعية.</w:t>
      </w:r>
    </w:p>
    <w:p w14:paraId="068E465D" w14:textId="65842172" w:rsidR="001A3A56" w:rsidRDefault="00A423ED" w:rsidP="001A3A56">
      <w:pPr>
        <w:pStyle w:val="SingleTxtGA"/>
        <w:rPr>
          <w:rtl/>
          <w:lang w:bidi="ar-IQ"/>
        </w:rPr>
      </w:pPr>
      <w:r>
        <w:rPr>
          <w:rFonts w:hint="cs"/>
          <w:rtl/>
          <w:lang w:bidi="ar-IQ"/>
        </w:rPr>
        <w:t>3</w:t>
      </w:r>
      <w:r w:rsidR="001A3A56">
        <w:rPr>
          <w:rtl/>
          <w:lang w:bidi="ar-IQ"/>
        </w:rPr>
        <w:t>-</w:t>
      </w:r>
      <w:r w:rsidR="001A3A56">
        <w:rPr>
          <w:rtl/>
          <w:lang w:bidi="ar-IQ"/>
        </w:rPr>
        <w:tab/>
        <w:t>أن احكام المادة (</w:t>
      </w:r>
      <w:r w:rsidR="001A3A56" w:rsidRPr="0094631B">
        <w:rPr>
          <w:rtl/>
          <w:lang w:bidi="ar-IQ"/>
        </w:rPr>
        <w:t>37</w:t>
      </w:r>
      <w:r w:rsidR="001A3A56">
        <w:rPr>
          <w:rtl/>
          <w:lang w:bidi="ar-IQ"/>
        </w:rPr>
        <w:t>/أولا/ج) من الدستور حرمت جميع أنواع التعذيب بالنفس والجسد والمعاملة غير الانسانية ولا عبرة بأي اعتراف ينتزع بالاكراه او التهديد أو</w:t>
      </w:r>
      <w:r w:rsidR="000F1F2C">
        <w:rPr>
          <w:rFonts w:hint="cs"/>
          <w:rtl/>
          <w:lang w:bidi="ar-IQ"/>
        </w:rPr>
        <w:t xml:space="preserve"> </w:t>
      </w:r>
      <w:r w:rsidR="001A3A56">
        <w:rPr>
          <w:rtl/>
          <w:lang w:bidi="ar-IQ"/>
        </w:rPr>
        <w:t>التعذيب وللمتضرر المطالبة بالتعويض عن الضرر المادي والمعنوي الذي أصابه وفقاً للقانون، كما أن القوانين النافذة تمنع استخدام أي نوع من انواع التعذيب مثلما مذكور في المادة (</w:t>
      </w:r>
      <w:r w:rsidR="001A3A56" w:rsidRPr="0094631B">
        <w:rPr>
          <w:rtl/>
          <w:lang w:bidi="ar-IQ"/>
        </w:rPr>
        <w:t>333</w:t>
      </w:r>
      <w:r w:rsidR="001A3A56">
        <w:rPr>
          <w:rtl/>
          <w:lang w:bidi="ar-IQ"/>
        </w:rPr>
        <w:t>) من قانون العقوبات.</w:t>
      </w:r>
    </w:p>
    <w:p w14:paraId="1B2E0281" w14:textId="4A346120" w:rsidR="001A3A56" w:rsidRDefault="00A423ED" w:rsidP="001A3A56">
      <w:pPr>
        <w:pStyle w:val="SingleTxtGA"/>
        <w:rPr>
          <w:rtl/>
          <w:lang w:bidi="ar-IQ"/>
        </w:rPr>
      </w:pPr>
      <w:r>
        <w:rPr>
          <w:rFonts w:hint="cs"/>
          <w:rtl/>
          <w:lang w:bidi="ar-IQ"/>
        </w:rPr>
        <w:t>4</w:t>
      </w:r>
      <w:r w:rsidR="001A3A56">
        <w:rPr>
          <w:rtl/>
          <w:lang w:bidi="ar-IQ"/>
        </w:rPr>
        <w:t>-</w:t>
      </w:r>
      <w:r w:rsidR="001A3A56">
        <w:rPr>
          <w:rtl/>
          <w:lang w:bidi="ar-IQ"/>
        </w:rPr>
        <w:tab/>
        <w:t>فيما يخص اعتماد مشروع قانون مناهضة التعذيب بما يؤمن جميع العناصر الواردة في المادة (</w:t>
      </w:r>
      <w:r w:rsidR="001A3A56" w:rsidRPr="0094631B">
        <w:rPr>
          <w:rtl/>
          <w:lang w:bidi="ar-IQ"/>
        </w:rPr>
        <w:t>1</w:t>
      </w:r>
      <w:r w:rsidR="001A3A56">
        <w:rPr>
          <w:rtl/>
          <w:lang w:bidi="ar-IQ"/>
        </w:rPr>
        <w:t xml:space="preserve">) من اتفاقية مناهضة التعذيب التي انضم العراق اليها، نود إن نبين أن مجلس الدولة دقق مشروع قانون منع التعذيب والمعاملة اللاأنسانية في عام </w:t>
      </w:r>
      <w:r w:rsidR="001A3A56" w:rsidRPr="0094631B">
        <w:rPr>
          <w:rtl/>
          <w:lang w:bidi="ar-IQ"/>
        </w:rPr>
        <w:t>2021</w:t>
      </w:r>
      <w:r w:rsidR="001A3A56">
        <w:rPr>
          <w:rtl/>
          <w:lang w:bidi="ar-IQ"/>
        </w:rPr>
        <w:t>، ونص مشروع القانون المذكور على فرض عقوبات بالسجن تصل العقوبة فيها الى (</w:t>
      </w:r>
      <w:r w:rsidR="001A3A56" w:rsidRPr="0094631B">
        <w:rPr>
          <w:rtl/>
          <w:lang w:bidi="ar-IQ"/>
        </w:rPr>
        <w:t>10</w:t>
      </w:r>
      <w:r w:rsidR="001A3A56">
        <w:rPr>
          <w:rtl/>
          <w:lang w:bidi="ar-IQ"/>
        </w:rPr>
        <w:t>) سنوات لكل من ارتكب اي فعل من افعال جريمة التعذيب المنصوص عليها في البند (اولاً) من المادة (</w:t>
      </w:r>
      <w:r w:rsidR="001A3A56" w:rsidRPr="0094631B">
        <w:rPr>
          <w:rtl/>
          <w:lang w:bidi="ar-IQ"/>
        </w:rPr>
        <w:t>1</w:t>
      </w:r>
      <w:r w:rsidR="001A3A56">
        <w:rPr>
          <w:rtl/>
          <w:lang w:bidi="ar-IQ"/>
        </w:rPr>
        <w:t>) من القانون المذكور، كما شدد المشرع بأن تكون العقوبة بالسجن المؤبد أذ نتج عن هذه الجريمة اصابة المجني عليه بعاهة مستديمة أو أذا وقعت الجريمة على امرأة أو طفل أو من ذوي الاحتياجات الخاصة، كما شدد المشرع العقوبة بأن جعل الاعدام اذا نتج عن التعذيب موت المجني عليه، كما نص المشرع في القانون المذكور أيضاً بأن يطبق قانون العقوبات رقم</w:t>
      </w:r>
      <w:r w:rsidR="009F67A0">
        <w:rPr>
          <w:rFonts w:hint="cs"/>
          <w:rtl/>
          <w:lang w:bidi="ar-IQ"/>
        </w:rPr>
        <w:t> </w:t>
      </w:r>
      <w:r w:rsidR="001A3A56">
        <w:rPr>
          <w:rtl/>
          <w:lang w:bidi="ar-IQ"/>
        </w:rPr>
        <w:t>(</w:t>
      </w:r>
      <w:r w:rsidR="001A3A56" w:rsidRPr="0094631B">
        <w:rPr>
          <w:rtl/>
          <w:lang w:bidi="ar-IQ"/>
        </w:rPr>
        <w:t>111</w:t>
      </w:r>
      <w:r w:rsidR="001A3A56">
        <w:rPr>
          <w:rtl/>
          <w:lang w:bidi="ar-IQ"/>
        </w:rPr>
        <w:t xml:space="preserve">) لسنة </w:t>
      </w:r>
      <w:r w:rsidR="001A3A56" w:rsidRPr="0094631B">
        <w:rPr>
          <w:rtl/>
          <w:lang w:bidi="ar-IQ"/>
        </w:rPr>
        <w:t>1969</w:t>
      </w:r>
      <w:r w:rsidR="001A3A56">
        <w:rPr>
          <w:rtl/>
          <w:lang w:bidi="ar-IQ"/>
        </w:rPr>
        <w:t>، وقانون اصول المحاكمات الجزائية رقم (</w:t>
      </w:r>
      <w:r w:rsidR="001A3A56" w:rsidRPr="0094631B">
        <w:rPr>
          <w:rtl/>
          <w:lang w:bidi="ar-IQ"/>
        </w:rPr>
        <w:t>33</w:t>
      </w:r>
      <w:r w:rsidR="001A3A56">
        <w:rPr>
          <w:rtl/>
          <w:lang w:bidi="ar-IQ"/>
        </w:rPr>
        <w:t xml:space="preserve">) لسنة </w:t>
      </w:r>
      <w:r w:rsidR="001A3A56" w:rsidRPr="0094631B">
        <w:rPr>
          <w:rtl/>
          <w:lang w:bidi="ar-IQ"/>
        </w:rPr>
        <w:t>1971</w:t>
      </w:r>
      <w:r w:rsidR="001A3A56">
        <w:rPr>
          <w:rtl/>
          <w:lang w:bidi="ar-IQ"/>
        </w:rPr>
        <w:t>.</w:t>
      </w:r>
    </w:p>
    <w:p w14:paraId="4F22C27D" w14:textId="5C94C2F8" w:rsidR="001A3A56" w:rsidRDefault="00A423ED" w:rsidP="00AE4E22">
      <w:pPr>
        <w:pStyle w:val="SingleTxtGA"/>
        <w:rPr>
          <w:rtl/>
          <w:lang w:bidi="ar-IQ"/>
        </w:rPr>
      </w:pPr>
      <w:r>
        <w:rPr>
          <w:rFonts w:hint="cs"/>
          <w:rtl/>
          <w:lang w:bidi="ar-IQ"/>
        </w:rPr>
        <w:t>5</w:t>
      </w:r>
      <w:r w:rsidR="001A3A56">
        <w:rPr>
          <w:rtl/>
          <w:lang w:bidi="ar-IQ"/>
        </w:rPr>
        <w:t>-</w:t>
      </w:r>
      <w:r w:rsidR="001A3A56">
        <w:rPr>
          <w:rtl/>
          <w:lang w:bidi="ar-IQ"/>
        </w:rPr>
        <w:tab/>
        <w:t>إن الموضوع معالج بمشروع قانون العقوبات، حيث إن المشروع قيد التدقيق في الامانة العامة لمجلس الوزراء – الدائرة القانونية، وحالياً معروض بمكتب السيد رئيس مجلس الوزراء.</w:t>
      </w:r>
    </w:p>
    <w:p w14:paraId="038C1506" w14:textId="74BFB18D" w:rsidR="001A3A56" w:rsidRPr="00AB6CAD" w:rsidRDefault="00A423ED" w:rsidP="00A423ED">
      <w:pPr>
        <w:pStyle w:val="H23GA"/>
        <w:rPr>
          <w:rtl/>
          <w:lang w:bidi="ar-IQ"/>
        </w:rPr>
      </w:pPr>
      <w:r>
        <w:rPr>
          <w:rtl/>
          <w:lang w:bidi="ar-IQ"/>
        </w:rPr>
        <w:lastRenderedPageBreak/>
        <w:tab/>
      </w:r>
      <w:r>
        <w:rPr>
          <w:rtl/>
          <w:lang w:bidi="ar-IQ"/>
        </w:rPr>
        <w:tab/>
      </w:r>
      <w:r w:rsidR="001A3A56" w:rsidRPr="00AB6CAD">
        <w:rPr>
          <w:rtl/>
          <w:lang w:bidi="ar-IQ"/>
        </w:rPr>
        <w:t>فيما يخص أقليم كوردستان</w:t>
      </w:r>
    </w:p>
    <w:p w14:paraId="300F31F7" w14:textId="3CA0D2AC" w:rsidR="001A3A56" w:rsidRDefault="00A423ED" w:rsidP="00AE4E22">
      <w:pPr>
        <w:pStyle w:val="SingleTxtGA"/>
        <w:rPr>
          <w:rtl/>
          <w:lang w:bidi="ar-IQ"/>
        </w:rPr>
      </w:pPr>
      <w:r>
        <w:rPr>
          <w:rFonts w:hint="cs"/>
          <w:rtl/>
          <w:lang w:bidi="ar-IQ"/>
        </w:rPr>
        <w:t>6</w:t>
      </w:r>
      <w:r w:rsidR="001A3A56">
        <w:rPr>
          <w:rtl/>
          <w:lang w:bidi="ar-IQ"/>
        </w:rPr>
        <w:t>-</w:t>
      </w:r>
      <w:r w:rsidR="001A3A56">
        <w:rPr>
          <w:rtl/>
          <w:lang w:bidi="ar-IQ"/>
        </w:rPr>
        <w:tab/>
        <w:t xml:space="preserve">هناك مساع لإقرار قانون حظر التعذيب وتم اعداد مشروع قانون في برلمان كوردستان تمت القراءة الأولى في </w:t>
      </w:r>
      <w:r w:rsidR="001A3A56" w:rsidRPr="0094631B">
        <w:rPr>
          <w:rtl/>
          <w:lang w:bidi="ar-IQ"/>
        </w:rPr>
        <w:t>1</w:t>
      </w:r>
      <w:r w:rsidR="001A3A56">
        <w:rPr>
          <w:rtl/>
          <w:lang w:bidi="ar-IQ"/>
        </w:rPr>
        <w:t>/</w:t>
      </w:r>
      <w:r w:rsidR="001A3A56" w:rsidRPr="0094631B">
        <w:rPr>
          <w:rtl/>
          <w:lang w:bidi="ar-IQ"/>
        </w:rPr>
        <w:t>3</w:t>
      </w:r>
      <w:r w:rsidR="001A3A56">
        <w:rPr>
          <w:rtl/>
          <w:lang w:bidi="ar-IQ"/>
        </w:rPr>
        <w:t>/</w:t>
      </w:r>
      <w:r w:rsidR="001A3A56" w:rsidRPr="0094631B">
        <w:rPr>
          <w:rtl/>
          <w:lang w:bidi="ar-IQ"/>
        </w:rPr>
        <w:t>2023</w:t>
      </w:r>
      <w:r w:rsidR="001A3A56">
        <w:rPr>
          <w:rtl/>
          <w:lang w:bidi="ar-IQ"/>
        </w:rPr>
        <w:t xml:space="preserve"> يأخذ مشروع القانون بنظر الاعتبار بشكل عام المبادئ العامة للاتفاقية الدولية لمناهضة التعذيب والمعاملة أو العقوبة اللاإنسانية أو المهينة لعام (</w:t>
      </w:r>
      <w:r w:rsidR="001A3A56" w:rsidRPr="0094631B">
        <w:rPr>
          <w:rtl/>
          <w:lang w:bidi="ar-IQ"/>
        </w:rPr>
        <w:t>1984</w:t>
      </w:r>
      <w:r w:rsidR="001A3A56">
        <w:rPr>
          <w:rtl/>
          <w:lang w:bidi="ar-IQ"/>
        </w:rPr>
        <w:t>).</w:t>
      </w:r>
    </w:p>
    <w:p w14:paraId="51FC9FB4" w14:textId="33C0AB66" w:rsidR="001A3A56" w:rsidRDefault="00A423ED" w:rsidP="00AE4E22">
      <w:pPr>
        <w:pStyle w:val="SingleTxtGA"/>
        <w:rPr>
          <w:rtl/>
          <w:lang w:bidi="ar-IQ"/>
        </w:rPr>
      </w:pPr>
      <w:r>
        <w:rPr>
          <w:rFonts w:hint="cs"/>
          <w:rtl/>
          <w:lang w:bidi="ar-IQ"/>
        </w:rPr>
        <w:t>7</w:t>
      </w:r>
      <w:r w:rsidR="001A3A56">
        <w:rPr>
          <w:rtl/>
          <w:lang w:bidi="ar-IQ"/>
        </w:rPr>
        <w:t>-</w:t>
      </w:r>
      <w:r w:rsidR="001A3A56">
        <w:rPr>
          <w:rtl/>
          <w:lang w:bidi="ar-IQ"/>
        </w:rPr>
        <w:tab/>
        <w:t>تتخذ حكومة إقليم كوردستان إجراءات قضائية وإدارية فعالة حيث يقوم جهاز الادعاء العام بالتحري عن اشكال التعذيب في مراكز التوقيف والتسفير والاصلاحيات، حيث تم تعين أعضائها في الاصلاحيات بغية عدم تعرض المحتجزين لسوء المعاملة والتعذيب مما يسهل عليهم الاشراف على حال السجناء والموقوفين وبالتالي اتخاذ الإجراءات القانونية بحق عناصر الشرطة والأجهزة الأمنية في حال اثبات قيامهم بتعذيب المعتقلين والموقوفين.</w:t>
      </w:r>
    </w:p>
    <w:p w14:paraId="6387A776" w14:textId="1629D4AE" w:rsidR="001A3A56" w:rsidRDefault="00A423ED" w:rsidP="00AE4E22">
      <w:pPr>
        <w:pStyle w:val="SingleTxtGA"/>
        <w:rPr>
          <w:rtl/>
          <w:lang w:bidi="ar-IQ"/>
        </w:rPr>
      </w:pPr>
      <w:r>
        <w:rPr>
          <w:rFonts w:hint="cs"/>
          <w:rtl/>
          <w:lang w:bidi="ar-IQ"/>
        </w:rPr>
        <w:t>8</w:t>
      </w:r>
      <w:r w:rsidR="001A3A56">
        <w:rPr>
          <w:rtl/>
          <w:lang w:bidi="ar-IQ"/>
        </w:rPr>
        <w:t>-</w:t>
      </w:r>
      <w:r w:rsidR="001A3A56">
        <w:rPr>
          <w:rtl/>
          <w:lang w:bidi="ar-IQ"/>
        </w:rPr>
        <w:tab/>
        <w:t xml:space="preserve">في عام </w:t>
      </w:r>
      <w:r w:rsidR="009F67A0">
        <w:rPr>
          <w:rFonts w:hint="cs"/>
          <w:rtl/>
          <w:lang w:bidi="ar-IQ"/>
        </w:rPr>
        <w:t>2021</w:t>
      </w:r>
      <w:r w:rsidR="001A3A56">
        <w:rPr>
          <w:rtl/>
          <w:lang w:bidi="ar-IQ"/>
        </w:rPr>
        <w:t xml:space="preserve"> تم اتخاذ الإجراءات القانونية اتجاه (</w:t>
      </w:r>
      <w:r w:rsidR="009F67A0">
        <w:rPr>
          <w:rFonts w:hint="cs"/>
          <w:rtl/>
          <w:lang w:bidi="ar-IQ"/>
        </w:rPr>
        <w:t>4</w:t>
      </w:r>
      <w:r w:rsidR="001A3A56">
        <w:rPr>
          <w:rtl/>
          <w:lang w:bidi="ar-IQ"/>
        </w:rPr>
        <w:t>) من عناصر تنفيذ القانون لاستخدامهم العنف في التعامل مع النزلاء حيث تم اتخاذ الإجراءات القانونية بحقهم بتوجيه عقوبة التنبيه وحرمانهم من العلاوة لمدة ثلاثة أشهر وتم نقلهم الى أماكن أخرى يتجنب فيه التعامل مع النزلاء.</w:t>
      </w:r>
    </w:p>
    <w:p w14:paraId="5182C950" w14:textId="5B27FE5C" w:rsidR="001A3A56" w:rsidRDefault="00A423ED" w:rsidP="00AE4E22">
      <w:pPr>
        <w:pStyle w:val="SingleTxtGA"/>
        <w:rPr>
          <w:rtl/>
          <w:lang w:bidi="ar-IQ"/>
        </w:rPr>
      </w:pPr>
      <w:r>
        <w:rPr>
          <w:rFonts w:hint="cs"/>
          <w:rtl/>
          <w:lang w:bidi="ar-IQ"/>
        </w:rPr>
        <w:t>9</w:t>
      </w:r>
      <w:r w:rsidR="001A3A56">
        <w:rPr>
          <w:rtl/>
          <w:lang w:bidi="ar-IQ"/>
        </w:rPr>
        <w:t>-</w:t>
      </w:r>
      <w:r w:rsidR="001A3A56">
        <w:rPr>
          <w:rtl/>
          <w:lang w:bidi="ar-IQ"/>
        </w:rPr>
        <w:tab/>
        <w:t>يتم العمل بالتصنيف الفئوي للمحكومين والموقوفين في السجون والاصلاحيات ومراكز التوقيف والاحتجاز، بمعنى تصنيفهم وفقا للجرائم والعقوبات والعمر والجنس والوضع القانوني والخطورة الاجرامية والاوضاع الصحية وحتى الاجتماعية منها حيث تساعد هذه الاجراءات بشكل كبير في عملية وضع البرامج التأهيلية للأفراد.</w:t>
      </w:r>
    </w:p>
    <w:p w14:paraId="2855F21B" w14:textId="079B5235" w:rsidR="00A423ED" w:rsidRDefault="00A423ED" w:rsidP="00A423ED">
      <w:pPr>
        <w:pStyle w:val="H1GA"/>
        <w:rPr>
          <w:rtl/>
          <w:lang w:bidi="ar-IQ"/>
        </w:rPr>
      </w:pPr>
      <w:r>
        <w:rPr>
          <w:rtl/>
          <w:lang w:bidi="ar-IQ"/>
        </w:rPr>
        <w:tab/>
      </w:r>
      <w:r>
        <w:rPr>
          <w:rFonts w:hint="cs"/>
          <w:rtl/>
          <w:lang w:bidi="ar-IQ"/>
        </w:rPr>
        <w:t>باء-</w:t>
      </w:r>
      <w:r>
        <w:rPr>
          <w:rtl/>
          <w:lang w:bidi="ar-IQ"/>
        </w:rPr>
        <w:tab/>
      </w:r>
      <w:r>
        <w:rPr>
          <w:rFonts w:hint="cs"/>
          <w:rtl/>
          <w:lang w:bidi="ar-IQ"/>
        </w:rPr>
        <w:t>معلومات عن متابعة الفقرة 11(أ) من الملاحظات الختامية</w:t>
      </w:r>
    </w:p>
    <w:p w14:paraId="372F7A1C" w14:textId="0C88AF8E" w:rsidR="001A3A56" w:rsidRPr="00AE4E22" w:rsidRDefault="00A423ED" w:rsidP="00AE4E22">
      <w:pPr>
        <w:pStyle w:val="SingleTxtGA"/>
        <w:rPr>
          <w:spacing w:val="4"/>
          <w:rtl/>
          <w:lang w:bidi="ar-IQ"/>
        </w:rPr>
      </w:pPr>
      <w:r>
        <w:rPr>
          <w:rFonts w:hint="cs"/>
          <w:spacing w:val="4"/>
          <w:rtl/>
          <w:lang w:bidi="ar-IQ"/>
        </w:rPr>
        <w:t>10</w:t>
      </w:r>
      <w:r w:rsidR="001A3A56" w:rsidRPr="00AE4E22">
        <w:rPr>
          <w:spacing w:val="4"/>
          <w:rtl/>
          <w:lang w:bidi="ar-IQ"/>
        </w:rPr>
        <w:t>-</w:t>
      </w:r>
      <w:r w:rsidR="001A3A56" w:rsidRPr="00AE4E22">
        <w:rPr>
          <w:spacing w:val="4"/>
          <w:rtl/>
          <w:lang w:bidi="ar-IQ"/>
        </w:rPr>
        <w:tab/>
        <w:t>إن القانون العراقي وخاصةً قانون اصول المحاكمات الجزائية رقم (</w:t>
      </w:r>
      <w:r w:rsidR="001A3A56" w:rsidRPr="0094631B">
        <w:rPr>
          <w:spacing w:val="4"/>
          <w:rtl/>
          <w:lang w:bidi="ar-IQ"/>
        </w:rPr>
        <w:t>23</w:t>
      </w:r>
      <w:r w:rsidR="001A3A56" w:rsidRPr="00AE4E22">
        <w:rPr>
          <w:spacing w:val="4"/>
          <w:rtl/>
          <w:lang w:bidi="ar-IQ"/>
        </w:rPr>
        <w:t xml:space="preserve">) لسنة </w:t>
      </w:r>
      <w:r w:rsidR="001A3A56" w:rsidRPr="0094631B">
        <w:rPr>
          <w:spacing w:val="4"/>
          <w:rtl/>
          <w:lang w:bidi="ar-IQ"/>
        </w:rPr>
        <w:t>1971</w:t>
      </w:r>
      <w:r w:rsidR="001A3A56" w:rsidRPr="00AE4E22">
        <w:rPr>
          <w:spacing w:val="4"/>
          <w:rtl/>
          <w:lang w:bidi="ar-IQ"/>
        </w:rPr>
        <w:t xml:space="preserve">، قد </w:t>
      </w:r>
      <w:r w:rsidR="001A3A56" w:rsidRPr="00AE4E22">
        <w:rPr>
          <w:rtl/>
          <w:lang w:bidi="ar-IQ"/>
        </w:rPr>
        <w:t>اعطى ضمانات كبيرة وكافية للمتهم منها توكيل محامٍ له أو انتداب محامٍ له من قبل المحكمة في حالة</w:t>
      </w:r>
      <w:r w:rsidR="001A3A56" w:rsidRPr="00AE4E22">
        <w:rPr>
          <w:spacing w:val="4"/>
          <w:rtl/>
          <w:lang w:bidi="ar-IQ"/>
        </w:rPr>
        <w:t xml:space="preserve"> عدم تمكنه من توكيل ممثل قانوني له وتتحمل الدولة صرف أجور واتعاب المحامي المنتدب، كما أن الدستور العراقي كفل للمتهم حق الصمت وعدم الاجابة وحرم التعذيب ولم يجزه لاجبار المتهم على الاعتراف أو الحديث.</w:t>
      </w:r>
    </w:p>
    <w:p w14:paraId="336C4789" w14:textId="2136E8AF" w:rsidR="001A3A56" w:rsidRDefault="00A423ED" w:rsidP="00AE4E22">
      <w:pPr>
        <w:pStyle w:val="SingleTxtGA"/>
        <w:rPr>
          <w:rtl/>
          <w:lang w:bidi="ar-IQ"/>
        </w:rPr>
      </w:pPr>
      <w:r>
        <w:rPr>
          <w:rFonts w:hint="cs"/>
          <w:rtl/>
          <w:lang w:bidi="ar-IQ"/>
        </w:rPr>
        <w:t>11</w:t>
      </w:r>
      <w:r w:rsidR="001A3A56">
        <w:rPr>
          <w:rtl/>
          <w:lang w:bidi="ar-IQ"/>
        </w:rPr>
        <w:t>-</w:t>
      </w:r>
      <w:r w:rsidR="001A3A56">
        <w:rPr>
          <w:rtl/>
          <w:lang w:bidi="ar-IQ"/>
        </w:rPr>
        <w:tab/>
        <w:t>وضع قانون العقوبات رقم (</w:t>
      </w:r>
      <w:r w:rsidR="001A3A56" w:rsidRPr="0094631B">
        <w:rPr>
          <w:rtl/>
          <w:lang w:bidi="ar-IQ"/>
        </w:rPr>
        <w:t>111</w:t>
      </w:r>
      <w:r w:rsidR="001A3A56">
        <w:rPr>
          <w:rtl/>
          <w:lang w:bidi="ar-IQ"/>
        </w:rPr>
        <w:t>) لسنة</w:t>
      </w:r>
      <w:r w:rsidR="00D14A5C">
        <w:rPr>
          <w:rFonts w:hint="cs"/>
          <w:rtl/>
          <w:lang w:bidi="ar-IQ"/>
        </w:rPr>
        <w:t xml:space="preserve"> </w:t>
      </w:r>
      <w:r w:rsidR="001A3A56" w:rsidRPr="0094631B">
        <w:rPr>
          <w:rtl/>
          <w:lang w:bidi="ar-IQ"/>
        </w:rPr>
        <w:t>1969</w:t>
      </w:r>
      <w:r w:rsidR="001A3A56">
        <w:rPr>
          <w:rtl/>
          <w:lang w:bidi="ar-IQ"/>
        </w:rPr>
        <w:t>عقوبة لمرتكبي فعل التعذيب حيث اعتبر هذا الفعل من الجرائم الواقعة تحت فصل تجاوز الموظفين حدود وظائفهم في المادة (</w:t>
      </w:r>
      <w:r w:rsidR="001A3A56" w:rsidRPr="0094631B">
        <w:rPr>
          <w:rtl/>
          <w:lang w:bidi="ar-IQ"/>
        </w:rPr>
        <w:t>333</w:t>
      </w:r>
      <w:r w:rsidR="001A3A56">
        <w:rPr>
          <w:rtl/>
          <w:lang w:bidi="ar-IQ"/>
        </w:rPr>
        <w:t>) منه ولم يستثنى المشرع العراقي أي شخص من المساءلة عند ارتكابه لهذه الجريمة وتحت أي ظرف كان بل زاد ضمانات المتهم الذي يتعرض للتعذيب وحسب ما</w:t>
      </w:r>
      <w:r w:rsidR="000F1F2C">
        <w:rPr>
          <w:rFonts w:hint="cs"/>
          <w:rtl/>
          <w:lang w:bidi="ar-IQ"/>
        </w:rPr>
        <w:t xml:space="preserve"> </w:t>
      </w:r>
      <w:r w:rsidR="001A3A56">
        <w:rPr>
          <w:rtl/>
          <w:lang w:bidi="ar-IQ"/>
        </w:rPr>
        <w:t>جاء في المادة (</w:t>
      </w:r>
      <w:r w:rsidR="001A3A56" w:rsidRPr="0094631B">
        <w:rPr>
          <w:rtl/>
          <w:lang w:bidi="ar-IQ"/>
        </w:rPr>
        <w:t>218</w:t>
      </w:r>
      <w:r w:rsidR="001A3A56">
        <w:rPr>
          <w:rtl/>
          <w:lang w:bidi="ar-IQ"/>
        </w:rPr>
        <w:t>) من قانون اصول المحاكمات الجزائية رقم</w:t>
      </w:r>
      <w:r w:rsidR="00AB6CAD">
        <w:rPr>
          <w:rFonts w:hint="cs"/>
          <w:rtl/>
          <w:lang w:bidi="ar-IQ"/>
        </w:rPr>
        <w:t> </w:t>
      </w:r>
      <w:r w:rsidR="001A3A56">
        <w:rPr>
          <w:rtl/>
          <w:lang w:bidi="ar-IQ"/>
        </w:rPr>
        <w:t>(</w:t>
      </w:r>
      <w:r w:rsidR="001A3A56" w:rsidRPr="0094631B">
        <w:rPr>
          <w:rtl/>
          <w:lang w:bidi="ar-IQ"/>
        </w:rPr>
        <w:t>23</w:t>
      </w:r>
      <w:r w:rsidR="001A3A56">
        <w:rPr>
          <w:rtl/>
          <w:lang w:bidi="ar-IQ"/>
        </w:rPr>
        <w:t xml:space="preserve">) لسنة </w:t>
      </w:r>
      <w:r w:rsidR="001A3A56" w:rsidRPr="0094631B">
        <w:rPr>
          <w:rtl/>
          <w:lang w:bidi="ar-IQ"/>
        </w:rPr>
        <w:t>1971</w:t>
      </w:r>
      <w:r w:rsidR="00D14A5C">
        <w:rPr>
          <w:rFonts w:hint="cs"/>
          <w:rtl/>
          <w:lang w:bidi="ar-IQ"/>
        </w:rPr>
        <w:t xml:space="preserve"> </w:t>
      </w:r>
      <w:r w:rsidR="001A3A56">
        <w:rPr>
          <w:rtl/>
          <w:lang w:bidi="ar-IQ"/>
        </w:rPr>
        <w:t>والتي نصت (يشترط في الاقرار أن لا</w:t>
      </w:r>
      <w:r w:rsidR="000F1F2C">
        <w:rPr>
          <w:rFonts w:hint="cs"/>
          <w:rtl/>
          <w:lang w:bidi="ar-IQ"/>
        </w:rPr>
        <w:t xml:space="preserve"> </w:t>
      </w:r>
      <w:r w:rsidR="001A3A56">
        <w:rPr>
          <w:rtl/>
          <w:lang w:bidi="ar-IQ"/>
        </w:rPr>
        <w:t>يكون قد صدر نتيجة اكراه) وكل ذلك جاء تطبيقاً لمبادئ الدستور في المواد (</w:t>
      </w:r>
      <w:r w:rsidR="001A3A56" w:rsidRPr="0094631B">
        <w:rPr>
          <w:rtl/>
          <w:lang w:bidi="ar-IQ"/>
        </w:rPr>
        <w:t>15</w:t>
      </w:r>
      <w:r w:rsidR="001A3A56">
        <w:rPr>
          <w:rtl/>
          <w:lang w:bidi="ar-IQ"/>
        </w:rPr>
        <w:t>،</w:t>
      </w:r>
      <w:r w:rsidR="00D14A5C">
        <w:rPr>
          <w:rFonts w:hint="cs"/>
          <w:rtl/>
          <w:lang w:bidi="ar-IQ"/>
        </w:rPr>
        <w:t xml:space="preserve"> </w:t>
      </w:r>
      <w:r w:rsidR="001A3A56" w:rsidRPr="0094631B">
        <w:rPr>
          <w:rtl/>
          <w:lang w:bidi="ar-IQ"/>
        </w:rPr>
        <w:t>19</w:t>
      </w:r>
      <w:r w:rsidR="001A3A56">
        <w:rPr>
          <w:rtl/>
          <w:lang w:bidi="ar-IQ"/>
        </w:rPr>
        <w:t>،</w:t>
      </w:r>
      <w:r w:rsidR="00D14A5C" w:rsidRPr="0094631B">
        <w:rPr>
          <w:rFonts w:hint="cs"/>
          <w:rtl/>
          <w:lang w:bidi="ar-IQ"/>
        </w:rPr>
        <w:t xml:space="preserve"> </w:t>
      </w:r>
      <w:r w:rsidR="001A3A56" w:rsidRPr="0094631B">
        <w:rPr>
          <w:rtl/>
          <w:lang w:bidi="ar-IQ"/>
        </w:rPr>
        <w:t>37</w:t>
      </w:r>
      <w:r w:rsidR="001A3A56">
        <w:rPr>
          <w:rtl/>
          <w:lang w:bidi="ar-IQ"/>
        </w:rPr>
        <w:t>).</w:t>
      </w:r>
    </w:p>
    <w:p w14:paraId="5C01118F" w14:textId="2750F5BC" w:rsidR="001A3A56" w:rsidRDefault="00A423ED" w:rsidP="00AE4E22">
      <w:pPr>
        <w:pStyle w:val="SingleTxtGA"/>
        <w:rPr>
          <w:rtl/>
        </w:rPr>
      </w:pPr>
      <w:r>
        <w:rPr>
          <w:rFonts w:hint="cs"/>
          <w:rtl/>
          <w:lang w:bidi="ar-IQ"/>
        </w:rPr>
        <w:t>12</w:t>
      </w:r>
      <w:r w:rsidR="001A3A56">
        <w:rPr>
          <w:rtl/>
          <w:lang w:bidi="ar-IQ"/>
        </w:rPr>
        <w:t>-</w:t>
      </w:r>
      <w:r w:rsidR="001A3A56">
        <w:rPr>
          <w:rtl/>
          <w:lang w:bidi="ar-IQ"/>
        </w:rPr>
        <w:tab/>
        <w:t>تشير المادة المادة(</w:t>
      </w:r>
      <w:r w:rsidR="001A3A56" w:rsidRPr="0094631B">
        <w:rPr>
          <w:rtl/>
          <w:lang w:bidi="ar-IQ"/>
        </w:rPr>
        <w:t>3</w:t>
      </w:r>
      <w:r w:rsidR="001A3A56">
        <w:rPr>
          <w:rtl/>
          <w:lang w:bidi="ar-IQ"/>
        </w:rPr>
        <w:t>/عاشرا) من قانون اصلاح النزلاء والمودعين رقم (</w:t>
      </w:r>
      <w:r w:rsidR="001A3A56" w:rsidRPr="0094631B">
        <w:rPr>
          <w:rtl/>
          <w:lang w:bidi="ar-IQ"/>
        </w:rPr>
        <w:t>14</w:t>
      </w:r>
      <w:r w:rsidR="001A3A56">
        <w:rPr>
          <w:rtl/>
          <w:lang w:bidi="ar-IQ"/>
        </w:rPr>
        <w:t xml:space="preserve">) لسنة </w:t>
      </w:r>
      <w:r w:rsidR="001A3A56" w:rsidRPr="0094631B">
        <w:rPr>
          <w:rtl/>
          <w:lang w:bidi="ar-IQ"/>
        </w:rPr>
        <w:t>2018</w:t>
      </w:r>
      <w:r w:rsidR="001A3A56">
        <w:rPr>
          <w:rtl/>
          <w:lang w:bidi="ar-IQ"/>
        </w:rPr>
        <w:t xml:space="preserve"> الى (حظر التعذيب والمعاملة المهينة واستعمال القسوة والسخرة والاعمال الشاقة ضد الموقوفين والمودعين والنزلاء ويعد ارتكاب أي من هذه الجرائم ظرفاً مشددا).</w:t>
      </w:r>
    </w:p>
    <w:p w14:paraId="300B7D08" w14:textId="0390284A" w:rsidR="001A3A56" w:rsidRDefault="00A423ED" w:rsidP="00AE4E22">
      <w:pPr>
        <w:pStyle w:val="SingleTxtGA"/>
        <w:rPr>
          <w:rtl/>
          <w:lang w:bidi="ar-IQ"/>
        </w:rPr>
      </w:pPr>
      <w:r>
        <w:rPr>
          <w:rFonts w:hint="cs"/>
          <w:rtl/>
          <w:lang w:bidi="ar-IQ"/>
        </w:rPr>
        <w:t>13</w:t>
      </w:r>
      <w:r w:rsidR="001A3A56">
        <w:rPr>
          <w:rtl/>
          <w:lang w:bidi="ar-IQ"/>
        </w:rPr>
        <w:t>-</w:t>
      </w:r>
      <w:r w:rsidR="001A3A56">
        <w:rPr>
          <w:rtl/>
          <w:lang w:bidi="ar-IQ"/>
        </w:rPr>
        <w:tab/>
        <w:t>إن تقديم التسهيلات القانونية الاساسية للنزلاء من خلال توفير فرصة التواصل مع المحامين وتسهيل مهمة هؤلاء المحامين.</w:t>
      </w:r>
    </w:p>
    <w:p w14:paraId="43C86CD4" w14:textId="255DD1A5" w:rsidR="001A3A56" w:rsidRPr="001A3A56" w:rsidRDefault="00A423ED" w:rsidP="00AE4E22">
      <w:pPr>
        <w:pStyle w:val="SingleTxtGA"/>
        <w:rPr>
          <w:spacing w:val="-5"/>
          <w:rtl/>
          <w:lang w:bidi="ar-IQ"/>
        </w:rPr>
      </w:pPr>
      <w:r>
        <w:rPr>
          <w:rFonts w:hint="cs"/>
          <w:spacing w:val="-5"/>
          <w:rtl/>
          <w:lang w:bidi="ar-IQ"/>
        </w:rPr>
        <w:t>14</w:t>
      </w:r>
      <w:r w:rsidR="001A3A56" w:rsidRPr="001A3A56">
        <w:rPr>
          <w:spacing w:val="-5"/>
          <w:rtl/>
          <w:lang w:bidi="ar-IQ"/>
        </w:rPr>
        <w:t>-</w:t>
      </w:r>
      <w:r w:rsidR="001A3A56" w:rsidRPr="001A3A56">
        <w:rPr>
          <w:spacing w:val="-5"/>
          <w:rtl/>
          <w:lang w:bidi="ar-IQ"/>
        </w:rPr>
        <w:tab/>
        <w:t>إن النزلاء لهم الحق بطلب العلاج والفحص الطبي وبشكل مستقل وسري وحسب طلب النزيل أو ذويه.</w:t>
      </w:r>
    </w:p>
    <w:p w14:paraId="7B03E172" w14:textId="3712D580" w:rsidR="001A3A56" w:rsidRDefault="00A423ED" w:rsidP="00AE4E22">
      <w:pPr>
        <w:pStyle w:val="SingleTxtGA"/>
        <w:rPr>
          <w:rtl/>
          <w:lang w:bidi="ar-IQ"/>
        </w:rPr>
      </w:pPr>
      <w:r>
        <w:rPr>
          <w:rFonts w:hint="cs"/>
          <w:rtl/>
          <w:lang w:bidi="ar-IQ"/>
        </w:rPr>
        <w:lastRenderedPageBreak/>
        <w:t>15</w:t>
      </w:r>
      <w:r w:rsidR="001A3A56">
        <w:rPr>
          <w:rtl/>
          <w:lang w:bidi="ar-IQ"/>
        </w:rPr>
        <w:t>-</w:t>
      </w:r>
      <w:r w:rsidR="001A3A56">
        <w:rPr>
          <w:rtl/>
          <w:lang w:bidi="ar-IQ"/>
        </w:rPr>
        <w:tab/>
        <w:t>تنسيق العمل بين دائرة الاصلاح العراقية والمحاكم المختصة في تأمين أخطار النزلاء للمثول أمام المحاكم العراقية في المواعيد المحددة التي تحددها الجهات القضائية.</w:t>
      </w:r>
    </w:p>
    <w:p w14:paraId="5EECC9D9" w14:textId="5803122D" w:rsidR="001A3A56" w:rsidRDefault="00A423ED" w:rsidP="00AE4E22">
      <w:pPr>
        <w:pStyle w:val="SingleTxtGA"/>
        <w:rPr>
          <w:rtl/>
          <w:lang w:bidi="ar-IQ"/>
        </w:rPr>
      </w:pPr>
      <w:r>
        <w:rPr>
          <w:rFonts w:hint="cs"/>
          <w:rtl/>
          <w:lang w:bidi="ar-IQ"/>
        </w:rPr>
        <w:t>16</w:t>
      </w:r>
      <w:r w:rsidR="001A3A56">
        <w:rPr>
          <w:rtl/>
          <w:lang w:bidi="ar-IQ"/>
        </w:rPr>
        <w:t>-</w:t>
      </w:r>
      <w:r w:rsidR="001A3A56">
        <w:rPr>
          <w:rtl/>
          <w:lang w:bidi="ar-IQ"/>
        </w:rPr>
        <w:tab/>
        <w:t>توجد بالدور والمدارس الاصلاحية ملاك طبي (دائم أو زائر</w:t>
      </w:r>
      <w:r w:rsidR="00EE1556">
        <w:rPr>
          <w:rtl/>
          <w:lang w:bidi="ar-IQ"/>
        </w:rPr>
        <w:t>)</w:t>
      </w:r>
      <w:r w:rsidR="001A3A56">
        <w:rPr>
          <w:rtl/>
          <w:lang w:bidi="ar-IQ"/>
        </w:rPr>
        <w:t xml:space="preserve"> يتولى تسهيل مهمة الحصول على الخدمات الطبية ومعاينة الاحداث المرضى وتوجد مراكز طبية في جميع مراكز التوقيف والاحتجاز.</w:t>
      </w:r>
    </w:p>
    <w:p w14:paraId="3D08785A" w14:textId="4C7A3083" w:rsidR="001A3A56" w:rsidRDefault="00A423ED" w:rsidP="00AE4E22">
      <w:pPr>
        <w:pStyle w:val="SingleTxtGA"/>
        <w:rPr>
          <w:rtl/>
          <w:lang w:bidi="ar-IQ"/>
        </w:rPr>
      </w:pPr>
      <w:r>
        <w:rPr>
          <w:rFonts w:hint="cs"/>
          <w:rtl/>
          <w:lang w:bidi="ar-IQ"/>
        </w:rPr>
        <w:t>17</w:t>
      </w:r>
      <w:r w:rsidR="001A3A56">
        <w:rPr>
          <w:rtl/>
          <w:lang w:bidi="ar-IQ"/>
        </w:rPr>
        <w:t>-</w:t>
      </w:r>
      <w:r w:rsidR="001A3A56">
        <w:rPr>
          <w:rtl/>
          <w:lang w:bidi="ar-IQ"/>
        </w:rPr>
        <w:tab/>
        <w:t>تتولى شعبة البحث الاجتماعي</w:t>
      </w:r>
      <w:r w:rsidR="001A3A56">
        <w:rPr>
          <w:rFonts w:hint="cs"/>
          <w:rtl/>
          <w:lang w:bidi="ar-IQ"/>
        </w:rPr>
        <w:t xml:space="preserve"> </w:t>
      </w:r>
      <w:r w:rsidR="001A3A56">
        <w:rPr>
          <w:rtl/>
          <w:lang w:bidi="ar-IQ"/>
        </w:rPr>
        <w:t>- دائرة اصلاح الاحداث في المدارس الاصلاحية مهمة تبليغ ذوي الحدث حال ايداعه داخل المدرسة أو الدار بعد استكمال الاجراءات الاجتماعية.</w:t>
      </w:r>
    </w:p>
    <w:p w14:paraId="08FDEB77" w14:textId="277612F5" w:rsidR="001A3A56" w:rsidRDefault="00A423ED" w:rsidP="00AE4E22">
      <w:pPr>
        <w:pStyle w:val="SingleTxtGA"/>
        <w:rPr>
          <w:rtl/>
          <w:lang w:bidi="ar-IQ"/>
        </w:rPr>
      </w:pPr>
      <w:r>
        <w:rPr>
          <w:rFonts w:hint="cs"/>
          <w:rtl/>
          <w:lang w:bidi="ar-IQ"/>
        </w:rPr>
        <w:t>18</w:t>
      </w:r>
      <w:r w:rsidR="001A3A56">
        <w:rPr>
          <w:rtl/>
          <w:lang w:bidi="ar-IQ"/>
        </w:rPr>
        <w:t>-</w:t>
      </w:r>
      <w:r w:rsidR="001A3A56">
        <w:rPr>
          <w:rtl/>
          <w:lang w:bidi="ar-IQ"/>
        </w:rPr>
        <w:tab/>
        <w:t xml:space="preserve">ان قيام اي جهة رسمية بأحتجاز اشخاص او متهمين لاجال طويلة دون توجيه اتهام او التأخر في عرضهم على جهات التحقيق يعرض افرادها للمساءلة القانونية وفق احكام قانون العقوبات رقم </w:t>
      </w:r>
      <w:r w:rsidR="001A3A56" w:rsidRPr="0094631B">
        <w:rPr>
          <w:rtl/>
          <w:lang w:bidi="ar-IQ"/>
        </w:rPr>
        <w:t>111</w:t>
      </w:r>
      <w:r w:rsidR="001A3A56">
        <w:rPr>
          <w:rtl/>
          <w:lang w:bidi="ar-IQ"/>
        </w:rPr>
        <w:t xml:space="preserve"> لسنة </w:t>
      </w:r>
      <w:r w:rsidR="001A3A56" w:rsidRPr="0094631B">
        <w:rPr>
          <w:rtl/>
          <w:lang w:bidi="ar-IQ"/>
        </w:rPr>
        <w:t>1969</w:t>
      </w:r>
      <w:r w:rsidR="001A3A56">
        <w:rPr>
          <w:rtl/>
          <w:lang w:bidi="ar-IQ"/>
        </w:rPr>
        <w:t>، ونبين ايضاً ان كافة السجون ومراكز الاحتجاز معرضة لزيارة قضاة الادعاء العام بشكل دوري ومفاجئ لمنع حصول أي خرق لضمانات المتهمون لاسيما مسألة عرضهم على القضاء ضمن السقوف الزمنية المحددة بالقانون.</w:t>
      </w:r>
    </w:p>
    <w:p w14:paraId="103EF4BF" w14:textId="5B55B6CC" w:rsidR="001A3A56" w:rsidRDefault="00A423ED" w:rsidP="00AE4E22">
      <w:pPr>
        <w:pStyle w:val="SingleTxtGA"/>
        <w:rPr>
          <w:rtl/>
          <w:lang w:bidi="ar-IQ"/>
        </w:rPr>
      </w:pPr>
      <w:r>
        <w:rPr>
          <w:rFonts w:hint="cs"/>
          <w:rtl/>
          <w:lang w:bidi="ar-IQ"/>
        </w:rPr>
        <w:t>19</w:t>
      </w:r>
      <w:r w:rsidR="001A3A56">
        <w:rPr>
          <w:rtl/>
          <w:lang w:bidi="ar-IQ"/>
        </w:rPr>
        <w:t>-</w:t>
      </w:r>
      <w:r w:rsidR="001A3A56">
        <w:rPr>
          <w:rtl/>
          <w:lang w:bidi="ar-IQ"/>
        </w:rPr>
        <w:tab/>
        <w:t>يتولى الادعاء العام رقابة وتفتيش المواقف وأقسام دائرة الاصلاح العراقية ودائرة اصلاح الاحداث وتقديم التقارير الشهرية عنها الى الجهات المعنية بموجب المادة (</w:t>
      </w:r>
      <w:r w:rsidR="001A3A56" w:rsidRPr="0094631B">
        <w:rPr>
          <w:rtl/>
          <w:lang w:bidi="ar-IQ"/>
        </w:rPr>
        <w:t>5</w:t>
      </w:r>
      <w:r w:rsidR="001A3A56">
        <w:rPr>
          <w:rtl/>
          <w:lang w:bidi="ar-IQ"/>
        </w:rPr>
        <w:t>/تاسعاً) من قانون الادعاء العام رقم (</w:t>
      </w:r>
      <w:r w:rsidR="001A3A56" w:rsidRPr="0094631B">
        <w:rPr>
          <w:rtl/>
          <w:lang w:bidi="ar-IQ"/>
        </w:rPr>
        <w:t>49</w:t>
      </w:r>
      <w:r w:rsidR="001A3A56">
        <w:rPr>
          <w:rtl/>
          <w:lang w:bidi="ar-IQ"/>
        </w:rPr>
        <w:t xml:space="preserve">) لسنة </w:t>
      </w:r>
      <w:r w:rsidR="001A3A56" w:rsidRPr="0094631B">
        <w:rPr>
          <w:rtl/>
          <w:lang w:bidi="ar-IQ"/>
        </w:rPr>
        <w:t>2017</w:t>
      </w:r>
      <w:r w:rsidR="001A3A56">
        <w:rPr>
          <w:rtl/>
          <w:lang w:bidi="ar-IQ"/>
        </w:rPr>
        <w:t>،</w:t>
      </w:r>
      <w:r w:rsidR="000F1F2C">
        <w:rPr>
          <w:rFonts w:hint="cs"/>
          <w:rtl/>
          <w:lang w:bidi="ar-IQ"/>
        </w:rPr>
        <w:t xml:space="preserve"> </w:t>
      </w:r>
      <w:r w:rsidR="001A3A56">
        <w:rPr>
          <w:rtl/>
          <w:lang w:bidi="ar-IQ"/>
        </w:rPr>
        <w:t>كما تم فتح مكاتب دائمة للأدعاء العام في الدوائر الاصلاحية لتلقي الشكاوى الواردة بهذا الخصوص.</w:t>
      </w:r>
    </w:p>
    <w:p w14:paraId="025286BB" w14:textId="2AC5326F" w:rsidR="00A423ED" w:rsidRDefault="00A423ED" w:rsidP="00A423ED">
      <w:pPr>
        <w:pStyle w:val="H1GA"/>
        <w:rPr>
          <w:rtl/>
          <w:lang w:bidi="ar-IQ"/>
        </w:rPr>
      </w:pPr>
      <w:r>
        <w:rPr>
          <w:rtl/>
          <w:lang w:bidi="ar-IQ"/>
        </w:rPr>
        <w:tab/>
      </w:r>
      <w:r>
        <w:rPr>
          <w:rFonts w:hint="cs"/>
          <w:rtl/>
          <w:lang w:bidi="ar-IQ"/>
        </w:rPr>
        <w:t>جيم-</w:t>
      </w:r>
      <w:r>
        <w:rPr>
          <w:rtl/>
          <w:lang w:bidi="ar-IQ"/>
        </w:rPr>
        <w:tab/>
      </w:r>
      <w:r>
        <w:rPr>
          <w:rFonts w:hint="cs"/>
          <w:rtl/>
          <w:lang w:bidi="ar-IQ"/>
        </w:rPr>
        <w:t>معلومات عن متابعة الفقرة 11(ج) من الملاحظات الختامية</w:t>
      </w:r>
    </w:p>
    <w:p w14:paraId="653013F6" w14:textId="2D51A0C6" w:rsidR="001A3A56" w:rsidRDefault="00A423ED" w:rsidP="00AE4E22">
      <w:pPr>
        <w:pStyle w:val="SingleTxtGA"/>
        <w:rPr>
          <w:rtl/>
          <w:lang w:bidi="ar-IQ"/>
        </w:rPr>
      </w:pPr>
      <w:r>
        <w:rPr>
          <w:rFonts w:hint="cs"/>
          <w:rtl/>
          <w:lang w:bidi="ar-IQ"/>
        </w:rPr>
        <w:t>20</w:t>
      </w:r>
      <w:r w:rsidR="001A3A56">
        <w:rPr>
          <w:rtl/>
          <w:lang w:bidi="ar-IQ"/>
        </w:rPr>
        <w:t>-</w:t>
      </w:r>
      <w:r w:rsidR="001A3A56">
        <w:rPr>
          <w:rtl/>
          <w:lang w:bidi="ar-IQ"/>
        </w:rPr>
        <w:tab/>
        <w:t>وفقاً للمنهاج الحكومي لحكومة السيد محمد شياع السوداني تتكفل الحكومة بحماية الحريات العامة وتنفيذ بنود قضايا حقوق الانسان وسبل الالتزام من خلال تشكيل خلية من مكتب رئيس مجلس الوزراء بالتنسيق مع وزارة الداخلية لمتابعة ورصد الحالات المخالفة لبنود حقوق الانسان وأي ظواهر سلبية في مراكز الشرطة وأماكن الاعتقال وأخذ الاجراءات القانونية بحق المخالفين، كذلك تشكيل فريق قانوني لمراجعة أعمال لجان التحقيق المشكلة سابقاً بشأن جرائم قتل المتظاهرين ومنتسبي الاجهزة الامنية والاجراءات المتخذة للوصول لمعاقبة القتلى وضمان عدم الافلات من العقاب.</w:t>
      </w:r>
    </w:p>
    <w:p w14:paraId="007AAD6C" w14:textId="6D053BAF" w:rsidR="001A3A56" w:rsidRDefault="00A423ED" w:rsidP="00AE4E22">
      <w:pPr>
        <w:pStyle w:val="SingleTxtGA"/>
        <w:rPr>
          <w:rtl/>
          <w:lang w:bidi="ar-IQ"/>
        </w:rPr>
      </w:pPr>
      <w:r>
        <w:rPr>
          <w:rFonts w:hint="cs"/>
          <w:rtl/>
          <w:lang w:bidi="ar-IQ"/>
        </w:rPr>
        <w:t>21</w:t>
      </w:r>
      <w:r w:rsidR="001A3A56">
        <w:rPr>
          <w:rtl/>
          <w:lang w:bidi="ar-IQ"/>
        </w:rPr>
        <w:t>-</w:t>
      </w:r>
      <w:r w:rsidR="001A3A56">
        <w:rPr>
          <w:rtl/>
          <w:lang w:bidi="ar-IQ"/>
        </w:rPr>
        <w:tab/>
        <w:t xml:space="preserve">صدور توجيهات من قبل السيد رئيس مجلس الوزراء على البدء بالنظر في ملف التعذيب في السجون العراقية، وذلك عبر تلقي البلاغات والشكاوى التي تثبت تعرض الاشخاص لأي نوع من التعذيب او الانتزاع القسري للاعترافات، حيث اصبح بالامكان تقديم الشكوى معززة بالادلة الثبوتية مباشرة الى مستشار رئيس مجلس الوزراء لحقوق </w:t>
      </w:r>
      <w:r w:rsidR="00EE1556">
        <w:rPr>
          <w:rFonts w:hint="cs"/>
          <w:rtl/>
          <w:lang w:bidi="ar-IQ"/>
        </w:rPr>
        <w:t>ا</w:t>
      </w:r>
      <w:r w:rsidR="001A3A56">
        <w:rPr>
          <w:rtl/>
          <w:lang w:bidi="ar-IQ"/>
        </w:rPr>
        <w:t>لانسان عن طريق البريد الالكتروني الخاص به، وتخصيص بريد أخر للسكرتير الشخصي للقائد العام للقوات المسلحة لغرض تلقي الشكاوى.</w:t>
      </w:r>
    </w:p>
    <w:p w14:paraId="7D5BAEAB" w14:textId="2BA8DCE3" w:rsidR="001A3A56" w:rsidRDefault="00A423ED" w:rsidP="00AE4E22">
      <w:pPr>
        <w:pStyle w:val="SingleTxtGA"/>
        <w:spacing w:after="240"/>
        <w:rPr>
          <w:rtl/>
          <w:lang w:bidi="ar-IQ"/>
        </w:rPr>
      </w:pPr>
      <w:r>
        <w:rPr>
          <w:rFonts w:hint="cs"/>
          <w:rtl/>
          <w:lang w:bidi="ar-IQ"/>
        </w:rPr>
        <w:t>22</w:t>
      </w:r>
      <w:r w:rsidR="001A3A56">
        <w:rPr>
          <w:rtl/>
          <w:lang w:bidi="ar-IQ"/>
        </w:rPr>
        <w:t>-</w:t>
      </w:r>
      <w:r w:rsidR="001A3A56">
        <w:rPr>
          <w:rtl/>
          <w:lang w:bidi="ar-IQ"/>
        </w:rPr>
        <w:tab/>
        <w:t>حرص مجلس القضاء الاعلى على متابعة الشكاوى المقدمة بخصوص مزاعم التعذيب فقد وجه محاكم حقوق الانسان بتلقي تلك الشكاوى واجراء التحقيق اللازم فيها وعرض المتهمين على اللجان الطبية للتحقق من صحة تلك الادعاءات واتخاذ ما</w:t>
      </w:r>
      <w:r w:rsidR="000F1F2C">
        <w:rPr>
          <w:rFonts w:hint="cs"/>
          <w:rtl/>
          <w:lang w:bidi="ar-IQ"/>
        </w:rPr>
        <w:t xml:space="preserve"> </w:t>
      </w:r>
      <w:r w:rsidR="001A3A56">
        <w:rPr>
          <w:rtl/>
          <w:lang w:bidi="ar-IQ"/>
        </w:rPr>
        <w:t>يلزم في حالة ثبوت صحة تلك المزاعم سواء ما</w:t>
      </w:r>
      <w:r w:rsidR="000F1F2C">
        <w:rPr>
          <w:rFonts w:hint="cs"/>
          <w:rtl/>
          <w:lang w:bidi="ar-IQ"/>
        </w:rPr>
        <w:t xml:space="preserve"> </w:t>
      </w:r>
      <w:r w:rsidR="001A3A56">
        <w:rPr>
          <w:rtl/>
          <w:lang w:bidi="ar-IQ"/>
        </w:rPr>
        <w:t>يخص المتهم أو الجهات التي قامت بالتعذيب، في شأن احترام الضمانات القانونية ندرج في ادناه جدول احصائي للبيانات المطلوبة للسنوات (</w:t>
      </w:r>
      <w:r w:rsidR="001A3A56" w:rsidRPr="0094631B">
        <w:rPr>
          <w:rtl/>
          <w:lang w:bidi="ar-IQ"/>
        </w:rPr>
        <w:t>2021</w:t>
      </w:r>
      <w:r w:rsidR="001A3A56">
        <w:rPr>
          <w:rFonts w:hint="cs"/>
          <w:rtl/>
          <w:lang w:bidi="ar-IQ"/>
        </w:rPr>
        <w:t xml:space="preserve"> </w:t>
      </w:r>
      <w:r w:rsidR="001A3A56">
        <w:rPr>
          <w:rtl/>
          <w:lang w:bidi="ar-IQ"/>
        </w:rPr>
        <w:t xml:space="preserve">- ولغاية </w:t>
      </w:r>
      <w:r w:rsidR="001A3A56" w:rsidRPr="0094631B">
        <w:rPr>
          <w:rtl/>
          <w:lang w:bidi="ar-IQ"/>
        </w:rPr>
        <w:t>1</w:t>
      </w:r>
      <w:r w:rsidR="001A3A56">
        <w:rPr>
          <w:rtl/>
          <w:lang w:bidi="ar-IQ"/>
        </w:rPr>
        <w:t>/</w:t>
      </w:r>
      <w:r w:rsidR="001A3A56" w:rsidRPr="0094631B">
        <w:rPr>
          <w:rtl/>
          <w:lang w:bidi="ar-IQ"/>
        </w:rPr>
        <w:t>9</w:t>
      </w:r>
      <w:r w:rsidR="001A3A56">
        <w:rPr>
          <w:rtl/>
          <w:lang w:bidi="ar-IQ"/>
        </w:rPr>
        <w:t>/</w:t>
      </w:r>
      <w:r w:rsidR="001A3A56" w:rsidRPr="0094631B">
        <w:rPr>
          <w:rtl/>
          <w:lang w:bidi="ar-IQ"/>
        </w:rPr>
        <w:t>2022</w:t>
      </w:r>
      <w:r w:rsidR="001A3A56">
        <w:rPr>
          <w:rtl/>
          <w:lang w:bidi="ar-IQ"/>
        </w:rPr>
        <w:t>) فيما يخص عدد الشكاوى الواردة المزودة من قبل مجلس القضاء الاعلى:</w:t>
      </w:r>
    </w:p>
    <w:tbl>
      <w:tblPr>
        <w:bidiVisual/>
        <w:tblW w:w="7904" w:type="dxa"/>
        <w:tblInd w:w="1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1"/>
        <w:gridCol w:w="1052"/>
        <w:gridCol w:w="1831"/>
      </w:tblGrid>
      <w:tr w:rsidR="001A3A56" w:rsidRPr="00A423ED" w14:paraId="36391AC3" w14:textId="77777777" w:rsidTr="001A3A56">
        <w:trPr>
          <w:trHeight w:val="349"/>
        </w:trPr>
        <w:tc>
          <w:tcPr>
            <w:tcW w:w="7904" w:type="dxa"/>
            <w:gridSpan w:val="3"/>
          </w:tcPr>
          <w:p w14:paraId="5B430C3B" w14:textId="77777777" w:rsidR="001A3A56" w:rsidRPr="0094631B" w:rsidRDefault="001A3A56" w:rsidP="00FF63AD">
            <w:pPr>
              <w:pageBreakBefore/>
              <w:spacing w:before="60" w:after="60" w:line="320" w:lineRule="exact"/>
              <w:jc w:val="center"/>
              <w:rPr>
                <w:rFonts w:eastAsia="Calibri"/>
                <w:i/>
                <w:iCs/>
                <w:spacing w:val="-4"/>
                <w:sz w:val="22"/>
                <w:rtl/>
              </w:rPr>
            </w:pPr>
            <w:r w:rsidRPr="0094631B">
              <w:rPr>
                <w:rFonts w:eastAsia="Calibri" w:hint="cs"/>
                <w:i/>
                <w:iCs/>
                <w:spacing w:val="-4"/>
                <w:sz w:val="22"/>
                <w:rtl/>
              </w:rPr>
              <w:lastRenderedPageBreak/>
              <w:t>جدول الاحصاءات المطلوبة للسنوات (2021-1/9/2022)</w:t>
            </w:r>
          </w:p>
        </w:tc>
      </w:tr>
      <w:tr w:rsidR="001A3A56" w:rsidRPr="00A423ED" w14:paraId="5E16BD44" w14:textId="77777777" w:rsidTr="00A423ED">
        <w:trPr>
          <w:trHeight w:val="360"/>
        </w:trPr>
        <w:tc>
          <w:tcPr>
            <w:tcW w:w="5021" w:type="dxa"/>
            <w:vMerge w:val="restart"/>
            <w:vAlign w:val="bottom"/>
          </w:tcPr>
          <w:p w14:paraId="56291B27" w14:textId="77777777" w:rsidR="001A3A56" w:rsidRPr="00A423ED" w:rsidRDefault="001A3A56" w:rsidP="00A423ED">
            <w:pPr>
              <w:spacing w:before="60" w:after="60" w:line="320" w:lineRule="exact"/>
              <w:jc w:val="left"/>
              <w:rPr>
                <w:rFonts w:eastAsia="Calibri"/>
                <w:i/>
                <w:iCs/>
                <w:spacing w:val="-4"/>
                <w:sz w:val="22"/>
                <w:rtl/>
              </w:rPr>
            </w:pPr>
            <w:r w:rsidRPr="0094631B">
              <w:rPr>
                <w:rFonts w:eastAsia="Calibri" w:hint="cs"/>
                <w:i/>
                <w:iCs/>
                <w:spacing w:val="-4"/>
                <w:sz w:val="22"/>
                <w:rtl/>
              </w:rPr>
              <w:t>الفقرات</w:t>
            </w:r>
          </w:p>
        </w:tc>
        <w:tc>
          <w:tcPr>
            <w:tcW w:w="2883" w:type="dxa"/>
            <w:gridSpan w:val="2"/>
          </w:tcPr>
          <w:p w14:paraId="02039278" w14:textId="77777777" w:rsidR="001A3A56" w:rsidRPr="0094631B" w:rsidRDefault="001A3A56" w:rsidP="00A423ED">
            <w:pPr>
              <w:spacing w:before="60" w:after="60" w:line="320" w:lineRule="exact"/>
              <w:jc w:val="center"/>
              <w:rPr>
                <w:rFonts w:eastAsia="Calibri"/>
                <w:i/>
                <w:iCs/>
                <w:spacing w:val="-4"/>
                <w:sz w:val="22"/>
                <w:rtl/>
              </w:rPr>
            </w:pPr>
            <w:r w:rsidRPr="0094631B">
              <w:rPr>
                <w:rFonts w:eastAsia="Calibri" w:hint="cs"/>
                <w:i/>
                <w:iCs/>
                <w:spacing w:val="-4"/>
                <w:sz w:val="22"/>
                <w:rtl/>
              </w:rPr>
              <w:t>السنوات</w:t>
            </w:r>
          </w:p>
        </w:tc>
      </w:tr>
      <w:tr w:rsidR="001A3A56" w:rsidRPr="00A423ED" w14:paraId="2237BD7E" w14:textId="77777777" w:rsidTr="00262EA3">
        <w:trPr>
          <w:trHeight w:val="408"/>
        </w:trPr>
        <w:tc>
          <w:tcPr>
            <w:tcW w:w="5021" w:type="dxa"/>
            <w:vMerge/>
          </w:tcPr>
          <w:p w14:paraId="2967B1F9" w14:textId="77777777" w:rsidR="001A3A56" w:rsidRPr="00A423ED" w:rsidRDefault="001A3A56" w:rsidP="00A423ED">
            <w:pPr>
              <w:spacing w:before="60" w:after="60" w:line="320" w:lineRule="exact"/>
              <w:jc w:val="mediumKashida"/>
              <w:rPr>
                <w:rFonts w:eastAsia="Calibri"/>
                <w:i/>
                <w:iCs/>
                <w:spacing w:val="-4"/>
                <w:sz w:val="22"/>
                <w:rtl/>
              </w:rPr>
            </w:pPr>
          </w:p>
        </w:tc>
        <w:tc>
          <w:tcPr>
            <w:tcW w:w="1052" w:type="dxa"/>
          </w:tcPr>
          <w:p w14:paraId="0A2366E4" w14:textId="77777777" w:rsidR="001A3A56" w:rsidRPr="00A423ED" w:rsidRDefault="001A3A56" w:rsidP="00A423ED">
            <w:pPr>
              <w:spacing w:before="60" w:after="60" w:line="320" w:lineRule="exact"/>
              <w:jc w:val="mediumKashida"/>
              <w:rPr>
                <w:rFonts w:eastAsia="Calibri"/>
                <w:i/>
                <w:iCs/>
                <w:spacing w:val="-4"/>
                <w:sz w:val="22"/>
                <w:rtl/>
              </w:rPr>
            </w:pPr>
            <w:r w:rsidRPr="0094631B">
              <w:rPr>
                <w:rFonts w:eastAsia="Calibri" w:hint="cs"/>
                <w:i/>
                <w:iCs/>
                <w:spacing w:val="-4"/>
                <w:sz w:val="22"/>
                <w:rtl/>
              </w:rPr>
              <w:t>سنة 2021</w:t>
            </w:r>
          </w:p>
        </w:tc>
        <w:tc>
          <w:tcPr>
            <w:tcW w:w="1831" w:type="dxa"/>
          </w:tcPr>
          <w:p w14:paraId="0B2EEC9B" w14:textId="790B5E16" w:rsidR="001A3A56" w:rsidRPr="0094631B" w:rsidRDefault="001A3A56" w:rsidP="00A423ED">
            <w:pPr>
              <w:spacing w:before="60" w:after="60" w:line="320" w:lineRule="exact"/>
              <w:jc w:val="mediumKashida"/>
              <w:rPr>
                <w:rFonts w:eastAsia="Calibri"/>
                <w:i/>
                <w:iCs/>
                <w:spacing w:val="-4"/>
                <w:sz w:val="22"/>
                <w:rtl/>
              </w:rPr>
            </w:pPr>
            <w:r w:rsidRPr="0094631B">
              <w:rPr>
                <w:rFonts w:eastAsia="Calibri" w:hint="cs"/>
                <w:i/>
                <w:iCs/>
                <w:spacing w:val="-4"/>
                <w:sz w:val="22"/>
                <w:rtl/>
              </w:rPr>
              <w:t>سنة</w:t>
            </w:r>
            <w:r w:rsidR="00262EA3" w:rsidRPr="0094631B">
              <w:rPr>
                <w:rFonts w:eastAsia="Calibri" w:hint="cs"/>
                <w:i/>
                <w:iCs/>
                <w:spacing w:val="-4"/>
                <w:sz w:val="22"/>
                <w:rtl/>
              </w:rPr>
              <w:t xml:space="preserve"> </w:t>
            </w:r>
            <w:r w:rsidRPr="0094631B">
              <w:rPr>
                <w:rFonts w:eastAsia="Calibri" w:hint="cs"/>
                <w:i/>
                <w:iCs/>
                <w:spacing w:val="-4"/>
                <w:sz w:val="22"/>
                <w:rtl/>
              </w:rPr>
              <w:t>2022 لغاية 1/9</w:t>
            </w:r>
          </w:p>
        </w:tc>
      </w:tr>
      <w:tr w:rsidR="001A3A56" w:rsidRPr="00A423ED" w14:paraId="39F30CD8" w14:textId="77777777" w:rsidTr="00262EA3">
        <w:trPr>
          <w:trHeight w:val="564"/>
        </w:trPr>
        <w:tc>
          <w:tcPr>
            <w:tcW w:w="5021" w:type="dxa"/>
          </w:tcPr>
          <w:p w14:paraId="4F6D53AE" w14:textId="77777777" w:rsidR="001A3A56" w:rsidRPr="00A423ED" w:rsidRDefault="001A3A56" w:rsidP="00A423ED">
            <w:pPr>
              <w:spacing w:before="60" w:after="60" w:line="320" w:lineRule="exact"/>
              <w:jc w:val="mediumKashida"/>
              <w:rPr>
                <w:rFonts w:eastAsia="Calibri"/>
                <w:spacing w:val="-4"/>
                <w:sz w:val="22"/>
                <w:rtl/>
              </w:rPr>
            </w:pPr>
            <w:r w:rsidRPr="00A423ED">
              <w:rPr>
                <w:rFonts w:eastAsia="Calibri" w:hint="cs"/>
                <w:spacing w:val="-4"/>
                <w:sz w:val="22"/>
                <w:rtl/>
              </w:rPr>
              <w:t>الشكاوى الخاصة بادعاءات التعذيب في محاكم التحقيق</w:t>
            </w:r>
          </w:p>
        </w:tc>
        <w:tc>
          <w:tcPr>
            <w:tcW w:w="1052" w:type="dxa"/>
          </w:tcPr>
          <w:p w14:paraId="303009F0"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2884</w:t>
            </w:r>
          </w:p>
        </w:tc>
        <w:tc>
          <w:tcPr>
            <w:tcW w:w="1831" w:type="dxa"/>
          </w:tcPr>
          <w:p w14:paraId="3DF9F9DB"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4725</w:t>
            </w:r>
          </w:p>
        </w:tc>
      </w:tr>
      <w:tr w:rsidR="001A3A56" w:rsidRPr="00A423ED" w14:paraId="4F9F38AA" w14:textId="77777777" w:rsidTr="00262EA3">
        <w:trPr>
          <w:trHeight w:val="475"/>
        </w:trPr>
        <w:tc>
          <w:tcPr>
            <w:tcW w:w="5021" w:type="dxa"/>
          </w:tcPr>
          <w:p w14:paraId="3C407C7B" w14:textId="77777777" w:rsidR="001A3A56" w:rsidRPr="00A423ED" w:rsidRDefault="001A3A56" w:rsidP="00A423ED">
            <w:pPr>
              <w:spacing w:before="60" w:after="60" w:line="320" w:lineRule="exact"/>
              <w:jc w:val="mediumKashida"/>
              <w:rPr>
                <w:rFonts w:eastAsia="Calibri"/>
                <w:spacing w:val="-4"/>
                <w:sz w:val="22"/>
                <w:rtl/>
              </w:rPr>
            </w:pPr>
            <w:r w:rsidRPr="00A423ED">
              <w:rPr>
                <w:rFonts w:eastAsia="Calibri" w:hint="cs"/>
                <w:spacing w:val="-4"/>
                <w:sz w:val="22"/>
                <w:rtl/>
              </w:rPr>
              <w:t>قرارات الصادرة والخاصة بادعاءات التعذيب في محاكم الموضوع</w:t>
            </w:r>
          </w:p>
        </w:tc>
        <w:tc>
          <w:tcPr>
            <w:tcW w:w="1052" w:type="dxa"/>
          </w:tcPr>
          <w:p w14:paraId="10F45580"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24</w:t>
            </w:r>
          </w:p>
        </w:tc>
        <w:tc>
          <w:tcPr>
            <w:tcW w:w="1831" w:type="dxa"/>
          </w:tcPr>
          <w:p w14:paraId="0880C8AD"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19</w:t>
            </w:r>
          </w:p>
        </w:tc>
      </w:tr>
      <w:tr w:rsidR="001A3A56" w:rsidRPr="00A423ED" w14:paraId="4A07EB6A" w14:textId="77777777" w:rsidTr="00262EA3">
        <w:trPr>
          <w:trHeight w:val="516"/>
        </w:trPr>
        <w:tc>
          <w:tcPr>
            <w:tcW w:w="5021" w:type="dxa"/>
          </w:tcPr>
          <w:p w14:paraId="2A4DA4DB" w14:textId="77777777" w:rsidR="001A3A56" w:rsidRPr="00A423ED" w:rsidRDefault="001A3A56" w:rsidP="00A423ED">
            <w:pPr>
              <w:spacing w:before="60" w:after="60" w:line="320" w:lineRule="exact"/>
              <w:jc w:val="mediumKashida"/>
              <w:rPr>
                <w:rFonts w:eastAsia="Calibri"/>
                <w:spacing w:val="-4"/>
                <w:sz w:val="22"/>
                <w:rtl/>
              </w:rPr>
            </w:pPr>
            <w:r w:rsidRPr="00A423ED">
              <w:rPr>
                <w:rFonts w:eastAsia="Calibri" w:hint="cs"/>
                <w:spacing w:val="-4"/>
                <w:sz w:val="22"/>
                <w:rtl/>
              </w:rPr>
              <w:t>عدد دعاوى الخاصة بالاحداث المعروضين على القضاء بسبب الانتماء الى تنظيم داعش</w:t>
            </w:r>
          </w:p>
        </w:tc>
        <w:tc>
          <w:tcPr>
            <w:tcW w:w="1052" w:type="dxa"/>
          </w:tcPr>
          <w:p w14:paraId="7FBA29E4"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907</w:t>
            </w:r>
          </w:p>
        </w:tc>
        <w:tc>
          <w:tcPr>
            <w:tcW w:w="1831" w:type="dxa"/>
          </w:tcPr>
          <w:p w14:paraId="23E602D8"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471</w:t>
            </w:r>
          </w:p>
        </w:tc>
      </w:tr>
      <w:tr w:rsidR="001A3A56" w:rsidRPr="00A423ED" w14:paraId="3AE1843F" w14:textId="77777777" w:rsidTr="00262EA3">
        <w:trPr>
          <w:trHeight w:val="516"/>
        </w:trPr>
        <w:tc>
          <w:tcPr>
            <w:tcW w:w="5021" w:type="dxa"/>
          </w:tcPr>
          <w:p w14:paraId="2CDF1E45" w14:textId="77777777" w:rsidR="001A3A56" w:rsidRPr="00A423ED" w:rsidRDefault="001A3A56" w:rsidP="00A423ED">
            <w:pPr>
              <w:spacing w:before="60" w:after="60" w:line="320" w:lineRule="exact"/>
              <w:jc w:val="mediumKashida"/>
              <w:rPr>
                <w:rFonts w:eastAsia="Calibri"/>
                <w:spacing w:val="-4"/>
                <w:sz w:val="22"/>
                <w:rtl/>
              </w:rPr>
            </w:pPr>
            <w:r w:rsidRPr="00A423ED">
              <w:rPr>
                <w:rFonts w:eastAsia="Calibri" w:hint="cs"/>
                <w:spacing w:val="-4"/>
                <w:sz w:val="22"/>
                <w:rtl/>
              </w:rPr>
              <w:t>عدد الدعاوى الخاصة بقضايا الاطفال المولودين نتيجة جرائم الاغتصاب التي ارتكبها تنظيم داعش</w:t>
            </w:r>
          </w:p>
        </w:tc>
        <w:tc>
          <w:tcPr>
            <w:tcW w:w="1052" w:type="dxa"/>
          </w:tcPr>
          <w:p w14:paraId="069911F7"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0</w:t>
            </w:r>
          </w:p>
        </w:tc>
        <w:tc>
          <w:tcPr>
            <w:tcW w:w="1831" w:type="dxa"/>
          </w:tcPr>
          <w:p w14:paraId="3952DC7D"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0</w:t>
            </w:r>
          </w:p>
        </w:tc>
      </w:tr>
      <w:tr w:rsidR="001A3A56" w:rsidRPr="00A423ED" w14:paraId="3E941AA7" w14:textId="77777777" w:rsidTr="00262EA3">
        <w:trPr>
          <w:trHeight w:val="296"/>
        </w:trPr>
        <w:tc>
          <w:tcPr>
            <w:tcW w:w="5021" w:type="dxa"/>
          </w:tcPr>
          <w:p w14:paraId="789B40BF" w14:textId="77777777" w:rsidR="001A3A56" w:rsidRPr="00A423ED" w:rsidRDefault="001A3A56" w:rsidP="00A423ED">
            <w:pPr>
              <w:spacing w:before="60" w:after="60" w:line="320" w:lineRule="exact"/>
              <w:jc w:val="mediumKashida"/>
              <w:rPr>
                <w:rFonts w:eastAsia="Calibri"/>
                <w:spacing w:val="-4"/>
                <w:sz w:val="22"/>
                <w:rtl/>
              </w:rPr>
            </w:pPr>
            <w:r w:rsidRPr="00A423ED">
              <w:rPr>
                <w:rFonts w:eastAsia="Calibri" w:hint="cs"/>
                <w:spacing w:val="-4"/>
                <w:sz w:val="22"/>
                <w:rtl/>
              </w:rPr>
              <w:t>عدد الدعاوى الخاصة بحوادث وفاة النزلاء</w:t>
            </w:r>
          </w:p>
        </w:tc>
        <w:tc>
          <w:tcPr>
            <w:tcW w:w="1052" w:type="dxa"/>
          </w:tcPr>
          <w:p w14:paraId="770FD3BF"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7</w:t>
            </w:r>
          </w:p>
        </w:tc>
        <w:tc>
          <w:tcPr>
            <w:tcW w:w="1831" w:type="dxa"/>
          </w:tcPr>
          <w:p w14:paraId="353B4A09"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9</w:t>
            </w:r>
          </w:p>
        </w:tc>
      </w:tr>
      <w:tr w:rsidR="001A3A56" w:rsidRPr="00A423ED" w14:paraId="07B61004" w14:textId="77777777" w:rsidTr="00262EA3">
        <w:trPr>
          <w:trHeight w:val="516"/>
        </w:trPr>
        <w:tc>
          <w:tcPr>
            <w:tcW w:w="5021" w:type="dxa"/>
          </w:tcPr>
          <w:p w14:paraId="52CF5B46" w14:textId="77777777" w:rsidR="001A3A56" w:rsidRPr="00A423ED" w:rsidRDefault="001A3A56" w:rsidP="00A423ED">
            <w:pPr>
              <w:spacing w:before="60" w:after="60" w:line="320" w:lineRule="exact"/>
              <w:jc w:val="mediumKashida"/>
              <w:rPr>
                <w:rFonts w:eastAsia="Calibri"/>
                <w:spacing w:val="-4"/>
                <w:sz w:val="22"/>
                <w:rtl/>
              </w:rPr>
            </w:pPr>
            <w:r w:rsidRPr="00A423ED">
              <w:rPr>
                <w:rFonts w:eastAsia="Calibri" w:hint="cs"/>
                <w:spacing w:val="-4"/>
                <w:sz w:val="22"/>
                <w:rtl/>
              </w:rPr>
              <w:t>عدد دعاوى الخاصة بحالات الاختفاء القسري</w:t>
            </w:r>
          </w:p>
        </w:tc>
        <w:tc>
          <w:tcPr>
            <w:tcW w:w="1052" w:type="dxa"/>
          </w:tcPr>
          <w:p w14:paraId="77ED67C4"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117</w:t>
            </w:r>
          </w:p>
        </w:tc>
        <w:tc>
          <w:tcPr>
            <w:tcW w:w="1831" w:type="dxa"/>
          </w:tcPr>
          <w:p w14:paraId="69B2B426"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12</w:t>
            </w:r>
          </w:p>
        </w:tc>
      </w:tr>
      <w:tr w:rsidR="001A3A56" w:rsidRPr="00A423ED" w14:paraId="0DD6A6AF" w14:textId="77777777" w:rsidTr="00262EA3">
        <w:trPr>
          <w:trHeight w:val="516"/>
        </w:trPr>
        <w:tc>
          <w:tcPr>
            <w:tcW w:w="5021" w:type="dxa"/>
          </w:tcPr>
          <w:p w14:paraId="6E9126BE" w14:textId="77777777" w:rsidR="001A3A56" w:rsidRPr="00A423ED" w:rsidRDefault="001A3A56" w:rsidP="00A423ED">
            <w:pPr>
              <w:spacing w:before="60" w:after="60" w:line="320" w:lineRule="exact"/>
              <w:jc w:val="mediumKashida"/>
              <w:rPr>
                <w:rFonts w:eastAsia="Calibri"/>
                <w:spacing w:val="-4"/>
                <w:sz w:val="22"/>
              </w:rPr>
            </w:pPr>
            <w:r w:rsidRPr="00A423ED">
              <w:rPr>
                <w:rFonts w:eastAsia="Calibri" w:hint="cs"/>
                <w:spacing w:val="-4"/>
                <w:sz w:val="22"/>
                <w:rtl/>
              </w:rPr>
              <w:t>عدد دعاوى الخاصة بحالات الاستخدام المفرط</w:t>
            </w:r>
          </w:p>
        </w:tc>
        <w:tc>
          <w:tcPr>
            <w:tcW w:w="1052" w:type="dxa"/>
          </w:tcPr>
          <w:p w14:paraId="51883731"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3</w:t>
            </w:r>
          </w:p>
        </w:tc>
        <w:tc>
          <w:tcPr>
            <w:tcW w:w="1831" w:type="dxa"/>
          </w:tcPr>
          <w:p w14:paraId="71BA297D" w14:textId="77777777" w:rsidR="001A3A56" w:rsidRPr="00A423ED" w:rsidRDefault="001A3A56" w:rsidP="00A423ED">
            <w:pPr>
              <w:spacing w:before="60" w:after="60" w:line="320" w:lineRule="exact"/>
              <w:jc w:val="mediumKashida"/>
              <w:rPr>
                <w:rFonts w:eastAsia="Calibri"/>
                <w:spacing w:val="-4"/>
                <w:sz w:val="22"/>
                <w:rtl/>
              </w:rPr>
            </w:pPr>
            <w:r w:rsidRPr="0094631B">
              <w:rPr>
                <w:rFonts w:eastAsia="Calibri" w:hint="cs"/>
                <w:spacing w:val="-4"/>
                <w:sz w:val="22"/>
                <w:rtl/>
              </w:rPr>
              <w:t>4</w:t>
            </w:r>
          </w:p>
        </w:tc>
      </w:tr>
    </w:tbl>
    <w:p w14:paraId="4148DD4B" w14:textId="050646A7" w:rsidR="001A3A56" w:rsidRDefault="00A423ED" w:rsidP="00CB6E3D">
      <w:pPr>
        <w:pStyle w:val="SingleTxtGA"/>
        <w:spacing w:before="240"/>
        <w:rPr>
          <w:rtl/>
          <w:lang w:bidi="ar-IQ"/>
        </w:rPr>
      </w:pPr>
      <w:r>
        <w:rPr>
          <w:rFonts w:hint="cs"/>
          <w:rtl/>
          <w:lang w:bidi="ar-IQ"/>
        </w:rPr>
        <w:t>23</w:t>
      </w:r>
      <w:r w:rsidR="001A3A56">
        <w:rPr>
          <w:rtl/>
          <w:lang w:bidi="ar-IQ"/>
        </w:rPr>
        <w:t>-</w:t>
      </w:r>
      <w:r w:rsidR="001A3A56">
        <w:rPr>
          <w:rtl/>
          <w:lang w:bidi="ar-IQ"/>
        </w:rPr>
        <w:tab/>
        <w:t>إن الالية المتبعة لتلقي شكاوي الاحداث قد تكون بصورة مباشرة أمام اللجان والفرق الميدانية التي يتم ارسالها من الدائرة العامة الى الدور والمدارس الاصلاحية ويتم اتخاذ الاجراءات القانونية اللازمة أو من خلال كشوفات ترفع من الدار أو المدرسة وعلى ضوء ذلك يتم اتخاذ الاجراءات القانونية ومحاسبة المقصرين في حالة ثبوتها.</w:t>
      </w:r>
    </w:p>
    <w:p w14:paraId="235E5F57" w14:textId="33F63C90" w:rsidR="001A3A56" w:rsidRDefault="00A423ED" w:rsidP="001A3A56">
      <w:pPr>
        <w:pStyle w:val="SingleTxtGA"/>
        <w:rPr>
          <w:rtl/>
          <w:lang w:bidi="ar-IQ"/>
        </w:rPr>
      </w:pPr>
      <w:r>
        <w:rPr>
          <w:rFonts w:hint="cs"/>
          <w:rtl/>
          <w:lang w:bidi="ar-IQ"/>
        </w:rPr>
        <w:t>24</w:t>
      </w:r>
      <w:r w:rsidR="001A3A56">
        <w:rPr>
          <w:rtl/>
          <w:lang w:bidi="ar-IQ"/>
        </w:rPr>
        <w:t>-</w:t>
      </w:r>
      <w:r w:rsidR="001A3A56">
        <w:rPr>
          <w:rtl/>
          <w:lang w:bidi="ar-IQ"/>
        </w:rPr>
        <w:tab/>
        <w:t>يقوم قسم الرصد التابع لدائرة حقوق الانسان في وزارة العدل بمراقبة واقع حقوق الانسان لتحديد الانتهاكات ويتم تشكيل فرق الرصد الميدانية عند ورود بلاغات بحصول انتهاكات وخروقات لحقوق الانسان في دائرتي الاصلاح العراقية واصلاح الاحداث كما تتم دراسة الانتهاكات من الناحية القانونية والتحقق منها وتقيمها واقتراح معالجاتها مع الجهات الحكومية.</w:t>
      </w:r>
    </w:p>
    <w:p w14:paraId="767C3EF4" w14:textId="217FEBA4" w:rsidR="001A3A56" w:rsidRPr="00262EA3" w:rsidRDefault="00A423ED" w:rsidP="00AE4E22">
      <w:pPr>
        <w:pStyle w:val="SingleTxtGA"/>
        <w:spacing w:line="366" w:lineRule="exact"/>
        <w:rPr>
          <w:spacing w:val="-2"/>
          <w:rtl/>
          <w:lang w:bidi="ar-IQ"/>
        </w:rPr>
      </w:pPr>
      <w:r w:rsidRPr="00262EA3">
        <w:rPr>
          <w:rFonts w:hint="cs"/>
          <w:spacing w:val="-2"/>
          <w:rtl/>
          <w:lang w:bidi="ar-IQ"/>
        </w:rPr>
        <w:t>25</w:t>
      </w:r>
      <w:r w:rsidR="001A3A56" w:rsidRPr="00262EA3">
        <w:rPr>
          <w:spacing w:val="-2"/>
          <w:rtl/>
          <w:lang w:bidi="ar-IQ"/>
        </w:rPr>
        <w:t>-</w:t>
      </w:r>
      <w:r w:rsidR="001A3A56" w:rsidRPr="00262EA3">
        <w:rPr>
          <w:spacing w:val="-2"/>
          <w:rtl/>
          <w:lang w:bidi="ar-IQ"/>
        </w:rPr>
        <w:tab/>
        <w:t>تقوم مديرية حقوق الانسان في وزارة الدفاع بأستقبال شكوى الانتهاكات من مجلس القضاء الاعلى متمثل بالمحاكم المختصة والمفوضية العليا لحقوق الانسان ووزارة العدل واللجنة الدولية للصليب الاحمر وتدقيق المعلومات الواردة في الشكوى وأجراء التحقيقات الاولية وبيان قانونيتها قدر تعلق الامر بوزارة الدفاع.</w:t>
      </w:r>
    </w:p>
    <w:p w14:paraId="1788193E" w14:textId="1B6CDE9B" w:rsidR="001A3A56" w:rsidRDefault="00A423ED" w:rsidP="00AE4E22">
      <w:pPr>
        <w:pStyle w:val="SingleTxtGA"/>
        <w:spacing w:line="366" w:lineRule="exact"/>
        <w:rPr>
          <w:rtl/>
          <w:lang w:bidi="ar-IQ"/>
        </w:rPr>
      </w:pPr>
      <w:r>
        <w:rPr>
          <w:rFonts w:hint="cs"/>
          <w:rtl/>
          <w:lang w:bidi="ar-IQ"/>
        </w:rPr>
        <w:t>26</w:t>
      </w:r>
      <w:r w:rsidR="001A3A56">
        <w:rPr>
          <w:rtl/>
          <w:lang w:bidi="ar-IQ"/>
        </w:rPr>
        <w:t>-</w:t>
      </w:r>
      <w:r w:rsidR="001A3A56">
        <w:rPr>
          <w:rtl/>
          <w:lang w:bidi="ar-IQ"/>
        </w:rPr>
        <w:tab/>
      </w:r>
      <w:r w:rsidR="001A3A56" w:rsidRPr="00CB6E3D">
        <w:rPr>
          <w:spacing w:val="-4"/>
          <w:rtl/>
          <w:lang w:bidi="ar-IQ"/>
        </w:rPr>
        <w:t>ان وزارة الدفاع العراقية ملتزمة بتطبيق المادة (</w:t>
      </w:r>
      <w:r w:rsidR="001A3A56" w:rsidRPr="0094631B">
        <w:rPr>
          <w:spacing w:val="-4"/>
          <w:rtl/>
          <w:lang w:bidi="ar-IQ"/>
        </w:rPr>
        <w:t>333</w:t>
      </w:r>
      <w:r w:rsidR="001A3A56" w:rsidRPr="00CB6E3D">
        <w:rPr>
          <w:spacing w:val="-4"/>
          <w:rtl/>
          <w:lang w:bidi="ar-IQ"/>
        </w:rPr>
        <w:t>) من قانون العقوبات رقم (</w:t>
      </w:r>
      <w:r w:rsidR="001A3A56" w:rsidRPr="0094631B">
        <w:rPr>
          <w:spacing w:val="-4"/>
          <w:rtl/>
          <w:lang w:bidi="ar-IQ"/>
        </w:rPr>
        <w:t>111</w:t>
      </w:r>
      <w:r w:rsidR="001A3A56" w:rsidRPr="00CB6E3D">
        <w:rPr>
          <w:spacing w:val="-4"/>
          <w:rtl/>
          <w:lang w:bidi="ar-IQ"/>
        </w:rPr>
        <w:t xml:space="preserve">) لسنة </w:t>
      </w:r>
      <w:r w:rsidR="001A3A56" w:rsidRPr="0094631B">
        <w:rPr>
          <w:spacing w:val="-4"/>
          <w:rtl/>
          <w:lang w:bidi="ar-IQ"/>
        </w:rPr>
        <w:t>1969</w:t>
      </w:r>
      <w:r w:rsidR="001A3A56">
        <w:rPr>
          <w:rtl/>
          <w:lang w:bidi="ar-IQ"/>
        </w:rPr>
        <w:t xml:space="preserve"> المعدل على المتهمين بارتكاب جرائم تعذيب او انتهاك لحقوق الانسان، الذي بموجبه يتم احالة المتهمين الى المحاكم الجزائية المدنية لكون الجريمة وقعت من عسكري ضد مدني.</w:t>
      </w:r>
    </w:p>
    <w:p w14:paraId="5B3D2A13" w14:textId="2523E355" w:rsidR="001A3A56" w:rsidRDefault="00A423ED" w:rsidP="00AE4E22">
      <w:pPr>
        <w:pStyle w:val="SingleTxtGA"/>
        <w:spacing w:line="366" w:lineRule="exact"/>
        <w:rPr>
          <w:rtl/>
          <w:lang w:bidi="ar-IQ"/>
        </w:rPr>
      </w:pPr>
      <w:r>
        <w:rPr>
          <w:rFonts w:hint="cs"/>
          <w:rtl/>
          <w:lang w:bidi="ar-IQ"/>
        </w:rPr>
        <w:t>27</w:t>
      </w:r>
      <w:r w:rsidR="001A3A56">
        <w:rPr>
          <w:rtl/>
          <w:lang w:bidi="ar-IQ"/>
        </w:rPr>
        <w:t>-</w:t>
      </w:r>
      <w:r w:rsidR="001A3A56">
        <w:rPr>
          <w:rtl/>
          <w:lang w:bidi="ar-IQ"/>
        </w:rPr>
        <w:tab/>
        <w:t>تقوم مديرية حقوق الانسان في وزارة الدفاع بمراقبة ومنع انتهاكات حقوق الانسان التي يكون افراد الجيش العراقي طرفا فيها من خلال تشكيل لجان تقصي الحقائق حول التعذيب والاختفاء القسري والاعدامات خارج القضاء التي قد تحدث اثناء الاعمال العسكرية وتوفير الخطوط الساخنة لتلقي الشكاوى والتركيز على برامج التوعية والتثقيف لترسيخ مبادئ حقوق الانسان لدى الجيش العراقي وتكليف الضباط الحقوقيين بمراقبة ورصد الانتهاكات في الفرق والتشكيلات العسكرية.</w:t>
      </w:r>
    </w:p>
    <w:p w14:paraId="548410D7" w14:textId="4FAC787B" w:rsidR="001A3A56" w:rsidRDefault="00A423ED" w:rsidP="00AE4E22">
      <w:pPr>
        <w:pStyle w:val="SingleTxtGA"/>
        <w:spacing w:line="366" w:lineRule="exact"/>
        <w:rPr>
          <w:rtl/>
          <w:lang w:bidi="ar-IQ"/>
        </w:rPr>
      </w:pPr>
      <w:r>
        <w:rPr>
          <w:rFonts w:hint="cs"/>
          <w:rtl/>
          <w:lang w:bidi="ar-IQ"/>
        </w:rPr>
        <w:t>28</w:t>
      </w:r>
      <w:r w:rsidR="001A3A56" w:rsidRPr="007757B2">
        <w:rPr>
          <w:spacing w:val="-2"/>
          <w:rtl/>
          <w:lang w:bidi="ar-IQ"/>
        </w:rPr>
        <w:t>-</w:t>
      </w:r>
      <w:r w:rsidR="001A3A56" w:rsidRPr="007757B2">
        <w:rPr>
          <w:spacing w:val="-2"/>
          <w:rtl/>
          <w:lang w:bidi="ar-IQ"/>
        </w:rPr>
        <w:tab/>
        <w:t>قيام وزارة الداخلية العراقية باحالة الاوراق التحقيقة لمجموعة من الضباط والمراتب الى محكمة قوى</w:t>
      </w:r>
      <w:r w:rsidR="001A3A56">
        <w:rPr>
          <w:rtl/>
          <w:lang w:bidi="ar-IQ"/>
        </w:rPr>
        <w:t xml:space="preserve"> الامن الداخلي للنظر فيها لاتهامهم بممارسة التعذيب، وقد صدر قرار حكم بحق المدانيين واحالة اوراقهم التحقيقية الى محاكم القضاء المدني للنظر فيها.</w:t>
      </w:r>
    </w:p>
    <w:p w14:paraId="6986DE32" w14:textId="04DCEA1B" w:rsidR="001A3A56" w:rsidRPr="00EE1556" w:rsidRDefault="00A423ED" w:rsidP="00A423ED">
      <w:pPr>
        <w:pStyle w:val="H23GA"/>
        <w:rPr>
          <w:rtl/>
          <w:lang w:bidi="ar-IQ"/>
        </w:rPr>
      </w:pPr>
      <w:r>
        <w:rPr>
          <w:rtl/>
          <w:lang w:bidi="ar-IQ"/>
        </w:rPr>
        <w:lastRenderedPageBreak/>
        <w:tab/>
      </w:r>
      <w:r>
        <w:rPr>
          <w:rtl/>
          <w:lang w:bidi="ar-IQ"/>
        </w:rPr>
        <w:tab/>
      </w:r>
      <w:r w:rsidR="001A3A56" w:rsidRPr="00EE1556">
        <w:rPr>
          <w:rtl/>
          <w:lang w:bidi="ar-IQ"/>
        </w:rPr>
        <w:t>فيما يخص أقليم كوردستان</w:t>
      </w:r>
    </w:p>
    <w:p w14:paraId="7607190D" w14:textId="795F2064" w:rsidR="001A3A56" w:rsidRDefault="00A423ED" w:rsidP="00AE4E22">
      <w:pPr>
        <w:pStyle w:val="SingleTxtGA"/>
        <w:spacing w:line="366" w:lineRule="exact"/>
        <w:rPr>
          <w:rtl/>
          <w:lang w:bidi="ar-IQ"/>
        </w:rPr>
      </w:pPr>
      <w:r>
        <w:rPr>
          <w:rFonts w:hint="cs"/>
          <w:rtl/>
          <w:lang w:bidi="ar-IQ"/>
        </w:rPr>
        <w:t>29</w:t>
      </w:r>
      <w:r w:rsidR="001A3A56">
        <w:rPr>
          <w:rtl/>
          <w:lang w:bidi="ar-IQ"/>
        </w:rPr>
        <w:t>-</w:t>
      </w:r>
      <w:r w:rsidR="001A3A56">
        <w:rPr>
          <w:rtl/>
          <w:lang w:bidi="ar-IQ"/>
        </w:rPr>
        <w:tab/>
      </w:r>
      <w:r w:rsidR="001A3A56" w:rsidRPr="007757B2">
        <w:rPr>
          <w:spacing w:val="-2"/>
          <w:rtl/>
          <w:lang w:bidi="ar-IQ"/>
        </w:rPr>
        <w:t>شرع القانون رقم (</w:t>
      </w:r>
      <w:r w:rsidR="001A3A56" w:rsidRPr="0094631B">
        <w:rPr>
          <w:rFonts w:hint="cs"/>
          <w:spacing w:val="-2"/>
          <w:rtl/>
          <w:lang w:bidi="ar-IQ"/>
        </w:rPr>
        <w:t>15</w:t>
      </w:r>
      <w:r w:rsidR="001A3A56" w:rsidRPr="007757B2">
        <w:rPr>
          <w:spacing w:val="-2"/>
          <w:rtl/>
          <w:lang w:bidi="ar-IQ"/>
        </w:rPr>
        <w:t xml:space="preserve">) لسنة </w:t>
      </w:r>
      <w:r w:rsidR="00CD7FEF" w:rsidRPr="0094631B">
        <w:rPr>
          <w:rFonts w:hint="cs"/>
          <w:spacing w:val="-2"/>
          <w:rtl/>
          <w:lang w:bidi="ar-IQ"/>
        </w:rPr>
        <w:t>2010</w:t>
      </w:r>
      <w:r w:rsidR="001A3A56" w:rsidRPr="007757B2">
        <w:rPr>
          <w:spacing w:val="-2"/>
          <w:rtl/>
          <w:lang w:bidi="ar-IQ"/>
        </w:rPr>
        <w:t xml:space="preserve"> الخاص بتعويض الموقوفين والمحكومين عند البراءة والافراج</w:t>
      </w:r>
      <w:r w:rsidR="001A3A56">
        <w:rPr>
          <w:rtl/>
          <w:lang w:bidi="ar-IQ"/>
        </w:rPr>
        <w:t xml:space="preserve"> </w:t>
      </w:r>
      <w:r w:rsidR="001A3A56" w:rsidRPr="007757B2">
        <w:rPr>
          <w:spacing w:val="-4"/>
          <w:rtl/>
          <w:lang w:bidi="ar-IQ"/>
        </w:rPr>
        <w:t>في إقليم كوردستان، ينص القانون على حقوق أساسية يحفظ كرامة المتهم، حيث يحاط المتهم بكافة الضمانات</w:t>
      </w:r>
      <w:r w:rsidR="001A3A56" w:rsidRPr="00EE1556">
        <w:rPr>
          <w:spacing w:val="-4"/>
          <w:rtl/>
          <w:lang w:bidi="ar-IQ"/>
        </w:rPr>
        <w:t xml:space="preserve"> التي تكفل براءته ان كان بريئا مع الاحتفاظ لسلطة التحقيق المختصة عند المساس بالحرية</w:t>
      </w:r>
      <w:r w:rsidR="001A3A56">
        <w:rPr>
          <w:rtl/>
          <w:lang w:bidi="ar-IQ"/>
        </w:rPr>
        <w:t xml:space="preserve"> الشخصية للمتهم للوصول الى الحقيقة على ألا يتجاوز حدود ما يحدده القانون ولا يعتبر ذلك انتهاكا لحق البراءة بل من ضرورات تحقيق العدالة بكشف الحقيقة. </w:t>
      </w:r>
    </w:p>
    <w:p w14:paraId="0958EF5A" w14:textId="28630F48" w:rsidR="001A3A56" w:rsidRDefault="00A423ED" w:rsidP="00AE4E22">
      <w:pPr>
        <w:pStyle w:val="SingleTxtGA"/>
        <w:spacing w:line="366" w:lineRule="exact"/>
        <w:rPr>
          <w:rtl/>
          <w:lang w:bidi="ar-IQ"/>
        </w:rPr>
      </w:pPr>
      <w:r>
        <w:rPr>
          <w:rFonts w:hint="cs"/>
          <w:rtl/>
          <w:lang w:bidi="ar-IQ"/>
        </w:rPr>
        <w:t>30</w:t>
      </w:r>
      <w:r w:rsidR="001A3A56">
        <w:rPr>
          <w:rtl/>
          <w:lang w:bidi="ar-IQ"/>
        </w:rPr>
        <w:t>-</w:t>
      </w:r>
      <w:r w:rsidR="001A3A56">
        <w:rPr>
          <w:rtl/>
          <w:lang w:bidi="ar-IQ"/>
        </w:rPr>
        <w:tab/>
        <w:t>للمتهم الحق في توكيل والاستعانة بمحام وإذا لم يكن بمقدوره توكيل محامي فعلى المحكمة تأمين محامي له دون أن يتحمل المتهم نفقات ذلك.</w:t>
      </w:r>
    </w:p>
    <w:p w14:paraId="33E30B44" w14:textId="2B43542D" w:rsidR="001A3A56" w:rsidRDefault="00A423ED" w:rsidP="00AE4E22">
      <w:pPr>
        <w:pStyle w:val="SingleTxtGA"/>
        <w:spacing w:line="366" w:lineRule="exact"/>
        <w:rPr>
          <w:rtl/>
          <w:lang w:bidi="ar-IQ"/>
        </w:rPr>
      </w:pPr>
      <w:r>
        <w:rPr>
          <w:rFonts w:hint="cs"/>
          <w:rtl/>
          <w:lang w:bidi="ar-IQ"/>
        </w:rPr>
        <w:t>31</w:t>
      </w:r>
      <w:r w:rsidR="001A3A56">
        <w:rPr>
          <w:rtl/>
          <w:lang w:bidi="ar-IQ"/>
        </w:rPr>
        <w:t>-</w:t>
      </w:r>
      <w:r w:rsidR="001A3A56">
        <w:rPr>
          <w:rtl/>
          <w:lang w:bidi="ar-IQ"/>
        </w:rPr>
        <w:tab/>
        <w:t>قبل استجواب المتهم يقوم قاضي التحقيق أو المحقق العدلي أخذ رأيه فيما إذا كان لديه رغبة في توكيل محامي ينوب عنه فاذا رغب المتهم في ذلك على قاضي التحقيق أو المحقق العدلي عدم استجوابه لحين توكيل محامي أو تعين محامي له من قبل المحكمة في جرائم الجنح والجنايات.</w:t>
      </w:r>
    </w:p>
    <w:p w14:paraId="2833F2B1" w14:textId="519B2C9C" w:rsidR="001A3A56" w:rsidRDefault="00A423ED" w:rsidP="00AE4E22">
      <w:pPr>
        <w:pStyle w:val="SingleTxtGA"/>
        <w:spacing w:line="366" w:lineRule="exact"/>
        <w:rPr>
          <w:rtl/>
          <w:lang w:bidi="ar-IQ"/>
        </w:rPr>
      </w:pPr>
      <w:r>
        <w:rPr>
          <w:rFonts w:hint="cs"/>
          <w:rtl/>
          <w:lang w:bidi="ar-IQ"/>
        </w:rPr>
        <w:t>32</w:t>
      </w:r>
      <w:r w:rsidR="001A3A56">
        <w:rPr>
          <w:rtl/>
          <w:lang w:bidi="ar-IQ"/>
        </w:rPr>
        <w:t>-</w:t>
      </w:r>
      <w:r w:rsidR="001A3A56">
        <w:rPr>
          <w:rtl/>
          <w:lang w:bidi="ar-IQ"/>
        </w:rPr>
        <w:tab/>
        <w:t>عند انتداب محام للمتهم تحدد المحكمة اتعاب المحامي عند الفصل في الدعوى تتحملها خزينة الإقليم ويعتبر قرار الندب بحكم الوكالة وإذا ابدى المحامي عذرا مشروعا بعدم قبوله التوكل فعلى المحكمة أن تندب محاميا غيره".</w:t>
      </w:r>
    </w:p>
    <w:p w14:paraId="6BF2329C" w14:textId="4FEEDD79" w:rsidR="001A3A56" w:rsidRDefault="001A3A56" w:rsidP="00AE4E22">
      <w:pPr>
        <w:pStyle w:val="SingleTxtGA"/>
        <w:spacing w:line="366" w:lineRule="exact"/>
        <w:rPr>
          <w:rtl/>
          <w:lang w:bidi="ar-IQ"/>
        </w:rPr>
      </w:pPr>
      <w:r w:rsidRPr="0094631B">
        <w:rPr>
          <w:rtl/>
          <w:lang w:bidi="ar-IQ"/>
        </w:rPr>
        <w:t>3</w:t>
      </w:r>
      <w:r w:rsidR="00A423ED">
        <w:rPr>
          <w:rFonts w:hint="cs"/>
          <w:rtl/>
          <w:lang w:bidi="ar-IQ"/>
        </w:rPr>
        <w:t>3</w:t>
      </w:r>
      <w:r>
        <w:rPr>
          <w:rtl/>
          <w:lang w:bidi="ar-IQ"/>
        </w:rPr>
        <w:t>-</w:t>
      </w:r>
      <w:r>
        <w:rPr>
          <w:rtl/>
          <w:lang w:bidi="ar-IQ"/>
        </w:rPr>
        <w:tab/>
        <w:t>بلغت تكاليف توكيل المحاميين على حكومة الاقليم للمشتبه بهم والمتهمين الذين لا يقدرون على توكيل محامي اكثر من (مليار وسبعمائة مليون دينار) عراقي.</w:t>
      </w:r>
    </w:p>
    <w:p w14:paraId="60C58C20" w14:textId="156B3C1B" w:rsidR="001A3A56" w:rsidRDefault="001A3A56" w:rsidP="00AE4E22">
      <w:pPr>
        <w:pStyle w:val="SingleTxtGA"/>
        <w:spacing w:line="366" w:lineRule="exact"/>
        <w:rPr>
          <w:rtl/>
          <w:lang w:bidi="ar-IQ"/>
        </w:rPr>
      </w:pPr>
      <w:r w:rsidRPr="0094631B">
        <w:rPr>
          <w:rtl/>
          <w:lang w:bidi="ar-IQ"/>
        </w:rPr>
        <w:t>3</w:t>
      </w:r>
      <w:r w:rsidR="00A423ED">
        <w:rPr>
          <w:rFonts w:hint="cs"/>
          <w:rtl/>
          <w:lang w:bidi="ar-IQ"/>
        </w:rPr>
        <w:t>4</w:t>
      </w:r>
      <w:r>
        <w:rPr>
          <w:rtl/>
          <w:lang w:bidi="ar-IQ"/>
        </w:rPr>
        <w:t>-</w:t>
      </w:r>
      <w:r>
        <w:rPr>
          <w:rtl/>
          <w:lang w:bidi="ar-IQ"/>
        </w:rPr>
        <w:tab/>
        <w:t xml:space="preserve">تقديم الخدمات الصحية للنزلاء في الاصلاحيات بعد جانحة كورونا من خلال الفرق الميدانية </w:t>
      </w:r>
      <w:r w:rsidRPr="00EE1556">
        <w:rPr>
          <w:spacing w:val="-4"/>
          <w:rtl/>
          <w:lang w:bidi="ar-IQ"/>
        </w:rPr>
        <w:t xml:space="preserve">في </w:t>
      </w:r>
      <w:r w:rsidRPr="007757B2">
        <w:rPr>
          <w:spacing w:val="-6"/>
          <w:rtl/>
          <w:lang w:bidi="ar-IQ"/>
        </w:rPr>
        <w:t>وزارة الصحة باجراء فحوصات (</w:t>
      </w:r>
      <w:r w:rsidRPr="007757B2">
        <w:rPr>
          <w:spacing w:val="-6"/>
          <w:lang w:bidi="ar-IQ"/>
        </w:rPr>
        <w:t>PCR</w:t>
      </w:r>
      <w:r w:rsidRPr="007757B2">
        <w:rPr>
          <w:spacing w:val="-6"/>
          <w:rtl/>
          <w:lang w:bidi="ar-IQ"/>
        </w:rPr>
        <w:t>) ميدانية في الاصلاحيات ومراكز التوقيف بشكل ميداني بتوفير اللقاحات</w:t>
      </w:r>
      <w:r>
        <w:rPr>
          <w:rtl/>
          <w:lang w:bidi="ar-IQ"/>
        </w:rPr>
        <w:t xml:space="preserve"> لجميع النزلاء دون استثناء.</w:t>
      </w:r>
    </w:p>
    <w:p w14:paraId="4DED9CF8" w14:textId="3F5794BD" w:rsidR="00A423ED" w:rsidRDefault="00A423ED" w:rsidP="00A423ED">
      <w:pPr>
        <w:pStyle w:val="H1GA"/>
        <w:rPr>
          <w:rtl/>
          <w:lang w:bidi="ar-IQ"/>
        </w:rPr>
      </w:pPr>
      <w:r>
        <w:rPr>
          <w:rtl/>
          <w:lang w:bidi="ar-IQ"/>
        </w:rPr>
        <w:tab/>
      </w:r>
      <w:r>
        <w:rPr>
          <w:rFonts w:hint="cs"/>
          <w:rtl/>
          <w:lang w:bidi="ar-IQ"/>
        </w:rPr>
        <w:t>دال-</w:t>
      </w:r>
      <w:r>
        <w:rPr>
          <w:rtl/>
          <w:lang w:bidi="ar-IQ"/>
        </w:rPr>
        <w:tab/>
      </w:r>
      <w:r>
        <w:rPr>
          <w:rFonts w:hint="cs"/>
          <w:rtl/>
          <w:lang w:bidi="ar-IQ"/>
        </w:rPr>
        <w:t>معلومات عن متابعة الفقرة 21 من الملاحظات الختامية</w:t>
      </w:r>
    </w:p>
    <w:p w14:paraId="522F2839" w14:textId="37DD3FAA" w:rsidR="001A3A56" w:rsidRDefault="00A423ED" w:rsidP="001A3A56">
      <w:pPr>
        <w:pStyle w:val="SingleTxtGA"/>
        <w:rPr>
          <w:rtl/>
          <w:lang w:bidi="ar-IQ"/>
        </w:rPr>
      </w:pPr>
      <w:r>
        <w:rPr>
          <w:rFonts w:hint="cs"/>
          <w:rtl/>
          <w:lang w:bidi="ar-IQ"/>
        </w:rPr>
        <w:t>35</w:t>
      </w:r>
      <w:r w:rsidR="001A3A56">
        <w:rPr>
          <w:rtl/>
          <w:lang w:bidi="ar-IQ"/>
        </w:rPr>
        <w:t>-</w:t>
      </w:r>
      <w:r w:rsidR="001A3A56">
        <w:rPr>
          <w:rtl/>
          <w:lang w:bidi="ar-IQ"/>
        </w:rPr>
        <w:tab/>
        <w:t>أن القوانين العراقية ضمنت حماية المرأة اثناء نشوب الصراع وما بعده كقانون العقوبات العراقي</w:t>
      </w:r>
      <w:r w:rsidR="00EE1556">
        <w:rPr>
          <w:rFonts w:hint="cs"/>
          <w:rtl/>
          <w:lang w:bidi="ar-IQ"/>
        </w:rPr>
        <w:t> </w:t>
      </w:r>
      <w:r w:rsidR="001A3A56" w:rsidRPr="0094631B">
        <w:rPr>
          <w:rtl/>
          <w:lang w:bidi="ar-IQ"/>
        </w:rPr>
        <w:t>111</w:t>
      </w:r>
      <w:r w:rsidR="001A3A56">
        <w:rPr>
          <w:rtl/>
          <w:lang w:bidi="ar-IQ"/>
        </w:rPr>
        <w:t xml:space="preserve"> لسنة </w:t>
      </w:r>
      <w:r w:rsidR="001A3A56" w:rsidRPr="0094631B">
        <w:rPr>
          <w:rtl/>
          <w:lang w:bidi="ar-IQ"/>
        </w:rPr>
        <w:t>1969</w:t>
      </w:r>
      <w:r w:rsidR="001A3A56">
        <w:rPr>
          <w:rtl/>
          <w:lang w:bidi="ar-IQ"/>
        </w:rPr>
        <w:t>المواد (</w:t>
      </w:r>
      <w:r w:rsidR="001A3A56" w:rsidRPr="0094631B">
        <w:rPr>
          <w:rtl/>
          <w:lang w:bidi="ar-IQ"/>
        </w:rPr>
        <w:t>393</w:t>
      </w:r>
      <w:r w:rsidR="009F67A0">
        <w:rPr>
          <w:rtl/>
          <w:lang w:bidi="ar-IQ"/>
        </w:rPr>
        <w:t>،</w:t>
      </w:r>
      <w:r w:rsidR="001A3A56">
        <w:rPr>
          <w:rtl/>
          <w:lang w:bidi="ar-IQ"/>
        </w:rPr>
        <w:t xml:space="preserve"> </w:t>
      </w:r>
      <w:r w:rsidR="001A3A56" w:rsidRPr="0094631B">
        <w:rPr>
          <w:rtl/>
          <w:lang w:bidi="ar-IQ"/>
        </w:rPr>
        <w:t>394</w:t>
      </w:r>
      <w:r w:rsidR="001A3A56">
        <w:rPr>
          <w:rtl/>
          <w:lang w:bidi="ar-IQ"/>
        </w:rPr>
        <w:t>) في جرائم الاغتصاب واللواط والمادة(</w:t>
      </w:r>
      <w:r w:rsidR="001A3A56" w:rsidRPr="0094631B">
        <w:rPr>
          <w:rtl/>
          <w:lang w:bidi="ar-IQ"/>
        </w:rPr>
        <w:t>421</w:t>
      </w:r>
      <w:r w:rsidR="001A3A56">
        <w:rPr>
          <w:rtl/>
          <w:lang w:bidi="ar-IQ"/>
        </w:rPr>
        <w:t>) في جريمة الخطف والمواد (</w:t>
      </w:r>
      <w:r w:rsidR="001A3A56" w:rsidRPr="0094631B">
        <w:rPr>
          <w:rtl/>
          <w:lang w:bidi="ar-IQ"/>
        </w:rPr>
        <w:t>405</w:t>
      </w:r>
      <w:r w:rsidR="009F67A0">
        <w:rPr>
          <w:rtl/>
          <w:lang w:bidi="ar-IQ"/>
        </w:rPr>
        <w:t>،</w:t>
      </w:r>
      <w:r w:rsidR="001A3A56">
        <w:rPr>
          <w:rtl/>
          <w:lang w:bidi="ar-IQ"/>
        </w:rPr>
        <w:t xml:space="preserve"> </w:t>
      </w:r>
      <w:r w:rsidR="001A3A56" w:rsidRPr="0094631B">
        <w:rPr>
          <w:rtl/>
          <w:lang w:bidi="ar-IQ"/>
        </w:rPr>
        <w:t>406</w:t>
      </w:r>
      <w:r w:rsidR="001A3A56">
        <w:rPr>
          <w:rtl/>
          <w:lang w:bidi="ar-IQ"/>
        </w:rPr>
        <w:t>) في جرائم القتل كذلك نص قانون مكافحة الارهاب رقم(</w:t>
      </w:r>
      <w:r w:rsidR="001A3A56" w:rsidRPr="0094631B">
        <w:rPr>
          <w:rtl/>
          <w:lang w:bidi="ar-IQ"/>
        </w:rPr>
        <w:t>13</w:t>
      </w:r>
      <w:r w:rsidR="001A3A56">
        <w:rPr>
          <w:rtl/>
          <w:lang w:bidi="ar-IQ"/>
        </w:rPr>
        <w:t xml:space="preserve">) لسنة </w:t>
      </w:r>
      <w:r w:rsidR="001A3A56" w:rsidRPr="0094631B">
        <w:rPr>
          <w:rtl/>
          <w:lang w:bidi="ar-IQ"/>
        </w:rPr>
        <w:t>2005</w:t>
      </w:r>
      <w:r w:rsidR="001A3A56">
        <w:rPr>
          <w:rtl/>
          <w:lang w:bidi="ar-IQ"/>
        </w:rPr>
        <w:t xml:space="preserve"> في المادة(</w:t>
      </w:r>
      <w:r w:rsidR="001A3A56" w:rsidRPr="0094631B">
        <w:rPr>
          <w:rtl/>
          <w:lang w:bidi="ar-IQ"/>
        </w:rPr>
        <w:t>2</w:t>
      </w:r>
      <w:r w:rsidR="001A3A56">
        <w:rPr>
          <w:rtl/>
          <w:lang w:bidi="ar-IQ"/>
        </w:rPr>
        <w:t>) على الاعمال الارهابية والتي من ضمنها العنف والتهديد والخطف وحدد عقوبة الاعدام او</w:t>
      </w:r>
      <w:r w:rsidR="00EE1556">
        <w:rPr>
          <w:rFonts w:hint="cs"/>
          <w:rtl/>
          <w:lang w:bidi="ar-IQ"/>
        </w:rPr>
        <w:t> </w:t>
      </w:r>
      <w:r w:rsidR="001A3A56">
        <w:rPr>
          <w:rtl/>
          <w:lang w:bidi="ar-IQ"/>
        </w:rPr>
        <w:t>السجن لها كذلك نص قانون مكافحة الاتجار بالبشر رقم(</w:t>
      </w:r>
      <w:r w:rsidR="001A3A56" w:rsidRPr="0094631B">
        <w:rPr>
          <w:rtl/>
          <w:lang w:bidi="ar-IQ"/>
        </w:rPr>
        <w:t>28</w:t>
      </w:r>
      <w:r w:rsidR="001A3A56">
        <w:rPr>
          <w:rtl/>
          <w:lang w:bidi="ar-IQ"/>
        </w:rPr>
        <w:t xml:space="preserve">) لسنة </w:t>
      </w:r>
      <w:r w:rsidR="001A3A56" w:rsidRPr="0094631B">
        <w:rPr>
          <w:rtl/>
          <w:lang w:bidi="ar-IQ"/>
        </w:rPr>
        <w:t>2012</w:t>
      </w:r>
      <w:r w:rsidR="001A3A56">
        <w:rPr>
          <w:rtl/>
          <w:lang w:bidi="ar-IQ"/>
        </w:rPr>
        <w:t xml:space="preserve"> في المادة(</w:t>
      </w:r>
      <w:r w:rsidR="001A3A56" w:rsidRPr="0094631B">
        <w:rPr>
          <w:rtl/>
          <w:lang w:bidi="ar-IQ"/>
        </w:rPr>
        <w:t>1</w:t>
      </w:r>
      <w:r w:rsidR="001A3A56">
        <w:rPr>
          <w:rtl/>
          <w:lang w:bidi="ar-IQ"/>
        </w:rPr>
        <w:t>/ اولا) على الافعال الاجرامية كنقل الاشخاص وتجنيدهم او ايواءهم او نقلهم باستخدام التهديد بالقوة او الاختطاف او الاحتيال او الخداع او استعمال السلطة بهدف بيعهم او استخدامهم في اعمال الدعارة او الاستغلال الجنسي او السخرة او التسول او العمل القسري او المتاجرة باعضائهم الجسدية وحدد عقوبة السجن لها.</w:t>
      </w:r>
    </w:p>
    <w:p w14:paraId="7626F7C8" w14:textId="5EFFCD37" w:rsidR="001A3A56" w:rsidRPr="00EE1556" w:rsidRDefault="001A3A56" w:rsidP="001A3A56">
      <w:pPr>
        <w:pStyle w:val="SingleTxtGA"/>
        <w:rPr>
          <w:spacing w:val="-4"/>
          <w:rtl/>
          <w:lang w:bidi="ar-IQ"/>
        </w:rPr>
      </w:pPr>
      <w:r w:rsidRPr="0094631B">
        <w:rPr>
          <w:spacing w:val="-4"/>
          <w:rtl/>
          <w:lang w:bidi="ar-IQ"/>
        </w:rPr>
        <w:t>3</w:t>
      </w:r>
      <w:r w:rsidR="00A423ED">
        <w:rPr>
          <w:rFonts w:hint="cs"/>
          <w:spacing w:val="-4"/>
          <w:rtl/>
          <w:lang w:bidi="ar-IQ"/>
        </w:rPr>
        <w:t>6</w:t>
      </w:r>
      <w:r w:rsidRPr="00EE1556">
        <w:rPr>
          <w:spacing w:val="-4"/>
          <w:rtl/>
          <w:lang w:bidi="ar-IQ"/>
        </w:rPr>
        <w:t>-</w:t>
      </w:r>
      <w:r w:rsidRPr="00EE1556">
        <w:rPr>
          <w:spacing w:val="-4"/>
          <w:rtl/>
          <w:lang w:bidi="ar-IQ"/>
        </w:rPr>
        <w:tab/>
        <w:t>اتخذ مجلس القضاء الاعلى جملة من الخطوات من اجل التصدي لجرائم العنف الجنسي المتصل بالنزاعات، حيث انه بمجرد تحرير المناطق التي كانت تحت سيطرة تنظيم داعش الارهابي ومنها سنجار ومناطق سهل نينوى وتلعفر فقد قام مجلس القضاء الاعلى باعادة افتتاح كافة المحاكم في هذه المناطق ومنها محاكم التحقيق حيث شرع قضاة التحقيق بأتخاذ الاجراءات القانونية في مثل هكذا جرائم ومن هذه الاجراءات تدوين اقوال المشتكين وجمع الادلة واصدار اوامر القبض بحق المتهمين مرتكبي هذه الجرائم وتم تدوين اقوال واعترافات المتهمين ومن ثم احالتهم الى محاكم الجنايات المختصة لمحاكمتهم وانزال العقاب الملائم بحقهم.</w:t>
      </w:r>
    </w:p>
    <w:p w14:paraId="4FFCB522" w14:textId="7B47ADBA" w:rsidR="001A3A56" w:rsidRDefault="001A3A56" w:rsidP="001A3A56">
      <w:pPr>
        <w:pStyle w:val="SingleTxtGA"/>
        <w:rPr>
          <w:rtl/>
          <w:lang w:bidi="ar-IQ"/>
        </w:rPr>
      </w:pPr>
      <w:r w:rsidRPr="0094631B">
        <w:rPr>
          <w:rtl/>
          <w:lang w:bidi="ar-IQ"/>
        </w:rPr>
        <w:lastRenderedPageBreak/>
        <w:t>3</w:t>
      </w:r>
      <w:r w:rsidR="00A423ED">
        <w:rPr>
          <w:rFonts w:hint="cs"/>
          <w:rtl/>
          <w:lang w:bidi="ar-IQ"/>
        </w:rPr>
        <w:t>7</w:t>
      </w:r>
      <w:r>
        <w:rPr>
          <w:rtl/>
          <w:lang w:bidi="ar-IQ"/>
        </w:rPr>
        <w:t>-</w:t>
      </w:r>
      <w:r>
        <w:rPr>
          <w:rtl/>
          <w:lang w:bidi="ar-IQ"/>
        </w:rPr>
        <w:tab/>
        <w:t>صدر قرار مجلس الوزراء رقم (</w:t>
      </w:r>
      <w:r w:rsidRPr="0094631B">
        <w:rPr>
          <w:rtl/>
          <w:lang w:bidi="ar-IQ"/>
        </w:rPr>
        <w:t>92</w:t>
      </w:r>
      <w:r>
        <w:rPr>
          <w:rtl/>
          <w:lang w:bidi="ar-IQ"/>
        </w:rPr>
        <w:t xml:space="preserve">) لسنة </w:t>
      </w:r>
      <w:r w:rsidRPr="0094631B">
        <w:rPr>
          <w:rtl/>
          <w:lang w:bidi="ar-IQ"/>
        </w:rPr>
        <w:t>2014</w:t>
      </w:r>
      <w:r>
        <w:rPr>
          <w:rtl/>
          <w:lang w:bidi="ar-IQ"/>
        </w:rPr>
        <w:t xml:space="preserve"> والذي اعتبر ما</w:t>
      </w:r>
      <w:r w:rsidR="007757B2">
        <w:rPr>
          <w:rFonts w:hint="cs"/>
          <w:rtl/>
          <w:lang w:bidi="ar-IQ"/>
        </w:rPr>
        <w:t xml:space="preserve"> </w:t>
      </w:r>
      <w:r>
        <w:rPr>
          <w:rtl/>
          <w:lang w:bidi="ar-IQ"/>
        </w:rPr>
        <w:t>تعرضت له مكونات الشعب العراقي من الايزيدية والتركمانية والمسيحية والشبك والمكونات الاخرى على يد عصابات داعش الارهابية جريمة أبادة جماعية</w:t>
      </w:r>
    </w:p>
    <w:p w14:paraId="2CBDAE66" w14:textId="548D451F" w:rsidR="001A3A56" w:rsidRDefault="001A3A56" w:rsidP="001A3A56">
      <w:pPr>
        <w:pStyle w:val="SingleTxtGA"/>
        <w:rPr>
          <w:rtl/>
          <w:lang w:bidi="ar-IQ"/>
        </w:rPr>
      </w:pPr>
      <w:r w:rsidRPr="0094631B">
        <w:rPr>
          <w:rtl/>
          <w:lang w:bidi="ar-IQ"/>
        </w:rPr>
        <w:t>3</w:t>
      </w:r>
      <w:r w:rsidR="00A423ED">
        <w:rPr>
          <w:rFonts w:hint="cs"/>
          <w:rtl/>
          <w:lang w:bidi="ar-IQ"/>
        </w:rPr>
        <w:t>8</w:t>
      </w:r>
      <w:r>
        <w:rPr>
          <w:rtl/>
          <w:lang w:bidi="ar-IQ"/>
        </w:rPr>
        <w:t>-</w:t>
      </w:r>
      <w:r>
        <w:rPr>
          <w:rtl/>
          <w:lang w:bidi="ar-IQ"/>
        </w:rPr>
        <w:tab/>
        <w:t>صدر قانون رقم (</w:t>
      </w:r>
      <w:r w:rsidRPr="0094631B">
        <w:rPr>
          <w:rtl/>
          <w:lang w:bidi="ar-IQ"/>
        </w:rPr>
        <w:t>8</w:t>
      </w:r>
      <w:r>
        <w:rPr>
          <w:rtl/>
          <w:lang w:bidi="ar-IQ"/>
        </w:rPr>
        <w:t xml:space="preserve">) لسنة </w:t>
      </w:r>
      <w:r w:rsidRPr="0094631B">
        <w:rPr>
          <w:rtl/>
          <w:lang w:bidi="ar-IQ"/>
        </w:rPr>
        <w:t>2021</w:t>
      </w:r>
      <w:r>
        <w:rPr>
          <w:rtl/>
          <w:lang w:bidi="ar-IQ"/>
        </w:rPr>
        <w:t xml:space="preserve"> الخاص بالناجيات الأيزيديات وتعليمات رقم (</w:t>
      </w:r>
      <w:r w:rsidRPr="0094631B">
        <w:rPr>
          <w:rtl/>
          <w:lang w:bidi="ar-IQ"/>
        </w:rPr>
        <w:t>4</w:t>
      </w:r>
      <w:r>
        <w:rPr>
          <w:rtl/>
          <w:lang w:bidi="ar-IQ"/>
        </w:rPr>
        <w:t xml:space="preserve">) لسنة </w:t>
      </w:r>
      <w:r w:rsidRPr="0094631B">
        <w:rPr>
          <w:rtl/>
          <w:lang w:bidi="ar-IQ"/>
        </w:rPr>
        <w:t>2021</w:t>
      </w:r>
      <w:r>
        <w:rPr>
          <w:rtl/>
          <w:lang w:bidi="ar-IQ"/>
        </w:rPr>
        <w:t xml:space="preserve"> كما صدر الأمر الوزاري (</w:t>
      </w:r>
      <w:r w:rsidRPr="0094631B">
        <w:rPr>
          <w:rtl/>
          <w:lang w:bidi="ar-IQ"/>
        </w:rPr>
        <w:t>1057</w:t>
      </w:r>
      <w:r>
        <w:rPr>
          <w:rtl/>
          <w:lang w:bidi="ar-IQ"/>
        </w:rPr>
        <w:t xml:space="preserve">) في </w:t>
      </w:r>
      <w:r w:rsidRPr="0094631B">
        <w:rPr>
          <w:rtl/>
          <w:lang w:bidi="ar-IQ"/>
        </w:rPr>
        <w:t>16</w:t>
      </w:r>
      <w:r>
        <w:rPr>
          <w:rtl/>
          <w:lang w:bidi="ar-IQ"/>
        </w:rPr>
        <w:t>/</w:t>
      </w:r>
      <w:r w:rsidRPr="0094631B">
        <w:rPr>
          <w:rtl/>
          <w:lang w:bidi="ar-IQ"/>
        </w:rPr>
        <w:t>8</w:t>
      </w:r>
      <w:r>
        <w:rPr>
          <w:rtl/>
          <w:lang w:bidi="ar-IQ"/>
        </w:rPr>
        <w:t>/</w:t>
      </w:r>
      <w:r w:rsidRPr="0094631B">
        <w:rPr>
          <w:rtl/>
          <w:lang w:bidi="ar-IQ"/>
        </w:rPr>
        <w:t>2022</w:t>
      </w:r>
      <w:r>
        <w:rPr>
          <w:rtl/>
          <w:lang w:bidi="ar-IQ"/>
        </w:rPr>
        <w:t xml:space="preserve"> الخاص باستحداث هيكلية لمديرية شؤون الناجيات في وزارة العمل والشؤون الاجتماعية وصدور الأمر الوزاري المرقم (</w:t>
      </w:r>
      <w:r w:rsidRPr="0094631B">
        <w:rPr>
          <w:rtl/>
          <w:lang w:bidi="ar-IQ"/>
        </w:rPr>
        <w:t>342</w:t>
      </w:r>
      <w:r>
        <w:rPr>
          <w:rtl/>
          <w:lang w:bidi="ar-IQ"/>
        </w:rPr>
        <w:t xml:space="preserve">) في </w:t>
      </w:r>
      <w:r w:rsidRPr="0094631B">
        <w:rPr>
          <w:rtl/>
          <w:lang w:bidi="ar-IQ"/>
        </w:rPr>
        <w:t>9</w:t>
      </w:r>
      <w:r>
        <w:rPr>
          <w:rtl/>
          <w:lang w:bidi="ar-IQ"/>
        </w:rPr>
        <w:t>/</w:t>
      </w:r>
      <w:r w:rsidRPr="0094631B">
        <w:rPr>
          <w:rtl/>
          <w:lang w:bidi="ar-IQ"/>
        </w:rPr>
        <w:t>3</w:t>
      </w:r>
      <w:r>
        <w:rPr>
          <w:rtl/>
          <w:lang w:bidi="ar-IQ"/>
        </w:rPr>
        <w:t>/</w:t>
      </w:r>
      <w:r w:rsidRPr="0094631B">
        <w:rPr>
          <w:rtl/>
          <w:lang w:bidi="ar-IQ"/>
        </w:rPr>
        <w:t>2022</w:t>
      </w:r>
      <w:r>
        <w:rPr>
          <w:rtl/>
          <w:lang w:bidi="ar-IQ"/>
        </w:rPr>
        <w:t xml:space="preserve"> حول تشكيل لجنة للنظر في طلبات الناجيات والفئات المشمولة بأحكام القانون أعلاه وحالياً اللجنة تستلم الطلبات من خلال تخصيص نافذة عبر موقع الوزارة لشمول الناجيات بقانون رقم (</w:t>
      </w:r>
      <w:r w:rsidRPr="0094631B">
        <w:rPr>
          <w:rtl/>
          <w:lang w:bidi="ar-IQ"/>
        </w:rPr>
        <w:t>8</w:t>
      </w:r>
      <w:r>
        <w:rPr>
          <w:rtl/>
          <w:lang w:bidi="ar-IQ"/>
        </w:rPr>
        <w:t xml:space="preserve">) لسنة </w:t>
      </w:r>
      <w:r w:rsidRPr="0094631B">
        <w:rPr>
          <w:rtl/>
          <w:lang w:bidi="ar-IQ"/>
        </w:rPr>
        <w:t>2021</w:t>
      </w:r>
      <w:r>
        <w:rPr>
          <w:rtl/>
          <w:lang w:bidi="ar-IQ"/>
        </w:rPr>
        <w:t>،اذ قامت المديرية العامة لشؤون الناجيات في الوزارة بالتعاون مع مركز البيانات الوطني في الأمانة العامة لمجلس الوزراء وبدعم من منظمة الهجرة الدولية بفتح النافذة الالكترونية لشمول الناجيات والناجين من تنظيم داعش الإرهابي بقانون الناجيات حيث أن هذا التقديم يشمل المكونات الأيزيدي والمسيحي والتركماني والشبكي فضلاً عن القاصرين من الذكور الذين هم دون سن (</w:t>
      </w:r>
      <w:r w:rsidRPr="0094631B">
        <w:rPr>
          <w:rtl/>
          <w:lang w:bidi="ar-IQ"/>
        </w:rPr>
        <w:t>18</w:t>
      </w:r>
      <w:r>
        <w:rPr>
          <w:rtl/>
          <w:lang w:bidi="ar-IQ"/>
        </w:rPr>
        <w:t>) الناجين من تنظيم داعش الإرهابي ومن عمليات القتل والتصفية الجماعية حيث أن هذه اللجنة يترأسها قاضي مختص للنظر فيها والمصادقة عليها خلال مدة أقصاها (</w:t>
      </w:r>
      <w:r w:rsidRPr="0094631B">
        <w:rPr>
          <w:rtl/>
          <w:lang w:bidi="ar-IQ"/>
        </w:rPr>
        <w:t>90</w:t>
      </w:r>
      <w:r>
        <w:rPr>
          <w:rtl/>
          <w:lang w:bidi="ar-IQ"/>
        </w:rPr>
        <w:t>) يوماً من تقديم المواطن اوالمواطنة الطلب واستيفاء كافة الشروط وأن التقديم مفتوح خلال (</w:t>
      </w:r>
      <w:r w:rsidRPr="0094631B">
        <w:rPr>
          <w:rtl/>
          <w:lang w:bidi="ar-IQ"/>
        </w:rPr>
        <w:t>24</w:t>
      </w:r>
      <w:r>
        <w:rPr>
          <w:rtl/>
          <w:lang w:bidi="ar-IQ"/>
        </w:rPr>
        <w:t>) ساعة وغير محدد بسقف زمني عبر رابط الالكتروني.</w:t>
      </w:r>
    </w:p>
    <w:p w14:paraId="03D838C1" w14:textId="358C0B50" w:rsidR="001A3A56" w:rsidRPr="00EE1556" w:rsidRDefault="001A3A56" w:rsidP="001A3A56">
      <w:pPr>
        <w:pStyle w:val="SingleTxtGA"/>
        <w:rPr>
          <w:spacing w:val="-4"/>
          <w:rtl/>
          <w:lang w:bidi="ar-IQ"/>
        </w:rPr>
      </w:pPr>
      <w:r w:rsidRPr="0094631B">
        <w:rPr>
          <w:spacing w:val="-4"/>
          <w:rtl/>
          <w:lang w:bidi="ar-IQ"/>
        </w:rPr>
        <w:t>3</w:t>
      </w:r>
      <w:r w:rsidR="00A423ED">
        <w:rPr>
          <w:rFonts w:hint="cs"/>
          <w:spacing w:val="-4"/>
          <w:rtl/>
          <w:lang w:bidi="ar-IQ"/>
        </w:rPr>
        <w:t>9</w:t>
      </w:r>
      <w:r w:rsidRPr="00EE1556">
        <w:rPr>
          <w:spacing w:val="-4"/>
          <w:rtl/>
          <w:lang w:bidi="ar-IQ"/>
        </w:rPr>
        <w:t>-</w:t>
      </w:r>
      <w:r w:rsidRPr="00EE1556">
        <w:rPr>
          <w:spacing w:val="-4"/>
          <w:rtl/>
          <w:lang w:bidi="ar-IQ"/>
        </w:rPr>
        <w:tab/>
        <w:t>نص قانون الناجيات الايزيديات رقم (</w:t>
      </w:r>
      <w:r w:rsidRPr="0094631B">
        <w:rPr>
          <w:spacing w:val="-4"/>
          <w:rtl/>
          <w:lang w:bidi="ar-IQ"/>
        </w:rPr>
        <w:t>8</w:t>
      </w:r>
      <w:r w:rsidRPr="00EE1556">
        <w:rPr>
          <w:spacing w:val="-4"/>
          <w:rtl/>
          <w:lang w:bidi="ar-IQ"/>
        </w:rPr>
        <w:t xml:space="preserve">) لسنة </w:t>
      </w:r>
      <w:r w:rsidRPr="0094631B">
        <w:rPr>
          <w:spacing w:val="-4"/>
          <w:rtl/>
          <w:lang w:bidi="ar-IQ"/>
        </w:rPr>
        <w:t>2021</w:t>
      </w:r>
      <w:r w:rsidRPr="00EE1556">
        <w:rPr>
          <w:spacing w:val="-4"/>
          <w:rtl/>
          <w:lang w:bidi="ar-IQ"/>
        </w:rPr>
        <w:t xml:space="preserve"> في المادة (</w:t>
      </w:r>
      <w:r w:rsidRPr="0094631B">
        <w:rPr>
          <w:spacing w:val="-4"/>
          <w:rtl/>
          <w:lang w:bidi="ar-IQ"/>
        </w:rPr>
        <w:t>4</w:t>
      </w:r>
      <w:r w:rsidRPr="00EE1556">
        <w:rPr>
          <w:spacing w:val="-4"/>
          <w:rtl/>
          <w:lang w:bidi="ar-IQ"/>
        </w:rPr>
        <w:t>) على معالجة الاضرار السلبية التي سببتها جرائم تنظيم داعش ضد الايزيدين وباقي المكونات من المسيحيين والتركمان والشبك وخصوصا الاطفال والنساء كجرائم العنف الجنسي والخطف والاستعباد الجنسي والبيع في سوق النخاسة والزواج القسري والحمل والاجهاض القسري والحاق الاذى الجسدي والنفسي من اجل منح الحقوق والتعويضات واعادة تأهيلهم ودمجهم بالمجتمع كذلك اشار قانون اصول المحاكمات الجزائية رقم (</w:t>
      </w:r>
      <w:r w:rsidRPr="0094631B">
        <w:rPr>
          <w:spacing w:val="-4"/>
          <w:rtl/>
          <w:lang w:bidi="ar-IQ"/>
        </w:rPr>
        <w:t>23</w:t>
      </w:r>
      <w:r w:rsidRPr="00EE1556">
        <w:rPr>
          <w:spacing w:val="-4"/>
          <w:rtl/>
          <w:lang w:bidi="ar-IQ"/>
        </w:rPr>
        <w:t xml:space="preserve">) لسنة </w:t>
      </w:r>
      <w:r w:rsidRPr="0094631B">
        <w:rPr>
          <w:spacing w:val="-4"/>
          <w:rtl/>
          <w:lang w:bidi="ar-IQ"/>
        </w:rPr>
        <w:t>1971</w:t>
      </w:r>
      <w:r w:rsidRPr="00EE1556">
        <w:rPr>
          <w:spacing w:val="-4"/>
          <w:rtl/>
          <w:lang w:bidi="ar-IQ"/>
        </w:rPr>
        <w:t>،الى ان من حق الضحايا اقامة الشكوى والمطالبة بالتعويض عن الضرر المادي والمعنوي الذي لحق بهم</w:t>
      </w:r>
    </w:p>
    <w:p w14:paraId="1905F259" w14:textId="208A4A43" w:rsidR="001A3A56" w:rsidRDefault="00A423ED" w:rsidP="001A3A56">
      <w:pPr>
        <w:pStyle w:val="SingleTxtGA"/>
        <w:rPr>
          <w:rtl/>
          <w:lang w:bidi="ar-IQ"/>
        </w:rPr>
      </w:pPr>
      <w:r>
        <w:rPr>
          <w:rFonts w:hint="cs"/>
          <w:rtl/>
          <w:lang w:bidi="ar-IQ"/>
        </w:rPr>
        <w:t>40</w:t>
      </w:r>
      <w:r w:rsidR="001A3A56">
        <w:rPr>
          <w:rtl/>
          <w:lang w:bidi="ar-IQ"/>
        </w:rPr>
        <w:t>-</w:t>
      </w:r>
      <w:r w:rsidR="001A3A56">
        <w:rPr>
          <w:rtl/>
          <w:lang w:bidi="ar-IQ"/>
        </w:rPr>
        <w:tab/>
        <w:t>تخصيص مبلغ (</w:t>
      </w:r>
      <w:r w:rsidR="001A3A56" w:rsidRPr="0094631B">
        <w:rPr>
          <w:rtl/>
          <w:lang w:bidi="ar-IQ"/>
        </w:rPr>
        <w:t>678000</w:t>
      </w:r>
      <w:r w:rsidR="001A3A56">
        <w:rPr>
          <w:rtl/>
          <w:lang w:bidi="ar-IQ"/>
        </w:rPr>
        <w:t>,</w:t>
      </w:r>
      <w:r w:rsidR="001A3A56" w:rsidRPr="0094631B">
        <w:rPr>
          <w:rtl/>
          <w:lang w:bidi="ar-IQ"/>
        </w:rPr>
        <w:t>000</w:t>
      </w:r>
      <w:r w:rsidR="001A3A56">
        <w:rPr>
          <w:rtl/>
          <w:lang w:bidi="ar-IQ"/>
        </w:rPr>
        <w:t>,</w:t>
      </w:r>
      <w:r w:rsidR="001A3A56" w:rsidRPr="0094631B">
        <w:rPr>
          <w:rtl/>
          <w:lang w:bidi="ar-IQ"/>
        </w:rPr>
        <w:t>000</w:t>
      </w:r>
      <w:r w:rsidR="001A3A56">
        <w:rPr>
          <w:rtl/>
          <w:lang w:bidi="ar-IQ"/>
        </w:rPr>
        <w:t>) ستمائة وثمانية وسبعون مليار دينار ضمن قانون الدعم الطارئ للأمن الغذائي والتنمية رقم (</w:t>
      </w:r>
      <w:r w:rsidR="001A3A56" w:rsidRPr="0094631B">
        <w:rPr>
          <w:rtl/>
          <w:lang w:bidi="ar-IQ"/>
        </w:rPr>
        <w:t>2</w:t>
      </w:r>
      <w:r w:rsidR="001A3A56">
        <w:rPr>
          <w:rtl/>
          <w:lang w:bidi="ar-IQ"/>
        </w:rPr>
        <w:t xml:space="preserve">) لسنة </w:t>
      </w:r>
      <w:r w:rsidR="001A3A56" w:rsidRPr="0094631B">
        <w:rPr>
          <w:rtl/>
          <w:lang w:bidi="ar-IQ"/>
        </w:rPr>
        <w:t>2022</w:t>
      </w:r>
      <w:r w:rsidR="001A3A56">
        <w:rPr>
          <w:rtl/>
          <w:lang w:bidi="ar-IQ"/>
        </w:rPr>
        <w:t xml:space="preserve">، حيث تكون وزارة العمل والشؤون الاجتماعية هي الجهة المعنية بشمول الحماية الاجتماعية وذوي الاحتياجات الخاصة على ان توزع وفق النسب السكانية للمحافظات، ومن ضمنها تمويل قانون الناجيات الايزيديات بمبلغ (خمسة وعشرين مليار دينار عراقي). </w:t>
      </w:r>
    </w:p>
    <w:p w14:paraId="57F23317" w14:textId="2E9E9BFF" w:rsidR="001A3A56" w:rsidRDefault="001A3A56" w:rsidP="001A3A56">
      <w:pPr>
        <w:pStyle w:val="SingleTxtGA"/>
        <w:rPr>
          <w:rtl/>
          <w:lang w:bidi="ar-IQ"/>
        </w:rPr>
      </w:pPr>
      <w:r w:rsidRPr="0094631B">
        <w:rPr>
          <w:rtl/>
          <w:lang w:bidi="ar-IQ"/>
        </w:rPr>
        <w:t>4</w:t>
      </w:r>
      <w:r w:rsidR="00A423ED">
        <w:rPr>
          <w:rFonts w:hint="cs"/>
          <w:rtl/>
          <w:lang w:bidi="ar-IQ"/>
        </w:rPr>
        <w:t>1</w:t>
      </w:r>
      <w:r>
        <w:rPr>
          <w:rtl/>
          <w:lang w:bidi="ar-IQ"/>
        </w:rPr>
        <w:t>-</w:t>
      </w:r>
      <w:r>
        <w:rPr>
          <w:rtl/>
          <w:lang w:bidi="ar-IQ"/>
        </w:rPr>
        <w:tab/>
      </w:r>
      <w:r w:rsidRPr="00EE1556">
        <w:rPr>
          <w:spacing w:val="-4"/>
          <w:rtl/>
          <w:lang w:bidi="ar-IQ"/>
        </w:rPr>
        <w:t>اجراء زيارات ميدانية للعوائل النازحة والناجية من عصابات داعش الارهابي في بغداد والمحافظات</w:t>
      </w:r>
      <w:r>
        <w:rPr>
          <w:rtl/>
          <w:lang w:bidi="ar-IQ"/>
        </w:rPr>
        <w:t xml:space="preserve"> واقليم كوردستان وتقديم المساعدات العينية بالتنسيق والتعاون مع المنظمات الانسانية وتقديم الدعم النفسي لهولاء النساء في مخيمات النزوح.</w:t>
      </w:r>
    </w:p>
    <w:p w14:paraId="3B501B5B" w14:textId="644B534F" w:rsidR="001A3A56" w:rsidRDefault="001A3A56" w:rsidP="001A3A56">
      <w:pPr>
        <w:pStyle w:val="SingleTxtGA"/>
        <w:rPr>
          <w:rtl/>
          <w:lang w:bidi="ar-IQ"/>
        </w:rPr>
      </w:pPr>
      <w:r w:rsidRPr="0094631B">
        <w:rPr>
          <w:rtl/>
          <w:lang w:bidi="ar-IQ"/>
        </w:rPr>
        <w:t>4</w:t>
      </w:r>
      <w:r w:rsidR="00A423ED">
        <w:rPr>
          <w:rFonts w:hint="cs"/>
          <w:rtl/>
          <w:lang w:bidi="ar-IQ"/>
        </w:rPr>
        <w:t>2</w:t>
      </w:r>
      <w:r>
        <w:rPr>
          <w:rtl/>
          <w:lang w:bidi="ar-IQ"/>
        </w:rPr>
        <w:t>-</w:t>
      </w:r>
      <w:r>
        <w:rPr>
          <w:rtl/>
          <w:lang w:bidi="ar-IQ"/>
        </w:rPr>
        <w:tab/>
        <w:t>وفي إطار الخطة الوطنية الثانية للقرار (</w:t>
      </w:r>
      <w:r w:rsidR="009F67A0">
        <w:rPr>
          <w:rFonts w:hint="cs"/>
          <w:rtl/>
          <w:lang w:bidi="fa-IR"/>
        </w:rPr>
        <w:t>1325</w:t>
      </w:r>
      <w:r>
        <w:rPr>
          <w:rtl/>
          <w:lang w:bidi="fa-IR"/>
        </w:rPr>
        <w:t xml:space="preserve">) </w:t>
      </w:r>
      <w:r>
        <w:rPr>
          <w:rtl/>
          <w:lang w:bidi="ar-IQ"/>
        </w:rPr>
        <w:t>قيام البنك المركزي بتوجيه المصارف كافة بتخصيص (</w:t>
      </w:r>
      <w:r w:rsidRPr="0094631B">
        <w:rPr>
          <w:rtl/>
          <w:lang w:bidi="ar-IQ"/>
        </w:rPr>
        <w:t>25</w:t>
      </w:r>
      <w:r>
        <w:rPr>
          <w:rtl/>
          <w:lang w:bidi="ar-IQ"/>
        </w:rPr>
        <w:t>%)</w:t>
      </w:r>
      <w:r w:rsidR="009F67A0">
        <w:rPr>
          <w:rFonts w:hint="cs"/>
          <w:rtl/>
          <w:lang w:bidi="ar-IQ"/>
        </w:rPr>
        <w:t xml:space="preserve"> </w:t>
      </w:r>
      <w:r>
        <w:rPr>
          <w:rtl/>
          <w:lang w:bidi="ar-IQ"/>
        </w:rPr>
        <w:t>من القروض الميسرة للنساء المعيلات والأرامل والناجيات من النزاع ودعم مشاريعهن الاستثمارية،</w:t>
      </w:r>
      <w:r w:rsidR="009F67A0">
        <w:rPr>
          <w:rFonts w:hint="cs"/>
          <w:rtl/>
          <w:lang w:bidi="ar-IQ"/>
        </w:rPr>
        <w:t xml:space="preserve"> </w:t>
      </w:r>
      <w:r>
        <w:rPr>
          <w:rtl/>
          <w:lang w:bidi="ar-IQ"/>
        </w:rPr>
        <w:t>هذا إلى جانب القروض الممنوحة من وزارة العمل لمشاريع متكاملة حيث بلغ القروض الممنوحة للمشاريع المتوسطة والصغيرة (</w:t>
      </w:r>
      <w:r w:rsidR="00EE1556">
        <w:rPr>
          <w:rFonts w:hint="cs"/>
          <w:rtl/>
          <w:lang w:bidi="fa-IR"/>
        </w:rPr>
        <w:t>8053</w:t>
      </w:r>
      <w:r>
        <w:rPr>
          <w:rtl/>
          <w:lang w:bidi="fa-IR"/>
        </w:rPr>
        <w:t xml:space="preserve">) </w:t>
      </w:r>
      <w:r>
        <w:rPr>
          <w:rtl/>
          <w:lang w:bidi="ar-IQ"/>
        </w:rPr>
        <w:t>مشروعا من خلال صندوق دعم المشاريع الصغيرة المدرة للدخل و(</w:t>
      </w:r>
      <w:r w:rsidRPr="0094631B">
        <w:rPr>
          <w:rtl/>
          <w:lang w:bidi="ar-IQ"/>
        </w:rPr>
        <w:t>1490</w:t>
      </w:r>
      <w:r>
        <w:rPr>
          <w:rtl/>
          <w:lang w:bidi="ar-IQ"/>
        </w:rPr>
        <w:t>) قرضا من خلال استراتيجية التخفيف من الفقر.</w:t>
      </w:r>
    </w:p>
    <w:p w14:paraId="0B364E26" w14:textId="663FD3D2" w:rsidR="001A3A56" w:rsidRDefault="001A3A56" w:rsidP="001A3A56">
      <w:pPr>
        <w:pStyle w:val="SingleTxtGA"/>
        <w:rPr>
          <w:rtl/>
          <w:lang w:bidi="ar-IQ"/>
        </w:rPr>
      </w:pPr>
      <w:r w:rsidRPr="0094631B">
        <w:rPr>
          <w:rtl/>
          <w:lang w:bidi="ar-IQ"/>
        </w:rPr>
        <w:t>4</w:t>
      </w:r>
      <w:r w:rsidR="00A423ED">
        <w:rPr>
          <w:rFonts w:hint="cs"/>
          <w:rtl/>
          <w:lang w:bidi="ar-IQ"/>
        </w:rPr>
        <w:t>3</w:t>
      </w:r>
      <w:r>
        <w:rPr>
          <w:rtl/>
          <w:lang w:bidi="ar-IQ"/>
        </w:rPr>
        <w:t>-</w:t>
      </w:r>
      <w:r>
        <w:rPr>
          <w:rtl/>
          <w:lang w:bidi="ar-IQ"/>
        </w:rPr>
        <w:tab/>
        <w:t>وفي مجال ضمان مشاركة المرأة تنفيذاً لقرار مجلس الامن الدولي (</w:t>
      </w:r>
      <w:r w:rsidRPr="0094631B">
        <w:rPr>
          <w:rtl/>
          <w:lang w:bidi="ar-IQ"/>
        </w:rPr>
        <w:t>1325</w:t>
      </w:r>
      <w:r>
        <w:rPr>
          <w:rtl/>
          <w:lang w:bidi="ar-IQ"/>
        </w:rPr>
        <w:t>) الخاص ب</w:t>
      </w:r>
      <w:r>
        <w:rPr>
          <w:rFonts w:hint="cs"/>
          <w:rtl/>
          <w:lang w:bidi="ar-IQ"/>
        </w:rPr>
        <w:t>‍</w:t>
      </w:r>
      <w:r>
        <w:rPr>
          <w:rFonts w:hint="eastAsia"/>
          <w:rtl/>
          <w:lang w:bidi="ar-IQ"/>
        </w:rPr>
        <w:t> </w:t>
      </w:r>
      <w:r>
        <w:rPr>
          <w:rtl/>
          <w:lang w:bidi="ar-IQ"/>
        </w:rPr>
        <w:t>(المرأة</w:t>
      </w:r>
      <w:r>
        <w:rPr>
          <w:rFonts w:hint="cs"/>
          <w:rtl/>
          <w:lang w:bidi="ar-IQ"/>
        </w:rPr>
        <w:t> </w:t>
      </w:r>
      <w:r>
        <w:rPr>
          <w:rtl/>
          <w:lang w:bidi="ar-IQ"/>
        </w:rPr>
        <w:t>والامن والسلم) اطلقت الحكومة (الخطة الوطنية الثانية لتنفيذ القرار) و(خطة تنفيذ البيان المشترك في شأن العنف الجنسي)</w:t>
      </w:r>
      <w:r>
        <w:rPr>
          <w:rFonts w:hint="cs"/>
          <w:rtl/>
          <w:lang w:bidi="ar-IQ"/>
        </w:rPr>
        <w:t xml:space="preserve"> </w:t>
      </w:r>
      <w:r>
        <w:rPr>
          <w:rtl/>
          <w:lang w:bidi="ar-IQ"/>
        </w:rPr>
        <w:t xml:space="preserve">حيث تضمنت الخطتان ركيزة الحماية التي تهدف الى حماية النساء والفتيات </w:t>
      </w:r>
      <w:r>
        <w:rPr>
          <w:rtl/>
          <w:lang w:bidi="ar-IQ"/>
        </w:rPr>
        <w:lastRenderedPageBreak/>
        <w:t>المتأثرات بالنزاع المسلح والعنف المبني على النوع الاجتماعي وضمان عدم افلات الجناة من العقاب من خلال الأهداف التالية:</w:t>
      </w:r>
    </w:p>
    <w:p w14:paraId="3D60C459" w14:textId="6FE977E6" w:rsidR="001A3A56" w:rsidRDefault="001A3A56" w:rsidP="00D14A5C">
      <w:pPr>
        <w:pStyle w:val="Bullet1GA"/>
        <w:rPr>
          <w:rtl/>
          <w:lang w:bidi="ar-IQ"/>
        </w:rPr>
      </w:pPr>
      <w:r>
        <w:rPr>
          <w:rtl/>
          <w:lang w:bidi="ar-IQ"/>
        </w:rPr>
        <w:t>ضمان حماية النساء والفتيات لا سيما في المخيمات ومواقع النزوح ومناطق العودة.</w:t>
      </w:r>
    </w:p>
    <w:p w14:paraId="44595B2E" w14:textId="6AA9B23B" w:rsidR="001A3A56" w:rsidRDefault="001A3A56" w:rsidP="00D14A5C">
      <w:pPr>
        <w:pStyle w:val="Bullet1GA"/>
        <w:rPr>
          <w:rtl/>
          <w:lang w:bidi="ar-IQ"/>
        </w:rPr>
      </w:pPr>
      <w:r>
        <w:rPr>
          <w:rtl/>
          <w:lang w:bidi="ar-IQ"/>
        </w:rPr>
        <w:t>تحقيق المساءلة والعدالة بغية عدم الافلات من العقاب.</w:t>
      </w:r>
    </w:p>
    <w:p w14:paraId="330BCD2D" w14:textId="0B276F0F" w:rsidR="001A3A56" w:rsidRPr="00D14A5C" w:rsidRDefault="001A3A56" w:rsidP="00D14A5C">
      <w:pPr>
        <w:pStyle w:val="Bullet1GA"/>
        <w:rPr>
          <w:spacing w:val="-4"/>
          <w:rtl/>
          <w:lang w:bidi="ar-IQ"/>
        </w:rPr>
      </w:pPr>
      <w:r w:rsidRPr="00D14A5C">
        <w:rPr>
          <w:spacing w:val="-4"/>
          <w:rtl/>
          <w:lang w:bidi="ar-IQ"/>
        </w:rPr>
        <w:t>حماية النساء والفتيات المتأثرات بالنزاع من العنف الجنسي واعادة ادماجهن في المجتمع.</w:t>
      </w:r>
    </w:p>
    <w:p w14:paraId="453B7549" w14:textId="02DC3BF7" w:rsidR="001A3A56" w:rsidRDefault="001A3A56" w:rsidP="00D14A5C">
      <w:pPr>
        <w:pStyle w:val="Bullet1GA"/>
        <w:rPr>
          <w:rtl/>
          <w:lang w:bidi="ar-IQ"/>
        </w:rPr>
      </w:pPr>
      <w:r>
        <w:rPr>
          <w:rtl/>
          <w:lang w:bidi="ar-IQ"/>
        </w:rPr>
        <w:t>متابعة تسريع اجراءات تشريع قانون الحماية من العنف الاسري.</w:t>
      </w:r>
    </w:p>
    <w:p w14:paraId="04B7D658" w14:textId="6F613A49" w:rsidR="001A3A56" w:rsidRDefault="00A423ED" w:rsidP="001A3A56">
      <w:pPr>
        <w:pStyle w:val="SingleTxtGA"/>
        <w:rPr>
          <w:rtl/>
          <w:lang w:bidi="ar-IQ"/>
        </w:rPr>
      </w:pPr>
      <w:r>
        <w:rPr>
          <w:rFonts w:hint="cs"/>
          <w:rtl/>
          <w:lang w:bidi="ar-IQ"/>
        </w:rPr>
        <w:t>44</w:t>
      </w:r>
      <w:r w:rsidR="001A3A56">
        <w:rPr>
          <w:rtl/>
          <w:lang w:bidi="ar-IQ"/>
        </w:rPr>
        <w:t>-</w:t>
      </w:r>
      <w:r w:rsidR="001A3A56">
        <w:rPr>
          <w:rtl/>
          <w:lang w:bidi="ar-IQ"/>
        </w:rPr>
        <w:tab/>
        <w:t>أقر مجلس الوزراء الإستراتيجية الوطنية لمناهضة العنف ضد المرأة (</w:t>
      </w:r>
      <w:r w:rsidR="001A3A56" w:rsidRPr="0094631B">
        <w:rPr>
          <w:rtl/>
          <w:lang w:bidi="ar-IQ"/>
        </w:rPr>
        <w:t>2018</w:t>
      </w:r>
      <w:r w:rsidR="001A3A56">
        <w:rPr>
          <w:rtl/>
          <w:lang w:bidi="ar-IQ"/>
        </w:rPr>
        <w:t>-</w:t>
      </w:r>
      <w:r w:rsidR="001A3A56" w:rsidRPr="0094631B">
        <w:rPr>
          <w:rtl/>
          <w:lang w:bidi="ar-IQ"/>
        </w:rPr>
        <w:t>2030</w:t>
      </w:r>
      <w:r w:rsidR="001A3A56">
        <w:rPr>
          <w:rtl/>
          <w:lang w:bidi="ar-IQ"/>
        </w:rPr>
        <w:t>) التي تهدف إلى تعزيز حقوق المرأة العراقية في مراحلها العمرية وحمايتها من كل أشكال التمييز السلبي والعنف والحد من الآثار المترتبة عليه، وتتضمن أربعة محاور هي (الوقاية والرعاية والحماية والسياسات والتنفيذ) وأعتمدت الإستراتيجية على مصادر تتضمن الإتفاقيات الخاصة بحقوق المرأة وحقوق الإنسان والدستور الذي نص في العديد من مواده على المساواة بين الجنسين والمساواة أمام القانون.</w:t>
      </w:r>
    </w:p>
    <w:p w14:paraId="0510397A" w14:textId="7F89BD0F" w:rsidR="001A3A56" w:rsidRDefault="001A3A56" w:rsidP="001A3A56">
      <w:pPr>
        <w:pStyle w:val="SingleTxtGA"/>
        <w:rPr>
          <w:rtl/>
          <w:lang w:bidi="ar-IQ"/>
        </w:rPr>
      </w:pPr>
      <w:r w:rsidRPr="0094631B">
        <w:rPr>
          <w:rtl/>
          <w:lang w:bidi="ar-IQ"/>
        </w:rPr>
        <w:t>4</w:t>
      </w:r>
      <w:r w:rsidR="00A423ED">
        <w:rPr>
          <w:rFonts w:hint="cs"/>
          <w:rtl/>
          <w:lang w:bidi="ar-IQ"/>
        </w:rPr>
        <w:t>5</w:t>
      </w:r>
      <w:r>
        <w:rPr>
          <w:rtl/>
          <w:lang w:bidi="ar-IQ"/>
        </w:rPr>
        <w:t>-</w:t>
      </w:r>
      <w:r>
        <w:rPr>
          <w:rtl/>
          <w:lang w:bidi="ar-IQ"/>
        </w:rPr>
        <w:tab/>
        <w:t>تم تشكيل فريق لغرض التحري وجمع المعلومات وفقاً لمهام لجنة الاختفاء القسري برئاسة وزارة العدل وعدد من الجهات المعنية لاجراء زيارات ميدانية للمناطق والمخيمات للبحث عن المفقودين الايزيدين في قضاء سنجار في محافظة نينوى ومحافظة دهوك.</w:t>
      </w:r>
    </w:p>
    <w:p w14:paraId="7DD5EA3D" w14:textId="0A28493D" w:rsidR="001A3A56" w:rsidRDefault="001A3A56" w:rsidP="001A3A56">
      <w:pPr>
        <w:pStyle w:val="SingleTxtGA"/>
        <w:rPr>
          <w:rtl/>
          <w:lang w:bidi="ar-IQ"/>
        </w:rPr>
      </w:pPr>
      <w:r w:rsidRPr="0094631B">
        <w:rPr>
          <w:rtl/>
          <w:lang w:bidi="ar-IQ"/>
        </w:rPr>
        <w:t>4</w:t>
      </w:r>
      <w:r w:rsidR="00A423ED">
        <w:rPr>
          <w:rFonts w:hint="cs"/>
          <w:rtl/>
          <w:lang w:bidi="ar-IQ"/>
        </w:rPr>
        <w:t>6</w:t>
      </w:r>
      <w:r>
        <w:rPr>
          <w:rtl/>
          <w:lang w:bidi="ar-IQ"/>
        </w:rPr>
        <w:t>-</w:t>
      </w:r>
      <w:r>
        <w:rPr>
          <w:rtl/>
          <w:lang w:bidi="ar-IQ"/>
        </w:rPr>
        <w:tab/>
        <w:t xml:space="preserve">تم اطلاق الاستراتيجية الوطنية للمرأة العراقية </w:t>
      </w:r>
      <w:r w:rsidRPr="0094631B">
        <w:rPr>
          <w:rtl/>
          <w:lang w:bidi="ar-IQ"/>
        </w:rPr>
        <w:t>2023</w:t>
      </w:r>
      <w:r>
        <w:rPr>
          <w:rtl/>
          <w:lang w:bidi="ar-IQ"/>
        </w:rPr>
        <w:t>-</w:t>
      </w:r>
      <w:r w:rsidRPr="0094631B">
        <w:rPr>
          <w:rtl/>
          <w:lang w:bidi="ar-IQ"/>
        </w:rPr>
        <w:t>2030</w:t>
      </w:r>
      <w:r>
        <w:rPr>
          <w:rtl/>
          <w:lang w:bidi="ar-IQ"/>
        </w:rPr>
        <w:t xml:space="preserve"> بموجب قرار مجلس الوزراء رقم (</w:t>
      </w:r>
      <w:r w:rsidRPr="0094631B">
        <w:rPr>
          <w:rtl/>
          <w:lang w:bidi="ar-IQ"/>
        </w:rPr>
        <w:t>23129</w:t>
      </w:r>
      <w:r>
        <w:rPr>
          <w:rtl/>
          <w:lang w:bidi="ar-IQ"/>
        </w:rPr>
        <w:t xml:space="preserve">) لسنة </w:t>
      </w:r>
      <w:r w:rsidRPr="0094631B">
        <w:rPr>
          <w:rtl/>
          <w:lang w:bidi="ar-IQ"/>
        </w:rPr>
        <w:t>2023</w:t>
      </w:r>
      <w:r>
        <w:rPr>
          <w:rtl/>
          <w:lang w:bidi="ar-IQ"/>
        </w:rPr>
        <w:t xml:space="preserve"> والتي شملت محاورها (المشاركة السياسة، الحماية القانونية، والحماية الاجتماعية، والتمكين الاقتصادي) مع وضع الخطة التنفيذية لها.</w:t>
      </w:r>
    </w:p>
    <w:p w14:paraId="12882C5C" w14:textId="4DA38FB1" w:rsidR="001A3A56" w:rsidRDefault="002B105E" w:rsidP="001A3A56">
      <w:pPr>
        <w:pStyle w:val="SingleTxtGA"/>
        <w:rPr>
          <w:rtl/>
          <w:lang w:bidi="ar-IQ"/>
        </w:rPr>
      </w:pPr>
      <w:r>
        <w:rPr>
          <w:rFonts w:hint="cs"/>
          <w:rtl/>
          <w:lang w:bidi="ar-IQ"/>
        </w:rPr>
        <w:t>47-</w:t>
      </w:r>
      <w:r>
        <w:rPr>
          <w:rtl/>
          <w:lang w:bidi="ar-IQ"/>
        </w:rPr>
        <w:tab/>
      </w:r>
      <w:r w:rsidR="001A3A56" w:rsidRPr="0094631B">
        <w:rPr>
          <w:spacing w:val="-4"/>
          <w:rtl/>
          <w:lang w:bidi="ar-IQ"/>
        </w:rPr>
        <w:t>فتح مراكز معالجة ودعم وتأهيل النساء الناجيات من قبضة داعش في محافظة دهوك، وفتح (50)</w:t>
      </w:r>
      <w:r w:rsidR="001A3A56">
        <w:rPr>
          <w:rtl/>
          <w:lang w:bidi="ar-IQ"/>
        </w:rPr>
        <w:t xml:space="preserve"> مركزاً للتوعية وتقديم الخدمات الصحية والنفسية في داخل المخيمات في اقليم كوردستان.</w:t>
      </w:r>
    </w:p>
    <w:p w14:paraId="0D1A8530" w14:textId="102D7A7D" w:rsidR="001A3A56" w:rsidRPr="0094631B" w:rsidRDefault="002B105E" w:rsidP="001A3A56">
      <w:pPr>
        <w:pStyle w:val="SingleTxtGA"/>
        <w:rPr>
          <w:spacing w:val="-6"/>
          <w:rtl/>
          <w:lang w:bidi="ar-IQ"/>
        </w:rPr>
      </w:pPr>
      <w:r>
        <w:rPr>
          <w:rFonts w:hint="cs"/>
          <w:rtl/>
          <w:lang w:bidi="ar-IQ"/>
        </w:rPr>
        <w:t>48</w:t>
      </w:r>
      <w:r w:rsidR="001A3A56">
        <w:rPr>
          <w:rtl/>
          <w:lang w:bidi="ar-IQ"/>
        </w:rPr>
        <w:t>-</w:t>
      </w:r>
      <w:r w:rsidR="001A3A56">
        <w:rPr>
          <w:rtl/>
          <w:lang w:bidi="ar-IQ"/>
        </w:rPr>
        <w:tab/>
        <w:t>تأسيس مركز في اربيل لاعادة تأهيل النساء المحررات من قبل مديرية شؤون الايزيديين في</w:t>
      </w:r>
      <w:r w:rsidR="007757B2">
        <w:rPr>
          <w:rFonts w:hint="cs"/>
          <w:rtl/>
          <w:lang w:bidi="ar-IQ"/>
        </w:rPr>
        <w:t> </w:t>
      </w:r>
      <w:r w:rsidR="001A3A56">
        <w:rPr>
          <w:rtl/>
          <w:lang w:bidi="ar-IQ"/>
        </w:rPr>
        <w:t xml:space="preserve">وزارة </w:t>
      </w:r>
      <w:r w:rsidR="001A3A56" w:rsidRPr="0094631B">
        <w:rPr>
          <w:spacing w:val="-6"/>
          <w:rtl/>
          <w:lang w:bidi="ar-IQ"/>
        </w:rPr>
        <w:t>الاوقاف ومنظمة (</w:t>
      </w:r>
      <w:r w:rsidR="001A3A56" w:rsidRPr="0094631B">
        <w:rPr>
          <w:spacing w:val="-6"/>
          <w:lang w:bidi="ar-IQ"/>
        </w:rPr>
        <w:t>CRI</w:t>
      </w:r>
      <w:r w:rsidR="001A3A56" w:rsidRPr="0094631B">
        <w:rPr>
          <w:spacing w:val="-6"/>
          <w:rtl/>
          <w:lang w:bidi="ar-IQ"/>
        </w:rPr>
        <w:t>) الامريكية، وان عدد النساء المستفيدات من هذا المركز يصل الى ما</w:t>
      </w:r>
      <w:r w:rsidR="00790257" w:rsidRPr="0094631B">
        <w:rPr>
          <w:rFonts w:hint="cs"/>
          <w:spacing w:val="-6"/>
          <w:rtl/>
          <w:lang w:bidi="ar-IQ"/>
        </w:rPr>
        <w:t> </w:t>
      </w:r>
      <w:r w:rsidR="001A3A56" w:rsidRPr="0094631B">
        <w:rPr>
          <w:spacing w:val="-6"/>
          <w:rtl/>
          <w:lang w:bidi="ar-IQ"/>
        </w:rPr>
        <w:t>يقارب (163) امرأة.</w:t>
      </w:r>
    </w:p>
    <w:p w14:paraId="4D744C04" w14:textId="6B44A6B0" w:rsidR="001A3A56" w:rsidRPr="00EE1556" w:rsidRDefault="002B105E" w:rsidP="002B105E">
      <w:pPr>
        <w:pStyle w:val="H23GA"/>
        <w:rPr>
          <w:rtl/>
          <w:lang w:bidi="ar-IQ"/>
        </w:rPr>
      </w:pPr>
      <w:r>
        <w:rPr>
          <w:rtl/>
          <w:lang w:bidi="ar-IQ"/>
        </w:rPr>
        <w:tab/>
      </w:r>
      <w:r>
        <w:rPr>
          <w:rtl/>
          <w:lang w:bidi="ar-IQ"/>
        </w:rPr>
        <w:tab/>
      </w:r>
      <w:r w:rsidR="001A3A56" w:rsidRPr="00EE1556">
        <w:rPr>
          <w:rtl/>
          <w:lang w:bidi="ar-IQ"/>
        </w:rPr>
        <w:t>فيما يخص أقليم كوردستان</w:t>
      </w:r>
    </w:p>
    <w:p w14:paraId="01951D88" w14:textId="6E80174E" w:rsidR="001A3A56" w:rsidRDefault="002B105E" w:rsidP="001A3A56">
      <w:pPr>
        <w:pStyle w:val="SingleTxtGA"/>
        <w:rPr>
          <w:rtl/>
          <w:lang w:bidi="ar-IQ"/>
        </w:rPr>
      </w:pPr>
      <w:r>
        <w:rPr>
          <w:rFonts w:hint="cs"/>
          <w:rtl/>
          <w:lang w:bidi="ar-IQ"/>
        </w:rPr>
        <w:t>49</w:t>
      </w:r>
      <w:r w:rsidR="001A3A56">
        <w:rPr>
          <w:rtl/>
          <w:lang w:bidi="ar-IQ"/>
        </w:rPr>
        <w:t>-</w:t>
      </w:r>
      <w:r w:rsidR="001A3A56">
        <w:rPr>
          <w:rtl/>
          <w:lang w:bidi="ar-IQ"/>
        </w:rPr>
        <w:tab/>
        <w:t>قيام اقليم كوردستان بتحديث الاستراتيجية الوطنية لمواجهة العنف ضد المرأة لمدة عشر سنوات للفترة من (</w:t>
      </w:r>
      <w:r w:rsidR="001A3A56" w:rsidRPr="0094631B">
        <w:rPr>
          <w:rtl/>
          <w:lang w:bidi="ar-IQ"/>
        </w:rPr>
        <w:t>2017</w:t>
      </w:r>
      <w:r w:rsidR="001A3A56">
        <w:rPr>
          <w:rtl/>
          <w:lang w:bidi="ar-IQ"/>
        </w:rPr>
        <w:t>-</w:t>
      </w:r>
      <w:r w:rsidR="001A3A56" w:rsidRPr="0094631B">
        <w:rPr>
          <w:rtl/>
          <w:lang w:bidi="ar-IQ"/>
        </w:rPr>
        <w:t>2027</w:t>
      </w:r>
      <w:r w:rsidR="001A3A56">
        <w:rPr>
          <w:rtl/>
          <w:lang w:bidi="ar-IQ"/>
        </w:rPr>
        <w:t>) والتي تختص بالمجالات (القانونية، الوقاية،</w:t>
      </w:r>
      <w:r w:rsidR="001A3A56">
        <w:rPr>
          <w:rFonts w:hint="cs"/>
          <w:rtl/>
          <w:lang w:bidi="ar-IQ"/>
        </w:rPr>
        <w:t xml:space="preserve"> </w:t>
      </w:r>
      <w:r w:rsidR="001A3A56">
        <w:rPr>
          <w:rtl/>
          <w:lang w:bidi="ar-IQ"/>
        </w:rPr>
        <w:t>الحماية،</w:t>
      </w:r>
      <w:r w:rsidR="001A3A56">
        <w:rPr>
          <w:rFonts w:hint="cs"/>
          <w:rtl/>
          <w:lang w:bidi="ar-IQ"/>
        </w:rPr>
        <w:t xml:space="preserve"> </w:t>
      </w:r>
      <w:r w:rsidR="001A3A56">
        <w:rPr>
          <w:rtl/>
          <w:lang w:bidi="ar-IQ"/>
        </w:rPr>
        <w:t>الرعاية)، وقيام المديرية العامة لمناهضة العنف ضد المرأة وبالتعاون مع المنظمات الدولية ووكالات الامم المتحدة والمجتمع المدني بتشكيل (</w:t>
      </w:r>
      <w:r w:rsidR="001A3A56" w:rsidRPr="0094631B">
        <w:rPr>
          <w:rtl/>
          <w:lang w:bidi="ar-IQ"/>
        </w:rPr>
        <w:t>23</w:t>
      </w:r>
      <w:r w:rsidR="001A3A56">
        <w:rPr>
          <w:rtl/>
          <w:lang w:bidi="ar-IQ"/>
        </w:rPr>
        <w:t>) فريق متجول لتحسين سير العمل وتقديم العون والخدمات للنازحين واللاجئين في جميع مدن اقليم كوردستان، حيث يسجل سنوياً اكثر من (</w:t>
      </w:r>
      <w:r w:rsidR="001A3A56" w:rsidRPr="0094631B">
        <w:rPr>
          <w:rtl/>
          <w:lang w:bidi="ar-IQ"/>
        </w:rPr>
        <w:t>1500</w:t>
      </w:r>
      <w:r w:rsidR="001A3A56">
        <w:rPr>
          <w:rtl/>
          <w:lang w:bidi="ar-IQ"/>
        </w:rPr>
        <w:t>) حالة عنف، يتم معالجة عدد من هذه الحالات، والقيام بإحالة ما</w:t>
      </w:r>
      <w:r w:rsidR="001A3A56">
        <w:rPr>
          <w:rFonts w:hint="cs"/>
          <w:rtl/>
          <w:lang w:bidi="ar-IQ"/>
        </w:rPr>
        <w:t xml:space="preserve"> </w:t>
      </w:r>
      <w:r w:rsidR="001A3A56">
        <w:rPr>
          <w:rtl/>
          <w:lang w:bidi="ar-IQ"/>
        </w:rPr>
        <w:t>تبقى منها الى المحاكم المختصة لاتخاذ الاجراءات القانونية الخاصة بها</w:t>
      </w:r>
      <w:r w:rsidR="00262EA3">
        <w:rPr>
          <w:rFonts w:hint="cs"/>
          <w:rtl/>
          <w:lang w:bidi="ar-IQ"/>
        </w:rPr>
        <w:t>.</w:t>
      </w:r>
    </w:p>
    <w:p w14:paraId="509AA958" w14:textId="31398AEC" w:rsidR="001A3A56" w:rsidRPr="00EE1556" w:rsidRDefault="002B105E" w:rsidP="002B105E">
      <w:pPr>
        <w:pStyle w:val="H23GA"/>
        <w:rPr>
          <w:rtl/>
          <w:lang w:bidi="ar-IQ"/>
        </w:rPr>
      </w:pPr>
      <w:r>
        <w:rPr>
          <w:rtl/>
          <w:lang w:bidi="ar-IQ"/>
        </w:rPr>
        <w:tab/>
      </w:r>
      <w:r>
        <w:rPr>
          <w:rtl/>
          <w:lang w:bidi="ar-IQ"/>
        </w:rPr>
        <w:tab/>
      </w:r>
      <w:r w:rsidR="001A3A56" w:rsidRPr="00EE1556">
        <w:rPr>
          <w:rtl/>
          <w:lang w:bidi="ar-IQ"/>
        </w:rPr>
        <w:t>توثيق جرائم داعش:</w:t>
      </w:r>
    </w:p>
    <w:p w14:paraId="585F84FD" w14:textId="5D3F1F05" w:rsidR="001A3A56" w:rsidRPr="0094631B" w:rsidRDefault="002B105E" w:rsidP="001A3A56">
      <w:pPr>
        <w:pStyle w:val="SingleTxtGA"/>
        <w:rPr>
          <w:spacing w:val="-4"/>
          <w:rtl/>
          <w:lang w:bidi="ar-IQ"/>
        </w:rPr>
      </w:pPr>
      <w:r>
        <w:rPr>
          <w:rFonts w:hint="cs"/>
          <w:rtl/>
          <w:lang w:bidi="ar-IQ"/>
        </w:rPr>
        <w:t>50</w:t>
      </w:r>
      <w:r w:rsidR="001A3A56">
        <w:rPr>
          <w:rtl/>
          <w:lang w:bidi="ar-IQ"/>
        </w:rPr>
        <w:t>-</w:t>
      </w:r>
      <w:r w:rsidR="001A3A56">
        <w:rPr>
          <w:rtl/>
          <w:lang w:bidi="ar-IQ"/>
        </w:rPr>
        <w:tab/>
        <w:t xml:space="preserve">لغرض توثيق جرائم ارهابيي داعش ضد الايزيديين والمكونات الأخرى وتحرير الايزيديات، قامت </w:t>
      </w:r>
      <w:r w:rsidR="001A3A56" w:rsidRPr="0094631B">
        <w:rPr>
          <w:spacing w:val="-6"/>
          <w:rtl/>
          <w:lang w:bidi="ar-IQ"/>
        </w:rPr>
        <w:t xml:space="preserve">حكومة الاقليم بتوثيق ملفات الالآف من المختطفين وتم تسجيل (5170) ملف انجز منها اکثر من (2324) ملفا </w:t>
      </w:r>
      <w:r w:rsidR="001A3A56" w:rsidRPr="0094631B">
        <w:rPr>
          <w:spacing w:val="-4"/>
          <w:rtl/>
          <w:lang w:bidi="ar-IQ"/>
        </w:rPr>
        <w:t xml:space="preserve">لدى المحاكم و(2000) مازالت قيد التحقيق و(2916) سجلوا كمفقودين منهم (1860) ذكور و(1056) اناث، سجلت دعاوى بوجود (60) مقبرة جماعية و(65) اماكن لمقابر جماعية، تم تقديم الدعم الاجتماعي والنفسي لاكثر من </w:t>
      </w:r>
      <w:r w:rsidR="001A3A56" w:rsidRPr="0094631B">
        <w:rPr>
          <w:spacing w:val="-6"/>
          <w:rtl/>
          <w:lang w:bidi="ar-IQ"/>
        </w:rPr>
        <w:t>(2234) من الضحايا منها (1441) امرأة و(793) رجل، تقل اعمار عدد كبير منهم عن الثامنة عشرة.</w:t>
      </w:r>
    </w:p>
    <w:p w14:paraId="637DB20E" w14:textId="0659D96A" w:rsidR="001A3A56" w:rsidRDefault="002B105E" w:rsidP="001A3A56">
      <w:pPr>
        <w:pStyle w:val="SingleTxtGA"/>
        <w:rPr>
          <w:rtl/>
          <w:lang w:bidi="ar-IQ"/>
        </w:rPr>
      </w:pPr>
      <w:r>
        <w:rPr>
          <w:rFonts w:hint="cs"/>
          <w:rtl/>
          <w:lang w:bidi="ar-IQ"/>
        </w:rPr>
        <w:lastRenderedPageBreak/>
        <w:t>51</w:t>
      </w:r>
      <w:r w:rsidR="001A3A56">
        <w:rPr>
          <w:rtl/>
          <w:lang w:bidi="ar-IQ"/>
        </w:rPr>
        <w:t>-</w:t>
      </w:r>
      <w:r w:rsidR="001A3A56">
        <w:rPr>
          <w:rtl/>
          <w:lang w:bidi="ar-IQ"/>
        </w:rPr>
        <w:tab/>
        <w:t xml:space="preserve">قامت حكومة الاقليم ضمن جهودها لارشفة جرائم التي داعش بالتعاون مع اليونيتاد ضمن اللجنة </w:t>
      </w:r>
      <w:r w:rsidR="001A3A56" w:rsidRPr="00EE1556">
        <w:rPr>
          <w:spacing w:val="-4"/>
          <w:rtl/>
          <w:lang w:bidi="ar-IQ"/>
        </w:rPr>
        <w:t>التنسيقية الوطنية للتنسيق مع اليونيتاد (</w:t>
      </w:r>
      <w:r w:rsidR="001A3A56" w:rsidRPr="00EE1556">
        <w:rPr>
          <w:spacing w:val="-4"/>
          <w:lang w:bidi="ar-IQ"/>
        </w:rPr>
        <w:t>NCC</w:t>
      </w:r>
      <w:r w:rsidR="001A3A56" w:rsidRPr="00EE1556">
        <w:rPr>
          <w:spacing w:val="-4"/>
          <w:rtl/>
          <w:lang w:bidi="ar-IQ"/>
        </w:rPr>
        <w:t>)، بارشفة اكثر من (</w:t>
      </w:r>
      <w:r w:rsidR="001A3A56" w:rsidRPr="0094631B">
        <w:rPr>
          <w:rFonts w:hint="cs"/>
          <w:spacing w:val="-4"/>
          <w:rtl/>
          <w:lang w:bidi="ar-IQ"/>
        </w:rPr>
        <w:t>73912</w:t>
      </w:r>
      <w:r w:rsidR="001A3A56" w:rsidRPr="00EE1556">
        <w:rPr>
          <w:spacing w:val="-4"/>
          <w:rtl/>
          <w:lang w:bidi="ar-IQ"/>
        </w:rPr>
        <w:t>) صفحة لتلك الجرائم. بالاضافة</w:t>
      </w:r>
      <w:r w:rsidR="001A3A56">
        <w:rPr>
          <w:rtl/>
          <w:lang w:bidi="ar-IQ"/>
        </w:rPr>
        <w:t xml:space="preserve"> الى تشكيل لجنة عليا وزارية لتعريف جرائم داعش كجريمة ابادة الجماعية.</w:t>
      </w:r>
    </w:p>
    <w:p w14:paraId="68249C40" w14:textId="69CC8A3A" w:rsidR="001A3A56" w:rsidRPr="001B469A" w:rsidRDefault="002B105E" w:rsidP="002B105E">
      <w:pPr>
        <w:pStyle w:val="H23GA"/>
        <w:rPr>
          <w:rtl/>
          <w:lang w:bidi="ar-IQ"/>
        </w:rPr>
      </w:pPr>
      <w:r>
        <w:rPr>
          <w:rtl/>
          <w:lang w:bidi="ar-IQ"/>
        </w:rPr>
        <w:tab/>
      </w:r>
      <w:r>
        <w:rPr>
          <w:rtl/>
          <w:lang w:bidi="ar-IQ"/>
        </w:rPr>
        <w:tab/>
      </w:r>
      <w:r w:rsidR="001A3A56" w:rsidRPr="001B469A">
        <w:rPr>
          <w:rtl/>
          <w:lang w:bidi="ar-IQ"/>
        </w:rPr>
        <w:t>تحرير المختطفين:</w:t>
      </w:r>
    </w:p>
    <w:p w14:paraId="5F8B22EF" w14:textId="59D1E426" w:rsidR="001A3A56" w:rsidRDefault="002B105E" w:rsidP="001A3A56">
      <w:pPr>
        <w:pStyle w:val="SingleTxtGA"/>
        <w:rPr>
          <w:rtl/>
          <w:lang w:bidi="ar-IQ"/>
        </w:rPr>
      </w:pPr>
      <w:r>
        <w:rPr>
          <w:rFonts w:hint="cs"/>
          <w:rtl/>
          <w:lang w:bidi="ar-IQ"/>
        </w:rPr>
        <w:t>52</w:t>
      </w:r>
      <w:r w:rsidR="001A3A56">
        <w:rPr>
          <w:rtl/>
          <w:lang w:bidi="ar-IQ"/>
        </w:rPr>
        <w:t>-</w:t>
      </w:r>
      <w:r w:rsidR="001A3A56">
        <w:rPr>
          <w:rtl/>
          <w:lang w:bidi="ar-IQ"/>
        </w:rPr>
        <w:tab/>
        <w:t xml:space="preserve">بذلت حكومة الاقليم جهود حثيثة لتحرير المختطفين فشكلت لجنة لجمع المعلومات ومتابعة ملف </w:t>
      </w:r>
      <w:r w:rsidR="001A3A56" w:rsidRPr="00AE4E22">
        <w:rPr>
          <w:spacing w:val="-2"/>
          <w:rtl/>
          <w:lang w:bidi="ar-IQ"/>
        </w:rPr>
        <w:t>المختطفين وخصصت ميزانية لهذا الغرض، بعد تحر</w:t>
      </w:r>
      <w:r w:rsidR="001A3A56" w:rsidRPr="00AE4E22">
        <w:rPr>
          <w:rFonts w:hint="cs"/>
          <w:spacing w:val="-2"/>
          <w:rtl/>
          <w:lang w:bidi="ar-IQ"/>
        </w:rPr>
        <w:t>یرهم</w:t>
      </w:r>
      <w:r w:rsidR="001A3A56" w:rsidRPr="00AE4E22">
        <w:rPr>
          <w:spacing w:val="-2"/>
          <w:rtl/>
          <w:lang w:bidi="ar-IQ"/>
        </w:rPr>
        <w:t xml:space="preserve"> تقوم الحكومة بتوفير المستلزمات لايوائهم واعادتهم</w:t>
      </w:r>
      <w:r w:rsidR="001A3A56">
        <w:rPr>
          <w:rtl/>
          <w:lang w:bidi="ar-IQ"/>
        </w:rPr>
        <w:t xml:space="preserve"> الى المجتمع مرة ثانية، وستواصل حكومة الاقليم العمل الدؤوب لتحرير جميع المختطفين.</w:t>
      </w:r>
    </w:p>
    <w:p w14:paraId="77C802F0" w14:textId="40956126" w:rsidR="001A3A56" w:rsidRDefault="001A3A56" w:rsidP="001B469A">
      <w:pPr>
        <w:pStyle w:val="Bullet1GA"/>
        <w:rPr>
          <w:rtl/>
          <w:lang w:bidi="ar-IQ"/>
        </w:rPr>
      </w:pPr>
      <w:r>
        <w:rPr>
          <w:rtl/>
          <w:lang w:bidi="ar-IQ"/>
        </w:rPr>
        <w:t>احصائية بعدد الذين تم تحريرهم من قبضة داعش</w:t>
      </w:r>
      <w:r w:rsidR="009F67A0">
        <w:rPr>
          <w:rtl/>
          <w:lang w:bidi="ar-IQ"/>
        </w:rPr>
        <w:t>:</w:t>
      </w:r>
      <w:r>
        <w:rPr>
          <w:rtl/>
          <w:lang w:bidi="ar-IQ"/>
        </w:rPr>
        <w:t xml:space="preserve"> </w:t>
      </w:r>
    </w:p>
    <w:p w14:paraId="4F25A267" w14:textId="133B0420" w:rsidR="001A3A56" w:rsidRDefault="001A3A56" w:rsidP="001B469A">
      <w:pPr>
        <w:pStyle w:val="Bullet1GA"/>
        <w:rPr>
          <w:rtl/>
          <w:lang w:bidi="ar-IQ"/>
        </w:rPr>
      </w:pPr>
      <w:r>
        <w:rPr>
          <w:rtl/>
          <w:lang w:bidi="ar-IQ"/>
        </w:rPr>
        <w:t xml:space="preserve">عدد المختطفين </w:t>
      </w:r>
      <w:r w:rsidRPr="0094631B">
        <w:rPr>
          <w:rtl/>
          <w:lang w:bidi="ar-IQ"/>
        </w:rPr>
        <w:t>6417</w:t>
      </w:r>
      <w:r>
        <w:rPr>
          <w:rtl/>
          <w:lang w:bidi="ar-IQ"/>
        </w:rPr>
        <w:t xml:space="preserve"> منهم</w:t>
      </w:r>
      <w:r w:rsidR="009F67A0">
        <w:rPr>
          <w:rtl/>
          <w:lang w:bidi="ar-IQ"/>
        </w:rPr>
        <w:t>:</w:t>
      </w:r>
    </w:p>
    <w:p w14:paraId="71D434F0" w14:textId="5A19FBCB" w:rsidR="001A3A56" w:rsidRDefault="001A3A56" w:rsidP="001B469A">
      <w:pPr>
        <w:pStyle w:val="Bullet1GA"/>
        <w:rPr>
          <w:rtl/>
          <w:lang w:bidi="ar-IQ"/>
        </w:rPr>
      </w:pPr>
      <w:r>
        <w:rPr>
          <w:rtl/>
          <w:lang w:bidi="ar-IQ"/>
        </w:rPr>
        <w:t xml:space="preserve">الاناث </w:t>
      </w:r>
      <w:r w:rsidRPr="0094631B">
        <w:rPr>
          <w:rtl/>
          <w:lang w:bidi="ar-IQ"/>
        </w:rPr>
        <w:t>3548</w:t>
      </w:r>
    </w:p>
    <w:p w14:paraId="74FFCE20" w14:textId="31DD6F1E" w:rsidR="001A3A56" w:rsidRDefault="001A3A56" w:rsidP="001B469A">
      <w:pPr>
        <w:pStyle w:val="Bullet1GA"/>
        <w:rPr>
          <w:rtl/>
          <w:lang w:bidi="ar-IQ"/>
        </w:rPr>
      </w:pPr>
      <w:r>
        <w:rPr>
          <w:rtl/>
          <w:lang w:bidi="ar-IQ"/>
        </w:rPr>
        <w:t xml:space="preserve">الذكور </w:t>
      </w:r>
      <w:r w:rsidRPr="0094631B">
        <w:rPr>
          <w:rtl/>
          <w:lang w:bidi="ar-IQ"/>
        </w:rPr>
        <w:t>2869</w:t>
      </w:r>
    </w:p>
    <w:p w14:paraId="1493940B" w14:textId="16FC999C" w:rsidR="001A3A56" w:rsidRDefault="001A3A56" w:rsidP="001B469A">
      <w:pPr>
        <w:pStyle w:val="Bullet1GA"/>
        <w:rPr>
          <w:rtl/>
          <w:lang w:bidi="ar-IQ"/>
        </w:rPr>
      </w:pPr>
      <w:r>
        <w:rPr>
          <w:rtl/>
          <w:lang w:bidi="ar-IQ"/>
        </w:rPr>
        <w:t xml:space="preserve">أعداد الناجيات والناجين من قبضة داعش الإرهابي كالاتي: </w:t>
      </w:r>
    </w:p>
    <w:p w14:paraId="7CA32B8E" w14:textId="739DA2A0" w:rsidR="001A3A56" w:rsidRDefault="001A3A56" w:rsidP="001B469A">
      <w:pPr>
        <w:pStyle w:val="Bullet1GA"/>
        <w:rPr>
          <w:rtl/>
          <w:lang w:bidi="ar-IQ"/>
        </w:rPr>
      </w:pPr>
      <w:r>
        <w:rPr>
          <w:rtl/>
          <w:lang w:bidi="ar-IQ"/>
        </w:rPr>
        <w:t>المجموع</w:t>
      </w:r>
      <w:r w:rsidR="009F67A0">
        <w:rPr>
          <w:rtl/>
          <w:lang w:bidi="ar-IQ"/>
        </w:rPr>
        <w:t>:</w:t>
      </w:r>
      <w:r>
        <w:rPr>
          <w:rtl/>
          <w:lang w:bidi="ar-IQ"/>
        </w:rPr>
        <w:t xml:space="preserve"> </w:t>
      </w:r>
      <w:r w:rsidRPr="0094631B">
        <w:rPr>
          <w:rtl/>
          <w:lang w:bidi="ar-IQ"/>
        </w:rPr>
        <w:t>3562</w:t>
      </w:r>
      <w:r>
        <w:rPr>
          <w:rtl/>
          <w:lang w:bidi="ar-IQ"/>
        </w:rPr>
        <w:t xml:space="preserve"> منهم</w:t>
      </w:r>
      <w:r w:rsidR="009F67A0">
        <w:rPr>
          <w:rtl/>
          <w:lang w:bidi="ar-IQ"/>
        </w:rPr>
        <w:t>:</w:t>
      </w:r>
      <w:r>
        <w:rPr>
          <w:rtl/>
          <w:lang w:bidi="ar-IQ"/>
        </w:rPr>
        <w:t xml:space="preserve"> </w:t>
      </w:r>
    </w:p>
    <w:p w14:paraId="1ACAE451" w14:textId="0174D3BB" w:rsidR="001A3A56" w:rsidRDefault="001A3A56" w:rsidP="001B469A">
      <w:pPr>
        <w:pStyle w:val="Bullet1GA"/>
        <w:rPr>
          <w:rtl/>
          <w:lang w:bidi="ar-IQ"/>
        </w:rPr>
      </w:pPr>
      <w:r>
        <w:rPr>
          <w:rtl/>
          <w:lang w:bidi="ar-IQ"/>
        </w:rPr>
        <w:t>النساء</w:t>
      </w:r>
      <w:r w:rsidR="009F67A0">
        <w:rPr>
          <w:rtl/>
          <w:lang w:bidi="ar-IQ"/>
        </w:rPr>
        <w:t>:</w:t>
      </w:r>
      <w:r>
        <w:rPr>
          <w:rtl/>
          <w:lang w:bidi="ar-IQ"/>
        </w:rPr>
        <w:t xml:space="preserve"> </w:t>
      </w:r>
      <w:r w:rsidRPr="0094631B">
        <w:rPr>
          <w:rtl/>
          <w:lang w:bidi="ar-IQ"/>
        </w:rPr>
        <w:t>1215</w:t>
      </w:r>
    </w:p>
    <w:p w14:paraId="74A5C978" w14:textId="79EB6D4B" w:rsidR="001A3A56" w:rsidRDefault="001A3A56" w:rsidP="001B469A">
      <w:pPr>
        <w:pStyle w:val="Bullet1GA"/>
        <w:rPr>
          <w:rtl/>
          <w:lang w:bidi="ar-IQ"/>
        </w:rPr>
      </w:pPr>
      <w:r>
        <w:rPr>
          <w:rtl/>
          <w:lang w:bidi="ar-IQ"/>
        </w:rPr>
        <w:t>الرجال</w:t>
      </w:r>
      <w:r w:rsidR="009F67A0">
        <w:rPr>
          <w:rtl/>
          <w:lang w:bidi="ar-IQ"/>
        </w:rPr>
        <w:t>:</w:t>
      </w:r>
      <w:r>
        <w:rPr>
          <w:rtl/>
          <w:lang w:bidi="ar-IQ"/>
        </w:rPr>
        <w:t xml:space="preserve"> </w:t>
      </w:r>
      <w:r w:rsidRPr="0094631B">
        <w:rPr>
          <w:rtl/>
          <w:lang w:bidi="ar-IQ"/>
        </w:rPr>
        <w:t>339</w:t>
      </w:r>
    </w:p>
    <w:p w14:paraId="172EFCD4" w14:textId="57CCD793" w:rsidR="001A3A56" w:rsidRDefault="001A3A56" w:rsidP="001B469A">
      <w:pPr>
        <w:pStyle w:val="Bullet1GA"/>
        <w:rPr>
          <w:rtl/>
          <w:lang w:bidi="ar-IQ"/>
        </w:rPr>
      </w:pPr>
      <w:r>
        <w:rPr>
          <w:rtl/>
          <w:lang w:bidi="ar-IQ"/>
        </w:rPr>
        <w:t>الأطفال الإناث</w:t>
      </w:r>
      <w:r w:rsidR="009F67A0">
        <w:rPr>
          <w:rtl/>
          <w:lang w:bidi="ar-IQ"/>
        </w:rPr>
        <w:t>:</w:t>
      </w:r>
      <w:r>
        <w:rPr>
          <w:rtl/>
          <w:lang w:bidi="ar-IQ"/>
        </w:rPr>
        <w:t xml:space="preserve"> </w:t>
      </w:r>
      <w:r w:rsidRPr="0094631B">
        <w:rPr>
          <w:rtl/>
          <w:lang w:bidi="ar-IQ"/>
        </w:rPr>
        <w:t>1051</w:t>
      </w:r>
    </w:p>
    <w:p w14:paraId="00A60ACA" w14:textId="6876F50C" w:rsidR="001A3A56" w:rsidRDefault="001A3A56" w:rsidP="001B469A">
      <w:pPr>
        <w:pStyle w:val="Bullet1GA"/>
        <w:rPr>
          <w:rtl/>
          <w:lang w:bidi="ar-IQ"/>
        </w:rPr>
      </w:pPr>
      <w:r>
        <w:rPr>
          <w:rtl/>
          <w:lang w:bidi="ar-IQ"/>
        </w:rPr>
        <w:t>الأطفال الذكور</w:t>
      </w:r>
      <w:r w:rsidR="009F67A0">
        <w:rPr>
          <w:rtl/>
          <w:lang w:bidi="ar-IQ"/>
        </w:rPr>
        <w:t>:</w:t>
      </w:r>
      <w:r>
        <w:rPr>
          <w:rtl/>
          <w:lang w:bidi="ar-IQ"/>
        </w:rPr>
        <w:t xml:space="preserve"> </w:t>
      </w:r>
      <w:r w:rsidRPr="0094631B">
        <w:rPr>
          <w:rtl/>
          <w:lang w:bidi="ar-IQ"/>
        </w:rPr>
        <w:t>957</w:t>
      </w:r>
      <w:r>
        <w:rPr>
          <w:rtl/>
          <w:lang w:bidi="ar-IQ"/>
        </w:rPr>
        <w:t xml:space="preserve"> </w:t>
      </w:r>
    </w:p>
    <w:p w14:paraId="0B5A9E72" w14:textId="2766444B" w:rsidR="001A3A56" w:rsidRDefault="002B105E" w:rsidP="001A3A56">
      <w:pPr>
        <w:pStyle w:val="SingleTxtGA"/>
        <w:rPr>
          <w:rtl/>
          <w:lang w:bidi="ar-IQ"/>
        </w:rPr>
      </w:pPr>
      <w:r>
        <w:rPr>
          <w:rFonts w:hint="cs"/>
          <w:rtl/>
          <w:lang w:bidi="ar-IQ"/>
        </w:rPr>
        <w:t>53</w:t>
      </w:r>
      <w:r w:rsidR="001A3A56">
        <w:rPr>
          <w:rtl/>
          <w:lang w:bidi="ar-IQ"/>
        </w:rPr>
        <w:t>-</w:t>
      </w:r>
      <w:r w:rsidR="001A3A56">
        <w:rPr>
          <w:rtl/>
          <w:lang w:bidi="ar-IQ"/>
        </w:rPr>
        <w:tab/>
        <w:t>قامت حكومة الاقليم بمعالجة الناجيات قدر المستطاع وحسب اتفاقية بين حكومة الاقليم وحكومة الالمانية تم ارسال اكثر من (</w:t>
      </w:r>
      <w:r w:rsidR="001A3A56" w:rsidRPr="0094631B">
        <w:rPr>
          <w:rtl/>
          <w:lang w:bidi="ar-IQ"/>
        </w:rPr>
        <w:t>1000</w:t>
      </w:r>
      <w:r w:rsidR="001A3A56">
        <w:rPr>
          <w:rtl/>
          <w:lang w:bidi="ar-IQ"/>
        </w:rPr>
        <w:t>) امراة ناج</w:t>
      </w:r>
      <w:r w:rsidR="001A3A56">
        <w:rPr>
          <w:rFonts w:hint="cs"/>
          <w:rtl/>
          <w:lang w:bidi="ar-IQ"/>
        </w:rPr>
        <w:t>یة</w:t>
      </w:r>
      <w:r w:rsidR="001A3A56">
        <w:rPr>
          <w:rtl/>
          <w:lang w:bidi="ar-IQ"/>
        </w:rPr>
        <w:t xml:space="preserve"> الى دولة المانيا لمعالجتهن وخاصةً من الناحية النفسية. </w:t>
      </w:r>
    </w:p>
    <w:p w14:paraId="1956CC23" w14:textId="3180099A" w:rsidR="002B105E" w:rsidRDefault="002B105E" w:rsidP="002B105E">
      <w:pPr>
        <w:pStyle w:val="H1GA"/>
        <w:rPr>
          <w:rtl/>
          <w:lang w:bidi="ar-IQ"/>
        </w:rPr>
      </w:pPr>
      <w:r>
        <w:rPr>
          <w:rtl/>
          <w:lang w:bidi="ar-IQ"/>
        </w:rPr>
        <w:tab/>
      </w:r>
      <w:r>
        <w:rPr>
          <w:rFonts w:hint="cs"/>
          <w:rtl/>
          <w:lang w:bidi="ar-IQ"/>
        </w:rPr>
        <w:t>هاء-</w:t>
      </w:r>
      <w:r>
        <w:rPr>
          <w:rtl/>
          <w:lang w:bidi="ar-IQ"/>
        </w:rPr>
        <w:tab/>
      </w:r>
      <w:r>
        <w:rPr>
          <w:rFonts w:hint="cs"/>
          <w:rtl/>
          <w:lang w:bidi="ar-IQ"/>
        </w:rPr>
        <w:t>معلومات عن متابعة الفقرة 31 من الملاحظات الختامية</w:t>
      </w:r>
    </w:p>
    <w:p w14:paraId="40F0E284" w14:textId="6F03B6EC" w:rsidR="001A3A56" w:rsidRDefault="002B105E" w:rsidP="001A3A56">
      <w:pPr>
        <w:pStyle w:val="SingleTxtGA"/>
        <w:rPr>
          <w:rtl/>
          <w:lang w:bidi="ar-IQ"/>
        </w:rPr>
      </w:pPr>
      <w:r>
        <w:rPr>
          <w:rFonts w:hint="cs"/>
          <w:rtl/>
          <w:lang w:bidi="ar-IQ"/>
        </w:rPr>
        <w:t>54</w:t>
      </w:r>
      <w:r w:rsidR="001A3A56">
        <w:rPr>
          <w:rFonts w:hint="cs"/>
          <w:rtl/>
          <w:lang w:bidi="ar-IQ"/>
        </w:rPr>
        <w:t>-</w:t>
      </w:r>
      <w:r w:rsidR="001A3A56">
        <w:rPr>
          <w:rtl/>
          <w:lang w:bidi="ar-IQ"/>
        </w:rPr>
        <w:tab/>
        <w:t>يعد موقف العراق واضح بشأن عقوبة الاعدام إذ نص قانون العقوبات وقانون مكافحة الارهاب على تلك العقوبة وتنفذ على الجرائم الاشد خطورة ومن أبرزها القتل العمد والجرائم ضد مؤسسات الدولة الامنية الداخلية او</w:t>
      </w:r>
      <w:r w:rsidR="00EE1556">
        <w:rPr>
          <w:rFonts w:hint="cs"/>
          <w:rtl/>
          <w:lang w:bidi="ar-IQ"/>
        </w:rPr>
        <w:t xml:space="preserve"> </w:t>
      </w:r>
      <w:r w:rsidR="001A3A56">
        <w:rPr>
          <w:rtl/>
          <w:lang w:bidi="ar-IQ"/>
        </w:rPr>
        <w:t>الخارجية والاعمال الارهابية كما وأن وجود عقوبة الاعدام بسبب الظرف الامني الاستثنائي الذي يشهده البلد وهي بذلك تمثل رد على الاعمال الارهابية كما وتوفر عقوبة الاعدام العدالة للعشرات من الضحايا بسبب العنف والارهاب ولا</w:t>
      </w:r>
      <w:r w:rsidR="00EE1556">
        <w:rPr>
          <w:rFonts w:hint="cs"/>
          <w:rtl/>
          <w:lang w:bidi="ar-IQ"/>
        </w:rPr>
        <w:t xml:space="preserve"> </w:t>
      </w:r>
      <w:r w:rsidR="001A3A56">
        <w:rPr>
          <w:rtl/>
          <w:lang w:bidi="ar-IQ"/>
        </w:rPr>
        <w:t>تنفذ الا بعد صدور مرسم جمهوري وعلى وفق الاجراءات المرسومة في قانون العقوبات لرقم (</w:t>
      </w:r>
      <w:r w:rsidR="001A3A56" w:rsidRPr="0094631B">
        <w:rPr>
          <w:rtl/>
          <w:lang w:bidi="ar-IQ"/>
        </w:rPr>
        <w:t>111</w:t>
      </w:r>
      <w:r w:rsidR="001A3A56">
        <w:rPr>
          <w:rtl/>
          <w:lang w:bidi="ar-IQ"/>
        </w:rPr>
        <w:t xml:space="preserve">) لسنة </w:t>
      </w:r>
      <w:r w:rsidR="001A3A56" w:rsidRPr="0094631B">
        <w:rPr>
          <w:rtl/>
          <w:lang w:bidi="ar-IQ"/>
        </w:rPr>
        <w:t>1696</w:t>
      </w:r>
      <w:r w:rsidR="004D3F02">
        <w:rPr>
          <w:rFonts w:hint="cs"/>
          <w:rtl/>
          <w:lang w:bidi="ar-IQ"/>
        </w:rPr>
        <w:t xml:space="preserve"> </w:t>
      </w:r>
      <w:r w:rsidR="001A3A56">
        <w:rPr>
          <w:rtl/>
          <w:lang w:bidi="ar-IQ"/>
        </w:rPr>
        <w:t>المعدل.</w:t>
      </w:r>
    </w:p>
    <w:p w14:paraId="1500C10B" w14:textId="0C7C4961" w:rsidR="001A3A56" w:rsidRDefault="002B105E" w:rsidP="001A3A56">
      <w:pPr>
        <w:pStyle w:val="SingleTxtGA"/>
        <w:rPr>
          <w:rtl/>
          <w:lang w:bidi="ar-IQ"/>
        </w:rPr>
      </w:pPr>
      <w:r>
        <w:rPr>
          <w:rFonts w:hint="cs"/>
          <w:rtl/>
          <w:lang w:bidi="ar-IQ"/>
        </w:rPr>
        <w:t>55</w:t>
      </w:r>
      <w:r w:rsidR="001A3A56">
        <w:rPr>
          <w:rtl/>
          <w:lang w:bidi="ar-IQ"/>
        </w:rPr>
        <w:t>-</w:t>
      </w:r>
      <w:r w:rsidR="001A3A56">
        <w:rPr>
          <w:rtl/>
          <w:lang w:bidi="ar-IQ"/>
        </w:rPr>
        <w:tab/>
        <w:t>أخذ مشروع قانون العقوبات المقدم من مجلس القضاء الاعلى والمدقق من قبل مجلس الدولة بعين الاعتبار حصر عقوبة الاعدام على الجرائم الاخطر على المجتمع.</w:t>
      </w:r>
    </w:p>
    <w:p w14:paraId="7972C612" w14:textId="56B2321A" w:rsidR="001A3A56" w:rsidRPr="00EE1556" w:rsidRDefault="002B105E" w:rsidP="002B105E">
      <w:pPr>
        <w:pStyle w:val="H23GA"/>
        <w:rPr>
          <w:rtl/>
          <w:lang w:bidi="ar-IQ"/>
        </w:rPr>
      </w:pPr>
      <w:r>
        <w:rPr>
          <w:rtl/>
          <w:lang w:bidi="ar-IQ"/>
        </w:rPr>
        <w:lastRenderedPageBreak/>
        <w:tab/>
      </w:r>
      <w:r>
        <w:rPr>
          <w:rtl/>
          <w:lang w:bidi="ar-IQ"/>
        </w:rPr>
        <w:tab/>
      </w:r>
      <w:r w:rsidR="001A3A56" w:rsidRPr="00EE1556">
        <w:rPr>
          <w:rtl/>
          <w:lang w:bidi="ar-IQ"/>
        </w:rPr>
        <w:t>فيما يخص أقليم كوردستان</w:t>
      </w:r>
    </w:p>
    <w:p w14:paraId="4325A41D" w14:textId="655EA497" w:rsidR="001A3A56" w:rsidRPr="0094631B" w:rsidRDefault="001A3A56" w:rsidP="002B105E">
      <w:pPr>
        <w:pStyle w:val="H23GA"/>
        <w:rPr>
          <w:rtl/>
          <w:lang w:bidi="ar-IQ"/>
        </w:rPr>
      </w:pPr>
      <w:r w:rsidRPr="0094631B">
        <w:rPr>
          <w:rtl/>
          <w:lang w:bidi="ar-IQ"/>
        </w:rPr>
        <w:tab/>
      </w:r>
      <w:r w:rsidRPr="0094631B">
        <w:rPr>
          <w:rtl/>
          <w:lang w:bidi="ar-IQ"/>
        </w:rPr>
        <w:tab/>
        <w:t>الاعدام</w:t>
      </w:r>
    </w:p>
    <w:p w14:paraId="1615C4E1" w14:textId="36EC5C62" w:rsidR="001A3A56" w:rsidRDefault="002B105E" w:rsidP="001A3A56">
      <w:pPr>
        <w:pStyle w:val="SingleTxtGA"/>
        <w:rPr>
          <w:rtl/>
          <w:lang w:bidi="ar-IQ"/>
        </w:rPr>
      </w:pPr>
      <w:r>
        <w:rPr>
          <w:rFonts w:hint="cs"/>
          <w:rtl/>
          <w:lang w:bidi="ar-IQ"/>
        </w:rPr>
        <w:t>56</w:t>
      </w:r>
      <w:r w:rsidR="001A3A56">
        <w:rPr>
          <w:rtl/>
          <w:lang w:bidi="ar-IQ"/>
        </w:rPr>
        <w:t>-</w:t>
      </w:r>
      <w:r w:rsidR="001A3A56">
        <w:rPr>
          <w:rtl/>
          <w:lang w:bidi="ar-IQ"/>
        </w:rPr>
        <w:tab/>
        <w:t>التزاما منها بالمبادئ والمواثيق الدولية الخاصة حقوق الانسان يعتبر اقليم كوردستان تحقيق العدالة وحماية حقوق الانسان من اهدافها الرئيسية، كما تشرع قوانينها وتنفذها بما يتلائم مع المعاهدات والمواثيق الدولية الخاصة بحقوق الانسان في هذا المجال.</w:t>
      </w:r>
    </w:p>
    <w:p w14:paraId="17ABBC84" w14:textId="4C7F1289" w:rsidR="00761849" w:rsidRDefault="001A3A56" w:rsidP="001A3A56">
      <w:pPr>
        <w:pStyle w:val="SingleTxtGA"/>
        <w:rPr>
          <w:rtl/>
          <w:lang w:bidi="ar-IQ"/>
        </w:rPr>
      </w:pPr>
      <w:r w:rsidRPr="0094631B">
        <w:rPr>
          <w:rtl/>
          <w:lang w:bidi="ar-IQ"/>
        </w:rPr>
        <w:t>5</w:t>
      </w:r>
      <w:r w:rsidR="002B105E">
        <w:rPr>
          <w:rFonts w:hint="cs"/>
          <w:rtl/>
          <w:lang w:bidi="ar-IQ"/>
        </w:rPr>
        <w:t>7</w:t>
      </w:r>
      <w:r>
        <w:rPr>
          <w:rtl/>
          <w:lang w:bidi="ar-IQ"/>
        </w:rPr>
        <w:t>-</w:t>
      </w:r>
      <w:r>
        <w:rPr>
          <w:rtl/>
          <w:lang w:bidi="ar-IQ"/>
        </w:rPr>
        <w:tab/>
        <w:t xml:space="preserve">عقوبة الاعدام من الامور التي اولت حكومة الاقليم الاهتمام بها رغم الظروف الحرجة التي مر بها </w:t>
      </w:r>
      <w:r w:rsidRPr="000F1F2C">
        <w:rPr>
          <w:spacing w:val="-2"/>
          <w:rtl/>
          <w:lang w:bidi="ar-IQ"/>
        </w:rPr>
        <w:t xml:space="preserve">الاقليم خصوصا اثناء حرب داعش، رغم ذلك تم تعليق عقوبة الاعدام ولم تنفذ الا في حالات نادرة جدا </w:t>
      </w:r>
      <w:r>
        <w:rPr>
          <w:rtl/>
          <w:lang w:bidi="ar-IQ"/>
        </w:rPr>
        <w:t>وفي الجرائم الكبيرة التي هزت المجتمع التي كانت من قضايا الرأي العام.</w:t>
      </w:r>
    </w:p>
    <w:p w14:paraId="67779EF5" w14:textId="731A15A3" w:rsidR="001A3A56" w:rsidRPr="001A3A56" w:rsidRDefault="001A3A56" w:rsidP="001A3A56">
      <w:pPr>
        <w:pStyle w:val="SingleTxtGA"/>
        <w:jc w:val="center"/>
        <w:rPr>
          <w:u w:val="single"/>
          <w:rtl/>
        </w:rPr>
      </w:pPr>
      <w:r>
        <w:rPr>
          <w:u w:val="single"/>
          <w:rtl/>
          <w:lang w:bidi="ar-IQ"/>
        </w:rPr>
        <w:tab/>
      </w:r>
      <w:r>
        <w:rPr>
          <w:u w:val="single"/>
          <w:rtl/>
          <w:lang w:bidi="ar-IQ"/>
        </w:rPr>
        <w:tab/>
      </w:r>
      <w:r>
        <w:rPr>
          <w:u w:val="single"/>
          <w:rtl/>
          <w:lang w:bidi="ar-IQ"/>
        </w:rPr>
        <w:tab/>
      </w:r>
    </w:p>
    <w:sectPr w:rsidR="001A3A56" w:rsidRPr="001A3A56" w:rsidSect="00A2719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B15BB" w14:textId="77777777" w:rsidR="00F124C5" w:rsidRPr="002901D9" w:rsidRDefault="00F124C5" w:rsidP="00874514">
      <w:pPr>
        <w:spacing w:after="60" w:line="240" w:lineRule="auto"/>
        <w:ind w:left="57"/>
        <w:rPr>
          <w:i/>
          <w:iCs/>
        </w:rPr>
      </w:pPr>
      <w:r>
        <w:rPr>
          <w:rFonts w:hint="cs"/>
          <w:i/>
          <w:iCs/>
          <w:rtl/>
        </w:rPr>
        <w:t>الحواشي</w:t>
      </w:r>
    </w:p>
  </w:endnote>
  <w:endnote w:type="continuationSeparator" w:id="0">
    <w:p w14:paraId="1B1B91B9" w14:textId="77777777" w:rsidR="00F124C5" w:rsidRDefault="00F124C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884F5" w14:textId="049B63EA" w:rsidR="004D0440" w:rsidRPr="004D0440" w:rsidRDefault="004D0440" w:rsidP="004D0440">
    <w:pPr>
      <w:pStyle w:val="Footer"/>
      <w:tabs>
        <w:tab w:val="right" w:pos="9638"/>
      </w:tabs>
      <w:rPr>
        <w:b/>
        <w:sz w:val="18"/>
        <w:lang w:val="en-US"/>
      </w:rPr>
    </w:pPr>
    <w:proofErr w:type="spellStart"/>
    <w:r>
      <w:rPr>
        <w:lang w:val="en-US"/>
      </w:rPr>
      <w:t>GE.23</w:t>
    </w:r>
    <w:proofErr w:type="spellEnd"/>
    <w:r>
      <w:rPr>
        <w:lang w:val="en-US"/>
      </w:rPr>
      <w:t>-</w:t>
    </w:r>
    <w:r w:rsidR="002E6483">
      <w:rPr>
        <w:lang w:val="en-US"/>
      </w:rPr>
      <w:t>16537</w:t>
    </w:r>
    <w:r>
      <w:rPr>
        <w:lang w:val="en-US"/>
      </w:rPr>
      <w:tab/>
    </w:r>
    <w:r w:rsidRPr="004D0440">
      <w:rPr>
        <w:b/>
        <w:sz w:val="18"/>
        <w:lang w:val="en-US"/>
      </w:rPr>
      <w:fldChar w:fldCharType="begin"/>
    </w:r>
    <w:r w:rsidRPr="004D0440">
      <w:rPr>
        <w:b/>
        <w:sz w:val="18"/>
        <w:lang w:val="en-US"/>
      </w:rPr>
      <w:instrText xml:space="preserve"> PAGE  \* MERGEFORMAT </w:instrText>
    </w:r>
    <w:r w:rsidRPr="004D0440">
      <w:rPr>
        <w:b/>
        <w:sz w:val="18"/>
        <w:lang w:val="en-US"/>
      </w:rPr>
      <w:fldChar w:fldCharType="separate"/>
    </w:r>
    <w:r w:rsidRPr="004D0440">
      <w:rPr>
        <w:b/>
        <w:noProof/>
        <w:sz w:val="18"/>
        <w:lang w:val="en-US"/>
      </w:rPr>
      <w:t>2</w:t>
    </w:r>
    <w:r w:rsidRPr="004D044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8B9B5" w14:textId="27E8CA5C" w:rsidR="006959B0" w:rsidRPr="004D0440" w:rsidRDefault="004D0440" w:rsidP="004D044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sidR="002E6483">
      <w:rPr>
        <w:lang w:val="en-US"/>
      </w:rPr>
      <w:t>GE.23</w:t>
    </w:r>
    <w:proofErr w:type="spellEnd"/>
    <w:r w:rsidR="002E6483">
      <w:rPr>
        <w:lang w:val="en-US"/>
      </w:rPr>
      <w:t>-16537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BE1F4" w14:textId="7981A060" w:rsidR="00261289" w:rsidRPr="004D0440" w:rsidRDefault="008F1C53" w:rsidP="004D0440">
    <w:pPr>
      <w:pStyle w:val="Footer"/>
      <w:spacing w:before="600"/>
      <w:ind w:left="567"/>
      <w:jc w:val="right"/>
      <w:rPr>
        <w:sz w:val="20"/>
        <w:lang w:val="en-US"/>
      </w:rPr>
    </w:pPr>
    <w:r>
      <w:rPr>
        <w:noProof/>
        <w:sz w:val="20"/>
        <w:lang w:val="en-US"/>
      </w:rPr>
      <w:drawing>
        <wp:anchor distT="0" distB="0" distL="114300" distR="114300" simplePos="0" relativeHeight="251659264" behindDoc="0" locked="0" layoutInCell="1" allowOverlap="1" wp14:anchorId="6DA5DC57" wp14:editId="214D8008">
          <wp:simplePos x="0" y="0"/>
          <wp:positionH relativeFrom="margin">
            <wp:posOffset>0</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D0440">
      <w:rPr>
        <w:sz w:val="20"/>
        <w:lang w:val="en-US"/>
      </w:rPr>
      <w:t>GE.</w:t>
    </w:r>
    <w:r w:rsidR="00F62057">
      <w:rPr>
        <w:noProof/>
      </w:rPr>
      <w:drawing>
        <wp:anchor distT="0" distB="0" distL="114300" distR="114300" simplePos="0" relativeHeight="251658240" behindDoc="1" locked="1" layoutInCell="0" allowOverlap="1" wp14:anchorId="1DB38A7A" wp14:editId="0D65E85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2">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004D0440">
      <w:rPr>
        <w:sz w:val="20"/>
        <w:lang w:val="en-US"/>
      </w:rPr>
      <w:t>23</w:t>
    </w:r>
    <w:proofErr w:type="spellEnd"/>
    <w:r w:rsidR="004D0440">
      <w:rPr>
        <w:sz w:val="20"/>
        <w:lang w:val="en-US"/>
      </w:rPr>
      <w:t>-</w:t>
    </w:r>
    <w:r w:rsidR="002E6483">
      <w:rPr>
        <w:sz w:val="20"/>
        <w:lang w:val="en-US"/>
      </w:rPr>
      <w:t>16537</w:t>
    </w:r>
    <w:r w:rsidR="00372EEA">
      <w:rPr>
        <w:sz w:val="20"/>
        <w:lang w:val="en-US"/>
      </w:rPr>
      <w:t xml:space="preserve"> (A)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54606" w14:textId="77777777" w:rsidR="00F124C5" w:rsidRPr="00C111C6" w:rsidRDefault="00F124C5" w:rsidP="00770231">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F0D88F8" w14:textId="77777777" w:rsidR="00F124C5" w:rsidRDefault="00F124C5" w:rsidP="00656392">
      <w:pPr>
        <w:spacing w:line="240" w:lineRule="auto"/>
      </w:pPr>
      <w:r>
        <w:continuationSeparator/>
      </w:r>
    </w:p>
  </w:footnote>
  <w:footnote w:id="1">
    <w:p w14:paraId="4E6F774E" w14:textId="01578240" w:rsidR="00770231" w:rsidRPr="00770231" w:rsidRDefault="00770231" w:rsidP="00770231">
      <w:pPr>
        <w:pStyle w:val="FootnoteText1"/>
        <w:rPr>
          <w:rFonts w:hint="cs"/>
        </w:rPr>
      </w:pPr>
      <w:r>
        <w:rPr>
          <w:rtl/>
        </w:rPr>
        <w:t>*</w:t>
      </w:r>
      <w:r>
        <w:rPr>
          <w:rtl/>
        </w:rPr>
        <w:tab/>
      </w:r>
      <w:r>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4563" w14:textId="7CD1CED3" w:rsidR="004D0440" w:rsidRPr="004D0440" w:rsidRDefault="002E09E8" w:rsidP="004D0440">
    <w:pPr>
      <w:pStyle w:val="Header"/>
      <w:jc w:val="left"/>
    </w:pPr>
    <w:r>
      <w:rPr>
        <w:rStyle w:val="job-symbol"/>
      </w:rPr>
      <w:t>CAT/C/</w:t>
    </w:r>
    <w:proofErr w:type="spellStart"/>
    <w:r>
      <w:rPr>
        <w:rStyle w:val="job-symbol"/>
      </w:rPr>
      <w:t>IRQ</w:t>
    </w:r>
    <w:proofErr w:type="spellEnd"/>
    <w:r>
      <w:rPr>
        <w:rStyle w:val="job-symbol"/>
      </w:rPr>
      <w:t>/</w:t>
    </w:r>
    <w:proofErr w:type="spellStart"/>
    <w:r>
      <w:rPr>
        <w:rStyle w:val="job-symbol"/>
      </w:rPr>
      <w:t>FCO</w:t>
    </w:r>
    <w:proofErr w:type="spellEnd"/>
    <w:r>
      <w:rPr>
        <w:rStyle w:val="job-symbol"/>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5FFB" w14:textId="35CCC75C" w:rsidR="004D0440" w:rsidRPr="004D0440" w:rsidRDefault="002E09E8" w:rsidP="004D0440">
    <w:pPr>
      <w:pStyle w:val="Header"/>
      <w:bidi w:val="0"/>
    </w:pPr>
    <w:r>
      <w:rPr>
        <w:rStyle w:val="job-symbol"/>
      </w:rPr>
      <w:t>CAT/C/</w:t>
    </w:r>
    <w:proofErr w:type="spellStart"/>
    <w:r>
      <w:rPr>
        <w:rStyle w:val="job-symbol"/>
      </w:rPr>
      <w:t>IRQ</w:t>
    </w:r>
    <w:proofErr w:type="spellEnd"/>
    <w:r>
      <w:rPr>
        <w:rStyle w:val="job-symbol"/>
      </w:rPr>
      <w:t>/</w:t>
    </w:r>
    <w:proofErr w:type="spellStart"/>
    <w:r>
      <w:rPr>
        <w:rStyle w:val="job-symbol"/>
      </w:rPr>
      <w:t>FCO</w:t>
    </w:r>
    <w:proofErr w:type="spellEnd"/>
    <w:r>
      <w:rPr>
        <w:rStyle w:val="job-symbol"/>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AD071"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7B781B6E"/>
    <w:lvl w:ilvl="0" w:tplc="CC78AE40">
      <w:start w:val="1"/>
      <w:numFmt w:val="bullet"/>
      <w:pStyle w:val="Bullet1GA"/>
      <w:lvlText w:val=""/>
      <w:lvlJc w:val="left"/>
      <w:pPr>
        <w:tabs>
          <w:tab w:val="num" w:pos="2495"/>
        </w:tabs>
        <w:ind w:left="2495" w:hanging="545"/>
      </w:pPr>
      <w:rPr>
        <w:rFonts w:ascii="Symbol" w:hAnsi="Symbol" w:hint="default"/>
        <w:lang w:bidi="ar-IQ"/>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47051090">
    <w:abstractNumId w:val="15"/>
  </w:num>
  <w:num w:numId="2" w16cid:durableId="814562998">
    <w:abstractNumId w:val="12"/>
  </w:num>
  <w:num w:numId="3" w16cid:durableId="690374554">
    <w:abstractNumId w:val="2"/>
  </w:num>
  <w:num w:numId="4" w16cid:durableId="1501701058">
    <w:abstractNumId w:val="11"/>
  </w:num>
  <w:num w:numId="5" w16cid:durableId="870529189">
    <w:abstractNumId w:val="8"/>
  </w:num>
  <w:num w:numId="6" w16cid:durableId="1049840613">
    <w:abstractNumId w:val="5"/>
  </w:num>
  <w:num w:numId="7" w16cid:durableId="1840001047">
    <w:abstractNumId w:val="17"/>
  </w:num>
  <w:num w:numId="8" w16cid:durableId="762338582">
    <w:abstractNumId w:val="2"/>
  </w:num>
  <w:num w:numId="9" w16cid:durableId="267011273">
    <w:abstractNumId w:val="11"/>
  </w:num>
  <w:num w:numId="10" w16cid:durableId="1712415020">
    <w:abstractNumId w:val="5"/>
  </w:num>
  <w:num w:numId="11" w16cid:durableId="1004625231">
    <w:abstractNumId w:val="17"/>
  </w:num>
  <w:num w:numId="12" w16cid:durableId="1046295538">
    <w:abstractNumId w:val="2"/>
  </w:num>
  <w:num w:numId="13" w16cid:durableId="457652848">
    <w:abstractNumId w:val="11"/>
  </w:num>
  <w:num w:numId="14" w16cid:durableId="856505668">
    <w:abstractNumId w:val="8"/>
  </w:num>
  <w:num w:numId="15" w16cid:durableId="1583679205">
    <w:abstractNumId w:val="5"/>
  </w:num>
  <w:num w:numId="16" w16cid:durableId="38481662">
    <w:abstractNumId w:val="17"/>
  </w:num>
  <w:num w:numId="17" w16cid:durableId="1774934990">
    <w:abstractNumId w:val="4"/>
  </w:num>
  <w:num w:numId="18" w16cid:durableId="2109504017">
    <w:abstractNumId w:val="3"/>
  </w:num>
  <w:num w:numId="19" w16cid:durableId="1742362838">
    <w:abstractNumId w:val="16"/>
  </w:num>
  <w:num w:numId="20" w16cid:durableId="1745763592">
    <w:abstractNumId w:val="13"/>
  </w:num>
  <w:num w:numId="21" w16cid:durableId="1891645613">
    <w:abstractNumId w:val="1"/>
  </w:num>
  <w:num w:numId="22" w16cid:durableId="1147431776">
    <w:abstractNumId w:val="14"/>
  </w:num>
  <w:num w:numId="23" w16cid:durableId="786198196">
    <w:abstractNumId w:val="0"/>
  </w:num>
  <w:num w:numId="24" w16cid:durableId="1190678579">
    <w:abstractNumId w:val="9"/>
  </w:num>
  <w:num w:numId="25" w16cid:durableId="176653113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9041422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338932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54148471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1672429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751046826">
    <w:abstractNumId w:val="7"/>
  </w:num>
  <w:num w:numId="31" w16cid:durableId="92375625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648439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4C5"/>
    <w:rsid w:val="000076D5"/>
    <w:rsid w:val="00043663"/>
    <w:rsid w:val="000456F3"/>
    <w:rsid w:val="000505CF"/>
    <w:rsid w:val="000A2113"/>
    <w:rsid w:val="000B4363"/>
    <w:rsid w:val="000D701C"/>
    <w:rsid w:val="000E11D4"/>
    <w:rsid w:val="000E2A71"/>
    <w:rsid w:val="000F1F2C"/>
    <w:rsid w:val="000F71D2"/>
    <w:rsid w:val="00143C39"/>
    <w:rsid w:val="00160263"/>
    <w:rsid w:val="00166BD2"/>
    <w:rsid w:val="00167825"/>
    <w:rsid w:val="00170EB3"/>
    <w:rsid w:val="00181F96"/>
    <w:rsid w:val="001A1371"/>
    <w:rsid w:val="001A1EAD"/>
    <w:rsid w:val="001A3A56"/>
    <w:rsid w:val="001B346A"/>
    <w:rsid w:val="001B469A"/>
    <w:rsid w:val="001D6F7B"/>
    <w:rsid w:val="001E1CAD"/>
    <w:rsid w:val="001E290D"/>
    <w:rsid w:val="001F4517"/>
    <w:rsid w:val="00210DD4"/>
    <w:rsid w:val="002144FA"/>
    <w:rsid w:val="0023469A"/>
    <w:rsid w:val="00243C8A"/>
    <w:rsid w:val="00261289"/>
    <w:rsid w:val="00262EA3"/>
    <w:rsid w:val="00266034"/>
    <w:rsid w:val="0026755E"/>
    <w:rsid w:val="00267A0E"/>
    <w:rsid w:val="002901D9"/>
    <w:rsid w:val="002976C2"/>
    <w:rsid w:val="002B105E"/>
    <w:rsid w:val="002E09E8"/>
    <w:rsid w:val="002E6483"/>
    <w:rsid w:val="00323EC8"/>
    <w:rsid w:val="003260FF"/>
    <w:rsid w:val="00343D95"/>
    <w:rsid w:val="00352164"/>
    <w:rsid w:val="00362E33"/>
    <w:rsid w:val="00372EEA"/>
    <w:rsid w:val="00374341"/>
    <w:rsid w:val="00384DA7"/>
    <w:rsid w:val="003B2EA1"/>
    <w:rsid w:val="003D1062"/>
    <w:rsid w:val="00420D7B"/>
    <w:rsid w:val="00443B7B"/>
    <w:rsid w:val="00450B21"/>
    <w:rsid w:val="00453B63"/>
    <w:rsid w:val="00455780"/>
    <w:rsid w:val="00462F28"/>
    <w:rsid w:val="00472BE8"/>
    <w:rsid w:val="004811D5"/>
    <w:rsid w:val="004841EF"/>
    <w:rsid w:val="004956DC"/>
    <w:rsid w:val="004B0A1C"/>
    <w:rsid w:val="004D0440"/>
    <w:rsid w:val="004D2177"/>
    <w:rsid w:val="004D298E"/>
    <w:rsid w:val="004D3F02"/>
    <w:rsid w:val="0052025A"/>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37D2D"/>
    <w:rsid w:val="00656392"/>
    <w:rsid w:val="00660D4D"/>
    <w:rsid w:val="006646E9"/>
    <w:rsid w:val="0068781D"/>
    <w:rsid w:val="006959B0"/>
    <w:rsid w:val="006B2A7F"/>
    <w:rsid w:val="006B3E27"/>
    <w:rsid w:val="006B6507"/>
    <w:rsid w:val="006C104C"/>
    <w:rsid w:val="006D05CB"/>
    <w:rsid w:val="006D6941"/>
    <w:rsid w:val="00706DFD"/>
    <w:rsid w:val="00712059"/>
    <w:rsid w:val="007175B2"/>
    <w:rsid w:val="00733704"/>
    <w:rsid w:val="0074737D"/>
    <w:rsid w:val="00761849"/>
    <w:rsid w:val="00770231"/>
    <w:rsid w:val="007757B2"/>
    <w:rsid w:val="0078071A"/>
    <w:rsid w:val="00790257"/>
    <w:rsid w:val="007A3847"/>
    <w:rsid w:val="007D1622"/>
    <w:rsid w:val="007D56C1"/>
    <w:rsid w:val="00817373"/>
    <w:rsid w:val="00852A9A"/>
    <w:rsid w:val="00860491"/>
    <w:rsid w:val="00874514"/>
    <w:rsid w:val="00893A8A"/>
    <w:rsid w:val="00897AA1"/>
    <w:rsid w:val="008C0B37"/>
    <w:rsid w:val="008F1C53"/>
    <w:rsid w:val="008F49E1"/>
    <w:rsid w:val="0090370F"/>
    <w:rsid w:val="00906A57"/>
    <w:rsid w:val="009269D2"/>
    <w:rsid w:val="00942135"/>
    <w:rsid w:val="0094631B"/>
    <w:rsid w:val="009521B0"/>
    <w:rsid w:val="00972676"/>
    <w:rsid w:val="00981C12"/>
    <w:rsid w:val="0099798B"/>
    <w:rsid w:val="009A7E9F"/>
    <w:rsid w:val="009E4397"/>
    <w:rsid w:val="009E5018"/>
    <w:rsid w:val="009F09F5"/>
    <w:rsid w:val="009F67A0"/>
    <w:rsid w:val="00A12B37"/>
    <w:rsid w:val="00A2719B"/>
    <w:rsid w:val="00A33401"/>
    <w:rsid w:val="00A34EA8"/>
    <w:rsid w:val="00A423ED"/>
    <w:rsid w:val="00A44D86"/>
    <w:rsid w:val="00A67AF5"/>
    <w:rsid w:val="00A75F67"/>
    <w:rsid w:val="00A94CA3"/>
    <w:rsid w:val="00AB2C0B"/>
    <w:rsid w:val="00AB6758"/>
    <w:rsid w:val="00AB6CAD"/>
    <w:rsid w:val="00AB6FFD"/>
    <w:rsid w:val="00AE4E22"/>
    <w:rsid w:val="00B07715"/>
    <w:rsid w:val="00B13763"/>
    <w:rsid w:val="00B456A0"/>
    <w:rsid w:val="00B477A4"/>
    <w:rsid w:val="00B54045"/>
    <w:rsid w:val="00B82677"/>
    <w:rsid w:val="00B91628"/>
    <w:rsid w:val="00BA39D4"/>
    <w:rsid w:val="00BD0805"/>
    <w:rsid w:val="00C111C6"/>
    <w:rsid w:val="00C438D7"/>
    <w:rsid w:val="00C62476"/>
    <w:rsid w:val="00C64C7B"/>
    <w:rsid w:val="00C81B50"/>
    <w:rsid w:val="00C87F1F"/>
    <w:rsid w:val="00C96AFF"/>
    <w:rsid w:val="00CA2103"/>
    <w:rsid w:val="00CA35DF"/>
    <w:rsid w:val="00CB6E3D"/>
    <w:rsid w:val="00CD1801"/>
    <w:rsid w:val="00CD7FEF"/>
    <w:rsid w:val="00CF25FC"/>
    <w:rsid w:val="00D10EF1"/>
    <w:rsid w:val="00D14A5C"/>
    <w:rsid w:val="00D317F1"/>
    <w:rsid w:val="00D3653E"/>
    <w:rsid w:val="00D42810"/>
    <w:rsid w:val="00D85DF0"/>
    <w:rsid w:val="00D914A7"/>
    <w:rsid w:val="00DB712F"/>
    <w:rsid w:val="00DC1D29"/>
    <w:rsid w:val="00DD0248"/>
    <w:rsid w:val="00DD13C3"/>
    <w:rsid w:val="00DD5607"/>
    <w:rsid w:val="00DD596E"/>
    <w:rsid w:val="00DD621E"/>
    <w:rsid w:val="00DF0575"/>
    <w:rsid w:val="00E2697F"/>
    <w:rsid w:val="00E64B72"/>
    <w:rsid w:val="00E70E04"/>
    <w:rsid w:val="00E76499"/>
    <w:rsid w:val="00EC05A7"/>
    <w:rsid w:val="00EC4B6B"/>
    <w:rsid w:val="00EE1556"/>
    <w:rsid w:val="00EE56C3"/>
    <w:rsid w:val="00EF1EE5"/>
    <w:rsid w:val="00F124C5"/>
    <w:rsid w:val="00F158EB"/>
    <w:rsid w:val="00F1695F"/>
    <w:rsid w:val="00F62057"/>
    <w:rsid w:val="00F763B4"/>
    <w:rsid w:val="00F81AF1"/>
    <w:rsid w:val="00F900C3"/>
    <w:rsid w:val="00FF2AB2"/>
    <w:rsid w:val="00FF324E"/>
    <w:rsid w:val="00FF63AD"/>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7B895C"/>
  <w15:docId w15:val="{8B6428C5-FFB3-405E-9D03-1CB860E9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basedOn w:val="Normal"/>
    <w:link w:val="FootnoteTextChar"/>
    <w:uiPriority w:val="99"/>
    <w:semiHidden/>
    <w:unhideWhenUsed/>
    <w:qFormat/>
    <w:rsid w:val="00AE4E22"/>
    <w:pPr>
      <w:spacing w:line="240" w:lineRule="auto"/>
    </w:pPr>
    <w:rPr>
      <w:szCs w:val="20"/>
    </w:rPr>
  </w:style>
  <w:style w:type="character" w:customStyle="1" w:styleId="FootnoteTextChar">
    <w:name w:val="Footnote Text Char"/>
    <w:basedOn w:val="DefaultParagraphFont"/>
    <w:link w:val="FootnoteText"/>
    <w:uiPriority w:val="99"/>
    <w:semiHidden/>
    <w:rsid w:val="00AE4E22"/>
    <w:rPr>
      <w:rFonts w:ascii="Times New Roman" w:eastAsia="PMingLiU" w:hAnsi="Times New Roman" w:cs="Simplified Arabic"/>
      <w:lang w:eastAsia="en-US"/>
    </w:rPr>
  </w:style>
  <w:style w:type="character" w:styleId="FootnoteReference">
    <w:name w:val="footnote reference"/>
    <w:aliases w:val="4_G"/>
    <w:basedOn w:val="DefaultParagraphFont"/>
    <w:qFormat/>
    <w:rsid w:val="00AE4E22"/>
    <w:rPr>
      <w:rFonts w:ascii="Times New Roman" w:hAnsi="Times New Roman"/>
      <w:sz w:val="18"/>
      <w:vertAlign w:val="superscript"/>
      <w:lang w:val="en-GB"/>
    </w:rPr>
  </w:style>
  <w:style w:type="table" w:customStyle="1" w:styleId="TableGrid1">
    <w:name w:val="Table Grid1"/>
    <w:basedOn w:val="TableNormal"/>
    <w:next w:val="TableGrid"/>
    <w:rsid w:val="00AE4E22"/>
    <w:pPr>
      <w:suppressAutoHyphens/>
      <w:spacing w:line="240" w:lineRule="atLeast"/>
    </w:pPr>
    <w:rPr>
      <w:rFonts w:ascii="Times New Roman" w:eastAsiaTheme="minorHAnsi" w:hAnsi="Times New Roman"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job-symbol">
    <w:name w:val="job-symbol"/>
    <w:basedOn w:val="DefaultParagraphFont"/>
    <w:rsid w:val="002E0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07427">
      <w:bodyDiv w:val="1"/>
      <w:marLeft w:val="0"/>
      <w:marRight w:val="0"/>
      <w:marTop w:val="0"/>
      <w:marBottom w:val="0"/>
      <w:divBdr>
        <w:top w:val="none" w:sz="0" w:space="0" w:color="auto"/>
        <w:left w:val="none" w:sz="0" w:space="0" w:color="auto"/>
        <w:bottom w:val="none" w:sz="0" w:space="0" w:color="auto"/>
        <w:right w:val="none" w:sz="0" w:space="0" w:color="auto"/>
      </w:divBdr>
    </w:div>
    <w:div w:id="231241178">
      <w:bodyDiv w:val="1"/>
      <w:marLeft w:val="0"/>
      <w:marRight w:val="0"/>
      <w:marTop w:val="0"/>
      <w:marBottom w:val="0"/>
      <w:divBdr>
        <w:top w:val="none" w:sz="0" w:space="0" w:color="auto"/>
        <w:left w:val="none" w:sz="0" w:space="0" w:color="auto"/>
        <w:bottom w:val="none" w:sz="0" w:space="0" w:color="auto"/>
        <w:right w:val="none" w:sz="0" w:space="0" w:color="auto"/>
      </w:divBdr>
    </w:div>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3392</Words>
  <Characters>17880</Characters>
  <Application>Microsoft Office Word</Application>
  <DocSecurity>0</DocSecurity>
  <Lines>313</Lines>
  <Paragraphs>145</Paragraphs>
  <ScaleCrop>false</ScaleCrop>
  <HeadingPairs>
    <vt:vector size="2" baseType="variant">
      <vt:variant>
        <vt:lpstr>Title</vt:lpstr>
      </vt:variant>
      <vt:variant>
        <vt:i4>1</vt:i4>
      </vt:variant>
    </vt:vector>
  </HeadingPairs>
  <TitlesOfParts>
    <vt:vector size="1" baseType="lpstr">
      <vt:lpstr>CAT/C/IRQ/FCO/2</vt:lpstr>
    </vt:vector>
  </TitlesOfParts>
  <Company>DCM</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CAT/C/IRQ/FCO/2</dc:title>
  <dc:subject>GE.2309955(A)</dc:subject>
  <dc:creator>Gamal MAHMOUD -</dc:creator>
  <cp:keywords>GE.23-16537</cp:keywords>
  <dc:description>Arabic</dc:description>
  <cp:lastModifiedBy>Ibrahim Balan</cp:lastModifiedBy>
  <cp:revision>3</cp:revision>
  <cp:lastPrinted>2023-09-27T06:47:00Z</cp:lastPrinted>
  <dcterms:created xsi:type="dcterms:W3CDTF">2023-09-27T06:47:00Z</dcterms:created>
  <dcterms:modified xsi:type="dcterms:W3CDTF">2023-09-27T06:47:00Z</dcterms:modified>
  <cp:category>Final</cp:category>
</cp:coreProperties>
</file>