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330A40" w14:textId="77777777" w:rsidR="00143506" w:rsidRDefault="00143506" w:rsidP="00143506">
      <w:pPr>
        <w:spacing w:line="60" w:lineRule="exact"/>
        <w:rPr>
          <w:sz w:val="6"/>
        </w:rPr>
        <w:sectPr w:rsidR="00143506" w:rsidSect="001D4B0A">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a"/>
        </w:rPr>
        <w:commentReference w:id="0"/>
      </w:r>
    </w:p>
    <w:p w14:paraId="741D0B85" w14:textId="77777777" w:rsidR="00E43E68" w:rsidRPr="003B399B" w:rsidRDefault="00E43E68" w:rsidP="00E43E68">
      <w:pPr>
        <w:pStyle w:val="AgendaTitleH2"/>
        <w:spacing w:after="360"/>
        <w:ind w:right="5040"/>
        <w:rPr>
          <w:sz w:val="24"/>
          <w:szCs w:val="24"/>
        </w:rPr>
      </w:pPr>
      <w:r w:rsidRPr="003B399B">
        <w:rPr>
          <w:sz w:val="24"/>
          <w:szCs w:val="24"/>
          <w:lang w:val="zh-CN"/>
        </w:rPr>
        <w:t>消除对妇女歧视委员会</w:t>
      </w:r>
    </w:p>
    <w:p w14:paraId="194FD818" w14:textId="77777777" w:rsidR="00E43E68" w:rsidRPr="00725094" w:rsidRDefault="00E43E68" w:rsidP="00E43E6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lang w:val="zh-CN"/>
        </w:rPr>
      </w:pPr>
      <w:r>
        <w:rPr>
          <w:lang w:val="zh-CN"/>
        </w:rPr>
        <w:tab/>
      </w:r>
      <w:r>
        <w:rPr>
          <w:lang w:val="zh-CN"/>
        </w:rPr>
        <w:tab/>
      </w:r>
      <w:r>
        <w:rPr>
          <w:lang w:val="zh-CN"/>
        </w:rPr>
        <w:tab/>
      </w:r>
      <w:r w:rsidRPr="00725094">
        <w:rPr>
          <w:lang w:val="zh-CN"/>
        </w:rPr>
        <w:t>关于新加坡第五次定期报告的结论意见</w:t>
      </w:r>
      <w:r w:rsidRPr="00EC644B">
        <w:rPr>
          <w:sz w:val="21"/>
          <w:vertAlign w:val="superscript"/>
        </w:rPr>
        <w:footnoteReference w:customMarkFollows="1" w:id="1"/>
        <w:t>*</w:t>
      </w:r>
    </w:p>
    <w:p w14:paraId="2721BE0D" w14:textId="51F47B53" w:rsidR="006E1663" w:rsidRDefault="006E1663" w:rsidP="006E1663">
      <w:pPr>
        <w:pStyle w:val="SingleTxtG"/>
        <w:spacing w:line="320" w:lineRule="exact"/>
        <w:ind w:left="1264" w:right="1264"/>
        <w:rPr>
          <w:rFonts w:eastAsia="Malgun Gothic"/>
        </w:rPr>
      </w:pPr>
      <w:r>
        <w:rPr>
          <w:lang w:val="zh-CN"/>
        </w:rPr>
        <w:t>1.</w:t>
      </w:r>
      <w:r>
        <w:rPr>
          <w:lang w:val="zh-CN"/>
        </w:rPr>
        <w:tab/>
      </w:r>
      <w:r>
        <w:rPr>
          <w:lang w:val="zh-CN"/>
        </w:rPr>
        <w:t>委员会</w:t>
      </w:r>
      <w:r>
        <w:rPr>
          <w:lang w:val="zh-CN"/>
        </w:rPr>
        <w:t>2017</w:t>
      </w:r>
      <w:r>
        <w:rPr>
          <w:lang w:val="zh-CN"/>
        </w:rPr>
        <w:t>年</w:t>
      </w:r>
      <w:r>
        <w:rPr>
          <w:lang w:val="zh-CN"/>
        </w:rPr>
        <w:t>10</w:t>
      </w:r>
      <w:r>
        <w:rPr>
          <w:lang w:val="zh-CN"/>
        </w:rPr>
        <w:t>月</w:t>
      </w:r>
      <w:r>
        <w:rPr>
          <w:lang w:val="zh-CN"/>
        </w:rPr>
        <w:t>25</w:t>
      </w:r>
      <w:r>
        <w:rPr>
          <w:lang w:val="zh-CN"/>
        </w:rPr>
        <w:t>日第</w:t>
      </w:r>
      <w:r>
        <w:rPr>
          <w:lang w:val="zh-CN"/>
        </w:rPr>
        <w:t>1534</w:t>
      </w:r>
      <w:r>
        <w:rPr>
          <w:lang w:val="zh-CN"/>
        </w:rPr>
        <w:t>次和</w:t>
      </w:r>
      <w:r>
        <w:rPr>
          <w:lang w:val="zh-CN"/>
        </w:rPr>
        <w:t>1535</w:t>
      </w:r>
      <w:r>
        <w:rPr>
          <w:lang w:val="zh-CN"/>
        </w:rPr>
        <w:t>次会议</w:t>
      </w:r>
      <w:hyperlink r:id="rId16" w:history="1">
        <w:r w:rsidRPr="004F394F">
          <w:rPr>
            <w:rStyle w:val="ae"/>
            <w:lang w:val="zh-CN"/>
          </w:rPr>
          <w:t>(</w:t>
        </w:r>
        <w:r>
          <w:rPr>
            <w:rStyle w:val="ae"/>
            <w:rFonts w:hint="eastAsia"/>
            <w:lang w:val="zh-CN"/>
          </w:rPr>
          <w:t>见</w:t>
        </w:r>
        <w:r w:rsidRPr="004F394F">
          <w:rPr>
            <w:rStyle w:val="ae"/>
            <w:lang w:val="zh-CN"/>
          </w:rPr>
          <w:t>CEDAW/C/SGP/5)(</w:t>
        </w:r>
        <w:r w:rsidRPr="004F394F">
          <w:rPr>
            <w:rStyle w:val="ae"/>
            <w:lang w:val="zh-CN"/>
          </w:rPr>
          <w:t>见</w:t>
        </w:r>
        <w:r w:rsidRPr="004F394F">
          <w:rPr>
            <w:rStyle w:val="ae"/>
            <w:lang w:val="zh-CN"/>
          </w:rPr>
          <w:t>CEDAW/C/SR.1534</w:t>
        </w:r>
        <w:r w:rsidRPr="004F394F">
          <w:rPr>
            <w:rStyle w:val="ae"/>
            <w:lang w:val="zh-CN"/>
          </w:rPr>
          <w:t>和</w:t>
        </w:r>
      </w:hyperlink>
      <w:r w:rsidR="009A7901" w:rsidRPr="009A7901">
        <w:rPr>
          <w:rStyle w:val="ae"/>
          <w:lang w:val="zh-CN"/>
        </w:rPr>
        <w:t>CEDAW/C/SR.1535</w:t>
      </w:r>
      <w:r>
        <w:rPr>
          <w:lang w:val="zh-CN"/>
        </w:rPr>
        <w:t>)</w:t>
      </w:r>
      <w:r>
        <w:rPr>
          <w:lang w:val="zh-CN"/>
        </w:rPr>
        <w:t>审议了新加坡第五次定</w:t>
      </w:r>
      <w:r w:rsidR="00C85E27" w:rsidRPr="00C85E27">
        <w:rPr>
          <w:lang w:val="zh-CN"/>
        </w:rPr>
        <w:t>期报告</w:t>
      </w:r>
      <w:r>
        <w:rPr>
          <w:lang w:val="zh-CN"/>
        </w:rPr>
        <w:t>。委员会的议题和问题清单载于</w:t>
      </w:r>
      <w:hyperlink r:id="rId17" w:history="1">
        <w:r w:rsidRPr="004F394F">
          <w:rPr>
            <w:rStyle w:val="ae"/>
            <w:lang w:val="zh-CN"/>
          </w:rPr>
          <w:t>CEDAW/C/SGP/Q/5</w:t>
        </w:r>
      </w:hyperlink>
      <w:r>
        <w:rPr>
          <w:lang w:val="zh-CN"/>
        </w:rPr>
        <w:t>，新加坡的答复载于</w:t>
      </w:r>
      <w:r>
        <w:rPr>
          <w:lang w:val="zh-CN"/>
        </w:rPr>
        <w:t>CEDAW/</w:t>
      </w:r>
      <w:r w:rsidR="009A7901">
        <w:rPr>
          <w:lang w:val="zh-CN"/>
        </w:rPr>
        <w:t xml:space="preserve"> </w:t>
      </w:r>
      <w:r>
        <w:rPr>
          <w:lang w:val="zh-CN"/>
        </w:rPr>
        <w:t>C/SGP/Q/5/Add.1</w:t>
      </w:r>
      <w:r>
        <w:rPr>
          <w:lang w:val="zh-CN"/>
        </w:rPr>
        <w:t>。</w:t>
      </w:r>
    </w:p>
    <w:p w14:paraId="5484CE71" w14:textId="77777777" w:rsidR="006E1663" w:rsidRPr="00CE44C6" w:rsidRDefault="006E1663" w:rsidP="006E166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sidRPr="00807153">
        <w:rPr>
          <w:rFonts w:asciiTheme="majorBidi" w:hAnsiTheme="majorBidi" w:cstheme="majorBidi"/>
          <w:lang w:val="zh-CN"/>
        </w:rPr>
        <w:t>A</w:t>
      </w:r>
      <w:r w:rsidRPr="00807153">
        <w:rPr>
          <w:rFonts w:asciiTheme="majorBidi" w:hAnsiTheme="majorBidi" w:cstheme="majorBidi"/>
        </w:rPr>
        <w:t>.</w:t>
      </w:r>
      <w:r>
        <w:tab/>
      </w:r>
      <w:r>
        <w:rPr>
          <w:lang w:val="zh-CN"/>
        </w:rPr>
        <w:t>导言</w:t>
      </w:r>
    </w:p>
    <w:p w14:paraId="05F0971A" w14:textId="67A0CAD4" w:rsidR="006E1663" w:rsidRDefault="006E1663" w:rsidP="006E1663">
      <w:pPr>
        <w:pStyle w:val="SingleTxtG"/>
        <w:spacing w:line="320" w:lineRule="exact"/>
        <w:ind w:left="1264" w:right="1264"/>
      </w:pPr>
      <w:r>
        <w:rPr>
          <w:lang w:val="zh-CN"/>
        </w:rPr>
        <w:t>2.</w:t>
      </w:r>
      <w:r>
        <w:rPr>
          <w:lang w:val="zh-CN"/>
        </w:rPr>
        <w:tab/>
      </w:r>
      <w:r>
        <w:rPr>
          <w:lang w:val="zh-CN"/>
        </w:rPr>
        <w:t>委员会赞赏缔约国提交第五次定期报告。委员会还感谢缔约国</w:t>
      </w:r>
      <w:r>
        <w:rPr>
          <w:rFonts w:hint="eastAsia"/>
          <w:lang w:val="zh-CN"/>
        </w:rPr>
        <w:t>为</w:t>
      </w:r>
      <w:r>
        <w:rPr>
          <w:lang w:val="zh-CN"/>
        </w:rPr>
        <w:t>执行其第四次定期报告</w:t>
      </w:r>
      <w:r>
        <w:rPr>
          <w:lang w:val="zh-CN"/>
        </w:rPr>
        <w:t>(</w:t>
      </w:r>
      <w:hyperlink r:id="rId18" w:history="1">
        <w:r w:rsidRPr="004F394F">
          <w:rPr>
            <w:rStyle w:val="ae"/>
            <w:lang w:val="zh-CN"/>
          </w:rPr>
          <w:t>CEDAW/C/SGP/CO/4/Rev.1/Add.1</w:t>
        </w:r>
      </w:hyperlink>
      <w:r>
        <w:rPr>
          <w:lang w:val="zh-CN"/>
        </w:rPr>
        <w:t>)</w:t>
      </w:r>
      <w:r>
        <w:rPr>
          <w:rFonts w:hint="eastAsia"/>
          <w:lang w:val="zh-CN"/>
        </w:rPr>
        <w:t>中的结论性意见提供的信息</w:t>
      </w:r>
      <w:r>
        <w:rPr>
          <w:lang w:val="zh-CN"/>
        </w:rPr>
        <w:t>和对会前工作组提出的议题和问题清单做出书面答复。委员会感谢代表团在对话期间就委员会口头提出的问题作口头说明并作出进一步澄清。</w:t>
      </w:r>
    </w:p>
    <w:p w14:paraId="79E16FF2" w14:textId="77777777" w:rsidR="006E1663" w:rsidRDefault="006E1663" w:rsidP="006E1663">
      <w:pPr>
        <w:pStyle w:val="SingleTxtG"/>
        <w:spacing w:line="320" w:lineRule="exact"/>
        <w:ind w:left="1264" w:right="1264"/>
      </w:pPr>
      <w:r w:rsidRPr="00E43E68">
        <w:t>3.</w:t>
      </w:r>
      <w:r w:rsidRPr="00E43E68">
        <w:tab/>
      </w:r>
      <w:r>
        <w:rPr>
          <w:lang w:val="zh-CN"/>
        </w:rPr>
        <w:t>委员会赞扬缔约国派出大型多部门代表团</w:t>
      </w:r>
      <w:r w:rsidRPr="00E43E68">
        <w:t>，</w:t>
      </w:r>
      <w:r>
        <w:rPr>
          <w:lang w:val="zh-CN"/>
        </w:rPr>
        <w:t>该代表团由社会和家庭发展部以及教育部高级议会秘书</w:t>
      </w:r>
      <w:r w:rsidRPr="00E43E68">
        <w:t xml:space="preserve">Muhammad </w:t>
      </w:r>
      <w:proofErr w:type="spellStart"/>
      <w:r w:rsidRPr="00E43E68">
        <w:t>Faishal</w:t>
      </w:r>
      <w:proofErr w:type="spellEnd"/>
      <w:r w:rsidRPr="00E43E68">
        <w:t xml:space="preserve"> Bin Ibrahim Khan </w:t>
      </w:r>
      <w:proofErr w:type="spellStart"/>
      <w:r w:rsidRPr="00E43E68">
        <w:t>Surattee</w:t>
      </w:r>
      <w:proofErr w:type="spellEnd"/>
      <w:r>
        <w:rPr>
          <w:lang w:val="zh-CN"/>
        </w:rPr>
        <w:t>先生担任团长。该代表团还包括来自来自社会和家庭发展部的新增代表，人力部、总检察长办公室、内政部、新加坡伊斯兰宗教理事会以及新加坡常驻联合国日内瓦办事处代表团和常驻日内瓦其他国际组织的代表。委员会赞赏该代表团与委员会成员进行了开诚布公的建设性对话。</w:t>
      </w:r>
    </w:p>
    <w:p w14:paraId="58909D42" w14:textId="77777777" w:rsidR="006E1663" w:rsidRPr="00CE44C6" w:rsidRDefault="006E1663" w:rsidP="006E166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sidRPr="00807153">
        <w:rPr>
          <w:rFonts w:asciiTheme="majorBidi" w:hAnsiTheme="majorBidi" w:cstheme="majorBidi"/>
          <w:lang w:val="zh-CN"/>
        </w:rPr>
        <w:t>B</w:t>
      </w:r>
      <w:r>
        <w:rPr>
          <w:lang w:val="zh-CN"/>
        </w:rPr>
        <w:t>.</w:t>
      </w:r>
      <w:r>
        <w:rPr>
          <w:lang w:val="zh-CN"/>
        </w:rPr>
        <w:tab/>
        <w:t>积极方面</w:t>
      </w:r>
    </w:p>
    <w:p w14:paraId="3EEDE10A" w14:textId="1E920C3F" w:rsidR="006E1663" w:rsidRDefault="006E1663" w:rsidP="006E1663">
      <w:pPr>
        <w:pStyle w:val="SingleTxtG"/>
        <w:spacing w:line="320" w:lineRule="exact"/>
        <w:ind w:left="1264" w:right="1264"/>
      </w:pPr>
      <w:r>
        <w:rPr>
          <w:lang w:val="zh-CN"/>
        </w:rPr>
        <w:t>4.</w:t>
      </w:r>
      <w:r>
        <w:rPr>
          <w:lang w:val="zh-CN"/>
        </w:rPr>
        <w:tab/>
      </w:r>
      <w:r>
        <w:rPr>
          <w:lang w:val="zh-CN"/>
        </w:rPr>
        <w:t>委员会欢迎自</w:t>
      </w:r>
      <w:r>
        <w:rPr>
          <w:lang w:val="zh-CN"/>
        </w:rPr>
        <w:t>2011</w:t>
      </w:r>
      <w:r>
        <w:rPr>
          <w:lang w:val="zh-CN"/>
        </w:rPr>
        <w:t>年审议该缔约国第四次定期报告</w:t>
      </w:r>
      <w:r>
        <w:rPr>
          <w:lang w:val="zh-CN"/>
        </w:rPr>
        <w:t>(</w:t>
      </w:r>
      <w:hyperlink r:id="rId19" w:history="1">
        <w:r w:rsidRPr="00807153">
          <w:rPr>
            <w:rStyle w:val="ae"/>
            <w:rFonts w:asciiTheme="majorBidi" w:hAnsiTheme="majorBidi" w:cstheme="majorBidi"/>
            <w:lang w:val="zh-CN"/>
          </w:rPr>
          <w:t>CEDAW/C/</w:t>
        </w:r>
        <w:r w:rsidR="00807153" w:rsidRPr="00807153">
          <w:rPr>
            <w:rStyle w:val="ae"/>
            <w:rFonts w:asciiTheme="majorBidi" w:hAnsiTheme="majorBidi" w:cstheme="majorBidi"/>
            <w:lang w:val="zh-CN"/>
          </w:rPr>
          <w:t xml:space="preserve"> </w:t>
        </w:r>
        <w:r w:rsidRPr="00807153">
          <w:rPr>
            <w:rStyle w:val="ae"/>
            <w:rFonts w:asciiTheme="majorBidi" w:hAnsiTheme="majorBidi" w:cstheme="majorBidi"/>
            <w:lang w:val="zh-CN"/>
          </w:rPr>
          <w:t>SGP/CO/4</w:t>
        </w:r>
      </w:hyperlink>
      <w:r w:rsidRPr="00807153">
        <w:rPr>
          <w:rStyle w:val="ae"/>
          <w:rFonts w:asciiTheme="majorBidi" w:eastAsia="黑体" w:hAnsiTheme="majorBidi" w:cstheme="majorBidi"/>
        </w:rPr>
        <w:t>/Rev.1</w:t>
      </w:r>
      <w:r w:rsidRPr="00807153">
        <w:rPr>
          <w:rFonts w:asciiTheme="majorBidi" w:hAnsiTheme="majorBidi" w:cstheme="majorBidi"/>
          <w:lang w:val="zh-CN"/>
        </w:rPr>
        <w:t>)</w:t>
      </w:r>
      <w:r>
        <w:rPr>
          <w:lang w:val="zh-CN"/>
        </w:rPr>
        <w:t>以来在立法改革方面取得的进展，特别是通过了</w:t>
      </w:r>
      <w:r>
        <w:rPr>
          <w:rFonts w:hint="eastAsia"/>
          <w:lang w:val="zh-CN"/>
        </w:rPr>
        <w:t>以下立法</w:t>
      </w:r>
      <w:r>
        <w:rPr>
          <w:lang w:val="zh-CN"/>
        </w:rPr>
        <w:t>：</w:t>
      </w:r>
    </w:p>
    <w:p w14:paraId="46DF2455" w14:textId="77777777" w:rsidR="006E1663" w:rsidRDefault="006E1663" w:rsidP="006E1663">
      <w:pPr>
        <w:pStyle w:val="SingleTxt"/>
      </w:pPr>
      <w:r>
        <w:tab/>
      </w:r>
      <w:r>
        <w:rPr>
          <w:lang w:val="zh-CN"/>
        </w:rPr>
        <w:t>(a)</w:t>
      </w:r>
      <w:r>
        <w:tab/>
      </w:r>
      <w:r>
        <w:rPr>
          <w:lang w:val="zh-CN"/>
        </w:rPr>
        <w:t>使</w:t>
      </w:r>
      <w:r>
        <w:rPr>
          <w:lang w:val="zh-CN"/>
        </w:rPr>
        <w:t>21</w:t>
      </w:r>
      <w:r>
        <w:rPr>
          <w:lang w:val="zh-CN"/>
        </w:rPr>
        <w:t>岁以下已婚和离婚妇女和男子能够为他们自己和子女就家庭暴力寻求保护的</w:t>
      </w:r>
      <w:r>
        <w:rPr>
          <w:lang w:val="zh-CN"/>
        </w:rPr>
        <w:t>2016</w:t>
      </w:r>
      <w:r>
        <w:rPr>
          <w:lang w:val="zh-CN"/>
        </w:rPr>
        <w:t>年《妇女宪章</w:t>
      </w:r>
      <w:r>
        <w:rPr>
          <w:lang w:val="zh-CN"/>
        </w:rPr>
        <w:t>(</w:t>
      </w:r>
      <w:r>
        <w:rPr>
          <w:lang w:val="zh-CN"/>
        </w:rPr>
        <w:t>修正</w:t>
      </w:r>
      <w:r>
        <w:rPr>
          <w:lang w:val="zh-CN"/>
        </w:rPr>
        <w:t>)</w:t>
      </w:r>
      <w:r>
        <w:rPr>
          <w:lang w:val="zh-CN"/>
        </w:rPr>
        <w:t>法》；</w:t>
      </w:r>
    </w:p>
    <w:p w14:paraId="7981B9B3" w14:textId="77777777" w:rsidR="006E1663" w:rsidRPr="00497525" w:rsidRDefault="006E1663" w:rsidP="006E1663">
      <w:pPr>
        <w:pStyle w:val="SingleTxt"/>
        <w:rPr>
          <w:lang w:val="zh-CN"/>
        </w:rPr>
      </w:pPr>
      <w:r>
        <w:rPr>
          <w:lang w:val="zh-CN"/>
        </w:rPr>
        <w:tab/>
        <w:t>(b)</w:t>
      </w:r>
      <w:r>
        <w:tab/>
      </w:r>
      <w:r>
        <w:rPr>
          <w:lang w:val="zh-CN"/>
        </w:rPr>
        <w:t>2014</w:t>
      </w:r>
      <w:r>
        <w:rPr>
          <w:lang w:val="zh-CN"/>
        </w:rPr>
        <w:t>年加强工作场所内外免受骚扰保护的《防止骚扰法》；</w:t>
      </w:r>
    </w:p>
    <w:p w14:paraId="00BE0CA8" w14:textId="77777777" w:rsidR="006E1663" w:rsidRPr="00497525" w:rsidRDefault="006E1663" w:rsidP="006E1663">
      <w:pPr>
        <w:pStyle w:val="SingleTxt"/>
        <w:rPr>
          <w:lang w:val="zh-CN"/>
        </w:rPr>
      </w:pPr>
      <w:r>
        <w:rPr>
          <w:lang w:val="zh-CN"/>
        </w:rPr>
        <w:lastRenderedPageBreak/>
        <w:tab/>
        <w:t>(c)</w:t>
      </w:r>
      <w:r w:rsidRPr="00497525">
        <w:rPr>
          <w:lang w:val="zh-CN"/>
        </w:rPr>
        <w:tab/>
      </w:r>
      <w:r>
        <w:rPr>
          <w:lang w:val="zh-CN"/>
        </w:rPr>
        <w:t>将为性剥削</w:t>
      </w:r>
      <w:r>
        <w:rPr>
          <w:rFonts w:hint="eastAsia"/>
          <w:lang w:val="zh-CN"/>
        </w:rPr>
        <w:t>、强迫</w:t>
      </w:r>
      <w:r>
        <w:rPr>
          <w:lang w:val="zh-CN"/>
        </w:rPr>
        <w:t>劳动或器官贸易目的贩运人口、特别是贩运妇女和女童行为定为犯罪的</w:t>
      </w:r>
      <w:r>
        <w:rPr>
          <w:lang w:val="zh-CN"/>
        </w:rPr>
        <w:t>2014</w:t>
      </w:r>
      <w:r>
        <w:rPr>
          <w:lang w:val="zh-CN"/>
        </w:rPr>
        <w:t>年《防止人口贩运法》；</w:t>
      </w:r>
    </w:p>
    <w:p w14:paraId="15F829A1" w14:textId="77777777" w:rsidR="006E1663" w:rsidRPr="00497525" w:rsidRDefault="006E1663" w:rsidP="006E1663">
      <w:pPr>
        <w:pStyle w:val="SingleTxt"/>
        <w:rPr>
          <w:lang w:val="zh-CN"/>
        </w:rPr>
      </w:pPr>
      <w:r>
        <w:rPr>
          <w:lang w:val="zh-CN"/>
        </w:rPr>
        <w:tab/>
        <w:t>(d)</w:t>
      </w:r>
      <w:r w:rsidRPr="00497525">
        <w:rPr>
          <w:lang w:val="zh-CN"/>
        </w:rPr>
        <w:tab/>
      </w:r>
      <w:r>
        <w:rPr>
          <w:lang w:val="zh-CN"/>
        </w:rPr>
        <w:t>将对产妇的保护延长至整个怀孕期间的</w:t>
      </w:r>
      <w:r>
        <w:rPr>
          <w:lang w:val="zh-CN"/>
        </w:rPr>
        <w:t>2013</w:t>
      </w:r>
      <w:r>
        <w:rPr>
          <w:lang w:val="zh-CN"/>
        </w:rPr>
        <w:t>年《就业</w:t>
      </w:r>
      <w:r>
        <w:rPr>
          <w:rFonts w:hint="eastAsia"/>
          <w:lang w:val="zh-CN"/>
        </w:rPr>
        <w:t>、产假和其他措施</w:t>
      </w:r>
      <w:r>
        <w:rPr>
          <w:lang w:val="zh-CN"/>
        </w:rPr>
        <w:t>法》；</w:t>
      </w:r>
    </w:p>
    <w:p w14:paraId="6C61B97D" w14:textId="77777777" w:rsidR="006E1663" w:rsidRPr="00497525" w:rsidRDefault="006E1663" w:rsidP="006E1663">
      <w:pPr>
        <w:pStyle w:val="SingleTxt"/>
        <w:rPr>
          <w:lang w:val="zh-CN"/>
        </w:rPr>
      </w:pPr>
      <w:r>
        <w:rPr>
          <w:lang w:val="zh-CN"/>
        </w:rPr>
        <w:tab/>
        <w:t>(e)</w:t>
      </w:r>
      <w:r w:rsidRPr="00497525">
        <w:rPr>
          <w:lang w:val="zh-CN"/>
        </w:rPr>
        <w:tab/>
      </w:r>
      <w:r>
        <w:rPr>
          <w:lang w:val="zh-CN"/>
        </w:rPr>
        <w:t>规定不遵守抚养法令可作为藐视法庭行为加以惩罚的</w:t>
      </w:r>
      <w:r>
        <w:rPr>
          <w:lang w:val="zh-CN"/>
        </w:rPr>
        <w:t>2016</w:t>
      </w:r>
      <w:r>
        <w:rPr>
          <w:lang w:val="zh-CN"/>
        </w:rPr>
        <w:t>年《司法</w:t>
      </w:r>
      <w:r>
        <w:rPr>
          <w:lang w:val="zh-CN"/>
        </w:rPr>
        <w:t>(</w:t>
      </w:r>
      <w:r>
        <w:rPr>
          <w:lang w:val="zh-CN"/>
        </w:rPr>
        <w:t>保护</w:t>
      </w:r>
      <w:r>
        <w:rPr>
          <w:lang w:val="zh-CN"/>
        </w:rPr>
        <w:t>)</w:t>
      </w:r>
      <w:r>
        <w:rPr>
          <w:lang w:val="zh-CN"/>
        </w:rPr>
        <w:t>法》。</w:t>
      </w:r>
    </w:p>
    <w:p w14:paraId="7C15D7FF" w14:textId="77777777" w:rsidR="006E1663" w:rsidRPr="003F123C" w:rsidRDefault="006E1663" w:rsidP="006E1663">
      <w:pPr>
        <w:pStyle w:val="SingleTxtG"/>
        <w:spacing w:line="320" w:lineRule="exact"/>
        <w:ind w:left="1264" w:right="1264"/>
        <w:rPr>
          <w:spacing w:val="-2"/>
          <w:lang w:val="zh-CN"/>
        </w:rPr>
      </w:pPr>
      <w:r>
        <w:rPr>
          <w:lang w:val="zh-CN"/>
        </w:rPr>
        <w:t>5.</w:t>
      </w:r>
      <w:r>
        <w:rPr>
          <w:lang w:val="zh-CN"/>
        </w:rPr>
        <w:tab/>
      </w:r>
      <w:r w:rsidRPr="003F123C">
        <w:rPr>
          <w:spacing w:val="-2"/>
          <w:lang w:val="zh-CN"/>
        </w:rPr>
        <w:t>委员会对自上一次报告审议以来缔约国批准或加入了以下国际文书表示欢迎：</w:t>
      </w:r>
    </w:p>
    <w:p w14:paraId="6D0C434D" w14:textId="77777777" w:rsidR="006E1663" w:rsidRDefault="006E1663" w:rsidP="006E1663">
      <w:pPr>
        <w:pStyle w:val="SingleTxt"/>
      </w:pPr>
      <w:r>
        <w:rPr>
          <w:lang w:val="zh-CN"/>
        </w:rPr>
        <w:tab/>
        <w:t>(a)</w:t>
      </w:r>
      <w:r w:rsidRPr="00497525">
        <w:rPr>
          <w:lang w:val="zh-CN"/>
        </w:rPr>
        <w:tab/>
      </w:r>
      <w:r>
        <w:rPr>
          <w:lang w:val="zh-CN"/>
        </w:rPr>
        <w:t>2015</w:t>
      </w:r>
      <w:r>
        <w:rPr>
          <w:lang w:val="zh-CN"/>
        </w:rPr>
        <w:t>年《联合国打击跨国有组织犯罪公约关于预防、禁止和惩治贩运人口特别是妇女和儿童行为的补充议定书》；</w:t>
      </w:r>
    </w:p>
    <w:p w14:paraId="0A7ECFF2" w14:textId="77777777" w:rsidR="006E1663" w:rsidRPr="00497525" w:rsidRDefault="006E1663" w:rsidP="006E1663">
      <w:pPr>
        <w:pStyle w:val="SingleTxt"/>
        <w:rPr>
          <w:lang w:val="zh-CN"/>
        </w:rPr>
      </w:pPr>
      <w:r>
        <w:rPr>
          <w:lang w:val="zh-CN"/>
        </w:rPr>
        <w:tab/>
        <w:t>(b)</w:t>
      </w:r>
      <w:r>
        <w:tab/>
      </w:r>
      <w:r>
        <w:rPr>
          <w:lang w:val="zh-CN"/>
        </w:rPr>
        <w:t>2013</w:t>
      </w:r>
      <w:r>
        <w:rPr>
          <w:lang w:val="zh-CN"/>
        </w:rPr>
        <w:t>年《残疾人权利公约》。</w:t>
      </w:r>
    </w:p>
    <w:p w14:paraId="3DFC2AD7" w14:textId="77777777" w:rsidR="006E1663" w:rsidRDefault="006E1663" w:rsidP="006E1663">
      <w:pPr>
        <w:pStyle w:val="SingleTxtG"/>
        <w:spacing w:line="320" w:lineRule="exact"/>
        <w:ind w:left="1264" w:right="1264"/>
      </w:pPr>
      <w:r>
        <w:rPr>
          <w:lang w:val="zh-CN"/>
        </w:rPr>
        <w:t>6.</w:t>
      </w:r>
      <w:r>
        <w:rPr>
          <w:lang w:val="zh-CN"/>
        </w:rPr>
        <w:tab/>
      </w:r>
      <w:r>
        <w:rPr>
          <w:lang w:val="zh-CN"/>
        </w:rPr>
        <w:t>委员会赞赏地注意到缔约国为促进性别平等和保护妇女权利所采取的主动行动，诸如实行两周带薪陪产假、建立多元化行动委员会以解决公司董事会的妇女人数偏低问题，推广儿童保育和老人护理设施，为那些负有照护家庭责任者提供支助，并实行宗教法令，通过在继承事项上提供更多的选择，确保穆斯林妇女及其受抚养人获得经济福利。</w:t>
      </w:r>
    </w:p>
    <w:p w14:paraId="0E044F3A" w14:textId="77777777" w:rsidR="006E1663" w:rsidRPr="00AF4812" w:rsidRDefault="006E1663" w:rsidP="006E166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sidRPr="00807153">
        <w:rPr>
          <w:rFonts w:asciiTheme="majorBidi" w:hAnsiTheme="majorBidi" w:cstheme="majorBidi"/>
          <w:lang w:val="zh-CN"/>
        </w:rPr>
        <w:t>C</w:t>
      </w:r>
      <w:r>
        <w:rPr>
          <w:lang w:val="zh-CN"/>
        </w:rPr>
        <w:t>.</w:t>
      </w:r>
      <w:r>
        <w:rPr>
          <w:lang w:val="zh-CN"/>
        </w:rPr>
        <w:tab/>
        <w:t>议会</w:t>
      </w:r>
    </w:p>
    <w:p w14:paraId="566024BB" w14:textId="2B2C06B4" w:rsidR="006E1663" w:rsidRPr="00FB2E04" w:rsidRDefault="006E1663" w:rsidP="006E1663">
      <w:pPr>
        <w:pStyle w:val="SingleTxtG"/>
        <w:spacing w:line="320" w:lineRule="exact"/>
        <w:ind w:left="1264" w:right="1264"/>
        <w:rPr>
          <w:rFonts w:ascii="黑体" w:eastAsia="黑体" w:hAnsi="黑体"/>
          <w:b/>
          <w:spacing w:val="2"/>
        </w:rPr>
      </w:pPr>
      <w:r>
        <w:rPr>
          <w:lang w:val="zh-CN"/>
        </w:rPr>
        <w:t>7.</w:t>
      </w:r>
      <w:r>
        <w:rPr>
          <w:lang w:val="zh-CN"/>
        </w:rPr>
        <w:tab/>
      </w:r>
      <w:r w:rsidRPr="00FB2E04">
        <w:rPr>
          <w:rFonts w:ascii="黑体" w:eastAsia="黑体" w:hAnsi="黑体"/>
          <w:lang w:val="zh-CN"/>
        </w:rPr>
        <w:t>委员会强调立法机构在确保全面执行《公约》方面发挥着关键作用</w:t>
      </w:r>
      <w:r w:rsidRPr="00FC6827">
        <w:rPr>
          <w:rFonts w:asciiTheme="majorBidi" w:eastAsia="黑体" w:hAnsiTheme="majorBidi" w:cstheme="majorBidi"/>
          <w:lang w:val="zh-CN"/>
        </w:rPr>
        <w:t>(</w:t>
      </w:r>
      <w:r w:rsidRPr="00FB2E04">
        <w:rPr>
          <w:rFonts w:ascii="黑体" w:eastAsia="黑体" w:hAnsi="黑体"/>
          <w:lang w:val="zh-CN"/>
        </w:rPr>
        <w:t>见委员会关于其与议员关系的声明，</w:t>
      </w:r>
      <w:r w:rsidRPr="00807153">
        <w:rPr>
          <w:rFonts w:asciiTheme="majorBidi" w:eastAsia="黑体" w:hAnsiTheme="majorBidi" w:cstheme="majorBidi"/>
          <w:lang w:val="zh-CN"/>
        </w:rPr>
        <w:t>2010</w:t>
      </w:r>
      <w:r w:rsidRPr="00807153">
        <w:rPr>
          <w:rFonts w:asciiTheme="majorBidi" w:eastAsia="黑体" w:hAnsiTheme="majorBidi" w:cstheme="majorBidi"/>
          <w:lang w:val="zh-CN"/>
        </w:rPr>
        <w:t>年第</w:t>
      </w:r>
      <w:r w:rsidRPr="00FB2E04">
        <w:rPr>
          <w:rFonts w:ascii="黑体" w:eastAsia="黑体" w:hAnsi="黑体"/>
          <w:lang w:val="zh-CN"/>
        </w:rPr>
        <w:t>四十五届会议通过</w:t>
      </w:r>
      <w:r w:rsidRPr="00FC6827">
        <w:rPr>
          <w:rFonts w:asciiTheme="majorBidi" w:eastAsia="黑体" w:hAnsiTheme="majorBidi" w:cstheme="majorBidi"/>
          <w:lang w:val="zh-CN"/>
        </w:rPr>
        <w:t>)</w:t>
      </w:r>
      <w:r w:rsidRPr="00FB2E04">
        <w:rPr>
          <w:rFonts w:ascii="黑体" w:eastAsia="黑体" w:hAnsi="黑体"/>
          <w:lang w:val="zh-CN"/>
        </w:rPr>
        <w:t>。委员会请议会</w:t>
      </w:r>
      <w:r w:rsidRPr="00E8295D">
        <w:rPr>
          <w:rFonts w:ascii="黑体" w:eastAsia="黑体" w:hAnsi="黑体" w:hint="eastAsia"/>
          <w:lang w:val="zh-CN"/>
        </w:rPr>
        <w:t>按照其任务授权采取必要步骤，从现在起直至根据《公约》提交下一次报告时，</w:t>
      </w:r>
      <w:r w:rsidRPr="00FB2E04">
        <w:rPr>
          <w:rFonts w:ascii="黑体" w:eastAsia="黑体" w:hAnsi="黑体"/>
          <w:lang w:val="zh-CN"/>
        </w:rPr>
        <w:t>落实本结论性意见。</w:t>
      </w:r>
    </w:p>
    <w:p w14:paraId="416E10C5" w14:textId="77777777" w:rsidR="006E1663" w:rsidRPr="006B5219" w:rsidRDefault="006E1663" w:rsidP="006E166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sidRPr="00807153">
        <w:rPr>
          <w:rFonts w:asciiTheme="majorBidi" w:hAnsiTheme="majorBidi" w:cstheme="majorBidi"/>
          <w:lang w:val="zh-CN"/>
        </w:rPr>
        <w:t>D.</w:t>
      </w:r>
      <w:r w:rsidRPr="00807153">
        <w:rPr>
          <w:rFonts w:asciiTheme="majorBidi" w:hAnsiTheme="majorBidi" w:cstheme="majorBidi"/>
          <w:lang w:val="zh-CN"/>
        </w:rPr>
        <w:tab/>
      </w:r>
      <w:r>
        <w:rPr>
          <w:lang w:val="zh-CN"/>
        </w:rPr>
        <w:t>主要关注领域和建议</w:t>
      </w:r>
    </w:p>
    <w:p w14:paraId="3686328E" w14:textId="77777777" w:rsidR="006E1663" w:rsidRPr="0040053A" w:rsidRDefault="006E1663" w:rsidP="006E1663">
      <w:pPr>
        <w:pStyle w:val="SingleTxt"/>
        <w:rPr>
          <w:rFonts w:ascii="黑体" w:eastAsia="黑体" w:hAnsi="黑体"/>
        </w:rPr>
      </w:pPr>
      <w:r w:rsidRPr="0040053A">
        <w:rPr>
          <w:rFonts w:ascii="黑体" w:eastAsia="黑体" w:hAnsi="黑体"/>
          <w:lang w:val="zh-CN"/>
        </w:rPr>
        <w:t>保留</w:t>
      </w:r>
    </w:p>
    <w:p w14:paraId="554E3505" w14:textId="4206444C" w:rsidR="006E1663" w:rsidRDefault="006E1663" w:rsidP="006E1663">
      <w:pPr>
        <w:pStyle w:val="SingleTxtG"/>
        <w:spacing w:line="320" w:lineRule="exact"/>
        <w:ind w:left="1264" w:right="1264"/>
      </w:pPr>
      <w:r>
        <w:rPr>
          <w:lang w:val="zh-CN"/>
        </w:rPr>
        <w:t>8.</w:t>
      </w:r>
      <w:r>
        <w:rPr>
          <w:lang w:val="zh-CN"/>
        </w:rPr>
        <w:tab/>
      </w:r>
      <w:r>
        <w:rPr>
          <w:lang w:val="zh-CN"/>
        </w:rPr>
        <w:t>委员会欢迎缔约国部分撤回对第</w:t>
      </w:r>
      <w:r>
        <w:rPr>
          <w:lang w:val="zh-CN"/>
        </w:rPr>
        <w:t>2</w:t>
      </w:r>
      <w:r>
        <w:rPr>
          <w:lang w:val="zh-CN"/>
        </w:rPr>
        <w:t>条</w:t>
      </w:r>
      <w:r>
        <w:rPr>
          <w:lang w:val="zh-CN"/>
        </w:rPr>
        <w:t>(g)</w:t>
      </w:r>
      <w:r>
        <w:rPr>
          <w:lang w:val="zh-CN"/>
        </w:rPr>
        <w:t>款、第</w:t>
      </w:r>
      <w:r>
        <w:rPr>
          <w:lang w:val="zh-CN"/>
        </w:rPr>
        <w:t>11</w:t>
      </w:r>
      <w:r>
        <w:rPr>
          <w:lang w:val="zh-CN"/>
        </w:rPr>
        <w:t>条第</w:t>
      </w:r>
      <w:r>
        <w:rPr>
          <w:lang w:val="zh-CN"/>
        </w:rPr>
        <w:t>(</w:t>
      </w:r>
      <w:r>
        <w:rPr>
          <w:rFonts w:hint="eastAsia"/>
          <w:lang w:val="zh-CN"/>
        </w:rPr>
        <w:t>1</w:t>
      </w:r>
      <w:r>
        <w:rPr>
          <w:lang w:val="zh-CN"/>
        </w:rPr>
        <w:t>)</w:t>
      </w:r>
      <w:r>
        <w:rPr>
          <w:lang w:val="zh-CN"/>
        </w:rPr>
        <w:t>款和第</w:t>
      </w:r>
      <w:r>
        <w:rPr>
          <w:lang w:val="zh-CN"/>
        </w:rPr>
        <w:t>16</w:t>
      </w:r>
      <w:r>
        <w:rPr>
          <w:lang w:val="zh-CN"/>
        </w:rPr>
        <w:t>条第</w:t>
      </w:r>
      <w:r>
        <w:rPr>
          <w:lang w:val="zh-CN"/>
        </w:rPr>
        <w:t>(</w:t>
      </w:r>
      <w:r>
        <w:rPr>
          <w:rFonts w:hint="eastAsia"/>
          <w:lang w:val="zh-CN"/>
        </w:rPr>
        <w:t>1</w:t>
      </w:r>
      <w:r>
        <w:rPr>
          <w:lang w:val="zh-CN"/>
        </w:rPr>
        <w:t>)</w:t>
      </w:r>
      <w:r>
        <w:rPr>
          <w:lang w:val="zh-CN"/>
        </w:rPr>
        <w:t>款</w:t>
      </w:r>
      <w:r>
        <w:rPr>
          <w:lang w:val="zh-CN"/>
        </w:rPr>
        <w:t>(b)</w:t>
      </w:r>
      <w:r>
        <w:rPr>
          <w:rFonts w:hint="eastAsia"/>
          <w:lang w:val="zh-CN"/>
        </w:rPr>
        <w:t>和</w:t>
      </w:r>
      <w:r>
        <w:rPr>
          <w:lang w:val="zh-CN"/>
        </w:rPr>
        <w:t>(d)</w:t>
      </w:r>
      <w:r>
        <w:rPr>
          <w:rFonts w:hint="eastAsia"/>
          <w:lang w:val="zh-CN"/>
        </w:rPr>
        <w:t>-</w:t>
      </w:r>
      <w:r>
        <w:rPr>
          <w:lang w:val="zh-CN"/>
        </w:rPr>
        <w:t>(g)</w:t>
      </w:r>
      <w:r>
        <w:rPr>
          <w:lang w:val="zh-CN"/>
        </w:rPr>
        <w:t>项的保留意见，以及采取的使其法律符合《公约》规定的措施。然而，委员会关切地注意到对第</w:t>
      </w:r>
      <w:r>
        <w:rPr>
          <w:lang w:val="zh-CN"/>
        </w:rPr>
        <w:t>2</w:t>
      </w:r>
      <w:r>
        <w:rPr>
          <w:lang w:val="zh-CN"/>
        </w:rPr>
        <w:t>条</w:t>
      </w:r>
      <w:r>
        <w:rPr>
          <w:lang w:val="zh-CN"/>
        </w:rPr>
        <w:t>(a)</w:t>
      </w:r>
      <w:r>
        <w:rPr>
          <w:rFonts w:hint="eastAsia"/>
          <w:lang w:val="zh-CN"/>
        </w:rPr>
        <w:t>-</w:t>
      </w:r>
      <w:r>
        <w:rPr>
          <w:lang w:val="zh-CN"/>
        </w:rPr>
        <w:t>(f)</w:t>
      </w:r>
      <w:r>
        <w:rPr>
          <w:lang w:val="zh-CN"/>
        </w:rPr>
        <w:t>款，第</w:t>
      </w:r>
      <w:r>
        <w:rPr>
          <w:lang w:val="zh-CN"/>
        </w:rPr>
        <w:t>16</w:t>
      </w:r>
      <w:r>
        <w:rPr>
          <w:lang w:val="zh-CN"/>
        </w:rPr>
        <w:t>条第</w:t>
      </w:r>
      <w:r>
        <w:rPr>
          <w:lang w:val="zh-CN"/>
        </w:rPr>
        <w:t>(</w:t>
      </w:r>
      <w:r>
        <w:rPr>
          <w:rFonts w:hint="eastAsia"/>
          <w:lang w:val="zh-CN"/>
        </w:rPr>
        <w:t>1</w:t>
      </w:r>
      <w:r w:rsidR="00FC6827">
        <w:rPr>
          <w:lang w:val="zh-CN"/>
        </w:rPr>
        <w:t>)</w:t>
      </w:r>
      <w:r>
        <w:rPr>
          <w:lang w:val="zh-CN"/>
        </w:rPr>
        <w:t>款</w:t>
      </w:r>
      <w:r>
        <w:rPr>
          <w:lang w:val="zh-CN"/>
        </w:rPr>
        <w:t>(a)</w:t>
      </w:r>
      <w:r>
        <w:rPr>
          <w:lang w:val="zh-CN"/>
        </w:rPr>
        <w:t>、</w:t>
      </w:r>
      <w:r w:rsidR="00807153">
        <w:rPr>
          <w:lang w:val="zh-CN"/>
        </w:rPr>
        <w:t>(c)</w:t>
      </w:r>
      <w:r>
        <w:rPr>
          <w:lang w:val="zh-CN"/>
        </w:rPr>
        <w:t>和</w:t>
      </w:r>
      <w:r>
        <w:rPr>
          <w:lang w:val="zh-CN"/>
        </w:rPr>
        <w:t>(h)</w:t>
      </w:r>
      <w:r>
        <w:rPr>
          <w:lang w:val="zh-CN"/>
        </w:rPr>
        <w:t>项以及第</w:t>
      </w:r>
      <w:r>
        <w:rPr>
          <w:lang w:val="zh-CN"/>
        </w:rPr>
        <w:t>(</w:t>
      </w:r>
      <w:r>
        <w:rPr>
          <w:rFonts w:hint="eastAsia"/>
          <w:lang w:val="zh-CN"/>
        </w:rPr>
        <w:t>2</w:t>
      </w:r>
      <w:r>
        <w:rPr>
          <w:lang w:val="zh-CN"/>
        </w:rPr>
        <w:t>)</w:t>
      </w:r>
      <w:r>
        <w:rPr>
          <w:lang w:val="zh-CN"/>
        </w:rPr>
        <w:t>款的保留，这些都违反了《公约》的目的和宗旨以及缔约国促进和保护所有妇女的权利、包括属于宗教少数群体的妇女的义务。委员会还感到关切的是，缔约国未采取措施，撤回对《公约》第</w:t>
      </w:r>
      <w:r>
        <w:rPr>
          <w:lang w:val="zh-CN"/>
        </w:rPr>
        <w:t>11</w:t>
      </w:r>
      <w:r>
        <w:rPr>
          <w:lang w:val="zh-CN"/>
        </w:rPr>
        <w:t>条第</w:t>
      </w:r>
      <w:r>
        <w:rPr>
          <w:lang w:val="zh-CN"/>
        </w:rPr>
        <w:t>(</w:t>
      </w:r>
      <w:r>
        <w:rPr>
          <w:rFonts w:hint="eastAsia"/>
          <w:lang w:val="zh-CN"/>
        </w:rPr>
        <w:t>2</w:t>
      </w:r>
      <w:r>
        <w:rPr>
          <w:lang w:val="zh-CN"/>
        </w:rPr>
        <w:t>)</w:t>
      </w:r>
      <w:r>
        <w:rPr>
          <w:lang w:val="zh-CN"/>
        </w:rPr>
        <w:t>款的保留。</w:t>
      </w:r>
    </w:p>
    <w:p w14:paraId="3454ECF0" w14:textId="77777777" w:rsidR="006E1663" w:rsidRPr="00807153" w:rsidRDefault="006E1663" w:rsidP="006E1663">
      <w:pPr>
        <w:pStyle w:val="SingleTxtG"/>
        <w:spacing w:line="320" w:lineRule="exact"/>
        <w:ind w:left="1264" w:right="1264"/>
        <w:rPr>
          <w:rFonts w:asciiTheme="majorBidi" w:eastAsia="黑体" w:hAnsiTheme="majorBidi" w:cstheme="majorBidi"/>
          <w:lang w:val="zh-CN"/>
        </w:rPr>
      </w:pPr>
      <w:r>
        <w:rPr>
          <w:lang w:val="zh-CN"/>
        </w:rPr>
        <w:t>9.</w:t>
      </w:r>
      <w:r>
        <w:tab/>
      </w:r>
      <w:r w:rsidRPr="00AE03B6">
        <w:rPr>
          <w:rFonts w:ascii="黑体" w:eastAsia="黑体" w:hAnsi="黑体"/>
          <w:lang w:val="zh-CN"/>
        </w:rPr>
        <w:t>委员会建议缔约国在明确的时限内撤回对</w:t>
      </w:r>
      <w:r w:rsidRPr="00807153">
        <w:rPr>
          <w:rFonts w:asciiTheme="majorBidi" w:eastAsia="黑体" w:hAnsiTheme="majorBidi" w:cstheme="majorBidi"/>
          <w:lang w:val="zh-CN"/>
        </w:rPr>
        <w:t>第</w:t>
      </w:r>
      <w:r w:rsidRPr="00807153">
        <w:rPr>
          <w:rFonts w:asciiTheme="majorBidi" w:eastAsia="黑体" w:hAnsiTheme="majorBidi" w:cstheme="majorBidi"/>
          <w:lang w:val="zh-CN"/>
        </w:rPr>
        <w:t>2</w:t>
      </w:r>
      <w:r w:rsidRPr="00807153">
        <w:rPr>
          <w:rFonts w:asciiTheme="majorBidi" w:eastAsia="黑体" w:hAnsiTheme="majorBidi" w:cstheme="majorBidi"/>
          <w:lang w:val="zh-CN"/>
        </w:rPr>
        <w:t>条、第</w:t>
      </w:r>
      <w:r w:rsidRPr="00807153">
        <w:rPr>
          <w:rFonts w:asciiTheme="majorBidi" w:eastAsia="黑体" w:hAnsiTheme="majorBidi" w:cstheme="majorBidi"/>
          <w:lang w:val="zh-CN"/>
        </w:rPr>
        <w:t>11</w:t>
      </w:r>
      <w:r w:rsidRPr="00807153">
        <w:rPr>
          <w:rFonts w:asciiTheme="majorBidi" w:eastAsia="黑体" w:hAnsiTheme="majorBidi" w:cstheme="majorBidi"/>
          <w:lang w:val="zh-CN"/>
        </w:rPr>
        <w:t>条和第</w:t>
      </w:r>
      <w:r w:rsidRPr="00807153">
        <w:rPr>
          <w:rFonts w:asciiTheme="majorBidi" w:eastAsia="黑体" w:hAnsiTheme="majorBidi" w:cstheme="majorBidi"/>
          <w:lang w:val="zh-CN"/>
        </w:rPr>
        <w:t>16</w:t>
      </w:r>
      <w:r w:rsidRPr="00807153">
        <w:rPr>
          <w:rFonts w:asciiTheme="majorBidi" w:eastAsia="黑体" w:hAnsiTheme="majorBidi" w:cstheme="majorBidi"/>
          <w:lang w:val="zh-CN"/>
        </w:rPr>
        <w:t>条的其余保留，从而证明其致力于消除对妇女一切形式的歧视，以确保公约充分适用于缔约国。</w:t>
      </w:r>
    </w:p>
    <w:p w14:paraId="39129126" w14:textId="77777777" w:rsidR="006E1663" w:rsidRPr="0040053A" w:rsidRDefault="006E1663" w:rsidP="006E1663">
      <w:pPr>
        <w:pStyle w:val="SingleTxt"/>
        <w:rPr>
          <w:rFonts w:ascii="黑体" w:eastAsia="黑体" w:hAnsi="黑体"/>
        </w:rPr>
      </w:pPr>
      <w:r w:rsidRPr="0040053A">
        <w:rPr>
          <w:rFonts w:ascii="黑体" w:eastAsia="黑体" w:hAnsi="黑体"/>
          <w:lang w:val="zh-CN"/>
        </w:rPr>
        <w:t>宪法和立法框架</w:t>
      </w:r>
    </w:p>
    <w:p w14:paraId="1857301B" w14:textId="051A97A3" w:rsidR="006E1663" w:rsidRPr="00497525" w:rsidRDefault="006E1663" w:rsidP="006E1663">
      <w:pPr>
        <w:pStyle w:val="SingleTxtG"/>
        <w:spacing w:line="320" w:lineRule="exact"/>
        <w:ind w:left="1264" w:right="1264"/>
        <w:rPr>
          <w:lang w:val="zh-CN"/>
        </w:rPr>
      </w:pPr>
      <w:r>
        <w:rPr>
          <w:lang w:val="zh-CN"/>
        </w:rPr>
        <w:t>10.</w:t>
      </w:r>
      <w:r>
        <w:rPr>
          <w:lang w:val="zh-CN"/>
        </w:rPr>
        <w:tab/>
      </w:r>
      <w:r>
        <w:rPr>
          <w:lang w:val="zh-CN"/>
        </w:rPr>
        <w:t>委员会注意到缔约国始终如一的立场，即《宪法》第</w:t>
      </w:r>
      <w:r>
        <w:rPr>
          <w:lang w:val="zh-CN"/>
        </w:rPr>
        <w:t>12</w:t>
      </w:r>
      <w:r>
        <w:rPr>
          <w:lang w:val="zh-CN"/>
        </w:rPr>
        <w:t>条</w:t>
      </w:r>
      <w:r w:rsidR="00807153">
        <w:rPr>
          <w:lang w:val="zh-CN"/>
        </w:rPr>
        <w:t>(1)</w:t>
      </w:r>
      <w:r>
        <w:rPr>
          <w:lang w:val="zh-CN"/>
        </w:rPr>
        <w:t>款载有法律面前人人平等的原则，而且其中宽泛地包含和确认了不歧视原则。然而，委员会再次表示关切的是，缔约国立法中没有按照《公约》第</w:t>
      </w:r>
      <w:r>
        <w:rPr>
          <w:lang w:val="zh-CN"/>
        </w:rPr>
        <w:t>1</w:t>
      </w:r>
      <w:r>
        <w:rPr>
          <w:lang w:val="zh-CN"/>
        </w:rPr>
        <w:t>条给出对歧视妇女的具体</w:t>
      </w:r>
      <w:r>
        <w:rPr>
          <w:lang w:val="zh-CN"/>
        </w:rPr>
        <w:lastRenderedPageBreak/>
        <w:t>定义，特别是鉴于上诉法院</w:t>
      </w:r>
      <w:r>
        <w:rPr>
          <w:lang w:val="zh-CN"/>
        </w:rPr>
        <w:t>2014</w:t>
      </w:r>
      <w:r>
        <w:rPr>
          <w:lang w:val="zh-CN"/>
        </w:rPr>
        <w:t>年</w:t>
      </w:r>
      <w:r>
        <w:rPr>
          <w:lang w:val="zh-CN"/>
        </w:rPr>
        <w:t>10</w:t>
      </w:r>
      <w:r>
        <w:rPr>
          <w:lang w:val="zh-CN"/>
        </w:rPr>
        <w:t>月</w:t>
      </w:r>
      <w:r>
        <w:rPr>
          <w:lang w:val="zh-CN"/>
        </w:rPr>
        <w:t>28</w:t>
      </w:r>
      <w:r>
        <w:rPr>
          <w:lang w:val="zh-CN"/>
        </w:rPr>
        <w:t>日的决定裁定，宪法仅载有对基于第</w:t>
      </w:r>
      <w:r>
        <w:rPr>
          <w:lang w:val="zh-CN"/>
        </w:rPr>
        <w:t>12</w:t>
      </w:r>
      <w:r>
        <w:rPr>
          <w:lang w:val="zh-CN"/>
        </w:rPr>
        <w:t>条第</w:t>
      </w:r>
      <w:r>
        <w:rPr>
          <w:lang w:val="zh-CN"/>
        </w:rPr>
        <w:t>(2)</w:t>
      </w:r>
      <w:r>
        <w:rPr>
          <w:lang w:val="zh-CN"/>
        </w:rPr>
        <w:t>款中明确列出的理由，即宗教、种族、血统和出生地的歧视的禁止规定，因此不包括对基于性或性别的歧视的禁止</w:t>
      </w:r>
      <w:r>
        <w:rPr>
          <w:rFonts w:hint="eastAsia"/>
          <w:lang w:val="zh-CN"/>
        </w:rPr>
        <w:t>规定</w:t>
      </w:r>
      <w:r>
        <w:rPr>
          <w:lang w:val="zh-CN"/>
        </w:rPr>
        <w:t>。</w:t>
      </w:r>
    </w:p>
    <w:p w14:paraId="63DD325B" w14:textId="0576DDAC" w:rsidR="006E1663" w:rsidRPr="00807153" w:rsidRDefault="006E1663" w:rsidP="006E1663">
      <w:pPr>
        <w:pStyle w:val="SingleTxtG"/>
        <w:spacing w:line="320" w:lineRule="exact"/>
        <w:ind w:left="1264" w:right="1264"/>
        <w:rPr>
          <w:rFonts w:asciiTheme="majorBidi" w:eastAsia="黑体" w:hAnsiTheme="majorBidi" w:cstheme="majorBidi"/>
          <w:lang w:val="zh-CN"/>
        </w:rPr>
      </w:pPr>
      <w:r w:rsidRPr="00807153">
        <w:rPr>
          <w:rFonts w:asciiTheme="majorBidi" w:hAnsiTheme="majorBidi" w:cstheme="majorBidi"/>
          <w:lang w:val="zh-CN"/>
        </w:rPr>
        <w:t>11.</w:t>
      </w:r>
      <w:r w:rsidRPr="00807153">
        <w:rPr>
          <w:rFonts w:asciiTheme="majorBidi" w:hAnsiTheme="majorBidi" w:cstheme="majorBidi"/>
          <w:lang w:val="zh-CN"/>
        </w:rPr>
        <w:tab/>
      </w:r>
      <w:r w:rsidRPr="00807153">
        <w:rPr>
          <w:rFonts w:asciiTheme="majorBidi" w:eastAsia="黑体" w:hAnsiTheme="majorBidi" w:cstheme="majorBidi"/>
          <w:lang w:val="zh-CN"/>
        </w:rPr>
        <w:t>委员会重申此前的建议</w:t>
      </w:r>
      <w:r w:rsidRPr="00807153">
        <w:rPr>
          <w:rFonts w:asciiTheme="majorBidi" w:eastAsia="黑体" w:hAnsiTheme="majorBidi" w:cstheme="majorBidi"/>
          <w:lang w:val="zh-CN"/>
        </w:rPr>
        <w:t>(</w:t>
      </w:r>
      <w:hyperlink r:id="rId20" w:history="1">
        <w:r w:rsidRPr="00807153">
          <w:rPr>
            <w:rStyle w:val="ae"/>
            <w:rFonts w:asciiTheme="majorBidi" w:eastAsia="黑体" w:hAnsiTheme="majorBidi" w:cstheme="majorBidi"/>
            <w:lang w:val="zh-CN"/>
          </w:rPr>
          <w:t>CEDAW/C/SGP/CO/3</w:t>
        </w:r>
      </w:hyperlink>
      <w:r w:rsidRPr="00807153">
        <w:rPr>
          <w:rFonts w:asciiTheme="majorBidi" w:eastAsia="黑体" w:hAnsiTheme="majorBidi" w:cstheme="majorBidi"/>
          <w:lang w:val="zh-CN"/>
        </w:rPr>
        <w:t>，第</w:t>
      </w:r>
      <w:r w:rsidRPr="00807153">
        <w:rPr>
          <w:rFonts w:asciiTheme="majorBidi" w:eastAsia="黑体" w:hAnsiTheme="majorBidi" w:cstheme="majorBidi"/>
          <w:lang w:val="zh-CN"/>
        </w:rPr>
        <w:t>14</w:t>
      </w:r>
      <w:r w:rsidRPr="00807153">
        <w:rPr>
          <w:rFonts w:asciiTheme="majorBidi" w:eastAsia="黑体" w:hAnsiTheme="majorBidi" w:cstheme="majorBidi"/>
          <w:lang w:val="zh-CN"/>
        </w:rPr>
        <w:t>段；</w:t>
      </w:r>
      <w:hyperlink r:id="rId21" w:history="1">
        <w:r w:rsidRPr="00807153">
          <w:rPr>
            <w:rStyle w:val="ae"/>
            <w:rFonts w:asciiTheme="majorBidi" w:eastAsia="黑体" w:hAnsiTheme="majorBidi" w:cstheme="majorBidi"/>
            <w:lang w:val="zh-CN"/>
          </w:rPr>
          <w:t>CEDAW/C/SGP/</w:t>
        </w:r>
        <w:r w:rsidR="004A76C4">
          <w:rPr>
            <w:rStyle w:val="ae"/>
            <w:rFonts w:asciiTheme="majorBidi" w:eastAsia="黑体" w:hAnsiTheme="majorBidi" w:cstheme="majorBidi"/>
            <w:lang w:val="zh-CN"/>
          </w:rPr>
          <w:t xml:space="preserve"> </w:t>
        </w:r>
        <w:r w:rsidRPr="00807153">
          <w:rPr>
            <w:rStyle w:val="ae"/>
            <w:rFonts w:asciiTheme="majorBidi" w:eastAsia="黑体" w:hAnsiTheme="majorBidi" w:cstheme="majorBidi"/>
            <w:lang w:val="zh-CN"/>
          </w:rPr>
          <w:t>CO/4</w:t>
        </w:r>
      </w:hyperlink>
      <w:r w:rsidRPr="00807153">
        <w:rPr>
          <w:rStyle w:val="ae"/>
          <w:rFonts w:asciiTheme="majorBidi" w:eastAsia="黑体" w:hAnsiTheme="majorBidi" w:cstheme="majorBidi"/>
        </w:rPr>
        <w:t>/Rev.1</w:t>
      </w:r>
      <w:r w:rsidRPr="00807153">
        <w:rPr>
          <w:rFonts w:asciiTheme="majorBidi" w:eastAsia="黑体" w:hAnsiTheme="majorBidi" w:cstheme="majorBidi"/>
          <w:lang w:val="zh-CN"/>
        </w:rPr>
        <w:t>，第</w:t>
      </w:r>
      <w:r w:rsidRPr="00807153">
        <w:rPr>
          <w:rFonts w:asciiTheme="majorBidi" w:eastAsia="黑体" w:hAnsiTheme="majorBidi" w:cstheme="majorBidi"/>
          <w:lang w:val="zh-CN"/>
        </w:rPr>
        <w:t>12</w:t>
      </w:r>
      <w:r w:rsidRPr="00807153">
        <w:rPr>
          <w:rFonts w:asciiTheme="majorBidi" w:eastAsia="黑体" w:hAnsiTheme="majorBidi" w:cstheme="majorBidi"/>
          <w:lang w:val="zh-CN"/>
        </w:rPr>
        <w:t>段</w:t>
      </w:r>
      <w:r w:rsidRPr="00807153">
        <w:rPr>
          <w:rFonts w:asciiTheme="majorBidi" w:eastAsia="黑体" w:hAnsiTheme="majorBidi" w:cstheme="majorBidi"/>
          <w:lang w:val="zh-CN"/>
        </w:rPr>
        <w:t>)</w:t>
      </w:r>
      <w:r w:rsidRPr="00807153">
        <w:rPr>
          <w:rFonts w:asciiTheme="majorBidi" w:eastAsia="黑体" w:hAnsiTheme="majorBidi" w:cstheme="majorBidi"/>
          <w:lang w:val="zh-CN"/>
        </w:rPr>
        <w:t>，即缔约国根据《公约》第</w:t>
      </w:r>
      <w:r w:rsidRPr="00807153">
        <w:rPr>
          <w:rFonts w:asciiTheme="majorBidi" w:eastAsia="黑体" w:hAnsiTheme="majorBidi" w:cstheme="majorBidi"/>
          <w:lang w:val="zh-CN"/>
        </w:rPr>
        <w:t>1</w:t>
      </w:r>
      <w:r w:rsidRPr="00807153">
        <w:rPr>
          <w:rFonts w:asciiTheme="majorBidi" w:eastAsia="黑体" w:hAnsiTheme="majorBidi" w:cstheme="majorBidi"/>
          <w:lang w:val="zh-CN"/>
        </w:rPr>
        <w:t>条在其《宪法》或其他适当立法中列入一个定义，并禁止对妇女的一切形式歧视，包括在私人和公共领域的直接和间接歧视，以及妇女面临的交叉形式的歧视。</w:t>
      </w:r>
    </w:p>
    <w:p w14:paraId="37E1AFE4" w14:textId="77777777" w:rsidR="006E1663" w:rsidRPr="008439B5" w:rsidRDefault="006E1663" w:rsidP="006E1663">
      <w:pPr>
        <w:pStyle w:val="SingleTxt"/>
        <w:rPr>
          <w:rFonts w:ascii="黑体" w:eastAsia="黑体" w:hAnsi="黑体"/>
          <w:b/>
        </w:rPr>
      </w:pPr>
      <w:r w:rsidRPr="008439B5">
        <w:rPr>
          <w:rFonts w:ascii="黑体" w:eastAsia="黑体" w:hAnsi="黑体"/>
          <w:lang w:val="zh-CN"/>
        </w:rPr>
        <w:t>提高妇女地位国家机构</w:t>
      </w:r>
    </w:p>
    <w:p w14:paraId="682587B5" w14:textId="77777777" w:rsidR="006E1663" w:rsidRPr="00577837" w:rsidRDefault="006E1663" w:rsidP="006E1663">
      <w:pPr>
        <w:pStyle w:val="SingleTxtG"/>
        <w:spacing w:line="320" w:lineRule="exact"/>
        <w:ind w:left="1264" w:right="1264"/>
      </w:pPr>
      <w:r>
        <w:rPr>
          <w:lang w:val="zh-CN"/>
        </w:rPr>
        <w:t>12.</w:t>
      </w:r>
      <w:r>
        <w:rPr>
          <w:lang w:val="zh-CN"/>
        </w:rPr>
        <w:tab/>
      </w:r>
      <w:r>
        <w:rPr>
          <w:lang w:val="zh-CN"/>
        </w:rPr>
        <w:t>委员会欢迎建立《消除对妇女一切形式歧视公约》部际委员会及其秘书处</w:t>
      </w:r>
      <w:r>
        <w:rPr>
          <w:rFonts w:hint="eastAsia"/>
          <w:lang w:val="zh-CN"/>
        </w:rPr>
        <w:t>社会和家庭发展部</w:t>
      </w:r>
      <w:r>
        <w:rPr>
          <w:lang w:val="zh-CN"/>
        </w:rPr>
        <w:t>妇女发展办公室，其任务是协调缔约国执行《公约》。然而，委员会感到关切的是，缺乏有关部际委员会为执行《公约》和委员会先前的建议所采取具体措施的资料</w:t>
      </w:r>
      <w:r>
        <w:rPr>
          <w:rFonts w:hint="eastAsia"/>
          <w:lang w:val="zh-CN"/>
        </w:rPr>
        <w:t>。委员会</w:t>
      </w:r>
      <w:r>
        <w:rPr>
          <w:lang w:val="zh-CN"/>
        </w:rPr>
        <w:t>还感到关切的是，缔约国没有提供关于在所有部委和立法架构制定和实施所有法律、政策和方案工作中跟踪进展情况并确保一直将性别观点纳入主流的监测机制的资料。</w:t>
      </w:r>
    </w:p>
    <w:p w14:paraId="02D40858" w14:textId="77777777" w:rsidR="006E1663" w:rsidRPr="00EA1A3A" w:rsidRDefault="006E1663" w:rsidP="006E1663">
      <w:pPr>
        <w:pStyle w:val="SingleTxtG"/>
        <w:spacing w:line="320" w:lineRule="exact"/>
        <w:ind w:left="1264" w:right="1264"/>
        <w:rPr>
          <w:b/>
          <w:bCs/>
        </w:rPr>
      </w:pPr>
      <w:r>
        <w:rPr>
          <w:lang w:val="zh-CN"/>
        </w:rPr>
        <w:t>13.</w:t>
      </w:r>
      <w:r>
        <w:rPr>
          <w:lang w:val="zh-CN"/>
        </w:rPr>
        <w:tab/>
      </w:r>
      <w:r w:rsidRPr="00AE03B6">
        <w:rPr>
          <w:rFonts w:ascii="黑体" w:eastAsia="黑体" w:hAnsi="黑体"/>
          <w:lang w:val="zh-CN"/>
        </w:rPr>
        <w:t>委员会建议缔约国采取切实措施确保其</w:t>
      </w:r>
      <w:r w:rsidRPr="00497525">
        <w:rPr>
          <w:lang w:val="zh-CN"/>
        </w:rPr>
        <w:t>国家机器</w:t>
      </w:r>
      <w:r w:rsidRPr="00AE03B6">
        <w:rPr>
          <w:rFonts w:ascii="黑体" w:eastAsia="黑体" w:hAnsi="黑体"/>
          <w:lang w:val="zh-CN"/>
        </w:rPr>
        <w:t>：</w:t>
      </w:r>
    </w:p>
    <w:p w14:paraId="1B50C66D" w14:textId="77777777" w:rsidR="006E1663" w:rsidRDefault="006E1663" w:rsidP="006E1663">
      <w:pPr>
        <w:pStyle w:val="SingleTxt"/>
        <w:rPr>
          <w:b/>
          <w:bCs/>
        </w:rPr>
      </w:pPr>
      <w:r>
        <w:rPr>
          <w:lang w:val="zh-CN"/>
        </w:rPr>
        <w:tab/>
      </w:r>
      <w:r w:rsidRPr="00AE03B6">
        <w:rPr>
          <w:lang w:val="zh-CN"/>
        </w:rPr>
        <w:t>(</w:t>
      </w:r>
      <w:r>
        <w:rPr>
          <w:lang w:val="zh-CN"/>
        </w:rPr>
        <w:t>a)</w:t>
      </w:r>
      <w:r>
        <w:tab/>
      </w:r>
      <w:r w:rsidRPr="00AE03B6">
        <w:rPr>
          <w:rFonts w:ascii="黑体" w:eastAsia="黑体" w:hAnsi="黑体"/>
          <w:lang w:val="zh-CN"/>
        </w:rPr>
        <w:t>在民间社会的积极参与下，通过一项具体的行动计划，落实委员会的建议和《公约》，以期通过全面和有效的方式在人权框架内实现性别平等；</w:t>
      </w:r>
    </w:p>
    <w:p w14:paraId="04D90EC2" w14:textId="77777777" w:rsidR="006E1663" w:rsidRPr="00AE03B6" w:rsidRDefault="006E1663" w:rsidP="006E1663">
      <w:pPr>
        <w:pStyle w:val="SingleTxt"/>
        <w:rPr>
          <w:rFonts w:ascii="黑体" w:eastAsia="黑体" w:hAnsi="黑体"/>
          <w:lang w:val="zh-CN"/>
        </w:rPr>
      </w:pPr>
      <w:r>
        <w:rPr>
          <w:lang w:val="zh-CN"/>
        </w:rPr>
        <w:tab/>
        <w:t>(b)</w:t>
      </w:r>
      <w:r>
        <w:tab/>
      </w:r>
      <w:r w:rsidRPr="00AE03B6">
        <w:rPr>
          <w:rFonts w:ascii="黑体" w:eastAsia="黑体" w:hAnsi="黑体"/>
          <w:lang w:val="zh-CN"/>
        </w:rPr>
        <w:t>更好地收集按性别、年龄、族裔和国籍分列的数据，以便确定妇女代表比例仍然偏低或处于不利</w:t>
      </w:r>
      <w:r w:rsidRPr="00497525">
        <w:rPr>
          <w:lang w:val="zh-CN"/>
        </w:rPr>
        <w:t>地位</w:t>
      </w:r>
      <w:r w:rsidRPr="00AE03B6">
        <w:rPr>
          <w:rFonts w:ascii="黑体" w:eastAsia="黑体" w:hAnsi="黑体"/>
          <w:lang w:val="zh-CN"/>
        </w:rPr>
        <w:t>的具体领域，并评估所采取措施的影响；</w:t>
      </w:r>
    </w:p>
    <w:p w14:paraId="1617D3B7" w14:textId="77777777" w:rsidR="006E1663" w:rsidRPr="00AE03B6" w:rsidRDefault="006E1663" w:rsidP="006E1663">
      <w:pPr>
        <w:pStyle w:val="SingleTxt"/>
        <w:rPr>
          <w:rFonts w:ascii="黑体" w:eastAsia="黑体" w:hAnsi="黑体"/>
          <w:lang w:val="zh-CN"/>
        </w:rPr>
      </w:pPr>
      <w:r>
        <w:rPr>
          <w:lang w:val="zh-CN"/>
        </w:rPr>
        <w:tab/>
        <w:t>(c)</w:t>
      </w:r>
      <w:r>
        <w:tab/>
      </w:r>
      <w:r w:rsidRPr="00AE03B6">
        <w:rPr>
          <w:rFonts w:ascii="黑体" w:eastAsia="黑体" w:hAnsi="黑体"/>
          <w:lang w:val="zh-CN"/>
        </w:rPr>
        <w:t>在所有部委和</w:t>
      </w:r>
      <w:r w:rsidRPr="00497525">
        <w:rPr>
          <w:lang w:val="zh-CN"/>
        </w:rPr>
        <w:t>立法</w:t>
      </w:r>
      <w:r w:rsidRPr="00AE03B6">
        <w:rPr>
          <w:rFonts w:ascii="黑体" w:eastAsia="黑体" w:hAnsi="黑体"/>
          <w:lang w:val="zh-CN"/>
        </w:rPr>
        <w:t>架构制定和实施所有法律、政策和方案工作中将性别观点主流化。</w:t>
      </w:r>
    </w:p>
    <w:p w14:paraId="2B21BF8A" w14:textId="77777777" w:rsidR="006E1663" w:rsidRPr="008439B5" w:rsidRDefault="006E1663" w:rsidP="006E1663">
      <w:pPr>
        <w:pStyle w:val="SingleTxt"/>
        <w:rPr>
          <w:rFonts w:ascii="黑体" w:eastAsia="黑体" w:hAnsi="黑体"/>
        </w:rPr>
      </w:pPr>
      <w:r w:rsidRPr="008439B5">
        <w:rPr>
          <w:rFonts w:ascii="黑体" w:eastAsia="黑体" w:hAnsi="黑体"/>
          <w:lang w:val="zh-CN"/>
        </w:rPr>
        <w:t>国家人权机构</w:t>
      </w:r>
    </w:p>
    <w:p w14:paraId="48BDE37B" w14:textId="77777777" w:rsidR="006E1663" w:rsidRDefault="006E1663" w:rsidP="006E1663">
      <w:pPr>
        <w:pStyle w:val="SingleTxtG"/>
        <w:spacing w:line="320" w:lineRule="exact"/>
        <w:ind w:left="1264" w:right="1264"/>
      </w:pPr>
      <w:r>
        <w:rPr>
          <w:lang w:val="zh-CN"/>
        </w:rPr>
        <w:t>14.</w:t>
      </w:r>
      <w:r>
        <w:rPr>
          <w:lang w:val="zh-CN"/>
        </w:rPr>
        <w:tab/>
      </w:r>
      <w:r>
        <w:rPr>
          <w:lang w:val="zh-CN"/>
        </w:rPr>
        <w:t>委员会感到遗憾的是，在执行其有关在一个明确的时限内建立一个独立国家人权机构的</w:t>
      </w:r>
      <w:r>
        <w:rPr>
          <w:rFonts w:hint="eastAsia"/>
          <w:lang w:val="zh-CN"/>
        </w:rPr>
        <w:t>此前</w:t>
      </w:r>
      <w:r>
        <w:rPr>
          <w:lang w:val="zh-CN"/>
        </w:rPr>
        <w:t>建议方面缺乏进展，并仍然感到关切的是，像人权问题部际委员会这样一个政府机构不是一个适当的替代机构，因为它缺乏独立性。</w:t>
      </w:r>
    </w:p>
    <w:p w14:paraId="37CCB110" w14:textId="6A511885" w:rsidR="006E1663" w:rsidRPr="00807153" w:rsidRDefault="006E1663" w:rsidP="006E1663">
      <w:pPr>
        <w:pStyle w:val="SingleTxtG"/>
        <w:spacing w:line="320" w:lineRule="exact"/>
        <w:ind w:left="1264" w:right="1264"/>
        <w:rPr>
          <w:rFonts w:asciiTheme="majorBidi" w:eastAsia="黑体" w:hAnsiTheme="majorBidi" w:cstheme="majorBidi"/>
          <w:lang w:val="zh-CN"/>
        </w:rPr>
      </w:pPr>
      <w:r w:rsidRPr="00807153">
        <w:rPr>
          <w:rFonts w:asciiTheme="majorBidi" w:hAnsiTheme="majorBidi" w:cstheme="majorBidi"/>
          <w:lang w:val="zh-CN"/>
        </w:rPr>
        <w:t>15.</w:t>
      </w:r>
      <w:r w:rsidRPr="00807153">
        <w:rPr>
          <w:rFonts w:asciiTheme="majorBidi" w:hAnsiTheme="majorBidi" w:cstheme="majorBidi"/>
          <w:lang w:val="zh-CN"/>
        </w:rPr>
        <w:tab/>
      </w:r>
      <w:r w:rsidRPr="00807153">
        <w:rPr>
          <w:rFonts w:asciiTheme="majorBidi" w:eastAsia="黑体" w:hAnsiTheme="majorBidi" w:cstheme="majorBidi"/>
          <w:lang w:val="zh-CN"/>
        </w:rPr>
        <w:t>委员会重申其之前的建议</w:t>
      </w:r>
      <w:r w:rsidRPr="00807153">
        <w:rPr>
          <w:rFonts w:asciiTheme="majorBidi" w:hAnsiTheme="majorBidi" w:cstheme="majorBidi"/>
          <w:lang w:val="zh-CN"/>
        </w:rPr>
        <w:t>(</w:t>
      </w:r>
      <w:r w:rsidRPr="00807153">
        <w:rPr>
          <w:rFonts w:asciiTheme="majorBidi" w:hAnsiTheme="majorBidi" w:cstheme="majorBidi"/>
          <w:lang w:val="zh-CN"/>
        </w:rPr>
        <w:t>见</w:t>
      </w:r>
      <w:hyperlink r:id="rId22" w:history="1">
        <w:r w:rsidRPr="00807153">
          <w:rPr>
            <w:rStyle w:val="ae"/>
            <w:rFonts w:asciiTheme="majorBidi" w:eastAsia="黑体" w:hAnsiTheme="majorBidi" w:cstheme="majorBidi"/>
          </w:rPr>
          <w:t>CEDAW/C/SGP/CO/4/Rev.1</w:t>
        </w:r>
      </w:hyperlink>
      <w:r w:rsidR="00807153">
        <w:rPr>
          <w:lang w:val="zh-CN"/>
        </w:rPr>
        <w:t>，</w:t>
      </w:r>
      <w:r w:rsidRPr="00807153">
        <w:rPr>
          <w:rFonts w:asciiTheme="majorBidi" w:hAnsiTheme="majorBidi" w:cstheme="majorBidi"/>
          <w:lang w:val="zh-CN"/>
        </w:rPr>
        <w:t>第</w:t>
      </w:r>
      <w:r w:rsidRPr="00807153">
        <w:rPr>
          <w:rFonts w:asciiTheme="majorBidi" w:eastAsia="黑体" w:hAnsiTheme="majorBidi" w:cstheme="majorBidi"/>
        </w:rPr>
        <w:t>36</w:t>
      </w:r>
      <w:r w:rsidRPr="00807153">
        <w:rPr>
          <w:rFonts w:asciiTheme="majorBidi" w:hAnsiTheme="majorBidi" w:cstheme="majorBidi"/>
          <w:lang w:val="zh-CN"/>
        </w:rPr>
        <w:t>段</w:t>
      </w:r>
      <w:r w:rsidRPr="00807153">
        <w:rPr>
          <w:rFonts w:asciiTheme="majorBidi" w:hAnsiTheme="majorBidi" w:cstheme="majorBidi"/>
          <w:lang w:val="zh-CN"/>
        </w:rPr>
        <w:t>)</w:t>
      </w:r>
      <w:r w:rsidRPr="00807153">
        <w:rPr>
          <w:rFonts w:asciiTheme="majorBidi" w:eastAsia="黑体" w:hAnsiTheme="majorBidi" w:cstheme="majorBidi"/>
          <w:lang w:val="zh-CN"/>
        </w:rPr>
        <w:t>，即缔约国须根据</w:t>
      </w:r>
      <w:r w:rsidR="00807153">
        <w:rPr>
          <w:rFonts w:asciiTheme="majorBidi" w:eastAsia="黑体" w:hAnsiTheme="majorBidi" w:cstheme="majorBidi"/>
          <w:lang w:val="zh-CN"/>
        </w:rPr>
        <w:t>《关于促进和保护人权的国家机构的地位的原则》</w:t>
      </w:r>
      <w:r w:rsidR="00807153">
        <w:rPr>
          <w:rFonts w:asciiTheme="majorBidi" w:eastAsia="黑体" w:hAnsiTheme="majorBidi" w:cstheme="majorBidi" w:hint="eastAsia"/>
          <w:lang w:val="zh-CN"/>
        </w:rPr>
        <w:t>(</w:t>
      </w:r>
      <w:r w:rsidR="00807153">
        <w:rPr>
          <w:rFonts w:asciiTheme="majorBidi" w:eastAsia="黑体" w:hAnsiTheme="majorBidi" w:cstheme="majorBidi"/>
          <w:lang w:val="zh-CN"/>
        </w:rPr>
        <w:t>《巴黎原则》</w:t>
      </w:r>
      <w:r w:rsidR="00807153">
        <w:rPr>
          <w:rFonts w:asciiTheme="majorBidi" w:eastAsia="黑体" w:hAnsiTheme="majorBidi" w:cstheme="majorBidi" w:hint="eastAsia"/>
          <w:lang w:val="zh-CN"/>
        </w:rPr>
        <w:t>)</w:t>
      </w:r>
      <w:r w:rsidRPr="00807153">
        <w:rPr>
          <w:rFonts w:asciiTheme="majorBidi" w:eastAsia="黑体" w:hAnsiTheme="majorBidi" w:cstheme="majorBidi"/>
          <w:lang w:val="zh-CN"/>
        </w:rPr>
        <w:t>在明确时间框架内建立一个独立的国家人权机构，并为该机构规定促进和保护妇女权利和性别平等的广泛任务。</w:t>
      </w:r>
    </w:p>
    <w:p w14:paraId="42B18250" w14:textId="77777777" w:rsidR="006E1663" w:rsidRPr="008439B5" w:rsidRDefault="006E1663" w:rsidP="006E1663">
      <w:pPr>
        <w:pStyle w:val="SingleTxt"/>
        <w:rPr>
          <w:rFonts w:ascii="黑体" w:eastAsia="黑体" w:hAnsi="黑体"/>
          <w:b/>
        </w:rPr>
      </w:pPr>
      <w:r w:rsidRPr="008439B5">
        <w:rPr>
          <w:rFonts w:ascii="黑体" w:eastAsia="黑体" w:hAnsi="黑体"/>
          <w:lang w:val="zh-CN"/>
        </w:rPr>
        <w:t>暂行特别措施</w:t>
      </w:r>
    </w:p>
    <w:p w14:paraId="2EE10630" w14:textId="77777777" w:rsidR="006E1663" w:rsidRPr="003773CB" w:rsidRDefault="006E1663" w:rsidP="006E1663">
      <w:pPr>
        <w:pStyle w:val="SingleTxt"/>
      </w:pPr>
      <w:r>
        <w:rPr>
          <w:lang w:val="zh-CN"/>
        </w:rPr>
        <w:t>16.</w:t>
      </w:r>
      <w:r>
        <w:rPr>
          <w:lang w:val="zh-CN"/>
        </w:rPr>
        <w:tab/>
      </w:r>
      <w:r w:rsidRPr="005E2868">
        <w:rPr>
          <w:rFonts w:asciiTheme="minorEastAsia" w:eastAsiaTheme="minorEastAsia" w:hAnsiTheme="minorEastAsia"/>
          <w:lang w:val="zh-CN"/>
        </w:rPr>
        <w:t>委员会注意到，缔约国重申，不需要</w:t>
      </w:r>
      <w:r>
        <w:rPr>
          <w:lang w:val="zh-CN"/>
        </w:rPr>
        <w:t>在妇女代表比例偏低或处于不利地位的领域</w:t>
      </w:r>
      <w:r w:rsidRPr="005E2868">
        <w:rPr>
          <w:rFonts w:asciiTheme="minorEastAsia" w:eastAsiaTheme="minorEastAsia" w:hAnsiTheme="minorEastAsia"/>
          <w:lang w:val="zh-CN"/>
        </w:rPr>
        <w:t>采取暂行特别措施，因为它坚持妇女和男子的聘用采用任人唯贤和</w:t>
      </w:r>
      <w:r>
        <w:rPr>
          <w:lang w:val="zh-CN"/>
        </w:rPr>
        <w:t>机会平等的原则。委员会感到关切的是，缔约国对《公约》规定的暂行特别措施的性质和意义了解有限，并且声称此种措施徒劳无益及妇女对其持消极看法，尽管在《公约》各领域、包括在公共和政治生活以及就业领域事实上尚未实现妇女和男子之间的实质性平等。如其在关于暂行特别措施的第</w:t>
      </w:r>
      <w:r>
        <w:rPr>
          <w:lang w:val="zh-CN"/>
        </w:rPr>
        <w:t>25(2004)</w:t>
      </w:r>
      <w:r>
        <w:rPr>
          <w:lang w:val="zh-CN"/>
        </w:rPr>
        <w:t>号一般性建议中所述，</w:t>
      </w:r>
      <w:r>
        <w:rPr>
          <w:lang w:val="zh-CN"/>
        </w:rPr>
        <w:lastRenderedPageBreak/>
        <w:t>委员会强调，暂行特别措施旨在实现创造一个有利于实现结果平等环境的具体目标，并且任人唯贤原则符合实现性别均衡的暂行特别措施的目标。</w:t>
      </w:r>
    </w:p>
    <w:p w14:paraId="09B73216" w14:textId="543EFE94" w:rsidR="006E1663" w:rsidRPr="00807153" w:rsidRDefault="006E1663" w:rsidP="006E1663">
      <w:pPr>
        <w:pStyle w:val="SingleTxtG"/>
        <w:spacing w:line="320" w:lineRule="exact"/>
        <w:ind w:left="1264" w:right="1264"/>
        <w:rPr>
          <w:rFonts w:asciiTheme="majorBidi" w:eastAsia="黑体" w:hAnsiTheme="majorBidi" w:cstheme="majorBidi"/>
        </w:rPr>
      </w:pPr>
      <w:r w:rsidRPr="00807153">
        <w:rPr>
          <w:rFonts w:asciiTheme="majorBidi" w:hAnsiTheme="majorBidi" w:cstheme="majorBidi"/>
        </w:rPr>
        <w:t>17.</w:t>
      </w:r>
      <w:r w:rsidRPr="00807153">
        <w:rPr>
          <w:rFonts w:asciiTheme="majorBidi" w:hAnsiTheme="majorBidi" w:cstheme="majorBidi"/>
        </w:rPr>
        <w:tab/>
      </w:r>
      <w:r w:rsidRPr="00807153">
        <w:rPr>
          <w:rFonts w:asciiTheme="majorBidi" w:eastAsia="黑体" w:hAnsiTheme="majorBidi" w:cstheme="majorBidi"/>
          <w:lang w:val="zh-CN"/>
        </w:rPr>
        <w:t>委员会重申此前的建议</w:t>
      </w:r>
      <w:r w:rsidRPr="00807153">
        <w:rPr>
          <w:rFonts w:asciiTheme="majorBidi" w:eastAsia="黑体" w:hAnsiTheme="majorBidi" w:cstheme="majorBidi"/>
        </w:rPr>
        <w:t>(</w:t>
      </w:r>
      <w:hyperlink r:id="rId23" w:history="1">
        <w:r w:rsidRPr="00807153">
          <w:rPr>
            <w:rStyle w:val="ae"/>
            <w:rFonts w:asciiTheme="majorBidi" w:eastAsia="黑体" w:hAnsiTheme="majorBidi" w:cstheme="majorBidi"/>
          </w:rPr>
          <w:t>CEDAW/C/SGP/CO/3</w:t>
        </w:r>
      </w:hyperlink>
      <w:r w:rsidRPr="00807153">
        <w:rPr>
          <w:rFonts w:asciiTheme="majorBidi" w:eastAsia="黑体" w:hAnsiTheme="majorBidi" w:cstheme="majorBidi"/>
        </w:rPr>
        <w:t>，</w:t>
      </w:r>
      <w:r w:rsidRPr="00807153">
        <w:rPr>
          <w:rFonts w:asciiTheme="majorBidi" w:eastAsia="黑体" w:hAnsiTheme="majorBidi" w:cstheme="majorBidi"/>
          <w:lang w:val="zh-CN"/>
        </w:rPr>
        <w:t>第</w:t>
      </w:r>
      <w:r w:rsidRPr="00807153">
        <w:rPr>
          <w:rFonts w:asciiTheme="majorBidi" w:eastAsia="黑体" w:hAnsiTheme="majorBidi" w:cstheme="majorBidi"/>
        </w:rPr>
        <w:t>20</w:t>
      </w:r>
      <w:r w:rsidRPr="00807153">
        <w:rPr>
          <w:rFonts w:asciiTheme="majorBidi" w:eastAsia="黑体" w:hAnsiTheme="majorBidi" w:cstheme="majorBidi"/>
          <w:lang w:val="zh-CN"/>
        </w:rPr>
        <w:t>段</w:t>
      </w:r>
      <w:r w:rsidRPr="00807153">
        <w:rPr>
          <w:rFonts w:asciiTheme="majorBidi" w:eastAsia="黑体" w:hAnsiTheme="majorBidi" w:cstheme="majorBidi"/>
        </w:rPr>
        <w:t>)</w:t>
      </w:r>
      <w:r w:rsidRPr="00807153">
        <w:rPr>
          <w:rFonts w:asciiTheme="majorBidi" w:eastAsia="黑体" w:hAnsiTheme="majorBidi" w:cstheme="majorBidi"/>
        </w:rPr>
        <w:t>：</w:t>
      </w:r>
      <w:hyperlink r:id="rId24" w:history="1">
        <w:r w:rsidRPr="00807153">
          <w:rPr>
            <w:rStyle w:val="ae"/>
            <w:rFonts w:asciiTheme="majorBidi" w:eastAsia="黑体" w:hAnsiTheme="majorBidi" w:cstheme="majorBidi"/>
          </w:rPr>
          <w:t>CEDAW/C/SGP/</w:t>
        </w:r>
        <w:r w:rsidR="00807153">
          <w:rPr>
            <w:rStyle w:val="ae"/>
            <w:rFonts w:asciiTheme="majorBidi" w:eastAsia="黑体" w:hAnsiTheme="majorBidi" w:cstheme="majorBidi"/>
          </w:rPr>
          <w:t xml:space="preserve"> </w:t>
        </w:r>
        <w:r w:rsidRPr="00807153">
          <w:rPr>
            <w:rStyle w:val="ae"/>
            <w:rFonts w:asciiTheme="majorBidi" w:eastAsia="黑体" w:hAnsiTheme="majorBidi" w:cstheme="majorBidi"/>
          </w:rPr>
          <w:t>CO/4</w:t>
        </w:r>
      </w:hyperlink>
      <w:r w:rsidRPr="00807153">
        <w:rPr>
          <w:rStyle w:val="ae"/>
          <w:rFonts w:asciiTheme="majorBidi" w:eastAsia="黑体" w:hAnsiTheme="majorBidi" w:cstheme="majorBidi"/>
        </w:rPr>
        <w:t>/Rev.1</w:t>
      </w:r>
      <w:r w:rsidRPr="00807153">
        <w:rPr>
          <w:rFonts w:asciiTheme="majorBidi" w:eastAsia="黑体" w:hAnsiTheme="majorBidi" w:cstheme="majorBidi"/>
        </w:rPr>
        <w:t>，</w:t>
      </w:r>
      <w:r w:rsidRPr="00807153">
        <w:rPr>
          <w:rFonts w:asciiTheme="majorBidi" w:eastAsia="黑体" w:hAnsiTheme="majorBidi" w:cstheme="majorBidi"/>
          <w:lang w:val="zh-CN"/>
        </w:rPr>
        <w:t>第</w:t>
      </w:r>
      <w:r w:rsidRPr="00807153">
        <w:rPr>
          <w:rFonts w:asciiTheme="majorBidi" w:eastAsia="黑体" w:hAnsiTheme="majorBidi" w:cstheme="majorBidi"/>
        </w:rPr>
        <w:t>20</w:t>
      </w:r>
      <w:r w:rsidRPr="00807153">
        <w:rPr>
          <w:rFonts w:asciiTheme="majorBidi" w:eastAsia="黑体" w:hAnsiTheme="majorBidi" w:cstheme="majorBidi"/>
          <w:lang w:val="zh-CN"/>
        </w:rPr>
        <w:t>段</w:t>
      </w:r>
      <w:r w:rsidRPr="00807153">
        <w:rPr>
          <w:rFonts w:asciiTheme="majorBidi" w:eastAsia="黑体" w:hAnsiTheme="majorBidi" w:cstheme="majorBidi"/>
        </w:rPr>
        <w:t>)</w:t>
      </w:r>
      <w:r w:rsidRPr="00807153">
        <w:rPr>
          <w:rFonts w:asciiTheme="majorBidi" w:eastAsia="黑体" w:hAnsiTheme="majorBidi" w:cstheme="majorBidi"/>
        </w:rPr>
        <w:t>，</w:t>
      </w:r>
      <w:r w:rsidRPr="00807153">
        <w:rPr>
          <w:rFonts w:asciiTheme="majorBidi" w:eastAsia="黑体" w:hAnsiTheme="majorBidi" w:cstheme="majorBidi"/>
          <w:lang w:val="zh-CN"/>
        </w:rPr>
        <w:t>即缔约国应该</w:t>
      </w:r>
      <w:r w:rsidRPr="00807153">
        <w:rPr>
          <w:rFonts w:asciiTheme="majorBidi" w:eastAsia="黑体" w:hAnsiTheme="majorBidi" w:cstheme="majorBidi"/>
        </w:rPr>
        <w:t>：</w:t>
      </w:r>
    </w:p>
    <w:p w14:paraId="540936E1" w14:textId="77777777" w:rsidR="006E1663" w:rsidRPr="00807153" w:rsidRDefault="006E1663" w:rsidP="006E1663">
      <w:pPr>
        <w:pStyle w:val="SingleTxt"/>
        <w:rPr>
          <w:rFonts w:asciiTheme="majorBidi" w:eastAsia="黑体" w:hAnsiTheme="majorBidi" w:cstheme="majorBidi"/>
          <w:lang w:val="zh-CN"/>
        </w:rPr>
      </w:pPr>
      <w:r w:rsidRPr="0020010C">
        <w:tab/>
      </w:r>
      <w:r>
        <w:rPr>
          <w:lang w:val="zh-CN"/>
        </w:rPr>
        <w:t>(a)</w:t>
      </w:r>
      <w:r>
        <w:rPr>
          <w:lang w:val="zh-CN"/>
        </w:rPr>
        <w:tab/>
      </w:r>
      <w:r w:rsidRPr="00807153">
        <w:rPr>
          <w:rFonts w:asciiTheme="majorBidi" w:eastAsia="黑体" w:hAnsiTheme="majorBidi" w:cstheme="majorBidi"/>
          <w:lang w:val="zh-CN"/>
        </w:rPr>
        <w:t>提高所有相关官员关于《公约》第</w:t>
      </w:r>
      <w:r w:rsidRPr="00807153">
        <w:rPr>
          <w:rFonts w:asciiTheme="majorBidi" w:eastAsia="黑体" w:hAnsiTheme="majorBidi" w:cstheme="majorBidi"/>
          <w:lang w:val="zh-CN"/>
        </w:rPr>
        <w:t>4</w:t>
      </w:r>
      <w:r w:rsidRPr="00807153">
        <w:rPr>
          <w:rFonts w:asciiTheme="majorBidi" w:eastAsia="黑体" w:hAnsiTheme="majorBidi" w:cstheme="majorBidi"/>
          <w:lang w:val="zh-CN"/>
        </w:rPr>
        <w:t>条第</w:t>
      </w:r>
      <w:r w:rsidRPr="00807153">
        <w:rPr>
          <w:rFonts w:asciiTheme="majorBidi" w:hAnsiTheme="majorBidi" w:cstheme="majorBidi"/>
          <w:lang w:val="zh-CN"/>
        </w:rPr>
        <w:t>(1)</w:t>
      </w:r>
      <w:r w:rsidRPr="00807153">
        <w:rPr>
          <w:rFonts w:asciiTheme="majorBidi" w:eastAsia="黑体" w:hAnsiTheme="majorBidi" w:cstheme="majorBidi"/>
          <w:lang w:val="zh-CN"/>
        </w:rPr>
        <w:t>款中所载的暂行特别措施的概念的认识，委员会关于暂行特别措施的第</w:t>
      </w:r>
      <w:r w:rsidRPr="00807153">
        <w:rPr>
          <w:rFonts w:asciiTheme="majorBidi" w:eastAsia="黑体" w:hAnsiTheme="majorBidi" w:cstheme="majorBidi"/>
          <w:lang w:val="zh-CN"/>
        </w:rPr>
        <w:t>25</w:t>
      </w:r>
      <w:r w:rsidRPr="00807153">
        <w:rPr>
          <w:rFonts w:asciiTheme="majorBidi" w:eastAsia="黑体" w:hAnsiTheme="majorBidi" w:cstheme="majorBidi"/>
          <w:lang w:val="zh-CN"/>
        </w:rPr>
        <w:t>号一般性建议对这一概念进行了阐述，其中除其他外，明确阐明这些措施的目的是加快实现男女实质上的平等，并实施结构、社会和</w:t>
      </w:r>
      <w:r w:rsidRPr="00807153">
        <w:rPr>
          <w:rFonts w:asciiTheme="majorBidi" w:hAnsiTheme="majorBidi" w:cstheme="majorBidi"/>
          <w:lang w:val="zh-CN"/>
        </w:rPr>
        <w:t>文化</w:t>
      </w:r>
      <w:r w:rsidRPr="00807153">
        <w:rPr>
          <w:rFonts w:asciiTheme="majorBidi" w:eastAsia="黑体" w:hAnsiTheme="majorBidi" w:cstheme="majorBidi"/>
          <w:lang w:val="zh-CN"/>
        </w:rPr>
        <w:t>变革，以纠正过去和现在对妇女的歧视；</w:t>
      </w:r>
    </w:p>
    <w:p w14:paraId="008B3B1F" w14:textId="77777777" w:rsidR="006E1663" w:rsidRPr="00807153" w:rsidRDefault="006E1663" w:rsidP="006E1663">
      <w:pPr>
        <w:pStyle w:val="SingleTxt"/>
        <w:rPr>
          <w:rFonts w:asciiTheme="majorBidi" w:eastAsia="黑体" w:hAnsiTheme="majorBidi" w:cstheme="majorBidi"/>
          <w:lang w:val="zh-CN"/>
        </w:rPr>
      </w:pPr>
      <w:r w:rsidRPr="00807153">
        <w:rPr>
          <w:rFonts w:asciiTheme="majorBidi" w:hAnsiTheme="majorBidi" w:cstheme="majorBidi"/>
          <w:lang w:val="zh-CN"/>
        </w:rPr>
        <w:tab/>
        <w:t>(b)</w:t>
      </w:r>
      <w:r w:rsidRPr="00807153">
        <w:rPr>
          <w:rFonts w:asciiTheme="majorBidi" w:hAnsiTheme="majorBidi" w:cstheme="majorBidi"/>
          <w:lang w:val="zh-CN"/>
        </w:rPr>
        <w:tab/>
      </w:r>
      <w:r w:rsidRPr="00807153">
        <w:rPr>
          <w:rFonts w:asciiTheme="majorBidi" w:eastAsia="黑体" w:hAnsiTheme="majorBidi" w:cstheme="majorBidi"/>
          <w:lang w:val="zh-CN"/>
        </w:rPr>
        <w:t>按照委员会第</w:t>
      </w:r>
      <w:r w:rsidRPr="00807153">
        <w:rPr>
          <w:rFonts w:asciiTheme="majorBidi" w:eastAsia="黑体" w:hAnsiTheme="majorBidi" w:cstheme="majorBidi"/>
          <w:lang w:val="zh-CN"/>
        </w:rPr>
        <w:t>25</w:t>
      </w:r>
      <w:r w:rsidRPr="00807153">
        <w:rPr>
          <w:rFonts w:asciiTheme="majorBidi" w:eastAsia="黑体" w:hAnsiTheme="majorBidi" w:cstheme="majorBidi"/>
          <w:lang w:val="zh-CN"/>
        </w:rPr>
        <w:t>号一般性建议在妇女代表比例仍然偏低或处于不利地位的领域，</w:t>
      </w:r>
      <w:r w:rsidRPr="00807153">
        <w:rPr>
          <w:rFonts w:asciiTheme="majorBidi" w:hAnsiTheme="majorBidi" w:cstheme="majorBidi"/>
          <w:lang w:val="zh-CN"/>
        </w:rPr>
        <w:t>包括</w:t>
      </w:r>
      <w:r w:rsidRPr="00807153">
        <w:rPr>
          <w:rFonts w:asciiTheme="majorBidi" w:eastAsia="黑体" w:hAnsiTheme="majorBidi" w:cstheme="majorBidi"/>
          <w:lang w:val="zh-CN"/>
        </w:rPr>
        <w:t>公共和政治生活以及就业领域采取暂行特别措施，如：外联方案或支助方案、定向征聘、雇用和晋升、与一定时期有关的配额和数字指标。</w:t>
      </w:r>
    </w:p>
    <w:p w14:paraId="7867BE85" w14:textId="77777777" w:rsidR="006E1663" w:rsidRPr="008439B5" w:rsidRDefault="006E1663" w:rsidP="006E1663">
      <w:pPr>
        <w:pStyle w:val="SingleTxt"/>
        <w:rPr>
          <w:rFonts w:ascii="黑体" w:eastAsia="黑体" w:hAnsi="黑体"/>
          <w:b/>
        </w:rPr>
      </w:pPr>
      <w:r w:rsidRPr="008439B5">
        <w:rPr>
          <w:rFonts w:ascii="黑体" w:eastAsia="黑体" w:hAnsi="黑体"/>
          <w:lang w:val="zh-CN"/>
        </w:rPr>
        <w:t>陈规定型观念和歧视性习俗</w:t>
      </w:r>
    </w:p>
    <w:p w14:paraId="3F04DF3E" w14:textId="77777777" w:rsidR="006E1663" w:rsidRDefault="006E1663" w:rsidP="006E1663">
      <w:pPr>
        <w:pStyle w:val="SingleTxtG"/>
        <w:spacing w:line="320" w:lineRule="exact"/>
        <w:ind w:left="1264" w:right="1264"/>
      </w:pPr>
      <w:r>
        <w:rPr>
          <w:lang w:val="zh-CN"/>
        </w:rPr>
        <w:t>18.</w:t>
      </w:r>
      <w:r>
        <w:rPr>
          <w:lang w:val="zh-CN"/>
        </w:rPr>
        <w:tab/>
      </w:r>
      <w:r>
        <w:rPr>
          <w:lang w:val="zh-CN"/>
        </w:rPr>
        <w:t>委员会欢迎缔约国采取措施，鼓励父亲打破传统角色和陈规定型观念，承担更多的育儿责任。然而，委员会仍感关切的是，对妇女作为包括老年人在内的主要照</w:t>
      </w:r>
      <w:r>
        <w:rPr>
          <w:rFonts w:hint="eastAsia"/>
          <w:lang w:val="zh-CN"/>
        </w:rPr>
        <w:t>护</w:t>
      </w:r>
      <w:r>
        <w:rPr>
          <w:lang w:val="zh-CN"/>
        </w:rPr>
        <w:t>者的歧视性陈规定型观念持续存在，并且</w:t>
      </w:r>
      <w:r w:rsidRPr="003B399B">
        <w:rPr>
          <w:rFonts w:asciiTheme="minorEastAsia" w:eastAsiaTheme="minorEastAsia" w:hAnsiTheme="minorEastAsia"/>
          <w:lang w:val="zh-CN"/>
        </w:rPr>
        <w:t>“</w:t>
      </w:r>
      <w:r>
        <w:rPr>
          <w:lang w:val="zh-CN"/>
        </w:rPr>
        <w:t>户主</w:t>
      </w:r>
      <w:r w:rsidRPr="003B399B">
        <w:rPr>
          <w:rFonts w:asciiTheme="minorEastAsia" w:eastAsiaTheme="minorEastAsia" w:hAnsiTheme="minorEastAsia"/>
          <w:lang w:val="zh-CN"/>
        </w:rPr>
        <w:t>”</w:t>
      </w:r>
      <w:r>
        <w:rPr>
          <w:lang w:val="zh-CN"/>
        </w:rPr>
        <w:t>概念继续使用，这反映了有关家庭的等级观念。</w:t>
      </w:r>
    </w:p>
    <w:p w14:paraId="38F51455" w14:textId="77777777" w:rsidR="006E1663" w:rsidRPr="00AE03B6" w:rsidRDefault="006E1663" w:rsidP="006E1663">
      <w:pPr>
        <w:pStyle w:val="SingleTxtG"/>
        <w:spacing w:line="320" w:lineRule="exact"/>
        <w:ind w:left="1264" w:right="1264"/>
        <w:rPr>
          <w:rFonts w:ascii="黑体" w:eastAsia="黑体" w:hAnsi="黑体"/>
          <w:lang w:val="zh-CN"/>
        </w:rPr>
      </w:pPr>
      <w:r>
        <w:rPr>
          <w:lang w:val="zh-CN"/>
        </w:rPr>
        <w:t>19.</w:t>
      </w:r>
      <w:r>
        <w:rPr>
          <w:lang w:val="zh-CN"/>
        </w:rPr>
        <w:tab/>
      </w:r>
      <w:r w:rsidRPr="00AE03B6">
        <w:rPr>
          <w:rFonts w:ascii="黑体" w:eastAsia="黑体" w:hAnsi="黑体"/>
          <w:lang w:val="zh-CN"/>
        </w:rPr>
        <w:t>委员会建议缔约国：</w:t>
      </w:r>
    </w:p>
    <w:p w14:paraId="2D19CD4F" w14:textId="77777777" w:rsidR="006E1663" w:rsidRPr="00AE03B6" w:rsidRDefault="006E1663" w:rsidP="006E1663">
      <w:pPr>
        <w:pStyle w:val="SingleTxt"/>
        <w:rPr>
          <w:rFonts w:ascii="黑体" w:eastAsia="黑体" w:hAnsi="黑体"/>
          <w:lang w:val="zh-CN"/>
        </w:rPr>
      </w:pPr>
      <w:r>
        <w:rPr>
          <w:lang w:val="zh-CN"/>
        </w:rPr>
        <w:tab/>
        <w:t>(a)</w:t>
      </w:r>
      <w:r>
        <w:rPr>
          <w:lang w:val="zh-CN"/>
        </w:rPr>
        <w:tab/>
      </w:r>
      <w:r w:rsidRPr="00AE03B6">
        <w:rPr>
          <w:rFonts w:ascii="黑体" w:eastAsia="黑体" w:hAnsi="黑体"/>
          <w:lang w:val="zh-CN"/>
        </w:rPr>
        <w:t>加强措施，</w:t>
      </w:r>
      <w:r w:rsidRPr="002A7272">
        <w:rPr>
          <w:lang w:val="zh-CN"/>
        </w:rPr>
        <w:t>提高</w:t>
      </w:r>
      <w:r w:rsidRPr="00AE03B6">
        <w:rPr>
          <w:rFonts w:ascii="黑体" w:eastAsia="黑体" w:hAnsi="黑体"/>
          <w:lang w:val="zh-CN"/>
        </w:rPr>
        <w:t>专业照护服务的提供和获得，以使妇女能够扩大其照护者角色之外的作用和反对有关妇女和男子的家庭和社会中角色的歧视性陈规定型观念；</w:t>
      </w:r>
    </w:p>
    <w:p w14:paraId="51E60DAA" w14:textId="0FB94D9C" w:rsidR="006E1663" w:rsidRPr="00807153" w:rsidRDefault="006E1663" w:rsidP="006E1663">
      <w:pPr>
        <w:pStyle w:val="SingleTxt"/>
        <w:rPr>
          <w:rFonts w:asciiTheme="majorBidi" w:eastAsia="黑体" w:hAnsiTheme="majorBidi" w:cstheme="majorBidi"/>
          <w:lang w:val="zh-CN"/>
        </w:rPr>
      </w:pPr>
      <w:r>
        <w:rPr>
          <w:lang w:val="zh-CN"/>
        </w:rPr>
        <w:tab/>
        <w:t>(b)</w:t>
      </w:r>
      <w:r>
        <w:rPr>
          <w:lang w:val="zh-CN"/>
        </w:rPr>
        <w:tab/>
      </w:r>
      <w:r w:rsidRPr="00807153">
        <w:rPr>
          <w:rFonts w:asciiTheme="majorBidi" w:eastAsia="黑体" w:hAnsiTheme="majorBidi" w:cstheme="majorBidi"/>
          <w:lang w:val="zh-CN"/>
        </w:rPr>
        <w:t>按照</w:t>
      </w:r>
      <w:r w:rsidRPr="00807153">
        <w:rPr>
          <w:rFonts w:asciiTheme="majorBidi" w:hAnsiTheme="majorBidi" w:cstheme="majorBidi"/>
          <w:lang w:val="zh-CN"/>
        </w:rPr>
        <w:t>委员会</w:t>
      </w:r>
      <w:r w:rsidRPr="00807153">
        <w:rPr>
          <w:rFonts w:asciiTheme="majorBidi" w:eastAsia="黑体" w:hAnsiTheme="majorBidi" w:cstheme="majorBidi"/>
          <w:lang w:val="zh-CN"/>
        </w:rPr>
        <w:t>先前的建议</w:t>
      </w:r>
      <w:r w:rsidRPr="00807153">
        <w:rPr>
          <w:rFonts w:asciiTheme="majorBidi" w:eastAsia="黑体" w:hAnsiTheme="majorBidi" w:cstheme="majorBidi"/>
          <w:lang w:val="zh-CN"/>
        </w:rPr>
        <w:t>(</w:t>
      </w:r>
      <w:hyperlink r:id="rId25" w:history="1">
        <w:r w:rsidRPr="00807153">
          <w:rPr>
            <w:rStyle w:val="ae"/>
            <w:rFonts w:asciiTheme="majorBidi" w:eastAsia="黑体" w:hAnsiTheme="majorBidi" w:cstheme="majorBidi"/>
            <w:lang w:val="zh-CN"/>
          </w:rPr>
          <w:t>CEDAW/C/SGP/CO/4</w:t>
        </w:r>
      </w:hyperlink>
      <w:r w:rsidRPr="00807153">
        <w:rPr>
          <w:rStyle w:val="ae"/>
          <w:rFonts w:asciiTheme="majorBidi" w:eastAsia="黑体" w:hAnsiTheme="majorBidi" w:cstheme="majorBidi"/>
        </w:rPr>
        <w:t>/Rev.1</w:t>
      </w:r>
      <w:r w:rsidRPr="00807153">
        <w:rPr>
          <w:rFonts w:asciiTheme="majorBidi" w:eastAsia="黑体" w:hAnsiTheme="majorBidi" w:cstheme="majorBidi"/>
          <w:lang w:val="zh-CN"/>
        </w:rPr>
        <w:t>，第</w:t>
      </w:r>
      <w:r w:rsidRPr="00807153">
        <w:rPr>
          <w:rFonts w:asciiTheme="majorBidi" w:eastAsia="黑体" w:hAnsiTheme="majorBidi" w:cstheme="majorBidi"/>
          <w:lang w:val="zh-CN"/>
        </w:rPr>
        <w:t>22(b)</w:t>
      </w:r>
      <w:r w:rsidRPr="00807153">
        <w:rPr>
          <w:rFonts w:asciiTheme="majorBidi" w:eastAsia="黑体" w:hAnsiTheme="majorBidi" w:cstheme="majorBidi"/>
          <w:lang w:val="zh-CN"/>
        </w:rPr>
        <w:t>段</w:t>
      </w:r>
      <w:r w:rsidRPr="00807153">
        <w:rPr>
          <w:rFonts w:asciiTheme="majorBidi" w:eastAsia="黑体" w:hAnsiTheme="majorBidi" w:cstheme="majorBidi"/>
          <w:lang w:val="zh-CN"/>
        </w:rPr>
        <w:t>)</w:t>
      </w:r>
      <w:r w:rsidRPr="00807153">
        <w:rPr>
          <w:rFonts w:asciiTheme="majorBidi" w:eastAsia="黑体" w:hAnsiTheme="majorBidi" w:cstheme="majorBidi"/>
          <w:lang w:val="zh-CN"/>
        </w:rPr>
        <w:t>，在所有政策和决策中消除</w:t>
      </w:r>
      <w:r w:rsidRPr="00807153">
        <w:rPr>
          <w:rFonts w:asciiTheme="minorEastAsia" w:eastAsiaTheme="minorEastAsia" w:hAnsiTheme="minorEastAsia" w:cstheme="majorBidi"/>
          <w:lang w:val="zh-CN"/>
        </w:rPr>
        <w:t>“</w:t>
      </w:r>
      <w:r w:rsidRPr="00807153">
        <w:rPr>
          <w:rFonts w:asciiTheme="majorBidi" w:eastAsia="黑体" w:hAnsiTheme="majorBidi" w:cstheme="majorBidi"/>
          <w:lang w:val="zh-CN"/>
        </w:rPr>
        <w:t>户主</w:t>
      </w:r>
      <w:r w:rsidRPr="00807153">
        <w:rPr>
          <w:rFonts w:asciiTheme="majorEastAsia" w:eastAsiaTheme="majorEastAsia" w:hAnsiTheme="majorEastAsia" w:cstheme="majorBidi"/>
          <w:lang w:val="zh-CN"/>
        </w:rPr>
        <w:t>”</w:t>
      </w:r>
      <w:r w:rsidRPr="00807153">
        <w:rPr>
          <w:rFonts w:asciiTheme="majorBidi" w:eastAsia="黑体" w:hAnsiTheme="majorBidi" w:cstheme="majorBidi"/>
          <w:lang w:val="zh-CN"/>
        </w:rPr>
        <w:t>概念，并继续采取举措，建立平等的伙伴关系，并促进分担家庭责任。</w:t>
      </w:r>
    </w:p>
    <w:p w14:paraId="01A714EB" w14:textId="77777777" w:rsidR="006E1663" w:rsidRPr="008439B5" w:rsidRDefault="006E1663" w:rsidP="006E1663">
      <w:pPr>
        <w:pStyle w:val="SingleTxt"/>
        <w:rPr>
          <w:rFonts w:ascii="黑体" w:eastAsia="黑体" w:hAnsi="黑体"/>
          <w:b/>
        </w:rPr>
      </w:pPr>
      <w:r w:rsidRPr="008439B5">
        <w:rPr>
          <w:rFonts w:ascii="黑体" w:eastAsia="黑体" w:hAnsi="黑体"/>
          <w:lang w:val="zh-CN"/>
        </w:rPr>
        <w:t>针对妇女的性别暴力</w:t>
      </w:r>
    </w:p>
    <w:p w14:paraId="01DA2CE7" w14:textId="77777777" w:rsidR="006E1663" w:rsidRPr="00807153" w:rsidRDefault="006E1663" w:rsidP="006E1663">
      <w:pPr>
        <w:pStyle w:val="SingleTxtG"/>
        <w:spacing w:line="320" w:lineRule="exact"/>
        <w:ind w:left="1264" w:right="1264"/>
        <w:rPr>
          <w:rFonts w:asciiTheme="majorBidi" w:eastAsiaTheme="minorEastAsia" w:hAnsiTheme="majorBidi" w:cstheme="majorBidi"/>
        </w:rPr>
      </w:pPr>
      <w:r w:rsidRPr="00807153">
        <w:rPr>
          <w:rFonts w:asciiTheme="majorBidi" w:eastAsiaTheme="minorEastAsia" w:hAnsiTheme="majorBidi" w:cstheme="majorBidi"/>
          <w:lang w:val="zh-CN"/>
        </w:rPr>
        <w:t>20.</w:t>
      </w:r>
      <w:r w:rsidRPr="00807153">
        <w:rPr>
          <w:rFonts w:asciiTheme="majorBidi" w:eastAsiaTheme="minorEastAsia" w:hAnsiTheme="majorBidi" w:cstheme="majorBidi"/>
          <w:lang w:val="zh-CN"/>
        </w:rPr>
        <w:tab/>
      </w:r>
      <w:r w:rsidRPr="00807153">
        <w:rPr>
          <w:rFonts w:asciiTheme="majorBidi" w:eastAsiaTheme="minorEastAsia" w:hAnsiTheme="majorBidi" w:cstheme="majorBidi"/>
          <w:lang w:val="zh-CN"/>
        </w:rPr>
        <w:t>委员会欢迎缔约国采取措施，加强对妇女免受性别暴力的法律保护，包括在</w:t>
      </w:r>
      <w:r w:rsidRPr="00807153">
        <w:rPr>
          <w:rFonts w:asciiTheme="majorBidi" w:eastAsiaTheme="minorEastAsia" w:hAnsiTheme="majorBidi" w:cstheme="majorBidi"/>
          <w:lang w:val="zh-CN"/>
        </w:rPr>
        <w:t>2016</w:t>
      </w:r>
      <w:r w:rsidRPr="00807153">
        <w:rPr>
          <w:rFonts w:asciiTheme="majorBidi" w:eastAsiaTheme="minorEastAsia" w:hAnsiTheme="majorBidi" w:cstheme="majorBidi"/>
          <w:lang w:val="zh-CN"/>
        </w:rPr>
        <w:t>年修正《妇女宪章法》。但委员会仍感关切的是：</w:t>
      </w:r>
    </w:p>
    <w:p w14:paraId="29F94FDF" w14:textId="1BA9D409" w:rsidR="006E1663" w:rsidRPr="00807153" w:rsidRDefault="009A7901" w:rsidP="003B399B">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6E1663" w:rsidRPr="00807153">
        <w:rPr>
          <w:rFonts w:asciiTheme="majorBidi" w:eastAsiaTheme="minorEastAsia" w:hAnsiTheme="majorBidi" w:cstheme="majorBidi"/>
          <w:lang w:val="zh-CN"/>
        </w:rPr>
        <w:t>(a)</w:t>
      </w:r>
      <w:r w:rsidR="006E1663" w:rsidRPr="00807153">
        <w:rPr>
          <w:rFonts w:asciiTheme="majorBidi" w:eastAsiaTheme="minorEastAsia" w:hAnsiTheme="majorBidi" w:cstheme="majorBidi"/>
          <w:lang w:val="zh-CN"/>
        </w:rPr>
        <w:tab/>
      </w:r>
      <w:r w:rsidR="006E1663" w:rsidRPr="00807153">
        <w:rPr>
          <w:rFonts w:asciiTheme="majorBidi" w:eastAsiaTheme="minorEastAsia" w:hAnsiTheme="majorBidi" w:cstheme="majorBidi"/>
          <w:lang w:val="zh-CN"/>
        </w:rPr>
        <w:t>缺乏按年龄、国籍以及受害者与犯罪者之间关系进行分列的关于一切形式侵害妇女的性别暴力行为的数据，并缺乏关于收到的申诉数量、进行的调查、起诉和定罪以及对犯罪者的判决数量的数据。</w:t>
      </w:r>
    </w:p>
    <w:p w14:paraId="5C79D498" w14:textId="77777777" w:rsidR="006E1663" w:rsidRPr="00807153" w:rsidRDefault="006E1663" w:rsidP="006E1663">
      <w:pPr>
        <w:pStyle w:val="SingleTxt"/>
        <w:rPr>
          <w:rFonts w:asciiTheme="majorBidi" w:eastAsiaTheme="minorEastAsia" w:hAnsiTheme="majorBidi" w:cstheme="majorBidi"/>
        </w:rPr>
      </w:pPr>
      <w:r w:rsidRPr="00807153">
        <w:rPr>
          <w:rFonts w:asciiTheme="majorBidi" w:eastAsiaTheme="minorEastAsia" w:hAnsiTheme="majorBidi" w:cstheme="majorBidi"/>
          <w:lang w:val="zh-CN"/>
        </w:rPr>
        <w:tab/>
        <w:t>(b)</w:t>
      </w:r>
      <w:r w:rsidRPr="00807153">
        <w:rPr>
          <w:rFonts w:asciiTheme="majorBidi" w:eastAsiaTheme="minorEastAsia" w:hAnsiTheme="majorBidi" w:cstheme="majorBidi"/>
          <w:lang w:val="zh-CN"/>
        </w:rPr>
        <w:tab/>
      </w:r>
      <w:r w:rsidRPr="00807153">
        <w:rPr>
          <w:rFonts w:asciiTheme="majorBidi" w:eastAsiaTheme="minorEastAsia" w:hAnsiTheme="majorBidi" w:cstheme="majorBidi"/>
          <w:lang w:val="zh-CN"/>
        </w:rPr>
        <w:t>由于污名和广大民众以及执法官员对基于性别的暴力缺乏了解，包括家庭暴力和性暴力在内的基于性别的暴力侵害妇女行为案件报告率偏低；</w:t>
      </w:r>
    </w:p>
    <w:p w14:paraId="48DDADB6" w14:textId="77777777" w:rsidR="006E1663" w:rsidRPr="00807153" w:rsidRDefault="006E1663" w:rsidP="006E1663">
      <w:pPr>
        <w:pStyle w:val="SingleTxt"/>
        <w:rPr>
          <w:rFonts w:asciiTheme="majorBidi" w:eastAsiaTheme="minorEastAsia" w:hAnsiTheme="majorBidi" w:cstheme="majorBidi"/>
        </w:rPr>
      </w:pPr>
      <w:r w:rsidRPr="00807153">
        <w:rPr>
          <w:rFonts w:asciiTheme="majorBidi" w:eastAsiaTheme="minorEastAsia" w:hAnsiTheme="majorBidi" w:cstheme="majorBidi"/>
          <w:lang w:val="zh-CN"/>
        </w:rPr>
        <w:tab/>
        <w:t>(c)</w:t>
      </w:r>
      <w:r w:rsidRPr="00807153">
        <w:rPr>
          <w:rFonts w:asciiTheme="majorBidi" w:eastAsiaTheme="minorEastAsia" w:hAnsiTheme="majorBidi" w:cstheme="majorBidi"/>
          <w:lang w:val="zh-CN"/>
        </w:rPr>
        <w:tab/>
      </w:r>
      <w:r w:rsidRPr="00807153">
        <w:rPr>
          <w:rFonts w:asciiTheme="majorBidi" w:eastAsiaTheme="minorEastAsia" w:hAnsiTheme="majorBidi" w:cstheme="majorBidi"/>
          <w:lang w:val="zh-CN"/>
        </w:rPr>
        <w:t>自</w:t>
      </w:r>
      <w:r w:rsidRPr="00807153">
        <w:rPr>
          <w:rFonts w:asciiTheme="majorBidi" w:eastAsiaTheme="minorEastAsia" w:hAnsiTheme="majorBidi" w:cstheme="majorBidi"/>
          <w:lang w:val="zh-CN"/>
        </w:rPr>
        <w:t>2011</w:t>
      </w:r>
      <w:r w:rsidRPr="00807153">
        <w:rPr>
          <w:rFonts w:asciiTheme="majorBidi" w:eastAsiaTheme="minorEastAsia" w:hAnsiTheme="majorBidi" w:cstheme="majorBidi"/>
          <w:lang w:val="zh-CN"/>
        </w:rPr>
        <w:t>年上次审查以来为有效地将家庭暴力和婚内强奸定为犯罪并确保强奸的定义涵盖任何未经同意的性行为进行的立法改革不足；</w:t>
      </w:r>
    </w:p>
    <w:p w14:paraId="7B5E0338" w14:textId="77777777" w:rsidR="006E1663" w:rsidRPr="00807153" w:rsidRDefault="006E1663" w:rsidP="006E1663">
      <w:pPr>
        <w:pStyle w:val="SingleTxt"/>
        <w:rPr>
          <w:rFonts w:asciiTheme="majorBidi" w:eastAsiaTheme="minorEastAsia" w:hAnsiTheme="majorBidi" w:cstheme="majorBidi"/>
        </w:rPr>
      </w:pPr>
      <w:r w:rsidRPr="00807153">
        <w:rPr>
          <w:rFonts w:asciiTheme="majorBidi" w:eastAsiaTheme="minorEastAsia" w:hAnsiTheme="majorBidi" w:cstheme="majorBidi"/>
          <w:lang w:val="zh-CN"/>
        </w:rPr>
        <w:tab/>
        <w:t>(d)</w:t>
      </w:r>
      <w:r w:rsidRPr="00807153">
        <w:rPr>
          <w:rFonts w:asciiTheme="majorBidi" w:eastAsiaTheme="minorEastAsia" w:hAnsiTheme="majorBidi" w:cstheme="majorBidi"/>
          <w:lang w:val="zh-CN"/>
        </w:rPr>
        <w:tab/>
      </w:r>
      <w:r w:rsidRPr="00807153">
        <w:rPr>
          <w:rFonts w:asciiTheme="majorBidi" w:eastAsiaTheme="minorEastAsia" w:hAnsiTheme="majorBidi" w:cstheme="majorBidi"/>
          <w:lang w:val="zh-CN"/>
        </w:rPr>
        <w:t>已婚或离婚妇女因配偶虐待和家庭暴力申请人身保护令时举证责任要求过高，并且没有结婚的妇女不能因亲密伴侣间暴力行为申请人身保护令；</w:t>
      </w:r>
    </w:p>
    <w:p w14:paraId="60AE6EF5" w14:textId="77777777" w:rsidR="006E1663" w:rsidRPr="0002702C" w:rsidRDefault="006E1663" w:rsidP="006E1663">
      <w:pPr>
        <w:pStyle w:val="SingleTxt"/>
      </w:pPr>
      <w:r>
        <w:rPr>
          <w:lang w:val="zh-CN"/>
        </w:rPr>
        <w:lastRenderedPageBreak/>
        <w:tab/>
        <w:t>(e)</w:t>
      </w:r>
      <w:r>
        <w:rPr>
          <w:lang w:val="zh-CN"/>
        </w:rPr>
        <w:tab/>
      </w:r>
      <w:r>
        <w:rPr>
          <w:lang w:val="zh-CN"/>
        </w:rPr>
        <w:t>根据</w:t>
      </w:r>
      <w:r w:rsidRPr="00497525">
        <w:rPr>
          <w:rFonts w:ascii="黑体" w:eastAsia="黑体" w:hAnsi="黑体"/>
          <w:lang w:val="zh-CN"/>
        </w:rPr>
        <w:t>《</w:t>
      </w:r>
      <w:r w:rsidRPr="00FC6827">
        <w:rPr>
          <w:lang w:val="zh-CN"/>
        </w:rPr>
        <w:t>刑法</w:t>
      </w:r>
      <w:r w:rsidRPr="00497525">
        <w:rPr>
          <w:rFonts w:ascii="黑体" w:eastAsia="黑体" w:hAnsi="黑体"/>
          <w:lang w:val="zh-CN"/>
        </w:rPr>
        <w:t>》</w:t>
      </w:r>
      <w:r>
        <w:rPr>
          <w:lang w:val="zh-CN"/>
        </w:rPr>
        <w:t>第</w:t>
      </w:r>
      <w:r>
        <w:rPr>
          <w:lang w:val="zh-CN"/>
        </w:rPr>
        <w:t>89</w:t>
      </w:r>
      <w:r>
        <w:rPr>
          <w:rFonts w:hint="eastAsia"/>
          <w:lang w:val="zh-CN"/>
        </w:rPr>
        <w:t>款</w:t>
      </w:r>
      <w:r>
        <w:rPr>
          <w:lang w:val="zh-CN"/>
        </w:rPr>
        <w:t>、《妇女宪章》第</w:t>
      </w:r>
      <w:r>
        <w:rPr>
          <w:lang w:val="zh-CN"/>
        </w:rPr>
        <w:t>64</w:t>
      </w:r>
      <w:r>
        <w:rPr>
          <w:rFonts w:hint="eastAsia"/>
          <w:lang w:val="zh-CN"/>
        </w:rPr>
        <w:t>款</w:t>
      </w:r>
      <w:r>
        <w:rPr>
          <w:lang w:val="zh-CN"/>
        </w:rPr>
        <w:t>、《儿童和青年</w:t>
      </w:r>
      <w:r>
        <w:rPr>
          <w:lang w:val="zh-CN"/>
        </w:rPr>
        <w:t>(</w:t>
      </w:r>
      <w:r>
        <w:rPr>
          <w:lang w:val="zh-CN"/>
        </w:rPr>
        <w:t>房屋许可</w:t>
      </w:r>
      <w:r>
        <w:rPr>
          <w:lang w:val="zh-CN"/>
        </w:rPr>
        <w:t>)</w:t>
      </w:r>
      <w:r>
        <w:rPr>
          <w:lang w:val="zh-CN"/>
        </w:rPr>
        <w:t>条例》第</w:t>
      </w:r>
      <w:r>
        <w:rPr>
          <w:lang w:val="zh-CN"/>
        </w:rPr>
        <w:t>27</w:t>
      </w:r>
      <w:r>
        <w:rPr>
          <w:lang w:val="zh-CN"/>
        </w:rPr>
        <w:t>款和《儿童和青年</w:t>
      </w:r>
      <w:r>
        <w:rPr>
          <w:lang w:val="zh-CN"/>
        </w:rPr>
        <w:t>(</w:t>
      </w:r>
      <w:r>
        <w:rPr>
          <w:lang w:val="zh-CN"/>
        </w:rPr>
        <w:t>政府收容所</w:t>
      </w:r>
      <w:r>
        <w:rPr>
          <w:lang w:val="zh-CN"/>
        </w:rPr>
        <w:t>)</w:t>
      </w:r>
      <w:r>
        <w:rPr>
          <w:lang w:val="zh-CN"/>
        </w:rPr>
        <w:t>条例》第</w:t>
      </w:r>
      <w:r>
        <w:rPr>
          <w:lang w:val="zh-CN"/>
        </w:rPr>
        <w:t>24</w:t>
      </w:r>
      <w:r>
        <w:rPr>
          <w:lang w:val="zh-CN"/>
        </w:rPr>
        <w:t>款规定，体罚仍然是合法的。</w:t>
      </w:r>
    </w:p>
    <w:p w14:paraId="1EE39156" w14:textId="52E304FB" w:rsidR="006E1663" w:rsidRPr="00807153" w:rsidRDefault="006E1663" w:rsidP="006E1663">
      <w:pPr>
        <w:pStyle w:val="SingleTxtG"/>
        <w:spacing w:line="320" w:lineRule="exact"/>
        <w:ind w:left="1264" w:right="1264"/>
        <w:rPr>
          <w:rFonts w:asciiTheme="majorBidi" w:eastAsia="黑体" w:hAnsiTheme="majorBidi" w:cstheme="majorBidi"/>
          <w:lang w:val="zh-CN"/>
        </w:rPr>
      </w:pPr>
      <w:r w:rsidRPr="00807153">
        <w:rPr>
          <w:rFonts w:asciiTheme="majorBidi" w:hAnsiTheme="majorBidi" w:cstheme="majorBidi"/>
          <w:lang w:val="zh-CN"/>
        </w:rPr>
        <w:t>21.</w:t>
      </w:r>
      <w:r w:rsidRPr="00807153">
        <w:rPr>
          <w:rFonts w:asciiTheme="majorBidi" w:hAnsiTheme="majorBidi" w:cstheme="majorBidi"/>
          <w:lang w:val="zh-CN"/>
        </w:rPr>
        <w:tab/>
      </w:r>
      <w:r w:rsidRPr="00807153">
        <w:rPr>
          <w:rFonts w:asciiTheme="majorBidi" w:eastAsia="黑体" w:hAnsiTheme="majorBidi" w:cstheme="majorBidi"/>
          <w:lang w:val="zh-CN"/>
        </w:rPr>
        <w:t>委员会忆及其关于基于性别的暴力侵害妇女行为的第</w:t>
      </w:r>
      <w:r w:rsidRPr="00807153">
        <w:rPr>
          <w:rFonts w:asciiTheme="majorBidi" w:eastAsia="黑体" w:hAnsiTheme="majorBidi" w:cstheme="majorBidi"/>
          <w:lang w:val="zh-CN"/>
        </w:rPr>
        <w:t>35(2017)</w:t>
      </w:r>
      <w:r w:rsidRPr="00807153">
        <w:rPr>
          <w:rFonts w:asciiTheme="majorBidi" w:eastAsia="黑体" w:hAnsiTheme="majorBidi" w:cstheme="majorBidi"/>
          <w:lang w:val="zh-CN"/>
        </w:rPr>
        <w:t>号一般性建议</w:t>
      </w:r>
      <w:r w:rsidRPr="00807153">
        <w:rPr>
          <w:rFonts w:asciiTheme="majorBidi" w:eastAsia="黑体" w:hAnsiTheme="majorBidi" w:cstheme="majorBidi"/>
          <w:lang w:val="zh-CN"/>
        </w:rPr>
        <w:t>(</w:t>
      </w:r>
      <w:r w:rsidRPr="00807153">
        <w:rPr>
          <w:rFonts w:asciiTheme="majorBidi" w:eastAsia="黑体" w:hAnsiTheme="majorBidi" w:cstheme="majorBidi"/>
          <w:lang w:val="zh-CN"/>
        </w:rPr>
        <w:t>对的第</w:t>
      </w:r>
      <w:r w:rsidRPr="00807153">
        <w:rPr>
          <w:rFonts w:asciiTheme="majorBidi" w:eastAsia="黑体" w:hAnsiTheme="majorBidi" w:cstheme="majorBidi"/>
          <w:lang w:val="zh-CN"/>
        </w:rPr>
        <w:t>19</w:t>
      </w:r>
      <w:r w:rsidRPr="00807153">
        <w:rPr>
          <w:rFonts w:asciiTheme="majorBidi" w:eastAsia="黑体" w:hAnsiTheme="majorBidi" w:cstheme="majorBidi"/>
          <w:lang w:val="zh-CN"/>
        </w:rPr>
        <w:t>号一般性建议进行了更新</w:t>
      </w:r>
      <w:r w:rsidRPr="00807153">
        <w:rPr>
          <w:rFonts w:asciiTheme="majorBidi" w:eastAsia="黑体" w:hAnsiTheme="majorBidi" w:cstheme="majorBidi"/>
          <w:lang w:val="zh-CN"/>
        </w:rPr>
        <w:t>)</w:t>
      </w:r>
      <w:r w:rsidRPr="00807153">
        <w:rPr>
          <w:rFonts w:asciiTheme="majorBidi" w:eastAsia="黑体" w:hAnsiTheme="majorBidi" w:cstheme="majorBidi"/>
          <w:lang w:val="zh-CN"/>
        </w:rPr>
        <w:t>及其先前提出的建议</w:t>
      </w:r>
      <w:r w:rsidRPr="00807153">
        <w:rPr>
          <w:rFonts w:asciiTheme="majorBidi" w:eastAsia="黑体" w:hAnsiTheme="majorBidi" w:cstheme="majorBidi"/>
          <w:lang w:val="zh-CN"/>
        </w:rPr>
        <w:t>(</w:t>
      </w:r>
      <w:hyperlink r:id="rId26" w:history="1">
        <w:r w:rsidRPr="00807153">
          <w:rPr>
            <w:rStyle w:val="ae"/>
            <w:rFonts w:asciiTheme="majorBidi" w:eastAsia="黑体" w:hAnsiTheme="majorBidi" w:cstheme="majorBidi"/>
            <w:lang w:val="zh-CN"/>
          </w:rPr>
          <w:t>CEDAW/C/</w:t>
        </w:r>
        <w:r w:rsidR="00807153">
          <w:rPr>
            <w:rStyle w:val="ae"/>
            <w:rFonts w:asciiTheme="majorBidi" w:eastAsia="黑体" w:hAnsiTheme="majorBidi" w:cstheme="majorBidi"/>
            <w:lang w:val="zh-CN"/>
          </w:rPr>
          <w:t xml:space="preserve"> </w:t>
        </w:r>
        <w:r w:rsidRPr="00807153">
          <w:rPr>
            <w:rStyle w:val="ae"/>
            <w:rFonts w:asciiTheme="majorBidi" w:eastAsia="黑体" w:hAnsiTheme="majorBidi" w:cstheme="majorBidi"/>
            <w:lang w:val="zh-CN"/>
          </w:rPr>
          <w:t>SGP/CO/4</w:t>
        </w:r>
      </w:hyperlink>
      <w:r w:rsidRPr="00807153">
        <w:rPr>
          <w:rStyle w:val="ae"/>
          <w:rFonts w:asciiTheme="majorBidi" w:eastAsia="黑体" w:hAnsiTheme="majorBidi" w:cstheme="majorBidi"/>
        </w:rPr>
        <w:t>/Rev.1</w:t>
      </w:r>
      <w:r w:rsidRPr="00807153">
        <w:rPr>
          <w:rFonts w:asciiTheme="majorBidi" w:eastAsia="黑体" w:hAnsiTheme="majorBidi" w:cstheme="majorBidi"/>
          <w:lang w:val="zh-CN"/>
        </w:rPr>
        <w:t>，第</w:t>
      </w:r>
      <w:r w:rsidRPr="00807153">
        <w:rPr>
          <w:rFonts w:asciiTheme="majorBidi" w:eastAsia="黑体" w:hAnsiTheme="majorBidi" w:cstheme="majorBidi"/>
          <w:lang w:val="zh-CN"/>
        </w:rPr>
        <w:t>24</w:t>
      </w:r>
      <w:r w:rsidRPr="00807153">
        <w:rPr>
          <w:rFonts w:asciiTheme="majorBidi" w:eastAsia="黑体" w:hAnsiTheme="majorBidi" w:cstheme="majorBidi"/>
          <w:lang w:val="zh-CN"/>
        </w:rPr>
        <w:t>段</w:t>
      </w:r>
      <w:r w:rsidRPr="00807153">
        <w:rPr>
          <w:rFonts w:asciiTheme="majorBidi" w:eastAsia="黑体" w:hAnsiTheme="majorBidi" w:cstheme="majorBidi"/>
          <w:lang w:val="zh-CN"/>
        </w:rPr>
        <w:t>)</w:t>
      </w:r>
      <w:r w:rsidRPr="00807153">
        <w:rPr>
          <w:rFonts w:asciiTheme="majorBidi" w:eastAsia="黑体" w:hAnsiTheme="majorBidi" w:cstheme="majorBidi"/>
          <w:lang w:val="zh-CN"/>
        </w:rPr>
        <w:t>，委员会建议该缔约国：</w:t>
      </w:r>
    </w:p>
    <w:p w14:paraId="1B4B4C0A" w14:textId="77777777" w:rsidR="006E1663" w:rsidRPr="00807153" w:rsidRDefault="006E1663" w:rsidP="006E1663">
      <w:pPr>
        <w:pStyle w:val="SingleTxt"/>
        <w:rPr>
          <w:rFonts w:asciiTheme="majorBidi" w:eastAsia="黑体" w:hAnsiTheme="majorBidi" w:cstheme="majorBidi"/>
          <w:lang w:val="zh-CN"/>
        </w:rPr>
      </w:pPr>
      <w:r w:rsidRPr="002A7272">
        <w:rPr>
          <w:rFonts w:ascii="黑体" w:eastAsia="黑体" w:hAnsi="黑体"/>
          <w:lang w:val="zh-CN"/>
        </w:rPr>
        <w:tab/>
      </w:r>
      <w:r w:rsidRPr="00807153">
        <w:rPr>
          <w:rFonts w:asciiTheme="majorBidi" w:eastAsia="黑体" w:hAnsiTheme="majorBidi" w:cstheme="majorBidi"/>
          <w:lang w:val="zh-CN"/>
        </w:rPr>
        <w:t>(a)</w:t>
      </w:r>
      <w:r w:rsidRPr="00807153">
        <w:rPr>
          <w:rFonts w:asciiTheme="majorBidi" w:eastAsia="黑体" w:hAnsiTheme="majorBidi" w:cstheme="majorBidi"/>
          <w:lang w:val="zh-CN"/>
        </w:rPr>
        <w:tab/>
      </w:r>
      <w:r w:rsidRPr="00807153">
        <w:rPr>
          <w:rFonts w:asciiTheme="majorBidi" w:eastAsia="黑体" w:hAnsiTheme="majorBidi" w:cstheme="majorBidi"/>
          <w:lang w:val="zh-CN"/>
        </w:rPr>
        <w:t>系统收集关于基于性别的暴力侵害妇女行为的数据，按年龄、国籍以及受害者与犯罪者之间关系进行分列，并收集关于收到的基于性别的暴力侵害妇女行为申诉数量、进行的调查、起诉和定罪以及对犯罪者判决的数据；</w:t>
      </w:r>
    </w:p>
    <w:p w14:paraId="32B0CD29" w14:textId="3B9E9F76" w:rsidR="006E1663" w:rsidRPr="00807153" w:rsidRDefault="00807153" w:rsidP="006E1663">
      <w:pPr>
        <w:pStyle w:val="SingleTxt"/>
        <w:rPr>
          <w:rFonts w:asciiTheme="majorBidi" w:eastAsia="黑体" w:hAnsiTheme="majorBidi" w:cstheme="majorBidi"/>
          <w:b/>
          <w:spacing w:val="-2"/>
        </w:rPr>
      </w:pPr>
      <w:r w:rsidRPr="00807153">
        <w:rPr>
          <w:rFonts w:asciiTheme="majorBidi" w:eastAsia="黑体" w:hAnsiTheme="majorBidi" w:cstheme="majorBidi"/>
          <w:lang w:val="zh-CN"/>
        </w:rPr>
        <w:tab/>
        <w:t>(b</w:t>
      </w:r>
      <w:r w:rsidR="006E1663" w:rsidRPr="00807153">
        <w:rPr>
          <w:rFonts w:asciiTheme="majorBidi" w:eastAsia="黑体" w:hAnsiTheme="majorBidi" w:cstheme="majorBidi"/>
          <w:lang w:val="zh-CN"/>
        </w:rPr>
        <w:t>)</w:t>
      </w:r>
      <w:r w:rsidR="006E1663" w:rsidRPr="00807153">
        <w:rPr>
          <w:rFonts w:asciiTheme="majorBidi" w:eastAsia="黑体" w:hAnsiTheme="majorBidi" w:cstheme="majorBidi"/>
          <w:lang w:val="zh-CN"/>
        </w:rPr>
        <w:tab/>
      </w:r>
      <w:r w:rsidR="006E1663" w:rsidRPr="00807153">
        <w:rPr>
          <w:rFonts w:asciiTheme="majorBidi" w:eastAsia="黑体" w:hAnsiTheme="majorBidi" w:cstheme="majorBidi"/>
          <w:spacing w:val="-2"/>
          <w:lang w:val="zh-CN"/>
        </w:rPr>
        <w:t>为司法机构成员、律师和执法官员，包括法医人员、立法者和保健专业人员提供强制性和经常性的能力建设，以使他们在发生基于性别的暴力侵害妇女行为时能够严格执行相关刑法规定，并以对性别问题有敏感认识的方式对待受害人；</w:t>
      </w:r>
    </w:p>
    <w:p w14:paraId="43BB7A35" w14:textId="77777777" w:rsidR="006E1663" w:rsidRPr="00807153" w:rsidRDefault="006E1663" w:rsidP="006E1663">
      <w:pPr>
        <w:pStyle w:val="SingleTxt"/>
        <w:rPr>
          <w:rFonts w:asciiTheme="majorBidi" w:eastAsia="黑体" w:hAnsiTheme="majorBidi" w:cstheme="majorBidi"/>
          <w:lang w:val="zh-CN"/>
        </w:rPr>
      </w:pPr>
      <w:r w:rsidRPr="00807153">
        <w:rPr>
          <w:rFonts w:asciiTheme="majorBidi" w:eastAsia="黑体" w:hAnsiTheme="majorBidi" w:cstheme="majorBidi"/>
          <w:lang w:val="zh-CN"/>
        </w:rPr>
        <w:tab/>
        <w:t>(c)</w:t>
      </w:r>
      <w:r w:rsidRPr="00807153">
        <w:rPr>
          <w:rFonts w:asciiTheme="majorBidi" w:eastAsia="黑体" w:hAnsiTheme="majorBidi" w:cstheme="majorBidi"/>
          <w:lang w:val="zh-CN"/>
        </w:rPr>
        <w:tab/>
      </w:r>
      <w:r w:rsidRPr="00807153">
        <w:rPr>
          <w:rFonts w:asciiTheme="majorBidi" w:eastAsia="黑体" w:hAnsiTheme="majorBidi" w:cstheme="majorBidi"/>
          <w:lang w:val="zh-CN"/>
        </w:rPr>
        <w:t>修订其《刑法》和《刑事诉讼法》，特别将家庭暴力和婚内强奸定为犯罪，并确保强奸的定义包括任何未经同意的性行为；</w:t>
      </w:r>
    </w:p>
    <w:p w14:paraId="0A4C14B4" w14:textId="77777777" w:rsidR="006E1663" w:rsidRPr="00807153" w:rsidRDefault="006E1663" w:rsidP="006E1663">
      <w:pPr>
        <w:pStyle w:val="SingleTxt"/>
        <w:rPr>
          <w:rFonts w:asciiTheme="majorBidi" w:eastAsia="黑体" w:hAnsiTheme="majorBidi" w:cstheme="majorBidi"/>
          <w:lang w:val="zh-CN"/>
        </w:rPr>
      </w:pPr>
      <w:r w:rsidRPr="00807153">
        <w:rPr>
          <w:rFonts w:asciiTheme="majorBidi" w:eastAsia="黑体" w:hAnsiTheme="majorBidi" w:cstheme="majorBidi"/>
          <w:lang w:val="zh-CN"/>
        </w:rPr>
        <w:tab/>
        <w:t>(d)</w:t>
      </w:r>
      <w:r w:rsidRPr="00807153">
        <w:rPr>
          <w:rFonts w:asciiTheme="majorBidi" w:eastAsia="黑体" w:hAnsiTheme="majorBidi" w:cstheme="majorBidi"/>
          <w:lang w:val="zh-CN"/>
        </w:rPr>
        <w:tab/>
      </w:r>
      <w:r w:rsidRPr="00807153">
        <w:rPr>
          <w:rFonts w:asciiTheme="majorBidi" w:eastAsia="黑体" w:hAnsiTheme="majorBidi" w:cstheme="majorBidi"/>
          <w:lang w:val="zh-CN"/>
        </w:rPr>
        <w:t>减轻申请人身保护令的已婚或离婚妇女的举证责任，因为此种保护令不是认定刑事责任的裁定，而是停止暴力的临时命令；</w:t>
      </w:r>
    </w:p>
    <w:p w14:paraId="23C301E1" w14:textId="77777777" w:rsidR="006E1663" w:rsidRPr="00807153" w:rsidRDefault="006E1663" w:rsidP="006E1663">
      <w:pPr>
        <w:pStyle w:val="SingleTxt"/>
        <w:rPr>
          <w:rFonts w:asciiTheme="majorBidi" w:eastAsia="黑体" w:hAnsiTheme="majorBidi" w:cstheme="majorBidi"/>
          <w:lang w:val="zh-CN"/>
        </w:rPr>
      </w:pPr>
      <w:r w:rsidRPr="00807153">
        <w:rPr>
          <w:rFonts w:asciiTheme="majorBidi" w:eastAsia="黑体" w:hAnsiTheme="majorBidi" w:cstheme="majorBidi"/>
          <w:lang w:val="zh-CN"/>
        </w:rPr>
        <w:tab/>
        <w:t>(e)</w:t>
      </w:r>
      <w:r w:rsidRPr="00807153">
        <w:rPr>
          <w:rFonts w:asciiTheme="majorBidi" w:eastAsia="黑体" w:hAnsiTheme="majorBidi" w:cstheme="majorBidi"/>
          <w:lang w:val="zh-CN"/>
        </w:rPr>
        <w:tab/>
      </w:r>
      <w:r w:rsidRPr="00807153">
        <w:rPr>
          <w:rFonts w:asciiTheme="majorBidi" w:eastAsia="黑体" w:hAnsiTheme="majorBidi" w:cstheme="majorBidi"/>
          <w:lang w:val="zh-CN"/>
        </w:rPr>
        <w:t>采取措施，确保未婚妇女得到有效保护，免受亲密伴侣的暴力行为侵害，包括扩大人身保护令的适用范围；</w:t>
      </w:r>
    </w:p>
    <w:p w14:paraId="0B2BC8F8" w14:textId="77777777" w:rsidR="006E1663" w:rsidRPr="00807153" w:rsidRDefault="006E1663" w:rsidP="006E1663">
      <w:pPr>
        <w:pStyle w:val="SingleTxt"/>
        <w:rPr>
          <w:rFonts w:asciiTheme="majorBidi" w:eastAsia="黑体" w:hAnsiTheme="majorBidi" w:cstheme="majorBidi"/>
          <w:lang w:val="zh-CN"/>
        </w:rPr>
      </w:pPr>
      <w:r w:rsidRPr="00807153">
        <w:rPr>
          <w:rFonts w:asciiTheme="majorBidi" w:eastAsia="黑体" w:hAnsiTheme="majorBidi" w:cstheme="majorBidi"/>
          <w:lang w:val="zh-CN"/>
        </w:rPr>
        <w:tab/>
        <w:t>(f)</w:t>
      </w:r>
      <w:r w:rsidRPr="00807153">
        <w:rPr>
          <w:rFonts w:asciiTheme="majorBidi" w:eastAsia="黑体" w:hAnsiTheme="majorBidi" w:cstheme="majorBidi"/>
          <w:lang w:val="zh-CN"/>
        </w:rPr>
        <w:tab/>
      </w:r>
      <w:r w:rsidRPr="00807153">
        <w:rPr>
          <w:rFonts w:asciiTheme="majorBidi" w:eastAsia="黑体" w:hAnsiTheme="majorBidi" w:cstheme="majorBidi"/>
          <w:lang w:val="zh-CN"/>
        </w:rPr>
        <w:t>修订《刑法》第</w:t>
      </w:r>
      <w:r w:rsidRPr="00807153">
        <w:rPr>
          <w:rFonts w:asciiTheme="majorBidi" w:eastAsia="黑体" w:hAnsiTheme="majorBidi" w:cstheme="majorBidi"/>
          <w:lang w:val="zh-CN"/>
        </w:rPr>
        <w:t>89</w:t>
      </w:r>
      <w:r w:rsidRPr="00807153">
        <w:rPr>
          <w:rFonts w:asciiTheme="majorBidi" w:eastAsia="黑体" w:hAnsiTheme="majorBidi" w:cstheme="majorBidi"/>
          <w:lang w:val="zh-CN"/>
        </w:rPr>
        <w:t>款、《妇女宪章》第</w:t>
      </w:r>
      <w:r w:rsidRPr="00807153">
        <w:rPr>
          <w:rFonts w:asciiTheme="majorBidi" w:eastAsia="黑体" w:hAnsiTheme="majorBidi" w:cstheme="majorBidi"/>
          <w:lang w:val="zh-CN"/>
        </w:rPr>
        <w:t>64</w:t>
      </w:r>
      <w:r w:rsidRPr="00807153">
        <w:rPr>
          <w:rFonts w:asciiTheme="majorBidi" w:eastAsia="黑体" w:hAnsiTheme="majorBidi" w:cstheme="majorBidi"/>
          <w:lang w:val="zh-CN"/>
        </w:rPr>
        <w:t>款、</w:t>
      </w:r>
      <w:r w:rsidRPr="00807153">
        <w:rPr>
          <w:rFonts w:asciiTheme="majorBidi" w:eastAsia="黑体" w:hAnsiTheme="majorBidi" w:cstheme="majorBidi"/>
          <w:lang w:val="zh-CN"/>
        </w:rPr>
        <w:t>2011</w:t>
      </w:r>
      <w:r w:rsidRPr="00807153">
        <w:rPr>
          <w:rFonts w:asciiTheme="majorBidi" w:eastAsia="黑体" w:hAnsiTheme="majorBidi" w:cstheme="majorBidi"/>
          <w:lang w:val="zh-CN"/>
        </w:rPr>
        <w:t>年《儿童和青年</w:t>
      </w:r>
      <w:r w:rsidRPr="00807153">
        <w:rPr>
          <w:rFonts w:asciiTheme="majorBidi" w:eastAsia="黑体" w:hAnsiTheme="majorBidi" w:cstheme="majorBidi"/>
          <w:lang w:val="zh-CN"/>
        </w:rPr>
        <w:t>(</w:t>
      </w:r>
      <w:r w:rsidRPr="00807153">
        <w:rPr>
          <w:rFonts w:asciiTheme="majorBidi" w:eastAsia="黑体" w:hAnsiTheme="majorBidi" w:cstheme="majorBidi"/>
          <w:lang w:val="zh-CN"/>
        </w:rPr>
        <w:t>房屋许可</w:t>
      </w:r>
      <w:r w:rsidRPr="00807153">
        <w:rPr>
          <w:rFonts w:asciiTheme="majorBidi" w:eastAsia="黑体" w:hAnsiTheme="majorBidi" w:cstheme="majorBidi"/>
          <w:lang w:val="zh-CN"/>
        </w:rPr>
        <w:t>)</w:t>
      </w:r>
      <w:r w:rsidRPr="00807153">
        <w:rPr>
          <w:rFonts w:asciiTheme="majorBidi" w:eastAsia="黑体" w:hAnsiTheme="majorBidi" w:cstheme="majorBidi"/>
          <w:lang w:val="zh-CN"/>
        </w:rPr>
        <w:t>条例》第</w:t>
      </w:r>
      <w:r w:rsidRPr="00807153">
        <w:rPr>
          <w:rFonts w:asciiTheme="majorBidi" w:eastAsia="黑体" w:hAnsiTheme="majorBidi" w:cstheme="majorBidi"/>
          <w:lang w:val="zh-CN"/>
        </w:rPr>
        <w:t>27</w:t>
      </w:r>
      <w:r w:rsidRPr="00807153">
        <w:rPr>
          <w:rFonts w:asciiTheme="majorBidi" w:eastAsia="黑体" w:hAnsiTheme="majorBidi" w:cstheme="majorBidi"/>
          <w:lang w:val="zh-CN"/>
        </w:rPr>
        <w:t>款和</w:t>
      </w:r>
      <w:r w:rsidRPr="00807153">
        <w:rPr>
          <w:rFonts w:asciiTheme="majorBidi" w:eastAsia="黑体" w:hAnsiTheme="majorBidi" w:cstheme="majorBidi"/>
          <w:lang w:val="zh-CN"/>
        </w:rPr>
        <w:t>2011</w:t>
      </w:r>
      <w:r w:rsidRPr="00807153">
        <w:rPr>
          <w:rFonts w:asciiTheme="majorBidi" w:eastAsia="黑体" w:hAnsiTheme="majorBidi" w:cstheme="majorBidi"/>
          <w:lang w:val="zh-CN"/>
        </w:rPr>
        <w:t>年《儿童和青年</w:t>
      </w:r>
      <w:r w:rsidRPr="00807153">
        <w:rPr>
          <w:rFonts w:asciiTheme="majorBidi" w:eastAsia="黑体" w:hAnsiTheme="majorBidi" w:cstheme="majorBidi"/>
          <w:lang w:val="zh-CN"/>
        </w:rPr>
        <w:t>(</w:t>
      </w:r>
      <w:r w:rsidRPr="00807153">
        <w:rPr>
          <w:rFonts w:asciiTheme="majorBidi" w:eastAsia="黑体" w:hAnsiTheme="majorBidi" w:cstheme="majorBidi"/>
          <w:lang w:val="zh-CN"/>
        </w:rPr>
        <w:t>政府收容所</w:t>
      </w:r>
      <w:r w:rsidRPr="00807153">
        <w:rPr>
          <w:rFonts w:asciiTheme="majorBidi" w:eastAsia="黑体" w:hAnsiTheme="majorBidi" w:cstheme="majorBidi"/>
          <w:lang w:val="zh-CN"/>
        </w:rPr>
        <w:t>)</w:t>
      </w:r>
      <w:r w:rsidRPr="00807153">
        <w:rPr>
          <w:rFonts w:asciiTheme="majorBidi" w:eastAsia="黑体" w:hAnsiTheme="majorBidi" w:cstheme="majorBidi"/>
          <w:lang w:val="zh-CN"/>
        </w:rPr>
        <w:t>条例》第</w:t>
      </w:r>
      <w:r w:rsidRPr="00807153">
        <w:rPr>
          <w:rFonts w:asciiTheme="majorBidi" w:eastAsia="黑体" w:hAnsiTheme="majorBidi" w:cstheme="majorBidi"/>
          <w:lang w:val="zh-CN"/>
        </w:rPr>
        <w:t>24</w:t>
      </w:r>
      <w:r w:rsidRPr="00807153">
        <w:rPr>
          <w:rFonts w:asciiTheme="majorBidi" w:eastAsia="黑体" w:hAnsiTheme="majorBidi" w:cstheme="majorBidi"/>
          <w:lang w:val="zh-CN"/>
        </w:rPr>
        <w:t>款，以禁止和消除在所有环境中对包括女童在内的儿童的体罚。</w:t>
      </w:r>
    </w:p>
    <w:p w14:paraId="29C9765C" w14:textId="77777777" w:rsidR="006E1663" w:rsidRPr="008439B5" w:rsidRDefault="006E1663" w:rsidP="006E1663">
      <w:pPr>
        <w:pStyle w:val="SingleTxt"/>
        <w:rPr>
          <w:rFonts w:ascii="黑体" w:eastAsia="黑体" w:hAnsi="黑体"/>
          <w:b/>
        </w:rPr>
      </w:pPr>
      <w:r w:rsidRPr="008439B5">
        <w:rPr>
          <w:rFonts w:ascii="黑体" w:eastAsia="黑体" w:hAnsi="黑体"/>
          <w:lang w:val="zh-CN"/>
        </w:rPr>
        <w:t>人口贩运</w:t>
      </w:r>
    </w:p>
    <w:p w14:paraId="30CE7DF7" w14:textId="77777777" w:rsidR="006E1663" w:rsidRDefault="006E1663" w:rsidP="006E1663">
      <w:pPr>
        <w:pStyle w:val="SingleTxtG"/>
        <w:spacing w:line="320" w:lineRule="exact"/>
        <w:ind w:left="1264" w:right="1264"/>
      </w:pPr>
      <w:r>
        <w:rPr>
          <w:lang w:val="zh-CN"/>
        </w:rPr>
        <w:t>22.</w:t>
      </w:r>
      <w:r>
        <w:rPr>
          <w:lang w:val="zh-CN"/>
        </w:rPr>
        <w:tab/>
      </w:r>
      <w:r>
        <w:rPr>
          <w:lang w:val="zh-CN"/>
        </w:rPr>
        <w:t>委员会承认缔约国为防止和打击贩运人口、特别是妇女和女童的行为作出了重大努力。但委员会仍关切的是，该缔约国仍是妇女和女童贩运的目的地国和过境国，</w:t>
      </w:r>
      <w:r w:rsidRPr="00FC6827">
        <w:rPr>
          <w:lang w:val="zh-CN"/>
        </w:rPr>
        <w:t>特别是</w:t>
      </w:r>
      <w:r>
        <w:rPr>
          <w:lang w:val="zh-CN"/>
        </w:rPr>
        <w:t>在出于性剥削和劳动剥削目的的贩运妇女和女童方面。委员会尤其关切的是：</w:t>
      </w:r>
    </w:p>
    <w:p w14:paraId="7CC33EB3" w14:textId="77777777" w:rsidR="006E1663" w:rsidRPr="0002702C" w:rsidRDefault="006E1663" w:rsidP="006E1663">
      <w:pPr>
        <w:pStyle w:val="SingleTxt"/>
      </w:pPr>
      <w:r>
        <w:rPr>
          <w:lang w:val="zh-CN"/>
        </w:rPr>
        <w:tab/>
        <w:t>(a)</w:t>
      </w:r>
      <w:r>
        <w:rPr>
          <w:lang w:val="zh-CN"/>
        </w:rPr>
        <w:tab/>
      </w:r>
      <w:r>
        <w:rPr>
          <w:lang w:val="zh-CN"/>
        </w:rPr>
        <w:t>在</w:t>
      </w:r>
      <w:r>
        <w:rPr>
          <w:rFonts w:hint="eastAsia"/>
          <w:lang w:val="zh-CN"/>
        </w:rPr>
        <w:t>2014</w:t>
      </w:r>
      <w:r>
        <w:rPr>
          <w:rFonts w:hint="eastAsia"/>
          <w:lang w:val="zh-CN"/>
        </w:rPr>
        <w:t>年</w:t>
      </w:r>
      <w:r>
        <w:rPr>
          <w:lang w:val="zh-CN"/>
        </w:rPr>
        <w:t>《预防人口贩运法》中缺乏强迫劳动、欺骗和胁迫等与贩运有关的关键术语的定义，这妨碍了对受害者和犯罪者的有效识别；</w:t>
      </w:r>
    </w:p>
    <w:p w14:paraId="69494E4A" w14:textId="77777777" w:rsidR="006E1663" w:rsidRPr="0002702C" w:rsidRDefault="006E1663" w:rsidP="006E1663">
      <w:pPr>
        <w:pStyle w:val="SingleTxt"/>
      </w:pPr>
      <w:r>
        <w:rPr>
          <w:lang w:val="zh-CN"/>
        </w:rPr>
        <w:tab/>
        <w:t>(b)</w:t>
      </w:r>
      <w:r>
        <w:rPr>
          <w:lang w:val="zh-CN"/>
        </w:rPr>
        <w:tab/>
      </w:r>
      <w:r>
        <w:rPr>
          <w:lang w:val="zh-CN"/>
        </w:rPr>
        <w:t>人口贩运受害者无法获得足够的支助和保护措施，包括获得体面工作的机会、向</w:t>
      </w:r>
      <w:r w:rsidRPr="00FC6827">
        <w:rPr>
          <w:lang w:val="zh-CN"/>
        </w:rPr>
        <w:t>受害者</w:t>
      </w:r>
      <w:r>
        <w:rPr>
          <w:lang w:val="zh-CN"/>
        </w:rPr>
        <w:t>提供适当服务的收容所以及身体和心理</w:t>
      </w:r>
      <w:r>
        <w:rPr>
          <w:lang w:val="zh-CN"/>
        </w:rPr>
        <w:t>-</w:t>
      </w:r>
      <w:r>
        <w:rPr>
          <w:lang w:val="zh-CN"/>
        </w:rPr>
        <w:t>社会康复服务和设施；</w:t>
      </w:r>
    </w:p>
    <w:p w14:paraId="3C4D5110" w14:textId="391436AB" w:rsidR="006E1663" w:rsidRPr="0002702C" w:rsidRDefault="0096069E" w:rsidP="0096069E">
      <w:pPr>
        <w:pStyle w:val="SingleTxt"/>
      </w:pPr>
      <w:r>
        <w:rPr>
          <w:lang w:val="zh-CN"/>
        </w:rPr>
        <w:tab/>
      </w:r>
      <w:r w:rsidR="006E1663">
        <w:rPr>
          <w:lang w:val="zh-CN"/>
        </w:rPr>
        <w:t>(c)</w:t>
      </w:r>
      <w:r w:rsidR="006E1663">
        <w:rPr>
          <w:lang w:val="zh-CN"/>
        </w:rPr>
        <w:tab/>
      </w:r>
      <w:r w:rsidR="006E1663">
        <w:rPr>
          <w:lang w:val="zh-CN"/>
        </w:rPr>
        <w:t>没有管理外国新娘贸易的立法，该种行为可能涉及贩运妇女和女童。</w:t>
      </w:r>
    </w:p>
    <w:p w14:paraId="7D2BA707" w14:textId="77777777" w:rsidR="006E1663" w:rsidRPr="00AE03B6" w:rsidRDefault="006E1663" w:rsidP="006E1663">
      <w:pPr>
        <w:pStyle w:val="SingleTxtG"/>
        <w:spacing w:line="320" w:lineRule="exact"/>
        <w:ind w:left="1264" w:right="1264"/>
        <w:rPr>
          <w:rFonts w:ascii="黑体" w:eastAsia="黑体" w:hAnsi="黑体"/>
          <w:lang w:val="zh-CN"/>
        </w:rPr>
      </w:pPr>
      <w:r>
        <w:rPr>
          <w:lang w:val="zh-CN"/>
        </w:rPr>
        <w:t>23.</w:t>
      </w:r>
      <w:r>
        <w:rPr>
          <w:lang w:val="zh-CN"/>
        </w:rPr>
        <w:tab/>
      </w:r>
      <w:r w:rsidRPr="00AE03B6">
        <w:rPr>
          <w:rFonts w:ascii="黑体" w:eastAsia="黑体" w:hAnsi="黑体"/>
          <w:lang w:val="zh-CN"/>
        </w:rPr>
        <w:t>委员会建议缔约国：</w:t>
      </w:r>
    </w:p>
    <w:p w14:paraId="0EB3BE0B" w14:textId="77777777" w:rsidR="006E1663" w:rsidRPr="0096069E" w:rsidRDefault="006E1663" w:rsidP="006E1663">
      <w:pPr>
        <w:pStyle w:val="SingleTxt"/>
        <w:rPr>
          <w:rFonts w:asciiTheme="majorBidi" w:eastAsia="黑体" w:hAnsiTheme="majorBidi" w:cstheme="majorBidi"/>
          <w:lang w:val="zh-CN"/>
        </w:rPr>
      </w:pPr>
      <w:r>
        <w:rPr>
          <w:rFonts w:ascii="黑体" w:eastAsia="黑体" w:hAnsi="黑体"/>
          <w:lang w:val="zh-CN"/>
        </w:rPr>
        <w:tab/>
      </w:r>
      <w:r w:rsidRPr="0096069E">
        <w:rPr>
          <w:rFonts w:asciiTheme="majorBidi" w:eastAsia="黑体" w:hAnsiTheme="majorBidi" w:cstheme="majorBidi"/>
          <w:lang w:val="zh-CN"/>
        </w:rPr>
        <w:t>(a)</w:t>
      </w:r>
      <w:r w:rsidRPr="0096069E">
        <w:rPr>
          <w:rFonts w:asciiTheme="majorBidi" w:eastAsia="黑体" w:hAnsiTheme="majorBidi" w:cstheme="majorBidi"/>
          <w:lang w:val="zh-CN"/>
        </w:rPr>
        <w:tab/>
      </w:r>
      <w:r w:rsidRPr="0096069E">
        <w:rPr>
          <w:rFonts w:asciiTheme="majorBidi" w:eastAsia="黑体" w:hAnsiTheme="majorBidi" w:cstheme="majorBidi"/>
          <w:lang w:val="zh-CN"/>
        </w:rPr>
        <w:t>修正</w:t>
      </w:r>
      <w:r w:rsidRPr="0096069E">
        <w:rPr>
          <w:rFonts w:asciiTheme="majorBidi" w:eastAsia="黑体" w:hAnsiTheme="majorBidi" w:cstheme="majorBidi"/>
          <w:lang w:val="zh-CN"/>
        </w:rPr>
        <w:t>2014</w:t>
      </w:r>
      <w:r w:rsidRPr="0096069E">
        <w:rPr>
          <w:rFonts w:asciiTheme="majorBidi" w:eastAsia="黑体" w:hAnsiTheme="majorBidi" w:cstheme="majorBidi"/>
          <w:lang w:val="zh-CN"/>
        </w:rPr>
        <w:t>年《预防人口贩运法》，以确保其完全符合《预防、禁止和惩治贩运人口特别是妇女和儿童行为的补充议定书》，作为《联合国打击跨国有组织犯罪公约》的补充；</w:t>
      </w:r>
    </w:p>
    <w:p w14:paraId="208E6146"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lastRenderedPageBreak/>
        <w:tab/>
        <w:t>(b)</w:t>
      </w:r>
      <w:r w:rsidRPr="0096069E">
        <w:rPr>
          <w:rFonts w:asciiTheme="majorBidi" w:eastAsia="黑体" w:hAnsiTheme="majorBidi" w:cstheme="majorBidi"/>
          <w:lang w:val="zh-CN"/>
        </w:rPr>
        <w:tab/>
      </w:r>
      <w:r w:rsidRPr="0096069E">
        <w:rPr>
          <w:rFonts w:asciiTheme="majorBidi" w:eastAsia="黑体" w:hAnsiTheme="majorBidi" w:cstheme="majorBidi"/>
          <w:lang w:val="zh-CN"/>
        </w:rPr>
        <w:t>继续向司法机构、执法人员、边境管制官员、社会工作者和卫生工作者提供有关及早确认和移交贩运活动受害者以及对性别问题有敏感认识的调查方法的能力建设；</w:t>
      </w:r>
    </w:p>
    <w:p w14:paraId="11367387" w14:textId="77777777" w:rsidR="006E1663" w:rsidRPr="0096069E" w:rsidRDefault="006E1663" w:rsidP="006E1663">
      <w:pPr>
        <w:pStyle w:val="SingleTxt"/>
        <w:rPr>
          <w:rFonts w:asciiTheme="majorBidi" w:eastAsia="黑体" w:hAnsiTheme="majorBidi" w:cstheme="majorBidi"/>
          <w:b/>
        </w:rPr>
      </w:pPr>
      <w:r w:rsidRPr="0096069E">
        <w:rPr>
          <w:rFonts w:asciiTheme="majorBidi" w:eastAsia="黑体" w:hAnsiTheme="majorBidi" w:cstheme="majorBidi"/>
          <w:lang w:val="zh-CN"/>
        </w:rPr>
        <w:tab/>
        <w:t>(c)</w:t>
      </w:r>
      <w:r w:rsidRPr="0096069E">
        <w:rPr>
          <w:rFonts w:asciiTheme="majorBidi" w:eastAsia="黑体" w:hAnsiTheme="majorBidi" w:cstheme="majorBidi"/>
          <w:lang w:val="zh-CN"/>
        </w:rPr>
        <w:tab/>
      </w:r>
      <w:r w:rsidRPr="0096069E">
        <w:rPr>
          <w:rFonts w:asciiTheme="majorBidi" w:eastAsia="黑体" w:hAnsiTheme="majorBidi" w:cstheme="majorBidi"/>
          <w:lang w:val="zh-CN"/>
        </w:rPr>
        <w:t>确保向人口贩运的受害者提供充分的保护和支助，包括通过建立配备训练有素工作人员的单独庇护所，以满足她们的具体需求和解决她们的关切问题；</w:t>
      </w:r>
    </w:p>
    <w:p w14:paraId="70FAC540"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(d)</w:t>
      </w:r>
      <w:r w:rsidRPr="0096069E">
        <w:rPr>
          <w:rFonts w:asciiTheme="majorBidi" w:eastAsia="黑体" w:hAnsiTheme="majorBidi" w:cstheme="majorBidi"/>
          <w:lang w:val="zh-CN"/>
        </w:rPr>
        <w:tab/>
      </w:r>
      <w:r w:rsidRPr="0096069E">
        <w:rPr>
          <w:rFonts w:asciiTheme="majorBidi" w:eastAsia="黑体" w:hAnsiTheme="majorBidi" w:cstheme="majorBidi"/>
          <w:lang w:val="zh-CN"/>
        </w:rPr>
        <w:t>确保人口贩运者和其他参与人口贩运的行为人都受到起诉和适当惩罚；</w:t>
      </w:r>
    </w:p>
    <w:p w14:paraId="5F6E25D4" w14:textId="77777777" w:rsidR="006E1663" w:rsidRPr="0096069E" w:rsidRDefault="006E1663" w:rsidP="006E1663">
      <w:pPr>
        <w:pStyle w:val="SingleTxt"/>
        <w:rPr>
          <w:rFonts w:asciiTheme="majorBidi" w:hAnsiTheme="majorBidi" w:cstheme="majorBidi"/>
          <w:lang w:val="zh-CN"/>
        </w:rPr>
      </w:pPr>
      <w:r w:rsidRPr="0096069E">
        <w:rPr>
          <w:rFonts w:asciiTheme="majorBidi" w:eastAsia="黑体" w:hAnsiTheme="majorBidi" w:cstheme="majorBidi"/>
          <w:lang w:val="zh-CN"/>
        </w:rPr>
        <w:tab/>
        <w:t>(e)</w:t>
      </w:r>
      <w:r w:rsidRPr="0096069E">
        <w:rPr>
          <w:rFonts w:asciiTheme="majorBidi" w:eastAsia="黑体" w:hAnsiTheme="majorBidi" w:cstheme="majorBidi"/>
          <w:lang w:val="zh-CN"/>
        </w:rPr>
        <w:tab/>
      </w:r>
      <w:r w:rsidRPr="0096069E">
        <w:rPr>
          <w:rFonts w:asciiTheme="majorBidi" w:eastAsia="黑体" w:hAnsiTheme="majorBidi" w:cstheme="majorBidi"/>
          <w:lang w:val="zh-CN"/>
        </w:rPr>
        <w:t>与来源国、过境国和目的地国、尤其是与该区域的各个国家加强国际、区域和双边合作，包括为此交流信息以及就起诉人口贩运者的法律程序开展协调，以防止人口贩运。</w:t>
      </w:r>
    </w:p>
    <w:p w14:paraId="1FAE2057" w14:textId="77777777" w:rsidR="006E1663" w:rsidRPr="008439B5" w:rsidRDefault="006E1663" w:rsidP="006E1663">
      <w:pPr>
        <w:pStyle w:val="SingleTxt"/>
        <w:rPr>
          <w:rFonts w:ascii="黑体" w:eastAsia="黑体" w:hAnsi="黑体"/>
          <w:b/>
        </w:rPr>
      </w:pPr>
      <w:r w:rsidRPr="008439B5">
        <w:rPr>
          <w:rFonts w:ascii="黑体" w:eastAsia="黑体" w:hAnsi="黑体"/>
          <w:lang w:val="zh-CN"/>
        </w:rPr>
        <w:t>参与政治和公共生活</w:t>
      </w:r>
    </w:p>
    <w:p w14:paraId="761B79C7" w14:textId="77777777" w:rsidR="006E1663" w:rsidRDefault="006E1663" w:rsidP="006E1663">
      <w:pPr>
        <w:pStyle w:val="SingleTxtG"/>
        <w:spacing w:line="320" w:lineRule="exact"/>
        <w:ind w:left="1264" w:right="1264"/>
      </w:pPr>
      <w:r>
        <w:rPr>
          <w:lang w:val="zh-CN"/>
        </w:rPr>
        <w:t>24.</w:t>
      </w:r>
      <w:r>
        <w:rPr>
          <w:lang w:val="zh-CN"/>
        </w:rPr>
        <w:tab/>
      </w:r>
      <w:r>
        <w:rPr>
          <w:lang w:val="zh-CN"/>
        </w:rPr>
        <w:t>委员会注意到妇女在议会中代表</w:t>
      </w:r>
      <w:r>
        <w:rPr>
          <w:rFonts w:hint="eastAsia"/>
          <w:lang w:val="zh-CN"/>
        </w:rPr>
        <w:t>比例</w:t>
      </w:r>
      <w:r>
        <w:rPr>
          <w:lang w:val="zh-CN"/>
        </w:rPr>
        <w:t>方面取得的进展，以及该国在</w:t>
      </w:r>
      <w:r>
        <w:rPr>
          <w:lang w:val="zh-CN"/>
        </w:rPr>
        <w:t>2017</w:t>
      </w:r>
      <w:r>
        <w:rPr>
          <w:lang w:val="zh-CN"/>
        </w:rPr>
        <w:t>年任命了第一位女总统。然而，委员会仍然感到关切的是，女候选人在媒体和政界面临性别陈规定型观念，</w:t>
      </w:r>
      <w:r w:rsidRPr="003B399B">
        <w:rPr>
          <w:lang w:val="zh-CN"/>
        </w:rPr>
        <w:t>妇女</w:t>
      </w:r>
      <w:r>
        <w:rPr>
          <w:lang w:val="zh-CN"/>
        </w:rPr>
        <w:t>在部级职位、司法机构、警察和外交事务部门，特别是在决策层面的任职</w:t>
      </w:r>
      <w:r>
        <w:rPr>
          <w:rFonts w:hint="eastAsia"/>
          <w:lang w:val="zh-CN"/>
        </w:rPr>
        <w:t>比例</w:t>
      </w:r>
      <w:r>
        <w:rPr>
          <w:lang w:val="zh-CN"/>
        </w:rPr>
        <w:t>依然偏低。</w:t>
      </w:r>
    </w:p>
    <w:p w14:paraId="171BAEC6" w14:textId="6A42EA92" w:rsidR="006E1663" w:rsidRPr="0096069E" w:rsidRDefault="006E1663" w:rsidP="006E1663">
      <w:pPr>
        <w:pStyle w:val="SingleTxtG"/>
        <w:spacing w:line="320" w:lineRule="exact"/>
        <w:ind w:left="1264" w:right="1264"/>
        <w:rPr>
          <w:rFonts w:asciiTheme="majorBidi" w:eastAsia="黑体" w:hAnsiTheme="majorBidi" w:cstheme="majorBidi"/>
          <w:lang w:val="zh-CN"/>
        </w:rPr>
      </w:pPr>
      <w:r w:rsidRPr="0096069E">
        <w:rPr>
          <w:rFonts w:asciiTheme="majorBidi" w:hAnsiTheme="majorBidi" w:cstheme="majorBidi"/>
          <w:lang w:val="zh-CN"/>
        </w:rPr>
        <w:t>25.</w:t>
      </w:r>
      <w:r w:rsidRPr="0096069E">
        <w:rPr>
          <w:rFonts w:asciiTheme="majorBidi" w:hAnsiTheme="majorBidi" w:cstheme="majorBidi"/>
          <w:lang w:val="zh-CN"/>
        </w:rPr>
        <w:tab/>
      </w:r>
      <w:r w:rsidRPr="0096069E">
        <w:rPr>
          <w:rFonts w:asciiTheme="majorBidi" w:eastAsia="黑体" w:hAnsiTheme="majorBidi" w:cstheme="majorBidi"/>
          <w:lang w:val="zh-CN"/>
        </w:rPr>
        <w:t>委员会忆及其此前的建议</w:t>
      </w:r>
      <w:r w:rsidRPr="0096069E">
        <w:rPr>
          <w:rFonts w:asciiTheme="majorBidi" w:eastAsia="黑体" w:hAnsiTheme="majorBidi" w:cstheme="majorBidi"/>
          <w:lang w:val="zh-CN"/>
        </w:rPr>
        <w:t>(</w:t>
      </w:r>
      <w:hyperlink r:id="rId27" w:history="1">
        <w:r w:rsidRPr="0096069E">
          <w:rPr>
            <w:rStyle w:val="ae"/>
            <w:rFonts w:asciiTheme="majorBidi" w:eastAsia="黑体" w:hAnsiTheme="majorBidi" w:cstheme="majorBidi"/>
            <w:lang w:val="zh-CN"/>
          </w:rPr>
          <w:t>CEDAW/C/SGP/CO/4</w:t>
        </w:r>
      </w:hyperlink>
      <w:r w:rsidRPr="0096069E">
        <w:rPr>
          <w:rStyle w:val="ae"/>
          <w:rFonts w:asciiTheme="majorBidi" w:eastAsia="黑体" w:hAnsiTheme="majorBidi" w:cstheme="majorBidi"/>
        </w:rPr>
        <w:t>/Rev.1</w:t>
      </w:r>
      <w:r w:rsidRPr="0096069E">
        <w:rPr>
          <w:rFonts w:asciiTheme="majorBidi" w:eastAsia="黑体" w:hAnsiTheme="majorBidi" w:cstheme="majorBidi"/>
          <w:lang w:val="zh-CN"/>
        </w:rPr>
        <w:t>，第</w:t>
      </w:r>
      <w:r w:rsidRPr="0096069E">
        <w:rPr>
          <w:rFonts w:asciiTheme="majorBidi" w:eastAsia="黑体" w:hAnsiTheme="majorBidi" w:cstheme="majorBidi"/>
          <w:lang w:val="zh-CN"/>
        </w:rPr>
        <w:t>28</w:t>
      </w:r>
      <w:r w:rsidRPr="0096069E">
        <w:rPr>
          <w:rFonts w:asciiTheme="majorBidi" w:eastAsia="黑体" w:hAnsiTheme="majorBidi" w:cstheme="majorBidi"/>
          <w:lang w:val="zh-CN"/>
        </w:rPr>
        <w:t>段</w:t>
      </w:r>
      <w:r w:rsidRPr="0096069E">
        <w:rPr>
          <w:rFonts w:asciiTheme="majorBidi" w:eastAsia="黑体" w:hAnsiTheme="majorBidi" w:cstheme="majorBidi"/>
          <w:lang w:val="zh-CN"/>
        </w:rPr>
        <w:t>)</w:t>
      </w:r>
      <w:r w:rsidRPr="0096069E">
        <w:rPr>
          <w:rFonts w:asciiTheme="majorBidi" w:eastAsia="黑体" w:hAnsiTheme="majorBidi" w:cstheme="majorBidi"/>
          <w:lang w:val="zh-CN"/>
        </w:rPr>
        <w:t>，建议该缔约国：</w:t>
      </w:r>
    </w:p>
    <w:p w14:paraId="1C0C8F90"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(a)</w:t>
      </w:r>
      <w:r w:rsidRPr="0096069E">
        <w:rPr>
          <w:rFonts w:asciiTheme="majorBidi" w:eastAsia="黑体" w:hAnsiTheme="majorBidi" w:cstheme="majorBidi"/>
          <w:lang w:val="zh-CN"/>
        </w:rPr>
        <w:tab/>
      </w:r>
      <w:r w:rsidRPr="0096069E">
        <w:rPr>
          <w:rFonts w:asciiTheme="majorBidi" w:eastAsia="黑体" w:hAnsiTheme="majorBidi" w:cstheme="majorBidi"/>
          <w:lang w:val="zh-CN"/>
        </w:rPr>
        <w:t>根据《公约》第</w:t>
      </w:r>
      <w:r w:rsidRPr="0096069E">
        <w:rPr>
          <w:rFonts w:asciiTheme="majorBidi" w:eastAsia="黑体" w:hAnsiTheme="majorBidi" w:cstheme="majorBidi"/>
          <w:lang w:val="zh-CN"/>
        </w:rPr>
        <w:t>4</w:t>
      </w:r>
      <w:r w:rsidRPr="0096069E">
        <w:rPr>
          <w:rFonts w:asciiTheme="majorBidi" w:eastAsia="黑体" w:hAnsiTheme="majorBidi" w:cstheme="majorBidi"/>
          <w:lang w:val="zh-CN"/>
        </w:rPr>
        <w:t>条第</w:t>
      </w:r>
      <w:r w:rsidRPr="0096069E">
        <w:rPr>
          <w:rFonts w:asciiTheme="majorBidi" w:eastAsia="黑体" w:hAnsiTheme="majorBidi" w:cstheme="majorBidi"/>
          <w:lang w:val="zh-CN"/>
        </w:rPr>
        <w:t>(1)</w:t>
      </w:r>
      <w:r w:rsidRPr="0096069E">
        <w:rPr>
          <w:rFonts w:asciiTheme="majorBidi" w:eastAsia="黑体" w:hAnsiTheme="majorBidi" w:cstheme="majorBidi"/>
          <w:lang w:val="zh-CN"/>
        </w:rPr>
        <w:t>款和委员会第</w:t>
      </w:r>
      <w:r w:rsidRPr="0096069E">
        <w:rPr>
          <w:rFonts w:asciiTheme="majorBidi" w:eastAsia="黑体" w:hAnsiTheme="majorBidi" w:cstheme="majorBidi"/>
          <w:lang w:val="zh-CN"/>
        </w:rPr>
        <w:t>25</w:t>
      </w:r>
      <w:r w:rsidRPr="0096069E">
        <w:rPr>
          <w:rFonts w:asciiTheme="majorBidi" w:eastAsia="黑体" w:hAnsiTheme="majorBidi" w:cstheme="majorBidi"/>
          <w:lang w:val="zh-CN"/>
        </w:rPr>
        <w:t>号一般性建议和关于妇女参与政治生活和公共生活的第</w:t>
      </w:r>
      <w:r w:rsidRPr="0096069E">
        <w:rPr>
          <w:rFonts w:asciiTheme="majorBidi" w:eastAsia="黑体" w:hAnsiTheme="majorBidi" w:cstheme="majorBidi"/>
          <w:lang w:val="zh-CN"/>
        </w:rPr>
        <w:t>23(1997)</w:t>
      </w:r>
      <w:r w:rsidRPr="0096069E">
        <w:rPr>
          <w:rFonts w:asciiTheme="majorBidi" w:eastAsia="黑体" w:hAnsiTheme="majorBidi" w:cstheme="majorBidi"/>
          <w:lang w:val="zh-CN"/>
        </w:rPr>
        <w:t>号一般性建议，通过法律和政策，促进妇女在政治和公共生活的所有领域充分和平等地参与决策，并为此目的采取措施，包括暂行特别措施；</w:t>
      </w:r>
    </w:p>
    <w:p w14:paraId="28EC528B"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(b)</w:t>
      </w:r>
      <w:r w:rsidRPr="0096069E">
        <w:rPr>
          <w:rFonts w:asciiTheme="majorBidi" w:eastAsia="黑体" w:hAnsiTheme="majorBidi" w:cstheme="majorBidi"/>
          <w:lang w:val="zh-CN"/>
        </w:rPr>
        <w:tab/>
      </w:r>
      <w:r w:rsidRPr="0096069E">
        <w:rPr>
          <w:rFonts w:asciiTheme="majorBidi" w:eastAsia="黑体" w:hAnsiTheme="majorBidi" w:cstheme="majorBidi"/>
          <w:lang w:val="zh-CN"/>
        </w:rPr>
        <w:t>增加为希望参与政治生活或担任公职的妇女提供的培训和能力建设方案，并继续鼓励媒体确保对妇女和男子候选人和当选代表予以平等的报道，特别是在选举期间；</w:t>
      </w:r>
    </w:p>
    <w:p w14:paraId="0D276010" w14:textId="77777777" w:rsidR="006E1663" w:rsidRPr="00F34177" w:rsidRDefault="006E1663" w:rsidP="006E1663">
      <w:pPr>
        <w:pStyle w:val="SingleTxt"/>
        <w:rPr>
          <w:rFonts w:ascii="黑体" w:eastAsia="黑体" w:hAnsi="黑体"/>
          <w:lang w:val="zh-CN"/>
        </w:rPr>
      </w:pPr>
      <w:r w:rsidRPr="0096069E">
        <w:rPr>
          <w:rFonts w:asciiTheme="majorBidi" w:eastAsia="黑体" w:hAnsiTheme="majorBidi" w:cstheme="majorBidi"/>
          <w:lang w:val="zh-CN"/>
        </w:rPr>
        <w:tab/>
        <w:t>(c)</w:t>
      </w:r>
      <w:r w:rsidRPr="0096069E">
        <w:rPr>
          <w:rFonts w:asciiTheme="majorBidi" w:eastAsia="黑体" w:hAnsiTheme="majorBidi" w:cstheme="majorBidi"/>
          <w:lang w:val="zh-CN"/>
        </w:rPr>
        <w:tab/>
      </w:r>
      <w:r w:rsidRPr="0096069E">
        <w:rPr>
          <w:rFonts w:asciiTheme="majorBidi" w:eastAsia="黑体" w:hAnsiTheme="majorBidi" w:cstheme="majorBidi"/>
          <w:lang w:val="zh-CN"/>
        </w:rPr>
        <w:t>提高政治家、媒体、传统领袖和公众的认识，即妇女与男子在平等基础上充分、平等、自由和民主地参与政治和公共生活，是有效执行《公约》、该国政治稳定和经济发展的一项要求。</w:t>
      </w:r>
    </w:p>
    <w:p w14:paraId="3A9CF6D1" w14:textId="77777777" w:rsidR="006E1663" w:rsidRPr="008439B5" w:rsidRDefault="006E1663" w:rsidP="006E1663">
      <w:pPr>
        <w:pStyle w:val="SingleTxt"/>
        <w:rPr>
          <w:rFonts w:ascii="黑体" w:eastAsia="黑体" w:hAnsi="黑体"/>
        </w:rPr>
      </w:pPr>
      <w:r w:rsidRPr="008439B5">
        <w:rPr>
          <w:rFonts w:ascii="黑体" w:eastAsia="黑体" w:hAnsi="黑体"/>
          <w:lang w:val="zh-CN"/>
        </w:rPr>
        <w:t>教育</w:t>
      </w:r>
    </w:p>
    <w:p w14:paraId="32B581D3" w14:textId="6DAF8983" w:rsidR="000C13A8" w:rsidRDefault="006E1663" w:rsidP="006E1663">
      <w:pPr>
        <w:pStyle w:val="SingleTxtG"/>
        <w:spacing w:line="320" w:lineRule="exact"/>
        <w:ind w:left="1264" w:right="1264"/>
        <w:rPr>
          <w:lang w:val="zh-CN"/>
        </w:rPr>
      </w:pPr>
      <w:r>
        <w:rPr>
          <w:lang w:val="zh-CN"/>
        </w:rPr>
        <w:t>26.</w:t>
      </w:r>
      <w:r>
        <w:rPr>
          <w:lang w:val="zh-CN"/>
        </w:rPr>
        <w:tab/>
      </w:r>
      <w:r>
        <w:rPr>
          <w:lang w:val="zh-CN"/>
        </w:rPr>
        <w:t>委员会赞扬缔约国在女童和妇女教育方面所取得的进展，这体现在较高的识字率和受教育程度上。然而，委员会注意到，妇女在传统上以男性为主导的工程、电子和信息技术等高等教育研究领域仍然</w:t>
      </w:r>
      <w:r>
        <w:rPr>
          <w:rFonts w:hint="eastAsia"/>
          <w:lang w:val="zh-CN"/>
        </w:rPr>
        <w:t>比例偏低</w:t>
      </w:r>
      <w:r>
        <w:rPr>
          <w:lang w:val="zh-CN"/>
        </w:rPr>
        <w:t>。委员会还表示关切的是，公立学校中的性教育是基于婚前禁欲，所提供的关于性健康和生殖健康及权利的信息、包括使用避孕和</w:t>
      </w:r>
      <w:r w:rsidRPr="00A026BC">
        <w:rPr>
          <w:lang w:val="zh-CN"/>
        </w:rPr>
        <w:t>预防性</w:t>
      </w:r>
      <w:r>
        <w:rPr>
          <w:lang w:val="zh-CN"/>
        </w:rPr>
        <w:t>传播感染的信息有限。委员会还感到关切的是，这种限制性做法导致了对青少年性行</w:t>
      </w:r>
      <w:bookmarkStart w:id="1" w:name="_GoBack"/>
      <w:bookmarkEnd w:id="1"/>
      <w:r>
        <w:rPr>
          <w:lang w:val="zh-CN"/>
        </w:rPr>
        <w:t>为的负面陈规定型观念和歧视性态度。</w:t>
      </w:r>
    </w:p>
    <w:p w14:paraId="023B691E" w14:textId="77777777" w:rsidR="000C13A8" w:rsidRDefault="000C13A8">
      <w:pPr>
        <w:spacing w:line="240" w:lineRule="auto"/>
        <w:jc w:val="left"/>
        <w:rPr>
          <w:kern w:val="0"/>
          <w:szCs w:val="10"/>
          <w:lang w:val="zh-CN"/>
        </w:rPr>
      </w:pPr>
      <w:r>
        <w:rPr>
          <w:lang w:val="zh-CN"/>
        </w:rPr>
        <w:br w:type="page"/>
      </w:r>
    </w:p>
    <w:p w14:paraId="78424395" w14:textId="77777777" w:rsidR="006E1663" w:rsidRPr="00AE03B6" w:rsidRDefault="006E1663" w:rsidP="006E1663">
      <w:pPr>
        <w:pStyle w:val="SingleTxtG"/>
        <w:spacing w:line="320" w:lineRule="exact"/>
        <w:ind w:left="1264" w:right="1264"/>
        <w:rPr>
          <w:rFonts w:ascii="黑体" w:eastAsia="黑体" w:hAnsi="黑体"/>
          <w:lang w:val="zh-CN"/>
        </w:rPr>
      </w:pPr>
      <w:r>
        <w:rPr>
          <w:lang w:val="zh-CN"/>
        </w:rPr>
        <w:lastRenderedPageBreak/>
        <w:t>27.</w:t>
      </w:r>
      <w:r>
        <w:rPr>
          <w:lang w:val="zh-CN"/>
        </w:rPr>
        <w:tab/>
      </w:r>
      <w:r w:rsidRPr="00AE03B6">
        <w:rPr>
          <w:rFonts w:ascii="黑体" w:eastAsia="黑体" w:hAnsi="黑体"/>
          <w:lang w:val="zh-CN"/>
        </w:rPr>
        <w:t>委员会建议缔约国：</w:t>
      </w:r>
    </w:p>
    <w:p w14:paraId="2127935B" w14:textId="77777777" w:rsidR="006E1663" w:rsidRPr="0096069E" w:rsidRDefault="006E1663" w:rsidP="006E1663">
      <w:pPr>
        <w:pStyle w:val="SingleTxt"/>
        <w:rPr>
          <w:rFonts w:asciiTheme="majorBidi" w:eastAsia="黑体" w:hAnsiTheme="majorBidi" w:cstheme="majorBidi"/>
          <w:lang w:val="zh-CN"/>
        </w:rPr>
      </w:pPr>
      <w:r>
        <w:rPr>
          <w:rFonts w:ascii="黑体" w:eastAsia="黑体" w:hAnsi="黑体"/>
          <w:lang w:val="zh-CN"/>
        </w:rPr>
        <w:tab/>
      </w:r>
      <w:r w:rsidRPr="0096069E">
        <w:rPr>
          <w:rFonts w:asciiTheme="majorBidi" w:eastAsia="黑体" w:hAnsiTheme="majorBidi" w:cstheme="majorBidi"/>
          <w:lang w:val="zh-CN"/>
        </w:rPr>
        <w:t>(a)</w:t>
      </w:r>
      <w:r w:rsidRPr="0096069E">
        <w:rPr>
          <w:rFonts w:asciiTheme="majorBidi" w:eastAsia="黑体" w:hAnsiTheme="majorBidi" w:cstheme="majorBidi"/>
          <w:lang w:val="zh-CN"/>
        </w:rPr>
        <w:tab/>
      </w:r>
      <w:r w:rsidRPr="0096069E">
        <w:rPr>
          <w:rFonts w:asciiTheme="majorBidi" w:eastAsia="黑体" w:hAnsiTheme="majorBidi" w:cstheme="majorBidi"/>
          <w:lang w:val="zh-CN"/>
        </w:rPr>
        <w:t>鼓励女童选择工程、电子和信息技术等非传统研究领域和职业道路，并采取措施消除可能阻止女童进入这一领域的传统陈规定型观念和结构性障碍；</w:t>
      </w:r>
    </w:p>
    <w:p w14:paraId="064CD704"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(b)</w:t>
      </w:r>
      <w:r w:rsidRPr="0096069E">
        <w:rPr>
          <w:rFonts w:asciiTheme="majorBidi" w:eastAsia="黑体" w:hAnsiTheme="majorBidi" w:cstheme="majorBidi"/>
          <w:lang w:val="zh-CN"/>
        </w:rPr>
        <w:tab/>
      </w:r>
      <w:r w:rsidRPr="0096069E">
        <w:rPr>
          <w:rFonts w:asciiTheme="majorBidi" w:eastAsia="黑体" w:hAnsiTheme="majorBidi" w:cstheme="majorBidi"/>
          <w:lang w:val="zh-CN"/>
        </w:rPr>
        <w:t>修改当前的学校课程，纳入适合年龄的性健康和生殖健康教育，包括负责任的性行为以及同意、基于性别的暴力等非常重要的概念，以及防止早孕和性传播疾病；</w:t>
      </w:r>
    </w:p>
    <w:p w14:paraId="4CE15678" w14:textId="77777777" w:rsidR="006E1663" w:rsidRPr="0096069E" w:rsidRDefault="006E1663" w:rsidP="006E1663">
      <w:pPr>
        <w:pStyle w:val="SingleTxt"/>
        <w:rPr>
          <w:rFonts w:asciiTheme="majorBidi" w:hAnsiTheme="majorBidi" w:cstheme="majorBidi"/>
          <w:lang w:val="zh-CN"/>
        </w:rPr>
      </w:pPr>
      <w:r w:rsidRPr="0096069E">
        <w:rPr>
          <w:rFonts w:asciiTheme="majorBidi" w:eastAsia="黑体" w:hAnsiTheme="majorBidi" w:cstheme="majorBidi"/>
          <w:lang w:val="zh-CN"/>
        </w:rPr>
        <w:tab/>
        <w:t>(c)</w:t>
      </w:r>
      <w:r w:rsidRPr="0096069E">
        <w:rPr>
          <w:rFonts w:asciiTheme="majorBidi" w:eastAsia="黑体" w:hAnsiTheme="majorBidi" w:cstheme="majorBidi"/>
          <w:lang w:val="zh-CN"/>
        </w:rPr>
        <w:tab/>
      </w:r>
      <w:r w:rsidRPr="0096069E">
        <w:rPr>
          <w:rFonts w:asciiTheme="majorBidi" w:eastAsia="黑体" w:hAnsiTheme="majorBidi" w:cstheme="majorBidi"/>
          <w:lang w:val="zh-CN"/>
        </w:rPr>
        <w:t>消除关于青少年性行为的负面陈规定型观念和歧视性态度。</w:t>
      </w:r>
    </w:p>
    <w:p w14:paraId="7BBF2543" w14:textId="77777777" w:rsidR="006E1663" w:rsidRPr="008439B5" w:rsidRDefault="006E1663" w:rsidP="006E1663">
      <w:pPr>
        <w:pStyle w:val="SingleTxt"/>
        <w:rPr>
          <w:rFonts w:ascii="黑体" w:eastAsia="黑体" w:hAnsi="黑体"/>
        </w:rPr>
      </w:pPr>
      <w:r w:rsidRPr="008439B5">
        <w:rPr>
          <w:rFonts w:ascii="黑体" w:eastAsia="黑体" w:hAnsi="黑体"/>
          <w:lang w:val="zh-CN"/>
        </w:rPr>
        <w:t>就业</w:t>
      </w:r>
    </w:p>
    <w:p w14:paraId="6F057C37" w14:textId="77777777" w:rsidR="006E1663" w:rsidRDefault="006E1663" w:rsidP="006E1663">
      <w:pPr>
        <w:pStyle w:val="SingleTxtG"/>
        <w:spacing w:line="320" w:lineRule="exact"/>
        <w:ind w:left="1264" w:right="1264"/>
      </w:pPr>
      <w:r>
        <w:rPr>
          <w:lang w:val="zh-CN"/>
        </w:rPr>
        <w:t>28.</w:t>
      </w:r>
      <w:r>
        <w:rPr>
          <w:lang w:val="zh-CN"/>
        </w:rPr>
        <w:tab/>
      </w:r>
      <w:r>
        <w:rPr>
          <w:lang w:val="zh-CN"/>
        </w:rPr>
        <w:t>委员会欢迎缔约国推行的</w:t>
      </w:r>
      <w:r>
        <w:rPr>
          <w:lang w:val="zh-CN"/>
        </w:rPr>
        <w:t>WorkPro</w:t>
      </w:r>
      <w:r>
        <w:rPr>
          <w:lang w:val="zh-CN"/>
        </w:rPr>
        <w:t>计划这样的调和妇女私人生活与职业生活的倡议，该倡议向雇主提供财政激励措施，使其实施灵活工作安排、支持父母的产假计划、</w:t>
      </w:r>
      <w:r w:rsidRPr="005E2868">
        <w:rPr>
          <w:rFonts w:asciiTheme="minorEastAsia" w:eastAsiaTheme="minorEastAsia" w:hAnsiTheme="minorEastAsia"/>
          <w:lang w:val="zh-CN"/>
        </w:rPr>
        <w:t>建立更多的儿童保育设施</w:t>
      </w:r>
      <w:r>
        <w:rPr>
          <w:lang w:val="zh-CN"/>
        </w:rPr>
        <w:t>，以及将休产假范围扩大到未婚妇女。但委员会仍感关切的是：</w:t>
      </w:r>
    </w:p>
    <w:p w14:paraId="407B3401" w14:textId="77777777" w:rsidR="006E1663" w:rsidRPr="00800774" w:rsidRDefault="006E1663" w:rsidP="006E1663">
      <w:pPr>
        <w:pStyle w:val="SingleTxt"/>
      </w:pPr>
      <w:r>
        <w:rPr>
          <w:lang w:val="zh-CN"/>
        </w:rPr>
        <w:tab/>
        <w:t>(a)</w:t>
      </w:r>
      <w:r>
        <w:rPr>
          <w:lang w:val="zh-CN"/>
        </w:rPr>
        <w:tab/>
      </w:r>
      <w:r>
        <w:rPr>
          <w:lang w:val="zh-CN"/>
        </w:rPr>
        <w:t>公共部门和私营部门持续的纵向和横向职业隔离；</w:t>
      </w:r>
    </w:p>
    <w:p w14:paraId="5186E51A" w14:textId="77777777" w:rsidR="006E1663" w:rsidRPr="00800774" w:rsidRDefault="006E1663" w:rsidP="006E1663">
      <w:pPr>
        <w:pStyle w:val="SingleTxt"/>
      </w:pPr>
      <w:r>
        <w:rPr>
          <w:lang w:val="zh-CN"/>
        </w:rPr>
        <w:tab/>
        <w:t>(b)</w:t>
      </w:r>
      <w:r>
        <w:rPr>
          <w:lang w:val="zh-CN"/>
        </w:rPr>
        <w:tab/>
      </w:r>
      <w:r>
        <w:rPr>
          <w:lang w:val="zh-CN"/>
        </w:rPr>
        <w:t>在办事员支助</w:t>
      </w:r>
      <w:r w:rsidRPr="000C13A8">
        <w:rPr>
          <w:lang w:val="zh-CN"/>
        </w:rPr>
        <w:t>以外</w:t>
      </w:r>
      <w:r>
        <w:rPr>
          <w:lang w:val="zh-CN"/>
        </w:rPr>
        <w:t>的所有职类持续存在的男女工资差距；</w:t>
      </w:r>
    </w:p>
    <w:p w14:paraId="3F0FEF03" w14:textId="77777777" w:rsidR="006E1663" w:rsidRDefault="006E1663" w:rsidP="006E1663">
      <w:pPr>
        <w:pStyle w:val="SingleTxt"/>
      </w:pPr>
      <w:r>
        <w:rPr>
          <w:lang w:val="zh-CN"/>
        </w:rPr>
        <w:tab/>
        <w:t>(c)</w:t>
      </w:r>
      <w:r>
        <w:rPr>
          <w:lang w:val="zh-CN"/>
        </w:rPr>
        <w:tab/>
      </w:r>
      <w:r>
        <w:rPr>
          <w:lang w:val="zh-CN"/>
        </w:rPr>
        <w:t>尽管妇女有较高的教育和专业成就和资格，她们在公司董事会中任职</w:t>
      </w:r>
      <w:r>
        <w:rPr>
          <w:rFonts w:hint="eastAsia"/>
          <w:lang w:val="zh-CN"/>
        </w:rPr>
        <w:t>比例</w:t>
      </w:r>
      <w:r>
        <w:rPr>
          <w:lang w:val="zh-CN"/>
        </w:rPr>
        <w:t>较低。</w:t>
      </w:r>
    </w:p>
    <w:p w14:paraId="61511463" w14:textId="77777777" w:rsidR="006E1663" w:rsidRPr="00AE03B6" w:rsidRDefault="006E1663" w:rsidP="00495016">
      <w:pPr>
        <w:pStyle w:val="SingleTxtG"/>
        <w:ind w:left="1264"/>
        <w:rPr>
          <w:rFonts w:ascii="黑体" w:eastAsia="黑体" w:hAnsi="黑体"/>
          <w:lang w:val="zh-CN"/>
        </w:rPr>
      </w:pPr>
      <w:r>
        <w:rPr>
          <w:lang w:val="zh-CN"/>
        </w:rPr>
        <w:t>29.</w:t>
      </w:r>
      <w:r>
        <w:rPr>
          <w:lang w:val="zh-CN"/>
        </w:rPr>
        <w:tab/>
      </w:r>
      <w:r w:rsidRPr="00AE03B6">
        <w:rPr>
          <w:rFonts w:ascii="黑体" w:eastAsia="黑体" w:hAnsi="黑体"/>
          <w:lang w:val="zh-CN"/>
        </w:rPr>
        <w:t>委员会建议缔约国：</w:t>
      </w:r>
    </w:p>
    <w:p w14:paraId="7E88130C" w14:textId="77777777" w:rsidR="006E1663" w:rsidRPr="0096069E" w:rsidRDefault="006E1663" w:rsidP="006E1663">
      <w:pPr>
        <w:pStyle w:val="SingleTxt"/>
        <w:rPr>
          <w:rFonts w:asciiTheme="majorBidi" w:eastAsia="黑体" w:hAnsiTheme="majorBidi" w:cstheme="majorBidi"/>
          <w:lang w:val="zh-CN"/>
        </w:rPr>
      </w:pPr>
      <w:r>
        <w:rPr>
          <w:rFonts w:ascii="黑体" w:eastAsia="黑体" w:hAnsi="黑体"/>
          <w:lang w:val="zh-CN"/>
        </w:rPr>
        <w:tab/>
      </w:r>
      <w:r w:rsidRPr="0096069E">
        <w:rPr>
          <w:rFonts w:asciiTheme="majorBidi" w:eastAsia="黑体" w:hAnsiTheme="majorBidi" w:cstheme="majorBidi"/>
          <w:lang w:val="zh-CN"/>
        </w:rPr>
        <w:t>(a)</w:t>
      </w:r>
      <w:r w:rsidRPr="0096069E">
        <w:rPr>
          <w:rFonts w:asciiTheme="majorBidi" w:eastAsia="黑体" w:hAnsiTheme="majorBidi" w:cstheme="majorBidi"/>
          <w:lang w:val="zh-CN"/>
        </w:rPr>
        <w:tab/>
      </w:r>
      <w:r w:rsidRPr="0096069E">
        <w:rPr>
          <w:rFonts w:asciiTheme="majorBidi" w:eastAsia="黑体" w:hAnsiTheme="majorBidi" w:cstheme="majorBidi"/>
          <w:lang w:val="zh-CN"/>
        </w:rPr>
        <w:t>采取有效措施，包括向妇女提供培训和激励，使其在传统上由男性主导的就业领域工作，反对公共部门和私营部门横向的职业隔离；</w:t>
      </w:r>
    </w:p>
    <w:p w14:paraId="454FA194"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(b)</w:t>
      </w:r>
      <w:r w:rsidRPr="0096069E">
        <w:rPr>
          <w:rFonts w:asciiTheme="majorBidi" w:eastAsia="黑体" w:hAnsiTheme="majorBidi" w:cstheme="majorBidi"/>
          <w:lang w:val="zh-CN"/>
        </w:rPr>
        <w:tab/>
      </w:r>
      <w:r w:rsidRPr="0096069E">
        <w:rPr>
          <w:rFonts w:asciiTheme="majorBidi" w:eastAsia="黑体" w:hAnsiTheme="majorBidi" w:cstheme="majorBidi"/>
          <w:lang w:val="zh-CN"/>
        </w:rPr>
        <w:t>系统审查妇女在公共和私营部门担任决策职位的障碍，并采取综合和对性别问题有敏感认识的措施，消除这些障碍，以便消除纵向职业隔离；</w:t>
      </w:r>
    </w:p>
    <w:p w14:paraId="1AF68C1A"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(c)</w:t>
      </w:r>
      <w:r w:rsidRPr="0096069E">
        <w:rPr>
          <w:rFonts w:asciiTheme="majorBidi" w:eastAsia="黑体" w:hAnsiTheme="majorBidi" w:cstheme="majorBidi"/>
          <w:lang w:val="zh-CN"/>
        </w:rPr>
        <w:tab/>
      </w:r>
      <w:r w:rsidRPr="0096069E">
        <w:rPr>
          <w:rFonts w:asciiTheme="majorBidi" w:eastAsia="黑体" w:hAnsiTheme="majorBidi" w:cstheme="majorBidi"/>
          <w:lang w:val="zh-CN"/>
        </w:rPr>
        <w:t>缩小性别工资差距，为此定期审查妇女集中部门的工资，并建立有效的就业和招聘做法监测和管制机制，确保同值工作同等报酬的原则在所有部门中得到遵守；</w:t>
      </w:r>
    </w:p>
    <w:p w14:paraId="7F69730B" w14:textId="77777777" w:rsidR="006E1663" w:rsidRPr="0096069E" w:rsidRDefault="006E1663" w:rsidP="006E1663">
      <w:pPr>
        <w:pStyle w:val="SingleTxt"/>
        <w:tabs>
          <w:tab w:val="clear" w:pos="2126"/>
          <w:tab w:val="left" w:pos="2240"/>
        </w:tabs>
        <w:spacing w:line="340" w:lineRule="exact"/>
        <w:rPr>
          <w:rFonts w:asciiTheme="majorBidi" w:eastAsia="黑体" w:hAnsiTheme="majorBidi" w:cstheme="majorBidi"/>
          <w:lang w:val="zh-CN"/>
        </w:rPr>
      </w:pPr>
      <w:r w:rsidRPr="0096069E">
        <w:rPr>
          <w:rFonts w:asciiTheme="majorBidi" w:eastAsia="黑体" w:hAnsiTheme="majorBidi" w:cstheme="majorBidi"/>
          <w:lang w:val="zh-CN"/>
        </w:rPr>
        <w:tab/>
        <w:t>(d)</w:t>
      </w:r>
      <w:r w:rsidRPr="0096069E">
        <w:rPr>
          <w:rFonts w:asciiTheme="majorBidi" w:eastAsia="黑体" w:hAnsiTheme="majorBidi" w:cstheme="majorBidi"/>
          <w:lang w:val="zh-CN"/>
        </w:rPr>
        <w:tab/>
      </w:r>
      <w:r w:rsidRPr="0096069E">
        <w:rPr>
          <w:rFonts w:asciiTheme="majorBidi" w:eastAsia="黑体" w:hAnsiTheme="majorBidi" w:cstheme="majorBidi"/>
          <w:lang w:val="zh-CN"/>
        </w:rPr>
        <w:t>加强旨在促进职业与私人生活之间协调的措施，包括延长陪产假的长度，促进妇女和男子之间平等分担责任以及收集有关利用灵活工作安排的按性别分列的数据，以监测和增加选择这种安排的妇女数量。</w:t>
      </w:r>
    </w:p>
    <w:p w14:paraId="0B6F76A5" w14:textId="77777777" w:rsidR="006E1663" w:rsidRPr="008439B5" w:rsidRDefault="006E1663" w:rsidP="006E1663">
      <w:pPr>
        <w:pStyle w:val="SingleTxt"/>
        <w:rPr>
          <w:rFonts w:ascii="黑体" w:eastAsia="黑体" w:hAnsi="黑体"/>
        </w:rPr>
      </w:pPr>
      <w:r w:rsidRPr="008439B5">
        <w:rPr>
          <w:rFonts w:ascii="黑体" w:eastAsia="黑体" w:hAnsi="黑体"/>
          <w:lang w:val="zh-CN"/>
        </w:rPr>
        <w:t>工作场所性骚扰</w:t>
      </w:r>
    </w:p>
    <w:p w14:paraId="4E273EFA" w14:textId="77777777" w:rsidR="006E1663" w:rsidRDefault="006E1663" w:rsidP="006E1663">
      <w:pPr>
        <w:pStyle w:val="SingleTxtG"/>
        <w:spacing w:line="340" w:lineRule="exact"/>
        <w:ind w:left="1264" w:right="1264"/>
      </w:pPr>
      <w:r>
        <w:rPr>
          <w:lang w:val="zh-CN"/>
        </w:rPr>
        <w:t>30.</w:t>
      </w:r>
      <w:r>
        <w:rPr>
          <w:lang w:val="zh-CN"/>
        </w:rPr>
        <w:tab/>
      </w:r>
      <w:r>
        <w:rPr>
          <w:lang w:val="zh-CN"/>
        </w:rPr>
        <w:t>委员会欢迎缔约国</w:t>
      </w:r>
      <w:r>
        <w:rPr>
          <w:lang w:val="zh-CN"/>
        </w:rPr>
        <w:t>2014</w:t>
      </w:r>
      <w:r>
        <w:rPr>
          <w:lang w:val="zh-CN"/>
        </w:rPr>
        <w:t>年通过《防止骚扰法》以及</w:t>
      </w:r>
      <w:r>
        <w:rPr>
          <w:lang w:val="zh-CN"/>
        </w:rPr>
        <w:t>2015</w:t>
      </w:r>
      <w:r>
        <w:rPr>
          <w:lang w:val="zh-CN"/>
        </w:rPr>
        <w:t>年</w:t>
      </w:r>
      <w:r>
        <w:rPr>
          <w:rFonts w:hint="eastAsia"/>
          <w:lang w:val="zh-CN"/>
        </w:rPr>
        <w:t>发布</w:t>
      </w:r>
      <w:r w:rsidRPr="005E21E1">
        <w:rPr>
          <w:lang w:val="zh-CN"/>
        </w:rPr>
        <w:t>《关于管理工作场所骚扰的三方公告》</w:t>
      </w:r>
      <w:r>
        <w:rPr>
          <w:lang w:val="zh-CN"/>
        </w:rPr>
        <w:t>，以提高雇主和雇员关于该法规定的补救措施的认识。然而，委员会依然关切的是，有报告称，由于费用和繁琐的程序，以及三方公告没有得到有效执行，根据该法申请保护令的人数较少。</w:t>
      </w:r>
    </w:p>
    <w:p w14:paraId="52A7EF03" w14:textId="77777777" w:rsidR="006E1663" w:rsidRDefault="006E1663" w:rsidP="006E1663">
      <w:pPr>
        <w:pStyle w:val="SingleTxtG"/>
        <w:spacing w:line="320" w:lineRule="exact"/>
        <w:ind w:left="1264" w:right="1264"/>
        <w:rPr>
          <w:rFonts w:ascii="黑体" w:eastAsia="黑体" w:hAnsi="黑体"/>
          <w:lang w:val="zh-CN"/>
        </w:rPr>
      </w:pPr>
      <w:r>
        <w:rPr>
          <w:lang w:val="zh-CN"/>
        </w:rPr>
        <w:t>31.</w:t>
      </w:r>
      <w:r>
        <w:rPr>
          <w:lang w:val="zh-CN"/>
        </w:rPr>
        <w:tab/>
      </w:r>
      <w:r w:rsidRPr="00501389">
        <w:rPr>
          <w:rFonts w:ascii="黑体" w:eastAsia="黑体" w:hAnsi="黑体"/>
          <w:spacing w:val="2"/>
          <w:lang w:val="zh-CN"/>
        </w:rPr>
        <w:t>委员会建议缔约国确保工作场所性骚扰的受害人能够获得使用有效的申诉程序、保护措施和寻求补救的渠道，包括为此审查受害人根据《防止骚扰法》</w:t>
      </w:r>
      <w:r w:rsidRPr="00501389">
        <w:rPr>
          <w:rFonts w:ascii="黑体" w:eastAsia="黑体" w:hAnsi="黑体"/>
          <w:spacing w:val="2"/>
          <w:lang w:val="zh-CN"/>
        </w:rPr>
        <w:lastRenderedPageBreak/>
        <w:t>获得保护令遇到的障碍，并确保所有雇主执行《关于管理工作场所骚扰的三方公告》。</w:t>
      </w:r>
      <w:r w:rsidRPr="00AE03B6">
        <w:rPr>
          <w:rFonts w:ascii="黑体" w:eastAsia="黑体" w:hAnsi="黑体"/>
          <w:lang w:val="zh-CN"/>
        </w:rPr>
        <w:t>委员会还建议缔约国确保对所有申诉进行有效调查、犯罪者受到起诉和应有的惩罚。</w:t>
      </w:r>
    </w:p>
    <w:p w14:paraId="0F89190A" w14:textId="77777777" w:rsidR="006E1663" w:rsidRPr="008439B5" w:rsidRDefault="006E1663" w:rsidP="006E1663">
      <w:pPr>
        <w:pStyle w:val="SingleTxt"/>
        <w:rPr>
          <w:rFonts w:ascii="黑体" w:eastAsia="黑体" w:hAnsi="黑体"/>
        </w:rPr>
      </w:pPr>
      <w:r w:rsidRPr="008439B5">
        <w:rPr>
          <w:rFonts w:ascii="黑体" w:eastAsia="黑体" w:hAnsi="黑体"/>
          <w:lang w:val="zh-CN"/>
        </w:rPr>
        <w:t>增强妇女的经济权能和</w:t>
      </w:r>
      <w:r>
        <w:rPr>
          <w:rFonts w:ascii="黑体" w:eastAsia="黑体" w:hAnsi="黑体" w:hint="eastAsia"/>
          <w:lang w:val="zh-CN"/>
        </w:rPr>
        <w:t>财政</w:t>
      </w:r>
      <w:r w:rsidRPr="008439B5">
        <w:rPr>
          <w:rFonts w:ascii="黑体" w:eastAsia="黑体" w:hAnsi="黑体"/>
          <w:lang w:val="zh-CN"/>
        </w:rPr>
        <w:t>政策的影响</w:t>
      </w:r>
    </w:p>
    <w:p w14:paraId="19924B09" w14:textId="77777777" w:rsidR="006E1663" w:rsidRDefault="006E1663" w:rsidP="006E1663">
      <w:pPr>
        <w:pStyle w:val="SingleTxtG"/>
        <w:spacing w:line="320" w:lineRule="exact"/>
        <w:ind w:left="1264" w:right="1264"/>
      </w:pPr>
      <w:r>
        <w:rPr>
          <w:lang w:val="zh-CN"/>
        </w:rPr>
        <w:t>32.</w:t>
      </w:r>
      <w:r>
        <w:rPr>
          <w:lang w:val="zh-CN"/>
        </w:rPr>
        <w:tab/>
      </w:r>
      <w:r>
        <w:rPr>
          <w:lang w:val="zh-CN"/>
        </w:rPr>
        <w:t>委员会注意到，缔约国努力消除在经济生活领域对妇女的歧视，</w:t>
      </w:r>
      <w:r>
        <w:rPr>
          <w:rFonts w:hint="eastAsia"/>
          <w:lang w:val="zh-CN"/>
        </w:rPr>
        <w:t>包括</w:t>
      </w:r>
      <w:r>
        <w:rPr>
          <w:lang w:val="zh-CN"/>
        </w:rPr>
        <w:t>在</w:t>
      </w:r>
      <w:r>
        <w:rPr>
          <w:lang w:val="zh-CN"/>
        </w:rPr>
        <w:t>2010</w:t>
      </w:r>
      <w:r>
        <w:rPr>
          <w:lang w:val="zh-CN"/>
        </w:rPr>
        <w:t>年修正《所得税法》，将税务减免资格扩大到已婚妇女。但是，委员会关切的是，缔约国有关公司报告和税收的财政政策和规则可能会对其他国家、特别是那些已经收入不足的国家调动尽可能多的资源用于实现妇女权利的能力产生负面影响。</w:t>
      </w:r>
    </w:p>
    <w:p w14:paraId="1C5546CD" w14:textId="75B9F8F4" w:rsidR="006E1663" w:rsidRPr="0096069E" w:rsidRDefault="006E1663" w:rsidP="006E1663">
      <w:pPr>
        <w:pStyle w:val="SingleTxtG"/>
        <w:spacing w:line="320" w:lineRule="exact"/>
        <w:ind w:left="1264" w:right="1264"/>
        <w:rPr>
          <w:rFonts w:asciiTheme="majorBidi" w:eastAsia="黑体" w:hAnsiTheme="majorBidi" w:cstheme="majorBidi"/>
          <w:lang w:val="zh-CN"/>
        </w:rPr>
      </w:pPr>
      <w:r w:rsidRPr="0096069E">
        <w:rPr>
          <w:rFonts w:asciiTheme="majorBidi" w:hAnsiTheme="majorBidi" w:cstheme="majorBidi"/>
          <w:lang w:val="zh-CN"/>
        </w:rPr>
        <w:t>33.</w:t>
      </w:r>
      <w:r w:rsidRPr="0096069E">
        <w:rPr>
          <w:rFonts w:asciiTheme="majorBidi" w:hAnsiTheme="majorBidi" w:cstheme="majorBidi"/>
          <w:lang w:val="zh-CN"/>
        </w:rPr>
        <w:tab/>
      </w:r>
      <w:r w:rsidRPr="0096069E">
        <w:rPr>
          <w:rFonts w:asciiTheme="majorBidi" w:eastAsia="黑体" w:hAnsiTheme="majorBidi" w:cstheme="majorBidi"/>
          <w:lang w:val="zh-CN"/>
        </w:rPr>
        <w:t>根据有关《公约》第</w:t>
      </w:r>
      <w:r w:rsidRPr="0096069E">
        <w:rPr>
          <w:rFonts w:asciiTheme="majorBidi" w:eastAsia="黑体" w:hAnsiTheme="majorBidi" w:cstheme="majorBidi"/>
          <w:lang w:val="zh-CN"/>
        </w:rPr>
        <w:t>2</w:t>
      </w:r>
      <w:r w:rsidRPr="0096069E">
        <w:rPr>
          <w:rFonts w:asciiTheme="majorBidi" w:eastAsia="黑体" w:hAnsiTheme="majorBidi" w:cstheme="majorBidi"/>
          <w:lang w:val="zh-CN"/>
        </w:rPr>
        <w:t>条规定的缔约国核心义务的第</w:t>
      </w:r>
      <w:r w:rsidRPr="0096069E">
        <w:rPr>
          <w:rFonts w:asciiTheme="majorBidi" w:eastAsia="黑体" w:hAnsiTheme="majorBidi" w:cstheme="majorBidi"/>
          <w:lang w:val="zh-CN"/>
        </w:rPr>
        <w:t>28</w:t>
      </w:r>
      <w:r w:rsidR="0096069E">
        <w:rPr>
          <w:rFonts w:asciiTheme="majorBidi" w:hAnsiTheme="majorBidi" w:cstheme="majorBidi" w:hint="eastAsia"/>
          <w:lang w:val="zh-CN"/>
        </w:rPr>
        <w:t>(</w:t>
      </w:r>
      <w:r w:rsidRPr="0096069E">
        <w:rPr>
          <w:rFonts w:asciiTheme="majorBidi" w:hAnsiTheme="majorBidi" w:cstheme="majorBidi"/>
          <w:lang w:val="zh-CN"/>
        </w:rPr>
        <w:t>2010</w:t>
      </w:r>
      <w:r w:rsidR="0096069E">
        <w:rPr>
          <w:rFonts w:asciiTheme="majorBidi" w:hAnsiTheme="majorBidi" w:cstheme="majorBidi" w:hint="eastAsia"/>
          <w:lang w:val="zh-CN"/>
        </w:rPr>
        <w:t>)</w:t>
      </w:r>
      <w:r w:rsidRPr="0096069E">
        <w:rPr>
          <w:rFonts w:asciiTheme="majorBidi" w:eastAsia="黑体" w:hAnsiTheme="majorBidi" w:cstheme="majorBidi"/>
          <w:lang w:val="zh-CN"/>
        </w:rPr>
        <w:t>号一般性建议，委员会建议缔约国就其财政和公司税务政策对妇女权利和实质平等的域外影响开展独立、参与性和定期的影响评估，确保公正地进行这样的评估，并公开披露所使用方法和评估结果。</w:t>
      </w:r>
    </w:p>
    <w:p w14:paraId="0E89F899" w14:textId="77777777" w:rsidR="006E1663" w:rsidRPr="008439B5" w:rsidRDefault="006E1663" w:rsidP="006E1663">
      <w:pPr>
        <w:pStyle w:val="SingleTxt"/>
        <w:rPr>
          <w:rFonts w:ascii="黑体" w:eastAsia="黑体" w:hAnsi="黑体"/>
        </w:rPr>
      </w:pPr>
      <w:r w:rsidRPr="008439B5">
        <w:rPr>
          <w:rFonts w:ascii="黑体" w:eastAsia="黑体" w:hAnsi="黑体"/>
          <w:lang w:val="zh-CN"/>
        </w:rPr>
        <w:t>移民家政女工</w:t>
      </w:r>
    </w:p>
    <w:p w14:paraId="5E12BC0E" w14:textId="77777777" w:rsidR="006E1663" w:rsidRDefault="006E1663" w:rsidP="006E1663">
      <w:pPr>
        <w:pStyle w:val="SingleTxtG"/>
        <w:spacing w:line="320" w:lineRule="exact"/>
        <w:ind w:left="1264" w:right="1264"/>
      </w:pPr>
      <w:r>
        <w:rPr>
          <w:lang w:val="zh-CN"/>
        </w:rPr>
        <w:t>34.</w:t>
      </w:r>
      <w:r>
        <w:rPr>
          <w:lang w:val="zh-CN"/>
        </w:rPr>
        <w:tab/>
      </w:r>
      <w:r>
        <w:rPr>
          <w:lang w:val="zh-CN"/>
        </w:rPr>
        <w:t>委员会</w:t>
      </w:r>
      <w:r w:rsidRPr="000C13A8">
        <w:rPr>
          <w:lang w:val="zh-CN"/>
        </w:rPr>
        <w:t>注意</w:t>
      </w:r>
      <w:r>
        <w:rPr>
          <w:lang w:val="zh-CN"/>
        </w:rPr>
        <w:t>到缔约国采取了多项措施，以加强对移民家政女工权利的保护，包括修正立法，对违反《外籍人力雇佣法》规定的工作许可证条件的雇主实行更严厉的处罚。然而，委员会重申其以往的关切，即：</w:t>
      </w:r>
    </w:p>
    <w:p w14:paraId="0FC540F4" w14:textId="77777777" w:rsidR="006E1663" w:rsidRPr="005E1E78" w:rsidRDefault="006E1663" w:rsidP="006E1663">
      <w:pPr>
        <w:pStyle w:val="SingleTxt"/>
      </w:pPr>
      <w:r>
        <w:rPr>
          <w:lang w:val="zh-CN"/>
        </w:rPr>
        <w:tab/>
        <w:t>(a)</w:t>
      </w:r>
      <w:r>
        <w:rPr>
          <w:lang w:val="zh-CN"/>
        </w:rPr>
        <w:tab/>
      </w:r>
      <w:r>
        <w:rPr>
          <w:lang w:val="zh-CN"/>
        </w:rPr>
        <w:t>保障有关工作时间、带薪病假和带薪年假的基本劳动权利的《就业法》，不涵盖移民家政工人；</w:t>
      </w:r>
    </w:p>
    <w:p w14:paraId="1D597848" w14:textId="77777777" w:rsidR="006E1663" w:rsidRPr="0054087C" w:rsidRDefault="006E1663" w:rsidP="006E1663">
      <w:pPr>
        <w:pStyle w:val="SingleTxt"/>
      </w:pPr>
      <w:r>
        <w:rPr>
          <w:lang w:val="zh-CN"/>
        </w:rPr>
        <w:tab/>
        <w:t>(b)</w:t>
      </w:r>
      <w:r>
        <w:rPr>
          <w:lang w:val="zh-CN"/>
        </w:rPr>
        <w:tab/>
      </w:r>
      <w:r>
        <w:rPr>
          <w:lang w:val="zh-CN"/>
        </w:rPr>
        <w:t>目前，有指控称许多移民家政女工继续受到雇主的剥削和虐待，</w:t>
      </w:r>
      <w:r>
        <w:rPr>
          <w:rFonts w:hint="eastAsia"/>
          <w:lang w:val="zh-CN"/>
        </w:rPr>
        <w:t>其所采取的行为</w:t>
      </w:r>
      <w:r>
        <w:rPr>
          <w:lang w:val="zh-CN"/>
        </w:rPr>
        <w:t>包括不支付工资、不提供食物、不让</w:t>
      </w:r>
      <w:r w:rsidRPr="000C13A8">
        <w:rPr>
          <w:lang w:val="zh-CN"/>
        </w:rPr>
        <w:t>得到</w:t>
      </w:r>
      <w:r>
        <w:rPr>
          <w:lang w:val="zh-CN"/>
        </w:rPr>
        <w:t>适当的休息、没收个人物品</w:t>
      </w:r>
      <w:r>
        <w:rPr>
          <w:lang w:val="zh-CN"/>
        </w:rPr>
        <w:t>(</w:t>
      </w:r>
      <w:r>
        <w:rPr>
          <w:lang w:val="zh-CN"/>
        </w:rPr>
        <w:t>如手机和护照</w:t>
      </w:r>
      <w:r>
        <w:rPr>
          <w:lang w:val="zh-CN"/>
        </w:rPr>
        <w:t>)</w:t>
      </w:r>
      <w:r>
        <w:rPr>
          <w:lang w:val="zh-CN"/>
        </w:rPr>
        <w:t>、限制行动自由、拒绝支付医疗费用，以及实施性、人身、语言和心理虐待；</w:t>
      </w:r>
    </w:p>
    <w:p w14:paraId="0C681902" w14:textId="77777777" w:rsidR="006E1663" w:rsidRDefault="006E1663" w:rsidP="006E1663">
      <w:pPr>
        <w:pStyle w:val="SingleTxt"/>
      </w:pPr>
      <w:r>
        <w:rPr>
          <w:lang w:val="zh-CN"/>
        </w:rPr>
        <w:tab/>
        <w:t>(c)</w:t>
      </w:r>
      <w:r>
        <w:rPr>
          <w:lang w:val="zh-CN"/>
        </w:rPr>
        <w:tab/>
      </w:r>
      <w:r>
        <w:rPr>
          <w:lang w:val="zh-CN"/>
        </w:rPr>
        <w:t>尚未采取任何措施来废除要求移徙工人接受强制性怀孕和性传播疾病</w:t>
      </w:r>
      <w:r>
        <w:rPr>
          <w:lang w:val="zh-CN"/>
        </w:rPr>
        <w:t>(</w:t>
      </w:r>
      <w:r>
        <w:rPr>
          <w:lang w:val="zh-CN"/>
        </w:rPr>
        <w:t>包括艾滋病毒</w:t>
      </w:r>
      <w:r>
        <w:rPr>
          <w:lang w:val="zh-CN"/>
        </w:rPr>
        <w:t>)</w:t>
      </w:r>
      <w:r>
        <w:rPr>
          <w:lang w:val="zh-CN"/>
        </w:rPr>
        <w:t>定期检测的法律，该法律规定可以以怀孕或被诊断感染艾滋病毒为理由将移徙工人驱逐出境。</w:t>
      </w:r>
    </w:p>
    <w:p w14:paraId="109413B5" w14:textId="0DB6073F" w:rsidR="006E1663" w:rsidRPr="0096069E" w:rsidRDefault="006E1663" w:rsidP="006E1663">
      <w:pPr>
        <w:pStyle w:val="SingleTxtG"/>
        <w:spacing w:line="320" w:lineRule="exact"/>
        <w:ind w:left="1264" w:right="1264"/>
        <w:rPr>
          <w:rFonts w:asciiTheme="majorBidi" w:eastAsia="黑体" w:hAnsiTheme="majorBidi" w:cstheme="majorBidi"/>
        </w:rPr>
      </w:pPr>
      <w:r w:rsidRPr="0096069E">
        <w:rPr>
          <w:rFonts w:asciiTheme="majorBidi" w:hAnsiTheme="majorBidi" w:cstheme="majorBidi"/>
        </w:rPr>
        <w:t>35.</w:t>
      </w:r>
      <w:r w:rsidRPr="0096069E">
        <w:rPr>
          <w:rFonts w:asciiTheme="majorBidi" w:hAnsiTheme="majorBidi" w:cstheme="majorBidi"/>
        </w:rPr>
        <w:tab/>
      </w:r>
      <w:r w:rsidRPr="0096069E">
        <w:rPr>
          <w:rFonts w:asciiTheme="majorBidi" w:eastAsia="黑体" w:hAnsiTheme="majorBidi" w:cstheme="majorBidi"/>
          <w:lang w:val="zh-CN"/>
        </w:rPr>
        <w:t>委员会忆及其此前的建议</w:t>
      </w:r>
      <w:r w:rsidRPr="0096069E">
        <w:rPr>
          <w:rFonts w:asciiTheme="majorBidi" w:eastAsia="黑体" w:hAnsiTheme="majorBidi" w:cstheme="majorBidi"/>
        </w:rPr>
        <w:t>(</w:t>
      </w:r>
      <w:hyperlink r:id="rId28" w:history="1">
        <w:r w:rsidRPr="0096069E">
          <w:rPr>
            <w:rStyle w:val="ae"/>
            <w:rFonts w:asciiTheme="majorBidi" w:eastAsia="黑体" w:hAnsiTheme="majorBidi" w:cstheme="majorBidi"/>
          </w:rPr>
          <w:t>CEDAW/C/SGP/CO/4</w:t>
        </w:r>
      </w:hyperlink>
      <w:r w:rsidRPr="0096069E">
        <w:rPr>
          <w:rFonts w:asciiTheme="majorBidi" w:eastAsia="黑体" w:hAnsiTheme="majorBidi" w:cstheme="majorBidi"/>
        </w:rPr>
        <w:t>，</w:t>
      </w:r>
      <w:r w:rsidRPr="0096069E">
        <w:rPr>
          <w:rFonts w:asciiTheme="majorBidi" w:eastAsia="黑体" w:hAnsiTheme="majorBidi" w:cstheme="majorBidi"/>
          <w:lang w:val="zh-CN"/>
        </w:rPr>
        <w:t>第</w:t>
      </w:r>
      <w:r w:rsidRPr="0096069E">
        <w:rPr>
          <w:rFonts w:asciiTheme="majorBidi" w:eastAsia="黑体" w:hAnsiTheme="majorBidi" w:cstheme="majorBidi"/>
        </w:rPr>
        <w:t>24</w:t>
      </w:r>
      <w:r w:rsidRPr="0096069E">
        <w:rPr>
          <w:rFonts w:asciiTheme="majorBidi" w:eastAsia="黑体" w:hAnsiTheme="majorBidi" w:cstheme="majorBidi"/>
          <w:lang w:val="zh-CN"/>
        </w:rPr>
        <w:t>段和</w:t>
      </w:r>
      <w:hyperlink r:id="rId29" w:history="1">
        <w:r w:rsidRPr="0096069E">
          <w:rPr>
            <w:rStyle w:val="ae"/>
            <w:rFonts w:asciiTheme="majorBidi" w:eastAsia="黑体" w:hAnsiTheme="majorBidi" w:cstheme="majorBidi"/>
          </w:rPr>
          <w:t>CEDAW/C/SGP/</w:t>
        </w:r>
        <w:r w:rsidR="0096069E">
          <w:rPr>
            <w:rStyle w:val="ae"/>
            <w:rFonts w:asciiTheme="majorBidi" w:eastAsia="黑体" w:hAnsiTheme="majorBidi" w:cstheme="majorBidi"/>
          </w:rPr>
          <w:t xml:space="preserve"> </w:t>
        </w:r>
        <w:r w:rsidRPr="0096069E">
          <w:rPr>
            <w:rStyle w:val="ae"/>
            <w:rFonts w:asciiTheme="majorBidi" w:eastAsia="黑体" w:hAnsiTheme="majorBidi" w:cstheme="majorBidi"/>
          </w:rPr>
          <w:t>CO/3</w:t>
        </w:r>
      </w:hyperlink>
      <w:r w:rsidRPr="0096069E">
        <w:rPr>
          <w:rStyle w:val="ae"/>
          <w:rFonts w:asciiTheme="majorBidi" w:eastAsia="黑体" w:hAnsiTheme="majorBidi" w:cstheme="majorBidi"/>
        </w:rPr>
        <w:t>/Rev.1</w:t>
      </w:r>
      <w:r w:rsidRPr="0096069E">
        <w:rPr>
          <w:rFonts w:asciiTheme="majorBidi" w:eastAsia="黑体" w:hAnsiTheme="majorBidi" w:cstheme="majorBidi"/>
        </w:rPr>
        <w:t>，</w:t>
      </w:r>
      <w:r w:rsidRPr="0096069E">
        <w:rPr>
          <w:rFonts w:asciiTheme="majorBidi" w:eastAsia="黑体" w:hAnsiTheme="majorBidi" w:cstheme="majorBidi"/>
          <w:lang w:val="zh-CN"/>
        </w:rPr>
        <w:t>第</w:t>
      </w:r>
      <w:r w:rsidRPr="0096069E">
        <w:rPr>
          <w:rFonts w:asciiTheme="majorBidi" w:eastAsia="黑体" w:hAnsiTheme="majorBidi" w:cstheme="majorBidi"/>
        </w:rPr>
        <w:t>32</w:t>
      </w:r>
      <w:r w:rsidRPr="0096069E">
        <w:rPr>
          <w:rFonts w:asciiTheme="majorBidi" w:eastAsia="黑体" w:hAnsiTheme="majorBidi" w:cstheme="majorBidi"/>
          <w:lang w:val="zh-CN"/>
        </w:rPr>
        <w:t>段</w:t>
      </w:r>
      <w:r w:rsidRPr="0096069E">
        <w:rPr>
          <w:rFonts w:asciiTheme="majorBidi" w:eastAsia="黑体" w:hAnsiTheme="majorBidi" w:cstheme="majorBidi"/>
        </w:rPr>
        <w:t>)</w:t>
      </w:r>
      <w:r w:rsidRPr="0096069E">
        <w:rPr>
          <w:rFonts w:asciiTheme="majorBidi" w:eastAsia="黑体" w:hAnsiTheme="majorBidi" w:cstheme="majorBidi"/>
        </w:rPr>
        <w:t>，</w:t>
      </w:r>
      <w:r w:rsidRPr="0096069E">
        <w:rPr>
          <w:rFonts w:asciiTheme="majorBidi" w:eastAsia="黑体" w:hAnsiTheme="majorBidi" w:cstheme="majorBidi"/>
          <w:lang w:val="zh-CN"/>
        </w:rPr>
        <w:t>建议该缔约国</w:t>
      </w:r>
      <w:r w:rsidRPr="0096069E">
        <w:rPr>
          <w:rFonts w:asciiTheme="majorBidi" w:eastAsia="黑体" w:hAnsiTheme="majorBidi" w:cstheme="majorBidi"/>
        </w:rPr>
        <w:t>：</w:t>
      </w:r>
    </w:p>
    <w:p w14:paraId="1BC4C027"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rPr>
        <w:tab/>
      </w:r>
      <w:r w:rsidRPr="0096069E">
        <w:rPr>
          <w:rFonts w:asciiTheme="majorBidi" w:eastAsia="黑体" w:hAnsiTheme="majorBidi" w:cstheme="majorBidi"/>
          <w:lang w:val="zh-CN"/>
        </w:rPr>
        <w:t>(a)</w:t>
      </w:r>
      <w:r w:rsidRPr="0096069E">
        <w:rPr>
          <w:rFonts w:asciiTheme="majorBidi" w:eastAsia="黑体" w:hAnsiTheme="majorBidi" w:cstheme="majorBidi"/>
          <w:lang w:val="zh-CN"/>
        </w:rPr>
        <w:tab/>
      </w:r>
      <w:r w:rsidRPr="0096069E">
        <w:rPr>
          <w:rFonts w:asciiTheme="majorBidi" w:eastAsia="黑体" w:hAnsiTheme="majorBidi" w:cstheme="majorBidi"/>
          <w:lang w:val="zh-CN"/>
        </w:rPr>
        <w:t>确保移民家政女工与其他工人享有同等水平的保护和福利，特别是在公共假期、每周最高工作小时、定期休息天数方面，包括将就业法的适用范围扩大到家政工人；</w:t>
      </w:r>
    </w:p>
    <w:p w14:paraId="660C50E3"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(b)</w:t>
      </w:r>
      <w:r w:rsidRPr="0096069E">
        <w:rPr>
          <w:rFonts w:asciiTheme="majorBidi" w:eastAsia="黑体" w:hAnsiTheme="majorBidi" w:cstheme="majorBidi"/>
          <w:lang w:val="zh-CN"/>
        </w:rPr>
        <w:tab/>
      </w:r>
      <w:r w:rsidRPr="0096069E">
        <w:rPr>
          <w:rFonts w:asciiTheme="majorBidi" w:eastAsia="黑体" w:hAnsiTheme="majorBidi" w:cstheme="majorBidi"/>
          <w:lang w:val="zh-CN"/>
        </w:rPr>
        <w:t>修订允许移民女工、特别是那些遭受剥削和虐待的移民女工更换雇主的标准，使其不需要协助调查或作为起诉证人；</w:t>
      </w:r>
    </w:p>
    <w:p w14:paraId="01880191"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(c)</w:t>
      </w:r>
      <w:r w:rsidRPr="0096069E">
        <w:rPr>
          <w:rFonts w:asciiTheme="majorBidi" w:eastAsia="黑体" w:hAnsiTheme="majorBidi" w:cstheme="majorBidi"/>
          <w:lang w:val="zh-CN"/>
        </w:rPr>
        <w:tab/>
      </w:r>
      <w:r w:rsidRPr="0096069E">
        <w:rPr>
          <w:rFonts w:asciiTheme="majorBidi" w:eastAsia="黑体" w:hAnsiTheme="majorBidi" w:cstheme="majorBidi"/>
          <w:lang w:val="zh-CN"/>
        </w:rPr>
        <w:t>废除要求包括移民家政工人在内的工作许可证持有者接受怀孕和性传播疾病强制检测、并规定可以以怀孕或被诊断感染艾滋病毒为理由将其驱逐出境的法律；</w:t>
      </w:r>
    </w:p>
    <w:p w14:paraId="59B0B6C5" w14:textId="77777777" w:rsidR="006E1663" w:rsidRPr="0096069E" w:rsidRDefault="006E1663" w:rsidP="006E1663">
      <w:pPr>
        <w:pStyle w:val="SingleTxt"/>
        <w:rPr>
          <w:rFonts w:asciiTheme="majorBidi" w:eastAsia="黑体" w:hAnsiTheme="majorBidi" w:cstheme="majorBidi"/>
          <w:lang w:val="zh-CN"/>
        </w:rPr>
      </w:pPr>
      <w:r>
        <w:rPr>
          <w:rFonts w:ascii="黑体" w:eastAsia="黑体" w:hAnsi="黑体"/>
          <w:lang w:val="zh-CN"/>
        </w:rPr>
        <w:lastRenderedPageBreak/>
        <w:tab/>
      </w:r>
      <w:r w:rsidRPr="0096069E">
        <w:rPr>
          <w:rFonts w:asciiTheme="majorBidi" w:eastAsia="黑体" w:hAnsiTheme="majorBidi" w:cstheme="majorBidi"/>
          <w:lang w:val="zh-CN"/>
        </w:rPr>
        <w:t>(d)</w:t>
      </w:r>
      <w:r w:rsidRPr="0096069E">
        <w:rPr>
          <w:rFonts w:asciiTheme="majorBidi" w:eastAsia="黑体" w:hAnsiTheme="majorBidi" w:cstheme="majorBidi"/>
          <w:lang w:val="zh-CN"/>
        </w:rPr>
        <w:tab/>
      </w:r>
      <w:r w:rsidRPr="0096069E">
        <w:rPr>
          <w:rFonts w:asciiTheme="majorBidi" w:eastAsia="黑体" w:hAnsiTheme="majorBidi" w:cstheme="majorBidi"/>
          <w:lang w:val="zh-CN"/>
        </w:rPr>
        <w:t>批准国际劳工组织</w:t>
      </w:r>
      <w:r w:rsidRPr="0096069E">
        <w:rPr>
          <w:rFonts w:asciiTheme="majorBidi" w:eastAsia="黑体" w:hAnsiTheme="majorBidi" w:cstheme="majorBidi"/>
          <w:lang w:val="zh-CN"/>
        </w:rPr>
        <w:t>1958</w:t>
      </w:r>
      <w:r w:rsidRPr="0096069E">
        <w:rPr>
          <w:rFonts w:asciiTheme="majorBidi" w:eastAsia="黑体" w:hAnsiTheme="majorBidi" w:cstheme="majorBidi"/>
          <w:lang w:val="zh-CN"/>
        </w:rPr>
        <w:t>年《就业和职业歧视公约》</w:t>
      </w:r>
      <w:r w:rsidRPr="0096069E">
        <w:rPr>
          <w:rFonts w:asciiTheme="majorBidi" w:eastAsia="黑体" w:hAnsiTheme="majorBidi" w:cstheme="majorBidi"/>
          <w:lang w:val="zh-CN"/>
        </w:rPr>
        <w:t>(</w:t>
      </w:r>
      <w:r w:rsidRPr="0096069E">
        <w:rPr>
          <w:rFonts w:asciiTheme="majorBidi" w:eastAsia="黑体" w:hAnsiTheme="majorBidi" w:cstheme="majorBidi"/>
          <w:lang w:val="zh-CN"/>
        </w:rPr>
        <w:t>第</w:t>
      </w:r>
      <w:r w:rsidRPr="0096069E">
        <w:rPr>
          <w:rFonts w:asciiTheme="majorBidi" w:eastAsia="黑体" w:hAnsiTheme="majorBidi" w:cstheme="majorBidi"/>
          <w:lang w:val="zh-CN"/>
        </w:rPr>
        <w:t>111</w:t>
      </w:r>
      <w:r w:rsidRPr="0096069E">
        <w:rPr>
          <w:rFonts w:asciiTheme="majorBidi" w:eastAsia="黑体" w:hAnsiTheme="majorBidi" w:cstheme="majorBidi"/>
          <w:lang w:val="zh-CN"/>
        </w:rPr>
        <w:t>号公约</w:t>
      </w:r>
      <w:r w:rsidRPr="0096069E">
        <w:rPr>
          <w:rFonts w:asciiTheme="majorBidi" w:eastAsia="黑体" w:hAnsiTheme="majorBidi" w:cstheme="majorBidi"/>
          <w:lang w:val="zh-CN"/>
        </w:rPr>
        <w:t>)</w:t>
      </w:r>
      <w:r w:rsidRPr="0096069E">
        <w:rPr>
          <w:rFonts w:asciiTheme="majorBidi" w:eastAsia="黑体" w:hAnsiTheme="majorBidi" w:cstheme="majorBidi"/>
          <w:lang w:val="zh-CN"/>
        </w:rPr>
        <w:t>和</w:t>
      </w:r>
      <w:r w:rsidRPr="0096069E">
        <w:rPr>
          <w:rFonts w:asciiTheme="majorBidi" w:eastAsia="黑体" w:hAnsiTheme="majorBidi" w:cstheme="majorBidi"/>
          <w:lang w:val="zh-CN"/>
        </w:rPr>
        <w:t>2011</w:t>
      </w:r>
      <w:r w:rsidRPr="0096069E">
        <w:rPr>
          <w:rFonts w:asciiTheme="majorBidi" w:eastAsia="黑体" w:hAnsiTheme="majorBidi" w:cstheme="majorBidi"/>
          <w:lang w:val="zh-CN"/>
        </w:rPr>
        <w:t>年《劳工组织家政工人公约》</w:t>
      </w:r>
      <w:r w:rsidRPr="0096069E">
        <w:rPr>
          <w:rFonts w:asciiTheme="majorBidi" w:eastAsia="黑体" w:hAnsiTheme="majorBidi" w:cstheme="majorBidi"/>
          <w:lang w:val="zh-CN"/>
        </w:rPr>
        <w:t>(</w:t>
      </w:r>
      <w:r w:rsidRPr="0096069E">
        <w:rPr>
          <w:rFonts w:asciiTheme="majorBidi" w:eastAsia="黑体" w:hAnsiTheme="majorBidi" w:cstheme="majorBidi"/>
          <w:lang w:val="zh-CN"/>
        </w:rPr>
        <w:t>第</w:t>
      </w:r>
      <w:r w:rsidRPr="0096069E">
        <w:rPr>
          <w:rFonts w:asciiTheme="majorBidi" w:eastAsia="黑体" w:hAnsiTheme="majorBidi" w:cstheme="majorBidi"/>
          <w:lang w:val="zh-CN"/>
        </w:rPr>
        <w:t>189</w:t>
      </w:r>
      <w:r w:rsidRPr="0096069E">
        <w:rPr>
          <w:rFonts w:asciiTheme="majorBidi" w:eastAsia="黑体" w:hAnsiTheme="majorBidi" w:cstheme="majorBidi"/>
          <w:lang w:val="zh-CN"/>
        </w:rPr>
        <w:t>号公约</w:t>
      </w:r>
      <w:r w:rsidRPr="0096069E">
        <w:rPr>
          <w:rFonts w:asciiTheme="majorBidi" w:eastAsia="黑体" w:hAnsiTheme="majorBidi" w:cstheme="majorBidi"/>
          <w:lang w:val="zh-CN"/>
        </w:rPr>
        <w:t>)</w:t>
      </w:r>
      <w:r w:rsidRPr="0096069E">
        <w:rPr>
          <w:rFonts w:asciiTheme="majorBidi" w:eastAsia="黑体" w:hAnsiTheme="majorBidi" w:cstheme="majorBidi"/>
          <w:lang w:val="zh-CN"/>
        </w:rPr>
        <w:t>。</w:t>
      </w:r>
    </w:p>
    <w:p w14:paraId="6B608C04" w14:textId="77777777" w:rsidR="006E1663" w:rsidRPr="008439B5" w:rsidRDefault="006E1663" w:rsidP="006E1663">
      <w:pPr>
        <w:pStyle w:val="SingleTxt"/>
        <w:rPr>
          <w:rFonts w:ascii="黑体" w:eastAsia="黑体" w:hAnsi="黑体"/>
        </w:rPr>
      </w:pPr>
      <w:r w:rsidRPr="008439B5">
        <w:rPr>
          <w:rFonts w:ascii="黑体" w:eastAsia="黑体" w:hAnsi="黑体"/>
          <w:lang w:val="zh-CN"/>
        </w:rPr>
        <w:t>外籍妻子</w:t>
      </w:r>
    </w:p>
    <w:p w14:paraId="71E862B2" w14:textId="77777777" w:rsidR="006E1663" w:rsidRPr="00F263BA" w:rsidRDefault="006E1663" w:rsidP="006E1663">
      <w:pPr>
        <w:pStyle w:val="SingleTxtG"/>
        <w:spacing w:line="320" w:lineRule="exact"/>
        <w:ind w:left="1264" w:right="1264"/>
      </w:pPr>
      <w:r>
        <w:rPr>
          <w:lang w:val="zh-CN"/>
        </w:rPr>
        <w:t>36.</w:t>
      </w:r>
      <w:r>
        <w:rPr>
          <w:lang w:val="zh-CN"/>
        </w:rPr>
        <w:tab/>
      </w:r>
      <w:r>
        <w:rPr>
          <w:lang w:val="zh-CN"/>
        </w:rPr>
        <w:t>委员会欢迎缔约国</w:t>
      </w:r>
      <w:r>
        <w:rPr>
          <w:lang w:val="zh-CN"/>
        </w:rPr>
        <w:t>2012</w:t>
      </w:r>
      <w:r>
        <w:rPr>
          <w:lang w:val="zh-CN"/>
        </w:rPr>
        <w:t>年开始实行长期访问</w:t>
      </w:r>
      <w:r>
        <w:rPr>
          <w:rFonts w:hint="eastAsia"/>
          <w:lang w:val="zh-CN"/>
        </w:rPr>
        <w:t>通行证</w:t>
      </w:r>
      <w:r>
        <w:rPr>
          <w:lang w:val="zh-CN"/>
        </w:rPr>
        <w:t>+(LTVP +)</w:t>
      </w:r>
      <w:r>
        <w:rPr>
          <w:lang w:val="zh-CN"/>
        </w:rPr>
        <w:t>计划，该</w:t>
      </w:r>
      <w:r>
        <w:rPr>
          <w:rFonts w:hint="eastAsia"/>
          <w:lang w:val="zh-CN"/>
        </w:rPr>
        <w:t>通行证比长期访问通行证</w:t>
      </w:r>
      <w:r>
        <w:rPr>
          <w:lang w:val="zh-CN"/>
        </w:rPr>
        <w:t>的有效期</w:t>
      </w:r>
      <w:r>
        <w:rPr>
          <w:rFonts w:hint="eastAsia"/>
          <w:lang w:val="zh-CN"/>
        </w:rPr>
        <w:t>长</w:t>
      </w:r>
      <w:r>
        <w:rPr>
          <w:lang w:val="zh-CN"/>
        </w:rPr>
        <w:t>，并使新加坡公民的外籍配偶在获得人力部同意信后可以工作，并获得医疗保健补贴。</w:t>
      </w:r>
      <w:r w:rsidRPr="000C13A8">
        <w:rPr>
          <w:lang w:val="zh-CN"/>
        </w:rPr>
        <w:t>然而</w:t>
      </w:r>
      <w:r>
        <w:rPr>
          <w:lang w:val="zh-CN"/>
        </w:rPr>
        <w:t>，委员会仍然关注的是，获得各种</w:t>
      </w:r>
      <w:r>
        <w:rPr>
          <w:rFonts w:hint="eastAsia"/>
          <w:lang w:val="zh-CN"/>
        </w:rPr>
        <w:t>通行证</w:t>
      </w:r>
      <w:r>
        <w:rPr>
          <w:lang w:val="zh-CN"/>
        </w:rPr>
        <w:t>的标准仍不明确，每种</w:t>
      </w:r>
      <w:r>
        <w:rPr>
          <w:rFonts w:hint="eastAsia"/>
          <w:lang w:val="zh-CN"/>
        </w:rPr>
        <w:t>通行证</w:t>
      </w:r>
      <w:r>
        <w:rPr>
          <w:lang w:val="zh-CN"/>
        </w:rPr>
        <w:t>有不同的应享权利，这可能导致任意和歧视性待遇。委员会还重申其先前的关切，即外籍配偶</w:t>
      </w:r>
      <w:r>
        <w:rPr>
          <w:lang w:val="zh-CN"/>
        </w:rPr>
        <w:t>(</w:t>
      </w:r>
      <w:r>
        <w:rPr>
          <w:lang w:val="zh-CN"/>
        </w:rPr>
        <w:t>主要是妇女</w:t>
      </w:r>
      <w:r>
        <w:rPr>
          <w:lang w:val="zh-CN"/>
        </w:rPr>
        <w:t>)</w:t>
      </w:r>
      <w:r>
        <w:rPr>
          <w:lang w:val="zh-CN"/>
        </w:rPr>
        <w:t>获得永久居留身份的标准不清楚和具有任意性，这种身份仍然会根据个案情况确定。</w:t>
      </w:r>
    </w:p>
    <w:p w14:paraId="7B1F4092" w14:textId="77777777" w:rsidR="006E1663" w:rsidRPr="00AE03B6" w:rsidRDefault="006E1663" w:rsidP="006E1663">
      <w:pPr>
        <w:pStyle w:val="SingleTxtG"/>
        <w:spacing w:line="320" w:lineRule="exact"/>
        <w:ind w:left="1264" w:right="1264"/>
        <w:rPr>
          <w:rFonts w:ascii="黑体" w:eastAsia="黑体" w:hAnsi="黑体"/>
          <w:lang w:val="zh-CN"/>
        </w:rPr>
      </w:pPr>
      <w:r>
        <w:rPr>
          <w:lang w:val="zh-CN"/>
        </w:rPr>
        <w:t>37.</w:t>
      </w:r>
      <w:r>
        <w:rPr>
          <w:lang w:val="zh-CN"/>
        </w:rPr>
        <w:tab/>
      </w:r>
      <w:r w:rsidRPr="00AE03B6">
        <w:rPr>
          <w:rFonts w:ascii="黑体" w:eastAsia="黑体" w:hAnsi="黑体"/>
          <w:lang w:val="zh-CN"/>
        </w:rPr>
        <w:t>委员会建议缔约国：</w:t>
      </w:r>
    </w:p>
    <w:p w14:paraId="78FD0F41" w14:textId="77777777" w:rsidR="006E1663" w:rsidRPr="0096069E" w:rsidRDefault="006E1663" w:rsidP="006E1663">
      <w:pPr>
        <w:pStyle w:val="SingleTxt"/>
        <w:rPr>
          <w:rFonts w:asciiTheme="majorBidi" w:eastAsia="黑体" w:hAnsiTheme="majorBidi" w:cstheme="majorBidi"/>
          <w:lang w:val="zh-CN"/>
        </w:rPr>
      </w:pPr>
      <w:r>
        <w:rPr>
          <w:rFonts w:ascii="黑体" w:eastAsia="黑体" w:hAnsi="黑体"/>
          <w:lang w:val="zh-CN"/>
        </w:rPr>
        <w:tab/>
      </w:r>
      <w:r w:rsidRPr="0096069E">
        <w:rPr>
          <w:rFonts w:asciiTheme="majorBidi" w:eastAsia="黑体" w:hAnsiTheme="majorBidi" w:cstheme="majorBidi"/>
          <w:lang w:val="zh-CN"/>
        </w:rPr>
        <w:t>(a)</w:t>
      </w:r>
      <w:r w:rsidRPr="0096069E">
        <w:rPr>
          <w:rFonts w:asciiTheme="majorBidi" w:eastAsia="黑体" w:hAnsiTheme="majorBidi" w:cstheme="majorBidi"/>
          <w:lang w:val="zh-CN"/>
        </w:rPr>
        <w:tab/>
      </w:r>
      <w:r w:rsidRPr="0096069E">
        <w:rPr>
          <w:rFonts w:asciiTheme="majorBidi" w:eastAsia="黑体" w:hAnsiTheme="majorBidi" w:cstheme="majorBidi"/>
          <w:lang w:val="zh-CN"/>
        </w:rPr>
        <w:t>提供长期访问通行证</w:t>
      </w:r>
      <w:r w:rsidRPr="0096069E">
        <w:rPr>
          <w:rFonts w:asciiTheme="majorBidi" w:eastAsia="黑体" w:hAnsiTheme="majorBidi" w:cstheme="majorBidi"/>
          <w:lang w:val="zh-CN"/>
        </w:rPr>
        <w:t>+</w:t>
      </w:r>
      <w:r w:rsidRPr="0096069E">
        <w:rPr>
          <w:rFonts w:asciiTheme="majorBidi" w:eastAsia="黑体" w:hAnsiTheme="majorBidi" w:cstheme="majorBidi"/>
          <w:lang w:val="zh-CN"/>
        </w:rPr>
        <w:t>，确保所有新加坡公民的外籍配偶都有参加工作和获得医疗保健补贴的权利；</w:t>
      </w:r>
    </w:p>
    <w:p w14:paraId="1F3F3850"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(b)</w:t>
      </w:r>
      <w:r w:rsidRPr="0096069E">
        <w:rPr>
          <w:rFonts w:asciiTheme="majorBidi" w:eastAsia="黑体" w:hAnsiTheme="majorBidi" w:cstheme="majorBidi"/>
          <w:lang w:val="zh-CN"/>
        </w:rPr>
        <w:tab/>
      </w:r>
      <w:r w:rsidRPr="0096069E">
        <w:rPr>
          <w:rFonts w:asciiTheme="majorBidi" w:eastAsia="黑体" w:hAnsiTheme="majorBidi" w:cstheme="majorBidi"/>
          <w:lang w:val="zh-CN"/>
        </w:rPr>
        <w:t>制订明确的获得永久居留身份资格的标准，并自动给予所有符合资格的外籍配偶这种身份。</w:t>
      </w:r>
    </w:p>
    <w:p w14:paraId="576006BD" w14:textId="77777777" w:rsidR="006E1663" w:rsidRPr="008439B5" w:rsidRDefault="006E1663" w:rsidP="006E1663">
      <w:pPr>
        <w:pStyle w:val="SingleTxt"/>
        <w:rPr>
          <w:rFonts w:ascii="黑体" w:eastAsia="黑体" w:hAnsi="黑体"/>
        </w:rPr>
      </w:pPr>
      <w:r w:rsidRPr="008439B5">
        <w:rPr>
          <w:rFonts w:ascii="黑体" w:eastAsia="黑体" w:hAnsi="黑体"/>
          <w:lang w:val="zh-CN"/>
        </w:rPr>
        <w:t>老年妇女</w:t>
      </w:r>
    </w:p>
    <w:p w14:paraId="19EF6AE9" w14:textId="77777777" w:rsidR="006E1663" w:rsidRDefault="006E1663" w:rsidP="006E1663">
      <w:pPr>
        <w:pStyle w:val="SingleTxtG"/>
        <w:spacing w:line="320" w:lineRule="exact"/>
        <w:ind w:left="1264" w:right="1264"/>
      </w:pPr>
      <w:r>
        <w:rPr>
          <w:lang w:val="zh-CN"/>
        </w:rPr>
        <w:t>38.</w:t>
      </w:r>
      <w:r>
        <w:rPr>
          <w:lang w:val="zh-CN"/>
        </w:rPr>
        <w:tab/>
      </w:r>
      <w:r>
        <w:rPr>
          <w:lang w:val="zh-CN"/>
        </w:rPr>
        <w:t>委员会欢迎缔约国采取支持老年人的措施，如向新加坡最贫穷的</w:t>
      </w:r>
      <w:r>
        <w:rPr>
          <w:lang w:val="zh-CN"/>
        </w:rPr>
        <w:t>30%</w:t>
      </w:r>
      <w:r>
        <w:rPr>
          <w:lang w:val="zh-CN"/>
        </w:rPr>
        <w:t>居民提供季度补贴的</w:t>
      </w:r>
      <w:r>
        <w:rPr>
          <w:rFonts w:hint="eastAsia"/>
          <w:lang w:val="zh-CN"/>
        </w:rPr>
        <w:t>2015</w:t>
      </w:r>
      <w:r>
        <w:rPr>
          <w:rFonts w:hint="eastAsia"/>
          <w:lang w:val="zh-CN"/>
        </w:rPr>
        <w:t>年</w:t>
      </w:r>
      <w:r>
        <w:rPr>
          <w:lang w:val="zh-CN"/>
        </w:rPr>
        <w:t>乐龄补贴计划，和向</w:t>
      </w:r>
      <w:r>
        <w:rPr>
          <w:lang w:val="zh-CN"/>
        </w:rPr>
        <w:t>1949</w:t>
      </w:r>
      <w:r>
        <w:rPr>
          <w:lang w:val="zh-CN"/>
        </w:rPr>
        <w:t>年</w:t>
      </w:r>
      <w:r>
        <w:rPr>
          <w:lang w:val="zh-CN"/>
        </w:rPr>
        <w:t>12</w:t>
      </w:r>
      <w:r>
        <w:rPr>
          <w:lang w:val="zh-CN"/>
        </w:rPr>
        <w:t>月</w:t>
      </w:r>
      <w:r>
        <w:rPr>
          <w:lang w:val="zh-CN"/>
        </w:rPr>
        <w:t>31</w:t>
      </w:r>
      <w:r>
        <w:rPr>
          <w:lang w:val="zh-CN"/>
        </w:rPr>
        <w:t>日或之前出生者提供一次性医疗补贴的先锋一代</w:t>
      </w:r>
      <w:r>
        <w:rPr>
          <w:rFonts w:hint="eastAsia"/>
          <w:lang w:val="zh-CN"/>
        </w:rPr>
        <w:t>基金法案</w:t>
      </w:r>
      <w:r>
        <w:rPr>
          <w:lang w:val="zh-CN"/>
        </w:rPr>
        <w:t>。然而，委员会感到关切的是，这些举措仅限于特定老年人群体，不足以满足老年妇女的特殊需要，包括获得医疗保健的途径。委员会关切地注意到，由于男女薪酬差距、缺乏就业机会和履行照护责任，老年妇女常常缺乏足够的储蓄来维持生活，并被迫在退休年龄以后继续从事低薪和低技能工作。委员会还对有关老年妇女的陈规定型观念的报告表示关切。</w:t>
      </w:r>
    </w:p>
    <w:p w14:paraId="10E535DA" w14:textId="77777777" w:rsidR="006E1663" w:rsidRPr="0096069E" w:rsidRDefault="006E1663" w:rsidP="006E1663">
      <w:pPr>
        <w:pStyle w:val="SingleTxtG"/>
        <w:spacing w:line="320" w:lineRule="exact"/>
        <w:ind w:left="1264" w:right="1264"/>
        <w:rPr>
          <w:rFonts w:asciiTheme="majorBidi" w:eastAsia="黑体" w:hAnsiTheme="majorBidi" w:cstheme="majorBidi"/>
          <w:lang w:val="zh-CN"/>
        </w:rPr>
      </w:pPr>
      <w:r w:rsidRPr="0096069E">
        <w:rPr>
          <w:rFonts w:asciiTheme="majorBidi" w:hAnsiTheme="majorBidi" w:cstheme="majorBidi"/>
          <w:lang w:val="zh-CN"/>
        </w:rPr>
        <w:t>39.</w:t>
      </w:r>
      <w:r w:rsidRPr="0096069E">
        <w:rPr>
          <w:rFonts w:asciiTheme="majorBidi" w:hAnsiTheme="majorBidi" w:cstheme="majorBidi"/>
          <w:lang w:val="zh-CN"/>
        </w:rPr>
        <w:tab/>
      </w:r>
      <w:r w:rsidRPr="0096069E">
        <w:rPr>
          <w:rFonts w:asciiTheme="majorBidi" w:eastAsia="黑体" w:hAnsiTheme="majorBidi" w:cstheme="majorBidi"/>
          <w:lang w:val="zh-CN"/>
        </w:rPr>
        <w:t>委员会回顾关于老年妇女和保护其人权的第</w:t>
      </w:r>
      <w:r w:rsidRPr="0096069E">
        <w:rPr>
          <w:rFonts w:asciiTheme="majorBidi" w:eastAsia="黑体" w:hAnsiTheme="majorBidi" w:cstheme="majorBidi"/>
          <w:lang w:val="zh-CN"/>
        </w:rPr>
        <w:t>27(2010)</w:t>
      </w:r>
      <w:r w:rsidRPr="0096069E">
        <w:rPr>
          <w:rFonts w:asciiTheme="majorBidi" w:eastAsia="黑体" w:hAnsiTheme="majorBidi" w:cstheme="majorBidi"/>
          <w:lang w:val="zh-CN"/>
        </w:rPr>
        <w:t>号一般性建议，建议该缔约国：</w:t>
      </w:r>
    </w:p>
    <w:p w14:paraId="444FB16E"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(a)</w:t>
      </w:r>
      <w:r w:rsidRPr="0096069E">
        <w:rPr>
          <w:rFonts w:asciiTheme="majorBidi" w:eastAsia="黑体" w:hAnsiTheme="majorBidi" w:cstheme="majorBidi"/>
          <w:lang w:val="zh-CN"/>
        </w:rPr>
        <w:tab/>
      </w:r>
      <w:r w:rsidRPr="0096069E">
        <w:rPr>
          <w:rFonts w:asciiTheme="majorBidi" w:eastAsia="黑体" w:hAnsiTheme="majorBidi" w:cstheme="majorBidi"/>
          <w:lang w:val="zh-CN"/>
        </w:rPr>
        <w:t>收集、分析和传播按年龄和性别分类的数据，以便评估老年妇女、包括属于少数群体的老年妇女和残疾老年妇女的处境，重点是贫穷、不识字、暴力、包括照护在内的无薪酬工作、获得卫生保健途径、住房、社会和经济福利和就业；</w:t>
      </w:r>
    </w:p>
    <w:p w14:paraId="40569C82" w14:textId="77777777" w:rsidR="006E1663" w:rsidRPr="0096069E" w:rsidRDefault="006E1663" w:rsidP="006E1663">
      <w:pPr>
        <w:pStyle w:val="SingleTxt"/>
        <w:rPr>
          <w:rFonts w:asciiTheme="majorBidi" w:eastAsia="黑体" w:hAnsiTheme="majorBidi" w:cstheme="majorBidi"/>
          <w:b/>
        </w:rPr>
      </w:pPr>
      <w:r w:rsidRPr="0096069E">
        <w:rPr>
          <w:rFonts w:asciiTheme="majorBidi" w:eastAsia="黑体" w:hAnsiTheme="majorBidi" w:cstheme="majorBidi"/>
          <w:lang w:val="zh-CN"/>
        </w:rPr>
        <w:tab/>
        <w:t>(b)</w:t>
      </w:r>
      <w:r w:rsidRPr="0096069E">
        <w:rPr>
          <w:rFonts w:asciiTheme="majorBidi" w:eastAsia="黑体" w:hAnsiTheme="majorBidi" w:cstheme="majorBidi"/>
          <w:lang w:val="zh-CN"/>
        </w:rPr>
        <w:tab/>
      </w:r>
      <w:r w:rsidRPr="0096069E">
        <w:rPr>
          <w:rFonts w:asciiTheme="majorBidi" w:eastAsia="黑体" w:hAnsiTheme="majorBidi" w:cstheme="majorBidi"/>
          <w:lang w:val="zh-CN"/>
        </w:rPr>
        <w:t>利用这些数据来制定、监测和评估法律、政策和方案，并确保针对老年妇女的政策和措施考虑到她们的具体需要；</w:t>
      </w:r>
    </w:p>
    <w:p w14:paraId="55BEEF02"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(c)</w:t>
      </w:r>
      <w:r w:rsidRPr="0096069E">
        <w:rPr>
          <w:rFonts w:asciiTheme="majorBidi" w:eastAsia="黑体" w:hAnsiTheme="majorBidi" w:cstheme="majorBidi"/>
          <w:lang w:val="zh-CN"/>
        </w:rPr>
        <w:tab/>
      </w:r>
      <w:r w:rsidRPr="0096069E">
        <w:rPr>
          <w:rFonts w:asciiTheme="majorBidi" w:eastAsia="黑体" w:hAnsiTheme="majorBidi" w:cstheme="majorBidi"/>
          <w:lang w:val="zh-CN"/>
        </w:rPr>
        <w:t>反对有关老年妇女作为照护者角色的歧视性陈规定型观念，并鼓励更多的男子对老年人承担更大的责任。</w:t>
      </w:r>
    </w:p>
    <w:p w14:paraId="18E3FA05" w14:textId="5D381550" w:rsidR="006E1663" w:rsidRPr="008439B5" w:rsidRDefault="006E1663" w:rsidP="006E1663">
      <w:pPr>
        <w:pStyle w:val="SingleTxt"/>
        <w:rPr>
          <w:rFonts w:ascii="黑体" w:eastAsia="黑体" w:hAnsi="黑体"/>
        </w:rPr>
      </w:pPr>
      <w:r w:rsidRPr="008439B5">
        <w:rPr>
          <w:rFonts w:ascii="黑体" w:eastAsia="黑体" w:hAnsi="黑体"/>
          <w:lang w:val="zh-CN"/>
        </w:rPr>
        <w:t>女同性恋、双性恋、</w:t>
      </w:r>
      <w:r>
        <w:rPr>
          <w:rFonts w:ascii="黑体" w:eastAsia="黑体" w:hAnsi="黑体" w:hint="eastAsia"/>
          <w:lang w:val="zh-CN"/>
        </w:rPr>
        <w:t>变</w:t>
      </w:r>
      <w:r w:rsidR="004742D2" w:rsidRPr="003B399B">
        <w:rPr>
          <w:rFonts w:ascii="黑体" w:eastAsia="黑体" w:hAnsi="黑体"/>
          <w:kern w:val="0"/>
          <w:szCs w:val="10"/>
          <w:lang w:val="zh-CN"/>
        </w:rPr>
        <w:t>性</w:t>
      </w:r>
      <w:r>
        <w:rPr>
          <w:rFonts w:ascii="黑体" w:eastAsia="黑体" w:hAnsi="黑体" w:hint="eastAsia"/>
          <w:lang w:val="zh-CN"/>
        </w:rPr>
        <w:t>妇女以及双性人</w:t>
      </w:r>
    </w:p>
    <w:p w14:paraId="7CFB4091" w14:textId="4B96992B" w:rsidR="006E1663" w:rsidRPr="00E17ABD" w:rsidRDefault="006E1663" w:rsidP="006E1663">
      <w:pPr>
        <w:pStyle w:val="SingleTxtG"/>
        <w:spacing w:line="320" w:lineRule="exact"/>
        <w:ind w:left="1264" w:right="1264"/>
      </w:pPr>
      <w:r>
        <w:rPr>
          <w:lang w:val="zh-CN"/>
        </w:rPr>
        <w:t>40.</w:t>
      </w:r>
      <w:r>
        <w:rPr>
          <w:lang w:val="zh-CN"/>
        </w:rPr>
        <w:tab/>
      </w:r>
      <w:r>
        <w:rPr>
          <w:lang w:val="zh-CN"/>
        </w:rPr>
        <w:t>委员会表示关切的是，女同性恋、双性恋、</w:t>
      </w:r>
      <w:r w:rsidR="004742D2" w:rsidRPr="00E8295D">
        <w:rPr>
          <w:rFonts w:hint="eastAsia"/>
          <w:lang w:val="zh-CN"/>
        </w:rPr>
        <w:t>变</w:t>
      </w:r>
      <w:r w:rsidR="004742D2">
        <w:rPr>
          <w:lang w:val="zh-CN"/>
        </w:rPr>
        <w:t>性</w:t>
      </w:r>
      <w:r w:rsidRPr="00E8295D">
        <w:rPr>
          <w:rFonts w:hint="eastAsia"/>
          <w:lang w:val="zh-CN"/>
        </w:rPr>
        <w:t>妇女以及双性人</w:t>
      </w:r>
      <w:r>
        <w:rPr>
          <w:lang w:val="zh-CN"/>
        </w:rPr>
        <w:t>在生活各领域面临歧视，并且缔约国的政策、包括其媒体政策往往使她们的处境恶化。</w:t>
      </w:r>
    </w:p>
    <w:p w14:paraId="4DE90811" w14:textId="6B7EF12B" w:rsidR="006E1663" w:rsidRPr="00941897" w:rsidRDefault="006E1663" w:rsidP="006E1663">
      <w:pPr>
        <w:pStyle w:val="SingleTxtG"/>
        <w:spacing w:line="320" w:lineRule="exact"/>
        <w:ind w:left="1264" w:right="1264"/>
        <w:rPr>
          <w:rFonts w:ascii="黑体" w:eastAsia="黑体" w:hAnsi="黑体"/>
          <w:lang w:val="zh-CN"/>
        </w:rPr>
      </w:pPr>
      <w:r>
        <w:rPr>
          <w:lang w:val="zh-CN"/>
        </w:rPr>
        <w:lastRenderedPageBreak/>
        <w:t>41.</w:t>
      </w:r>
      <w:r>
        <w:rPr>
          <w:lang w:val="zh-CN"/>
        </w:rPr>
        <w:tab/>
      </w:r>
      <w:r w:rsidRPr="00941897">
        <w:rPr>
          <w:rFonts w:ascii="黑体" w:eastAsia="黑体" w:hAnsi="黑体"/>
          <w:lang w:val="zh-CN"/>
        </w:rPr>
        <w:t>委员会建议缔约国确保女同性恋、双性恋、</w:t>
      </w:r>
      <w:r>
        <w:rPr>
          <w:rFonts w:ascii="黑体" w:eastAsia="黑体" w:hAnsi="黑体" w:hint="eastAsia"/>
          <w:lang w:val="zh-CN"/>
        </w:rPr>
        <w:t>变</w:t>
      </w:r>
      <w:r w:rsidR="004742D2" w:rsidRPr="003B399B">
        <w:rPr>
          <w:rFonts w:ascii="黑体" w:eastAsia="黑体" w:hAnsi="黑体"/>
          <w:lang w:val="zh-CN"/>
        </w:rPr>
        <w:t>性</w:t>
      </w:r>
      <w:r>
        <w:rPr>
          <w:rFonts w:ascii="黑体" w:eastAsia="黑体" w:hAnsi="黑体" w:hint="eastAsia"/>
          <w:lang w:val="zh-CN"/>
        </w:rPr>
        <w:t>妇女以及双性人</w:t>
      </w:r>
      <w:r w:rsidRPr="00941897">
        <w:rPr>
          <w:rFonts w:ascii="黑体" w:eastAsia="黑体" w:hAnsi="黑体"/>
          <w:lang w:val="zh-CN"/>
        </w:rPr>
        <w:t>在法律上和实践中得到有效保护，免受一切形式的歧视，包括为此开展教育和提高认识的运动，反对歧视性陈规定型观念，包括在其媒体政策中。</w:t>
      </w:r>
    </w:p>
    <w:p w14:paraId="7FE744B8" w14:textId="77777777" w:rsidR="006E1663" w:rsidRPr="008439B5" w:rsidRDefault="006E1663" w:rsidP="006E1663">
      <w:pPr>
        <w:pStyle w:val="SingleTxt"/>
        <w:rPr>
          <w:rFonts w:ascii="黑体" w:eastAsia="黑体" w:hAnsi="黑体"/>
        </w:rPr>
      </w:pPr>
      <w:r w:rsidRPr="008439B5">
        <w:rPr>
          <w:rFonts w:ascii="黑体" w:eastAsia="黑体" w:hAnsi="黑体"/>
          <w:lang w:val="zh-CN"/>
        </w:rPr>
        <w:t>难民、寻求庇护者和无国籍妇女和女童</w:t>
      </w:r>
    </w:p>
    <w:p w14:paraId="66445129" w14:textId="77777777" w:rsidR="006E1663" w:rsidRDefault="006E1663" w:rsidP="006E1663">
      <w:pPr>
        <w:pStyle w:val="SingleTxtG"/>
        <w:spacing w:line="320" w:lineRule="exact"/>
        <w:ind w:left="1264" w:right="1264"/>
      </w:pPr>
      <w:r>
        <w:rPr>
          <w:lang w:val="zh-CN"/>
        </w:rPr>
        <w:t>42.</w:t>
      </w:r>
      <w:r>
        <w:rPr>
          <w:lang w:val="zh-CN"/>
        </w:rPr>
        <w:tab/>
      </w:r>
      <w:r>
        <w:rPr>
          <w:lang w:val="zh-CN"/>
        </w:rPr>
        <w:t>委员会注意到缔约国的立场，即作为一个面积小、人口稠密、土地有限的城市国家，该国无法接收难民，但委员会仍感关切的是，没有关于国家庇护和难民的法律和程序，以确保尊重不驱回原则，并且难民和寻求庇护者在找到持久的解决办法之前一直被拘留。委员会还表示关切的是，没有关于在缔约国的无国籍人数量的官方信息，也没有根据法律提供保护，确保在缔约国出生的无法获得另一国籍的儿童自动获得新加坡国籍。</w:t>
      </w:r>
    </w:p>
    <w:p w14:paraId="65EA77B8" w14:textId="77777777" w:rsidR="006E1663" w:rsidRPr="0096069E" w:rsidRDefault="006E1663" w:rsidP="006E1663">
      <w:pPr>
        <w:pStyle w:val="SingleTxtG"/>
        <w:spacing w:line="320" w:lineRule="exact"/>
        <w:ind w:left="1264" w:right="1264"/>
        <w:rPr>
          <w:rFonts w:asciiTheme="majorBidi" w:eastAsia="黑体" w:hAnsiTheme="majorBidi" w:cstheme="majorBidi"/>
          <w:lang w:val="zh-CN"/>
        </w:rPr>
      </w:pPr>
      <w:r w:rsidRPr="0096069E">
        <w:rPr>
          <w:rFonts w:asciiTheme="majorBidi" w:hAnsiTheme="majorBidi" w:cstheme="majorBidi"/>
          <w:lang w:val="zh-CN"/>
        </w:rPr>
        <w:t>43.</w:t>
      </w:r>
      <w:r w:rsidRPr="0096069E">
        <w:rPr>
          <w:rFonts w:asciiTheme="majorBidi" w:hAnsiTheme="majorBidi" w:cstheme="majorBidi"/>
          <w:lang w:val="zh-CN"/>
        </w:rPr>
        <w:tab/>
      </w:r>
      <w:r w:rsidRPr="0096069E">
        <w:rPr>
          <w:rFonts w:asciiTheme="majorBidi" w:eastAsia="黑体" w:hAnsiTheme="majorBidi" w:cstheme="majorBidi"/>
          <w:lang w:val="zh-CN"/>
        </w:rPr>
        <w:t>委员会提及关于妇女难民地位、庇护、国籍和无国籍状态性别相关方面的第</w:t>
      </w:r>
      <w:r w:rsidRPr="0096069E">
        <w:rPr>
          <w:rFonts w:asciiTheme="majorBidi" w:eastAsia="黑体" w:hAnsiTheme="majorBidi" w:cstheme="majorBidi"/>
          <w:lang w:val="zh-CN"/>
        </w:rPr>
        <w:t>32(2014)</w:t>
      </w:r>
      <w:r w:rsidRPr="0096069E">
        <w:rPr>
          <w:rFonts w:asciiTheme="majorBidi" w:eastAsia="黑体" w:hAnsiTheme="majorBidi" w:cstheme="majorBidi"/>
          <w:lang w:val="zh-CN"/>
        </w:rPr>
        <w:t>号建议，建议缔约国：</w:t>
      </w:r>
    </w:p>
    <w:p w14:paraId="6EFFC846"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(a)</w:t>
      </w:r>
      <w:r w:rsidRPr="0096069E">
        <w:rPr>
          <w:rFonts w:asciiTheme="majorBidi" w:eastAsia="黑体" w:hAnsiTheme="majorBidi" w:cstheme="majorBidi"/>
          <w:lang w:val="zh-CN"/>
        </w:rPr>
        <w:tab/>
      </w:r>
      <w:r w:rsidRPr="0096069E">
        <w:rPr>
          <w:rFonts w:asciiTheme="majorBidi" w:eastAsia="黑体" w:hAnsiTheme="majorBidi" w:cstheme="majorBidi"/>
          <w:lang w:val="zh-CN"/>
        </w:rPr>
        <w:t>根据国际标准，建立国家庇护和难民的法律和程序，这样做同时也确保遵循不驱回原则；</w:t>
      </w:r>
    </w:p>
    <w:p w14:paraId="65B31DFD"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(b)</w:t>
      </w:r>
      <w:r w:rsidRPr="0096069E">
        <w:rPr>
          <w:rFonts w:asciiTheme="majorBidi" w:eastAsia="黑体" w:hAnsiTheme="majorBidi" w:cstheme="majorBidi"/>
          <w:lang w:val="zh-CN"/>
        </w:rPr>
        <w:tab/>
      </w:r>
      <w:r w:rsidRPr="0096069E">
        <w:rPr>
          <w:rFonts w:asciiTheme="majorBidi" w:eastAsia="黑体" w:hAnsiTheme="majorBidi" w:cstheme="majorBidi"/>
          <w:lang w:val="zh-CN"/>
        </w:rPr>
        <w:t>发布最新的在缔约国境内的无国籍人士数量的统计资料，并按年龄、性别、种族、居留身份和其他相关特征分列；</w:t>
      </w:r>
    </w:p>
    <w:p w14:paraId="239256CB"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(c)</w:t>
      </w:r>
      <w:r w:rsidRPr="0096069E">
        <w:rPr>
          <w:rFonts w:asciiTheme="majorBidi" w:eastAsia="黑体" w:hAnsiTheme="majorBidi" w:cstheme="majorBidi"/>
          <w:lang w:val="zh-CN"/>
        </w:rPr>
        <w:tab/>
      </w:r>
      <w:r w:rsidRPr="0096069E">
        <w:rPr>
          <w:rFonts w:asciiTheme="majorBidi" w:eastAsia="黑体" w:hAnsiTheme="majorBidi" w:cstheme="majorBidi"/>
          <w:lang w:val="zh-CN"/>
        </w:rPr>
        <w:t>修订法律，以确保在新加坡出生的无法获得另一国籍的儿童能够自动获得新加坡国籍；</w:t>
      </w:r>
    </w:p>
    <w:p w14:paraId="40186218" w14:textId="77777777" w:rsidR="006E1663" w:rsidRPr="0096069E" w:rsidRDefault="006E1663" w:rsidP="006E1663">
      <w:pPr>
        <w:pStyle w:val="SingleTxt"/>
        <w:rPr>
          <w:rFonts w:asciiTheme="majorBidi" w:eastAsia="黑体" w:hAnsiTheme="majorBidi" w:cstheme="majorBidi"/>
          <w:b/>
        </w:rPr>
      </w:pPr>
      <w:r w:rsidRPr="0096069E">
        <w:rPr>
          <w:rFonts w:asciiTheme="majorBidi" w:eastAsia="黑体" w:hAnsiTheme="majorBidi" w:cstheme="majorBidi"/>
          <w:lang w:val="zh-CN"/>
        </w:rPr>
        <w:tab/>
        <w:t>(d)</w:t>
      </w:r>
      <w:r w:rsidRPr="0096069E">
        <w:rPr>
          <w:rFonts w:asciiTheme="majorBidi" w:eastAsia="黑体" w:hAnsiTheme="majorBidi" w:cstheme="majorBidi"/>
          <w:lang w:val="zh-CN"/>
        </w:rPr>
        <w:tab/>
      </w:r>
      <w:r w:rsidRPr="0096069E">
        <w:rPr>
          <w:rFonts w:asciiTheme="majorBidi" w:eastAsia="黑体" w:hAnsiTheme="majorBidi" w:cstheme="majorBidi"/>
          <w:lang w:val="zh-CN"/>
        </w:rPr>
        <w:t>批准</w:t>
      </w:r>
      <w:r w:rsidRPr="0096069E">
        <w:rPr>
          <w:rFonts w:asciiTheme="majorBidi" w:eastAsia="黑体" w:hAnsiTheme="majorBidi" w:cstheme="majorBidi"/>
          <w:lang w:val="zh-CN"/>
        </w:rPr>
        <w:t>1951</w:t>
      </w:r>
      <w:r w:rsidRPr="0096069E">
        <w:rPr>
          <w:rFonts w:asciiTheme="majorBidi" w:eastAsia="黑体" w:hAnsiTheme="majorBidi" w:cstheme="majorBidi"/>
          <w:lang w:val="zh-CN"/>
        </w:rPr>
        <w:t>年《关于难民地位的公约》和</w:t>
      </w:r>
      <w:r w:rsidRPr="0096069E">
        <w:rPr>
          <w:rFonts w:asciiTheme="majorBidi" w:eastAsia="黑体" w:hAnsiTheme="majorBidi" w:cstheme="majorBidi"/>
          <w:lang w:val="zh-CN"/>
        </w:rPr>
        <w:t>1967</w:t>
      </w:r>
      <w:r w:rsidRPr="0096069E">
        <w:rPr>
          <w:rFonts w:asciiTheme="majorBidi" w:eastAsia="黑体" w:hAnsiTheme="majorBidi" w:cstheme="majorBidi"/>
          <w:lang w:val="zh-CN"/>
        </w:rPr>
        <w:t>年该公约《议定书》；</w:t>
      </w:r>
    </w:p>
    <w:p w14:paraId="0277FCFA" w14:textId="77777777" w:rsidR="006E1663" w:rsidRPr="0096069E" w:rsidRDefault="006E1663" w:rsidP="006E1663">
      <w:pPr>
        <w:pStyle w:val="SingleTxt"/>
        <w:rPr>
          <w:rFonts w:asciiTheme="majorBidi" w:eastAsia="黑体" w:hAnsiTheme="majorBidi" w:cstheme="majorBidi"/>
          <w:lang w:val="zh-CN"/>
        </w:rPr>
      </w:pPr>
      <w:r w:rsidRPr="0096069E">
        <w:rPr>
          <w:rFonts w:asciiTheme="majorBidi" w:eastAsia="黑体" w:hAnsiTheme="majorBidi" w:cstheme="majorBidi"/>
          <w:lang w:val="zh-CN"/>
        </w:rPr>
        <w:tab/>
        <w:t>(e)</w:t>
      </w:r>
      <w:r w:rsidRPr="0096069E">
        <w:rPr>
          <w:rFonts w:asciiTheme="majorBidi" w:eastAsia="黑体" w:hAnsiTheme="majorBidi" w:cstheme="majorBidi"/>
          <w:lang w:val="zh-CN"/>
        </w:rPr>
        <w:tab/>
      </w:r>
      <w:r w:rsidRPr="0096069E">
        <w:rPr>
          <w:rFonts w:asciiTheme="majorBidi" w:eastAsia="黑体" w:hAnsiTheme="majorBidi" w:cstheme="majorBidi"/>
          <w:lang w:val="zh-CN"/>
        </w:rPr>
        <w:t>批准</w:t>
      </w:r>
      <w:r w:rsidRPr="0096069E">
        <w:rPr>
          <w:rFonts w:asciiTheme="majorBidi" w:eastAsia="黑体" w:hAnsiTheme="majorBidi" w:cstheme="majorBidi"/>
          <w:lang w:val="zh-CN"/>
        </w:rPr>
        <w:t>1954</w:t>
      </w:r>
      <w:r w:rsidRPr="0096069E">
        <w:rPr>
          <w:rFonts w:asciiTheme="majorBidi" w:eastAsia="黑体" w:hAnsiTheme="majorBidi" w:cstheme="majorBidi"/>
          <w:lang w:val="zh-CN"/>
        </w:rPr>
        <w:t>年《关于无国籍人地位的公约》和</w:t>
      </w:r>
      <w:r w:rsidRPr="0096069E">
        <w:rPr>
          <w:rFonts w:asciiTheme="majorBidi" w:eastAsia="黑体" w:hAnsiTheme="majorBidi" w:cstheme="majorBidi"/>
          <w:lang w:val="zh-CN"/>
        </w:rPr>
        <w:t>1961</w:t>
      </w:r>
      <w:r w:rsidRPr="0096069E">
        <w:rPr>
          <w:rFonts w:asciiTheme="majorBidi" w:eastAsia="黑体" w:hAnsiTheme="majorBidi" w:cstheme="majorBidi"/>
          <w:lang w:val="zh-CN"/>
        </w:rPr>
        <w:t>年《减少无国籍状态公约》。</w:t>
      </w:r>
    </w:p>
    <w:p w14:paraId="5030B685" w14:textId="77777777" w:rsidR="006E1663" w:rsidRPr="007F2F14" w:rsidRDefault="006E1663" w:rsidP="006E1663">
      <w:pPr>
        <w:pStyle w:val="SingleTxt"/>
        <w:rPr>
          <w:rFonts w:ascii="黑体" w:eastAsia="黑体" w:hAnsi="黑体"/>
        </w:rPr>
      </w:pPr>
      <w:r w:rsidRPr="007F2F14">
        <w:rPr>
          <w:rFonts w:ascii="黑体" w:eastAsia="黑体" w:hAnsi="黑体"/>
          <w:lang w:val="zh-CN"/>
        </w:rPr>
        <w:t>婚姻和家庭关系</w:t>
      </w:r>
    </w:p>
    <w:p w14:paraId="77D6F2E4" w14:textId="77777777" w:rsidR="006E1663" w:rsidRPr="00572EC7" w:rsidRDefault="006E1663" w:rsidP="006E1663">
      <w:pPr>
        <w:pStyle w:val="SingleTxtG"/>
        <w:spacing w:line="320" w:lineRule="exact"/>
        <w:ind w:left="1264" w:right="1264"/>
      </w:pPr>
      <w:r>
        <w:rPr>
          <w:lang w:val="zh-CN"/>
        </w:rPr>
        <w:t>44.</w:t>
      </w:r>
      <w:r>
        <w:rPr>
          <w:lang w:val="zh-CN"/>
        </w:rPr>
        <w:tab/>
      </w:r>
      <w:r>
        <w:rPr>
          <w:lang w:val="zh-CN"/>
        </w:rPr>
        <w:t>虽然委员会注意到缔约国已采取步骤修正《施行穆斯林法法令》，使之与《民法》</w:t>
      </w:r>
      <w:r w:rsidRPr="0096069E">
        <w:rPr>
          <w:lang w:val="zh-CN"/>
        </w:rPr>
        <w:t>一致</w:t>
      </w:r>
      <w:r>
        <w:rPr>
          <w:lang w:val="zh-CN"/>
        </w:rPr>
        <w:t>，并确保宗教做法是渐进的，但它仍然关</w:t>
      </w:r>
      <w:r>
        <w:rPr>
          <w:rFonts w:hint="eastAsia"/>
          <w:lang w:val="zh-CN"/>
        </w:rPr>
        <w:t>切</w:t>
      </w:r>
      <w:r>
        <w:rPr>
          <w:lang w:val="zh-CN"/>
        </w:rPr>
        <w:t>的是，缔约国</w:t>
      </w:r>
      <w:r>
        <w:rPr>
          <w:rFonts w:hint="eastAsia"/>
          <w:lang w:val="zh-CN"/>
        </w:rPr>
        <w:t>以</w:t>
      </w:r>
      <w:r>
        <w:rPr>
          <w:lang w:val="zh-CN"/>
        </w:rPr>
        <w:t>保护少数群体权利</w:t>
      </w:r>
      <w:r>
        <w:rPr>
          <w:rFonts w:hint="eastAsia"/>
          <w:lang w:val="zh-CN"/>
        </w:rPr>
        <w:t>为理由</w:t>
      </w:r>
      <w:r>
        <w:rPr>
          <w:lang w:val="zh-CN"/>
        </w:rPr>
        <w:t>对</w:t>
      </w:r>
      <w:r>
        <w:rPr>
          <w:rFonts w:hint="eastAsia"/>
          <w:lang w:val="zh-CN"/>
        </w:rPr>
        <w:t>公约</w:t>
      </w:r>
      <w:r>
        <w:rPr>
          <w:lang w:val="zh-CN"/>
        </w:rPr>
        <w:t>第</w:t>
      </w:r>
      <w:r>
        <w:rPr>
          <w:lang w:val="zh-CN"/>
        </w:rPr>
        <w:t>2</w:t>
      </w:r>
      <w:r>
        <w:rPr>
          <w:lang w:val="zh-CN"/>
        </w:rPr>
        <w:t>条和</w:t>
      </w:r>
      <w:r>
        <w:rPr>
          <w:lang w:val="zh-CN"/>
        </w:rPr>
        <w:t>16</w:t>
      </w:r>
      <w:r>
        <w:rPr>
          <w:lang w:val="zh-CN"/>
        </w:rPr>
        <w:t>条仍持保留意见。委员会还感到关切的是：</w:t>
      </w:r>
    </w:p>
    <w:p w14:paraId="0C311F39" w14:textId="77777777" w:rsidR="006E1663" w:rsidRDefault="006E1663" w:rsidP="006E1663">
      <w:pPr>
        <w:pStyle w:val="SingleTxt"/>
      </w:pPr>
      <w:r>
        <w:rPr>
          <w:lang w:val="zh-CN"/>
        </w:rPr>
        <w:tab/>
        <w:t>(a)</w:t>
      </w:r>
      <w:r>
        <w:rPr>
          <w:lang w:val="zh-CN"/>
        </w:rPr>
        <w:tab/>
      </w:r>
      <w:r>
        <w:rPr>
          <w:lang w:val="zh-CN"/>
        </w:rPr>
        <w:t>关于公证婚姻，</w:t>
      </w:r>
      <w:r>
        <w:rPr>
          <w:lang w:val="zh-CN"/>
        </w:rPr>
        <w:t>18</w:t>
      </w:r>
      <w:r>
        <w:rPr>
          <w:lang w:val="zh-CN"/>
        </w:rPr>
        <w:t>岁以下女孩在获得父母的同意、从社会和家庭发展部获得特别结婚证和许可的情况下可以结婚；</w:t>
      </w:r>
    </w:p>
    <w:p w14:paraId="53879410" w14:textId="77777777" w:rsidR="006E1663" w:rsidRPr="00742DCB" w:rsidRDefault="006E1663" w:rsidP="006E1663">
      <w:pPr>
        <w:pStyle w:val="SingleTxt"/>
      </w:pPr>
      <w:r>
        <w:rPr>
          <w:lang w:val="zh-CN"/>
        </w:rPr>
        <w:tab/>
        <w:t>(b)</w:t>
      </w:r>
      <w:r>
        <w:rPr>
          <w:lang w:val="zh-CN"/>
        </w:rPr>
        <w:tab/>
      </w:r>
      <w:r>
        <w:rPr>
          <w:lang w:val="zh-CN"/>
        </w:rPr>
        <w:t>根据</w:t>
      </w:r>
      <w:r>
        <w:rPr>
          <w:rFonts w:hint="eastAsia"/>
          <w:lang w:val="zh-CN"/>
        </w:rPr>
        <w:t>该法令</w:t>
      </w:r>
      <w:r>
        <w:rPr>
          <w:lang w:val="zh-CN"/>
        </w:rPr>
        <w:t>，妇女在没有</w:t>
      </w:r>
      <w:r>
        <w:rPr>
          <w:lang w:val="zh-CN"/>
        </w:rPr>
        <w:t>wali(</w:t>
      </w:r>
      <w:r>
        <w:rPr>
          <w:lang w:val="zh-CN"/>
        </w:rPr>
        <w:t>男性</w:t>
      </w:r>
      <w:r>
        <w:rPr>
          <w:rFonts w:hint="eastAsia"/>
          <w:lang w:val="zh-CN"/>
        </w:rPr>
        <w:t>最近</w:t>
      </w:r>
      <w:r>
        <w:rPr>
          <w:lang w:val="zh-CN"/>
        </w:rPr>
        <w:t>亲属</w:t>
      </w:r>
      <w:r>
        <w:rPr>
          <w:lang w:val="zh-CN"/>
        </w:rPr>
        <w:t>)</w:t>
      </w:r>
      <w:r>
        <w:rPr>
          <w:lang w:val="zh-CN"/>
        </w:rPr>
        <w:t>在场情况下不得结婚，</w:t>
      </w:r>
      <w:r>
        <w:rPr>
          <w:lang w:val="zh-CN"/>
        </w:rPr>
        <w:t>kadi(</w:t>
      </w:r>
      <w:r>
        <w:rPr>
          <w:lang w:val="zh-CN"/>
        </w:rPr>
        <w:t>宗教官员</w:t>
      </w:r>
      <w:r>
        <w:rPr>
          <w:lang w:val="zh-CN"/>
        </w:rPr>
        <w:t>)</w:t>
      </w:r>
      <w:r w:rsidRPr="0096069E">
        <w:rPr>
          <w:kern w:val="0"/>
          <w:szCs w:val="10"/>
          <w:lang w:val="zh-CN"/>
        </w:rPr>
        <w:t>可以</w:t>
      </w:r>
      <w:r>
        <w:rPr>
          <w:lang w:val="zh-CN"/>
        </w:rPr>
        <w:t>为达到青春期的</w:t>
      </w:r>
      <w:r>
        <w:rPr>
          <w:lang w:val="zh-CN"/>
        </w:rPr>
        <w:t>18</w:t>
      </w:r>
      <w:r>
        <w:rPr>
          <w:lang w:val="zh-CN"/>
        </w:rPr>
        <w:t>岁以下女孩举行宗教仪式；</w:t>
      </w:r>
    </w:p>
    <w:p w14:paraId="13481929" w14:textId="77777777" w:rsidR="006E1663" w:rsidRDefault="006E1663" w:rsidP="006E1663">
      <w:pPr>
        <w:pStyle w:val="SingleTxt"/>
      </w:pPr>
      <w:r>
        <w:rPr>
          <w:lang w:val="zh-CN"/>
        </w:rPr>
        <w:tab/>
        <w:t>(c)</w:t>
      </w:r>
      <w:r>
        <w:rPr>
          <w:lang w:val="zh-CN"/>
        </w:rPr>
        <w:tab/>
      </w:r>
      <w:r>
        <w:rPr>
          <w:lang w:val="zh-CN"/>
        </w:rPr>
        <w:t>穆斯林男子可以不经现有妻子的同意，至多</w:t>
      </w:r>
      <w:r>
        <w:rPr>
          <w:rFonts w:hint="eastAsia"/>
          <w:lang w:val="zh-CN"/>
        </w:rPr>
        <w:t>与四名妇女结婚</w:t>
      </w:r>
      <w:r>
        <w:rPr>
          <w:lang w:val="zh-CN"/>
        </w:rPr>
        <w:t>；</w:t>
      </w:r>
    </w:p>
    <w:p w14:paraId="4FF9EA39" w14:textId="77777777" w:rsidR="006E1663" w:rsidRDefault="006E1663" w:rsidP="006E1663">
      <w:pPr>
        <w:pStyle w:val="SingleTxt"/>
      </w:pPr>
      <w:r>
        <w:rPr>
          <w:lang w:val="zh-CN"/>
        </w:rPr>
        <w:tab/>
        <w:t>(d)</w:t>
      </w:r>
      <w:r>
        <w:rPr>
          <w:lang w:val="zh-CN"/>
        </w:rPr>
        <w:tab/>
      </w:r>
      <w:r>
        <w:rPr>
          <w:lang w:val="zh-CN"/>
        </w:rPr>
        <w:t>穆斯林妇女提出离婚必须出示某种形式的可采纳的证据，她们的证词本身并不足以证明离婚理由，而</w:t>
      </w:r>
      <w:r w:rsidRPr="0096069E">
        <w:rPr>
          <w:kern w:val="0"/>
          <w:szCs w:val="10"/>
          <w:lang w:val="zh-CN"/>
        </w:rPr>
        <w:t>穆斯林</w:t>
      </w:r>
      <w:r>
        <w:rPr>
          <w:lang w:val="zh-CN"/>
        </w:rPr>
        <w:t>男子可以单方面放弃婚姻，不须任何条件或理由；</w:t>
      </w:r>
    </w:p>
    <w:p w14:paraId="419B6C9E" w14:textId="77777777" w:rsidR="006E1663" w:rsidRDefault="006E1663" w:rsidP="006E1663">
      <w:pPr>
        <w:pStyle w:val="SingleTxt"/>
      </w:pPr>
      <w:r>
        <w:rPr>
          <w:lang w:val="zh-CN"/>
        </w:rPr>
        <w:tab/>
        <w:t>(e)</w:t>
      </w:r>
      <w:r>
        <w:rPr>
          <w:lang w:val="zh-CN"/>
        </w:rPr>
        <w:tab/>
      </w:r>
      <w:r>
        <w:rPr>
          <w:lang w:val="zh-CN"/>
        </w:rPr>
        <w:t>根据该法，男性受益人在继承方面受到优待；</w:t>
      </w:r>
    </w:p>
    <w:p w14:paraId="02A2B00F" w14:textId="77777777" w:rsidR="006E1663" w:rsidRPr="007D1773" w:rsidRDefault="006E1663" w:rsidP="006E1663">
      <w:pPr>
        <w:pStyle w:val="SingleTxt"/>
      </w:pPr>
      <w:r>
        <w:rPr>
          <w:lang w:val="zh-CN"/>
        </w:rPr>
        <w:lastRenderedPageBreak/>
        <w:tab/>
        <w:t>(f)</w:t>
      </w:r>
      <w:r>
        <w:rPr>
          <w:lang w:val="zh-CN"/>
        </w:rPr>
        <w:tab/>
      </w:r>
      <w:r>
        <w:rPr>
          <w:rFonts w:hint="eastAsia"/>
          <w:lang w:val="zh-CN"/>
        </w:rPr>
        <w:t>该法</w:t>
      </w:r>
      <w:r>
        <w:rPr>
          <w:lang w:val="zh-CN"/>
        </w:rPr>
        <w:t>第</w:t>
      </w:r>
      <w:r>
        <w:rPr>
          <w:lang w:val="zh-CN"/>
        </w:rPr>
        <w:t>90</w:t>
      </w:r>
      <w:r>
        <w:rPr>
          <w:lang w:val="zh-CN"/>
        </w:rPr>
        <w:t>款和</w:t>
      </w:r>
      <w:r>
        <w:rPr>
          <w:lang w:val="zh-CN"/>
        </w:rPr>
        <w:t>91</w:t>
      </w:r>
      <w:r>
        <w:rPr>
          <w:lang w:val="zh-CN"/>
        </w:rPr>
        <w:t>款规定穆斯林婚姻登记处内的关键职位和职业仅限于男子。</w:t>
      </w:r>
    </w:p>
    <w:p w14:paraId="3648EDF1" w14:textId="77777777" w:rsidR="006E1663" w:rsidRPr="00941897" w:rsidRDefault="006E1663" w:rsidP="006E1663">
      <w:pPr>
        <w:pStyle w:val="SingleTxtG"/>
        <w:spacing w:line="320" w:lineRule="exact"/>
        <w:ind w:left="1264" w:right="1264"/>
        <w:rPr>
          <w:rFonts w:ascii="黑体" w:eastAsia="黑体" w:hAnsi="黑体"/>
          <w:lang w:val="zh-CN"/>
        </w:rPr>
      </w:pPr>
      <w:r>
        <w:rPr>
          <w:lang w:val="zh-CN"/>
        </w:rPr>
        <w:t>45.</w:t>
      </w:r>
      <w:r>
        <w:rPr>
          <w:lang w:val="zh-CN"/>
        </w:rPr>
        <w:tab/>
      </w:r>
      <w:r w:rsidRPr="00941897">
        <w:rPr>
          <w:rFonts w:ascii="黑体" w:eastAsia="黑体" w:hAnsi="黑体"/>
          <w:lang w:val="zh-CN"/>
        </w:rPr>
        <w:t>委员会建议缔约国全面审查《施行穆斯林法法令》，同时考虑到</w:t>
      </w:r>
      <w:r>
        <w:rPr>
          <w:rFonts w:ascii="黑体" w:eastAsia="黑体" w:hAnsi="黑体" w:hint="eastAsia"/>
          <w:lang w:val="zh-CN"/>
        </w:rPr>
        <w:t>民众</w:t>
      </w:r>
      <w:r w:rsidRPr="00941897">
        <w:rPr>
          <w:rFonts w:ascii="黑体" w:eastAsia="黑体" w:hAnsi="黑体"/>
          <w:lang w:val="zh-CN"/>
        </w:rPr>
        <w:t>文化背景和法律规范相似的其他国家的经验，在婚姻、离婚和继承方面为妇女提供与男子平等的权利。特别是，委员会建议缔约国：</w:t>
      </w:r>
    </w:p>
    <w:p w14:paraId="26DCFCC3" w14:textId="77777777" w:rsidR="006E1663" w:rsidRPr="00847B86" w:rsidRDefault="006E1663" w:rsidP="006E1663">
      <w:pPr>
        <w:pStyle w:val="SingleTxt"/>
        <w:rPr>
          <w:rFonts w:asciiTheme="majorBidi" w:eastAsia="黑体" w:hAnsiTheme="majorBidi" w:cstheme="majorBidi"/>
          <w:lang w:val="zh-CN"/>
        </w:rPr>
      </w:pPr>
      <w:r w:rsidRPr="00847B86">
        <w:rPr>
          <w:rFonts w:asciiTheme="majorBidi" w:eastAsia="黑体" w:hAnsiTheme="majorBidi" w:cstheme="majorBidi"/>
          <w:lang w:val="zh-CN"/>
        </w:rPr>
        <w:tab/>
        <w:t>(a)</w:t>
      </w:r>
      <w:r w:rsidRPr="00847B86">
        <w:rPr>
          <w:rFonts w:asciiTheme="majorBidi" w:eastAsia="黑体" w:hAnsiTheme="majorBidi" w:cstheme="majorBidi"/>
          <w:lang w:val="zh-CN"/>
        </w:rPr>
        <w:tab/>
      </w:r>
      <w:r w:rsidRPr="00847B86">
        <w:rPr>
          <w:rFonts w:asciiTheme="majorBidi" w:eastAsia="黑体" w:hAnsiTheme="majorBidi" w:cstheme="majorBidi"/>
          <w:lang w:val="zh-CN"/>
        </w:rPr>
        <w:t>废除公证婚姻和穆斯林婚姻中有关未满</w:t>
      </w:r>
      <w:r w:rsidRPr="00847B86">
        <w:rPr>
          <w:rFonts w:asciiTheme="majorBidi" w:eastAsia="黑体" w:hAnsiTheme="majorBidi" w:cstheme="majorBidi"/>
          <w:lang w:val="zh-CN"/>
        </w:rPr>
        <w:t>18</w:t>
      </w:r>
      <w:r w:rsidRPr="00847B86">
        <w:rPr>
          <w:rFonts w:asciiTheme="majorBidi" w:eastAsia="黑体" w:hAnsiTheme="majorBidi" w:cstheme="majorBidi"/>
          <w:lang w:val="zh-CN"/>
        </w:rPr>
        <w:t>岁女童结婚的例外规定，并要求所有婚姻须得到妇女的充分同意；</w:t>
      </w:r>
    </w:p>
    <w:p w14:paraId="06D996E4" w14:textId="66039311" w:rsidR="006E1663" w:rsidRPr="00847B86" w:rsidRDefault="006E1663" w:rsidP="006E1663">
      <w:pPr>
        <w:pStyle w:val="SingleTxt"/>
        <w:rPr>
          <w:rFonts w:asciiTheme="majorBidi" w:eastAsia="黑体" w:hAnsiTheme="majorBidi" w:cstheme="majorBidi"/>
          <w:lang w:val="zh-CN"/>
        </w:rPr>
      </w:pPr>
      <w:r w:rsidRPr="00847B86">
        <w:rPr>
          <w:rFonts w:asciiTheme="majorBidi" w:eastAsia="黑体" w:hAnsiTheme="majorBidi" w:cstheme="majorBidi"/>
          <w:lang w:val="zh-CN"/>
        </w:rPr>
        <w:tab/>
        <w:t>(b)</w:t>
      </w:r>
      <w:r w:rsidRPr="00847B86">
        <w:rPr>
          <w:rFonts w:asciiTheme="majorBidi" w:eastAsia="黑体" w:hAnsiTheme="majorBidi" w:cstheme="majorBidi"/>
          <w:lang w:val="zh-CN"/>
        </w:rPr>
        <w:tab/>
      </w:r>
      <w:r w:rsidRPr="00847B86">
        <w:rPr>
          <w:rFonts w:asciiTheme="majorBidi" w:eastAsia="黑体" w:hAnsiTheme="majorBidi" w:cstheme="majorBidi"/>
          <w:lang w:val="zh-CN"/>
        </w:rPr>
        <w:t>按照委员会关于婚姻和家庭关系中平等的第</w:t>
      </w:r>
      <w:r w:rsidRPr="00847B86">
        <w:rPr>
          <w:rFonts w:asciiTheme="majorBidi" w:eastAsia="黑体" w:hAnsiTheme="majorBidi" w:cstheme="majorBidi"/>
          <w:lang w:val="zh-CN"/>
        </w:rPr>
        <w:t>21(1994)</w:t>
      </w:r>
      <w:r w:rsidRPr="00847B86">
        <w:rPr>
          <w:rFonts w:asciiTheme="majorBidi" w:eastAsia="黑体" w:hAnsiTheme="majorBidi" w:cstheme="majorBidi"/>
          <w:lang w:val="zh-CN"/>
        </w:rPr>
        <w:t>号一般性建议和关于婚姻、家庭关系及其解体的经济后果的第</w:t>
      </w:r>
      <w:r w:rsidRPr="00847B86">
        <w:rPr>
          <w:rFonts w:asciiTheme="majorBidi" w:eastAsia="黑体" w:hAnsiTheme="majorBidi" w:cstheme="majorBidi"/>
          <w:lang w:val="zh-CN"/>
        </w:rPr>
        <w:t>29(2013)</w:t>
      </w:r>
      <w:r w:rsidRPr="00847B86">
        <w:rPr>
          <w:rFonts w:asciiTheme="majorBidi" w:eastAsia="黑体" w:hAnsiTheme="majorBidi" w:cstheme="majorBidi"/>
          <w:lang w:val="zh-CN"/>
        </w:rPr>
        <w:t>号一般性建议，以及关于有害做法的消除对妇女歧视委员会的第</w:t>
      </w:r>
      <w:r w:rsidRPr="00847B86">
        <w:rPr>
          <w:rFonts w:asciiTheme="majorBidi" w:eastAsia="黑体" w:hAnsiTheme="majorBidi" w:cstheme="majorBidi"/>
          <w:lang w:val="zh-CN"/>
        </w:rPr>
        <w:t>31</w:t>
      </w:r>
      <w:r w:rsidRPr="00847B86">
        <w:rPr>
          <w:rFonts w:asciiTheme="majorBidi" w:eastAsia="黑体" w:hAnsiTheme="majorBidi" w:cstheme="majorBidi"/>
          <w:lang w:val="zh-CN"/>
        </w:rPr>
        <w:t>号</w:t>
      </w:r>
      <w:r w:rsidRPr="00847B86">
        <w:rPr>
          <w:rFonts w:asciiTheme="majorBidi" w:eastAsia="黑体" w:hAnsiTheme="majorBidi" w:cstheme="majorBidi"/>
          <w:lang w:val="zh-CN"/>
        </w:rPr>
        <w:t>/</w:t>
      </w:r>
      <w:r w:rsidRPr="00847B86">
        <w:rPr>
          <w:rFonts w:asciiTheme="majorBidi" w:eastAsia="黑体" w:hAnsiTheme="majorBidi" w:cstheme="majorBidi"/>
          <w:lang w:val="zh-CN"/>
        </w:rPr>
        <w:t>儿童权利委员会第</w:t>
      </w:r>
      <w:r w:rsidRPr="00847B86">
        <w:rPr>
          <w:rFonts w:asciiTheme="majorBidi" w:eastAsia="黑体" w:hAnsiTheme="majorBidi" w:cstheme="majorBidi"/>
          <w:lang w:val="zh-CN"/>
        </w:rPr>
        <w:t>18</w:t>
      </w:r>
      <w:r w:rsidR="00847B86">
        <w:rPr>
          <w:rFonts w:asciiTheme="majorBidi" w:eastAsia="黑体" w:hAnsiTheme="majorBidi" w:cstheme="majorBidi" w:hint="eastAsia"/>
          <w:lang w:val="zh-CN"/>
        </w:rPr>
        <w:t>(</w:t>
      </w:r>
      <w:r w:rsidRPr="00847B86">
        <w:rPr>
          <w:rFonts w:asciiTheme="majorBidi" w:eastAsia="黑体" w:hAnsiTheme="majorBidi" w:cstheme="majorBidi"/>
          <w:lang w:val="zh-CN"/>
        </w:rPr>
        <w:t>2014</w:t>
      </w:r>
      <w:r w:rsidR="00847B86">
        <w:rPr>
          <w:rFonts w:asciiTheme="majorBidi" w:eastAsia="黑体" w:hAnsiTheme="majorBidi" w:cstheme="majorBidi" w:hint="eastAsia"/>
          <w:lang w:val="zh-CN"/>
        </w:rPr>
        <w:t>)</w:t>
      </w:r>
      <w:r w:rsidRPr="00847B86">
        <w:rPr>
          <w:rFonts w:asciiTheme="majorBidi" w:eastAsia="黑体" w:hAnsiTheme="majorBidi" w:cstheme="majorBidi"/>
          <w:lang w:val="zh-CN"/>
        </w:rPr>
        <w:t>号联合一般性建议，加紧努力阻止和禁止一夫多妻制；</w:t>
      </w:r>
    </w:p>
    <w:p w14:paraId="647E5855" w14:textId="77777777" w:rsidR="006E1663" w:rsidRPr="00847B86" w:rsidRDefault="006E1663" w:rsidP="006E1663">
      <w:pPr>
        <w:pStyle w:val="SingleTxt"/>
        <w:rPr>
          <w:rFonts w:asciiTheme="majorBidi" w:eastAsia="黑体" w:hAnsiTheme="majorBidi" w:cstheme="majorBidi"/>
          <w:lang w:val="zh-CN"/>
        </w:rPr>
      </w:pPr>
      <w:r w:rsidRPr="00847B86">
        <w:rPr>
          <w:rFonts w:asciiTheme="majorBidi" w:eastAsia="黑体" w:hAnsiTheme="majorBidi" w:cstheme="majorBidi"/>
          <w:lang w:val="zh-CN"/>
        </w:rPr>
        <w:tab/>
        <w:t>(c)</w:t>
      </w:r>
      <w:r w:rsidRPr="00847B86">
        <w:rPr>
          <w:rFonts w:asciiTheme="majorBidi" w:eastAsia="黑体" w:hAnsiTheme="majorBidi" w:cstheme="majorBidi"/>
          <w:lang w:val="zh-CN"/>
        </w:rPr>
        <w:tab/>
      </w:r>
      <w:r w:rsidRPr="00847B86">
        <w:rPr>
          <w:rFonts w:asciiTheme="majorBidi" w:eastAsia="黑体" w:hAnsiTheme="majorBidi" w:cstheme="majorBidi"/>
          <w:lang w:val="zh-CN"/>
        </w:rPr>
        <w:t>确保妇女和男子享有平等的离婚权，包括在离婚的理由和证据标准方面，并废除穆斯林丈夫单方面离婚的权利</w:t>
      </w:r>
      <w:r w:rsidRPr="00847B86">
        <w:rPr>
          <w:rFonts w:asciiTheme="majorBidi" w:eastAsia="黑体" w:hAnsiTheme="majorBidi" w:cstheme="majorBidi"/>
          <w:lang w:val="zh-CN"/>
        </w:rPr>
        <w:t>(</w:t>
      </w:r>
      <w:r w:rsidRPr="00847B86">
        <w:rPr>
          <w:rFonts w:asciiTheme="majorBidi" w:eastAsia="黑体" w:hAnsiTheme="majorBidi" w:cstheme="majorBidi"/>
          <w:lang w:val="zh-CN"/>
        </w:rPr>
        <w:t>塔拉克</w:t>
      </w:r>
      <w:r w:rsidRPr="00847B86">
        <w:rPr>
          <w:rFonts w:asciiTheme="majorBidi" w:eastAsia="黑体" w:hAnsiTheme="majorBidi" w:cstheme="majorBidi"/>
          <w:lang w:val="zh-CN"/>
        </w:rPr>
        <w:t>)</w:t>
      </w:r>
      <w:r w:rsidRPr="00847B86">
        <w:rPr>
          <w:rFonts w:asciiTheme="majorBidi" w:eastAsia="黑体" w:hAnsiTheme="majorBidi" w:cstheme="majorBidi"/>
          <w:lang w:val="zh-CN"/>
        </w:rPr>
        <w:t>；</w:t>
      </w:r>
    </w:p>
    <w:p w14:paraId="5E0F94DC" w14:textId="77777777" w:rsidR="006E1663" w:rsidRPr="00847B86" w:rsidRDefault="006E1663" w:rsidP="006E1663">
      <w:pPr>
        <w:pStyle w:val="SingleTxt"/>
        <w:rPr>
          <w:rFonts w:asciiTheme="majorBidi" w:eastAsia="黑体" w:hAnsiTheme="majorBidi" w:cstheme="majorBidi"/>
          <w:b/>
        </w:rPr>
      </w:pPr>
      <w:r w:rsidRPr="00847B86">
        <w:rPr>
          <w:rFonts w:asciiTheme="majorBidi" w:eastAsia="黑体" w:hAnsiTheme="majorBidi" w:cstheme="majorBidi"/>
          <w:lang w:val="zh-CN"/>
        </w:rPr>
        <w:tab/>
        <w:t>(d)</w:t>
      </w:r>
      <w:r w:rsidRPr="00847B86">
        <w:rPr>
          <w:rFonts w:asciiTheme="majorBidi" w:eastAsia="黑体" w:hAnsiTheme="majorBidi" w:cstheme="majorBidi"/>
          <w:lang w:val="zh-CN"/>
        </w:rPr>
        <w:tab/>
      </w:r>
      <w:r w:rsidRPr="00847B86">
        <w:rPr>
          <w:rFonts w:asciiTheme="majorBidi" w:eastAsia="黑体" w:hAnsiTheme="majorBidi" w:cstheme="majorBidi"/>
          <w:lang w:val="zh-CN"/>
        </w:rPr>
        <w:t>保障妇女在所有继承问题方面的平等权利，并规定在宗教和民事法律制度判决中作出平等选择；</w:t>
      </w:r>
    </w:p>
    <w:p w14:paraId="16CEAFEA" w14:textId="77777777" w:rsidR="006E1663" w:rsidRPr="00847B86" w:rsidRDefault="006E1663" w:rsidP="006E1663">
      <w:pPr>
        <w:pStyle w:val="SingleTxt"/>
        <w:rPr>
          <w:rFonts w:asciiTheme="majorBidi" w:eastAsia="黑体" w:hAnsiTheme="majorBidi" w:cstheme="majorBidi"/>
          <w:lang w:val="zh-CN"/>
        </w:rPr>
      </w:pPr>
      <w:r w:rsidRPr="00847B86">
        <w:rPr>
          <w:rFonts w:asciiTheme="majorBidi" w:eastAsia="黑体" w:hAnsiTheme="majorBidi" w:cstheme="majorBidi"/>
          <w:lang w:val="zh-CN"/>
        </w:rPr>
        <w:tab/>
        <w:t>(e)</w:t>
      </w:r>
      <w:r w:rsidRPr="00847B86">
        <w:rPr>
          <w:rFonts w:asciiTheme="majorBidi" w:eastAsia="黑体" w:hAnsiTheme="majorBidi" w:cstheme="majorBidi"/>
          <w:lang w:val="zh-CN"/>
        </w:rPr>
        <w:tab/>
      </w:r>
      <w:r w:rsidRPr="00847B86">
        <w:rPr>
          <w:rFonts w:asciiTheme="majorBidi" w:eastAsia="黑体" w:hAnsiTheme="majorBidi" w:cstheme="majorBidi"/>
          <w:lang w:val="zh-CN"/>
        </w:rPr>
        <w:t>修正该法第</w:t>
      </w:r>
      <w:r w:rsidRPr="00847B86">
        <w:rPr>
          <w:rFonts w:asciiTheme="majorBidi" w:eastAsia="黑体" w:hAnsiTheme="majorBidi" w:cstheme="majorBidi"/>
          <w:lang w:val="zh-CN"/>
        </w:rPr>
        <w:t>90</w:t>
      </w:r>
      <w:r w:rsidRPr="00847B86">
        <w:rPr>
          <w:rFonts w:asciiTheme="majorBidi" w:eastAsia="黑体" w:hAnsiTheme="majorBidi" w:cstheme="majorBidi"/>
          <w:lang w:val="zh-CN"/>
        </w:rPr>
        <w:t>款和第</w:t>
      </w:r>
      <w:r w:rsidRPr="00847B86">
        <w:rPr>
          <w:rFonts w:asciiTheme="majorBidi" w:eastAsia="黑体" w:hAnsiTheme="majorBidi" w:cstheme="majorBidi"/>
          <w:lang w:val="zh-CN"/>
        </w:rPr>
        <w:t>91</w:t>
      </w:r>
      <w:r w:rsidRPr="00847B86">
        <w:rPr>
          <w:rFonts w:asciiTheme="majorBidi" w:eastAsia="黑体" w:hAnsiTheme="majorBidi" w:cstheme="majorBidi"/>
          <w:lang w:val="zh-CN"/>
        </w:rPr>
        <w:t>款，将妇女纳入穆斯林婚姻登记处的关键职位和职业。</w:t>
      </w:r>
    </w:p>
    <w:p w14:paraId="123F5E61" w14:textId="77777777" w:rsidR="006E1663" w:rsidRPr="00847B86" w:rsidRDefault="006E1663" w:rsidP="006E1663">
      <w:pPr>
        <w:pStyle w:val="SingleTxt"/>
        <w:rPr>
          <w:rFonts w:asciiTheme="majorBidi" w:eastAsia="黑体" w:hAnsiTheme="majorBidi" w:cstheme="majorBidi"/>
        </w:rPr>
      </w:pPr>
      <w:r w:rsidRPr="00847B86">
        <w:rPr>
          <w:rFonts w:asciiTheme="majorBidi" w:eastAsia="黑体" w:hAnsiTheme="majorBidi" w:cstheme="majorBidi"/>
          <w:lang w:val="zh-CN"/>
        </w:rPr>
        <w:t>《公约任择议定书》和《公约》第</w:t>
      </w:r>
      <w:r w:rsidRPr="00847B86">
        <w:rPr>
          <w:rFonts w:asciiTheme="majorBidi" w:eastAsia="黑体" w:hAnsiTheme="majorBidi" w:cstheme="majorBidi"/>
          <w:lang w:val="zh-CN"/>
        </w:rPr>
        <w:t>20</w:t>
      </w:r>
      <w:r w:rsidRPr="00847B86">
        <w:rPr>
          <w:rFonts w:asciiTheme="majorBidi" w:eastAsia="黑体" w:hAnsiTheme="majorBidi" w:cstheme="majorBidi"/>
          <w:lang w:val="zh-CN"/>
        </w:rPr>
        <w:t>条第</w:t>
      </w:r>
      <w:r w:rsidRPr="00847B86">
        <w:rPr>
          <w:rFonts w:asciiTheme="majorBidi" w:eastAsia="黑体" w:hAnsiTheme="majorBidi" w:cstheme="majorBidi"/>
          <w:lang w:val="zh-CN"/>
        </w:rPr>
        <w:t>(1)</w:t>
      </w:r>
      <w:r w:rsidRPr="00847B86">
        <w:rPr>
          <w:rFonts w:asciiTheme="majorBidi" w:eastAsia="黑体" w:hAnsiTheme="majorBidi" w:cstheme="majorBidi"/>
          <w:lang w:val="zh-CN"/>
        </w:rPr>
        <w:t>款修正案</w:t>
      </w:r>
    </w:p>
    <w:p w14:paraId="241475D3" w14:textId="77777777" w:rsidR="006E1663" w:rsidRPr="00847B86" w:rsidRDefault="006E1663" w:rsidP="006E1663">
      <w:pPr>
        <w:pStyle w:val="SingleTxtG"/>
        <w:spacing w:line="320" w:lineRule="exact"/>
        <w:ind w:left="1264" w:right="1264"/>
        <w:rPr>
          <w:rFonts w:asciiTheme="majorBidi" w:hAnsiTheme="majorBidi" w:cstheme="majorBidi"/>
          <w:b/>
        </w:rPr>
      </w:pPr>
      <w:r w:rsidRPr="00847B86">
        <w:rPr>
          <w:rFonts w:asciiTheme="majorBidi" w:hAnsiTheme="majorBidi" w:cstheme="majorBidi"/>
          <w:lang w:val="zh-CN"/>
        </w:rPr>
        <w:t>46.</w:t>
      </w:r>
      <w:r w:rsidRPr="00847B86">
        <w:rPr>
          <w:rFonts w:asciiTheme="majorBidi" w:hAnsiTheme="majorBidi" w:cstheme="majorBidi"/>
          <w:lang w:val="zh-CN"/>
        </w:rPr>
        <w:tab/>
      </w:r>
      <w:r w:rsidRPr="00847B86">
        <w:rPr>
          <w:rFonts w:asciiTheme="majorBidi" w:eastAsia="黑体" w:hAnsiTheme="majorBidi" w:cstheme="majorBidi"/>
          <w:kern w:val="14"/>
          <w:szCs w:val="20"/>
          <w:lang w:val="zh-CN"/>
        </w:rPr>
        <w:t>委员会鼓励缔约国批准《公约任择议定书》，同时尽快接受关于委员会会期问题的《公约》第</w:t>
      </w:r>
      <w:r w:rsidRPr="00847B86">
        <w:rPr>
          <w:rFonts w:asciiTheme="majorBidi" w:eastAsia="黑体" w:hAnsiTheme="majorBidi" w:cstheme="majorBidi"/>
          <w:kern w:val="14"/>
          <w:szCs w:val="20"/>
          <w:lang w:val="zh-CN"/>
        </w:rPr>
        <w:t>20</w:t>
      </w:r>
      <w:r w:rsidRPr="00847B86">
        <w:rPr>
          <w:rFonts w:asciiTheme="majorBidi" w:eastAsia="黑体" w:hAnsiTheme="majorBidi" w:cstheme="majorBidi"/>
          <w:kern w:val="14"/>
          <w:szCs w:val="20"/>
          <w:lang w:val="zh-CN"/>
        </w:rPr>
        <w:t>条第</w:t>
      </w:r>
      <w:r w:rsidRPr="00847B86">
        <w:rPr>
          <w:rFonts w:asciiTheme="majorBidi" w:eastAsia="黑体" w:hAnsiTheme="majorBidi" w:cstheme="majorBidi"/>
          <w:kern w:val="14"/>
          <w:szCs w:val="20"/>
          <w:lang w:val="zh-CN"/>
        </w:rPr>
        <w:t>(1)</w:t>
      </w:r>
      <w:r w:rsidRPr="00847B86">
        <w:rPr>
          <w:rFonts w:asciiTheme="majorBidi" w:eastAsia="黑体" w:hAnsiTheme="majorBidi" w:cstheme="majorBidi"/>
          <w:kern w:val="14"/>
          <w:szCs w:val="20"/>
          <w:lang w:val="zh-CN"/>
        </w:rPr>
        <w:t>款的修正案。</w:t>
      </w:r>
    </w:p>
    <w:p w14:paraId="3FF8D72D" w14:textId="77777777" w:rsidR="006E1663" w:rsidRPr="00847B86" w:rsidRDefault="006E1663" w:rsidP="006E1663">
      <w:pPr>
        <w:pStyle w:val="SingleTxtG"/>
        <w:spacing w:line="340" w:lineRule="exact"/>
        <w:ind w:left="1264" w:right="1264"/>
        <w:rPr>
          <w:rFonts w:asciiTheme="majorBidi" w:eastAsia="黑体" w:hAnsiTheme="majorBidi" w:cstheme="majorBidi"/>
        </w:rPr>
      </w:pPr>
      <w:r w:rsidRPr="00847B86">
        <w:rPr>
          <w:rFonts w:asciiTheme="majorBidi" w:eastAsia="黑体" w:hAnsiTheme="majorBidi" w:cstheme="majorBidi"/>
          <w:lang w:val="zh-CN"/>
        </w:rPr>
        <w:t>《北京宣言》和《行动纲要》</w:t>
      </w:r>
    </w:p>
    <w:p w14:paraId="4863A3AD" w14:textId="77777777" w:rsidR="006E1663" w:rsidRPr="00847B86" w:rsidRDefault="006E1663" w:rsidP="006E1663">
      <w:pPr>
        <w:pStyle w:val="SingleTxtG"/>
        <w:spacing w:line="320" w:lineRule="exact"/>
        <w:ind w:left="1264" w:right="1264"/>
        <w:rPr>
          <w:rFonts w:asciiTheme="majorBidi" w:hAnsiTheme="majorBidi" w:cstheme="majorBidi"/>
          <w:b/>
          <w:bCs/>
        </w:rPr>
      </w:pPr>
      <w:r w:rsidRPr="00847B86">
        <w:rPr>
          <w:rFonts w:asciiTheme="majorBidi" w:hAnsiTheme="majorBidi" w:cstheme="majorBidi"/>
          <w:lang w:val="zh-CN"/>
        </w:rPr>
        <w:t>47.</w:t>
      </w:r>
      <w:r w:rsidRPr="00847B86">
        <w:rPr>
          <w:rFonts w:asciiTheme="majorBidi" w:hAnsiTheme="majorBidi" w:cstheme="majorBidi"/>
          <w:lang w:val="zh-CN"/>
        </w:rPr>
        <w:tab/>
      </w:r>
      <w:r w:rsidRPr="00847B86">
        <w:rPr>
          <w:rFonts w:asciiTheme="majorBidi" w:eastAsia="黑体" w:hAnsiTheme="majorBidi" w:cstheme="majorBidi"/>
          <w:lang w:val="zh-CN"/>
        </w:rPr>
        <w:t>委员会呼吁缔约国在执行《公约》条款时运用《北京宣言》和《行动纲要》。</w:t>
      </w:r>
    </w:p>
    <w:p w14:paraId="318B04E2" w14:textId="77777777" w:rsidR="006E1663" w:rsidRPr="00847B86" w:rsidRDefault="006E1663" w:rsidP="006E1663">
      <w:pPr>
        <w:pStyle w:val="SingleTxtG"/>
        <w:spacing w:line="340" w:lineRule="exact"/>
        <w:ind w:left="1264" w:right="1264"/>
        <w:rPr>
          <w:rFonts w:asciiTheme="majorBidi" w:eastAsia="黑体" w:hAnsiTheme="majorBidi" w:cstheme="majorBidi"/>
        </w:rPr>
      </w:pPr>
      <w:r w:rsidRPr="00847B86">
        <w:rPr>
          <w:rFonts w:asciiTheme="majorBidi" w:eastAsia="黑体" w:hAnsiTheme="majorBidi" w:cstheme="majorBidi"/>
          <w:lang w:val="zh-CN"/>
        </w:rPr>
        <w:t>《</w:t>
      </w:r>
      <w:r w:rsidRPr="00847B86">
        <w:rPr>
          <w:rFonts w:asciiTheme="majorBidi" w:eastAsia="黑体" w:hAnsiTheme="majorBidi" w:cstheme="majorBidi"/>
          <w:lang w:val="zh-CN"/>
        </w:rPr>
        <w:t>2030</w:t>
      </w:r>
      <w:r w:rsidRPr="00847B86">
        <w:rPr>
          <w:rFonts w:asciiTheme="majorBidi" w:eastAsia="黑体" w:hAnsiTheme="majorBidi" w:cstheme="majorBidi"/>
          <w:lang w:val="zh-CN"/>
        </w:rPr>
        <w:t>年可持续发展议程》</w:t>
      </w:r>
    </w:p>
    <w:p w14:paraId="3D470E32" w14:textId="77777777" w:rsidR="006E1663" w:rsidRPr="00847B86" w:rsidRDefault="006E1663" w:rsidP="006E1663">
      <w:pPr>
        <w:pStyle w:val="SingleTxtG"/>
        <w:spacing w:line="340" w:lineRule="exact"/>
        <w:ind w:left="1264" w:right="1264"/>
        <w:rPr>
          <w:rFonts w:asciiTheme="majorBidi" w:eastAsia="黑体" w:hAnsiTheme="majorBidi" w:cstheme="majorBidi"/>
          <w:lang w:val="zh-CN"/>
        </w:rPr>
      </w:pPr>
      <w:r w:rsidRPr="00847B86">
        <w:rPr>
          <w:rFonts w:asciiTheme="majorBidi" w:hAnsiTheme="majorBidi" w:cstheme="majorBidi"/>
          <w:lang w:val="zh-CN"/>
        </w:rPr>
        <w:t>48.</w:t>
      </w:r>
      <w:r w:rsidRPr="00847B86">
        <w:rPr>
          <w:rFonts w:asciiTheme="majorBidi" w:hAnsiTheme="majorBidi" w:cstheme="majorBidi"/>
          <w:lang w:val="zh-CN"/>
        </w:rPr>
        <w:tab/>
      </w:r>
      <w:r w:rsidRPr="00847B86">
        <w:rPr>
          <w:rFonts w:asciiTheme="majorBidi" w:eastAsia="黑体" w:hAnsiTheme="majorBidi" w:cstheme="majorBidi"/>
          <w:lang w:val="zh-CN"/>
        </w:rPr>
        <w:t>委员会呼吁在执行《</w:t>
      </w:r>
      <w:r w:rsidRPr="00847B86">
        <w:rPr>
          <w:rFonts w:asciiTheme="majorBidi" w:eastAsia="黑体" w:hAnsiTheme="majorBidi" w:cstheme="majorBidi"/>
          <w:lang w:val="zh-CN"/>
        </w:rPr>
        <w:t>2030</w:t>
      </w:r>
      <w:r w:rsidRPr="00847B86">
        <w:rPr>
          <w:rFonts w:asciiTheme="majorBidi" w:eastAsia="黑体" w:hAnsiTheme="majorBidi" w:cstheme="majorBidi"/>
          <w:lang w:val="zh-CN"/>
        </w:rPr>
        <w:t>年可持续发展议程》的整个过程中，根据《公约》条款实现实质性性别平等。</w:t>
      </w:r>
    </w:p>
    <w:p w14:paraId="69F86190" w14:textId="77777777" w:rsidR="006E1663" w:rsidRPr="00847B86" w:rsidRDefault="006E1663" w:rsidP="006E1663">
      <w:pPr>
        <w:pStyle w:val="SingleTxt"/>
        <w:rPr>
          <w:rFonts w:asciiTheme="majorBidi" w:hAnsiTheme="majorBidi" w:cstheme="majorBidi"/>
        </w:rPr>
      </w:pPr>
      <w:r w:rsidRPr="00847B86">
        <w:rPr>
          <w:rFonts w:asciiTheme="majorBidi" w:eastAsia="黑体" w:hAnsiTheme="majorBidi" w:cstheme="majorBidi"/>
          <w:lang w:val="zh-CN"/>
        </w:rPr>
        <w:t>传播</w:t>
      </w:r>
    </w:p>
    <w:p w14:paraId="78C3C380" w14:textId="550B3653" w:rsidR="000C13A8" w:rsidRDefault="006E1663" w:rsidP="006E1663">
      <w:pPr>
        <w:pStyle w:val="SingleTxtG"/>
        <w:spacing w:line="340" w:lineRule="exact"/>
        <w:ind w:left="1264" w:right="1264"/>
        <w:rPr>
          <w:rFonts w:asciiTheme="majorBidi" w:eastAsia="黑体" w:hAnsiTheme="majorBidi" w:cstheme="majorBidi"/>
          <w:lang w:val="zh-CN"/>
        </w:rPr>
      </w:pPr>
      <w:r w:rsidRPr="00847B86">
        <w:rPr>
          <w:rFonts w:asciiTheme="majorBidi" w:hAnsiTheme="majorBidi" w:cstheme="majorBidi"/>
          <w:lang w:val="zh-CN"/>
        </w:rPr>
        <w:t>49.</w:t>
      </w:r>
      <w:r w:rsidRPr="00847B86">
        <w:rPr>
          <w:rFonts w:asciiTheme="majorBidi" w:hAnsiTheme="majorBidi" w:cstheme="majorBidi"/>
          <w:lang w:val="zh-CN"/>
        </w:rPr>
        <w:tab/>
      </w:r>
      <w:r w:rsidRPr="00847B86">
        <w:rPr>
          <w:rFonts w:asciiTheme="majorBidi" w:eastAsia="黑体" w:hAnsiTheme="majorBidi" w:cstheme="majorBidi"/>
          <w:lang w:val="zh-CN"/>
        </w:rPr>
        <w:t>委员会请缔约国确保以其官方语文向相关各级</w:t>
      </w:r>
      <w:r w:rsidRPr="00847B86">
        <w:rPr>
          <w:rFonts w:asciiTheme="majorBidi" w:eastAsia="黑体" w:hAnsiTheme="majorBidi" w:cstheme="majorBidi"/>
          <w:lang w:val="zh-CN"/>
        </w:rPr>
        <w:t>(</w:t>
      </w:r>
      <w:r w:rsidRPr="00847B86">
        <w:rPr>
          <w:rFonts w:asciiTheme="majorBidi" w:eastAsia="黑体" w:hAnsiTheme="majorBidi" w:cstheme="majorBidi"/>
          <w:lang w:val="zh-CN"/>
        </w:rPr>
        <w:t>国家、地区和地方</w:t>
      </w:r>
      <w:r w:rsidRPr="00847B86">
        <w:rPr>
          <w:rFonts w:asciiTheme="majorBidi" w:eastAsia="黑体" w:hAnsiTheme="majorBidi" w:cstheme="majorBidi"/>
          <w:lang w:val="zh-CN"/>
        </w:rPr>
        <w:t>)</w:t>
      </w:r>
      <w:r w:rsidRPr="00847B86">
        <w:rPr>
          <w:rFonts w:asciiTheme="majorBidi" w:eastAsia="黑体" w:hAnsiTheme="majorBidi" w:cstheme="majorBidi"/>
          <w:lang w:val="zh-CN"/>
        </w:rPr>
        <w:t>国家机构传播本结论性意见，尤其是政府、各部委、议会和司法部门，以使结论性意见得到充分落实。</w:t>
      </w:r>
    </w:p>
    <w:p w14:paraId="2A2FE299" w14:textId="77777777" w:rsidR="000C13A8" w:rsidRDefault="000C13A8">
      <w:pPr>
        <w:spacing w:line="240" w:lineRule="auto"/>
        <w:jc w:val="left"/>
        <w:rPr>
          <w:rFonts w:asciiTheme="majorBidi" w:eastAsia="黑体" w:hAnsiTheme="majorBidi" w:cstheme="majorBidi"/>
          <w:kern w:val="0"/>
          <w:szCs w:val="10"/>
          <w:lang w:val="zh-CN"/>
        </w:rPr>
      </w:pPr>
      <w:r>
        <w:rPr>
          <w:rFonts w:asciiTheme="majorBidi" w:eastAsia="黑体" w:hAnsiTheme="majorBidi" w:cstheme="majorBidi"/>
          <w:lang w:val="zh-CN"/>
        </w:rPr>
        <w:br w:type="page"/>
      </w:r>
    </w:p>
    <w:p w14:paraId="092FFED0" w14:textId="77777777" w:rsidR="006E1663" w:rsidRPr="00847B86" w:rsidRDefault="006E1663" w:rsidP="006E1663">
      <w:pPr>
        <w:pStyle w:val="SingleTxt"/>
        <w:rPr>
          <w:rFonts w:asciiTheme="majorBidi" w:eastAsia="黑体" w:hAnsiTheme="majorBidi" w:cstheme="majorBidi"/>
          <w:b/>
        </w:rPr>
      </w:pPr>
      <w:r w:rsidRPr="00847B86">
        <w:rPr>
          <w:rFonts w:asciiTheme="majorBidi" w:eastAsia="黑体" w:hAnsiTheme="majorBidi" w:cstheme="majorBidi"/>
          <w:lang w:val="zh-CN"/>
        </w:rPr>
        <w:lastRenderedPageBreak/>
        <w:t>批准其他条约</w:t>
      </w:r>
    </w:p>
    <w:p w14:paraId="114F280A" w14:textId="7FF6E3B2" w:rsidR="006E1663" w:rsidRPr="00847B86" w:rsidRDefault="006E1663" w:rsidP="006E1663">
      <w:pPr>
        <w:pStyle w:val="SingleTxtG"/>
        <w:spacing w:after="240" w:line="340" w:lineRule="exact"/>
        <w:ind w:left="1264" w:right="1264"/>
        <w:rPr>
          <w:rFonts w:asciiTheme="majorBidi" w:eastAsia="黑体" w:hAnsiTheme="majorBidi" w:cstheme="majorBidi"/>
        </w:rPr>
      </w:pPr>
      <w:r w:rsidRPr="00847B86">
        <w:rPr>
          <w:rFonts w:asciiTheme="majorBidi" w:hAnsiTheme="majorBidi" w:cstheme="majorBidi"/>
          <w:lang w:val="zh-CN"/>
        </w:rPr>
        <w:t>50.</w:t>
      </w:r>
      <w:r w:rsidRPr="00847B86">
        <w:rPr>
          <w:rFonts w:asciiTheme="majorBidi" w:hAnsiTheme="majorBidi" w:cstheme="majorBidi"/>
          <w:lang w:val="zh-CN"/>
        </w:rPr>
        <w:tab/>
      </w:r>
      <w:r w:rsidRPr="00847B86">
        <w:rPr>
          <w:rFonts w:asciiTheme="majorBidi" w:eastAsia="黑体" w:hAnsiTheme="majorBidi" w:cstheme="majorBidi"/>
          <w:lang w:val="zh-CN"/>
        </w:rPr>
        <w:t>委员会注意到，缔约国遵守</w:t>
      </w:r>
      <w:r w:rsidRPr="00847B86">
        <w:rPr>
          <w:rFonts w:asciiTheme="majorBidi" w:eastAsia="黑体" w:hAnsiTheme="majorBidi" w:cstheme="majorBidi"/>
          <w:lang w:val="zh-CN"/>
        </w:rPr>
        <w:t>9</w:t>
      </w:r>
      <w:r w:rsidRPr="00847B86">
        <w:rPr>
          <w:rFonts w:asciiTheme="majorBidi" w:eastAsia="黑体" w:hAnsiTheme="majorBidi" w:cstheme="majorBidi"/>
          <w:lang w:val="zh-CN"/>
        </w:rPr>
        <w:t>项主要国际人权文书</w:t>
      </w:r>
      <w:r w:rsidR="00D174AA" w:rsidRPr="00847B86">
        <w:rPr>
          <w:rFonts w:asciiTheme="majorBidi" w:eastAsia="黑体" w:hAnsiTheme="majorBidi" w:cstheme="majorBidi"/>
          <w:lang w:val="zh-CN"/>
        </w:rPr>
        <w:t>，</w:t>
      </w:r>
      <w:r w:rsidRPr="003B399B">
        <w:rPr>
          <w:rFonts w:asciiTheme="majorBidi" w:eastAsia="黑体" w:hAnsiTheme="majorBidi" w:cstheme="majorBidi"/>
          <w:vertAlign w:val="superscript"/>
        </w:rPr>
        <w:footnoteReference w:id="2"/>
      </w:r>
      <w:r w:rsidR="00D174AA">
        <w:rPr>
          <w:rFonts w:asciiTheme="majorBidi" w:eastAsia="黑体" w:hAnsiTheme="majorBidi" w:cstheme="majorBidi" w:hint="eastAsia"/>
          <w:lang w:val="zh-CN"/>
        </w:rPr>
        <w:t xml:space="preserve"> </w:t>
      </w:r>
      <w:r w:rsidRPr="00847B86">
        <w:rPr>
          <w:rFonts w:asciiTheme="majorBidi" w:eastAsia="黑体" w:hAnsiTheme="majorBidi" w:cstheme="majorBidi"/>
          <w:lang w:val="zh-CN"/>
        </w:rPr>
        <w:t>这将会加强妇女在生活所有方面享有人权和基本自由。因此，委员会鼓励缔约国批准《公民权利和政治权利国际公约》、《经济、社会及文化权利国际公约》、《消除一切形式种族歧视国际公约》、《禁止酷刑和其他残忍、不人道或有辱人格的待遇或处罚公约》、《保护所有移徙工人及其家庭成员权利国际公约》以及缔约国尚未批准加入的《保护所有人免遭强迫失踪国际公约》。</w:t>
      </w:r>
    </w:p>
    <w:p w14:paraId="24BFBD22" w14:textId="77777777" w:rsidR="006E1663" w:rsidRPr="00847B86" w:rsidRDefault="006E1663" w:rsidP="006E1663">
      <w:pPr>
        <w:pStyle w:val="SingleTxt"/>
        <w:rPr>
          <w:rFonts w:asciiTheme="majorBidi" w:eastAsia="黑体" w:hAnsiTheme="majorBidi" w:cstheme="majorBidi"/>
        </w:rPr>
      </w:pPr>
      <w:r w:rsidRPr="00847B86">
        <w:rPr>
          <w:rFonts w:asciiTheme="majorBidi" w:eastAsia="黑体" w:hAnsiTheme="majorBidi" w:cstheme="majorBidi"/>
          <w:lang w:val="zh-CN"/>
        </w:rPr>
        <w:t>结论性意见的后续行动</w:t>
      </w:r>
    </w:p>
    <w:p w14:paraId="6AC78F5A" w14:textId="77777777" w:rsidR="006E1663" w:rsidRPr="00847B86" w:rsidRDefault="006E1663" w:rsidP="006E1663">
      <w:pPr>
        <w:pStyle w:val="SingleTxtG"/>
        <w:spacing w:line="320" w:lineRule="exact"/>
        <w:ind w:left="1264" w:right="1264"/>
        <w:rPr>
          <w:rFonts w:asciiTheme="majorBidi" w:eastAsia="黑体" w:hAnsiTheme="majorBidi" w:cstheme="majorBidi"/>
          <w:lang w:val="zh-CN"/>
        </w:rPr>
      </w:pPr>
      <w:r w:rsidRPr="00847B86">
        <w:rPr>
          <w:rFonts w:asciiTheme="majorBidi" w:hAnsiTheme="majorBidi" w:cstheme="majorBidi"/>
          <w:lang w:val="zh-CN"/>
        </w:rPr>
        <w:t>51.</w:t>
      </w:r>
      <w:r w:rsidRPr="00847B86">
        <w:rPr>
          <w:rFonts w:asciiTheme="majorBidi" w:hAnsiTheme="majorBidi" w:cstheme="majorBidi"/>
          <w:lang w:val="zh-CN"/>
        </w:rPr>
        <w:tab/>
      </w:r>
      <w:r w:rsidRPr="00847B86">
        <w:rPr>
          <w:rFonts w:asciiTheme="majorBidi" w:eastAsia="黑体" w:hAnsiTheme="majorBidi" w:cstheme="majorBidi"/>
          <w:lang w:val="zh-CN"/>
        </w:rPr>
        <w:t>委员会请该缔约国在两年内提供书面资料，说明为落实上文第</w:t>
      </w:r>
      <w:r w:rsidRPr="00847B86">
        <w:rPr>
          <w:rFonts w:asciiTheme="majorBidi" w:eastAsia="黑体" w:hAnsiTheme="majorBidi" w:cstheme="majorBidi"/>
          <w:lang w:val="zh-CN"/>
        </w:rPr>
        <w:t>17(b)</w:t>
      </w:r>
      <w:r w:rsidRPr="00847B86">
        <w:rPr>
          <w:rFonts w:asciiTheme="majorBidi" w:eastAsia="黑体" w:hAnsiTheme="majorBidi" w:cstheme="majorBidi"/>
          <w:lang w:val="zh-CN"/>
        </w:rPr>
        <w:t>段以及第</w:t>
      </w:r>
      <w:r w:rsidRPr="00847B86">
        <w:rPr>
          <w:rFonts w:asciiTheme="majorBidi" w:eastAsia="黑体" w:hAnsiTheme="majorBidi" w:cstheme="majorBidi"/>
          <w:lang w:val="zh-CN"/>
        </w:rPr>
        <w:t>21(a)</w:t>
      </w:r>
      <w:r w:rsidRPr="00847B86">
        <w:rPr>
          <w:rFonts w:asciiTheme="majorBidi" w:eastAsia="黑体" w:hAnsiTheme="majorBidi" w:cstheme="majorBidi"/>
          <w:lang w:val="zh-CN"/>
        </w:rPr>
        <w:t>和</w:t>
      </w:r>
      <w:r w:rsidRPr="00847B86">
        <w:rPr>
          <w:rFonts w:asciiTheme="majorBidi" w:eastAsia="黑体" w:hAnsiTheme="majorBidi" w:cstheme="majorBidi"/>
          <w:lang w:val="zh-CN"/>
        </w:rPr>
        <w:t>(b)</w:t>
      </w:r>
      <w:r w:rsidRPr="00847B86">
        <w:rPr>
          <w:rFonts w:asciiTheme="majorBidi" w:eastAsia="黑体" w:hAnsiTheme="majorBidi" w:cstheme="majorBidi"/>
          <w:lang w:val="zh-CN"/>
        </w:rPr>
        <w:t>段所载各项建议而采取的步骤。</w:t>
      </w:r>
    </w:p>
    <w:p w14:paraId="04D34CE9" w14:textId="77777777" w:rsidR="006E1663" w:rsidRPr="00847B86" w:rsidRDefault="006E1663" w:rsidP="006E1663">
      <w:pPr>
        <w:pStyle w:val="SingleTxt"/>
        <w:rPr>
          <w:rFonts w:asciiTheme="majorBidi" w:eastAsia="黑体" w:hAnsiTheme="majorBidi" w:cstheme="majorBidi"/>
        </w:rPr>
      </w:pPr>
      <w:r w:rsidRPr="00847B86">
        <w:rPr>
          <w:rFonts w:asciiTheme="majorBidi" w:eastAsia="黑体" w:hAnsiTheme="majorBidi" w:cstheme="majorBidi"/>
          <w:lang w:val="zh-CN"/>
        </w:rPr>
        <w:t>编写下次报告</w:t>
      </w:r>
    </w:p>
    <w:p w14:paraId="393A389F" w14:textId="77777777" w:rsidR="006E1663" w:rsidRPr="00847B86" w:rsidRDefault="006E1663" w:rsidP="006E1663">
      <w:pPr>
        <w:pStyle w:val="SingleTxtG"/>
        <w:spacing w:line="320" w:lineRule="exact"/>
        <w:ind w:left="1264" w:right="1264"/>
        <w:rPr>
          <w:rFonts w:asciiTheme="majorBidi" w:eastAsia="黑体" w:hAnsiTheme="majorBidi" w:cstheme="majorBidi"/>
          <w:lang w:val="zh-CN"/>
        </w:rPr>
      </w:pPr>
      <w:r w:rsidRPr="00847B86">
        <w:rPr>
          <w:rFonts w:asciiTheme="majorBidi" w:hAnsiTheme="majorBidi" w:cstheme="majorBidi"/>
          <w:lang w:val="zh-CN"/>
        </w:rPr>
        <w:t>52.</w:t>
      </w:r>
      <w:r w:rsidRPr="00847B86">
        <w:rPr>
          <w:rFonts w:asciiTheme="majorBidi" w:hAnsiTheme="majorBidi" w:cstheme="majorBidi"/>
          <w:lang w:val="zh-CN"/>
        </w:rPr>
        <w:tab/>
      </w:r>
      <w:r w:rsidRPr="00847B86">
        <w:rPr>
          <w:rFonts w:asciiTheme="majorBidi" w:eastAsia="黑体" w:hAnsiTheme="majorBidi" w:cstheme="majorBidi"/>
          <w:lang w:val="zh-CN"/>
        </w:rPr>
        <w:t>委员会请缔约国在</w:t>
      </w:r>
      <w:r w:rsidRPr="00847B86">
        <w:rPr>
          <w:rFonts w:asciiTheme="majorBidi" w:eastAsia="黑体" w:hAnsiTheme="majorBidi" w:cstheme="majorBidi"/>
          <w:lang w:val="zh-CN"/>
        </w:rPr>
        <w:t>2021</w:t>
      </w:r>
      <w:r w:rsidRPr="00847B86">
        <w:rPr>
          <w:rFonts w:asciiTheme="majorBidi" w:eastAsia="黑体" w:hAnsiTheme="majorBidi" w:cstheme="majorBidi"/>
          <w:lang w:val="zh-CN"/>
        </w:rPr>
        <w:t>年</w:t>
      </w:r>
      <w:r w:rsidRPr="00847B86">
        <w:rPr>
          <w:rFonts w:asciiTheme="majorBidi" w:eastAsia="黑体" w:hAnsiTheme="majorBidi" w:cstheme="majorBidi"/>
          <w:lang w:val="zh-CN"/>
        </w:rPr>
        <w:t>11</w:t>
      </w:r>
      <w:r w:rsidRPr="00847B86">
        <w:rPr>
          <w:rFonts w:asciiTheme="majorBidi" w:eastAsia="黑体" w:hAnsiTheme="majorBidi" w:cstheme="majorBidi"/>
          <w:lang w:val="zh-CN"/>
        </w:rPr>
        <w:t>月提出第六次定期报告。该报告应准时提交，如有延迟，则应涵盖截至提交之时的整个期间。</w:t>
      </w:r>
    </w:p>
    <w:p w14:paraId="099B0B86" w14:textId="19808C63" w:rsidR="00E43E68" w:rsidRPr="00847B86" w:rsidRDefault="006E1663" w:rsidP="006E1663">
      <w:pPr>
        <w:pStyle w:val="SingleTxtG"/>
        <w:spacing w:line="320" w:lineRule="exact"/>
        <w:ind w:left="1264" w:right="1264"/>
        <w:rPr>
          <w:rFonts w:asciiTheme="majorBidi" w:eastAsia="黑体" w:hAnsiTheme="majorBidi" w:cstheme="majorBidi"/>
          <w:lang w:val="zh-CN"/>
        </w:rPr>
      </w:pPr>
      <w:r w:rsidRPr="00847B86">
        <w:rPr>
          <w:rFonts w:asciiTheme="majorBidi" w:hAnsiTheme="majorBidi" w:cstheme="majorBidi"/>
          <w:lang w:val="zh-CN"/>
        </w:rPr>
        <w:t>53.</w:t>
      </w:r>
      <w:r w:rsidRPr="00847B86">
        <w:rPr>
          <w:rFonts w:asciiTheme="majorBidi" w:hAnsiTheme="majorBidi" w:cstheme="majorBidi"/>
          <w:lang w:val="zh-CN"/>
        </w:rPr>
        <w:tab/>
      </w:r>
      <w:r w:rsidRPr="00847B86">
        <w:rPr>
          <w:rFonts w:asciiTheme="majorBidi" w:eastAsia="黑体" w:hAnsiTheme="majorBidi" w:cstheme="majorBidi"/>
          <w:lang w:val="zh-CN"/>
        </w:rPr>
        <w:t>委员会请缔约国遵守包括共同核心文件和条约专要文件准则在内的根据国际人权条约统一提交报告准则</w:t>
      </w:r>
      <w:r w:rsidRPr="00847B86">
        <w:rPr>
          <w:rFonts w:asciiTheme="majorBidi" w:eastAsia="黑体" w:hAnsiTheme="majorBidi" w:cstheme="majorBidi"/>
          <w:lang w:val="zh-CN"/>
        </w:rPr>
        <w:t>(</w:t>
      </w:r>
      <w:hyperlink r:id="rId30" w:history="1">
        <w:r w:rsidRPr="00847B86">
          <w:rPr>
            <w:rStyle w:val="ae"/>
            <w:rFonts w:asciiTheme="majorBidi" w:eastAsia="黑体" w:hAnsiTheme="majorBidi" w:cstheme="majorBidi"/>
            <w:lang w:val="zh-CN"/>
          </w:rPr>
          <w:t>HRI/GEN/2/Rev.6</w:t>
        </w:r>
      </w:hyperlink>
      <w:r w:rsidRPr="00847B86">
        <w:rPr>
          <w:rFonts w:asciiTheme="majorBidi" w:eastAsia="黑体" w:hAnsiTheme="majorBidi" w:cstheme="majorBidi"/>
          <w:lang w:val="zh-CN"/>
        </w:rPr>
        <w:t>，第一章</w:t>
      </w:r>
      <w:r w:rsidRPr="00847B86">
        <w:rPr>
          <w:rFonts w:asciiTheme="majorBidi" w:eastAsia="黑体" w:hAnsiTheme="majorBidi" w:cstheme="majorBidi"/>
          <w:lang w:val="zh-CN"/>
        </w:rPr>
        <w:t>)</w:t>
      </w:r>
      <w:r w:rsidRPr="00847B86">
        <w:rPr>
          <w:rFonts w:asciiTheme="majorBidi" w:eastAsia="黑体" w:hAnsiTheme="majorBidi" w:cstheme="majorBidi"/>
          <w:lang w:val="zh-CN"/>
        </w:rPr>
        <w:t>。</w:t>
      </w:r>
    </w:p>
    <w:p w14:paraId="1C15CC67" w14:textId="77777777" w:rsidR="00E43E68" w:rsidRPr="00484041" w:rsidRDefault="00E43E68" w:rsidP="00E43E68">
      <w:pPr>
        <w:pStyle w:val="SingleTxt"/>
        <w:spacing w:after="0" w:line="240" w:lineRule="auto"/>
        <w:rPr>
          <w:sz w:val="20"/>
        </w:rPr>
      </w:pPr>
      <w:r>
        <w:rPr>
          <w:noProof/>
          <w:sz w:val="20"/>
        </w:rPr>
        <mc:AlternateContent>
          <mc:Choice Requires="wps">
            <w:drawing>
              <wp:anchor distT="4294967295" distB="4294967295" distL="114300" distR="114300" simplePos="0" relativeHeight="251658240" behindDoc="0" locked="0" layoutInCell="1" allowOverlap="1" wp14:anchorId="0B4F5227" wp14:editId="7D0F67A0">
                <wp:simplePos x="0" y="0"/>
                <wp:positionH relativeFrom="column">
                  <wp:align>center</wp:align>
                </wp:positionH>
                <wp:positionV relativeFrom="paragraph">
                  <wp:posOffset>380999</wp:posOffset>
                </wp:positionV>
                <wp:extent cx="914400" cy="0"/>
                <wp:effectExtent l="0" t="0" r="19050"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718BEF1" id="直接连接符 4" o:spid="_x0000_s1026" style="position:absolute;left:0;text-align:left;z-index:251658240;visibility:visible;mso-wrap-style:square;mso-width-percent:0;mso-height-percent:0;mso-wrap-distance-left:9pt;mso-wrap-distance-top:-3e-5mm;mso-wrap-distance-right:9pt;mso-wrap-distance-bottom:-3e-5mm;mso-position-horizontal:center;mso-position-horizontal-relative:text;mso-position-vertical:absolute;mso-position-vertical-relative:text;mso-width-percent:0;mso-height-percent:0;mso-width-relative:page;mso-height-relative:page"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" strokecolor="#010000" strokeweight=".25pt">
                <o:lock v:ext="edit" shapetype="f"/>
              </v:line>
            </w:pict>
          </mc:Fallback>
        </mc:AlternateContent>
      </w:r>
    </w:p>
    <w:sectPr w:rsidR="00E43E68" w:rsidRPr="00484041" w:rsidSect="00D84516">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18T09:50:00Z" w:initials="Start">
    <w:p w14:paraId="1E9F2AD1" w14:textId="77777777" w:rsidR="00143506" w:rsidRDefault="00143506">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NO&gt;&gt;N1739257C&lt;&lt;ODS JOB NO&gt;&gt;</w:t>
      </w:r>
    </w:p>
    <w:p w14:paraId="5B3A52A4" w14:textId="77777777" w:rsidR="00143506" w:rsidRDefault="00143506">
      <w:pPr>
        <w:pStyle w:val="a8"/>
      </w:pPr>
      <w:r>
        <w:t>&lt;&lt;ODS DOC SYMBOL1&gt;&gt;CEDAW/C/SGP/CO/5&lt;&lt;ODS DOC SYMBOL1&gt;&gt;</w:t>
      </w:r>
    </w:p>
    <w:p w14:paraId="678138B0" w14:textId="77777777" w:rsidR="00143506" w:rsidRDefault="00143506">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78138B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702451" w14:textId="77777777" w:rsidR="006351A8" w:rsidRDefault="006351A8">
      <w:r>
        <w:separator/>
      </w:r>
    </w:p>
  </w:endnote>
  <w:endnote w:type="continuationSeparator" w:id="0">
    <w:p w14:paraId="646F295A" w14:textId="77777777" w:rsidR="006351A8" w:rsidRDefault="00635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143506" w14:paraId="302793DF" w14:textId="77777777" w:rsidTr="00143506">
      <w:tc>
        <w:tcPr>
          <w:tcW w:w="5028" w:type="dxa"/>
          <w:shd w:val="clear" w:color="auto" w:fill="auto"/>
        </w:tcPr>
        <w:p w14:paraId="169806C4" w14:textId="75DD51CE" w:rsidR="00143506" w:rsidRPr="00143506" w:rsidRDefault="00143506" w:rsidP="00143506">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197A">
            <w:rPr>
              <w:b w:val="0"/>
              <w:w w:val="103"/>
              <w:sz w:val="14"/>
            </w:rPr>
            <w:t>17-20381 (C)</w:t>
          </w:r>
          <w:r>
            <w:rPr>
              <w:b w:val="0"/>
              <w:w w:val="103"/>
              <w:sz w:val="14"/>
            </w:rPr>
            <w:fldChar w:fldCharType="end"/>
          </w:r>
        </w:p>
      </w:tc>
      <w:tc>
        <w:tcPr>
          <w:tcW w:w="5028" w:type="dxa"/>
          <w:shd w:val="clear" w:color="auto" w:fill="auto"/>
        </w:tcPr>
        <w:p w14:paraId="61485D13" w14:textId="60836F5B" w:rsidR="00143506" w:rsidRPr="00143506" w:rsidRDefault="00143506" w:rsidP="00143506">
          <w:pPr>
            <w:pStyle w:val="ad"/>
            <w:jc w:val="left"/>
            <w:rPr>
              <w:w w:val="103"/>
            </w:rPr>
          </w:pPr>
          <w:r>
            <w:rPr>
              <w:w w:val="103"/>
            </w:rPr>
            <w:fldChar w:fldCharType="begin"/>
          </w:r>
          <w:r>
            <w:rPr>
              <w:w w:val="103"/>
            </w:rPr>
            <w:instrText xml:space="preserve"> PAGE  \* Arabic  \* MERGEFORMAT </w:instrText>
          </w:r>
          <w:r>
            <w:rPr>
              <w:w w:val="103"/>
            </w:rPr>
            <w:fldChar w:fldCharType="separate"/>
          </w:r>
          <w:r w:rsidR="00A026BC">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026BC">
            <w:rPr>
              <w:w w:val="103"/>
            </w:rPr>
            <w:t>12</w:t>
          </w:r>
          <w:r>
            <w:rPr>
              <w:w w:val="103"/>
            </w:rPr>
            <w:fldChar w:fldCharType="end"/>
          </w:r>
        </w:p>
      </w:tc>
    </w:tr>
  </w:tbl>
  <w:p w14:paraId="7960900D" w14:textId="77777777" w:rsidR="00143506" w:rsidRPr="00143506" w:rsidRDefault="00143506" w:rsidP="0014350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143506" w14:paraId="48D39DAB" w14:textId="77777777" w:rsidTr="00143506">
      <w:tc>
        <w:tcPr>
          <w:tcW w:w="5028" w:type="dxa"/>
          <w:shd w:val="clear" w:color="auto" w:fill="auto"/>
        </w:tcPr>
        <w:p w14:paraId="2B35F7AE" w14:textId="445DF36A" w:rsidR="00143506" w:rsidRPr="00143506" w:rsidRDefault="00143506" w:rsidP="00143506">
          <w:pPr>
            <w:pStyle w:val="ad"/>
            <w:jc w:val="right"/>
          </w:pPr>
          <w:r>
            <w:fldChar w:fldCharType="begin"/>
          </w:r>
          <w:r>
            <w:instrText xml:space="preserve"> PAGE  \* Arabic  \* MERGEFORMAT </w:instrText>
          </w:r>
          <w:r>
            <w:fldChar w:fldCharType="separate"/>
          </w:r>
          <w:r w:rsidR="00A026BC">
            <w:t>11</w:t>
          </w:r>
          <w:r>
            <w:fldChar w:fldCharType="end"/>
          </w:r>
          <w:r>
            <w:t>/</w:t>
          </w:r>
          <w:r w:rsidR="00A026BC">
            <w:fldChar w:fldCharType="begin"/>
          </w:r>
          <w:r w:rsidR="00A026BC">
            <w:instrText xml:space="preserve"> NUMPAGES  \* Arabic  \* MERGEFORMAT </w:instrText>
          </w:r>
          <w:r w:rsidR="00A026BC">
            <w:fldChar w:fldCharType="separate"/>
          </w:r>
          <w:r w:rsidR="00A026BC">
            <w:t>12</w:t>
          </w:r>
          <w:r w:rsidR="00A026BC">
            <w:fldChar w:fldCharType="end"/>
          </w:r>
        </w:p>
      </w:tc>
      <w:tc>
        <w:tcPr>
          <w:tcW w:w="5028" w:type="dxa"/>
          <w:shd w:val="clear" w:color="auto" w:fill="auto"/>
        </w:tcPr>
        <w:p w14:paraId="506B8B80" w14:textId="5B056C4B" w:rsidR="00143506" w:rsidRPr="00143506" w:rsidRDefault="00143506" w:rsidP="00143506">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197A">
            <w:rPr>
              <w:b w:val="0"/>
              <w:w w:val="103"/>
              <w:sz w:val="14"/>
            </w:rPr>
            <w:t>17-20381 (C)</w:t>
          </w:r>
          <w:r>
            <w:rPr>
              <w:b w:val="0"/>
              <w:w w:val="103"/>
              <w:sz w:val="14"/>
            </w:rPr>
            <w:fldChar w:fldCharType="end"/>
          </w:r>
        </w:p>
      </w:tc>
    </w:tr>
  </w:tbl>
  <w:p w14:paraId="79547FBC" w14:textId="77777777" w:rsidR="00143506" w:rsidRPr="00143506" w:rsidRDefault="00143506" w:rsidP="0014350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744"/>
      <w:gridCol w:w="5028"/>
    </w:tblGrid>
    <w:tr w:rsidR="00143506" w14:paraId="4349CF8D" w14:textId="77777777" w:rsidTr="00143506">
      <w:tc>
        <w:tcPr>
          <w:tcW w:w="3744" w:type="dxa"/>
        </w:tcPr>
        <w:p w14:paraId="490B568E" w14:textId="3FE9A2B2" w:rsidR="00143506" w:rsidRDefault="00143506" w:rsidP="00143506">
          <w:pPr>
            <w:pStyle w:val="Release"/>
          </w:pPr>
          <w:r>
            <w:rPr>
              <w:noProof/>
            </w:rPr>
            <w:drawing>
              <wp:anchor distT="0" distB="0" distL="114300" distR="114300" simplePos="0" relativeHeight="251658240" behindDoc="0" locked="0" layoutInCell="1" allowOverlap="1" wp14:anchorId="7F03C280" wp14:editId="4E49B644">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SGP/CO/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GP/CO/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D4B0A" w:rsidRPr="001D4B0A">
            <w:t>17-20381 (C)</w:t>
          </w:r>
          <w:r>
            <w:t xml:space="preserve">    </w:t>
          </w:r>
          <w:r w:rsidR="001D4B0A">
            <w:rPr>
              <w:rFonts w:hint="eastAsia"/>
            </w:rPr>
            <w:t>01</w:t>
          </w:r>
          <w:r>
            <w:t>1217    181217</w:t>
          </w:r>
        </w:p>
        <w:p w14:paraId="53045EAD" w14:textId="77777777" w:rsidR="00143506" w:rsidRPr="00143506" w:rsidRDefault="00143506" w:rsidP="00143506">
          <w:pPr>
            <w:spacing w:before="80" w:line="210" w:lineRule="exact"/>
            <w:rPr>
              <w:rFonts w:ascii="Barcode 3 of 9 by request" w:hAnsi="Barcode 3 of 9 by request"/>
              <w:sz w:val="24"/>
            </w:rPr>
          </w:pPr>
          <w:r>
            <w:rPr>
              <w:rFonts w:ascii="Barcode 3 of 9 by request" w:hAnsi="Barcode 3 of 9 by request" w:hint="eastAsia"/>
              <w:sz w:val="24"/>
            </w:rPr>
            <w:t>*1720381*</w:t>
          </w:r>
        </w:p>
      </w:tc>
      <w:tc>
        <w:tcPr>
          <w:tcW w:w="5028" w:type="dxa"/>
        </w:tcPr>
        <w:p w14:paraId="69B0EB8F" w14:textId="77777777" w:rsidR="00143506" w:rsidRDefault="00143506" w:rsidP="00143506">
          <w:pPr>
            <w:pStyle w:val="ad"/>
            <w:jc w:val="right"/>
            <w:rPr>
              <w:b w:val="0"/>
              <w:sz w:val="21"/>
            </w:rPr>
          </w:pPr>
          <w:r>
            <w:rPr>
              <w:b w:val="0"/>
              <w:sz w:val="21"/>
            </w:rPr>
            <w:drawing>
              <wp:inline distT="0" distB="0" distL="0" distR="0" wp14:anchorId="7CE21BA7" wp14:editId="094BC46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14:paraId="01AC1EB5" w14:textId="77777777" w:rsidR="00143506" w:rsidRPr="00143506" w:rsidRDefault="00143506" w:rsidP="00143506">
    <w:pPr>
      <w:pStyle w:val="ad"/>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51707" w14:textId="77777777" w:rsidR="006351A8" w:rsidRPr="00EC644B" w:rsidRDefault="00EC644B" w:rsidP="00EC644B">
      <w:pPr>
        <w:pStyle w:val="ad"/>
        <w:spacing w:after="80"/>
        <w:ind w:left="792"/>
        <w:rPr>
          <w:sz w:val="16"/>
        </w:rPr>
      </w:pPr>
      <w:r w:rsidRPr="00EC644B">
        <w:rPr>
          <w:sz w:val="16"/>
        </w:rPr>
        <w:t>__________________</w:t>
      </w:r>
    </w:p>
  </w:footnote>
  <w:footnote w:type="continuationSeparator" w:id="0">
    <w:p w14:paraId="39ACE754" w14:textId="77777777" w:rsidR="006351A8" w:rsidRPr="00EC644B" w:rsidRDefault="00EC644B" w:rsidP="00EC644B">
      <w:pPr>
        <w:pStyle w:val="ad"/>
        <w:spacing w:after="80"/>
        <w:ind w:left="792"/>
        <w:rPr>
          <w:sz w:val="16"/>
        </w:rPr>
      </w:pPr>
      <w:r w:rsidRPr="00EC644B">
        <w:rPr>
          <w:sz w:val="16"/>
        </w:rPr>
        <w:t>__________________</w:t>
      </w:r>
    </w:p>
  </w:footnote>
  <w:footnote w:id="1">
    <w:p w14:paraId="3ABADBF8" w14:textId="77777777" w:rsidR="00E43E68" w:rsidRPr="00A43AB7" w:rsidRDefault="00E43E68" w:rsidP="00EC644B">
      <w:pPr>
        <w:pStyle w:val="a5"/>
        <w:tabs>
          <w:tab w:val="clear" w:pos="418"/>
          <w:tab w:val="right" w:pos="1195"/>
          <w:tab w:val="left" w:pos="1264"/>
          <w:tab w:val="left" w:pos="1695"/>
          <w:tab w:val="left" w:pos="2126"/>
          <w:tab w:val="left" w:pos="2557"/>
        </w:tabs>
        <w:ind w:left="1264" w:right="1264" w:hanging="432"/>
      </w:pPr>
      <w:r>
        <w:tab/>
      </w:r>
      <w:r w:rsidRPr="0040053A">
        <w:rPr>
          <w:vertAlign w:val="superscript"/>
        </w:rPr>
        <w:t>*</w:t>
      </w:r>
      <w:r>
        <w:tab/>
      </w:r>
      <w:r>
        <w:rPr>
          <w:lang w:val="zh-CN"/>
        </w:rPr>
        <w:t>委员会第六十八届会议</w:t>
      </w:r>
      <w:r>
        <w:rPr>
          <w:lang w:val="zh-CN"/>
        </w:rPr>
        <w:t>(2017</w:t>
      </w:r>
      <w:r>
        <w:rPr>
          <w:lang w:val="zh-CN"/>
        </w:rPr>
        <w:t>年</w:t>
      </w:r>
      <w:r>
        <w:rPr>
          <w:lang w:val="zh-CN"/>
        </w:rPr>
        <w:t>10</w:t>
      </w:r>
      <w:r>
        <w:rPr>
          <w:lang w:val="zh-CN"/>
        </w:rPr>
        <w:t>月</w:t>
      </w:r>
      <w:r>
        <w:rPr>
          <w:lang w:val="zh-CN"/>
        </w:rPr>
        <w:t>23</w:t>
      </w:r>
      <w:r>
        <w:rPr>
          <w:lang w:val="zh-CN"/>
        </w:rPr>
        <w:t>日至</w:t>
      </w:r>
      <w:r>
        <w:rPr>
          <w:lang w:val="zh-CN"/>
        </w:rPr>
        <w:t>11</w:t>
      </w:r>
      <w:r>
        <w:rPr>
          <w:lang w:val="zh-CN"/>
        </w:rPr>
        <w:t>月</w:t>
      </w:r>
      <w:r>
        <w:rPr>
          <w:lang w:val="zh-CN"/>
        </w:rPr>
        <w:t>17</w:t>
      </w:r>
      <w:r>
        <w:rPr>
          <w:lang w:val="zh-CN"/>
        </w:rPr>
        <w:t>日</w:t>
      </w:r>
      <w:r>
        <w:rPr>
          <w:lang w:val="zh-CN"/>
        </w:rPr>
        <w:t>)</w:t>
      </w:r>
      <w:r>
        <w:rPr>
          <w:lang w:val="zh-CN"/>
        </w:rPr>
        <w:t>通过。</w:t>
      </w:r>
    </w:p>
  </w:footnote>
  <w:footnote w:id="2">
    <w:p w14:paraId="2D957B2F" w14:textId="77777777" w:rsidR="006E1663" w:rsidRPr="001A7A4C" w:rsidRDefault="006E1663" w:rsidP="006E1663">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《经济、社会及文化权利国际公约》</w:t>
      </w:r>
      <w:r>
        <w:rPr>
          <w:rFonts w:hint="eastAsia"/>
          <w:lang w:val="zh-CN"/>
        </w:rPr>
        <w:t>、</w:t>
      </w:r>
      <w:r>
        <w:rPr>
          <w:lang w:val="zh-CN"/>
        </w:rPr>
        <w:t>《公民权利和政治权利国际公约》、《消除一切形式种族歧视国际公约》</w:t>
      </w:r>
      <w:r>
        <w:rPr>
          <w:rFonts w:hint="eastAsia"/>
          <w:lang w:val="zh-CN"/>
        </w:rPr>
        <w:t>、</w:t>
      </w:r>
      <w:r>
        <w:rPr>
          <w:lang w:val="zh-CN"/>
        </w:rPr>
        <w:t>《消除对妇女一切形式歧视公约》</w:t>
      </w:r>
      <w:r>
        <w:rPr>
          <w:rFonts w:hint="eastAsia"/>
          <w:lang w:val="zh-CN"/>
        </w:rPr>
        <w:t>、</w:t>
      </w:r>
      <w:r>
        <w:rPr>
          <w:lang w:val="zh-CN"/>
        </w:rPr>
        <w:t>《禁止酷刑和其他残忍、不人道或有辱人格的待遇或处罚公约》</w:t>
      </w:r>
      <w:r>
        <w:rPr>
          <w:rFonts w:hint="eastAsia"/>
          <w:lang w:val="zh-CN"/>
        </w:rPr>
        <w:t>、</w:t>
      </w:r>
      <w:r>
        <w:rPr>
          <w:lang w:val="zh-CN"/>
        </w:rPr>
        <w:t>《儿童权利公约》</w:t>
      </w:r>
      <w:r>
        <w:rPr>
          <w:rFonts w:hint="eastAsia"/>
          <w:lang w:val="zh-CN"/>
        </w:rPr>
        <w:t>、</w:t>
      </w:r>
      <w:r>
        <w:rPr>
          <w:lang w:val="zh-CN"/>
        </w:rPr>
        <w:t>《保护所有移徙工人及其家庭成员权利国际公约》</w:t>
      </w:r>
      <w:r>
        <w:rPr>
          <w:rFonts w:hint="eastAsia"/>
          <w:lang w:val="zh-CN"/>
        </w:rPr>
        <w:t>、</w:t>
      </w:r>
      <w:r>
        <w:rPr>
          <w:lang w:val="zh-CN"/>
        </w:rPr>
        <w:t>《保护所有人免遭强迫失踪国际公约》和《残疾人权利公约》。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43506" w14:paraId="480A5F9E" w14:textId="77777777" w:rsidTr="00143506">
      <w:trPr>
        <w:trHeight w:hRule="exact" w:val="864"/>
      </w:trPr>
      <w:tc>
        <w:tcPr>
          <w:tcW w:w="4838" w:type="dxa"/>
          <w:shd w:val="clear" w:color="auto" w:fill="auto"/>
          <w:vAlign w:val="bottom"/>
        </w:tcPr>
        <w:p w14:paraId="6574E9B7" w14:textId="4006EC11" w:rsidR="00143506" w:rsidRPr="00143506" w:rsidRDefault="00143506" w:rsidP="00143506">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9197A">
            <w:rPr>
              <w:b/>
              <w:sz w:val="17"/>
            </w:rPr>
            <w:t>CEDAW/C/SGP/CO/5</w:t>
          </w:r>
          <w:r>
            <w:rPr>
              <w:b/>
              <w:sz w:val="17"/>
            </w:rPr>
            <w:fldChar w:fldCharType="end"/>
          </w:r>
        </w:p>
      </w:tc>
      <w:tc>
        <w:tcPr>
          <w:tcW w:w="5028" w:type="dxa"/>
          <w:shd w:val="clear" w:color="auto" w:fill="auto"/>
          <w:vAlign w:val="bottom"/>
        </w:tcPr>
        <w:p w14:paraId="51370D69" w14:textId="77777777" w:rsidR="00143506" w:rsidRDefault="00143506" w:rsidP="00143506">
          <w:pPr>
            <w:pStyle w:val="ac"/>
          </w:pPr>
        </w:p>
      </w:tc>
    </w:tr>
  </w:tbl>
  <w:p w14:paraId="51030E82" w14:textId="77777777" w:rsidR="00143506" w:rsidRPr="00143506" w:rsidRDefault="00143506" w:rsidP="00143506">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43506" w14:paraId="14E3E947" w14:textId="77777777" w:rsidTr="00143506">
      <w:trPr>
        <w:trHeight w:hRule="exact" w:val="864"/>
      </w:trPr>
      <w:tc>
        <w:tcPr>
          <w:tcW w:w="4838" w:type="dxa"/>
          <w:shd w:val="clear" w:color="auto" w:fill="auto"/>
          <w:vAlign w:val="bottom"/>
        </w:tcPr>
        <w:p w14:paraId="11F7338A" w14:textId="77777777" w:rsidR="00143506" w:rsidRDefault="00143506" w:rsidP="00143506">
          <w:pPr>
            <w:pStyle w:val="ac"/>
          </w:pPr>
        </w:p>
      </w:tc>
      <w:tc>
        <w:tcPr>
          <w:tcW w:w="5028" w:type="dxa"/>
          <w:shd w:val="clear" w:color="auto" w:fill="auto"/>
          <w:vAlign w:val="bottom"/>
        </w:tcPr>
        <w:p w14:paraId="5380F280" w14:textId="2D5B11CD" w:rsidR="00143506" w:rsidRPr="00143506" w:rsidRDefault="00143506" w:rsidP="00143506">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9197A">
            <w:rPr>
              <w:b/>
              <w:sz w:val="17"/>
            </w:rPr>
            <w:t>CEDAW/C/SGP/CO/5</w:t>
          </w:r>
          <w:r>
            <w:rPr>
              <w:b/>
              <w:sz w:val="17"/>
            </w:rPr>
            <w:fldChar w:fldCharType="end"/>
          </w:r>
        </w:p>
      </w:tc>
    </w:tr>
  </w:tbl>
  <w:p w14:paraId="0678F4EE" w14:textId="77777777" w:rsidR="00143506" w:rsidRPr="00143506" w:rsidRDefault="00143506" w:rsidP="00143506">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43506" w14:paraId="77FB16C6" w14:textId="77777777" w:rsidTr="00143506">
      <w:trPr>
        <w:gridAfter w:val="1"/>
        <w:wAfter w:w="12" w:type="dxa"/>
        <w:trHeight w:hRule="exact" w:val="864"/>
      </w:trPr>
      <w:tc>
        <w:tcPr>
          <w:tcW w:w="1267" w:type="dxa"/>
          <w:tcBorders>
            <w:bottom w:val="single" w:sz="4" w:space="0" w:color="auto"/>
          </w:tcBorders>
          <w:shd w:val="clear" w:color="auto" w:fill="auto"/>
          <w:vAlign w:val="bottom"/>
        </w:tcPr>
        <w:p w14:paraId="7B9534CC" w14:textId="77777777" w:rsidR="00143506" w:rsidRDefault="00143506" w:rsidP="00143506">
          <w:pPr>
            <w:pStyle w:val="ac"/>
            <w:spacing w:after="120"/>
          </w:pPr>
        </w:p>
      </w:tc>
      <w:tc>
        <w:tcPr>
          <w:tcW w:w="1872" w:type="dxa"/>
          <w:tcBorders>
            <w:bottom w:val="single" w:sz="4" w:space="0" w:color="auto"/>
          </w:tcBorders>
          <w:shd w:val="clear" w:color="auto" w:fill="auto"/>
          <w:vAlign w:val="bottom"/>
        </w:tcPr>
        <w:p w14:paraId="2617618F" w14:textId="77777777" w:rsidR="00143506" w:rsidRPr="00143506" w:rsidRDefault="00143506" w:rsidP="00143506">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A0670B5" w14:textId="77777777" w:rsidR="00143506" w:rsidRDefault="00143506" w:rsidP="00143506">
          <w:pPr>
            <w:pStyle w:val="ac"/>
            <w:spacing w:after="120"/>
          </w:pPr>
        </w:p>
      </w:tc>
      <w:tc>
        <w:tcPr>
          <w:tcW w:w="6523" w:type="dxa"/>
          <w:gridSpan w:val="3"/>
          <w:tcBorders>
            <w:bottom w:val="single" w:sz="4" w:space="0" w:color="auto"/>
          </w:tcBorders>
          <w:shd w:val="clear" w:color="auto" w:fill="auto"/>
          <w:vAlign w:val="bottom"/>
        </w:tcPr>
        <w:p w14:paraId="141EADB8" w14:textId="77777777" w:rsidR="00143506" w:rsidRPr="00143506" w:rsidRDefault="00143506" w:rsidP="00143506">
          <w:pPr>
            <w:spacing w:after="80" w:line="240" w:lineRule="auto"/>
            <w:jc w:val="right"/>
            <w:rPr>
              <w:position w:val="-4"/>
            </w:rPr>
          </w:pPr>
          <w:r>
            <w:rPr>
              <w:position w:val="-4"/>
              <w:sz w:val="40"/>
            </w:rPr>
            <w:t>CEDAW</w:t>
          </w:r>
          <w:r>
            <w:rPr>
              <w:position w:val="-4"/>
            </w:rPr>
            <w:t>/C/SGP/CO/5</w:t>
          </w:r>
        </w:p>
      </w:tc>
    </w:tr>
    <w:tr w:rsidR="00143506" w:rsidRPr="00143506" w14:paraId="7CDB51DF" w14:textId="77777777" w:rsidTr="00143506">
      <w:trPr>
        <w:trHeight w:hRule="exact" w:val="2880"/>
      </w:trPr>
      <w:tc>
        <w:tcPr>
          <w:tcW w:w="1267" w:type="dxa"/>
          <w:tcBorders>
            <w:top w:val="single" w:sz="4" w:space="0" w:color="auto"/>
            <w:bottom w:val="single" w:sz="12" w:space="0" w:color="auto"/>
          </w:tcBorders>
          <w:shd w:val="clear" w:color="auto" w:fill="auto"/>
        </w:tcPr>
        <w:p w14:paraId="76A5AD33" w14:textId="77777777" w:rsidR="00143506" w:rsidRPr="00143506" w:rsidRDefault="00143506" w:rsidP="00143506">
          <w:pPr>
            <w:pStyle w:val="ac"/>
            <w:spacing w:before="109"/>
            <w:ind w:left="-72"/>
          </w:pPr>
          <w:r>
            <w:t xml:space="preserve"> </w:t>
          </w:r>
          <w:r>
            <w:drawing>
              <wp:inline distT="0" distB="0" distL="0" distR="0" wp14:anchorId="759A7F58" wp14:editId="43145B6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F286B8" w14:textId="77777777" w:rsidR="00143506" w:rsidRPr="00143506" w:rsidRDefault="00143506" w:rsidP="0014350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F27312A" w14:textId="77777777" w:rsidR="00143506" w:rsidRPr="00143506" w:rsidRDefault="00143506" w:rsidP="00143506">
          <w:pPr>
            <w:pStyle w:val="ac"/>
            <w:spacing w:before="109"/>
          </w:pPr>
        </w:p>
      </w:tc>
      <w:tc>
        <w:tcPr>
          <w:tcW w:w="3180" w:type="dxa"/>
          <w:gridSpan w:val="2"/>
          <w:tcBorders>
            <w:top w:val="single" w:sz="4" w:space="0" w:color="auto"/>
            <w:bottom w:val="single" w:sz="12" w:space="0" w:color="auto"/>
          </w:tcBorders>
          <w:shd w:val="clear" w:color="auto" w:fill="auto"/>
        </w:tcPr>
        <w:p w14:paraId="6D95D672" w14:textId="77777777" w:rsidR="00143506" w:rsidRDefault="00143506" w:rsidP="00143506">
          <w:pPr>
            <w:pStyle w:val="Distr"/>
          </w:pPr>
          <w:r>
            <w:t>Distr.: General</w:t>
          </w:r>
        </w:p>
        <w:p w14:paraId="2850CA7A" w14:textId="77777777" w:rsidR="00143506" w:rsidRDefault="00143506" w:rsidP="00143506">
          <w:pPr>
            <w:pStyle w:val="Publication"/>
          </w:pPr>
          <w:r>
            <w:t>21 November 2017</w:t>
          </w:r>
        </w:p>
        <w:p w14:paraId="3E7475EC" w14:textId="77777777" w:rsidR="00143506" w:rsidRDefault="00143506" w:rsidP="00143506">
          <w:pPr>
            <w:spacing w:line="240" w:lineRule="exact"/>
          </w:pPr>
          <w:r>
            <w:t>Chinese</w:t>
          </w:r>
        </w:p>
        <w:p w14:paraId="14DCC324" w14:textId="77777777" w:rsidR="00143506" w:rsidRDefault="00143506" w:rsidP="00143506">
          <w:pPr>
            <w:pStyle w:val="Original"/>
          </w:pPr>
          <w:r>
            <w:t>Original: English</w:t>
          </w:r>
        </w:p>
        <w:p w14:paraId="7436FED6" w14:textId="77777777" w:rsidR="00143506" w:rsidRPr="00143506" w:rsidRDefault="00143506" w:rsidP="00143506"/>
      </w:tc>
    </w:tr>
  </w:tbl>
  <w:p w14:paraId="04E0DB37" w14:textId="77777777" w:rsidR="00143506" w:rsidRPr="00143506" w:rsidRDefault="00143506" w:rsidP="00143506">
    <w:pPr>
      <w:pStyle w:val="ac"/>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1*"/>
    <w:docVar w:name="CreationDt" w:val="18/12/2017 09:50:45"/>
    <w:docVar w:name="DocCategory" w:val="Doc"/>
    <w:docVar w:name="DocType" w:val="Final"/>
    <w:docVar w:name="DutyStation" w:val="New York"/>
    <w:docVar w:name="FooterJN" w:val="17-20381 (C)"/>
    <w:docVar w:name="jobn" w:val="17-20381 (C)"/>
    <w:docVar w:name="jobnDT" w:val="17-20381 (C)   181217"/>
    <w:docVar w:name="jobnDTDT" w:val="17-20381 (C)   181217   181217"/>
    <w:docVar w:name="JobNo" w:val="1720381C"/>
    <w:docVar w:name="LocalDrive" w:val="0"/>
    <w:docVar w:name="OandT" w:val="ji"/>
    <w:docVar w:name="sss1" w:val="CEDAW/C/SGP/CO/5"/>
    <w:docVar w:name="sss2" w:val="-"/>
    <w:docVar w:name="Symbol1" w:val="CEDAW/C/SGP/CO/5"/>
    <w:docVar w:name="Symbol2" w:val="-"/>
  </w:docVars>
  <w:rsids>
    <w:rsidRoot w:val="006351A8"/>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B5243"/>
    <w:rsid w:val="000C13A8"/>
    <w:rsid w:val="000C1786"/>
    <w:rsid w:val="000C4C08"/>
    <w:rsid w:val="000C4DDE"/>
    <w:rsid w:val="000C5208"/>
    <w:rsid w:val="000D32BA"/>
    <w:rsid w:val="000D6C56"/>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43506"/>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197A"/>
    <w:rsid w:val="001944A4"/>
    <w:rsid w:val="001A4A37"/>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4B0A"/>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659B"/>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7B88"/>
    <w:rsid w:val="003B2598"/>
    <w:rsid w:val="003B399B"/>
    <w:rsid w:val="003C4125"/>
    <w:rsid w:val="003C448D"/>
    <w:rsid w:val="003C7B20"/>
    <w:rsid w:val="003D075F"/>
    <w:rsid w:val="003D5B4D"/>
    <w:rsid w:val="003E4565"/>
    <w:rsid w:val="003E5999"/>
    <w:rsid w:val="003E748F"/>
    <w:rsid w:val="003E7612"/>
    <w:rsid w:val="003F123C"/>
    <w:rsid w:val="003F4BD2"/>
    <w:rsid w:val="003F7BF8"/>
    <w:rsid w:val="004044EF"/>
    <w:rsid w:val="00405CAD"/>
    <w:rsid w:val="0041023B"/>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2D2"/>
    <w:rsid w:val="00474C34"/>
    <w:rsid w:val="004821D0"/>
    <w:rsid w:val="00483BDA"/>
    <w:rsid w:val="00487444"/>
    <w:rsid w:val="00493C9C"/>
    <w:rsid w:val="00495016"/>
    <w:rsid w:val="004955C1"/>
    <w:rsid w:val="00495C7E"/>
    <w:rsid w:val="0049799B"/>
    <w:rsid w:val="004A06D1"/>
    <w:rsid w:val="004A0E04"/>
    <w:rsid w:val="004A11FC"/>
    <w:rsid w:val="004A1D1E"/>
    <w:rsid w:val="004A76C4"/>
    <w:rsid w:val="004B2C67"/>
    <w:rsid w:val="004B4F06"/>
    <w:rsid w:val="004C0224"/>
    <w:rsid w:val="004C053E"/>
    <w:rsid w:val="004C089F"/>
    <w:rsid w:val="004C1456"/>
    <w:rsid w:val="004C3255"/>
    <w:rsid w:val="004C3BAA"/>
    <w:rsid w:val="004C4FDB"/>
    <w:rsid w:val="004C5B65"/>
    <w:rsid w:val="004D07E1"/>
    <w:rsid w:val="004D1C19"/>
    <w:rsid w:val="004D60D1"/>
    <w:rsid w:val="004E4081"/>
    <w:rsid w:val="004E641B"/>
    <w:rsid w:val="004E739A"/>
    <w:rsid w:val="004F29B8"/>
    <w:rsid w:val="004F3649"/>
    <w:rsid w:val="004F394F"/>
    <w:rsid w:val="004F4BBB"/>
    <w:rsid w:val="004F4EFB"/>
    <w:rsid w:val="004F5333"/>
    <w:rsid w:val="004F5E26"/>
    <w:rsid w:val="00501389"/>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0E71"/>
    <w:rsid w:val="0059457A"/>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5F666E"/>
    <w:rsid w:val="0060128A"/>
    <w:rsid w:val="00601DF9"/>
    <w:rsid w:val="00602C6C"/>
    <w:rsid w:val="006101D0"/>
    <w:rsid w:val="006107DE"/>
    <w:rsid w:val="00610CF2"/>
    <w:rsid w:val="00615A9C"/>
    <w:rsid w:val="00617802"/>
    <w:rsid w:val="006201CE"/>
    <w:rsid w:val="006328DE"/>
    <w:rsid w:val="006351A8"/>
    <w:rsid w:val="006353DE"/>
    <w:rsid w:val="00640671"/>
    <w:rsid w:val="006432CB"/>
    <w:rsid w:val="00646B55"/>
    <w:rsid w:val="006479F1"/>
    <w:rsid w:val="00647A37"/>
    <w:rsid w:val="0065055D"/>
    <w:rsid w:val="00650BEE"/>
    <w:rsid w:val="00651B0B"/>
    <w:rsid w:val="006520FA"/>
    <w:rsid w:val="0065377D"/>
    <w:rsid w:val="00661120"/>
    <w:rsid w:val="00662262"/>
    <w:rsid w:val="006652C2"/>
    <w:rsid w:val="00666F57"/>
    <w:rsid w:val="006740A7"/>
    <w:rsid w:val="006767D5"/>
    <w:rsid w:val="00691524"/>
    <w:rsid w:val="00691C3C"/>
    <w:rsid w:val="006926DF"/>
    <w:rsid w:val="00697E61"/>
    <w:rsid w:val="006A2730"/>
    <w:rsid w:val="006A5CFB"/>
    <w:rsid w:val="006A654B"/>
    <w:rsid w:val="006B769C"/>
    <w:rsid w:val="006C2998"/>
    <w:rsid w:val="006C4BB3"/>
    <w:rsid w:val="006C7138"/>
    <w:rsid w:val="006D4068"/>
    <w:rsid w:val="006E0E32"/>
    <w:rsid w:val="006E1663"/>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6EBB"/>
    <w:rsid w:val="00747DB4"/>
    <w:rsid w:val="00751342"/>
    <w:rsid w:val="0075155C"/>
    <w:rsid w:val="0075174D"/>
    <w:rsid w:val="00753A05"/>
    <w:rsid w:val="0075586B"/>
    <w:rsid w:val="00757193"/>
    <w:rsid w:val="007606E1"/>
    <w:rsid w:val="00761190"/>
    <w:rsid w:val="00762237"/>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48B1"/>
    <w:rsid w:val="007E6253"/>
    <w:rsid w:val="007F0DF8"/>
    <w:rsid w:val="007F2278"/>
    <w:rsid w:val="007F46DF"/>
    <w:rsid w:val="008006AB"/>
    <w:rsid w:val="00803014"/>
    <w:rsid w:val="00805783"/>
    <w:rsid w:val="00806CEF"/>
    <w:rsid w:val="00806F57"/>
    <w:rsid w:val="00806F90"/>
    <w:rsid w:val="00807153"/>
    <w:rsid w:val="00814156"/>
    <w:rsid w:val="00815AB6"/>
    <w:rsid w:val="008246FC"/>
    <w:rsid w:val="00824C19"/>
    <w:rsid w:val="00824E08"/>
    <w:rsid w:val="00826250"/>
    <w:rsid w:val="0083056F"/>
    <w:rsid w:val="008323B8"/>
    <w:rsid w:val="0083246C"/>
    <w:rsid w:val="008343E5"/>
    <w:rsid w:val="008378D1"/>
    <w:rsid w:val="00843C13"/>
    <w:rsid w:val="00846462"/>
    <w:rsid w:val="00847383"/>
    <w:rsid w:val="00847B86"/>
    <w:rsid w:val="00860742"/>
    <w:rsid w:val="00862B69"/>
    <w:rsid w:val="00862B6B"/>
    <w:rsid w:val="00863910"/>
    <w:rsid w:val="0086691F"/>
    <w:rsid w:val="00867929"/>
    <w:rsid w:val="00871CE8"/>
    <w:rsid w:val="008722B1"/>
    <w:rsid w:val="00872730"/>
    <w:rsid w:val="00883DB0"/>
    <w:rsid w:val="008843BC"/>
    <w:rsid w:val="00884C8F"/>
    <w:rsid w:val="00891E28"/>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B99"/>
    <w:rsid w:val="008E2C22"/>
    <w:rsid w:val="008E2D03"/>
    <w:rsid w:val="008E5B57"/>
    <w:rsid w:val="008E7BDF"/>
    <w:rsid w:val="008F2BB5"/>
    <w:rsid w:val="008F425D"/>
    <w:rsid w:val="008F43E4"/>
    <w:rsid w:val="008F5472"/>
    <w:rsid w:val="008F5D0F"/>
    <w:rsid w:val="00907874"/>
    <w:rsid w:val="00911686"/>
    <w:rsid w:val="009122E0"/>
    <w:rsid w:val="00913351"/>
    <w:rsid w:val="00917344"/>
    <w:rsid w:val="00922CCB"/>
    <w:rsid w:val="00923D95"/>
    <w:rsid w:val="009248ED"/>
    <w:rsid w:val="009264B1"/>
    <w:rsid w:val="009331FA"/>
    <w:rsid w:val="00941874"/>
    <w:rsid w:val="0094294B"/>
    <w:rsid w:val="00945CD6"/>
    <w:rsid w:val="00946C87"/>
    <w:rsid w:val="0095023C"/>
    <w:rsid w:val="0095295A"/>
    <w:rsid w:val="00957134"/>
    <w:rsid w:val="0096069E"/>
    <w:rsid w:val="0096193C"/>
    <w:rsid w:val="009769E1"/>
    <w:rsid w:val="00977E0D"/>
    <w:rsid w:val="0098143C"/>
    <w:rsid w:val="00982D5C"/>
    <w:rsid w:val="00986132"/>
    <w:rsid w:val="00986C04"/>
    <w:rsid w:val="009932F9"/>
    <w:rsid w:val="009A02E7"/>
    <w:rsid w:val="009A11E3"/>
    <w:rsid w:val="009A2F76"/>
    <w:rsid w:val="009A7901"/>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26BC"/>
    <w:rsid w:val="00A0537D"/>
    <w:rsid w:val="00A055AB"/>
    <w:rsid w:val="00A05AE9"/>
    <w:rsid w:val="00A069AD"/>
    <w:rsid w:val="00A07CEC"/>
    <w:rsid w:val="00A1297E"/>
    <w:rsid w:val="00A158E7"/>
    <w:rsid w:val="00A15B4D"/>
    <w:rsid w:val="00A171EB"/>
    <w:rsid w:val="00A17A85"/>
    <w:rsid w:val="00A20856"/>
    <w:rsid w:val="00A24399"/>
    <w:rsid w:val="00A24CA5"/>
    <w:rsid w:val="00A252DF"/>
    <w:rsid w:val="00A27E35"/>
    <w:rsid w:val="00A316FA"/>
    <w:rsid w:val="00A31815"/>
    <w:rsid w:val="00A33D4D"/>
    <w:rsid w:val="00A33D6D"/>
    <w:rsid w:val="00A343D8"/>
    <w:rsid w:val="00A36AEC"/>
    <w:rsid w:val="00A37345"/>
    <w:rsid w:val="00A40AAE"/>
    <w:rsid w:val="00A40EA9"/>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2792"/>
    <w:rsid w:val="00B16C8C"/>
    <w:rsid w:val="00B171E7"/>
    <w:rsid w:val="00B309DD"/>
    <w:rsid w:val="00B31E9D"/>
    <w:rsid w:val="00B34ADC"/>
    <w:rsid w:val="00B3574C"/>
    <w:rsid w:val="00B36621"/>
    <w:rsid w:val="00B36D64"/>
    <w:rsid w:val="00B40539"/>
    <w:rsid w:val="00B412C8"/>
    <w:rsid w:val="00B41B48"/>
    <w:rsid w:val="00B425CC"/>
    <w:rsid w:val="00B42711"/>
    <w:rsid w:val="00B435D7"/>
    <w:rsid w:val="00B43CAA"/>
    <w:rsid w:val="00B442F8"/>
    <w:rsid w:val="00B509DC"/>
    <w:rsid w:val="00B52326"/>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50AF"/>
    <w:rsid w:val="00BB6332"/>
    <w:rsid w:val="00BC0F5C"/>
    <w:rsid w:val="00BC2276"/>
    <w:rsid w:val="00BD1B08"/>
    <w:rsid w:val="00BD1BFF"/>
    <w:rsid w:val="00BD2150"/>
    <w:rsid w:val="00BD2D65"/>
    <w:rsid w:val="00BE1CC3"/>
    <w:rsid w:val="00BE1CDE"/>
    <w:rsid w:val="00BE365A"/>
    <w:rsid w:val="00BE47C4"/>
    <w:rsid w:val="00BE4CDC"/>
    <w:rsid w:val="00BE50EF"/>
    <w:rsid w:val="00C052A2"/>
    <w:rsid w:val="00C06A4A"/>
    <w:rsid w:val="00C07F0F"/>
    <w:rsid w:val="00C131AA"/>
    <w:rsid w:val="00C1391A"/>
    <w:rsid w:val="00C14CE6"/>
    <w:rsid w:val="00C15218"/>
    <w:rsid w:val="00C21D51"/>
    <w:rsid w:val="00C2225F"/>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85E27"/>
    <w:rsid w:val="00C869A6"/>
    <w:rsid w:val="00C900C5"/>
    <w:rsid w:val="00C92AE0"/>
    <w:rsid w:val="00C92C12"/>
    <w:rsid w:val="00C932F6"/>
    <w:rsid w:val="00C93BC6"/>
    <w:rsid w:val="00C943B4"/>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0912"/>
    <w:rsid w:val="00CF1F31"/>
    <w:rsid w:val="00CF1FCA"/>
    <w:rsid w:val="00CF49BA"/>
    <w:rsid w:val="00CF6A57"/>
    <w:rsid w:val="00CF7718"/>
    <w:rsid w:val="00D0025B"/>
    <w:rsid w:val="00D039C5"/>
    <w:rsid w:val="00D0701A"/>
    <w:rsid w:val="00D10888"/>
    <w:rsid w:val="00D10EE5"/>
    <w:rsid w:val="00D174AA"/>
    <w:rsid w:val="00D177F1"/>
    <w:rsid w:val="00D21209"/>
    <w:rsid w:val="00D21377"/>
    <w:rsid w:val="00D21DF3"/>
    <w:rsid w:val="00D22A31"/>
    <w:rsid w:val="00D24E82"/>
    <w:rsid w:val="00D25E6B"/>
    <w:rsid w:val="00D26510"/>
    <w:rsid w:val="00D32015"/>
    <w:rsid w:val="00D323B5"/>
    <w:rsid w:val="00D344F9"/>
    <w:rsid w:val="00D36951"/>
    <w:rsid w:val="00D42ACC"/>
    <w:rsid w:val="00D46BC5"/>
    <w:rsid w:val="00D474BF"/>
    <w:rsid w:val="00D51DC5"/>
    <w:rsid w:val="00D53449"/>
    <w:rsid w:val="00D542B8"/>
    <w:rsid w:val="00D5525A"/>
    <w:rsid w:val="00D613E0"/>
    <w:rsid w:val="00D66509"/>
    <w:rsid w:val="00D676D7"/>
    <w:rsid w:val="00D6794E"/>
    <w:rsid w:val="00D7007A"/>
    <w:rsid w:val="00D71517"/>
    <w:rsid w:val="00D7168D"/>
    <w:rsid w:val="00D71A15"/>
    <w:rsid w:val="00D74745"/>
    <w:rsid w:val="00D74BC3"/>
    <w:rsid w:val="00D82311"/>
    <w:rsid w:val="00D83D1B"/>
    <w:rsid w:val="00D86A32"/>
    <w:rsid w:val="00D874E1"/>
    <w:rsid w:val="00D92356"/>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4F34"/>
    <w:rsid w:val="00DF5B53"/>
    <w:rsid w:val="00DF742A"/>
    <w:rsid w:val="00E030F5"/>
    <w:rsid w:val="00E041F4"/>
    <w:rsid w:val="00E050BA"/>
    <w:rsid w:val="00E06CBE"/>
    <w:rsid w:val="00E076AC"/>
    <w:rsid w:val="00E13BDB"/>
    <w:rsid w:val="00E16655"/>
    <w:rsid w:val="00E16A6B"/>
    <w:rsid w:val="00E21275"/>
    <w:rsid w:val="00E25442"/>
    <w:rsid w:val="00E25A1F"/>
    <w:rsid w:val="00E25D27"/>
    <w:rsid w:val="00E3288B"/>
    <w:rsid w:val="00E34E6A"/>
    <w:rsid w:val="00E35B72"/>
    <w:rsid w:val="00E37B54"/>
    <w:rsid w:val="00E37EEB"/>
    <w:rsid w:val="00E43E68"/>
    <w:rsid w:val="00E440B3"/>
    <w:rsid w:val="00E5153D"/>
    <w:rsid w:val="00E56134"/>
    <w:rsid w:val="00E56B5D"/>
    <w:rsid w:val="00E62331"/>
    <w:rsid w:val="00E63A20"/>
    <w:rsid w:val="00E64921"/>
    <w:rsid w:val="00E66265"/>
    <w:rsid w:val="00E710FB"/>
    <w:rsid w:val="00E730F1"/>
    <w:rsid w:val="00E73CC9"/>
    <w:rsid w:val="00E75847"/>
    <w:rsid w:val="00E76FCC"/>
    <w:rsid w:val="00E80528"/>
    <w:rsid w:val="00E806D9"/>
    <w:rsid w:val="00E816C7"/>
    <w:rsid w:val="00E82CA2"/>
    <w:rsid w:val="00E83D70"/>
    <w:rsid w:val="00E9237A"/>
    <w:rsid w:val="00E94224"/>
    <w:rsid w:val="00E94E5A"/>
    <w:rsid w:val="00E95594"/>
    <w:rsid w:val="00E95A55"/>
    <w:rsid w:val="00EA0B27"/>
    <w:rsid w:val="00EA2525"/>
    <w:rsid w:val="00EA31C3"/>
    <w:rsid w:val="00EA4947"/>
    <w:rsid w:val="00EA4B1B"/>
    <w:rsid w:val="00EB33AC"/>
    <w:rsid w:val="00EC25DE"/>
    <w:rsid w:val="00EC644B"/>
    <w:rsid w:val="00EC669D"/>
    <w:rsid w:val="00EC6F21"/>
    <w:rsid w:val="00EC7887"/>
    <w:rsid w:val="00ED0213"/>
    <w:rsid w:val="00ED2708"/>
    <w:rsid w:val="00ED2D39"/>
    <w:rsid w:val="00ED3A3A"/>
    <w:rsid w:val="00EE0913"/>
    <w:rsid w:val="00EE1AB5"/>
    <w:rsid w:val="00EE3F92"/>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2B7A"/>
    <w:rsid w:val="00FA7A95"/>
    <w:rsid w:val="00FB089D"/>
    <w:rsid w:val="00FB1A6E"/>
    <w:rsid w:val="00FB282B"/>
    <w:rsid w:val="00FB4F96"/>
    <w:rsid w:val="00FC1CE4"/>
    <w:rsid w:val="00FC6827"/>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D82D14"/>
  <w15:docId w15:val="{7DCEE360-713F-42FC-AA97-2279182D8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a6"/>
    <w:qFormat/>
    <w:rsid w:val="001E5A51"/>
    <w:pPr>
      <w:tabs>
        <w:tab w:val="right" w:pos="418"/>
      </w:tabs>
      <w:spacing w:after="120" w:line="240" w:lineRule="exact"/>
      <w:ind w:left="170" w:hanging="170"/>
    </w:pPr>
    <w:rPr>
      <w:noProof/>
      <w:sz w:val="18"/>
    </w:rPr>
  </w:style>
  <w:style w:type="paragraph" w:styleId="a7">
    <w:name w:val="endnote text"/>
    <w:basedOn w:val="a5"/>
    <w:semiHidden/>
    <w:rsid w:val="001E5A51"/>
  </w:style>
  <w:style w:type="paragraph" w:styleId="a8">
    <w:name w:val="annotation text"/>
    <w:basedOn w:val="a"/>
    <w:semiHidden/>
    <w:rsid w:val="001E5A51"/>
  </w:style>
  <w:style w:type="paragraph" w:styleId="a9">
    <w:name w:val="annotation subject"/>
    <w:basedOn w:val="a8"/>
    <w:next w:val="a8"/>
    <w:semiHidden/>
    <w:rsid w:val="001E5A51"/>
    <w:rPr>
      <w:b/>
      <w:bCs/>
    </w:rPr>
  </w:style>
  <w:style w:type="character" w:styleId="aa">
    <w:name w:val="annotation reference"/>
    <w:basedOn w:val="a0"/>
    <w:semiHidden/>
    <w:rsid w:val="001E5A51"/>
    <w:rPr>
      <w:sz w:val="21"/>
      <w:szCs w:val="21"/>
    </w:rPr>
  </w:style>
  <w:style w:type="paragraph" w:styleId="ab">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rsid w:val="001E5A51"/>
    <w:pPr>
      <w:tabs>
        <w:tab w:val="center" w:pos="4320"/>
        <w:tab w:val="right" w:pos="8640"/>
      </w:tabs>
      <w:jc w:val="both"/>
    </w:pPr>
    <w:rPr>
      <w:noProof/>
      <w:sz w:val="18"/>
      <w:lang w:val="en-US"/>
    </w:rPr>
  </w:style>
  <w:style w:type="paragraph" w:styleId="ad">
    <w:name w:val="footer"/>
    <w:rsid w:val="001E5A51"/>
    <w:pPr>
      <w:tabs>
        <w:tab w:val="center" w:pos="4320"/>
        <w:tab w:val="right" w:pos="8640"/>
      </w:tabs>
      <w:jc w:val="both"/>
    </w:pPr>
    <w:rPr>
      <w:b/>
      <w:noProof/>
      <w:sz w:val="18"/>
      <w:szCs w:val="18"/>
      <w:lang w:val="en-US"/>
    </w:rPr>
  </w:style>
  <w:style w:type="character" w:styleId="ae">
    <w:name w:val="Hyperlink"/>
    <w:basedOn w:val="a0"/>
    <w:rsid w:val="00036F1B"/>
    <w:rPr>
      <w:color w:val="0000FF"/>
      <w:u w:val="none"/>
    </w:rPr>
  </w:style>
  <w:style w:type="character" w:styleId="af">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922CCB"/>
    <w:pPr>
      <w:spacing w:after="60"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0"/>
    <w:qFormat/>
    <w:rsid w:val="00AF51A0"/>
    <w:pPr>
      <w:spacing w:after="60"/>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04231D"/>
    <w:pPr>
      <w:keepNext/>
      <w:keepLines/>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04231D"/>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ingleTxtG">
    <w:name w:val="_ Single Txt_G"/>
    <w:basedOn w:val="a"/>
    <w:link w:val="SingleTxtGChar"/>
    <w:qFormat/>
    <w:rsid w:val="00E43E68"/>
    <w:pPr>
      <w:suppressAutoHyphens/>
      <w:spacing w:after="120" w:line="280" w:lineRule="exact"/>
      <w:ind w:left="1134" w:right="1134"/>
    </w:pPr>
    <w:rPr>
      <w:kern w:val="0"/>
      <w:szCs w:val="10"/>
    </w:rPr>
  </w:style>
  <w:style w:type="character" w:customStyle="1" w:styleId="a6">
    <w:name w:val="脚注文本 字符"/>
    <w:aliases w:val="5_G 字符,Footnote Text Char Char Char 字符,single space 字符,footnote text 字符,Текст сноски Знак 字符,Footnote reference 字符,FA Fu 字符,Footnote Text Char Char Char Char Char 字符,Footnote Text Char Char Char Car 字符,Podrozdział 字符"/>
    <w:basedOn w:val="a0"/>
    <w:link w:val="a5"/>
    <w:rsid w:val="00E43E68"/>
    <w:rPr>
      <w:rFonts w:eastAsia="宋体"/>
      <w:noProof/>
      <w:kern w:val="14"/>
      <w:sz w:val="18"/>
      <w:lang w:val="en-US"/>
    </w:rPr>
  </w:style>
  <w:style w:type="character" w:customStyle="1" w:styleId="SingleTxtGChar">
    <w:name w:val="_ Single Txt_G Char"/>
    <w:link w:val="SingleTxtG"/>
    <w:locked/>
    <w:rsid w:val="00E43E68"/>
    <w:rPr>
      <w:rFonts w:eastAsia="宋体"/>
      <w:sz w:val="21"/>
      <w:szCs w:val="10"/>
      <w:lang w:val="en-US"/>
    </w:rPr>
  </w:style>
  <w:style w:type="character" w:styleId="af1">
    <w:name w:val="Mention"/>
    <w:basedOn w:val="a0"/>
    <w:uiPriority w:val="99"/>
    <w:semiHidden/>
    <w:unhideWhenUsed/>
    <w:rsid w:val="00807153"/>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GP/CO/4/Rev.1/Add.1" TargetMode="External"/><Relationship Id="rId26" Type="http://schemas.openxmlformats.org/officeDocument/2006/relationships/hyperlink" Target="https://undocs.org/ch/CEDAW/C/SGP/CO/4" TargetMode="External"/><Relationship Id="rId3" Type="http://schemas.openxmlformats.org/officeDocument/2006/relationships/styles" Target="styles.xml"/><Relationship Id="rId21" Type="http://schemas.openxmlformats.org/officeDocument/2006/relationships/hyperlink" Target="https://undocs.org/ch/CEDAW/C/SGP/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GP/Q/5" TargetMode="External"/><Relationship Id="rId25" Type="http://schemas.openxmlformats.org/officeDocument/2006/relationships/hyperlink" Target="https://undocs.org/ch/CEDAW/C/SGP/CO/4" TargetMode="External"/><Relationship Id="rId2" Type="http://schemas.openxmlformats.org/officeDocument/2006/relationships/numbering" Target="numbering.xml"/><Relationship Id="rId16" Type="http://schemas.openxmlformats.org/officeDocument/2006/relationships/hyperlink" Target="https://undocs.org/ch/CEDAW/C/SGP/5)(&#35265;CEDAW/C/SR.1534&#21644;1535)" TargetMode="External"/><Relationship Id="rId20" Type="http://schemas.openxmlformats.org/officeDocument/2006/relationships/hyperlink" Target="https://undocs.org/ch/CEDAW/C/SGP/CO/3" TargetMode="External"/><Relationship Id="rId29" Type="http://schemas.openxmlformats.org/officeDocument/2006/relationships/hyperlink" Target="https://undocs.org/ch/CEDAW/C/SGP/CO/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SGP/CO/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SGP/CO/3" TargetMode="External"/><Relationship Id="rId28" Type="http://schemas.openxmlformats.org/officeDocument/2006/relationships/hyperlink" Target="https://undocs.org/ch/CEDAW/C/SGP/CO/4" TargetMode="External"/><Relationship Id="rId10" Type="http://schemas.openxmlformats.org/officeDocument/2006/relationships/footer" Target="footer1.xml"/><Relationship Id="rId19" Type="http://schemas.openxmlformats.org/officeDocument/2006/relationships/hyperlink" Target="https://undocs.org/ch/CEDAW/C/SGP/CO/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SGP/CO/4/Rev.1" TargetMode="External"/><Relationship Id="rId27" Type="http://schemas.openxmlformats.org/officeDocument/2006/relationships/hyperlink" Target="https://undocs.org/ch/CEDAW/C/SGP/CO/4" TargetMode="External"/><Relationship Id="rId30"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165B8-1ADE-48B4-8134-A42686A31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1778</Words>
  <Characters>10139</Characters>
  <Application>Microsoft Office Word</Application>
  <DocSecurity>0</DocSecurity>
  <Lines>84</Lines>
  <Paragraphs>23</Paragraphs>
  <ScaleCrop>false</ScaleCrop>
  <Company>United Nations</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Ctpu1</dc:creator>
  <cp:keywords/>
  <dc:description/>
  <cp:lastModifiedBy>Yifeng Jia</cp:lastModifiedBy>
  <cp:revision>69</cp:revision>
  <cp:lastPrinted>2017-12-18T20:27:00Z</cp:lastPrinted>
  <dcterms:created xsi:type="dcterms:W3CDTF">2017-12-18T19:41:00Z</dcterms:created>
  <dcterms:modified xsi:type="dcterms:W3CDTF">2017-12-18T21:46:00Z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1720381</vt:lpwstr>
  </property>
  <property fmtid="{D5CDD505-2E9C-101B-9397-08002B2CF9AE}" pid="3" name="ODSRefJobNo">
    <vt:lpwstr>1739257C</vt:lpwstr>
  </property>
  <property fmtid="{D5CDD505-2E9C-101B-9397-08002B2CF9AE}" pid="4" name="Symbol1">
    <vt:lpwstr>CEDAW/C/SGP/CO/5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21 November 2017</vt:lpwstr>
  </property>
  <property fmtid="{D5CDD505-2E9C-101B-9397-08002B2CF9AE}" pid="11" name="Original">
    <vt:lpwstr>English</vt:lpwstr>
  </property>
  <property fmtid="{D5CDD505-2E9C-101B-9397-08002B2CF9AE}" pid="12" name="Release Date">
    <vt:lpwstr/>
  </property>
  <property fmtid="{D5CDD505-2E9C-101B-9397-08002B2CF9AE}" pid="13" name="Agenda Title1">
    <vt:lpwstr>消除对妇女歧视委员会_x000d_</vt:lpwstr>
  </property>
  <property fmtid="{D5CDD505-2E9C-101B-9397-08002B2CF9AE}" pid="14" name="Title1">
    <vt:lpwstr>			关于新加坡第五次定期报告的结论意见*_x000d_</vt:lpwstr>
  </property>
  <property fmtid="{D5CDD505-2E9C-101B-9397-08002B2CF9AE}" pid="15" name="Comment">
    <vt:lpwstr/>
  </property>
  <property fmtid="{D5CDD505-2E9C-101B-9397-08002B2CF9AE}" pid="16" name="DraftPages">
    <vt:lpwstr> </vt:lpwstr>
  </property>
  <property fmtid="{D5CDD505-2E9C-101B-9397-08002B2CF9AE}" pid="17" name="Operator">
    <vt:lpwstr>ji</vt:lpwstr>
  </property>
</Properties>
</file>