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84405" w:rsidP="00D84405">
            <w:pPr>
              <w:bidi w:val="0"/>
              <w:spacing w:after="20"/>
              <w:jc w:val="left"/>
              <w:rPr>
                <w:szCs w:val="20"/>
              </w:rPr>
            </w:pPr>
            <w:r w:rsidRPr="00D84405">
              <w:rPr>
                <w:sz w:val="40"/>
                <w:szCs w:val="20"/>
              </w:rPr>
              <w:t>CRPD</w:t>
            </w:r>
            <w:r w:rsidR="006E19F0">
              <w:rPr>
                <w:szCs w:val="20"/>
              </w:rPr>
              <w:t>/C</w:t>
            </w:r>
            <w:r>
              <w:rPr>
                <w:szCs w:val="20"/>
              </w:rPr>
              <w:t>/7/D/3/2011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D84405" w:rsidRDefault="00D84405" w:rsidP="00D84405">
            <w:pPr>
              <w:bidi w:val="0"/>
              <w:spacing w:before="240"/>
              <w:jc w:val="left"/>
            </w:pPr>
            <w:r>
              <w:t>Distr.: General</w:t>
            </w:r>
          </w:p>
          <w:p w:rsidR="00D84405" w:rsidRDefault="00D84405" w:rsidP="00D84405">
            <w:pPr>
              <w:bidi w:val="0"/>
              <w:jc w:val="left"/>
            </w:pPr>
            <w:r>
              <w:t>21 May 2012</w:t>
            </w:r>
          </w:p>
          <w:p w:rsidR="00D84405" w:rsidRDefault="00D84405" w:rsidP="00D84405">
            <w:pPr>
              <w:bidi w:val="0"/>
              <w:jc w:val="left"/>
            </w:pPr>
            <w:r>
              <w:t>Arabic</w:t>
            </w:r>
          </w:p>
          <w:p w:rsidR="00257225" w:rsidRPr="008B4BC6" w:rsidRDefault="00D84405" w:rsidP="00D84405">
            <w:pPr>
              <w:bidi w:val="0"/>
              <w:jc w:val="left"/>
            </w:pPr>
            <w:r>
              <w:t>Original: English</w:t>
            </w:r>
          </w:p>
        </w:tc>
      </w:tr>
    </w:tbl>
    <w:p w:rsidR="00943914" w:rsidRPr="00B46D2A" w:rsidRDefault="00943914" w:rsidP="00943914">
      <w:pPr>
        <w:spacing w:before="120" w:line="380" w:lineRule="exact"/>
        <w:rPr>
          <w:rFonts w:hint="cs"/>
          <w:b/>
          <w:bCs/>
          <w:sz w:val="36"/>
          <w:szCs w:val="36"/>
          <w:rtl/>
        </w:rPr>
      </w:pPr>
      <w:r w:rsidRPr="00B46D2A">
        <w:rPr>
          <w:rFonts w:hint="cs"/>
          <w:b/>
          <w:bCs/>
          <w:sz w:val="36"/>
          <w:szCs w:val="36"/>
          <w:rtl/>
        </w:rPr>
        <w:t>اللجنة المعنية بحقوق الأشخاص ذوي الإعاقة</w:t>
      </w:r>
    </w:p>
    <w:p w:rsidR="00943914" w:rsidRDefault="00943914" w:rsidP="00943914">
      <w:pPr>
        <w:pStyle w:val="HChGA"/>
        <w:rPr>
          <w:rFonts w:hint="cs"/>
          <w:rtl/>
          <w:lang w:bidi="ar-SY"/>
        </w:rPr>
      </w:pPr>
      <w:r>
        <w:rPr>
          <w:rFonts w:hint="cs"/>
          <w:rtl/>
          <w:lang w:bidi="ar-SY"/>
        </w:rPr>
        <w:tab/>
      </w:r>
      <w:r>
        <w:rPr>
          <w:rFonts w:hint="cs"/>
          <w:rtl/>
          <w:lang w:bidi="ar-SY"/>
        </w:rPr>
        <w:tab/>
      </w:r>
      <w:r w:rsidRPr="00517F04">
        <w:rPr>
          <w:rFonts w:hint="cs"/>
          <w:rtl/>
          <w:lang w:bidi="ar-SY"/>
        </w:rPr>
        <w:t xml:space="preserve">البلاغ رقم </w:t>
      </w:r>
      <w:r>
        <w:rPr>
          <w:rFonts w:hint="cs"/>
          <w:rtl/>
          <w:lang w:bidi="ar-SY"/>
        </w:rPr>
        <w:t>3</w:t>
      </w:r>
      <w:r w:rsidRPr="00517F04">
        <w:rPr>
          <w:rFonts w:hint="cs"/>
          <w:rtl/>
          <w:lang w:bidi="ar-SY"/>
        </w:rPr>
        <w:t>/20</w:t>
      </w:r>
      <w:r>
        <w:rPr>
          <w:rFonts w:hint="cs"/>
          <w:rtl/>
          <w:lang w:bidi="ar-SY"/>
        </w:rPr>
        <w:t>11</w:t>
      </w:r>
    </w:p>
    <w:p w:rsidR="00943914" w:rsidRPr="0028334B" w:rsidRDefault="00FD4294" w:rsidP="003F7CE9">
      <w:pPr>
        <w:pStyle w:val="H1GA"/>
        <w:rPr>
          <w:rFonts w:hint="cs"/>
          <w:rtl/>
          <w:lang w:bidi="ar-SY"/>
        </w:rPr>
      </w:pPr>
      <w:r>
        <w:rPr>
          <w:rFonts w:hint="cs"/>
          <w:rtl/>
          <w:lang w:bidi="ar-SY"/>
        </w:rPr>
        <w:tab/>
      </w:r>
      <w:r>
        <w:rPr>
          <w:rFonts w:hint="cs"/>
          <w:rtl/>
          <w:lang w:bidi="ar-SY"/>
        </w:rPr>
        <w:tab/>
        <w:t xml:space="preserve">الآراء التي اعتمدتها اللجنة في دورتها السابعة، </w:t>
      </w:r>
      <w:r w:rsidR="009135E8">
        <w:rPr>
          <w:rFonts w:hint="cs"/>
          <w:rtl/>
          <w:lang w:bidi="ar-SY"/>
        </w:rPr>
        <w:t>المعقودة في الفترة من 16</w:t>
      </w:r>
      <w:r w:rsidR="003F7CE9">
        <w:rPr>
          <w:rFonts w:hint="cs"/>
          <w:rtl/>
          <w:lang w:bidi="ar-SY"/>
        </w:rPr>
        <w:t xml:space="preserve">          </w:t>
      </w:r>
      <w:r w:rsidR="00147392">
        <w:rPr>
          <w:rFonts w:hint="cs"/>
          <w:rtl/>
          <w:lang w:bidi="ar-SY"/>
        </w:rPr>
        <w:t xml:space="preserve">إلى </w:t>
      </w:r>
      <w:r w:rsidR="003F7CE9">
        <w:rPr>
          <w:rFonts w:hint="cs"/>
          <w:rtl/>
          <w:lang w:bidi="ar-SY"/>
        </w:rPr>
        <w:t>27 نيسان/أبريل 2012</w:t>
      </w:r>
    </w:p>
    <w:p w:rsidR="00943914" w:rsidRPr="000942E8" w:rsidRDefault="00943914" w:rsidP="000942E8">
      <w:pPr>
        <w:pStyle w:val="SingleTxtGA"/>
        <w:tabs>
          <w:tab w:val="clear" w:pos="1928"/>
          <w:tab w:val="clear" w:pos="2608"/>
          <w:tab w:val="clear" w:pos="3289"/>
          <w:tab w:val="clear" w:pos="3969"/>
          <w:tab w:val="clear" w:pos="4649"/>
          <w:tab w:val="clear" w:pos="5330"/>
        </w:tabs>
        <w:ind w:left="4779" w:hanging="2880"/>
        <w:rPr>
          <w:rFonts w:hint="cs"/>
          <w:i/>
          <w:iCs/>
          <w:spacing w:val="-8"/>
          <w:rtl/>
          <w:lang w:bidi="ar-SY"/>
        </w:rPr>
      </w:pPr>
      <w:r w:rsidRPr="00200618">
        <w:rPr>
          <w:rFonts w:hint="cs"/>
          <w:i/>
          <w:iCs/>
          <w:rtl/>
          <w:lang w:bidi="ar-SY"/>
        </w:rPr>
        <w:t>المقدم من:</w:t>
      </w:r>
      <w:r w:rsidRPr="00200618">
        <w:rPr>
          <w:rFonts w:hint="cs"/>
          <w:i/>
          <w:iCs/>
          <w:rtl/>
          <w:lang w:bidi="ar-SY"/>
        </w:rPr>
        <w:tab/>
      </w:r>
      <w:r w:rsidR="009C109F" w:rsidRPr="000942E8">
        <w:rPr>
          <w:rFonts w:hint="cs"/>
          <w:spacing w:val="-8"/>
          <w:sz w:val="30"/>
          <w:rtl/>
          <w:lang w:bidi="ar-SY"/>
        </w:rPr>
        <w:t>ﻫ</w:t>
      </w:r>
      <w:r w:rsidR="009C109F" w:rsidRPr="000942E8">
        <w:rPr>
          <w:rFonts w:hint="cs"/>
          <w:spacing w:val="-8"/>
          <w:rtl/>
          <w:lang w:bidi="ar-SY"/>
        </w:rPr>
        <w:t>.</w:t>
      </w:r>
      <w:r w:rsidRPr="000942E8">
        <w:rPr>
          <w:spacing w:val="-8"/>
          <w:rtl/>
          <w:lang w:bidi="ar-SY"/>
        </w:rPr>
        <w:t xml:space="preserve"> </w:t>
      </w:r>
      <w:r w:rsidR="009C109F" w:rsidRPr="000942E8">
        <w:rPr>
          <w:rFonts w:hint="cs"/>
          <w:spacing w:val="-8"/>
          <w:rtl/>
          <w:lang w:bidi="ar-SY"/>
        </w:rPr>
        <w:t xml:space="preserve">م. </w:t>
      </w:r>
      <w:r w:rsidRPr="000942E8">
        <w:rPr>
          <w:spacing w:val="-8"/>
          <w:rtl/>
          <w:lang w:bidi="ar-SY"/>
        </w:rPr>
        <w:t>(</w:t>
      </w:r>
      <w:r w:rsidRPr="000942E8">
        <w:rPr>
          <w:rFonts w:hint="cs"/>
          <w:spacing w:val="-8"/>
          <w:rtl/>
          <w:lang w:bidi="ar-SY"/>
        </w:rPr>
        <w:t xml:space="preserve">يمثلها </w:t>
      </w:r>
      <w:r w:rsidRPr="000942E8">
        <w:rPr>
          <w:spacing w:val="-8"/>
          <w:rtl/>
          <w:lang w:bidi="ar-SY"/>
        </w:rPr>
        <w:t xml:space="preserve">السيد </w:t>
      </w:r>
      <w:r w:rsidR="009C109F" w:rsidRPr="000942E8">
        <w:rPr>
          <w:rFonts w:hint="cs"/>
          <w:spacing w:val="-8"/>
          <w:sz w:val="30"/>
          <w:rtl/>
          <w:lang w:bidi="ar-SY"/>
        </w:rPr>
        <w:t>ﻫ</w:t>
      </w:r>
      <w:r w:rsidR="009C109F" w:rsidRPr="000942E8">
        <w:rPr>
          <w:rFonts w:hint="cs"/>
          <w:spacing w:val="-8"/>
          <w:rtl/>
          <w:lang w:bidi="ar-SY"/>
        </w:rPr>
        <w:t>.</w:t>
      </w:r>
      <w:r w:rsidRPr="000942E8">
        <w:rPr>
          <w:rFonts w:hint="cs"/>
          <w:spacing w:val="-8"/>
          <w:rtl/>
          <w:lang w:bidi="ar-SY"/>
        </w:rPr>
        <w:t xml:space="preserve"> </w:t>
      </w:r>
      <w:r w:rsidRPr="000942E8">
        <w:rPr>
          <w:spacing w:val="-8"/>
          <w:rtl/>
          <w:lang w:bidi="ar-SY"/>
        </w:rPr>
        <w:t>-</w:t>
      </w:r>
      <w:r w:rsidRPr="000942E8">
        <w:rPr>
          <w:rFonts w:hint="cs"/>
          <w:spacing w:val="-8"/>
          <w:rtl/>
          <w:lang w:bidi="ar-SY"/>
        </w:rPr>
        <w:t xml:space="preserve"> </w:t>
      </w:r>
      <w:r w:rsidRPr="000942E8">
        <w:rPr>
          <w:spacing w:val="-8"/>
          <w:rtl/>
          <w:lang w:bidi="ar-SY"/>
        </w:rPr>
        <w:t>إ</w:t>
      </w:r>
      <w:r w:rsidR="009C109F" w:rsidRPr="000942E8">
        <w:rPr>
          <w:rFonts w:hint="cs"/>
          <w:spacing w:val="-8"/>
          <w:rtl/>
          <w:lang w:bidi="ar-SY"/>
        </w:rPr>
        <w:t xml:space="preserve">. غ. </w:t>
      </w:r>
      <w:r w:rsidRPr="000942E8">
        <w:rPr>
          <w:spacing w:val="-8"/>
          <w:rtl/>
          <w:lang w:bidi="ar-SY"/>
        </w:rPr>
        <w:t>والسيدة</w:t>
      </w:r>
      <w:r w:rsidR="00DA3EE6" w:rsidRPr="000942E8">
        <w:rPr>
          <w:rFonts w:hint="cs"/>
          <w:spacing w:val="-8"/>
          <w:rtl/>
          <w:lang w:bidi="ar-SY"/>
        </w:rPr>
        <w:t xml:space="preserve"> </w:t>
      </w:r>
      <w:r w:rsidR="00CB2627" w:rsidRPr="000942E8">
        <w:rPr>
          <w:rFonts w:hint="cs"/>
          <w:spacing w:val="-8"/>
          <w:rtl/>
          <w:lang w:bidi="ar-SY"/>
        </w:rPr>
        <w:t>ب. غ.</w:t>
      </w:r>
      <w:r w:rsidRPr="000942E8">
        <w:rPr>
          <w:spacing w:val="-8"/>
          <w:rtl/>
          <w:lang w:bidi="ar-SY"/>
        </w:rPr>
        <w:t>)</w:t>
      </w:r>
    </w:p>
    <w:p w:rsidR="00943914" w:rsidRPr="00200618" w:rsidRDefault="00943914" w:rsidP="00943914">
      <w:pPr>
        <w:pStyle w:val="SingleTxtGA"/>
        <w:tabs>
          <w:tab w:val="clear" w:pos="1928"/>
          <w:tab w:val="clear" w:pos="2608"/>
          <w:tab w:val="clear" w:pos="3289"/>
          <w:tab w:val="clear" w:pos="3969"/>
          <w:tab w:val="clear" w:pos="4649"/>
          <w:tab w:val="clear" w:pos="5330"/>
        </w:tabs>
        <w:ind w:left="4779" w:hanging="2880"/>
        <w:rPr>
          <w:rFonts w:hint="cs"/>
          <w:rtl/>
          <w:lang w:bidi="ar-SY"/>
        </w:rPr>
      </w:pPr>
      <w:r w:rsidRPr="00200618">
        <w:rPr>
          <w:rFonts w:hint="cs"/>
          <w:i/>
          <w:iCs/>
          <w:rtl/>
          <w:lang w:bidi="ar-SY"/>
        </w:rPr>
        <w:t>الشخص المدع</w:t>
      </w:r>
      <w:r>
        <w:rPr>
          <w:rFonts w:hint="cs"/>
          <w:i/>
          <w:iCs/>
          <w:rtl/>
          <w:lang w:bidi="ar-SY"/>
        </w:rPr>
        <w:t>ى</w:t>
      </w:r>
      <w:r w:rsidRPr="00200618">
        <w:rPr>
          <w:rFonts w:hint="cs"/>
          <w:i/>
          <w:iCs/>
          <w:rtl/>
          <w:lang w:bidi="ar-SY"/>
        </w:rPr>
        <w:t xml:space="preserve"> أنه الضحية:</w:t>
      </w:r>
      <w:r>
        <w:rPr>
          <w:rFonts w:hint="cs"/>
          <w:rtl/>
          <w:lang w:bidi="ar-SY"/>
        </w:rPr>
        <w:tab/>
      </w:r>
      <w:r w:rsidRPr="0028334B">
        <w:rPr>
          <w:rtl/>
          <w:lang w:bidi="ar-SY"/>
        </w:rPr>
        <w:t>ص</w:t>
      </w:r>
      <w:r>
        <w:rPr>
          <w:rFonts w:hint="cs"/>
          <w:rtl/>
          <w:lang w:bidi="ar-SY"/>
        </w:rPr>
        <w:t>ا</w:t>
      </w:r>
      <w:r w:rsidRPr="0028334B">
        <w:rPr>
          <w:rtl/>
          <w:lang w:bidi="ar-SY"/>
        </w:rPr>
        <w:t>حب</w:t>
      </w:r>
      <w:r>
        <w:rPr>
          <w:rFonts w:hint="cs"/>
          <w:rtl/>
          <w:lang w:bidi="ar-SY"/>
        </w:rPr>
        <w:t>ة</w:t>
      </w:r>
      <w:r w:rsidRPr="0028334B">
        <w:rPr>
          <w:rtl/>
          <w:lang w:bidi="ar-SY"/>
        </w:rPr>
        <w:t xml:space="preserve"> </w:t>
      </w:r>
      <w:r>
        <w:rPr>
          <w:rFonts w:hint="cs"/>
          <w:rtl/>
          <w:lang w:bidi="ar-SY"/>
        </w:rPr>
        <w:t>البلاغ</w:t>
      </w:r>
    </w:p>
    <w:p w:rsidR="00943914" w:rsidRPr="00200618" w:rsidRDefault="00943914" w:rsidP="00943914">
      <w:pPr>
        <w:pStyle w:val="SingleTxtGA"/>
        <w:tabs>
          <w:tab w:val="clear" w:pos="1928"/>
          <w:tab w:val="clear" w:pos="2608"/>
          <w:tab w:val="clear" w:pos="3289"/>
          <w:tab w:val="clear" w:pos="3969"/>
          <w:tab w:val="clear" w:pos="4649"/>
          <w:tab w:val="clear" w:pos="5330"/>
        </w:tabs>
        <w:ind w:left="4779" w:hanging="2880"/>
        <w:rPr>
          <w:rFonts w:hint="cs"/>
          <w:rtl/>
          <w:lang w:bidi="ar-SY"/>
        </w:rPr>
      </w:pPr>
      <w:r w:rsidRPr="00200618">
        <w:rPr>
          <w:rFonts w:hint="cs"/>
          <w:i/>
          <w:iCs/>
          <w:rtl/>
          <w:lang w:bidi="ar-SY"/>
        </w:rPr>
        <w:t>الدولة الطرف:</w:t>
      </w:r>
      <w:r w:rsidRPr="00200618">
        <w:rPr>
          <w:rFonts w:hint="cs"/>
          <w:rtl/>
          <w:lang w:bidi="ar-SY"/>
        </w:rPr>
        <w:tab/>
      </w:r>
      <w:r>
        <w:rPr>
          <w:rFonts w:hint="cs"/>
          <w:rtl/>
          <w:lang w:bidi="ar-SY"/>
        </w:rPr>
        <w:t>السويد</w:t>
      </w:r>
    </w:p>
    <w:p w:rsidR="00943914" w:rsidRDefault="00943914" w:rsidP="00943914">
      <w:pPr>
        <w:pStyle w:val="SingleTxtGA"/>
        <w:tabs>
          <w:tab w:val="clear" w:pos="1928"/>
          <w:tab w:val="clear" w:pos="2608"/>
          <w:tab w:val="clear" w:pos="3289"/>
          <w:tab w:val="clear" w:pos="3969"/>
          <w:tab w:val="clear" w:pos="4649"/>
          <w:tab w:val="clear" w:pos="5330"/>
        </w:tabs>
        <w:ind w:left="4779" w:hanging="2880"/>
        <w:rPr>
          <w:rFonts w:hint="cs"/>
          <w:rtl/>
          <w:lang w:bidi="ar-SY"/>
        </w:rPr>
      </w:pPr>
      <w:r w:rsidRPr="00200618">
        <w:rPr>
          <w:rFonts w:hint="cs"/>
          <w:i/>
          <w:iCs/>
          <w:rtl/>
          <w:lang w:bidi="ar-SY"/>
        </w:rPr>
        <w:t xml:space="preserve">تاريخ تقديم </w:t>
      </w:r>
      <w:r>
        <w:rPr>
          <w:rFonts w:hint="cs"/>
          <w:i/>
          <w:iCs/>
          <w:rtl/>
          <w:lang w:bidi="ar-SY"/>
        </w:rPr>
        <w:t>البلاغ</w:t>
      </w:r>
      <w:r w:rsidRPr="00200618">
        <w:rPr>
          <w:rFonts w:hint="cs"/>
          <w:i/>
          <w:iCs/>
          <w:rtl/>
          <w:lang w:bidi="ar-SY"/>
        </w:rPr>
        <w:t>:</w:t>
      </w:r>
      <w:r w:rsidRPr="00200618">
        <w:rPr>
          <w:rFonts w:hint="cs"/>
          <w:rtl/>
          <w:lang w:bidi="ar-SY"/>
        </w:rPr>
        <w:tab/>
      </w:r>
      <w:r>
        <w:rPr>
          <w:rFonts w:hint="cs"/>
          <w:rtl/>
          <w:lang w:bidi="ar-SY"/>
        </w:rPr>
        <w:t>6 كانون الأول/ديسمبر 2010</w:t>
      </w:r>
      <w:r w:rsidRPr="0028334B">
        <w:rPr>
          <w:rtl/>
          <w:lang w:bidi="ar-SY"/>
        </w:rPr>
        <w:t xml:space="preserve"> (تاريخ تقديم الرسالة الأولى)</w:t>
      </w:r>
    </w:p>
    <w:p w:rsidR="00943914" w:rsidRPr="007C5400" w:rsidRDefault="00943914" w:rsidP="00943914">
      <w:pPr>
        <w:pStyle w:val="SingleTxtGA"/>
        <w:tabs>
          <w:tab w:val="clear" w:pos="1928"/>
          <w:tab w:val="clear" w:pos="2608"/>
          <w:tab w:val="clear" w:pos="3289"/>
          <w:tab w:val="clear" w:pos="3969"/>
          <w:tab w:val="clear" w:pos="4649"/>
          <w:tab w:val="clear" w:pos="5330"/>
        </w:tabs>
        <w:ind w:left="4779" w:hanging="2880"/>
        <w:rPr>
          <w:rFonts w:hint="cs"/>
          <w:rtl/>
        </w:rPr>
      </w:pPr>
      <w:r>
        <w:rPr>
          <w:rFonts w:hint="cs"/>
          <w:i/>
          <w:iCs/>
          <w:rtl/>
          <w:lang w:bidi="ar-SY"/>
        </w:rPr>
        <w:t>الوثائق المرجعية:</w:t>
      </w:r>
      <w:r>
        <w:rPr>
          <w:rFonts w:hint="cs"/>
          <w:i/>
          <w:iCs/>
          <w:rtl/>
          <w:lang w:bidi="ar-SY"/>
        </w:rPr>
        <w:tab/>
      </w:r>
      <w:r>
        <w:rPr>
          <w:rFonts w:hint="cs"/>
          <w:rtl/>
        </w:rPr>
        <w:t>قرار المقرر الخاص بموجب المادة 70، المحال إلى الدولة الطرف في 9 شباط/فبراير 2011         (لم يصدر في شكل وثيقة)</w:t>
      </w:r>
    </w:p>
    <w:p w:rsidR="00943914" w:rsidRDefault="00943914" w:rsidP="000942E8">
      <w:pPr>
        <w:pStyle w:val="SingleTxtGA"/>
        <w:tabs>
          <w:tab w:val="clear" w:pos="1928"/>
          <w:tab w:val="clear" w:pos="2608"/>
          <w:tab w:val="clear" w:pos="3289"/>
          <w:tab w:val="clear" w:pos="3969"/>
          <w:tab w:val="clear" w:pos="4649"/>
          <w:tab w:val="clear" w:pos="5330"/>
        </w:tabs>
        <w:ind w:left="4779" w:hanging="2880"/>
        <w:rPr>
          <w:rFonts w:hint="cs"/>
          <w:rtl/>
          <w:lang w:bidi="ar-SY"/>
        </w:rPr>
      </w:pPr>
      <w:r>
        <w:rPr>
          <w:rFonts w:hint="cs"/>
          <w:i/>
          <w:iCs/>
          <w:rtl/>
          <w:lang w:bidi="ar-SY"/>
        </w:rPr>
        <w:t>تاريخ اعتماد الآراء:</w:t>
      </w:r>
      <w:r w:rsidRPr="00BD1050">
        <w:rPr>
          <w:rFonts w:hint="cs"/>
          <w:rtl/>
          <w:lang w:bidi="ar-SY"/>
        </w:rPr>
        <w:tab/>
      </w:r>
      <w:r w:rsidR="000942E8">
        <w:rPr>
          <w:rFonts w:hint="cs"/>
          <w:rtl/>
          <w:lang w:bidi="ar-SY"/>
        </w:rPr>
        <w:t>19</w:t>
      </w:r>
      <w:r>
        <w:rPr>
          <w:rFonts w:hint="cs"/>
          <w:rtl/>
          <w:lang w:bidi="ar-SY"/>
        </w:rPr>
        <w:t xml:space="preserve"> نيسان/أبريل 2012</w:t>
      </w:r>
    </w:p>
    <w:p w:rsidR="00943914" w:rsidRDefault="00943914" w:rsidP="00C60448">
      <w:pPr>
        <w:pStyle w:val="SingleTxtGA"/>
        <w:tabs>
          <w:tab w:val="clear" w:pos="1928"/>
          <w:tab w:val="clear" w:pos="2608"/>
          <w:tab w:val="clear" w:pos="3289"/>
          <w:tab w:val="clear" w:pos="3969"/>
          <w:tab w:val="clear" w:pos="4649"/>
          <w:tab w:val="clear" w:pos="5330"/>
        </w:tabs>
        <w:ind w:left="4779" w:hanging="2880"/>
        <w:rPr>
          <w:rFonts w:hint="cs"/>
          <w:rtl/>
          <w:lang w:bidi="ar-SY"/>
        </w:rPr>
      </w:pPr>
      <w:r>
        <w:rPr>
          <w:rFonts w:hint="cs"/>
          <w:i/>
          <w:iCs/>
          <w:rtl/>
          <w:lang w:bidi="ar-SY"/>
        </w:rPr>
        <w:t>الموضوع:</w:t>
      </w:r>
      <w:r>
        <w:rPr>
          <w:rFonts w:hint="cs"/>
          <w:i/>
          <w:iCs/>
          <w:rtl/>
          <w:lang w:bidi="ar-SY"/>
        </w:rPr>
        <w:tab/>
      </w:r>
      <w:r w:rsidRPr="00BE54DD">
        <w:rPr>
          <w:rtl/>
          <w:lang w:bidi="ar-SY"/>
        </w:rPr>
        <w:t>رفض منح ت</w:t>
      </w:r>
      <w:r>
        <w:rPr>
          <w:rFonts w:hint="cs"/>
          <w:rtl/>
          <w:lang w:bidi="ar-SY"/>
        </w:rPr>
        <w:t>رخيص بناء</w:t>
      </w:r>
      <w:r w:rsidRPr="00BE54DD">
        <w:rPr>
          <w:rtl/>
          <w:lang w:bidi="ar-SY"/>
        </w:rPr>
        <w:t xml:space="preserve"> </w:t>
      </w:r>
      <w:r>
        <w:rPr>
          <w:rFonts w:hint="cs"/>
          <w:rtl/>
          <w:lang w:bidi="ar-SY"/>
        </w:rPr>
        <w:t xml:space="preserve">لتشييد </w:t>
      </w:r>
      <w:r w:rsidRPr="00BE54DD">
        <w:rPr>
          <w:rtl/>
          <w:lang w:bidi="ar-SY"/>
        </w:rPr>
        <w:t xml:space="preserve">حمام سباحة </w:t>
      </w:r>
      <w:r w:rsidR="00C60448">
        <w:rPr>
          <w:rFonts w:hint="cs"/>
          <w:rtl/>
          <w:lang w:bidi="ar-SY"/>
        </w:rPr>
        <w:t>للعلاج بالماء</w:t>
      </w:r>
      <w:r w:rsidRPr="00BE54DD">
        <w:rPr>
          <w:rtl/>
          <w:lang w:bidi="ar-SY"/>
        </w:rPr>
        <w:t xml:space="preserve"> من أجل إعادة تأهيل شخص ذي إعاقة </w:t>
      </w:r>
      <w:r>
        <w:rPr>
          <w:rFonts w:hint="cs"/>
          <w:rtl/>
          <w:lang w:bidi="ar-SY"/>
        </w:rPr>
        <w:t>بدنية</w:t>
      </w:r>
      <w:r w:rsidRPr="00BE54DD">
        <w:rPr>
          <w:rtl/>
          <w:lang w:bidi="ar-SY"/>
        </w:rPr>
        <w:t xml:space="preserve"> </w:t>
      </w:r>
      <w:r>
        <w:rPr>
          <w:rFonts w:hint="cs"/>
          <w:rtl/>
          <w:lang w:bidi="ar-SY"/>
        </w:rPr>
        <w:t>بسبب</w:t>
      </w:r>
      <w:r w:rsidRPr="00BE54DD">
        <w:rPr>
          <w:rtl/>
          <w:lang w:bidi="ar-SY"/>
        </w:rPr>
        <w:t xml:space="preserve"> عدم توافق الت</w:t>
      </w:r>
      <w:r>
        <w:rPr>
          <w:rtl/>
          <w:lang w:bidi="ar-SY"/>
        </w:rPr>
        <w:t>وسيع المشار إليه مع خطة</w:t>
      </w:r>
      <w:r>
        <w:rPr>
          <w:rFonts w:hint="cs"/>
          <w:rtl/>
          <w:lang w:bidi="ar-SY"/>
        </w:rPr>
        <w:t xml:space="preserve"> تنمية</w:t>
      </w:r>
      <w:r>
        <w:rPr>
          <w:rtl/>
          <w:lang w:bidi="ar-SY"/>
        </w:rPr>
        <w:t xml:space="preserve"> المدينة</w:t>
      </w:r>
    </w:p>
    <w:p w:rsidR="00943914" w:rsidRDefault="00943914" w:rsidP="00943914">
      <w:pPr>
        <w:pStyle w:val="SingleTxtGA"/>
        <w:tabs>
          <w:tab w:val="clear" w:pos="1928"/>
          <w:tab w:val="clear" w:pos="2608"/>
          <w:tab w:val="clear" w:pos="3289"/>
          <w:tab w:val="clear" w:pos="3969"/>
          <w:tab w:val="clear" w:pos="4649"/>
          <w:tab w:val="clear" w:pos="5330"/>
        </w:tabs>
        <w:ind w:left="4779" w:hanging="2880"/>
        <w:rPr>
          <w:rFonts w:hint="cs"/>
          <w:i/>
          <w:iCs/>
          <w:rtl/>
          <w:lang w:bidi="ar-SY"/>
        </w:rPr>
      </w:pPr>
      <w:r>
        <w:rPr>
          <w:rFonts w:hint="cs"/>
          <w:i/>
          <w:iCs/>
          <w:rtl/>
          <w:lang w:bidi="ar-SY"/>
        </w:rPr>
        <w:t>المسائل الإجرائية:</w:t>
      </w:r>
      <w:r>
        <w:rPr>
          <w:rFonts w:hint="cs"/>
          <w:rtl/>
          <w:lang w:bidi="ar-SY"/>
        </w:rPr>
        <w:tab/>
      </w:r>
      <w:r w:rsidRPr="00A54FEF">
        <w:rPr>
          <w:rtl/>
          <w:lang w:bidi="ar-SY"/>
        </w:rPr>
        <w:t xml:space="preserve">عدم </w:t>
      </w:r>
      <w:r>
        <w:rPr>
          <w:rFonts w:hint="cs"/>
          <w:rtl/>
          <w:lang w:bidi="ar-SY"/>
        </w:rPr>
        <w:t>دعم</w:t>
      </w:r>
      <w:r w:rsidRPr="00A54FEF">
        <w:rPr>
          <w:rtl/>
          <w:lang w:bidi="ar-SY"/>
        </w:rPr>
        <w:t xml:space="preserve"> الادعاءات ب</w:t>
      </w:r>
      <w:r>
        <w:rPr>
          <w:rtl/>
          <w:lang w:bidi="ar-SY"/>
        </w:rPr>
        <w:t>أدلة</w:t>
      </w:r>
    </w:p>
    <w:p w:rsidR="00943914" w:rsidRDefault="00943914" w:rsidP="00875EEE">
      <w:pPr>
        <w:pStyle w:val="SingleTxtGA"/>
        <w:tabs>
          <w:tab w:val="clear" w:pos="1928"/>
          <w:tab w:val="clear" w:pos="2608"/>
          <w:tab w:val="clear" w:pos="3289"/>
          <w:tab w:val="clear" w:pos="3969"/>
          <w:tab w:val="clear" w:pos="4649"/>
          <w:tab w:val="clear" w:pos="5330"/>
        </w:tabs>
        <w:ind w:left="4779" w:hanging="2880"/>
        <w:rPr>
          <w:rFonts w:hint="cs"/>
          <w:rtl/>
          <w:lang w:bidi="ar-SY"/>
        </w:rPr>
      </w:pPr>
      <w:r>
        <w:rPr>
          <w:rFonts w:hint="cs"/>
          <w:i/>
          <w:iCs/>
          <w:rtl/>
          <w:lang w:bidi="ar-SY"/>
        </w:rPr>
        <w:t>المسائل الموضوعية:</w:t>
      </w:r>
      <w:r>
        <w:rPr>
          <w:rFonts w:hint="cs"/>
          <w:i/>
          <w:iCs/>
          <w:rtl/>
          <w:lang w:bidi="ar-SY"/>
        </w:rPr>
        <w:tab/>
      </w:r>
      <w:r w:rsidRPr="00A54FEF">
        <w:rPr>
          <w:rtl/>
          <w:lang w:bidi="ar-SY"/>
        </w:rPr>
        <w:t xml:space="preserve">الغرض من الاتفاقية؛ والتمييز على أساس الإعاقة؛ </w:t>
      </w:r>
      <w:r>
        <w:rPr>
          <w:rFonts w:hint="cs"/>
          <w:rtl/>
          <w:lang w:bidi="ar-SY"/>
        </w:rPr>
        <w:t>والترتيبات التيسيرية المعقولة</w:t>
      </w:r>
      <w:r w:rsidRPr="00A54FEF">
        <w:rPr>
          <w:rtl/>
          <w:lang w:bidi="ar-SY"/>
        </w:rPr>
        <w:t xml:space="preserve">؛ والمبادئ العامة </w:t>
      </w:r>
      <w:r w:rsidR="000654F1">
        <w:rPr>
          <w:rFonts w:hint="cs"/>
          <w:rtl/>
          <w:lang w:bidi="ar-SY"/>
        </w:rPr>
        <w:t>المكرسة في</w:t>
      </w:r>
      <w:r w:rsidRPr="00A54FEF">
        <w:rPr>
          <w:rtl/>
          <w:lang w:bidi="ar-SY"/>
        </w:rPr>
        <w:t xml:space="preserve"> الاتفاقية؛ والالتزامات العامة بموجب الاتفاقية؛ والمساواة وعدم التمييز؛ </w:t>
      </w:r>
      <w:r w:rsidRPr="00A54FEF">
        <w:rPr>
          <w:rFonts w:hint="cs"/>
          <w:rtl/>
          <w:lang w:bidi="ar-SY"/>
        </w:rPr>
        <w:t>وإمكانية</w:t>
      </w:r>
      <w:r w:rsidRPr="00A54FEF">
        <w:rPr>
          <w:rtl/>
          <w:lang w:bidi="ar-SY"/>
        </w:rPr>
        <w:t xml:space="preserve"> الوصول؛ والحق في الحياة؛ وحرية الشخص وأمن</w:t>
      </w:r>
      <w:r>
        <w:rPr>
          <w:rFonts w:hint="cs"/>
          <w:rtl/>
          <w:lang w:bidi="ar-SY"/>
        </w:rPr>
        <w:t>ه</w:t>
      </w:r>
      <w:r w:rsidRPr="00A54FEF">
        <w:rPr>
          <w:rtl/>
          <w:lang w:bidi="ar-SY"/>
        </w:rPr>
        <w:t xml:space="preserve">؛ </w:t>
      </w:r>
      <w:r>
        <w:rPr>
          <w:rFonts w:hint="cs"/>
          <w:rtl/>
          <w:lang w:bidi="ar-SY"/>
        </w:rPr>
        <w:t>والعيش ال</w:t>
      </w:r>
      <w:r w:rsidRPr="00A54FEF">
        <w:rPr>
          <w:rtl/>
          <w:lang w:bidi="ar-SY"/>
        </w:rPr>
        <w:t>مستقل والإد</w:t>
      </w:r>
      <w:r>
        <w:rPr>
          <w:rFonts w:hint="cs"/>
          <w:rtl/>
          <w:lang w:bidi="ar-SY"/>
        </w:rPr>
        <w:t>م</w:t>
      </w:r>
      <w:r w:rsidRPr="00A54FEF">
        <w:rPr>
          <w:rtl/>
          <w:lang w:bidi="ar-SY"/>
        </w:rPr>
        <w:t xml:space="preserve">اج في المجتمع؛ والتنقل الشخصي؛ والصحة؛ والتأهيل وإعادة التأهيل؛ ومستوى </w:t>
      </w:r>
      <w:r>
        <w:rPr>
          <w:rFonts w:hint="cs"/>
          <w:rtl/>
          <w:lang w:bidi="ar-SY"/>
        </w:rPr>
        <w:t>المعيشة اللائق و</w:t>
      </w:r>
      <w:r>
        <w:rPr>
          <w:rtl/>
          <w:lang w:bidi="ar-SY"/>
        </w:rPr>
        <w:t>الحماية الاجتماعية</w:t>
      </w:r>
    </w:p>
    <w:p w:rsidR="00943914" w:rsidRDefault="00943914" w:rsidP="00943914">
      <w:pPr>
        <w:pStyle w:val="SingleTxtGA"/>
        <w:tabs>
          <w:tab w:val="clear" w:pos="1928"/>
          <w:tab w:val="clear" w:pos="2608"/>
          <w:tab w:val="clear" w:pos="3289"/>
          <w:tab w:val="clear" w:pos="3969"/>
          <w:tab w:val="clear" w:pos="4649"/>
          <w:tab w:val="clear" w:pos="5330"/>
        </w:tabs>
        <w:ind w:left="4779" w:hanging="2880"/>
        <w:rPr>
          <w:rFonts w:hint="cs"/>
          <w:rtl/>
          <w:lang w:bidi="ar-SY"/>
        </w:rPr>
      </w:pPr>
      <w:r>
        <w:rPr>
          <w:rFonts w:hint="cs"/>
          <w:i/>
          <w:iCs/>
          <w:rtl/>
          <w:lang w:bidi="ar-SY"/>
        </w:rPr>
        <w:t>مواد الاتفاقية:</w:t>
      </w:r>
      <w:r>
        <w:rPr>
          <w:rFonts w:hint="cs"/>
          <w:rtl/>
          <w:lang w:bidi="ar-SY"/>
        </w:rPr>
        <w:tab/>
      </w:r>
      <w:r w:rsidRPr="00A54FEF">
        <w:rPr>
          <w:rtl/>
          <w:lang w:bidi="ar-SY"/>
        </w:rPr>
        <w:t>1؛ و2؛ و3؛ و4؛ و5؛ و9؛ و10؛ و14؛ و19؛ و20؛ و25؛ و26؛ و28</w:t>
      </w:r>
    </w:p>
    <w:p w:rsidR="00943914" w:rsidRPr="00A54FEF" w:rsidRDefault="00943914" w:rsidP="00943914">
      <w:pPr>
        <w:pStyle w:val="SingleTxtGA"/>
        <w:tabs>
          <w:tab w:val="clear" w:pos="1928"/>
          <w:tab w:val="clear" w:pos="2608"/>
          <w:tab w:val="clear" w:pos="3289"/>
          <w:tab w:val="clear" w:pos="3969"/>
          <w:tab w:val="clear" w:pos="4649"/>
          <w:tab w:val="clear" w:pos="5330"/>
        </w:tabs>
        <w:ind w:left="4779" w:hanging="2880"/>
        <w:rPr>
          <w:rFonts w:hint="cs"/>
          <w:i/>
          <w:iCs/>
          <w:rtl/>
          <w:lang w:val="en-CA"/>
        </w:rPr>
      </w:pPr>
      <w:r>
        <w:rPr>
          <w:rFonts w:hint="cs"/>
          <w:i/>
          <w:iCs/>
          <w:rtl/>
          <w:lang w:bidi="ar-SY"/>
        </w:rPr>
        <w:t>مواد البروتوكول الاختياري:</w:t>
      </w:r>
      <w:r>
        <w:rPr>
          <w:rFonts w:hint="cs"/>
          <w:rtl/>
          <w:lang w:bidi="ar-SY"/>
        </w:rPr>
        <w:tab/>
      </w:r>
      <w:r w:rsidRPr="00A54FEF">
        <w:rPr>
          <w:rtl/>
          <w:lang w:bidi="ar-SY"/>
        </w:rPr>
        <w:t>2(</w:t>
      </w:r>
      <w:r w:rsidRPr="00A54FEF">
        <w:rPr>
          <w:rFonts w:hint="cs"/>
          <w:rtl/>
          <w:lang w:bidi="ar-SY"/>
        </w:rPr>
        <w:t>ﻫ</w:t>
      </w:r>
      <w:r w:rsidRPr="00A54FEF">
        <w:rPr>
          <w:rtl/>
          <w:lang w:bidi="ar-SY"/>
        </w:rPr>
        <w:t>)</w:t>
      </w:r>
    </w:p>
    <w:p w:rsidR="00943914" w:rsidRPr="00A54FEF" w:rsidRDefault="00943914" w:rsidP="00943914">
      <w:pPr>
        <w:pStyle w:val="SingleTxtGA"/>
        <w:tabs>
          <w:tab w:val="clear" w:pos="1928"/>
          <w:tab w:val="clear" w:pos="2608"/>
          <w:tab w:val="clear" w:pos="3289"/>
          <w:tab w:val="clear" w:pos="3969"/>
          <w:tab w:val="clear" w:pos="4649"/>
          <w:tab w:val="clear" w:pos="5330"/>
        </w:tabs>
        <w:ind w:left="4127" w:hanging="2880"/>
        <w:rPr>
          <w:rFonts w:hint="cs"/>
          <w:rtl/>
          <w:lang w:bidi="ar-SY"/>
        </w:rPr>
      </w:pPr>
      <w:r>
        <w:rPr>
          <w:rFonts w:hint="cs"/>
          <w:rtl/>
          <w:lang w:bidi="ar-SY"/>
        </w:rPr>
        <w:t>[مرفق]</w:t>
      </w:r>
    </w:p>
    <w:p w:rsidR="00943914" w:rsidRPr="00200618" w:rsidRDefault="00943914" w:rsidP="00AE038D">
      <w:pPr>
        <w:pStyle w:val="HChGA"/>
        <w:spacing w:before="120"/>
        <w:rPr>
          <w:rFonts w:hint="cs"/>
          <w:rtl/>
          <w:lang w:bidi="ar-SY"/>
        </w:rPr>
      </w:pPr>
      <w:r w:rsidRPr="00200618">
        <w:rPr>
          <w:rtl/>
          <w:lang w:bidi="ar-SY"/>
        </w:rPr>
        <w:br w:type="page"/>
      </w:r>
      <w:r w:rsidRPr="00200618">
        <w:rPr>
          <w:rFonts w:hint="cs"/>
          <w:rtl/>
          <w:lang w:bidi="ar-SY"/>
        </w:rPr>
        <w:t>المرفق</w:t>
      </w:r>
    </w:p>
    <w:p w:rsidR="00943914" w:rsidRPr="007F7502" w:rsidRDefault="00943914" w:rsidP="00943914">
      <w:pPr>
        <w:pStyle w:val="HChGA"/>
        <w:rPr>
          <w:rFonts w:hint="cs"/>
          <w:sz w:val="38"/>
          <w:rtl/>
          <w:lang w:bidi="ar-SY"/>
        </w:rPr>
      </w:pPr>
      <w:r>
        <w:rPr>
          <w:rFonts w:hint="cs"/>
          <w:rtl/>
          <w:lang w:bidi="ar-SY"/>
        </w:rPr>
        <w:tab/>
      </w:r>
      <w:r>
        <w:rPr>
          <w:rFonts w:hint="cs"/>
          <w:rtl/>
          <w:lang w:bidi="ar-SY"/>
        </w:rPr>
        <w:tab/>
        <w:t>آراء اللجنة المعنية بحقوق الأشخاص ذوي الإعاقة بموجب المادة 5 من البروتوكول الاختياري لاتفاقية حقوق الأشخاص ذوي الإعاقة</w:t>
      </w:r>
      <w:r w:rsidR="007D11DC">
        <w:rPr>
          <w:rFonts w:hint="cs"/>
          <w:rtl/>
          <w:lang w:bidi="ar-SY"/>
        </w:rPr>
        <w:t xml:space="preserve"> </w:t>
      </w:r>
      <w:r w:rsidRPr="00200618">
        <w:rPr>
          <w:rFonts w:hint="cs"/>
          <w:rtl/>
          <w:lang w:bidi="ar-SY"/>
        </w:rPr>
        <w:t xml:space="preserve"> </w:t>
      </w:r>
      <w:r w:rsidRPr="002E75E1">
        <w:rPr>
          <w:rFonts w:hint="cs"/>
          <w:b w:val="0"/>
          <w:bCs w:val="0"/>
          <w:sz w:val="38"/>
          <w:rtl/>
          <w:lang w:bidi="ar-SY"/>
        </w:rPr>
        <w:t>(الدورة السابعة)</w:t>
      </w:r>
    </w:p>
    <w:p w:rsidR="00943914" w:rsidRPr="00200618" w:rsidRDefault="00943914" w:rsidP="00943914">
      <w:pPr>
        <w:pStyle w:val="SingleTxtGA"/>
        <w:rPr>
          <w:rFonts w:hint="cs"/>
          <w:rtl/>
          <w:lang w:bidi="ar-SY"/>
        </w:rPr>
      </w:pPr>
      <w:r w:rsidRPr="00200618">
        <w:rPr>
          <w:rFonts w:hint="cs"/>
          <w:rtl/>
          <w:lang w:bidi="ar-SY"/>
        </w:rPr>
        <w:t>بشأن</w:t>
      </w:r>
    </w:p>
    <w:p w:rsidR="00943914" w:rsidRPr="00200618" w:rsidRDefault="00943914" w:rsidP="00943914">
      <w:pPr>
        <w:pStyle w:val="H1GA"/>
        <w:rPr>
          <w:rFonts w:hint="cs"/>
          <w:rtl/>
          <w:lang w:bidi="ar-SY"/>
        </w:rPr>
      </w:pPr>
      <w:r>
        <w:rPr>
          <w:rFonts w:hint="cs"/>
          <w:rtl/>
          <w:lang w:bidi="ar-SY"/>
        </w:rPr>
        <w:tab/>
      </w:r>
      <w:r>
        <w:rPr>
          <w:rFonts w:hint="cs"/>
          <w:rtl/>
          <w:lang w:bidi="ar-SY"/>
        </w:rPr>
        <w:tab/>
      </w:r>
      <w:r w:rsidRPr="00200618">
        <w:rPr>
          <w:rFonts w:hint="cs"/>
          <w:rtl/>
          <w:lang w:bidi="ar-SY"/>
        </w:rPr>
        <w:t xml:space="preserve">البلاغ رقم </w:t>
      </w:r>
      <w:r>
        <w:rPr>
          <w:rFonts w:hint="cs"/>
          <w:rtl/>
          <w:lang w:bidi="ar-SY"/>
        </w:rPr>
        <w:t>3/2011</w:t>
      </w:r>
      <w:r w:rsidR="00A6294A" w:rsidRPr="00A6294A">
        <w:rPr>
          <w:rStyle w:val="FootnoteReference"/>
          <w:sz w:val="20"/>
          <w:vertAlign w:val="baseline"/>
          <w:rtl/>
          <w:lang w:bidi="ar-SY"/>
        </w:rPr>
        <w:footnoteReference w:customMarkFollows="1" w:id="1"/>
        <w:t>*</w:t>
      </w:r>
    </w:p>
    <w:p w:rsidR="00943914" w:rsidRPr="00200618" w:rsidRDefault="00943914" w:rsidP="0080448A">
      <w:pPr>
        <w:pStyle w:val="SingleTxtGA"/>
        <w:tabs>
          <w:tab w:val="clear" w:pos="1928"/>
          <w:tab w:val="clear" w:pos="2608"/>
          <w:tab w:val="clear" w:pos="3289"/>
          <w:tab w:val="clear" w:pos="3969"/>
          <w:tab w:val="clear" w:pos="4649"/>
          <w:tab w:val="clear" w:pos="5330"/>
        </w:tabs>
        <w:ind w:left="4778" w:hanging="2880"/>
        <w:rPr>
          <w:rFonts w:hint="cs"/>
          <w:i/>
          <w:iCs/>
          <w:rtl/>
          <w:lang w:bidi="ar-SY"/>
        </w:rPr>
      </w:pPr>
      <w:r w:rsidRPr="00200618">
        <w:rPr>
          <w:rFonts w:hint="cs"/>
          <w:i/>
          <w:iCs/>
          <w:rtl/>
          <w:lang w:bidi="ar-SY"/>
        </w:rPr>
        <w:t>المقدم من:</w:t>
      </w:r>
      <w:r w:rsidRPr="00200618">
        <w:rPr>
          <w:rFonts w:hint="cs"/>
          <w:i/>
          <w:iCs/>
          <w:rtl/>
          <w:lang w:bidi="ar-SY"/>
        </w:rPr>
        <w:tab/>
      </w:r>
      <w:r w:rsidR="0080448A" w:rsidRPr="000942E8">
        <w:rPr>
          <w:rFonts w:hint="cs"/>
          <w:spacing w:val="-8"/>
          <w:sz w:val="30"/>
          <w:rtl/>
          <w:lang w:bidi="ar-SY"/>
        </w:rPr>
        <w:t>ﻫ</w:t>
      </w:r>
      <w:r w:rsidR="0080448A" w:rsidRPr="000942E8">
        <w:rPr>
          <w:rFonts w:hint="cs"/>
          <w:spacing w:val="-8"/>
          <w:rtl/>
          <w:lang w:bidi="ar-SY"/>
        </w:rPr>
        <w:t>.</w:t>
      </w:r>
      <w:r w:rsidR="0080448A" w:rsidRPr="000942E8">
        <w:rPr>
          <w:spacing w:val="-8"/>
          <w:rtl/>
          <w:lang w:bidi="ar-SY"/>
        </w:rPr>
        <w:t xml:space="preserve"> </w:t>
      </w:r>
      <w:r w:rsidR="0080448A" w:rsidRPr="000942E8">
        <w:rPr>
          <w:rFonts w:hint="cs"/>
          <w:spacing w:val="-8"/>
          <w:rtl/>
          <w:lang w:bidi="ar-SY"/>
        </w:rPr>
        <w:t xml:space="preserve">م. </w:t>
      </w:r>
      <w:r w:rsidR="0080448A" w:rsidRPr="000942E8">
        <w:rPr>
          <w:spacing w:val="-8"/>
          <w:rtl/>
          <w:lang w:bidi="ar-SY"/>
        </w:rPr>
        <w:t>(</w:t>
      </w:r>
      <w:r w:rsidR="0080448A" w:rsidRPr="000942E8">
        <w:rPr>
          <w:rFonts w:hint="cs"/>
          <w:spacing w:val="-8"/>
          <w:rtl/>
          <w:lang w:bidi="ar-SY"/>
        </w:rPr>
        <w:t xml:space="preserve">يمثلها </w:t>
      </w:r>
      <w:r w:rsidR="0080448A" w:rsidRPr="000942E8">
        <w:rPr>
          <w:spacing w:val="-8"/>
          <w:rtl/>
          <w:lang w:bidi="ar-SY"/>
        </w:rPr>
        <w:t xml:space="preserve">السيد </w:t>
      </w:r>
      <w:r w:rsidR="0080448A" w:rsidRPr="000942E8">
        <w:rPr>
          <w:rFonts w:hint="cs"/>
          <w:spacing w:val="-8"/>
          <w:sz w:val="30"/>
          <w:rtl/>
          <w:lang w:bidi="ar-SY"/>
        </w:rPr>
        <w:t>ﻫ</w:t>
      </w:r>
      <w:r w:rsidR="0080448A" w:rsidRPr="000942E8">
        <w:rPr>
          <w:rFonts w:hint="cs"/>
          <w:spacing w:val="-8"/>
          <w:rtl/>
          <w:lang w:bidi="ar-SY"/>
        </w:rPr>
        <w:t xml:space="preserve">. </w:t>
      </w:r>
      <w:r w:rsidR="0080448A" w:rsidRPr="000942E8">
        <w:rPr>
          <w:spacing w:val="-8"/>
          <w:rtl/>
          <w:lang w:bidi="ar-SY"/>
        </w:rPr>
        <w:t>-</w:t>
      </w:r>
      <w:r w:rsidR="0080448A" w:rsidRPr="000942E8">
        <w:rPr>
          <w:rFonts w:hint="cs"/>
          <w:spacing w:val="-8"/>
          <w:rtl/>
          <w:lang w:bidi="ar-SY"/>
        </w:rPr>
        <w:t xml:space="preserve"> </w:t>
      </w:r>
      <w:r w:rsidR="0080448A" w:rsidRPr="000942E8">
        <w:rPr>
          <w:spacing w:val="-8"/>
          <w:rtl/>
          <w:lang w:bidi="ar-SY"/>
        </w:rPr>
        <w:t>إ</w:t>
      </w:r>
      <w:r w:rsidR="0080448A" w:rsidRPr="000942E8">
        <w:rPr>
          <w:rFonts w:hint="cs"/>
          <w:spacing w:val="-8"/>
          <w:rtl/>
          <w:lang w:bidi="ar-SY"/>
        </w:rPr>
        <w:t xml:space="preserve">. غ. </w:t>
      </w:r>
      <w:r w:rsidR="0080448A" w:rsidRPr="000942E8">
        <w:rPr>
          <w:spacing w:val="-8"/>
          <w:rtl/>
          <w:lang w:bidi="ar-SY"/>
        </w:rPr>
        <w:t>والسيدة</w:t>
      </w:r>
      <w:r w:rsidR="0080448A" w:rsidRPr="000942E8">
        <w:rPr>
          <w:rFonts w:hint="cs"/>
          <w:spacing w:val="-8"/>
          <w:rtl/>
          <w:lang w:bidi="ar-SY"/>
        </w:rPr>
        <w:t xml:space="preserve"> ب. غ.</w:t>
      </w:r>
      <w:r w:rsidR="0080448A" w:rsidRPr="000942E8">
        <w:rPr>
          <w:spacing w:val="-8"/>
          <w:rtl/>
          <w:lang w:bidi="ar-SY"/>
        </w:rPr>
        <w:t>)</w:t>
      </w:r>
    </w:p>
    <w:p w:rsidR="00943914" w:rsidRPr="00200618" w:rsidRDefault="00943914" w:rsidP="00943914">
      <w:pPr>
        <w:pStyle w:val="SingleTxtGA"/>
        <w:tabs>
          <w:tab w:val="clear" w:pos="1928"/>
          <w:tab w:val="clear" w:pos="2608"/>
          <w:tab w:val="clear" w:pos="3289"/>
          <w:tab w:val="clear" w:pos="3969"/>
          <w:tab w:val="clear" w:pos="4649"/>
          <w:tab w:val="clear" w:pos="5330"/>
        </w:tabs>
        <w:ind w:left="4778" w:hanging="2880"/>
        <w:rPr>
          <w:rFonts w:hint="cs"/>
          <w:rtl/>
          <w:lang w:bidi="ar-SY"/>
        </w:rPr>
      </w:pPr>
      <w:r w:rsidRPr="00200618">
        <w:rPr>
          <w:rFonts w:hint="cs"/>
          <w:i/>
          <w:iCs/>
          <w:rtl/>
          <w:lang w:bidi="ar-SY"/>
        </w:rPr>
        <w:t>الشخص المدع</w:t>
      </w:r>
      <w:r>
        <w:rPr>
          <w:rFonts w:hint="cs"/>
          <w:i/>
          <w:iCs/>
          <w:rtl/>
          <w:lang w:bidi="ar-SY"/>
        </w:rPr>
        <w:t>ى</w:t>
      </w:r>
      <w:r w:rsidRPr="00200618">
        <w:rPr>
          <w:rFonts w:hint="cs"/>
          <w:i/>
          <w:iCs/>
          <w:rtl/>
          <w:lang w:bidi="ar-SY"/>
        </w:rPr>
        <w:t xml:space="preserve"> أنه الضحية:</w:t>
      </w:r>
      <w:r>
        <w:rPr>
          <w:rFonts w:hint="cs"/>
          <w:rtl/>
          <w:lang w:bidi="ar-SY"/>
        </w:rPr>
        <w:tab/>
      </w:r>
      <w:r w:rsidRPr="0028334B">
        <w:rPr>
          <w:rtl/>
          <w:lang w:bidi="ar-SY"/>
        </w:rPr>
        <w:t>ص</w:t>
      </w:r>
      <w:r>
        <w:rPr>
          <w:rFonts w:hint="cs"/>
          <w:rtl/>
          <w:lang w:bidi="ar-SY"/>
        </w:rPr>
        <w:t>ا</w:t>
      </w:r>
      <w:r w:rsidRPr="0028334B">
        <w:rPr>
          <w:rtl/>
          <w:lang w:bidi="ar-SY"/>
        </w:rPr>
        <w:t>حب</w:t>
      </w:r>
      <w:r>
        <w:rPr>
          <w:rFonts w:hint="cs"/>
          <w:rtl/>
          <w:lang w:bidi="ar-SY"/>
        </w:rPr>
        <w:t>ة</w:t>
      </w:r>
      <w:r w:rsidRPr="0028334B">
        <w:rPr>
          <w:rtl/>
          <w:lang w:bidi="ar-SY"/>
        </w:rPr>
        <w:t xml:space="preserve"> الشكوى</w:t>
      </w:r>
    </w:p>
    <w:p w:rsidR="00943914" w:rsidRPr="00200618" w:rsidRDefault="00943914" w:rsidP="00943914">
      <w:pPr>
        <w:pStyle w:val="SingleTxtGA"/>
        <w:tabs>
          <w:tab w:val="clear" w:pos="1928"/>
          <w:tab w:val="clear" w:pos="2608"/>
          <w:tab w:val="clear" w:pos="3289"/>
          <w:tab w:val="clear" w:pos="3969"/>
          <w:tab w:val="clear" w:pos="4649"/>
          <w:tab w:val="clear" w:pos="5330"/>
        </w:tabs>
        <w:ind w:left="4778" w:hanging="2880"/>
        <w:rPr>
          <w:rFonts w:hint="cs"/>
          <w:rtl/>
          <w:lang w:bidi="ar-SY"/>
        </w:rPr>
      </w:pPr>
      <w:r w:rsidRPr="00200618">
        <w:rPr>
          <w:rFonts w:hint="cs"/>
          <w:i/>
          <w:iCs/>
          <w:rtl/>
          <w:lang w:bidi="ar-SY"/>
        </w:rPr>
        <w:t>الدولة الطرف:</w:t>
      </w:r>
      <w:r w:rsidRPr="00200618">
        <w:rPr>
          <w:rFonts w:hint="cs"/>
          <w:rtl/>
          <w:lang w:bidi="ar-SY"/>
        </w:rPr>
        <w:tab/>
      </w:r>
      <w:r>
        <w:rPr>
          <w:rFonts w:hint="cs"/>
          <w:rtl/>
          <w:lang w:bidi="ar-SY"/>
        </w:rPr>
        <w:t>السويد</w:t>
      </w:r>
    </w:p>
    <w:p w:rsidR="00943914" w:rsidRDefault="00943914" w:rsidP="00943914">
      <w:pPr>
        <w:pStyle w:val="SingleTxtGA"/>
        <w:tabs>
          <w:tab w:val="clear" w:pos="1928"/>
          <w:tab w:val="clear" w:pos="2608"/>
          <w:tab w:val="clear" w:pos="3289"/>
          <w:tab w:val="clear" w:pos="3969"/>
          <w:tab w:val="clear" w:pos="4649"/>
          <w:tab w:val="clear" w:pos="5330"/>
        </w:tabs>
        <w:ind w:left="4778" w:hanging="2880"/>
        <w:rPr>
          <w:rFonts w:hint="cs"/>
          <w:rtl/>
          <w:lang w:bidi="ar-SY"/>
        </w:rPr>
      </w:pPr>
      <w:r w:rsidRPr="00200618">
        <w:rPr>
          <w:rFonts w:hint="cs"/>
          <w:i/>
          <w:iCs/>
          <w:rtl/>
          <w:lang w:bidi="ar-SY"/>
        </w:rPr>
        <w:t xml:space="preserve">تاريخ تقديم </w:t>
      </w:r>
      <w:r>
        <w:rPr>
          <w:rFonts w:hint="cs"/>
          <w:i/>
          <w:iCs/>
          <w:rtl/>
          <w:lang w:bidi="ar-SY"/>
        </w:rPr>
        <w:t>البلاغ</w:t>
      </w:r>
      <w:r w:rsidRPr="00200618">
        <w:rPr>
          <w:rFonts w:hint="cs"/>
          <w:i/>
          <w:iCs/>
          <w:rtl/>
          <w:lang w:bidi="ar-SY"/>
        </w:rPr>
        <w:t>:</w:t>
      </w:r>
      <w:r w:rsidRPr="00200618">
        <w:rPr>
          <w:rFonts w:hint="cs"/>
          <w:rtl/>
          <w:lang w:bidi="ar-SY"/>
        </w:rPr>
        <w:tab/>
      </w:r>
      <w:r>
        <w:rPr>
          <w:rFonts w:hint="cs"/>
          <w:rtl/>
          <w:lang w:bidi="ar-SY"/>
        </w:rPr>
        <w:t>6 كانون الأول/ديسمبر 2010</w:t>
      </w:r>
      <w:r w:rsidRPr="0028334B">
        <w:rPr>
          <w:rtl/>
          <w:lang w:bidi="ar-SY"/>
        </w:rPr>
        <w:t xml:space="preserve"> (تاريخ تقديم الرسالة الأولى)</w:t>
      </w:r>
    </w:p>
    <w:p w:rsidR="00943914" w:rsidRPr="00200618" w:rsidRDefault="00943914" w:rsidP="00943914">
      <w:pPr>
        <w:pStyle w:val="SingleTxtGA"/>
        <w:rPr>
          <w:rFonts w:hint="cs"/>
          <w:sz w:val="30"/>
          <w:szCs w:val="20"/>
          <w:rtl/>
        </w:rPr>
      </w:pPr>
      <w:r>
        <w:rPr>
          <w:rFonts w:hint="cs"/>
          <w:i/>
          <w:iCs/>
          <w:rtl/>
          <w:lang w:bidi="ar-SY"/>
        </w:rPr>
        <w:tab/>
      </w:r>
      <w:r w:rsidRPr="00200618">
        <w:rPr>
          <w:rFonts w:hint="cs"/>
          <w:i/>
          <w:iCs/>
          <w:rtl/>
          <w:lang w:bidi="ar-SY"/>
        </w:rPr>
        <w:t xml:space="preserve">إن </w:t>
      </w:r>
      <w:r>
        <w:rPr>
          <w:rFonts w:hint="cs"/>
          <w:i/>
          <w:iCs/>
          <w:rtl/>
          <w:lang w:bidi="ar-SY"/>
        </w:rPr>
        <w:t>اللجنة المعنية بحقوق الأشخاص ذوي الإعاقة</w:t>
      </w:r>
      <w:r w:rsidRPr="00200618">
        <w:rPr>
          <w:rFonts w:hint="cs"/>
          <w:rtl/>
          <w:lang w:bidi="ar-SY"/>
        </w:rPr>
        <w:t xml:space="preserve">، المنشأة بموجب المادة </w:t>
      </w:r>
      <w:r>
        <w:rPr>
          <w:rFonts w:hint="cs"/>
          <w:rtl/>
          <w:lang w:bidi="ar-SY"/>
        </w:rPr>
        <w:t>34</w:t>
      </w:r>
      <w:r w:rsidRPr="00200618">
        <w:rPr>
          <w:rFonts w:hint="cs"/>
          <w:rtl/>
          <w:lang w:bidi="ar-SY"/>
        </w:rPr>
        <w:t xml:space="preserve"> من </w:t>
      </w:r>
      <w:r w:rsidRPr="00FF06AE">
        <w:rPr>
          <w:rtl/>
          <w:lang w:bidi="ar-SY"/>
        </w:rPr>
        <w:t xml:space="preserve">اتفاقية </w:t>
      </w:r>
      <w:r>
        <w:rPr>
          <w:rFonts w:hint="cs"/>
          <w:rtl/>
          <w:lang w:bidi="ar-SY"/>
        </w:rPr>
        <w:t>حقوق الأشخاص ذوي الإعاقة</w:t>
      </w:r>
      <w:r w:rsidRPr="00200618">
        <w:rPr>
          <w:rFonts w:hint="cs"/>
          <w:rtl/>
          <w:lang w:bidi="ar-SY"/>
        </w:rPr>
        <w:t>،</w:t>
      </w:r>
    </w:p>
    <w:p w:rsidR="00943914" w:rsidRPr="00200618" w:rsidRDefault="00943914" w:rsidP="002572F6">
      <w:pPr>
        <w:pStyle w:val="SingleTxtGA"/>
        <w:rPr>
          <w:rFonts w:hint="cs"/>
          <w:rtl/>
          <w:lang w:bidi="ar-SY"/>
        </w:rPr>
      </w:pPr>
      <w:r>
        <w:rPr>
          <w:rFonts w:hint="cs"/>
          <w:i/>
          <w:iCs/>
          <w:rtl/>
          <w:lang w:bidi="ar-SY"/>
        </w:rPr>
        <w:tab/>
      </w:r>
      <w:r w:rsidRPr="00200618">
        <w:rPr>
          <w:rFonts w:hint="cs"/>
          <w:i/>
          <w:iCs/>
          <w:rtl/>
          <w:lang w:bidi="ar-SY"/>
        </w:rPr>
        <w:t>وقد اجتمعت</w:t>
      </w:r>
      <w:r w:rsidRPr="00200618">
        <w:rPr>
          <w:rFonts w:hint="cs"/>
          <w:rtl/>
          <w:lang w:bidi="ar-SY"/>
        </w:rPr>
        <w:t xml:space="preserve"> في </w:t>
      </w:r>
      <w:r w:rsidR="002572F6">
        <w:rPr>
          <w:rFonts w:hint="cs"/>
          <w:rtl/>
          <w:lang w:bidi="ar-SY"/>
        </w:rPr>
        <w:t>19</w:t>
      </w:r>
      <w:r w:rsidRPr="00FF06AE">
        <w:rPr>
          <w:rtl/>
          <w:lang w:bidi="ar-SY"/>
        </w:rPr>
        <w:t xml:space="preserve"> </w:t>
      </w:r>
      <w:r>
        <w:rPr>
          <w:rFonts w:hint="cs"/>
          <w:rtl/>
          <w:lang w:bidi="ar-SY"/>
        </w:rPr>
        <w:t>نيسان/أبريل</w:t>
      </w:r>
      <w:r>
        <w:rPr>
          <w:rtl/>
          <w:lang w:bidi="ar-SY"/>
        </w:rPr>
        <w:t xml:space="preserve"> 201</w:t>
      </w:r>
      <w:r>
        <w:rPr>
          <w:rFonts w:hint="cs"/>
          <w:rtl/>
          <w:lang w:bidi="ar-SY"/>
        </w:rPr>
        <w:t>2</w:t>
      </w:r>
      <w:r w:rsidRPr="00200618">
        <w:rPr>
          <w:rFonts w:hint="cs"/>
          <w:rtl/>
          <w:lang w:bidi="ar-SY"/>
        </w:rPr>
        <w:t>،</w:t>
      </w:r>
    </w:p>
    <w:p w:rsidR="00943914" w:rsidRPr="00200618" w:rsidRDefault="00943914" w:rsidP="00F66AF7">
      <w:pPr>
        <w:pStyle w:val="SingleTxtGA"/>
        <w:rPr>
          <w:rFonts w:hint="cs"/>
          <w:rtl/>
          <w:lang w:bidi="ar-SY"/>
        </w:rPr>
      </w:pPr>
      <w:r>
        <w:rPr>
          <w:rFonts w:hint="cs"/>
          <w:i/>
          <w:iCs/>
          <w:rtl/>
          <w:lang w:bidi="ar-SY"/>
        </w:rPr>
        <w:tab/>
      </w:r>
      <w:r w:rsidRPr="00200618">
        <w:rPr>
          <w:rFonts w:hint="cs"/>
          <w:i/>
          <w:iCs/>
          <w:rtl/>
          <w:lang w:bidi="ar-SY"/>
        </w:rPr>
        <w:t>وقد فرغت</w:t>
      </w:r>
      <w:r w:rsidRPr="00200618">
        <w:rPr>
          <w:rFonts w:hint="cs"/>
          <w:rtl/>
          <w:lang w:bidi="ar-SY"/>
        </w:rPr>
        <w:t xml:space="preserve"> من النظر في </w:t>
      </w:r>
      <w:r>
        <w:rPr>
          <w:rFonts w:hint="cs"/>
          <w:rtl/>
          <w:lang w:bidi="ar-SY"/>
        </w:rPr>
        <w:t>البلاغ</w:t>
      </w:r>
      <w:r w:rsidRPr="00FF06AE">
        <w:rPr>
          <w:rtl/>
          <w:lang w:bidi="ar-SY"/>
        </w:rPr>
        <w:t xml:space="preserve"> رقم 3/20</w:t>
      </w:r>
      <w:r>
        <w:rPr>
          <w:rFonts w:hint="cs"/>
          <w:rtl/>
          <w:lang w:bidi="ar-SY"/>
        </w:rPr>
        <w:t>11</w:t>
      </w:r>
      <w:r w:rsidRPr="00FF06AE">
        <w:rPr>
          <w:rtl/>
          <w:lang w:bidi="ar-SY"/>
        </w:rPr>
        <w:t>، المقدم</w:t>
      </w:r>
      <w:r>
        <w:rPr>
          <w:rFonts w:hint="cs"/>
          <w:rtl/>
          <w:lang w:bidi="ar-SY"/>
        </w:rPr>
        <w:t xml:space="preserve"> </w:t>
      </w:r>
      <w:r w:rsidR="008379F4">
        <w:rPr>
          <w:rtl/>
          <w:lang w:bidi="ar-SY"/>
        </w:rPr>
        <w:t>إ</w:t>
      </w:r>
      <w:r w:rsidR="008379F4">
        <w:rPr>
          <w:rFonts w:hint="cs"/>
          <w:rtl/>
          <w:lang w:bidi="ar-SY"/>
        </w:rPr>
        <w:t>لي</w:t>
      </w:r>
      <w:r w:rsidR="00F66AF7">
        <w:rPr>
          <w:rFonts w:hint="cs"/>
          <w:rtl/>
          <w:lang w:bidi="ar-SY"/>
        </w:rPr>
        <w:t>ها</w:t>
      </w:r>
      <w:r w:rsidRPr="00FF06AE">
        <w:rPr>
          <w:rtl/>
          <w:lang w:bidi="ar-SY"/>
        </w:rPr>
        <w:t xml:space="preserve"> من </w:t>
      </w:r>
      <w:r>
        <w:rPr>
          <w:rFonts w:hint="cs"/>
          <w:rtl/>
          <w:lang w:bidi="ar-SY"/>
        </w:rPr>
        <w:t xml:space="preserve">السيدة </w:t>
      </w:r>
      <w:r w:rsidR="00F66AF7" w:rsidRPr="000942E8">
        <w:rPr>
          <w:rFonts w:hint="cs"/>
          <w:spacing w:val="-8"/>
          <w:sz w:val="30"/>
          <w:rtl/>
          <w:lang w:bidi="ar-SY"/>
        </w:rPr>
        <w:t>ﻫ</w:t>
      </w:r>
      <w:r w:rsidR="00F66AF7" w:rsidRPr="000942E8">
        <w:rPr>
          <w:rFonts w:hint="cs"/>
          <w:spacing w:val="-8"/>
          <w:rtl/>
          <w:lang w:bidi="ar-SY"/>
        </w:rPr>
        <w:t>.</w:t>
      </w:r>
      <w:r w:rsidR="00F66AF7" w:rsidRPr="000942E8">
        <w:rPr>
          <w:spacing w:val="-8"/>
          <w:rtl/>
          <w:lang w:bidi="ar-SY"/>
        </w:rPr>
        <w:t xml:space="preserve"> </w:t>
      </w:r>
      <w:r w:rsidR="00F66AF7" w:rsidRPr="000942E8">
        <w:rPr>
          <w:rFonts w:hint="cs"/>
          <w:spacing w:val="-8"/>
          <w:rtl/>
          <w:lang w:bidi="ar-SY"/>
        </w:rPr>
        <w:t xml:space="preserve">م. </w:t>
      </w:r>
      <w:r>
        <w:rPr>
          <w:rFonts w:hint="cs"/>
          <w:rtl/>
          <w:lang w:bidi="ar-SY"/>
        </w:rPr>
        <w:t>بموجب البروتوكول الاختياري لاتفاقية حقوق الأشخاص ذوي الإعاقة</w:t>
      </w:r>
      <w:r w:rsidRPr="00200618">
        <w:rPr>
          <w:rFonts w:hint="cs"/>
          <w:rtl/>
          <w:lang w:bidi="ar-SY"/>
        </w:rPr>
        <w:t>،</w:t>
      </w:r>
    </w:p>
    <w:p w:rsidR="00943914" w:rsidRPr="00200618" w:rsidRDefault="00943914" w:rsidP="00943914">
      <w:pPr>
        <w:pStyle w:val="SingleTxtGA"/>
        <w:rPr>
          <w:rFonts w:hint="cs"/>
          <w:rtl/>
          <w:lang w:bidi="ar-SY"/>
        </w:rPr>
      </w:pPr>
      <w:r>
        <w:rPr>
          <w:rFonts w:hint="cs"/>
          <w:i/>
          <w:iCs/>
          <w:rtl/>
          <w:lang w:bidi="ar-SY"/>
        </w:rPr>
        <w:tab/>
      </w:r>
      <w:r w:rsidRPr="00200618">
        <w:rPr>
          <w:rFonts w:hint="cs"/>
          <w:i/>
          <w:iCs/>
          <w:rtl/>
          <w:lang w:bidi="ar-SY"/>
        </w:rPr>
        <w:t xml:space="preserve">وقد </w:t>
      </w:r>
      <w:r>
        <w:rPr>
          <w:rFonts w:hint="cs"/>
          <w:i/>
          <w:iCs/>
          <w:rtl/>
          <w:lang w:bidi="ar-SY"/>
        </w:rPr>
        <w:t>أخذت</w:t>
      </w:r>
      <w:r w:rsidRPr="00200618">
        <w:rPr>
          <w:rFonts w:hint="cs"/>
          <w:i/>
          <w:iCs/>
          <w:rtl/>
          <w:lang w:bidi="ar-SY"/>
        </w:rPr>
        <w:t xml:space="preserve"> في </w:t>
      </w:r>
      <w:r>
        <w:rPr>
          <w:rFonts w:hint="cs"/>
          <w:i/>
          <w:iCs/>
          <w:rtl/>
          <w:lang w:bidi="ar-SY"/>
        </w:rPr>
        <w:t>الحسبان</w:t>
      </w:r>
      <w:r w:rsidRPr="00200618">
        <w:rPr>
          <w:rFonts w:hint="cs"/>
          <w:rtl/>
          <w:lang w:bidi="ar-SY"/>
        </w:rPr>
        <w:t xml:space="preserve"> جميع المعلومات </w:t>
      </w:r>
      <w:r>
        <w:rPr>
          <w:rFonts w:hint="cs"/>
          <w:rtl/>
          <w:lang w:bidi="ar-SY"/>
        </w:rPr>
        <w:t>التي أتاحت</w:t>
      </w:r>
      <w:r w:rsidRPr="00200618">
        <w:rPr>
          <w:rFonts w:hint="cs"/>
          <w:rtl/>
          <w:lang w:bidi="ar-SY"/>
        </w:rPr>
        <w:t xml:space="preserve">ها لها </w:t>
      </w:r>
      <w:r>
        <w:rPr>
          <w:rFonts w:hint="cs"/>
          <w:rtl/>
          <w:lang w:bidi="ar-SY"/>
        </w:rPr>
        <w:t>صاحبة</w:t>
      </w:r>
      <w:r w:rsidRPr="00200618">
        <w:rPr>
          <w:rFonts w:hint="cs"/>
          <w:rtl/>
          <w:lang w:bidi="ar-SY"/>
        </w:rPr>
        <w:t xml:space="preserve"> البلاغ والدولة الطرف،</w:t>
      </w:r>
    </w:p>
    <w:p w:rsidR="00943914" w:rsidRPr="000A76F2" w:rsidRDefault="00943914" w:rsidP="00943914">
      <w:pPr>
        <w:pStyle w:val="SingleTxtGA"/>
        <w:rPr>
          <w:rFonts w:hint="cs"/>
          <w:i/>
          <w:iCs/>
          <w:rtl/>
        </w:rPr>
      </w:pPr>
      <w:r>
        <w:rPr>
          <w:rFonts w:hint="cs"/>
          <w:i/>
          <w:iCs/>
          <w:rtl/>
          <w:lang w:bidi="ar-SY"/>
        </w:rPr>
        <w:tab/>
      </w:r>
      <w:r w:rsidRPr="000A76F2">
        <w:rPr>
          <w:rFonts w:hint="cs"/>
          <w:i/>
          <w:iCs/>
          <w:rtl/>
          <w:lang w:bidi="ar-SY"/>
        </w:rPr>
        <w:t xml:space="preserve">تعتمد </w:t>
      </w:r>
      <w:r w:rsidRPr="00394CAD">
        <w:rPr>
          <w:rFonts w:hint="cs"/>
          <w:rtl/>
          <w:lang w:bidi="ar-SY"/>
        </w:rPr>
        <w:t>ما يلي</w:t>
      </w:r>
      <w:r w:rsidRPr="00394CAD">
        <w:rPr>
          <w:rFonts w:hint="cs"/>
          <w:rtl/>
        </w:rPr>
        <w:t>:</w:t>
      </w:r>
    </w:p>
    <w:p w:rsidR="00943914" w:rsidRPr="00BE54DD" w:rsidRDefault="00943914" w:rsidP="00943914">
      <w:pPr>
        <w:pStyle w:val="H23GA"/>
        <w:keepNext/>
        <w:rPr>
          <w:sz w:val="32"/>
          <w:szCs w:val="32"/>
          <w:rtl/>
        </w:rPr>
      </w:pPr>
      <w:r>
        <w:rPr>
          <w:rFonts w:hint="cs"/>
          <w:sz w:val="32"/>
          <w:szCs w:val="32"/>
          <w:rtl/>
        </w:rPr>
        <w:tab/>
      </w:r>
      <w:r>
        <w:rPr>
          <w:rFonts w:hint="cs"/>
          <w:sz w:val="32"/>
          <w:szCs w:val="32"/>
          <w:rtl/>
        </w:rPr>
        <w:tab/>
      </w:r>
      <w:r w:rsidRPr="00BE54DD">
        <w:rPr>
          <w:rFonts w:hint="cs"/>
          <w:sz w:val="32"/>
          <w:szCs w:val="32"/>
          <w:rtl/>
        </w:rPr>
        <w:t>الآراء</w:t>
      </w:r>
      <w:r w:rsidRPr="00BE54DD">
        <w:rPr>
          <w:sz w:val="32"/>
          <w:szCs w:val="32"/>
          <w:rtl/>
        </w:rPr>
        <w:t xml:space="preserve"> بموجب المادة 5 من البروتوكول الاختياري</w:t>
      </w:r>
    </w:p>
    <w:p w:rsidR="00943914" w:rsidRPr="00E2763E" w:rsidRDefault="00943914" w:rsidP="00866859">
      <w:pPr>
        <w:pStyle w:val="SingleTxtGA"/>
        <w:rPr>
          <w:rFonts w:hint="cs"/>
          <w:rtl/>
          <w:lang w:val="en-CA"/>
        </w:rPr>
      </w:pPr>
      <w:r w:rsidRPr="00E2763E">
        <w:rPr>
          <w:rtl/>
          <w:lang w:val="en-CA"/>
        </w:rPr>
        <w:t>1-</w:t>
      </w:r>
      <w:r w:rsidRPr="00E2763E">
        <w:rPr>
          <w:rtl/>
          <w:lang w:val="en-CA"/>
        </w:rPr>
        <w:tab/>
        <w:t xml:space="preserve">صاحبة البلاغ المؤرخ 6 كانون الأول/ديسمبر 2010 هي السيدة </w:t>
      </w:r>
      <w:r w:rsidR="00F66AF7" w:rsidRPr="000942E8">
        <w:rPr>
          <w:rFonts w:hint="cs"/>
          <w:spacing w:val="-8"/>
          <w:sz w:val="30"/>
          <w:rtl/>
          <w:lang w:bidi="ar-SY"/>
        </w:rPr>
        <w:t>ﻫ</w:t>
      </w:r>
      <w:r w:rsidR="00F66AF7" w:rsidRPr="000942E8">
        <w:rPr>
          <w:rFonts w:hint="cs"/>
          <w:spacing w:val="-8"/>
          <w:rtl/>
          <w:lang w:bidi="ar-SY"/>
        </w:rPr>
        <w:t>.</w:t>
      </w:r>
      <w:r w:rsidR="00F66AF7" w:rsidRPr="000942E8">
        <w:rPr>
          <w:spacing w:val="-8"/>
          <w:rtl/>
          <w:lang w:bidi="ar-SY"/>
        </w:rPr>
        <w:t xml:space="preserve"> </w:t>
      </w:r>
      <w:r w:rsidR="00F66AF7" w:rsidRPr="000942E8">
        <w:rPr>
          <w:rFonts w:hint="cs"/>
          <w:spacing w:val="-8"/>
          <w:rtl/>
          <w:lang w:bidi="ar-SY"/>
        </w:rPr>
        <w:t>م.</w:t>
      </w:r>
      <w:r w:rsidRPr="00E2763E">
        <w:rPr>
          <w:rtl/>
          <w:lang w:val="en-CA"/>
        </w:rPr>
        <w:t>، وهي مواطنة سويدية من مواليد عام 1978.</w:t>
      </w:r>
      <w:r w:rsidRPr="00E2763E">
        <w:rPr>
          <w:rFonts w:hint="cs"/>
          <w:rtl/>
          <w:lang w:val="en-CA"/>
        </w:rPr>
        <w:t xml:space="preserve"> </w:t>
      </w:r>
      <w:r w:rsidRPr="00E2763E">
        <w:rPr>
          <w:rtl/>
          <w:lang w:val="en-CA"/>
        </w:rPr>
        <w:t>وتدعي صاحبة البلاغ أنها ضحية انتهاك السويد لحقوقها بموجب المواد 1</w:t>
      </w:r>
      <w:r w:rsidRPr="00E2763E">
        <w:rPr>
          <w:rFonts w:hint="cs"/>
          <w:rtl/>
          <w:lang w:val="en-CA"/>
        </w:rPr>
        <w:t>،</w:t>
      </w:r>
      <w:r w:rsidRPr="00E2763E">
        <w:rPr>
          <w:rtl/>
          <w:lang w:val="en-CA"/>
        </w:rPr>
        <w:t xml:space="preserve"> و2</w:t>
      </w:r>
      <w:r w:rsidRPr="00E2763E">
        <w:rPr>
          <w:rFonts w:hint="cs"/>
          <w:rtl/>
          <w:lang w:val="en-CA"/>
        </w:rPr>
        <w:t>،</w:t>
      </w:r>
      <w:r w:rsidRPr="00E2763E">
        <w:rPr>
          <w:rtl/>
          <w:lang w:val="en-CA"/>
        </w:rPr>
        <w:t xml:space="preserve"> و3</w:t>
      </w:r>
      <w:r w:rsidRPr="00E2763E">
        <w:rPr>
          <w:rFonts w:hint="cs"/>
          <w:rtl/>
          <w:lang w:val="en-CA"/>
        </w:rPr>
        <w:t>،</w:t>
      </w:r>
      <w:r w:rsidRPr="00E2763E">
        <w:rPr>
          <w:rtl/>
          <w:lang w:val="en-CA"/>
        </w:rPr>
        <w:t xml:space="preserve"> و4</w:t>
      </w:r>
      <w:r w:rsidRPr="00E2763E">
        <w:rPr>
          <w:rFonts w:hint="cs"/>
          <w:rtl/>
          <w:lang w:val="en-CA"/>
        </w:rPr>
        <w:t>،</w:t>
      </w:r>
      <w:r w:rsidRPr="00E2763E">
        <w:rPr>
          <w:rtl/>
          <w:lang w:val="en-CA"/>
        </w:rPr>
        <w:t xml:space="preserve"> و5</w:t>
      </w:r>
      <w:r w:rsidRPr="00E2763E">
        <w:rPr>
          <w:rFonts w:hint="cs"/>
          <w:rtl/>
          <w:lang w:val="en-CA"/>
        </w:rPr>
        <w:t>،</w:t>
      </w:r>
      <w:r w:rsidRPr="00E2763E">
        <w:rPr>
          <w:rtl/>
          <w:lang w:val="en-CA"/>
        </w:rPr>
        <w:t xml:space="preserve"> و9</w:t>
      </w:r>
      <w:r w:rsidRPr="00E2763E">
        <w:rPr>
          <w:rFonts w:hint="cs"/>
          <w:rtl/>
          <w:lang w:val="en-CA"/>
        </w:rPr>
        <w:t>،</w:t>
      </w:r>
      <w:r w:rsidRPr="00E2763E">
        <w:rPr>
          <w:rtl/>
          <w:lang w:val="en-CA"/>
        </w:rPr>
        <w:t xml:space="preserve"> و10</w:t>
      </w:r>
      <w:r w:rsidRPr="00E2763E">
        <w:rPr>
          <w:rFonts w:hint="cs"/>
          <w:rtl/>
          <w:lang w:val="en-CA"/>
        </w:rPr>
        <w:t>،</w:t>
      </w:r>
      <w:r w:rsidRPr="00E2763E">
        <w:rPr>
          <w:rtl/>
          <w:lang w:val="en-CA"/>
        </w:rPr>
        <w:t xml:space="preserve"> و14</w:t>
      </w:r>
      <w:r w:rsidRPr="00E2763E">
        <w:rPr>
          <w:rFonts w:hint="cs"/>
          <w:rtl/>
          <w:lang w:val="en-CA"/>
        </w:rPr>
        <w:t>،</w:t>
      </w:r>
      <w:r w:rsidRPr="00E2763E">
        <w:rPr>
          <w:rtl/>
          <w:lang w:val="en-CA"/>
        </w:rPr>
        <w:t xml:space="preserve"> و19</w:t>
      </w:r>
      <w:r w:rsidRPr="00E2763E">
        <w:rPr>
          <w:rFonts w:hint="cs"/>
          <w:rtl/>
          <w:lang w:val="en-CA"/>
        </w:rPr>
        <w:t>،</w:t>
      </w:r>
      <w:r w:rsidRPr="00E2763E">
        <w:rPr>
          <w:rtl/>
          <w:lang w:val="en-CA"/>
        </w:rPr>
        <w:t xml:space="preserve"> و20</w:t>
      </w:r>
      <w:r w:rsidRPr="00E2763E">
        <w:rPr>
          <w:rFonts w:hint="cs"/>
          <w:rtl/>
          <w:lang w:val="en-CA"/>
        </w:rPr>
        <w:t>،</w:t>
      </w:r>
      <w:r w:rsidRPr="00E2763E">
        <w:rPr>
          <w:rtl/>
          <w:lang w:val="en-CA"/>
        </w:rPr>
        <w:t xml:space="preserve"> و25</w:t>
      </w:r>
      <w:r w:rsidRPr="00E2763E">
        <w:rPr>
          <w:rFonts w:hint="cs"/>
          <w:rtl/>
          <w:lang w:val="en-CA"/>
        </w:rPr>
        <w:t>،</w:t>
      </w:r>
      <w:r w:rsidRPr="00E2763E">
        <w:rPr>
          <w:rtl/>
          <w:lang w:val="en-CA"/>
        </w:rPr>
        <w:t xml:space="preserve"> و26</w:t>
      </w:r>
      <w:r w:rsidRPr="00E2763E">
        <w:rPr>
          <w:rFonts w:hint="cs"/>
          <w:rtl/>
          <w:lang w:val="en-CA"/>
        </w:rPr>
        <w:t>،</w:t>
      </w:r>
      <w:r w:rsidRPr="00E2763E">
        <w:rPr>
          <w:rtl/>
          <w:lang w:val="en-CA"/>
        </w:rPr>
        <w:t xml:space="preserve"> و28 من اتفاقية حقوق الأشخاص ذوي الإعاقة</w:t>
      </w:r>
      <w:r>
        <w:rPr>
          <w:rFonts w:hint="cs"/>
          <w:rtl/>
          <w:lang w:val="en-CA"/>
        </w:rPr>
        <w:t>.</w:t>
      </w:r>
      <w:r w:rsidRPr="00E2763E">
        <w:rPr>
          <w:rFonts w:hint="cs"/>
          <w:rtl/>
          <w:lang w:val="en-CA"/>
        </w:rPr>
        <w:t xml:space="preserve"> </w:t>
      </w:r>
      <w:r w:rsidRPr="00E2763E">
        <w:rPr>
          <w:rtl/>
          <w:lang w:val="en-CA"/>
        </w:rPr>
        <w:t>وقد دخل البروتوكول الاختياري للاتفاقية حيز النفاذ بالنسبة للسويد في</w:t>
      </w:r>
      <w:r w:rsidR="00BB1E33">
        <w:rPr>
          <w:rFonts w:hint="cs"/>
          <w:rtl/>
          <w:lang w:val="en-CA"/>
        </w:rPr>
        <w:t xml:space="preserve"> </w:t>
      </w:r>
      <w:r w:rsidRPr="00E2763E">
        <w:rPr>
          <w:rFonts w:hint="cs"/>
          <w:rtl/>
          <w:lang w:val="en-CA"/>
        </w:rPr>
        <w:t>15</w:t>
      </w:r>
      <w:r w:rsidRPr="00E2763E">
        <w:rPr>
          <w:rtl/>
          <w:lang w:val="en-CA"/>
        </w:rPr>
        <w:t xml:space="preserve"> كانون الثاني/يناير 2009. ويمثل صاحبة البلاغ السيد </w:t>
      </w:r>
      <w:r w:rsidR="0015382F" w:rsidRPr="000942E8">
        <w:rPr>
          <w:rFonts w:hint="cs"/>
          <w:spacing w:val="-8"/>
          <w:sz w:val="30"/>
          <w:rtl/>
          <w:lang w:bidi="ar-SY"/>
        </w:rPr>
        <w:t>ﻫ</w:t>
      </w:r>
      <w:r w:rsidR="0015382F" w:rsidRPr="000942E8">
        <w:rPr>
          <w:rFonts w:hint="cs"/>
          <w:spacing w:val="-8"/>
          <w:rtl/>
          <w:lang w:bidi="ar-SY"/>
        </w:rPr>
        <w:t xml:space="preserve">. </w:t>
      </w:r>
      <w:r w:rsidR="0015382F" w:rsidRPr="000942E8">
        <w:rPr>
          <w:spacing w:val="-8"/>
          <w:rtl/>
          <w:lang w:bidi="ar-SY"/>
        </w:rPr>
        <w:t>-</w:t>
      </w:r>
      <w:r w:rsidR="0015382F" w:rsidRPr="000942E8">
        <w:rPr>
          <w:rFonts w:hint="cs"/>
          <w:spacing w:val="-8"/>
          <w:rtl/>
          <w:lang w:bidi="ar-SY"/>
        </w:rPr>
        <w:t xml:space="preserve"> </w:t>
      </w:r>
      <w:r w:rsidR="0015382F" w:rsidRPr="000942E8">
        <w:rPr>
          <w:spacing w:val="-8"/>
          <w:rtl/>
          <w:lang w:bidi="ar-SY"/>
        </w:rPr>
        <w:t>إ</w:t>
      </w:r>
      <w:r w:rsidR="0015382F" w:rsidRPr="000942E8">
        <w:rPr>
          <w:rFonts w:hint="cs"/>
          <w:spacing w:val="-8"/>
          <w:rtl/>
          <w:lang w:bidi="ar-SY"/>
        </w:rPr>
        <w:t xml:space="preserve">. غ. </w:t>
      </w:r>
      <w:r w:rsidRPr="00E2763E">
        <w:rPr>
          <w:rtl/>
          <w:lang w:val="en-CA"/>
        </w:rPr>
        <w:t xml:space="preserve">والسيدة </w:t>
      </w:r>
      <w:r w:rsidR="00866859">
        <w:rPr>
          <w:rFonts w:hint="cs"/>
          <w:rtl/>
          <w:lang w:val="en-CA"/>
        </w:rPr>
        <w:t>ب. غ</w:t>
      </w:r>
      <w:r>
        <w:rPr>
          <w:rFonts w:hint="cs"/>
          <w:rtl/>
          <w:lang w:val="en-CA"/>
        </w:rPr>
        <w:t>.</w:t>
      </w:r>
    </w:p>
    <w:p w:rsidR="00943914" w:rsidRPr="007405C9" w:rsidRDefault="00943914" w:rsidP="00943914">
      <w:pPr>
        <w:pStyle w:val="H23GA"/>
        <w:keepNext/>
        <w:rPr>
          <w:sz w:val="30"/>
          <w:rtl/>
        </w:rPr>
      </w:pPr>
      <w:r>
        <w:rPr>
          <w:rFonts w:hint="cs"/>
          <w:sz w:val="30"/>
          <w:rtl/>
        </w:rPr>
        <w:tab/>
      </w:r>
      <w:r>
        <w:rPr>
          <w:rFonts w:hint="cs"/>
          <w:sz w:val="30"/>
          <w:rtl/>
        </w:rPr>
        <w:tab/>
      </w:r>
      <w:r w:rsidRPr="007405C9">
        <w:rPr>
          <w:sz w:val="30"/>
          <w:rtl/>
        </w:rPr>
        <w:t>الوقائع كما عرضتها صاحبة البلاغ</w:t>
      </w:r>
    </w:p>
    <w:p w:rsidR="00943914" w:rsidRPr="00E2763E" w:rsidRDefault="00943914" w:rsidP="00597D00">
      <w:pPr>
        <w:pStyle w:val="SingleTxtGA"/>
        <w:rPr>
          <w:rtl/>
          <w:lang w:val="en-CA"/>
        </w:rPr>
      </w:pPr>
      <w:r w:rsidRPr="00E2763E">
        <w:rPr>
          <w:rtl/>
          <w:lang w:val="en-CA"/>
        </w:rPr>
        <w:t>2-1</w:t>
      </w:r>
      <w:r w:rsidRPr="00E2763E">
        <w:rPr>
          <w:rtl/>
          <w:lang w:val="en-CA"/>
        </w:rPr>
        <w:tab/>
        <w:t xml:space="preserve">تعاني صاحبة البلاغ من </w:t>
      </w:r>
      <w:r>
        <w:rPr>
          <w:rFonts w:hint="cs"/>
          <w:rtl/>
          <w:lang w:val="en-CA"/>
        </w:rPr>
        <w:t>اضطراب م</w:t>
      </w:r>
      <w:r w:rsidRPr="00E2763E">
        <w:rPr>
          <w:rFonts w:hint="cs"/>
          <w:rtl/>
          <w:lang w:val="en-CA"/>
        </w:rPr>
        <w:t xml:space="preserve">زمن </w:t>
      </w:r>
      <w:r w:rsidRPr="00E2763E">
        <w:rPr>
          <w:rtl/>
          <w:lang w:val="en-CA"/>
        </w:rPr>
        <w:t xml:space="preserve">في </w:t>
      </w:r>
      <w:r w:rsidRPr="00E2763E">
        <w:rPr>
          <w:rFonts w:hint="cs"/>
          <w:rtl/>
          <w:lang w:val="en-CA"/>
        </w:rPr>
        <w:t>الأنسجة</w:t>
      </w:r>
      <w:r w:rsidRPr="00E2763E">
        <w:rPr>
          <w:rtl/>
          <w:lang w:val="en-CA"/>
        </w:rPr>
        <w:t xml:space="preserve"> الضام</w:t>
      </w:r>
      <w:r w:rsidRPr="00E2763E">
        <w:rPr>
          <w:rFonts w:hint="cs"/>
          <w:rtl/>
          <w:lang w:val="en-CA"/>
        </w:rPr>
        <w:t>ة</w:t>
      </w:r>
      <w:r w:rsidRPr="00E2763E">
        <w:rPr>
          <w:rtl/>
          <w:lang w:val="en-CA"/>
        </w:rPr>
        <w:t xml:space="preserve">، </w:t>
      </w:r>
      <w:r>
        <w:rPr>
          <w:rFonts w:hint="cs"/>
          <w:rtl/>
          <w:lang w:val="en-CA"/>
        </w:rPr>
        <w:t xml:space="preserve">يعرف باسم متلازمة </w:t>
      </w:r>
      <w:r w:rsidRPr="00E2763E">
        <w:rPr>
          <w:rtl/>
          <w:lang w:val="en-CA"/>
        </w:rPr>
        <w:t>"إهل</w:t>
      </w:r>
      <w:r w:rsidRPr="00E2763E">
        <w:rPr>
          <w:rFonts w:hint="cs"/>
          <w:rtl/>
          <w:lang w:val="en-CA"/>
        </w:rPr>
        <w:t>رز</w:t>
      </w:r>
      <w:r>
        <w:rPr>
          <w:rFonts w:hint="cs"/>
          <w:rtl/>
          <w:lang w:val="en-CA"/>
        </w:rPr>
        <w:t xml:space="preserve"> - </w:t>
      </w:r>
      <w:r w:rsidRPr="00E2763E">
        <w:rPr>
          <w:rtl/>
          <w:lang w:val="en-CA"/>
        </w:rPr>
        <w:t xml:space="preserve">دانلوس"، </w:t>
      </w:r>
      <w:r w:rsidRPr="00E2763E">
        <w:rPr>
          <w:rFonts w:hint="cs"/>
          <w:rtl/>
          <w:lang w:val="en-CA"/>
        </w:rPr>
        <w:t>وأدى</w:t>
      </w:r>
      <w:r w:rsidRPr="00E2763E">
        <w:rPr>
          <w:rtl/>
          <w:lang w:val="en-CA"/>
        </w:rPr>
        <w:t xml:space="preserve"> إلى إفراط</w:t>
      </w:r>
      <w:r w:rsidRPr="00E2763E">
        <w:rPr>
          <w:rFonts w:hint="cs"/>
          <w:rtl/>
          <w:lang w:val="en-CA"/>
        </w:rPr>
        <w:t xml:space="preserve"> حركتها</w:t>
      </w:r>
      <w:r w:rsidRPr="00E2763E">
        <w:rPr>
          <w:rtl/>
          <w:lang w:val="en-CA"/>
        </w:rPr>
        <w:t xml:space="preserve"> (مرونة مفرطة في المفاصل) وخلع حاد وخلع فرعي في مفاصل</w:t>
      </w:r>
      <w:r w:rsidRPr="00E2763E">
        <w:rPr>
          <w:rFonts w:hint="cs"/>
          <w:rtl/>
          <w:lang w:val="en-CA"/>
        </w:rPr>
        <w:t>ها</w:t>
      </w:r>
      <w:r w:rsidRPr="00E2763E">
        <w:rPr>
          <w:rtl/>
          <w:lang w:val="en-CA"/>
        </w:rPr>
        <w:t xml:space="preserve"> (تغير موقع المفاصل) </w:t>
      </w:r>
      <w:r w:rsidRPr="00E2763E">
        <w:rPr>
          <w:rFonts w:hint="cs"/>
          <w:rtl/>
          <w:lang w:val="en-CA"/>
        </w:rPr>
        <w:t>و</w:t>
      </w:r>
      <w:r w:rsidRPr="00E2763E">
        <w:rPr>
          <w:rtl/>
          <w:lang w:val="en-CA"/>
        </w:rPr>
        <w:t>هش</w:t>
      </w:r>
      <w:r w:rsidRPr="00E2763E">
        <w:rPr>
          <w:rFonts w:hint="cs"/>
          <w:rtl/>
          <w:lang w:val="en-CA"/>
        </w:rPr>
        <w:t>اش</w:t>
      </w:r>
      <w:r w:rsidRPr="00E2763E">
        <w:rPr>
          <w:rtl/>
          <w:lang w:val="en-CA"/>
        </w:rPr>
        <w:t>ة أوعي</w:t>
      </w:r>
      <w:r w:rsidRPr="00E2763E">
        <w:rPr>
          <w:rFonts w:hint="cs"/>
          <w:rtl/>
          <w:lang w:val="en-CA"/>
        </w:rPr>
        <w:t>تها</w:t>
      </w:r>
      <w:r w:rsidRPr="00E2763E">
        <w:rPr>
          <w:rtl/>
          <w:lang w:val="en-CA"/>
        </w:rPr>
        <w:t xml:space="preserve"> </w:t>
      </w:r>
      <w:r w:rsidRPr="00E2763E">
        <w:rPr>
          <w:rFonts w:hint="cs"/>
          <w:rtl/>
          <w:lang w:val="en-CA"/>
        </w:rPr>
        <w:t>ال</w:t>
      </w:r>
      <w:r w:rsidRPr="00E2763E">
        <w:rPr>
          <w:rtl/>
          <w:lang w:val="en-CA"/>
        </w:rPr>
        <w:t xml:space="preserve">دموية أو </w:t>
      </w:r>
      <w:r w:rsidRPr="00E2763E">
        <w:rPr>
          <w:rFonts w:hint="cs"/>
          <w:rtl/>
          <w:lang w:val="en-CA"/>
        </w:rPr>
        <w:t>سهولة</w:t>
      </w:r>
      <w:r w:rsidRPr="00E2763E">
        <w:rPr>
          <w:rtl/>
          <w:lang w:val="en-CA"/>
        </w:rPr>
        <w:t xml:space="preserve"> </w:t>
      </w:r>
      <w:r w:rsidR="001E1AA5">
        <w:rPr>
          <w:rFonts w:hint="cs"/>
          <w:rtl/>
          <w:lang w:val="en-CA"/>
        </w:rPr>
        <w:t>تضررها</w:t>
      </w:r>
      <w:r w:rsidRPr="00E2763E">
        <w:rPr>
          <w:rtl/>
          <w:lang w:val="en-CA"/>
        </w:rPr>
        <w:t xml:space="preserve"> </w:t>
      </w:r>
      <w:r w:rsidRPr="00E2763E">
        <w:rPr>
          <w:rFonts w:hint="cs"/>
          <w:rtl/>
          <w:lang w:val="en-CA"/>
        </w:rPr>
        <w:t xml:space="preserve">وضعف </w:t>
      </w:r>
      <w:r w:rsidRPr="00E2763E">
        <w:rPr>
          <w:rtl/>
          <w:lang w:val="en-CA"/>
        </w:rPr>
        <w:t>عضلات</w:t>
      </w:r>
      <w:r w:rsidRPr="00E2763E">
        <w:rPr>
          <w:rFonts w:hint="cs"/>
          <w:rtl/>
          <w:lang w:val="en-CA"/>
        </w:rPr>
        <w:t xml:space="preserve">ها ومعاناتها من آلام </w:t>
      </w:r>
      <w:r w:rsidRPr="00E2763E">
        <w:rPr>
          <w:rtl/>
          <w:lang w:val="en-CA"/>
        </w:rPr>
        <w:t>عصبي</w:t>
      </w:r>
      <w:r w:rsidRPr="00E2763E">
        <w:rPr>
          <w:rFonts w:hint="cs"/>
          <w:rtl/>
          <w:lang w:val="en-CA"/>
        </w:rPr>
        <w:t>ة</w:t>
      </w:r>
      <w:r w:rsidR="006F151F">
        <w:rPr>
          <w:rFonts w:hint="cs"/>
          <w:rtl/>
          <w:lang w:val="en-CA"/>
        </w:rPr>
        <w:t xml:space="preserve"> حادة ومزمنة</w:t>
      </w:r>
      <w:r w:rsidRPr="00E2763E">
        <w:rPr>
          <w:rtl/>
          <w:lang w:val="en-CA"/>
        </w:rPr>
        <w:t xml:space="preserve">. ولم تستطع صاحبة البلاغ السير أو الوقوف في </w:t>
      </w:r>
      <w:r w:rsidRPr="00E2763E">
        <w:rPr>
          <w:rFonts w:hint="cs"/>
          <w:rtl/>
          <w:lang w:val="en-CA"/>
        </w:rPr>
        <w:t>ال</w:t>
      </w:r>
      <w:r w:rsidRPr="00E2763E">
        <w:rPr>
          <w:rtl/>
          <w:lang w:val="en-CA"/>
        </w:rPr>
        <w:t>سنوات</w:t>
      </w:r>
      <w:r w:rsidRPr="00E2763E">
        <w:rPr>
          <w:rFonts w:hint="cs"/>
          <w:rtl/>
          <w:lang w:val="en-CA"/>
        </w:rPr>
        <w:t xml:space="preserve"> الثماني الأخيرة</w:t>
      </w:r>
      <w:r w:rsidRPr="00E2763E">
        <w:rPr>
          <w:rtl/>
          <w:lang w:val="en-CA"/>
        </w:rPr>
        <w:t xml:space="preserve"> وتعاني من </w:t>
      </w:r>
      <w:r w:rsidR="00540515">
        <w:rPr>
          <w:rFonts w:hint="cs"/>
          <w:rtl/>
          <w:lang w:val="en-CA"/>
        </w:rPr>
        <w:t xml:space="preserve">صعوبة </w:t>
      </w:r>
      <w:r w:rsidRPr="00E2763E">
        <w:rPr>
          <w:rFonts w:hint="cs"/>
          <w:rtl/>
          <w:lang w:val="en-CA"/>
        </w:rPr>
        <w:t xml:space="preserve">عند </w:t>
      </w:r>
      <w:r w:rsidRPr="00E2763E">
        <w:rPr>
          <w:rtl/>
          <w:lang w:val="en-CA"/>
        </w:rPr>
        <w:t>الجلوس والاستلقاء. و</w:t>
      </w:r>
      <w:r w:rsidRPr="00E2763E">
        <w:rPr>
          <w:rFonts w:hint="cs"/>
          <w:rtl/>
          <w:lang w:val="en-CA"/>
        </w:rPr>
        <w:t xml:space="preserve">قد </w:t>
      </w:r>
      <w:r w:rsidRPr="00E2763E">
        <w:rPr>
          <w:rtl/>
          <w:lang w:val="en-CA"/>
        </w:rPr>
        <w:t>أدت إعاقتها إلى م</w:t>
      </w:r>
      <w:r w:rsidRPr="00E2763E">
        <w:rPr>
          <w:rFonts w:hint="cs"/>
          <w:rtl/>
          <w:lang w:val="en-CA"/>
        </w:rPr>
        <w:t>لا</w:t>
      </w:r>
      <w:r w:rsidRPr="00E2763E">
        <w:rPr>
          <w:rtl/>
          <w:lang w:val="en-CA"/>
        </w:rPr>
        <w:t xml:space="preserve">زمتها الفراش في </w:t>
      </w:r>
      <w:r>
        <w:rPr>
          <w:rFonts w:hint="cs"/>
          <w:rtl/>
          <w:lang w:val="en-CA"/>
        </w:rPr>
        <w:t>الس</w:t>
      </w:r>
      <w:r w:rsidRPr="00E2763E">
        <w:rPr>
          <w:rtl/>
          <w:lang w:val="en-CA"/>
        </w:rPr>
        <w:t>نتين</w:t>
      </w:r>
      <w:r>
        <w:rPr>
          <w:rFonts w:hint="cs"/>
          <w:rtl/>
          <w:lang w:val="en-CA"/>
        </w:rPr>
        <w:t xml:space="preserve"> الأخيرتين، </w:t>
      </w:r>
      <w:r w:rsidR="00597D00">
        <w:rPr>
          <w:rFonts w:hint="cs"/>
          <w:rtl/>
          <w:lang w:val="en-CA"/>
        </w:rPr>
        <w:t xml:space="preserve">مما </w:t>
      </w:r>
      <w:r>
        <w:rPr>
          <w:rFonts w:hint="cs"/>
          <w:rtl/>
          <w:lang w:val="en-CA"/>
        </w:rPr>
        <w:t xml:space="preserve">أدى </w:t>
      </w:r>
      <w:r w:rsidRPr="00E2763E">
        <w:rPr>
          <w:rFonts w:hint="cs"/>
          <w:rtl/>
          <w:lang w:val="en-CA"/>
        </w:rPr>
        <w:t>إلى زيادة ضعفها</w:t>
      </w:r>
      <w:r w:rsidRPr="00E2763E">
        <w:rPr>
          <w:rtl/>
          <w:lang w:val="en-CA"/>
        </w:rPr>
        <w:t xml:space="preserve">. ولا تستطيع صاحبة البلاغ تناول أدوية نظراً لأنها تعاني من حساسية مفرطة </w:t>
      </w:r>
      <w:r w:rsidR="00597D00">
        <w:rPr>
          <w:rFonts w:hint="cs"/>
          <w:rtl/>
          <w:lang w:val="en-CA"/>
        </w:rPr>
        <w:t>لا نمطية</w:t>
      </w:r>
      <w:r w:rsidR="00C121D9">
        <w:rPr>
          <w:rFonts w:hint="cs"/>
          <w:rtl/>
          <w:lang w:val="en-CA"/>
        </w:rPr>
        <w:t xml:space="preserve"> </w:t>
      </w:r>
      <w:r w:rsidRPr="00E2763E">
        <w:rPr>
          <w:rFonts w:hint="cs"/>
          <w:rtl/>
          <w:lang w:val="en-CA"/>
        </w:rPr>
        <w:t>تجاه</w:t>
      </w:r>
      <w:r w:rsidRPr="00E2763E">
        <w:rPr>
          <w:rtl/>
          <w:lang w:val="en-CA"/>
        </w:rPr>
        <w:t xml:space="preserve"> الأدوية.</w:t>
      </w:r>
    </w:p>
    <w:p w:rsidR="00943914" w:rsidRPr="00E2763E" w:rsidRDefault="00943914" w:rsidP="00116BC5">
      <w:pPr>
        <w:pStyle w:val="SingleTxtGA"/>
        <w:rPr>
          <w:rtl/>
          <w:lang w:val="en-CA"/>
        </w:rPr>
      </w:pPr>
      <w:r w:rsidRPr="00E2763E">
        <w:rPr>
          <w:rtl/>
          <w:lang w:val="en-CA"/>
        </w:rPr>
        <w:t>2-2</w:t>
      </w:r>
      <w:r w:rsidRPr="00E2763E">
        <w:rPr>
          <w:rtl/>
          <w:lang w:val="en-CA"/>
        </w:rPr>
        <w:tab/>
        <w:t>ولم تعد صاحبة البلاغ تستطيع أن تترك منزلها أو أن ت</w:t>
      </w:r>
      <w:r w:rsidRPr="00E2763E">
        <w:rPr>
          <w:rFonts w:hint="cs"/>
          <w:rtl/>
          <w:lang w:val="en-CA"/>
        </w:rPr>
        <w:t>ُ</w:t>
      </w:r>
      <w:r w:rsidRPr="00E2763E">
        <w:rPr>
          <w:rtl/>
          <w:lang w:val="en-CA"/>
        </w:rPr>
        <w:t xml:space="preserve">نقل إلى </w:t>
      </w:r>
      <w:r w:rsidRPr="00E2763E">
        <w:rPr>
          <w:rFonts w:hint="cs"/>
          <w:rtl/>
          <w:lang w:val="en-CA"/>
        </w:rPr>
        <w:t>المستشفى</w:t>
      </w:r>
      <w:r w:rsidRPr="00E2763E">
        <w:rPr>
          <w:rtl/>
          <w:lang w:val="en-CA"/>
        </w:rPr>
        <w:t xml:space="preserve"> أو مركز إعادة تأهيل بسبب تزايد خطر الإصابات التي يمكن أن تلحق بها بسبب إعاقتها. ولا يزال المسار المدمر للإعاقة مستمرا</w:t>
      </w:r>
      <w:r w:rsidRPr="00E2763E">
        <w:rPr>
          <w:rFonts w:hint="cs"/>
          <w:rtl/>
          <w:lang w:val="en-CA"/>
        </w:rPr>
        <w:t>ً</w:t>
      </w:r>
      <w:r>
        <w:rPr>
          <w:rFonts w:hint="cs"/>
          <w:rtl/>
          <w:lang w:val="en-CA"/>
        </w:rPr>
        <w:t xml:space="preserve">، والنوع الوحيد من إعادة التأهيل الذي يمكن أن يوقف تطور الإعاقة هو </w:t>
      </w:r>
      <w:r w:rsidRPr="007C5007">
        <w:rPr>
          <w:rFonts w:hint="cs"/>
          <w:rtl/>
          <w:lang w:val="en-CA"/>
        </w:rPr>
        <w:t>العلاج</w:t>
      </w:r>
      <w:r w:rsidRPr="007C5007">
        <w:rPr>
          <w:rtl/>
          <w:lang w:val="en-CA"/>
        </w:rPr>
        <w:t xml:space="preserve"> </w:t>
      </w:r>
      <w:r w:rsidRPr="007C5007">
        <w:rPr>
          <w:rFonts w:hint="cs"/>
          <w:rtl/>
          <w:lang w:val="en-CA"/>
        </w:rPr>
        <w:t>بالماء</w:t>
      </w:r>
      <w:r w:rsidRPr="00E2763E">
        <w:rPr>
          <w:rtl/>
          <w:lang w:val="en-CA"/>
        </w:rPr>
        <w:t xml:space="preserve">، </w:t>
      </w:r>
      <w:r>
        <w:rPr>
          <w:rFonts w:hint="cs"/>
          <w:rtl/>
          <w:lang w:val="en-CA"/>
        </w:rPr>
        <w:t xml:space="preserve">الذي لا يمكن تحقيقه </w:t>
      </w:r>
      <w:r w:rsidR="00BB27A9">
        <w:rPr>
          <w:rFonts w:hint="cs"/>
          <w:rtl/>
          <w:lang w:val="en-CA"/>
        </w:rPr>
        <w:t xml:space="preserve">عملياً </w:t>
      </w:r>
      <w:r w:rsidRPr="00E2763E">
        <w:rPr>
          <w:rtl/>
          <w:lang w:val="en-CA"/>
        </w:rPr>
        <w:t>في ظروف صاحبة البلاغ إلا في حمام سباحة داخلي في منزلها</w:t>
      </w:r>
      <w:r>
        <w:rPr>
          <w:rFonts w:hint="cs"/>
          <w:rtl/>
          <w:lang w:val="en-CA"/>
        </w:rPr>
        <w:t>.</w:t>
      </w:r>
      <w:r w:rsidRPr="00E2763E">
        <w:rPr>
          <w:rFonts w:hint="cs"/>
          <w:rtl/>
          <w:lang w:val="en-CA"/>
        </w:rPr>
        <w:t xml:space="preserve"> </w:t>
      </w:r>
      <w:r w:rsidRPr="00E2763E">
        <w:rPr>
          <w:rtl/>
          <w:lang w:val="en-CA"/>
        </w:rPr>
        <w:t>ويوصي ا</w:t>
      </w:r>
      <w:r>
        <w:rPr>
          <w:rFonts w:hint="cs"/>
          <w:rtl/>
          <w:lang w:val="en-CA"/>
        </w:rPr>
        <w:t>لأ</w:t>
      </w:r>
      <w:r w:rsidRPr="00E2763E">
        <w:rPr>
          <w:rtl/>
          <w:lang w:val="en-CA"/>
        </w:rPr>
        <w:t xml:space="preserve">خصائيون </w:t>
      </w:r>
      <w:r w:rsidRPr="00E2763E">
        <w:rPr>
          <w:rFonts w:hint="cs"/>
          <w:rtl/>
          <w:lang w:val="en-CA"/>
        </w:rPr>
        <w:t>بالعلاج</w:t>
      </w:r>
      <w:r w:rsidRPr="00E2763E">
        <w:rPr>
          <w:rtl/>
          <w:lang w:val="en-CA"/>
        </w:rPr>
        <w:t xml:space="preserve"> </w:t>
      </w:r>
      <w:r w:rsidRPr="00E2763E">
        <w:rPr>
          <w:rFonts w:hint="cs"/>
          <w:rtl/>
          <w:lang w:val="en-CA"/>
        </w:rPr>
        <w:t>بالماء</w:t>
      </w:r>
      <w:r w:rsidRPr="00E2763E">
        <w:rPr>
          <w:rtl/>
          <w:lang w:val="en-CA"/>
        </w:rPr>
        <w:t xml:space="preserve"> </w:t>
      </w:r>
      <w:r w:rsidRPr="00E2763E">
        <w:rPr>
          <w:rFonts w:hint="cs"/>
          <w:rtl/>
          <w:lang w:val="en-CA"/>
        </w:rPr>
        <w:t xml:space="preserve">في حالة الإصابة </w:t>
      </w:r>
      <w:r>
        <w:rPr>
          <w:rFonts w:hint="cs"/>
          <w:rtl/>
          <w:lang w:val="en-CA"/>
        </w:rPr>
        <w:t xml:space="preserve">بمتلازمة              </w:t>
      </w:r>
      <w:r w:rsidRPr="00E2763E">
        <w:rPr>
          <w:rFonts w:hint="cs"/>
          <w:rtl/>
          <w:lang w:val="en-CA"/>
        </w:rPr>
        <w:t>إهل</w:t>
      </w:r>
      <w:r w:rsidRPr="00E2763E">
        <w:rPr>
          <w:rtl/>
          <w:lang w:val="en-CA"/>
        </w:rPr>
        <w:t>رز</w:t>
      </w:r>
      <w:r>
        <w:rPr>
          <w:rFonts w:hint="cs"/>
          <w:rtl/>
          <w:lang w:val="en-CA"/>
        </w:rPr>
        <w:t xml:space="preserve"> - </w:t>
      </w:r>
      <w:r w:rsidRPr="00E2763E">
        <w:rPr>
          <w:rtl/>
          <w:lang w:val="en-CA"/>
        </w:rPr>
        <w:t>دانلوس</w:t>
      </w:r>
      <w:r w:rsidRPr="00E2763E">
        <w:rPr>
          <w:rFonts w:hint="cs"/>
          <w:rtl/>
          <w:lang w:val="en-CA"/>
        </w:rPr>
        <w:t>.</w:t>
      </w:r>
      <w:r w:rsidRPr="00E2763E">
        <w:rPr>
          <w:rtl/>
          <w:lang w:val="en-CA"/>
        </w:rPr>
        <w:t xml:space="preserve"> وفي حالة صاحبة البلاغ، فإن هذا العلاج سيؤدي إلى تحسن نوعية حياتها، نظراً لأن المفاصل ستصبح أكثر ثباتا</w:t>
      </w:r>
      <w:r w:rsidRPr="00E2763E">
        <w:rPr>
          <w:rFonts w:hint="cs"/>
          <w:rtl/>
          <w:lang w:val="en-CA"/>
        </w:rPr>
        <w:t>ً</w:t>
      </w:r>
      <w:r w:rsidRPr="00E2763E">
        <w:rPr>
          <w:rtl/>
          <w:lang w:val="en-CA"/>
        </w:rPr>
        <w:t xml:space="preserve"> على سبيل المثال، وست</w:t>
      </w:r>
      <w:r w:rsidRPr="00E2763E">
        <w:rPr>
          <w:rFonts w:hint="cs"/>
          <w:rtl/>
          <w:lang w:val="en-CA"/>
        </w:rPr>
        <w:t>نمو</w:t>
      </w:r>
      <w:r w:rsidRPr="00E2763E">
        <w:rPr>
          <w:rtl/>
          <w:lang w:val="en-CA"/>
        </w:rPr>
        <w:t xml:space="preserve"> عضلاتها وتتحسن الدورة الدموية ويخف الألم والمعانا</w:t>
      </w:r>
      <w:r w:rsidRPr="00E2763E">
        <w:rPr>
          <w:rFonts w:hint="cs"/>
          <w:rtl/>
          <w:lang w:val="en-CA"/>
        </w:rPr>
        <w:t>ة</w:t>
      </w:r>
      <w:r w:rsidRPr="00E2763E">
        <w:rPr>
          <w:rtl/>
          <w:lang w:val="en-CA"/>
        </w:rPr>
        <w:t>.</w:t>
      </w:r>
    </w:p>
    <w:p w:rsidR="00943914" w:rsidRPr="00BB1649" w:rsidRDefault="00943914" w:rsidP="00943914">
      <w:pPr>
        <w:pStyle w:val="SingleTxtGA"/>
        <w:rPr>
          <w:spacing w:val="-2"/>
          <w:rtl/>
          <w:lang w:val="en-CA"/>
        </w:rPr>
      </w:pPr>
      <w:r w:rsidRPr="00BB1649">
        <w:rPr>
          <w:spacing w:val="-2"/>
          <w:rtl/>
          <w:lang w:val="en-CA"/>
        </w:rPr>
        <w:t>2-3</w:t>
      </w:r>
      <w:r w:rsidRPr="00BB1649">
        <w:rPr>
          <w:spacing w:val="-2"/>
          <w:rtl/>
          <w:lang w:val="en-CA"/>
        </w:rPr>
        <w:tab/>
        <w:t>وفي</w:t>
      </w:r>
      <w:r w:rsidRPr="00BB1649">
        <w:rPr>
          <w:rFonts w:hint="cs"/>
          <w:spacing w:val="-2"/>
          <w:rtl/>
          <w:lang w:val="en-CA"/>
        </w:rPr>
        <w:t xml:space="preserve"> 7</w:t>
      </w:r>
      <w:r w:rsidRPr="00BB1649">
        <w:rPr>
          <w:spacing w:val="-2"/>
          <w:rtl/>
          <w:lang w:val="en-CA"/>
        </w:rPr>
        <w:t xml:space="preserve"> كانون الأول/ديسمبر 2009، قدمت صاحبة البلاغ طلب</w:t>
      </w:r>
      <w:r w:rsidRPr="00BB1649">
        <w:rPr>
          <w:rFonts w:hint="cs"/>
          <w:spacing w:val="-2"/>
          <w:rtl/>
          <w:lang w:val="en-CA"/>
        </w:rPr>
        <w:t>اً للحصول على ترخيص لرسم تخطيطي ل</w:t>
      </w:r>
      <w:r w:rsidRPr="00BB1649">
        <w:rPr>
          <w:spacing w:val="-2"/>
          <w:rtl/>
          <w:lang w:val="en-CA"/>
        </w:rPr>
        <w:t>توسيع منزلها بنحو 63 متراً مربعاً على قطعة الأرض التي تمتلكها. وسيكون جزء كبير من التوسيع (45</w:t>
      </w:r>
      <w:r w:rsidRPr="00BB1649">
        <w:rPr>
          <w:rFonts w:hint="cs"/>
          <w:spacing w:val="-2"/>
          <w:rtl/>
          <w:lang w:val="en-CA"/>
        </w:rPr>
        <w:t> </w:t>
      </w:r>
      <w:r w:rsidRPr="00BB1649">
        <w:rPr>
          <w:spacing w:val="-2"/>
          <w:rtl/>
          <w:lang w:val="en-CA"/>
        </w:rPr>
        <w:t>متراً مربعاً تقريباً)</w:t>
      </w:r>
      <w:r w:rsidRPr="00BB1649">
        <w:rPr>
          <w:rFonts w:hint="cs"/>
          <w:spacing w:val="-2"/>
          <w:vertAlign w:val="superscript"/>
          <w:rtl/>
          <w:lang w:val="en-CA"/>
        </w:rPr>
        <w:t>(</w:t>
      </w:r>
      <w:r w:rsidRPr="00BB1649">
        <w:rPr>
          <w:b/>
          <w:spacing w:val="-2"/>
          <w:vertAlign w:val="superscript"/>
          <w:rtl/>
        </w:rPr>
        <w:footnoteReference w:id="2"/>
      </w:r>
      <w:r w:rsidRPr="00BB1649">
        <w:rPr>
          <w:rFonts w:hint="cs"/>
          <w:spacing w:val="-2"/>
          <w:vertAlign w:val="superscript"/>
          <w:rtl/>
          <w:lang w:val="en-CA"/>
        </w:rPr>
        <w:t>)</w:t>
      </w:r>
      <w:r w:rsidRPr="00BB1649">
        <w:rPr>
          <w:spacing w:val="-2"/>
          <w:rtl/>
          <w:lang w:val="en-CA"/>
        </w:rPr>
        <w:t xml:space="preserve"> على أرض غير مصرح بالبناء عليها.</w:t>
      </w:r>
    </w:p>
    <w:p w:rsidR="00943914" w:rsidRPr="00E2763E" w:rsidRDefault="00943914" w:rsidP="00E96D29">
      <w:pPr>
        <w:pStyle w:val="SingleTxtGA"/>
        <w:rPr>
          <w:rtl/>
          <w:lang w:val="en-CA"/>
        </w:rPr>
      </w:pPr>
      <w:r w:rsidRPr="00E2763E">
        <w:rPr>
          <w:rtl/>
          <w:lang w:val="en-CA"/>
        </w:rPr>
        <w:t>2-4</w:t>
      </w:r>
      <w:r w:rsidRPr="00E2763E">
        <w:rPr>
          <w:rtl/>
          <w:lang w:val="en-CA"/>
        </w:rPr>
        <w:tab/>
        <w:t>وفي</w:t>
      </w:r>
      <w:r w:rsidRPr="00E2763E">
        <w:rPr>
          <w:rFonts w:hint="cs"/>
          <w:rtl/>
          <w:lang w:val="en-CA"/>
        </w:rPr>
        <w:t xml:space="preserve"> 17</w:t>
      </w:r>
      <w:r w:rsidRPr="00E2763E">
        <w:rPr>
          <w:rtl/>
          <w:lang w:val="en-CA"/>
        </w:rPr>
        <w:t xml:space="preserve"> كانون الأول/ديسمبر 2009، رفض</w:t>
      </w:r>
      <w:r w:rsidRPr="00E2763E">
        <w:rPr>
          <w:rFonts w:hint="cs"/>
          <w:rtl/>
          <w:lang w:val="en-CA"/>
        </w:rPr>
        <w:t>ت</w:t>
      </w:r>
      <w:r w:rsidRPr="00E2763E">
        <w:rPr>
          <w:rtl/>
          <w:lang w:val="en-CA"/>
        </w:rPr>
        <w:t xml:space="preserve"> لجنة الإسكان المحلي بأوريب</w:t>
      </w:r>
      <w:r w:rsidRPr="00E2763E">
        <w:rPr>
          <w:rFonts w:hint="cs"/>
          <w:rtl/>
          <w:lang w:val="en-CA"/>
        </w:rPr>
        <w:t>ر</w:t>
      </w:r>
      <w:r w:rsidRPr="00E2763E">
        <w:rPr>
          <w:rtl/>
          <w:lang w:val="en-CA"/>
        </w:rPr>
        <w:t>و</w:t>
      </w:r>
      <w:r w:rsidR="00E96D29">
        <w:rPr>
          <w:rFonts w:hint="cs"/>
          <w:rtl/>
          <w:lang w:val="en-CA"/>
        </w:rPr>
        <w:t xml:space="preserve"> </w:t>
      </w:r>
      <w:r w:rsidRPr="00E2763E">
        <w:rPr>
          <w:rtl/>
          <w:lang w:val="en-CA"/>
        </w:rPr>
        <w:t xml:space="preserve"> طلب ت</w:t>
      </w:r>
      <w:r>
        <w:rPr>
          <w:rFonts w:hint="cs"/>
          <w:rtl/>
          <w:lang w:val="en-CA"/>
        </w:rPr>
        <w:t xml:space="preserve">رخيص </w:t>
      </w:r>
      <w:r w:rsidRPr="00E2763E">
        <w:rPr>
          <w:rtl/>
          <w:lang w:val="en-CA"/>
        </w:rPr>
        <w:t xml:space="preserve">البناء. وطعنت صاحبة البلاغ في قرار لجنة الإسكان المحلي أمام مجلس </w:t>
      </w:r>
      <w:r w:rsidR="00E96D29">
        <w:rPr>
          <w:rFonts w:hint="cs"/>
          <w:rtl/>
          <w:lang w:val="en-CA"/>
        </w:rPr>
        <w:t xml:space="preserve">       </w:t>
      </w:r>
      <w:r w:rsidR="00816D29">
        <w:rPr>
          <w:rFonts w:hint="cs"/>
          <w:rtl/>
          <w:lang w:val="en-CA"/>
        </w:rPr>
        <w:t xml:space="preserve">مقاطعة </w:t>
      </w:r>
      <w:r w:rsidRPr="00E2763E">
        <w:rPr>
          <w:rtl/>
          <w:lang w:val="en-CA"/>
        </w:rPr>
        <w:t>أوريب</w:t>
      </w:r>
      <w:r w:rsidRPr="00E2763E">
        <w:rPr>
          <w:rFonts w:hint="cs"/>
          <w:rtl/>
          <w:lang w:val="en-CA"/>
        </w:rPr>
        <w:t>ر</w:t>
      </w:r>
      <w:r w:rsidRPr="00E2763E">
        <w:rPr>
          <w:rtl/>
          <w:lang w:val="en-CA"/>
        </w:rPr>
        <w:t>و. ورفض الطعن في</w:t>
      </w:r>
      <w:r w:rsidRPr="00E2763E">
        <w:rPr>
          <w:rFonts w:hint="cs"/>
          <w:rtl/>
          <w:lang w:val="en-CA"/>
        </w:rPr>
        <w:t xml:space="preserve"> 3</w:t>
      </w:r>
      <w:r w:rsidRPr="00E2763E">
        <w:rPr>
          <w:rtl/>
          <w:lang w:val="en-CA"/>
        </w:rPr>
        <w:t xml:space="preserve"> آذار/مارس 2010. وطعن في هذا القرار أمام محكمة كارلشتاد الإدارية. وفي 28 نيسان/أبريل 2010، وافقت المحكمة الإدارية على الطعن وأحالت طلب صاحبة البلاغ </w:t>
      </w:r>
      <w:r w:rsidRPr="00E2763E">
        <w:rPr>
          <w:rFonts w:hint="cs"/>
          <w:rtl/>
          <w:lang w:val="en-CA"/>
        </w:rPr>
        <w:t xml:space="preserve">المتعلق </w:t>
      </w:r>
      <w:r w:rsidRPr="00E2763E">
        <w:rPr>
          <w:rtl/>
          <w:lang w:val="en-CA"/>
        </w:rPr>
        <w:t>بالحصول على ت</w:t>
      </w:r>
      <w:r>
        <w:rPr>
          <w:rFonts w:hint="cs"/>
          <w:rtl/>
          <w:lang w:val="en-CA"/>
        </w:rPr>
        <w:t xml:space="preserve">رخيص </w:t>
      </w:r>
      <w:r w:rsidRPr="00E2763E">
        <w:rPr>
          <w:rFonts w:hint="cs"/>
          <w:rtl/>
          <w:lang w:val="en-CA"/>
        </w:rPr>
        <w:t>للرسم ال</w:t>
      </w:r>
      <w:r w:rsidRPr="00E2763E">
        <w:rPr>
          <w:rtl/>
          <w:lang w:val="en-CA"/>
        </w:rPr>
        <w:t>تخطيط</w:t>
      </w:r>
      <w:r w:rsidRPr="00E2763E">
        <w:rPr>
          <w:rFonts w:hint="cs"/>
          <w:rtl/>
          <w:lang w:val="en-CA"/>
        </w:rPr>
        <w:t>ي</w:t>
      </w:r>
      <w:r w:rsidRPr="00E2763E">
        <w:rPr>
          <w:rtl/>
          <w:lang w:val="en-CA"/>
        </w:rPr>
        <w:t xml:space="preserve"> مرة أخرى إلى لجنة الإسكان المحلي بأوريب</w:t>
      </w:r>
      <w:r w:rsidRPr="00E2763E">
        <w:rPr>
          <w:rFonts w:hint="cs"/>
          <w:rtl/>
          <w:lang w:val="en-CA"/>
        </w:rPr>
        <w:t>ر</w:t>
      </w:r>
      <w:r w:rsidRPr="00E2763E">
        <w:rPr>
          <w:rtl/>
          <w:lang w:val="en-CA"/>
        </w:rPr>
        <w:t>و لإعادة النظر في القضية.</w:t>
      </w:r>
    </w:p>
    <w:p w:rsidR="00943914" w:rsidRPr="00E2763E" w:rsidRDefault="00943914" w:rsidP="00943914">
      <w:pPr>
        <w:pStyle w:val="SingleTxtGA"/>
        <w:rPr>
          <w:rtl/>
          <w:lang w:val="en-CA"/>
        </w:rPr>
      </w:pPr>
      <w:r w:rsidRPr="00E2763E">
        <w:rPr>
          <w:rtl/>
          <w:lang w:val="en-CA"/>
        </w:rPr>
        <w:t>2-5</w:t>
      </w:r>
      <w:r w:rsidRPr="00E2763E">
        <w:rPr>
          <w:rtl/>
          <w:lang w:val="en-CA"/>
        </w:rPr>
        <w:tab/>
        <w:t>و</w:t>
      </w:r>
      <w:r>
        <w:rPr>
          <w:rFonts w:hint="cs"/>
          <w:rtl/>
          <w:lang w:val="en-CA"/>
        </w:rPr>
        <w:t xml:space="preserve">ذكرت </w:t>
      </w:r>
      <w:r w:rsidRPr="00E2763E">
        <w:rPr>
          <w:rtl/>
          <w:lang w:val="en-CA"/>
        </w:rPr>
        <w:t>المحكمة الإدارية، بصفة خاصة، ما يلي:</w:t>
      </w:r>
    </w:p>
    <w:p w:rsidR="00943914" w:rsidRPr="002E75E1" w:rsidRDefault="00943914" w:rsidP="00C121D9">
      <w:pPr>
        <w:pStyle w:val="SingleTxtGA"/>
        <w:spacing w:line="360" w:lineRule="exact"/>
        <w:ind w:left="1928"/>
        <w:rPr>
          <w:rtl/>
          <w:lang w:val="en-CA"/>
        </w:rPr>
      </w:pPr>
      <w:r w:rsidRPr="00490F48">
        <w:rPr>
          <w:rFonts w:hint="cs"/>
          <w:i/>
          <w:iCs/>
          <w:rtl/>
          <w:lang w:val="en-CA"/>
        </w:rPr>
        <w:tab/>
      </w:r>
      <w:r w:rsidRPr="00490F48">
        <w:rPr>
          <w:i/>
          <w:iCs/>
          <w:rtl/>
          <w:lang w:val="en-CA"/>
        </w:rPr>
        <w:t xml:space="preserve">"في ضوء المعلومات الأساسية التي تفيد بأنه لا يجوز البناء في الجزء الأكبر من قطعة الأرض المتبقية، </w:t>
      </w:r>
      <w:r w:rsidRPr="00490F48">
        <w:rPr>
          <w:rFonts w:hint="cs"/>
          <w:i/>
          <w:iCs/>
          <w:rtl/>
          <w:lang w:val="en-CA"/>
        </w:rPr>
        <w:t xml:space="preserve">فمن غير الممكن إيجاد </w:t>
      </w:r>
      <w:r w:rsidRPr="00490F48">
        <w:rPr>
          <w:i/>
          <w:iCs/>
          <w:rtl/>
          <w:lang w:val="en-CA"/>
        </w:rPr>
        <w:t xml:space="preserve">موقع بديل وفقاً للخطة. [...] </w:t>
      </w:r>
      <w:r w:rsidRPr="00490F48">
        <w:rPr>
          <w:rFonts w:hint="cs"/>
          <w:i/>
          <w:iCs/>
          <w:rtl/>
          <w:lang w:val="en-CA"/>
        </w:rPr>
        <w:t xml:space="preserve">      </w:t>
      </w:r>
      <w:r w:rsidRPr="00490F48">
        <w:rPr>
          <w:i/>
          <w:iCs/>
          <w:rtl/>
          <w:lang w:val="en-CA"/>
        </w:rPr>
        <w:t xml:space="preserve">ولم يشر إلى أن </w:t>
      </w:r>
      <w:r w:rsidR="000628E1" w:rsidRPr="00490F48">
        <w:rPr>
          <w:rFonts w:hint="cs"/>
          <w:i/>
          <w:iCs/>
          <w:spacing w:val="-8"/>
          <w:sz w:val="30"/>
          <w:rtl/>
          <w:lang w:bidi="ar-SY"/>
        </w:rPr>
        <w:t>ﻫ</w:t>
      </w:r>
      <w:r w:rsidR="000628E1" w:rsidRPr="00490F48">
        <w:rPr>
          <w:rFonts w:hint="cs"/>
          <w:i/>
          <w:iCs/>
          <w:spacing w:val="-8"/>
          <w:rtl/>
          <w:lang w:bidi="ar-SY"/>
        </w:rPr>
        <w:t>.</w:t>
      </w:r>
      <w:r w:rsidR="000628E1" w:rsidRPr="00490F48">
        <w:rPr>
          <w:i/>
          <w:iCs/>
          <w:spacing w:val="-8"/>
          <w:rtl/>
          <w:lang w:bidi="ar-SY"/>
        </w:rPr>
        <w:t xml:space="preserve"> </w:t>
      </w:r>
      <w:r w:rsidR="000628E1" w:rsidRPr="00490F48">
        <w:rPr>
          <w:rFonts w:hint="cs"/>
          <w:i/>
          <w:iCs/>
          <w:spacing w:val="-8"/>
          <w:rtl/>
          <w:lang w:bidi="ar-SY"/>
        </w:rPr>
        <w:t>م.</w:t>
      </w:r>
      <w:r w:rsidR="00C121D9" w:rsidRPr="00490F48">
        <w:rPr>
          <w:rFonts w:hint="cs"/>
          <w:i/>
          <w:iCs/>
          <w:spacing w:val="-8"/>
          <w:rtl/>
          <w:lang w:bidi="ar-SY"/>
        </w:rPr>
        <w:t xml:space="preserve"> </w:t>
      </w:r>
      <w:r w:rsidRPr="00490F48">
        <w:rPr>
          <w:i/>
          <w:iCs/>
          <w:rtl/>
          <w:lang w:val="en-CA"/>
        </w:rPr>
        <w:t>يمكن أن تلبي الحاجة إلى حمام سباحة للتدريب ب</w:t>
      </w:r>
      <w:r w:rsidRPr="00490F48">
        <w:rPr>
          <w:rFonts w:hint="cs"/>
          <w:i/>
          <w:iCs/>
          <w:rtl/>
          <w:lang w:val="en-CA"/>
        </w:rPr>
        <w:t xml:space="preserve">إجراء </w:t>
      </w:r>
      <w:r w:rsidRPr="00490F48">
        <w:rPr>
          <w:i/>
          <w:iCs/>
          <w:rtl/>
          <w:lang w:val="en-CA"/>
        </w:rPr>
        <w:t xml:space="preserve">توسيع أصغر </w:t>
      </w:r>
      <w:r w:rsidRPr="00490F48">
        <w:rPr>
          <w:rFonts w:hint="cs"/>
          <w:i/>
          <w:iCs/>
          <w:rtl/>
          <w:lang w:val="en-CA"/>
        </w:rPr>
        <w:t>حجماً بما يتوافق بشكل أكبر مع ا</w:t>
      </w:r>
      <w:r w:rsidRPr="00490F48">
        <w:rPr>
          <w:i/>
          <w:iCs/>
          <w:rtl/>
          <w:lang w:val="en-CA"/>
        </w:rPr>
        <w:t xml:space="preserve">لخطة. ووفقاً لمستندات هذه القضية، فإن </w:t>
      </w:r>
      <w:r w:rsidRPr="00490F48">
        <w:rPr>
          <w:rFonts w:hint="cs"/>
          <w:i/>
          <w:iCs/>
          <w:rtl/>
          <w:lang w:val="en-CA"/>
        </w:rPr>
        <w:t>الانتقال</w:t>
      </w:r>
      <w:r w:rsidRPr="00490F48">
        <w:rPr>
          <w:i/>
          <w:iCs/>
          <w:rtl/>
          <w:lang w:val="en-CA"/>
        </w:rPr>
        <w:t xml:space="preserve"> إلى منزل آخر يمكن </w:t>
      </w:r>
      <w:r w:rsidRPr="00490F48">
        <w:rPr>
          <w:rFonts w:hint="cs"/>
          <w:i/>
          <w:iCs/>
          <w:rtl/>
          <w:lang w:val="en-CA"/>
        </w:rPr>
        <w:t xml:space="preserve">فيه أن تلبي الحاجة إلى حمام سباحة </w:t>
      </w:r>
      <w:r w:rsidRPr="00490F48">
        <w:rPr>
          <w:i/>
          <w:iCs/>
          <w:rtl/>
          <w:lang w:val="en-CA"/>
        </w:rPr>
        <w:t xml:space="preserve">للتدريب أو الانتقال إلى مؤسسة مناسبة </w:t>
      </w:r>
      <w:r w:rsidRPr="00490F48">
        <w:rPr>
          <w:rFonts w:hint="cs"/>
          <w:i/>
          <w:iCs/>
          <w:rtl/>
          <w:lang w:val="en-CA"/>
        </w:rPr>
        <w:t>أخرى</w:t>
      </w:r>
      <w:r w:rsidRPr="00490F48">
        <w:rPr>
          <w:i/>
          <w:iCs/>
          <w:rtl/>
          <w:lang w:val="en-CA"/>
        </w:rPr>
        <w:t xml:space="preserve"> ليسا حلين </w:t>
      </w:r>
      <w:r w:rsidRPr="00490F48">
        <w:rPr>
          <w:rFonts w:hint="cs"/>
          <w:i/>
          <w:iCs/>
          <w:rtl/>
          <w:lang w:val="en-CA"/>
        </w:rPr>
        <w:t xml:space="preserve">بديلين </w:t>
      </w:r>
      <w:r w:rsidRPr="00490F48">
        <w:rPr>
          <w:i/>
          <w:iCs/>
          <w:rtl/>
          <w:lang w:val="en-CA"/>
        </w:rPr>
        <w:t>واقعيين. وبالإضافة إلى ذلك، من الواضح</w:t>
      </w:r>
      <w:r w:rsidRPr="00490F48">
        <w:rPr>
          <w:rFonts w:hint="cs"/>
          <w:i/>
          <w:iCs/>
          <w:rtl/>
          <w:lang w:val="en-CA"/>
        </w:rPr>
        <w:t>،</w:t>
      </w:r>
      <w:r w:rsidRPr="00490F48">
        <w:rPr>
          <w:i/>
          <w:iCs/>
          <w:rtl/>
          <w:lang w:val="en-CA"/>
        </w:rPr>
        <w:t xml:space="preserve"> من المستندات الطبية،</w:t>
      </w:r>
      <w:r w:rsidRPr="00490F48">
        <w:rPr>
          <w:rFonts w:hint="cs"/>
          <w:i/>
          <w:iCs/>
          <w:rtl/>
          <w:lang w:val="en-CA"/>
        </w:rPr>
        <w:t xml:space="preserve"> أن</w:t>
      </w:r>
      <w:r w:rsidRPr="00490F48">
        <w:rPr>
          <w:i/>
          <w:iCs/>
          <w:rtl/>
          <w:lang w:val="en-CA"/>
        </w:rPr>
        <w:t xml:space="preserve"> حمام السباحة للتدريب سيكون ذ</w:t>
      </w:r>
      <w:r w:rsidRPr="00490F48">
        <w:rPr>
          <w:rFonts w:hint="cs"/>
          <w:i/>
          <w:iCs/>
          <w:rtl/>
          <w:lang w:val="en-CA"/>
        </w:rPr>
        <w:t>ا</w:t>
      </w:r>
      <w:r w:rsidRPr="00490F48">
        <w:rPr>
          <w:i/>
          <w:iCs/>
          <w:rtl/>
          <w:lang w:val="en-CA"/>
        </w:rPr>
        <w:t xml:space="preserve"> أهمية كبيرة بصفة خاصة لحالة </w:t>
      </w:r>
      <w:r w:rsidR="000628E1" w:rsidRPr="00490F48">
        <w:rPr>
          <w:rFonts w:hint="cs"/>
          <w:i/>
          <w:iCs/>
          <w:spacing w:val="-8"/>
          <w:sz w:val="30"/>
          <w:rtl/>
          <w:lang w:bidi="ar-SY"/>
        </w:rPr>
        <w:t>ﻫ</w:t>
      </w:r>
      <w:r w:rsidR="000628E1" w:rsidRPr="00490F48">
        <w:rPr>
          <w:rFonts w:hint="cs"/>
          <w:i/>
          <w:iCs/>
          <w:spacing w:val="-8"/>
          <w:rtl/>
          <w:lang w:bidi="ar-SY"/>
        </w:rPr>
        <w:t>.</w:t>
      </w:r>
      <w:r w:rsidR="000628E1" w:rsidRPr="00490F48">
        <w:rPr>
          <w:i/>
          <w:iCs/>
          <w:spacing w:val="-8"/>
          <w:rtl/>
          <w:lang w:bidi="ar-SY"/>
        </w:rPr>
        <w:t xml:space="preserve"> </w:t>
      </w:r>
      <w:r w:rsidR="000628E1" w:rsidRPr="00490F48">
        <w:rPr>
          <w:rFonts w:hint="cs"/>
          <w:i/>
          <w:iCs/>
          <w:spacing w:val="-8"/>
          <w:rtl/>
          <w:lang w:bidi="ar-SY"/>
        </w:rPr>
        <w:t xml:space="preserve">م. </w:t>
      </w:r>
      <w:r w:rsidRPr="00490F48">
        <w:rPr>
          <w:i/>
          <w:iCs/>
          <w:rtl/>
          <w:lang w:val="en-CA"/>
        </w:rPr>
        <w:t>المعيشية ونوعية حياتها وسيحقق ذلك أيضاً وف</w:t>
      </w:r>
      <w:r w:rsidRPr="00490F48">
        <w:rPr>
          <w:rFonts w:hint="cs"/>
          <w:i/>
          <w:iCs/>
          <w:rtl/>
          <w:lang w:val="en-CA"/>
        </w:rPr>
        <w:t>ر</w:t>
      </w:r>
      <w:r w:rsidRPr="00490F48">
        <w:rPr>
          <w:i/>
          <w:iCs/>
          <w:rtl/>
          <w:lang w:val="en-CA"/>
        </w:rPr>
        <w:t>ا</w:t>
      </w:r>
      <w:r w:rsidRPr="00490F48">
        <w:rPr>
          <w:rFonts w:hint="cs"/>
          <w:i/>
          <w:iCs/>
          <w:rtl/>
          <w:lang w:val="en-CA"/>
        </w:rPr>
        <w:t>ً في تكاليف</w:t>
      </w:r>
      <w:r w:rsidRPr="00490F48">
        <w:rPr>
          <w:i/>
          <w:iCs/>
          <w:rtl/>
          <w:lang w:val="en-CA"/>
        </w:rPr>
        <w:t xml:space="preserve"> رعاي</w:t>
      </w:r>
      <w:r w:rsidRPr="00490F48">
        <w:rPr>
          <w:rFonts w:hint="cs"/>
          <w:i/>
          <w:iCs/>
          <w:rtl/>
          <w:lang w:val="en-CA"/>
        </w:rPr>
        <w:t>تها</w:t>
      </w:r>
      <w:r w:rsidRPr="00490F48">
        <w:rPr>
          <w:i/>
          <w:iCs/>
          <w:rtl/>
          <w:lang w:val="en-CA"/>
        </w:rPr>
        <w:t xml:space="preserve"> والاهتمام بها في المستقبل. وبالإشارة إلى ما </w:t>
      </w:r>
      <w:r w:rsidRPr="00490F48">
        <w:rPr>
          <w:rFonts w:hint="cs"/>
          <w:i/>
          <w:iCs/>
          <w:rtl/>
          <w:lang w:val="en-CA"/>
        </w:rPr>
        <w:t>سبق ذكره</w:t>
      </w:r>
      <w:r w:rsidRPr="00490F48">
        <w:rPr>
          <w:i/>
          <w:iCs/>
          <w:rtl/>
          <w:lang w:val="en-CA"/>
        </w:rPr>
        <w:t xml:space="preserve">، فإن المحكمة الإدارية، إذ توازن المصالح وفقاً للفقرة 5 من الفصل الأول من قانون التخطيط والبناء، ترى أن مصلحة </w:t>
      </w:r>
      <w:r w:rsidR="000628E1" w:rsidRPr="00490F48">
        <w:rPr>
          <w:rFonts w:hint="cs"/>
          <w:i/>
          <w:iCs/>
          <w:spacing w:val="-8"/>
          <w:sz w:val="30"/>
          <w:rtl/>
          <w:lang w:bidi="ar-SY"/>
        </w:rPr>
        <w:t>ﻫ</w:t>
      </w:r>
      <w:r w:rsidR="000628E1" w:rsidRPr="00490F48">
        <w:rPr>
          <w:rFonts w:hint="cs"/>
          <w:i/>
          <w:iCs/>
          <w:spacing w:val="-8"/>
          <w:rtl/>
          <w:lang w:bidi="ar-SY"/>
        </w:rPr>
        <w:t>.</w:t>
      </w:r>
      <w:r w:rsidR="000628E1" w:rsidRPr="00490F48">
        <w:rPr>
          <w:i/>
          <w:iCs/>
          <w:spacing w:val="-8"/>
          <w:rtl/>
          <w:lang w:bidi="ar-SY"/>
        </w:rPr>
        <w:t xml:space="preserve"> </w:t>
      </w:r>
      <w:r w:rsidR="000628E1" w:rsidRPr="00490F48">
        <w:rPr>
          <w:rFonts w:hint="cs"/>
          <w:i/>
          <w:iCs/>
          <w:spacing w:val="-8"/>
          <w:rtl/>
          <w:lang w:bidi="ar-SY"/>
        </w:rPr>
        <w:t xml:space="preserve">م. </w:t>
      </w:r>
      <w:r w:rsidRPr="00490F48">
        <w:rPr>
          <w:rFonts w:hint="cs"/>
          <w:i/>
          <w:iCs/>
          <w:rtl/>
          <w:lang w:val="en-CA"/>
        </w:rPr>
        <w:t xml:space="preserve">في </w:t>
      </w:r>
      <w:r w:rsidRPr="00490F48">
        <w:rPr>
          <w:i/>
          <w:iCs/>
          <w:rtl/>
          <w:lang w:val="en-CA"/>
        </w:rPr>
        <w:t>استعمال الأرض لإجراء التوسيع المشار إليه</w:t>
      </w:r>
      <w:r w:rsidRPr="00490F48">
        <w:rPr>
          <w:rFonts w:hint="cs"/>
          <w:i/>
          <w:iCs/>
          <w:rtl/>
          <w:lang w:val="en-CA"/>
        </w:rPr>
        <w:t xml:space="preserve"> ينبغي أن تحظى بالأفضلية على</w:t>
      </w:r>
      <w:r w:rsidRPr="00490F48">
        <w:rPr>
          <w:i/>
          <w:iCs/>
          <w:rtl/>
          <w:lang w:val="en-CA"/>
        </w:rPr>
        <w:t xml:space="preserve"> مصلحة عامة الجمهور </w:t>
      </w:r>
      <w:r w:rsidRPr="00490F48">
        <w:rPr>
          <w:rFonts w:hint="cs"/>
          <w:i/>
          <w:iCs/>
          <w:rtl/>
          <w:lang w:val="en-CA"/>
        </w:rPr>
        <w:t xml:space="preserve">في </w:t>
      </w:r>
      <w:r w:rsidRPr="00490F48">
        <w:rPr>
          <w:i/>
          <w:iCs/>
          <w:rtl/>
          <w:lang w:val="en-CA"/>
        </w:rPr>
        <w:t>حفظ المنطقة في</w:t>
      </w:r>
      <w:r w:rsidRPr="00490F48">
        <w:rPr>
          <w:rFonts w:hint="cs"/>
          <w:i/>
          <w:iCs/>
          <w:rtl/>
          <w:lang w:val="en-CA"/>
        </w:rPr>
        <w:t xml:space="preserve"> حالة</w:t>
      </w:r>
      <w:r w:rsidRPr="00490F48">
        <w:rPr>
          <w:i/>
          <w:iCs/>
          <w:rtl/>
          <w:lang w:val="en-CA"/>
        </w:rPr>
        <w:t xml:space="preserve"> امتثال كامل للخطة التفصيلية. و</w:t>
      </w:r>
      <w:r w:rsidRPr="00490F48">
        <w:rPr>
          <w:rFonts w:hint="cs"/>
          <w:i/>
          <w:iCs/>
          <w:rtl/>
          <w:lang w:val="en-CA"/>
        </w:rPr>
        <w:t>في ضوء ا</w:t>
      </w:r>
      <w:r w:rsidRPr="00490F48">
        <w:rPr>
          <w:i/>
          <w:iCs/>
          <w:rtl/>
          <w:lang w:val="en-CA"/>
        </w:rPr>
        <w:t>لمعلومات الأساسية عن السبب الاستثنائي الذي يمثل أساس هذا التقييم، فإن المحكمة الإدارية لا ترى خطر</w:t>
      </w:r>
      <w:r w:rsidRPr="00490F48">
        <w:rPr>
          <w:rFonts w:hint="cs"/>
          <w:i/>
          <w:iCs/>
          <w:rtl/>
          <w:lang w:val="en-CA"/>
        </w:rPr>
        <w:t xml:space="preserve">اً في </w:t>
      </w:r>
      <w:r w:rsidRPr="00490F48">
        <w:rPr>
          <w:i/>
          <w:iCs/>
          <w:rtl/>
          <w:lang w:val="en-CA"/>
        </w:rPr>
        <w:t>أن تؤدي هذه الموافقة إلى تقديم طلبات مماثلة للموافقة على تدابير مماثلة لممتلكات أخرى في المنطقة. وبالتالي، فإن الأسس التي أشارت إليها لجنة الإسكان المحلي لا تمثل سبباً لرفض منح ت</w:t>
      </w:r>
      <w:r w:rsidRPr="00490F48">
        <w:rPr>
          <w:rFonts w:hint="cs"/>
          <w:i/>
          <w:iCs/>
          <w:rtl/>
          <w:lang w:val="en-CA"/>
        </w:rPr>
        <w:t xml:space="preserve">رخيص </w:t>
      </w:r>
      <w:r w:rsidRPr="00490F48">
        <w:rPr>
          <w:i/>
          <w:iCs/>
          <w:rtl/>
          <w:lang w:val="en-CA"/>
        </w:rPr>
        <w:t>البناء"</w:t>
      </w:r>
      <w:r w:rsidRPr="00C510E5">
        <w:rPr>
          <w:rFonts w:hint="cs"/>
          <w:vertAlign w:val="superscript"/>
          <w:rtl/>
          <w:lang w:val="en-CA"/>
        </w:rPr>
        <w:t>(</w:t>
      </w:r>
      <w:r w:rsidRPr="00C510E5">
        <w:rPr>
          <w:rStyle w:val="FootnoteReference"/>
          <w:rtl/>
          <w:lang w:val="en-CA"/>
        </w:rPr>
        <w:footnoteReference w:id="3"/>
      </w:r>
      <w:r w:rsidRPr="00C510E5">
        <w:rPr>
          <w:rFonts w:hint="cs"/>
          <w:vertAlign w:val="superscript"/>
          <w:rtl/>
          <w:lang w:val="en-CA"/>
        </w:rPr>
        <w:t>)</w:t>
      </w:r>
      <w:r>
        <w:rPr>
          <w:rFonts w:hint="cs"/>
          <w:rtl/>
          <w:lang w:val="en-CA"/>
        </w:rPr>
        <w:t>.</w:t>
      </w:r>
    </w:p>
    <w:p w:rsidR="00943914" w:rsidRPr="00E2763E" w:rsidRDefault="00943914" w:rsidP="00943914">
      <w:pPr>
        <w:pStyle w:val="SingleTxtGA"/>
        <w:rPr>
          <w:rtl/>
          <w:lang w:val="en-CA"/>
        </w:rPr>
      </w:pPr>
      <w:r w:rsidRPr="00E2763E">
        <w:rPr>
          <w:rtl/>
          <w:lang w:val="en-CA"/>
        </w:rPr>
        <w:t>2-6</w:t>
      </w:r>
      <w:r w:rsidRPr="00E2763E">
        <w:rPr>
          <w:rtl/>
          <w:lang w:val="en-CA"/>
        </w:rPr>
        <w:tab/>
      </w:r>
      <w:r w:rsidRPr="00E2763E">
        <w:rPr>
          <w:rFonts w:hint="cs"/>
          <w:rtl/>
          <w:lang w:val="en-CA"/>
        </w:rPr>
        <w:t xml:space="preserve">وطعنت </w:t>
      </w:r>
      <w:r w:rsidRPr="00E2763E">
        <w:rPr>
          <w:rtl/>
          <w:lang w:val="en-CA"/>
        </w:rPr>
        <w:t>بلدية أوريب</w:t>
      </w:r>
      <w:r w:rsidRPr="00E2763E">
        <w:rPr>
          <w:rFonts w:hint="cs"/>
          <w:rtl/>
          <w:lang w:val="en-CA"/>
        </w:rPr>
        <w:t>ر</w:t>
      </w:r>
      <w:r w:rsidRPr="00E2763E">
        <w:rPr>
          <w:rtl/>
          <w:lang w:val="en-CA"/>
        </w:rPr>
        <w:t>و في قرار المحكمة الإدارية أمام محكمة الاستئناف الإدارية (غوتنبرغ)</w:t>
      </w:r>
      <w:r w:rsidRPr="00E2763E">
        <w:rPr>
          <w:rFonts w:hint="cs"/>
          <w:rtl/>
          <w:lang w:val="en-CA"/>
        </w:rPr>
        <w:t>،</w:t>
      </w:r>
      <w:r w:rsidRPr="00E2763E">
        <w:rPr>
          <w:rtl/>
          <w:lang w:val="en-CA"/>
        </w:rPr>
        <w:t xml:space="preserve"> وفي </w:t>
      </w:r>
      <w:r w:rsidRPr="00E2763E">
        <w:rPr>
          <w:rFonts w:hint="cs"/>
          <w:rtl/>
          <w:lang w:val="en-CA"/>
        </w:rPr>
        <w:t xml:space="preserve">1 </w:t>
      </w:r>
      <w:r w:rsidRPr="00E2763E">
        <w:rPr>
          <w:rtl/>
          <w:lang w:val="en-CA"/>
        </w:rPr>
        <w:t>تموز/يوليه 2010، رفضت محكمة الاستئناف الإدارية طلب صاحبة البلاغ الحصول على ت</w:t>
      </w:r>
      <w:r>
        <w:rPr>
          <w:rFonts w:hint="cs"/>
          <w:rtl/>
          <w:lang w:val="en-CA"/>
        </w:rPr>
        <w:t xml:space="preserve">رخيص </w:t>
      </w:r>
      <w:r w:rsidRPr="00E2763E">
        <w:rPr>
          <w:rFonts w:hint="cs"/>
          <w:rtl/>
          <w:lang w:val="en-CA"/>
        </w:rPr>
        <w:t>للرسم التخطيطي</w:t>
      </w:r>
      <w:r w:rsidRPr="00E2763E">
        <w:rPr>
          <w:rtl/>
          <w:lang w:val="en-CA"/>
        </w:rPr>
        <w:t>. وأشارت، بصفة خاصة، إلى ما يلي:</w:t>
      </w:r>
    </w:p>
    <w:p w:rsidR="00943914" w:rsidRPr="00646BB3" w:rsidRDefault="00943914" w:rsidP="001B4AC8">
      <w:pPr>
        <w:pStyle w:val="SingleTxtGA"/>
        <w:ind w:left="1928"/>
        <w:rPr>
          <w:rtl/>
          <w:lang w:val="en-CA"/>
        </w:rPr>
      </w:pPr>
      <w:r w:rsidRPr="00C604AF">
        <w:rPr>
          <w:rFonts w:hint="cs"/>
          <w:i/>
          <w:iCs/>
          <w:rtl/>
          <w:lang w:val="en-CA"/>
        </w:rPr>
        <w:tab/>
      </w:r>
      <w:r w:rsidRPr="00C604AF">
        <w:rPr>
          <w:i/>
          <w:iCs/>
          <w:rtl/>
          <w:lang w:val="en-CA"/>
        </w:rPr>
        <w:t>"ت</w:t>
      </w:r>
      <w:r w:rsidRPr="00C604AF">
        <w:rPr>
          <w:rFonts w:hint="cs"/>
          <w:i/>
          <w:iCs/>
          <w:rtl/>
          <w:lang w:val="en-CA"/>
        </w:rPr>
        <w:t xml:space="preserve">رخيص </w:t>
      </w:r>
      <w:r w:rsidRPr="00C604AF">
        <w:rPr>
          <w:i/>
          <w:iCs/>
          <w:rtl/>
          <w:lang w:val="en-CA"/>
        </w:rPr>
        <w:t xml:space="preserve">البناء الذي تقدمت </w:t>
      </w:r>
      <w:r w:rsidR="000628E1" w:rsidRPr="00C604AF">
        <w:rPr>
          <w:rFonts w:hint="cs"/>
          <w:i/>
          <w:iCs/>
          <w:spacing w:val="-8"/>
          <w:sz w:val="30"/>
          <w:rtl/>
          <w:lang w:bidi="ar-SY"/>
        </w:rPr>
        <w:t>ﻫ</w:t>
      </w:r>
      <w:r w:rsidR="000628E1" w:rsidRPr="00C604AF">
        <w:rPr>
          <w:rFonts w:hint="cs"/>
          <w:i/>
          <w:iCs/>
          <w:spacing w:val="-8"/>
          <w:rtl/>
          <w:lang w:bidi="ar-SY"/>
        </w:rPr>
        <w:t>.</w:t>
      </w:r>
      <w:r w:rsidR="000628E1" w:rsidRPr="00C604AF">
        <w:rPr>
          <w:i/>
          <w:iCs/>
          <w:spacing w:val="-8"/>
          <w:rtl/>
          <w:lang w:bidi="ar-SY"/>
        </w:rPr>
        <w:t xml:space="preserve"> </w:t>
      </w:r>
      <w:r w:rsidR="000628E1" w:rsidRPr="00C604AF">
        <w:rPr>
          <w:rFonts w:hint="cs"/>
          <w:i/>
          <w:iCs/>
          <w:spacing w:val="-8"/>
          <w:rtl/>
          <w:lang w:bidi="ar-SY"/>
        </w:rPr>
        <w:t xml:space="preserve">م. </w:t>
      </w:r>
      <w:r w:rsidRPr="00C604AF">
        <w:rPr>
          <w:i/>
          <w:iCs/>
          <w:rtl/>
          <w:lang w:val="en-CA"/>
        </w:rPr>
        <w:t>بطلب للحصول عليه يتعارض مع</w:t>
      </w:r>
      <w:r w:rsidRPr="00C604AF">
        <w:rPr>
          <w:rFonts w:hint="cs"/>
          <w:i/>
          <w:iCs/>
          <w:rtl/>
          <w:lang w:val="en-CA"/>
        </w:rPr>
        <w:t xml:space="preserve"> لوائح</w:t>
      </w:r>
      <w:r w:rsidRPr="00E2763E">
        <w:rPr>
          <w:i/>
          <w:iCs/>
          <w:rtl/>
          <w:lang w:val="en-CA"/>
        </w:rPr>
        <w:t xml:space="preserve"> الخطة التفصيلية بمعني أن جزءاً كبيراً من التشييد المقترح (48 متراً مربعاً تقريباً) سيكون على قطعة أرض تعرف باسم "أرض </w:t>
      </w:r>
      <w:r w:rsidRPr="00E2763E">
        <w:rPr>
          <w:rFonts w:hint="cs"/>
          <w:i/>
          <w:iCs/>
          <w:rtl/>
          <w:lang w:val="en-CA"/>
        </w:rPr>
        <w:t>م</w:t>
      </w:r>
      <w:r>
        <w:rPr>
          <w:rFonts w:hint="cs"/>
          <w:i/>
          <w:iCs/>
          <w:rtl/>
          <w:lang w:val="en-CA"/>
        </w:rPr>
        <w:t>ن</w:t>
      </w:r>
      <w:r w:rsidRPr="00E2763E">
        <w:rPr>
          <w:rFonts w:hint="cs"/>
          <w:i/>
          <w:iCs/>
          <w:rtl/>
          <w:lang w:val="en-CA"/>
        </w:rPr>
        <w:t>قطة</w:t>
      </w:r>
      <w:r w:rsidRPr="00E2763E">
        <w:rPr>
          <w:i/>
          <w:iCs/>
          <w:rtl/>
          <w:lang w:val="en-CA"/>
        </w:rPr>
        <w:t xml:space="preserve">"، وهذا يعني على أرض غير مسموح بالبناء عليها وفقاً للخطة. ومثلما أشار </w:t>
      </w:r>
      <w:r w:rsidRPr="00E2763E">
        <w:rPr>
          <w:rFonts w:hint="cs"/>
          <w:i/>
          <w:iCs/>
          <w:rtl/>
          <w:lang w:val="en-CA"/>
        </w:rPr>
        <w:t>ال</w:t>
      </w:r>
      <w:r w:rsidRPr="00E2763E">
        <w:rPr>
          <w:i/>
          <w:iCs/>
          <w:rtl/>
          <w:lang w:val="en-CA"/>
        </w:rPr>
        <w:t xml:space="preserve">مجلس </w:t>
      </w:r>
      <w:r w:rsidRPr="00E2763E">
        <w:rPr>
          <w:rFonts w:hint="cs"/>
          <w:i/>
          <w:iCs/>
          <w:rtl/>
          <w:lang w:val="en-CA"/>
        </w:rPr>
        <w:t>المحلي</w:t>
      </w:r>
      <w:r w:rsidRPr="00E2763E">
        <w:rPr>
          <w:i/>
          <w:iCs/>
          <w:rtl/>
          <w:lang w:val="en-CA"/>
        </w:rPr>
        <w:t>،</w:t>
      </w:r>
      <w:r w:rsidRPr="00E2763E">
        <w:rPr>
          <w:rFonts w:hint="cs"/>
          <w:i/>
          <w:iCs/>
          <w:rtl/>
          <w:lang w:val="en-CA"/>
        </w:rPr>
        <w:t xml:space="preserve"> فإنه</w:t>
      </w:r>
      <w:r w:rsidRPr="00E2763E">
        <w:rPr>
          <w:i/>
          <w:iCs/>
          <w:rtl/>
          <w:lang w:val="en-CA"/>
        </w:rPr>
        <w:t xml:space="preserve"> لا يجوز السماح بمثل هذا التشييد حتى </w:t>
      </w:r>
      <w:r w:rsidRPr="00E2763E">
        <w:rPr>
          <w:rFonts w:hint="cs"/>
          <w:i/>
          <w:iCs/>
          <w:rtl/>
          <w:lang w:val="en-CA"/>
        </w:rPr>
        <w:t xml:space="preserve">باعتباره </w:t>
      </w:r>
      <w:r w:rsidRPr="00E2763E">
        <w:rPr>
          <w:i/>
          <w:iCs/>
          <w:rtl/>
          <w:lang w:val="en-CA"/>
        </w:rPr>
        <w:t xml:space="preserve">اختلافاً بسيطاً عن الخطة التفصيلية </w:t>
      </w:r>
      <w:r w:rsidRPr="00E2763E">
        <w:rPr>
          <w:rFonts w:hint="cs"/>
          <w:i/>
          <w:iCs/>
          <w:rtl/>
          <w:lang w:val="en-CA"/>
        </w:rPr>
        <w:t>وفقاً</w:t>
      </w:r>
      <w:r w:rsidRPr="00E2763E">
        <w:rPr>
          <w:i/>
          <w:iCs/>
          <w:rtl/>
          <w:lang w:val="en-CA"/>
        </w:rPr>
        <w:t xml:space="preserve"> هو مشار إلي</w:t>
      </w:r>
      <w:r w:rsidRPr="00E2763E">
        <w:rPr>
          <w:rFonts w:hint="cs"/>
          <w:i/>
          <w:iCs/>
          <w:rtl/>
          <w:lang w:val="en-CA"/>
        </w:rPr>
        <w:t>ه</w:t>
      </w:r>
      <w:r w:rsidRPr="00E2763E">
        <w:rPr>
          <w:i/>
          <w:iCs/>
          <w:rtl/>
          <w:lang w:val="en-CA"/>
        </w:rPr>
        <w:t xml:space="preserve"> في الفقرة 11 من الفصل 8 من قانون التخطيط </w:t>
      </w:r>
      <w:r w:rsidRPr="00646BB3">
        <w:rPr>
          <w:i/>
          <w:iCs/>
          <w:rtl/>
          <w:lang w:val="en-CA"/>
        </w:rPr>
        <w:t>والبناء</w:t>
      </w:r>
      <w:r w:rsidRPr="00646BB3">
        <w:rPr>
          <w:rStyle w:val="FootnoteReference"/>
          <w:rFonts w:hint="cs"/>
          <w:i/>
          <w:iCs/>
          <w:vertAlign w:val="baseline"/>
          <w:rtl/>
          <w:lang w:val="en-CA"/>
        </w:rPr>
        <w:t>"</w:t>
      </w:r>
      <w:r w:rsidRPr="00646BB3">
        <w:rPr>
          <w:rFonts w:hint="cs"/>
          <w:vertAlign w:val="superscript"/>
          <w:rtl/>
          <w:lang w:val="en-CA"/>
        </w:rPr>
        <w:t>(</w:t>
      </w:r>
      <w:r w:rsidRPr="00646BB3">
        <w:rPr>
          <w:rStyle w:val="FootnoteReference"/>
          <w:rtl/>
          <w:lang w:val="en-CA"/>
        </w:rPr>
        <w:footnoteReference w:id="4"/>
      </w:r>
      <w:r w:rsidRPr="00646BB3">
        <w:rPr>
          <w:rFonts w:hint="cs"/>
          <w:vertAlign w:val="superscript"/>
          <w:rtl/>
          <w:lang w:val="en-CA"/>
        </w:rPr>
        <w:t>)</w:t>
      </w:r>
      <w:r w:rsidR="001B4AC8" w:rsidRPr="001B4AC8">
        <w:rPr>
          <w:rFonts w:hint="cs"/>
          <w:rtl/>
          <w:lang w:val="en-CA"/>
        </w:rPr>
        <w:t>.</w:t>
      </w:r>
    </w:p>
    <w:p w:rsidR="00943914" w:rsidRPr="00646BB3" w:rsidRDefault="00943914" w:rsidP="000628E1">
      <w:pPr>
        <w:pStyle w:val="SingleTxtGA"/>
        <w:rPr>
          <w:spacing w:val="-2"/>
          <w:rtl/>
          <w:lang w:val="en-CA"/>
        </w:rPr>
      </w:pPr>
      <w:r w:rsidRPr="00646BB3">
        <w:rPr>
          <w:spacing w:val="-2"/>
          <w:rtl/>
          <w:lang w:val="en-CA"/>
        </w:rPr>
        <w:t>2-7</w:t>
      </w:r>
      <w:r w:rsidRPr="00646BB3">
        <w:rPr>
          <w:spacing w:val="-2"/>
          <w:rtl/>
          <w:lang w:val="en-CA"/>
        </w:rPr>
        <w:tab/>
        <w:t xml:space="preserve">وقدمت صاحبة البلاغ التماساً إلى المحكمة الإدارية العليا (ستكهولم) </w:t>
      </w:r>
      <w:r w:rsidRPr="00646BB3">
        <w:rPr>
          <w:rFonts w:hint="cs"/>
          <w:spacing w:val="-2"/>
          <w:rtl/>
          <w:lang w:val="en-CA"/>
        </w:rPr>
        <w:t>ل</w:t>
      </w:r>
      <w:r w:rsidRPr="00646BB3">
        <w:rPr>
          <w:spacing w:val="-2"/>
          <w:rtl/>
          <w:lang w:val="en-CA"/>
        </w:rPr>
        <w:t xml:space="preserve">لإذن </w:t>
      </w:r>
      <w:r w:rsidR="000628E1">
        <w:rPr>
          <w:rFonts w:hint="cs"/>
          <w:spacing w:val="-2"/>
          <w:rtl/>
          <w:lang w:val="en-CA"/>
        </w:rPr>
        <w:t>ب</w:t>
      </w:r>
      <w:r w:rsidRPr="00646BB3">
        <w:rPr>
          <w:spacing w:val="-2"/>
          <w:rtl/>
          <w:lang w:val="en-CA"/>
        </w:rPr>
        <w:t>الطعن في قرار محكمة الاستئناف الإدارية. ورفض التماس صاحبة البلاغ في 5 آب/أغسطس 2010.</w:t>
      </w:r>
    </w:p>
    <w:p w:rsidR="00943914" w:rsidRPr="00E2763E" w:rsidRDefault="00943914" w:rsidP="00943914">
      <w:pPr>
        <w:pStyle w:val="H23GA"/>
        <w:keepNext/>
        <w:rPr>
          <w:sz w:val="30"/>
          <w:rtl/>
        </w:rPr>
      </w:pPr>
      <w:r w:rsidRPr="00E2763E">
        <w:rPr>
          <w:rFonts w:hint="cs"/>
          <w:sz w:val="30"/>
          <w:rtl/>
        </w:rPr>
        <w:tab/>
      </w:r>
      <w:r w:rsidRPr="00E2763E">
        <w:rPr>
          <w:rFonts w:hint="cs"/>
          <w:sz w:val="30"/>
          <w:rtl/>
        </w:rPr>
        <w:tab/>
      </w:r>
      <w:r w:rsidRPr="00E2763E">
        <w:rPr>
          <w:sz w:val="30"/>
          <w:rtl/>
        </w:rPr>
        <w:t>الشكوى</w:t>
      </w:r>
    </w:p>
    <w:p w:rsidR="00943914" w:rsidRPr="00E2763E" w:rsidRDefault="00943914" w:rsidP="00375A0D">
      <w:pPr>
        <w:pStyle w:val="SingleTxtGA"/>
        <w:rPr>
          <w:rFonts w:hint="cs"/>
          <w:rtl/>
          <w:lang w:val="en-CA"/>
        </w:rPr>
      </w:pPr>
      <w:r w:rsidRPr="00E2763E">
        <w:rPr>
          <w:rtl/>
          <w:lang w:val="en-CA"/>
        </w:rPr>
        <w:t>3-1</w:t>
      </w:r>
      <w:r w:rsidRPr="00E2763E">
        <w:rPr>
          <w:rtl/>
          <w:lang w:val="en-CA"/>
        </w:rPr>
        <w:tab/>
        <w:t xml:space="preserve">تدعي صاحبة البلاغ أن قرارات الهيئات والمحاكم الإدارية للدولة الطرف تميز ضدها، نظراً </w:t>
      </w:r>
      <w:r w:rsidRPr="00E2763E">
        <w:rPr>
          <w:rFonts w:hint="cs"/>
          <w:rtl/>
          <w:lang w:val="en-CA"/>
        </w:rPr>
        <w:t>لأنها</w:t>
      </w:r>
      <w:r w:rsidRPr="00E2763E">
        <w:rPr>
          <w:rtl/>
          <w:lang w:val="en-CA"/>
        </w:rPr>
        <w:t xml:space="preserve"> لم تأخذ في الحسبان حقها في </w:t>
      </w:r>
      <w:r w:rsidRPr="00E2763E">
        <w:rPr>
          <w:rFonts w:hint="cs"/>
          <w:rtl/>
          <w:lang w:val="en-CA"/>
        </w:rPr>
        <w:t xml:space="preserve">الحصول على </w:t>
      </w:r>
      <w:r w:rsidRPr="00E2763E">
        <w:rPr>
          <w:rtl/>
          <w:lang w:val="en-CA"/>
        </w:rPr>
        <w:t>فرصة متساوية لإعادة التأهيل وتحسين الصحة</w:t>
      </w:r>
      <w:r>
        <w:rPr>
          <w:rFonts w:hint="cs"/>
          <w:rtl/>
          <w:lang w:val="en-CA"/>
        </w:rPr>
        <w:t>،</w:t>
      </w:r>
      <w:r w:rsidRPr="00E2763E">
        <w:rPr>
          <w:rtl/>
          <w:lang w:val="en-CA"/>
        </w:rPr>
        <w:t xml:space="preserve"> ورفض بذلك حقها في</w:t>
      </w:r>
      <w:r w:rsidRPr="00E2763E">
        <w:rPr>
          <w:rFonts w:hint="cs"/>
          <w:rtl/>
          <w:lang w:val="en-CA"/>
        </w:rPr>
        <w:t xml:space="preserve"> التمتع ب</w:t>
      </w:r>
      <w:r w:rsidRPr="00E2763E">
        <w:rPr>
          <w:rtl/>
          <w:lang w:val="en-CA"/>
        </w:rPr>
        <w:t xml:space="preserve">نوعية حياة كريمة. </w:t>
      </w:r>
      <w:r w:rsidRPr="00E2763E">
        <w:rPr>
          <w:rFonts w:hint="cs"/>
          <w:rtl/>
          <w:lang w:val="en-CA"/>
        </w:rPr>
        <w:t>و</w:t>
      </w:r>
      <w:r w:rsidRPr="00E2763E">
        <w:rPr>
          <w:rtl/>
          <w:lang w:val="en-CA"/>
        </w:rPr>
        <w:t>تستند حالات الرفض إ</w:t>
      </w:r>
      <w:r w:rsidR="00BC5B89">
        <w:rPr>
          <w:rFonts w:hint="cs"/>
          <w:rtl/>
          <w:lang w:val="en-CA"/>
        </w:rPr>
        <w:t xml:space="preserve">لى </w:t>
      </w:r>
      <w:r w:rsidR="00C600C1">
        <w:rPr>
          <w:rFonts w:hint="cs"/>
          <w:rtl/>
          <w:lang w:val="en-CA"/>
        </w:rPr>
        <w:t xml:space="preserve">مجرد </w:t>
      </w:r>
      <w:r w:rsidRPr="00E2763E">
        <w:rPr>
          <w:rtl/>
          <w:lang w:val="en-CA"/>
        </w:rPr>
        <w:t xml:space="preserve">المصلحة العامة </w:t>
      </w:r>
      <w:r w:rsidRPr="00E2763E">
        <w:rPr>
          <w:rFonts w:hint="cs"/>
          <w:rtl/>
          <w:lang w:val="en-CA"/>
        </w:rPr>
        <w:t xml:space="preserve">المتمثلة في </w:t>
      </w:r>
      <w:r w:rsidRPr="00E2763E">
        <w:rPr>
          <w:rtl/>
          <w:lang w:val="en-CA"/>
        </w:rPr>
        <w:t xml:space="preserve">المحافظة على خطة </w:t>
      </w:r>
      <w:r w:rsidRPr="00E2763E">
        <w:rPr>
          <w:rFonts w:hint="cs"/>
          <w:rtl/>
          <w:lang w:val="en-CA"/>
        </w:rPr>
        <w:t>ال</w:t>
      </w:r>
      <w:r w:rsidRPr="00E2763E">
        <w:rPr>
          <w:rtl/>
          <w:lang w:val="en-CA"/>
        </w:rPr>
        <w:t>تنمية وأصبحت</w:t>
      </w:r>
      <w:r>
        <w:rPr>
          <w:rFonts w:hint="cs"/>
          <w:rtl/>
          <w:lang w:val="en-CA"/>
        </w:rPr>
        <w:t>،</w:t>
      </w:r>
      <w:r w:rsidRPr="00E2763E">
        <w:rPr>
          <w:rtl/>
          <w:lang w:val="en-CA"/>
        </w:rPr>
        <w:t xml:space="preserve"> </w:t>
      </w:r>
      <w:r w:rsidRPr="00E2763E">
        <w:rPr>
          <w:rFonts w:hint="cs"/>
          <w:rtl/>
          <w:lang w:val="en-CA"/>
        </w:rPr>
        <w:t>علاوة على</w:t>
      </w:r>
      <w:r w:rsidRPr="00E2763E">
        <w:rPr>
          <w:rtl/>
          <w:lang w:val="en-CA"/>
        </w:rPr>
        <w:t xml:space="preserve"> ذلك</w:t>
      </w:r>
      <w:r>
        <w:rPr>
          <w:rFonts w:hint="cs"/>
          <w:rtl/>
          <w:lang w:val="en-CA"/>
        </w:rPr>
        <w:t>،</w:t>
      </w:r>
      <w:r w:rsidRPr="00E2763E">
        <w:rPr>
          <w:rtl/>
          <w:lang w:val="en-CA"/>
        </w:rPr>
        <w:t xml:space="preserve"> مسألة مبدأ، وهو ما يؤثر بشدة على الظروف المعيشية لشخص يعاني من إعاقة. وبالإضافة إلى ذلك،</w:t>
      </w:r>
      <w:r w:rsidRPr="00E2763E">
        <w:rPr>
          <w:rFonts w:hint="cs"/>
          <w:rtl/>
          <w:lang w:val="en-CA"/>
        </w:rPr>
        <w:t xml:space="preserve"> تم تكييف منزلها في الماضي وفقاً لاحتياجاتها المتعلقة بالإعاقة بتكلفة قدرها 000 42 يورو.</w:t>
      </w:r>
      <w:r w:rsidRPr="00E2763E">
        <w:rPr>
          <w:rtl/>
          <w:lang w:val="en-CA"/>
        </w:rPr>
        <w:t xml:space="preserve"> </w:t>
      </w:r>
      <w:r w:rsidRPr="00E2763E">
        <w:rPr>
          <w:rFonts w:hint="cs"/>
          <w:rtl/>
          <w:lang w:val="en-CA"/>
        </w:rPr>
        <w:t>كما أ</w:t>
      </w:r>
      <w:r w:rsidRPr="00E2763E">
        <w:rPr>
          <w:rtl/>
          <w:lang w:val="en-CA"/>
        </w:rPr>
        <w:t>ن التوسيع الجديد ل</w:t>
      </w:r>
      <w:r w:rsidRPr="00E2763E">
        <w:rPr>
          <w:rFonts w:hint="cs"/>
          <w:rtl/>
          <w:lang w:val="en-CA"/>
        </w:rPr>
        <w:t>ن</w:t>
      </w:r>
      <w:r w:rsidRPr="00E2763E">
        <w:rPr>
          <w:rtl/>
          <w:lang w:val="en-CA"/>
        </w:rPr>
        <w:t xml:space="preserve"> يكون مرئياً من الشارع</w:t>
      </w:r>
      <w:r w:rsidRPr="00E2763E">
        <w:rPr>
          <w:rFonts w:hint="cs"/>
          <w:rtl/>
          <w:lang w:val="en-CA"/>
        </w:rPr>
        <w:t xml:space="preserve">، </w:t>
      </w:r>
      <w:r w:rsidRPr="00E2763E">
        <w:rPr>
          <w:rtl/>
          <w:lang w:val="en-CA"/>
        </w:rPr>
        <w:t>وقطعة الأرض الواقعة خلف منزلها، والمقدم بشأنها ت</w:t>
      </w:r>
      <w:r>
        <w:rPr>
          <w:rFonts w:hint="cs"/>
          <w:rtl/>
          <w:lang w:val="en-CA"/>
        </w:rPr>
        <w:t xml:space="preserve">رخيص التخطيط، بها أشجار كثيفة وممتلئة بالشجيرات وكتل الشجر. </w:t>
      </w:r>
      <w:r w:rsidRPr="00E2763E">
        <w:rPr>
          <w:rtl/>
          <w:lang w:val="en-CA"/>
        </w:rPr>
        <w:t xml:space="preserve">وقد </w:t>
      </w:r>
      <w:r w:rsidRPr="00E2763E">
        <w:rPr>
          <w:rFonts w:hint="cs"/>
          <w:rtl/>
          <w:lang w:val="en-CA"/>
        </w:rPr>
        <w:t>أبدى</w:t>
      </w:r>
      <w:r w:rsidRPr="00E2763E">
        <w:rPr>
          <w:rtl/>
          <w:lang w:val="en-CA"/>
        </w:rPr>
        <w:t xml:space="preserve"> الجيران </w:t>
      </w:r>
      <w:r w:rsidRPr="00E2763E">
        <w:rPr>
          <w:rFonts w:hint="cs"/>
          <w:rtl/>
          <w:lang w:val="en-CA"/>
        </w:rPr>
        <w:t xml:space="preserve">موافقتهم </w:t>
      </w:r>
      <w:r w:rsidRPr="00E2763E">
        <w:rPr>
          <w:rtl/>
          <w:lang w:val="en-CA"/>
        </w:rPr>
        <w:t>على التوسيع. وت</w:t>
      </w:r>
      <w:r>
        <w:rPr>
          <w:rFonts w:hint="cs"/>
          <w:rtl/>
          <w:lang w:val="en-CA"/>
        </w:rPr>
        <w:t xml:space="preserve">قول </w:t>
      </w:r>
      <w:r w:rsidRPr="00E2763E">
        <w:rPr>
          <w:rtl/>
          <w:lang w:val="en-CA"/>
        </w:rPr>
        <w:t xml:space="preserve">صاحبة البلاغ </w:t>
      </w:r>
      <w:r>
        <w:rPr>
          <w:rFonts w:hint="cs"/>
          <w:rtl/>
          <w:lang w:val="en-CA"/>
        </w:rPr>
        <w:t>إ</w:t>
      </w:r>
      <w:r w:rsidRPr="00E2763E">
        <w:rPr>
          <w:rtl/>
          <w:lang w:val="en-CA"/>
        </w:rPr>
        <w:t xml:space="preserve">ن </w:t>
      </w:r>
      <w:r w:rsidRPr="00E2763E">
        <w:rPr>
          <w:rFonts w:hint="cs"/>
          <w:rtl/>
          <w:lang w:val="en-CA"/>
        </w:rPr>
        <w:t>مخالفة</w:t>
      </w:r>
      <w:r w:rsidRPr="00E2763E">
        <w:rPr>
          <w:rtl/>
          <w:lang w:val="en-CA"/>
        </w:rPr>
        <w:t xml:space="preserve"> خطة </w:t>
      </w:r>
      <w:r w:rsidRPr="00E2763E">
        <w:rPr>
          <w:rFonts w:hint="cs"/>
          <w:rtl/>
          <w:lang w:val="en-CA"/>
        </w:rPr>
        <w:t>ال</w:t>
      </w:r>
      <w:r w:rsidRPr="00E2763E">
        <w:rPr>
          <w:rtl/>
          <w:lang w:val="en-CA"/>
        </w:rPr>
        <w:t>تنمية</w:t>
      </w:r>
      <w:r w:rsidRPr="00E2763E">
        <w:rPr>
          <w:rFonts w:hint="cs"/>
          <w:rtl/>
          <w:lang w:val="en-CA"/>
        </w:rPr>
        <w:t xml:space="preserve"> مرة واحدة</w:t>
      </w:r>
      <w:r w:rsidRPr="00E2763E">
        <w:rPr>
          <w:rtl/>
          <w:lang w:val="en-CA"/>
        </w:rPr>
        <w:t xml:space="preserve">، في حال الموافقة على الطلب، لن </w:t>
      </w:r>
      <w:r w:rsidRPr="00E2763E">
        <w:rPr>
          <w:rFonts w:hint="cs"/>
          <w:rtl/>
          <w:lang w:val="en-CA"/>
        </w:rPr>
        <w:t>ت</w:t>
      </w:r>
      <w:r w:rsidRPr="00E2763E">
        <w:rPr>
          <w:rtl/>
          <w:lang w:val="en-CA"/>
        </w:rPr>
        <w:t>ضر بالمناطق المحيطة. وبالنظر إلى الطابع الاستثنائي لحال</w:t>
      </w:r>
      <w:r w:rsidRPr="00E2763E">
        <w:rPr>
          <w:rFonts w:hint="cs"/>
          <w:rtl/>
          <w:lang w:val="en-CA"/>
        </w:rPr>
        <w:t>ة صاحبة البلاغ، ف</w:t>
      </w:r>
      <w:r w:rsidRPr="00E2763E">
        <w:rPr>
          <w:rtl/>
          <w:lang w:val="en-CA"/>
        </w:rPr>
        <w:t xml:space="preserve">لن يكون هناك </w:t>
      </w:r>
      <w:r w:rsidR="00375A0D">
        <w:rPr>
          <w:rFonts w:hint="cs"/>
          <w:rtl/>
          <w:lang w:val="en-CA"/>
        </w:rPr>
        <w:t>احتمال بتكرار طلبات مماثلة</w:t>
      </w:r>
      <w:r w:rsidRPr="00E2763E">
        <w:rPr>
          <w:rtl/>
          <w:lang w:val="en-CA"/>
        </w:rPr>
        <w:t>.</w:t>
      </w:r>
    </w:p>
    <w:p w:rsidR="00943914" w:rsidRPr="00E2763E" w:rsidRDefault="00943914" w:rsidP="00DF2061">
      <w:pPr>
        <w:pStyle w:val="SingleTxtGA"/>
        <w:rPr>
          <w:rtl/>
          <w:lang w:val="en-CA"/>
        </w:rPr>
      </w:pPr>
      <w:r w:rsidRPr="00E2763E">
        <w:rPr>
          <w:rtl/>
          <w:lang w:val="en-CA"/>
        </w:rPr>
        <w:t>3-2</w:t>
      </w:r>
      <w:r w:rsidRPr="00E2763E">
        <w:rPr>
          <w:rtl/>
          <w:lang w:val="en-CA"/>
        </w:rPr>
        <w:tab/>
        <w:t xml:space="preserve">وتؤكد صاحبة البلاغ أن الأمل الوحيد في إعادة التأهيل هو </w:t>
      </w:r>
      <w:r w:rsidR="004E65EC">
        <w:rPr>
          <w:rFonts w:hint="cs"/>
          <w:rtl/>
          <w:lang w:val="en-CA"/>
        </w:rPr>
        <w:t>العلاج</w:t>
      </w:r>
      <w:r w:rsidRPr="00E2763E">
        <w:rPr>
          <w:rtl/>
          <w:lang w:val="en-CA"/>
        </w:rPr>
        <w:t xml:space="preserve"> </w:t>
      </w:r>
      <w:r w:rsidR="004E65EC">
        <w:rPr>
          <w:rFonts w:hint="cs"/>
          <w:rtl/>
          <w:lang w:val="en-CA"/>
        </w:rPr>
        <w:t>ب</w:t>
      </w:r>
      <w:r w:rsidRPr="00E2763E">
        <w:rPr>
          <w:rFonts w:hint="cs"/>
          <w:rtl/>
          <w:lang w:val="en-CA"/>
        </w:rPr>
        <w:t>الماء</w:t>
      </w:r>
      <w:r w:rsidRPr="00E2763E">
        <w:rPr>
          <w:rtl/>
          <w:lang w:val="en-CA"/>
        </w:rPr>
        <w:t xml:space="preserve"> </w:t>
      </w:r>
      <w:r w:rsidR="004E65EC">
        <w:rPr>
          <w:rFonts w:hint="cs"/>
          <w:rtl/>
          <w:lang w:val="en-CA"/>
        </w:rPr>
        <w:t xml:space="preserve">في </w:t>
      </w:r>
      <w:r w:rsidRPr="00E2763E">
        <w:rPr>
          <w:rtl/>
          <w:lang w:val="en-CA"/>
        </w:rPr>
        <w:t xml:space="preserve">المنزل </w:t>
      </w:r>
      <w:r w:rsidRPr="00E2763E">
        <w:rPr>
          <w:rFonts w:hint="cs"/>
          <w:rtl/>
          <w:lang w:val="en-CA"/>
        </w:rPr>
        <w:t>نظراً</w:t>
      </w:r>
      <w:r w:rsidRPr="00E2763E">
        <w:rPr>
          <w:rtl/>
          <w:lang w:val="en-CA"/>
        </w:rPr>
        <w:t xml:space="preserve"> </w:t>
      </w:r>
      <w:r w:rsidRPr="00E2763E">
        <w:rPr>
          <w:rFonts w:hint="cs"/>
          <w:rtl/>
          <w:lang w:val="en-CA"/>
        </w:rPr>
        <w:t>ل</w:t>
      </w:r>
      <w:r w:rsidRPr="00E2763E">
        <w:rPr>
          <w:rtl/>
          <w:lang w:val="en-CA"/>
        </w:rPr>
        <w:t>استبعاد الخيارات الأخرى</w:t>
      </w:r>
      <w:r w:rsidRPr="00E2763E">
        <w:rPr>
          <w:rFonts w:hint="cs"/>
          <w:rtl/>
          <w:lang w:val="en-CA"/>
        </w:rPr>
        <w:t>،</w:t>
      </w:r>
      <w:r w:rsidRPr="00E2763E">
        <w:rPr>
          <w:rtl/>
          <w:lang w:val="en-CA"/>
        </w:rPr>
        <w:t xml:space="preserve"> و</w:t>
      </w:r>
      <w:r w:rsidRPr="00E2763E">
        <w:rPr>
          <w:rFonts w:hint="cs"/>
          <w:rtl/>
          <w:lang w:val="en-CA"/>
        </w:rPr>
        <w:t xml:space="preserve">قد أرفقت </w:t>
      </w:r>
      <w:r w:rsidRPr="00E2763E">
        <w:rPr>
          <w:rtl/>
          <w:lang w:val="en-CA"/>
        </w:rPr>
        <w:t>مع البلاغ تقريرين طبيين مؤرخين 29 أيلول/سبتمبر 2009 و28 حزيران/يونيه 2010 كأدلة وثائقية تفيد بأنه لا يوجد في حالتها بديل عن العلاج بالماء في المنزل لإعادة تأهيلها</w:t>
      </w:r>
      <w:r>
        <w:rPr>
          <w:rFonts w:hint="cs"/>
          <w:rtl/>
          <w:lang w:val="en-CA"/>
        </w:rPr>
        <w:t xml:space="preserve">. </w:t>
      </w:r>
      <w:r w:rsidRPr="00E2763E">
        <w:rPr>
          <w:rtl/>
          <w:lang w:val="en-CA"/>
        </w:rPr>
        <w:t xml:space="preserve">كما ترى صاحبة البلاغ أن صحة شخص ما يعاني من إعاقة </w:t>
      </w:r>
      <w:r>
        <w:rPr>
          <w:rFonts w:hint="cs"/>
          <w:rtl/>
          <w:lang w:val="en-CA"/>
        </w:rPr>
        <w:t xml:space="preserve">ومصلحته ورفاهه </w:t>
      </w:r>
      <w:r w:rsidRPr="00E2763E">
        <w:rPr>
          <w:rFonts w:hint="cs"/>
          <w:rtl/>
          <w:lang w:val="en-CA"/>
        </w:rPr>
        <w:t xml:space="preserve">تفوق </w:t>
      </w:r>
      <w:r w:rsidRPr="00E2763E">
        <w:rPr>
          <w:rtl/>
          <w:lang w:val="en-CA"/>
        </w:rPr>
        <w:t>المصلحة العامة المتمثلة في عدم</w:t>
      </w:r>
      <w:r w:rsidRPr="00E2763E">
        <w:rPr>
          <w:rFonts w:hint="cs"/>
          <w:rtl/>
          <w:lang w:val="en-CA"/>
        </w:rPr>
        <w:t xml:space="preserve"> السماح بوجود أي مبان</w:t>
      </w:r>
      <w:r>
        <w:rPr>
          <w:rFonts w:hint="cs"/>
          <w:rtl/>
          <w:lang w:val="en-CA"/>
        </w:rPr>
        <w:t>ٍ</w:t>
      </w:r>
      <w:r w:rsidRPr="00E2763E">
        <w:rPr>
          <w:rFonts w:hint="cs"/>
          <w:rtl/>
          <w:lang w:val="en-CA"/>
        </w:rPr>
        <w:t xml:space="preserve"> </w:t>
      </w:r>
      <w:r w:rsidRPr="00E2763E">
        <w:rPr>
          <w:rtl/>
          <w:lang w:val="en-CA"/>
        </w:rPr>
        <w:t xml:space="preserve">على أرض مخططة كمنطقة لا يجوز البناء عليها. </w:t>
      </w:r>
      <w:r w:rsidRPr="00E2763E">
        <w:rPr>
          <w:rFonts w:hint="cs"/>
          <w:rtl/>
          <w:lang w:val="en-CA"/>
        </w:rPr>
        <w:t>و</w:t>
      </w:r>
      <w:r w:rsidRPr="00E2763E">
        <w:rPr>
          <w:rtl/>
          <w:lang w:val="en-CA"/>
        </w:rPr>
        <w:t xml:space="preserve">تشير صاحبة البلاغ </w:t>
      </w:r>
      <w:r w:rsidRPr="00E2763E">
        <w:rPr>
          <w:rFonts w:hint="cs"/>
          <w:rtl/>
          <w:lang w:val="en-CA"/>
        </w:rPr>
        <w:t xml:space="preserve">أيضاً </w:t>
      </w:r>
      <w:r w:rsidRPr="00E2763E">
        <w:rPr>
          <w:rtl/>
          <w:lang w:val="en-CA"/>
        </w:rPr>
        <w:t xml:space="preserve">إلى أنها مالكة قطعة الأرض </w:t>
      </w:r>
      <w:r w:rsidRPr="00E2763E">
        <w:rPr>
          <w:rFonts w:hint="cs"/>
          <w:rtl/>
          <w:lang w:val="en-CA"/>
        </w:rPr>
        <w:t>المطلوب</w:t>
      </w:r>
      <w:r w:rsidRPr="00E2763E">
        <w:rPr>
          <w:rtl/>
          <w:lang w:val="en-CA"/>
        </w:rPr>
        <w:t xml:space="preserve"> بشأنها ت</w:t>
      </w:r>
      <w:r>
        <w:rPr>
          <w:rFonts w:hint="cs"/>
          <w:rtl/>
          <w:lang w:val="en-CA"/>
        </w:rPr>
        <w:t xml:space="preserve">رخيص </w:t>
      </w:r>
      <w:r w:rsidRPr="00E2763E">
        <w:rPr>
          <w:rtl/>
          <w:lang w:val="en-CA"/>
        </w:rPr>
        <w:t>البناء.</w:t>
      </w:r>
    </w:p>
    <w:p w:rsidR="00943914" w:rsidRPr="00E2763E" w:rsidRDefault="00943914" w:rsidP="00C842CE">
      <w:pPr>
        <w:pStyle w:val="SingleTxtGA"/>
        <w:rPr>
          <w:rtl/>
          <w:lang w:val="en-CA"/>
        </w:rPr>
      </w:pPr>
      <w:r w:rsidRPr="00E2763E">
        <w:rPr>
          <w:rtl/>
          <w:lang w:val="en-CA"/>
        </w:rPr>
        <w:t>3-3</w:t>
      </w:r>
      <w:r w:rsidRPr="00E2763E">
        <w:rPr>
          <w:rtl/>
          <w:lang w:val="en-CA"/>
        </w:rPr>
        <w:tab/>
        <w:t>ويؤدي عدم منح صاحبة البلاغ ت</w:t>
      </w:r>
      <w:r>
        <w:rPr>
          <w:rFonts w:hint="cs"/>
          <w:rtl/>
          <w:lang w:val="en-CA"/>
        </w:rPr>
        <w:t xml:space="preserve">رخيص </w:t>
      </w:r>
      <w:r w:rsidRPr="00E2763E">
        <w:rPr>
          <w:rFonts w:hint="cs"/>
          <w:rtl/>
          <w:lang w:val="en-CA"/>
        </w:rPr>
        <w:t>الرسم ال</w:t>
      </w:r>
      <w:r w:rsidRPr="00E2763E">
        <w:rPr>
          <w:rtl/>
          <w:lang w:val="en-CA"/>
        </w:rPr>
        <w:t>تخطيط</w:t>
      </w:r>
      <w:r w:rsidRPr="00E2763E">
        <w:rPr>
          <w:rFonts w:hint="cs"/>
          <w:rtl/>
          <w:lang w:val="en-CA"/>
        </w:rPr>
        <w:t>ي</w:t>
      </w:r>
      <w:r w:rsidRPr="00E2763E">
        <w:rPr>
          <w:rtl/>
          <w:lang w:val="en-CA"/>
        </w:rPr>
        <w:t xml:space="preserve"> إلى خطر كبير من أن تصبح ملازمة للفراش لأجل غير مسمى وأن تعاني من ضمور </w:t>
      </w:r>
      <w:r>
        <w:rPr>
          <w:rFonts w:hint="cs"/>
          <w:rtl/>
          <w:lang w:val="en-CA"/>
        </w:rPr>
        <w:t xml:space="preserve">شديد في </w:t>
      </w:r>
      <w:r w:rsidRPr="00E2763E">
        <w:rPr>
          <w:rtl/>
          <w:lang w:val="en-CA"/>
        </w:rPr>
        <w:t xml:space="preserve">العضلات </w:t>
      </w:r>
      <w:r w:rsidRPr="00E2763E">
        <w:rPr>
          <w:rFonts w:hint="cs"/>
          <w:rtl/>
          <w:lang w:val="en-CA"/>
        </w:rPr>
        <w:t>وترهل في ال</w:t>
      </w:r>
      <w:r w:rsidRPr="00E2763E">
        <w:rPr>
          <w:rtl/>
          <w:lang w:val="en-CA"/>
        </w:rPr>
        <w:t xml:space="preserve">أربطة وخلع </w:t>
      </w:r>
      <w:r w:rsidR="00040BAD">
        <w:rPr>
          <w:rFonts w:hint="cs"/>
          <w:rtl/>
          <w:lang w:val="en-CA"/>
        </w:rPr>
        <w:t>شديد</w:t>
      </w:r>
      <w:r w:rsidRPr="00E2763E">
        <w:rPr>
          <w:rtl/>
          <w:lang w:val="en-CA"/>
        </w:rPr>
        <w:t xml:space="preserve"> في المفاصل</w:t>
      </w:r>
      <w:r w:rsidR="00722CE0">
        <w:rPr>
          <w:rFonts w:hint="cs"/>
          <w:rtl/>
          <w:lang w:val="en-CA"/>
        </w:rPr>
        <w:t xml:space="preserve"> يصاحبه أمور من بينها انخفاض إمكانية اتساع الصدر</w:t>
      </w:r>
      <w:r w:rsidRPr="00E2763E">
        <w:rPr>
          <w:rtl/>
          <w:lang w:val="en-CA"/>
        </w:rPr>
        <w:t xml:space="preserve">، </w:t>
      </w:r>
      <w:r w:rsidR="00722CE0">
        <w:rPr>
          <w:rFonts w:hint="cs"/>
          <w:rtl/>
          <w:lang w:val="en-CA"/>
        </w:rPr>
        <w:t xml:space="preserve">الذي </w:t>
      </w:r>
      <w:r w:rsidRPr="00E2763E">
        <w:rPr>
          <w:rtl/>
          <w:lang w:val="en-CA"/>
        </w:rPr>
        <w:t>من شأن</w:t>
      </w:r>
      <w:r w:rsidR="00722CE0">
        <w:rPr>
          <w:rFonts w:hint="cs"/>
          <w:rtl/>
          <w:lang w:val="en-CA"/>
        </w:rPr>
        <w:t xml:space="preserve">ه </w:t>
      </w:r>
      <w:r w:rsidRPr="00E2763E">
        <w:rPr>
          <w:rtl/>
          <w:lang w:val="en-CA"/>
        </w:rPr>
        <w:t>أن يؤدي إلى إعاقة التنفس الكامل و</w:t>
      </w:r>
      <w:r w:rsidRPr="00E2763E">
        <w:rPr>
          <w:rFonts w:hint="cs"/>
          <w:rtl/>
          <w:lang w:val="en-CA"/>
        </w:rPr>
        <w:t xml:space="preserve">أن </w:t>
      </w:r>
      <w:r w:rsidRPr="00E2763E">
        <w:rPr>
          <w:rtl/>
          <w:lang w:val="en-CA"/>
        </w:rPr>
        <w:t>يسبب آلام</w:t>
      </w:r>
      <w:r>
        <w:rPr>
          <w:rFonts w:hint="cs"/>
          <w:rtl/>
          <w:lang w:val="en-CA"/>
        </w:rPr>
        <w:t>اً حادة</w:t>
      </w:r>
      <w:r w:rsidRPr="00E2763E">
        <w:rPr>
          <w:rFonts w:hint="cs"/>
          <w:rtl/>
          <w:lang w:val="en-CA"/>
        </w:rPr>
        <w:t>.</w:t>
      </w:r>
      <w:r w:rsidRPr="00E2763E">
        <w:rPr>
          <w:rtl/>
          <w:lang w:val="en-CA"/>
        </w:rPr>
        <w:t xml:space="preserve"> وفي حالة عدم </w:t>
      </w:r>
      <w:r>
        <w:rPr>
          <w:rFonts w:hint="cs"/>
          <w:rtl/>
          <w:lang w:val="en-CA"/>
        </w:rPr>
        <w:t xml:space="preserve">إعادة </w:t>
      </w:r>
      <w:r w:rsidRPr="00E2763E">
        <w:rPr>
          <w:rtl/>
          <w:lang w:val="en-CA"/>
        </w:rPr>
        <w:t>تأهيل صاحبة البلاغ، فإن</w:t>
      </w:r>
      <w:r>
        <w:rPr>
          <w:rFonts w:hint="cs"/>
          <w:rtl/>
          <w:lang w:val="en-CA"/>
        </w:rPr>
        <w:t>ه</w:t>
      </w:r>
      <w:r w:rsidRPr="00E2763E">
        <w:rPr>
          <w:rtl/>
          <w:lang w:val="en-CA"/>
        </w:rPr>
        <w:t xml:space="preserve"> </w:t>
      </w:r>
      <w:r>
        <w:rPr>
          <w:rFonts w:hint="cs"/>
          <w:rtl/>
          <w:lang w:val="en-CA"/>
        </w:rPr>
        <w:t xml:space="preserve">يُخشى </w:t>
      </w:r>
      <w:r w:rsidRPr="00E2763E">
        <w:rPr>
          <w:rtl/>
          <w:lang w:val="en-CA"/>
        </w:rPr>
        <w:t xml:space="preserve">أن </w:t>
      </w:r>
      <w:r w:rsidR="00C842CE">
        <w:rPr>
          <w:rFonts w:hint="cs"/>
          <w:rtl/>
          <w:lang w:val="en-CA"/>
        </w:rPr>
        <w:t xml:space="preserve">تضطر في نهاية المطاف إلى دخول </w:t>
      </w:r>
      <w:r w:rsidRPr="00E2763E">
        <w:rPr>
          <w:rtl/>
          <w:lang w:val="en-CA"/>
        </w:rPr>
        <w:t>مؤسسة رعاية.</w:t>
      </w:r>
    </w:p>
    <w:p w:rsidR="00943914" w:rsidRPr="00E2763E" w:rsidRDefault="00943914" w:rsidP="00943914">
      <w:pPr>
        <w:pStyle w:val="SingleTxtGA"/>
        <w:rPr>
          <w:rtl/>
          <w:lang w:val="en-CA"/>
        </w:rPr>
      </w:pPr>
      <w:r w:rsidRPr="00E2763E">
        <w:rPr>
          <w:rtl/>
          <w:lang w:val="en-CA"/>
        </w:rPr>
        <w:t>3-4</w:t>
      </w:r>
      <w:r w:rsidRPr="00E2763E">
        <w:rPr>
          <w:rtl/>
          <w:lang w:val="en-CA"/>
        </w:rPr>
        <w:tab/>
        <w:t>وتطلب صاحبة البلاغ إلى اللجنة أن تحدد ما إذا كان للاتفاقية أولوية على قرار لجنة الإسكان المحلي</w:t>
      </w:r>
      <w:r w:rsidRPr="00E2763E">
        <w:rPr>
          <w:rFonts w:hint="cs"/>
          <w:rtl/>
          <w:lang w:val="en-CA"/>
        </w:rPr>
        <w:t>،</w:t>
      </w:r>
      <w:r w:rsidRPr="00E2763E">
        <w:rPr>
          <w:rtl/>
          <w:lang w:val="en-CA"/>
        </w:rPr>
        <w:t xml:space="preserve"> الذي </w:t>
      </w:r>
      <w:r w:rsidRPr="00E2763E">
        <w:rPr>
          <w:rFonts w:hint="cs"/>
          <w:rtl/>
          <w:lang w:val="en-CA"/>
        </w:rPr>
        <w:t>ي</w:t>
      </w:r>
      <w:r w:rsidRPr="00E2763E">
        <w:rPr>
          <w:rtl/>
          <w:lang w:val="en-CA"/>
        </w:rPr>
        <w:t xml:space="preserve">ستند بدوره إلى قانون التخطيط والبناء للدولة الطرف. وبعبارة أخرى، يطلب إلى اللجنة أن تقرر ما إذا كانت احتياجات صاحبة البلاغ من حيث إعادة التأهيل والرعاية نتيجة إعاقتها </w:t>
      </w:r>
      <w:r w:rsidRPr="00E2763E">
        <w:rPr>
          <w:rFonts w:hint="cs"/>
          <w:rtl/>
          <w:lang w:val="en-CA"/>
        </w:rPr>
        <w:t>تحظى بالأولوية</w:t>
      </w:r>
      <w:r w:rsidRPr="00E2763E">
        <w:rPr>
          <w:rtl/>
          <w:lang w:val="en-CA"/>
        </w:rPr>
        <w:t xml:space="preserve"> </w:t>
      </w:r>
      <w:r w:rsidRPr="00E2763E">
        <w:rPr>
          <w:rFonts w:hint="cs"/>
          <w:rtl/>
          <w:lang w:val="en-CA"/>
        </w:rPr>
        <w:t>مقارنة ب</w:t>
      </w:r>
      <w:r w:rsidRPr="00E2763E">
        <w:rPr>
          <w:rtl/>
          <w:lang w:val="en-CA"/>
        </w:rPr>
        <w:t>المصلحة العامة التي تحميها لجنة الإسكان المحلي.</w:t>
      </w:r>
    </w:p>
    <w:p w:rsidR="00943914" w:rsidRPr="00E2763E" w:rsidRDefault="00943914" w:rsidP="00943914">
      <w:pPr>
        <w:pStyle w:val="H23GA"/>
        <w:keepNext/>
        <w:rPr>
          <w:sz w:val="30"/>
          <w:rtl/>
        </w:rPr>
      </w:pPr>
      <w:r w:rsidRPr="00E2763E">
        <w:rPr>
          <w:rFonts w:hint="cs"/>
          <w:sz w:val="30"/>
          <w:rtl/>
        </w:rPr>
        <w:tab/>
      </w:r>
      <w:r w:rsidRPr="00E2763E">
        <w:rPr>
          <w:rFonts w:hint="cs"/>
          <w:sz w:val="30"/>
          <w:rtl/>
        </w:rPr>
        <w:tab/>
      </w:r>
      <w:r w:rsidRPr="00E2763E">
        <w:rPr>
          <w:sz w:val="30"/>
          <w:rtl/>
        </w:rPr>
        <w:t>ملاحظات الدولة الطرف بشأن المقبولية والأسس الموضوعية</w:t>
      </w:r>
    </w:p>
    <w:p w:rsidR="00943914" w:rsidRPr="00E2763E" w:rsidRDefault="00943914" w:rsidP="00943914">
      <w:pPr>
        <w:pStyle w:val="SingleTxtGA"/>
        <w:rPr>
          <w:rtl/>
          <w:lang w:val="en-CA"/>
        </w:rPr>
      </w:pPr>
      <w:r w:rsidRPr="00E2763E">
        <w:rPr>
          <w:rtl/>
          <w:lang w:val="en-CA"/>
        </w:rPr>
        <w:t>4-1</w:t>
      </w:r>
      <w:r w:rsidRPr="00E2763E">
        <w:rPr>
          <w:rtl/>
          <w:lang w:val="en-CA"/>
        </w:rPr>
        <w:tab/>
        <w:t xml:space="preserve">قدمت الدولة الطرف ملاحظاتها بشأن مقبولية بلاغ صاحبة البلاغ وأسسه الموضوعية في 5 أيلول/سبتمبر 2011. وتدفع الدولة الطرف بأن قانون التخطيط والبناء </w:t>
      </w:r>
      <w:r w:rsidRPr="00E2763E">
        <w:rPr>
          <w:rFonts w:hint="cs"/>
          <w:rtl/>
          <w:lang w:val="en-CA"/>
        </w:rPr>
        <w:t xml:space="preserve">يتضمن </w:t>
      </w:r>
      <w:r w:rsidRPr="00E2763E">
        <w:rPr>
          <w:rtl/>
          <w:lang w:val="en-CA"/>
        </w:rPr>
        <w:t>أحكام</w:t>
      </w:r>
      <w:r w:rsidRPr="00E2763E">
        <w:rPr>
          <w:rFonts w:hint="cs"/>
          <w:rtl/>
          <w:lang w:val="en-CA"/>
        </w:rPr>
        <w:t>اً</w:t>
      </w:r>
      <w:r w:rsidRPr="00E2763E">
        <w:rPr>
          <w:rtl/>
          <w:lang w:val="en-CA"/>
        </w:rPr>
        <w:t xml:space="preserve"> </w:t>
      </w:r>
      <w:r>
        <w:rPr>
          <w:rFonts w:hint="cs"/>
          <w:rtl/>
          <w:lang w:val="en-CA"/>
        </w:rPr>
        <w:t xml:space="preserve">بشأن </w:t>
      </w:r>
      <w:r w:rsidRPr="00E2763E">
        <w:rPr>
          <w:rtl/>
          <w:lang w:val="en-CA"/>
        </w:rPr>
        <w:t>تخطيط الأراضي والمناطق المائية وبشأن البناء. وتنظم البلديات استعمال الأراضي وتنميتها عن طريق خطة تنمية تفصيلية. وتراعى المصالح العامة والخاصة عندما يبت في المسائل بموجب هذا القانون. وهناك حاجة إلى الحصول على ت</w:t>
      </w:r>
      <w:r>
        <w:rPr>
          <w:rFonts w:hint="cs"/>
          <w:rtl/>
          <w:lang w:val="en-CA"/>
        </w:rPr>
        <w:t xml:space="preserve">رخيص </w:t>
      </w:r>
      <w:r w:rsidRPr="00E2763E">
        <w:rPr>
          <w:rFonts w:hint="cs"/>
          <w:rtl/>
          <w:lang w:val="en-CA"/>
        </w:rPr>
        <w:t>لمعظم المباني الجديدة والتوسيعات. ومن أجل منح ت</w:t>
      </w:r>
      <w:r>
        <w:rPr>
          <w:rFonts w:hint="cs"/>
          <w:rtl/>
          <w:lang w:val="en-CA"/>
        </w:rPr>
        <w:t xml:space="preserve">رخيص </w:t>
      </w:r>
      <w:r w:rsidRPr="00E2763E">
        <w:rPr>
          <w:rFonts w:hint="cs"/>
          <w:rtl/>
          <w:lang w:val="en-CA"/>
        </w:rPr>
        <w:t xml:space="preserve">بناء </w:t>
      </w:r>
      <w:r w:rsidRPr="00E2763E">
        <w:rPr>
          <w:rtl/>
          <w:lang w:val="en-CA"/>
        </w:rPr>
        <w:t>في منطقة مشمولة بخطة تنمية تفصيلية</w:t>
      </w:r>
      <w:r w:rsidRPr="00E2763E">
        <w:rPr>
          <w:rFonts w:hint="cs"/>
          <w:rtl/>
          <w:lang w:val="en-CA"/>
        </w:rPr>
        <w:t xml:space="preserve">، </w:t>
      </w:r>
      <w:r w:rsidRPr="00E2763E">
        <w:rPr>
          <w:rtl/>
          <w:lang w:val="en-CA"/>
        </w:rPr>
        <w:t xml:space="preserve">يجب </w:t>
      </w:r>
      <w:r>
        <w:rPr>
          <w:rFonts w:hint="cs"/>
          <w:rtl/>
          <w:lang w:val="en-CA"/>
        </w:rPr>
        <w:t xml:space="preserve">        </w:t>
      </w:r>
      <w:r w:rsidRPr="00E2763E">
        <w:rPr>
          <w:rtl/>
          <w:lang w:val="en-CA"/>
        </w:rPr>
        <w:t>ألا تتعارض التدابير المخططة مع خطة التنمية التفصيلية.</w:t>
      </w:r>
    </w:p>
    <w:p w:rsidR="00943914" w:rsidRPr="00E2763E" w:rsidRDefault="00943914" w:rsidP="00943914">
      <w:pPr>
        <w:pStyle w:val="SingleTxtGA"/>
        <w:rPr>
          <w:rtl/>
          <w:lang w:val="en-CA"/>
        </w:rPr>
      </w:pPr>
      <w:r w:rsidRPr="00E2763E">
        <w:rPr>
          <w:rtl/>
          <w:lang w:val="en-CA"/>
        </w:rPr>
        <w:t>4-2</w:t>
      </w:r>
      <w:r w:rsidRPr="00E2763E">
        <w:rPr>
          <w:rtl/>
          <w:lang w:val="en-CA"/>
        </w:rPr>
        <w:tab/>
        <w:t xml:space="preserve">ويجوز منح </w:t>
      </w:r>
      <w:r>
        <w:rPr>
          <w:rtl/>
          <w:lang w:val="en-CA"/>
        </w:rPr>
        <w:t>ترخيص</w:t>
      </w:r>
      <w:r w:rsidRPr="00E2763E">
        <w:rPr>
          <w:rtl/>
          <w:lang w:val="en-CA"/>
        </w:rPr>
        <w:t xml:space="preserve"> بناء لت</w:t>
      </w:r>
      <w:r w:rsidRPr="00E2763E">
        <w:rPr>
          <w:rFonts w:hint="cs"/>
          <w:rtl/>
          <w:lang w:val="en-CA"/>
        </w:rPr>
        <w:t>دب</w:t>
      </w:r>
      <w:r w:rsidRPr="00E2763E">
        <w:rPr>
          <w:rtl/>
          <w:lang w:val="en-CA"/>
        </w:rPr>
        <w:t xml:space="preserve">ير يشتمل على </w:t>
      </w:r>
      <w:r w:rsidRPr="00E2763E">
        <w:rPr>
          <w:rFonts w:hint="cs"/>
          <w:rtl/>
          <w:lang w:val="en-CA"/>
        </w:rPr>
        <w:t>مخالفة</w:t>
      </w:r>
      <w:r w:rsidRPr="00E2763E">
        <w:rPr>
          <w:rtl/>
          <w:lang w:val="en-CA"/>
        </w:rPr>
        <w:t xml:space="preserve"> بسيط</w:t>
      </w:r>
      <w:r w:rsidRPr="00E2763E">
        <w:rPr>
          <w:rFonts w:hint="cs"/>
          <w:rtl/>
          <w:lang w:val="en-CA"/>
        </w:rPr>
        <w:t>ة</w:t>
      </w:r>
      <w:r w:rsidRPr="00E2763E">
        <w:rPr>
          <w:rtl/>
          <w:lang w:val="en-CA"/>
        </w:rPr>
        <w:t xml:space="preserve"> </w:t>
      </w:r>
      <w:r w:rsidRPr="00E2763E">
        <w:rPr>
          <w:rFonts w:hint="cs"/>
          <w:rtl/>
          <w:lang w:val="en-CA"/>
        </w:rPr>
        <w:t>ل</w:t>
      </w:r>
      <w:r w:rsidRPr="00E2763E">
        <w:rPr>
          <w:rtl/>
          <w:lang w:val="en-CA"/>
        </w:rPr>
        <w:t xml:space="preserve">خطة التنمية، إذا </w:t>
      </w:r>
      <w:r w:rsidRPr="00E2763E">
        <w:rPr>
          <w:rFonts w:hint="cs"/>
          <w:rtl/>
          <w:lang w:val="en-CA"/>
        </w:rPr>
        <w:t>ك</w:t>
      </w:r>
      <w:r w:rsidRPr="00E2763E">
        <w:rPr>
          <w:rtl/>
          <w:lang w:val="en-CA"/>
        </w:rPr>
        <w:t>ان</w:t>
      </w:r>
      <w:r w:rsidRPr="00E2763E">
        <w:rPr>
          <w:rFonts w:hint="cs"/>
          <w:rtl/>
          <w:lang w:val="en-CA"/>
        </w:rPr>
        <w:t>ت المخالفة ت</w:t>
      </w:r>
      <w:r w:rsidRPr="00E2763E">
        <w:rPr>
          <w:rtl/>
          <w:lang w:val="en-CA"/>
        </w:rPr>
        <w:t>توافق مع الغرض من الخطة. و</w:t>
      </w:r>
      <w:r>
        <w:rPr>
          <w:rFonts w:hint="cs"/>
          <w:rtl/>
          <w:lang w:val="en-CA"/>
        </w:rPr>
        <w:t xml:space="preserve">من </w:t>
      </w:r>
      <w:r w:rsidRPr="00E2763E">
        <w:rPr>
          <w:rtl/>
          <w:lang w:val="en-CA"/>
        </w:rPr>
        <w:t xml:space="preserve">الأمثلة على ما يمثل </w:t>
      </w:r>
      <w:r w:rsidRPr="00E2763E">
        <w:rPr>
          <w:rFonts w:hint="cs"/>
          <w:rtl/>
          <w:lang w:val="en-CA"/>
        </w:rPr>
        <w:t>مخالفة</w:t>
      </w:r>
      <w:r w:rsidRPr="00E2763E">
        <w:rPr>
          <w:rtl/>
          <w:lang w:val="en-CA"/>
        </w:rPr>
        <w:t xml:space="preserve"> بسيط</w:t>
      </w:r>
      <w:r w:rsidRPr="00E2763E">
        <w:rPr>
          <w:rFonts w:hint="cs"/>
          <w:rtl/>
          <w:lang w:val="en-CA"/>
        </w:rPr>
        <w:t>ة</w:t>
      </w:r>
      <w:r w:rsidRPr="00E2763E">
        <w:rPr>
          <w:rtl/>
          <w:lang w:val="en-CA"/>
        </w:rPr>
        <w:t xml:space="preserve"> بناء يتجاوز الأرض المحمية بعدة أمتار قليلة فقط أو يتجاوز أقصى ارتفاع للمباني لأسباب هيكلية. ورأت المحكمة الإدارية </w:t>
      </w:r>
      <w:r w:rsidRPr="00E2763E">
        <w:rPr>
          <w:rFonts w:hint="cs"/>
          <w:rtl/>
          <w:lang w:val="en-CA"/>
        </w:rPr>
        <w:t>العليا</w:t>
      </w:r>
      <w:r w:rsidRPr="00E2763E">
        <w:rPr>
          <w:rtl/>
          <w:lang w:val="en-CA"/>
        </w:rPr>
        <w:t xml:space="preserve">، في </w:t>
      </w:r>
      <w:r>
        <w:rPr>
          <w:rFonts w:hint="cs"/>
          <w:rtl/>
          <w:lang w:val="en-CA"/>
        </w:rPr>
        <w:t xml:space="preserve">حكم </w:t>
      </w:r>
      <w:r w:rsidRPr="00E2763E">
        <w:rPr>
          <w:rtl/>
          <w:lang w:val="en-CA"/>
        </w:rPr>
        <w:t>أصدرته في عام 1990</w:t>
      </w:r>
      <w:r w:rsidRPr="00E2763E">
        <w:rPr>
          <w:rFonts w:hint="cs"/>
          <w:rtl/>
          <w:lang w:val="en-CA"/>
        </w:rPr>
        <w:t>،</w:t>
      </w:r>
      <w:r w:rsidRPr="00E2763E">
        <w:rPr>
          <w:rtl/>
          <w:lang w:val="en-CA"/>
        </w:rPr>
        <w:t xml:space="preserve"> أن تدبير</w:t>
      </w:r>
      <w:r w:rsidRPr="00E2763E">
        <w:rPr>
          <w:rFonts w:hint="cs"/>
          <w:rtl/>
          <w:lang w:val="en-CA"/>
        </w:rPr>
        <w:t>اً</w:t>
      </w:r>
      <w:r w:rsidRPr="00E2763E">
        <w:rPr>
          <w:rtl/>
          <w:lang w:val="en-CA"/>
        </w:rPr>
        <w:t xml:space="preserve"> يشمل التشييد على 125 متراً مربعاً من الأراضي المحمية لا يمثل </w:t>
      </w:r>
      <w:r w:rsidRPr="00E2763E">
        <w:rPr>
          <w:rFonts w:hint="cs"/>
          <w:rtl/>
          <w:lang w:val="en-CA"/>
        </w:rPr>
        <w:t>مخالفة</w:t>
      </w:r>
      <w:r w:rsidRPr="00E2763E">
        <w:rPr>
          <w:rtl/>
          <w:lang w:val="en-CA"/>
        </w:rPr>
        <w:t xml:space="preserve"> بسيط</w:t>
      </w:r>
      <w:r w:rsidRPr="00E2763E">
        <w:rPr>
          <w:rFonts w:hint="cs"/>
          <w:rtl/>
          <w:lang w:val="en-CA"/>
        </w:rPr>
        <w:t>ة</w:t>
      </w:r>
      <w:r w:rsidRPr="00E2763E">
        <w:rPr>
          <w:rtl/>
          <w:lang w:val="en-CA"/>
        </w:rPr>
        <w:t xml:space="preserve">. وعندما تقوم سلطة ما أو محكمة ما بتقييم </w:t>
      </w:r>
      <w:r>
        <w:rPr>
          <w:rFonts w:hint="cs"/>
          <w:rtl/>
          <w:lang w:val="en-CA"/>
        </w:rPr>
        <w:t xml:space="preserve">ما </w:t>
      </w:r>
      <w:r w:rsidRPr="00E2763E">
        <w:rPr>
          <w:rtl/>
          <w:lang w:val="en-CA"/>
        </w:rPr>
        <w:t xml:space="preserve">إذا كان تدبير معين </w:t>
      </w:r>
      <w:r w:rsidRPr="00E2763E">
        <w:rPr>
          <w:rFonts w:hint="cs"/>
          <w:rtl/>
          <w:lang w:val="en-CA"/>
        </w:rPr>
        <w:t>يخالف</w:t>
      </w:r>
      <w:r w:rsidRPr="00E2763E">
        <w:rPr>
          <w:rtl/>
          <w:lang w:val="en-CA"/>
        </w:rPr>
        <w:t xml:space="preserve"> خطة التنمية التفصيلية </w:t>
      </w:r>
      <w:r>
        <w:rPr>
          <w:rFonts w:hint="cs"/>
          <w:rtl/>
          <w:lang w:val="en-CA"/>
        </w:rPr>
        <w:t xml:space="preserve">يمكن أن يعتبر </w:t>
      </w:r>
      <w:r w:rsidRPr="00E2763E">
        <w:rPr>
          <w:rFonts w:hint="cs"/>
          <w:rtl/>
          <w:lang w:val="en-CA"/>
        </w:rPr>
        <w:t>مخالفة</w:t>
      </w:r>
      <w:r>
        <w:rPr>
          <w:rFonts w:hint="cs"/>
          <w:rtl/>
          <w:lang w:val="en-CA"/>
        </w:rPr>
        <w:t>ً</w:t>
      </w:r>
      <w:r w:rsidRPr="00E2763E">
        <w:rPr>
          <w:rtl/>
          <w:lang w:val="en-CA"/>
        </w:rPr>
        <w:t xml:space="preserve"> بسيط</w:t>
      </w:r>
      <w:r w:rsidRPr="00E2763E">
        <w:rPr>
          <w:rFonts w:hint="cs"/>
          <w:rtl/>
          <w:lang w:val="en-CA"/>
        </w:rPr>
        <w:t>ة</w:t>
      </w:r>
      <w:r w:rsidRPr="00E2763E">
        <w:rPr>
          <w:rtl/>
          <w:lang w:val="en-CA"/>
        </w:rPr>
        <w:t>، ينبغي أخذ كل من المصالح الخاصة والعامة في الحسبان. ولم تد</w:t>
      </w:r>
      <w:r>
        <w:rPr>
          <w:rFonts w:hint="cs"/>
          <w:rtl/>
          <w:lang w:val="en-CA"/>
        </w:rPr>
        <w:t>َّ</w:t>
      </w:r>
      <w:r w:rsidRPr="00E2763E">
        <w:rPr>
          <w:rtl/>
          <w:lang w:val="en-CA"/>
        </w:rPr>
        <w:t>ع صاحبة البلاغ أن الت</w:t>
      </w:r>
      <w:r w:rsidRPr="00E2763E">
        <w:rPr>
          <w:rFonts w:hint="cs"/>
          <w:rtl/>
          <w:lang w:val="en-CA"/>
        </w:rPr>
        <w:t>دبير</w:t>
      </w:r>
      <w:r w:rsidRPr="00E2763E">
        <w:rPr>
          <w:rtl/>
          <w:lang w:val="en-CA"/>
        </w:rPr>
        <w:t xml:space="preserve"> الذي قدمت طلباً بشأنه للحصول على </w:t>
      </w:r>
      <w:r>
        <w:rPr>
          <w:rtl/>
          <w:lang w:val="en-CA"/>
        </w:rPr>
        <w:t>ترخيص</w:t>
      </w:r>
      <w:r w:rsidRPr="00E2763E">
        <w:rPr>
          <w:rtl/>
          <w:lang w:val="en-CA"/>
        </w:rPr>
        <w:t xml:space="preserve"> بناء يمثل </w:t>
      </w:r>
      <w:r w:rsidRPr="00E2763E">
        <w:rPr>
          <w:rFonts w:hint="cs"/>
          <w:rtl/>
          <w:lang w:val="en-CA"/>
        </w:rPr>
        <w:t>مخالفة</w:t>
      </w:r>
      <w:r w:rsidRPr="00E2763E">
        <w:rPr>
          <w:rtl/>
          <w:lang w:val="en-CA"/>
        </w:rPr>
        <w:t xml:space="preserve"> بسيط</w:t>
      </w:r>
      <w:r w:rsidRPr="00E2763E">
        <w:rPr>
          <w:rFonts w:hint="cs"/>
          <w:rtl/>
          <w:lang w:val="en-CA"/>
        </w:rPr>
        <w:t>ة</w:t>
      </w:r>
      <w:r w:rsidRPr="00E2763E">
        <w:rPr>
          <w:rtl/>
          <w:lang w:val="en-CA"/>
        </w:rPr>
        <w:t xml:space="preserve"> </w:t>
      </w:r>
      <w:r w:rsidRPr="00E2763E">
        <w:rPr>
          <w:rFonts w:hint="cs"/>
          <w:rtl/>
          <w:lang w:val="en-CA"/>
        </w:rPr>
        <w:t>ل</w:t>
      </w:r>
      <w:r w:rsidRPr="00E2763E">
        <w:rPr>
          <w:rtl/>
          <w:lang w:val="en-CA"/>
        </w:rPr>
        <w:t xml:space="preserve">خطة التنمية التفصيلية السارية. وفي مثل هذه الظروف، لا يمكن منح </w:t>
      </w:r>
      <w:r>
        <w:rPr>
          <w:rtl/>
          <w:lang w:val="en-CA"/>
        </w:rPr>
        <w:t>ترخيص</w:t>
      </w:r>
      <w:r w:rsidRPr="00E2763E">
        <w:rPr>
          <w:rtl/>
          <w:lang w:val="en-CA"/>
        </w:rPr>
        <w:t xml:space="preserve"> البناء المطلوب بموجب قانون التخطيط والبناء.</w:t>
      </w:r>
    </w:p>
    <w:p w:rsidR="00943914" w:rsidRPr="00E2763E" w:rsidRDefault="00943914" w:rsidP="001B4AC8">
      <w:pPr>
        <w:pStyle w:val="SingleTxtGA"/>
        <w:rPr>
          <w:rtl/>
          <w:lang w:val="en-CA"/>
        </w:rPr>
      </w:pPr>
      <w:r w:rsidRPr="00E2763E">
        <w:rPr>
          <w:rtl/>
          <w:lang w:val="en-CA"/>
        </w:rPr>
        <w:t>4-3</w:t>
      </w:r>
      <w:r w:rsidRPr="00E2763E">
        <w:rPr>
          <w:rtl/>
          <w:lang w:val="en-CA"/>
        </w:rPr>
        <w:tab/>
        <w:t xml:space="preserve">ووفقاً لقانون الخدمات الصحية والطبية، فإن الالتزام بتوفير خدمات صحية وطبية جيدة يقع على عاتق مجالس </w:t>
      </w:r>
      <w:r w:rsidRPr="00E2763E">
        <w:rPr>
          <w:rFonts w:hint="cs"/>
          <w:rtl/>
          <w:lang w:val="en-CA"/>
        </w:rPr>
        <w:t>المحليات</w:t>
      </w:r>
      <w:r w:rsidRPr="00E2763E">
        <w:rPr>
          <w:rtl/>
          <w:lang w:val="en-CA"/>
        </w:rPr>
        <w:t xml:space="preserve">. ويشتمل الالتزام ضمن جملة التزامات على </w:t>
      </w:r>
      <w:r w:rsidRPr="00E2763E">
        <w:rPr>
          <w:rFonts w:hint="cs"/>
          <w:rtl/>
          <w:lang w:val="en-CA"/>
        </w:rPr>
        <w:t>توفير</w:t>
      </w:r>
      <w:r w:rsidRPr="00E2763E">
        <w:rPr>
          <w:rtl/>
          <w:lang w:val="en-CA"/>
        </w:rPr>
        <w:t xml:space="preserve"> إعادة تأهيل وتقديم </w:t>
      </w:r>
      <w:r w:rsidRPr="00E2763E">
        <w:rPr>
          <w:rFonts w:hint="cs"/>
          <w:rtl/>
          <w:lang w:val="en-CA"/>
        </w:rPr>
        <w:t xml:space="preserve">أجهزة </w:t>
      </w:r>
      <w:r w:rsidRPr="00E2763E">
        <w:rPr>
          <w:rtl/>
          <w:lang w:val="en-CA"/>
        </w:rPr>
        <w:t xml:space="preserve">المساعدة إلى الأشخاص ذوي الإعاقة. وينبغي تخطيط هذه التدابير </w:t>
      </w:r>
      <w:r w:rsidR="00DE4868">
        <w:rPr>
          <w:rFonts w:hint="cs"/>
          <w:rtl/>
          <w:lang w:val="en-CA"/>
        </w:rPr>
        <w:t xml:space="preserve">بالتشاور </w:t>
      </w:r>
      <w:r w:rsidRPr="00E2763E">
        <w:rPr>
          <w:rtl/>
          <w:lang w:val="en-CA"/>
        </w:rPr>
        <w:t>مع الشخص. وينبغي توفير علاج للمريض دائما</w:t>
      </w:r>
      <w:r w:rsidRPr="00E2763E">
        <w:rPr>
          <w:rFonts w:hint="cs"/>
          <w:rtl/>
          <w:lang w:val="en-CA"/>
        </w:rPr>
        <w:t>ً</w:t>
      </w:r>
      <w:r w:rsidRPr="00E2763E">
        <w:rPr>
          <w:rtl/>
          <w:lang w:val="en-CA"/>
        </w:rPr>
        <w:t>، إذا كان هناك علاج</w:t>
      </w:r>
      <w:r w:rsidR="00EA3BEF">
        <w:rPr>
          <w:rFonts w:hint="cs"/>
          <w:rtl/>
          <w:lang w:val="en-CA"/>
        </w:rPr>
        <w:t xml:space="preserve"> </w:t>
      </w:r>
      <w:r w:rsidR="001B4AC8">
        <w:rPr>
          <w:rFonts w:hint="cs"/>
          <w:rtl/>
          <w:lang w:val="en-CA"/>
        </w:rPr>
        <w:t>ثبتت</w:t>
      </w:r>
      <w:r w:rsidR="00EA3BEF">
        <w:rPr>
          <w:rFonts w:hint="cs"/>
          <w:rtl/>
          <w:lang w:val="en-CA"/>
        </w:rPr>
        <w:t xml:space="preserve"> </w:t>
      </w:r>
      <w:proofErr w:type="spellStart"/>
      <w:r w:rsidR="00EA3BEF">
        <w:rPr>
          <w:rFonts w:hint="cs"/>
          <w:rtl/>
          <w:lang w:val="en-CA"/>
        </w:rPr>
        <w:t>نجاعته</w:t>
      </w:r>
      <w:proofErr w:type="spellEnd"/>
      <w:r w:rsidR="00EA3BEF">
        <w:rPr>
          <w:rFonts w:hint="cs"/>
          <w:rtl/>
          <w:lang w:val="en-CA"/>
        </w:rPr>
        <w:t xml:space="preserve"> علمياً وتمت تجربته واختباره</w:t>
      </w:r>
      <w:r w:rsidRPr="00E2763E">
        <w:rPr>
          <w:rtl/>
          <w:lang w:val="en-CA"/>
        </w:rPr>
        <w:t xml:space="preserve">. وعندما </w:t>
      </w:r>
      <w:r w:rsidRPr="00E2763E">
        <w:rPr>
          <w:rFonts w:hint="cs"/>
          <w:rtl/>
          <w:lang w:val="en-CA"/>
        </w:rPr>
        <w:t>تتاح</w:t>
      </w:r>
      <w:r w:rsidRPr="00E2763E">
        <w:rPr>
          <w:rtl/>
          <w:lang w:val="en-CA"/>
        </w:rPr>
        <w:t xml:space="preserve"> عدة خيارات للعلاج، ينبغي إعطاء المريض فرصة اختيار العلاج الذي يفضله. غير أنه في حالة </w:t>
      </w:r>
      <w:r w:rsidRPr="00E2763E">
        <w:rPr>
          <w:rFonts w:hint="cs"/>
          <w:rtl/>
          <w:lang w:val="en-CA"/>
        </w:rPr>
        <w:t>وجود خيارا</w:t>
      </w:r>
      <w:r w:rsidRPr="00E2763E">
        <w:rPr>
          <w:rFonts w:hint="eastAsia"/>
          <w:rtl/>
          <w:lang w:val="en-CA"/>
        </w:rPr>
        <w:t>ت</w:t>
      </w:r>
      <w:r w:rsidRPr="00E2763E">
        <w:rPr>
          <w:rtl/>
          <w:lang w:val="en-CA"/>
        </w:rPr>
        <w:t xml:space="preserve"> علاج متعددة، ينبغي مقارنة فوائد علاج معين مقابل تكاليفه. ويتضمن </w:t>
      </w:r>
      <w:r w:rsidRPr="00E2763E">
        <w:rPr>
          <w:rFonts w:hint="cs"/>
          <w:rtl/>
          <w:lang w:val="en-CA"/>
        </w:rPr>
        <w:t>ال</w:t>
      </w:r>
      <w:r w:rsidRPr="00E2763E">
        <w:rPr>
          <w:rtl/>
          <w:lang w:val="en-CA"/>
        </w:rPr>
        <w:t xml:space="preserve">قانون </w:t>
      </w:r>
      <w:r w:rsidRPr="00E2763E">
        <w:rPr>
          <w:rFonts w:hint="cs"/>
          <w:rtl/>
          <w:lang w:val="en-CA"/>
        </w:rPr>
        <w:t>المتعلق ب</w:t>
      </w:r>
      <w:r w:rsidRPr="00E2763E">
        <w:rPr>
          <w:rtl/>
          <w:lang w:val="en-CA"/>
        </w:rPr>
        <w:t>التمييز أحكاماً تتعلق ب</w:t>
      </w:r>
      <w:r w:rsidRPr="00E2763E">
        <w:rPr>
          <w:rFonts w:hint="cs"/>
          <w:rtl/>
          <w:lang w:val="en-CA"/>
        </w:rPr>
        <w:t>حظ</w:t>
      </w:r>
      <w:r w:rsidRPr="00E2763E">
        <w:rPr>
          <w:rtl/>
          <w:lang w:val="en-CA"/>
        </w:rPr>
        <w:t>ر التمييز المتصل بالإعاقة.</w:t>
      </w:r>
    </w:p>
    <w:p w:rsidR="00943914" w:rsidRPr="00E2763E" w:rsidRDefault="00943914" w:rsidP="00D15B66">
      <w:pPr>
        <w:pStyle w:val="SingleTxtGA"/>
        <w:rPr>
          <w:rtl/>
          <w:lang w:val="en-CA"/>
        </w:rPr>
      </w:pPr>
      <w:r w:rsidRPr="00E2763E">
        <w:rPr>
          <w:rtl/>
          <w:lang w:val="en-CA"/>
        </w:rPr>
        <w:t>4-4</w:t>
      </w:r>
      <w:r w:rsidRPr="00E2763E">
        <w:rPr>
          <w:rtl/>
          <w:lang w:val="en-CA"/>
        </w:rPr>
        <w:tab/>
        <w:t>وتشير الدولة الطرف إلى أن صاحبة البلاغ قدمت طلباً في تشرين الثاني/</w:t>
      </w:r>
      <w:r>
        <w:rPr>
          <w:rFonts w:hint="cs"/>
          <w:rtl/>
          <w:lang w:val="en-CA"/>
        </w:rPr>
        <w:t xml:space="preserve">            </w:t>
      </w:r>
      <w:r w:rsidRPr="00E2763E">
        <w:rPr>
          <w:rtl/>
          <w:lang w:val="en-CA"/>
        </w:rPr>
        <w:t xml:space="preserve">نوفمبر 2009 </w:t>
      </w:r>
      <w:r w:rsidRPr="00E2763E">
        <w:rPr>
          <w:rFonts w:hint="cs"/>
          <w:rtl/>
          <w:lang w:val="en-CA"/>
        </w:rPr>
        <w:t>إلى</w:t>
      </w:r>
      <w:r w:rsidRPr="00E2763E">
        <w:rPr>
          <w:rtl/>
          <w:lang w:val="en-CA"/>
        </w:rPr>
        <w:t xml:space="preserve"> بلدية أوريب</w:t>
      </w:r>
      <w:r w:rsidRPr="00E2763E">
        <w:rPr>
          <w:rFonts w:hint="cs"/>
          <w:rtl/>
          <w:lang w:val="en-CA"/>
        </w:rPr>
        <w:t>ر</w:t>
      </w:r>
      <w:r w:rsidRPr="00E2763E">
        <w:rPr>
          <w:rtl/>
          <w:lang w:val="en-CA"/>
        </w:rPr>
        <w:t xml:space="preserve">و للحصول على </w:t>
      </w:r>
      <w:r>
        <w:rPr>
          <w:rtl/>
          <w:lang w:val="en-CA"/>
        </w:rPr>
        <w:t>ترخيص</w:t>
      </w:r>
      <w:r w:rsidRPr="00E2763E">
        <w:rPr>
          <w:rtl/>
          <w:lang w:val="en-CA"/>
        </w:rPr>
        <w:t xml:space="preserve"> بناء لإجراء توسيع على قطعة أرض ي</w:t>
      </w:r>
      <w:r w:rsidRPr="00E2763E">
        <w:rPr>
          <w:rFonts w:hint="cs"/>
          <w:rtl/>
          <w:lang w:val="en-CA"/>
        </w:rPr>
        <w:t>ُ</w:t>
      </w:r>
      <w:r w:rsidRPr="00E2763E">
        <w:rPr>
          <w:rtl/>
          <w:lang w:val="en-CA"/>
        </w:rPr>
        <w:t xml:space="preserve">حمى جزء كبير منها بموجب خطة التنمية التفصيلية. ويغطي التوسيع مساحة 65 متراً مربعاً تقريباً (45 متراً مربعاً منها </w:t>
      </w:r>
      <w:r w:rsidRPr="00E2763E">
        <w:rPr>
          <w:rFonts w:hint="cs"/>
          <w:rtl/>
          <w:lang w:val="en-CA"/>
        </w:rPr>
        <w:t xml:space="preserve">على </w:t>
      </w:r>
      <w:r w:rsidRPr="00E2763E">
        <w:rPr>
          <w:rtl/>
          <w:lang w:val="en-CA"/>
        </w:rPr>
        <w:t>الأراضي المحمية) ويشتمل على حمام سباحة</w:t>
      </w:r>
      <w:r w:rsidRPr="00E2763E">
        <w:rPr>
          <w:rFonts w:hint="cs"/>
          <w:rtl/>
          <w:lang w:val="en-CA"/>
        </w:rPr>
        <w:t xml:space="preserve"> </w:t>
      </w:r>
      <w:r w:rsidR="00107685">
        <w:rPr>
          <w:rFonts w:hint="cs"/>
          <w:rtl/>
          <w:lang w:val="en-CA"/>
        </w:rPr>
        <w:t>للعلاج بالماء</w:t>
      </w:r>
      <w:r w:rsidRPr="00E2763E">
        <w:rPr>
          <w:rtl/>
          <w:lang w:val="en-CA"/>
        </w:rPr>
        <w:t xml:space="preserve"> لإعادة التأهيل. </w:t>
      </w:r>
      <w:r w:rsidRPr="00E2763E">
        <w:rPr>
          <w:rFonts w:hint="cs"/>
          <w:rtl/>
          <w:lang w:val="en-CA"/>
        </w:rPr>
        <w:t xml:space="preserve">وقد طلبت صاحبة البلاغ إعفاء من حظر البناء بموجب خطة التنمية المنطبقة، بالإشارة إلى حالتها الصحية المعقدة. وقدمت شهادات طبية من طبيب لغرض دعم حاجتها إلى حمام سباحة </w:t>
      </w:r>
      <w:r w:rsidR="00251184">
        <w:rPr>
          <w:rFonts w:hint="cs"/>
          <w:rtl/>
          <w:lang w:val="en-CA"/>
        </w:rPr>
        <w:t>للعلاج بالماء</w:t>
      </w:r>
      <w:r w:rsidRPr="00E2763E">
        <w:rPr>
          <w:rFonts w:hint="cs"/>
          <w:rtl/>
          <w:lang w:val="en-CA"/>
        </w:rPr>
        <w:t xml:space="preserve">. </w:t>
      </w:r>
      <w:r w:rsidRPr="00E2763E">
        <w:rPr>
          <w:rtl/>
          <w:lang w:val="en-CA"/>
        </w:rPr>
        <w:t>و</w:t>
      </w:r>
      <w:r w:rsidRPr="00E2763E">
        <w:rPr>
          <w:rFonts w:hint="cs"/>
          <w:rtl/>
          <w:lang w:val="en-CA"/>
        </w:rPr>
        <w:t xml:space="preserve">هذا </w:t>
      </w:r>
      <w:r w:rsidRPr="00E2763E">
        <w:rPr>
          <w:rtl/>
          <w:lang w:val="en-CA"/>
        </w:rPr>
        <w:t xml:space="preserve">الطبيب </w:t>
      </w:r>
      <w:r>
        <w:rPr>
          <w:rFonts w:hint="cs"/>
          <w:rtl/>
          <w:lang w:val="en-CA"/>
        </w:rPr>
        <w:t xml:space="preserve">لا </w:t>
      </w:r>
      <w:r w:rsidR="00741D83">
        <w:rPr>
          <w:rFonts w:hint="cs"/>
          <w:rtl/>
          <w:lang w:val="en-CA"/>
        </w:rPr>
        <w:t>يتبع</w:t>
      </w:r>
      <w:r>
        <w:rPr>
          <w:rFonts w:hint="cs"/>
          <w:rtl/>
          <w:lang w:val="en-CA"/>
        </w:rPr>
        <w:t xml:space="preserve"> </w:t>
      </w:r>
      <w:r w:rsidRPr="00E2763E">
        <w:rPr>
          <w:rFonts w:hint="cs"/>
          <w:rtl/>
          <w:lang w:val="en-CA"/>
        </w:rPr>
        <w:t>ال</w:t>
      </w:r>
      <w:r w:rsidRPr="00E2763E">
        <w:rPr>
          <w:rtl/>
          <w:lang w:val="en-CA"/>
        </w:rPr>
        <w:t xml:space="preserve">مجلس </w:t>
      </w:r>
      <w:r w:rsidRPr="00E2763E">
        <w:rPr>
          <w:rFonts w:hint="cs"/>
          <w:rtl/>
          <w:lang w:val="en-CA"/>
        </w:rPr>
        <w:t>المحلي</w:t>
      </w:r>
      <w:r w:rsidRPr="00E2763E">
        <w:rPr>
          <w:rtl/>
          <w:lang w:val="en-CA"/>
        </w:rPr>
        <w:t>. و</w:t>
      </w:r>
      <w:r>
        <w:rPr>
          <w:rFonts w:hint="cs"/>
          <w:rtl/>
          <w:lang w:val="en-CA"/>
        </w:rPr>
        <w:t xml:space="preserve">ذكرت صاحبة البلاغ في مستند إضافي مقدم مع طلبها للحصول على ترخيص بناء، </w:t>
      </w:r>
      <w:r w:rsidRPr="00E2763E">
        <w:rPr>
          <w:rtl/>
          <w:lang w:val="en-CA"/>
        </w:rPr>
        <w:t xml:space="preserve">أن </w:t>
      </w:r>
      <w:r w:rsidR="00D15B66">
        <w:rPr>
          <w:rFonts w:hint="cs"/>
          <w:rtl/>
          <w:lang w:val="en-CA"/>
        </w:rPr>
        <w:t>الموقع المقترح ل</w:t>
      </w:r>
      <w:r w:rsidRPr="00E2763E">
        <w:rPr>
          <w:rtl/>
          <w:lang w:val="en-CA"/>
        </w:rPr>
        <w:t>لتوسيع المخطط هو الموقع الوحيد الممكن على ممتلكاتها، أساسا</w:t>
      </w:r>
      <w:r w:rsidRPr="00E2763E">
        <w:rPr>
          <w:rFonts w:hint="cs"/>
          <w:rtl/>
          <w:lang w:val="en-CA"/>
        </w:rPr>
        <w:t>ً</w:t>
      </w:r>
      <w:r w:rsidRPr="00E2763E">
        <w:rPr>
          <w:rtl/>
          <w:lang w:val="en-CA"/>
        </w:rPr>
        <w:t xml:space="preserve"> لأسباب </w:t>
      </w:r>
      <w:r w:rsidRPr="00E2763E">
        <w:rPr>
          <w:rFonts w:hint="cs"/>
          <w:rtl/>
          <w:lang w:val="en-CA"/>
        </w:rPr>
        <w:t>تتعلق بحركتها</w:t>
      </w:r>
      <w:r w:rsidRPr="00E2763E">
        <w:rPr>
          <w:rtl/>
          <w:lang w:val="en-CA"/>
        </w:rPr>
        <w:t>.</w:t>
      </w:r>
    </w:p>
    <w:p w:rsidR="00943914" w:rsidRPr="00E2763E" w:rsidRDefault="00943914" w:rsidP="0015046F">
      <w:pPr>
        <w:pStyle w:val="SingleTxtGA"/>
        <w:rPr>
          <w:rtl/>
          <w:lang w:val="en-CA"/>
        </w:rPr>
      </w:pPr>
      <w:r w:rsidRPr="00E2763E">
        <w:rPr>
          <w:rtl/>
          <w:lang w:val="en-CA"/>
        </w:rPr>
        <w:t>4-5</w:t>
      </w:r>
      <w:r w:rsidRPr="00E2763E">
        <w:rPr>
          <w:rtl/>
          <w:lang w:val="en-CA"/>
        </w:rPr>
        <w:tab/>
        <w:t>ورفضت البلدية طلب صاحبة البلاغ في كانون الأول/ديسمبر 2009</w:t>
      </w:r>
      <w:r w:rsidRPr="00E2763E">
        <w:rPr>
          <w:rFonts w:hint="cs"/>
          <w:rtl/>
          <w:lang w:val="en-CA"/>
        </w:rPr>
        <w:t>،</w:t>
      </w:r>
      <w:r w:rsidRPr="00E2763E">
        <w:rPr>
          <w:rtl/>
          <w:lang w:val="en-CA"/>
        </w:rPr>
        <w:t xml:space="preserve"> معتبرة أن التوسيع لن يمثل </w:t>
      </w:r>
      <w:r w:rsidRPr="00E2763E">
        <w:rPr>
          <w:rFonts w:hint="cs"/>
          <w:rtl/>
          <w:lang w:val="en-CA"/>
        </w:rPr>
        <w:t>مخالفة</w:t>
      </w:r>
      <w:r w:rsidRPr="00E2763E">
        <w:rPr>
          <w:rtl/>
          <w:lang w:val="en-CA"/>
        </w:rPr>
        <w:t xml:space="preserve"> </w:t>
      </w:r>
      <w:r w:rsidRPr="00E2763E">
        <w:rPr>
          <w:rFonts w:hint="cs"/>
          <w:rtl/>
          <w:lang w:val="en-CA"/>
        </w:rPr>
        <w:t>بسيطة ل</w:t>
      </w:r>
      <w:r w:rsidRPr="00E2763E">
        <w:rPr>
          <w:rtl/>
          <w:lang w:val="en-CA"/>
        </w:rPr>
        <w:t xml:space="preserve">خطة التنمية. وفي كانون الثاني/يناير 2010، قدمت صاحبة البلاغ طعناً أمام المجلس الإداري </w:t>
      </w:r>
      <w:r w:rsidRPr="00E2763E">
        <w:rPr>
          <w:rFonts w:hint="cs"/>
          <w:rtl/>
          <w:lang w:val="en-CA"/>
        </w:rPr>
        <w:t>المحلي</w:t>
      </w:r>
      <w:r w:rsidRPr="00E2763E">
        <w:rPr>
          <w:rtl/>
          <w:lang w:val="en-CA"/>
        </w:rPr>
        <w:t xml:space="preserve">، مدعية أن هناك أسباباً استثنائية لمنح </w:t>
      </w:r>
      <w:r>
        <w:rPr>
          <w:rtl/>
          <w:lang w:val="en-CA"/>
        </w:rPr>
        <w:t>ترخيص</w:t>
      </w:r>
      <w:r w:rsidRPr="00E2763E">
        <w:rPr>
          <w:rtl/>
          <w:lang w:val="en-CA"/>
        </w:rPr>
        <w:t xml:space="preserve"> البناء، نظراً </w:t>
      </w:r>
      <w:r>
        <w:rPr>
          <w:rFonts w:hint="cs"/>
          <w:rtl/>
          <w:lang w:val="en-CA"/>
        </w:rPr>
        <w:t xml:space="preserve">إلى </w:t>
      </w:r>
      <w:r w:rsidRPr="00E2763E">
        <w:rPr>
          <w:rtl/>
          <w:lang w:val="en-CA"/>
        </w:rPr>
        <w:t>مشاكلها الصحية</w:t>
      </w:r>
      <w:r>
        <w:rPr>
          <w:rFonts w:hint="cs"/>
          <w:rtl/>
          <w:lang w:val="en-CA"/>
        </w:rPr>
        <w:t>،</w:t>
      </w:r>
      <w:r w:rsidRPr="00E2763E">
        <w:rPr>
          <w:rtl/>
          <w:lang w:val="en-CA"/>
        </w:rPr>
        <w:t xml:space="preserve"> وأشارت إلى المستندات المقدمة في وقت سابق. وتشير المستندات إلى أن حمام السباحة بالحجم المحدد ضروري لتخفيف أعراض مرضها وإعادة تأهيلها. ودفعت صاحبة البلاغ أيضاً بأنه</w:t>
      </w:r>
      <w:r w:rsidRPr="00E2763E">
        <w:rPr>
          <w:rFonts w:hint="cs"/>
          <w:rtl/>
          <w:lang w:val="en-CA"/>
        </w:rPr>
        <w:t>ا لا تستطيع من</w:t>
      </w:r>
      <w:r w:rsidRPr="00E2763E">
        <w:rPr>
          <w:rtl/>
          <w:lang w:val="en-CA"/>
        </w:rPr>
        <w:t xml:space="preserve"> الناحية العملية </w:t>
      </w:r>
      <w:r w:rsidRPr="00E2763E">
        <w:rPr>
          <w:rFonts w:hint="cs"/>
          <w:rtl/>
          <w:lang w:val="en-CA"/>
        </w:rPr>
        <w:t>أن ت</w:t>
      </w:r>
      <w:r w:rsidRPr="00E2763E">
        <w:rPr>
          <w:rtl/>
          <w:lang w:val="en-CA"/>
        </w:rPr>
        <w:t xml:space="preserve">ترك المنزل نتيجة ارتفاع خطر العدوى والصعوبات التي تواجهها في التحرك. وفي آذار/مارس 2010، رفض المجلس الإداري </w:t>
      </w:r>
      <w:r w:rsidRPr="00E2763E">
        <w:rPr>
          <w:rFonts w:hint="cs"/>
          <w:rtl/>
          <w:lang w:val="en-CA"/>
        </w:rPr>
        <w:t>المحلي</w:t>
      </w:r>
      <w:r w:rsidRPr="00E2763E">
        <w:rPr>
          <w:rtl/>
          <w:lang w:val="en-CA"/>
        </w:rPr>
        <w:t xml:space="preserve"> </w:t>
      </w:r>
      <w:r w:rsidRPr="00E2763E">
        <w:rPr>
          <w:rFonts w:hint="cs"/>
          <w:rtl/>
          <w:lang w:val="en-CA"/>
        </w:rPr>
        <w:t>طعنها</w:t>
      </w:r>
      <w:r w:rsidR="00194E45">
        <w:rPr>
          <w:rtl/>
          <w:lang w:val="en-CA"/>
        </w:rPr>
        <w:t xml:space="preserve"> على أساس أن </w:t>
      </w:r>
      <w:r w:rsidR="00194E45">
        <w:rPr>
          <w:rFonts w:hint="cs"/>
          <w:rtl/>
          <w:lang w:val="en-CA"/>
        </w:rPr>
        <w:t xml:space="preserve">التدبير </w:t>
      </w:r>
      <w:r w:rsidRPr="00E2763E">
        <w:rPr>
          <w:rtl/>
          <w:lang w:val="en-CA"/>
        </w:rPr>
        <w:t xml:space="preserve">يتعارض مع أحكام خطة التنمية وأن </w:t>
      </w:r>
      <w:r w:rsidR="0015046F">
        <w:rPr>
          <w:rFonts w:hint="cs"/>
          <w:rtl/>
          <w:lang w:val="en-CA"/>
        </w:rPr>
        <w:t>ال</w:t>
      </w:r>
      <w:r w:rsidRPr="00E2763E">
        <w:rPr>
          <w:rFonts w:hint="cs"/>
          <w:rtl/>
          <w:lang w:val="en-CA"/>
        </w:rPr>
        <w:t>مخالفة</w:t>
      </w:r>
      <w:r w:rsidRPr="00E2763E">
        <w:rPr>
          <w:rtl/>
          <w:lang w:val="en-CA"/>
        </w:rPr>
        <w:t xml:space="preserve"> </w:t>
      </w:r>
      <w:r w:rsidR="0015046F">
        <w:rPr>
          <w:rFonts w:hint="cs"/>
          <w:rtl/>
          <w:lang w:val="en-CA"/>
        </w:rPr>
        <w:t xml:space="preserve">للخطة </w:t>
      </w:r>
      <w:r w:rsidRPr="00E2763E">
        <w:rPr>
          <w:rtl/>
          <w:lang w:val="en-CA"/>
        </w:rPr>
        <w:t>بهذا النوع والحجم لا يمكن اعتباره</w:t>
      </w:r>
      <w:r w:rsidRPr="00E2763E">
        <w:rPr>
          <w:rFonts w:hint="cs"/>
          <w:rtl/>
          <w:lang w:val="en-CA"/>
        </w:rPr>
        <w:t>ا</w:t>
      </w:r>
      <w:r w:rsidRPr="00E2763E">
        <w:rPr>
          <w:rtl/>
          <w:lang w:val="en-CA"/>
        </w:rPr>
        <w:t xml:space="preserve"> بسيط</w:t>
      </w:r>
      <w:r w:rsidRPr="00E2763E">
        <w:rPr>
          <w:rFonts w:hint="cs"/>
          <w:rtl/>
          <w:lang w:val="en-CA"/>
        </w:rPr>
        <w:t>ة</w:t>
      </w:r>
      <w:r w:rsidRPr="00E2763E">
        <w:rPr>
          <w:rtl/>
          <w:lang w:val="en-CA"/>
        </w:rPr>
        <w:t>.</w:t>
      </w:r>
    </w:p>
    <w:p w:rsidR="00943914" w:rsidRPr="00E2763E" w:rsidRDefault="00943914" w:rsidP="003E7CBC">
      <w:pPr>
        <w:pStyle w:val="SingleTxtGA"/>
        <w:rPr>
          <w:rtl/>
          <w:lang w:val="en-CA"/>
        </w:rPr>
      </w:pPr>
      <w:r w:rsidRPr="00E2763E">
        <w:rPr>
          <w:rtl/>
          <w:lang w:val="en-CA"/>
        </w:rPr>
        <w:t>4-6</w:t>
      </w:r>
      <w:r w:rsidRPr="00E2763E">
        <w:rPr>
          <w:rtl/>
          <w:lang w:val="en-CA"/>
        </w:rPr>
        <w:tab/>
        <w:t xml:space="preserve">وطعنت صاحبة البلاغ في هذا القرار أمام محكمة كارلشتاد الإدارية، مؤكدة أن </w:t>
      </w:r>
      <w:r w:rsidR="00EA1670">
        <w:rPr>
          <w:rFonts w:hint="cs"/>
          <w:rtl/>
          <w:lang w:val="en-CA"/>
        </w:rPr>
        <w:t>العلاج بالماء</w:t>
      </w:r>
      <w:r w:rsidRPr="00E2763E">
        <w:rPr>
          <w:rtl/>
          <w:lang w:val="en-CA"/>
        </w:rPr>
        <w:t xml:space="preserve"> في حمام سباحة في بيئتها المنزلية ي</w:t>
      </w:r>
      <w:r w:rsidRPr="00E2763E">
        <w:rPr>
          <w:rFonts w:hint="cs"/>
          <w:rtl/>
          <w:lang w:val="en-CA"/>
        </w:rPr>
        <w:t>ُ</w:t>
      </w:r>
      <w:r w:rsidRPr="00E2763E">
        <w:rPr>
          <w:rtl/>
          <w:lang w:val="en-CA"/>
        </w:rPr>
        <w:t xml:space="preserve">عد </w:t>
      </w:r>
      <w:r w:rsidR="00E97C5D">
        <w:rPr>
          <w:rFonts w:hint="cs"/>
          <w:rtl/>
          <w:lang w:val="en-CA"/>
        </w:rPr>
        <w:t xml:space="preserve">الفرصة </w:t>
      </w:r>
      <w:r w:rsidRPr="00E2763E">
        <w:rPr>
          <w:rtl/>
          <w:lang w:val="en-CA"/>
        </w:rPr>
        <w:t>الوحيدة لتحسين حالتها. و</w:t>
      </w:r>
      <w:r>
        <w:rPr>
          <w:rFonts w:hint="cs"/>
          <w:rtl/>
          <w:lang w:val="en-CA"/>
        </w:rPr>
        <w:t>ا</w:t>
      </w:r>
      <w:r w:rsidRPr="00E2763E">
        <w:rPr>
          <w:rtl/>
          <w:lang w:val="en-CA"/>
        </w:rPr>
        <w:t xml:space="preserve">دعت أن النقل بسيارة إسعاف إلى مرافق أخرى </w:t>
      </w:r>
      <w:r w:rsidR="00CB4882">
        <w:rPr>
          <w:rFonts w:hint="cs"/>
          <w:rtl/>
          <w:lang w:val="en-CA"/>
        </w:rPr>
        <w:t xml:space="preserve">للعلاج بالماء </w:t>
      </w:r>
      <w:r w:rsidRPr="00E2763E">
        <w:rPr>
          <w:rtl/>
          <w:lang w:val="en-CA"/>
        </w:rPr>
        <w:t>ليس خياراً لأن موظفي سيارات الإسعاف لا يريدون نقلها بسبب حالتها الهشة؛ ولا يمكن</w:t>
      </w:r>
      <w:r w:rsidRPr="00E2763E">
        <w:rPr>
          <w:rFonts w:hint="cs"/>
          <w:rtl/>
          <w:lang w:val="en-CA"/>
        </w:rPr>
        <w:t>ها</w:t>
      </w:r>
      <w:r w:rsidRPr="00E2763E">
        <w:rPr>
          <w:rtl/>
          <w:lang w:val="en-CA"/>
        </w:rPr>
        <w:t xml:space="preserve"> </w:t>
      </w:r>
      <w:r w:rsidR="00CB4882">
        <w:rPr>
          <w:rFonts w:hint="cs"/>
          <w:rtl/>
          <w:lang w:val="en-CA"/>
        </w:rPr>
        <w:t xml:space="preserve">الانتقال إلى منزل آخر </w:t>
      </w:r>
      <w:r w:rsidRPr="00E2763E">
        <w:rPr>
          <w:rtl/>
          <w:lang w:val="en-CA"/>
        </w:rPr>
        <w:t>نظراً لأنها تعتمد على والديها الذين يعيشون في موقع قريب. وأضافت أن التوسيع لن يكون مرئيا</w:t>
      </w:r>
      <w:r w:rsidRPr="00E2763E">
        <w:rPr>
          <w:rFonts w:hint="cs"/>
          <w:rtl/>
          <w:lang w:val="en-CA"/>
        </w:rPr>
        <w:t>ً</w:t>
      </w:r>
      <w:r w:rsidRPr="00E2763E">
        <w:rPr>
          <w:rtl/>
          <w:lang w:val="en-CA"/>
        </w:rPr>
        <w:t xml:space="preserve"> من الشارع ولن يؤثر على المظهر العام للمنطقة أو </w:t>
      </w:r>
      <w:r w:rsidRPr="00E2763E">
        <w:rPr>
          <w:rFonts w:hint="cs"/>
          <w:rtl/>
          <w:lang w:val="en-CA"/>
        </w:rPr>
        <w:t>يغير</w:t>
      </w:r>
      <w:r w:rsidRPr="00E2763E">
        <w:rPr>
          <w:rtl/>
          <w:lang w:val="en-CA"/>
        </w:rPr>
        <w:t xml:space="preserve"> طابعه</w:t>
      </w:r>
      <w:r w:rsidRPr="00E2763E">
        <w:rPr>
          <w:rFonts w:hint="cs"/>
          <w:rtl/>
          <w:lang w:val="en-CA"/>
        </w:rPr>
        <w:t>ا.</w:t>
      </w:r>
      <w:r w:rsidRPr="00E2763E">
        <w:rPr>
          <w:rtl/>
          <w:lang w:val="en-CA"/>
        </w:rPr>
        <w:t xml:space="preserve"> وفي نيسان/أبريل 2010، ألغت المحكمة الإدارية قرار البلدية وأحيلت القضية مرة أخرى إلى البلدية ل</w:t>
      </w:r>
      <w:r w:rsidRPr="00E2763E">
        <w:rPr>
          <w:rFonts w:hint="cs"/>
          <w:rtl/>
          <w:lang w:val="en-CA"/>
        </w:rPr>
        <w:t>ل</w:t>
      </w:r>
      <w:r w:rsidRPr="00E2763E">
        <w:rPr>
          <w:rtl/>
          <w:lang w:val="en-CA"/>
        </w:rPr>
        <w:t>نظر فيها</w:t>
      </w:r>
      <w:r w:rsidRPr="00E2763E">
        <w:rPr>
          <w:rFonts w:hint="cs"/>
          <w:rtl/>
          <w:lang w:val="en-CA"/>
        </w:rPr>
        <w:t xml:space="preserve"> من جديد</w:t>
      </w:r>
      <w:r w:rsidRPr="00E2763E">
        <w:rPr>
          <w:rtl/>
          <w:lang w:val="en-CA"/>
        </w:rPr>
        <w:t>.</w:t>
      </w:r>
      <w:r w:rsidRPr="00E2763E">
        <w:rPr>
          <w:rFonts w:hint="cs"/>
          <w:rtl/>
          <w:lang w:val="en-CA"/>
        </w:rPr>
        <w:t xml:space="preserve"> </w:t>
      </w:r>
      <w:r w:rsidRPr="00E2763E">
        <w:rPr>
          <w:rtl/>
          <w:lang w:val="en-CA"/>
        </w:rPr>
        <w:t xml:space="preserve">وخلصت المحكمة </w:t>
      </w:r>
      <w:r w:rsidRPr="00E2763E">
        <w:rPr>
          <w:rFonts w:hint="cs"/>
          <w:rtl/>
          <w:lang w:val="en-CA"/>
        </w:rPr>
        <w:t xml:space="preserve">إلى </w:t>
      </w:r>
      <w:r w:rsidRPr="00E2763E">
        <w:rPr>
          <w:rtl/>
          <w:lang w:val="en-CA"/>
        </w:rPr>
        <w:t xml:space="preserve">أن مصلحة صاحبة البلاغ في استعمال الأرض للتوسيع المشار إليه ينبغي أن يحظى </w:t>
      </w:r>
      <w:r w:rsidRPr="00E2763E">
        <w:rPr>
          <w:rFonts w:hint="cs"/>
          <w:rtl/>
          <w:lang w:val="en-CA"/>
        </w:rPr>
        <w:t>بالأسبقية</w:t>
      </w:r>
      <w:r w:rsidRPr="00E2763E">
        <w:rPr>
          <w:rtl/>
          <w:lang w:val="en-CA"/>
        </w:rPr>
        <w:t xml:space="preserve"> على المصلحة العامة في المحافظة على المنطقة بأكملها وفقاً لخطة التنمية. ولم يكن ال</w:t>
      </w:r>
      <w:r>
        <w:rPr>
          <w:rFonts w:hint="cs"/>
          <w:rtl/>
          <w:lang w:val="en-CA"/>
        </w:rPr>
        <w:t xml:space="preserve">حكم </w:t>
      </w:r>
      <w:r w:rsidRPr="00E2763E">
        <w:rPr>
          <w:rtl/>
          <w:lang w:val="en-CA"/>
        </w:rPr>
        <w:t>ب</w:t>
      </w:r>
      <w:r w:rsidRPr="00E2763E">
        <w:rPr>
          <w:rFonts w:hint="cs"/>
          <w:rtl/>
          <w:lang w:val="en-CA"/>
        </w:rPr>
        <w:t>ال</w:t>
      </w:r>
      <w:r w:rsidRPr="00E2763E">
        <w:rPr>
          <w:rtl/>
          <w:lang w:val="en-CA"/>
        </w:rPr>
        <w:t>إجماع.</w:t>
      </w:r>
    </w:p>
    <w:p w:rsidR="00943914" w:rsidRPr="00AB337C" w:rsidRDefault="00943914" w:rsidP="00943914">
      <w:pPr>
        <w:pStyle w:val="SingleTxtGA"/>
        <w:rPr>
          <w:spacing w:val="-2"/>
          <w:rtl/>
          <w:lang w:val="en-CA"/>
        </w:rPr>
      </w:pPr>
      <w:r w:rsidRPr="00AB337C">
        <w:rPr>
          <w:spacing w:val="-2"/>
          <w:rtl/>
          <w:lang w:val="en-CA"/>
        </w:rPr>
        <w:t>4-7</w:t>
      </w:r>
      <w:r w:rsidRPr="00AB337C">
        <w:rPr>
          <w:spacing w:val="-2"/>
          <w:rtl/>
          <w:lang w:val="en-CA"/>
        </w:rPr>
        <w:tab/>
        <w:t>وطعنت بلدية أوريب</w:t>
      </w:r>
      <w:r w:rsidRPr="00AB337C">
        <w:rPr>
          <w:rFonts w:hint="cs"/>
          <w:spacing w:val="-2"/>
          <w:rtl/>
          <w:lang w:val="en-CA"/>
        </w:rPr>
        <w:t>ر</w:t>
      </w:r>
      <w:r w:rsidRPr="00AB337C">
        <w:rPr>
          <w:spacing w:val="-2"/>
          <w:rtl/>
          <w:lang w:val="en-CA"/>
        </w:rPr>
        <w:t xml:space="preserve">و </w:t>
      </w:r>
      <w:r w:rsidRPr="00AB337C">
        <w:rPr>
          <w:rFonts w:hint="cs"/>
          <w:spacing w:val="-2"/>
          <w:rtl/>
          <w:lang w:val="en-CA"/>
        </w:rPr>
        <w:t xml:space="preserve">في </w:t>
      </w:r>
      <w:r w:rsidRPr="00AB337C">
        <w:rPr>
          <w:spacing w:val="-2"/>
          <w:rtl/>
          <w:lang w:val="en-CA"/>
        </w:rPr>
        <w:t xml:space="preserve">هذا الحكم في أيار/مايو 2010 أمام </w:t>
      </w:r>
      <w:r w:rsidRPr="00AB337C">
        <w:rPr>
          <w:rFonts w:hint="cs"/>
          <w:spacing w:val="-2"/>
          <w:rtl/>
          <w:lang w:val="en-CA"/>
        </w:rPr>
        <w:t>محكمة</w:t>
      </w:r>
      <w:r w:rsidRPr="00AB337C">
        <w:rPr>
          <w:spacing w:val="-2"/>
          <w:rtl/>
          <w:lang w:val="en-CA"/>
        </w:rPr>
        <w:t xml:space="preserve"> الاستئناف الإدارية في غوتنبرغ.</w:t>
      </w:r>
      <w:r w:rsidRPr="00AB337C">
        <w:rPr>
          <w:rFonts w:hint="cs"/>
          <w:spacing w:val="-2"/>
          <w:rtl/>
          <w:lang w:val="en-CA"/>
        </w:rPr>
        <w:t xml:space="preserve"> </w:t>
      </w:r>
      <w:r w:rsidRPr="00AB337C">
        <w:rPr>
          <w:spacing w:val="-2"/>
          <w:rtl/>
          <w:lang w:val="en-CA"/>
        </w:rPr>
        <w:t xml:space="preserve">وفي </w:t>
      </w:r>
      <w:r w:rsidRPr="00AB337C">
        <w:rPr>
          <w:rFonts w:hint="cs"/>
          <w:spacing w:val="-2"/>
          <w:rtl/>
          <w:lang w:val="en-CA"/>
        </w:rPr>
        <w:t>تموز</w:t>
      </w:r>
      <w:r w:rsidRPr="00AB337C">
        <w:rPr>
          <w:spacing w:val="-2"/>
          <w:rtl/>
          <w:lang w:val="en-CA"/>
        </w:rPr>
        <w:t>/</w:t>
      </w:r>
      <w:r w:rsidRPr="00AB337C">
        <w:rPr>
          <w:rFonts w:hint="cs"/>
          <w:spacing w:val="-2"/>
          <w:rtl/>
          <w:lang w:val="en-CA"/>
        </w:rPr>
        <w:t>يوليه</w:t>
      </w:r>
      <w:r w:rsidRPr="00AB337C">
        <w:rPr>
          <w:spacing w:val="-2"/>
          <w:rtl/>
          <w:lang w:val="en-CA"/>
        </w:rPr>
        <w:t xml:space="preserve"> 2010، ألغت محكمة الاستئناف الإدارية حكم المحكمة الإدارية وأيدت قرار البلدية والمجلس الإداري </w:t>
      </w:r>
      <w:r w:rsidRPr="00AB337C">
        <w:rPr>
          <w:rFonts w:hint="cs"/>
          <w:spacing w:val="-2"/>
          <w:rtl/>
          <w:lang w:val="en-CA"/>
        </w:rPr>
        <w:t>المحلي</w:t>
      </w:r>
      <w:r w:rsidRPr="00AB337C">
        <w:rPr>
          <w:spacing w:val="-2"/>
          <w:rtl/>
          <w:lang w:val="en-CA"/>
        </w:rPr>
        <w:t>، مشيرة إلى أن</w:t>
      </w:r>
      <w:r w:rsidRPr="00AB337C">
        <w:rPr>
          <w:rFonts w:hint="cs"/>
          <w:spacing w:val="-2"/>
          <w:rtl/>
          <w:lang w:val="en-CA"/>
        </w:rPr>
        <w:t>ه لا يجوز ل</w:t>
      </w:r>
      <w:r w:rsidRPr="00AB337C">
        <w:rPr>
          <w:spacing w:val="-2"/>
          <w:rtl/>
          <w:lang w:val="en-CA"/>
        </w:rPr>
        <w:t xml:space="preserve">لسلطات المعنية بصنع القرار والمحاكم أن تتجاهل التشريعات والأحكام الأخرى القائمة عند البت في مسألة تتعلق بترخيص بناء وأن ترخيص البناء الذي قدمت صاحبة البلاغ طلباً بشأنه يتعارض مع خطة التنمية وأنه لا يمكن اعتبار هذا التدبير </w:t>
      </w:r>
      <w:r w:rsidRPr="00AB337C">
        <w:rPr>
          <w:rFonts w:hint="cs"/>
          <w:spacing w:val="-2"/>
          <w:rtl/>
          <w:lang w:val="en-CA"/>
        </w:rPr>
        <w:t>كمخالفة</w:t>
      </w:r>
      <w:r w:rsidRPr="00AB337C">
        <w:rPr>
          <w:spacing w:val="-2"/>
          <w:rtl/>
          <w:lang w:val="en-CA"/>
        </w:rPr>
        <w:t xml:space="preserve"> بسيط</w:t>
      </w:r>
      <w:r w:rsidRPr="00AB337C">
        <w:rPr>
          <w:rFonts w:hint="cs"/>
          <w:spacing w:val="-2"/>
          <w:rtl/>
          <w:lang w:val="en-CA"/>
        </w:rPr>
        <w:t>ة</w:t>
      </w:r>
      <w:r w:rsidRPr="00AB337C">
        <w:rPr>
          <w:spacing w:val="-2"/>
          <w:rtl/>
          <w:lang w:val="en-CA"/>
        </w:rPr>
        <w:t xml:space="preserve"> </w:t>
      </w:r>
      <w:r w:rsidRPr="00AB337C">
        <w:rPr>
          <w:rFonts w:hint="cs"/>
          <w:spacing w:val="-2"/>
          <w:rtl/>
          <w:lang w:val="en-CA"/>
        </w:rPr>
        <w:t>ل</w:t>
      </w:r>
      <w:r w:rsidRPr="00AB337C">
        <w:rPr>
          <w:spacing w:val="-2"/>
          <w:rtl/>
          <w:lang w:val="en-CA"/>
        </w:rPr>
        <w:t>لخطة. واعتمد القرار بالإجماع.</w:t>
      </w:r>
    </w:p>
    <w:p w:rsidR="00943914" w:rsidRPr="00E2763E" w:rsidRDefault="00943914" w:rsidP="00000AAA">
      <w:pPr>
        <w:pStyle w:val="SingleTxtGA"/>
        <w:rPr>
          <w:rtl/>
          <w:lang w:val="en-CA"/>
        </w:rPr>
      </w:pPr>
      <w:r w:rsidRPr="00E2763E">
        <w:rPr>
          <w:rtl/>
          <w:lang w:val="en-CA"/>
        </w:rPr>
        <w:t>4-8</w:t>
      </w:r>
      <w:r w:rsidRPr="00E2763E">
        <w:rPr>
          <w:rtl/>
          <w:lang w:val="en-CA"/>
        </w:rPr>
        <w:tab/>
        <w:t xml:space="preserve">وطعنت صاحبة البلاغ </w:t>
      </w:r>
      <w:r w:rsidRPr="00E2763E">
        <w:rPr>
          <w:rFonts w:hint="cs"/>
          <w:rtl/>
          <w:lang w:val="en-CA"/>
        </w:rPr>
        <w:t>ضد</w:t>
      </w:r>
      <w:r w:rsidRPr="00E2763E">
        <w:rPr>
          <w:rtl/>
          <w:lang w:val="en-CA"/>
        </w:rPr>
        <w:t xml:space="preserve"> قرار محكمة الاستئناف الإدارية في تموز/يوليه 2010 أمام المحكمة الإدارية العليا، مدعية أن قرار رفض طلبها ليس معقولاً ولا متناسباً مع الضرر الذي لحق بها. وأكدت أن حاجتها إلى حمام سباحة </w:t>
      </w:r>
      <w:r w:rsidR="00000AAA">
        <w:rPr>
          <w:rFonts w:hint="cs"/>
          <w:rtl/>
          <w:lang w:val="en-CA"/>
        </w:rPr>
        <w:t>للعلاج بالماء</w:t>
      </w:r>
      <w:r w:rsidRPr="00E2763E">
        <w:rPr>
          <w:rtl/>
          <w:lang w:val="en-CA"/>
        </w:rPr>
        <w:t xml:space="preserve"> يفوق مصلحة اتباع خطة التنمية القائمة. وفي 5 آب/أغسطس 2010، قررت المحكمة الإدارية العليا عدم الإذن بالطعن، وبذلك أصبح قرار رفض طلب صاحبة البلاغ نهائياً وغير خاضع للنقض مرة أخرى.</w:t>
      </w:r>
    </w:p>
    <w:p w:rsidR="00943914" w:rsidRPr="00E2763E" w:rsidRDefault="00943914" w:rsidP="00943914">
      <w:pPr>
        <w:pStyle w:val="SingleTxtGA"/>
        <w:rPr>
          <w:rtl/>
          <w:lang w:val="en-CA"/>
        </w:rPr>
      </w:pPr>
      <w:r w:rsidRPr="00E2763E">
        <w:rPr>
          <w:rtl/>
          <w:lang w:val="en-CA"/>
        </w:rPr>
        <w:t>4-9</w:t>
      </w:r>
      <w:r w:rsidRPr="00E2763E">
        <w:rPr>
          <w:rtl/>
          <w:lang w:val="en-CA"/>
        </w:rPr>
        <w:tab/>
        <w:t xml:space="preserve">وفيما يتعلق بمقبولية البلاغ، تدفع الدولة الطرف بأنها ليست على علم بأن هذه المسألة ذاتها </w:t>
      </w:r>
      <w:r w:rsidRPr="00E2763E">
        <w:rPr>
          <w:rFonts w:hint="cs"/>
          <w:rtl/>
          <w:lang w:val="en-CA"/>
        </w:rPr>
        <w:t xml:space="preserve">بحثت </w:t>
      </w:r>
      <w:r w:rsidRPr="00E2763E">
        <w:rPr>
          <w:rtl/>
          <w:lang w:val="en-CA"/>
        </w:rPr>
        <w:t xml:space="preserve">أو يجري بحثها </w:t>
      </w:r>
      <w:r w:rsidRPr="00E2763E">
        <w:rPr>
          <w:rFonts w:hint="cs"/>
          <w:rtl/>
          <w:lang w:val="en-CA"/>
        </w:rPr>
        <w:t xml:space="preserve">بموجب </w:t>
      </w:r>
      <w:r w:rsidRPr="00E2763E">
        <w:rPr>
          <w:rtl/>
          <w:lang w:val="en-CA"/>
        </w:rPr>
        <w:t xml:space="preserve">أي إجراء آخر من </w:t>
      </w:r>
      <w:r w:rsidRPr="00E2763E">
        <w:rPr>
          <w:rFonts w:hint="cs"/>
          <w:rtl/>
          <w:lang w:val="en-CA"/>
        </w:rPr>
        <w:t>إجراءات</w:t>
      </w:r>
      <w:r w:rsidRPr="00E2763E">
        <w:rPr>
          <w:rtl/>
          <w:lang w:val="en-CA"/>
        </w:rPr>
        <w:t xml:space="preserve"> التحقيق الدولية</w:t>
      </w:r>
      <w:r w:rsidR="00AE038D">
        <w:rPr>
          <w:rFonts w:hint="cs"/>
          <w:rtl/>
          <w:lang w:val="en-CA"/>
        </w:rPr>
        <w:t xml:space="preserve">         </w:t>
      </w:r>
      <w:r w:rsidRPr="00E2763E">
        <w:rPr>
          <w:rtl/>
          <w:lang w:val="en-CA"/>
        </w:rPr>
        <w:t xml:space="preserve"> أو التسوية الدولية وتقر باستنفاد جميع سبل الانتصاف المحلية، على النحو المنصوص عليه في الفقرتين (ج) و(د) من المادة 2 من البروتوكول الاختياري. غير أن الدولة الطرف تؤكد أن ادعاءات صاحبة البلاغ لم ترق إلى مستوى الدعم الأساسي </w:t>
      </w:r>
      <w:r>
        <w:rPr>
          <w:rFonts w:hint="cs"/>
          <w:rtl/>
          <w:lang w:val="en-CA"/>
        </w:rPr>
        <w:t xml:space="preserve">بالأدلة </w:t>
      </w:r>
      <w:r w:rsidRPr="00E2763E">
        <w:rPr>
          <w:rtl/>
          <w:lang w:val="en-CA"/>
        </w:rPr>
        <w:t>المطلوب</w:t>
      </w:r>
      <w:r>
        <w:rPr>
          <w:rFonts w:hint="cs"/>
          <w:rtl/>
          <w:lang w:val="en-CA"/>
        </w:rPr>
        <w:t>ة</w:t>
      </w:r>
      <w:r w:rsidRPr="00E2763E">
        <w:rPr>
          <w:rtl/>
          <w:lang w:val="en-CA"/>
        </w:rPr>
        <w:t xml:space="preserve"> لأغراض المقبولية، ولذلك </w:t>
      </w:r>
      <w:r w:rsidRPr="00E2763E">
        <w:rPr>
          <w:rFonts w:hint="cs"/>
          <w:rtl/>
          <w:lang w:val="en-CA"/>
        </w:rPr>
        <w:t>ينبغي إعلان أنه</w:t>
      </w:r>
      <w:r>
        <w:rPr>
          <w:rFonts w:hint="cs"/>
          <w:rtl/>
          <w:lang w:val="en-CA"/>
        </w:rPr>
        <w:t>ا</w:t>
      </w:r>
      <w:r w:rsidRPr="00E2763E">
        <w:rPr>
          <w:rFonts w:hint="cs"/>
          <w:rtl/>
          <w:lang w:val="en-CA"/>
        </w:rPr>
        <w:t xml:space="preserve"> </w:t>
      </w:r>
      <w:r w:rsidRPr="00E2763E">
        <w:rPr>
          <w:rtl/>
          <w:lang w:val="en-CA"/>
        </w:rPr>
        <w:t>غير مقبول</w:t>
      </w:r>
      <w:r>
        <w:rPr>
          <w:rFonts w:hint="cs"/>
          <w:rtl/>
          <w:lang w:val="en-CA"/>
        </w:rPr>
        <w:t>ة</w:t>
      </w:r>
      <w:r w:rsidRPr="00E2763E">
        <w:rPr>
          <w:rtl/>
          <w:lang w:val="en-CA"/>
        </w:rPr>
        <w:t xml:space="preserve"> بموجب المادة 2(</w:t>
      </w:r>
      <w:r w:rsidRPr="00E2763E">
        <w:rPr>
          <w:rFonts w:hint="cs"/>
          <w:rtl/>
          <w:lang w:val="en-CA"/>
        </w:rPr>
        <w:t>ﻫ</w:t>
      </w:r>
      <w:r w:rsidRPr="00E2763E">
        <w:rPr>
          <w:rtl/>
          <w:lang w:val="en-CA"/>
        </w:rPr>
        <w:t>) من البروتوكول الاختياري.</w:t>
      </w:r>
    </w:p>
    <w:p w:rsidR="00943914" w:rsidRPr="00E2763E" w:rsidRDefault="00943914" w:rsidP="00000AAA">
      <w:pPr>
        <w:pStyle w:val="SingleTxtGA"/>
        <w:rPr>
          <w:rtl/>
          <w:lang w:val="en-CA"/>
        </w:rPr>
      </w:pPr>
      <w:r w:rsidRPr="00E2763E">
        <w:rPr>
          <w:rtl/>
          <w:lang w:val="en-CA"/>
        </w:rPr>
        <w:t>4-10</w:t>
      </w:r>
      <w:r w:rsidRPr="00E2763E">
        <w:rPr>
          <w:rtl/>
          <w:lang w:val="en-CA"/>
        </w:rPr>
        <w:tab/>
        <w:t xml:space="preserve">وفيما يتعلق بالأسس الموضوعية، تلاحظ الدولة الطرف </w:t>
      </w:r>
      <w:r w:rsidRPr="00E2763E">
        <w:rPr>
          <w:rFonts w:hint="cs"/>
          <w:rtl/>
          <w:lang w:val="en-CA"/>
        </w:rPr>
        <w:t xml:space="preserve">ادعاءات </w:t>
      </w:r>
      <w:r w:rsidRPr="00E2763E">
        <w:rPr>
          <w:rtl/>
          <w:lang w:val="en-CA"/>
        </w:rPr>
        <w:t xml:space="preserve">صاحبة البلاغ </w:t>
      </w:r>
      <w:r w:rsidRPr="00E2763E">
        <w:rPr>
          <w:rFonts w:hint="cs"/>
          <w:rtl/>
          <w:lang w:val="en-CA"/>
        </w:rPr>
        <w:t>التي تفيد ب</w:t>
      </w:r>
      <w:r w:rsidRPr="00E2763E">
        <w:rPr>
          <w:rtl/>
          <w:lang w:val="en-CA"/>
        </w:rPr>
        <w:t xml:space="preserve">أنه تم التمييز ضدها نتيجة القرارات السلبية التي اعتمدتها السلطات والمحاكم السويدية </w:t>
      </w:r>
      <w:r w:rsidRPr="00E2763E">
        <w:rPr>
          <w:rFonts w:hint="cs"/>
          <w:rtl/>
          <w:lang w:val="en-CA"/>
        </w:rPr>
        <w:t xml:space="preserve">بسبب عدم وضع </w:t>
      </w:r>
      <w:r w:rsidRPr="00E2763E">
        <w:rPr>
          <w:rtl/>
          <w:lang w:val="en-CA"/>
        </w:rPr>
        <w:t>حقها في إعادة التأهيل وصحة جيدة في الاعتبار و</w:t>
      </w:r>
      <w:r w:rsidRPr="00E2763E">
        <w:rPr>
          <w:rFonts w:hint="cs"/>
          <w:rtl/>
          <w:lang w:val="en-CA"/>
        </w:rPr>
        <w:t xml:space="preserve">عدم تطبيق </w:t>
      </w:r>
      <w:r w:rsidRPr="00E2763E">
        <w:rPr>
          <w:rtl/>
          <w:lang w:val="en-CA"/>
        </w:rPr>
        <w:t>مبدأ التناسبية.</w:t>
      </w:r>
      <w:r w:rsidRPr="00E2763E">
        <w:rPr>
          <w:rFonts w:hint="cs"/>
          <w:rtl/>
          <w:lang w:val="en-CA"/>
        </w:rPr>
        <w:t xml:space="preserve"> </w:t>
      </w:r>
      <w:r w:rsidRPr="00E2763E">
        <w:rPr>
          <w:rFonts w:hint="eastAsia"/>
          <w:rtl/>
          <w:lang w:val="en-CA"/>
        </w:rPr>
        <w:t>و</w:t>
      </w:r>
      <w:r w:rsidRPr="00E2763E">
        <w:rPr>
          <w:rFonts w:hint="cs"/>
          <w:rtl/>
          <w:lang w:val="en-CA"/>
        </w:rPr>
        <w:t>تدفع</w:t>
      </w:r>
      <w:r w:rsidRPr="00E2763E">
        <w:rPr>
          <w:rtl/>
          <w:lang w:val="en-CA"/>
        </w:rPr>
        <w:t xml:space="preserve"> الدولة الطرف كذلك </w:t>
      </w:r>
      <w:r w:rsidRPr="00E2763E">
        <w:rPr>
          <w:rFonts w:hint="cs"/>
          <w:rtl/>
          <w:lang w:val="en-CA"/>
        </w:rPr>
        <w:t>ب</w:t>
      </w:r>
      <w:r w:rsidRPr="00E2763E">
        <w:rPr>
          <w:rtl/>
          <w:lang w:val="en-CA"/>
        </w:rPr>
        <w:t>أن عبء إثبات انتهاك مزعوم للاتفاقية يقع على عاتق صاحب</w:t>
      </w:r>
      <w:r w:rsidRPr="00E2763E">
        <w:rPr>
          <w:rFonts w:hint="cs"/>
          <w:rtl/>
          <w:lang w:val="en-CA"/>
        </w:rPr>
        <w:t>ة</w:t>
      </w:r>
      <w:r w:rsidRPr="00E2763E">
        <w:rPr>
          <w:rtl/>
          <w:lang w:val="en-CA"/>
        </w:rPr>
        <w:t xml:space="preserve"> البلاغ، على الأقل في المرحلة الأولية. ويشتمل ذلك على </w:t>
      </w:r>
      <w:r>
        <w:rPr>
          <w:rFonts w:hint="cs"/>
          <w:rtl/>
          <w:lang w:val="en-CA"/>
        </w:rPr>
        <w:t xml:space="preserve">عبء </w:t>
      </w:r>
      <w:r w:rsidRPr="00E2763E">
        <w:rPr>
          <w:rtl/>
          <w:lang w:val="en-CA"/>
        </w:rPr>
        <w:t xml:space="preserve">إثبات وجود </w:t>
      </w:r>
      <w:r w:rsidRPr="00E2763E">
        <w:rPr>
          <w:rFonts w:hint="cs"/>
          <w:rtl/>
          <w:lang w:val="en-CA"/>
        </w:rPr>
        <w:t>ال</w:t>
      </w:r>
      <w:r w:rsidRPr="00E2763E">
        <w:rPr>
          <w:rtl/>
          <w:lang w:val="en-CA"/>
        </w:rPr>
        <w:t xml:space="preserve">ظروف </w:t>
      </w:r>
      <w:r w:rsidRPr="00E2763E">
        <w:rPr>
          <w:rFonts w:hint="cs"/>
          <w:rtl/>
          <w:lang w:val="en-CA"/>
        </w:rPr>
        <w:t>الم</w:t>
      </w:r>
      <w:r w:rsidRPr="00E2763E">
        <w:rPr>
          <w:rtl/>
          <w:lang w:val="en-CA"/>
        </w:rPr>
        <w:t xml:space="preserve">تذرع بها دعماً للشكوى. كما </w:t>
      </w:r>
      <w:r w:rsidRPr="00E2763E">
        <w:rPr>
          <w:rFonts w:hint="cs"/>
          <w:rtl/>
          <w:lang w:val="en-CA"/>
        </w:rPr>
        <w:t>تؤكد</w:t>
      </w:r>
      <w:r w:rsidRPr="00E2763E">
        <w:rPr>
          <w:rtl/>
          <w:lang w:val="en-CA"/>
        </w:rPr>
        <w:t xml:space="preserve"> الدولة الطرف، بالإشارة إلى </w:t>
      </w:r>
      <w:r w:rsidR="00000AAA">
        <w:rPr>
          <w:rFonts w:hint="cs"/>
          <w:rtl/>
          <w:lang w:val="en-CA"/>
        </w:rPr>
        <w:t xml:space="preserve">طلب </w:t>
      </w:r>
      <w:r w:rsidRPr="00E2763E">
        <w:rPr>
          <w:rFonts w:hint="cs"/>
          <w:rtl/>
          <w:lang w:val="en-CA"/>
        </w:rPr>
        <w:t xml:space="preserve">منح </w:t>
      </w:r>
      <w:r w:rsidRPr="00E2763E">
        <w:rPr>
          <w:rtl/>
          <w:lang w:val="en-CA"/>
        </w:rPr>
        <w:t xml:space="preserve">صاحبة البلاغ </w:t>
      </w:r>
      <w:r>
        <w:rPr>
          <w:rtl/>
          <w:lang w:val="en-CA"/>
        </w:rPr>
        <w:t>ترخيص</w:t>
      </w:r>
      <w:r w:rsidRPr="00E2763E">
        <w:rPr>
          <w:rtl/>
          <w:lang w:val="en-CA"/>
        </w:rPr>
        <w:t xml:space="preserve"> بن</w:t>
      </w:r>
      <w:r w:rsidRPr="00E2763E">
        <w:rPr>
          <w:rFonts w:hint="eastAsia"/>
          <w:rtl/>
          <w:lang w:val="en-CA"/>
        </w:rPr>
        <w:t>اء،</w:t>
      </w:r>
      <w:r w:rsidRPr="00E2763E">
        <w:rPr>
          <w:rtl/>
          <w:lang w:val="en-CA"/>
        </w:rPr>
        <w:t xml:space="preserve"> أن اللجنة ليس لها صلاحية </w:t>
      </w:r>
      <w:r>
        <w:rPr>
          <w:rFonts w:hint="cs"/>
          <w:rtl/>
          <w:lang w:val="en-CA"/>
        </w:rPr>
        <w:t>إ</w:t>
      </w:r>
      <w:r w:rsidRPr="00E2763E">
        <w:rPr>
          <w:rtl/>
          <w:lang w:val="en-CA"/>
        </w:rPr>
        <w:t xml:space="preserve">لغاء حكم صادر عن محكمة سويدية أو قرار صادر عن سلطة سويدية. وليس </w:t>
      </w:r>
      <w:r w:rsidRPr="00E2763E">
        <w:rPr>
          <w:rFonts w:hint="cs"/>
          <w:rtl/>
          <w:lang w:val="en-CA"/>
        </w:rPr>
        <w:t>للجنة</w:t>
      </w:r>
      <w:r w:rsidRPr="00E2763E">
        <w:rPr>
          <w:rtl/>
          <w:lang w:val="en-CA"/>
        </w:rPr>
        <w:t xml:space="preserve"> أيضاً سلطة </w:t>
      </w:r>
      <w:r>
        <w:rPr>
          <w:rFonts w:hint="cs"/>
          <w:rtl/>
          <w:lang w:val="en-CA"/>
        </w:rPr>
        <w:t xml:space="preserve">إحلال قرار صادر عنها محل حكم أو قرار محلي. ولا يجوز للجنة </w:t>
      </w:r>
      <w:r w:rsidRPr="00E2763E">
        <w:rPr>
          <w:rtl/>
          <w:lang w:val="en-CA"/>
        </w:rPr>
        <w:t xml:space="preserve">أن تخلص </w:t>
      </w:r>
      <w:r>
        <w:rPr>
          <w:rFonts w:hint="cs"/>
          <w:rtl/>
          <w:lang w:val="en-CA"/>
        </w:rPr>
        <w:t xml:space="preserve">إلا </w:t>
      </w:r>
      <w:r w:rsidRPr="00E2763E">
        <w:rPr>
          <w:rtl/>
          <w:lang w:val="en-CA"/>
        </w:rPr>
        <w:t xml:space="preserve">إلى أن ظروف القضية تظهر انتهاكاً للاتفاقية أو </w:t>
      </w:r>
      <w:r w:rsidRPr="00E2763E">
        <w:rPr>
          <w:rFonts w:hint="cs"/>
          <w:rtl/>
          <w:lang w:val="en-CA"/>
        </w:rPr>
        <w:t xml:space="preserve">إلى </w:t>
      </w:r>
      <w:r>
        <w:rPr>
          <w:rFonts w:hint="cs"/>
          <w:rtl/>
          <w:lang w:val="en-CA"/>
        </w:rPr>
        <w:t>أنه لم يحدث انتهاك من هذا القبيل</w:t>
      </w:r>
      <w:r w:rsidRPr="00E2763E">
        <w:rPr>
          <w:rtl/>
          <w:lang w:val="en-CA"/>
        </w:rPr>
        <w:t>.</w:t>
      </w:r>
    </w:p>
    <w:p w:rsidR="00943914" w:rsidRPr="00E2763E" w:rsidRDefault="00943914" w:rsidP="00943914">
      <w:pPr>
        <w:pStyle w:val="SingleTxtGA"/>
        <w:rPr>
          <w:rtl/>
          <w:lang w:val="en-CA"/>
        </w:rPr>
      </w:pPr>
      <w:r w:rsidRPr="00E2763E">
        <w:rPr>
          <w:rtl/>
          <w:lang w:val="en-CA"/>
        </w:rPr>
        <w:t>4-11</w:t>
      </w:r>
      <w:r w:rsidRPr="00E2763E">
        <w:rPr>
          <w:rtl/>
          <w:lang w:val="en-CA"/>
        </w:rPr>
        <w:tab/>
        <w:t xml:space="preserve">وتؤكد الدولة الطرف أن صاحبة البلاغ </w:t>
      </w:r>
      <w:r w:rsidRPr="00E2763E">
        <w:rPr>
          <w:rFonts w:hint="cs"/>
          <w:rtl/>
          <w:lang w:val="en-CA"/>
        </w:rPr>
        <w:t>لم تقم إلا بمجرد الإشارة</w:t>
      </w:r>
      <w:r w:rsidRPr="00E2763E">
        <w:rPr>
          <w:rtl/>
          <w:lang w:val="en-CA"/>
        </w:rPr>
        <w:t xml:space="preserve"> إلى عدد من مواد الاتفاقية بدون تقديم </w:t>
      </w:r>
      <w:r w:rsidRPr="00E2763E">
        <w:rPr>
          <w:rFonts w:hint="cs"/>
          <w:rtl/>
          <w:lang w:val="en-CA"/>
        </w:rPr>
        <w:t>أسس</w:t>
      </w:r>
      <w:r w:rsidRPr="00E2763E">
        <w:rPr>
          <w:rtl/>
          <w:lang w:val="en-CA"/>
        </w:rPr>
        <w:t xml:space="preserve"> عن كيفية انتهاك حقوقها بموجب هذه المواد. ولذلك، فإن الدولة الطرف ليس بوسعها إلا أن تفسر بشكل عام كيف يتعلق التشريع السويدي بالمقتضيات المنصوص عليها في المواد التي </w:t>
      </w:r>
      <w:r w:rsidRPr="00E2763E">
        <w:rPr>
          <w:rFonts w:hint="eastAsia"/>
          <w:rtl/>
          <w:lang w:val="en-CA"/>
        </w:rPr>
        <w:t>يمكن</w:t>
      </w:r>
      <w:r w:rsidRPr="00E2763E">
        <w:rPr>
          <w:rtl/>
          <w:lang w:val="en-CA"/>
        </w:rPr>
        <w:t xml:space="preserve"> أن تكون ذات صلة بهذه القضية</w:t>
      </w:r>
      <w:r w:rsidR="00326B0C">
        <w:rPr>
          <w:rFonts w:hint="cs"/>
          <w:rtl/>
          <w:lang w:val="en-CA"/>
        </w:rPr>
        <w:t>،</w:t>
      </w:r>
      <w:r w:rsidRPr="00E2763E">
        <w:rPr>
          <w:rtl/>
          <w:lang w:val="en-CA"/>
        </w:rPr>
        <w:t xml:space="preserve"> و</w:t>
      </w:r>
      <w:r w:rsidRPr="00E2763E">
        <w:rPr>
          <w:rFonts w:hint="cs"/>
          <w:rtl/>
          <w:lang w:val="en-CA"/>
        </w:rPr>
        <w:t xml:space="preserve">كيف يفي التشريع </w:t>
      </w:r>
      <w:r w:rsidRPr="00E2763E">
        <w:rPr>
          <w:rtl/>
          <w:lang w:val="en-CA"/>
        </w:rPr>
        <w:t>بها. والمواد الأخرى التي تشير إليها صاحبة البلاغ لا تؤثر على هذه القضية ولن تقدم الدولة الطرف أي تعليقات بشأنها.</w:t>
      </w:r>
    </w:p>
    <w:p w:rsidR="00943914" w:rsidRPr="00E2763E" w:rsidRDefault="00943914" w:rsidP="00C121D9">
      <w:pPr>
        <w:pStyle w:val="SingleTxtGA"/>
        <w:rPr>
          <w:rtl/>
          <w:lang w:val="en-CA"/>
        </w:rPr>
      </w:pPr>
      <w:r w:rsidRPr="00E2763E">
        <w:rPr>
          <w:rtl/>
          <w:lang w:val="en-CA"/>
        </w:rPr>
        <w:t>4-12</w:t>
      </w:r>
      <w:r w:rsidRPr="00E2763E">
        <w:rPr>
          <w:rtl/>
          <w:lang w:val="en-CA"/>
        </w:rPr>
        <w:tab/>
        <w:t xml:space="preserve">وتنص المادة 5 من الاتفاقية على أن جميع الأشخاص متساوون أمام القانون </w:t>
      </w:r>
      <w:r w:rsidRPr="00E2763E">
        <w:rPr>
          <w:rFonts w:hint="cs"/>
          <w:rtl/>
          <w:lang w:val="en-CA"/>
        </w:rPr>
        <w:t>وبمقتضاه</w:t>
      </w:r>
      <w:r>
        <w:rPr>
          <w:rFonts w:hint="cs"/>
          <w:rtl/>
          <w:lang w:val="en-CA"/>
        </w:rPr>
        <w:t>،</w:t>
      </w:r>
      <w:r w:rsidRPr="00E2763E">
        <w:rPr>
          <w:rtl/>
          <w:lang w:val="en-CA"/>
        </w:rPr>
        <w:t xml:space="preserve"> </w:t>
      </w:r>
      <w:r w:rsidRPr="00E2763E">
        <w:rPr>
          <w:rFonts w:hint="cs"/>
          <w:rtl/>
          <w:lang w:val="en-CA"/>
        </w:rPr>
        <w:t>و</w:t>
      </w:r>
      <w:r w:rsidRPr="00E2763E">
        <w:rPr>
          <w:rtl/>
          <w:lang w:val="en-CA"/>
        </w:rPr>
        <w:t xml:space="preserve">تحظر </w:t>
      </w:r>
      <w:r w:rsidRPr="00E2763E">
        <w:rPr>
          <w:rFonts w:hint="cs"/>
          <w:rtl/>
          <w:lang w:val="en-CA"/>
        </w:rPr>
        <w:t xml:space="preserve">أي </w:t>
      </w:r>
      <w:r w:rsidRPr="00E2763E">
        <w:rPr>
          <w:rtl/>
          <w:lang w:val="en-CA"/>
        </w:rPr>
        <w:t xml:space="preserve">تمييز على أساس الإعاقة. </w:t>
      </w:r>
      <w:r>
        <w:rPr>
          <w:rFonts w:hint="cs"/>
          <w:rtl/>
          <w:lang w:val="en-CA"/>
        </w:rPr>
        <w:t xml:space="preserve">وهذه مسلمة أساسية وواضحة في التشريع السويدي نابعة من </w:t>
      </w:r>
      <w:r w:rsidRPr="00E2763E">
        <w:rPr>
          <w:rtl/>
          <w:lang w:val="en-CA"/>
        </w:rPr>
        <w:t>الدستور السويدي. والقانون ذو الصلة في هذه القضية، وهو قانون التخطيط والبناء، يطبق بنفس الطريقة على جميع الأشخاص، سواء الذين يعانون من إعاقة أو</w:t>
      </w:r>
      <w:r w:rsidRPr="00E2763E">
        <w:rPr>
          <w:rFonts w:hint="cs"/>
          <w:rtl/>
          <w:lang w:val="en-CA"/>
        </w:rPr>
        <w:t xml:space="preserve"> الذين</w:t>
      </w:r>
      <w:r w:rsidRPr="00E2763E">
        <w:rPr>
          <w:rtl/>
          <w:lang w:val="en-CA"/>
        </w:rPr>
        <w:t xml:space="preserve"> لا يعانون من إعاقة. ولا يوجد أي </w:t>
      </w:r>
      <w:r w:rsidR="00326B0C">
        <w:rPr>
          <w:rFonts w:hint="cs"/>
          <w:rtl/>
          <w:lang w:val="en-CA"/>
        </w:rPr>
        <w:t>بند</w:t>
      </w:r>
      <w:r w:rsidRPr="00E2763E">
        <w:rPr>
          <w:rtl/>
          <w:lang w:val="en-CA"/>
        </w:rPr>
        <w:t xml:space="preserve"> في القانون يمكن أن يؤدي بشكل غير مباشر إلى التمييز ضد الأشخاص ذوي الإعاقة. و</w:t>
      </w:r>
      <w:r>
        <w:rPr>
          <w:rFonts w:hint="cs"/>
          <w:rtl/>
          <w:lang w:val="en-CA"/>
        </w:rPr>
        <w:t xml:space="preserve">إن </w:t>
      </w:r>
      <w:r w:rsidRPr="00E2763E">
        <w:rPr>
          <w:rtl/>
          <w:lang w:val="en-CA"/>
        </w:rPr>
        <w:t xml:space="preserve">رفض طلب </w:t>
      </w:r>
      <w:r>
        <w:rPr>
          <w:rtl/>
          <w:lang w:val="en-CA"/>
        </w:rPr>
        <w:t>ترخيص</w:t>
      </w:r>
      <w:r w:rsidRPr="00E2763E">
        <w:rPr>
          <w:rtl/>
          <w:lang w:val="en-CA"/>
        </w:rPr>
        <w:t xml:space="preserve"> البناء في هذه القضية </w:t>
      </w:r>
      <w:r>
        <w:rPr>
          <w:rFonts w:hint="cs"/>
          <w:rtl/>
          <w:lang w:val="en-CA"/>
        </w:rPr>
        <w:t xml:space="preserve">لا يتعلق </w:t>
      </w:r>
      <w:r w:rsidRPr="00E2763E">
        <w:rPr>
          <w:rtl/>
          <w:lang w:val="en-CA"/>
        </w:rPr>
        <w:t>بأي حال من الأحوال بإعاقة صاحبة البلاغ و</w:t>
      </w:r>
      <w:r>
        <w:rPr>
          <w:rFonts w:hint="cs"/>
          <w:rtl/>
          <w:lang w:val="en-CA"/>
        </w:rPr>
        <w:t xml:space="preserve">إنما </w:t>
      </w:r>
      <w:r w:rsidRPr="00E2763E">
        <w:rPr>
          <w:rtl/>
          <w:lang w:val="en-CA"/>
        </w:rPr>
        <w:t xml:space="preserve">يتسق مع الممارسة المنطبقة </w:t>
      </w:r>
      <w:r w:rsidRPr="00E2763E">
        <w:rPr>
          <w:rFonts w:hint="cs"/>
          <w:rtl/>
          <w:lang w:val="en-CA"/>
        </w:rPr>
        <w:t>على قدم المساواة</w:t>
      </w:r>
      <w:r w:rsidRPr="00E2763E">
        <w:rPr>
          <w:rtl/>
          <w:lang w:val="en-CA"/>
        </w:rPr>
        <w:t xml:space="preserve"> على الجميع.</w:t>
      </w:r>
    </w:p>
    <w:p w:rsidR="00943914" w:rsidRPr="00E2763E" w:rsidRDefault="00943914" w:rsidP="001661FD">
      <w:pPr>
        <w:pStyle w:val="SingleTxtGA"/>
        <w:rPr>
          <w:rtl/>
          <w:lang w:val="en-CA"/>
        </w:rPr>
      </w:pPr>
      <w:r w:rsidRPr="00E2763E">
        <w:rPr>
          <w:rtl/>
          <w:lang w:val="en-CA"/>
        </w:rPr>
        <w:t>4-13</w:t>
      </w:r>
      <w:r w:rsidRPr="00E2763E">
        <w:rPr>
          <w:rtl/>
          <w:lang w:val="en-CA"/>
        </w:rPr>
        <w:tab/>
      </w:r>
      <w:r w:rsidRPr="00E2763E">
        <w:rPr>
          <w:rFonts w:hint="cs"/>
          <w:rtl/>
          <w:lang w:val="en-CA"/>
        </w:rPr>
        <w:t>و</w:t>
      </w:r>
      <w:r w:rsidRPr="00E2763E">
        <w:rPr>
          <w:rtl/>
          <w:lang w:val="en-CA"/>
        </w:rPr>
        <w:t>فيما يتعلق ب</w:t>
      </w:r>
      <w:r w:rsidRPr="00E2763E">
        <w:rPr>
          <w:rFonts w:hint="cs"/>
          <w:rtl/>
          <w:lang w:val="en-CA"/>
        </w:rPr>
        <w:t>ا</w:t>
      </w:r>
      <w:r w:rsidRPr="00E2763E">
        <w:rPr>
          <w:rtl/>
          <w:lang w:val="en-CA"/>
        </w:rPr>
        <w:t xml:space="preserve">دعاء صاحبة البلاغ بموجب المادة 19 من الاتفاقية، لا يوجد في التشريع السويدي ما يمنع الأشخاص ذوي الإعاقة من اختيار </w:t>
      </w:r>
      <w:r w:rsidRPr="00E2763E">
        <w:rPr>
          <w:rFonts w:hint="cs"/>
          <w:rtl/>
          <w:lang w:val="en-CA"/>
        </w:rPr>
        <w:t>محل</w:t>
      </w:r>
      <w:r w:rsidRPr="00E2763E">
        <w:rPr>
          <w:rtl/>
          <w:lang w:val="en-CA"/>
        </w:rPr>
        <w:t xml:space="preserve"> إقامتهم أو </w:t>
      </w:r>
      <w:r w:rsidRPr="00E2763E">
        <w:rPr>
          <w:rFonts w:hint="cs"/>
          <w:rtl/>
          <w:lang w:val="en-CA"/>
        </w:rPr>
        <w:t>أسلوب</w:t>
      </w:r>
      <w:r w:rsidRPr="00E2763E">
        <w:rPr>
          <w:rtl/>
          <w:lang w:val="en-CA"/>
        </w:rPr>
        <w:t xml:space="preserve"> حياتهم. وجميع التدابير المقدمة على صعيد البلديات، مثل </w:t>
      </w:r>
      <w:r w:rsidRPr="00E2763E">
        <w:rPr>
          <w:rFonts w:hint="cs"/>
          <w:rtl/>
          <w:lang w:val="en-CA"/>
        </w:rPr>
        <w:t>خدمات الترتيبات التيسيرية</w:t>
      </w:r>
      <w:r w:rsidRPr="00E2763E">
        <w:rPr>
          <w:rtl/>
          <w:lang w:val="en-CA"/>
        </w:rPr>
        <w:t xml:space="preserve">، غير إلزامية بالنسبة للأشخاص. وهناك عدد من التدابير البديلة التي تتيحها البلديات من أجل تيسير حياة الأشخاص </w:t>
      </w:r>
      <w:r w:rsidR="001661FD">
        <w:rPr>
          <w:rtl/>
          <w:lang w:val="en-CA"/>
        </w:rPr>
        <w:t>ذوي الاحتياجات الخاصة في منزلهم</w:t>
      </w:r>
      <w:r w:rsidRPr="00E2763E">
        <w:rPr>
          <w:rtl/>
          <w:lang w:val="en-CA"/>
        </w:rPr>
        <w:t xml:space="preserve">، مثل </w:t>
      </w:r>
      <w:r w:rsidRPr="00E2763E">
        <w:rPr>
          <w:rFonts w:hint="cs"/>
          <w:rtl/>
          <w:lang w:val="en-CA"/>
        </w:rPr>
        <w:t>ال</w:t>
      </w:r>
      <w:r w:rsidRPr="00E2763E">
        <w:rPr>
          <w:rtl/>
          <w:lang w:val="en-CA"/>
        </w:rPr>
        <w:t xml:space="preserve">مساهمة </w:t>
      </w:r>
      <w:r w:rsidRPr="00E2763E">
        <w:rPr>
          <w:rFonts w:hint="cs"/>
          <w:rtl/>
          <w:lang w:val="en-CA"/>
        </w:rPr>
        <w:t xml:space="preserve">في </w:t>
      </w:r>
      <w:r w:rsidRPr="00E2763E">
        <w:rPr>
          <w:rtl/>
          <w:lang w:val="en-CA"/>
        </w:rPr>
        <w:t>تك</w:t>
      </w:r>
      <w:r w:rsidRPr="00E2763E">
        <w:rPr>
          <w:rFonts w:hint="cs"/>
          <w:rtl/>
          <w:lang w:val="en-CA"/>
        </w:rPr>
        <w:t>ي</w:t>
      </w:r>
      <w:r w:rsidRPr="00E2763E">
        <w:rPr>
          <w:rtl/>
          <w:lang w:val="en-CA"/>
        </w:rPr>
        <w:t>يف المنزل و</w:t>
      </w:r>
      <w:r w:rsidRPr="00E2763E">
        <w:rPr>
          <w:rFonts w:hint="cs"/>
          <w:rtl/>
          <w:lang w:val="en-CA"/>
        </w:rPr>
        <w:t xml:space="preserve">تقديم </w:t>
      </w:r>
      <w:r w:rsidRPr="00E2763E">
        <w:rPr>
          <w:rtl/>
          <w:lang w:val="en-CA"/>
        </w:rPr>
        <w:t>مساعدة شخصية ومساعدة في المنزل.</w:t>
      </w:r>
    </w:p>
    <w:p w:rsidR="00943914" w:rsidRPr="00E2763E" w:rsidRDefault="00943914" w:rsidP="001661FD">
      <w:pPr>
        <w:pStyle w:val="SingleTxtGA"/>
        <w:rPr>
          <w:rtl/>
          <w:lang w:val="en-CA"/>
        </w:rPr>
      </w:pPr>
      <w:r w:rsidRPr="00AB337C">
        <w:rPr>
          <w:spacing w:val="-2"/>
          <w:rtl/>
          <w:lang w:val="en-CA"/>
        </w:rPr>
        <w:t>4-14</w:t>
      </w:r>
      <w:r w:rsidRPr="00AB337C">
        <w:rPr>
          <w:spacing w:val="-2"/>
          <w:rtl/>
          <w:lang w:val="en-CA"/>
        </w:rPr>
        <w:tab/>
        <w:t xml:space="preserve">وفيما يتعلق بالادعاءات بموجب المادتين 25 و26 من الاتفاقية، تشير الدولة الطرف إلى أن </w:t>
      </w:r>
      <w:r w:rsidRPr="00AB337C">
        <w:rPr>
          <w:rFonts w:hint="cs"/>
          <w:spacing w:val="-2"/>
          <w:rtl/>
          <w:lang w:val="en-CA"/>
        </w:rPr>
        <w:t>ال</w:t>
      </w:r>
      <w:r w:rsidRPr="00AB337C">
        <w:rPr>
          <w:spacing w:val="-2"/>
          <w:rtl/>
          <w:lang w:val="en-CA"/>
        </w:rPr>
        <w:t xml:space="preserve">مجالس </w:t>
      </w:r>
      <w:r w:rsidRPr="00AB337C">
        <w:rPr>
          <w:rFonts w:hint="cs"/>
          <w:spacing w:val="-2"/>
          <w:rtl/>
          <w:lang w:val="en-CA"/>
        </w:rPr>
        <w:t xml:space="preserve">المحلية </w:t>
      </w:r>
      <w:r w:rsidRPr="00AB337C">
        <w:rPr>
          <w:spacing w:val="-2"/>
          <w:rtl/>
          <w:lang w:val="en-CA"/>
        </w:rPr>
        <w:t xml:space="preserve">في السويد عليها التزام بتوفير الخدمات الصحية والطبية، بما في ذلك إعادة التأهيل لجميع </w:t>
      </w:r>
      <w:r w:rsidRPr="00AB337C">
        <w:rPr>
          <w:rFonts w:hint="cs"/>
          <w:spacing w:val="-2"/>
          <w:rtl/>
          <w:lang w:val="en-CA"/>
        </w:rPr>
        <w:t xml:space="preserve">الأشخاص </w:t>
      </w:r>
      <w:r w:rsidRPr="00AB337C">
        <w:rPr>
          <w:spacing w:val="-2"/>
          <w:rtl/>
          <w:lang w:val="en-CA"/>
        </w:rPr>
        <w:t xml:space="preserve">المقيمين في منطقة </w:t>
      </w:r>
      <w:r w:rsidRPr="00AB337C">
        <w:rPr>
          <w:rFonts w:hint="cs"/>
          <w:spacing w:val="-2"/>
          <w:rtl/>
          <w:lang w:val="en-CA"/>
        </w:rPr>
        <w:t>ال</w:t>
      </w:r>
      <w:r w:rsidRPr="00AB337C">
        <w:rPr>
          <w:spacing w:val="-2"/>
          <w:rtl/>
          <w:lang w:val="en-CA"/>
        </w:rPr>
        <w:t xml:space="preserve">مجلس </w:t>
      </w:r>
      <w:r w:rsidRPr="00AB337C">
        <w:rPr>
          <w:rFonts w:hint="cs"/>
          <w:spacing w:val="-2"/>
          <w:rtl/>
          <w:lang w:val="en-CA"/>
        </w:rPr>
        <w:t>المحلي</w:t>
      </w:r>
      <w:r w:rsidRPr="00AB337C">
        <w:rPr>
          <w:spacing w:val="-2"/>
          <w:rtl/>
          <w:lang w:val="en-CA"/>
        </w:rPr>
        <w:t>. ووفقاً لذلك، فإن تطبيق قانون التخطي</w:t>
      </w:r>
      <w:r w:rsidRPr="00AB337C">
        <w:rPr>
          <w:rFonts w:hint="eastAsia"/>
          <w:spacing w:val="-2"/>
          <w:rtl/>
          <w:lang w:val="en-CA"/>
        </w:rPr>
        <w:t>ط</w:t>
      </w:r>
      <w:r w:rsidRPr="00AB337C">
        <w:rPr>
          <w:spacing w:val="-2"/>
          <w:rtl/>
          <w:lang w:val="en-CA"/>
        </w:rPr>
        <w:t xml:space="preserve"> والبناء ليس هو الذي ينبغي أن </w:t>
      </w:r>
      <w:r w:rsidRPr="00AB337C">
        <w:rPr>
          <w:rFonts w:hint="cs"/>
          <w:spacing w:val="-2"/>
          <w:rtl/>
          <w:lang w:val="en-CA"/>
        </w:rPr>
        <w:t>يكفل</w:t>
      </w:r>
      <w:r w:rsidRPr="00AB337C">
        <w:rPr>
          <w:spacing w:val="-2"/>
          <w:rtl/>
          <w:lang w:val="en-CA"/>
        </w:rPr>
        <w:t xml:space="preserve"> حقوق صاحبة البلاغ وفقاً للمادتين 25 و26</w:t>
      </w:r>
      <w:r w:rsidRPr="00E2763E">
        <w:rPr>
          <w:rtl/>
          <w:lang w:val="en-CA"/>
        </w:rPr>
        <w:t xml:space="preserve"> من الاتفاقية</w:t>
      </w:r>
      <w:r w:rsidR="001661FD">
        <w:rPr>
          <w:rFonts w:hint="cs"/>
          <w:rtl/>
          <w:lang w:val="en-CA"/>
        </w:rPr>
        <w:t>،</w:t>
      </w:r>
      <w:r w:rsidRPr="00E2763E">
        <w:rPr>
          <w:rtl/>
          <w:lang w:val="en-CA"/>
        </w:rPr>
        <w:t xml:space="preserve"> و</w:t>
      </w:r>
      <w:r>
        <w:rPr>
          <w:rFonts w:hint="cs"/>
          <w:rtl/>
          <w:lang w:val="en-CA"/>
        </w:rPr>
        <w:t xml:space="preserve">إنما </w:t>
      </w:r>
      <w:r w:rsidRPr="00E2763E">
        <w:rPr>
          <w:rtl/>
          <w:lang w:val="en-CA"/>
        </w:rPr>
        <w:t xml:space="preserve">ينبغي </w:t>
      </w:r>
      <w:r w:rsidRPr="00E2763E">
        <w:rPr>
          <w:rFonts w:hint="cs"/>
          <w:rtl/>
          <w:lang w:val="en-CA"/>
        </w:rPr>
        <w:t>إعمال</w:t>
      </w:r>
      <w:r w:rsidRPr="00E2763E">
        <w:rPr>
          <w:rtl/>
          <w:lang w:val="en-CA"/>
        </w:rPr>
        <w:t xml:space="preserve"> هذه الحقوق عن طريق تنفيذ </w:t>
      </w:r>
      <w:r w:rsidRPr="00E2763E">
        <w:rPr>
          <w:rFonts w:hint="cs"/>
          <w:rtl/>
          <w:lang w:val="en-CA"/>
        </w:rPr>
        <w:t>ال</w:t>
      </w:r>
      <w:r w:rsidRPr="00E2763E">
        <w:rPr>
          <w:rtl/>
          <w:lang w:val="en-CA"/>
        </w:rPr>
        <w:t xml:space="preserve">مجلس </w:t>
      </w:r>
      <w:r w:rsidRPr="00E2763E">
        <w:rPr>
          <w:rFonts w:hint="cs"/>
          <w:rtl/>
          <w:lang w:val="en-CA"/>
        </w:rPr>
        <w:t>المحلي</w:t>
      </w:r>
      <w:r w:rsidRPr="00E2763E">
        <w:rPr>
          <w:rtl/>
          <w:lang w:val="en-CA"/>
        </w:rPr>
        <w:t xml:space="preserve"> لالتزاماته وفقاً لقانون الخدمات الصحية والطبية. وتؤكد الدولة الطرف أن على صاحبة البلاغ أن تشير إلى اتصالاتها مع </w:t>
      </w:r>
      <w:r w:rsidRPr="00E2763E">
        <w:rPr>
          <w:rFonts w:hint="cs"/>
          <w:rtl/>
          <w:lang w:val="en-CA"/>
        </w:rPr>
        <w:t>ال</w:t>
      </w:r>
      <w:r w:rsidRPr="00E2763E">
        <w:rPr>
          <w:rtl/>
          <w:lang w:val="en-CA"/>
        </w:rPr>
        <w:t xml:space="preserve">مجلس </w:t>
      </w:r>
      <w:r w:rsidRPr="00E2763E">
        <w:rPr>
          <w:rFonts w:hint="cs"/>
          <w:rtl/>
          <w:lang w:val="en-CA"/>
        </w:rPr>
        <w:t>المحلي</w:t>
      </w:r>
      <w:r w:rsidRPr="00E2763E">
        <w:rPr>
          <w:rtl/>
          <w:lang w:val="en-CA"/>
        </w:rPr>
        <w:t xml:space="preserve"> والعلاج الذي ق</w:t>
      </w:r>
      <w:r w:rsidRPr="00E2763E">
        <w:rPr>
          <w:rFonts w:hint="cs"/>
          <w:rtl/>
          <w:lang w:val="en-CA"/>
        </w:rPr>
        <w:t>ُ</w:t>
      </w:r>
      <w:r w:rsidRPr="00E2763E">
        <w:rPr>
          <w:rtl/>
          <w:lang w:val="en-CA"/>
        </w:rPr>
        <w:t>دم إليها، مثلاً عن طريق تقديم المستندات الطبية ذات الصلة. غير أن</w:t>
      </w:r>
      <w:r>
        <w:rPr>
          <w:rFonts w:hint="cs"/>
          <w:rtl/>
          <w:lang w:val="en-CA"/>
        </w:rPr>
        <w:t>ها ل</w:t>
      </w:r>
      <w:r w:rsidRPr="00E2763E">
        <w:rPr>
          <w:rtl/>
          <w:lang w:val="en-CA"/>
        </w:rPr>
        <w:t xml:space="preserve">م تقدم مثل هذه المستندات في هذا الصدد. ونظراً </w:t>
      </w:r>
      <w:r>
        <w:rPr>
          <w:rFonts w:hint="cs"/>
          <w:rtl/>
          <w:lang w:val="en-CA"/>
        </w:rPr>
        <w:t xml:space="preserve">إلى عدم </w:t>
      </w:r>
      <w:r w:rsidRPr="00E2763E">
        <w:rPr>
          <w:rtl/>
          <w:lang w:val="en-CA"/>
        </w:rPr>
        <w:t xml:space="preserve">وجود معلومات من صاحبة الطلب بشأن هذه المسألة، فإن الدولة الطرف تفترض أن صاحبة البلاغ </w:t>
      </w:r>
      <w:r w:rsidRPr="00E2763E">
        <w:rPr>
          <w:rFonts w:hint="cs"/>
          <w:rtl/>
          <w:lang w:val="en-CA"/>
        </w:rPr>
        <w:t>حصلت على</w:t>
      </w:r>
      <w:r w:rsidRPr="00E2763E">
        <w:rPr>
          <w:rtl/>
          <w:lang w:val="en-CA"/>
        </w:rPr>
        <w:t xml:space="preserve"> </w:t>
      </w:r>
      <w:r w:rsidRPr="00AB337C">
        <w:rPr>
          <w:rFonts w:hint="eastAsia"/>
          <w:rtl/>
          <w:lang w:val="en-CA"/>
        </w:rPr>
        <w:t>علاج</w:t>
      </w:r>
      <w:r w:rsidRPr="00E2763E">
        <w:rPr>
          <w:rtl/>
          <w:lang w:val="en-CA"/>
        </w:rPr>
        <w:t xml:space="preserve"> وفقاً لاحتياجاتها. ولم تدعم صاحبة البلاغ </w:t>
      </w:r>
      <w:r w:rsidRPr="00AB337C">
        <w:rPr>
          <w:rtl/>
          <w:lang w:val="en-CA"/>
        </w:rPr>
        <w:t>ادعاءها</w:t>
      </w:r>
      <w:r w:rsidRPr="00E2763E">
        <w:rPr>
          <w:rtl/>
          <w:lang w:val="en-CA"/>
        </w:rPr>
        <w:t xml:space="preserve"> بأدلة تفيد بأنها </w:t>
      </w:r>
      <w:r>
        <w:rPr>
          <w:rFonts w:hint="cs"/>
          <w:rtl/>
          <w:lang w:val="en-CA"/>
        </w:rPr>
        <w:t xml:space="preserve">        </w:t>
      </w:r>
      <w:r w:rsidRPr="00E2763E">
        <w:rPr>
          <w:rtl/>
          <w:lang w:val="en-CA"/>
        </w:rPr>
        <w:t xml:space="preserve">لا تستطيع الحصول على رعاية </w:t>
      </w:r>
      <w:r w:rsidRPr="00E2763E">
        <w:rPr>
          <w:rFonts w:hint="cs"/>
          <w:rtl/>
          <w:lang w:val="en-CA"/>
        </w:rPr>
        <w:t>لائقة</w:t>
      </w:r>
      <w:r w:rsidRPr="00E2763E">
        <w:rPr>
          <w:rtl/>
          <w:lang w:val="en-CA"/>
        </w:rPr>
        <w:t xml:space="preserve"> في حالة عدم السماح لها ببناء حمام السباحة </w:t>
      </w:r>
      <w:r w:rsidR="001661FD">
        <w:rPr>
          <w:rFonts w:hint="cs"/>
          <w:rtl/>
          <w:lang w:val="en-CA"/>
        </w:rPr>
        <w:t>للعلاج بالماء</w:t>
      </w:r>
      <w:r w:rsidR="001661FD" w:rsidRPr="00E2763E">
        <w:rPr>
          <w:rtl/>
          <w:lang w:val="en-CA"/>
        </w:rPr>
        <w:t xml:space="preserve"> </w:t>
      </w:r>
      <w:r w:rsidRPr="00E2763E">
        <w:rPr>
          <w:rtl/>
          <w:lang w:val="en-CA"/>
        </w:rPr>
        <w:t xml:space="preserve">وفقاً لطلبها الخاص بالحصول على </w:t>
      </w:r>
      <w:r>
        <w:rPr>
          <w:rtl/>
          <w:lang w:val="en-CA"/>
        </w:rPr>
        <w:t>ترخيص</w:t>
      </w:r>
      <w:r w:rsidRPr="00E2763E">
        <w:rPr>
          <w:rtl/>
          <w:lang w:val="en-CA"/>
        </w:rPr>
        <w:t xml:space="preserve"> بناء.</w:t>
      </w:r>
    </w:p>
    <w:p w:rsidR="00943914" w:rsidRPr="00E2763E" w:rsidRDefault="00943914" w:rsidP="00943914">
      <w:pPr>
        <w:pStyle w:val="SingleTxtGA"/>
        <w:rPr>
          <w:rtl/>
          <w:lang w:val="en-CA"/>
        </w:rPr>
      </w:pPr>
      <w:r w:rsidRPr="00E2763E">
        <w:rPr>
          <w:rtl/>
          <w:lang w:val="en-CA"/>
        </w:rPr>
        <w:t>4-15</w:t>
      </w:r>
      <w:r w:rsidRPr="00E2763E">
        <w:rPr>
          <w:rtl/>
          <w:lang w:val="en-CA"/>
        </w:rPr>
        <w:tab/>
        <w:t xml:space="preserve">وفي ضوء ما ورد أعلاه، فإن القوانين المطبقة في هذه </w:t>
      </w:r>
      <w:r w:rsidRPr="00E2763E">
        <w:rPr>
          <w:rFonts w:hint="cs"/>
          <w:rtl/>
          <w:lang w:val="en-CA"/>
        </w:rPr>
        <w:t>الحالة</w:t>
      </w:r>
      <w:r w:rsidRPr="00E2763E">
        <w:rPr>
          <w:rtl/>
          <w:lang w:val="en-CA"/>
        </w:rPr>
        <w:t xml:space="preserve"> ليست تمييزية. ولم تكن القرارات والأحكام الصادرة عن السلطات المحلية مدفوعة بإعاقة صاحبة البلاغ</w:t>
      </w:r>
      <w:r w:rsidR="001661FD">
        <w:rPr>
          <w:rFonts w:hint="cs"/>
          <w:rtl/>
          <w:lang w:val="en-CA"/>
        </w:rPr>
        <w:t>،</w:t>
      </w:r>
      <w:r w:rsidRPr="00E2763E">
        <w:rPr>
          <w:rtl/>
          <w:lang w:val="en-CA"/>
        </w:rPr>
        <w:t xml:space="preserve"> ولذلك فهي ليست تمييزية بالمعنى المنصوص عليه في المادة 5 من الاتفاقية. وبالإضافة إلى ذلك، لا ينتهك أي من هذه القرارات المادة 5 أو أي </w:t>
      </w:r>
      <w:r w:rsidRPr="00E2763E">
        <w:rPr>
          <w:rFonts w:hint="cs"/>
          <w:rtl/>
          <w:lang w:val="en-CA"/>
        </w:rPr>
        <w:t xml:space="preserve">حكم آخر من </w:t>
      </w:r>
      <w:r w:rsidRPr="00E2763E">
        <w:rPr>
          <w:rtl/>
          <w:lang w:val="en-CA"/>
        </w:rPr>
        <w:t xml:space="preserve">أحكام </w:t>
      </w:r>
      <w:r w:rsidRPr="00E2763E">
        <w:rPr>
          <w:rFonts w:hint="cs"/>
          <w:rtl/>
          <w:lang w:val="en-CA"/>
        </w:rPr>
        <w:t>ا</w:t>
      </w:r>
      <w:r w:rsidRPr="00E2763E">
        <w:rPr>
          <w:rtl/>
          <w:lang w:val="en-CA"/>
        </w:rPr>
        <w:t xml:space="preserve">لاتفاقية بأي شكل </w:t>
      </w:r>
      <w:r w:rsidRPr="00E2763E">
        <w:rPr>
          <w:rFonts w:hint="cs"/>
          <w:rtl/>
          <w:lang w:val="en-CA"/>
        </w:rPr>
        <w:t>من الأشكال</w:t>
      </w:r>
      <w:r w:rsidRPr="00E2763E">
        <w:rPr>
          <w:rtl/>
          <w:lang w:val="en-CA"/>
        </w:rPr>
        <w:t>.</w:t>
      </w:r>
    </w:p>
    <w:p w:rsidR="00943914" w:rsidRPr="00E2763E" w:rsidRDefault="00943914" w:rsidP="00943914">
      <w:pPr>
        <w:pStyle w:val="SingleTxtGA"/>
        <w:rPr>
          <w:rtl/>
          <w:lang w:val="en-CA"/>
        </w:rPr>
      </w:pPr>
      <w:r w:rsidRPr="00E2763E">
        <w:rPr>
          <w:rtl/>
          <w:lang w:val="en-CA"/>
        </w:rPr>
        <w:t>4-16</w:t>
      </w:r>
      <w:r w:rsidRPr="00E2763E">
        <w:rPr>
          <w:rtl/>
          <w:lang w:val="en-CA"/>
        </w:rPr>
        <w:tab/>
        <w:t xml:space="preserve">وختاماً، </w:t>
      </w:r>
      <w:r w:rsidRPr="00E2763E">
        <w:rPr>
          <w:rFonts w:hint="cs"/>
          <w:rtl/>
          <w:lang w:val="en-CA"/>
        </w:rPr>
        <w:t>تدفع</w:t>
      </w:r>
      <w:r w:rsidRPr="00E2763E">
        <w:rPr>
          <w:rtl/>
          <w:lang w:val="en-CA"/>
        </w:rPr>
        <w:t xml:space="preserve"> الدولة الطرف بأن هذا البلاغ لا يظهر أي انتهاك للاتفاقية. وبما أن ادعاءات صاحبة البلاغ </w:t>
      </w:r>
      <w:r w:rsidRPr="00E2763E">
        <w:rPr>
          <w:rFonts w:hint="cs"/>
          <w:rtl/>
          <w:lang w:val="en-CA"/>
        </w:rPr>
        <w:t xml:space="preserve">بموجب مختلف مواد الاتفاقية </w:t>
      </w:r>
      <w:r w:rsidRPr="00E2763E">
        <w:rPr>
          <w:rtl/>
          <w:lang w:val="en-CA"/>
        </w:rPr>
        <w:t>لم ترق إلى مستوى الدعم الأساسي</w:t>
      </w:r>
      <w:r>
        <w:rPr>
          <w:rFonts w:hint="cs"/>
          <w:rtl/>
          <w:lang w:val="en-CA"/>
        </w:rPr>
        <w:t xml:space="preserve"> بالأدلة</w:t>
      </w:r>
      <w:r w:rsidRPr="00E2763E">
        <w:rPr>
          <w:rtl/>
          <w:lang w:val="en-CA"/>
        </w:rPr>
        <w:t>،</w:t>
      </w:r>
      <w:r w:rsidRPr="00E2763E">
        <w:rPr>
          <w:rFonts w:hint="cs"/>
          <w:rtl/>
          <w:lang w:val="en-CA"/>
        </w:rPr>
        <w:t xml:space="preserve"> </w:t>
      </w:r>
      <w:r>
        <w:rPr>
          <w:rFonts w:hint="cs"/>
          <w:rtl/>
          <w:lang w:val="en-CA"/>
        </w:rPr>
        <w:t>ف</w:t>
      </w:r>
      <w:r w:rsidRPr="00E2763E">
        <w:rPr>
          <w:rFonts w:hint="cs"/>
          <w:rtl/>
          <w:lang w:val="en-CA"/>
        </w:rPr>
        <w:t xml:space="preserve">ينبغي </w:t>
      </w:r>
      <w:r>
        <w:rPr>
          <w:rFonts w:hint="cs"/>
          <w:rtl/>
          <w:lang w:val="en-CA"/>
        </w:rPr>
        <w:t xml:space="preserve">اعتبار هذا البلاغ غير مقبول لعدم </w:t>
      </w:r>
      <w:r w:rsidRPr="00E2763E">
        <w:rPr>
          <w:rFonts w:hint="cs"/>
          <w:rtl/>
          <w:lang w:val="en-CA"/>
        </w:rPr>
        <w:t>وجود ما يدعمه من أدلة</w:t>
      </w:r>
      <w:r w:rsidRPr="00E2763E">
        <w:rPr>
          <w:rtl/>
          <w:lang w:val="en-CA"/>
        </w:rPr>
        <w:t>.</w:t>
      </w:r>
    </w:p>
    <w:p w:rsidR="00943914" w:rsidRPr="00A71D14" w:rsidRDefault="00943914" w:rsidP="00943914">
      <w:pPr>
        <w:pStyle w:val="H23GA"/>
        <w:keepNext/>
        <w:rPr>
          <w:sz w:val="30"/>
          <w:rtl/>
        </w:rPr>
      </w:pPr>
      <w:r>
        <w:rPr>
          <w:rFonts w:hint="cs"/>
          <w:sz w:val="30"/>
          <w:rtl/>
        </w:rPr>
        <w:tab/>
      </w:r>
      <w:r>
        <w:rPr>
          <w:rFonts w:hint="cs"/>
          <w:sz w:val="30"/>
          <w:rtl/>
        </w:rPr>
        <w:tab/>
      </w:r>
      <w:r w:rsidRPr="00A71D14">
        <w:rPr>
          <w:rFonts w:hint="eastAsia"/>
          <w:sz w:val="30"/>
          <w:rtl/>
        </w:rPr>
        <w:t>تعليقات</w:t>
      </w:r>
      <w:r w:rsidRPr="00A71D14">
        <w:rPr>
          <w:sz w:val="30"/>
          <w:rtl/>
        </w:rPr>
        <w:t xml:space="preserve"> صاحبة البلاغ على ملاحظات الدولة الطرف</w:t>
      </w:r>
    </w:p>
    <w:p w:rsidR="00943914" w:rsidRPr="00E2763E" w:rsidRDefault="00943914" w:rsidP="00943914">
      <w:pPr>
        <w:pStyle w:val="SingleTxtGA"/>
        <w:rPr>
          <w:rtl/>
          <w:lang w:val="en-CA"/>
        </w:rPr>
      </w:pPr>
      <w:r w:rsidRPr="00E2763E">
        <w:rPr>
          <w:rtl/>
          <w:lang w:val="en-CA"/>
        </w:rPr>
        <w:t>5-1</w:t>
      </w:r>
      <w:r w:rsidRPr="00E2763E">
        <w:rPr>
          <w:rtl/>
          <w:lang w:val="en-CA"/>
        </w:rPr>
        <w:tab/>
        <w:t>قدمت صاحبة البلاغ تعليقاتها على ملاحظات الدولة الطرف بشأن المقبولية والأسس الموضوعية في 14 تشرين الثاني/</w:t>
      </w:r>
      <w:r w:rsidRPr="00E2763E">
        <w:rPr>
          <w:rFonts w:hint="cs"/>
          <w:rtl/>
          <w:lang w:val="en-CA"/>
        </w:rPr>
        <w:t>نوفمبر</w:t>
      </w:r>
      <w:r w:rsidRPr="00E2763E">
        <w:rPr>
          <w:rtl/>
          <w:lang w:val="en-CA"/>
        </w:rPr>
        <w:t xml:space="preserve"> 2011</w:t>
      </w:r>
      <w:r w:rsidRPr="00E2763E">
        <w:rPr>
          <w:rFonts w:hint="cs"/>
          <w:rtl/>
          <w:lang w:val="en-CA"/>
        </w:rPr>
        <w:t>.</w:t>
      </w:r>
    </w:p>
    <w:p w:rsidR="00943914" w:rsidRPr="00E2763E" w:rsidRDefault="00943914" w:rsidP="000E4C7C">
      <w:pPr>
        <w:pStyle w:val="SingleTxtGA"/>
        <w:rPr>
          <w:rtl/>
          <w:lang w:val="en-CA"/>
        </w:rPr>
      </w:pPr>
      <w:r w:rsidRPr="00E2763E">
        <w:rPr>
          <w:rtl/>
          <w:lang w:val="en-CA"/>
        </w:rPr>
        <w:t>5-2</w:t>
      </w:r>
      <w:r w:rsidRPr="00E2763E">
        <w:rPr>
          <w:rtl/>
          <w:lang w:val="en-CA"/>
        </w:rPr>
        <w:tab/>
        <w:t xml:space="preserve">وتدعي صاحبة البلاغ أن رفض إصدار </w:t>
      </w:r>
      <w:r>
        <w:rPr>
          <w:rtl/>
          <w:lang w:val="en-CA"/>
        </w:rPr>
        <w:t>ترخيص</w:t>
      </w:r>
      <w:r w:rsidRPr="00E2763E">
        <w:rPr>
          <w:rtl/>
          <w:lang w:val="en-CA"/>
        </w:rPr>
        <w:t xml:space="preserve"> بناء يشكل تمييزاً نظراً لأن جميع </w:t>
      </w:r>
      <w:r w:rsidR="001661FD">
        <w:rPr>
          <w:rFonts w:hint="cs"/>
          <w:rtl/>
          <w:lang w:val="en-CA"/>
        </w:rPr>
        <w:t>سبل التظلم</w:t>
      </w:r>
      <w:r w:rsidRPr="00E2763E">
        <w:rPr>
          <w:rtl/>
          <w:lang w:val="en-CA"/>
        </w:rPr>
        <w:t xml:space="preserve"> ا</w:t>
      </w:r>
      <w:r>
        <w:rPr>
          <w:rFonts w:hint="cs"/>
          <w:rtl/>
          <w:lang w:val="en-CA"/>
        </w:rPr>
        <w:t>لممكنة</w:t>
      </w:r>
      <w:r w:rsidRPr="00E2763E">
        <w:rPr>
          <w:rtl/>
          <w:lang w:val="en-CA"/>
        </w:rPr>
        <w:t xml:space="preserve"> التي يمكن أن </w:t>
      </w:r>
      <w:r w:rsidRPr="00E2763E">
        <w:rPr>
          <w:rFonts w:hint="cs"/>
          <w:rtl/>
          <w:lang w:val="en-CA"/>
        </w:rPr>
        <w:t>تكفل</w:t>
      </w:r>
      <w:r w:rsidRPr="00E2763E">
        <w:rPr>
          <w:rtl/>
          <w:lang w:val="en-CA"/>
        </w:rPr>
        <w:t xml:space="preserve"> إعادة تأهيلها، بوصفها "شخصاً معاقاً </w:t>
      </w:r>
      <w:r w:rsidRPr="00E2763E">
        <w:rPr>
          <w:rFonts w:hint="cs"/>
          <w:rtl/>
          <w:lang w:val="en-CA"/>
        </w:rPr>
        <w:t>حركياً</w:t>
      </w:r>
      <w:r w:rsidRPr="00E2763E">
        <w:rPr>
          <w:rtl/>
          <w:lang w:val="en-CA"/>
        </w:rPr>
        <w:t>"</w:t>
      </w:r>
      <w:r>
        <w:rPr>
          <w:rFonts w:hint="cs"/>
          <w:rtl/>
          <w:lang w:val="en-CA"/>
        </w:rPr>
        <w:t>،</w:t>
      </w:r>
      <w:r w:rsidRPr="00E2763E">
        <w:rPr>
          <w:rtl/>
          <w:lang w:val="en-CA"/>
        </w:rPr>
        <w:t xml:space="preserve"> استنفدت. ومن شأن الاعتراض على تشييد حمام سباحة </w:t>
      </w:r>
      <w:r w:rsidR="004207C3">
        <w:rPr>
          <w:rFonts w:hint="cs"/>
          <w:rtl/>
          <w:lang w:val="en-CA"/>
        </w:rPr>
        <w:t>للعلاج</w:t>
      </w:r>
      <w:r w:rsidRPr="00E2763E">
        <w:rPr>
          <w:rFonts w:hint="cs"/>
          <w:rtl/>
          <w:lang w:val="en-CA"/>
        </w:rPr>
        <w:t xml:space="preserve"> </w:t>
      </w:r>
      <w:r w:rsidR="004207C3">
        <w:rPr>
          <w:rFonts w:hint="cs"/>
          <w:rtl/>
          <w:lang w:val="en-CA"/>
        </w:rPr>
        <w:t>ب</w:t>
      </w:r>
      <w:r w:rsidRPr="00E2763E">
        <w:rPr>
          <w:rFonts w:hint="cs"/>
          <w:rtl/>
          <w:lang w:val="en-CA"/>
        </w:rPr>
        <w:t>الماء</w:t>
      </w:r>
      <w:r w:rsidRPr="00E2763E">
        <w:rPr>
          <w:rtl/>
          <w:lang w:val="en-CA"/>
        </w:rPr>
        <w:t xml:space="preserve"> فيما يتصل </w:t>
      </w:r>
      <w:r w:rsidRPr="00E2763E">
        <w:rPr>
          <w:rFonts w:hint="cs"/>
          <w:rtl/>
          <w:lang w:val="en-CA"/>
        </w:rPr>
        <w:t>بالترتيبات التيسيرية</w:t>
      </w:r>
      <w:r w:rsidRPr="00E2763E">
        <w:rPr>
          <w:rtl/>
          <w:lang w:val="en-CA"/>
        </w:rPr>
        <w:t xml:space="preserve"> المكيفة في منزلها أن يحرمها من العلاج ا</w:t>
      </w:r>
      <w:r>
        <w:rPr>
          <w:rFonts w:hint="cs"/>
          <w:rtl/>
          <w:lang w:val="en-CA"/>
        </w:rPr>
        <w:t xml:space="preserve">لضروري للغاية </w:t>
      </w:r>
      <w:r w:rsidRPr="00E2763E">
        <w:rPr>
          <w:rtl/>
          <w:lang w:val="en-CA"/>
        </w:rPr>
        <w:t xml:space="preserve">لحالتها الصحية. وتدفع صاحبة البلاغ بأن تطبيق القوانين واللوائح التي تبدو حيادية </w:t>
      </w:r>
      <w:r w:rsidR="00AE0218">
        <w:rPr>
          <w:rFonts w:hint="cs"/>
          <w:rtl/>
          <w:lang w:val="en-CA"/>
        </w:rPr>
        <w:t xml:space="preserve">أثبت أنه </w:t>
      </w:r>
      <w:r>
        <w:rPr>
          <w:rFonts w:hint="cs"/>
          <w:rtl/>
          <w:lang w:val="en-CA"/>
        </w:rPr>
        <w:t xml:space="preserve">غير عادل تجاهها وسيكون أثره </w:t>
      </w:r>
      <w:r w:rsidRPr="00E2763E">
        <w:rPr>
          <w:rtl/>
          <w:lang w:val="en-CA"/>
        </w:rPr>
        <w:t xml:space="preserve">غير المباشر هو التمييز. </w:t>
      </w:r>
      <w:r w:rsidRPr="00E2763E">
        <w:rPr>
          <w:rFonts w:hint="cs"/>
          <w:rtl/>
          <w:lang w:val="en-CA"/>
        </w:rPr>
        <w:t>ومن شأن</w:t>
      </w:r>
      <w:r w:rsidRPr="00E2763E">
        <w:rPr>
          <w:rtl/>
          <w:lang w:val="en-CA"/>
        </w:rPr>
        <w:t xml:space="preserve"> </w:t>
      </w:r>
      <w:r w:rsidRPr="00E2763E">
        <w:rPr>
          <w:rFonts w:hint="cs"/>
          <w:rtl/>
          <w:lang w:val="en-CA"/>
        </w:rPr>
        <w:t>عدم استطاعة</w:t>
      </w:r>
      <w:r w:rsidRPr="00E2763E">
        <w:rPr>
          <w:rtl/>
          <w:lang w:val="en-CA"/>
        </w:rPr>
        <w:t xml:space="preserve"> "مواطنة سويدية معاقة</w:t>
      </w:r>
      <w:r w:rsidRPr="00E2763E">
        <w:rPr>
          <w:rFonts w:hint="cs"/>
          <w:rtl/>
          <w:lang w:val="en-CA"/>
        </w:rPr>
        <w:t xml:space="preserve"> حركياً</w:t>
      </w:r>
      <w:r w:rsidRPr="00E2763E">
        <w:rPr>
          <w:rtl/>
          <w:lang w:val="en-CA"/>
        </w:rPr>
        <w:t xml:space="preserve">" الحصول على حقها </w:t>
      </w:r>
      <w:r w:rsidRPr="00E2763E">
        <w:rPr>
          <w:rFonts w:hint="cs"/>
          <w:rtl/>
          <w:lang w:val="en-CA"/>
        </w:rPr>
        <w:t>المشروع</w:t>
      </w:r>
      <w:r w:rsidRPr="00E2763E">
        <w:rPr>
          <w:rtl/>
          <w:lang w:val="en-CA"/>
        </w:rPr>
        <w:t xml:space="preserve"> </w:t>
      </w:r>
      <w:r w:rsidRPr="00E2763E">
        <w:rPr>
          <w:rFonts w:hint="eastAsia"/>
          <w:rtl/>
          <w:lang w:val="en-CA"/>
        </w:rPr>
        <w:t>في</w:t>
      </w:r>
      <w:r w:rsidRPr="00E2763E">
        <w:rPr>
          <w:rtl/>
          <w:lang w:val="en-CA"/>
        </w:rPr>
        <w:t xml:space="preserve"> إعادة تأهيل </w:t>
      </w:r>
      <w:r w:rsidR="000E4C7C">
        <w:rPr>
          <w:rFonts w:hint="cs"/>
          <w:rtl/>
          <w:lang w:val="en-CA"/>
        </w:rPr>
        <w:t>مناسبة</w:t>
      </w:r>
      <w:r w:rsidRPr="00E2763E">
        <w:rPr>
          <w:rtl/>
          <w:lang w:val="en-CA"/>
        </w:rPr>
        <w:t xml:space="preserve">، من خلال تقديم طلب للحصول على </w:t>
      </w:r>
      <w:r>
        <w:rPr>
          <w:rtl/>
          <w:lang w:val="en-CA"/>
        </w:rPr>
        <w:t>ترخيص</w:t>
      </w:r>
      <w:r w:rsidRPr="00E2763E">
        <w:rPr>
          <w:rtl/>
          <w:lang w:val="en-CA"/>
        </w:rPr>
        <w:t xml:space="preserve"> بناء ل</w:t>
      </w:r>
      <w:r w:rsidRPr="00E2763E">
        <w:rPr>
          <w:rFonts w:hint="cs"/>
          <w:rtl/>
          <w:lang w:val="en-CA"/>
        </w:rPr>
        <w:t xml:space="preserve">إجراء </w:t>
      </w:r>
      <w:r w:rsidRPr="00E2763E">
        <w:rPr>
          <w:rtl/>
          <w:lang w:val="en-CA"/>
        </w:rPr>
        <w:t>تكيف خاص في منزلها</w:t>
      </w:r>
      <w:r w:rsidRPr="00E2763E">
        <w:rPr>
          <w:rFonts w:hint="cs"/>
          <w:rtl/>
          <w:lang w:val="en-CA"/>
        </w:rPr>
        <w:t xml:space="preserve">، أن </w:t>
      </w:r>
      <w:r w:rsidRPr="00E2763E">
        <w:rPr>
          <w:rtl/>
          <w:lang w:val="en-CA"/>
        </w:rPr>
        <w:t>يشكل انتهاكاً للاتفاقية.</w:t>
      </w:r>
    </w:p>
    <w:p w:rsidR="00943914" w:rsidRPr="00E2763E" w:rsidRDefault="00943914" w:rsidP="00880206">
      <w:pPr>
        <w:pStyle w:val="SingleTxtGA"/>
        <w:rPr>
          <w:rFonts w:hint="cs"/>
          <w:rtl/>
          <w:lang w:val="en-CA"/>
        </w:rPr>
      </w:pPr>
      <w:r w:rsidRPr="00E2763E">
        <w:rPr>
          <w:rtl/>
          <w:lang w:val="en-CA"/>
        </w:rPr>
        <w:t>5-3</w:t>
      </w:r>
      <w:r w:rsidRPr="00E2763E">
        <w:rPr>
          <w:rtl/>
          <w:lang w:val="en-CA"/>
        </w:rPr>
        <w:tab/>
      </w:r>
      <w:r w:rsidRPr="00E2763E">
        <w:rPr>
          <w:rFonts w:hint="cs"/>
          <w:rtl/>
          <w:lang w:val="en-CA"/>
        </w:rPr>
        <w:t>وتلاحظ</w:t>
      </w:r>
      <w:r w:rsidRPr="00E2763E">
        <w:rPr>
          <w:rtl/>
          <w:lang w:val="en-CA"/>
        </w:rPr>
        <w:t xml:space="preserve"> صاحبة البلاغ أن الدولة الطرف تؤكد في ملاحظاتها عدم حدوث انتهاك للاتفاقية، وتشير إلى قضية </w:t>
      </w:r>
      <w:r>
        <w:rPr>
          <w:rtl/>
          <w:lang w:val="en-CA"/>
        </w:rPr>
        <w:t>ترخيص</w:t>
      </w:r>
      <w:r w:rsidRPr="00E2763E">
        <w:rPr>
          <w:rtl/>
          <w:lang w:val="en-CA"/>
        </w:rPr>
        <w:t xml:space="preserve"> </w:t>
      </w:r>
      <w:r>
        <w:rPr>
          <w:rFonts w:hint="cs"/>
          <w:rtl/>
          <w:lang w:val="en-CA"/>
        </w:rPr>
        <w:t xml:space="preserve">بناء ترجع إلى </w:t>
      </w:r>
      <w:r w:rsidRPr="00E2763E">
        <w:rPr>
          <w:rtl/>
          <w:lang w:val="en-CA"/>
        </w:rPr>
        <w:t xml:space="preserve">عام 1990 </w:t>
      </w:r>
      <w:r w:rsidRPr="00E2763E">
        <w:rPr>
          <w:rFonts w:hint="cs"/>
          <w:rtl/>
          <w:lang w:val="en-CA"/>
        </w:rPr>
        <w:t>و</w:t>
      </w:r>
      <w:r w:rsidRPr="00E2763E">
        <w:rPr>
          <w:rtl/>
          <w:lang w:val="en-CA"/>
        </w:rPr>
        <w:t xml:space="preserve">صدر فيها قرار سلبي ضد </w:t>
      </w:r>
      <w:r w:rsidRPr="00E2763E">
        <w:rPr>
          <w:rFonts w:hint="cs"/>
          <w:rtl/>
          <w:lang w:val="en-CA"/>
        </w:rPr>
        <w:t>مخالفة</w:t>
      </w:r>
      <w:r w:rsidRPr="00E2763E">
        <w:rPr>
          <w:rtl/>
          <w:lang w:val="en-CA"/>
        </w:rPr>
        <w:t xml:space="preserve"> </w:t>
      </w:r>
      <w:r w:rsidR="00003DFE">
        <w:rPr>
          <w:rFonts w:hint="cs"/>
          <w:rtl/>
          <w:lang w:val="en-CA"/>
        </w:rPr>
        <w:t>للخطة</w:t>
      </w:r>
      <w:r w:rsidR="00880206">
        <w:rPr>
          <w:rFonts w:hint="cs"/>
          <w:rtl/>
          <w:lang w:val="en-CA"/>
        </w:rPr>
        <w:t xml:space="preserve"> </w:t>
      </w:r>
      <w:r w:rsidRPr="00E2763E">
        <w:rPr>
          <w:rFonts w:hint="cs"/>
          <w:rtl/>
          <w:lang w:val="en-CA"/>
        </w:rPr>
        <w:t>بشأن</w:t>
      </w:r>
      <w:r w:rsidRPr="00E2763E">
        <w:rPr>
          <w:rtl/>
          <w:lang w:val="en-CA"/>
        </w:rPr>
        <w:t xml:space="preserve"> مساحة 125 متراً مربعاً </w:t>
      </w:r>
      <w:r>
        <w:rPr>
          <w:rFonts w:hint="cs"/>
          <w:rtl/>
          <w:lang w:val="en-CA"/>
        </w:rPr>
        <w:t>-</w:t>
      </w:r>
      <w:r w:rsidRPr="00E2763E">
        <w:rPr>
          <w:rtl/>
          <w:lang w:val="en-CA"/>
        </w:rPr>
        <w:t xml:space="preserve"> وهي مساحة أكبر بكثير من توسيع المبنى البالغ 45 متراً مربعاً الذي طلبته. وتتسا</w:t>
      </w:r>
      <w:r w:rsidRPr="00E2763E">
        <w:rPr>
          <w:rFonts w:hint="eastAsia"/>
          <w:rtl/>
          <w:lang w:val="en-CA"/>
        </w:rPr>
        <w:t>ءل</w:t>
      </w:r>
      <w:r w:rsidRPr="00E2763E">
        <w:rPr>
          <w:rtl/>
          <w:lang w:val="en-CA"/>
        </w:rPr>
        <w:t xml:space="preserve"> صاحبة البلاغ عن أهمية الإشارة إلى قضية يرجع تاريخها إلى عام 1990</w:t>
      </w:r>
      <w:r w:rsidRPr="00E2763E">
        <w:rPr>
          <w:rFonts w:hint="cs"/>
          <w:rtl/>
          <w:lang w:val="en-CA"/>
        </w:rPr>
        <w:t xml:space="preserve"> وتتعلق ب</w:t>
      </w:r>
      <w:r w:rsidRPr="00E2763E">
        <w:rPr>
          <w:rtl/>
          <w:lang w:val="en-CA"/>
        </w:rPr>
        <w:t>مسألة</w:t>
      </w:r>
      <w:r w:rsidRPr="00E2763E">
        <w:rPr>
          <w:rFonts w:hint="cs"/>
          <w:rtl/>
          <w:lang w:val="en-CA"/>
        </w:rPr>
        <w:t xml:space="preserve"> مختلفة </w:t>
      </w:r>
      <w:r w:rsidRPr="00E2763E">
        <w:rPr>
          <w:rtl/>
          <w:lang w:val="en-CA"/>
        </w:rPr>
        <w:t>تماماً</w:t>
      </w:r>
      <w:r w:rsidRPr="00E2763E">
        <w:rPr>
          <w:rFonts w:hint="cs"/>
          <w:rtl/>
          <w:lang w:val="en-CA"/>
        </w:rPr>
        <w:t xml:space="preserve"> من</w:t>
      </w:r>
      <w:r w:rsidRPr="00E2763E">
        <w:rPr>
          <w:rtl/>
          <w:lang w:val="en-CA"/>
        </w:rPr>
        <w:t xml:space="preserve"> </w:t>
      </w:r>
      <w:r w:rsidRPr="00E2763E">
        <w:rPr>
          <w:rFonts w:hint="cs"/>
          <w:rtl/>
          <w:lang w:val="en-CA"/>
        </w:rPr>
        <w:t>حيث ال</w:t>
      </w:r>
      <w:r w:rsidRPr="00E2763E">
        <w:rPr>
          <w:rtl/>
          <w:lang w:val="en-CA"/>
        </w:rPr>
        <w:t xml:space="preserve">نوع. وتدعي </w:t>
      </w:r>
      <w:r w:rsidRPr="00E2763E">
        <w:rPr>
          <w:rFonts w:hint="cs"/>
          <w:rtl/>
          <w:lang w:val="en-CA"/>
        </w:rPr>
        <w:t>أنه تم ت</w:t>
      </w:r>
      <w:r w:rsidRPr="00E2763E">
        <w:rPr>
          <w:rtl/>
          <w:lang w:val="en-CA"/>
        </w:rPr>
        <w:t xml:space="preserve">فسير قانون البناء لعام 1987 المتعلق بالأراضي المحمية </w:t>
      </w:r>
      <w:r>
        <w:rPr>
          <w:rFonts w:hint="cs"/>
          <w:rtl/>
          <w:lang w:val="en-CA"/>
        </w:rPr>
        <w:t>تفسيراً ضيقاً في قضيت</w:t>
      </w:r>
      <w:r w:rsidRPr="00E2763E">
        <w:rPr>
          <w:rtl/>
          <w:lang w:val="en-CA"/>
        </w:rPr>
        <w:t>ها</w:t>
      </w:r>
      <w:r>
        <w:rPr>
          <w:rFonts w:hint="cs"/>
          <w:rtl/>
          <w:lang w:val="en-CA"/>
        </w:rPr>
        <w:t>.</w:t>
      </w:r>
    </w:p>
    <w:p w:rsidR="00943914" w:rsidRPr="00E2763E" w:rsidRDefault="00943914" w:rsidP="00AD0DB9">
      <w:pPr>
        <w:pStyle w:val="SingleTxtGA"/>
        <w:rPr>
          <w:rtl/>
          <w:lang w:val="en-CA"/>
        </w:rPr>
      </w:pPr>
      <w:r w:rsidRPr="00E2763E">
        <w:rPr>
          <w:rtl/>
          <w:lang w:val="en-CA"/>
        </w:rPr>
        <w:t>5-4</w:t>
      </w:r>
      <w:r w:rsidRPr="00E2763E">
        <w:rPr>
          <w:rtl/>
          <w:lang w:val="en-CA"/>
        </w:rPr>
        <w:tab/>
        <w:t xml:space="preserve">وتشير صاحبة البلاغ كذلك </w:t>
      </w:r>
      <w:r w:rsidRPr="00E2763E">
        <w:rPr>
          <w:rFonts w:hint="cs"/>
          <w:rtl/>
          <w:lang w:val="en-CA"/>
        </w:rPr>
        <w:t xml:space="preserve">إلى </w:t>
      </w:r>
      <w:r w:rsidRPr="00E2763E">
        <w:rPr>
          <w:rtl/>
          <w:lang w:val="en-CA"/>
        </w:rPr>
        <w:t xml:space="preserve">أنه بصرف النظر </w:t>
      </w:r>
      <w:r w:rsidR="00285529">
        <w:rPr>
          <w:rFonts w:hint="cs"/>
          <w:rtl/>
          <w:lang w:val="en-CA"/>
        </w:rPr>
        <w:t xml:space="preserve">عن حجم </w:t>
      </w:r>
      <w:r w:rsidRPr="00E2763E">
        <w:rPr>
          <w:rFonts w:hint="cs"/>
          <w:rtl/>
          <w:lang w:val="en-CA"/>
        </w:rPr>
        <w:t>المخالفة</w:t>
      </w:r>
      <w:r w:rsidRPr="00E2763E">
        <w:rPr>
          <w:rtl/>
          <w:lang w:val="en-CA"/>
        </w:rPr>
        <w:t xml:space="preserve"> الوارد</w:t>
      </w:r>
      <w:r w:rsidRPr="00E2763E">
        <w:rPr>
          <w:rFonts w:hint="cs"/>
          <w:rtl/>
          <w:lang w:val="en-CA"/>
        </w:rPr>
        <w:t>ة</w:t>
      </w:r>
      <w:r w:rsidRPr="00E2763E">
        <w:rPr>
          <w:rtl/>
          <w:lang w:val="en-CA"/>
        </w:rPr>
        <w:t xml:space="preserve"> في </w:t>
      </w:r>
      <w:r>
        <w:rPr>
          <w:rtl/>
          <w:lang w:val="en-CA"/>
        </w:rPr>
        <w:t>ترخيص</w:t>
      </w:r>
      <w:r w:rsidRPr="00E2763E">
        <w:rPr>
          <w:rtl/>
          <w:lang w:val="en-CA"/>
        </w:rPr>
        <w:t xml:space="preserve"> البناء </w:t>
      </w:r>
      <w:r w:rsidR="00AD0DB9">
        <w:rPr>
          <w:rFonts w:hint="cs"/>
          <w:rtl/>
          <w:lang w:val="en-CA"/>
        </w:rPr>
        <w:t>للخطة</w:t>
      </w:r>
      <w:r w:rsidRPr="00E2763E">
        <w:rPr>
          <w:rtl/>
          <w:lang w:val="en-CA"/>
        </w:rPr>
        <w:t xml:space="preserve">، </w:t>
      </w:r>
      <w:r>
        <w:rPr>
          <w:rFonts w:hint="cs"/>
          <w:rtl/>
          <w:lang w:val="en-CA"/>
        </w:rPr>
        <w:t xml:space="preserve">تظل </w:t>
      </w:r>
      <w:r w:rsidRPr="00E2763E">
        <w:rPr>
          <w:rtl/>
          <w:lang w:val="en-CA"/>
        </w:rPr>
        <w:t xml:space="preserve">هناك حاجة </w:t>
      </w:r>
      <w:r w:rsidR="007F3CD7">
        <w:rPr>
          <w:rFonts w:hint="cs"/>
          <w:rtl/>
          <w:lang w:val="en-CA"/>
        </w:rPr>
        <w:t xml:space="preserve">ضرورية </w:t>
      </w:r>
      <w:r w:rsidRPr="00E2763E">
        <w:rPr>
          <w:rtl/>
          <w:lang w:val="en-CA"/>
        </w:rPr>
        <w:t xml:space="preserve">إلى </w:t>
      </w:r>
      <w:r w:rsidRPr="00E2763E">
        <w:rPr>
          <w:rFonts w:hint="cs"/>
          <w:rtl/>
          <w:lang w:val="en-CA"/>
        </w:rPr>
        <w:t>تهيئة ال</w:t>
      </w:r>
      <w:r w:rsidRPr="00E2763E">
        <w:rPr>
          <w:rtl/>
          <w:lang w:val="en-CA"/>
        </w:rPr>
        <w:t xml:space="preserve">ظروف </w:t>
      </w:r>
      <w:r w:rsidRPr="00E2763E">
        <w:rPr>
          <w:rFonts w:hint="cs"/>
          <w:rtl/>
          <w:lang w:val="en-CA"/>
        </w:rPr>
        <w:t>المواتية ل</w:t>
      </w:r>
      <w:r w:rsidRPr="00E2763E">
        <w:rPr>
          <w:rtl/>
          <w:lang w:val="en-CA"/>
        </w:rPr>
        <w:t>تحسين حياة "شخص معاق</w:t>
      </w:r>
      <w:r w:rsidRPr="00E2763E">
        <w:rPr>
          <w:rFonts w:hint="cs"/>
          <w:rtl/>
          <w:lang w:val="en-CA"/>
        </w:rPr>
        <w:t xml:space="preserve"> حركياً</w:t>
      </w:r>
      <w:r w:rsidRPr="00E2763E">
        <w:rPr>
          <w:rtl/>
          <w:lang w:val="en-CA"/>
        </w:rPr>
        <w:t xml:space="preserve">" </w:t>
      </w:r>
      <w:r w:rsidRPr="00E2763E">
        <w:rPr>
          <w:rFonts w:hint="cs"/>
          <w:rtl/>
          <w:lang w:val="en-CA"/>
        </w:rPr>
        <w:t>يطالب</w:t>
      </w:r>
      <w:r w:rsidRPr="00E2763E">
        <w:rPr>
          <w:rtl/>
          <w:lang w:val="en-CA"/>
        </w:rPr>
        <w:t xml:space="preserve"> </w:t>
      </w:r>
      <w:r w:rsidRPr="00E2763E">
        <w:rPr>
          <w:rFonts w:hint="cs"/>
          <w:rtl/>
          <w:lang w:val="en-CA"/>
        </w:rPr>
        <w:t>بال</w:t>
      </w:r>
      <w:r w:rsidRPr="00E2763E">
        <w:rPr>
          <w:rtl/>
          <w:lang w:val="en-CA"/>
        </w:rPr>
        <w:t xml:space="preserve">حق </w:t>
      </w:r>
      <w:r w:rsidRPr="00E2763E">
        <w:rPr>
          <w:rFonts w:hint="cs"/>
          <w:rtl/>
          <w:lang w:val="en-CA"/>
        </w:rPr>
        <w:t xml:space="preserve">في </w:t>
      </w:r>
      <w:r w:rsidRPr="00E2763E">
        <w:rPr>
          <w:rtl/>
          <w:lang w:val="en-CA"/>
        </w:rPr>
        <w:t xml:space="preserve">المساواة </w:t>
      </w:r>
      <w:r w:rsidRPr="00E2763E">
        <w:rPr>
          <w:rFonts w:hint="cs"/>
          <w:rtl/>
          <w:lang w:val="en-CA"/>
        </w:rPr>
        <w:t xml:space="preserve">من حيث </w:t>
      </w:r>
      <w:r w:rsidRPr="00E2763E">
        <w:rPr>
          <w:rtl/>
          <w:lang w:val="en-CA"/>
        </w:rPr>
        <w:t xml:space="preserve">نوعية الحياة. ويمكن المطالبة بتطبيق مبدأ التناسبية في الحالات التي يكون فيها غرض الشخص ومصلحته أكبر بكثير من مصلحة المجتمع ككل. وما يطلق عليه </w:t>
      </w:r>
      <w:r w:rsidRPr="00E2763E">
        <w:rPr>
          <w:rFonts w:hint="cs"/>
          <w:rtl/>
          <w:lang w:val="en-CA"/>
        </w:rPr>
        <w:t>مخالفة</w:t>
      </w:r>
      <w:r w:rsidRPr="00E2763E">
        <w:rPr>
          <w:rtl/>
          <w:lang w:val="en-CA"/>
        </w:rPr>
        <w:t xml:space="preserve"> </w:t>
      </w:r>
      <w:r w:rsidRPr="00E2763E">
        <w:rPr>
          <w:rFonts w:hint="cs"/>
          <w:rtl/>
          <w:lang w:val="en-CA"/>
        </w:rPr>
        <w:t>كبيرة</w:t>
      </w:r>
      <w:r w:rsidRPr="00E2763E">
        <w:rPr>
          <w:rtl/>
          <w:lang w:val="en-CA"/>
        </w:rPr>
        <w:t xml:space="preserve"> </w:t>
      </w:r>
      <w:r w:rsidRPr="00E2763E">
        <w:rPr>
          <w:rFonts w:hint="cs"/>
          <w:rtl/>
          <w:lang w:val="en-CA"/>
        </w:rPr>
        <w:t>ل</w:t>
      </w:r>
      <w:r w:rsidRPr="00E2763E">
        <w:rPr>
          <w:rtl/>
          <w:lang w:val="en-CA"/>
        </w:rPr>
        <w:t>قانون التخطيط والبناء من الممكن اعتباره صغيراً نسبياً من وجهة نظر المجتمع، في حين أن</w:t>
      </w:r>
      <w:r w:rsidRPr="00E2763E">
        <w:rPr>
          <w:rFonts w:hint="cs"/>
          <w:rtl/>
          <w:lang w:val="en-CA"/>
        </w:rPr>
        <w:t>ه</w:t>
      </w:r>
      <w:r w:rsidRPr="00E2763E">
        <w:rPr>
          <w:rtl/>
          <w:lang w:val="en-CA"/>
        </w:rPr>
        <w:t xml:space="preserve"> يكون حيوياً جداً في </w:t>
      </w:r>
      <w:r w:rsidRPr="00E2763E">
        <w:rPr>
          <w:rFonts w:hint="cs"/>
          <w:rtl/>
          <w:lang w:val="en-CA"/>
        </w:rPr>
        <w:t>كفالة</w:t>
      </w:r>
      <w:r w:rsidRPr="00E2763E">
        <w:rPr>
          <w:rtl/>
          <w:lang w:val="en-CA"/>
        </w:rPr>
        <w:t xml:space="preserve"> نوعية حياتها،</w:t>
      </w:r>
      <w:r w:rsidR="00EC7827">
        <w:rPr>
          <w:rFonts w:hint="cs"/>
          <w:rtl/>
          <w:lang w:val="en-CA"/>
        </w:rPr>
        <w:t xml:space="preserve">       </w:t>
      </w:r>
      <w:r w:rsidRPr="00E2763E">
        <w:rPr>
          <w:rtl/>
          <w:lang w:val="en-CA"/>
        </w:rPr>
        <w:t xml:space="preserve"> بما في ذلك ح</w:t>
      </w:r>
      <w:r w:rsidRPr="00E2763E">
        <w:rPr>
          <w:rFonts w:hint="eastAsia"/>
          <w:rtl/>
          <w:lang w:val="en-CA"/>
        </w:rPr>
        <w:t>قها</w:t>
      </w:r>
      <w:r w:rsidRPr="00E2763E">
        <w:rPr>
          <w:rtl/>
          <w:lang w:val="en-CA"/>
        </w:rPr>
        <w:t xml:space="preserve"> في </w:t>
      </w:r>
      <w:r w:rsidRPr="00E2763E">
        <w:rPr>
          <w:rFonts w:hint="cs"/>
          <w:rtl/>
          <w:lang w:val="en-CA"/>
        </w:rPr>
        <w:t>التمتع ب</w:t>
      </w:r>
      <w:r w:rsidRPr="00E2763E">
        <w:rPr>
          <w:rtl/>
          <w:lang w:val="en-CA"/>
        </w:rPr>
        <w:t>صحة جيدة.</w:t>
      </w:r>
    </w:p>
    <w:p w:rsidR="00943914" w:rsidRPr="00E2763E" w:rsidRDefault="00943914" w:rsidP="00115BB7">
      <w:pPr>
        <w:pStyle w:val="SingleTxtGA"/>
        <w:rPr>
          <w:rtl/>
          <w:lang w:val="en-CA"/>
        </w:rPr>
      </w:pPr>
      <w:r w:rsidRPr="00E2763E">
        <w:rPr>
          <w:rtl/>
          <w:lang w:val="en-CA"/>
        </w:rPr>
        <w:t>5-5</w:t>
      </w:r>
      <w:r w:rsidRPr="00E2763E">
        <w:rPr>
          <w:rtl/>
          <w:lang w:val="en-CA"/>
        </w:rPr>
        <w:tab/>
        <w:t xml:space="preserve">وصحيح أن قانون التخطيط والبناء وقانون الصحة ينصان على </w:t>
      </w:r>
      <w:r w:rsidR="00680B8E">
        <w:rPr>
          <w:rFonts w:hint="cs"/>
          <w:rtl/>
          <w:lang w:val="en-CA"/>
        </w:rPr>
        <w:t xml:space="preserve">دعم </w:t>
      </w:r>
      <w:r w:rsidR="00ED66A2">
        <w:rPr>
          <w:rFonts w:hint="cs"/>
          <w:rtl/>
          <w:lang w:val="en-CA"/>
        </w:rPr>
        <w:t xml:space="preserve">أنظمة </w:t>
      </w:r>
      <w:r w:rsidRPr="00E2763E">
        <w:rPr>
          <w:rFonts w:hint="cs"/>
          <w:rtl/>
          <w:lang w:val="en-CA"/>
        </w:rPr>
        <w:t xml:space="preserve">البناء وإعمال </w:t>
      </w:r>
      <w:r w:rsidRPr="00E2763E">
        <w:rPr>
          <w:rtl/>
          <w:lang w:val="en-CA"/>
        </w:rPr>
        <w:t>الحقوق الصحية</w:t>
      </w:r>
      <w:r>
        <w:rPr>
          <w:rFonts w:hint="cs"/>
          <w:rtl/>
          <w:lang w:val="en-CA"/>
        </w:rPr>
        <w:t xml:space="preserve"> </w:t>
      </w:r>
      <w:r w:rsidR="00C5654A">
        <w:rPr>
          <w:rFonts w:hint="cs"/>
          <w:rtl/>
          <w:lang w:val="en-CA"/>
        </w:rPr>
        <w:t>ل</w:t>
      </w:r>
      <w:r w:rsidRPr="00E2763E">
        <w:rPr>
          <w:rFonts w:hint="cs"/>
          <w:rtl/>
          <w:lang w:val="en-CA"/>
        </w:rPr>
        <w:t>لمواطنين</w:t>
      </w:r>
      <w:r w:rsidRPr="00E2763E">
        <w:rPr>
          <w:rtl/>
          <w:lang w:val="en-CA"/>
        </w:rPr>
        <w:t xml:space="preserve"> </w:t>
      </w:r>
      <w:r w:rsidR="00115BB7">
        <w:rPr>
          <w:rFonts w:hint="cs"/>
          <w:rtl/>
          <w:lang w:val="en-CA"/>
        </w:rPr>
        <w:t>فيما يتعلق ب</w:t>
      </w:r>
      <w:r w:rsidRPr="00E2763E">
        <w:rPr>
          <w:rtl/>
          <w:lang w:val="en-CA"/>
        </w:rPr>
        <w:t xml:space="preserve">قواعد </w:t>
      </w:r>
      <w:r w:rsidR="00115BB7">
        <w:rPr>
          <w:rFonts w:hint="cs"/>
          <w:rtl/>
          <w:lang w:val="en-CA"/>
        </w:rPr>
        <w:t>ا</w:t>
      </w:r>
      <w:r w:rsidRPr="00E2763E">
        <w:rPr>
          <w:rFonts w:hint="cs"/>
          <w:rtl/>
          <w:lang w:val="en-CA"/>
        </w:rPr>
        <w:t xml:space="preserve">لبناء </w:t>
      </w:r>
      <w:r w:rsidR="00115BB7">
        <w:rPr>
          <w:rFonts w:hint="cs"/>
          <w:rtl/>
          <w:lang w:val="en-CA"/>
        </w:rPr>
        <w:t>و</w:t>
      </w:r>
      <w:r w:rsidRPr="00E2763E">
        <w:rPr>
          <w:rtl/>
          <w:lang w:val="en-CA"/>
        </w:rPr>
        <w:t xml:space="preserve">قوانين </w:t>
      </w:r>
      <w:r w:rsidR="00115BB7">
        <w:rPr>
          <w:rFonts w:hint="cs"/>
          <w:rtl/>
          <w:lang w:val="en-CA"/>
        </w:rPr>
        <w:t>ا</w:t>
      </w:r>
      <w:r w:rsidRPr="00E2763E">
        <w:rPr>
          <w:rtl/>
          <w:lang w:val="en-CA"/>
        </w:rPr>
        <w:t xml:space="preserve">لصحة. </w:t>
      </w:r>
      <w:r>
        <w:rPr>
          <w:rFonts w:hint="cs"/>
          <w:rtl/>
          <w:lang w:val="en-CA"/>
        </w:rPr>
        <w:t xml:space="preserve">إلا أن صاحبة البلاغ تدعي </w:t>
      </w:r>
      <w:r w:rsidRPr="00E2763E">
        <w:rPr>
          <w:rtl/>
          <w:lang w:val="en-CA"/>
        </w:rPr>
        <w:t>أن حقها</w:t>
      </w:r>
      <w:r w:rsidRPr="00E2763E">
        <w:rPr>
          <w:rFonts w:hint="cs"/>
          <w:rtl/>
          <w:lang w:val="en-CA"/>
        </w:rPr>
        <w:t xml:space="preserve"> بوصفها "شخصاً معاق</w:t>
      </w:r>
      <w:r>
        <w:rPr>
          <w:rFonts w:hint="cs"/>
          <w:rtl/>
          <w:lang w:val="en-CA"/>
        </w:rPr>
        <w:t>اً</w:t>
      </w:r>
      <w:r w:rsidRPr="00E2763E">
        <w:rPr>
          <w:rFonts w:hint="cs"/>
          <w:rtl/>
          <w:lang w:val="en-CA"/>
        </w:rPr>
        <w:t xml:space="preserve"> حركياً"</w:t>
      </w:r>
      <w:r w:rsidRPr="00E2763E">
        <w:rPr>
          <w:rtl/>
          <w:lang w:val="en-CA"/>
        </w:rPr>
        <w:t xml:space="preserve"> لا يمكن </w:t>
      </w:r>
      <w:r w:rsidRPr="00E2763E">
        <w:rPr>
          <w:rFonts w:hint="cs"/>
          <w:rtl/>
          <w:lang w:val="en-CA"/>
        </w:rPr>
        <w:t>إعماله</w:t>
      </w:r>
      <w:r w:rsidRPr="00E2763E">
        <w:rPr>
          <w:rtl/>
          <w:lang w:val="en-CA"/>
        </w:rPr>
        <w:t xml:space="preserve"> عن طريق القوانين الوطنية المتعلقة بالصحة. وبما أن </w:t>
      </w:r>
      <w:r w:rsidRPr="00E2763E">
        <w:rPr>
          <w:rFonts w:hint="cs"/>
          <w:rtl/>
          <w:lang w:val="en-CA"/>
        </w:rPr>
        <w:t>مخالفة</w:t>
      </w:r>
      <w:r w:rsidRPr="00E2763E">
        <w:rPr>
          <w:rtl/>
          <w:lang w:val="en-CA"/>
        </w:rPr>
        <w:t xml:space="preserve"> قانون التخطيط والبناء غير مسموح به</w:t>
      </w:r>
      <w:r w:rsidRPr="00E2763E">
        <w:rPr>
          <w:rFonts w:hint="cs"/>
          <w:rtl/>
          <w:lang w:val="en-CA"/>
        </w:rPr>
        <w:t>ا</w:t>
      </w:r>
      <w:r w:rsidRPr="00E2763E">
        <w:rPr>
          <w:rtl/>
          <w:lang w:val="en-CA"/>
        </w:rPr>
        <w:t xml:space="preserve"> للغرض الخاص، فإن الشخص ذ</w:t>
      </w:r>
      <w:r>
        <w:rPr>
          <w:rFonts w:hint="cs"/>
          <w:rtl/>
          <w:lang w:val="en-CA"/>
        </w:rPr>
        <w:t>ا</w:t>
      </w:r>
      <w:r w:rsidRPr="00E2763E">
        <w:rPr>
          <w:rtl/>
          <w:lang w:val="en-CA"/>
        </w:rPr>
        <w:t xml:space="preserve"> الإعاقة لا توفر له الرعاية الصحية السليمة المكيفة </w:t>
      </w:r>
      <w:r>
        <w:rPr>
          <w:rFonts w:hint="cs"/>
          <w:rtl/>
          <w:lang w:val="en-CA"/>
        </w:rPr>
        <w:t xml:space="preserve">وفقاً </w:t>
      </w:r>
      <w:r w:rsidRPr="00E2763E">
        <w:rPr>
          <w:rFonts w:hint="cs"/>
          <w:rtl/>
          <w:lang w:val="en-CA"/>
        </w:rPr>
        <w:t>لحالته</w:t>
      </w:r>
      <w:r w:rsidRPr="00E2763E">
        <w:rPr>
          <w:rtl/>
          <w:lang w:val="en-CA"/>
        </w:rPr>
        <w:t xml:space="preserve">. ونتيجة لذلك، يتعرض </w:t>
      </w:r>
      <w:r w:rsidRPr="00E2763E">
        <w:rPr>
          <w:rFonts w:hint="cs"/>
          <w:rtl/>
          <w:lang w:val="en-CA"/>
        </w:rPr>
        <w:t>"</w:t>
      </w:r>
      <w:r w:rsidRPr="00E2763E">
        <w:rPr>
          <w:rtl/>
          <w:lang w:val="en-CA"/>
        </w:rPr>
        <w:t>الشخص المعاق</w:t>
      </w:r>
      <w:r w:rsidRPr="00E2763E">
        <w:rPr>
          <w:rFonts w:hint="cs"/>
          <w:rtl/>
          <w:lang w:val="en-CA"/>
        </w:rPr>
        <w:t xml:space="preserve"> حركياً"</w:t>
      </w:r>
      <w:r w:rsidRPr="00E2763E">
        <w:rPr>
          <w:rtl/>
          <w:lang w:val="en-CA"/>
        </w:rPr>
        <w:t xml:space="preserve"> </w:t>
      </w:r>
      <w:r w:rsidR="008A55AF">
        <w:rPr>
          <w:rFonts w:hint="cs"/>
          <w:rtl/>
          <w:lang w:val="en-CA"/>
        </w:rPr>
        <w:t xml:space="preserve">المعني </w:t>
      </w:r>
      <w:r>
        <w:rPr>
          <w:rFonts w:hint="cs"/>
          <w:rtl/>
          <w:lang w:val="en-CA"/>
        </w:rPr>
        <w:t>لل</w:t>
      </w:r>
      <w:r w:rsidRPr="00E2763E">
        <w:rPr>
          <w:rtl/>
          <w:lang w:val="en-CA"/>
        </w:rPr>
        <w:t xml:space="preserve">تمييز، نظراً </w:t>
      </w:r>
      <w:r>
        <w:rPr>
          <w:rFonts w:hint="cs"/>
          <w:rtl/>
          <w:lang w:val="en-CA"/>
        </w:rPr>
        <w:t xml:space="preserve">إلى </w:t>
      </w:r>
      <w:r w:rsidRPr="00E2763E">
        <w:rPr>
          <w:rtl/>
          <w:lang w:val="en-CA"/>
        </w:rPr>
        <w:t>عدم اتخاذ تدابير من أجل الامتثال ل</w:t>
      </w:r>
      <w:r w:rsidRPr="00E2763E">
        <w:rPr>
          <w:rFonts w:hint="cs"/>
          <w:rtl/>
          <w:lang w:val="en-CA"/>
        </w:rPr>
        <w:t>ح</w:t>
      </w:r>
      <w:r w:rsidRPr="00E2763E">
        <w:rPr>
          <w:rtl/>
          <w:lang w:val="en-CA"/>
        </w:rPr>
        <w:t>قه في رعاية صحية جيدة.</w:t>
      </w:r>
    </w:p>
    <w:p w:rsidR="00943914" w:rsidRPr="00E2763E" w:rsidRDefault="00943914" w:rsidP="00BA6AEF">
      <w:pPr>
        <w:pStyle w:val="SingleTxtGA"/>
        <w:rPr>
          <w:rtl/>
          <w:lang w:val="en-CA"/>
        </w:rPr>
      </w:pPr>
      <w:r w:rsidRPr="00E2763E">
        <w:rPr>
          <w:rtl/>
          <w:lang w:val="en-CA"/>
        </w:rPr>
        <w:t>5-6</w:t>
      </w:r>
      <w:r w:rsidRPr="00E2763E">
        <w:rPr>
          <w:rtl/>
          <w:lang w:val="en-CA"/>
        </w:rPr>
        <w:tab/>
      </w:r>
      <w:r w:rsidR="008A55AF">
        <w:rPr>
          <w:rFonts w:hint="cs"/>
          <w:rtl/>
          <w:lang w:val="en-CA"/>
        </w:rPr>
        <w:t>وتفيد</w:t>
      </w:r>
      <w:r w:rsidRPr="00E2763E">
        <w:rPr>
          <w:rtl/>
          <w:lang w:val="en-CA"/>
        </w:rPr>
        <w:t xml:space="preserve"> صاحبة البلاغ بأنه نتيجة درجة إعاقتها وحالتها الصحية، فإن حقها في إعادة التأهيل، على النحو المنصوص عليه في المادتين 25 و26 من الاتفاقية، لا يمكن </w:t>
      </w:r>
      <w:r w:rsidRPr="00E2763E">
        <w:rPr>
          <w:rFonts w:hint="cs"/>
          <w:rtl/>
          <w:lang w:val="en-CA"/>
        </w:rPr>
        <w:t>كفالته</w:t>
      </w:r>
      <w:r w:rsidRPr="00E2763E">
        <w:rPr>
          <w:rtl/>
          <w:lang w:val="en-CA"/>
        </w:rPr>
        <w:t xml:space="preserve"> إلا عن طريق تقديم طلب للحصول على </w:t>
      </w:r>
      <w:r>
        <w:rPr>
          <w:rtl/>
          <w:lang w:val="en-CA"/>
        </w:rPr>
        <w:t>ترخيص</w:t>
      </w:r>
      <w:r w:rsidRPr="00E2763E">
        <w:rPr>
          <w:rtl/>
          <w:lang w:val="en-CA"/>
        </w:rPr>
        <w:t xml:space="preserve"> بناء. ومن وجهة نظر صاحبة البلاغ، </w:t>
      </w:r>
      <w:r w:rsidRPr="00E2763E">
        <w:rPr>
          <w:rFonts w:hint="cs"/>
          <w:rtl/>
          <w:lang w:val="en-CA"/>
        </w:rPr>
        <w:t xml:space="preserve">فإن </w:t>
      </w:r>
      <w:r w:rsidR="00BA6AEF">
        <w:rPr>
          <w:rFonts w:hint="cs"/>
          <w:rtl/>
          <w:lang w:val="en-CA"/>
        </w:rPr>
        <w:t xml:space="preserve">مدى اعتماد الدولة الطرف على </w:t>
      </w:r>
      <w:r w:rsidRPr="00E2763E">
        <w:rPr>
          <w:rFonts w:hint="cs"/>
          <w:rtl/>
          <w:lang w:val="en-CA"/>
        </w:rPr>
        <w:t>ق</w:t>
      </w:r>
      <w:r w:rsidRPr="00E2763E">
        <w:rPr>
          <w:rtl/>
          <w:lang w:val="en-CA"/>
        </w:rPr>
        <w:t xml:space="preserve">وانينها الوطنية المتعلقة بالصحة </w:t>
      </w:r>
      <w:r w:rsidRPr="00E2763E">
        <w:rPr>
          <w:rFonts w:hint="cs"/>
          <w:rtl/>
          <w:lang w:val="en-CA"/>
        </w:rPr>
        <w:t>لا يكون له أهمية</w:t>
      </w:r>
      <w:r w:rsidRPr="00E2763E">
        <w:rPr>
          <w:rtl/>
          <w:lang w:val="en-CA"/>
        </w:rPr>
        <w:t xml:space="preserve"> </w:t>
      </w:r>
      <w:r w:rsidR="00A34679">
        <w:rPr>
          <w:rFonts w:hint="cs"/>
          <w:rtl/>
          <w:lang w:val="en-CA"/>
        </w:rPr>
        <w:t xml:space="preserve">كبيرة </w:t>
      </w:r>
      <w:r w:rsidRPr="00E2763E">
        <w:rPr>
          <w:rtl/>
          <w:lang w:val="en-CA"/>
        </w:rPr>
        <w:t>عندما</w:t>
      </w:r>
      <w:r w:rsidR="006106CC">
        <w:rPr>
          <w:rFonts w:hint="cs"/>
          <w:rtl/>
          <w:lang w:val="en-CA"/>
        </w:rPr>
        <w:t xml:space="preserve">       </w:t>
      </w:r>
      <w:r w:rsidRPr="00E2763E">
        <w:rPr>
          <w:rtl/>
          <w:lang w:val="en-CA"/>
        </w:rPr>
        <w:t xml:space="preserve"> لا يمكن تلبية الاحتياجات الواضحة لشخص ذي إعاقة من خلال تفسير هذه القوانين وتطبيقها.</w:t>
      </w:r>
    </w:p>
    <w:p w:rsidR="00943914" w:rsidRPr="00E2763E" w:rsidRDefault="00943914" w:rsidP="00F25409">
      <w:pPr>
        <w:pStyle w:val="SingleTxtGA"/>
        <w:rPr>
          <w:rtl/>
          <w:lang w:val="en-CA"/>
        </w:rPr>
      </w:pPr>
      <w:r w:rsidRPr="00E2763E">
        <w:rPr>
          <w:rtl/>
          <w:lang w:val="en-CA"/>
        </w:rPr>
        <w:t>5-7</w:t>
      </w:r>
      <w:r w:rsidRPr="00E2763E">
        <w:rPr>
          <w:rtl/>
          <w:lang w:val="en-CA"/>
        </w:rPr>
        <w:tab/>
        <w:t xml:space="preserve">وفيما يتعلق </w:t>
      </w:r>
      <w:r w:rsidRPr="00E2763E">
        <w:rPr>
          <w:rFonts w:hint="cs"/>
          <w:rtl/>
          <w:lang w:val="en-CA"/>
        </w:rPr>
        <w:t>بادعاء</w:t>
      </w:r>
      <w:r w:rsidRPr="00E2763E">
        <w:rPr>
          <w:rtl/>
          <w:lang w:val="en-CA"/>
        </w:rPr>
        <w:t xml:space="preserve"> الدولة الطرف بأن جميع الأشخاص سواسية أمام القانون، فإن صاحبة البلاغ تدفع بأنه يجب أن يكون من الممكن تطبيق القانون بطريقة لا تؤ</w:t>
      </w:r>
      <w:r w:rsidRPr="00E2763E">
        <w:rPr>
          <w:rFonts w:hint="cs"/>
          <w:rtl/>
          <w:lang w:val="en-CA"/>
        </w:rPr>
        <w:t>د</w:t>
      </w:r>
      <w:r w:rsidRPr="00E2763E">
        <w:rPr>
          <w:rtl/>
          <w:lang w:val="en-CA"/>
        </w:rPr>
        <w:t xml:space="preserve">ي </w:t>
      </w:r>
      <w:r w:rsidRPr="00E2763E">
        <w:rPr>
          <w:rFonts w:hint="cs"/>
          <w:rtl/>
          <w:lang w:val="en-CA"/>
        </w:rPr>
        <w:t xml:space="preserve">إلى معاناة </w:t>
      </w:r>
      <w:r w:rsidRPr="00E2763E">
        <w:rPr>
          <w:rtl/>
          <w:lang w:val="en-CA"/>
        </w:rPr>
        <w:t xml:space="preserve">أي شخص في المجتمع. وتدعي </w:t>
      </w:r>
      <w:r w:rsidRPr="00E2763E">
        <w:rPr>
          <w:rFonts w:hint="cs"/>
          <w:rtl/>
          <w:lang w:val="en-CA"/>
        </w:rPr>
        <w:t xml:space="preserve">أن </w:t>
      </w:r>
      <w:r w:rsidRPr="00E2763E">
        <w:rPr>
          <w:rtl/>
          <w:lang w:val="en-CA"/>
        </w:rPr>
        <w:t xml:space="preserve">الدولة الطرف، بتصديقها على الاتفاقية، </w:t>
      </w:r>
      <w:r w:rsidR="00F25409">
        <w:rPr>
          <w:rFonts w:hint="cs"/>
          <w:rtl/>
          <w:lang w:val="en-CA"/>
        </w:rPr>
        <w:t>قد تعهدت</w:t>
      </w:r>
      <w:r w:rsidRPr="00E2763E">
        <w:rPr>
          <w:rtl/>
          <w:lang w:val="en-CA"/>
        </w:rPr>
        <w:t xml:space="preserve"> </w:t>
      </w:r>
      <w:r w:rsidRPr="00E2763E">
        <w:rPr>
          <w:rFonts w:hint="cs"/>
          <w:rtl/>
          <w:lang w:val="en-CA"/>
        </w:rPr>
        <w:t>بإعمال</w:t>
      </w:r>
      <w:r w:rsidRPr="00E2763E">
        <w:rPr>
          <w:rtl/>
          <w:lang w:val="en-CA"/>
        </w:rPr>
        <w:t xml:space="preserve"> حقوق الأشخاص ذوي الإعاقة.</w:t>
      </w:r>
    </w:p>
    <w:p w:rsidR="00943914" w:rsidRPr="00E2763E" w:rsidRDefault="00943914" w:rsidP="005D7ACB">
      <w:pPr>
        <w:pStyle w:val="SingleTxtGA"/>
        <w:rPr>
          <w:rtl/>
          <w:lang w:val="en-CA"/>
        </w:rPr>
      </w:pPr>
      <w:r w:rsidRPr="00E2763E">
        <w:rPr>
          <w:rtl/>
          <w:lang w:val="en-CA"/>
        </w:rPr>
        <w:t>5-8</w:t>
      </w:r>
      <w:r w:rsidRPr="00E2763E">
        <w:rPr>
          <w:rtl/>
          <w:lang w:val="en-CA"/>
        </w:rPr>
        <w:tab/>
      </w:r>
      <w:r w:rsidRPr="00E2763E">
        <w:rPr>
          <w:rFonts w:hint="cs"/>
          <w:rtl/>
          <w:lang w:val="en-CA"/>
        </w:rPr>
        <w:t>أما بخصوص</w:t>
      </w:r>
      <w:r w:rsidRPr="00E2763E">
        <w:rPr>
          <w:rtl/>
          <w:lang w:val="en-CA"/>
        </w:rPr>
        <w:t xml:space="preserve"> حالة صاحبة البلاغ الصحية، فإنها تدفع بأن الطبيب الذي أصدر الشهادة له عيادته الخاصة وعلى صلة ب</w:t>
      </w:r>
      <w:r w:rsidRPr="00E2763E">
        <w:rPr>
          <w:rFonts w:hint="cs"/>
          <w:rtl/>
          <w:lang w:val="en-CA"/>
        </w:rPr>
        <w:t>ال</w:t>
      </w:r>
      <w:r w:rsidRPr="00E2763E">
        <w:rPr>
          <w:rtl/>
          <w:lang w:val="en-CA"/>
        </w:rPr>
        <w:t xml:space="preserve">مجلس </w:t>
      </w:r>
      <w:r w:rsidRPr="00E2763E">
        <w:rPr>
          <w:rFonts w:hint="cs"/>
          <w:rtl/>
          <w:lang w:val="en-CA"/>
        </w:rPr>
        <w:t>المحلي</w:t>
      </w:r>
      <w:r>
        <w:rPr>
          <w:rFonts w:hint="cs"/>
          <w:rtl/>
          <w:lang w:val="en-CA"/>
        </w:rPr>
        <w:t>.</w:t>
      </w:r>
      <w:r w:rsidRPr="00E2763E">
        <w:rPr>
          <w:rFonts w:hint="cs"/>
          <w:rtl/>
          <w:lang w:val="en-CA"/>
        </w:rPr>
        <w:t xml:space="preserve"> </w:t>
      </w:r>
      <w:r w:rsidRPr="00E2763E">
        <w:rPr>
          <w:rFonts w:hint="eastAsia"/>
          <w:rtl/>
          <w:lang w:val="en-CA"/>
        </w:rPr>
        <w:t>وتدعي</w:t>
      </w:r>
      <w:r w:rsidRPr="00E2763E">
        <w:rPr>
          <w:rtl/>
          <w:lang w:val="en-CA"/>
        </w:rPr>
        <w:t xml:space="preserve"> كذلك أن المستندات الطبية ذات الصلة قدمت مع طلب </w:t>
      </w:r>
      <w:r>
        <w:rPr>
          <w:rtl/>
          <w:lang w:val="en-CA"/>
        </w:rPr>
        <w:t>ترخيص</w:t>
      </w:r>
      <w:r w:rsidRPr="00E2763E">
        <w:rPr>
          <w:rtl/>
          <w:lang w:val="en-CA"/>
        </w:rPr>
        <w:t xml:space="preserve"> البناء. ويزورها </w:t>
      </w:r>
      <w:r w:rsidRPr="00E2763E">
        <w:rPr>
          <w:rFonts w:hint="cs"/>
          <w:rtl/>
          <w:lang w:val="en-CA"/>
        </w:rPr>
        <w:t xml:space="preserve">هذا </w:t>
      </w:r>
      <w:r w:rsidRPr="00E2763E">
        <w:rPr>
          <w:rtl/>
          <w:lang w:val="en-CA"/>
        </w:rPr>
        <w:t xml:space="preserve">الطبيب بانتظام نظراً لعدم قدرتها على الذهاب إلى مؤسسات </w:t>
      </w:r>
      <w:r w:rsidRPr="00E2763E">
        <w:rPr>
          <w:rFonts w:hint="cs"/>
          <w:rtl/>
          <w:lang w:val="en-CA"/>
        </w:rPr>
        <w:t>ال</w:t>
      </w:r>
      <w:r w:rsidRPr="00E2763E">
        <w:rPr>
          <w:rtl/>
          <w:lang w:val="en-CA"/>
        </w:rPr>
        <w:t xml:space="preserve">مجلس </w:t>
      </w:r>
      <w:r w:rsidRPr="00E2763E">
        <w:rPr>
          <w:rFonts w:hint="cs"/>
          <w:rtl/>
          <w:lang w:val="en-CA"/>
        </w:rPr>
        <w:t>المحلي</w:t>
      </w:r>
      <w:r w:rsidRPr="00E2763E">
        <w:rPr>
          <w:rtl/>
          <w:lang w:val="en-CA"/>
        </w:rPr>
        <w:t xml:space="preserve"> للحصول على رعاية صحية وإعادة تأهيل بسبب </w:t>
      </w:r>
      <w:r w:rsidR="00494015">
        <w:rPr>
          <w:rFonts w:hint="cs"/>
          <w:rtl/>
          <w:lang w:val="en-CA"/>
        </w:rPr>
        <w:t xml:space="preserve">الانخفاض البالغ في قدرتها </w:t>
      </w:r>
      <w:r w:rsidRPr="00E2763E">
        <w:rPr>
          <w:rFonts w:hint="cs"/>
          <w:rtl/>
          <w:lang w:val="en-CA"/>
        </w:rPr>
        <w:t>الحركية</w:t>
      </w:r>
      <w:r w:rsidRPr="00E2763E">
        <w:rPr>
          <w:rtl/>
          <w:lang w:val="en-CA"/>
        </w:rPr>
        <w:t>. وق</w:t>
      </w:r>
      <w:r w:rsidRPr="00E2763E">
        <w:rPr>
          <w:rFonts w:hint="cs"/>
          <w:rtl/>
          <w:lang w:val="en-CA"/>
        </w:rPr>
        <w:t>ُ</w:t>
      </w:r>
      <w:r w:rsidRPr="00E2763E">
        <w:rPr>
          <w:rtl/>
          <w:lang w:val="en-CA"/>
        </w:rPr>
        <w:t>دمت معلومات عن حالتها النفسية</w:t>
      </w:r>
      <w:r>
        <w:rPr>
          <w:rFonts w:hint="cs"/>
          <w:rtl/>
          <w:lang w:val="en-CA"/>
        </w:rPr>
        <w:t>،</w:t>
      </w:r>
      <w:r w:rsidRPr="00E2763E">
        <w:rPr>
          <w:rtl/>
          <w:lang w:val="en-CA"/>
        </w:rPr>
        <w:t xml:space="preserve"> إضافة إلى التدا</w:t>
      </w:r>
      <w:r w:rsidRPr="00E2763E">
        <w:rPr>
          <w:rFonts w:hint="eastAsia"/>
          <w:rtl/>
          <w:lang w:val="en-CA"/>
        </w:rPr>
        <w:t>بير</w:t>
      </w:r>
      <w:r w:rsidRPr="00E2763E">
        <w:rPr>
          <w:rtl/>
          <w:lang w:val="en-CA"/>
        </w:rPr>
        <w:t xml:space="preserve"> الطبية المطلوبة</w:t>
      </w:r>
      <w:r>
        <w:rPr>
          <w:rFonts w:hint="cs"/>
          <w:rtl/>
          <w:lang w:val="en-CA"/>
        </w:rPr>
        <w:t>،</w:t>
      </w:r>
      <w:r w:rsidRPr="00E2763E">
        <w:rPr>
          <w:rtl/>
          <w:lang w:val="en-CA"/>
        </w:rPr>
        <w:t xml:space="preserve"> مع طلب </w:t>
      </w:r>
      <w:r>
        <w:rPr>
          <w:rtl/>
          <w:lang w:val="en-CA"/>
        </w:rPr>
        <w:t>ترخيص</w:t>
      </w:r>
      <w:r w:rsidRPr="00E2763E">
        <w:rPr>
          <w:rtl/>
          <w:lang w:val="en-CA"/>
        </w:rPr>
        <w:t xml:space="preserve"> البناء و</w:t>
      </w:r>
      <w:r w:rsidRPr="00E2763E">
        <w:rPr>
          <w:rFonts w:hint="cs"/>
          <w:rtl/>
          <w:lang w:val="en-CA"/>
        </w:rPr>
        <w:t xml:space="preserve">مع </w:t>
      </w:r>
      <w:r w:rsidRPr="00E2763E">
        <w:rPr>
          <w:rtl/>
          <w:lang w:val="en-CA"/>
        </w:rPr>
        <w:t>الطعون اللاحقة. ولا يمكن الادعاء بأن القوانين الوطنية المتعلقة بالصحة التي أشارت إليها الدولة الطرف تنطبق على حالة صاحبة البلاغ.</w:t>
      </w:r>
    </w:p>
    <w:p w:rsidR="00943914" w:rsidRPr="00E2763E" w:rsidRDefault="00943914" w:rsidP="007F4A61">
      <w:pPr>
        <w:pStyle w:val="SingleTxtGA"/>
        <w:rPr>
          <w:rtl/>
          <w:lang w:val="en-CA"/>
        </w:rPr>
      </w:pPr>
      <w:r w:rsidRPr="00E2763E">
        <w:rPr>
          <w:rtl/>
          <w:lang w:val="en-CA"/>
        </w:rPr>
        <w:t>5-9</w:t>
      </w:r>
      <w:r w:rsidRPr="00E2763E">
        <w:rPr>
          <w:rtl/>
          <w:lang w:val="en-CA"/>
        </w:rPr>
        <w:tab/>
        <w:t xml:space="preserve">كما قدمت صاحبة البلاغ تقريراً طبياً </w:t>
      </w:r>
      <w:r w:rsidRPr="00E2763E">
        <w:rPr>
          <w:rFonts w:hint="cs"/>
          <w:rtl/>
          <w:lang w:val="en-CA"/>
        </w:rPr>
        <w:t>إضافياً أصدره</w:t>
      </w:r>
      <w:r w:rsidRPr="00E2763E">
        <w:rPr>
          <w:rtl/>
          <w:lang w:val="en-CA"/>
        </w:rPr>
        <w:t xml:space="preserve"> رئيس عيادة </w:t>
      </w:r>
      <w:r w:rsidR="00575653">
        <w:rPr>
          <w:rFonts w:hint="cs"/>
          <w:rtl/>
          <w:lang w:val="en-CA"/>
        </w:rPr>
        <w:t xml:space="preserve">طب الأعصاب </w:t>
      </w:r>
      <w:r w:rsidRPr="00E2763E">
        <w:rPr>
          <w:rtl/>
          <w:lang w:val="en-CA"/>
        </w:rPr>
        <w:t>بمستشفى جامعة أوريب</w:t>
      </w:r>
      <w:r w:rsidRPr="00E2763E">
        <w:rPr>
          <w:rFonts w:hint="cs"/>
          <w:rtl/>
          <w:lang w:val="en-CA"/>
        </w:rPr>
        <w:t>ر</w:t>
      </w:r>
      <w:r w:rsidRPr="00E2763E">
        <w:rPr>
          <w:rtl/>
          <w:lang w:val="en-CA"/>
        </w:rPr>
        <w:t xml:space="preserve">و في 24 تشرين الأول/أكتوبر 2007. ووفقاً للتقرير، فإن صاحبة البلاغ "حالتها وراثية ولا يمكن معالجتها طبياً. ويمكن تقديم أنواع مساعدة </w:t>
      </w:r>
      <w:r w:rsidRPr="00E2763E">
        <w:rPr>
          <w:rFonts w:hint="cs"/>
          <w:rtl/>
          <w:lang w:val="en-CA"/>
        </w:rPr>
        <w:t xml:space="preserve">مختلفة </w:t>
      </w:r>
      <w:r w:rsidRPr="00E2763E">
        <w:rPr>
          <w:rtl/>
          <w:lang w:val="en-CA"/>
        </w:rPr>
        <w:t>ولكن يجب دائما</w:t>
      </w:r>
      <w:r w:rsidRPr="00E2763E">
        <w:rPr>
          <w:rFonts w:hint="cs"/>
          <w:rtl/>
          <w:lang w:val="en-CA"/>
        </w:rPr>
        <w:t>ً</w:t>
      </w:r>
      <w:r w:rsidRPr="00E2763E">
        <w:rPr>
          <w:rtl/>
          <w:lang w:val="en-CA"/>
        </w:rPr>
        <w:t xml:space="preserve"> تكييفها </w:t>
      </w:r>
      <w:r w:rsidRPr="00E2763E">
        <w:rPr>
          <w:rFonts w:hint="eastAsia"/>
          <w:rtl/>
          <w:lang w:val="en-CA"/>
        </w:rPr>
        <w:t>وفقاً</w:t>
      </w:r>
      <w:r w:rsidRPr="00E2763E">
        <w:rPr>
          <w:rtl/>
          <w:lang w:val="en-CA"/>
        </w:rPr>
        <w:t xml:space="preserve"> لحالة المريض</w:t>
      </w:r>
      <w:r w:rsidRPr="00E2763E">
        <w:rPr>
          <w:rFonts w:hint="cs"/>
          <w:rtl/>
          <w:lang w:val="en-CA"/>
        </w:rPr>
        <w:t>ة</w:t>
      </w:r>
      <w:r w:rsidRPr="00E2763E">
        <w:rPr>
          <w:rtl/>
          <w:lang w:val="en-CA"/>
        </w:rPr>
        <w:t xml:space="preserve"> [...] وفي كثير من الحيان يتطلب الأمر تقديم العلاج في المنزل </w:t>
      </w:r>
      <w:r w:rsidRPr="00E2763E">
        <w:rPr>
          <w:rFonts w:hint="cs"/>
          <w:rtl/>
          <w:lang w:val="en-CA"/>
        </w:rPr>
        <w:t xml:space="preserve">أيضاً </w:t>
      </w:r>
      <w:r w:rsidRPr="00E2763E">
        <w:rPr>
          <w:rtl/>
          <w:lang w:val="en-CA"/>
        </w:rPr>
        <w:t>نظراً لأن المريض</w:t>
      </w:r>
      <w:r w:rsidRPr="00E2763E">
        <w:rPr>
          <w:rFonts w:hint="cs"/>
          <w:rtl/>
          <w:lang w:val="en-CA"/>
        </w:rPr>
        <w:t>ة</w:t>
      </w:r>
      <w:r w:rsidRPr="00E2763E">
        <w:rPr>
          <w:rtl/>
          <w:lang w:val="en-CA"/>
        </w:rPr>
        <w:t xml:space="preserve"> لا </w:t>
      </w:r>
      <w:r w:rsidRPr="00E2763E">
        <w:rPr>
          <w:rFonts w:hint="cs"/>
          <w:rtl/>
          <w:lang w:val="en-CA"/>
        </w:rPr>
        <w:t>ت</w:t>
      </w:r>
      <w:r w:rsidRPr="00E2763E">
        <w:rPr>
          <w:rtl/>
          <w:lang w:val="en-CA"/>
        </w:rPr>
        <w:t>ستطيع الت</w:t>
      </w:r>
      <w:r w:rsidRPr="00E2763E">
        <w:rPr>
          <w:rFonts w:hint="cs"/>
          <w:rtl/>
          <w:lang w:val="en-CA"/>
        </w:rPr>
        <w:t>نقل</w:t>
      </w:r>
      <w:r w:rsidRPr="00E2763E">
        <w:rPr>
          <w:rtl/>
          <w:lang w:val="en-CA"/>
        </w:rPr>
        <w:t xml:space="preserve"> إلى مختلف المؤسسات للعلاج. ويؤدي ذلك إلى ارتفاع تكاليف المعيشة ويمكن أن تكون هناك حاجة إلى تعويض عن العجز بعد إكمال تقييم الحالة"</w:t>
      </w:r>
      <w:r w:rsidRPr="00A71D14">
        <w:rPr>
          <w:rFonts w:hint="cs"/>
          <w:vertAlign w:val="superscript"/>
          <w:rtl/>
          <w:lang w:val="en-CA"/>
        </w:rPr>
        <w:t>(</w:t>
      </w:r>
      <w:r w:rsidRPr="00A71D14">
        <w:rPr>
          <w:rStyle w:val="FootnoteReference"/>
          <w:rtl/>
          <w:lang w:val="en-CA"/>
        </w:rPr>
        <w:footnoteReference w:id="5"/>
      </w:r>
      <w:r w:rsidRPr="00A71D14">
        <w:rPr>
          <w:rFonts w:hint="cs"/>
          <w:vertAlign w:val="superscript"/>
          <w:rtl/>
          <w:lang w:val="en-CA"/>
        </w:rPr>
        <w:t>)</w:t>
      </w:r>
      <w:r>
        <w:rPr>
          <w:rFonts w:hint="cs"/>
          <w:rtl/>
          <w:lang w:val="en-CA"/>
        </w:rPr>
        <w:t>.</w:t>
      </w:r>
      <w:r w:rsidRPr="00E2763E">
        <w:rPr>
          <w:rFonts w:hint="cs"/>
          <w:rtl/>
          <w:lang w:val="en-CA"/>
        </w:rPr>
        <w:t xml:space="preserve"> </w:t>
      </w:r>
      <w:r w:rsidRPr="00E2763E">
        <w:rPr>
          <w:rFonts w:hint="eastAsia"/>
          <w:rtl/>
          <w:lang w:val="en-CA"/>
        </w:rPr>
        <w:t>وتخلص</w:t>
      </w:r>
      <w:r w:rsidRPr="00E2763E">
        <w:rPr>
          <w:rtl/>
          <w:lang w:val="en-CA"/>
        </w:rPr>
        <w:t xml:space="preserve"> صاحبة البلاغ إلى </w:t>
      </w:r>
      <w:r w:rsidRPr="00E2763E">
        <w:rPr>
          <w:rFonts w:hint="cs"/>
          <w:rtl/>
          <w:lang w:val="en-CA"/>
        </w:rPr>
        <w:t xml:space="preserve">أن </w:t>
      </w:r>
      <w:r w:rsidRPr="00E2763E">
        <w:rPr>
          <w:rtl/>
          <w:lang w:val="en-CA"/>
        </w:rPr>
        <w:t xml:space="preserve">العلاج في المنزل كان موصوفاً </w:t>
      </w:r>
      <w:r w:rsidR="007F4A61">
        <w:rPr>
          <w:rFonts w:hint="cs"/>
          <w:rtl/>
          <w:lang w:val="en-CA"/>
        </w:rPr>
        <w:t>في السابق</w:t>
      </w:r>
      <w:r w:rsidRPr="00E2763E">
        <w:rPr>
          <w:rtl/>
          <w:lang w:val="en-CA"/>
        </w:rPr>
        <w:t xml:space="preserve"> في </w:t>
      </w:r>
      <w:r>
        <w:rPr>
          <w:rFonts w:hint="cs"/>
          <w:rtl/>
          <w:lang w:val="en-CA"/>
        </w:rPr>
        <w:t xml:space="preserve">       </w:t>
      </w:r>
      <w:r w:rsidRPr="00E2763E">
        <w:rPr>
          <w:rtl/>
          <w:lang w:val="en-CA"/>
        </w:rPr>
        <w:t xml:space="preserve">عام </w:t>
      </w:r>
      <w:r w:rsidRPr="00E2763E">
        <w:rPr>
          <w:rFonts w:hint="cs"/>
          <w:rtl/>
          <w:lang w:val="en-CA"/>
        </w:rPr>
        <w:t>2007</w:t>
      </w:r>
      <w:r w:rsidRPr="00E2763E">
        <w:rPr>
          <w:rtl/>
          <w:lang w:val="en-CA"/>
        </w:rPr>
        <w:t xml:space="preserve"> و</w:t>
      </w:r>
      <w:r w:rsidRPr="00E2763E">
        <w:rPr>
          <w:rFonts w:hint="cs"/>
          <w:rtl/>
          <w:lang w:val="en-CA"/>
        </w:rPr>
        <w:t xml:space="preserve">أنه </w:t>
      </w:r>
      <w:r w:rsidRPr="00E2763E">
        <w:rPr>
          <w:rtl/>
          <w:lang w:val="en-CA"/>
        </w:rPr>
        <w:t>من أجل المحافظة على الهيكل العضلي وحماية الأنسجة الضامة وخفض ال</w:t>
      </w:r>
      <w:r w:rsidRPr="00E2763E">
        <w:rPr>
          <w:rFonts w:hint="cs"/>
          <w:rtl/>
          <w:lang w:val="en-CA"/>
        </w:rPr>
        <w:t>آ</w:t>
      </w:r>
      <w:r w:rsidRPr="00E2763E">
        <w:rPr>
          <w:rtl/>
          <w:lang w:val="en-CA"/>
        </w:rPr>
        <w:t>ل</w:t>
      </w:r>
      <w:r w:rsidRPr="00E2763E">
        <w:rPr>
          <w:rFonts w:hint="cs"/>
          <w:rtl/>
          <w:lang w:val="en-CA"/>
        </w:rPr>
        <w:t>ا</w:t>
      </w:r>
      <w:r w:rsidRPr="00E2763E">
        <w:rPr>
          <w:rtl/>
          <w:lang w:val="en-CA"/>
        </w:rPr>
        <w:t>م ال</w:t>
      </w:r>
      <w:r w:rsidRPr="00E2763E">
        <w:rPr>
          <w:rFonts w:hint="cs"/>
          <w:rtl/>
          <w:lang w:val="en-CA"/>
        </w:rPr>
        <w:t>ت</w:t>
      </w:r>
      <w:r w:rsidRPr="00E2763E">
        <w:rPr>
          <w:rtl/>
          <w:lang w:val="en-CA"/>
        </w:rPr>
        <w:t>ي لا يمكن علاجه</w:t>
      </w:r>
      <w:r w:rsidRPr="00E2763E">
        <w:rPr>
          <w:rFonts w:hint="cs"/>
          <w:rtl/>
          <w:lang w:val="en-CA"/>
        </w:rPr>
        <w:t>ا</w:t>
      </w:r>
      <w:r w:rsidRPr="00E2763E">
        <w:rPr>
          <w:rtl/>
          <w:lang w:val="en-CA"/>
        </w:rPr>
        <w:t xml:space="preserve"> بالأدوية، فإن ملاذ</w:t>
      </w:r>
      <w:r w:rsidRPr="00E2763E">
        <w:rPr>
          <w:rFonts w:hint="cs"/>
          <w:rtl/>
          <w:lang w:val="en-CA"/>
        </w:rPr>
        <w:t>ها</w:t>
      </w:r>
      <w:r w:rsidRPr="00E2763E">
        <w:rPr>
          <w:rtl/>
          <w:lang w:val="en-CA"/>
        </w:rPr>
        <w:t xml:space="preserve"> الأخير هو إعادة التأهيل </w:t>
      </w:r>
      <w:r w:rsidRPr="00E2763E">
        <w:rPr>
          <w:rFonts w:hint="cs"/>
          <w:rtl/>
          <w:lang w:val="en-CA"/>
        </w:rPr>
        <w:t xml:space="preserve">عن طريق </w:t>
      </w:r>
      <w:r w:rsidRPr="00E2763E">
        <w:rPr>
          <w:rtl/>
          <w:lang w:val="en-CA"/>
        </w:rPr>
        <w:t xml:space="preserve">العلاج </w:t>
      </w:r>
      <w:r w:rsidRPr="00E2763E">
        <w:rPr>
          <w:rFonts w:hint="cs"/>
          <w:rtl/>
          <w:lang w:val="en-CA"/>
        </w:rPr>
        <w:t>ب</w:t>
      </w:r>
      <w:r w:rsidRPr="00E2763E">
        <w:rPr>
          <w:rtl/>
          <w:lang w:val="en-CA"/>
        </w:rPr>
        <w:t>الما</w:t>
      </w:r>
      <w:r w:rsidRPr="00E2763E">
        <w:rPr>
          <w:rFonts w:hint="cs"/>
          <w:rtl/>
          <w:lang w:val="en-CA"/>
        </w:rPr>
        <w:t>ء</w:t>
      </w:r>
      <w:r w:rsidRPr="00E2763E">
        <w:rPr>
          <w:rtl/>
          <w:lang w:val="en-CA"/>
        </w:rPr>
        <w:t xml:space="preserve"> في المنزل. </w:t>
      </w:r>
      <w:r w:rsidR="007F4A61">
        <w:rPr>
          <w:rFonts w:hint="cs"/>
          <w:rtl/>
          <w:lang w:val="en-CA"/>
        </w:rPr>
        <w:t>وقدرتها</w:t>
      </w:r>
      <w:r w:rsidRPr="00E2763E">
        <w:rPr>
          <w:rtl/>
          <w:lang w:val="en-CA"/>
        </w:rPr>
        <w:t xml:space="preserve"> التشريحية المحدودة </w:t>
      </w:r>
      <w:r w:rsidR="007F4A61">
        <w:rPr>
          <w:rFonts w:hint="cs"/>
          <w:rtl/>
          <w:lang w:val="en-CA"/>
        </w:rPr>
        <w:t xml:space="preserve">بالفعل </w:t>
      </w:r>
      <w:r w:rsidRPr="00E2763E">
        <w:rPr>
          <w:rtl/>
          <w:lang w:val="en-CA"/>
        </w:rPr>
        <w:t xml:space="preserve">لا تسمح بأي شكل آخر من أشكال العلاج. ولا يمكن الوفاء بالحق في </w:t>
      </w:r>
      <w:r w:rsidRPr="00E2763E">
        <w:rPr>
          <w:rFonts w:hint="cs"/>
          <w:rtl/>
          <w:lang w:val="en-CA"/>
        </w:rPr>
        <w:t>ال</w:t>
      </w:r>
      <w:r w:rsidRPr="00E2763E">
        <w:rPr>
          <w:rtl/>
          <w:lang w:val="en-CA"/>
        </w:rPr>
        <w:t xml:space="preserve">مطالبات </w:t>
      </w:r>
      <w:r w:rsidRPr="00E2763E">
        <w:rPr>
          <w:rFonts w:hint="cs"/>
          <w:rtl/>
          <w:lang w:val="en-CA"/>
        </w:rPr>
        <w:t>المتعلقة ب</w:t>
      </w:r>
      <w:r w:rsidRPr="00E2763E">
        <w:rPr>
          <w:rtl/>
          <w:lang w:val="en-CA"/>
        </w:rPr>
        <w:t xml:space="preserve">قانون </w:t>
      </w:r>
      <w:r w:rsidRPr="00E2763E">
        <w:rPr>
          <w:rFonts w:hint="cs"/>
          <w:rtl/>
          <w:lang w:val="en-CA"/>
        </w:rPr>
        <w:t xml:space="preserve">الصحة </w:t>
      </w:r>
      <w:r w:rsidRPr="00E2763E">
        <w:rPr>
          <w:rtl/>
          <w:lang w:val="en-CA"/>
        </w:rPr>
        <w:t xml:space="preserve">الوطني إلا عن طريق السماح </w:t>
      </w:r>
      <w:r w:rsidR="007F4A61">
        <w:rPr>
          <w:rFonts w:hint="cs"/>
          <w:rtl/>
          <w:lang w:val="en-CA"/>
        </w:rPr>
        <w:t>بمخالفة</w:t>
      </w:r>
      <w:r w:rsidRPr="00E2763E">
        <w:rPr>
          <w:rtl/>
          <w:lang w:val="en-CA"/>
        </w:rPr>
        <w:t xml:space="preserve"> محدد</w:t>
      </w:r>
      <w:r w:rsidRPr="00E2763E">
        <w:rPr>
          <w:rFonts w:hint="cs"/>
          <w:rtl/>
          <w:lang w:val="en-CA"/>
        </w:rPr>
        <w:t>ة</w:t>
      </w:r>
      <w:r w:rsidRPr="00E2763E">
        <w:rPr>
          <w:rtl/>
          <w:lang w:val="en-CA"/>
        </w:rPr>
        <w:t xml:space="preserve"> </w:t>
      </w:r>
      <w:r w:rsidR="007F4A61">
        <w:rPr>
          <w:rFonts w:hint="cs"/>
          <w:rtl/>
          <w:lang w:val="en-CA"/>
        </w:rPr>
        <w:t xml:space="preserve">للخطة </w:t>
      </w:r>
      <w:r w:rsidRPr="00E2763E">
        <w:rPr>
          <w:rtl/>
          <w:lang w:val="en-CA"/>
        </w:rPr>
        <w:t xml:space="preserve">في </w:t>
      </w:r>
      <w:r>
        <w:rPr>
          <w:rtl/>
          <w:lang w:val="en-CA"/>
        </w:rPr>
        <w:t>ترخيص</w:t>
      </w:r>
      <w:r w:rsidRPr="00E2763E">
        <w:rPr>
          <w:rtl/>
          <w:lang w:val="en-CA"/>
        </w:rPr>
        <w:t xml:space="preserve"> البناء ل</w:t>
      </w:r>
      <w:r w:rsidRPr="00E2763E">
        <w:rPr>
          <w:rFonts w:hint="cs"/>
          <w:rtl/>
          <w:lang w:val="en-CA"/>
        </w:rPr>
        <w:t xml:space="preserve">تلبية </w:t>
      </w:r>
      <w:r w:rsidRPr="00E2763E">
        <w:rPr>
          <w:rtl/>
          <w:lang w:val="en-CA"/>
        </w:rPr>
        <w:t>احتياجاتها الخاصة.</w:t>
      </w:r>
    </w:p>
    <w:p w:rsidR="00943914" w:rsidRPr="00A71D14" w:rsidRDefault="00943914" w:rsidP="00943914">
      <w:pPr>
        <w:pStyle w:val="H23GA"/>
        <w:keepNext/>
        <w:rPr>
          <w:sz w:val="30"/>
          <w:rtl/>
        </w:rPr>
      </w:pPr>
      <w:r>
        <w:rPr>
          <w:rFonts w:hint="cs"/>
          <w:sz w:val="30"/>
          <w:rtl/>
        </w:rPr>
        <w:tab/>
      </w:r>
      <w:r>
        <w:rPr>
          <w:rFonts w:hint="cs"/>
          <w:sz w:val="30"/>
          <w:rtl/>
        </w:rPr>
        <w:tab/>
      </w:r>
      <w:r w:rsidRPr="00A71D14">
        <w:rPr>
          <w:rFonts w:hint="eastAsia"/>
          <w:sz w:val="30"/>
          <w:rtl/>
        </w:rPr>
        <w:t>ملاحظات</w:t>
      </w:r>
      <w:r w:rsidRPr="00A71D14">
        <w:rPr>
          <w:sz w:val="30"/>
          <w:rtl/>
        </w:rPr>
        <w:t xml:space="preserve"> إضافية من الدولة الطرف</w:t>
      </w:r>
    </w:p>
    <w:p w:rsidR="00943914" w:rsidRPr="00E2763E" w:rsidRDefault="00943914" w:rsidP="007F4A61">
      <w:pPr>
        <w:pStyle w:val="SingleTxtGA"/>
        <w:rPr>
          <w:rtl/>
          <w:lang w:val="en-CA"/>
        </w:rPr>
      </w:pPr>
      <w:r w:rsidRPr="00E2763E">
        <w:rPr>
          <w:rtl/>
          <w:lang w:val="en-CA"/>
        </w:rPr>
        <w:t>6-</w:t>
      </w:r>
      <w:r w:rsidRPr="00E2763E">
        <w:rPr>
          <w:rtl/>
          <w:lang w:val="en-CA"/>
        </w:rPr>
        <w:tab/>
        <w:t>أبلغت الدولة الطرف اللجنة</w:t>
      </w:r>
      <w:r w:rsidRPr="00E2763E">
        <w:rPr>
          <w:rFonts w:hint="cs"/>
          <w:rtl/>
          <w:lang w:val="en-CA"/>
        </w:rPr>
        <w:t>،</w:t>
      </w:r>
      <w:r w:rsidRPr="00E2763E">
        <w:rPr>
          <w:rtl/>
          <w:lang w:val="en-CA"/>
        </w:rPr>
        <w:t xml:space="preserve"> في 10 كانون الثاني/يناير 2012</w:t>
      </w:r>
      <w:r w:rsidRPr="00E2763E">
        <w:rPr>
          <w:rFonts w:hint="cs"/>
          <w:rtl/>
          <w:lang w:val="en-CA"/>
        </w:rPr>
        <w:t>،</w:t>
      </w:r>
      <w:r w:rsidRPr="00E2763E">
        <w:rPr>
          <w:rtl/>
          <w:lang w:val="en-CA"/>
        </w:rPr>
        <w:t xml:space="preserve"> بأنها </w:t>
      </w:r>
      <w:r w:rsidR="007F4A61">
        <w:rPr>
          <w:rFonts w:hint="cs"/>
          <w:rtl/>
          <w:lang w:val="en-CA"/>
        </w:rPr>
        <w:t>تتمسك</w:t>
      </w:r>
      <w:r w:rsidRPr="00E2763E">
        <w:rPr>
          <w:rtl/>
          <w:lang w:val="en-CA"/>
        </w:rPr>
        <w:t xml:space="preserve"> بملاحظاتها بشأن مقبولية البلاغ وأسسه الموضوعية، بصيغتها المقدمة إلى اللجنة في 5 أيلول/سبتمبر 2011.</w:t>
      </w:r>
    </w:p>
    <w:p w:rsidR="00943914" w:rsidRPr="00A71D14" w:rsidRDefault="00943914" w:rsidP="00943914">
      <w:pPr>
        <w:pStyle w:val="H23GA"/>
        <w:keepNext/>
        <w:rPr>
          <w:rFonts w:hint="cs"/>
          <w:sz w:val="30"/>
          <w:rtl/>
        </w:rPr>
      </w:pPr>
      <w:r>
        <w:rPr>
          <w:rFonts w:hint="cs"/>
          <w:sz w:val="30"/>
          <w:rtl/>
        </w:rPr>
        <w:tab/>
      </w:r>
      <w:r>
        <w:rPr>
          <w:rFonts w:hint="cs"/>
          <w:sz w:val="30"/>
          <w:rtl/>
        </w:rPr>
        <w:tab/>
      </w:r>
      <w:r w:rsidRPr="00A71D14">
        <w:rPr>
          <w:rFonts w:hint="eastAsia"/>
          <w:sz w:val="30"/>
          <w:rtl/>
        </w:rPr>
        <w:t>المسائل</w:t>
      </w:r>
      <w:r w:rsidRPr="00A71D14">
        <w:rPr>
          <w:sz w:val="30"/>
          <w:rtl/>
        </w:rPr>
        <w:t xml:space="preserve"> والإجراءات المعروضة أمام اللجنة</w:t>
      </w:r>
    </w:p>
    <w:p w:rsidR="00943914" w:rsidRPr="00E2763E" w:rsidRDefault="00943914" w:rsidP="00943914">
      <w:pPr>
        <w:pStyle w:val="H4GA"/>
        <w:rPr>
          <w:rtl/>
          <w:lang w:val="en-CA"/>
        </w:rPr>
      </w:pPr>
      <w:r>
        <w:rPr>
          <w:rFonts w:hint="cs"/>
          <w:rtl/>
          <w:lang w:val="en-CA"/>
        </w:rPr>
        <w:tab/>
      </w:r>
      <w:r>
        <w:rPr>
          <w:rFonts w:hint="cs"/>
          <w:rtl/>
          <w:lang w:val="en-CA"/>
        </w:rPr>
        <w:tab/>
      </w:r>
      <w:r w:rsidRPr="00E2763E">
        <w:rPr>
          <w:rFonts w:hint="eastAsia"/>
          <w:rtl/>
          <w:lang w:val="en-CA"/>
        </w:rPr>
        <w:t>النظر</w:t>
      </w:r>
      <w:r w:rsidRPr="00E2763E">
        <w:rPr>
          <w:rtl/>
          <w:lang w:val="en-CA"/>
        </w:rPr>
        <w:t xml:space="preserve"> في المقبولية</w:t>
      </w:r>
    </w:p>
    <w:p w:rsidR="00943914" w:rsidRPr="00E2763E" w:rsidRDefault="00943914" w:rsidP="00943914">
      <w:pPr>
        <w:pStyle w:val="SingleTxtGA"/>
        <w:rPr>
          <w:rtl/>
          <w:lang w:val="en-CA"/>
        </w:rPr>
      </w:pPr>
      <w:r w:rsidRPr="00E2763E">
        <w:rPr>
          <w:rtl/>
          <w:lang w:val="en-CA"/>
        </w:rPr>
        <w:t>7-1</w:t>
      </w:r>
      <w:r w:rsidRPr="00E2763E">
        <w:rPr>
          <w:rtl/>
          <w:lang w:val="en-CA"/>
        </w:rPr>
        <w:tab/>
        <w:t xml:space="preserve">قبل النظر في أي </w:t>
      </w:r>
      <w:r w:rsidRPr="00E2763E">
        <w:rPr>
          <w:rFonts w:hint="cs"/>
          <w:rtl/>
          <w:lang w:val="en-CA"/>
        </w:rPr>
        <w:t>ادعاءات</w:t>
      </w:r>
      <w:r w:rsidRPr="00E2763E">
        <w:rPr>
          <w:rtl/>
          <w:lang w:val="en-CA"/>
        </w:rPr>
        <w:t xml:space="preserve"> ترد في بلاغ ما، يجب أن تقرر اللجنة المعنية ب</w:t>
      </w:r>
      <w:r w:rsidRPr="00E2763E">
        <w:rPr>
          <w:rFonts w:hint="cs"/>
          <w:rtl/>
          <w:lang w:val="en-CA"/>
        </w:rPr>
        <w:t xml:space="preserve">حقوق </w:t>
      </w:r>
      <w:r w:rsidRPr="00E2763E">
        <w:rPr>
          <w:rtl/>
          <w:lang w:val="en-CA"/>
        </w:rPr>
        <w:t>الأشخاص ذوي الإعاقة،</w:t>
      </w:r>
      <w:r w:rsidRPr="00E2763E">
        <w:rPr>
          <w:rFonts w:hint="cs"/>
          <w:rtl/>
          <w:lang w:val="en-CA"/>
        </w:rPr>
        <w:t xml:space="preserve"> </w:t>
      </w:r>
      <w:r w:rsidRPr="00E2763E">
        <w:rPr>
          <w:rtl/>
          <w:lang w:val="en-CA"/>
        </w:rPr>
        <w:t>وفقاً للمادة 65 من نظامها الداخلي، ما إذا كان البلاغ مقبولا</w:t>
      </w:r>
      <w:r w:rsidRPr="00E2763E">
        <w:rPr>
          <w:rFonts w:hint="cs"/>
          <w:rtl/>
          <w:lang w:val="en-CA"/>
        </w:rPr>
        <w:t>ً</w:t>
      </w:r>
      <w:r w:rsidRPr="00E2763E">
        <w:rPr>
          <w:rtl/>
          <w:lang w:val="en-CA"/>
        </w:rPr>
        <w:t xml:space="preserve"> </w:t>
      </w:r>
      <w:r w:rsidR="007F4A61">
        <w:rPr>
          <w:rFonts w:hint="cs"/>
          <w:rtl/>
          <w:lang w:val="en-CA"/>
        </w:rPr>
        <w:t xml:space="preserve">         </w:t>
      </w:r>
      <w:r w:rsidRPr="00E2763E">
        <w:rPr>
          <w:rtl/>
          <w:lang w:val="en-CA"/>
        </w:rPr>
        <w:t>أم لا بموجب البروتوكول الاختياري للاتفاقية.</w:t>
      </w:r>
    </w:p>
    <w:p w:rsidR="00943914" w:rsidRPr="00E2763E" w:rsidRDefault="00943914" w:rsidP="00943914">
      <w:pPr>
        <w:pStyle w:val="SingleTxtGA"/>
        <w:rPr>
          <w:rtl/>
          <w:lang w:val="en-CA"/>
        </w:rPr>
      </w:pPr>
      <w:r w:rsidRPr="00E2763E">
        <w:rPr>
          <w:rtl/>
          <w:lang w:val="en-CA"/>
        </w:rPr>
        <w:t>7-2</w:t>
      </w:r>
      <w:r w:rsidRPr="00E2763E">
        <w:rPr>
          <w:rtl/>
          <w:lang w:val="en-CA"/>
        </w:rPr>
        <w:tab/>
        <w:t>وقد تأكدت اللجنة،</w:t>
      </w:r>
      <w:r w:rsidRPr="00E2763E">
        <w:rPr>
          <w:rFonts w:hint="cs"/>
          <w:rtl/>
          <w:lang w:val="en-CA"/>
        </w:rPr>
        <w:t xml:space="preserve"> </w:t>
      </w:r>
      <w:r w:rsidRPr="00E2763E">
        <w:rPr>
          <w:rtl/>
          <w:lang w:val="en-CA"/>
        </w:rPr>
        <w:t xml:space="preserve">وفقاً لما هو منصوص عليه في المادة 2(ج) من البروتوكول الاختياري، من أن المسألة </w:t>
      </w:r>
      <w:r>
        <w:rPr>
          <w:rFonts w:hint="cs"/>
          <w:rtl/>
          <w:lang w:val="en-CA"/>
        </w:rPr>
        <w:t xml:space="preserve">لم يسبق أن بحثتها اللجنة </w:t>
      </w:r>
      <w:r w:rsidRPr="00E2763E">
        <w:rPr>
          <w:rtl/>
          <w:lang w:val="en-CA"/>
        </w:rPr>
        <w:t>ولم تبحث أو يجري بحثها في إطار أي إجراء آخر من إجراءات التحقيق الدولية أو التسوية</w:t>
      </w:r>
      <w:r w:rsidRPr="00E2763E">
        <w:rPr>
          <w:rFonts w:hint="cs"/>
          <w:rtl/>
          <w:lang w:val="en-CA"/>
        </w:rPr>
        <w:t xml:space="preserve"> الدولية</w:t>
      </w:r>
      <w:r w:rsidRPr="00E2763E">
        <w:rPr>
          <w:rtl/>
          <w:lang w:val="en-CA"/>
        </w:rPr>
        <w:t>. وتلاحظ اللجنة عدم اعتراض الدولة الطرف فيما يتصل باس</w:t>
      </w:r>
      <w:r w:rsidRPr="00E2763E">
        <w:rPr>
          <w:rFonts w:hint="eastAsia"/>
          <w:rtl/>
          <w:lang w:val="en-CA"/>
        </w:rPr>
        <w:t>تنفاد</w:t>
      </w:r>
      <w:r w:rsidRPr="00E2763E">
        <w:rPr>
          <w:rtl/>
          <w:lang w:val="en-CA"/>
        </w:rPr>
        <w:t xml:space="preserve"> سبل الانتصاف المحلية وترى أنه تم استيفاء مقتضيات </w:t>
      </w:r>
      <w:r>
        <w:rPr>
          <w:rFonts w:hint="cs"/>
          <w:rtl/>
          <w:lang w:val="en-CA"/>
        </w:rPr>
        <w:t xml:space="preserve">      </w:t>
      </w:r>
      <w:r w:rsidRPr="00E2763E">
        <w:rPr>
          <w:rtl/>
          <w:lang w:val="en-CA"/>
        </w:rPr>
        <w:t>المادة 2(د) من البروتوكول الاختياري.</w:t>
      </w:r>
    </w:p>
    <w:p w:rsidR="00943914" w:rsidRPr="00E2763E" w:rsidRDefault="00943914" w:rsidP="00943914">
      <w:pPr>
        <w:pStyle w:val="SingleTxtGA"/>
        <w:rPr>
          <w:rtl/>
          <w:lang w:val="en-CA"/>
        </w:rPr>
      </w:pPr>
      <w:r w:rsidRPr="00E2763E">
        <w:rPr>
          <w:rtl/>
          <w:lang w:val="en-CA"/>
        </w:rPr>
        <w:t>7-3</w:t>
      </w:r>
      <w:r w:rsidRPr="00E2763E">
        <w:rPr>
          <w:rtl/>
          <w:lang w:val="en-CA"/>
        </w:rPr>
        <w:tab/>
      </w:r>
      <w:r w:rsidRPr="00E2763E">
        <w:rPr>
          <w:rFonts w:hint="cs"/>
          <w:rtl/>
          <w:lang w:val="en-CA"/>
        </w:rPr>
        <w:t>و</w:t>
      </w:r>
      <w:r w:rsidRPr="00E2763E">
        <w:rPr>
          <w:rtl/>
          <w:lang w:val="en-CA"/>
        </w:rPr>
        <w:t>ترى اللجنة أن المادتين 1 و2 من الاتفاقية لا توفران من حيث المبدأ الحق في تقديم ادعاءات مستقلة بموجب الاتفاقية نظراً لطابعهما العام</w:t>
      </w:r>
      <w:r>
        <w:rPr>
          <w:rFonts w:hint="cs"/>
          <w:rtl/>
          <w:lang w:val="en-CA"/>
        </w:rPr>
        <w:t>،</w:t>
      </w:r>
      <w:r w:rsidRPr="00E2763E">
        <w:rPr>
          <w:rtl/>
          <w:lang w:val="en-CA"/>
        </w:rPr>
        <w:t xml:space="preserve"> ولذلك لا يمكن التذرع بهما في إطار بلاغات فردية بموجب البروتوكول الاختياري إلا بالاقتران مع حقوق موضوعية أخرى </w:t>
      </w:r>
      <w:r w:rsidRPr="00E2763E">
        <w:rPr>
          <w:rFonts w:hint="cs"/>
          <w:rtl/>
          <w:lang w:val="en-CA"/>
        </w:rPr>
        <w:t>مكفولة</w:t>
      </w:r>
      <w:r w:rsidRPr="00E2763E">
        <w:rPr>
          <w:rtl/>
          <w:lang w:val="en-CA"/>
        </w:rPr>
        <w:t xml:space="preserve"> بموجب الاتفاقية. وفي ظروف هذا البلاغ، ترى اللجنة أن هذا الجزء من البلاغ غير مقبول بموجب المادة 2(</w:t>
      </w:r>
      <w:r w:rsidRPr="00E2763E">
        <w:rPr>
          <w:rFonts w:hint="cs"/>
          <w:rtl/>
          <w:lang w:val="en-CA"/>
        </w:rPr>
        <w:t>ﻫ</w:t>
      </w:r>
      <w:r w:rsidRPr="00E2763E">
        <w:rPr>
          <w:rtl/>
          <w:lang w:val="en-CA"/>
        </w:rPr>
        <w:t>) من البروتوكول الاختياري.</w:t>
      </w:r>
    </w:p>
    <w:p w:rsidR="00943914" w:rsidRPr="00E2763E" w:rsidRDefault="00943914" w:rsidP="00943914">
      <w:pPr>
        <w:pStyle w:val="SingleTxtGA"/>
        <w:rPr>
          <w:rtl/>
          <w:lang w:val="en-CA"/>
        </w:rPr>
      </w:pPr>
      <w:r w:rsidRPr="00E2763E">
        <w:rPr>
          <w:rtl/>
          <w:lang w:val="en-CA"/>
        </w:rPr>
        <w:t>7-4</w:t>
      </w:r>
      <w:r w:rsidRPr="00E2763E">
        <w:rPr>
          <w:rtl/>
          <w:lang w:val="en-CA"/>
        </w:rPr>
        <w:tab/>
        <w:t>وتلاحظ اللجنة أن صاحبة البلاغ تذرعت بانتهاك المادة 9 من الاتفاقية (إمكانية الوصول) والمادة 10 (الحق في الحياة) والمادة 14 (حرية الشخص وأمنه)</w:t>
      </w:r>
      <w:r w:rsidR="007F4A61">
        <w:rPr>
          <w:rFonts w:hint="cs"/>
          <w:rtl/>
          <w:lang w:val="en-CA"/>
        </w:rPr>
        <w:t xml:space="preserve"> والمادة 20 (التنقل الشخصي)</w:t>
      </w:r>
      <w:r w:rsidRPr="00E2763E">
        <w:rPr>
          <w:rtl/>
          <w:lang w:val="en-CA"/>
        </w:rPr>
        <w:t xml:space="preserve">، </w:t>
      </w:r>
      <w:r w:rsidRPr="00E2763E">
        <w:rPr>
          <w:rFonts w:hint="cs"/>
          <w:rtl/>
          <w:lang w:val="en-CA"/>
        </w:rPr>
        <w:t xml:space="preserve">بدون </w:t>
      </w:r>
      <w:r>
        <w:rPr>
          <w:rFonts w:hint="cs"/>
          <w:rtl/>
          <w:lang w:val="en-CA"/>
        </w:rPr>
        <w:t xml:space="preserve">أن تقدم مع </w:t>
      </w:r>
      <w:r w:rsidRPr="00E2763E">
        <w:rPr>
          <w:rFonts w:hint="cs"/>
          <w:rtl/>
          <w:lang w:val="en-CA"/>
        </w:rPr>
        <w:t xml:space="preserve">ذلك </w:t>
      </w:r>
      <w:r w:rsidRPr="00E2763E">
        <w:rPr>
          <w:rtl/>
          <w:lang w:val="en-CA"/>
        </w:rPr>
        <w:t xml:space="preserve">المزيد من الأدلة </w:t>
      </w:r>
      <w:r w:rsidRPr="00E2763E">
        <w:rPr>
          <w:rFonts w:hint="cs"/>
          <w:rtl/>
          <w:lang w:val="en-CA"/>
        </w:rPr>
        <w:t xml:space="preserve">لدعم الادعاءات </w:t>
      </w:r>
      <w:r w:rsidRPr="00E2763E">
        <w:rPr>
          <w:rtl/>
          <w:lang w:val="en-CA"/>
        </w:rPr>
        <w:t xml:space="preserve">عن كيفية انتهاك هذه الأحكام. ولذلك، ترى اللجنة أن هذه </w:t>
      </w:r>
      <w:r w:rsidRPr="00E2763E">
        <w:rPr>
          <w:rFonts w:hint="cs"/>
          <w:rtl/>
          <w:lang w:val="en-CA"/>
        </w:rPr>
        <w:t>الادعاءات</w:t>
      </w:r>
      <w:r w:rsidRPr="00E2763E">
        <w:rPr>
          <w:rtl/>
          <w:lang w:val="en-CA"/>
        </w:rPr>
        <w:t xml:space="preserve"> غير مدعومة بما فيه الك</w:t>
      </w:r>
      <w:r w:rsidRPr="00E2763E">
        <w:rPr>
          <w:rFonts w:hint="eastAsia"/>
          <w:rtl/>
          <w:lang w:val="en-CA"/>
        </w:rPr>
        <w:t>فاية</w:t>
      </w:r>
      <w:r w:rsidRPr="00E2763E">
        <w:rPr>
          <w:rtl/>
          <w:lang w:val="en-CA"/>
        </w:rPr>
        <w:t xml:space="preserve"> لأغراض المقبولية، وبالتالي فهي غير مقبولة بموجب المادة 2(</w:t>
      </w:r>
      <w:r w:rsidRPr="00E2763E">
        <w:rPr>
          <w:rFonts w:hint="cs"/>
          <w:rtl/>
          <w:lang w:val="en-CA"/>
        </w:rPr>
        <w:t>ﻫ</w:t>
      </w:r>
      <w:r w:rsidRPr="00E2763E">
        <w:rPr>
          <w:rtl/>
          <w:lang w:val="en-CA"/>
        </w:rPr>
        <w:t>) من البروتوكول الاختياري.</w:t>
      </w:r>
    </w:p>
    <w:p w:rsidR="00943914" w:rsidRPr="00E2763E" w:rsidRDefault="00943914" w:rsidP="007F4A61">
      <w:pPr>
        <w:pStyle w:val="SingleTxtGA"/>
        <w:rPr>
          <w:rtl/>
          <w:lang w:val="en-CA"/>
        </w:rPr>
      </w:pPr>
      <w:r w:rsidRPr="00E2763E">
        <w:rPr>
          <w:rtl/>
          <w:lang w:val="en-CA"/>
        </w:rPr>
        <w:t>7-5</w:t>
      </w:r>
      <w:r w:rsidRPr="00E2763E">
        <w:rPr>
          <w:rtl/>
          <w:lang w:val="en-CA"/>
        </w:rPr>
        <w:tab/>
        <w:t xml:space="preserve">وترى اللجنة أن ادعاءات صاحبة البلاغ </w:t>
      </w:r>
      <w:r w:rsidRPr="00E2763E">
        <w:rPr>
          <w:rFonts w:hint="cs"/>
          <w:rtl/>
          <w:lang w:val="en-CA"/>
        </w:rPr>
        <w:t>المتبقية</w:t>
      </w:r>
      <w:r w:rsidRPr="00E2763E">
        <w:rPr>
          <w:rtl/>
          <w:lang w:val="en-CA"/>
        </w:rPr>
        <w:t xml:space="preserve"> بموجب المواد 3 و4 و5 و19 و25 و26 و28 من الاتفاقية مدعومة بما يكفي من الأدلة لأغراض المقبولية وت</w:t>
      </w:r>
      <w:r>
        <w:rPr>
          <w:rFonts w:hint="cs"/>
          <w:rtl/>
          <w:lang w:val="en-CA"/>
        </w:rPr>
        <w:t xml:space="preserve">نتقل إلى </w:t>
      </w:r>
      <w:r w:rsidRPr="00E2763E">
        <w:rPr>
          <w:rtl/>
          <w:lang w:val="en-CA"/>
        </w:rPr>
        <w:t xml:space="preserve">بحثها </w:t>
      </w:r>
      <w:r w:rsidRPr="00E2763E">
        <w:rPr>
          <w:rFonts w:hint="cs"/>
          <w:rtl/>
          <w:lang w:val="en-CA"/>
        </w:rPr>
        <w:t>بناء</w:t>
      </w:r>
      <w:r>
        <w:rPr>
          <w:rFonts w:hint="cs"/>
          <w:rtl/>
          <w:lang w:val="en-CA"/>
        </w:rPr>
        <w:t>ً</w:t>
      </w:r>
      <w:r w:rsidRPr="00E2763E">
        <w:rPr>
          <w:rFonts w:hint="cs"/>
          <w:rtl/>
          <w:lang w:val="en-CA"/>
        </w:rPr>
        <w:t xml:space="preserve"> </w:t>
      </w:r>
      <w:r w:rsidRPr="00E2763E">
        <w:rPr>
          <w:rtl/>
          <w:lang w:val="en-CA"/>
        </w:rPr>
        <w:t>على أسسها الموضوعية.</w:t>
      </w:r>
    </w:p>
    <w:p w:rsidR="00943914" w:rsidRPr="00E2763E" w:rsidRDefault="00943914" w:rsidP="00943914">
      <w:pPr>
        <w:pStyle w:val="H4GA"/>
        <w:rPr>
          <w:rtl/>
          <w:lang w:val="en-CA"/>
        </w:rPr>
      </w:pPr>
      <w:r>
        <w:rPr>
          <w:rFonts w:hint="cs"/>
          <w:rtl/>
          <w:lang w:val="en-CA"/>
        </w:rPr>
        <w:tab/>
      </w:r>
      <w:r>
        <w:rPr>
          <w:rFonts w:hint="cs"/>
          <w:rtl/>
          <w:lang w:val="en-CA"/>
        </w:rPr>
        <w:tab/>
      </w:r>
      <w:r w:rsidRPr="00E2763E">
        <w:rPr>
          <w:rFonts w:hint="eastAsia"/>
          <w:rtl/>
          <w:lang w:val="en-CA"/>
        </w:rPr>
        <w:t>النظر</w:t>
      </w:r>
      <w:r w:rsidRPr="00E2763E">
        <w:rPr>
          <w:rtl/>
          <w:lang w:val="en-CA"/>
        </w:rPr>
        <w:t xml:space="preserve"> في الأسس الموضوعية</w:t>
      </w:r>
    </w:p>
    <w:p w:rsidR="00943914" w:rsidRPr="00E2763E" w:rsidRDefault="00943914" w:rsidP="00943914">
      <w:pPr>
        <w:pStyle w:val="SingleTxtGA"/>
        <w:rPr>
          <w:rtl/>
          <w:lang w:val="en-CA"/>
        </w:rPr>
      </w:pPr>
      <w:r w:rsidRPr="00E2763E">
        <w:rPr>
          <w:rtl/>
          <w:lang w:val="en-CA"/>
        </w:rPr>
        <w:t>8-1</w:t>
      </w:r>
      <w:r w:rsidRPr="00E2763E">
        <w:rPr>
          <w:rtl/>
          <w:lang w:val="en-CA"/>
        </w:rPr>
        <w:tab/>
        <w:t>نظرت اللجنة المعنية ب</w:t>
      </w:r>
      <w:r w:rsidRPr="00E2763E">
        <w:rPr>
          <w:rFonts w:hint="cs"/>
          <w:rtl/>
          <w:lang w:val="en-CA"/>
        </w:rPr>
        <w:t xml:space="preserve">حقوق </w:t>
      </w:r>
      <w:r w:rsidRPr="00E2763E">
        <w:rPr>
          <w:rtl/>
          <w:lang w:val="en-CA"/>
        </w:rPr>
        <w:t xml:space="preserve">الأشخاص ذوي الإعاقة في هذا البلاغ في ضوء جميع المعلومات </w:t>
      </w:r>
      <w:r w:rsidRPr="00E2763E">
        <w:rPr>
          <w:rFonts w:hint="cs"/>
          <w:rtl/>
          <w:lang w:val="en-CA"/>
        </w:rPr>
        <w:t>الواردة</w:t>
      </w:r>
      <w:r w:rsidRPr="00E2763E">
        <w:rPr>
          <w:rtl/>
          <w:lang w:val="en-CA"/>
        </w:rPr>
        <w:t xml:space="preserve">، وفقاً للمادة 5 من البروتوكول الاختياري والفقرة 1 من المادة 73 من </w:t>
      </w:r>
      <w:r w:rsidRPr="00E2763E">
        <w:rPr>
          <w:rFonts w:hint="cs"/>
          <w:rtl/>
          <w:lang w:val="en-CA"/>
        </w:rPr>
        <w:t>ال</w:t>
      </w:r>
      <w:r w:rsidRPr="00E2763E">
        <w:rPr>
          <w:rtl/>
          <w:lang w:val="en-CA"/>
        </w:rPr>
        <w:t>نظام الداخلي للجنة.</w:t>
      </w:r>
    </w:p>
    <w:p w:rsidR="00943914" w:rsidRPr="00E2763E" w:rsidRDefault="00943914" w:rsidP="007F4A61">
      <w:pPr>
        <w:pStyle w:val="SingleTxtGA"/>
        <w:rPr>
          <w:rtl/>
          <w:lang w:val="en-CA"/>
        </w:rPr>
      </w:pPr>
      <w:r w:rsidRPr="00E2763E">
        <w:rPr>
          <w:rtl/>
          <w:lang w:val="en-CA"/>
        </w:rPr>
        <w:t>8-2</w:t>
      </w:r>
      <w:r w:rsidRPr="00E2763E">
        <w:rPr>
          <w:rtl/>
          <w:lang w:val="en-CA"/>
        </w:rPr>
        <w:tab/>
        <w:t xml:space="preserve">وتحيط اللجنة علماً بمزاعم التمييز التي قدمتها صاحبة البلاغ نظراً لأن السلطات المختصة في الدولة الطرف، عند النظر في طلبها بشأن الحصول على </w:t>
      </w:r>
      <w:r>
        <w:rPr>
          <w:rtl/>
          <w:lang w:val="en-CA"/>
        </w:rPr>
        <w:t>ترخيص</w:t>
      </w:r>
      <w:r w:rsidRPr="00E2763E">
        <w:rPr>
          <w:rtl/>
          <w:lang w:val="en-CA"/>
        </w:rPr>
        <w:t xml:space="preserve"> لبناء حمام سباحة </w:t>
      </w:r>
      <w:r w:rsidR="007F4A61">
        <w:rPr>
          <w:rFonts w:hint="cs"/>
          <w:rtl/>
          <w:lang w:val="en-CA"/>
        </w:rPr>
        <w:t>للعلاج بالماء</w:t>
      </w:r>
      <w:r w:rsidRPr="00E2763E">
        <w:rPr>
          <w:rtl/>
          <w:lang w:val="en-CA"/>
        </w:rPr>
        <w:t xml:space="preserve"> يلبي احتياجاتها من حيث إعادة التأهيل، لم تطبق مبدأ التناسبية و</w:t>
      </w:r>
      <w:r w:rsidRPr="00E2763E">
        <w:rPr>
          <w:rFonts w:hint="cs"/>
          <w:rtl/>
          <w:lang w:val="en-CA"/>
        </w:rPr>
        <w:t xml:space="preserve">لم </w:t>
      </w:r>
      <w:r w:rsidRPr="00E2763E">
        <w:rPr>
          <w:rtl/>
          <w:lang w:val="en-CA"/>
        </w:rPr>
        <w:t>توازن بين مصالح</w:t>
      </w:r>
      <w:r w:rsidRPr="00E2763E">
        <w:rPr>
          <w:rFonts w:hint="cs"/>
          <w:rtl/>
          <w:lang w:val="en-CA"/>
        </w:rPr>
        <w:t xml:space="preserve"> صاحبة البلاغ </w:t>
      </w:r>
      <w:r w:rsidRPr="00E2763E">
        <w:rPr>
          <w:rtl/>
          <w:lang w:val="en-CA"/>
        </w:rPr>
        <w:t>في ا</w:t>
      </w:r>
      <w:r w:rsidRPr="00E2763E">
        <w:rPr>
          <w:rFonts w:hint="eastAsia"/>
          <w:rtl/>
          <w:lang w:val="en-CA"/>
        </w:rPr>
        <w:t>ستعمال</w:t>
      </w:r>
      <w:r w:rsidRPr="00E2763E">
        <w:rPr>
          <w:rtl/>
          <w:lang w:val="en-CA"/>
        </w:rPr>
        <w:t xml:space="preserve"> قطعة الأرض التي تمتلكها لبناء حمام سباحة </w:t>
      </w:r>
      <w:r w:rsidR="007F4A61">
        <w:rPr>
          <w:rFonts w:hint="cs"/>
          <w:rtl/>
          <w:lang w:val="en-CA"/>
        </w:rPr>
        <w:t xml:space="preserve">للعلاج بالماء </w:t>
      </w:r>
      <w:r w:rsidRPr="00E2763E">
        <w:rPr>
          <w:rtl/>
          <w:lang w:val="en-CA"/>
        </w:rPr>
        <w:t>وبين المصالح العامة المتمثلة في حفظ المنطقة المشار إليها في امتثال صارم لخطة التنمية</w:t>
      </w:r>
      <w:r w:rsidRPr="00E2763E">
        <w:rPr>
          <w:rFonts w:hint="cs"/>
          <w:rtl/>
          <w:lang w:val="en-CA"/>
        </w:rPr>
        <w:t>.</w:t>
      </w:r>
      <w:r w:rsidRPr="00E2763E">
        <w:rPr>
          <w:rtl/>
          <w:lang w:val="en-CA"/>
        </w:rPr>
        <w:t xml:space="preserve"> وتلاحظ</w:t>
      </w:r>
      <w:r w:rsidRPr="00E2763E">
        <w:rPr>
          <w:rFonts w:hint="cs"/>
          <w:rtl/>
          <w:lang w:val="en-CA"/>
        </w:rPr>
        <w:t xml:space="preserve"> اللجنة</w:t>
      </w:r>
      <w:r w:rsidRPr="00E2763E">
        <w:rPr>
          <w:rtl/>
          <w:lang w:val="en-CA"/>
        </w:rPr>
        <w:t xml:space="preserve"> كذلك ادعاء الدولة الطرف بأن قانون التخطيط والبناء يطبق بشكل متساو على </w:t>
      </w:r>
      <w:r w:rsidRPr="00E2763E">
        <w:rPr>
          <w:rFonts w:hint="cs"/>
          <w:rtl/>
          <w:lang w:val="en-CA"/>
        </w:rPr>
        <w:t>ال</w:t>
      </w:r>
      <w:r w:rsidRPr="00E2763E">
        <w:rPr>
          <w:rtl/>
          <w:lang w:val="en-CA"/>
        </w:rPr>
        <w:t>جميع</w:t>
      </w:r>
      <w:r>
        <w:rPr>
          <w:rFonts w:hint="cs"/>
          <w:rtl/>
          <w:lang w:val="en-CA"/>
        </w:rPr>
        <w:t xml:space="preserve"> سواء أكان الشخص ذا إعاقة أم لا، </w:t>
      </w:r>
      <w:r w:rsidRPr="00E2763E">
        <w:rPr>
          <w:rtl/>
          <w:lang w:val="en-CA"/>
        </w:rPr>
        <w:t xml:space="preserve">وأن القانون لا يشتمل على أي </w:t>
      </w:r>
      <w:r w:rsidR="007F4A61">
        <w:rPr>
          <w:rFonts w:hint="cs"/>
          <w:rtl/>
          <w:lang w:val="en-CA"/>
        </w:rPr>
        <w:t>بنود</w:t>
      </w:r>
      <w:r w:rsidRPr="00E2763E">
        <w:rPr>
          <w:rtl/>
          <w:lang w:val="en-CA"/>
        </w:rPr>
        <w:t xml:space="preserve"> تؤدي بشكل غير مباشر إلى التمييز ضد الأشخاص ذوي الإعاقة.</w:t>
      </w:r>
    </w:p>
    <w:p w:rsidR="00943914" w:rsidRPr="00E2763E" w:rsidRDefault="00943914" w:rsidP="008F724A">
      <w:pPr>
        <w:pStyle w:val="SingleTxtGA"/>
        <w:rPr>
          <w:rtl/>
          <w:lang w:val="en-CA"/>
        </w:rPr>
      </w:pPr>
      <w:r w:rsidRPr="00E2763E">
        <w:rPr>
          <w:rtl/>
          <w:lang w:val="en-CA"/>
        </w:rPr>
        <w:t>8-3</w:t>
      </w:r>
      <w:r w:rsidRPr="00E2763E">
        <w:rPr>
          <w:rtl/>
          <w:lang w:val="en-CA"/>
        </w:rPr>
        <w:tab/>
        <w:t>و</w:t>
      </w:r>
      <w:r>
        <w:rPr>
          <w:rFonts w:hint="cs"/>
          <w:rtl/>
          <w:lang w:val="en-CA"/>
        </w:rPr>
        <w:t xml:space="preserve">تذكِّر </w:t>
      </w:r>
      <w:r w:rsidRPr="00E2763E">
        <w:rPr>
          <w:rtl/>
          <w:lang w:val="en-CA"/>
        </w:rPr>
        <w:t>اللجنة، ب</w:t>
      </w:r>
      <w:r>
        <w:rPr>
          <w:rFonts w:hint="cs"/>
          <w:rtl/>
          <w:lang w:val="en-CA"/>
        </w:rPr>
        <w:t xml:space="preserve">إشارة </w:t>
      </w:r>
      <w:r w:rsidRPr="00E2763E">
        <w:rPr>
          <w:rtl/>
          <w:lang w:val="en-CA"/>
        </w:rPr>
        <w:t>إلى الفقرة 3 من المادة 2 من الاتفاقية</w:t>
      </w:r>
      <w:r w:rsidRPr="00E2763E">
        <w:rPr>
          <w:rFonts w:hint="cs"/>
          <w:rtl/>
          <w:lang w:val="en-CA"/>
        </w:rPr>
        <w:t xml:space="preserve">، </w:t>
      </w:r>
      <w:r>
        <w:rPr>
          <w:rFonts w:hint="cs"/>
          <w:rtl/>
          <w:lang w:val="en-CA"/>
        </w:rPr>
        <w:t>بأ</w:t>
      </w:r>
      <w:r w:rsidR="008F724A">
        <w:rPr>
          <w:rtl/>
          <w:lang w:val="en-CA"/>
        </w:rPr>
        <w:t xml:space="preserve">ن </w:t>
      </w:r>
      <w:r w:rsidR="007C61B0">
        <w:rPr>
          <w:rFonts w:hint="cs"/>
          <w:rtl/>
          <w:lang w:val="en-CA"/>
        </w:rPr>
        <w:t>"</w:t>
      </w:r>
      <w:r w:rsidR="008F724A">
        <w:rPr>
          <w:rFonts w:hint="cs"/>
          <w:rtl/>
          <w:lang w:val="en-CA"/>
        </w:rPr>
        <w:t>‘</w:t>
      </w:r>
      <w:r w:rsidRPr="00E2763E">
        <w:rPr>
          <w:rtl/>
          <w:lang w:val="en-CA"/>
        </w:rPr>
        <w:t>التمييز على أساس الإعاقة</w:t>
      </w:r>
      <w:r w:rsidR="008F724A">
        <w:rPr>
          <w:rFonts w:hint="cs"/>
          <w:rtl/>
          <w:lang w:val="en-CA"/>
        </w:rPr>
        <w:t>‘</w:t>
      </w:r>
      <w:r w:rsidRPr="00E2763E">
        <w:rPr>
          <w:rtl/>
          <w:lang w:val="en-CA"/>
        </w:rPr>
        <w:t xml:space="preserve"> يعني أي تمييز أو استبعاد أو تقييد على أساس الإعاقة يكون غرضه أو أثره إ</w:t>
      </w:r>
      <w:r>
        <w:rPr>
          <w:rFonts w:hint="cs"/>
          <w:rtl/>
          <w:lang w:val="en-CA"/>
        </w:rPr>
        <w:t>ضعاف أو إ</w:t>
      </w:r>
      <w:r w:rsidRPr="00E2763E">
        <w:rPr>
          <w:rtl/>
          <w:lang w:val="en-CA"/>
        </w:rPr>
        <w:t xml:space="preserve">حباط الاعتراف بكافة حقوق الإنسان والحريات الأساسية أو التمتع بها </w:t>
      </w:r>
      <w:r w:rsidR="004A31FF">
        <w:rPr>
          <w:rFonts w:hint="cs"/>
          <w:rtl/>
          <w:lang w:val="en-CA"/>
        </w:rPr>
        <w:t xml:space="preserve">         </w:t>
      </w:r>
      <w:r w:rsidRPr="00E2763E">
        <w:rPr>
          <w:rtl/>
          <w:lang w:val="en-CA"/>
        </w:rPr>
        <w:t>أو ممارستها على قدم المساو</w:t>
      </w:r>
      <w:r w:rsidRPr="00E2763E">
        <w:rPr>
          <w:rFonts w:hint="eastAsia"/>
          <w:rtl/>
          <w:lang w:val="en-CA"/>
        </w:rPr>
        <w:t>اة</w:t>
      </w:r>
      <w:r w:rsidRPr="00E2763E">
        <w:rPr>
          <w:rtl/>
          <w:lang w:val="en-CA"/>
        </w:rPr>
        <w:t xml:space="preserve"> مع الآخرين، في الميادين السياسية أو الاقتصادية أو الاجتماعية أو الثقافية أو المدن</w:t>
      </w:r>
      <w:r w:rsidR="008F724A">
        <w:rPr>
          <w:rFonts w:hint="cs"/>
          <w:rtl/>
          <w:lang w:val="en-CA"/>
        </w:rPr>
        <w:t>ي</w:t>
      </w:r>
      <w:r w:rsidRPr="00E2763E">
        <w:rPr>
          <w:rtl/>
          <w:lang w:val="en-CA"/>
        </w:rPr>
        <w:t>ة أو أي ميدان آخر</w:t>
      </w:r>
      <w:r w:rsidR="00DD348E">
        <w:rPr>
          <w:rFonts w:hint="cs"/>
          <w:rtl/>
          <w:lang w:val="en-CA"/>
        </w:rPr>
        <w:t>"</w:t>
      </w:r>
      <w:r w:rsidRPr="00E2763E">
        <w:rPr>
          <w:rtl/>
          <w:lang w:val="en-CA"/>
        </w:rPr>
        <w:t>.</w:t>
      </w:r>
      <w:r w:rsidRPr="00E2763E">
        <w:rPr>
          <w:rFonts w:hint="cs"/>
          <w:rtl/>
          <w:lang w:val="en-CA"/>
        </w:rPr>
        <w:t xml:space="preserve"> </w:t>
      </w:r>
      <w:r w:rsidRPr="00E2763E">
        <w:rPr>
          <w:rFonts w:hint="eastAsia"/>
          <w:rtl/>
          <w:lang w:val="en-CA"/>
        </w:rPr>
        <w:t>وتلاحظ</w:t>
      </w:r>
      <w:r w:rsidRPr="00E2763E">
        <w:rPr>
          <w:rtl/>
          <w:lang w:val="en-CA"/>
        </w:rPr>
        <w:t xml:space="preserve"> اللجنة أن القانون الذي يطبق بطريقة حيادية يمكن أن يكون له أثر تمييزي عندما لا تؤخذ في الاعتبار الظروف الخاصة للأشخاص الذين يطبق عليهم القانون. ويمكن انتهاك الحق في عدم التمييز </w:t>
      </w:r>
      <w:r w:rsidRPr="00E2763E">
        <w:rPr>
          <w:rFonts w:hint="cs"/>
          <w:rtl/>
          <w:lang w:val="en-CA"/>
        </w:rPr>
        <w:t>من حيث</w:t>
      </w:r>
      <w:r w:rsidRPr="00E2763E">
        <w:rPr>
          <w:rtl/>
          <w:lang w:val="en-CA"/>
        </w:rPr>
        <w:t xml:space="preserve"> التمتع بالحقوق </w:t>
      </w:r>
      <w:r w:rsidRPr="00E2763E">
        <w:rPr>
          <w:rFonts w:hint="cs"/>
          <w:rtl/>
          <w:lang w:val="en-CA"/>
        </w:rPr>
        <w:t>المكفولة</w:t>
      </w:r>
      <w:r w:rsidRPr="00E2763E">
        <w:rPr>
          <w:rtl/>
          <w:lang w:val="en-CA"/>
        </w:rPr>
        <w:t xml:space="preserve"> بموجب الاتفاقية عندما لا تقوم الدول بمعامل</w:t>
      </w:r>
      <w:r w:rsidRPr="00E2763E">
        <w:rPr>
          <w:rFonts w:hint="eastAsia"/>
          <w:rtl/>
          <w:lang w:val="en-CA"/>
        </w:rPr>
        <w:t>ة</w:t>
      </w:r>
      <w:r w:rsidRPr="00E2763E">
        <w:rPr>
          <w:rtl/>
          <w:lang w:val="en-CA"/>
        </w:rPr>
        <w:t xml:space="preserve"> الأشخاص الذين تكون حالتهم مختلفة بدرجة كبيرة بطريقة مختلفة بدون تبرير موضوعي ومعقول.</w:t>
      </w:r>
    </w:p>
    <w:p w:rsidR="00943914" w:rsidRPr="00E2763E" w:rsidRDefault="00943914" w:rsidP="00126BDC">
      <w:pPr>
        <w:pStyle w:val="SingleTxtGA"/>
        <w:rPr>
          <w:rtl/>
          <w:lang w:val="en-CA"/>
        </w:rPr>
      </w:pPr>
      <w:r w:rsidRPr="00E2763E">
        <w:rPr>
          <w:rtl/>
          <w:lang w:val="en-CA"/>
        </w:rPr>
        <w:t>8-4</w:t>
      </w:r>
      <w:r w:rsidRPr="00E2763E">
        <w:rPr>
          <w:rtl/>
          <w:lang w:val="en-CA"/>
        </w:rPr>
        <w:tab/>
        <w:t>وينص تعريف التمييز على أساس الإعاقة في الفقرة 3 من المادة 2 من الاتفاقية صراحة على أنه "يشمل جميع أشكال التمييز، بما في ذلك الحرمان من ترتيبات تيسيرية م</w:t>
      </w:r>
      <w:r>
        <w:rPr>
          <w:rFonts w:hint="cs"/>
          <w:rtl/>
          <w:lang w:val="en-CA"/>
        </w:rPr>
        <w:t>ع</w:t>
      </w:r>
      <w:r w:rsidRPr="00E2763E">
        <w:rPr>
          <w:rtl/>
          <w:lang w:val="en-CA"/>
        </w:rPr>
        <w:t xml:space="preserve">قولة". </w:t>
      </w:r>
      <w:r w:rsidR="0076491C">
        <w:rPr>
          <w:rFonts w:hint="cs"/>
          <w:rtl/>
          <w:lang w:val="en-CA"/>
        </w:rPr>
        <w:t>وبالإضافة إلى ذلك،</w:t>
      </w:r>
      <w:r w:rsidRPr="00E2763E">
        <w:rPr>
          <w:rtl/>
          <w:lang w:val="en-CA"/>
        </w:rPr>
        <w:t xml:space="preserve"> ت</w:t>
      </w:r>
      <w:r w:rsidRPr="00E2763E">
        <w:rPr>
          <w:rFonts w:hint="cs"/>
          <w:rtl/>
          <w:lang w:val="en-CA"/>
        </w:rPr>
        <w:t>ُ</w:t>
      </w:r>
      <w:r w:rsidRPr="00E2763E">
        <w:rPr>
          <w:rtl/>
          <w:lang w:val="en-CA"/>
        </w:rPr>
        <w:t>عر</w:t>
      </w:r>
      <w:r w:rsidRPr="00E2763E">
        <w:rPr>
          <w:rFonts w:hint="cs"/>
          <w:rtl/>
          <w:lang w:val="en-CA"/>
        </w:rPr>
        <w:t>ّ</w:t>
      </w:r>
      <w:r w:rsidRPr="00E2763E">
        <w:rPr>
          <w:rtl/>
          <w:lang w:val="en-CA"/>
        </w:rPr>
        <w:t xml:space="preserve">ف الفقرة 4 من المادة 2 الترتيبات التيسيرية المعقولة </w:t>
      </w:r>
      <w:r>
        <w:rPr>
          <w:rFonts w:hint="cs"/>
          <w:rtl/>
          <w:lang w:val="en-CA"/>
        </w:rPr>
        <w:t xml:space="preserve">بأنها </w:t>
      </w:r>
      <w:r w:rsidRPr="00E2763E">
        <w:rPr>
          <w:rtl/>
          <w:lang w:val="en-CA"/>
        </w:rPr>
        <w:t>"التعديلات وال</w:t>
      </w:r>
      <w:r w:rsidRPr="00E2763E">
        <w:rPr>
          <w:rFonts w:hint="eastAsia"/>
          <w:rtl/>
          <w:lang w:val="en-CA"/>
        </w:rPr>
        <w:t>ترتيبات</w:t>
      </w:r>
      <w:r w:rsidRPr="00E2763E">
        <w:rPr>
          <w:rtl/>
          <w:lang w:val="en-CA"/>
        </w:rPr>
        <w:t xml:space="preserve"> اللازمة والمناسبة التي لا تفرض عبئاً غير متناسب أو غير ضروري، والتي تكون هناك حاجة إليها في حالة محددة، لكفالة تمتع الأشخاص ذوي الإعاقة على أساس المساواة مع الآخرين بجميع حقوق الإنسان والحريات الأساسية وممارستها".</w:t>
      </w:r>
    </w:p>
    <w:p w:rsidR="00943914" w:rsidRPr="00E2763E" w:rsidRDefault="00943914" w:rsidP="00B350B6">
      <w:pPr>
        <w:pStyle w:val="SingleTxtGA"/>
        <w:rPr>
          <w:rtl/>
          <w:lang w:val="en-CA"/>
        </w:rPr>
      </w:pPr>
      <w:r w:rsidRPr="00E2763E">
        <w:rPr>
          <w:rtl/>
          <w:lang w:val="en-CA"/>
        </w:rPr>
        <w:t>8-5</w:t>
      </w:r>
      <w:r w:rsidRPr="00E2763E">
        <w:rPr>
          <w:rtl/>
          <w:lang w:val="en-CA"/>
        </w:rPr>
        <w:tab/>
        <w:t xml:space="preserve">وفي هذه القضية، تبين المعلومات المعروضة أمام اللجنة أن الحالة الصحية لصاحبة البلاغ حرجة ويعتبر وصولها إلى حمام سباحة </w:t>
      </w:r>
      <w:r w:rsidR="00126BDC">
        <w:rPr>
          <w:rFonts w:hint="cs"/>
          <w:rtl/>
          <w:lang w:val="en-CA"/>
        </w:rPr>
        <w:t xml:space="preserve">للعلاج بالماء </w:t>
      </w:r>
      <w:r w:rsidRPr="00E2763E">
        <w:rPr>
          <w:rtl/>
          <w:lang w:val="en-CA"/>
        </w:rPr>
        <w:t xml:space="preserve">في المنزل </w:t>
      </w:r>
      <w:r w:rsidR="00126BDC">
        <w:rPr>
          <w:rFonts w:hint="cs"/>
          <w:rtl/>
          <w:lang w:val="en-CA"/>
        </w:rPr>
        <w:t xml:space="preserve">أمراً </w:t>
      </w:r>
      <w:r w:rsidRPr="00E2763E">
        <w:rPr>
          <w:rtl/>
          <w:lang w:val="en-CA"/>
        </w:rPr>
        <w:t xml:space="preserve">أساسياً </w:t>
      </w:r>
      <w:r w:rsidR="00126BDC">
        <w:rPr>
          <w:rFonts w:hint="cs"/>
          <w:rtl/>
          <w:lang w:val="en-CA"/>
        </w:rPr>
        <w:t xml:space="preserve">وسبيلاً فعالاً، بل السبيل الفعال الوحيد في هذه الحالة، </w:t>
      </w:r>
      <w:r w:rsidRPr="00E2763E">
        <w:rPr>
          <w:rtl/>
          <w:lang w:val="en-CA"/>
        </w:rPr>
        <w:t>ل</w:t>
      </w:r>
      <w:r w:rsidRPr="00E2763E">
        <w:rPr>
          <w:rFonts w:hint="cs"/>
          <w:rtl/>
          <w:lang w:val="en-CA"/>
        </w:rPr>
        <w:t>ت</w:t>
      </w:r>
      <w:r w:rsidRPr="00E2763E">
        <w:rPr>
          <w:rtl/>
          <w:lang w:val="en-CA"/>
        </w:rPr>
        <w:t>لبية احتياجاتها</w:t>
      </w:r>
      <w:r w:rsidR="002F24B0">
        <w:rPr>
          <w:rFonts w:hint="cs"/>
          <w:rtl/>
          <w:lang w:val="en-CA"/>
        </w:rPr>
        <w:t xml:space="preserve"> الصحية</w:t>
      </w:r>
      <w:r w:rsidRPr="00E2763E">
        <w:rPr>
          <w:rtl/>
          <w:lang w:val="en-CA"/>
        </w:rPr>
        <w:t xml:space="preserve">. والتعديلات </w:t>
      </w:r>
      <w:r w:rsidRPr="00E2763E">
        <w:rPr>
          <w:rFonts w:hint="cs"/>
          <w:rtl/>
          <w:lang w:val="en-CA"/>
        </w:rPr>
        <w:t>والتغييرات</w:t>
      </w:r>
      <w:r w:rsidRPr="00E2763E">
        <w:rPr>
          <w:rtl/>
          <w:lang w:val="en-CA"/>
        </w:rPr>
        <w:t xml:space="preserve"> المناسبة تتطلب بالتالي </w:t>
      </w:r>
      <w:r w:rsidRPr="00E2763E">
        <w:rPr>
          <w:rFonts w:hint="cs"/>
          <w:rtl/>
          <w:lang w:val="en-CA"/>
        </w:rPr>
        <w:t>مخالفة</w:t>
      </w:r>
      <w:r w:rsidRPr="00E2763E">
        <w:rPr>
          <w:rtl/>
          <w:lang w:val="en-CA"/>
        </w:rPr>
        <w:t xml:space="preserve"> خطة التنمية من أجل ا</w:t>
      </w:r>
      <w:r w:rsidRPr="00E2763E">
        <w:rPr>
          <w:rFonts w:hint="eastAsia"/>
          <w:rtl/>
          <w:lang w:val="en-CA"/>
        </w:rPr>
        <w:t>لسماح</w:t>
      </w:r>
      <w:r w:rsidRPr="00E2763E">
        <w:rPr>
          <w:rtl/>
          <w:lang w:val="en-CA"/>
        </w:rPr>
        <w:t xml:space="preserve"> ببناء حمام سباحة</w:t>
      </w:r>
      <w:r w:rsidR="005D6757">
        <w:rPr>
          <w:rFonts w:hint="cs"/>
          <w:rtl/>
          <w:lang w:val="en-CA"/>
        </w:rPr>
        <w:t xml:space="preserve"> للعلاج بالماء</w:t>
      </w:r>
      <w:r w:rsidRPr="00E2763E">
        <w:rPr>
          <w:rtl/>
          <w:lang w:val="en-CA"/>
        </w:rPr>
        <w:t>. وتلاحظ اللجنة أن الدولة الطرف لم تشر إلى أن هذ</w:t>
      </w:r>
      <w:r w:rsidRPr="00E2763E">
        <w:rPr>
          <w:rFonts w:hint="cs"/>
          <w:rtl/>
          <w:lang w:val="en-CA"/>
        </w:rPr>
        <w:t>ه</w:t>
      </w:r>
      <w:r w:rsidRPr="00E2763E">
        <w:rPr>
          <w:rtl/>
          <w:lang w:val="en-CA"/>
        </w:rPr>
        <w:t xml:space="preserve"> </w:t>
      </w:r>
      <w:r w:rsidRPr="00E2763E">
        <w:rPr>
          <w:rFonts w:hint="cs"/>
          <w:rtl/>
          <w:lang w:val="en-CA"/>
        </w:rPr>
        <w:t>المخالفة</w:t>
      </w:r>
      <w:r w:rsidRPr="00E2763E">
        <w:rPr>
          <w:rtl/>
          <w:lang w:val="en-CA"/>
        </w:rPr>
        <w:t xml:space="preserve"> س</w:t>
      </w:r>
      <w:r w:rsidRPr="00E2763E">
        <w:rPr>
          <w:rFonts w:hint="cs"/>
          <w:rtl/>
          <w:lang w:val="en-CA"/>
        </w:rPr>
        <w:t>تف</w:t>
      </w:r>
      <w:r w:rsidRPr="00E2763E">
        <w:rPr>
          <w:rtl/>
          <w:lang w:val="en-CA"/>
        </w:rPr>
        <w:t xml:space="preserve">رض "عبئاً غير متناسب </w:t>
      </w:r>
      <w:r>
        <w:rPr>
          <w:rFonts w:hint="cs"/>
          <w:rtl/>
          <w:lang w:val="en-CA"/>
        </w:rPr>
        <w:t>أ</w:t>
      </w:r>
      <w:r w:rsidRPr="00E2763E">
        <w:rPr>
          <w:rtl/>
          <w:lang w:val="en-CA"/>
        </w:rPr>
        <w:t>و</w:t>
      </w:r>
      <w:r>
        <w:rPr>
          <w:rFonts w:hint="cs"/>
          <w:rtl/>
          <w:lang w:val="en-CA"/>
        </w:rPr>
        <w:t xml:space="preserve"> </w:t>
      </w:r>
      <w:r w:rsidRPr="00E2763E">
        <w:rPr>
          <w:rtl/>
          <w:lang w:val="en-CA"/>
        </w:rPr>
        <w:t xml:space="preserve">غير ضروري". وفي هذا الصدد، تلاحظ اللجنة أن قانون التخطيط والبناء يسمح </w:t>
      </w:r>
      <w:r w:rsidRPr="00E2763E">
        <w:rPr>
          <w:rFonts w:hint="cs"/>
          <w:rtl/>
          <w:lang w:val="en-CA"/>
        </w:rPr>
        <w:t>بمخالفة</w:t>
      </w:r>
      <w:r w:rsidRPr="00E2763E">
        <w:rPr>
          <w:rtl/>
          <w:lang w:val="en-CA"/>
        </w:rPr>
        <w:t xml:space="preserve"> خطة التنمية ولذلك يمكن أن يستوعب، عند </w:t>
      </w:r>
      <w:r w:rsidR="001C3B60">
        <w:rPr>
          <w:rFonts w:hint="cs"/>
          <w:rtl/>
          <w:lang w:val="en-CA"/>
        </w:rPr>
        <w:t>الضرورة</w:t>
      </w:r>
      <w:r w:rsidR="00B350B6">
        <w:rPr>
          <w:rFonts w:hint="cs"/>
          <w:rtl/>
          <w:lang w:val="en-CA"/>
        </w:rPr>
        <w:t xml:space="preserve"> </w:t>
      </w:r>
      <w:r w:rsidRPr="00E2763E">
        <w:rPr>
          <w:rtl/>
          <w:lang w:val="en-CA"/>
        </w:rPr>
        <w:t>وفي حا</w:t>
      </w:r>
      <w:r>
        <w:rPr>
          <w:rFonts w:hint="cs"/>
          <w:rtl/>
          <w:lang w:val="en-CA"/>
        </w:rPr>
        <w:t xml:space="preserve">لة </w:t>
      </w:r>
      <w:r w:rsidRPr="00E2763E">
        <w:rPr>
          <w:rtl/>
          <w:lang w:val="en-CA"/>
        </w:rPr>
        <w:t>محددة</w:t>
      </w:r>
      <w:r w:rsidRPr="00E2763E">
        <w:rPr>
          <w:rFonts w:hint="eastAsia"/>
          <w:rtl/>
          <w:lang w:val="en-CA"/>
        </w:rPr>
        <w:t>،</w:t>
      </w:r>
      <w:r w:rsidRPr="00E2763E">
        <w:rPr>
          <w:rtl/>
          <w:lang w:val="en-CA"/>
        </w:rPr>
        <w:t xml:space="preserve"> طلب</w:t>
      </w:r>
      <w:r w:rsidRPr="00E2763E">
        <w:rPr>
          <w:rFonts w:hint="cs"/>
          <w:rtl/>
          <w:lang w:val="en-CA"/>
        </w:rPr>
        <w:t>اً بشأن</w:t>
      </w:r>
      <w:r w:rsidRPr="00E2763E">
        <w:rPr>
          <w:rtl/>
          <w:lang w:val="en-CA"/>
        </w:rPr>
        <w:t xml:space="preserve"> ترتيبات </w:t>
      </w:r>
      <w:r w:rsidRPr="00E2763E">
        <w:rPr>
          <w:rFonts w:hint="cs"/>
          <w:rtl/>
          <w:lang w:val="en-CA"/>
        </w:rPr>
        <w:t xml:space="preserve">تيسيرية </w:t>
      </w:r>
      <w:r w:rsidRPr="00E2763E">
        <w:rPr>
          <w:rtl/>
          <w:lang w:val="en-CA"/>
        </w:rPr>
        <w:t xml:space="preserve">معقولة تهدف إلى </w:t>
      </w:r>
      <w:r w:rsidRPr="00E2763E">
        <w:rPr>
          <w:rFonts w:hint="cs"/>
          <w:rtl/>
          <w:lang w:val="en-CA"/>
        </w:rPr>
        <w:t>كفالة</w:t>
      </w:r>
      <w:r w:rsidRPr="00E2763E">
        <w:rPr>
          <w:rtl/>
          <w:lang w:val="en-CA"/>
        </w:rPr>
        <w:t xml:space="preserve"> تمتع الأشخاص ذوي الإعاقة </w:t>
      </w:r>
      <w:r w:rsidRPr="00E2763E">
        <w:rPr>
          <w:rFonts w:hint="cs"/>
          <w:rtl/>
          <w:lang w:val="en-CA"/>
        </w:rPr>
        <w:t>ب</w:t>
      </w:r>
      <w:r w:rsidRPr="00E2763E">
        <w:rPr>
          <w:rtl/>
          <w:lang w:val="en-CA"/>
        </w:rPr>
        <w:t xml:space="preserve">جميع حقوق الإنسان أو ممارستهم لها على قدم المساواة مع الآخرين بدون أي تمييز. </w:t>
      </w:r>
      <w:r>
        <w:rPr>
          <w:rFonts w:hint="cs"/>
          <w:rtl/>
          <w:lang w:val="en-CA"/>
        </w:rPr>
        <w:t xml:space="preserve">وبالتالي، لا يمكن أن تخلص اللجنة، على أساس المعلومات المعروضة أمامها </w:t>
      </w:r>
      <w:r w:rsidRPr="00E2763E">
        <w:rPr>
          <w:rtl/>
          <w:lang w:val="en-CA"/>
        </w:rPr>
        <w:t xml:space="preserve">إلى أن الموافقة على </w:t>
      </w:r>
      <w:r w:rsidRPr="00E2763E">
        <w:rPr>
          <w:rFonts w:hint="cs"/>
          <w:rtl/>
          <w:lang w:val="en-CA"/>
        </w:rPr>
        <w:t>مخالفة</w:t>
      </w:r>
      <w:r w:rsidRPr="00E2763E">
        <w:rPr>
          <w:rtl/>
          <w:lang w:val="en-CA"/>
        </w:rPr>
        <w:t xml:space="preserve"> خطة التنمية في ح</w:t>
      </w:r>
      <w:r w:rsidRPr="00E2763E">
        <w:rPr>
          <w:rFonts w:hint="eastAsia"/>
          <w:rtl/>
          <w:lang w:val="en-CA"/>
        </w:rPr>
        <w:t>الة</w:t>
      </w:r>
      <w:r w:rsidRPr="00E2763E">
        <w:rPr>
          <w:rtl/>
          <w:lang w:val="en-CA"/>
        </w:rPr>
        <w:t xml:space="preserve"> صاحبة البلاغ س</w:t>
      </w:r>
      <w:r>
        <w:rPr>
          <w:rFonts w:hint="cs"/>
          <w:rtl/>
          <w:lang w:val="en-CA"/>
        </w:rPr>
        <w:t>ت</w:t>
      </w:r>
      <w:r w:rsidRPr="00E2763E">
        <w:rPr>
          <w:rtl/>
          <w:lang w:val="en-CA"/>
        </w:rPr>
        <w:t>فرض "عبئا</w:t>
      </w:r>
      <w:r>
        <w:rPr>
          <w:rFonts w:hint="cs"/>
          <w:rtl/>
          <w:lang w:val="en-CA"/>
        </w:rPr>
        <w:t>ً</w:t>
      </w:r>
      <w:r w:rsidRPr="00E2763E">
        <w:rPr>
          <w:rtl/>
          <w:lang w:val="en-CA"/>
        </w:rPr>
        <w:t xml:space="preserve"> غير متناسب </w:t>
      </w:r>
      <w:r w:rsidR="00B350B6">
        <w:rPr>
          <w:rFonts w:hint="cs"/>
          <w:rtl/>
          <w:lang w:val="en-CA"/>
        </w:rPr>
        <w:t xml:space="preserve">أو </w:t>
      </w:r>
      <w:r w:rsidRPr="00E2763E">
        <w:rPr>
          <w:rtl/>
          <w:lang w:val="en-CA"/>
        </w:rPr>
        <w:t>غير ضروري" على الدولة الطرف.</w:t>
      </w:r>
    </w:p>
    <w:p w:rsidR="00943914" w:rsidRPr="0019169E" w:rsidRDefault="00943914" w:rsidP="0019169E">
      <w:pPr>
        <w:pStyle w:val="SingleTxtGA"/>
        <w:rPr>
          <w:rFonts w:hint="cs"/>
          <w:rtl/>
          <w:lang w:val="en-CA"/>
        </w:rPr>
      </w:pPr>
      <w:r w:rsidRPr="00E2763E">
        <w:rPr>
          <w:rtl/>
          <w:lang w:val="en-CA"/>
        </w:rPr>
        <w:t>8-6</w:t>
      </w:r>
      <w:r w:rsidRPr="00E2763E">
        <w:rPr>
          <w:rtl/>
          <w:lang w:val="en-CA"/>
        </w:rPr>
        <w:tab/>
      </w:r>
      <w:r w:rsidR="0019169E" w:rsidRPr="0019169E">
        <w:rPr>
          <w:rtl/>
          <w:lang w:val="en-CA"/>
        </w:rPr>
        <w:t xml:space="preserve">وتذكِّر اللجنة بأن المادة 25 من الاتفاقية، عند الإشارة إلى الحق في الصحة، </w:t>
      </w:r>
      <w:proofErr w:type="spellStart"/>
      <w:r w:rsidR="0019169E" w:rsidRPr="0019169E">
        <w:rPr>
          <w:rtl/>
          <w:lang w:val="en-CA"/>
        </w:rPr>
        <w:t>تنص</w:t>
      </w:r>
      <w:proofErr w:type="spellEnd"/>
      <w:r w:rsidR="0019169E" w:rsidRPr="0019169E">
        <w:rPr>
          <w:rtl/>
          <w:lang w:val="en-CA"/>
        </w:rPr>
        <w:t xml:space="preserve"> على أن "تعترف الدول الأطراف بأن للأشخاص ذوي الإعاقة الحق في التمتع بأعلى مستويات الصحة دون تمييز على أساس الإعاقة. وتتخذ الدول الأطراف كل التدابير المناسبة الكفيلة بحصول الأشخاص ذوي الإعاقة على خدمات صحية تراعي الفروق بين الجنسين،      بما في ذلك خدمات إعادة التأهيل الصحي".</w:t>
      </w:r>
    </w:p>
    <w:p w:rsidR="00943914" w:rsidRPr="00E2763E" w:rsidRDefault="00943914" w:rsidP="00943914">
      <w:pPr>
        <w:pStyle w:val="SingleTxtGA"/>
        <w:rPr>
          <w:rtl/>
          <w:lang w:val="en-CA"/>
        </w:rPr>
      </w:pPr>
      <w:r w:rsidRPr="00E2763E">
        <w:rPr>
          <w:rtl/>
          <w:lang w:val="en-CA"/>
        </w:rPr>
        <w:t>8-7</w:t>
      </w:r>
      <w:r w:rsidRPr="00E2763E">
        <w:rPr>
          <w:rtl/>
          <w:lang w:val="en-CA"/>
        </w:rPr>
        <w:tab/>
        <w:t xml:space="preserve">وفي الوقت نفسه، تشير </w:t>
      </w:r>
      <w:r>
        <w:rPr>
          <w:rFonts w:hint="cs"/>
          <w:rtl/>
          <w:lang w:val="en-CA"/>
        </w:rPr>
        <w:t xml:space="preserve">الاتفاقية </w:t>
      </w:r>
      <w:r w:rsidRPr="00E2763E">
        <w:rPr>
          <w:rtl/>
          <w:lang w:val="en-CA"/>
        </w:rPr>
        <w:t xml:space="preserve">إلى التأهيل وإعادة التأهيل في المادة 26 وتنص على </w:t>
      </w:r>
      <w:r w:rsidRPr="00E2763E">
        <w:rPr>
          <w:rFonts w:hint="cs"/>
          <w:rtl/>
          <w:lang w:val="en-CA"/>
        </w:rPr>
        <w:t xml:space="preserve">أن </w:t>
      </w:r>
      <w:r w:rsidRPr="00E2763E">
        <w:rPr>
          <w:rtl/>
          <w:lang w:val="en-CA"/>
        </w:rPr>
        <w:t>"تتخذ الدول الأطراف تدابير فعالة ومناسبة، بما في ذلك عن طريق دعم الأقران،</w:t>
      </w:r>
      <w:r w:rsidRPr="00E2763E">
        <w:rPr>
          <w:rFonts w:hint="cs"/>
          <w:rtl/>
          <w:lang w:val="en-CA"/>
        </w:rPr>
        <w:t xml:space="preserve"> </w:t>
      </w:r>
      <w:r w:rsidRPr="00E2763E">
        <w:rPr>
          <w:rtl/>
          <w:lang w:val="en-CA"/>
        </w:rPr>
        <w:t>لتمكين الأشخاص ذوي الإعاقة من بلوغ أقصى قدر من الاستقلالية والمحافظة عليها، وتحقيق</w:t>
      </w:r>
      <w:r w:rsidRPr="00E2763E">
        <w:rPr>
          <w:rFonts w:hint="cs"/>
          <w:rtl/>
          <w:lang w:val="en-CA"/>
        </w:rPr>
        <w:t xml:space="preserve"> إمكاناتهم</w:t>
      </w:r>
      <w:r w:rsidRPr="00E2763E">
        <w:rPr>
          <w:rtl/>
          <w:lang w:val="en-CA"/>
        </w:rPr>
        <w:t xml:space="preserve"> البدنية والعقلية والاجتماعية والمهنية على الوجه الأكمل، وكفالة إشراكهم</w:t>
      </w:r>
      <w:r w:rsidRPr="00E2763E">
        <w:rPr>
          <w:rFonts w:hint="cs"/>
          <w:rtl/>
          <w:lang w:val="en-CA"/>
        </w:rPr>
        <w:t xml:space="preserve"> </w:t>
      </w:r>
      <w:r w:rsidRPr="00E2763E">
        <w:rPr>
          <w:rFonts w:hint="eastAsia"/>
          <w:rtl/>
          <w:lang w:val="en-CA"/>
        </w:rPr>
        <w:t>ومشاركتهم</w:t>
      </w:r>
      <w:r w:rsidRPr="00E2763E">
        <w:rPr>
          <w:rtl/>
          <w:lang w:val="en-CA"/>
        </w:rPr>
        <w:t xml:space="preserve"> بشكل تام في جميع نواحي الحياة"</w:t>
      </w:r>
      <w:r w:rsidRPr="00E2763E">
        <w:rPr>
          <w:rFonts w:hint="cs"/>
          <w:rtl/>
          <w:lang w:val="en-CA"/>
        </w:rPr>
        <w:t xml:space="preserve"> من خلال خدمات وبرامج شاملة للتأهيل وإعادة التأهيل بطريقة تجعل هذه الخدمات والبرامج "</w:t>
      </w:r>
      <w:r w:rsidRPr="00E2763E">
        <w:rPr>
          <w:rtl/>
          <w:lang w:val="en-CA"/>
        </w:rPr>
        <w:t>تبدأ في أقرب مرحلة قدر الإمكان، وتستند إلى تقييم متعدد</w:t>
      </w:r>
      <w:r w:rsidRPr="00E2763E">
        <w:rPr>
          <w:rFonts w:hint="cs"/>
          <w:rtl/>
          <w:lang w:val="en-CA"/>
        </w:rPr>
        <w:t xml:space="preserve"> </w:t>
      </w:r>
      <w:r w:rsidRPr="00E2763E">
        <w:rPr>
          <w:rtl/>
          <w:lang w:val="en-CA"/>
        </w:rPr>
        <w:t>التخصصات</w:t>
      </w:r>
      <w:r w:rsidRPr="00E2763E">
        <w:rPr>
          <w:rFonts w:hint="cs"/>
          <w:rtl/>
          <w:lang w:val="en-CA"/>
        </w:rPr>
        <w:t xml:space="preserve"> </w:t>
      </w:r>
      <w:r w:rsidRPr="00E2763E">
        <w:rPr>
          <w:rtl/>
          <w:lang w:val="en-CA"/>
        </w:rPr>
        <w:t>لاحتياجات كل فرد ومواطن قوته على حدة</w:t>
      </w:r>
      <w:r w:rsidRPr="00E2763E">
        <w:rPr>
          <w:rFonts w:hint="cs"/>
          <w:rtl/>
          <w:lang w:val="en-CA"/>
        </w:rPr>
        <w:t>".</w:t>
      </w:r>
    </w:p>
    <w:p w:rsidR="00943914" w:rsidRPr="00E2763E" w:rsidRDefault="00943914" w:rsidP="00FD196A">
      <w:pPr>
        <w:pStyle w:val="SingleTxtGA"/>
        <w:rPr>
          <w:rtl/>
          <w:lang w:val="en-CA"/>
        </w:rPr>
      </w:pPr>
      <w:r w:rsidRPr="00E2763E">
        <w:rPr>
          <w:rtl/>
          <w:lang w:val="en-CA"/>
        </w:rPr>
        <w:t>8-8</w:t>
      </w:r>
      <w:r w:rsidRPr="00E2763E">
        <w:rPr>
          <w:rtl/>
          <w:lang w:val="en-CA"/>
        </w:rPr>
        <w:tab/>
        <w:t xml:space="preserve">وفي هذا الصدد، </w:t>
      </w:r>
      <w:r w:rsidRPr="00E2763E">
        <w:rPr>
          <w:rFonts w:hint="cs"/>
          <w:rtl/>
          <w:lang w:val="en-CA"/>
        </w:rPr>
        <w:t xml:space="preserve">تلاحظ اللجنة </w:t>
      </w:r>
      <w:r w:rsidRPr="00E2763E">
        <w:rPr>
          <w:rtl/>
          <w:lang w:val="en-CA"/>
        </w:rPr>
        <w:t>أن الدولة الطرف</w:t>
      </w:r>
      <w:r w:rsidRPr="00E2763E">
        <w:rPr>
          <w:rFonts w:hint="cs"/>
          <w:rtl/>
          <w:lang w:val="en-CA"/>
        </w:rPr>
        <w:t>،</w:t>
      </w:r>
      <w:r w:rsidRPr="00E2763E">
        <w:rPr>
          <w:rtl/>
          <w:lang w:val="en-CA"/>
        </w:rPr>
        <w:t xml:space="preserve"> عند رفض طلب صاحبة البلاغ المتعلق ب</w:t>
      </w:r>
      <w:r>
        <w:rPr>
          <w:rtl/>
          <w:lang w:val="en-CA"/>
        </w:rPr>
        <w:t>ترخيص</w:t>
      </w:r>
      <w:r w:rsidRPr="00E2763E">
        <w:rPr>
          <w:rtl/>
          <w:lang w:val="en-CA"/>
        </w:rPr>
        <w:t xml:space="preserve"> البناء، لم تتناول الظروف الخاصة لحا</w:t>
      </w:r>
      <w:r w:rsidRPr="00E2763E">
        <w:rPr>
          <w:rFonts w:hint="cs"/>
          <w:rtl/>
          <w:lang w:val="en-CA"/>
        </w:rPr>
        <w:t>لة صاحبة البلاغ</w:t>
      </w:r>
      <w:r w:rsidRPr="00E2763E">
        <w:rPr>
          <w:rtl/>
          <w:lang w:val="en-CA"/>
        </w:rPr>
        <w:t xml:space="preserve"> واحتياجاتها الخاصة المتعلقة بالإعاقة. ولذلك، ترى اللجنة أن قرارات السلطات المحلية برفض </w:t>
      </w:r>
      <w:r w:rsidRPr="00E2763E">
        <w:rPr>
          <w:rFonts w:hint="cs"/>
          <w:rtl/>
          <w:lang w:val="en-CA"/>
        </w:rPr>
        <w:t>مخالفة</w:t>
      </w:r>
      <w:r w:rsidRPr="00E2763E">
        <w:rPr>
          <w:rtl/>
          <w:lang w:val="en-CA"/>
        </w:rPr>
        <w:t xml:space="preserve"> خطة التنمية من أجل السماح ببناء حمام سباحة </w:t>
      </w:r>
      <w:r w:rsidR="00BF016F">
        <w:rPr>
          <w:rFonts w:hint="cs"/>
          <w:rtl/>
          <w:lang w:val="en-CA"/>
        </w:rPr>
        <w:t>للعلاج بالماء</w:t>
      </w:r>
      <w:r w:rsidRPr="00E2763E">
        <w:rPr>
          <w:rtl/>
          <w:lang w:val="en-CA"/>
        </w:rPr>
        <w:t xml:space="preserve"> </w:t>
      </w:r>
      <w:r w:rsidRPr="00E2763E">
        <w:rPr>
          <w:rFonts w:hint="cs"/>
          <w:rtl/>
          <w:lang w:val="en-CA"/>
        </w:rPr>
        <w:t xml:space="preserve">كانت </w:t>
      </w:r>
      <w:r w:rsidRPr="00E2763E">
        <w:rPr>
          <w:rtl/>
          <w:lang w:val="en-CA"/>
        </w:rPr>
        <w:t>غير متناسب</w:t>
      </w:r>
      <w:r w:rsidRPr="00E2763E">
        <w:rPr>
          <w:rFonts w:hint="cs"/>
          <w:rtl/>
          <w:lang w:val="en-CA"/>
        </w:rPr>
        <w:t>ة</w:t>
      </w:r>
      <w:r w:rsidRPr="00E2763E">
        <w:rPr>
          <w:rtl/>
          <w:lang w:val="en-CA"/>
        </w:rPr>
        <w:t xml:space="preserve"> وأد</w:t>
      </w:r>
      <w:r w:rsidRPr="00E2763E">
        <w:rPr>
          <w:rFonts w:hint="cs"/>
          <w:rtl/>
          <w:lang w:val="en-CA"/>
        </w:rPr>
        <w:t>ت</w:t>
      </w:r>
      <w:r w:rsidRPr="00E2763E">
        <w:rPr>
          <w:rtl/>
          <w:lang w:val="en-CA"/>
        </w:rPr>
        <w:t xml:space="preserve"> إلى </w:t>
      </w:r>
      <w:r w:rsidRPr="00E2763E">
        <w:rPr>
          <w:rFonts w:hint="cs"/>
          <w:rtl/>
          <w:lang w:val="en-CA"/>
        </w:rPr>
        <w:t>تأثير</w:t>
      </w:r>
      <w:r w:rsidRPr="00E2763E">
        <w:rPr>
          <w:rtl/>
          <w:lang w:val="en-CA"/>
        </w:rPr>
        <w:t xml:space="preserve"> تمييزي أثر بشكل سلبي على إمكانية حصول صاحبة البلاغ</w:t>
      </w:r>
      <w:r w:rsidRPr="00E2763E">
        <w:rPr>
          <w:rFonts w:hint="cs"/>
          <w:rtl/>
          <w:lang w:val="en-CA"/>
        </w:rPr>
        <w:t>،</w:t>
      </w:r>
      <w:r w:rsidRPr="00E2763E">
        <w:rPr>
          <w:rtl/>
          <w:lang w:val="en-CA"/>
        </w:rPr>
        <w:t xml:space="preserve"> كشخص </w:t>
      </w:r>
      <w:r>
        <w:rPr>
          <w:rFonts w:hint="cs"/>
          <w:rtl/>
          <w:lang w:val="en-CA"/>
        </w:rPr>
        <w:t>ذي إعاقة</w:t>
      </w:r>
      <w:r w:rsidRPr="00E2763E">
        <w:rPr>
          <w:rFonts w:hint="cs"/>
          <w:rtl/>
          <w:lang w:val="en-CA"/>
        </w:rPr>
        <w:t>،</w:t>
      </w:r>
      <w:r w:rsidRPr="00E2763E">
        <w:rPr>
          <w:rtl/>
          <w:lang w:val="en-CA"/>
        </w:rPr>
        <w:t xml:space="preserve"> على الرعاية الصحية وإعادة التأهيل اللازم</w:t>
      </w:r>
      <w:r w:rsidRPr="00E2763E">
        <w:rPr>
          <w:rFonts w:hint="cs"/>
          <w:rtl/>
          <w:lang w:val="en-CA"/>
        </w:rPr>
        <w:t>ت</w:t>
      </w:r>
      <w:r w:rsidRPr="00E2763E">
        <w:rPr>
          <w:rtl/>
          <w:lang w:val="en-CA"/>
        </w:rPr>
        <w:t xml:space="preserve">ين لحالتها الصحية المحددة. ووفقاً لذلك، تخلص اللجنة إلى أن حقوق صاحبة البلاغ بموجب </w:t>
      </w:r>
      <w:r w:rsidR="00250A8C">
        <w:rPr>
          <w:rFonts w:hint="cs"/>
          <w:rtl/>
          <w:lang w:val="en-CA"/>
        </w:rPr>
        <w:t>المواد 5(1) و5(3) و25 والتزامات الدولة الطرف بموجب المادة 26 من الاتفاقية مقروءة بمفردها</w:t>
      </w:r>
      <w:r w:rsidRPr="00E2763E">
        <w:rPr>
          <w:rtl/>
          <w:lang w:val="en-CA"/>
        </w:rPr>
        <w:t xml:space="preserve"> وبالاقتران </w:t>
      </w:r>
      <w:r w:rsidR="00250A8C">
        <w:rPr>
          <w:rFonts w:hint="cs"/>
          <w:rtl/>
          <w:lang w:val="en-CA"/>
        </w:rPr>
        <w:t xml:space="preserve">مع </w:t>
      </w:r>
      <w:r w:rsidRPr="00E2763E">
        <w:rPr>
          <w:rtl/>
          <w:lang w:val="en-CA"/>
        </w:rPr>
        <w:t>المواد 3(ب) و(د) و(</w:t>
      </w:r>
      <w:r w:rsidRPr="00E2763E">
        <w:rPr>
          <w:rFonts w:hint="cs"/>
          <w:rtl/>
          <w:lang w:val="en-CA"/>
        </w:rPr>
        <w:t>ﻫ</w:t>
      </w:r>
      <w:r w:rsidRPr="00E2763E">
        <w:rPr>
          <w:rtl/>
          <w:lang w:val="en-CA"/>
        </w:rPr>
        <w:t>) و4(1)(د) من الاتفاقية قد انتهكت.</w:t>
      </w:r>
    </w:p>
    <w:p w:rsidR="00943914" w:rsidRPr="00E2763E" w:rsidRDefault="00943914" w:rsidP="00DE30B4">
      <w:pPr>
        <w:pStyle w:val="SingleTxtGA"/>
        <w:rPr>
          <w:rtl/>
          <w:lang w:val="en-CA"/>
        </w:rPr>
      </w:pPr>
      <w:r w:rsidRPr="00E2763E">
        <w:rPr>
          <w:rtl/>
          <w:lang w:val="en-CA"/>
        </w:rPr>
        <w:t>8-9</w:t>
      </w:r>
      <w:r w:rsidRPr="00E2763E">
        <w:rPr>
          <w:rtl/>
          <w:lang w:val="en-CA"/>
        </w:rPr>
        <w:tab/>
        <w:t xml:space="preserve">وتلاحظ اللجنة كذلك ادعاء صاحبة البلاغ </w:t>
      </w:r>
      <w:r w:rsidR="00CE768A">
        <w:rPr>
          <w:rFonts w:hint="cs"/>
          <w:rtl/>
          <w:lang w:val="en-CA"/>
        </w:rPr>
        <w:t xml:space="preserve">بأنها ستضطر في نهاية المطاف إلى </w:t>
      </w:r>
      <w:r w:rsidR="00BF2196">
        <w:rPr>
          <w:rFonts w:hint="cs"/>
          <w:rtl/>
          <w:lang w:val="en-CA"/>
        </w:rPr>
        <w:t>دخول</w:t>
      </w:r>
      <w:r w:rsidRPr="00E2763E">
        <w:rPr>
          <w:rtl/>
          <w:lang w:val="en-CA"/>
        </w:rPr>
        <w:t xml:space="preserve"> مؤسسة رعاية صحية متخصصة في حالة عدم وجود حمام سباحة داخلي </w:t>
      </w:r>
      <w:r w:rsidR="00BF2196">
        <w:rPr>
          <w:rFonts w:hint="cs"/>
          <w:rtl/>
          <w:lang w:val="en-CA"/>
        </w:rPr>
        <w:t xml:space="preserve">للعلاج بالماء </w:t>
      </w:r>
      <w:r w:rsidRPr="00E2763E">
        <w:rPr>
          <w:rtl/>
          <w:lang w:val="en-CA"/>
        </w:rPr>
        <w:t>في منزلها، و</w:t>
      </w:r>
      <w:r>
        <w:rPr>
          <w:rFonts w:hint="cs"/>
          <w:rtl/>
          <w:lang w:val="en-CA"/>
        </w:rPr>
        <w:t xml:space="preserve">أن </w:t>
      </w:r>
      <w:r w:rsidRPr="00E2763E">
        <w:rPr>
          <w:rtl/>
          <w:lang w:val="en-CA"/>
        </w:rPr>
        <w:t xml:space="preserve">الدولة الطرف </w:t>
      </w:r>
      <w:r>
        <w:rPr>
          <w:rFonts w:hint="cs"/>
          <w:rtl/>
          <w:lang w:val="en-CA"/>
        </w:rPr>
        <w:t xml:space="preserve">لم تدحض </w:t>
      </w:r>
      <w:r w:rsidRPr="00E2763E">
        <w:rPr>
          <w:rtl/>
          <w:lang w:val="en-CA"/>
        </w:rPr>
        <w:t xml:space="preserve">ادعاءات صاحبة البلاغ. وتشير اللجنة في هذا الصدد إلى </w:t>
      </w:r>
      <w:r w:rsidR="001C1AE2">
        <w:rPr>
          <w:rFonts w:hint="cs"/>
          <w:rtl/>
          <w:lang w:val="en-CA"/>
        </w:rPr>
        <w:t>ال</w:t>
      </w:r>
      <w:r w:rsidRPr="00E2763E">
        <w:rPr>
          <w:rtl/>
          <w:lang w:val="en-CA"/>
        </w:rPr>
        <w:t xml:space="preserve">حكم </w:t>
      </w:r>
      <w:r w:rsidR="001C1AE2">
        <w:rPr>
          <w:rFonts w:hint="cs"/>
          <w:rtl/>
          <w:lang w:val="en-CA"/>
        </w:rPr>
        <w:t xml:space="preserve">الوارد في </w:t>
      </w:r>
      <w:r w:rsidRPr="00E2763E">
        <w:rPr>
          <w:rtl/>
          <w:lang w:val="en-CA"/>
        </w:rPr>
        <w:t xml:space="preserve">المادة 19(ب) من الاتفاقية الذي يقتضي </w:t>
      </w:r>
      <w:r w:rsidRPr="00E2763E">
        <w:rPr>
          <w:rFonts w:hint="cs"/>
          <w:rtl/>
          <w:lang w:val="en-CA"/>
        </w:rPr>
        <w:t xml:space="preserve">أن تتخذ </w:t>
      </w:r>
      <w:r w:rsidRPr="00E2763E">
        <w:rPr>
          <w:rtl/>
          <w:lang w:val="en-CA"/>
        </w:rPr>
        <w:t xml:space="preserve">الدول </w:t>
      </w:r>
      <w:r w:rsidRPr="00E2763E">
        <w:rPr>
          <w:rFonts w:hint="eastAsia"/>
          <w:rtl/>
          <w:lang w:val="en-CA"/>
        </w:rPr>
        <w:t>الأطراف</w:t>
      </w:r>
      <w:r w:rsidRPr="00E2763E">
        <w:rPr>
          <w:rtl/>
          <w:lang w:val="en-CA"/>
        </w:rPr>
        <w:t xml:space="preserve"> تدابير فعالة</w:t>
      </w:r>
      <w:r w:rsidRPr="00E2763E">
        <w:rPr>
          <w:rFonts w:hint="cs"/>
          <w:rtl/>
          <w:lang w:val="en-CA"/>
        </w:rPr>
        <w:t xml:space="preserve"> </w:t>
      </w:r>
      <w:r w:rsidRPr="00E2763E">
        <w:rPr>
          <w:rtl/>
          <w:lang w:val="en-CA"/>
        </w:rPr>
        <w:t xml:space="preserve">ومناسبة لتيسير تمتع الأشخاص ذوي الإعاقة الكامل </w:t>
      </w:r>
      <w:r w:rsidRPr="00E2763E">
        <w:rPr>
          <w:rFonts w:hint="cs"/>
          <w:rtl/>
          <w:lang w:val="en-CA"/>
        </w:rPr>
        <w:t xml:space="preserve">وعلى قدم المساواة </w:t>
      </w:r>
      <w:r w:rsidRPr="00E2763E">
        <w:rPr>
          <w:rtl/>
          <w:lang w:val="en-CA"/>
        </w:rPr>
        <w:t xml:space="preserve">بحقهم </w:t>
      </w:r>
      <w:r w:rsidRPr="00E2763E">
        <w:rPr>
          <w:rFonts w:hint="cs"/>
          <w:rtl/>
          <w:lang w:val="en-CA"/>
        </w:rPr>
        <w:t xml:space="preserve">في الحياة </w:t>
      </w:r>
      <w:r w:rsidRPr="00E2763E">
        <w:rPr>
          <w:rtl/>
          <w:lang w:val="en-CA"/>
        </w:rPr>
        <w:t>ومشاركتهم بصورة</w:t>
      </w:r>
      <w:r w:rsidRPr="00E2763E">
        <w:rPr>
          <w:rFonts w:hint="cs"/>
          <w:rtl/>
          <w:lang w:val="en-CA"/>
        </w:rPr>
        <w:t xml:space="preserve"> </w:t>
      </w:r>
      <w:r w:rsidRPr="00E2763E">
        <w:rPr>
          <w:rtl/>
          <w:lang w:val="en-CA"/>
        </w:rPr>
        <w:t xml:space="preserve">كاملة في </w:t>
      </w:r>
      <w:r w:rsidRPr="00E2763E">
        <w:rPr>
          <w:rFonts w:hint="cs"/>
          <w:rtl/>
          <w:lang w:val="en-CA"/>
        </w:rPr>
        <w:t>مجتمعاتهم عن طريق كفالة أن يكون للأشخاص ذوي الإعاقة "</w:t>
      </w:r>
      <w:r w:rsidRPr="00E2763E">
        <w:rPr>
          <w:rtl/>
          <w:lang w:val="en-CA"/>
        </w:rPr>
        <w:t xml:space="preserve">إمكانية </w:t>
      </w:r>
      <w:r w:rsidRPr="00E2763E">
        <w:rPr>
          <w:rFonts w:hint="cs"/>
          <w:rtl/>
          <w:lang w:val="en-CA"/>
        </w:rPr>
        <w:t>ال</w:t>
      </w:r>
      <w:r w:rsidRPr="00E2763E">
        <w:rPr>
          <w:rtl/>
          <w:lang w:val="en-CA"/>
        </w:rPr>
        <w:t>حصول على طائفة من خدمات المؤازرة في</w:t>
      </w:r>
      <w:r w:rsidRPr="00E2763E">
        <w:rPr>
          <w:rFonts w:hint="cs"/>
          <w:rtl/>
          <w:lang w:val="en-CA"/>
        </w:rPr>
        <w:t xml:space="preserve"> </w:t>
      </w:r>
      <w:r w:rsidRPr="00E2763E">
        <w:rPr>
          <w:rtl/>
          <w:lang w:val="en-CA"/>
        </w:rPr>
        <w:t xml:space="preserve">المنزل وفي محل الإقامة وغيرها من الخدمات </w:t>
      </w:r>
      <w:r>
        <w:rPr>
          <w:rFonts w:hint="cs"/>
          <w:rtl/>
          <w:lang w:val="en-CA"/>
        </w:rPr>
        <w:t>ا</w:t>
      </w:r>
      <w:r w:rsidRPr="00E2763E">
        <w:rPr>
          <w:rFonts w:hint="cs"/>
          <w:rtl/>
          <w:lang w:val="en-CA"/>
        </w:rPr>
        <w:t>لمجتمعية</w:t>
      </w:r>
      <w:r w:rsidRPr="00E2763E">
        <w:rPr>
          <w:rFonts w:hint="eastAsia"/>
          <w:rtl/>
          <w:lang w:val="en-CA"/>
        </w:rPr>
        <w:t>،</w:t>
      </w:r>
      <w:r w:rsidRPr="00E2763E">
        <w:rPr>
          <w:rtl/>
          <w:lang w:val="en-CA"/>
        </w:rPr>
        <w:t xml:space="preserve"> بما في ذلك المساعدة الشخصية</w:t>
      </w:r>
      <w:r w:rsidRPr="00E2763E">
        <w:rPr>
          <w:rFonts w:hint="cs"/>
          <w:rtl/>
          <w:lang w:val="en-CA"/>
        </w:rPr>
        <w:t xml:space="preserve"> </w:t>
      </w:r>
      <w:r w:rsidRPr="00E2763E">
        <w:rPr>
          <w:rFonts w:hint="eastAsia"/>
          <w:rtl/>
          <w:lang w:val="en-CA"/>
        </w:rPr>
        <w:t>الضرورية</w:t>
      </w:r>
      <w:r w:rsidRPr="00E2763E">
        <w:rPr>
          <w:rtl/>
          <w:lang w:val="en-CA"/>
        </w:rPr>
        <w:t xml:space="preserve"> لتيسير عيشهم وإدماجهم في </w:t>
      </w:r>
      <w:r w:rsidRPr="00E2763E">
        <w:rPr>
          <w:rFonts w:hint="cs"/>
          <w:rtl/>
          <w:lang w:val="en-CA"/>
        </w:rPr>
        <w:t>المجتمع</w:t>
      </w:r>
      <w:r w:rsidRPr="00E2763E">
        <w:rPr>
          <w:rFonts w:hint="eastAsia"/>
          <w:rtl/>
          <w:lang w:val="en-CA"/>
        </w:rPr>
        <w:t>،</w:t>
      </w:r>
      <w:r w:rsidRPr="00E2763E">
        <w:rPr>
          <w:rtl/>
          <w:lang w:val="en-CA"/>
        </w:rPr>
        <w:t xml:space="preserve"> ووقايتهم من الانعزال أو الانفصال عنه</w:t>
      </w:r>
      <w:r w:rsidRPr="00E2763E">
        <w:rPr>
          <w:rFonts w:hint="cs"/>
          <w:rtl/>
          <w:lang w:val="en-CA"/>
        </w:rPr>
        <w:t xml:space="preserve">". </w:t>
      </w:r>
      <w:r w:rsidRPr="00E2763E">
        <w:rPr>
          <w:rFonts w:hint="eastAsia"/>
          <w:rtl/>
          <w:lang w:val="en-CA"/>
        </w:rPr>
        <w:t>وقد</w:t>
      </w:r>
      <w:r w:rsidRPr="00E2763E">
        <w:rPr>
          <w:rtl/>
          <w:lang w:val="en-CA"/>
        </w:rPr>
        <w:t xml:space="preserve"> أدى رفض طلب صاحبة البلاغ بالحصول على </w:t>
      </w:r>
      <w:r>
        <w:rPr>
          <w:rtl/>
          <w:lang w:val="en-CA"/>
        </w:rPr>
        <w:t>ترخيص</w:t>
      </w:r>
      <w:r w:rsidRPr="00E2763E">
        <w:rPr>
          <w:rtl/>
          <w:lang w:val="en-CA"/>
        </w:rPr>
        <w:t xml:space="preserve"> بناء إلى حرمانها من الحصول على </w:t>
      </w:r>
      <w:r w:rsidRPr="00E2763E">
        <w:rPr>
          <w:rFonts w:hint="cs"/>
          <w:rtl/>
          <w:lang w:val="en-CA"/>
        </w:rPr>
        <w:t>العلاج</w:t>
      </w:r>
      <w:r w:rsidRPr="00E2763E">
        <w:rPr>
          <w:rtl/>
          <w:lang w:val="en-CA"/>
        </w:rPr>
        <w:t xml:space="preserve"> </w:t>
      </w:r>
      <w:r w:rsidRPr="00E2763E">
        <w:rPr>
          <w:rFonts w:hint="cs"/>
          <w:rtl/>
          <w:lang w:val="en-CA"/>
        </w:rPr>
        <w:t>بالماء</w:t>
      </w:r>
      <w:r w:rsidR="00DE30B4">
        <w:rPr>
          <w:rFonts w:hint="cs"/>
          <w:rtl/>
          <w:lang w:val="en-CA"/>
        </w:rPr>
        <w:t>،</w:t>
      </w:r>
      <w:r w:rsidRPr="00E2763E">
        <w:rPr>
          <w:rtl/>
          <w:lang w:val="en-CA"/>
        </w:rPr>
        <w:t xml:space="preserve"> </w:t>
      </w:r>
      <w:r w:rsidR="00DE30B4">
        <w:rPr>
          <w:rFonts w:hint="cs"/>
          <w:rtl/>
          <w:lang w:val="en-CA"/>
        </w:rPr>
        <w:t xml:space="preserve">وهو الخيار الوحيد الذي </w:t>
      </w:r>
      <w:r w:rsidRPr="00E2763E">
        <w:rPr>
          <w:rtl/>
          <w:lang w:val="en-CA"/>
        </w:rPr>
        <w:t xml:space="preserve">يمكن أن </w:t>
      </w:r>
      <w:r w:rsidR="00DE30B4">
        <w:rPr>
          <w:rFonts w:hint="cs"/>
          <w:rtl/>
          <w:lang w:val="en-CA"/>
        </w:rPr>
        <w:t>ي</w:t>
      </w:r>
      <w:r w:rsidRPr="00E2763E">
        <w:rPr>
          <w:rFonts w:hint="cs"/>
          <w:rtl/>
          <w:lang w:val="en-CA"/>
        </w:rPr>
        <w:t>يسر</w:t>
      </w:r>
      <w:r w:rsidRPr="00E2763E">
        <w:rPr>
          <w:rtl/>
          <w:lang w:val="en-CA"/>
        </w:rPr>
        <w:t xml:space="preserve"> معيشتها وإد</w:t>
      </w:r>
      <w:r w:rsidRPr="00E2763E">
        <w:rPr>
          <w:rFonts w:hint="cs"/>
          <w:rtl/>
          <w:lang w:val="en-CA"/>
        </w:rPr>
        <w:t>م</w:t>
      </w:r>
      <w:r w:rsidRPr="00E2763E">
        <w:rPr>
          <w:rtl/>
          <w:lang w:val="en-CA"/>
        </w:rPr>
        <w:t xml:space="preserve">اجها في المجتمع. ولذلك تخلص اللجنة إلى أن حقوق صاحبة البلاغ بموجب المادة 19(ب) </w:t>
      </w:r>
      <w:r w:rsidR="008A1563">
        <w:rPr>
          <w:rFonts w:hint="cs"/>
          <w:rtl/>
          <w:lang w:val="en-CA"/>
        </w:rPr>
        <w:t xml:space="preserve">من الاتفاقية </w:t>
      </w:r>
      <w:r w:rsidRPr="00E2763E">
        <w:rPr>
          <w:rtl/>
          <w:lang w:val="en-CA"/>
        </w:rPr>
        <w:t>قد انتهكت.</w:t>
      </w:r>
    </w:p>
    <w:p w:rsidR="00943914" w:rsidRPr="00E2763E" w:rsidRDefault="00943914" w:rsidP="0093176A">
      <w:pPr>
        <w:pStyle w:val="SingleTxtGA"/>
        <w:rPr>
          <w:rtl/>
          <w:lang w:val="en-CA"/>
        </w:rPr>
      </w:pPr>
      <w:r w:rsidRPr="00E2763E">
        <w:rPr>
          <w:rtl/>
          <w:lang w:val="en-CA"/>
        </w:rPr>
        <w:t>8-10</w:t>
      </w:r>
      <w:r w:rsidRPr="00E2763E">
        <w:rPr>
          <w:rtl/>
          <w:lang w:val="en-CA"/>
        </w:rPr>
        <w:tab/>
        <w:t xml:space="preserve">وإذ </w:t>
      </w:r>
      <w:r w:rsidRPr="00E2763E">
        <w:rPr>
          <w:rFonts w:hint="cs"/>
          <w:rtl/>
          <w:lang w:val="en-CA"/>
        </w:rPr>
        <w:t>ت</w:t>
      </w:r>
      <w:r w:rsidRPr="00E2763E">
        <w:rPr>
          <w:rtl/>
          <w:lang w:val="en-CA"/>
        </w:rPr>
        <w:t>خلص اللجنة إلى هذا الاستنتاج، فإن</w:t>
      </w:r>
      <w:r w:rsidRPr="00E2763E">
        <w:rPr>
          <w:rFonts w:hint="cs"/>
          <w:rtl/>
          <w:lang w:val="en-CA"/>
        </w:rPr>
        <w:t>ها</w:t>
      </w:r>
      <w:r w:rsidRPr="00E2763E">
        <w:rPr>
          <w:rtl/>
          <w:lang w:val="en-CA"/>
        </w:rPr>
        <w:t xml:space="preserve"> لا ترى ضرورة تناول </w:t>
      </w:r>
      <w:r w:rsidRPr="00E2763E">
        <w:rPr>
          <w:rFonts w:hint="cs"/>
          <w:rtl/>
          <w:lang w:val="en-CA"/>
        </w:rPr>
        <w:t>ادعاءات</w:t>
      </w:r>
      <w:r w:rsidRPr="00E2763E">
        <w:rPr>
          <w:rtl/>
          <w:lang w:val="en-CA"/>
        </w:rPr>
        <w:t xml:space="preserve"> صاحبة البلاغ بموجب </w:t>
      </w:r>
      <w:r w:rsidR="0093176A">
        <w:rPr>
          <w:rFonts w:hint="cs"/>
          <w:rtl/>
          <w:lang w:val="en-CA"/>
        </w:rPr>
        <w:t xml:space="preserve">المادة </w:t>
      </w:r>
      <w:r w:rsidRPr="00E2763E">
        <w:rPr>
          <w:rtl/>
          <w:lang w:val="en-CA"/>
        </w:rPr>
        <w:t>28 من الاتفاقية.</w:t>
      </w:r>
    </w:p>
    <w:p w:rsidR="00943914" w:rsidRPr="00E2763E" w:rsidRDefault="00943914" w:rsidP="00682A6E">
      <w:pPr>
        <w:pStyle w:val="SingleTxtGA"/>
        <w:rPr>
          <w:rtl/>
          <w:lang w:val="en-CA"/>
        </w:rPr>
      </w:pPr>
      <w:r w:rsidRPr="00E2763E">
        <w:rPr>
          <w:rtl/>
          <w:lang w:val="en-CA"/>
        </w:rPr>
        <w:t>9-</w:t>
      </w:r>
      <w:r w:rsidRPr="00E2763E">
        <w:rPr>
          <w:rtl/>
          <w:lang w:val="en-CA"/>
        </w:rPr>
        <w:tab/>
        <w:t xml:space="preserve">وإذ تتصرف اللجنة بموجب المادة 5 من البروتوكول الاختياري للاتفاقية، وفي ضوء جميع الاعتبارات الواردة أعلاه، فإن اللجنة ترى أن الدولة الطرف لم تف بالتزاماتها بموجب المواد </w:t>
      </w:r>
      <w:r w:rsidR="00682A6E" w:rsidRPr="00E2763E">
        <w:rPr>
          <w:rtl/>
          <w:lang w:val="en-CA"/>
        </w:rPr>
        <w:t>5(1)</w:t>
      </w:r>
      <w:r w:rsidR="00682A6E" w:rsidRPr="00E2763E">
        <w:rPr>
          <w:rFonts w:hint="cs"/>
          <w:rtl/>
          <w:lang w:val="en-CA"/>
        </w:rPr>
        <w:t xml:space="preserve"> </w:t>
      </w:r>
      <w:r w:rsidR="00682A6E" w:rsidRPr="00E2763E">
        <w:rPr>
          <w:rtl/>
          <w:lang w:val="en-CA"/>
        </w:rPr>
        <w:t>و5(3)</w:t>
      </w:r>
      <w:r w:rsidR="00682A6E">
        <w:rPr>
          <w:rFonts w:hint="cs"/>
          <w:rtl/>
          <w:lang w:val="en-CA"/>
        </w:rPr>
        <w:t xml:space="preserve"> و</w:t>
      </w:r>
      <w:r w:rsidRPr="00E2763E">
        <w:rPr>
          <w:rtl/>
          <w:lang w:val="en-CA"/>
        </w:rPr>
        <w:t xml:space="preserve">19(ب) و25 و26 إذا قرئت </w:t>
      </w:r>
      <w:r w:rsidRPr="00E2763E">
        <w:rPr>
          <w:rFonts w:hint="cs"/>
          <w:rtl/>
          <w:lang w:val="en-CA"/>
        </w:rPr>
        <w:t>منفردة</w:t>
      </w:r>
      <w:r w:rsidRPr="00E2763E">
        <w:rPr>
          <w:rtl/>
          <w:lang w:val="en-CA"/>
        </w:rPr>
        <w:t xml:space="preserve"> و</w:t>
      </w:r>
      <w:r w:rsidRPr="00E2763E">
        <w:rPr>
          <w:rFonts w:hint="cs"/>
          <w:rtl/>
          <w:lang w:val="en-CA"/>
        </w:rPr>
        <w:t>مقترنة</w:t>
      </w:r>
      <w:r w:rsidRPr="00E2763E">
        <w:rPr>
          <w:rtl/>
          <w:lang w:val="en-CA"/>
        </w:rPr>
        <w:t xml:space="preserve"> بالمواد 3(ب) و(د) و(</w:t>
      </w:r>
      <w:r w:rsidRPr="00E2763E">
        <w:rPr>
          <w:rFonts w:hint="cs"/>
          <w:rtl/>
          <w:lang w:val="en-CA"/>
        </w:rPr>
        <w:t>ﻫ</w:t>
      </w:r>
      <w:r w:rsidRPr="00E2763E">
        <w:rPr>
          <w:rtl/>
          <w:lang w:val="en-CA"/>
        </w:rPr>
        <w:t>) و4(1)(د) من الاتفاقية. ولذلك، ت</w:t>
      </w:r>
      <w:r w:rsidRPr="00E2763E">
        <w:rPr>
          <w:rFonts w:hint="eastAsia"/>
          <w:rtl/>
          <w:lang w:val="en-CA"/>
        </w:rPr>
        <w:t>رفع</w:t>
      </w:r>
      <w:r w:rsidRPr="00E2763E">
        <w:rPr>
          <w:rtl/>
          <w:lang w:val="en-CA"/>
        </w:rPr>
        <w:t xml:space="preserve"> اللجنة التوصيات التالية إلى الدولة الطرف:</w:t>
      </w:r>
    </w:p>
    <w:p w:rsidR="00943914" w:rsidRPr="00E2763E" w:rsidRDefault="009A794C" w:rsidP="009A794C">
      <w:pPr>
        <w:pStyle w:val="SingleTxtGA"/>
        <w:rPr>
          <w:rtl/>
          <w:lang w:val="en-CA"/>
        </w:rPr>
      </w:pPr>
      <w:r>
        <w:rPr>
          <w:rFonts w:hint="cs"/>
          <w:rtl/>
          <w:lang w:val="en-CA"/>
        </w:rPr>
        <w:tab/>
        <w:t>1-</w:t>
      </w:r>
      <w:r>
        <w:rPr>
          <w:rFonts w:hint="cs"/>
          <w:rtl/>
          <w:lang w:val="en-CA"/>
        </w:rPr>
        <w:tab/>
      </w:r>
      <w:r w:rsidR="00943914" w:rsidRPr="00E2763E">
        <w:rPr>
          <w:rtl/>
          <w:lang w:val="en-CA"/>
        </w:rPr>
        <w:t xml:space="preserve">فيما يتعلق بصاحبة </w:t>
      </w:r>
      <w:r w:rsidR="00943914" w:rsidRPr="00E2763E">
        <w:rPr>
          <w:rFonts w:hint="cs"/>
          <w:rtl/>
          <w:lang w:val="en-CA"/>
        </w:rPr>
        <w:t>البلاغ</w:t>
      </w:r>
      <w:r w:rsidR="00943914" w:rsidRPr="00E2763E">
        <w:rPr>
          <w:rtl/>
          <w:lang w:val="en-CA"/>
        </w:rPr>
        <w:t xml:space="preserve">: على الدولة الطرف التزام بمعالجة انتهاك حقوق صاحبة البلاغ بموجب الاتفاقية، بما في ذلك عن طريق إعادة النظر في طلبها </w:t>
      </w:r>
      <w:r w:rsidR="00943914" w:rsidRPr="00E2763E">
        <w:rPr>
          <w:rFonts w:hint="cs"/>
          <w:rtl/>
          <w:lang w:val="en-CA"/>
        </w:rPr>
        <w:t xml:space="preserve">للحصول على </w:t>
      </w:r>
      <w:r w:rsidR="00943914">
        <w:rPr>
          <w:rtl/>
          <w:lang w:val="en-CA"/>
        </w:rPr>
        <w:t>ترخيص</w:t>
      </w:r>
      <w:r w:rsidR="00943914" w:rsidRPr="00E2763E">
        <w:rPr>
          <w:rtl/>
          <w:lang w:val="en-CA"/>
        </w:rPr>
        <w:t xml:space="preserve"> بناء لإقامة حمام سباحة </w:t>
      </w:r>
      <w:r w:rsidR="00D849AA">
        <w:rPr>
          <w:rFonts w:hint="cs"/>
          <w:rtl/>
          <w:lang w:val="en-CA"/>
        </w:rPr>
        <w:t>للعلاج بالماء</w:t>
      </w:r>
      <w:r w:rsidR="00943914" w:rsidRPr="00E2763E">
        <w:rPr>
          <w:rtl/>
          <w:lang w:val="en-CA"/>
        </w:rPr>
        <w:t xml:space="preserve">، </w:t>
      </w:r>
      <w:r w:rsidR="00943914" w:rsidRPr="00E2763E">
        <w:rPr>
          <w:rFonts w:hint="cs"/>
          <w:rtl/>
          <w:lang w:val="en-CA"/>
        </w:rPr>
        <w:t>آخذة</w:t>
      </w:r>
      <w:r w:rsidR="00943914" w:rsidRPr="00E2763E">
        <w:rPr>
          <w:rtl/>
          <w:lang w:val="en-CA"/>
        </w:rPr>
        <w:t xml:space="preserve"> في الحسبان آراء اللجنة. وينبغي </w:t>
      </w:r>
      <w:r w:rsidR="00943914">
        <w:rPr>
          <w:rFonts w:hint="cs"/>
          <w:rtl/>
          <w:lang w:val="en-CA"/>
        </w:rPr>
        <w:t xml:space="preserve">أيضاً </w:t>
      </w:r>
      <w:r w:rsidR="00943914" w:rsidRPr="00E2763E">
        <w:rPr>
          <w:rtl/>
          <w:lang w:val="en-CA"/>
        </w:rPr>
        <w:t>أن تقدم الدولة الطرف تعويضاً من</w:t>
      </w:r>
      <w:r w:rsidR="00943914" w:rsidRPr="00E2763E">
        <w:rPr>
          <w:rFonts w:hint="eastAsia"/>
          <w:rtl/>
          <w:lang w:val="en-CA"/>
        </w:rPr>
        <w:t>اسباً</w:t>
      </w:r>
      <w:r w:rsidR="00943914" w:rsidRPr="00E2763E">
        <w:rPr>
          <w:rtl/>
          <w:lang w:val="en-CA"/>
        </w:rPr>
        <w:t xml:space="preserve"> إلى صاحبة البلاغ </w:t>
      </w:r>
      <w:r w:rsidR="00681151">
        <w:rPr>
          <w:rFonts w:hint="cs"/>
          <w:rtl/>
          <w:lang w:val="en-CA"/>
        </w:rPr>
        <w:t>عن التكاليف التي تكبدتها في تقديم هذا البلاغ</w:t>
      </w:r>
      <w:r w:rsidR="00943914" w:rsidRPr="00E2763E">
        <w:rPr>
          <w:rtl/>
          <w:lang w:val="en-CA"/>
        </w:rPr>
        <w:t>؛</w:t>
      </w:r>
    </w:p>
    <w:p w:rsidR="00943914" w:rsidRPr="00E2763E" w:rsidRDefault="009A794C" w:rsidP="009A794C">
      <w:pPr>
        <w:pStyle w:val="SingleTxtGA"/>
        <w:rPr>
          <w:rFonts w:hint="cs"/>
          <w:rtl/>
          <w:lang w:val="en-CA"/>
        </w:rPr>
      </w:pPr>
      <w:r>
        <w:rPr>
          <w:rFonts w:hint="cs"/>
          <w:rtl/>
          <w:lang w:val="en-CA"/>
        </w:rPr>
        <w:tab/>
        <w:t>2-</w:t>
      </w:r>
      <w:r>
        <w:rPr>
          <w:rFonts w:hint="cs"/>
          <w:rtl/>
          <w:lang w:val="en-CA"/>
        </w:rPr>
        <w:tab/>
      </w:r>
      <w:r w:rsidR="00943914" w:rsidRPr="00E2763E">
        <w:rPr>
          <w:rtl/>
          <w:lang w:val="en-CA"/>
        </w:rPr>
        <w:t xml:space="preserve">عموماً: على الدولة الطرف </w:t>
      </w:r>
      <w:r w:rsidR="00943914" w:rsidRPr="00E2763E">
        <w:rPr>
          <w:rFonts w:hint="cs"/>
          <w:rtl/>
          <w:lang w:val="en-CA"/>
        </w:rPr>
        <w:t>التزام ب</w:t>
      </w:r>
      <w:r w:rsidR="00943914" w:rsidRPr="00E2763E">
        <w:rPr>
          <w:rtl/>
          <w:lang w:val="en-CA"/>
        </w:rPr>
        <w:t xml:space="preserve">اتخاذ خطوات لمنع </w:t>
      </w:r>
      <w:r w:rsidR="00943914" w:rsidRPr="00E2763E">
        <w:rPr>
          <w:rFonts w:hint="cs"/>
          <w:rtl/>
          <w:lang w:val="en-CA"/>
        </w:rPr>
        <w:t xml:space="preserve">حدوث </w:t>
      </w:r>
      <w:r w:rsidR="00943914" w:rsidRPr="00E2763E">
        <w:rPr>
          <w:rtl/>
          <w:lang w:val="en-CA"/>
        </w:rPr>
        <w:t xml:space="preserve">انتهاكات مماثلة في المستقبل، بما في ذلك عن طريق </w:t>
      </w:r>
      <w:r w:rsidR="00943914" w:rsidRPr="00E2763E">
        <w:rPr>
          <w:rFonts w:hint="cs"/>
          <w:rtl/>
          <w:lang w:val="en-CA"/>
        </w:rPr>
        <w:t>كفالة اتساق</w:t>
      </w:r>
      <w:r w:rsidR="00943914" w:rsidRPr="00E2763E">
        <w:rPr>
          <w:rtl/>
          <w:lang w:val="en-CA"/>
        </w:rPr>
        <w:t xml:space="preserve"> ت</w:t>
      </w:r>
      <w:r w:rsidR="00943914" w:rsidRPr="00E2763E">
        <w:rPr>
          <w:rFonts w:hint="cs"/>
          <w:rtl/>
          <w:lang w:val="en-CA"/>
        </w:rPr>
        <w:t>ش</w:t>
      </w:r>
      <w:r w:rsidR="00943914" w:rsidRPr="00E2763E">
        <w:rPr>
          <w:rtl/>
          <w:lang w:val="en-CA"/>
        </w:rPr>
        <w:t>ريعها والطريقة التي تطبق</w:t>
      </w:r>
      <w:r w:rsidR="00943914" w:rsidRPr="00E2763E">
        <w:rPr>
          <w:rFonts w:hint="cs"/>
          <w:rtl/>
          <w:lang w:val="en-CA"/>
        </w:rPr>
        <w:t>ه</w:t>
      </w:r>
      <w:r w:rsidR="00943914" w:rsidRPr="00E2763E">
        <w:rPr>
          <w:rtl/>
          <w:lang w:val="en-CA"/>
        </w:rPr>
        <w:t xml:space="preserve"> به</w:t>
      </w:r>
      <w:r w:rsidR="00142C32">
        <w:rPr>
          <w:rFonts w:hint="cs"/>
          <w:rtl/>
          <w:lang w:val="en-CA"/>
        </w:rPr>
        <w:t>ا</w:t>
      </w:r>
      <w:r w:rsidR="00943914" w:rsidRPr="00E2763E">
        <w:rPr>
          <w:rtl/>
          <w:lang w:val="en-CA"/>
        </w:rPr>
        <w:t xml:space="preserve"> محاكمها المحلية مع التزامات الدولة الطرف </w:t>
      </w:r>
      <w:r w:rsidR="00142C32">
        <w:rPr>
          <w:rFonts w:hint="cs"/>
          <w:rtl/>
          <w:lang w:val="en-CA"/>
        </w:rPr>
        <w:t>ب</w:t>
      </w:r>
      <w:r w:rsidR="00943914" w:rsidRPr="00E2763E">
        <w:rPr>
          <w:rFonts w:hint="cs"/>
          <w:rtl/>
          <w:lang w:val="en-CA"/>
        </w:rPr>
        <w:t>كفالة</w:t>
      </w:r>
      <w:r w:rsidR="00943914" w:rsidRPr="00E2763E">
        <w:rPr>
          <w:rtl/>
          <w:lang w:val="en-CA"/>
        </w:rPr>
        <w:t xml:space="preserve"> ألا يكون غرض التشريع أو أثره إضعاف أو إحباط الاعتراف بأي حق من حقوق ا</w:t>
      </w:r>
      <w:r w:rsidR="00943914" w:rsidRPr="00E2763E">
        <w:rPr>
          <w:rFonts w:hint="eastAsia"/>
          <w:rtl/>
          <w:lang w:val="en-CA"/>
        </w:rPr>
        <w:t>لأشخاص</w:t>
      </w:r>
      <w:r w:rsidR="00943914" w:rsidRPr="00E2763E">
        <w:rPr>
          <w:rtl/>
          <w:lang w:val="en-CA"/>
        </w:rPr>
        <w:t xml:space="preserve"> ذوي الإعاقة </w:t>
      </w:r>
      <w:r w:rsidR="00943914" w:rsidRPr="00E2763E">
        <w:rPr>
          <w:rFonts w:hint="cs"/>
          <w:rtl/>
          <w:lang w:val="en-CA"/>
        </w:rPr>
        <w:t>أ</w:t>
      </w:r>
      <w:r w:rsidR="00943914" w:rsidRPr="00E2763E">
        <w:rPr>
          <w:rtl/>
          <w:lang w:val="en-CA"/>
        </w:rPr>
        <w:t>و التمتع بها أو ممارستها على قدم المساواة مع الآخرين</w:t>
      </w:r>
      <w:r w:rsidR="00943914">
        <w:rPr>
          <w:rFonts w:hint="cs"/>
          <w:rtl/>
          <w:lang w:val="en-CA"/>
        </w:rPr>
        <w:t>.</w:t>
      </w:r>
    </w:p>
    <w:p w:rsidR="00943914" w:rsidRPr="00E2763E" w:rsidRDefault="00943914" w:rsidP="00943914">
      <w:pPr>
        <w:pStyle w:val="SingleTxtGA"/>
        <w:rPr>
          <w:rFonts w:hint="cs"/>
          <w:rtl/>
          <w:lang w:val="en-CA"/>
        </w:rPr>
      </w:pPr>
      <w:r w:rsidRPr="00E2763E">
        <w:rPr>
          <w:rtl/>
          <w:lang w:val="en-CA"/>
        </w:rPr>
        <w:t>10-</w:t>
      </w:r>
      <w:r w:rsidRPr="00E2763E">
        <w:rPr>
          <w:rtl/>
          <w:lang w:val="en-CA"/>
        </w:rPr>
        <w:tab/>
        <w:t xml:space="preserve">ووفقاً للمادة 5 من </w:t>
      </w:r>
      <w:r w:rsidRPr="00E2763E">
        <w:rPr>
          <w:rFonts w:hint="cs"/>
          <w:rtl/>
          <w:lang w:val="en-CA"/>
        </w:rPr>
        <w:t>البروتوكول الاختياري</w:t>
      </w:r>
      <w:r w:rsidRPr="00E2763E">
        <w:rPr>
          <w:rtl/>
          <w:lang w:val="en-CA"/>
        </w:rPr>
        <w:t xml:space="preserve"> </w:t>
      </w:r>
      <w:r w:rsidRPr="00E2763E">
        <w:rPr>
          <w:rFonts w:hint="cs"/>
          <w:rtl/>
          <w:lang w:val="en-CA"/>
        </w:rPr>
        <w:t>والمادة</w:t>
      </w:r>
      <w:r w:rsidRPr="00E2763E">
        <w:rPr>
          <w:rtl/>
          <w:lang w:val="en-CA"/>
        </w:rPr>
        <w:t xml:space="preserve"> 75 من </w:t>
      </w:r>
      <w:r w:rsidRPr="00E2763E">
        <w:rPr>
          <w:rFonts w:hint="cs"/>
          <w:rtl/>
          <w:lang w:val="en-CA"/>
        </w:rPr>
        <w:t>ال</w:t>
      </w:r>
      <w:r w:rsidRPr="00E2763E">
        <w:rPr>
          <w:rtl/>
          <w:lang w:val="en-CA"/>
        </w:rPr>
        <w:t>نظام الداخلي</w:t>
      </w:r>
      <w:r w:rsidRPr="00E2763E">
        <w:rPr>
          <w:rFonts w:hint="cs"/>
          <w:rtl/>
          <w:lang w:val="en-CA"/>
        </w:rPr>
        <w:t xml:space="preserve"> للجنة</w:t>
      </w:r>
      <w:r w:rsidRPr="00E2763E">
        <w:rPr>
          <w:rtl/>
          <w:lang w:val="en-CA"/>
        </w:rPr>
        <w:t>، على الدولة الطرف أن تقدم</w:t>
      </w:r>
      <w:r w:rsidRPr="00E2763E">
        <w:rPr>
          <w:rFonts w:hint="cs"/>
          <w:rtl/>
          <w:lang w:val="en-CA"/>
        </w:rPr>
        <w:t xml:space="preserve"> إلى اللجنة،</w:t>
      </w:r>
      <w:r w:rsidRPr="00E2763E">
        <w:rPr>
          <w:rtl/>
          <w:lang w:val="en-CA"/>
        </w:rPr>
        <w:t xml:space="preserve"> في غضون ستة أشهر</w:t>
      </w:r>
      <w:r w:rsidRPr="00E2763E">
        <w:rPr>
          <w:rFonts w:hint="cs"/>
          <w:rtl/>
          <w:lang w:val="en-CA"/>
        </w:rPr>
        <w:t>،</w:t>
      </w:r>
      <w:r w:rsidRPr="00E2763E">
        <w:rPr>
          <w:rtl/>
          <w:lang w:val="en-CA"/>
        </w:rPr>
        <w:t xml:space="preserve"> </w:t>
      </w:r>
      <w:r>
        <w:rPr>
          <w:rFonts w:hint="cs"/>
          <w:rtl/>
          <w:lang w:val="en-CA"/>
        </w:rPr>
        <w:t>رداً خطياً</w:t>
      </w:r>
      <w:r w:rsidRPr="00E2763E">
        <w:rPr>
          <w:rtl/>
          <w:lang w:val="en-CA"/>
        </w:rPr>
        <w:t xml:space="preserve">، بما في ذلك أي معلومات عن أي إجراءات اتخذت في ضوء </w:t>
      </w:r>
      <w:r w:rsidRPr="00E2763E">
        <w:rPr>
          <w:rFonts w:hint="cs"/>
          <w:rtl/>
          <w:lang w:val="en-CA"/>
        </w:rPr>
        <w:t>آراء</w:t>
      </w:r>
      <w:r w:rsidRPr="00E2763E">
        <w:rPr>
          <w:rtl/>
          <w:lang w:val="en-CA"/>
        </w:rPr>
        <w:t xml:space="preserve"> وتوصيات اللجنة. كما ي</w:t>
      </w:r>
      <w:r w:rsidRPr="00E2763E">
        <w:rPr>
          <w:rFonts w:hint="cs"/>
          <w:rtl/>
          <w:lang w:val="en-CA"/>
        </w:rPr>
        <w:t>ُ</w:t>
      </w:r>
      <w:r w:rsidRPr="00E2763E">
        <w:rPr>
          <w:rtl/>
          <w:lang w:val="en-CA"/>
        </w:rPr>
        <w:t>طلب إلى الدولة الطرف نشر آراء اللجنة وترجمتها إلى اللغة الرسمي</w:t>
      </w:r>
      <w:r w:rsidRPr="00E2763E">
        <w:rPr>
          <w:rFonts w:hint="eastAsia"/>
          <w:rtl/>
          <w:lang w:val="en-CA"/>
        </w:rPr>
        <w:t>ة</w:t>
      </w:r>
      <w:r w:rsidRPr="00E2763E">
        <w:rPr>
          <w:rtl/>
          <w:lang w:val="en-CA"/>
        </w:rPr>
        <w:t xml:space="preserve"> للدولة الطر</w:t>
      </w:r>
      <w:r w:rsidRPr="00E2763E">
        <w:rPr>
          <w:rFonts w:hint="cs"/>
          <w:rtl/>
          <w:lang w:val="en-CA"/>
        </w:rPr>
        <w:t>ف</w:t>
      </w:r>
      <w:r w:rsidRPr="00E2763E">
        <w:rPr>
          <w:rtl/>
          <w:lang w:val="en-CA"/>
        </w:rPr>
        <w:t xml:space="preserve"> وتعميمها على نطاق واسع </w:t>
      </w:r>
      <w:r w:rsidRPr="00E2763E">
        <w:rPr>
          <w:rFonts w:hint="cs"/>
          <w:rtl/>
          <w:lang w:val="en-CA"/>
        </w:rPr>
        <w:t>ب</w:t>
      </w:r>
      <w:r w:rsidRPr="00E2763E">
        <w:rPr>
          <w:rtl/>
          <w:lang w:val="en-CA"/>
        </w:rPr>
        <w:t xml:space="preserve">شكل </w:t>
      </w:r>
      <w:r w:rsidRPr="00E2763E">
        <w:rPr>
          <w:rFonts w:hint="cs"/>
          <w:rtl/>
          <w:lang w:val="en-CA"/>
        </w:rPr>
        <w:t>يسهل الاطلاع</w:t>
      </w:r>
      <w:r w:rsidRPr="00E2763E">
        <w:rPr>
          <w:rtl/>
          <w:lang w:val="en-CA"/>
        </w:rPr>
        <w:t xml:space="preserve"> عليه، من أجل</w:t>
      </w:r>
      <w:r w:rsidRPr="00E2763E">
        <w:rPr>
          <w:rFonts w:hint="cs"/>
          <w:rtl/>
          <w:lang w:val="en-CA"/>
        </w:rPr>
        <w:t xml:space="preserve"> </w:t>
      </w:r>
      <w:r w:rsidRPr="00E2763E">
        <w:rPr>
          <w:rtl/>
          <w:lang w:val="en-CA"/>
        </w:rPr>
        <w:t>الوصول إلى جميع قطاعات السكان.</w:t>
      </w:r>
    </w:p>
    <w:p w:rsidR="00943914" w:rsidRPr="00401030" w:rsidRDefault="00943914" w:rsidP="00943914">
      <w:pPr>
        <w:pStyle w:val="SingleTxtGA"/>
        <w:rPr>
          <w:spacing w:val="-6"/>
          <w:lang w:val="en-CA"/>
        </w:rPr>
      </w:pPr>
      <w:r w:rsidRPr="00401030">
        <w:rPr>
          <w:rFonts w:hint="cs"/>
          <w:spacing w:val="-6"/>
          <w:rtl/>
        </w:rPr>
        <w:t>[</w:t>
      </w:r>
      <w:r w:rsidRPr="00401030">
        <w:rPr>
          <w:spacing w:val="-6"/>
          <w:rtl/>
        </w:rPr>
        <w:t xml:space="preserve">اعتُمدت بالإسبانية والإنكليزية </w:t>
      </w:r>
      <w:r w:rsidRPr="00401030">
        <w:rPr>
          <w:rFonts w:hint="cs"/>
          <w:spacing w:val="-6"/>
          <w:rtl/>
        </w:rPr>
        <w:t>والصينية والعربية</w:t>
      </w:r>
      <w:r w:rsidRPr="00401030">
        <w:rPr>
          <w:spacing w:val="-6"/>
          <w:rtl/>
        </w:rPr>
        <w:t xml:space="preserve"> والفرنسية، علم</w:t>
      </w:r>
      <w:r w:rsidRPr="00401030">
        <w:rPr>
          <w:rFonts w:hint="cs"/>
          <w:spacing w:val="-6"/>
          <w:rtl/>
        </w:rPr>
        <w:t>اً</w:t>
      </w:r>
      <w:r w:rsidRPr="00401030">
        <w:rPr>
          <w:spacing w:val="-6"/>
          <w:rtl/>
        </w:rPr>
        <w:t xml:space="preserve"> بأن النص الإنكليزي هو النص الأصلي.</w:t>
      </w:r>
      <w:r w:rsidRPr="00401030">
        <w:rPr>
          <w:rFonts w:hint="cs"/>
          <w:spacing w:val="-6"/>
          <w:rtl/>
        </w:rPr>
        <w:t xml:space="preserve"> </w:t>
      </w:r>
      <w:r w:rsidRPr="00401030">
        <w:rPr>
          <w:rFonts w:hint="eastAsia"/>
          <w:spacing w:val="-6"/>
          <w:rtl/>
        </w:rPr>
        <w:t>وستصدر</w:t>
      </w:r>
      <w:r w:rsidRPr="00401030">
        <w:rPr>
          <w:spacing w:val="-6"/>
          <w:rtl/>
        </w:rPr>
        <w:t xml:space="preserve"> لاحقا</w:t>
      </w:r>
      <w:r w:rsidRPr="00401030">
        <w:rPr>
          <w:rFonts w:hint="cs"/>
          <w:spacing w:val="-6"/>
          <w:rtl/>
        </w:rPr>
        <w:t>ً</w:t>
      </w:r>
      <w:r w:rsidRPr="00401030">
        <w:rPr>
          <w:spacing w:val="-6"/>
          <w:rtl/>
        </w:rPr>
        <w:t xml:space="preserve"> </w:t>
      </w:r>
      <w:r w:rsidRPr="00401030">
        <w:rPr>
          <w:rFonts w:hint="cs"/>
          <w:spacing w:val="-6"/>
          <w:rtl/>
        </w:rPr>
        <w:t xml:space="preserve">بالروسية </w:t>
      </w:r>
      <w:r w:rsidRPr="00401030">
        <w:rPr>
          <w:spacing w:val="-6"/>
          <w:rtl/>
        </w:rPr>
        <w:t>كجزء من تقرير اللجنة السنوي المقدم إلى</w:t>
      </w:r>
      <w:r w:rsidRPr="00401030">
        <w:rPr>
          <w:rFonts w:hint="cs"/>
          <w:spacing w:val="-6"/>
          <w:rtl/>
        </w:rPr>
        <w:t xml:space="preserve"> </w:t>
      </w:r>
      <w:r w:rsidRPr="00401030">
        <w:rPr>
          <w:rFonts w:hint="eastAsia"/>
          <w:spacing w:val="-6"/>
          <w:rtl/>
        </w:rPr>
        <w:t>الجمعية</w:t>
      </w:r>
      <w:r w:rsidRPr="00401030">
        <w:rPr>
          <w:spacing w:val="-6"/>
          <w:rtl/>
        </w:rPr>
        <w:t xml:space="preserve"> العامة.</w:t>
      </w:r>
      <w:r w:rsidRPr="00401030">
        <w:rPr>
          <w:rFonts w:hint="cs"/>
          <w:spacing w:val="-6"/>
          <w:rtl/>
        </w:rPr>
        <w:t>]</w:t>
      </w:r>
    </w:p>
    <w:p w:rsidR="00943914" w:rsidRPr="00401030" w:rsidRDefault="00401030" w:rsidP="00401030">
      <w:pPr>
        <w:spacing w:before="120"/>
        <w:jc w:val="center"/>
        <w:rPr>
          <w:rFonts w:hint="cs"/>
          <w:u w:val="single"/>
          <w:rtl/>
        </w:rPr>
      </w:pPr>
      <w:r>
        <w:rPr>
          <w:u w:val="single"/>
          <w:rtl/>
        </w:rPr>
        <w:tab/>
      </w:r>
      <w:r>
        <w:rPr>
          <w:u w:val="single"/>
          <w:rtl/>
        </w:rPr>
        <w:tab/>
      </w:r>
      <w:r>
        <w:rPr>
          <w:u w:val="single"/>
          <w:rtl/>
        </w:rPr>
        <w:tab/>
      </w:r>
    </w:p>
    <w:sectPr w:rsidR="00943914" w:rsidRPr="0040103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559" w:rsidRPr="00FE6865" w:rsidRDefault="00320559" w:rsidP="00FE6865">
      <w:pPr>
        <w:pStyle w:val="Footer"/>
      </w:pPr>
    </w:p>
  </w:endnote>
  <w:endnote w:type="continuationSeparator" w:id="0">
    <w:p w:rsidR="00320559" w:rsidRDefault="00320559">
      <w:r>
        <w:continuationSeparator/>
      </w:r>
    </w:p>
  </w:endnote>
</w:endnotes>
</file>

<file path=word/fontTable.xml><?xml version="1.0" encoding="utf-8"?>
<w:fonts xmlns:r="http://schemas.openxmlformats.org/officeDocument/2006/relationships" xmlns:w="http://schemas.openxmlformats.org/wordprocessingml/2006/main">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405" w:rsidRPr="00D84405" w:rsidRDefault="00D84405" w:rsidP="00D84405">
    <w:pPr>
      <w:pStyle w:val="Footer"/>
      <w:tabs>
        <w:tab w:val="right" w:pos="9598"/>
      </w:tabs>
    </w:pPr>
    <w:r>
      <w:t>GE.12-42847</w:t>
    </w:r>
    <w:r>
      <w:tab/>
    </w:r>
    <w:r w:rsidRPr="00D84405">
      <w:rPr>
        <w:b/>
        <w:sz w:val="18"/>
      </w:rPr>
      <w:fldChar w:fldCharType="begin"/>
    </w:r>
    <w:r w:rsidRPr="00D84405">
      <w:rPr>
        <w:b/>
        <w:sz w:val="18"/>
      </w:rPr>
      <w:instrText xml:space="preserve"> PAGE  \* MERGEFORMAT </w:instrText>
    </w:r>
    <w:r w:rsidRPr="00D84405">
      <w:rPr>
        <w:b/>
        <w:sz w:val="18"/>
      </w:rPr>
      <w:fldChar w:fldCharType="separate"/>
    </w:r>
    <w:r w:rsidR="00B927F3">
      <w:rPr>
        <w:b/>
        <w:noProof/>
        <w:sz w:val="18"/>
      </w:rPr>
      <w:t>4</w:t>
    </w:r>
    <w:r w:rsidRPr="00D8440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405" w:rsidRPr="00D84405" w:rsidRDefault="00D84405" w:rsidP="00D84405">
    <w:pPr>
      <w:pStyle w:val="Footer"/>
      <w:tabs>
        <w:tab w:val="right" w:pos="9598"/>
      </w:tabs>
      <w:rPr>
        <w:b/>
        <w:sz w:val="18"/>
      </w:rPr>
    </w:pPr>
    <w:r w:rsidRPr="00D84405">
      <w:rPr>
        <w:b/>
        <w:sz w:val="18"/>
      </w:rPr>
      <w:fldChar w:fldCharType="begin"/>
    </w:r>
    <w:r w:rsidRPr="00D84405">
      <w:rPr>
        <w:b/>
        <w:sz w:val="18"/>
      </w:rPr>
      <w:instrText xml:space="preserve"> PAGE  \* MERGEFORMAT </w:instrText>
    </w:r>
    <w:r w:rsidRPr="00D84405">
      <w:rPr>
        <w:b/>
        <w:sz w:val="18"/>
      </w:rPr>
      <w:fldChar w:fldCharType="separate"/>
    </w:r>
    <w:r w:rsidR="00B927F3">
      <w:rPr>
        <w:b/>
        <w:noProof/>
        <w:sz w:val="18"/>
      </w:rPr>
      <w:t>3</w:t>
    </w:r>
    <w:r w:rsidRPr="00D84405">
      <w:rPr>
        <w:b/>
        <w:sz w:val="18"/>
      </w:rPr>
      <w:fldChar w:fldCharType="end"/>
    </w:r>
    <w:r>
      <w:rPr>
        <w:b/>
        <w:sz w:val="18"/>
      </w:rPr>
      <w:tab/>
    </w:r>
    <w:r>
      <w:t>GE.12-42847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FA1" w:rsidRDefault="00D84405" w:rsidP="00610E64">
    <w:pPr>
      <w:pStyle w:val="Footer"/>
      <w:jc w:val="right"/>
    </w:pPr>
    <w:r>
      <w:rPr>
        <w:sz w:val="20"/>
      </w:rPr>
      <w:t>(A)   GE.12-4284</w:t>
    </w:r>
    <w:r w:rsidR="00610E64">
      <w:rPr>
        <w:sz w:val="20"/>
      </w:rPr>
      <w:t>7    290512    300512</w:t>
    </w:r>
    <w:r w:rsidR="002B3FA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559" w:rsidRDefault="00320559" w:rsidP="0024127C">
      <w:pPr>
        <w:pStyle w:val="Footer"/>
        <w:bidi/>
        <w:spacing w:after="80" w:line="200" w:lineRule="exact"/>
        <w:ind w:left="680"/>
      </w:pPr>
      <w:r>
        <w:rPr>
          <w:rFonts w:hint="cs"/>
          <w:rtl/>
        </w:rPr>
        <w:t>__________</w:t>
      </w:r>
    </w:p>
  </w:footnote>
  <w:footnote w:type="continuationSeparator" w:id="0">
    <w:p w:rsidR="00320559" w:rsidRDefault="00320559" w:rsidP="0024127C">
      <w:pPr>
        <w:pStyle w:val="Footer"/>
        <w:bidi/>
        <w:spacing w:after="80" w:line="200" w:lineRule="exact"/>
        <w:ind w:left="680"/>
      </w:pPr>
      <w:r>
        <w:rPr>
          <w:rFonts w:hint="cs"/>
          <w:rtl/>
        </w:rPr>
        <w:t>__________</w:t>
      </w:r>
    </w:p>
  </w:footnote>
  <w:footnote w:id="1">
    <w:p w:rsidR="00A6294A" w:rsidRPr="00A6294A" w:rsidRDefault="00A6294A" w:rsidP="003E4319">
      <w:pPr>
        <w:pStyle w:val="footnoteText0"/>
        <w:rPr>
          <w:rFonts w:hint="cs"/>
        </w:rPr>
      </w:pPr>
      <w:r>
        <w:rPr>
          <w:rtl/>
        </w:rPr>
        <w:tab/>
      </w:r>
      <w:r w:rsidRPr="00A6294A">
        <w:rPr>
          <w:rStyle w:val="FootnoteReference"/>
          <w:sz w:val="20"/>
          <w:vertAlign w:val="baseline"/>
          <w:rtl/>
        </w:rPr>
        <w:t>*</w:t>
      </w:r>
      <w:r>
        <w:rPr>
          <w:rtl/>
        </w:rPr>
        <w:tab/>
      </w:r>
      <w:r w:rsidR="005B1EAD">
        <w:rPr>
          <w:rFonts w:hint="cs"/>
          <w:rtl/>
        </w:rPr>
        <w:t xml:space="preserve">شارك في دراسة هذا البلاغ أعضاء اللجنة التالية أسماؤهم: آمنة علي السويدي، محمد الطراونة، منصور أحمد تشودوري، ماريا سوليداد ثيستيراس رييس، تيريزيا ديغينير، غابور غومبوس، فتيحة حاج صالح، هيونغ شيك كيم، لطفي </w:t>
      </w:r>
      <w:r w:rsidR="003E4319">
        <w:rPr>
          <w:rFonts w:hint="cs"/>
          <w:rtl/>
        </w:rPr>
        <w:t>بن للاهم، شتيك لانغفات، إ</w:t>
      </w:r>
      <w:r w:rsidR="005B1EAD">
        <w:rPr>
          <w:rFonts w:hint="cs"/>
          <w:rtl/>
        </w:rPr>
        <w:t>يدا فانغيتشي ماينا، رونالد ماك كالوم، أنا بيلاييث ناربايث، سيلفيا جوديت كوان - تشانغ، كارلوس ريوس إيسبينوسا، دا</w:t>
      </w:r>
      <w:r w:rsidR="003E4319">
        <w:rPr>
          <w:rFonts w:hint="cs"/>
          <w:rtl/>
        </w:rPr>
        <w:t>ميان تاتيتش، خيرمان خابيير تورّي</w:t>
      </w:r>
      <w:r w:rsidR="005B1EAD">
        <w:rPr>
          <w:rFonts w:hint="cs"/>
          <w:rtl/>
        </w:rPr>
        <w:t>س كورِّيا، دجيا يانغ.</w:t>
      </w:r>
    </w:p>
  </w:footnote>
  <w:footnote w:id="2">
    <w:p w:rsidR="00943914" w:rsidRPr="00646BB3" w:rsidRDefault="00943914" w:rsidP="00943914">
      <w:pPr>
        <w:pStyle w:val="FootnoteText"/>
        <w:numPr>
          <w:ilvl w:val="1"/>
          <w:numId w:val="44"/>
        </w:numPr>
        <w:tabs>
          <w:tab w:val="left" w:pos="1267"/>
        </w:tabs>
        <w:spacing w:after="60" w:line="300" w:lineRule="exact"/>
        <w:ind w:left="1274" w:right="1276" w:hanging="567"/>
        <w:rPr>
          <w:rFonts w:hint="cs"/>
          <w:spacing w:val="-4"/>
          <w:sz w:val="18"/>
          <w:szCs w:val="26"/>
        </w:rPr>
      </w:pPr>
      <w:r w:rsidRPr="007C5007">
        <w:rPr>
          <w:sz w:val="18"/>
          <w:szCs w:val="26"/>
          <w:rtl/>
        </w:rPr>
        <w:tab/>
      </w:r>
      <w:r w:rsidRPr="00646BB3">
        <w:rPr>
          <w:rFonts w:hint="cs"/>
          <w:spacing w:val="-4"/>
          <w:sz w:val="18"/>
          <w:szCs w:val="26"/>
          <w:rtl/>
        </w:rPr>
        <w:t>تشير محكمة الاستئناف الإدارية في قرارها الصادر 1 تموز/يوليه 2010 إلى 48 متراً مربعاً (انظر الفقرة 2-6).</w:t>
      </w:r>
    </w:p>
  </w:footnote>
  <w:footnote w:id="3">
    <w:p w:rsidR="00943914" w:rsidRPr="007C5007" w:rsidRDefault="00943914" w:rsidP="00943914">
      <w:pPr>
        <w:pStyle w:val="FootnoteText"/>
        <w:numPr>
          <w:ilvl w:val="1"/>
          <w:numId w:val="44"/>
        </w:numPr>
        <w:tabs>
          <w:tab w:val="left" w:pos="1267"/>
        </w:tabs>
        <w:spacing w:after="60" w:line="300" w:lineRule="exact"/>
        <w:ind w:left="1274" w:right="1276" w:hanging="567"/>
        <w:rPr>
          <w:rFonts w:hint="cs"/>
          <w:sz w:val="18"/>
          <w:szCs w:val="26"/>
        </w:rPr>
      </w:pPr>
      <w:r w:rsidRPr="007C5007">
        <w:rPr>
          <w:rFonts w:hint="cs"/>
          <w:sz w:val="18"/>
          <w:szCs w:val="26"/>
          <w:rtl/>
          <w:lang w:val="en-CA"/>
        </w:rPr>
        <w:tab/>
      </w:r>
      <w:r w:rsidRPr="007C5007">
        <w:rPr>
          <w:sz w:val="18"/>
          <w:szCs w:val="26"/>
          <w:rtl/>
          <w:lang w:val="en-CA"/>
        </w:rPr>
        <w:t>ترجمة قدمتها صاحبة البلاغ.</w:t>
      </w:r>
    </w:p>
  </w:footnote>
  <w:footnote w:id="4">
    <w:p w:rsidR="00943914" w:rsidRPr="007C5007" w:rsidRDefault="00943914" w:rsidP="00943914">
      <w:pPr>
        <w:pStyle w:val="FootnoteText"/>
        <w:numPr>
          <w:ilvl w:val="1"/>
          <w:numId w:val="44"/>
        </w:numPr>
        <w:tabs>
          <w:tab w:val="left" w:pos="1267"/>
        </w:tabs>
        <w:spacing w:after="60" w:line="300" w:lineRule="exact"/>
        <w:ind w:left="1274" w:right="1276" w:hanging="567"/>
        <w:rPr>
          <w:rFonts w:hint="cs"/>
          <w:sz w:val="18"/>
          <w:szCs w:val="26"/>
        </w:rPr>
      </w:pPr>
      <w:r w:rsidRPr="007C5007">
        <w:rPr>
          <w:rFonts w:hint="cs"/>
          <w:sz w:val="18"/>
          <w:szCs w:val="26"/>
          <w:rtl/>
          <w:lang w:val="en-CA"/>
        </w:rPr>
        <w:tab/>
      </w:r>
      <w:r w:rsidRPr="007C5007">
        <w:rPr>
          <w:sz w:val="18"/>
          <w:szCs w:val="26"/>
          <w:rtl/>
          <w:lang w:val="en-CA"/>
        </w:rPr>
        <w:t>ترجمة قدمتها صاحبة البلاغ.</w:t>
      </w:r>
    </w:p>
  </w:footnote>
  <w:footnote w:id="5">
    <w:p w:rsidR="00943914" w:rsidRPr="007C5007" w:rsidRDefault="00943914" w:rsidP="00943914">
      <w:pPr>
        <w:pStyle w:val="FootnoteText"/>
        <w:numPr>
          <w:ilvl w:val="1"/>
          <w:numId w:val="44"/>
        </w:numPr>
        <w:tabs>
          <w:tab w:val="left" w:pos="1267"/>
        </w:tabs>
        <w:spacing w:after="60" w:line="300" w:lineRule="exact"/>
        <w:ind w:left="1274" w:right="1276" w:hanging="567"/>
        <w:rPr>
          <w:rFonts w:hint="cs"/>
          <w:sz w:val="18"/>
          <w:szCs w:val="26"/>
        </w:rPr>
      </w:pPr>
      <w:r w:rsidRPr="007C5007">
        <w:rPr>
          <w:sz w:val="18"/>
          <w:szCs w:val="26"/>
          <w:rtl/>
          <w:lang w:val="en-CA"/>
        </w:rPr>
        <w:t>ترجمة قدمتها صاحبة البلاغ</w:t>
      </w:r>
      <w:r w:rsidRPr="007C5007">
        <w:rPr>
          <w:rFonts w:hint="cs"/>
          <w:sz w:val="18"/>
          <w:szCs w:val="26"/>
          <w:rtl/>
          <w:lang w:val="en-C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405" w:rsidRPr="00D84405" w:rsidRDefault="006E19F0" w:rsidP="00D84405">
    <w:pPr>
      <w:pStyle w:val="Header"/>
      <w:jc w:val="right"/>
    </w:pPr>
    <w:r>
      <w:t>CRPD/C</w:t>
    </w:r>
    <w:r w:rsidR="00D84405" w:rsidRPr="00D84405">
      <w:t>/7/D/3/2011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FA1" w:rsidRPr="00D84405" w:rsidRDefault="006E19F0" w:rsidP="00D84405">
    <w:pPr>
      <w:pStyle w:val="Header"/>
      <w:jc w:val="left"/>
    </w:pPr>
    <w:r>
      <w:t>CRPD/C</w:t>
    </w:r>
    <w:r w:rsidR="00D84405" w:rsidRPr="00D84405">
      <w:t>/7/D/3/2011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FA1" w:rsidRDefault="002B3FA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2B3FA1" w:rsidRPr="002E4D7B" w:rsidRDefault="002B3FA1"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11CB4"/>
    <w:multiLevelType w:val="hybridMultilevel"/>
    <w:tmpl w:val="C6D09EEE"/>
    <w:lvl w:ilvl="0" w:tplc="B9F68D24">
      <w:start w:val="1"/>
      <w:numFmt w:val="decimal"/>
      <w:lvlText w:val="(%1)"/>
      <w:lvlJc w:val="right"/>
      <w:pPr>
        <w:ind w:left="1854" w:hanging="360"/>
      </w:pPr>
      <w:rPr>
        <w:rFonts w:ascii="Traditional Arabic" w:hAnsi="Traditional Arabic" w:cs="Traditional Arabic" w:hint="default"/>
        <w:sz w:val="26"/>
        <w:szCs w:val="26"/>
      </w:rPr>
    </w:lvl>
    <w:lvl w:ilvl="1" w:tplc="10090019" w:tentative="1">
      <w:start w:val="1"/>
      <w:numFmt w:val="lowerLetter"/>
      <w:lvlText w:val="%2."/>
      <w:lvlJc w:val="left"/>
      <w:pPr>
        <w:ind w:left="2574" w:hanging="360"/>
      </w:pPr>
    </w:lvl>
    <w:lvl w:ilvl="2" w:tplc="1009001B" w:tentative="1">
      <w:start w:val="1"/>
      <w:numFmt w:val="lowerRoman"/>
      <w:lvlText w:val="%3."/>
      <w:lvlJc w:val="right"/>
      <w:pPr>
        <w:ind w:left="3294" w:hanging="180"/>
      </w:pPr>
    </w:lvl>
    <w:lvl w:ilvl="3" w:tplc="1009000F" w:tentative="1">
      <w:start w:val="1"/>
      <w:numFmt w:val="decimal"/>
      <w:lvlText w:val="%4."/>
      <w:lvlJc w:val="left"/>
      <w:pPr>
        <w:ind w:left="4014" w:hanging="360"/>
      </w:pPr>
    </w:lvl>
    <w:lvl w:ilvl="4" w:tplc="10090019" w:tentative="1">
      <w:start w:val="1"/>
      <w:numFmt w:val="lowerLetter"/>
      <w:lvlText w:val="%5."/>
      <w:lvlJc w:val="left"/>
      <w:pPr>
        <w:ind w:left="4734" w:hanging="360"/>
      </w:pPr>
    </w:lvl>
    <w:lvl w:ilvl="5" w:tplc="1009001B" w:tentative="1">
      <w:start w:val="1"/>
      <w:numFmt w:val="lowerRoman"/>
      <w:lvlText w:val="%6."/>
      <w:lvlJc w:val="right"/>
      <w:pPr>
        <w:ind w:left="5454" w:hanging="180"/>
      </w:pPr>
    </w:lvl>
    <w:lvl w:ilvl="6" w:tplc="1009000F" w:tentative="1">
      <w:start w:val="1"/>
      <w:numFmt w:val="decimal"/>
      <w:lvlText w:val="%7."/>
      <w:lvlJc w:val="left"/>
      <w:pPr>
        <w:ind w:left="6174" w:hanging="360"/>
      </w:pPr>
    </w:lvl>
    <w:lvl w:ilvl="7" w:tplc="10090019" w:tentative="1">
      <w:start w:val="1"/>
      <w:numFmt w:val="lowerLetter"/>
      <w:lvlText w:val="%8."/>
      <w:lvlJc w:val="left"/>
      <w:pPr>
        <w:ind w:left="6894" w:hanging="360"/>
      </w:pPr>
    </w:lvl>
    <w:lvl w:ilvl="8" w:tplc="1009001B" w:tentative="1">
      <w:start w:val="1"/>
      <w:numFmt w:val="lowerRoman"/>
      <w:lvlText w:val="%9."/>
      <w:lvlJc w:val="right"/>
      <w:pPr>
        <w:ind w:left="7614"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76D69B5"/>
    <w:multiLevelType w:val="hybridMultilevel"/>
    <w:tmpl w:val="441AF3DC"/>
    <w:lvl w:ilvl="0" w:tplc="A952307A">
      <w:start w:val="1"/>
      <w:numFmt w:val="decimal"/>
      <w:lvlText w:val="(%1)"/>
      <w:lvlJc w:val="left"/>
      <w:pPr>
        <w:tabs>
          <w:tab w:val="num" w:pos="2854"/>
        </w:tabs>
        <w:ind w:left="2854"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C5D4178"/>
    <w:multiLevelType w:val="hybridMultilevel"/>
    <w:tmpl w:val="A2BC9BA0"/>
    <w:lvl w:ilvl="0" w:tplc="A952307A">
      <w:start w:val="1"/>
      <w:numFmt w:val="decimal"/>
      <w:lvlText w:val="(%1)"/>
      <w:lvlJc w:val="left"/>
      <w:pPr>
        <w:tabs>
          <w:tab w:val="num" w:pos="2854"/>
        </w:tabs>
        <w:ind w:left="2854" w:hanging="720"/>
      </w:pPr>
      <w:rPr>
        <w:rFonts w:hint="default"/>
      </w:rPr>
    </w:lvl>
    <w:lvl w:ilvl="1" w:tplc="32681BB2">
      <w:start w:val="1"/>
      <w:numFmt w:val="decimal"/>
      <w:lvlText w:val="(%2)"/>
      <w:lvlJc w:val="lef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37F24B3"/>
    <w:multiLevelType w:val="hybridMultilevel"/>
    <w:tmpl w:val="3B08F050"/>
    <w:lvl w:ilvl="0" w:tplc="D718564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576A0290">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3165DF6"/>
    <w:multiLevelType w:val="hybridMultilevel"/>
    <w:tmpl w:val="F6FA7B60"/>
    <w:lvl w:ilvl="0" w:tplc="A952307A">
      <w:start w:val="1"/>
      <w:numFmt w:val="decimal"/>
      <w:lvlText w:val="(%1)"/>
      <w:lvlJc w:val="left"/>
      <w:pPr>
        <w:tabs>
          <w:tab w:val="num" w:pos="2854"/>
        </w:tabs>
        <w:ind w:left="2854" w:hanging="720"/>
      </w:pPr>
      <w:rPr>
        <w:rFonts w:hint="default"/>
      </w:rPr>
    </w:lvl>
    <w:lvl w:ilvl="1" w:tplc="18FA98F4">
      <w:start w:val="1"/>
      <w:numFmt w:val="decimal"/>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2"/>
  </w:num>
  <w:num w:numId="3">
    <w:abstractNumId w:val="17"/>
  </w:num>
  <w:num w:numId="4">
    <w:abstractNumId w:val="14"/>
  </w:num>
  <w:num w:numId="5">
    <w:abstractNumId w:val="11"/>
  </w:num>
  <w:num w:numId="6">
    <w:abstractNumId w:val="25"/>
  </w:num>
  <w:num w:numId="7">
    <w:abstractNumId w:val="13"/>
  </w:num>
  <w:num w:numId="8">
    <w:abstractNumId w:val="12"/>
  </w:num>
  <w:num w:numId="9">
    <w:abstractNumId w:val="15"/>
  </w:num>
  <w:num w:numId="10">
    <w:abstractNumId w:val="24"/>
  </w:num>
  <w:num w:numId="11">
    <w:abstractNumId w:val="2"/>
  </w:num>
  <w:num w:numId="12">
    <w:abstractNumId w:val="17"/>
  </w:num>
  <w:num w:numId="13">
    <w:abstractNumId w:val="14"/>
  </w:num>
  <w:num w:numId="14">
    <w:abstractNumId w:val="11"/>
  </w:num>
  <w:num w:numId="15">
    <w:abstractNumId w:val="25"/>
  </w:num>
  <w:num w:numId="16">
    <w:abstractNumId w:val="2"/>
  </w:num>
  <w:num w:numId="17">
    <w:abstractNumId w:val="17"/>
  </w:num>
  <w:num w:numId="18">
    <w:abstractNumId w:val="14"/>
  </w:num>
  <w:num w:numId="19">
    <w:abstractNumId w:val="11"/>
  </w:num>
  <w:num w:numId="20">
    <w:abstractNumId w:val="25"/>
  </w:num>
  <w:num w:numId="21">
    <w:abstractNumId w:val="2"/>
  </w:num>
  <w:num w:numId="22">
    <w:abstractNumId w:val="17"/>
  </w:num>
  <w:num w:numId="23">
    <w:abstractNumId w:val="11"/>
  </w:num>
  <w:num w:numId="24">
    <w:abstractNumId w:val="25"/>
  </w:num>
  <w:num w:numId="25">
    <w:abstractNumId w:val="17"/>
  </w:num>
  <w:num w:numId="26">
    <w:abstractNumId w:val="2"/>
  </w:num>
  <w:num w:numId="27">
    <w:abstractNumId w:val="4"/>
  </w:num>
  <w:num w:numId="28">
    <w:abstractNumId w:val="3"/>
  </w:num>
  <w:num w:numId="29">
    <w:abstractNumId w:val="19"/>
  </w:num>
  <w:num w:numId="30">
    <w:abstractNumId w:val="5"/>
  </w:num>
  <w:num w:numId="31">
    <w:abstractNumId w:val="10"/>
  </w:num>
  <w:num w:numId="32">
    <w:abstractNumId w:val="18"/>
  </w:num>
  <w:num w:numId="33">
    <w:abstractNumId w:val="21"/>
  </w:num>
  <w:num w:numId="34">
    <w:abstractNumId w:val="26"/>
  </w:num>
  <w:num w:numId="35">
    <w:abstractNumId w:val="7"/>
  </w:num>
  <w:num w:numId="36">
    <w:abstractNumId w:val="20"/>
  </w:num>
  <w:num w:numId="37">
    <w:abstractNumId w:val="22"/>
  </w:num>
  <w:num w:numId="38">
    <w:abstractNumId w:val="1"/>
  </w:num>
  <w:num w:numId="39">
    <w:abstractNumId w:val="9"/>
  </w:num>
  <w:num w:numId="40">
    <w:abstractNumId w:val="16"/>
  </w:num>
  <w:num w:numId="41">
    <w:abstractNumId w:val="0"/>
  </w:num>
  <w:num w:numId="42">
    <w:abstractNumId w:val="6"/>
  </w:num>
  <w:num w:numId="43">
    <w:abstractNumId w:val="23"/>
  </w:num>
  <w:num w:numId="4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3FA1"/>
    <w:rsid w:val="00000AAA"/>
    <w:rsid w:val="00003DFE"/>
    <w:rsid w:val="00025C33"/>
    <w:rsid w:val="00040BAD"/>
    <w:rsid w:val="00040E25"/>
    <w:rsid w:val="00042149"/>
    <w:rsid w:val="00055054"/>
    <w:rsid w:val="000628E1"/>
    <w:rsid w:val="000648EA"/>
    <w:rsid w:val="000654F1"/>
    <w:rsid w:val="0008087A"/>
    <w:rsid w:val="000942E8"/>
    <w:rsid w:val="000957C8"/>
    <w:rsid w:val="00097049"/>
    <w:rsid w:val="000A04D5"/>
    <w:rsid w:val="000B52F2"/>
    <w:rsid w:val="000D0EAE"/>
    <w:rsid w:val="000D5380"/>
    <w:rsid w:val="000D6654"/>
    <w:rsid w:val="000E103D"/>
    <w:rsid w:val="000E4C7C"/>
    <w:rsid w:val="000F0264"/>
    <w:rsid w:val="000F2EBF"/>
    <w:rsid w:val="000F3A9F"/>
    <w:rsid w:val="000F5FF6"/>
    <w:rsid w:val="001022B5"/>
    <w:rsid w:val="00104982"/>
    <w:rsid w:val="00107685"/>
    <w:rsid w:val="00113FA5"/>
    <w:rsid w:val="00115BB7"/>
    <w:rsid w:val="00116BC5"/>
    <w:rsid w:val="00126BDC"/>
    <w:rsid w:val="00142C32"/>
    <w:rsid w:val="001455A0"/>
    <w:rsid w:val="00147392"/>
    <w:rsid w:val="0015046F"/>
    <w:rsid w:val="0015382F"/>
    <w:rsid w:val="001602A3"/>
    <w:rsid w:val="001661FD"/>
    <w:rsid w:val="0019169E"/>
    <w:rsid w:val="00194E45"/>
    <w:rsid w:val="001A5161"/>
    <w:rsid w:val="001A60BD"/>
    <w:rsid w:val="001B1104"/>
    <w:rsid w:val="001B4AC8"/>
    <w:rsid w:val="001C1AE2"/>
    <w:rsid w:val="001C3B60"/>
    <w:rsid w:val="001E1AA5"/>
    <w:rsid w:val="00202BDC"/>
    <w:rsid w:val="00217139"/>
    <w:rsid w:val="00232277"/>
    <w:rsid w:val="0023736D"/>
    <w:rsid w:val="0024127C"/>
    <w:rsid w:val="00250A8C"/>
    <w:rsid w:val="00251184"/>
    <w:rsid w:val="00257225"/>
    <w:rsid w:val="002572F6"/>
    <w:rsid w:val="00285529"/>
    <w:rsid w:val="002B3FA1"/>
    <w:rsid w:val="002E4D7B"/>
    <w:rsid w:val="002F24B0"/>
    <w:rsid w:val="00310160"/>
    <w:rsid w:val="00320559"/>
    <w:rsid w:val="00326B0C"/>
    <w:rsid w:val="00341A8C"/>
    <w:rsid w:val="003519E6"/>
    <w:rsid w:val="00375A0D"/>
    <w:rsid w:val="0038155D"/>
    <w:rsid w:val="003B4356"/>
    <w:rsid w:val="003E4319"/>
    <w:rsid w:val="003E7CBC"/>
    <w:rsid w:val="003F08A8"/>
    <w:rsid w:val="003F7CE9"/>
    <w:rsid w:val="00401030"/>
    <w:rsid w:val="004207C3"/>
    <w:rsid w:val="004250E3"/>
    <w:rsid w:val="0045323F"/>
    <w:rsid w:val="00472A81"/>
    <w:rsid w:val="00490F48"/>
    <w:rsid w:val="00494015"/>
    <w:rsid w:val="004A20A6"/>
    <w:rsid w:val="004A31FF"/>
    <w:rsid w:val="004B2C92"/>
    <w:rsid w:val="004B36B1"/>
    <w:rsid w:val="004D6A3A"/>
    <w:rsid w:val="004E65EC"/>
    <w:rsid w:val="004F4AD7"/>
    <w:rsid w:val="00540515"/>
    <w:rsid w:val="00557CD3"/>
    <w:rsid w:val="00571432"/>
    <w:rsid w:val="005732A2"/>
    <w:rsid w:val="00575653"/>
    <w:rsid w:val="005762A5"/>
    <w:rsid w:val="00590BA3"/>
    <w:rsid w:val="00597D00"/>
    <w:rsid w:val="005B1EAD"/>
    <w:rsid w:val="005B46D9"/>
    <w:rsid w:val="005B7AE0"/>
    <w:rsid w:val="005D6757"/>
    <w:rsid w:val="005D7ACB"/>
    <w:rsid w:val="005F146F"/>
    <w:rsid w:val="005F71B6"/>
    <w:rsid w:val="006106CC"/>
    <w:rsid w:val="00610E64"/>
    <w:rsid w:val="0061709F"/>
    <w:rsid w:val="00654786"/>
    <w:rsid w:val="00660FD4"/>
    <w:rsid w:val="00680B8E"/>
    <w:rsid w:val="00681151"/>
    <w:rsid w:val="00682A6E"/>
    <w:rsid w:val="006A4425"/>
    <w:rsid w:val="006B00A4"/>
    <w:rsid w:val="006B4669"/>
    <w:rsid w:val="006E19F0"/>
    <w:rsid w:val="006F151F"/>
    <w:rsid w:val="006F6BF8"/>
    <w:rsid w:val="00707BDF"/>
    <w:rsid w:val="00710727"/>
    <w:rsid w:val="00715F45"/>
    <w:rsid w:val="00722CE0"/>
    <w:rsid w:val="00731815"/>
    <w:rsid w:val="00731B84"/>
    <w:rsid w:val="00734AE7"/>
    <w:rsid w:val="00734F7F"/>
    <w:rsid w:val="00741D83"/>
    <w:rsid w:val="0076491C"/>
    <w:rsid w:val="007907B8"/>
    <w:rsid w:val="0079344E"/>
    <w:rsid w:val="007C61B0"/>
    <w:rsid w:val="007D11DC"/>
    <w:rsid w:val="007E197F"/>
    <w:rsid w:val="007E2D36"/>
    <w:rsid w:val="007F3CD7"/>
    <w:rsid w:val="007F4A61"/>
    <w:rsid w:val="007F68C4"/>
    <w:rsid w:val="0080448A"/>
    <w:rsid w:val="008153DE"/>
    <w:rsid w:val="00816D29"/>
    <w:rsid w:val="008379F4"/>
    <w:rsid w:val="00852A10"/>
    <w:rsid w:val="00862634"/>
    <w:rsid w:val="00866859"/>
    <w:rsid w:val="00866C59"/>
    <w:rsid w:val="008723EB"/>
    <w:rsid w:val="00875EEE"/>
    <w:rsid w:val="00877306"/>
    <w:rsid w:val="00880206"/>
    <w:rsid w:val="008A1563"/>
    <w:rsid w:val="008A55AF"/>
    <w:rsid w:val="008A6242"/>
    <w:rsid w:val="008B4BC6"/>
    <w:rsid w:val="008D70D4"/>
    <w:rsid w:val="008F724A"/>
    <w:rsid w:val="00901E57"/>
    <w:rsid w:val="009070DF"/>
    <w:rsid w:val="009135E8"/>
    <w:rsid w:val="0092111B"/>
    <w:rsid w:val="0093176A"/>
    <w:rsid w:val="00935F0E"/>
    <w:rsid w:val="00943914"/>
    <w:rsid w:val="0095208F"/>
    <w:rsid w:val="00977B3F"/>
    <w:rsid w:val="009814AE"/>
    <w:rsid w:val="009901D3"/>
    <w:rsid w:val="00996BBE"/>
    <w:rsid w:val="009A794C"/>
    <w:rsid w:val="009B2C03"/>
    <w:rsid w:val="009C109F"/>
    <w:rsid w:val="009D1DD5"/>
    <w:rsid w:val="009E5385"/>
    <w:rsid w:val="009F722C"/>
    <w:rsid w:val="00A1410D"/>
    <w:rsid w:val="00A26157"/>
    <w:rsid w:val="00A265C3"/>
    <w:rsid w:val="00A33AF7"/>
    <w:rsid w:val="00A34679"/>
    <w:rsid w:val="00A43F9A"/>
    <w:rsid w:val="00A53F38"/>
    <w:rsid w:val="00A543D4"/>
    <w:rsid w:val="00A6294A"/>
    <w:rsid w:val="00A94892"/>
    <w:rsid w:val="00AD0014"/>
    <w:rsid w:val="00AD0DB9"/>
    <w:rsid w:val="00AD4CF2"/>
    <w:rsid w:val="00AE0218"/>
    <w:rsid w:val="00AE038D"/>
    <w:rsid w:val="00AF0BBA"/>
    <w:rsid w:val="00B30468"/>
    <w:rsid w:val="00B350B6"/>
    <w:rsid w:val="00B44E31"/>
    <w:rsid w:val="00B77A5F"/>
    <w:rsid w:val="00B927F3"/>
    <w:rsid w:val="00BA4F7E"/>
    <w:rsid w:val="00BA6AEF"/>
    <w:rsid w:val="00BB1E33"/>
    <w:rsid w:val="00BB27A9"/>
    <w:rsid w:val="00BB2C41"/>
    <w:rsid w:val="00BC0E49"/>
    <w:rsid w:val="00BC2E49"/>
    <w:rsid w:val="00BC55C8"/>
    <w:rsid w:val="00BC5B89"/>
    <w:rsid w:val="00BC5C10"/>
    <w:rsid w:val="00BE2964"/>
    <w:rsid w:val="00BF016F"/>
    <w:rsid w:val="00BF2196"/>
    <w:rsid w:val="00C121D9"/>
    <w:rsid w:val="00C21623"/>
    <w:rsid w:val="00C24FBD"/>
    <w:rsid w:val="00C473BA"/>
    <w:rsid w:val="00C5654A"/>
    <w:rsid w:val="00C600C1"/>
    <w:rsid w:val="00C60448"/>
    <w:rsid w:val="00C604AF"/>
    <w:rsid w:val="00C611ED"/>
    <w:rsid w:val="00C6490A"/>
    <w:rsid w:val="00C64FE1"/>
    <w:rsid w:val="00C74296"/>
    <w:rsid w:val="00C8345E"/>
    <w:rsid w:val="00C842CE"/>
    <w:rsid w:val="00CA5F7C"/>
    <w:rsid w:val="00CB2627"/>
    <w:rsid w:val="00CB4882"/>
    <w:rsid w:val="00CC0CEE"/>
    <w:rsid w:val="00CE768A"/>
    <w:rsid w:val="00D15B66"/>
    <w:rsid w:val="00D20042"/>
    <w:rsid w:val="00D51067"/>
    <w:rsid w:val="00D75657"/>
    <w:rsid w:val="00D80EA9"/>
    <w:rsid w:val="00D84405"/>
    <w:rsid w:val="00D849AA"/>
    <w:rsid w:val="00D960AD"/>
    <w:rsid w:val="00DA0E0E"/>
    <w:rsid w:val="00DA3EE6"/>
    <w:rsid w:val="00DB0C39"/>
    <w:rsid w:val="00DB7679"/>
    <w:rsid w:val="00DC55F6"/>
    <w:rsid w:val="00DD348E"/>
    <w:rsid w:val="00DE30B4"/>
    <w:rsid w:val="00DE4868"/>
    <w:rsid w:val="00DF1702"/>
    <w:rsid w:val="00DF2061"/>
    <w:rsid w:val="00DF4DD8"/>
    <w:rsid w:val="00DF668E"/>
    <w:rsid w:val="00E03751"/>
    <w:rsid w:val="00E04826"/>
    <w:rsid w:val="00E14D2B"/>
    <w:rsid w:val="00E20DBA"/>
    <w:rsid w:val="00E6524A"/>
    <w:rsid w:val="00E660D6"/>
    <w:rsid w:val="00E707A0"/>
    <w:rsid w:val="00E771AB"/>
    <w:rsid w:val="00E96D29"/>
    <w:rsid w:val="00E97C5D"/>
    <w:rsid w:val="00EA1670"/>
    <w:rsid w:val="00EA3BEF"/>
    <w:rsid w:val="00EA796F"/>
    <w:rsid w:val="00EB077B"/>
    <w:rsid w:val="00EB18D3"/>
    <w:rsid w:val="00EC50B9"/>
    <w:rsid w:val="00EC6715"/>
    <w:rsid w:val="00EC7827"/>
    <w:rsid w:val="00ED26A0"/>
    <w:rsid w:val="00ED66A2"/>
    <w:rsid w:val="00F1727A"/>
    <w:rsid w:val="00F25409"/>
    <w:rsid w:val="00F34764"/>
    <w:rsid w:val="00F41A7C"/>
    <w:rsid w:val="00F54E3C"/>
    <w:rsid w:val="00F66AF7"/>
    <w:rsid w:val="00F70CA5"/>
    <w:rsid w:val="00F82442"/>
    <w:rsid w:val="00F874BD"/>
    <w:rsid w:val="00FB1D0B"/>
    <w:rsid w:val="00FD196A"/>
    <w:rsid w:val="00FD429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styleId="BalloonText">
    <w:name w:val="Balloon Text"/>
    <w:basedOn w:val="Normal"/>
    <w:link w:val="BalloonTextChar"/>
    <w:rsid w:val="00943914"/>
    <w:pPr>
      <w:spacing w:line="240" w:lineRule="auto"/>
    </w:pPr>
    <w:rPr>
      <w:rFonts w:ascii="Tahoma" w:hAnsi="Tahoma" w:cs="Tahoma"/>
      <w:sz w:val="16"/>
      <w:szCs w:val="16"/>
    </w:rPr>
  </w:style>
  <w:style w:type="character" w:customStyle="1" w:styleId="BalloonTextChar">
    <w:name w:val="Balloon Text Char"/>
    <w:link w:val="BalloonText"/>
    <w:rsid w:val="00943914"/>
    <w:rPr>
      <w:rFonts w:ascii="Tahoma" w:hAnsi="Tahoma" w:cs="Tahoma"/>
      <w:sz w:val="16"/>
      <w:szCs w:val="16"/>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16</Pages>
  <Words>5187</Words>
  <Characters>26356</Characters>
  <Application>Microsoft Office Outlook</Application>
  <DocSecurity>4</DocSecurity>
  <Lines>432</Lines>
  <Paragraphs>81</Paragraphs>
  <ScaleCrop>false</ScaleCrop>
  <HeadingPairs>
    <vt:vector size="2" baseType="variant">
      <vt:variant>
        <vt:lpstr>العنوان</vt:lpstr>
      </vt:variant>
      <vt:variant>
        <vt:i4>1</vt:i4>
      </vt:variant>
    </vt:vector>
  </HeadingPairs>
  <TitlesOfParts>
    <vt:vector size="1" baseType="lpstr">
      <vt:lpstr>CRPD/C/7/D/3/2011</vt:lpstr>
    </vt:vector>
  </TitlesOfParts>
  <Company>CSD</Company>
  <LinksUpToDate>false</LinksUpToDate>
  <CharactersWithSpaces>31462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CRPD/C/7/D/3/2011</dc:title>
  <dc:subject>Emara</dc:subject>
  <dc:creator>Mervat</dc:creator>
  <cp:keywords/>
  <dc:description/>
  <cp:lastModifiedBy>Mervat</cp:lastModifiedBy>
  <cp:revision>2</cp:revision>
  <cp:lastPrinted>2012-05-29T16:12:00Z</cp:lastPrinted>
  <dcterms:created xsi:type="dcterms:W3CDTF">2012-05-30T08:45:00Z</dcterms:created>
  <dcterms:modified xsi:type="dcterms:W3CDTF">2012-05-30T08:45:00Z</dcterms:modified>
</cp:coreProperties>
</file>