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3D6798"/>
        </w:tc>
        <w:tc>
          <w:tcPr>
            <w:tcW w:w="2268" w:type="dxa"/>
            <w:tcBorders>
              <w:bottom w:val="single" w:sz="4" w:space="0" w:color="auto"/>
            </w:tcBorders>
            <w:vAlign w:val="bottom"/>
          </w:tcPr>
          <w:p w:rsidR="00392B1D" w:rsidRPr="00DB58B5" w:rsidRDefault="00392B1D" w:rsidP="0034730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3D6798" w:rsidP="003D6798">
            <w:pPr>
              <w:jc w:val="right"/>
            </w:pPr>
            <w:r w:rsidRPr="003D6798">
              <w:rPr>
                <w:sz w:val="40"/>
              </w:rPr>
              <w:t>CED</w:t>
            </w:r>
            <w:r>
              <w:t>/C/10/D/1/2013</w:t>
            </w:r>
          </w:p>
        </w:tc>
      </w:tr>
      <w:tr w:rsidR="00392B1D" w:rsidRPr="00DB58B5" w:rsidTr="0034730D">
        <w:trPr>
          <w:trHeight w:hRule="exact" w:val="2835"/>
        </w:trPr>
        <w:tc>
          <w:tcPr>
            <w:tcW w:w="1276" w:type="dxa"/>
            <w:tcBorders>
              <w:top w:val="single" w:sz="4" w:space="0" w:color="auto"/>
              <w:bottom w:val="single" w:sz="12" w:space="0" w:color="auto"/>
            </w:tcBorders>
          </w:tcPr>
          <w:p w:rsidR="00392B1D" w:rsidRPr="00DB58B5" w:rsidRDefault="00392B1D" w:rsidP="0034730D">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34730D">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3D6798" w:rsidP="0034730D">
            <w:pPr>
              <w:spacing w:before="240"/>
            </w:pPr>
            <w:r>
              <w:t xml:space="preserve">Distr. </w:t>
            </w:r>
            <w:r w:rsidR="00097079">
              <w:t>générale</w:t>
            </w:r>
          </w:p>
          <w:p w:rsidR="003D6798" w:rsidRDefault="003D6798" w:rsidP="003D6798">
            <w:pPr>
              <w:spacing w:line="240" w:lineRule="exact"/>
            </w:pPr>
            <w:r>
              <w:t>12 avril 2016</w:t>
            </w:r>
          </w:p>
          <w:p w:rsidR="003D6798" w:rsidRDefault="003D6798" w:rsidP="003D6798">
            <w:pPr>
              <w:spacing w:line="240" w:lineRule="exact"/>
            </w:pPr>
            <w:r>
              <w:t>Français</w:t>
            </w:r>
          </w:p>
          <w:p w:rsidR="003D6798" w:rsidRPr="00DB58B5" w:rsidRDefault="003D6798" w:rsidP="003D6798">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446FE5" w:rsidRDefault="00C54222" w:rsidP="00204FE8">
      <w:pPr>
        <w:pStyle w:val="HChG"/>
        <w:spacing w:before="300" w:after="200"/>
      </w:pPr>
      <w:r>
        <w:tab/>
      </w:r>
      <w:r>
        <w:tab/>
      </w:r>
      <w:r w:rsidR="003D6798">
        <w:t xml:space="preserve">Constatations adoptées par </w:t>
      </w:r>
      <w:r w:rsidR="003D6798" w:rsidRPr="008E6B78">
        <w:t xml:space="preserve">le Comité au titre </w:t>
      </w:r>
      <w:r w:rsidR="00204FE8">
        <w:br/>
      </w:r>
      <w:r w:rsidR="003D6798" w:rsidRPr="008E6B78">
        <w:t>de</w:t>
      </w:r>
      <w:r>
        <w:t xml:space="preserve"> l</w:t>
      </w:r>
      <w:r w:rsidR="00A73ECE">
        <w:t>’</w:t>
      </w:r>
      <w:r>
        <w:t>article </w:t>
      </w:r>
      <w:r w:rsidR="003D6798">
        <w:t>31 de la Convention,</w:t>
      </w:r>
      <w:r>
        <w:t xml:space="preserve"> concernant </w:t>
      </w:r>
      <w:r w:rsidR="00204FE8">
        <w:br/>
      </w:r>
      <w:r>
        <w:t>la communication n</w:t>
      </w:r>
      <w:r w:rsidRPr="00C54222">
        <w:rPr>
          <w:vertAlign w:val="superscript"/>
        </w:rPr>
        <w:t>o</w:t>
      </w:r>
      <w:r>
        <w:t> </w:t>
      </w:r>
      <w:r w:rsidR="003D6798">
        <w:t>1/2013</w:t>
      </w:r>
      <w:r w:rsidRPr="00C54222">
        <w:rPr>
          <w:rStyle w:val="Appelnotedebasdep"/>
          <w:b w:val="0"/>
          <w:sz w:val="20"/>
          <w:vertAlign w:val="baseline"/>
        </w:rPr>
        <w:footnoteReference w:customMarkFollows="1" w:id="2"/>
        <w:t>*</w:t>
      </w:r>
      <w:r w:rsidR="003D6798" w:rsidRPr="00C54222">
        <w:rPr>
          <w:b w:val="0"/>
          <w:sz w:val="20"/>
          <w:vertAlign w:val="superscript"/>
        </w:rPr>
        <w:t>,</w:t>
      </w:r>
      <w:r>
        <w:rPr>
          <w:b w:val="0"/>
          <w:sz w:val="20"/>
        </w:rPr>
        <w:t xml:space="preserve"> </w:t>
      </w:r>
      <w:r w:rsidRPr="00C54222">
        <w:rPr>
          <w:rStyle w:val="Appelnotedebasdep"/>
          <w:b w:val="0"/>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4253"/>
      </w:tblGrid>
      <w:tr w:rsidR="003D6798" w:rsidTr="0034730D">
        <w:tc>
          <w:tcPr>
            <w:tcW w:w="2552" w:type="dxa"/>
          </w:tcPr>
          <w:p w:rsidR="003D6798" w:rsidRDefault="003D6798" w:rsidP="0034730D">
            <w:pPr>
              <w:pStyle w:val="SingleTxtG"/>
              <w:ind w:left="0" w:right="0"/>
              <w:jc w:val="left"/>
              <w:rPr>
                <w:i/>
              </w:rPr>
            </w:pPr>
            <w:r>
              <w:rPr>
                <w:i/>
              </w:rPr>
              <w:t>Communication p</w:t>
            </w:r>
            <w:r w:rsidRPr="00FD511F">
              <w:rPr>
                <w:i/>
              </w:rPr>
              <w:t>résentée par</w:t>
            </w:r>
            <w:r>
              <w:t> :</w:t>
            </w:r>
          </w:p>
        </w:tc>
        <w:tc>
          <w:tcPr>
            <w:tcW w:w="4253" w:type="dxa"/>
          </w:tcPr>
          <w:p w:rsidR="003D6798" w:rsidRPr="00AE68FC" w:rsidRDefault="003D6798" w:rsidP="0034730D">
            <w:pPr>
              <w:pStyle w:val="SingleTxtG"/>
              <w:ind w:left="0" w:right="0"/>
              <w:jc w:val="left"/>
            </w:pPr>
            <w:r>
              <w:t xml:space="preserve">Estela Deonlinda Yrusta et Alejandra del Valle Yrusta (représentées par un conseil, Gabriel </w:t>
            </w:r>
            <w:r w:rsidRPr="009B3A8E">
              <w:rPr>
                <w:lang w:val="fr-FR"/>
              </w:rPr>
              <w:t>Ganón</w:t>
            </w:r>
            <w:r>
              <w:rPr>
                <w:lang w:val="fr-FR"/>
              </w:rPr>
              <w:t xml:space="preserve">, </w:t>
            </w:r>
            <w:r w:rsidRPr="009B3A8E">
              <w:rPr>
                <w:lang w:val="fr-FR"/>
              </w:rPr>
              <w:t>Défenseur public de la</w:t>
            </w:r>
            <w:r>
              <w:rPr>
                <w:lang w:val="fr-FR"/>
              </w:rPr>
              <w:t xml:space="preserve"> </w:t>
            </w:r>
            <w:r w:rsidRPr="009B3A8E">
              <w:rPr>
                <w:lang w:val="fr-FR"/>
              </w:rPr>
              <w:t>province</w:t>
            </w:r>
            <w:r>
              <w:rPr>
                <w:lang w:val="fr-FR"/>
              </w:rPr>
              <w:t xml:space="preserve"> </w:t>
            </w:r>
            <w:r w:rsidRPr="009B3A8E">
              <w:rPr>
                <w:lang w:val="fr-FR"/>
              </w:rPr>
              <w:t>de Santa</w:t>
            </w:r>
            <w:r>
              <w:rPr>
                <w:lang w:val="fr-FR"/>
              </w:rPr>
              <w:t xml:space="preserve"> </w:t>
            </w:r>
            <w:r w:rsidRPr="009B3A8E">
              <w:rPr>
                <w:lang w:val="fr-FR"/>
              </w:rPr>
              <w:t>Fe</w:t>
            </w:r>
            <w:r>
              <w:rPr>
                <w:lang w:val="fr-FR"/>
              </w:rPr>
              <w:t>)</w:t>
            </w:r>
          </w:p>
        </w:tc>
      </w:tr>
      <w:tr w:rsidR="003D6798" w:rsidTr="0034730D">
        <w:tc>
          <w:tcPr>
            <w:tcW w:w="2552" w:type="dxa"/>
          </w:tcPr>
          <w:p w:rsidR="003D6798" w:rsidRPr="00FD511F" w:rsidRDefault="003D6798" w:rsidP="0034730D">
            <w:pPr>
              <w:pStyle w:val="SingleTxtG"/>
              <w:ind w:left="0" w:right="0"/>
              <w:jc w:val="left"/>
              <w:rPr>
                <w:i/>
              </w:rPr>
            </w:pPr>
            <w:r w:rsidRPr="00FD511F">
              <w:rPr>
                <w:i/>
              </w:rPr>
              <w:t>Au nom de</w:t>
            </w:r>
            <w:r>
              <w:t> :</w:t>
            </w:r>
          </w:p>
        </w:tc>
        <w:tc>
          <w:tcPr>
            <w:tcW w:w="4253" w:type="dxa"/>
          </w:tcPr>
          <w:p w:rsidR="003D6798" w:rsidRDefault="003D6798" w:rsidP="0034730D">
            <w:pPr>
              <w:pStyle w:val="SingleTxtG"/>
              <w:ind w:left="0" w:right="0"/>
              <w:jc w:val="left"/>
            </w:pPr>
            <w:r>
              <w:t xml:space="preserve">Les auteures et leur frère disparu, </w:t>
            </w:r>
            <w:r w:rsidR="00204FE8">
              <w:br/>
            </w:r>
            <w:r w:rsidRPr="00BA107A">
              <w:rPr>
                <w:lang w:val="fr-FR"/>
              </w:rPr>
              <w:t>Roberto</w:t>
            </w:r>
            <w:r>
              <w:rPr>
                <w:lang w:val="fr-FR"/>
              </w:rPr>
              <w:t xml:space="preserve"> </w:t>
            </w:r>
            <w:r w:rsidRPr="00BA107A">
              <w:rPr>
                <w:lang w:val="fr-FR"/>
              </w:rPr>
              <w:t xml:space="preserve">Agustín </w:t>
            </w:r>
            <w:proofErr w:type="spellStart"/>
            <w:r w:rsidRPr="00BA107A">
              <w:rPr>
                <w:lang w:val="fr-FR"/>
              </w:rPr>
              <w:t>Yrusta</w:t>
            </w:r>
            <w:proofErr w:type="spellEnd"/>
          </w:p>
        </w:tc>
      </w:tr>
      <w:tr w:rsidR="003D6798" w:rsidTr="0034730D">
        <w:tc>
          <w:tcPr>
            <w:tcW w:w="2552" w:type="dxa"/>
          </w:tcPr>
          <w:p w:rsidR="003D6798" w:rsidRPr="00FD511F" w:rsidRDefault="003D6798" w:rsidP="0034730D">
            <w:pPr>
              <w:pStyle w:val="SingleTxtG"/>
              <w:ind w:left="0" w:right="0"/>
              <w:jc w:val="left"/>
              <w:rPr>
                <w:i/>
              </w:rPr>
            </w:pPr>
            <w:r w:rsidRPr="00FD511F">
              <w:rPr>
                <w:i/>
              </w:rPr>
              <w:t>État partie</w:t>
            </w:r>
            <w:r>
              <w:t> :</w:t>
            </w:r>
          </w:p>
        </w:tc>
        <w:tc>
          <w:tcPr>
            <w:tcW w:w="4253" w:type="dxa"/>
          </w:tcPr>
          <w:p w:rsidR="003D6798" w:rsidRDefault="003D6798" w:rsidP="0034730D">
            <w:pPr>
              <w:pStyle w:val="SingleTxtG"/>
              <w:ind w:left="0" w:right="0"/>
              <w:jc w:val="left"/>
            </w:pPr>
            <w:r>
              <w:t>Argentine</w:t>
            </w:r>
          </w:p>
        </w:tc>
      </w:tr>
      <w:tr w:rsidR="003D6798" w:rsidTr="0034730D">
        <w:tc>
          <w:tcPr>
            <w:tcW w:w="2552" w:type="dxa"/>
          </w:tcPr>
          <w:p w:rsidR="003D6798" w:rsidRPr="00FD511F" w:rsidRDefault="003D6798" w:rsidP="003D6798">
            <w:pPr>
              <w:pStyle w:val="SingleTxtG"/>
              <w:ind w:left="0" w:right="0"/>
              <w:jc w:val="left"/>
              <w:rPr>
                <w:i/>
              </w:rPr>
            </w:pPr>
            <w:r w:rsidRPr="00FD511F">
              <w:rPr>
                <w:i/>
              </w:rPr>
              <w:t xml:space="preserve">Date de la </w:t>
            </w:r>
            <w:r>
              <w:rPr>
                <w:i/>
              </w:rPr>
              <w:t>communication</w:t>
            </w:r>
            <w:r>
              <w:t> :</w:t>
            </w:r>
          </w:p>
        </w:tc>
        <w:tc>
          <w:tcPr>
            <w:tcW w:w="4253" w:type="dxa"/>
          </w:tcPr>
          <w:p w:rsidR="003D6798" w:rsidRDefault="003D6798" w:rsidP="0034730D">
            <w:pPr>
              <w:pStyle w:val="SingleTxtG"/>
              <w:ind w:left="0" w:right="0"/>
              <w:jc w:val="left"/>
            </w:pPr>
            <w:r>
              <w:t>11 septembre 2013 (date de la lettre initiale)</w:t>
            </w:r>
          </w:p>
        </w:tc>
      </w:tr>
      <w:tr w:rsidR="003D6798" w:rsidTr="0034730D">
        <w:tc>
          <w:tcPr>
            <w:tcW w:w="2552" w:type="dxa"/>
          </w:tcPr>
          <w:p w:rsidR="003D6798" w:rsidRPr="00FD511F" w:rsidRDefault="003D6798" w:rsidP="003D6798">
            <w:pPr>
              <w:pStyle w:val="SingleTxtG"/>
              <w:ind w:left="0" w:right="0"/>
              <w:jc w:val="left"/>
              <w:rPr>
                <w:i/>
              </w:rPr>
            </w:pPr>
            <w:r>
              <w:rPr>
                <w:i/>
              </w:rPr>
              <w:t>Références</w:t>
            </w:r>
            <w:r w:rsidRPr="00BA107A">
              <w:t> :</w:t>
            </w:r>
          </w:p>
        </w:tc>
        <w:tc>
          <w:tcPr>
            <w:tcW w:w="4253" w:type="dxa"/>
          </w:tcPr>
          <w:p w:rsidR="003D6798" w:rsidRDefault="003D6798" w:rsidP="0034730D">
            <w:pPr>
              <w:pStyle w:val="SingleTxtG"/>
              <w:ind w:left="0" w:right="0"/>
              <w:jc w:val="left"/>
            </w:pPr>
            <w:r>
              <w:t xml:space="preserve">Décision </w:t>
            </w:r>
            <w:r w:rsidRPr="00BA107A">
              <w:rPr>
                <w:lang w:val="fr-FR"/>
              </w:rPr>
              <w:t>prise par le Rapporteur spécial en</w:t>
            </w:r>
            <w:r>
              <w:rPr>
                <w:lang w:val="fr-FR"/>
              </w:rPr>
              <w:t xml:space="preserve"> </w:t>
            </w:r>
            <w:r w:rsidRPr="00BA107A">
              <w:rPr>
                <w:lang w:val="fr-FR"/>
              </w:rPr>
              <w:t>application de l</w:t>
            </w:r>
            <w:r w:rsidR="00A73ECE">
              <w:rPr>
                <w:lang w:val="fr-FR"/>
              </w:rPr>
              <w:t>’</w:t>
            </w:r>
            <w:r w:rsidRPr="00BA107A">
              <w:rPr>
                <w:lang w:val="fr-FR"/>
              </w:rPr>
              <w:t>article 31 de la Convention, communiquée à l</w:t>
            </w:r>
            <w:r w:rsidR="00A73ECE">
              <w:rPr>
                <w:lang w:val="fr-FR"/>
              </w:rPr>
              <w:t>’</w:t>
            </w:r>
            <w:r w:rsidRPr="00BA107A">
              <w:rPr>
                <w:lang w:val="fr-FR"/>
              </w:rPr>
              <w:t>État partie le 20 septembre 2013 (non publiée sous forme de document)</w:t>
            </w:r>
            <w:r>
              <w:rPr>
                <w:lang w:val="fr-FR"/>
              </w:rPr>
              <w:t> ; décision concernant la recevabilité adoptée le 6 février 2015</w:t>
            </w:r>
          </w:p>
        </w:tc>
      </w:tr>
      <w:tr w:rsidR="003D6798" w:rsidTr="0034730D">
        <w:tc>
          <w:tcPr>
            <w:tcW w:w="2552" w:type="dxa"/>
          </w:tcPr>
          <w:p w:rsidR="003D6798" w:rsidRPr="00FD511F" w:rsidRDefault="003D6798" w:rsidP="003D6798">
            <w:pPr>
              <w:pStyle w:val="SingleTxtG"/>
              <w:ind w:left="0" w:right="0"/>
              <w:jc w:val="left"/>
              <w:rPr>
                <w:i/>
              </w:rPr>
            </w:pPr>
            <w:r w:rsidRPr="00FD511F">
              <w:rPr>
                <w:i/>
              </w:rPr>
              <w:t>Date de</w:t>
            </w:r>
            <w:r>
              <w:rPr>
                <w:i/>
              </w:rPr>
              <w:t>s</w:t>
            </w:r>
            <w:r w:rsidRPr="00FD511F">
              <w:rPr>
                <w:i/>
              </w:rPr>
              <w:t xml:space="preserve"> </w:t>
            </w:r>
            <w:r>
              <w:rPr>
                <w:i/>
              </w:rPr>
              <w:t>constatations</w:t>
            </w:r>
            <w:r>
              <w:t> :</w:t>
            </w:r>
          </w:p>
        </w:tc>
        <w:tc>
          <w:tcPr>
            <w:tcW w:w="4253" w:type="dxa"/>
            <w:vAlign w:val="bottom"/>
          </w:tcPr>
          <w:p w:rsidR="003D6798" w:rsidRDefault="003D6798" w:rsidP="0034730D">
            <w:pPr>
              <w:pStyle w:val="SingleTxtG"/>
              <w:ind w:left="0" w:right="0"/>
              <w:jc w:val="left"/>
            </w:pPr>
            <w:r>
              <w:t>11 mars 2016</w:t>
            </w:r>
          </w:p>
        </w:tc>
      </w:tr>
      <w:tr w:rsidR="003D6798" w:rsidTr="0034730D">
        <w:tc>
          <w:tcPr>
            <w:tcW w:w="2552" w:type="dxa"/>
          </w:tcPr>
          <w:p w:rsidR="003D6798" w:rsidRPr="00FD511F" w:rsidRDefault="003D6798" w:rsidP="003D6798">
            <w:pPr>
              <w:pStyle w:val="SingleTxtG"/>
              <w:ind w:left="0" w:right="0"/>
              <w:jc w:val="left"/>
              <w:rPr>
                <w:i/>
              </w:rPr>
            </w:pPr>
            <w:r>
              <w:rPr>
                <w:i/>
              </w:rPr>
              <w:t>Objet </w:t>
            </w:r>
            <w:r>
              <w:t>:</w:t>
            </w:r>
          </w:p>
        </w:tc>
        <w:tc>
          <w:tcPr>
            <w:tcW w:w="4253" w:type="dxa"/>
            <w:vAlign w:val="bottom"/>
          </w:tcPr>
          <w:p w:rsidR="003D6798" w:rsidRDefault="003D6798" w:rsidP="0034730D">
            <w:pPr>
              <w:pStyle w:val="SingleTxtG"/>
              <w:ind w:left="0" w:right="0"/>
              <w:jc w:val="left"/>
            </w:pPr>
            <w:r>
              <w:t>Disparition forcée en milieu carcéral</w:t>
            </w:r>
          </w:p>
        </w:tc>
      </w:tr>
      <w:tr w:rsidR="003D6798" w:rsidTr="0034730D">
        <w:tc>
          <w:tcPr>
            <w:tcW w:w="2552" w:type="dxa"/>
          </w:tcPr>
          <w:p w:rsidR="003D6798" w:rsidRPr="00FD511F" w:rsidRDefault="003D6798" w:rsidP="003D6798">
            <w:pPr>
              <w:pStyle w:val="SingleTxtG"/>
              <w:ind w:left="0" w:right="0"/>
              <w:jc w:val="left"/>
              <w:rPr>
                <w:i/>
              </w:rPr>
            </w:pPr>
            <w:r>
              <w:rPr>
                <w:i/>
              </w:rPr>
              <w:t>Questions de procédure </w:t>
            </w:r>
            <w:r>
              <w:t>:</w:t>
            </w:r>
          </w:p>
        </w:tc>
        <w:tc>
          <w:tcPr>
            <w:tcW w:w="4253" w:type="dxa"/>
            <w:vAlign w:val="bottom"/>
          </w:tcPr>
          <w:p w:rsidR="003D6798" w:rsidRDefault="003D6798" w:rsidP="0034730D">
            <w:pPr>
              <w:pStyle w:val="SingleTxtG"/>
              <w:ind w:left="0" w:right="0"/>
              <w:jc w:val="left"/>
            </w:pPr>
            <w:r>
              <w:t xml:space="preserve">Non-épuisement des recours internes ; compétence </w:t>
            </w:r>
            <w:r w:rsidRPr="00A34743">
              <w:rPr>
                <w:i/>
              </w:rPr>
              <w:t>ratione materiae</w:t>
            </w:r>
            <w:r>
              <w:t> ; manque de coopération de l</w:t>
            </w:r>
            <w:r w:rsidR="00A73ECE">
              <w:t>’</w:t>
            </w:r>
            <w:r>
              <w:t>État partie à l</w:t>
            </w:r>
            <w:r w:rsidR="00A73ECE">
              <w:t>’</w:t>
            </w:r>
            <w:r>
              <w:t>examen de la plainte</w:t>
            </w:r>
          </w:p>
        </w:tc>
      </w:tr>
      <w:tr w:rsidR="003D6798" w:rsidTr="0034730D">
        <w:tc>
          <w:tcPr>
            <w:tcW w:w="2552" w:type="dxa"/>
          </w:tcPr>
          <w:p w:rsidR="003D6798" w:rsidRDefault="003D6798" w:rsidP="003D6798">
            <w:pPr>
              <w:pStyle w:val="SingleTxtG"/>
              <w:ind w:left="0" w:right="0"/>
              <w:jc w:val="left"/>
              <w:rPr>
                <w:i/>
              </w:rPr>
            </w:pPr>
            <w:r>
              <w:rPr>
                <w:i/>
              </w:rPr>
              <w:t>Questions de fond </w:t>
            </w:r>
            <w:r>
              <w:t>:</w:t>
            </w:r>
          </w:p>
        </w:tc>
        <w:tc>
          <w:tcPr>
            <w:tcW w:w="4253" w:type="dxa"/>
            <w:vAlign w:val="bottom"/>
          </w:tcPr>
          <w:p w:rsidR="003D6798" w:rsidRDefault="003D6798" w:rsidP="0034730D">
            <w:pPr>
              <w:pStyle w:val="SingleTxtG"/>
              <w:ind w:left="0" w:right="0"/>
              <w:jc w:val="left"/>
            </w:pPr>
            <w:r>
              <w:t>Disparition forcée et participation des membres de la famille aux procédures judiciaires et aux procédures d</w:t>
            </w:r>
            <w:r w:rsidR="00A73ECE">
              <w:t>’</w:t>
            </w:r>
            <w:r>
              <w:t>enquête</w:t>
            </w:r>
          </w:p>
        </w:tc>
      </w:tr>
      <w:tr w:rsidR="003D6798" w:rsidTr="0034730D">
        <w:tc>
          <w:tcPr>
            <w:tcW w:w="2552" w:type="dxa"/>
          </w:tcPr>
          <w:p w:rsidR="003D6798" w:rsidRDefault="003D6798" w:rsidP="003D6798">
            <w:pPr>
              <w:pStyle w:val="SingleTxtG"/>
              <w:ind w:left="0" w:right="0"/>
              <w:jc w:val="left"/>
              <w:rPr>
                <w:i/>
              </w:rPr>
            </w:pPr>
            <w:r>
              <w:rPr>
                <w:i/>
              </w:rPr>
              <w:t>Article(s) de la Convention </w:t>
            </w:r>
            <w:r>
              <w:t>:</w:t>
            </w:r>
          </w:p>
        </w:tc>
        <w:tc>
          <w:tcPr>
            <w:tcW w:w="4253" w:type="dxa"/>
            <w:vAlign w:val="bottom"/>
          </w:tcPr>
          <w:p w:rsidR="003D6798" w:rsidRDefault="003D6798" w:rsidP="0034730D">
            <w:pPr>
              <w:pStyle w:val="SingleTxtG"/>
              <w:ind w:left="0" w:right="0"/>
              <w:jc w:val="left"/>
            </w:pPr>
            <w:r>
              <w:t>1</w:t>
            </w:r>
            <w:r w:rsidRPr="00A336A7">
              <w:rPr>
                <w:vertAlign w:val="superscript"/>
              </w:rPr>
              <w:t>er</w:t>
            </w:r>
            <w:r>
              <w:t xml:space="preserve">, </w:t>
            </w:r>
            <w:r w:rsidRPr="00A336A7">
              <w:rPr>
                <w:lang w:val="fr-FR"/>
              </w:rPr>
              <w:t>2, 3, 12 (par. 1 et 2), 15, 17 (par. 2 c) et d)), 18, 20, 23 et</w:t>
            </w:r>
            <w:r>
              <w:rPr>
                <w:lang w:val="fr-FR"/>
              </w:rPr>
              <w:t> </w:t>
            </w:r>
            <w:r w:rsidRPr="00A336A7">
              <w:rPr>
                <w:lang w:val="fr-FR"/>
              </w:rPr>
              <w:t>24</w:t>
            </w:r>
          </w:p>
        </w:tc>
      </w:tr>
    </w:tbl>
    <w:p w:rsidR="003D6798" w:rsidRPr="005D25D0" w:rsidRDefault="00204FE8" w:rsidP="00C54222">
      <w:pPr>
        <w:pStyle w:val="SingleTxtG"/>
        <w:rPr>
          <w:lang w:val="fr-FR"/>
        </w:rPr>
      </w:pPr>
      <w:r>
        <w:rPr>
          <w:lang w:val="fr-FR"/>
        </w:rPr>
        <w:br w:type="page"/>
      </w:r>
      <w:r w:rsidR="003D6798" w:rsidRPr="005D25D0">
        <w:rPr>
          <w:lang w:val="fr-FR"/>
        </w:rPr>
        <w:lastRenderedPageBreak/>
        <w:t>1.1</w:t>
      </w:r>
      <w:r w:rsidR="003D6798" w:rsidRPr="005D25D0">
        <w:rPr>
          <w:lang w:val="fr-FR"/>
        </w:rPr>
        <w:tab/>
        <w:t>Les auteures de la communication sont Estela Deolinda Yrusta et Alejandra del Valle Yrusta, sœurs de Roberto Agustín Yrusta, de nationalité argentine, né le 29 août 1980. Elles se déclarent victimes de violations par l</w:t>
      </w:r>
      <w:r w:rsidR="00A73ECE">
        <w:rPr>
          <w:lang w:val="fr-FR"/>
        </w:rPr>
        <w:t>’</w:t>
      </w:r>
      <w:r w:rsidR="003D6798" w:rsidRPr="005D25D0">
        <w:rPr>
          <w:lang w:val="fr-FR"/>
        </w:rPr>
        <w:t>Argentine des articles 1</w:t>
      </w:r>
      <w:r w:rsidR="003D6798" w:rsidRPr="005D25D0">
        <w:rPr>
          <w:vertAlign w:val="superscript"/>
          <w:lang w:val="fr-FR"/>
        </w:rPr>
        <w:t>er</w:t>
      </w:r>
      <w:r w:rsidR="003D6798" w:rsidRPr="005D25D0">
        <w:rPr>
          <w:lang w:val="fr-FR"/>
        </w:rPr>
        <w:t xml:space="preserve"> </w:t>
      </w:r>
      <w:r w:rsidR="003D6798">
        <w:rPr>
          <w:lang w:val="fr-FR"/>
        </w:rPr>
        <w:t xml:space="preserve">à </w:t>
      </w:r>
      <w:r w:rsidR="003D6798" w:rsidRPr="005D25D0">
        <w:rPr>
          <w:lang w:val="fr-FR"/>
        </w:rPr>
        <w:t>3, 12 (par. 1 et 2), 15, 17 (par. 2 c) et d)), 18, 20, 23 et 24 de la Convention. Elles sont représentées par Gabriel Ganón</w:t>
      </w:r>
      <w:r w:rsidR="003D6798">
        <w:rPr>
          <w:lang w:val="fr-FR"/>
        </w:rPr>
        <w:t>, le D</w:t>
      </w:r>
      <w:r w:rsidR="003D6798" w:rsidRPr="005D25D0">
        <w:rPr>
          <w:lang w:val="fr-FR"/>
        </w:rPr>
        <w:t>éfenseur public de la province de Santa Fe</w:t>
      </w:r>
      <w:r w:rsidR="003D6798">
        <w:rPr>
          <w:lang w:val="fr-FR"/>
        </w:rPr>
        <w:t>.</w:t>
      </w:r>
    </w:p>
    <w:p w:rsidR="003D6798" w:rsidRDefault="003D6798" w:rsidP="00C54222">
      <w:pPr>
        <w:pStyle w:val="SingleTxtG"/>
        <w:rPr>
          <w:lang w:val="fr-FR"/>
        </w:rPr>
      </w:pPr>
      <w:r w:rsidRPr="005D25D0">
        <w:rPr>
          <w:lang w:val="fr-FR"/>
        </w:rPr>
        <w:t>1.2</w:t>
      </w:r>
      <w:r w:rsidRPr="005D25D0">
        <w:rPr>
          <w:lang w:val="fr-FR"/>
        </w:rPr>
        <w:tab/>
      </w:r>
      <w:r>
        <w:rPr>
          <w:lang w:val="fr-FR"/>
        </w:rPr>
        <w:t>L</w:t>
      </w:r>
      <w:r w:rsidR="00A73ECE">
        <w:rPr>
          <w:lang w:val="fr-FR"/>
        </w:rPr>
        <w:t>’</w:t>
      </w:r>
      <w:r w:rsidRPr="005D25D0">
        <w:rPr>
          <w:lang w:val="fr-FR"/>
        </w:rPr>
        <w:t xml:space="preserve">État partie a reconnu </w:t>
      </w:r>
      <w:r>
        <w:rPr>
          <w:lang w:val="fr-FR"/>
        </w:rPr>
        <w:t xml:space="preserve">le 11 juin 2008 </w:t>
      </w:r>
      <w:r w:rsidRPr="005D25D0">
        <w:rPr>
          <w:lang w:val="fr-FR"/>
        </w:rPr>
        <w:t xml:space="preserve">la compétence du Comité pour examiner les communications </w:t>
      </w:r>
      <w:r>
        <w:rPr>
          <w:lang w:val="fr-FR"/>
        </w:rPr>
        <w:t>présentées par des particuliers et l</w:t>
      </w:r>
      <w:r w:rsidRPr="005D25D0">
        <w:rPr>
          <w:lang w:val="fr-FR"/>
        </w:rPr>
        <w:t>a</w:t>
      </w:r>
      <w:r>
        <w:rPr>
          <w:lang w:val="fr-FR"/>
        </w:rPr>
        <w:t xml:space="preserve"> </w:t>
      </w:r>
      <w:r w:rsidRPr="005D25D0">
        <w:rPr>
          <w:lang w:val="fr-FR"/>
        </w:rPr>
        <w:t>Convention est entrée en vigueur pour l</w:t>
      </w:r>
      <w:r w:rsidR="00A73ECE">
        <w:rPr>
          <w:lang w:val="fr-FR"/>
        </w:rPr>
        <w:t>’</w:t>
      </w:r>
      <w:r w:rsidRPr="005D25D0">
        <w:rPr>
          <w:lang w:val="fr-FR"/>
        </w:rPr>
        <w:t xml:space="preserve">État partie le </w:t>
      </w:r>
      <w:r>
        <w:rPr>
          <w:lang w:val="fr-FR"/>
        </w:rPr>
        <w:t>23</w:t>
      </w:r>
      <w:r w:rsidRPr="005D25D0">
        <w:rPr>
          <w:lang w:val="fr-FR"/>
        </w:rPr>
        <w:t> décembre 20</w:t>
      </w:r>
      <w:r>
        <w:rPr>
          <w:lang w:val="fr-FR"/>
        </w:rPr>
        <w:t>10</w:t>
      </w:r>
      <w:r w:rsidRPr="005D25D0">
        <w:rPr>
          <w:lang w:val="fr-FR"/>
        </w:rPr>
        <w:t>.</w:t>
      </w:r>
    </w:p>
    <w:p w:rsidR="003D6798" w:rsidRPr="00CE402E" w:rsidRDefault="00C54222" w:rsidP="00C54222">
      <w:pPr>
        <w:pStyle w:val="H1G"/>
        <w:rPr>
          <w:lang w:val="fr-FR"/>
        </w:rPr>
      </w:pPr>
      <w:r>
        <w:rPr>
          <w:lang w:val="fr-FR"/>
        </w:rPr>
        <w:tab/>
        <w:t>A.</w:t>
      </w:r>
      <w:r>
        <w:rPr>
          <w:lang w:val="fr-FR"/>
        </w:rPr>
        <w:tab/>
      </w:r>
      <w:r w:rsidR="003D6798" w:rsidRPr="00CE402E">
        <w:t xml:space="preserve">Résumé des renseignements fournis et des arguments </w:t>
      </w:r>
      <w:r>
        <w:br/>
      </w:r>
      <w:r w:rsidR="003D6798" w:rsidRPr="00CE402E">
        <w:t>avancés par les parties</w:t>
      </w:r>
    </w:p>
    <w:p w:rsidR="003D6798" w:rsidRPr="005D25D0" w:rsidRDefault="003D6798" w:rsidP="00C54222">
      <w:pPr>
        <w:pStyle w:val="H23G"/>
      </w:pPr>
      <w:r w:rsidRPr="005D25D0">
        <w:tab/>
      </w:r>
      <w:r w:rsidRPr="005D25D0">
        <w:tab/>
        <w:t>Rappel des faits présentés par les auteures</w:t>
      </w:r>
    </w:p>
    <w:p w:rsidR="003D6798" w:rsidRPr="005D25D0" w:rsidRDefault="003D6798" w:rsidP="00C54222">
      <w:pPr>
        <w:pStyle w:val="SingleTxtG"/>
        <w:rPr>
          <w:lang w:val="fr-FR"/>
        </w:rPr>
      </w:pPr>
      <w:r w:rsidRPr="005D25D0">
        <w:rPr>
          <w:lang w:val="fr-FR"/>
        </w:rPr>
        <w:t>2.1</w:t>
      </w:r>
      <w:r w:rsidRPr="005D25D0">
        <w:rPr>
          <w:lang w:val="fr-FR"/>
        </w:rPr>
        <w:tab/>
        <w:t xml:space="preserve">En décembre 2005, </w:t>
      </w:r>
      <w:r>
        <w:rPr>
          <w:lang w:val="fr-FR"/>
        </w:rPr>
        <w:t xml:space="preserve">M. </w:t>
      </w:r>
      <w:r w:rsidRPr="005D25D0">
        <w:rPr>
          <w:lang w:val="fr-FR"/>
        </w:rPr>
        <w:t>Yrus</w:t>
      </w:r>
      <w:r>
        <w:rPr>
          <w:lang w:val="fr-FR"/>
        </w:rPr>
        <w:t>ta a été condamné à huit ans d</w:t>
      </w:r>
      <w:r w:rsidR="00A73ECE">
        <w:rPr>
          <w:lang w:val="fr-FR"/>
        </w:rPr>
        <w:t>’</w:t>
      </w:r>
      <w:r>
        <w:rPr>
          <w:lang w:val="fr-FR"/>
        </w:rPr>
        <w:t xml:space="preserve">emprisonnement </w:t>
      </w:r>
      <w:r w:rsidRPr="005D25D0">
        <w:rPr>
          <w:lang w:val="fr-FR"/>
        </w:rPr>
        <w:t>pour vol qualifié à main armée et port d</w:t>
      </w:r>
      <w:r w:rsidR="00A73ECE">
        <w:rPr>
          <w:lang w:val="fr-FR"/>
        </w:rPr>
        <w:t>’</w:t>
      </w:r>
      <w:r w:rsidRPr="005D25D0">
        <w:rPr>
          <w:lang w:val="fr-FR"/>
        </w:rPr>
        <w:t xml:space="preserve">arme de guerre. Il a été placé en détention au complexe pénitentiaire </w:t>
      </w:r>
      <w:r>
        <w:rPr>
          <w:lang w:val="fr-FR"/>
        </w:rPr>
        <w:t>n</w:t>
      </w:r>
      <w:r w:rsidRPr="005D25D0">
        <w:rPr>
          <w:vertAlign w:val="superscript"/>
          <w:lang w:val="fr-FR"/>
        </w:rPr>
        <w:t>o</w:t>
      </w:r>
      <w:r>
        <w:rPr>
          <w:lang w:val="fr-FR"/>
        </w:rPr>
        <w:t> </w:t>
      </w:r>
      <w:r w:rsidRPr="005D25D0">
        <w:rPr>
          <w:lang w:val="fr-FR"/>
        </w:rPr>
        <w:t>1 Reverendo Francisco Luchesse (prison de Bouwer), dans la province de Córdoba. Au cours de sa détention, M.</w:t>
      </w:r>
      <w:r>
        <w:rPr>
          <w:lang w:val="fr-FR"/>
        </w:rPr>
        <w:t> </w:t>
      </w:r>
      <w:r w:rsidRPr="005D25D0">
        <w:rPr>
          <w:lang w:val="fr-FR"/>
        </w:rPr>
        <w:t>Yrusta a subi pendant plus de trois ans des actes de torture et des traitements inhumains et dégradants, infligés par des agents des services pénitentiaires de Córdoba.</w:t>
      </w:r>
      <w:r>
        <w:rPr>
          <w:lang w:val="fr-FR"/>
        </w:rPr>
        <w:t xml:space="preserve"> Il a ainsi été placé pendant de longues périodes dans des </w:t>
      </w:r>
      <w:r w:rsidRPr="005D25D0">
        <w:rPr>
          <w:i/>
          <w:lang w:val="fr-FR"/>
        </w:rPr>
        <w:t>buzones</w:t>
      </w:r>
      <w:r w:rsidRPr="005D25D0">
        <w:rPr>
          <w:lang w:val="fr-FR"/>
        </w:rPr>
        <w:t xml:space="preserve"> </w:t>
      </w:r>
      <w:r>
        <w:rPr>
          <w:lang w:val="fr-FR"/>
        </w:rPr>
        <w:t>(</w:t>
      </w:r>
      <w:r w:rsidRPr="005D25D0">
        <w:rPr>
          <w:lang w:val="fr-FR"/>
        </w:rPr>
        <w:t>cellule</w:t>
      </w:r>
      <w:r>
        <w:rPr>
          <w:lang w:val="fr-FR"/>
        </w:rPr>
        <w:t>s</w:t>
      </w:r>
      <w:r w:rsidRPr="005D25D0">
        <w:rPr>
          <w:lang w:val="fr-FR"/>
        </w:rPr>
        <w:t xml:space="preserve"> disciplinaire</w:t>
      </w:r>
      <w:r>
        <w:rPr>
          <w:lang w:val="fr-FR"/>
        </w:rPr>
        <w:t xml:space="preserve">s), subi le </w:t>
      </w:r>
      <w:r w:rsidRPr="005D25D0">
        <w:rPr>
          <w:lang w:val="fr-FR"/>
        </w:rPr>
        <w:t xml:space="preserve">supplice du </w:t>
      </w:r>
      <w:r>
        <w:rPr>
          <w:lang w:val="fr-FR"/>
        </w:rPr>
        <w:t>« </w:t>
      </w:r>
      <w:r w:rsidRPr="005D25D0">
        <w:rPr>
          <w:lang w:val="fr-FR"/>
        </w:rPr>
        <w:t>sous-marin sec</w:t>
      </w:r>
      <w:r>
        <w:rPr>
          <w:lang w:val="fr-FR"/>
        </w:rPr>
        <w:t> »</w:t>
      </w:r>
      <w:r w:rsidRPr="005D25D0">
        <w:rPr>
          <w:lang w:val="fr-FR"/>
        </w:rPr>
        <w:t xml:space="preserve"> (pratique qui consiste à provoquer l</w:t>
      </w:r>
      <w:r w:rsidR="00A73ECE">
        <w:rPr>
          <w:lang w:val="fr-FR"/>
        </w:rPr>
        <w:t>’</w:t>
      </w:r>
      <w:r w:rsidRPr="005D25D0">
        <w:rPr>
          <w:lang w:val="fr-FR"/>
        </w:rPr>
        <w:t>asphyxie à l</w:t>
      </w:r>
      <w:r w:rsidR="00A73ECE">
        <w:rPr>
          <w:lang w:val="fr-FR"/>
        </w:rPr>
        <w:t>’</w:t>
      </w:r>
      <w:r w:rsidRPr="005D25D0">
        <w:rPr>
          <w:lang w:val="fr-FR"/>
        </w:rPr>
        <w:t>aide d</w:t>
      </w:r>
      <w:r w:rsidR="00A73ECE">
        <w:rPr>
          <w:lang w:val="fr-FR"/>
        </w:rPr>
        <w:t>’</w:t>
      </w:r>
      <w:r w:rsidRPr="005D25D0">
        <w:rPr>
          <w:lang w:val="fr-FR"/>
        </w:rPr>
        <w:t xml:space="preserve">un sac </w:t>
      </w:r>
      <w:r>
        <w:rPr>
          <w:lang w:val="fr-FR"/>
        </w:rPr>
        <w:t xml:space="preserve">en </w:t>
      </w:r>
      <w:r w:rsidRPr="005D25D0">
        <w:rPr>
          <w:lang w:val="fr-FR"/>
        </w:rPr>
        <w:t xml:space="preserve">plastique), </w:t>
      </w:r>
      <w:r>
        <w:rPr>
          <w:lang w:val="fr-FR"/>
        </w:rPr>
        <w:t xml:space="preserve">été roué </w:t>
      </w:r>
      <w:r w:rsidRPr="005D25D0">
        <w:rPr>
          <w:lang w:val="fr-FR"/>
        </w:rPr>
        <w:t>de coups,</w:t>
      </w:r>
      <w:r>
        <w:rPr>
          <w:lang w:val="fr-FR"/>
        </w:rPr>
        <w:t xml:space="preserve"> subi</w:t>
      </w:r>
      <w:r w:rsidRPr="005D25D0">
        <w:rPr>
          <w:lang w:val="fr-FR"/>
        </w:rPr>
        <w:t xml:space="preserve"> de</w:t>
      </w:r>
      <w:r>
        <w:rPr>
          <w:lang w:val="fr-FR"/>
        </w:rPr>
        <w:t xml:space="preserve">s menaces et </w:t>
      </w:r>
      <w:r w:rsidRPr="005D25D0">
        <w:rPr>
          <w:lang w:val="fr-FR"/>
        </w:rPr>
        <w:t>de</w:t>
      </w:r>
      <w:r>
        <w:rPr>
          <w:lang w:val="fr-FR"/>
        </w:rPr>
        <w:t>s</w:t>
      </w:r>
      <w:r w:rsidRPr="005D25D0">
        <w:rPr>
          <w:lang w:val="fr-FR"/>
        </w:rPr>
        <w:t xml:space="preserve"> transferts et </w:t>
      </w:r>
      <w:r>
        <w:rPr>
          <w:lang w:val="fr-FR"/>
        </w:rPr>
        <w:t>été enchaîné sur un</w:t>
      </w:r>
      <w:r w:rsidRPr="005D25D0">
        <w:rPr>
          <w:lang w:val="fr-FR"/>
        </w:rPr>
        <w:t xml:space="preserve"> lit. En</w:t>
      </w:r>
      <w:r>
        <w:rPr>
          <w:lang w:val="fr-FR"/>
        </w:rPr>
        <w:t xml:space="preserve"> </w:t>
      </w:r>
      <w:r w:rsidRPr="005D25D0">
        <w:rPr>
          <w:lang w:val="fr-FR"/>
        </w:rPr>
        <w:t>novembre 2012, M. </w:t>
      </w:r>
      <w:r>
        <w:rPr>
          <w:lang w:val="fr-FR"/>
        </w:rPr>
        <w:t xml:space="preserve">Yrusta a déposé plainte contre </w:t>
      </w:r>
      <w:r w:rsidRPr="005D25D0">
        <w:rPr>
          <w:lang w:val="fr-FR"/>
        </w:rPr>
        <w:t xml:space="preserve">des membres des services pénitentiaires de Córdoba </w:t>
      </w:r>
      <w:r>
        <w:rPr>
          <w:lang w:val="fr-FR"/>
        </w:rPr>
        <w:t xml:space="preserve">auprès du </w:t>
      </w:r>
      <w:r w:rsidRPr="005D25D0">
        <w:rPr>
          <w:lang w:val="fr-FR"/>
        </w:rPr>
        <w:t>tribunal provincial de Córdoba pour ces faits. Fin 2012, dans un entretien accordé à l</w:t>
      </w:r>
      <w:r w:rsidR="00A73ECE">
        <w:rPr>
          <w:lang w:val="fr-FR"/>
        </w:rPr>
        <w:t>’</w:t>
      </w:r>
      <w:r w:rsidRPr="005D25D0">
        <w:rPr>
          <w:lang w:val="fr-FR"/>
        </w:rPr>
        <w:t xml:space="preserve">émission de télévision </w:t>
      </w:r>
      <w:r>
        <w:rPr>
          <w:lang w:val="fr-FR"/>
        </w:rPr>
        <w:t>« </w:t>
      </w:r>
      <w:r w:rsidRPr="005D25D0">
        <w:rPr>
          <w:lang w:val="fr-FR"/>
        </w:rPr>
        <w:t>ADN</w:t>
      </w:r>
      <w:r>
        <w:rPr>
          <w:lang w:val="fr-FR"/>
        </w:rPr>
        <w:t> »</w:t>
      </w:r>
      <w:r w:rsidRPr="005D25D0">
        <w:rPr>
          <w:lang w:val="fr-FR"/>
        </w:rPr>
        <w:t>, M. Yrusta a également dénoncé publiquement les mauvais traitements et les actes de torture qu</w:t>
      </w:r>
      <w:r w:rsidR="00A73ECE">
        <w:rPr>
          <w:lang w:val="fr-FR"/>
        </w:rPr>
        <w:t>’</w:t>
      </w:r>
      <w:r w:rsidRPr="005D25D0">
        <w:rPr>
          <w:lang w:val="fr-FR"/>
        </w:rPr>
        <w:t xml:space="preserve">il avait subis. Les auteures </w:t>
      </w:r>
      <w:r>
        <w:rPr>
          <w:lang w:val="fr-FR"/>
        </w:rPr>
        <w:t>affirment</w:t>
      </w:r>
      <w:r w:rsidRPr="005D25D0">
        <w:rPr>
          <w:lang w:val="fr-FR"/>
        </w:rPr>
        <w:t xml:space="preserve"> qu</w:t>
      </w:r>
      <w:r w:rsidR="00A73ECE">
        <w:rPr>
          <w:lang w:val="fr-FR"/>
        </w:rPr>
        <w:t>’</w:t>
      </w:r>
      <w:r w:rsidRPr="005D25D0">
        <w:rPr>
          <w:lang w:val="fr-FR"/>
        </w:rPr>
        <w:t>à compter de cette date, les actes de torture et les mauvais traitements sont allés s</w:t>
      </w:r>
      <w:r w:rsidR="00A73ECE">
        <w:rPr>
          <w:lang w:val="fr-FR"/>
        </w:rPr>
        <w:t>’</w:t>
      </w:r>
      <w:r w:rsidRPr="005D25D0">
        <w:rPr>
          <w:lang w:val="fr-FR"/>
        </w:rPr>
        <w:t>aggravant.</w:t>
      </w:r>
    </w:p>
    <w:p w:rsidR="003D6798" w:rsidRPr="005D25D0" w:rsidRDefault="003D6798" w:rsidP="00C54222">
      <w:pPr>
        <w:pStyle w:val="SingleTxtG"/>
        <w:rPr>
          <w:lang w:val="fr-FR"/>
        </w:rPr>
      </w:pPr>
      <w:r w:rsidRPr="005D25D0">
        <w:rPr>
          <w:lang w:val="fr-FR"/>
        </w:rPr>
        <w:t>2.2</w:t>
      </w:r>
      <w:r w:rsidRPr="005D25D0">
        <w:rPr>
          <w:lang w:val="fr-FR"/>
        </w:rPr>
        <w:tab/>
        <w:t xml:space="preserve">Craignant pour sa vie, M. Yrusta a demandé aux autorités pénitentiaires de Córdoba son transfert dans la province de Santiago del Estero, où </w:t>
      </w:r>
      <w:r>
        <w:rPr>
          <w:lang w:val="fr-FR"/>
        </w:rPr>
        <w:t>viv</w:t>
      </w:r>
      <w:r w:rsidRPr="005D25D0">
        <w:rPr>
          <w:lang w:val="fr-FR"/>
        </w:rPr>
        <w:t xml:space="preserve">ait une partie de sa famille. </w:t>
      </w:r>
      <w:r>
        <w:rPr>
          <w:lang w:val="fr-FR"/>
        </w:rPr>
        <w:t>Malgré</w:t>
      </w:r>
      <w:r w:rsidRPr="005D25D0">
        <w:rPr>
          <w:lang w:val="fr-FR"/>
        </w:rPr>
        <w:t xml:space="preserve"> sa demande, les autorités l</w:t>
      </w:r>
      <w:r w:rsidR="00A73ECE">
        <w:rPr>
          <w:lang w:val="fr-FR"/>
        </w:rPr>
        <w:t>’</w:t>
      </w:r>
      <w:r w:rsidRPr="005D25D0">
        <w:rPr>
          <w:lang w:val="fr-FR"/>
        </w:rPr>
        <w:t>ont transféré le 16 janvier 2013 à l</w:t>
      </w:r>
      <w:r w:rsidR="00A73ECE">
        <w:rPr>
          <w:lang w:val="fr-FR"/>
        </w:rPr>
        <w:t>’</w:t>
      </w:r>
      <w:r w:rsidRPr="005D25D0">
        <w:rPr>
          <w:lang w:val="fr-FR"/>
        </w:rPr>
        <w:t xml:space="preserve">Unité pénitentiaire </w:t>
      </w:r>
      <w:r>
        <w:rPr>
          <w:lang w:val="fr-FR"/>
        </w:rPr>
        <w:t>n</w:t>
      </w:r>
      <w:r w:rsidRPr="00AC640B">
        <w:rPr>
          <w:vertAlign w:val="superscript"/>
          <w:lang w:val="fr-FR"/>
        </w:rPr>
        <w:t>o</w:t>
      </w:r>
      <w:r>
        <w:rPr>
          <w:lang w:val="fr-FR"/>
        </w:rPr>
        <w:t> </w:t>
      </w:r>
      <w:r w:rsidRPr="005D25D0">
        <w:rPr>
          <w:lang w:val="fr-FR"/>
        </w:rPr>
        <w:t>1 de Coronda, dans la province de Santa Fe. Les auteures considèrent qu</w:t>
      </w:r>
      <w:r w:rsidR="00A73ECE">
        <w:rPr>
          <w:lang w:val="fr-FR"/>
        </w:rPr>
        <w:t>’</w:t>
      </w:r>
      <w:r>
        <w:rPr>
          <w:lang w:val="fr-FR"/>
        </w:rPr>
        <w:t xml:space="preserve">il y a eu tromperie parce que </w:t>
      </w:r>
      <w:r w:rsidRPr="005D25D0">
        <w:rPr>
          <w:lang w:val="fr-FR"/>
        </w:rPr>
        <w:t>les services pénitentiaires des deux provinces n</w:t>
      </w:r>
      <w:r w:rsidR="00A73ECE">
        <w:rPr>
          <w:lang w:val="fr-FR"/>
        </w:rPr>
        <w:t>’</w:t>
      </w:r>
      <w:r w:rsidRPr="005D25D0">
        <w:rPr>
          <w:lang w:val="fr-FR"/>
        </w:rPr>
        <w:t xml:space="preserve">ont pas informé </w:t>
      </w:r>
      <w:r w:rsidR="00204FE8">
        <w:rPr>
          <w:lang w:val="fr-FR"/>
        </w:rPr>
        <w:t>M. </w:t>
      </w:r>
      <w:proofErr w:type="spellStart"/>
      <w:r>
        <w:rPr>
          <w:lang w:val="fr-FR"/>
        </w:rPr>
        <w:t>Yrusta</w:t>
      </w:r>
      <w:proofErr w:type="spellEnd"/>
      <w:r w:rsidRPr="005D25D0">
        <w:rPr>
          <w:lang w:val="fr-FR"/>
        </w:rPr>
        <w:t>, qui ne savait pas lire, de l</w:t>
      </w:r>
      <w:r>
        <w:rPr>
          <w:lang w:val="fr-FR"/>
        </w:rPr>
        <w:t xml:space="preserve">a destination du transfert. Elles </w:t>
      </w:r>
      <w:r w:rsidRPr="005D25D0">
        <w:rPr>
          <w:lang w:val="fr-FR"/>
        </w:rPr>
        <w:t>affirment que M. Yrusta a consenti à son transfert parce qu</w:t>
      </w:r>
      <w:r w:rsidR="00A73ECE">
        <w:rPr>
          <w:lang w:val="fr-FR"/>
        </w:rPr>
        <w:t>’</w:t>
      </w:r>
      <w:r w:rsidRPr="005D25D0">
        <w:rPr>
          <w:lang w:val="fr-FR"/>
        </w:rPr>
        <w:t>il croyait aller dans la p</w:t>
      </w:r>
      <w:r>
        <w:rPr>
          <w:lang w:val="fr-FR"/>
        </w:rPr>
        <w:t>rovince de Santiago del Estero.</w:t>
      </w:r>
    </w:p>
    <w:p w:rsidR="003D6798" w:rsidRPr="005D25D0" w:rsidRDefault="003D6798" w:rsidP="00C54222">
      <w:pPr>
        <w:pStyle w:val="SingleTxtG"/>
        <w:rPr>
          <w:lang w:val="fr-FR"/>
        </w:rPr>
      </w:pPr>
      <w:r w:rsidRPr="005D25D0">
        <w:rPr>
          <w:lang w:val="fr-FR"/>
        </w:rPr>
        <w:t>2.3</w:t>
      </w:r>
      <w:r w:rsidRPr="005D25D0">
        <w:rPr>
          <w:lang w:val="fr-FR"/>
        </w:rPr>
        <w:tab/>
        <w:t xml:space="preserve">À son arrivée à Coronda, M. Yrusta a été </w:t>
      </w:r>
      <w:r>
        <w:rPr>
          <w:lang w:val="fr-FR"/>
        </w:rPr>
        <w:t>placé</w:t>
      </w:r>
      <w:r w:rsidRPr="005D25D0">
        <w:rPr>
          <w:lang w:val="fr-FR"/>
        </w:rPr>
        <w:t xml:space="preserve"> dans des </w:t>
      </w:r>
      <w:r w:rsidRPr="005D25D0">
        <w:rPr>
          <w:i/>
          <w:lang w:val="fr-FR"/>
        </w:rPr>
        <w:t>buzones</w:t>
      </w:r>
      <w:r w:rsidRPr="005D25D0">
        <w:rPr>
          <w:lang w:val="fr-FR"/>
        </w:rPr>
        <w:t xml:space="preserve"> (cellules d</w:t>
      </w:r>
      <w:r w:rsidR="00A73ECE">
        <w:rPr>
          <w:lang w:val="fr-FR"/>
        </w:rPr>
        <w:t>’</w:t>
      </w:r>
      <w:r w:rsidRPr="005D25D0">
        <w:rPr>
          <w:lang w:val="fr-FR"/>
        </w:rPr>
        <w:t xml:space="preserve">isolement et </w:t>
      </w:r>
      <w:r>
        <w:rPr>
          <w:lang w:val="fr-FR"/>
        </w:rPr>
        <w:t>de punition</w:t>
      </w:r>
      <w:r w:rsidRPr="005D25D0">
        <w:rPr>
          <w:lang w:val="fr-FR"/>
        </w:rPr>
        <w:t>) où il a de nouveau subi des mauvais traitements et des actes de torture. Ses proches ont demandé à plusieurs reprises aux services pénitentiaires de leur indiquer où il se trouvait, mais en vain. Cette situation a duré</w:t>
      </w:r>
      <w:r>
        <w:rPr>
          <w:lang w:val="fr-FR"/>
        </w:rPr>
        <w:t xml:space="preserve"> plus</w:t>
      </w:r>
      <w:r w:rsidRPr="005D25D0">
        <w:rPr>
          <w:lang w:val="fr-FR"/>
        </w:rPr>
        <w:t xml:space="preserve"> de sept</w:t>
      </w:r>
      <w:r>
        <w:rPr>
          <w:lang w:val="fr-FR"/>
        </w:rPr>
        <w:t xml:space="preserve"> </w:t>
      </w:r>
      <w:r w:rsidRPr="005D25D0">
        <w:rPr>
          <w:lang w:val="fr-FR"/>
        </w:rPr>
        <w:t>jours, période pendant laquelle les auteures considèrent que M. Yrusta a été victime d</w:t>
      </w:r>
      <w:r w:rsidR="00A73ECE">
        <w:rPr>
          <w:lang w:val="fr-FR"/>
        </w:rPr>
        <w:t>’</w:t>
      </w:r>
      <w:r w:rsidRPr="005D25D0">
        <w:rPr>
          <w:lang w:val="fr-FR"/>
        </w:rPr>
        <w:t>une disparition. Lorsqu</w:t>
      </w:r>
      <w:r w:rsidR="00A73ECE">
        <w:rPr>
          <w:lang w:val="fr-FR"/>
        </w:rPr>
        <w:t>’</w:t>
      </w:r>
      <w:r w:rsidRPr="005D25D0">
        <w:rPr>
          <w:lang w:val="fr-FR"/>
        </w:rPr>
        <w:t>il a pu communiquer de nouveau avec ses proches, il leur a fait savoir qu</w:t>
      </w:r>
      <w:r w:rsidR="00A73ECE">
        <w:rPr>
          <w:lang w:val="fr-FR"/>
        </w:rPr>
        <w:t>’</w:t>
      </w:r>
      <w:r w:rsidRPr="005D25D0">
        <w:rPr>
          <w:lang w:val="fr-FR"/>
        </w:rPr>
        <w:t>il continuait de subir chaque jour des mauvais traitements et des actes de torture, qu</w:t>
      </w:r>
      <w:r w:rsidR="00A73ECE">
        <w:rPr>
          <w:lang w:val="fr-FR"/>
        </w:rPr>
        <w:t>’</w:t>
      </w:r>
      <w:r w:rsidRPr="005D25D0">
        <w:rPr>
          <w:lang w:val="fr-FR"/>
        </w:rPr>
        <w:t>il était toujours détenu dans une cellule disciplinaire, qu</w:t>
      </w:r>
      <w:r w:rsidR="00A73ECE">
        <w:rPr>
          <w:lang w:val="fr-FR"/>
        </w:rPr>
        <w:t>’</w:t>
      </w:r>
      <w:r w:rsidRPr="005D25D0">
        <w:rPr>
          <w:lang w:val="fr-FR"/>
        </w:rPr>
        <w:t xml:space="preserve">il était </w:t>
      </w:r>
      <w:r>
        <w:rPr>
          <w:lang w:val="fr-FR"/>
        </w:rPr>
        <w:t xml:space="preserve">accompagné par un gardien et </w:t>
      </w:r>
      <w:r w:rsidRPr="005D25D0">
        <w:rPr>
          <w:lang w:val="fr-FR"/>
        </w:rPr>
        <w:t xml:space="preserve">menotté </w:t>
      </w:r>
      <w:r>
        <w:rPr>
          <w:lang w:val="fr-FR"/>
        </w:rPr>
        <w:t>quand il sortait de cellule pour ses appels téléphoniques et qu</w:t>
      </w:r>
      <w:r w:rsidR="00A73ECE">
        <w:rPr>
          <w:lang w:val="fr-FR"/>
        </w:rPr>
        <w:t>’</w:t>
      </w:r>
      <w:r>
        <w:rPr>
          <w:lang w:val="fr-FR"/>
        </w:rPr>
        <w:t>il ne recevait pas les soins médicaux dont il avait besoin</w:t>
      </w:r>
      <w:r w:rsidRPr="005D25D0">
        <w:rPr>
          <w:lang w:val="fr-FR"/>
        </w:rPr>
        <w:t>.</w:t>
      </w:r>
    </w:p>
    <w:p w:rsidR="003D6798" w:rsidRPr="005D25D0" w:rsidRDefault="003D6798" w:rsidP="00C54222">
      <w:pPr>
        <w:pStyle w:val="SingleTxtG"/>
        <w:rPr>
          <w:lang w:val="fr-FR"/>
        </w:rPr>
      </w:pPr>
      <w:r w:rsidRPr="005D25D0">
        <w:rPr>
          <w:lang w:val="fr-FR"/>
        </w:rPr>
        <w:t>2.4</w:t>
      </w:r>
      <w:r w:rsidRPr="005D25D0">
        <w:rPr>
          <w:lang w:val="fr-FR"/>
        </w:rPr>
        <w:tab/>
        <w:t>Le 7 février 2013, c</w:t>
      </w:r>
      <w:r w:rsidR="00A73ECE">
        <w:rPr>
          <w:lang w:val="fr-FR"/>
        </w:rPr>
        <w:t>’</w:t>
      </w:r>
      <w:r w:rsidRPr="005D25D0">
        <w:rPr>
          <w:lang w:val="fr-FR"/>
        </w:rPr>
        <w:t xml:space="preserve">est-à-dire quatre mois avant </w:t>
      </w:r>
      <w:r>
        <w:rPr>
          <w:lang w:val="fr-FR"/>
        </w:rPr>
        <w:t xml:space="preserve">la date à laquelle </w:t>
      </w:r>
      <w:r w:rsidRPr="005D25D0">
        <w:rPr>
          <w:lang w:val="fr-FR"/>
        </w:rPr>
        <w:t>M. Yrusta</w:t>
      </w:r>
      <w:r>
        <w:rPr>
          <w:lang w:val="fr-FR"/>
        </w:rPr>
        <w:t xml:space="preserve"> devait obtenir sa libération conditionnelle et </w:t>
      </w:r>
      <w:r w:rsidRPr="005D25D0">
        <w:rPr>
          <w:lang w:val="fr-FR"/>
        </w:rPr>
        <w:t xml:space="preserve">dix mois avant sa libération définitive, le personnel des services pénitentiaires de Santa Fe a fait savoir à </w:t>
      </w:r>
      <w:r>
        <w:rPr>
          <w:lang w:val="fr-FR"/>
        </w:rPr>
        <w:t>l</w:t>
      </w:r>
      <w:r w:rsidRPr="005D25D0">
        <w:rPr>
          <w:lang w:val="fr-FR"/>
        </w:rPr>
        <w:t>a famille</w:t>
      </w:r>
      <w:r>
        <w:rPr>
          <w:lang w:val="fr-FR"/>
        </w:rPr>
        <w:t xml:space="preserve"> de M. Yrustra</w:t>
      </w:r>
      <w:r w:rsidRPr="005D25D0">
        <w:rPr>
          <w:lang w:val="fr-FR"/>
        </w:rPr>
        <w:t xml:space="preserve"> qu</w:t>
      </w:r>
      <w:r w:rsidR="00A73ECE">
        <w:rPr>
          <w:lang w:val="fr-FR"/>
        </w:rPr>
        <w:t>’</w:t>
      </w:r>
      <w:r w:rsidRPr="005D25D0">
        <w:rPr>
          <w:lang w:val="fr-FR"/>
        </w:rPr>
        <w:t>il s</w:t>
      </w:r>
      <w:r w:rsidR="00A73ECE">
        <w:rPr>
          <w:lang w:val="fr-FR"/>
        </w:rPr>
        <w:t>’</w:t>
      </w:r>
      <w:r w:rsidRPr="005D25D0">
        <w:rPr>
          <w:lang w:val="fr-FR"/>
        </w:rPr>
        <w:t>était suicidé par pendaison dans sa cellule</w:t>
      </w:r>
      <w:r>
        <w:rPr>
          <w:lang w:val="fr-FR"/>
        </w:rPr>
        <w:t>,</w:t>
      </w:r>
      <w:r w:rsidRPr="005D25D0">
        <w:rPr>
          <w:lang w:val="fr-FR"/>
        </w:rPr>
        <w:t xml:space="preserve"> où il avait été retrouvé mort à 18 heures. D</w:t>
      </w:r>
      <w:r w:rsidR="00A73ECE">
        <w:rPr>
          <w:lang w:val="fr-FR"/>
        </w:rPr>
        <w:t>’</w:t>
      </w:r>
      <w:r w:rsidRPr="005D25D0">
        <w:rPr>
          <w:lang w:val="fr-FR"/>
        </w:rPr>
        <w:t>après l</w:t>
      </w:r>
      <w:r w:rsidR="00A73ECE">
        <w:rPr>
          <w:lang w:val="fr-FR"/>
        </w:rPr>
        <w:t>’</w:t>
      </w:r>
      <w:r w:rsidRPr="005D25D0">
        <w:rPr>
          <w:lang w:val="fr-FR"/>
        </w:rPr>
        <w:t xml:space="preserve">autopsie </w:t>
      </w:r>
      <w:r>
        <w:rPr>
          <w:lang w:val="fr-FR"/>
        </w:rPr>
        <w:t>pratiquée</w:t>
      </w:r>
      <w:r w:rsidRPr="005D25D0">
        <w:rPr>
          <w:lang w:val="fr-FR"/>
        </w:rPr>
        <w:t xml:space="preserve"> par l</w:t>
      </w:r>
      <w:r w:rsidR="00A73ECE">
        <w:rPr>
          <w:lang w:val="fr-FR"/>
        </w:rPr>
        <w:t>’</w:t>
      </w:r>
      <w:r>
        <w:rPr>
          <w:lang w:val="fr-FR"/>
        </w:rPr>
        <w:t>Institut de</w:t>
      </w:r>
      <w:r w:rsidRPr="005D25D0">
        <w:rPr>
          <w:lang w:val="fr-FR"/>
        </w:rPr>
        <w:t xml:space="preserve"> médecine légale de Santa Fe, </w:t>
      </w:r>
      <w:r>
        <w:rPr>
          <w:lang w:val="fr-FR"/>
        </w:rPr>
        <w:t>« </w:t>
      </w:r>
      <w:r w:rsidRPr="005D25D0">
        <w:rPr>
          <w:lang w:val="fr-FR"/>
        </w:rPr>
        <w:t>l</w:t>
      </w:r>
      <w:r w:rsidR="00A73ECE">
        <w:rPr>
          <w:lang w:val="fr-FR"/>
        </w:rPr>
        <w:t>’</w:t>
      </w:r>
      <w:r w:rsidRPr="005D25D0">
        <w:rPr>
          <w:lang w:val="fr-FR"/>
        </w:rPr>
        <w:t xml:space="preserve">hypothèse la plus </w:t>
      </w:r>
      <w:r w:rsidRPr="005D25D0">
        <w:rPr>
          <w:lang w:val="fr-FR"/>
        </w:rPr>
        <w:lastRenderedPageBreak/>
        <w:t>probable est que [Roberto Agustín Yrusta] est mort asphyxié par compression brutale du cou à l</w:t>
      </w:r>
      <w:r w:rsidR="00A73ECE">
        <w:rPr>
          <w:lang w:val="fr-FR"/>
        </w:rPr>
        <w:t>’</w:t>
      </w:r>
      <w:r w:rsidRPr="005D25D0">
        <w:rPr>
          <w:lang w:val="fr-FR"/>
        </w:rPr>
        <w:t>aide d</w:t>
      </w:r>
      <w:r w:rsidR="00A73ECE">
        <w:rPr>
          <w:lang w:val="fr-FR"/>
        </w:rPr>
        <w:t>’</w:t>
      </w:r>
      <w:r w:rsidRPr="005D25D0">
        <w:rPr>
          <w:lang w:val="fr-FR"/>
        </w:rPr>
        <w:t>un objet ayant des propriétés d</w:t>
      </w:r>
      <w:r w:rsidR="00A73ECE">
        <w:rPr>
          <w:lang w:val="fr-FR"/>
        </w:rPr>
        <w:t>’</w:t>
      </w:r>
      <w:r w:rsidRPr="005D25D0">
        <w:rPr>
          <w:lang w:val="fr-FR"/>
        </w:rPr>
        <w:t>élasticité (objet qui n</w:t>
      </w:r>
      <w:r w:rsidR="00A73ECE">
        <w:rPr>
          <w:lang w:val="fr-FR"/>
        </w:rPr>
        <w:t>’</w:t>
      </w:r>
      <w:r w:rsidRPr="005D25D0">
        <w:rPr>
          <w:lang w:val="fr-FR"/>
        </w:rPr>
        <w:t xml:space="preserve">a pas été remis avec le corps </w:t>
      </w:r>
      <w:r>
        <w:rPr>
          <w:lang w:val="fr-FR"/>
        </w:rPr>
        <w:t>du défunt</w:t>
      </w:r>
      <w:r w:rsidRPr="005D25D0">
        <w:rPr>
          <w:lang w:val="fr-FR"/>
        </w:rPr>
        <w:t>)</w:t>
      </w:r>
      <w:r>
        <w:rPr>
          <w:lang w:val="fr-FR"/>
        </w:rPr>
        <w:t> »</w:t>
      </w:r>
      <w:r w:rsidRPr="005D25D0">
        <w:rPr>
          <w:lang w:val="fr-FR"/>
        </w:rPr>
        <w:t>. La</w:t>
      </w:r>
      <w:r>
        <w:rPr>
          <w:lang w:val="fr-FR"/>
        </w:rPr>
        <w:t xml:space="preserve"> </w:t>
      </w:r>
      <w:r w:rsidRPr="005D25D0">
        <w:rPr>
          <w:lang w:val="fr-FR"/>
        </w:rPr>
        <w:t>dépouille de M. Yrusta a été remise à sa famille le 8</w:t>
      </w:r>
      <w:r>
        <w:rPr>
          <w:lang w:val="fr-FR"/>
        </w:rPr>
        <w:t> </w:t>
      </w:r>
      <w:r w:rsidRPr="005D25D0">
        <w:rPr>
          <w:lang w:val="fr-FR"/>
        </w:rPr>
        <w:t>février à 21 heures. Les auteures signalent que le corps présentait les marques suivantes</w:t>
      </w:r>
      <w:r>
        <w:rPr>
          <w:lang w:val="fr-FR"/>
        </w:rPr>
        <w:t> </w:t>
      </w:r>
      <w:r w:rsidRPr="005D25D0">
        <w:rPr>
          <w:lang w:val="fr-FR"/>
        </w:rPr>
        <w:t>: larges ampoules, pieds et mains boursouflés, plaies ouvertes, bras entaillés, sang et multiples hématomes, lésions indiquant qu</w:t>
      </w:r>
      <w:r w:rsidR="00A73ECE">
        <w:rPr>
          <w:lang w:val="fr-FR"/>
        </w:rPr>
        <w:t>’</w:t>
      </w:r>
      <w:r w:rsidRPr="005D25D0">
        <w:rPr>
          <w:lang w:val="fr-FR"/>
        </w:rPr>
        <w:t>un fort coup avait été porté à la tête et d</w:t>
      </w:r>
      <w:r w:rsidR="00A73ECE">
        <w:rPr>
          <w:lang w:val="fr-FR"/>
        </w:rPr>
        <w:t>’</w:t>
      </w:r>
      <w:r w:rsidRPr="005D25D0">
        <w:rPr>
          <w:lang w:val="fr-FR"/>
        </w:rPr>
        <w:t>autres lésions correspondant à des impacts de balle</w:t>
      </w:r>
      <w:r>
        <w:rPr>
          <w:lang w:val="fr-FR"/>
        </w:rPr>
        <w:t xml:space="preserve"> en caoutchouc, tandis que </w:t>
      </w:r>
      <w:r w:rsidRPr="005D25D0">
        <w:rPr>
          <w:lang w:val="fr-FR"/>
        </w:rPr>
        <w:t>la zone du cou ne présentait aucun signe de pendaison.</w:t>
      </w:r>
      <w:r>
        <w:rPr>
          <w:lang w:val="fr-FR"/>
        </w:rPr>
        <w:t xml:space="preserve"> Compte tenu de ce qui précède, les </w:t>
      </w:r>
      <w:r w:rsidRPr="00DA2ACB">
        <w:rPr>
          <w:lang w:val="fr-FR"/>
        </w:rPr>
        <w:t>auteures n</w:t>
      </w:r>
      <w:r w:rsidR="00A73ECE">
        <w:rPr>
          <w:lang w:val="fr-FR"/>
        </w:rPr>
        <w:t>’</w:t>
      </w:r>
      <w:r w:rsidRPr="00DA2ACB">
        <w:rPr>
          <w:lang w:val="fr-FR"/>
        </w:rPr>
        <w:t>accordent</w:t>
      </w:r>
      <w:r w:rsidRPr="00CE402E">
        <w:rPr>
          <w:lang w:val="fr-FR"/>
        </w:rPr>
        <w:t xml:space="preserve"> guère</w:t>
      </w:r>
      <w:r w:rsidRPr="00DA2ACB">
        <w:rPr>
          <w:lang w:val="fr-FR"/>
        </w:rPr>
        <w:t xml:space="preserve"> foi à la version des faits donnés par l</w:t>
      </w:r>
      <w:r w:rsidR="00A73ECE">
        <w:rPr>
          <w:lang w:val="fr-FR"/>
        </w:rPr>
        <w:t>’</w:t>
      </w:r>
      <w:r w:rsidRPr="00DA2ACB">
        <w:rPr>
          <w:lang w:val="fr-FR"/>
        </w:rPr>
        <w:t>État partie concernant les causes du décès de M. Yrusta.</w:t>
      </w:r>
    </w:p>
    <w:p w:rsidR="003D6798" w:rsidRPr="005D25D0" w:rsidRDefault="003D6798" w:rsidP="00C54222">
      <w:pPr>
        <w:pStyle w:val="SingleTxtG"/>
        <w:rPr>
          <w:lang w:val="fr-FR"/>
        </w:rPr>
      </w:pPr>
      <w:r w:rsidRPr="005D25D0">
        <w:rPr>
          <w:lang w:val="fr-FR"/>
        </w:rPr>
        <w:t>2.5</w:t>
      </w:r>
      <w:r w:rsidRPr="005D25D0">
        <w:rPr>
          <w:lang w:val="fr-FR"/>
        </w:rPr>
        <w:tab/>
        <w:t>Quelques jours après la mort de M. Yrusta, l</w:t>
      </w:r>
      <w:r w:rsidR="00A73ECE">
        <w:rPr>
          <w:lang w:val="fr-FR"/>
        </w:rPr>
        <w:t>’</w:t>
      </w:r>
      <w:r w:rsidRPr="005D25D0">
        <w:rPr>
          <w:lang w:val="fr-FR"/>
        </w:rPr>
        <w:t>organisation non gouvernementale Coordinadora Anticarcelaria de Córdoba a rendu publique la plainte déposée par les membres de la famille de la victime</w:t>
      </w:r>
      <w:r>
        <w:rPr>
          <w:lang w:val="fr-FR"/>
        </w:rPr>
        <w:t>,</w:t>
      </w:r>
      <w:r w:rsidRPr="005D25D0">
        <w:rPr>
          <w:lang w:val="fr-FR"/>
        </w:rPr>
        <w:t xml:space="preserve"> qui demandaient des explications et l</w:t>
      </w:r>
      <w:r w:rsidR="00A73ECE">
        <w:rPr>
          <w:lang w:val="fr-FR"/>
        </w:rPr>
        <w:t>’</w:t>
      </w:r>
      <w:r w:rsidRPr="005D25D0">
        <w:rPr>
          <w:lang w:val="fr-FR"/>
        </w:rPr>
        <w:t>ouverture d</w:t>
      </w:r>
      <w:r w:rsidR="00A73ECE">
        <w:rPr>
          <w:lang w:val="fr-FR"/>
        </w:rPr>
        <w:t>’</w:t>
      </w:r>
      <w:r w:rsidRPr="005D25D0">
        <w:rPr>
          <w:lang w:val="fr-FR"/>
        </w:rPr>
        <w:t xml:space="preserve">une enquête sur le décès de leur fils et frère. Le 26 février 2013, les parents de M. Yrusta se sont rendus aux bureaux du Service de </w:t>
      </w:r>
      <w:r>
        <w:rPr>
          <w:lang w:val="fr-FR"/>
        </w:rPr>
        <w:t xml:space="preserve">la </w:t>
      </w:r>
      <w:r w:rsidRPr="005D25D0">
        <w:rPr>
          <w:lang w:val="fr-FR"/>
        </w:rPr>
        <w:t xml:space="preserve">défense </w:t>
      </w:r>
      <w:r>
        <w:rPr>
          <w:lang w:val="fr-FR"/>
        </w:rPr>
        <w:t>publique pour les affaires pé</w:t>
      </w:r>
      <w:r w:rsidRPr="005D25D0">
        <w:rPr>
          <w:lang w:val="fr-FR"/>
        </w:rPr>
        <w:t>nale</w:t>
      </w:r>
      <w:r>
        <w:rPr>
          <w:lang w:val="fr-FR"/>
        </w:rPr>
        <w:t>s</w:t>
      </w:r>
      <w:r w:rsidRPr="005D25D0">
        <w:rPr>
          <w:lang w:val="fr-FR"/>
        </w:rPr>
        <w:t xml:space="preserve"> de la province de Santa Fe, accompagnés de membres de l</w:t>
      </w:r>
      <w:r w:rsidR="00A73ECE">
        <w:rPr>
          <w:lang w:val="fr-FR"/>
        </w:rPr>
        <w:t>’</w:t>
      </w:r>
      <w:r w:rsidRPr="005D25D0">
        <w:rPr>
          <w:lang w:val="fr-FR"/>
        </w:rPr>
        <w:t>organisation Coordinadora Anticarcelaria de Córdoba pour demander des conseils techniques et l</w:t>
      </w:r>
      <w:r w:rsidR="00A73ECE">
        <w:rPr>
          <w:lang w:val="fr-FR"/>
        </w:rPr>
        <w:t>’</w:t>
      </w:r>
      <w:r w:rsidRPr="005D25D0">
        <w:rPr>
          <w:lang w:val="fr-FR"/>
        </w:rPr>
        <w:t>intervention du Défenseur général dans l</w:t>
      </w:r>
      <w:r w:rsidR="00A73ECE">
        <w:rPr>
          <w:lang w:val="fr-FR"/>
        </w:rPr>
        <w:t>’</w:t>
      </w:r>
      <w:r w:rsidRPr="005D25D0">
        <w:rPr>
          <w:lang w:val="fr-FR"/>
        </w:rPr>
        <w:t>affaire relative au décès de Yrusta Roberto Agustín (affaire n</w:t>
      </w:r>
      <w:r w:rsidRPr="005D25D0">
        <w:rPr>
          <w:vertAlign w:val="superscript"/>
          <w:lang w:val="fr-FR"/>
        </w:rPr>
        <w:t>o</w:t>
      </w:r>
      <w:r w:rsidRPr="005D25D0">
        <w:rPr>
          <w:lang w:val="fr-FR"/>
        </w:rPr>
        <w:t> 173/2013)</w:t>
      </w:r>
      <w:r>
        <w:rPr>
          <w:lang w:val="fr-FR"/>
        </w:rPr>
        <w:t>,</w:t>
      </w:r>
      <w:r w:rsidRPr="005D25D0">
        <w:rPr>
          <w:lang w:val="fr-FR"/>
        </w:rPr>
        <w:t xml:space="preserve"> </w:t>
      </w:r>
      <w:r>
        <w:rPr>
          <w:lang w:val="fr-FR"/>
        </w:rPr>
        <w:t>confiée au</w:t>
      </w:r>
      <w:r w:rsidRPr="005D25D0">
        <w:rPr>
          <w:lang w:val="fr-FR"/>
        </w:rPr>
        <w:t xml:space="preserve"> tribunal d</w:t>
      </w:r>
      <w:r w:rsidR="00A73ECE">
        <w:rPr>
          <w:lang w:val="fr-FR"/>
        </w:rPr>
        <w:t>’</w:t>
      </w:r>
      <w:r w:rsidRPr="005D25D0">
        <w:rPr>
          <w:lang w:val="fr-FR"/>
        </w:rPr>
        <w:t>instruction n</w:t>
      </w:r>
      <w:r w:rsidRPr="005D25D0">
        <w:rPr>
          <w:vertAlign w:val="superscript"/>
          <w:lang w:val="fr-FR"/>
        </w:rPr>
        <w:t>o</w:t>
      </w:r>
      <w:r w:rsidRPr="005D25D0">
        <w:rPr>
          <w:lang w:val="fr-FR"/>
        </w:rPr>
        <w:t> 6 de la ville de Santa Fe. Par un</w:t>
      </w:r>
      <w:r>
        <w:rPr>
          <w:lang w:val="fr-FR"/>
        </w:rPr>
        <w:t xml:space="preserve">e décision </w:t>
      </w:r>
      <w:r w:rsidRPr="005D25D0">
        <w:rPr>
          <w:lang w:val="fr-FR"/>
        </w:rPr>
        <w:t xml:space="preserve">en date du 22 avril 2013, la demande </w:t>
      </w:r>
      <w:r>
        <w:rPr>
          <w:lang w:val="fr-FR"/>
        </w:rPr>
        <w:t>d</w:t>
      </w:r>
      <w:r w:rsidR="00A73ECE">
        <w:rPr>
          <w:lang w:val="fr-FR"/>
        </w:rPr>
        <w:t>’</w:t>
      </w:r>
      <w:r>
        <w:rPr>
          <w:lang w:val="fr-FR"/>
        </w:rPr>
        <w:t xml:space="preserve">intervention du </w:t>
      </w:r>
      <w:r w:rsidRPr="005D25D0">
        <w:rPr>
          <w:lang w:val="fr-FR"/>
        </w:rPr>
        <w:t xml:space="preserve">Défenseur général a été rejetée pour </w:t>
      </w:r>
      <w:r>
        <w:rPr>
          <w:lang w:val="fr-FR"/>
        </w:rPr>
        <w:t>« </w:t>
      </w:r>
      <w:r w:rsidRPr="005D25D0">
        <w:rPr>
          <w:lang w:val="fr-FR"/>
        </w:rPr>
        <w:t>défaut de qualité pour agir au titre invoqué</w:t>
      </w:r>
      <w:r>
        <w:rPr>
          <w:lang w:val="fr-FR"/>
        </w:rPr>
        <w:t> »</w:t>
      </w:r>
      <w:r w:rsidRPr="005D25D0">
        <w:rPr>
          <w:lang w:val="fr-FR"/>
        </w:rPr>
        <w:t>. Ce</w:t>
      </w:r>
      <w:r>
        <w:rPr>
          <w:lang w:val="fr-FR"/>
        </w:rPr>
        <w:t xml:space="preserve">tte décision </w:t>
      </w:r>
      <w:r w:rsidRPr="005D25D0">
        <w:rPr>
          <w:lang w:val="fr-FR"/>
        </w:rPr>
        <w:t>n</w:t>
      </w:r>
      <w:r w:rsidR="00A73ECE">
        <w:rPr>
          <w:lang w:val="fr-FR"/>
        </w:rPr>
        <w:t>’</w:t>
      </w:r>
      <w:r w:rsidRPr="005D25D0">
        <w:rPr>
          <w:lang w:val="fr-FR"/>
        </w:rPr>
        <w:t>a été notifié</w:t>
      </w:r>
      <w:r>
        <w:rPr>
          <w:lang w:val="fr-FR"/>
        </w:rPr>
        <w:t>e</w:t>
      </w:r>
      <w:r w:rsidRPr="005D25D0">
        <w:rPr>
          <w:lang w:val="fr-FR"/>
        </w:rPr>
        <w:t xml:space="preserve"> au Bureau du Défenseur public de la province que le 24 juin 2013. Le</w:t>
      </w:r>
      <w:r>
        <w:rPr>
          <w:lang w:val="fr-FR"/>
        </w:rPr>
        <w:t xml:space="preserve"> </w:t>
      </w:r>
      <w:r w:rsidRPr="005D25D0">
        <w:rPr>
          <w:lang w:val="fr-FR"/>
        </w:rPr>
        <w:t>1</w:t>
      </w:r>
      <w:r w:rsidRPr="005D25D0">
        <w:rPr>
          <w:vertAlign w:val="superscript"/>
          <w:lang w:val="fr-FR"/>
        </w:rPr>
        <w:t>er</w:t>
      </w:r>
      <w:r w:rsidRPr="005D25D0">
        <w:rPr>
          <w:lang w:val="fr-FR"/>
        </w:rPr>
        <w:t> juillet</w:t>
      </w:r>
      <w:r>
        <w:rPr>
          <w:lang w:val="fr-FR"/>
        </w:rPr>
        <w:t xml:space="preserve"> </w:t>
      </w:r>
      <w:r w:rsidRPr="005D25D0">
        <w:rPr>
          <w:lang w:val="fr-FR"/>
        </w:rPr>
        <w:t xml:space="preserve">2013, les auteures ont </w:t>
      </w:r>
      <w:r>
        <w:rPr>
          <w:lang w:val="fr-FR"/>
        </w:rPr>
        <w:t xml:space="preserve">demandé à se constituer partie civile et sollicité </w:t>
      </w:r>
      <w:r w:rsidRPr="005D25D0">
        <w:rPr>
          <w:lang w:val="fr-FR"/>
        </w:rPr>
        <w:t>la tenue de l</w:t>
      </w:r>
      <w:r w:rsidR="00A73ECE">
        <w:rPr>
          <w:lang w:val="fr-FR"/>
        </w:rPr>
        <w:t>’</w:t>
      </w:r>
      <w:r w:rsidRPr="005D25D0">
        <w:rPr>
          <w:lang w:val="fr-FR"/>
        </w:rPr>
        <w:t>audience prévue par la législation en vigueur, demande qui a été rejetée par un</w:t>
      </w:r>
      <w:r>
        <w:rPr>
          <w:lang w:val="fr-FR"/>
        </w:rPr>
        <w:t>e décision en date du 3 </w:t>
      </w:r>
      <w:r w:rsidRPr="005D25D0">
        <w:rPr>
          <w:lang w:val="fr-FR"/>
        </w:rPr>
        <w:t>juillet 2013. Les auteures ont formé un recours de plainte (</w:t>
      </w:r>
      <w:r w:rsidRPr="005D25D0">
        <w:rPr>
          <w:i/>
          <w:lang w:val="fr-FR"/>
        </w:rPr>
        <w:t>recurso de queja</w:t>
      </w:r>
      <w:r w:rsidRPr="005D25D0">
        <w:rPr>
          <w:lang w:val="fr-FR"/>
        </w:rPr>
        <w:t xml:space="preserve">) le 25 juillet 2013 devant la </w:t>
      </w:r>
      <w:r>
        <w:rPr>
          <w:lang w:val="fr-FR"/>
        </w:rPr>
        <w:t>Cour d</w:t>
      </w:r>
      <w:r w:rsidR="00A73ECE">
        <w:rPr>
          <w:lang w:val="fr-FR"/>
        </w:rPr>
        <w:t>’</w:t>
      </w:r>
      <w:r>
        <w:rPr>
          <w:lang w:val="fr-FR"/>
        </w:rPr>
        <w:t>appel</w:t>
      </w:r>
      <w:r w:rsidRPr="005D25D0">
        <w:rPr>
          <w:lang w:val="fr-FR"/>
        </w:rPr>
        <w:t xml:space="preserve"> pénal</w:t>
      </w:r>
      <w:r>
        <w:rPr>
          <w:lang w:val="fr-FR"/>
        </w:rPr>
        <w:t>e</w:t>
      </w:r>
      <w:r w:rsidRPr="005D25D0">
        <w:rPr>
          <w:lang w:val="fr-FR"/>
        </w:rPr>
        <w:t xml:space="preserve"> de Santa</w:t>
      </w:r>
      <w:r>
        <w:rPr>
          <w:lang w:val="fr-FR"/>
        </w:rPr>
        <w:t xml:space="preserve"> </w:t>
      </w:r>
      <w:r w:rsidRPr="005D25D0">
        <w:rPr>
          <w:lang w:val="fr-FR"/>
        </w:rPr>
        <w:t>Fe. Le</w:t>
      </w:r>
      <w:r>
        <w:rPr>
          <w:lang w:val="fr-FR"/>
        </w:rPr>
        <w:t xml:space="preserve"> </w:t>
      </w:r>
      <w:r w:rsidRPr="005D25D0">
        <w:rPr>
          <w:lang w:val="fr-FR"/>
        </w:rPr>
        <w:t xml:space="preserve">11 septembre 2013, date de la lettre initiale, </w:t>
      </w:r>
      <w:r>
        <w:rPr>
          <w:lang w:val="fr-FR"/>
        </w:rPr>
        <w:t xml:space="preserve">le recours </w:t>
      </w:r>
      <w:r w:rsidRPr="005D25D0">
        <w:rPr>
          <w:lang w:val="fr-FR"/>
        </w:rPr>
        <w:t xml:space="preserve">était toujours </w:t>
      </w:r>
      <w:r>
        <w:rPr>
          <w:lang w:val="fr-FR"/>
        </w:rPr>
        <w:t>pendant</w:t>
      </w:r>
      <w:r w:rsidRPr="005D25D0">
        <w:rPr>
          <w:lang w:val="fr-FR"/>
        </w:rPr>
        <w:t>, ce qui empêchait les auteures d</w:t>
      </w:r>
      <w:r w:rsidR="00A73ECE">
        <w:rPr>
          <w:lang w:val="fr-FR"/>
        </w:rPr>
        <w:t>’</w:t>
      </w:r>
      <w:r w:rsidRPr="005D25D0">
        <w:rPr>
          <w:lang w:val="fr-FR"/>
        </w:rPr>
        <w:t>engager les procédures judiciaires voulues. Les auteures affirment qu</w:t>
      </w:r>
      <w:r w:rsidR="00A73ECE">
        <w:rPr>
          <w:lang w:val="fr-FR"/>
        </w:rPr>
        <w:t>’</w:t>
      </w:r>
      <w:r w:rsidRPr="005D25D0">
        <w:rPr>
          <w:lang w:val="fr-FR"/>
        </w:rPr>
        <w:t>aucune des mesures d</w:t>
      </w:r>
      <w:r w:rsidR="00A73ECE">
        <w:rPr>
          <w:lang w:val="fr-FR"/>
        </w:rPr>
        <w:t>’</w:t>
      </w:r>
      <w:r w:rsidRPr="005D25D0">
        <w:rPr>
          <w:lang w:val="fr-FR"/>
        </w:rPr>
        <w:t>enquête demandé</w:t>
      </w:r>
      <w:r>
        <w:rPr>
          <w:lang w:val="fr-FR"/>
        </w:rPr>
        <w:t>es n</w:t>
      </w:r>
      <w:r w:rsidR="00A73ECE">
        <w:rPr>
          <w:lang w:val="fr-FR"/>
        </w:rPr>
        <w:t>’</w:t>
      </w:r>
      <w:r>
        <w:rPr>
          <w:lang w:val="fr-FR"/>
        </w:rPr>
        <w:t>a été mise en œuvre, qu</w:t>
      </w:r>
      <w:r w:rsidR="00A73ECE">
        <w:rPr>
          <w:lang w:val="fr-FR"/>
        </w:rPr>
        <w:t>’</w:t>
      </w:r>
      <w:r w:rsidRPr="005D25D0">
        <w:rPr>
          <w:lang w:val="fr-FR"/>
        </w:rPr>
        <w:t>une nouvelle autopsie n</w:t>
      </w:r>
      <w:r w:rsidR="00A73ECE">
        <w:rPr>
          <w:lang w:val="fr-FR"/>
        </w:rPr>
        <w:t>’</w:t>
      </w:r>
      <w:r w:rsidRPr="005D25D0">
        <w:rPr>
          <w:lang w:val="fr-FR"/>
        </w:rPr>
        <w:t xml:space="preserve">a </w:t>
      </w:r>
      <w:r>
        <w:rPr>
          <w:lang w:val="fr-FR"/>
        </w:rPr>
        <w:t xml:space="preserve">pas </w:t>
      </w:r>
      <w:r w:rsidRPr="005D25D0">
        <w:rPr>
          <w:lang w:val="fr-FR"/>
        </w:rPr>
        <w:t>été ordonnée et que les autorités judiciaires de Córdoba et de Santa Fe n</w:t>
      </w:r>
      <w:r w:rsidR="00A73ECE">
        <w:rPr>
          <w:lang w:val="fr-FR"/>
        </w:rPr>
        <w:t>’</w:t>
      </w:r>
      <w:r w:rsidRPr="005D25D0">
        <w:rPr>
          <w:lang w:val="fr-FR"/>
        </w:rPr>
        <w:t>ont pas répondu à leur demande d</w:t>
      </w:r>
      <w:r w:rsidR="00A73ECE">
        <w:rPr>
          <w:lang w:val="fr-FR"/>
        </w:rPr>
        <w:t>’</w:t>
      </w:r>
      <w:r w:rsidRPr="005D25D0">
        <w:rPr>
          <w:lang w:val="fr-FR"/>
        </w:rPr>
        <w:t xml:space="preserve">explication sur </w:t>
      </w:r>
      <w:r>
        <w:rPr>
          <w:lang w:val="fr-FR"/>
        </w:rPr>
        <w:t xml:space="preserve">les circonstances du décès. Elles </w:t>
      </w:r>
      <w:r w:rsidRPr="005D25D0">
        <w:rPr>
          <w:lang w:val="fr-FR"/>
        </w:rPr>
        <w:t>indiquent en outre que l</w:t>
      </w:r>
      <w:r>
        <w:rPr>
          <w:lang w:val="fr-FR"/>
        </w:rPr>
        <w:t>e</w:t>
      </w:r>
      <w:r w:rsidRPr="005D25D0">
        <w:rPr>
          <w:lang w:val="fr-FR"/>
        </w:rPr>
        <w:t xml:space="preserve"> Bureau du Défenseur public n</w:t>
      </w:r>
      <w:r w:rsidR="00A73ECE">
        <w:rPr>
          <w:lang w:val="fr-FR"/>
        </w:rPr>
        <w:t>’</w:t>
      </w:r>
      <w:r w:rsidRPr="005D25D0">
        <w:rPr>
          <w:lang w:val="fr-FR"/>
        </w:rPr>
        <w:t>a pas eu accès au d</w:t>
      </w:r>
      <w:r>
        <w:rPr>
          <w:lang w:val="fr-FR"/>
        </w:rPr>
        <w:t>ossier.</w:t>
      </w:r>
    </w:p>
    <w:p w:rsidR="003D6798" w:rsidRPr="005D25D0" w:rsidRDefault="003D6798" w:rsidP="00C54222">
      <w:pPr>
        <w:pStyle w:val="H23G"/>
        <w:rPr>
          <w:lang w:val="fr-FR"/>
        </w:rPr>
      </w:pPr>
      <w:r w:rsidRPr="005D25D0">
        <w:rPr>
          <w:lang w:val="fr-FR"/>
        </w:rPr>
        <w:tab/>
      </w:r>
      <w:r w:rsidRPr="005D25D0">
        <w:rPr>
          <w:lang w:val="fr-FR"/>
        </w:rPr>
        <w:tab/>
        <w:t>Teneur de la plainte</w:t>
      </w:r>
    </w:p>
    <w:p w:rsidR="003D6798" w:rsidRPr="005D25D0" w:rsidRDefault="003D6798" w:rsidP="00C54222">
      <w:pPr>
        <w:pStyle w:val="SingleTxtG"/>
        <w:rPr>
          <w:lang w:val="fr-FR"/>
        </w:rPr>
      </w:pPr>
      <w:r w:rsidRPr="005D25D0">
        <w:rPr>
          <w:lang w:val="fr-FR"/>
        </w:rPr>
        <w:t>3.1</w:t>
      </w:r>
      <w:r w:rsidRPr="005D25D0">
        <w:rPr>
          <w:lang w:val="fr-FR"/>
        </w:rPr>
        <w:tab/>
        <w:t>Les auteures se déclarent victimes de violations par l</w:t>
      </w:r>
      <w:r w:rsidR="00A73ECE">
        <w:rPr>
          <w:lang w:val="fr-FR"/>
        </w:rPr>
        <w:t>’</w:t>
      </w:r>
      <w:r w:rsidRPr="005D25D0">
        <w:rPr>
          <w:lang w:val="fr-FR"/>
        </w:rPr>
        <w:t xml:space="preserve">État partie des </w:t>
      </w:r>
      <w:r>
        <w:rPr>
          <w:lang w:val="fr-FR"/>
        </w:rPr>
        <w:t>droits</w:t>
      </w:r>
      <w:r w:rsidR="00C54222">
        <w:rPr>
          <w:lang w:val="fr-FR"/>
        </w:rPr>
        <w:t xml:space="preserve"> qu</w:t>
      </w:r>
      <w:r w:rsidR="00A73ECE">
        <w:rPr>
          <w:lang w:val="fr-FR"/>
        </w:rPr>
        <w:t>’</w:t>
      </w:r>
      <w:r w:rsidR="00C54222">
        <w:rPr>
          <w:lang w:val="fr-FR"/>
        </w:rPr>
        <w:t>elles tiennent des articles </w:t>
      </w:r>
      <w:r w:rsidRPr="005D25D0">
        <w:rPr>
          <w:lang w:val="fr-FR"/>
        </w:rPr>
        <w:t>1</w:t>
      </w:r>
      <w:r w:rsidRPr="005D25D0">
        <w:rPr>
          <w:vertAlign w:val="superscript"/>
          <w:lang w:val="fr-FR"/>
        </w:rPr>
        <w:t>er</w:t>
      </w:r>
      <w:r w:rsidRPr="005D25D0">
        <w:rPr>
          <w:lang w:val="fr-FR"/>
        </w:rPr>
        <w:t xml:space="preserve"> </w:t>
      </w:r>
      <w:r>
        <w:rPr>
          <w:lang w:val="fr-FR"/>
        </w:rPr>
        <w:t xml:space="preserve">à </w:t>
      </w:r>
      <w:r w:rsidRPr="005D25D0">
        <w:rPr>
          <w:lang w:val="fr-FR"/>
        </w:rPr>
        <w:t>3, 12 (par. 1 et 2), 15, 17 (par. 2 c) et d)), 18, 20, 23 et 24 de la Convention.</w:t>
      </w:r>
    </w:p>
    <w:p w:rsidR="003D6798" w:rsidRPr="005D25D0" w:rsidRDefault="003D6798" w:rsidP="00C54222">
      <w:pPr>
        <w:pStyle w:val="SingleTxtG"/>
        <w:rPr>
          <w:lang w:val="fr-FR"/>
        </w:rPr>
      </w:pPr>
      <w:r w:rsidRPr="005D25D0">
        <w:rPr>
          <w:lang w:val="fr-FR"/>
        </w:rPr>
        <w:t>3.2</w:t>
      </w:r>
      <w:r w:rsidRPr="005D25D0">
        <w:rPr>
          <w:lang w:val="fr-FR"/>
        </w:rPr>
        <w:tab/>
        <w:t xml:space="preserve">Les auteures </w:t>
      </w:r>
      <w:r>
        <w:rPr>
          <w:lang w:val="fr-FR"/>
        </w:rPr>
        <w:t>affirment</w:t>
      </w:r>
      <w:r w:rsidRPr="005D25D0">
        <w:rPr>
          <w:lang w:val="fr-FR"/>
        </w:rPr>
        <w:t xml:space="preserve"> que M. Yrusta a </w:t>
      </w:r>
      <w:r w:rsidRPr="00A93946">
        <w:rPr>
          <w:lang w:val="fr-FR"/>
        </w:rPr>
        <w:t>disparu pendant une</w:t>
      </w:r>
      <w:r w:rsidRPr="005D25D0">
        <w:rPr>
          <w:lang w:val="fr-FR"/>
        </w:rPr>
        <w:t xml:space="preserve"> période d</w:t>
      </w:r>
      <w:r>
        <w:rPr>
          <w:lang w:val="fr-FR"/>
        </w:rPr>
        <w:t>e plus de sept</w:t>
      </w:r>
      <w:r w:rsidRPr="005D25D0">
        <w:rPr>
          <w:lang w:val="fr-FR"/>
        </w:rPr>
        <w:t xml:space="preserve"> jours </w:t>
      </w:r>
      <w:r>
        <w:rPr>
          <w:lang w:val="fr-FR"/>
        </w:rPr>
        <w:t xml:space="preserve">environ </w:t>
      </w:r>
      <w:r w:rsidRPr="005D25D0">
        <w:rPr>
          <w:lang w:val="fr-FR"/>
        </w:rPr>
        <w:t>après avoir été transféré à Santa Fe sans son consentement et sans en avoir été informé, en violation des articles 1</w:t>
      </w:r>
      <w:r w:rsidRPr="005D25D0">
        <w:rPr>
          <w:vertAlign w:val="superscript"/>
          <w:lang w:val="fr-FR"/>
        </w:rPr>
        <w:t>er</w:t>
      </w:r>
      <w:r>
        <w:rPr>
          <w:lang w:val="fr-FR"/>
        </w:rPr>
        <w:t xml:space="preserve"> et 2 de la Convention. Elles maintiennent </w:t>
      </w:r>
      <w:r w:rsidRPr="005D25D0">
        <w:rPr>
          <w:lang w:val="fr-FR"/>
        </w:rPr>
        <w:t>que M. Yrusta ne savait pas où il était transféré et que les multiples demandes d</w:t>
      </w:r>
      <w:r w:rsidR="00A73ECE">
        <w:rPr>
          <w:lang w:val="fr-FR"/>
        </w:rPr>
        <w:t>’</w:t>
      </w:r>
      <w:r w:rsidRPr="005D25D0">
        <w:rPr>
          <w:lang w:val="fr-FR"/>
        </w:rPr>
        <w:t xml:space="preserve">information </w:t>
      </w:r>
      <w:r>
        <w:rPr>
          <w:lang w:val="fr-FR"/>
        </w:rPr>
        <w:t>adressées</w:t>
      </w:r>
      <w:r w:rsidRPr="005D25D0">
        <w:rPr>
          <w:lang w:val="fr-FR"/>
        </w:rPr>
        <w:t xml:space="preserve"> par sa famille aux autorités pénitentiaires pour savoir où il se trouvait sont restées sans réponse.</w:t>
      </w:r>
    </w:p>
    <w:p w:rsidR="003D6798" w:rsidRPr="005D25D0" w:rsidRDefault="003D6798" w:rsidP="00C54222">
      <w:pPr>
        <w:pStyle w:val="SingleTxtG"/>
        <w:rPr>
          <w:lang w:val="fr-FR"/>
        </w:rPr>
      </w:pPr>
      <w:r w:rsidRPr="005D25D0">
        <w:rPr>
          <w:lang w:val="fr-FR"/>
        </w:rPr>
        <w:t>3.3</w:t>
      </w:r>
      <w:r w:rsidRPr="005D25D0">
        <w:rPr>
          <w:lang w:val="fr-FR"/>
        </w:rPr>
        <w:tab/>
        <w:t>Les auteures considèrent que l</w:t>
      </w:r>
      <w:r w:rsidR="00A73ECE">
        <w:rPr>
          <w:lang w:val="fr-FR"/>
        </w:rPr>
        <w:t>’</w:t>
      </w:r>
      <w:r w:rsidRPr="005D25D0">
        <w:rPr>
          <w:lang w:val="fr-FR"/>
        </w:rPr>
        <w:t>État partie a violé l</w:t>
      </w:r>
      <w:r w:rsidR="00A73ECE">
        <w:rPr>
          <w:lang w:val="fr-FR"/>
        </w:rPr>
        <w:t>’</w:t>
      </w:r>
      <w:r w:rsidRPr="005D25D0">
        <w:rPr>
          <w:lang w:val="fr-FR"/>
        </w:rPr>
        <w:t>article</w:t>
      </w:r>
      <w:r>
        <w:rPr>
          <w:lang w:val="fr-FR"/>
        </w:rPr>
        <w:t> </w:t>
      </w:r>
      <w:r w:rsidRPr="005D25D0">
        <w:rPr>
          <w:lang w:val="fr-FR"/>
        </w:rPr>
        <w:t>3 de la Convention</w:t>
      </w:r>
      <w:r>
        <w:rPr>
          <w:lang w:val="fr-FR"/>
        </w:rPr>
        <w:t xml:space="preserve"> car</w:t>
      </w:r>
      <w:r w:rsidRPr="005D25D0">
        <w:rPr>
          <w:lang w:val="fr-FR"/>
        </w:rPr>
        <w:t xml:space="preserve"> les autorités de Córdoba et de Santa Fe n</w:t>
      </w:r>
      <w:r w:rsidR="00A73ECE">
        <w:rPr>
          <w:lang w:val="fr-FR"/>
        </w:rPr>
        <w:t>’</w:t>
      </w:r>
      <w:r>
        <w:rPr>
          <w:lang w:val="fr-FR"/>
        </w:rPr>
        <w:t xml:space="preserve">ont </w:t>
      </w:r>
      <w:r w:rsidRPr="005D25D0">
        <w:rPr>
          <w:lang w:val="fr-FR"/>
        </w:rPr>
        <w:t>apporté aucun élément de réponse sur les</w:t>
      </w:r>
      <w:r>
        <w:rPr>
          <w:lang w:val="fr-FR"/>
        </w:rPr>
        <w:t xml:space="preserve"> circonstances de la mort de M. </w:t>
      </w:r>
      <w:r w:rsidRPr="005D25D0">
        <w:rPr>
          <w:lang w:val="fr-FR"/>
        </w:rPr>
        <w:t xml:space="preserve">Yrusta et les tribunaux </w:t>
      </w:r>
      <w:r>
        <w:rPr>
          <w:lang w:val="fr-FR"/>
        </w:rPr>
        <w:t xml:space="preserve">ont </w:t>
      </w:r>
      <w:r w:rsidRPr="005D25D0">
        <w:rPr>
          <w:lang w:val="fr-FR"/>
        </w:rPr>
        <w:t xml:space="preserve">rejeté leur plainte pour </w:t>
      </w:r>
      <w:r>
        <w:rPr>
          <w:lang w:val="fr-FR"/>
        </w:rPr>
        <w:t xml:space="preserve">« une question </w:t>
      </w:r>
      <w:r w:rsidRPr="005D25D0">
        <w:rPr>
          <w:lang w:val="fr-FR"/>
        </w:rPr>
        <w:t>de forme</w:t>
      </w:r>
      <w:r>
        <w:rPr>
          <w:lang w:val="fr-FR"/>
        </w:rPr>
        <w:t> »</w:t>
      </w:r>
      <w:r w:rsidRPr="005D25D0">
        <w:rPr>
          <w:lang w:val="fr-FR"/>
        </w:rPr>
        <w:t>. Les auteures considèrent également que l</w:t>
      </w:r>
      <w:r w:rsidR="00A73ECE">
        <w:rPr>
          <w:lang w:val="fr-FR"/>
        </w:rPr>
        <w:t>’</w:t>
      </w:r>
      <w:r w:rsidRPr="005D25D0">
        <w:rPr>
          <w:lang w:val="fr-FR"/>
        </w:rPr>
        <w:t>État partie a violé les paragraphes 1 et 2 de l</w:t>
      </w:r>
      <w:r w:rsidR="00A73ECE">
        <w:rPr>
          <w:lang w:val="fr-FR"/>
        </w:rPr>
        <w:t>’</w:t>
      </w:r>
      <w:r w:rsidRPr="005D25D0">
        <w:rPr>
          <w:lang w:val="fr-FR"/>
        </w:rPr>
        <w:t>article 12 de la Convention en ce que l</w:t>
      </w:r>
      <w:r w:rsidR="00A73ECE">
        <w:rPr>
          <w:lang w:val="fr-FR"/>
        </w:rPr>
        <w:t>’</w:t>
      </w:r>
      <w:r w:rsidRPr="005D25D0">
        <w:rPr>
          <w:lang w:val="fr-FR"/>
        </w:rPr>
        <w:t>enquête officiellement demandée n</w:t>
      </w:r>
      <w:r w:rsidR="00A73ECE">
        <w:rPr>
          <w:lang w:val="fr-FR"/>
        </w:rPr>
        <w:t>’</w:t>
      </w:r>
      <w:r w:rsidRPr="005D25D0">
        <w:rPr>
          <w:lang w:val="fr-FR"/>
        </w:rPr>
        <w:t>a pas été ouverte et que la famille de M.</w:t>
      </w:r>
      <w:r>
        <w:rPr>
          <w:lang w:val="fr-FR"/>
        </w:rPr>
        <w:t> </w:t>
      </w:r>
      <w:r w:rsidRPr="005D25D0">
        <w:rPr>
          <w:lang w:val="fr-FR"/>
        </w:rPr>
        <w:t>Yrusta et son conseil n</w:t>
      </w:r>
      <w:r w:rsidR="00A73ECE">
        <w:rPr>
          <w:lang w:val="fr-FR"/>
        </w:rPr>
        <w:t>’</w:t>
      </w:r>
      <w:r w:rsidRPr="005D25D0">
        <w:rPr>
          <w:lang w:val="fr-FR"/>
        </w:rPr>
        <w:t xml:space="preserve">ont </w:t>
      </w:r>
      <w:r>
        <w:rPr>
          <w:lang w:val="fr-FR"/>
        </w:rPr>
        <w:t xml:space="preserve">jamais </w:t>
      </w:r>
      <w:r w:rsidRPr="005D25D0">
        <w:rPr>
          <w:lang w:val="fr-FR"/>
        </w:rPr>
        <w:t>eu accès au dossier ni aux documents afférant à l</w:t>
      </w:r>
      <w:r w:rsidR="00A73ECE">
        <w:rPr>
          <w:lang w:val="fr-FR"/>
        </w:rPr>
        <w:t>’</w:t>
      </w:r>
      <w:r w:rsidRPr="005D25D0">
        <w:rPr>
          <w:lang w:val="fr-FR"/>
        </w:rPr>
        <w:t xml:space="preserve">affaire dont </w:t>
      </w:r>
      <w:r>
        <w:rPr>
          <w:lang w:val="fr-FR"/>
        </w:rPr>
        <w:t>avait</w:t>
      </w:r>
      <w:r w:rsidRPr="005D25D0">
        <w:rPr>
          <w:lang w:val="fr-FR"/>
        </w:rPr>
        <w:t xml:space="preserve"> été saisi le tribunal </w:t>
      </w:r>
      <w:r w:rsidRPr="005D25D0">
        <w:rPr>
          <w:lang w:val="fr-FR"/>
        </w:rPr>
        <w:lastRenderedPageBreak/>
        <w:t>d</w:t>
      </w:r>
      <w:r w:rsidR="00A73ECE">
        <w:rPr>
          <w:lang w:val="fr-FR"/>
        </w:rPr>
        <w:t>’</w:t>
      </w:r>
      <w:r w:rsidRPr="005D25D0">
        <w:rPr>
          <w:lang w:val="fr-FR"/>
        </w:rPr>
        <w:t>instruction n</w:t>
      </w:r>
      <w:r w:rsidRPr="005D25D0">
        <w:rPr>
          <w:vertAlign w:val="superscript"/>
          <w:lang w:val="fr-FR"/>
        </w:rPr>
        <w:t>o</w:t>
      </w:r>
      <w:r w:rsidRPr="005D25D0">
        <w:rPr>
          <w:lang w:val="fr-FR"/>
        </w:rPr>
        <w:t> 6 de la ville de Santa</w:t>
      </w:r>
      <w:r>
        <w:rPr>
          <w:lang w:val="fr-FR"/>
        </w:rPr>
        <w:t xml:space="preserve"> </w:t>
      </w:r>
      <w:r w:rsidRPr="005D25D0">
        <w:rPr>
          <w:lang w:val="fr-FR"/>
        </w:rPr>
        <w:t>Fe. Les auteures regrettent en outre que le décès de M. Yrusta n</w:t>
      </w:r>
      <w:r w:rsidR="00A73ECE">
        <w:rPr>
          <w:lang w:val="fr-FR"/>
        </w:rPr>
        <w:t>’</w:t>
      </w:r>
      <w:r w:rsidRPr="005D25D0">
        <w:rPr>
          <w:lang w:val="fr-FR"/>
        </w:rPr>
        <w:t>ait donn</w:t>
      </w:r>
      <w:r>
        <w:rPr>
          <w:lang w:val="fr-FR"/>
        </w:rPr>
        <w:t>é lieu à aucune contre-autopsie</w:t>
      </w:r>
      <w:r w:rsidRPr="005D25D0">
        <w:rPr>
          <w:lang w:val="fr-FR"/>
        </w:rPr>
        <w:t>.</w:t>
      </w:r>
    </w:p>
    <w:p w:rsidR="003D6798" w:rsidRPr="003B5902" w:rsidRDefault="003D6798" w:rsidP="00C54222">
      <w:pPr>
        <w:pStyle w:val="SingleTxtG"/>
        <w:rPr>
          <w:spacing w:val="-2"/>
          <w:lang w:val="fr-FR"/>
        </w:rPr>
      </w:pPr>
      <w:r w:rsidRPr="003B5902">
        <w:rPr>
          <w:spacing w:val="-2"/>
          <w:lang w:val="fr-FR"/>
        </w:rPr>
        <w:t>3.4</w:t>
      </w:r>
      <w:r w:rsidRPr="003B5902">
        <w:rPr>
          <w:spacing w:val="-2"/>
          <w:lang w:val="fr-FR"/>
        </w:rPr>
        <w:tab/>
        <w:t>Les auteures affirment que les États de Córdoba et de Santa Fe n</w:t>
      </w:r>
      <w:r w:rsidR="00A73ECE">
        <w:rPr>
          <w:spacing w:val="-2"/>
          <w:lang w:val="fr-FR"/>
        </w:rPr>
        <w:t>’</w:t>
      </w:r>
      <w:r w:rsidRPr="003B5902">
        <w:rPr>
          <w:spacing w:val="-2"/>
          <w:lang w:val="fr-FR"/>
        </w:rPr>
        <w:t>ont pas prêté toute l</w:t>
      </w:r>
      <w:r w:rsidR="00A73ECE">
        <w:rPr>
          <w:spacing w:val="-2"/>
          <w:lang w:val="fr-FR"/>
        </w:rPr>
        <w:t>’</w:t>
      </w:r>
      <w:r w:rsidRPr="003B5902">
        <w:rPr>
          <w:spacing w:val="-2"/>
          <w:lang w:val="fr-FR"/>
        </w:rPr>
        <w:t xml:space="preserve">assistance possible à M. Yrusta. Elles soulignent en particulier que les services pénitentiaires </w:t>
      </w:r>
      <w:r w:rsidRPr="003B5902">
        <w:rPr>
          <w:spacing w:val="2"/>
          <w:lang w:val="fr-FR"/>
        </w:rPr>
        <w:t xml:space="preserve">ont </w:t>
      </w:r>
      <w:r w:rsidRPr="00C54222">
        <w:rPr>
          <w:lang w:val="fr-FR"/>
        </w:rPr>
        <w:t>violé</w:t>
      </w:r>
      <w:r w:rsidRPr="003B5902">
        <w:rPr>
          <w:spacing w:val="2"/>
          <w:lang w:val="fr-FR"/>
        </w:rPr>
        <w:t xml:space="preserve"> l</w:t>
      </w:r>
      <w:r w:rsidR="00A73ECE">
        <w:rPr>
          <w:spacing w:val="2"/>
          <w:lang w:val="fr-FR"/>
        </w:rPr>
        <w:t>’</w:t>
      </w:r>
      <w:r w:rsidRPr="003B5902">
        <w:rPr>
          <w:spacing w:val="2"/>
          <w:lang w:val="fr-FR"/>
        </w:rPr>
        <w:t>article 15 de la Convention en laissant sans réponse leurs innombrables appels et demandes concernant le sort de M. Yrusta et l</w:t>
      </w:r>
      <w:r w:rsidR="00A73ECE">
        <w:rPr>
          <w:spacing w:val="2"/>
          <w:lang w:val="fr-FR"/>
        </w:rPr>
        <w:t>’</w:t>
      </w:r>
      <w:r w:rsidRPr="003B5902">
        <w:rPr>
          <w:spacing w:val="2"/>
          <w:lang w:val="fr-FR"/>
        </w:rPr>
        <w:t>endroit où il se trouvait pendant la période de sept à dix jours qui a suivi son transfert de Córdoba à la province de Santa Fe.</w:t>
      </w:r>
    </w:p>
    <w:p w:rsidR="003D6798" w:rsidRPr="005D25D0" w:rsidRDefault="003D6798" w:rsidP="00C54222">
      <w:pPr>
        <w:pStyle w:val="SingleTxtG"/>
        <w:rPr>
          <w:lang w:val="fr-FR"/>
        </w:rPr>
      </w:pPr>
      <w:r w:rsidRPr="005D25D0">
        <w:rPr>
          <w:lang w:val="fr-FR"/>
        </w:rPr>
        <w:t>3.5</w:t>
      </w:r>
      <w:r w:rsidRPr="005D25D0">
        <w:rPr>
          <w:lang w:val="fr-FR"/>
        </w:rPr>
        <w:tab/>
        <w:t>De même, les auteures considèrent que l</w:t>
      </w:r>
      <w:r w:rsidR="00A73ECE">
        <w:rPr>
          <w:lang w:val="fr-FR"/>
        </w:rPr>
        <w:t>’</w:t>
      </w:r>
      <w:r w:rsidRPr="005D25D0">
        <w:rPr>
          <w:lang w:val="fr-FR"/>
        </w:rPr>
        <w:t>État partie a violé les paragraphes</w:t>
      </w:r>
      <w:r>
        <w:rPr>
          <w:lang w:val="fr-FR"/>
        </w:rPr>
        <w:t> 2</w:t>
      </w:r>
      <w:r w:rsidRPr="002A6E9C">
        <w:rPr>
          <w:lang w:val="fr-FR"/>
        </w:rPr>
        <w:t> c</w:t>
      </w:r>
      <w:r>
        <w:rPr>
          <w:lang w:val="fr-FR"/>
        </w:rPr>
        <w:t>)</w:t>
      </w:r>
      <w:r w:rsidRPr="002A6E9C">
        <w:rPr>
          <w:lang w:val="fr-FR"/>
        </w:rPr>
        <w:t>, d</w:t>
      </w:r>
      <w:r>
        <w:rPr>
          <w:lang w:val="fr-FR"/>
        </w:rPr>
        <w:t>)</w:t>
      </w:r>
      <w:r w:rsidRPr="002A6E9C">
        <w:rPr>
          <w:lang w:val="fr-FR"/>
        </w:rPr>
        <w:t xml:space="preserve"> et f) et 3 de l</w:t>
      </w:r>
      <w:r w:rsidR="00A73ECE">
        <w:rPr>
          <w:lang w:val="fr-FR"/>
        </w:rPr>
        <w:t>’</w:t>
      </w:r>
      <w:r w:rsidRPr="002A6E9C">
        <w:rPr>
          <w:lang w:val="fr-FR"/>
        </w:rPr>
        <w:t>article 17, en ce que, alors qu</w:t>
      </w:r>
      <w:r w:rsidR="00A73ECE">
        <w:rPr>
          <w:lang w:val="fr-FR"/>
        </w:rPr>
        <w:t>’</w:t>
      </w:r>
      <w:r w:rsidRPr="002A6E9C">
        <w:rPr>
          <w:lang w:val="fr-FR"/>
        </w:rPr>
        <w:t>il était privé de liberté dans des</w:t>
      </w:r>
      <w:r w:rsidRPr="005D25D0">
        <w:rPr>
          <w:lang w:val="fr-FR"/>
        </w:rPr>
        <w:t xml:space="preserve"> </w:t>
      </w:r>
      <w:r>
        <w:rPr>
          <w:lang w:val="fr-FR"/>
        </w:rPr>
        <w:t>centres</w:t>
      </w:r>
      <w:r w:rsidRPr="005D25D0">
        <w:rPr>
          <w:lang w:val="fr-FR"/>
        </w:rPr>
        <w:t xml:space="preserve"> pénitentiaires (lieux officiellement reconnus), M. Yrusta a disparu plusieurs jours pendant lesquels on ignore où il se </w:t>
      </w:r>
      <w:r w:rsidRPr="00C54222">
        <w:rPr>
          <w:spacing w:val="2"/>
          <w:lang w:val="fr-FR"/>
        </w:rPr>
        <w:t>trouvait</w:t>
      </w:r>
      <w:r w:rsidRPr="005D25D0">
        <w:rPr>
          <w:lang w:val="fr-FR"/>
        </w:rPr>
        <w:t xml:space="preserve">. </w:t>
      </w:r>
      <w:r>
        <w:rPr>
          <w:lang w:val="fr-FR"/>
        </w:rPr>
        <w:t>S</w:t>
      </w:r>
      <w:r w:rsidR="00A73ECE">
        <w:rPr>
          <w:lang w:val="fr-FR"/>
        </w:rPr>
        <w:t>’</w:t>
      </w:r>
      <w:r>
        <w:rPr>
          <w:lang w:val="fr-FR"/>
        </w:rPr>
        <w:t xml:space="preserve">il est établi que M. Yrusta </w:t>
      </w:r>
      <w:r w:rsidRPr="005D25D0">
        <w:rPr>
          <w:lang w:val="fr-FR"/>
        </w:rPr>
        <w:t xml:space="preserve">a été détenu </w:t>
      </w:r>
      <w:r>
        <w:rPr>
          <w:lang w:val="fr-FR"/>
        </w:rPr>
        <w:t>uniquement d</w:t>
      </w:r>
      <w:r w:rsidRPr="005D25D0">
        <w:rPr>
          <w:lang w:val="fr-FR"/>
        </w:rPr>
        <w:t xml:space="preserve">ans des lieux officiels, les auteures considèrent que les institutions publiques ont </w:t>
      </w:r>
      <w:r>
        <w:rPr>
          <w:lang w:val="fr-FR"/>
        </w:rPr>
        <w:t xml:space="preserve">commis une violation de son </w:t>
      </w:r>
      <w:r w:rsidRPr="005D25D0">
        <w:rPr>
          <w:lang w:val="fr-FR"/>
        </w:rPr>
        <w:t xml:space="preserve">droit de communiquer avec sa famille, son conseil ou toute autre personne de son choix, et </w:t>
      </w:r>
      <w:r>
        <w:rPr>
          <w:lang w:val="fr-FR"/>
        </w:rPr>
        <w:t>de</w:t>
      </w:r>
      <w:r w:rsidRPr="005D25D0">
        <w:rPr>
          <w:lang w:val="fr-FR"/>
        </w:rPr>
        <w:t xml:space="preserve"> recevoir leur visite, et qu</w:t>
      </w:r>
      <w:r w:rsidR="00A73ECE">
        <w:rPr>
          <w:lang w:val="fr-FR"/>
        </w:rPr>
        <w:t>’</w:t>
      </w:r>
      <w:r w:rsidRPr="005D25D0">
        <w:rPr>
          <w:lang w:val="fr-FR"/>
        </w:rPr>
        <w:t>il a été détenu au secret total dans des cellules d</w:t>
      </w:r>
      <w:r w:rsidR="00A73ECE">
        <w:rPr>
          <w:lang w:val="fr-FR"/>
        </w:rPr>
        <w:t>’</w:t>
      </w:r>
      <w:r w:rsidRPr="005D25D0">
        <w:rPr>
          <w:lang w:val="fr-FR"/>
        </w:rPr>
        <w:t>isolement jusqu</w:t>
      </w:r>
      <w:r w:rsidR="00A73ECE">
        <w:rPr>
          <w:lang w:val="fr-FR"/>
        </w:rPr>
        <w:t>’</w:t>
      </w:r>
      <w:r w:rsidRPr="005D25D0">
        <w:rPr>
          <w:lang w:val="fr-FR"/>
        </w:rPr>
        <w:t xml:space="preserve">au jour de </w:t>
      </w:r>
      <w:r>
        <w:rPr>
          <w:lang w:val="fr-FR"/>
        </w:rPr>
        <w:t>sa mort</w:t>
      </w:r>
      <w:r w:rsidRPr="005D25D0">
        <w:rPr>
          <w:lang w:val="fr-FR"/>
        </w:rPr>
        <w:t xml:space="preserve">. Les auteures </w:t>
      </w:r>
      <w:r>
        <w:rPr>
          <w:lang w:val="fr-FR"/>
        </w:rPr>
        <w:t>ajoutent que l</w:t>
      </w:r>
      <w:r w:rsidRPr="005D25D0">
        <w:rPr>
          <w:lang w:val="fr-FR"/>
        </w:rPr>
        <w:t xml:space="preserve">es services pénitentiaires </w:t>
      </w:r>
      <w:r>
        <w:rPr>
          <w:lang w:val="fr-FR"/>
        </w:rPr>
        <w:t xml:space="preserve">ont enfreint les </w:t>
      </w:r>
      <w:r w:rsidRPr="005D25D0">
        <w:rPr>
          <w:lang w:val="fr-FR"/>
        </w:rPr>
        <w:t>paragraphes</w:t>
      </w:r>
      <w:r>
        <w:rPr>
          <w:lang w:val="fr-FR"/>
        </w:rPr>
        <w:t xml:space="preserve"> </w:t>
      </w:r>
      <w:r w:rsidRPr="005D25D0">
        <w:rPr>
          <w:lang w:val="fr-FR"/>
        </w:rPr>
        <w:t>2 f) et 3 de l</w:t>
      </w:r>
      <w:r w:rsidR="00A73ECE">
        <w:rPr>
          <w:lang w:val="fr-FR"/>
        </w:rPr>
        <w:t>’</w:t>
      </w:r>
      <w:r w:rsidRPr="005D25D0">
        <w:rPr>
          <w:lang w:val="fr-FR"/>
        </w:rPr>
        <w:t>article 17, ainsi que l</w:t>
      </w:r>
      <w:r w:rsidR="00A73ECE">
        <w:rPr>
          <w:lang w:val="fr-FR"/>
        </w:rPr>
        <w:t>’</w:t>
      </w:r>
      <w:r w:rsidRPr="005D25D0">
        <w:rPr>
          <w:lang w:val="fr-FR"/>
        </w:rPr>
        <w:t>article 18 de la Convention parce qu</w:t>
      </w:r>
      <w:r w:rsidR="00A73ECE">
        <w:rPr>
          <w:lang w:val="fr-FR"/>
        </w:rPr>
        <w:t>’</w:t>
      </w:r>
      <w:r w:rsidRPr="005D25D0">
        <w:rPr>
          <w:lang w:val="fr-FR"/>
        </w:rPr>
        <w:t xml:space="preserve">elles ignorent si, dans les lieux où M. Yrusta a été détenu, il existe des registres mentionnant </w:t>
      </w:r>
      <w:r w:rsidR="00C54222">
        <w:rPr>
          <w:lang w:val="fr-FR"/>
        </w:rPr>
        <w:t>les éléments suivants :</w:t>
      </w:r>
      <w:r>
        <w:rPr>
          <w:lang w:val="fr-FR"/>
        </w:rPr>
        <w:t xml:space="preserve"> </w:t>
      </w:r>
      <w:r w:rsidRPr="005D25D0">
        <w:rPr>
          <w:lang w:val="fr-FR"/>
        </w:rPr>
        <w:t>l</w:t>
      </w:r>
      <w:r w:rsidR="00A73ECE">
        <w:rPr>
          <w:lang w:val="fr-FR"/>
        </w:rPr>
        <w:t>’</w:t>
      </w:r>
      <w:r w:rsidRPr="005D25D0">
        <w:rPr>
          <w:lang w:val="fr-FR"/>
        </w:rPr>
        <w:t xml:space="preserve">autorité </w:t>
      </w:r>
      <w:r>
        <w:rPr>
          <w:lang w:val="fr-FR"/>
        </w:rPr>
        <w:t xml:space="preserve">qui a </w:t>
      </w:r>
      <w:r w:rsidRPr="005D25D0">
        <w:rPr>
          <w:lang w:val="fr-FR"/>
        </w:rPr>
        <w:t>ordonné le transfert</w:t>
      </w:r>
      <w:r>
        <w:rPr>
          <w:lang w:val="fr-FR"/>
        </w:rPr>
        <w:t xml:space="preserve">, </w:t>
      </w:r>
      <w:r w:rsidRPr="005D25D0">
        <w:rPr>
          <w:lang w:val="fr-FR"/>
        </w:rPr>
        <w:t>les motifs</w:t>
      </w:r>
      <w:r>
        <w:rPr>
          <w:lang w:val="fr-FR"/>
        </w:rPr>
        <w:t xml:space="preserve">, </w:t>
      </w:r>
      <w:r w:rsidRPr="005D25D0">
        <w:rPr>
          <w:lang w:val="fr-FR"/>
        </w:rPr>
        <w:t>la date, l</w:t>
      </w:r>
      <w:r w:rsidR="00A73ECE">
        <w:rPr>
          <w:lang w:val="fr-FR"/>
        </w:rPr>
        <w:t>’</w:t>
      </w:r>
      <w:r w:rsidRPr="005D25D0">
        <w:rPr>
          <w:lang w:val="fr-FR"/>
        </w:rPr>
        <w:t>heure et la destination du transfert</w:t>
      </w:r>
      <w:r>
        <w:rPr>
          <w:lang w:val="fr-FR"/>
        </w:rPr>
        <w:t> </w:t>
      </w:r>
      <w:r w:rsidRPr="005D25D0">
        <w:rPr>
          <w:lang w:val="fr-FR"/>
        </w:rPr>
        <w:t>; l</w:t>
      </w:r>
      <w:r w:rsidR="00A73ECE">
        <w:rPr>
          <w:lang w:val="fr-FR"/>
        </w:rPr>
        <w:t>’</w:t>
      </w:r>
      <w:r w:rsidRPr="005D25D0">
        <w:rPr>
          <w:lang w:val="fr-FR"/>
        </w:rPr>
        <w:t xml:space="preserve">autorité </w:t>
      </w:r>
      <w:r>
        <w:rPr>
          <w:lang w:val="fr-FR"/>
        </w:rPr>
        <w:t>de contrôle</w:t>
      </w:r>
      <w:r w:rsidRPr="005D25D0">
        <w:rPr>
          <w:lang w:val="fr-FR"/>
        </w:rPr>
        <w:t xml:space="preserve"> </w:t>
      </w:r>
      <w:r>
        <w:rPr>
          <w:lang w:val="fr-FR"/>
        </w:rPr>
        <w:t xml:space="preserve">de </w:t>
      </w:r>
      <w:r w:rsidRPr="005D25D0">
        <w:rPr>
          <w:lang w:val="fr-FR"/>
        </w:rPr>
        <w:t>la privation de liberté</w:t>
      </w:r>
      <w:r>
        <w:rPr>
          <w:lang w:val="fr-FR"/>
        </w:rPr>
        <w:t> </w:t>
      </w:r>
      <w:r w:rsidRPr="005D25D0">
        <w:rPr>
          <w:lang w:val="fr-FR"/>
        </w:rPr>
        <w:t xml:space="preserve">; </w:t>
      </w:r>
      <w:r>
        <w:rPr>
          <w:lang w:val="fr-FR"/>
        </w:rPr>
        <w:t>l</w:t>
      </w:r>
      <w:r w:rsidR="00A73ECE">
        <w:rPr>
          <w:lang w:val="fr-FR"/>
        </w:rPr>
        <w:t>’</w:t>
      </w:r>
      <w:r>
        <w:rPr>
          <w:lang w:val="fr-FR"/>
        </w:rPr>
        <w:t>endroit</w:t>
      </w:r>
      <w:r w:rsidRPr="005D25D0">
        <w:rPr>
          <w:lang w:val="fr-FR"/>
        </w:rPr>
        <w:t xml:space="preserve"> et la date </w:t>
      </w:r>
      <w:r>
        <w:rPr>
          <w:lang w:val="fr-FR"/>
        </w:rPr>
        <w:t xml:space="preserve">à laquelle M. Yrusta a été placé </w:t>
      </w:r>
      <w:r w:rsidRPr="005D25D0">
        <w:rPr>
          <w:lang w:val="fr-FR"/>
        </w:rPr>
        <w:t>pendant les jours de sa disparition</w:t>
      </w:r>
      <w:r>
        <w:rPr>
          <w:lang w:val="fr-FR"/>
        </w:rPr>
        <w:t> </w:t>
      </w:r>
      <w:r w:rsidRPr="005D25D0">
        <w:rPr>
          <w:lang w:val="fr-FR"/>
        </w:rPr>
        <w:t xml:space="preserve">; les éléments relatifs à son intégrité physique, ainsi que les causes et circonstances de </w:t>
      </w:r>
      <w:r>
        <w:rPr>
          <w:lang w:val="fr-FR"/>
        </w:rPr>
        <w:t xml:space="preserve">sa mort. De plus, </w:t>
      </w:r>
      <w:r w:rsidRPr="005D25D0">
        <w:rPr>
          <w:lang w:val="fr-FR"/>
        </w:rPr>
        <w:t>si de tels registres existe</w:t>
      </w:r>
      <w:r>
        <w:rPr>
          <w:lang w:val="fr-FR"/>
        </w:rPr>
        <w:t>nt, elles n</w:t>
      </w:r>
      <w:r w:rsidR="00A73ECE">
        <w:rPr>
          <w:lang w:val="fr-FR"/>
        </w:rPr>
        <w:t>’</w:t>
      </w:r>
      <w:r>
        <w:rPr>
          <w:lang w:val="fr-FR"/>
        </w:rPr>
        <w:t>y ont pas eu accès.</w:t>
      </w:r>
    </w:p>
    <w:p w:rsidR="003D6798" w:rsidRPr="005D25D0" w:rsidRDefault="003D6798" w:rsidP="00C54222">
      <w:pPr>
        <w:pStyle w:val="SingleTxtG"/>
        <w:rPr>
          <w:lang w:val="fr-FR"/>
        </w:rPr>
      </w:pPr>
      <w:r w:rsidRPr="005D25D0">
        <w:rPr>
          <w:lang w:val="fr-FR"/>
        </w:rPr>
        <w:t>3.6</w:t>
      </w:r>
      <w:r w:rsidRPr="005D25D0">
        <w:rPr>
          <w:lang w:val="fr-FR"/>
        </w:rPr>
        <w:tab/>
        <w:t xml:space="preserve">Les auteures </w:t>
      </w:r>
      <w:r>
        <w:rPr>
          <w:lang w:val="fr-FR"/>
        </w:rPr>
        <w:t xml:space="preserve">font valoir que </w:t>
      </w:r>
      <w:r w:rsidRPr="005D25D0">
        <w:rPr>
          <w:lang w:val="fr-FR"/>
        </w:rPr>
        <w:t>l</w:t>
      </w:r>
      <w:r w:rsidR="00A73ECE">
        <w:rPr>
          <w:lang w:val="fr-FR"/>
        </w:rPr>
        <w:t>’</w:t>
      </w:r>
      <w:r w:rsidRPr="005D25D0">
        <w:rPr>
          <w:lang w:val="fr-FR"/>
        </w:rPr>
        <w:t xml:space="preserve">État partie </w:t>
      </w:r>
      <w:r>
        <w:rPr>
          <w:lang w:val="fr-FR"/>
        </w:rPr>
        <w:t xml:space="preserve">a violé </w:t>
      </w:r>
      <w:r w:rsidR="00C54222">
        <w:rPr>
          <w:lang w:val="fr-FR"/>
        </w:rPr>
        <w:t>l</w:t>
      </w:r>
      <w:r w:rsidR="00A73ECE">
        <w:rPr>
          <w:lang w:val="fr-FR"/>
        </w:rPr>
        <w:t>’</w:t>
      </w:r>
      <w:r w:rsidR="00C54222">
        <w:rPr>
          <w:lang w:val="fr-FR"/>
        </w:rPr>
        <w:t>article </w:t>
      </w:r>
      <w:r w:rsidRPr="005D25D0">
        <w:rPr>
          <w:lang w:val="fr-FR"/>
        </w:rPr>
        <w:t xml:space="preserve">20 de la Convention </w:t>
      </w:r>
      <w:r>
        <w:rPr>
          <w:lang w:val="fr-FR"/>
        </w:rPr>
        <w:t>parce qu</w:t>
      </w:r>
      <w:r w:rsidR="00A73ECE">
        <w:rPr>
          <w:lang w:val="fr-FR"/>
        </w:rPr>
        <w:t>’</w:t>
      </w:r>
      <w:r>
        <w:rPr>
          <w:lang w:val="fr-FR"/>
        </w:rPr>
        <w:t>en d</w:t>
      </w:r>
      <w:r w:rsidRPr="005D25D0">
        <w:rPr>
          <w:lang w:val="fr-FR"/>
        </w:rPr>
        <w:t>épit de</w:t>
      </w:r>
      <w:r>
        <w:rPr>
          <w:lang w:val="fr-FR"/>
        </w:rPr>
        <w:t xml:space="preserve"> leurs</w:t>
      </w:r>
      <w:r w:rsidRPr="005D25D0">
        <w:rPr>
          <w:lang w:val="fr-FR"/>
        </w:rPr>
        <w:t xml:space="preserve"> demandes auprès des services pénitentiaires, elles </w:t>
      </w:r>
      <w:r>
        <w:rPr>
          <w:lang w:val="fr-FR"/>
        </w:rPr>
        <w:t>n</w:t>
      </w:r>
      <w:r w:rsidR="00A73ECE">
        <w:rPr>
          <w:lang w:val="fr-FR"/>
        </w:rPr>
        <w:t>’</w:t>
      </w:r>
      <w:r w:rsidRPr="005D25D0">
        <w:rPr>
          <w:lang w:val="fr-FR"/>
        </w:rPr>
        <w:t xml:space="preserve">ont </w:t>
      </w:r>
      <w:r>
        <w:rPr>
          <w:lang w:val="fr-FR"/>
        </w:rPr>
        <w:t xml:space="preserve">pas eu </w:t>
      </w:r>
      <w:r w:rsidRPr="005D25D0">
        <w:rPr>
          <w:lang w:val="fr-FR"/>
        </w:rPr>
        <w:t>accès à un recours judiciaire prompt et effectif pour obtenir à bref délai les informations visées à l</w:t>
      </w:r>
      <w:r w:rsidR="00A73ECE">
        <w:rPr>
          <w:lang w:val="fr-FR"/>
        </w:rPr>
        <w:t>’</w:t>
      </w:r>
      <w:r w:rsidRPr="005D25D0">
        <w:rPr>
          <w:lang w:val="fr-FR"/>
        </w:rPr>
        <w:t>article</w:t>
      </w:r>
      <w:r>
        <w:rPr>
          <w:lang w:val="fr-FR"/>
        </w:rPr>
        <w:t> </w:t>
      </w:r>
      <w:r w:rsidRPr="005D25D0">
        <w:rPr>
          <w:lang w:val="fr-FR"/>
        </w:rPr>
        <w:t xml:space="preserve">18 de la Convention. Elles </w:t>
      </w:r>
      <w:r>
        <w:rPr>
          <w:lang w:val="fr-FR"/>
        </w:rPr>
        <w:t xml:space="preserve">affirment que le refus de leur reconnaître </w:t>
      </w:r>
      <w:r w:rsidRPr="005D25D0">
        <w:rPr>
          <w:lang w:val="fr-FR"/>
        </w:rPr>
        <w:t xml:space="preserve">la qualité de partie civile </w:t>
      </w:r>
      <w:r>
        <w:rPr>
          <w:lang w:val="fr-FR"/>
        </w:rPr>
        <w:t>les a empêchées d</w:t>
      </w:r>
      <w:r w:rsidR="00A73ECE">
        <w:rPr>
          <w:lang w:val="fr-FR"/>
        </w:rPr>
        <w:t>’</w:t>
      </w:r>
      <w:r w:rsidRPr="005D25D0">
        <w:rPr>
          <w:lang w:val="fr-FR"/>
        </w:rPr>
        <w:t>accéder aux informations relatives aux procédures judiciaires engagées après la mort de M. Yrusta. Les auteures allèguent en outre la violation par l</w:t>
      </w:r>
      <w:r w:rsidR="00A73ECE">
        <w:rPr>
          <w:lang w:val="fr-FR"/>
        </w:rPr>
        <w:t>’</w:t>
      </w:r>
      <w:r w:rsidRPr="005D25D0">
        <w:rPr>
          <w:lang w:val="fr-FR"/>
        </w:rPr>
        <w:t xml:space="preserve">État partie </w:t>
      </w:r>
      <w:r w:rsidR="00C54222">
        <w:rPr>
          <w:lang w:val="fr-FR"/>
        </w:rPr>
        <w:t>du droit, garanti par l</w:t>
      </w:r>
      <w:r w:rsidR="00A73ECE">
        <w:rPr>
          <w:lang w:val="fr-FR"/>
        </w:rPr>
        <w:t>’</w:t>
      </w:r>
      <w:r w:rsidR="00C54222">
        <w:rPr>
          <w:lang w:val="fr-FR"/>
        </w:rPr>
        <w:t>article </w:t>
      </w:r>
      <w:r>
        <w:rPr>
          <w:lang w:val="fr-FR"/>
        </w:rPr>
        <w:t xml:space="preserve">24 de la Convention, </w:t>
      </w:r>
      <w:r w:rsidRPr="005D25D0">
        <w:rPr>
          <w:lang w:val="fr-FR"/>
        </w:rPr>
        <w:t>de savoir la vérité sur les circonstances de la disparition forcée de leur frère, le déroulement et les résultats de l</w:t>
      </w:r>
      <w:r w:rsidR="00A73ECE">
        <w:rPr>
          <w:lang w:val="fr-FR"/>
        </w:rPr>
        <w:t>’</w:t>
      </w:r>
      <w:r w:rsidRPr="005D25D0">
        <w:rPr>
          <w:lang w:val="fr-FR"/>
        </w:rPr>
        <w:t>enquête et le sort de la personne disparue</w:t>
      </w:r>
      <w:r>
        <w:rPr>
          <w:lang w:val="fr-FR"/>
        </w:rPr>
        <w:t>.</w:t>
      </w:r>
    </w:p>
    <w:p w:rsidR="003D6798" w:rsidRPr="005D25D0" w:rsidRDefault="003D6798" w:rsidP="00C54222">
      <w:pPr>
        <w:pStyle w:val="SingleTxtG"/>
        <w:rPr>
          <w:lang w:val="fr-FR"/>
        </w:rPr>
      </w:pPr>
      <w:r w:rsidRPr="005D25D0">
        <w:rPr>
          <w:lang w:val="fr-FR"/>
        </w:rPr>
        <w:t>3.7</w:t>
      </w:r>
      <w:r w:rsidRPr="005D25D0">
        <w:rPr>
          <w:lang w:val="fr-FR"/>
        </w:rPr>
        <w:tab/>
        <w:t xml:space="preserve">Les auteures considèrent enfin que la multiplication des actes de procédure liés à leur demande de constitution de partie civile </w:t>
      </w:r>
      <w:r>
        <w:rPr>
          <w:lang w:val="fr-FR"/>
        </w:rPr>
        <w:t xml:space="preserve">a entraîné une prolongation indue et injustifiée </w:t>
      </w:r>
      <w:r w:rsidRPr="005D25D0">
        <w:rPr>
          <w:lang w:val="fr-FR"/>
        </w:rPr>
        <w:t>de la procédure judiciaire, devenue inaccessible et inefficace dans le cadre de l</w:t>
      </w:r>
      <w:r w:rsidR="00A73ECE">
        <w:rPr>
          <w:lang w:val="fr-FR"/>
        </w:rPr>
        <w:t>’</w:t>
      </w:r>
      <w:r w:rsidRPr="005D25D0">
        <w:rPr>
          <w:lang w:val="fr-FR"/>
        </w:rPr>
        <w:t>enquête menée dans l</w:t>
      </w:r>
      <w:r w:rsidR="00A73ECE">
        <w:rPr>
          <w:lang w:val="fr-FR"/>
        </w:rPr>
        <w:t>’</w:t>
      </w:r>
      <w:r w:rsidRPr="005D25D0">
        <w:rPr>
          <w:lang w:val="fr-FR"/>
        </w:rPr>
        <w:t>affaire concernant leur frère.</w:t>
      </w:r>
    </w:p>
    <w:p w:rsidR="003D6798" w:rsidRPr="005D25D0" w:rsidRDefault="003D6798" w:rsidP="00C54222">
      <w:pPr>
        <w:pStyle w:val="H23G"/>
        <w:rPr>
          <w:lang w:val="fr-FR"/>
        </w:rPr>
      </w:pPr>
      <w:r w:rsidRPr="005D25D0">
        <w:rPr>
          <w:lang w:val="fr-FR"/>
        </w:rPr>
        <w:tab/>
      </w:r>
      <w:r w:rsidRPr="005D25D0">
        <w:rPr>
          <w:lang w:val="fr-FR"/>
        </w:rPr>
        <w:tab/>
        <w:t>Observations de l</w:t>
      </w:r>
      <w:r w:rsidR="00A73ECE">
        <w:rPr>
          <w:lang w:val="fr-FR"/>
        </w:rPr>
        <w:t>’</w:t>
      </w:r>
      <w:r w:rsidRPr="005D25D0">
        <w:rPr>
          <w:lang w:val="fr-FR"/>
        </w:rPr>
        <w:t xml:space="preserve">État partie sur la </w:t>
      </w:r>
      <w:r w:rsidRPr="005D25D0">
        <w:t>recevabilité</w:t>
      </w:r>
    </w:p>
    <w:p w:rsidR="003D6798" w:rsidRPr="005D25D0" w:rsidRDefault="003D6798" w:rsidP="00C54222">
      <w:pPr>
        <w:pStyle w:val="SingleTxtG"/>
        <w:rPr>
          <w:lang w:val="fr-FR"/>
        </w:rPr>
      </w:pPr>
      <w:r w:rsidRPr="005D25D0">
        <w:rPr>
          <w:lang w:val="fr-FR"/>
        </w:rPr>
        <w:t>4.1</w:t>
      </w:r>
      <w:r w:rsidRPr="005D25D0">
        <w:rPr>
          <w:lang w:val="fr-FR"/>
        </w:rPr>
        <w:tab/>
      </w:r>
      <w:r>
        <w:rPr>
          <w:lang w:val="fr-FR"/>
        </w:rPr>
        <w:t xml:space="preserve">En date du </w:t>
      </w:r>
      <w:r w:rsidRPr="005D25D0">
        <w:rPr>
          <w:lang w:val="fr-FR"/>
        </w:rPr>
        <w:t xml:space="preserve">22 janvier et </w:t>
      </w:r>
      <w:r>
        <w:rPr>
          <w:lang w:val="fr-FR"/>
        </w:rPr>
        <w:t xml:space="preserve">du </w:t>
      </w:r>
      <w:r w:rsidRPr="005D25D0">
        <w:rPr>
          <w:lang w:val="fr-FR"/>
        </w:rPr>
        <w:t>25</w:t>
      </w:r>
      <w:r>
        <w:rPr>
          <w:lang w:val="fr-FR"/>
        </w:rPr>
        <w:t> </w:t>
      </w:r>
      <w:r w:rsidRPr="005D25D0">
        <w:rPr>
          <w:lang w:val="fr-FR"/>
        </w:rPr>
        <w:t>février 2014, l</w:t>
      </w:r>
      <w:r w:rsidR="00A73ECE">
        <w:rPr>
          <w:lang w:val="fr-FR"/>
        </w:rPr>
        <w:t>’</w:t>
      </w:r>
      <w:r w:rsidRPr="005D25D0">
        <w:rPr>
          <w:lang w:val="fr-FR"/>
        </w:rPr>
        <w:t xml:space="preserve">État partie a fait part au Comité de ses observations sur la recevabilité de la communication et a demandé que la communication soit déclarée irrecevable en vertu du paragraphe 2 d) de </w:t>
      </w:r>
      <w:r>
        <w:rPr>
          <w:lang w:val="fr-FR"/>
        </w:rPr>
        <w:t>l</w:t>
      </w:r>
      <w:r w:rsidR="00A73ECE">
        <w:rPr>
          <w:lang w:val="fr-FR"/>
        </w:rPr>
        <w:t>’</w:t>
      </w:r>
      <w:r>
        <w:rPr>
          <w:lang w:val="fr-FR"/>
        </w:rPr>
        <w:t xml:space="preserve">article 31 de la Convention, pour les raisons exposées </w:t>
      </w:r>
      <w:r w:rsidRPr="005D25D0">
        <w:rPr>
          <w:lang w:val="fr-FR"/>
        </w:rPr>
        <w:t>dans les paragraphes ci-après.</w:t>
      </w:r>
    </w:p>
    <w:p w:rsidR="003D6798" w:rsidRPr="005D25D0" w:rsidRDefault="003D6798" w:rsidP="00C54222">
      <w:pPr>
        <w:pStyle w:val="SingleTxtG"/>
        <w:rPr>
          <w:lang w:val="fr-FR"/>
        </w:rPr>
      </w:pPr>
      <w:r w:rsidRPr="005D25D0">
        <w:rPr>
          <w:lang w:val="fr-FR"/>
        </w:rPr>
        <w:t>4.2</w:t>
      </w:r>
      <w:r w:rsidRPr="005D25D0">
        <w:rPr>
          <w:lang w:val="fr-FR"/>
        </w:rPr>
        <w:tab/>
        <w:t>L</w:t>
      </w:r>
      <w:r w:rsidR="00A73ECE">
        <w:rPr>
          <w:lang w:val="fr-FR"/>
        </w:rPr>
        <w:t>’</w:t>
      </w:r>
      <w:r w:rsidRPr="005D25D0">
        <w:rPr>
          <w:lang w:val="fr-FR"/>
        </w:rPr>
        <w:t>État partie rappelle qu</w:t>
      </w:r>
      <w:r w:rsidR="00A73ECE">
        <w:rPr>
          <w:lang w:val="fr-FR"/>
        </w:rPr>
        <w:t>’</w:t>
      </w:r>
      <w:r w:rsidRPr="005D25D0">
        <w:rPr>
          <w:lang w:val="fr-FR"/>
        </w:rPr>
        <w:t>en vertu de la Convention, tous les recours internes doivent avoir été épuisés pour qu</w:t>
      </w:r>
      <w:r w:rsidR="00A73ECE">
        <w:rPr>
          <w:lang w:val="fr-FR"/>
        </w:rPr>
        <w:t>’</w:t>
      </w:r>
      <w:r w:rsidRPr="005D25D0">
        <w:rPr>
          <w:lang w:val="fr-FR"/>
        </w:rPr>
        <w:t xml:space="preserve">une communication puisse être déclarée recevable. </w:t>
      </w:r>
      <w:r>
        <w:rPr>
          <w:lang w:val="fr-FR"/>
        </w:rPr>
        <w:t xml:space="preserve">Il </w:t>
      </w:r>
      <w:r w:rsidRPr="005D25D0">
        <w:rPr>
          <w:lang w:val="fr-FR"/>
        </w:rPr>
        <w:t>considère que l</w:t>
      </w:r>
      <w:r w:rsidR="00A73ECE">
        <w:rPr>
          <w:lang w:val="fr-FR"/>
        </w:rPr>
        <w:t>’</w:t>
      </w:r>
      <w:r w:rsidRPr="005D25D0">
        <w:rPr>
          <w:lang w:val="fr-FR"/>
        </w:rPr>
        <w:t>intervention du Comité est manifestement prématurée en l</w:t>
      </w:r>
      <w:r w:rsidR="00A73ECE">
        <w:rPr>
          <w:lang w:val="fr-FR"/>
        </w:rPr>
        <w:t>’</w:t>
      </w:r>
      <w:r w:rsidRPr="005D25D0">
        <w:rPr>
          <w:lang w:val="fr-FR"/>
        </w:rPr>
        <w:t>espèce dès lors que l</w:t>
      </w:r>
      <w:r w:rsidR="00A73ECE">
        <w:rPr>
          <w:lang w:val="fr-FR"/>
        </w:rPr>
        <w:t>’</w:t>
      </w:r>
      <w:r w:rsidRPr="005D25D0">
        <w:rPr>
          <w:lang w:val="fr-FR"/>
        </w:rPr>
        <w:t>enquête judiciaire ouverte à la suite du décès de M. Yrusta suit son cours et qu</w:t>
      </w:r>
      <w:r w:rsidR="00A73ECE">
        <w:rPr>
          <w:lang w:val="fr-FR"/>
        </w:rPr>
        <w:t>’</w:t>
      </w:r>
      <w:r w:rsidRPr="005D25D0">
        <w:rPr>
          <w:lang w:val="fr-FR"/>
        </w:rPr>
        <w:t>on ne saurait affirmer que la procédure excède des délais raisonnables. L</w:t>
      </w:r>
      <w:r w:rsidR="00A73ECE">
        <w:rPr>
          <w:lang w:val="fr-FR"/>
        </w:rPr>
        <w:t>’</w:t>
      </w:r>
      <w:r w:rsidRPr="005D25D0">
        <w:rPr>
          <w:lang w:val="fr-FR"/>
        </w:rPr>
        <w:t>État partie indique à ce</w:t>
      </w:r>
      <w:r>
        <w:rPr>
          <w:lang w:val="fr-FR"/>
        </w:rPr>
        <w:t xml:space="preserve"> sujet </w:t>
      </w:r>
      <w:r w:rsidRPr="005D25D0">
        <w:rPr>
          <w:lang w:val="fr-FR"/>
        </w:rPr>
        <w:t>qu</w:t>
      </w:r>
      <w:r w:rsidR="00A73ECE">
        <w:rPr>
          <w:lang w:val="fr-FR"/>
        </w:rPr>
        <w:t>’</w:t>
      </w:r>
      <w:r w:rsidRPr="005D25D0">
        <w:rPr>
          <w:lang w:val="fr-FR"/>
        </w:rPr>
        <w:t>une procédure a été engagée devant le tribunal d</w:t>
      </w:r>
      <w:r w:rsidR="00A73ECE">
        <w:rPr>
          <w:lang w:val="fr-FR"/>
        </w:rPr>
        <w:t>’</w:t>
      </w:r>
      <w:r w:rsidRPr="005D25D0">
        <w:rPr>
          <w:lang w:val="fr-FR"/>
        </w:rPr>
        <w:t>instruction</w:t>
      </w:r>
      <w:r>
        <w:rPr>
          <w:lang w:val="fr-FR"/>
        </w:rPr>
        <w:t xml:space="preserve"> </w:t>
      </w:r>
      <w:r w:rsidRPr="005D25D0">
        <w:rPr>
          <w:lang w:val="fr-FR"/>
        </w:rPr>
        <w:t>n</w:t>
      </w:r>
      <w:r w:rsidRPr="005D25D0">
        <w:rPr>
          <w:vertAlign w:val="superscript"/>
          <w:lang w:val="fr-FR"/>
        </w:rPr>
        <w:t>o</w:t>
      </w:r>
      <w:r w:rsidRPr="005D25D0">
        <w:rPr>
          <w:lang w:val="fr-FR"/>
        </w:rPr>
        <w:t> 6 de la ville de Santa</w:t>
      </w:r>
      <w:r>
        <w:rPr>
          <w:lang w:val="fr-FR"/>
        </w:rPr>
        <w:t> </w:t>
      </w:r>
      <w:r w:rsidRPr="005D25D0">
        <w:rPr>
          <w:lang w:val="fr-FR"/>
        </w:rPr>
        <w:t>Fe dans l</w:t>
      </w:r>
      <w:r w:rsidR="00A73ECE">
        <w:rPr>
          <w:lang w:val="fr-FR"/>
        </w:rPr>
        <w:t>’</w:t>
      </w:r>
      <w:r w:rsidRPr="005D25D0">
        <w:rPr>
          <w:lang w:val="fr-FR"/>
        </w:rPr>
        <w:t xml:space="preserve">affaire enregistrée sous le </w:t>
      </w:r>
      <w:r>
        <w:rPr>
          <w:lang w:val="fr-FR"/>
        </w:rPr>
        <w:t>titre</w:t>
      </w:r>
      <w:r w:rsidRPr="005D25D0">
        <w:rPr>
          <w:lang w:val="fr-FR"/>
        </w:rPr>
        <w:t xml:space="preserve"> </w:t>
      </w:r>
      <w:r>
        <w:rPr>
          <w:lang w:val="fr-FR"/>
        </w:rPr>
        <w:t>« </w:t>
      </w:r>
      <w:r w:rsidRPr="005D25D0">
        <w:rPr>
          <w:lang w:val="fr-FR"/>
        </w:rPr>
        <w:t>Yrusta Roberto Agustín s/su muerte</w:t>
      </w:r>
      <w:r>
        <w:rPr>
          <w:lang w:val="fr-FR"/>
        </w:rPr>
        <w:t> »</w:t>
      </w:r>
      <w:r w:rsidRPr="005D25D0">
        <w:rPr>
          <w:lang w:val="fr-FR"/>
        </w:rPr>
        <w:t xml:space="preserve"> (décès Yrusta</w:t>
      </w:r>
      <w:r>
        <w:rPr>
          <w:lang w:val="fr-FR"/>
        </w:rPr>
        <w:t xml:space="preserve"> </w:t>
      </w:r>
      <w:r w:rsidRPr="005D25D0">
        <w:rPr>
          <w:lang w:val="fr-FR"/>
        </w:rPr>
        <w:t>Roberto</w:t>
      </w:r>
      <w:r>
        <w:rPr>
          <w:lang w:val="fr-FR"/>
        </w:rPr>
        <w:t xml:space="preserve"> </w:t>
      </w:r>
      <w:r w:rsidRPr="005D25D0">
        <w:rPr>
          <w:lang w:val="fr-FR"/>
        </w:rPr>
        <w:t>Agustín</w:t>
      </w:r>
      <w:r>
        <w:rPr>
          <w:lang w:val="fr-FR"/>
        </w:rPr>
        <w:t>)</w:t>
      </w:r>
      <w:r w:rsidRPr="005D25D0">
        <w:rPr>
          <w:lang w:val="fr-FR"/>
        </w:rPr>
        <w:t xml:space="preserve">. Le 26 février 2013, les sœurs de M. Yrusta ont présenté une demande de constitution de partie civile qui a été rejetée pour </w:t>
      </w:r>
      <w:r>
        <w:rPr>
          <w:lang w:val="fr-FR"/>
        </w:rPr>
        <w:t>« </w:t>
      </w:r>
      <w:r w:rsidRPr="005D25D0">
        <w:rPr>
          <w:lang w:val="fr-FR"/>
        </w:rPr>
        <w:t xml:space="preserve">défaut de qualité pour </w:t>
      </w:r>
      <w:r w:rsidRPr="005D25D0">
        <w:rPr>
          <w:lang w:val="fr-FR"/>
        </w:rPr>
        <w:lastRenderedPageBreak/>
        <w:t>agir au titre invoqué</w:t>
      </w:r>
      <w:r>
        <w:rPr>
          <w:lang w:val="fr-FR"/>
        </w:rPr>
        <w:t> »</w:t>
      </w:r>
      <w:r w:rsidRPr="005D25D0">
        <w:rPr>
          <w:lang w:val="fr-FR"/>
        </w:rPr>
        <w:t xml:space="preserve"> par une décision </w:t>
      </w:r>
      <w:r>
        <w:rPr>
          <w:lang w:val="fr-FR"/>
        </w:rPr>
        <w:t xml:space="preserve">en date </w:t>
      </w:r>
      <w:r w:rsidRPr="005D25D0">
        <w:rPr>
          <w:lang w:val="fr-FR"/>
        </w:rPr>
        <w:t xml:space="preserve">du 22 avril 2013. Le 3 juin 2013, les auteures ont formé un recours de plainte devant la </w:t>
      </w:r>
      <w:r>
        <w:rPr>
          <w:lang w:val="fr-FR"/>
        </w:rPr>
        <w:t>Cour d</w:t>
      </w:r>
      <w:r w:rsidR="00A73ECE">
        <w:rPr>
          <w:lang w:val="fr-FR"/>
        </w:rPr>
        <w:t>’</w:t>
      </w:r>
      <w:r>
        <w:rPr>
          <w:lang w:val="fr-FR"/>
        </w:rPr>
        <w:t>appel</w:t>
      </w:r>
      <w:r w:rsidRPr="005D25D0">
        <w:rPr>
          <w:lang w:val="fr-FR"/>
        </w:rPr>
        <w:t xml:space="preserve"> </w:t>
      </w:r>
      <w:r>
        <w:rPr>
          <w:lang w:val="fr-FR"/>
        </w:rPr>
        <w:t xml:space="preserve">pénale de </w:t>
      </w:r>
      <w:r w:rsidRPr="005D25D0">
        <w:rPr>
          <w:lang w:val="fr-FR"/>
        </w:rPr>
        <w:t>Santa</w:t>
      </w:r>
      <w:r>
        <w:rPr>
          <w:lang w:val="fr-FR"/>
        </w:rPr>
        <w:t> </w:t>
      </w:r>
      <w:r w:rsidRPr="005D25D0">
        <w:rPr>
          <w:lang w:val="fr-FR"/>
        </w:rPr>
        <w:t xml:space="preserve">Fe contre la décision </w:t>
      </w:r>
      <w:r>
        <w:rPr>
          <w:lang w:val="fr-FR"/>
        </w:rPr>
        <w:t>du</w:t>
      </w:r>
      <w:r w:rsidRPr="005D25D0">
        <w:rPr>
          <w:lang w:val="fr-FR"/>
        </w:rPr>
        <w:t xml:space="preserve"> tribunal d</w:t>
      </w:r>
      <w:r w:rsidR="00A73ECE">
        <w:rPr>
          <w:lang w:val="fr-FR"/>
        </w:rPr>
        <w:t>’</w:t>
      </w:r>
      <w:r w:rsidRPr="005D25D0">
        <w:rPr>
          <w:lang w:val="fr-FR"/>
        </w:rPr>
        <w:t>instruction n</w:t>
      </w:r>
      <w:r w:rsidRPr="005D25D0">
        <w:rPr>
          <w:vertAlign w:val="superscript"/>
          <w:lang w:val="fr-FR"/>
        </w:rPr>
        <w:t>o</w:t>
      </w:r>
      <w:r w:rsidRPr="005D25D0">
        <w:rPr>
          <w:lang w:val="fr-FR"/>
        </w:rPr>
        <w:t> 6 de la ville de Santa Fe. L</w:t>
      </w:r>
      <w:r w:rsidR="00A73ECE">
        <w:rPr>
          <w:lang w:val="fr-FR"/>
        </w:rPr>
        <w:t>’</w:t>
      </w:r>
      <w:r w:rsidRPr="005D25D0">
        <w:rPr>
          <w:lang w:val="fr-FR"/>
        </w:rPr>
        <w:t>État partie souligne qu</w:t>
      </w:r>
      <w:r w:rsidR="00A73ECE">
        <w:rPr>
          <w:lang w:val="fr-FR"/>
        </w:rPr>
        <w:t>’</w:t>
      </w:r>
      <w:r>
        <w:rPr>
          <w:lang w:val="fr-FR"/>
        </w:rPr>
        <w:t>à la date de ses</w:t>
      </w:r>
      <w:r w:rsidRPr="005D25D0">
        <w:rPr>
          <w:lang w:val="fr-FR"/>
        </w:rPr>
        <w:t xml:space="preserve"> observations, ce recours était toujours à l</w:t>
      </w:r>
      <w:r w:rsidR="00A73ECE">
        <w:rPr>
          <w:lang w:val="fr-FR"/>
        </w:rPr>
        <w:t>’</w:t>
      </w:r>
      <w:r w:rsidRPr="005D25D0">
        <w:rPr>
          <w:lang w:val="fr-FR"/>
        </w:rPr>
        <w:t>examen.</w:t>
      </w:r>
    </w:p>
    <w:p w:rsidR="003D6798" w:rsidRPr="005D25D0" w:rsidRDefault="003D6798" w:rsidP="00C54222">
      <w:pPr>
        <w:pStyle w:val="SingleTxtG"/>
        <w:rPr>
          <w:lang w:val="fr-FR"/>
        </w:rPr>
      </w:pPr>
      <w:r w:rsidRPr="005D25D0">
        <w:rPr>
          <w:lang w:val="fr-FR"/>
        </w:rPr>
        <w:t>4.3</w:t>
      </w:r>
      <w:r w:rsidRPr="005D25D0">
        <w:rPr>
          <w:lang w:val="fr-FR"/>
        </w:rPr>
        <w:tab/>
        <w:t>L</w:t>
      </w:r>
      <w:r w:rsidR="00A73ECE">
        <w:rPr>
          <w:lang w:val="fr-FR"/>
        </w:rPr>
        <w:t>’</w:t>
      </w:r>
      <w:r w:rsidRPr="005D25D0">
        <w:rPr>
          <w:lang w:val="fr-FR"/>
        </w:rPr>
        <w:t>État partie indique également que les procédures engagées d</w:t>
      </w:r>
      <w:r w:rsidR="00A73ECE">
        <w:rPr>
          <w:lang w:val="fr-FR"/>
        </w:rPr>
        <w:t>’</w:t>
      </w:r>
      <w:r w:rsidRPr="005D25D0">
        <w:rPr>
          <w:lang w:val="fr-FR"/>
        </w:rPr>
        <w:t xml:space="preserve">office après le décès de M. Yrusta suivent leur cours et </w:t>
      </w:r>
      <w:r>
        <w:rPr>
          <w:lang w:val="fr-FR"/>
        </w:rPr>
        <w:t>qu</w:t>
      </w:r>
      <w:r w:rsidR="00A73ECE">
        <w:rPr>
          <w:lang w:val="fr-FR"/>
        </w:rPr>
        <w:t>’</w:t>
      </w:r>
      <w:r>
        <w:rPr>
          <w:lang w:val="fr-FR"/>
        </w:rPr>
        <w:t xml:space="preserve">il </w:t>
      </w:r>
      <w:r w:rsidRPr="005D25D0">
        <w:rPr>
          <w:lang w:val="fr-FR"/>
        </w:rPr>
        <w:t>considère qu</w:t>
      </w:r>
      <w:r w:rsidR="00A73ECE">
        <w:rPr>
          <w:lang w:val="fr-FR"/>
        </w:rPr>
        <w:t>’</w:t>
      </w:r>
      <w:r w:rsidRPr="005D25D0">
        <w:rPr>
          <w:lang w:val="fr-FR"/>
        </w:rPr>
        <w:t>il ne serait pas légitime de prétendre que ces procédures pénales, engagées depuis moins d</w:t>
      </w:r>
      <w:r w:rsidR="00A73ECE">
        <w:rPr>
          <w:lang w:val="fr-FR"/>
        </w:rPr>
        <w:t>’</w:t>
      </w:r>
      <w:r w:rsidRPr="005D25D0">
        <w:rPr>
          <w:lang w:val="fr-FR"/>
        </w:rPr>
        <w:t>un an, excèdent des délais raisonnables. Par conséquent, l</w:t>
      </w:r>
      <w:r w:rsidR="00A73ECE">
        <w:rPr>
          <w:lang w:val="fr-FR"/>
        </w:rPr>
        <w:t>’</w:t>
      </w:r>
      <w:r w:rsidRPr="005D25D0">
        <w:rPr>
          <w:lang w:val="fr-FR"/>
        </w:rPr>
        <w:t>État partie demande au Comité de déclarer la présente communication irrecevable.</w:t>
      </w:r>
    </w:p>
    <w:p w:rsidR="003D6798" w:rsidRPr="005D25D0" w:rsidRDefault="003D6798" w:rsidP="00C54222">
      <w:pPr>
        <w:pStyle w:val="H23G"/>
        <w:rPr>
          <w:lang w:val="fr-FR"/>
        </w:rPr>
      </w:pPr>
      <w:r w:rsidRPr="005D25D0">
        <w:rPr>
          <w:lang w:val="fr-FR"/>
        </w:rPr>
        <w:tab/>
      </w:r>
      <w:r w:rsidRPr="005D25D0">
        <w:rPr>
          <w:lang w:val="fr-FR"/>
        </w:rPr>
        <w:tab/>
        <w:t>Renseignements complémentaires communiqués par les auteures</w:t>
      </w:r>
    </w:p>
    <w:p w:rsidR="003D6798" w:rsidRPr="005D25D0" w:rsidRDefault="003D6798" w:rsidP="00C54222">
      <w:pPr>
        <w:pStyle w:val="SingleTxtG"/>
        <w:rPr>
          <w:lang w:val="fr-FR"/>
        </w:rPr>
      </w:pPr>
      <w:r w:rsidRPr="005D25D0">
        <w:rPr>
          <w:lang w:val="fr-FR"/>
        </w:rPr>
        <w:t>5.1</w:t>
      </w:r>
      <w:r w:rsidRPr="005D25D0">
        <w:rPr>
          <w:lang w:val="fr-FR"/>
        </w:rPr>
        <w:tab/>
      </w:r>
      <w:r>
        <w:rPr>
          <w:lang w:val="fr-FR"/>
        </w:rPr>
        <w:t xml:space="preserve">Dans des notes en date du </w:t>
      </w:r>
      <w:r w:rsidRPr="005D25D0">
        <w:rPr>
          <w:lang w:val="fr-FR"/>
        </w:rPr>
        <w:t xml:space="preserve">28 mars et </w:t>
      </w:r>
      <w:r>
        <w:rPr>
          <w:lang w:val="fr-FR"/>
        </w:rPr>
        <w:t>du 30 </w:t>
      </w:r>
      <w:r w:rsidRPr="005D25D0">
        <w:rPr>
          <w:lang w:val="fr-FR"/>
        </w:rPr>
        <w:t xml:space="preserve">mai 2014, les auteures ont communiqué des renseignements complémentaires au Comité. Elles font savoir que le 3 février 2014, la </w:t>
      </w:r>
      <w:r>
        <w:rPr>
          <w:lang w:val="fr-FR"/>
        </w:rPr>
        <w:t>Cour d</w:t>
      </w:r>
      <w:r w:rsidR="00A73ECE">
        <w:rPr>
          <w:lang w:val="fr-FR"/>
        </w:rPr>
        <w:t>’</w:t>
      </w:r>
      <w:r>
        <w:rPr>
          <w:lang w:val="fr-FR"/>
        </w:rPr>
        <w:t>appel</w:t>
      </w:r>
      <w:r w:rsidRPr="005D25D0">
        <w:rPr>
          <w:lang w:val="fr-FR"/>
        </w:rPr>
        <w:t xml:space="preserve"> pénal</w:t>
      </w:r>
      <w:r>
        <w:rPr>
          <w:lang w:val="fr-FR"/>
        </w:rPr>
        <w:t>e</w:t>
      </w:r>
      <w:r w:rsidRPr="005D25D0">
        <w:rPr>
          <w:lang w:val="fr-FR"/>
        </w:rPr>
        <w:t xml:space="preserve"> de Santa Fe a déclaré la nullité </w:t>
      </w:r>
      <w:r>
        <w:rPr>
          <w:lang w:val="fr-FR"/>
        </w:rPr>
        <w:t>de la décision</w:t>
      </w:r>
      <w:r w:rsidRPr="005D25D0">
        <w:rPr>
          <w:lang w:val="fr-FR"/>
        </w:rPr>
        <w:t xml:space="preserve"> du 22 avril 2013 et ordonné la convocation de l</w:t>
      </w:r>
      <w:r w:rsidR="00A73ECE">
        <w:rPr>
          <w:lang w:val="fr-FR"/>
        </w:rPr>
        <w:t>’</w:t>
      </w:r>
      <w:r w:rsidRPr="005D25D0">
        <w:rPr>
          <w:lang w:val="fr-FR"/>
        </w:rPr>
        <w:t>audience de constitution de partie civile prévue par l</w:t>
      </w:r>
      <w:r w:rsidR="00A73ECE">
        <w:rPr>
          <w:lang w:val="fr-FR"/>
        </w:rPr>
        <w:t>’</w:t>
      </w:r>
      <w:r w:rsidRPr="005D25D0">
        <w:rPr>
          <w:lang w:val="fr-FR"/>
        </w:rPr>
        <w:t>article 96 de la loi provinciale n</w:t>
      </w:r>
      <w:r w:rsidRPr="005D25D0">
        <w:rPr>
          <w:vertAlign w:val="superscript"/>
          <w:lang w:val="fr-FR"/>
        </w:rPr>
        <w:t>o</w:t>
      </w:r>
      <w:r w:rsidRPr="005D25D0">
        <w:rPr>
          <w:lang w:val="fr-FR"/>
        </w:rPr>
        <w:t> 12</w:t>
      </w:r>
      <w:r>
        <w:rPr>
          <w:lang w:val="fr-FR"/>
        </w:rPr>
        <w:t>-</w:t>
      </w:r>
      <w:r w:rsidRPr="005D25D0">
        <w:rPr>
          <w:lang w:val="fr-FR"/>
        </w:rPr>
        <w:t>734</w:t>
      </w:r>
      <w:r w:rsidRPr="00CE402E">
        <w:rPr>
          <w:rStyle w:val="Appelnotedebasdep"/>
        </w:rPr>
        <w:footnoteReference w:id="4"/>
      </w:r>
      <w:r w:rsidRPr="005D25D0">
        <w:rPr>
          <w:lang w:val="fr-FR"/>
        </w:rPr>
        <w:t>. Le 27 février 2014, la date de l</w:t>
      </w:r>
      <w:r w:rsidR="00A73ECE">
        <w:rPr>
          <w:lang w:val="fr-FR"/>
        </w:rPr>
        <w:t>’</w:t>
      </w:r>
      <w:r w:rsidRPr="005D25D0">
        <w:rPr>
          <w:lang w:val="fr-FR"/>
        </w:rPr>
        <w:t>audience a été fixée au 12 mars 2014 à une heure précise</w:t>
      </w:r>
      <w:r>
        <w:rPr>
          <w:lang w:val="fr-FR"/>
        </w:rPr>
        <w:t>,</w:t>
      </w:r>
      <w:r w:rsidRPr="005D25D0">
        <w:rPr>
          <w:lang w:val="fr-FR"/>
        </w:rPr>
        <w:t xml:space="preserve"> mais l</w:t>
      </w:r>
      <w:r w:rsidR="00A73ECE">
        <w:rPr>
          <w:lang w:val="fr-FR"/>
        </w:rPr>
        <w:t>’</w:t>
      </w:r>
      <w:r w:rsidRPr="005D25D0">
        <w:rPr>
          <w:lang w:val="fr-FR"/>
        </w:rPr>
        <w:t>audience n</w:t>
      </w:r>
      <w:r w:rsidR="00A73ECE">
        <w:rPr>
          <w:lang w:val="fr-FR"/>
        </w:rPr>
        <w:t>’</w:t>
      </w:r>
      <w:r w:rsidRPr="005D25D0">
        <w:rPr>
          <w:lang w:val="fr-FR"/>
        </w:rPr>
        <w:t>a pas eu lieu en raison de l</w:t>
      </w:r>
      <w:r w:rsidR="00A73ECE">
        <w:rPr>
          <w:lang w:val="fr-FR"/>
        </w:rPr>
        <w:t>’</w:t>
      </w:r>
      <w:r w:rsidRPr="005D25D0">
        <w:rPr>
          <w:lang w:val="fr-FR"/>
        </w:rPr>
        <w:t>absence non justifiée</w:t>
      </w:r>
      <w:r>
        <w:rPr>
          <w:lang w:val="fr-FR"/>
        </w:rPr>
        <w:t xml:space="preserve"> du </w:t>
      </w:r>
      <w:r w:rsidRPr="005D25D0">
        <w:rPr>
          <w:lang w:val="fr-FR"/>
        </w:rPr>
        <w:t>Procureur</w:t>
      </w:r>
      <w:r>
        <w:rPr>
          <w:lang w:val="fr-FR"/>
        </w:rPr>
        <w:t xml:space="preserve"> </w:t>
      </w:r>
      <w:r w:rsidRPr="005D25D0">
        <w:rPr>
          <w:lang w:val="fr-FR"/>
        </w:rPr>
        <w:t>saisi de l</w:t>
      </w:r>
      <w:r w:rsidR="00A73ECE">
        <w:rPr>
          <w:lang w:val="fr-FR"/>
        </w:rPr>
        <w:t>’</w:t>
      </w:r>
      <w:r w:rsidRPr="005D25D0">
        <w:rPr>
          <w:lang w:val="fr-FR"/>
        </w:rPr>
        <w:t>affaire</w:t>
      </w:r>
      <w:r>
        <w:rPr>
          <w:lang w:val="fr-FR"/>
        </w:rPr>
        <w:t xml:space="preserve"> (la Procureur n</w:t>
      </w:r>
      <w:r w:rsidRPr="00321CB4">
        <w:rPr>
          <w:vertAlign w:val="superscript"/>
          <w:lang w:val="fr-FR"/>
        </w:rPr>
        <w:t>o</w:t>
      </w:r>
      <w:r>
        <w:rPr>
          <w:lang w:val="fr-FR"/>
        </w:rPr>
        <w:t> 5)</w:t>
      </w:r>
      <w:r w:rsidRPr="005D25D0">
        <w:rPr>
          <w:lang w:val="fr-FR"/>
        </w:rPr>
        <w:t>. Les auteures considèrent qu</w:t>
      </w:r>
      <w:r w:rsidR="00A73ECE">
        <w:rPr>
          <w:lang w:val="fr-FR"/>
        </w:rPr>
        <w:t>’</w:t>
      </w:r>
      <w:r w:rsidRPr="005D25D0">
        <w:rPr>
          <w:lang w:val="fr-FR"/>
        </w:rPr>
        <w:t>une telle absence constitue une entrave manifeste à l</w:t>
      </w:r>
      <w:r w:rsidR="00A73ECE">
        <w:rPr>
          <w:lang w:val="fr-FR"/>
        </w:rPr>
        <w:t>’</w:t>
      </w:r>
      <w:r w:rsidRPr="005D25D0">
        <w:rPr>
          <w:lang w:val="fr-FR"/>
        </w:rPr>
        <w:t>enquête de la part de l</w:t>
      </w:r>
      <w:r w:rsidR="00A73ECE">
        <w:rPr>
          <w:lang w:val="fr-FR"/>
        </w:rPr>
        <w:t>’</w:t>
      </w:r>
      <w:r w:rsidRPr="005D25D0">
        <w:rPr>
          <w:lang w:val="fr-FR"/>
        </w:rPr>
        <w:t>État pa</w:t>
      </w:r>
      <w:r>
        <w:rPr>
          <w:lang w:val="fr-FR"/>
        </w:rPr>
        <w:t>rtie.</w:t>
      </w:r>
    </w:p>
    <w:p w:rsidR="003D6798" w:rsidRPr="005D25D0" w:rsidRDefault="003D6798" w:rsidP="00C54222">
      <w:pPr>
        <w:pStyle w:val="SingleTxtG"/>
        <w:rPr>
          <w:lang w:val="fr-FR"/>
        </w:rPr>
      </w:pPr>
      <w:r w:rsidRPr="005D25D0">
        <w:rPr>
          <w:lang w:val="fr-FR"/>
        </w:rPr>
        <w:t>5.2</w:t>
      </w:r>
      <w:r w:rsidRPr="005D25D0">
        <w:rPr>
          <w:lang w:val="fr-FR"/>
        </w:rPr>
        <w:tab/>
        <w:t>Les auteures indiquent que l</w:t>
      </w:r>
      <w:r w:rsidR="00A73ECE">
        <w:rPr>
          <w:lang w:val="fr-FR"/>
        </w:rPr>
        <w:t>’</w:t>
      </w:r>
      <w:r w:rsidRPr="005D25D0">
        <w:rPr>
          <w:lang w:val="fr-FR"/>
        </w:rPr>
        <w:t>audience prévue a eu lieu le 13 mars 2014 et que la demande de constitution de partie civile, for</w:t>
      </w:r>
      <w:r>
        <w:rPr>
          <w:lang w:val="fr-FR"/>
        </w:rPr>
        <w:t xml:space="preserve">mée par les sœurs de M. Yrusta représentées par </w:t>
      </w:r>
      <w:r w:rsidRPr="005D25D0">
        <w:rPr>
          <w:lang w:val="fr-FR"/>
        </w:rPr>
        <w:t>M. Gabriel</w:t>
      </w:r>
      <w:r>
        <w:rPr>
          <w:lang w:val="fr-FR"/>
        </w:rPr>
        <w:t xml:space="preserve"> </w:t>
      </w:r>
      <w:r w:rsidRPr="005D25D0">
        <w:rPr>
          <w:lang w:val="fr-FR"/>
        </w:rPr>
        <w:t>Ganón, a de nouveau été rejetée le 17 mars 2014 aux motifs suivants</w:t>
      </w:r>
      <w:r>
        <w:rPr>
          <w:lang w:val="fr-FR"/>
        </w:rPr>
        <w:t> </w:t>
      </w:r>
      <w:r w:rsidRPr="005D25D0">
        <w:rPr>
          <w:lang w:val="fr-FR"/>
        </w:rPr>
        <w:t>:</w:t>
      </w:r>
    </w:p>
    <w:p w:rsidR="003D6798" w:rsidRPr="005D25D0" w:rsidRDefault="003D6798" w:rsidP="00C54222">
      <w:pPr>
        <w:pStyle w:val="SingleTxtG"/>
        <w:ind w:firstLine="567"/>
        <w:rPr>
          <w:lang w:val="fr-FR"/>
        </w:rPr>
      </w:pPr>
      <w:r w:rsidRPr="005D25D0">
        <w:rPr>
          <w:lang w:val="fr-FR"/>
        </w:rPr>
        <w:t>a)</w:t>
      </w:r>
      <w:r w:rsidRPr="005D25D0">
        <w:rPr>
          <w:lang w:val="fr-FR"/>
        </w:rPr>
        <w:tab/>
        <w:t>Le Défenseur provincial n</w:t>
      </w:r>
      <w:r w:rsidR="00A73ECE">
        <w:rPr>
          <w:lang w:val="fr-FR"/>
        </w:rPr>
        <w:t>’</w:t>
      </w:r>
      <w:r w:rsidRPr="005D25D0">
        <w:rPr>
          <w:lang w:val="fr-FR"/>
        </w:rPr>
        <w:t>a pas qualité pour agir</w:t>
      </w:r>
      <w:r>
        <w:rPr>
          <w:lang w:val="fr-FR"/>
        </w:rPr>
        <w:t> </w:t>
      </w:r>
      <w:r w:rsidRPr="005D25D0">
        <w:rPr>
          <w:lang w:val="fr-FR"/>
        </w:rPr>
        <w:t>;</w:t>
      </w:r>
    </w:p>
    <w:p w:rsidR="003D6798" w:rsidRPr="005D25D0" w:rsidRDefault="003D6798" w:rsidP="00C54222">
      <w:pPr>
        <w:pStyle w:val="SingleTxtG"/>
        <w:ind w:firstLine="567"/>
        <w:rPr>
          <w:lang w:val="fr-FR"/>
        </w:rPr>
      </w:pPr>
      <w:r w:rsidRPr="005D25D0">
        <w:rPr>
          <w:lang w:val="fr-FR"/>
        </w:rPr>
        <w:t>b)</w:t>
      </w:r>
      <w:r w:rsidRPr="005D25D0">
        <w:rPr>
          <w:lang w:val="fr-FR"/>
        </w:rPr>
        <w:tab/>
        <w:t>S</w:t>
      </w:r>
      <w:r w:rsidR="00A73ECE">
        <w:rPr>
          <w:lang w:val="fr-FR"/>
        </w:rPr>
        <w:t>’</w:t>
      </w:r>
      <w:r w:rsidRPr="005D25D0">
        <w:rPr>
          <w:lang w:val="fr-FR"/>
        </w:rPr>
        <w:t>il agissait en qualité de partie civile, le Défenseur provincial assumerait des fonctions accusatoires, usurpant ainsi la compétence matérielle exclusive du ministère public</w:t>
      </w:r>
      <w:r>
        <w:rPr>
          <w:lang w:val="fr-FR"/>
        </w:rPr>
        <w:t> ;</w:t>
      </w:r>
    </w:p>
    <w:p w:rsidR="003D6798" w:rsidRPr="005D25D0" w:rsidRDefault="003D6798" w:rsidP="00C54222">
      <w:pPr>
        <w:pStyle w:val="SingleTxtG"/>
        <w:ind w:firstLine="567"/>
        <w:rPr>
          <w:lang w:val="fr-FR"/>
        </w:rPr>
      </w:pPr>
      <w:r w:rsidRPr="005D25D0">
        <w:rPr>
          <w:lang w:val="fr-FR"/>
        </w:rPr>
        <w:t>c)</w:t>
      </w:r>
      <w:r w:rsidRPr="005D25D0">
        <w:rPr>
          <w:lang w:val="fr-FR"/>
        </w:rPr>
        <w:tab/>
        <w:t>En cas de décès dans des conditions suspectes ou illicites d</w:t>
      </w:r>
      <w:r w:rsidR="00A73ECE">
        <w:rPr>
          <w:lang w:val="fr-FR"/>
        </w:rPr>
        <w:t>’</w:t>
      </w:r>
      <w:r w:rsidRPr="005D25D0">
        <w:rPr>
          <w:lang w:val="fr-FR"/>
        </w:rPr>
        <w:t xml:space="preserve">un défendeur, le rôle actif de la </w:t>
      </w:r>
      <w:r>
        <w:rPr>
          <w:lang w:val="fr-FR"/>
        </w:rPr>
        <w:t>d</w:t>
      </w:r>
      <w:r w:rsidRPr="005D25D0">
        <w:rPr>
          <w:lang w:val="fr-FR"/>
        </w:rPr>
        <w:t>éfense publique cesse, en raison de l</w:t>
      </w:r>
      <w:r w:rsidR="00A73ECE">
        <w:rPr>
          <w:lang w:val="fr-FR"/>
        </w:rPr>
        <w:t>’</w:t>
      </w:r>
      <w:r w:rsidRPr="005D25D0">
        <w:rPr>
          <w:lang w:val="fr-FR"/>
        </w:rPr>
        <w:t xml:space="preserve">extinction de la qualité de </w:t>
      </w:r>
      <w:r>
        <w:rPr>
          <w:lang w:val="fr-FR"/>
        </w:rPr>
        <w:t>« </w:t>
      </w:r>
      <w:r w:rsidRPr="005D25D0">
        <w:rPr>
          <w:lang w:val="fr-FR"/>
        </w:rPr>
        <w:t>personne</w:t>
      </w:r>
      <w:r>
        <w:rPr>
          <w:lang w:val="fr-FR"/>
        </w:rPr>
        <w:t> »</w:t>
      </w:r>
      <w:r w:rsidRPr="005D25D0">
        <w:rPr>
          <w:lang w:val="fr-FR"/>
        </w:rPr>
        <w:t xml:space="preserve"> faisant l</w:t>
      </w:r>
      <w:r w:rsidR="00A73ECE">
        <w:rPr>
          <w:lang w:val="fr-FR"/>
        </w:rPr>
        <w:t>’</w:t>
      </w:r>
      <w:r w:rsidRPr="005D25D0">
        <w:rPr>
          <w:lang w:val="fr-FR"/>
        </w:rPr>
        <w:t>objet d</w:t>
      </w:r>
      <w:r w:rsidR="00A73ECE">
        <w:rPr>
          <w:lang w:val="fr-FR"/>
        </w:rPr>
        <w:t>’</w:t>
      </w:r>
      <w:r w:rsidRPr="005D25D0">
        <w:rPr>
          <w:lang w:val="fr-FR"/>
        </w:rPr>
        <w:t>une procédure pénale, tandis que l</w:t>
      </w:r>
      <w:r w:rsidR="00A73ECE">
        <w:rPr>
          <w:lang w:val="fr-FR"/>
        </w:rPr>
        <w:t>’</w:t>
      </w:r>
      <w:r w:rsidRPr="005D25D0">
        <w:rPr>
          <w:lang w:val="fr-FR"/>
        </w:rPr>
        <w:t>activité de poursuite est assumée par l</w:t>
      </w:r>
      <w:r w:rsidR="00A73ECE">
        <w:rPr>
          <w:lang w:val="fr-FR"/>
        </w:rPr>
        <w:t>’</w:t>
      </w:r>
      <w:r w:rsidRPr="005D25D0">
        <w:rPr>
          <w:lang w:val="fr-FR"/>
        </w:rPr>
        <w:t>organe de l</w:t>
      </w:r>
      <w:r w:rsidR="00A73ECE">
        <w:rPr>
          <w:lang w:val="fr-FR"/>
        </w:rPr>
        <w:t>’</w:t>
      </w:r>
      <w:r w:rsidRPr="005D25D0">
        <w:rPr>
          <w:lang w:val="fr-FR"/>
        </w:rPr>
        <w:t xml:space="preserve">accusation ou une partie civile, assistée ou représentée par un </w:t>
      </w:r>
      <w:r>
        <w:rPr>
          <w:lang w:val="fr-FR"/>
        </w:rPr>
        <w:t>avocat</w:t>
      </w:r>
      <w:r w:rsidRPr="005D25D0">
        <w:rPr>
          <w:lang w:val="fr-FR"/>
        </w:rPr>
        <w:t xml:space="preserve"> privé ou un </w:t>
      </w:r>
      <w:r>
        <w:rPr>
          <w:lang w:val="fr-FR"/>
        </w:rPr>
        <w:t xml:space="preserve">conseil dont les services sont fournis </w:t>
      </w:r>
      <w:r w:rsidRPr="005D25D0">
        <w:rPr>
          <w:lang w:val="fr-FR"/>
        </w:rPr>
        <w:t>gratuitement par les autorités provinciales, qui ont créé à cet effet des centres d</w:t>
      </w:r>
      <w:r w:rsidR="00A73ECE">
        <w:rPr>
          <w:lang w:val="fr-FR"/>
        </w:rPr>
        <w:t>’</w:t>
      </w:r>
      <w:r w:rsidRPr="005D25D0">
        <w:rPr>
          <w:lang w:val="fr-FR"/>
        </w:rPr>
        <w:t>assistance judiciaire (rel</w:t>
      </w:r>
      <w:r>
        <w:rPr>
          <w:lang w:val="fr-FR"/>
        </w:rPr>
        <w:t xml:space="preserve">evant </w:t>
      </w:r>
      <w:r w:rsidRPr="005D25D0">
        <w:rPr>
          <w:lang w:val="fr-FR"/>
        </w:rPr>
        <w:t>du pouvoir exécutif provincial)</w:t>
      </w:r>
      <w:r>
        <w:rPr>
          <w:lang w:val="fr-FR"/>
        </w:rPr>
        <w:t> </w:t>
      </w:r>
      <w:r w:rsidRPr="005D25D0">
        <w:rPr>
          <w:lang w:val="fr-FR"/>
        </w:rPr>
        <w:t>;</w:t>
      </w:r>
    </w:p>
    <w:p w:rsidR="003D6798" w:rsidRPr="005D25D0" w:rsidRDefault="003D6798" w:rsidP="00C54222">
      <w:pPr>
        <w:pStyle w:val="SingleTxtG"/>
        <w:ind w:firstLine="567"/>
        <w:rPr>
          <w:lang w:val="fr-FR"/>
        </w:rPr>
      </w:pPr>
      <w:r w:rsidRPr="005D25D0">
        <w:rPr>
          <w:lang w:val="fr-FR"/>
        </w:rPr>
        <w:t>d)</w:t>
      </w:r>
      <w:r w:rsidRPr="005D25D0">
        <w:rPr>
          <w:lang w:val="fr-FR"/>
        </w:rPr>
        <w:tab/>
      </w:r>
      <w:r>
        <w:rPr>
          <w:lang w:val="fr-FR"/>
        </w:rPr>
        <w:t>L</w:t>
      </w:r>
      <w:r w:rsidR="00A73ECE">
        <w:rPr>
          <w:lang w:val="fr-FR"/>
        </w:rPr>
        <w:t>’</w:t>
      </w:r>
      <w:r w:rsidRPr="005D25D0">
        <w:rPr>
          <w:lang w:val="fr-FR"/>
        </w:rPr>
        <w:t xml:space="preserve">application du test de raisonnabilité constitutionnelle </w:t>
      </w:r>
      <w:r>
        <w:rPr>
          <w:lang w:val="fr-FR"/>
        </w:rPr>
        <w:t>fait apparaître que les sœurs de M. Yrusta n</w:t>
      </w:r>
      <w:r w:rsidR="00A73ECE">
        <w:rPr>
          <w:lang w:val="fr-FR"/>
        </w:rPr>
        <w:t>’</w:t>
      </w:r>
      <w:r>
        <w:rPr>
          <w:lang w:val="fr-FR"/>
        </w:rPr>
        <w:t>entrent pas dans « </w:t>
      </w:r>
      <w:r w:rsidRPr="005D25D0">
        <w:rPr>
          <w:lang w:val="fr-FR"/>
        </w:rPr>
        <w:t>la catégorie limitée des héritiers protégés</w:t>
      </w:r>
      <w:r>
        <w:rPr>
          <w:lang w:val="fr-FR"/>
        </w:rPr>
        <w:t> »</w:t>
      </w:r>
      <w:r w:rsidRPr="005D25D0">
        <w:rPr>
          <w:lang w:val="fr-FR"/>
        </w:rPr>
        <w:t xml:space="preserve"> (art. 3591 et 3545 du Code civil argentin) qui ont droit à une </w:t>
      </w:r>
      <w:r>
        <w:rPr>
          <w:lang w:val="fr-FR"/>
        </w:rPr>
        <w:t>« </w:t>
      </w:r>
      <w:r w:rsidRPr="005D25D0">
        <w:rPr>
          <w:lang w:val="fr-FR"/>
        </w:rPr>
        <w:t>part réservataire</w:t>
      </w:r>
      <w:r>
        <w:rPr>
          <w:lang w:val="fr-FR"/>
        </w:rPr>
        <w:t> »</w:t>
      </w:r>
      <w:r w:rsidRPr="005D25D0">
        <w:rPr>
          <w:lang w:val="fr-FR"/>
        </w:rPr>
        <w:t>.</w:t>
      </w:r>
    </w:p>
    <w:p w:rsidR="003D6798" w:rsidRPr="005D25D0" w:rsidRDefault="003D6798" w:rsidP="00C54222">
      <w:pPr>
        <w:pStyle w:val="SingleTxtG"/>
        <w:rPr>
          <w:lang w:val="fr-FR"/>
        </w:rPr>
      </w:pPr>
      <w:r w:rsidRPr="005D25D0">
        <w:rPr>
          <w:lang w:val="fr-FR"/>
        </w:rPr>
        <w:t>5.3</w:t>
      </w:r>
      <w:r w:rsidRPr="005D25D0">
        <w:rPr>
          <w:lang w:val="fr-FR"/>
        </w:rPr>
        <w:tab/>
        <w:t>Les auteures considèrent que le juge a donné une interprétation erronée de la loi étant donné que le Défenseur provincial a été investi de ses fonctions par le décret exécutif provincial n</w:t>
      </w:r>
      <w:r w:rsidRPr="005D25D0">
        <w:rPr>
          <w:vertAlign w:val="superscript"/>
          <w:lang w:val="fr-FR"/>
        </w:rPr>
        <w:t>o</w:t>
      </w:r>
      <w:r w:rsidRPr="005D25D0">
        <w:rPr>
          <w:lang w:val="fr-FR"/>
        </w:rPr>
        <w:t xml:space="preserve"> 0199/2011 et que </w:t>
      </w:r>
      <w:r>
        <w:rPr>
          <w:lang w:val="fr-FR"/>
        </w:rPr>
        <w:t xml:space="preserve">son rôle </w:t>
      </w:r>
      <w:r w:rsidRPr="005D25D0">
        <w:rPr>
          <w:lang w:val="fr-FR"/>
        </w:rPr>
        <w:t xml:space="preserve">de </w:t>
      </w:r>
      <w:r>
        <w:rPr>
          <w:lang w:val="fr-FR"/>
        </w:rPr>
        <w:t>d</w:t>
      </w:r>
      <w:r w:rsidRPr="005D25D0">
        <w:rPr>
          <w:lang w:val="fr-FR"/>
        </w:rPr>
        <w:t>éfenseur public consiste à défendre le respect absolu des droits de l</w:t>
      </w:r>
      <w:r w:rsidR="00A73ECE">
        <w:rPr>
          <w:lang w:val="fr-FR"/>
        </w:rPr>
        <w:t>’</w:t>
      </w:r>
      <w:r w:rsidRPr="005D25D0">
        <w:rPr>
          <w:lang w:val="fr-FR"/>
        </w:rPr>
        <w:t xml:space="preserve">homme </w:t>
      </w:r>
      <w:r>
        <w:rPr>
          <w:lang w:val="fr-FR"/>
        </w:rPr>
        <w:t xml:space="preserve">et à faire cesser leur violation. Les </w:t>
      </w:r>
      <w:r w:rsidRPr="005D25D0">
        <w:rPr>
          <w:lang w:val="fr-FR"/>
        </w:rPr>
        <w:t xml:space="preserve">auteures </w:t>
      </w:r>
      <w:r>
        <w:rPr>
          <w:lang w:val="fr-FR"/>
        </w:rPr>
        <w:t>ajoutent que le juge</w:t>
      </w:r>
      <w:r w:rsidRPr="005D25D0">
        <w:rPr>
          <w:lang w:val="fr-FR"/>
        </w:rPr>
        <w:t xml:space="preserve"> et l</w:t>
      </w:r>
      <w:r w:rsidR="00A73ECE">
        <w:rPr>
          <w:lang w:val="fr-FR"/>
        </w:rPr>
        <w:t>’</w:t>
      </w:r>
      <w:r w:rsidRPr="005D25D0">
        <w:rPr>
          <w:lang w:val="fr-FR"/>
        </w:rPr>
        <w:t xml:space="preserve">ensemble des autorités provinciales interprètent la notion de </w:t>
      </w:r>
      <w:r>
        <w:rPr>
          <w:lang w:val="fr-FR"/>
        </w:rPr>
        <w:t>« </w:t>
      </w:r>
      <w:r w:rsidRPr="005D25D0">
        <w:rPr>
          <w:lang w:val="fr-FR"/>
        </w:rPr>
        <w:t>victime</w:t>
      </w:r>
      <w:r>
        <w:rPr>
          <w:lang w:val="fr-FR"/>
        </w:rPr>
        <w:t> »</w:t>
      </w:r>
      <w:r w:rsidRPr="005D25D0">
        <w:rPr>
          <w:lang w:val="fr-FR"/>
        </w:rPr>
        <w:t xml:space="preserve"> de manière erronée en la limitant aux personnes qui subissent les conséquences directes de </w:t>
      </w:r>
      <w:r w:rsidRPr="005D25D0">
        <w:rPr>
          <w:lang w:val="fr-FR"/>
        </w:rPr>
        <w:lastRenderedPageBreak/>
        <w:t>l</w:t>
      </w:r>
      <w:r w:rsidR="00A73ECE">
        <w:rPr>
          <w:lang w:val="fr-FR"/>
        </w:rPr>
        <w:t>’</w:t>
      </w:r>
      <w:r w:rsidRPr="005D25D0">
        <w:rPr>
          <w:lang w:val="fr-FR"/>
        </w:rPr>
        <w:t>infraction. Elles affirment qu</w:t>
      </w:r>
      <w:r w:rsidR="00A73ECE">
        <w:rPr>
          <w:lang w:val="fr-FR"/>
        </w:rPr>
        <w:t>’</w:t>
      </w:r>
      <w:r w:rsidRPr="005D25D0">
        <w:rPr>
          <w:lang w:val="fr-FR"/>
        </w:rPr>
        <w:t xml:space="preserve">une telle interprétation </w:t>
      </w:r>
      <w:r>
        <w:rPr>
          <w:lang w:val="fr-FR"/>
        </w:rPr>
        <w:t>leur interdit d</w:t>
      </w:r>
      <w:r w:rsidR="00A73ECE">
        <w:rPr>
          <w:lang w:val="fr-FR"/>
        </w:rPr>
        <w:t>’</w:t>
      </w:r>
      <w:r>
        <w:rPr>
          <w:lang w:val="fr-FR"/>
        </w:rPr>
        <w:t xml:space="preserve">avoir </w:t>
      </w:r>
      <w:r w:rsidRPr="005D25D0">
        <w:rPr>
          <w:lang w:val="fr-FR"/>
        </w:rPr>
        <w:t xml:space="preserve">accès à la justice et </w:t>
      </w:r>
      <w:r>
        <w:rPr>
          <w:lang w:val="fr-FR"/>
        </w:rPr>
        <w:t>d</w:t>
      </w:r>
      <w:r w:rsidR="00A73ECE">
        <w:rPr>
          <w:lang w:val="fr-FR"/>
        </w:rPr>
        <w:t>’</w:t>
      </w:r>
      <w:r>
        <w:rPr>
          <w:lang w:val="fr-FR"/>
        </w:rPr>
        <w:t xml:space="preserve">obtenir </w:t>
      </w:r>
      <w:r w:rsidRPr="005D25D0">
        <w:rPr>
          <w:lang w:val="fr-FR"/>
        </w:rPr>
        <w:t>réparation et empêche de sanctionner les responsables. Les</w:t>
      </w:r>
      <w:r>
        <w:rPr>
          <w:lang w:val="fr-FR"/>
        </w:rPr>
        <w:t xml:space="preserve"> </w:t>
      </w:r>
      <w:r w:rsidRPr="005D25D0">
        <w:rPr>
          <w:lang w:val="fr-FR"/>
        </w:rPr>
        <w:t xml:space="preserve">auteures estiment </w:t>
      </w:r>
      <w:r>
        <w:rPr>
          <w:lang w:val="fr-FR"/>
        </w:rPr>
        <w:t xml:space="preserve">aussi </w:t>
      </w:r>
      <w:r w:rsidRPr="005D25D0">
        <w:rPr>
          <w:lang w:val="fr-FR"/>
        </w:rPr>
        <w:t>qu</w:t>
      </w:r>
      <w:r w:rsidR="00A73ECE">
        <w:rPr>
          <w:lang w:val="fr-FR"/>
        </w:rPr>
        <w:t>’</w:t>
      </w:r>
      <w:r w:rsidRPr="005D25D0">
        <w:rPr>
          <w:lang w:val="fr-FR"/>
        </w:rPr>
        <w:t>une telle interprétation de la notion de victime est contraire au paragraphe 22 de l</w:t>
      </w:r>
      <w:r w:rsidR="00A73ECE">
        <w:rPr>
          <w:lang w:val="fr-FR"/>
        </w:rPr>
        <w:t>’</w:t>
      </w:r>
      <w:r w:rsidRPr="005D25D0">
        <w:rPr>
          <w:lang w:val="fr-FR"/>
        </w:rPr>
        <w:t xml:space="preserve">article 75 de la Constitution </w:t>
      </w:r>
      <w:r>
        <w:rPr>
          <w:lang w:val="fr-FR"/>
        </w:rPr>
        <w:t>de l</w:t>
      </w:r>
      <w:r w:rsidR="00A73ECE">
        <w:rPr>
          <w:lang w:val="fr-FR"/>
        </w:rPr>
        <w:t>’</w:t>
      </w:r>
      <w:r>
        <w:rPr>
          <w:lang w:val="fr-FR"/>
        </w:rPr>
        <w:t>A</w:t>
      </w:r>
      <w:r w:rsidRPr="005D25D0">
        <w:rPr>
          <w:lang w:val="fr-FR"/>
        </w:rPr>
        <w:t xml:space="preserve">rgentine en vertu duquel </w:t>
      </w:r>
      <w:r>
        <w:rPr>
          <w:lang w:val="fr-FR"/>
        </w:rPr>
        <w:t>« </w:t>
      </w:r>
      <w:r w:rsidRPr="005D25D0">
        <w:rPr>
          <w:lang w:val="fr-FR"/>
        </w:rPr>
        <w:t>les traités et concordats ratifiés ont une autorité supérieure à celle des lois</w:t>
      </w:r>
      <w:r>
        <w:rPr>
          <w:lang w:val="fr-FR"/>
        </w:rPr>
        <w:t> »</w:t>
      </w:r>
      <w:r w:rsidRPr="005D25D0">
        <w:rPr>
          <w:lang w:val="fr-FR"/>
        </w:rPr>
        <w:t>.</w:t>
      </w:r>
    </w:p>
    <w:p w:rsidR="003D6798" w:rsidRPr="005D25D0" w:rsidRDefault="003D6798" w:rsidP="00C54222">
      <w:pPr>
        <w:pStyle w:val="SingleTxtG"/>
        <w:rPr>
          <w:lang w:val="fr-FR"/>
        </w:rPr>
      </w:pPr>
      <w:r w:rsidRPr="005D25D0">
        <w:rPr>
          <w:lang w:val="fr-FR"/>
        </w:rPr>
        <w:t>5.4</w:t>
      </w:r>
      <w:r w:rsidRPr="005D25D0">
        <w:rPr>
          <w:lang w:val="fr-FR"/>
        </w:rPr>
        <w:tab/>
        <w:t>Les auteures notent que d</w:t>
      </w:r>
      <w:r w:rsidR="00A73ECE">
        <w:rPr>
          <w:lang w:val="fr-FR"/>
        </w:rPr>
        <w:t>’</w:t>
      </w:r>
      <w:r w:rsidRPr="005D25D0">
        <w:rPr>
          <w:lang w:val="fr-FR"/>
        </w:rPr>
        <w:t>après l</w:t>
      </w:r>
      <w:r w:rsidR="00A73ECE">
        <w:rPr>
          <w:lang w:val="fr-FR"/>
        </w:rPr>
        <w:t>’</w:t>
      </w:r>
      <w:r w:rsidRPr="005D25D0">
        <w:rPr>
          <w:lang w:val="fr-FR"/>
        </w:rPr>
        <w:t>État partie, le respect du droit des habitants de la province de Santa Fe d</w:t>
      </w:r>
      <w:r w:rsidR="00A73ECE">
        <w:rPr>
          <w:lang w:val="fr-FR"/>
        </w:rPr>
        <w:t>’</w:t>
      </w:r>
      <w:r w:rsidRPr="005D25D0">
        <w:rPr>
          <w:lang w:val="fr-FR"/>
        </w:rPr>
        <w:t>accéder à la justice est assuré par les centres d</w:t>
      </w:r>
      <w:r w:rsidR="00A73ECE">
        <w:rPr>
          <w:lang w:val="fr-FR"/>
        </w:rPr>
        <w:t>’</w:t>
      </w:r>
      <w:r w:rsidRPr="005D25D0">
        <w:rPr>
          <w:lang w:val="fr-FR"/>
        </w:rPr>
        <w:t>assistance judiciaire. Elles estiment cependant que ce droit n</w:t>
      </w:r>
      <w:r w:rsidR="00A73ECE">
        <w:rPr>
          <w:lang w:val="fr-FR"/>
        </w:rPr>
        <w:t>’</w:t>
      </w:r>
      <w:r w:rsidRPr="005D25D0">
        <w:rPr>
          <w:lang w:val="fr-FR"/>
        </w:rPr>
        <w:t xml:space="preserve">a pas été respecté parce que </w:t>
      </w:r>
      <w:r>
        <w:rPr>
          <w:lang w:val="fr-FR"/>
        </w:rPr>
        <w:t>l</w:t>
      </w:r>
      <w:r w:rsidRPr="005D25D0">
        <w:rPr>
          <w:lang w:val="fr-FR"/>
        </w:rPr>
        <w:t>es centres ont refusé à plusieurs reprises de s</w:t>
      </w:r>
      <w:r w:rsidR="00A73ECE">
        <w:rPr>
          <w:lang w:val="fr-FR"/>
        </w:rPr>
        <w:t>’</w:t>
      </w:r>
      <w:r w:rsidRPr="005D25D0">
        <w:rPr>
          <w:lang w:val="fr-FR"/>
        </w:rPr>
        <w:t xml:space="preserve">occuper </w:t>
      </w:r>
      <w:r>
        <w:rPr>
          <w:lang w:val="fr-FR"/>
        </w:rPr>
        <w:t>d</w:t>
      </w:r>
      <w:r w:rsidR="00A73ECE">
        <w:rPr>
          <w:lang w:val="fr-FR"/>
        </w:rPr>
        <w:t>’</w:t>
      </w:r>
      <w:r>
        <w:rPr>
          <w:lang w:val="fr-FR"/>
        </w:rPr>
        <w:t>affaires</w:t>
      </w:r>
      <w:r w:rsidRPr="005D25D0">
        <w:rPr>
          <w:lang w:val="fr-FR"/>
        </w:rPr>
        <w:t xml:space="preserve"> de violence institutionnelle et parce que la reconnaissance de la qualité du </w:t>
      </w:r>
      <w:r>
        <w:rPr>
          <w:lang w:val="fr-FR"/>
        </w:rPr>
        <w:t>d</w:t>
      </w:r>
      <w:r w:rsidRPr="005D25D0">
        <w:rPr>
          <w:lang w:val="fr-FR"/>
        </w:rPr>
        <w:t xml:space="preserve">éfenseur pour intervenir dans les actions en justice qui requièrent sa participation en qualité de représentant de la victime pour les demandes de constitution de partie civile </w:t>
      </w:r>
      <w:r>
        <w:rPr>
          <w:lang w:val="fr-FR"/>
        </w:rPr>
        <w:t>a systématiquement été écartée.</w:t>
      </w:r>
    </w:p>
    <w:p w:rsidR="003D6798" w:rsidRPr="005D25D0" w:rsidRDefault="003D6798" w:rsidP="00C54222">
      <w:pPr>
        <w:pStyle w:val="SingleTxtG"/>
        <w:rPr>
          <w:lang w:val="fr-FR"/>
        </w:rPr>
      </w:pPr>
      <w:r w:rsidRPr="005D25D0">
        <w:rPr>
          <w:lang w:val="fr-FR"/>
        </w:rPr>
        <w:t>5.5</w:t>
      </w:r>
      <w:r w:rsidRPr="005D25D0">
        <w:rPr>
          <w:lang w:val="fr-FR"/>
        </w:rPr>
        <w:tab/>
        <w:t>Les auteures considèrent que les services pénitentiaires ont fait disparaître Roberto Agustín</w:t>
      </w:r>
      <w:r>
        <w:rPr>
          <w:lang w:val="fr-FR"/>
        </w:rPr>
        <w:t xml:space="preserve"> </w:t>
      </w:r>
      <w:r w:rsidRPr="005D25D0">
        <w:rPr>
          <w:lang w:val="fr-FR"/>
        </w:rPr>
        <w:t>Yrusta entre les mains de l</w:t>
      </w:r>
      <w:r w:rsidR="00A73ECE">
        <w:rPr>
          <w:lang w:val="fr-FR"/>
        </w:rPr>
        <w:t>’</w:t>
      </w:r>
      <w:r w:rsidRPr="005D25D0">
        <w:rPr>
          <w:lang w:val="fr-FR"/>
        </w:rPr>
        <w:t xml:space="preserve">État de Santa Fe pendant </w:t>
      </w:r>
      <w:r>
        <w:rPr>
          <w:lang w:val="fr-FR"/>
        </w:rPr>
        <w:t>plus de sept</w:t>
      </w:r>
      <w:r w:rsidRPr="005D25D0">
        <w:rPr>
          <w:lang w:val="fr-FR"/>
        </w:rPr>
        <w:t xml:space="preserve"> jours lorsqu</w:t>
      </w:r>
      <w:r w:rsidR="00A73ECE">
        <w:rPr>
          <w:lang w:val="fr-FR"/>
        </w:rPr>
        <w:t>’</w:t>
      </w:r>
      <w:r w:rsidRPr="005D25D0">
        <w:rPr>
          <w:lang w:val="fr-FR"/>
        </w:rPr>
        <w:t xml:space="preserve">il a demandé son transfert de Córdoba </w:t>
      </w:r>
      <w:r>
        <w:rPr>
          <w:lang w:val="fr-FR"/>
        </w:rPr>
        <w:t>à</w:t>
      </w:r>
      <w:r w:rsidRPr="005D25D0">
        <w:rPr>
          <w:lang w:val="fr-FR"/>
        </w:rPr>
        <w:t xml:space="preserve"> la province de Santiago del Estero et qu</w:t>
      </w:r>
      <w:r w:rsidR="00A73ECE">
        <w:rPr>
          <w:lang w:val="fr-FR"/>
        </w:rPr>
        <w:t>’</w:t>
      </w:r>
      <w:r w:rsidRPr="005D25D0">
        <w:rPr>
          <w:lang w:val="fr-FR"/>
        </w:rPr>
        <w:t>il a été transféré, sans son consentement, à l</w:t>
      </w:r>
      <w:r w:rsidR="00A73ECE">
        <w:rPr>
          <w:lang w:val="fr-FR"/>
        </w:rPr>
        <w:t>’</w:t>
      </w:r>
      <w:r w:rsidRPr="005D25D0">
        <w:rPr>
          <w:lang w:val="fr-FR"/>
        </w:rPr>
        <w:t>Unité pénitentiaire n</w:t>
      </w:r>
      <w:r w:rsidRPr="005D25D0">
        <w:rPr>
          <w:vertAlign w:val="superscript"/>
          <w:lang w:val="fr-FR"/>
        </w:rPr>
        <w:t>o</w:t>
      </w:r>
      <w:r w:rsidRPr="005D25D0">
        <w:rPr>
          <w:lang w:val="fr-FR"/>
        </w:rPr>
        <w:t> 1 de Coronda, dans la province de Santa Fe. Les auteures affirment que pendant cette période d</w:t>
      </w:r>
      <w:r>
        <w:rPr>
          <w:lang w:val="fr-FR"/>
        </w:rPr>
        <w:t>e plus de sept</w:t>
      </w:r>
      <w:r w:rsidRPr="005D25D0">
        <w:rPr>
          <w:lang w:val="fr-FR"/>
        </w:rPr>
        <w:t xml:space="preserve"> jours, M. Yrusta n</w:t>
      </w:r>
      <w:r w:rsidR="00A73ECE">
        <w:rPr>
          <w:lang w:val="fr-FR"/>
        </w:rPr>
        <w:t>’</w:t>
      </w:r>
      <w:r w:rsidRPr="005D25D0">
        <w:rPr>
          <w:lang w:val="fr-FR"/>
        </w:rPr>
        <w:t xml:space="preserve">a pas pu communiquer avec les membres de sa famille. Elles considèrent également que la disparition et le maintien </w:t>
      </w:r>
      <w:r>
        <w:rPr>
          <w:lang w:val="fr-FR"/>
        </w:rPr>
        <w:t xml:space="preserve">délibéré </w:t>
      </w:r>
      <w:r w:rsidRPr="005D25D0">
        <w:rPr>
          <w:lang w:val="fr-FR"/>
        </w:rPr>
        <w:t xml:space="preserve">en détention au secret de M. Yrusta </w:t>
      </w:r>
      <w:r>
        <w:rPr>
          <w:lang w:val="fr-FR"/>
        </w:rPr>
        <w:t>sont avérés car les</w:t>
      </w:r>
      <w:r w:rsidRPr="005D25D0">
        <w:rPr>
          <w:lang w:val="fr-FR"/>
        </w:rPr>
        <w:t xml:space="preserve"> registres de</w:t>
      </w:r>
      <w:r>
        <w:rPr>
          <w:lang w:val="fr-FR"/>
        </w:rPr>
        <w:t>s</w:t>
      </w:r>
      <w:r w:rsidRPr="005D25D0">
        <w:rPr>
          <w:lang w:val="fr-FR"/>
        </w:rPr>
        <w:t xml:space="preserve"> détenus de l</w:t>
      </w:r>
      <w:r w:rsidR="00A73ECE">
        <w:rPr>
          <w:lang w:val="fr-FR"/>
        </w:rPr>
        <w:t>’</w:t>
      </w:r>
      <w:r w:rsidRPr="005D25D0">
        <w:rPr>
          <w:lang w:val="fr-FR"/>
        </w:rPr>
        <w:t>unité le désignent sous trois noms différents (Roberto</w:t>
      </w:r>
      <w:r>
        <w:rPr>
          <w:lang w:val="fr-FR"/>
        </w:rPr>
        <w:t xml:space="preserve"> </w:t>
      </w:r>
      <w:r w:rsidRPr="005D25D0">
        <w:rPr>
          <w:lang w:val="fr-FR"/>
        </w:rPr>
        <w:t>Agustín Yrusta, Mario Alejandro Ríos et David Salvador Torres)</w:t>
      </w:r>
      <w:r>
        <w:rPr>
          <w:lang w:val="fr-FR"/>
        </w:rPr>
        <w:t>, ce qui empêche de savoir précisément où se trouvait M. Yrusta pendant les diverses phases de sa détention</w:t>
      </w:r>
      <w:r w:rsidRPr="005D25D0">
        <w:rPr>
          <w:lang w:val="fr-FR"/>
        </w:rPr>
        <w:t>. Les auteures concluent que l</w:t>
      </w:r>
      <w:r w:rsidR="00A73ECE">
        <w:rPr>
          <w:lang w:val="fr-FR"/>
        </w:rPr>
        <w:t>’</w:t>
      </w:r>
      <w:r w:rsidRPr="005D25D0">
        <w:rPr>
          <w:lang w:val="fr-FR"/>
        </w:rPr>
        <w:t>endroit où se trouvait M. Yrusta a été vol</w:t>
      </w:r>
      <w:r>
        <w:rPr>
          <w:lang w:val="fr-FR"/>
        </w:rPr>
        <w:t>ontairement caché à sa famille.</w:t>
      </w:r>
    </w:p>
    <w:p w:rsidR="003D6798" w:rsidRPr="005D25D0" w:rsidRDefault="003D6798" w:rsidP="00C54222">
      <w:pPr>
        <w:pStyle w:val="SingleTxtG"/>
        <w:rPr>
          <w:lang w:val="fr-FR"/>
        </w:rPr>
      </w:pPr>
      <w:r w:rsidRPr="005D25D0">
        <w:rPr>
          <w:lang w:val="fr-FR"/>
        </w:rPr>
        <w:t>5.6</w:t>
      </w:r>
      <w:r w:rsidRPr="005D25D0">
        <w:rPr>
          <w:lang w:val="fr-FR"/>
        </w:rPr>
        <w:tab/>
        <w:t>Les auteures soulignent également que l</w:t>
      </w:r>
      <w:r w:rsidR="00A73ECE">
        <w:rPr>
          <w:lang w:val="fr-FR"/>
        </w:rPr>
        <w:t>’</w:t>
      </w:r>
      <w:r w:rsidRPr="005D25D0">
        <w:rPr>
          <w:lang w:val="fr-FR"/>
        </w:rPr>
        <w:t>État partie ne mentionne pas les articles de la Convention invoqués à l</w:t>
      </w:r>
      <w:r w:rsidR="00A73ECE">
        <w:rPr>
          <w:lang w:val="fr-FR"/>
        </w:rPr>
        <w:t>’</w:t>
      </w:r>
      <w:r w:rsidRPr="005D25D0">
        <w:rPr>
          <w:lang w:val="fr-FR"/>
        </w:rPr>
        <w:t>appui de la communication et qu</w:t>
      </w:r>
      <w:r w:rsidR="00A73ECE">
        <w:rPr>
          <w:lang w:val="fr-FR"/>
        </w:rPr>
        <w:t>’</w:t>
      </w:r>
      <w:r w:rsidRPr="005D25D0">
        <w:rPr>
          <w:lang w:val="fr-FR"/>
        </w:rPr>
        <w:t>au cours de l</w:t>
      </w:r>
      <w:r w:rsidR="00A73ECE">
        <w:rPr>
          <w:lang w:val="fr-FR"/>
        </w:rPr>
        <w:t>’</w:t>
      </w:r>
      <w:r w:rsidRPr="005D25D0">
        <w:rPr>
          <w:lang w:val="fr-FR"/>
        </w:rPr>
        <w:t xml:space="preserve">année qui a suivi le décès </w:t>
      </w:r>
      <w:r w:rsidR="00204FE8">
        <w:rPr>
          <w:lang w:val="fr-FR"/>
        </w:rPr>
        <w:t xml:space="preserve">de </w:t>
      </w:r>
      <w:r w:rsidRPr="005D25D0">
        <w:rPr>
          <w:lang w:val="fr-FR"/>
        </w:rPr>
        <w:t>M. </w:t>
      </w:r>
      <w:proofErr w:type="spellStart"/>
      <w:r w:rsidRPr="005D25D0">
        <w:rPr>
          <w:lang w:val="fr-FR"/>
        </w:rPr>
        <w:t>Yrusta</w:t>
      </w:r>
      <w:proofErr w:type="spellEnd"/>
      <w:r w:rsidRPr="005D25D0">
        <w:rPr>
          <w:lang w:val="fr-FR"/>
        </w:rPr>
        <w:t>, les autorités se sont bornées à commencer l</w:t>
      </w:r>
      <w:r w:rsidR="00A73ECE">
        <w:rPr>
          <w:lang w:val="fr-FR"/>
        </w:rPr>
        <w:t>’</w:t>
      </w:r>
      <w:r w:rsidRPr="005D25D0">
        <w:rPr>
          <w:lang w:val="fr-FR"/>
        </w:rPr>
        <w:t>examen de la demande de constitution de partie civile formée par ses sœurs, sans progresser dans l</w:t>
      </w:r>
      <w:r w:rsidR="00A73ECE">
        <w:rPr>
          <w:lang w:val="fr-FR"/>
        </w:rPr>
        <w:t>’</w:t>
      </w:r>
      <w:r w:rsidRPr="005D25D0">
        <w:rPr>
          <w:lang w:val="fr-FR"/>
        </w:rPr>
        <w:t xml:space="preserve">enquête. </w:t>
      </w:r>
      <w:r>
        <w:rPr>
          <w:lang w:val="fr-FR"/>
        </w:rPr>
        <w:t xml:space="preserve">Ainsi, les auteures soulignent </w:t>
      </w:r>
      <w:r w:rsidRPr="005D25D0">
        <w:rPr>
          <w:lang w:val="fr-FR"/>
        </w:rPr>
        <w:t>que les autorités n</w:t>
      </w:r>
      <w:r w:rsidR="00A73ECE">
        <w:rPr>
          <w:lang w:val="fr-FR"/>
        </w:rPr>
        <w:t>’</w:t>
      </w:r>
      <w:r w:rsidRPr="005D25D0">
        <w:rPr>
          <w:lang w:val="fr-FR"/>
        </w:rPr>
        <w:t xml:space="preserve">ont pas </w:t>
      </w:r>
      <w:r>
        <w:rPr>
          <w:lang w:val="fr-FR"/>
        </w:rPr>
        <w:t xml:space="preserve">fait procéder aux </w:t>
      </w:r>
      <w:r w:rsidRPr="005D25D0">
        <w:rPr>
          <w:lang w:val="fr-FR"/>
        </w:rPr>
        <w:t>examens demandés au vu du rapport médico-légal dans lequel étaient constatés</w:t>
      </w:r>
      <w:r>
        <w:rPr>
          <w:lang w:val="fr-FR"/>
        </w:rPr>
        <w:t> </w:t>
      </w:r>
      <w:r w:rsidRPr="005D25D0">
        <w:rPr>
          <w:lang w:val="fr-FR"/>
        </w:rPr>
        <w:t>: a) des marques sur le cou, qui ne pouvaient pas avoir été provoquées par l</w:t>
      </w:r>
      <w:r w:rsidR="00A73ECE">
        <w:rPr>
          <w:lang w:val="fr-FR"/>
        </w:rPr>
        <w:t>’</w:t>
      </w:r>
      <w:r w:rsidRPr="005D25D0">
        <w:rPr>
          <w:lang w:val="fr-FR"/>
        </w:rPr>
        <w:t>objet qui, d</w:t>
      </w:r>
      <w:r w:rsidR="00A73ECE">
        <w:rPr>
          <w:lang w:val="fr-FR"/>
        </w:rPr>
        <w:t>’</w:t>
      </w:r>
      <w:r w:rsidRPr="005D25D0">
        <w:rPr>
          <w:lang w:val="fr-FR"/>
        </w:rPr>
        <w:t>après l</w:t>
      </w:r>
      <w:r w:rsidR="00A73ECE">
        <w:rPr>
          <w:lang w:val="fr-FR"/>
        </w:rPr>
        <w:t>’</w:t>
      </w:r>
      <w:r w:rsidRPr="005D25D0">
        <w:rPr>
          <w:lang w:val="fr-FR"/>
        </w:rPr>
        <w:t>administration pénitentiaire, avait servi pour la pendaison</w:t>
      </w:r>
      <w:r>
        <w:rPr>
          <w:lang w:val="fr-FR"/>
        </w:rPr>
        <w:t> </w:t>
      </w:r>
      <w:r w:rsidRPr="005D25D0">
        <w:rPr>
          <w:lang w:val="fr-FR"/>
        </w:rPr>
        <w:t>; b) des signes de viol, ainsi que la présence</w:t>
      </w:r>
      <w:r>
        <w:rPr>
          <w:lang w:val="fr-FR"/>
        </w:rPr>
        <w:t xml:space="preserve"> de corps étrangers dans l</w:t>
      </w:r>
      <w:r w:rsidR="00A73ECE">
        <w:rPr>
          <w:lang w:val="fr-FR"/>
        </w:rPr>
        <w:t>’</w:t>
      </w:r>
      <w:r>
        <w:rPr>
          <w:lang w:val="fr-FR"/>
        </w:rPr>
        <w:t>anus</w:t>
      </w:r>
      <w:r w:rsidRPr="005D25D0">
        <w:rPr>
          <w:lang w:val="fr-FR"/>
        </w:rPr>
        <w:t xml:space="preserve">. Les auteures considèrent que le </w:t>
      </w:r>
      <w:r>
        <w:rPr>
          <w:lang w:val="fr-FR"/>
        </w:rPr>
        <w:t>p</w:t>
      </w:r>
      <w:r w:rsidRPr="005D25D0">
        <w:rPr>
          <w:lang w:val="fr-FR"/>
        </w:rPr>
        <w:t>rocureur et le juge chargés de l</w:t>
      </w:r>
      <w:r w:rsidR="00A73ECE">
        <w:rPr>
          <w:lang w:val="fr-FR"/>
        </w:rPr>
        <w:t>’</w:t>
      </w:r>
      <w:r w:rsidRPr="005D25D0">
        <w:rPr>
          <w:lang w:val="fr-FR"/>
        </w:rPr>
        <w:t>affaire ont reçu le rapport médico-légal sans en tenir compte, jusqu</w:t>
      </w:r>
      <w:r w:rsidR="00A73ECE">
        <w:rPr>
          <w:lang w:val="fr-FR"/>
        </w:rPr>
        <w:t>’</w:t>
      </w:r>
      <w:r w:rsidRPr="005D25D0">
        <w:rPr>
          <w:lang w:val="fr-FR"/>
        </w:rPr>
        <w:t>à ce que la famille de M. Yrusta demande des éclaircissements sur la question. Elles affirment que la demande des proches de la victime a été rejetée par le juge et par le Défenseur pour dissimuler la vérité et l</w:t>
      </w:r>
      <w:r w:rsidR="00A73ECE">
        <w:rPr>
          <w:lang w:val="fr-FR"/>
        </w:rPr>
        <w:t>’</w:t>
      </w:r>
      <w:r w:rsidRPr="005D25D0">
        <w:rPr>
          <w:lang w:val="fr-FR"/>
        </w:rPr>
        <w:t>absen</w:t>
      </w:r>
      <w:r>
        <w:rPr>
          <w:lang w:val="fr-FR"/>
        </w:rPr>
        <w:t>ce de diligence dans l</w:t>
      </w:r>
      <w:r w:rsidR="00A73ECE">
        <w:rPr>
          <w:lang w:val="fr-FR"/>
        </w:rPr>
        <w:t>’</w:t>
      </w:r>
      <w:r>
        <w:rPr>
          <w:lang w:val="fr-FR"/>
        </w:rPr>
        <w:t>enquête.</w:t>
      </w:r>
    </w:p>
    <w:p w:rsidR="003D6798" w:rsidRPr="005D25D0" w:rsidRDefault="003D6798" w:rsidP="00C54222">
      <w:pPr>
        <w:pStyle w:val="SingleTxtG"/>
        <w:rPr>
          <w:lang w:val="fr-FR"/>
        </w:rPr>
      </w:pPr>
      <w:r w:rsidRPr="005D25D0">
        <w:rPr>
          <w:lang w:val="fr-FR"/>
        </w:rPr>
        <w:t>5.7</w:t>
      </w:r>
      <w:r w:rsidRPr="005D25D0">
        <w:rPr>
          <w:lang w:val="fr-FR"/>
        </w:rPr>
        <w:tab/>
        <w:t>Les auteures se déclarent préoccupées par le fait que depuis le 10 février 2014, la loi n</w:t>
      </w:r>
      <w:r w:rsidRPr="005D25D0">
        <w:rPr>
          <w:vertAlign w:val="superscript"/>
          <w:lang w:val="fr-FR"/>
        </w:rPr>
        <w:t>o</w:t>
      </w:r>
      <w:r w:rsidRPr="005D25D0">
        <w:rPr>
          <w:lang w:val="fr-FR"/>
        </w:rPr>
        <w:t> 12</w:t>
      </w:r>
      <w:r>
        <w:rPr>
          <w:lang w:val="fr-FR"/>
        </w:rPr>
        <w:t>-</w:t>
      </w:r>
      <w:r w:rsidRPr="005D25D0">
        <w:rPr>
          <w:lang w:val="fr-FR"/>
        </w:rPr>
        <w:t>734 relative au nouveau Code pénal et la loi provinciale n</w:t>
      </w:r>
      <w:r w:rsidRPr="005D25D0">
        <w:rPr>
          <w:vertAlign w:val="superscript"/>
          <w:lang w:val="fr-FR"/>
        </w:rPr>
        <w:t>o</w:t>
      </w:r>
      <w:r w:rsidRPr="005D25D0">
        <w:rPr>
          <w:lang w:val="fr-FR"/>
        </w:rPr>
        <w:t> 13</w:t>
      </w:r>
      <w:r>
        <w:rPr>
          <w:lang w:val="fr-FR"/>
        </w:rPr>
        <w:t>-</w:t>
      </w:r>
      <w:r w:rsidRPr="005D25D0">
        <w:rPr>
          <w:lang w:val="fr-FR"/>
        </w:rPr>
        <w:t xml:space="preserve">004 créent un nouveau système de règlement des affaires en vertu duquel </w:t>
      </w:r>
      <w:r>
        <w:rPr>
          <w:lang w:val="fr-FR"/>
        </w:rPr>
        <w:t>« </w:t>
      </w:r>
      <w:r w:rsidRPr="005D25D0">
        <w:rPr>
          <w:lang w:val="fr-FR"/>
        </w:rPr>
        <w:t>les affaires qui n</w:t>
      </w:r>
      <w:r w:rsidR="00A73ECE">
        <w:rPr>
          <w:lang w:val="fr-FR"/>
        </w:rPr>
        <w:t>’</w:t>
      </w:r>
      <w:r w:rsidRPr="005D25D0">
        <w:rPr>
          <w:lang w:val="fr-FR"/>
        </w:rPr>
        <w:t>enregistrent aucun progrès ou dans lesquelles les victimes ren</w:t>
      </w:r>
      <w:r>
        <w:rPr>
          <w:lang w:val="fr-FR"/>
        </w:rPr>
        <w:t>oncent à leur</w:t>
      </w:r>
      <w:r w:rsidRPr="005D25D0">
        <w:rPr>
          <w:lang w:val="fr-FR"/>
        </w:rPr>
        <w:t xml:space="preserve"> poursuite sont classées sans suite à titre préliminaire dans un délai de six mois</w:t>
      </w:r>
      <w:r w:rsidRPr="00CE402E">
        <w:rPr>
          <w:rStyle w:val="Appelnotedebasdep"/>
        </w:rPr>
        <w:footnoteReference w:id="5"/>
      </w:r>
      <w:r>
        <w:rPr>
          <w:lang w:val="fr-FR"/>
        </w:rPr>
        <w:t> »</w:t>
      </w:r>
      <w:r w:rsidRPr="005D25D0">
        <w:rPr>
          <w:lang w:val="fr-FR"/>
        </w:rPr>
        <w:t>. C</w:t>
      </w:r>
      <w:r w:rsidR="00A73ECE">
        <w:rPr>
          <w:lang w:val="fr-FR"/>
        </w:rPr>
        <w:t>’</w:t>
      </w:r>
      <w:r w:rsidRPr="005D25D0">
        <w:rPr>
          <w:lang w:val="fr-FR"/>
        </w:rPr>
        <w:t xml:space="preserve">est pourquoi les auteures considèrent que </w:t>
      </w:r>
      <w:r w:rsidRPr="005D25D0">
        <w:rPr>
          <w:lang w:val="fr-FR"/>
        </w:rPr>
        <w:lastRenderedPageBreak/>
        <w:t>si la justice provinciale demeure saisie de l</w:t>
      </w:r>
      <w:r w:rsidR="00A73ECE">
        <w:rPr>
          <w:lang w:val="fr-FR"/>
        </w:rPr>
        <w:t>’</w:t>
      </w:r>
      <w:r w:rsidRPr="005D25D0">
        <w:rPr>
          <w:lang w:val="fr-FR"/>
        </w:rPr>
        <w:t xml:space="preserve">affaire concernant M. Yrusta, les membres de sa famille </w:t>
      </w:r>
      <w:r>
        <w:rPr>
          <w:lang w:val="fr-FR"/>
        </w:rPr>
        <w:t>n</w:t>
      </w:r>
      <w:r w:rsidR="00A73ECE">
        <w:rPr>
          <w:lang w:val="fr-FR"/>
        </w:rPr>
        <w:t>’</w:t>
      </w:r>
      <w:r>
        <w:rPr>
          <w:lang w:val="fr-FR"/>
        </w:rPr>
        <w:t xml:space="preserve">auront pas </w:t>
      </w:r>
      <w:r w:rsidRPr="005D25D0">
        <w:rPr>
          <w:lang w:val="fr-FR"/>
        </w:rPr>
        <w:t xml:space="preserve">accès à la justice, </w:t>
      </w:r>
      <w:r>
        <w:rPr>
          <w:lang w:val="fr-FR"/>
        </w:rPr>
        <w:t xml:space="preserve">à la vérité et </w:t>
      </w:r>
      <w:r w:rsidRPr="005D25D0">
        <w:rPr>
          <w:lang w:val="fr-FR"/>
        </w:rPr>
        <w:t xml:space="preserve">à </w:t>
      </w:r>
      <w:r>
        <w:rPr>
          <w:lang w:val="fr-FR"/>
        </w:rPr>
        <w:t xml:space="preserve">la </w:t>
      </w:r>
      <w:r w:rsidRPr="005D25D0">
        <w:rPr>
          <w:lang w:val="fr-FR"/>
        </w:rPr>
        <w:t>réparation. Les auteures considèrent qu</w:t>
      </w:r>
      <w:r w:rsidR="00A73ECE">
        <w:rPr>
          <w:lang w:val="fr-FR"/>
        </w:rPr>
        <w:t>’</w:t>
      </w:r>
      <w:r w:rsidRPr="005D25D0">
        <w:rPr>
          <w:lang w:val="fr-FR"/>
        </w:rPr>
        <w:t>il y a lieu de renvoyer l</w:t>
      </w:r>
      <w:r w:rsidR="00A73ECE">
        <w:rPr>
          <w:lang w:val="fr-FR"/>
        </w:rPr>
        <w:t>’</w:t>
      </w:r>
      <w:r w:rsidRPr="005D25D0">
        <w:rPr>
          <w:lang w:val="fr-FR"/>
        </w:rPr>
        <w:t xml:space="preserve">affaire concernant leur frère devant les juridictions fédérales, </w:t>
      </w:r>
      <w:r>
        <w:rPr>
          <w:lang w:val="fr-FR"/>
        </w:rPr>
        <w:t xml:space="preserve">car </w:t>
      </w:r>
      <w:r w:rsidRPr="005D25D0">
        <w:rPr>
          <w:lang w:val="fr-FR"/>
        </w:rPr>
        <w:t>l</w:t>
      </w:r>
      <w:r w:rsidR="00A73ECE">
        <w:rPr>
          <w:lang w:val="fr-FR"/>
        </w:rPr>
        <w:t>’</w:t>
      </w:r>
      <w:r w:rsidRPr="005D25D0">
        <w:rPr>
          <w:lang w:val="fr-FR"/>
        </w:rPr>
        <w:t>absence d</w:t>
      </w:r>
      <w:r w:rsidR="00A73ECE">
        <w:rPr>
          <w:lang w:val="fr-FR"/>
        </w:rPr>
        <w:t>’</w:t>
      </w:r>
      <w:r w:rsidRPr="005D25D0">
        <w:rPr>
          <w:lang w:val="fr-FR"/>
        </w:rPr>
        <w:t>enquête des autorités provinciales sur sa disparition engage la re</w:t>
      </w:r>
      <w:r>
        <w:rPr>
          <w:lang w:val="fr-FR"/>
        </w:rPr>
        <w:t>sponsabilité de l</w:t>
      </w:r>
      <w:r w:rsidR="00A73ECE">
        <w:rPr>
          <w:lang w:val="fr-FR"/>
        </w:rPr>
        <w:t>’</w:t>
      </w:r>
      <w:r>
        <w:rPr>
          <w:lang w:val="fr-FR"/>
        </w:rPr>
        <w:t>État fédéral.</w:t>
      </w:r>
    </w:p>
    <w:p w:rsidR="003D6798" w:rsidRPr="005D25D0" w:rsidRDefault="003D6798" w:rsidP="008B0676">
      <w:pPr>
        <w:pStyle w:val="H23G"/>
      </w:pPr>
      <w:r w:rsidRPr="005D25D0">
        <w:rPr>
          <w:lang w:val="fr-FR"/>
        </w:rPr>
        <w:tab/>
      </w:r>
      <w:r w:rsidRPr="005D25D0">
        <w:rPr>
          <w:lang w:val="fr-FR"/>
        </w:rPr>
        <w:tab/>
        <w:t>Observations complémentaires de l</w:t>
      </w:r>
      <w:r w:rsidR="00A73ECE">
        <w:rPr>
          <w:lang w:val="fr-FR"/>
        </w:rPr>
        <w:t>’</w:t>
      </w:r>
      <w:r w:rsidRPr="005D25D0">
        <w:rPr>
          <w:lang w:val="fr-FR"/>
        </w:rPr>
        <w:t>État partie</w:t>
      </w:r>
    </w:p>
    <w:p w:rsidR="003D6798" w:rsidRPr="005D25D0" w:rsidRDefault="003D6798" w:rsidP="008B0676">
      <w:pPr>
        <w:pStyle w:val="SingleTxtG"/>
        <w:rPr>
          <w:lang w:val="fr-FR"/>
        </w:rPr>
      </w:pPr>
      <w:r w:rsidRPr="005D25D0">
        <w:rPr>
          <w:lang w:val="fr-FR"/>
        </w:rPr>
        <w:t>6.1</w:t>
      </w:r>
      <w:r w:rsidRPr="005D25D0">
        <w:rPr>
          <w:lang w:val="fr-FR"/>
        </w:rPr>
        <w:tab/>
        <w:t>Au vu des renseignements communiqués par les parties, le Comité a jugé nécessaire de demander à l</w:t>
      </w:r>
      <w:r w:rsidR="00A73ECE">
        <w:rPr>
          <w:lang w:val="fr-FR"/>
        </w:rPr>
        <w:t>’</w:t>
      </w:r>
      <w:r w:rsidRPr="005D25D0">
        <w:rPr>
          <w:lang w:val="fr-FR"/>
        </w:rPr>
        <w:t xml:space="preserve">État partie de </w:t>
      </w:r>
      <w:r>
        <w:rPr>
          <w:lang w:val="fr-FR"/>
        </w:rPr>
        <w:t>donner</w:t>
      </w:r>
      <w:r w:rsidRPr="005D25D0">
        <w:rPr>
          <w:lang w:val="fr-FR"/>
        </w:rPr>
        <w:t xml:space="preserve"> des informations complémentaires, conformément aux paragraphes 8 et 9 de l</w:t>
      </w:r>
      <w:r w:rsidR="00A73ECE">
        <w:rPr>
          <w:lang w:val="fr-FR"/>
        </w:rPr>
        <w:t>’</w:t>
      </w:r>
      <w:r w:rsidRPr="005D25D0">
        <w:rPr>
          <w:lang w:val="fr-FR"/>
        </w:rPr>
        <w:t xml:space="preserve">article 73 </w:t>
      </w:r>
      <w:r>
        <w:rPr>
          <w:lang w:val="fr-FR"/>
        </w:rPr>
        <w:t xml:space="preserve">de son </w:t>
      </w:r>
      <w:r w:rsidRPr="005D25D0">
        <w:rPr>
          <w:lang w:val="fr-FR"/>
        </w:rPr>
        <w:t>règlement intérieur</w:t>
      </w:r>
      <w:r>
        <w:rPr>
          <w:lang w:val="fr-FR"/>
        </w:rPr>
        <w:t xml:space="preserve"> (CED/C/1)</w:t>
      </w:r>
      <w:r w:rsidRPr="005D25D0">
        <w:rPr>
          <w:lang w:val="fr-FR"/>
        </w:rPr>
        <w:t>. Il a demandé tout d</w:t>
      </w:r>
      <w:r w:rsidR="00A73ECE">
        <w:rPr>
          <w:lang w:val="fr-FR"/>
        </w:rPr>
        <w:t>’</w:t>
      </w:r>
      <w:r w:rsidRPr="005D25D0">
        <w:rPr>
          <w:lang w:val="fr-FR"/>
        </w:rPr>
        <w:t>abord à l</w:t>
      </w:r>
      <w:r w:rsidR="00A73ECE">
        <w:rPr>
          <w:lang w:val="fr-FR"/>
        </w:rPr>
        <w:t>’</w:t>
      </w:r>
      <w:r w:rsidRPr="005D25D0">
        <w:rPr>
          <w:lang w:val="fr-FR"/>
        </w:rPr>
        <w:t xml:space="preserve">État partie </w:t>
      </w:r>
      <w:r>
        <w:rPr>
          <w:lang w:val="fr-FR"/>
        </w:rPr>
        <w:t>de préciser q</w:t>
      </w:r>
      <w:r w:rsidRPr="005D25D0">
        <w:rPr>
          <w:lang w:val="fr-FR"/>
        </w:rPr>
        <w:t>uels recours internes utiles pouvaient être exercés par les auteures et les membres de leur famille, tant à l</w:t>
      </w:r>
      <w:r w:rsidR="00A73ECE">
        <w:rPr>
          <w:lang w:val="fr-FR"/>
        </w:rPr>
        <w:t>’</w:t>
      </w:r>
      <w:r w:rsidRPr="005D25D0">
        <w:rPr>
          <w:lang w:val="fr-FR"/>
        </w:rPr>
        <w:t>échelon provincial qu</w:t>
      </w:r>
      <w:r w:rsidR="00A73ECE">
        <w:rPr>
          <w:lang w:val="fr-FR"/>
        </w:rPr>
        <w:t>’</w:t>
      </w:r>
      <w:r w:rsidRPr="005D25D0">
        <w:rPr>
          <w:lang w:val="fr-FR"/>
        </w:rPr>
        <w:t>à l</w:t>
      </w:r>
      <w:r w:rsidR="00A73ECE">
        <w:rPr>
          <w:lang w:val="fr-FR"/>
        </w:rPr>
        <w:t>’</w:t>
      </w:r>
      <w:r w:rsidRPr="005D25D0">
        <w:rPr>
          <w:lang w:val="fr-FR"/>
        </w:rPr>
        <w:t>échelon fédéral, pour qu</w:t>
      </w:r>
      <w:r w:rsidR="00A73ECE">
        <w:rPr>
          <w:lang w:val="fr-FR"/>
        </w:rPr>
        <w:t>’</w:t>
      </w:r>
      <w:r w:rsidRPr="005D25D0">
        <w:rPr>
          <w:lang w:val="fr-FR"/>
        </w:rPr>
        <w:t>une enquête soit menée sur la disparition forcée présumée de M. Yrusta. Le Comité a également demandé à l</w:t>
      </w:r>
      <w:r w:rsidR="00A73ECE">
        <w:rPr>
          <w:lang w:val="fr-FR"/>
        </w:rPr>
        <w:t>’</w:t>
      </w:r>
      <w:r w:rsidRPr="005D25D0">
        <w:rPr>
          <w:lang w:val="fr-FR"/>
        </w:rPr>
        <w:t>État partie d</w:t>
      </w:r>
      <w:r w:rsidR="00A73ECE">
        <w:rPr>
          <w:lang w:val="fr-FR"/>
        </w:rPr>
        <w:t>’</w:t>
      </w:r>
      <w:r w:rsidRPr="005D25D0">
        <w:rPr>
          <w:lang w:val="fr-FR"/>
        </w:rPr>
        <w:t>apporter des précisions sur</w:t>
      </w:r>
      <w:r>
        <w:rPr>
          <w:lang w:val="fr-FR"/>
        </w:rPr>
        <w:t> </w:t>
      </w:r>
      <w:r w:rsidRPr="005D25D0">
        <w:rPr>
          <w:lang w:val="fr-FR"/>
        </w:rPr>
        <w:t>: a) l</w:t>
      </w:r>
      <w:r w:rsidR="00A73ECE">
        <w:rPr>
          <w:lang w:val="fr-FR"/>
        </w:rPr>
        <w:t>’</w:t>
      </w:r>
      <w:r w:rsidRPr="005D25D0">
        <w:rPr>
          <w:lang w:val="fr-FR"/>
        </w:rPr>
        <w:t>état d</w:t>
      </w:r>
      <w:r w:rsidR="00A73ECE">
        <w:rPr>
          <w:lang w:val="fr-FR"/>
        </w:rPr>
        <w:t>’</w:t>
      </w:r>
      <w:r w:rsidRPr="005D25D0">
        <w:rPr>
          <w:lang w:val="fr-FR"/>
        </w:rPr>
        <w:t>avancement de l</w:t>
      </w:r>
      <w:r w:rsidR="00A73ECE">
        <w:rPr>
          <w:lang w:val="fr-FR"/>
        </w:rPr>
        <w:t>’</w:t>
      </w:r>
      <w:r w:rsidRPr="005D25D0">
        <w:rPr>
          <w:lang w:val="fr-FR"/>
        </w:rPr>
        <w:t xml:space="preserve">enquête sur la disparition forcée de </w:t>
      </w:r>
      <w:r>
        <w:rPr>
          <w:lang w:val="fr-FR"/>
        </w:rPr>
        <w:t xml:space="preserve">M. </w:t>
      </w:r>
      <w:r w:rsidRPr="005D25D0">
        <w:rPr>
          <w:lang w:val="fr-FR"/>
        </w:rPr>
        <w:t>Yrusta</w:t>
      </w:r>
      <w:r>
        <w:rPr>
          <w:lang w:val="fr-FR"/>
        </w:rPr>
        <w:t> </w:t>
      </w:r>
      <w:r w:rsidRPr="005D25D0">
        <w:rPr>
          <w:lang w:val="fr-FR"/>
        </w:rPr>
        <w:t>; b) le</w:t>
      </w:r>
      <w:r>
        <w:rPr>
          <w:lang w:val="fr-FR"/>
        </w:rPr>
        <w:t>s actes de procédure en suspens </w:t>
      </w:r>
      <w:r w:rsidRPr="005D25D0">
        <w:rPr>
          <w:lang w:val="fr-FR"/>
        </w:rPr>
        <w:t>; c) la participation des auteures à l</w:t>
      </w:r>
      <w:r w:rsidR="00A73ECE">
        <w:rPr>
          <w:lang w:val="fr-FR"/>
        </w:rPr>
        <w:t>’</w:t>
      </w:r>
      <w:r w:rsidRPr="005D25D0">
        <w:rPr>
          <w:lang w:val="fr-FR"/>
        </w:rPr>
        <w:t>enquête. Enfin, le Comité a demandé à l</w:t>
      </w:r>
      <w:r w:rsidR="00A73ECE">
        <w:rPr>
          <w:lang w:val="fr-FR"/>
        </w:rPr>
        <w:t>’</w:t>
      </w:r>
      <w:r w:rsidRPr="005D25D0">
        <w:rPr>
          <w:lang w:val="fr-FR"/>
        </w:rPr>
        <w:t>État partie d</w:t>
      </w:r>
      <w:r w:rsidR="00A73ECE">
        <w:rPr>
          <w:lang w:val="fr-FR"/>
        </w:rPr>
        <w:t>’</w:t>
      </w:r>
      <w:r w:rsidRPr="005D25D0">
        <w:rPr>
          <w:lang w:val="fr-FR"/>
        </w:rPr>
        <w:t>indiquer dans quelle mesure les dispositions des articles 7 et 8 de la loi n</w:t>
      </w:r>
      <w:r w:rsidRPr="005D25D0">
        <w:rPr>
          <w:vertAlign w:val="superscript"/>
          <w:lang w:val="fr-FR"/>
        </w:rPr>
        <w:t>o</w:t>
      </w:r>
      <w:r w:rsidRPr="005D25D0">
        <w:rPr>
          <w:lang w:val="fr-FR"/>
        </w:rPr>
        <w:t> 13</w:t>
      </w:r>
      <w:r>
        <w:rPr>
          <w:lang w:val="fr-FR"/>
        </w:rPr>
        <w:t>-</w:t>
      </w:r>
      <w:r w:rsidRPr="005D25D0">
        <w:rPr>
          <w:lang w:val="fr-FR"/>
        </w:rPr>
        <w:t xml:space="preserve">004 relative aux affaires contre X étaient applicables </w:t>
      </w:r>
      <w:r>
        <w:rPr>
          <w:lang w:val="fr-FR"/>
        </w:rPr>
        <w:t>en l</w:t>
      </w:r>
      <w:r w:rsidR="00A73ECE">
        <w:rPr>
          <w:lang w:val="fr-FR"/>
        </w:rPr>
        <w:t>’</w:t>
      </w:r>
      <w:r>
        <w:rPr>
          <w:lang w:val="fr-FR"/>
        </w:rPr>
        <w:t>espèce</w:t>
      </w:r>
      <w:r w:rsidRPr="005D25D0">
        <w:rPr>
          <w:lang w:val="fr-FR"/>
        </w:rPr>
        <w:t xml:space="preserve"> et, si elles l</w:t>
      </w:r>
      <w:r w:rsidR="00A73ECE">
        <w:rPr>
          <w:lang w:val="fr-FR"/>
        </w:rPr>
        <w:t>’</w:t>
      </w:r>
      <w:r w:rsidRPr="005D25D0">
        <w:rPr>
          <w:lang w:val="fr-FR"/>
        </w:rPr>
        <w:t>étaient, la date prévue ou probable de classement de l</w:t>
      </w:r>
      <w:r w:rsidR="00A73ECE">
        <w:rPr>
          <w:lang w:val="fr-FR"/>
        </w:rPr>
        <w:t>’</w:t>
      </w:r>
      <w:r w:rsidRPr="005D25D0">
        <w:rPr>
          <w:lang w:val="fr-FR"/>
        </w:rPr>
        <w:t>affaire initiale, ainsi que les recours disponi</w:t>
      </w:r>
      <w:r>
        <w:rPr>
          <w:lang w:val="fr-FR"/>
        </w:rPr>
        <w:t>bles contre une telle décision.</w:t>
      </w:r>
    </w:p>
    <w:p w:rsidR="003D6798" w:rsidRPr="005D25D0" w:rsidRDefault="003D6798" w:rsidP="008B0676">
      <w:pPr>
        <w:pStyle w:val="SingleTxtG"/>
        <w:rPr>
          <w:lang w:val="fr-FR"/>
        </w:rPr>
      </w:pPr>
      <w:r w:rsidRPr="005D25D0">
        <w:rPr>
          <w:lang w:val="fr-FR"/>
        </w:rPr>
        <w:t>6.2</w:t>
      </w:r>
      <w:r w:rsidRPr="005D25D0">
        <w:rPr>
          <w:lang w:val="fr-FR"/>
        </w:rPr>
        <w:tab/>
      </w:r>
      <w:r>
        <w:rPr>
          <w:lang w:val="fr-FR"/>
        </w:rPr>
        <w:t>En date du</w:t>
      </w:r>
      <w:r w:rsidRPr="005D25D0">
        <w:rPr>
          <w:lang w:val="fr-FR"/>
        </w:rPr>
        <w:t xml:space="preserve"> 8 juillet 2014, l</w:t>
      </w:r>
      <w:r w:rsidR="00A73ECE">
        <w:rPr>
          <w:lang w:val="fr-FR"/>
        </w:rPr>
        <w:t>’</w:t>
      </w:r>
      <w:r w:rsidRPr="005D25D0">
        <w:rPr>
          <w:lang w:val="fr-FR"/>
        </w:rPr>
        <w:t>État partie a répondu aux questions du Comité. Il a indi</w:t>
      </w:r>
      <w:r>
        <w:rPr>
          <w:lang w:val="fr-FR"/>
        </w:rPr>
        <w:t>qué que, par une décision du 13 </w:t>
      </w:r>
      <w:r w:rsidRPr="005D25D0">
        <w:rPr>
          <w:lang w:val="fr-FR"/>
        </w:rPr>
        <w:t>mars 2014, le juge avait rejeté la demande présentée par les sœurs de Roberto</w:t>
      </w:r>
      <w:r>
        <w:rPr>
          <w:lang w:val="fr-FR"/>
        </w:rPr>
        <w:t xml:space="preserve"> </w:t>
      </w:r>
      <w:r w:rsidRPr="005D25D0">
        <w:rPr>
          <w:lang w:val="fr-FR"/>
        </w:rPr>
        <w:t xml:space="preserve">Agustín Yrusta au motif que le Défenseur provincial du Service de </w:t>
      </w:r>
      <w:r>
        <w:rPr>
          <w:lang w:val="fr-FR"/>
        </w:rPr>
        <w:t xml:space="preserve">la </w:t>
      </w:r>
      <w:r w:rsidRPr="005D25D0">
        <w:rPr>
          <w:lang w:val="fr-FR"/>
        </w:rPr>
        <w:t>défense</w:t>
      </w:r>
      <w:r>
        <w:rPr>
          <w:lang w:val="fr-FR"/>
        </w:rPr>
        <w:t xml:space="preserve"> publique pour les affaires</w:t>
      </w:r>
      <w:r w:rsidRPr="005D25D0">
        <w:rPr>
          <w:lang w:val="fr-FR"/>
        </w:rPr>
        <w:t xml:space="preserve"> pénale</w:t>
      </w:r>
      <w:r>
        <w:rPr>
          <w:lang w:val="fr-FR"/>
        </w:rPr>
        <w:t>s</w:t>
      </w:r>
      <w:r w:rsidRPr="005D25D0">
        <w:rPr>
          <w:lang w:val="fr-FR"/>
        </w:rPr>
        <w:t xml:space="preserve"> de Santa Fe n</w:t>
      </w:r>
      <w:r w:rsidR="00A73ECE">
        <w:rPr>
          <w:lang w:val="fr-FR"/>
        </w:rPr>
        <w:t>’</w:t>
      </w:r>
      <w:r w:rsidRPr="005D25D0">
        <w:rPr>
          <w:lang w:val="fr-FR"/>
        </w:rPr>
        <w:t>avait pas qualité pour agir puisqu</w:t>
      </w:r>
      <w:r w:rsidR="00A73ECE">
        <w:rPr>
          <w:lang w:val="fr-FR"/>
        </w:rPr>
        <w:t>’</w:t>
      </w:r>
      <w:r w:rsidRPr="005D25D0">
        <w:rPr>
          <w:lang w:val="fr-FR"/>
        </w:rPr>
        <w:t>il n</w:t>
      </w:r>
      <w:r w:rsidR="00A73ECE">
        <w:rPr>
          <w:lang w:val="fr-FR"/>
        </w:rPr>
        <w:t>’</w:t>
      </w:r>
      <w:r w:rsidRPr="005D25D0">
        <w:rPr>
          <w:lang w:val="fr-FR"/>
        </w:rPr>
        <w:t>avait pris ses fonctions qu</w:t>
      </w:r>
      <w:r w:rsidR="00A73ECE">
        <w:rPr>
          <w:lang w:val="fr-FR"/>
        </w:rPr>
        <w:t>’</w:t>
      </w:r>
      <w:r w:rsidRPr="005D25D0">
        <w:rPr>
          <w:lang w:val="fr-FR"/>
        </w:rPr>
        <w:t>au moment de l</w:t>
      </w:r>
      <w:r w:rsidR="00A73ECE">
        <w:rPr>
          <w:lang w:val="fr-FR"/>
        </w:rPr>
        <w:t>’</w:t>
      </w:r>
      <w:r w:rsidRPr="005D25D0">
        <w:rPr>
          <w:lang w:val="fr-FR"/>
        </w:rPr>
        <w:t>entrée en vigueur, le 10 février 2014, du nouveau Code de procédure pénale de la province de Santa Fe (loi n</w:t>
      </w:r>
      <w:r w:rsidRPr="005D25D0">
        <w:rPr>
          <w:vertAlign w:val="superscript"/>
          <w:lang w:val="fr-FR"/>
        </w:rPr>
        <w:t>o</w:t>
      </w:r>
      <w:r w:rsidRPr="005D25D0">
        <w:rPr>
          <w:lang w:val="fr-FR"/>
        </w:rPr>
        <w:t> 12</w:t>
      </w:r>
      <w:r>
        <w:rPr>
          <w:lang w:val="fr-FR"/>
        </w:rPr>
        <w:t>-</w:t>
      </w:r>
      <w:r w:rsidRPr="005D25D0">
        <w:rPr>
          <w:lang w:val="fr-FR"/>
        </w:rPr>
        <w:t>734). L</w:t>
      </w:r>
      <w:r w:rsidR="00A73ECE">
        <w:rPr>
          <w:lang w:val="fr-FR"/>
        </w:rPr>
        <w:t>’</w:t>
      </w:r>
      <w:r w:rsidRPr="005D25D0">
        <w:rPr>
          <w:lang w:val="fr-FR"/>
        </w:rPr>
        <w:t xml:space="preserve">État partie ajoute que le Défenseur a fait appel de cette décision devant la </w:t>
      </w:r>
      <w:r>
        <w:rPr>
          <w:lang w:val="fr-FR"/>
        </w:rPr>
        <w:t>Cour d</w:t>
      </w:r>
      <w:r w:rsidR="00A73ECE">
        <w:rPr>
          <w:lang w:val="fr-FR"/>
        </w:rPr>
        <w:t>’</w:t>
      </w:r>
      <w:r>
        <w:rPr>
          <w:lang w:val="fr-FR"/>
        </w:rPr>
        <w:t>appel</w:t>
      </w:r>
      <w:r w:rsidRPr="005D25D0">
        <w:rPr>
          <w:lang w:val="fr-FR"/>
        </w:rPr>
        <w:t xml:space="preserve"> de la circonscription judiciaire n</w:t>
      </w:r>
      <w:r w:rsidRPr="005D25D0">
        <w:rPr>
          <w:vertAlign w:val="superscript"/>
          <w:lang w:val="fr-FR"/>
        </w:rPr>
        <w:t>o</w:t>
      </w:r>
      <w:r w:rsidRPr="005D25D0">
        <w:rPr>
          <w:lang w:val="fr-FR"/>
        </w:rPr>
        <w:t> 1 de Santa</w:t>
      </w:r>
      <w:r>
        <w:rPr>
          <w:lang w:val="fr-FR"/>
        </w:rPr>
        <w:t xml:space="preserve"> </w:t>
      </w:r>
      <w:r w:rsidRPr="005D25D0">
        <w:rPr>
          <w:lang w:val="fr-FR"/>
        </w:rPr>
        <w:t xml:space="preserve">Fe. Par une décision du 23 avril 2014, la </w:t>
      </w:r>
      <w:r>
        <w:rPr>
          <w:lang w:val="fr-FR"/>
        </w:rPr>
        <w:t>Cour d</w:t>
      </w:r>
      <w:r w:rsidR="00A73ECE">
        <w:rPr>
          <w:lang w:val="fr-FR"/>
        </w:rPr>
        <w:t>’</w:t>
      </w:r>
      <w:r>
        <w:rPr>
          <w:lang w:val="fr-FR"/>
        </w:rPr>
        <w:t>appel</w:t>
      </w:r>
      <w:r w:rsidRPr="005D25D0">
        <w:rPr>
          <w:lang w:val="fr-FR"/>
        </w:rPr>
        <w:t xml:space="preserve"> a annulé la décision de première instance, au motif qu</w:t>
      </w:r>
      <w:r w:rsidR="00A73ECE">
        <w:rPr>
          <w:lang w:val="fr-FR"/>
        </w:rPr>
        <w:t>’</w:t>
      </w:r>
      <w:r w:rsidRPr="005D25D0">
        <w:rPr>
          <w:lang w:val="fr-FR"/>
        </w:rPr>
        <w:t xml:space="preserve">elle </w:t>
      </w:r>
      <w:r>
        <w:rPr>
          <w:lang w:val="fr-FR"/>
        </w:rPr>
        <w:t>« </w:t>
      </w:r>
      <w:r w:rsidRPr="005D25D0">
        <w:rPr>
          <w:lang w:val="fr-FR"/>
        </w:rPr>
        <w:t xml:space="preserve">méconnaissait le droit à la justice des </w:t>
      </w:r>
      <w:r>
        <w:rPr>
          <w:lang w:val="fr-FR"/>
        </w:rPr>
        <w:t xml:space="preserve">personnes qui demandaient à se constituer </w:t>
      </w:r>
      <w:r w:rsidRPr="005D25D0">
        <w:rPr>
          <w:lang w:val="fr-FR"/>
        </w:rPr>
        <w:t xml:space="preserve">partie civile et que, pour défendre le droit invoqué par </w:t>
      </w:r>
      <w:r>
        <w:rPr>
          <w:lang w:val="fr-FR"/>
        </w:rPr>
        <w:t xml:space="preserve">ces personnes, il fallait respecter </w:t>
      </w:r>
      <w:r w:rsidRPr="005D25D0">
        <w:rPr>
          <w:lang w:val="fr-FR"/>
        </w:rPr>
        <w:t>les garanties d</w:t>
      </w:r>
      <w:r w:rsidR="00A73ECE">
        <w:rPr>
          <w:lang w:val="fr-FR"/>
        </w:rPr>
        <w:t>’</w:t>
      </w:r>
      <w:r w:rsidRPr="005D25D0">
        <w:rPr>
          <w:lang w:val="fr-FR"/>
        </w:rPr>
        <w:t xml:space="preserve">un procès équitable </w:t>
      </w:r>
      <w:r>
        <w:rPr>
          <w:lang w:val="fr-FR"/>
        </w:rPr>
        <w:t xml:space="preserve">pour </w:t>
      </w:r>
      <w:r w:rsidRPr="005D25D0">
        <w:rPr>
          <w:lang w:val="fr-FR"/>
        </w:rPr>
        <w:t>les aider à intervenir dans l</w:t>
      </w:r>
      <w:r w:rsidR="00A73ECE">
        <w:rPr>
          <w:lang w:val="fr-FR"/>
        </w:rPr>
        <w:t>’</w:t>
      </w:r>
      <w:r w:rsidRPr="005D25D0">
        <w:rPr>
          <w:lang w:val="fr-FR"/>
        </w:rPr>
        <w:t>affaire</w:t>
      </w:r>
      <w:r>
        <w:rPr>
          <w:lang w:val="fr-FR"/>
        </w:rPr>
        <w:t> »</w:t>
      </w:r>
      <w:r w:rsidRPr="00CE402E">
        <w:rPr>
          <w:rStyle w:val="Appelnotedebasdep"/>
        </w:rPr>
        <w:footnoteReference w:id="6"/>
      </w:r>
      <w:r w:rsidRPr="005D25D0">
        <w:rPr>
          <w:lang w:val="fr-FR"/>
        </w:rPr>
        <w:t xml:space="preserve">. </w:t>
      </w:r>
      <w:r>
        <w:rPr>
          <w:lang w:val="fr-FR"/>
        </w:rPr>
        <w:t>Pour ces raisons, l</w:t>
      </w:r>
      <w:r w:rsidR="00A73ECE">
        <w:rPr>
          <w:lang w:val="fr-FR"/>
        </w:rPr>
        <w:t>’</w:t>
      </w:r>
      <w:r w:rsidRPr="005D25D0">
        <w:rPr>
          <w:lang w:val="fr-FR"/>
        </w:rPr>
        <w:t xml:space="preserve">annulation de la décision contestée a été ordonnée </w:t>
      </w:r>
      <w:r>
        <w:rPr>
          <w:lang w:val="fr-FR"/>
        </w:rPr>
        <w:t>et</w:t>
      </w:r>
      <w:r w:rsidRPr="005D25D0">
        <w:rPr>
          <w:lang w:val="fr-FR"/>
        </w:rPr>
        <w:t xml:space="preserve"> le juge suppléant compétent </w:t>
      </w:r>
      <w:r>
        <w:rPr>
          <w:lang w:val="fr-FR"/>
        </w:rPr>
        <w:t>a été chargé de se prononcer.</w:t>
      </w:r>
    </w:p>
    <w:p w:rsidR="003D6798" w:rsidRPr="005D25D0" w:rsidRDefault="003D6798" w:rsidP="008B0676">
      <w:pPr>
        <w:pStyle w:val="SingleTxtG"/>
        <w:rPr>
          <w:lang w:val="fr-FR"/>
        </w:rPr>
      </w:pPr>
      <w:r w:rsidRPr="005D25D0">
        <w:rPr>
          <w:lang w:val="fr-FR"/>
        </w:rPr>
        <w:t>6.3</w:t>
      </w:r>
      <w:r w:rsidRPr="005D25D0">
        <w:rPr>
          <w:lang w:val="fr-FR"/>
        </w:rPr>
        <w:tab/>
        <w:t>L</w:t>
      </w:r>
      <w:r w:rsidR="00A73ECE">
        <w:rPr>
          <w:lang w:val="fr-FR"/>
        </w:rPr>
        <w:t>’</w:t>
      </w:r>
      <w:r w:rsidRPr="005D25D0">
        <w:rPr>
          <w:lang w:val="fr-FR"/>
        </w:rPr>
        <w:t>État partie indique également que le juge de première instance a décidé de s</w:t>
      </w:r>
      <w:r w:rsidR="00A73ECE">
        <w:rPr>
          <w:lang w:val="fr-FR"/>
        </w:rPr>
        <w:t>’</w:t>
      </w:r>
      <w:r w:rsidRPr="005D25D0">
        <w:rPr>
          <w:lang w:val="fr-FR"/>
        </w:rPr>
        <w:t>abstenir d</w:t>
      </w:r>
      <w:r w:rsidR="00A73ECE">
        <w:rPr>
          <w:lang w:val="fr-FR"/>
        </w:rPr>
        <w:t>’</w:t>
      </w:r>
      <w:r w:rsidRPr="005D25D0">
        <w:rPr>
          <w:lang w:val="fr-FR"/>
        </w:rPr>
        <w:t>intervenir plus avant dans l</w:t>
      </w:r>
      <w:r w:rsidR="00A73ECE">
        <w:rPr>
          <w:lang w:val="fr-FR"/>
        </w:rPr>
        <w:t>’</w:t>
      </w:r>
      <w:r w:rsidRPr="005D25D0">
        <w:rPr>
          <w:lang w:val="fr-FR"/>
        </w:rPr>
        <w:t xml:space="preserve">affaire en raison de la divergence </w:t>
      </w:r>
      <w:r>
        <w:rPr>
          <w:lang w:val="fr-FR"/>
        </w:rPr>
        <w:t>d</w:t>
      </w:r>
      <w:r w:rsidR="00A73ECE">
        <w:rPr>
          <w:lang w:val="fr-FR"/>
        </w:rPr>
        <w:t>’</w:t>
      </w:r>
      <w:r>
        <w:rPr>
          <w:lang w:val="fr-FR"/>
        </w:rPr>
        <w:t>opinion</w:t>
      </w:r>
      <w:r w:rsidRPr="005D25D0">
        <w:rPr>
          <w:lang w:val="fr-FR"/>
        </w:rPr>
        <w:t xml:space="preserve"> mise en évidence par la décision de la </w:t>
      </w:r>
      <w:r>
        <w:rPr>
          <w:lang w:val="fr-FR"/>
        </w:rPr>
        <w:t>Cour d</w:t>
      </w:r>
      <w:r w:rsidR="00A73ECE">
        <w:rPr>
          <w:lang w:val="fr-FR"/>
        </w:rPr>
        <w:t>’</w:t>
      </w:r>
      <w:r>
        <w:rPr>
          <w:lang w:val="fr-FR"/>
        </w:rPr>
        <w:t>appel</w:t>
      </w:r>
      <w:r w:rsidRPr="005D25D0">
        <w:rPr>
          <w:lang w:val="fr-FR"/>
        </w:rPr>
        <w:t xml:space="preserve"> et parce qu</w:t>
      </w:r>
      <w:r w:rsidR="00A73ECE">
        <w:rPr>
          <w:lang w:val="fr-FR"/>
        </w:rPr>
        <w:t>’</w:t>
      </w:r>
      <w:r w:rsidRPr="005D25D0">
        <w:rPr>
          <w:lang w:val="fr-FR"/>
        </w:rPr>
        <w:t>il considérait qu</w:t>
      </w:r>
      <w:r w:rsidR="00A73ECE">
        <w:rPr>
          <w:lang w:val="fr-FR"/>
        </w:rPr>
        <w:t>’</w:t>
      </w:r>
      <w:r w:rsidRPr="005D25D0">
        <w:rPr>
          <w:lang w:val="fr-FR"/>
        </w:rPr>
        <w:t xml:space="preserve">en agissant </w:t>
      </w:r>
      <w:r w:rsidRPr="005D25D0">
        <w:rPr>
          <w:lang w:val="fr-FR"/>
        </w:rPr>
        <w:lastRenderedPageBreak/>
        <w:t>d</w:t>
      </w:r>
      <w:r w:rsidR="00A73ECE">
        <w:rPr>
          <w:lang w:val="fr-FR"/>
        </w:rPr>
        <w:t>’</w:t>
      </w:r>
      <w:r w:rsidRPr="005D25D0">
        <w:rPr>
          <w:lang w:val="fr-FR"/>
        </w:rPr>
        <w:t>une autre manière il risquait de porter atteinte à la garantie d</w:t>
      </w:r>
      <w:r w:rsidR="00A73ECE">
        <w:rPr>
          <w:lang w:val="fr-FR"/>
        </w:rPr>
        <w:t>’</w:t>
      </w:r>
      <w:r w:rsidRPr="005D25D0">
        <w:rPr>
          <w:lang w:val="fr-FR"/>
        </w:rPr>
        <w:t>impartialité. Le juge de première instance a donc ordonné le renvoi de l</w:t>
      </w:r>
      <w:r w:rsidR="00A73ECE">
        <w:rPr>
          <w:lang w:val="fr-FR"/>
        </w:rPr>
        <w:t>’</w:t>
      </w:r>
      <w:r w:rsidRPr="005D25D0">
        <w:rPr>
          <w:lang w:val="fr-FR"/>
        </w:rPr>
        <w:t>affaire devant le tribunal n</w:t>
      </w:r>
      <w:r w:rsidRPr="005D25D0">
        <w:rPr>
          <w:vertAlign w:val="superscript"/>
          <w:lang w:val="fr-FR"/>
        </w:rPr>
        <w:t>o</w:t>
      </w:r>
      <w:r w:rsidRPr="005D25D0">
        <w:rPr>
          <w:lang w:val="fr-FR"/>
        </w:rPr>
        <w:t xml:space="preserve"> 7 de Santa Fe, qui devra se prononcer sur la demande de constitution de partie civile formée par les sœurs de M. Yrusta. Conformément à la décision de la </w:t>
      </w:r>
      <w:r>
        <w:rPr>
          <w:lang w:val="fr-FR"/>
        </w:rPr>
        <w:t>Cour d</w:t>
      </w:r>
      <w:r w:rsidR="00A73ECE">
        <w:rPr>
          <w:lang w:val="fr-FR"/>
        </w:rPr>
        <w:t>’</w:t>
      </w:r>
      <w:r>
        <w:rPr>
          <w:lang w:val="fr-FR"/>
        </w:rPr>
        <w:t>appel</w:t>
      </w:r>
      <w:r w:rsidRPr="005D25D0">
        <w:rPr>
          <w:lang w:val="fr-FR"/>
        </w:rPr>
        <w:t xml:space="preserve"> de Santa Fe, le rejet de la demande </w:t>
      </w:r>
      <w:r>
        <w:rPr>
          <w:lang w:val="fr-FR"/>
        </w:rPr>
        <w:t>des</w:t>
      </w:r>
      <w:r w:rsidRPr="005D25D0">
        <w:rPr>
          <w:lang w:val="fr-FR"/>
        </w:rPr>
        <w:t xml:space="preserve"> sœurs de M. Yrusta a été annulé et une nouvelle décision doit être rendue par une autre juridiction, qui </w:t>
      </w:r>
      <w:r>
        <w:rPr>
          <w:lang w:val="fr-FR"/>
        </w:rPr>
        <w:t>ne s</w:t>
      </w:r>
      <w:r w:rsidR="00A73ECE">
        <w:rPr>
          <w:lang w:val="fr-FR"/>
        </w:rPr>
        <w:t>’</w:t>
      </w:r>
      <w:r>
        <w:rPr>
          <w:lang w:val="fr-FR"/>
        </w:rPr>
        <w:t>est pas encore prononcée. D</w:t>
      </w:r>
      <w:r w:rsidR="00A73ECE">
        <w:rPr>
          <w:lang w:val="fr-FR"/>
        </w:rPr>
        <w:t>’</w:t>
      </w:r>
      <w:r>
        <w:rPr>
          <w:lang w:val="fr-FR"/>
        </w:rPr>
        <w:t>après l</w:t>
      </w:r>
      <w:r w:rsidR="00A73ECE">
        <w:rPr>
          <w:lang w:val="fr-FR"/>
        </w:rPr>
        <w:t>’</w:t>
      </w:r>
      <w:r w:rsidRPr="005D25D0">
        <w:rPr>
          <w:lang w:val="fr-FR"/>
        </w:rPr>
        <w:t>État partie</w:t>
      </w:r>
      <w:r>
        <w:rPr>
          <w:lang w:val="fr-FR"/>
        </w:rPr>
        <w:t>, l</w:t>
      </w:r>
      <w:r w:rsidRPr="005D25D0">
        <w:rPr>
          <w:lang w:val="fr-FR"/>
        </w:rPr>
        <w:t>es recours exercés par les auteures démontrent qu</w:t>
      </w:r>
      <w:r w:rsidR="00A73ECE">
        <w:rPr>
          <w:lang w:val="fr-FR"/>
        </w:rPr>
        <w:t>’</w:t>
      </w:r>
      <w:r w:rsidRPr="005D25D0">
        <w:rPr>
          <w:lang w:val="fr-FR"/>
        </w:rPr>
        <w:t>il existe de</w:t>
      </w:r>
      <w:r>
        <w:rPr>
          <w:lang w:val="fr-FR"/>
        </w:rPr>
        <w:t>s</w:t>
      </w:r>
      <w:r w:rsidRPr="005D25D0">
        <w:rPr>
          <w:lang w:val="fr-FR"/>
        </w:rPr>
        <w:t xml:space="preserve"> recours efficaces et disponibles.</w:t>
      </w:r>
    </w:p>
    <w:p w:rsidR="003D6798" w:rsidRPr="005D25D0" w:rsidRDefault="003D6798" w:rsidP="008B0676">
      <w:pPr>
        <w:pStyle w:val="SingleTxtG"/>
        <w:rPr>
          <w:lang w:val="fr-FR"/>
        </w:rPr>
      </w:pPr>
      <w:r w:rsidRPr="005D25D0">
        <w:rPr>
          <w:lang w:val="fr-FR"/>
        </w:rPr>
        <w:t>6.4</w:t>
      </w:r>
      <w:r w:rsidRPr="005D25D0">
        <w:rPr>
          <w:lang w:val="fr-FR"/>
        </w:rPr>
        <w:tab/>
        <w:t>L</w:t>
      </w:r>
      <w:r w:rsidR="00A73ECE">
        <w:rPr>
          <w:lang w:val="fr-FR"/>
        </w:rPr>
        <w:t>’</w:t>
      </w:r>
      <w:r w:rsidRPr="005D25D0">
        <w:rPr>
          <w:lang w:val="fr-FR"/>
        </w:rPr>
        <w:t>État partie indique également que l</w:t>
      </w:r>
      <w:r w:rsidR="00A73ECE">
        <w:rPr>
          <w:lang w:val="fr-FR"/>
        </w:rPr>
        <w:t>’</w:t>
      </w:r>
      <w:r w:rsidRPr="005D25D0">
        <w:rPr>
          <w:lang w:val="fr-FR"/>
        </w:rPr>
        <w:t>enquête judiciaire sur les causes du décès de M.</w:t>
      </w:r>
      <w:r>
        <w:rPr>
          <w:lang w:val="fr-FR"/>
        </w:rPr>
        <w:t> </w:t>
      </w:r>
      <w:r w:rsidRPr="005D25D0">
        <w:rPr>
          <w:lang w:val="fr-FR"/>
        </w:rPr>
        <w:t>Yrusta suit son cours devant le juge d</w:t>
      </w:r>
      <w:r w:rsidR="00A73ECE">
        <w:rPr>
          <w:lang w:val="fr-FR"/>
        </w:rPr>
        <w:t>’</w:t>
      </w:r>
      <w:r w:rsidRPr="005D25D0">
        <w:rPr>
          <w:lang w:val="fr-FR"/>
        </w:rPr>
        <w:t>instruction du tribunal n</w:t>
      </w:r>
      <w:r w:rsidRPr="005D25D0">
        <w:rPr>
          <w:vertAlign w:val="superscript"/>
          <w:lang w:val="fr-FR"/>
        </w:rPr>
        <w:t>o</w:t>
      </w:r>
      <w:r w:rsidRPr="005D25D0">
        <w:rPr>
          <w:lang w:val="fr-FR"/>
        </w:rPr>
        <w:t> 6 de la province de Santa</w:t>
      </w:r>
      <w:r>
        <w:rPr>
          <w:lang w:val="fr-FR"/>
        </w:rPr>
        <w:t> </w:t>
      </w:r>
      <w:r w:rsidRPr="005D25D0">
        <w:rPr>
          <w:lang w:val="fr-FR"/>
        </w:rPr>
        <w:t>Fe dans l</w:t>
      </w:r>
      <w:r w:rsidR="00A73ECE">
        <w:rPr>
          <w:lang w:val="fr-FR"/>
        </w:rPr>
        <w:t>’</w:t>
      </w:r>
      <w:r w:rsidRPr="005D25D0">
        <w:rPr>
          <w:lang w:val="fr-FR"/>
        </w:rPr>
        <w:t xml:space="preserve">affaire enregistrée sous le </w:t>
      </w:r>
      <w:r>
        <w:rPr>
          <w:lang w:val="fr-FR"/>
        </w:rPr>
        <w:t>titre « Y</w:t>
      </w:r>
      <w:r w:rsidRPr="005D25D0">
        <w:rPr>
          <w:lang w:val="fr-FR"/>
        </w:rPr>
        <w:t>rusta Ro</w:t>
      </w:r>
      <w:r>
        <w:rPr>
          <w:lang w:val="fr-FR"/>
        </w:rPr>
        <w:t>berto Agustín s/ Su </w:t>
      </w:r>
      <w:proofErr w:type="spellStart"/>
      <w:r>
        <w:rPr>
          <w:lang w:val="fr-FR"/>
        </w:rPr>
        <w:t>muerte</w:t>
      </w:r>
      <w:proofErr w:type="spellEnd"/>
      <w:r>
        <w:rPr>
          <w:lang w:val="fr-FR"/>
        </w:rPr>
        <w:t xml:space="preserve">, </w:t>
      </w:r>
      <w:proofErr w:type="spellStart"/>
      <w:r>
        <w:rPr>
          <w:lang w:val="fr-FR"/>
        </w:rPr>
        <w:t>Exp</w:t>
      </w:r>
      <w:r w:rsidRPr="005D25D0">
        <w:rPr>
          <w:lang w:val="fr-FR"/>
        </w:rPr>
        <w:t>ediente</w:t>
      </w:r>
      <w:proofErr w:type="spellEnd"/>
      <w:r w:rsidRPr="005D25D0">
        <w:rPr>
          <w:lang w:val="fr-FR"/>
        </w:rPr>
        <w:t xml:space="preserve"> </w:t>
      </w:r>
      <w:r w:rsidR="00204FE8">
        <w:rPr>
          <w:lang w:val="fr-FR"/>
        </w:rPr>
        <w:t>n</w:t>
      </w:r>
      <w:r w:rsidR="00204FE8" w:rsidRPr="00204FE8">
        <w:rPr>
          <w:vertAlign w:val="superscript"/>
          <w:lang w:val="fr-FR"/>
        </w:rPr>
        <w:t>o</w:t>
      </w:r>
      <w:r w:rsidR="00204FE8">
        <w:rPr>
          <w:lang w:val="fr-FR"/>
        </w:rPr>
        <w:t> </w:t>
      </w:r>
      <w:r w:rsidRPr="005D25D0">
        <w:rPr>
          <w:lang w:val="fr-FR"/>
        </w:rPr>
        <w:t>173/13</w:t>
      </w:r>
      <w:r>
        <w:rPr>
          <w:lang w:val="fr-FR"/>
        </w:rPr>
        <w:t> »</w:t>
      </w:r>
      <w:r w:rsidRPr="005D25D0">
        <w:rPr>
          <w:lang w:val="fr-FR"/>
        </w:rPr>
        <w:t>. Cette procédure pénale en est au stade de l</w:t>
      </w:r>
      <w:r w:rsidR="00A73ECE">
        <w:rPr>
          <w:lang w:val="fr-FR"/>
        </w:rPr>
        <w:t>’</w:t>
      </w:r>
      <w:r w:rsidRPr="005D25D0">
        <w:rPr>
          <w:lang w:val="fr-FR"/>
        </w:rPr>
        <w:t>enquête proprement dite, puisque la production de divers moyens de preuve visant à établir les circonstances du décès de M. Yrusta et la responsabilité pénale susceptible d</w:t>
      </w:r>
      <w:r w:rsidR="00A73ECE">
        <w:rPr>
          <w:lang w:val="fr-FR"/>
        </w:rPr>
        <w:t>’</w:t>
      </w:r>
      <w:r w:rsidRPr="005D25D0">
        <w:rPr>
          <w:lang w:val="fr-FR"/>
        </w:rPr>
        <w:t>en découler a été ordonnée. Parmi les nombreux moyens de preuve ordonnés par le juge, l</w:t>
      </w:r>
      <w:r w:rsidR="00A73ECE">
        <w:rPr>
          <w:lang w:val="fr-FR"/>
        </w:rPr>
        <w:t>’</w:t>
      </w:r>
      <w:r w:rsidRPr="005D25D0">
        <w:rPr>
          <w:lang w:val="fr-FR"/>
        </w:rPr>
        <w:t>État partie insiste sur les témoignages d</w:t>
      </w:r>
      <w:r w:rsidR="00A73ECE">
        <w:rPr>
          <w:lang w:val="fr-FR"/>
        </w:rPr>
        <w:t>’</w:t>
      </w:r>
      <w:r w:rsidRPr="005D25D0">
        <w:rPr>
          <w:lang w:val="fr-FR"/>
        </w:rPr>
        <w:t>agents pénitentiaires, du médecin, de la psychologue</w:t>
      </w:r>
      <w:r>
        <w:rPr>
          <w:lang w:val="fr-FR"/>
        </w:rPr>
        <w:t>-</w:t>
      </w:r>
      <w:r w:rsidRPr="005D25D0">
        <w:rPr>
          <w:lang w:val="fr-FR"/>
        </w:rPr>
        <w:t>psychiatre de l</w:t>
      </w:r>
      <w:r w:rsidR="00A73ECE">
        <w:rPr>
          <w:lang w:val="fr-FR"/>
        </w:rPr>
        <w:t>’</w:t>
      </w:r>
      <w:r w:rsidRPr="005D25D0">
        <w:rPr>
          <w:lang w:val="fr-FR"/>
        </w:rPr>
        <w:t xml:space="preserve">unité pénitentiaire </w:t>
      </w:r>
      <w:r>
        <w:rPr>
          <w:lang w:val="fr-FR"/>
        </w:rPr>
        <w:t xml:space="preserve">où </w:t>
      </w:r>
      <w:r w:rsidRPr="005D25D0">
        <w:rPr>
          <w:lang w:val="fr-FR"/>
        </w:rPr>
        <w:t>M. Yrusta</w:t>
      </w:r>
      <w:r>
        <w:rPr>
          <w:lang w:val="fr-FR"/>
        </w:rPr>
        <w:t xml:space="preserve"> était détenu</w:t>
      </w:r>
      <w:r w:rsidRPr="005D25D0">
        <w:rPr>
          <w:lang w:val="fr-FR"/>
        </w:rPr>
        <w:t>, et sur diverses expertises telles que l</w:t>
      </w:r>
      <w:r w:rsidR="00A73ECE">
        <w:rPr>
          <w:lang w:val="fr-FR"/>
        </w:rPr>
        <w:t>’</w:t>
      </w:r>
      <w:r w:rsidRPr="005D25D0">
        <w:rPr>
          <w:lang w:val="fr-FR"/>
        </w:rPr>
        <w:t>autopsie pratiquée sur le corps du défunt par le bureau de médecine légale et d</w:t>
      </w:r>
      <w:r w:rsidR="00A73ECE">
        <w:rPr>
          <w:lang w:val="fr-FR"/>
        </w:rPr>
        <w:t>’</w:t>
      </w:r>
      <w:r w:rsidRPr="005D25D0">
        <w:rPr>
          <w:lang w:val="fr-FR"/>
        </w:rPr>
        <w:t>au</w:t>
      </w:r>
      <w:r>
        <w:rPr>
          <w:lang w:val="fr-FR"/>
        </w:rPr>
        <w:t>tres expertises médico-légales.</w:t>
      </w:r>
    </w:p>
    <w:p w:rsidR="003D6798" w:rsidRPr="005D25D0" w:rsidRDefault="003D6798" w:rsidP="008B0676">
      <w:pPr>
        <w:pStyle w:val="SingleTxtG"/>
        <w:rPr>
          <w:lang w:val="fr-FR"/>
        </w:rPr>
      </w:pPr>
      <w:r w:rsidRPr="005D25D0">
        <w:rPr>
          <w:lang w:val="fr-FR"/>
        </w:rPr>
        <w:t>6.5</w:t>
      </w:r>
      <w:r w:rsidRPr="005D25D0">
        <w:rPr>
          <w:lang w:val="fr-FR"/>
        </w:rPr>
        <w:tab/>
        <w:t>En ce qui concerne les mesures ordonnées par le Procureur, une audience de confrontation a été convoquée. D</w:t>
      </w:r>
      <w:r w:rsidR="00A73ECE">
        <w:rPr>
          <w:lang w:val="fr-FR"/>
        </w:rPr>
        <w:t>’</w:t>
      </w:r>
      <w:r w:rsidRPr="005D25D0">
        <w:rPr>
          <w:lang w:val="fr-FR"/>
        </w:rPr>
        <w:t xml:space="preserve">autres </w:t>
      </w:r>
      <w:r>
        <w:rPr>
          <w:lang w:val="fr-FR"/>
        </w:rPr>
        <w:t>prisonniers</w:t>
      </w:r>
      <w:r w:rsidRPr="005D25D0">
        <w:rPr>
          <w:lang w:val="fr-FR"/>
        </w:rPr>
        <w:t xml:space="preserve"> du Pavillon VIII, dans lequel M. Yrusta était détenu, et d</w:t>
      </w:r>
      <w:r w:rsidR="00A73ECE">
        <w:rPr>
          <w:lang w:val="fr-FR"/>
        </w:rPr>
        <w:t>’</w:t>
      </w:r>
      <w:r w:rsidRPr="005D25D0">
        <w:rPr>
          <w:lang w:val="fr-FR"/>
        </w:rPr>
        <w:t>autres agents pénitentiaires qui surveillaient l</w:t>
      </w:r>
      <w:r w:rsidR="00A73ECE">
        <w:rPr>
          <w:lang w:val="fr-FR"/>
        </w:rPr>
        <w:t>’</w:t>
      </w:r>
      <w:r w:rsidRPr="005D25D0">
        <w:rPr>
          <w:lang w:val="fr-FR"/>
        </w:rPr>
        <w:t>aile ont été appelés à témoigner. Une expertise du filet suspendu à la fenêtre de la cellule où se trouvait Roberto Agustín Yrusta a été demandée pour déterminer comment celui-ci s</w:t>
      </w:r>
      <w:r w:rsidR="00A73ECE">
        <w:rPr>
          <w:lang w:val="fr-FR"/>
        </w:rPr>
        <w:t>’</w:t>
      </w:r>
      <w:r w:rsidRPr="005D25D0">
        <w:rPr>
          <w:lang w:val="fr-FR"/>
        </w:rPr>
        <w:t>était pendu. L</w:t>
      </w:r>
      <w:r w:rsidR="00A73ECE">
        <w:rPr>
          <w:lang w:val="fr-FR"/>
        </w:rPr>
        <w:t>’</w:t>
      </w:r>
      <w:r w:rsidRPr="005D25D0">
        <w:rPr>
          <w:lang w:val="fr-FR"/>
        </w:rPr>
        <w:t>État partie considère, au vu de ce qui précède, que l</w:t>
      </w:r>
      <w:r w:rsidR="00A73ECE">
        <w:rPr>
          <w:lang w:val="fr-FR"/>
        </w:rPr>
        <w:t>’</w:t>
      </w:r>
      <w:r w:rsidRPr="005D25D0">
        <w:rPr>
          <w:lang w:val="fr-FR"/>
        </w:rPr>
        <w:t>affaire judiciaire est en cours d</w:t>
      </w:r>
      <w:r w:rsidR="00A73ECE">
        <w:rPr>
          <w:lang w:val="fr-FR"/>
        </w:rPr>
        <w:t>’</w:t>
      </w:r>
      <w:r w:rsidRPr="005D25D0">
        <w:rPr>
          <w:lang w:val="fr-FR"/>
        </w:rPr>
        <w:t>examen</w:t>
      </w:r>
      <w:r>
        <w:rPr>
          <w:lang w:val="fr-FR"/>
        </w:rPr>
        <w:t xml:space="preserve"> car</w:t>
      </w:r>
      <w:r w:rsidRPr="005D25D0">
        <w:rPr>
          <w:lang w:val="fr-FR"/>
        </w:rPr>
        <w:t xml:space="preserve"> les moyens de preuve demandés par le Procureur </w:t>
      </w:r>
      <w:r>
        <w:rPr>
          <w:lang w:val="fr-FR"/>
        </w:rPr>
        <w:t>ont</w:t>
      </w:r>
      <w:r w:rsidRPr="005D25D0">
        <w:rPr>
          <w:lang w:val="fr-FR"/>
        </w:rPr>
        <w:t xml:space="preserve"> été produits et le juge </w:t>
      </w:r>
      <w:r>
        <w:rPr>
          <w:lang w:val="fr-FR"/>
        </w:rPr>
        <w:t>a estimé qu</w:t>
      </w:r>
      <w:r w:rsidR="00A73ECE">
        <w:rPr>
          <w:lang w:val="fr-FR"/>
        </w:rPr>
        <w:t>’</w:t>
      </w:r>
      <w:r w:rsidRPr="005D25D0">
        <w:rPr>
          <w:lang w:val="fr-FR"/>
        </w:rPr>
        <w:t>ils étaient pertinents pour établir la vérité sur les faits.</w:t>
      </w:r>
    </w:p>
    <w:p w:rsidR="003D6798" w:rsidRPr="005D25D0" w:rsidRDefault="003D6798" w:rsidP="008B0676">
      <w:pPr>
        <w:pStyle w:val="SingleTxtG"/>
        <w:rPr>
          <w:lang w:val="fr-FR"/>
        </w:rPr>
      </w:pPr>
      <w:r w:rsidRPr="005D25D0">
        <w:rPr>
          <w:lang w:val="fr-FR"/>
        </w:rPr>
        <w:t>6.6</w:t>
      </w:r>
      <w:r w:rsidRPr="005D25D0">
        <w:rPr>
          <w:lang w:val="fr-FR"/>
        </w:rPr>
        <w:tab/>
        <w:t>L</w:t>
      </w:r>
      <w:r w:rsidR="00A73ECE">
        <w:rPr>
          <w:lang w:val="fr-FR"/>
        </w:rPr>
        <w:t>’</w:t>
      </w:r>
      <w:r w:rsidRPr="005D25D0">
        <w:rPr>
          <w:lang w:val="fr-FR"/>
        </w:rPr>
        <w:t>État partie réaffirme que dans le cadre de la procédure en cours, une décision concernant la constitution de partie civile des auteures devrait être rendue à bref délai. Il précise que si les auteures ont la possibilité d</w:t>
      </w:r>
      <w:r w:rsidR="00A73ECE">
        <w:rPr>
          <w:lang w:val="fr-FR"/>
        </w:rPr>
        <w:t>’</w:t>
      </w:r>
      <w:r w:rsidRPr="005D25D0">
        <w:rPr>
          <w:lang w:val="fr-FR"/>
        </w:rPr>
        <w:t>agir en cette qualité, elles pourront</w:t>
      </w:r>
      <w:r>
        <w:rPr>
          <w:lang w:val="fr-FR"/>
        </w:rPr>
        <w:t> </w:t>
      </w:r>
      <w:r w:rsidRPr="005D25D0">
        <w:rPr>
          <w:lang w:val="fr-FR"/>
        </w:rPr>
        <w:t>: a) demander que des éléments de preuve soient produits pendant l</w:t>
      </w:r>
      <w:r w:rsidR="00A73ECE">
        <w:rPr>
          <w:lang w:val="fr-FR"/>
        </w:rPr>
        <w:t>’</w:t>
      </w:r>
      <w:r w:rsidRPr="005D25D0">
        <w:rPr>
          <w:lang w:val="fr-FR"/>
        </w:rPr>
        <w:t xml:space="preserve">instruction préliminaire et solliciter certains </w:t>
      </w:r>
      <w:r>
        <w:rPr>
          <w:lang w:val="fr-FR"/>
        </w:rPr>
        <w:t xml:space="preserve">actes </w:t>
      </w:r>
      <w:r w:rsidRPr="005D25D0">
        <w:rPr>
          <w:lang w:val="fr-FR"/>
        </w:rPr>
        <w:t>concourant à l</w:t>
      </w:r>
      <w:r w:rsidR="00A73ECE">
        <w:rPr>
          <w:lang w:val="fr-FR"/>
        </w:rPr>
        <w:t>’</w:t>
      </w:r>
      <w:r w:rsidRPr="005D25D0">
        <w:rPr>
          <w:lang w:val="fr-FR"/>
        </w:rPr>
        <w:t>é</w:t>
      </w:r>
      <w:r>
        <w:rPr>
          <w:lang w:val="fr-FR"/>
        </w:rPr>
        <w:t xml:space="preserve">lucidation </w:t>
      </w:r>
      <w:r w:rsidRPr="005D25D0">
        <w:rPr>
          <w:lang w:val="fr-FR"/>
        </w:rPr>
        <w:t>des faits visés par l</w:t>
      </w:r>
      <w:r w:rsidR="00A73ECE">
        <w:rPr>
          <w:lang w:val="fr-FR"/>
        </w:rPr>
        <w:t>’</w:t>
      </w:r>
      <w:r w:rsidRPr="005D25D0">
        <w:rPr>
          <w:lang w:val="fr-FR"/>
        </w:rPr>
        <w:t>enquête</w:t>
      </w:r>
      <w:r>
        <w:rPr>
          <w:lang w:val="fr-FR"/>
        </w:rPr>
        <w:t> </w:t>
      </w:r>
      <w:r w:rsidRPr="005D25D0">
        <w:rPr>
          <w:lang w:val="fr-FR"/>
        </w:rPr>
        <w:t>; b) demander des mesures conservatoires visant à garantir le paiement d</w:t>
      </w:r>
      <w:r w:rsidR="00A73ECE">
        <w:rPr>
          <w:lang w:val="fr-FR"/>
        </w:rPr>
        <w:t>’</w:t>
      </w:r>
      <w:r w:rsidRPr="005D25D0">
        <w:rPr>
          <w:lang w:val="fr-FR"/>
        </w:rPr>
        <w:t>une indemnisation au civil et à couvrir les frais de procédure</w:t>
      </w:r>
      <w:r>
        <w:rPr>
          <w:lang w:val="fr-FR"/>
        </w:rPr>
        <w:t> </w:t>
      </w:r>
      <w:r w:rsidRPr="005D25D0">
        <w:rPr>
          <w:lang w:val="fr-FR"/>
        </w:rPr>
        <w:t>; c) assister aux déclarations des témoins pendant l</w:t>
      </w:r>
      <w:r w:rsidR="00A73ECE">
        <w:rPr>
          <w:lang w:val="fr-FR"/>
        </w:rPr>
        <w:t>’</w:t>
      </w:r>
      <w:r w:rsidRPr="005D25D0">
        <w:rPr>
          <w:lang w:val="fr-FR"/>
        </w:rPr>
        <w:t>enquête préliminaire, poser des questions et demander des éclaircissements</w:t>
      </w:r>
      <w:r>
        <w:rPr>
          <w:lang w:val="fr-FR"/>
        </w:rPr>
        <w:t> </w:t>
      </w:r>
      <w:r w:rsidRPr="005D25D0">
        <w:rPr>
          <w:lang w:val="fr-FR"/>
        </w:rPr>
        <w:t>; d) intervenir dans la procédure dans les limites prévues par le Code de procédure pénale</w:t>
      </w:r>
      <w:r>
        <w:rPr>
          <w:lang w:val="fr-FR"/>
        </w:rPr>
        <w:t> </w:t>
      </w:r>
      <w:r w:rsidRPr="005D25D0">
        <w:rPr>
          <w:lang w:val="fr-FR"/>
        </w:rPr>
        <w:t>; e) faire valoir les moyens qu</w:t>
      </w:r>
      <w:r w:rsidR="00A73ECE">
        <w:rPr>
          <w:lang w:val="fr-FR"/>
        </w:rPr>
        <w:t>’</w:t>
      </w:r>
      <w:r w:rsidRPr="005D25D0">
        <w:rPr>
          <w:lang w:val="fr-FR"/>
        </w:rPr>
        <w:t>elles jugent appropriés pour déclencher une procédure</w:t>
      </w:r>
      <w:r>
        <w:rPr>
          <w:lang w:val="fr-FR"/>
        </w:rPr>
        <w:t> </w:t>
      </w:r>
      <w:r w:rsidRPr="005D25D0">
        <w:rPr>
          <w:lang w:val="fr-FR"/>
        </w:rPr>
        <w:t>; f) demander un règlement rapide</w:t>
      </w:r>
      <w:r>
        <w:rPr>
          <w:lang w:val="fr-FR"/>
        </w:rPr>
        <w:t> </w:t>
      </w:r>
      <w:r w:rsidRPr="005D25D0">
        <w:rPr>
          <w:lang w:val="fr-FR"/>
        </w:rPr>
        <w:t>; g) formuler des accusations</w:t>
      </w:r>
      <w:r>
        <w:rPr>
          <w:lang w:val="fr-FR"/>
        </w:rPr>
        <w:t> </w:t>
      </w:r>
      <w:r w:rsidRPr="005D25D0">
        <w:rPr>
          <w:lang w:val="fr-FR"/>
        </w:rPr>
        <w:t>; h) intervenir dans les affaires par les moyens prévus pour les représentants du ministère public.</w:t>
      </w:r>
    </w:p>
    <w:p w:rsidR="003D6798" w:rsidRPr="005D25D0" w:rsidRDefault="003D6798" w:rsidP="008B0676">
      <w:pPr>
        <w:pStyle w:val="SingleTxtG"/>
        <w:rPr>
          <w:lang w:val="fr-FR"/>
        </w:rPr>
      </w:pPr>
      <w:r w:rsidRPr="005D25D0">
        <w:rPr>
          <w:lang w:val="fr-FR"/>
        </w:rPr>
        <w:t>6.7</w:t>
      </w:r>
      <w:r w:rsidRPr="005D25D0">
        <w:rPr>
          <w:lang w:val="fr-FR"/>
        </w:rPr>
        <w:tab/>
        <w:t>L</w:t>
      </w:r>
      <w:r w:rsidR="00A73ECE">
        <w:rPr>
          <w:lang w:val="fr-FR"/>
        </w:rPr>
        <w:t>’</w:t>
      </w:r>
      <w:r w:rsidRPr="005D25D0">
        <w:rPr>
          <w:lang w:val="fr-FR"/>
        </w:rPr>
        <w:t xml:space="preserve">État partie conclut que les </w:t>
      </w:r>
      <w:r>
        <w:rPr>
          <w:lang w:val="fr-FR"/>
        </w:rPr>
        <w:t>auteures</w:t>
      </w:r>
      <w:r w:rsidRPr="005D25D0">
        <w:rPr>
          <w:lang w:val="fr-FR"/>
        </w:rPr>
        <w:t xml:space="preserve"> ont participé à l</w:t>
      </w:r>
      <w:r w:rsidR="00A73ECE">
        <w:rPr>
          <w:lang w:val="fr-FR"/>
        </w:rPr>
        <w:t>’</w:t>
      </w:r>
      <w:r w:rsidRPr="005D25D0">
        <w:rPr>
          <w:lang w:val="fr-FR"/>
        </w:rPr>
        <w:t>enquête judiciaire sur les causes de la mort de leur frère Roberto</w:t>
      </w:r>
      <w:r>
        <w:rPr>
          <w:lang w:val="fr-FR"/>
        </w:rPr>
        <w:t xml:space="preserve"> </w:t>
      </w:r>
      <w:r w:rsidRPr="005D25D0">
        <w:rPr>
          <w:lang w:val="fr-FR"/>
        </w:rPr>
        <w:t>Agustín Yrusta dans le cadre de la procédure de constitution de partie civile précédemment décrite.</w:t>
      </w:r>
    </w:p>
    <w:p w:rsidR="003D6798" w:rsidRPr="005D25D0" w:rsidRDefault="003D6798" w:rsidP="008B0676">
      <w:pPr>
        <w:pStyle w:val="H23G"/>
        <w:rPr>
          <w:lang w:val="fr-FR"/>
        </w:rPr>
      </w:pPr>
      <w:r w:rsidRPr="005D25D0">
        <w:rPr>
          <w:lang w:val="fr-FR"/>
        </w:rPr>
        <w:tab/>
      </w:r>
      <w:r w:rsidRPr="005D25D0">
        <w:rPr>
          <w:lang w:val="fr-FR"/>
        </w:rPr>
        <w:tab/>
      </w:r>
      <w:r>
        <w:rPr>
          <w:lang w:val="fr-FR"/>
        </w:rPr>
        <w:t>Renseignements complémentaires communiqués par l</w:t>
      </w:r>
      <w:r w:rsidR="008B0676">
        <w:rPr>
          <w:lang w:val="fr-FR"/>
        </w:rPr>
        <w:t>es auteures</w:t>
      </w:r>
    </w:p>
    <w:p w:rsidR="003D6798" w:rsidRPr="005D25D0" w:rsidRDefault="003D6798" w:rsidP="008B0676">
      <w:pPr>
        <w:pStyle w:val="SingleTxtG"/>
        <w:rPr>
          <w:lang w:val="fr-FR"/>
        </w:rPr>
      </w:pPr>
      <w:r w:rsidRPr="005D25D0">
        <w:rPr>
          <w:lang w:val="fr-FR"/>
        </w:rPr>
        <w:t>7.1</w:t>
      </w:r>
      <w:r w:rsidRPr="005D25D0">
        <w:rPr>
          <w:lang w:val="fr-FR"/>
        </w:rPr>
        <w:tab/>
      </w:r>
      <w:r>
        <w:rPr>
          <w:lang w:val="fr-FR"/>
        </w:rPr>
        <w:t xml:space="preserve">En date du </w:t>
      </w:r>
      <w:r w:rsidRPr="005D25D0">
        <w:rPr>
          <w:lang w:val="fr-FR"/>
        </w:rPr>
        <w:t xml:space="preserve">20 août et </w:t>
      </w:r>
      <w:r>
        <w:rPr>
          <w:lang w:val="fr-FR"/>
        </w:rPr>
        <w:t xml:space="preserve">du </w:t>
      </w:r>
      <w:r w:rsidRPr="005D25D0">
        <w:rPr>
          <w:lang w:val="fr-FR"/>
        </w:rPr>
        <w:t>21 novembre 2014, les auteures ont soumis de nouveaux commentaires en réponse aux observations de l</w:t>
      </w:r>
      <w:r w:rsidR="00A73ECE">
        <w:rPr>
          <w:lang w:val="fr-FR"/>
        </w:rPr>
        <w:t>’</w:t>
      </w:r>
      <w:r w:rsidRPr="005D25D0">
        <w:rPr>
          <w:lang w:val="fr-FR"/>
        </w:rPr>
        <w:t>État partie. Elles mettent en cause l</w:t>
      </w:r>
      <w:r w:rsidR="00A73ECE">
        <w:rPr>
          <w:lang w:val="fr-FR"/>
        </w:rPr>
        <w:t>’</w:t>
      </w:r>
      <w:r w:rsidRPr="005D25D0">
        <w:rPr>
          <w:lang w:val="fr-FR"/>
        </w:rPr>
        <w:t>exactitude des affirmations de l</w:t>
      </w:r>
      <w:r w:rsidR="00A73ECE">
        <w:rPr>
          <w:lang w:val="fr-FR"/>
        </w:rPr>
        <w:t>’</w:t>
      </w:r>
      <w:r w:rsidRPr="005D25D0">
        <w:rPr>
          <w:lang w:val="fr-FR"/>
        </w:rPr>
        <w:t>État partie et estiment que les explication</w:t>
      </w:r>
      <w:r>
        <w:rPr>
          <w:lang w:val="fr-FR"/>
        </w:rPr>
        <w:t>s apportées sont insuffisantes.</w:t>
      </w:r>
    </w:p>
    <w:p w:rsidR="003D6798" w:rsidRPr="005D25D0" w:rsidRDefault="003D6798" w:rsidP="008B0676">
      <w:pPr>
        <w:pStyle w:val="SingleTxtG"/>
        <w:rPr>
          <w:lang w:val="fr-FR"/>
        </w:rPr>
      </w:pPr>
      <w:r w:rsidRPr="005D25D0">
        <w:rPr>
          <w:lang w:val="fr-FR"/>
        </w:rPr>
        <w:t>7.2</w:t>
      </w:r>
      <w:r w:rsidRPr="005D25D0">
        <w:rPr>
          <w:lang w:val="fr-FR"/>
        </w:rPr>
        <w:tab/>
        <w:t xml:space="preserve">Les auteures confirment que, par sa décision du 23 avril 2014, la </w:t>
      </w:r>
      <w:r>
        <w:rPr>
          <w:lang w:val="fr-FR"/>
        </w:rPr>
        <w:t>Cour d</w:t>
      </w:r>
      <w:r w:rsidR="00A73ECE">
        <w:rPr>
          <w:lang w:val="fr-FR"/>
        </w:rPr>
        <w:t>’</w:t>
      </w:r>
      <w:r>
        <w:rPr>
          <w:lang w:val="fr-FR"/>
        </w:rPr>
        <w:t xml:space="preserve">appel </w:t>
      </w:r>
      <w:r w:rsidRPr="005D25D0">
        <w:rPr>
          <w:lang w:val="fr-FR"/>
        </w:rPr>
        <w:t>pénal</w:t>
      </w:r>
      <w:r>
        <w:rPr>
          <w:lang w:val="fr-FR"/>
        </w:rPr>
        <w:t>e</w:t>
      </w:r>
      <w:r w:rsidRPr="005D25D0">
        <w:rPr>
          <w:lang w:val="fr-FR"/>
        </w:rPr>
        <w:t xml:space="preserve"> de Santa Fe a annulé le jugement de première instance au motif qu</w:t>
      </w:r>
      <w:r w:rsidR="00A73ECE">
        <w:rPr>
          <w:lang w:val="fr-FR"/>
        </w:rPr>
        <w:t>’</w:t>
      </w:r>
      <w:r w:rsidRPr="005D25D0">
        <w:rPr>
          <w:lang w:val="fr-FR"/>
        </w:rPr>
        <w:t xml:space="preserve">il </w:t>
      </w:r>
      <w:r>
        <w:rPr>
          <w:lang w:val="fr-FR"/>
        </w:rPr>
        <w:t>« </w:t>
      </w:r>
      <w:r w:rsidRPr="005D25D0">
        <w:rPr>
          <w:lang w:val="fr-FR"/>
        </w:rPr>
        <w:t xml:space="preserve">[méconnaissait] le droit à la justice des auteures de la demande de constitution de partie </w:t>
      </w:r>
      <w:r w:rsidRPr="005D25D0">
        <w:rPr>
          <w:lang w:val="fr-FR"/>
        </w:rPr>
        <w:lastRenderedPageBreak/>
        <w:t>civile et que, pour défendre le droit invoqué par les intéressés, il y [avait] lieu de protéger les garanties d</w:t>
      </w:r>
      <w:r w:rsidR="00A73ECE">
        <w:rPr>
          <w:lang w:val="fr-FR"/>
        </w:rPr>
        <w:t>’</w:t>
      </w:r>
      <w:r w:rsidRPr="005D25D0">
        <w:rPr>
          <w:lang w:val="fr-FR"/>
        </w:rPr>
        <w:t>un procès équitable susceptibles de les aider à intervenir dans l</w:t>
      </w:r>
      <w:r w:rsidR="00A73ECE">
        <w:rPr>
          <w:lang w:val="fr-FR"/>
        </w:rPr>
        <w:t>’</w:t>
      </w:r>
      <w:r w:rsidRPr="005D25D0">
        <w:rPr>
          <w:lang w:val="fr-FR"/>
        </w:rPr>
        <w:t>affaire</w:t>
      </w:r>
      <w:r>
        <w:rPr>
          <w:lang w:val="fr-FR"/>
        </w:rPr>
        <w:t> »</w:t>
      </w:r>
      <w:r w:rsidRPr="005D25D0">
        <w:rPr>
          <w:lang w:val="fr-FR"/>
        </w:rPr>
        <w:t>. De</w:t>
      </w:r>
      <w:r w:rsidR="00204FE8">
        <w:rPr>
          <w:lang w:val="fr-FR"/>
        </w:rPr>
        <w:t> </w:t>
      </w:r>
      <w:r w:rsidRPr="005D25D0">
        <w:rPr>
          <w:lang w:val="fr-FR"/>
        </w:rPr>
        <w:t xml:space="preserve">même, la </w:t>
      </w:r>
      <w:r>
        <w:rPr>
          <w:lang w:val="fr-FR"/>
        </w:rPr>
        <w:t>Cour d</w:t>
      </w:r>
      <w:r w:rsidR="00A73ECE">
        <w:rPr>
          <w:lang w:val="fr-FR"/>
        </w:rPr>
        <w:t>’</w:t>
      </w:r>
      <w:r>
        <w:rPr>
          <w:lang w:val="fr-FR"/>
        </w:rPr>
        <w:t>appel</w:t>
      </w:r>
      <w:r w:rsidRPr="005D25D0">
        <w:rPr>
          <w:lang w:val="fr-FR"/>
        </w:rPr>
        <w:t xml:space="preserve"> pénal</w:t>
      </w:r>
      <w:r>
        <w:rPr>
          <w:lang w:val="fr-FR"/>
        </w:rPr>
        <w:t>e</w:t>
      </w:r>
      <w:r w:rsidRPr="005D25D0">
        <w:rPr>
          <w:lang w:val="fr-FR"/>
        </w:rPr>
        <w:t xml:space="preserve"> de Santa Fe a considéré que </w:t>
      </w:r>
      <w:r>
        <w:rPr>
          <w:lang w:val="fr-FR"/>
        </w:rPr>
        <w:t>« </w:t>
      </w:r>
      <w:r w:rsidRPr="005D25D0">
        <w:rPr>
          <w:lang w:val="fr-FR"/>
        </w:rPr>
        <w:t>en l</w:t>
      </w:r>
      <w:r w:rsidR="00A73ECE">
        <w:rPr>
          <w:lang w:val="fr-FR"/>
        </w:rPr>
        <w:t>’</w:t>
      </w:r>
      <w:r w:rsidRPr="005D25D0">
        <w:rPr>
          <w:lang w:val="fr-FR"/>
        </w:rPr>
        <w:t>espèce, il [pouvait] être remédié aux circonstances relatives à</w:t>
      </w:r>
      <w:r>
        <w:rPr>
          <w:lang w:val="fr-FR"/>
        </w:rPr>
        <w:t xml:space="preserve"> l</w:t>
      </w:r>
      <w:r w:rsidR="00A73ECE">
        <w:rPr>
          <w:lang w:val="fr-FR"/>
        </w:rPr>
        <w:t>’</w:t>
      </w:r>
      <w:r>
        <w:rPr>
          <w:lang w:val="fr-FR"/>
        </w:rPr>
        <w:t xml:space="preserve">irrégularité présumée </w:t>
      </w:r>
      <w:r w:rsidRPr="005D25D0">
        <w:rPr>
          <w:lang w:val="fr-FR"/>
        </w:rPr>
        <w:t>ou la validité des services d</w:t>
      </w:r>
      <w:r w:rsidR="00A73ECE">
        <w:rPr>
          <w:lang w:val="fr-FR"/>
        </w:rPr>
        <w:t>’</w:t>
      </w:r>
      <w:r w:rsidRPr="005D25D0">
        <w:rPr>
          <w:lang w:val="fr-FR"/>
        </w:rPr>
        <w:t>avocat par injonction de justice</w:t>
      </w:r>
      <w:r>
        <w:rPr>
          <w:lang w:val="fr-FR"/>
        </w:rPr>
        <w:t> »</w:t>
      </w:r>
      <w:r w:rsidRPr="005D25D0">
        <w:rPr>
          <w:lang w:val="fr-FR"/>
        </w:rPr>
        <w:t>. Le 4 juin 2014, le juge d</w:t>
      </w:r>
      <w:r w:rsidR="00A73ECE">
        <w:rPr>
          <w:lang w:val="fr-FR"/>
        </w:rPr>
        <w:t>’</w:t>
      </w:r>
      <w:r w:rsidRPr="005D25D0">
        <w:rPr>
          <w:lang w:val="fr-FR"/>
        </w:rPr>
        <w:t>instruction du tribunal n</w:t>
      </w:r>
      <w:r w:rsidRPr="005D25D0">
        <w:rPr>
          <w:vertAlign w:val="superscript"/>
          <w:lang w:val="fr-FR"/>
        </w:rPr>
        <w:t>o</w:t>
      </w:r>
      <w:r w:rsidRPr="005D25D0">
        <w:rPr>
          <w:lang w:val="fr-FR"/>
        </w:rPr>
        <w:t xml:space="preserve"> 7 de la province de Santa Fe a décidé </w:t>
      </w:r>
      <w:r>
        <w:rPr>
          <w:lang w:val="fr-FR"/>
        </w:rPr>
        <w:t>« </w:t>
      </w:r>
      <w:r w:rsidRPr="005D25D0">
        <w:rPr>
          <w:lang w:val="fr-FR"/>
        </w:rPr>
        <w:t>de ne pas faire droit à la demande de constitution de partie civile formée par Estela Deolinda Yrusta par l</w:t>
      </w:r>
      <w:r w:rsidR="00A73ECE">
        <w:rPr>
          <w:lang w:val="fr-FR"/>
        </w:rPr>
        <w:t>’</w:t>
      </w:r>
      <w:r w:rsidRPr="005D25D0">
        <w:rPr>
          <w:lang w:val="fr-FR"/>
        </w:rPr>
        <w:t>intermédiaire de Gabriel Ganón</w:t>
      </w:r>
      <w:r>
        <w:rPr>
          <w:lang w:val="fr-FR"/>
        </w:rPr>
        <w:t> »</w:t>
      </w:r>
      <w:r w:rsidRPr="005D25D0">
        <w:rPr>
          <w:lang w:val="fr-FR"/>
        </w:rPr>
        <w:t xml:space="preserve"> au motif que </w:t>
      </w:r>
      <w:r>
        <w:rPr>
          <w:lang w:val="fr-FR"/>
        </w:rPr>
        <w:t>« </w:t>
      </w:r>
      <w:r w:rsidRPr="005D25D0">
        <w:rPr>
          <w:lang w:val="fr-FR"/>
        </w:rPr>
        <w:t>conformément aux dispositions de l</w:t>
      </w:r>
      <w:r w:rsidR="00A73ECE">
        <w:rPr>
          <w:lang w:val="fr-FR"/>
        </w:rPr>
        <w:t>’</w:t>
      </w:r>
      <w:r w:rsidRPr="005D25D0">
        <w:rPr>
          <w:lang w:val="fr-FR"/>
        </w:rPr>
        <w:t>article 67II du Code de procédure pénale de la province de Santa Fe, a qualité pour agir quiconque se dit lésé par une infraction pénale, ou ses héritiers réservataires, catégorie dont ne relève pas l</w:t>
      </w:r>
      <w:r w:rsidR="00A73ECE">
        <w:rPr>
          <w:lang w:val="fr-FR"/>
        </w:rPr>
        <w:t>’</w:t>
      </w:r>
      <w:r w:rsidRPr="005D25D0">
        <w:rPr>
          <w:lang w:val="fr-FR"/>
        </w:rPr>
        <w:t>auteure de la demande, Estela Deolinda Yrusta. Par conséquent, cette dernière n</w:t>
      </w:r>
      <w:r w:rsidR="00A73ECE">
        <w:rPr>
          <w:lang w:val="fr-FR"/>
        </w:rPr>
        <w:t>’</w:t>
      </w:r>
      <w:r w:rsidRPr="005D25D0">
        <w:rPr>
          <w:lang w:val="fr-FR"/>
        </w:rPr>
        <w:t>a pas qualité pour agir au titre invoqué et sa demande est rejetée au motif qu</w:t>
      </w:r>
      <w:r w:rsidR="00A73ECE">
        <w:rPr>
          <w:lang w:val="fr-FR"/>
        </w:rPr>
        <w:t>’</w:t>
      </w:r>
      <w:r w:rsidRPr="005D25D0">
        <w:rPr>
          <w:lang w:val="fr-FR"/>
        </w:rPr>
        <w:t>elle n</w:t>
      </w:r>
      <w:r w:rsidR="00A73ECE">
        <w:rPr>
          <w:lang w:val="fr-FR"/>
        </w:rPr>
        <w:t>’</w:t>
      </w:r>
      <w:r w:rsidRPr="005D25D0">
        <w:rPr>
          <w:lang w:val="fr-FR"/>
        </w:rPr>
        <w:t>est pas fondée</w:t>
      </w:r>
      <w:r>
        <w:rPr>
          <w:lang w:val="fr-FR"/>
        </w:rPr>
        <w:t> ».</w:t>
      </w:r>
    </w:p>
    <w:p w:rsidR="003D6798" w:rsidRPr="005D25D0" w:rsidRDefault="003D6798" w:rsidP="008B0676">
      <w:pPr>
        <w:pStyle w:val="SingleTxtG"/>
        <w:rPr>
          <w:lang w:val="fr-FR"/>
        </w:rPr>
      </w:pPr>
      <w:r w:rsidRPr="005D25D0">
        <w:rPr>
          <w:lang w:val="fr-FR"/>
        </w:rPr>
        <w:t>7.3</w:t>
      </w:r>
      <w:r w:rsidRPr="005D25D0">
        <w:rPr>
          <w:lang w:val="fr-FR"/>
        </w:rPr>
        <w:tab/>
        <w:t>Les auteures ont fait appel le 13 juin 2014 et présenté une nouvelle demande de constitution de partie civile. Le 16 juin 2014, il a été fait droit à l</w:t>
      </w:r>
      <w:r w:rsidR="00A73ECE">
        <w:rPr>
          <w:lang w:val="fr-FR"/>
        </w:rPr>
        <w:t>’</w:t>
      </w:r>
      <w:r w:rsidRPr="005D25D0">
        <w:rPr>
          <w:lang w:val="fr-FR"/>
        </w:rPr>
        <w:t xml:space="preserve">appel sans effet suspensif et le recours a de nouveau été renvoyé à une juridiction supérieure pour </w:t>
      </w:r>
      <w:r>
        <w:rPr>
          <w:lang w:val="fr-FR"/>
        </w:rPr>
        <w:t>décision</w:t>
      </w:r>
      <w:r w:rsidRPr="005D25D0">
        <w:rPr>
          <w:lang w:val="fr-FR"/>
        </w:rPr>
        <w:t>. Le</w:t>
      </w:r>
      <w:r>
        <w:rPr>
          <w:lang w:val="fr-FR"/>
        </w:rPr>
        <w:t xml:space="preserve"> </w:t>
      </w:r>
      <w:r w:rsidRPr="005D25D0">
        <w:rPr>
          <w:lang w:val="fr-FR"/>
        </w:rPr>
        <w:t>30 juin 2014</w:t>
      </w:r>
      <w:r>
        <w:rPr>
          <w:lang w:val="fr-FR"/>
        </w:rPr>
        <w:t xml:space="preserve">, </w:t>
      </w:r>
      <w:r w:rsidRPr="005D25D0">
        <w:rPr>
          <w:lang w:val="fr-FR"/>
        </w:rPr>
        <w:t>la composition du tribunal</w:t>
      </w:r>
      <w:r>
        <w:rPr>
          <w:lang w:val="fr-FR"/>
        </w:rPr>
        <w:t xml:space="preserve"> a été notifiée aux auteures</w:t>
      </w:r>
      <w:r w:rsidRPr="005D25D0">
        <w:rPr>
          <w:lang w:val="fr-FR"/>
        </w:rPr>
        <w:t>. Le 14 novembre 2014, plus d</w:t>
      </w:r>
      <w:r w:rsidR="00A73ECE">
        <w:rPr>
          <w:lang w:val="fr-FR"/>
        </w:rPr>
        <w:t>’</w:t>
      </w:r>
      <w:r w:rsidRPr="005D25D0">
        <w:rPr>
          <w:lang w:val="fr-FR"/>
        </w:rPr>
        <w:t xml:space="preserve">un an et demi après la première demande de constitution de partie civile </w:t>
      </w:r>
      <w:r>
        <w:rPr>
          <w:lang w:val="fr-FR"/>
        </w:rPr>
        <w:t>présentée par les auteures, la Cour d</w:t>
      </w:r>
      <w:r w:rsidR="00A73ECE">
        <w:rPr>
          <w:lang w:val="fr-FR"/>
        </w:rPr>
        <w:t>’</w:t>
      </w:r>
      <w:r>
        <w:rPr>
          <w:lang w:val="fr-FR"/>
        </w:rPr>
        <w:t>appel</w:t>
      </w:r>
      <w:r w:rsidRPr="005D25D0">
        <w:rPr>
          <w:lang w:val="fr-FR"/>
        </w:rPr>
        <w:t xml:space="preserve"> pénal</w:t>
      </w:r>
      <w:r>
        <w:rPr>
          <w:lang w:val="fr-FR"/>
        </w:rPr>
        <w:t>e</w:t>
      </w:r>
      <w:r w:rsidRPr="005D25D0">
        <w:rPr>
          <w:lang w:val="fr-FR"/>
        </w:rPr>
        <w:t xml:space="preserve"> de Santa Fe a déclaré irrecevable </w:t>
      </w:r>
      <w:r>
        <w:rPr>
          <w:lang w:val="fr-FR"/>
        </w:rPr>
        <w:t>l</w:t>
      </w:r>
      <w:r w:rsidR="00A73ECE">
        <w:rPr>
          <w:lang w:val="fr-FR"/>
        </w:rPr>
        <w:t>’</w:t>
      </w:r>
      <w:r w:rsidRPr="005D25D0">
        <w:rPr>
          <w:lang w:val="fr-FR"/>
        </w:rPr>
        <w:t>appel formé par le Défenseur provincial au nom des auteures. Le</w:t>
      </w:r>
      <w:r>
        <w:rPr>
          <w:lang w:val="fr-FR"/>
        </w:rPr>
        <w:t xml:space="preserve"> t</w:t>
      </w:r>
      <w:r w:rsidRPr="005D25D0">
        <w:rPr>
          <w:lang w:val="fr-FR"/>
        </w:rPr>
        <w:t>ribunal à juge unique a considéré que, en vertu des articles 1</w:t>
      </w:r>
      <w:r w:rsidRPr="005D25D0">
        <w:rPr>
          <w:vertAlign w:val="superscript"/>
          <w:lang w:val="fr-FR"/>
        </w:rPr>
        <w:t>er</w:t>
      </w:r>
      <w:r w:rsidRPr="005D25D0">
        <w:rPr>
          <w:lang w:val="fr-FR"/>
        </w:rPr>
        <w:t>, 2 et 21 de la loi n</w:t>
      </w:r>
      <w:r w:rsidRPr="005D25D0">
        <w:rPr>
          <w:vertAlign w:val="superscript"/>
          <w:lang w:val="fr-FR"/>
        </w:rPr>
        <w:t>o</w:t>
      </w:r>
      <w:r w:rsidRPr="005D25D0">
        <w:rPr>
          <w:lang w:val="fr-FR"/>
        </w:rPr>
        <w:t> 13</w:t>
      </w:r>
      <w:r>
        <w:rPr>
          <w:lang w:val="fr-FR"/>
        </w:rPr>
        <w:t>-</w:t>
      </w:r>
      <w:r w:rsidRPr="005D25D0">
        <w:rPr>
          <w:lang w:val="fr-FR"/>
        </w:rPr>
        <w:t>014, le Défenseur provincial n</w:t>
      </w:r>
      <w:r w:rsidR="00A73ECE">
        <w:rPr>
          <w:lang w:val="fr-FR"/>
        </w:rPr>
        <w:t>’</w:t>
      </w:r>
      <w:r w:rsidRPr="005D25D0">
        <w:rPr>
          <w:lang w:val="fr-FR"/>
        </w:rPr>
        <w:t>est pas habilité à représenter les auteures dans la province de Santa</w:t>
      </w:r>
      <w:r>
        <w:rPr>
          <w:lang w:val="fr-FR"/>
        </w:rPr>
        <w:t xml:space="preserve"> </w:t>
      </w:r>
      <w:r w:rsidRPr="005D25D0">
        <w:rPr>
          <w:lang w:val="fr-FR"/>
        </w:rPr>
        <w:t xml:space="preserve">Fe. De plus, il a considéré que </w:t>
      </w:r>
      <w:r>
        <w:rPr>
          <w:lang w:val="fr-FR"/>
        </w:rPr>
        <w:t>« </w:t>
      </w:r>
      <w:r w:rsidRPr="005D25D0">
        <w:rPr>
          <w:lang w:val="fr-FR"/>
        </w:rPr>
        <w:t>quiconque souhaite se constituer partie civile doit, s</w:t>
      </w:r>
      <w:r w:rsidR="00A73ECE">
        <w:rPr>
          <w:lang w:val="fr-FR"/>
        </w:rPr>
        <w:t>’</w:t>
      </w:r>
      <w:r w:rsidRPr="005D25D0">
        <w:rPr>
          <w:lang w:val="fr-FR"/>
        </w:rPr>
        <w:t>il n</w:t>
      </w:r>
      <w:r w:rsidR="00A73ECE">
        <w:rPr>
          <w:lang w:val="fr-FR"/>
        </w:rPr>
        <w:t>’</w:t>
      </w:r>
      <w:r w:rsidRPr="005D25D0">
        <w:rPr>
          <w:lang w:val="fr-FR"/>
        </w:rPr>
        <w:t>a pas les moyens d</w:t>
      </w:r>
      <w:r w:rsidR="00A73ECE">
        <w:rPr>
          <w:lang w:val="fr-FR"/>
        </w:rPr>
        <w:t>’</w:t>
      </w:r>
      <w:r w:rsidRPr="005D25D0">
        <w:rPr>
          <w:lang w:val="fr-FR"/>
        </w:rPr>
        <w:t>engager une procédure pénale, bénéficier d</w:t>
      </w:r>
      <w:r w:rsidR="00A73ECE">
        <w:rPr>
          <w:lang w:val="fr-FR"/>
        </w:rPr>
        <w:t>’</w:t>
      </w:r>
      <w:r w:rsidRPr="005D25D0">
        <w:rPr>
          <w:lang w:val="fr-FR"/>
        </w:rPr>
        <w:t xml:space="preserve">une assistance </w:t>
      </w:r>
      <w:r>
        <w:rPr>
          <w:lang w:val="fr-FR"/>
        </w:rPr>
        <w:t>judiciaire</w:t>
      </w:r>
      <w:r w:rsidRPr="005D25D0">
        <w:rPr>
          <w:lang w:val="fr-FR"/>
        </w:rPr>
        <w:t xml:space="preserve"> aux frais de l</w:t>
      </w:r>
      <w:r w:rsidR="00A73ECE">
        <w:rPr>
          <w:lang w:val="fr-FR"/>
        </w:rPr>
        <w:t>’</w:t>
      </w:r>
      <w:r w:rsidRPr="005D25D0">
        <w:rPr>
          <w:lang w:val="fr-FR"/>
        </w:rPr>
        <w:t>État, […] mais il n</w:t>
      </w:r>
      <w:r w:rsidR="00A73ECE">
        <w:rPr>
          <w:lang w:val="fr-FR"/>
        </w:rPr>
        <w:t>’</w:t>
      </w:r>
      <w:r w:rsidRPr="005D25D0">
        <w:rPr>
          <w:lang w:val="fr-FR"/>
        </w:rPr>
        <w:t>appartient pas au Service public de défense pénale de la province d</w:t>
      </w:r>
      <w:r w:rsidR="00A73ECE">
        <w:rPr>
          <w:lang w:val="fr-FR"/>
        </w:rPr>
        <w:t>’</w:t>
      </w:r>
      <w:r w:rsidRPr="005D25D0">
        <w:rPr>
          <w:lang w:val="fr-FR"/>
        </w:rPr>
        <w:t>assurer une telle représentation</w:t>
      </w:r>
      <w:r>
        <w:rPr>
          <w:lang w:val="fr-FR"/>
        </w:rPr>
        <w:t> »</w:t>
      </w:r>
      <w:r w:rsidRPr="00CE402E">
        <w:rPr>
          <w:rStyle w:val="Appelnotedebasdep"/>
        </w:rPr>
        <w:footnoteReference w:id="7"/>
      </w:r>
      <w:r w:rsidRPr="005D25D0">
        <w:rPr>
          <w:lang w:val="fr-FR"/>
        </w:rPr>
        <w:t>. Les auteures font val</w:t>
      </w:r>
      <w:r>
        <w:rPr>
          <w:lang w:val="fr-FR"/>
        </w:rPr>
        <w:t>oi</w:t>
      </w:r>
      <w:r w:rsidRPr="005D25D0">
        <w:rPr>
          <w:lang w:val="fr-FR"/>
        </w:rPr>
        <w:t>r qu</w:t>
      </w:r>
      <w:r w:rsidR="00A73ECE">
        <w:rPr>
          <w:lang w:val="fr-FR"/>
        </w:rPr>
        <w:t>’</w:t>
      </w:r>
      <w:r w:rsidRPr="005D25D0">
        <w:rPr>
          <w:lang w:val="fr-FR"/>
        </w:rPr>
        <w:t>elles ont fait appel à la Défense publique parce qu</w:t>
      </w:r>
      <w:r w:rsidR="00A73ECE">
        <w:rPr>
          <w:lang w:val="fr-FR"/>
        </w:rPr>
        <w:t>’</w:t>
      </w:r>
      <w:r w:rsidRPr="005D25D0">
        <w:rPr>
          <w:lang w:val="fr-FR"/>
        </w:rPr>
        <w:t>il s</w:t>
      </w:r>
      <w:r w:rsidR="00A73ECE">
        <w:rPr>
          <w:lang w:val="fr-FR"/>
        </w:rPr>
        <w:t>’</w:t>
      </w:r>
      <w:r w:rsidRPr="005D25D0">
        <w:rPr>
          <w:lang w:val="fr-FR"/>
        </w:rPr>
        <w:t>agissait du seul organisme indépendant habilité à les représenter à Santa</w:t>
      </w:r>
      <w:r>
        <w:rPr>
          <w:lang w:val="fr-FR"/>
        </w:rPr>
        <w:t> </w:t>
      </w:r>
      <w:r w:rsidRPr="005D25D0">
        <w:rPr>
          <w:lang w:val="fr-FR"/>
        </w:rPr>
        <w:t xml:space="preserve">Fe. Elles ajoutent que, de fait, la </w:t>
      </w:r>
      <w:r>
        <w:rPr>
          <w:lang w:val="fr-FR"/>
        </w:rPr>
        <w:t>Cour d</w:t>
      </w:r>
      <w:r w:rsidR="00A73ECE">
        <w:rPr>
          <w:lang w:val="fr-FR"/>
        </w:rPr>
        <w:t>’</w:t>
      </w:r>
      <w:r>
        <w:rPr>
          <w:lang w:val="fr-FR"/>
        </w:rPr>
        <w:t>appel</w:t>
      </w:r>
      <w:r w:rsidRPr="005D25D0">
        <w:rPr>
          <w:lang w:val="fr-FR"/>
        </w:rPr>
        <w:t xml:space="preserve"> et les autres </w:t>
      </w:r>
      <w:r>
        <w:rPr>
          <w:lang w:val="fr-FR"/>
        </w:rPr>
        <w:t>autorités</w:t>
      </w:r>
      <w:r w:rsidRPr="005D25D0">
        <w:rPr>
          <w:lang w:val="fr-FR"/>
        </w:rPr>
        <w:t xml:space="preserve"> judiciaires n</w:t>
      </w:r>
      <w:r w:rsidR="00A73ECE">
        <w:rPr>
          <w:lang w:val="fr-FR"/>
        </w:rPr>
        <w:t>’</w:t>
      </w:r>
      <w:r w:rsidRPr="005D25D0">
        <w:rPr>
          <w:lang w:val="fr-FR"/>
        </w:rPr>
        <w:t>ont pas établi quel serait l</w:t>
      </w:r>
      <w:r w:rsidR="00A73ECE">
        <w:rPr>
          <w:lang w:val="fr-FR"/>
        </w:rPr>
        <w:t>’</w:t>
      </w:r>
      <w:r w:rsidRPr="005D25D0">
        <w:rPr>
          <w:lang w:val="fr-FR"/>
        </w:rPr>
        <w:t>organisme compétent pour leur donner accès à la justice dans la pratique. Elles considèrent que l</w:t>
      </w:r>
      <w:r w:rsidR="00A73ECE">
        <w:rPr>
          <w:lang w:val="fr-FR"/>
        </w:rPr>
        <w:t>’</w:t>
      </w:r>
      <w:r w:rsidRPr="005D25D0">
        <w:rPr>
          <w:lang w:val="fr-FR"/>
        </w:rPr>
        <w:t>interprétation donnée va à l</w:t>
      </w:r>
      <w:r w:rsidR="00A73ECE">
        <w:rPr>
          <w:lang w:val="fr-FR"/>
        </w:rPr>
        <w:t>’</w:t>
      </w:r>
      <w:r w:rsidRPr="005D25D0">
        <w:rPr>
          <w:lang w:val="fr-FR"/>
        </w:rPr>
        <w:t>encontre des normes internationales et des possibilités de représentation offertes par le système fédéral de défense publique. Les auteures considèrent également que cette interprétation les prive du droit d</w:t>
      </w:r>
      <w:r w:rsidR="00A73ECE">
        <w:rPr>
          <w:lang w:val="fr-FR"/>
        </w:rPr>
        <w:t>’</w:t>
      </w:r>
      <w:r w:rsidRPr="005D25D0">
        <w:rPr>
          <w:lang w:val="fr-FR"/>
        </w:rPr>
        <w:t>ester en justice et empêche la conduite d</w:t>
      </w:r>
      <w:r w:rsidR="00A73ECE">
        <w:rPr>
          <w:lang w:val="fr-FR"/>
        </w:rPr>
        <w:t>’</w:t>
      </w:r>
      <w:r w:rsidRPr="005D25D0">
        <w:rPr>
          <w:lang w:val="fr-FR"/>
        </w:rPr>
        <w:t xml:space="preserve">une enquête </w:t>
      </w:r>
      <w:r>
        <w:rPr>
          <w:lang w:val="fr-FR"/>
        </w:rPr>
        <w:t xml:space="preserve">diligente </w:t>
      </w:r>
      <w:r w:rsidRPr="005D25D0">
        <w:rPr>
          <w:lang w:val="fr-FR"/>
        </w:rPr>
        <w:t>sur la disparition et le décès de leur frère.</w:t>
      </w:r>
    </w:p>
    <w:p w:rsidR="003D6798" w:rsidRPr="005D25D0" w:rsidRDefault="003D6798" w:rsidP="008B0676">
      <w:pPr>
        <w:pStyle w:val="SingleTxtG"/>
        <w:rPr>
          <w:lang w:val="fr-FR"/>
        </w:rPr>
      </w:pPr>
      <w:r w:rsidRPr="005D25D0">
        <w:rPr>
          <w:lang w:val="fr-FR"/>
        </w:rPr>
        <w:t>7.4</w:t>
      </w:r>
      <w:r w:rsidRPr="005D25D0">
        <w:rPr>
          <w:lang w:val="fr-FR"/>
        </w:rPr>
        <w:tab/>
        <w:t xml:space="preserve">Les auteures </w:t>
      </w:r>
      <w:r>
        <w:rPr>
          <w:lang w:val="fr-FR"/>
        </w:rPr>
        <w:t>soulignent qu</w:t>
      </w:r>
      <w:r w:rsidR="00A73ECE">
        <w:rPr>
          <w:lang w:val="fr-FR"/>
        </w:rPr>
        <w:t>’</w:t>
      </w:r>
      <w:r>
        <w:rPr>
          <w:lang w:val="fr-FR"/>
        </w:rPr>
        <w:t>en plus d</w:t>
      </w:r>
      <w:r w:rsidR="00A73ECE">
        <w:rPr>
          <w:lang w:val="fr-FR"/>
        </w:rPr>
        <w:t>’</w:t>
      </w:r>
      <w:r>
        <w:rPr>
          <w:lang w:val="fr-FR"/>
        </w:rPr>
        <w:t>un an et demi</w:t>
      </w:r>
      <w:r w:rsidRPr="005D25D0">
        <w:rPr>
          <w:lang w:val="fr-FR"/>
        </w:rPr>
        <w:t xml:space="preserve"> elles ont </w:t>
      </w:r>
      <w:r>
        <w:rPr>
          <w:lang w:val="fr-FR"/>
        </w:rPr>
        <w:t>interjeté</w:t>
      </w:r>
      <w:r w:rsidRPr="005D25D0">
        <w:rPr>
          <w:lang w:val="fr-FR"/>
        </w:rPr>
        <w:t xml:space="preserve"> appel à trois reprises et formé un recours pour déni d</w:t>
      </w:r>
      <w:r w:rsidR="00A73ECE">
        <w:rPr>
          <w:lang w:val="fr-FR"/>
        </w:rPr>
        <w:t>’</w:t>
      </w:r>
      <w:r w:rsidRPr="005D25D0">
        <w:rPr>
          <w:lang w:val="fr-FR"/>
        </w:rPr>
        <w:t xml:space="preserve">appel concernant la demande de constitution de partie civile </w:t>
      </w:r>
      <w:r>
        <w:rPr>
          <w:lang w:val="fr-FR"/>
        </w:rPr>
        <w:t>faite</w:t>
      </w:r>
      <w:r w:rsidRPr="005D25D0">
        <w:rPr>
          <w:lang w:val="fr-FR"/>
        </w:rPr>
        <w:t xml:space="preserve"> par les membres de la famille de M. Yrusta, recours qui a été rejeté. Les</w:t>
      </w:r>
      <w:r>
        <w:rPr>
          <w:lang w:val="fr-FR"/>
        </w:rPr>
        <w:t xml:space="preserve"> </w:t>
      </w:r>
      <w:r w:rsidRPr="005D25D0">
        <w:rPr>
          <w:lang w:val="fr-FR"/>
        </w:rPr>
        <w:t xml:space="preserve">auteures estiment que les recours dont elles disposent ne sont pas efficaces, que les procédures excèdent </w:t>
      </w:r>
      <w:r>
        <w:rPr>
          <w:lang w:val="fr-FR"/>
        </w:rPr>
        <w:t>tous les</w:t>
      </w:r>
      <w:r w:rsidRPr="005D25D0">
        <w:rPr>
          <w:lang w:val="fr-FR"/>
        </w:rPr>
        <w:t xml:space="preserve"> délais raisonnables et qu</w:t>
      </w:r>
      <w:r w:rsidR="00A73ECE">
        <w:rPr>
          <w:lang w:val="fr-FR"/>
        </w:rPr>
        <w:t>’</w:t>
      </w:r>
      <w:r w:rsidRPr="005D25D0">
        <w:rPr>
          <w:lang w:val="fr-FR"/>
        </w:rPr>
        <w:t>elles sont soumises à une victimisation constante par ceux-là même qui devraient garan</w:t>
      </w:r>
      <w:r>
        <w:rPr>
          <w:lang w:val="fr-FR"/>
        </w:rPr>
        <w:t>tir le respect de leurs droits.</w:t>
      </w:r>
    </w:p>
    <w:p w:rsidR="003D6798" w:rsidRPr="005D25D0" w:rsidRDefault="003D6798" w:rsidP="008B0676">
      <w:pPr>
        <w:pStyle w:val="SingleTxtG"/>
        <w:rPr>
          <w:lang w:val="fr-FR"/>
        </w:rPr>
      </w:pPr>
      <w:r w:rsidRPr="005D25D0">
        <w:rPr>
          <w:lang w:val="fr-FR"/>
        </w:rPr>
        <w:t>7.5</w:t>
      </w:r>
      <w:r w:rsidRPr="005D25D0">
        <w:rPr>
          <w:lang w:val="fr-FR"/>
        </w:rPr>
        <w:tab/>
        <w:t>Les auteures s</w:t>
      </w:r>
      <w:r w:rsidR="00A73ECE">
        <w:rPr>
          <w:lang w:val="fr-FR"/>
        </w:rPr>
        <w:t>’</w:t>
      </w:r>
      <w:r w:rsidRPr="005D25D0">
        <w:rPr>
          <w:lang w:val="fr-FR"/>
        </w:rPr>
        <w:t>étonnent de l</w:t>
      </w:r>
      <w:r w:rsidR="00A73ECE">
        <w:rPr>
          <w:lang w:val="fr-FR"/>
        </w:rPr>
        <w:t>’</w:t>
      </w:r>
      <w:r w:rsidRPr="005D25D0">
        <w:rPr>
          <w:lang w:val="fr-FR"/>
        </w:rPr>
        <w:t>absence de réponse de l</w:t>
      </w:r>
      <w:r w:rsidR="00A73ECE">
        <w:rPr>
          <w:lang w:val="fr-FR"/>
        </w:rPr>
        <w:t>’</w:t>
      </w:r>
      <w:r w:rsidRPr="005D25D0">
        <w:rPr>
          <w:lang w:val="fr-FR"/>
        </w:rPr>
        <w:t xml:space="preserve">État partie sur les actes de torture subis par M. Yrusta et sur sa disparition forcée pendant plusieurs jours à la suite de son transfert de la province de Córdoba vers une juridiction distincte de celle convenue avec sa famille. </w:t>
      </w:r>
      <w:r>
        <w:rPr>
          <w:lang w:val="fr-FR"/>
        </w:rPr>
        <w:t xml:space="preserve">Elles </w:t>
      </w:r>
      <w:r w:rsidRPr="005D25D0">
        <w:rPr>
          <w:lang w:val="fr-FR"/>
        </w:rPr>
        <w:t>affirment que l</w:t>
      </w:r>
      <w:r w:rsidR="00A73ECE">
        <w:rPr>
          <w:lang w:val="fr-FR"/>
        </w:rPr>
        <w:t>’</w:t>
      </w:r>
      <w:r w:rsidRPr="005D25D0">
        <w:rPr>
          <w:lang w:val="fr-FR"/>
        </w:rPr>
        <w:t>État partie n</w:t>
      </w:r>
      <w:r w:rsidR="00A73ECE">
        <w:rPr>
          <w:lang w:val="fr-FR"/>
        </w:rPr>
        <w:t>’</w:t>
      </w:r>
      <w:r w:rsidRPr="005D25D0">
        <w:rPr>
          <w:lang w:val="fr-FR"/>
        </w:rPr>
        <w:t>a pas non plus répondu sur ces faits dans le contexte de la présente communication, violant ainsi l</w:t>
      </w:r>
      <w:r w:rsidR="00A73ECE">
        <w:rPr>
          <w:lang w:val="fr-FR"/>
        </w:rPr>
        <w:t>’</w:t>
      </w:r>
      <w:r w:rsidRPr="005D25D0">
        <w:rPr>
          <w:lang w:val="fr-FR"/>
        </w:rPr>
        <w:t>article 17 de la</w:t>
      </w:r>
      <w:r>
        <w:rPr>
          <w:lang w:val="fr-FR"/>
        </w:rPr>
        <w:t xml:space="preserve"> </w:t>
      </w:r>
      <w:r w:rsidRPr="005D25D0">
        <w:rPr>
          <w:lang w:val="fr-FR"/>
        </w:rPr>
        <w:t>Convention.</w:t>
      </w:r>
    </w:p>
    <w:p w:rsidR="003D6798" w:rsidRPr="005D25D0" w:rsidRDefault="003D6798" w:rsidP="008B0676">
      <w:pPr>
        <w:pStyle w:val="SingleTxtG"/>
        <w:rPr>
          <w:lang w:val="fr-FR"/>
        </w:rPr>
      </w:pPr>
      <w:r>
        <w:rPr>
          <w:lang w:val="fr-FR"/>
        </w:rPr>
        <w:t>7.6</w:t>
      </w:r>
      <w:r>
        <w:rPr>
          <w:lang w:val="fr-FR"/>
        </w:rPr>
        <w:tab/>
        <w:t xml:space="preserve">Les auteures estiment de plus </w:t>
      </w:r>
      <w:r w:rsidRPr="005D25D0">
        <w:rPr>
          <w:lang w:val="fr-FR"/>
        </w:rPr>
        <w:t>que les moyens de preuve utilisés dans les procédures relatives au décès de leur frère visaient à confirmer la version des faits donnée par l</w:t>
      </w:r>
      <w:r w:rsidR="00A73ECE">
        <w:rPr>
          <w:lang w:val="fr-FR"/>
        </w:rPr>
        <w:t>’</w:t>
      </w:r>
      <w:r w:rsidRPr="005D25D0">
        <w:rPr>
          <w:lang w:val="fr-FR"/>
        </w:rPr>
        <w:t>administration pénitentiaire et que les autorités compétentes ont volontairement ralenti l</w:t>
      </w:r>
      <w:r w:rsidR="00A73ECE">
        <w:rPr>
          <w:lang w:val="fr-FR"/>
        </w:rPr>
        <w:t>’</w:t>
      </w:r>
      <w:r w:rsidRPr="005D25D0">
        <w:rPr>
          <w:lang w:val="fr-FR"/>
        </w:rPr>
        <w:t xml:space="preserve">enquête. Ainsi, on a recueilli les témoignages des agents qui étaient de garde la nuit du décès, qui sont probablement impliqués dans la mort de M. Yrusta, mais aucune expertise </w:t>
      </w:r>
      <w:r w:rsidRPr="005D25D0">
        <w:rPr>
          <w:lang w:val="fr-FR"/>
        </w:rPr>
        <w:lastRenderedPageBreak/>
        <w:t>médicale n</w:t>
      </w:r>
      <w:r w:rsidR="00A73ECE">
        <w:rPr>
          <w:lang w:val="fr-FR"/>
        </w:rPr>
        <w:t>’</w:t>
      </w:r>
      <w:r w:rsidRPr="005D25D0">
        <w:rPr>
          <w:lang w:val="fr-FR"/>
        </w:rPr>
        <w:t xml:space="preserve">a été </w:t>
      </w:r>
      <w:r>
        <w:rPr>
          <w:lang w:val="fr-FR"/>
        </w:rPr>
        <w:t>réalisée</w:t>
      </w:r>
      <w:r w:rsidRPr="005D25D0">
        <w:rPr>
          <w:lang w:val="fr-FR"/>
        </w:rPr>
        <w:t xml:space="preserve"> pour constater les lésions présentes sur d</w:t>
      </w:r>
      <w:r w:rsidR="00A73ECE">
        <w:rPr>
          <w:lang w:val="fr-FR"/>
        </w:rPr>
        <w:t>’</w:t>
      </w:r>
      <w:r w:rsidRPr="005D25D0">
        <w:rPr>
          <w:lang w:val="fr-FR"/>
        </w:rPr>
        <w:t>autres parties du corps, qui montrent que</w:t>
      </w:r>
      <w:r>
        <w:rPr>
          <w:lang w:val="fr-FR"/>
        </w:rPr>
        <w:t xml:space="preserve"> le détenu </w:t>
      </w:r>
      <w:r w:rsidRPr="005D25D0">
        <w:rPr>
          <w:lang w:val="fr-FR"/>
        </w:rPr>
        <w:t xml:space="preserve">a de nouveau été </w:t>
      </w:r>
      <w:r>
        <w:rPr>
          <w:lang w:val="fr-FR"/>
        </w:rPr>
        <w:t>roué de coups et t</w:t>
      </w:r>
      <w:r w:rsidRPr="005D25D0">
        <w:rPr>
          <w:lang w:val="fr-FR"/>
        </w:rPr>
        <w:t xml:space="preserve">orturé </w:t>
      </w:r>
      <w:r>
        <w:rPr>
          <w:lang w:val="fr-FR"/>
        </w:rPr>
        <w:t xml:space="preserve">pendant sa détention </w:t>
      </w:r>
      <w:r w:rsidRPr="005D25D0">
        <w:rPr>
          <w:lang w:val="fr-FR"/>
        </w:rPr>
        <w:t>dans la province de Santa</w:t>
      </w:r>
      <w:r>
        <w:rPr>
          <w:lang w:val="fr-FR"/>
        </w:rPr>
        <w:t xml:space="preserve"> </w:t>
      </w:r>
      <w:r w:rsidRPr="005D25D0">
        <w:rPr>
          <w:lang w:val="fr-FR"/>
        </w:rPr>
        <w:t>Fe. De même, les auteures estiment qu</w:t>
      </w:r>
      <w:r w:rsidR="00A73ECE">
        <w:rPr>
          <w:lang w:val="fr-FR"/>
        </w:rPr>
        <w:t>’</w:t>
      </w:r>
      <w:r w:rsidRPr="005D25D0">
        <w:rPr>
          <w:lang w:val="fr-FR"/>
        </w:rPr>
        <w:t>aucune des mesures d</w:t>
      </w:r>
      <w:r w:rsidR="00A73ECE">
        <w:rPr>
          <w:lang w:val="fr-FR"/>
        </w:rPr>
        <w:t>’</w:t>
      </w:r>
      <w:r w:rsidRPr="005D25D0">
        <w:rPr>
          <w:lang w:val="fr-FR"/>
        </w:rPr>
        <w:t xml:space="preserve">enquête demandées le 8 mars et </w:t>
      </w:r>
      <w:r>
        <w:rPr>
          <w:lang w:val="fr-FR"/>
        </w:rPr>
        <w:t xml:space="preserve">le </w:t>
      </w:r>
      <w:r w:rsidRPr="005D25D0">
        <w:rPr>
          <w:lang w:val="fr-FR"/>
        </w:rPr>
        <w:t>8 octobre 2013 n</w:t>
      </w:r>
      <w:r w:rsidR="00A73ECE">
        <w:rPr>
          <w:lang w:val="fr-FR"/>
        </w:rPr>
        <w:t>’</w:t>
      </w:r>
      <w:r>
        <w:rPr>
          <w:lang w:val="fr-FR"/>
        </w:rPr>
        <w:t>a</w:t>
      </w:r>
      <w:r w:rsidRPr="005D25D0">
        <w:rPr>
          <w:lang w:val="fr-FR"/>
        </w:rPr>
        <w:t xml:space="preserve"> été mise en œuvre</w:t>
      </w:r>
      <w:r>
        <w:rPr>
          <w:lang w:val="fr-FR"/>
        </w:rPr>
        <w:t> </w:t>
      </w:r>
      <w:r w:rsidRPr="005D25D0">
        <w:rPr>
          <w:lang w:val="fr-FR"/>
        </w:rPr>
        <w:t>: nouvelle autopsie du corps de leur frère, expertises graphologiques, saisie des registres de</w:t>
      </w:r>
      <w:r>
        <w:rPr>
          <w:lang w:val="fr-FR"/>
        </w:rPr>
        <w:t>s</w:t>
      </w:r>
      <w:r w:rsidRPr="005D25D0">
        <w:rPr>
          <w:lang w:val="fr-FR"/>
        </w:rPr>
        <w:t xml:space="preserve"> détenus de l</w:t>
      </w:r>
      <w:r w:rsidR="00A73ECE">
        <w:rPr>
          <w:lang w:val="fr-FR"/>
        </w:rPr>
        <w:t>’</w:t>
      </w:r>
      <w:r w:rsidRPr="005D25D0">
        <w:rPr>
          <w:lang w:val="fr-FR"/>
        </w:rPr>
        <w:t>Unité pénitentiaire des jours précédant le décès de l</w:t>
      </w:r>
      <w:r w:rsidR="00A73ECE">
        <w:rPr>
          <w:lang w:val="fr-FR"/>
        </w:rPr>
        <w:t>’</w:t>
      </w:r>
      <w:r w:rsidRPr="005D25D0">
        <w:rPr>
          <w:lang w:val="fr-FR"/>
        </w:rPr>
        <w:t>intéressé et du registre de</w:t>
      </w:r>
      <w:r>
        <w:rPr>
          <w:lang w:val="fr-FR"/>
        </w:rPr>
        <w:t>s</w:t>
      </w:r>
      <w:r w:rsidRPr="005D25D0">
        <w:rPr>
          <w:lang w:val="fr-FR"/>
        </w:rPr>
        <w:t xml:space="preserve"> détenus du jour où il est </w:t>
      </w:r>
      <w:r>
        <w:rPr>
          <w:lang w:val="fr-FR"/>
        </w:rPr>
        <w:t>mort </w:t>
      </w:r>
      <w:r w:rsidRPr="005D25D0">
        <w:rPr>
          <w:lang w:val="fr-FR"/>
        </w:rPr>
        <w:t>; analyse des objets retrouvés dans l</w:t>
      </w:r>
      <w:r w:rsidR="00A73ECE">
        <w:rPr>
          <w:lang w:val="fr-FR"/>
        </w:rPr>
        <w:t>’</w:t>
      </w:r>
      <w:r w:rsidRPr="005D25D0">
        <w:rPr>
          <w:lang w:val="fr-FR"/>
        </w:rPr>
        <w:t>anus et dans l</w:t>
      </w:r>
      <w:r w:rsidR="00A73ECE">
        <w:rPr>
          <w:lang w:val="fr-FR"/>
        </w:rPr>
        <w:t>’</w:t>
      </w:r>
      <w:r w:rsidRPr="005D25D0">
        <w:rPr>
          <w:lang w:val="fr-FR"/>
        </w:rPr>
        <w:t>estomac de M. Yrusta</w:t>
      </w:r>
      <w:r>
        <w:rPr>
          <w:lang w:val="fr-FR"/>
        </w:rPr>
        <w:t> </w:t>
      </w:r>
      <w:r w:rsidRPr="005D25D0">
        <w:rPr>
          <w:lang w:val="fr-FR"/>
        </w:rPr>
        <w:t xml:space="preserve">; saisie de son dossier médical et des </w:t>
      </w:r>
      <w:r>
        <w:rPr>
          <w:lang w:val="fr-FR"/>
        </w:rPr>
        <w:t>registres</w:t>
      </w:r>
      <w:r w:rsidRPr="005D25D0">
        <w:rPr>
          <w:lang w:val="fr-FR"/>
        </w:rPr>
        <w:t xml:space="preserve"> d</w:t>
      </w:r>
      <w:r w:rsidR="00A73ECE">
        <w:rPr>
          <w:lang w:val="fr-FR"/>
        </w:rPr>
        <w:t>’</w:t>
      </w:r>
      <w:r w:rsidRPr="005D25D0">
        <w:rPr>
          <w:lang w:val="fr-FR"/>
        </w:rPr>
        <w:t>entrée et de sortie du personnel de l</w:t>
      </w:r>
      <w:r w:rsidR="00A73ECE">
        <w:rPr>
          <w:lang w:val="fr-FR"/>
        </w:rPr>
        <w:t>’</w:t>
      </w:r>
      <w:r w:rsidRPr="005D25D0">
        <w:rPr>
          <w:lang w:val="fr-FR"/>
        </w:rPr>
        <w:t>Unité pénitentiaire n</w:t>
      </w:r>
      <w:r w:rsidRPr="005D25D0">
        <w:rPr>
          <w:vertAlign w:val="superscript"/>
          <w:lang w:val="fr-FR"/>
        </w:rPr>
        <w:t>o</w:t>
      </w:r>
      <w:r w:rsidRPr="005D25D0">
        <w:rPr>
          <w:lang w:val="fr-FR"/>
        </w:rPr>
        <w:t> 1 de Coronda (province de Santa Fe).</w:t>
      </w:r>
    </w:p>
    <w:p w:rsidR="003D6798" w:rsidRPr="005D25D0" w:rsidRDefault="003D6798" w:rsidP="008B0676">
      <w:pPr>
        <w:pStyle w:val="SingleTxtG"/>
        <w:rPr>
          <w:lang w:val="fr-FR"/>
        </w:rPr>
      </w:pPr>
      <w:r w:rsidRPr="005D25D0">
        <w:rPr>
          <w:lang w:val="fr-FR"/>
        </w:rPr>
        <w:t>7.7</w:t>
      </w:r>
      <w:r w:rsidRPr="005D25D0">
        <w:rPr>
          <w:lang w:val="fr-FR"/>
        </w:rPr>
        <w:tab/>
        <w:t>Les auteures affirment en outre avoir été constamment privées de la possibilité de participer à l</w:t>
      </w:r>
      <w:r w:rsidR="00A73ECE">
        <w:rPr>
          <w:lang w:val="fr-FR"/>
        </w:rPr>
        <w:t>’</w:t>
      </w:r>
      <w:r w:rsidRPr="005D25D0">
        <w:rPr>
          <w:lang w:val="fr-FR"/>
        </w:rPr>
        <w:t xml:space="preserve">enquête, ce qui constitue une violation </w:t>
      </w:r>
      <w:r>
        <w:rPr>
          <w:lang w:val="fr-FR"/>
        </w:rPr>
        <w:t xml:space="preserve">du </w:t>
      </w:r>
      <w:r w:rsidRPr="005D25D0">
        <w:rPr>
          <w:lang w:val="fr-FR"/>
        </w:rPr>
        <w:t>droit d</w:t>
      </w:r>
      <w:r w:rsidR="00A73ECE">
        <w:rPr>
          <w:lang w:val="fr-FR"/>
        </w:rPr>
        <w:t>’</w:t>
      </w:r>
      <w:r w:rsidRPr="005D25D0">
        <w:rPr>
          <w:lang w:val="fr-FR"/>
        </w:rPr>
        <w:t xml:space="preserve">accéder </w:t>
      </w:r>
      <w:r>
        <w:rPr>
          <w:lang w:val="fr-FR"/>
        </w:rPr>
        <w:t xml:space="preserve">à la justice et à la vérité. Elles </w:t>
      </w:r>
      <w:r w:rsidRPr="005D25D0">
        <w:rPr>
          <w:lang w:val="fr-FR"/>
        </w:rPr>
        <w:t>estiment que l</w:t>
      </w:r>
      <w:r w:rsidR="00A73ECE">
        <w:rPr>
          <w:lang w:val="fr-FR"/>
        </w:rPr>
        <w:t>’</w:t>
      </w:r>
      <w:r w:rsidRPr="005D25D0">
        <w:rPr>
          <w:lang w:val="fr-FR"/>
        </w:rPr>
        <w:t>État fédéral pourrait prendre l</w:t>
      </w:r>
      <w:r w:rsidR="00A73ECE">
        <w:rPr>
          <w:lang w:val="fr-FR"/>
        </w:rPr>
        <w:t>’</w:t>
      </w:r>
      <w:r w:rsidRPr="005D25D0">
        <w:rPr>
          <w:lang w:val="fr-FR"/>
        </w:rPr>
        <w:t>initiative d</w:t>
      </w:r>
      <w:r w:rsidR="00A73ECE">
        <w:rPr>
          <w:lang w:val="fr-FR"/>
        </w:rPr>
        <w:t>’</w:t>
      </w:r>
      <w:r w:rsidRPr="005D25D0">
        <w:rPr>
          <w:lang w:val="fr-FR"/>
        </w:rPr>
        <w:t>enquêter sur les faits par l</w:t>
      </w:r>
      <w:r w:rsidR="00A73ECE">
        <w:rPr>
          <w:lang w:val="fr-FR"/>
        </w:rPr>
        <w:t>’</w:t>
      </w:r>
      <w:r w:rsidRPr="005D25D0">
        <w:rPr>
          <w:lang w:val="fr-FR"/>
        </w:rPr>
        <w:t>intermédiaire du Service du Procureur chargé de lutter contre la violence institutionnelle, compte tenu de la complexité des faits, survenus dans des provinces distinctes ayant des compétences distinctes. Toutefois, l</w:t>
      </w:r>
      <w:r w:rsidR="00A73ECE">
        <w:rPr>
          <w:lang w:val="fr-FR"/>
        </w:rPr>
        <w:t>’</w:t>
      </w:r>
      <w:r w:rsidRPr="005D25D0">
        <w:rPr>
          <w:lang w:val="fr-FR"/>
        </w:rPr>
        <w:t xml:space="preserve">affaire suit son cours dans la province de Santa Fe et les plaintes </w:t>
      </w:r>
      <w:r>
        <w:rPr>
          <w:lang w:val="fr-FR"/>
        </w:rPr>
        <w:t xml:space="preserve">dénonçant des </w:t>
      </w:r>
      <w:r w:rsidRPr="005D25D0">
        <w:rPr>
          <w:lang w:val="fr-FR"/>
        </w:rPr>
        <w:t>actes de torture déposées antérieurement dans la province de Córdoba n</w:t>
      </w:r>
      <w:r w:rsidR="00A73ECE">
        <w:rPr>
          <w:lang w:val="fr-FR"/>
        </w:rPr>
        <w:t>’</w:t>
      </w:r>
      <w:r w:rsidRPr="005D25D0">
        <w:rPr>
          <w:lang w:val="fr-FR"/>
        </w:rPr>
        <w:t>ont pas été suivies d</w:t>
      </w:r>
      <w:r w:rsidR="00A73ECE">
        <w:rPr>
          <w:lang w:val="fr-FR"/>
        </w:rPr>
        <w:t>’</w:t>
      </w:r>
      <w:r w:rsidRPr="005D25D0">
        <w:rPr>
          <w:lang w:val="fr-FR"/>
        </w:rPr>
        <w:t>effet concret.</w:t>
      </w:r>
    </w:p>
    <w:p w:rsidR="003D6798" w:rsidRPr="005D25D0" w:rsidRDefault="003D6798" w:rsidP="008B0676">
      <w:pPr>
        <w:pStyle w:val="SingleTxtG"/>
        <w:rPr>
          <w:lang w:val="fr-FR"/>
        </w:rPr>
      </w:pPr>
      <w:r w:rsidRPr="005D25D0">
        <w:rPr>
          <w:lang w:val="fr-FR"/>
        </w:rPr>
        <w:t>7.8</w:t>
      </w:r>
      <w:r w:rsidRPr="005D25D0">
        <w:rPr>
          <w:lang w:val="fr-FR"/>
        </w:rPr>
        <w:tab/>
        <w:t>De plus, la législation de Santa Fe établit une procédure de classement des actions en justice qui ne peut être révisée que par la mise en œuvre effective des demandes des parties civiles. Les auteures affirment qu</w:t>
      </w:r>
      <w:r w:rsidR="00A73ECE">
        <w:rPr>
          <w:lang w:val="fr-FR"/>
        </w:rPr>
        <w:t>’</w:t>
      </w:r>
      <w:r w:rsidRPr="005D25D0">
        <w:rPr>
          <w:lang w:val="fr-FR"/>
        </w:rPr>
        <w:t>étant dans l</w:t>
      </w:r>
      <w:r w:rsidR="00A73ECE">
        <w:rPr>
          <w:lang w:val="fr-FR"/>
        </w:rPr>
        <w:t>’</w:t>
      </w:r>
      <w:r w:rsidRPr="005D25D0">
        <w:rPr>
          <w:lang w:val="fr-FR"/>
        </w:rPr>
        <w:t>impossibilité de se constituer partie civile depuis mars 2013 elles ignorent si l</w:t>
      </w:r>
      <w:r w:rsidR="00A73ECE">
        <w:rPr>
          <w:lang w:val="fr-FR"/>
        </w:rPr>
        <w:t>’</w:t>
      </w:r>
      <w:r w:rsidRPr="005D25D0">
        <w:rPr>
          <w:lang w:val="fr-FR"/>
        </w:rPr>
        <w:t>affaire a été classée du fait de l</w:t>
      </w:r>
      <w:r w:rsidR="00A73ECE">
        <w:rPr>
          <w:lang w:val="fr-FR"/>
        </w:rPr>
        <w:t>’</w:t>
      </w:r>
      <w:r w:rsidRPr="005D25D0">
        <w:rPr>
          <w:lang w:val="fr-FR"/>
        </w:rPr>
        <w:t xml:space="preserve">échéance du délai </w:t>
      </w:r>
      <w:r>
        <w:rPr>
          <w:lang w:val="fr-FR"/>
        </w:rPr>
        <w:t xml:space="preserve">fixé dans </w:t>
      </w:r>
      <w:r w:rsidRPr="005D25D0">
        <w:rPr>
          <w:lang w:val="fr-FR"/>
        </w:rPr>
        <w:t>la loi provinciale n</w:t>
      </w:r>
      <w:r w:rsidRPr="005D25D0">
        <w:rPr>
          <w:vertAlign w:val="superscript"/>
          <w:lang w:val="fr-FR"/>
        </w:rPr>
        <w:t>o</w:t>
      </w:r>
      <w:r w:rsidRPr="005D25D0">
        <w:rPr>
          <w:lang w:val="fr-FR"/>
        </w:rPr>
        <w:t> 13</w:t>
      </w:r>
      <w:r>
        <w:rPr>
          <w:lang w:val="fr-FR"/>
        </w:rPr>
        <w:t>-</w:t>
      </w:r>
      <w:r w:rsidRPr="005D25D0">
        <w:rPr>
          <w:lang w:val="fr-FR"/>
        </w:rPr>
        <w:t>004. Elles rappellent q</w:t>
      </w:r>
      <w:r>
        <w:rPr>
          <w:lang w:val="fr-FR"/>
        </w:rPr>
        <w:t>u</w:t>
      </w:r>
      <w:r w:rsidR="00A73ECE">
        <w:rPr>
          <w:lang w:val="fr-FR"/>
        </w:rPr>
        <w:t>’</w:t>
      </w:r>
      <w:r>
        <w:rPr>
          <w:lang w:val="fr-FR"/>
        </w:rPr>
        <w:t>il découle des Règles de Brasi</w:t>
      </w:r>
      <w:r w:rsidRPr="005D25D0">
        <w:rPr>
          <w:lang w:val="fr-FR"/>
        </w:rPr>
        <w:t>lia sur l</w:t>
      </w:r>
      <w:r w:rsidR="00A73ECE">
        <w:rPr>
          <w:lang w:val="fr-FR"/>
        </w:rPr>
        <w:t>’</w:t>
      </w:r>
      <w:r w:rsidRPr="005D25D0">
        <w:rPr>
          <w:lang w:val="fr-FR"/>
        </w:rPr>
        <w:t>accès à la justice des personnes vulnérables et de l</w:t>
      </w:r>
      <w:r w:rsidR="00A73ECE">
        <w:rPr>
          <w:lang w:val="fr-FR"/>
        </w:rPr>
        <w:t>’</w:t>
      </w:r>
      <w:r w:rsidRPr="005D25D0">
        <w:rPr>
          <w:lang w:val="fr-FR"/>
        </w:rPr>
        <w:t>article 25 de la Convention américaine relative aux droits de l</w:t>
      </w:r>
      <w:r w:rsidR="00A73ECE">
        <w:rPr>
          <w:lang w:val="fr-FR"/>
        </w:rPr>
        <w:t>’</w:t>
      </w:r>
      <w:r w:rsidRPr="005D25D0">
        <w:rPr>
          <w:lang w:val="fr-FR"/>
        </w:rPr>
        <w:t>homme que toute personne a droit à un recours simple et rapide</w:t>
      </w:r>
      <w:r w:rsidR="0034730D">
        <w:rPr>
          <w:lang w:val="fr-FR"/>
        </w:rPr>
        <w:t> ;</w:t>
      </w:r>
      <w:r>
        <w:rPr>
          <w:lang w:val="fr-FR"/>
        </w:rPr>
        <w:t xml:space="preserve"> t</w:t>
      </w:r>
      <w:r w:rsidRPr="005D25D0">
        <w:rPr>
          <w:lang w:val="fr-FR"/>
        </w:rPr>
        <w:t>oute norme ou mesure empêchant ou compliquant l</w:t>
      </w:r>
      <w:r w:rsidR="00A73ECE">
        <w:rPr>
          <w:lang w:val="fr-FR"/>
        </w:rPr>
        <w:t>’</w:t>
      </w:r>
      <w:r w:rsidRPr="005D25D0">
        <w:rPr>
          <w:lang w:val="fr-FR"/>
        </w:rPr>
        <w:t>exercice de ce recours constitue une violation du droit d</w:t>
      </w:r>
      <w:r w:rsidR="00A73ECE">
        <w:rPr>
          <w:lang w:val="fr-FR"/>
        </w:rPr>
        <w:t>’</w:t>
      </w:r>
      <w:r w:rsidRPr="005D25D0">
        <w:rPr>
          <w:lang w:val="fr-FR"/>
        </w:rPr>
        <w:t>accès à la justice</w:t>
      </w:r>
      <w:r w:rsidRPr="00CE402E">
        <w:rPr>
          <w:rStyle w:val="Appelnotedebasdep"/>
        </w:rPr>
        <w:footnoteReference w:id="8"/>
      </w:r>
      <w:r w:rsidRPr="005D25D0">
        <w:rPr>
          <w:lang w:val="fr-FR"/>
        </w:rPr>
        <w:t xml:space="preserve">. Compte tenu de ce qui précède, les auteures demandent au Comité de déclarer la </w:t>
      </w:r>
      <w:r>
        <w:rPr>
          <w:lang w:val="fr-FR"/>
        </w:rPr>
        <w:t>communication recevable.</w:t>
      </w:r>
    </w:p>
    <w:p w:rsidR="003D6798" w:rsidRPr="005D25D0" w:rsidRDefault="008B0676" w:rsidP="008B0676">
      <w:pPr>
        <w:pStyle w:val="H1G"/>
      </w:pPr>
      <w:r>
        <w:rPr>
          <w:lang w:val="fr-FR"/>
        </w:rPr>
        <w:tab/>
        <w:t>B.</w:t>
      </w:r>
      <w:r>
        <w:rPr>
          <w:lang w:val="fr-FR"/>
        </w:rPr>
        <w:tab/>
      </w:r>
      <w:r w:rsidR="003D6798">
        <w:t>Délibérations du Comité sur la rec</w:t>
      </w:r>
      <w:r w:rsidR="003D6798" w:rsidRPr="005C0D2C">
        <w:t>eva</w:t>
      </w:r>
      <w:r>
        <w:t>bilité</w:t>
      </w:r>
    </w:p>
    <w:p w:rsidR="003D6798" w:rsidRPr="005D25D0" w:rsidRDefault="003D6798" w:rsidP="008B0676">
      <w:pPr>
        <w:pStyle w:val="SingleTxtG"/>
        <w:rPr>
          <w:lang w:val="fr-FR"/>
        </w:rPr>
      </w:pPr>
      <w:r w:rsidRPr="005D25D0">
        <w:rPr>
          <w:lang w:val="fr-FR"/>
        </w:rPr>
        <w:t>8.1</w:t>
      </w:r>
      <w:r w:rsidRPr="005D25D0">
        <w:rPr>
          <w:lang w:val="fr-FR"/>
        </w:rPr>
        <w:tab/>
      </w:r>
      <w:r>
        <w:rPr>
          <w:lang w:val="fr-FR"/>
        </w:rPr>
        <w:t xml:space="preserve">À sa huitième session, le 6 février 2015, </w:t>
      </w:r>
      <w:r w:rsidRPr="005D25D0">
        <w:rPr>
          <w:lang w:val="fr-FR"/>
        </w:rPr>
        <w:t>le Comité des disparitions forcées</w:t>
      </w:r>
      <w:r>
        <w:rPr>
          <w:lang w:val="fr-FR"/>
        </w:rPr>
        <w:t xml:space="preserve"> a examiné la recevabilité de la communication</w:t>
      </w:r>
      <w:r w:rsidRPr="005D25D0">
        <w:rPr>
          <w:lang w:val="fr-FR"/>
        </w:rPr>
        <w:t>.</w:t>
      </w:r>
    </w:p>
    <w:p w:rsidR="003D6798" w:rsidRPr="005D25D0" w:rsidRDefault="003D6798" w:rsidP="008B0676">
      <w:pPr>
        <w:pStyle w:val="SingleTxtG"/>
        <w:rPr>
          <w:lang w:val="fr-FR"/>
        </w:rPr>
      </w:pPr>
      <w:r w:rsidRPr="005D25D0">
        <w:rPr>
          <w:lang w:val="fr-FR"/>
        </w:rPr>
        <w:t>8.2</w:t>
      </w:r>
      <w:r w:rsidRPr="005D25D0">
        <w:rPr>
          <w:lang w:val="fr-FR"/>
        </w:rPr>
        <w:tab/>
        <w:t>Le Comité s</w:t>
      </w:r>
      <w:r w:rsidR="00A73ECE">
        <w:rPr>
          <w:lang w:val="fr-FR"/>
        </w:rPr>
        <w:t>’</w:t>
      </w:r>
      <w:r w:rsidRPr="005D25D0">
        <w:rPr>
          <w:lang w:val="fr-FR"/>
        </w:rPr>
        <w:t>est assuré, comme il est tenu de le faire conformément au paragraphe 2 c) de l</w:t>
      </w:r>
      <w:r w:rsidR="00A73ECE">
        <w:rPr>
          <w:lang w:val="fr-FR"/>
        </w:rPr>
        <w:t>’</w:t>
      </w:r>
      <w:r w:rsidRPr="005D25D0">
        <w:rPr>
          <w:lang w:val="fr-FR"/>
        </w:rPr>
        <w:t>article 31 de la Convention, que la même question n</w:t>
      </w:r>
      <w:r w:rsidR="00A73ECE">
        <w:rPr>
          <w:lang w:val="fr-FR"/>
        </w:rPr>
        <w:t>’</w:t>
      </w:r>
      <w:r w:rsidRPr="005D25D0">
        <w:rPr>
          <w:lang w:val="fr-FR"/>
        </w:rPr>
        <w:t>était pas déjà en cours d</w:t>
      </w:r>
      <w:r w:rsidR="00A73ECE">
        <w:rPr>
          <w:lang w:val="fr-FR"/>
        </w:rPr>
        <w:t>’</w:t>
      </w:r>
      <w:r w:rsidRPr="005D25D0">
        <w:rPr>
          <w:lang w:val="fr-FR"/>
        </w:rPr>
        <w:t>examen devant une autre instance internationale d</w:t>
      </w:r>
      <w:r w:rsidR="00A73ECE">
        <w:rPr>
          <w:lang w:val="fr-FR"/>
        </w:rPr>
        <w:t>’</w:t>
      </w:r>
      <w:r w:rsidRPr="005D25D0">
        <w:rPr>
          <w:lang w:val="fr-FR"/>
        </w:rPr>
        <w:t>enquête ou de règlement.</w:t>
      </w:r>
    </w:p>
    <w:p w:rsidR="003D6798" w:rsidRPr="005D25D0" w:rsidRDefault="003D6798" w:rsidP="008B0676">
      <w:pPr>
        <w:pStyle w:val="SingleTxtG"/>
        <w:rPr>
          <w:lang w:val="fr-FR"/>
        </w:rPr>
      </w:pPr>
      <w:r w:rsidRPr="005D25D0">
        <w:rPr>
          <w:lang w:val="fr-FR"/>
        </w:rPr>
        <w:t>8.3</w:t>
      </w:r>
      <w:r w:rsidRPr="005D25D0">
        <w:rPr>
          <w:lang w:val="fr-FR"/>
        </w:rPr>
        <w:tab/>
        <w:t xml:space="preserve">Le Comité </w:t>
      </w:r>
      <w:r>
        <w:rPr>
          <w:lang w:val="fr-FR"/>
        </w:rPr>
        <w:t xml:space="preserve">a </w:t>
      </w:r>
      <w:r w:rsidRPr="005D25D0">
        <w:rPr>
          <w:lang w:val="fr-FR"/>
        </w:rPr>
        <w:t>not</w:t>
      </w:r>
      <w:r>
        <w:rPr>
          <w:lang w:val="fr-FR"/>
        </w:rPr>
        <w:t>é</w:t>
      </w:r>
      <w:r w:rsidRPr="005D25D0">
        <w:rPr>
          <w:lang w:val="fr-FR"/>
        </w:rPr>
        <w:t xml:space="preserve"> que les auteures all</w:t>
      </w:r>
      <w:r>
        <w:rPr>
          <w:lang w:val="fr-FR"/>
        </w:rPr>
        <w:t>é</w:t>
      </w:r>
      <w:r w:rsidRPr="005D25D0">
        <w:rPr>
          <w:lang w:val="fr-FR"/>
        </w:rPr>
        <w:t>gu</w:t>
      </w:r>
      <w:r>
        <w:rPr>
          <w:lang w:val="fr-FR"/>
        </w:rPr>
        <w:t>ai</w:t>
      </w:r>
      <w:r w:rsidRPr="005D25D0">
        <w:rPr>
          <w:lang w:val="fr-FR"/>
        </w:rPr>
        <w:t>ent la violation des articles 1</w:t>
      </w:r>
      <w:r w:rsidRPr="005D25D0">
        <w:rPr>
          <w:vertAlign w:val="superscript"/>
          <w:lang w:val="fr-FR"/>
        </w:rPr>
        <w:t>er</w:t>
      </w:r>
      <w:r>
        <w:rPr>
          <w:lang w:val="fr-FR"/>
        </w:rPr>
        <w:t xml:space="preserve"> à </w:t>
      </w:r>
      <w:r w:rsidRPr="005D25D0">
        <w:rPr>
          <w:lang w:val="fr-FR"/>
        </w:rPr>
        <w:t>3, 12 (par. 1 et 2), 15, 17 (par. 2 c) et d)), 18, 20, 23 et 24 de la Convention, compte tenu de l</w:t>
      </w:r>
      <w:r w:rsidR="00A73ECE">
        <w:rPr>
          <w:lang w:val="fr-FR"/>
        </w:rPr>
        <w:t>’</w:t>
      </w:r>
      <w:r w:rsidRPr="005D25D0">
        <w:rPr>
          <w:lang w:val="fr-FR"/>
        </w:rPr>
        <w:t xml:space="preserve">ensemble des faits présentés dans la communication, </w:t>
      </w:r>
      <w:r>
        <w:rPr>
          <w:lang w:val="fr-FR"/>
        </w:rPr>
        <w:t>qui sont </w:t>
      </w:r>
      <w:r w:rsidRPr="005D25D0">
        <w:rPr>
          <w:lang w:val="fr-FR"/>
        </w:rPr>
        <w:t>: a)</w:t>
      </w:r>
      <w:r>
        <w:rPr>
          <w:lang w:val="fr-FR"/>
        </w:rPr>
        <w:t> </w:t>
      </w:r>
      <w:r w:rsidRPr="005D25D0">
        <w:rPr>
          <w:lang w:val="fr-FR"/>
        </w:rPr>
        <w:t xml:space="preserve">la disparition forcée présumée de </w:t>
      </w:r>
      <w:r>
        <w:rPr>
          <w:lang w:val="fr-FR"/>
        </w:rPr>
        <w:t xml:space="preserve">M. </w:t>
      </w:r>
      <w:r w:rsidRPr="005D25D0">
        <w:rPr>
          <w:lang w:val="fr-FR"/>
        </w:rPr>
        <w:t>Yrusta en janvier 2013</w:t>
      </w:r>
      <w:r>
        <w:rPr>
          <w:lang w:val="fr-FR"/>
        </w:rPr>
        <w:t> </w:t>
      </w:r>
      <w:r w:rsidRPr="005D25D0">
        <w:rPr>
          <w:lang w:val="fr-FR"/>
        </w:rPr>
        <w:t xml:space="preserve">; b) son transfert en janvier 2013 </w:t>
      </w:r>
      <w:r>
        <w:rPr>
          <w:lang w:val="fr-FR"/>
        </w:rPr>
        <w:t xml:space="preserve">dans </w:t>
      </w:r>
      <w:r w:rsidRPr="005D25D0">
        <w:rPr>
          <w:lang w:val="fr-FR"/>
        </w:rPr>
        <w:t>un centre pénitentiaire autre que celui qu</w:t>
      </w:r>
      <w:r w:rsidR="00A73ECE">
        <w:rPr>
          <w:lang w:val="fr-FR"/>
        </w:rPr>
        <w:t>’</w:t>
      </w:r>
      <w:r w:rsidRPr="005D25D0">
        <w:rPr>
          <w:lang w:val="fr-FR"/>
        </w:rPr>
        <w:t>il avait demandé</w:t>
      </w:r>
      <w:r>
        <w:rPr>
          <w:lang w:val="fr-FR"/>
        </w:rPr>
        <w:t> </w:t>
      </w:r>
      <w:r w:rsidRPr="005D25D0">
        <w:rPr>
          <w:lang w:val="fr-FR"/>
        </w:rPr>
        <w:t xml:space="preserve">; c) les actes de torture et </w:t>
      </w:r>
      <w:r>
        <w:rPr>
          <w:lang w:val="fr-FR"/>
        </w:rPr>
        <w:t xml:space="preserve">les </w:t>
      </w:r>
      <w:r w:rsidRPr="005D25D0">
        <w:rPr>
          <w:lang w:val="fr-FR"/>
        </w:rPr>
        <w:t>traitements inhumains et dégradants dont M. Yrusta a</w:t>
      </w:r>
      <w:r>
        <w:rPr>
          <w:lang w:val="fr-FR"/>
        </w:rPr>
        <w:t>vai</w:t>
      </w:r>
      <w:r w:rsidRPr="005D25D0">
        <w:rPr>
          <w:lang w:val="fr-FR"/>
        </w:rPr>
        <w:t>t, selon les auteures, été victime pendant trois années</w:t>
      </w:r>
      <w:r>
        <w:rPr>
          <w:lang w:val="fr-FR"/>
        </w:rPr>
        <w:t xml:space="preserve"> au cours de sa détention </w:t>
      </w:r>
      <w:r w:rsidRPr="005D25D0">
        <w:rPr>
          <w:lang w:val="fr-FR"/>
        </w:rPr>
        <w:t>; d) l</w:t>
      </w:r>
      <w:r w:rsidR="00A73ECE">
        <w:rPr>
          <w:lang w:val="fr-FR"/>
        </w:rPr>
        <w:t>’</w:t>
      </w:r>
      <w:r w:rsidRPr="005D25D0">
        <w:rPr>
          <w:lang w:val="fr-FR"/>
        </w:rPr>
        <w:t>absence d</w:t>
      </w:r>
      <w:r w:rsidR="00A73ECE">
        <w:rPr>
          <w:lang w:val="fr-FR"/>
        </w:rPr>
        <w:t>’</w:t>
      </w:r>
      <w:r w:rsidRPr="005D25D0">
        <w:rPr>
          <w:lang w:val="fr-FR"/>
        </w:rPr>
        <w:t xml:space="preserve">information sur le sort de M. Yrusta quand il a été transféré </w:t>
      </w:r>
      <w:r>
        <w:rPr>
          <w:lang w:val="fr-FR"/>
        </w:rPr>
        <w:t>dans</w:t>
      </w:r>
      <w:r w:rsidRPr="005D25D0">
        <w:rPr>
          <w:lang w:val="fr-FR"/>
        </w:rPr>
        <w:t xml:space="preserve"> un autre centre pénitentiaire sans que ses proches en soient informés</w:t>
      </w:r>
      <w:r>
        <w:rPr>
          <w:lang w:val="fr-FR"/>
        </w:rPr>
        <w:t> </w:t>
      </w:r>
      <w:r w:rsidRPr="005D25D0">
        <w:rPr>
          <w:lang w:val="fr-FR"/>
        </w:rPr>
        <w:t>; e) l</w:t>
      </w:r>
      <w:r w:rsidR="00A73ECE">
        <w:rPr>
          <w:lang w:val="fr-FR"/>
        </w:rPr>
        <w:t>’</w:t>
      </w:r>
      <w:r w:rsidRPr="005D25D0">
        <w:rPr>
          <w:lang w:val="fr-FR"/>
        </w:rPr>
        <w:t>impossibilité de communiquer avec M. Yrusta pendant une période d</w:t>
      </w:r>
      <w:r>
        <w:rPr>
          <w:lang w:val="fr-FR"/>
        </w:rPr>
        <w:t>e plus de sept</w:t>
      </w:r>
      <w:r w:rsidRPr="005D25D0">
        <w:rPr>
          <w:lang w:val="fr-FR"/>
        </w:rPr>
        <w:t xml:space="preserve"> jours au terme de laquelle il a finalement été autorisé à </w:t>
      </w:r>
      <w:r>
        <w:rPr>
          <w:lang w:val="fr-FR"/>
        </w:rPr>
        <w:t xml:space="preserve">parler au </w:t>
      </w:r>
      <w:r w:rsidRPr="005D25D0">
        <w:rPr>
          <w:lang w:val="fr-FR"/>
        </w:rPr>
        <w:t>téléphone avec ses proches</w:t>
      </w:r>
      <w:r>
        <w:rPr>
          <w:lang w:val="fr-FR"/>
        </w:rPr>
        <w:t> </w:t>
      </w:r>
      <w:r w:rsidRPr="005D25D0">
        <w:rPr>
          <w:lang w:val="fr-FR"/>
        </w:rPr>
        <w:t>; f) l</w:t>
      </w:r>
      <w:r w:rsidR="00A73ECE">
        <w:rPr>
          <w:lang w:val="fr-FR"/>
        </w:rPr>
        <w:t>’</w:t>
      </w:r>
      <w:r w:rsidRPr="005D25D0">
        <w:rPr>
          <w:lang w:val="fr-FR"/>
        </w:rPr>
        <w:t>impossibilité pour la mère et les sœurs de M. Yrusta d</w:t>
      </w:r>
      <w:r w:rsidR="00A73ECE">
        <w:rPr>
          <w:lang w:val="fr-FR"/>
        </w:rPr>
        <w:t>’</w:t>
      </w:r>
      <w:r w:rsidRPr="005D25D0">
        <w:rPr>
          <w:lang w:val="fr-FR"/>
        </w:rPr>
        <w:t xml:space="preserve">introduire un recours devant un tribunal afin que celui-ci statue à bref délai sur la légalité de la situation dans </w:t>
      </w:r>
      <w:r w:rsidRPr="005D25D0">
        <w:rPr>
          <w:lang w:val="fr-FR"/>
        </w:rPr>
        <w:lastRenderedPageBreak/>
        <w:t>laquelle se trouvait M. Yrusta</w:t>
      </w:r>
      <w:r>
        <w:rPr>
          <w:lang w:val="fr-FR"/>
        </w:rPr>
        <w:t xml:space="preserve"> ; g) la mort de M. Yrusta </w:t>
      </w:r>
      <w:r w:rsidRPr="005D25D0">
        <w:rPr>
          <w:lang w:val="fr-FR"/>
        </w:rPr>
        <w:t>dans le centre pénitentiaire dans lequel il avait été transféré</w:t>
      </w:r>
      <w:r>
        <w:rPr>
          <w:lang w:val="fr-FR"/>
        </w:rPr>
        <w:t> </w:t>
      </w:r>
      <w:r w:rsidRPr="005D25D0">
        <w:rPr>
          <w:lang w:val="fr-FR"/>
        </w:rPr>
        <w:t>; h) l</w:t>
      </w:r>
      <w:r w:rsidR="00A73ECE">
        <w:rPr>
          <w:lang w:val="fr-FR"/>
        </w:rPr>
        <w:t>’</w:t>
      </w:r>
      <w:r w:rsidRPr="005D25D0">
        <w:rPr>
          <w:lang w:val="fr-FR"/>
        </w:rPr>
        <w:t>enquête sur les causes et les circonstances du décès</w:t>
      </w:r>
      <w:r>
        <w:rPr>
          <w:lang w:val="fr-FR"/>
        </w:rPr>
        <w:t> </w:t>
      </w:r>
      <w:r w:rsidRPr="005D25D0">
        <w:rPr>
          <w:lang w:val="fr-FR"/>
        </w:rPr>
        <w:t>; i) le refus d</w:t>
      </w:r>
      <w:r w:rsidR="00A73ECE">
        <w:rPr>
          <w:lang w:val="fr-FR"/>
        </w:rPr>
        <w:t>’</w:t>
      </w:r>
      <w:r w:rsidRPr="005D25D0">
        <w:rPr>
          <w:lang w:val="fr-FR"/>
        </w:rPr>
        <w:t>accorder à Estela Deolinda Yrusta et à Alejandra del Valle Yrusta, sœurs de M. Yrusta, la qualité de partie civile dans les procédures et enquêtes judiciaires menée</w:t>
      </w:r>
      <w:r>
        <w:rPr>
          <w:lang w:val="fr-FR"/>
        </w:rPr>
        <w:t>s dans l</w:t>
      </w:r>
      <w:r w:rsidR="00A73ECE">
        <w:rPr>
          <w:lang w:val="fr-FR"/>
        </w:rPr>
        <w:t>’</w:t>
      </w:r>
      <w:r>
        <w:rPr>
          <w:lang w:val="fr-FR"/>
        </w:rPr>
        <w:t>affaire le concernant.</w:t>
      </w:r>
    </w:p>
    <w:p w:rsidR="003D6798" w:rsidRPr="005D25D0" w:rsidRDefault="003D6798" w:rsidP="008B0676">
      <w:pPr>
        <w:pStyle w:val="SingleTxtG"/>
        <w:rPr>
          <w:lang w:val="fr-FR"/>
        </w:rPr>
      </w:pPr>
      <w:r w:rsidRPr="005D25D0">
        <w:rPr>
          <w:lang w:val="fr-FR"/>
        </w:rPr>
        <w:t>8.4</w:t>
      </w:r>
      <w:r w:rsidRPr="005D25D0">
        <w:rPr>
          <w:lang w:val="fr-FR"/>
        </w:rPr>
        <w:tab/>
        <w:t>Conformément au paragraphe 2 b) de l</w:t>
      </w:r>
      <w:r w:rsidR="00A73ECE">
        <w:rPr>
          <w:lang w:val="fr-FR"/>
        </w:rPr>
        <w:t>’</w:t>
      </w:r>
      <w:r w:rsidRPr="005D25D0">
        <w:rPr>
          <w:lang w:val="fr-FR"/>
        </w:rPr>
        <w:t xml:space="preserve">article 31 de la Convention, </w:t>
      </w:r>
      <w:r>
        <w:rPr>
          <w:lang w:val="fr-FR"/>
        </w:rPr>
        <w:t>le Comité a considéré qu</w:t>
      </w:r>
      <w:r w:rsidR="00A73ECE">
        <w:rPr>
          <w:lang w:val="fr-FR"/>
        </w:rPr>
        <w:t>’</w:t>
      </w:r>
      <w:r>
        <w:rPr>
          <w:lang w:val="fr-FR"/>
        </w:rPr>
        <w:t xml:space="preserve">il devait déterminer </w:t>
      </w:r>
      <w:r w:rsidRPr="005D25D0">
        <w:rPr>
          <w:lang w:val="fr-FR"/>
        </w:rPr>
        <w:t xml:space="preserve">quelles </w:t>
      </w:r>
      <w:r>
        <w:rPr>
          <w:lang w:val="fr-FR"/>
        </w:rPr>
        <w:t>étaient</w:t>
      </w:r>
      <w:r w:rsidRPr="005D25D0">
        <w:rPr>
          <w:lang w:val="fr-FR"/>
        </w:rPr>
        <w:t xml:space="preserve">, parmi les violations alléguées par les auteures, celles qui </w:t>
      </w:r>
      <w:r>
        <w:rPr>
          <w:lang w:val="fr-FR"/>
        </w:rPr>
        <w:t>relevaient</w:t>
      </w:r>
      <w:r w:rsidRPr="005D25D0">
        <w:rPr>
          <w:lang w:val="fr-FR"/>
        </w:rPr>
        <w:t xml:space="preserve"> du champ d</w:t>
      </w:r>
      <w:r w:rsidR="00A73ECE">
        <w:rPr>
          <w:lang w:val="fr-FR"/>
        </w:rPr>
        <w:t>’</w:t>
      </w:r>
      <w:r w:rsidRPr="005D25D0">
        <w:rPr>
          <w:lang w:val="fr-FR"/>
        </w:rPr>
        <w:t>application de la Convention. À ce</w:t>
      </w:r>
      <w:r>
        <w:rPr>
          <w:lang w:val="fr-FR"/>
        </w:rPr>
        <w:t xml:space="preserve"> propos, il a noté que les griefs </w:t>
      </w:r>
      <w:r w:rsidRPr="005D25D0">
        <w:rPr>
          <w:lang w:val="fr-FR"/>
        </w:rPr>
        <w:t>des auteures relati</w:t>
      </w:r>
      <w:r>
        <w:rPr>
          <w:lang w:val="fr-FR"/>
        </w:rPr>
        <w:t>f</w:t>
      </w:r>
      <w:r w:rsidRPr="005D25D0">
        <w:rPr>
          <w:lang w:val="fr-FR"/>
        </w:rPr>
        <w:t xml:space="preserve">s au transfert de M. Yrusta sans son consentement, à la torture et aux traitements inhumains et dégradants subis, à </w:t>
      </w:r>
      <w:r>
        <w:rPr>
          <w:lang w:val="fr-FR"/>
        </w:rPr>
        <w:t>sa mort</w:t>
      </w:r>
      <w:r w:rsidRPr="005D25D0">
        <w:rPr>
          <w:lang w:val="fr-FR"/>
        </w:rPr>
        <w:t xml:space="preserve"> et à l</w:t>
      </w:r>
      <w:r w:rsidR="00A73ECE">
        <w:rPr>
          <w:lang w:val="fr-FR"/>
        </w:rPr>
        <w:t>’</w:t>
      </w:r>
      <w:r w:rsidRPr="005D25D0">
        <w:rPr>
          <w:lang w:val="fr-FR"/>
        </w:rPr>
        <w:t>enquête y relative, ne rel</w:t>
      </w:r>
      <w:r>
        <w:rPr>
          <w:lang w:val="fr-FR"/>
        </w:rPr>
        <w:t>evaient</w:t>
      </w:r>
      <w:r w:rsidRPr="005D25D0">
        <w:rPr>
          <w:lang w:val="fr-FR"/>
        </w:rPr>
        <w:t xml:space="preserve"> pas de la compétence matérielle du Comité. Les </w:t>
      </w:r>
      <w:r>
        <w:rPr>
          <w:lang w:val="fr-FR"/>
        </w:rPr>
        <w:t>griefs suivants relevaient en</w:t>
      </w:r>
      <w:r w:rsidRPr="005D25D0">
        <w:rPr>
          <w:lang w:val="fr-FR"/>
        </w:rPr>
        <w:t xml:space="preserve"> revanche de la compétence</w:t>
      </w:r>
      <w:r>
        <w:rPr>
          <w:lang w:val="fr-FR"/>
        </w:rPr>
        <w:t xml:space="preserve"> </w:t>
      </w:r>
      <w:r w:rsidRPr="005D25D0">
        <w:rPr>
          <w:lang w:val="fr-FR"/>
        </w:rPr>
        <w:t>du Comité</w:t>
      </w:r>
      <w:r>
        <w:rPr>
          <w:lang w:val="fr-FR"/>
        </w:rPr>
        <w:t> </w:t>
      </w:r>
      <w:r w:rsidRPr="005D25D0">
        <w:rPr>
          <w:lang w:val="fr-FR"/>
        </w:rPr>
        <w:t xml:space="preserve">: </w:t>
      </w:r>
      <w:r>
        <w:rPr>
          <w:lang w:val="fr-FR"/>
        </w:rPr>
        <w:t xml:space="preserve">la </w:t>
      </w:r>
      <w:r w:rsidRPr="005D25D0">
        <w:rPr>
          <w:lang w:val="fr-FR"/>
        </w:rPr>
        <w:t xml:space="preserve">disparition forcée présumée de </w:t>
      </w:r>
      <w:r w:rsidR="00204FE8">
        <w:rPr>
          <w:lang w:val="fr-FR"/>
        </w:rPr>
        <w:t>M. </w:t>
      </w:r>
      <w:proofErr w:type="spellStart"/>
      <w:r w:rsidRPr="005D25D0">
        <w:rPr>
          <w:lang w:val="fr-FR"/>
        </w:rPr>
        <w:t>Yrusta</w:t>
      </w:r>
      <w:proofErr w:type="spellEnd"/>
      <w:r w:rsidRPr="005D25D0">
        <w:rPr>
          <w:lang w:val="fr-FR"/>
        </w:rPr>
        <w:t xml:space="preserve"> pendant</w:t>
      </w:r>
      <w:r>
        <w:rPr>
          <w:lang w:val="fr-FR"/>
        </w:rPr>
        <w:t xml:space="preserve"> plus de </w:t>
      </w:r>
      <w:r w:rsidRPr="005D25D0">
        <w:rPr>
          <w:lang w:val="fr-FR"/>
        </w:rPr>
        <w:t>sept jours après s</w:t>
      </w:r>
      <w:r>
        <w:rPr>
          <w:lang w:val="fr-FR"/>
        </w:rPr>
        <w:t>on transfert de Córdoba à Santa </w:t>
      </w:r>
      <w:r w:rsidRPr="005D25D0">
        <w:rPr>
          <w:lang w:val="fr-FR"/>
        </w:rPr>
        <w:t>Fe</w:t>
      </w:r>
      <w:r>
        <w:rPr>
          <w:lang w:val="fr-FR"/>
        </w:rPr>
        <w:t> </w:t>
      </w:r>
      <w:r w:rsidRPr="005D25D0">
        <w:rPr>
          <w:lang w:val="fr-FR"/>
        </w:rPr>
        <w:t xml:space="preserve">; </w:t>
      </w:r>
      <w:r>
        <w:rPr>
          <w:lang w:val="fr-FR"/>
        </w:rPr>
        <w:t xml:space="preserve">le </w:t>
      </w:r>
      <w:r w:rsidRPr="005D25D0">
        <w:rPr>
          <w:lang w:val="fr-FR"/>
        </w:rPr>
        <w:t>fait que les membres de sa famille n</w:t>
      </w:r>
      <w:r w:rsidR="00A73ECE">
        <w:rPr>
          <w:lang w:val="fr-FR"/>
        </w:rPr>
        <w:t>’</w:t>
      </w:r>
      <w:r w:rsidRPr="005D25D0">
        <w:rPr>
          <w:lang w:val="fr-FR"/>
        </w:rPr>
        <w:t>aient pas été informés de son transfert</w:t>
      </w:r>
      <w:r>
        <w:rPr>
          <w:lang w:val="fr-FR"/>
        </w:rPr>
        <w:t> </w:t>
      </w:r>
      <w:r w:rsidRPr="005D25D0">
        <w:rPr>
          <w:lang w:val="fr-FR"/>
        </w:rPr>
        <w:t xml:space="preserve">; </w:t>
      </w:r>
      <w:r>
        <w:rPr>
          <w:lang w:val="fr-FR"/>
        </w:rPr>
        <w:t>l</w:t>
      </w:r>
      <w:r w:rsidR="00A73ECE">
        <w:rPr>
          <w:lang w:val="fr-FR"/>
        </w:rPr>
        <w:t>’</w:t>
      </w:r>
      <w:r w:rsidRPr="005D25D0">
        <w:rPr>
          <w:lang w:val="fr-FR"/>
        </w:rPr>
        <w:t xml:space="preserve">impossibilité de communiquer avec M. Yrusta pendant une période </w:t>
      </w:r>
      <w:r>
        <w:rPr>
          <w:lang w:val="fr-FR"/>
        </w:rPr>
        <w:t>de plus de sept</w:t>
      </w:r>
      <w:r w:rsidRPr="005D25D0">
        <w:rPr>
          <w:lang w:val="fr-FR"/>
        </w:rPr>
        <w:t xml:space="preserve"> jours</w:t>
      </w:r>
      <w:r>
        <w:rPr>
          <w:lang w:val="fr-FR"/>
        </w:rPr>
        <w:t> </w:t>
      </w:r>
      <w:r w:rsidRPr="005D25D0">
        <w:rPr>
          <w:lang w:val="fr-FR"/>
        </w:rPr>
        <w:t xml:space="preserve">; </w:t>
      </w:r>
      <w:r>
        <w:rPr>
          <w:lang w:val="fr-FR"/>
        </w:rPr>
        <w:t>l</w:t>
      </w:r>
      <w:r w:rsidR="00A73ECE">
        <w:rPr>
          <w:lang w:val="fr-FR"/>
        </w:rPr>
        <w:t>’</w:t>
      </w:r>
      <w:r w:rsidRPr="005D25D0">
        <w:rPr>
          <w:lang w:val="fr-FR"/>
        </w:rPr>
        <w:t>impossibilité d</w:t>
      </w:r>
      <w:r w:rsidR="00A73ECE">
        <w:rPr>
          <w:lang w:val="fr-FR"/>
        </w:rPr>
        <w:t>’</w:t>
      </w:r>
      <w:r w:rsidRPr="005D25D0">
        <w:rPr>
          <w:lang w:val="fr-FR"/>
        </w:rPr>
        <w:t>introduire un recours devant un tribunal afin que celui-ci statue à bref délai sur la légalité de la situation dans laquelle ce dernier se trouvait quand il a été transféré</w:t>
      </w:r>
      <w:r>
        <w:rPr>
          <w:lang w:val="fr-FR"/>
        </w:rPr>
        <w:t> </w:t>
      </w:r>
      <w:r w:rsidRPr="005D25D0">
        <w:rPr>
          <w:lang w:val="fr-FR"/>
        </w:rPr>
        <w:t xml:space="preserve">; </w:t>
      </w:r>
      <w:r>
        <w:rPr>
          <w:lang w:val="fr-FR"/>
        </w:rPr>
        <w:t>l</w:t>
      </w:r>
      <w:r w:rsidR="00A73ECE">
        <w:rPr>
          <w:lang w:val="fr-FR"/>
        </w:rPr>
        <w:t>’</w:t>
      </w:r>
      <w:r w:rsidRPr="005D25D0">
        <w:rPr>
          <w:lang w:val="fr-FR"/>
        </w:rPr>
        <w:t>impossibilité pour les auteures de participer activement à l</w:t>
      </w:r>
      <w:r w:rsidR="00A73ECE">
        <w:rPr>
          <w:lang w:val="fr-FR"/>
        </w:rPr>
        <w:t>’</w:t>
      </w:r>
      <w:r w:rsidRPr="005D25D0">
        <w:rPr>
          <w:lang w:val="fr-FR"/>
        </w:rPr>
        <w:t xml:space="preserve">enquête concernant </w:t>
      </w:r>
      <w:r>
        <w:rPr>
          <w:lang w:val="fr-FR"/>
        </w:rPr>
        <w:t>l</w:t>
      </w:r>
      <w:r w:rsidR="00A73ECE">
        <w:rPr>
          <w:lang w:val="fr-FR"/>
        </w:rPr>
        <w:t>’</w:t>
      </w:r>
      <w:r>
        <w:rPr>
          <w:lang w:val="fr-FR"/>
        </w:rPr>
        <w:t>affaire</w:t>
      </w:r>
      <w:r w:rsidRPr="005D25D0">
        <w:rPr>
          <w:lang w:val="fr-FR"/>
        </w:rPr>
        <w:t>, y</w:t>
      </w:r>
      <w:r>
        <w:rPr>
          <w:lang w:val="fr-FR"/>
        </w:rPr>
        <w:t> </w:t>
      </w:r>
      <w:r w:rsidRPr="005D25D0">
        <w:rPr>
          <w:lang w:val="fr-FR"/>
        </w:rPr>
        <w:t xml:space="preserve">compris </w:t>
      </w:r>
      <w:r>
        <w:rPr>
          <w:lang w:val="fr-FR"/>
        </w:rPr>
        <w:t>l</w:t>
      </w:r>
      <w:r w:rsidRPr="005D25D0">
        <w:rPr>
          <w:lang w:val="fr-FR"/>
        </w:rPr>
        <w:t>a</w:t>
      </w:r>
      <w:r>
        <w:rPr>
          <w:lang w:val="fr-FR"/>
        </w:rPr>
        <w:t xml:space="preserve"> </w:t>
      </w:r>
      <w:r w:rsidRPr="005D25D0">
        <w:rPr>
          <w:lang w:val="fr-FR"/>
        </w:rPr>
        <w:t>disparition forcée</w:t>
      </w:r>
      <w:r>
        <w:rPr>
          <w:lang w:val="fr-FR"/>
        </w:rPr>
        <w:t xml:space="preserve"> de leur frère</w:t>
      </w:r>
      <w:r w:rsidRPr="005D25D0">
        <w:rPr>
          <w:lang w:val="fr-FR"/>
        </w:rPr>
        <w:t>, en</w:t>
      </w:r>
      <w:r>
        <w:rPr>
          <w:lang w:val="fr-FR"/>
        </w:rPr>
        <w:t xml:space="preserve"> </w:t>
      </w:r>
      <w:r w:rsidRPr="005D25D0">
        <w:rPr>
          <w:lang w:val="fr-FR"/>
        </w:rPr>
        <w:t>raison du refus de leur accorder la qualité de partie civile</w:t>
      </w:r>
      <w:r>
        <w:rPr>
          <w:lang w:val="fr-FR"/>
        </w:rPr>
        <w:t> </w:t>
      </w:r>
      <w:r w:rsidRPr="005D25D0">
        <w:rPr>
          <w:lang w:val="fr-FR"/>
        </w:rPr>
        <w:t xml:space="preserve">; </w:t>
      </w:r>
      <w:r>
        <w:rPr>
          <w:lang w:val="fr-FR"/>
        </w:rPr>
        <w:t>l</w:t>
      </w:r>
      <w:r w:rsidR="00A73ECE">
        <w:rPr>
          <w:lang w:val="fr-FR"/>
        </w:rPr>
        <w:t>’</w:t>
      </w:r>
      <w:r w:rsidRPr="005D25D0">
        <w:rPr>
          <w:lang w:val="fr-FR"/>
        </w:rPr>
        <w:t>absence de toute enquête sur sa disparition.</w:t>
      </w:r>
    </w:p>
    <w:p w:rsidR="003D6798" w:rsidRPr="00BA4A16" w:rsidRDefault="003D6798" w:rsidP="008B0676">
      <w:pPr>
        <w:pStyle w:val="SingleTxtG"/>
        <w:rPr>
          <w:lang w:val="fr-FR"/>
        </w:rPr>
      </w:pPr>
      <w:r w:rsidRPr="00BA4A16">
        <w:rPr>
          <w:lang w:val="fr-FR"/>
        </w:rPr>
        <w:t>8.5</w:t>
      </w:r>
      <w:r w:rsidRPr="00BA4A16">
        <w:rPr>
          <w:lang w:val="fr-FR"/>
        </w:rPr>
        <w:tab/>
        <w:t>Le Comité a rappelé que, conformément au paragraphe 2 d) de l</w:t>
      </w:r>
      <w:r w:rsidR="00A73ECE">
        <w:rPr>
          <w:lang w:val="fr-FR"/>
        </w:rPr>
        <w:t>’</w:t>
      </w:r>
      <w:r w:rsidRPr="00BA4A16">
        <w:rPr>
          <w:lang w:val="fr-FR"/>
        </w:rPr>
        <w:t>article 31 de la Convention, une communication était déclarée irrecevable si tous les recours internes efficaces disponibles n</w:t>
      </w:r>
      <w:r w:rsidR="00A73ECE">
        <w:rPr>
          <w:lang w:val="fr-FR"/>
        </w:rPr>
        <w:t>’</w:t>
      </w:r>
      <w:r w:rsidRPr="00BA4A16">
        <w:rPr>
          <w:lang w:val="fr-FR"/>
        </w:rPr>
        <w:t xml:space="preserve">avaient pas été épuisés, sauf si les procédures de recours excédaient des délais raisonnables. Il a </w:t>
      </w:r>
      <w:r>
        <w:rPr>
          <w:lang w:val="fr-FR"/>
        </w:rPr>
        <w:t>constaté</w:t>
      </w:r>
      <w:r w:rsidRPr="00BA4A16">
        <w:rPr>
          <w:lang w:val="fr-FR"/>
        </w:rPr>
        <w:t xml:space="preserve"> que d</w:t>
      </w:r>
      <w:r w:rsidR="00A73ECE">
        <w:rPr>
          <w:lang w:val="fr-FR"/>
        </w:rPr>
        <w:t>’</w:t>
      </w:r>
      <w:r w:rsidRPr="00BA4A16">
        <w:rPr>
          <w:lang w:val="fr-FR"/>
        </w:rPr>
        <w:t>après l</w:t>
      </w:r>
      <w:r w:rsidR="00A73ECE">
        <w:rPr>
          <w:lang w:val="fr-FR"/>
        </w:rPr>
        <w:t>’</w:t>
      </w:r>
      <w:r w:rsidRPr="00BA4A16">
        <w:rPr>
          <w:lang w:val="fr-FR"/>
        </w:rPr>
        <w:t>État partie, l</w:t>
      </w:r>
      <w:r w:rsidR="00A73ECE">
        <w:rPr>
          <w:lang w:val="fr-FR"/>
        </w:rPr>
        <w:t>’</w:t>
      </w:r>
      <w:r w:rsidRPr="00BA4A16">
        <w:rPr>
          <w:lang w:val="fr-FR"/>
        </w:rPr>
        <w:t>enquête judiciaire sur les causes du décès de M. Yrusta était en cours devant le tribunal d</w:t>
      </w:r>
      <w:r w:rsidR="00A73ECE">
        <w:rPr>
          <w:lang w:val="fr-FR"/>
        </w:rPr>
        <w:t>’</w:t>
      </w:r>
      <w:r w:rsidRPr="00BA4A16">
        <w:rPr>
          <w:lang w:val="fr-FR"/>
        </w:rPr>
        <w:t>instruction n</w:t>
      </w:r>
      <w:r w:rsidRPr="00BA4A16">
        <w:rPr>
          <w:vertAlign w:val="superscript"/>
          <w:lang w:val="fr-FR"/>
        </w:rPr>
        <w:t>o</w:t>
      </w:r>
      <w:r w:rsidRPr="00BA4A16">
        <w:rPr>
          <w:lang w:val="fr-FR"/>
        </w:rPr>
        <w:t> 6 de la province de Santa Fe. Il a relevé toutefois que l</w:t>
      </w:r>
      <w:r w:rsidR="00A73ECE">
        <w:rPr>
          <w:lang w:val="fr-FR"/>
        </w:rPr>
        <w:t>’</w:t>
      </w:r>
      <w:r w:rsidRPr="00BA4A16">
        <w:rPr>
          <w:lang w:val="fr-FR"/>
        </w:rPr>
        <w:t>État partie ne faisait pas mention de l</w:t>
      </w:r>
      <w:r w:rsidR="00A73ECE">
        <w:rPr>
          <w:lang w:val="fr-FR"/>
        </w:rPr>
        <w:t>’</w:t>
      </w:r>
      <w:r w:rsidRPr="00BA4A16">
        <w:rPr>
          <w:lang w:val="fr-FR"/>
        </w:rPr>
        <w:t>enquête concernant les allégations de disparition forcée de M. Yrusta, ni dans ses observations ni dans ses réponses aux questions précises du Comité sur ce point. L</w:t>
      </w:r>
      <w:r w:rsidR="00A73ECE">
        <w:rPr>
          <w:lang w:val="fr-FR"/>
        </w:rPr>
        <w:t>’</w:t>
      </w:r>
      <w:r w:rsidRPr="00BA4A16">
        <w:rPr>
          <w:lang w:val="fr-FR"/>
        </w:rPr>
        <w:t>État partie n</w:t>
      </w:r>
      <w:r w:rsidR="00A73ECE">
        <w:rPr>
          <w:lang w:val="fr-FR"/>
        </w:rPr>
        <w:t>’</w:t>
      </w:r>
      <w:r w:rsidRPr="00BA4A16">
        <w:rPr>
          <w:lang w:val="fr-FR"/>
        </w:rPr>
        <w:t>avait pas donné non plus d</w:t>
      </w:r>
      <w:r w:rsidR="00A73ECE">
        <w:rPr>
          <w:lang w:val="fr-FR"/>
        </w:rPr>
        <w:t>’</w:t>
      </w:r>
      <w:r w:rsidRPr="00BA4A16">
        <w:rPr>
          <w:lang w:val="fr-FR"/>
        </w:rPr>
        <w:t>informations sur les recours internes utiles ouverts aux auteures. Le Comité a considéré que la conduite d</w:t>
      </w:r>
      <w:r w:rsidR="00A73ECE">
        <w:rPr>
          <w:lang w:val="fr-FR"/>
        </w:rPr>
        <w:t>’</w:t>
      </w:r>
      <w:r w:rsidRPr="00BA4A16">
        <w:rPr>
          <w:lang w:val="fr-FR"/>
        </w:rPr>
        <w:t>une enquête sur les circonstances du décès du frère des auteures ne pouvait pas constituer une réparation de la violation du droit de ne pas être soumis à une disparition forcée, puisque le décès est survenu alors que les auteures savaient déjà que leur frère se trouvait dans le centre pénitentiaire de Coronda et lui avaient parlé au téléphone.</w:t>
      </w:r>
    </w:p>
    <w:p w:rsidR="003D6798" w:rsidRPr="005D25D0" w:rsidRDefault="003D6798" w:rsidP="008B0676">
      <w:pPr>
        <w:pStyle w:val="SingleTxtG"/>
        <w:rPr>
          <w:lang w:val="fr-FR"/>
        </w:rPr>
      </w:pPr>
      <w:r w:rsidRPr="005D25D0">
        <w:rPr>
          <w:lang w:val="fr-FR"/>
        </w:rPr>
        <w:t>8.6</w:t>
      </w:r>
      <w:r w:rsidRPr="005D25D0">
        <w:rPr>
          <w:lang w:val="fr-FR"/>
        </w:rPr>
        <w:tab/>
        <w:t xml:space="preserve">Le Comité </w:t>
      </w:r>
      <w:r>
        <w:rPr>
          <w:lang w:val="fr-FR"/>
        </w:rPr>
        <w:t>a pris note d</w:t>
      </w:r>
      <w:r w:rsidRPr="005D25D0">
        <w:rPr>
          <w:lang w:val="fr-FR"/>
        </w:rPr>
        <w:t>es allégations des auteures</w:t>
      </w:r>
      <w:r>
        <w:rPr>
          <w:lang w:val="fr-FR"/>
        </w:rPr>
        <w:t xml:space="preserve">, qui affirment que </w:t>
      </w:r>
      <w:r w:rsidRPr="005D25D0">
        <w:rPr>
          <w:lang w:val="fr-FR"/>
        </w:rPr>
        <w:t xml:space="preserve">pendant la période de </w:t>
      </w:r>
      <w:r>
        <w:rPr>
          <w:lang w:val="fr-FR"/>
        </w:rPr>
        <w:t xml:space="preserve">plus de sept </w:t>
      </w:r>
      <w:r w:rsidRPr="005D25D0">
        <w:rPr>
          <w:lang w:val="fr-FR"/>
        </w:rPr>
        <w:t>jours au cours de laquelle M. Yrusta a</w:t>
      </w:r>
      <w:r>
        <w:rPr>
          <w:lang w:val="fr-FR"/>
        </w:rPr>
        <w:t>vait</w:t>
      </w:r>
      <w:r w:rsidRPr="005D25D0">
        <w:rPr>
          <w:lang w:val="fr-FR"/>
        </w:rPr>
        <w:t xml:space="preserve"> disparu, sa famille a demandé à plusieurs reprises à l</w:t>
      </w:r>
      <w:r w:rsidR="00A73ECE">
        <w:rPr>
          <w:lang w:val="fr-FR"/>
        </w:rPr>
        <w:t>’</w:t>
      </w:r>
      <w:r w:rsidRPr="005D25D0">
        <w:rPr>
          <w:lang w:val="fr-FR"/>
        </w:rPr>
        <w:t>administration pénitentiaire des informations sur l</w:t>
      </w:r>
      <w:r w:rsidR="00A73ECE">
        <w:rPr>
          <w:lang w:val="fr-FR"/>
        </w:rPr>
        <w:t>’</w:t>
      </w:r>
      <w:r w:rsidRPr="005D25D0">
        <w:rPr>
          <w:lang w:val="fr-FR"/>
        </w:rPr>
        <w:t xml:space="preserve">endroit où il se trouvait, sans obtenir de réponse. </w:t>
      </w:r>
      <w:r>
        <w:rPr>
          <w:lang w:val="fr-FR"/>
        </w:rPr>
        <w:t>Il a noté de plus que, d</w:t>
      </w:r>
      <w:r w:rsidR="00A73ECE">
        <w:rPr>
          <w:lang w:val="fr-FR"/>
        </w:rPr>
        <w:t>’</w:t>
      </w:r>
      <w:r>
        <w:rPr>
          <w:lang w:val="fr-FR"/>
        </w:rPr>
        <w:t>après l</w:t>
      </w:r>
      <w:r w:rsidRPr="005D25D0">
        <w:rPr>
          <w:lang w:val="fr-FR"/>
        </w:rPr>
        <w:t>es auteures</w:t>
      </w:r>
      <w:r>
        <w:rPr>
          <w:lang w:val="fr-FR"/>
        </w:rPr>
        <w:t>, i</w:t>
      </w:r>
      <w:r w:rsidRPr="005D25D0">
        <w:rPr>
          <w:lang w:val="fr-FR"/>
        </w:rPr>
        <w:t>l n</w:t>
      </w:r>
      <w:r w:rsidR="00A73ECE">
        <w:rPr>
          <w:lang w:val="fr-FR"/>
        </w:rPr>
        <w:t>’</w:t>
      </w:r>
      <w:r w:rsidRPr="005D25D0">
        <w:rPr>
          <w:lang w:val="fr-FR"/>
        </w:rPr>
        <w:t>existait pas à l</w:t>
      </w:r>
      <w:r w:rsidR="00A73ECE">
        <w:rPr>
          <w:lang w:val="fr-FR"/>
        </w:rPr>
        <w:t>’</w:t>
      </w:r>
      <w:r w:rsidRPr="005D25D0">
        <w:rPr>
          <w:lang w:val="fr-FR"/>
        </w:rPr>
        <w:t>époque de recours permettant aux membres de la famille de M. Yrusta de saisir un tribunal pour qu</w:t>
      </w:r>
      <w:r w:rsidR="00A73ECE">
        <w:rPr>
          <w:lang w:val="fr-FR"/>
        </w:rPr>
        <w:t>’</w:t>
      </w:r>
      <w:r w:rsidRPr="005D25D0">
        <w:rPr>
          <w:lang w:val="fr-FR"/>
        </w:rPr>
        <w:t xml:space="preserve">il statue sans délai sur la légalité de la situation dans laquelle se trouvait </w:t>
      </w:r>
      <w:r>
        <w:rPr>
          <w:lang w:val="fr-FR"/>
        </w:rPr>
        <w:t>leur parent</w:t>
      </w:r>
      <w:r w:rsidRPr="005D25D0">
        <w:rPr>
          <w:lang w:val="fr-FR"/>
        </w:rPr>
        <w:t xml:space="preserve"> à la suite de son transfert du centre pénitentiaire de Córdoba vers un centre pénitentiaire situé à Santa</w:t>
      </w:r>
      <w:r>
        <w:rPr>
          <w:lang w:val="fr-FR"/>
        </w:rPr>
        <w:t xml:space="preserve"> </w:t>
      </w:r>
      <w:r w:rsidRPr="005D25D0">
        <w:rPr>
          <w:lang w:val="fr-FR"/>
        </w:rPr>
        <w:t>Fe. Le</w:t>
      </w:r>
      <w:r>
        <w:rPr>
          <w:lang w:val="fr-FR"/>
        </w:rPr>
        <w:t xml:space="preserve"> </w:t>
      </w:r>
      <w:r w:rsidRPr="005D25D0">
        <w:rPr>
          <w:lang w:val="fr-FR"/>
        </w:rPr>
        <w:t>Comité</w:t>
      </w:r>
      <w:r>
        <w:rPr>
          <w:lang w:val="fr-FR"/>
        </w:rPr>
        <w:t xml:space="preserve"> a</w:t>
      </w:r>
      <w:r w:rsidRPr="005D25D0">
        <w:rPr>
          <w:lang w:val="fr-FR"/>
        </w:rPr>
        <w:t xml:space="preserve"> not</w:t>
      </w:r>
      <w:r>
        <w:rPr>
          <w:lang w:val="fr-FR"/>
        </w:rPr>
        <w:t xml:space="preserve">é que </w:t>
      </w:r>
      <w:r w:rsidRPr="005D25D0">
        <w:rPr>
          <w:lang w:val="fr-FR"/>
        </w:rPr>
        <w:t>l</w:t>
      </w:r>
      <w:r w:rsidR="00A73ECE">
        <w:rPr>
          <w:lang w:val="fr-FR"/>
        </w:rPr>
        <w:t>’</w:t>
      </w:r>
      <w:r w:rsidRPr="005D25D0">
        <w:rPr>
          <w:lang w:val="fr-FR"/>
        </w:rPr>
        <w:t>État partie n</w:t>
      </w:r>
      <w:r w:rsidR="00A73ECE">
        <w:rPr>
          <w:lang w:val="fr-FR"/>
        </w:rPr>
        <w:t>’</w:t>
      </w:r>
      <w:r>
        <w:rPr>
          <w:lang w:val="fr-FR"/>
        </w:rPr>
        <w:t xml:space="preserve">avait donné </w:t>
      </w:r>
      <w:r w:rsidRPr="005D25D0">
        <w:rPr>
          <w:lang w:val="fr-FR"/>
        </w:rPr>
        <w:t>aucune information sur les recours disponibles dans un tel cas.</w:t>
      </w:r>
    </w:p>
    <w:p w:rsidR="003D6798" w:rsidRPr="005D25D0" w:rsidRDefault="003D6798" w:rsidP="008B0676">
      <w:pPr>
        <w:pStyle w:val="SingleTxtG"/>
        <w:rPr>
          <w:lang w:val="fr-FR"/>
        </w:rPr>
      </w:pPr>
      <w:r w:rsidRPr="005D25D0">
        <w:rPr>
          <w:lang w:val="fr-FR"/>
        </w:rPr>
        <w:t>8.7</w:t>
      </w:r>
      <w:r w:rsidRPr="005D25D0">
        <w:rPr>
          <w:lang w:val="fr-FR"/>
        </w:rPr>
        <w:tab/>
        <w:t xml:space="preserve">Le Comité </w:t>
      </w:r>
      <w:r>
        <w:rPr>
          <w:lang w:val="fr-FR"/>
        </w:rPr>
        <w:t>a relevé qu</w:t>
      </w:r>
      <w:r w:rsidR="00A73ECE">
        <w:rPr>
          <w:lang w:val="fr-FR"/>
        </w:rPr>
        <w:t>’</w:t>
      </w:r>
      <w:r>
        <w:rPr>
          <w:lang w:val="fr-FR"/>
        </w:rPr>
        <w:t>il s</w:t>
      </w:r>
      <w:r w:rsidR="00A73ECE">
        <w:rPr>
          <w:lang w:val="fr-FR"/>
        </w:rPr>
        <w:t>’</w:t>
      </w:r>
      <w:r>
        <w:rPr>
          <w:lang w:val="fr-FR"/>
        </w:rPr>
        <w:t>était écoulé p</w:t>
      </w:r>
      <w:r w:rsidRPr="005D25D0">
        <w:rPr>
          <w:lang w:val="fr-FR"/>
        </w:rPr>
        <w:t>lus d</w:t>
      </w:r>
      <w:r w:rsidR="00A73ECE">
        <w:rPr>
          <w:lang w:val="fr-FR"/>
        </w:rPr>
        <w:t>’</w:t>
      </w:r>
      <w:r w:rsidRPr="005D25D0">
        <w:rPr>
          <w:lang w:val="fr-FR"/>
        </w:rPr>
        <w:t>un an et demi entre la première demande de constitution de partie civile formée par les auteures, en février 2013, et</w:t>
      </w:r>
      <w:r>
        <w:rPr>
          <w:lang w:val="fr-FR"/>
        </w:rPr>
        <w:t xml:space="preserve"> </w:t>
      </w:r>
      <w:r w:rsidRPr="005D25D0">
        <w:rPr>
          <w:lang w:val="fr-FR"/>
        </w:rPr>
        <w:t xml:space="preserve">la décision de la </w:t>
      </w:r>
      <w:r>
        <w:rPr>
          <w:lang w:val="fr-FR"/>
        </w:rPr>
        <w:t>Cour d</w:t>
      </w:r>
      <w:r w:rsidR="00A73ECE">
        <w:rPr>
          <w:lang w:val="fr-FR"/>
        </w:rPr>
        <w:t>’</w:t>
      </w:r>
      <w:r>
        <w:rPr>
          <w:lang w:val="fr-FR"/>
        </w:rPr>
        <w:t>appel</w:t>
      </w:r>
      <w:r w:rsidRPr="005D25D0">
        <w:rPr>
          <w:lang w:val="fr-FR"/>
        </w:rPr>
        <w:t xml:space="preserve"> de </w:t>
      </w:r>
      <w:r>
        <w:rPr>
          <w:lang w:val="fr-FR"/>
        </w:rPr>
        <w:t>rejeter le recours</w:t>
      </w:r>
      <w:r w:rsidRPr="005D25D0">
        <w:rPr>
          <w:lang w:val="fr-FR"/>
        </w:rPr>
        <w:t>. L</w:t>
      </w:r>
      <w:r w:rsidR="00A73ECE">
        <w:rPr>
          <w:lang w:val="fr-FR"/>
        </w:rPr>
        <w:t>’</w:t>
      </w:r>
      <w:r w:rsidRPr="005D25D0">
        <w:rPr>
          <w:lang w:val="fr-FR"/>
        </w:rPr>
        <w:t>État partie n</w:t>
      </w:r>
      <w:r w:rsidR="00A73ECE">
        <w:rPr>
          <w:lang w:val="fr-FR"/>
        </w:rPr>
        <w:t>’</w:t>
      </w:r>
      <w:r w:rsidRPr="005D25D0">
        <w:rPr>
          <w:lang w:val="fr-FR"/>
        </w:rPr>
        <w:t xml:space="preserve">a pas </w:t>
      </w:r>
      <w:r>
        <w:rPr>
          <w:lang w:val="fr-FR"/>
        </w:rPr>
        <w:t>avancé d</w:t>
      </w:r>
      <w:r w:rsidR="00A73ECE">
        <w:rPr>
          <w:lang w:val="fr-FR"/>
        </w:rPr>
        <w:t>’</w:t>
      </w:r>
      <w:r w:rsidRPr="005D25D0">
        <w:rPr>
          <w:lang w:val="fr-FR"/>
        </w:rPr>
        <w:t>arguments convaincants pour justifier le traitement tardif de la demande de constitution de partie civile présentée par les auteures. De plus, l</w:t>
      </w:r>
      <w:r w:rsidR="00A73ECE">
        <w:rPr>
          <w:lang w:val="fr-FR"/>
        </w:rPr>
        <w:t>’</w:t>
      </w:r>
      <w:r w:rsidRPr="005D25D0">
        <w:rPr>
          <w:lang w:val="fr-FR"/>
        </w:rPr>
        <w:t>État partie n</w:t>
      </w:r>
      <w:r w:rsidR="00A73ECE">
        <w:rPr>
          <w:lang w:val="fr-FR"/>
        </w:rPr>
        <w:t>’</w:t>
      </w:r>
      <w:r w:rsidRPr="005D25D0">
        <w:rPr>
          <w:lang w:val="fr-FR"/>
        </w:rPr>
        <w:t>a donné aucun renseignement sur l</w:t>
      </w:r>
      <w:r w:rsidR="00A73ECE">
        <w:rPr>
          <w:lang w:val="fr-FR"/>
        </w:rPr>
        <w:t>’</w:t>
      </w:r>
      <w:r w:rsidRPr="005D25D0">
        <w:rPr>
          <w:lang w:val="fr-FR"/>
        </w:rPr>
        <w:t>organe public compétent pour représenter les auteures</w:t>
      </w:r>
      <w:r w:rsidRPr="00CE402E">
        <w:rPr>
          <w:rStyle w:val="Appelnotedebasdep"/>
        </w:rPr>
        <w:footnoteReference w:id="9"/>
      </w:r>
      <w:r w:rsidRPr="005D25D0">
        <w:rPr>
          <w:lang w:val="fr-FR"/>
        </w:rPr>
        <w:t>, ni sur le déroulement de l</w:t>
      </w:r>
      <w:r w:rsidR="00A73ECE">
        <w:rPr>
          <w:lang w:val="fr-FR"/>
        </w:rPr>
        <w:t>’</w:t>
      </w:r>
      <w:r w:rsidRPr="005D25D0">
        <w:rPr>
          <w:lang w:val="fr-FR"/>
        </w:rPr>
        <w:t xml:space="preserve">enquête </w:t>
      </w:r>
      <w:r w:rsidRPr="005D25D0">
        <w:rPr>
          <w:lang w:val="fr-FR"/>
        </w:rPr>
        <w:lastRenderedPageBreak/>
        <w:t xml:space="preserve">sur la disparition forcée présumée de M. Yrusta pendant </w:t>
      </w:r>
      <w:r>
        <w:rPr>
          <w:lang w:val="fr-FR"/>
        </w:rPr>
        <w:t xml:space="preserve">plus de </w:t>
      </w:r>
      <w:r w:rsidRPr="005D25D0">
        <w:rPr>
          <w:lang w:val="fr-FR"/>
        </w:rPr>
        <w:t>sept jours. Parallèlement, les auteures n</w:t>
      </w:r>
      <w:r w:rsidR="00A73ECE">
        <w:rPr>
          <w:lang w:val="fr-FR"/>
        </w:rPr>
        <w:t>’</w:t>
      </w:r>
      <w:r w:rsidRPr="005D25D0">
        <w:rPr>
          <w:lang w:val="fr-FR"/>
        </w:rPr>
        <w:t>a</w:t>
      </w:r>
      <w:r>
        <w:rPr>
          <w:lang w:val="fr-FR"/>
        </w:rPr>
        <w:t xml:space="preserve">vaient pas </w:t>
      </w:r>
      <w:r w:rsidRPr="005D25D0">
        <w:rPr>
          <w:lang w:val="fr-FR"/>
        </w:rPr>
        <w:t>obtenu la qualité de partie civile</w:t>
      </w:r>
      <w:r>
        <w:rPr>
          <w:lang w:val="fr-FR"/>
        </w:rPr>
        <w:t xml:space="preserve"> et n</w:t>
      </w:r>
      <w:r w:rsidR="00A73ECE">
        <w:rPr>
          <w:lang w:val="fr-FR"/>
        </w:rPr>
        <w:t>’</w:t>
      </w:r>
      <w:r>
        <w:rPr>
          <w:lang w:val="fr-FR"/>
        </w:rPr>
        <w:t xml:space="preserve">avaient donc </w:t>
      </w:r>
      <w:r w:rsidRPr="005D25D0">
        <w:rPr>
          <w:lang w:val="fr-FR"/>
        </w:rPr>
        <w:t>pas pu participer aux procédures judiciaires et aux enquêtes concernant leur frère, ni exercer les recours disponibles afin, notamment, de</w:t>
      </w:r>
      <w:r>
        <w:rPr>
          <w:lang w:val="fr-FR"/>
        </w:rPr>
        <w:t xml:space="preserve"> </w:t>
      </w:r>
      <w:r w:rsidRPr="005D25D0">
        <w:rPr>
          <w:lang w:val="fr-FR"/>
        </w:rPr>
        <w:t xml:space="preserve">veiller à ce que la disparition forcée de leur frère </w:t>
      </w:r>
      <w:r>
        <w:rPr>
          <w:lang w:val="fr-FR"/>
        </w:rPr>
        <w:t>fasse l</w:t>
      </w:r>
      <w:r w:rsidR="00A73ECE">
        <w:rPr>
          <w:lang w:val="fr-FR"/>
        </w:rPr>
        <w:t>’</w:t>
      </w:r>
      <w:r>
        <w:rPr>
          <w:lang w:val="fr-FR"/>
        </w:rPr>
        <w:t>objet d</w:t>
      </w:r>
      <w:r w:rsidR="00A73ECE">
        <w:rPr>
          <w:lang w:val="fr-FR"/>
        </w:rPr>
        <w:t>’</w:t>
      </w:r>
      <w:r>
        <w:rPr>
          <w:lang w:val="fr-FR"/>
        </w:rPr>
        <w:t>une enquête diligente</w:t>
      </w:r>
      <w:r w:rsidRPr="005D25D0">
        <w:rPr>
          <w:lang w:val="fr-FR"/>
        </w:rPr>
        <w:t xml:space="preserve">. Enfin, le Comité </w:t>
      </w:r>
      <w:r>
        <w:rPr>
          <w:lang w:val="fr-FR"/>
        </w:rPr>
        <w:t xml:space="preserve">a </w:t>
      </w:r>
      <w:r w:rsidRPr="005D25D0">
        <w:rPr>
          <w:lang w:val="fr-FR"/>
        </w:rPr>
        <w:t>constat</w:t>
      </w:r>
      <w:r>
        <w:rPr>
          <w:lang w:val="fr-FR"/>
        </w:rPr>
        <w:t>é</w:t>
      </w:r>
      <w:r w:rsidRPr="005D25D0">
        <w:rPr>
          <w:lang w:val="fr-FR"/>
        </w:rPr>
        <w:t xml:space="preserve"> que l</w:t>
      </w:r>
      <w:r w:rsidR="00A73ECE">
        <w:rPr>
          <w:lang w:val="fr-FR"/>
        </w:rPr>
        <w:t>’</w:t>
      </w:r>
      <w:r w:rsidRPr="005D25D0">
        <w:rPr>
          <w:lang w:val="fr-FR"/>
        </w:rPr>
        <w:t>État partie n</w:t>
      </w:r>
      <w:r w:rsidR="00A73ECE">
        <w:rPr>
          <w:lang w:val="fr-FR"/>
        </w:rPr>
        <w:t>’</w:t>
      </w:r>
      <w:r w:rsidRPr="005D25D0">
        <w:rPr>
          <w:lang w:val="fr-FR"/>
        </w:rPr>
        <w:t>a</w:t>
      </w:r>
      <w:r>
        <w:rPr>
          <w:lang w:val="fr-FR"/>
        </w:rPr>
        <w:t xml:space="preserve">vait donné </w:t>
      </w:r>
      <w:r w:rsidRPr="005D25D0">
        <w:rPr>
          <w:lang w:val="fr-FR"/>
        </w:rPr>
        <w:t xml:space="preserve">aucune information sur les recours </w:t>
      </w:r>
      <w:r>
        <w:rPr>
          <w:lang w:val="fr-FR"/>
        </w:rPr>
        <w:t xml:space="preserve">ouverts aux </w:t>
      </w:r>
      <w:r w:rsidRPr="005D25D0">
        <w:rPr>
          <w:lang w:val="fr-FR"/>
        </w:rPr>
        <w:t>auteures concernant l</w:t>
      </w:r>
      <w:r w:rsidR="00A73ECE">
        <w:rPr>
          <w:lang w:val="fr-FR"/>
        </w:rPr>
        <w:t>’</w:t>
      </w:r>
      <w:r w:rsidRPr="005D25D0">
        <w:rPr>
          <w:lang w:val="fr-FR"/>
        </w:rPr>
        <w:t>enquête sur la disparition forcée de M. Yrusta et n</w:t>
      </w:r>
      <w:r w:rsidR="00A73ECE">
        <w:rPr>
          <w:lang w:val="fr-FR"/>
        </w:rPr>
        <w:t>’</w:t>
      </w:r>
      <w:r w:rsidRPr="005D25D0">
        <w:rPr>
          <w:lang w:val="fr-FR"/>
        </w:rPr>
        <w:t>a</w:t>
      </w:r>
      <w:r>
        <w:rPr>
          <w:lang w:val="fr-FR"/>
        </w:rPr>
        <w:t>vait</w:t>
      </w:r>
      <w:r w:rsidRPr="005D25D0">
        <w:rPr>
          <w:lang w:val="fr-FR"/>
        </w:rPr>
        <w:t xml:space="preserve"> pas précisé si l</w:t>
      </w:r>
      <w:r w:rsidR="00A73ECE">
        <w:rPr>
          <w:lang w:val="fr-FR"/>
        </w:rPr>
        <w:t>’</w:t>
      </w:r>
      <w:r w:rsidRPr="005D25D0">
        <w:rPr>
          <w:lang w:val="fr-FR"/>
        </w:rPr>
        <w:t>affaire a</w:t>
      </w:r>
      <w:r>
        <w:rPr>
          <w:lang w:val="fr-FR"/>
        </w:rPr>
        <w:t>vait</w:t>
      </w:r>
      <w:r w:rsidRPr="005D25D0">
        <w:rPr>
          <w:lang w:val="fr-FR"/>
        </w:rPr>
        <w:t xml:space="preserve"> été classée en application de la loi n</w:t>
      </w:r>
      <w:r w:rsidRPr="005D25D0">
        <w:rPr>
          <w:vertAlign w:val="superscript"/>
          <w:lang w:val="fr-FR"/>
        </w:rPr>
        <w:t>o</w:t>
      </w:r>
      <w:r w:rsidRPr="005D25D0">
        <w:rPr>
          <w:lang w:val="fr-FR"/>
        </w:rPr>
        <w:t> 13</w:t>
      </w:r>
      <w:r>
        <w:rPr>
          <w:lang w:val="fr-FR"/>
        </w:rPr>
        <w:t>-</w:t>
      </w:r>
      <w:r w:rsidRPr="005D25D0">
        <w:rPr>
          <w:lang w:val="fr-FR"/>
        </w:rPr>
        <w:t>004 de la province de Santa</w:t>
      </w:r>
      <w:r>
        <w:rPr>
          <w:lang w:val="fr-FR"/>
        </w:rPr>
        <w:t xml:space="preserve"> </w:t>
      </w:r>
      <w:r w:rsidRPr="005D25D0">
        <w:rPr>
          <w:lang w:val="fr-FR"/>
        </w:rPr>
        <w:t>Fe.</w:t>
      </w:r>
    </w:p>
    <w:p w:rsidR="003D6798" w:rsidRDefault="003D6798" w:rsidP="008B0676">
      <w:pPr>
        <w:pStyle w:val="SingleTxtG"/>
        <w:rPr>
          <w:lang w:val="fr-FR"/>
        </w:rPr>
      </w:pPr>
      <w:r w:rsidRPr="005D25D0">
        <w:rPr>
          <w:lang w:val="fr-FR"/>
        </w:rPr>
        <w:t>8.8</w:t>
      </w:r>
      <w:r w:rsidRPr="005D25D0">
        <w:rPr>
          <w:lang w:val="fr-FR"/>
        </w:rPr>
        <w:tab/>
        <w:t xml:space="preserve">Le Comité </w:t>
      </w:r>
      <w:r>
        <w:rPr>
          <w:lang w:val="fr-FR"/>
        </w:rPr>
        <w:t xml:space="preserve">a </w:t>
      </w:r>
      <w:r w:rsidRPr="005D25D0">
        <w:rPr>
          <w:lang w:val="fr-FR"/>
        </w:rPr>
        <w:t>consid</w:t>
      </w:r>
      <w:r>
        <w:rPr>
          <w:lang w:val="fr-FR"/>
        </w:rPr>
        <w:t>éré</w:t>
      </w:r>
      <w:r w:rsidRPr="005D25D0">
        <w:rPr>
          <w:lang w:val="fr-FR"/>
        </w:rPr>
        <w:t xml:space="preserve"> par conséquent que les recours internes </w:t>
      </w:r>
      <w:r>
        <w:rPr>
          <w:lang w:val="fr-FR"/>
        </w:rPr>
        <w:t>avaient</w:t>
      </w:r>
      <w:r w:rsidRPr="005D25D0">
        <w:rPr>
          <w:lang w:val="fr-FR"/>
        </w:rPr>
        <w:t xml:space="preserve"> excédé un délai raisonnable pour ce qui est de la demande de constitution de partie civile formée par les auteures, qui ne dis</w:t>
      </w:r>
      <w:r>
        <w:rPr>
          <w:lang w:val="fr-FR"/>
        </w:rPr>
        <w:t>posaient d</w:t>
      </w:r>
      <w:r w:rsidR="00A73ECE">
        <w:rPr>
          <w:lang w:val="fr-FR"/>
        </w:rPr>
        <w:t>’</w:t>
      </w:r>
      <w:r>
        <w:rPr>
          <w:lang w:val="fr-FR"/>
        </w:rPr>
        <w:t>aucun autre recours.</w:t>
      </w:r>
    </w:p>
    <w:p w:rsidR="003D6798" w:rsidRPr="000A6DA3" w:rsidRDefault="003D6798" w:rsidP="008B0676">
      <w:pPr>
        <w:pStyle w:val="SingleTxtG"/>
      </w:pPr>
      <w:r w:rsidRPr="000A6DA3">
        <w:t>8.9</w:t>
      </w:r>
      <w:r w:rsidRPr="000A6DA3">
        <w:tab/>
        <w:t>En l</w:t>
      </w:r>
      <w:r w:rsidR="00A73ECE">
        <w:t>’</w:t>
      </w:r>
      <w:r w:rsidRPr="000A6DA3">
        <w:t>absence d</w:t>
      </w:r>
      <w:r w:rsidR="00A73ECE">
        <w:t>’</w:t>
      </w:r>
      <w:r w:rsidRPr="000A6DA3">
        <w:t>autre obstacle à la recevabilité de la communication, le Comité a déclaré la communication partiellement recevable en ce qu</w:t>
      </w:r>
      <w:r w:rsidR="00A73ECE">
        <w:t>’</w:t>
      </w:r>
      <w:r w:rsidRPr="000A6DA3">
        <w:t>elle soulevait des questions au regard des articles 1</w:t>
      </w:r>
      <w:r w:rsidRPr="000A6DA3">
        <w:rPr>
          <w:vertAlign w:val="superscript"/>
        </w:rPr>
        <w:t>er</w:t>
      </w:r>
      <w:r w:rsidRPr="000A6DA3">
        <w:t xml:space="preserve">, </w:t>
      </w:r>
      <w:r w:rsidR="00204FE8">
        <w:t>2, 12 (par. 1 et 2), 17, 18, 20</w:t>
      </w:r>
      <w:r w:rsidRPr="000A6DA3">
        <w:t xml:space="preserve"> et 24 de la Convention concernant les griefs suivants : la disparition forcée présumée de Roberto Agustín Yrusta pendant plus de sept jours après son transfert de Córdoba à Santa </w:t>
      </w:r>
      <w:r w:rsidRPr="008B0676">
        <w:rPr>
          <w:lang w:val="fr-FR"/>
        </w:rPr>
        <w:t>Fe</w:t>
      </w:r>
      <w:r w:rsidRPr="000A6DA3">
        <w:t> ; le fait que les membres de sa famille n</w:t>
      </w:r>
      <w:r w:rsidR="00A73ECE">
        <w:t>’</w:t>
      </w:r>
      <w:r w:rsidRPr="000A6DA3">
        <w:t>aient pas été informés de son transfert ; l</w:t>
      </w:r>
      <w:r w:rsidR="00A73ECE">
        <w:t>’</w:t>
      </w:r>
      <w:r w:rsidRPr="000A6DA3">
        <w:t>impossibilité de communiquer avec M. Yrusta pendant plus de sept jours ; l</w:t>
      </w:r>
      <w:r w:rsidR="00A73ECE">
        <w:t>’</w:t>
      </w:r>
      <w:r w:rsidRPr="000A6DA3">
        <w:t>impossibilité d</w:t>
      </w:r>
      <w:r w:rsidR="00A73ECE">
        <w:t>’</w:t>
      </w:r>
      <w:r w:rsidRPr="000A6DA3">
        <w:t>introduire un recours devant un tribunal afin que celui-ci statue à bref délai sur la légalité de la situation dans laquelle M. Yrusta se trouvait quand il a été transféré ; l</w:t>
      </w:r>
      <w:r w:rsidR="00A73ECE">
        <w:t>’</w:t>
      </w:r>
      <w:r w:rsidRPr="000A6DA3">
        <w:t>impossibilité pour les auteures de participer activement à l</w:t>
      </w:r>
      <w:r w:rsidR="00A73ECE">
        <w:t>’</w:t>
      </w:r>
      <w:r w:rsidRPr="000A6DA3">
        <w:t>enquête concernant l</w:t>
      </w:r>
      <w:r w:rsidR="00A73ECE">
        <w:t>’</w:t>
      </w:r>
      <w:r w:rsidRPr="000A6DA3">
        <w:t>affaire, y compris la disparition forcée de leur frère, en raison du refus de leur accorder la qualité de partie civile ; l</w:t>
      </w:r>
      <w:r w:rsidR="00A73ECE">
        <w:t>’</w:t>
      </w:r>
      <w:r w:rsidRPr="000A6DA3">
        <w:t>absence de toute enquête sur sa disparition forcée. Le Comité a invité l</w:t>
      </w:r>
      <w:r w:rsidR="00A73ECE">
        <w:t>’</w:t>
      </w:r>
      <w:r w:rsidRPr="000A6DA3">
        <w:t>État partie à faire part de ses observations sur le fond des griefs.</w:t>
      </w:r>
    </w:p>
    <w:p w:rsidR="003D6798" w:rsidRPr="00A01CBA" w:rsidRDefault="003D6798" w:rsidP="008B0676">
      <w:pPr>
        <w:pStyle w:val="SingleTxtG"/>
      </w:pPr>
      <w:r w:rsidRPr="002F3F90">
        <w:t>8.10</w:t>
      </w:r>
      <w:r w:rsidRPr="002F3F90">
        <w:tab/>
        <w:t>Le Comité indique qu</w:t>
      </w:r>
      <w:r w:rsidR="00A73ECE">
        <w:t>’</w:t>
      </w:r>
      <w:r w:rsidRPr="002F3F90">
        <w:t>il n</w:t>
      </w:r>
      <w:r w:rsidR="00A73ECE">
        <w:t>’</w:t>
      </w:r>
      <w:r w:rsidRPr="002F3F90">
        <w:t xml:space="preserve">a reçu aucun </w:t>
      </w:r>
      <w:r w:rsidRPr="008B0676">
        <w:rPr>
          <w:lang w:val="fr-FR"/>
        </w:rPr>
        <w:t>renseignement</w:t>
      </w:r>
      <w:r w:rsidRPr="002F3F90">
        <w:t xml:space="preserve"> de l</w:t>
      </w:r>
      <w:r w:rsidR="00A73ECE">
        <w:t>’</w:t>
      </w:r>
      <w:r w:rsidRPr="002F3F90">
        <w:t>État partie, bien qu</w:t>
      </w:r>
      <w:r w:rsidR="00A73ECE">
        <w:t>’</w:t>
      </w:r>
      <w:r w:rsidRPr="002F3F90">
        <w:t>il lui ait accordé cinq reports de délai</w:t>
      </w:r>
      <w:r w:rsidRPr="00CE402E">
        <w:rPr>
          <w:rStyle w:val="Appelnotedebasdep"/>
        </w:rPr>
        <w:footnoteReference w:id="10"/>
      </w:r>
      <w:r w:rsidRPr="002F3F90">
        <w:t>.</w:t>
      </w:r>
    </w:p>
    <w:p w:rsidR="003D6798" w:rsidRPr="00A01CBA" w:rsidRDefault="008B0676" w:rsidP="008B0676">
      <w:pPr>
        <w:pStyle w:val="H1G"/>
      </w:pPr>
      <w:r>
        <w:tab/>
      </w:r>
      <w:r w:rsidR="003D6798">
        <w:t>C.</w:t>
      </w:r>
      <w:r w:rsidR="003D6798">
        <w:tab/>
      </w:r>
      <w:r w:rsidR="003D6798" w:rsidRPr="00A01CBA">
        <w:t xml:space="preserve">Commentaires </w:t>
      </w:r>
      <w:r w:rsidR="003D6798">
        <w:t>sup</w:t>
      </w:r>
      <w:r w:rsidR="003D6798" w:rsidRPr="00A01CBA">
        <w:t>plémentaires des auteur</w:t>
      </w:r>
      <w:r w:rsidR="003D6798">
        <w:t>e</w:t>
      </w:r>
      <w:r w:rsidR="003D6798" w:rsidRPr="00A01CBA">
        <w:t>s</w:t>
      </w:r>
    </w:p>
    <w:p w:rsidR="003D6798" w:rsidRPr="00A01CBA" w:rsidRDefault="003D6798" w:rsidP="008B0676">
      <w:pPr>
        <w:pStyle w:val="SingleTxtG"/>
      </w:pPr>
      <w:r w:rsidRPr="00A01CBA">
        <w:t>9.1</w:t>
      </w:r>
      <w:r w:rsidRPr="00A01CBA">
        <w:tab/>
        <w:t xml:space="preserve">Dans une note </w:t>
      </w:r>
      <w:r>
        <w:t xml:space="preserve">en date </w:t>
      </w:r>
      <w:r w:rsidRPr="00A01CBA">
        <w:t>du 20 juillet 2015, les auteures ont fait pa</w:t>
      </w:r>
      <w:r>
        <w:t xml:space="preserve">rvenir des </w:t>
      </w:r>
      <w:r w:rsidRPr="00A01CBA">
        <w:t>commentaires supplémentaires. Elles soulignent que rien n</w:t>
      </w:r>
      <w:r w:rsidR="00A73ECE">
        <w:t>’</w:t>
      </w:r>
      <w:r w:rsidRPr="00A01CBA">
        <w:t>a changé depuis la décision de recevabilité et qu</w:t>
      </w:r>
      <w:r w:rsidR="00A73ECE">
        <w:t>’</w:t>
      </w:r>
      <w:r w:rsidRPr="00A01CBA">
        <w:t>elles ne peuvent toujours pas obtenir l</w:t>
      </w:r>
      <w:r w:rsidR="00A73ECE">
        <w:t>’</w:t>
      </w:r>
      <w:r w:rsidRPr="00A01CBA">
        <w:t>ouverture d</w:t>
      </w:r>
      <w:r w:rsidR="00A73ECE">
        <w:t>’</w:t>
      </w:r>
      <w:r w:rsidRPr="00A01CBA">
        <w:t>une enquête sur la disparition forcée de M. Yrusta. Elles indiquent également que, fortes de la décision de recevabilité rendue par le Comité, elles ont demandé que la juridiction provinciale se déclare incompétente de façon que ce soit la juridiction fédérale qui s</w:t>
      </w:r>
      <w:r>
        <w:t xml:space="preserve">oit chargée </w:t>
      </w:r>
      <w:r w:rsidRPr="00A01CBA">
        <w:t>de l</w:t>
      </w:r>
      <w:r w:rsidR="00A73ECE">
        <w:t>’</w:t>
      </w:r>
      <w:r w:rsidRPr="00A01CBA">
        <w:t>enquête. Leur demande de déclaration d</w:t>
      </w:r>
      <w:r w:rsidR="00A73ECE">
        <w:t>’</w:t>
      </w:r>
      <w:r w:rsidRPr="00A01CBA">
        <w:t>incompétence a été rejetée par le juge provinc</w:t>
      </w:r>
      <w:r>
        <w:t>ial</w:t>
      </w:r>
      <w:r w:rsidRPr="00A01CBA">
        <w:t xml:space="preserve"> et depuis trois mois l</w:t>
      </w:r>
      <w:r w:rsidR="00A73ECE">
        <w:t>’</w:t>
      </w:r>
      <w:r w:rsidRPr="00A01CBA">
        <w:t>appel qu</w:t>
      </w:r>
      <w:r w:rsidR="00A73ECE">
        <w:t>’</w:t>
      </w:r>
      <w:r w:rsidRPr="00A01CBA">
        <w:t>elle</w:t>
      </w:r>
      <w:r>
        <w:t>s</w:t>
      </w:r>
      <w:r w:rsidRPr="00A01CBA">
        <w:t xml:space="preserve"> ont formé contre cette décision est pendant. Les auteures ajoutent qu</w:t>
      </w:r>
      <w:r w:rsidR="00A73ECE">
        <w:t>’</w:t>
      </w:r>
      <w:r w:rsidRPr="00A01CBA">
        <w:t>aucun progrès n</w:t>
      </w:r>
      <w:r w:rsidR="00A73ECE">
        <w:t>’</w:t>
      </w:r>
      <w:r w:rsidRPr="00A01CBA">
        <w:t>a été réalisé dans l</w:t>
      </w:r>
      <w:r w:rsidR="00A73ECE">
        <w:t>’</w:t>
      </w:r>
      <w:r w:rsidRPr="00A01CBA">
        <w:t>enquête sur les faits à l</w:t>
      </w:r>
      <w:r w:rsidR="00A73ECE">
        <w:t>’</w:t>
      </w:r>
      <w:r w:rsidRPr="00A01CBA">
        <w:t>origine de la communication.</w:t>
      </w:r>
    </w:p>
    <w:p w:rsidR="003D6798" w:rsidRPr="00A01CBA" w:rsidRDefault="003D6798" w:rsidP="008B0676">
      <w:pPr>
        <w:pStyle w:val="SingleTxtG"/>
      </w:pPr>
      <w:r w:rsidRPr="00A01CBA">
        <w:lastRenderedPageBreak/>
        <w:t>9.2</w:t>
      </w:r>
      <w:r w:rsidRPr="00A01CBA">
        <w:tab/>
        <w:t xml:space="preserve">En date du 11 novembre, les auteures ont demandé au Comité </w:t>
      </w:r>
      <w:r>
        <w:t>à quel stade en était la procédure d</w:t>
      </w:r>
      <w:r w:rsidR="00A73ECE">
        <w:t>’</w:t>
      </w:r>
      <w:r>
        <w:t>examen de leur communication</w:t>
      </w:r>
      <w:r w:rsidRPr="00A01CBA">
        <w:t xml:space="preserve"> et ont souligné que rien n</w:t>
      </w:r>
      <w:r w:rsidR="00A73ECE">
        <w:t>’</w:t>
      </w:r>
      <w:r w:rsidRPr="00A01CBA">
        <w:t>avait changé depuis l</w:t>
      </w:r>
      <w:r w:rsidR="00A73ECE">
        <w:t>’</w:t>
      </w:r>
      <w:r>
        <w:t xml:space="preserve">envoi </w:t>
      </w:r>
      <w:r w:rsidRPr="00A01CBA">
        <w:t>de leur</w:t>
      </w:r>
      <w:r>
        <w:t>s</w:t>
      </w:r>
      <w:r w:rsidRPr="00A01CBA">
        <w:t xml:space="preserve"> derniers commentaires.</w:t>
      </w:r>
    </w:p>
    <w:p w:rsidR="003D6798" w:rsidRPr="00A01CBA" w:rsidRDefault="003D6798" w:rsidP="008B0676">
      <w:pPr>
        <w:pStyle w:val="H1G"/>
      </w:pPr>
      <w:r w:rsidRPr="00A01CBA">
        <w:tab/>
      </w:r>
      <w:r w:rsidR="008B0676">
        <w:t>D.</w:t>
      </w:r>
      <w:r w:rsidRPr="00A01CBA">
        <w:tab/>
      </w:r>
      <w:r>
        <w:t>Délibérations du Comité sur le</w:t>
      </w:r>
      <w:r w:rsidRPr="00A01CBA">
        <w:t xml:space="preserve"> fond</w:t>
      </w:r>
    </w:p>
    <w:p w:rsidR="003D6798" w:rsidRPr="00A01CBA" w:rsidRDefault="003D6798" w:rsidP="008B0676">
      <w:pPr>
        <w:pStyle w:val="SingleTxtG"/>
      </w:pPr>
      <w:r w:rsidRPr="00A01CBA">
        <w:t>10.1</w:t>
      </w:r>
      <w:r w:rsidRPr="00A01CBA">
        <w:tab/>
        <w:t xml:space="preserve">Le Comité a examiné la communication à la lumière de toutes les informations </w:t>
      </w:r>
      <w:r>
        <w:t xml:space="preserve">adressées </w:t>
      </w:r>
      <w:r w:rsidRPr="00A01CBA">
        <w:t>par les parties. Étant donné que l</w:t>
      </w:r>
      <w:r w:rsidR="00A73ECE">
        <w:t>’</w:t>
      </w:r>
      <w:r w:rsidRPr="00A01CBA">
        <w:t>État partie n</w:t>
      </w:r>
      <w:r w:rsidR="00A73ECE">
        <w:t>’</w:t>
      </w:r>
      <w:r w:rsidRPr="00A01CBA">
        <w:t>a fait parvenir aucune observation sur le fond, il convient d</w:t>
      </w:r>
      <w:r w:rsidR="00A73ECE">
        <w:t>’</w:t>
      </w:r>
      <w:r w:rsidRPr="00A01CBA">
        <w:t>accorder le crédit voulu aux griefs des auteures</w:t>
      </w:r>
      <w:r>
        <w:t>,</w:t>
      </w:r>
      <w:r w:rsidRPr="00A01CBA">
        <w:t xml:space="preserve"> dans la mesure où il</w:t>
      </w:r>
      <w:r>
        <w:t>s</w:t>
      </w:r>
      <w:r w:rsidRPr="00A01CBA">
        <w:t xml:space="preserve"> sont étayés.</w:t>
      </w:r>
    </w:p>
    <w:p w:rsidR="003D6798" w:rsidRPr="00A01CBA" w:rsidRDefault="003D6798" w:rsidP="008B0676">
      <w:pPr>
        <w:pStyle w:val="SingleTxtG"/>
      </w:pPr>
      <w:r w:rsidRPr="00A01CBA">
        <w:t>10.2</w:t>
      </w:r>
      <w:r w:rsidRPr="00A01CBA">
        <w:tab/>
        <w:t>Avant d</w:t>
      </w:r>
      <w:r w:rsidR="00A73ECE">
        <w:t>’</w:t>
      </w:r>
      <w:r w:rsidRPr="00A01CBA">
        <w:t>examiner les allégations de violation des articles de la Convention avancées par les auteures, le Comité doit déterminer si les actes auxquels M. Yrusta a été soumis constituent une disparition forcée au sens de l</w:t>
      </w:r>
      <w:r w:rsidR="00A73ECE">
        <w:t>’</w:t>
      </w:r>
      <w:r w:rsidRPr="00A01CBA">
        <w:t xml:space="preserve">article 2 de la Convention. Le Comité note que les auteures affirment que M. Yrusta a disparu après son transfert de Córdoba à </w:t>
      </w:r>
      <w:r>
        <w:t>Santa </w:t>
      </w:r>
      <w:r w:rsidRPr="00A01CBA">
        <w:t>Fe, que ni lui ni sa famille ne savaient à quel endroit il avait été transféré et que pendant plus de sept jours ses proches n</w:t>
      </w:r>
      <w:r w:rsidR="00A73ECE">
        <w:t>’</w:t>
      </w:r>
      <w:r w:rsidRPr="00A01CBA">
        <w:t xml:space="preserve">ont eu aucune information sur le lieu où il se trouvait, </w:t>
      </w:r>
      <w:r>
        <w:t xml:space="preserve">malgré de nombreuses </w:t>
      </w:r>
      <w:r w:rsidRPr="00A01CBA">
        <w:t xml:space="preserve">demandes aux autorités pénitentiaires. Le Comité </w:t>
      </w:r>
      <w:r>
        <w:t>prend</w:t>
      </w:r>
      <w:r w:rsidRPr="00A01CBA">
        <w:t xml:space="preserve"> également</w:t>
      </w:r>
      <w:r>
        <w:t xml:space="preserve"> note du fait</w:t>
      </w:r>
      <w:r w:rsidRPr="00A01CBA">
        <w:t xml:space="preserve"> que les registres de</w:t>
      </w:r>
      <w:r>
        <w:t>s</w:t>
      </w:r>
      <w:r w:rsidRPr="00A01CBA">
        <w:t xml:space="preserve"> détenus que les pr</w:t>
      </w:r>
      <w:r>
        <w:t xml:space="preserve">oches et le représentant de </w:t>
      </w:r>
      <w:r w:rsidRPr="00A01CBA">
        <w:t xml:space="preserve">M. Yrusta ont pu </w:t>
      </w:r>
      <w:r>
        <w:t>consulter</w:t>
      </w:r>
      <w:r w:rsidRPr="00A01CBA">
        <w:t xml:space="preserve"> ne donnent pas l</w:t>
      </w:r>
      <w:r w:rsidR="00A73ECE">
        <w:t>’</w:t>
      </w:r>
      <w:r w:rsidRPr="00A01CBA">
        <w:t>identité correcte de M. Yrusta</w:t>
      </w:r>
      <w:r w:rsidR="0034730D">
        <w:t> :</w:t>
      </w:r>
      <w:r>
        <w:t xml:space="preserve"> il y est </w:t>
      </w:r>
      <w:r w:rsidRPr="00A01CBA">
        <w:t>inscrit sous trois noms différents</w:t>
      </w:r>
      <w:r>
        <w:t>,</w:t>
      </w:r>
      <w:r w:rsidRPr="00A01CBA">
        <w:t xml:space="preserve"> </w:t>
      </w:r>
      <w:r>
        <w:rPr>
          <w:lang w:val="fr-FR"/>
        </w:rPr>
        <w:t>ce qui empêche de déterminer</w:t>
      </w:r>
      <w:r w:rsidR="0034730D">
        <w:rPr>
          <w:lang w:val="fr-FR"/>
        </w:rPr>
        <w:t xml:space="preserve"> précisément où se trouvait M. </w:t>
      </w:r>
      <w:r>
        <w:rPr>
          <w:lang w:val="fr-FR"/>
        </w:rPr>
        <w:t>Yrusta pendant les diverses phases de sa détention</w:t>
      </w:r>
      <w:r w:rsidRPr="005D25D0">
        <w:rPr>
          <w:lang w:val="fr-FR"/>
        </w:rPr>
        <w:t xml:space="preserve">. </w:t>
      </w:r>
      <w:r w:rsidR="0034730D">
        <w:t>Les registres</w:t>
      </w:r>
      <w:r w:rsidRPr="00A01CBA">
        <w:t xml:space="preserve"> </w:t>
      </w:r>
      <w:r>
        <w:t>ne donnent pas non plus d</w:t>
      </w:r>
      <w:r w:rsidR="00A73ECE">
        <w:t>’</w:t>
      </w:r>
      <w:r>
        <w:t xml:space="preserve">indication concernant </w:t>
      </w:r>
      <w:r w:rsidRPr="00A01CBA">
        <w:t>l</w:t>
      </w:r>
      <w:r w:rsidR="00A73ECE">
        <w:t>’</w:t>
      </w:r>
      <w:r w:rsidRPr="00A01CBA">
        <w:t>autorité qui a ordonné son transfert</w:t>
      </w:r>
      <w:r>
        <w:t xml:space="preserve"> et </w:t>
      </w:r>
      <w:r w:rsidRPr="00A01CBA">
        <w:t>les motifs de celui-ci</w:t>
      </w:r>
      <w:r>
        <w:t xml:space="preserve">, ou encore </w:t>
      </w:r>
      <w:r w:rsidRPr="00A01CBA">
        <w:t>l</w:t>
      </w:r>
      <w:r>
        <w:t>a date, l</w:t>
      </w:r>
      <w:r w:rsidR="00A73ECE">
        <w:t>’</w:t>
      </w:r>
      <w:r>
        <w:t xml:space="preserve">heure et </w:t>
      </w:r>
      <w:r w:rsidRPr="00A01CBA">
        <w:t>le lieu du transfert. Le Comité constate que l</w:t>
      </w:r>
      <w:r w:rsidR="00A73ECE">
        <w:t>’</w:t>
      </w:r>
      <w:r w:rsidRPr="00A01CBA">
        <w:t>État partie n</w:t>
      </w:r>
      <w:r w:rsidR="00A73ECE">
        <w:t>’</w:t>
      </w:r>
      <w:r w:rsidRPr="00A01CBA">
        <w:t>a donné aucune explication sur ce</w:t>
      </w:r>
      <w:r>
        <w:t>s</w:t>
      </w:r>
      <w:r w:rsidRPr="00A01CBA">
        <w:t xml:space="preserve"> point</w:t>
      </w:r>
      <w:r>
        <w:t>s</w:t>
      </w:r>
      <w:r w:rsidRPr="00A01CBA">
        <w:t xml:space="preserve"> aux auteures ni au Comité.</w:t>
      </w:r>
      <w:r>
        <w:t xml:space="preserve"> </w:t>
      </w:r>
    </w:p>
    <w:p w:rsidR="003D6798" w:rsidRPr="00A01CBA" w:rsidRDefault="003D6798" w:rsidP="008B0676">
      <w:pPr>
        <w:pStyle w:val="SingleTxtG"/>
      </w:pPr>
      <w:r w:rsidRPr="00A01CBA">
        <w:t>10.3</w:t>
      </w:r>
      <w:r w:rsidRPr="00A01CBA">
        <w:tab/>
        <w:t>Le Comité rappelle que, conformément à l</w:t>
      </w:r>
      <w:r w:rsidR="00A73ECE">
        <w:t>’</w:t>
      </w:r>
      <w:r w:rsidRPr="00A01CBA">
        <w:t>article 2 de la Convention, une disparition forcée commence avec l</w:t>
      </w:r>
      <w:r w:rsidR="00A73ECE">
        <w:t>’</w:t>
      </w:r>
      <w:r w:rsidRPr="00A01CBA">
        <w:t>arrestation, la détention, l</w:t>
      </w:r>
      <w:r w:rsidR="00A73ECE">
        <w:t>’</w:t>
      </w:r>
      <w:r w:rsidRPr="00A01CBA">
        <w:t>enlèvement ou toute autre forme de privation de liberté. Par conséquent, la disparition forcée peut avoir pour origine une détention illégale ou une arrestation ou une détention initialement légale</w:t>
      </w:r>
      <w:r w:rsidRPr="00CE402E">
        <w:rPr>
          <w:rStyle w:val="Appelnotedebasdep"/>
        </w:rPr>
        <w:footnoteReference w:id="11"/>
      </w:r>
      <w:r>
        <w:t>, comme c</w:t>
      </w:r>
      <w:r w:rsidR="00A73ECE">
        <w:t>’</w:t>
      </w:r>
      <w:r>
        <w:t>est le cas en l</w:t>
      </w:r>
      <w:r w:rsidR="00A73ECE">
        <w:t>’</w:t>
      </w:r>
      <w:r>
        <w:t>espèce, où elle s</w:t>
      </w:r>
      <w:r w:rsidR="00A73ECE">
        <w:t>’</w:t>
      </w:r>
      <w:r>
        <w:t>est produite lors d</w:t>
      </w:r>
      <w:r w:rsidR="00A73ECE">
        <w:t>’</w:t>
      </w:r>
      <w:r>
        <w:t xml:space="preserve">un transfert. </w:t>
      </w:r>
      <w:r w:rsidRPr="00A01CBA">
        <w:t>Le Comité rappelle également que</w:t>
      </w:r>
      <w:r>
        <w:t xml:space="preserve"> pour constituer une disparition forcée,</w:t>
      </w:r>
      <w:r w:rsidRPr="00A01CBA">
        <w:t xml:space="preserve"> la privation de liberté doit être suivie du déni de la reconnaissance de la privation de liberté ou de la dissimulation du sort réservé à la personne disparue ou du lieu où elle se trouve, la soustrayant à la protection de la loi, indépendamment de la durée de cette privation de liberté ou de cette dissimulation</w:t>
      </w:r>
      <w:r w:rsidRPr="00CE402E">
        <w:rPr>
          <w:rStyle w:val="Appelnotedebasdep"/>
        </w:rPr>
        <w:footnoteReference w:id="12"/>
      </w:r>
      <w:r w:rsidRPr="00A01CBA">
        <w:t>.</w:t>
      </w:r>
    </w:p>
    <w:p w:rsidR="003D6798" w:rsidRPr="00A01CBA" w:rsidRDefault="003D6798" w:rsidP="008B0676">
      <w:pPr>
        <w:pStyle w:val="SingleTxtG"/>
      </w:pPr>
      <w:r w:rsidRPr="00A01CBA">
        <w:t>10.4</w:t>
      </w:r>
      <w:r w:rsidRPr="00A01CBA">
        <w:tab/>
        <w:t>Dans la présente affaire, le Comité considère que</w:t>
      </w:r>
      <w:r>
        <w:t xml:space="preserve"> le fait que les </w:t>
      </w:r>
      <w:r w:rsidRPr="00A01CBA">
        <w:t xml:space="preserve">autorités pénitentiaires </w:t>
      </w:r>
      <w:r>
        <w:t>n</w:t>
      </w:r>
      <w:r w:rsidR="00A73ECE">
        <w:t>’</w:t>
      </w:r>
      <w:r>
        <w:t xml:space="preserve">aient pas répondu </w:t>
      </w:r>
      <w:r w:rsidRPr="00A01CBA">
        <w:t>à la famille de M. Yrusta</w:t>
      </w:r>
      <w:r>
        <w:t>,</w:t>
      </w:r>
      <w:r w:rsidRPr="00A01CBA">
        <w:t xml:space="preserve"> qui voulait savoir où il se trouvait </w:t>
      </w:r>
      <w:r>
        <w:t>et qu</w:t>
      </w:r>
      <w:r w:rsidR="00A73ECE">
        <w:t>’</w:t>
      </w:r>
      <w:r>
        <w:t>aucun renseignement n</w:t>
      </w:r>
      <w:r w:rsidR="00A73ECE">
        <w:t>’</w:t>
      </w:r>
      <w:r>
        <w:t>a été donné pendant plus de</w:t>
      </w:r>
      <w:r w:rsidRPr="00A01CBA">
        <w:t xml:space="preserve"> sept jours pendant lesquels on ignorait le lieu où se trouvait M. Yrusta constitue une dissimulation du sort qui lui a été réservé et du lieu où il se trouvait. </w:t>
      </w:r>
      <w:r>
        <w:t>Le Comité considère que le fait de ne pas donner d</w:t>
      </w:r>
      <w:r w:rsidR="00A73ECE">
        <w:t>’</w:t>
      </w:r>
      <w:r>
        <w:t xml:space="preserve">informations ou le </w:t>
      </w:r>
      <w:r w:rsidRPr="00A01CBA">
        <w:t>déni de la reconnaissance</w:t>
      </w:r>
      <w:r>
        <w:t xml:space="preserve"> d</w:t>
      </w:r>
      <w:r w:rsidR="00A73ECE">
        <w:t>’</w:t>
      </w:r>
      <w:r>
        <w:t>une privation de liberté constituent une dissimulation au sens de l</w:t>
      </w:r>
      <w:r w:rsidR="00A73ECE">
        <w:t>’</w:t>
      </w:r>
      <w:r w:rsidR="007D700E">
        <w:t>article </w:t>
      </w:r>
      <w:r>
        <w:t>2 de la Convention.</w:t>
      </w:r>
      <w:r w:rsidRPr="00A01CBA">
        <w:t xml:space="preserve"> De surcroît, pendant toute cette période, M. Yrusta n</w:t>
      </w:r>
      <w:r w:rsidR="00A73ECE">
        <w:t>’</w:t>
      </w:r>
      <w:r w:rsidRPr="00A01CBA">
        <w:t>a pas pu communiquer avec qui que ce soit, n</w:t>
      </w:r>
      <w:r w:rsidR="00A73ECE">
        <w:t>’</w:t>
      </w:r>
      <w:r w:rsidRPr="00A01CBA">
        <w:t>a pas pu recevoir de visite et ni lui ni sa famille n</w:t>
      </w:r>
      <w:r w:rsidR="00A73ECE">
        <w:t>’</w:t>
      </w:r>
      <w:r w:rsidRPr="00A01CBA">
        <w:t xml:space="preserve">ont eu accès </w:t>
      </w:r>
      <w:r>
        <w:t>à un</w:t>
      </w:r>
      <w:r w:rsidRPr="00A01CBA">
        <w:t xml:space="preserve"> tribunal afin que celui-ci statu</w:t>
      </w:r>
      <w:r>
        <w:t>e</w:t>
      </w:r>
      <w:r w:rsidRPr="00A01CBA">
        <w:t xml:space="preserve"> à bref délai sur la légalité de la situation de M. Yrusta quand il a été transféré du premier centre pénitentiaire. Le Comité considère que la soustraction à la protection de la loi est la conséquence de la dissimulation du lieu où se trouve la personne arrêtée ou détenue. Dans ce </w:t>
      </w:r>
      <w:r>
        <w:t>contexte</w:t>
      </w:r>
      <w:r w:rsidRPr="00A01CBA">
        <w:t>, le détenu est soustrait à la protection de la loi quand</w:t>
      </w:r>
      <w:r>
        <w:t xml:space="preserve"> sa disparition a pour conséquence qu</w:t>
      </w:r>
      <w:r w:rsidR="00A73ECE">
        <w:t>’</w:t>
      </w:r>
      <w:r w:rsidRPr="00A01CBA">
        <w:t>il est empêché d</w:t>
      </w:r>
      <w:r w:rsidR="00A73ECE">
        <w:t>’</w:t>
      </w:r>
      <w:r w:rsidRPr="00A01CBA">
        <w:t xml:space="preserve">exercer les recours </w:t>
      </w:r>
      <w:r>
        <w:t xml:space="preserve">prévus par la législation </w:t>
      </w:r>
      <w:r w:rsidRPr="00A01CBA">
        <w:t>de l</w:t>
      </w:r>
      <w:r w:rsidR="00A73ECE">
        <w:t>’</w:t>
      </w:r>
      <w:r w:rsidRPr="00A01CBA">
        <w:t xml:space="preserve">État </w:t>
      </w:r>
      <w:r w:rsidRPr="00A01CBA">
        <w:lastRenderedPageBreak/>
        <w:t>partie</w:t>
      </w:r>
      <w:r w:rsidRPr="00CE402E">
        <w:rPr>
          <w:rStyle w:val="Appelnotedebasdep"/>
        </w:rPr>
        <w:footnoteReference w:id="13"/>
      </w:r>
      <w:r w:rsidRPr="00A01CBA">
        <w:t xml:space="preserve">, </w:t>
      </w:r>
      <w:r>
        <w:t xml:space="preserve">ce </w:t>
      </w:r>
      <w:r w:rsidRPr="00A01CBA">
        <w:t xml:space="preserve">qui permettrait de demander à un tribunal de </w:t>
      </w:r>
      <w:r>
        <w:t>se prononcer sur</w:t>
      </w:r>
      <w:r w:rsidRPr="00A01CBA">
        <w:t xml:space="preserve"> la légalité de la privation de liberté, ce qui s</w:t>
      </w:r>
      <w:r w:rsidR="00A73ECE">
        <w:t>’</w:t>
      </w:r>
      <w:r w:rsidRPr="00A01CBA">
        <w:t xml:space="preserve">est passé dans la présente affaire. </w:t>
      </w:r>
      <w:r>
        <w:t>Au vu d</w:t>
      </w:r>
      <w:r w:rsidRPr="00A01CBA">
        <w:t>e ce qui précède, le Comité conclut que les actes auxquels M. Yrusta a été soumis pendant la période de plus de sept jours qui a suivi son transfert à Santa Fe constituent une disparition forcée, en violation des articles 1</w:t>
      </w:r>
      <w:r w:rsidRPr="002C364E">
        <w:rPr>
          <w:vertAlign w:val="superscript"/>
        </w:rPr>
        <w:t>er</w:t>
      </w:r>
      <w:r>
        <w:t xml:space="preserve"> </w:t>
      </w:r>
      <w:r w:rsidRPr="00A01CBA">
        <w:t>et 2 de la Convention.</w:t>
      </w:r>
    </w:p>
    <w:p w:rsidR="003D6798" w:rsidRDefault="008B0676" w:rsidP="008B0676">
      <w:pPr>
        <w:pStyle w:val="SingleTxtG"/>
      </w:pPr>
      <w:r>
        <w:t>10.5</w:t>
      </w:r>
      <w:r w:rsidR="003D6798" w:rsidRPr="00A01CBA">
        <w:tab/>
        <w:t xml:space="preserve">En ce qui concerne les griefs </w:t>
      </w:r>
      <w:r w:rsidR="00204FE8">
        <w:t>formulé</w:t>
      </w:r>
      <w:r w:rsidR="003D6798">
        <w:t>s par les auteures</w:t>
      </w:r>
      <w:r w:rsidR="003D6798" w:rsidRPr="00A01CBA">
        <w:t xml:space="preserve"> </w:t>
      </w:r>
      <w:r w:rsidR="003D6798">
        <w:t xml:space="preserve">au titre </w:t>
      </w:r>
      <w:r w:rsidR="003D6798" w:rsidRPr="00A01CBA">
        <w:t>des articles 17 et 18 de la Convention, le Comité rappelle qu</w:t>
      </w:r>
      <w:r w:rsidR="003D6798">
        <w:t xml:space="preserve">e quand les faits dénoncés dans </w:t>
      </w:r>
      <w:r w:rsidR="003D6798" w:rsidRPr="00A01CBA">
        <w:t>la plainte</w:t>
      </w:r>
      <w:r w:rsidR="003D6798">
        <w:t xml:space="preserve"> se sont produits, M. Yrusta </w:t>
      </w:r>
      <w:r w:rsidR="003D6798" w:rsidRPr="00A01CBA">
        <w:t>exécut</w:t>
      </w:r>
      <w:r w:rsidR="003D6798">
        <w:t xml:space="preserve">ait </w:t>
      </w:r>
      <w:r w:rsidR="003D6798" w:rsidRPr="00A01CBA">
        <w:t>une peine d</w:t>
      </w:r>
      <w:r w:rsidR="00A73ECE">
        <w:t>’</w:t>
      </w:r>
      <w:r w:rsidR="003D6798" w:rsidRPr="00A01CBA">
        <w:t>emprisonnement. Le Comité souligne à ce sujet que les États parties sont dans une position particulière de garant des droits des personnes privées de liberté, étant donné que les autorités pénitentiaires exercent sur les personnes privées de liberté</w:t>
      </w:r>
      <w:r w:rsidR="003D6798">
        <w:t xml:space="preserve"> </w:t>
      </w:r>
      <w:r w:rsidR="003D6798" w:rsidRPr="00A01CBA">
        <w:t xml:space="preserve">un contrôle </w:t>
      </w:r>
      <w:r w:rsidR="003D6798">
        <w:t>et un pouvoir considérable</w:t>
      </w:r>
      <w:r w:rsidR="003D6798" w:rsidRPr="00CE402E">
        <w:rPr>
          <w:rStyle w:val="Appelnotedebasdep"/>
        </w:rPr>
        <w:footnoteReference w:id="14"/>
      </w:r>
      <w:r w:rsidR="003D6798" w:rsidRPr="00A01CBA">
        <w:t xml:space="preserve">. Par conséquent, les États sont tenus de garantir aux personnes privées de liberté le respect des droits consacrés </w:t>
      </w:r>
      <w:r w:rsidR="003D6798">
        <w:t>par</w:t>
      </w:r>
      <w:r w:rsidR="003D6798" w:rsidRPr="00A01CBA">
        <w:t xml:space="preserve"> la Convention et de prendre des mesures efficaces pour empêcher que, notamment, la privation de liberté ne devienne</w:t>
      </w:r>
      <w:r w:rsidR="003D6798">
        <w:t>,</w:t>
      </w:r>
      <w:r w:rsidR="003D6798" w:rsidRPr="00A01CBA">
        <w:t xml:space="preserve"> à aucun moment</w:t>
      </w:r>
      <w:r w:rsidR="003D6798">
        <w:t>,</w:t>
      </w:r>
      <w:r w:rsidR="003D6798" w:rsidRPr="00A01CBA">
        <w:t xml:space="preserve"> une détention secrète et une disparition forcée. À ce sujet, le Comité relève que d</w:t>
      </w:r>
      <w:r w:rsidR="00A73ECE">
        <w:t>’</w:t>
      </w:r>
      <w:r w:rsidR="003D6798" w:rsidRPr="00A01CBA">
        <w:t>après les auteures, M. Yrusta a été transféré à Santa Fe alors qu</w:t>
      </w:r>
      <w:r w:rsidR="00A73ECE">
        <w:t>’</w:t>
      </w:r>
      <w:r w:rsidR="003D6798" w:rsidRPr="00A01CBA">
        <w:t>il croyait être transféré dans la province de Santiago del Estero, comme il l</w:t>
      </w:r>
      <w:r w:rsidR="00A73ECE">
        <w:t>’</w:t>
      </w:r>
      <w:r w:rsidR="003D6798" w:rsidRPr="00A01CBA">
        <w:t xml:space="preserve">avait demandé pour se rapprocher de sa famille. Le Comité </w:t>
      </w:r>
      <w:r w:rsidR="003D6798">
        <w:t>constate</w:t>
      </w:r>
      <w:r w:rsidR="003D6798" w:rsidRPr="00A01CBA">
        <w:t xml:space="preserve"> qu</w:t>
      </w:r>
      <w:r w:rsidR="00A73ECE">
        <w:t>’</w:t>
      </w:r>
      <w:r w:rsidR="003D6798">
        <w:t>aucun agent de l</w:t>
      </w:r>
      <w:r w:rsidR="00A73ECE">
        <w:t>’</w:t>
      </w:r>
      <w:r w:rsidR="003D6798">
        <w:t>État</w:t>
      </w:r>
      <w:r w:rsidR="003D6798" w:rsidRPr="00A01CBA">
        <w:t xml:space="preserve"> n</w:t>
      </w:r>
      <w:r w:rsidR="00A73ECE">
        <w:t>’</w:t>
      </w:r>
      <w:r w:rsidR="003D6798" w:rsidRPr="00A01CBA">
        <w:t xml:space="preserve">a donné la moindre information </w:t>
      </w:r>
      <w:r w:rsidR="003D6798">
        <w:t>aux représentants de</w:t>
      </w:r>
      <w:r w:rsidR="003D6798" w:rsidRPr="00A01CBA">
        <w:t xml:space="preserve"> M. Yrusta</w:t>
      </w:r>
      <w:r w:rsidR="003D6798">
        <w:t xml:space="preserve"> ou aux membres de sa famille sur son transfert</w:t>
      </w:r>
      <w:r w:rsidR="003D6798" w:rsidRPr="00A01CBA">
        <w:t>,</w:t>
      </w:r>
      <w:r w:rsidR="003D6798">
        <w:t xml:space="preserve"> ni à M. Yrusta lui-même. Il constate également </w:t>
      </w:r>
      <w:r w:rsidR="0034730D">
        <w:t>que M. </w:t>
      </w:r>
      <w:r w:rsidR="003D6798">
        <w:t>Yrusta a été</w:t>
      </w:r>
      <w:r w:rsidR="003D6798" w:rsidRPr="00A01CBA">
        <w:t xml:space="preserve"> détenu </w:t>
      </w:r>
      <w:r w:rsidR="003D6798">
        <w:t>dans des conditions d</w:t>
      </w:r>
      <w:r w:rsidR="00A73ECE">
        <w:t>’</w:t>
      </w:r>
      <w:r w:rsidR="003D6798">
        <w:t xml:space="preserve">isolement </w:t>
      </w:r>
      <w:r w:rsidR="003D6798" w:rsidRPr="00A01CBA">
        <w:t>sans pouvoir communiquer avec qui que ce soit pendant plus de sept jours. Le Comité rappelle que, conformément à l</w:t>
      </w:r>
      <w:r w:rsidR="00A73ECE">
        <w:t>’</w:t>
      </w:r>
      <w:r w:rsidR="003D6798" w:rsidRPr="00A01CBA">
        <w:t>article 17 de la Convention</w:t>
      </w:r>
      <w:r w:rsidR="003D6798">
        <w:t>,</w:t>
      </w:r>
      <w:r w:rsidR="003D6798" w:rsidRPr="00A01CBA">
        <w:t xml:space="preserve"> « nul ne sera détenu </w:t>
      </w:r>
      <w:r w:rsidR="003D6798">
        <w:t>en</w:t>
      </w:r>
      <w:r w:rsidR="003D6798" w:rsidRPr="00A01CBA">
        <w:t xml:space="preserve"> secret » et que les États parties sont tenus de garantir que toutes les informations relatives à la privation de liberté et au déroulement de la détention soient inscrites sur des registres détaillés et accessibles. De même, conformément à l</w:t>
      </w:r>
      <w:r w:rsidR="00A73ECE">
        <w:t>’</w:t>
      </w:r>
      <w:r w:rsidR="003D6798" w:rsidRPr="00A01CBA">
        <w:t xml:space="preserve">article 18 de la Convention, </w:t>
      </w:r>
      <w:r w:rsidR="003D6798">
        <w:t>tout</w:t>
      </w:r>
      <w:r w:rsidR="003D6798" w:rsidRPr="00A01CBA">
        <w:t xml:space="preserve"> État partie « garant</w:t>
      </w:r>
      <w:r w:rsidR="003D6798">
        <w:t>it</w:t>
      </w:r>
      <w:r w:rsidR="003D6798" w:rsidRPr="00A01CBA">
        <w:t xml:space="preserve"> à toute personne ayant un intérêt légitime </w:t>
      </w:r>
      <w:r w:rsidR="003D6798">
        <w:t>[…]</w:t>
      </w:r>
      <w:r w:rsidR="003D6798" w:rsidRPr="00A01CBA">
        <w:t xml:space="preserve">, </w:t>
      </w:r>
      <w:r w:rsidR="003D6798">
        <w:t xml:space="preserve">par exemple les proches de la personne privée de liberté, leurs représentants ou leurs avocats, </w:t>
      </w:r>
      <w:r w:rsidR="003D6798" w:rsidRPr="00A01CBA">
        <w:t xml:space="preserve">un accès au moins aux informations suivantes : </w:t>
      </w:r>
      <w:r w:rsidR="003D6798">
        <w:t xml:space="preserve">[…] </w:t>
      </w:r>
      <w:r w:rsidR="003D6798" w:rsidRPr="00A01CBA">
        <w:t>le lieu où se trouve la personne privée de liberté, y compris, en cas de transfert vers un autre lieu de privation de liberté, la destination et l</w:t>
      </w:r>
      <w:r w:rsidR="00A73ECE">
        <w:t>’</w:t>
      </w:r>
      <w:r w:rsidR="003D6798" w:rsidRPr="00A01CBA">
        <w:t>autorité responsable du transfert ».</w:t>
      </w:r>
    </w:p>
    <w:p w:rsidR="003D6798" w:rsidRPr="00624859" w:rsidRDefault="003D6798" w:rsidP="008B0676">
      <w:pPr>
        <w:pStyle w:val="SingleTxtG"/>
      </w:pPr>
      <w:r>
        <w:t>10.6</w:t>
      </w:r>
      <w:r>
        <w:tab/>
      </w:r>
      <w:r w:rsidRPr="00624859">
        <w:t xml:space="preserve">Le Comité note que </w:t>
      </w:r>
      <w:r>
        <w:t>les membres de la famille de M. </w:t>
      </w:r>
      <w:r w:rsidRPr="00624859">
        <w:t>Yrusta n</w:t>
      </w:r>
      <w:r w:rsidR="00A73ECE">
        <w:t>’</w:t>
      </w:r>
      <w:r w:rsidRPr="00624859">
        <w:t>ont reçu aucun renseignement sur le lieu où il se trouvait et n</w:t>
      </w:r>
      <w:r w:rsidR="00A73ECE">
        <w:t>’</w:t>
      </w:r>
      <w:r w:rsidRPr="00624859">
        <w:t>ont même pas été informés qu</w:t>
      </w:r>
      <w:r w:rsidR="00A73ECE">
        <w:t>’</w:t>
      </w:r>
      <w:r w:rsidRPr="00624859">
        <w:t>il avait été transféré dans un autre centre pénitentiaire. S</w:t>
      </w:r>
      <w:r w:rsidR="00A73ECE">
        <w:t>’</w:t>
      </w:r>
      <w:r w:rsidRPr="00624859">
        <w:t>il est vrai que le droit des membres de la famille d</w:t>
      </w:r>
      <w:r w:rsidR="00A73ECE">
        <w:t>’</w:t>
      </w:r>
      <w:r w:rsidRPr="00624859">
        <w:t>obtenir des renseignements sur l</w:t>
      </w:r>
      <w:r w:rsidR="00A73ECE">
        <w:t>’</w:t>
      </w:r>
      <w:r w:rsidRPr="00624859">
        <w:t xml:space="preserve">arrestation et le lieu de détention peut être limité, les restrictions </w:t>
      </w:r>
      <w:r>
        <w:t xml:space="preserve">obéissent à </w:t>
      </w:r>
      <w:r w:rsidRPr="00624859">
        <w:t>des conditions très strictes définies au paragraphe</w:t>
      </w:r>
      <w:r>
        <w:t> 1 de l</w:t>
      </w:r>
      <w:r w:rsidR="00A73ECE">
        <w:t>’</w:t>
      </w:r>
      <w:r>
        <w:t>article </w:t>
      </w:r>
      <w:r w:rsidRPr="00624859">
        <w:t>20 de la Convention</w:t>
      </w:r>
      <w:r>
        <w:t xml:space="preserve">, conditions </w:t>
      </w:r>
      <w:r w:rsidRPr="00624859">
        <w:t>qui, d</w:t>
      </w:r>
      <w:r w:rsidR="00A73ECE">
        <w:t>’</w:t>
      </w:r>
      <w:r w:rsidRPr="00624859">
        <w:t>après le</w:t>
      </w:r>
      <w:r>
        <w:t>s informations disponibles</w:t>
      </w:r>
      <w:r w:rsidRPr="00624859">
        <w:t>, ne s</w:t>
      </w:r>
      <w:r w:rsidR="00A73ECE">
        <w:t>’</w:t>
      </w:r>
      <w:r w:rsidRPr="00624859">
        <w:t>appliquent pas en l</w:t>
      </w:r>
      <w:r w:rsidR="00A73ECE">
        <w:t>’</w:t>
      </w:r>
      <w:r w:rsidRPr="00624859">
        <w:t>espèce. À ce sujet, le Comité note que l</w:t>
      </w:r>
      <w:r w:rsidR="00A73ECE">
        <w:t>’</w:t>
      </w:r>
      <w:r w:rsidRPr="00624859">
        <w:t>État partie n</w:t>
      </w:r>
      <w:r w:rsidR="00A73ECE">
        <w:t>’</w:t>
      </w:r>
      <w:r w:rsidRPr="00624859">
        <w:t xml:space="preserve">a </w:t>
      </w:r>
      <w:r>
        <w:t xml:space="preserve">formulé aucune allégation ni même </w:t>
      </w:r>
      <w:r w:rsidRPr="00624859">
        <w:t xml:space="preserve">donné </w:t>
      </w:r>
      <w:r>
        <w:t>d</w:t>
      </w:r>
      <w:r w:rsidR="00A73ECE">
        <w:t>’</w:t>
      </w:r>
      <w:r w:rsidRPr="00624859">
        <w:t>explication sur les dispositions de sa législation relative</w:t>
      </w:r>
      <w:r>
        <w:t>ment</w:t>
      </w:r>
      <w:r w:rsidRPr="00624859">
        <w:t xml:space="preserve"> à la restriction de ce droit. Compte tenu de ce qui précède, le Comité considère que le fait que M.</w:t>
      </w:r>
      <w:r>
        <w:t> </w:t>
      </w:r>
      <w:r w:rsidRPr="00624859">
        <w:t>Yrusta et sa famille, y</w:t>
      </w:r>
      <w:r>
        <w:t xml:space="preserve"> </w:t>
      </w:r>
      <w:r w:rsidRPr="00624859">
        <w:t>compris les auteur</w:t>
      </w:r>
      <w:r>
        <w:t>e</w:t>
      </w:r>
      <w:r w:rsidRPr="00624859">
        <w:t>s, n</w:t>
      </w:r>
      <w:r w:rsidR="00A73ECE">
        <w:t>’</w:t>
      </w:r>
      <w:r w:rsidRPr="00624859">
        <w:t>aient eu aucune information pendant plus de sept jours constitue en soi une violation du paragraphe</w:t>
      </w:r>
      <w:r>
        <w:t> </w:t>
      </w:r>
      <w:r w:rsidRPr="00624859">
        <w:t>1 de l</w:t>
      </w:r>
      <w:r w:rsidR="00A73ECE">
        <w:t>’</w:t>
      </w:r>
      <w:r w:rsidRPr="00624859">
        <w:t>article 17, de l</w:t>
      </w:r>
      <w:r w:rsidR="00A73ECE">
        <w:t>’</w:t>
      </w:r>
      <w:r w:rsidRPr="00624859">
        <w:t>article</w:t>
      </w:r>
      <w:r w:rsidR="007D700E">
        <w:t> </w:t>
      </w:r>
      <w:r w:rsidRPr="00624859">
        <w:t>18 et du paragraphe</w:t>
      </w:r>
      <w:r>
        <w:t> </w:t>
      </w:r>
      <w:r w:rsidRPr="00624859">
        <w:t>1 de</w:t>
      </w:r>
      <w:r>
        <w:t xml:space="preserve"> l</w:t>
      </w:r>
      <w:r w:rsidR="00A73ECE">
        <w:t>’</w:t>
      </w:r>
      <w:r>
        <w:t>article 20 de la Convention.</w:t>
      </w:r>
    </w:p>
    <w:p w:rsidR="003D6798" w:rsidRPr="00624859" w:rsidRDefault="003D6798" w:rsidP="008B0676">
      <w:pPr>
        <w:pStyle w:val="SingleTxtG"/>
      </w:pPr>
      <w:r w:rsidRPr="00624859">
        <w:t>10.7</w:t>
      </w:r>
      <w:r w:rsidRPr="00624859">
        <w:tab/>
        <w:t>Le Comité rappelle que conformément au paragraphe</w:t>
      </w:r>
      <w:r>
        <w:t> </w:t>
      </w:r>
      <w:r w:rsidRPr="00624859">
        <w:t>2 de l</w:t>
      </w:r>
      <w:r w:rsidR="00A73ECE">
        <w:t>’</w:t>
      </w:r>
      <w:r w:rsidRPr="00624859">
        <w:t>article</w:t>
      </w:r>
      <w:r>
        <w:t> </w:t>
      </w:r>
      <w:r w:rsidRPr="00624859">
        <w:t>20 de la Convention « </w:t>
      </w:r>
      <w:r>
        <w:t>[</w:t>
      </w:r>
      <w:r w:rsidRPr="00624859">
        <w:t>s</w:t>
      </w:r>
      <w:r>
        <w:t>]</w:t>
      </w:r>
      <w:r w:rsidRPr="00624859">
        <w:t>ans préjudice de l</w:t>
      </w:r>
      <w:r w:rsidR="00A73ECE">
        <w:t>’</w:t>
      </w:r>
      <w:r w:rsidRPr="00624859">
        <w:t>examen de la légalité de la priv</w:t>
      </w:r>
      <w:r>
        <w:t>ation de liberté d</w:t>
      </w:r>
      <w:r w:rsidR="00A73ECE">
        <w:t>’</w:t>
      </w:r>
      <w:r>
        <w:t>une personne</w:t>
      </w:r>
      <w:r w:rsidRPr="00624859">
        <w:t>, l</w:t>
      </w:r>
      <w:r w:rsidR="00A73ECE">
        <w:t>’</w:t>
      </w:r>
      <w:r w:rsidRPr="00624859">
        <w:t>État partie garantit aux personnes visées au paragraphe</w:t>
      </w:r>
      <w:r>
        <w:t> </w:t>
      </w:r>
      <w:r w:rsidRPr="00624859">
        <w:t>1 de l</w:t>
      </w:r>
      <w:r w:rsidR="00A73ECE">
        <w:t>’</w:t>
      </w:r>
      <w:r w:rsidRPr="00624859">
        <w:t>article</w:t>
      </w:r>
      <w:r>
        <w:t> </w:t>
      </w:r>
      <w:r w:rsidRPr="00624859">
        <w:t>18 le droit à un recours judiciaire prompt et effectif pour obtenir à bref délai les informations visées à ce paragraphe. Ce droit à un recours ne peut être suspendu ou limité en aucune circonstance ». À la lumière des renseignements figurant dans le dossier et en l</w:t>
      </w:r>
      <w:r w:rsidR="00A73ECE">
        <w:t>’</w:t>
      </w:r>
      <w:r w:rsidRPr="00624859">
        <w:t xml:space="preserve">absence </w:t>
      </w:r>
      <w:r w:rsidRPr="00624859">
        <w:lastRenderedPageBreak/>
        <w:t>d</w:t>
      </w:r>
      <w:r w:rsidR="00A73ECE">
        <w:t>’</w:t>
      </w:r>
      <w:r w:rsidRPr="00624859">
        <w:t xml:space="preserve">observations à ce sujet de la part de </w:t>
      </w:r>
      <w:r>
        <w:t>l</w:t>
      </w:r>
      <w:r w:rsidR="00A73ECE">
        <w:t>’</w:t>
      </w:r>
      <w:r w:rsidRPr="00624859">
        <w:t>État partie, le Comité considère que l</w:t>
      </w:r>
      <w:r w:rsidR="00A73ECE">
        <w:t>’</w:t>
      </w:r>
      <w:r w:rsidRPr="00624859">
        <w:t>État partie n</w:t>
      </w:r>
      <w:r w:rsidR="00A73ECE">
        <w:t>’</w:t>
      </w:r>
      <w:r w:rsidRPr="00624859">
        <w:t>a pas respecté les obligations découl</w:t>
      </w:r>
      <w:r>
        <w:t>ant</w:t>
      </w:r>
      <w:r w:rsidRPr="00624859">
        <w:t xml:space="preserve"> du paragraphe 2 de l</w:t>
      </w:r>
      <w:r w:rsidR="00A73ECE">
        <w:t>’</w:t>
      </w:r>
      <w:r w:rsidRPr="00624859">
        <w:t>article</w:t>
      </w:r>
      <w:r>
        <w:t> </w:t>
      </w:r>
      <w:r w:rsidRPr="00624859">
        <w:t>20 de la Convention.</w:t>
      </w:r>
    </w:p>
    <w:p w:rsidR="003D6798" w:rsidRPr="00624859" w:rsidRDefault="003D6798" w:rsidP="008B0676">
      <w:pPr>
        <w:pStyle w:val="SingleTxtG"/>
      </w:pPr>
      <w:r w:rsidRPr="00624859">
        <w:t>10.8</w:t>
      </w:r>
      <w:r w:rsidRPr="00624859">
        <w:tab/>
        <w:t>En ce qui concerne les allégations des auteur</w:t>
      </w:r>
      <w:r>
        <w:t>e</w:t>
      </w:r>
      <w:r w:rsidRPr="00624859">
        <w:t>s</w:t>
      </w:r>
      <w:r>
        <w:t>,</w:t>
      </w:r>
      <w:r w:rsidRPr="00624859">
        <w:t xml:space="preserve"> qui affirment qu</w:t>
      </w:r>
      <w:r w:rsidR="00A73ECE">
        <w:t>’</w:t>
      </w:r>
      <w:r w:rsidRPr="00624859">
        <w:t>elles n</w:t>
      </w:r>
      <w:r w:rsidR="00A73ECE">
        <w:t>’</w:t>
      </w:r>
      <w:r w:rsidRPr="00624859">
        <w:t>ont pas eu la possibilité de participer activement à l</w:t>
      </w:r>
      <w:r w:rsidR="00A73ECE">
        <w:t>’</w:t>
      </w:r>
      <w:r w:rsidRPr="00624859">
        <w:t>enquête dans l</w:t>
      </w:r>
      <w:r w:rsidR="00A73ECE">
        <w:t>’</w:t>
      </w:r>
      <w:r w:rsidRPr="00624859">
        <w:t>af</w:t>
      </w:r>
      <w:r>
        <w:t>faire concernant leur frère, y </w:t>
      </w:r>
      <w:r w:rsidRPr="00624859">
        <w:t xml:space="preserve">compris concernant sa disparition forcée, parce que la qualité de partie civile ne leur a pas été </w:t>
      </w:r>
      <w:r>
        <w:t>accordée</w:t>
      </w:r>
      <w:r w:rsidRPr="00624859">
        <w:t>, le Comité rappelle que, conformément à l</w:t>
      </w:r>
      <w:r w:rsidR="00A73ECE">
        <w:t>’</w:t>
      </w:r>
      <w:r w:rsidRPr="00624859">
        <w:t>article 24 de la Convention, on entend par « victime », la personne disparue</w:t>
      </w:r>
      <w:r>
        <w:t xml:space="preserve"> e</w:t>
      </w:r>
      <w:r w:rsidRPr="00624859">
        <w:t>t toute personne physique</w:t>
      </w:r>
      <w:r>
        <w:t xml:space="preserve"> ayant subi un préjudice direct</w:t>
      </w:r>
      <w:r w:rsidRPr="00624859">
        <w:t xml:space="preserve"> du fait d</w:t>
      </w:r>
      <w:r w:rsidR="00A73ECE">
        <w:t>’</w:t>
      </w:r>
      <w:r w:rsidRPr="00624859">
        <w:t>une disparition forcée. Le Comité relève que l</w:t>
      </w:r>
      <w:r w:rsidR="00A73ECE">
        <w:t>’</w:t>
      </w:r>
      <w:r w:rsidRPr="00624859">
        <w:t>État partie n</w:t>
      </w:r>
      <w:r w:rsidR="00A73ECE">
        <w:t>’</w:t>
      </w:r>
      <w:r w:rsidRPr="00624859">
        <w:t xml:space="preserve">avance aucun argument qui permettrait </w:t>
      </w:r>
      <w:r>
        <w:t>de conclure que les sœurs de M. </w:t>
      </w:r>
      <w:r w:rsidRPr="00624859">
        <w:t>Yrusta n</w:t>
      </w:r>
      <w:r w:rsidR="00A73ECE">
        <w:t>’</w:t>
      </w:r>
      <w:r w:rsidRPr="00624859">
        <w:t>entrent pas dans cette catégorie. De plus, le Comité considère que l</w:t>
      </w:r>
      <w:r w:rsidR="00A73ECE">
        <w:t>’</w:t>
      </w:r>
      <w:r w:rsidRPr="00624859">
        <w:t>angoisse et l</w:t>
      </w:r>
      <w:r>
        <w:t>a souffrance</w:t>
      </w:r>
      <w:r w:rsidRPr="00624859">
        <w:t xml:space="preserve"> </w:t>
      </w:r>
      <w:r>
        <w:t>éprouvées</w:t>
      </w:r>
      <w:r w:rsidRPr="00624859">
        <w:t xml:space="preserve"> par les auteur</w:t>
      </w:r>
      <w:r>
        <w:t>e</w:t>
      </w:r>
      <w:r w:rsidRPr="00624859">
        <w:t xml:space="preserve">s du fait </w:t>
      </w:r>
      <w:r>
        <w:t>du manque d</w:t>
      </w:r>
      <w:r w:rsidR="00A73ECE">
        <w:t>’</w:t>
      </w:r>
      <w:r>
        <w:t>informations permettant de faire la lumière sur</w:t>
      </w:r>
      <w:r w:rsidRPr="00624859">
        <w:t xml:space="preserve"> ce qui est </w:t>
      </w:r>
      <w:r>
        <w:t>advenu</w:t>
      </w:r>
      <w:r w:rsidRPr="00624859">
        <w:t xml:space="preserve"> à leur frère sont aggravées par la non-reconnaissance de fait de leur qualité de victime, ce qui entraîne une </w:t>
      </w:r>
      <w:r>
        <w:t xml:space="preserve">nouvelle </w:t>
      </w:r>
      <w:r w:rsidRPr="00624859">
        <w:t>victimisation incompatible avec les principes de la Convention.</w:t>
      </w:r>
    </w:p>
    <w:p w:rsidR="003D6798" w:rsidRDefault="003D6798" w:rsidP="008B0676">
      <w:pPr>
        <w:pStyle w:val="SingleTxtG"/>
      </w:pPr>
      <w:r w:rsidRPr="00624859">
        <w:t>10.9</w:t>
      </w:r>
      <w:r w:rsidRPr="00624859">
        <w:tab/>
        <w:t>Le Comité note également que</w:t>
      </w:r>
      <w:r>
        <w:t>,</w:t>
      </w:r>
      <w:r w:rsidRPr="00624859">
        <w:t xml:space="preserve"> d</w:t>
      </w:r>
      <w:r w:rsidR="00A73ECE">
        <w:t>’</w:t>
      </w:r>
      <w:r w:rsidRPr="00624859">
        <w:t xml:space="preserve">après les renseignements </w:t>
      </w:r>
      <w:r>
        <w:t xml:space="preserve">dont il a eu connaissance, </w:t>
      </w:r>
      <w:r w:rsidRPr="00624859">
        <w:t>les enquêtes ouvertes dans l</w:t>
      </w:r>
      <w:r w:rsidR="00A73ECE">
        <w:t>’</w:t>
      </w:r>
      <w:r w:rsidRPr="00624859">
        <w:t xml:space="preserve">affaire ont </w:t>
      </w:r>
      <w:r>
        <w:t>été centrées</w:t>
      </w:r>
      <w:r w:rsidRPr="00624859">
        <w:t xml:space="preserve"> sur les causes et les circonstances de </w:t>
      </w:r>
      <w:r>
        <w:t>l</w:t>
      </w:r>
      <w:r w:rsidRPr="00624859">
        <w:t xml:space="preserve">a mort </w:t>
      </w:r>
      <w:r>
        <w:t xml:space="preserve">de M. Yrusta </w:t>
      </w:r>
      <w:r w:rsidRPr="00624859">
        <w:t xml:space="preserve">et sur </w:t>
      </w:r>
      <w:r>
        <w:t>l</w:t>
      </w:r>
      <w:r w:rsidR="00A73ECE">
        <w:t>’</w:t>
      </w:r>
      <w:r w:rsidRPr="00624859">
        <w:t>éventuelle</w:t>
      </w:r>
      <w:r>
        <w:t xml:space="preserve"> responsabilité</w:t>
      </w:r>
      <w:r w:rsidRPr="00624859">
        <w:t xml:space="preserve"> pénale qui pourrait en découler. En revanche, son éventuelle disparition pendant plus de sept jours n</w:t>
      </w:r>
      <w:r w:rsidR="00A73ECE">
        <w:t>’</w:t>
      </w:r>
      <w:r w:rsidRPr="00624859">
        <w:t xml:space="preserve">est mentionnée dans aucun des dossiers mis à la disposition du Comité </w:t>
      </w:r>
      <w:r>
        <w:t>pour l</w:t>
      </w:r>
      <w:r w:rsidR="00A73ECE">
        <w:t>’</w:t>
      </w:r>
      <w:r>
        <w:t>examen</w:t>
      </w:r>
      <w:r w:rsidRPr="00624859">
        <w:t xml:space="preserve"> de la communication. Le paragraphe</w:t>
      </w:r>
      <w:r>
        <w:t> </w:t>
      </w:r>
      <w:r w:rsidRPr="00624859">
        <w:t>1 de l</w:t>
      </w:r>
      <w:r w:rsidR="00A73ECE">
        <w:t>’</w:t>
      </w:r>
      <w:r>
        <w:t>article </w:t>
      </w:r>
      <w:r w:rsidRPr="00624859">
        <w:t>12 de la Convention dispose que « </w:t>
      </w:r>
      <w:r>
        <w:t>[t]</w:t>
      </w:r>
      <w:r w:rsidRPr="00624859">
        <w:t>out État partie assure à quiconque alléguant qu</w:t>
      </w:r>
      <w:r w:rsidR="00A73ECE">
        <w:t>’</w:t>
      </w:r>
      <w:r w:rsidRPr="00624859">
        <w:t>une personne a été victime d</w:t>
      </w:r>
      <w:r w:rsidR="00A73ECE">
        <w:t>’</w:t>
      </w:r>
      <w:r w:rsidRPr="00624859">
        <w:t>une disparition forcée le droit de dénoncer les faits devant les autorités compétentes, lesquelles examinent rapidement et impartialement l</w:t>
      </w:r>
      <w:r w:rsidR="00A73ECE">
        <w:t>’</w:t>
      </w:r>
      <w:r w:rsidRPr="00624859">
        <w:t>allégation et, le cas échéant, procède sans délai à une enquête approfondie et impartiale ». De même, l</w:t>
      </w:r>
      <w:r w:rsidR="00A73ECE">
        <w:t>’</w:t>
      </w:r>
      <w:r w:rsidRPr="00624859">
        <w:t>article</w:t>
      </w:r>
      <w:r>
        <w:t> </w:t>
      </w:r>
      <w:r w:rsidRPr="00624859">
        <w:t>24 dispose que « </w:t>
      </w:r>
      <w:r>
        <w:t>1. Aux fins de la prése</w:t>
      </w:r>
      <w:r w:rsidR="007277D0">
        <w:t>nte Convention, on entend par “victimeˮ</w:t>
      </w:r>
      <w:r>
        <w:t xml:space="preserve"> la personne disparue et toute personne physique ayant subi un préjudice direct du fait d</w:t>
      </w:r>
      <w:r w:rsidR="00A73ECE">
        <w:t>’</w:t>
      </w:r>
      <w:r>
        <w:t>une disparition forcée. 2. T</w:t>
      </w:r>
      <w:r w:rsidRPr="00624859">
        <w:t>oute victime a le droit de savoir la vérité sur les circonstances de la disparition forcée, le déroulement et les résultats de l</w:t>
      </w:r>
      <w:r w:rsidR="00A73ECE">
        <w:t>’</w:t>
      </w:r>
      <w:r w:rsidRPr="00624859">
        <w:t>enquête et le sort de la personne disparue. Tout État partie prend les mesures appropriées à cet égard</w:t>
      </w:r>
      <w:r>
        <w:t>. 3. Tout État partie prend toutes les mesures appropriées pour la recherche, la localisation et la libération des personnes disparues et, en cas de décès, pour la localisation, le respect et la restitution de leurs restes</w:t>
      </w:r>
      <w:r w:rsidR="007277D0">
        <w:t> »</w:t>
      </w:r>
      <w:r w:rsidRPr="00624859">
        <w:t>. Le Comité considère que dans la présente affaire, le simple fait de mettre plus d</w:t>
      </w:r>
      <w:r w:rsidR="00A73ECE">
        <w:t>’</w:t>
      </w:r>
      <w:r w:rsidRPr="00624859">
        <w:t xml:space="preserve">une année </w:t>
      </w:r>
      <w:r>
        <w:t>pour</w:t>
      </w:r>
      <w:r w:rsidRPr="00624859">
        <w:t xml:space="preserve"> se prononcer sur le droit des membres de</w:t>
      </w:r>
      <w:r>
        <w:t xml:space="preserve"> la famille de M. </w:t>
      </w:r>
      <w:r w:rsidRPr="00624859">
        <w:t>Yrusta de participer à l</w:t>
      </w:r>
      <w:r w:rsidR="00A73ECE">
        <w:t>’</w:t>
      </w:r>
      <w:r w:rsidRPr="00624859">
        <w:t>enquête entraîne en soi une violation des articles</w:t>
      </w:r>
      <w:r>
        <w:t xml:space="preserve"> 12 </w:t>
      </w:r>
      <w:r w:rsidR="008B0676">
        <w:t>(par. </w:t>
      </w:r>
      <w:r>
        <w:t>1) et </w:t>
      </w:r>
      <w:r w:rsidRPr="00624859">
        <w:t>24</w:t>
      </w:r>
      <w:r w:rsidR="008B0676">
        <w:t xml:space="preserve"> (par. </w:t>
      </w:r>
      <w:r>
        <w:t>1 à 3)</w:t>
      </w:r>
      <w:r w:rsidRPr="00624859">
        <w:t xml:space="preserve"> de la Convention. Passé un laps de temps si long, la possibilité de participer activement et efficacement à l</w:t>
      </w:r>
      <w:r w:rsidR="00A73ECE">
        <w:t>’</w:t>
      </w:r>
      <w:r w:rsidRPr="00624859">
        <w:t>enquête est considérablement réduite</w:t>
      </w:r>
      <w:r>
        <w:t>,</w:t>
      </w:r>
      <w:r w:rsidRPr="00624859">
        <w:t xml:space="preserve"> au point que l</w:t>
      </w:r>
      <w:r w:rsidR="00A73ECE">
        <w:t>’</w:t>
      </w:r>
      <w:r w:rsidRPr="00624859">
        <w:t>atteinte au droit devient irréversible, en violation du droit des victimes de connaître la vérité. En l</w:t>
      </w:r>
      <w:r w:rsidR="00A73ECE">
        <w:t>’</w:t>
      </w:r>
      <w:r w:rsidRPr="00624859">
        <w:t>absence d</w:t>
      </w:r>
      <w:r w:rsidR="00A73ECE">
        <w:t>’</w:t>
      </w:r>
      <w:r w:rsidRPr="00624859">
        <w:t>une explication satisfaisante de l</w:t>
      </w:r>
      <w:r w:rsidR="00A73ECE">
        <w:t>’</w:t>
      </w:r>
      <w:r w:rsidRPr="00624859">
        <w:t>État partie, le Comité considère que les faits dont il est saisi font apparaître une violation des articles</w:t>
      </w:r>
      <w:r>
        <w:t> </w:t>
      </w:r>
      <w:r w:rsidRPr="00624859">
        <w:t xml:space="preserve">12 </w:t>
      </w:r>
      <w:r w:rsidR="008B0676">
        <w:t>(par. </w:t>
      </w:r>
      <w:r>
        <w:t xml:space="preserve">1) </w:t>
      </w:r>
      <w:r w:rsidRPr="00624859">
        <w:t>et 24</w:t>
      </w:r>
      <w:r w:rsidR="008B0676">
        <w:t xml:space="preserve"> (par. </w:t>
      </w:r>
      <w:r>
        <w:t>1 à 3)</w:t>
      </w:r>
      <w:r w:rsidRPr="00624859">
        <w:t xml:space="preserve"> de la Convention.</w:t>
      </w:r>
    </w:p>
    <w:p w:rsidR="003D6798" w:rsidRPr="00CE402E" w:rsidRDefault="008B0676" w:rsidP="008B0676">
      <w:pPr>
        <w:pStyle w:val="H1G"/>
      </w:pPr>
      <w:r>
        <w:tab/>
        <w:t>E.</w:t>
      </w:r>
      <w:r>
        <w:tab/>
      </w:r>
      <w:r w:rsidR="003D6798">
        <w:t>Conclusion et recommandations</w:t>
      </w:r>
    </w:p>
    <w:p w:rsidR="003D6798" w:rsidRPr="00624859" w:rsidRDefault="003D6798" w:rsidP="008B0676">
      <w:pPr>
        <w:pStyle w:val="SingleTxtG"/>
      </w:pPr>
      <w:r w:rsidRPr="00624859">
        <w:t>11.</w:t>
      </w:r>
      <w:r w:rsidRPr="00624859">
        <w:tab/>
        <w:t>Le Comité, agissant en vertu du paragraphe</w:t>
      </w:r>
      <w:r>
        <w:t> </w:t>
      </w:r>
      <w:r w:rsidRPr="00624859">
        <w:t>5 de l</w:t>
      </w:r>
      <w:r w:rsidR="00A73ECE">
        <w:t>’</w:t>
      </w:r>
      <w:r w:rsidRPr="00624859">
        <w:t>article</w:t>
      </w:r>
      <w:r>
        <w:t> </w:t>
      </w:r>
      <w:r w:rsidRPr="00624859">
        <w:t>31 de la Convention, constate que les faits dont il est saisi font apparaître une violation des articles</w:t>
      </w:r>
      <w:r>
        <w:t> </w:t>
      </w:r>
      <w:r w:rsidRPr="00624859">
        <w:t>1</w:t>
      </w:r>
      <w:r w:rsidRPr="003D357B">
        <w:rPr>
          <w:vertAlign w:val="superscript"/>
        </w:rPr>
        <w:t>er</w:t>
      </w:r>
      <w:r w:rsidRPr="00624859">
        <w:t>, 2, 12</w:t>
      </w:r>
      <w:r w:rsidR="008B0676">
        <w:t xml:space="preserve"> (par. </w:t>
      </w:r>
      <w:r>
        <w:t>1)</w:t>
      </w:r>
      <w:r w:rsidRPr="00624859">
        <w:t>, 17, 18, 20 et 24</w:t>
      </w:r>
      <w:r w:rsidR="008B0676">
        <w:t xml:space="preserve"> (par. </w:t>
      </w:r>
      <w:r>
        <w:t>1 à 3)</w:t>
      </w:r>
      <w:r w:rsidRPr="00624859">
        <w:t xml:space="preserve"> de la Convention </w:t>
      </w:r>
      <w:bookmarkStart w:id="0" w:name="_GoBack"/>
      <w:bookmarkEnd w:id="0"/>
      <w:r w:rsidRPr="00624859">
        <w:t>à l</w:t>
      </w:r>
      <w:r w:rsidR="00A73ECE">
        <w:t>’</w:t>
      </w:r>
      <w:r w:rsidRPr="00624859">
        <w:t>égar</w:t>
      </w:r>
      <w:r>
        <w:t>d de M. </w:t>
      </w:r>
      <w:r w:rsidRPr="00624859">
        <w:t>Yrusta, et des articles</w:t>
      </w:r>
      <w:r>
        <w:t> </w:t>
      </w:r>
      <w:r w:rsidRPr="00624859">
        <w:t>12</w:t>
      </w:r>
      <w:r w:rsidR="008B0676">
        <w:t xml:space="preserve"> (par. </w:t>
      </w:r>
      <w:r>
        <w:t>1)</w:t>
      </w:r>
      <w:r w:rsidRPr="00624859">
        <w:t>, 18, 20 et 24</w:t>
      </w:r>
      <w:r w:rsidR="008B0676">
        <w:t xml:space="preserve"> (par. </w:t>
      </w:r>
      <w:r>
        <w:t>1 à 3)</w:t>
      </w:r>
      <w:r w:rsidRPr="00624859">
        <w:t xml:space="preserve"> à l</w:t>
      </w:r>
      <w:r w:rsidR="00A73ECE">
        <w:t>’</w:t>
      </w:r>
      <w:r w:rsidRPr="00624859">
        <w:t>égard des auteures.</w:t>
      </w:r>
    </w:p>
    <w:p w:rsidR="003D6798" w:rsidRPr="00624859" w:rsidRDefault="003D6798" w:rsidP="004034DA">
      <w:pPr>
        <w:pStyle w:val="SingleTxtG"/>
        <w:keepNext/>
      </w:pPr>
      <w:r w:rsidRPr="00624859">
        <w:lastRenderedPageBreak/>
        <w:t>12.</w:t>
      </w:r>
      <w:r w:rsidRPr="00624859">
        <w:tab/>
        <w:t>Conformément au paragraphe</w:t>
      </w:r>
      <w:r>
        <w:t> </w:t>
      </w:r>
      <w:r w:rsidRPr="00624859">
        <w:t>5 de l</w:t>
      </w:r>
      <w:r w:rsidR="00A73ECE">
        <w:t>’</w:t>
      </w:r>
      <w:r w:rsidRPr="00624859">
        <w:t>article</w:t>
      </w:r>
      <w:r>
        <w:t> </w:t>
      </w:r>
      <w:r w:rsidRPr="00624859">
        <w:t>31 de la Convention, le Comité enga</w:t>
      </w:r>
      <w:r>
        <w:t>ge instamment l</w:t>
      </w:r>
      <w:r w:rsidR="00A73ECE">
        <w:t>’</w:t>
      </w:r>
      <w:r>
        <w:t>État partie à :</w:t>
      </w:r>
    </w:p>
    <w:p w:rsidR="003D6798" w:rsidRPr="00624859" w:rsidRDefault="003D6798" w:rsidP="004034DA">
      <w:pPr>
        <w:pStyle w:val="SingleTxtG"/>
        <w:keepNext/>
        <w:ind w:firstLine="567"/>
      </w:pPr>
      <w:r>
        <w:t>a)</w:t>
      </w:r>
      <w:r>
        <w:tab/>
        <w:t xml:space="preserve">Reconnaître la </w:t>
      </w:r>
      <w:r w:rsidRPr="008B0676">
        <w:rPr>
          <w:lang w:val="fr-FR"/>
        </w:rPr>
        <w:t>qualité</w:t>
      </w:r>
      <w:r>
        <w:t xml:space="preserve"> de victime</w:t>
      </w:r>
      <w:r w:rsidRPr="00624859">
        <w:t xml:space="preserve"> aux auteur</w:t>
      </w:r>
      <w:r>
        <w:t>e</w:t>
      </w:r>
      <w:r w:rsidRPr="00624859">
        <w:t>s</w:t>
      </w:r>
      <w:r>
        <w:t>, afin qu</w:t>
      </w:r>
      <w:r w:rsidR="00A73ECE">
        <w:t>’</w:t>
      </w:r>
      <w:r>
        <w:t xml:space="preserve">elles puissent </w:t>
      </w:r>
      <w:r w:rsidRPr="00624859">
        <w:t>participer effectivement aux enquêtes conduites sur la mort et la disparition forcée de leur frère</w:t>
      </w:r>
      <w:r>
        <w:t> </w:t>
      </w:r>
      <w:r w:rsidRPr="00624859">
        <w:t>;</w:t>
      </w:r>
    </w:p>
    <w:p w:rsidR="003D6798" w:rsidRPr="00624859" w:rsidRDefault="003D6798" w:rsidP="008B0676">
      <w:pPr>
        <w:pStyle w:val="SingleTxtG"/>
        <w:ind w:firstLine="567"/>
      </w:pPr>
      <w:r w:rsidRPr="00624859">
        <w:t>b)</w:t>
      </w:r>
      <w:r w:rsidRPr="00624859">
        <w:tab/>
        <w:t xml:space="preserve">Veiller à ce que </w:t>
      </w:r>
      <w:r w:rsidRPr="008B0676">
        <w:rPr>
          <w:lang w:val="fr-FR"/>
        </w:rPr>
        <w:t>l</w:t>
      </w:r>
      <w:r w:rsidR="00A73ECE">
        <w:rPr>
          <w:lang w:val="fr-FR"/>
        </w:rPr>
        <w:t>’</w:t>
      </w:r>
      <w:r w:rsidRPr="008B0676">
        <w:rPr>
          <w:lang w:val="fr-FR"/>
        </w:rPr>
        <w:t>enquête</w:t>
      </w:r>
      <w:r w:rsidRPr="00624859">
        <w:t xml:space="preserve"> menée </w:t>
      </w:r>
      <w:r>
        <w:t>dans</w:t>
      </w:r>
      <w:r w:rsidRPr="00624859">
        <w:t xml:space="preserve"> l</w:t>
      </w:r>
      <w:r w:rsidR="00A73ECE">
        <w:t>’</w:t>
      </w:r>
      <w:r w:rsidRPr="00624859">
        <w:t xml:space="preserve">affaire ne se limite </w:t>
      </w:r>
      <w:r>
        <w:t>pas aux causes de la mort de M. </w:t>
      </w:r>
      <w:r w:rsidRPr="00624859">
        <w:t>Yrusta mais comporte aussi une enquête approfondie et impartiale sur sa disparition à la suite de son transfert de Córdoba à Santa Fe</w:t>
      </w:r>
      <w:r>
        <w:t> </w:t>
      </w:r>
      <w:r w:rsidRPr="00624859">
        <w:t>;</w:t>
      </w:r>
    </w:p>
    <w:p w:rsidR="003D6798" w:rsidRPr="00624859" w:rsidRDefault="003D6798" w:rsidP="008B0676">
      <w:pPr>
        <w:pStyle w:val="SingleTxtG"/>
        <w:ind w:firstLine="567"/>
      </w:pPr>
      <w:r w:rsidRPr="00624859">
        <w:t>c)</w:t>
      </w:r>
      <w:r w:rsidRPr="00624859">
        <w:tab/>
      </w:r>
      <w:r>
        <w:t xml:space="preserve">Poursuivre, juger et </w:t>
      </w:r>
      <w:r w:rsidRPr="008B0676">
        <w:rPr>
          <w:lang w:val="fr-FR"/>
        </w:rPr>
        <w:t>punir</w:t>
      </w:r>
      <w:r>
        <w:t xml:space="preserve"> </w:t>
      </w:r>
      <w:r w:rsidRPr="00624859">
        <w:t>les responsables des violations commises</w:t>
      </w:r>
      <w:r>
        <w:t> </w:t>
      </w:r>
      <w:r w:rsidRPr="00624859">
        <w:t>;</w:t>
      </w:r>
    </w:p>
    <w:p w:rsidR="003D6798" w:rsidRPr="00624859" w:rsidRDefault="003D6798" w:rsidP="008B0676">
      <w:pPr>
        <w:pStyle w:val="SingleTxtG"/>
        <w:ind w:firstLine="567"/>
      </w:pPr>
      <w:r w:rsidRPr="00624859">
        <w:t>d)</w:t>
      </w:r>
      <w:r w:rsidRPr="00624859">
        <w:tab/>
        <w:t xml:space="preserve">Accorder aux auteures </w:t>
      </w:r>
      <w:r w:rsidRPr="008B0676">
        <w:rPr>
          <w:lang w:val="fr-FR"/>
        </w:rPr>
        <w:t>une</w:t>
      </w:r>
      <w:r w:rsidRPr="00624859">
        <w:t xml:space="preserve"> </w:t>
      </w:r>
      <w:r>
        <w:t xml:space="preserve">réparation et les indemniser rapidement, équitablement et de manière adéquate, </w:t>
      </w:r>
      <w:r w:rsidRPr="00624859">
        <w:t xml:space="preserve">conformément </w:t>
      </w:r>
      <w:r>
        <w:t>aux paragraphes</w:t>
      </w:r>
      <w:r w:rsidR="008B0676">
        <w:t> 4 et 5 de l</w:t>
      </w:r>
      <w:r w:rsidR="00A73ECE">
        <w:t>’</w:t>
      </w:r>
      <w:r w:rsidR="008B0676">
        <w:t>article </w:t>
      </w:r>
      <w:r>
        <w:t>24 de</w:t>
      </w:r>
      <w:r w:rsidRPr="00624859">
        <w:t xml:space="preserve"> la Convention</w:t>
      </w:r>
      <w:r>
        <w:t> </w:t>
      </w:r>
      <w:r w:rsidRPr="00624859">
        <w:t>;</w:t>
      </w:r>
    </w:p>
    <w:p w:rsidR="003D6798" w:rsidRDefault="003D6798" w:rsidP="008B0676">
      <w:pPr>
        <w:pStyle w:val="SingleTxtG"/>
        <w:ind w:firstLine="567"/>
      </w:pPr>
      <w:r w:rsidRPr="00624859">
        <w:t>e)</w:t>
      </w:r>
      <w:r w:rsidRPr="00624859">
        <w:tab/>
        <w:t>Pren</w:t>
      </w:r>
      <w:r>
        <w:t>dre</w:t>
      </w:r>
      <w:r w:rsidRPr="00624859">
        <w:t xml:space="preserve"> toutes les mesures nécessaires pour </w:t>
      </w:r>
      <w:r>
        <w:t xml:space="preserve">assurer le respect effectif des garanties de non-répétition prévues </w:t>
      </w:r>
      <w:r w:rsidR="008B0676">
        <w:t>à l</w:t>
      </w:r>
      <w:r w:rsidR="00A73ECE">
        <w:t>’</w:t>
      </w:r>
      <w:r w:rsidR="008B0676">
        <w:t>alinéa </w:t>
      </w:r>
      <w:r w:rsidRPr="008B0676">
        <w:t>d</w:t>
      </w:r>
      <w:r w:rsidR="008B0676">
        <w:t>)</w:t>
      </w:r>
      <w:r>
        <w:rPr>
          <w:i/>
        </w:rPr>
        <w:t xml:space="preserve"> </w:t>
      </w:r>
      <w:r w:rsidR="008B0676">
        <w:t>du paragraphe </w:t>
      </w:r>
      <w:r>
        <w:t>5 de l</w:t>
      </w:r>
      <w:r w:rsidR="00A73ECE">
        <w:t>’</w:t>
      </w:r>
      <w:r w:rsidR="008B0676">
        <w:t>article </w:t>
      </w:r>
      <w:r>
        <w:t>24</w:t>
      </w:r>
      <w:r w:rsidRPr="00624859">
        <w:t>, notamment en mettant en place et en tenant à jour des registres co</w:t>
      </w:r>
      <w:r>
        <w:t>nformément aux prescriptions</w:t>
      </w:r>
      <w:r w:rsidRPr="00624859">
        <w:t xml:space="preserve"> de la Convention, et en garantissant l</w:t>
      </w:r>
      <w:r w:rsidR="00A73ECE">
        <w:t>’</w:t>
      </w:r>
      <w:r w:rsidRPr="00624859">
        <w:t>accès à l</w:t>
      </w:r>
      <w:r w:rsidR="00A73ECE">
        <w:t>’</w:t>
      </w:r>
      <w:r w:rsidRPr="00624859">
        <w:t>information à toutes les personnes ayant un intérêt légitime</w:t>
      </w:r>
      <w:r w:rsidR="008B0676">
        <w:t xml:space="preserve"> conformément aux articles </w:t>
      </w:r>
      <w:r>
        <w:t>17 et 18 de la Convention.</w:t>
      </w:r>
    </w:p>
    <w:p w:rsidR="003D6798" w:rsidRPr="00624859" w:rsidRDefault="008B0676" w:rsidP="008B0676">
      <w:pPr>
        <w:pStyle w:val="SingleTxtG"/>
      </w:pPr>
      <w:r>
        <w:t>13.</w:t>
      </w:r>
      <w:r>
        <w:tab/>
      </w:r>
      <w:r w:rsidR="003D6798">
        <w:t>L</w:t>
      </w:r>
      <w:r w:rsidR="00A73ECE">
        <w:t>’</w:t>
      </w:r>
      <w:r w:rsidR="003D6798">
        <w:t>État partie est également prié instamment de rendre publiques les présentes constatations et à en diffuser largement le contenu, en particulier, mais pas exclusivement, auprès des membres des forces de sécurité et du personnel pénitentiaire chargés de s</w:t>
      </w:r>
      <w:r w:rsidR="00A73ECE">
        <w:t>’</w:t>
      </w:r>
      <w:r w:rsidR="003D6798">
        <w:t>occuper des personnes privées de liberté.</w:t>
      </w:r>
    </w:p>
    <w:p w:rsidR="003D6798" w:rsidRDefault="003D6798" w:rsidP="008B0676">
      <w:pPr>
        <w:pStyle w:val="SingleTxtG"/>
      </w:pPr>
      <w:r w:rsidRPr="00624859">
        <w:t>1</w:t>
      </w:r>
      <w:r>
        <w:t>4</w:t>
      </w:r>
      <w:r w:rsidRPr="00624859">
        <w:t>.</w:t>
      </w:r>
      <w:r w:rsidRPr="00624859">
        <w:tab/>
      </w:r>
      <w:r>
        <w:t>L</w:t>
      </w:r>
      <w:r w:rsidRPr="00624859">
        <w:t>e Comité demande à l</w:t>
      </w:r>
      <w:r w:rsidR="00A73ECE">
        <w:t>’</w:t>
      </w:r>
      <w:r w:rsidRPr="00624859">
        <w:t>État partie de lui faire parvenir, dans un délai de six mois</w:t>
      </w:r>
      <w:r w:rsidR="008B0676">
        <w:t xml:space="preserve"> à </w:t>
      </w:r>
      <w:r>
        <w:t>partir de la date de transmission des présentes constatations</w:t>
      </w:r>
      <w:r w:rsidRPr="00624859">
        <w:t>, des renseignements sur les mesures qu</w:t>
      </w:r>
      <w:r w:rsidR="00A73ECE">
        <w:t>’</w:t>
      </w:r>
      <w:r w:rsidRPr="00624859">
        <w:t xml:space="preserve">il aura prises pour donner </w:t>
      </w:r>
      <w:r>
        <w:t>suite</w:t>
      </w:r>
      <w:r w:rsidRPr="00624859">
        <w:t xml:space="preserve"> aux </w:t>
      </w:r>
      <w:r>
        <w:t>recommandations ci-dessus</w:t>
      </w:r>
      <w:r w:rsidRPr="00624859">
        <w:t>.</w:t>
      </w:r>
    </w:p>
    <w:p w:rsidR="008B0676" w:rsidRPr="008B0676" w:rsidRDefault="008B0676" w:rsidP="008B0676">
      <w:pPr>
        <w:pStyle w:val="SingleTxtG"/>
        <w:spacing w:before="240" w:after="0"/>
        <w:jc w:val="center"/>
        <w:rPr>
          <w:u w:val="single"/>
        </w:rPr>
      </w:pPr>
      <w:r>
        <w:rPr>
          <w:u w:val="single"/>
        </w:rPr>
        <w:tab/>
      </w:r>
      <w:r>
        <w:rPr>
          <w:u w:val="single"/>
        </w:rPr>
        <w:tab/>
      </w:r>
      <w:r>
        <w:rPr>
          <w:u w:val="single"/>
        </w:rPr>
        <w:tab/>
      </w:r>
    </w:p>
    <w:sectPr w:rsidR="008B0676" w:rsidRPr="008B0676" w:rsidSect="003D679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30D" w:rsidRDefault="0034730D" w:rsidP="00F95C08">
      <w:pPr>
        <w:spacing w:line="240" w:lineRule="auto"/>
      </w:pPr>
    </w:p>
  </w:endnote>
  <w:endnote w:type="continuationSeparator" w:id="0">
    <w:p w:rsidR="0034730D" w:rsidRPr="00AC3823" w:rsidRDefault="0034730D" w:rsidP="00AC3823">
      <w:pPr>
        <w:pStyle w:val="Pieddepage"/>
      </w:pPr>
    </w:p>
  </w:endnote>
  <w:endnote w:type="continuationNotice" w:id="1">
    <w:p w:rsidR="0034730D" w:rsidRDefault="003473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30D" w:rsidRPr="003D6798" w:rsidRDefault="0034730D" w:rsidP="003D6798">
    <w:pPr>
      <w:pStyle w:val="Pieddepage"/>
      <w:tabs>
        <w:tab w:val="right" w:pos="9638"/>
      </w:tabs>
    </w:pPr>
    <w:r w:rsidRPr="003D6798">
      <w:rPr>
        <w:b/>
        <w:sz w:val="18"/>
      </w:rPr>
      <w:fldChar w:fldCharType="begin"/>
    </w:r>
    <w:r w:rsidRPr="003D6798">
      <w:rPr>
        <w:b/>
        <w:sz w:val="18"/>
      </w:rPr>
      <w:instrText xml:space="preserve"> PAGE  \* MERGEFORMAT </w:instrText>
    </w:r>
    <w:r w:rsidRPr="003D6798">
      <w:rPr>
        <w:b/>
        <w:sz w:val="18"/>
      </w:rPr>
      <w:fldChar w:fldCharType="separate"/>
    </w:r>
    <w:r w:rsidR="00EA551E">
      <w:rPr>
        <w:b/>
        <w:noProof/>
        <w:sz w:val="18"/>
      </w:rPr>
      <w:t>16</w:t>
    </w:r>
    <w:r w:rsidRPr="003D6798">
      <w:rPr>
        <w:b/>
        <w:sz w:val="18"/>
      </w:rPr>
      <w:fldChar w:fldCharType="end"/>
    </w:r>
    <w:r>
      <w:rPr>
        <w:b/>
        <w:sz w:val="18"/>
      </w:rPr>
      <w:tab/>
    </w:r>
    <w:r>
      <w:t>GE.16-05682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30D" w:rsidRPr="003D6798" w:rsidRDefault="0034730D" w:rsidP="003D6798">
    <w:pPr>
      <w:pStyle w:val="Pieddepage"/>
      <w:tabs>
        <w:tab w:val="right" w:pos="9638"/>
      </w:tabs>
      <w:rPr>
        <w:b/>
        <w:sz w:val="18"/>
      </w:rPr>
    </w:pPr>
    <w:r>
      <w:t>GE.16-05682</w:t>
    </w:r>
    <w:r>
      <w:tab/>
    </w:r>
    <w:r w:rsidRPr="003D6798">
      <w:rPr>
        <w:b/>
        <w:sz w:val="18"/>
      </w:rPr>
      <w:fldChar w:fldCharType="begin"/>
    </w:r>
    <w:r w:rsidRPr="003D6798">
      <w:rPr>
        <w:b/>
        <w:sz w:val="18"/>
      </w:rPr>
      <w:instrText xml:space="preserve"> PAGE  \* MERGEFORMAT </w:instrText>
    </w:r>
    <w:r w:rsidRPr="003D6798">
      <w:rPr>
        <w:b/>
        <w:sz w:val="18"/>
      </w:rPr>
      <w:fldChar w:fldCharType="separate"/>
    </w:r>
    <w:r w:rsidR="00EA551E">
      <w:rPr>
        <w:b/>
        <w:noProof/>
        <w:sz w:val="18"/>
      </w:rPr>
      <w:t>15</w:t>
    </w:r>
    <w:r w:rsidRPr="003D67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30D" w:rsidRPr="003D6798" w:rsidRDefault="0034730D" w:rsidP="003D679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D6E44C7" wp14:editId="0A51830D">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16-05682  (F)    050916    060916</w:t>
    </w:r>
    <w:r>
      <w:rPr>
        <w:sz w:val="20"/>
      </w:rPr>
      <w:br/>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sidRPr="003D679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10/D/1/201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0/D/1/201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30D" w:rsidRPr="00AC3823" w:rsidRDefault="0034730D" w:rsidP="00AC3823">
      <w:pPr>
        <w:pStyle w:val="Pieddepage"/>
        <w:tabs>
          <w:tab w:val="right" w:pos="2155"/>
        </w:tabs>
        <w:spacing w:after="80" w:line="240" w:lineRule="atLeast"/>
        <w:ind w:left="680"/>
        <w:rPr>
          <w:u w:val="single"/>
        </w:rPr>
      </w:pPr>
      <w:r>
        <w:rPr>
          <w:u w:val="single"/>
        </w:rPr>
        <w:tab/>
      </w:r>
    </w:p>
  </w:footnote>
  <w:footnote w:type="continuationSeparator" w:id="0">
    <w:p w:rsidR="0034730D" w:rsidRPr="00AC3823" w:rsidRDefault="0034730D" w:rsidP="00AC3823">
      <w:pPr>
        <w:pStyle w:val="Pieddepage"/>
        <w:tabs>
          <w:tab w:val="right" w:pos="2155"/>
        </w:tabs>
        <w:spacing w:after="80" w:line="240" w:lineRule="atLeast"/>
        <w:ind w:left="680"/>
        <w:rPr>
          <w:u w:val="single"/>
        </w:rPr>
      </w:pPr>
      <w:r>
        <w:rPr>
          <w:u w:val="single"/>
        </w:rPr>
        <w:tab/>
      </w:r>
    </w:p>
  </w:footnote>
  <w:footnote w:type="continuationNotice" w:id="1">
    <w:p w:rsidR="0034730D" w:rsidRPr="00AC3823" w:rsidRDefault="0034730D">
      <w:pPr>
        <w:spacing w:line="240" w:lineRule="auto"/>
        <w:rPr>
          <w:sz w:val="2"/>
          <w:szCs w:val="2"/>
        </w:rPr>
      </w:pPr>
    </w:p>
  </w:footnote>
  <w:footnote w:id="2">
    <w:p w:rsidR="0034730D" w:rsidRPr="00C54222" w:rsidRDefault="0034730D">
      <w:pPr>
        <w:pStyle w:val="Notedebasdepage"/>
      </w:pPr>
      <w:r>
        <w:rPr>
          <w:rStyle w:val="Appelnotedebasdep"/>
        </w:rPr>
        <w:tab/>
      </w:r>
      <w:r w:rsidRPr="00C54222">
        <w:rPr>
          <w:rStyle w:val="Appelnotedebasdep"/>
          <w:sz w:val="20"/>
          <w:vertAlign w:val="baseline"/>
        </w:rPr>
        <w:t>*</w:t>
      </w:r>
      <w:r>
        <w:rPr>
          <w:rStyle w:val="Appelnotedebasdep"/>
          <w:sz w:val="20"/>
          <w:vertAlign w:val="baseline"/>
        </w:rPr>
        <w:tab/>
      </w:r>
      <w:r>
        <w:t>Adoptées par le Comité à sa dixième session (7-18 mars 2016).</w:t>
      </w:r>
    </w:p>
  </w:footnote>
  <w:footnote w:id="3">
    <w:p w:rsidR="0034730D" w:rsidRPr="00C54222" w:rsidRDefault="0034730D">
      <w:pPr>
        <w:pStyle w:val="Notedebasdepage"/>
      </w:pPr>
      <w:r>
        <w:rPr>
          <w:rStyle w:val="Appelnotedebasdep"/>
        </w:rPr>
        <w:tab/>
      </w:r>
      <w:r w:rsidRPr="00C54222">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AF1385">
        <w:rPr>
          <w:szCs w:val="18"/>
          <w:lang w:val="es-ES"/>
        </w:rPr>
        <w:t>Mohammed Al</w:t>
      </w:r>
      <w:r w:rsidRPr="00AF1385">
        <w:rPr>
          <w:szCs w:val="18"/>
          <w:lang w:val="es-ES"/>
        </w:rPr>
        <w:noBreakHyphen/>
        <w:t>Obaidi, Santiago Corcuera Cabezut, Emmanuel Decaux, Daniel Figallo</w:t>
      </w:r>
      <w:r>
        <w:rPr>
          <w:szCs w:val="18"/>
          <w:lang w:val="es-ES"/>
        </w:rPr>
        <w:t xml:space="preserve"> Rivadeneyra</w:t>
      </w:r>
      <w:r w:rsidRPr="00AF1385">
        <w:rPr>
          <w:szCs w:val="18"/>
          <w:lang w:val="es-ES"/>
        </w:rPr>
        <w:t>, Mar</w:t>
      </w:r>
      <w:r>
        <w:rPr>
          <w:szCs w:val="18"/>
          <w:lang w:val="es-ES"/>
        </w:rPr>
        <w:t>í</w:t>
      </w:r>
      <w:r w:rsidRPr="00AF1385">
        <w:rPr>
          <w:szCs w:val="18"/>
          <w:lang w:val="es-ES"/>
        </w:rPr>
        <w:t xml:space="preserve">a Clara Galvis Patino, Rainer Huhle, Suela Janina, </w:t>
      </w:r>
      <w:r w:rsidRPr="00A370C0">
        <w:rPr>
          <w:szCs w:val="18"/>
          <w:lang w:val="es-ES"/>
        </w:rPr>
        <w:t>Juan José López Ortega, Kimio Yakushiji.</w:t>
      </w:r>
      <w:r>
        <w:rPr>
          <w:szCs w:val="18"/>
          <w:lang w:val="es-ES"/>
        </w:rPr>
        <w:t xml:space="preserve"> </w:t>
      </w:r>
      <w:r>
        <w:rPr>
          <w:szCs w:val="18"/>
          <w:lang w:val="es-ES"/>
        </w:rPr>
        <w:br/>
      </w:r>
      <w:r w:rsidRPr="00A370C0">
        <w:t>Conformément à l</w:t>
      </w:r>
      <w:r>
        <w:t>’</w:t>
      </w:r>
      <w:r w:rsidRPr="00A370C0">
        <w:t>article 47 du règlement intérieur du Comité, Luciano Hazan, membre du Comité, n</w:t>
      </w:r>
      <w:r>
        <w:t>’</w:t>
      </w:r>
      <w:r w:rsidRPr="00A370C0">
        <w:t>a pas pris part à l</w:t>
      </w:r>
      <w:r>
        <w:t>’</w:t>
      </w:r>
      <w:r w:rsidRPr="00A370C0">
        <w:t>examen de la communication.</w:t>
      </w:r>
      <w:r w:rsidRPr="00AF1385">
        <w:rPr>
          <w:szCs w:val="18"/>
          <w:lang w:val="es-ES"/>
        </w:rPr>
        <w:t xml:space="preserve"> </w:t>
      </w:r>
    </w:p>
  </w:footnote>
  <w:footnote w:id="4">
    <w:p w:rsidR="0034730D" w:rsidRPr="00C07CFE" w:rsidRDefault="0034730D" w:rsidP="003D6798">
      <w:pPr>
        <w:pStyle w:val="Notedebasdepage"/>
      </w:pPr>
      <w:r w:rsidRPr="00C07CFE">
        <w:tab/>
      </w:r>
      <w:r w:rsidRPr="00CE402E">
        <w:rPr>
          <w:rStyle w:val="Appelnotedebasdep"/>
        </w:rPr>
        <w:footnoteRef/>
      </w:r>
      <w:r w:rsidRPr="00C07CFE">
        <w:tab/>
      </w:r>
      <w:r>
        <w:t>L’a</w:t>
      </w:r>
      <w:r w:rsidRPr="00C07CFE">
        <w:t>rt</w:t>
      </w:r>
      <w:r>
        <w:t>icle</w:t>
      </w:r>
      <w:r w:rsidRPr="00C07CFE">
        <w:t xml:space="preserve"> 96 de la loi provinciale </w:t>
      </w:r>
      <w:r w:rsidRPr="00C07CFE">
        <w:rPr>
          <w:rFonts w:eastAsia="MS Mincho"/>
        </w:rPr>
        <w:t>n</w:t>
      </w:r>
      <w:r w:rsidRPr="00083986">
        <w:rPr>
          <w:rFonts w:eastAsia="MS Mincho"/>
          <w:vertAlign w:val="superscript"/>
        </w:rPr>
        <w:t>o</w:t>
      </w:r>
      <w:r w:rsidRPr="00C07CFE">
        <w:rPr>
          <w:rFonts w:eastAsia="MS Mincho"/>
        </w:rPr>
        <w:t> </w:t>
      </w:r>
      <w:r w:rsidRPr="00C07CFE">
        <w:t>12</w:t>
      </w:r>
      <w:r>
        <w:t>-</w:t>
      </w:r>
      <w:r w:rsidRPr="00C07CFE">
        <w:t>734</w:t>
      </w:r>
      <w:r>
        <w:t xml:space="preserve"> dispose ce qui suit</w:t>
      </w:r>
      <w:r w:rsidRPr="00C07CFE">
        <w:t xml:space="preserve"> : </w:t>
      </w:r>
      <w:r w:rsidRPr="00C07CFE">
        <w:br/>
        <w:t>« Examen. La requête est présentée, avec copie à chaque partie, au Procureur de district saisi, qui indique s</w:t>
      </w:r>
      <w:r>
        <w:t>’</w:t>
      </w:r>
      <w:r w:rsidRPr="00C07CFE">
        <w:t>il fait droit à la demande ou s</w:t>
      </w:r>
      <w:r>
        <w:t>’</w:t>
      </w:r>
      <w:r w:rsidRPr="00C07CFE">
        <w:t>il la rejette et transmet sans délai sa décision au tribunal pénal chargé de l</w:t>
      </w:r>
      <w:r>
        <w:t>’</w:t>
      </w:r>
      <w:r w:rsidRPr="00C07CFE">
        <w:t>instruction préliminaire. Le tribunal convoque les parties à une audience dans un délai de cinq jours et se prononce immédiatement. S</w:t>
      </w:r>
      <w:r>
        <w:t>’</w:t>
      </w:r>
      <w:r w:rsidRPr="00C07CFE">
        <w:t>il accepte la constitution de la partie civile, il ordonne au Procureur d</w:t>
      </w:r>
      <w:r>
        <w:t>’</w:t>
      </w:r>
      <w:r w:rsidRPr="00C07CFE">
        <w:t>autoriser l</w:t>
      </w:r>
      <w:r>
        <w:t>’</w:t>
      </w:r>
      <w:r w:rsidRPr="00C07CFE">
        <w:t>intervention demandée. ».</w:t>
      </w:r>
    </w:p>
  </w:footnote>
  <w:footnote w:id="5">
    <w:p w:rsidR="0034730D" w:rsidRPr="00C07CFE" w:rsidRDefault="0034730D" w:rsidP="003D6798">
      <w:pPr>
        <w:pStyle w:val="Notedebasdepage"/>
      </w:pPr>
      <w:r w:rsidRPr="00C07CFE">
        <w:tab/>
      </w:r>
      <w:r w:rsidRPr="00CE402E">
        <w:rPr>
          <w:rStyle w:val="Appelnotedebasdep"/>
        </w:rPr>
        <w:footnoteRef/>
      </w:r>
      <w:r w:rsidRPr="00C07CFE">
        <w:tab/>
        <w:t>Voir l</w:t>
      </w:r>
      <w:r>
        <w:t>’</w:t>
      </w:r>
      <w:r w:rsidRPr="00C07CFE">
        <w:t xml:space="preserve">article « Hay unas 260 mil causas pendientes de resolver en el viejo sistema penal », publié dans le quotidien </w:t>
      </w:r>
      <w:r w:rsidRPr="00083986">
        <w:rPr>
          <w:i/>
        </w:rPr>
        <w:t>La Capital</w:t>
      </w:r>
      <w:r w:rsidRPr="00C07CFE">
        <w:t>, Rosario, 23 mars 2014. La loi n</w:t>
      </w:r>
      <w:r w:rsidRPr="00083986">
        <w:rPr>
          <w:vertAlign w:val="superscript"/>
        </w:rPr>
        <w:t>o</w:t>
      </w:r>
      <w:r>
        <w:t xml:space="preserve"> 13-004 dispose : </w:t>
      </w:r>
      <w:r>
        <w:br/>
        <w:t>« Article</w:t>
      </w:r>
      <w:r w:rsidRPr="00C07CFE">
        <w:t xml:space="preserve"> 7 : Normes applicables. </w:t>
      </w:r>
      <w:r w:rsidRPr="00C07CFE">
        <w:br/>
        <w:t>Les dispositions ci-après s</w:t>
      </w:r>
      <w:r>
        <w:t>’</w:t>
      </w:r>
      <w:r w:rsidRPr="00C07CFE">
        <w:t>appliquent, comme suit, à toutes les affaires pénales antérieures à la date fixée par l</w:t>
      </w:r>
      <w:r>
        <w:t>’</w:t>
      </w:r>
      <w:r w:rsidRPr="00C07CFE">
        <w:t xml:space="preserve">article premier de la présente loi : </w:t>
      </w:r>
      <w:r w:rsidRPr="00C07CFE">
        <w:br/>
        <w:t xml:space="preserve">[…] </w:t>
      </w:r>
      <w:r w:rsidRPr="00C07CFE">
        <w:br/>
        <w:t>c)</w:t>
      </w:r>
      <w:r w:rsidRPr="00C07CFE">
        <w:tab/>
        <w:t>S</w:t>
      </w:r>
      <w:r>
        <w:t>’</w:t>
      </w:r>
      <w:r w:rsidRPr="00C07CFE">
        <w:t>agissant des affaires contre X, l</w:t>
      </w:r>
      <w:r>
        <w:t>’</w:t>
      </w:r>
      <w:r w:rsidRPr="00C07CFE">
        <w:t>enquête se poursuit pendant une période maximale de six mois au terme de laquelle l</w:t>
      </w:r>
      <w:r>
        <w:t>’</w:t>
      </w:r>
      <w:r w:rsidRPr="00C07CFE">
        <w:t>affaire est classée sans suite, par une décision qui doit être motivée. Le cas échéant, les données recueillies dans le cadre de la procédure sont utilisées comme éléments d</w:t>
      </w:r>
      <w:r>
        <w:t xml:space="preserve">’appréciation pénale. </w:t>
      </w:r>
      <w:r>
        <w:br/>
        <w:t xml:space="preserve">[…] </w:t>
      </w:r>
      <w:r>
        <w:br/>
        <w:t>Article</w:t>
      </w:r>
      <w:r w:rsidRPr="00C07CFE">
        <w:t> 8 : Fin de la période de transition. Toutes les affaires dans lesquelles aucune décision définitive n</w:t>
      </w:r>
      <w:r>
        <w:t>’</w:t>
      </w:r>
      <w:r w:rsidRPr="00C07CFE">
        <w:t>a été rendue au dernier jour de la période de transition sont classées sans suite de plein droit, sauf dans le cas des infractions qui ne peuvent être poursuivies que sur plainte, dont l</w:t>
      </w:r>
      <w:r>
        <w:t>’</w:t>
      </w:r>
      <w:r w:rsidRPr="00C07CFE">
        <w:t>examen se poursuit selon l</w:t>
      </w:r>
      <w:r>
        <w:t>’</w:t>
      </w:r>
      <w:r w:rsidRPr="00C07CFE">
        <w:t>état d</w:t>
      </w:r>
      <w:r>
        <w:t>’</w:t>
      </w:r>
      <w:r w:rsidRPr="00C07CFE">
        <w:t>avancement. À compter de ce moment, toutes les mesures provisoires de protection prises dans le cadre des affaires classées sans suite cessent de plein droit. Pour ce qui est des infractions poursuivies d</w:t>
      </w:r>
      <w:r>
        <w:t>’</w:t>
      </w:r>
      <w:r w:rsidRPr="00C07CFE">
        <w:t>office, le plaignant peut demander, jusqu</w:t>
      </w:r>
      <w:r>
        <w:t>’</w:t>
      </w:r>
      <w:r w:rsidRPr="00C07CFE">
        <w:t>à quatre (4) mois avant la fin de la période de transition, que l</w:t>
      </w:r>
      <w:r>
        <w:t>’</w:t>
      </w:r>
      <w:r w:rsidRPr="00C07CFE">
        <w:t>examen de l</w:t>
      </w:r>
      <w:r>
        <w:t>’</w:t>
      </w:r>
      <w:r w:rsidRPr="00C07CFE">
        <w:t>affaire à laquelle il est partie continue selon son état d</w:t>
      </w:r>
      <w:r>
        <w:t>’</w:t>
      </w:r>
      <w:r w:rsidRPr="00C07CFE">
        <w:t>avancement</w:t>
      </w:r>
      <w:r>
        <w:t> </w:t>
      </w:r>
      <w:r w:rsidRPr="00C07CFE">
        <w:t>; à cet effet, les victimes sont informées de manière à pouvoir faire valoir leurs droits. Si le ministère public fait droit à leur demande, l</w:t>
      </w:r>
      <w:r>
        <w:t>’</w:t>
      </w:r>
      <w:r w:rsidRPr="00C07CFE">
        <w:t>examen de l</w:t>
      </w:r>
      <w:r>
        <w:t>’</w:t>
      </w:r>
      <w:r w:rsidRPr="00C07CFE">
        <w:t>affaire se poursuit selon la même procédure. Dans le cas inverse, c</w:t>
      </w:r>
      <w:r>
        <w:t>’</w:t>
      </w:r>
      <w:r w:rsidRPr="00C07CFE">
        <w:t>est la procédure prévue pour les infractions qui ne peuvent être poursuivies que sur plainte qui s</w:t>
      </w:r>
      <w:r>
        <w:t>’</w:t>
      </w:r>
      <w:r w:rsidRPr="00C07CFE">
        <w:t>applique. ».</w:t>
      </w:r>
    </w:p>
  </w:footnote>
  <w:footnote w:id="6">
    <w:p w:rsidR="0034730D" w:rsidRPr="00C07CFE" w:rsidRDefault="0034730D" w:rsidP="003D6798">
      <w:pPr>
        <w:pStyle w:val="Notedebasdepage"/>
      </w:pPr>
      <w:r w:rsidRPr="00C07CFE">
        <w:tab/>
      </w:r>
      <w:r w:rsidRPr="00CE402E">
        <w:rPr>
          <w:rStyle w:val="Appelnotedebasdep"/>
        </w:rPr>
        <w:footnoteRef/>
      </w:r>
      <w:r>
        <w:tab/>
        <w:t>Affaire : « Yrusta, Roberto A</w:t>
      </w:r>
      <w:r w:rsidRPr="00C07CFE">
        <w:t>gustín (su muerte) s/ Recurso de apelación » (Décès Roberto Agustín Yrusta/Appel), décision du 13 mars 2014 (demande de constitution de partie civile), p. 27</w:t>
      </w:r>
      <w:r>
        <w:t xml:space="preserve"> et verso</w:t>
      </w:r>
      <w:r w:rsidRPr="00C07CFE">
        <w:t>.</w:t>
      </w:r>
    </w:p>
  </w:footnote>
  <w:footnote w:id="7">
    <w:p w:rsidR="0034730D" w:rsidRPr="00C07CFE" w:rsidRDefault="0034730D" w:rsidP="003D6798">
      <w:pPr>
        <w:pStyle w:val="Notedebasdepage"/>
      </w:pPr>
      <w:r w:rsidRPr="00C07CFE">
        <w:tab/>
      </w:r>
      <w:r w:rsidRPr="00CE402E">
        <w:rPr>
          <w:rStyle w:val="Appelnotedebasdep"/>
        </w:rPr>
        <w:footnoteRef/>
      </w:r>
      <w:r w:rsidRPr="00C07CFE">
        <w:tab/>
        <w:t xml:space="preserve">Affaire </w:t>
      </w:r>
      <w:r w:rsidRPr="00C07CFE">
        <w:rPr>
          <w:rFonts w:eastAsia="MS Mincho"/>
        </w:rPr>
        <w:t>n</w:t>
      </w:r>
      <w:r w:rsidRPr="00C62FC1">
        <w:rPr>
          <w:rFonts w:eastAsia="MS Mincho"/>
          <w:vertAlign w:val="superscript"/>
        </w:rPr>
        <w:t>o</w:t>
      </w:r>
      <w:r w:rsidRPr="00C07CFE">
        <w:t> 279, 2014, « Yrusta, Roberto Agustín – su muerte- S/ Rec</w:t>
      </w:r>
      <w:r>
        <w:t xml:space="preserve">urso Apelación » (Décès Roberto </w:t>
      </w:r>
      <w:r w:rsidRPr="00C07CFE">
        <w:t>Agustín Yrusta/Appel), Santa Fe, 14 novembre 2014, p. 2.</w:t>
      </w:r>
    </w:p>
  </w:footnote>
  <w:footnote w:id="8">
    <w:p w:rsidR="0034730D" w:rsidRPr="00C07CFE" w:rsidRDefault="0034730D" w:rsidP="003D6798">
      <w:pPr>
        <w:pStyle w:val="Notedebasdepage"/>
      </w:pPr>
      <w:r w:rsidRPr="00C07CFE">
        <w:tab/>
      </w:r>
      <w:r w:rsidRPr="00CE402E">
        <w:rPr>
          <w:rStyle w:val="Appelnotedebasdep"/>
        </w:rPr>
        <w:footnoteRef/>
      </w:r>
      <w:r w:rsidRPr="00C07CFE">
        <w:tab/>
      </w:r>
      <w:r>
        <w:t xml:space="preserve">Voir l’arrêt rendu par la Cour interaméricaine des droits de l’homme le 28 novembre 2002 dans l’affaire </w:t>
      </w:r>
      <w:r>
        <w:rPr>
          <w:i/>
        </w:rPr>
        <w:t>Cantos vs. Argentina</w:t>
      </w:r>
      <w:r>
        <w:t xml:space="preserve"> (fond, réparations et dépens), par. 52.</w:t>
      </w:r>
    </w:p>
  </w:footnote>
  <w:footnote w:id="9">
    <w:p w:rsidR="0034730D" w:rsidRPr="00C07CFE" w:rsidRDefault="0034730D" w:rsidP="003D6798">
      <w:pPr>
        <w:pStyle w:val="Notedebasdepage"/>
      </w:pPr>
      <w:r w:rsidRPr="00C07CFE">
        <w:tab/>
      </w:r>
      <w:r w:rsidRPr="00CE402E">
        <w:rPr>
          <w:rStyle w:val="Appelnotedebasdep"/>
        </w:rPr>
        <w:footnoteRef/>
      </w:r>
      <w:r w:rsidRPr="00C07CFE">
        <w:tab/>
        <w:t xml:space="preserve">Affaire </w:t>
      </w:r>
      <w:r w:rsidRPr="00C07CFE">
        <w:rPr>
          <w:rFonts w:eastAsia="MS Mincho"/>
        </w:rPr>
        <w:t>n</w:t>
      </w:r>
      <w:r w:rsidRPr="00D3156E">
        <w:rPr>
          <w:rFonts w:eastAsia="MS Mincho"/>
          <w:vertAlign w:val="superscript"/>
        </w:rPr>
        <w:t>o</w:t>
      </w:r>
      <w:r w:rsidRPr="00C07CFE">
        <w:t> 279 (voir note</w:t>
      </w:r>
      <w:r>
        <w:t xml:space="preserve"> de bas de page n</w:t>
      </w:r>
      <w:r w:rsidRPr="00204FE8">
        <w:rPr>
          <w:vertAlign w:val="superscript"/>
        </w:rPr>
        <w:t>o</w:t>
      </w:r>
      <w:r w:rsidRPr="00C07CFE">
        <w:t> 4), par. 7.3.</w:t>
      </w:r>
    </w:p>
  </w:footnote>
  <w:footnote w:id="10">
    <w:p w:rsidR="0034730D" w:rsidRPr="00C07CFE" w:rsidRDefault="0034730D" w:rsidP="003D6798">
      <w:pPr>
        <w:pStyle w:val="Notedebasdepage"/>
      </w:pPr>
      <w:r w:rsidRPr="00C07CFE">
        <w:tab/>
      </w:r>
      <w:r>
        <w:t>[</w:t>
      </w:r>
      <w:r w:rsidRPr="00CE402E">
        <w:rPr>
          <w:rStyle w:val="Appelnotedebasdep"/>
        </w:rPr>
        <w:footnoteRef/>
      </w:r>
      <w:r w:rsidRPr="00C07CFE">
        <w:tab/>
        <w:t>Le 16 février 2015, le Comité a invité l</w:t>
      </w:r>
      <w:r>
        <w:t>’</w:t>
      </w:r>
      <w:r w:rsidRPr="00C07CFE">
        <w:t>État partie à faire parvenir ses observations sur le fond de la communication au plus tard le 16 juin 2015. Le 17 juin, le 14 septembre, le 21 septembre, le 24 novembre et le 18 décembre 2015, l</w:t>
      </w:r>
      <w:r>
        <w:t>’</w:t>
      </w:r>
      <w:r w:rsidRPr="00C07CFE">
        <w:t>État partie a demandé un</w:t>
      </w:r>
      <w:r>
        <w:t xml:space="preserve">e prolongation du </w:t>
      </w:r>
      <w:r w:rsidRPr="00C07CFE">
        <w:t>délai pour faire par</w:t>
      </w:r>
      <w:r>
        <w:t xml:space="preserve">venir ses </w:t>
      </w:r>
      <w:r w:rsidRPr="00C07CFE">
        <w:t>observations. Le Comité a accédé à sa demande. Le 1</w:t>
      </w:r>
      <w:r w:rsidRPr="009551D7">
        <w:rPr>
          <w:vertAlign w:val="superscript"/>
        </w:rPr>
        <w:t>er</w:t>
      </w:r>
      <w:r w:rsidRPr="00C07CFE">
        <w:t> décembre 2015, un nouveau délai a été accordé et l</w:t>
      </w:r>
      <w:r>
        <w:t>’</w:t>
      </w:r>
      <w:r w:rsidRPr="00C07CFE">
        <w:t>État partie a été invité à faire part de ses observations avant le 18 décembre 2015</w:t>
      </w:r>
      <w:r>
        <w:t xml:space="preserve"> ; il </w:t>
      </w:r>
      <w:r w:rsidRPr="00C07CFE">
        <w:t xml:space="preserve">a été informé que, si le Comité « ne </w:t>
      </w:r>
      <w:r>
        <w:t>[</w:t>
      </w:r>
      <w:r w:rsidRPr="00C07CFE">
        <w:t>recevait</w:t>
      </w:r>
      <w:r>
        <w:t>]</w:t>
      </w:r>
      <w:r w:rsidRPr="00C07CFE">
        <w:t xml:space="preserve"> pas les renseignements demandés, il examinera</w:t>
      </w:r>
      <w:r>
        <w:t>[</w:t>
      </w:r>
      <w:r w:rsidRPr="00C07CFE">
        <w:t>it</w:t>
      </w:r>
      <w:r>
        <w:t>]</w:t>
      </w:r>
      <w:r w:rsidRPr="00C07CFE">
        <w:t xml:space="preserve"> la communication à la lumière des documents dont il dispos</w:t>
      </w:r>
      <w:r>
        <w:t>[ait]</w:t>
      </w:r>
      <w:r w:rsidRPr="00C07CFE">
        <w:t> ». Le 18 décembre, l</w:t>
      </w:r>
      <w:r>
        <w:t>’</w:t>
      </w:r>
      <w:r w:rsidRPr="00C07CFE">
        <w:t>État par</w:t>
      </w:r>
      <w:r>
        <w:t>tie a demandé un nouveau report</w:t>
      </w:r>
      <w:r w:rsidRPr="00C07CFE">
        <w:t>. Le 28 décembre, le Comité a informé l</w:t>
      </w:r>
      <w:r>
        <w:t>’</w:t>
      </w:r>
      <w:r w:rsidRPr="00C07CFE">
        <w:t>État partie que, comme il était indiqué dans la note du 1</w:t>
      </w:r>
      <w:r w:rsidRPr="009551D7">
        <w:rPr>
          <w:vertAlign w:val="superscript"/>
        </w:rPr>
        <w:t>er</w:t>
      </w:r>
      <w:r w:rsidRPr="00C07CFE">
        <w:t> décembre 2015, l</w:t>
      </w:r>
      <w:r>
        <w:t>’</w:t>
      </w:r>
      <w:r w:rsidRPr="00C07CFE">
        <w:t xml:space="preserve">examen de la communication serait inscrit </w:t>
      </w:r>
      <w:r>
        <w:t>au programme de travail</w:t>
      </w:r>
      <w:r w:rsidRPr="00C07CFE">
        <w:t xml:space="preserve"> de </w:t>
      </w:r>
      <w:r>
        <w:t>s</w:t>
      </w:r>
      <w:r w:rsidRPr="00C07CFE">
        <w:t>a session</w:t>
      </w:r>
      <w:r>
        <w:t xml:space="preserve"> suivante</w:t>
      </w:r>
      <w:r w:rsidRPr="00C07CFE">
        <w:t>.]</w:t>
      </w:r>
    </w:p>
  </w:footnote>
  <w:footnote w:id="11">
    <w:p w:rsidR="0034730D" w:rsidRPr="00C07CFE" w:rsidRDefault="0034730D" w:rsidP="003D6798">
      <w:pPr>
        <w:pStyle w:val="Notedebasdepage"/>
      </w:pPr>
      <w:r w:rsidRPr="00C07CFE">
        <w:tab/>
      </w:r>
      <w:r w:rsidRPr="00CE402E">
        <w:rPr>
          <w:rStyle w:val="Appelnotedebasdep"/>
        </w:rPr>
        <w:footnoteRef/>
      </w:r>
      <w:r w:rsidRPr="00C07CFE">
        <w:tab/>
        <w:t xml:space="preserve">Voir </w:t>
      </w:r>
      <w:r>
        <w:t xml:space="preserve">le l’observation générale du </w:t>
      </w:r>
      <w:r w:rsidRPr="00C07CFE">
        <w:t>Groupe de travail sur les disparitions forcées ou involontaires</w:t>
      </w:r>
      <w:r>
        <w:t xml:space="preserve"> </w:t>
      </w:r>
      <w:r w:rsidRPr="00C07CFE">
        <w:t>sur la définition des disparitions forcées</w:t>
      </w:r>
      <w:r>
        <w:t xml:space="preserve"> (</w:t>
      </w:r>
      <w:r w:rsidRPr="00C07CFE">
        <w:t>A/HRC/7/2</w:t>
      </w:r>
      <w:r w:rsidR="00204FE8">
        <w:t>, par. 26</w:t>
      </w:r>
      <w:r>
        <w:t>)</w:t>
      </w:r>
      <w:r w:rsidRPr="00C07CFE">
        <w:t>, p</w:t>
      </w:r>
      <w:r>
        <w:t>ar. 7</w:t>
      </w:r>
      <w:r w:rsidRPr="00C07CFE">
        <w:t>.</w:t>
      </w:r>
    </w:p>
  </w:footnote>
  <w:footnote w:id="12">
    <w:p w:rsidR="0034730D" w:rsidRDefault="0034730D" w:rsidP="003D6798">
      <w:pPr>
        <w:pStyle w:val="Notedebasdepage"/>
      </w:pPr>
      <w:r>
        <w:tab/>
      </w:r>
      <w:r w:rsidRPr="00CE402E">
        <w:rPr>
          <w:rStyle w:val="Appelnotedebasdep"/>
        </w:rPr>
        <w:footnoteRef/>
      </w:r>
      <w:r>
        <w:tab/>
        <w:t>Ibid., par. 8 et 9.</w:t>
      </w:r>
    </w:p>
  </w:footnote>
  <w:footnote w:id="13">
    <w:p w:rsidR="0034730D" w:rsidRDefault="0034730D" w:rsidP="003D6798">
      <w:pPr>
        <w:pStyle w:val="Notedebasdepage"/>
      </w:pPr>
      <w:r>
        <w:tab/>
      </w:r>
      <w:r w:rsidRPr="00CE402E">
        <w:rPr>
          <w:rStyle w:val="Appelnotedebasdep"/>
        </w:rPr>
        <w:footnoteRef/>
      </w:r>
      <w:r>
        <w:tab/>
        <w:t>Voir l’article II de la Convention interaméricaine sur la di</w:t>
      </w:r>
      <w:r w:rsidR="007D700E">
        <w:t>sparition forcée des personnes.</w:t>
      </w:r>
    </w:p>
  </w:footnote>
  <w:footnote w:id="14">
    <w:p w:rsidR="0034730D" w:rsidRDefault="0034730D" w:rsidP="003D6798">
      <w:pPr>
        <w:pStyle w:val="Notedebasdepage"/>
      </w:pPr>
      <w:r w:rsidRPr="00C07CFE">
        <w:tab/>
      </w:r>
      <w:r w:rsidRPr="00CE402E">
        <w:rPr>
          <w:rStyle w:val="Appelnotedebasdep"/>
        </w:rPr>
        <w:footnoteRef/>
      </w:r>
      <w:r w:rsidRPr="00C07CFE">
        <w:tab/>
        <w:t>Voir Comité contre la torture, communication n</w:t>
      </w:r>
      <w:r w:rsidRPr="00124C40">
        <w:rPr>
          <w:vertAlign w:val="superscript"/>
        </w:rPr>
        <w:t>o</w:t>
      </w:r>
      <w:r w:rsidRPr="00C07CFE">
        <w:t xml:space="preserve"> 456/2011, </w:t>
      </w:r>
      <w:r w:rsidRPr="001502BB">
        <w:rPr>
          <w:i/>
        </w:rPr>
        <w:t>Guerrero Larez</w:t>
      </w:r>
      <w:r w:rsidRPr="00C07CFE">
        <w:t xml:space="preserve"> c. </w:t>
      </w:r>
      <w:r w:rsidRPr="001502BB">
        <w:rPr>
          <w:i/>
        </w:rPr>
        <w:t>République bolivarienne du Venezuela</w:t>
      </w:r>
      <w:r w:rsidRPr="00C07CFE">
        <w:t>, décision</w:t>
      </w:r>
      <w:r>
        <w:t xml:space="preserve"> adoptée le 15 mai 2015, par. </w:t>
      </w:r>
      <w:r w:rsidRPr="00C07CFE">
        <w:t>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30D" w:rsidRPr="003D6798" w:rsidRDefault="0034730D">
    <w:pPr>
      <w:pStyle w:val="En-tte"/>
    </w:pPr>
    <w:r>
      <w:t>CED/C/10/D/1/2013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30D" w:rsidRPr="003D6798" w:rsidRDefault="0034730D" w:rsidP="003D6798">
    <w:pPr>
      <w:pStyle w:val="En-tte"/>
      <w:jc w:val="right"/>
    </w:pPr>
    <w:r>
      <w:t>CED/C/10/D/1/2013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EC1"/>
    <w:rsid w:val="00017F94"/>
    <w:rsid w:val="00023842"/>
    <w:rsid w:val="000334F9"/>
    <w:rsid w:val="0007796D"/>
    <w:rsid w:val="00097079"/>
    <w:rsid w:val="000B7790"/>
    <w:rsid w:val="00111F2F"/>
    <w:rsid w:val="00133EDE"/>
    <w:rsid w:val="0014365E"/>
    <w:rsid w:val="00176178"/>
    <w:rsid w:val="001F525A"/>
    <w:rsid w:val="00204FE8"/>
    <w:rsid w:val="00223272"/>
    <w:rsid w:val="0024779E"/>
    <w:rsid w:val="0034730D"/>
    <w:rsid w:val="00392B1D"/>
    <w:rsid w:val="003D6798"/>
    <w:rsid w:val="004034DA"/>
    <w:rsid w:val="00446FE5"/>
    <w:rsid w:val="00452396"/>
    <w:rsid w:val="00543EC1"/>
    <w:rsid w:val="005505B7"/>
    <w:rsid w:val="00573BE5"/>
    <w:rsid w:val="00586ED3"/>
    <w:rsid w:val="00596AA9"/>
    <w:rsid w:val="006A233D"/>
    <w:rsid w:val="00706CD7"/>
    <w:rsid w:val="0071601D"/>
    <w:rsid w:val="007277D0"/>
    <w:rsid w:val="0077586E"/>
    <w:rsid w:val="007A62E6"/>
    <w:rsid w:val="007D700E"/>
    <w:rsid w:val="0080684C"/>
    <w:rsid w:val="00871C75"/>
    <w:rsid w:val="008776DC"/>
    <w:rsid w:val="008B0676"/>
    <w:rsid w:val="009705C8"/>
    <w:rsid w:val="00A30353"/>
    <w:rsid w:val="00A73ECE"/>
    <w:rsid w:val="00AC3823"/>
    <w:rsid w:val="00AE323C"/>
    <w:rsid w:val="00B00181"/>
    <w:rsid w:val="00B765F7"/>
    <w:rsid w:val="00BA0CA9"/>
    <w:rsid w:val="00C02897"/>
    <w:rsid w:val="00C54222"/>
    <w:rsid w:val="00CE2527"/>
    <w:rsid w:val="00CF2BDE"/>
    <w:rsid w:val="00D3439C"/>
    <w:rsid w:val="00DB1831"/>
    <w:rsid w:val="00DD3BFD"/>
    <w:rsid w:val="00DF6678"/>
    <w:rsid w:val="00EA551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styleId="Marquedecommentaire">
    <w:name w:val="annotation reference"/>
    <w:rsid w:val="003D6798"/>
    <w:rPr>
      <w:sz w:val="16"/>
      <w:szCs w:val="16"/>
    </w:rPr>
  </w:style>
  <w:style w:type="paragraph" w:styleId="Commentaire">
    <w:name w:val="annotation text"/>
    <w:basedOn w:val="Normal"/>
    <w:link w:val="CommentaireCar"/>
    <w:rsid w:val="003D6798"/>
    <w:rPr>
      <w:rFonts w:eastAsia="Calibri"/>
      <w:sz w:val="24"/>
    </w:rPr>
  </w:style>
  <w:style w:type="character" w:customStyle="1" w:styleId="CommentaireCar">
    <w:name w:val="Commentaire Car"/>
    <w:basedOn w:val="Policepardfaut"/>
    <w:link w:val="Commentaire"/>
    <w:rsid w:val="003D679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D6798"/>
    <w:rPr>
      <w:b/>
      <w:bCs/>
    </w:rPr>
  </w:style>
  <w:style w:type="character" w:customStyle="1" w:styleId="ObjetducommentaireCar">
    <w:name w:val="Objet du commentaire Car"/>
    <w:basedOn w:val="CommentaireCar"/>
    <w:link w:val="Objetducommentaire"/>
    <w:rsid w:val="003D6798"/>
    <w:rPr>
      <w:rFonts w:ascii="Times New Roman" w:eastAsia="Calibri"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styleId="Marquedecommentaire">
    <w:name w:val="annotation reference"/>
    <w:rsid w:val="003D6798"/>
    <w:rPr>
      <w:sz w:val="16"/>
      <w:szCs w:val="16"/>
    </w:rPr>
  </w:style>
  <w:style w:type="paragraph" w:styleId="Commentaire">
    <w:name w:val="annotation text"/>
    <w:basedOn w:val="Normal"/>
    <w:link w:val="CommentaireCar"/>
    <w:rsid w:val="003D6798"/>
    <w:rPr>
      <w:rFonts w:eastAsia="Calibri"/>
      <w:sz w:val="24"/>
    </w:rPr>
  </w:style>
  <w:style w:type="character" w:customStyle="1" w:styleId="CommentaireCar">
    <w:name w:val="Commentaire Car"/>
    <w:basedOn w:val="Policepardfaut"/>
    <w:link w:val="Commentaire"/>
    <w:rsid w:val="003D679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3D6798"/>
    <w:rPr>
      <w:b/>
      <w:bCs/>
    </w:rPr>
  </w:style>
  <w:style w:type="character" w:customStyle="1" w:styleId="ObjetducommentaireCar">
    <w:name w:val="Objet du commentaire Car"/>
    <w:basedOn w:val="CommentaireCar"/>
    <w:link w:val="Objetducommentaire"/>
    <w:rsid w:val="003D6798"/>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8720</Words>
  <Characters>47962</Characters>
  <Application>Microsoft Office Word</Application>
  <DocSecurity>0</DocSecurity>
  <Lines>399</Lines>
  <Paragraphs>113</Paragraphs>
  <ScaleCrop>false</ScaleCrop>
  <HeadingPairs>
    <vt:vector size="2" baseType="variant">
      <vt:variant>
        <vt:lpstr>Titre</vt:lpstr>
      </vt:variant>
      <vt:variant>
        <vt:i4>1</vt:i4>
      </vt:variant>
    </vt:vector>
  </HeadingPairs>
  <TitlesOfParts>
    <vt:vector size="1" baseType="lpstr">
      <vt:lpstr>CED/C/10/D/1/2013</vt:lpstr>
    </vt:vector>
  </TitlesOfParts>
  <Company>DCM</Company>
  <LinksUpToDate>false</LinksUpToDate>
  <CharactersWithSpaces>56569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CED/C/10/D/1/2013</dc:title>
  <dc:subject>Final</dc:subject>
  <dc:creator>Julien Okrzesik</dc:creator>
  <cp:keywords/>
  <dc:description/>
  <cp:lastModifiedBy>Julien Okrzesik</cp:lastModifiedBy>
  <cp:revision>2</cp:revision>
  <cp:lastPrinted>2014-05-14T10:59:00Z</cp:lastPrinted>
  <dcterms:created xsi:type="dcterms:W3CDTF">2016-09-06T13:35:00Z</dcterms:created>
  <dcterms:modified xsi:type="dcterms:W3CDTF">2016-09-06T13:35:00Z</dcterms:modified>
</cp:coreProperties>
</file>