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347" w:rsidRDefault="00035347" w:rsidP="00035347">
      <w:pPr>
        <w:spacing w:line="240" w:lineRule="auto"/>
        <w:rPr>
          <w:sz w:val="6"/>
        </w:rPr>
        <w:sectPr w:rsidR="00035347" w:rsidSect="000353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5963F7" w:rsidRDefault="005963F7" w:rsidP="004A015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bookmarkStart w:id="1" w:name="insstart"/>
      <w:bookmarkEnd w:id="1"/>
      <w:r>
        <w:t>Comité pour l</w:t>
      </w:r>
      <w:r w:rsidR="001F5235">
        <w:t>’</w:t>
      </w:r>
      <w:r>
        <w:t xml:space="preserve">élimination de la discrimination </w:t>
      </w:r>
      <w:r w:rsidR="004A0153">
        <w:br/>
      </w:r>
      <w:r>
        <w:t>à l</w:t>
      </w:r>
      <w:r w:rsidR="001F5235">
        <w:t>’</w:t>
      </w:r>
      <w:r>
        <w:t>égard des femmes</w:t>
      </w: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Default="005963F7" w:rsidP="005963F7">
      <w:pPr>
        <w:pStyle w:val="HCh"/>
        <w:ind w:left="1267"/>
      </w:pPr>
      <w:r>
        <w:t xml:space="preserve">Examen des rapports présentés par les États parties </w:t>
      </w:r>
      <w:r w:rsidR="00A12ADC">
        <w:br/>
      </w:r>
      <w:r>
        <w:t>en application de l</w:t>
      </w:r>
      <w:r w:rsidR="001F5235">
        <w:t>’</w:t>
      </w:r>
      <w:r>
        <w:t>article 18</w:t>
      </w:r>
      <w:r w:rsidR="00A12ADC">
        <w:t xml:space="preserve"> </w:t>
      </w:r>
      <w:r>
        <w:t xml:space="preserve">de la Convention </w:t>
      </w:r>
      <w:r w:rsidR="00A12ADC">
        <w:br/>
      </w:r>
      <w:r>
        <w:t>sur l</w:t>
      </w:r>
      <w:r w:rsidR="001F5235">
        <w:t>’</w:t>
      </w:r>
      <w:r>
        <w:t>élimination</w:t>
      </w:r>
      <w:r w:rsidR="00A12ADC">
        <w:t xml:space="preserve"> </w:t>
      </w:r>
      <w:r>
        <w:t>de toutes les formes de discrimination</w:t>
      </w:r>
    </w:p>
    <w:p w:rsidR="005963F7" w:rsidRDefault="005963F7" w:rsidP="005963F7">
      <w:pPr>
        <w:pStyle w:val="HCh"/>
        <w:ind w:left="1267"/>
      </w:pPr>
      <w:r>
        <w:t>à l</w:t>
      </w:r>
      <w:r w:rsidR="001F5235">
        <w:t>’</w:t>
      </w:r>
      <w:r>
        <w:t>égard des femmes</w:t>
      </w: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Pr="005963F7" w:rsidRDefault="005963F7" w:rsidP="005963F7">
      <w:pPr>
        <w:pStyle w:val="HCh"/>
        <w:tabs>
          <w:tab w:val="left" w:pos="1260"/>
        </w:tabs>
        <w:rPr>
          <w:sz w:val="10"/>
        </w:rPr>
      </w:pPr>
      <w:r>
        <w:tab/>
        <w:t>Inde</w:t>
      </w:r>
      <w:r w:rsidRPr="005963F7">
        <w:rPr>
          <w:b w:val="0"/>
          <w:sz w:val="20"/>
        </w:rPr>
        <w:t>*</w:t>
      </w: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Default="005963F7" w:rsidP="005963F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Rapport pr</w:t>
      </w:r>
      <w:r>
        <w:rPr>
          <w:lang w:val="fr-FR"/>
        </w:rPr>
        <w:t xml:space="preserve">ésenté </w:t>
      </w:r>
      <w:r>
        <w:t>à titre exceptionnel</w:t>
      </w: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Pr="005963F7" w:rsidRDefault="005963F7" w:rsidP="006305E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  <w:t xml:space="preserve">Rapport complémentaire au rapport unique valant </w:t>
      </w:r>
      <w:r w:rsidR="00A12ADC">
        <w:br/>
      </w:r>
      <w:r>
        <w:t>deuxième et troisième rapports périodiques de l</w:t>
      </w:r>
      <w:r w:rsidR="001F5235">
        <w:t>’</w:t>
      </w:r>
      <w:r>
        <w:t xml:space="preserve">Inde </w:t>
      </w:r>
      <w:r w:rsidR="00A12ADC">
        <w:br/>
      </w:r>
      <w:r>
        <w:t xml:space="preserve">sur les répercussions sur les femmes des événements </w:t>
      </w:r>
      <w:r w:rsidR="00A12ADC">
        <w:br/>
      </w:r>
      <w:r>
        <w:t xml:space="preserve">survenus au Gujarat en 2002 </w:t>
      </w:r>
      <w:r>
        <w:br/>
      </w:r>
    </w:p>
    <w:p w:rsidR="005963F7" w:rsidRPr="005963F7" w:rsidRDefault="005963F7" w:rsidP="005963F7">
      <w:pPr>
        <w:pStyle w:val="SingleTxt"/>
        <w:spacing w:after="0" w:line="120" w:lineRule="exact"/>
        <w:rPr>
          <w:sz w:val="10"/>
        </w:rPr>
      </w:pPr>
    </w:p>
    <w:p w:rsidR="005963F7" w:rsidRDefault="005963F7" w:rsidP="00710518">
      <w:pPr>
        <w:pStyle w:val="SingleTxt"/>
      </w:pPr>
      <w:r>
        <w:tab/>
        <w:t>Lorsque l</w:t>
      </w:r>
      <w:r w:rsidR="001F5235">
        <w:t>’</w:t>
      </w:r>
      <w:r>
        <w:t>État partie a présenté son rapport unique valant deuxième et troisième rapports périodiques</w:t>
      </w:r>
      <w:r w:rsidRPr="00710518">
        <w:rPr>
          <w:rStyle w:val="FootnoteReference"/>
        </w:rPr>
        <w:footnoteReference w:id="1"/>
      </w:r>
      <w:r>
        <w:t>, le Comité pour l</w:t>
      </w:r>
      <w:r w:rsidR="001F5235">
        <w:t>’</w:t>
      </w:r>
      <w:r>
        <w:t>élimination de la discrimination à l</w:t>
      </w:r>
      <w:r w:rsidR="001F5235">
        <w:t>’</w:t>
      </w:r>
      <w:r>
        <w:t>égard des femmes a demandé, au paragraphe 68 de ses observations finales</w:t>
      </w:r>
      <w:r w:rsidRPr="00710518">
        <w:rPr>
          <w:rStyle w:val="FootnoteReference"/>
        </w:rPr>
        <w:footnoteReference w:id="2"/>
      </w:r>
      <w:r w:rsidR="003B0A53">
        <w:t>,</w:t>
      </w:r>
      <w:r>
        <w:t xml:space="preserve"> qu</w:t>
      </w:r>
      <w:r w:rsidR="001F5235">
        <w:t>’</w:t>
      </w:r>
      <w:r>
        <w:t>on lui fasse tenir un rapport de suivi sur les conséquences pour les femmes des événements qui se sont produits au Gujarat en 2002. On trouvera ci-après les réponses aux questions posées par le Comité :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4A0153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963F7" w:rsidRPr="00710518">
        <w:t>a)</w:t>
      </w:r>
      <w:r w:rsidR="005963F7" w:rsidRPr="00710518">
        <w:tab/>
        <w:t xml:space="preserve">Données, ventilées par sexe, sur les affaires, au nombre de 2 000 environ, </w:t>
      </w:r>
      <w:r w:rsidR="006305ED">
        <w:br/>
      </w:r>
      <w:r w:rsidR="005963F7" w:rsidRPr="00710518">
        <w:t>relatives aux massacres, qui ont été rouvertes et sur leur issue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710518" w:rsidRDefault="00B00353" w:rsidP="00710518">
      <w:pPr>
        <w:pStyle w:val="SingleTxt"/>
      </w:pPr>
      <w:r>
        <w:tab/>
        <w:t>L</w:t>
      </w:r>
      <w:r w:rsidR="005963F7">
        <w:t>es dossiers concernant 169 personnes (146 hommes et 23 femmes) tuées en 2002 au Gujarat ont été rouverts et des actes d</w:t>
      </w:r>
      <w:r w:rsidR="001F5235">
        <w:t>’</w:t>
      </w:r>
      <w:r w:rsidR="005963F7">
        <w:t>accusation ont été déposés dans 12</w:t>
      </w:r>
      <w:r w:rsidR="00710518">
        <w:t> </w:t>
      </w:r>
      <w:r w:rsidR="005963F7">
        <w:t>affaires concernant des hommes et une affaire concernant une femme.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710518" w:rsidRDefault="00710518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0518">
        <w:tab/>
        <w:t>b</w:t>
      </w:r>
      <w:r w:rsidR="005963F7" w:rsidRPr="00710518">
        <w:t>)</w:t>
      </w:r>
      <w:r w:rsidR="00B00353" w:rsidRPr="00710518">
        <w:tab/>
      </w:r>
      <w:r w:rsidR="005963F7" w:rsidRPr="00710518">
        <w:t>Informations sur le nombre d</w:t>
      </w:r>
      <w:r w:rsidR="001F5235" w:rsidRPr="00710518">
        <w:t>’</w:t>
      </w:r>
      <w:r w:rsidR="005963F7" w:rsidRPr="00710518">
        <w:t>agressions sexuelles et d</w:t>
      </w:r>
      <w:r w:rsidR="001F5235" w:rsidRPr="00710518">
        <w:t>’</w:t>
      </w:r>
      <w:r w:rsidR="005963F7" w:rsidRPr="00710518">
        <w:t xml:space="preserve">actes </w:t>
      </w:r>
      <w:r w:rsidR="006305ED">
        <w:br/>
      </w:r>
      <w:r w:rsidR="005963F7" w:rsidRPr="00710518">
        <w:t xml:space="preserve">de violence commis contre des femmes qui ont été signalés </w:t>
      </w:r>
      <w:r w:rsidR="006305ED">
        <w:br/>
      </w:r>
      <w:r w:rsidR="005963F7" w:rsidRPr="00710518">
        <w:t>et la suite qui y a été donnée</w:t>
      </w:r>
      <w:r w:rsidRPr="00710518">
        <w:t xml:space="preserve"> 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B00353" w:rsidP="00710518">
      <w:pPr>
        <w:pStyle w:val="SingleTxt"/>
      </w:pPr>
      <w:r>
        <w:tab/>
      </w:r>
      <w:r w:rsidR="005963F7">
        <w:t>En tout, 19 cas d</w:t>
      </w:r>
      <w:r w:rsidR="001F5235">
        <w:t>’</w:t>
      </w:r>
      <w:r w:rsidR="005963F7">
        <w:t xml:space="preserve">agression sexuelle et de violence </w:t>
      </w:r>
      <w:r>
        <w:t>ciblant</w:t>
      </w:r>
      <w:r w:rsidR="005963F7">
        <w:t xml:space="preserve"> </w:t>
      </w:r>
      <w:r>
        <w:t>d</w:t>
      </w:r>
      <w:r w:rsidR="005963F7">
        <w:t>es femmes ont été signalés. Ils se sont produits dans les lieux suivants :</w:t>
      </w:r>
    </w:p>
    <w:p w:rsidR="005963F7" w:rsidRPr="00B00353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  <w:rPr>
          <w:lang w:val="en-US"/>
        </w:rPr>
      </w:pPr>
      <w:smartTag w:uri="urn:schemas-microsoft-com:office:smarttags" w:element="place">
        <w:smartTag w:uri="urn:schemas-microsoft-com:office:smarttags" w:element="City">
          <w:r w:rsidRPr="00B00353">
            <w:rPr>
              <w:lang w:val="en-US"/>
            </w:rPr>
            <w:t>Ahmadabad</w:t>
          </w:r>
        </w:smartTag>
      </w:smartTag>
      <w:r w:rsidRPr="00B00353">
        <w:rPr>
          <w:lang w:val="en-US"/>
        </w:rPr>
        <w:t xml:space="preserve"> : </w:t>
      </w:r>
      <w:r w:rsidRPr="00B00353">
        <w:rPr>
          <w:lang w:val="en-US"/>
        </w:rPr>
        <w:tab/>
        <w:t>2</w:t>
      </w:r>
    </w:p>
    <w:p w:rsidR="005963F7" w:rsidRPr="00B00353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  <w:rPr>
          <w:lang w:val="en-US"/>
        </w:rPr>
      </w:pPr>
      <w:r w:rsidRPr="00B00353">
        <w:rPr>
          <w:lang w:val="en-US"/>
        </w:rPr>
        <w:t xml:space="preserve">District de Kheda : </w:t>
      </w:r>
      <w:r w:rsidRPr="00B00353">
        <w:rPr>
          <w:lang w:val="en-US"/>
        </w:rPr>
        <w:tab/>
        <w:t>4</w:t>
      </w:r>
    </w:p>
    <w:p w:rsidR="005963F7" w:rsidRPr="00B00353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  <w:rPr>
          <w:lang w:val="en-US"/>
        </w:rPr>
      </w:pPr>
      <w:r w:rsidRPr="00B00353">
        <w:rPr>
          <w:lang w:val="en-US"/>
        </w:rPr>
        <w:t>District d</w:t>
      </w:r>
      <w:r w:rsidR="001F5235">
        <w:rPr>
          <w:lang w:val="en-US"/>
        </w:rPr>
        <w:t>’</w:t>
      </w:r>
      <w:r w:rsidRPr="00B00353">
        <w:rPr>
          <w:lang w:val="en-US"/>
        </w:rPr>
        <w:t xml:space="preserve">Anand : </w:t>
      </w:r>
      <w:r w:rsidRPr="00B00353">
        <w:rPr>
          <w:lang w:val="en-US"/>
        </w:rPr>
        <w:tab/>
        <w:t>1</w:t>
      </w:r>
    </w:p>
    <w:p w:rsidR="005963F7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</w:pPr>
      <w:r>
        <w:t xml:space="preserve">District de Ghandinagar : </w:t>
      </w:r>
      <w:r>
        <w:tab/>
        <w:t>1</w:t>
      </w:r>
    </w:p>
    <w:p w:rsidR="005963F7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</w:pPr>
      <w:r>
        <w:t xml:space="preserve">District de Sabarkantha : </w:t>
      </w:r>
      <w:r>
        <w:tab/>
        <w:t>2</w:t>
      </w:r>
    </w:p>
    <w:p w:rsidR="005963F7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</w:pPr>
      <w:r>
        <w:t xml:space="preserve">District </w:t>
      </w:r>
      <w:r w:rsidR="00B00353">
        <w:t>r</w:t>
      </w:r>
      <w:r>
        <w:t xml:space="preserve">ural de Rajkot : </w:t>
      </w:r>
      <w:r>
        <w:tab/>
        <w:t>1</w:t>
      </w:r>
    </w:p>
    <w:p w:rsidR="005963F7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</w:pPr>
      <w:r>
        <w:t xml:space="preserve">District de Godhra : </w:t>
      </w:r>
      <w:r>
        <w:tab/>
        <w:t>6</w:t>
      </w:r>
    </w:p>
    <w:p w:rsidR="005963F7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</w:pPr>
      <w:r>
        <w:t xml:space="preserve">District de Dahod : </w:t>
      </w:r>
      <w:r>
        <w:tab/>
        <w:t>1</w:t>
      </w:r>
    </w:p>
    <w:p w:rsidR="005963F7" w:rsidRDefault="005963F7" w:rsidP="00B00353">
      <w:pPr>
        <w:pStyle w:val="SingleTxt"/>
        <w:tabs>
          <w:tab w:val="clear" w:pos="2693"/>
          <w:tab w:val="clear" w:pos="3182"/>
          <w:tab w:val="clear" w:pos="3658"/>
          <w:tab w:val="left" w:pos="3570"/>
        </w:tabs>
      </w:pPr>
      <w:r>
        <w:t xml:space="preserve">District de Valsad : </w:t>
      </w:r>
      <w:r>
        <w:tab/>
        <w:t>1</w:t>
      </w:r>
    </w:p>
    <w:p w:rsidR="006305ED" w:rsidRPr="006305ED" w:rsidRDefault="006305ED" w:rsidP="006305E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 w:hanging="1267"/>
        <w:rPr>
          <w:sz w:val="10"/>
        </w:rPr>
      </w:pPr>
    </w:p>
    <w:p w:rsidR="005963F7" w:rsidRDefault="00B00353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963F7" w:rsidRPr="00710518">
        <w:t>c)</w:t>
      </w:r>
      <w:r w:rsidRPr="00710518">
        <w:tab/>
      </w:r>
      <w:r w:rsidR="005963F7" w:rsidRPr="00710518">
        <w:t xml:space="preserve">Informations sur les mesures de protection des victimes </w:t>
      </w:r>
      <w:r w:rsidR="006305ED">
        <w:br/>
      </w:r>
      <w:r w:rsidR="005963F7" w:rsidRPr="00710518">
        <w:t xml:space="preserve">et les autres mesures de soutien mises en place et leurs effets 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B00353" w:rsidP="005963F7">
      <w:pPr>
        <w:pStyle w:val="SingleTxt"/>
      </w:pPr>
      <w:r>
        <w:tab/>
      </w:r>
      <w:r w:rsidR="005963F7">
        <w:t>Une protection policière a été fournie aux victimes à Ahmadabad, Surat</w:t>
      </w:r>
      <w:r>
        <w:t xml:space="preserve"> et</w:t>
      </w:r>
      <w:r w:rsidR="005963F7">
        <w:t xml:space="preserve"> Godhra, ainsi que dans les districts de Dahod et de Valsad, afin d</w:t>
      </w:r>
      <w:r w:rsidR="001F5235">
        <w:t>’</w:t>
      </w:r>
      <w:r>
        <w:t>éviter d</w:t>
      </w:r>
      <w:r w:rsidR="001F5235">
        <w:t>’</w:t>
      </w:r>
      <w:r>
        <w:t>autres souffrances aux</w:t>
      </w:r>
      <w:r w:rsidR="005963F7">
        <w:t xml:space="preserve"> victimes. </w:t>
      </w:r>
      <w:r>
        <w:t xml:space="preserve">On trouvera dans le tableau ci-après des renseignements </w:t>
      </w:r>
      <w:r w:rsidR="005963F7">
        <w:t>sur la protection accordée aux témoins dans les principales affaires</w:t>
      </w:r>
      <w:r>
        <w:t> </w:t>
      </w:r>
      <w:r w:rsidR="005963F7">
        <w:t>:</w:t>
      </w:r>
    </w:p>
    <w:p w:rsidR="00297C2E" w:rsidRPr="00297C2E" w:rsidRDefault="00297C2E" w:rsidP="00297C2E">
      <w:pPr>
        <w:pStyle w:val="SingleTxt"/>
        <w:spacing w:after="0" w:line="120" w:lineRule="exact"/>
        <w:rPr>
          <w:sz w:val="10"/>
        </w:rPr>
      </w:pPr>
    </w:p>
    <w:p w:rsidR="00297C2E" w:rsidRPr="00297C2E" w:rsidRDefault="00297C2E" w:rsidP="00297C2E">
      <w:pPr>
        <w:pStyle w:val="SingleTxt"/>
        <w:spacing w:after="0" w:line="120" w:lineRule="exact"/>
        <w:rPr>
          <w:sz w:val="10"/>
        </w:rPr>
      </w:pPr>
    </w:p>
    <w:tbl>
      <w:tblPr>
        <w:tblW w:w="8610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5"/>
        <w:gridCol w:w="2100"/>
        <w:gridCol w:w="1248"/>
        <w:gridCol w:w="4317"/>
      </w:tblGrid>
      <w:tr w:rsidR="00E8052F" w:rsidRPr="00E8052F" w:rsidTr="00936E3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00353" w:rsidRPr="00E8052F" w:rsidRDefault="00B00353" w:rsidP="00297C2E">
            <w:pPr>
              <w:tabs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rPr>
                <w:i/>
                <w:sz w:val="14"/>
              </w:rPr>
            </w:pPr>
            <w:r w:rsidRPr="00E8052F">
              <w:rPr>
                <w:i/>
                <w:sz w:val="14"/>
              </w:rPr>
              <w:t>Numéro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00353" w:rsidRPr="00E8052F" w:rsidRDefault="00B00353" w:rsidP="00297C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rPr>
                <w:i/>
                <w:sz w:val="14"/>
              </w:rPr>
            </w:pPr>
            <w:r w:rsidRPr="00E8052F">
              <w:rPr>
                <w:i/>
                <w:sz w:val="14"/>
              </w:rPr>
              <w:t>Commissariat de police/ numéro de registre</w:t>
            </w:r>
          </w:p>
        </w:tc>
        <w:tc>
          <w:tcPr>
            <w:tcW w:w="12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00353" w:rsidRPr="00E8052F" w:rsidRDefault="00B00353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jc w:val="right"/>
              <w:rPr>
                <w:i/>
                <w:sz w:val="14"/>
              </w:rPr>
            </w:pPr>
            <w:r w:rsidRPr="00E8052F">
              <w:rPr>
                <w:i/>
                <w:sz w:val="14"/>
              </w:rPr>
              <w:t>Nombre de témoins</w:t>
            </w:r>
          </w:p>
        </w:tc>
        <w:tc>
          <w:tcPr>
            <w:tcW w:w="43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00353" w:rsidRPr="00E8052F" w:rsidRDefault="00B00353" w:rsidP="00297C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rPr>
                <w:i/>
                <w:sz w:val="14"/>
              </w:rPr>
            </w:pPr>
            <w:r w:rsidRPr="00E8052F">
              <w:rPr>
                <w:i/>
                <w:sz w:val="14"/>
              </w:rPr>
              <w:t>Protection fournie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945" w:type="dxa"/>
            <w:tcBorders>
              <w:top w:val="single" w:sz="12" w:space="0" w:color="auto"/>
            </w:tcBorders>
            <w:shd w:val="clear" w:color="auto" w:fill="auto"/>
          </w:tcPr>
          <w:p w:rsidR="00B00353" w:rsidRPr="00E8052F" w:rsidRDefault="00B00353" w:rsidP="00145D60">
            <w:pPr>
              <w:tabs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both"/>
            </w:pPr>
          </w:p>
        </w:tc>
        <w:tc>
          <w:tcPr>
            <w:tcW w:w="2100" w:type="dxa"/>
            <w:tcBorders>
              <w:top w:val="single" w:sz="12" w:space="0" w:color="auto"/>
            </w:tcBorders>
            <w:shd w:val="clear" w:color="auto" w:fill="auto"/>
          </w:tcPr>
          <w:p w:rsidR="00B00353" w:rsidRPr="00E8052F" w:rsidRDefault="00B00353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</w:p>
        </w:tc>
        <w:tc>
          <w:tcPr>
            <w:tcW w:w="1248" w:type="dxa"/>
            <w:tcBorders>
              <w:top w:val="single" w:sz="12" w:space="0" w:color="auto"/>
            </w:tcBorders>
            <w:shd w:val="clear" w:color="auto" w:fill="auto"/>
          </w:tcPr>
          <w:p w:rsidR="00B00353" w:rsidRPr="00E8052F" w:rsidRDefault="00B00353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</w:p>
        </w:tc>
        <w:tc>
          <w:tcPr>
            <w:tcW w:w="4317" w:type="dxa"/>
            <w:tcBorders>
              <w:top w:val="single" w:sz="12" w:space="0" w:color="auto"/>
            </w:tcBorders>
            <w:shd w:val="clear" w:color="auto" w:fill="auto"/>
          </w:tcPr>
          <w:p w:rsidR="00B00353" w:rsidRPr="00E8052F" w:rsidRDefault="00B00353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E8052F">
              <w:t>Prantij</w:t>
            </w:r>
            <w:r w:rsidR="00297C2E">
              <w:br/>
            </w:r>
            <w:r>
              <w:t>26/02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B00353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</w:p>
        </w:tc>
        <w:tc>
          <w:tcPr>
            <w:tcW w:w="4317" w:type="dxa"/>
            <w:shd w:val="clear" w:color="auto" w:fill="auto"/>
          </w:tcPr>
          <w:p w:rsidR="00B00353" w:rsidRPr="00E8052F" w:rsidRDefault="00E8052F" w:rsidP="00297C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right="115"/>
            </w:pPr>
            <w:r>
              <w:t>Aucun t</w:t>
            </w:r>
            <w:r w:rsidR="00145D60">
              <w:t>émoin n</w:t>
            </w:r>
            <w:r w:rsidR="001F5235">
              <w:t>’</w:t>
            </w:r>
            <w:r w:rsidR="00145D60">
              <w:t>a demandé de protection donc</w:t>
            </w:r>
            <w:r>
              <w:t xml:space="preserve"> aucune n</w:t>
            </w:r>
            <w:r w:rsidR="001F5235">
              <w:t>’</w:t>
            </w:r>
            <w:r>
              <w:t>a été fournie; la police locale continue néanmoins d</w:t>
            </w:r>
            <w:r w:rsidR="001F5235">
              <w:t>’</w:t>
            </w:r>
            <w:r>
              <w:t>effectuer des patrouilles</w:t>
            </w:r>
            <w:r w:rsidR="00710518">
              <w:t>.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Commissariat de la gare ferroviaire de Godhra 09/2002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8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710518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710518">
              <w:t>1</w:t>
            </w:r>
            <w:r>
              <w:t xml:space="preserve"> agent de police armé a été affecté à la protection de </w:t>
            </w:r>
            <w:r w:rsidR="00145D60">
              <w:t>deux</w:t>
            </w:r>
            <w:r>
              <w:t xml:space="preserve"> des témoins</w:t>
            </w:r>
          </w:p>
          <w:p w:rsidR="00E8052F" w:rsidRDefault="00E8052F" w:rsidP="00710518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710518">
              <w:t>3</w:t>
            </w:r>
            <w:r>
              <w:t xml:space="preserve"> personnes armées ont été affectées à la protection de </w:t>
            </w:r>
            <w:r w:rsidR="00145D60">
              <w:t>l</w:t>
            </w:r>
            <w:r w:rsidR="001F5235">
              <w:t>’</w:t>
            </w:r>
            <w:r w:rsidR="00145D60">
              <w:t>un</w:t>
            </w:r>
            <w:r>
              <w:t xml:space="preserve"> des témoins</w:t>
            </w:r>
          </w:p>
          <w:p w:rsidR="00E8052F" w:rsidRDefault="00E8052F" w:rsidP="00710518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710518">
              <w:t>1</w:t>
            </w:r>
            <w:r>
              <w:t xml:space="preserve"> agent de la compagnie de réserve de la police de l</w:t>
            </w:r>
            <w:r w:rsidR="001F5235">
              <w:t>’</w:t>
            </w:r>
            <w:r>
              <w:t>État a été chargé d</w:t>
            </w:r>
            <w:r w:rsidR="001F5235">
              <w:t>’</w:t>
            </w:r>
            <w:r>
              <w:t xml:space="preserve">assurer la sécurité personnelle de chacun des </w:t>
            </w:r>
            <w:r w:rsidR="00145D60">
              <w:t>quatre</w:t>
            </w:r>
            <w:r>
              <w:t xml:space="preserve"> témoins</w:t>
            </w:r>
          </w:p>
          <w:p w:rsidR="00E8052F" w:rsidRDefault="00710518" w:rsidP="00710518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  <w:t>1</w:t>
            </w:r>
            <w:r w:rsidR="00E8052F">
              <w:t xml:space="preserve"> témoin a refusé par écrit toute protection</w:t>
            </w:r>
            <w:r w:rsidR="003B0A53">
              <w:t>,</w:t>
            </w:r>
            <w:r w:rsidR="00145D60">
              <w:t xml:space="preserve"> donc</w:t>
            </w:r>
            <w:r w:rsidR="00E8052F">
              <w:t xml:space="preserve"> aucune </w:t>
            </w:r>
            <w:r w:rsidR="00145D60">
              <w:t xml:space="preserve">ne lui </w:t>
            </w:r>
            <w:r w:rsidR="00E8052F">
              <w:t>a été fournie</w:t>
            </w:r>
          </w:p>
          <w:p w:rsidR="00B00353" w:rsidRPr="00E8052F" w:rsidRDefault="00E8052F" w:rsidP="00710518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145D60">
              <w:t>L</w:t>
            </w:r>
            <w:r>
              <w:t xml:space="preserve">a police locale et la force paramilitaire </w:t>
            </w:r>
            <w:r w:rsidR="00145D60">
              <w:t>qu</w:t>
            </w:r>
            <w:r w:rsidR="001F5235">
              <w:t>’</w:t>
            </w:r>
            <w:r w:rsidR="00145D60">
              <w:t>est</w:t>
            </w:r>
            <w:r>
              <w:t xml:space="preserve"> la Force centrale de sécurité industrielle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297C2E">
            <w:pPr>
              <w:keepNext/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3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297C2E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3"/>
            </w:pPr>
            <w:r>
              <w:t xml:space="preserve">Vijapur </w:t>
            </w:r>
            <w:r w:rsidR="00297C2E">
              <w:br/>
            </w:r>
            <w:r>
              <w:t>46/2002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3"/>
              <w:jc w:val="right"/>
            </w:pPr>
            <w:r>
              <w:t>9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710518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3" w:hanging="147"/>
            </w:pPr>
            <w:r>
              <w:t>•</w:t>
            </w:r>
            <w:r>
              <w:tab/>
            </w:r>
            <w:r w:rsidR="00710518">
              <w:t>1</w:t>
            </w:r>
            <w:r>
              <w:t xml:space="preserve"> agent de police armé a été affecté à la protection de chacun </w:t>
            </w:r>
            <w:r w:rsidR="00145D60">
              <w:t xml:space="preserve">des </w:t>
            </w:r>
            <w:r>
              <w:t>témoin</w:t>
            </w:r>
            <w:r w:rsidR="00145D60">
              <w:t>s</w:t>
            </w:r>
            <w:r>
              <w:t xml:space="preserve"> </w:t>
            </w:r>
          </w:p>
          <w:p w:rsidR="00E8052F" w:rsidRDefault="00E8052F" w:rsidP="00710518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3" w:hanging="147"/>
            </w:pPr>
            <w:r>
              <w:t>•</w:t>
            </w:r>
            <w:r>
              <w:tab/>
            </w:r>
            <w:r w:rsidR="00710518">
              <w:t>5</w:t>
            </w:r>
            <w:r>
              <w:t xml:space="preserve"> garde</w:t>
            </w:r>
            <w:r w:rsidR="00145D60">
              <w:t>s</w:t>
            </w:r>
            <w:r>
              <w:t xml:space="preserve"> armés ont été affectés à la protection du village de Satnagar</w:t>
            </w:r>
          </w:p>
          <w:p w:rsidR="00E8052F" w:rsidRDefault="00E8052F" w:rsidP="00710518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3" w:hanging="147"/>
            </w:pPr>
            <w:r>
              <w:t>•</w:t>
            </w:r>
            <w:r>
              <w:tab/>
            </w:r>
            <w:r w:rsidR="00710518">
              <w:t>1</w:t>
            </w:r>
            <w:r>
              <w:t xml:space="preserve"> agent de police et </w:t>
            </w:r>
            <w:r w:rsidR="00710518">
              <w:t>4</w:t>
            </w:r>
            <w:r>
              <w:t xml:space="preserve"> gardes de la compagnie de réserve de la police de l</w:t>
            </w:r>
            <w:r w:rsidR="001F5235">
              <w:t>’</w:t>
            </w:r>
            <w:r>
              <w:t>État ont été dépêchés dans le village de Sardarpura</w:t>
            </w:r>
          </w:p>
          <w:p w:rsidR="00B00353" w:rsidRPr="00E8052F" w:rsidRDefault="00E8052F" w:rsidP="00297C2E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right="113"/>
            </w:pPr>
            <w:r>
              <w:t>•</w:t>
            </w:r>
            <w:r>
              <w:tab/>
              <w:t>La police locale a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Meghaninagar</w:t>
            </w:r>
            <w:r w:rsidR="00297C2E">
              <w:br/>
            </w:r>
            <w:r>
              <w:t>67/02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41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710518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710518">
              <w:t>1</w:t>
            </w:r>
            <w:r>
              <w:t xml:space="preserve"> agent de police armé a été affecté à la protection de chacun des 40 témoins </w:t>
            </w:r>
          </w:p>
          <w:p w:rsidR="00E8052F" w:rsidRDefault="00E8052F" w:rsidP="00710518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710518">
              <w:t>3</w:t>
            </w:r>
            <w:r w:rsidR="00145D60">
              <w:t xml:space="preserve"> agents de la compagnie de réserve de la police de l</w:t>
            </w:r>
            <w:r w:rsidR="001F5235">
              <w:t>’</w:t>
            </w:r>
            <w:r w:rsidR="00145D60">
              <w:t>État ont été chargés d</w:t>
            </w:r>
            <w:r w:rsidR="001F5235">
              <w:t>’</w:t>
            </w:r>
            <w:r w:rsidR="00145D60">
              <w:t>assurer la sécurité personnelle de l</w:t>
            </w:r>
            <w:r w:rsidR="001F5235">
              <w:t>’</w:t>
            </w:r>
            <w:r w:rsidR="00145D60">
              <w:t>un</w:t>
            </w:r>
            <w:r>
              <w:t xml:space="preserve"> des témoins 24</w:t>
            </w:r>
            <w:r w:rsidR="00D30187">
              <w:t xml:space="preserve"> heures sur </w:t>
            </w:r>
            <w:r>
              <w:t xml:space="preserve">24 </w:t>
            </w:r>
          </w:p>
          <w:p w:rsidR="00B00353" w:rsidRP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  <w:t>La police locale et l</w:t>
            </w:r>
            <w:r w:rsidR="00145D60">
              <w:t>a Force centrale de sécurité industrielle</w:t>
            </w:r>
            <w:r>
              <w:t xml:space="preserve">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Naroda</w:t>
            </w:r>
            <w:r w:rsidR="00297C2E">
              <w:br/>
            </w:r>
            <w:r>
              <w:t>100/02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96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D30187">
              <w:t>1</w:t>
            </w:r>
            <w:r>
              <w:t xml:space="preserve"> agent de police armé a été affecté à la protection de chacun des témoins </w:t>
            </w:r>
          </w:p>
          <w:p w:rsidR="00B00353" w:rsidRP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145D60">
              <w:t>L</w:t>
            </w:r>
            <w:r>
              <w:t>a police locale et la Force centrale de sécurité industrielle</w:t>
            </w:r>
            <w:r w:rsidR="00145D60">
              <w:t xml:space="preserve">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Khambholaj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2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D30187">
              <w:t>2</w:t>
            </w:r>
            <w:r>
              <w:t xml:space="preserve"> agents de police armés ont été affecté</w:t>
            </w:r>
            <w:r w:rsidR="00145D60">
              <w:t>s à la protection de Vinaben M. Patel et de Sumitraben B. </w:t>
            </w:r>
            <w:r>
              <w:t>Patel à partir du 24</w:t>
            </w:r>
            <w:r w:rsidR="006560A1">
              <w:t> </w:t>
            </w:r>
            <w:r>
              <w:t xml:space="preserve">août 2003 </w:t>
            </w:r>
          </w:p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  <w:t>Aucun autre témoin n</w:t>
            </w:r>
            <w:r w:rsidR="001F5235">
              <w:t>’</w:t>
            </w:r>
            <w:r>
              <w:t>a demandé de protection</w:t>
            </w:r>
          </w:p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145D60">
              <w:t>Une section</w:t>
            </w:r>
            <w:r>
              <w:t xml:space="preserve"> de la garde territoriale </w:t>
            </w:r>
            <w:r w:rsidR="00145D60">
              <w:t>a</w:t>
            </w:r>
            <w:r>
              <w:t xml:space="preserve"> été dépêché</w:t>
            </w:r>
            <w:r w:rsidR="00145D60">
              <w:t>e</w:t>
            </w:r>
            <w:r>
              <w:t xml:space="preserve"> dans les villages de Suravali Bhagol et de Piravali Bhagol</w:t>
            </w:r>
          </w:p>
          <w:p w:rsidR="00E8052F" w:rsidRDefault="00D30187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  <w:t>1</w:t>
            </w:r>
            <w:r w:rsidR="00E8052F">
              <w:t xml:space="preserve"> sous-inspecteur, </w:t>
            </w:r>
            <w:r>
              <w:t>1</w:t>
            </w:r>
            <w:r w:rsidR="00E8052F">
              <w:t xml:space="preserve"> sous-inspecteur adjoint et </w:t>
            </w:r>
            <w:r>
              <w:t>3</w:t>
            </w:r>
            <w:r w:rsidR="00E8052F">
              <w:t xml:space="preserve"> agents de police du poste d</w:t>
            </w:r>
            <w:r w:rsidR="001F5235">
              <w:t>’</w:t>
            </w:r>
            <w:r w:rsidR="00E8052F">
              <w:t xml:space="preserve">Oad ont rendu fréquemment visite aux témoins </w:t>
            </w:r>
          </w:p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</w:r>
            <w:r w:rsidR="00145D60">
              <w:t>Une demi-section</w:t>
            </w:r>
            <w:r>
              <w:t xml:space="preserve"> de la garde territoriale </w:t>
            </w:r>
            <w:r w:rsidR="00145D60">
              <w:t>a</w:t>
            </w:r>
            <w:r>
              <w:t xml:space="preserve"> été dépêché</w:t>
            </w:r>
            <w:r w:rsidR="00145D60">
              <w:t>e</w:t>
            </w:r>
            <w:r>
              <w:t xml:space="preserve"> dans le village de Bhalej où habitaient certains des témoins</w:t>
            </w:r>
          </w:p>
          <w:p w:rsidR="00B00353" w:rsidRP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60"/>
              <w:ind w:left="147" w:right="115" w:hanging="147"/>
            </w:pPr>
            <w:r>
              <w:t>•</w:t>
            </w:r>
            <w:r>
              <w:tab/>
              <w:t>La police locale et la Force centrale de sécurité industrielle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297C2E">
            <w:pPr>
              <w:keepNext/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3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297C2E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3"/>
            </w:pPr>
            <w:r>
              <w:t>Khambholaj</w:t>
            </w:r>
            <w:r w:rsidR="00297C2E">
              <w:br/>
            </w:r>
            <w:r>
              <w:t>27/02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3"/>
              <w:jc w:val="right"/>
            </w:pPr>
            <w:r>
              <w:t>–</w:t>
            </w:r>
          </w:p>
        </w:tc>
        <w:tc>
          <w:tcPr>
            <w:tcW w:w="4317" w:type="dxa"/>
            <w:shd w:val="clear" w:color="auto" w:fill="auto"/>
          </w:tcPr>
          <w:p w:rsidR="00B00353" w:rsidRPr="00E8052F" w:rsidRDefault="00B00353" w:rsidP="00297C2E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right="113"/>
            </w:pP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936E3B">
            <w:pPr>
              <w:keepNext/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936E3B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Visnagar</w:t>
            </w:r>
            <w:r w:rsidR="00297C2E">
              <w:br/>
            </w:r>
            <w:r>
              <w:t>60/02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36E3B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4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936E3B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</w:r>
            <w:r w:rsidR="00D30187">
              <w:t>2</w:t>
            </w:r>
            <w:r>
              <w:t xml:space="preserve"> agents de la compagnie de réserve de la police de l</w:t>
            </w:r>
            <w:r w:rsidR="001F5235">
              <w:t>’</w:t>
            </w:r>
            <w:r>
              <w:t>État ont été chargés d</w:t>
            </w:r>
            <w:r w:rsidR="00145D60">
              <w:t>e protéger</w:t>
            </w:r>
            <w:r>
              <w:t xml:space="preserve"> chacun des témoins </w:t>
            </w:r>
          </w:p>
          <w:p w:rsidR="00B00353" w:rsidRPr="00E8052F" w:rsidRDefault="00E8052F" w:rsidP="00936E3B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right="115"/>
            </w:pPr>
            <w:r>
              <w:t>•</w:t>
            </w:r>
            <w:r>
              <w:tab/>
              <w:t>La police locale a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Naroda</w:t>
            </w:r>
            <w:r w:rsidR="00297C2E">
              <w:br/>
            </w:r>
            <w:r>
              <w:t>98/02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3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</w:r>
            <w:r w:rsidR="00D30187">
              <w:t>1</w:t>
            </w:r>
            <w:r>
              <w:t xml:space="preserve"> policier armé a été affecté à la protection de chacun des témoins</w:t>
            </w:r>
          </w:p>
          <w:p w:rsidR="00B00353" w:rsidRPr="00E8052F" w:rsidRDefault="00E8052F" w:rsidP="00297C2E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right="115"/>
            </w:pPr>
            <w:r>
              <w:t>•</w:t>
            </w:r>
            <w:r>
              <w:tab/>
              <w:t>La police locale a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 xml:space="preserve">Khanpur </w:t>
            </w:r>
            <w:r w:rsidR="00297C2E">
              <w:br/>
            </w:r>
            <w:r>
              <w:t>111/02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5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</w:r>
            <w:r w:rsidR="00D30187">
              <w:t>1</w:t>
            </w:r>
            <w:r>
              <w:t xml:space="preserve"> poste fixe, comprenant 4 agents de la compagnie de réserve de la police de l</w:t>
            </w:r>
            <w:r w:rsidR="001F5235">
              <w:t>’</w:t>
            </w:r>
            <w:r>
              <w:t>État</w:t>
            </w:r>
            <w:r w:rsidR="00145D60">
              <w:t>,</w:t>
            </w:r>
            <w:r>
              <w:t xml:space="preserve"> </w:t>
            </w:r>
            <w:r w:rsidR="00145D60">
              <w:t xml:space="preserve">a été établi </w:t>
            </w:r>
            <w:r>
              <w:t>dans le village de Pandarvada</w:t>
            </w:r>
          </w:p>
          <w:p w:rsidR="00B00353" w:rsidRP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  <w:t>La police locale et la Force centrale de sécurité industrielle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 xml:space="preserve">Khanpur </w:t>
            </w:r>
            <w:r w:rsidR="00297C2E">
              <w:br/>
            </w:r>
            <w:r>
              <w:t>13/02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4</w:t>
            </w:r>
          </w:p>
        </w:tc>
        <w:tc>
          <w:tcPr>
            <w:tcW w:w="4317" w:type="dxa"/>
            <w:shd w:val="clear" w:color="auto" w:fill="auto"/>
          </w:tcPr>
          <w:p w:rsidR="00B00353" w:rsidRPr="00E8052F" w:rsidRDefault="00D30187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</w:r>
            <w:r w:rsidR="00E8052F">
              <w:t>La police locale et la Force centrale de sécurité industrielle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Kalol</w:t>
            </w:r>
            <w:r w:rsidR="00297C2E">
              <w:br/>
            </w:r>
            <w:r>
              <w:t>60/02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1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</w:r>
            <w:r w:rsidR="00D30187">
              <w:t>1</w:t>
            </w:r>
            <w:r>
              <w:t xml:space="preserve"> chef de police et </w:t>
            </w:r>
            <w:r w:rsidR="00D30187">
              <w:t>4</w:t>
            </w:r>
            <w:r>
              <w:t xml:space="preserve"> agent</w:t>
            </w:r>
            <w:r w:rsidR="00145D60">
              <w:t>s</w:t>
            </w:r>
            <w:r>
              <w:t xml:space="preserve"> de la compagnie de réserve de la police de l</w:t>
            </w:r>
            <w:r w:rsidR="001F5235">
              <w:t>’</w:t>
            </w:r>
            <w:r>
              <w:t>État ont été chargés d</w:t>
            </w:r>
            <w:r w:rsidR="001F5235">
              <w:t>’</w:t>
            </w:r>
            <w:r>
              <w:t>assurer la sécurité des témoins</w:t>
            </w:r>
          </w:p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  <w:t>Le peloton de la compagnie de réserve de la police de l</w:t>
            </w:r>
            <w:r w:rsidR="001F5235">
              <w:t>’</w:t>
            </w:r>
            <w:r>
              <w:t>État a installé ses quartiers dans ce village</w:t>
            </w:r>
          </w:p>
          <w:p w:rsidR="00B00353" w:rsidRP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  <w:t>La police locale et la Force centrale de sécurité industrielle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shd w:val="clear" w:color="auto" w:fill="auto"/>
          </w:tcPr>
          <w:p w:rsidR="00B00353" w:rsidRPr="00E8052F" w:rsidRDefault="00B00353" w:rsidP="00145D60">
            <w:pPr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shd w:val="clear" w:color="auto" w:fill="auto"/>
          </w:tcPr>
          <w:p w:rsidR="00B00353" w:rsidRPr="00E8052F" w:rsidRDefault="00E8052F" w:rsidP="00E805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>Kalol</w:t>
            </w:r>
            <w:r w:rsidR="00297C2E">
              <w:br/>
            </w:r>
            <w:r>
              <w:t>36/02</w:t>
            </w:r>
          </w:p>
        </w:tc>
        <w:tc>
          <w:tcPr>
            <w:tcW w:w="1248" w:type="dxa"/>
            <w:shd w:val="clear" w:color="auto" w:fill="auto"/>
          </w:tcPr>
          <w:p w:rsidR="00B00353" w:rsidRPr="00E8052F" w:rsidRDefault="00E8052F" w:rsidP="009B2D7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  <w:r>
              <w:t>3</w:t>
            </w:r>
          </w:p>
        </w:tc>
        <w:tc>
          <w:tcPr>
            <w:tcW w:w="4317" w:type="dxa"/>
            <w:shd w:val="clear" w:color="auto" w:fill="auto"/>
          </w:tcPr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</w:r>
            <w:r w:rsidR="00D30187">
              <w:t>1</w:t>
            </w:r>
            <w:r>
              <w:t xml:space="preserve"> chef de police et </w:t>
            </w:r>
            <w:r w:rsidR="00D30187">
              <w:t>1</w:t>
            </w:r>
            <w:r>
              <w:t xml:space="preserve"> agent de la compagnie de réserve de la police de l</w:t>
            </w:r>
            <w:r w:rsidR="001F5235">
              <w:t>’</w:t>
            </w:r>
            <w:r>
              <w:t>État ont été chargés d</w:t>
            </w:r>
            <w:r w:rsidR="001F5235">
              <w:t>’</w:t>
            </w:r>
            <w:r>
              <w:t>assurer la sécurité de chacun des témoins</w:t>
            </w:r>
          </w:p>
          <w:p w:rsid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</w:r>
            <w:r w:rsidR="00D30187">
              <w:t>1</w:t>
            </w:r>
            <w:r>
              <w:t xml:space="preserve"> policiers de la compagnie de réserve de la police de l</w:t>
            </w:r>
            <w:r w:rsidR="001F5235">
              <w:t>’</w:t>
            </w:r>
            <w:r>
              <w:t>État ont établi un poste fixe dans ce village</w:t>
            </w:r>
          </w:p>
          <w:p w:rsidR="00B00353" w:rsidRPr="00E8052F" w:rsidRDefault="00E8052F" w:rsidP="00D30187">
            <w:pPr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  <w:t>La police locale et la Force centrale de sécurité industrielle ont effectué des patrouilles</w:t>
            </w:r>
          </w:p>
        </w:tc>
      </w:tr>
      <w:tr w:rsidR="00B00353" w:rsidRPr="00E8052F" w:rsidTr="00936E3B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bottom w:val="single" w:sz="12" w:space="0" w:color="auto"/>
            </w:tcBorders>
            <w:shd w:val="clear" w:color="auto" w:fill="auto"/>
          </w:tcPr>
          <w:p w:rsidR="00B00353" w:rsidRPr="00E8052F" w:rsidRDefault="00B00353" w:rsidP="006560A1">
            <w:pPr>
              <w:keepNext/>
              <w:numPr>
                <w:ilvl w:val="0"/>
                <w:numId w:val="1"/>
              </w:numPr>
              <w:tabs>
                <w:tab w:val="clear" w:pos="720"/>
                <w:tab w:val="left" w:pos="864"/>
                <w:tab w:val="left" w:pos="1152"/>
              </w:tabs>
              <w:suppressAutoHyphens/>
              <w:spacing w:before="40" w:after="80"/>
              <w:ind w:left="0" w:right="115" w:firstLine="0"/>
              <w:jc w:val="both"/>
            </w:pPr>
          </w:p>
        </w:tc>
        <w:tc>
          <w:tcPr>
            <w:tcW w:w="2100" w:type="dxa"/>
            <w:tcBorders>
              <w:bottom w:val="single" w:sz="12" w:space="0" w:color="auto"/>
            </w:tcBorders>
            <w:shd w:val="clear" w:color="auto" w:fill="auto"/>
          </w:tcPr>
          <w:p w:rsidR="00B00353" w:rsidRPr="00E8052F" w:rsidRDefault="00E8052F" w:rsidP="006560A1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>
              <w:t xml:space="preserve">Kalol </w:t>
            </w:r>
            <w:r w:rsidR="00297C2E">
              <w:br/>
            </w:r>
            <w:r>
              <w:t>222/02</w:t>
            </w:r>
          </w:p>
        </w:tc>
        <w:tc>
          <w:tcPr>
            <w:tcW w:w="1248" w:type="dxa"/>
            <w:tcBorders>
              <w:bottom w:val="single" w:sz="12" w:space="0" w:color="auto"/>
            </w:tcBorders>
            <w:shd w:val="clear" w:color="auto" w:fill="auto"/>
          </w:tcPr>
          <w:p w:rsidR="00B00353" w:rsidRPr="00E8052F" w:rsidRDefault="00B00353" w:rsidP="006560A1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jc w:val="right"/>
            </w:pPr>
          </w:p>
        </w:tc>
        <w:tc>
          <w:tcPr>
            <w:tcW w:w="4317" w:type="dxa"/>
            <w:tcBorders>
              <w:bottom w:val="single" w:sz="12" w:space="0" w:color="auto"/>
            </w:tcBorders>
            <w:shd w:val="clear" w:color="auto" w:fill="auto"/>
          </w:tcPr>
          <w:p w:rsidR="00E8052F" w:rsidRDefault="00E8052F" w:rsidP="006560A1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right="115"/>
            </w:pPr>
            <w:r>
              <w:t>•</w:t>
            </w:r>
            <w:r>
              <w:tab/>
              <w:t>Personne n</w:t>
            </w:r>
            <w:r w:rsidR="001F5235">
              <w:t>’</w:t>
            </w:r>
            <w:r>
              <w:t xml:space="preserve">a demandé de protection </w:t>
            </w:r>
          </w:p>
          <w:p w:rsidR="00B00353" w:rsidRPr="00E8052F" w:rsidRDefault="00E8052F" w:rsidP="006560A1">
            <w:pPr>
              <w:keepNext/>
              <w:tabs>
                <w:tab w:val="left" w:pos="147"/>
                <w:tab w:val="left" w:pos="576"/>
                <w:tab w:val="left" w:pos="864"/>
                <w:tab w:val="left" w:pos="1152"/>
              </w:tabs>
              <w:suppressAutoHyphens/>
              <w:spacing w:before="40" w:after="40"/>
              <w:ind w:left="147" w:right="115" w:hanging="147"/>
            </w:pPr>
            <w:r>
              <w:t>•</w:t>
            </w:r>
            <w:r>
              <w:tab/>
              <w:t>La police locale et la Force centrale de sécurité industrielle ont effectué fréquemment des patrouilles</w:t>
            </w:r>
          </w:p>
        </w:tc>
      </w:tr>
    </w:tbl>
    <w:p w:rsidR="006560A1" w:rsidRPr="006560A1" w:rsidRDefault="006560A1" w:rsidP="006560A1">
      <w:pPr>
        <w:pStyle w:val="SingleTxt"/>
        <w:spacing w:after="0" w:line="120" w:lineRule="exact"/>
        <w:rPr>
          <w:sz w:val="10"/>
        </w:rPr>
      </w:pPr>
    </w:p>
    <w:p w:rsidR="006560A1" w:rsidRPr="006560A1" w:rsidRDefault="006560A1" w:rsidP="006560A1">
      <w:pPr>
        <w:spacing w:line="120" w:lineRule="exact"/>
        <w:ind w:left="1425" w:hanging="1425"/>
        <w:rPr>
          <w:sz w:val="10"/>
        </w:rPr>
      </w:pPr>
    </w:p>
    <w:p w:rsidR="005963F7" w:rsidRDefault="006560A1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60A1">
        <w:tab/>
      </w:r>
      <w:r w:rsidR="005963F7" w:rsidRPr="006560A1">
        <w:t>d)</w:t>
      </w:r>
      <w:r w:rsidR="0078491E" w:rsidRPr="006560A1">
        <w:tab/>
      </w:r>
      <w:r w:rsidR="005963F7" w:rsidRPr="006560A1">
        <w:t xml:space="preserve">Informations sur les arrestations effectuées et les peines prononcées, </w:t>
      </w:r>
      <w:r w:rsidR="006305ED">
        <w:br/>
      </w:r>
      <w:r w:rsidR="005963F7" w:rsidRPr="006560A1">
        <w:t>y compris à l</w:t>
      </w:r>
      <w:r w:rsidR="001F5235" w:rsidRPr="006560A1">
        <w:t>’</w:t>
      </w:r>
      <w:r w:rsidR="005963F7" w:rsidRPr="006560A1">
        <w:t>encontre de fonctionnaires de l</w:t>
      </w:r>
      <w:r w:rsidR="001F5235" w:rsidRPr="006560A1">
        <w:t>’</w:t>
      </w:r>
      <w:r w:rsidR="005963F7" w:rsidRPr="006560A1">
        <w:t>État re</w:t>
      </w:r>
      <w:r w:rsidR="0078491E" w:rsidRPr="006560A1">
        <w:t xml:space="preserve">connus complices </w:t>
      </w:r>
      <w:r w:rsidR="006305ED">
        <w:br/>
      </w:r>
      <w:r w:rsidR="0078491E" w:rsidRPr="006560A1">
        <w:t>de ces crimes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78491E" w:rsidP="005963F7">
      <w:pPr>
        <w:pStyle w:val="SingleTxt"/>
      </w:pPr>
      <w:r>
        <w:tab/>
      </w:r>
      <w:r w:rsidR="005963F7">
        <w:t>On trouvera ci-après des informations détaillées sur le nombre d</w:t>
      </w:r>
      <w:r w:rsidR="001F5235">
        <w:t>’</w:t>
      </w:r>
      <w:r w:rsidR="005963F7">
        <w:t>arrestations effectuées et de peines prononcées :</w:t>
      </w:r>
    </w:p>
    <w:p w:rsidR="0078491E" w:rsidRPr="0078491E" w:rsidRDefault="0078491E" w:rsidP="0078491E">
      <w:pPr>
        <w:pStyle w:val="SingleTxt"/>
        <w:spacing w:after="0" w:line="120" w:lineRule="exact"/>
        <w:rPr>
          <w:sz w:val="10"/>
        </w:rPr>
      </w:pPr>
    </w:p>
    <w:p w:rsidR="0078491E" w:rsidRPr="0078491E" w:rsidRDefault="0078491E" w:rsidP="0078491E">
      <w:pPr>
        <w:pStyle w:val="SingleTxt"/>
        <w:spacing w:after="0" w:line="120" w:lineRule="exact"/>
        <w:rPr>
          <w:sz w:val="10"/>
        </w:rPr>
      </w:pPr>
    </w:p>
    <w:tbl>
      <w:tblPr>
        <w:tblW w:w="861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3"/>
        <w:gridCol w:w="971"/>
        <w:gridCol w:w="1730"/>
        <w:gridCol w:w="3758"/>
      </w:tblGrid>
      <w:tr w:rsidR="00473EAA" w:rsidRPr="00650F76" w:rsidTr="00936E3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8491E" w:rsidRPr="00650F76" w:rsidRDefault="0078491E" w:rsidP="00650F76">
            <w:pPr>
              <w:tabs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rPr>
                <w:i/>
                <w:sz w:val="14"/>
              </w:rPr>
            </w:pPr>
            <w:r w:rsidRPr="00650F76">
              <w:rPr>
                <w:i/>
                <w:sz w:val="14"/>
              </w:rPr>
              <w:t>District</w:t>
            </w:r>
          </w:p>
        </w:tc>
        <w:tc>
          <w:tcPr>
            <w:tcW w:w="9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rPr>
                <w:i/>
                <w:sz w:val="14"/>
              </w:rPr>
            </w:pPr>
            <w:r w:rsidRPr="00650F76">
              <w:rPr>
                <w:i/>
                <w:sz w:val="14"/>
              </w:rPr>
              <w:t>Nombre de cas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rPr>
                <w:i/>
                <w:sz w:val="14"/>
              </w:rPr>
            </w:pPr>
            <w:r w:rsidRPr="00650F76">
              <w:rPr>
                <w:i/>
                <w:sz w:val="14"/>
              </w:rPr>
              <w:t>Nombre d</w:t>
            </w:r>
            <w:r w:rsidR="001F5235" w:rsidRPr="00650F76">
              <w:rPr>
                <w:i/>
                <w:sz w:val="14"/>
              </w:rPr>
              <w:t>’</w:t>
            </w:r>
            <w:r w:rsidRPr="00650F76">
              <w:rPr>
                <w:i/>
                <w:sz w:val="14"/>
              </w:rPr>
              <w:t>accusés qui ont été arrêtés</w:t>
            </w:r>
          </w:p>
        </w:tc>
        <w:tc>
          <w:tcPr>
            <w:tcW w:w="37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5"/>
              <w:rPr>
                <w:i/>
                <w:sz w:val="14"/>
              </w:rPr>
            </w:pPr>
            <w:r w:rsidRPr="00650F76">
              <w:rPr>
                <w:i/>
                <w:sz w:val="14"/>
              </w:rPr>
              <w:t>État de l</w:t>
            </w:r>
            <w:r w:rsidR="001F5235" w:rsidRPr="00650F76">
              <w:rPr>
                <w:i/>
                <w:sz w:val="14"/>
              </w:rPr>
              <w:t>’</w:t>
            </w:r>
            <w:r w:rsidRPr="00650F76">
              <w:rPr>
                <w:i/>
                <w:sz w:val="14"/>
              </w:rPr>
              <w:t>affaire</w:t>
            </w: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153" w:type="dxa"/>
            <w:tcBorders>
              <w:top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</w:p>
        </w:tc>
        <w:tc>
          <w:tcPr>
            <w:tcW w:w="971" w:type="dxa"/>
            <w:tcBorders>
              <w:top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</w:p>
        </w:tc>
        <w:tc>
          <w:tcPr>
            <w:tcW w:w="1730" w:type="dxa"/>
            <w:tcBorders>
              <w:top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</w:p>
        </w:tc>
        <w:tc>
          <w:tcPr>
            <w:tcW w:w="3758" w:type="dxa"/>
            <w:tcBorders>
              <w:top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 xml:space="preserve">Ahmadabad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2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5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Suspension de la procédure par la Cour suprême</w:t>
            </w: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 xml:space="preserve">District de Kheda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4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17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12 condamnations</w:t>
            </w: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District d</w:t>
            </w:r>
            <w:r w:rsidR="001F5235" w:rsidRPr="00650F76">
              <w:t>’</w:t>
            </w:r>
            <w:r w:rsidRPr="00650F76">
              <w:t xml:space="preserve">Anand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30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En attente de jugement</w:t>
            </w: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 xml:space="preserve">District de Gandhinagar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Acquittement</w:t>
            </w: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 xml:space="preserve">District de Sabarkantha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2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17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Acquittement</w:t>
            </w: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 xml:space="preserve">District rural de Rajkot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0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Non répertorié</w:t>
            </w:r>
          </w:p>
        </w:tc>
      </w:tr>
      <w:tr w:rsidR="0078491E" w:rsidRPr="00650F76" w:rsidTr="00936E3B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 xml:space="preserve">District de Godhra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70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En attente de jugement</w:t>
            </w:r>
          </w:p>
        </w:tc>
      </w:tr>
      <w:tr w:rsidR="0078491E" w:rsidRPr="00650F76" w:rsidTr="00732399">
        <w:tblPrEx>
          <w:tblCellMar>
            <w:top w:w="0" w:type="dxa"/>
            <w:bottom w:w="0" w:type="dxa"/>
          </w:tblCellMar>
        </w:tblPrEx>
        <w:tc>
          <w:tcPr>
            <w:tcW w:w="2153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 xml:space="preserve">District de Dahod </w:t>
            </w:r>
          </w:p>
        </w:tc>
        <w:tc>
          <w:tcPr>
            <w:tcW w:w="971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</w:t>
            </w:r>
          </w:p>
        </w:tc>
        <w:tc>
          <w:tcPr>
            <w:tcW w:w="1730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20 dont 2</w:t>
            </w:r>
            <w:r w:rsidR="00650F76">
              <w:t> </w:t>
            </w:r>
            <w:r w:rsidRPr="00650F76">
              <w:t xml:space="preserve">commissaires adjoints, </w:t>
            </w:r>
            <w:r w:rsidR="00650F76">
              <w:t>2 </w:t>
            </w:r>
            <w:r w:rsidRPr="00650F76">
              <w:t>sous-inspecteurs, 2</w:t>
            </w:r>
            <w:r w:rsidR="00650F76">
              <w:t> </w:t>
            </w:r>
            <w:r w:rsidRPr="00650F76">
              <w:t>chefs de police et 2</w:t>
            </w:r>
            <w:r w:rsidR="00650F76">
              <w:t> </w:t>
            </w:r>
            <w:r w:rsidRPr="00650F76">
              <w:t>médecins</w:t>
            </w:r>
            <w:r w:rsidR="001F5235" w:rsidRPr="00650F76">
              <w:t xml:space="preserve"> </w:t>
            </w:r>
          </w:p>
        </w:tc>
        <w:tc>
          <w:tcPr>
            <w:tcW w:w="3758" w:type="dxa"/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L</w:t>
            </w:r>
            <w:r w:rsidR="001F5235" w:rsidRPr="00650F76">
              <w:t>’</w:t>
            </w:r>
            <w:r w:rsidRPr="00650F76">
              <w:t>affaire Bilkis Bano a fait l</w:t>
            </w:r>
            <w:r w:rsidR="001F5235" w:rsidRPr="00650F76">
              <w:t>’</w:t>
            </w:r>
            <w:r w:rsidRPr="00650F76">
              <w:t>objet d</w:t>
            </w:r>
            <w:r w:rsidR="001F5235" w:rsidRPr="00650F76">
              <w:t>’</w:t>
            </w:r>
            <w:r w:rsidRPr="00650F76">
              <w:t>une enquête de la part du Bureau central d</w:t>
            </w:r>
            <w:r w:rsidR="001F5235" w:rsidRPr="00650F76">
              <w:t>’</w:t>
            </w:r>
            <w:r w:rsidRPr="00650F76">
              <w:t>investigation. Conformément à la décision de la Cour suprême en date du 16 août 2004, dans la pétition de renvoi n</w:t>
            </w:r>
            <w:r w:rsidRPr="00650F76">
              <w:rPr>
                <w:vertAlign w:val="superscript"/>
              </w:rPr>
              <w:t>o</w:t>
            </w:r>
            <w:r w:rsidR="001F5235" w:rsidRPr="00650F76">
              <w:rPr>
                <w:vertAlign w:val="superscript"/>
              </w:rPr>
              <w:t> </w:t>
            </w:r>
            <w:r w:rsidRPr="00650F76">
              <w:t>192/04, le dossier a été transféré à la Cour du juge U.</w:t>
            </w:r>
            <w:r w:rsidR="006560A1" w:rsidRPr="00650F76">
              <w:t> </w:t>
            </w:r>
            <w:r w:rsidRPr="00650F76">
              <w:t>D.</w:t>
            </w:r>
            <w:r w:rsidR="006560A1" w:rsidRPr="00650F76">
              <w:t> </w:t>
            </w:r>
            <w:r w:rsidRPr="00650F76">
              <w:t xml:space="preserve">Salvi, dans le Grand Mumbai. Le tribunal de première instance a reconnu 11 accusés coupables tandis que </w:t>
            </w:r>
            <w:r w:rsidR="006560A1" w:rsidRPr="00650F76">
              <w:t>9 </w:t>
            </w:r>
            <w:r w:rsidRPr="00650F76">
              <w:t>autres ont été acquittés en application de la décision du tribunal en date du 21</w:t>
            </w:r>
            <w:r w:rsidR="00473EAA" w:rsidRPr="00650F76">
              <w:t> </w:t>
            </w:r>
            <w:r w:rsidRPr="00650F76">
              <w:t>janvier 2008.</w:t>
            </w:r>
          </w:p>
        </w:tc>
      </w:tr>
      <w:tr w:rsidR="0078491E" w:rsidRPr="00650F76" w:rsidTr="00732399">
        <w:tblPrEx>
          <w:tblCellMar>
            <w:top w:w="0" w:type="dxa"/>
            <w:bottom w:w="0" w:type="dxa"/>
          </w:tblCellMar>
        </w:tblPrEx>
        <w:tc>
          <w:tcPr>
            <w:tcW w:w="2153" w:type="dxa"/>
            <w:tcBorders>
              <w:bottom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District de Valsad</w:t>
            </w:r>
          </w:p>
        </w:tc>
        <w:tc>
          <w:tcPr>
            <w:tcW w:w="971" w:type="dxa"/>
            <w:tcBorders>
              <w:bottom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1</w:t>
            </w:r>
          </w:p>
        </w:tc>
        <w:tc>
          <w:tcPr>
            <w:tcW w:w="1730" w:type="dxa"/>
            <w:tcBorders>
              <w:bottom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0</w:t>
            </w:r>
          </w:p>
        </w:tc>
        <w:tc>
          <w:tcPr>
            <w:tcW w:w="3758" w:type="dxa"/>
            <w:tcBorders>
              <w:bottom w:val="single" w:sz="12" w:space="0" w:color="auto"/>
            </w:tcBorders>
            <w:shd w:val="clear" w:color="auto" w:fill="auto"/>
          </w:tcPr>
          <w:p w:rsidR="0078491E" w:rsidRPr="00650F76" w:rsidRDefault="0078491E" w:rsidP="00650F7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</w:pPr>
            <w:r w:rsidRPr="00650F76">
              <w:t>Un résumé a été consigné le 15</w:t>
            </w:r>
            <w:r w:rsidR="00473EAA" w:rsidRPr="00650F76">
              <w:t> </w:t>
            </w:r>
            <w:r w:rsidRPr="00650F76">
              <w:t>mai 2002</w:t>
            </w:r>
          </w:p>
        </w:tc>
      </w:tr>
    </w:tbl>
    <w:p w:rsidR="00936E3B" w:rsidRPr="00936E3B" w:rsidRDefault="005963F7" w:rsidP="00936E3B">
      <w:pPr>
        <w:pStyle w:val="SingleTxt"/>
        <w:spacing w:after="0" w:line="120" w:lineRule="exact"/>
        <w:rPr>
          <w:sz w:val="10"/>
        </w:rPr>
      </w:pPr>
      <w:r>
        <w:tab/>
      </w:r>
    </w:p>
    <w:p w:rsidR="00936E3B" w:rsidRPr="00936E3B" w:rsidRDefault="00936E3B" w:rsidP="00936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5963F7" w:rsidRDefault="00473EAA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0F76">
        <w:tab/>
      </w:r>
      <w:r w:rsidR="005963F7" w:rsidRPr="00650F76">
        <w:t>e)</w:t>
      </w:r>
      <w:r w:rsidRPr="00650F76">
        <w:tab/>
      </w:r>
      <w:r w:rsidR="005963F7" w:rsidRPr="00650F76">
        <w:t xml:space="preserve">Informations sur les mesures particulières de protection des femmes </w:t>
      </w:r>
      <w:r w:rsidR="006305ED">
        <w:br/>
      </w:r>
      <w:r w:rsidR="005963F7" w:rsidRPr="00650F76">
        <w:t>prises par l</w:t>
      </w:r>
      <w:r w:rsidR="001F5235" w:rsidRPr="00650F76">
        <w:t>’</w:t>
      </w:r>
      <w:r w:rsidR="005963F7" w:rsidRPr="00650F76">
        <w:t xml:space="preserve">État partie pour </w:t>
      </w:r>
      <w:r w:rsidR="003B0A53" w:rsidRPr="00650F76">
        <w:t>aider</w:t>
      </w:r>
      <w:r w:rsidR="005963F7" w:rsidRPr="00650F76">
        <w:t xml:space="preserve"> les femmes victimes de ces crimes</w:t>
      </w:r>
      <w:r w:rsidR="003B0A53" w:rsidRPr="00650F76">
        <w:t xml:space="preserve"> </w:t>
      </w:r>
      <w:r w:rsidR="006305ED">
        <w:br/>
      </w:r>
      <w:r w:rsidR="003B0A53" w:rsidRPr="00650F76">
        <w:t>à se réadapter</w:t>
      </w:r>
      <w:r w:rsidR="005963F7" w:rsidRPr="00650F76">
        <w:t xml:space="preserve"> et les indemniser, ainsi que le nombre de femmes </w:t>
      </w:r>
      <w:r w:rsidR="006305ED">
        <w:br/>
      </w:r>
      <w:r w:rsidR="005963F7" w:rsidRPr="00650F76">
        <w:t>qui ont bénéficié de telles mesures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473EAA" w:rsidP="005963F7">
      <w:pPr>
        <w:pStyle w:val="SingleTxt"/>
      </w:pPr>
      <w:r>
        <w:tab/>
      </w:r>
      <w:r w:rsidR="005963F7">
        <w:t xml:space="preserve">Les mesures suivantes ont été prises pour assurer la réadaptation des victimes : </w:t>
      </w:r>
    </w:p>
    <w:p w:rsidR="005963F7" w:rsidRDefault="00473EAA" w:rsidP="00473EAA">
      <w:pPr>
        <w:pStyle w:val="SingleTxt"/>
        <w:tabs>
          <w:tab w:val="right" w:pos="1685"/>
        </w:tabs>
        <w:ind w:left="1742" w:hanging="475"/>
      </w:pPr>
      <w:r>
        <w:tab/>
      </w:r>
      <w:r w:rsidR="005963F7">
        <w:t>•</w:t>
      </w:r>
      <w:r w:rsidR="005963F7">
        <w:tab/>
        <w:t>Un projet visant à offrir une formation professionnelle aux femmes victimes des émeutes</w:t>
      </w:r>
      <w:r>
        <w:t xml:space="preserve"> ayant trouvé refuge</w:t>
      </w:r>
      <w:r w:rsidR="005963F7">
        <w:t xml:space="preserve"> dans des camps a été mis en œuvre par le Gouvernement de l</w:t>
      </w:r>
      <w:r w:rsidR="001F5235">
        <w:t>’</w:t>
      </w:r>
      <w:r w:rsidR="005963F7">
        <w:t>État, parallèlement à un programme de formation offert par l</w:t>
      </w:r>
      <w:r w:rsidR="001F5235">
        <w:t>’</w:t>
      </w:r>
      <w:r w:rsidR="005963F7">
        <w:t>Agence norvégienne de coopération pour le développement (NORAD), ce qui a permis de former 5</w:t>
      </w:r>
      <w:r w:rsidR="00936E3B">
        <w:t> </w:t>
      </w:r>
      <w:r w:rsidR="005963F7">
        <w:t>731</w:t>
      </w:r>
      <w:r w:rsidR="00936E3B">
        <w:t xml:space="preserve"> </w:t>
      </w:r>
      <w:r w:rsidR="005963F7">
        <w:t>femmes à différents métiers.</w:t>
      </w:r>
    </w:p>
    <w:p w:rsidR="005963F7" w:rsidRDefault="00473EAA" w:rsidP="00473EAA">
      <w:pPr>
        <w:pStyle w:val="SingleTxt"/>
        <w:tabs>
          <w:tab w:val="right" w:pos="1685"/>
        </w:tabs>
        <w:ind w:left="1742" w:hanging="475"/>
      </w:pPr>
      <w:r>
        <w:tab/>
      </w:r>
      <w:r w:rsidR="005963F7">
        <w:t>•</w:t>
      </w:r>
      <w:r w:rsidR="005963F7">
        <w:tab/>
        <w:t xml:space="preserve">Une enquête a porté sur </w:t>
      </w:r>
      <w:r>
        <w:t>l</w:t>
      </w:r>
      <w:r w:rsidR="005963F7">
        <w:t xml:space="preserve">es orphelins et </w:t>
      </w:r>
      <w:r>
        <w:t>les veuves persécutés lors des émeutes</w:t>
      </w:r>
      <w:r w:rsidR="005963F7">
        <w:t xml:space="preserve"> intercommunautaires, qui s</w:t>
      </w:r>
      <w:r w:rsidR="001F5235">
        <w:t>’</w:t>
      </w:r>
      <w:r w:rsidR="005963F7">
        <w:t xml:space="preserve">étaient </w:t>
      </w:r>
      <w:r>
        <w:t xml:space="preserve">ensuite </w:t>
      </w:r>
      <w:r w:rsidR="005963F7">
        <w:t>réfugiés dans des camps</w:t>
      </w:r>
      <w:r>
        <w:t xml:space="preserve">. Elle a été menée en </w:t>
      </w:r>
      <w:r w:rsidR="005963F7">
        <w:t xml:space="preserve">coopération </w:t>
      </w:r>
      <w:r>
        <w:t xml:space="preserve">avec </w:t>
      </w:r>
      <w:r w:rsidR="005963F7">
        <w:t>d</w:t>
      </w:r>
      <w:r>
        <w:t xml:space="preserve">es </w:t>
      </w:r>
      <w:r w:rsidR="005963F7">
        <w:t xml:space="preserve">organisations non gouvernementales telles que </w:t>
      </w:r>
      <w:r>
        <w:t xml:space="preserve">la </w:t>
      </w:r>
      <w:r w:rsidR="005963F7">
        <w:t xml:space="preserve">Child Line Organisation, </w:t>
      </w:r>
      <w:r>
        <w:t>l</w:t>
      </w:r>
      <w:r w:rsidR="001F5235">
        <w:t>’</w:t>
      </w:r>
      <w:r w:rsidR="005963F7">
        <w:t xml:space="preserve">ASAG, </w:t>
      </w:r>
      <w:r>
        <w:t xml:space="preserve">la </w:t>
      </w:r>
      <w:r w:rsidR="005963F7">
        <w:t>Self-Employed Women</w:t>
      </w:r>
      <w:r w:rsidR="001F5235">
        <w:t>’</w:t>
      </w:r>
      <w:r w:rsidR="005963F7">
        <w:t xml:space="preserve">s Association, </w:t>
      </w:r>
      <w:r>
        <w:t>l</w:t>
      </w:r>
      <w:r w:rsidR="001F5235">
        <w:t>’</w:t>
      </w:r>
      <w:r w:rsidR="005963F7">
        <w:t>Akhand Joyt Foundat</w:t>
      </w:r>
      <w:r>
        <w:t>i</w:t>
      </w:r>
      <w:r w:rsidR="005963F7">
        <w:t>on,</w:t>
      </w:r>
      <w:r>
        <w:t xml:space="preserve"> la</w:t>
      </w:r>
      <w:r w:rsidR="005963F7">
        <w:t xml:space="preserve"> H.</w:t>
      </w:r>
      <w:r w:rsidR="00650F76">
        <w:t> K. </w:t>
      </w:r>
      <w:r w:rsidR="005963F7">
        <w:t>Jani Organisation et bien d</w:t>
      </w:r>
      <w:r w:rsidR="001F5235">
        <w:t>’</w:t>
      </w:r>
      <w:r w:rsidR="005963F7">
        <w:t>autres.</w:t>
      </w:r>
    </w:p>
    <w:p w:rsidR="005963F7" w:rsidRDefault="00473EAA" w:rsidP="00473EAA">
      <w:pPr>
        <w:pStyle w:val="SingleTxt"/>
        <w:tabs>
          <w:tab w:val="right" w:pos="1685"/>
        </w:tabs>
        <w:ind w:left="1742" w:hanging="475"/>
      </w:pPr>
      <w:r>
        <w:tab/>
      </w:r>
      <w:r w:rsidR="005963F7">
        <w:t>•</w:t>
      </w:r>
      <w:r w:rsidR="005963F7">
        <w:tab/>
        <w:t>Un montant de 824</w:t>
      </w:r>
      <w:r w:rsidR="00936E3B">
        <w:t> </w:t>
      </w:r>
      <w:r w:rsidR="005963F7">
        <w:t>857</w:t>
      </w:r>
      <w:r w:rsidR="00936E3B">
        <w:t xml:space="preserve"> </w:t>
      </w:r>
      <w:r w:rsidR="005963F7">
        <w:t>roupies a été versé dans le cadre d</w:t>
      </w:r>
      <w:r w:rsidR="001F5235">
        <w:t>’</w:t>
      </w:r>
      <w:r w:rsidR="005963F7">
        <w:t xml:space="preserve">un projet </w:t>
      </w:r>
      <w:r>
        <w:t xml:space="preserve">consistant à octroyer une </w:t>
      </w:r>
      <w:r w:rsidR="005963F7">
        <w:t>assistance financière aux veuves, ce qui a permis d</w:t>
      </w:r>
      <w:r w:rsidR="001F5235">
        <w:t>’</w:t>
      </w:r>
      <w:r>
        <w:t>aider 480 </w:t>
      </w:r>
      <w:r w:rsidR="005963F7">
        <w:t xml:space="preserve">femmes </w:t>
      </w:r>
      <w:r>
        <w:t xml:space="preserve">qui avaient été </w:t>
      </w:r>
      <w:r w:rsidR="005963F7">
        <w:t>touchées par les émeutes</w:t>
      </w:r>
      <w:r>
        <w:t xml:space="preserve"> et</w:t>
      </w:r>
      <w:r w:rsidR="005963F7">
        <w:t xml:space="preserve"> s</w:t>
      </w:r>
      <w:r w:rsidR="001F5235">
        <w:t>’</w:t>
      </w:r>
      <w:r w:rsidR="005963F7">
        <w:t>étaient réfugiées dans des camps.</w:t>
      </w:r>
    </w:p>
    <w:p w:rsidR="005963F7" w:rsidRDefault="00473EAA" w:rsidP="00473EAA">
      <w:pPr>
        <w:pStyle w:val="SingleTxt"/>
        <w:tabs>
          <w:tab w:val="right" w:pos="1685"/>
        </w:tabs>
        <w:ind w:left="1742" w:hanging="475"/>
      </w:pPr>
      <w:r>
        <w:tab/>
      </w:r>
      <w:r w:rsidR="005963F7">
        <w:t>•</w:t>
      </w:r>
      <w:r w:rsidR="005963F7">
        <w:tab/>
        <w:t xml:space="preserve">Deux enfants qui </w:t>
      </w:r>
      <w:r>
        <w:t>avaient trouvé refuge</w:t>
      </w:r>
      <w:r w:rsidR="005963F7">
        <w:t xml:space="preserve"> dans </w:t>
      </w:r>
      <w:r>
        <w:t>un camp</w:t>
      </w:r>
      <w:r w:rsidR="005963F7">
        <w:t xml:space="preserve"> ont reçu une assistance dans le cadre d</w:t>
      </w:r>
      <w:r w:rsidR="001F5235">
        <w:t>’</w:t>
      </w:r>
      <w:r w:rsidR="005963F7">
        <w:t xml:space="preserve">un projet de placement familial. On leur a </w:t>
      </w:r>
      <w:r>
        <w:t>octroyé</w:t>
      </w:r>
      <w:r w:rsidR="005963F7">
        <w:t xml:space="preserve"> une aide de 500</w:t>
      </w:r>
      <w:r>
        <w:t> </w:t>
      </w:r>
      <w:r w:rsidR="005963F7">
        <w:t>roupies par mois</w:t>
      </w:r>
      <w:r>
        <w:t>, qu</w:t>
      </w:r>
      <w:r w:rsidR="001F5235">
        <w:t>’</w:t>
      </w:r>
      <w:r>
        <w:t>ils toucheront</w:t>
      </w:r>
      <w:r w:rsidR="005963F7">
        <w:t xml:space="preserve"> jusqu</w:t>
      </w:r>
      <w:r w:rsidR="001F5235">
        <w:t>’</w:t>
      </w:r>
      <w:r w:rsidR="005963F7">
        <w:t xml:space="preserve">à </w:t>
      </w:r>
      <w:r>
        <w:t xml:space="preserve">leurs </w:t>
      </w:r>
      <w:r w:rsidR="005963F7">
        <w:t>18 ans.</w:t>
      </w:r>
    </w:p>
    <w:p w:rsidR="005963F7" w:rsidRDefault="00473EAA" w:rsidP="00473EAA">
      <w:pPr>
        <w:pStyle w:val="SingleTxt"/>
        <w:tabs>
          <w:tab w:val="right" w:pos="1685"/>
        </w:tabs>
        <w:ind w:left="1742" w:hanging="475"/>
      </w:pPr>
      <w:r>
        <w:tab/>
      </w:r>
      <w:r w:rsidR="005963F7">
        <w:t>•</w:t>
      </w:r>
      <w:r w:rsidR="005963F7">
        <w:tab/>
      </w:r>
      <w:r w:rsidR="00B645AC">
        <w:t>Trois-cent trente-quatre</w:t>
      </w:r>
      <w:r w:rsidR="005963F7">
        <w:t xml:space="preserve"> enfants ont reçu une aide dans le cadre d</w:t>
      </w:r>
      <w:r w:rsidR="001F5235">
        <w:t>’</w:t>
      </w:r>
      <w:r w:rsidR="005963F7">
        <w:t xml:space="preserve">un projet géré par la National Foundation for Communal Harmony à New Delhi. Le suivi </w:t>
      </w:r>
      <w:r>
        <w:t>était</w:t>
      </w:r>
      <w:r w:rsidR="005963F7">
        <w:t xml:space="preserve"> assuré par tous les agents de recouvrement des districts.</w:t>
      </w:r>
    </w:p>
    <w:p w:rsidR="005963F7" w:rsidRDefault="00473EAA" w:rsidP="00473EAA">
      <w:pPr>
        <w:pStyle w:val="SingleTxt"/>
        <w:tabs>
          <w:tab w:val="right" w:pos="1685"/>
        </w:tabs>
        <w:ind w:left="1742" w:hanging="475"/>
      </w:pPr>
      <w:r>
        <w:tab/>
      </w:r>
      <w:r w:rsidR="005963F7">
        <w:t>•</w:t>
      </w:r>
      <w:r w:rsidR="005963F7">
        <w:tab/>
        <w:t xml:space="preserve">Trois personnes </w:t>
      </w:r>
      <w:r>
        <w:t>devenues</w:t>
      </w:r>
      <w:r w:rsidR="005963F7">
        <w:t xml:space="preserve"> handicapées à la suite des émeutes et qui s</w:t>
      </w:r>
      <w:r w:rsidR="001F5235">
        <w:t>’</w:t>
      </w:r>
      <w:r w:rsidR="005963F7">
        <w:t xml:space="preserve">étaient réfugiées dans </w:t>
      </w:r>
      <w:r>
        <w:t>d</w:t>
      </w:r>
      <w:r w:rsidR="005963F7">
        <w:t>es camps ont reçu une carte d</w:t>
      </w:r>
      <w:r w:rsidR="001F5235">
        <w:t>’</w:t>
      </w:r>
      <w:r w:rsidR="005963F7">
        <w:t xml:space="preserve">invalidité, qui leur permet de se déplacer gratuitement à bord des </w:t>
      </w:r>
      <w:r>
        <w:t>autocars</w:t>
      </w:r>
      <w:r w:rsidR="005963F7">
        <w:t xml:space="preserve"> publics.</w:t>
      </w:r>
    </w:p>
    <w:p w:rsidR="005963F7" w:rsidRDefault="00473EAA" w:rsidP="00473EAA">
      <w:pPr>
        <w:pStyle w:val="SingleTxt"/>
        <w:tabs>
          <w:tab w:val="right" w:pos="1685"/>
        </w:tabs>
        <w:ind w:left="1742" w:hanging="475"/>
      </w:pPr>
      <w:r>
        <w:tab/>
      </w:r>
      <w:r w:rsidR="005963F7">
        <w:t>•</w:t>
      </w:r>
      <w:r w:rsidR="005963F7">
        <w:tab/>
        <w:t>Les émeutes inter</w:t>
      </w:r>
      <w:r>
        <w:t>communautaires</w:t>
      </w:r>
      <w:r w:rsidR="005963F7">
        <w:t xml:space="preserve"> ont entraîné une profonde détresse et des traumatismes</w:t>
      </w:r>
      <w:r>
        <w:t xml:space="preserve"> psychologiques</w:t>
      </w:r>
      <w:r w:rsidR="005963F7">
        <w:t xml:space="preserve">, notamment chez les femmes et les enfants. Pour mettre en place une infrastructure de soins psychosociaux </w:t>
      </w:r>
      <w:r>
        <w:t>à l</w:t>
      </w:r>
      <w:r w:rsidR="001F5235">
        <w:t>’</w:t>
      </w:r>
      <w:r>
        <w:t>intention des</w:t>
      </w:r>
      <w:r w:rsidR="005963F7">
        <w:t xml:space="preserve"> femmes </w:t>
      </w:r>
      <w:r>
        <w:t xml:space="preserve">et des enfants </w:t>
      </w:r>
      <w:r w:rsidR="005963F7">
        <w:t>réfugiés dans les camps d</w:t>
      </w:r>
      <w:r w:rsidR="001F5235">
        <w:t>’</w:t>
      </w:r>
      <w:r w:rsidR="005963F7">
        <w:t>hébergement de l</w:t>
      </w:r>
      <w:r w:rsidR="001F5235">
        <w:t>’</w:t>
      </w:r>
      <w:r w:rsidR="005963F7">
        <w:t xml:space="preserve">État, certaines mesures ont été adoptées : des conseillers </w:t>
      </w:r>
      <w:r>
        <w:t>appartenant à</w:t>
      </w:r>
      <w:r w:rsidR="005963F7">
        <w:t xml:space="preserve"> diverses organisations non gouvernementales se sont portés volontaires pour offrir des </w:t>
      </w:r>
      <w:r>
        <w:t>services</w:t>
      </w:r>
      <w:r w:rsidR="005963F7">
        <w:t xml:space="preserve"> aux femmes</w:t>
      </w:r>
      <w:r>
        <w:t>; u</w:t>
      </w:r>
      <w:r w:rsidR="005963F7">
        <w:t>n camp de formation a été organisé au Gandhi Labour Institute</w:t>
      </w:r>
      <w:r w:rsidRPr="00473EAA">
        <w:t xml:space="preserve"> </w:t>
      </w:r>
      <w:r>
        <w:t>pendant trois jours</w:t>
      </w:r>
      <w:r w:rsidR="00E55691">
        <w:t>,</w:t>
      </w:r>
      <w:r w:rsidR="005963F7">
        <w:t xml:space="preserve"> du 30</w:t>
      </w:r>
      <w:r>
        <w:t> </w:t>
      </w:r>
      <w:r w:rsidR="005963F7">
        <w:t>mai au 1</w:t>
      </w:r>
      <w:r w:rsidR="005963F7" w:rsidRPr="00473EAA">
        <w:rPr>
          <w:vertAlign w:val="superscript"/>
        </w:rPr>
        <w:t>er</w:t>
      </w:r>
      <w:r>
        <w:t> </w:t>
      </w:r>
      <w:r w:rsidR="005963F7">
        <w:t>juin 2002</w:t>
      </w:r>
      <w:r>
        <w:t xml:space="preserve">; 33 conseillers spécialement formés ont offert leurs services à des </w:t>
      </w:r>
      <w:r w:rsidR="001F5235">
        <w:t>personnes</w:t>
      </w:r>
      <w:r w:rsidR="005963F7">
        <w:t xml:space="preserve"> traumatis</w:t>
      </w:r>
      <w:r>
        <w:t>é</w:t>
      </w:r>
      <w:r w:rsidR="005963F7">
        <w:t>e</w:t>
      </w:r>
      <w:r>
        <w:t>s entre mai et</w:t>
      </w:r>
      <w:r w:rsidR="005963F7">
        <w:t xml:space="preserve"> août 2002 (pendant près de quatre mois)</w:t>
      </w:r>
      <w:r>
        <w:t>, et les bénéficiaires se répartissent comme suit</w:t>
      </w:r>
      <w:r w:rsidR="005963F7">
        <w:t> :</w:t>
      </w:r>
    </w:p>
    <w:p w:rsidR="00001F83" w:rsidRPr="00001F83" w:rsidRDefault="005963F7" w:rsidP="00001F83">
      <w:pPr>
        <w:pStyle w:val="SingleTxt"/>
        <w:spacing w:after="0" w:line="120" w:lineRule="exact"/>
        <w:rPr>
          <w:sz w:val="10"/>
        </w:rPr>
      </w:pPr>
      <w:r>
        <w:tab/>
      </w:r>
    </w:p>
    <w:p w:rsidR="00E44A4B" w:rsidRDefault="00E44A4B" w:rsidP="00E44A4B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5"/>
        <w:gridCol w:w="1203"/>
        <w:gridCol w:w="1204"/>
        <w:gridCol w:w="1204"/>
      </w:tblGrid>
      <w:tr w:rsidR="00117B56" w:rsidRPr="00E44A4B" w:rsidTr="009B2D73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7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17B56" w:rsidRPr="00E44A4B" w:rsidRDefault="00117B56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43"/>
              <w:rPr>
                <w:i/>
                <w:sz w:val="14"/>
              </w:rPr>
            </w:pPr>
            <w:r w:rsidRPr="00E44A4B">
              <w:rPr>
                <w:i/>
                <w:sz w:val="14"/>
              </w:rPr>
              <w:t>Type de bénéficiaires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17B56" w:rsidRPr="00E44A4B" w:rsidRDefault="00117B56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43"/>
              <w:jc w:val="center"/>
              <w:rPr>
                <w:i/>
                <w:sz w:val="14"/>
              </w:rPr>
            </w:pPr>
            <w:r w:rsidRPr="00E44A4B">
              <w:rPr>
                <w:i/>
                <w:sz w:val="14"/>
              </w:rPr>
              <w:t>Nombre de bénéficiaires</w:t>
            </w:r>
          </w:p>
        </w:tc>
      </w:tr>
      <w:tr w:rsidR="00117B56" w:rsidRPr="00E44A4B" w:rsidTr="009B2D73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7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7B56" w:rsidRPr="00E44A4B" w:rsidRDefault="00117B56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7B56" w:rsidRPr="00E44A4B" w:rsidRDefault="00117B56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De sexe masculin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7B56" w:rsidRPr="00E44A4B" w:rsidRDefault="00117B56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De sexe féminin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7B56" w:rsidRPr="009B2D73" w:rsidRDefault="00117B56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43"/>
              <w:jc w:val="right"/>
              <w:rPr>
                <w:b/>
                <w:sz w:val="14"/>
              </w:rPr>
            </w:pPr>
            <w:r w:rsidRPr="009B2D73">
              <w:rPr>
                <w:b/>
                <w:sz w:val="14"/>
              </w:rPr>
              <w:t>Total</w:t>
            </w:r>
          </w:p>
        </w:tc>
      </w:tr>
      <w:tr w:rsidR="00E44A4B" w:rsidRPr="00E44A4B" w:rsidTr="00117B56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3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44A4B" w:rsidRPr="00E44A4B" w:rsidRDefault="00E44A4B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12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44A4B" w:rsidRPr="00E44A4B" w:rsidRDefault="00E44A4B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44A4B" w:rsidRPr="00E44A4B" w:rsidRDefault="00E44A4B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44A4B" w:rsidRPr="009B2D73" w:rsidRDefault="00E44A4B" w:rsidP="00E44A4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z w:val="17"/>
              </w:rPr>
            </w:pPr>
          </w:p>
        </w:tc>
      </w:tr>
      <w:tr w:rsidR="00117B56" w:rsidRPr="00E44A4B" w:rsidTr="00117B56">
        <w:tblPrEx>
          <w:tblCellMar>
            <w:top w:w="0" w:type="dxa"/>
            <w:bottom w:w="0" w:type="dxa"/>
          </w:tblCellMar>
        </w:tblPrEx>
        <w:tc>
          <w:tcPr>
            <w:tcW w:w="3675" w:type="dxa"/>
            <w:shd w:val="clear" w:color="auto" w:fill="auto"/>
          </w:tcPr>
          <w:p w:rsidR="00E44A4B" w:rsidRPr="00E44A4B" w:rsidRDefault="00B645AC" w:rsidP="00B645AC">
            <w:pPr>
              <w:tabs>
                <w:tab w:val="left" w:pos="171"/>
              </w:tabs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</w:t>
            </w:r>
            <w:r>
              <w:rPr>
                <w:sz w:val="17"/>
                <w:szCs w:val="17"/>
              </w:rPr>
              <w:tab/>
            </w:r>
            <w:r w:rsidR="00E44A4B" w:rsidRPr="00E44A4B">
              <w:rPr>
                <w:sz w:val="17"/>
                <w:szCs w:val="17"/>
              </w:rPr>
              <w:t>Enfants</w:t>
            </w:r>
          </w:p>
        </w:tc>
        <w:tc>
          <w:tcPr>
            <w:tcW w:w="1203" w:type="dxa"/>
            <w:shd w:val="clear" w:color="auto" w:fill="auto"/>
            <w:vAlign w:val="bottom"/>
          </w:tcPr>
          <w:p w:rsidR="00E44A4B" w:rsidRPr="00E44A4B" w:rsidRDefault="00E44A4B" w:rsidP="00E44A4B">
            <w:pPr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1 522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E44A4B" w:rsidRPr="00E44A4B" w:rsidRDefault="00E44A4B" w:rsidP="00E44A4B">
            <w:pPr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2 302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E44A4B" w:rsidRPr="009B2D73" w:rsidRDefault="00E44A4B" w:rsidP="00E44A4B">
            <w:pPr>
              <w:jc w:val="right"/>
              <w:rPr>
                <w:b/>
                <w:sz w:val="17"/>
                <w:szCs w:val="17"/>
              </w:rPr>
            </w:pPr>
            <w:r w:rsidRPr="009B2D73">
              <w:rPr>
                <w:b/>
                <w:sz w:val="17"/>
                <w:szCs w:val="17"/>
              </w:rPr>
              <w:t>3 824</w:t>
            </w:r>
          </w:p>
        </w:tc>
      </w:tr>
      <w:tr w:rsidR="00E44A4B" w:rsidRPr="00E44A4B" w:rsidTr="00117B56">
        <w:tblPrEx>
          <w:tblCellMar>
            <w:top w:w="0" w:type="dxa"/>
            <w:bottom w:w="0" w:type="dxa"/>
          </w:tblCellMar>
        </w:tblPrEx>
        <w:tc>
          <w:tcPr>
            <w:tcW w:w="3675" w:type="dxa"/>
            <w:shd w:val="clear" w:color="auto" w:fill="auto"/>
          </w:tcPr>
          <w:p w:rsidR="00E44A4B" w:rsidRPr="00E44A4B" w:rsidRDefault="00E44A4B" w:rsidP="00B645AC">
            <w:pPr>
              <w:tabs>
                <w:tab w:val="left" w:pos="171"/>
              </w:tabs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2.</w:t>
            </w:r>
            <w:r w:rsidR="00B645AC">
              <w:rPr>
                <w:sz w:val="17"/>
                <w:szCs w:val="17"/>
              </w:rPr>
              <w:tab/>
            </w:r>
            <w:r w:rsidRPr="00E44A4B">
              <w:rPr>
                <w:sz w:val="17"/>
                <w:szCs w:val="17"/>
              </w:rPr>
              <w:t>Adolescents</w:t>
            </w:r>
          </w:p>
        </w:tc>
        <w:tc>
          <w:tcPr>
            <w:tcW w:w="1203" w:type="dxa"/>
            <w:shd w:val="clear" w:color="auto" w:fill="auto"/>
            <w:vAlign w:val="bottom"/>
          </w:tcPr>
          <w:p w:rsidR="00E44A4B" w:rsidRPr="00E44A4B" w:rsidRDefault="00E44A4B" w:rsidP="00E44A4B">
            <w:pPr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1 065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E44A4B" w:rsidRPr="00E44A4B" w:rsidRDefault="00E44A4B" w:rsidP="00E44A4B">
            <w:pPr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2 042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E44A4B" w:rsidRPr="009B2D73" w:rsidRDefault="00E44A4B" w:rsidP="00E44A4B">
            <w:pPr>
              <w:jc w:val="right"/>
              <w:rPr>
                <w:b/>
                <w:sz w:val="17"/>
                <w:szCs w:val="17"/>
              </w:rPr>
            </w:pPr>
            <w:r w:rsidRPr="009B2D73">
              <w:rPr>
                <w:b/>
                <w:sz w:val="17"/>
                <w:szCs w:val="17"/>
              </w:rPr>
              <w:t>3 107</w:t>
            </w:r>
          </w:p>
        </w:tc>
      </w:tr>
      <w:tr w:rsidR="00117B56" w:rsidRPr="00E44A4B" w:rsidTr="00117B56">
        <w:tblPrEx>
          <w:tblCellMar>
            <w:top w:w="0" w:type="dxa"/>
            <w:bottom w:w="0" w:type="dxa"/>
          </w:tblCellMar>
        </w:tblPrEx>
        <w:tc>
          <w:tcPr>
            <w:tcW w:w="3675" w:type="dxa"/>
            <w:shd w:val="clear" w:color="auto" w:fill="auto"/>
          </w:tcPr>
          <w:p w:rsidR="00E44A4B" w:rsidRPr="00E44A4B" w:rsidRDefault="00E44A4B" w:rsidP="00B645AC">
            <w:pPr>
              <w:tabs>
                <w:tab w:val="left" w:pos="171"/>
              </w:tabs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3.</w:t>
            </w:r>
            <w:r w:rsidR="00B645AC">
              <w:rPr>
                <w:sz w:val="17"/>
                <w:szCs w:val="17"/>
              </w:rPr>
              <w:tab/>
            </w:r>
            <w:r w:rsidRPr="00E44A4B">
              <w:rPr>
                <w:sz w:val="17"/>
                <w:szCs w:val="17"/>
              </w:rPr>
              <w:t>Adultes</w:t>
            </w:r>
          </w:p>
        </w:tc>
        <w:tc>
          <w:tcPr>
            <w:tcW w:w="1203" w:type="dxa"/>
            <w:shd w:val="clear" w:color="auto" w:fill="auto"/>
            <w:vAlign w:val="bottom"/>
          </w:tcPr>
          <w:p w:rsidR="00E44A4B" w:rsidRPr="00E44A4B" w:rsidRDefault="00E44A4B" w:rsidP="00E44A4B">
            <w:pPr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831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E44A4B" w:rsidRPr="00E44A4B" w:rsidRDefault="00E44A4B" w:rsidP="00E44A4B">
            <w:pPr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3 474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E44A4B" w:rsidRPr="009B2D73" w:rsidRDefault="00E44A4B" w:rsidP="00E44A4B">
            <w:pPr>
              <w:jc w:val="right"/>
              <w:rPr>
                <w:b/>
                <w:sz w:val="17"/>
                <w:szCs w:val="17"/>
              </w:rPr>
            </w:pPr>
            <w:r w:rsidRPr="009B2D73">
              <w:rPr>
                <w:b/>
                <w:sz w:val="17"/>
                <w:szCs w:val="17"/>
              </w:rPr>
              <w:t>4 305</w:t>
            </w:r>
          </w:p>
        </w:tc>
      </w:tr>
      <w:tr w:rsidR="00117B56" w:rsidRPr="00E44A4B" w:rsidTr="00117B56">
        <w:tblPrEx>
          <w:tblCellMar>
            <w:top w:w="0" w:type="dxa"/>
            <w:bottom w:w="0" w:type="dxa"/>
          </w:tblCellMar>
        </w:tblPrEx>
        <w:tc>
          <w:tcPr>
            <w:tcW w:w="3675" w:type="dxa"/>
            <w:tcBorders>
              <w:bottom w:val="single" w:sz="12" w:space="0" w:color="auto"/>
            </w:tcBorders>
            <w:shd w:val="clear" w:color="auto" w:fill="auto"/>
          </w:tcPr>
          <w:p w:rsidR="00E44A4B" w:rsidRPr="00E44A4B" w:rsidRDefault="00B645AC" w:rsidP="00B645AC">
            <w:pPr>
              <w:tabs>
                <w:tab w:val="left" w:pos="171"/>
              </w:tabs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</w:t>
            </w:r>
            <w:r>
              <w:rPr>
                <w:sz w:val="17"/>
                <w:szCs w:val="17"/>
              </w:rPr>
              <w:tab/>
            </w:r>
            <w:r w:rsidR="00E44A4B" w:rsidRPr="00E44A4B">
              <w:rPr>
                <w:sz w:val="17"/>
                <w:szCs w:val="17"/>
              </w:rPr>
              <w:t>Personnes âgées</w:t>
            </w:r>
          </w:p>
        </w:tc>
        <w:tc>
          <w:tcPr>
            <w:tcW w:w="12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44A4B" w:rsidRPr="00E44A4B" w:rsidRDefault="00E44A4B" w:rsidP="009B2D73">
            <w:pPr>
              <w:spacing w:after="80"/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4 306</w:t>
            </w:r>
          </w:p>
        </w:tc>
        <w:tc>
          <w:tcPr>
            <w:tcW w:w="12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44A4B" w:rsidRPr="00E44A4B" w:rsidRDefault="00E44A4B" w:rsidP="009B2D73">
            <w:pPr>
              <w:spacing w:after="80"/>
              <w:jc w:val="right"/>
              <w:rPr>
                <w:sz w:val="17"/>
                <w:szCs w:val="17"/>
              </w:rPr>
            </w:pPr>
            <w:r w:rsidRPr="00E44A4B">
              <w:rPr>
                <w:sz w:val="17"/>
                <w:szCs w:val="17"/>
              </w:rPr>
              <w:t>11 565</w:t>
            </w:r>
          </w:p>
        </w:tc>
        <w:tc>
          <w:tcPr>
            <w:tcW w:w="12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44A4B" w:rsidRPr="009B2D73" w:rsidRDefault="00E44A4B" w:rsidP="009B2D73">
            <w:pPr>
              <w:spacing w:after="80"/>
              <w:jc w:val="right"/>
              <w:rPr>
                <w:b/>
                <w:sz w:val="17"/>
                <w:szCs w:val="17"/>
              </w:rPr>
            </w:pPr>
            <w:r w:rsidRPr="009B2D73">
              <w:rPr>
                <w:b/>
                <w:sz w:val="17"/>
                <w:szCs w:val="17"/>
              </w:rPr>
              <w:t>15 871</w:t>
            </w:r>
          </w:p>
        </w:tc>
      </w:tr>
    </w:tbl>
    <w:p w:rsidR="00936E3B" w:rsidRPr="00936E3B" w:rsidRDefault="00936E3B" w:rsidP="00936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936E3B" w:rsidRPr="00936E3B" w:rsidRDefault="00936E3B" w:rsidP="00936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5963F7" w:rsidRDefault="00B645AC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45AC">
        <w:tab/>
      </w:r>
      <w:r w:rsidR="005963F7" w:rsidRPr="00B645AC">
        <w:t>f)</w:t>
      </w:r>
      <w:r w:rsidR="00117B56" w:rsidRPr="00B645AC">
        <w:tab/>
      </w:r>
      <w:r w:rsidR="005963F7" w:rsidRPr="00B645AC">
        <w:t>Informations sur les indemnisations accordées aux femmes victimes,</w:t>
      </w:r>
      <w:r w:rsidRPr="00B645AC">
        <w:t xml:space="preserve"> </w:t>
      </w:r>
      <w:r w:rsidR="006305ED">
        <w:br/>
      </w:r>
      <w:r w:rsidR="00117B56" w:rsidRPr="00B645AC">
        <w:t>notamment d</w:t>
      </w:r>
      <w:r w:rsidR="001F5235" w:rsidRPr="00B645AC">
        <w:t>’</w:t>
      </w:r>
      <w:r w:rsidR="00117B56" w:rsidRPr="00B645AC">
        <w:t>actes de violence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117B56" w:rsidP="005963F7">
      <w:pPr>
        <w:pStyle w:val="SingleTxt"/>
      </w:pPr>
      <w:r>
        <w:tab/>
      </w:r>
      <w:r w:rsidR="005963F7">
        <w:t>Par l</w:t>
      </w:r>
      <w:r w:rsidR="001F5235">
        <w:t>’</w:t>
      </w:r>
      <w:r w:rsidR="005963F7">
        <w:t>intermédiaire du</w:t>
      </w:r>
      <w:r>
        <w:t xml:space="preserve"> Centre de coopération pour le développement des femmes au</w:t>
      </w:r>
      <w:r w:rsidR="005963F7">
        <w:t xml:space="preserve"> Gujarat, le Gouvernement de l</w:t>
      </w:r>
      <w:r w:rsidR="001F5235">
        <w:t>’</w:t>
      </w:r>
      <w:r w:rsidR="005963F7">
        <w:t xml:space="preserve">État a </w:t>
      </w:r>
      <w:r>
        <w:t>élaboré</w:t>
      </w:r>
      <w:r w:rsidR="005963F7">
        <w:t xml:space="preserve"> un programme de formation</w:t>
      </w:r>
      <w:r>
        <w:t>,</w:t>
      </w:r>
      <w:r w:rsidR="005963F7">
        <w:t xml:space="preserve"> encadré par l</w:t>
      </w:r>
      <w:r w:rsidR="001F5235">
        <w:t>’</w:t>
      </w:r>
      <w:r w:rsidR="005963F7">
        <w:t>Agence norvégienne de coopération pour le développement</w:t>
      </w:r>
      <w:r>
        <w:t>,</w:t>
      </w:r>
      <w:r w:rsidR="005963F7">
        <w:t xml:space="preserve"> à l</w:t>
      </w:r>
      <w:r w:rsidR="001F5235">
        <w:t>’</w:t>
      </w:r>
      <w:r w:rsidR="005963F7">
        <w:t>intention des victimes des émeutes se trouvant dans les camps d</w:t>
      </w:r>
      <w:r w:rsidR="001F5235">
        <w:t>’</w:t>
      </w:r>
      <w:r w:rsidR="005963F7">
        <w:t xml:space="preserve">hébergement. Le Gouvernement indien a affecté 23,6 millions de roupies </w:t>
      </w:r>
      <w:r>
        <w:t>à l</w:t>
      </w:r>
      <w:r w:rsidR="001F5235">
        <w:t>’</w:t>
      </w:r>
      <w:r>
        <w:t>organisation</w:t>
      </w:r>
      <w:r w:rsidR="005963F7">
        <w:t xml:space="preserve"> d</w:t>
      </w:r>
      <w:r w:rsidR="001F5235">
        <w:t>’</w:t>
      </w:r>
      <w:r w:rsidR="005963F7">
        <w:t>une formation visant à assurer la réadaptation des femmes touchées par les émeutes. Le Gouvernement de l</w:t>
      </w:r>
      <w:r w:rsidR="001F5235">
        <w:t>’</w:t>
      </w:r>
      <w:r w:rsidR="005963F7">
        <w:t xml:space="preserve">État a </w:t>
      </w:r>
      <w:r>
        <w:t xml:space="preserve">quant à lui </w:t>
      </w:r>
      <w:r w:rsidR="005963F7">
        <w:t xml:space="preserve">alloué 23 millions de roupies à </w:t>
      </w:r>
      <w:r>
        <w:t>la mise en place de</w:t>
      </w:r>
      <w:r w:rsidR="005963F7">
        <w:t xml:space="preserve"> cours de formation professionnelle dans tous les districts.</w:t>
      </w:r>
    </w:p>
    <w:p w:rsidR="00001F83" w:rsidRPr="00001F83" w:rsidRDefault="00001F83" w:rsidP="00001F83">
      <w:pPr>
        <w:pStyle w:val="SingleTxt"/>
        <w:spacing w:after="0" w:line="120" w:lineRule="exact"/>
        <w:rPr>
          <w:sz w:val="10"/>
        </w:rPr>
      </w:pPr>
    </w:p>
    <w:p w:rsidR="005963F7" w:rsidRPr="00B645AC" w:rsidRDefault="00117B56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45AC">
        <w:tab/>
      </w:r>
      <w:r w:rsidR="005963F7" w:rsidRPr="00B645AC">
        <w:t>g)</w:t>
      </w:r>
      <w:r w:rsidRPr="00B645AC">
        <w:tab/>
      </w:r>
      <w:r w:rsidR="005963F7" w:rsidRPr="00B645AC">
        <w:t>Informations sur les données, ventilées par sexe, relatives aux quelque 5</w:t>
      </w:r>
      <w:r w:rsidR="00B645AC">
        <w:t> 000 </w:t>
      </w:r>
      <w:r w:rsidR="005963F7" w:rsidRPr="00B645AC">
        <w:t xml:space="preserve">familles musulmanes déplacées à cause de la violence </w:t>
      </w:r>
      <w:r w:rsidR="006305ED">
        <w:br/>
      </w:r>
      <w:r w:rsidR="005963F7" w:rsidRPr="00B645AC">
        <w:t xml:space="preserve">et sur les mesures prises par les autorités publiques pour les </w:t>
      </w:r>
      <w:r w:rsidRPr="00B645AC">
        <w:t xml:space="preserve">aider </w:t>
      </w:r>
      <w:r w:rsidR="006305ED">
        <w:br/>
      </w:r>
      <w:r w:rsidRPr="00B645AC">
        <w:t xml:space="preserve">à se </w:t>
      </w:r>
      <w:r w:rsidR="005963F7" w:rsidRPr="00B645AC">
        <w:t xml:space="preserve">réinstaller et </w:t>
      </w:r>
      <w:r w:rsidRPr="00B645AC">
        <w:t>à se réadapter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117B56" w:rsidP="005963F7">
      <w:pPr>
        <w:pStyle w:val="SingleTxt"/>
      </w:pPr>
      <w:r>
        <w:tab/>
      </w:r>
      <w:r w:rsidR="005963F7">
        <w:t>Dans différentes régions du Gujarat, 86</w:t>
      </w:r>
      <w:r>
        <w:t> </w:t>
      </w:r>
      <w:r w:rsidR="005963F7">
        <w:t>colonies hébergeaient 3</w:t>
      </w:r>
      <w:r>
        <w:t> </w:t>
      </w:r>
      <w:r w:rsidR="005963F7">
        <w:t>644</w:t>
      </w:r>
      <w:r>
        <w:t> </w:t>
      </w:r>
      <w:r w:rsidR="005963F7">
        <w:t>familles touchées par les émeutes, soit un total de 19</w:t>
      </w:r>
      <w:r>
        <w:t> </w:t>
      </w:r>
      <w:r w:rsidR="005963F7">
        <w:t>107</w:t>
      </w:r>
      <w:r>
        <w:t> </w:t>
      </w:r>
      <w:r w:rsidR="005963F7">
        <w:t xml:space="preserve">personnes. Bon nombre de </w:t>
      </w:r>
      <w:r>
        <w:t xml:space="preserve">ces </w:t>
      </w:r>
      <w:r w:rsidR="005963F7">
        <w:t>colonies disposaient d</w:t>
      </w:r>
      <w:r w:rsidR="001F5235">
        <w:t>’</w:t>
      </w:r>
      <w:r w:rsidR="005963F7">
        <w:t xml:space="preserve">éléments de confort individuels ou collectifs, à des degrés divers. Il a fallu néanmoins procéder à des travaux de réaménagement considérables pour </w:t>
      </w:r>
      <w:r>
        <w:t>doter ces colonies des installations nécessaires pour fournir certaines</w:t>
      </w:r>
      <w:r w:rsidR="005963F7">
        <w:t xml:space="preserve"> prestations :</w:t>
      </w:r>
    </w:p>
    <w:p w:rsidR="005963F7" w:rsidRDefault="005963F7" w:rsidP="005963F7">
      <w:pPr>
        <w:pStyle w:val="SingleTxt"/>
      </w:pPr>
      <w:r>
        <w:t>1.</w:t>
      </w:r>
      <w:r>
        <w:tab/>
        <w:t>Des écoles primaires</w:t>
      </w:r>
      <w:r w:rsidR="00117B56">
        <w:t>,</w:t>
      </w:r>
      <w:r>
        <w:t xml:space="preserve"> avec </w:t>
      </w:r>
      <w:r w:rsidR="00117B56">
        <w:t>cantine le midi</w:t>
      </w:r>
      <w:r>
        <w:t xml:space="preserve"> dans les 86 colonies, dans un rayon de 2 k</w:t>
      </w:r>
      <w:r w:rsidR="00B645AC">
        <w:t>ilomètres</w:t>
      </w:r>
      <w:r>
        <w:t>.</w:t>
      </w:r>
    </w:p>
    <w:p w:rsidR="005963F7" w:rsidRDefault="005963F7" w:rsidP="005963F7">
      <w:pPr>
        <w:pStyle w:val="SingleTxt"/>
      </w:pPr>
      <w:r>
        <w:t>2.</w:t>
      </w:r>
      <w:r>
        <w:tab/>
        <w:t>Des centres pleinement opérationnels pour l</w:t>
      </w:r>
      <w:r w:rsidR="001F5235">
        <w:t>’</w:t>
      </w:r>
      <w:r>
        <w:t>épanouissement de l</w:t>
      </w:r>
      <w:r w:rsidR="001F5235">
        <w:t>’</w:t>
      </w:r>
      <w:r>
        <w:t xml:space="preserve">enfant, </w:t>
      </w:r>
      <w:r w:rsidR="00117B56">
        <w:t>dispensant</w:t>
      </w:r>
      <w:r>
        <w:t xml:space="preserve"> également des services de </w:t>
      </w:r>
      <w:r w:rsidR="00117B56">
        <w:t xml:space="preserve">santé et de nutrition, dans </w:t>
      </w:r>
      <w:r>
        <w:t>85</w:t>
      </w:r>
      <w:r w:rsidR="00117B56">
        <w:t> </w:t>
      </w:r>
      <w:r>
        <w:t>colonies.</w:t>
      </w:r>
    </w:p>
    <w:p w:rsidR="005963F7" w:rsidRDefault="005963F7" w:rsidP="005963F7">
      <w:pPr>
        <w:pStyle w:val="SingleTxt"/>
      </w:pPr>
      <w:r>
        <w:t>3.</w:t>
      </w:r>
      <w:r>
        <w:tab/>
        <w:t>Des points de distribution dans les 86</w:t>
      </w:r>
      <w:r w:rsidR="00117B56">
        <w:t> </w:t>
      </w:r>
      <w:r>
        <w:t>colonies, dans un rayon de 3</w:t>
      </w:r>
      <w:r w:rsidR="00B645AC">
        <w:t xml:space="preserve"> kilomètres</w:t>
      </w:r>
      <w:r>
        <w:t xml:space="preserve">, en vue de </w:t>
      </w:r>
      <w:r w:rsidR="00117B56">
        <w:t>fournir</w:t>
      </w:r>
      <w:r>
        <w:t xml:space="preserve"> de</w:t>
      </w:r>
      <w:r w:rsidR="00E55691">
        <w:t>s</w:t>
      </w:r>
      <w:r>
        <w:t xml:space="preserve"> céréales alimentaires subventionnées.</w:t>
      </w:r>
    </w:p>
    <w:p w:rsidR="005963F7" w:rsidRDefault="005963F7" w:rsidP="005963F7">
      <w:pPr>
        <w:pStyle w:val="SingleTxt"/>
      </w:pPr>
      <w:r>
        <w:t>4.</w:t>
      </w:r>
      <w:r>
        <w:tab/>
        <w:t>L</w:t>
      </w:r>
      <w:r w:rsidR="001F5235">
        <w:t>’</w:t>
      </w:r>
      <w:r>
        <w:t xml:space="preserve">octroi de </w:t>
      </w:r>
      <w:r w:rsidR="00117B56">
        <w:t>cartes</w:t>
      </w:r>
      <w:r>
        <w:t xml:space="preserve"> de ration</w:t>
      </w:r>
      <w:r w:rsidR="00117B56">
        <w:t>s</w:t>
      </w:r>
      <w:r>
        <w:t xml:space="preserve"> à la plupart des familles : 3</w:t>
      </w:r>
      <w:r w:rsidR="00117B56">
        <w:t> 322 </w:t>
      </w:r>
      <w:r>
        <w:t>d</w:t>
      </w:r>
      <w:r w:rsidR="001F5235">
        <w:t>’</w:t>
      </w:r>
      <w:r>
        <w:t xml:space="preserve">entre elles ont obtenu des cartes Antodaya leur permettant </w:t>
      </w:r>
      <w:r w:rsidR="00117B56">
        <w:t>de recevoir</w:t>
      </w:r>
      <w:r>
        <w:t xml:space="preserve"> des céréales alimentaires à des prix</w:t>
      </w:r>
      <w:r w:rsidR="00117B56">
        <w:t xml:space="preserve"> très avantageux</w:t>
      </w:r>
      <w:r>
        <w:t>.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Pr="00B645AC" w:rsidRDefault="00117B56" w:rsidP="006305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45AC">
        <w:tab/>
      </w:r>
      <w:r w:rsidR="005963F7" w:rsidRPr="00B645AC">
        <w:t>h)</w:t>
      </w:r>
      <w:r w:rsidRPr="00B645AC">
        <w:tab/>
      </w:r>
      <w:r w:rsidR="005963F7" w:rsidRPr="00B645AC">
        <w:t xml:space="preserve">Informations sur les mesures prises pour permettre le </w:t>
      </w:r>
      <w:r w:rsidRPr="00B645AC">
        <w:t>redressement</w:t>
      </w:r>
      <w:r w:rsidR="005963F7" w:rsidRPr="00B645AC">
        <w:t xml:space="preserve"> </w:t>
      </w:r>
      <w:r w:rsidR="006305ED">
        <w:br/>
      </w:r>
      <w:r w:rsidR="005963F7" w:rsidRPr="00B645AC">
        <w:t xml:space="preserve">économique des collectivités touchées et la reconstruction </w:t>
      </w:r>
      <w:r w:rsidR="006305ED">
        <w:br/>
      </w:r>
      <w:r w:rsidR="005963F7" w:rsidRPr="00B645AC">
        <w:t>des infrastructures de base détruites au cours des émeutes</w:t>
      </w:r>
    </w:p>
    <w:p w:rsidR="006305ED" w:rsidRPr="006305ED" w:rsidRDefault="006305ED" w:rsidP="006305ED">
      <w:pPr>
        <w:pStyle w:val="SingleTxt"/>
        <w:spacing w:after="0" w:line="120" w:lineRule="exact"/>
        <w:rPr>
          <w:sz w:val="10"/>
        </w:rPr>
      </w:pPr>
    </w:p>
    <w:p w:rsidR="005963F7" w:rsidRDefault="00117B56" w:rsidP="005963F7">
      <w:pPr>
        <w:pStyle w:val="SingleTxt"/>
      </w:pPr>
      <w:r>
        <w:tab/>
      </w:r>
      <w:r w:rsidR="005963F7">
        <w:t xml:space="preserve">Les mesures suivantes ont été prises en vue </w:t>
      </w:r>
      <w:r>
        <w:t>de favoriser le</w:t>
      </w:r>
      <w:r w:rsidR="005963F7">
        <w:t xml:space="preserve"> redressement économique : </w:t>
      </w:r>
    </w:p>
    <w:p w:rsidR="005963F7" w:rsidRDefault="005963F7" w:rsidP="005963F7">
      <w:pPr>
        <w:pStyle w:val="SingleTxt"/>
      </w:pPr>
      <w:r>
        <w:t>1.</w:t>
      </w:r>
      <w:r>
        <w:tab/>
        <w:t>D</w:t>
      </w:r>
      <w:r w:rsidR="001F5235">
        <w:t>’</w:t>
      </w:r>
      <w:r>
        <w:t xml:space="preserve">après les </w:t>
      </w:r>
      <w:r w:rsidR="00117B56">
        <w:t>dispositions prises</w:t>
      </w:r>
      <w:r>
        <w:t xml:space="preserve"> par le Gouvernement</w:t>
      </w:r>
      <w:r w:rsidR="00117B56">
        <w:t xml:space="preserve"> dans</w:t>
      </w:r>
      <w:r>
        <w:t xml:space="preserve"> la </w:t>
      </w:r>
      <w:r w:rsidR="00117B56">
        <w:t>résolution adoptée</w:t>
      </w:r>
      <w:r>
        <w:t xml:space="preserve"> par le Département des recettes publiques </w:t>
      </w:r>
      <w:r w:rsidR="00117B56">
        <w:t>le</w:t>
      </w:r>
      <w:r>
        <w:t xml:space="preserve"> 20</w:t>
      </w:r>
      <w:r w:rsidR="00117B56">
        <w:t> mars 2002, un montant de 178,2 </w:t>
      </w:r>
      <w:r>
        <w:t xml:space="preserve">millions de roupies a été versé </w:t>
      </w:r>
      <w:r w:rsidR="00F672BF">
        <w:t>à</w:t>
      </w:r>
      <w:r>
        <w:t xml:space="preserve"> 11</w:t>
      </w:r>
      <w:r w:rsidR="00117B56">
        <w:t> </w:t>
      </w:r>
      <w:r>
        <w:t>204</w:t>
      </w:r>
      <w:r w:rsidR="00117B56">
        <w:t> </w:t>
      </w:r>
      <w:r w:rsidR="00F672BF">
        <w:t xml:space="preserve">bénéficiaires dans des zones rurales </w:t>
      </w:r>
      <w:r>
        <w:t>en vertu du programme Indira Awas Yojna.</w:t>
      </w:r>
    </w:p>
    <w:p w:rsidR="005963F7" w:rsidRDefault="005963F7" w:rsidP="005963F7">
      <w:pPr>
        <w:pStyle w:val="SingleTxt"/>
      </w:pPr>
      <w:r>
        <w:t>2.</w:t>
      </w:r>
      <w:r>
        <w:tab/>
        <w:t xml:space="preserve">Une aide </w:t>
      </w:r>
      <w:r w:rsidR="00F672BF">
        <w:t>d</w:t>
      </w:r>
      <w:r w:rsidR="001F5235">
        <w:t>’</w:t>
      </w:r>
      <w:r w:rsidR="00F672BF">
        <w:t xml:space="preserve">un montant </w:t>
      </w:r>
      <w:r>
        <w:t>de 122,8</w:t>
      </w:r>
      <w:r w:rsidR="00F672BF">
        <w:t> </w:t>
      </w:r>
      <w:r>
        <w:t xml:space="preserve">millions de roupies a été </w:t>
      </w:r>
      <w:r w:rsidR="00F672BF">
        <w:t xml:space="preserve">octroyée </w:t>
      </w:r>
      <w:r>
        <w:t>à 18</w:t>
      </w:r>
      <w:r w:rsidR="00F672BF">
        <w:t> 037 </w:t>
      </w:r>
      <w:r>
        <w:t xml:space="preserve">bénéficiaires dans </w:t>
      </w:r>
      <w:r w:rsidR="00F672BF">
        <w:t>d</w:t>
      </w:r>
      <w:r>
        <w:t>es zones urbaines au titre du programme Valmiki Avas Yojna. Ce montant a été versé dans le cadre d</w:t>
      </w:r>
      <w:r w:rsidR="001F5235">
        <w:t>’</w:t>
      </w:r>
      <w:r>
        <w:t xml:space="preserve">une aide </w:t>
      </w:r>
      <w:r w:rsidR="00F672BF">
        <w:t>allouée par le</w:t>
      </w:r>
      <w:r>
        <w:t xml:space="preserve"> Gouvernement central s</w:t>
      </w:r>
      <w:r w:rsidR="00F672BF">
        <w:t>e chiffrant à un montant de 1,5 </w:t>
      </w:r>
      <w:r>
        <w:t xml:space="preserve">milliard de roupies. </w:t>
      </w:r>
    </w:p>
    <w:p w:rsidR="00EA7E4B" w:rsidRDefault="00936E3B" w:rsidP="005963F7">
      <w:pPr>
        <w:pStyle w:val="SingleTxt"/>
      </w:pPr>
      <w:r>
        <w:rPr>
          <w:noProof/>
          <w:w w:val="100"/>
          <w:lang w:val="fr-FR" w:eastAsia="fr-FR"/>
        </w:rPr>
        <w:pict>
          <v:line id="_x0000_s1027" style="position:absolute;left:0;text-align:left;z-index:1;mso-position-horizontal-relative:page" from="269.75pt,114pt" to="341.75pt,114pt" strokeweight=".25pt">
            <w10:wrap anchorx="page"/>
          </v:line>
        </w:pict>
      </w:r>
      <w:r w:rsidR="00F672BF">
        <w:t>3.</w:t>
      </w:r>
      <w:r w:rsidR="00F672BF">
        <w:tab/>
        <w:t>En outre, un programme a</w:t>
      </w:r>
      <w:r w:rsidR="005963F7">
        <w:t xml:space="preserve"> été mis en œuvre par le Gouvernement de l</w:t>
      </w:r>
      <w:r w:rsidR="001F5235">
        <w:t>’</w:t>
      </w:r>
      <w:r w:rsidR="005963F7">
        <w:t>État</w:t>
      </w:r>
      <w:r w:rsidR="00F672BF">
        <w:t>,</w:t>
      </w:r>
      <w:r w:rsidR="005963F7">
        <w:t xml:space="preserve"> par l</w:t>
      </w:r>
      <w:r w:rsidR="001F5235">
        <w:t>’</w:t>
      </w:r>
      <w:r w:rsidR="005963F7">
        <w:t xml:space="preserve">intermédiaire du </w:t>
      </w:r>
      <w:r w:rsidR="00F672BF">
        <w:t xml:space="preserve">Centre de coopération pour le développement des femmes au </w:t>
      </w:r>
      <w:r w:rsidR="005963F7">
        <w:t>Gujarat</w:t>
      </w:r>
      <w:r w:rsidR="00F672BF">
        <w:t xml:space="preserve"> et dans le cadre du </w:t>
      </w:r>
      <w:r w:rsidR="005963F7">
        <w:t>programme de formation de l</w:t>
      </w:r>
      <w:r w:rsidR="001F5235">
        <w:t>’</w:t>
      </w:r>
      <w:r w:rsidR="005963F7">
        <w:t xml:space="preserve">Agence norvégienne de coopération pour le développement, en vue de </w:t>
      </w:r>
      <w:r w:rsidR="00F672BF">
        <w:t>dispenser</w:t>
      </w:r>
      <w:r w:rsidR="005963F7">
        <w:t xml:space="preserve"> une formation professionnelle aux femmes touchées par les émeutes qui s</w:t>
      </w:r>
      <w:r w:rsidR="001F5235">
        <w:t>’</w:t>
      </w:r>
      <w:r w:rsidR="005963F7">
        <w:t>étaient réfugié</w:t>
      </w:r>
      <w:r w:rsidR="00F672BF">
        <w:t>e</w:t>
      </w:r>
      <w:r w:rsidR="005963F7">
        <w:t>s dans les camps</w:t>
      </w:r>
      <w:r w:rsidR="00F672BF">
        <w:t>. Ainsi</w:t>
      </w:r>
      <w:r w:rsidR="005963F7">
        <w:t>, 5</w:t>
      </w:r>
      <w:r w:rsidR="00F672BF">
        <w:t> </w:t>
      </w:r>
      <w:r w:rsidR="005963F7">
        <w:t>731</w:t>
      </w:r>
      <w:r w:rsidR="00F672BF">
        <w:t> </w:t>
      </w:r>
      <w:r w:rsidR="005963F7">
        <w:t>femmes</w:t>
      </w:r>
      <w:r w:rsidR="00F672BF">
        <w:t xml:space="preserve"> ont pu </w:t>
      </w:r>
      <w:r w:rsidR="00F672BF">
        <w:rPr>
          <w:lang w:val="fr-FR"/>
        </w:rPr>
        <w:t>être formées</w:t>
      </w:r>
      <w:r w:rsidR="005963F7">
        <w:t xml:space="preserve"> à divers métiers.</w:t>
      </w:r>
    </w:p>
    <w:sectPr w:rsidR="00EA7E4B" w:rsidSect="0003534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18T10:09:00Z" w:initials="Start">
    <w:p w:rsidR="007B796E" w:rsidRPr="005963F7" w:rsidRDefault="007B796E">
      <w:pPr>
        <w:pStyle w:val="CommentText"/>
        <w:rPr>
          <w:lang w:val="en-US"/>
        </w:rPr>
      </w:pPr>
      <w:r>
        <w:fldChar w:fldCharType="begin"/>
      </w:r>
      <w:r w:rsidRPr="005963F7">
        <w:rPr>
          <w:rStyle w:val="CommentReference"/>
          <w:lang w:val="en-US"/>
        </w:rPr>
        <w:instrText xml:space="preserve"> </w:instrText>
      </w:r>
      <w:r w:rsidRPr="005963F7">
        <w:rPr>
          <w:lang w:val="en-US"/>
        </w:rPr>
        <w:instrText>PAGE \# "'Page: '#'</w:instrText>
      </w:r>
      <w:r w:rsidRPr="005963F7">
        <w:rPr>
          <w:lang w:val="en-US"/>
        </w:rPr>
        <w:br/>
        <w:instrText>'"</w:instrText>
      </w:r>
      <w:r w:rsidRPr="005963F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963F7">
        <w:rPr>
          <w:lang w:val="en-US"/>
        </w:rPr>
        <w:t>&lt;&lt;ODS JOB NO&gt;&gt;N0962597F&lt;&lt;ODS JOB NO&gt;&gt;</w:t>
      </w:r>
    </w:p>
    <w:p w:rsidR="007B796E" w:rsidRPr="005963F7" w:rsidRDefault="007B796E">
      <w:pPr>
        <w:pStyle w:val="CommentText"/>
        <w:rPr>
          <w:lang w:val="en-US"/>
        </w:rPr>
      </w:pPr>
      <w:r w:rsidRPr="005963F7">
        <w:rPr>
          <w:lang w:val="en-US"/>
        </w:rPr>
        <w:t>&lt;&lt;ODS DOC SYMBOL1&gt;&gt;CEDAW/C/IND/SP.1&lt;&lt;ODS DOC SYMBOL1&gt;&gt;</w:t>
      </w:r>
    </w:p>
    <w:p w:rsidR="007B796E" w:rsidRDefault="007B796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D7A" w:rsidRDefault="007D0D7A" w:rsidP="00035347">
      <w:pPr>
        <w:pStyle w:val="Footer"/>
      </w:pPr>
      <w:r>
        <w:separator/>
      </w:r>
    </w:p>
  </w:endnote>
  <w:endnote w:type="continuationSeparator" w:id="0">
    <w:p w:rsidR="007D0D7A" w:rsidRDefault="007D0D7A" w:rsidP="0003534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7B796E" w:rsidTr="00035347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7B796E" w:rsidRPr="00035347" w:rsidRDefault="007B796E" w:rsidP="00035347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92610">
            <w:rPr>
              <w:b w:val="0"/>
              <w:w w:val="103"/>
              <w:sz w:val="14"/>
            </w:rPr>
            <w:t>09-62597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7B796E" w:rsidRPr="00035347" w:rsidRDefault="007B796E" w:rsidP="00035347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92610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7B796E" w:rsidRPr="00035347" w:rsidRDefault="007B796E" w:rsidP="000353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7B796E" w:rsidTr="00035347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7B796E" w:rsidRPr="00035347" w:rsidRDefault="007B796E" w:rsidP="00035347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92610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7B796E" w:rsidRPr="00035347" w:rsidRDefault="007B796E" w:rsidP="00035347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92610">
            <w:rPr>
              <w:b w:val="0"/>
              <w:w w:val="103"/>
              <w:sz w:val="14"/>
            </w:rPr>
            <w:t>09-62597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7B796E" w:rsidRPr="00035347" w:rsidRDefault="007B796E" w:rsidP="0003534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96E" w:rsidRDefault="007B796E">
    <w:pPr>
      <w:pStyle w:val="Footer"/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7B796E">
      <w:tblPrEx>
        <w:tblCellMar>
          <w:top w:w="0" w:type="dxa"/>
          <w:bottom w:w="0" w:type="dxa"/>
        </w:tblCellMar>
      </w:tblPrEx>
      <w:tc>
        <w:tcPr>
          <w:tcW w:w="4995" w:type="dxa"/>
        </w:tcPr>
        <w:p w:rsidR="007B796E" w:rsidRDefault="007B796E" w:rsidP="00035347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992610">
            <w:rPr>
              <w:b w:val="0"/>
              <w:sz w:val="20"/>
            </w:rPr>
            <w:t>09-62597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141209    181209</w:t>
          </w:r>
        </w:p>
        <w:p w:rsidR="007B796E" w:rsidRPr="00035347" w:rsidRDefault="007B796E" w:rsidP="00035347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992610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*0962597*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4995" w:type="dxa"/>
        </w:tcPr>
        <w:p w:rsidR="007B796E" w:rsidRDefault="007B796E" w:rsidP="00035347">
          <w:pPr>
            <w:pStyle w:val="Footer"/>
            <w:spacing w:line="240" w:lineRule="auto"/>
            <w:jc w:val="right"/>
            <w:rPr>
              <w:b w:val="0"/>
              <w:sz w:val="20"/>
            </w:rPr>
          </w:pPr>
          <w:r w:rsidRPr="00035347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pt;height:18pt">
                <v:imagedata r:id="rId1" o:title="recycle_French"/>
              </v:shape>
            </w:pict>
          </w:r>
        </w:p>
      </w:tc>
    </w:tr>
  </w:tbl>
  <w:p w:rsidR="007B796E" w:rsidRPr="00035347" w:rsidRDefault="007B796E" w:rsidP="00035347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D7A" w:rsidRPr="00710518" w:rsidRDefault="007D0D7A" w:rsidP="00710518">
      <w:pPr>
        <w:pStyle w:val="Footer"/>
        <w:spacing w:after="80"/>
        <w:ind w:left="792"/>
        <w:rPr>
          <w:sz w:val="16"/>
        </w:rPr>
      </w:pPr>
      <w:r w:rsidRPr="00710518">
        <w:rPr>
          <w:sz w:val="16"/>
        </w:rPr>
        <w:t>__________________</w:t>
      </w:r>
    </w:p>
  </w:footnote>
  <w:footnote w:type="continuationSeparator" w:id="0">
    <w:p w:rsidR="007D0D7A" w:rsidRPr="00710518" w:rsidRDefault="007D0D7A" w:rsidP="00710518">
      <w:pPr>
        <w:pStyle w:val="Footer"/>
        <w:spacing w:after="80"/>
        <w:ind w:left="792"/>
        <w:rPr>
          <w:sz w:val="16"/>
        </w:rPr>
      </w:pPr>
      <w:r w:rsidRPr="00710518">
        <w:rPr>
          <w:sz w:val="16"/>
        </w:rPr>
        <w:t>__________________</w:t>
      </w:r>
    </w:p>
  </w:footnote>
  <w:footnote w:id="1">
    <w:p w:rsidR="007B796E" w:rsidRDefault="007B796E" w:rsidP="0071051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</w:r>
      <w:r w:rsidRPr="005963F7">
        <w:t>La version originale anglaise du présent document n'a pas été revue par les services d'édition.</w:t>
      </w:r>
    </w:p>
    <w:p w:rsidR="007B796E" w:rsidRPr="005963F7" w:rsidRDefault="007B796E" w:rsidP="0071051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fr-FR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 w:rsidRPr="00B9329F">
        <w:rPr>
          <w:lang w:val="en-US"/>
        </w:rPr>
        <w:t>CEDAW/C/IND/2-3.</w:t>
      </w:r>
    </w:p>
  </w:footnote>
  <w:footnote w:id="2">
    <w:p w:rsidR="007B796E" w:rsidRPr="005963F7" w:rsidRDefault="007B796E" w:rsidP="0071051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fr-FR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 w:rsidRPr="00B9329F">
        <w:rPr>
          <w:lang w:val="en-US"/>
        </w:rPr>
        <w:t>CEDAW/C/IND/</w:t>
      </w:r>
      <w:r>
        <w:rPr>
          <w:lang w:val="en-US"/>
        </w:rPr>
        <w:t>CO/</w:t>
      </w:r>
      <w:r w:rsidRPr="00B9329F">
        <w:rPr>
          <w:lang w:val="en-US"/>
        </w:rPr>
        <w:t>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7B796E" w:rsidTr="0003534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B796E" w:rsidRPr="00035347" w:rsidRDefault="007B796E" w:rsidP="0003534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92610">
            <w:rPr>
              <w:b/>
            </w:rPr>
            <w:t>CEDAW/C/IND/SP.1</w:t>
          </w:r>
          <w:r>
            <w:rPr>
              <w:b/>
            </w:rP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7B796E" w:rsidRDefault="007B796E" w:rsidP="00035347">
          <w:pPr>
            <w:pStyle w:val="Header"/>
          </w:pPr>
        </w:p>
      </w:tc>
    </w:tr>
  </w:tbl>
  <w:p w:rsidR="007B796E" w:rsidRPr="00035347" w:rsidRDefault="007B796E" w:rsidP="000353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7B796E" w:rsidTr="0003534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B796E" w:rsidRDefault="007B796E" w:rsidP="00035347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7B796E" w:rsidRPr="00035347" w:rsidRDefault="007B796E" w:rsidP="0003534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92610">
            <w:rPr>
              <w:b/>
            </w:rPr>
            <w:t>CEDAW/C/IND/SP.1</w:t>
          </w:r>
          <w:r>
            <w:rPr>
              <w:b/>
            </w:rPr>
            <w:fldChar w:fldCharType="end"/>
          </w:r>
        </w:p>
      </w:tc>
    </w:tr>
  </w:tbl>
  <w:p w:rsidR="007B796E" w:rsidRPr="00035347" w:rsidRDefault="007B796E" w:rsidP="0003534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7B796E" w:rsidTr="00035347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B796E" w:rsidRDefault="007B796E" w:rsidP="00035347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B796E" w:rsidRPr="00035347" w:rsidRDefault="007B796E" w:rsidP="0003534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B796E" w:rsidRDefault="007B796E" w:rsidP="00035347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B796E" w:rsidRPr="00035347" w:rsidRDefault="007B796E" w:rsidP="00035347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/C/IND/SP.1</w:t>
          </w:r>
        </w:p>
      </w:tc>
    </w:tr>
    <w:tr w:rsidR="007B796E" w:rsidRPr="00035347" w:rsidTr="0003534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796E" w:rsidRDefault="007B796E" w:rsidP="00035347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B796E" w:rsidRPr="00035347" w:rsidRDefault="007B796E" w:rsidP="00035347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796E" w:rsidRPr="00035347" w:rsidRDefault="007B796E" w:rsidP="0003534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796E" w:rsidRPr="005963F7" w:rsidRDefault="007B796E" w:rsidP="00035347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796E" w:rsidRDefault="007B796E" w:rsidP="00035347">
          <w:pPr>
            <w:spacing w:before="240"/>
          </w:pPr>
          <w:r>
            <w:t>Distr. générale</w:t>
          </w:r>
        </w:p>
        <w:p w:rsidR="007B796E" w:rsidRDefault="007B796E" w:rsidP="00035347">
          <w:r>
            <w:t>1</w:t>
          </w:r>
          <w:r w:rsidRPr="005963F7">
            <w:rPr>
              <w:vertAlign w:val="superscript"/>
            </w:rPr>
            <w:t>er</w:t>
          </w:r>
          <w:r>
            <w:t> décembre 2009</w:t>
          </w:r>
        </w:p>
        <w:p w:rsidR="007B796E" w:rsidRDefault="007B796E" w:rsidP="00035347">
          <w:r>
            <w:t>Français</w:t>
          </w:r>
        </w:p>
        <w:p w:rsidR="007B796E" w:rsidRPr="00035347" w:rsidRDefault="007B796E" w:rsidP="00035347">
          <w:r>
            <w:t>Original : anglais</w:t>
          </w:r>
        </w:p>
      </w:tc>
    </w:tr>
  </w:tbl>
  <w:p w:rsidR="007B796E" w:rsidRPr="005963F7" w:rsidRDefault="007B796E" w:rsidP="00035347">
    <w:pPr>
      <w:pStyle w:val="Header"/>
      <w:spacing w:line="240" w:lineRule="auto"/>
      <w:rPr>
        <w:sz w:val="2"/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5F99"/>
    <w:multiLevelType w:val="hybridMultilevel"/>
    <w:tmpl w:val="86FA908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597*"/>
    <w:docVar w:name="CreationDt" w:val="18/12/2009 10:09:04"/>
    <w:docVar w:name="DocCategory" w:val="Doc"/>
    <w:docVar w:name="DocType" w:val="Final"/>
    <w:docVar w:name="FooterJN" w:val="09-62597"/>
    <w:docVar w:name="jobn" w:val="09-62597 (F)"/>
    <w:docVar w:name="jobnDT" w:val="09-62597 (F)   181209"/>
    <w:docVar w:name="jobnDTDT" w:val="09-62597 (F)   181209   181209"/>
    <w:docVar w:name="JobNo" w:val="0962597F"/>
    <w:docVar w:name="OandT" w:val="CGE"/>
    <w:docVar w:name="sss1" w:val="CEDAW/C/IND/SP.1"/>
    <w:docVar w:name="sss2" w:val="-"/>
    <w:docVar w:name="Symbol1" w:val="CEDAW/C/IND/SP.1"/>
    <w:docVar w:name="Symbol2" w:val="-"/>
  </w:docVars>
  <w:rsids>
    <w:rsidRoot w:val="00D42CD0"/>
    <w:rsid w:val="00001F83"/>
    <w:rsid w:val="00002445"/>
    <w:rsid w:val="00015212"/>
    <w:rsid w:val="00017793"/>
    <w:rsid w:val="000311C6"/>
    <w:rsid w:val="0003141F"/>
    <w:rsid w:val="00035347"/>
    <w:rsid w:val="00043B1A"/>
    <w:rsid w:val="000461C4"/>
    <w:rsid w:val="00055923"/>
    <w:rsid w:val="00071D7D"/>
    <w:rsid w:val="000746E9"/>
    <w:rsid w:val="00075E7A"/>
    <w:rsid w:val="00077F98"/>
    <w:rsid w:val="00080A04"/>
    <w:rsid w:val="00085EEC"/>
    <w:rsid w:val="00097EFC"/>
    <w:rsid w:val="000B1C46"/>
    <w:rsid w:val="000C21C1"/>
    <w:rsid w:val="000C5814"/>
    <w:rsid w:val="000C700F"/>
    <w:rsid w:val="000C78F4"/>
    <w:rsid w:val="000D3248"/>
    <w:rsid w:val="000D7998"/>
    <w:rsid w:val="000D7FDE"/>
    <w:rsid w:val="000F5D55"/>
    <w:rsid w:val="00106264"/>
    <w:rsid w:val="00106B3D"/>
    <w:rsid w:val="00117B56"/>
    <w:rsid w:val="00145D60"/>
    <w:rsid w:val="001523DF"/>
    <w:rsid w:val="00152C37"/>
    <w:rsid w:val="00160040"/>
    <w:rsid w:val="0016276E"/>
    <w:rsid w:val="00166D06"/>
    <w:rsid w:val="00174407"/>
    <w:rsid w:val="001924D4"/>
    <w:rsid w:val="001A2DBC"/>
    <w:rsid w:val="001B5DA9"/>
    <w:rsid w:val="001C1470"/>
    <w:rsid w:val="001D353E"/>
    <w:rsid w:val="001D5298"/>
    <w:rsid w:val="001E6C14"/>
    <w:rsid w:val="001F5235"/>
    <w:rsid w:val="0020188B"/>
    <w:rsid w:val="0022145E"/>
    <w:rsid w:val="00221A20"/>
    <w:rsid w:val="00227EFF"/>
    <w:rsid w:val="00240AE5"/>
    <w:rsid w:val="00240CA5"/>
    <w:rsid w:val="00254F8D"/>
    <w:rsid w:val="002550CF"/>
    <w:rsid w:val="00260CFC"/>
    <w:rsid w:val="00261A26"/>
    <w:rsid w:val="00265A65"/>
    <w:rsid w:val="00276009"/>
    <w:rsid w:val="00282223"/>
    <w:rsid w:val="00284A1E"/>
    <w:rsid w:val="00295BCD"/>
    <w:rsid w:val="00297C2E"/>
    <w:rsid w:val="002A05C9"/>
    <w:rsid w:val="002A3B1E"/>
    <w:rsid w:val="002E5F65"/>
    <w:rsid w:val="002F208A"/>
    <w:rsid w:val="002F3821"/>
    <w:rsid w:val="003017AF"/>
    <w:rsid w:val="00301ED1"/>
    <w:rsid w:val="00307377"/>
    <w:rsid w:val="0031111A"/>
    <w:rsid w:val="0031636A"/>
    <w:rsid w:val="003234D8"/>
    <w:rsid w:val="0032503C"/>
    <w:rsid w:val="00340690"/>
    <w:rsid w:val="003766A7"/>
    <w:rsid w:val="00386EB2"/>
    <w:rsid w:val="003A2AA7"/>
    <w:rsid w:val="003A3015"/>
    <w:rsid w:val="003B0A53"/>
    <w:rsid w:val="003B13C3"/>
    <w:rsid w:val="003B561D"/>
    <w:rsid w:val="003B567E"/>
    <w:rsid w:val="003D3B6D"/>
    <w:rsid w:val="003D4038"/>
    <w:rsid w:val="003D6E9A"/>
    <w:rsid w:val="003E286E"/>
    <w:rsid w:val="003F0338"/>
    <w:rsid w:val="003F492B"/>
    <w:rsid w:val="003F6AC3"/>
    <w:rsid w:val="00405592"/>
    <w:rsid w:val="00406050"/>
    <w:rsid w:val="00410F9C"/>
    <w:rsid w:val="004125F2"/>
    <w:rsid w:val="00424821"/>
    <w:rsid w:val="004545F3"/>
    <w:rsid w:val="00463BA3"/>
    <w:rsid w:val="00467BD4"/>
    <w:rsid w:val="00473EAA"/>
    <w:rsid w:val="004825E6"/>
    <w:rsid w:val="00482F1C"/>
    <w:rsid w:val="00491B6D"/>
    <w:rsid w:val="004A0153"/>
    <w:rsid w:val="004B632B"/>
    <w:rsid w:val="004B7ECB"/>
    <w:rsid w:val="004F4E23"/>
    <w:rsid w:val="005017EA"/>
    <w:rsid w:val="00503D1D"/>
    <w:rsid w:val="00515A4C"/>
    <w:rsid w:val="005234D6"/>
    <w:rsid w:val="00531721"/>
    <w:rsid w:val="005335F9"/>
    <w:rsid w:val="00535F87"/>
    <w:rsid w:val="005378F1"/>
    <w:rsid w:val="0054266D"/>
    <w:rsid w:val="0054580D"/>
    <w:rsid w:val="00556043"/>
    <w:rsid w:val="00556F36"/>
    <w:rsid w:val="00570034"/>
    <w:rsid w:val="00583A7B"/>
    <w:rsid w:val="00585EB4"/>
    <w:rsid w:val="00595300"/>
    <w:rsid w:val="005963F7"/>
    <w:rsid w:val="00597930"/>
    <w:rsid w:val="005B5660"/>
    <w:rsid w:val="005C6621"/>
    <w:rsid w:val="005D6604"/>
    <w:rsid w:val="005D7D92"/>
    <w:rsid w:val="005E1786"/>
    <w:rsid w:val="005E1FA2"/>
    <w:rsid w:val="005E7EF0"/>
    <w:rsid w:val="005F3FE9"/>
    <w:rsid w:val="00601DB8"/>
    <w:rsid w:val="00601E32"/>
    <w:rsid w:val="0060203F"/>
    <w:rsid w:val="00605D82"/>
    <w:rsid w:val="00617697"/>
    <w:rsid w:val="00617CBC"/>
    <w:rsid w:val="006200A9"/>
    <w:rsid w:val="00626095"/>
    <w:rsid w:val="006305ED"/>
    <w:rsid w:val="00650F76"/>
    <w:rsid w:val="00653189"/>
    <w:rsid w:val="00655659"/>
    <w:rsid w:val="006560A1"/>
    <w:rsid w:val="006714CE"/>
    <w:rsid w:val="00671B08"/>
    <w:rsid w:val="0067579D"/>
    <w:rsid w:val="00685691"/>
    <w:rsid w:val="006A0DF6"/>
    <w:rsid w:val="006A1DD2"/>
    <w:rsid w:val="006A26C7"/>
    <w:rsid w:val="006A278A"/>
    <w:rsid w:val="006A5472"/>
    <w:rsid w:val="006A661A"/>
    <w:rsid w:val="006C10E7"/>
    <w:rsid w:val="006C38EC"/>
    <w:rsid w:val="006C7342"/>
    <w:rsid w:val="006D6722"/>
    <w:rsid w:val="006E40BC"/>
    <w:rsid w:val="006F4266"/>
    <w:rsid w:val="006F5E47"/>
    <w:rsid w:val="0070081A"/>
    <w:rsid w:val="00704E36"/>
    <w:rsid w:val="00710518"/>
    <w:rsid w:val="00710DEC"/>
    <w:rsid w:val="007153A4"/>
    <w:rsid w:val="0071608F"/>
    <w:rsid w:val="0072108F"/>
    <w:rsid w:val="0072294F"/>
    <w:rsid w:val="00725C07"/>
    <w:rsid w:val="007265DB"/>
    <w:rsid w:val="00732399"/>
    <w:rsid w:val="00735215"/>
    <w:rsid w:val="007379CB"/>
    <w:rsid w:val="00743242"/>
    <w:rsid w:val="00751138"/>
    <w:rsid w:val="007520FE"/>
    <w:rsid w:val="00754CB8"/>
    <w:rsid w:val="007729A4"/>
    <w:rsid w:val="00781C3B"/>
    <w:rsid w:val="0078491E"/>
    <w:rsid w:val="00786F48"/>
    <w:rsid w:val="007948C0"/>
    <w:rsid w:val="007A10E6"/>
    <w:rsid w:val="007A4462"/>
    <w:rsid w:val="007B6667"/>
    <w:rsid w:val="007B7401"/>
    <w:rsid w:val="007B796E"/>
    <w:rsid w:val="007B7BA2"/>
    <w:rsid w:val="007C1417"/>
    <w:rsid w:val="007C346D"/>
    <w:rsid w:val="007C554D"/>
    <w:rsid w:val="007C6767"/>
    <w:rsid w:val="007D0D7A"/>
    <w:rsid w:val="007F629E"/>
    <w:rsid w:val="007F65D7"/>
    <w:rsid w:val="00806E57"/>
    <w:rsid w:val="00826529"/>
    <w:rsid w:val="00830129"/>
    <w:rsid w:val="00834227"/>
    <w:rsid w:val="0083486F"/>
    <w:rsid w:val="008675DF"/>
    <w:rsid w:val="0086763B"/>
    <w:rsid w:val="00893C66"/>
    <w:rsid w:val="0089530A"/>
    <w:rsid w:val="00895691"/>
    <w:rsid w:val="008A2F36"/>
    <w:rsid w:val="008B49EF"/>
    <w:rsid w:val="008B71B4"/>
    <w:rsid w:val="008C2663"/>
    <w:rsid w:val="008D25A5"/>
    <w:rsid w:val="008E1BD6"/>
    <w:rsid w:val="008E798D"/>
    <w:rsid w:val="008F0221"/>
    <w:rsid w:val="008F7C3C"/>
    <w:rsid w:val="009121F6"/>
    <w:rsid w:val="009123FC"/>
    <w:rsid w:val="009236C1"/>
    <w:rsid w:val="00924530"/>
    <w:rsid w:val="00925A11"/>
    <w:rsid w:val="00927140"/>
    <w:rsid w:val="009278D2"/>
    <w:rsid w:val="00936E3B"/>
    <w:rsid w:val="009462EC"/>
    <w:rsid w:val="00947E34"/>
    <w:rsid w:val="00950158"/>
    <w:rsid w:val="009656F9"/>
    <w:rsid w:val="00980632"/>
    <w:rsid w:val="00983F5B"/>
    <w:rsid w:val="00986BFE"/>
    <w:rsid w:val="00992610"/>
    <w:rsid w:val="009B2D73"/>
    <w:rsid w:val="009D3462"/>
    <w:rsid w:val="009F3FA8"/>
    <w:rsid w:val="009F6575"/>
    <w:rsid w:val="00A01D05"/>
    <w:rsid w:val="00A12ADC"/>
    <w:rsid w:val="00A13A93"/>
    <w:rsid w:val="00A27997"/>
    <w:rsid w:val="00A34BD4"/>
    <w:rsid w:val="00A36EDB"/>
    <w:rsid w:val="00A41781"/>
    <w:rsid w:val="00A42203"/>
    <w:rsid w:val="00A431BB"/>
    <w:rsid w:val="00A47D27"/>
    <w:rsid w:val="00A53EB2"/>
    <w:rsid w:val="00A5563F"/>
    <w:rsid w:val="00A610B5"/>
    <w:rsid w:val="00A665B7"/>
    <w:rsid w:val="00A6753F"/>
    <w:rsid w:val="00A8254D"/>
    <w:rsid w:val="00A912D5"/>
    <w:rsid w:val="00A96FCC"/>
    <w:rsid w:val="00A97334"/>
    <w:rsid w:val="00AC1550"/>
    <w:rsid w:val="00AF30EA"/>
    <w:rsid w:val="00B00353"/>
    <w:rsid w:val="00B050DC"/>
    <w:rsid w:val="00B13B18"/>
    <w:rsid w:val="00B146E8"/>
    <w:rsid w:val="00B14DE4"/>
    <w:rsid w:val="00B20BEE"/>
    <w:rsid w:val="00B226A8"/>
    <w:rsid w:val="00B3035A"/>
    <w:rsid w:val="00B50D66"/>
    <w:rsid w:val="00B56EE6"/>
    <w:rsid w:val="00B645AC"/>
    <w:rsid w:val="00B71439"/>
    <w:rsid w:val="00B75CC4"/>
    <w:rsid w:val="00B8234F"/>
    <w:rsid w:val="00B90965"/>
    <w:rsid w:val="00B92747"/>
    <w:rsid w:val="00BA1324"/>
    <w:rsid w:val="00BA19C8"/>
    <w:rsid w:val="00BA1A75"/>
    <w:rsid w:val="00BB1D30"/>
    <w:rsid w:val="00BB2E17"/>
    <w:rsid w:val="00BB2E9F"/>
    <w:rsid w:val="00BD2ADA"/>
    <w:rsid w:val="00BD385D"/>
    <w:rsid w:val="00BE3992"/>
    <w:rsid w:val="00BF3E0C"/>
    <w:rsid w:val="00BF730D"/>
    <w:rsid w:val="00C108CA"/>
    <w:rsid w:val="00C13713"/>
    <w:rsid w:val="00C25BE4"/>
    <w:rsid w:val="00C263A3"/>
    <w:rsid w:val="00C309D3"/>
    <w:rsid w:val="00C50B42"/>
    <w:rsid w:val="00C5160B"/>
    <w:rsid w:val="00C57564"/>
    <w:rsid w:val="00C752AF"/>
    <w:rsid w:val="00C806C9"/>
    <w:rsid w:val="00C82337"/>
    <w:rsid w:val="00C82736"/>
    <w:rsid w:val="00CA75CC"/>
    <w:rsid w:val="00CB29E0"/>
    <w:rsid w:val="00CB30A1"/>
    <w:rsid w:val="00CB5BC8"/>
    <w:rsid w:val="00CB6E47"/>
    <w:rsid w:val="00CD0353"/>
    <w:rsid w:val="00CD23D6"/>
    <w:rsid w:val="00CE42AA"/>
    <w:rsid w:val="00CE67A3"/>
    <w:rsid w:val="00CF2D7C"/>
    <w:rsid w:val="00CF356F"/>
    <w:rsid w:val="00D02B55"/>
    <w:rsid w:val="00D04B28"/>
    <w:rsid w:val="00D10FEE"/>
    <w:rsid w:val="00D13F29"/>
    <w:rsid w:val="00D16D33"/>
    <w:rsid w:val="00D24FEA"/>
    <w:rsid w:val="00D30187"/>
    <w:rsid w:val="00D316FF"/>
    <w:rsid w:val="00D33409"/>
    <w:rsid w:val="00D41C37"/>
    <w:rsid w:val="00D42CD0"/>
    <w:rsid w:val="00D51CE4"/>
    <w:rsid w:val="00D731D8"/>
    <w:rsid w:val="00D86FF8"/>
    <w:rsid w:val="00DA09CD"/>
    <w:rsid w:val="00DA2DC1"/>
    <w:rsid w:val="00DB3460"/>
    <w:rsid w:val="00DC4EB5"/>
    <w:rsid w:val="00DC5A66"/>
    <w:rsid w:val="00DC6D3B"/>
    <w:rsid w:val="00DE0B81"/>
    <w:rsid w:val="00DE4D9A"/>
    <w:rsid w:val="00DE7FA2"/>
    <w:rsid w:val="00DF34AB"/>
    <w:rsid w:val="00DF7F2A"/>
    <w:rsid w:val="00E038B9"/>
    <w:rsid w:val="00E054A5"/>
    <w:rsid w:val="00E12600"/>
    <w:rsid w:val="00E1322C"/>
    <w:rsid w:val="00E248EE"/>
    <w:rsid w:val="00E334F4"/>
    <w:rsid w:val="00E3378B"/>
    <w:rsid w:val="00E44A4B"/>
    <w:rsid w:val="00E535AD"/>
    <w:rsid w:val="00E55691"/>
    <w:rsid w:val="00E56DD5"/>
    <w:rsid w:val="00E60DC7"/>
    <w:rsid w:val="00E62634"/>
    <w:rsid w:val="00E717BD"/>
    <w:rsid w:val="00E733A6"/>
    <w:rsid w:val="00E76C7F"/>
    <w:rsid w:val="00E8052F"/>
    <w:rsid w:val="00EA2B2A"/>
    <w:rsid w:val="00EA52B5"/>
    <w:rsid w:val="00EA7E4B"/>
    <w:rsid w:val="00EB2BA3"/>
    <w:rsid w:val="00EB370B"/>
    <w:rsid w:val="00EC2466"/>
    <w:rsid w:val="00EE509F"/>
    <w:rsid w:val="00EF5C0E"/>
    <w:rsid w:val="00EF7CF2"/>
    <w:rsid w:val="00F02427"/>
    <w:rsid w:val="00F053C7"/>
    <w:rsid w:val="00F147BD"/>
    <w:rsid w:val="00F14A0D"/>
    <w:rsid w:val="00F16F90"/>
    <w:rsid w:val="00F17CC0"/>
    <w:rsid w:val="00F42D3E"/>
    <w:rsid w:val="00F44E97"/>
    <w:rsid w:val="00F52757"/>
    <w:rsid w:val="00F55B0B"/>
    <w:rsid w:val="00F55D3A"/>
    <w:rsid w:val="00F60DE1"/>
    <w:rsid w:val="00F632EC"/>
    <w:rsid w:val="00F672BF"/>
    <w:rsid w:val="00F81B7D"/>
    <w:rsid w:val="00F83613"/>
    <w:rsid w:val="00FA70D5"/>
    <w:rsid w:val="00FB64CF"/>
    <w:rsid w:val="00FC04AB"/>
    <w:rsid w:val="00FD3383"/>
    <w:rsid w:val="00FE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E4B"/>
    <w:pPr>
      <w:spacing w:line="240" w:lineRule="exact"/>
    </w:pPr>
    <w:rPr>
      <w:spacing w:val="4"/>
      <w:w w:val="103"/>
      <w:kern w:val="14"/>
      <w:lang w:val="fr-CA" w:eastAsia="en-US"/>
    </w:rPr>
  </w:style>
  <w:style w:type="character" w:default="1" w:styleId="DefaultParagraphFont">
    <w:name w:val="Default Paragraph Font"/>
    <w:semiHidden/>
    <w:rsid w:val="00EA7E4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E4B"/>
  </w:style>
  <w:style w:type="paragraph" w:customStyle="1" w:styleId="H1">
    <w:name w:val="_ H_1"/>
    <w:basedOn w:val="Normal"/>
    <w:next w:val="Normal"/>
    <w:rsid w:val="00EA7E4B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EA7E4B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EA7E4B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EA7E4B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A7E4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A7E4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A7E4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A7E4B"/>
    <w:pPr>
      <w:ind w:left="1267" w:right="1267"/>
    </w:pPr>
  </w:style>
  <w:style w:type="paragraph" w:customStyle="1" w:styleId="SingleTxt">
    <w:name w:val="__Single Txt"/>
    <w:basedOn w:val="Normal"/>
    <w:rsid w:val="00EA7E4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EA7E4B"/>
    <w:rPr>
      <w:sz w:val="6"/>
    </w:rPr>
  </w:style>
  <w:style w:type="character" w:styleId="FootnoteReference">
    <w:name w:val="footnote 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rsid w:val="006E40BC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rsid w:val="00B8234F"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rsid w:val="00EA7E4B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rsid w:val="00EA7E4B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rsid w:val="00EA7E4B"/>
    <w:rPr>
      <w:sz w:val="14"/>
    </w:rPr>
  </w:style>
  <w:style w:type="paragraph" w:customStyle="1" w:styleId="Small">
    <w:name w:val="Small"/>
    <w:basedOn w:val="Normal"/>
    <w:next w:val="Normal"/>
    <w:rsid w:val="00EA7E4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A7E4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EA7E4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35347"/>
  </w:style>
  <w:style w:type="paragraph" w:styleId="CommentSubject">
    <w:name w:val="annotation subject"/>
    <w:basedOn w:val="CommentText"/>
    <w:next w:val="CommentText"/>
    <w:semiHidden/>
    <w:rsid w:val="00035347"/>
    <w:rPr>
      <w:b/>
      <w:bCs/>
    </w:rPr>
  </w:style>
  <w:style w:type="table" w:styleId="TableGrid">
    <w:name w:val="Table Grid"/>
    <w:basedOn w:val="TableNormal"/>
    <w:rsid w:val="0078491E"/>
    <w:pPr>
      <w:spacing w:line="24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12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187</TotalTime>
  <Pages>1</Pages>
  <Words>2310</Words>
  <Characters>11416</Characters>
  <Application>Microsoft Office Word</Application>
  <DocSecurity>4</DocSecurity>
  <Lines>439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FTPU User</dc:creator>
  <cp:keywords/>
  <dc:description/>
  <cp:lastModifiedBy>Agnès Perret-Cochrane</cp:lastModifiedBy>
  <cp:revision>28</cp:revision>
  <cp:lastPrinted>2009-12-18T14:02:00Z</cp:lastPrinted>
  <dcterms:created xsi:type="dcterms:W3CDTF">2009-12-18T08:08:00Z</dcterms:created>
  <dcterms:modified xsi:type="dcterms:W3CDTF">2009-12-18T14:02:00Z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0962597</vt:lpwstr>
  </property>
  <property fmtid="{D5CDD505-2E9C-101B-9397-08002B2CF9AE}" pid="3" name="Symbol1">
    <vt:lpwstr>CEDAW/C/IND/SP.1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CGE/Agnès</vt:lpwstr>
  </property>
</Properties>
</file>