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1E60" w:rsidRDefault="001B1E60" w:rsidP="008D7ADF">
      <w:pPr>
        <w:spacing w:line="240" w:lineRule="auto"/>
        <w:jc w:val="both"/>
        <w:rPr>
          <w:szCs w:val="6"/>
          <w:rtl/>
        </w:rPr>
        <w:sectPr w:rsidR="001B1E60" w:rsidSect="001B1E6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tl/>
        </w:rPr>
        <w:commentReference w:id="0"/>
      </w:r>
    </w:p>
    <w:p w:rsidR="008D7ADF" w:rsidRPr="008D7ADF" w:rsidRDefault="008D7ADF" w:rsidP="008D7ADF">
      <w:pPr>
        <w:tabs>
          <w:tab w:val="left" w:pos="662"/>
          <w:tab w:val="left" w:pos="1267"/>
          <w:tab w:val="left" w:pos="1987"/>
          <w:tab w:val="left" w:pos="2650"/>
        </w:tabs>
        <w:jc w:val="both"/>
        <w:rPr>
          <w:rFonts w:hint="cs"/>
          <w:b/>
          <w:bCs/>
          <w:rtl/>
        </w:rPr>
      </w:pPr>
      <w:r w:rsidRPr="008D7ADF">
        <w:rPr>
          <w:rFonts w:hint="cs"/>
          <w:b/>
          <w:bCs/>
          <w:rtl/>
        </w:rPr>
        <w:t>اللجنة المعنية بالقضاء على التمييز ضد المرأة</w:t>
      </w:r>
    </w:p>
    <w:p w:rsidR="008D7ADF" w:rsidRPr="008D7ADF" w:rsidRDefault="008D7ADF" w:rsidP="008D7ADF">
      <w:pPr>
        <w:tabs>
          <w:tab w:val="left" w:pos="662"/>
          <w:tab w:val="left" w:pos="1267"/>
          <w:tab w:val="left" w:pos="1987"/>
          <w:tab w:val="left" w:pos="2650"/>
        </w:tabs>
        <w:jc w:val="both"/>
        <w:rPr>
          <w:rFonts w:hint="cs"/>
          <w:b/>
          <w:bCs/>
          <w:rtl/>
        </w:rPr>
      </w:pPr>
      <w:r w:rsidRPr="008D7ADF">
        <w:rPr>
          <w:rFonts w:hint="cs"/>
          <w:b/>
          <w:bCs/>
          <w:rtl/>
        </w:rPr>
        <w:t>الدورة السادسة والأربعون</w:t>
      </w:r>
    </w:p>
    <w:p w:rsidR="008D7ADF" w:rsidRPr="008D7ADF" w:rsidRDefault="008D7ADF" w:rsidP="008D7ADF">
      <w:pPr>
        <w:tabs>
          <w:tab w:val="left" w:pos="662"/>
          <w:tab w:val="left" w:pos="1267"/>
          <w:tab w:val="left" w:pos="1987"/>
          <w:tab w:val="left" w:pos="2650"/>
        </w:tabs>
        <w:jc w:val="both"/>
        <w:rPr>
          <w:rFonts w:hint="cs"/>
          <w:rtl/>
        </w:rPr>
      </w:pPr>
      <w:r w:rsidRPr="008D7ADF">
        <w:rPr>
          <w:rFonts w:hint="cs"/>
          <w:rtl/>
        </w:rPr>
        <w:t>12-30 تموز/يوليه 2010</w:t>
      </w:r>
    </w:p>
    <w:p w:rsidR="008D7ADF" w:rsidRPr="008D7ADF" w:rsidRDefault="008D7ADF" w:rsidP="008D7ADF">
      <w:pPr>
        <w:pStyle w:val="SingleTxt"/>
        <w:spacing w:after="0" w:line="120" w:lineRule="exact"/>
        <w:jc w:val="both"/>
        <w:rPr>
          <w:rFonts w:hint="cs"/>
          <w:sz w:val="12"/>
          <w:rtl/>
        </w:rPr>
      </w:pPr>
    </w:p>
    <w:p w:rsidR="004C00C0" w:rsidRPr="004C00C0" w:rsidRDefault="004C00C0" w:rsidP="004C00C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both"/>
        <w:rPr>
          <w:rFonts w:hint="cs"/>
          <w:sz w:val="10"/>
          <w:rtl/>
        </w:rPr>
      </w:pPr>
    </w:p>
    <w:p w:rsidR="004C00C0" w:rsidRPr="004C00C0" w:rsidRDefault="004C00C0" w:rsidP="004C00C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both"/>
        <w:rPr>
          <w:rFonts w:hint="cs"/>
          <w:sz w:val="10"/>
          <w:rtl/>
        </w:rPr>
      </w:pPr>
    </w:p>
    <w:p w:rsidR="008D7ADF" w:rsidRPr="008D7ADF" w:rsidRDefault="008D7ADF" w:rsidP="008D7AD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both"/>
        <w:rPr>
          <w:rFonts w:hint="cs"/>
          <w:rtl/>
        </w:rPr>
      </w:pPr>
      <w:r w:rsidRPr="008D7ADF">
        <w:rPr>
          <w:rFonts w:hint="cs"/>
          <w:rtl/>
        </w:rPr>
        <w:tab/>
      </w:r>
      <w:r w:rsidRPr="008D7ADF">
        <w:rPr>
          <w:rFonts w:hint="cs"/>
          <w:rtl/>
        </w:rPr>
        <w:tab/>
        <w:t>الملاحظات الختامية للجنة المعنية بالقضاء على التمييز ضد المرأة</w:t>
      </w:r>
    </w:p>
    <w:p w:rsidR="004C00C0" w:rsidRPr="004C00C0" w:rsidRDefault="004C00C0" w:rsidP="004C00C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both"/>
        <w:rPr>
          <w:rFonts w:hint="cs"/>
          <w:sz w:val="10"/>
          <w:rtl/>
        </w:rPr>
      </w:pPr>
    </w:p>
    <w:p w:rsidR="008D7ADF" w:rsidRPr="008D7ADF" w:rsidRDefault="008D7ADF" w:rsidP="008D7AD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both"/>
        <w:rPr>
          <w:rFonts w:hint="cs"/>
          <w:rtl/>
        </w:rPr>
      </w:pPr>
      <w:r w:rsidRPr="008D7ADF">
        <w:rPr>
          <w:rFonts w:hint="cs"/>
          <w:rtl/>
        </w:rPr>
        <w:tab/>
      </w:r>
      <w:r w:rsidRPr="008D7ADF">
        <w:rPr>
          <w:rFonts w:hint="cs"/>
          <w:rtl/>
        </w:rPr>
        <w:tab/>
        <w:t>الأرجنتين</w:t>
      </w:r>
    </w:p>
    <w:p w:rsidR="008D7ADF" w:rsidRPr="008D7ADF" w:rsidRDefault="008D7ADF" w:rsidP="008D7ADF">
      <w:pPr>
        <w:pStyle w:val="SingleTxt"/>
        <w:jc w:val="both"/>
        <w:rPr>
          <w:rFonts w:hint="cs"/>
          <w:rtl/>
        </w:rPr>
      </w:pPr>
      <w:r w:rsidRPr="008D7ADF">
        <w:rPr>
          <w:rFonts w:hint="cs"/>
          <w:rtl/>
        </w:rPr>
        <w:t>1 -</w:t>
      </w:r>
      <w:r w:rsidRPr="008D7ADF">
        <w:rPr>
          <w:rFonts w:hint="cs"/>
          <w:rtl/>
        </w:rPr>
        <w:tab/>
        <w:t>نظرت اللجنة في التقرير الدوري السادس للأرجنتين (</w:t>
      </w:r>
      <w:r w:rsidRPr="008D7ADF">
        <w:t>CEDAW/C/ARG/6</w:t>
      </w:r>
      <w:r w:rsidRPr="008D7ADF">
        <w:rPr>
          <w:rFonts w:hint="cs"/>
          <w:rtl/>
        </w:rPr>
        <w:t xml:space="preserve">) في جلستيها 926 و 927 المعقودتين في 13 تموز/يوليه 2010. وترد قائمة القضايا وأسئلة اللجنة في الوثيقة </w:t>
      </w:r>
      <w:r w:rsidRPr="008D7ADF">
        <w:t>CEDAW/C/ARG/Q/6</w:t>
      </w:r>
      <w:r>
        <w:rPr>
          <w:rFonts w:hint="cs"/>
          <w:rtl/>
        </w:rPr>
        <w:t>،</w:t>
      </w:r>
      <w:r w:rsidRPr="008D7ADF">
        <w:rPr>
          <w:rFonts w:hint="cs"/>
          <w:rtl/>
        </w:rPr>
        <w:t xml:space="preserve"> </w:t>
      </w:r>
      <w:r>
        <w:rPr>
          <w:rFonts w:hint="cs"/>
          <w:rtl/>
        </w:rPr>
        <w:t xml:space="preserve">كما ترد </w:t>
      </w:r>
      <w:r w:rsidRPr="008D7ADF">
        <w:rPr>
          <w:rFonts w:hint="cs"/>
          <w:rtl/>
        </w:rPr>
        <w:t xml:space="preserve">ردود حكومة الأرجنتين في الوثيقة </w:t>
      </w:r>
      <w:r w:rsidRPr="008D7ADF">
        <w:t>CEDAW/C/ARG/Q/6/Add.1</w:t>
      </w:r>
      <w:r w:rsidRPr="008D7ADF">
        <w:rPr>
          <w:rFonts w:hint="cs"/>
          <w:rtl/>
        </w:rPr>
        <w:t>.</w:t>
      </w:r>
    </w:p>
    <w:p w:rsidR="008D7ADF" w:rsidRPr="008D7ADF" w:rsidRDefault="008D7ADF" w:rsidP="008D7ADF">
      <w:pPr>
        <w:pStyle w:val="SingleTxt"/>
        <w:spacing w:after="0" w:line="120" w:lineRule="exact"/>
        <w:jc w:val="both"/>
        <w:rPr>
          <w:rFonts w:hint="cs"/>
          <w:sz w:val="12"/>
          <w:rtl/>
        </w:rPr>
      </w:pPr>
    </w:p>
    <w:p w:rsidR="008D7ADF" w:rsidRPr="008D7ADF" w:rsidRDefault="008D7ADF" w:rsidP="008D7A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8D7ADF">
        <w:rPr>
          <w:rFonts w:hint="cs"/>
          <w:rtl/>
        </w:rPr>
        <w:tab/>
      </w:r>
      <w:r w:rsidRPr="008D7ADF">
        <w:rPr>
          <w:rFonts w:hint="cs"/>
          <w:rtl/>
        </w:rPr>
        <w:tab/>
        <w:t>مقدمة</w:t>
      </w:r>
    </w:p>
    <w:p w:rsidR="008D7ADF" w:rsidRPr="008D7ADF" w:rsidRDefault="008D7ADF" w:rsidP="008D7ADF">
      <w:pPr>
        <w:pStyle w:val="SingleTxt"/>
        <w:jc w:val="both"/>
        <w:rPr>
          <w:rFonts w:hint="cs"/>
          <w:rtl/>
        </w:rPr>
      </w:pPr>
      <w:r w:rsidRPr="008D7ADF">
        <w:rPr>
          <w:rFonts w:hint="cs"/>
          <w:rtl/>
        </w:rPr>
        <w:t>2 -</w:t>
      </w:r>
      <w:r w:rsidRPr="008D7ADF">
        <w:rPr>
          <w:rFonts w:hint="cs"/>
          <w:rtl/>
        </w:rPr>
        <w:tab/>
        <w:t>تعرب اللجنة عن تقديرها للدولة الطرف لتقديمها تقريرها الدوري السادس في موعده و</w:t>
      </w:r>
      <w:r>
        <w:rPr>
          <w:rFonts w:hint="cs"/>
          <w:rtl/>
        </w:rPr>
        <w:t xml:space="preserve">تثني </w:t>
      </w:r>
      <w:r w:rsidRPr="008D7ADF">
        <w:rPr>
          <w:rFonts w:hint="cs"/>
          <w:rtl/>
        </w:rPr>
        <w:t>عليها لإرادتها السياسية المعلنة وجهودها لتحسين وضع المرأة في الأرجنتين.</w:t>
      </w:r>
    </w:p>
    <w:p w:rsidR="008D7ADF" w:rsidRPr="008D7ADF" w:rsidRDefault="008D7ADF" w:rsidP="004C00C0">
      <w:pPr>
        <w:pStyle w:val="SingleTxt"/>
        <w:jc w:val="both"/>
        <w:rPr>
          <w:rFonts w:hint="cs"/>
          <w:rtl/>
        </w:rPr>
      </w:pPr>
      <w:r w:rsidRPr="008D7ADF">
        <w:rPr>
          <w:rFonts w:hint="cs"/>
          <w:rtl/>
        </w:rPr>
        <w:t>3 -</w:t>
      </w:r>
      <w:r w:rsidRPr="008D7ADF">
        <w:rPr>
          <w:rFonts w:hint="cs"/>
          <w:rtl/>
        </w:rPr>
        <w:tab/>
        <w:t>وتعرب اللجنة أيضا عن تقديرها للدولة الطرف للحوار البنّاء وللجهود التي بذلها الوفد</w:t>
      </w:r>
      <w:r>
        <w:rPr>
          <w:rFonts w:hint="cs"/>
          <w:rtl/>
        </w:rPr>
        <w:t>،</w:t>
      </w:r>
      <w:r w:rsidRPr="008D7ADF">
        <w:rPr>
          <w:rFonts w:hint="cs"/>
          <w:rtl/>
        </w:rPr>
        <w:t xml:space="preserve"> برئاسة الممثل الدائم للأرجنتين لدى الأمم المتحدة، الذي كان برفقته رئيس المجلس القومي للمرأة</w:t>
      </w:r>
      <w:r>
        <w:rPr>
          <w:rFonts w:hint="cs"/>
          <w:rtl/>
        </w:rPr>
        <w:t>،</w:t>
      </w:r>
      <w:r w:rsidRPr="008D7ADF">
        <w:rPr>
          <w:rFonts w:hint="cs"/>
          <w:rtl/>
        </w:rPr>
        <w:t xml:space="preserve"> للرد على الأسئلة التي أثارتها اللجنة. وتلاحظ اللجنة مع ذلك أن الوفد </w:t>
      </w:r>
      <w:r>
        <w:rPr>
          <w:rFonts w:hint="cs"/>
          <w:rtl/>
        </w:rPr>
        <w:t>لم</w:t>
      </w:r>
      <w:r>
        <w:rPr>
          <w:rFonts w:hint="eastAsia"/>
          <w:rtl/>
        </w:rPr>
        <w:t> </w:t>
      </w:r>
      <w:r>
        <w:rPr>
          <w:rFonts w:hint="cs"/>
          <w:rtl/>
        </w:rPr>
        <w:t xml:space="preserve">يقدم </w:t>
      </w:r>
      <w:r w:rsidRPr="008D7ADF">
        <w:rPr>
          <w:rFonts w:hint="cs"/>
          <w:rtl/>
        </w:rPr>
        <w:t>إجابات محددة واضحة ومباشرة بشأن بعض المواضيع قيد المناقشة وترك بعض الأسئلة التي أثارتها اللجنة خلال الحوار دون إجابة، لا سيما فيما يتعلق بالجزء الأول من</w:t>
      </w:r>
      <w:r w:rsidR="004C00C0">
        <w:rPr>
          <w:rFonts w:hint="eastAsia"/>
          <w:rtl/>
        </w:rPr>
        <w:t> </w:t>
      </w:r>
      <w:r w:rsidRPr="008D7ADF">
        <w:rPr>
          <w:rFonts w:hint="cs"/>
          <w:rtl/>
        </w:rPr>
        <w:t>الاتفاقية.</w:t>
      </w:r>
    </w:p>
    <w:p w:rsidR="008D7ADF" w:rsidRPr="008D7ADF" w:rsidRDefault="008D7ADF" w:rsidP="008D7ADF">
      <w:pPr>
        <w:pStyle w:val="SingleTxt"/>
        <w:spacing w:after="0" w:line="120" w:lineRule="exact"/>
        <w:jc w:val="both"/>
        <w:rPr>
          <w:rFonts w:hint="cs"/>
          <w:b/>
          <w:bCs/>
          <w:sz w:val="12"/>
          <w:rtl/>
        </w:rPr>
      </w:pPr>
    </w:p>
    <w:p w:rsidR="008D7ADF" w:rsidRPr="008D7ADF" w:rsidRDefault="008D7ADF" w:rsidP="008D7A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8D7ADF">
        <w:rPr>
          <w:rFonts w:hint="cs"/>
          <w:rtl/>
        </w:rPr>
        <w:tab/>
      </w:r>
      <w:r w:rsidRPr="008D7ADF">
        <w:rPr>
          <w:rFonts w:hint="cs"/>
          <w:rtl/>
        </w:rPr>
        <w:tab/>
        <w:t>الجوانب الإيجابية</w:t>
      </w:r>
    </w:p>
    <w:p w:rsidR="008D7ADF" w:rsidRPr="008D7ADF" w:rsidRDefault="008D7ADF" w:rsidP="00ED07D9">
      <w:pPr>
        <w:pStyle w:val="SingleTxt"/>
        <w:jc w:val="both"/>
        <w:rPr>
          <w:rFonts w:hint="cs"/>
          <w:rtl/>
        </w:rPr>
      </w:pPr>
      <w:r w:rsidRPr="008D7ADF">
        <w:rPr>
          <w:rFonts w:hint="cs"/>
          <w:rtl/>
        </w:rPr>
        <w:t>4 -</w:t>
      </w:r>
      <w:r w:rsidRPr="008D7ADF">
        <w:rPr>
          <w:rFonts w:hint="cs"/>
          <w:rtl/>
        </w:rPr>
        <w:tab/>
        <w:t>تهنئ اللجنة الدولة الطرف على التصديق على البروتوكول الاختياري الملحق بالاتفاقية وعلى التدابير التشريعية المحددة التي اعتمدت والسياسات والبرامج الاجتماعية التي تقررت منذ عام 2004، ولا سيما في مجالات خفض الفقر، ومنح حقوق المعاشات التقاعدية وغيرها من تدابير الأمن الاجتماعي التي حسنت وضع المرأة ووصولها إلى التعليم، بهدف مواجهة آثار الأزمة الاقتصادية العالمية التي أصابت البلد في عام 2001. وترحب اللجنة أيضا بالجهود التي بُذلت لمواجهة آثار الأزمة الاقتصادية والمالية للفترة 2008-2009</w:t>
      </w:r>
      <w:r w:rsidR="00ED07D9">
        <w:rPr>
          <w:rFonts w:hint="cs"/>
          <w:rtl/>
        </w:rPr>
        <w:t>،</w:t>
      </w:r>
      <w:r w:rsidRPr="008D7ADF">
        <w:rPr>
          <w:rFonts w:hint="cs"/>
          <w:rtl/>
        </w:rPr>
        <w:t xml:space="preserve"> ولا سيما التدابير التي اتخذت لإدخال منظور جنساني، وفقا للاتفاقية. ولاحظت زيادة مدهشة تبلغ 176 في المائة في الاستثمارات، وانخفاض معدلات الفقر ذات الصلة بالنساء والفتيات</w:t>
      </w:r>
      <w:r w:rsidR="00ED07D9">
        <w:rPr>
          <w:rFonts w:hint="cs"/>
          <w:rtl/>
        </w:rPr>
        <w:t>،</w:t>
      </w:r>
      <w:r w:rsidRPr="008D7ADF">
        <w:rPr>
          <w:rFonts w:hint="cs"/>
          <w:rtl/>
        </w:rPr>
        <w:t xml:space="preserve"> ومنح الأولوية للنساء والفتيات في سياسات الضمان الاجتماعي.</w:t>
      </w:r>
    </w:p>
    <w:p w:rsidR="008D7ADF" w:rsidRPr="008D7ADF" w:rsidRDefault="008D7ADF" w:rsidP="004C00C0">
      <w:pPr>
        <w:pStyle w:val="SingleTxt"/>
        <w:jc w:val="both"/>
        <w:rPr>
          <w:rFonts w:hint="cs"/>
          <w:rtl/>
        </w:rPr>
      </w:pPr>
      <w:r w:rsidRPr="004C00C0">
        <w:rPr>
          <w:rFonts w:hint="cs"/>
          <w:w w:val="98"/>
          <w:rtl/>
        </w:rPr>
        <w:t>5 -</w:t>
      </w:r>
      <w:r w:rsidRPr="004C00C0">
        <w:rPr>
          <w:rFonts w:hint="cs"/>
          <w:w w:val="98"/>
          <w:rtl/>
        </w:rPr>
        <w:tab/>
        <w:t>وتثني اللجنة على الدولة الطرف لتدابيرها الرامية إلى زيادة مشاركة المرأة في الحياة العامة واتخاذ إجراء إيجابي لكفالة المساواة في الفرص والمعاملة لهن. وترحب بصفة خاصة بأن</w:t>
      </w:r>
      <w:r w:rsidRPr="008D7ADF">
        <w:rPr>
          <w:rFonts w:hint="cs"/>
          <w:rtl/>
        </w:rPr>
        <w:t xml:space="preserve"> المرأة </w:t>
      </w:r>
      <w:r w:rsidR="004C00C0" w:rsidRPr="008D7ADF">
        <w:rPr>
          <w:rFonts w:hint="cs"/>
          <w:rtl/>
        </w:rPr>
        <w:t>قد</w:t>
      </w:r>
      <w:r w:rsidR="004C00C0">
        <w:rPr>
          <w:rFonts w:hint="eastAsia"/>
          <w:rtl/>
        </w:rPr>
        <w:t> </w:t>
      </w:r>
      <w:r w:rsidRPr="008D7ADF">
        <w:rPr>
          <w:rFonts w:hint="cs"/>
          <w:rtl/>
        </w:rPr>
        <w:t>انتخبت، للمرة الأولى، رئيسة للجمهورية وأنه جرى تعيين امرأتين كقاضيتين في محكمة العدل العليا الاتحادية</w:t>
      </w:r>
      <w:r w:rsidR="00ED07D9">
        <w:rPr>
          <w:rFonts w:hint="cs"/>
          <w:rtl/>
        </w:rPr>
        <w:t>،</w:t>
      </w:r>
      <w:r w:rsidRPr="008D7ADF">
        <w:rPr>
          <w:rFonts w:hint="cs"/>
          <w:rtl/>
        </w:rPr>
        <w:t xml:space="preserve"> وأنه في كانون الأول/ديسمبر 2007، كانت نسبة 38.5 في المائة من الوظائف التنفيذية داخل الحكومة الوطنية تشغلها نساء</w:t>
      </w:r>
      <w:r w:rsidR="00ED07D9">
        <w:rPr>
          <w:rFonts w:hint="cs"/>
          <w:rtl/>
        </w:rPr>
        <w:t>.</w:t>
      </w:r>
      <w:r w:rsidRPr="008D7ADF">
        <w:rPr>
          <w:rFonts w:hint="cs"/>
          <w:rtl/>
        </w:rPr>
        <w:t xml:space="preserve"> </w:t>
      </w:r>
    </w:p>
    <w:p w:rsidR="008D7ADF" w:rsidRPr="008D7ADF" w:rsidRDefault="008D7ADF" w:rsidP="00E26F4B">
      <w:pPr>
        <w:pStyle w:val="SingleTxt"/>
        <w:rPr>
          <w:rFonts w:hint="cs"/>
          <w:rtl/>
        </w:rPr>
      </w:pPr>
      <w:r w:rsidRPr="008D7ADF">
        <w:rPr>
          <w:rFonts w:hint="cs"/>
          <w:rtl/>
        </w:rPr>
        <w:t>6 -</w:t>
      </w:r>
      <w:r w:rsidRPr="008D7ADF">
        <w:rPr>
          <w:rFonts w:hint="cs"/>
          <w:rtl/>
        </w:rPr>
        <w:tab/>
        <w:t xml:space="preserve">وترحب اللجنة أيضا باعتماد القانون الشامل بمنع العنف ضد المرأة في علاقاتها الشخصية </w:t>
      </w:r>
      <w:r w:rsidR="00ED07D9">
        <w:rPr>
          <w:rFonts w:hint="cs"/>
          <w:rtl/>
        </w:rPr>
        <w:t xml:space="preserve">والمعاقبة عليه والقضاء عليه </w:t>
      </w:r>
      <w:r w:rsidRPr="008D7ADF">
        <w:rPr>
          <w:rFonts w:hint="cs"/>
          <w:rtl/>
        </w:rPr>
        <w:t>(القانون 26485/2009)، الذي يغطي جميع أشكال العنف الجنساني، بما في ذل</w:t>
      </w:r>
      <w:bookmarkStart w:id="1" w:name="TmpSave"/>
      <w:bookmarkEnd w:id="1"/>
      <w:r w:rsidRPr="008D7ADF">
        <w:rPr>
          <w:rFonts w:hint="cs"/>
          <w:rtl/>
        </w:rPr>
        <w:t>ك، العنف الجسدي، والنفسي، والجنسي، والاقتصادي، والعنف في مجال الميراث؛ ويقرر الالتزام باتخاذ تدبير وقائي لمساعدة الضحايا من النساء وإنشاء مرصد</w:t>
      </w:r>
      <w:r w:rsidR="006E38D2">
        <w:rPr>
          <w:rFonts w:hint="eastAsia"/>
          <w:rtl/>
        </w:rPr>
        <w:t> </w:t>
      </w:r>
      <w:r w:rsidRPr="008D7ADF">
        <w:rPr>
          <w:rFonts w:hint="cs"/>
          <w:rtl/>
        </w:rPr>
        <w:t xml:space="preserve">العنف </w:t>
      </w:r>
      <w:r w:rsidR="00ED07D9">
        <w:rPr>
          <w:rFonts w:hint="cs"/>
          <w:rtl/>
        </w:rPr>
        <w:t xml:space="preserve">وكذلك ترحب بإنشاء </w:t>
      </w:r>
      <w:r w:rsidRPr="008D7ADF">
        <w:rPr>
          <w:rFonts w:hint="cs"/>
          <w:rtl/>
        </w:rPr>
        <w:t>مكتب لحالات العنف المنـزلي في إطار محكمة العدل العليا الاتحادية.</w:t>
      </w:r>
    </w:p>
    <w:p w:rsidR="008D7ADF" w:rsidRPr="008D7ADF" w:rsidRDefault="008D7ADF" w:rsidP="006E38D2">
      <w:pPr>
        <w:pStyle w:val="SingleTxt"/>
        <w:jc w:val="both"/>
        <w:rPr>
          <w:rFonts w:hint="cs"/>
          <w:rtl/>
        </w:rPr>
      </w:pPr>
      <w:r w:rsidRPr="008D7ADF">
        <w:rPr>
          <w:rFonts w:hint="cs"/>
          <w:rtl/>
        </w:rPr>
        <w:t>7 -</w:t>
      </w:r>
      <w:r w:rsidRPr="008D7ADF">
        <w:rPr>
          <w:rFonts w:hint="cs"/>
          <w:rtl/>
        </w:rPr>
        <w:tab/>
        <w:t>وترحب اللجنة بالجهود التي بذلتها الحكومة للتصدي لجريمة الاتجار بالبشر وتلافي إيذاء الضحايا مجددا، ولا سيما التصديق في تشرين الثاني/نوفمبر 200</w:t>
      </w:r>
      <w:r w:rsidR="00ED07D9">
        <w:rPr>
          <w:rFonts w:hint="cs"/>
          <w:rtl/>
        </w:rPr>
        <w:t>2</w:t>
      </w:r>
      <w:r w:rsidRPr="008D7ADF">
        <w:rPr>
          <w:rFonts w:hint="cs"/>
          <w:rtl/>
        </w:rPr>
        <w:t xml:space="preserve"> على اتفاقية الأمم المتحدة بشأن الجريمة المنظمة عبر الوطنية وبروتوكولي باليرمو الملحقين بها، وذلك بموجب القانون 25632، واعتماد قانون بشأن منع الاتجار بالأشخاص</w:t>
      </w:r>
      <w:r w:rsidR="00ED07D9">
        <w:rPr>
          <w:rFonts w:hint="cs"/>
          <w:rtl/>
        </w:rPr>
        <w:t xml:space="preserve"> والمعاقبة عليه</w:t>
      </w:r>
      <w:r w:rsidRPr="008D7ADF">
        <w:rPr>
          <w:rFonts w:hint="cs"/>
          <w:rtl/>
        </w:rPr>
        <w:t xml:space="preserve"> (القانون 26364/2008) في 20 نيسان/أبريل 2008</w:t>
      </w:r>
      <w:r w:rsidR="00ED07D9">
        <w:rPr>
          <w:rFonts w:hint="cs"/>
          <w:rtl/>
        </w:rPr>
        <w:t>،</w:t>
      </w:r>
      <w:r w:rsidRPr="008D7ADF">
        <w:rPr>
          <w:rFonts w:hint="cs"/>
          <w:rtl/>
        </w:rPr>
        <w:t xml:space="preserve"> والذي يعدل القانون الجنائي وقانون الإجراءات الجنائية ويحظر جميع أشكال الاتجار بالبشر ويعاقب عليها. وتلاحظ اللجنة أن</w:t>
      </w:r>
      <w:r w:rsidR="006E38D2">
        <w:rPr>
          <w:rFonts w:hint="eastAsia"/>
          <w:rtl/>
        </w:rPr>
        <w:t> </w:t>
      </w:r>
      <w:r w:rsidRPr="008D7ADF">
        <w:rPr>
          <w:rFonts w:hint="cs"/>
          <w:rtl/>
        </w:rPr>
        <w:t xml:space="preserve">القانون سينفّذ في إطار البرنامج الوطني لمنع الاتجار بالبشر </w:t>
      </w:r>
      <w:r w:rsidR="00ED07D9">
        <w:rPr>
          <w:rFonts w:hint="cs"/>
          <w:rtl/>
        </w:rPr>
        <w:t xml:space="preserve">والمعاقبة عليه </w:t>
      </w:r>
      <w:r w:rsidRPr="008D7ADF">
        <w:rPr>
          <w:rFonts w:hint="cs"/>
          <w:rtl/>
        </w:rPr>
        <w:t>وبشأن تقديم الدعم</w:t>
      </w:r>
      <w:r w:rsidRPr="008D7ADF">
        <w:rPr>
          <w:rFonts w:hint="eastAsia"/>
          <w:rtl/>
        </w:rPr>
        <w:t> </w:t>
      </w:r>
      <w:r w:rsidRPr="008D7ADF">
        <w:rPr>
          <w:rFonts w:hint="cs"/>
          <w:rtl/>
        </w:rPr>
        <w:t>للضحايا.</w:t>
      </w:r>
    </w:p>
    <w:p w:rsidR="008D7ADF" w:rsidRPr="008D7ADF" w:rsidRDefault="008D7ADF" w:rsidP="00CE7373">
      <w:pPr>
        <w:pStyle w:val="SingleTxt"/>
        <w:jc w:val="both"/>
        <w:rPr>
          <w:rFonts w:hint="cs"/>
          <w:rtl/>
        </w:rPr>
      </w:pPr>
      <w:r w:rsidRPr="008D7ADF">
        <w:rPr>
          <w:rFonts w:hint="cs"/>
          <w:rtl/>
        </w:rPr>
        <w:t>8 -</w:t>
      </w:r>
      <w:r w:rsidRPr="008D7ADF">
        <w:rPr>
          <w:rFonts w:hint="cs"/>
          <w:rtl/>
        </w:rPr>
        <w:tab/>
        <w:t xml:space="preserve">وترحب اللجنة كذلك </w:t>
      </w:r>
      <w:r w:rsidR="00CE7373">
        <w:rPr>
          <w:rFonts w:hint="cs"/>
          <w:rtl/>
        </w:rPr>
        <w:t>ب</w:t>
      </w:r>
      <w:r w:rsidRPr="008D7ADF">
        <w:rPr>
          <w:rFonts w:hint="cs"/>
          <w:rtl/>
        </w:rPr>
        <w:t>أن الدولة الطرف اعتمدت، وهي تقوم بإعداد تقريرها الدوري السادس، نهجا شاملا وقائم</w:t>
      </w:r>
      <w:r w:rsidR="00CE7373">
        <w:rPr>
          <w:rFonts w:hint="cs"/>
          <w:rtl/>
        </w:rPr>
        <w:t>ا</w:t>
      </w:r>
      <w:r w:rsidRPr="008D7ADF">
        <w:rPr>
          <w:rFonts w:hint="cs"/>
          <w:rtl/>
        </w:rPr>
        <w:t xml:space="preserve"> على المشاركة</w:t>
      </w:r>
      <w:r w:rsidR="00CE7373">
        <w:rPr>
          <w:rFonts w:hint="cs"/>
          <w:rtl/>
        </w:rPr>
        <w:t xml:space="preserve">، وتلاحظ </w:t>
      </w:r>
      <w:r w:rsidRPr="008D7ADF">
        <w:rPr>
          <w:rFonts w:hint="cs"/>
          <w:rtl/>
        </w:rPr>
        <w:t>أن المجلس القومي للمرأة تلقى تبرعات كثيرة من مختلف الوكالات والهيئات الحكومية. وقدم</w:t>
      </w:r>
      <w:r w:rsidR="00CE7373">
        <w:rPr>
          <w:rFonts w:hint="cs"/>
          <w:rtl/>
        </w:rPr>
        <w:t>ت</w:t>
      </w:r>
      <w:r w:rsidRPr="008D7ADF">
        <w:rPr>
          <w:rFonts w:hint="cs"/>
          <w:rtl/>
        </w:rPr>
        <w:t xml:space="preserve"> أيضا تبرعات</w:t>
      </w:r>
      <w:r w:rsidR="00CE7373">
        <w:rPr>
          <w:rFonts w:hint="cs"/>
          <w:rtl/>
        </w:rPr>
        <w:t xml:space="preserve"> من </w:t>
      </w:r>
      <w:r w:rsidRPr="008D7ADF">
        <w:rPr>
          <w:rFonts w:hint="cs"/>
          <w:rtl/>
        </w:rPr>
        <w:t>المجلس الاتحادي للمرأة الذي يمثل المقاطع</w:t>
      </w:r>
      <w:r w:rsidR="00CE7373">
        <w:rPr>
          <w:rFonts w:hint="cs"/>
          <w:rtl/>
        </w:rPr>
        <w:t>ات</w:t>
      </w:r>
      <w:r w:rsidRPr="008D7ADF">
        <w:rPr>
          <w:rFonts w:hint="cs"/>
          <w:rtl/>
        </w:rPr>
        <w:t xml:space="preserve"> في الآلية الوطنية للنهوض بالمرأة. ووردت تبرعات أيضا من ال</w:t>
      </w:r>
      <w:r w:rsidR="00CE7373">
        <w:rPr>
          <w:rFonts w:hint="cs"/>
          <w:rtl/>
        </w:rPr>
        <w:t xml:space="preserve">هيئة </w:t>
      </w:r>
      <w:r w:rsidRPr="008D7ADF">
        <w:rPr>
          <w:rFonts w:hint="cs"/>
          <w:rtl/>
        </w:rPr>
        <w:t>التشريعي</w:t>
      </w:r>
      <w:r w:rsidR="00CE7373">
        <w:rPr>
          <w:rFonts w:hint="cs"/>
          <w:rtl/>
        </w:rPr>
        <w:t>ة</w:t>
      </w:r>
      <w:r w:rsidRPr="008D7ADF">
        <w:rPr>
          <w:rFonts w:hint="cs"/>
          <w:rtl/>
        </w:rPr>
        <w:t xml:space="preserve"> والهيئة القضائية.</w:t>
      </w:r>
    </w:p>
    <w:p w:rsidR="00CE7373" w:rsidRPr="00CE7373" w:rsidRDefault="00CE7373" w:rsidP="00CE7373">
      <w:pPr>
        <w:pStyle w:val="SingleTxt"/>
        <w:spacing w:after="0" w:line="120" w:lineRule="exact"/>
        <w:jc w:val="both"/>
        <w:rPr>
          <w:rFonts w:hint="cs"/>
          <w:sz w:val="12"/>
          <w:rtl/>
        </w:rPr>
      </w:pPr>
    </w:p>
    <w:p w:rsidR="008D7ADF" w:rsidRPr="008D7ADF" w:rsidRDefault="008D7ADF" w:rsidP="00CE73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8D7ADF">
        <w:rPr>
          <w:rFonts w:hint="cs"/>
          <w:rtl/>
        </w:rPr>
        <w:tab/>
      </w:r>
      <w:r w:rsidRPr="008D7ADF">
        <w:rPr>
          <w:rFonts w:hint="cs"/>
          <w:rtl/>
        </w:rPr>
        <w:tab/>
        <w:t>المجالات الرئيسية التي تبعث على القلق والتوصيات</w:t>
      </w:r>
    </w:p>
    <w:p w:rsidR="008D7ADF" w:rsidRPr="008D7ADF" w:rsidRDefault="008D7ADF" w:rsidP="004C00C0">
      <w:pPr>
        <w:pStyle w:val="SingleTxt"/>
        <w:jc w:val="both"/>
        <w:rPr>
          <w:rFonts w:hint="cs"/>
          <w:b/>
          <w:bCs/>
          <w:rtl/>
        </w:rPr>
      </w:pPr>
      <w:r w:rsidRPr="008D7ADF">
        <w:rPr>
          <w:rFonts w:hint="cs"/>
          <w:rtl/>
        </w:rPr>
        <w:t>9 -</w:t>
      </w:r>
      <w:r w:rsidRPr="008D7ADF">
        <w:rPr>
          <w:rFonts w:hint="cs"/>
          <w:rtl/>
        </w:rPr>
        <w:tab/>
      </w:r>
      <w:r w:rsidRPr="008D7ADF">
        <w:rPr>
          <w:rFonts w:hint="cs"/>
          <w:b/>
          <w:bCs/>
          <w:rtl/>
        </w:rPr>
        <w:t>تشير اللجنة إلى التزام الدولة الطرف بأن تنفِّذ بطريق منهجي ومستمر جميع أحكام اتفاقية القضاء على جميع أشكال التمييز ضد المرأة وترى أن بواعث القلق والتوصيات التي وردت في هذه الملاحظات الختامية تتطلب اهتماما ذ</w:t>
      </w:r>
      <w:r w:rsidR="00CE7373">
        <w:rPr>
          <w:rFonts w:hint="cs"/>
          <w:b/>
          <w:bCs/>
          <w:rtl/>
        </w:rPr>
        <w:t>ا</w:t>
      </w:r>
      <w:r w:rsidRPr="008D7ADF">
        <w:rPr>
          <w:rFonts w:hint="cs"/>
          <w:b/>
          <w:bCs/>
          <w:rtl/>
        </w:rPr>
        <w:t xml:space="preserve"> أولوية من قبل الدولة الطرف من الآن وحتى تقديم التقرير الدوري التالي. وبناء على ذلك، تحث اللجنة الدولة الطرف على أن تركز على تلك المجالات في أنشطتها التنفيذية و</w:t>
      </w:r>
      <w:r w:rsidR="00CE7373">
        <w:rPr>
          <w:rFonts w:hint="cs"/>
          <w:b/>
          <w:bCs/>
          <w:rtl/>
        </w:rPr>
        <w:t xml:space="preserve">أن تبلغ </w:t>
      </w:r>
      <w:r w:rsidRPr="008D7ADF">
        <w:rPr>
          <w:rFonts w:hint="cs"/>
          <w:b/>
          <w:bCs/>
          <w:rtl/>
        </w:rPr>
        <w:t xml:space="preserve">عن الإجراءات المتخذة والنتائج التي </w:t>
      </w:r>
      <w:r w:rsidR="00CE7373">
        <w:rPr>
          <w:rFonts w:hint="cs"/>
          <w:b/>
          <w:bCs/>
          <w:rtl/>
        </w:rPr>
        <w:t>ت</w:t>
      </w:r>
      <w:r w:rsidRPr="008D7ADF">
        <w:rPr>
          <w:rFonts w:hint="cs"/>
          <w:b/>
          <w:bCs/>
          <w:rtl/>
        </w:rPr>
        <w:t xml:space="preserve">تحقق في تقريرها الدوري التالي. وتدعو </w:t>
      </w:r>
      <w:r w:rsidR="004C00C0">
        <w:rPr>
          <w:rFonts w:hint="cs"/>
          <w:b/>
          <w:bCs/>
          <w:rtl/>
        </w:rPr>
        <w:t xml:space="preserve">اللجنة </w:t>
      </w:r>
      <w:r w:rsidRPr="008D7ADF">
        <w:rPr>
          <w:rFonts w:hint="cs"/>
          <w:b/>
          <w:bCs/>
          <w:rtl/>
        </w:rPr>
        <w:t>الدولة الطرف إلى أن تقدم هذه الملاحظات الختامية إلى جميع الوزارات المعنية وإلى البرلمان والهيئة القضائية، بغية كفالة تنفيذها التام.</w:t>
      </w:r>
    </w:p>
    <w:p w:rsidR="00CE7373" w:rsidRPr="00CE7373" w:rsidRDefault="00CE7373" w:rsidP="00CE7373">
      <w:pPr>
        <w:pStyle w:val="SingleTxt"/>
        <w:spacing w:after="0" w:line="120" w:lineRule="exact"/>
        <w:jc w:val="both"/>
        <w:rPr>
          <w:rFonts w:hint="cs"/>
          <w:b/>
          <w:bCs/>
          <w:sz w:val="12"/>
          <w:rtl/>
        </w:rPr>
      </w:pPr>
    </w:p>
    <w:p w:rsidR="008D7ADF" w:rsidRPr="008D7ADF" w:rsidRDefault="008D7ADF" w:rsidP="00CE73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8D7ADF">
        <w:rPr>
          <w:rFonts w:hint="cs"/>
          <w:rtl/>
        </w:rPr>
        <w:tab/>
      </w:r>
      <w:r w:rsidRPr="008D7ADF">
        <w:rPr>
          <w:rFonts w:hint="cs"/>
          <w:rtl/>
        </w:rPr>
        <w:tab/>
        <w:t>البرلمان</w:t>
      </w:r>
    </w:p>
    <w:p w:rsidR="008D7ADF" w:rsidRPr="008D7ADF" w:rsidRDefault="008D7ADF" w:rsidP="006E38D2">
      <w:pPr>
        <w:pStyle w:val="SingleTxt"/>
        <w:jc w:val="both"/>
        <w:rPr>
          <w:rFonts w:hint="cs"/>
          <w:b/>
          <w:bCs/>
          <w:rtl/>
        </w:rPr>
      </w:pPr>
      <w:r w:rsidRPr="008D7ADF">
        <w:rPr>
          <w:rFonts w:hint="cs"/>
          <w:rtl/>
        </w:rPr>
        <w:t>10 -</w:t>
      </w:r>
      <w:r w:rsidRPr="008D7ADF">
        <w:rPr>
          <w:rFonts w:hint="cs"/>
          <w:rtl/>
        </w:rPr>
        <w:tab/>
      </w:r>
      <w:r w:rsidRPr="008D7ADF">
        <w:rPr>
          <w:rFonts w:hint="cs"/>
          <w:b/>
          <w:bCs/>
          <w:rtl/>
        </w:rPr>
        <w:t xml:space="preserve">تشدّد اللجنة، مع إعادة </w:t>
      </w:r>
      <w:r w:rsidR="00CE7373">
        <w:rPr>
          <w:rFonts w:hint="cs"/>
          <w:b/>
          <w:bCs/>
          <w:rtl/>
        </w:rPr>
        <w:t>ال</w:t>
      </w:r>
      <w:r w:rsidRPr="008D7ADF">
        <w:rPr>
          <w:rFonts w:hint="cs"/>
          <w:b/>
          <w:bCs/>
          <w:rtl/>
        </w:rPr>
        <w:t xml:space="preserve">تأكيد </w:t>
      </w:r>
      <w:r w:rsidR="00CE7373">
        <w:rPr>
          <w:rFonts w:hint="cs"/>
          <w:b/>
          <w:bCs/>
          <w:rtl/>
        </w:rPr>
        <w:t xml:space="preserve">على </w:t>
      </w:r>
      <w:r w:rsidRPr="008D7ADF">
        <w:rPr>
          <w:rFonts w:hint="cs"/>
          <w:b/>
          <w:bCs/>
          <w:rtl/>
        </w:rPr>
        <w:t>أن الحكومة تتحمل المسؤولية الرئيسية وتخضع للمساءلة بصفة خاصة عن التنفيذ التام لالتزامات الدولة الطرف بموجب الاتفاقية، على أن الاتفاقية ملزمة لجميع فر</w:t>
      </w:r>
      <w:r w:rsidR="00CE7373">
        <w:rPr>
          <w:rFonts w:hint="cs"/>
          <w:b/>
          <w:bCs/>
          <w:rtl/>
        </w:rPr>
        <w:t>و</w:t>
      </w:r>
      <w:r w:rsidRPr="008D7ADF">
        <w:rPr>
          <w:rFonts w:hint="cs"/>
          <w:b/>
          <w:bCs/>
          <w:rtl/>
        </w:rPr>
        <w:t>ع الحكومة</w:t>
      </w:r>
      <w:r w:rsidR="00CE7373">
        <w:rPr>
          <w:rFonts w:hint="cs"/>
          <w:b/>
          <w:bCs/>
          <w:rtl/>
        </w:rPr>
        <w:t>،</w:t>
      </w:r>
      <w:r w:rsidRPr="008D7ADF">
        <w:rPr>
          <w:rFonts w:hint="cs"/>
          <w:b/>
          <w:bCs/>
          <w:rtl/>
        </w:rPr>
        <w:t xml:space="preserve"> وتدعو الدولة الطرف إلى تشجيع برلمانها على أن يتخذ، وفقا لإجراءاته، وحسب الاقتضاء، ال</w:t>
      </w:r>
      <w:r w:rsidR="00CE7373">
        <w:rPr>
          <w:rFonts w:hint="cs"/>
          <w:b/>
          <w:bCs/>
          <w:rtl/>
        </w:rPr>
        <w:t xml:space="preserve">خطوات </w:t>
      </w:r>
      <w:r w:rsidRPr="008D7ADF">
        <w:rPr>
          <w:rFonts w:hint="cs"/>
          <w:b/>
          <w:bCs/>
          <w:rtl/>
        </w:rPr>
        <w:t>اللازمة فيما</w:t>
      </w:r>
      <w:r w:rsidR="006E38D2">
        <w:rPr>
          <w:rFonts w:hint="eastAsia"/>
          <w:b/>
          <w:bCs/>
          <w:rtl/>
        </w:rPr>
        <w:t> </w:t>
      </w:r>
      <w:r w:rsidRPr="008D7ADF">
        <w:rPr>
          <w:rFonts w:hint="cs"/>
          <w:b/>
          <w:bCs/>
          <w:rtl/>
        </w:rPr>
        <w:t>يتعلق بتنفيذ هذه الملاحظات الختامية وعملية تقديم الحكومة لتقريرها التالي وفقا</w:t>
      </w:r>
      <w:r w:rsidR="006E38D2">
        <w:rPr>
          <w:rFonts w:hint="eastAsia"/>
          <w:b/>
          <w:bCs/>
          <w:rtl/>
        </w:rPr>
        <w:t> </w:t>
      </w:r>
      <w:r w:rsidRPr="008D7ADF">
        <w:rPr>
          <w:rFonts w:hint="cs"/>
          <w:b/>
          <w:bCs/>
          <w:rtl/>
        </w:rPr>
        <w:t>للاتفاقية.</w:t>
      </w:r>
    </w:p>
    <w:p w:rsidR="00CE7373" w:rsidRPr="00CE7373" w:rsidRDefault="00CE7373" w:rsidP="00CE7373">
      <w:pPr>
        <w:pStyle w:val="SingleTxt"/>
        <w:spacing w:after="0" w:line="120" w:lineRule="exact"/>
        <w:jc w:val="both"/>
        <w:rPr>
          <w:rFonts w:hint="cs"/>
          <w:b/>
          <w:bCs/>
          <w:sz w:val="12"/>
          <w:rtl/>
        </w:rPr>
      </w:pPr>
    </w:p>
    <w:p w:rsidR="008D7ADF" w:rsidRPr="008D7ADF" w:rsidRDefault="008D7ADF" w:rsidP="00CE73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8D7ADF">
        <w:rPr>
          <w:rFonts w:hint="cs"/>
          <w:rtl/>
        </w:rPr>
        <w:tab/>
      </w:r>
      <w:r w:rsidRPr="008D7ADF">
        <w:rPr>
          <w:rFonts w:hint="cs"/>
          <w:rtl/>
        </w:rPr>
        <w:tab/>
        <w:t>مساءلة الحكومة الاتحادية</w:t>
      </w:r>
    </w:p>
    <w:p w:rsidR="008D7ADF" w:rsidRPr="008D7ADF" w:rsidRDefault="008D7ADF" w:rsidP="006E38D2">
      <w:pPr>
        <w:pStyle w:val="SingleTxt"/>
        <w:jc w:val="both"/>
        <w:rPr>
          <w:rFonts w:hint="cs"/>
          <w:rtl/>
        </w:rPr>
      </w:pPr>
      <w:r w:rsidRPr="008D7ADF">
        <w:rPr>
          <w:rFonts w:hint="cs"/>
          <w:rtl/>
        </w:rPr>
        <w:t>11 -</w:t>
      </w:r>
      <w:r w:rsidRPr="008D7ADF">
        <w:rPr>
          <w:rFonts w:hint="cs"/>
          <w:rtl/>
        </w:rPr>
        <w:tab/>
        <w:t>تؤكد اللجنة مع تسليمها بمدى تعقيد الهياكل الدستورية الاتحادية للدولة الطرف، أن</w:t>
      </w:r>
      <w:r w:rsidR="006E38D2">
        <w:rPr>
          <w:rFonts w:hint="eastAsia"/>
          <w:rtl/>
        </w:rPr>
        <w:t> </w:t>
      </w:r>
      <w:r w:rsidRPr="008D7ADF">
        <w:rPr>
          <w:rFonts w:hint="cs"/>
          <w:rtl/>
        </w:rPr>
        <w:t>الحكومة الاتحادية مسؤولة عن كفالة تنفيذ الاتفاقية وتو</w:t>
      </w:r>
      <w:r w:rsidR="00CE7373">
        <w:rPr>
          <w:rFonts w:hint="cs"/>
          <w:rtl/>
        </w:rPr>
        <w:t xml:space="preserve">فير </w:t>
      </w:r>
      <w:r w:rsidRPr="008D7ADF">
        <w:rPr>
          <w:rFonts w:hint="cs"/>
          <w:rtl/>
        </w:rPr>
        <w:t xml:space="preserve">القيادة لحكومات المقاطعات والأقاليم في ذلك الشأن. وتعرب اللجنة عن قلقها لأن الحكومة الاتحادية تنقصها آلية فعالة لكفالة أن </w:t>
      </w:r>
      <w:r w:rsidR="00F41AA9">
        <w:rPr>
          <w:rFonts w:hint="cs"/>
          <w:rtl/>
        </w:rPr>
        <w:t xml:space="preserve">تقرر </w:t>
      </w:r>
      <w:r w:rsidRPr="008D7ADF">
        <w:rPr>
          <w:rFonts w:hint="cs"/>
          <w:rtl/>
        </w:rPr>
        <w:t xml:space="preserve">حكومات المقاطعات </w:t>
      </w:r>
      <w:r w:rsidR="00F41AA9">
        <w:rPr>
          <w:rFonts w:hint="cs"/>
          <w:rtl/>
        </w:rPr>
        <w:t>اتخاذ ال</w:t>
      </w:r>
      <w:r w:rsidRPr="008D7ADF">
        <w:rPr>
          <w:rFonts w:hint="cs"/>
          <w:rtl/>
        </w:rPr>
        <w:t xml:space="preserve">تدابير </w:t>
      </w:r>
      <w:r w:rsidR="00F41AA9">
        <w:rPr>
          <w:rFonts w:hint="cs"/>
          <w:rtl/>
        </w:rPr>
        <w:t>ال</w:t>
      </w:r>
      <w:r w:rsidRPr="008D7ADF">
        <w:rPr>
          <w:rFonts w:hint="cs"/>
          <w:rtl/>
        </w:rPr>
        <w:t>قانونية وغيرها بهدف التنفيذ التام للاتفاق</w:t>
      </w:r>
      <w:r w:rsidR="00F41AA9">
        <w:rPr>
          <w:rFonts w:hint="cs"/>
          <w:rtl/>
        </w:rPr>
        <w:t>ية</w:t>
      </w:r>
      <w:r w:rsidRPr="008D7ADF">
        <w:rPr>
          <w:rFonts w:hint="cs"/>
          <w:rtl/>
        </w:rPr>
        <w:t xml:space="preserve"> بطريقة مترابطة ومتسقة.</w:t>
      </w:r>
    </w:p>
    <w:p w:rsidR="008D7ADF" w:rsidRPr="008D7ADF" w:rsidRDefault="008D7ADF" w:rsidP="004C00C0">
      <w:pPr>
        <w:pStyle w:val="SingleTxt"/>
        <w:jc w:val="both"/>
        <w:rPr>
          <w:rFonts w:hint="cs"/>
          <w:b/>
          <w:bCs/>
          <w:rtl/>
        </w:rPr>
      </w:pPr>
      <w:r w:rsidRPr="008D7ADF">
        <w:rPr>
          <w:rFonts w:hint="cs"/>
          <w:rtl/>
        </w:rPr>
        <w:t>12 -</w:t>
      </w:r>
      <w:r w:rsidRPr="008D7ADF">
        <w:rPr>
          <w:rFonts w:hint="cs"/>
          <w:rtl/>
        </w:rPr>
        <w:tab/>
      </w:r>
      <w:r w:rsidRPr="008D7ADF">
        <w:rPr>
          <w:rFonts w:hint="cs"/>
          <w:b/>
          <w:bCs/>
          <w:rtl/>
        </w:rPr>
        <w:t xml:space="preserve">وتحث اللجنة الدولة الطرف، </w:t>
      </w:r>
      <w:r w:rsidR="00F41AA9">
        <w:rPr>
          <w:rFonts w:hint="cs"/>
          <w:b/>
          <w:bCs/>
          <w:rtl/>
        </w:rPr>
        <w:t xml:space="preserve">على أن تؤخذ </w:t>
      </w:r>
      <w:r w:rsidRPr="008D7ADF">
        <w:rPr>
          <w:rFonts w:hint="cs"/>
          <w:b/>
          <w:bCs/>
          <w:rtl/>
        </w:rPr>
        <w:t xml:space="preserve">في الحسبان المسؤولية القانونية للحكومة الاتحادية </w:t>
      </w:r>
      <w:r w:rsidR="00F41AA9">
        <w:rPr>
          <w:rFonts w:hint="cs"/>
          <w:b/>
          <w:bCs/>
          <w:rtl/>
        </w:rPr>
        <w:t xml:space="preserve">عن </w:t>
      </w:r>
      <w:r w:rsidRPr="008D7ADF">
        <w:rPr>
          <w:rFonts w:hint="cs"/>
          <w:b/>
          <w:bCs/>
          <w:rtl/>
        </w:rPr>
        <w:t xml:space="preserve">تنفيذ </w:t>
      </w:r>
      <w:r w:rsidR="00F41AA9">
        <w:rPr>
          <w:rFonts w:hint="cs"/>
          <w:b/>
          <w:bCs/>
          <w:rtl/>
        </w:rPr>
        <w:t>ا</w:t>
      </w:r>
      <w:r w:rsidRPr="008D7ADF">
        <w:rPr>
          <w:rFonts w:hint="cs"/>
          <w:b/>
          <w:bCs/>
          <w:rtl/>
        </w:rPr>
        <w:t>لاتفاقية، على إنشاء آلية فعالة تهدف إلى كفالة ال</w:t>
      </w:r>
      <w:r w:rsidR="00F41AA9">
        <w:rPr>
          <w:rFonts w:hint="cs"/>
          <w:b/>
          <w:bCs/>
          <w:rtl/>
        </w:rPr>
        <w:t xml:space="preserve">مساءلة </w:t>
      </w:r>
      <w:r w:rsidRPr="008D7ADF">
        <w:rPr>
          <w:rFonts w:hint="cs"/>
          <w:b/>
          <w:bCs/>
          <w:rtl/>
        </w:rPr>
        <w:t>والتنفيذ الشفاف والمتماسك والمتسق للاتفاقية في جميع أنحاء إقليمها</w:t>
      </w:r>
      <w:r w:rsidR="00F41AA9">
        <w:rPr>
          <w:rFonts w:hint="cs"/>
          <w:b/>
          <w:bCs/>
          <w:rtl/>
        </w:rPr>
        <w:t>،</w:t>
      </w:r>
      <w:r w:rsidRPr="008D7ADF">
        <w:rPr>
          <w:rFonts w:hint="cs"/>
          <w:b/>
          <w:bCs/>
          <w:rtl/>
        </w:rPr>
        <w:t xml:space="preserve"> الذي تشارك فيه</w:t>
      </w:r>
      <w:r w:rsidR="004C00C0">
        <w:rPr>
          <w:rFonts w:hint="eastAsia"/>
          <w:b/>
          <w:bCs/>
          <w:rtl/>
        </w:rPr>
        <w:t> </w:t>
      </w:r>
      <w:r w:rsidRPr="008D7ADF">
        <w:rPr>
          <w:rFonts w:hint="cs"/>
          <w:b/>
          <w:bCs/>
          <w:rtl/>
        </w:rPr>
        <w:t>جميع مستويات الحكومة - المستوى القومي ومستوى المقاطعات والبلديات.</w:t>
      </w:r>
    </w:p>
    <w:p w:rsidR="00F41AA9" w:rsidRPr="00F41AA9" w:rsidRDefault="00F41AA9" w:rsidP="00F41AA9">
      <w:pPr>
        <w:pStyle w:val="SingleTxt"/>
        <w:spacing w:after="0" w:line="120" w:lineRule="exact"/>
        <w:jc w:val="both"/>
        <w:rPr>
          <w:rFonts w:hint="cs"/>
          <w:b/>
          <w:bCs/>
          <w:sz w:val="12"/>
          <w:rtl/>
        </w:rPr>
      </w:pPr>
    </w:p>
    <w:p w:rsidR="008D7ADF" w:rsidRPr="008D7ADF" w:rsidRDefault="00F41AA9" w:rsidP="00F41AA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8D7ADF" w:rsidRPr="008D7ADF">
        <w:rPr>
          <w:rtl/>
        </w:rPr>
        <w:t xml:space="preserve">مركز الاتفاقية في النظام القانوني </w:t>
      </w:r>
      <w:r w:rsidR="008D7ADF" w:rsidRPr="008D7ADF">
        <w:rPr>
          <w:rFonts w:hint="cs"/>
          <w:rtl/>
        </w:rPr>
        <w:t>المحلي وإبرازها</w:t>
      </w:r>
      <w:r w:rsidR="008D7ADF" w:rsidRPr="008D7ADF">
        <w:rPr>
          <w:rtl/>
        </w:rPr>
        <w:t xml:space="preserve"> </w:t>
      </w:r>
    </w:p>
    <w:p w:rsidR="008D7ADF" w:rsidRPr="008D7ADF" w:rsidRDefault="00F41AA9" w:rsidP="00EF74D3">
      <w:pPr>
        <w:pStyle w:val="SingleTxt"/>
        <w:jc w:val="both"/>
        <w:rPr>
          <w:rFonts w:hint="cs"/>
          <w:rtl/>
        </w:rPr>
      </w:pPr>
      <w:r>
        <w:rPr>
          <w:rFonts w:hint="cs"/>
          <w:rtl/>
        </w:rPr>
        <w:t>13</w:t>
      </w:r>
      <w:r w:rsidR="008D7ADF" w:rsidRPr="008D7ADF">
        <w:rPr>
          <w:rtl/>
        </w:rPr>
        <w:t xml:space="preserve"> </w:t>
      </w:r>
      <w:r w:rsidR="008D7ADF" w:rsidRPr="008D7ADF">
        <w:rPr>
          <w:rFonts w:hint="cs"/>
          <w:rtl/>
        </w:rPr>
        <w:t>-</w:t>
      </w:r>
      <w:r w:rsidR="008D7ADF" w:rsidRPr="008D7ADF">
        <w:rPr>
          <w:rFonts w:hint="cs"/>
          <w:rtl/>
        </w:rPr>
        <w:tab/>
      </w:r>
      <w:r w:rsidR="008D7ADF" w:rsidRPr="008D7ADF">
        <w:rPr>
          <w:rtl/>
        </w:rPr>
        <w:t xml:space="preserve">تثني اللجنة على الدولة الطرف </w:t>
      </w:r>
      <w:r w:rsidR="008D7ADF" w:rsidRPr="008D7ADF">
        <w:rPr>
          <w:rFonts w:hint="cs"/>
          <w:rtl/>
        </w:rPr>
        <w:t xml:space="preserve">على قيامها بإضفاء الصبغة الدستورية على </w:t>
      </w:r>
      <w:r w:rsidR="008D7ADF" w:rsidRPr="008D7ADF">
        <w:rPr>
          <w:rtl/>
        </w:rPr>
        <w:t xml:space="preserve">اتفاقية </w:t>
      </w:r>
      <w:r w:rsidR="008D7ADF" w:rsidRPr="008D7ADF">
        <w:rPr>
          <w:rFonts w:hint="cs"/>
          <w:rtl/>
        </w:rPr>
        <w:t xml:space="preserve">القضاء على جميع أشكال التمييز ضد المرأة والصكوك </w:t>
      </w:r>
      <w:r w:rsidR="008D7ADF" w:rsidRPr="008D7ADF">
        <w:rPr>
          <w:rtl/>
        </w:rPr>
        <w:t xml:space="preserve">الدولية </w:t>
      </w:r>
      <w:r w:rsidR="008D7ADF" w:rsidRPr="008D7ADF">
        <w:rPr>
          <w:rFonts w:hint="cs"/>
          <w:rtl/>
        </w:rPr>
        <w:t xml:space="preserve">الأخرى </w:t>
      </w:r>
      <w:r w:rsidR="008D7ADF" w:rsidRPr="008D7ADF">
        <w:rPr>
          <w:rtl/>
        </w:rPr>
        <w:t>لحقوق الإنسان، في نظامها القانوني الوطني</w:t>
      </w:r>
      <w:r w:rsidR="008D7ADF" w:rsidRPr="008D7ADF">
        <w:rPr>
          <w:rFonts w:hint="cs"/>
          <w:rtl/>
        </w:rPr>
        <w:t xml:space="preserve"> </w:t>
      </w:r>
      <w:r>
        <w:rPr>
          <w:rFonts w:hint="cs"/>
          <w:rtl/>
        </w:rPr>
        <w:t xml:space="preserve">لكنها </w:t>
      </w:r>
      <w:r w:rsidR="008D7ADF" w:rsidRPr="008D7ADF">
        <w:rPr>
          <w:rtl/>
        </w:rPr>
        <w:t>تلاحظ</w:t>
      </w:r>
      <w:r w:rsidR="008D7ADF" w:rsidRPr="008D7ADF">
        <w:rPr>
          <w:rFonts w:hint="cs"/>
          <w:rtl/>
        </w:rPr>
        <w:t xml:space="preserve"> </w:t>
      </w:r>
      <w:r w:rsidR="008D7ADF" w:rsidRPr="008D7ADF">
        <w:rPr>
          <w:rtl/>
        </w:rPr>
        <w:t>أن تنفيذها على نحو فعال</w:t>
      </w:r>
      <w:r w:rsidR="008D7ADF" w:rsidRPr="008D7ADF">
        <w:rPr>
          <w:rFonts w:hint="cs"/>
          <w:rtl/>
        </w:rPr>
        <w:t>،</w:t>
      </w:r>
      <w:r w:rsidR="008D7ADF" w:rsidRPr="008D7ADF">
        <w:rPr>
          <w:rtl/>
        </w:rPr>
        <w:t xml:space="preserve"> </w:t>
      </w:r>
      <w:r w:rsidR="008D7ADF" w:rsidRPr="008D7ADF">
        <w:rPr>
          <w:rFonts w:hint="cs"/>
          <w:rtl/>
        </w:rPr>
        <w:t>وكذلك زيادة الوعي العام ب</w:t>
      </w:r>
      <w:r w:rsidR="008D7ADF" w:rsidRPr="008D7ADF">
        <w:rPr>
          <w:rtl/>
        </w:rPr>
        <w:t xml:space="preserve">أحكامها، واعتماد تشريعات وتدابير أخرى </w:t>
      </w:r>
      <w:r w:rsidR="008D7ADF" w:rsidRPr="008D7ADF">
        <w:rPr>
          <w:rFonts w:hint="cs"/>
          <w:rtl/>
        </w:rPr>
        <w:t>ت</w:t>
      </w:r>
      <w:r w:rsidR="008D7ADF" w:rsidRPr="008D7ADF">
        <w:rPr>
          <w:rtl/>
        </w:rPr>
        <w:t xml:space="preserve">حظر كل تمييز ضد المرأة، لا </w:t>
      </w:r>
      <w:r w:rsidR="008D7ADF" w:rsidRPr="008D7ADF">
        <w:rPr>
          <w:rFonts w:hint="cs"/>
          <w:rtl/>
        </w:rPr>
        <w:t>ي</w:t>
      </w:r>
      <w:r w:rsidR="008D7ADF" w:rsidRPr="008D7ADF">
        <w:rPr>
          <w:rtl/>
        </w:rPr>
        <w:t>زال محدود</w:t>
      </w:r>
      <w:r w:rsidR="008D7ADF" w:rsidRPr="008D7ADF">
        <w:rPr>
          <w:rFonts w:hint="cs"/>
          <w:rtl/>
        </w:rPr>
        <w:t>ا</w:t>
      </w:r>
      <w:r w:rsidR="008D7ADF" w:rsidRPr="008D7ADF">
        <w:rPr>
          <w:rtl/>
        </w:rPr>
        <w:t>. و</w:t>
      </w:r>
      <w:r w:rsidR="008D7ADF" w:rsidRPr="008D7ADF">
        <w:rPr>
          <w:rFonts w:hint="cs"/>
          <w:rtl/>
        </w:rPr>
        <w:t xml:space="preserve">يساور </w:t>
      </w:r>
      <w:r w:rsidR="008D7ADF" w:rsidRPr="008D7ADF">
        <w:rPr>
          <w:rtl/>
        </w:rPr>
        <w:t xml:space="preserve">اللجنة القلق إزاء </w:t>
      </w:r>
      <w:r w:rsidR="008D7ADF" w:rsidRPr="008D7ADF">
        <w:rPr>
          <w:rFonts w:hint="cs"/>
          <w:rtl/>
        </w:rPr>
        <w:t>ال</w:t>
      </w:r>
      <w:r w:rsidR="008D7ADF" w:rsidRPr="008D7ADF">
        <w:rPr>
          <w:rtl/>
        </w:rPr>
        <w:t xml:space="preserve">نقص </w:t>
      </w:r>
      <w:r w:rsidR="008D7ADF" w:rsidRPr="008D7ADF">
        <w:rPr>
          <w:rFonts w:hint="cs"/>
          <w:rtl/>
        </w:rPr>
        <w:t>ال</w:t>
      </w:r>
      <w:r w:rsidR="008D7ADF" w:rsidRPr="008D7ADF">
        <w:rPr>
          <w:rtl/>
        </w:rPr>
        <w:t xml:space="preserve">عام </w:t>
      </w:r>
      <w:r w:rsidR="008D7ADF" w:rsidRPr="008D7ADF">
        <w:rPr>
          <w:rFonts w:hint="cs"/>
          <w:rtl/>
        </w:rPr>
        <w:t>في ا</w:t>
      </w:r>
      <w:r w:rsidR="008D7ADF" w:rsidRPr="008D7ADF">
        <w:rPr>
          <w:rtl/>
        </w:rPr>
        <w:t>لوعي ب</w:t>
      </w:r>
      <w:r w:rsidR="008D7ADF" w:rsidRPr="008D7ADF">
        <w:rPr>
          <w:rFonts w:hint="cs"/>
          <w:rtl/>
        </w:rPr>
        <w:t xml:space="preserve">وجود </w:t>
      </w:r>
      <w:r w:rsidR="008D7ADF" w:rsidRPr="008D7ADF">
        <w:rPr>
          <w:rtl/>
        </w:rPr>
        <w:t xml:space="preserve">الاتفاقية وبروتوكولها الاختياري في الأرجنتين، ولا سيما في </w:t>
      </w:r>
      <w:r w:rsidR="008D7ADF" w:rsidRPr="008D7ADF">
        <w:rPr>
          <w:rFonts w:hint="cs"/>
          <w:rtl/>
        </w:rPr>
        <w:t xml:space="preserve">أوساط </w:t>
      </w:r>
      <w:r w:rsidR="008D7ADF" w:rsidRPr="008D7ADF">
        <w:rPr>
          <w:rtl/>
        </w:rPr>
        <w:t>القضاة وغيرهم من الم</w:t>
      </w:r>
      <w:r w:rsidR="008D7ADF" w:rsidRPr="008D7ADF">
        <w:rPr>
          <w:rFonts w:hint="cs"/>
          <w:rtl/>
        </w:rPr>
        <w:t xml:space="preserve">سؤولين عن إنفاذ </w:t>
      </w:r>
      <w:r w:rsidR="008D7ADF" w:rsidRPr="008D7ADF">
        <w:rPr>
          <w:rtl/>
        </w:rPr>
        <w:t>القانون. و</w:t>
      </w:r>
      <w:r w:rsidR="008D7ADF" w:rsidRPr="008D7ADF">
        <w:rPr>
          <w:rFonts w:hint="cs"/>
          <w:rtl/>
        </w:rPr>
        <w:t>يساورها ال</w:t>
      </w:r>
      <w:r w:rsidR="008D7ADF" w:rsidRPr="008D7ADF">
        <w:rPr>
          <w:rtl/>
        </w:rPr>
        <w:t xml:space="preserve">قلق </w:t>
      </w:r>
      <w:r w:rsidR="008D7ADF" w:rsidRPr="008D7ADF">
        <w:rPr>
          <w:rFonts w:hint="cs"/>
          <w:rtl/>
        </w:rPr>
        <w:t xml:space="preserve">بوجه </w:t>
      </w:r>
      <w:r w:rsidR="008D7ADF" w:rsidRPr="008D7ADF">
        <w:rPr>
          <w:rtl/>
        </w:rPr>
        <w:t xml:space="preserve">خاص </w:t>
      </w:r>
      <w:r w:rsidR="008D7ADF" w:rsidRPr="008D7ADF">
        <w:rPr>
          <w:rFonts w:hint="cs"/>
          <w:rtl/>
        </w:rPr>
        <w:t>ل</w:t>
      </w:r>
      <w:r w:rsidR="008D7ADF" w:rsidRPr="008D7ADF">
        <w:rPr>
          <w:rtl/>
        </w:rPr>
        <w:t xml:space="preserve">أن النساء أنفسهن </w:t>
      </w:r>
      <w:r w:rsidR="008D7ADF" w:rsidRPr="008D7ADF">
        <w:rPr>
          <w:rFonts w:hint="cs"/>
          <w:rtl/>
        </w:rPr>
        <w:t xml:space="preserve">لا يعرفن أن لهن حقوقا بموجب </w:t>
      </w:r>
      <w:r w:rsidR="008D7ADF" w:rsidRPr="008D7ADF">
        <w:rPr>
          <w:rtl/>
        </w:rPr>
        <w:t xml:space="preserve">الاتفاقية، أو </w:t>
      </w:r>
      <w:r w:rsidR="008D7ADF" w:rsidRPr="008D7ADF">
        <w:rPr>
          <w:rFonts w:hint="cs"/>
          <w:rtl/>
        </w:rPr>
        <w:t xml:space="preserve">أنه يوجد </w:t>
      </w:r>
      <w:r w:rsidR="008D7ADF" w:rsidRPr="008D7ADF">
        <w:rPr>
          <w:rtl/>
        </w:rPr>
        <w:t xml:space="preserve">إجراء </w:t>
      </w:r>
      <w:r w:rsidR="008D7ADF" w:rsidRPr="008D7ADF">
        <w:rPr>
          <w:rFonts w:hint="cs"/>
          <w:rtl/>
        </w:rPr>
        <w:t xml:space="preserve">لتقديم </w:t>
      </w:r>
      <w:r w:rsidR="00EF74D3">
        <w:rPr>
          <w:rFonts w:hint="cs"/>
          <w:rtl/>
        </w:rPr>
        <w:t>ال</w:t>
      </w:r>
      <w:r w:rsidR="008D7ADF" w:rsidRPr="008D7ADF">
        <w:rPr>
          <w:rtl/>
        </w:rPr>
        <w:t>شكاوى</w:t>
      </w:r>
      <w:r w:rsidR="008D7ADF" w:rsidRPr="008D7ADF">
        <w:rPr>
          <w:rFonts w:hint="cs"/>
          <w:rtl/>
        </w:rPr>
        <w:t>، عملا ب</w:t>
      </w:r>
      <w:r w:rsidR="008D7ADF" w:rsidRPr="008D7ADF">
        <w:rPr>
          <w:rtl/>
        </w:rPr>
        <w:t>البروتوكول الاختياري، و</w:t>
      </w:r>
      <w:r w:rsidR="008D7ADF" w:rsidRPr="008D7ADF">
        <w:rPr>
          <w:rFonts w:hint="cs"/>
          <w:rtl/>
        </w:rPr>
        <w:t xml:space="preserve">لأنه يترتب على ذلك انعدام قدرتهن على المطالبة بالتعريف بحقوقهن وحمايتها على نحو كامل وإعمالها على نحو تقف فيه المرأة على قدم المساواة </w:t>
      </w:r>
      <w:r w:rsidR="008D7ADF" w:rsidRPr="008D7ADF">
        <w:rPr>
          <w:rtl/>
        </w:rPr>
        <w:t xml:space="preserve">مع الرجل. </w:t>
      </w:r>
    </w:p>
    <w:p w:rsidR="008D7ADF" w:rsidRPr="008D7ADF" w:rsidRDefault="00EF74D3" w:rsidP="00AB21D4">
      <w:pPr>
        <w:pStyle w:val="SingleTxt"/>
        <w:jc w:val="both"/>
        <w:rPr>
          <w:rFonts w:hint="cs"/>
          <w:rtl/>
        </w:rPr>
      </w:pPr>
      <w:r>
        <w:rPr>
          <w:rFonts w:hint="cs"/>
          <w:rtl/>
        </w:rPr>
        <w:t>14</w:t>
      </w:r>
      <w:r w:rsidR="008D7ADF" w:rsidRPr="008D7ADF">
        <w:rPr>
          <w:rFonts w:hint="cs"/>
          <w:b/>
          <w:bCs/>
          <w:rtl/>
        </w:rPr>
        <w:t xml:space="preserve"> </w:t>
      </w:r>
      <w:r w:rsidR="008D7ADF" w:rsidRPr="008D7ADF">
        <w:rPr>
          <w:rFonts w:hint="cs"/>
          <w:rtl/>
        </w:rPr>
        <w:t>-</w:t>
      </w:r>
      <w:r w:rsidR="008D7ADF" w:rsidRPr="008D7ADF">
        <w:rPr>
          <w:rFonts w:hint="cs"/>
          <w:b/>
          <w:bCs/>
          <w:rtl/>
        </w:rPr>
        <w:tab/>
      </w:r>
      <w:r w:rsidR="008D7ADF" w:rsidRPr="008D7ADF">
        <w:rPr>
          <w:b/>
          <w:bCs/>
          <w:rtl/>
        </w:rPr>
        <w:t xml:space="preserve">وتحث اللجنة الدولة الطرف على اعتماد تدابير تشريعية وغيرها، بما في ذلك </w:t>
      </w:r>
      <w:r w:rsidR="008D7ADF" w:rsidRPr="008D7ADF">
        <w:rPr>
          <w:rFonts w:hint="cs"/>
          <w:b/>
          <w:bCs/>
          <w:rtl/>
        </w:rPr>
        <w:t xml:space="preserve">فرض </w:t>
      </w:r>
      <w:r w:rsidR="008D7ADF" w:rsidRPr="008D7ADF">
        <w:rPr>
          <w:b/>
          <w:bCs/>
          <w:rtl/>
        </w:rPr>
        <w:t>جزاءات</w:t>
      </w:r>
      <w:r w:rsidR="008D7ADF" w:rsidRPr="008D7ADF">
        <w:rPr>
          <w:rFonts w:hint="cs"/>
          <w:b/>
          <w:bCs/>
          <w:rtl/>
        </w:rPr>
        <w:t>، عند الاقتضاء</w:t>
      </w:r>
      <w:r w:rsidR="008D7ADF" w:rsidRPr="008D7ADF">
        <w:rPr>
          <w:b/>
          <w:bCs/>
          <w:rtl/>
        </w:rPr>
        <w:t xml:space="preserve">، </w:t>
      </w:r>
      <w:r w:rsidR="008D7ADF" w:rsidRPr="008D7ADF">
        <w:rPr>
          <w:rFonts w:hint="cs"/>
          <w:b/>
          <w:bCs/>
          <w:rtl/>
        </w:rPr>
        <w:t>ت</w:t>
      </w:r>
      <w:r w:rsidR="008D7ADF" w:rsidRPr="008D7ADF">
        <w:rPr>
          <w:b/>
          <w:bCs/>
          <w:rtl/>
        </w:rPr>
        <w:t xml:space="preserve">حظر كل </w:t>
      </w:r>
      <w:r>
        <w:rPr>
          <w:rFonts w:hint="cs"/>
          <w:b/>
          <w:bCs/>
          <w:rtl/>
        </w:rPr>
        <w:t>أشكال ال</w:t>
      </w:r>
      <w:r w:rsidR="008D7ADF" w:rsidRPr="008D7ADF">
        <w:rPr>
          <w:b/>
          <w:bCs/>
          <w:rtl/>
        </w:rPr>
        <w:t>تمييز ضد المرأة وتعزز مساوا</w:t>
      </w:r>
      <w:r w:rsidR="008D7ADF" w:rsidRPr="008D7ADF">
        <w:rPr>
          <w:rFonts w:hint="cs"/>
          <w:b/>
          <w:bCs/>
          <w:rtl/>
        </w:rPr>
        <w:t xml:space="preserve">تها، </w:t>
      </w:r>
      <w:r w:rsidR="00AC55FB">
        <w:rPr>
          <w:rFonts w:hint="cs"/>
          <w:b/>
          <w:bCs/>
          <w:rtl/>
        </w:rPr>
        <w:t>كما</w:t>
      </w:r>
      <w:r w:rsidR="00AB21D4">
        <w:rPr>
          <w:rFonts w:hint="eastAsia"/>
          <w:b/>
          <w:bCs/>
          <w:rtl/>
        </w:rPr>
        <w:t> </w:t>
      </w:r>
      <w:r w:rsidR="00AC55FB">
        <w:rPr>
          <w:rFonts w:hint="cs"/>
          <w:b/>
          <w:bCs/>
          <w:rtl/>
        </w:rPr>
        <w:t xml:space="preserve">تحثها </w:t>
      </w:r>
      <w:r w:rsidR="008D7ADF" w:rsidRPr="008D7ADF">
        <w:rPr>
          <w:rFonts w:hint="cs"/>
          <w:b/>
          <w:bCs/>
          <w:rtl/>
        </w:rPr>
        <w:t xml:space="preserve">على </w:t>
      </w:r>
      <w:r w:rsidR="008D7ADF" w:rsidRPr="008D7ADF">
        <w:rPr>
          <w:b/>
          <w:bCs/>
          <w:rtl/>
        </w:rPr>
        <w:t xml:space="preserve">تنفيذ تدابير </w:t>
      </w:r>
      <w:r w:rsidR="008D7ADF" w:rsidRPr="008D7ADF">
        <w:rPr>
          <w:rFonts w:hint="cs"/>
          <w:b/>
          <w:bCs/>
          <w:rtl/>
        </w:rPr>
        <w:t xml:space="preserve">لإيجاد </w:t>
      </w:r>
      <w:r w:rsidR="008D7ADF" w:rsidRPr="008D7ADF">
        <w:rPr>
          <w:b/>
          <w:bCs/>
          <w:rtl/>
        </w:rPr>
        <w:t>وعي</w:t>
      </w:r>
      <w:r w:rsidR="008D7ADF" w:rsidRPr="008D7ADF">
        <w:rPr>
          <w:rFonts w:hint="cs"/>
          <w:b/>
          <w:bCs/>
          <w:rtl/>
        </w:rPr>
        <w:t xml:space="preserve"> بوجود </w:t>
      </w:r>
      <w:r w:rsidR="008D7ADF" w:rsidRPr="008D7ADF">
        <w:rPr>
          <w:b/>
          <w:bCs/>
          <w:rtl/>
        </w:rPr>
        <w:t xml:space="preserve">الاتفاقية وبروتوكولها الاختياري والتوصيات العامة </w:t>
      </w:r>
      <w:r w:rsidR="008D7ADF" w:rsidRPr="008D7ADF">
        <w:rPr>
          <w:rFonts w:hint="cs"/>
          <w:b/>
          <w:bCs/>
          <w:rtl/>
        </w:rPr>
        <w:t xml:space="preserve">للجنة، والتعريف بها </w:t>
      </w:r>
      <w:r w:rsidR="008D7ADF" w:rsidRPr="008D7ADF">
        <w:rPr>
          <w:b/>
          <w:bCs/>
          <w:rtl/>
        </w:rPr>
        <w:t>بين جميع أصحاب المصلحة</w:t>
      </w:r>
      <w:r w:rsidR="008D7ADF" w:rsidRPr="008D7ADF">
        <w:rPr>
          <w:rFonts w:hint="cs"/>
          <w:b/>
          <w:bCs/>
          <w:rtl/>
        </w:rPr>
        <w:t>، بم</w:t>
      </w:r>
      <w:r w:rsidR="00AC55FB">
        <w:rPr>
          <w:rFonts w:hint="cs"/>
          <w:b/>
          <w:bCs/>
          <w:rtl/>
        </w:rPr>
        <w:t xml:space="preserve">ا يشمل </w:t>
      </w:r>
      <w:r w:rsidR="008D7ADF" w:rsidRPr="008D7ADF">
        <w:rPr>
          <w:rFonts w:hint="cs"/>
          <w:b/>
          <w:bCs/>
          <w:rtl/>
        </w:rPr>
        <w:t>الوزارات الحكومية ونواب البرلمان</w:t>
      </w:r>
      <w:r w:rsidR="00AC55FB">
        <w:rPr>
          <w:rFonts w:hint="cs"/>
          <w:b/>
          <w:bCs/>
          <w:rtl/>
        </w:rPr>
        <w:t xml:space="preserve"> والقضاة</w:t>
      </w:r>
      <w:r w:rsidR="008D7ADF" w:rsidRPr="008D7ADF">
        <w:rPr>
          <w:rFonts w:hint="cs"/>
          <w:b/>
          <w:bCs/>
          <w:rtl/>
        </w:rPr>
        <w:t>، والقائم</w:t>
      </w:r>
      <w:r w:rsidR="00AC55FB">
        <w:rPr>
          <w:rFonts w:hint="cs"/>
          <w:b/>
          <w:bCs/>
          <w:rtl/>
        </w:rPr>
        <w:t>ي</w:t>
      </w:r>
      <w:r w:rsidR="008D7ADF" w:rsidRPr="008D7ADF">
        <w:rPr>
          <w:rFonts w:hint="cs"/>
          <w:b/>
          <w:bCs/>
          <w:rtl/>
        </w:rPr>
        <w:t xml:space="preserve">ن على إنفاذ القانون، </w:t>
      </w:r>
      <w:r w:rsidR="00AC55FB">
        <w:rPr>
          <w:rFonts w:hint="cs"/>
          <w:b/>
          <w:bCs/>
          <w:rtl/>
        </w:rPr>
        <w:t xml:space="preserve">بهدف خلق وعي </w:t>
      </w:r>
      <w:r w:rsidR="008D7ADF" w:rsidRPr="008D7ADF">
        <w:rPr>
          <w:rFonts w:hint="cs"/>
          <w:b/>
          <w:bCs/>
          <w:rtl/>
        </w:rPr>
        <w:t xml:space="preserve">بحقوق الإنسان للمرأة. </w:t>
      </w:r>
      <w:r w:rsidR="00AC55FB">
        <w:rPr>
          <w:rFonts w:hint="cs"/>
          <w:b/>
          <w:bCs/>
          <w:rtl/>
        </w:rPr>
        <w:t xml:space="preserve">كذلك </w:t>
      </w:r>
      <w:r w:rsidR="008D7ADF" w:rsidRPr="008D7ADF">
        <w:rPr>
          <w:rFonts w:hint="cs"/>
          <w:b/>
          <w:bCs/>
          <w:rtl/>
        </w:rPr>
        <w:t>تحث اللجنة الدولة الطرف على أن تضطلع بحملات لإذكاء الوعي تستهدف المرأة لزيادة وعيها بحقوقها</w:t>
      </w:r>
      <w:r w:rsidR="00AC55FB">
        <w:rPr>
          <w:rFonts w:hint="cs"/>
          <w:b/>
          <w:bCs/>
          <w:rtl/>
        </w:rPr>
        <w:t xml:space="preserve"> الإنسانية</w:t>
      </w:r>
      <w:r w:rsidR="008D7ADF" w:rsidRPr="008D7ADF">
        <w:rPr>
          <w:rFonts w:hint="cs"/>
          <w:b/>
          <w:bCs/>
          <w:rtl/>
        </w:rPr>
        <w:t xml:space="preserve"> وتكفل استفادتها من إجراءات ووسائل الانتصاف المتعلقة بانتهاكات حقوقها المنصوص عليها بموجب الاتفاقية.</w:t>
      </w:r>
      <w:r w:rsidR="008D7ADF" w:rsidRPr="008D7ADF">
        <w:rPr>
          <w:rtl/>
        </w:rPr>
        <w:t xml:space="preserve"> </w:t>
      </w:r>
    </w:p>
    <w:p w:rsidR="00AC55FB" w:rsidRPr="00AC55FB" w:rsidRDefault="00AC55FB" w:rsidP="00AC55FB">
      <w:pPr>
        <w:pStyle w:val="SingleTxt"/>
        <w:spacing w:after="0" w:line="120" w:lineRule="exact"/>
        <w:jc w:val="both"/>
        <w:rPr>
          <w:b/>
          <w:bCs/>
          <w:sz w:val="12"/>
          <w:rtl/>
        </w:rPr>
      </w:pPr>
    </w:p>
    <w:p w:rsidR="008D7ADF" w:rsidRPr="008D7ADF" w:rsidRDefault="00AC55FB" w:rsidP="00AC55F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8D7ADF" w:rsidRPr="008D7ADF">
        <w:rPr>
          <w:rtl/>
        </w:rPr>
        <w:t>الوصول إلى العدالة و</w:t>
      </w:r>
      <w:r w:rsidR="008D7ADF" w:rsidRPr="008D7ADF">
        <w:rPr>
          <w:rFonts w:hint="cs"/>
          <w:rtl/>
        </w:rPr>
        <w:t>ال</w:t>
      </w:r>
      <w:r w:rsidR="008D7ADF" w:rsidRPr="008D7ADF">
        <w:rPr>
          <w:rtl/>
        </w:rPr>
        <w:t>آليات القانونية</w:t>
      </w:r>
      <w:r w:rsidR="008D7ADF" w:rsidRPr="008D7ADF">
        <w:rPr>
          <w:rFonts w:hint="cs"/>
          <w:rtl/>
        </w:rPr>
        <w:t xml:space="preserve"> لتقديم الشكاوى</w:t>
      </w:r>
      <w:r w:rsidR="008D7ADF" w:rsidRPr="008D7ADF">
        <w:rPr>
          <w:rtl/>
        </w:rPr>
        <w:t xml:space="preserve"> </w:t>
      </w:r>
    </w:p>
    <w:p w:rsidR="008D7ADF" w:rsidRPr="008D7ADF" w:rsidRDefault="00AC55FB" w:rsidP="00AC55FB">
      <w:pPr>
        <w:pStyle w:val="SingleTxt"/>
        <w:jc w:val="both"/>
        <w:rPr>
          <w:rFonts w:hint="cs"/>
          <w:rtl/>
        </w:rPr>
      </w:pPr>
      <w:r>
        <w:rPr>
          <w:rFonts w:hint="cs"/>
          <w:rtl/>
        </w:rPr>
        <w:t>15</w:t>
      </w:r>
      <w:r w:rsidR="008D7ADF" w:rsidRPr="008D7ADF">
        <w:rPr>
          <w:rFonts w:hint="cs"/>
          <w:rtl/>
        </w:rPr>
        <w:t xml:space="preserve"> -</w:t>
      </w:r>
      <w:r w:rsidR="008D7ADF" w:rsidRPr="008D7ADF">
        <w:rPr>
          <w:rFonts w:hint="cs"/>
          <w:rtl/>
        </w:rPr>
        <w:tab/>
        <w:t xml:space="preserve">يساور </w:t>
      </w:r>
      <w:r w:rsidR="008D7ADF" w:rsidRPr="008D7ADF">
        <w:rPr>
          <w:rtl/>
        </w:rPr>
        <w:t xml:space="preserve">اللجنة </w:t>
      </w:r>
      <w:r w:rsidR="008D7ADF" w:rsidRPr="008D7ADF">
        <w:rPr>
          <w:rFonts w:hint="cs"/>
          <w:rtl/>
        </w:rPr>
        <w:t>قلق ل</w:t>
      </w:r>
      <w:r w:rsidR="008D7ADF" w:rsidRPr="008D7ADF">
        <w:rPr>
          <w:rtl/>
        </w:rPr>
        <w:t xml:space="preserve">أنه </w:t>
      </w:r>
      <w:r w:rsidR="008D7ADF" w:rsidRPr="008D7ADF">
        <w:rPr>
          <w:rFonts w:hint="cs"/>
          <w:rtl/>
        </w:rPr>
        <w:t xml:space="preserve">بالرغم من أن وصول </w:t>
      </w:r>
      <w:r w:rsidR="008D7ADF" w:rsidRPr="008D7ADF">
        <w:rPr>
          <w:rtl/>
        </w:rPr>
        <w:t xml:space="preserve">المرأة إلى العدالة </w:t>
      </w:r>
      <w:r w:rsidR="008D7ADF" w:rsidRPr="008D7ADF">
        <w:rPr>
          <w:rFonts w:hint="cs"/>
          <w:rtl/>
        </w:rPr>
        <w:t xml:space="preserve">منصوص عليه في </w:t>
      </w:r>
      <w:r w:rsidR="008D7ADF" w:rsidRPr="008D7ADF">
        <w:rPr>
          <w:rtl/>
        </w:rPr>
        <w:t>التشريع</w:t>
      </w:r>
      <w:r w:rsidR="008D7ADF" w:rsidRPr="008D7ADF">
        <w:rPr>
          <w:rFonts w:hint="cs"/>
          <w:rtl/>
        </w:rPr>
        <w:t>ات</w:t>
      </w:r>
      <w:r w:rsidR="008D7ADF" w:rsidRPr="008D7ADF">
        <w:rPr>
          <w:rtl/>
        </w:rPr>
        <w:t xml:space="preserve">، </w:t>
      </w:r>
      <w:r w:rsidR="008D7ADF" w:rsidRPr="008D7ADF">
        <w:rPr>
          <w:rFonts w:hint="cs"/>
          <w:rtl/>
        </w:rPr>
        <w:t xml:space="preserve">فإن </w:t>
      </w:r>
      <w:r w:rsidR="008D7ADF" w:rsidRPr="008D7ADF">
        <w:rPr>
          <w:rtl/>
        </w:rPr>
        <w:t xml:space="preserve">قدرتها العملية على ممارسة هذا الحق، ورفع قضايا أمام المحاكم </w:t>
      </w:r>
      <w:r w:rsidR="008D7ADF" w:rsidRPr="008D7ADF">
        <w:rPr>
          <w:rFonts w:hint="cs"/>
          <w:rtl/>
        </w:rPr>
        <w:t>بشأن تعرضها للتمييز تحدّها، عوامل كانعدام المعلومات المتعلقة ب</w:t>
      </w:r>
      <w:r w:rsidR="008D7ADF" w:rsidRPr="008D7ADF">
        <w:rPr>
          <w:rtl/>
        </w:rPr>
        <w:t>حقوقه</w:t>
      </w:r>
      <w:r w:rsidR="008D7ADF" w:rsidRPr="008D7ADF">
        <w:rPr>
          <w:rFonts w:hint="cs"/>
          <w:rtl/>
        </w:rPr>
        <w:t>ا</w:t>
      </w:r>
      <w:r w:rsidR="008D7ADF" w:rsidRPr="008D7ADF">
        <w:rPr>
          <w:rtl/>
        </w:rPr>
        <w:t>، وحواجز اللغة</w:t>
      </w:r>
      <w:r w:rsidR="008D7ADF" w:rsidRPr="008D7ADF">
        <w:rPr>
          <w:rFonts w:hint="cs"/>
          <w:rtl/>
        </w:rPr>
        <w:t xml:space="preserve"> </w:t>
      </w:r>
      <w:r w:rsidRPr="008D7ADF">
        <w:rPr>
          <w:rFonts w:hint="cs"/>
          <w:rtl/>
        </w:rPr>
        <w:t xml:space="preserve">وبخاصة في حالة </w:t>
      </w:r>
      <w:r w:rsidRPr="008D7ADF">
        <w:rPr>
          <w:rtl/>
        </w:rPr>
        <w:t xml:space="preserve">نساء </w:t>
      </w:r>
      <w:r w:rsidRPr="008D7ADF">
        <w:rPr>
          <w:rFonts w:hint="cs"/>
          <w:rtl/>
        </w:rPr>
        <w:t>الشعوب الأصلية،</w:t>
      </w:r>
      <w:r>
        <w:rPr>
          <w:rFonts w:hint="cs"/>
          <w:rtl/>
        </w:rPr>
        <w:t xml:space="preserve"> </w:t>
      </w:r>
      <w:r w:rsidR="008D7ADF" w:rsidRPr="008D7ADF">
        <w:rPr>
          <w:rFonts w:hint="cs"/>
          <w:rtl/>
        </w:rPr>
        <w:t xml:space="preserve">وما إلى ذلك من </w:t>
      </w:r>
      <w:r w:rsidR="008D7ADF" w:rsidRPr="008D7ADF">
        <w:rPr>
          <w:rtl/>
        </w:rPr>
        <w:t xml:space="preserve">صعوبات عملية في الوصول إلى المحاكم. </w:t>
      </w:r>
      <w:r w:rsidR="008D7ADF" w:rsidRPr="008D7ADF">
        <w:rPr>
          <w:rFonts w:hint="cs"/>
          <w:rtl/>
        </w:rPr>
        <w:t xml:space="preserve">ويساور </w:t>
      </w:r>
      <w:r w:rsidR="008D7ADF" w:rsidRPr="008D7ADF">
        <w:rPr>
          <w:rtl/>
        </w:rPr>
        <w:t xml:space="preserve">اللجنة القلق </w:t>
      </w:r>
      <w:r w:rsidR="008D7ADF" w:rsidRPr="008D7ADF">
        <w:rPr>
          <w:rFonts w:hint="cs"/>
          <w:rtl/>
        </w:rPr>
        <w:t xml:space="preserve">أيضا </w:t>
      </w:r>
      <w:r w:rsidR="008D7ADF" w:rsidRPr="008D7ADF">
        <w:rPr>
          <w:rtl/>
        </w:rPr>
        <w:t xml:space="preserve">إزاء </w:t>
      </w:r>
      <w:r w:rsidR="008D7ADF" w:rsidRPr="008D7ADF">
        <w:rPr>
          <w:rFonts w:hint="cs"/>
          <w:rtl/>
        </w:rPr>
        <w:t xml:space="preserve">ما يصدر عن الجهاز القضائي من تنميط جنساني وافتقاره إلى أي معلومات بشأن التمييز </w:t>
      </w:r>
      <w:r>
        <w:rPr>
          <w:rFonts w:hint="cs"/>
          <w:rtl/>
        </w:rPr>
        <w:t>على أساس جنس</w:t>
      </w:r>
      <w:r w:rsidR="004C00C0">
        <w:rPr>
          <w:rFonts w:hint="cs"/>
          <w:rtl/>
        </w:rPr>
        <w:t>ي</w:t>
      </w:r>
      <w:r>
        <w:rPr>
          <w:rFonts w:hint="cs"/>
          <w:rtl/>
        </w:rPr>
        <w:t xml:space="preserve"> و</w:t>
      </w:r>
      <w:r w:rsidR="008D7ADF" w:rsidRPr="008D7ADF">
        <w:rPr>
          <w:rFonts w:hint="cs"/>
          <w:rtl/>
        </w:rPr>
        <w:t>جنساني والعنف ضد المرأة.</w:t>
      </w:r>
      <w:r w:rsidR="008D7ADF" w:rsidRPr="008D7ADF">
        <w:rPr>
          <w:rtl/>
        </w:rPr>
        <w:t xml:space="preserve"> </w:t>
      </w:r>
    </w:p>
    <w:p w:rsidR="008D7ADF" w:rsidRPr="008D7ADF" w:rsidRDefault="00AC55FB" w:rsidP="005F180B">
      <w:pPr>
        <w:pStyle w:val="SingleTxt"/>
        <w:jc w:val="both"/>
        <w:rPr>
          <w:rFonts w:hint="cs"/>
          <w:rtl/>
        </w:rPr>
      </w:pPr>
      <w:r>
        <w:rPr>
          <w:rFonts w:hint="cs"/>
          <w:rtl/>
        </w:rPr>
        <w:t>16</w:t>
      </w:r>
      <w:r w:rsidR="008D7ADF" w:rsidRPr="008D7ADF">
        <w:rPr>
          <w:rFonts w:hint="cs"/>
          <w:b/>
          <w:bCs/>
          <w:rtl/>
        </w:rPr>
        <w:t xml:space="preserve"> </w:t>
      </w:r>
      <w:r w:rsidR="008D7ADF" w:rsidRPr="008D7ADF">
        <w:rPr>
          <w:rFonts w:hint="cs"/>
          <w:rtl/>
        </w:rPr>
        <w:t>-</w:t>
      </w:r>
      <w:r w:rsidR="008D7ADF" w:rsidRPr="008D7ADF">
        <w:rPr>
          <w:rFonts w:hint="cs"/>
          <w:b/>
          <w:bCs/>
          <w:rtl/>
        </w:rPr>
        <w:tab/>
      </w:r>
      <w:r w:rsidR="008D7ADF" w:rsidRPr="008D7ADF">
        <w:rPr>
          <w:b/>
          <w:bCs/>
          <w:rtl/>
        </w:rPr>
        <w:t>وتطلب اللجنة من الدولة الطرف أن تتخذ جميع التدابير المناسبة لإزالة العوائق التي قد تواجه المرأة في الوصول إلى العدالة، و</w:t>
      </w:r>
      <w:r w:rsidR="008D7ADF" w:rsidRPr="008D7ADF">
        <w:rPr>
          <w:rFonts w:hint="cs"/>
          <w:b/>
          <w:bCs/>
          <w:rtl/>
        </w:rPr>
        <w:t>ت</w:t>
      </w:r>
      <w:r w:rsidR="008D7ADF" w:rsidRPr="008D7ADF">
        <w:rPr>
          <w:b/>
          <w:bCs/>
          <w:rtl/>
        </w:rPr>
        <w:t>ضع تدابير</w:t>
      </w:r>
      <w:r w:rsidR="008D7ADF" w:rsidRPr="008D7ADF">
        <w:rPr>
          <w:rFonts w:hint="cs"/>
          <w:b/>
          <w:bCs/>
          <w:rtl/>
        </w:rPr>
        <w:t xml:space="preserve"> تضمن </w:t>
      </w:r>
      <w:r w:rsidR="008D7ADF" w:rsidRPr="008D7ADF">
        <w:rPr>
          <w:b/>
          <w:bCs/>
          <w:rtl/>
        </w:rPr>
        <w:t>وصول</w:t>
      </w:r>
      <w:r w:rsidR="008D7ADF" w:rsidRPr="008D7ADF">
        <w:rPr>
          <w:rFonts w:hint="cs"/>
          <w:b/>
          <w:bCs/>
          <w:rtl/>
        </w:rPr>
        <w:t>ها</w:t>
      </w:r>
      <w:r w:rsidR="008D7ADF" w:rsidRPr="008D7ADF">
        <w:rPr>
          <w:b/>
          <w:bCs/>
          <w:rtl/>
        </w:rPr>
        <w:t xml:space="preserve"> إلى </w:t>
      </w:r>
      <w:r w:rsidR="005F180B">
        <w:rPr>
          <w:rFonts w:hint="cs"/>
          <w:b/>
          <w:bCs/>
          <w:rtl/>
        </w:rPr>
        <w:t>العدالة.</w:t>
      </w:r>
      <w:r w:rsidR="008D7ADF" w:rsidRPr="008D7ADF">
        <w:rPr>
          <w:b/>
          <w:bCs/>
          <w:rtl/>
        </w:rPr>
        <w:t xml:space="preserve"> وتوصي </w:t>
      </w:r>
      <w:r w:rsidR="008D7ADF" w:rsidRPr="008D7ADF">
        <w:rPr>
          <w:rFonts w:hint="cs"/>
          <w:b/>
          <w:bCs/>
          <w:rtl/>
        </w:rPr>
        <w:t xml:space="preserve">اللجنة </w:t>
      </w:r>
      <w:r w:rsidR="008D7ADF" w:rsidRPr="008D7ADF">
        <w:rPr>
          <w:b/>
          <w:bCs/>
          <w:rtl/>
        </w:rPr>
        <w:t>على وجه التحديد</w:t>
      </w:r>
      <w:r w:rsidR="008D7ADF" w:rsidRPr="008D7ADF">
        <w:rPr>
          <w:rFonts w:hint="cs"/>
          <w:b/>
          <w:bCs/>
          <w:rtl/>
        </w:rPr>
        <w:t>،</w:t>
      </w:r>
      <w:r w:rsidR="008D7ADF" w:rsidRPr="008D7ADF">
        <w:rPr>
          <w:b/>
          <w:bCs/>
          <w:rtl/>
        </w:rPr>
        <w:t xml:space="preserve"> بأن تعزز الدولة الطرف </w:t>
      </w:r>
      <w:r w:rsidR="008D7ADF" w:rsidRPr="008D7ADF">
        <w:rPr>
          <w:rFonts w:hint="cs"/>
          <w:b/>
          <w:bCs/>
          <w:rtl/>
        </w:rPr>
        <w:t xml:space="preserve">وعي </w:t>
      </w:r>
      <w:r w:rsidR="008D7ADF" w:rsidRPr="008D7ADF">
        <w:rPr>
          <w:b/>
          <w:bCs/>
          <w:rtl/>
        </w:rPr>
        <w:t>المرأة</w:t>
      </w:r>
      <w:r w:rsidR="008D7ADF" w:rsidRPr="008D7ADF">
        <w:rPr>
          <w:rFonts w:hint="cs"/>
          <w:b/>
          <w:bCs/>
          <w:rtl/>
        </w:rPr>
        <w:t xml:space="preserve"> بحقوقها، بما في ذلك في المناطق الريفية </w:t>
      </w:r>
      <w:r w:rsidR="008D7ADF" w:rsidRPr="008D7ADF">
        <w:rPr>
          <w:b/>
          <w:bCs/>
          <w:rtl/>
        </w:rPr>
        <w:t xml:space="preserve">وبين </w:t>
      </w:r>
      <w:r w:rsidR="008D7ADF" w:rsidRPr="008D7ADF">
        <w:rPr>
          <w:rFonts w:hint="cs"/>
          <w:b/>
          <w:bCs/>
          <w:rtl/>
        </w:rPr>
        <w:t xml:space="preserve">أشد </w:t>
      </w:r>
      <w:r w:rsidR="008D7ADF" w:rsidRPr="008D7ADF">
        <w:rPr>
          <w:b/>
          <w:bCs/>
          <w:rtl/>
        </w:rPr>
        <w:t>الفئات حرمانا، بما في ذلك مجتمعات ال</w:t>
      </w:r>
      <w:r w:rsidR="008D7ADF" w:rsidRPr="008D7ADF">
        <w:rPr>
          <w:rFonts w:hint="cs"/>
          <w:b/>
          <w:bCs/>
          <w:rtl/>
        </w:rPr>
        <w:t xml:space="preserve">شعوب </w:t>
      </w:r>
      <w:r w:rsidR="008D7ADF" w:rsidRPr="008D7ADF">
        <w:rPr>
          <w:b/>
          <w:bCs/>
          <w:rtl/>
        </w:rPr>
        <w:t>الأصلي</w:t>
      </w:r>
      <w:r w:rsidR="008D7ADF" w:rsidRPr="008D7ADF">
        <w:rPr>
          <w:rFonts w:hint="cs"/>
          <w:b/>
          <w:bCs/>
          <w:rtl/>
        </w:rPr>
        <w:t>ة</w:t>
      </w:r>
      <w:r w:rsidR="008D7ADF" w:rsidRPr="008D7ADF">
        <w:rPr>
          <w:b/>
          <w:bCs/>
          <w:rtl/>
        </w:rPr>
        <w:t xml:space="preserve">، </w:t>
      </w:r>
      <w:r w:rsidR="008D7ADF" w:rsidRPr="008D7ADF">
        <w:rPr>
          <w:rFonts w:hint="cs"/>
          <w:b/>
          <w:bCs/>
          <w:rtl/>
        </w:rPr>
        <w:t xml:space="preserve">وذلك </w:t>
      </w:r>
      <w:r w:rsidR="008D7ADF" w:rsidRPr="008D7ADF">
        <w:rPr>
          <w:b/>
          <w:bCs/>
          <w:rtl/>
        </w:rPr>
        <w:t>من خلال برامج محو الأمية القانونية و</w:t>
      </w:r>
      <w:r w:rsidR="008D7ADF" w:rsidRPr="008D7ADF">
        <w:rPr>
          <w:rFonts w:hint="cs"/>
          <w:b/>
          <w:bCs/>
          <w:rtl/>
        </w:rPr>
        <w:t xml:space="preserve">تقديم </w:t>
      </w:r>
      <w:r w:rsidR="008D7ADF" w:rsidRPr="008D7ADF">
        <w:rPr>
          <w:b/>
          <w:bCs/>
          <w:rtl/>
        </w:rPr>
        <w:t xml:space="preserve">المساعدة القانونية </w:t>
      </w:r>
      <w:r w:rsidR="008D7ADF" w:rsidRPr="008D7ADF">
        <w:rPr>
          <w:rFonts w:hint="cs"/>
          <w:b/>
          <w:bCs/>
          <w:rtl/>
        </w:rPr>
        <w:t>لت</w:t>
      </w:r>
      <w:r w:rsidR="008D7ADF" w:rsidRPr="008D7ADF">
        <w:rPr>
          <w:b/>
          <w:bCs/>
          <w:rtl/>
        </w:rPr>
        <w:t xml:space="preserve">تمكن </w:t>
      </w:r>
      <w:r w:rsidR="008D7ADF" w:rsidRPr="008D7ADF">
        <w:rPr>
          <w:rFonts w:hint="cs"/>
          <w:b/>
          <w:bCs/>
          <w:rtl/>
        </w:rPr>
        <w:t xml:space="preserve">المرأة </w:t>
      </w:r>
      <w:r w:rsidR="008D7ADF" w:rsidRPr="008D7ADF">
        <w:rPr>
          <w:b/>
          <w:bCs/>
          <w:rtl/>
        </w:rPr>
        <w:t>من اكتساب مع</w:t>
      </w:r>
      <w:r w:rsidR="008D7ADF" w:rsidRPr="008D7ADF">
        <w:rPr>
          <w:rFonts w:hint="cs"/>
          <w:b/>
          <w:bCs/>
          <w:rtl/>
        </w:rPr>
        <w:t>ا</w:t>
      </w:r>
      <w:r w:rsidR="008D7ADF" w:rsidRPr="008D7ADF">
        <w:rPr>
          <w:b/>
          <w:bCs/>
          <w:rtl/>
        </w:rPr>
        <w:t xml:space="preserve">رف </w:t>
      </w:r>
      <w:r w:rsidR="008D7ADF" w:rsidRPr="008D7ADF">
        <w:rPr>
          <w:rFonts w:hint="cs"/>
          <w:b/>
          <w:bCs/>
          <w:rtl/>
        </w:rPr>
        <w:t>بشأن و</w:t>
      </w:r>
      <w:r w:rsidR="008D7ADF" w:rsidRPr="008D7ADF">
        <w:rPr>
          <w:b/>
          <w:bCs/>
          <w:rtl/>
        </w:rPr>
        <w:t>سائل الانتصاف القانونية المتاحة ضد التمييز وسوء المعاملة</w:t>
      </w:r>
      <w:r w:rsidR="008D7ADF" w:rsidRPr="008D7ADF">
        <w:rPr>
          <w:rFonts w:hint="cs"/>
          <w:b/>
          <w:bCs/>
          <w:rtl/>
        </w:rPr>
        <w:t>،</w:t>
      </w:r>
      <w:r w:rsidR="008D7ADF" w:rsidRPr="008D7ADF">
        <w:rPr>
          <w:b/>
          <w:bCs/>
          <w:rtl/>
        </w:rPr>
        <w:t xml:space="preserve"> والمطالبة بحقوقه</w:t>
      </w:r>
      <w:r w:rsidR="008D7ADF" w:rsidRPr="008D7ADF">
        <w:rPr>
          <w:rFonts w:hint="cs"/>
          <w:b/>
          <w:bCs/>
          <w:rtl/>
        </w:rPr>
        <w:t>ا المنصوص عليها</w:t>
      </w:r>
      <w:r w:rsidR="008D7ADF" w:rsidRPr="008D7ADF">
        <w:rPr>
          <w:b/>
          <w:bCs/>
          <w:rtl/>
        </w:rPr>
        <w:t xml:space="preserve"> بموجب الاتفاقية. </w:t>
      </w:r>
      <w:r w:rsidR="008D7ADF" w:rsidRPr="008D7ADF">
        <w:rPr>
          <w:rFonts w:hint="cs"/>
          <w:b/>
          <w:bCs/>
          <w:rtl/>
        </w:rPr>
        <w:t>و</w:t>
      </w:r>
      <w:r w:rsidR="008D7ADF" w:rsidRPr="008D7ADF">
        <w:rPr>
          <w:b/>
          <w:bCs/>
          <w:rtl/>
        </w:rPr>
        <w:t xml:space="preserve">تحث </w:t>
      </w:r>
      <w:r w:rsidR="005F180B">
        <w:rPr>
          <w:rFonts w:hint="cs"/>
          <w:b/>
          <w:bCs/>
          <w:rtl/>
        </w:rPr>
        <w:t xml:space="preserve">اللجنة </w:t>
      </w:r>
      <w:r w:rsidR="008D7ADF" w:rsidRPr="008D7ADF">
        <w:rPr>
          <w:b/>
          <w:bCs/>
          <w:rtl/>
        </w:rPr>
        <w:t xml:space="preserve">الدولة الطرف </w:t>
      </w:r>
      <w:r w:rsidR="008D7ADF" w:rsidRPr="008D7ADF">
        <w:rPr>
          <w:rFonts w:hint="cs"/>
          <w:b/>
          <w:bCs/>
          <w:rtl/>
        </w:rPr>
        <w:t xml:space="preserve">أيضا </w:t>
      </w:r>
      <w:r w:rsidR="008D7ADF" w:rsidRPr="008D7ADF">
        <w:rPr>
          <w:b/>
          <w:bCs/>
          <w:rtl/>
        </w:rPr>
        <w:t>على ضمان أن تكون السلطة القضائية، بما في ذلك القضاة والمحام</w:t>
      </w:r>
      <w:r w:rsidR="005F180B">
        <w:rPr>
          <w:rFonts w:hint="cs"/>
          <w:b/>
          <w:bCs/>
          <w:rtl/>
        </w:rPr>
        <w:t>و</w:t>
      </w:r>
      <w:r w:rsidR="008D7ADF" w:rsidRPr="008D7ADF">
        <w:rPr>
          <w:b/>
          <w:bCs/>
          <w:rtl/>
        </w:rPr>
        <w:t>ن والمدع</w:t>
      </w:r>
      <w:r w:rsidR="005F180B">
        <w:rPr>
          <w:rFonts w:hint="cs"/>
          <w:b/>
          <w:bCs/>
          <w:rtl/>
        </w:rPr>
        <w:t>و</w:t>
      </w:r>
      <w:r w:rsidR="008D7ADF" w:rsidRPr="008D7ADF">
        <w:rPr>
          <w:b/>
          <w:bCs/>
          <w:rtl/>
        </w:rPr>
        <w:t>ن العام</w:t>
      </w:r>
      <w:r w:rsidR="005F180B">
        <w:rPr>
          <w:rFonts w:hint="cs"/>
          <w:b/>
          <w:bCs/>
          <w:rtl/>
        </w:rPr>
        <w:t>و</w:t>
      </w:r>
      <w:r w:rsidR="008D7ADF" w:rsidRPr="008D7ADF">
        <w:rPr>
          <w:b/>
          <w:bCs/>
          <w:rtl/>
        </w:rPr>
        <w:t xml:space="preserve">ن </w:t>
      </w:r>
      <w:r w:rsidR="004C00C0">
        <w:rPr>
          <w:rFonts w:hint="cs"/>
          <w:b/>
          <w:bCs/>
          <w:rtl/>
        </w:rPr>
        <w:t>و</w:t>
      </w:r>
      <w:r w:rsidR="005F180B">
        <w:rPr>
          <w:rFonts w:hint="cs"/>
          <w:b/>
          <w:bCs/>
          <w:rtl/>
        </w:rPr>
        <w:t>محامو الدفاع المجاني</w:t>
      </w:r>
      <w:r w:rsidR="008D7ADF" w:rsidRPr="008D7ADF">
        <w:rPr>
          <w:b/>
          <w:bCs/>
          <w:rtl/>
        </w:rPr>
        <w:t xml:space="preserve">، على </w:t>
      </w:r>
      <w:r w:rsidR="008D7ADF" w:rsidRPr="008D7ADF">
        <w:rPr>
          <w:rFonts w:hint="cs"/>
          <w:b/>
          <w:bCs/>
          <w:rtl/>
        </w:rPr>
        <w:t>دراية ب</w:t>
      </w:r>
      <w:r w:rsidR="005F180B">
        <w:rPr>
          <w:rFonts w:hint="cs"/>
          <w:b/>
          <w:bCs/>
          <w:rtl/>
        </w:rPr>
        <w:t>حقوق المرأة والتزامات الدولة</w:t>
      </w:r>
      <w:r w:rsidR="004C00C0">
        <w:rPr>
          <w:rFonts w:hint="cs"/>
          <w:b/>
          <w:bCs/>
          <w:rtl/>
        </w:rPr>
        <w:t xml:space="preserve"> </w:t>
      </w:r>
      <w:r w:rsidR="005F180B">
        <w:rPr>
          <w:rFonts w:hint="cs"/>
          <w:b/>
          <w:bCs/>
          <w:rtl/>
        </w:rPr>
        <w:t xml:space="preserve">الطرف بموجب </w:t>
      </w:r>
      <w:r w:rsidR="008D7ADF" w:rsidRPr="008D7ADF">
        <w:rPr>
          <w:b/>
          <w:bCs/>
          <w:rtl/>
        </w:rPr>
        <w:t>الاتفاقية</w:t>
      </w:r>
      <w:r w:rsidR="005F180B">
        <w:rPr>
          <w:rFonts w:hint="cs"/>
          <w:b/>
          <w:bCs/>
          <w:rtl/>
        </w:rPr>
        <w:t>.</w:t>
      </w:r>
      <w:r w:rsidR="008D7ADF" w:rsidRPr="008D7ADF">
        <w:rPr>
          <w:b/>
          <w:bCs/>
          <w:rtl/>
        </w:rPr>
        <w:t xml:space="preserve"> </w:t>
      </w:r>
      <w:r w:rsidR="008D7ADF" w:rsidRPr="008D7ADF">
        <w:rPr>
          <w:rFonts w:hint="cs"/>
          <w:b/>
          <w:bCs/>
          <w:rtl/>
        </w:rPr>
        <w:t>وتشجع اللجنة ال</w:t>
      </w:r>
      <w:r w:rsidR="008D7ADF" w:rsidRPr="008D7ADF">
        <w:rPr>
          <w:b/>
          <w:bCs/>
          <w:rtl/>
        </w:rPr>
        <w:t xml:space="preserve">دولة الطرف </w:t>
      </w:r>
      <w:r w:rsidR="008D7ADF" w:rsidRPr="008D7ADF">
        <w:rPr>
          <w:rFonts w:hint="cs"/>
          <w:b/>
          <w:bCs/>
          <w:rtl/>
        </w:rPr>
        <w:t xml:space="preserve">أيضا </w:t>
      </w:r>
      <w:r w:rsidR="008D7ADF" w:rsidRPr="008D7ADF">
        <w:rPr>
          <w:b/>
          <w:bCs/>
          <w:rtl/>
        </w:rPr>
        <w:t xml:space="preserve">على توفير التدريب </w:t>
      </w:r>
      <w:r w:rsidR="008D7ADF" w:rsidRPr="008D7ADF">
        <w:rPr>
          <w:rFonts w:hint="cs"/>
          <w:b/>
          <w:bCs/>
          <w:rtl/>
        </w:rPr>
        <w:t xml:space="preserve">بشأن </w:t>
      </w:r>
      <w:r w:rsidR="008D7ADF" w:rsidRPr="008D7ADF">
        <w:rPr>
          <w:b/>
          <w:bCs/>
          <w:rtl/>
        </w:rPr>
        <w:t xml:space="preserve">الوعي الجنساني لجميع </w:t>
      </w:r>
      <w:r w:rsidR="008D7ADF" w:rsidRPr="008D7ADF">
        <w:rPr>
          <w:rFonts w:hint="cs"/>
          <w:b/>
          <w:bCs/>
          <w:rtl/>
        </w:rPr>
        <w:t>أفراد الجهاز القضائي</w:t>
      </w:r>
      <w:r w:rsidR="008D7ADF" w:rsidRPr="008D7ADF">
        <w:rPr>
          <w:b/>
          <w:bCs/>
          <w:rtl/>
        </w:rPr>
        <w:t>، بما</w:t>
      </w:r>
      <w:r w:rsidR="008D7ADF" w:rsidRPr="008D7ADF">
        <w:rPr>
          <w:rFonts w:hint="cs"/>
          <w:b/>
          <w:bCs/>
          <w:rtl/>
        </w:rPr>
        <w:t> </w:t>
      </w:r>
      <w:r w:rsidR="008D7ADF" w:rsidRPr="008D7ADF">
        <w:rPr>
          <w:b/>
          <w:bCs/>
          <w:rtl/>
        </w:rPr>
        <w:t>في ذلك وكالات إنفاذ القانون، ورصد نتائج هذه الجهود.</w:t>
      </w:r>
      <w:r w:rsidR="008D7ADF" w:rsidRPr="008D7ADF">
        <w:rPr>
          <w:rtl/>
        </w:rPr>
        <w:t xml:space="preserve"> </w:t>
      </w:r>
    </w:p>
    <w:p w:rsidR="005F180B" w:rsidRPr="005F180B" w:rsidRDefault="005F180B" w:rsidP="005F180B">
      <w:pPr>
        <w:pStyle w:val="SingleTxt"/>
        <w:spacing w:after="0" w:line="120" w:lineRule="exact"/>
        <w:jc w:val="both"/>
        <w:rPr>
          <w:rFonts w:hint="cs"/>
          <w:b/>
          <w:bCs/>
          <w:sz w:val="12"/>
          <w:rtl/>
        </w:rPr>
      </w:pPr>
    </w:p>
    <w:p w:rsidR="008D7ADF" w:rsidRPr="008D7ADF" w:rsidRDefault="005F180B" w:rsidP="005F18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8D7ADF" w:rsidRPr="008D7ADF">
        <w:rPr>
          <w:rFonts w:hint="cs"/>
          <w:rtl/>
        </w:rPr>
        <w:t>الأجهزة</w:t>
      </w:r>
      <w:r w:rsidR="008D7ADF" w:rsidRPr="008D7ADF">
        <w:rPr>
          <w:rtl/>
        </w:rPr>
        <w:t xml:space="preserve"> الوطنية </w:t>
      </w:r>
      <w:r>
        <w:rPr>
          <w:rFonts w:hint="cs"/>
          <w:rtl/>
        </w:rPr>
        <w:t>وإدماج منظور جنساني في السياسات والبرامج الوطنية</w:t>
      </w:r>
    </w:p>
    <w:p w:rsidR="008D7ADF" w:rsidRPr="008D7ADF" w:rsidRDefault="005F180B" w:rsidP="00AB21D4">
      <w:pPr>
        <w:pStyle w:val="SingleTxt"/>
        <w:jc w:val="both"/>
        <w:rPr>
          <w:rFonts w:hint="cs"/>
          <w:rtl/>
        </w:rPr>
      </w:pPr>
      <w:r>
        <w:rPr>
          <w:rFonts w:hint="cs"/>
          <w:rtl/>
        </w:rPr>
        <w:t>17</w:t>
      </w:r>
      <w:r w:rsidR="008D7ADF" w:rsidRPr="008D7ADF">
        <w:rPr>
          <w:rFonts w:hint="cs"/>
          <w:rtl/>
        </w:rPr>
        <w:t xml:space="preserve"> -</w:t>
      </w:r>
      <w:r w:rsidR="008D7ADF" w:rsidRPr="008D7ADF">
        <w:rPr>
          <w:rFonts w:hint="cs"/>
          <w:rtl/>
        </w:rPr>
        <w:tab/>
      </w:r>
      <w:r w:rsidR="008D7ADF" w:rsidRPr="008D7ADF">
        <w:rPr>
          <w:rtl/>
        </w:rPr>
        <w:t xml:space="preserve">في حين ترحب </w:t>
      </w:r>
      <w:r w:rsidR="008D7ADF" w:rsidRPr="008D7ADF">
        <w:rPr>
          <w:rFonts w:hint="cs"/>
          <w:rtl/>
        </w:rPr>
        <w:t xml:space="preserve">اللجنة </w:t>
      </w:r>
      <w:r w:rsidR="008D7ADF" w:rsidRPr="008D7ADF">
        <w:rPr>
          <w:rtl/>
        </w:rPr>
        <w:t xml:space="preserve">بجهود الدولة الطرف، </w:t>
      </w:r>
      <w:r w:rsidR="008D7ADF" w:rsidRPr="008D7ADF">
        <w:rPr>
          <w:rFonts w:hint="cs"/>
          <w:rtl/>
        </w:rPr>
        <w:t xml:space="preserve">فإنها يساورها </w:t>
      </w:r>
      <w:r w:rsidR="008D7ADF" w:rsidRPr="008D7ADF">
        <w:rPr>
          <w:rtl/>
        </w:rPr>
        <w:t xml:space="preserve">القلق </w:t>
      </w:r>
      <w:r w:rsidR="008D7ADF" w:rsidRPr="008D7ADF">
        <w:rPr>
          <w:rFonts w:hint="cs"/>
          <w:rtl/>
        </w:rPr>
        <w:t>ل</w:t>
      </w:r>
      <w:r w:rsidR="008D7ADF" w:rsidRPr="008D7ADF">
        <w:rPr>
          <w:rtl/>
        </w:rPr>
        <w:t xml:space="preserve">أنه رغم الزيادة الأخيرة في توفير الموارد المالية والبشرية اللازمة </w:t>
      </w:r>
      <w:r w:rsidR="008D7ADF" w:rsidRPr="008D7ADF">
        <w:rPr>
          <w:rFonts w:hint="cs"/>
          <w:rtl/>
        </w:rPr>
        <w:t xml:space="preserve">للمجلس الوطني </w:t>
      </w:r>
      <w:r w:rsidR="008D7ADF" w:rsidRPr="008D7ADF">
        <w:rPr>
          <w:rtl/>
        </w:rPr>
        <w:t xml:space="preserve">للمرأة، </w:t>
      </w:r>
      <w:r w:rsidR="008D7ADF" w:rsidRPr="008D7ADF">
        <w:rPr>
          <w:rFonts w:hint="cs"/>
          <w:rtl/>
        </w:rPr>
        <w:t xml:space="preserve">لم يستطع المجلس حتى الآن أن يذلل، على نحو كامل، </w:t>
      </w:r>
      <w:r w:rsidR="008D7ADF" w:rsidRPr="008D7ADF">
        <w:rPr>
          <w:rtl/>
        </w:rPr>
        <w:t>التحديات الهيكلية التي واجهته منذ إنشائه في عام</w:t>
      </w:r>
      <w:r w:rsidR="00AB21D4">
        <w:rPr>
          <w:rFonts w:hint="cs"/>
          <w:rtl/>
        </w:rPr>
        <w:t> </w:t>
      </w:r>
      <w:r w:rsidR="008D7ADF" w:rsidRPr="008D7ADF">
        <w:rPr>
          <w:rtl/>
        </w:rPr>
        <w:t>1992.</w:t>
      </w:r>
      <w:r w:rsidR="008D7ADF" w:rsidRPr="008D7ADF">
        <w:rPr>
          <w:rFonts w:hint="cs"/>
          <w:rtl/>
        </w:rPr>
        <w:t xml:space="preserve"> ويبدو، تبعا لذلك، أن الأجهزة </w:t>
      </w:r>
      <w:r w:rsidR="008D7ADF" w:rsidRPr="008D7ADF">
        <w:rPr>
          <w:rtl/>
        </w:rPr>
        <w:t>الوطنية ليس</w:t>
      </w:r>
      <w:r w:rsidR="008D7ADF" w:rsidRPr="008D7ADF">
        <w:rPr>
          <w:rFonts w:hint="cs"/>
          <w:rtl/>
        </w:rPr>
        <w:t>ت</w:t>
      </w:r>
      <w:r w:rsidR="008D7ADF" w:rsidRPr="008D7ADF">
        <w:rPr>
          <w:rtl/>
        </w:rPr>
        <w:t xml:space="preserve"> قادر</w:t>
      </w:r>
      <w:r w:rsidR="008D7ADF" w:rsidRPr="008D7ADF">
        <w:rPr>
          <w:rFonts w:hint="cs"/>
          <w:rtl/>
        </w:rPr>
        <w:t xml:space="preserve">ة </w:t>
      </w:r>
      <w:r w:rsidR="008D7ADF" w:rsidRPr="008D7ADF">
        <w:rPr>
          <w:rtl/>
        </w:rPr>
        <w:t xml:space="preserve">تماما على </w:t>
      </w:r>
      <w:r w:rsidR="008D7ADF" w:rsidRPr="008D7ADF">
        <w:rPr>
          <w:rFonts w:hint="cs"/>
          <w:rtl/>
        </w:rPr>
        <w:t xml:space="preserve">أن تعزز </w:t>
      </w:r>
      <w:r>
        <w:rPr>
          <w:rFonts w:hint="cs"/>
          <w:rtl/>
        </w:rPr>
        <w:t xml:space="preserve">النهوض بالمرأة </w:t>
      </w:r>
      <w:r w:rsidR="008D7ADF" w:rsidRPr="008D7ADF">
        <w:rPr>
          <w:rFonts w:hint="cs"/>
          <w:rtl/>
        </w:rPr>
        <w:t xml:space="preserve">على </w:t>
      </w:r>
      <w:r w:rsidR="008D7ADF" w:rsidRPr="008D7ADF">
        <w:rPr>
          <w:rtl/>
        </w:rPr>
        <w:t>نحو فعال</w:t>
      </w:r>
      <w:r w:rsidR="008D7ADF" w:rsidRPr="008D7ADF">
        <w:rPr>
          <w:rFonts w:hint="cs"/>
          <w:rtl/>
        </w:rPr>
        <w:t>،</w:t>
      </w:r>
      <w:r w:rsidR="008D7ADF" w:rsidRPr="008D7ADF">
        <w:rPr>
          <w:rtl/>
        </w:rPr>
        <w:t xml:space="preserve"> </w:t>
      </w:r>
      <w:r>
        <w:rPr>
          <w:rFonts w:hint="cs"/>
          <w:rtl/>
        </w:rPr>
        <w:t>أ</w:t>
      </w:r>
      <w:r w:rsidR="008D7ADF" w:rsidRPr="008D7ADF">
        <w:rPr>
          <w:rtl/>
        </w:rPr>
        <w:t>و</w:t>
      </w:r>
      <w:r>
        <w:rPr>
          <w:rFonts w:hint="cs"/>
          <w:rtl/>
        </w:rPr>
        <w:t xml:space="preserve"> </w:t>
      </w:r>
      <w:r w:rsidR="008D7ADF" w:rsidRPr="008D7ADF">
        <w:rPr>
          <w:rtl/>
        </w:rPr>
        <w:t>تحقق المساواة بين الجنسين</w:t>
      </w:r>
      <w:r w:rsidR="008D7ADF" w:rsidRPr="008D7ADF">
        <w:rPr>
          <w:rFonts w:hint="cs"/>
          <w:rtl/>
        </w:rPr>
        <w:t>،</w:t>
      </w:r>
      <w:r w:rsidR="008D7ADF" w:rsidRPr="008D7ADF">
        <w:rPr>
          <w:rtl/>
        </w:rPr>
        <w:t xml:space="preserve"> </w:t>
      </w:r>
      <w:r>
        <w:rPr>
          <w:rFonts w:hint="cs"/>
          <w:rtl/>
        </w:rPr>
        <w:t>أ</w:t>
      </w:r>
      <w:r w:rsidR="008D7ADF" w:rsidRPr="008D7ADF">
        <w:rPr>
          <w:rtl/>
        </w:rPr>
        <w:t>و</w:t>
      </w:r>
      <w:r>
        <w:rPr>
          <w:rFonts w:hint="cs"/>
          <w:rtl/>
        </w:rPr>
        <w:t xml:space="preserve"> ت</w:t>
      </w:r>
      <w:r w:rsidR="008D7ADF" w:rsidRPr="008D7ADF">
        <w:rPr>
          <w:rtl/>
        </w:rPr>
        <w:t xml:space="preserve">ضع </w:t>
      </w:r>
      <w:r w:rsidR="008D7ADF" w:rsidRPr="008D7ADF">
        <w:rPr>
          <w:rFonts w:hint="cs"/>
          <w:rtl/>
        </w:rPr>
        <w:t xml:space="preserve">وتنفذ </w:t>
      </w:r>
      <w:r w:rsidR="008D7ADF" w:rsidRPr="008D7ADF">
        <w:rPr>
          <w:rtl/>
        </w:rPr>
        <w:t xml:space="preserve">سياسات عامة في جميع أنحاء البلد. </w:t>
      </w:r>
      <w:r w:rsidR="008D7ADF" w:rsidRPr="008D7ADF">
        <w:rPr>
          <w:rFonts w:hint="cs"/>
          <w:rtl/>
        </w:rPr>
        <w:t>و</w:t>
      </w:r>
      <w:r w:rsidR="008D7ADF" w:rsidRPr="008D7ADF">
        <w:rPr>
          <w:rtl/>
        </w:rPr>
        <w:t xml:space="preserve">هناك تناقضات خطيرة في تنفيذ الاتفاقية </w:t>
      </w:r>
      <w:r w:rsidR="008D7ADF" w:rsidRPr="008D7ADF">
        <w:rPr>
          <w:rFonts w:hint="cs"/>
          <w:rtl/>
        </w:rPr>
        <w:t xml:space="preserve">في </w:t>
      </w:r>
      <w:r w:rsidR="008D7ADF" w:rsidRPr="008D7ADF">
        <w:rPr>
          <w:rtl/>
        </w:rPr>
        <w:t>المقاطعات والبلديات،</w:t>
      </w:r>
      <w:r w:rsidR="008D7ADF" w:rsidRPr="008D7ADF">
        <w:rPr>
          <w:rFonts w:hint="cs"/>
          <w:rtl/>
        </w:rPr>
        <w:t xml:space="preserve"> ولا</w:t>
      </w:r>
      <w:r w:rsidR="00AB21D4">
        <w:rPr>
          <w:rFonts w:hint="eastAsia"/>
          <w:rtl/>
        </w:rPr>
        <w:t> </w:t>
      </w:r>
      <w:r w:rsidR="008D7ADF" w:rsidRPr="008D7ADF">
        <w:rPr>
          <w:rFonts w:hint="cs"/>
          <w:rtl/>
        </w:rPr>
        <w:t>يزال يتعين التصدي ل</w:t>
      </w:r>
      <w:r w:rsidR="008D7ADF" w:rsidRPr="008D7ADF">
        <w:rPr>
          <w:rtl/>
        </w:rPr>
        <w:t xml:space="preserve">لعقبات الاجتماعية. </w:t>
      </w:r>
    </w:p>
    <w:p w:rsidR="008D7ADF" w:rsidRPr="004A07B3" w:rsidRDefault="005F180B" w:rsidP="005F180B">
      <w:pPr>
        <w:pStyle w:val="SingleTxt"/>
        <w:jc w:val="both"/>
        <w:rPr>
          <w:rFonts w:hint="cs"/>
          <w:rtl/>
        </w:rPr>
      </w:pPr>
      <w:r>
        <w:rPr>
          <w:rFonts w:hint="cs"/>
          <w:rtl/>
        </w:rPr>
        <w:t>18</w:t>
      </w:r>
      <w:r w:rsidR="008D7ADF" w:rsidRPr="008D7ADF">
        <w:rPr>
          <w:rFonts w:hint="cs"/>
          <w:rtl/>
        </w:rPr>
        <w:t xml:space="preserve"> -</w:t>
      </w:r>
      <w:r w:rsidR="008D7ADF" w:rsidRPr="008D7ADF">
        <w:rPr>
          <w:rFonts w:hint="cs"/>
          <w:rtl/>
        </w:rPr>
        <w:tab/>
      </w:r>
      <w:r w:rsidR="008D7ADF" w:rsidRPr="008D7ADF">
        <w:rPr>
          <w:b/>
          <w:bCs/>
          <w:rtl/>
        </w:rPr>
        <w:t xml:space="preserve">وتوصي اللجنة الدولة الطرف بأن تواصل تعزيز </w:t>
      </w:r>
      <w:r w:rsidR="008D7ADF" w:rsidRPr="008D7ADF">
        <w:rPr>
          <w:rFonts w:hint="cs"/>
          <w:b/>
          <w:bCs/>
          <w:rtl/>
        </w:rPr>
        <w:t>الأجهزة</w:t>
      </w:r>
      <w:r w:rsidR="008D7ADF" w:rsidRPr="008D7ADF">
        <w:rPr>
          <w:b/>
          <w:bCs/>
          <w:rtl/>
        </w:rPr>
        <w:t xml:space="preserve"> الوطنية </w:t>
      </w:r>
      <w:r w:rsidR="008D7ADF" w:rsidRPr="008D7ADF">
        <w:rPr>
          <w:rFonts w:hint="cs"/>
          <w:b/>
          <w:bCs/>
          <w:rtl/>
        </w:rPr>
        <w:t>الحالية</w:t>
      </w:r>
      <w:r w:rsidR="008D7ADF" w:rsidRPr="008D7ADF">
        <w:rPr>
          <w:b/>
          <w:bCs/>
          <w:rtl/>
        </w:rPr>
        <w:t xml:space="preserve"> من خلال معالجة نقاط الضعف الهيكلية التي ت</w:t>
      </w:r>
      <w:r w:rsidR="008D7ADF" w:rsidRPr="008D7ADF">
        <w:rPr>
          <w:rFonts w:hint="cs"/>
          <w:b/>
          <w:bCs/>
          <w:rtl/>
        </w:rPr>
        <w:t>منعها من ال</w:t>
      </w:r>
      <w:r w:rsidR="008D7ADF" w:rsidRPr="008D7ADF">
        <w:rPr>
          <w:b/>
          <w:bCs/>
          <w:rtl/>
        </w:rPr>
        <w:t>عمل على نحو فعال</w:t>
      </w:r>
      <w:r w:rsidR="008D7ADF" w:rsidRPr="008D7ADF">
        <w:rPr>
          <w:rFonts w:hint="cs"/>
          <w:b/>
          <w:bCs/>
          <w:rtl/>
        </w:rPr>
        <w:t xml:space="preserve">، وبأن </w:t>
      </w:r>
      <w:r w:rsidR="008D7ADF" w:rsidRPr="008D7ADF">
        <w:rPr>
          <w:b/>
          <w:bCs/>
          <w:rtl/>
        </w:rPr>
        <w:t>تزود</w:t>
      </w:r>
      <w:r w:rsidR="008D7ADF" w:rsidRPr="008D7ADF">
        <w:rPr>
          <w:rFonts w:hint="cs"/>
          <w:b/>
          <w:bCs/>
          <w:rtl/>
        </w:rPr>
        <w:t xml:space="preserve">ها </w:t>
      </w:r>
      <w:r w:rsidR="008D7ADF" w:rsidRPr="008D7ADF">
        <w:rPr>
          <w:b/>
          <w:bCs/>
          <w:rtl/>
        </w:rPr>
        <w:t>بما</w:t>
      </w:r>
      <w:r w:rsidR="008D7ADF" w:rsidRPr="008D7ADF">
        <w:rPr>
          <w:rFonts w:hint="cs"/>
          <w:b/>
          <w:bCs/>
          <w:rtl/>
        </w:rPr>
        <w:t> </w:t>
      </w:r>
      <w:r w:rsidR="008D7ADF" w:rsidRPr="008D7ADF">
        <w:rPr>
          <w:b/>
          <w:bCs/>
          <w:rtl/>
        </w:rPr>
        <w:t xml:space="preserve">يكفي من الموارد المالية والبشرية </w:t>
      </w:r>
      <w:r w:rsidR="008D7ADF" w:rsidRPr="008D7ADF">
        <w:rPr>
          <w:rFonts w:hint="cs"/>
          <w:b/>
          <w:bCs/>
          <w:rtl/>
        </w:rPr>
        <w:t xml:space="preserve">لزيادة </w:t>
      </w:r>
      <w:r w:rsidR="008D7ADF" w:rsidRPr="008D7ADF">
        <w:rPr>
          <w:b/>
          <w:bCs/>
          <w:rtl/>
        </w:rPr>
        <w:t>فعالي</w:t>
      </w:r>
      <w:r w:rsidR="008D7ADF" w:rsidRPr="008D7ADF">
        <w:rPr>
          <w:rFonts w:hint="cs"/>
          <w:b/>
          <w:bCs/>
          <w:rtl/>
        </w:rPr>
        <w:t>تها</w:t>
      </w:r>
      <w:r w:rsidR="008D7ADF" w:rsidRPr="008D7ADF">
        <w:rPr>
          <w:b/>
          <w:bCs/>
          <w:rtl/>
        </w:rPr>
        <w:t>، و</w:t>
      </w:r>
      <w:r w:rsidR="008D7ADF" w:rsidRPr="008D7ADF">
        <w:rPr>
          <w:rFonts w:hint="cs"/>
          <w:b/>
          <w:bCs/>
          <w:rtl/>
        </w:rPr>
        <w:t xml:space="preserve">إبرازها وجعلها أقدر </w:t>
      </w:r>
      <w:r w:rsidR="008D7ADF" w:rsidRPr="008D7ADF">
        <w:rPr>
          <w:b/>
          <w:bCs/>
          <w:rtl/>
        </w:rPr>
        <w:t xml:space="preserve">على التأثير </w:t>
      </w:r>
      <w:r w:rsidR="008D7ADF" w:rsidRPr="008D7ADF">
        <w:rPr>
          <w:rFonts w:hint="cs"/>
          <w:b/>
          <w:bCs/>
          <w:rtl/>
        </w:rPr>
        <w:t xml:space="preserve">في </w:t>
      </w:r>
      <w:r w:rsidR="008D7ADF" w:rsidRPr="008D7ADF">
        <w:rPr>
          <w:b/>
          <w:bCs/>
          <w:rtl/>
        </w:rPr>
        <w:t>صياغة السياسات العامة</w:t>
      </w:r>
      <w:r w:rsidR="008D7ADF" w:rsidRPr="008D7ADF">
        <w:rPr>
          <w:rFonts w:hint="cs"/>
          <w:b/>
          <w:bCs/>
          <w:rtl/>
        </w:rPr>
        <w:t xml:space="preserve"> </w:t>
      </w:r>
      <w:r w:rsidR="008D7ADF" w:rsidRPr="008D7ADF">
        <w:rPr>
          <w:b/>
          <w:bCs/>
          <w:rtl/>
        </w:rPr>
        <w:t>وتصميم</w:t>
      </w:r>
      <w:r w:rsidR="008D7ADF" w:rsidRPr="008D7ADF">
        <w:rPr>
          <w:rFonts w:hint="cs"/>
          <w:b/>
          <w:bCs/>
          <w:rtl/>
        </w:rPr>
        <w:t>ها</w:t>
      </w:r>
      <w:r w:rsidR="008D7ADF" w:rsidRPr="008D7ADF">
        <w:rPr>
          <w:b/>
          <w:bCs/>
          <w:rtl/>
        </w:rPr>
        <w:t xml:space="preserve"> وتنفيذ</w:t>
      </w:r>
      <w:r w:rsidR="008D7ADF" w:rsidRPr="008D7ADF">
        <w:rPr>
          <w:rFonts w:hint="cs"/>
          <w:b/>
          <w:bCs/>
          <w:rtl/>
        </w:rPr>
        <w:t>ها،</w:t>
      </w:r>
      <w:r w:rsidR="008D7ADF" w:rsidRPr="008D7ADF">
        <w:rPr>
          <w:b/>
          <w:bCs/>
          <w:rtl/>
        </w:rPr>
        <w:t xml:space="preserve"> وتعزيز دوره</w:t>
      </w:r>
      <w:r w:rsidR="008D7ADF" w:rsidRPr="008D7ADF">
        <w:rPr>
          <w:rFonts w:hint="cs"/>
          <w:b/>
          <w:bCs/>
          <w:rtl/>
        </w:rPr>
        <w:t>ا</w:t>
      </w:r>
      <w:r w:rsidR="008D7ADF" w:rsidRPr="008D7ADF">
        <w:rPr>
          <w:b/>
          <w:bCs/>
          <w:rtl/>
        </w:rPr>
        <w:t xml:space="preserve"> التنسيقي على الصعيدين الوطني والمحلي.</w:t>
      </w:r>
      <w:r w:rsidR="008D7ADF" w:rsidRPr="008D7ADF">
        <w:rPr>
          <w:rtl/>
        </w:rPr>
        <w:t xml:space="preserve"> </w:t>
      </w:r>
      <w:r w:rsidR="008D7ADF" w:rsidRPr="008D7ADF">
        <w:rPr>
          <w:rFonts w:hint="cs"/>
          <w:b/>
          <w:bCs/>
          <w:rtl/>
        </w:rPr>
        <w:t>و</w:t>
      </w:r>
      <w:r w:rsidR="008D7ADF" w:rsidRPr="008D7ADF">
        <w:rPr>
          <w:b/>
          <w:bCs/>
          <w:rtl/>
        </w:rPr>
        <w:t xml:space="preserve">تدعو </w:t>
      </w:r>
      <w:r w:rsidR="008D7ADF" w:rsidRPr="008D7ADF">
        <w:rPr>
          <w:rFonts w:hint="cs"/>
          <w:b/>
          <w:bCs/>
          <w:rtl/>
        </w:rPr>
        <w:t xml:space="preserve">اللجنة </w:t>
      </w:r>
      <w:r w:rsidR="008D7ADF" w:rsidRPr="008D7ADF">
        <w:rPr>
          <w:b/>
          <w:bCs/>
          <w:rtl/>
        </w:rPr>
        <w:t xml:space="preserve">الدولة الطرف </w:t>
      </w:r>
      <w:r w:rsidR="008D7ADF" w:rsidRPr="008D7ADF">
        <w:rPr>
          <w:rFonts w:hint="cs"/>
          <w:b/>
          <w:bCs/>
          <w:rtl/>
        </w:rPr>
        <w:t xml:space="preserve">أيضا </w:t>
      </w:r>
      <w:r w:rsidR="008D7ADF" w:rsidRPr="008D7ADF">
        <w:rPr>
          <w:b/>
          <w:bCs/>
          <w:rtl/>
        </w:rPr>
        <w:t>إلى زي</w:t>
      </w:r>
      <w:r w:rsidR="008D7ADF" w:rsidRPr="008D7ADF">
        <w:rPr>
          <w:rFonts w:hint="cs"/>
          <w:b/>
          <w:bCs/>
          <w:rtl/>
        </w:rPr>
        <w:t>ا</w:t>
      </w:r>
      <w:r w:rsidR="008D7ADF" w:rsidRPr="008D7ADF">
        <w:rPr>
          <w:b/>
          <w:bCs/>
          <w:rtl/>
        </w:rPr>
        <w:t>د</w:t>
      </w:r>
      <w:r w:rsidR="008D7ADF" w:rsidRPr="008D7ADF">
        <w:rPr>
          <w:rFonts w:hint="cs"/>
          <w:b/>
          <w:bCs/>
          <w:rtl/>
        </w:rPr>
        <w:t xml:space="preserve">ة </w:t>
      </w:r>
      <w:r w:rsidR="008D7ADF" w:rsidRPr="008D7ADF">
        <w:rPr>
          <w:b/>
          <w:bCs/>
          <w:rtl/>
        </w:rPr>
        <w:t xml:space="preserve">الاستثمار في </w:t>
      </w:r>
      <w:r w:rsidR="008D7ADF" w:rsidRPr="008D7ADF">
        <w:rPr>
          <w:rFonts w:hint="cs"/>
          <w:b/>
          <w:bCs/>
          <w:rtl/>
        </w:rPr>
        <w:t xml:space="preserve">استحداث نظام لمؤشرات جنسانية شاملة </w:t>
      </w:r>
      <w:r>
        <w:rPr>
          <w:rFonts w:hint="cs"/>
          <w:b/>
          <w:bCs/>
          <w:rtl/>
        </w:rPr>
        <w:t>بهدف ت</w:t>
      </w:r>
      <w:r w:rsidR="008D7ADF" w:rsidRPr="008D7ADF">
        <w:rPr>
          <w:rFonts w:hint="cs"/>
          <w:b/>
          <w:bCs/>
          <w:rtl/>
        </w:rPr>
        <w:t>حسّ</w:t>
      </w:r>
      <w:r>
        <w:rPr>
          <w:rFonts w:hint="cs"/>
          <w:b/>
          <w:bCs/>
          <w:rtl/>
        </w:rPr>
        <w:t>ي</w:t>
      </w:r>
      <w:r w:rsidR="008D7ADF" w:rsidRPr="008D7ADF">
        <w:rPr>
          <w:rFonts w:hint="cs"/>
          <w:b/>
          <w:bCs/>
          <w:rtl/>
        </w:rPr>
        <w:t xml:space="preserve">ن جمع </w:t>
      </w:r>
      <w:r w:rsidR="008D7ADF" w:rsidRPr="008D7ADF">
        <w:rPr>
          <w:b/>
          <w:bCs/>
          <w:rtl/>
        </w:rPr>
        <w:t>البيانات الم</w:t>
      </w:r>
      <w:r>
        <w:rPr>
          <w:rFonts w:hint="cs"/>
          <w:b/>
          <w:bCs/>
          <w:rtl/>
        </w:rPr>
        <w:t xml:space="preserve">بعثرة </w:t>
      </w:r>
      <w:r w:rsidR="008D7ADF" w:rsidRPr="008D7ADF">
        <w:rPr>
          <w:rFonts w:hint="cs"/>
          <w:b/>
          <w:bCs/>
          <w:rtl/>
        </w:rPr>
        <w:t xml:space="preserve">ويشكل </w:t>
      </w:r>
      <w:r w:rsidR="008D7ADF" w:rsidRPr="008D7ADF">
        <w:rPr>
          <w:b/>
          <w:bCs/>
          <w:rtl/>
        </w:rPr>
        <w:t>وسيلة لتقييم تأثير وفعالية السياسات والبرامج الرامية إلى تعميم المساواة بين الجنسين</w:t>
      </w:r>
      <w:r w:rsidR="008D7ADF" w:rsidRPr="008D7ADF">
        <w:rPr>
          <w:rFonts w:hint="cs"/>
          <w:b/>
          <w:bCs/>
          <w:rtl/>
        </w:rPr>
        <w:t xml:space="preserve">، </w:t>
      </w:r>
      <w:r w:rsidR="008D7ADF" w:rsidRPr="008D7ADF">
        <w:rPr>
          <w:b/>
          <w:bCs/>
          <w:rtl/>
        </w:rPr>
        <w:t>وتعزيز</w:t>
      </w:r>
      <w:r w:rsidR="008D7ADF" w:rsidRPr="008D7ADF">
        <w:rPr>
          <w:rFonts w:hint="cs"/>
          <w:b/>
          <w:bCs/>
          <w:rtl/>
        </w:rPr>
        <w:t xml:space="preserve"> تمتع</w:t>
      </w:r>
      <w:r>
        <w:rPr>
          <w:rFonts w:hint="cs"/>
          <w:b/>
          <w:bCs/>
          <w:rtl/>
        </w:rPr>
        <w:t xml:space="preserve"> المرأة </w:t>
      </w:r>
      <w:r w:rsidR="008D7ADF" w:rsidRPr="008D7ADF">
        <w:rPr>
          <w:rFonts w:hint="cs"/>
          <w:b/>
          <w:bCs/>
          <w:rtl/>
        </w:rPr>
        <w:t>بحقوق الإنسان</w:t>
      </w:r>
      <w:r w:rsidR="008D7ADF" w:rsidRPr="008D7ADF">
        <w:rPr>
          <w:b/>
          <w:bCs/>
          <w:rtl/>
        </w:rPr>
        <w:t>. وت</w:t>
      </w:r>
      <w:r w:rsidR="008D7ADF" w:rsidRPr="008D7ADF">
        <w:rPr>
          <w:rFonts w:hint="cs"/>
          <w:b/>
          <w:bCs/>
          <w:rtl/>
        </w:rPr>
        <w:t xml:space="preserve">شدّد </w:t>
      </w:r>
      <w:r w:rsidR="008D7ADF" w:rsidRPr="008D7ADF">
        <w:rPr>
          <w:b/>
          <w:bCs/>
          <w:rtl/>
        </w:rPr>
        <w:t>اللجنة أيضا على ضرورة وضع خطة شاملة ل</w:t>
      </w:r>
      <w:r w:rsidR="008D7ADF" w:rsidRPr="008D7ADF">
        <w:rPr>
          <w:rFonts w:hint="cs"/>
          <w:b/>
          <w:bCs/>
          <w:rtl/>
        </w:rPr>
        <w:t>لتصدي</w:t>
      </w:r>
      <w:r w:rsidR="008D7ADF" w:rsidRPr="008D7ADF">
        <w:rPr>
          <w:b/>
          <w:bCs/>
          <w:rtl/>
        </w:rPr>
        <w:t xml:space="preserve"> </w:t>
      </w:r>
      <w:r w:rsidR="008D7ADF" w:rsidRPr="008D7ADF">
        <w:rPr>
          <w:rFonts w:hint="cs"/>
          <w:b/>
          <w:bCs/>
          <w:rtl/>
        </w:rPr>
        <w:t>ل</w:t>
      </w:r>
      <w:r w:rsidR="008D7ADF" w:rsidRPr="008D7ADF">
        <w:rPr>
          <w:b/>
          <w:bCs/>
          <w:rtl/>
        </w:rPr>
        <w:t>ل</w:t>
      </w:r>
      <w:r w:rsidR="008D7ADF" w:rsidRPr="008D7ADF">
        <w:rPr>
          <w:rFonts w:hint="cs"/>
          <w:b/>
          <w:bCs/>
          <w:rtl/>
        </w:rPr>
        <w:t xml:space="preserve">عقبات </w:t>
      </w:r>
      <w:r w:rsidR="008D7ADF" w:rsidRPr="008D7ADF">
        <w:rPr>
          <w:b/>
          <w:bCs/>
          <w:rtl/>
        </w:rPr>
        <w:t>الاجتماعية</w:t>
      </w:r>
      <w:r w:rsidR="008D7ADF" w:rsidRPr="008D7ADF">
        <w:rPr>
          <w:rFonts w:hint="cs"/>
          <w:b/>
          <w:bCs/>
          <w:rtl/>
        </w:rPr>
        <w:t>،</w:t>
      </w:r>
      <w:r w:rsidR="008D7ADF" w:rsidRPr="008D7ADF">
        <w:rPr>
          <w:b/>
          <w:bCs/>
          <w:rtl/>
        </w:rPr>
        <w:t xml:space="preserve"> والصور النمطية</w:t>
      </w:r>
      <w:r w:rsidR="008D7ADF" w:rsidRPr="008D7ADF">
        <w:rPr>
          <w:rFonts w:hint="cs"/>
          <w:b/>
          <w:bCs/>
          <w:rtl/>
        </w:rPr>
        <w:t>،</w:t>
      </w:r>
      <w:r w:rsidR="008D7ADF" w:rsidRPr="008D7ADF">
        <w:rPr>
          <w:b/>
          <w:bCs/>
          <w:rtl/>
        </w:rPr>
        <w:t xml:space="preserve"> والمفاهيم الخاطئة، وذلك بهدف تغيير المواقف وتنفيذ </w:t>
      </w:r>
      <w:r w:rsidR="008D7ADF" w:rsidRPr="008D7ADF">
        <w:rPr>
          <w:rFonts w:hint="cs"/>
          <w:b/>
          <w:bCs/>
          <w:rtl/>
        </w:rPr>
        <w:t>ا</w:t>
      </w:r>
      <w:r w:rsidR="008D7ADF" w:rsidRPr="008D7ADF">
        <w:rPr>
          <w:b/>
          <w:bCs/>
          <w:rtl/>
        </w:rPr>
        <w:t>لقانون</w:t>
      </w:r>
      <w:r w:rsidR="008D7ADF" w:rsidRPr="008D7ADF">
        <w:rPr>
          <w:rFonts w:hint="cs"/>
          <w:b/>
          <w:bCs/>
          <w:rtl/>
        </w:rPr>
        <w:t xml:space="preserve"> على نحو فعّال</w:t>
      </w:r>
      <w:r w:rsidR="008D7ADF" w:rsidRPr="008D7ADF">
        <w:rPr>
          <w:b/>
          <w:bCs/>
          <w:rtl/>
        </w:rPr>
        <w:t xml:space="preserve">. </w:t>
      </w:r>
    </w:p>
    <w:p w:rsidR="008D7ADF" w:rsidRDefault="004A07B3" w:rsidP="008D7ADF">
      <w:pPr>
        <w:pStyle w:val="SingleTxt"/>
        <w:jc w:val="both"/>
        <w:rPr>
          <w:rFonts w:hint="cs"/>
          <w:rtl/>
        </w:rPr>
      </w:pPr>
      <w:r>
        <w:rPr>
          <w:rFonts w:hint="cs"/>
          <w:rtl/>
        </w:rPr>
        <w:t>19 -</w:t>
      </w:r>
      <w:r>
        <w:rPr>
          <w:rFonts w:hint="cs"/>
          <w:rtl/>
        </w:rPr>
        <w:tab/>
        <w:t>وفي حين ترحب اللجنة، بتنفيذ برامج عديدة ترمي إلى الحد من الفقر والتصدي لنقص المساكن، بما في ذلك تمديد إعانات الأسر من خلال الإعانة الشاملة لكل طفل من أجل الحماية الاجتماعية، فإنها تلاحظ أن هذه السياسات لم تتضمن بالكامل منظورا جنسانيا في تصميمها وتنفيذها.</w:t>
      </w:r>
    </w:p>
    <w:p w:rsidR="004A07B3" w:rsidRDefault="004A07B3" w:rsidP="006E38D2">
      <w:pPr>
        <w:pStyle w:val="SingleTxt"/>
        <w:rPr>
          <w:rFonts w:hint="cs"/>
          <w:rtl/>
        </w:rPr>
      </w:pPr>
      <w:r>
        <w:rPr>
          <w:rFonts w:hint="cs"/>
          <w:rtl/>
        </w:rPr>
        <w:t>20 -</w:t>
      </w:r>
      <w:r>
        <w:rPr>
          <w:rFonts w:hint="cs"/>
          <w:rtl/>
        </w:rPr>
        <w:tab/>
        <w:t>وتوصي اللجنة أن تكفل الدولة الطرف إدماج المناظير الجنسانية في جميع السياسات</w:t>
      </w:r>
      <w:r w:rsidR="006E38D2">
        <w:rPr>
          <w:rFonts w:hint="eastAsia"/>
          <w:rtl/>
        </w:rPr>
        <w:t> </w:t>
      </w:r>
      <w:r>
        <w:rPr>
          <w:rFonts w:hint="cs"/>
          <w:rtl/>
        </w:rPr>
        <w:t>والبرامج.</w:t>
      </w:r>
    </w:p>
    <w:p w:rsidR="004A07B3" w:rsidRPr="004A07B3" w:rsidRDefault="004A07B3" w:rsidP="004A07B3">
      <w:pPr>
        <w:pStyle w:val="SingleTxt"/>
        <w:spacing w:after="0" w:line="120" w:lineRule="exact"/>
        <w:jc w:val="both"/>
        <w:rPr>
          <w:rFonts w:hint="cs"/>
          <w:sz w:val="12"/>
          <w:rtl/>
        </w:rPr>
      </w:pPr>
    </w:p>
    <w:p w:rsidR="004A07B3" w:rsidRPr="004A07B3" w:rsidRDefault="004A07B3" w:rsidP="004A07B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تدابير خاصة مؤقتة</w:t>
      </w:r>
    </w:p>
    <w:p w:rsidR="004A07B3" w:rsidRDefault="004A07B3" w:rsidP="00384FF3">
      <w:pPr>
        <w:pStyle w:val="SingleTxt"/>
        <w:jc w:val="both"/>
        <w:rPr>
          <w:rFonts w:hint="cs"/>
          <w:rtl/>
        </w:rPr>
      </w:pPr>
      <w:r>
        <w:rPr>
          <w:rFonts w:hint="cs"/>
          <w:rtl/>
        </w:rPr>
        <w:t>21 -</w:t>
      </w:r>
      <w:r>
        <w:rPr>
          <w:rFonts w:hint="cs"/>
          <w:rtl/>
        </w:rPr>
        <w:tab/>
        <w:t xml:space="preserve">مع أن اللجنة، تحيط علما بوجود تدابير خاصة مؤقتة في التشريع المحلي للدولة الطرف، وخاصة فيما يتعلق </w:t>
      </w:r>
      <w:r w:rsidR="00384FF3">
        <w:rPr>
          <w:rFonts w:hint="cs"/>
          <w:rtl/>
        </w:rPr>
        <w:t>بالقطاعين السياسي ونقابات العمال، فإنها تلاحظ محدودية تطبيق هذه التدابير في مجالات أخرى فيما يتعلق بوضع إطارها المفاهيمي وتنفيذها.</w:t>
      </w:r>
    </w:p>
    <w:p w:rsidR="00384FF3" w:rsidRPr="006E38D2" w:rsidRDefault="00384FF3" w:rsidP="006E38D2">
      <w:pPr>
        <w:pStyle w:val="SingleTxt"/>
        <w:rPr>
          <w:rFonts w:hint="cs"/>
          <w:b/>
          <w:bCs/>
          <w:rtl/>
        </w:rPr>
      </w:pPr>
      <w:r>
        <w:rPr>
          <w:rFonts w:hint="cs"/>
          <w:rtl/>
        </w:rPr>
        <w:t>22 -</w:t>
      </w:r>
      <w:r>
        <w:rPr>
          <w:rFonts w:hint="cs"/>
          <w:rtl/>
        </w:rPr>
        <w:tab/>
      </w:r>
      <w:r w:rsidR="00611DDE" w:rsidRPr="006E38D2">
        <w:rPr>
          <w:rFonts w:hint="cs"/>
          <w:b/>
          <w:bCs/>
          <w:rtl/>
        </w:rPr>
        <w:t>وتحث اللجنة الدولة الطرف على تشجيع إجراء مناقشة على نطاق واسع فيما</w:t>
      </w:r>
      <w:r w:rsidR="006E38D2">
        <w:rPr>
          <w:rFonts w:hint="eastAsia"/>
          <w:b/>
          <w:bCs/>
          <w:rtl/>
        </w:rPr>
        <w:t> </w:t>
      </w:r>
      <w:r w:rsidR="00611DDE" w:rsidRPr="006E38D2">
        <w:rPr>
          <w:rFonts w:hint="cs"/>
          <w:b/>
          <w:bCs/>
          <w:rtl/>
        </w:rPr>
        <w:t>يتعلق بالفقرة 1 من المادة 4 من الاتفاقية والتوصية العامة رقم 25 للجنة، وأن</w:t>
      </w:r>
      <w:r w:rsidR="006E38D2">
        <w:rPr>
          <w:rFonts w:hint="eastAsia"/>
          <w:b/>
          <w:bCs/>
          <w:rtl/>
        </w:rPr>
        <w:t> </w:t>
      </w:r>
      <w:r w:rsidR="00611DDE" w:rsidRPr="006E38D2">
        <w:rPr>
          <w:rFonts w:hint="cs"/>
          <w:b/>
          <w:bCs/>
          <w:rtl/>
        </w:rPr>
        <w:t>تتخذ في جميع المجالات، بما في ذلك المجال المدني والسياسي والاقتصادي والاجتماعي والثقافي، تدابير مؤقتة خاصة بهدف تحقيق المساواة الفعالة، ولا سيما من أجل النساء اللاتي يعانين من أشكال متعددة للتمييز.</w:t>
      </w:r>
    </w:p>
    <w:p w:rsidR="00611DDE" w:rsidRPr="00611DDE" w:rsidRDefault="00611DDE" w:rsidP="00611DDE">
      <w:pPr>
        <w:pStyle w:val="SingleTxt"/>
        <w:spacing w:after="0" w:line="120" w:lineRule="exact"/>
        <w:jc w:val="both"/>
        <w:rPr>
          <w:rFonts w:hint="cs"/>
          <w:b/>
          <w:bCs/>
          <w:sz w:val="12"/>
          <w:rtl/>
        </w:rPr>
      </w:pPr>
    </w:p>
    <w:p w:rsidR="00611DDE" w:rsidRDefault="00611DDE" w:rsidP="00611D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ضد المرأة</w:t>
      </w:r>
    </w:p>
    <w:p w:rsidR="00611DDE" w:rsidRDefault="00611DDE" w:rsidP="00611DDE">
      <w:pPr>
        <w:pStyle w:val="SingleTxt"/>
        <w:rPr>
          <w:rFonts w:hint="cs"/>
          <w:rtl/>
        </w:rPr>
      </w:pPr>
      <w:r>
        <w:rPr>
          <w:rFonts w:hint="cs"/>
          <w:rtl/>
        </w:rPr>
        <w:t>23 -</w:t>
      </w:r>
      <w:r>
        <w:rPr>
          <w:rFonts w:hint="cs"/>
          <w:rtl/>
        </w:rPr>
        <w:tab/>
        <w:t>في حين ترحب اللجنة بالقانون الشامل لمنع العنف ضد المرأة في علاقاتها الشخصية والمعاقبة والقضاء عليه (القانون 26485 (2009))، فإنها تعرب عن قلقها لأنه، بعد مرور عام على اعتماده، لا توجد أي تشريعات تنفيذية، ولا مخصصات كافية من الموارد المالية لتنفيذ ذلك القانون.</w:t>
      </w:r>
    </w:p>
    <w:p w:rsidR="00611DDE" w:rsidRDefault="00611DDE" w:rsidP="004C00C0">
      <w:pPr>
        <w:pStyle w:val="SingleTxt"/>
        <w:rPr>
          <w:rFonts w:hint="cs"/>
          <w:b/>
          <w:bCs/>
          <w:rtl/>
        </w:rPr>
      </w:pPr>
      <w:r>
        <w:rPr>
          <w:rFonts w:hint="cs"/>
          <w:rtl/>
        </w:rPr>
        <w:t>24 -</w:t>
      </w:r>
      <w:r>
        <w:rPr>
          <w:rFonts w:hint="cs"/>
          <w:rtl/>
        </w:rPr>
        <w:tab/>
      </w:r>
      <w:r>
        <w:rPr>
          <w:rFonts w:hint="cs"/>
          <w:b/>
          <w:bCs/>
          <w:rtl/>
        </w:rPr>
        <w:t>وتحث اللجنة الدولة الطرف على أن تقوم على نحو متسق في جميع المقاطعات بتسريع اعتماد وتنفيذ تشريعات وتخصيص موارد مالية من أجل التنفيذ الكامل للقانون الشامل لمنع العنف ضد المرأة في علاقاتها الشخصية والمعاقبة عليه والقضاء عليه. ويجب أن يشمل ذلك التنفيذ الفعال للتشريعات القائمة على المستوى الوطني والإقليمي والمستوى المحلي لمكافحة جميع أشكال العنف ضد المرأة، بما في ذلك العنف المنزلي.</w:t>
      </w:r>
      <w:r w:rsidR="00177130">
        <w:rPr>
          <w:rFonts w:hint="cs"/>
          <w:b/>
          <w:bCs/>
          <w:rtl/>
        </w:rPr>
        <w:t xml:space="preserve"> وتشجع اللجنة الدولة الطرف على تعزيز نظامها لجمع البيانات بشأن جميع أشكال العنف ضد المرأة، وإيراد هذه المعلومات في إطار إجراء اللجنة للمتابعة، المشار اليه في الفقرة 51 من الملاحظات الختامية في التقرير الحالي. وفيما يتعلق بالتحديد بالاغتصاب في إطار الزواج، تحث اللجنة الدولة الطرف على وضع نظام لتشجيع المرأة على </w:t>
      </w:r>
      <w:r w:rsidR="004C00C0">
        <w:rPr>
          <w:rFonts w:hint="cs"/>
          <w:b/>
          <w:bCs/>
          <w:rtl/>
        </w:rPr>
        <w:t>الإبلاغ</w:t>
      </w:r>
      <w:r w:rsidR="00177130">
        <w:rPr>
          <w:rFonts w:hint="cs"/>
          <w:b/>
          <w:bCs/>
          <w:rtl/>
        </w:rPr>
        <w:t>، ومجموعة مؤشرات لتقييم الاتجاهات المتعلقة بالإبلاغ عن هذه الجريمة، ومدى انتشارها.</w:t>
      </w:r>
    </w:p>
    <w:p w:rsidR="008D7ADF" w:rsidRPr="008D7ADF" w:rsidRDefault="00177130" w:rsidP="00177130">
      <w:pPr>
        <w:pStyle w:val="SingleTxt"/>
        <w:rPr>
          <w:rFonts w:hint="cs"/>
          <w:rtl/>
        </w:rPr>
      </w:pPr>
      <w:r>
        <w:rPr>
          <w:rFonts w:hint="cs"/>
          <w:rtl/>
        </w:rPr>
        <w:t>25 -</w:t>
      </w:r>
      <w:r>
        <w:rPr>
          <w:rFonts w:hint="cs"/>
          <w:rtl/>
        </w:rPr>
        <w:tab/>
      </w:r>
      <w:r w:rsidR="008D7ADF" w:rsidRPr="008D7ADF">
        <w:rPr>
          <w:rtl/>
        </w:rPr>
        <w:t xml:space="preserve">وتثني اللجنة على الجهود التي تبذلها الدولة الطرف لمحاكمة مرتكبي الجرائم ضد </w:t>
      </w:r>
      <w:r w:rsidR="008D7ADF" w:rsidRPr="008D7ADF">
        <w:rPr>
          <w:rFonts w:hint="cs"/>
          <w:rtl/>
        </w:rPr>
        <w:t>الإنسانية</w:t>
      </w:r>
      <w:r w:rsidR="008D7ADF" w:rsidRPr="008D7ADF">
        <w:rPr>
          <w:rtl/>
        </w:rPr>
        <w:t xml:space="preserve"> التي ارتكبت خلال فترة الديكتاتورية </w:t>
      </w:r>
      <w:r w:rsidR="008D7ADF" w:rsidRPr="008D7ADF">
        <w:rPr>
          <w:rFonts w:hint="cs"/>
          <w:rtl/>
        </w:rPr>
        <w:t>الأخيرة</w:t>
      </w:r>
      <w:r w:rsidR="008D7ADF" w:rsidRPr="008D7ADF">
        <w:rPr>
          <w:rtl/>
        </w:rPr>
        <w:t xml:space="preserve">. </w:t>
      </w:r>
      <w:r w:rsidR="008D7ADF" w:rsidRPr="008D7ADF">
        <w:rPr>
          <w:rFonts w:hint="cs"/>
          <w:rtl/>
        </w:rPr>
        <w:t xml:space="preserve">غير أنها </w:t>
      </w:r>
      <w:r w:rsidR="008D7ADF" w:rsidRPr="008D7ADF">
        <w:rPr>
          <w:rtl/>
        </w:rPr>
        <w:t xml:space="preserve">تعرب عن أسفها </w:t>
      </w:r>
      <w:r w:rsidR="008D7ADF" w:rsidRPr="008D7ADF">
        <w:rPr>
          <w:rFonts w:hint="cs"/>
          <w:rtl/>
        </w:rPr>
        <w:t xml:space="preserve">لأن حوادث </w:t>
      </w:r>
      <w:r w:rsidR="008D7ADF" w:rsidRPr="008D7ADF">
        <w:rPr>
          <w:rtl/>
        </w:rPr>
        <w:t xml:space="preserve">العنف الجنسي </w:t>
      </w:r>
      <w:r w:rsidR="008D7ADF" w:rsidRPr="008D7ADF">
        <w:rPr>
          <w:rFonts w:hint="cs"/>
          <w:rtl/>
        </w:rPr>
        <w:t xml:space="preserve">التي ارتكبت </w:t>
      </w:r>
      <w:r w:rsidR="008D7ADF" w:rsidRPr="008D7ADF">
        <w:rPr>
          <w:rtl/>
        </w:rPr>
        <w:t xml:space="preserve">ضد المرأة في مراكز </w:t>
      </w:r>
      <w:r w:rsidR="008D7ADF" w:rsidRPr="008D7ADF">
        <w:rPr>
          <w:rFonts w:hint="cs"/>
          <w:rtl/>
        </w:rPr>
        <w:t>ال</w:t>
      </w:r>
      <w:r w:rsidR="008D7ADF" w:rsidRPr="008D7ADF">
        <w:rPr>
          <w:rtl/>
        </w:rPr>
        <w:t xml:space="preserve">اعتقال </w:t>
      </w:r>
      <w:r w:rsidR="008D7ADF" w:rsidRPr="008D7ADF">
        <w:rPr>
          <w:rFonts w:hint="cs"/>
          <w:rtl/>
        </w:rPr>
        <w:t>ال</w:t>
      </w:r>
      <w:r w:rsidR="008D7ADF" w:rsidRPr="008D7ADF">
        <w:rPr>
          <w:rtl/>
        </w:rPr>
        <w:t xml:space="preserve">سرية خلال فترة الديكتاتورية </w:t>
      </w:r>
      <w:r w:rsidR="008D7ADF" w:rsidRPr="008D7ADF">
        <w:rPr>
          <w:rFonts w:hint="cs"/>
          <w:rtl/>
        </w:rPr>
        <w:t>الأخيرة لم يعاقب عليها.</w:t>
      </w:r>
      <w:r w:rsidR="008D7ADF" w:rsidRPr="008D7ADF">
        <w:rPr>
          <w:rtl/>
        </w:rPr>
        <w:t xml:space="preserve"> </w:t>
      </w:r>
    </w:p>
    <w:p w:rsidR="008D7ADF" w:rsidRPr="008D7ADF" w:rsidRDefault="00177130" w:rsidP="00177130">
      <w:pPr>
        <w:pStyle w:val="SingleTxt"/>
        <w:jc w:val="both"/>
        <w:rPr>
          <w:rFonts w:hint="cs"/>
          <w:rtl/>
        </w:rPr>
      </w:pPr>
      <w:r>
        <w:rPr>
          <w:rFonts w:hint="cs"/>
          <w:rtl/>
        </w:rPr>
        <w:t>26 -</w:t>
      </w:r>
      <w:r>
        <w:rPr>
          <w:rFonts w:hint="cs"/>
          <w:rtl/>
        </w:rPr>
        <w:tab/>
      </w:r>
      <w:r w:rsidR="008D7ADF" w:rsidRPr="008D7ADF">
        <w:rPr>
          <w:b/>
          <w:bCs/>
          <w:rtl/>
        </w:rPr>
        <w:t xml:space="preserve">وتوصي اللجنة بأن تتخذ </w:t>
      </w:r>
      <w:r>
        <w:rPr>
          <w:rFonts w:hint="cs"/>
          <w:b/>
          <w:bCs/>
          <w:rtl/>
        </w:rPr>
        <w:t xml:space="preserve">إجراءات استباقية </w:t>
      </w:r>
      <w:r w:rsidR="008D7ADF" w:rsidRPr="008D7ADF">
        <w:rPr>
          <w:rFonts w:hint="cs"/>
          <w:b/>
          <w:bCs/>
          <w:rtl/>
        </w:rPr>
        <w:t xml:space="preserve">تكفل التعريف بحوادث العنف الجنسي ضد المرأة التي ارتكبت </w:t>
      </w:r>
      <w:r w:rsidR="008D7ADF" w:rsidRPr="008D7ADF">
        <w:rPr>
          <w:b/>
          <w:bCs/>
          <w:rtl/>
        </w:rPr>
        <w:t xml:space="preserve">خلال فترة الديكتاتورية </w:t>
      </w:r>
      <w:r w:rsidR="008D7ADF" w:rsidRPr="008D7ADF">
        <w:rPr>
          <w:rFonts w:hint="cs"/>
          <w:b/>
          <w:bCs/>
          <w:rtl/>
        </w:rPr>
        <w:t>الأخيرة، وملاحق</w:t>
      </w:r>
      <w:r>
        <w:rPr>
          <w:rFonts w:hint="cs"/>
          <w:b/>
          <w:bCs/>
          <w:rtl/>
        </w:rPr>
        <w:t xml:space="preserve">تها </w:t>
      </w:r>
      <w:r w:rsidR="008D7ADF" w:rsidRPr="008D7ADF">
        <w:rPr>
          <w:rFonts w:hint="cs"/>
          <w:b/>
          <w:bCs/>
          <w:rtl/>
        </w:rPr>
        <w:t xml:space="preserve">والمعاقبة عليها </w:t>
      </w:r>
      <w:r w:rsidR="008D7ADF" w:rsidRPr="008D7ADF">
        <w:rPr>
          <w:b/>
          <w:bCs/>
          <w:rtl/>
        </w:rPr>
        <w:t xml:space="preserve">في سياق محاكمات بتهمة ارتكاب جرائم ضد الإنسانية، وذلك تمشيا مع قرار مجلس الأمن 1820 </w:t>
      </w:r>
      <w:r w:rsidR="008D7ADF" w:rsidRPr="008D7ADF">
        <w:rPr>
          <w:rFonts w:hint="cs"/>
          <w:b/>
          <w:bCs/>
          <w:rtl/>
        </w:rPr>
        <w:t xml:space="preserve">(2008)، </w:t>
      </w:r>
      <w:r>
        <w:rPr>
          <w:rFonts w:hint="cs"/>
          <w:b/>
          <w:bCs/>
          <w:rtl/>
        </w:rPr>
        <w:t xml:space="preserve">كما </w:t>
      </w:r>
      <w:r w:rsidR="008D7ADF" w:rsidRPr="008D7ADF">
        <w:rPr>
          <w:rFonts w:hint="cs"/>
          <w:b/>
          <w:bCs/>
          <w:rtl/>
        </w:rPr>
        <w:t xml:space="preserve">تكفل منح </w:t>
      </w:r>
      <w:r w:rsidR="008D7ADF" w:rsidRPr="008D7ADF">
        <w:rPr>
          <w:b/>
          <w:bCs/>
          <w:rtl/>
        </w:rPr>
        <w:t>تعويضات للضحايا.</w:t>
      </w:r>
      <w:r w:rsidR="008D7ADF" w:rsidRPr="008D7ADF">
        <w:rPr>
          <w:rtl/>
        </w:rPr>
        <w:t xml:space="preserve"> </w:t>
      </w:r>
    </w:p>
    <w:p w:rsidR="00177130" w:rsidRPr="00177130" w:rsidRDefault="00177130" w:rsidP="00177130">
      <w:pPr>
        <w:pStyle w:val="SingleTxt"/>
        <w:spacing w:after="0" w:line="120" w:lineRule="exact"/>
        <w:jc w:val="both"/>
        <w:rPr>
          <w:b/>
          <w:bCs/>
          <w:sz w:val="12"/>
          <w:rtl/>
        </w:rPr>
      </w:pPr>
    </w:p>
    <w:p w:rsidR="008D7ADF" w:rsidRPr="008D7ADF" w:rsidRDefault="00177130" w:rsidP="0017713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8D7ADF" w:rsidRPr="008D7ADF">
        <w:rPr>
          <w:rtl/>
        </w:rPr>
        <w:t xml:space="preserve">النساء المحتجزات </w:t>
      </w:r>
    </w:p>
    <w:p w:rsidR="008D7ADF" w:rsidRPr="008D7ADF" w:rsidRDefault="00177130" w:rsidP="008D7ADF">
      <w:pPr>
        <w:pStyle w:val="SingleTxt"/>
        <w:jc w:val="both"/>
        <w:rPr>
          <w:rFonts w:hint="cs"/>
          <w:rtl/>
        </w:rPr>
      </w:pPr>
      <w:r>
        <w:rPr>
          <w:rFonts w:hint="cs"/>
          <w:rtl/>
        </w:rPr>
        <w:t>27</w:t>
      </w:r>
      <w:r w:rsidR="008D7ADF" w:rsidRPr="008D7ADF">
        <w:rPr>
          <w:rFonts w:hint="cs"/>
          <w:rtl/>
        </w:rPr>
        <w:t xml:space="preserve"> -</w:t>
      </w:r>
      <w:r w:rsidR="008D7ADF" w:rsidRPr="008D7ADF">
        <w:rPr>
          <w:rFonts w:hint="cs"/>
          <w:rtl/>
        </w:rPr>
        <w:tab/>
      </w:r>
      <w:r w:rsidR="008D7ADF" w:rsidRPr="008D7ADF">
        <w:rPr>
          <w:rtl/>
        </w:rPr>
        <w:t xml:space="preserve">تعرب اللجنة عن قلقها إزاء المعلومات التي </w:t>
      </w:r>
      <w:r w:rsidR="008D7ADF" w:rsidRPr="008D7ADF">
        <w:rPr>
          <w:rFonts w:hint="cs"/>
          <w:rtl/>
        </w:rPr>
        <w:t xml:space="preserve">تشير إلى وجود </w:t>
      </w:r>
      <w:r w:rsidR="008D7ADF" w:rsidRPr="008D7ADF">
        <w:rPr>
          <w:rtl/>
        </w:rPr>
        <w:t xml:space="preserve">عدد </w:t>
      </w:r>
      <w:r w:rsidR="008D7ADF" w:rsidRPr="008D7ADF">
        <w:rPr>
          <w:rFonts w:hint="cs"/>
          <w:rtl/>
        </w:rPr>
        <w:t>مرتفع</w:t>
      </w:r>
      <w:r w:rsidR="008D7ADF" w:rsidRPr="008D7ADF">
        <w:rPr>
          <w:rtl/>
        </w:rPr>
        <w:t xml:space="preserve"> من النساء في السجون، واستمرار العنف ضد النساء الم</w:t>
      </w:r>
      <w:r w:rsidR="008D7ADF" w:rsidRPr="008D7ADF">
        <w:rPr>
          <w:rFonts w:hint="cs"/>
          <w:rtl/>
        </w:rPr>
        <w:t>حتجزات</w:t>
      </w:r>
      <w:r w:rsidR="008D7ADF" w:rsidRPr="008D7ADF">
        <w:rPr>
          <w:rtl/>
        </w:rPr>
        <w:t xml:space="preserve">، وتكرار عمليات </w:t>
      </w:r>
      <w:r w:rsidR="008D7ADF" w:rsidRPr="008D7ADF">
        <w:rPr>
          <w:rFonts w:hint="cs"/>
          <w:rtl/>
        </w:rPr>
        <w:t xml:space="preserve">تعريضهن لكشف فروجهن لأغراض </w:t>
      </w:r>
      <w:r w:rsidR="008D7ADF" w:rsidRPr="008D7ADF">
        <w:rPr>
          <w:rtl/>
        </w:rPr>
        <w:t xml:space="preserve">البحث والتفتيش، </w:t>
      </w:r>
      <w:r w:rsidR="008D7ADF" w:rsidRPr="008D7ADF">
        <w:rPr>
          <w:rFonts w:hint="cs"/>
          <w:rtl/>
        </w:rPr>
        <w:t xml:space="preserve">وحالات تعرض النساء المحتجزات للقتل، </w:t>
      </w:r>
      <w:r w:rsidR="008D7ADF" w:rsidRPr="008D7ADF">
        <w:rPr>
          <w:rtl/>
        </w:rPr>
        <w:t>وظروف الاحتجاز السيئة عموما. وتلاحظ اللجنة أيضا أن تدابير منع تكرار هذه الأفعال وتعزيز حماية</w:t>
      </w:r>
      <w:r w:rsidR="008D7ADF" w:rsidRPr="008D7ADF">
        <w:rPr>
          <w:rFonts w:hint="cs"/>
          <w:rtl/>
        </w:rPr>
        <w:t> النساء المحتجزات،</w:t>
      </w:r>
      <w:r w:rsidR="008D7ADF" w:rsidRPr="008D7ADF">
        <w:rPr>
          <w:rtl/>
        </w:rPr>
        <w:t xml:space="preserve"> فضلا عن مقاضاة مرتكبي العنف الجنسي ضد النساء في السجون لا</w:t>
      </w:r>
      <w:r w:rsidR="008D7ADF" w:rsidRPr="008D7ADF">
        <w:rPr>
          <w:rFonts w:hint="cs"/>
          <w:rtl/>
        </w:rPr>
        <w:t> </w:t>
      </w:r>
      <w:r w:rsidR="008D7ADF" w:rsidRPr="008D7ADF">
        <w:rPr>
          <w:rtl/>
        </w:rPr>
        <w:t xml:space="preserve">تزال محدودة. </w:t>
      </w:r>
    </w:p>
    <w:p w:rsidR="008D7ADF" w:rsidRPr="008D7ADF" w:rsidRDefault="00177130" w:rsidP="00EF298A">
      <w:pPr>
        <w:pStyle w:val="SingleTxt"/>
        <w:jc w:val="both"/>
        <w:rPr>
          <w:rFonts w:hint="cs"/>
          <w:rtl/>
        </w:rPr>
      </w:pPr>
      <w:r>
        <w:rPr>
          <w:rFonts w:hint="cs"/>
          <w:rtl/>
        </w:rPr>
        <w:t>28</w:t>
      </w:r>
      <w:r w:rsidR="008D7ADF" w:rsidRPr="008D7ADF">
        <w:rPr>
          <w:rFonts w:hint="cs"/>
          <w:b/>
          <w:bCs/>
          <w:rtl/>
        </w:rPr>
        <w:t xml:space="preserve"> </w:t>
      </w:r>
      <w:r w:rsidR="008D7ADF" w:rsidRPr="008D7ADF">
        <w:rPr>
          <w:rFonts w:hint="cs"/>
          <w:rtl/>
        </w:rPr>
        <w:t>-</w:t>
      </w:r>
      <w:r w:rsidR="008D7ADF" w:rsidRPr="008D7ADF">
        <w:rPr>
          <w:rFonts w:hint="cs"/>
          <w:b/>
          <w:bCs/>
          <w:rtl/>
        </w:rPr>
        <w:tab/>
      </w:r>
      <w:r w:rsidR="008D7ADF" w:rsidRPr="008D7ADF">
        <w:rPr>
          <w:b/>
          <w:bCs/>
          <w:rtl/>
        </w:rPr>
        <w:t xml:space="preserve">وتوصي اللجنة </w:t>
      </w:r>
      <w:r w:rsidR="008D7ADF" w:rsidRPr="008D7ADF">
        <w:rPr>
          <w:rFonts w:hint="cs"/>
          <w:b/>
          <w:bCs/>
          <w:rtl/>
        </w:rPr>
        <w:t>بمعالجة</w:t>
      </w:r>
      <w:r w:rsidR="008D7ADF" w:rsidRPr="008D7ADF">
        <w:rPr>
          <w:b/>
          <w:bCs/>
          <w:rtl/>
        </w:rPr>
        <w:t xml:space="preserve"> حالة المرأة في السجن من خلال وضع سياسات </w:t>
      </w:r>
      <w:r>
        <w:rPr>
          <w:rFonts w:hint="cs"/>
          <w:b/>
          <w:bCs/>
          <w:rtl/>
        </w:rPr>
        <w:t xml:space="preserve">واستراتيجيات </w:t>
      </w:r>
      <w:r w:rsidR="00EF298A">
        <w:rPr>
          <w:rFonts w:hint="cs"/>
          <w:b/>
          <w:bCs/>
          <w:rtl/>
        </w:rPr>
        <w:t xml:space="preserve">وبرامج </w:t>
      </w:r>
      <w:r w:rsidR="008D7ADF" w:rsidRPr="008D7ADF">
        <w:rPr>
          <w:b/>
          <w:bCs/>
          <w:rtl/>
        </w:rPr>
        <w:t>شاملة تراعي الفوارق بين الجنسين</w:t>
      </w:r>
      <w:r w:rsidR="00EF298A">
        <w:rPr>
          <w:rFonts w:hint="cs"/>
          <w:b/>
          <w:bCs/>
          <w:rtl/>
        </w:rPr>
        <w:t>،</w:t>
      </w:r>
      <w:r w:rsidR="008D7ADF" w:rsidRPr="008D7ADF">
        <w:rPr>
          <w:rFonts w:hint="cs"/>
          <w:b/>
          <w:bCs/>
          <w:rtl/>
        </w:rPr>
        <w:t xml:space="preserve"> وتحث بخاصة </w:t>
      </w:r>
      <w:r w:rsidR="008D7ADF" w:rsidRPr="008D7ADF">
        <w:rPr>
          <w:b/>
          <w:bCs/>
          <w:rtl/>
        </w:rPr>
        <w:t xml:space="preserve">الدولة الطرف </w:t>
      </w:r>
      <w:r w:rsidR="008D7ADF" w:rsidRPr="008D7ADF">
        <w:rPr>
          <w:rFonts w:hint="cs"/>
          <w:b/>
          <w:bCs/>
          <w:rtl/>
        </w:rPr>
        <w:t>على أن تكفل أن يتولى ال</w:t>
      </w:r>
      <w:r w:rsidR="008D7ADF" w:rsidRPr="008D7ADF">
        <w:rPr>
          <w:b/>
          <w:bCs/>
          <w:rtl/>
        </w:rPr>
        <w:t>إشراف على النساء المحتجزات موظف</w:t>
      </w:r>
      <w:r w:rsidR="008D7ADF" w:rsidRPr="008D7ADF">
        <w:rPr>
          <w:rFonts w:hint="cs"/>
          <w:b/>
          <w:bCs/>
          <w:rtl/>
        </w:rPr>
        <w:t>و</w:t>
      </w:r>
      <w:r w:rsidR="008D7ADF" w:rsidRPr="008D7ADF">
        <w:rPr>
          <w:b/>
          <w:bCs/>
          <w:rtl/>
        </w:rPr>
        <w:t xml:space="preserve"> سج</w:t>
      </w:r>
      <w:r w:rsidR="008D7ADF" w:rsidRPr="008D7ADF">
        <w:rPr>
          <w:rFonts w:hint="cs"/>
          <w:b/>
          <w:bCs/>
          <w:rtl/>
        </w:rPr>
        <w:t>و</w:t>
      </w:r>
      <w:r w:rsidR="008D7ADF" w:rsidRPr="008D7ADF">
        <w:rPr>
          <w:b/>
          <w:bCs/>
          <w:rtl/>
        </w:rPr>
        <w:t xml:space="preserve">ن </w:t>
      </w:r>
      <w:r w:rsidR="008D7ADF" w:rsidRPr="008D7ADF">
        <w:rPr>
          <w:rFonts w:hint="cs"/>
          <w:b/>
          <w:bCs/>
          <w:rtl/>
        </w:rPr>
        <w:t>ي</w:t>
      </w:r>
      <w:r w:rsidR="008D7ADF" w:rsidRPr="008D7ADF">
        <w:rPr>
          <w:b/>
          <w:bCs/>
          <w:rtl/>
        </w:rPr>
        <w:t>راع</w:t>
      </w:r>
      <w:r w:rsidR="008D7ADF" w:rsidRPr="008D7ADF">
        <w:rPr>
          <w:rFonts w:hint="cs"/>
          <w:b/>
          <w:bCs/>
          <w:rtl/>
        </w:rPr>
        <w:t xml:space="preserve">ون </w:t>
      </w:r>
      <w:r w:rsidR="008D7ADF" w:rsidRPr="008D7ADF">
        <w:rPr>
          <w:b/>
          <w:bCs/>
          <w:rtl/>
        </w:rPr>
        <w:t>الفوارق بين الجنسين</w:t>
      </w:r>
      <w:r w:rsidR="008D7ADF" w:rsidRPr="008D7ADF">
        <w:rPr>
          <w:rFonts w:hint="cs"/>
          <w:b/>
          <w:bCs/>
          <w:rtl/>
        </w:rPr>
        <w:t xml:space="preserve">، وعدم توظيف </w:t>
      </w:r>
      <w:r w:rsidR="008D7ADF" w:rsidRPr="008D7ADF">
        <w:rPr>
          <w:b/>
          <w:bCs/>
          <w:rtl/>
        </w:rPr>
        <w:t xml:space="preserve">حراس </w:t>
      </w:r>
      <w:r w:rsidR="008D7ADF" w:rsidRPr="008D7ADF">
        <w:rPr>
          <w:rFonts w:hint="cs"/>
          <w:b/>
          <w:bCs/>
          <w:rtl/>
        </w:rPr>
        <w:t xml:space="preserve">من الرجال </w:t>
      </w:r>
      <w:r w:rsidR="008D7ADF" w:rsidRPr="008D7ADF">
        <w:rPr>
          <w:b/>
          <w:bCs/>
          <w:rtl/>
        </w:rPr>
        <w:t xml:space="preserve">في </w:t>
      </w:r>
      <w:r w:rsidR="008D7ADF" w:rsidRPr="008D7ADF">
        <w:rPr>
          <w:rFonts w:hint="cs"/>
          <w:b/>
          <w:bCs/>
          <w:rtl/>
        </w:rPr>
        <w:t xml:space="preserve">الخطوط </w:t>
      </w:r>
      <w:r w:rsidR="008D7ADF" w:rsidRPr="008D7ADF">
        <w:rPr>
          <w:b/>
          <w:bCs/>
          <w:rtl/>
        </w:rPr>
        <w:t>الأمامي</w:t>
      </w:r>
      <w:r w:rsidR="008D7ADF" w:rsidRPr="008D7ADF">
        <w:rPr>
          <w:rFonts w:hint="cs"/>
          <w:b/>
          <w:bCs/>
          <w:rtl/>
        </w:rPr>
        <w:t>ة في المؤسسات الإصلاحية الخاصة بالنساء</w:t>
      </w:r>
      <w:r w:rsidR="008D7ADF" w:rsidRPr="008D7ADF">
        <w:rPr>
          <w:b/>
          <w:bCs/>
          <w:rtl/>
        </w:rPr>
        <w:t xml:space="preserve">. </w:t>
      </w:r>
      <w:r w:rsidR="008D7ADF" w:rsidRPr="008D7ADF">
        <w:rPr>
          <w:rFonts w:hint="cs"/>
          <w:b/>
          <w:bCs/>
          <w:rtl/>
        </w:rPr>
        <w:t>و</w:t>
      </w:r>
      <w:r w:rsidR="008D7ADF" w:rsidRPr="008D7ADF">
        <w:rPr>
          <w:b/>
          <w:bCs/>
          <w:rtl/>
        </w:rPr>
        <w:t xml:space="preserve">تحث </w:t>
      </w:r>
      <w:r w:rsidR="008D7ADF" w:rsidRPr="008D7ADF">
        <w:rPr>
          <w:rFonts w:hint="cs"/>
          <w:b/>
          <w:bCs/>
          <w:rtl/>
        </w:rPr>
        <w:t xml:space="preserve">اللجنة </w:t>
      </w:r>
      <w:r w:rsidR="008D7ADF" w:rsidRPr="008D7ADF">
        <w:rPr>
          <w:b/>
          <w:bCs/>
          <w:rtl/>
        </w:rPr>
        <w:t xml:space="preserve">الدولة الطرف </w:t>
      </w:r>
      <w:r w:rsidR="008D7ADF" w:rsidRPr="008D7ADF">
        <w:rPr>
          <w:rFonts w:hint="cs"/>
          <w:b/>
          <w:bCs/>
          <w:rtl/>
        </w:rPr>
        <w:t xml:space="preserve">أيضا </w:t>
      </w:r>
      <w:r w:rsidR="008D7ADF" w:rsidRPr="008D7ADF">
        <w:rPr>
          <w:b/>
          <w:bCs/>
          <w:rtl/>
        </w:rPr>
        <w:t xml:space="preserve">على اتخاذ الخطوات المناسبة لضمان الاحترام الكامل لكرامة وحقوق الإنسان لجميع الأشخاص خلال عمليات </w:t>
      </w:r>
      <w:r w:rsidR="008D7ADF" w:rsidRPr="008D7ADF">
        <w:rPr>
          <w:rFonts w:hint="cs"/>
          <w:b/>
          <w:bCs/>
          <w:rtl/>
        </w:rPr>
        <w:t>ال</w:t>
      </w:r>
      <w:r w:rsidR="008D7ADF" w:rsidRPr="008D7ADF">
        <w:rPr>
          <w:b/>
          <w:bCs/>
          <w:rtl/>
        </w:rPr>
        <w:t xml:space="preserve">تفتيش </w:t>
      </w:r>
      <w:r w:rsidR="008D7ADF" w:rsidRPr="008D7ADF">
        <w:rPr>
          <w:rFonts w:hint="cs"/>
          <w:b/>
          <w:bCs/>
          <w:rtl/>
        </w:rPr>
        <w:t>ال</w:t>
      </w:r>
      <w:r w:rsidR="008D7ADF" w:rsidRPr="008D7ADF">
        <w:rPr>
          <w:b/>
          <w:bCs/>
          <w:rtl/>
        </w:rPr>
        <w:t>جسدي، والامتثال التام للمعايير الدولية وإنشاء آلية خارجية</w:t>
      </w:r>
      <w:r w:rsidR="008D7ADF" w:rsidRPr="008D7ADF">
        <w:rPr>
          <w:rFonts w:hint="cs"/>
          <w:b/>
          <w:bCs/>
          <w:rtl/>
        </w:rPr>
        <w:t xml:space="preserve"> لإ</w:t>
      </w:r>
      <w:r w:rsidR="00EF298A">
        <w:rPr>
          <w:rFonts w:hint="cs"/>
          <w:b/>
          <w:bCs/>
          <w:rtl/>
        </w:rPr>
        <w:t>ن</w:t>
      </w:r>
      <w:r w:rsidR="008D7ADF" w:rsidRPr="008D7ADF">
        <w:rPr>
          <w:rFonts w:hint="cs"/>
          <w:b/>
          <w:bCs/>
          <w:rtl/>
        </w:rPr>
        <w:t>ص</w:t>
      </w:r>
      <w:r w:rsidR="00EF298A">
        <w:rPr>
          <w:rFonts w:hint="cs"/>
          <w:b/>
          <w:bCs/>
          <w:rtl/>
        </w:rPr>
        <w:t>اف</w:t>
      </w:r>
      <w:r w:rsidR="008D7ADF" w:rsidRPr="008D7ADF">
        <w:rPr>
          <w:rFonts w:hint="cs"/>
          <w:b/>
          <w:bCs/>
          <w:rtl/>
        </w:rPr>
        <w:t xml:space="preserve"> ا</w:t>
      </w:r>
      <w:r w:rsidR="008D7ADF" w:rsidRPr="008D7ADF">
        <w:rPr>
          <w:b/>
          <w:bCs/>
          <w:rtl/>
        </w:rPr>
        <w:t xml:space="preserve">لسجينات </w:t>
      </w:r>
      <w:r w:rsidR="008D7ADF" w:rsidRPr="008D7ADF">
        <w:rPr>
          <w:rFonts w:hint="cs"/>
          <w:b/>
          <w:bCs/>
          <w:rtl/>
        </w:rPr>
        <w:t xml:space="preserve">ومراقبتهن تكون </w:t>
      </w:r>
      <w:r w:rsidR="008D7ADF" w:rsidRPr="008D7ADF">
        <w:rPr>
          <w:b/>
          <w:bCs/>
          <w:rtl/>
        </w:rPr>
        <w:t>مستقل</w:t>
      </w:r>
      <w:r w:rsidR="008D7ADF" w:rsidRPr="008D7ADF">
        <w:rPr>
          <w:rFonts w:hint="cs"/>
          <w:b/>
          <w:bCs/>
          <w:rtl/>
        </w:rPr>
        <w:t>ة</w:t>
      </w:r>
      <w:r w:rsidR="008D7ADF" w:rsidRPr="008D7ADF">
        <w:rPr>
          <w:b/>
          <w:bCs/>
          <w:rtl/>
        </w:rPr>
        <w:t xml:space="preserve"> وشامل</w:t>
      </w:r>
      <w:r w:rsidR="008D7ADF" w:rsidRPr="008D7ADF">
        <w:rPr>
          <w:rFonts w:hint="cs"/>
          <w:b/>
          <w:bCs/>
          <w:rtl/>
        </w:rPr>
        <w:t>ة</w:t>
      </w:r>
      <w:r w:rsidR="008D7ADF" w:rsidRPr="008D7ADF">
        <w:rPr>
          <w:b/>
          <w:bCs/>
          <w:rtl/>
        </w:rPr>
        <w:t xml:space="preserve"> و يمكن الوصول إليها</w:t>
      </w:r>
      <w:r w:rsidR="008D7ADF" w:rsidRPr="008D7ADF">
        <w:rPr>
          <w:rtl/>
        </w:rPr>
        <w:t xml:space="preserve">. </w:t>
      </w:r>
    </w:p>
    <w:p w:rsidR="00EF298A" w:rsidRPr="00EF298A" w:rsidRDefault="00EF298A" w:rsidP="00EF298A">
      <w:pPr>
        <w:pStyle w:val="SingleTxt"/>
        <w:spacing w:after="0" w:line="120" w:lineRule="exact"/>
        <w:jc w:val="both"/>
        <w:rPr>
          <w:rFonts w:hint="cs"/>
          <w:sz w:val="12"/>
          <w:rtl/>
        </w:rPr>
      </w:pPr>
    </w:p>
    <w:p w:rsidR="008D7ADF" w:rsidRPr="008D7ADF" w:rsidRDefault="008D7ADF" w:rsidP="00EF298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8D7ADF">
        <w:rPr>
          <w:rFonts w:hint="cs"/>
          <w:rtl/>
        </w:rPr>
        <w:tab/>
      </w:r>
      <w:r w:rsidRPr="008D7ADF">
        <w:rPr>
          <w:rFonts w:hint="cs"/>
          <w:rtl/>
        </w:rPr>
        <w:tab/>
      </w:r>
      <w:r w:rsidRPr="008D7ADF">
        <w:rPr>
          <w:rtl/>
        </w:rPr>
        <w:t xml:space="preserve">الاتجار واستغلال </w:t>
      </w:r>
      <w:r w:rsidRPr="008D7ADF">
        <w:rPr>
          <w:rFonts w:hint="cs"/>
          <w:rtl/>
        </w:rPr>
        <w:t>ال</w:t>
      </w:r>
      <w:r w:rsidRPr="008D7ADF">
        <w:rPr>
          <w:rtl/>
        </w:rPr>
        <w:t xml:space="preserve">دعارة </w:t>
      </w:r>
    </w:p>
    <w:p w:rsidR="008D7ADF" w:rsidRPr="008D7ADF" w:rsidRDefault="00EF298A" w:rsidP="00EF298A">
      <w:pPr>
        <w:pStyle w:val="SingleTxt"/>
        <w:jc w:val="both"/>
        <w:rPr>
          <w:rFonts w:hint="cs"/>
          <w:rtl/>
        </w:rPr>
      </w:pPr>
      <w:r>
        <w:rPr>
          <w:rFonts w:hint="cs"/>
          <w:rtl/>
        </w:rPr>
        <w:t>29</w:t>
      </w:r>
      <w:r w:rsidR="008D7ADF" w:rsidRPr="008D7ADF">
        <w:rPr>
          <w:rFonts w:hint="cs"/>
          <w:rtl/>
        </w:rPr>
        <w:t xml:space="preserve"> -</w:t>
      </w:r>
      <w:r w:rsidR="008D7ADF" w:rsidRPr="008D7ADF">
        <w:rPr>
          <w:rFonts w:hint="cs"/>
          <w:rtl/>
        </w:rPr>
        <w:tab/>
      </w:r>
      <w:r>
        <w:rPr>
          <w:rFonts w:hint="cs"/>
          <w:rtl/>
        </w:rPr>
        <w:t xml:space="preserve">تثني اللجنة على الدولة الطرف على شروعها في وضع الاتجار بالبشر في صدارة البرنامج الوطني، رغم أن القلق يساورها </w:t>
      </w:r>
      <w:r w:rsidR="008D7ADF" w:rsidRPr="008D7ADF">
        <w:rPr>
          <w:rtl/>
        </w:rPr>
        <w:t>إزاء الطابع عبر الوطني لجريمة الاتجار بالأشخاص واستغلال ال</w:t>
      </w:r>
      <w:r w:rsidR="008D7ADF" w:rsidRPr="008D7ADF">
        <w:rPr>
          <w:rFonts w:hint="cs"/>
          <w:rtl/>
        </w:rPr>
        <w:t>دعارة</w:t>
      </w:r>
      <w:r w:rsidR="008D7ADF" w:rsidRPr="008D7ADF">
        <w:rPr>
          <w:rtl/>
        </w:rPr>
        <w:t xml:space="preserve">، </w:t>
      </w:r>
      <w:r w:rsidR="008D7ADF" w:rsidRPr="008D7ADF">
        <w:rPr>
          <w:rFonts w:hint="cs"/>
          <w:rtl/>
        </w:rPr>
        <w:t xml:space="preserve">من قبيل </w:t>
      </w:r>
      <w:r w:rsidR="008D7ADF" w:rsidRPr="008D7ADF">
        <w:rPr>
          <w:rtl/>
        </w:rPr>
        <w:t xml:space="preserve">شبكة </w:t>
      </w:r>
      <w:r w:rsidR="008D7ADF" w:rsidRPr="008D7ADF">
        <w:rPr>
          <w:rFonts w:hint="cs"/>
          <w:rtl/>
        </w:rPr>
        <w:t>الجلابين العابرة ل</w:t>
      </w:r>
      <w:r w:rsidR="008D7ADF" w:rsidRPr="008D7ADF">
        <w:rPr>
          <w:rtl/>
        </w:rPr>
        <w:t xml:space="preserve">لحدود المتورطين في </w:t>
      </w:r>
      <w:r w:rsidR="008D7ADF" w:rsidRPr="008D7ADF">
        <w:rPr>
          <w:rFonts w:hint="cs"/>
          <w:rtl/>
        </w:rPr>
        <w:t xml:space="preserve">هذا </w:t>
      </w:r>
      <w:r w:rsidR="008D7ADF" w:rsidRPr="008D7ADF">
        <w:rPr>
          <w:rtl/>
        </w:rPr>
        <w:t>الاتجار، وإعادة إدماج الضحايا في بلدان</w:t>
      </w:r>
      <w:r w:rsidR="008D7ADF" w:rsidRPr="008D7ADF">
        <w:rPr>
          <w:rFonts w:hint="cs"/>
          <w:rtl/>
        </w:rPr>
        <w:t>هم الأصلية</w:t>
      </w:r>
      <w:r w:rsidR="008D7ADF" w:rsidRPr="008D7ADF">
        <w:rPr>
          <w:rtl/>
        </w:rPr>
        <w:t xml:space="preserve">. وعلاوة على ذلك، تلاحظ اللجنة ضرورة العمل مع الأجهزة </w:t>
      </w:r>
      <w:r w:rsidR="008D7ADF" w:rsidRPr="008D7ADF">
        <w:rPr>
          <w:rFonts w:hint="cs"/>
          <w:rtl/>
        </w:rPr>
        <w:t>المختصة</w:t>
      </w:r>
      <w:r w:rsidR="008D7ADF" w:rsidRPr="008D7ADF">
        <w:rPr>
          <w:rtl/>
        </w:rPr>
        <w:t xml:space="preserve"> على الصعيد</w:t>
      </w:r>
      <w:r w:rsidR="008D7ADF" w:rsidRPr="008D7ADF">
        <w:rPr>
          <w:rFonts w:hint="cs"/>
          <w:rtl/>
        </w:rPr>
        <w:t>ين</w:t>
      </w:r>
      <w:r w:rsidR="008D7ADF" w:rsidRPr="008D7ADF">
        <w:rPr>
          <w:rtl/>
        </w:rPr>
        <w:t xml:space="preserve"> الإقليمي والمحلي، </w:t>
      </w:r>
      <w:r w:rsidR="008D7ADF" w:rsidRPr="008D7ADF">
        <w:rPr>
          <w:rFonts w:hint="cs"/>
          <w:rtl/>
        </w:rPr>
        <w:t xml:space="preserve">وبخاصة </w:t>
      </w:r>
      <w:r w:rsidR="008D7ADF" w:rsidRPr="008D7ADF">
        <w:rPr>
          <w:rtl/>
        </w:rPr>
        <w:t>في شمال الأرجنتين</w:t>
      </w:r>
      <w:r w:rsidR="008D7ADF" w:rsidRPr="008D7ADF">
        <w:rPr>
          <w:rFonts w:hint="cs"/>
          <w:rtl/>
        </w:rPr>
        <w:t>،</w:t>
      </w:r>
      <w:r w:rsidR="008D7ADF" w:rsidRPr="008D7ADF">
        <w:rPr>
          <w:rtl/>
        </w:rPr>
        <w:t xml:space="preserve"> وفي المناطق الشمالية الشرقية حيث </w:t>
      </w:r>
      <w:r w:rsidR="008D7ADF" w:rsidRPr="008D7ADF">
        <w:rPr>
          <w:rFonts w:hint="cs"/>
          <w:rtl/>
        </w:rPr>
        <w:t>ت</w:t>
      </w:r>
      <w:r w:rsidR="008D7ADF" w:rsidRPr="008D7ADF">
        <w:rPr>
          <w:rtl/>
        </w:rPr>
        <w:t>وجد أ</w:t>
      </w:r>
      <w:r w:rsidR="008D7ADF" w:rsidRPr="008D7ADF">
        <w:rPr>
          <w:rFonts w:hint="cs"/>
          <w:rtl/>
        </w:rPr>
        <w:t xml:space="preserve">شد </w:t>
      </w:r>
      <w:r w:rsidR="008D7ADF" w:rsidRPr="008D7ADF">
        <w:rPr>
          <w:rtl/>
        </w:rPr>
        <w:t xml:space="preserve">الفئات عرضة للخطر. </w:t>
      </w:r>
    </w:p>
    <w:p w:rsidR="005A1353" w:rsidRDefault="005A1353" w:rsidP="005A1353">
      <w:pPr>
        <w:pStyle w:val="SingleTxt"/>
        <w:jc w:val="both"/>
        <w:rPr>
          <w:rFonts w:hint="cs"/>
          <w:b/>
          <w:bCs/>
          <w:rtl/>
        </w:rPr>
      </w:pPr>
      <w:r>
        <w:rPr>
          <w:rFonts w:hint="cs"/>
          <w:rtl/>
        </w:rPr>
        <w:t>30</w:t>
      </w:r>
      <w:r w:rsidR="008D7ADF" w:rsidRPr="008D7ADF">
        <w:rPr>
          <w:rFonts w:hint="cs"/>
          <w:rtl/>
        </w:rPr>
        <w:t xml:space="preserve"> -</w:t>
      </w:r>
      <w:r w:rsidR="008D7ADF" w:rsidRPr="008D7ADF">
        <w:rPr>
          <w:rFonts w:hint="cs"/>
          <w:b/>
          <w:bCs/>
          <w:rtl/>
        </w:rPr>
        <w:tab/>
      </w:r>
      <w:r w:rsidR="008D7ADF" w:rsidRPr="008D7ADF">
        <w:rPr>
          <w:b/>
          <w:bCs/>
          <w:rtl/>
        </w:rPr>
        <w:t>وت</w:t>
      </w:r>
      <w:r>
        <w:rPr>
          <w:rFonts w:hint="cs"/>
          <w:b/>
          <w:bCs/>
          <w:rtl/>
        </w:rPr>
        <w:t xml:space="preserve">حث </w:t>
      </w:r>
      <w:r w:rsidR="008D7ADF" w:rsidRPr="008D7ADF">
        <w:rPr>
          <w:b/>
          <w:bCs/>
          <w:rtl/>
        </w:rPr>
        <w:t xml:space="preserve">اللجنة الدولة الطرف </w:t>
      </w:r>
      <w:r w:rsidR="008D7ADF" w:rsidRPr="008D7ADF">
        <w:rPr>
          <w:rFonts w:hint="cs"/>
          <w:b/>
          <w:bCs/>
          <w:rtl/>
        </w:rPr>
        <w:t xml:space="preserve">على </w:t>
      </w:r>
      <w:r>
        <w:rPr>
          <w:rFonts w:hint="cs"/>
          <w:b/>
          <w:bCs/>
          <w:rtl/>
        </w:rPr>
        <w:t>تعزيز جهودها أكثر من ذي قبل في مجال أنشطة مكافحة الاتجار بغرض تحقيق معالجة تامة وشاملة لتعقيدات جريمة دولية بطبيعتها. كما تحث اللجنة الدولة الطرف على استكمال القانون رقم 26364 المؤرخ نيسان/أبريل 2008 عن طريق كفالة الحماية الكافية وفقا للمعايير الدولية لجميع النساء بصرف النظر عن أعمارهن، وكذلك الأفراد المتجر بهم، والخائفون من التعرض للاضطهاد لدى عودتهم إلى بلدهم الأصلي.</w:t>
      </w:r>
    </w:p>
    <w:p w:rsidR="005A1353" w:rsidRPr="005A1353" w:rsidRDefault="005A1353" w:rsidP="005A1353">
      <w:pPr>
        <w:pStyle w:val="SingleTxt"/>
        <w:spacing w:after="0" w:line="120" w:lineRule="exact"/>
        <w:jc w:val="both"/>
        <w:rPr>
          <w:rFonts w:hint="cs"/>
          <w:b/>
          <w:bCs/>
          <w:sz w:val="12"/>
          <w:rtl/>
        </w:rPr>
      </w:pPr>
    </w:p>
    <w:p w:rsidR="008D7ADF" w:rsidRPr="008D7ADF" w:rsidRDefault="005A1353" w:rsidP="005A13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8D7ADF" w:rsidRPr="008D7ADF">
        <w:rPr>
          <w:rtl/>
        </w:rPr>
        <w:t>المشاركة السياسية والمشاركة في الحياة العامة</w:t>
      </w:r>
    </w:p>
    <w:p w:rsidR="008D7ADF" w:rsidRPr="008D7ADF" w:rsidRDefault="005A1353" w:rsidP="004C00C0">
      <w:pPr>
        <w:pStyle w:val="SingleTxt"/>
        <w:jc w:val="both"/>
        <w:rPr>
          <w:rtl/>
        </w:rPr>
      </w:pPr>
      <w:r>
        <w:rPr>
          <w:rFonts w:hint="cs"/>
          <w:rtl/>
        </w:rPr>
        <w:t>31</w:t>
      </w:r>
      <w:r w:rsidR="008D7ADF" w:rsidRPr="008D7ADF">
        <w:rPr>
          <w:rFonts w:hint="cs"/>
          <w:rtl/>
        </w:rPr>
        <w:t xml:space="preserve"> </w:t>
      </w:r>
      <w:r w:rsidR="008D7ADF" w:rsidRPr="008D7ADF">
        <w:rPr>
          <w:rtl/>
        </w:rPr>
        <w:t>-</w:t>
      </w:r>
      <w:r w:rsidR="008D7ADF" w:rsidRPr="008D7ADF">
        <w:rPr>
          <w:rtl/>
        </w:rPr>
        <w:tab/>
        <w:t xml:space="preserve">ترحب اللجنة بتحقيق زيادة كبيرة في عدد النساء اللاتي يشاركن في السياسة؛ وبأنه، للمرة الأولى، تنتخب امرأة رئيسة </w:t>
      </w:r>
      <w:r w:rsidR="008D7ADF" w:rsidRPr="008D7ADF">
        <w:rPr>
          <w:rFonts w:hint="cs"/>
          <w:rtl/>
        </w:rPr>
        <w:t xml:space="preserve">للجمهورية </w:t>
      </w:r>
      <w:r w:rsidR="008D7ADF" w:rsidRPr="008D7ADF">
        <w:rPr>
          <w:rtl/>
        </w:rPr>
        <w:t xml:space="preserve">وبأن المرشحات للرئاسة </w:t>
      </w:r>
      <w:r w:rsidR="008D7ADF" w:rsidRPr="008D7ADF">
        <w:rPr>
          <w:rFonts w:hint="cs"/>
          <w:rtl/>
        </w:rPr>
        <w:t xml:space="preserve">حصلن </w:t>
      </w:r>
      <w:r w:rsidR="008D7ADF" w:rsidRPr="008D7ADF">
        <w:rPr>
          <w:rtl/>
        </w:rPr>
        <w:t xml:space="preserve">على </w:t>
      </w:r>
      <w:r w:rsidR="008D7ADF" w:rsidRPr="008D7ADF">
        <w:rPr>
          <w:rFonts w:hint="cs"/>
          <w:rtl/>
        </w:rPr>
        <w:t xml:space="preserve">أصوات إجمالية تزيد نسبتها </w:t>
      </w:r>
      <w:r w:rsidR="008D7ADF" w:rsidRPr="008D7ADF">
        <w:rPr>
          <w:rtl/>
        </w:rPr>
        <w:t xml:space="preserve">عن 78 في المائة من الأصوات </w:t>
      </w:r>
      <w:r w:rsidR="008D7ADF" w:rsidRPr="008D7ADF">
        <w:rPr>
          <w:rFonts w:hint="cs"/>
          <w:rtl/>
        </w:rPr>
        <w:t>المُدلى بها</w:t>
      </w:r>
      <w:r>
        <w:rPr>
          <w:rFonts w:hint="cs"/>
          <w:rtl/>
        </w:rPr>
        <w:t>،</w:t>
      </w:r>
      <w:r w:rsidR="008D7ADF" w:rsidRPr="008D7ADF">
        <w:rPr>
          <w:rFonts w:hint="cs"/>
          <w:rtl/>
        </w:rPr>
        <w:t xml:space="preserve"> وبأن ربع إجمالي </w:t>
      </w:r>
      <w:r w:rsidR="008D7ADF" w:rsidRPr="008D7ADF">
        <w:rPr>
          <w:rtl/>
        </w:rPr>
        <w:t>الوزارات تترأسها نساء</w:t>
      </w:r>
      <w:r>
        <w:rPr>
          <w:rFonts w:hint="cs"/>
          <w:rtl/>
        </w:rPr>
        <w:t>،</w:t>
      </w:r>
      <w:r w:rsidR="008D7ADF" w:rsidRPr="008D7ADF">
        <w:rPr>
          <w:rtl/>
        </w:rPr>
        <w:t xml:space="preserve"> وبأن 22 في المائة من </w:t>
      </w:r>
      <w:r w:rsidR="008D7ADF" w:rsidRPr="008D7ADF">
        <w:rPr>
          <w:rFonts w:hint="cs"/>
          <w:rtl/>
        </w:rPr>
        <w:t xml:space="preserve">الأشخاص </w:t>
      </w:r>
      <w:r w:rsidR="008D7ADF" w:rsidRPr="008D7ADF">
        <w:rPr>
          <w:rtl/>
        </w:rPr>
        <w:t xml:space="preserve">المعينين </w:t>
      </w:r>
      <w:r w:rsidR="008D7ADF" w:rsidRPr="008D7ADF">
        <w:rPr>
          <w:rFonts w:hint="cs"/>
          <w:rtl/>
        </w:rPr>
        <w:t>في</w:t>
      </w:r>
      <w:r w:rsidR="008D7ADF" w:rsidRPr="008D7ADF">
        <w:rPr>
          <w:rtl/>
        </w:rPr>
        <w:t xml:space="preserve"> م</w:t>
      </w:r>
      <w:r w:rsidR="008D7ADF" w:rsidRPr="008D7ADF">
        <w:rPr>
          <w:rFonts w:hint="cs"/>
          <w:rtl/>
        </w:rPr>
        <w:t xml:space="preserve">نصب </w:t>
      </w:r>
      <w:r w:rsidR="008D7ADF" w:rsidRPr="008D7ADF">
        <w:rPr>
          <w:rtl/>
        </w:rPr>
        <w:t>وزير دولة و</w:t>
      </w:r>
      <w:r w:rsidR="008D7ADF" w:rsidRPr="008D7ADF">
        <w:rPr>
          <w:rFonts w:hint="cs"/>
          <w:rtl/>
        </w:rPr>
        <w:t> </w:t>
      </w:r>
      <w:r w:rsidR="008D7ADF" w:rsidRPr="008D7ADF">
        <w:rPr>
          <w:rtl/>
        </w:rPr>
        <w:t>23 في المائة من المعينين في م</w:t>
      </w:r>
      <w:r w:rsidR="008D7ADF" w:rsidRPr="008D7ADF">
        <w:rPr>
          <w:rFonts w:hint="cs"/>
          <w:rtl/>
        </w:rPr>
        <w:t xml:space="preserve">نصب </w:t>
      </w:r>
      <w:r w:rsidR="008D7ADF" w:rsidRPr="008D7ADF">
        <w:rPr>
          <w:rtl/>
        </w:rPr>
        <w:t xml:space="preserve">وكيل وزارة هم </w:t>
      </w:r>
      <w:r>
        <w:rPr>
          <w:rFonts w:hint="cs"/>
          <w:rtl/>
        </w:rPr>
        <w:t xml:space="preserve">حتى </w:t>
      </w:r>
      <w:r w:rsidR="008D7ADF" w:rsidRPr="008D7ADF">
        <w:rPr>
          <w:rFonts w:hint="cs"/>
          <w:rtl/>
        </w:rPr>
        <w:t xml:space="preserve">الآن </w:t>
      </w:r>
      <w:r w:rsidR="008D7ADF" w:rsidRPr="008D7ADF">
        <w:rPr>
          <w:rtl/>
        </w:rPr>
        <w:t xml:space="preserve">من النساء. كما تلاحظ أن عددا كبيرا من وظائف كبار المسؤولين و/أو الوظائف التنفيذية في </w:t>
      </w:r>
      <w:r>
        <w:rPr>
          <w:rFonts w:hint="cs"/>
          <w:rtl/>
        </w:rPr>
        <w:t>ال</w:t>
      </w:r>
      <w:r w:rsidR="008D7ADF" w:rsidRPr="008D7ADF">
        <w:rPr>
          <w:rtl/>
        </w:rPr>
        <w:t>وكالات و</w:t>
      </w:r>
      <w:r>
        <w:rPr>
          <w:rFonts w:hint="cs"/>
          <w:rtl/>
        </w:rPr>
        <w:t>ال</w:t>
      </w:r>
      <w:r w:rsidR="008D7ADF" w:rsidRPr="008D7ADF">
        <w:rPr>
          <w:rtl/>
        </w:rPr>
        <w:t xml:space="preserve">هيئات </w:t>
      </w:r>
      <w:r w:rsidR="004C00C0">
        <w:rPr>
          <w:rFonts w:hint="cs"/>
          <w:rtl/>
        </w:rPr>
        <w:t>ال</w:t>
      </w:r>
      <w:r w:rsidR="008D7ADF" w:rsidRPr="008D7ADF">
        <w:rPr>
          <w:rtl/>
        </w:rPr>
        <w:t xml:space="preserve">أخرى، داخل الحكومة الوطنية وعلى صعيد الحكومات المحلية، وداخل الجهاز التشريعي الوطني وفي بعض الأجهزة التشريعية المحلية، وداخل السلطة القضائية، وإلى حد ما داخل القطاع الخاص، </w:t>
      </w:r>
      <w:r w:rsidR="008D7ADF" w:rsidRPr="008D7ADF">
        <w:rPr>
          <w:rFonts w:hint="cs"/>
          <w:rtl/>
        </w:rPr>
        <w:t>ت</w:t>
      </w:r>
      <w:r w:rsidR="008D7ADF" w:rsidRPr="008D7ADF">
        <w:rPr>
          <w:rtl/>
        </w:rPr>
        <w:t>شغلها النساء. إلا أن اللجنة تلاحظ أيضا أن هناك اختلافات واضحة بين المقاطعات.</w:t>
      </w:r>
    </w:p>
    <w:p w:rsidR="008D7ADF" w:rsidRPr="008D7ADF" w:rsidRDefault="005A1353" w:rsidP="008D7ADF">
      <w:pPr>
        <w:pStyle w:val="SingleTxt"/>
        <w:jc w:val="both"/>
        <w:rPr>
          <w:rFonts w:hint="cs"/>
          <w:b/>
          <w:bCs/>
          <w:rtl/>
        </w:rPr>
      </w:pPr>
      <w:r>
        <w:rPr>
          <w:rFonts w:hint="cs"/>
          <w:rtl/>
        </w:rPr>
        <w:t>32</w:t>
      </w:r>
      <w:r w:rsidR="008D7ADF" w:rsidRPr="008D7ADF">
        <w:rPr>
          <w:rFonts w:hint="cs"/>
          <w:rtl/>
        </w:rPr>
        <w:t xml:space="preserve"> </w:t>
      </w:r>
      <w:r w:rsidR="008D7ADF" w:rsidRPr="008D7ADF">
        <w:rPr>
          <w:rtl/>
        </w:rPr>
        <w:t>-</w:t>
      </w:r>
      <w:r w:rsidR="008D7ADF" w:rsidRPr="008D7ADF">
        <w:rPr>
          <w:b/>
          <w:bCs/>
          <w:rtl/>
        </w:rPr>
        <w:tab/>
        <w:t>وتحث اللجنة الدولة الطرف على معالجة التفاوت الكبير في مستوى المشاركة السياسية والتمثيل السياسي للمرأة فيما بين المقاطعات</w:t>
      </w:r>
      <w:r w:rsidR="008D7ADF" w:rsidRPr="008D7ADF">
        <w:rPr>
          <w:rFonts w:hint="cs"/>
          <w:b/>
          <w:bCs/>
          <w:rtl/>
        </w:rPr>
        <w:t>،</w:t>
      </w:r>
      <w:r w:rsidR="008D7ADF" w:rsidRPr="008D7ADF">
        <w:rPr>
          <w:b/>
          <w:bCs/>
          <w:rtl/>
        </w:rPr>
        <w:t xml:space="preserve"> بوسائل منها الاستثمار في حملات التعليم والتوعية الرامية إلى إزالة العراقيل الاجتماعية السائدة و</w:t>
      </w:r>
      <w:r w:rsidR="008D7ADF" w:rsidRPr="008D7ADF">
        <w:rPr>
          <w:rFonts w:hint="cs"/>
          <w:b/>
          <w:bCs/>
          <w:rtl/>
        </w:rPr>
        <w:t xml:space="preserve">إزاحة </w:t>
      </w:r>
      <w:r w:rsidR="008D7ADF" w:rsidRPr="008D7ADF">
        <w:rPr>
          <w:b/>
          <w:bCs/>
          <w:rtl/>
        </w:rPr>
        <w:t>المواقف والقوالب النمطية القائمة على التحيز الجنسي التي ما</w:t>
      </w:r>
      <w:r w:rsidR="008D7ADF" w:rsidRPr="008D7ADF">
        <w:rPr>
          <w:rFonts w:hint="cs"/>
          <w:b/>
          <w:bCs/>
          <w:rtl/>
        </w:rPr>
        <w:t xml:space="preserve"> </w:t>
      </w:r>
      <w:r w:rsidR="008D7ADF" w:rsidRPr="008D7ADF">
        <w:rPr>
          <w:b/>
          <w:bCs/>
          <w:rtl/>
        </w:rPr>
        <w:t>زالت منتشرة في بعض المناطق.</w:t>
      </w:r>
    </w:p>
    <w:p w:rsidR="009069C5" w:rsidRPr="009069C5" w:rsidRDefault="009069C5" w:rsidP="009069C5">
      <w:pPr>
        <w:pStyle w:val="SingleTxt"/>
        <w:spacing w:after="0" w:line="120" w:lineRule="exact"/>
        <w:jc w:val="both"/>
        <w:rPr>
          <w:b/>
          <w:bCs/>
          <w:sz w:val="12"/>
          <w:rtl/>
        </w:rPr>
      </w:pPr>
    </w:p>
    <w:p w:rsidR="008D7ADF" w:rsidRPr="008D7ADF" w:rsidRDefault="008D7ADF" w:rsidP="009069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8D7ADF">
        <w:rPr>
          <w:rFonts w:hint="cs"/>
          <w:rtl/>
        </w:rPr>
        <w:tab/>
      </w:r>
      <w:r w:rsidRPr="008D7ADF">
        <w:rPr>
          <w:rFonts w:hint="cs"/>
          <w:rtl/>
        </w:rPr>
        <w:tab/>
      </w:r>
      <w:r w:rsidRPr="008D7ADF">
        <w:rPr>
          <w:rtl/>
        </w:rPr>
        <w:t>التعليم</w:t>
      </w:r>
    </w:p>
    <w:p w:rsidR="008D7ADF" w:rsidRPr="008D7ADF" w:rsidRDefault="008D7ADF" w:rsidP="009069C5">
      <w:pPr>
        <w:pStyle w:val="SingleTxt"/>
        <w:jc w:val="both"/>
        <w:rPr>
          <w:rtl/>
        </w:rPr>
      </w:pPr>
      <w:r w:rsidRPr="008D7ADF">
        <w:rPr>
          <w:rtl/>
        </w:rPr>
        <w:t>3</w:t>
      </w:r>
      <w:r w:rsidR="009069C5">
        <w:rPr>
          <w:rFonts w:hint="cs"/>
          <w:rtl/>
        </w:rPr>
        <w:t>3</w:t>
      </w:r>
      <w:r w:rsidRPr="008D7ADF">
        <w:rPr>
          <w:rFonts w:hint="cs"/>
          <w:rtl/>
        </w:rPr>
        <w:t xml:space="preserve"> </w:t>
      </w:r>
      <w:r w:rsidRPr="008D7ADF">
        <w:rPr>
          <w:rtl/>
        </w:rPr>
        <w:t>-</w:t>
      </w:r>
      <w:r w:rsidRPr="008D7ADF">
        <w:rPr>
          <w:rtl/>
        </w:rPr>
        <w:tab/>
        <w:t xml:space="preserve">مع أن اللجنة ترحب بالمعلومات التي تشير إلى إحراز تقدم في مجال التعليم، بوسائل منها تحقيق الهدف 2 من الأهداف الإنمائية للألفية وعن طريق وضع وتنفيذ تشريعات متعلقة بالتعليم ومنها القانون الوطني </w:t>
      </w:r>
      <w:r w:rsidRPr="008D7ADF">
        <w:rPr>
          <w:rFonts w:hint="cs"/>
          <w:rtl/>
        </w:rPr>
        <w:t>26058</w:t>
      </w:r>
      <w:r w:rsidRPr="008D7ADF">
        <w:rPr>
          <w:rtl/>
        </w:rPr>
        <w:t xml:space="preserve"> بشأن التعليم التقني والمهني (2005)</w:t>
      </w:r>
      <w:r w:rsidR="009069C5">
        <w:rPr>
          <w:rFonts w:hint="cs"/>
          <w:rtl/>
        </w:rPr>
        <w:t>؛</w:t>
      </w:r>
      <w:r w:rsidRPr="008D7ADF">
        <w:rPr>
          <w:rtl/>
        </w:rPr>
        <w:t xml:space="preserve"> والقانون الوطني </w:t>
      </w:r>
      <w:r w:rsidRPr="008D7ADF">
        <w:rPr>
          <w:rFonts w:hint="cs"/>
          <w:rtl/>
        </w:rPr>
        <w:t xml:space="preserve">26150 </w:t>
      </w:r>
      <w:r w:rsidRPr="008D7ADF">
        <w:rPr>
          <w:rtl/>
        </w:rPr>
        <w:t>(2006) الذي ينشئ البرنامج الوطني للتربية الجنسية الشاملة</w:t>
      </w:r>
      <w:r w:rsidRPr="008D7ADF">
        <w:rPr>
          <w:rFonts w:hint="cs"/>
          <w:rtl/>
        </w:rPr>
        <w:t>،</w:t>
      </w:r>
      <w:r w:rsidRPr="008D7ADF">
        <w:rPr>
          <w:rtl/>
        </w:rPr>
        <w:t xml:space="preserve"> وهو برنامج إجباري في جميع أرجاء البلد في جميع المستويات التعليمية ابتداء من سن الخامسة</w:t>
      </w:r>
      <w:r w:rsidR="009069C5">
        <w:rPr>
          <w:rFonts w:hint="cs"/>
          <w:rtl/>
        </w:rPr>
        <w:t>؛</w:t>
      </w:r>
      <w:r w:rsidRPr="008D7ADF">
        <w:rPr>
          <w:rtl/>
        </w:rPr>
        <w:t xml:space="preserve"> و</w:t>
      </w:r>
      <w:r w:rsidRPr="008D7ADF">
        <w:rPr>
          <w:rFonts w:hint="cs"/>
          <w:rtl/>
        </w:rPr>
        <w:t xml:space="preserve">القانون الوطني 26206 الذي </w:t>
      </w:r>
      <w:r w:rsidRPr="008D7ADF">
        <w:rPr>
          <w:rtl/>
        </w:rPr>
        <w:t xml:space="preserve">ينص </w:t>
      </w:r>
      <w:r w:rsidRPr="008D7ADF">
        <w:rPr>
          <w:rFonts w:hint="cs"/>
          <w:rtl/>
        </w:rPr>
        <w:t xml:space="preserve">صراحة </w:t>
      </w:r>
      <w:r w:rsidRPr="008D7ADF">
        <w:rPr>
          <w:rtl/>
        </w:rPr>
        <w:t>على دمج منظور جنساني</w:t>
      </w:r>
      <w:r w:rsidRPr="008D7ADF">
        <w:rPr>
          <w:rFonts w:hint="cs"/>
          <w:rtl/>
        </w:rPr>
        <w:t xml:space="preserve"> في التعليم</w:t>
      </w:r>
      <w:r w:rsidRPr="008D7ADF">
        <w:rPr>
          <w:rtl/>
        </w:rPr>
        <w:t xml:space="preserve">، ومع أنها تلاحظ مع التقدير أن الحكومة حددت تدريب المعلمين واستعراض الكتب المدرسية </w:t>
      </w:r>
      <w:r w:rsidRPr="008D7ADF">
        <w:rPr>
          <w:rFonts w:hint="cs"/>
          <w:rtl/>
        </w:rPr>
        <w:t xml:space="preserve">كإحدى </w:t>
      </w:r>
      <w:r w:rsidRPr="008D7ADF">
        <w:rPr>
          <w:rtl/>
        </w:rPr>
        <w:t>الأولويات، فإن</w:t>
      </w:r>
      <w:r w:rsidR="009069C5">
        <w:rPr>
          <w:rFonts w:hint="cs"/>
          <w:rtl/>
        </w:rPr>
        <w:t xml:space="preserve"> اللجنة </w:t>
      </w:r>
      <w:r w:rsidRPr="008D7ADF">
        <w:rPr>
          <w:rtl/>
        </w:rPr>
        <w:t>تعرب عن قلقها من أنه ربما يكون للقوالب النمطية الجنسانية وتأثير وسائل</w:t>
      </w:r>
      <w:r w:rsidRPr="008D7ADF">
        <w:rPr>
          <w:rFonts w:hint="cs"/>
          <w:rtl/>
        </w:rPr>
        <w:t> </w:t>
      </w:r>
      <w:r w:rsidRPr="008D7ADF">
        <w:rPr>
          <w:rtl/>
        </w:rPr>
        <w:t xml:space="preserve">الإعلام أثر على اختيار المرأة مهنا اجتماعية تقليدية وعلى ميزتهن النسبية المحدودة في سوق العمل رغم بقائهن </w:t>
      </w:r>
      <w:r w:rsidR="009069C5">
        <w:rPr>
          <w:rFonts w:hint="cs"/>
          <w:rtl/>
        </w:rPr>
        <w:t xml:space="preserve">في نظام التعليم </w:t>
      </w:r>
      <w:r w:rsidRPr="008D7ADF">
        <w:rPr>
          <w:rtl/>
        </w:rPr>
        <w:t xml:space="preserve">لفترة أطول بالمقارنة </w:t>
      </w:r>
      <w:r w:rsidRPr="008D7ADF">
        <w:rPr>
          <w:rFonts w:hint="cs"/>
          <w:rtl/>
        </w:rPr>
        <w:t>ب</w:t>
      </w:r>
      <w:r w:rsidRPr="008D7ADF">
        <w:rPr>
          <w:rtl/>
        </w:rPr>
        <w:t>الرجال وحصولهن على مؤهلات أعلى.</w:t>
      </w:r>
    </w:p>
    <w:p w:rsidR="008D7ADF" w:rsidRPr="008D7ADF" w:rsidRDefault="009069C5" w:rsidP="009069C5">
      <w:pPr>
        <w:pStyle w:val="SingleTxt"/>
        <w:jc w:val="both"/>
        <w:rPr>
          <w:b/>
          <w:bCs/>
          <w:rtl/>
        </w:rPr>
      </w:pPr>
      <w:r>
        <w:rPr>
          <w:rFonts w:hint="cs"/>
          <w:rtl/>
        </w:rPr>
        <w:t>34</w:t>
      </w:r>
      <w:r w:rsidR="008D7ADF" w:rsidRPr="008D7ADF">
        <w:rPr>
          <w:rFonts w:hint="cs"/>
          <w:rtl/>
        </w:rPr>
        <w:t xml:space="preserve"> </w:t>
      </w:r>
      <w:r w:rsidR="008D7ADF" w:rsidRPr="008D7ADF">
        <w:rPr>
          <w:b/>
          <w:bCs/>
          <w:rtl/>
        </w:rPr>
        <w:t>-</w:t>
      </w:r>
      <w:r w:rsidR="008D7ADF" w:rsidRPr="008D7ADF">
        <w:rPr>
          <w:b/>
          <w:bCs/>
          <w:rtl/>
        </w:rPr>
        <w:tab/>
        <w:t>وتحث اللجنة الدولة الطرف على كفالة نشر المعلومات المتعلقة بالفرص التعليمية للمرأة على نطاق و</w:t>
      </w:r>
      <w:r w:rsidR="008D7ADF" w:rsidRPr="008D7ADF">
        <w:rPr>
          <w:rFonts w:hint="cs"/>
          <w:b/>
          <w:bCs/>
          <w:rtl/>
        </w:rPr>
        <w:t>ا</w:t>
      </w:r>
      <w:r w:rsidR="008D7ADF" w:rsidRPr="008D7ADF">
        <w:rPr>
          <w:b/>
          <w:bCs/>
          <w:rtl/>
        </w:rPr>
        <w:t>سع، بما فيها المتعلقة بالتعليم المهني</w:t>
      </w:r>
      <w:r w:rsidR="008D7ADF" w:rsidRPr="008D7ADF">
        <w:rPr>
          <w:rFonts w:hint="cs"/>
          <w:b/>
          <w:bCs/>
          <w:rtl/>
        </w:rPr>
        <w:t>،</w:t>
      </w:r>
      <w:r w:rsidR="008D7ADF" w:rsidRPr="008D7ADF">
        <w:rPr>
          <w:b/>
          <w:bCs/>
          <w:rtl/>
        </w:rPr>
        <w:t xml:space="preserve"> بغية زيادة توسيع نطاق الاختيارات المهنية للمرأة، بما في ذلك الحصول على وظائف ذات أجور أعلى</w:t>
      </w:r>
      <w:r w:rsidR="008D7ADF" w:rsidRPr="008D7ADF">
        <w:rPr>
          <w:rFonts w:hint="cs"/>
          <w:b/>
          <w:bCs/>
          <w:rtl/>
        </w:rPr>
        <w:t>.</w:t>
      </w:r>
      <w:r>
        <w:rPr>
          <w:rFonts w:hint="cs"/>
          <w:b/>
          <w:bCs/>
          <w:rtl/>
        </w:rPr>
        <w:t xml:space="preserve"> </w:t>
      </w:r>
      <w:r w:rsidR="008D7ADF" w:rsidRPr="008D7ADF">
        <w:rPr>
          <w:b/>
          <w:bCs/>
          <w:rtl/>
        </w:rPr>
        <w:t>وتوصي اللجنة كذلك بإ</w:t>
      </w:r>
      <w:r>
        <w:rPr>
          <w:rFonts w:hint="cs"/>
          <w:b/>
          <w:bCs/>
          <w:rtl/>
        </w:rPr>
        <w:t xml:space="preserve">لزامية </w:t>
      </w:r>
      <w:r w:rsidR="008D7ADF" w:rsidRPr="008D7ADF">
        <w:rPr>
          <w:b/>
          <w:bCs/>
          <w:rtl/>
        </w:rPr>
        <w:t xml:space="preserve">التدريب الجنساني للمعلمين </w:t>
      </w:r>
      <w:r w:rsidR="008D7ADF" w:rsidRPr="008D7ADF">
        <w:rPr>
          <w:rFonts w:hint="cs"/>
          <w:b/>
          <w:bCs/>
          <w:rtl/>
        </w:rPr>
        <w:t>في</w:t>
      </w:r>
      <w:r w:rsidR="008D7ADF" w:rsidRPr="008D7ADF">
        <w:rPr>
          <w:b/>
          <w:bCs/>
          <w:rtl/>
        </w:rPr>
        <w:t xml:space="preserve"> جميع مستويات النظام التعليمي على صعيد البلد في جميع المقاطعات</w:t>
      </w:r>
      <w:r>
        <w:rPr>
          <w:rFonts w:hint="cs"/>
          <w:b/>
          <w:bCs/>
          <w:rtl/>
        </w:rPr>
        <w:t xml:space="preserve"> والبلديات</w:t>
      </w:r>
      <w:r w:rsidR="008D7ADF" w:rsidRPr="008D7ADF">
        <w:rPr>
          <w:b/>
          <w:bCs/>
          <w:rtl/>
        </w:rPr>
        <w:t>، بغية إزالة القوالب النمطية الجنسانية من المناهج الدراسية الرسمية وغير الرسمية. وينبغي وضع استراتيجيات محددة للتصدي بصورة حاسمة للثقافة الأبوية السائدة.</w:t>
      </w:r>
    </w:p>
    <w:p w:rsidR="009069C5" w:rsidRPr="009069C5" w:rsidRDefault="009069C5" w:rsidP="009069C5">
      <w:pPr>
        <w:pStyle w:val="SingleTxt"/>
        <w:spacing w:after="0" w:line="120" w:lineRule="exact"/>
        <w:jc w:val="both"/>
        <w:rPr>
          <w:b/>
          <w:bCs/>
          <w:sz w:val="12"/>
          <w:rtl/>
        </w:rPr>
      </w:pPr>
    </w:p>
    <w:p w:rsidR="008D7ADF" w:rsidRPr="008D7ADF" w:rsidRDefault="008D7ADF" w:rsidP="009069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8D7ADF">
        <w:rPr>
          <w:rFonts w:hint="cs"/>
          <w:rtl/>
        </w:rPr>
        <w:tab/>
      </w:r>
      <w:r w:rsidRPr="008D7ADF">
        <w:rPr>
          <w:rFonts w:hint="cs"/>
          <w:rtl/>
        </w:rPr>
        <w:tab/>
      </w:r>
      <w:r w:rsidRPr="008D7ADF">
        <w:rPr>
          <w:rtl/>
        </w:rPr>
        <w:t>العمالة</w:t>
      </w:r>
    </w:p>
    <w:p w:rsidR="008D7ADF" w:rsidRPr="008D7ADF" w:rsidRDefault="008D7ADF" w:rsidP="004C00C0">
      <w:pPr>
        <w:pStyle w:val="SingleTxt"/>
        <w:rPr>
          <w:rtl/>
        </w:rPr>
      </w:pPr>
      <w:r w:rsidRPr="008D7ADF">
        <w:rPr>
          <w:rtl/>
        </w:rPr>
        <w:t>3</w:t>
      </w:r>
      <w:r w:rsidR="009069C5">
        <w:rPr>
          <w:rFonts w:hint="cs"/>
          <w:rtl/>
        </w:rPr>
        <w:t>5</w:t>
      </w:r>
      <w:r w:rsidRPr="008D7ADF">
        <w:rPr>
          <w:rFonts w:hint="cs"/>
          <w:rtl/>
        </w:rPr>
        <w:t xml:space="preserve"> </w:t>
      </w:r>
      <w:r w:rsidRPr="008D7ADF">
        <w:rPr>
          <w:rtl/>
        </w:rPr>
        <w:t>-</w:t>
      </w:r>
      <w:r w:rsidRPr="008D7ADF">
        <w:rPr>
          <w:rtl/>
        </w:rPr>
        <w:tab/>
        <w:t xml:space="preserve">ترحب اللجنة بالتدابير الرامية إلى خفض معدل بطالة النساء وكذلك بدور اللجنة الثلاثية المعنية بالمساواة في المعاملة وتكافؤ الفرص في </w:t>
      </w:r>
      <w:r w:rsidR="009069C5">
        <w:rPr>
          <w:rFonts w:hint="cs"/>
          <w:rtl/>
        </w:rPr>
        <w:t xml:space="preserve">مكان </w:t>
      </w:r>
      <w:r w:rsidRPr="008D7ADF">
        <w:rPr>
          <w:rtl/>
        </w:rPr>
        <w:t xml:space="preserve">العمل. وتعرب اللجنة عن قلقها إزاء ظروف عمل المرأة غير </w:t>
      </w:r>
      <w:r w:rsidRPr="008D7ADF">
        <w:rPr>
          <w:rFonts w:hint="cs"/>
          <w:rtl/>
        </w:rPr>
        <w:t xml:space="preserve">المتكافئة </w:t>
      </w:r>
      <w:r w:rsidRPr="008D7ADF">
        <w:rPr>
          <w:rtl/>
        </w:rPr>
        <w:t>في القطاعين الاقتصاديين الرسمي وغير الرسمي، واستمرار</w:t>
      </w:r>
      <w:r w:rsidR="004C00C0">
        <w:rPr>
          <w:rFonts w:hint="cs"/>
          <w:rtl/>
        </w:rPr>
        <w:t> </w:t>
      </w:r>
      <w:r w:rsidRPr="008D7ADF">
        <w:rPr>
          <w:rtl/>
        </w:rPr>
        <w:t xml:space="preserve">التمييز المهني وتركز النساء في المهن ذات الأجور المتدنية، والتفاوتات في الأجور </w:t>
      </w:r>
      <w:r w:rsidRPr="008D7ADF">
        <w:rPr>
          <w:rFonts w:hint="cs"/>
          <w:rtl/>
        </w:rPr>
        <w:t xml:space="preserve">بين الرجل والمرأة </w:t>
      </w:r>
      <w:r w:rsidRPr="008D7ADF">
        <w:rPr>
          <w:rtl/>
        </w:rPr>
        <w:t>في كل من القطاعين العام والخاص، والافتقار إلى خدمات رعاية الأطفال فضلا عن غياب التشريعات اللازمة للتصدي لل</w:t>
      </w:r>
      <w:r w:rsidRPr="008D7ADF">
        <w:rPr>
          <w:rFonts w:hint="cs"/>
          <w:rtl/>
        </w:rPr>
        <w:t xml:space="preserve">تحرش الجنسي </w:t>
      </w:r>
      <w:r w:rsidRPr="008D7ADF">
        <w:rPr>
          <w:rtl/>
        </w:rPr>
        <w:t>في مك</w:t>
      </w:r>
      <w:r w:rsidR="009069C5">
        <w:rPr>
          <w:rFonts w:hint="cs"/>
          <w:rtl/>
        </w:rPr>
        <w:t>ا</w:t>
      </w:r>
      <w:r w:rsidRPr="008D7ADF">
        <w:rPr>
          <w:rtl/>
        </w:rPr>
        <w:t>ن العمل. ورغم اتخاذ</w:t>
      </w:r>
      <w:r w:rsidR="004C00C0">
        <w:rPr>
          <w:rFonts w:hint="cs"/>
          <w:rtl/>
        </w:rPr>
        <w:t> </w:t>
      </w:r>
      <w:r w:rsidRPr="008D7ADF">
        <w:rPr>
          <w:rtl/>
        </w:rPr>
        <w:t>بعض</w:t>
      </w:r>
      <w:r w:rsidR="004C00C0">
        <w:rPr>
          <w:rFonts w:hint="cs"/>
          <w:rtl/>
        </w:rPr>
        <w:t xml:space="preserve"> </w:t>
      </w:r>
      <w:r w:rsidRPr="008D7ADF">
        <w:rPr>
          <w:rtl/>
        </w:rPr>
        <w:t>التدابير الرامية إلى حماية خادمات المنازل، تعرب اللجنة عن قلقها إزاء استمرار هشاشة</w:t>
      </w:r>
      <w:r w:rsidR="004C00C0">
        <w:rPr>
          <w:rFonts w:hint="cs"/>
          <w:rtl/>
        </w:rPr>
        <w:t xml:space="preserve"> </w:t>
      </w:r>
      <w:r w:rsidRPr="008D7ADF">
        <w:rPr>
          <w:rtl/>
        </w:rPr>
        <w:t>حالتهن.</w:t>
      </w:r>
    </w:p>
    <w:p w:rsidR="008D7ADF" w:rsidRPr="008D7ADF" w:rsidRDefault="009069C5" w:rsidP="005F78ED">
      <w:pPr>
        <w:pStyle w:val="SingleTxt"/>
        <w:jc w:val="both"/>
        <w:rPr>
          <w:b/>
          <w:bCs/>
          <w:rtl/>
        </w:rPr>
      </w:pPr>
      <w:r>
        <w:rPr>
          <w:rFonts w:hint="cs"/>
          <w:rtl/>
        </w:rPr>
        <w:t>36</w:t>
      </w:r>
      <w:r w:rsidR="008D7ADF" w:rsidRPr="008D7ADF">
        <w:rPr>
          <w:rFonts w:hint="cs"/>
          <w:rtl/>
        </w:rPr>
        <w:t xml:space="preserve"> </w:t>
      </w:r>
      <w:r w:rsidR="008D7ADF" w:rsidRPr="008D7ADF">
        <w:rPr>
          <w:rtl/>
        </w:rPr>
        <w:t>-</w:t>
      </w:r>
      <w:r w:rsidR="008D7ADF" w:rsidRPr="008D7ADF">
        <w:rPr>
          <w:b/>
          <w:bCs/>
          <w:rtl/>
        </w:rPr>
        <w:tab/>
        <w:t xml:space="preserve">وتحث اللجنة الدولة الطرف على اتخاذ كافة </w:t>
      </w:r>
      <w:r>
        <w:rPr>
          <w:rFonts w:hint="cs"/>
          <w:b/>
          <w:bCs/>
          <w:rtl/>
        </w:rPr>
        <w:t xml:space="preserve">الخطوات </w:t>
      </w:r>
      <w:r w:rsidR="008D7ADF" w:rsidRPr="008D7ADF">
        <w:rPr>
          <w:b/>
          <w:bCs/>
          <w:rtl/>
        </w:rPr>
        <w:t xml:space="preserve">الضرورية لكفالة تنفيذ تشريعاتها المتعلقة بالعمل على وجه أفضل، ومعالجة الفجوات في الأجور، وتشجيع النساء على العمل في المجالات غير التقليدية، وسن قانون بشأن </w:t>
      </w:r>
      <w:r w:rsidR="008D7ADF" w:rsidRPr="008D7ADF">
        <w:rPr>
          <w:rFonts w:hint="cs"/>
          <w:b/>
          <w:bCs/>
          <w:rtl/>
        </w:rPr>
        <w:t xml:space="preserve">التحرش الجنسي </w:t>
      </w:r>
      <w:r w:rsidR="008D7ADF" w:rsidRPr="008D7ADF">
        <w:rPr>
          <w:b/>
          <w:bCs/>
          <w:rtl/>
        </w:rPr>
        <w:t>في مك</w:t>
      </w:r>
      <w:r w:rsidR="005F78ED">
        <w:rPr>
          <w:rFonts w:hint="cs"/>
          <w:b/>
          <w:bCs/>
          <w:rtl/>
        </w:rPr>
        <w:t>ا</w:t>
      </w:r>
      <w:r w:rsidR="008D7ADF" w:rsidRPr="008D7ADF">
        <w:rPr>
          <w:b/>
          <w:bCs/>
          <w:rtl/>
        </w:rPr>
        <w:t xml:space="preserve">ن العمل </w:t>
      </w:r>
      <w:r w:rsidR="005F78ED">
        <w:rPr>
          <w:rFonts w:hint="cs"/>
          <w:b/>
          <w:bCs/>
          <w:rtl/>
        </w:rPr>
        <w:t>العام والخاص، بما في ذلك فرض جزاءات فعالة، و</w:t>
      </w:r>
      <w:r w:rsidR="008D7ADF" w:rsidRPr="008D7ADF">
        <w:rPr>
          <w:b/>
          <w:bCs/>
          <w:rtl/>
        </w:rPr>
        <w:t xml:space="preserve">توفير حماية شاملة لخادمات المنازل. كما تشجع اللجنة الدولة الطرف على اتخاذ تدابير بهدف توفير خدمات لرعاية الأطفال </w:t>
      </w:r>
      <w:r w:rsidR="008D7ADF" w:rsidRPr="008D7ADF">
        <w:rPr>
          <w:rFonts w:hint="cs"/>
          <w:b/>
          <w:bCs/>
          <w:rtl/>
        </w:rPr>
        <w:t xml:space="preserve">محتملة </w:t>
      </w:r>
      <w:r w:rsidR="008D7ADF" w:rsidRPr="008D7ADF">
        <w:rPr>
          <w:b/>
          <w:bCs/>
          <w:rtl/>
        </w:rPr>
        <w:t xml:space="preserve">التكلفة وفي المتناول لتمكين المرأة من إقامة توازن بين مسؤوليات عملها ومسؤولياتها الأسرية. </w:t>
      </w:r>
    </w:p>
    <w:p w:rsidR="005F78ED" w:rsidRPr="005F78ED" w:rsidRDefault="005F78ED" w:rsidP="005F78ED">
      <w:pPr>
        <w:pStyle w:val="SingleTxt"/>
        <w:spacing w:after="0" w:line="120" w:lineRule="exact"/>
        <w:jc w:val="both"/>
        <w:rPr>
          <w:b/>
          <w:bCs/>
          <w:sz w:val="12"/>
          <w:rtl/>
        </w:rPr>
      </w:pPr>
    </w:p>
    <w:p w:rsidR="008D7ADF" w:rsidRPr="008D7ADF" w:rsidRDefault="008D7ADF" w:rsidP="005F78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8D7ADF">
        <w:rPr>
          <w:rFonts w:hint="cs"/>
          <w:rtl/>
        </w:rPr>
        <w:tab/>
      </w:r>
      <w:r w:rsidRPr="008D7ADF">
        <w:rPr>
          <w:rFonts w:hint="cs"/>
          <w:rtl/>
        </w:rPr>
        <w:tab/>
      </w:r>
      <w:r w:rsidRPr="008D7ADF">
        <w:rPr>
          <w:rtl/>
        </w:rPr>
        <w:t>الصحة</w:t>
      </w:r>
    </w:p>
    <w:p w:rsidR="008D7ADF" w:rsidRPr="008D7ADF" w:rsidRDefault="005F78ED" w:rsidP="005F78ED">
      <w:pPr>
        <w:pStyle w:val="SingleTxt"/>
        <w:jc w:val="both"/>
        <w:rPr>
          <w:rtl/>
        </w:rPr>
      </w:pPr>
      <w:r>
        <w:rPr>
          <w:rFonts w:hint="cs"/>
          <w:rtl/>
        </w:rPr>
        <w:t>37</w:t>
      </w:r>
      <w:r w:rsidR="008D7ADF" w:rsidRPr="008D7ADF">
        <w:rPr>
          <w:rFonts w:hint="cs"/>
          <w:rtl/>
        </w:rPr>
        <w:t xml:space="preserve"> </w:t>
      </w:r>
      <w:r w:rsidR="008D7ADF" w:rsidRPr="008D7ADF">
        <w:rPr>
          <w:rtl/>
        </w:rPr>
        <w:t>-</w:t>
      </w:r>
      <w:r w:rsidR="008D7ADF" w:rsidRPr="008D7ADF">
        <w:rPr>
          <w:rtl/>
        </w:rPr>
        <w:tab/>
        <w:t xml:space="preserve">مع أن اللجنة تقدر وضع البرنامج الوطني للصحة الجنسية والأبوة المسؤولة، ونشر دليل تقني، في إطار هذا البرنامج، للرعاية في حالات الإجهاض غير الإجرامية يهدف إلى توضيح جوانب المادة 86 من القانون الجنائي، فإنها تلاحظ أن الحصول على خدمات الصحة الجنسية والإنجابية </w:t>
      </w:r>
      <w:r w:rsidR="008D7ADF" w:rsidRPr="008D7ADF">
        <w:rPr>
          <w:rFonts w:hint="cs"/>
          <w:rtl/>
        </w:rPr>
        <w:t xml:space="preserve">لا يزال يشكل </w:t>
      </w:r>
      <w:r w:rsidR="008D7ADF" w:rsidRPr="008D7ADF">
        <w:rPr>
          <w:rtl/>
        </w:rPr>
        <w:t>مشكلة كبيرة للمرأة الأرجنتينية</w:t>
      </w:r>
      <w:r>
        <w:rPr>
          <w:rFonts w:hint="cs"/>
          <w:rtl/>
        </w:rPr>
        <w:t>.</w:t>
      </w:r>
      <w:r w:rsidR="008D7ADF" w:rsidRPr="008D7ADF">
        <w:rPr>
          <w:rtl/>
        </w:rPr>
        <w:t xml:space="preserve"> وتعرب عن قلقها إزاء ارتفاع معدلات الحمل بين المراهقات، و</w:t>
      </w:r>
      <w:r w:rsidR="008D7ADF" w:rsidRPr="008D7ADF">
        <w:rPr>
          <w:rFonts w:hint="cs"/>
          <w:rtl/>
        </w:rPr>
        <w:t xml:space="preserve">بشأن </w:t>
      </w:r>
      <w:r w:rsidR="008D7ADF" w:rsidRPr="008D7ADF">
        <w:rPr>
          <w:rtl/>
        </w:rPr>
        <w:t>معدل الوفيات النفاسية التي يعزى سبب ثلثها إلى الإجهاض غير الشرعي</w:t>
      </w:r>
      <w:r>
        <w:rPr>
          <w:rFonts w:hint="cs"/>
          <w:rtl/>
        </w:rPr>
        <w:t>.</w:t>
      </w:r>
      <w:r w:rsidR="008D7ADF" w:rsidRPr="008D7ADF">
        <w:rPr>
          <w:rtl/>
        </w:rPr>
        <w:t xml:space="preserve"> </w:t>
      </w:r>
    </w:p>
    <w:p w:rsidR="008D7ADF" w:rsidRPr="008D7ADF" w:rsidRDefault="005F78ED" w:rsidP="006E38D2">
      <w:pPr>
        <w:pStyle w:val="SingleTxt"/>
        <w:jc w:val="both"/>
        <w:rPr>
          <w:b/>
          <w:bCs/>
          <w:rtl/>
        </w:rPr>
      </w:pPr>
      <w:r>
        <w:rPr>
          <w:rFonts w:hint="cs"/>
          <w:rtl/>
        </w:rPr>
        <w:t>38</w:t>
      </w:r>
      <w:r w:rsidR="008D7ADF" w:rsidRPr="008D7ADF">
        <w:rPr>
          <w:rFonts w:hint="cs"/>
          <w:rtl/>
        </w:rPr>
        <w:t xml:space="preserve"> </w:t>
      </w:r>
      <w:r w:rsidR="008D7ADF" w:rsidRPr="008D7ADF">
        <w:rPr>
          <w:rtl/>
        </w:rPr>
        <w:t>-</w:t>
      </w:r>
      <w:r w:rsidR="008D7ADF" w:rsidRPr="008D7ADF">
        <w:rPr>
          <w:b/>
          <w:bCs/>
          <w:rtl/>
        </w:rPr>
        <w:tab/>
        <w:t>وتحث اللجنة الدولة الطرف على أن تكفل حصول النساء والمراهقات على الخدمات الصحية، بما في ذلك الصحة الجنسية والإنجابية، وأن تتأكد من أن التثقيف في مجال الصحة الجنسية والتناسلية يجري في جميع المدارس على كافة المستويات</w:t>
      </w:r>
      <w:r w:rsidR="008D7ADF" w:rsidRPr="008D7ADF">
        <w:rPr>
          <w:rFonts w:hint="cs"/>
          <w:b/>
          <w:bCs/>
          <w:rtl/>
        </w:rPr>
        <w:t>،</w:t>
      </w:r>
      <w:r w:rsidR="008D7ADF" w:rsidRPr="008D7ADF">
        <w:rPr>
          <w:b/>
          <w:bCs/>
          <w:rtl/>
        </w:rPr>
        <w:t xml:space="preserve"> حسب الاقتضاء. كما تحث الدولة الطرف على اتخاذ كافة التدابير اللازمة لمواصلة خفض ارتفاع معدل الوفيات النفاسية. وتحث اللجنة الدولة الطرف </w:t>
      </w:r>
      <w:r w:rsidR="008D7ADF" w:rsidRPr="008D7ADF">
        <w:rPr>
          <w:rFonts w:hint="cs"/>
          <w:b/>
          <w:bCs/>
          <w:rtl/>
        </w:rPr>
        <w:t xml:space="preserve">كذلك </w:t>
      </w:r>
      <w:r w:rsidR="008D7ADF" w:rsidRPr="008D7ADF">
        <w:rPr>
          <w:b/>
          <w:bCs/>
          <w:rtl/>
        </w:rPr>
        <w:t>على استعراض التشريعات القائمة التي تجرم الإجهاض</w:t>
      </w:r>
      <w:r w:rsidR="008D7ADF" w:rsidRPr="008D7ADF">
        <w:rPr>
          <w:rFonts w:hint="cs"/>
          <w:b/>
          <w:bCs/>
          <w:rtl/>
        </w:rPr>
        <w:t>،</w:t>
      </w:r>
      <w:r w:rsidR="008D7ADF" w:rsidRPr="008D7ADF">
        <w:rPr>
          <w:b/>
          <w:bCs/>
          <w:rtl/>
        </w:rPr>
        <w:t xml:space="preserve"> وما يترتب عليها من عواقب وخيمة على صحة المرأة وحياتها. وينبغي للدولة الطرف أن تكفل</w:t>
      </w:r>
      <w:r>
        <w:rPr>
          <w:rFonts w:hint="cs"/>
          <w:b/>
          <w:bCs/>
          <w:rtl/>
        </w:rPr>
        <w:t xml:space="preserve"> تطبيق </w:t>
      </w:r>
      <w:r>
        <w:rPr>
          <w:rFonts w:hint="eastAsia"/>
          <w:b/>
          <w:bCs/>
          <w:rtl/>
        </w:rPr>
        <w:t>”الدليل الفني لتوفير الرعاية المتكاملة لحالات الإجهاض التي لا يعاقب عليها القانون</w:t>
      </w:r>
      <w:r>
        <w:rPr>
          <w:rFonts w:hint="cs"/>
          <w:b/>
          <w:bCs/>
          <w:rtl/>
        </w:rPr>
        <w:t>“</w:t>
      </w:r>
      <w:r w:rsidR="008D7ADF" w:rsidRPr="008D7ADF">
        <w:rPr>
          <w:b/>
          <w:bCs/>
          <w:rtl/>
        </w:rPr>
        <w:t xml:space="preserve">، في </w:t>
      </w:r>
      <w:r>
        <w:rPr>
          <w:rFonts w:hint="cs"/>
          <w:b/>
          <w:bCs/>
          <w:rtl/>
        </w:rPr>
        <w:t>جميع أنحاء البلاد بطريقة موحدة كي</w:t>
      </w:r>
      <w:r w:rsidR="006E38D2">
        <w:rPr>
          <w:rFonts w:hint="eastAsia"/>
          <w:b/>
          <w:bCs/>
          <w:rtl/>
        </w:rPr>
        <w:t> </w:t>
      </w:r>
      <w:r>
        <w:rPr>
          <w:rFonts w:hint="cs"/>
          <w:b/>
          <w:bCs/>
          <w:rtl/>
        </w:rPr>
        <w:t xml:space="preserve">تتوافر خدمات صحية متساوية وفعالة لاعتراض حالات الحمل. </w:t>
      </w:r>
    </w:p>
    <w:p w:rsidR="008D7ADF" w:rsidRPr="008D7ADF" w:rsidRDefault="000D1281" w:rsidP="004C00C0">
      <w:pPr>
        <w:pStyle w:val="SingleTxt"/>
        <w:jc w:val="both"/>
        <w:rPr>
          <w:rtl/>
        </w:rPr>
      </w:pPr>
      <w:r>
        <w:rPr>
          <w:rFonts w:hint="cs"/>
          <w:rtl/>
        </w:rPr>
        <w:t>39</w:t>
      </w:r>
      <w:r w:rsidR="008D7ADF" w:rsidRPr="008D7ADF">
        <w:rPr>
          <w:rFonts w:hint="cs"/>
          <w:rtl/>
        </w:rPr>
        <w:t xml:space="preserve"> </w:t>
      </w:r>
      <w:r w:rsidR="008D7ADF" w:rsidRPr="008D7ADF">
        <w:rPr>
          <w:rtl/>
        </w:rPr>
        <w:t>-</w:t>
      </w:r>
      <w:r w:rsidR="008D7ADF" w:rsidRPr="008D7ADF">
        <w:rPr>
          <w:rtl/>
        </w:rPr>
        <w:tab/>
        <w:t xml:space="preserve">ويساور اللجنة القلق إزاء اتساع نطاق استخدام التبغ بين النساء </w:t>
      </w:r>
      <w:r w:rsidR="008D7ADF" w:rsidRPr="008D7ADF">
        <w:rPr>
          <w:rFonts w:hint="cs"/>
          <w:rtl/>
        </w:rPr>
        <w:t>في</w:t>
      </w:r>
      <w:r w:rsidR="008D7ADF" w:rsidRPr="008D7ADF">
        <w:rPr>
          <w:rtl/>
        </w:rPr>
        <w:t xml:space="preserve"> الأرجنتين وتأثيره الخطير على صحتهن. واللجنة قلقة بشكل خاص </w:t>
      </w:r>
      <w:r>
        <w:rPr>
          <w:rFonts w:hint="cs"/>
          <w:rtl/>
        </w:rPr>
        <w:t xml:space="preserve">لأن </w:t>
      </w:r>
      <w:r w:rsidR="008D7ADF" w:rsidRPr="008D7ADF">
        <w:rPr>
          <w:rtl/>
        </w:rPr>
        <w:t xml:space="preserve">النساء </w:t>
      </w:r>
      <w:r>
        <w:rPr>
          <w:rFonts w:hint="cs"/>
          <w:rtl/>
        </w:rPr>
        <w:t xml:space="preserve">تُستهدف في حملات التبغ الإعلانية، التي تشجعهن على زيادة استهلاكهن للتبغ، فتتمخض عن ذلك أمراض ووفيات سببها التبغ. </w:t>
      </w:r>
    </w:p>
    <w:p w:rsidR="008D7ADF" w:rsidRPr="008D7ADF" w:rsidRDefault="000D1281" w:rsidP="008D7ADF">
      <w:pPr>
        <w:pStyle w:val="SingleTxt"/>
        <w:jc w:val="both"/>
        <w:rPr>
          <w:b/>
          <w:bCs/>
          <w:rtl/>
        </w:rPr>
      </w:pPr>
      <w:r>
        <w:rPr>
          <w:rFonts w:hint="cs"/>
          <w:rtl/>
        </w:rPr>
        <w:t>40</w:t>
      </w:r>
      <w:r w:rsidR="008D7ADF" w:rsidRPr="008D7ADF">
        <w:rPr>
          <w:rFonts w:hint="cs"/>
          <w:rtl/>
        </w:rPr>
        <w:t xml:space="preserve"> </w:t>
      </w:r>
      <w:r w:rsidR="008D7ADF" w:rsidRPr="008D7ADF">
        <w:rPr>
          <w:rtl/>
        </w:rPr>
        <w:t>-</w:t>
      </w:r>
      <w:r w:rsidR="008D7ADF" w:rsidRPr="008D7ADF">
        <w:rPr>
          <w:b/>
          <w:bCs/>
          <w:rtl/>
        </w:rPr>
        <w:tab/>
        <w:t xml:space="preserve">وتحث اللجنة الدولة الطرف على التصديق على الاتفاقية الإطارية لمكافحة التبغ لمنظمة الصحة العالمية </w:t>
      </w:r>
      <w:r w:rsidR="008D7ADF" w:rsidRPr="008D7ADF">
        <w:rPr>
          <w:rFonts w:hint="cs"/>
          <w:b/>
          <w:bCs/>
          <w:rtl/>
        </w:rPr>
        <w:t>وتنفيذها</w:t>
      </w:r>
      <w:r w:rsidR="008D7ADF" w:rsidRPr="008D7ADF">
        <w:rPr>
          <w:b/>
          <w:bCs/>
          <w:rtl/>
        </w:rPr>
        <w:t xml:space="preserve"> ووضع تشريعات تهدف </w:t>
      </w:r>
      <w:r w:rsidR="008D7ADF" w:rsidRPr="008D7ADF">
        <w:rPr>
          <w:rFonts w:hint="cs"/>
          <w:b/>
          <w:bCs/>
          <w:rtl/>
        </w:rPr>
        <w:t>إلى</w:t>
      </w:r>
      <w:r w:rsidR="008D7ADF" w:rsidRPr="008D7ADF">
        <w:rPr>
          <w:b/>
          <w:bCs/>
          <w:rtl/>
        </w:rPr>
        <w:t xml:space="preserve"> حظر التدخين في الأماكن العامة وفرض قيود على إعلانات التبغ. </w:t>
      </w:r>
    </w:p>
    <w:p w:rsidR="000D1281" w:rsidRPr="000D1281" w:rsidRDefault="000D1281" w:rsidP="000D1281">
      <w:pPr>
        <w:pStyle w:val="SingleTxt"/>
        <w:spacing w:after="0" w:line="120" w:lineRule="exact"/>
        <w:jc w:val="both"/>
        <w:rPr>
          <w:b/>
          <w:bCs/>
          <w:sz w:val="12"/>
          <w:rtl/>
        </w:rPr>
      </w:pPr>
    </w:p>
    <w:p w:rsidR="008D7ADF" w:rsidRPr="008D7ADF" w:rsidRDefault="008D7ADF" w:rsidP="000D12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8D7ADF">
        <w:rPr>
          <w:rFonts w:hint="cs"/>
          <w:rtl/>
        </w:rPr>
        <w:tab/>
      </w:r>
      <w:r w:rsidRPr="008D7ADF">
        <w:rPr>
          <w:rFonts w:hint="cs"/>
          <w:rtl/>
        </w:rPr>
        <w:tab/>
      </w:r>
      <w:r w:rsidRPr="008D7ADF">
        <w:rPr>
          <w:rtl/>
        </w:rPr>
        <w:t>المرأة الريفية</w:t>
      </w:r>
    </w:p>
    <w:p w:rsidR="008D7ADF" w:rsidRPr="008D7ADF" w:rsidRDefault="008D7ADF" w:rsidP="004C00C0">
      <w:pPr>
        <w:pStyle w:val="SingleTxt"/>
        <w:rPr>
          <w:rtl/>
        </w:rPr>
      </w:pPr>
      <w:r w:rsidRPr="008D7ADF">
        <w:rPr>
          <w:rtl/>
        </w:rPr>
        <w:t>4</w:t>
      </w:r>
      <w:r w:rsidR="000D1281">
        <w:rPr>
          <w:rFonts w:hint="cs"/>
          <w:rtl/>
        </w:rPr>
        <w:t>1</w:t>
      </w:r>
      <w:r w:rsidRPr="008D7ADF">
        <w:rPr>
          <w:rFonts w:hint="cs"/>
          <w:rtl/>
        </w:rPr>
        <w:t xml:space="preserve"> </w:t>
      </w:r>
      <w:r w:rsidRPr="008D7ADF">
        <w:rPr>
          <w:rtl/>
        </w:rPr>
        <w:t>-</w:t>
      </w:r>
      <w:r w:rsidRPr="008D7ADF">
        <w:rPr>
          <w:rtl/>
        </w:rPr>
        <w:tab/>
        <w:t>مع أن اللجنة تعترف بالجهود الرامية إلى تحقيق اللامركزية وتوفير فرص التدريب و</w:t>
      </w:r>
      <w:r w:rsidR="000D1281">
        <w:rPr>
          <w:rFonts w:hint="cs"/>
          <w:rtl/>
        </w:rPr>
        <w:t>ال</w:t>
      </w:r>
      <w:r w:rsidRPr="008D7ADF">
        <w:rPr>
          <w:rtl/>
        </w:rPr>
        <w:t xml:space="preserve">رعاية </w:t>
      </w:r>
      <w:r w:rsidR="000D1281">
        <w:rPr>
          <w:rFonts w:hint="cs"/>
          <w:rtl/>
        </w:rPr>
        <w:t>ال</w:t>
      </w:r>
      <w:r w:rsidRPr="008D7ADF">
        <w:rPr>
          <w:rtl/>
        </w:rPr>
        <w:t xml:space="preserve">صحية </w:t>
      </w:r>
      <w:r w:rsidR="000D1281">
        <w:rPr>
          <w:rFonts w:hint="cs"/>
          <w:rtl/>
        </w:rPr>
        <w:t>ال</w:t>
      </w:r>
      <w:r w:rsidRPr="008D7ADF">
        <w:rPr>
          <w:rtl/>
        </w:rPr>
        <w:t>واسعة النطاق نسبيا</w:t>
      </w:r>
      <w:r w:rsidR="000D1281">
        <w:rPr>
          <w:rFonts w:hint="cs"/>
          <w:rtl/>
        </w:rPr>
        <w:t>،</w:t>
      </w:r>
      <w:r w:rsidRPr="008D7ADF">
        <w:rPr>
          <w:rtl/>
        </w:rPr>
        <w:t xml:space="preserve"> و</w:t>
      </w:r>
      <w:r w:rsidR="000D1281">
        <w:rPr>
          <w:rFonts w:hint="cs"/>
          <w:rtl/>
        </w:rPr>
        <w:t>ال</w:t>
      </w:r>
      <w:r w:rsidRPr="008D7ADF">
        <w:rPr>
          <w:rtl/>
        </w:rPr>
        <w:t>قروض ا</w:t>
      </w:r>
      <w:r w:rsidR="000D1281">
        <w:rPr>
          <w:rFonts w:hint="cs"/>
          <w:rtl/>
        </w:rPr>
        <w:t>لا</w:t>
      </w:r>
      <w:r w:rsidRPr="008D7ADF">
        <w:rPr>
          <w:rtl/>
        </w:rPr>
        <w:t xml:space="preserve">ئتمانية </w:t>
      </w:r>
      <w:r w:rsidR="000D1281">
        <w:rPr>
          <w:rFonts w:hint="cs"/>
          <w:rtl/>
        </w:rPr>
        <w:t>ال</w:t>
      </w:r>
      <w:r w:rsidRPr="008D7ADF">
        <w:rPr>
          <w:rtl/>
        </w:rPr>
        <w:t>كبيرة</w:t>
      </w:r>
      <w:r w:rsidR="000D1281">
        <w:rPr>
          <w:rFonts w:hint="cs"/>
          <w:rtl/>
        </w:rPr>
        <w:t xml:space="preserve">، بما في ذلك، </w:t>
      </w:r>
      <w:r w:rsidRPr="008D7ADF">
        <w:rPr>
          <w:rtl/>
        </w:rPr>
        <w:t xml:space="preserve">للأسر الريفية، فإنها </w:t>
      </w:r>
      <w:r w:rsidRPr="008D7ADF">
        <w:rPr>
          <w:rFonts w:hint="cs"/>
          <w:rtl/>
        </w:rPr>
        <w:t>لا ت</w:t>
      </w:r>
      <w:r w:rsidRPr="008D7ADF">
        <w:rPr>
          <w:rtl/>
        </w:rPr>
        <w:t xml:space="preserve">زال قلقة إزاء حالة المرأة الريفية، ولا سيما </w:t>
      </w:r>
      <w:r w:rsidR="000D1281">
        <w:rPr>
          <w:rFonts w:hint="cs"/>
          <w:rtl/>
        </w:rPr>
        <w:t>المُسنّات و</w:t>
      </w:r>
      <w:r w:rsidRPr="008D7ADF">
        <w:rPr>
          <w:rtl/>
        </w:rPr>
        <w:t>نساء الشعوب الأصلية، بالنظر إلى معاناتهن من الفقر المدقع والتهميش وافتقارهن في العادة إلى الرعاية الصحية والتعليم والتسهيلات الائتمانية والخدمات المجتمعية.</w:t>
      </w:r>
    </w:p>
    <w:p w:rsidR="008D7ADF" w:rsidRPr="008D7ADF" w:rsidRDefault="000D1281" w:rsidP="008D7ADF">
      <w:pPr>
        <w:pStyle w:val="SingleTxt"/>
        <w:jc w:val="both"/>
        <w:rPr>
          <w:b/>
          <w:bCs/>
          <w:rtl/>
        </w:rPr>
      </w:pPr>
      <w:r>
        <w:rPr>
          <w:rFonts w:hint="cs"/>
          <w:rtl/>
        </w:rPr>
        <w:t>42</w:t>
      </w:r>
      <w:r w:rsidR="008D7ADF" w:rsidRPr="008D7ADF">
        <w:rPr>
          <w:rFonts w:hint="cs"/>
          <w:rtl/>
        </w:rPr>
        <w:t xml:space="preserve"> </w:t>
      </w:r>
      <w:r w:rsidR="008D7ADF" w:rsidRPr="008D7ADF">
        <w:rPr>
          <w:rtl/>
        </w:rPr>
        <w:t>-</w:t>
      </w:r>
      <w:r w:rsidR="008D7ADF" w:rsidRPr="008D7ADF">
        <w:rPr>
          <w:b/>
          <w:bCs/>
          <w:rtl/>
        </w:rPr>
        <w:tab/>
        <w:t>وتحث اللجنة الدولة الطرف على الاستمرار في إيلاء عناية خاصة لاحتياجات المرأة الريفية، وضمان مشاركتها في عمليات صنع القرار وحصولها بصورة كاملة على خدمات التعليم والصحة والتسهيلات الائتمانية.</w:t>
      </w:r>
    </w:p>
    <w:p w:rsidR="000D1281" w:rsidRPr="000D1281" w:rsidRDefault="000D1281" w:rsidP="000D1281">
      <w:pPr>
        <w:pStyle w:val="SingleTxt"/>
        <w:spacing w:after="0" w:line="120" w:lineRule="exact"/>
        <w:jc w:val="both"/>
        <w:rPr>
          <w:rFonts w:hint="cs"/>
          <w:b/>
          <w:bCs/>
          <w:sz w:val="12"/>
          <w:rtl/>
        </w:rPr>
      </w:pPr>
    </w:p>
    <w:p w:rsidR="008D7ADF" w:rsidRPr="008D7ADF" w:rsidRDefault="008D7ADF" w:rsidP="000D12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8D7ADF">
        <w:rPr>
          <w:rFonts w:hint="cs"/>
          <w:rtl/>
        </w:rPr>
        <w:tab/>
      </w:r>
      <w:r w:rsidRPr="008D7ADF">
        <w:rPr>
          <w:rFonts w:hint="cs"/>
          <w:rtl/>
        </w:rPr>
        <w:tab/>
      </w:r>
      <w:r w:rsidRPr="008D7ADF">
        <w:rPr>
          <w:rtl/>
        </w:rPr>
        <w:t>الفئات الضعيفة من النساء</w:t>
      </w:r>
    </w:p>
    <w:p w:rsidR="008D7ADF" w:rsidRPr="008D7ADF" w:rsidRDefault="008D7ADF" w:rsidP="006E38D2">
      <w:pPr>
        <w:pStyle w:val="SingleTxt"/>
        <w:jc w:val="both"/>
        <w:rPr>
          <w:rtl/>
        </w:rPr>
      </w:pPr>
      <w:r w:rsidRPr="008D7ADF">
        <w:rPr>
          <w:rtl/>
        </w:rPr>
        <w:t>4</w:t>
      </w:r>
      <w:r w:rsidR="000D1281">
        <w:rPr>
          <w:rFonts w:hint="cs"/>
          <w:rtl/>
        </w:rPr>
        <w:t>3</w:t>
      </w:r>
      <w:r w:rsidRPr="008D7ADF">
        <w:rPr>
          <w:rFonts w:hint="cs"/>
          <w:rtl/>
        </w:rPr>
        <w:t xml:space="preserve"> </w:t>
      </w:r>
      <w:r w:rsidRPr="008D7ADF">
        <w:rPr>
          <w:rtl/>
        </w:rPr>
        <w:t>-</w:t>
      </w:r>
      <w:r w:rsidRPr="008D7ADF">
        <w:rPr>
          <w:rtl/>
        </w:rPr>
        <w:tab/>
        <w:t xml:space="preserve"> تسلم الدولة الطرف بأن حقوق </w:t>
      </w:r>
      <w:r w:rsidR="000D1281">
        <w:rPr>
          <w:rFonts w:hint="cs"/>
          <w:rtl/>
        </w:rPr>
        <w:t xml:space="preserve">المُسنّات </w:t>
      </w:r>
      <w:r w:rsidRPr="008D7ADF">
        <w:rPr>
          <w:rtl/>
        </w:rPr>
        <w:t>والمهاجرات وذوات الإعاقة لا</w:t>
      </w:r>
      <w:r w:rsidRPr="008D7ADF">
        <w:rPr>
          <w:rFonts w:hint="cs"/>
          <w:rtl/>
        </w:rPr>
        <w:t> </w:t>
      </w:r>
      <w:r w:rsidRPr="008D7ADF">
        <w:rPr>
          <w:rtl/>
        </w:rPr>
        <w:t>تحظى بالاحترام الكامل و</w:t>
      </w:r>
      <w:r w:rsidRPr="008D7ADF">
        <w:rPr>
          <w:rFonts w:hint="cs"/>
          <w:rtl/>
        </w:rPr>
        <w:t>ب</w:t>
      </w:r>
      <w:r w:rsidRPr="008D7ADF">
        <w:rPr>
          <w:rtl/>
        </w:rPr>
        <w:t>أنه كثيرا ما يمارس التمييز ضدهن. وتسلم الدولة الطرف أيضا بأن</w:t>
      </w:r>
      <w:r w:rsidR="006E38D2">
        <w:rPr>
          <w:rFonts w:hint="cs"/>
          <w:rtl/>
        </w:rPr>
        <w:t> </w:t>
      </w:r>
      <w:r w:rsidRPr="008D7ADF">
        <w:rPr>
          <w:rtl/>
        </w:rPr>
        <w:t xml:space="preserve">حقوق المثليات ومزدوجات الميل الجنسي ومغايرات الهوية الجنسية لا تحترم بالكامل وبأنهن يتعرضن أحيانا للتمييز ويستهدفن بالعنف. </w:t>
      </w:r>
    </w:p>
    <w:p w:rsidR="008D7ADF" w:rsidRPr="008D7ADF" w:rsidRDefault="000D1281" w:rsidP="000D1281">
      <w:pPr>
        <w:pStyle w:val="SingleTxt"/>
        <w:jc w:val="both"/>
        <w:rPr>
          <w:rFonts w:hint="cs"/>
          <w:b/>
          <w:bCs/>
          <w:rtl/>
        </w:rPr>
      </w:pPr>
      <w:r>
        <w:rPr>
          <w:rFonts w:hint="cs"/>
          <w:rtl/>
        </w:rPr>
        <w:t>44</w:t>
      </w:r>
      <w:r w:rsidR="008D7ADF" w:rsidRPr="008D7ADF">
        <w:rPr>
          <w:rFonts w:hint="cs"/>
          <w:rtl/>
        </w:rPr>
        <w:t xml:space="preserve"> </w:t>
      </w:r>
      <w:r w:rsidR="008D7ADF" w:rsidRPr="008D7ADF">
        <w:rPr>
          <w:rtl/>
        </w:rPr>
        <w:t>-</w:t>
      </w:r>
      <w:r w:rsidR="008D7ADF" w:rsidRPr="008D7ADF">
        <w:rPr>
          <w:b/>
          <w:bCs/>
          <w:rtl/>
        </w:rPr>
        <w:tab/>
        <w:t xml:space="preserve">وتحث اللجنة الدولة الطرف على ضمان احترام حقوق </w:t>
      </w:r>
      <w:r>
        <w:rPr>
          <w:rFonts w:hint="cs"/>
          <w:b/>
          <w:bCs/>
          <w:rtl/>
        </w:rPr>
        <w:t xml:space="preserve">المُسنّات </w:t>
      </w:r>
      <w:r w:rsidR="008D7ADF" w:rsidRPr="008D7ADF">
        <w:rPr>
          <w:b/>
          <w:bCs/>
          <w:rtl/>
        </w:rPr>
        <w:t>والمهاجرات وذوات الإعاقة وكذلك المثليات ومزدوجات الميل الجنسي ومغايرات الهوية الجنسية، من بين فئات أخرى</w:t>
      </w:r>
      <w:r w:rsidR="008D7ADF" w:rsidRPr="008D7ADF">
        <w:rPr>
          <w:rFonts w:hint="cs"/>
          <w:b/>
          <w:bCs/>
          <w:rtl/>
        </w:rPr>
        <w:t xml:space="preserve"> وتوفير الحماية الكاملة لهن</w:t>
      </w:r>
      <w:r w:rsidR="008D7ADF" w:rsidRPr="008D7ADF">
        <w:rPr>
          <w:b/>
          <w:bCs/>
          <w:rtl/>
        </w:rPr>
        <w:t>. وينبغي أن تكون كل النساء المشار إليهن أعلاه قادرات على العيش بعيدا عن أي تمييز وعنف وأن يتمتعن بكافة الحقوق، بما في ذلك الحقوق المدنية والثقافية والاقتصادية والسياسية والاجتماعية وكذلك الحقوق الجنسية والإنجابية.</w:t>
      </w:r>
    </w:p>
    <w:p w:rsidR="000D1281" w:rsidRPr="000D1281" w:rsidRDefault="000D1281" w:rsidP="000D1281">
      <w:pPr>
        <w:pStyle w:val="SingleTxt"/>
        <w:spacing w:after="0" w:line="120" w:lineRule="exact"/>
        <w:jc w:val="both"/>
        <w:rPr>
          <w:rFonts w:hint="cs"/>
          <w:b/>
          <w:bCs/>
          <w:sz w:val="12"/>
          <w:rtl/>
        </w:rPr>
      </w:pPr>
    </w:p>
    <w:p w:rsidR="008D7ADF" w:rsidRPr="008D7ADF" w:rsidRDefault="008D7ADF" w:rsidP="000D12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8D7ADF">
        <w:rPr>
          <w:rFonts w:hint="cs"/>
          <w:rtl/>
        </w:rPr>
        <w:tab/>
      </w:r>
      <w:r w:rsidRPr="008D7ADF">
        <w:rPr>
          <w:rFonts w:hint="cs"/>
          <w:rtl/>
        </w:rPr>
        <w:tab/>
      </w:r>
      <w:r w:rsidRPr="008D7ADF">
        <w:rPr>
          <w:rtl/>
        </w:rPr>
        <w:t>اللاجئات وملتمسات اللجوء</w:t>
      </w:r>
    </w:p>
    <w:p w:rsidR="008D7ADF" w:rsidRPr="008D7ADF" w:rsidRDefault="008D7ADF" w:rsidP="004C00C0">
      <w:pPr>
        <w:pStyle w:val="SingleTxt"/>
        <w:rPr>
          <w:rtl/>
        </w:rPr>
      </w:pPr>
      <w:r w:rsidRPr="008D7ADF">
        <w:rPr>
          <w:rFonts w:hint="cs"/>
          <w:rtl/>
        </w:rPr>
        <w:t>4</w:t>
      </w:r>
      <w:r w:rsidR="00C42D1F">
        <w:rPr>
          <w:rFonts w:hint="cs"/>
          <w:rtl/>
        </w:rPr>
        <w:t>5</w:t>
      </w:r>
      <w:r w:rsidRPr="008D7ADF">
        <w:rPr>
          <w:rFonts w:hint="cs"/>
          <w:rtl/>
        </w:rPr>
        <w:t xml:space="preserve"> -</w:t>
      </w:r>
      <w:r w:rsidRPr="008D7ADF">
        <w:rPr>
          <w:rFonts w:hint="cs"/>
          <w:rtl/>
        </w:rPr>
        <w:tab/>
      </w:r>
      <w:r w:rsidRPr="008D7ADF">
        <w:rPr>
          <w:rtl/>
        </w:rPr>
        <w:t>ت</w:t>
      </w:r>
      <w:r w:rsidR="00C42D1F">
        <w:rPr>
          <w:rFonts w:hint="cs"/>
          <w:rtl/>
        </w:rPr>
        <w:t>شعر اللجنة بالقلق لأنه على الرغم من سن قانون اللاجئين (القانون رقم</w:t>
      </w:r>
      <w:r w:rsidR="004C00C0">
        <w:rPr>
          <w:rFonts w:hint="eastAsia"/>
          <w:rtl/>
        </w:rPr>
        <w:t xml:space="preserve"> </w:t>
      </w:r>
      <w:r w:rsidR="00C42D1F">
        <w:rPr>
          <w:rFonts w:hint="cs"/>
          <w:rtl/>
        </w:rPr>
        <w:t>26165)، وإنشاء اللجنة الوطنية للاجئين، ومشاركة الدولة الطرف في البرنامج الإقليمي لمكتب مفوض الأمم المتحدة السامي لشؤون اللاجئين، لم تعتمد الدول</w:t>
      </w:r>
      <w:r w:rsidR="004C00C0">
        <w:rPr>
          <w:rFonts w:hint="cs"/>
          <w:rtl/>
        </w:rPr>
        <w:t>ة بعد جميع الأنظمة الداخلية اللا</w:t>
      </w:r>
      <w:r w:rsidR="00C42D1F">
        <w:rPr>
          <w:rFonts w:hint="cs"/>
          <w:rtl/>
        </w:rPr>
        <w:t>زمة لتيسير التنفيذ الفعال للقانون ولسد بعض الثغرات في مجال الحماية، ولا</w:t>
      </w:r>
      <w:r w:rsidR="004C00C0">
        <w:rPr>
          <w:rFonts w:hint="eastAsia"/>
          <w:rtl/>
        </w:rPr>
        <w:t> </w:t>
      </w:r>
      <w:r w:rsidR="00C42D1F">
        <w:rPr>
          <w:rFonts w:hint="cs"/>
          <w:rtl/>
        </w:rPr>
        <w:t xml:space="preserve">سيما المتعلق منها بملتمسي اللجوء في حالات الضعف، بمن فيهم النساء والفتيات والأطفال غير المصحوبين بذويهم. </w:t>
      </w:r>
    </w:p>
    <w:p w:rsidR="008D7ADF" w:rsidRPr="008D7ADF" w:rsidRDefault="00C42D1F" w:rsidP="004C00C0">
      <w:pPr>
        <w:pStyle w:val="SingleTxt"/>
        <w:jc w:val="both"/>
        <w:rPr>
          <w:rtl/>
        </w:rPr>
      </w:pPr>
      <w:r>
        <w:rPr>
          <w:rFonts w:hint="cs"/>
          <w:rtl/>
        </w:rPr>
        <w:t>46</w:t>
      </w:r>
      <w:r w:rsidR="008D7ADF" w:rsidRPr="008D7ADF">
        <w:rPr>
          <w:rFonts w:hint="cs"/>
          <w:rtl/>
        </w:rPr>
        <w:t xml:space="preserve"> -</w:t>
      </w:r>
      <w:r w:rsidR="008D7ADF" w:rsidRPr="008D7ADF">
        <w:rPr>
          <w:rFonts w:hint="cs"/>
          <w:rtl/>
        </w:rPr>
        <w:tab/>
      </w:r>
      <w:r w:rsidR="008D7ADF" w:rsidRPr="008D7ADF">
        <w:rPr>
          <w:b/>
          <w:bCs/>
          <w:rtl/>
        </w:rPr>
        <w:t xml:space="preserve">وتحث اللجنة الدولة الطرف على تيسير التنفيذ الكامل والفعال لقانون اللاجئين (القانون رقم 26165)، ولا سيما فيما يتعلق بحماية ملتمسات اللجوء واللاجئات، </w:t>
      </w:r>
      <w:r w:rsidR="008D7ADF" w:rsidRPr="008D7ADF">
        <w:rPr>
          <w:rFonts w:hint="cs"/>
          <w:b/>
          <w:bCs/>
          <w:rtl/>
        </w:rPr>
        <w:t xml:space="preserve">وكذلك </w:t>
      </w:r>
      <w:r w:rsidR="008D7ADF" w:rsidRPr="008D7ADF">
        <w:rPr>
          <w:b/>
          <w:bCs/>
          <w:rtl/>
        </w:rPr>
        <w:t>الأطفال غير المصحوبين بذويهم، بطرق من بينها على وجه الخصوص اعتماد جميع الأنظمة الداخلية اللازمة. و</w:t>
      </w:r>
      <w:r w:rsidR="008D7ADF" w:rsidRPr="008D7ADF">
        <w:rPr>
          <w:rFonts w:hint="cs"/>
          <w:b/>
          <w:bCs/>
          <w:rtl/>
        </w:rPr>
        <w:t>تشجع</w:t>
      </w:r>
      <w:r w:rsidR="008D7ADF" w:rsidRPr="008D7ADF">
        <w:rPr>
          <w:b/>
          <w:bCs/>
          <w:rtl/>
        </w:rPr>
        <w:t xml:space="preserve"> الدولة الطرف </w:t>
      </w:r>
      <w:r>
        <w:rPr>
          <w:rFonts w:hint="cs"/>
          <w:b/>
          <w:bCs/>
          <w:rtl/>
        </w:rPr>
        <w:t xml:space="preserve">أيضا </w:t>
      </w:r>
      <w:r w:rsidR="008D7ADF" w:rsidRPr="008D7ADF">
        <w:rPr>
          <w:b/>
          <w:bCs/>
          <w:rtl/>
        </w:rPr>
        <w:t xml:space="preserve">على أن تواصل توفير التدريب لموظفي الحدود والهجرة واللجوء من أجل كفالة </w:t>
      </w:r>
      <w:r>
        <w:rPr>
          <w:rFonts w:hint="cs"/>
          <w:b/>
          <w:bCs/>
          <w:rtl/>
        </w:rPr>
        <w:t>ا</w:t>
      </w:r>
      <w:r w:rsidR="008D7ADF" w:rsidRPr="008D7ADF">
        <w:rPr>
          <w:b/>
          <w:bCs/>
          <w:rtl/>
        </w:rPr>
        <w:t>تباع</w:t>
      </w:r>
      <w:r w:rsidR="008D7ADF" w:rsidRPr="008D7ADF">
        <w:rPr>
          <w:rFonts w:hint="cs"/>
          <w:b/>
          <w:bCs/>
          <w:rtl/>
        </w:rPr>
        <w:t>هم</w:t>
      </w:r>
      <w:r w:rsidR="008D7ADF" w:rsidRPr="008D7ADF">
        <w:rPr>
          <w:b/>
          <w:bCs/>
          <w:rtl/>
        </w:rPr>
        <w:t xml:space="preserve"> </w:t>
      </w:r>
      <w:r w:rsidR="008D7ADF" w:rsidRPr="008D7ADF">
        <w:rPr>
          <w:rFonts w:hint="cs"/>
          <w:b/>
          <w:bCs/>
          <w:rtl/>
        </w:rPr>
        <w:t>ل</w:t>
      </w:r>
      <w:r w:rsidR="008D7ADF" w:rsidRPr="008D7ADF">
        <w:rPr>
          <w:b/>
          <w:bCs/>
          <w:rtl/>
        </w:rPr>
        <w:t xml:space="preserve">نهج مراع للاعتبارات الجنسانية، والتنفيذ الفعال لنظام </w:t>
      </w:r>
      <w:r w:rsidR="008D7ADF" w:rsidRPr="008D7ADF">
        <w:rPr>
          <w:rFonts w:hint="cs"/>
          <w:b/>
          <w:bCs/>
          <w:rtl/>
        </w:rPr>
        <w:t xml:space="preserve">ملائم </w:t>
      </w:r>
      <w:r w:rsidR="008D7ADF" w:rsidRPr="008D7ADF">
        <w:rPr>
          <w:b/>
          <w:bCs/>
          <w:rtl/>
        </w:rPr>
        <w:t>لتحديد الهوية، واتخاذ تدابير مراعية للاعتبارات الجنسانية في الإجراء المتعلق بتحديد مركز اللاجئ</w:t>
      </w:r>
      <w:r>
        <w:rPr>
          <w:rFonts w:hint="cs"/>
          <w:b/>
          <w:bCs/>
          <w:rtl/>
        </w:rPr>
        <w:t>، بما في ذلك ما يتعلق بطلبات اللجوء القائمة على أساس العنف الجنساني</w:t>
      </w:r>
      <w:r w:rsidR="008D7ADF" w:rsidRPr="008D7ADF">
        <w:rPr>
          <w:b/>
          <w:bCs/>
          <w:rtl/>
        </w:rPr>
        <w:t xml:space="preserve">. وتحث اللجنة أيضا الدولة الطرف على </w:t>
      </w:r>
      <w:r w:rsidR="008D7ADF" w:rsidRPr="008D7ADF">
        <w:rPr>
          <w:rFonts w:hint="cs"/>
          <w:b/>
          <w:bCs/>
          <w:rtl/>
        </w:rPr>
        <w:t xml:space="preserve">استكمال </w:t>
      </w:r>
      <w:r w:rsidR="008D7ADF" w:rsidRPr="008D7ADF">
        <w:rPr>
          <w:b/>
          <w:bCs/>
          <w:rtl/>
        </w:rPr>
        <w:t xml:space="preserve">القانون رقم 26364 المؤرخ نيسان/أبريل 2008 عن طريق كفالة الحماية الكافية </w:t>
      </w:r>
      <w:r w:rsidR="008D7ADF" w:rsidRPr="008D7ADF">
        <w:rPr>
          <w:rFonts w:hint="cs"/>
          <w:b/>
          <w:bCs/>
          <w:rtl/>
        </w:rPr>
        <w:t xml:space="preserve">وفقا للقانون الدولي </w:t>
      </w:r>
      <w:r w:rsidR="008D7ADF" w:rsidRPr="008D7ADF">
        <w:rPr>
          <w:b/>
          <w:bCs/>
          <w:rtl/>
        </w:rPr>
        <w:t xml:space="preserve">لجميع </w:t>
      </w:r>
      <w:r w:rsidR="008D7ADF" w:rsidRPr="008D7ADF">
        <w:rPr>
          <w:rFonts w:hint="cs"/>
          <w:b/>
          <w:bCs/>
          <w:rtl/>
        </w:rPr>
        <w:t xml:space="preserve">النساء </w:t>
      </w:r>
      <w:r w:rsidR="008D7ADF" w:rsidRPr="008D7ADF">
        <w:rPr>
          <w:b/>
          <w:bCs/>
          <w:rtl/>
        </w:rPr>
        <w:t>بصرف النظر عن أعمارهن، وكذلك الأفراد المتجر بهم</w:t>
      </w:r>
      <w:r w:rsidR="004C00C0">
        <w:rPr>
          <w:rFonts w:hint="cs"/>
          <w:b/>
          <w:bCs/>
          <w:rtl/>
        </w:rPr>
        <w:t> </w:t>
      </w:r>
      <w:r w:rsidR="008D7ADF" w:rsidRPr="008D7ADF">
        <w:rPr>
          <w:b/>
          <w:bCs/>
          <w:rtl/>
        </w:rPr>
        <w:t xml:space="preserve">والخائفين من التعرض للاضطهاد لدى عودتهم إلى بلدهم الأصلي. </w:t>
      </w:r>
      <w:r w:rsidR="008D7ADF" w:rsidRPr="008D7ADF">
        <w:rPr>
          <w:rFonts w:hint="cs"/>
          <w:b/>
          <w:bCs/>
          <w:rtl/>
        </w:rPr>
        <w:t>و</w:t>
      </w:r>
      <w:r w:rsidR="008D7ADF" w:rsidRPr="008D7ADF">
        <w:rPr>
          <w:b/>
          <w:bCs/>
          <w:rtl/>
        </w:rPr>
        <w:t>بالإضافة إلى ذلك، يتعين اتخاذ تدابير من أجل كفالة ألا تقع اللاجئات وملتمسات اللجوء من النساء والفتيات ضحية الاتجار بالبشر أو تهريب اللاجئين، ووضع آلية للتحديد السريع لهوية ضحايا الاتجار، وكفالة إحالة من قد يحتاج</w:t>
      </w:r>
      <w:r w:rsidR="008D7ADF" w:rsidRPr="008D7ADF">
        <w:rPr>
          <w:rFonts w:hint="cs"/>
          <w:b/>
          <w:bCs/>
          <w:rtl/>
        </w:rPr>
        <w:t>ون</w:t>
      </w:r>
      <w:r w:rsidR="008D7ADF" w:rsidRPr="008D7ADF">
        <w:rPr>
          <w:b/>
          <w:bCs/>
          <w:rtl/>
        </w:rPr>
        <w:t xml:space="preserve"> </w:t>
      </w:r>
      <w:r w:rsidR="008D7ADF" w:rsidRPr="008D7ADF">
        <w:rPr>
          <w:rFonts w:hint="cs"/>
          <w:b/>
          <w:bCs/>
          <w:rtl/>
        </w:rPr>
        <w:t>ل</w:t>
      </w:r>
      <w:r w:rsidR="008D7ADF" w:rsidRPr="008D7ADF">
        <w:rPr>
          <w:b/>
          <w:bCs/>
          <w:rtl/>
        </w:rPr>
        <w:t xml:space="preserve">لحماية إلى عملية اللجوء. </w:t>
      </w:r>
    </w:p>
    <w:p w:rsidR="00435822" w:rsidRPr="00435822" w:rsidRDefault="00435822" w:rsidP="00435822">
      <w:pPr>
        <w:pStyle w:val="SingleTxt"/>
        <w:spacing w:after="0" w:line="120" w:lineRule="exact"/>
        <w:jc w:val="both"/>
        <w:rPr>
          <w:rFonts w:hint="cs"/>
          <w:b/>
          <w:bCs/>
          <w:sz w:val="12"/>
          <w:rtl/>
        </w:rPr>
      </w:pPr>
    </w:p>
    <w:p w:rsidR="008D7ADF" w:rsidRPr="008D7ADF" w:rsidRDefault="008D7ADF" w:rsidP="004358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8D7ADF">
        <w:rPr>
          <w:rFonts w:hint="cs"/>
          <w:rtl/>
        </w:rPr>
        <w:tab/>
      </w:r>
      <w:r w:rsidRPr="008D7ADF">
        <w:rPr>
          <w:rFonts w:hint="cs"/>
          <w:rtl/>
        </w:rPr>
        <w:tab/>
      </w:r>
      <w:r w:rsidRPr="008D7ADF">
        <w:rPr>
          <w:rtl/>
        </w:rPr>
        <w:t>إعلان ومنهاج عمل بيجين</w:t>
      </w:r>
    </w:p>
    <w:p w:rsidR="008D7ADF" w:rsidRPr="004C00C0" w:rsidRDefault="00435822" w:rsidP="004C00C0">
      <w:pPr>
        <w:pStyle w:val="SingleTxt"/>
        <w:rPr>
          <w:b/>
          <w:bCs/>
          <w:rtl/>
        </w:rPr>
      </w:pPr>
      <w:r w:rsidRPr="004C00C0">
        <w:rPr>
          <w:rFonts w:hint="cs"/>
          <w:rtl/>
        </w:rPr>
        <w:t>47</w:t>
      </w:r>
      <w:r w:rsidR="008D7ADF" w:rsidRPr="004C00C0">
        <w:rPr>
          <w:rFonts w:hint="cs"/>
          <w:rtl/>
        </w:rPr>
        <w:t xml:space="preserve"> -</w:t>
      </w:r>
      <w:r w:rsidR="008D7ADF" w:rsidRPr="004C00C0">
        <w:rPr>
          <w:rFonts w:hint="cs"/>
          <w:b/>
          <w:bCs/>
          <w:rtl/>
        </w:rPr>
        <w:tab/>
      </w:r>
      <w:r w:rsidR="008D7ADF" w:rsidRPr="004C00C0">
        <w:rPr>
          <w:b/>
          <w:bCs/>
          <w:rtl/>
        </w:rPr>
        <w:t>تحث اللجنة الدولة الطرف على أن تستخدم إعلان ومنهاج عمل بيجين، اللذين يعززان أحكام الاتفاقية، استخداما كاملا عند تنفيذ الالتزامات المنوطة بها بموجب الاتفاقية، وتطلب إلى الدولة الطرف إدراج معلومات عن ذلك في تقريرها الدوري</w:t>
      </w:r>
      <w:r w:rsidR="008D7ADF" w:rsidRPr="004C00C0">
        <w:rPr>
          <w:rFonts w:hint="cs"/>
          <w:b/>
          <w:bCs/>
          <w:rtl/>
        </w:rPr>
        <w:t> </w:t>
      </w:r>
      <w:r w:rsidR="008D7ADF" w:rsidRPr="004C00C0">
        <w:rPr>
          <w:b/>
          <w:bCs/>
          <w:rtl/>
        </w:rPr>
        <w:t>المقبل.</w:t>
      </w:r>
    </w:p>
    <w:p w:rsidR="00435822" w:rsidRPr="00435822" w:rsidRDefault="00435822" w:rsidP="00435822">
      <w:pPr>
        <w:pStyle w:val="SingleTxt"/>
        <w:spacing w:after="0" w:line="120" w:lineRule="exact"/>
        <w:jc w:val="both"/>
        <w:rPr>
          <w:rFonts w:hint="cs"/>
          <w:b/>
          <w:bCs/>
          <w:sz w:val="12"/>
          <w:rtl/>
        </w:rPr>
      </w:pPr>
    </w:p>
    <w:p w:rsidR="008D7ADF" w:rsidRPr="008D7ADF" w:rsidRDefault="008D7ADF" w:rsidP="004358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8D7ADF">
        <w:rPr>
          <w:rFonts w:hint="cs"/>
          <w:rtl/>
        </w:rPr>
        <w:tab/>
      </w:r>
      <w:r w:rsidRPr="008D7ADF">
        <w:rPr>
          <w:rFonts w:hint="cs"/>
          <w:rtl/>
        </w:rPr>
        <w:tab/>
      </w:r>
      <w:r w:rsidRPr="008D7ADF">
        <w:rPr>
          <w:rtl/>
        </w:rPr>
        <w:t>الأهداف الإنمائية للألفية</w:t>
      </w:r>
    </w:p>
    <w:p w:rsidR="008D7ADF" w:rsidRPr="008D7ADF" w:rsidRDefault="00435822" w:rsidP="008D7ADF">
      <w:pPr>
        <w:pStyle w:val="SingleTxt"/>
        <w:jc w:val="both"/>
        <w:rPr>
          <w:b/>
          <w:bCs/>
          <w:rtl/>
        </w:rPr>
      </w:pPr>
      <w:r>
        <w:rPr>
          <w:rFonts w:hint="cs"/>
          <w:rtl/>
        </w:rPr>
        <w:t>48</w:t>
      </w:r>
      <w:r w:rsidR="008D7ADF" w:rsidRPr="008D7ADF">
        <w:rPr>
          <w:rFonts w:hint="cs"/>
          <w:rtl/>
        </w:rPr>
        <w:t xml:space="preserve"> -</w:t>
      </w:r>
      <w:r w:rsidR="008D7ADF" w:rsidRPr="008D7ADF">
        <w:rPr>
          <w:rFonts w:hint="cs"/>
          <w:rtl/>
        </w:rPr>
        <w:tab/>
      </w:r>
      <w:r w:rsidR="008D7ADF" w:rsidRPr="008D7ADF">
        <w:rPr>
          <w:b/>
          <w:bCs/>
          <w:rtl/>
        </w:rPr>
        <w:t>تشدد اللجنة على أن التنفيذ الكامل والفعال للاتفاقية لا غنى عنه في سبيل تحقيق الأهداف الإنمائية للألفية. وتدعو إلى إدماج منظور جنساني وإلى التجسيد الواضح لأحكام الاتفاقية في جميع الجهود الرامية إلى تحقيق تلك الأهداف، وتطلب إلى الدولة الطرف أن تدرج معلومات عن ذلك في تقريرها الدوري المقبل.</w:t>
      </w:r>
    </w:p>
    <w:p w:rsidR="00435822" w:rsidRPr="00435822" w:rsidRDefault="00435822" w:rsidP="00435822">
      <w:pPr>
        <w:pStyle w:val="SingleTxt"/>
        <w:spacing w:after="0" w:line="120" w:lineRule="exact"/>
        <w:jc w:val="both"/>
        <w:rPr>
          <w:rFonts w:hint="cs"/>
          <w:b/>
          <w:bCs/>
          <w:sz w:val="12"/>
          <w:rtl/>
        </w:rPr>
      </w:pPr>
    </w:p>
    <w:p w:rsidR="008D7ADF" w:rsidRPr="008D7ADF" w:rsidRDefault="008D7ADF" w:rsidP="004358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8D7ADF">
        <w:rPr>
          <w:rFonts w:hint="cs"/>
          <w:rtl/>
        </w:rPr>
        <w:tab/>
      </w:r>
      <w:r w:rsidRPr="008D7ADF">
        <w:rPr>
          <w:rFonts w:hint="cs"/>
          <w:rtl/>
        </w:rPr>
        <w:tab/>
      </w:r>
      <w:r w:rsidRPr="008D7ADF">
        <w:rPr>
          <w:rtl/>
        </w:rPr>
        <w:t>النشر</w:t>
      </w:r>
    </w:p>
    <w:p w:rsidR="008D7ADF" w:rsidRPr="008D7ADF" w:rsidRDefault="00435822" w:rsidP="00435822">
      <w:pPr>
        <w:pStyle w:val="SingleTxt"/>
        <w:jc w:val="both"/>
        <w:rPr>
          <w:rtl/>
        </w:rPr>
      </w:pPr>
      <w:r>
        <w:rPr>
          <w:rFonts w:hint="cs"/>
          <w:rtl/>
        </w:rPr>
        <w:t>49</w:t>
      </w:r>
      <w:r w:rsidR="008D7ADF" w:rsidRPr="008D7ADF">
        <w:rPr>
          <w:rFonts w:hint="cs"/>
          <w:rtl/>
        </w:rPr>
        <w:t xml:space="preserve"> -</w:t>
      </w:r>
      <w:r w:rsidR="008D7ADF" w:rsidRPr="008D7ADF">
        <w:rPr>
          <w:rFonts w:hint="cs"/>
          <w:rtl/>
        </w:rPr>
        <w:tab/>
      </w:r>
      <w:r w:rsidR="008D7ADF" w:rsidRPr="008D7ADF">
        <w:rPr>
          <w:b/>
          <w:bCs/>
          <w:rtl/>
        </w:rPr>
        <w:t xml:space="preserve">تطلب اللجنة أن تُنشَر هذه الملاحظات الختامية في الأرجنتين على نطاق واسع من أجل توعية الشعب، بما </w:t>
      </w:r>
      <w:r w:rsidR="008D7ADF" w:rsidRPr="008D7ADF">
        <w:rPr>
          <w:rFonts w:hint="cs"/>
          <w:b/>
          <w:bCs/>
          <w:rtl/>
        </w:rPr>
        <w:t xml:space="preserve">في ذلك </w:t>
      </w:r>
      <w:r w:rsidR="008D7ADF" w:rsidRPr="008D7ADF">
        <w:rPr>
          <w:b/>
          <w:bCs/>
          <w:rtl/>
        </w:rPr>
        <w:t>المسؤول</w:t>
      </w:r>
      <w:r>
        <w:rPr>
          <w:rFonts w:hint="cs"/>
          <w:b/>
          <w:bCs/>
          <w:rtl/>
        </w:rPr>
        <w:t>و</w:t>
      </w:r>
      <w:r w:rsidR="008D7ADF" w:rsidRPr="008D7ADF">
        <w:rPr>
          <w:b/>
          <w:bCs/>
          <w:rtl/>
        </w:rPr>
        <w:t>ن الحكومي</w:t>
      </w:r>
      <w:r>
        <w:rPr>
          <w:rFonts w:hint="cs"/>
          <w:b/>
          <w:bCs/>
          <w:rtl/>
        </w:rPr>
        <w:t>و</w:t>
      </w:r>
      <w:r w:rsidR="008D7ADF" w:rsidRPr="008D7ADF">
        <w:rPr>
          <w:b/>
          <w:bCs/>
          <w:rtl/>
        </w:rPr>
        <w:t>ن والسياسي</w:t>
      </w:r>
      <w:r>
        <w:rPr>
          <w:rFonts w:hint="cs"/>
          <w:b/>
          <w:bCs/>
          <w:rtl/>
        </w:rPr>
        <w:t>و</w:t>
      </w:r>
      <w:r w:rsidR="008D7ADF" w:rsidRPr="008D7ADF">
        <w:rPr>
          <w:b/>
          <w:bCs/>
          <w:rtl/>
        </w:rPr>
        <w:t>ن والبرلماني</w:t>
      </w:r>
      <w:r>
        <w:rPr>
          <w:rFonts w:hint="cs"/>
          <w:b/>
          <w:bCs/>
          <w:rtl/>
        </w:rPr>
        <w:t>و</w:t>
      </w:r>
      <w:r w:rsidR="008D7ADF" w:rsidRPr="008D7ADF">
        <w:rPr>
          <w:b/>
          <w:bCs/>
          <w:rtl/>
        </w:rPr>
        <w:t>ن والمنظمات النسائية ومنظمات حقوق الإنسان، بال</w:t>
      </w:r>
      <w:r>
        <w:rPr>
          <w:rFonts w:hint="cs"/>
          <w:b/>
          <w:bCs/>
          <w:rtl/>
        </w:rPr>
        <w:t>خطوات</w:t>
      </w:r>
      <w:r w:rsidR="008D7ADF" w:rsidRPr="008D7ADF">
        <w:rPr>
          <w:b/>
          <w:bCs/>
          <w:rtl/>
        </w:rPr>
        <w:t xml:space="preserve"> التي اتخذت لكفالة مساواة المرأة بالرجل بحكم القانون وبحكم الواقع، وبالخطوات الأخرى اللازمة في هذا الصدد. وتوصي اللجنة بأن </w:t>
      </w:r>
      <w:r w:rsidR="008D7ADF" w:rsidRPr="008D7ADF">
        <w:rPr>
          <w:rFonts w:hint="cs"/>
          <w:b/>
          <w:bCs/>
          <w:rtl/>
        </w:rPr>
        <w:t xml:space="preserve">يمتد ذلك </w:t>
      </w:r>
      <w:r w:rsidR="008D7ADF" w:rsidRPr="008D7ADF">
        <w:rPr>
          <w:b/>
          <w:bCs/>
          <w:rtl/>
        </w:rPr>
        <w:t xml:space="preserve">النشر </w:t>
      </w:r>
      <w:r w:rsidR="008D7ADF" w:rsidRPr="008D7ADF">
        <w:rPr>
          <w:rFonts w:hint="cs"/>
          <w:b/>
          <w:bCs/>
          <w:rtl/>
        </w:rPr>
        <w:t xml:space="preserve">إلى </w:t>
      </w:r>
      <w:r w:rsidR="008D7ADF" w:rsidRPr="008D7ADF">
        <w:rPr>
          <w:b/>
          <w:bCs/>
          <w:rtl/>
        </w:rPr>
        <w:t>المجتمعات المحلية. وت</w:t>
      </w:r>
      <w:r w:rsidR="008D7ADF" w:rsidRPr="008D7ADF">
        <w:rPr>
          <w:rFonts w:hint="cs"/>
          <w:b/>
          <w:bCs/>
          <w:rtl/>
        </w:rPr>
        <w:t>ُ</w:t>
      </w:r>
      <w:r w:rsidR="008D7ADF" w:rsidRPr="008D7ADF">
        <w:rPr>
          <w:b/>
          <w:bCs/>
          <w:rtl/>
        </w:rPr>
        <w:t xml:space="preserve">شجَّع الدولة الطرف على تنظيم سلسلة من الاجتماعات لمناقشة التقدم المحرز في تنفيذ </w:t>
      </w:r>
      <w:r w:rsidR="008D7ADF" w:rsidRPr="008D7ADF">
        <w:rPr>
          <w:rFonts w:hint="cs"/>
          <w:b/>
          <w:bCs/>
          <w:rtl/>
        </w:rPr>
        <w:t xml:space="preserve">هذه </w:t>
      </w:r>
      <w:r w:rsidR="008D7ADF" w:rsidRPr="008D7ADF">
        <w:rPr>
          <w:b/>
          <w:bCs/>
          <w:rtl/>
        </w:rPr>
        <w:t>الملاحظات. وتطلب اللجنة إلى الدولة الطرف أن تواصل نشر التوصيات العامة للجنة</w:t>
      </w:r>
      <w:r w:rsidR="008D7ADF" w:rsidRPr="008D7ADF">
        <w:rPr>
          <w:rFonts w:hint="cs"/>
          <w:b/>
          <w:bCs/>
          <w:rtl/>
        </w:rPr>
        <w:t>،</w:t>
      </w:r>
      <w:r w:rsidR="008D7ADF" w:rsidRPr="008D7ADF">
        <w:rPr>
          <w:b/>
          <w:bCs/>
          <w:rtl/>
        </w:rPr>
        <w:t xml:space="preserve"> وإعلان ومنهاج عمل بيجين</w:t>
      </w:r>
      <w:r w:rsidR="008D7ADF" w:rsidRPr="008D7ADF">
        <w:rPr>
          <w:rFonts w:hint="cs"/>
          <w:b/>
          <w:bCs/>
          <w:rtl/>
        </w:rPr>
        <w:t>،</w:t>
      </w:r>
      <w:r w:rsidR="008D7ADF" w:rsidRPr="008D7ADF">
        <w:rPr>
          <w:b/>
          <w:bCs/>
          <w:rtl/>
        </w:rPr>
        <w:t xml:space="preserve"> ونتائج الدورة الاستثنائية الثالثة والعشرين للجمعية العامة عن موضوع </w:t>
      </w:r>
      <w:r w:rsidR="008D7ADF" w:rsidRPr="008D7ADF">
        <w:rPr>
          <w:rFonts w:hint="cs"/>
          <w:b/>
          <w:bCs/>
          <w:rtl/>
        </w:rPr>
        <w:t>”</w:t>
      </w:r>
      <w:r w:rsidR="008D7ADF" w:rsidRPr="008D7ADF">
        <w:rPr>
          <w:b/>
          <w:bCs/>
          <w:rtl/>
        </w:rPr>
        <w:t>المرأة عام 2000: المساواة بين الجنسين والتنمية والسلام في القرن الحادي والعشرين</w:t>
      </w:r>
      <w:r w:rsidR="008D7ADF" w:rsidRPr="008D7ADF">
        <w:rPr>
          <w:rFonts w:hint="cs"/>
          <w:b/>
          <w:bCs/>
          <w:rtl/>
        </w:rPr>
        <w:t>“</w:t>
      </w:r>
      <w:r w:rsidR="008D7ADF" w:rsidRPr="008D7ADF">
        <w:rPr>
          <w:b/>
          <w:bCs/>
          <w:rtl/>
        </w:rPr>
        <w:t>، على نطاق واسع ولا سيما لدى المنظمات النسائية ومنظمات حقوق الإنسان.</w:t>
      </w:r>
    </w:p>
    <w:p w:rsidR="00435822" w:rsidRPr="00435822" w:rsidRDefault="00435822" w:rsidP="00435822">
      <w:pPr>
        <w:pStyle w:val="SingleTxt"/>
        <w:spacing w:after="0" w:line="120" w:lineRule="exact"/>
        <w:jc w:val="both"/>
        <w:rPr>
          <w:rFonts w:hint="cs"/>
          <w:b/>
          <w:bCs/>
          <w:sz w:val="12"/>
          <w:rtl/>
        </w:rPr>
      </w:pPr>
    </w:p>
    <w:p w:rsidR="008D7ADF" w:rsidRPr="008D7ADF" w:rsidRDefault="008D7ADF" w:rsidP="004358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8D7ADF">
        <w:rPr>
          <w:rFonts w:hint="cs"/>
          <w:rtl/>
        </w:rPr>
        <w:tab/>
      </w:r>
      <w:r w:rsidRPr="008D7ADF">
        <w:rPr>
          <w:rFonts w:hint="cs"/>
          <w:rtl/>
        </w:rPr>
        <w:tab/>
      </w:r>
      <w:r w:rsidRPr="008D7ADF">
        <w:rPr>
          <w:rtl/>
        </w:rPr>
        <w:t>التصديق على المعاهدات الأخرى</w:t>
      </w:r>
    </w:p>
    <w:p w:rsidR="008D7ADF" w:rsidRPr="008D7ADF" w:rsidRDefault="00435822" w:rsidP="00435822">
      <w:pPr>
        <w:pStyle w:val="SingleTxt"/>
        <w:jc w:val="both"/>
        <w:rPr>
          <w:rFonts w:hint="cs"/>
          <w:b/>
          <w:bCs/>
          <w:rtl/>
        </w:rPr>
      </w:pPr>
      <w:r>
        <w:rPr>
          <w:rFonts w:hint="cs"/>
          <w:rtl/>
        </w:rPr>
        <w:t>50</w:t>
      </w:r>
      <w:r w:rsidR="008D7ADF" w:rsidRPr="008D7ADF">
        <w:rPr>
          <w:rFonts w:hint="cs"/>
          <w:rtl/>
        </w:rPr>
        <w:t xml:space="preserve"> -</w:t>
      </w:r>
      <w:r w:rsidR="008D7ADF" w:rsidRPr="008D7ADF">
        <w:rPr>
          <w:rFonts w:hint="cs"/>
          <w:rtl/>
        </w:rPr>
        <w:tab/>
      </w:r>
      <w:r w:rsidR="008D7ADF" w:rsidRPr="008D7ADF">
        <w:rPr>
          <w:b/>
          <w:bCs/>
          <w:rtl/>
        </w:rPr>
        <w:t>تلاحظ اللجنة أن انضمام الدولة الطرف إلى الصكوك الدولية الرئيسية التسعة لحقوق الإنسان</w:t>
      </w:r>
      <w:r w:rsidRPr="00435822">
        <w:rPr>
          <w:b/>
          <w:bCs/>
          <w:vertAlign w:val="superscript"/>
          <w:rtl/>
        </w:rPr>
        <w:t>(</w:t>
      </w:r>
      <w:r>
        <w:rPr>
          <w:rStyle w:val="FootnoteReference"/>
          <w:b/>
          <w:bCs/>
          <w:rtl/>
        </w:rPr>
        <w:footnoteReference w:id="1"/>
      </w:r>
      <w:r w:rsidRPr="00435822">
        <w:rPr>
          <w:b/>
          <w:bCs/>
          <w:vertAlign w:val="superscript"/>
          <w:rtl/>
        </w:rPr>
        <w:t>)</w:t>
      </w:r>
      <w:r w:rsidR="004C00C0">
        <w:rPr>
          <w:rFonts w:hint="cs"/>
          <w:b/>
          <w:bCs/>
          <w:rtl/>
        </w:rPr>
        <w:t xml:space="preserve"> </w:t>
      </w:r>
      <w:r w:rsidR="008D7ADF" w:rsidRPr="008D7ADF">
        <w:rPr>
          <w:b/>
          <w:bCs/>
          <w:rtl/>
        </w:rPr>
        <w:t>سيعزز من تمتع المرأة بما لها من حقوق الإنسان والحريات الأساسية في جميع جوانب الحياة</w:t>
      </w:r>
      <w:r w:rsidR="008D7ADF" w:rsidRPr="008D7ADF">
        <w:rPr>
          <w:rFonts w:hint="cs"/>
          <w:b/>
          <w:bCs/>
          <w:rtl/>
        </w:rPr>
        <w:t>.</w:t>
      </w:r>
      <w:r w:rsidR="008D7ADF" w:rsidRPr="008D7ADF">
        <w:rPr>
          <w:b/>
          <w:bCs/>
          <w:rtl/>
        </w:rPr>
        <w:t xml:space="preserve"> وترحب اللجنة بتصديق الدولة الطرف على الاتفاقية الدولية لحماية حقوق جميع العمال المهاجرين وأفراد أسرهم</w:t>
      </w:r>
      <w:r w:rsidR="008D7ADF" w:rsidRPr="008D7ADF">
        <w:rPr>
          <w:rFonts w:hint="cs"/>
          <w:b/>
          <w:bCs/>
          <w:rtl/>
        </w:rPr>
        <w:t>.</w:t>
      </w:r>
    </w:p>
    <w:p w:rsidR="00435822" w:rsidRPr="00435822" w:rsidRDefault="00435822" w:rsidP="00435822">
      <w:pPr>
        <w:pStyle w:val="SingleTxt"/>
        <w:spacing w:after="0" w:line="120" w:lineRule="exact"/>
        <w:jc w:val="both"/>
        <w:rPr>
          <w:rFonts w:hint="cs"/>
          <w:b/>
          <w:bCs/>
          <w:sz w:val="12"/>
          <w:rtl/>
        </w:rPr>
      </w:pPr>
    </w:p>
    <w:p w:rsidR="008D7ADF" w:rsidRPr="008D7ADF" w:rsidRDefault="008D7ADF" w:rsidP="004358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8D7ADF">
        <w:rPr>
          <w:rFonts w:hint="cs"/>
          <w:rtl/>
        </w:rPr>
        <w:tab/>
      </w:r>
      <w:r w:rsidRPr="008D7ADF">
        <w:rPr>
          <w:rFonts w:hint="cs"/>
          <w:rtl/>
        </w:rPr>
        <w:tab/>
      </w:r>
      <w:r w:rsidRPr="008D7ADF">
        <w:rPr>
          <w:rtl/>
        </w:rPr>
        <w:t>متابعة الملاحظات الختامية</w:t>
      </w:r>
    </w:p>
    <w:p w:rsidR="008D7ADF" w:rsidRPr="008D7ADF" w:rsidRDefault="008D7ADF" w:rsidP="00435822">
      <w:pPr>
        <w:pStyle w:val="SingleTxt"/>
        <w:jc w:val="both"/>
        <w:rPr>
          <w:b/>
          <w:bCs/>
          <w:rtl/>
        </w:rPr>
      </w:pPr>
      <w:r w:rsidRPr="008D7ADF">
        <w:rPr>
          <w:rFonts w:hint="cs"/>
          <w:rtl/>
        </w:rPr>
        <w:t>5</w:t>
      </w:r>
      <w:r w:rsidR="00435822">
        <w:rPr>
          <w:rFonts w:hint="cs"/>
          <w:rtl/>
        </w:rPr>
        <w:t>1</w:t>
      </w:r>
      <w:r w:rsidRPr="008D7ADF">
        <w:rPr>
          <w:rFonts w:hint="cs"/>
          <w:rtl/>
        </w:rPr>
        <w:t xml:space="preserve"> -</w:t>
      </w:r>
      <w:r w:rsidRPr="008D7ADF">
        <w:rPr>
          <w:rFonts w:hint="cs"/>
          <w:b/>
          <w:bCs/>
          <w:rtl/>
        </w:rPr>
        <w:tab/>
      </w:r>
      <w:r w:rsidRPr="008D7ADF">
        <w:rPr>
          <w:b/>
          <w:bCs/>
          <w:rtl/>
        </w:rPr>
        <w:t xml:space="preserve">تطلب اللجنة إلى الدولة الطرف أن تقدم، في غضون عامين، معلومات </w:t>
      </w:r>
      <w:r w:rsidR="00435822">
        <w:rPr>
          <w:rFonts w:hint="cs"/>
          <w:b/>
          <w:bCs/>
          <w:rtl/>
        </w:rPr>
        <w:t xml:space="preserve">تحريرية عن الخطوات المتخذة لتنفيذ </w:t>
      </w:r>
      <w:r w:rsidRPr="008D7ADF">
        <w:rPr>
          <w:b/>
          <w:bCs/>
          <w:rtl/>
        </w:rPr>
        <w:t>التوصيات الواردة في الفقرتين 25 و</w:t>
      </w:r>
      <w:r w:rsidRPr="008D7ADF">
        <w:rPr>
          <w:rFonts w:hint="cs"/>
          <w:b/>
          <w:bCs/>
          <w:rtl/>
        </w:rPr>
        <w:t xml:space="preserve"> </w:t>
      </w:r>
      <w:r w:rsidRPr="008D7ADF">
        <w:rPr>
          <w:b/>
          <w:bCs/>
          <w:rtl/>
        </w:rPr>
        <w:t xml:space="preserve">40 أعلاه. </w:t>
      </w:r>
    </w:p>
    <w:p w:rsidR="00435822" w:rsidRPr="00435822" w:rsidRDefault="00435822" w:rsidP="00435822">
      <w:pPr>
        <w:pStyle w:val="SingleTxt"/>
        <w:spacing w:after="0" w:line="120" w:lineRule="exact"/>
        <w:jc w:val="both"/>
        <w:rPr>
          <w:rFonts w:hint="cs"/>
          <w:b/>
          <w:bCs/>
          <w:sz w:val="12"/>
          <w:rtl/>
        </w:rPr>
      </w:pPr>
    </w:p>
    <w:p w:rsidR="008D7ADF" w:rsidRDefault="008D7ADF" w:rsidP="004707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8D7ADF">
        <w:rPr>
          <w:rFonts w:hint="cs"/>
          <w:rtl/>
        </w:rPr>
        <w:tab/>
      </w:r>
      <w:r w:rsidRPr="008D7ADF">
        <w:rPr>
          <w:rFonts w:hint="cs"/>
          <w:rtl/>
        </w:rPr>
        <w:tab/>
      </w:r>
      <w:r w:rsidR="004707F7">
        <w:rPr>
          <w:rFonts w:hint="cs"/>
          <w:rtl/>
        </w:rPr>
        <w:t xml:space="preserve">إعدادا </w:t>
      </w:r>
      <w:r w:rsidRPr="008D7ADF">
        <w:rPr>
          <w:rtl/>
        </w:rPr>
        <w:t>التقرير المقبل</w:t>
      </w:r>
    </w:p>
    <w:p w:rsidR="004707F7" w:rsidRDefault="004707F7" w:rsidP="004707F7">
      <w:pPr>
        <w:pStyle w:val="SingleTxt"/>
        <w:rPr>
          <w:rFonts w:hint="cs"/>
          <w:rtl/>
        </w:rPr>
      </w:pPr>
      <w:r>
        <w:rPr>
          <w:rFonts w:hint="cs"/>
          <w:rtl/>
        </w:rPr>
        <w:t>52 -</w:t>
      </w:r>
      <w:r>
        <w:rPr>
          <w:rFonts w:hint="cs"/>
          <w:rtl/>
        </w:rPr>
        <w:tab/>
      </w:r>
      <w:r w:rsidRPr="006E38D2">
        <w:rPr>
          <w:rFonts w:hint="cs"/>
          <w:b/>
          <w:bCs/>
          <w:rtl/>
        </w:rPr>
        <w:t>تطلب اللجنة إلى الدولة الطرف أن تكفل مشاركة واسعة من كافة الوزارات والهيئات العامة لدى إعداد التقرير المقبل، وأن تستشير مختلف المنظمات النسائية ومنظمات حقوق الإنسان خلال تلك المرحلة.</w:t>
      </w:r>
    </w:p>
    <w:p w:rsidR="008D7ADF" w:rsidRPr="008D7ADF" w:rsidRDefault="004707F7" w:rsidP="004707F7">
      <w:pPr>
        <w:pStyle w:val="SingleTxt"/>
        <w:jc w:val="both"/>
        <w:rPr>
          <w:b/>
          <w:bCs/>
          <w:rtl/>
        </w:rPr>
      </w:pPr>
      <w:r>
        <w:rPr>
          <w:rFonts w:hint="cs"/>
          <w:rtl/>
        </w:rPr>
        <w:t>53</w:t>
      </w:r>
      <w:r w:rsidR="008D7ADF" w:rsidRPr="008D7ADF">
        <w:rPr>
          <w:rFonts w:hint="cs"/>
          <w:rtl/>
        </w:rPr>
        <w:t xml:space="preserve"> -</w:t>
      </w:r>
      <w:r w:rsidR="008D7ADF" w:rsidRPr="008D7ADF">
        <w:rPr>
          <w:rFonts w:hint="cs"/>
          <w:rtl/>
        </w:rPr>
        <w:tab/>
      </w:r>
      <w:r w:rsidRPr="004707F7">
        <w:rPr>
          <w:rFonts w:hint="cs"/>
          <w:b/>
          <w:bCs/>
          <w:rtl/>
        </w:rPr>
        <w:t>و</w:t>
      </w:r>
      <w:r w:rsidR="008D7ADF" w:rsidRPr="008D7ADF">
        <w:rPr>
          <w:b/>
          <w:bCs/>
          <w:rtl/>
        </w:rPr>
        <w:t xml:space="preserve">تطلب اللجنة إلى الدولة الطرف أن تستجيب للشواغل المعرب عنها في هذه الملاحظات الختامية وذلك في تقريرها الدوري المقبل المقدّم بموجب المادة 18 من الاتفاقية. وتدعو اللجنة الدولة الطرف إلى تقديم تقريرها الدوري المقبل في شهر تموز/يوليه عام 2014. </w:t>
      </w:r>
    </w:p>
    <w:p w:rsidR="002F0573" w:rsidRDefault="008D7ADF" w:rsidP="004707F7">
      <w:pPr>
        <w:pStyle w:val="SingleTxt"/>
        <w:jc w:val="both"/>
        <w:rPr>
          <w:rFonts w:hint="cs"/>
          <w:b/>
          <w:bCs/>
          <w:rtl/>
        </w:rPr>
      </w:pPr>
      <w:r w:rsidRPr="008D7ADF">
        <w:rPr>
          <w:rFonts w:hint="cs"/>
          <w:rtl/>
        </w:rPr>
        <w:t>5</w:t>
      </w:r>
      <w:r w:rsidR="004707F7">
        <w:rPr>
          <w:rFonts w:hint="cs"/>
          <w:rtl/>
        </w:rPr>
        <w:t>4</w:t>
      </w:r>
      <w:r w:rsidRPr="008D7ADF">
        <w:rPr>
          <w:rFonts w:hint="cs"/>
          <w:b/>
          <w:bCs/>
          <w:rtl/>
        </w:rPr>
        <w:t xml:space="preserve"> </w:t>
      </w:r>
      <w:r w:rsidRPr="008D7ADF">
        <w:rPr>
          <w:rFonts w:hint="cs"/>
          <w:rtl/>
        </w:rPr>
        <w:t>-</w:t>
      </w:r>
      <w:r w:rsidRPr="008D7ADF">
        <w:rPr>
          <w:rFonts w:hint="cs"/>
          <w:b/>
          <w:bCs/>
          <w:rtl/>
        </w:rPr>
        <w:tab/>
      </w:r>
      <w:r w:rsidRPr="008D7ADF">
        <w:rPr>
          <w:b/>
          <w:bCs/>
          <w:rtl/>
        </w:rPr>
        <w:t xml:space="preserve">وتدعو اللجنة الدولة الطرف إلى </w:t>
      </w:r>
      <w:r w:rsidRPr="008D7ADF">
        <w:rPr>
          <w:rFonts w:hint="cs"/>
          <w:b/>
          <w:bCs/>
          <w:rtl/>
        </w:rPr>
        <w:t>إ</w:t>
      </w:r>
      <w:r w:rsidRPr="008D7ADF">
        <w:rPr>
          <w:b/>
          <w:bCs/>
          <w:rtl/>
        </w:rPr>
        <w:t xml:space="preserve">تباع </w:t>
      </w:r>
      <w:r w:rsidRPr="008D7ADF">
        <w:rPr>
          <w:rFonts w:hint="cs"/>
          <w:b/>
          <w:bCs/>
          <w:rtl/>
        </w:rPr>
        <w:t>”</w:t>
      </w:r>
      <w:r w:rsidRPr="008D7ADF">
        <w:rPr>
          <w:b/>
          <w:bCs/>
          <w:rtl/>
        </w:rPr>
        <w:t>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w:t>
      </w:r>
      <w:r w:rsidRPr="008D7ADF">
        <w:rPr>
          <w:rFonts w:hint="eastAsia"/>
          <w:b/>
          <w:bCs/>
          <w:rtl/>
        </w:rPr>
        <w:t>“</w:t>
      </w:r>
      <w:r w:rsidRPr="008D7ADF">
        <w:rPr>
          <w:rFonts w:hint="cs"/>
          <w:b/>
          <w:bCs/>
          <w:rtl/>
        </w:rPr>
        <w:t>،</w:t>
      </w:r>
      <w:r w:rsidRPr="008D7ADF">
        <w:rPr>
          <w:b/>
          <w:bCs/>
          <w:rtl/>
        </w:rPr>
        <w:t xml:space="preserve"> التي أقرها الاجتماع الخامس المشترك بين لجان الهيئات المنشأة بموجب معاهدات حقوق الإنسان في حزيران/يونيه 2006 (</w:t>
      </w:r>
      <w:r w:rsidRPr="008D7ADF">
        <w:rPr>
          <w:rFonts w:hint="cs"/>
          <w:b/>
          <w:bCs/>
          <w:rtl/>
        </w:rPr>
        <w:t xml:space="preserve">انظر </w:t>
      </w:r>
      <w:r w:rsidRPr="008D7ADF">
        <w:rPr>
          <w:b/>
          <w:bCs/>
        </w:rPr>
        <w:t>HRI/MC/2006/3</w:t>
      </w:r>
      <w:r w:rsidRPr="008D7ADF">
        <w:rPr>
          <w:b/>
          <w:bCs/>
          <w:rtl/>
        </w:rPr>
        <w:t xml:space="preserve"> و </w:t>
      </w:r>
      <w:r w:rsidRPr="008D7ADF">
        <w:rPr>
          <w:b/>
          <w:bCs/>
        </w:rPr>
        <w:t>Corr.1</w:t>
      </w:r>
      <w:r w:rsidRPr="008D7ADF">
        <w:rPr>
          <w:b/>
          <w:bCs/>
          <w:rtl/>
        </w:rPr>
        <w:t xml:space="preserve">). ويجب تطبيق المبادئ التوجيهية لتقديم التقارير الخاصة بمعاهدات بعينها، التي اعتمدتها اللجنة في دورتها الأربعين في كانون الثاني/يناير 2008، بالاقتران مع المبادئ التوجيهية المنسقة لتقديم وثيقة أساسية موحدة. فهما يشكلان معا المبادئ التوجيهية المنسقة لتقديم التقارير بموجب اتفاقية القضاء على جميع أشكال التمييز ضد المرأة. وينبغي أن يقتصر عدد صفحات الوثيقة الخاصة بمعاهدة بعينها على 40 صفحة، </w:t>
      </w:r>
      <w:r w:rsidRPr="008D7ADF">
        <w:rPr>
          <w:rFonts w:hint="cs"/>
          <w:b/>
          <w:bCs/>
          <w:rtl/>
        </w:rPr>
        <w:t xml:space="preserve">بينما </w:t>
      </w:r>
      <w:r w:rsidRPr="008D7ADF">
        <w:rPr>
          <w:b/>
          <w:bCs/>
          <w:rtl/>
        </w:rPr>
        <w:t>يتعين ألا يتجاوز عدد صفحات الوثيقة الأساسية الموحدة المستكملة 60 إلى 80 صفحة.</w:t>
      </w:r>
    </w:p>
    <w:p w:rsidR="004707F7" w:rsidRPr="004707F7" w:rsidRDefault="004707F7" w:rsidP="004707F7">
      <w:pPr>
        <w:pStyle w:val="SingleTxt"/>
        <w:spacing w:after="0" w:line="240" w:lineRule="auto"/>
        <w:jc w:val="both"/>
        <w:rPr>
          <w:rFonts w:hint="cs"/>
          <w:rtl/>
        </w:rPr>
      </w:pPr>
      <w:r>
        <w:rPr>
          <w:rFonts w:hint="cs"/>
          <w:noProof/>
          <w:w w:val="100"/>
          <w:rtl/>
        </w:rPr>
        <w:pict>
          <v:line id="_x0000_s1026" style="position:absolute;left:0;text-align:left;z-index:1" from="206.6pt,24pt" to="278.6pt,24pt" strokeweight=".25pt"/>
        </w:pict>
      </w:r>
    </w:p>
    <w:sectPr w:rsidR="004707F7" w:rsidRPr="004707F7" w:rsidSect="001B1E60">
      <w:headerReference w:type="even" r:id="rId13"/>
      <w:headerReference w:type="default" r:id="rId14"/>
      <w:footerReference w:type="even" r:id="rId15"/>
      <w:footerReference w:type="default" r:id="rId16"/>
      <w:headerReference w:type="first" r:id="rId17"/>
      <w:footerReference w:type="first" r:id="rId18"/>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0-15T09:08:00Z" w:initials="Start">
    <w:p w:rsidR="00E26F4B" w:rsidRDefault="00E26F4B">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NO&gt;&gt;N1048531A&lt;&lt;ODS JOB NO</w:t>
      </w:r>
      <w:r>
        <w:rPr>
          <w:rtl/>
        </w:rPr>
        <w:t>&gt;&gt;</w:t>
      </w:r>
    </w:p>
    <w:p w:rsidR="00E26F4B" w:rsidRDefault="00E26F4B">
      <w:pPr>
        <w:pStyle w:val="CommentText"/>
        <w:rPr>
          <w:rtl/>
        </w:rPr>
      </w:pPr>
      <w:r>
        <w:rPr>
          <w:rtl/>
        </w:rPr>
        <w:t>&lt;&lt;</w:t>
      </w:r>
      <w:r>
        <w:t>ODS DOC SYMBOL1&gt;&gt;CEDAW/C/ARG/CO/6&lt;&lt;ODS DOC SYMBOL1</w:t>
      </w:r>
      <w:r>
        <w:rPr>
          <w:rtl/>
        </w:rPr>
        <w:t>&gt;&gt;</w:t>
      </w:r>
    </w:p>
    <w:p w:rsidR="00E26F4B" w:rsidRDefault="00E26F4B">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0A8B" w:rsidRDefault="00EE0A8B">
      <w:r>
        <w:separator/>
      </w:r>
    </w:p>
  </w:endnote>
  <w:endnote w:type="continuationSeparator" w:id="0">
    <w:p w:rsidR="00EE0A8B" w:rsidRDefault="00EE0A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26F4B" w:rsidTr="001B1E60">
      <w:tblPrEx>
        <w:tblCellMar>
          <w:top w:w="0" w:type="dxa"/>
          <w:bottom w:w="0" w:type="dxa"/>
        </w:tblCellMar>
      </w:tblPrEx>
      <w:tc>
        <w:tcPr>
          <w:tcW w:w="5033" w:type="dxa"/>
          <w:shd w:val="clear" w:color="auto" w:fill="auto"/>
        </w:tcPr>
        <w:p w:rsidR="00E26F4B" w:rsidRPr="001B1E60" w:rsidRDefault="00E26F4B" w:rsidP="001B1E6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E26F4B" w:rsidRPr="001B1E60" w:rsidRDefault="00E26F4B" w:rsidP="001B1E6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97F71">
            <w:rPr>
              <w:b w:val="0"/>
              <w:w w:val="103"/>
            </w:rPr>
            <w:t>10-48531</w:t>
          </w:r>
          <w:r>
            <w:rPr>
              <w:b w:val="0"/>
              <w:w w:val="103"/>
            </w:rPr>
            <w:fldChar w:fldCharType="end"/>
          </w:r>
        </w:p>
      </w:tc>
    </w:tr>
  </w:tbl>
  <w:p w:rsidR="00E26F4B" w:rsidRPr="001B1E60" w:rsidRDefault="00E26F4B" w:rsidP="001B1E6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26F4B" w:rsidTr="001B1E60">
      <w:tblPrEx>
        <w:tblCellMar>
          <w:top w:w="0" w:type="dxa"/>
          <w:bottom w:w="0" w:type="dxa"/>
        </w:tblCellMar>
      </w:tblPrEx>
      <w:tc>
        <w:tcPr>
          <w:tcW w:w="5033" w:type="dxa"/>
          <w:shd w:val="clear" w:color="auto" w:fill="auto"/>
        </w:tcPr>
        <w:p w:rsidR="00E26F4B" w:rsidRPr="001B1E60" w:rsidRDefault="00E26F4B" w:rsidP="001B1E60">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97F71">
            <w:rPr>
              <w:b w:val="0"/>
              <w:w w:val="103"/>
            </w:rPr>
            <w:t>10-48531</w:t>
          </w:r>
          <w:r>
            <w:rPr>
              <w:b w:val="0"/>
              <w:w w:val="103"/>
            </w:rPr>
            <w:fldChar w:fldCharType="end"/>
          </w:r>
        </w:p>
      </w:tc>
      <w:tc>
        <w:tcPr>
          <w:tcW w:w="5033" w:type="dxa"/>
          <w:shd w:val="clear" w:color="auto" w:fill="auto"/>
        </w:tcPr>
        <w:p w:rsidR="00E26F4B" w:rsidRPr="001B1E60" w:rsidRDefault="00E26F4B" w:rsidP="001B1E60">
          <w:pPr>
            <w:pStyle w:val="Footer"/>
            <w:rPr>
              <w:w w:val="103"/>
            </w:rPr>
          </w:pPr>
          <w:r>
            <w:rPr>
              <w:w w:val="103"/>
            </w:rPr>
            <w:fldChar w:fldCharType="begin"/>
          </w:r>
          <w:r>
            <w:rPr>
              <w:w w:val="103"/>
            </w:rPr>
            <w:instrText xml:space="preserve"> PAGE  \* MERGEFORMAT </w:instrText>
          </w:r>
          <w:r>
            <w:rPr>
              <w:w w:val="103"/>
            </w:rPr>
            <w:fldChar w:fldCharType="separate"/>
          </w:r>
          <w:r>
            <w:rPr>
              <w:w w:val="103"/>
            </w:rPr>
            <w:t>1</w:t>
          </w:r>
          <w:r>
            <w:rPr>
              <w:w w:val="103"/>
            </w:rPr>
            <w:fldChar w:fldCharType="end"/>
          </w:r>
        </w:p>
      </w:tc>
    </w:tr>
  </w:tbl>
  <w:p w:rsidR="00E26F4B" w:rsidRPr="001B1E60" w:rsidRDefault="00E26F4B" w:rsidP="001B1E6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26F4B">
      <w:tblPrEx>
        <w:tblCellMar>
          <w:top w:w="0" w:type="dxa"/>
          <w:bottom w:w="0" w:type="dxa"/>
        </w:tblCellMar>
      </w:tblPrEx>
      <w:tc>
        <w:tcPr>
          <w:tcW w:w="5033" w:type="dxa"/>
        </w:tcPr>
        <w:p w:rsidR="00E26F4B" w:rsidRDefault="00E26F4B" w:rsidP="001B1E60">
          <w:pPr>
            <w:pStyle w:val="Footer"/>
            <w:spacing w:line="240" w:lineRule="atLeast"/>
            <w:rPr>
              <w:rFonts w:cs="Times New Roman"/>
              <w:b w:val="0"/>
              <w:w w:val="103"/>
              <w:sz w:val="20"/>
            </w:rPr>
          </w:pPr>
          <w:r w:rsidRPr="001B1E60">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E26F4B" w:rsidRDefault="00E26F4B" w:rsidP="001B1E60">
          <w:pPr>
            <w:pStyle w:val="Footer"/>
            <w:jc w:val="right"/>
            <w:rPr>
              <w:rFonts w:cs="Times New Roman"/>
              <w:b w:val="0"/>
              <w:w w:val="103"/>
              <w:sz w:val="20"/>
            </w:rPr>
          </w:pPr>
          <w:r>
            <w:rPr>
              <w:rFonts w:cs="Times New Roman"/>
              <w:b w:val="0"/>
              <w:w w:val="103"/>
              <w:sz w:val="20"/>
            </w:rPr>
            <w:t xml:space="preserve">151010    151010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197F71">
            <w:rPr>
              <w:rFonts w:cs="Times New Roman"/>
              <w:b w:val="0"/>
              <w:w w:val="103"/>
              <w:sz w:val="20"/>
            </w:rPr>
            <w:t>10-48531 (A)</w:t>
          </w:r>
          <w:r>
            <w:rPr>
              <w:rFonts w:cs="Times New Roman"/>
              <w:b w:val="0"/>
              <w:w w:val="103"/>
              <w:sz w:val="20"/>
            </w:rPr>
            <w:fldChar w:fldCharType="end"/>
          </w:r>
        </w:p>
        <w:p w:rsidR="00E26F4B" w:rsidRPr="001B1E60" w:rsidRDefault="00E26F4B" w:rsidP="001B1E60">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197F71">
            <w:rPr>
              <w:rFonts w:ascii="Barcode 3 of 9 by request" w:hAnsi="Barcode 3 of 9 by request" w:cs="Times New Roman"/>
              <w:b w:val="0"/>
              <w:sz w:val="24"/>
            </w:rPr>
            <w:t>*1048531*</w:t>
          </w:r>
          <w:r>
            <w:rPr>
              <w:rFonts w:ascii="Barcode 3 of 9 by request" w:hAnsi="Barcode 3 of 9 by request" w:cs="Times New Roman"/>
              <w:b w:val="0"/>
              <w:sz w:val="24"/>
            </w:rPr>
            <w:fldChar w:fldCharType="end"/>
          </w:r>
        </w:p>
      </w:tc>
    </w:tr>
  </w:tbl>
  <w:p w:rsidR="00E26F4B" w:rsidRPr="001B1E60" w:rsidRDefault="00E26F4B" w:rsidP="001B1E60">
    <w:pPr>
      <w:pStyle w:val="Footer"/>
      <w:spacing w:line="14" w:lineRule="exact"/>
      <w:rPr>
        <w:rFonts w:cs="Times New Roman"/>
        <w:b w:val="0"/>
        <w:w w:val="103"/>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26F4B" w:rsidTr="008D7ADF">
      <w:tblPrEx>
        <w:tblCellMar>
          <w:top w:w="0" w:type="dxa"/>
          <w:bottom w:w="0" w:type="dxa"/>
        </w:tblCellMar>
      </w:tblPrEx>
      <w:tc>
        <w:tcPr>
          <w:tcW w:w="5033" w:type="dxa"/>
          <w:shd w:val="clear" w:color="auto" w:fill="auto"/>
        </w:tcPr>
        <w:p w:rsidR="00E26F4B" w:rsidRPr="00A46191" w:rsidRDefault="00E26F4B" w:rsidP="008D7ADF">
          <w:pPr>
            <w:pStyle w:val="Footer"/>
            <w:jc w:val="right"/>
            <w:rPr>
              <w:w w:val="103"/>
            </w:rPr>
          </w:pPr>
          <w:r>
            <w:rPr>
              <w:w w:val="103"/>
            </w:rPr>
            <w:fldChar w:fldCharType="begin"/>
          </w:r>
          <w:r>
            <w:rPr>
              <w:w w:val="103"/>
            </w:rPr>
            <w:instrText xml:space="preserve"> PAGE  \* MERGEFORMAT </w:instrText>
          </w:r>
          <w:r>
            <w:rPr>
              <w:w w:val="103"/>
            </w:rPr>
            <w:fldChar w:fldCharType="separate"/>
          </w:r>
          <w:r w:rsidR="00197F71">
            <w:rPr>
              <w:w w:val="103"/>
            </w:rPr>
            <w:t>2</w:t>
          </w:r>
          <w:r>
            <w:rPr>
              <w:w w:val="103"/>
            </w:rPr>
            <w:fldChar w:fldCharType="end"/>
          </w:r>
        </w:p>
      </w:tc>
      <w:tc>
        <w:tcPr>
          <w:tcW w:w="5033" w:type="dxa"/>
          <w:shd w:val="clear" w:color="auto" w:fill="auto"/>
        </w:tcPr>
        <w:p w:rsidR="00E26F4B" w:rsidRPr="00A46191" w:rsidRDefault="00E26F4B" w:rsidP="008D7AD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97F71">
            <w:rPr>
              <w:b w:val="0"/>
              <w:w w:val="103"/>
            </w:rPr>
            <w:t>10-48531</w:t>
          </w:r>
          <w:r>
            <w:rPr>
              <w:b w:val="0"/>
              <w:w w:val="103"/>
            </w:rPr>
            <w:fldChar w:fldCharType="end"/>
          </w:r>
        </w:p>
      </w:tc>
    </w:tr>
  </w:tbl>
  <w:p w:rsidR="00E26F4B" w:rsidRPr="00A46191" w:rsidRDefault="00E26F4B" w:rsidP="008D7ADF">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26F4B" w:rsidTr="008D7ADF">
      <w:tblPrEx>
        <w:tblCellMar>
          <w:top w:w="0" w:type="dxa"/>
          <w:bottom w:w="0" w:type="dxa"/>
        </w:tblCellMar>
      </w:tblPrEx>
      <w:tc>
        <w:tcPr>
          <w:tcW w:w="5033" w:type="dxa"/>
          <w:shd w:val="clear" w:color="auto" w:fill="auto"/>
        </w:tcPr>
        <w:p w:rsidR="00E26F4B" w:rsidRPr="00A46191" w:rsidRDefault="00E26F4B" w:rsidP="008D7AD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97F71">
            <w:rPr>
              <w:b w:val="0"/>
              <w:w w:val="103"/>
            </w:rPr>
            <w:t>10-48531</w:t>
          </w:r>
          <w:r>
            <w:rPr>
              <w:b w:val="0"/>
              <w:w w:val="103"/>
            </w:rPr>
            <w:fldChar w:fldCharType="end"/>
          </w:r>
        </w:p>
      </w:tc>
      <w:tc>
        <w:tcPr>
          <w:tcW w:w="5033" w:type="dxa"/>
          <w:shd w:val="clear" w:color="auto" w:fill="auto"/>
        </w:tcPr>
        <w:p w:rsidR="00E26F4B" w:rsidRPr="00A46191" w:rsidRDefault="00E26F4B" w:rsidP="008D7ADF">
          <w:pPr>
            <w:pStyle w:val="Footer"/>
            <w:rPr>
              <w:w w:val="103"/>
            </w:rPr>
          </w:pPr>
          <w:r>
            <w:rPr>
              <w:w w:val="103"/>
            </w:rPr>
            <w:fldChar w:fldCharType="begin"/>
          </w:r>
          <w:r>
            <w:rPr>
              <w:w w:val="103"/>
            </w:rPr>
            <w:instrText xml:space="preserve"> PAGE  \* MERGEFORMAT </w:instrText>
          </w:r>
          <w:r>
            <w:rPr>
              <w:w w:val="103"/>
            </w:rPr>
            <w:fldChar w:fldCharType="separate"/>
          </w:r>
          <w:r w:rsidR="00197F71">
            <w:rPr>
              <w:w w:val="103"/>
            </w:rPr>
            <w:t>13</w:t>
          </w:r>
          <w:r>
            <w:rPr>
              <w:w w:val="103"/>
            </w:rPr>
            <w:fldChar w:fldCharType="end"/>
          </w:r>
        </w:p>
      </w:tc>
    </w:tr>
  </w:tbl>
  <w:p w:rsidR="00E26F4B" w:rsidRPr="00A46191" w:rsidRDefault="00E26F4B" w:rsidP="008D7ADF">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26F4B">
      <w:tblPrEx>
        <w:tblCellMar>
          <w:top w:w="0" w:type="dxa"/>
          <w:bottom w:w="0" w:type="dxa"/>
        </w:tblCellMar>
      </w:tblPrEx>
      <w:tc>
        <w:tcPr>
          <w:tcW w:w="5033" w:type="dxa"/>
        </w:tcPr>
        <w:p w:rsidR="00E26F4B" w:rsidRDefault="00E26F4B" w:rsidP="008D7ADF">
          <w:pPr>
            <w:pStyle w:val="Footer"/>
            <w:spacing w:line="240" w:lineRule="atLeast"/>
            <w:rPr>
              <w:rFonts w:cs="Times New Roman"/>
              <w:b w:val="0"/>
              <w:w w:val="103"/>
              <w:sz w:val="20"/>
            </w:rPr>
          </w:pPr>
          <w:r w:rsidRPr="00A46191">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1.5pt;height:25.5pt">
                <v:imagedata r:id="rId1" o:title="PleaseRecycleArabic"/>
              </v:shape>
            </w:pict>
          </w:r>
        </w:p>
      </w:tc>
      <w:tc>
        <w:tcPr>
          <w:tcW w:w="5033" w:type="dxa"/>
        </w:tcPr>
        <w:p w:rsidR="00E26F4B" w:rsidRDefault="00E26F4B" w:rsidP="008D7ADF">
          <w:pPr>
            <w:pStyle w:val="Footer"/>
            <w:jc w:val="right"/>
            <w:rPr>
              <w:rFonts w:cs="Times New Roman"/>
              <w:b w:val="0"/>
              <w:w w:val="103"/>
              <w:sz w:val="20"/>
            </w:rPr>
          </w:pPr>
          <w:r>
            <w:rPr>
              <w:rFonts w:cs="Times New Roman"/>
              <w:b w:val="0"/>
              <w:w w:val="103"/>
              <w:sz w:val="20"/>
            </w:rPr>
            <w:t xml:space="preserve">210710    210710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197F71">
            <w:rPr>
              <w:rFonts w:cs="Times New Roman"/>
              <w:b w:val="0"/>
              <w:w w:val="103"/>
              <w:sz w:val="20"/>
            </w:rPr>
            <w:t>10-48531 (A)</w:t>
          </w:r>
          <w:r>
            <w:rPr>
              <w:rFonts w:cs="Times New Roman"/>
              <w:b w:val="0"/>
              <w:w w:val="103"/>
              <w:sz w:val="20"/>
            </w:rPr>
            <w:fldChar w:fldCharType="end"/>
          </w:r>
        </w:p>
        <w:p w:rsidR="00E26F4B" w:rsidRPr="00A46191" w:rsidRDefault="00E26F4B" w:rsidP="008D7AD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197F71">
            <w:rPr>
              <w:rFonts w:ascii="Barcode 3 of 9 by request" w:hAnsi="Barcode 3 of 9 by request" w:cs="Times New Roman"/>
              <w:b w:val="0"/>
              <w:sz w:val="24"/>
            </w:rPr>
            <w:t>*1048531*</w:t>
          </w:r>
          <w:r>
            <w:rPr>
              <w:rFonts w:ascii="Barcode 3 of 9 by request" w:hAnsi="Barcode 3 of 9 by request" w:cs="Times New Roman"/>
              <w:b w:val="0"/>
              <w:sz w:val="24"/>
            </w:rPr>
            <w:fldChar w:fldCharType="end"/>
          </w:r>
        </w:p>
      </w:tc>
    </w:tr>
  </w:tbl>
  <w:p w:rsidR="00E26F4B" w:rsidRPr="00A46191" w:rsidRDefault="00E26F4B" w:rsidP="008D7ADF">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0A8B" w:rsidRPr="00435822" w:rsidRDefault="00EE0A8B" w:rsidP="00435822">
      <w:pPr>
        <w:pStyle w:val="Footer"/>
        <w:bidi/>
        <w:spacing w:after="80"/>
        <w:ind w:left="792"/>
        <w:rPr>
          <w:sz w:val="16"/>
        </w:rPr>
      </w:pPr>
      <w:r w:rsidRPr="00435822">
        <w:rPr>
          <w:sz w:val="16"/>
          <w:rtl/>
        </w:rPr>
        <w:t>__________</w:t>
      </w:r>
    </w:p>
  </w:footnote>
  <w:footnote w:type="continuationSeparator" w:id="0">
    <w:p w:rsidR="00EE0A8B" w:rsidRPr="00435822" w:rsidRDefault="00EE0A8B" w:rsidP="00435822">
      <w:pPr>
        <w:pStyle w:val="Footer"/>
        <w:spacing w:after="80"/>
        <w:ind w:left="792"/>
        <w:rPr>
          <w:sz w:val="16"/>
        </w:rPr>
      </w:pPr>
      <w:r w:rsidRPr="00435822">
        <w:rPr>
          <w:sz w:val="16"/>
        </w:rPr>
        <w:t>__________</w:t>
      </w:r>
    </w:p>
  </w:footnote>
  <w:footnote w:id="1">
    <w:p w:rsidR="00E26F4B" w:rsidRPr="00435822" w:rsidRDefault="00E26F4B" w:rsidP="00435822">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4C00C0">
        <w:rPr>
          <w:w w:val="103"/>
          <w:rtl/>
        </w:rPr>
        <w:t>(</w:t>
      </w:r>
      <w:r w:rsidRPr="004C00C0">
        <w:rPr>
          <w:rStyle w:val="FootnoteReference"/>
          <w:spacing w:val="0"/>
          <w:w w:val="103"/>
          <w:vertAlign w:val="baseline"/>
          <w:rtl/>
        </w:rPr>
        <w:footnoteRef/>
      </w:r>
      <w:r w:rsidRPr="004C00C0">
        <w:rPr>
          <w:w w:val="103"/>
          <w:rtl/>
        </w:rPr>
        <w:t>)</w:t>
      </w:r>
      <w:r w:rsidRPr="00435822">
        <w:rPr>
          <w:w w:val="103"/>
          <w:rtl/>
        </w:rPr>
        <w:tab/>
      </w:r>
      <w:r w:rsidRPr="0022650B">
        <w:rPr>
          <w:w w:val="103"/>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w:t>
      </w:r>
      <w:r>
        <w:rPr>
          <w:w w:val="103"/>
          <w:rtl/>
        </w:rPr>
        <w:t xml:space="preserve"> المعاملة أو العقوبة القاسية أو</w:t>
      </w:r>
      <w:r>
        <w:rPr>
          <w:rFonts w:hint="cs"/>
          <w:w w:val="103"/>
          <w:rtl/>
        </w:rPr>
        <w:t> </w:t>
      </w:r>
      <w:r w:rsidRPr="0022650B">
        <w:rPr>
          <w:w w:val="103"/>
          <w:rtl/>
        </w:rPr>
        <w:t xml:space="preserve">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w:t>
      </w:r>
      <w:r w:rsidRPr="0022650B">
        <w:rPr>
          <w:rFonts w:hint="cs"/>
          <w:w w:val="103"/>
          <w:rtl/>
        </w:rPr>
        <w:t>القسري</w:t>
      </w:r>
      <w:r w:rsidRPr="0022650B">
        <w:rPr>
          <w:w w:val="103"/>
          <w:rtl/>
        </w:rPr>
        <w:t>،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E26F4B" w:rsidTr="001B1E60">
      <w:tblPrEx>
        <w:tblCellMar>
          <w:top w:w="0" w:type="dxa"/>
          <w:bottom w:w="0" w:type="dxa"/>
        </w:tblCellMar>
      </w:tblPrEx>
      <w:trPr>
        <w:trHeight w:hRule="exact" w:val="864"/>
        <w:jc w:val="center"/>
      </w:trPr>
      <w:tc>
        <w:tcPr>
          <w:tcW w:w="4925" w:type="dxa"/>
          <w:shd w:val="clear" w:color="auto" w:fill="auto"/>
          <w:vAlign w:val="bottom"/>
        </w:tcPr>
        <w:p w:rsidR="00E26F4B" w:rsidRDefault="00E26F4B" w:rsidP="001B1E60">
          <w:pPr>
            <w:pStyle w:val="Header"/>
            <w:bidi/>
            <w:jc w:val="right"/>
          </w:pPr>
        </w:p>
      </w:tc>
      <w:tc>
        <w:tcPr>
          <w:tcW w:w="4925" w:type="dxa"/>
          <w:shd w:val="clear" w:color="auto" w:fill="auto"/>
          <w:vAlign w:val="bottom"/>
        </w:tcPr>
        <w:p w:rsidR="00E26F4B" w:rsidRPr="001B1E60" w:rsidRDefault="00E26F4B" w:rsidP="001B1E60">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197F71">
            <w:rPr>
              <w:w w:val="103"/>
            </w:rPr>
            <w:t>CEDAW/C/ARG/CO/6</w:t>
          </w:r>
          <w:r>
            <w:rPr>
              <w:w w:val="103"/>
            </w:rPr>
            <w:fldChar w:fldCharType="end"/>
          </w:r>
        </w:p>
      </w:tc>
    </w:tr>
  </w:tbl>
  <w:p w:rsidR="00E26F4B" w:rsidRPr="001B1E60" w:rsidRDefault="00E26F4B" w:rsidP="001B1E6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E26F4B" w:rsidTr="001B1E60">
      <w:tblPrEx>
        <w:tblCellMar>
          <w:top w:w="0" w:type="dxa"/>
          <w:bottom w:w="0" w:type="dxa"/>
        </w:tblCellMar>
      </w:tblPrEx>
      <w:trPr>
        <w:trHeight w:hRule="exact" w:val="864"/>
        <w:jc w:val="center"/>
      </w:trPr>
      <w:tc>
        <w:tcPr>
          <w:tcW w:w="4925" w:type="dxa"/>
          <w:shd w:val="clear" w:color="auto" w:fill="auto"/>
          <w:vAlign w:val="bottom"/>
        </w:tcPr>
        <w:p w:rsidR="00E26F4B" w:rsidRPr="001B1E60" w:rsidRDefault="00E26F4B" w:rsidP="001B1E60">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197F71">
            <w:rPr>
              <w:w w:val="103"/>
            </w:rPr>
            <w:t>CEDAW/C/ARG/CO/6</w:t>
          </w:r>
          <w:r>
            <w:rPr>
              <w:w w:val="103"/>
            </w:rPr>
            <w:fldChar w:fldCharType="end"/>
          </w:r>
        </w:p>
      </w:tc>
      <w:tc>
        <w:tcPr>
          <w:tcW w:w="4925" w:type="dxa"/>
          <w:shd w:val="clear" w:color="auto" w:fill="auto"/>
          <w:vAlign w:val="bottom"/>
        </w:tcPr>
        <w:p w:rsidR="00E26F4B" w:rsidRDefault="00E26F4B" w:rsidP="001B1E60">
          <w:pPr>
            <w:pStyle w:val="Header"/>
          </w:pPr>
        </w:p>
      </w:tc>
    </w:tr>
  </w:tbl>
  <w:p w:rsidR="00E26F4B" w:rsidRPr="001B1E60" w:rsidRDefault="00E26F4B" w:rsidP="001B1E6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26F4B" w:rsidTr="001B1E6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26F4B" w:rsidRDefault="00E26F4B" w:rsidP="001B1E60">
          <w:pPr>
            <w:pStyle w:val="Header"/>
            <w:spacing w:after="120"/>
          </w:pPr>
        </w:p>
      </w:tc>
      <w:tc>
        <w:tcPr>
          <w:tcW w:w="1786" w:type="dxa"/>
          <w:tcBorders>
            <w:bottom w:val="single" w:sz="4" w:space="0" w:color="auto"/>
          </w:tcBorders>
          <w:shd w:val="clear" w:color="auto" w:fill="auto"/>
          <w:vAlign w:val="bottom"/>
        </w:tcPr>
        <w:p w:rsidR="00E26F4B" w:rsidRPr="001B1E60" w:rsidRDefault="00E26F4B" w:rsidP="001B1E6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26F4B" w:rsidRDefault="00E26F4B" w:rsidP="001B1E60">
          <w:pPr>
            <w:pStyle w:val="Header"/>
            <w:spacing w:after="120"/>
          </w:pPr>
        </w:p>
      </w:tc>
      <w:tc>
        <w:tcPr>
          <w:tcW w:w="6523" w:type="dxa"/>
          <w:gridSpan w:val="3"/>
          <w:tcBorders>
            <w:bottom w:val="single" w:sz="4" w:space="0" w:color="auto"/>
          </w:tcBorders>
          <w:shd w:val="clear" w:color="auto" w:fill="auto"/>
          <w:vAlign w:val="bottom"/>
        </w:tcPr>
        <w:p w:rsidR="00E26F4B" w:rsidRPr="001B1E60" w:rsidRDefault="00E26F4B" w:rsidP="001B1E60">
          <w:pPr>
            <w:spacing w:line="380" w:lineRule="exact"/>
            <w:jc w:val="right"/>
          </w:pPr>
          <w:r>
            <w:rPr>
              <w:sz w:val="40"/>
            </w:rPr>
            <w:t>CEDAW</w:t>
          </w:r>
          <w:r>
            <w:t>/C/ARG/CO/6</w:t>
          </w:r>
        </w:p>
      </w:tc>
    </w:tr>
    <w:tr w:rsidR="00E26F4B" w:rsidRPr="001B1E60" w:rsidTr="001B1E6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26F4B" w:rsidRDefault="00E26F4B" w:rsidP="001B1E6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26F4B" w:rsidRPr="001B1E60" w:rsidRDefault="00E26F4B" w:rsidP="001B1E60">
          <w:pPr>
            <w:pStyle w:val="Header"/>
            <w:spacing w:before="109"/>
            <w:jc w:val="right"/>
          </w:pPr>
        </w:p>
      </w:tc>
      <w:tc>
        <w:tcPr>
          <w:tcW w:w="5227" w:type="dxa"/>
          <w:gridSpan w:val="3"/>
          <w:tcBorders>
            <w:top w:val="single" w:sz="4" w:space="0" w:color="auto"/>
            <w:bottom w:val="single" w:sz="12" w:space="0" w:color="auto"/>
          </w:tcBorders>
          <w:shd w:val="clear" w:color="auto" w:fill="auto"/>
        </w:tcPr>
        <w:p w:rsidR="00E26F4B" w:rsidRPr="001B1E60" w:rsidRDefault="00E26F4B" w:rsidP="001B1E6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26F4B" w:rsidRPr="001B1E60" w:rsidRDefault="00E26F4B" w:rsidP="001B1E60">
          <w:pPr>
            <w:pStyle w:val="Header"/>
            <w:spacing w:before="109"/>
          </w:pPr>
        </w:p>
      </w:tc>
      <w:tc>
        <w:tcPr>
          <w:tcW w:w="3100" w:type="dxa"/>
          <w:gridSpan w:val="2"/>
          <w:tcBorders>
            <w:top w:val="single" w:sz="4" w:space="0" w:color="auto"/>
            <w:bottom w:val="single" w:sz="12" w:space="0" w:color="auto"/>
          </w:tcBorders>
          <w:shd w:val="clear" w:color="auto" w:fill="auto"/>
        </w:tcPr>
        <w:p w:rsidR="00E26F4B" w:rsidRDefault="00E26F4B" w:rsidP="001B1E60">
          <w:pPr>
            <w:bidi w:val="0"/>
            <w:spacing w:before="240" w:line="240" w:lineRule="exact"/>
          </w:pPr>
          <w:r>
            <w:t>Distr.: General</w:t>
          </w:r>
        </w:p>
        <w:p w:rsidR="00E26F4B" w:rsidRDefault="00E26F4B" w:rsidP="001B1E60">
          <w:pPr>
            <w:bidi w:val="0"/>
            <w:spacing w:line="240" w:lineRule="exact"/>
            <w:jc w:val="left"/>
          </w:pPr>
          <w:r>
            <w:t>16 August 2010</w:t>
          </w:r>
        </w:p>
        <w:p w:rsidR="00E26F4B" w:rsidRDefault="00E26F4B" w:rsidP="001B1E60">
          <w:pPr>
            <w:bidi w:val="0"/>
            <w:spacing w:line="240" w:lineRule="exact"/>
            <w:jc w:val="left"/>
          </w:pPr>
          <w:r>
            <w:t>Arabic</w:t>
          </w:r>
        </w:p>
        <w:p w:rsidR="00E26F4B" w:rsidRPr="001B1E60" w:rsidRDefault="00E26F4B" w:rsidP="001B1E60">
          <w:pPr>
            <w:bidi w:val="0"/>
            <w:spacing w:line="240" w:lineRule="exact"/>
            <w:jc w:val="left"/>
          </w:pPr>
          <w:r>
            <w:t>Original: English</w:t>
          </w:r>
        </w:p>
      </w:tc>
    </w:tr>
  </w:tbl>
  <w:p w:rsidR="00E26F4B" w:rsidRPr="001B1E60" w:rsidRDefault="00E26F4B" w:rsidP="001B1E6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E26F4B" w:rsidTr="008D7ADF">
      <w:tblPrEx>
        <w:tblCellMar>
          <w:top w:w="0" w:type="dxa"/>
          <w:bottom w:w="0" w:type="dxa"/>
        </w:tblCellMar>
      </w:tblPrEx>
      <w:trPr>
        <w:trHeight w:hRule="exact" w:val="864"/>
        <w:jc w:val="center"/>
      </w:trPr>
      <w:tc>
        <w:tcPr>
          <w:tcW w:w="4925" w:type="dxa"/>
          <w:shd w:val="clear" w:color="auto" w:fill="auto"/>
          <w:vAlign w:val="bottom"/>
        </w:tcPr>
        <w:p w:rsidR="00E26F4B" w:rsidRDefault="00E26F4B" w:rsidP="008D7ADF">
          <w:pPr>
            <w:pStyle w:val="Header"/>
            <w:bidi/>
            <w:jc w:val="right"/>
          </w:pPr>
        </w:p>
      </w:tc>
      <w:tc>
        <w:tcPr>
          <w:tcW w:w="4925" w:type="dxa"/>
          <w:shd w:val="clear" w:color="auto" w:fill="auto"/>
          <w:vAlign w:val="bottom"/>
        </w:tcPr>
        <w:p w:rsidR="00E26F4B" w:rsidRPr="00A46191" w:rsidRDefault="00E26F4B" w:rsidP="008D7ADF">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sidR="00197F71">
            <w:rPr>
              <w:w w:val="103"/>
            </w:rPr>
            <w:t>CEDAW/C/ARG/CO/6</w:t>
          </w:r>
          <w:r>
            <w:rPr>
              <w:w w:val="103"/>
            </w:rPr>
            <w:fldChar w:fldCharType="end"/>
          </w:r>
        </w:p>
      </w:tc>
    </w:tr>
  </w:tbl>
  <w:p w:rsidR="00E26F4B" w:rsidRPr="00A46191" w:rsidRDefault="00E26F4B" w:rsidP="008D7ADF">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E26F4B" w:rsidTr="008D7ADF">
      <w:tblPrEx>
        <w:tblCellMar>
          <w:top w:w="0" w:type="dxa"/>
          <w:bottom w:w="0" w:type="dxa"/>
        </w:tblCellMar>
      </w:tblPrEx>
      <w:trPr>
        <w:trHeight w:hRule="exact" w:val="864"/>
        <w:jc w:val="center"/>
      </w:trPr>
      <w:tc>
        <w:tcPr>
          <w:tcW w:w="4925" w:type="dxa"/>
          <w:shd w:val="clear" w:color="auto" w:fill="auto"/>
          <w:vAlign w:val="bottom"/>
        </w:tcPr>
        <w:p w:rsidR="00E26F4B" w:rsidRPr="00A46191" w:rsidRDefault="00E26F4B" w:rsidP="008D7ADF">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sidR="00197F71">
            <w:rPr>
              <w:w w:val="103"/>
            </w:rPr>
            <w:t>CEDAW/C/ARG/CO/6</w:t>
          </w:r>
          <w:r>
            <w:rPr>
              <w:w w:val="103"/>
            </w:rPr>
            <w:fldChar w:fldCharType="end"/>
          </w:r>
        </w:p>
      </w:tc>
      <w:tc>
        <w:tcPr>
          <w:tcW w:w="4925" w:type="dxa"/>
          <w:shd w:val="clear" w:color="auto" w:fill="auto"/>
          <w:vAlign w:val="bottom"/>
        </w:tcPr>
        <w:p w:rsidR="00E26F4B" w:rsidRDefault="00E26F4B" w:rsidP="008D7ADF">
          <w:pPr>
            <w:pStyle w:val="Header"/>
          </w:pPr>
        </w:p>
      </w:tc>
    </w:tr>
  </w:tbl>
  <w:p w:rsidR="00E26F4B" w:rsidRPr="00A46191" w:rsidRDefault="00E26F4B" w:rsidP="008D7ADF">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26F4B" w:rsidTr="008D7AD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26F4B" w:rsidRDefault="00E26F4B" w:rsidP="008D7ADF">
          <w:pPr>
            <w:pStyle w:val="Header"/>
            <w:spacing w:after="120"/>
          </w:pPr>
        </w:p>
      </w:tc>
      <w:tc>
        <w:tcPr>
          <w:tcW w:w="1786" w:type="dxa"/>
          <w:tcBorders>
            <w:bottom w:val="single" w:sz="4" w:space="0" w:color="auto"/>
          </w:tcBorders>
          <w:shd w:val="clear" w:color="auto" w:fill="auto"/>
          <w:vAlign w:val="bottom"/>
        </w:tcPr>
        <w:p w:rsidR="00E26F4B" w:rsidRPr="00A46191" w:rsidRDefault="00E26F4B" w:rsidP="008D7ADF">
          <w:pPr>
            <w:spacing w:after="80"/>
            <w:ind w:left="14"/>
            <w:jc w:val="left"/>
            <w:rPr>
              <w:rFonts w:hint="cs"/>
              <w:bCs/>
              <w:spacing w:val="2"/>
              <w:w w:val="96"/>
            </w:rPr>
          </w:pPr>
        </w:p>
      </w:tc>
      <w:tc>
        <w:tcPr>
          <w:tcW w:w="245" w:type="dxa"/>
          <w:tcBorders>
            <w:bottom w:val="single" w:sz="4" w:space="0" w:color="auto"/>
          </w:tcBorders>
          <w:shd w:val="clear" w:color="auto" w:fill="auto"/>
          <w:vAlign w:val="bottom"/>
        </w:tcPr>
        <w:p w:rsidR="00E26F4B" w:rsidRDefault="00E26F4B" w:rsidP="008D7ADF">
          <w:pPr>
            <w:pStyle w:val="Header"/>
            <w:spacing w:after="120"/>
          </w:pPr>
        </w:p>
      </w:tc>
      <w:tc>
        <w:tcPr>
          <w:tcW w:w="6523" w:type="dxa"/>
          <w:gridSpan w:val="3"/>
          <w:tcBorders>
            <w:bottom w:val="single" w:sz="4" w:space="0" w:color="auto"/>
          </w:tcBorders>
          <w:shd w:val="clear" w:color="auto" w:fill="auto"/>
          <w:vAlign w:val="bottom"/>
        </w:tcPr>
        <w:p w:rsidR="00E26F4B" w:rsidRPr="00A46191" w:rsidRDefault="00E26F4B" w:rsidP="008D7ADF">
          <w:pPr>
            <w:spacing w:line="380" w:lineRule="exact"/>
            <w:jc w:val="right"/>
          </w:pPr>
          <w:r>
            <w:rPr>
              <w:sz w:val="40"/>
            </w:rPr>
            <w:t>CEDAW</w:t>
          </w:r>
          <w:r>
            <w:t>/C/ARG/CO/6/CRP.1</w:t>
          </w:r>
        </w:p>
      </w:tc>
    </w:tr>
    <w:tr w:rsidR="00E26F4B" w:rsidRPr="00A46191" w:rsidTr="008D7AD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26F4B" w:rsidRDefault="00E26F4B" w:rsidP="008D7ADF">
          <w:pPr>
            <w:pStyle w:val="Header"/>
            <w:spacing w:before="109"/>
            <w:jc w:val="right"/>
          </w:pPr>
          <w:r>
            <w:t xml:space="preserve"> </w:t>
          </w:r>
        </w:p>
        <w:p w:rsidR="00E26F4B" w:rsidRPr="00A46191" w:rsidRDefault="00E26F4B" w:rsidP="008D7ADF">
          <w:pPr>
            <w:pStyle w:val="Header"/>
            <w:spacing w:before="109"/>
            <w:jc w:val="right"/>
          </w:pPr>
        </w:p>
      </w:tc>
      <w:tc>
        <w:tcPr>
          <w:tcW w:w="5227" w:type="dxa"/>
          <w:gridSpan w:val="3"/>
          <w:tcBorders>
            <w:top w:val="single" w:sz="4" w:space="0" w:color="auto"/>
            <w:bottom w:val="single" w:sz="12" w:space="0" w:color="auto"/>
          </w:tcBorders>
          <w:shd w:val="clear" w:color="auto" w:fill="auto"/>
        </w:tcPr>
        <w:p w:rsidR="00E26F4B" w:rsidRPr="00A46191" w:rsidRDefault="00E26F4B" w:rsidP="008D7ADF">
          <w:pPr>
            <w:spacing w:before="109" w:line="520" w:lineRule="exact"/>
            <w:ind w:left="14" w:right="14"/>
            <w:jc w:val="left"/>
            <w:rPr>
              <w:rFonts w:hint="cs"/>
              <w:szCs w:val="50"/>
            </w:rPr>
          </w:pPr>
        </w:p>
      </w:tc>
      <w:tc>
        <w:tcPr>
          <w:tcW w:w="245" w:type="dxa"/>
          <w:tcBorders>
            <w:top w:val="single" w:sz="4" w:space="0" w:color="auto"/>
            <w:bottom w:val="single" w:sz="12" w:space="0" w:color="auto"/>
          </w:tcBorders>
          <w:shd w:val="clear" w:color="auto" w:fill="auto"/>
        </w:tcPr>
        <w:p w:rsidR="00E26F4B" w:rsidRPr="00A46191" w:rsidRDefault="00E26F4B" w:rsidP="008D7ADF">
          <w:pPr>
            <w:pStyle w:val="Header"/>
            <w:spacing w:before="109"/>
          </w:pPr>
        </w:p>
      </w:tc>
      <w:tc>
        <w:tcPr>
          <w:tcW w:w="3100" w:type="dxa"/>
          <w:gridSpan w:val="2"/>
          <w:tcBorders>
            <w:top w:val="single" w:sz="4" w:space="0" w:color="auto"/>
            <w:bottom w:val="single" w:sz="12" w:space="0" w:color="auto"/>
          </w:tcBorders>
          <w:shd w:val="clear" w:color="auto" w:fill="auto"/>
        </w:tcPr>
        <w:p w:rsidR="00E26F4B" w:rsidRDefault="00E26F4B" w:rsidP="008D7ADF">
          <w:pPr>
            <w:bidi w:val="0"/>
            <w:spacing w:before="240" w:line="240" w:lineRule="exact"/>
          </w:pPr>
          <w:r>
            <w:t>Distr.: Restricted</w:t>
          </w:r>
        </w:p>
        <w:p w:rsidR="00E26F4B" w:rsidRDefault="00E26F4B" w:rsidP="008D7ADF">
          <w:pPr>
            <w:bidi w:val="0"/>
            <w:spacing w:line="240" w:lineRule="exact"/>
            <w:jc w:val="left"/>
          </w:pPr>
          <w:r>
            <w:t>19 July 2010</w:t>
          </w:r>
        </w:p>
        <w:p w:rsidR="00E26F4B" w:rsidRDefault="00E26F4B" w:rsidP="008D7ADF">
          <w:pPr>
            <w:bidi w:val="0"/>
            <w:spacing w:line="240" w:lineRule="exact"/>
            <w:jc w:val="left"/>
          </w:pPr>
          <w:r>
            <w:t>Arabic</w:t>
          </w:r>
        </w:p>
        <w:p w:rsidR="00E26F4B" w:rsidRPr="00A46191" w:rsidRDefault="00E26F4B" w:rsidP="008D7ADF">
          <w:pPr>
            <w:bidi w:val="0"/>
            <w:spacing w:line="240" w:lineRule="exact"/>
            <w:jc w:val="left"/>
          </w:pPr>
          <w:r>
            <w:t>Original: English</w:t>
          </w:r>
        </w:p>
      </w:tc>
    </w:tr>
  </w:tbl>
  <w:p w:rsidR="00E26F4B" w:rsidRPr="00A46191" w:rsidRDefault="00E26F4B" w:rsidP="008D7AD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5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8531*"/>
    <w:docVar w:name="CreationDt" w:val="15/10/2010 9:08: AM"/>
    <w:docVar w:name="DocCategory" w:val="Doc"/>
    <w:docVar w:name="DocType" w:val="Final"/>
    <w:docVar w:name="FooterJN" w:val="10-48531"/>
    <w:docVar w:name="jobn" w:val="10-48531 (A)"/>
    <w:docVar w:name="jobnDT" w:val="10-48531 (A)   151010"/>
    <w:docVar w:name="jobnDTDT" w:val="10-48531 (A)   151010   151010"/>
    <w:docVar w:name="JobNo" w:val="1048531A"/>
    <w:docVar w:name="OandT" w:val="ع.ب"/>
    <w:docVar w:name="sss1" w:val="CEDAW/C/ARG/CO/6"/>
    <w:docVar w:name="sss2" w:val="-"/>
    <w:docVar w:name="Symbol1" w:val="CEDAW/C/ARG/CO/6"/>
    <w:docVar w:name="Symbol2" w:val="-"/>
  </w:docVars>
  <w:rsids>
    <w:rsidRoot w:val="005231BA"/>
    <w:rsid w:val="00014C6A"/>
    <w:rsid w:val="000170D3"/>
    <w:rsid w:val="000311C9"/>
    <w:rsid w:val="00042425"/>
    <w:rsid w:val="0006648F"/>
    <w:rsid w:val="00072892"/>
    <w:rsid w:val="00087310"/>
    <w:rsid w:val="0009732C"/>
    <w:rsid w:val="000B41B2"/>
    <w:rsid w:val="000C4EED"/>
    <w:rsid w:val="000D1281"/>
    <w:rsid w:val="000D2CEC"/>
    <w:rsid w:val="00101EE8"/>
    <w:rsid w:val="00113349"/>
    <w:rsid w:val="0012522B"/>
    <w:rsid w:val="00133B63"/>
    <w:rsid w:val="001519A9"/>
    <w:rsid w:val="001568A8"/>
    <w:rsid w:val="0016467D"/>
    <w:rsid w:val="001737F8"/>
    <w:rsid w:val="00177130"/>
    <w:rsid w:val="001775EA"/>
    <w:rsid w:val="0018030C"/>
    <w:rsid w:val="00187870"/>
    <w:rsid w:val="00197F71"/>
    <w:rsid w:val="001A3D5B"/>
    <w:rsid w:val="001A64E4"/>
    <w:rsid w:val="001B1E60"/>
    <w:rsid w:val="001E5A5A"/>
    <w:rsid w:val="001E5A7A"/>
    <w:rsid w:val="001F6786"/>
    <w:rsid w:val="00236A29"/>
    <w:rsid w:val="002416C5"/>
    <w:rsid w:val="0025002E"/>
    <w:rsid w:val="00253133"/>
    <w:rsid w:val="00266F59"/>
    <w:rsid w:val="00272B6C"/>
    <w:rsid w:val="0027623A"/>
    <w:rsid w:val="00290F2F"/>
    <w:rsid w:val="002937DA"/>
    <w:rsid w:val="002A09C6"/>
    <w:rsid w:val="002C2AF2"/>
    <w:rsid w:val="002C4E1B"/>
    <w:rsid w:val="002E1490"/>
    <w:rsid w:val="002F0573"/>
    <w:rsid w:val="00312162"/>
    <w:rsid w:val="003501D5"/>
    <w:rsid w:val="00371AC4"/>
    <w:rsid w:val="00383CA8"/>
    <w:rsid w:val="00384FF3"/>
    <w:rsid w:val="003A65ED"/>
    <w:rsid w:val="003D4612"/>
    <w:rsid w:val="003E26D7"/>
    <w:rsid w:val="003F4B8C"/>
    <w:rsid w:val="00401BDF"/>
    <w:rsid w:val="00411BBD"/>
    <w:rsid w:val="00415922"/>
    <w:rsid w:val="00423BD7"/>
    <w:rsid w:val="0042757D"/>
    <w:rsid w:val="00435822"/>
    <w:rsid w:val="00437C14"/>
    <w:rsid w:val="004527C9"/>
    <w:rsid w:val="00453069"/>
    <w:rsid w:val="004707F7"/>
    <w:rsid w:val="00483F5B"/>
    <w:rsid w:val="00490874"/>
    <w:rsid w:val="00494EE2"/>
    <w:rsid w:val="00496E83"/>
    <w:rsid w:val="004A07B3"/>
    <w:rsid w:val="004A2886"/>
    <w:rsid w:val="004B14A0"/>
    <w:rsid w:val="004C00C0"/>
    <w:rsid w:val="004D1B0C"/>
    <w:rsid w:val="004F0D2B"/>
    <w:rsid w:val="004F1402"/>
    <w:rsid w:val="004F75CD"/>
    <w:rsid w:val="0050659B"/>
    <w:rsid w:val="00521CAC"/>
    <w:rsid w:val="005231BA"/>
    <w:rsid w:val="00524A2E"/>
    <w:rsid w:val="005279DE"/>
    <w:rsid w:val="00534772"/>
    <w:rsid w:val="00536F0D"/>
    <w:rsid w:val="00537FCD"/>
    <w:rsid w:val="00545F76"/>
    <w:rsid w:val="005545BB"/>
    <w:rsid w:val="00556882"/>
    <w:rsid w:val="00561E43"/>
    <w:rsid w:val="0057078E"/>
    <w:rsid w:val="005838F5"/>
    <w:rsid w:val="00591B45"/>
    <w:rsid w:val="005A0F73"/>
    <w:rsid w:val="005A1353"/>
    <w:rsid w:val="005A2EA3"/>
    <w:rsid w:val="005C2ECE"/>
    <w:rsid w:val="005C7ED8"/>
    <w:rsid w:val="005F180B"/>
    <w:rsid w:val="005F78ED"/>
    <w:rsid w:val="006007BD"/>
    <w:rsid w:val="00611DDE"/>
    <w:rsid w:val="00616E82"/>
    <w:rsid w:val="006218A3"/>
    <w:rsid w:val="006564CE"/>
    <w:rsid w:val="00663F64"/>
    <w:rsid w:val="00692B46"/>
    <w:rsid w:val="00696B7A"/>
    <w:rsid w:val="006A1E4E"/>
    <w:rsid w:val="006C38EE"/>
    <w:rsid w:val="006E38D2"/>
    <w:rsid w:val="00700F06"/>
    <w:rsid w:val="0071531E"/>
    <w:rsid w:val="0071645B"/>
    <w:rsid w:val="00716E9D"/>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2389E"/>
    <w:rsid w:val="00830E32"/>
    <w:rsid w:val="00845A14"/>
    <w:rsid w:val="00873A11"/>
    <w:rsid w:val="00873AF9"/>
    <w:rsid w:val="0088317F"/>
    <w:rsid w:val="008A3FCA"/>
    <w:rsid w:val="008D1C04"/>
    <w:rsid w:val="008D7ADF"/>
    <w:rsid w:val="008F04A0"/>
    <w:rsid w:val="008F64A7"/>
    <w:rsid w:val="0090012B"/>
    <w:rsid w:val="0090351F"/>
    <w:rsid w:val="009069C5"/>
    <w:rsid w:val="00964FA8"/>
    <w:rsid w:val="00970BAD"/>
    <w:rsid w:val="009768D1"/>
    <w:rsid w:val="009829B7"/>
    <w:rsid w:val="009927C0"/>
    <w:rsid w:val="009961E6"/>
    <w:rsid w:val="009B6C65"/>
    <w:rsid w:val="009B752D"/>
    <w:rsid w:val="009C0017"/>
    <w:rsid w:val="009C15F4"/>
    <w:rsid w:val="009D62A3"/>
    <w:rsid w:val="009E2A1F"/>
    <w:rsid w:val="009F5698"/>
    <w:rsid w:val="00A37C4B"/>
    <w:rsid w:val="00A56F63"/>
    <w:rsid w:val="00A66F66"/>
    <w:rsid w:val="00A71AE5"/>
    <w:rsid w:val="00A77F16"/>
    <w:rsid w:val="00AA1E16"/>
    <w:rsid w:val="00AB21D4"/>
    <w:rsid w:val="00AC002C"/>
    <w:rsid w:val="00AC2EE0"/>
    <w:rsid w:val="00AC55FB"/>
    <w:rsid w:val="00AC6CDD"/>
    <w:rsid w:val="00AD38D0"/>
    <w:rsid w:val="00AE108C"/>
    <w:rsid w:val="00AE5AE2"/>
    <w:rsid w:val="00AF1A53"/>
    <w:rsid w:val="00AF7AC7"/>
    <w:rsid w:val="00B05ADC"/>
    <w:rsid w:val="00B272BE"/>
    <w:rsid w:val="00B9542C"/>
    <w:rsid w:val="00B95560"/>
    <w:rsid w:val="00BA4D80"/>
    <w:rsid w:val="00BA7FAB"/>
    <w:rsid w:val="00BC2F4C"/>
    <w:rsid w:val="00BC4A05"/>
    <w:rsid w:val="00BC567D"/>
    <w:rsid w:val="00BF0B15"/>
    <w:rsid w:val="00C12CBB"/>
    <w:rsid w:val="00C25A2D"/>
    <w:rsid w:val="00C260F8"/>
    <w:rsid w:val="00C42D1F"/>
    <w:rsid w:val="00C43FBE"/>
    <w:rsid w:val="00C449C6"/>
    <w:rsid w:val="00C564B0"/>
    <w:rsid w:val="00C6283F"/>
    <w:rsid w:val="00C71487"/>
    <w:rsid w:val="00C814A5"/>
    <w:rsid w:val="00C855F6"/>
    <w:rsid w:val="00C96573"/>
    <w:rsid w:val="00CA4791"/>
    <w:rsid w:val="00CD0BB8"/>
    <w:rsid w:val="00CD3849"/>
    <w:rsid w:val="00CE7373"/>
    <w:rsid w:val="00CF7384"/>
    <w:rsid w:val="00D2343D"/>
    <w:rsid w:val="00D30EAE"/>
    <w:rsid w:val="00D318F1"/>
    <w:rsid w:val="00D40B0E"/>
    <w:rsid w:val="00D44FE0"/>
    <w:rsid w:val="00D66413"/>
    <w:rsid w:val="00D67804"/>
    <w:rsid w:val="00D8150D"/>
    <w:rsid w:val="00DA66B7"/>
    <w:rsid w:val="00DB0865"/>
    <w:rsid w:val="00DB7206"/>
    <w:rsid w:val="00DE5433"/>
    <w:rsid w:val="00DE68A7"/>
    <w:rsid w:val="00DF5A43"/>
    <w:rsid w:val="00DF5F38"/>
    <w:rsid w:val="00E23336"/>
    <w:rsid w:val="00E26F4B"/>
    <w:rsid w:val="00E31661"/>
    <w:rsid w:val="00E32B52"/>
    <w:rsid w:val="00E47EB8"/>
    <w:rsid w:val="00E704FD"/>
    <w:rsid w:val="00E750E1"/>
    <w:rsid w:val="00E9114A"/>
    <w:rsid w:val="00EA489C"/>
    <w:rsid w:val="00EA7B59"/>
    <w:rsid w:val="00EB0CA7"/>
    <w:rsid w:val="00EB4992"/>
    <w:rsid w:val="00ED07D9"/>
    <w:rsid w:val="00ED35E6"/>
    <w:rsid w:val="00EE0A8B"/>
    <w:rsid w:val="00EF298A"/>
    <w:rsid w:val="00EF2E52"/>
    <w:rsid w:val="00EF74D3"/>
    <w:rsid w:val="00F031FB"/>
    <w:rsid w:val="00F32E4A"/>
    <w:rsid w:val="00F36D8C"/>
    <w:rsid w:val="00F41AA9"/>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aliases w:val="4_G"/>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B1E60"/>
    <w:rPr>
      <w:szCs w:val="20"/>
    </w:rPr>
  </w:style>
  <w:style w:type="paragraph" w:styleId="CommentSubject">
    <w:name w:val="annotation subject"/>
    <w:basedOn w:val="CommentText"/>
    <w:next w:val="CommentText"/>
    <w:semiHidden/>
    <w:rsid w:val="001B1E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eader" Target="header6.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3976</Words>
  <Characters>20999</Characters>
  <Application>Microsoft Office Word</Application>
  <DocSecurity>4</DocSecurity>
  <Lines>396</Lines>
  <Paragraphs>100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24875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ATS User</dc:creator>
  <cp:keywords/>
  <dc:description/>
  <cp:lastModifiedBy>ECS User</cp:lastModifiedBy>
  <cp:revision>7</cp:revision>
  <cp:lastPrinted>2010-10-15T21:03:00Z</cp:lastPrinted>
  <dcterms:created xsi:type="dcterms:W3CDTF">2010-10-15T21:03:00Z</dcterms:created>
  <dcterms:modified xsi:type="dcterms:W3CDTF">2010-10-15T21:05:00Z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1048531</vt:lpwstr>
  </property>
  <property fmtid="{D5CDD505-2E9C-101B-9397-08002B2CF9AE}" pid="3" name="Symbol1">
    <vt:lpwstr>CEDAW/C/ARG/CO/6</vt:lpwstr>
  </property>
  <property fmtid="{D5CDD505-2E9C-101B-9397-08002B2CF9AE}" pid="4" name="Symbol2">
    <vt:lpwstr/>
  </property>
  <property fmtid="{D5CDD505-2E9C-101B-9397-08002B2CF9AE}" pid="5" name="Translator">
    <vt:lpwstr/>
  </property>
  <property fmtid="{D5CDD505-2E9C-101B-9397-08002B2CF9AE}" pid="6" name="Comment">
    <vt:lpwstr>Final</vt:lpwstr>
  </property>
  <property fmtid="{D5CDD505-2E9C-101B-9397-08002B2CF9AE}" pid="7" name="DraftPages">
    <vt:lpwstr>14</vt:lpwstr>
  </property>
  <property fmtid="{D5CDD505-2E9C-101B-9397-08002B2CF9AE}" pid="8" name="Operator">
    <vt:lpwstr>Noha</vt:lpwstr>
  </property>
</Properties>
</file>