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666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1530"/>
        <w:gridCol w:w="3204"/>
        <w:gridCol w:w="1330"/>
        <w:gridCol w:w="3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pStyle w:val="Heading2"/>
              <w:spacing w:after="58"/>
              <w:rPr>
                <w:rFonts w:ascii="Courier New" w:hAnsi="Courier New"/>
                <w:sz w:val="20"/>
              </w:rPr>
            </w:pPr>
          </w:p>
        </w:tc>
        <w:tc>
          <w:tcPr>
            <w:tcW w:w="4747" w:type="dxa"/>
            <w:gridSpan w:val="2"/>
          </w:tcPr>
          <w:p w:rsidR="00000000" w:rsidRDefault="00000000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47" w:type="dxa"/>
            <w:gridSpan w:val="2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  <w:tr w:rsidR="00000000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1530" w:type="dxa"/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noProof/>
              </w:rPr>
              <w:pict>
                <v:rect id="_x0000_s1026" style="position:absolute;margin-left:0;margin-top:-7.1pt;width:467.7pt;height:.95pt;z-index:-2;mso-position-horizontal-relative:page;mso-position-vertical-relative:text" fillcolor="black" stroked="f" strokeweight="0">
                  <v:fill color2="black"/>
                  <w10:wrap anchorx="page"/>
                  <w10:anchorlock/>
                </v:rect>
              </w:pict>
            </w: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.05pt;margin-top:115.85pt;width:467.7pt;height:4.25pt;z-index:-1;mso-position-horizontal-relative:page;mso-position-vertical-relative:page" fillcolor="black" stroked="f" strokeweight="0">
                  <v:fill color2="black"/>
                  <w10:wrap anchorx="page" anchory="page"/>
                  <w10:anchorlock/>
                </v:rect>
              </w:pict>
            </w:r>
          </w:p>
        </w:tc>
        <w:tc>
          <w:tcPr>
            <w:tcW w:w="4534" w:type="dxa"/>
            <w:gridSpan w:val="2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/>
                <w:sz w:val="30"/>
                <w:szCs w:val="30"/>
                <w:lang w:val="ru-RU"/>
              </w:rPr>
            </w:pPr>
            <w:r>
              <w:rPr>
                <w:b/>
                <w:bCs/>
                <w:i/>
                <w:sz w:val="30"/>
                <w:szCs w:val="30"/>
                <w:lang w:val="ru-RU"/>
              </w:rPr>
              <w:t xml:space="preserve">МЕЖДУНАРОДНАЯ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КОНВЕНЦИЯ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О ЛИКВИДАЦИИ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ВСЕХ ФОРМ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  <w:lang w:val="ru-RU"/>
              </w:rPr>
            </w:pPr>
          </w:p>
        </w:tc>
        <w:tc>
          <w:tcPr>
            <w:tcW w:w="3417" w:type="dxa"/>
          </w:tcPr>
          <w:p w:rsidR="00000000" w:rsidRDefault="00000000">
            <w:pPr>
              <w:tabs>
                <w:tab w:val="right" w:pos="3195"/>
              </w:tabs>
              <w:ind w:left="618"/>
            </w:pPr>
            <w:r>
              <w:t>Distr.</w:t>
            </w:r>
          </w:p>
          <w:p w:rsidR="00000000" w:rsidRDefault="00000000">
            <w:pPr>
              <w:tabs>
                <w:tab w:val="right" w:pos="3195"/>
              </w:tabs>
              <w:ind w:left="618"/>
            </w:pPr>
            <w:r>
              <w:t>GÉNÉRALE</w:t>
            </w:r>
          </w:p>
          <w:p w:rsidR="00000000" w:rsidRDefault="00000000">
            <w:pPr>
              <w:tabs>
                <w:tab w:val="right" w:pos="3195"/>
              </w:tabs>
              <w:ind w:left="618"/>
            </w:pPr>
          </w:p>
          <w:p w:rsidR="00000000" w:rsidRDefault="00000000">
            <w:pPr>
              <w:tabs>
                <w:tab w:val="right" w:pos="3195"/>
              </w:tabs>
              <w:ind w:left="618"/>
              <w:rPr>
                <w:lang w:val="de-CH"/>
              </w:rPr>
            </w:pPr>
            <w:r>
              <w:rPr>
                <w:lang w:val="de-CH"/>
              </w:rPr>
              <w:t>CERD/C/SR.1550</w:t>
            </w:r>
          </w:p>
          <w:p w:rsidR="00000000" w:rsidRDefault="00000000">
            <w:pPr>
              <w:tabs>
                <w:tab w:val="right" w:pos="3195"/>
              </w:tabs>
              <w:ind w:left="618"/>
            </w:pPr>
            <w:r>
              <w:t>16 October 2008</w:t>
            </w:r>
          </w:p>
          <w:p w:rsidR="00000000" w:rsidRDefault="00000000">
            <w:pPr>
              <w:tabs>
                <w:tab w:val="right" w:pos="3195"/>
              </w:tabs>
              <w:ind w:left="618"/>
            </w:pPr>
          </w:p>
          <w:p w:rsidR="00000000" w:rsidRDefault="00000000">
            <w:pPr>
              <w:tabs>
                <w:tab w:val="right" w:pos="3195"/>
              </w:tabs>
              <w:ind w:left="618"/>
            </w:pPr>
            <w:r>
              <w:t>RUSSIAN</w:t>
            </w:r>
          </w:p>
          <w:p w:rsidR="00000000" w:rsidRDefault="00000000">
            <w:pPr>
              <w:tabs>
                <w:tab w:val="right" w:pos="3195"/>
              </w:tabs>
              <w:ind w:left="618"/>
            </w:pPr>
            <w:r>
              <w:t>Original : FRANÇAIS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</w:p>
        </w:tc>
      </w:tr>
    </w:tbl>
    <w:p w:rsidR="00000000" w:rsidRDefault="00000000">
      <w:pPr>
        <w:jc w:val="center"/>
        <w:rPr>
          <w:sz w:val="20"/>
        </w:rPr>
      </w:pP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sz w:val="20"/>
          <w:lang w:val="ru-RU"/>
        </w:rPr>
      </w:pP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lang w:val="ru-RU"/>
        </w:rPr>
      </w:pPr>
      <w:r>
        <w:rPr>
          <w:lang w:val="ru-RU"/>
        </w:rPr>
        <w:t>Шестьдесят первая сессия</w:t>
      </w: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sz w:val="20"/>
          <w:lang w:val="ru-RU"/>
        </w:rPr>
      </w:pP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lang w:val="ru-RU"/>
        </w:rPr>
      </w:pPr>
      <w:r>
        <w:rPr>
          <w:lang w:val="ru-RU"/>
        </w:rPr>
        <w:t>КРАТКИЙ ОТЧЕТ О 1550-м ЗАСЕДАНИИ,</w:t>
      </w: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sz w:val="20"/>
          <w:lang w:val="ru-RU"/>
        </w:rPr>
      </w:pP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lang w:val="ru-RU"/>
        </w:rPr>
      </w:pPr>
      <w:r>
        <w:rPr>
          <w:lang w:val="ru-RU"/>
        </w:rPr>
        <w:t>состоявшемся во Дворце Наций в Женеве в четверг,</w:t>
      </w: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lang w:val="ru-RU"/>
        </w:rPr>
      </w:pPr>
      <w:r>
        <w:rPr>
          <w:lang w:val="ru-RU"/>
        </w:rPr>
        <w:t>22 августа 2002</w:t>
      </w:r>
      <w:r>
        <w:t> </w:t>
      </w:r>
      <w:r>
        <w:rPr>
          <w:lang w:val="ru-RU"/>
        </w:rPr>
        <w:t>года, в 15 час. 00 мин.</w:t>
      </w: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sz w:val="20"/>
          <w:u w:val="single"/>
          <w:lang w:val="ru-RU"/>
        </w:rPr>
      </w:pP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>: г-н ДЬЯКОНУ</w:t>
      </w: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sz w:val="20"/>
          <w:lang w:val="ru-RU"/>
        </w:rPr>
      </w:pPr>
    </w:p>
    <w:p w:rsidR="00000000" w:rsidRDefault="00000000">
      <w:pPr>
        <w:tabs>
          <w:tab w:val="left" w:pos="0"/>
          <w:tab w:val="left" w:pos="7086"/>
        </w:tabs>
        <w:suppressAutoHyphens/>
        <w:jc w:val="center"/>
        <w:rPr>
          <w:lang w:val="ru-RU"/>
        </w:rPr>
      </w:pPr>
      <w:r>
        <w:rPr>
          <w:lang w:val="ru-RU"/>
        </w:rPr>
        <w:t>СОДЕРЖАНИЕ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sz w:val="20"/>
          <w:lang w:val="ru-RU"/>
        </w:rPr>
      </w:pPr>
    </w:p>
    <w:p w:rsidR="00000000" w:rsidRDefault="00000000">
      <w:pPr>
        <w:tabs>
          <w:tab w:val="left" w:pos="0"/>
          <w:tab w:val="left" w:pos="7086"/>
        </w:tabs>
        <w:suppressAutoHyphens/>
        <w:rPr>
          <w:lang w:val="ru-RU"/>
        </w:rPr>
      </w:pPr>
      <w:r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rPr>
          <w:i/>
          <w:iCs/>
          <w:lang w:val="ru-RU"/>
        </w:rPr>
        <w:t>(продолжение)</w:t>
      </w:r>
    </w:p>
    <w:p w:rsidR="00000000" w:rsidRDefault="00000000">
      <w:pPr>
        <w:tabs>
          <w:tab w:val="left" w:pos="567"/>
          <w:tab w:val="left" w:pos="7086"/>
        </w:tabs>
        <w:suppressAutoHyphens/>
        <w:ind w:left="567"/>
        <w:rPr>
          <w:i/>
          <w:iCs/>
          <w:lang w:val="ru-RU"/>
        </w:rPr>
      </w:pPr>
      <w:r>
        <w:rPr>
          <w:u w:val="single"/>
          <w:lang w:val="ru-RU"/>
        </w:rPr>
        <w:t>Проект выводов Комитета по пятому периодическому докладу Эстонии</w:t>
      </w:r>
      <w:r>
        <w:rPr>
          <w:lang w:val="ru-RU"/>
        </w:rPr>
        <w:t xml:space="preserve"> </w:t>
      </w:r>
      <w:r>
        <w:rPr>
          <w:i/>
          <w:iCs/>
          <w:lang w:val="ru-RU"/>
        </w:rPr>
        <w:t>(продолжение)</w:t>
      </w:r>
    </w:p>
    <w:p w:rsidR="00000000" w:rsidRDefault="00000000">
      <w:pPr>
        <w:tabs>
          <w:tab w:val="left" w:pos="567"/>
          <w:tab w:val="left" w:pos="7086"/>
        </w:tabs>
        <w:suppressAutoHyphens/>
        <w:ind w:left="567"/>
        <w:rPr>
          <w:u w:val="single"/>
          <w:lang w:val="ru-RU"/>
        </w:rPr>
      </w:pPr>
      <w:r>
        <w:rPr>
          <w:u w:val="single"/>
          <w:lang w:val="ru-RU"/>
        </w:rPr>
        <w:t>Проект выводов Комитета по двенадцатому-четырнадцатому периодическим докладам Новой Зеландии</w:t>
      </w:r>
    </w:p>
    <w:p w:rsidR="00000000" w:rsidRDefault="00000000">
      <w:pPr>
        <w:tabs>
          <w:tab w:val="left" w:pos="567"/>
          <w:tab w:val="left" w:pos="7086"/>
        </w:tabs>
        <w:suppressAutoHyphens/>
        <w:ind w:left="567"/>
        <w:rPr>
          <w:u w:val="single"/>
          <w:lang w:val="ru-RU"/>
        </w:rPr>
      </w:pPr>
      <w:r>
        <w:rPr>
          <w:u w:val="single"/>
          <w:lang w:val="ru-RU"/>
        </w:rPr>
        <w:t>Проект выводов Комитета по четырнадцатому-семнадцатому периодическим докладам Венгрии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lang w:val="ru-RU"/>
        </w:rPr>
      </w:pPr>
    </w:p>
    <w:p w:rsidR="00000000" w:rsidRDefault="00000000">
      <w:pPr>
        <w:tabs>
          <w:tab w:val="left" w:pos="0"/>
          <w:tab w:val="left" w:pos="7086"/>
        </w:tabs>
        <w:suppressAutoHyphens/>
        <w:rPr>
          <w:i/>
          <w:iCs/>
          <w:lang w:val="ru-RU"/>
        </w:rPr>
      </w:pPr>
      <w:r>
        <w:rPr>
          <w:lang w:val="ru-RU"/>
        </w:rPr>
        <w:t xml:space="preserve">ОРГАНИЗАЦИОННЫЕ И ДРУГИЕ ВОПРОСЫ </w:t>
      </w:r>
      <w:r>
        <w:rPr>
          <w:i/>
          <w:iCs/>
          <w:lang w:val="ru-RU"/>
        </w:rPr>
        <w:t>(продолжение)</w:t>
      </w:r>
    </w:p>
    <w:p w:rsidR="00000000" w:rsidRDefault="00000000">
      <w:pPr>
        <w:tabs>
          <w:tab w:val="left" w:pos="567"/>
          <w:tab w:val="left" w:pos="7086"/>
        </w:tabs>
        <w:suppressAutoHyphens/>
        <w:ind w:left="567" w:hanging="567"/>
        <w:rPr>
          <w:u w:val="single"/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Проект заявления Комитета по ликвидации расовой дискриминации на Всемирном саммите по устойчивому развитию</w:t>
      </w:r>
    </w:p>
    <w:p w:rsidR="00000000" w:rsidRDefault="00000000">
      <w:pPr>
        <w:rPr>
          <w:lang w:val="ru-RU"/>
        </w:rPr>
      </w:pPr>
      <w:r>
        <w:rPr>
          <w:lang w:val="ru-RU"/>
        </w:rPr>
        <w:t>____________________</w:t>
      </w:r>
    </w:p>
    <w:p w:rsidR="00000000" w:rsidRDefault="00000000">
      <w:pPr>
        <w:rPr>
          <w:sz w:val="16"/>
          <w:lang w:val="ru-RU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lang w:val="ru-RU"/>
        </w:rPr>
      </w:pPr>
      <w:r>
        <w:rPr>
          <w:lang w:val="ru-RU"/>
        </w:rPr>
        <w:tab/>
        <w:t xml:space="preserve">В настоящий отчет могут вноситься поправки.  </w:t>
      </w:r>
    </w:p>
    <w:p w:rsidR="00000000" w:rsidRDefault="00000000">
      <w:pPr>
        <w:tabs>
          <w:tab w:val="left" w:pos="0"/>
        </w:tabs>
        <w:ind w:firstLine="567"/>
        <w:rPr>
          <w:lang w:val="ru-RU"/>
        </w:rPr>
      </w:pPr>
      <w:r>
        <w:rPr>
          <w:lang w:val="ru-RU"/>
        </w:rPr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  <w:lang w:val="ru-RU"/>
        </w:rPr>
        <w:t>в течение одной недели с даты выпуска настоящего документа</w:t>
      </w:r>
      <w:r>
        <w:rPr>
          <w:lang w:val="ru-RU"/>
        </w:rPr>
        <w:t xml:space="preserve"> в Секцию редактирования официальных отчетов, комната Е.4108,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ind w:firstLine="567"/>
        <w:rPr>
          <w:lang w:val="ru-RU"/>
        </w:rPr>
      </w:pPr>
      <w:r>
        <w:rPr>
          <w:lang w:val="ru-RU"/>
        </w:rPr>
        <w:t>Поправки к отчетам о закрытых заседаниях Комитета будут сведены в единое исправление, которое будет издано вскоре после окончания сессии.</w:t>
      </w:r>
    </w:p>
    <w:p w:rsidR="00000000" w:rsidRDefault="00000000">
      <w:pPr>
        <w:rPr>
          <w:lang w:val="ru-RU"/>
        </w:rPr>
      </w:pPr>
    </w:p>
    <w:p w:rsidR="00000000" w:rsidRDefault="00000000">
      <w:r>
        <w:t xml:space="preserve">GE.02-44212 (EXT)  </w:t>
      </w:r>
    </w:p>
    <w:p w:rsidR="00000000" w:rsidRDefault="00000000">
      <w:pPr>
        <w:pStyle w:val="Heading6"/>
        <w:spacing w:after="240" w:line="240" w:lineRule="auto"/>
        <w:rPr>
          <w:lang w:val="ru-RU"/>
        </w:rPr>
      </w:pPr>
      <w:r>
        <w:rPr>
          <w:lang w:val="ru-RU"/>
        </w:rPr>
        <w:t>Заседание открывается в 15 час. 10 мин.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lang w:val="ru-RU"/>
        </w:rPr>
      </w:pPr>
      <w:r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rPr>
          <w:i/>
          <w:iCs/>
          <w:lang w:val="ru-RU"/>
        </w:rPr>
        <w:t>(продолжение)</w:t>
      </w:r>
    </w:p>
    <w:p w:rsidR="00000000" w:rsidRDefault="00000000">
      <w:pPr>
        <w:tabs>
          <w:tab w:val="left" w:pos="567"/>
          <w:tab w:val="left" w:pos="7086"/>
        </w:tabs>
        <w:suppressAutoHyphens/>
        <w:rPr>
          <w:u w:val="single"/>
          <w:lang w:val="ru-RU"/>
        </w:rPr>
      </w:pPr>
    </w:p>
    <w:p w:rsidR="00000000" w:rsidRDefault="00000000">
      <w:pPr>
        <w:tabs>
          <w:tab w:val="left" w:pos="567"/>
          <w:tab w:val="left" w:pos="7086"/>
        </w:tabs>
        <w:suppressAutoHyphens/>
        <w:rPr>
          <w:i/>
          <w:iCs/>
          <w:lang w:val="ru-RU"/>
        </w:rPr>
      </w:pPr>
      <w:r>
        <w:rPr>
          <w:u w:val="single"/>
          <w:lang w:val="ru-RU"/>
        </w:rPr>
        <w:t>Проект выводов Комитета по пятому периодическому докладу Эстонии</w:t>
      </w:r>
      <w:r>
        <w:rPr>
          <w:lang w:val="ru-RU"/>
        </w:rPr>
        <w:t xml:space="preserve">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/61/</w:t>
      </w:r>
      <w:r>
        <w:t>Misc</w:t>
      </w:r>
      <w:r>
        <w:rPr>
          <w:lang w:val="ru-RU"/>
        </w:rPr>
        <w:t xml:space="preserve">.32) (документ распространен в зале заседаний только на английском языке) </w:t>
      </w:r>
      <w:r>
        <w:rPr>
          <w:iCs/>
          <w:lang w:val="ru-RU"/>
        </w:rPr>
        <w:t>(</w:t>
      </w:r>
      <w:r>
        <w:rPr>
          <w:i/>
          <w:iCs/>
          <w:lang w:val="ru-RU"/>
        </w:rPr>
        <w:t>продолжение</w:t>
      </w:r>
      <w:r>
        <w:rPr>
          <w:iCs/>
          <w:lang w:val="ru-RU"/>
        </w:rPr>
        <w:t>)</w:t>
      </w:r>
    </w:p>
    <w:p w:rsidR="00000000" w:rsidRDefault="00000000">
      <w:pPr>
        <w:pStyle w:val="FootnoteText"/>
        <w:numPr>
          <w:ilvl w:val="0"/>
          <w:numId w:val="4"/>
        </w:numPr>
        <w:tabs>
          <w:tab w:val="clear" w:pos="360"/>
          <w:tab w:val="num" w:pos="600"/>
        </w:tabs>
        <w:spacing w:after="240"/>
        <w:rPr>
          <w:u w:val="single"/>
          <w:lang w:val="ru-RU"/>
        </w:rPr>
      </w:pPr>
      <w:r>
        <w:rPr>
          <w:caps/>
          <w:u w:val="single"/>
          <w:lang w:val="ru-RU"/>
        </w:rPr>
        <w:t>ПРЕДСЕДАТЕЛЬ</w:t>
      </w:r>
      <w:r>
        <w:rPr>
          <w:lang w:val="ru-RU"/>
        </w:rPr>
        <w:t xml:space="preserve"> предлагает членам Комитета продолжить рассмотрение проекта выводов по докладу Эстонии, следуя по порядку пунктов текста.</w:t>
      </w:r>
    </w:p>
    <w:p w:rsidR="00000000" w:rsidRDefault="00000000">
      <w:pPr>
        <w:pStyle w:val="FootnoteText"/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Пункты 15-17</w:t>
      </w:r>
    </w:p>
    <w:p w:rsidR="00000000" w:rsidRDefault="00000000">
      <w:pPr>
        <w:spacing w:after="240"/>
      </w:pPr>
      <w:r>
        <w:t>2.</w:t>
      </w:r>
      <w:r>
        <w:rPr>
          <w:i/>
          <w:iCs/>
        </w:rPr>
        <w:tab/>
      </w:r>
      <w:r>
        <w:rPr>
          <w:i/>
          <w:iCs/>
          <w:lang w:val="ru-RU"/>
        </w:rPr>
        <w:t>Пункты</w:t>
      </w:r>
      <w:r>
        <w:rPr>
          <w:i/>
          <w:iCs/>
        </w:rPr>
        <w:t xml:space="preserve"> 15-17 </w:t>
      </w:r>
      <w:r>
        <w:rPr>
          <w:i/>
          <w:iCs/>
          <w:lang w:val="ru-RU"/>
        </w:rPr>
        <w:t>принимаются</w:t>
      </w:r>
      <w:r>
        <w:rPr>
          <w:i/>
          <w:iCs/>
        </w:rPr>
        <w:t>.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 xml:space="preserve"> 18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</w:r>
      <w:r>
        <w:rPr>
          <w:caps/>
          <w:u w:val="single"/>
          <w:lang w:val="ru-RU"/>
        </w:rPr>
        <w:t>ПРЕДСЕДАТЕЛЬ</w:t>
      </w:r>
      <w:r>
        <w:rPr>
          <w:lang w:val="ru-RU"/>
        </w:rPr>
        <w:t xml:space="preserve"> предлагает во второй строке исключить слово «</w:t>
      </w:r>
      <w:r>
        <w:t>quota</w:t>
      </w:r>
      <w:r>
        <w:rPr>
          <w:lang w:val="ru-RU"/>
        </w:rPr>
        <w:t>» после слова «</w:t>
      </w:r>
      <w:r>
        <w:t>immigration</w:t>
      </w:r>
      <w:r>
        <w:rPr>
          <w:lang w:val="ru-RU"/>
        </w:rPr>
        <w:t>».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</w:r>
      <w:r>
        <w:rPr>
          <w:i/>
          <w:iCs/>
          <w:lang w:val="ru-RU"/>
        </w:rPr>
        <w:t>Предложение принимается.</w:t>
      </w:r>
    </w:p>
    <w:p w:rsidR="00000000" w:rsidRDefault="00000000">
      <w:pPr>
        <w:rPr>
          <w:i/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</w:r>
      <w:r>
        <w:rPr>
          <w:i/>
          <w:lang w:val="ru-RU"/>
        </w:rPr>
        <w:t>Пункт 18 с внесенным изменением принимается.</w:t>
      </w:r>
    </w:p>
    <w:p w:rsidR="00000000" w:rsidRDefault="00000000">
      <w:pPr>
        <w:rPr>
          <w:lang w:val="ru-RU"/>
        </w:rPr>
      </w:pPr>
    </w:p>
    <w:p w:rsidR="00000000" w:rsidRDefault="00000000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>
        <w:rPr>
          <w:u w:val="single"/>
        </w:rPr>
        <w:t> </w:t>
      </w:r>
      <w:r>
        <w:rPr>
          <w:u w:val="single"/>
          <w:lang w:val="ru-RU"/>
        </w:rPr>
        <w:t>19</w:t>
      </w:r>
    </w:p>
    <w:p w:rsidR="00000000" w:rsidRDefault="00000000">
      <w:pPr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 xml:space="preserve">После обмена мнениями, в котором участвуют </w:t>
      </w:r>
      <w:r>
        <w:rPr>
          <w:u w:val="single"/>
          <w:lang w:val="ru-RU"/>
        </w:rPr>
        <w:t>г.г. ТОРНБЕРРИ, АМИР, ТИАМ</w:t>
      </w:r>
      <w:r>
        <w:rPr>
          <w:lang w:val="ru-RU"/>
        </w:rPr>
        <w:t xml:space="preserve"> и </w:t>
      </w:r>
      <w:r>
        <w:rPr>
          <w:u w:val="single"/>
          <w:lang w:val="ru-RU"/>
        </w:rPr>
        <w:t>АБУЛ-НАСР,</w:t>
      </w:r>
      <w:r>
        <w:rPr>
          <w:lang w:val="ru-RU"/>
        </w:rPr>
        <w:t xml:space="preserve"> </w:t>
      </w:r>
      <w:r>
        <w:rPr>
          <w:u w:val="single"/>
          <w:lang w:val="ru-RU"/>
        </w:rPr>
        <w:t>г-н ШАХИ</w:t>
      </w:r>
      <w:r>
        <w:rPr>
          <w:lang w:val="ru-RU"/>
        </w:rPr>
        <w:t xml:space="preserve"> предлагает заменить слово «</w:t>
      </w:r>
      <w:r>
        <w:rPr>
          <w:lang w:val="en-US"/>
        </w:rPr>
        <w:t>become</w:t>
      </w:r>
      <w:r>
        <w:rPr>
          <w:lang w:val="ru-RU"/>
        </w:rPr>
        <w:t>» словами «</w:t>
      </w:r>
      <w:r>
        <w:t>consider</w:t>
      </w:r>
      <w:r>
        <w:rPr>
          <w:lang w:val="ru-RU"/>
        </w:rPr>
        <w:t xml:space="preserve"> </w:t>
      </w:r>
      <w:r>
        <w:t>becoming</w:t>
      </w:r>
      <w:r>
        <w:rPr>
          <w:lang w:val="ru-RU"/>
        </w:rPr>
        <w:t>».</w:t>
      </w:r>
    </w:p>
    <w:p w:rsidR="00000000" w:rsidRDefault="00000000">
      <w:pPr>
        <w:rPr>
          <w:lang w:val="ru-RU"/>
        </w:rPr>
      </w:pPr>
    </w:p>
    <w:p w:rsidR="00000000" w:rsidRDefault="00000000">
      <w:pPr>
        <w:rPr>
          <w:i/>
          <w:lang w:val="ru-RU"/>
        </w:rPr>
      </w:pPr>
      <w:r>
        <w:rPr>
          <w:lang w:val="ru-RU"/>
        </w:rPr>
        <w:t>7.</w:t>
      </w:r>
      <w:r>
        <w:rPr>
          <w:i/>
          <w:iCs/>
          <w:lang w:val="ru-RU"/>
        </w:rPr>
        <w:tab/>
      </w:r>
      <w:r>
        <w:rPr>
          <w:i/>
          <w:lang w:val="ru-RU"/>
        </w:rPr>
        <w:t>Пункт 19</w:t>
      </w:r>
      <w:r>
        <w:rPr>
          <w:lang w:val="ru-RU"/>
        </w:rPr>
        <w:t xml:space="preserve"> </w:t>
      </w:r>
      <w:r>
        <w:rPr>
          <w:i/>
          <w:lang w:val="ru-RU"/>
        </w:rPr>
        <w:t>с внесенным изменением принимается.</w:t>
      </w:r>
    </w:p>
    <w:p w:rsidR="00000000" w:rsidRDefault="00000000">
      <w:pPr>
        <w:rPr>
          <w:u w:val="single"/>
          <w:lang w:val="ru-RU"/>
        </w:rPr>
      </w:pPr>
    </w:p>
    <w:p w:rsidR="00000000" w:rsidRDefault="00000000">
      <w:pPr>
        <w:pStyle w:val="Heading5"/>
        <w:spacing w:line="240" w:lineRule="auto"/>
        <w:rPr>
          <w:lang w:val="ru-RU"/>
        </w:rPr>
      </w:pPr>
      <w:r>
        <w:rPr>
          <w:lang w:val="ru-RU"/>
        </w:rPr>
        <w:t>Пункт 20</w:t>
      </w:r>
    </w:p>
    <w:p w:rsidR="00000000" w:rsidRDefault="00000000">
      <w:pPr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 xml:space="preserve"> </w:t>
      </w:r>
      <w:r>
        <w:rPr>
          <w:u w:val="single"/>
          <w:lang w:val="ru-RU"/>
        </w:rPr>
        <w:t>Г-н ХЕРНДЛЬ</w:t>
      </w:r>
      <w:r>
        <w:rPr>
          <w:lang w:val="ru-RU"/>
        </w:rPr>
        <w:t xml:space="preserve"> предлагает сделать в конце пункта следующее добавление: «</w:t>
      </w:r>
      <w:r>
        <w:rPr>
          <w:lang w:val="en-US"/>
        </w:rPr>
        <w:t>and</w:t>
      </w:r>
      <w:r>
        <w:rPr>
          <w:lang w:val="ru-RU"/>
        </w:rPr>
        <w:t xml:space="preserve"> </w:t>
      </w:r>
      <w:r>
        <w:rPr>
          <w:lang w:val="en-US"/>
        </w:rPr>
        <w:t>endorsed</w:t>
      </w:r>
      <w:r>
        <w:rPr>
          <w:lang w:val="ru-RU"/>
        </w:rPr>
        <w:t xml:space="preserve"> </w:t>
      </w:r>
      <w:r>
        <w:rPr>
          <w:lang w:val="en-US"/>
        </w:rPr>
        <w:t>by</w:t>
      </w:r>
      <w:r>
        <w:rPr>
          <w:lang w:val="ru-RU"/>
        </w:rPr>
        <w:t xml:space="preserve"> </w:t>
      </w:r>
      <w:r>
        <w:rPr>
          <w:lang w:val="en-US"/>
        </w:rPr>
        <w:t>the</w:t>
      </w:r>
      <w:r>
        <w:rPr>
          <w:lang w:val="ru-RU"/>
        </w:rPr>
        <w:t xml:space="preserve"> </w:t>
      </w:r>
      <w:r>
        <w:rPr>
          <w:lang w:val="en-US"/>
        </w:rPr>
        <w:t>General</w:t>
      </w:r>
      <w:r>
        <w:rPr>
          <w:lang w:val="ru-RU"/>
        </w:rPr>
        <w:t xml:space="preserve"> </w:t>
      </w:r>
      <w:r>
        <w:rPr>
          <w:lang w:val="en-US"/>
        </w:rPr>
        <w:t>Assembly</w:t>
      </w:r>
      <w:r>
        <w:rPr>
          <w:lang w:val="ru-RU"/>
        </w:rPr>
        <w:t xml:space="preserve"> </w:t>
      </w:r>
      <w:r>
        <w:rPr>
          <w:lang w:val="en-US"/>
        </w:rPr>
        <w:t>in</w:t>
      </w:r>
      <w:r>
        <w:rPr>
          <w:lang w:val="ru-RU"/>
        </w:rPr>
        <w:t xml:space="preserve"> </w:t>
      </w:r>
      <w:r>
        <w:rPr>
          <w:lang w:val="en-US"/>
        </w:rPr>
        <w:t>its</w:t>
      </w:r>
      <w:r>
        <w:rPr>
          <w:lang w:val="ru-RU"/>
        </w:rPr>
        <w:t xml:space="preserve"> </w:t>
      </w:r>
      <w:r>
        <w:rPr>
          <w:lang w:val="en-US"/>
        </w:rPr>
        <w:t>resolution</w:t>
      </w:r>
      <w:r>
        <w:rPr>
          <w:lang w:val="ru-RU"/>
        </w:rPr>
        <w:t xml:space="preserve"> 47/111» (и одобренный Генеральной Ассамблеей в ее резолюции 47/111).</w:t>
      </w:r>
    </w:p>
    <w:p w:rsidR="00000000" w:rsidRDefault="00000000">
      <w:pPr>
        <w:spacing w:after="240"/>
        <w:rPr>
          <w:lang w:val="ru-RU"/>
        </w:rPr>
      </w:pPr>
    </w:p>
    <w:p w:rsidR="00000000" w:rsidRDefault="00000000">
      <w:pPr>
        <w:rPr>
          <w:i/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>
        <w:rPr>
          <w:i/>
          <w:lang w:val="ru-RU"/>
        </w:rPr>
        <w:t>Пункт 20</w:t>
      </w:r>
      <w:r>
        <w:rPr>
          <w:lang w:val="ru-RU"/>
        </w:rPr>
        <w:t xml:space="preserve"> </w:t>
      </w:r>
      <w:r>
        <w:rPr>
          <w:i/>
          <w:lang w:val="ru-RU"/>
        </w:rPr>
        <w:t>с внесенным изменением принимается.</w:t>
      </w:r>
    </w:p>
    <w:p w:rsidR="00000000" w:rsidRDefault="00000000">
      <w:pPr>
        <w:rPr>
          <w:u w:val="single"/>
          <w:lang w:val="ru-RU"/>
        </w:rPr>
      </w:pP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Пункты</w:t>
      </w:r>
      <w:r>
        <w:rPr>
          <w:u w:val="single"/>
        </w:rPr>
        <w:t xml:space="preserve"> 21 </w:t>
      </w:r>
      <w:r>
        <w:rPr>
          <w:u w:val="single"/>
          <w:lang w:val="ru-RU"/>
        </w:rPr>
        <w:t>и</w:t>
      </w:r>
      <w:r>
        <w:rPr>
          <w:u w:val="single"/>
        </w:rPr>
        <w:t xml:space="preserve"> 22</w:t>
      </w:r>
    </w:p>
    <w:p w:rsidR="00000000" w:rsidRDefault="00000000">
      <w:pPr>
        <w:spacing w:after="240"/>
        <w:rPr>
          <w:i/>
          <w:iCs/>
        </w:rPr>
      </w:pPr>
      <w:r>
        <w:t>10.</w:t>
      </w:r>
      <w:r>
        <w:rPr>
          <w:i/>
          <w:iCs/>
        </w:rPr>
        <w:tab/>
      </w:r>
      <w:r>
        <w:rPr>
          <w:i/>
          <w:iCs/>
          <w:lang w:val="ru-RU"/>
        </w:rPr>
        <w:t>Пункты</w:t>
      </w:r>
      <w:r>
        <w:rPr>
          <w:i/>
          <w:iCs/>
        </w:rPr>
        <w:t xml:space="preserve"> 21 </w:t>
      </w:r>
      <w:r>
        <w:rPr>
          <w:i/>
          <w:iCs/>
          <w:lang w:val="ru-RU"/>
        </w:rPr>
        <w:t>и</w:t>
      </w:r>
      <w:r>
        <w:rPr>
          <w:i/>
          <w:iCs/>
        </w:rPr>
        <w:t xml:space="preserve"> 22 </w:t>
      </w:r>
      <w:r>
        <w:rPr>
          <w:i/>
          <w:iCs/>
          <w:lang w:val="ru-RU"/>
        </w:rPr>
        <w:t>принимаются</w:t>
      </w:r>
      <w:r>
        <w:rPr>
          <w:i/>
          <w:iCs/>
        </w:rPr>
        <w:t xml:space="preserve">. </w:t>
      </w: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23</w:t>
      </w:r>
    </w:p>
    <w:p w:rsidR="00000000" w:rsidRDefault="00000000">
      <w:pPr>
        <w:pStyle w:val="FootnoteText"/>
        <w:spacing w:after="240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>
        <w:rPr>
          <w:caps/>
          <w:u w:val="single"/>
          <w:lang w:val="ru-RU"/>
        </w:rPr>
        <w:t>ПРЕДСЕДАТЕЛЬ</w:t>
      </w:r>
      <w:r>
        <w:rPr>
          <w:lang w:val="ru-RU"/>
        </w:rPr>
        <w:t xml:space="preserve"> отмечает, что «2002 год» нужно заменить на «2004 год».</w:t>
      </w:r>
    </w:p>
    <w:p w:rsidR="00000000" w:rsidRDefault="00000000">
      <w:pPr>
        <w:rPr>
          <w:i/>
          <w:lang w:val="ru-RU"/>
        </w:rPr>
      </w:pPr>
      <w:r>
        <w:rPr>
          <w:lang w:val="ru-RU"/>
        </w:rPr>
        <w:t>12.</w:t>
      </w:r>
      <w:r>
        <w:rPr>
          <w:i/>
          <w:iCs/>
          <w:lang w:val="ru-RU"/>
        </w:rPr>
        <w:tab/>
      </w:r>
      <w:r>
        <w:rPr>
          <w:i/>
          <w:lang w:val="ru-RU"/>
        </w:rPr>
        <w:t>Пункт 23</w:t>
      </w:r>
      <w:r>
        <w:rPr>
          <w:lang w:val="ru-RU"/>
        </w:rPr>
        <w:t xml:space="preserve"> </w:t>
      </w:r>
      <w:r>
        <w:rPr>
          <w:i/>
          <w:lang w:val="ru-RU"/>
        </w:rPr>
        <w:t>с внесенным изменением принимается.</w:t>
      </w:r>
    </w:p>
    <w:p w:rsidR="00000000" w:rsidRDefault="00000000">
      <w:pPr>
        <w:rPr>
          <w:i/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>
        <w:rPr>
          <w:i/>
          <w:lang w:val="ru-RU"/>
        </w:rPr>
        <w:t>Проект выводов Комитета по пятому периодическому докладу Эстонии с внесенными в него устно изменениями в целом принимается.</w:t>
      </w:r>
    </w:p>
    <w:p w:rsidR="00000000" w:rsidRDefault="00000000">
      <w:pPr>
        <w:keepNext/>
        <w:spacing w:after="240"/>
        <w:rPr>
          <w:i/>
          <w:iCs/>
          <w:lang w:val="ru-RU"/>
        </w:rPr>
      </w:pPr>
    </w:p>
    <w:p w:rsidR="00000000" w:rsidRDefault="00000000">
      <w:pPr>
        <w:tabs>
          <w:tab w:val="left" w:pos="0"/>
          <w:tab w:val="left" w:pos="7086"/>
        </w:tabs>
        <w:suppressAutoHyphens/>
        <w:rPr>
          <w:lang w:val="ru-RU"/>
        </w:rPr>
      </w:pPr>
      <w:r>
        <w:rPr>
          <w:u w:val="single"/>
          <w:lang w:val="ru-RU"/>
        </w:rPr>
        <w:t>Проект выводов Комитета по двенадцатому-четырнадцатому периодическим докладам Новой Зеландии</w:t>
      </w:r>
      <w:r>
        <w:rPr>
          <w:lang w:val="ru-RU"/>
        </w:rPr>
        <w:t xml:space="preserve">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/61/</w:t>
      </w:r>
      <w:r>
        <w:rPr>
          <w:lang w:val="en-US"/>
        </w:rPr>
        <w:t>Misc</w:t>
      </w:r>
      <w:r>
        <w:rPr>
          <w:lang w:val="ru-RU"/>
        </w:rPr>
        <w:t>.20) (документ распространен в зале заседаний только на английском языке)</w:t>
      </w:r>
    </w:p>
    <w:p w:rsidR="00000000" w:rsidRDefault="00000000">
      <w:pPr>
        <w:pStyle w:val="Heading5"/>
        <w:spacing w:line="240" w:lineRule="auto"/>
        <w:rPr>
          <w:lang w:val="ru-RU"/>
        </w:rPr>
      </w:pPr>
    </w:p>
    <w:p w:rsidR="00000000" w:rsidRDefault="00000000">
      <w:pPr>
        <w:pStyle w:val="Heading5"/>
        <w:spacing w:line="240" w:lineRule="auto"/>
        <w:rPr>
          <w:lang w:val="ru-RU"/>
        </w:rPr>
      </w:pPr>
      <w:r>
        <w:rPr>
          <w:lang w:val="ru-RU"/>
        </w:rPr>
        <w:t>Пункт 1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14.</w:t>
      </w:r>
      <w:r>
        <w:rPr>
          <w:i/>
          <w:iCs/>
          <w:lang w:val="ru-RU"/>
        </w:rPr>
        <w:tab/>
        <w:t xml:space="preserve">Пункт 1 принимается. </w:t>
      </w:r>
    </w:p>
    <w:p w:rsidR="00000000" w:rsidRDefault="00000000">
      <w:pPr>
        <w:pStyle w:val="FootnoteText"/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 2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lang w:val="ru-RU"/>
        </w:rPr>
      </w:pPr>
      <w:r>
        <w:rPr>
          <w:lang w:val="ru-RU"/>
        </w:rPr>
        <w:t xml:space="preserve">15.     </w:t>
      </w:r>
      <w:r>
        <w:rPr>
          <w:u w:val="single"/>
          <w:lang w:val="ru-RU"/>
        </w:rPr>
        <w:t>Г-н АБУЛ-НАСР</w:t>
      </w:r>
      <w:r>
        <w:rPr>
          <w:lang w:val="ru-RU"/>
        </w:rPr>
        <w:t xml:space="preserve"> во избежание противоречия между терминами предлагает исключить в первой строке английского текста слова «</w:t>
      </w:r>
      <w:r>
        <w:rPr>
          <w:lang w:val="en-US"/>
        </w:rPr>
        <w:t>concise</w:t>
      </w:r>
      <w:r>
        <w:rPr>
          <w:lang w:val="ru-RU"/>
        </w:rPr>
        <w:t xml:space="preserve"> </w:t>
      </w:r>
      <w:r>
        <w:rPr>
          <w:lang w:val="en-US"/>
        </w:rPr>
        <w:t>yet</w:t>
      </w:r>
      <w:r>
        <w:rPr>
          <w:lang w:val="ru-RU"/>
        </w:rPr>
        <w:t>».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lang w:val="ru-RU"/>
        </w:rPr>
      </w:pPr>
    </w:p>
    <w:p w:rsidR="00000000" w:rsidRDefault="00000000">
      <w:pPr>
        <w:rPr>
          <w:i/>
          <w:lang w:val="ru-RU"/>
        </w:rPr>
      </w:pPr>
      <w:r>
        <w:rPr>
          <w:lang w:val="ru-RU"/>
        </w:rPr>
        <w:t>16.</w:t>
      </w:r>
      <w:r>
        <w:rPr>
          <w:i/>
          <w:iCs/>
          <w:lang w:val="ru-RU"/>
        </w:rPr>
        <w:tab/>
      </w:r>
      <w:r>
        <w:rPr>
          <w:i/>
          <w:lang w:val="ru-RU"/>
        </w:rPr>
        <w:t>Пункт 2</w:t>
      </w:r>
      <w:r>
        <w:rPr>
          <w:lang w:val="ru-RU"/>
        </w:rPr>
        <w:t xml:space="preserve"> </w:t>
      </w:r>
      <w:r>
        <w:rPr>
          <w:i/>
          <w:lang w:val="ru-RU"/>
        </w:rPr>
        <w:t>с внесенным изменением принимается.</w:t>
      </w:r>
    </w:p>
    <w:p w:rsidR="00000000" w:rsidRDefault="00000000">
      <w:pPr>
        <w:pStyle w:val="Heading5"/>
        <w:spacing w:line="240" w:lineRule="auto"/>
        <w:rPr>
          <w:lang w:val="ru-RU"/>
        </w:rPr>
      </w:pP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 xml:space="preserve"> 3</w:t>
      </w:r>
    </w:p>
    <w:p w:rsidR="00000000" w:rsidRDefault="00000000">
      <w:pPr>
        <w:keepNext/>
        <w:spacing w:after="240"/>
        <w:rPr>
          <w:i/>
          <w:iCs/>
        </w:rPr>
      </w:pPr>
      <w:r>
        <w:t>17.</w:t>
      </w:r>
      <w:r>
        <w:rPr>
          <w:i/>
          <w:iCs/>
        </w:rPr>
        <w:tab/>
      </w:r>
      <w:r>
        <w:rPr>
          <w:i/>
          <w:iCs/>
          <w:lang w:val="ru-RU"/>
        </w:rPr>
        <w:t>Пункт</w:t>
      </w:r>
      <w:r>
        <w:rPr>
          <w:i/>
          <w:iCs/>
        </w:rPr>
        <w:t xml:space="preserve"> 3 </w:t>
      </w:r>
      <w:r>
        <w:rPr>
          <w:i/>
          <w:iCs/>
          <w:lang w:val="ru-RU"/>
        </w:rPr>
        <w:t>принимается</w:t>
      </w:r>
      <w:r>
        <w:rPr>
          <w:i/>
          <w:iCs/>
        </w:rPr>
        <w:t>.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 xml:space="preserve"> 4</w:t>
      </w:r>
    </w:p>
    <w:p w:rsidR="00000000" w:rsidRDefault="00000000">
      <w:pPr>
        <w:keepNext/>
        <w:spacing w:after="240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</w:r>
      <w:r>
        <w:rPr>
          <w:u w:val="single"/>
          <w:lang w:val="ru-RU"/>
        </w:rPr>
        <w:t>Г-н ПИЛЛАИ</w:t>
      </w:r>
      <w:r>
        <w:rPr>
          <w:lang w:val="ru-RU"/>
        </w:rPr>
        <w:t xml:space="preserve"> предлагает в начале пункта исключить слова «</w:t>
      </w:r>
      <w:r>
        <w:t>so</w:t>
      </w:r>
      <w:r>
        <w:rPr>
          <w:lang w:val="ru-RU"/>
        </w:rPr>
        <w:noBreakHyphen/>
      </w:r>
      <w:r>
        <w:t>called</w:t>
      </w:r>
      <w:r>
        <w:rPr>
          <w:lang w:val="ru-RU"/>
        </w:rPr>
        <w:t xml:space="preserve">» (так называемая) перед словами </w:t>
      </w:r>
      <w:r>
        <w:t>avant</w:t>
      </w:r>
      <w:r>
        <w:rPr>
          <w:lang w:val="ru-RU"/>
        </w:rPr>
        <w:t xml:space="preserve"> «</w:t>
      </w:r>
      <w:r>
        <w:t>fiscal</w:t>
      </w:r>
      <w:r>
        <w:rPr>
          <w:lang w:val="ru-RU"/>
        </w:rPr>
        <w:t xml:space="preserve"> </w:t>
      </w:r>
      <w:r>
        <w:t>envelope</w:t>
      </w:r>
      <w:r>
        <w:rPr>
          <w:lang w:val="ru-RU"/>
        </w:rPr>
        <w:t xml:space="preserve"> </w:t>
      </w:r>
      <w:r>
        <w:t>policy</w:t>
      </w:r>
      <w:r>
        <w:rPr>
          <w:lang w:val="ru-RU"/>
        </w:rPr>
        <w:t>» (политика налоговых ограничений).</w:t>
      </w:r>
    </w:p>
    <w:p w:rsidR="00000000" w:rsidRDefault="00000000">
      <w:pPr>
        <w:keepNext/>
        <w:spacing w:after="240"/>
        <w:rPr>
          <w:i/>
          <w:iCs/>
          <w:lang w:val="ru-RU"/>
        </w:rPr>
      </w:pPr>
      <w:r>
        <w:rPr>
          <w:lang w:val="ru-RU"/>
        </w:rPr>
        <w:t>19.</w:t>
      </w:r>
      <w:r>
        <w:rPr>
          <w:i/>
          <w:iCs/>
          <w:lang w:val="ru-RU"/>
        </w:rPr>
        <w:tab/>
        <w:t xml:space="preserve">Пункт 4 с внесенным изменением принимается. 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 xml:space="preserve"> 5</w:t>
      </w:r>
    </w:p>
    <w:p w:rsidR="00000000" w:rsidRDefault="00000000">
      <w:pPr>
        <w:spacing w:after="240"/>
        <w:rPr>
          <w:i/>
          <w:iCs/>
        </w:rPr>
      </w:pPr>
      <w:r>
        <w:t>20.</w:t>
      </w:r>
      <w:r>
        <w:rPr>
          <w:i/>
          <w:iCs/>
        </w:rPr>
        <w:tab/>
      </w:r>
      <w:r>
        <w:rPr>
          <w:i/>
          <w:iCs/>
          <w:lang w:val="ru-RU"/>
        </w:rPr>
        <w:t>Пункт</w:t>
      </w:r>
      <w:r>
        <w:rPr>
          <w:i/>
          <w:iCs/>
        </w:rPr>
        <w:t xml:space="preserve"> 5 </w:t>
      </w:r>
      <w:r>
        <w:rPr>
          <w:i/>
          <w:iCs/>
          <w:lang w:val="ru-RU"/>
        </w:rPr>
        <w:t>принимается</w:t>
      </w:r>
      <w:r>
        <w:rPr>
          <w:i/>
          <w:iCs/>
        </w:rPr>
        <w:t>.</w:t>
      </w:r>
    </w:p>
    <w:p w:rsidR="00000000" w:rsidRDefault="00000000">
      <w:pPr>
        <w:pStyle w:val="Heading5"/>
        <w:spacing w:line="240" w:lineRule="auto"/>
        <w:rPr>
          <w:u w:val="none"/>
        </w:rPr>
      </w:pPr>
      <w:r>
        <w:rPr>
          <w:lang w:val="ru-RU"/>
        </w:rPr>
        <w:t>Пункт</w:t>
      </w:r>
      <w:r>
        <w:t xml:space="preserve"> 5-</w:t>
      </w:r>
      <w:r>
        <w:rPr>
          <w:lang w:val="ru-RU"/>
        </w:rPr>
        <w:t>бис</w:t>
      </w:r>
    </w:p>
    <w:p w:rsidR="00000000" w:rsidRDefault="00000000">
      <w:pPr>
        <w:spacing w:after="240"/>
        <w:rPr>
          <w:lang w:val="ru-RU"/>
        </w:rPr>
      </w:pPr>
      <w:r>
        <w:rPr>
          <w:lang w:val="en-US"/>
        </w:rPr>
        <w:t>21.</w:t>
      </w:r>
      <w:r>
        <w:rPr>
          <w:lang w:val="en-US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en-US"/>
        </w:rPr>
        <w:t>-</w:t>
      </w:r>
      <w:r>
        <w:rPr>
          <w:u w:val="single"/>
          <w:lang w:val="ru-RU"/>
        </w:rPr>
        <w:t>н</w:t>
      </w:r>
      <w:r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ПИЛЛАИ</w:t>
      </w:r>
      <w:r>
        <w:rPr>
          <w:lang w:val="en-US"/>
        </w:rPr>
        <w:t xml:space="preserve"> </w:t>
      </w:r>
      <w:r>
        <w:rPr>
          <w:lang w:val="ru-RU"/>
        </w:rPr>
        <w:t>предлагает</w:t>
      </w:r>
      <w:r>
        <w:rPr>
          <w:lang w:val="en-US"/>
        </w:rPr>
        <w:t xml:space="preserve"> </w:t>
      </w:r>
      <w:r>
        <w:rPr>
          <w:lang w:val="ru-RU"/>
        </w:rPr>
        <w:t>между</w:t>
      </w:r>
      <w:r>
        <w:rPr>
          <w:lang w:val="en-US"/>
        </w:rPr>
        <w:t xml:space="preserve"> </w:t>
      </w:r>
      <w:r>
        <w:rPr>
          <w:lang w:val="ru-RU"/>
        </w:rPr>
        <w:t>пунктами</w:t>
      </w:r>
      <w:r>
        <w:rPr>
          <w:lang w:val="en-US"/>
        </w:rPr>
        <w:t xml:space="preserve"> 5 </w:t>
      </w:r>
      <w:r>
        <w:rPr>
          <w:lang w:val="ru-RU"/>
        </w:rPr>
        <w:t>и</w:t>
      </w:r>
      <w:r>
        <w:rPr>
          <w:lang w:val="en-US"/>
        </w:rPr>
        <w:t xml:space="preserve"> 6 </w:t>
      </w:r>
      <w:r>
        <w:rPr>
          <w:lang w:val="ru-RU"/>
        </w:rPr>
        <w:t>включить</w:t>
      </w:r>
      <w:r>
        <w:rPr>
          <w:lang w:val="en-US"/>
        </w:rPr>
        <w:t xml:space="preserve"> </w:t>
      </w:r>
      <w:r>
        <w:rPr>
          <w:lang w:val="ru-RU"/>
        </w:rPr>
        <w:t>новый</w:t>
      </w:r>
      <w:r>
        <w:rPr>
          <w:lang w:val="en-US"/>
        </w:rPr>
        <w:t xml:space="preserve"> </w:t>
      </w:r>
      <w:r>
        <w:rPr>
          <w:lang w:val="ru-RU"/>
        </w:rPr>
        <w:t>пункт</w:t>
      </w:r>
      <w:r>
        <w:rPr>
          <w:lang w:val="en-US"/>
        </w:rPr>
        <w:t xml:space="preserve"> </w:t>
      </w:r>
      <w:r>
        <w:rPr>
          <w:lang w:val="ru-RU"/>
        </w:rPr>
        <w:t>следующего</w:t>
      </w:r>
      <w:r>
        <w:rPr>
          <w:lang w:val="en-US"/>
        </w:rPr>
        <w:t xml:space="preserve"> </w:t>
      </w:r>
      <w:r>
        <w:rPr>
          <w:lang w:val="ru-RU"/>
        </w:rPr>
        <w:t>содержания</w:t>
      </w:r>
      <w:r>
        <w:rPr>
          <w:lang w:val="en-US"/>
        </w:rPr>
        <w:t xml:space="preserve"> : «The Committee notes the absence of information on the enjoyment of rights mentioned in article 5 of the Convention by other ethnic groups than the Maoris and would welcome additional information in this regard in the next periodic report.» </w:t>
      </w:r>
      <w:r>
        <w:rPr>
          <w:lang w:val="ru-RU"/>
        </w:rPr>
        <w:t>(Комитет отмечает отсутствие информации о том, как права, предусмотренные в статье 5 Конвенции, используются другими этническими группами, кроме маори, и приветствовал бы дополнительную информацию по этому вопросу в следующем периодическом докладе).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предлагает вместо слов  «</w:t>
      </w:r>
      <w:r>
        <w:t>absence</w:t>
      </w:r>
      <w:r>
        <w:rPr>
          <w:lang w:val="ru-RU"/>
        </w:rPr>
        <w:t xml:space="preserve"> </w:t>
      </w:r>
      <w:r>
        <w:t>of</w:t>
      </w:r>
      <w:r>
        <w:rPr>
          <w:lang w:val="ru-RU"/>
        </w:rPr>
        <w:t xml:space="preserve"> </w:t>
      </w:r>
      <w:r>
        <w:t>information</w:t>
      </w:r>
      <w:r>
        <w:rPr>
          <w:lang w:val="ru-RU"/>
        </w:rPr>
        <w:t>» (отсутствие информации) употребить словосочетание «</w:t>
      </w:r>
      <w:r>
        <w:t>limited</w:t>
      </w:r>
      <w:r>
        <w:rPr>
          <w:lang w:val="ru-RU"/>
        </w:rPr>
        <w:t xml:space="preserve"> </w:t>
      </w:r>
      <w:r>
        <w:t>information</w:t>
      </w:r>
      <w:r>
        <w:rPr>
          <w:lang w:val="ru-RU"/>
        </w:rPr>
        <w:t>» (недостаток информации).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>
        <w:rPr>
          <w:i/>
          <w:iCs/>
          <w:lang w:val="ru-RU"/>
        </w:rPr>
        <w:t>Новый пункт 5-бис с внесенным изменением принимается.</w:t>
      </w:r>
    </w:p>
    <w:p w:rsidR="00000000" w:rsidRDefault="00000000">
      <w:pPr>
        <w:pStyle w:val="Heading5"/>
        <w:spacing w:line="240" w:lineRule="auto"/>
        <w:rPr>
          <w:lang w:val="ru-RU"/>
        </w:rPr>
      </w:pPr>
      <w:r>
        <w:rPr>
          <w:lang w:val="ru-RU"/>
        </w:rPr>
        <w:t>Пункт 6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24.</w:t>
      </w:r>
      <w:r>
        <w:rPr>
          <w:i/>
          <w:iCs/>
          <w:lang w:val="ru-RU"/>
        </w:rPr>
        <w:tab/>
        <w:t>Пункт 6 принимается.</w:t>
      </w:r>
    </w:p>
    <w:p w:rsidR="00000000" w:rsidRDefault="00000000">
      <w:pPr>
        <w:pStyle w:val="Heading5"/>
        <w:spacing w:line="240" w:lineRule="auto"/>
        <w:rPr>
          <w:lang w:val="ru-RU"/>
        </w:rPr>
      </w:pPr>
      <w:r>
        <w:rPr>
          <w:lang w:val="ru-RU"/>
        </w:rPr>
        <w:t>Пункт 7</w:t>
      </w:r>
    </w:p>
    <w:p w:rsidR="00000000" w:rsidRDefault="00000000">
      <w:pPr>
        <w:keepNext/>
        <w:spacing w:after="240"/>
        <w:rPr>
          <w:lang w:val="ru-RU"/>
        </w:rPr>
      </w:pPr>
      <w:r>
        <w:rPr>
          <w:lang w:val="ru-RU"/>
        </w:rPr>
        <w:t>25.</w:t>
      </w:r>
      <w:r>
        <w:rPr>
          <w:i/>
          <w:iCs/>
          <w:lang w:val="ru-RU"/>
        </w:rPr>
        <w:tab/>
        <w:t>Пункт 7 с незначительным редакционным изменением принимается</w:t>
      </w:r>
      <w:r>
        <w:rPr>
          <w:lang w:val="ru-RU"/>
        </w:rPr>
        <w:t xml:space="preserve">. </w:t>
      </w:r>
    </w:p>
    <w:p w:rsidR="00000000" w:rsidRDefault="00000000">
      <w:pPr>
        <w:keepNext/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Пункты 8-10</w:t>
      </w:r>
    </w:p>
    <w:p w:rsidR="00000000" w:rsidRDefault="00000000">
      <w:pPr>
        <w:keepNext/>
        <w:spacing w:after="240"/>
      </w:pPr>
      <w:r>
        <w:t>26.</w:t>
      </w:r>
      <w:r>
        <w:tab/>
      </w:r>
      <w:r>
        <w:rPr>
          <w:i/>
          <w:iCs/>
          <w:lang w:val="ru-RU"/>
        </w:rPr>
        <w:t>Пункты</w:t>
      </w:r>
      <w:r>
        <w:rPr>
          <w:i/>
          <w:iCs/>
        </w:rPr>
        <w:t xml:space="preserve"> 8-10 </w:t>
      </w:r>
      <w:r>
        <w:rPr>
          <w:i/>
          <w:iCs/>
          <w:lang w:val="ru-RU"/>
        </w:rPr>
        <w:t>принимаются</w:t>
      </w:r>
      <w:r>
        <w:t>.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 xml:space="preserve"> 11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>
        <w:rPr>
          <w:u w:val="single"/>
          <w:lang w:val="ru-RU"/>
        </w:rPr>
        <w:t>Г-н ПИЛЛАИ</w:t>
      </w:r>
      <w:r>
        <w:rPr>
          <w:lang w:val="ru-RU"/>
        </w:rPr>
        <w:t xml:space="preserve">, которого поддерживают </w:t>
      </w:r>
      <w:r>
        <w:rPr>
          <w:u w:val="single"/>
          <w:lang w:val="ru-RU"/>
        </w:rPr>
        <w:t>г.г. БОССАЙТ, ШАХИ, СИСИЛИАНОС и ТОРНБЕРРИ</w:t>
      </w:r>
      <w:r>
        <w:rPr>
          <w:lang w:val="ru-RU"/>
        </w:rPr>
        <w:t>, предлагает исключить этот пункт.</w:t>
      </w:r>
    </w:p>
    <w:p w:rsidR="00000000" w:rsidRDefault="00000000">
      <w:pPr>
        <w:spacing w:after="240"/>
        <w:rPr>
          <w:i/>
          <w:iCs/>
        </w:rPr>
      </w:pPr>
      <w:r>
        <w:t>28.</w:t>
      </w:r>
      <w:r>
        <w:tab/>
      </w:r>
      <w:r>
        <w:rPr>
          <w:i/>
          <w:iCs/>
          <w:lang w:val="ru-RU"/>
        </w:rPr>
        <w:t>Пункт</w:t>
      </w:r>
      <w:r>
        <w:rPr>
          <w:i/>
          <w:iCs/>
        </w:rPr>
        <w:t xml:space="preserve"> 11 </w:t>
      </w:r>
      <w:r>
        <w:rPr>
          <w:i/>
          <w:iCs/>
          <w:lang w:val="ru-RU"/>
        </w:rPr>
        <w:t>исключается</w:t>
      </w:r>
      <w:r>
        <w:rPr>
          <w:i/>
          <w:iCs/>
        </w:rPr>
        <w:t>.</w:t>
      </w: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12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>
        <w:rPr>
          <w:u w:val="single"/>
          <w:lang w:val="ru-RU"/>
        </w:rPr>
        <w:t>Г-н ТИАМ</w:t>
      </w:r>
      <w:r>
        <w:rPr>
          <w:lang w:val="ru-RU"/>
        </w:rPr>
        <w:t xml:space="preserve"> полагает, что маори – не единственное меньшинство, находящееся в неблагоприятном социально-экономическом положении, и что следовало бы добавить, что в таком положении находятся и другие общины.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>
        <w:rPr>
          <w:u w:val="single"/>
          <w:lang w:val="ru-RU"/>
        </w:rPr>
        <w:t>Г-н де ГУТТ</w:t>
      </w:r>
      <w:r>
        <w:rPr>
          <w:lang w:val="ru-RU"/>
        </w:rPr>
        <w:t xml:space="preserve"> предлагает в свете предыдущей поправки изменить третью строку и указать, что Комитет по-прежнему озабочен тем неблагоприятным положением, в котором находятся некоторые этнические группы, в частности маори.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>
        <w:rPr>
          <w:u w:val="single"/>
          <w:lang w:val="ru-RU"/>
        </w:rPr>
        <w:t>Г-н РЕШЕТОВ</w:t>
      </w:r>
      <w:r>
        <w:rPr>
          <w:lang w:val="ru-RU"/>
        </w:rPr>
        <w:t xml:space="preserve"> предлагает исключить в третьей строке упоминание о психическом здоровье маори и отметить состояние здоровья этих лиц в целом.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говорит, что при отсутствии возражений он будет считать, что члены Комитета согласны с обоими предложенными изменениями.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>
        <w:rPr>
          <w:i/>
          <w:iCs/>
          <w:lang w:val="ru-RU"/>
        </w:rPr>
        <w:t>Пункт 12 с внесенными изменениями принимается.</w:t>
      </w:r>
      <w:r>
        <w:rPr>
          <w:lang w:val="ru-RU"/>
        </w:rPr>
        <w:t xml:space="preserve"> </w:t>
      </w:r>
    </w:p>
    <w:p w:rsidR="00000000" w:rsidRDefault="00000000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 13</w:t>
      </w:r>
    </w:p>
    <w:p w:rsidR="00000000" w:rsidRDefault="00000000">
      <w:pPr>
        <w:spacing w:after="240"/>
        <w:rPr>
          <w:i/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>
        <w:rPr>
          <w:i/>
          <w:lang w:val="ru-RU"/>
        </w:rPr>
        <w:t>Пункт 13  принимается.</w:t>
      </w:r>
    </w:p>
    <w:p w:rsidR="00000000" w:rsidRDefault="00000000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 14</w:t>
      </w:r>
    </w:p>
    <w:p w:rsidR="00000000" w:rsidRDefault="00000000">
      <w:pPr>
        <w:spacing w:after="240"/>
        <w:rPr>
          <w:lang w:val="en-US"/>
        </w:rPr>
      </w:pPr>
      <w:r>
        <w:rPr>
          <w:lang w:val="en-US"/>
        </w:rPr>
        <w:t>35.</w:t>
      </w:r>
      <w:r>
        <w:rPr>
          <w:lang w:val="en-US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en-US"/>
        </w:rPr>
        <w:t>-</w:t>
      </w:r>
      <w:r>
        <w:rPr>
          <w:u w:val="single"/>
          <w:lang w:val="ru-RU"/>
        </w:rPr>
        <w:t>н</w:t>
      </w:r>
      <w:r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ВАЛЕНСИЯ</w:t>
      </w:r>
      <w:r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РОДРИГЕС</w:t>
      </w:r>
      <w:r>
        <w:rPr>
          <w:lang w:val="en-US"/>
        </w:rPr>
        <w:t xml:space="preserve"> </w:t>
      </w:r>
      <w:r>
        <w:rPr>
          <w:lang w:val="ru-RU"/>
        </w:rPr>
        <w:t>предлагает</w:t>
      </w:r>
      <w:r>
        <w:rPr>
          <w:lang w:val="en-US"/>
        </w:rPr>
        <w:t xml:space="preserve"> </w:t>
      </w:r>
      <w:r>
        <w:rPr>
          <w:lang w:val="ru-RU"/>
        </w:rPr>
        <w:t>исключить</w:t>
      </w:r>
      <w:r>
        <w:rPr>
          <w:lang w:val="en-US"/>
        </w:rPr>
        <w:t xml:space="preserve"> </w:t>
      </w:r>
      <w:r>
        <w:rPr>
          <w:lang w:val="ru-RU"/>
        </w:rPr>
        <w:t>первую</w:t>
      </w:r>
      <w:r>
        <w:rPr>
          <w:lang w:val="en-US"/>
        </w:rPr>
        <w:t xml:space="preserve"> </w:t>
      </w:r>
      <w:r>
        <w:rPr>
          <w:lang w:val="ru-RU"/>
        </w:rPr>
        <w:t>часть</w:t>
      </w:r>
      <w:r>
        <w:rPr>
          <w:lang w:val="en-US"/>
        </w:rPr>
        <w:t xml:space="preserve"> </w:t>
      </w:r>
      <w:r>
        <w:rPr>
          <w:lang w:val="ru-RU"/>
        </w:rPr>
        <w:t>последней</w:t>
      </w:r>
      <w:r>
        <w:rPr>
          <w:lang w:val="en-US"/>
        </w:rPr>
        <w:t xml:space="preserve"> </w:t>
      </w:r>
      <w:r>
        <w:rPr>
          <w:lang w:val="ru-RU"/>
        </w:rPr>
        <w:t>фразы</w:t>
      </w:r>
      <w:r>
        <w:rPr>
          <w:lang w:val="en-US"/>
        </w:rPr>
        <w:t xml:space="preserve"> («In the light of pessimistic forecasts that predict a worsening of the current situation»).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>
        <w:rPr>
          <w:i/>
          <w:iCs/>
          <w:lang w:val="ru-RU"/>
        </w:rPr>
        <w:t>Пункт 14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15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>
        <w:rPr>
          <w:u w:val="single"/>
          <w:lang w:val="ru-RU"/>
        </w:rPr>
        <w:t>Г-н ВАЛЕНСИЯ РОДРИГЕС</w:t>
      </w:r>
      <w:r>
        <w:rPr>
          <w:lang w:val="ru-RU"/>
        </w:rPr>
        <w:t xml:space="preserve">, которого поддерживает </w:t>
      </w:r>
      <w:r>
        <w:rPr>
          <w:u w:val="single"/>
          <w:lang w:val="ru-RU"/>
        </w:rPr>
        <w:t>г-н БОССАЙТ</w:t>
      </w:r>
      <w:r>
        <w:rPr>
          <w:lang w:val="ru-RU"/>
        </w:rPr>
        <w:t>, считает, что обращение к государству-участнику в последнем предложении является чрезмерным, и предлагает изменить его следующим образом: «</w:t>
      </w:r>
      <w:r>
        <w:t>The</w:t>
      </w:r>
      <w:r>
        <w:rPr>
          <w:lang w:val="ru-RU"/>
        </w:rPr>
        <w:t xml:space="preserve"> </w:t>
      </w:r>
      <w:r>
        <w:t>State</w:t>
      </w:r>
      <w:r>
        <w:rPr>
          <w:lang w:val="ru-RU"/>
        </w:rPr>
        <w:t xml:space="preserve"> </w:t>
      </w:r>
      <w:r>
        <w:t>Party</w:t>
      </w:r>
      <w:r>
        <w:rPr>
          <w:lang w:val="ru-RU"/>
        </w:rPr>
        <w:t xml:space="preserve"> </w:t>
      </w:r>
      <w:r>
        <w:t>is</w:t>
      </w:r>
      <w:r>
        <w:rPr>
          <w:lang w:val="ru-RU"/>
        </w:rPr>
        <w:t xml:space="preserve"> </w:t>
      </w:r>
      <w:r>
        <w:t>invited</w:t>
      </w:r>
      <w:r>
        <w:rPr>
          <w:lang w:val="ru-RU"/>
        </w:rPr>
        <w:t xml:space="preserve"> </w:t>
      </w:r>
      <w:r>
        <w:t>to</w:t>
      </w:r>
      <w:r>
        <w:rPr>
          <w:lang w:val="ru-RU"/>
        </w:rPr>
        <w:t xml:space="preserve"> </w:t>
      </w:r>
      <w:r>
        <w:t>consider</w:t>
      </w:r>
      <w:r>
        <w:rPr>
          <w:lang w:val="ru-RU"/>
        </w:rPr>
        <w:t xml:space="preserve"> </w:t>
      </w:r>
      <w:r>
        <w:t>other</w:t>
      </w:r>
      <w:r>
        <w:rPr>
          <w:lang w:val="ru-RU"/>
        </w:rPr>
        <w:t xml:space="preserve"> </w:t>
      </w:r>
      <w:r>
        <w:t>measures</w:t>
      </w:r>
      <w:r>
        <w:rPr>
          <w:lang w:val="ru-RU"/>
        </w:rPr>
        <w:t xml:space="preserve"> </w:t>
      </w:r>
      <w:r>
        <w:t>to</w:t>
      </w:r>
      <w:r>
        <w:rPr>
          <w:lang w:val="ru-RU"/>
        </w:rPr>
        <w:t xml:space="preserve"> </w:t>
      </w:r>
      <w:r>
        <w:t>facilitate</w:t>
      </w:r>
      <w:r>
        <w:rPr>
          <w:lang w:val="ru-RU"/>
        </w:rPr>
        <w:t xml:space="preserve"> </w:t>
      </w:r>
      <w:r>
        <w:t>the</w:t>
      </w:r>
      <w:r>
        <w:rPr>
          <w:lang w:val="ru-RU"/>
        </w:rPr>
        <w:t xml:space="preserve"> </w:t>
      </w:r>
      <w:r>
        <w:t>institution</w:t>
      </w:r>
      <w:r>
        <w:rPr>
          <w:lang w:val="ru-RU"/>
        </w:rPr>
        <w:t xml:space="preserve"> </w:t>
      </w:r>
      <w:r>
        <w:t>of</w:t>
      </w:r>
      <w:r>
        <w:rPr>
          <w:lang w:val="ru-RU"/>
        </w:rPr>
        <w:t xml:space="preserve"> </w:t>
      </w:r>
      <w:r>
        <w:t>such</w:t>
      </w:r>
      <w:r>
        <w:rPr>
          <w:lang w:val="ru-RU"/>
        </w:rPr>
        <w:t xml:space="preserve"> </w:t>
      </w:r>
      <w:r>
        <w:t>proceedings</w:t>
      </w:r>
      <w:r>
        <w:rPr>
          <w:lang w:val="ru-RU"/>
        </w:rPr>
        <w:t>» (Государству-участнику предлагается предусмотреть иные меры, способствующие возбуждению таких расследований).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</w:r>
      <w:r>
        <w:rPr>
          <w:u w:val="single"/>
          <w:lang w:val="ru-RU"/>
        </w:rPr>
        <w:t>Г-н ХЕРНДЛЬ</w:t>
      </w:r>
      <w:r>
        <w:rPr>
          <w:lang w:val="ru-RU"/>
        </w:rPr>
        <w:t xml:space="preserve"> предлагает объединить второе предложение с последним и изменить первую часть второго предложения следующим образом: : «</w:t>
      </w:r>
      <w:r>
        <w:t>Noting</w:t>
      </w:r>
      <w:r>
        <w:rPr>
          <w:lang w:val="ru-RU"/>
        </w:rPr>
        <w:t xml:space="preserve"> </w:t>
      </w:r>
      <w:r>
        <w:t>that</w:t>
      </w:r>
      <w:r>
        <w:rPr>
          <w:lang w:val="ru-RU"/>
        </w:rPr>
        <w:t xml:space="preserve"> </w:t>
      </w:r>
      <w:r>
        <w:t>the</w:t>
      </w:r>
      <w:r>
        <w:rPr>
          <w:lang w:val="ru-RU"/>
        </w:rPr>
        <w:t xml:space="preserve"> </w:t>
      </w:r>
      <w:r>
        <w:t>commencement</w:t>
      </w:r>
      <w:r>
        <w:rPr>
          <w:lang w:val="ru-RU"/>
        </w:rPr>
        <w:t xml:space="preserve"> </w:t>
      </w:r>
      <w:r>
        <w:t>of</w:t>
      </w:r>
      <w:r>
        <w:rPr>
          <w:lang w:val="ru-RU"/>
        </w:rPr>
        <w:t xml:space="preserve"> </w:t>
      </w:r>
      <w:r>
        <w:t>criminal</w:t>
      </w:r>
      <w:r>
        <w:rPr>
          <w:lang w:val="ru-RU"/>
        </w:rPr>
        <w:t xml:space="preserve"> </w:t>
      </w:r>
      <w:r>
        <w:t>proceedings</w:t>
      </w:r>
      <w:r>
        <w:rPr>
          <w:lang w:val="ru-RU"/>
        </w:rPr>
        <w:t xml:space="preserve"> </w:t>
      </w:r>
      <w:r>
        <w:t>appear</w:t>
      </w:r>
      <w:r>
        <w:rPr>
          <w:lang w:val="ru-RU"/>
        </w:rPr>
        <w:t xml:space="preserve"> </w:t>
      </w:r>
      <w:r>
        <w:t>to</w:t>
      </w:r>
      <w:r>
        <w:rPr>
          <w:lang w:val="ru-RU"/>
        </w:rPr>
        <w:t xml:space="preserve"> </w:t>
      </w:r>
      <w:r>
        <w:t>be</w:t>
      </w:r>
      <w:r>
        <w:rPr>
          <w:lang w:val="ru-RU"/>
        </w:rPr>
        <w:t xml:space="preserve"> </w:t>
      </w:r>
      <w:r>
        <w:t>rare</w:t>
      </w:r>
      <w:r>
        <w:rPr>
          <w:lang w:val="ru-RU"/>
        </w:rPr>
        <w:t xml:space="preserve">, </w:t>
      </w:r>
      <w:r>
        <w:t>the</w:t>
      </w:r>
      <w:r>
        <w:rPr>
          <w:lang w:val="ru-RU"/>
        </w:rPr>
        <w:t xml:space="preserve"> </w:t>
      </w:r>
      <w:r>
        <w:t>State</w:t>
      </w:r>
      <w:r>
        <w:rPr>
          <w:lang w:val="ru-RU"/>
        </w:rPr>
        <w:t xml:space="preserve"> </w:t>
      </w:r>
      <w:r>
        <w:t>Party</w:t>
      </w:r>
      <w:r>
        <w:rPr>
          <w:lang w:val="ru-RU"/>
        </w:rPr>
        <w:t xml:space="preserve"> </w:t>
      </w:r>
      <w:r>
        <w:t>is</w:t>
      </w:r>
      <w:r>
        <w:rPr>
          <w:lang w:val="ru-RU"/>
        </w:rPr>
        <w:t xml:space="preserve"> </w:t>
      </w:r>
      <w:r>
        <w:t>invited</w:t>
      </w:r>
      <w:r>
        <w:rPr>
          <w:lang w:val="ru-RU"/>
        </w:rPr>
        <w:t xml:space="preserve"> </w:t>
      </w:r>
      <w:r>
        <w:t>to</w:t>
      </w:r>
      <w:r>
        <w:rPr>
          <w:lang w:val="ru-RU"/>
        </w:rPr>
        <w:t xml:space="preserve"> </w:t>
      </w:r>
      <w:r>
        <w:t>consider</w:t>
      </w:r>
      <w:r>
        <w:rPr>
          <w:lang w:val="ru-RU"/>
        </w:rPr>
        <w:t xml:space="preserve"> </w:t>
      </w:r>
      <w:r>
        <w:t>other</w:t>
      </w:r>
      <w:r>
        <w:rPr>
          <w:lang w:val="ru-RU"/>
        </w:rPr>
        <w:t xml:space="preserve"> </w:t>
      </w:r>
      <w:r>
        <w:t>measures</w:t>
      </w:r>
      <w:r>
        <w:rPr>
          <w:lang w:val="ru-RU"/>
        </w:rPr>
        <w:t xml:space="preserve"> (…)» (Отмечая, что случаи уголовного разбирательства представляются редкостью, государству-участнику предлагается рассмотреть иные меры…).</w:t>
      </w:r>
    </w:p>
    <w:p w:rsidR="00000000" w:rsidRDefault="00000000">
      <w:pPr>
        <w:spacing w:after="240"/>
        <w:rPr>
          <w:i/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>
        <w:rPr>
          <w:i/>
          <w:lang w:val="ru-RU"/>
        </w:rPr>
        <w:t>Пункт 15 с внесенными изменениями принимается.</w:t>
      </w: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16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>
        <w:rPr>
          <w:u w:val="single"/>
          <w:lang w:val="ru-RU"/>
        </w:rPr>
        <w:t>Г-н ВАЛЕНСИЯ РОДРИГЕС</w:t>
      </w:r>
      <w:r>
        <w:rPr>
          <w:lang w:val="ru-RU"/>
        </w:rPr>
        <w:t xml:space="preserve"> предлагает исключить в шестой строке упоминание о дискриминации на рабочем месте («</w:t>
      </w:r>
      <w:r>
        <w:t>workplace</w:t>
      </w:r>
      <w:r>
        <w:rPr>
          <w:lang w:val="ru-RU"/>
        </w:rPr>
        <w:t>»),  которое, по его мнению, представляет собой лишь частный случай.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>
        <w:rPr>
          <w:i/>
          <w:iCs/>
          <w:lang w:val="ru-RU"/>
        </w:rPr>
        <w:t>Пункт 16 с внесенным изменением принимается.</w:t>
      </w: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17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>
        <w:rPr>
          <w:u w:val="single"/>
          <w:lang w:val="ru-RU"/>
        </w:rPr>
        <w:t>Г-н АБУЛ-НАСР</w:t>
      </w:r>
      <w:r>
        <w:rPr>
          <w:lang w:val="ru-RU"/>
        </w:rPr>
        <w:t xml:space="preserve">, с которым согласны </w:t>
      </w:r>
      <w:r>
        <w:rPr>
          <w:u w:val="single"/>
          <w:lang w:val="ru-RU"/>
        </w:rPr>
        <w:t>г.г ХЕРНДЛЬ, ЮТСИС, БОССАЙТ и ТОРНБЕРРИ,</w:t>
      </w:r>
      <w:r>
        <w:rPr>
          <w:lang w:val="ru-RU"/>
        </w:rPr>
        <w:t xml:space="preserve">  предлагает исключить последнее предложение, которое можно понять так, что Комитет в ряде случаев может счесть приемлемыми отдельные отступления от нормы, согласно которой просители убежища не должны содержаться под стражей.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>
        <w:rPr>
          <w:i/>
          <w:iCs/>
          <w:lang w:val="ru-RU"/>
        </w:rPr>
        <w:t>Пункт 17 с внесенным изменением принимается</w:t>
      </w:r>
      <w:r>
        <w:rPr>
          <w:lang w:val="ru-RU"/>
        </w:rPr>
        <w:t>.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> 18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</w: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предлагает словосочетание «</w:t>
      </w:r>
      <w:r>
        <w:t>specific</w:t>
      </w:r>
      <w:r>
        <w:rPr>
          <w:lang w:val="ru-RU"/>
        </w:rPr>
        <w:t xml:space="preserve"> </w:t>
      </w:r>
      <w:r>
        <w:t>information</w:t>
      </w:r>
      <w:r>
        <w:rPr>
          <w:lang w:val="ru-RU"/>
        </w:rPr>
        <w:t>» (конкретная информация) в четвертой строке заменить словосочетанием «</w:t>
      </w:r>
      <w:r>
        <w:t>detailed</w:t>
      </w:r>
      <w:r>
        <w:rPr>
          <w:lang w:val="ru-RU"/>
        </w:rPr>
        <w:t xml:space="preserve"> </w:t>
      </w:r>
      <w:r>
        <w:t>information</w:t>
      </w:r>
      <w:r>
        <w:rPr>
          <w:lang w:val="ru-RU"/>
        </w:rPr>
        <w:t>» (подробная информация).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>
        <w:rPr>
          <w:i/>
          <w:lang w:val="ru-RU"/>
        </w:rPr>
        <w:t>Пункт 18 с внесенным изменением принимается</w:t>
      </w:r>
      <w:r>
        <w:rPr>
          <w:i/>
          <w:iCs/>
          <w:lang w:val="ru-RU"/>
        </w:rPr>
        <w:t>.</w:t>
      </w:r>
    </w:p>
    <w:p w:rsidR="00000000" w:rsidRDefault="00000000">
      <w:pPr>
        <w:spacing w:after="240"/>
        <w:rPr>
          <w:lang w:val="ru-RU"/>
        </w:rPr>
      </w:pPr>
      <w:r>
        <w:rPr>
          <w:u w:val="single"/>
          <w:lang w:val="ru-RU"/>
        </w:rPr>
        <w:t>Пункт</w:t>
      </w:r>
      <w:r>
        <w:rPr>
          <w:u w:val="single"/>
        </w:rPr>
        <w:t> </w:t>
      </w:r>
      <w:r>
        <w:rPr>
          <w:u w:val="single"/>
          <w:lang w:val="ru-RU"/>
        </w:rPr>
        <w:t>19</w:t>
      </w:r>
    </w:p>
    <w:p w:rsidR="00000000" w:rsidRDefault="00000000">
      <w:pPr>
        <w:spacing w:after="240"/>
        <w:rPr>
          <w:lang w:val="ru-RU"/>
        </w:rPr>
      </w:pPr>
      <w:r>
        <w:rPr>
          <w:lang w:val="en-US"/>
        </w:rPr>
        <w:t>46.</w:t>
      </w:r>
      <w:r>
        <w:rPr>
          <w:lang w:val="en-US"/>
        </w:rPr>
        <w:tab/>
      </w:r>
      <w:r>
        <w:rPr>
          <w:u w:val="single"/>
          <w:lang w:val="ru-RU"/>
        </w:rPr>
        <w:t>Г</w:t>
      </w:r>
      <w:r>
        <w:rPr>
          <w:u w:val="single"/>
          <w:lang w:val="en-US"/>
        </w:rPr>
        <w:t>-</w:t>
      </w:r>
      <w:r>
        <w:rPr>
          <w:u w:val="single"/>
          <w:lang w:val="ru-RU"/>
        </w:rPr>
        <w:t>н</w:t>
      </w:r>
      <w:r>
        <w:rPr>
          <w:u w:val="single"/>
          <w:lang w:val="en-US"/>
        </w:rPr>
        <w:t xml:space="preserve"> </w:t>
      </w:r>
      <w:r>
        <w:rPr>
          <w:u w:val="single"/>
          <w:lang w:val="ru-RU"/>
        </w:rPr>
        <w:t>ХЕРНДЛЬ</w:t>
      </w:r>
      <w:r>
        <w:rPr>
          <w:lang w:val="en-US"/>
        </w:rPr>
        <w:t xml:space="preserve"> </w:t>
      </w:r>
      <w:r>
        <w:rPr>
          <w:lang w:val="ru-RU"/>
        </w:rPr>
        <w:t>предлагает</w:t>
      </w:r>
      <w:r>
        <w:rPr>
          <w:lang w:val="en-US"/>
        </w:rPr>
        <w:t xml:space="preserve"> </w:t>
      </w:r>
      <w:r>
        <w:rPr>
          <w:lang w:val="ru-RU"/>
        </w:rPr>
        <w:t>путем</w:t>
      </w:r>
      <w:r>
        <w:rPr>
          <w:lang w:val="en-US"/>
        </w:rPr>
        <w:t xml:space="preserve"> </w:t>
      </w:r>
      <w:r>
        <w:rPr>
          <w:lang w:val="ru-RU"/>
        </w:rPr>
        <w:t>внесения</w:t>
      </w:r>
      <w:r>
        <w:rPr>
          <w:lang w:val="en-US"/>
        </w:rPr>
        <w:t xml:space="preserve"> </w:t>
      </w:r>
      <w:r>
        <w:rPr>
          <w:lang w:val="ru-RU"/>
        </w:rPr>
        <w:t>незначительных</w:t>
      </w:r>
      <w:r>
        <w:rPr>
          <w:lang w:val="en-US"/>
        </w:rPr>
        <w:t xml:space="preserve"> </w:t>
      </w:r>
      <w:r>
        <w:rPr>
          <w:lang w:val="ru-RU"/>
        </w:rPr>
        <w:t>редакционных</w:t>
      </w:r>
      <w:r>
        <w:rPr>
          <w:lang w:val="en-US"/>
        </w:rPr>
        <w:t xml:space="preserve"> </w:t>
      </w:r>
      <w:r>
        <w:rPr>
          <w:lang w:val="ru-RU"/>
        </w:rPr>
        <w:t>поправок</w:t>
      </w:r>
      <w:r>
        <w:rPr>
          <w:lang w:val="en-US"/>
        </w:rPr>
        <w:t xml:space="preserve"> </w:t>
      </w:r>
      <w:r>
        <w:rPr>
          <w:lang w:val="ru-RU"/>
        </w:rPr>
        <w:t>изменить</w:t>
      </w:r>
      <w:r>
        <w:rPr>
          <w:lang w:val="en-US"/>
        </w:rPr>
        <w:t xml:space="preserve"> </w:t>
      </w:r>
      <w:r>
        <w:rPr>
          <w:lang w:val="ru-RU"/>
        </w:rPr>
        <w:t>данный</w:t>
      </w:r>
      <w:r>
        <w:rPr>
          <w:lang w:val="en-US"/>
        </w:rPr>
        <w:t xml:space="preserve"> </w:t>
      </w:r>
      <w:r>
        <w:rPr>
          <w:lang w:val="ru-RU"/>
        </w:rPr>
        <w:t>пункт</w:t>
      </w:r>
      <w:r>
        <w:rPr>
          <w:lang w:val="en-US"/>
        </w:rPr>
        <w:t xml:space="preserve"> </w:t>
      </w:r>
      <w:r>
        <w:rPr>
          <w:lang w:val="ru-RU"/>
        </w:rPr>
        <w:t>следующим</w:t>
      </w:r>
      <w:r>
        <w:rPr>
          <w:lang w:val="en-US"/>
        </w:rPr>
        <w:t xml:space="preserve"> </w:t>
      </w:r>
      <w:r>
        <w:rPr>
          <w:lang w:val="ru-RU"/>
        </w:rPr>
        <w:t>образом</w:t>
      </w:r>
      <w:r>
        <w:rPr>
          <w:lang w:val="en-US"/>
        </w:rPr>
        <w:t>: : «</w:t>
      </w:r>
      <w:r>
        <w:rPr>
          <w:lang w:val="en-GB"/>
        </w:rPr>
        <w:t>Noting</w:t>
      </w:r>
      <w:r>
        <w:rPr>
          <w:lang w:val="en-US"/>
        </w:rPr>
        <w:t xml:space="preserve"> </w:t>
      </w:r>
      <w:r>
        <w:rPr>
          <w:lang w:val="en-GB"/>
        </w:rPr>
        <w:t>that</w:t>
      </w:r>
      <w:r>
        <w:rPr>
          <w:lang w:val="en-US"/>
        </w:rPr>
        <w:t xml:space="preserve"> </w:t>
      </w:r>
      <w:r>
        <w:rPr>
          <w:lang w:val="en-GB"/>
        </w:rPr>
        <w:t>the</w:t>
      </w:r>
      <w:r>
        <w:rPr>
          <w:lang w:val="en-US"/>
        </w:rPr>
        <w:t xml:space="preserve"> </w:t>
      </w:r>
      <w:r>
        <w:rPr>
          <w:lang w:val="en-GB"/>
        </w:rPr>
        <w:t>State</w:t>
      </w:r>
      <w:r>
        <w:rPr>
          <w:lang w:val="en-US"/>
        </w:rPr>
        <w:t xml:space="preserve"> </w:t>
      </w:r>
      <w:r>
        <w:rPr>
          <w:lang w:val="en-GB"/>
        </w:rPr>
        <w:t>Party</w:t>
      </w:r>
      <w:r>
        <w:rPr>
          <w:lang w:val="en-US"/>
        </w:rPr>
        <w:t xml:space="preserve"> </w:t>
      </w:r>
      <w:r>
        <w:rPr>
          <w:lang w:val="en-GB"/>
        </w:rPr>
        <w:t>has</w:t>
      </w:r>
      <w:r>
        <w:rPr>
          <w:lang w:val="en-US"/>
        </w:rPr>
        <w:t xml:space="preserve"> </w:t>
      </w:r>
      <w:r>
        <w:rPr>
          <w:lang w:val="en-GB"/>
        </w:rPr>
        <w:t>not</w:t>
      </w:r>
      <w:r>
        <w:rPr>
          <w:lang w:val="en-US"/>
        </w:rPr>
        <w:t xml:space="preserve"> </w:t>
      </w:r>
      <w:r>
        <w:rPr>
          <w:lang w:val="en-GB"/>
        </w:rPr>
        <w:t>made</w:t>
      </w:r>
      <w:r>
        <w:rPr>
          <w:lang w:val="en-US"/>
        </w:rPr>
        <w:t xml:space="preserve"> </w:t>
      </w:r>
      <w:r>
        <w:rPr>
          <w:lang w:val="en-GB"/>
        </w:rPr>
        <w:t>the</w:t>
      </w:r>
      <w:r>
        <w:rPr>
          <w:lang w:val="en-US"/>
        </w:rPr>
        <w:t xml:space="preserve"> </w:t>
      </w:r>
      <w:r>
        <w:rPr>
          <w:lang w:val="en-GB"/>
        </w:rPr>
        <w:t>optional</w:t>
      </w:r>
      <w:r>
        <w:rPr>
          <w:lang w:val="en-US"/>
        </w:rPr>
        <w:t xml:space="preserve"> </w:t>
      </w:r>
      <w:r>
        <w:rPr>
          <w:lang w:val="en-GB"/>
        </w:rPr>
        <w:t>declaration</w:t>
      </w:r>
      <w:r>
        <w:rPr>
          <w:lang w:val="en-US"/>
        </w:rPr>
        <w:t xml:space="preserve"> </w:t>
      </w:r>
      <w:r>
        <w:rPr>
          <w:lang w:val="en-GB"/>
        </w:rPr>
        <w:t>provided</w:t>
      </w:r>
      <w:r>
        <w:rPr>
          <w:lang w:val="en-US"/>
        </w:rPr>
        <w:t xml:space="preserve"> </w:t>
      </w:r>
      <w:r>
        <w:rPr>
          <w:lang w:val="en-GB"/>
        </w:rPr>
        <w:t>for</w:t>
      </w:r>
      <w:r>
        <w:rPr>
          <w:lang w:val="en-US"/>
        </w:rPr>
        <w:t xml:space="preserve"> </w:t>
      </w:r>
      <w:r>
        <w:rPr>
          <w:lang w:val="en-GB"/>
        </w:rPr>
        <w:t>in</w:t>
      </w:r>
      <w:r>
        <w:rPr>
          <w:lang w:val="en-US"/>
        </w:rPr>
        <w:t xml:space="preserve"> </w:t>
      </w:r>
      <w:r>
        <w:rPr>
          <w:lang w:val="en-GB"/>
        </w:rPr>
        <w:t>article </w:t>
      </w:r>
      <w:r>
        <w:rPr>
          <w:lang w:val="en-US"/>
        </w:rPr>
        <w:t xml:space="preserve">14 </w:t>
      </w:r>
      <w:r>
        <w:rPr>
          <w:lang w:val="en-GB"/>
        </w:rPr>
        <w:t>of</w:t>
      </w:r>
      <w:r>
        <w:rPr>
          <w:lang w:val="en-US"/>
        </w:rPr>
        <w:t xml:space="preserve"> </w:t>
      </w:r>
      <w:r>
        <w:rPr>
          <w:lang w:val="en-GB"/>
        </w:rPr>
        <w:t>the</w:t>
      </w:r>
      <w:r>
        <w:rPr>
          <w:lang w:val="en-US"/>
        </w:rPr>
        <w:t xml:space="preserve"> </w:t>
      </w:r>
      <w:r>
        <w:rPr>
          <w:lang w:val="en-GB"/>
        </w:rPr>
        <w:t>Convention</w:t>
      </w:r>
      <w:r>
        <w:rPr>
          <w:lang w:val="en-US"/>
        </w:rPr>
        <w:t xml:space="preserve">, </w:t>
      </w:r>
      <w:r>
        <w:rPr>
          <w:lang w:val="en-GB"/>
        </w:rPr>
        <w:t>the</w:t>
      </w:r>
      <w:r>
        <w:rPr>
          <w:lang w:val="en-US"/>
        </w:rPr>
        <w:t xml:space="preserve"> </w:t>
      </w:r>
      <w:r>
        <w:rPr>
          <w:lang w:val="en-GB"/>
        </w:rPr>
        <w:t>Committee</w:t>
      </w:r>
      <w:r>
        <w:rPr>
          <w:lang w:val="en-US"/>
        </w:rPr>
        <w:t xml:space="preserve"> </w:t>
      </w:r>
      <w:r>
        <w:rPr>
          <w:lang w:val="en-GB"/>
        </w:rPr>
        <w:t>recommends</w:t>
      </w:r>
      <w:r>
        <w:rPr>
          <w:lang w:val="en-US"/>
        </w:rPr>
        <w:t xml:space="preserve"> </w:t>
      </w:r>
      <w:r>
        <w:rPr>
          <w:lang w:val="en-GB"/>
        </w:rPr>
        <w:t>that</w:t>
      </w:r>
      <w:r>
        <w:rPr>
          <w:lang w:val="en-US"/>
        </w:rPr>
        <w:t xml:space="preserve"> </w:t>
      </w:r>
      <w:r>
        <w:rPr>
          <w:lang w:val="en-GB"/>
        </w:rPr>
        <w:t>the</w:t>
      </w:r>
      <w:r>
        <w:rPr>
          <w:lang w:val="en-US"/>
        </w:rPr>
        <w:t xml:space="preserve"> </w:t>
      </w:r>
      <w:r>
        <w:rPr>
          <w:lang w:val="en-GB"/>
        </w:rPr>
        <w:t>possibility</w:t>
      </w:r>
      <w:r>
        <w:rPr>
          <w:lang w:val="en-US"/>
        </w:rPr>
        <w:t xml:space="preserve"> </w:t>
      </w:r>
      <w:r>
        <w:rPr>
          <w:lang w:val="en-GB"/>
        </w:rPr>
        <w:t>of</w:t>
      </w:r>
      <w:r>
        <w:rPr>
          <w:lang w:val="en-US"/>
        </w:rPr>
        <w:t xml:space="preserve"> </w:t>
      </w:r>
      <w:r>
        <w:rPr>
          <w:lang w:val="en-GB"/>
        </w:rPr>
        <w:t>making</w:t>
      </w:r>
      <w:r>
        <w:rPr>
          <w:lang w:val="en-US"/>
        </w:rPr>
        <w:t xml:space="preserve"> </w:t>
      </w:r>
      <w:r>
        <w:rPr>
          <w:lang w:val="en-GB"/>
        </w:rPr>
        <w:t>that</w:t>
      </w:r>
      <w:r>
        <w:rPr>
          <w:lang w:val="en-US"/>
        </w:rPr>
        <w:t xml:space="preserve"> </w:t>
      </w:r>
      <w:r>
        <w:rPr>
          <w:lang w:val="en-GB"/>
        </w:rPr>
        <w:t>declaration</w:t>
      </w:r>
      <w:r>
        <w:rPr>
          <w:lang w:val="en-US"/>
        </w:rPr>
        <w:t xml:space="preserve"> </w:t>
      </w:r>
      <w:r>
        <w:rPr>
          <w:lang w:val="en-GB"/>
        </w:rPr>
        <w:t>be</w:t>
      </w:r>
      <w:r>
        <w:rPr>
          <w:lang w:val="en-US"/>
        </w:rPr>
        <w:t xml:space="preserve"> </w:t>
      </w:r>
      <w:r>
        <w:rPr>
          <w:lang w:val="en-GB"/>
        </w:rPr>
        <w:t>considered</w:t>
      </w:r>
      <w:r>
        <w:rPr>
          <w:lang w:val="en-US"/>
        </w:rPr>
        <w:t xml:space="preserve">.» </w:t>
      </w:r>
      <w:r>
        <w:rPr>
          <w:lang w:val="ru-RU"/>
        </w:rPr>
        <w:t>(Отмечая, что государство-участник не сделало факультативного заявления, предусмотренного статьей 14 Конвенции, Комитет рекомендует ему рассмотреть возможность представления такого заявления.).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>
        <w:rPr>
          <w:i/>
          <w:iCs/>
          <w:lang w:val="ru-RU"/>
        </w:rPr>
        <w:t>Пункт 19 с внесенным изменением принимается.</w:t>
      </w:r>
    </w:p>
    <w:p w:rsidR="00000000" w:rsidRDefault="00000000">
      <w:pPr>
        <w:spacing w:after="240"/>
        <w:rPr>
          <w:lang w:val="ru-RU"/>
        </w:rPr>
      </w:pPr>
      <w:r>
        <w:rPr>
          <w:u w:val="single"/>
          <w:lang w:val="ru-RU"/>
        </w:rPr>
        <w:t>Пункт</w:t>
      </w:r>
      <w:r>
        <w:rPr>
          <w:u w:val="single"/>
        </w:rPr>
        <w:t> </w:t>
      </w:r>
      <w:r>
        <w:rPr>
          <w:u w:val="single"/>
          <w:lang w:val="ru-RU"/>
        </w:rPr>
        <w:t>20</w:t>
      </w:r>
      <w:r>
        <w:rPr>
          <w:u w:val="single"/>
        </w:rPr>
        <w:t> 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>
        <w:rPr>
          <w:i/>
          <w:iCs/>
          <w:lang w:val="ru-RU"/>
        </w:rPr>
        <w:t>Пункт 20 с незначительными редакционными изменениями принимается.</w:t>
      </w: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> 21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заменить название «Токелау» словами «жители Токелау».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>
        <w:rPr>
          <w:i/>
          <w:iCs/>
          <w:lang w:val="ru-RU"/>
        </w:rPr>
        <w:t>Предложение принимается.</w:t>
      </w:r>
    </w:p>
    <w:p w:rsidR="00000000" w:rsidRDefault="00000000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Пункты 22</w:t>
      </w:r>
      <w:r>
        <w:rPr>
          <w:u w:val="single"/>
        </w:rPr>
        <w:t> </w:t>
      </w:r>
      <w:r>
        <w:rPr>
          <w:u w:val="single"/>
          <w:lang w:val="ru-RU"/>
        </w:rPr>
        <w:t>и</w:t>
      </w:r>
      <w:r>
        <w:rPr>
          <w:u w:val="single"/>
        </w:rPr>
        <w:t> </w:t>
      </w:r>
      <w:r>
        <w:rPr>
          <w:u w:val="single"/>
          <w:lang w:val="ru-RU"/>
        </w:rPr>
        <w:t>23</w:t>
      </w:r>
    </w:p>
    <w:p w:rsidR="00000000" w:rsidRDefault="00000000">
      <w:pPr>
        <w:spacing w:after="240"/>
        <w:rPr>
          <w:i/>
          <w:iCs/>
        </w:rPr>
      </w:pPr>
      <w:r>
        <w:t>51.</w:t>
      </w:r>
      <w:r>
        <w:tab/>
      </w:r>
      <w:r>
        <w:rPr>
          <w:i/>
          <w:lang w:val="ru-RU"/>
        </w:rPr>
        <w:t>Пункты</w:t>
      </w:r>
      <w:r>
        <w:rPr>
          <w:i/>
        </w:rPr>
        <w:t xml:space="preserve"> 22 </w:t>
      </w:r>
      <w:r>
        <w:rPr>
          <w:i/>
          <w:lang w:val="ru-RU"/>
        </w:rPr>
        <w:t>и</w:t>
      </w:r>
      <w:r>
        <w:rPr>
          <w:i/>
        </w:rPr>
        <w:t xml:space="preserve"> 23 </w:t>
      </w:r>
      <w:r>
        <w:rPr>
          <w:i/>
          <w:lang w:val="ru-RU"/>
        </w:rPr>
        <w:t>принимаются</w:t>
      </w:r>
      <w:r>
        <w:rPr>
          <w:i/>
        </w:rPr>
        <w:t>.</w:t>
      </w:r>
    </w:p>
    <w:p w:rsidR="00000000" w:rsidRDefault="00000000">
      <w:pPr>
        <w:pStyle w:val="BodyText"/>
        <w:spacing w:after="240" w:line="240" w:lineRule="auto"/>
        <w:rPr>
          <w:i w:val="0"/>
          <w:iCs w:val="0"/>
          <w:lang w:val="ru-RU"/>
        </w:rPr>
      </w:pPr>
      <w:r>
        <w:rPr>
          <w:i w:val="0"/>
          <w:iCs w:val="0"/>
          <w:lang w:val="ru-RU"/>
        </w:rPr>
        <w:t>52.</w:t>
      </w:r>
      <w:r>
        <w:rPr>
          <w:lang w:val="ru-RU"/>
        </w:rPr>
        <w:tab/>
        <w:t>Проект выводов Комитета по двенадцатому-четырнадцатому периодическим докладам Новой Зеландии с внесенными в него изменениями в целом принимается.</w:t>
      </w:r>
    </w:p>
    <w:p w:rsidR="00000000" w:rsidRDefault="00000000">
      <w:pPr>
        <w:spacing w:after="240"/>
        <w:rPr>
          <w:lang w:val="ru-RU"/>
        </w:rPr>
      </w:pPr>
      <w:r>
        <w:rPr>
          <w:u w:val="single"/>
          <w:lang w:val="ru-RU"/>
        </w:rPr>
        <w:t>Проект выводов Комитета по четырнадцатому-семнадцатому периодическим докладам Венгрии</w:t>
      </w:r>
      <w:r>
        <w:rPr>
          <w:lang w:val="ru-RU"/>
        </w:rPr>
        <w:t xml:space="preserve"> 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/61/</w:t>
      </w:r>
      <w:r>
        <w:t>Misc</w:t>
      </w:r>
      <w:r>
        <w:rPr>
          <w:lang w:val="ru-RU"/>
        </w:rPr>
        <w:t>.18) (документ распространен в зале заседаний только на английском языке)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> 1</w:t>
      </w:r>
    </w:p>
    <w:p w:rsidR="00000000" w:rsidRDefault="00000000">
      <w:pPr>
        <w:spacing w:after="240"/>
        <w:rPr>
          <w:i/>
          <w:iCs/>
        </w:rPr>
      </w:pPr>
      <w:r>
        <w:t>53.</w:t>
      </w:r>
      <w:r>
        <w:tab/>
      </w:r>
      <w:r>
        <w:rPr>
          <w:i/>
          <w:iCs/>
          <w:lang w:val="ru-RU"/>
        </w:rPr>
        <w:t>Пункт</w:t>
      </w:r>
      <w:r>
        <w:rPr>
          <w:i/>
          <w:iCs/>
        </w:rPr>
        <w:t xml:space="preserve"> 1 </w:t>
      </w:r>
      <w:r>
        <w:rPr>
          <w:i/>
          <w:iCs/>
          <w:lang w:val="ru-RU"/>
        </w:rPr>
        <w:t>принимается</w:t>
      </w:r>
      <w:r>
        <w:rPr>
          <w:i/>
          <w:iCs/>
        </w:rPr>
        <w:t>.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> 2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</w:r>
      <w:r>
        <w:rPr>
          <w:u w:val="single"/>
          <w:lang w:val="ru-RU"/>
        </w:rPr>
        <w:t>Г-н КЬЕРУМ</w:t>
      </w:r>
      <w:r>
        <w:rPr>
          <w:lang w:val="ru-RU"/>
        </w:rPr>
        <w:t xml:space="preserve"> при поддержке </w:t>
      </w:r>
      <w:r>
        <w:rPr>
          <w:u w:val="single"/>
          <w:lang w:val="ru-RU"/>
        </w:rPr>
        <w:t>г-жи ДЖАНУАРИ-БАРДИЛЛЬ</w:t>
      </w:r>
      <w:r>
        <w:rPr>
          <w:lang w:val="ru-RU"/>
        </w:rPr>
        <w:t xml:space="preserve"> предлагает в четвертой строке заменить выражение «</w:t>
      </w:r>
      <w:r>
        <w:t>representatives</w:t>
      </w:r>
      <w:r>
        <w:rPr>
          <w:lang w:val="ru-RU"/>
        </w:rPr>
        <w:t xml:space="preserve"> </w:t>
      </w:r>
      <w:r>
        <w:t>of</w:t>
      </w:r>
      <w:r>
        <w:rPr>
          <w:lang w:val="ru-RU"/>
        </w:rPr>
        <w:t xml:space="preserve"> </w:t>
      </w:r>
      <w:r>
        <w:t>minorities</w:t>
      </w:r>
      <w:r>
        <w:rPr>
          <w:lang w:val="ru-RU"/>
        </w:rPr>
        <w:t>» (представители меньшинств) выражением «</w:t>
      </w:r>
      <w:r>
        <w:t>members</w:t>
      </w:r>
      <w:r>
        <w:rPr>
          <w:lang w:val="ru-RU"/>
        </w:rPr>
        <w:t xml:space="preserve"> </w:t>
      </w:r>
      <w:r>
        <w:t>of</w:t>
      </w:r>
      <w:r>
        <w:rPr>
          <w:lang w:val="ru-RU"/>
        </w:rPr>
        <w:t xml:space="preserve"> </w:t>
      </w:r>
      <w:r>
        <w:t>minorities</w:t>
      </w:r>
      <w:r>
        <w:rPr>
          <w:lang w:val="ru-RU"/>
        </w:rPr>
        <w:t>» (члены меньшинств).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55.</w:t>
      </w:r>
      <w:r>
        <w:rPr>
          <w:lang w:val="ru-RU"/>
        </w:rPr>
        <w:tab/>
      </w:r>
      <w:r>
        <w:rPr>
          <w:i/>
          <w:iCs/>
          <w:lang w:val="ru-RU"/>
        </w:rPr>
        <w:t>Пункт 2 с внесенным изменением принимается.</w:t>
      </w:r>
    </w:p>
    <w:p w:rsidR="00000000" w:rsidRDefault="00000000">
      <w:pPr>
        <w:pStyle w:val="Header"/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>
        <w:rPr>
          <w:u w:val="single"/>
        </w:rPr>
        <w:t> </w:t>
      </w:r>
      <w:r>
        <w:rPr>
          <w:u w:val="single"/>
          <w:lang w:val="ru-RU"/>
        </w:rPr>
        <w:t>3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56.</w:t>
      </w:r>
      <w:r>
        <w:rPr>
          <w:lang w:val="ru-RU"/>
        </w:rPr>
        <w:tab/>
        <w:t xml:space="preserve">После обмена мнениями, в котором участвуют </w:t>
      </w:r>
      <w:r>
        <w:rPr>
          <w:u w:val="single"/>
          <w:lang w:val="ru-RU"/>
        </w:rPr>
        <w:t>г.г. ПИЛЛАИ, АБУЛ-НАСР</w:t>
      </w:r>
      <w:r>
        <w:rPr>
          <w:lang w:val="ru-RU"/>
        </w:rPr>
        <w:t xml:space="preserve"> и </w:t>
      </w:r>
      <w:r>
        <w:rPr>
          <w:u w:val="single"/>
          <w:lang w:val="ru-RU"/>
        </w:rPr>
        <w:t>СИСИЛИАНОС</w:t>
      </w:r>
      <w:r>
        <w:rPr>
          <w:lang w:val="ru-RU"/>
        </w:rPr>
        <w:t xml:space="preserve">, </w:t>
      </w:r>
      <w:r>
        <w:rPr>
          <w:u w:val="single"/>
          <w:lang w:val="ru-RU"/>
        </w:rPr>
        <w:t>г-н ШАХИ</w:t>
      </w:r>
      <w:r>
        <w:rPr>
          <w:lang w:val="ru-RU"/>
        </w:rPr>
        <w:t xml:space="preserve">, учитывая сохраняющиеся проявления дискриминации в отношении общины рома в Венгрии, предлагает Комитету быть сдержаннее в выражении своей позиции по вопросу о приверженности этого государства-участника правам человека.  Комитету достаточно просто выразить удовлетворение такой приверженностью, не расточая при этом никаких похвал.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57.</w:t>
      </w:r>
      <w:r>
        <w:rPr>
          <w:lang w:val="ru-RU"/>
        </w:rPr>
        <w:tab/>
      </w:r>
      <w:r>
        <w:rPr>
          <w:i/>
          <w:iCs/>
          <w:lang w:val="ru-RU"/>
        </w:rPr>
        <w:t>Пункт 3 с внесенным изменением принимается.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> 4</w:t>
      </w:r>
    </w:p>
    <w:p w:rsidR="00000000" w:rsidRDefault="00000000">
      <w:pPr>
        <w:spacing w:after="240"/>
      </w:pPr>
      <w:r>
        <w:t>58.</w:t>
      </w:r>
      <w:r>
        <w:tab/>
      </w:r>
      <w:r>
        <w:rPr>
          <w:i/>
          <w:iCs/>
          <w:lang w:val="ru-RU"/>
        </w:rPr>
        <w:t>Пункт</w:t>
      </w:r>
      <w:r>
        <w:rPr>
          <w:i/>
          <w:iCs/>
        </w:rPr>
        <w:t xml:space="preserve"> 4 </w:t>
      </w:r>
      <w:r>
        <w:rPr>
          <w:i/>
          <w:iCs/>
          <w:lang w:val="ru-RU"/>
        </w:rPr>
        <w:t>принимается</w:t>
      </w:r>
      <w:r>
        <w:rPr>
          <w:i/>
          <w:iCs/>
        </w:rPr>
        <w:t>.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> 5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59.</w:t>
      </w:r>
      <w:r>
        <w:rPr>
          <w:lang w:val="ru-RU"/>
        </w:rPr>
        <w:tab/>
      </w: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предлагает в седьмой строке заменить термин «</w:t>
      </w:r>
      <w:r>
        <w:t>convicts</w:t>
      </w:r>
      <w:r>
        <w:rPr>
          <w:lang w:val="ru-RU"/>
        </w:rPr>
        <w:t>» (заключенные) термином «</w:t>
      </w:r>
      <w:r>
        <w:t>convicted</w:t>
      </w:r>
      <w:r>
        <w:rPr>
          <w:lang w:val="ru-RU"/>
        </w:rPr>
        <w:t xml:space="preserve"> </w:t>
      </w:r>
      <w:r>
        <w:t>persons</w:t>
      </w:r>
      <w:r>
        <w:rPr>
          <w:lang w:val="ru-RU"/>
        </w:rPr>
        <w:t>» (осужденные лица).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60.</w:t>
      </w:r>
      <w:r>
        <w:rPr>
          <w:lang w:val="ru-RU"/>
        </w:rPr>
        <w:tab/>
      </w:r>
      <w:r>
        <w:rPr>
          <w:i/>
          <w:iCs/>
          <w:lang w:val="ru-RU"/>
        </w:rPr>
        <w:t>Пункт 5 с внесенным изменением принимается.</w:t>
      </w: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Пункты</w:t>
      </w:r>
      <w:r>
        <w:rPr>
          <w:u w:val="single"/>
        </w:rPr>
        <w:t> 6 и 7</w:t>
      </w:r>
    </w:p>
    <w:p w:rsidR="00000000" w:rsidRDefault="00000000">
      <w:pPr>
        <w:spacing w:after="240"/>
        <w:rPr>
          <w:i/>
          <w:iCs/>
        </w:rPr>
      </w:pPr>
      <w:r>
        <w:t>61.</w:t>
      </w:r>
      <w:r>
        <w:tab/>
      </w:r>
      <w:r>
        <w:rPr>
          <w:i/>
          <w:iCs/>
          <w:lang w:val="ru-RU"/>
        </w:rPr>
        <w:t>Пункты</w:t>
      </w:r>
      <w:r>
        <w:rPr>
          <w:i/>
          <w:iCs/>
        </w:rPr>
        <w:t xml:space="preserve"> 6 </w:t>
      </w:r>
      <w:r>
        <w:rPr>
          <w:i/>
          <w:iCs/>
          <w:lang w:val="ru-RU"/>
        </w:rPr>
        <w:t>и</w:t>
      </w:r>
      <w:r>
        <w:rPr>
          <w:i/>
          <w:iCs/>
        </w:rPr>
        <w:t xml:space="preserve"> 7 </w:t>
      </w:r>
      <w:r>
        <w:rPr>
          <w:i/>
          <w:iCs/>
          <w:lang w:val="ru-RU"/>
        </w:rPr>
        <w:t>принимаются</w:t>
      </w:r>
      <w:r>
        <w:rPr>
          <w:i/>
          <w:iCs/>
        </w:rPr>
        <w:t>.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> 8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62.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исключить из первой строки слово «</w:t>
      </w:r>
      <w:r>
        <w:t>however</w:t>
      </w:r>
      <w:r>
        <w:rPr>
          <w:lang w:val="ru-RU"/>
        </w:rPr>
        <w:t>».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63.</w:t>
      </w:r>
      <w:r>
        <w:rPr>
          <w:lang w:val="ru-RU"/>
        </w:rPr>
        <w:tab/>
      </w:r>
      <w:r>
        <w:rPr>
          <w:i/>
          <w:iCs/>
          <w:lang w:val="ru-RU"/>
        </w:rPr>
        <w:t>Пункт 8 с внесенным изменением принимается.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> 9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64.</w:t>
      </w:r>
      <w:r>
        <w:rPr>
          <w:lang w:val="ru-RU"/>
        </w:rPr>
        <w:tab/>
      </w:r>
      <w:r>
        <w:rPr>
          <w:u w:val="single"/>
          <w:lang w:val="ru-RU"/>
        </w:rPr>
        <w:t>Г-н ВАЛЕНСИЯ РОДРИГЕС</w:t>
      </w:r>
      <w:r>
        <w:rPr>
          <w:lang w:val="ru-RU"/>
        </w:rPr>
        <w:t xml:space="preserve"> предлагает в последней строке термин «</w:t>
      </w:r>
      <w:r>
        <w:t>General</w:t>
      </w:r>
      <w:r>
        <w:rPr>
          <w:lang w:val="ru-RU"/>
        </w:rPr>
        <w:t xml:space="preserve"> </w:t>
      </w:r>
      <w:r>
        <w:t>Comment</w:t>
      </w:r>
      <w:r>
        <w:rPr>
          <w:lang w:val="ru-RU"/>
        </w:rPr>
        <w:t>» заменить термином «</w:t>
      </w:r>
      <w:r>
        <w:t>General</w:t>
      </w:r>
      <w:r>
        <w:rPr>
          <w:lang w:val="ru-RU"/>
        </w:rPr>
        <w:t xml:space="preserve"> </w:t>
      </w:r>
      <w:r>
        <w:t>Recommandation</w:t>
      </w:r>
      <w:r>
        <w:rPr>
          <w:lang w:val="ru-RU"/>
        </w:rPr>
        <w:t>».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65.</w:t>
      </w:r>
      <w:r>
        <w:rPr>
          <w:lang w:val="ru-RU"/>
        </w:rPr>
        <w:tab/>
      </w:r>
      <w:r>
        <w:rPr>
          <w:i/>
          <w:iCs/>
          <w:lang w:val="ru-RU"/>
        </w:rPr>
        <w:t>Пункт 9 с внесенным изменением принимается.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> 10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66.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напоминает, что термин «</w:t>
      </w:r>
      <w:r>
        <w:t>General</w:t>
      </w:r>
      <w:r>
        <w:rPr>
          <w:lang w:val="ru-RU"/>
        </w:rPr>
        <w:t xml:space="preserve"> </w:t>
      </w:r>
      <w:r>
        <w:t>Comments</w:t>
      </w:r>
      <w:r>
        <w:rPr>
          <w:lang w:val="ru-RU"/>
        </w:rPr>
        <w:t>» также следует заменить термином «</w:t>
      </w:r>
      <w:r>
        <w:t>General</w:t>
      </w:r>
      <w:r>
        <w:rPr>
          <w:lang w:val="ru-RU"/>
        </w:rPr>
        <w:t xml:space="preserve"> </w:t>
      </w:r>
      <w:r>
        <w:t>Recommandations</w:t>
      </w:r>
      <w:r>
        <w:rPr>
          <w:lang w:val="ru-RU"/>
        </w:rPr>
        <w:t>».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67.</w:t>
      </w:r>
      <w:r>
        <w:rPr>
          <w:lang w:val="ru-RU"/>
        </w:rPr>
        <w:tab/>
        <w:t xml:space="preserve">После обмена мнениями, в котором участвуют </w:t>
      </w:r>
      <w:r>
        <w:rPr>
          <w:u w:val="single"/>
          <w:lang w:val="ru-RU"/>
        </w:rPr>
        <w:t>г.г. де ГУТТ, СИСИЛИАНОС</w:t>
      </w:r>
      <w:r>
        <w:rPr>
          <w:lang w:val="ru-RU"/>
        </w:rPr>
        <w:t xml:space="preserve"> и </w:t>
      </w:r>
      <w:r>
        <w:rPr>
          <w:u w:val="single"/>
          <w:lang w:val="ru-RU"/>
        </w:rPr>
        <w:t>ДЬЯКОНУ</w:t>
      </w:r>
      <w:r>
        <w:rPr>
          <w:lang w:val="ru-RU"/>
        </w:rPr>
        <w:t>, принимается решение изменить формулировку данного пункта и указать, что в соответствии с постановлением № 12/1999 (</w:t>
      </w:r>
      <w:r>
        <w:t>V</w:t>
      </w:r>
      <w:r>
        <w:rPr>
          <w:lang w:val="ru-RU"/>
        </w:rPr>
        <w:t xml:space="preserve">.21) </w:t>
      </w:r>
      <w:r>
        <w:t>AB</w:t>
      </w:r>
      <w:r>
        <w:rPr>
          <w:lang w:val="ru-RU"/>
        </w:rPr>
        <w:t xml:space="preserve"> об упразднении статьи 269 Уголовного кодекса государство-участник обязалось принимать меры по запрещению высказываний, продиктованных ненавистью.  Однако Комитет выражает обеспокоенность тем, что действующее законодательство не охватывает все аспекты статьи 4 Конвенции.  </w:t>
      </w:r>
      <w:r>
        <w:rPr>
          <w:lang w:val="en-US"/>
        </w:rPr>
        <w:t>(«</w:t>
      </w:r>
      <w:r>
        <w:rPr>
          <w:lang w:val="en-GB"/>
        </w:rPr>
        <w:t>Noting</w:t>
      </w:r>
      <w:r>
        <w:rPr>
          <w:lang w:val="en-US"/>
        </w:rPr>
        <w:t xml:space="preserve"> </w:t>
      </w:r>
      <w:r>
        <w:rPr>
          <w:lang w:val="en-GB"/>
        </w:rPr>
        <w:t>that</w:t>
      </w:r>
      <w:r>
        <w:rPr>
          <w:lang w:val="en-US"/>
        </w:rPr>
        <w:t xml:space="preserve"> </w:t>
      </w:r>
      <w:r>
        <w:rPr>
          <w:lang w:val="en-GB"/>
        </w:rPr>
        <w:t>further</w:t>
      </w:r>
      <w:r>
        <w:rPr>
          <w:lang w:val="en-US"/>
        </w:rPr>
        <w:t xml:space="preserve"> </w:t>
      </w:r>
      <w:r>
        <w:rPr>
          <w:lang w:val="en-GB"/>
        </w:rPr>
        <w:t>to</w:t>
      </w:r>
      <w:r>
        <w:rPr>
          <w:lang w:val="en-US"/>
        </w:rPr>
        <w:t xml:space="preserve"> </w:t>
      </w:r>
      <w:r>
        <w:rPr>
          <w:lang w:val="en-GB"/>
        </w:rPr>
        <w:t>judgement</w:t>
      </w:r>
      <w:r>
        <w:rPr>
          <w:lang w:val="en-US"/>
        </w:rPr>
        <w:t xml:space="preserve"> </w:t>
      </w:r>
      <w:r>
        <w:rPr>
          <w:lang w:val="en-GB"/>
        </w:rPr>
        <w:t>n</w:t>
      </w:r>
      <w:r>
        <w:rPr>
          <w:lang w:val="en-US"/>
        </w:rPr>
        <w:t>°</w:t>
      </w:r>
      <w:r>
        <w:rPr>
          <w:lang w:val="en-GB"/>
        </w:rPr>
        <w:t> </w:t>
      </w:r>
      <w:r>
        <w:rPr>
          <w:lang w:val="en-US"/>
        </w:rPr>
        <w:t>12/1999 (</w:t>
      </w:r>
      <w:r>
        <w:rPr>
          <w:lang w:val="en-GB"/>
        </w:rPr>
        <w:t>V</w:t>
      </w:r>
      <w:r>
        <w:rPr>
          <w:lang w:val="en-US"/>
        </w:rPr>
        <w:t xml:space="preserve">.21) </w:t>
      </w:r>
      <w:r>
        <w:rPr>
          <w:lang w:val="en-GB"/>
        </w:rPr>
        <w:t>AB</w:t>
      </w:r>
      <w:r>
        <w:rPr>
          <w:lang w:val="en-US"/>
        </w:rPr>
        <w:t xml:space="preserve"> </w:t>
      </w:r>
      <w:r>
        <w:rPr>
          <w:lang w:val="en-GB"/>
        </w:rPr>
        <w:t>which</w:t>
      </w:r>
      <w:r>
        <w:rPr>
          <w:lang w:val="en-US"/>
        </w:rPr>
        <w:t xml:space="preserve"> </w:t>
      </w:r>
      <w:r>
        <w:rPr>
          <w:lang w:val="en-GB"/>
        </w:rPr>
        <w:t>annulled</w:t>
      </w:r>
      <w:r>
        <w:rPr>
          <w:lang w:val="en-US"/>
        </w:rPr>
        <w:t xml:space="preserve"> </w:t>
      </w:r>
      <w:r>
        <w:rPr>
          <w:lang w:val="en-GB"/>
        </w:rPr>
        <w:t>article</w:t>
      </w:r>
      <w:r>
        <w:rPr>
          <w:lang w:val="en-US"/>
        </w:rPr>
        <w:t xml:space="preserve"> 269 </w:t>
      </w:r>
      <w:r>
        <w:rPr>
          <w:lang w:val="en-GB"/>
        </w:rPr>
        <w:t>of</w:t>
      </w:r>
      <w:r>
        <w:rPr>
          <w:lang w:val="en-US"/>
        </w:rPr>
        <w:t xml:space="preserve"> </w:t>
      </w:r>
      <w:r>
        <w:rPr>
          <w:lang w:val="en-GB"/>
        </w:rPr>
        <w:t>the</w:t>
      </w:r>
      <w:r>
        <w:rPr>
          <w:lang w:val="en-US"/>
        </w:rPr>
        <w:t xml:space="preserve"> </w:t>
      </w:r>
      <w:r>
        <w:rPr>
          <w:lang w:val="en-GB"/>
        </w:rPr>
        <w:t>Penal</w:t>
      </w:r>
      <w:r>
        <w:rPr>
          <w:lang w:val="en-US"/>
        </w:rPr>
        <w:t xml:space="preserve"> </w:t>
      </w:r>
      <w:r>
        <w:rPr>
          <w:lang w:val="en-GB"/>
        </w:rPr>
        <w:t>Code</w:t>
      </w:r>
      <w:r>
        <w:rPr>
          <w:lang w:val="en-US"/>
        </w:rPr>
        <w:t xml:space="preserve">, </w:t>
      </w:r>
      <w:r>
        <w:rPr>
          <w:lang w:val="en-GB"/>
        </w:rPr>
        <w:t>the</w:t>
      </w:r>
      <w:r>
        <w:rPr>
          <w:lang w:val="en-US"/>
        </w:rPr>
        <w:t xml:space="preserve"> </w:t>
      </w:r>
      <w:r>
        <w:rPr>
          <w:lang w:val="en-GB"/>
        </w:rPr>
        <w:t>State</w:t>
      </w:r>
      <w:r>
        <w:rPr>
          <w:lang w:val="en-US"/>
        </w:rPr>
        <w:t xml:space="preserve"> </w:t>
      </w:r>
      <w:r>
        <w:rPr>
          <w:lang w:val="en-GB"/>
        </w:rPr>
        <w:t>Party</w:t>
      </w:r>
      <w:r>
        <w:rPr>
          <w:lang w:val="en-US"/>
        </w:rPr>
        <w:t xml:space="preserve"> </w:t>
      </w:r>
      <w:r>
        <w:rPr>
          <w:lang w:val="en-GB"/>
        </w:rPr>
        <w:t>undertook</w:t>
      </w:r>
      <w:r>
        <w:rPr>
          <w:lang w:val="en-US"/>
        </w:rPr>
        <w:t xml:space="preserve"> </w:t>
      </w:r>
      <w:r>
        <w:rPr>
          <w:lang w:val="en-GB"/>
        </w:rPr>
        <w:t>the</w:t>
      </w:r>
      <w:r>
        <w:rPr>
          <w:lang w:val="en-US"/>
        </w:rPr>
        <w:t xml:space="preserve"> </w:t>
      </w:r>
      <w:r>
        <w:rPr>
          <w:lang w:val="en-GB"/>
        </w:rPr>
        <w:t>commitment</w:t>
      </w:r>
      <w:r>
        <w:rPr>
          <w:lang w:val="en-US"/>
        </w:rPr>
        <w:t xml:space="preserve"> </w:t>
      </w:r>
      <w:r>
        <w:rPr>
          <w:lang w:val="en-GB"/>
        </w:rPr>
        <w:t>to</w:t>
      </w:r>
      <w:r>
        <w:rPr>
          <w:lang w:val="en-US"/>
        </w:rPr>
        <w:t xml:space="preserve"> </w:t>
      </w:r>
      <w:r>
        <w:rPr>
          <w:lang w:val="en-GB"/>
        </w:rPr>
        <w:t>enact</w:t>
      </w:r>
      <w:r>
        <w:rPr>
          <w:lang w:val="en-US"/>
        </w:rPr>
        <w:t xml:space="preserve"> </w:t>
      </w:r>
      <w:r>
        <w:rPr>
          <w:lang w:val="en-GB"/>
        </w:rPr>
        <w:t>necessary</w:t>
      </w:r>
      <w:r>
        <w:rPr>
          <w:lang w:val="en-US"/>
        </w:rPr>
        <w:t xml:space="preserve"> </w:t>
      </w:r>
      <w:r>
        <w:rPr>
          <w:lang w:val="en-GB"/>
        </w:rPr>
        <w:t>provisions</w:t>
      </w:r>
      <w:r>
        <w:rPr>
          <w:lang w:val="en-US"/>
        </w:rPr>
        <w:t xml:space="preserve"> </w:t>
      </w:r>
      <w:r>
        <w:rPr>
          <w:lang w:val="en-GB"/>
        </w:rPr>
        <w:t>against</w:t>
      </w:r>
      <w:r>
        <w:rPr>
          <w:lang w:val="en-US"/>
        </w:rPr>
        <w:t xml:space="preserve"> </w:t>
      </w:r>
      <w:r>
        <w:rPr>
          <w:lang w:val="en-GB"/>
        </w:rPr>
        <w:t>hate</w:t>
      </w:r>
      <w:r>
        <w:rPr>
          <w:lang w:val="en-US"/>
        </w:rPr>
        <w:t xml:space="preserve"> </w:t>
      </w:r>
      <w:r>
        <w:rPr>
          <w:lang w:val="en-GB"/>
        </w:rPr>
        <w:t>speech</w:t>
      </w:r>
      <w:r>
        <w:rPr>
          <w:lang w:val="en-US"/>
        </w:rPr>
        <w:t xml:space="preserve">. </w:t>
      </w:r>
      <w:r>
        <w:rPr>
          <w:lang w:val="en-GB"/>
        </w:rPr>
        <w:t>The Committee however expresses concern that the existing legislation does not cover all aspects of article 4 of the Convention…»).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68.</w:t>
      </w:r>
      <w:r>
        <w:rPr>
          <w:lang w:val="ru-RU"/>
        </w:rPr>
        <w:tab/>
      </w:r>
      <w:r>
        <w:rPr>
          <w:i/>
          <w:iCs/>
          <w:lang w:val="ru-RU"/>
        </w:rPr>
        <w:t>Пункт 10 с внесенным изменением принимается.</w:t>
      </w: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11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69.</w:t>
      </w:r>
      <w:r>
        <w:rPr>
          <w:lang w:val="ru-RU"/>
        </w:rPr>
        <w:tab/>
      </w:r>
      <w:r>
        <w:rPr>
          <w:u w:val="single"/>
          <w:lang w:val="ru-RU"/>
        </w:rPr>
        <w:t>Г-н ВАЛЕНСИЯ РОДРИГЕС</w:t>
      </w:r>
      <w:r>
        <w:rPr>
          <w:lang w:val="ru-RU"/>
        </w:rPr>
        <w:t xml:space="preserve"> предлагает исключить первое предложение, которое, по его мнению, носит слишком общий характер.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70.</w:t>
      </w:r>
      <w:r>
        <w:rPr>
          <w:lang w:val="ru-RU"/>
        </w:rPr>
        <w:tab/>
      </w:r>
      <w:r>
        <w:rPr>
          <w:i/>
          <w:iCs/>
          <w:lang w:val="ru-RU"/>
        </w:rPr>
        <w:t xml:space="preserve">Пункт 11 с внесенным изменением принимается. </w:t>
      </w:r>
    </w:p>
    <w:p w:rsidR="00000000" w:rsidRDefault="00000000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Пункты 12-15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71.</w:t>
      </w:r>
      <w:r>
        <w:rPr>
          <w:lang w:val="ru-RU"/>
        </w:rPr>
        <w:tab/>
      </w:r>
      <w:r>
        <w:rPr>
          <w:i/>
          <w:iCs/>
          <w:lang w:val="ru-RU"/>
        </w:rPr>
        <w:t>Пункты 12-15 принимаются.</w:t>
      </w:r>
    </w:p>
    <w:p w:rsidR="00000000" w:rsidRDefault="00000000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 16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72.</w:t>
      </w:r>
      <w:r>
        <w:rPr>
          <w:i/>
          <w:iCs/>
          <w:lang w:val="ru-RU"/>
        </w:rPr>
        <w:tab/>
        <w:t xml:space="preserve">Пункт 16 с незначительными редакционными изменениями принимается. </w:t>
      </w:r>
    </w:p>
    <w:p w:rsidR="00000000" w:rsidRDefault="00000000">
      <w:pPr>
        <w:keepNext/>
        <w:spacing w:after="240"/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17</w:t>
      </w:r>
    </w:p>
    <w:p w:rsidR="00000000" w:rsidRDefault="00000000">
      <w:pPr>
        <w:keepNext/>
        <w:spacing w:after="240"/>
      </w:pPr>
      <w:r>
        <w:t>73.</w:t>
      </w:r>
      <w:r>
        <w:tab/>
      </w:r>
      <w:r>
        <w:rPr>
          <w:u w:val="single"/>
          <w:lang w:val="ru-RU"/>
        </w:rPr>
        <w:t>Г</w:t>
      </w:r>
      <w:r>
        <w:rPr>
          <w:u w:val="single"/>
        </w:rPr>
        <w:t>-</w:t>
      </w:r>
      <w:r>
        <w:rPr>
          <w:u w:val="single"/>
          <w:lang w:val="ru-RU"/>
        </w:rPr>
        <w:t>жа</w:t>
      </w:r>
      <w:r>
        <w:rPr>
          <w:u w:val="single"/>
        </w:rPr>
        <w:t xml:space="preserve"> </w:t>
      </w:r>
      <w:r>
        <w:rPr>
          <w:u w:val="single"/>
          <w:lang w:val="ru-RU"/>
        </w:rPr>
        <w:t>ДЖАНУАРИ</w:t>
      </w:r>
      <w:r>
        <w:rPr>
          <w:u w:val="single"/>
        </w:rPr>
        <w:t>-</w:t>
      </w:r>
      <w:r>
        <w:rPr>
          <w:u w:val="single"/>
          <w:lang w:val="ru-RU"/>
        </w:rPr>
        <w:t>БАРДИЛЛЬ</w:t>
      </w:r>
      <w:r>
        <w:t xml:space="preserve"> </w:t>
      </w:r>
      <w:r>
        <w:rPr>
          <w:lang w:val="ru-RU"/>
        </w:rPr>
        <w:t>предлагает</w:t>
      </w:r>
      <w:r>
        <w:t xml:space="preserve"> </w:t>
      </w:r>
      <w:r>
        <w:rPr>
          <w:lang w:val="ru-RU"/>
        </w:rPr>
        <w:t>заменить</w:t>
      </w:r>
      <w:r>
        <w:t xml:space="preserve"> </w:t>
      </w:r>
      <w:r>
        <w:rPr>
          <w:lang w:val="ru-RU"/>
        </w:rPr>
        <w:t>первое</w:t>
      </w:r>
      <w:r>
        <w:t xml:space="preserve"> </w:t>
      </w:r>
      <w:r>
        <w:rPr>
          <w:lang w:val="ru-RU"/>
        </w:rPr>
        <w:t>предложение</w:t>
      </w:r>
      <w:r>
        <w:t xml:space="preserve"> </w:t>
      </w:r>
      <w:r>
        <w:rPr>
          <w:lang w:val="ru-RU"/>
        </w:rPr>
        <w:t>следующим</w:t>
      </w:r>
      <w:r>
        <w:t xml:space="preserve"> </w:t>
      </w:r>
      <w:r>
        <w:rPr>
          <w:lang w:val="ru-RU"/>
        </w:rPr>
        <w:t>текстом</w:t>
      </w:r>
      <w:r>
        <w:t>: «The Committee is concerned about proportionately higher unemployment rates among the Roma population» (</w:t>
      </w:r>
      <w:r>
        <w:rPr>
          <w:lang w:val="ru-RU"/>
        </w:rPr>
        <w:t>Комитет</w:t>
      </w:r>
      <w:r>
        <w:t xml:space="preserve"> </w:t>
      </w:r>
      <w:r>
        <w:rPr>
          <w:lang w:val="ru-RU"/>
        </w:rPr>
        <w:t>обеспокоен</w:t>
      </w:r>
      <w:r>
        <w:t xml:space="preserve"> </w:t>
      </w:r>
      <w:r>
        <w:rPr>
          <w:lang w:val="ru-RU"/>
        </w:rPr>
        <w:t>более</w:t>
      </w:r>
      <w:r>
        <w:t xml:space="preserve"> </w:t>
      </w:r>
      <w:r>
        <w:rPr>
          <w:lang w:val="ru-RU"/>
        </w:rPr>
        <w:t>высоким</w:t>
      </w:r>
      <w:r>
        <w:t xml:space="preserve"> </w:t>
      </w:r>
      <w:r>
        <w:rPr>
          <w:lang w:val="ru-RU"/>
        </w:rPr>
        <w:t>средним</w:t>
      </w:r>
      <w:r>
        <w:t xml:space="preserve"> </w:t>
      </w:r>
      <w:r>
        <w:rPr>
          <w:lang w:val="ru-RU"/>
        </w:rPr>
        <w:t>уровнем</w:t>
      </w:r>
      <w:r>
        <w:t xml:space="preserve"> </w:t>
      </w:r>
      <w:r>
        <w:rPr>
          <w:lang w:val="ru-RU"/>
        </w:rPr>
        <w:t>безработицы</w:t>
      </w:r>
      <w:r>
        <w:t xml:space="preserve"> </w:t>
      </w:r>
      <w:r>
        <w:rPr>
          <w:lang w:val="ru-RU"/>
        </w:rPr>
        <w:t>среди</w:t>
      </w:r>
      <w:r>
        <w:t xml:space="preserve"> </w:t>
      </w:r>
      <w:r>
        <w:rPr>
          <w:lang w:val="ru-RU"/>
        </w:rPr>
        <w:t>населения</w:t>
      </w:r>
      <w:r>
        <w:t xml:space="preserve"> </w:t>
      </w:r>
      <w:r>
        <w:rPr>
          <w:lang w:val="ru-RU"/>
        </w:rPr>
        <w:t>народности</w:t>
      </w:r>
      <w:r>
        <w:t xml:space="preserve"> </w:t>
      </w:r>
      <w:r>
        <w:rPr>
          <w:lang w:val="ru-RU"/>
        </w:rPr>
        <w:t>рома</w:t>
      </w:r>
      <w:r>
        <w:t>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74.</w:t>
      </w:r>
      <w:r>
        <w:rPr>
          <w:lang w:val="ru-RU"/>
        </w:rPr>
        <w:tab/>
      </w:r>
      <w:r>
        <w:rPr>
          <w:i/>
          <w:iCs/>
          <w:lang w:val="ru-RU"/>
        </w:rPr>
        <w:t>Пункт 17 с внесенным изменением принимается</w:t>
      </w:r>
      <w:r>
        <w:rPr>
          <w:lang w:val="ru-RU"/>
        </w:rPr>
        <w:t xml:space="preserve">. </w:t>
      </w: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18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75.</w:t>
      </w:r>
      <w:r>
        <w:rPr>
          <w:lang w:val="ru-RU"/>
        </w:rPr>
        <w:tab/>
        <w:t xml:space="preserve">После обмена мнениями, в котором участвуют  </w:t>
      </w:r>
      <w:r>
        <w:rPr>
          <w:u w:val="single"/>
          <w:lang w:val="ru-RU"/>
        </w:rPr>
        <w:t>г-н ШАХИ</w:t>
      </w:r>
      <w:r>
        <w:rPr>
          <w:lang w:val="ru-RU"/>
        </w:rPr>
        <w:t xml:space="preserve">, </w:t>
      </w:r>
      <w:r>
        <w:rPr>
          <w:u w:val="single"/>
          <w:lang w:val="ru-RU"/>
        </w:rPr>
        <w:t>г-жа ДЖАНУАРИ-БАРДИЛЛЬ</w:t>
      </w:r>
      <w:r>
        <w:rPr>
          <w:lang w:val="ru-RU"/>
        </w:rPr>
        <w:t xml:space="preserve">, </w:t>
      </w:r>
      <w:r>
        <w:rPr>
          <w:u w:val="single"/>
          <w:lang w:val="ru-RU"/>
        </w:rPr>
        <w:t>г.г. ТОРНБЕРРИ, ВАЛЕНСИЯ РОДРИГЕС, ПИЛЛАИ</w:t>
      </w:r>
      <w:r>
        <w:rPr>
          <w:lang w:val="ru-RU"/>
        </w:rPr>
        <w:t xml:space="preserve"> и </w:t>
      </w:r>
      <w:r>
        <w:rPr>
          <w:u w:val="single"/>
          <w:lang w:val="ru-RU"/>
        </w:rPr>
        <w:t>СИСИЛИАНОС</w:t>
      </w:r>
      <w:r>
        <w:rPr>
          <w:lang w:val="ru-RU"/>
        </w:rPr>
        <w:t xml:space="preserve">, </w:t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исключить второе предложение о том, что подача жалобы на распоряжение должностного лица о выселении не приостанавливает исполнение такого распоряжения, дискриминационный характер которого с точки зрения Конвенции не доказан, и изменить третье предложение следующим образом: «</w:t>
      </w:r>
      <w:r>
        <w:t>The</w:t>
      </w:r>
      <w:r>
        <w:rPr>
          <w:lang w:val="ru-RU"/>
        </w:rPr>
        <w:t xml:space="preserve"> </w:t>
      </w:r>
      <w:r>
        <w:t>Committee</w:t>
      </w:r>
      <w:r>
        <w:rPr>
          <w:lang w:val="ru-RU"/>
        </w:rPr>
        <w:t xml:space="preserve"> </w:t>
      </w:r>
      <w:r>
        <w:t>recommends</w:t>
      </w:r>
      <w:r>
        <w:rPr>
          <w:lang w:val="ru-RU"/>
        </w:rPr>
        <w:t xml:space="preserve"> </w:t>
      </w:r>
      <w:r>
        <w:t>that</w:t>
      </w:r>
      <w:r>
        <w:rPr>
          <w:lang w:val="ru-RU"/>
        </w:rPr>
        <w:t xml:space="preserve"> </w:t>
      </w:r>
      <w:r>
        <w:t>the</w:t>
      </w:r>
      <w:r>
        <w:rPr>
          <w:lang w:val="ru-RU"/>
        </w:rPr>
        <w:t xml:space="preserve"> </w:t>
      </w:r>
      <w:r>
        <w:t>State</w:t>
      </w:r>
      <w:r>
        <w:rPr>
          <w:lang w:val="ru-RU"/>
        </w:rPr>
        <w:t xml:space="preserve"> </w:t>
      </w:r>
      <w:r>
        <w:t>Party</w:t>
      </w:r>
      <w:r>
        <w:rPr>
          <w:lang w:val="ru-RU"/>
        </w:rPr>
        <w:t xml:space="preserve"> </w:t>
      </w:r>
      <w:r>
        <w:t>take</w:t>
      </w:r>
      <w:r>
        <w:rPr>
          <w:lang w:val="ru-RU"/>
        </w:rPr>
        <w:t xml:space="preserve"> </w:t>
      </w:r>
      <w:r>
        <w:t>further</w:t>
      </w:r>
      <w:r>
        <w:rPr>
          <w:lang w:val="ru-RU"/>
        </w:rPr>
        <w:t xml:space="preserve"> </w:t>
      </w:r>
      <w:r>
        <w:t>positive</w:t>
      </w:r>
      <w:r>
        <w:rPr>
          <w:lang w:val="ru-RU"/>
        </w:rPr>
        <w:t xml:space="preserve"> </w:t>
      </w:r>
      <w:r>
        <w:t>measures</w:t>
      </w:r>
      <w:r>
        <w:rPr>
          <w:lang w:val="ru-RU"/>
        </w:rPr>
        <w:t xml:space="preserve"> </w:t>
      </w:r>
      <w:r>
        <w:t>to</w:t>
      </w:r>
      <w:r>
        <w:rPr>
          <w:lang w:val="ru-RU"/>
        </w:rPr>
        <w:t xml:space="preserve"> </w:t>
      </w:r>
      <w:r>
        <w:t>effectively</w:t>
      </w:r>
      <w:r>
        <w:rPr>
          <w:lang w:val="ru-RU"/>
        </w:rPr>
        <w:t xml:space="preserve"> </w:t>
      </w:r>
      <w:r>
        <w:t>address</w:t>
      </w:r>
      <w:r>
        <w:rPr>
          <w:lang w:val="ru-RU"/>
        </w:rPr>
        <w:t xml:space="preserve"> </w:t>
      </w:r>
      <w:r>
        <w:t>the</w:t>
      </w:r>
      <w:r>
        <w:rPr>
          <w:lang w:val="ru-RU"/>
        </w:rPr>
        <w:t xml:space="preserve"> </w:t>
      </w:r>
      <w:r>
        <w:t>issue</w:t>
      </w:r>
      <w:r>
        <w:rPr>
          <w:lang w:val="ru-RU"/>
        </w:rPr>
        <w:t xml:space="preserve"> </w:t>
      </w:r>
      <w:r>
        <w:t>of</w:t>
      </w:r>
      <w:r>
        <w:rPr>
          <w:lang w:val="ru-RU"/>
        </w:rPr>
        <w:t xml:space="preserve"> </w:t>
      </w:r>
      <w:r>
        <w:t>discrimination</w:t>
      </w:r>
      <w:r>
        <w:rPr>
          <w:lang w:val="ru-RU"/>
        </w:rPr>
        <w:t xml:space="preserve"> </w:t>
      </w:r>
      <w:r>
        <w:t>with</w:t>
      </w:r>
      <w:r>
        <w:rPr>
          <w:lang w:val="ru-RU"/>
        </w:rPr>
        <w:t xml:space="preserve"> </w:t>
      </w:r>
      <w:r>
        <w:t>regard</w:t>
      </w:r>
      <w:r>
        <w:rPr>
          <w:lang w:val="ru-RU"/>
        </w:rPr>
        <w:t xml:space="preserve"> </w:t>
      </w:r>
      <w:r>
        <w:t>to</w:t>
      </w:r>
      <w:r>
        <w:rPr>
          <w:lang w:val="ru-RU"/>
        </w:rPr>
        <w:t xml:space="preserve"> </w:t>
      </w:r>
      <w:r>
        <w:t>housing</w:t>
      </w:r>
      <w:r>
        <w:rPr>
          <w:lang w:val="ru-RU"/>
        </w:rPr>
        <w:t>» (Комитет рекомендует государству-участнику принимать другие позитивные меры для эффективного рассмотрения вопроса о дискриминации при доступе к жилью).</w:t>
      </w:r>
    </w:p>
    <w:p w:rsidR="00000000" w:rsidRDefault="00000000">
      <w:pPr>
        <w:spacing w:after="240"/>
        <w:rPr>
          <w:i/>
          <w:iCs/>
          <w:lang w:val="ru-RU"/>
        </w:rPr>
      </w:pPr>
      <w:r>
        <w:rPr>
          <w:lang w:val="ru-RU"/>
        </w:rPr>
        <w:t>76.</w:t>
      </w:r>
      <w:r>
        <w:rPr>
          <w:lang w:val="ru-RU"/>
        </w:rPr>
        <w:tab/>
      </w:r>
      <w:r>
        <w:rPr>
          <w:i/>
          <w:iCs/>
          <w:lang w:val="ru-RU"/>
        </w:rPr>
        <w:t xml:space="preserve">Пункт 18 с внесенным изменением принимается. </w:t>
      </w:r>
    </w:p>
    <w:p w:rsidR="00000000" w:rsidRDefault="00000000">
      <w:pPr>
        <w:spacing w:after="240"/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19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77.</w:t>
      </w:r>
      <w:r>
        <w:rPr>
          <w:lang w:val="ru-RU"/>
        </w:rPr>
        <w:tab/>
      </w:r>
      <w:r>
        <w:rPr>
          <w:u w:val="single"/>
          <w:lang w:val="ru-RU"/>
        </w:rPr>
        <w:t>Г-н БОССАЙТ</w:t>
      </w:r>
      <w:r>
        <w:rPr>
          <w:lang w:val="ru-RU"/>
        </w:rPr>
        <w:t xml:space="preserve"> предлагает исключить из первого предложения слово «</w:t>
      </w:r>
      <w:r>
        <w:t>especially</w:t>
      </w:r>
      <w:r>
        <w:rPr>
          <w:lang w:val="ru-RU"/>
        </w:rPr>
        <w:t>» (особенно) перед словами «</w:t>
      </w:r>
      <w:r>
        <w:t>against</w:t>
      </w:r>
      <w:r>
        <w:rPr>
          <w:lang w:val="ru-RU"/>
        </w:rPr>
        <w:t xml:space="preserve"> </w:t>
      </w:r>
      <w:r>
        <w:t>persons</w:t>
      </w:r>
      <w:r>
        <w:rPr>
          <w:lang w:val="ru-RU"/>
        </w:rPr>
        <w:t xml:space="preserve"> </w:t>
      </w:r>
      <w:r>
        <w:t>belonging</w:t>
      </w:r>
      <w:r>
        <w:rPr>
          <w:lang w:val="ru-RU"/>
        </w:rPr>
        <w:t xml:space="preserve"> </w:t>
      </w:r>
      <w:r>
        <w:t>to</w:t>
      </w:r>
      <w:r>
        <w:rPr>
          <w:lang w:val="ru-RU"/>
        </w:rPr>
        <w:t xml:space="preserve"> </w:t>
      </w:r>
      <w:r>
        <w:t>the</w:t>
      </w:r>
      <w:r>
        <w:rPr>
          <w:lang w:val="ru-RU"/>
        </w:rPr>
        <w:t xml:space="preserve"> </w:t>
      </w:r>
      <w:r>
        <w:t>Roma</w:t>
      </w:r>
      <w:r>
        <w:rPr>
          <w:lang w:val="ru-RU"/>
        </w:rPr>
        <w:t xml:space="preserve"> </w:t>
      </w:r>
      <w:r>
        <w:t>minority</w:t>
      </w:r>
      <w:r>
        <w:rPr>
          <w:lang w:val="ru-RU"/>
        </w:rPr>
        <w:t>» (в отношении лиц народности рома), поскольку у Комитета нет информации, позволяющей утверждать, что дискриминации в ресторанах, барах или кафе подвергаются и другие группы меньшинств, кроме рома.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78.</w:t>
      </w:r>
      <w:r>
        <w:rPr>
          <w:lang w:val="ru-RU"/>
        </w:rPr>
        <w:tab/>
      </w:r>
      <w:r>
        <w:rPr>
          <w:i/>
          <w:iCs/>
          <w:lang w:val="ru-RU"/>
        </w:rPr>
        <w:t>Пункт 19 с внесенным изменением принимается.</w:t>
      </w: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20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79.</w:t>
      </w:r>
      <w:r>
        <w:rPr>
          <w:lang w:val="ru-RU"/>
        </w:rPr>
        <w:tab/>
        <w:t xml:space="preserve">После обмена мнениями, в котором участвуют </w:t>
      </w:r>
      <w:r>
        <w:rPr>
          <w:u w:val="single"/>
          <w:lang w:val="ru-RU"/>
        </w:rPr>
        <w:t xml:space="preserve">г.г. АМИР, ПИЛЛАИ, БОССАЙТ, СИСИЛИАНОС, АБУЛ-НАСР, де ГУТТ, ТОРНБЕРРИ </w:t>
      </w:r>
      <w:r>
        <w:rPr>
          <w:lang w:val="ru-RU"/>
        </w:rPr>
        <w:t xml:space="preserve">и </w:t>
      </w:r>
      <w:r>
        <w:rPr>
          <w:u w:val="single"/>
          <w:lang w:val="ru-RU"/>
        </w:rPr>
        <w:t>ЛИНДГРЕН АЛВИС</w:t>
      </w:r>
      <w:r>
        <w:rPr>
          <w:lang w:val="ru-RU"/>
        </w:rPr>
        <w:t xml:space="preserve">, </w:t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исключить второе предложение, а в конце первого добавить следующий текст: «</w:t>
      </w:r>
      <w:r>
        <w:t>and</w:t>
      </w:r>
      <w:r>
        <w:rPr>
          <w:lang w:val="ru-RU"/>
        </w:rPr>
        <w:t xml:space="preserve"> </w:t>
      </w:r>
      <w:r>
        <w:t>requests</w:t>
      </w:r>
      <w:r>
        <w:rPr>
          <w:lang w:val="ru-RU"/>
        </w:rPr>
        <w:t xml:space="preserve"> </w:t>
      </w:r>
      <w:r>
        <w:t>the</w:t>
      </w:r>
      <w:r>
        <w:rPr>
          <w:lang w:val="ru-RU"/>
        </w:rPr>
        <w:t xml:space="preserve"> </w:t>
      </w:r>
      <w:r>
        <w:t>State</w:t>
      </w:r>
      <w:r>
        <w:rPr>
          <w:lang w:val="ru-RU"/>
        </w:rPr>
        <w:t xml:space="preserve"> </w:t>
      </w:r>
      <w:r>
        <w:t>Party</w:t>
      </w:r>
      <w:r>
        <w:rPr>
          <w:lang w:val="ru-RU"/>
        </w:rPr>
        <w:t xml:space="preserve"> </w:t>
      </w:r>
      <w:r>
        <w:t>to</w:t>
      </w:r>
      <w:r>
        <w:rPr>
          <w:lang w:val="ru-RU"/>
        </w:rPr>
        <w:t xml:space="preserve"> </w:t>
      </w:r>
      <w:r>
        <w:t>give</w:t>
      </w:r>
      <w:r>
        <w:rPr>
          <w:lang w:val="ru-RU"/>
        </w:rPr>
        <w:t xml:space="preserve"> </w:t>
      </w:r>
      <w:r>
        <w:t>detailed</w:t>
      </w:r>
      <w:r>
        <w:rPr>
          <w:lang w:val="ru-RU"/>
        </w:rPr>
        <w:t xml:space="preserve"> </w:t>
      </w:r>
      <w:r>
        <w:t>information</w:t>
      </w:r>
      <w:r>
        <w:rPr>
          <w:lang w:val="ru-RU"/>
        </w:rPr>
        <w:t xml:space="preserve"> </w:t>
      </w:r>
      <w:r>
        <w:t>on</w:t>
      </w:r>
      <w:r>
        <w:rPr>
          <w:lang w:val="ru-RU"/>
        </w:rPr>
        <w:t xml:space="preserve"> </w:t>
      </w:r>
      <w:r>
        <w:t>the</w:t>
      </w:r>
      <w:r>
        <w:rPr>
          <w:lang w:val="ru-RU"/>
        </w:rPr>
        <w:t xml:space="preserve"> </w:t>
      </w:r>
      <w:r>
        <w:t>effects</w:t>
      </w:r>
      <w:r>
        <w:rPr>
          <w:lang w:val="ru-RU"/>
        </w:rPr>
        <w:t xml:space="preserve"> </w:t>
      </w:r>
      <w:r>
        <w:t>of</w:t>
      </w:r>
      <w:r>
        <w:rPr>
          <w:lang w:val="ru-RU"/>
        </w:rPr>
        <w:t xml:space="preserve"> </w:t>
      </w:r>
      <w:r>
        <w:t>this</w:t>
      </w:r>
      <w:r>
        <w:rPr>
          <w:lang w:val="ru-RU"/>
        </w:rPr>
        <w:t xml:space="preserve"> </w:t>
      </w:r>
      <w:r>
        <w:t>law</w:t>
      </w:r>
      <w:r>
        <w:rPr>
          <w:lang w:val="ru-RU"/>
        </w:rPr>
        <w:t xml:space="preserve"> </w:t>
      </w:r>
      <w:r>
        <w:t>in</w:t>
      </w:r>
      <w:r>
        <w:rPr>
          <w:lang w:val="ru-RU"/>
        </w:rPr>
        <w:t xml:space="preserve"> </w:t>
      </w:r>
      <w:r>
        <w:t>its</w:t>
      </w:r>
      <w:r>
        <w:rPr>
          <w:lang w:val="ru-RU"/>
        </w:rPr>
        <w:t xml:space="preserve"> </w:t>
      </w:r>
      <w:r>
        <w:t>next</w:t>
      </w:r>
      <w:r>
        <w:rPr>
          <w:lang w:val="ru-RU"/>
        </w:rPr>
        <w:t xml:space="preserve"> </w:t>
      </w:r>
      <w:r>
        <w:t>periodic</w:t>
      </w:r>
      <w:r>
        <w:rPr>
          <w:lang w:val="ru-RU"/>
        </w:rPr>
        <w:t xml:space="preserve"> </w:t>
      </w:r>
      <w:r>
        <w:t>report</w:t>
      </w:r>
      <w:r>
        <w:rPr>
          <w:lang w:val="ru-RU"/>
        </w:rPr>
        <w:t>» (и просит государство-участника представить в своем следующем периодическом докладе подробную информацию о последствиях этого закона).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80.</w:t>
      </w:r>
      <w:r>
        <w:rPr>
          <w:lang w:val="ru-RU"/>
        </w:rPr>
        <w:tab/>
      </w:r>
      <w:r>
        <w:rPr>
          <w:i/>
          <w:iCs/>
          <w:lang w:val="ru-RU"/>
        </w:rPr>
        <w:t xml:space="preserve">Пункт 20 с внесенными изменениями принимается. </w:t>
      </w:r>
    </w:p>
    <w:p w:rsidR="00000000" w:rsidRDefault="00000000">
      <w:pPr>
        <w:spacing w:after="240"/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21 </w:t>
      </w:r>
      <w:r>
        <w:rPr>
          <w:u w:val="single"/>
          <w:lang w:val="ru-RU"/>
        </w:rPr>
        <w:t>и</w:t>
      </w:r>
      <w:r>
        <w:rPr>
          <w:u w:val="single"/>
        </w:rPr>
        <w:t xml:space="preserve"> 22</w:t>
      </w:r>
    </w:p>
    <w:p w:rsidR="00000000" w:rsidRDefault="00000000">
      <w:pPr>
        <w:spacing w:after="240"/>
      </w:pPr>
      <w:r>
        <w:t>81.</w:t>
      </w:r>
      <w:r>
        <w:tab/>
      </w:r>
      <w:r>
        <w:rPr>
          <w:i/>
          <w:iCs/>
          <w:lang w:val="ru-RU"/>
        </w:rPr>
        <w:t>Пункты</w:t>
      </w:r>
      <w:r>
        <w:rPr>
          <w:i/>
          <w:iCs/>
        </w:rPr>
        <w:t xml:space="preserve"> 21 </w:t>
      </w:r>
      <w:r>
        <w:rPr>
          <w:i/>
          <w:iCs/>
          <w:lang w:val="ru-RU"/>
        </w:rPr>
        <w:t>и</w:t>
      </w:r>
      <w:r>
        <w:rPr>
          <w:i/>
          <w:iCs/>
        </w:rPr>
        <w:t xml:space="preserve"> 22 </w:t>
      </w:r>
      <w:r>
        <w:rPr>
          <w:i/>
          <w:iCs/>
          <w:lang w:val="ru-RU"/>
        </w:rPr>
        <w:t>принимаются</w:t>
      </w:r>
      <w:r>
        <w:rPr>
          <w:i/>
          <w:iCs/>
        </w:rPr>
        <w:t xml:space="preserve">. </w:t>
      </w:r>
    </w:p>
    <w:p w:rsidR="00000000" w:rsidRDefault="00000000">
      <w:pPr>
        <w:pStyle w:val="Heading5"/>
        <w:spacing w:line="240" w:lineRule="auto"/>
      </w:pPr>
      <w:r>
        <w:rPr>
          <w:lang w:val="ru-RU"/>
        </w:rPr>
        <w:t>Пункт</w:t>
      </w:r>
      <w:r>
        <w:t xml:space="preserve"> 23</w:t>
      </w:r>
    </w:p>
    <w:p w:rsidR="00000000" w:rsidRDefault="00000000">
      <w:pPr>
        <w:keepNext/>
        <w:spacing w:after="240"/>
        <w:rPr>
          <w:lang w:val="ru-RU"/>
        </w:rPr>
      </w:pPr>
      <w:r>
        <w:rPr>
          <w:lang w:val="ru-RU"/>
        </w:rPr>
        <w:t>82.</w:t>
      </w:r>
      <w:r>
        <w:rPr>
          <w:lang w:val="ru-RU"/>
        </w:rPr>
        <w:tab/>
      </w:r>
      <w:r>
        <w:rPr>
          <w:u w:val="single"/>
          <w:lang w:val="ru-RU"/>
        </w:rPr>
        <w:t>Г-н ХЕРНДЛЬ</w:t>
      </w:r>
      <w:r>
        <w:rPr>
          <w:lang w:val="ru-RU"/>
        </w:rPr>
        <w:t xml:space="preserve"> предлагает во второй строке после слов «</w:t>
      </w:r>
      <w:r>
        <w:t>available</w:t>
      </w:r>
      <w:r>
        <w:rPr>
          <w:lang w:val="ru-RU"/>
        </w:rPr>
        <w:t xml:space="preserve"> </w:t>
      </w:r>
      <w:r>
        <w:t>to</w:t>
      </w:r>
      <w:r>
        <w:rPr>
          <w:lang w:val="ru-RU"/>
        </w:rPr>
        <w:t xml:space="preserve"> </w:t>
      </w:r>
      <w:r>
        <w:t>the</w:t>
      </w:r>
      <w:r>
        <w:rPr>
          <w:lang w:val="ru-RU"/>
        </w:rPr>
        <w:t xml:space="preserve"> </w:t>
      </w:r>
      <w:r>
        <w:t>public</w:t>
      </w:r>
      <w:r>
        <w:rPr>
          <w:lang w:val="ru-RU"/>
        </w:rPr>
        <w:t>» (в открытом доступе) включить слова «</w:t>
      </w:r>
      <w:r>
        <w:t>including</w:t>
      </w:r>
      <w:r>
        <w:rPr>
          <w:lang w:val="ru-RU"/>
        </w:rPr>
        <w:t xml:space="preserve"> </w:t>
      </w:r>
      <w:r>
        <w:t>in</w:t>
      </w:r>
      <w:r>
        <w:rPr>
          <w:lang w:val="ru-RU"/>
        </w:rPr>
        <w:t xml:space="preserve"> </w:t>
      </w:r>
      <w:r>
        <w:t>the</w:t>
      </w:r>
      <w:r>
        <w:rPr>
          <w:lang w:val="ru-RU"/>
        </w:rPr>
        <w:t xml:space="preserve"> </w:t>
      </w:r>
      <w:r>
        <w:t>national</w:t>
      </w:r>
      <w:r>
        <w:rPr>
          <w:lang w:val="ru-RU"/>
        </w:rPr>
        <w:t xml:space="preserve"> </w:t>
      </w:r>
      <w:r>
        <w:t>language</w:t>
      </w:r>
      <w:r>
        <w:rPr>
          <w:lang w:val="ru-RU"/>
        </w:rPr>
        <w:t>» (в том числе на их национальном языке).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83.</w:t>
      </w:r>
      <w:r>
        <w:rPr>
          <w:i/>
          <w:iCs/>
          <w:lang w:val="ru-RU"/>
        </w:rPr>
        <w:tab/>
        <w:t xml:space="preserve">Пункт 23 с внесенным изменением принимается. </w:t>
      </w:r>
    </w:p>
    <w:p w:rsidR="00000000" w:rsidRDefault="00000000">
      <w:pPr>
        <w:spacing w:after="240"/>
      </w:pPr>
      <w:r>
        <w:rPr>
          <w:u w:val="single"/>
          <w:lang w:val="ru-RU"/>
        </w:rPr>
        <w:t>Пункт</w:t>
      </w:r>
      <w:r>
        <w:rPr>
          <w:u w:val="single"/>
        </w:rPr>
        <w:t xml:space="preserve"> 24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84.</w:t>
      </w:r>
      <w:r>
        <w:rPr>
          <w:lang w:val="ru-RU"/>
        </w:rPr>
        <w:tab/>
      </w:r>
      <w:r>
        <w:rPr>
          <w:i/>
          <w:iCs/>
          <w:lang w:val="ru-RU"/>
        </w:rPr>
        <w:t xml:space="preserve">Пункт 24 принимается. </w:t>
      </w:r>
    </w:p>
    <w:p w:rsidR="00000000" w:rsidRDefault="00000000">
      <w:pPr>
        <w:spacing w:after="240"/>
        <w:rPr>
          <w:i/>
          <w:lang w:val="ru-RU"/>
        </w:rPr>
      </w:pPr>
      <w:r>
        <w:rPr>
          <w:lang w:val="ru-RU"/>
        </w:rPr>
        <w:t>85.</w:t>
      </w:r>
      <w:r>
        <w:rPr>
          <w:lang w:val="ru-RU"/>
        </w:rPr>
        <w:tab/>
      </w:r>
      <w:r>
        <w:rPr>
          <w:i/>
          <w:lang w:val="ru-RU"/>
        </w:rPr>
        <w:t xml:space="preserve">Проект выводов Комитета по четырнадцатому-семнадцатому периодическим докладам Венгрии с учетом последующих незначительных редакционных поправок в целом принимается.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ОРГАНИЗАЦИОННЫЕ И ДРУГИЕ ВОПРОСЫ (пункт 2 повестки дня)</w:t>
      </w:r>
    </w:p>
    <w:p w:rsidR="00000000" w:rsidRDefault="00000000">
      <w:pPr>
        <w:spacing w:after="240"/>
        <w:rPr>
          <w:u w:val="single"/>
        </w:rPr>
      </w:pPr>
      <w:r>
        <w:rPr>
          <w:u w:val="single"/>
          <w:lang w:val="ru-RU"/>
        </w:rPr>
        <w:t>Проект заявления Комитета по ликвидации расовой дискриминации на Всемирном саммите по устойчивому развитию</w:t>
      </w:r>
      <w:r>
        <w:rPr>
          <w:lang w:val="ru-RU"/>
        </w:rPr>
        <w:t xml:space="preserve"> </w:t>
      </w:r>
      <w:r>
        <w:t>(CERD/C/61/Misc.30/Rev.2)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86.</w:t>
      </w:r>
      <w:r>
        <w:rPr>
          <w:lang w:val="ru-RU"/>
        </w:rPr>
        <w:tab/>
      </w:r>
      <w:r>
        <w:rPr>
          <w:u w:val="single"/>
          <w:lang w:val="ru-RU"/>
        </w:rPr>
        <w:t>Г-жа ДЖАНУАРИ-БАРДИЛЛЬ</w:t>
      </w:r>
      <w:r>
        <w:rPr>
          <w:lang w:val="ru-RU"/>
        </w:rPr>
        <w:t xml:space="preserve"> информирует членов Комитета, что все поправки, предложенные в ходе последнего обсуждения текста, были включены в его рассматриваемый вариант, и обращает их внимание на то, что с учетом международной политической обстановки, сложившейся после событий 11 сентября 2001 года, в пункт 9 был включен термин «диалог между цивилизациями» (</w:t>
      </w:r>
      <w:r>
        <w:t>dialogue</w:t>
      </w:r>
      <w:r>
        <w:rPr>
          <w:lang w:val="ru-RU"/>
        </w:rPr>
        <w:t xml:space="preserve"> </w:t>
      </w:r>
      <w:r>
        <w:t>of</w:t>
      </w:r>
      <w:r>
        <w:rPr>
          <w:lang w:val="ru-RU"/>
        </w:rPr>
        <w:t xml:space="preserve"> </w:t>
      </w:r>
      <w:r>
        <w:t>civilizations</w:t>
      </w:r>
      <w:r>
        <w:rPr>
          <w:lang w:val="ru-RU"/>
        </w:rPr>
        <w:t xml:space="preserve">).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87.</w:t>
      </w:r>
      <w:r>
        <w:rPr>
          <w:lang w:val="ru-RU"/>
        </w:rPr>
        <w:tab/>
      </w: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изменить начало упомянутого пункта следующим образом: «</w:t>
      </w:r>
      <w:r>
        <w:rPr>
          <w:lang w:val="en-US"/>
        </w:rPr>
        <w:t>The</w:t>
      </w:r>
      <w:r>
        <w:rPr>
          <w:lang w:val="ru-RU"/>
        </w:rPr>
        <w:t xml:space="preserve"> </w:t>
      </w:r>
      <w:r>
        <w:rPr>
          <w:lang w:val="en-US"/>
        </w:rPr>
        <w:t>Committee</w:t>
      </w:r>
      <w:r>
        <w:rPr>
          <w:lang w:val="ru-RU"/>
        </w:rPr>
        <w:t xml:space="preserve"> </w:t>
      </w:r>
      <w:r>
        <w:rPr>
          <w:lang w:val="en-US"/>
        </w:rPr>
        <w:t>calls</w:t>
      </w:r>
      <w:r>
        <w:rPr>
          <w:lang w:val="ru-RU"/>
        </w:rPr>
        <w:t xml:space="preserve"> </w:t>
      </w:r>
      <w:r>
        <w:rPr>
          <w:lang w:val="en-US"/>
        </w:rPr>
        <w:t>on</w:t>
      </w:r>
      <w:r>
        <w:rPr>
          <w:lang w:val="ru-RU"/>
        </w:rPr>
        <w:t xml:space="preserve"> </w:t>
      </w:r>
      <w:r>
        <w:rPr>
          <w:lang w:val="en-US"/>
        </w:rPr>
        <w:t>all</w:t>
      </w:r>
      <w:r>
        <w:rPr>
          <w:lang w:val="ru-RU"/>
        </w:rPr>
        <w:t xml:space="preserve"> </w:t>
      </w:r>
      <w:r>
        <w:rPr>
          <w:lang w:val="en-US"/>
        </w:rPr>
        <w:t>States</w:t>
      </w:r>
      <w:r>
        <w:rPr>
          <w:lang w:val="ru-RU"/>
        </w:rPr>
        <w:t xml:space="preserve"> </w:t>
      </w:r>
      <w:r>
        <w:rPr>
          <w:lang w:val="en-US"/>
        </w:rPr>
        <w:t>to</w:t>
      </w:r>
      <w:r>
        <w:rPr>
          <w:lang w:val="ru-RU"/>
        </w:rPr>
        <w:t xml:space="preserve"> </w:t>
      </w:r>
      <w:r>
        <w:rPr>
          <w:lang w:val="en-US"/>
        </w:rPr>
        <w:t>respect</w:t>
      </w:r>
      <w:r>
        <w:rPr>
          <w:lang w:val="ru-RU"/>
        </w:rPr>
        <w:t xml:space="preserve"> </w:t>
      </w:r>
      <w:r>
        <w:rPr>
          <w:lang w:val="en-US"/>
        </w:rPr>
        <w:t>and</w:t>
      </w:r>
      <w:r>
        <w:rPr>
          <w:lang w:val="ru-RU"/>
        </w:rPr>
        <w:t xml:space="preserve"> </w:t>
      </w:r>
      <w:r>
        <w:rPr>
          <w:lang w:val="en-US"/>
        </w:rPr>
        <w:t>protect</w:t>
      </w:r>
      <w:r>
        <w:rPr>
          <w:lang w:val="ru-RU"/>
        </w:rPr>
        <w:t xml:space="preserve"> </w:t>
      </w:r>
      <w:r>
        <w:rPr>
          <w:lang w:val="en-US"/>
        </w:rPr>
        <w:t>all</w:t>
      </w:r>
      <w:r>
        <w:rPr>
          <w:lang w:val="ru-RU"/>
        </w:rPr>
        <w:t xml:space="preserve"> </w:t>
      </w:r>
      <w:r>
        <w:rPr>
          <w:lang w:val="en-US"/>
        </w:rPr>
        <w:t>human</w:t>
      </w:r>
      <w:r>
        <w:rPr>
          <w:lang w:val="ru-RU"/>
        </w:rPr>
        <w:t xml:space="preserve"> </w:t>
      </w:r>
      <w:r>
        <w:rPr>
          <w:lang w:val="en-US"/>
        </w:rPr>
        <w:t>rights</w:t>
      </w:r>
      <w:r>
        <w:rPr>
          <w:lang w:val="ru-RU"/>
        </w:rPr>
        <w:t xml:space="preserve"> </w:t>
      </w:r>
      <w:r>
        <w:rPr>
          <w:lang w:val="en-US"/>
        </w:rPr>
        <w:t>and</w:t>
      </w:r>
      <w:r>
        <w:rPr>
          <w:lang w:val="ru-RU"/>
        </w:rPr>
        <w:t xml:space="preserve"> </w:t>
      </w:r>
      <w:r>
        <w:rPr>
          <w:lang w:val="en-US"/>
        </w:rPr>
        <w:t>fulfill</w:t>
      </w:r>
      <w:r>
        <w:rPr>
          <w:lang w:val="ru-RU"/>
        </w:rPr>
        <w:t xml:space="preserve"> </w:t>
      </w:r>
      <w:r>
        <w:rPr>
          <w:lang w:val="en-US"/>
        </w:rPr>
        <w:t>their</w:t>
      </w:r>
      <w:r>
        <w:rPr>
          <w:lang w:val="ru-RU"/>
        </w:rPr>
        <w:t xml:space="preserve"> </w:t>
      </w:r>
      <w:r>
        <w:rPr>
          <w:lang w:val="en-US"/>
        </w:rPr>
        <w:t>commitments</w:t>
      </w:r>
      <w:r>
        <w:rPr>
          <w:lang w:val="ru-RU"/>
        </w:rPr>
        <w:t xml:space="preserve"> </w:t>
      </w:r>
      <w:r>
        <w:rPr>
          <w:lang w:val="en-US"/>
        </w:rPr>
        <w:t>in</w:t>
      </w:r>
      <w:r>
        <w:rPr>
          <w:lang w:val="ru-RU"/>
        </w:rPr>
        <w:t xml:space="preserve"> </w:t>
      </w:r>
      <w:r>
        <w:rPr>
          <w:lang w:val="en-US"/>
        </w:rPr>
        <w:t>this</w:t>
      </w:r>
      <w:r>
        <w:rPr>
          <w:lang w:val="ru-RU"/>
        </w:rPr>
        <w:t xml:space="preserve"> </w:t>
      </w:r>
      <w:r>
        <w:rPr>
          <w:lang w:val="en-US"/>
        </w:rPr>
        <w:t>field</w:t>
      </w:r>
      <w:r>
        <w:rPr>
          <w:lang w:val="ru-RU"/>
        </w:rPr>
        <w:t>» (Комитет призывает все государства уважать и защищать все права человека и соблюдать свои обязательства в этой области).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88.</w:t>
      </w:r>
      <w:r>
        <w:rPr>
          <w:i/>
          <w:iCs/>
          <w:lang w:val="ru-RU"/>
        </w:rPr>
        <w:tab/>
        <w:t xml:space="preserve">Предложение принимается. </w:t>
      </w:r>
    </w:p>
    <w:p w:rsidR="00000000" w:rsidRDefault="00000000">
      <w:pPr>
        <w:spacing w:after="240"/>
        <w:rPr>
          <w:i/>
          <w:lang w:val="ru-RU"/>
        </w:rPr>
      </w:pPr>
      <w:r>
        <w:rPr>
          <w:lang w:val="ru-RU"/>
        </w:rPr>
        <w:t>89.</w:t>
      </w:r>
      <w:r>
        <w:rPr>
          <w:lang w:val="ru-RU"/>
        </w:rPr>
        <w:tab/>
      </w:r>
      <w:r>
        <w:rPr>
          <w:i/>
          <w:lang w:val="ru-RU"/>
        </w:rPr>
        <w:t xml:space="preserve">Проект заявления Комитета по ликвидации расовой дискриминации на Всемирном саммите по устойчивому развитию </w:t>
      </w:r>
      <w:r>
        <w:rPr>
          <w:lang w:val="ru-RU"/>
        </w:rPr>
        <w:t xml:space="preserve"> </w:t>
      </w:r>
      <w:r>
        <w:rPr>
          <w:i/>
          <w:lang w:val="ru-RU"/>
        </w:rPr>
        <w:t>с</w:t>
      </w:r>
      <w:r>
        <w:rPr>
          <w:i/>
        </w:rPr>
        <w:t xml:space="preserve"> </w:t>
      </w:r>
      <w:r>
        <w:rPr>
          <w:i/>
          <w:lang w:val="ru-RU"/>
        </w:rPr>
        <w:t>учетом</w:t>
      </w:r>
      <w:r>
        <w:rPr>
          <w:i/>
        </w:rPr>
        <w:t xml:space="preserve"> </w:t>
      </w:r>
      <w:r>
        <w:rPr>
          <w:i/>
          <w:lang w:val="ru-RU"/>
        </w:rPr>
        <w:t>последующих</w:t>
      </w:r>
      <w:r>
        <w:rPr>
          <w:i/>
        </w:rPr>
        <w:t xml:space="preserve"> </w:t>
      </w:r>
      <w:r>
        <w:rPr>
          <w:i/>
          <w:lang w:val="ru-RU"/>
        </w:rPr>
        <w:t>незначительных</w:t>
      </w:r>
      <w:r>
        <w:rPr>
          <w:i/>
        </w:rPr>
        <w:t xml:space="preserve"> </w:t>
      </w:r>
      <w:r>
        <w:rPr>
          <w:i/>
          <w:lang w:val="ru-RU"/>
        </w:rPr>
        <w:t>редакционных</w:t>
      </w:r>
      <w:r>
        <w:rPr>
          <w:i/>
        </w:rPr>
        <w:t xml:space="preserve"> </w:t>
      </w:r>
      <w:r>
        <w:rPr>
          <w:i/>
          <w:lang w:val="ru-RU"/>
        </w:rPr>
        <w:t>поправок</w:t>
      </w:r>
      <w:r>
        <w:rPr>
          <w:i/>
        </w:rPr>
        <w:t xml:space="preserve"> </w:t>
      </w:r>
      <w:r>
        <w:rPr>
          <w:i/>
          <w:lang w:val="ru-RU"/>
        </w:rPr>
        <w:t>в</w:t>
      </w:r>
      <w:r>
        <w:rPr>
          <w:i/>
        </w:rPr>
        <w:t xml:space="preserve"> </w:t>
      </w:r>
      <w:r>
        <w:rPr>
          <w:i/>
          <w:lang w:val="ru-RU"/>
        </w:rPr>
        <w:t>целом</w:t>
      </w:r>
      <w:r>
        <w:rPr>
          <w:i/>
        </w:rPr>
        <w:t xml:space="preserve"> </w:t>
      </w:r>
      <w:r>
        <w:rPr>
          <w:i/>
          <w:lang w:val="ru-RU"/>
        </w:rPr>
        <w:t>принимается</w:t>
      </w:r>
      <w:r>
        <w:rPr>
          <w:i/>
        </w:rPr>
        <w:t>.</w:t>
      </w:r>
    </w:p>
    <w:p w:rsidR="00000000" w:rsidRDefault="00000000">
      <w:pPr>
        <w:spacing w:after="240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 закрывается в 18 час. 05 мин.</w:t>
      </w:r>
    </w:p>
    <w:p w:rsidR="00000000" w:rsidRDefault="00000000">
      <w:pPr>
        <w:spacing w:after="240"/>
        <w:jc w:val="center"/>
      </w:pPr>
      <w:r>
        <w:t>-----</w:t>
      </w:r>
    </w:p>
    <w:sectPr w:rsidR="00000000">
      <w:headerReference w:type="even" r:id="rId8"/>
      <w:headerReference w:type="default" r:id="rId9"/>
      <w:endnotePr>
        <w:numFmt w:val="decimal"/>
      </w:endnotePr>
      <w:pgSz w:w="11905" w:h="16837" w:code="9"/>
      <w:pgMar w:top="1134" w:right="1134" w:bottom="1418" w:left="1134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de-CH"/>
      </w:rPr>
    </w:pPr>
    <w:r>
      <w:rPr>
        <w:lang w:val="de-CH"/>
      </w:rPr>
      <w:t>CERD/C/SR.1550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536"/>
        <w:tab w:val="clear" w:pos="9072"/>
        <w:tab w:val="left" w:pos="7560"/>
      </w:tabs>
      <w:rPr>
        <w:lang w:val="de-CH"/>
      </w:rPr>
    </w:pPr>
    <w:r>
      <w:tab/>
    </w:r>
    <w:r>
      <w:rPr>
        <w:lang w:val="de-CH"/>
      </w:rPr>
      <w:t>CERD/C/SR.1550</w:t>
    </w:r>
  </w:p>
  <w:p w:rsidR="00000000" w:rsidRDefault="00000000">
    <w:pPr>
      <w:pStyle w:val="Header"/>
      <w:tabs>
        <w:tab w:val="clear" w:pos="4536"/>
        <w:tab w:val="clear" w:pos="9072"/>
        <w:tab w:val="left" w:pos="7560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9</w:t>
    </w:r>
    <w:r>
      <w:fldChar w:fldCharType="end"/>
    </w:r>
  </w:p>
  <w:p w:rsidR="00000000" w:rsidRDefault="00000000">
    <w:pPr>
      <w:pStyle w:val="Header"/>
      <w:tabs>
        <w:tab w:val="clear" w:pos="4536"/>
        <w:tab w:val="clear" w:pos="9072"/>
        <w:tab w:val="left" w:pos="756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2DA7106C"/>
    <w:multiLevelType w:val="hybridMultilevel"/>
    <w:tmpl w:val="6C4E63F4"/>
    <w:lvl w:ilvl="0" w:tplc="1514EF6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2">
    <w:nsid w:val="3CB061AB"/>
    <w:multiLevelType w:val="singleLevel"/>
    <w:tmpl w:val="41B05A7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7CF349BD"/>
    <w:multiLevelType w:val="singleLevel"/>
    <w:tmpl w:val="18B8A3E2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567"/>
  <w:hyphenationZone w:val="425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</w:rPr>
  </w:style>
  <w:style w:type="paragraph" w:styleId="Heading2">
    <w:name w:val="heading 2"/>
    <w:basedOn w:val="Normal"/>
    <w:next w:val="Normal"/>
    <w:qFormat/>
    <w:pPr>
      <w:keepNext/>
      <w:ind w:hanging="382"/>
      <w:outlineLvl w:val="1"/>
    </w:pPr>
    <w:rPr>
      <w:rFonts w:ascii="Times New Roman Gras" w:hAnsi="Times New Roman Gras"/>
      <w:b/>
      <w:sz w:val="32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</w:tabs>
      <w:ind w:hanging="1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spacing w:after="240" w:line="720" w:lineRule="auto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spacing w:line="720" w:lineRule="auto"/>
      <w:jc w:val="center"/>
      <w:outlineLvl w:val="5"/>
    </w:pPr>
    <w:rPr>
      <w:i/>
      <w:i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semiHidden/>
    <w:pPr>
      <w:spacing w:line="960" w:lineRule="exact"/>
    </w:pPr>
    <w:rPr>
      <w:i/>
      <w:iCs/>
    </w:rPr>
  </w:style>
  <w:style w:type="paragraph" w:styleId="BodyText2">
    <w:name w:val="Body Text 2"/>
    <w:basedOn w:val="Normal"/>
    <w:semiHidden/>
    <w:pPr>
      <w:spacing w:after="200"/>
    </w:pPr>
    <w:rPr>
      <w:sz w:val="22"/>
    </w:rPr>
  </w:style>
  <w:style w:type="paragraph" w:styleId="BodyTextIndent">
    <w:name w:val="Body Text Indent"/>
    <w:basedOn w:val="Normal"/>
    <w:semiHidden/>
    <w:pPr>
      <w:spacing w:after="200"/>
      <w:ind w:left="567"/>
    </w:pPr>
  </w:style>
  <w:style w:type="paragraph" w:styleId="BodyTextIndent2">
    <w:name w:val="Body Text Indent 2"/>
    <w:basedOn w:val="Normal"/>
    <w:semiHidden/>
    <w:pPr>
      <w:ind w:left="567" w:hanging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in2000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0</TotalTime>
  <Pages>1</Pages>
  <Words>2194</Words>
  <Characters>12510</Characters>
  <Application>Microsoft Office Word</Application>
  <DocSecurity>4</DocSecurity>
  <Lines>104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ONU</Company>
  <LinksUpToDate>false</LinksUpToDate>
  <CharactersWithSpaces>15363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CSD</dc:creator>
  <cp:keywords/>
  <cp:lastModifiedBy>csd</cp:lastModifiedBy>
  <cp:revision>2</cp:revision>
  <cp:lastPrinted>2008-10-15T15:01:00Z</cp:lastPrinted>
  <dcterms:created xsi:type="dcterms:W3CDTF">2008-10-20T13:40:00Z</dcterms:created>
  <dcterms:modified xsi:type="dcterms:W3CDTF">2008-10-20T13:40:00Z</dcterms:modified>
</cp:coreProperties>
</file>